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C3E7A" w14:textId="46D9710B" w:rsidR="00D03A4F" w:rsidRPr="00D03A4F" w:rsidRDefault="00D03A4F" w:rsidP="00D03A4F">
      <w:pPr>
        <w:spacing w:after="0"/>
        <w:jc w:val="center"/>
        <w:rPr>
          <w:rFonts w:ascii="Times New Roman" w:eastAsia="Times New Roman" w:hAnsi="Times New Roman" w:cs="Times New Roman"/>
          <w:sz w:val="40"/>
          <w:szCs w:val="40"/>
          <w:lang w:eastAsia="ru-RU"/>
        </w:rPr>
      </w:pPr>
      <w:r w:rsidRPr="00D03A4F">
        <w:rPr>
          <w:rFonts w:ascii="Times New Roman" w:eastAsia="Times New Roman" w:hAnsi="Times New Roman" w:cs="Times New Roman"/>
          <w:sz w:val="40"/>
          <w:szCs w:val="40"/>
          <w:lang w:eastAsia="ru-RU"/>
        </w:rPr>
        <w:t>Министерство труда и социальной защиты</w:t>
      </w:r>
    </w:p>
    <w:p w14:paraId="43357CED" w14:textId="77777777" w:rsidR="00D03A4F" w:rsidRPr="00D03A4F" w:rsidRDefault="00D03A4F" w:rsidP="00D03A4F">
      <w:pPr>
        <w:spacing w:after="0"/>
        <w:jc w:val="center"/>
        <w:rPr>
          <w:rFonts w:ascii="Times New Roman" w:eastAsia="Times New Roman" w:hAnsi="Times New Roman" w:cs="Times New Roman"/>
          <w:sz w:val="40"/>
          <w:szCs w:val="40"/>
          <w:lang w:eastAsia="ru-RU"/>
        </w:rPr>
      </w:pPr>
      <w:r w:rsidRPr="00D03A4F">
        <w:rPr>
          <w:rFonts w:ascii="Times New Roman" w:eastAsia="Times New Roman" w:hAnsi="Times New Roman" w:cs="Times New Roman"/>
          <w:sz w:val="40"/>
          <w:szCs w:val="40"/>
          <w:lang w:eastAsia="ru-RU"/>
        </w:rPr>
        <w:t>Российской Федерации</w:t>
      </w:r>
    </w:p>
    <w:p w14:paraId="7606692F" w14:textId="77777777" w:rsidR="00D03A4F" w:rsidRPr="00D03A4F" w:rsidRDefault="00D03A4F" w:rsidP="00D03A4F">
      <w:pPr>
        <w:spacing w:after="0"/>
        <w:ind w:firstLine="709"/>
        <w:jc w:val="center"/>
        <w:rPr>
          <w:rFonts w:ascii="Times New Roman" w:eastAsia="Times New Roman" w:hAnsi="Times New Roman" w:cs="Times New Roman"/>
          <w:sz w:val="40"/>
          <w:szCs w:val="40"/>
          <w:lang w:eastAsia="ru-RU"/>
        </w:rPr>
      </w:pPr>
    </w:p>
    <w:p w14:paraId="6EFE2F26" w14:textId="77777777" w:rsidR="00D03A4F" w:rsidRPr="00D03A4F" w:rsidRDefault="00D03A4F" w:rsidP="00D03A4F">
      <w:pPr>
        <w:spacing w:after="0"/>
        <w:ind w:firstLine="709"/>
        <w:jc w:val="center"/>
        <w:rPr>
          <w:rFonts w:ascii="Times New Roman" w:eastAsia="Times New Roman" w:hAnsi="Times New Roman" w:cs="Times New Roman"/>
          <w:sz w:val="40"/>
          <w:szCs w:val="40"/>
          <w:lang w:eastAsia="ru-RU"/>
        </w:rPr>
      </w:pPr>
    </w:p>
    <w:p w14:paraId="2863C768" w14:textId="77777777" w:rsidR="00D03A4F" w:rsidRPr="00D03A4F" w:rsidRDefault="00D03A4F" w:rsidP="00D03A4F">
      <w:pPr>
        <w:tabs>
          <w:tab w:val="left" w:pos="5220"/>
        </w:tabs>
        <w:spacing w:after="0"/>
        <w:ind w:firstLine="709"/>
        <w:rPr>
          <w:rFonts w:ascii="Times New Roman" w:eastAsia="Times New Roman" w:hAnsi="Times New Roman" w:cs="Times New Roman"/>
          <w:b/>
          <w:sz w:val="48"/>
          <w:szCs w:val="48"/>
          <w:lang w:eastAsia="ru-RU"/>
        </w:rPr>
      </w:pPr>
    </w:p>
    <w:p w14:paraId="16E5AB56" w14:textId="77777777" w:rsidR="00D03A4F" w:rsidRPr="00D03A4F" w:rsidRDefault="00D03A4F" w:rsidP="00D03A4F">
      <w:pPr>
        <w:tabs>
          <w:tab w:val="left" w:pos="5220"/>
        </w:tabs>
        <w:spacing w:after="0"/>
        <w:ind w:firstLine="709"/>
        <w:rPr>
          <w:rFonts w:ascii="Times New Roman" w:eastAsia="Times New Roman" w:hAnsi="Times New Roman" w:cs="Times New Roman"/>
          <w:b/>
          <w:sz w:val="48"/>
          <w:szCs w:val="48"/>
          <w:lang w:eastAsia="ru-RU"/>
        </w:rPr>
      </w:pPr>
    </w:p>
    <w:p w14:paraId="03EAD1D2" w14:textId="77777777" w:rsidR="00D03A4F" w:rsidRPr="00D03A4F" w:rsidRDefault="00D03A4F" w:rsidP="00D03A4F">
      <w:pPr>
        <w:tabs>
          <w:tab w:val="left" w:pos="5220"/>
        </w:tabs>
        <w:spacing w:after="0"/>
        <w:jc w:val="center"/>
        <w:rPr>
          <w:rFonts w:ascii="Times New Roman" w:eastAsia="Times New Roman" w:hAnsi="Times New Roman" w:cs="Times New Roman"/>
          <w:b/>
          <w:sz w:val="48"/>
          <w:szCs w:val="48"/>
          <w:lang w:eastAsia="ru-RU"/>
        </w:rPr>
      </w:pPr>
    </w:p>
    <w:p w14:paraId="62801504" w14:textId="77777777" w:rsidR="00D03A4F" w:rsidRPr="00D03A4F" w:rsidRDefault="00D03A4F" w:rsidP="00D03A4F">
      <w:pPr>
        <w:spacing w:after="0"/>
        <w:jc w:val="center"/>
        <w:rPr>
          <w:rFonts w:ascii="Times New Roman" w:eastAsia="Times New Roman" w:hAnsi="Times New Roman" w:cs="Times New Roman"/>
          <w:b/>
          <w:sz w:val="48"/>
          <w:szCs w:val="48"/>
          <w:lang w:eastAsia="ru-RU"/>
        </w:rPr>
      </w:pPr>
      <w:r w:rsidRPr="00D03A4F">
        <w:rPr>
          <w:rFonts w:ascii="Times New Roman" w:eastAsia="Times New Roman" w:hAnsi="Times New Roman" w:cs="Times New Roman"/>
          <w:b/>
          <w:sz w:val="48"/>
          <w:szCs w:val="48"/>
          <w:lang w:eastAsia="ru-RU"/>
        </w:rPr>
        <w:t>ГОСУДАРСТВЕННЫЙ ДОКЛАД</w:t>
      </w:r>
    </w:p>
    <w:p w14:paraId="66B32F57" w14:textId="77777777" w:rsidR="00D03A4F" w:rsidRPr="00D03A4F" w:rsidRDefault="00D03A4F" w:rsidP="00D03A4F">
      <w:pPr>
        <w:spacing w:after="0"/>
        <w:jc w:val="center"/>
        <w:rPr>
          <w:rFonts w:ascii="Times New Roman" w:eastAsia="Times New Roman" w:hAnsi="Times New Roman" w:cs="Times New Roman"/>
          <w:b/>
          <w:sz w:val="48"/>
          <w:szCs w:val="48"/>
          <w:lang w:eastAsia="ru-RU"/>
        </w:rPr>
      </w:pPr>
      <w:r w:rsidRPr="00D03A4F">
        <w:rPr>
          <w:rFonts w:ascii="Times New Roman" w:eastAsia="Times New Roman" w:hAnsi="Times New Roman" w:cs="Times New Roman"/>
          <w:b/>
          <w:sz w:val="48"/>
          <w:szCs w:val="48"/>
          <w:lang w:eastAsia="ru-RU"/>
        </w:rPr>
        <w:t>О ПОЛОЖЕНИИ ДЕТЕЙ И СЕМЕЙ, ИМЕЮЩИХ ДЕТЕЙ,</w:t>
      </w:r>
    </w:p>
    <w:p w14:paraId="032C043C" w14:textId="77777777" w:rsidR="00D03A4F" w:rsidRPr="00D03A4F" w:rsidRDefault="00D03A4F" w:rsidP="00D03A4F">
      <w:pPr>
        <w:spacing w:after="0"/>
        <w:jc w:val="center"/>
        <w:rPr>
          <w:rFonts w:ascii="Times New Roman" w:eastAsia="Times New Roman" w:hAnsi="Times New Roman" w:cs="Times New Roman"/>
          <w:b/>
          <w:sz w:val="48"/>
          <w:szCs w:val="48"/>
          <w:lang w:eastAsia="ru-RU"/>
        </w:rPr>
      </w:pPr>
      <w:r w:rsidRPr="00D03A4F">
        <w:rPr>
          <w:rFonts w:ascii="Times New Roman" w:eastAsia="Times New Roman" w:hAnsi="Times New Roman" w:cs="Times New Roman"/>
          <w:b/>
          <w:sz w:val="48"/>
          <w:szCs w:val="48"/>
          <w:lang w:eastAsia="ru-RU"/>
        </w:rPr>
        <w:t>В РОССИЙСКОЙ ФЕДЕРАЦИИ</w:t>
      </w:r>
    </w:p>
    <w:p w14:paraId="4AAB2D4A" w14:textId="77777777" w:rsidR="00D03A4F" w:rsidRPr="00D03A4F" w:rsidRDefault="00D03A4F" w:rsidP="00D03A4F">
      <w:pPr>
        <w:spacing w:after="0"/>
        <w:jc w:val="center"/>
        <w:rPr>
          <w:rFonts w:ascii="Times New Roman" w:eastAsia="Times New Roman" w:hAnsi="Times New Roman" w:cs="Times New Roman"/>
          <w:b/>
          <w:sz w:val="48"/>
          <w:szCs w:val="48"/>
          <w:lang w:eastAsia="ru-RU"/>
        </w:rPr>
      </w:pPr>
    </w:p>
    <w:p w14:paraId="23F55245" w14:textId="63483318" w:rsidR="00D03A4F" w:rsidRPr="00D03A4F" w:rsidRDefault="00D03A4F" w:rsidP="00D03A4F">
      <w:pPr>
        <w:spacing w:after="0"/>
        <w:jc w:val="center"/>
        <w:rPr>
          <w:rFonts w:ascii="Times New Roman" w:eastAsia="Times New Roman" w:hAnsi="Times New Roman" w:cs="Times New Roman"/>
          <w:b/>
          <w:sz w:val="44"/>
          <w:szCs w:val="44"/>
          <w:lang w:eastAsia="ru-RU"/>
        </w:rPr>
      </w:pPr>
      <w:r w:rsidRPr="00D03A4F">
        <w:rPr>
          <w:rFonts w:ascii="Times New Roman" w:eastAsia="Times New Roman" w:hAnsi="Times New Roman" w:cs="Times New Roman"/>
          <w:b/>
          <w:sz w:val="44"/>
          <w:szCs w:val="44"/>
          <w:lang w:eastAsia="ru-RU"/>
        </w:rPr>
        <w:t>20</w:t>
      </w:r>
      <w:r w:rsidR="00004E37">
        <w:rPr>
          <w:rFonts w:ascii="Times New Roman" w:eastAsia="Times New Roman" w:hAnsi="Times New Roman" w:cs="Times New Roman"/>
          <w:b/>
          <w:sz w:val="44"/>
          <w:szCs w:val="44"/>
          <w:lang w:eastAsia="ru-RU"/>
        </w:rPr>
        <w:t>2</w:t>
      </w:r>
      <w:r w:rsidR="008D7372">
        <w:rPr>
          <w:rFonts w:ascii="Times New Roman" w:eastAsia="Times New Roman" w:hAnsi="Times New Roman" w:cs="Times New Roman"/>
          <w:b/>
          <w:sz w:val="44"/>
          <w:szCs w:val="44"/>
          <w:lang w:eastAsia="ru-RU"/>
        </w:rPr>
        <w:t>5</w:t>
      </w:r>
      <w:r w:rsidRPr="00D03A4F">
        <w:rPr>
          <w:rFonts w:ascii="Times New Roman" w:eastAsia="Times New Roman" w:hAnsi="Times New Roman" w:cs="Times New Roman"/>
          <w:b/>
          <w:sz w:val="44"/>
          <w:szCs w:val="44"/>
          <w:lang w:eastAsia="ru-RU"/>
        </w:rPr>
        <w:t xml:space="preserve"> год</w:t>
      </w:r>
    </w:p>
    <w:p w14:paraId="1561D824"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pPr>
    </w:p>
    <w:p w14:paraId="65ADA3F5"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pPr>
    </w:p>
    <w:p w14:paraId="5177E7C3"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pPr>
    </w:p>
    <w:p w14:paraId="0003040D"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pPr>
    </w:p>
    <w:p w14:paraId="0EBF22E5"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pPr>
    </w:p>
    <w:p w14:paraId="55AA5933"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pPr>
    </w:p>
    <w:p w14:paraId="032CCF10"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pPr>
    </w:p>
    <w:p w14:paraId="69104638"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pPr>
    </w:p>
    <w:p w14:paraId="3062AF09"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pPr>
    </w:p>
    <w:p w14:paraId="54E1AAD5" w14:textId="77777777" w:rsidR="00D03A4F" w:rsidRPr="00D03A4F" w:rsidRDefault="00D03A4F" w:rsidP="00D03A4F">
      <w:pPr>
        <w:spacing w:after="0"/>
        <w:ind w:firstLine="709"/>
        <w:jc w:val="center"/>
        <w:rPr>
          <w:rFonts w:ascii="Times New Roman" w:eastAsia="Times New Roman" w:hAnsi="Times New Roman" w:cs="Times New Roman"/>
          <w:b/>
          <w:sz w:val="48"/>
          <w:szCs w:val="48"/>
          <w:lang w:eastAsia="ru-RU"/>
        </w:rPr>
        <w:sectPr w:rsidR="00D03A4F" w:rsidRPr="00D03A4F" w:rsidSect="00944CB1">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titlePg/>
          <w:docGrid w:linePitch="360"/>
        </w:sectPr>
      </w:pPr>
    </w:p>
    <w:p w14:paraId="7063A0EA" w14:textId="77777777" w:rsidR="00D03A4F" w:rsidRPr="00D03A4F" w:rsidRDefault="00D03A4F" w:rsidP="00D03A4F">
      <w:pPr>
        <w:tabs>
          <w:tab w:val="left" w:pos="7740"/>
        </w:tabs>
        <w:spacing w:after="0" w:line="312"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lastRenderedPageBreak/>
        <w:t>СОДЕРЖАНИЕ</w:t>
      </w:r>
    </w:p>
    <w:tbl>
      <w:tblPr>
        <w:tblW w:w="10348" w:type="dxa"/>
        <w:jc w:val="center"/>
        <w:tblLayout w:type="fixed"/>
        <w:tblLook w:val="01E0" w:firstRow="1" w:lastRow="1" w:firstColumn="1" w:lastColumn="1" w:noHBand="0" w:noVBand="0"/>
      </w:tblPr>
      <w:tblGrid>
        <w:gridCol w:w="9506"/>
        <w:gridCol w:w="842"/>
      </w:tblGrid>
      <w:tr w:rsidR="00D03A4F" w:rsidRPr="00D03A4F" w14:paraId="482CF51D" w14:textId="77777777" w:rsidTr="00BF2517">
        <w:trPr>
          <w:jc w:val="center"/>
        </w:trPr>
        <w:tc>
          <w:tcPr>
            <w:tcW w:w="9506" w:type="dxa"/>
            <w:hideMark/>
          </w:tcPr>
          <w:p w14:paraId="392134A8" w14:textId="77777777" w:rsidR="00D03A4F" w:rsidRPr="00D03A4F" w:rsidRDefault="00D03A4F" w:rsidP="00D03A4F">
            <w:pPr>
              <w:spacing w:before="60" w:after="60" w:line="240" w:lineRule="auto"/>
              <w:rPr>
                <w:rFonts w:ascii="Times New Roman" w:eastAsia="Times New Roman" w:hAnsi="Times New Roman" w:cs="Times New Roman"/>
                <w:sz w:val="24"/>
                <w:szCs w:val="24"/>
                <w:lang w:eastAsia="ru-RU"/>
              </w:rPr>
            </w:pPr>
            <w:r w:rsidRPr="00D03A4F">
              <w:rPr>
                <w:rFonts w:ascii="Times New Roman" w:eastAsia="Times New Roman" w:hAnsi="Times New Roman" w:cs="Times New Roman"/>
                <w:b/>
                <w:sz w:val="28"/>
                <w:szCs w:val="28"/>
                <w:lang w:eastAsia="ru-RU"/>
              </w:rPr>
              <w:t xml:space="preserve">Введение </w:t>
            </w:r>
            <w:r w:rsidRPr="00D03A4F">
              <w:rPr>
                <w:rFonts w:ascii="Times New Roman" w:eastAsia="Times New Roman" w:hAnsi="Times New Roman" w:cs="Times New Roman"/>
                <w:sz w:val="28"/>
                <w:szCs w:val="28"/>
                <w:lang w:eastAsia="ru-RU"/>
              </w:rPr>
              <w:t>..................................................................................................................</w:t>
            </w:r>
          </w:p>
        </w:tc>
        <w:tc>
          <w:tcPr>
            <w:tcW w:w="842" w:type="dxa"/>
            <w:vAlign w:val="bottom"/>
          </w:tcPr>
          <w:p w14:paraId="49EDF06A" w14:textId="78873EA0" w:rsidR="00D03A4F" w:rsidRPr="00624E2A" w:rsidRDefault="00B359E9" w:rsidP="00D03A4F">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4</w:t>
            </w:r>
          </w:p>
        </w:tc>
      </w:tr>
      <w:tr w:rsidR="00D03A4F" w:rsidRPr="00D03A4F" w14:paraId="52EF0936" w14:textId="77777777" w:rsidTr="00BF2517">
        <w:trPr>
          <w:jc w:val="center"/>
        </w:trPr>
        <w:tc>
          <w:tcPr>
            <w:tcW w:w="9506" w:type="dxa"/>
            <w:hideMark/>
          </w:tcPr>
          <w:p w14:paraId="7FC434DF" w14:textId="77777777" w:rsidR="00D03A4F" w:rsidRPr="00624E2A" w:rsidRDefault="00D03A4F" w:rsidP="00D03A4F">
            <w:pPr>
              <w:spacing w:before="60" w:after="60" w:line="240" w:lineRule="auto"/>
              <w:rPr>
                <w:rFonts w:ascii="Times New Roman" w:eastAsia="Times New Roman" w:hAnsi="Times New Roman" w:cs="Times New Roman"/>
                <w:sz w:val="24"/>
                <w:szCs w:val="24"/>
                <w:lang w:eastAsia="ru-RU"/>
              </w:rPr>
            </w:pPr>
            <w:r w:rsidRPr="00624E2A">
              <w:rPr>
                <w:rFonts w:ascii="Times New Roman" w:eastAsia="Times New Roman" w:hAnsi="Times New Roman" w:cs="Times New Roman"/>
                <w:b/>
                <w:sz w:val="28"/>
                <w:szCs w:val="28"/>
                <w:lang w:eastAsia="ru-RU"/>
              </w:rPr>
              <w:t>1. Основные демографические характеристики</w:t>
            </w:r>
            <w:r w:rsidRPr="00624E2A">
              <w:rPr>
                <w:rFonts w:ascii="Times New Roman" w:eastAsia="Times New Roman" w:hAnsi="Times New Roman" w:cs="Times New Roman"/>
                <w:sz w:val="28"/>
                <w:szCs w:val="28"/>
                <w:lang w:eastAsia="ru-RU"/>
              </w:rPr>
              <w:t>..............................................</w:t>
            </w:r>
          </w:p>
        </w:tc>
        <w:tc>
          <w:tcPr>
            <w:tcW w:w="842" w:type="dxa"/>
            <w:vAlign w:val="bottom"/>
          </w:tcPr>
          <w:p w14:paraId="252D38F6" w14:textId="2CACA286" w:rsidR="00D03A4F" w:rsidRPr="00624E2A" w:rsidRDefault="00873A00" w:rsidP="00D03A4F">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D03A4F" w:rsidRPr="00D03A4F" w14:paraId="358FDF6A" w14:textId="77777777" w:rsidTr="00BF2517">
        <w:trPr>
          <w:jc w:val="center"/>
        </w:trPr>
        <w:tc>
          <w:tcPr>
            <w:tcW w:w="9506" w:type="dxa"/>
            <w:hideMark/>
          </w:tcPr>
          <w:p w14:paraId="37414046" w14:textId="77777777" w:rsidR="00D03A4F" w:rsidRPr="00624E2A" w:rsidRDefault="00D03A4F" w:rsidP="00D03A4F">
            <w:pPr>
              <w:spacing w:before="60" w:after="60" w:line="240" w:lineRule="auto"/>
              <w:rPr>
                <w:rFonts w:ascii="Times New Roman" w:eastAsia="Times New Roman" w:hAnsi="Times New Roman" w:cs="Times New Roman"/>
                <w:sz w:val="24"/>
                <w:szCs w:val="24"/>
                <w:lang w:eastAsia="ru-RU"/>
              </w:rPr>
            </w:pPr>
            <w:r w:rsidRPr="00624E2A">
              <w:rPr>
                <w:rFonts w:ascii="Times New Roman" w:eastAsia="Times New Roman" w:hAnsi="Times New Roman" w:cs="Times New Roman"/>
                <w:b/>
                <w:sz w:val="28"/>
                <w:szCs w:val="28"/>
                <w:lang w:eastAsia="ru-RU"/>
              </w:rPr>
              <w:t>2. Уровень жизни семей, имеющих детей</w:t>
            </w:r>
            <w:r w:rsidRPr="00624E2A">
              <w:rPr>
                <w:rFonts w:ascii="Times New Roman" w:eastAsia="Times New Roman" w:hAnsi="Times New Roman" w:cs="Times New Roman"/>
                <w:sz w:val="28"/>
                <w:szCs w:val="28"/>
                <w:lang w:eastAsia="ru-RU"/>
              </w:rPr>
              <w:t>..........................................................</w:t>
            </w:r>
          </w:p>
        </w:tc>
        <w:tc>
          <w:tcPr>
            <w:tcW w:w="842" w:type="dxa"/>
            <w:vAlign w:val="bottom"/>
          </w:tcPr>
          <w:p w14:paraId="5D4B873C" w14:textId="3CF83A5A" w:rsidR="00D03A4F" w:rsidRPr="00624E2A" w:rsidRDefault="00873A00" w:rsidP="00D03A4F">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D03A4F" w:rsidRPr="006E32BD" w14:paraId="2D938837" w14:textId="77777777" w:rsidTr="00BF2517">
        <w:trPr>
          <w:jc w:val="center"/>
        </w:trPr>
        <w:tc>
          <w:tcPr>
            <w:tcW w:w="9506" w:type="dxa"/>
            <w:hideMark/>
          </w:tcPr>
          <w:p w14:paraId="6B7ABE72" w14:textId="77777777" w:rsidR="00D03A4F" w:rsidRPr="00624E2A" w:rsidRDefault="00D03A4F" w:rsidP="00D03A4F">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Социально-экономические условия реализации государственной политики в отношении семей, имеющих детей.........................................................................</w:t>
            </w:r>
          </w:p>
        </w:tc>
        <w:tc>
          <w:tcPr>
            <w:tcW w:w="842" w:type="dxa"/>
            <w:vAlign w:val="bottom"/>
          </w:tcPr>
          <w:p w14:paraId="5EE90C8E" w14:textId="45929168" w:rsidR="00D03A4F" w:rsidRPr="00624E2A" w:rsidRDefault="00873A00" w:rsidP="00D03A4F">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D03A4F" w:rsidRPr="00D03A4F" w14:paraId="4BCFF3ED" w14:textId="77777777" w:rsidTr="00BF2517">
        <w:trPr>
          <w:jc w:val="center"/>
        </w:trPr>
        <w:tc>
          <w:tcPr>
            <w:tcW w:w="9506" w:type="dxa"/>
            <w:hideMark/>
          </w:tcPr>
          <w:p w14:paraId="0FDD7DA6" w14:textId="77777777" w:rsidR="00D03A4F" w:rsidRPr="00624E2A" w:rsidRDefault="00D03A4F" w:rsidP="00D03A4F">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Оценка социально-экономического положения семей, имеющих детей...........</w:t>
            </w:r>
          </w:p>
        </w:tc>
        <w:tc>
          <w:tcPr>
            <w:tcW w:w="842" w:type="dxa"/>
            <w:vAlign w:val="bottom"/>
          </w:tcPr>
          <w:p w14:paraId="3F2A10B6" w14:textId="2F2B276C" w:rsidR="00D03A4F" w:rsidRPr="00624E2A" w:rsidRDefault="00873A00" w:rsidP="00D03A4F">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D03A4F" w:rsidRPr="00D03A4F" w14:paraId="366FEE22" w14:textId="77777777" w:rsidTr="00BF2517">
        <w:trPr>
          <w:jc w:val="center"/>
        </w:trPr>
        <w:tc>
          <w:tcPr>
            <w:tcW w:w="9506" w:type="dxa"/>
            <w:hideMark/>
          </w:tcPr>
          <w:p w14:paraId="03CDB4D3" w14:textId="77777777" w:rsidR="00D03A4F" w:rsidRPr="00624E2A" w:rsidRDefault="00D03A4F" w:rsidP="00D03A4F">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Государственные пособия и дополнительные меры государственной поддержки семей, имеющих детей.........................................................................</w:t>
            </w:r>
          </w:p>
        </w:tc>
        <w:tc>
          <w:tcPr>
            <w:tcW w:w="842" w:type="dxa"/>
            <w:vAlign w:val="bottom"/>
          </w:tcPr>
          <w:p w14:paraId="059EC172" w14:textId="5A0256EF" w:rsidR="00D03A4F" w:rsidRPr="00624E2A" w:rsidRDefault="00B359E9" w:rsidP="00873A00">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FB77CE">
              <w:rPr>
                <w:rFonts w:ascii="Times New Roman" w:eastAsia="Times New Roman" w:hAnsi="Times New Roman" w:cs="Times New Roman"/>
                <w:sz w:val="24"/>
                <w:szCs w:val="24"/>
                <w:lang w:eastAsia="ru-RU"/>
              </w:rPr>
              <w:t>5</w:t>
            </w:r>
          </w:p>
        </w:tc>
      </w:tr>
      <w:tr w:rsidR="00D03A4F" w:rsidRPr="00D03A4F" w14:paraId="67AD4F6E" w14:textId="77777777" w:rsidTr="00BF2517">
        <w:trPr>
          <w:jc w:val="center"/>
        </w:trPr>
        <w:tc>
          <w:tcPr>
            <w:tcW w:w="9506" w:type="dxa"/>
            <w:hideMark/>
          </w:tcPr>
          <w:p w14:paraId="7F0F5F45" w14:textId="77777777" w:rsidR="00D03A4F" w:rsidRPr="00624E2A" w:rsidRDefault="00D03A4F" w:rsidP="00D03A4F">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Меры налоговой поддержки семей, имеющих детей...........................................</w:t>
            </w:r>
          </w:p>
        </w:tc>
        <w:tc>
          <w:tcPr>
            <w:tcW w:w="842" w:type="dxa"/>
            <w:vAlign w:val="bottom"/>
          </w:tcPr>
          <w:p w14:paraId="0BC6E0DE" w14:textId="4793EEB3" w:rsidR="00D03A4F" w:rsidRPr="00624E2A" w:rsidRDefault="00FE42BA"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2</w:t>
            </w:r>
            <w:r w:rsidR="00FB77CE">
              <w:rPr>
                <w:rFonts w:ascii="Times New Roman" w:eastAsia="Times New Roman" w:hAnsi="Times New Roman" w:cs="Times New Roman"/>
                <w:sz w:val="24"/>
                <w:szCs w:val="24"/>
                <w:lang w:eastAsia="ru-RU"/>
              </w:rPr>
              <w:t>6</w:t>
            </w:r>
          </w:p>
        </w:tc>
      </w:tr>
      <w:tr w:rsidR="00D03A4F" w:rsidRPr="00D03A4F" w14:paraId="6D349CC7" w14:textId="77777777" w:rsidTr="00BF2517">
        <w:trPr>
          <w:jc w:val="center"/>
        </w:trPr>
        <w:tc>
          <w:tcPr>
            <w:tcW w:w="9506" w:type="dxa"/>
            <w:hideMark/>
          </w:tcPr>
          <w:p w14:paraId="7ECD244C" w14:textId="5D811E30" w:rsidR="00D03A4F" w:rsidRPr="00624E2A" w:rsidRDefault="00D03A4F" w:rsidP="009C2902">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Пенсионное обеспечение семей, имеющих детей, государственная социальная помощь, денежные выплаты семьям с детьми-инвалидами</w:t>
            </w:r>
            <w:r w:rsidR="009C2902">
              <w:rPr>
                <w:rFonts w:ascii="Times New Roman" w:eastAsia="Times New Roman" w:hAnsi="Times New Roman" w:cs="Times New Roman"/>
                <w:sz w:val="28"/>
                <w:szCs w:val="28"/>
                <w:lang w:eastAsia="ru-RU"/>
              </w:rPr>
              <w:t>.........</w:t>
            </w:r>
            <w:r w:rsidR="00D70A79" w:rsidRPr="00624E2A">
              <w:rPr>
                <w:rFonts w:ascii="Times New Roman" w:eastAsia="Times New Roman" w:hAnsi="Times New Roman" w:cs="Times New Roman"/>
                <w:sz w:val="28"/>
                <w:szCs w:val="28"/>
                <w:lang w:eastAsia="ru-RU"/>
              </w:rPr>
              <w:t>........</w:t>
            </w:r>
            <w:r w:rsidR="009C2902">
              <w:rPr>
                <w:rFonts w:ascii="Times New Roman" w:eastAsia="Times New Roman" w:hAnsi="Times New Roman" w:cs="Times New Roman"/>
                <w:sz w:val="28"/>
                <w:szCs w:val="28"/>
                <w:lang w:eastAsia="ru-RU"/>
              </w:rPr>
              <w:t>...............</w:t>
            </w:r>
            <w:r w:rsidR="00D70A79" w:rsidRPr="00624E2A">
              <w:rPr>
                <w:rFonts w:ascii="Times New Roman" w:eastAsia="Times New Roman" w:hAnsi="Times New Roman" w:cs="Times New Roman"/>
                <w:sz w:val="28"/>
                <w:szCs w:val="28"/>
                <w:lang w:eastAsia="ru-RU"/>
              </w:rPr>
              <w:t>..</w:t>
            </w:r>
          </w:p>
        </w:tc>
        <w:tc>
          <w:tcPr>
            <w:tcW w:w="842" w:type="dxa"/>
            <w:vAlign w:val="bottom"/>
          </w:tcPr>
          <w:p w14:paraId="1EF662AF" w14:textId="5BBA9448" w:rsidR="00D03A4F" w:rsidRPr="00624E2A" w:rsidRDefault="00FB77CE" w:rsidP="00FB77CE">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r>
      <w:tr w:rsidR="00D03A4F" w:rsidRPr="00D03A4F" w14:paraId="29DFE1A8" w14:textId="77777777" w:rsidTr="00BF2517">
        <w:trPr>
          <w:jc w:val="center"/>
        </w:trPr>
        <w:tc>
          <w:tcPr>
            <w:tcW w:w="9506" w:type="dxa"/>
            <w:hideMark/>
          </w:tcPr>
          <w:p w14:paraId="166F69E5" w14:textId="77777777" w:rsidR="00D03A4F" w:rsidRPr="00624E2A" w:rsidRDefault="00D03A4F" w:rsidP="00D03A4F">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Государственная социальная помощь малоимущим семьям...............................</w:t>
            </w:r>
          </w:p>
        </w:tc>
        <w:tc>
          <w:tcPr>
            <w:tcW w:w="842" w:type="dxa"/>
            <w:vAlign w:val="bottom"/>
          </w:tcPr>
          <w:p w14:paraId="4B3E235F" w14:textId="26500CB7" w:rsidR="00D03A4F" w:rsidRPr="00624E2A" w:rsidRDefault="00376C30"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3</w:t>
            </w:r>
            <w:r w:rsidR="00FB77CE">
              <w:rPr>
                <w:rFonts w:ascii="Times New Roman" w:eastAsia="Times New Roman" w:hAnsi="Times New Roman" w:cs="Times New Roman"/>
                <w:sz w:val="24"/>
                <w:szCs w:val="24"/>
                <w:lang w:eastAsia="ru-RU"/>
              </w:rPr>
              <w:t>3</w:t>
            </w:r>
          </w:p>
        </w:tc>
      </w:tr>
      <w:tr w:rsidR="00D03A4F" w:rsidRPr="00D03A4F" w14:paraId="76F1754E" w14:textId="77777777" w:rsidTr="00BF2517">
        <w:trPr>
          <w:jc w:val="center"/>
        </w:trPr>
        <w:tc>
          <w:tcPr>
            <w:tcW w:w="9506" w:type="dxa"/>
            <w:hideMark/>
          </w:tcPr>
          <w:p w14:paraId="0CE0C453" w14:textId="77777777" w:rsidR="00D03A4F" w:rsidRPr="00624E2A" w:rsidRDefault="00D03A4F" w:rsidP="00D03A4F">
            <w:pPr>
              <w:spacing w:before="60" w:after="60" w:line="240" w:lineRule="auto"/>
              <w:jc w:val="both"/>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8"/>
                <w:szCs w:val="28"/>
                <w:lang w:eastAsia="ru-RU"/>
              </w:rPr>
              <w:t>Меры поддержки многодетных семей...................................................................</w:t>
            </w:r>
          </w:p>
        </w:tc>
        <w:tc>
          <w:tcPr>
            <w:tcW w:w="842" w:type="dxa"/>
            <w:vAlign w:val="bottom"/>
          </w:tcPr>
          <w:p w14:paraId="25D852E9" w14:textId="120275ED" w:rsidR="00D03A4F" w:rsidRPr="00624E2A" w:rsidRDefault="00FE42BA"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3</w:t>
            </w:r>
            <w:r w:rsidR="00FB77CE">
              <w:rPr>
                <w:rFonts w:ascii="Times New Roman" w:eastAsia="Times New Roman" w:hAnsi="Times New Roman" w:cs="Times New Roman"/>
                <w:sz w:val="24"/>
                <w:szCs w:val="24"/>
                <w:lang w:eastAsia="ru-RU"/>
              </w:rPr>
              <w:t>4</w:t>
            </w:r>
          </w:p>
        </w:tc>
      </w:tr>
      <w:tr w:rsidR="00D03A4F" w:rsidRPr="00D03A4F" w14:paraId="4C465FA2" w14:textId="77777777" w:rsidTr="00BF2517">
        <w:trPr>
          <w:jc w:val="center"/>
        </w:trPr>
        <w:tc>
          <w:tcPr>
            <w:tcW w:w="9506" w:type="dxa"/>
            <w:hideMark/>
          </w:tcPr>
          <w:p w14:paraId="282E282D" w14:textId="77777777" w:rsidR="00D03A4F" w:rsidRPr="00624E2A" w:rsidRDefault="00D03A4F" w:rsidP="00D03A4F">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Calibri" w:hAnsi="Times New Roman" w:cs="Times New Roman"/>
                <w:sz w:val="28"/>
                <w:szCs w:val="28"/>
              </w:rPr>
              <w:t>Меры по взысканию алиментов на несовершеннолетних детей</w:t>
            </w:r>
            <w:r w:rsidRPr="00624E2A">
              <w:rPr>
                <w:rFonts w:ascii="Times New Roman" w:eastAsia="Times New Roman" w:hAnsi="Times New Roman" w:cs="Times New Roman"/>
                <w:sz w:val="28"/>
                <w:szCs w:val="28"/>
                <w:lang w:eastAsia="ru-RU"/>
              </w:rPr>
              <w:t>.........................</w:t>
            </w:r>
          </w:p>
        </w:tc>
        <w:tc>
          <w:tcPr>
            <w:tcW w:w="842" w:type="dxa"/>
            <w:vAlign w:val="bottom"/>
          </w:tcPr>
          <w:p w14:paraId="0DC7FD20" w14:textId="37AF5DAE" w:rsidR="00D03A4F" w:rsidRPr="00624E2A" w:rsidRDefault="00FE42BA"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3</w:t>
            </w:r>
            <w:r w:rsidR="00E91BEB">
              <w:rPr>
                <w:rFonts w:ascii="Times New Roman" w:eastAsia="Times New Roman" w:hAnsi="Times New Roman" w:cs="Times New Roman"/>
                <w:sz w:val="24"/>
                <w:szCs w:val="24"/>
                <w:lang w:eastAsia="ru-RU"/>
              </w:rPr>
              <w:t>8</w:t>
            </w:r>
          </w:p>
        </w:tc>
      </w:tr>
      <w:tr w:rsidR="00D03A4F" w:rsidRPr="00D03A4F" w14:paraId="65A02D32" w14:textId="77777777" w:rsidTr="00BF2517">
        <w:trPr>
          <w:jc w:val="center"/>
        </w:trPr>
        <w:tc>
          <w:tcPr>
            <w:tcW w:w="9506" w:type="dxa"/>
            <w:hideMark/>
          </w:tcPr>
          <w:p w14:paraId="42CFADBB"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3. Жилищные условия семей, имеющих детей</w:t>
            </w:r>
            <w:r w:rsidRPr="00624E2A">
              <w:rPr>
                <w:rFonts w:ascii="Times New Roman" w:eastAsia="Times New Roman" w:hAnsi="Times New Roman" w:cs="Times New Roman"/>
                <w:sz w:val="28"/>
                <w:szCs w:val="28"/>
                <w:lang w:eastAsia="ru-RU"/>
              </w:rPr>
              <w:t>.................................................</w:t>
            </w:r>
          </w:p>
        </w:tc>
        <w:tc>
          <w:tcPr>
            <w:tcW w:w="842" w:type="dxa"/>
            <w:vAlign w:val="bottom"/>
          </w:tcPr>
          <w:p w14:paraId="3448BDA5" w14:textId="31DDBE2B" w:rsidR="00D03A4F" w:rsidRPr="00624E2A" w:rsidRDefault="00E47B99" w:rsidP="0056199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r>
      <w:tr w:rsidR="00D03A4F" w:rsidRPr="00D03A4F" w14:paraId="4CA18155" w14:textId="77777777" w:rsidTr="00BF2517">
        <w:trPr>
          <w:jc w:val="center"/>
        </w:trPr>
        <w:tc>
          <w:tcPr>
            <w:tcW w:w="9506" w:type="dxa"/>
            <w:hideMark/>
          </w:tcPr>
          <w:p w14:paraId="4CF2B13A"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Обеспечение жильем молодых семей, имеющих детей.......................................</w:t>
            </w:r>
          </w:p>
        </w:tc>
        <w:tc>
          <w:tcPr>
            <w:tcW w:w="842" w:type="dxa"/>
            <w:vAlign w:val="bottom"/>
          </w:tcPr>
          <w:p w14:paraId="1585E4A6" w14:textId="5BCDAFBE" w:rsidR="00D03A4F" w:rsidRPr="00624E2A" w:rsidRDefault="00E47B99" w:rsidP="0056199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r>
      <w:tr w:rsidR="00D03A4F" w:rsidRPr="00D03A4F" w14:paraId="3CE757CD" w14:textId="77777777" w:rsidTr="00BF2517">
        <w:trPr>
          <w:jc w:val="center"/>
        </w:trPr>
        <w:tc>
          <w:tcPr>
            <w:tcW w:w="9506" w:type="dxa"/>
            <w:hideMark/>
          </w:tcPr>
          <w:p w14:paraId="6AEB693A"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Обеспечение жильем многодетных семей.............................................................</w:t>
            </w:r>
          </w:p>
        </w:tc>
        <w:tc>
          <w:tcPr>
            <w:tcW w:w="842" w:type="dxa"/>
            <w:vAlign w:val="bottom"/>
          </w:tcPr>
          <w:p w14:paraId="6430BD9F" w14:textId="7D9CA247" w:rsidR="00D03A4F" w:rsidRPr="00624E2A" w:rsidRDefault="00E47B99" w:rsidP="00E47B99">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r>
      <w:tr w:rsidR="00D03A4F" w:rsidRPr="00D03A4F" w14:paraId="100D3FDB" w14:textId="77777777" w:rsidTr="00BF2517">
        <w:trPr>
          <w:jc w:val="center"/>
        </w:trPr>
        <w:tc>
          <w:tcPr>
            <w:tcW w:w="9506" w:type="dxa"/>
            <w:hideMark/>
          </w:tcPr>
          <w:p w14:paraId="1220218D"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Обеспечение жильем детей-сирот и детей, оставшихся без попечения родителей..................................................................................................................</w:t>
            </w:r>
          </w:p>
        </w:tc>
        <w:tc>
          <w:tcPr>
            <w:tcW w:w="842" w:type="dxa"/>
            <w:vAlign w:val="bottom"/>
          </w:tcPr>
          <w:p w14:paraId="75B3DC09" w14:textId="14C48614" w:rsidR="00D03A4F" w:rsidRPr="00624E2A" w:rsidRDefault="00FE42BA"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4</w:t>
            </w:r>
            <w:r w:rsidR="00E47B99">
              <w:rPr>
                <w:rFonts w:ascii="Times New Roman" w:eastAsia="Times New Roman" w:hAnsi="Times New Roman" w:cs="Times New Roman"/>
                <w:sz w:val="24"/>
                <w:szCs w:val="24"/>
                <w:lang w:eastAsia="ru-RU"/>
              </w:rPr>
              <w:t>0</w:t>
            </w:r>
          </w:p>
        </w:tc>
      </w:tr>
      <w:tr w:rsidR="00D03A4F" w:rsidRPr="00D03A4F" w14:paraId="7C159FC1" w14:textId="77777777" w:rsidTr="00BF2517">
        <w:trPr>
          <w:jc w:val="center"/>
        </w:trPr>
        <w:tc>
          <w:tcPr>
            <w:tcW w:w="9506" w:type="dxa"/>
            <w:hideMark/>
          </w:tcPr>
          <w:p w14:paraId="67576E54"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4. Состояние здоровья женщин и детей</w:t>
            </w:r>
            <w:r w:rsidRPr="00624E2A">
              <w:rPr>
                <w:rFonts w:ascii="Times New Roman" w:eastAsia="Times New Roman" w:hAnsi="Times New Roman" w:cs="Times New Roman"/>
                <w:sz w:val="28"/>
                <w:szCs w:val="28"/>
                <w:lang w:eastAsia="ru-RU"/>
              </w:rPr>
              <w:t>.............................................................</w:t>
            </w:r>
          </w:p>
        </w:tc>
        <w:tc>
          <w:tcPr>
            <w:tcW w:w="842" w:type="dxa"/>
            <w:vAlign w:val="bottom"/>
          </w:tcPr>
          <w:p w14:paraId="20306815" w14:textId="259512E7" w:rsidR="00D03A4F" w:rsidRPr="00624E2A" w:rsidRDefault="00FE42BA"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4</w:t>
            </w:r>
            <w:r w:rsidR="00E47B99">
              <w:rPr>
                <w:rFonts w:ascii="Times New Roman" w:eastAsia="Times New Roman" w:hAnsi="Times New Roman" w:cs="Times New Roman"/>
                <w:sz w:val="24"/>
                <w:szCs w:val="24"/>
                <w:lang w:eastAsia="ru-RU"/>
              </w:rPr>
              <w:t>4</w:t>
            </w:r>
          </w:p>
        </w:tc>
      </w:tr>
      <w:tr w:rsidR="00D03A4F" w:rsidRPr="00D03A4F" w14:paraId="7A59D579" w14:textId="77777777" w:rsidTr="00BF2517">
        <w:trPr>
          <w:jc w:val="center"/>
        </w:trPr>
        <w:tc>
          <w:tcPr>
            <w:tcW w:w="9506" w:type="dxa"/>
            <w:hideMark/>
          </w:tcPr>
          <w:p w14:paraId="649E9CCE"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Оценка состояния здоровья женщин и детей........................................................</w:t>
            </w:r>
          </w:p>
        </w:tc>
        <w:tc>
          <w:tcPr>
            <w:tcW w:w="842" w:type="dxa"/>
            <w:vAlign w:val="bottom"/>
          </w:tcPr>
          <w:p w14:paraId="33F2880B" w14:textId="00EF34A0" w:rsidR="00D03A4F" w:rsidRPr="00624E2A" w:rsidRDefault="00FE42BA" w:rsidP="00873A00">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4</w:t>
            </w:r>
            <w:r w:rsidR="00E47B99">
              <w:rPr>
                <w:rFonts w:ascii="Times New Roman" w:eastAsia="Times New Roman" w:hAnsi="Times New Roman" w:cs="Times New Roman"/>
                <w:sz w:val="24"/>
                <w:szCs w:val="24"/>
                <w:lang w:eastAsia="ru-RU"/>
              </w:rPr>
              <w:t>4</w:t>
            </w:r>
          </w:p>
        </w:tc>
      </w:tr>
      <w:tr w:rsidR="00D03A4F" w:rsidRPr="00D03A4F" w14:paraId="6C6A10F8" w14:textId="77777777" w:rsidTr="00BF2517">
        <w:trPr>
          <w:jc w:val="center"/>
        </w:trPr>
        <w:tc>
          <w:tcPr>
            <w:tcW w:w="9506" w:type="dxa"/>
            <w:hideMark/>
          </w:tcPr>
          <w:p w14:paraId="635F8E19" w14:textId="77777777" w:rsidR="00D03A4F" w:rsidRPr="00624E2A" w:rsidRDefault="00D03A4F" w:rsidP="00F871EA">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Обязательное медицинское страхование женщин и детей, доступность квалифицированной медицинской помощи и лекарственное обеспечение женщин и детей........................................................................................................</w:t>
            </w:r>
          </w:p>
        </w:tc>
        <w:tc>
          <w:tcPr>
            <w:tcW w:w="842" w:type="dxa"/>
            <w:vAlign w:val="bottom"/>
          </w:tcPr>
          <w:p w14:paraId="63DB3AC2" w14:textId="04DCB6D7" w:rsidR="00D03A4F" w:rsidRPr="00624E2A" w:rsidRDefault="00E91BEB" w:rsidP="005421F2">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r>
      <w:tr w:rsidR="00D03A4F" w:rsidRPr="00D03A4F" w14:paraId="60EE5D8A" w14:textId="77777777" w:rsidTr="00BF2517">
        <w:trPr>
          <w:jc w:val="center"/>
        </w:trPr>
        <w:tc>
          <w:tcPr>
            <w:tcW w:w="9506" w:type="dxa"/>
            <w:hideMark/>
          </w:tcPr>
          <w:p w14:paraId="3C19FAE5" w14:textId="77777777" w:rsidR="00D03A4F" w:rsidRPr="00624E2A" w:rsidRDefault="00D03A4F" w:rsidP="00D03A4F">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Формирование здорового образа жизни детей......................................................</w:t>
            </w:r>
          </w:p>
        </w:tc>
        <w:tc>
          <w:tcPr>
            <w:tcW w:w="842" w:type="dxa"/>
            <w:vAlign w:val="bottom"/>
          </w:tcPr>
          <w:p w14:paraId="4BBB0652" w14:textId="366294BC" w:rsidR="00D03A4F" w:rsidRPr="00624E2A" w:rsidRDefault="00FE42BA"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6</w:t>
            </w:r>
            <w:r w:rsidR="002333C5">
              <w:rPr>
                <w:rFonts w:ascii="Times New Roman" w:eastAsia="Times New Roman" w:hAnsi="Times New Roman" w:cs="Times New Roman"/>
                <w:sz w:val="24"/>
                <w:szCs w:val="24"/>
                <w:lang w:eastAsia="ru-RU"/>
              </w:rPr>
              <w:t>4</w:t>
            </w:r>
            <w:bookmarkStart w:id="0" w:name="_GoBack"/>
            <w:bookmarkEnd w:id="0"/>
          </w:p>
        </w:tc>
      </w:tr>
      <w:tr w:rsidR="00D03A4F" w:rsidRPr="00D03A4F" w14:paraId="4AB36BFC" w14:textId="77777777" w:rsidTr="00BF2517">
        <w:trPr>
          <w:jc w:val="center"/>
        </w:trPr>
        <w:tc>
          <w:tcPr>
            <w:tcW w:w="9506" w:type="dxa"/>
            <w:hideMark/>
          </w:tcPr>
          <w:p w14:paraId="33876A99" w14:textId="77777777" w:rsidR="00D03A4F" w:rsidRPr="00624E2A" w:rsidRDefault="00D03A4F" w:rsidP="00D03A4F">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5. Состояние питания дете</w:t>
            </w:r>
            <w:r w:rsidRPr="00624E2A">
              <w:rPr>
                <w:rFonts w:ascii="Times New Roman" w:eastAsia="Times New Roman" w:hAnsi="Times New Roman" w:cs="Times New Roman"/>
                <w:b/>
                <w:webHidden/>
                <w:sz w:val="28"/>
                <w:szCs w:val="28"/>
                <w:lang w:eastAsia="ru-RU"/>
              </w:rPr>
              <w:t>й</w:t>
            </w:r>
            <w:r w:rsidRPr="00624E2A">
              <w:rPr>
                <w:rFonts w:ascii="Times New Roman" w:eastAsia="Times New Roman" w:hAnsi="Times New Roman" w:cs="Times New Roman"/>
                <w:sz w:val="28"/>
                <w:szCs w:val="28"/>
                <w:lang w:eastAsia="ru-RU"/>
              </w:rPr>
              <w:t>..................................................................................</w:t>
            </w:r>
          </w:p>
        </w:tc>
        <w:tc>
          <w:tcPr>
            <w:tcW w:w="842" w:type="dxa"/>
            <w:vAlign w:val="bottom"/>
          </w:tcPr>
          <w:p w14:paraId="6D1145E6" w14:textId="46CFD52B" w:rsidR="00D03A4F" w:rsidRPr="00624E2A" w:rsidRDefault="00B359E9"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7</w:t>
            </w:r>
            <w:r w:rsidR="00E91BEB">
              <w:rPr>
                <w:rFonts w:ascii="Times New Roman" w:eastAsia="Times New Roman" w:hAnsi="Times New Roman" w:cs="Times New Roman"/>
                <w:sz w:val="24"/>
                <w:szCs w:val="24"/>
                <w:lang w:eastAsia="ru-RU"/>
              </w:rPr>
              <w:t>1</w:t>
            </w:r>
          </w:p>
        </w:tc>
      </w:tr>
      <w:tr w:rsidR="00D03A4F" w:rsidRPr="00D03A4F" w14:paraId="5A3A936B" w14:textId="77777777" w:rsidTr="00BF2517">
        <w:trPr>
          <w:jc w:val="center"/>
        </w:trPr>
        <w:tc>
          <w:tcPr>
            <w:tcW w:w="9506" w:type="dxa"/>
            <w:hideMark/>
          </w:tcPr>
          <w:p w14:paraId="60427DE2"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6. Образование, воспитание и развитие детей</w:t>
            </w:r>
            <w:r w:rsidRPr="00624E2A">
              <w:rPr>
                <w:rFonts w:ascii="Times New Roman" w:eastAsia="Times New Roman" w:hAnsi="Times New Roman" w:cs="Times New Roman"/>
                <w:sz w:val="28"/>
                <w:szCs w:val="28"/>
                <w:lang w:eastAsia="ru-RU"/>
              </w:rPr>
              <w:t>..................................................</w:t>
            </w:r>
          </w:p>
        </w:tc>
        <w:tc>
          <w:tcPr>
            <w:tcW w:w="842" w:type="dxa"/>
            <w:vAlign w:val="bottom"/>
          </w:tcPr>
          <w:p w14:paraId="71E4310C" w14:textId="44F6A26A" w:rsidR="00D03A4F" w:rsidRPr="00624E2A" w:rsidRDefault="00873A00" w:rsidP="00E91BE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91BEB">
              <w:rPr>
                <w:rFonts w:ascii="Times New Roman" w:eastAsia="Times New Roman" w:hAnsi="Times New Roman" w:cs="Times New Roman"/>
                <w:sz w:val="24"/>
                <w:szCs w:val="24"/>
                <w:lang w:eastAsia="ru-RU"/>
              </w:rPr>
              <w:t>5</w:t>
            </w:r>
          </w:p>
        </w:tc>
      </w:tr>
      <w:tr w:rsidR="00D03A4F" w:rsidRPr="00D03A4F" w14:paraId="12CF74AE" w14:textId="77777777" w:rsidTr="00BF2517">
        <w:trPr>
          <w:jc w:val="center"/>
        </w:trPr>
        <w:tc>
          <w:tcPr>
            <w:tcW w:w="9506" w:type="dxa"/>
            <w:hideMark/>
          </w:tcPr>
          <w:p w14:paraId="143645AB"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Доступность дошкольных образовательных организаций..................................</w:t>
            </w:r>
          </w:p>
        </w:tc>
        <w:tc>
          <w:tcPr>
            <w:tcW w:w="842" w:type="dxa"/>
            <w:vAlign w:val="bottom"/>
          </w:tcPr>
          <w:p w14:paraId="011B63C7" w14:textId="535B12DD" w:rsidR="00D03A4F" w:rsidRPr="00624E2A" w:rsidRDefault="00873A00" w:rsidP="00E91BE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91BEB">
              <w:rPr>
                <w:rFonts w:ascii="Times New Roman" w:eastAsia="Times New Roman" w:hAnsi="Times New Roman" w:cs="Times New Roman"/>
                <w:sz w:val="24"/>
                <w:szCs w:val="24"/>
                <w:lang w:eastAsia="ru-RU"/>
              </w:rPr>
              <w:t>5</w:t>
            </w:r>
          </w:p>
        </w:tc>
      </w:tr>
      <w:tr w:rsidR="00D03A4F" w:rsidRPr="00D03A4F" w14:paraId="7D9AF9BB" w14:textId="77777777" w:rsidTr="00BF2517">
        <w:trPr>
          <w:jc w:val="center"/>
        </w:trPr>
        <w:tc>
          <w:tcPr>
            <w:tcW w:w="9506" w:type="dxa"/>
            <w:hideMark/>
          </w:tcPr>
          <w:p w14:paraId="3BBBF135"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Общее</w:t>
            </w:r>
            <w:r w:rsidRPr="00624E2A">
              <w:rPr>
                <w:rFonts w:ascii="Times New Roman" w:eastAsia="Times New Roman" w:hAnsi="Times New Roman" w:cs="Times New Roman"/>
                <w:iCs/>
                <w:sz w:val="28"/>
                <w:szCs w:val="28"/>
                <w:lang w:eastAsia="ru-RU"/>
              </w:rPr>
              <w:t xml:space="preserve"> образование</w:t>
            </w:r>
            <w:r w:rsidRPr="00624E2A">
              <w:rPr>
                <w:rFonts w:ascii="Times New Roman" w:eastAsia="Times New Roman" w:hAnsi="Times New Roman" w:cs="Times New Roman"/>
                <w:sz w:val="28"/>
                <w:szCs w:val="28"/>
                <w:lang w:eastAsia="ru-RU"/>
              </w:rPr>
              <w:t>..................................................................................................</w:t>
            </w:r>
          </w:p>
        </w:tc>
        <w:tc>
          <w:tcPr>
            <w:tcW w:w="842" w:type="dxa"/>
            <w:vAlign w:val="bottom"/>
          </w:tcPr>
          <w:p w14:paraId="342153DC" w14:textId="5D21FDAA" w:rsidR="00D03A4F" w:rsidRPr="00624E2A" w:rsidRDefault="00E91BEB" w:rsidP="0056199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r>
      <w:tr w:rsidR="00D03A4F" w:rsidRPr="00D03A4F" w14:paraId="342861EB" w14:textId="77777777" w:rsidTr="00BF2517">
        <w:trPr>
          <w:jc w:val="center"/>
        </w:trPr>
        <w:tc>
          <w:tcPr>
            <w:tcW w:w="9506" w:type="dxa"/>
            <w:hideMark/>
          </w:tcPr>
          <w:p w14:paraId="3D6B80D5"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Профессиональное образование.............................................................................</w:t>
            </w:r>
          </w:p>
        </w:tc>
        <w:tc>
          <w:tcPr>
            <w:tcW w:w="842" w:type="dxa"/>
            <w:vAlign w:val="bottom"/>
          </w:tcPr>
          <w:p w14:paraId="603A35A2" w14:textId="279794AE" w:rsidR="00D03A4F" w:rsidRPr="00624E2A" w:rsidRDefault="00873A00" w:rsidP="00E91BE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E91BEB">
              <w:rPr>
                <w:rFonts w:ascii="Times New Roman" w:eastAsia="Times New Roman" w:hAnsi="Times New Roman" w:cs="Times New Roman"/>
                <w:sz w:val="24"/>
                <w:szCs w:val="24"/>
                <w:lang w:eastAsia="ru-RU"/>
              </w:rPr>
              <w:t>7</w:t>
            </w:r>
          </w:p>
        </w:tc>
      </w:tr>
      <w:tr w:rsidR="00D03A4F" w:rsidRPr="00D03A4F" w14:paraId="42115CAA" w14:textId="77777777" w:rsidTr="00BF2517">
        <w:trPr>
          <w:jc w:val="center"/>
        </w:trPr>
        <w:tc>
          <w:tcPr>
            <w:tcW w:w="9506" w:type="dxa"/>
            <w:hideMark/>
          </w:tcPr>
          <w:p w14:paraId="0C413497"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Воспитание и развитие детей..................................................................................</w:t>
            </w:r>
          </w:p>
        </w:tc>
        <w:tc>
          <w:tcPr>
            <w:tcW w:w="842" w:type="dxa"/>
            <w:vAlign w:val="bottom"/>
          </w:tcPr>
          <w:p w14:paraId="3C8B2B85" w14:textId="27AE2828" w:rsidR="00D03A4F" w:rsidRPr="00624E2A" w:rsidRDefault="00873A00" w:rsidP="00E91BE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E91BEB">
              <w:rPr>
                <w:rFonts w:ascii="Times New Roman" w:eastAsia="Times New Roman" w:hAnsi="Times New Roman" w:cs="Times New Roman"/>
                <w:sz w:val="24"/>
                <w:szCs w:val="24"/>
                <w:lang w:eastAsia="ru-RU"/>
              </w:rPr>
              <w:t>6</w:t>
            </w:r>
          </w:p>
        </w:tc>
      </w:tr>
      <w:tr w:rsidR="00D03A4F" w:rsidRPr="00D03A4F" w14:paraId="5157A2FE" w14:textId="77777777" w:rsidTr="00BF2517">
        <w:trPr>
          <w:jc w:val="center"/>
        </w:trPr>
        <w:tc>
          <w:tcPr>
            <w:tcW w:w="9506" w:type="dxa"/>
            <w:hideMark/>
          </w:tcPr>
          <w:p w14:paraId="2F1CCD4F" w14:textId="77777777" w:rsidR="00D03A4F" w:rsidRPr="00624E2A" w:rsidRDefault="00D03A4F" w:rsidP="00D03A4F">
            <w:pPr>
              <w:spacing w:before="60" w:after="60" w:line="240" w:lineRule="auto"/>
              <w:jc w:val="both"/>
              <w:rPr>
                <w:rFonts w:ascii="Times New Roman" w:eastAsia="Times New Roman" w:hAnsi="Times New Roman" w:cs="Times New Roman"/>
                <w:sz w:val="28"/>
                <w:szCs w:val="28"/>
                <w:lang w:eastAsia="ru-RU"/>
              </w:rPr>
            </w:pPr>
            <w:r w:rsidRPr="00624E2A">
              <w:rPr>
                <w:rFonts w:ascii="Times New Roman" w:eastAsia="Times New Roman" w:hAnsi="Times New Roman" w:cs="Times New Roman"/>
                <w:sz w:val="28"/>
                <w:szCs w:val="28"/>
                <w:lang w:eastAsia="ru-RU"/>
              </w:rPr>
              <w:t>Обучение детей с ограниченными возможностями здоровья.............................</w:t>
            </w:r>
          </w:p>
        </w:tc>
        <w:tc>
          <w:tcPr>
            <w:tcW w:w="842" w:type="dxa"/>
            <w:vAlign w:val="bottom"/>
          </w:tcPr>
          <w:p w14:paraId="7EFD2A95" w14:textId="3298D826" w:rsidR="00D03A4F" w:rsidRPr="00624E2A" w:rsidRDefault="002015A7"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E91BEB">
              <w:rPr>
                <w:rFonts w:ascii="Times New Roman" w:eastAsia="Times New Roman" w:hAnsi="Times New Roman" w:cs="Times New Roman"/>
                <w:sz w:val="24"/>
                <w:szCs w:val="24"/>
                <w:lang w:eastAsia="ru-RU"/>
              </w:rPr>
              <w:t>11</w:t>
            </w:r>
          </w:p>
        </w:tc>
      </w:tr>
      <w:tr w:rsidR="00D03A4F" w:rsidRPr="00D03A4F" w14:paraId="6BC58587" w14:textId="77777777" w:rsidTr="00BF2517">
        <w:trPr>
          <w:jc w:val="center"/>
        </w:trPr>
        <w:tc>
          <w:tcPr>
            <w:tcW w:w="9506" w:type="dxa"/>
            <w:hideMark/>
          </w:tcPr>
          <w:p w14:paraId="2A14D6B2"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Поддержка одаренных детей...................................................................................</w:t>
            </w:r>
          </w:p>
        </w:tc>
        <w:tc>
          <w:tcPr>
            <w:tcW w:w="842" w:type="dxa"/>
            <w:vAlign w:val="bottom"/>
          </w:tcPr>
          <w:p w14:paraId="7C7D3E21" w14:textId="680259D1" w:rsidR="00D03A4F" w:rsidRPr="00624E2A" w:rsidRDefault="00873A00" w:rsidP="00E91BE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91BEB">
              <w:rPr>
                <w:rFonts w:ascii="Times New Roman" w:eastAsia="Times New Roman" w:hAnsi="Times New Roman" w:cs="Times New Roman"/>
                <w:sz w:val="24"/>
                <w:szCs w:val="24"/>
                <w:lang w:eastAsia="ru-RU"/>
              </w:rPr>
              <w:t>21</w:t>
            </w:r>
          </w:p>
        </w:tc>
      </w:tr>
      <w:tr w:rsidR="00D03A4F" w:rsidRPr="00D03A4F" w14:paraId="4CAAEA69" w14:textId="77777777" w:rsidTr="00BF2517">
        <w:trPr>
          <w:jc w:val="center"/>
        </w:trPr>
        <w:tc>
          <w:tcPr>
            <w:tcW w:w="9506" w:type="dxa"/>
            <w:hideMark/>
          </w:tcPr>
          <w:p w14:paraId="13A06A88"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lastRenderedPageBreak/>
              <w:t>Мероприятия, направленные на обеспечение информационной безопасности несовершеннолетних................................................................................................</w:t>
            </w:r>
          </w:p>
        </w:tc>
        <w:tc>
          <w:tcPr>
            <w:tcW w:w="842" w:type="dxa"/>
            <w:vAlign w:val="bottom"/>
          </w:tcPr>
          <w:p w14:paraId="0C2398D5" w14:textId="58DF05F0" w:rsidR="00D03A4F" w:rsidRPr="00624E2A" w:rsidRDefault="0023123D" w:rsidP="00873A00">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12</w:t>
            </w:r>
            <w:r w:rsidR="00E91BEB">
              <w:rPr>
                <w:rFonts w:ascii="Times New Roman" w:eastAsia="Times New Roman" w:hAnsi="Times New Roman" w:cs="Times New Roman"/>
                <w:sz w:val="24"/>
                <w:szCs w:val="24"/>
                <w:lang w:eastAsia="ru-RU"/>
              </w:rPr>
              <w:t>6</w:t>
            </w:r>
          </w:p>
        </w:tc>
      </w:tr>
      <w:tr w:rsidR="00D03A4F" w:rsidRPr="00D03A4F" w14:paraId="04AD4ACE" w14:textId="77777777" w:rsidTr="00BF2517">
        <w:trPr>
          <w:jc w:val="center"/>
        </w:trPr>
        <w:tc>
          <w:tcPr>
            <w:tcW w:w="9506" w:type="dxa"/>
            <w:hideMark/>
          </w:tcPr>
          <w:p w14:paraId="53EF9F7A"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7. Развитие досуга детей и семей, имеющих детей</w:t>
            </w:r>
            <w:r w:rsidRPr="00624E2A">
              <w:rPr>
                <w:rFonts w:ascii="Times New Roman" w:eastAsia="Times New Roman" w:hAnsi="Times New Roman" w:cs="Times New Roman"/>
                <w:sz w:val="28"/>
                <w:szCs w:val="28"/>
                <w:lang w:eastAsia="ru-RU"/>
              </w:rPr>
              <w:t>...........................................</w:t>
            </w:r>
          </w:p>
        </w:tc>
        <w:tc>
          <w:tcPr>
            <w:tcW w:w="842" w:type="dxa"/>
            <w:vAlign w:val="bottom"/>
          </w:tcPr>
          <w:p w14:paraId="2AC5E34A" w14:textId="699F9938" w:rsidR="00D03A4F" w:rsidRPr="00624E2A" w:rsidRDefault="0023123D"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E91BEB">
              <w:rPr>
                <w:rFonts w:ascii="Times New Roman" w:eastAsia="Times New Roman" w:hAnsi="Times New Roman" w:cs="Times New Roman"/>
                <w:sz w:val="24"/>
                <w:szCs w:val="24"/>
                <w:lang w:eastAsia="ru-RU"/>
              </w:rPr>
              <w:t>41</w:t>
            </w:r>
          </w:p>
        </w:tc>
      </w:tr>
      <w:tr w:rsidR="00D03A4F" w:rsidRPr="00D03A4F" w14:paraId="1702DBF3" w14:textId="77777777" w:rsidTr="00BF2517">
        <w:trPr>
          <w:jc w:val="center"/>
        </w:trPr>
        <w:tc>
          <w:tcPr>
            <w:tcW w:w="9506" w:type="dxa"/>
            <w:hideMark/>
          </w:tcPr>
          <w:p w14:paraId="071B67CD"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Организация культурного досуга детей и семей, имеющих детей......................</w:t>
            </w:r>
          </w:p>
        </w:tc>
        <w:tc>
          <w:tcPr>
            <w:tcW w:w="842" w:type="dxa"/>
            <w:vAlign w:val="bottom"/>
          </w:tcPr>
          <w:p w14:paraId="4169E855" w14:textId="29F77BF5" w:rsidR="00D03A4F" w:rsidRPr="00624E2A" w:rsidRDefault="0023123D"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E91BEB">
              <w:rPr>
                <w:rFonts w:ascii="Times New Roman" w:eastAsia="Times New Roman" w:hAnsi="Times New Roman" w:cs="Times New Roman"/>
                <w:sz w:val="24"/>
                <w:szCs w:val="24"/>
                <w:lang w:eastAsia="ru-RU"/>
              </w:rPr>
              <w:t>41</w:t>
            </w:r>
          </w:p>
        </w:tc>
      </w:tr>
      <w:tr w:rsidR="00D03A4F" w:rsidRPr="00D03A4F" w14:paraId="3EDBBDB1" w14:textId="77777777" w:rsidTr="00BF2517">
        <w:trPr>
          <w:jc w:val="center"/>
        </w:trPr>
        <w:tc>
          <w:tcPr>
            <w:tcW w:w="9506" w:type="dxa"/>
            <w:hideMark/>
          </w:tcPr>
          <w:p w14:paraId="63BCAF4C"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Развитие детского и семейного спорта, физической культуры и туризма.........</w:t>
            </w:r>
          </w:p>
        </w:tc>
        <w:tc>
          <w:tcPr>
            <w:tcW w:w="842" w:type="dxa"/>
            <w:vAlign w:val="bottom"/>
          </w:tcPr>
          <w:p w14:paraId="589DF563" w14:textId="4196C237" w:rsidR="00D03A4F" w:rsidRPr="00624E2A" w:rsidRDefault="00FF3A23"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14</w:t>
            </w:r>
            <w:r w:rsidR="00E91BEB">
              <w:rPr>
                <w:rFonts w:ascii="Times New Roman" w:eastAsia="Times New Roman" w:hAnsi="Times New Roman" w:cs="Times New Roman"/>
                <w:sz w:val="24"/>
                <w:szCs w:val="24"/>
                <w:lang w:eastAsia="ru-RU"/>
              </w:rPr>
              <w:t>8</w:t>
            </w:r>
          </w:p>
        </w:tc>
      </w:tr>
      <w:tr w:rsidR="00D03A4F" w:rsidRPr="00D03A4F" w14:paraId="4BA88280" w14:textId="77777777" w:rsidTr="00BF2517">
        <w:trPr>
          <w:jc w:val="center"/>
        </w:trPr>
        <w:tc>
          <w:tcPr>
            <w:tcW w:w="9506" w:type="dxa"/>
            <w:hideMark/>
          </w:tcPr>
          <w:p w14:paraId="0F090A44"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Организация отдыха и оздоровления детей...........................................................</w:t>
            </w:r>
          </w:p>
        </w:tc>
        <w:tc>
          <w:tcPr>
            <w:tcW w:w="842" w:type="dxa"/>
            <w:vAlign w:val="bottom"/>
          </w:tcPr>
          <w:p w14:paraId="68DB99CF" w14:textId="51D11BBA" w:rsidR="00D03A4F" w:rsidRPr="00624E2A" w:rsidRDefault="00FF3A23"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E91BEB">
              <w:rPr>
                <w:rFonts w:ascii="Times New Roman" w:eastAsia="Times New Roman" w:hAnsi="Times New Roman" w:cs="Times New Roman"/>
                <w:sz w:val="24"/>
                <w:szCs w:val="24"/>
                <w:lang w:eastAsia="ru-RU"/>
              </w:rPr>
              <w:t>60</w:t>
            </w:r>
          </w:p>
        </w:tc>
      </w:tr>
      <w:tr w:rsidR="00D03A4F" w:rsidRPr="00D03A4F" w14:paraId="03E5C6EF" w14:textId="77777777" w:rsidTr="00BF2517">
        <w:trPr>
          <w:jc w:val="center"/>
        </w:trPr>
        <w:tc>
          <w:tcPr>
            <w:tcW w:w="9506" w:type="dxa"/>
            <w:hideMark/>
          </w:tcPr>
          <w:p w14:paraId="1AA33C59"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8. Трудовая занятость подростков и родителей, имеющих детей</w:t>
            </w:r>
            <w:r w:rsidRPr="00624E2A">
              <w:rPr>
                <w:rFonts w:ascii="Times New Roman" w:eastAsia="Times New Roman" w:hAnsi="Times New Roman" w:cs="Times New Roman"/>
                <w:sz w:val="28"/>
                <w:szCs w:val="28"/>
                <w:lang w:eastAsia="ru-RU"/>
              </w:rPr>
              <w:t>.................</w:t>
            </w:r>
          </w:p>
        </w:tc>
        <w:tc>
          <w:tcPr>
            <w:tcW w:w="842" w:type="dxa"/>
            <w:vAlign w:val="bottom"/>
          </w:tcPr>
          <w:p w14:paraId="034EDFA1" w14:textId="21D6321E" w:rsidR="00D03A4F" w:rsidRPr="00624E2A" w:rsidRDefault="00B359E9"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E91BEB">
              <w:rPr>
                <w:rFonts w:ascii="Times New Roman" w:eastAsia="Times New Roman" w:hAnsi="Times New Roman" w:cs="Times New Roman"/>
                <w:sz w:val="24"/>
                <w:szCs w:val="24"/>
                <w:lang w:eastAsia="ru-RU"/>
              </w:rPr>
              <w:t>70</w:t>
            </w:r>
          </w:p>
        </w:tc>
      </w:tr>
      <w:tr w:rsidR="00D03A4F" w:rsidRPr="00D03A4F" w14:paraId="7CD7775A" w14:textId="77777777" w:rsidTr="00BF2517">
        <w:trPr>
          <w:jc w:val="center"/>
        </w:trPr>
        <w:tc>
          <w:tcPr>
            <w:tcW w:w="9506" w:type="dxa"/>
            <w:hideMark/>
          </w:tcPr>
          <w:p w14:paraId="210D6F15" w14:textId="6DDD3E7F" w:rsidR="00D03A4F" w:rsidRPr="00624E2A" w:rsidRDefault="00D03A4F" w:rsidP="009C2902">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Условия и режимы труда и отдыха подростков и родителей, имеющих несовершеннолетних детей, соблюдение трудовых прав подростков и меры по недопущению вовлечения несовершеннолетних в наихудшие формы детского труда..........................................................................................................</w:t>
            </w:r>
            <w:r w:rsidR="009C2902" w:rsidRPr="00624E2A">
              <w:rPr>
                <w:rFonts w:ascii="Times New Roman" w:eastAsia="Times New Roman" w:hAnsi="Times New Roman" w:cs="Times New Roman"/>
                <w:sz w:val="28"/>
                <w:szCs w:val="28"/>
                <w:lang w:eastAsia="ru-RU"/>
              </w:rPr>
              <w:t>.................</w:t>
            </w:r>
          </w:p>
        </w:tc>
        <w:tc>
          <w:tcPr>
            <w:tcW w:w="842" w:type="dxa"/>
            <w:vAlign w:val="bottom"/>
          </w:tcPr>
          <w:p w14:paraId="1B6B4234" w14:textId="38E7F432" w:rsidR="00D03A4F" w:rsidRPr="00624E2A" w:rsidRDefault="00FF3A23"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E91BEB">
              <w:rPr>
                <w:rFonts w:ascii="Times New Roman" w:eastAsia="Times New Roman" w:hAnsi="Times New Roman" w:cs="Times New Roman"/>
                <w:sz w:val="24"/>
                <w:szCs w:val="24"/>
                <w:lang w:eastAsia="ru-RU"/>
              </w:rPr>
              <w:t>70</w:t>
            </w:r>
          </w:p>
        </w:tc>
      </w:tr>
      <w:tr w:rsidR="00D03A4F" w:rsidRPr="00D570E8" w14:paraId="4D641A94" w14:textId="77777777" w:rsidTr="00BF2517">
        <w:trPr>
          <w:jc w:val="center"/>
        </w:trPr>
        <w:tc>
          <w:tcPr>
            <w:tcW w:w="9506" w:type="dxa"/>
            <w:hideMark/>
          </w:tcPr>
          <w:p w14:paraId="710AB190" w14:textId="70C5D766" w:rsidR="00D03A4F" w:rsidRPr="00624E2A" w:rsidRDefault="00D03A4F" w:rsidP="00F871EA">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Содействие занятости подростков, в том числе детей-сирот, детей, оставшихся без попечения родителей, детей-инвалидов и детей, состоящих на учете в органах внутренних дел........................................................................</w:t>
            </w:r>
            <w:r w:rsidR="00F133C9" w:rsidRPr="00624E2A">
              <w:rPr>
                <w:rFonts w:ascii="Times New Roman" w:eastAsia="Times New Roman" w:hAnsi="Times New Roman" w:cs="Times New Roman"/>
                <w:sz w:val="28"/>
                <w:szCs w:val="28"/>
                <w:lang w:eastAsia="ru-RU"/>
              </w:rPr>
              <w:t>......</w:t>
            </w:r>
          </w:p>
        </w:tc>
        <w:tc>
          <w:tcPr>
            <w:tcW w:w="842" w:type="dxa"/>
            <w:vAlign w:val="bottom"/>
          </w:tcPr>
          <w:p w14:paraId="424ADF44" w14:textId="3664F198" w:rsidR="00D03A4F" w:rsidRPr="00624E2A" w:rsidRDefault="00FF3A23"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E91BEB">
              <w:rPr>
                <w:rFonts w:ascii="Times New Roman" w:eastAsia="Times New Roman" w:hAnsi="Times New Roman" w:cs="Times New Roman"/>
                <w:sz w:val="24"/>
                <w:szCs w:val="24"/>
                <w:lang w:eastAsia="ru-RU"/>
              </w:rPr>
              <w:t>71</w:t>
            </w:r>
          </w:p>
        </w:tc>
      </w:tr>
      <w:tr w:rsidR="00D03A4F" w:rsidRPr="00D03A4F" w14:paraId="6F259A98" w14:textId="77777777" w:rsidTr="00BF2517">
        <w:trPr>
          <w:jc w:val="center"/>
        </w:trPr>
        <w:tc>
          <w:tcPr>
            <w:tcW w:w="9506" w:type="dxa"/>
            <w:hideMark/>
          </w:tcPr>
          <w:p w14:paraId="145C88AB" w14:textId="77777777" w:rsidR="00D03A4F" w:rsidRPr="00624E2A" w:rsidRDefault="00D03A4F" w:rsidP="00F871EA">
            <w:pPr>
              <w:spacing w:before="60" w:after="60" w:line="240" w:lineRule="auto"/>
              <w:jc w:val="both"/>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8"/>
                <w:szCs w:val="28"/>
                <w:lang w:eastAsia="ru-RU"/>
              </w:rPr>
              <w:t>Дополнительное профессиональное образование, профессиональное обучение родителей с детьми дошкольного возраста, в том числе многодетных родителей и родителей, имеющих детей-инвалидов....................</w:t>
            </w:r>
          </w:p>
        </w:tc>
        <w:tc>
          <w:tcPr>
            <w:tcW w:w="842" w:type="dxa"/>
            <w:vAlign w:val="bottom"/>
          </w:tcPr>
          <w:p w14:paraId="3CF3C6FD" w14:textId="4ACA0A7C" w:rsidR="00D03A4F" w:rsidRPr="00624E2A" w:rsidRDefault="00B359E9"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873A00">
              <w:rPr>
                <w:rFonts w:ascii="Times New Roman" w:eastAsia="Times New Roman" w:hAnsi="Times New Roman" w:cs="Times New Roman"/>
                <w:sz w:val="24"/>
                <w:szCs w:val="24"/>
                <w:lang w:eastAsia="ru-RU"/>
              </w:rPr>
              <w:t>7</w:t>
            </w:r>
            <w:r w:rsidR="00E91BEB">
              <w:rPr>
                <w:rFonts w:ascii="Times New Roman" w:eastAsia="Times New Roman" w:hAnsi="Times New Roman" w:cs="Times New Roman"/>
                <w:sz w:val="24"/>
                <w:szCs w:val="24"/>
                <w:lang w:eastAsia="ru-RU"/>
              </w:rPr>
              <w:t>5</w:t>
            </w:r>
          </w:p>
        </w:tc>
      </w:tr>
      <w:tr w:rsidR="00D03A4F" w:rsidRPr="00D03A4F" w14:paraId="7AEDC590" w14:textId="77777777" w:rsidTr="00BF2517">
        <w:trPr>
          <w:jc w:val="center"/>
        </w:trPr>
        <w:tc>
          <w:tcPr>
            <w:tcW w:w="9506" w:type="dxa"/>
            <w:hideMark/>
          </w:tcPr>
          <w:p w14:paraId="10A8AC63" w14:textId="77777777" w:rsidR="00D03A4F" w:rsidRPr="00624E2A" w:rsidRDefault="00D03A4F" w:rsidP="00F871EA">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Содействие совмещению родителями приносящей доход деятельности с выполнением семейных обязанностей, в том числе путем развития форм присмотра и ухода за детьми..................................................................................</w:t>
            </w:r>
          </w:p>
        </w:tc>
        <w:tc>
          <w:tcPr>
            <w:tcW w:w="842" w:type="dxa"/>
            <w:vAlign w:val="bottom"/>
          </w:tcPr>
          <w:p w14:paraId="31EA0C7C" w14:textId="76AFB49E" w:rsidR="00D03A4F" w:rsidRPr="00624E2A" w:rsidRDefault="00B359E9" w:rsidP="00E91BEB">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FF3A23" w:rsidRPr="00624E2A">
              <w:rPr>
                <w:rFonts w:ascii="Times New Roman" w:eastAsia="Times New Roman" w:hAnsi="Times New Roman" w:cs="Times New Roman"/>
                <w:sz w:val="24"/>
                <w:szCs w:val="24"/>
                <w:lang w:eastAsia="ru-RU"/>
              </w:rPr>
              <w:t>7</w:t>
            </w:r>
            <w:r w:rsidR="00E91BEB">
              <w:rPr>
                <w:rFonts w:ascii="Times New Roman" w:eastAsia="Times New Roman" w:hAnsi="Times New Roman" w:cs="Times New Roman"/>
                <w:sz w:val="24"/>
                <w:szCs w:val="24"/>
                <w:lang w:eastAsia="ru-RU"/>
              </w:rPr>
              <w:t>7</w:t>
            </w:r>
          </w:p>
        </w:tc>
      </w:tr>
      <w:tr w:rsidR="00D03A4F" w:rsidRPr="00D03A4F" w14:paraId="76452B81" w14:textId="77777777" w:rsidTr="00BF2517">
        <w:trPr>
          <w:jc w:val="center"/>
        </w:trPr>
        <w:tc>
          <w:tcPr>
            <w:tcW w:w="9506" w:type="dxa"/>
            <w:hideMark/>
          </w:tcPr>
          <w:p w14:paraId="0EC12152"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9. Профилактика семейного неблагополучия, социального сиротства и</w:t>
            </w:r>
            <w:r w:rsidRPr="00624E2A">
              <w:rPr>
                <w:rFonts w:ascii="Times New Roman" w:eastAsia="Times New Roman" w:hAnsi="Times New Roman" w:cs="Times New Roman"/>
                <w:sz w:val="28"/>
                <w:szCs w:val="28"/>
                <w:lang w:eastAsia="ru-RU"/>
              </w:rPr>
              <w:t> </w:t>
            </w:r>
            <w:r w:rsidRPr="00624E2A">
              <w:rPr>
                <w:rFonts w:ascii="Times New Roman" w:eastAsia="Times New Roman" w:hAnsi="Times New Roman" w:cs="Times New Roman"/>
                <w:b/>
                <w:sz w:val="28"/>
                <w:szCs w:val="28"/>
                <w:lang w:eastAsia="ru-RU"/>
              </w:rPr>
              <w:t>жестокого обращения с детьми</w:t>
            </w:r>
            <w:r w:rsidRPr="00624E2A">
              <w:rPr>
                <w:rFonts w:ascii="Times New Roman" w:eastAsia="Times New Roman" w:hAnsi="Times New Roman" w:cs="Times New Roman"/>
                <w:sz w:val="28"/>
                <w:szCs w:val="28"/>
                <w:lang w:eastAsia="ru-RU"/>
              </w:rPr>
              <w:t>.........................................................................</w:t>
            </w:r>
          </w:p>
        </w:tc>
        <w:tc>
          <w:tcPr>
            <w:tcW w:w="842" w:type="dxa"/>
            <w:vAlign w:val="bottom"/>
          </w:tcPr>
          <w:p w14:paraId="222811F2" w14:textId="5E1DD356" w:rsidR="00D03A4F" w:rsidRPr="00624E2A" w:rsidRDefault="00B359E9" w:rsidP="00C02CF4">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FF3A23" w:rsidRPr="00624E2A">
              <w:rPr>
                <w:rFonts w:ascii="Times New Roman" w:eastAsia="Times New Roman" w:hAnsi="Times New Roman" w:cs="Times New Roman"/>
                <w:sz w:val="24"/>
                <w:szCs w:val="24"/>
                <w:lang w:eastAsia="ru-RU"/>
              </w:rPr>
              <w:t>7</w:t>
            </w:r>
            <w:r w:rsidR="00C02CF4">
              <w:rPr>
                <w:rFonts w:ascii="Times New Roman" w:eastAsia="Times New Roman" w:hAnsi="Times New Roman" w:cs="Times New Roman"/>
                <w:sz w:val="24"/>
                <w:szCs w:val="24"/>
                <w:lang w:eastAsia="ru-RU"/>
              </w:rPr>
              <w:t>9</w:t>
            </w:r>
          </w:p>
        </w:tc>
      </w:tr>
      <w:tr w:rsidR="00D03A4F" w:rsidRPr="00D03A4F" w14:paraId="11B5B4B1" w14:textId="77777777" w:rsidTr="00BF2517">
        <w:trPr>
          <w:jc w:val="center"/>
        </w:trPr>
        <w:tc>
          <w:tcPr>
            <w:tcW w:w="9506" w:type="dxa"/>
            <w:hideMark/>
          </w:tcPr>
          <w:p w14:paraId="56A2F5B7"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Развитие системы социального обслуживания семьи и детей............................</w:t>
            </w:r>
          </w:p>
        </w:tc>
        <w:tc>
          <w:tcPr>
            <w:tcW w:w="842" w:type="dxa"/>
            <w:vAlign w:val="bottom"/>
          </w:tcPr>
          <w:p w14:paraId="44B93F14" w14:textId="20CB1BB6" w:rsidR="00D03A4F" w:rsidRPr="00624E2A" w:rsidRDefault="00B359E9" w:rsidP="00873A00">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C02CF4">
              <w:rPr>
                <w:rFonts w:ascii="Times New Roman" w:eastAsia="Times New Roman" w:hAnsi="Times New Roman" w:cs="Times New Roman"/>
                <w:sz w:val="24"/>
                <w:szCs w:val="24"/>
                <w:lang w:eastAsia="ru-RU"/>
              </w:rPr>
              <w:t>79</w:t>
            </w:r>
          </w:p>
        </w:tc>
      </w:tr>
      <w:tr w:rsidR="00D03A4F" w:rsidRPr="00D03A4F" w14:paraId="316CFC0F" w14:textId="77777777" w:rsidTr="00BF2517">
        <w:trPr>
          <w:jc w:val="center"/>
        </w:trPr>
        <w:tc>
          <w:tcPr>
            <w:tcW w:w="9506" w:type="dxa"/>
            <w:hideMark/>
          </w:tcPr>
          <w:p w14:paraId="02E1964A" w14:textId="6A085733" w:rsidR="00D03A4F" w:rsidRPr="00624E2A" w:rsidRDefault="00D03A4F" w:rsidP="0076463F">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 xml:space="preserve">Предоставление </w:t>
            </w:r>
            <w:r w:rsidR="0076463F" w:rsidRPr="00624E2A">
              <w:rPr>
                <w:rFonts w:ascii="Times New Roman" w:eastAsia="Times New Roman" w:hAnsi="Times New Roman" w:cs="Times New Roman"/>
                <w:sz w:val="28"/>
                <w:szCs w:val="28"/>
                <w:lang w:eastAsia="ru-RU"/>
              </w:rPr>
              <w:t>социальной помощи</w:t>
            </w:r>
            <w:r w:rsidRPr="00624E2A">
              <w:rPr>
                <w:rFonts w:ascii="Times New Roman" w:eastAsia="Times New Roman" w:hAnsi="Times New Roman" w:cs="Times New Roman"/>
                <w:sz w:val="28"/>
                <w:szCs w:val="28"/>
                <w:lang w:eastAsia="ru-RU"/>
              </w:rPr>
              <w:t xml:space="preserve"> семьям, имеющим детей, и детям, в том числе находящимся в социально опасном положении.........................................</w:t>
            </w:r>
          </w:p>
        </w:tc>
        <w:tc>
          <w:tcPr>
            <w:tcW w:w="842" w:type="dxa"/>
            <w:vAlign w:val="bottom"/>
          </w:tcPr>
          <w:p w14:paraId="234F39E6" w14:textId="3A510EA2" w:rsidR="00D03A4F" w:rsidRPr="00624E2A" w:rsidRDefault="00C02CF4" w:rsidP="00873A00">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w:t>
            </w:r>
          </w:p>
        </w:tc>
      </w:tr>
      <w:tr w:rsidR="00D03A4F" w:rsidRPr="00D03A4F" w14:paraId="72DA0406" w14:textId="77777777" w:rsidTr="00BF2517">
        <w:trPr>
          <w:jc w:val="center"/>
        </w:trPr>
        <w:tc>
          <w:tcPr>
            <w:tcW w:w="9506" w:type="dxa"/>
            <w:hideMark/>
          </w:tcPr>
          <w:p w14:paraId="3D0E8B37"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Предоставление социальных услуг семьям, имеющим детей-инвалидов.........</w:t>
            </w:r>
          </w:p>
        </w:tc>
        <w:tc>
          <w:tcPr>
            <w:tcW w:w="842" w:type="dxa"/>
            <w:vAlign w:val="bottom"/>
          </w:tcPr>
          <w:p w14:paraId="71FF868F" w14:textId="083871D6" w:rsidR="00D03A4F" w:rsidRPr="00624E2A" w:rsidRDefault="00C02CF4" w:rsidP="00873A00">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183</w:t>
            </w:r>
          </w:p>
        </w:tc>
      </w:tr>
      <w:tr w:rsidR="00D03A4F" w:rsidRPr="00D03A4F" w14:paraId="4D2FE098" w14:textId="77777777" w:rsidTr="00BF2517">
        <w:trPr>
          <w:jc w:val="center"/>
        </w:trPr>
        <w:tc>
          <w:tcPr>
            <w:tcW w:w="9506" w:type="dxa"/>
            <w:hideMark/>
          </w:tcPr>
          <w:p w14:paraId="015CD0D2"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Устройство детей-сирот, детей, оставшихся без попечения родителей, на воспитание в семьи..................................................................................................</w:t>
            </w:r>
          </w:p>
        </w:tc>
        <w:tc>
          <w:tcPr>
            <w:tcW w:w="842" w:type="dxa"/>
            <w:vAlign w:val="bottom"/>
          </w:tcPr>
          <w:p w14:paraId="60C3A8CE" w14:textId="0C1599E2" w:rsidR="00D03A4F" w:rsidRPr="00624E2A" w:rsidRDefault="00B359E9" w:rsidP="00C02CF4">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FF3A23" w:rsidRPr="00624E2A">
              <w:rPr>
                <w:rFonts w:ascii="Times New Roman" w:eastAsia="Times New Roman" w:hAnsi="Times New Roman" w:cs="Times New Roman"/>
                <w:sz w:val="24"/>
                <w:szCs w:val="24"/>
                <w:lang w:eastAsia="ru-RU"/>
              </w:rPr>
              <w:t>8</w:t>
            </w:r>
            <w:r w:rsidR="00C02CF4">
              <w:rPr>
                <w:rFonts w:ascii="Times New Roman" w:eastAsia="Times New Roman" w:hAnsi="Times New Roman" w:cs="Times New Roman"/>
                <w:sz w:val="24"/>
                <w:szCs w:val="24"/>
                <w:lang w:eastAsia="ru-RU"/>
              </w:rPr>
              <w:t>5</w:t>
            </w:r>
          </w:p>
        </w:tc>
      </w:tr>
      <w:tr w:rsidR="00D03A4F" w:rsidRPr="00D03A4F" w14:paraId="764CE6A0" w14:textId="77777777" w:rsidTr="00BF2517">
        <w:trPr>
          <w:jc w:val="center"/>
        </w:trPr>
        <w:tc>
          <w:tcPr>
            <w:tcW w:w="9506" w:type="dxa"/>
            <w:hideMark/>
          </w:tcPr>
          <w:p w14:paraId="40C812E4" w14:textId="77777777" w:rsidR="00D03A4F" w:rsidRPr="00624E2A" w:rsidRDefault="00D03A4F" w:rsidP="00F871EA">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Устройство детей в организации для детей-сирот и детей, оставшихся без попечения родителей...............................................................................................</w:t>
            </w:r>
          </w:p>
        </w:tc>
        <w:tc>
          <w:tcPr>
            <w:tcW w:w="842" w:type="dxa"/>
            <w:vAlign w:val="bottom"/>
          </w:tcPr>
          <w:p w14:paraId="56898F57" w14:textId="7FBB0E0A" w:rsidR="00D03A4F" w:rsidRPr="00624E2A" w:rsidRDefault="00FF3A23" w:rsidP="00C02CF4">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18</w:t>
            </w:r>
            <w:r w:rsidR="00C02CF4">
              <w:rPr>
                <w:rFonts w:ascii="Times New Roman" w:eastAsia="Times New Roman" w:hAnsi="Times New Roman" w:cs="Times New Roman"/>
                <w:sz w:val="24"/>
                <w:szCs w:val="24"/>
                <w:lang w:eastAsia="ru-RU"/>
              </w:rPr>
              <w:t>7</w:t>
            </w:r>
          </w:p>
        </w:tc>
      </w:tr>
      <w:tr w:rsidR="00D03A4F" w:rsidRPr="00D03A4F" w14:paraId="0D95E772" w14:textId="77777777" w:rsidTr="00BF2517">
        <w:trPr>
          <w:jc w:val="center"/>
        </w:trPr>
        <w:tc>
          <w:tcPr>
            <w:tcW w:w="9506" w:type="dxa"/>
            <w:hideMark/>
          </w:tcPr>
          <w:p w14:paraId="7F388926" w14:textId="77777777" w:rsidR="00D03A4F" w:rsidRPr="00624E2A" w:rsidRDefault="00D03A4F" w:rsidP="00F871EA">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Деятельность органов внутренних дел по профилактике семейного неблагополучия и жестокого обращения с детьми...............................................</w:t>
            </w:r>
          </w:p>
        </w:tc>
        <w:tc>
          <w:tcPr>
            <w:tcW w:w="842" w:type="dxa"/>
            <w:vAlign w:val="bottom"/>
          </w:tcPr>
          <w:p w14:paraId="36F26EEA" w14:textId="68238B15" w:rsidR="00D03A4F" w:rsidRPr="00624E2A" w:rsidRDefault="00B359E9" w:rsidP="00C02CF4">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w:t>
            </w:r>
            <w:r w:rsidR="00FF3A23" w:rsidRPr="00624E2A">
              <w:rPr>
                <w:rFonts w:ascii="Times New Roman" w:eastAsia="Times New Roman" w:hAnsi="Times New Roman" w:cs="Times New Roman"/>
                <w:sz w:val="24"/>
                <w:szCs w:val="24"/>
                <w:lang w:eastAsia="ru-RU"/>
              </w:rPr>
              <w:t>8</w:t>
            </w:r>
            <w:r w:rsidR="00C02CF4">
              <w:rPr>
                <w:rFonts w:ascii="Times New Roman" w:eastAsia="Times New Roman" w:hAnsi="Times New Roman" w:cs="Times New Roman"/>
                <w:sz w:val="24"/>
                <w:szCs w:val="24"/>
                <w:lang w:eastAsia="ru-RU"/>
              </w:rPr>
              <w:t>8</w:t>
            </w:r>
          </w:p>
        </w:tc>
      </w:tr>
      <w:tr w:rsidR="00D03A4F" w:rsidRPr="00D03A4F" w14:paraId="52DAB9AE" w14:textId="77777777" w:rsidTr="00BF2517">
        <w:trPr>
          <w:jc w:val="center"/>
        </w:trPr>
        <w:tc>
          <w:tcPr>
            <w:tcW w:w="9506" w:type="dxa"/>
          </w:tcPr>
          <w:p w14:paraId="4ADCAB1F" w14:textId="77777777" w:rsidR="00D03A4F" w:rsidRPr="00624E2A" w:rsidRDefault="00D03A4F" w:rsidP="00F871EA">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Деятельность органов опеки и попечительства, органов, осуществляющих управление в сфере образования, здравоохранения, социальной защиты населения, и органов по делам молодежи по профилактике семейного неблагополучия и жестокого обращения с детьми..............................................</w:t>
            </w:r>
          </w:p>
        </w:tc>
        <w:tc>
          <w:tcPr>
            <w:tcW w:w="842" w:type="dxa"/>
            <w:vAlign w:val="bottom"/>
          </w:tcPr>
          <w:p w14:paraId="0E9DB2A2" w14:textId="06EDAC28" w:rsidR="00D03A4F" w:rsidRPr="00624E2A" w:rsidRDefault="00FF3A23" w:rsidP="00C02CF4">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19</w:t>
            </w:r>
            <w:r w:rsidR="00C02CF4">
              <w:rPr>
                <w:rFonts w:ascii="Times New Roman" w:eastAsia="Times New Roman" w:hAnsi="Times New Roman" w:cs="Times New Roman"/>
                <w:sz w:val="24"/>
                <w:szCs w:val="24"/>
                <w:lang w:eastAsia="ru-RU"/>
              </w:rPr>
              <w:t>5</w:t>
            </w:r>
          </w:p>
        </w:tc>
      </w:tr>
      <w:tr w:rsidR="00D03A4F" w:rsidRPr="00D03A4F" w14:paraId="52055B07" w14:textId="77777777" w:rsidTr="00BF2517">
        <w:trPr>
          <w:jc w:val="center"/>
        </w:trPr>
        <w:tc>
          <w:tcPr>
            <w:tcW w:w="9506" w:type="dxa"/>
            <w:hideMark/>
          </w:tcPr>
          <w:p w14:paraId="2C123755"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Деятельность комиссий по делам несовершеннолетних и защите их прав.......</w:t>
            </w:r>
          </w:p>
        </w:tc>
        <w:tc>
          <w:tcPr>
            <w:tcW w:w="842" w:type="dxa"/>
            <w:vAlign w:val="bottom"/>
          </w:tcPr>
          <w:p w14:paraId="51E179AA" w14:textId="7451AF18" w:rsidR="00D03A4F" w:rsidRPr="00624E2A" w:rsidRDefault="00EF6D6B" w:rsidP="00C02CF4">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19</w:t>
            </w:r>
            <w:r w:rsidR="00C02CF4">
              <w:rPr>
                <w:rFonts w:ascii="Times New Roman" w:eastAsia="Times New Roman" w:hAnsi="Times New Roman" w:cs="Times New Roman"/>
                <w:sz w:val="24"/>
                <w:szCs w:val="24"/>
                <w:lang w:eastAsia="ru-RU"/>
              </w:rPr>
              <w:t>6</w:t>
            </w:r>
          </w:p>
        </w:tc>
      </w:tr>
      <w:tr w:rsidR="00D03A4F" w:rsidRPr="00D03A4F" w14:paraId="3E6F4078" w14:textId="77777777" w:rsidTr="00BF2517">
        <w:trPr>
          <w:jc w:val="center"/>
        </w:trPr>
        <w:tc>
          <w:tcPr>
            <w:tcW w:w="9506" w:type="dxa"/>
            <w:hideMark/>
          </w:tcPr>
          <w:p w14:paraId="32820771" w14:textId="77777777" w:rsidR="00D03A4F" w:rsidRPr="00624E2A" w:rsidRDefault="00D03A4F" w:rsidP="00F871EA">
            <w:pPr>
              <w:autoSpaceDE w:val="0"/>
              <w:autoSpaceDN w:val="0"/>
              <w:adjustRightInd w:val="0"/>
              <w:spacing w:before="60" w:after="60" w:line="240" w:lineRule="auto"/>
              <w:jc w:val="both"/>
              <w:outlineLvl w:val="0"/>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lastRenderedPageBreak/>
              <w:t>10. Укрепление института семьи, духовно-нравственных традиций семейных отношений</w:t>
            </w:r>
            <w:r w:rsidRPr="00624E2A">
              <w:rPr>
                <w:rFonts w:ascii="Times New Roman" w:eastAsia="Times New Roman" w:hAnsi="Times New Roman" w:cs="Times New Roman"/>
                <w:sz w:val="28"/>
                <w:szCs w:val="28"/>
                <w:lang w:eastAsia="ru-RU"/>
              </w:rPr>
              <w:t>............................................................................................</w:t>
            </w:r>
          </w:p>
        </w:tc>
        <w:tc>
          <w:tcPr>
            <w:tcW w:w="842" w:type="dxa"/>
            <w:vAlign w:val="bottom"/>
          </w:tcPr>
          <w:p w14:paraId="4164431B" w14:textId="3BFF95FC" w:rsidR="00D03A4F" w:rsidRPr="00624E2A" w:rsidRDefault="0091320D" w:rsidP="00EF6D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D03A4F" w:rsidRPr="00D03A4F" w14:paraId="62C1152E" w14:textId="77777777" w:rsidTr="00BF2517">
        <w:trPr>
          <w:jc w:val="center"/>
        </w:trPr>
        <w:tc>
          <w:tcPr>
            <w:tcW w:w="9506" w:type="dxa"/>
            <w:hideMark/>
          </w:tcPr>
          <w:p w14:paraId="4D091761" w14:textId="77777777" w:rsidR="00D03A4F" w:rsidRPr="00624E2A" w:rsidRDefault="00D03A4F" w:rsidP="00F871EA">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11. Профилактика безнадзорности и правонарушений несовершеннолетних и в отношении несовершеннолетних</w:t>
            </w:r>
            <w:r w:rsidRPr="00624E2A">
              <w:rPr>
                <w:rFonts w:ascii="Times New Roman" w:eastAsia="Times New Roman" w:hAnsi="Times New Roman" w:cs="Times New Roman"/>
                <w:sz w:val="28"/>
                <w:szCs w:val="28"/>
                <w:lang w:eastAsia="ru-RU"/>
              </w:rPr>
              <w:t>..........................</w:t>
            </w:r>
          </w:p>
        </w:tc>
        <w:tc>
          <w:tcPr>
            <w:tcW w:w="842" w:type="dxa"/>
            <w:vAlign w:val="bottom"/>
          </w:tcPr>
          <w:p w14:paraId="70D2D1A2" w14:textId="3967310F" w:rsidR="00D03A4F" w:rsidRPr="00624E2A" w:rsidRDefault="00675792" w:rsidP="0091320D">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2</w:t>
            </w:r>
            <w:r w:rsidR="0091320D">
              <w:rPr>
                <w:rFonts w:ascii="Times New Roman" w:eastAsia="Times New Roman" w:hAnsi="Times New Roman" w:cs="Times New Roman"/>
                <w:sz w:val="24"/>
                <w:szCs w:val="24"/>
                <w:lang w:eastAsia="ru-RU"/>
              </w:rPr>
              <w:t>12</w:t>
            </w:r>
          </w:p>
        </w:tc>
      </w:tr>
      <w:tr w:rsidR="00D03A4F" w:rsidRPr="00D03A4F" w14:paraId="639D8639" w14:textId="77777777" w:rsidTr="00BF2517">
        <w:trPr>
          <w:jc w:val="center"/>
        </w:trPr>
        <w:tc>
          <w:tcPr>
            <w:tcW w:w="9506" w:type="dxa"/>
            <w:hideMark/>
          </w:tcPr>
          <w:p w14:paraId="2456841E" w14:textId="77777777" w:rsidR="00D03A4F" w:rsidRPr="00624E2A" w:rsidRDefault="00D03A4F" w:rsidP="00F871EA">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12. Положение несовершеннолетних, находящихся в специальных учебно-воспитательных учреждениях для обучающихся с девиантным (общественно опасным) поведением</w:t>
            </w:r>
            <w:r w:rsidRPr="00624E2A">
              <w:rPr>
                <w:rFonts w:ascii="Times New Roman" w:eastAsia="Times New Roman" w:hAnsi="Times New Roman" w:cs="Times New Roman"/>
                <w:sz w:val="28"/>
                <w:szCs w:val="28"/>
                <w:lang w:eastAsia="ru-RU"/>
              </w:rPr>
              <w:t>..................................................................</w:t>
            </w:r>
          </w:p>
        </w:tc>
        <w:tc>
          <w:tcPr>
            <w:tcW w:w="842" w:type="dxa"/>
            <w:vAlign w:val="bottom"/>
          </w:tcPr>
          <w:p w14:paraId="261736C9" w14:textId="733047C0" w:rsidR="00D03A4F" w:rsidRPr="00624E2A" w:rsidRDefault="0091320D" w:rsidP="0091320D">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w:t>
            </w:r>
          </w:p>
        </w:tc>
      </w:tr>
      <w:tr w:rsidR="00D03A4F" w:rsidRPr="00D03A4F" w14:paraId="314380E2" w14:textId="77777777" w:rsidTr="00BF2517">
        <w:trPr>
          <w:jc w:val="center"/>
        </w:trPr>
        <w:tc>
          <w:tcPr>
            <w:tcW w:w="9506" w:type="dxa"/>
            <w:hideMark/>
          </w:tcPr>
          <w:p w14:paraId="2D33244E" w14:textId="7723E630" w:rsidR="00D03A4F" w:rsidRPr="00624E2A" w:rsidRDefault="00D03A4F" w:rsidP="00EC79A6">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 xml:space="preserve">13. Положение несовершеннолетних, отбывающих наказание </w:t>
            </w:r>
            <w:r w:rsidR="009C2902">
              <w:rPr>
                <w:rFonts w:ascii="Times New Roman" w:eastAsia="Times New Roman" w:hAnsi="Times New Roman" w:cs="Times New Roman"/>
                <w:b/>
                <w:sz w:val="28"/>
                <w:szCs w:val="28"/>
                <w:lang w:eastAsia="ru-RU"/>
              </w:rPr>
              <w:br/>
            </w:r>
            <w:r w:rsidRPr="00624E2A">
              <w:rPr>
                <w:rFonts w:ascii="Times New Roman" w:eastAsia="Times New Roman" w:hAnsi="Times New Roman" w:cs="Times New Roman"/>
                <w:b/>
                <w:sz w:val="28"/>
                <w:szCs w:val="28"/>
                <w:lang w:eastAsia="ru-RU"/>
              </w:rPr>
              <w:t>в воспитательных колониях</w:t>
            </w:r>
            <w:r w:rsidRPr="00624E2A">
              <w:rPr>
                <w:rFonts w:ascii="Times New Roman" w:eastAsia="Times New Roman" w:hAnsi="Times New Roman" w:cs="Times New Roman"/>
                <w:sz w:val="28"/>
                <w:szCs w:val="28"/>
                <w:lang w:eastAsia="ru-RU"/>
              </w:rPr>
              <w:t>...................................................</w:t>
            </w:r>
            <w:r w:rsidR="009C2902">
              <w:rPr>
                <w:rFonts w:ascii="Times New Roman" w:eastAsia="Times New Roman" w:hAnsi="Times New Roman" w:cs="Times New Roman"/>
                <w:sz w:val="28"/>
                <w:szCs w:val="28"/>
                <w:lang w:eastAsia="ru-RU"/>
              </w:rPr>
              <w:t>..............................</w:t>
            </w:r>
          </w:p>
        </w:tc>
        <w:tc>
          <w:tcPr>
            <w:tcW w:w="842" w:type="dxa"/>
            <w:vAlign w:val="bottom"/>
          </w:tcPr>
          <w:p w14:paraId="1E0497E2" w14:textId="36CCE1FB" w:rsidR="00D03A4F" w:rsidRPr="00624E2A" w:rsidRDefault="00B359E9" w:rsidP="0091320D">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25</w:t>
            </w:r>
            <w:r w:rsidR="0091320D">
              <w:rPr>
                <w:rFonts w:ascii="Times New Roman" w:eastAsia="Times New Roman" w:hAnsi="Times New Roman" w:cs="Times New Roman"/>
                <w:sz w:val="24"/>
                <w:szCs w:val="24"/>
                <w:lang w:eastAsia="ru-RU"/>
              </w:rPr>
              <w:t>9</w:t>
            </w:r>
          </w:p>
        </w:tc>
      </w:tr>
      <w:tr w:rsidR="00D03A4F" w:rsidRPr="00EB05AB" w14:paraId="6516E170" w14:textId="77777777" w:rsidTr="00BF2517">
        <w:trPr>
          <w:jc w:val="center"/>
        </w:trPr>
        <w:tc>
          <w:tcPr>
            <w:tcW w:w="9506" w:type="dxa"/>
            <w:hideMark/>
          </w:tcPr>
          <w:p w14:paraId="05B43865"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14. Консолидированный бюджет в интересах детей</w:t>
            </w:r>
            <w:r w:rsidRPr="00624E2A">
              <w:rPr>
                <w:rFonts w:ascii="Times New Roman" w:eastAsia="Times New Roman" w:hAnsi="Times New Roman" w:cs="Times New Roman"/>
                <w:sz w:val="28"/>
                <w:szCs w:val="28"/>
                <w:lang w:eastAsia="ru-RU"/>
              </w:rPr>
              <w:t>.......................................</w:t>
            </w:r>
          </w:p>
        </w:tc>
        <w:tc>
          <w:tcPr>
            <w:tcW w:w="842" w:type="dxa"/>
            <w:vAlign w:val="bottom"/>
          </w:tcPr>
          <w:p w14:paraId="6DE42972" w14:textId="0A808A64" w:rsidR="00D03A4F" w:rsidRPr="00624E2A" w:rsidRDefault="00675792" w:rsidP="0091320D">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2</w:t>
            </w:r>
            <w:r w:rsidR="0091320D">
              <w:rPr>
                <w:rFonts w:ascii="Times New Roman" w:eastAsia="Times New Roman" w:hAnsi="Times New Roman" w:cs="Times New Roman"/>
                <w:sz w:val="24"/>
                <w:szCs w:val="24"/>
                <w:lang w:eastAsia="ru-RU"/>
              </w:rPr>
              <w:t>64</w:t>
            </w:r>
          </w:p>
        </w:tc>
      </w:tr>
      <w:tr w:rsidR="00D03A4F" w:rsidRPr="00D03A4F" w14:paraId="55C2B672" w14:textId="77777777" w:rsidTr="00BF2517">
        <w:trPr>
          <w:jc w:val="center"/>
        </w:trPr>
        <w:tc>
          <w:tcPr>
            <w:tcW w:w="9506" w:type="dxa"/>
            <w:hideMark/>
          </w:tcPr>
          <w:p w14:paraId="39D37C99" w14:textId="77777777" w:rsidR="00D03A4F" w:rsidRPr="00624E2A" w:rsidRDefault="00D03A4F" w:rsidP="00D03A4F">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b/>
                <w:sz w:val="28"/>
                <w:szCs w:val="28"/>
                <w:lang w:eastAsia="ru-RU"/>
              </w:rPr>
              <w:t>Заключение</w:t>
            </w:r>
            <w:r w:rsidRPr="00624E2A">
              <w:rPr>
                <w:rFonts w:ascii="Times New Roman" w:eastAsia="Times New Roman" w:hAnsi="Times New Roman" w:cs="Times New Roman"/>
                <w:sz w:val="28"/>
                <w:szCs w:val="28"/>
                <w:lang w:eastAsia="ru-RU"/>
              </w:rPr>
              <w:t>.............................................................................................................</w:t>
            </w:r>
          </w:p>
        </w:tc>
        <w:tc>
          <w:tcPr>
            <w:tcW w:w="842" w:type="dxa"/>
            <w:vAlign w:val="bottom"/>
          </w:tcPr>
          <w:p w14:paraId="015FDD8A" w14:textId="2D38E408" w:rsidR="00D03A4F" w:rsidRPr="00624E2A" w:rsidRDefault="00EF6D6B" w:rsidP="0091320D">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26</w:t>
            </w:r>
            <w:r w:rsidR="0091320D">
              <w:rPr>
                <w:rFonts w:ascii="Times New Roman" w:eastAsia="Times New Roman" w:hAnsi="Times New Roman" w:cs="Times New Roman"/>
                <w:sz w:val="24"/>
                <w:szCs w:val="24"/>
                <w:lang w:eastAsia="ru-RU"/>
              </w:rPr>
              <w:t>6</w:t>
            </w:r>
          </w:p>
        </w:tc>
      </w:tr>
      <w:tr w:rsidR="00D03A4F" w:rsidRPr="00D03A4F" w14:paraId="11A9BCE7" w14:textId="77777777" w:rsidTr="00BF2517">
        <w:trPr>
          <w:jc w:val="center"/>
        </w:trPr>
        <w:tc>
          <w:tcPr>
            <w:tcW w:w="9506" w:type="dxa"/>
            <w:hideMark/>
          </w:tcPr>
          <w:p w14:paraId="29DE1FEA" w14:textId="77777777" w:rsidR="00D03A4F" w:rsidRPr="00624E2A" w:rsidRDefault="00D03A4F" w:rsidP="00D03A4F">
            <w:pPr>
              <w:spacing w:before="60" w:after="60" w:line="240" w:lineRule="auto"/>
              <w:rPr>
                <w:rFonts w:ascii="Times New Roman" w:eastAsia="Times New Roman" w:hAnsi="Times New Roman" w:cs="Times New Roman"/>
                <w:b/>
                <w:sz w:val="24"/>
                <w:szCs w:val="28"/>
                <w:lang w:eastAsia="ru-RU"/>
              </w:rPr>
            </w:pPr>
            <w:r w:rsidRPr="00624E2A">
              <w:rPr>
                <w:rFonts w:ascii="Times New Roman" w:eastAsia="Times New Roman" w:hAnsi="Times New Roman" w:cs="Times New Roman"/>
                <w:b/>
                <w:sz w:val="28"/>
                <w:szCs w:val="28"/>
                <w:lang w:eastAsia="ru-RU"/>
              </w:rPr>
              <w:t>Приложение 1</w:t>
            </w:r>
          </w:p>
        </w:tc>
        <w:tc>
          <w:tcPr>
            <w:tcW w:w="842" w:type="dxa"/>
            <w:vAlign w:val="bottom"/>
          </w:tcPr>
          <w:p w14:paraId="497B138C" w14:textId="77777777" w:rsidR="00D03A4F" w:rsidRPr="00624E2A" w:rsidRDefault="00D03A4F" w:rsidP="00D03A4F">
            <w:pPr>
              <w:spacing w:before="60" w:after="60" w:line="240" w:lineRule="auto"/>
              <w:jc w:val="center"/>
              <w:rPr>
                <w:rFonts w:ascii="Times New Roman" w:eastAsia="Times New Roman" w:hAnsi="Times New Roman" w:cs="Times New Roman"/>
                <w:sz w:val="24"/>
                <w:szCs w:val="24"/>
                <w:lang w:eastAsia="ru-RU"/>
              </w:rPr>
            </w:pPr>
          </w:p>
        </w:tc>
      </w:tr>
      <w:tr w:rsidR="00D03A4F" w:rsidRPr="00D03A4F" w14:paraId="166FC158" w14:textId="77777777" w:rsidTr="00BF2517">
        <w:trPr>
          <w:jc w:val="center"/>
        </w:trPr>
        <w:tc>
          <w:tcPr>
            <w:tcW w:w="9506" w:type="dxa"/>
            <w:hideMark/>
          </w:tcPr>
          <w:p w14:paraId="37C091A1" w14:textId="57A24485" w:rsidR="00D03A4F" w:rsidRPr="00624E2A" w:rsidRDefault="00D03A4F" w:rsidP="00626DF8">
            <w:pPr>
              <w:spacing w:before="60" w:after="60" w:line="240" w:lineRule="auto"/>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Перечень основных нормативно-правовых актов по вопросам семьи и детей, принятых в 20</w:t>
            </w:r>
            <w:r w:rsidR="00004E37" w:rsidRPr="00624E2A">
              <w:rPr>
                <w:rFonts w:ascii="Times New Roman" w:eastAsia="Times New Roman" w:hAnsi="Times New Roman" w:cs="Times New Roman"/>
                <w:sz w:val="28"/>
                <w:szCs w:val="28"/>
                <w:lang w:eastAsia="ru-RU"/>
              </w:rPr>
              <w:t>2</w:t>
            </w:r>
            <w:r w:rsidR="00626DF8" w:rsidRPr="00624E2A">
              <w:rPr>
                <w:rFonts w:ascii="Times New Roman" w:eastAsia="Times New Roman" w:hAnsi="Times New Roman" w:cs="Times New Roman"/>
                <w:sz w:val="28"/>
                <w:szCs w:val="28"/>
                <w:lang w:eastAsia="ru-RU"/>
              </w:rPr>
              <w:t>5</w:t>
            </w:r>
            <w:r w:rsidRPr="00624E2A">
              <w:rPr>
                <w:rFonts w:ascii="Times New Roman" w:eastAsia="Times New Roman" w:hAnsi="Times New Roman" w:cs="Times New Roman"/>
                <w:sz w:val="28"/>
                <w:szCs w:val="28"/>
                <w:lang w:eastAsia="ru-RU"/>
              </w:rPr>
              <w:t> году..............................................................................................</w:t>
            </w:r>
          </w:p>
        </w:tc>
        <w:tc>
          <w:tcPr>
            <w:tcW w:w="842" w:type="dxa"/>
            <w:vAlign w:val="bottom"/>
          </w:tcPr>
          <w:p w14:paraId="719FB1AA" w14:textId="220B0AF5" w:rsidR="00D03A4F" w:rsidRPr="00624E2A" w:rsidRDefault="00EF6D6B" w:rsidP="0091320D">
            <w:pPr>
              <w:spacing w:before="60" w:after="60" w:line="240" w:lineRule="auto"/>
              <w:jc w:val="center"/>
              <w:rPr>
                <w:rFonts w:ascii="Times New Roman" w:eastAsia="Times New Roman" w:hAnsi="Times New Roman" w:cs="Times New Roman"/>
                <w:sz w:val="24"/>
                <w:szCs w:val="24"/>
                <w:lang w:eastAsia="ru-RU"/>
              </w:rPr>
            </w:pPr>
            <w:r w:rsidRPr="00624E2A">
              <w:rPr>
                <w:rFonts w:ascii="Times New Roman" w:eastAsia="Times New Roman" w:hAnsi="Times New Roman" w:cs="Times New Roman"/>
                <w:sz w:val="24"/>
                <w:szCs w:val="24"/>
                <w:lang w:eastAsia="ru-RU"/>
              </w:rPr>
              <w:t>26</w:t>
            </w:r>
            <w:r w:rsidR="0091320D">
              <w:rPr>
                <w:rFonts w:ascii="Times New Roman" w:eastAsia="Times New Roman" w:hAnsi="Times New Roman" w:cs="Times New Roman"/>
                <w:sz w:val="24"/>
                <w:szCs w:val="24"/>
                <w:lang w:eastAsia="ru-RU"/>
              </w:rPr>
              <w:t>8</w:t>
            </w:r>
          </w:p>
        </w:tc>
      </w:tr>
      <w:tr w:rsidR="00D03A4F" w:rsidRPr="00D03A4F" w14:paraId="2732CF33" w14:textId="77777777" w:rsidTr="00BF2517">
        <w:trPr>
          <w:jc w:val="center"/>
        </w:trPr>
        <w:tc>
          <w:tcPr>
            <w:tcW w:w="9506" w:type="dxa"/>
            <w:hideMark/>
          </w:tcPr>
          <w:p w14:paraId="585906BD" w14:textId="77777777" w:rsidR="00D03A4F" w:rsidRPr="00624E2A" w:rsidRDefault="00D03A4F" w:rsidP="00D03A4F">
            <w:pPr>
              <w:spacing w:before="60" w:after="60" w:line="240" w:lineRule="auto"/>
              <w:rPr>
                <w:rFonts w:ascii="Times New Roman" w:eastAsia="Times New Roman" w:hAnsi="Times New Roman" w:cs="Times New Roman"/>
                <w:b/>
                <w:sz w:val="24"/>
                <w:szCs w:val="28"/>
                <w:lang w:eastAsia="ru-RU"/>
              </w:rPr>
            </w:pPr>
            <w:r w:rsidRPr="00624E2A">
              <w:rPr>
                <w:rFonts w:ascii="Times New Roman" w:eastAsia="Times New Roman" w:hAnsi="Times New Roman" w:cs="Times New Roman"/>
                <w:b/>
                <w:sz w:val="28"/>
                <w:szCs w:val="28"/>
                <w:lang w:eastAsia="ru-RU"/>
              </w:rPr>
              <w:t>Приложение 2</w:t>
            </w:r>
          </w:p>
        </w:tc>
        <w:tc>
          <w:tcPr>
            <w:tcW w:w="842" w:type="dxa"/>
            <w:vAlign w:val="bottom"/>
          </w:tcPr>
          <w:p w14:paraId="6A645C38" w14:textId="77777777" w:rsidR="00D03A4F" w:rsidRPr="00EB05AB" w:rsidRDefault="00D03A4F" w:rsidP="00D03A4F">
            <w:pPr>
              <w:spacing w:before="60" w:after="60" w:line="240" w:lineRule="auto"/>
              <w:jc w:val="center"/>
              <w:rPr>
                <w:rFonts w:ascii="Times New Roman" w:eastAsia="Times New Roman" w:hAnsi="Times New Roman" w:cs="Times New Roman"/>
                <w:sz w:val="24"/>
                <w:szCs w:val="24"/>
                <w:lang w:eastAsia="ru-RU"/>
              </w:rPr>
            </w:pPr>
          </w:p>
        </w:tc>
      </w:tr>
      <w:tr w:rsidR="00D03A4F" w:rsidRPr="00D03A4F" w14:paraId="051F0AB0" w14:textId="77777777" w:rsidTr="00BF2517">
        <w:trPr>
          <w:jc w:val="center"/>
        </w:trPr>
        <w:tc>
          <w:tcPr>
            <w:tcW w:w="9506" w:type="dxa"/>
            <w:hideMark/>
          </w:tcPr>
          <w:p w14:paraId="63439EDB" w14:textId="20F3BDAC" w:rsidR="00D03A4F" w:rsidRPr="00624E2A" w:rsidRDefault="00D03A4F" w:rsidP="00626DF8">
            <w:pPr>
              <w:spacing w:before="60" w:after="60" w:line="240" w:lineRule="auto"/>
              <w:jc w:val="both"/>
              <w:rPr>
                <w:rFonts w:ascii="Times New Roman" w:eastAsia="Times New Roman" w:hAnsi="Times New Roman" w:cs="Times New Roman"/>
                <w:sz w:val="24"/>
                <w:szCs w:val="28"/>
                <w:lang w:eastAsia="ru-RU"/>
              </w:rPr>
            </w:pPr>
            <w:r w:rsidRPr="00624E2A">
              <w:rPr>
                <w:rFonts w:ascii="Times New Roman" w:eastAsia="Times New Roman" w:hAnsi="Times New Roman" w:cs="Times New Roman"/>
                <w:sz w:val="28"/>
                <w:szCs w:val="28"/>
                <w:lang w:eastAsia="ru-RU"/>
              </w:rPr>
              <w:t>Статистические данные, характеризующие положение детей и семей, имеющих детей, в Российской Федерации в 20</w:t>
            </w:r>
            <w:r w:rsidR="00004E37" w:rsidRPr="00624E2A">
              <w:rPr>
                <w:rFonts w:ascii="Times New Roman" w:eastAsia="Times New Roman" w:hAnsi="Times New Roman" w:cs="Times New Roman"/>
                <w:sz w:val="28"/>
                <w:szCs w:val="28"/>
                <w:lang w:eastAsia="ru-RU"/>
              </w:rPr>
              <w:t>2</w:t>
            </w:r>
            <w:r w:rsidR="00626DF8" w:rsidRPr="00624E2A">
              <w:rPr>
                <w:rFonts w:ascii="Times New Roman" w:eastAsia="Times New Roman" w:hAnsi="Times New Roman" w:cs="Times New Roman"/>
                <w:sz w:val="28"/>
                <w:szCs w:val="28"/>
                <w:lang w:eastAsia="ru-RU"/>
              </w:rPr>
              <w:t xml:space="preserve">5 </w:t>
            </w:r>
            <w:r w:rsidRPr="00624E2A">
              <w:rPr>
                <w:rFonts w:ascii="Times New Roman" w:eastAsia="Times New Roman" w:hAnsi="Times New Roman" w:cs="Times New Roman"/>
                <w:sz w:val="28"/>
                <w:szCs w:val="28"/>
                <w:lang w:eastAsia="ru-RU"/>
              </w:rPr>
              <w:t>году.......................................</w:t>
            </w:r>
          </w:p>
        </w:tc>
        <w:tc>
          <w:tcPr>
            <w:tcW w:w="842" w:type="dxa"/>
            <w:vAlign w:val="bottom"/>
          </w:tcPr>
          <w:p w14:paraId="343234C4" w14:textId="2B4E402A" w:rsidR="00D03A4F" w:rsidRPr="00EB05AB" w:rsidRDefault="00FF3A23" w:rsidP="0091320D">
            <w:pPr>
              <w:spacing w:before="60" w:after="60" w:line="240" w:lineRule="auto"/>
              <w:jc w:val="center"/>
              <w:rPr>
                <w:rFonts w:ascii="Times New Roman" w:eastAsia="Times New Roman" w:hAnsi="Times New Roman" w:cs="Times New Roman"/>
                <w:sz w:val="24"/>
                <w:szCs w:val="24"/>
                <w:lang w:eastAsia="ru-RU"/>
              </w:rPr>
            </w:pPr>
            <w:r w:rsidRPr="00EB05AB">
              <w:rPr>
                <w:rFonts w:ascii="Times New Roman" w:eastAsia="Times New Roman" w:hAnsi="Times New Roman" w:cs="Times New Roman"/>
                <w:sz w:val="24"/>
                <w:szCs w:val="24"/>
                <w:lang w:eastAsia="ru-RU"/>
              </w:rPr>
              <w:t>2</w:t>
            </w:r>
            <w:r w:rsidR="0091320D">
              <w:rPr>
                <w:rFonts w:ascii="Times New Roman" w:eastAsia="Times New Roman" w:hAnsi="Times New Roman" w:cs="Times New Roman"/>
                <w:sz w:val="24"/>
                <w:szCs w:val="24"/>
                <w:lang w:eastAsia="ru-RU"/>
              </w:rPr>
              <w:t>8</w:t>
            </w:r>
            <w:r w:rsidR="00873A00">
              <w:rPr>
                <w:rFonts w:ascii="Times New Roman" w:eastAsia="Times New Roman" w:hAnsi="Times New Roman" w:cs="Times New Roman"/>
                <w:sz w:val="24"/>
                <w:szCs w:val="24"/>
                <w:lang w:eastAsia="ru-RU"/>
              </w:rPr>
              <w:t>3</w:t>
            </w:r>
          </w:p>
        </w:tc>
      </w:tr>
    </w:tbl>
    <w:p w14:paraId="12E9C05B" w14:textId="77777777" w:rsidR="00D03A4F" w:rsidRPr="00D03A4F" w:rsidRDefault="00D03A4F" w:rsidP="00D03A4F">
      <w:pPr>
        <w:spacing w:after="0"/>
        <w:ind w:firstLine="709"/>
        <w:jc w:val="both"/>
        <w:rPr>
          <w:rFonts w:ascii="Times New Roman" w:eastAsia="Times New Roman" w:hAnsi="Times New Roman" w:cs="Times New Roman"/>
          <w:b/>
          <w:sz w:val="28"/>
          <w:szCs w:val="28"/>
          <w:lang w:eastAsia="ru-RU"/>
        </w:rPr>
      </w:pPr>
    </w:p>
    <w:p w14:paraId="2C85224D" w14:textId="77777777" w:rsidR="00944CB1" w:rsidRDefault="00944CB1" w:rsidP="00D03A4F">
      <w:pPr>
        <w:spacing w:after="0"/>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0A81A324" w14:textId="77777777" w:rsidR="00D03A4F" w:rsidRPr="00D03A4F" w:rsidRDefault="00D03A4F" w:rsidP="00D03A4F">
      <w:pPr>
        <w:spacing w:after="0"/>
        <w:ind w:firstLine="709"/>
        <w:jc w:val="both"/>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lastRenderedPageBreak/>
        <w:t>ВВЕДЕНИЕ</w:t>
      </w:r>
    </w:p>
    <w:p w14:paraId="2A5C5447" w14:textId="77777777" w:rsidR="00D03A4F" w:rsidRDefault="00D03A4F" w:rsidP="00D03A4F">
      <w:pPr>
        <w:spacing w:after="0"/>
        <w:ind w:firstLine="709"/>
        <w:jc w:val="both"/>
        <w:rPr>
          <w:rFonts w:ascii="Times New Roman" w:eastAsia="Times New Roman" w:hAnsi="Times New Roman" w:cs="Times New Roman"/>
          <w:b/>
          <w:sz w:val="28"/>
          <w:szCs w:val="28"/>
          <w:lang w:eastAsia="ru-RU"/>
        </w:rPr>
      </w:pPr>
    </w:p>
    <w:p w14:paraId="01212416" w14:textId="3F248F59" w:rsidR="00C90B6A" w:rsidRPr="00C90B6A" w:rsidRDefault="00C90B6A" w:rsidP="00C90B6A">
      <w:pPr>
        <w:spacing w:after="0" w:line="264" w:lineRule="auto"/>
        <w:ind w:firstLine="709"/>
        <w:contextualSpacing/>
        <w:jc w:val="both"/>
        <w:rPr>
          <w:rFonts w:ascii="Times New Roman" w:eastAsia="Calibri" w:hAnsi="Times New Roman" w:cs="Times New Roman"/>
          <w:sz w:val="28"/>
          <w:szCs w:val="28"/>
          <w:lang w:eastAsia="ru-RU"/>
        </w:rPr>
      </w:pPr>
      <w:r w:rsidRPr="00C90B6A">
        <w:rPr>
          <w:rFonts w:ascii="Times New Roman" w:eastAsia="Calibri" w:hAnsi="Times New Roman" w:cs="Times New Roman"/>
          <w:sz w:val="28"/>
          <w:szCs w:val="28"/>
          <w:lang w:eastAsia="ru-RU"/>
        </w:rPr>
        <w:t>В 2025 г</w:t>
      </w:r>
      <w:r>
        <w:rPr>
          <w:rFonts w:ascii="Times New Roman" w:eastAsia="Calibri" w:hAnsi="Times New Roman" w:cs="Times New Roman"/>
          <w:sz w:val="28"/>
          <w:szCs w:val="28"/>
          <w:lang w:eastAsia="ru-RU"/>
        </w:rPr>
        <w:t>.</w:t>
      </w:r>
      <w:r w:rsidRPr="00C90B6A">
        <w:rPr>
          <w:rFonts w:ascii="Times New Roman" w:eastAsia="Calibri" w:hAnsi="Times New Roman" w:cs="Times New Roman"/>
          <w:sz w:val="28"/>
          <w:szCs w:val="28"/>
          <w:lang w:eastAsia="ru-RU"/>
        </w:rPr>
        <w:t xml:space="preserve"> в Российской Федерации продолжилась последовательная реализация государственной политики, направленной на обеспечение благополучия семей </w:t>
      </w:r>
      <w:r>
        <w:rPr>
          <w:rFonts w:ascii="Times New Roman" w:eastAsia="Calibri" w:hAnsi="Times New Roman" w:cs="Times New Roman"/>
          <w:sz w:val="28"/>
          <w:szCs w:val="28"/>
          <w:lang w:eastAsia="ru-RU"/>
        </w:rPr>
        <w:br/>
      </w:r>
      <w:r w:rsidRPr="00C90B6A">
        <w:rPr>
          <w:rFonts w:ascii="Times New Roman" w:eastAsia="Calibri" w:hAnsi="Times New Roman" w:cs="Times New Roman"/>
          <w:sz w:val="28"/>
          <w:szCs w:val="28"/>
          <w:lang w:eastAsia="ru-RU"/>
        </w:rPr>
        <w:t>с детьми, защиту прав и интересов ребенка, повышение доступности качественного образования, воспитания и социальной поддержки детей</w:t>
      </w:r>
      <w:r w:rsidR="007A2D0A">
        <w:rPr>
          <w:rFonts w:ascii="Times New Roman" w:eastAsia="Calibri" w:hAnsi="Times New Roman" w:cs="Times New Roman"/>
          <w:sz w:val="28"/>
          <w:szCs w:val="28"/>
          <w:lang w:eastAsia="ru-RU"/>
        </w:rPr>
        <w:t xml:space="preserve"> и семей с детьми</w:t>
      </w:r>
      <w:r w:rsidRPr="00C90B6A">
        <w:rPr>
          <w:rFonts w:ascii="Times New Roman" w:eastAsia="Calibri" w:hAnsi="Times New Roman" w:cs="Times New Roman"/>
          <w:sz w:val="28"/>
          <w:szCs w:val="28"/>
          <w:lang w:eastAsia="ru-RU"/>
        </w:rPr>
        <w:t>.</w:t>
      </w:r>
    </w:p>
    <w:p w14:paraId="6F721424" w14:textId="3F9675DE" w:rsidR="00C90B6A" w:rsidRPr="00C90B6A" w:rsidRDefault="00C90B6A" w:rsidP="00C90B6A">
      <w:pPr>
        <w:spacing w:after="0" w:line="264" w:lineRule="auto"/>
        <w:ind w:firstLine="709"/>
        <w:contextualSpacing/>
        <w:jc w:val="both"/>
        <w:rPr>
          <w:rFonts w:ascii="Times New Roman" w:eastAsia="Calibri" w:hAnsi="Times New Roman" w:cs="Times New Roman"/>
          <w:sz w:val="28"/>
          <w:szCs w:val="28"/>
          <w:lang w:eastAsia="ru-RU"/>
        </w:rPr>
      </w:pPr>
      <w:r w:rsidRPr="00C90B6A">
        <w:rPr>
          <w:rFonts w:ascii="Times New Roman" w:eastAsia="Calibri" w:hAnsi="Times New Roman" w:cs="Times New Roman"/>
          <w:sz w:val="28"/>
          <w:szCs w:val="28"/>
          <w:lang w:eastAsia="ru-RU"/>
        </w:rPr>
        <w:t xml:space="preserve">Особое внимание уделялось реализации </w:t>
      </w:r>
      <w:r w:rsidR="007A2D0A">
        <w:rPr>
          <w:rFonts w:ascii="Times New Roman" w:eastAsia="Calibri" w:hAnsi="Times New Roman" w:cs="Times New Roman"/>
          <w:sz w:val="28"/>
          <w:szCs w:val="28"/>
          <w:lang w:eastAsia="ru-RU"/>
        </w:rPr>
        <w:t xml:space="preserve">плана основных </w:t>
      </w:r>
      <w:r w:rsidRPr="00C90B6A">
        <w:rPr>
          <w:rFonts w:ascii="Times New Roman" w:eastAsia="Calibri" w:hAnsi="Times New Roman" w:cs="Times New Roman"/>
          <w:sz w:val="28"/>
          <w:szCs w:val="28"/>
          <w:lang w:eastAsia="ru-RU"/>
        </w:rPr>
        <w:t>мероприятий, проводимых в рамках Десятилети</w:t>
      </w:r>
      <w:r>
        <w:rPr>
          <w:rFonts w:ascii="Times New Roman" w:eastAsia="Calibri" w:hAnsi="Times New Roman" w:cs="Times New Roman"/>
          <w:sz w:val="28"/>
          <w:szCs w:val="28"/>
          <w:lang w:eastAsia="ru-RU"/>
        </w:rPr>
        <w:t>я детства на период до 2027 г.</w:t>
      </w:r>
      <w:r w:rsidRPr="00C90B6A">
        <w:rPr>
          <w:rFonts w:ascii="Times New Roman" w:eastAsia="Calibri" w:hAnsi="Times New Roman" w:cs="Times New Roman"/>
          <w:sz w:val="28"/>
          <w:szCs w:val="28"/>
          <w:lang w:eastAsia="ru-RU"/>
        </w:rPr>
        <w:t>, утвержденного распоряжением Правительства Российской Федерации от 23 января 202</w:t>
      </w:r>
      <w:r w:rsidR="007A2D0A">
        <w:rPr>
          <w:rFonts w:ascii="Times New Roman" w:eastAsia="Calibri" w:hAnsi="Times New Roman" w:cs="Times New Roman"/>
          <w:sz w:val="28"/>
          <w:szCs w:val="28"/>
          <w:lang w:eastAsia="ru-RU"/>
        </w:rPr>
        <w:t>1</w:t>
      </w:r>
      <w:r w:rsidRPr="00C90B6A">
        <w:rPr>
          <w:rFonts w:ascii="Times New Roman" w:eastAsia="Calibri" w:hAnsi="Times New Roman" w:cs="Times New Roman"/>
          <w:sz w:val="28"/>
          <w:szCs w:val="28"/>
          <w:lang w:eastAsia="ru-RU"/>
        </w:rPr>
        <w:t xml:space="preserve"> г. № 122-р.</w:t>
      </w:r>
    </w:p>
    <w:p w14:paraId="6DF1BAB9" w14:textId="2191FC2B" w:rsidR="00C90B6A" w:rsidRDefault="00C90B6A" w:rsidP="00C90B6A">
      <w:pPr>
        <w:spacing w:after="0" w:line="264" w:lineRule="auto"/>
        <w:ind w:firstLine="709"/>
        <w:contextualSpacing/>
        <w:jc w:val="both"/>
        <w:rPr>
          <w:rFonts w:ascii="Times New Roman" w:eastAsia="Calibri" w:hAnsi="Times New Roman" w:cs="Times New Roman"/>
          <w:sz w:val="28"/>
          <w:szCs w:val="28"/>
          <w:lang w:eastAsia="ru-RU"/>
        </w:rPr>
      </w:pPr>
      <w:r w:rsidRPr="00C90B6A">
        <w:rPr>
          <w:rFonts w:ascii="Times New Roman" w:eastAsia="Calibri" w:hAnsi="Times New Roman" w:cs="Times New Roman"/>
          <w:sz w:val="28"/>
          <w:szCs w:val="28"/>
          <w:lang w:eastAsia="ru-RU"/>
        </w:rPr>
        <w:t>Продолжилась реализация приоритетных направлений Стратегии комплексной безопасности детей в Российской Федерации на период до 2030 г</w:t>
      </w:r>
      <w:r w:rsidR="007A2D0A">
        <w:rPr>
          <w:rFonts w:ascii="Times New Roman" w:eastAsia="Calibri" w:hAnsi="Times New Roman" w:cs="Times New Roman"/>
          <w:sz w:val="28"/>
          <w:szCs w:val="28"/>
          <w:lang w:eastAsia="ru-RU"/>
        </w:rPr>
        <w:t>ода</w:t>
      </w:r>
      <w:r w:rsidRPr="00C90B6A">
        <w:rPr>
          <w:rFonts w:ascii="Times New Roman" w:eastAsia="Calibri" w:hAnsi="Times New Roman" w:cs="Times New Roman"/>
          <w:sz w:val="28"/>
          <w:szCs w:val="28"/>
          <w:lang w:eastAsia="ru-RU"/>
        </w:rPr>
        <w:t>, утвержденной Указом Президента Российской Федерации от 17 мая 2023 г. № 358, и плана мероприятий по ее реализации, утвержденного распоряжением Правительства Российской Федерации от 17 ноября 2023 г. № 3233-р, направленных на сохранение жизни и здоровья детей, профилактику детского травматизма и правонарушений несовершеннолетних, развитие системы воспитания, укрепление института семьи, обеспечение информационной и психологической безопасности детей.</w:t>
      </w:r>
    </w:p>
    <w:p w14:paraId="11F5286C" w14:textId="714C5B8E" w:rsidR="00C90B6A" w:rsidRDefault="00C90B6A" w:rsidP="00C90B6A">
      <w:pPr>
        <w:spacing w:after="0" w:line="264"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 2025 г. началась реализация новых национальных проектов</w:t>
      </w:r>
      <w:r w:rsidR="0003682D">
        <w:rPr>
          <w:rFonts w:ascii="Times New Roman" w:eastAsia="Calibri" w:hAnsi="Times New Roman" w:cs="Times New Roman"/>
          <w:sz w:val="28"/>
          <w:szCs w:val="28"/>
          <w:lang w:eastAsia="ru-RU"/>
        </w:rPr>
        <w:t xml:space="preserve"> «Семья», «Кадры», «Молодежь и дети»</w:t>
      </w:r>
      <w:r>
        <w:rPr>
          <w:rFonts w:ascii="Times New Roman" w:eastAsia="Calibri" w:hAnsi="Times New Roman" w:cs="Times New Roman"/>
          <w:sz w:val="28"/>
          <w:szCs w:val="28"/>
          <w:lang w:eastAsia="ru-RU"/>
        </w:rPr>
        <w:t>,</w:t>
      </w:r>
      <w:r w:rsidR="0003682D">
        <w:rPr>
          <w:rFonts w:ascii="Times New Roman" w:eastAsia="Calibri" w:hAnsi="Times New Roman" w:cs="Times New Roman"/>
          <w:sz w:val="28"/>
          <w:szCs w:val="28"/>
          <w:lang w:eastAsia="ru-RU"/>
        </w:rPr>
        <w:t xml:space="preserve"> «Продолжительная и активная жизнь», «Инфраструктура для жизни», «Эффективная и конкурентная экономика»,</w:t>
      </w:r>
      <w:r>
        <w:rPr>
          <w:rFonts w:ascii="Times New Roman" w:eastAsia="Calibri" w:hAnsi="Times New Roman" w:cs="Times New Roman"/>
          <w:sz w:val="28"/>
          <w:szCs w:val="28"/>
          <w:lang w:eastAsia="ru-RU"/>
        </w:rPr>
        <w:t xml:space="preserve"> направленных на достижение национальных целей развития Российской Федерации на период </w:t>
      </w:r>
      <w:r w:rsidR="0003682D">
        <w:rPr>
          <w:rFonts w:ascii="Times New Roman" w:eastAsia="Calibri" w:hAnsi="Times New Roman" w:cs="Times New Roman"/>
          <w:sz w:val="28"/>
          <w:szCs w:val="28"/>
          <w:lang w:eastAsia="ru-RU"/>
        </w:rPr>
        <w:t>до 2030 г. и на перспективу до 2036 г., в числе которых сохранение населения, укрепление здоровья и повышение благополучия людей, поддержка семьи; реализация потенциала каждого человека, развитие его талантов, воспитание патриотичной и социально ответственной личности; комфортная и безопасная среда для жизни; устойчивая и динамичная экономика.</w:t>
      </w:r>
    </w:p>
    <w:p w14:paraId="09ED57C2" w14:textId="7AB5DCA3" w:rsidR="0003682D" w:rsidRDefault="0003682D" w:rsidP="00C90B6A">
      <w:pPr>
        <w:spacing w:after="0" w:line="264"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 xml:space="preserve">Утверждены документы стратегического планирования в сфере защиты семьи и детей: Стратегия </w:t>
      </w:r>
      <w:r w:rsidRPr="0003682D">
        <w:rPr>
          <w:rFonts w:ascii="Times New Roman" w:eastAsia="Calibri" w:hAnsi="Times New Roman" w:cs="Times New Roman"/>
          <w:sz w:val="28"/>
          <w:szCs w:val="28"/>
          <w:lang w:eastAsia="ru-RU"/>
        </w:rPr>
        <w:t>действий по реализации семейной и демографической политики, поддержке многодетности в Российской Федерации до 2036 г.</w:t>
      </w:r>
      <w:r>
        <w:rPr>
          <w:rFonts w:ascii="Times New Roman" w:eastAsia="Calibri" w:hAnsi="Times New Roman" w:cs="Times New Roman"/>
          <w:sz w:val="28"/>
          <w:szCs w:val="28"/>
          <w:lang w:eastAsia="ru-RU"/>
        </w:rPr>
        <w:t xml:space="preserve"> и план мероприятий </w:t>
      </w:r>
      <w:r>
        <w:rPr>
          <w:rFonts w:ascii="Times New Roman" w:eastAsia="Calibri" w:hAnsi="Times New Roman" w:cs="Times New Roman"/>
          <w:sz w:val="28"/>
          <w:szCs w:val="28"/>
          <w:lang w:eastAsia="ru-RU"/>
        </w:rPr>
        <w:br/>
        <w:t xml:space="preserve">по ее реализации, </w:t>
      </w:r>
      <w:r w:rsidRPr="00B44B0D">
        <w:rPr>
          <w:rFonts w:ascii="Times New Roman" w:eastAsia="Times New Roman" w:hAnsi="Times New Roman" w:cs="Times New Roman"/>
          <w:sz w:val="28"/>
          <w:szCs w:val="28"/>
          <w:lang w:eastAsia="ru-RU"/>
        </w:rPr>
        <w:t xml:space="preserve">Концепция развития наставничества в Российской Федерации </w:t>
      </w:r>
      <w:r>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период до 2030 г.</w:t>
      </w:r>
    </w:p>
    <w:p w14:paraId="6B05890D" w14:textId="00845E38" w:rsidR="0003682D" w:rsidRDefault="0003682D" w:rsidP="00C90B6A">
      <w:pPr>
        <w:spacing w:after="0" w:line="264"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Продолжалось совершенствование государственной поддержки семей с детьми. </w:t>
      </w:r>
      <w:r w:rsidR="003C6B94">
        <w:rPr>
          <w:rFonts w:ascii="Times New Roman" w:eastAsia="Times New Roman" w:hAnsi="Times New Roman" w:cs="Times New Roman"/>
          <w:sz w:val="28"/>
          <w:szCs w:val="28"/>
          <w:lang w:eastAsia="ru-RU"/>
        </w:rPr>
        <w:t xml:space="preserve">Для женщин, имеющих звание «Мать-героиня», установлены гарантии, аналогичные гарантиям для Героев Труда. Для многодетных семей установлено приоритетное право на заключение социального контракта. Единое пособие на новорожденных детей в семьях, в которых оно выплачивается на старших детей, назначается проактивно без проведения комплексной оценки нуждаемости. Внесены изменения </w:t>
      </w:r>
      <w:r w:rsidR="003C6B94">
        <w:rPr>
          <w:rFonts w:ascii="Times New Roman" w:eastAsia="Times New Roman" w:hAnsi="Times New Roman" w:cs="Times New Roman"/>
          <w:sz w:val="28"/>
          <w:szCs w:val="28"/>
          <w:lang w:eastAsia="ru-RU"/>
        </w:rPr>
        <w:br/>
        <w:t>в пенсионное законодательство в части учета в страховом пенсионном стаже периодов ухода за каждым ребенком в возрасте до 1,5 лет.</w:t>
      </w:r>
    </w:p>
    <w:p w14:paraId="672E912D" w14:textId="72E19A27" w:rsidR="003C6B94" w:rsidRPr="00C90B6A" w:rsidRDefault="005D3F3A" w:rsidP="00C90B6A">
      <w:pPr>
        <w:spacing w:after="0" w:line="264"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Также п</w:t>
      </w:r>
      <w:r w:rsidR="003C6B94">
        <w:rPr>
          <w:rFonts w:ascii="Times New Roman" w:eastAsia="Calibri" w:hAnsi="Times New Roman" w:cs="Times New Roman"/>
          <w:sz w:val="28"/>
          <w:szCs w:val="28"/>
          <w:lang w:eastAsia="ru-RU"/>
        </w:rPr>
        <w:t xml:space="preserve">родолжалась работа по обеспечению гармоничного совмещения рождения и воспитания детей с обучением. С 1 сентября 2025 г. размер пособия </w:t>
      </w:r>
      <w:r w:rsidR="00DE3AC6">
        <w:rPr>
          <w:rFonts w:ascii="Times New Roman" w:eastAsia="Calibri" w:hAnsi="Times New Roman" w:cs="Times New Roman"/>
          <w:sz w:val="28"/>
          <w:szCs w:val="28"/>
          <w:lang w:eastAsia="ru-RU"/>
        </w:rPr>
        <w:br/>
      </w:r>
      <w:r w:rsidR="003C6B94">
        <w:rPr>
          <w:rFonts w:ascii="Times New Roman" w:eastAsia="Calibri" w:hAnsi="Times New Roman" w:cs="Times New Roman"/>
          <w:sz w:val="28"/>
          <w:szCs w:val="28"/>
          <w:lang w:eastAsia="ru-RU"/>
        </w:rPr>
        <w:lastRenderedPageBreak/>
        <w:t>по беременности и родам для женщин, обучающихся по очной форме обучения</w:t>
      </w:r>
      <w:r>
        <w:rPr>
          <w:rFonts w:ascii="Times New Roman" w:eastAsia="Calibri" w:hAnsi="Times New Roman" w:cs="Times New Roman"/>
          <w:sz w:val="28"/>
          <w:szCs w:val="28"/>
          <w:lang w:eastAsia="ru-RU"/>
        </w:rPr>
        <w:t>,</w:t>
      </w:r>
      <w:r w:rsidRPr="005D3F3A">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увеличен до 100% величины прожиточного минимума в субъекте Российской Федерации</w:t>
      </w:r>
      <w:r w:rsidR="003C6B94">
        <w:rPr>
          <w:rFonts w:ascii="Times New Roman" w:eastAsia="Calibri" w:hAnsi="Times New Roman" w:cs="Times New Roman"/>
          <w:sz w:val="28"/>
          <w:szCs w:val="28"/>
          <w:lang w:eastAsia="ru-RU"/>
        </w:rPr>
        <w:t>. Утверждены Рекомендации по поддержке студенческих семей.</w:t>
      </w:r>
    </w:p>
    <w:p w14:paraId="5240767E" w14:textId="0288E88A" w:rsidR="00C90B6A" w:rsidRPr="00C90B6A" w:rsidRDefault="00C90B6A" w:rsidP="00C90B6A">
      <w:pPr>
        <w:spacing w:after="0" w:line="264" w:lineRule="auto"/>
        <w:ind w:firstLine="709"/>
        <w:contextualSpacing/>
        <w:jc w:val="both"/>
        <w:rPr>
          <w:rFonts w:ascii="Times New Roman" w:eastAsia="Calibri" w:hAnsi="Times New Roman" w:cs="Times New Roman"/>
          <w:sz w:val="28"/>
          <w:szCs w:val="28"/>
          <w:lang w:eastAsia="ru-RU"/>
        </w:rPr>
      </w:pPr>
      <w:r w:rsidRPr="00C90B6A">
        <w:rPr>
          <w:rFonts w:ascii="Times New Roman" w:eastAsia="Calibri" w:hAnsi="Times New Roman" w:cs="Times New Roman"/>
          <w:sz w:val="28"/>
          <w:szCs w:val="28"/>
          <w:lang w:eastAsia="ru-RU"/>
        </w:rPr>
        <w:t xml:space="preserve">В сфере образования особое внимание уделялось повышению качества </w:t>
      </w:r>
      <w:r>
        <w:rPr>
          <w:rFonts w:ascii="Times New Roman" w:eastAsia="Calibri" w:hAnsi="Times New Roman" w:cs="Times New Roman"/>
          <w:sz w:val="28"/>
          <w:szCs w:val="28"/>
          <w:lang w:eastAsia="ru-RU"/>
        </w:rPr>
        <w:br/>
      </w:r>
      <w:r w:rsidRPr="00C90B6A">
        <w:rPr>
          <w:rFonts w:ascii="Times New Roman" w:eastAsia="Calibri" w:hAnsi="Times New Roman" w:cs="Times New Roman"/>
          <w:sz w:val="28"/>
          <w:szCs w:val="28"/>
          <w:lang w:eastAsia="ru-RU"/>
        </w:rPr>
        <w:t xml:space="preserve">и доступности общего, дополнительного и профессионального образования, развитию естественно-научного и математического образования, поддержке талантливых детей и молодежи, а также созданию современных условий обучения </w:t>
      </w:r>
      <w:r>
        <w:rPr>
          <w:rFonts w:ascii="Times New Roman" w:eastAsia="Calibri" w:hAnsi="Times New Roman" w:cs="Times New Roman"/>
          <w:sz w:val="28"/>
          <w:szCs w:val="28"/>
          <w:lang w:eastAsia="ru-RU"/>
        </w:rPr>
        <w:br/>
      </w:r>
      <w:r w:rsidRPr="00C90B6A">
        <w:rPr>
          <w:rFonts w:ascii="Times New Roman" w:eastAsia="Calibri" w:hAnsi="Times New Roman" w:cs="Times New Roman"/>
          <w:sz w:val="28"/>
          <w:szCs w:val="28"/>
          <w:lang w:eastAsia="ru-RU"/>
        </w:rPr>
        <w:t>и воспитания.</w:t>
      </w:r>
    </w:p>
    <w:p w14:paraId="6C333A5F" w14:textId="594D9FB8" w:rsidR="00C90B6A" w:rsidRDefault="00C90B6A" w:rsidP="00C90B6A">
      <w:pPr>
        <w:spacing w:after="0" w:line="264" w:lineRule="auto"/>
        <w:ind w:firstLine="709"/>
        <w:contextualSpacing/>
        <w:jc w:val="both"/>
        <w:rPr>
          <w:rFonts w:ascii="Times New Roman" w:eastAsia="Calibri" w:hAnsi="Times New Roman" w:cs="Times New Roman"/>
          <w:sz w:val="28"/>
          <w:szCs w:val="28"/>
          <w:lang w:eastAsia="ru-RU"/>
        </w:rPr>
      </w:pPr>
      <w:r w:rsidRPr="00C90B6A">
        <w:rPr>
          <w:rFonts w:ascii="Times New Roman" w:eastAsia="Calibri" w:hAnsi="Times New Roman" w:cs="Times New Roman"/>
          <w:sz w:val="28"/>
          <w:szCs w:val="28"/>
          <w:lang w:eastAsia="ru-RU"/>
        </w:rPr>
        <w:t>Одним из приоритетов государственной политики оставалось обеспечение доступного и качественного образования для обучающихся с ограниченными возможностями здоровья и инвалидностью. Продолжилось развитие инклюзивной образовательной среды, системы ранней помощи детям и их семьям, совершенствование психолого-педагогического сопровождения, а также создание условий для получения профессионального образования и дальнейшего трудоустройства обучающихся с инвалидностью и ограниченными возможностями здоровья.</w:t>
      </w:r>
    </w:p>
    <w:p w14:paraId="0CE62F49" w14:textId="61DF689A" w:rsidR="00D03A4F" w:rsidRPr="00815692" w:rsidRDefault="00D03A4F" w:rsidP="008D3A7B">
      <w:pPr>
        <w:spacing w:after="0" w:line="264" w:lineRule="auto"/>
        <w:ind w:firstLine="709"/>
        <w:contextualSpacing/>
        <w:jc w:val="both"/>
        <w:rPr>
          <w:rFonts w:ascii="Times New Roman" w:eastAsia="Calibri" w:hAnsi="Times New Roman" w:cs="Times New Roman"/>
          <w:sz w:val="28"/>
          <w:szCs w:val="28"/>
          <w:lang w:eastAsia="ru-RU"/>
        </w:rPr>
      </w:pPr>
      <w:r w:rsidRPr="0010788C">
        <w:rPr>
          <w:rFonts w:ascii="Times New Roman" w:eastAsia="Calibri" w:hAnsi="Times New Roman" w:cs="Times New Roman"/>
          <w:sz w:val="28"/>
          <w:szCs w:val="28"/>
          <w:lang w:eastAsia="ru-RU"/>
        </w:rPr>
        <w:t>В настоящем докладе содержится анализ основных аспектов</w:t>
      </w:r>
      <w:r w:rsidRPr="00815692">
        <w:rPr>
          <w:rFonts w:ascii="Times New Roman" w:eastAsia="Calibri" w:hAnsi="Times New Roman" w:cs="Times New Roman"/>
          <w:sz w:val="28"/>
          <w:szCs w:val="28"/>
          <w:lang w:eastAsia="ru-RU"/>
        </w:rPr>
        <w:t xml:space="preserve"> государственной политики в отношении детей и семей, имеющих детей, за 20</w:t>
      </w:r>
      <w:r w:rsidR="00004E37" w:rsidRPr="00815692">
        <w:rPr>
          <w:rFonts w:ascii="Times New Roman" w:eastAsia="Calibri" w:hAnsi="Times New Roman" w:cs="Times New Roman"/>
          <w:sz w:val="28"/>
          <w:szCs w:val="28"/>
          <w:lang w:eastAsia="ru-RU"/>
        </w:rPr>
        <w:t>2</w:t>
      </w:r>
      <w:r w:rsidR="00A62528">
        <w:rPr>
          <w:rFonts w:ascii="Times New Roman" w:eastAsia="Calibri" w:hAnsi="Times New Roman" w:cs="Times New Roman"/>
          <w:sz w:val="28"/>
          <w:szCs w:val="28"/>
          <w:lang w:eastAsia="ru-RU"/>
        </w:rPr>
        <w:t>5</w:t>
      </w:r>
      <w:r w:rsidR="002506EE" w:rsidRPr="00815692">
        <w:rPr>
          <w:rFonts w:ascii="Times New Roman" w:eastAsia="Calibri" w:hAnsi="Times New Roman" w:cs="Times New Roman"/>
          <w:sz w:val="28"/>
          <w:szCs w:val="28"/>
          <w:lang w:eastAsia="ru-RU"/>
        </w:rPr>
        <w:t xml:space="preserve"> </w:t>
      </w:r>
      <w:r w:rsidRPr="00815692">
        <w:rPr>
          <w:rFonts w:ascii="Times New Roman" w:eastAsia="Calibri" w:hAnsi="Times New Roman" w:cs="Times New Roman"/>
          <w:sz w:val="28"/>
          <w:szCs w:val="28"/>
          <w:lang w:eastAsia="ru-RU"/>
        </w:rPr>
        <w:t>г</w:t>
      </w:r>
      <w:r w:rsidR="00B377D5" w:rsidRPr="00815692">
        <w:rPr>
          <w:rFonts w:ascii="Times New Roman" w:eastAsia="Calibri" w:hAnsi="Times New Roman" w:cs="Times New Roman"/>
          <w:sz w:val="28"/>
          <w:szCs w:val="28"/>
          <w:lang w:eastAsia="ru-RU"/>
        </w:rPr>
        <w:t>.</w:t>
      </w:r>
      <w:r w:rsidRPr="00815692">
        <w:rPr>
          <w:rFonts w:ascii="Times New Roman" w:eastAsia="Calibri" w:hAnsi="Times New Roman" w:cs="Times New Roman"/>
          <w:sz w:val="28"/>
          <w:szCs w:val="28"/>
          <w:lang w:eastAsia="ru-RU"/>
        </w:rPr>
        <w:t xml:space="preserve"> в сравнении с 20</w:t>
      </w:r>
      <w:r w:rsidR="00A64C6B" w:rsidRPr="00815692">
        <w:rPr>
          <w:rFonts w:ascii="Times New Roman" w:eastAsia="Calibri" w:hAnsi="Times New Roman" w:cs="Times New Roman"/>
          <w:sz w:val="28"/>
          <w:szCs w:val="28"/>
          <w:lang w:eastAsia="ru-RU"/>
        </w:rPr>
        <w:t>2</w:t>
      </w:r>
      <w:r w:rsidR="00A62528">
        <w:rPr>
          <w:rFonts w:ascii="Times New Roman" w:eastAsia="Calibri" w:hAnsi="Times New Roman" w:cs="Times New Roman"/>
          <w:sz w:val="28"/>
          <w:szCs w:val="28"/>
          <w:lang w:eastAsia="ru-RU"/>
        </w:rPr>
        <w:t>3</w:t>
      </w:r>
      <w:r w:rsidRPr="00815692">
        <w:rPr>
          <w:rFonts w:ascii="Times New Roman" w:eastAsia="Calibri" w:hAnsi="Times New Roman" w:cs="Times New Roman"/>
          <w:sz w:val="28"/>
          <w:szCs w:val="28"/>
          <w:lang w:eastAsia="ru-RU"/>
        </w:rPr>
        <w:t xml:space="preserve"> и 20</w:t>
      </w:r>
      <w:r w:rsidR="007E1757" w:rsidRPr="00815692">
        <w:rPr>
          <w:rFonts w:ascii="Times New Roman" w:eastAsia="Calibri" w:hAnsi="Times New Roman" w:cs="Times New Roman"/>
          <w:sz w:val="28"/>
          <w:szCs w:val="28"/>
          <w:lang w:eastAsia="ru-RU"/>
        </w:rPr>
        <w:t>2</w:t>
      </w:r>
      <w:r w:rsidR="00A62528">
        <w:rPr>
          <w:rFonts w:ascii="Times New Roman" w:eastAsia="Calibri" w:hAnsi="Times New Roman" w:cs="Times New Roman"/>
          <w:sz w:val="28"/>
          <w:szCs w:val="28"/>
          <w:lang w:eastAsia="ru-RU"/>
        </w:rPr>
        <w:t>4</w:t>
      </w:r>
      <w:r w:rsidRPr="00815692">
        <w:rPr>
          <w:rFonts w:ascii="Times New Roman" w:eastAsia="Calibri" w:hAnsi="Times New Roman" w:cs="Times New Roman"/>
          <w:sz w:val="28"/>
          <w:szCs w:val="28"/>
          <w:lang w:eastAsia="ru-RU"/>
        </w:rPr>
        <w:t xml:space="preserve"> г</w:t>
      </w:r>
      <w:r w:rsidR="00B377D5" w:rsidRPr="00815692">
        <w:rPr>
          <w:rFonts w:ascii="Times New Roman" w:eastAsia="Calibri" w:hAnsi="Times New Roman" w:cs="Times New Roman"/>
          <w:sz w:val="28"/>
          <w:szCs w:val="28"/>
          <w:lang w:eastAsia="ru-RU"/>
        </w:rPr>
        <w:t>г</w:t>
      </w:r>
      <w:r w:rsidRPr="00815692">
        <w:rPr>
          <w:rFonts w:ascii="Times New Roman" w:eastAsia="Calibri" w:hAnsi="Times New Roman" w:cs="Times New Roman"/>
          <w:sz w:val="28"/>
          <w:szCs w:val="28"/>
          <w:lang w:eastAsia="ru-RU"/>
        </w:rPr>
        <w:t>.</w:t>
      </w:r>
    </w:p>
    <w:p w14:paraId="75B0AE27" w14:textId="30AD029E" w:rsidR="00D03A4F" w:rsidRPr="00815692" w:rsidRDefault="00D03A4F" w:rsidP="008D3A7B">
      <w:pPr>
        <w:spacing w:after="0" w:line="264" w:lineRule="auto"/>
        <w:ind w:firstLine="709"/>
        <w:contextualSpacing/>
        <w:jc w:val="both"/>
        <w:rPr>
          <w:rFonts w:ascii="Times New Roman" w:eastAsia="Calibri" w:hAnsi="Times New Roman" w:cs="Times New Roman"/>
          <w:sz w:val="28"/>
          <w:szCs w:val="28"/>
          <w:lang w:eastAsia="ru-RU"/>
        </w:rPr>
      </w:pPr>
      <w:r w:rsidRPr="00815692">
        <w:rPr>
          <w:rFonts w:ascii="Times New Roman" w:eastAsia="Calibri" w:hAnsi="Times New Roman" w:cs="Times New Roman"/>
          <w:sz w:val="28"/>
          <w:szCs w:val="28"/>
          <w:lang w:eastAsia="ru-RU"/>
        </w:rPr>
        <w:t xml:space="preserve">Доклад подготовлен в соответствии со статьей 22 Федерального закона </w:t>
      </w:r>
      <w:r w:rsidR="007A3CF2" w:rsidRPr="00815692">
        <w:rPr>
          <w:rFonts w:ascii="Times New Roman" w:eastAsia="Calibri" w:hAnsi="Times New Roman" w:cs="Times New Roman"/>
          <w:sz w:val="28"/>
          <w:szCs w:val="28"/>
          <w:lang w:eastAsia="ru-RU"/>
        </w:rPr>
        <w:br/>
      </w:r>
      <w:r w:rsidRPr="00815692">
        <w:rPr>
          <w:rFonts w:ascii="Times New Roman" w:eastAsia="Calibri" w:hAnsi="Times New Roman" w:cs="Times New Roman"/>
          <w:sz w:val="28"/>
          <w:szCs w:val="28"/>
          <w:lang w:eastAsia="ru-RU"/>
        </w:rPr>
        <w:t xml:space="preserve">от 24 июля 1998 г. № 124-ФЗ </w:t>
      </w:r>
      <w:r w:rsidRPr="00815692">
        <w:rPr>
          <w:rFonts w:ascii="Times New Roman" w:eastAsia="Times New Roman" w:hAnsi="Times New Roman" w:cs="Times New Roman"/>
          <w:sz w:val="28"/>
          <w:szCs w:val="28"/>
          <w:lang w:eastAsia="ru-RU"/>
        </w:rPr>
        <w:t>«</w:t>
      </w:r>
      <w:r w:rsidRPr="00815692">
        <w:rPr>
          <w:rFonts w:ascii="Times New Roman" w:eastAsia="Calibri" w:hAnsi="Times New Roman" w:cs="Times New Roman"/>
          <w:sz w:val="28"/>
          <w:szCs w:val="28"/>
          <w:lang w:eastAsia="ru-RU"/>
        </w:rPr>
        <w:t xml:space="preserve">Об основных гарантиях прав ребенка в Российской Федерации» и постановлением Правительства Российской Федерации от 28 марта 2012 г. № 248 «О государственном докладе о положении детей и семей, имеющих детей, в Российской Федерации» в целях обеспечения органов государственной власти Российской Федерации объективной, систематизированной информацией </w:t>
      </w:r>
      <w:r w:rsidR="00A62528">
        <w:rPr>
          <w:rFonts w:ascii="Times New Roman" w:eastAsia="Calibri" w:hAnsi="Times New Roman" w:cs="Times New Roman"/>
          <w:sz w:val="28"/>
          <w:szCs w:val="28"/>
          <w:lang w:eastAsia="ru-RU"/>
        </w:rPr>
        <w:br/>
      </w:r>
      <w:r w:rsidRPr="00815692">
        <w:rPr>
          <w:rFonts w:ascii="Times New Roman" w:eastAsia="Calibri" w:hAnsi="Times New Roman" w:cs="Times New Roman"/>
          <w:sz w:val="28"/>
          <w:szCs w:val="28"/>
          <w:lang w:eastAsia="ru-RU"/>
        </w:rPr>
        <w:t xml:space="preserve">о положении детей и семей, имеющих детей, тенденциях его изменения </w:t>
      </w:r>
      <w:r w:rsidR="00A62528">
        <w:rPr>
          <w:rFonts w:ascii="Times New Roman" w:eastAsia="Calibri" w:hAnsi="Times New Roman" w:cs="Times New Roman"/>
          <w:sz w:val="28"/>
          <w:szCs w:val="28"/>
          <w:lang w:eastAsia="ru-RU"/>
        </w:rPr>
        <w:br/>
      </w:r>
      <w:r w:rsidRPr="00815692">
        <w:rPr>
          <w:rFonts w:ascii="Times New Roman" w:eastAsia="Calibri" w:hAnsi="Times New Roman" w:cs="Times New Roman"/>
          <w:sz w:val="28"/>
          <w:szCs w:val="28"/>
          <w:lang w:eastAsia="ru-RU"/>
        </w:rPr>
        <w:t>для определения приоритетных областей и направлений деятельности по решению проблем детства, а также в целях разработки необходимых мероприятий по обеспечению прав детей, их защиты и развития.</w:t>
      </w:r>
    </w:p>
    <w:p w14:paraId="1615F592" w14:textId="53E3C0B4" w:rsidR="00D03A4F" w:rsidRPr="00815692" w:rsidRDefault="009C64B5" w:rsidP="008D3A7B">
      <w:pPr>
        <w:spacing w:after="0" w:line="264" w:lineRule="auto"/>
        <w:ind w:firstLine="709"/>
        <w:contextualSpacing/>
        <w:jc w:val="both"/>
        <w:rPr>
          <w:rFonts w:ascii="Times New Roman" w:eastAsia="Calibri" w:hAnsi="Times New Roman" w:cs="Times New Roman"/>
          <w:sz w:val="28"/>
          <w:szCs w:val="28"/>
          <w:lang w:eastAsia="ru-RU"/>
        </w:rPr>
      </w:pPr>
      <w:r w:rsidRPr="00815692">
        <w:rPr>
          <w:rFonts w:ascii="Times New Roman" w:eastAsia="Calibri" w:hAnsi="Times New Roman" w:cs="Times New Roman"/>
          <w:sz w:val="28"/>
          <w:szCs w:val="28"/>
          <w:lang w:eastAsia="ru-RU"/>
        </w:rPr>
        <w:t>Доклад</w:t>
      </w:r>
      <w:r w:rsidR="00D03A4F" w:rsidRPr="00815692">
        <w:rPr>
          <w:rFonts w:ascii="Times New Roman" w:eastAsia="Calibri" w:hAnsi="Times New Roman" w:cs="Times New Roman"/>
          <w:sz w:val="28"/>
          <w:szCs w:val="28"/>
          <w:lang w:eastAsia="ru-RU"/>
        </w:rPr>
        <w:t xml:space="preserve"> отражает вопросы социально-экономического положения семей </w:t>
      </w:r>
      <w:r w:rsidR="00DE3AC6">
        <w:rPr>
          <w:rFonts w:ascii="Times New Roman" w:eastAsia="Calibri" w:hAnsi="Times New Roman" w:cs="Times New Roman"/>
          <w:sz w:val="28"/>
          <w:szCs w:val="28"/>
          <w:lang w:eastAsia="ru-RU"/>
        </w:rPr>
        <w:br/>
      </w:r>
      <w:r w:rsidR="00D03A4F" w:rsidRPr="00815692">
        <w:rPr>
          <w:rFonts w:ascii="Times New Roman" w:eastAsia="Calibri" w:hAnsi="Times New Roman" w:cs="Times New Roman"/>
          <w:sz w:val="28"/>
          <w:szCs w:val="28"/>
          <w:lang w:eastAsia="ru-RU"/>
        </w:rPr>
        <w:t>с детьми, состояния здоровья женщин и детей, питания, образования, воспитания и развития детей (в том числе детей</w:t>
      </w:r>
      <w:r w:rsidR="00091DBA" w:rsidRPr="00815692">
        <w:rPr>
          <w:rFonts w:ascii="Times New Roman" w:eastAsia="Calibri" w:hAnsi="Times New Roman" w:cs="Times New Roman"/>
          <w:sz w:val="28"/>
          <w:szCs w:val="28"/>
          <w:lang w:eastAsia="ru-RU"/>
        </w:rPr>
        <w:t xml:space="preserve"> с </w:t>
      </w:r>
      <w:r w:rsidR="00D03A4F" w:rsidRPr="00815692">
        <w:rPr>
          <w:rFonts w:ascii="Times New Roman" w:eastAsia="Calibri" w:hAnsi="Times New Roman" w:cs="Times New Roman"/>
          <w:sz w:val="28"/>
          <w:szCs w:val="28"/>
          <w:lang w:eastAsia="ru-RU"/>
        </w:rPr>
        <w:t>инвалид</w:t>
      </w:r>
      <w:r w:rsidR="00091DBA" w:rsidRPr="00815692">
        <w:rPr>
          <w:rFonts w:ascii="Times New Roman" w:eastAsia="Calibri" w:hAnsi="Times New Roman" w:cs="Times New Roman"/>
          <w:sz w:val="28"/>
          <w:szCs w:val="28"/>
          <w:lang w:eastAsia="ru-RU"/>
        </w:rPr>
        <w:t>ностью</w:t>
      </w:r>
      <w:r w:rsidR="00D03A4F" w:rsidRPr="00815692">
        <w:rPr>
          <w:rFonts w:ascii="Times New Roman" w:eastAsia="Calibri" w:hAnsi="Times New Roman" w:cs="Times New Roman"/>
          <w:sz w:val="28"/>
          <w:szCs w:val="28"/>
          <w:lang w:eastAsia="ru-RU"/>
        </w:rPr>
        <w:t>, детей иностранных граждан), трудовой занятости, профилактики семейного неблагополучия и социального сиротства, поддержки детей, находящихся в трудной жизненной ситуации.</w:t>
      </w:r>
    </w:p>
    <w:p w14:paraId="637AAEFD" w14:textId="77777777" w:rsidR="00D03A4F" w:rsidRPr="00815692" w:rsidRDefault="00D03A4F" w:rsidP="008D3A7B">
      <w:pPr>
        <w:spacing w:after="0" w:line="264" w:lineRule="auto"/>
        <w:ind w:firstLine="709"/>
        <w:contextualSpacing/>
        <w:jc w:val="both"/>
        <w:rPr>
          <w:rFonts w:ascii="Times New Roman" w:eastAsia="Calibri" w:hAnsi="Times New Roman" w:cs="Times New Roman"/>
          <w:sz w:val="28"/>
          <w:szCs w:val="28"/>
          <w:lang w:eastAsia="ru-RU"/>
        </w:rPr>
      </w:pPr>
      <w:r w:rsidRPr="00815692">
        <w:rPr>
          <w:rFonts w:ascii="Times New Roman" w:eastAsia="Calibri" w:hAnsi="Times New Roman" w:cs="Times New Roman"/>
          <w:sz w:val="28"/>
          <w:szCs w:val="28"/>
          <w:lang w:eastAsia="ru-RU"/>
        </w:rPr>
        <w:t xml:space="preserve">Доклад основывается на официальных материалах федеральных органов исполнительной власти, </w:t>
      </w:r>
      <w:r w:rsidR="00930077" w:rsidRPr="00815692">
        <w:rPr>
          <w:rFonts w:ascii="Times New Roman" w:eastAsia="Calibri" w:hAnsi="Times New Roman" w:cs="Times New Roman"/>
          <w:sz w:val="28"/>
          <w:szCs w:val="28"/>
          <w:lang w:eastAsia="ru-RU"/>
        </w:rPr>
        <w:t xml:space="preserve">исполнительных </w:t>
      </w:r>
      <w:r w:rsidRPr="00815692">
        <w:rPr>
          <w:rFonts w:ascii="Times New Roman" w:eastAsia="Calibri" w:hAnsi="Times New Roman" w:cs="Times New Roman"/>
          <w:sz w:val="28"/>
          <w:szCs w:val="28"/>
          <w:lang w:eastAsia="ru-RU"/>
        </w:rPr>
        <w:t xml:space="preserve">органов </w:t>
      </w:r>
      <w:r w:rsidR="00996599" w:rsidRPr="00815692">
        <w:rPr>
          <w:rFonts w:ascii="Times New Roman" w:eastAsia="Calibri" w:hAnsi="Times New Roman" w:cs="Times New Roman"/>
          <w:sz w:val="28"/>
          <w:szCs w:val="28"/>
          <w:lang w:eastAsia="ru-RU"/>
        </w:rPr>
        <w:t>с</w:t>
      </w:r>
      <w:r w:rsidRPr="00815692">
        <w:rPr>
          <w:rFonts w:ascii="Times New Roman" w:eastAsia="Calibri" w:hAnsi="Times New Roman" w:cs="Times New Roman"/>
          <w:sz w:val="28"/>
          <w:szCs w:val="28"/>
          <w:lang w:eastAsia="ru-RU"/>
        </w:rPr>
        <w:t xml:space="preserve">убъектов Российской Федерации. </w:t>
      </w:r>
    </w:p>
    <w:p w14:paraId="74980EA7" w14:textId="2F53BDA5" w:rsidR="00D03A4F" w:rsidRPr="00815692" w:rsidRDefault="00D03A4F" w:rsidP="008D3A7B">
      <w:pPr>
        <w:spacing w:after="0" w:line="264" w:lineRule="auto"/>
        <w:ind w:firstLine="709"/>
        <w:jc w:val="both"/>
        <w:rPr>
          <w:rFonts w:ascii="Times New Roman" w:eastAsia="Calibri" w:hAnsi="Times New Roman" w:cs="Times New Roman"/>
          <w:sz w:val="28"/>
          <w:szCs w:val="28"/>
          <w:lang w:eastAsia="ru-RU"/>
        </w:rPr>
      </w:pPr>
      <w:r w:rsidRPr="00815692">
        <w:rPr>
          <w:rFonts w:ascii="Times New Roman" w:eastAsia="Calibri" w:hAnsi="Times New Roman" w:cs="Times New Roman"/>
          <w:sz w:val="28"/>
          <w:szCs w:val="28"/>
          <w:lang w:eastAsia="ru-RU"/>
        </w:rPr>
        <w:t>В приложении к докладу приведены перечень основных нормативных правовых актов, принятых в 20</w:t>
      </w:r>
      <w:r w:rsidR="00004E37" w:rsidRPr="00815692">
        <w:rPr>
          <w:rFonts w:ascii="Times New Roman" w:eastAsia="Calibri" w:hAnsi="Times New Roman" w:cs="Times New Roman"/>
          <w:sz w:val="28"/>
          <w:szCs w:val="28"/>
          <w:lang w:eastAsia="ru-RU"/>
        </w:rPr>
        <w:t>2</w:t>
      </w:r>
      <w:r w:rsidR="00A62528">
        <w:rPr>
          <w:rFonts w:ascii="Times New Roman" w:eastAsia="Calibri" w:hAnsi="Times New Roman" w:cs="Times New Roman"/>
          <w:sz w:val="28"/>
          <w:szCs w:val="28"/>
          <w:lang w:eastAsia="ru-RU"/>
        </w:rPr>
        <w:t>5</w:t>
      </w:r>
      <w:r w:rsidRPr="00815692">
        <w:rPr>
          <w:rFonts w:ascii="Times New Roman" w:eastAsia="Calibri" w:hAnsi="Times New Roman" w:cs="Times New Roman"/>
          <w:sz w:val="28"/>
          <w:szCs w:val="28"/>
          <w:lang w:eastAsia="ru-RU"/>
        </w:rPr>
        <w:t xml:space="preserve"> г</w:t>
      </w:r>
      <w:r w:rsidR="00B377D5" w:rsidRPr="00815692">
        <w:rPr>
          <w:rFonts w:ascii="Times New Roman" w:eastAsia="Calibri" w:hAnsi="Times New Roman" w:cs="Times New Roman"/>
          <w:sz w:val="28"/>
          <w:szCs w:val="28"/>
          <w:lang w:eastAsia="ru-RU"/>
        </w:rPr>
        <w:t>.</w:t>
      </w:r>
      <w:r w:rsidRPr="00815692">
        <w:rPr>
          <w:rFonts w:ascii="Times New Roman" w:eastAsia="Calibri" w:hAnsi="Times New Roman" w:cs="Times New Roman"/>
          <w:sz w:val="28"/>
          <w:szCs w:val="28"/>
          <w:lang w:eastAsia="ru-RU"/>
        </w:rPr>
        <w:t>, оказывающих влияние на различные аспекты жизнедеятельности детей и семей с детьми, а также статистические показатели, характеризующие динами</w:t>
      </w:r>
      <w:r w:rsidR="00BB5821" w:rsidRPr="00815692">
        <w:rPr>
          <w:rFonts w:ascii="Times New Roman" w:eastAsia="Calibri" w:hAnsi="Times New Roman" w:cs="Times New Roman"/>
          <w:sz w:val="28"/>
          <w:szCs w:val="28"/>
          <w:lang w:eastAsia="ru-RU"/>
        </w:rPr>
        <w:t xml:space="preserve">ку изменения положения детей в </w:t>
      </w:r>
      <w:r w:rsidRPr="00815692">
        <w:rPr>
          <w:rFonts w:ascii="Times New Roman" w:eastAsia="Calibri" w:hAnsi="Times New Roman" w:cs="Times New Roman"/>
          <w:sz w:val="28"/>
          <w:szCs w:val="28"/>
          <w:lang w:eastAsia="ru-RU"/>
        </w:rPr>
        <w:t>20</w:t>
      </w:r>
      <w:r w:rsidR="00D1233A" w:rsidRPr="00815692">
        <w:rPr>
          <w:rFonts w:ascii="Times New Roman" w:eastAsia="Calibri" w:hAnsi="Times New Roman" w:cs="Times New Roman"/>
          <w:sz w:val="28"/>
          <w:szCs w:val="28"/>
          <w:lang w:eastAsia="ru-RU"/>
        </w:rPr>
        <w:t>2</w:t>
      </w:r>
      <w:r w:rsidR="00A62528">
        <w:rPr>
          <w:rFonts w:ascii="Times New Roman" w:eastAsia="Calibri" w:hAnsi="Times New Roman" w:cs="Times New Roman"/>
          <w:sz w:val="28"/>
          <w:szCs w:val="28"/>
          <w:lang w:eastAsia="ru-RU"/>
        </w:rPr>
        <w:t>3</w:t>
      </w:r>
      <w:r w:rsidR="004D65EF" w:rsidRPr="00815692">
        <w:rPr>
          <w:rFonts w:ascii="Times New Roman" w:eastAsia="Times New Roman" w:hAnsi="Times New Roman" w:cs="Times New Roman"/>
          <w:sz w:val="28"/>
          <w:szCs w:val="28"/>
          <w:lang w:eastAsia="ru-RU"/>
        </w:rPr>
        <w:t>-</w:t>
      </w:r>
      <w:r w:rsidRPr="00815692">
        <w:rPr>
          <w:rFonts w:ascii="Times New Roman" w:eastAsia="Calibri" w:hAnsi="Times New Roman" w:cs="Times New Roman"/>
          <w:sz w:val="28"/>
          <w:szCs w:val="28"/>
          <w:lang w:eastAsia="ru-RU"/>
        </w:rPr>
        <w:t>20</w:t>
      </w:r>
      <w:r w:rsidR="00004E37" w:rsidRPr="00815692">
        <w:rPr>
          <w:rFonts w:ascii="Times New Roman" w:eastAsia="Calibri" w:hAnsi="Times New Roman" w:cs="Times New Roman"/>
          <w:sz w:val="28"/>
          <w:szCs w:val="28"/>
          <w:lang w:eastAsia="ru-RU"/>
        </w:rPr>
        <w:t>2</w:t>
      </w:r>
      <w:r w:rsidR="00A62528">
        <w:rPr>
          <w:rFonts w:ascii="Times New Roman" w:eastAsia="Calibri" w:hAnsi="Times New Roman" w:cs="Times New Roman"/>
          <w:sz w:val="28"/>
          <w:szCs w:val="28"/>
          <w:lang w:eastAsia="ru-RU"/>
        </w:rPr>
        <w:t>5</w:t>
      </w:r>
      <w:r w:rsidRPr="00815692">
        <w:rPr>
          <w:rFonts w:ascii="Times New Roman" w:eastAsia="Calibri" w:hAnsi="Times New Roman" w:cs="Times New Roman"/>
          <w:sz w:val="28"/>
          <w:szCs w:val="28"/>
          <w:lang w:eastAsia="ru-RU"/>
        </w:rPr>
        <w:t xml:space="preserve"> г</w:t>
      </w:r>
      <w:r w:rsidR="00B377D5" w:rsidRPr="00815692">
        <w:rPr>
          <w:rFonts w:ascii="Times New Roman" w:eastAsia="Calibri" w:hAnsi="Times New Roman" w:cs="Times New Roman"/>
          <w:sz w:val="28"/>
          <w:szCs w:val="28"/>
          <w:lang w:eastAsia="ru-RU"/>
        </w:rPr>
        <w:t>г</w:t>
      </w:r>
      <w:r w:rsidRPr="00815692">
        <w:rPr>
          <w:rFonts w:ascii="Times New Roman" w:eastAsia="Calibri" w:hAnsi="Times New Roman" w:cs="Times New Roman"/>
          <w:sz w:val="28"/>
          <w:szCs w:val="28"/>
          <w:lang w:eastAsia="ru-RU"/>
        </w:rPr>
        <w:t xml:space="preserve">. </w:t>
      </w:r>
    </w:p>
    <w:p w14:paraId="08770858" w14:textId="2CC77E23" w:rsidR="000E2466" w:rsidRPr="00815692" w:rsidRDefault="000E2466" w:rsidP="005846FF">
      <w:pPr>
        <w:spacing w:after="0" w:line="264" w:lineRule="auto"/>
        <w:ind w:firstLine="720"/>
        <w:jc w:val="both"/>
        <w:rPr>
          <w:rFonts w:ascii="Times New Roman" w:eastAsia="Calibri" w:hAnsi="Times New Roman" w:cs="Times New Roman"/>
          <w:sz w:val="28"/>
          <w:szCs w:val="28"/>
          <w:lang w:eastAsia="ru-RU"/>
        </w:rPr>
      </w:pPr>
    </w:p>
    <w:p w14:paraId="5987CC31" w14:textId="77777777" w:rsidR="00D03A4F" w:rsidRPr="00815692" w:rsidRDefault="00D03A4F" w:rsidP="005846FF">
      <w:pPr>
        <w:spacing w:after="0" w:line="264" w:lineRule="auto"/>
        <w:ind w:firstLine="709"/>
        <w:jc w:val="both"/>
        <w:rPr>
          <w:rFonts w:ascii="Times New Roman" w:eastAsia="Times New Roman" w:hAnsi="Times New Roman" w:cs="Times New Roman"/>
          <w:b/>
          <w:sz w:val="28"/>
          <w:szCs w:val="28"/>
          <w:lang w:eastAsia="ru-RU"/>
        </w:rPr>
        <w:sectPr w:rsidR="00D03A4F" w:rsidRPr="00815692" w:rsidSect="00600C03">
          <w:headerReference w:type="default" r:id="rId14"/>
          <w:pgSz w:w="11906" w:h="16838"/>
          <w:pgMar w:top="1134" w:right="567" w:bottom="1134" w:left="1134" w:header="708" w:footer="708" w:gutter="0"/>
          <w:pgNumType w:start="1"/>
          <w:cols w:space="708"/>
          <w:titlePg/>
          <w:docGrid w:linePitch="360"/>
        </w:sectPr>
      </w:pPr>
    </w:p>
    <w:p w14:paraId="49B164CB" w14:textId="77777777" w:rsidR="00D03A4F" w:rsidRPr="00815692" w:rsidRDefault="00D03A4F" w:rsidP="005846FF">
      <w:pPr>
        <w:shd w:val="clear" w:color="auto" w:fill="FFFFFF"/>
        <w:spacing w:after="240" w:line="264" w:lineRule="auto"/>
        <w:ind w:firstLine="709"/>
        <w:jc w:val="center"/>
        <w:rPr>
          <w:rFonts w:ascii="Times New Roman" w:eastAsia="Times New Roman" w:hAnsi="Times New Roman" w:cs="Times New Roman"/>
          <w:b/>
          <w:spacing w:val="3"/>
          <w:sz w:val="28"/>
          <w:szCs w:val="28"/>
          <w:lang w:eastAsia="ru-RU"/>
        </w:rPr>
      </w:pPr>
      <w:r w:rsidRPr="00815692">
        <w:rPr>
          <w:rFonts w:ascii="Times New Roman" w:eastAsia="Times New Roman" w:hAnsi="Times New Roman" w:cs="Times New Roman"/>
          <w:b/>
          <w:spacing w:val="3"/>
          <w:sz w:val="28"/>
          <w:szCs w:val="28"/>
          <w:lang w:eastAsia="ru-RU"/>
        </w:rPr>
        <w:lastRenderedPageBreak/>
        <w:t>1. ОСНОВНЫЕ ДЕМОГРАФИЧЕСКИЕ ХАРАКТЕРИСТИКИ</w:t>
      </w:r>
    </w:p>
    <w:p w14:paraId="7C0ACAB6" w14:textId="54E7DA06" w:rsidR="008B0ACD" w:rsidRDefault="008B0ACD" w:rsidP="008B0ACD">
      <w:pPr>
        <w:widowControl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8B0ACD">
        <w:rPr>
          <w:rFonts w:ascii="Times New Roman" w:eastAsia="Times New Roman" w:hAnsi="Times New Roman" w:cs="Times New Roman"/>
          <w:sz w:val="28"/>
          <w:szCs w:val="28"/>
          <w:lang w:eastAsia="ru-RU"/>
        </w:rPr>
        <w:t xml:space="preserve"> соответствии с частью 10 статьи 5 Федерального закона от 29 ноября 2007 г. № 282-ФЗ «Об официальном статистическом учете и системе государственной статистики в Российской Федерации»</w:t>
      </w:r>
      <w:r>
        <w:rPr>
          <w:rFonts w:ascii="Times New Roman" w:eastAsia="Times New Roman" w:hAnsi="Times New Roman" w:cs="Times New Roman"/>
          <w:sz w:val="28"/>
          <w:szCs w:val="28"/>
          <w:lang w:eastAsia="ru-RU"/>
        </w:rPr>
        <w:t xml:space="preserve"> распространение </w:t>
      </w:r>
      <w:r w:rsidR="00CE75E1">
        <w:rPr>
          <w:rFonts w:ascii="Times New Roman" w:eastAsia="Times New Roman" w:hAnsi="Times New Roman" w:cs="Times New Roman"/>
          <w:sz w:val="28"/>
          <w:szCs w:val="28"/>
          <w:lang w:eastAsia="ru-RU"/>
        </w:rPr>
        <w:t>отдельных показателей</w:t>
      </w:r>
      <w:r w:rsidR="00B769D7">
        <w:rPr>
          <w:rFonts w:ascii="Times New Roman" w:eastAsia="Times New Roman" w:hAnsi="Times New Roman" w:cs="Times New Roman"/>
          <w:sz w:val="28"/>
          <w:szCs w:val="28"/>
          <w:lang w:eastAsia="ru-RU"/>
        </w:rPr>
        <w:t>, используем</w:t>
      </w:r>
      <w:r w:rsidR="00CE75E1">
        <w:rPr>
          <w:rFonts w:ascii="Times New Roman" w:eastAsia="Times New Roman" w:hAnsi="Times New Roman" w:cs="Times New Roman"/>
          <w:sz w:val="28"/>
          <w:szCs w:val="28"/>
          <w:lang w:eastAsia="ru-RU"/>
        </w:rPr>
        <w:t>ых</w:t>
      </w:r>
      <w:r w:rsidR="00B769D7">
        <w:rPr>
          <w:rFonts w:ascii="Times New Roman" w:eastAsia="Times New Roman" w:hAnsi="Times New Roman" w:cs="Times New Roman"/>
          <w:sz w:val="28"/>
          <w:szCs w:val="28"/>
          <w:lang w:eastAsia="ru-RU"/>
        </w:rPr>
        <w:t xml:space="preserve"> при подготовке раздела, приостановлено. В этой связи </w:t>
      </w:r>
      <w:r w:rsidR="00B769D7">
        <w:rPr>
          <w:rFonts w:ascii="Times New Roman" w:eastAsia="Times New Roman" w:hAnsi="Times New Roman" w:cs="Times New Roman"/>
          <w:sz w:val="28"/>
          <w:szCs w:val="28"/>
          <w:lang w:eastAsia="ru-RU"/>
        </w:rPr>
        <w:br/>
        <w:t>в указанном разделе используется информация за 2024 г.</w:t>
      </w:r>
      <w:r w:rsidR="00081252">
        <w:rPr>
          <w:rFonts w:ascii="Times New Roman" w:eastAsia="Times New Roman" w:hAnsi="Times New Roman" w:cs="Times New Roman"/>
          <w:sz w:val="28"/>
          <w:szCs w:val="28"/>
          <w:lang w:eastAsia="ru-RU"/>
        </w:rPr>
        <w:t xml:space="preserve"> Окончательная оценка временно приостановлена к предоставлению и распространению, поэтому ниже </w:t>
      </w:r>
      <w:r w:rsidR="00081252">
        <w:rPr>
          <w:rFonts w:ascii="Times New Roman" w:eastAsia="Times New Roman" w:hAnsi="Times New Roman" w:cs="Times New Roman"/>
          <w:sz w:val="28"/>
          <w:szCs w:val="28"/>
          <w:lang w:eastAsia="ru-RU"/>
        </w:rPr>
        <w:br/>
        <w:t xml:space="preserve">по тексту используется предварительная оценка Росстата о численности детей </w:t>
      </w:r>
      <w:r w:rsidR="00081252">
        <w:rPr>
          <w:rFonts w:ascii="Times New Roman" w:eastAsia="Times New Roman" w:hAnsi="Times New Roman" w:cs="Times New Roman"/>
          <w:sz w:val="28"/>
          <w:szCs w:val="28"/>
          <w:lang w:eastAsia="ru-RU"/>
        </w:rPr>
        <w:br/>
        <w:t>и подростков в возрасте до 18 лет.</w:t>
      </w:r>
    </w:p>
    <w:p w14:paraId="3574964A" w14:textId="341E4E22" w:rsidR="00647637" w:rsidRPr="00815692" w:rsidRDefault="00647637" w:rsidP="008D3A7B">
      <w:pPr>
        <w:widowControl w:val="0"/>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По оценке Росстата, численность постоянного населения Российской Федерации на 1 января 202</w:t>
      </w:r>
      <w:r w:rsidR="00C524B1">
        <w:rPr>
          <w:rFonts w:ascii="Times New Roman" w:eastAsia="Times New Roman" w:hAnsi="Times New Roman" w:cs="Times New Roman"/>
          <w:sz w:val="28"/>
          <w:szCs w:val="28"/>
          <w:lang w:eastAsia="ru-RU"/>
        </w:rPr>
        <w:t>5</w:t>
      </w:r>
      <w:r w:rsidRPr="00815692">
        <w:rPr>
          <w:rFonts w:ascii="Times New Roman" w:eastAsia="Times New Roman" w:hAnsi="Times New Roman" w:cs="Times New Roman"/>
          <w:sz w:val="28"/>
          <w:szCs w:val="28"/>
          <w:lang w:eastAsia="ru-RU"/>
        </w:rPr>
        <w:t xml:space="preserve"> г. составила 146,</w:t>
      </w:r>
      <w:r w:rsidR="00C524B1">
        <w:rPr>
          <w:rFonts w:ascii="Times New Roman" w:eastAsia="Times New Roman" w:hAnsi="Times New Roman" w:cs="Times New Roman"/>
          <w:sz w:val="28"/>
          <w:szCs w:val="28"/>
          <w:lang w:eastAsia="ru-RU"/>
        </w:rPr>
        <w:t>1</w:t>
      </w:r>
      <w:r w:rsidRPr="00815692">
        <w:rPr>
          <w:rFonts w:ascii="Times New Roman" w:eastAsia="Times New Roman" w:hAnsi="Times New Roman" w:cs="Times New Roman"/>
          <w:sz w:val="28"/>
          <w:szCs w:val="28"/>
          <w:lang w:eastAsia="ru-RU"/>
        </w:rPr>
        <w:t xml:space="preserve"> млн человек.</w:t>
      </w:r>
    </w:p>
    <w:p w14:paraId="0368D180" w14:textId="21C67D6D" w:rsidR="00946356" w:rsidRPr="00815692" w:rsidRDefault="00C524B1" w:rsidP="008D3A7B">
      <w:pPr>
        <w:widowControl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w:t>
      </w:r>
      <w:r w:rsidR="008320EE">
        <w:rPr>
          <w:rFonts w:ascii="Times New Roman" w:eastAsia="Times New Roman" w:hAnsi="Times New Roman" w:cs="Times New Roman"/>
          <w:sz w:val="28"/>
          <w:szCs w:val="28"/>
          <w:lang w:eastAsia="ru-RU"/>
        </w:rPr>
        <w:t>предварительной оценке</w:t>
      </w:r>
      <w:r>
        <w:rPr>
          <w:rFonts w:ascii="Times New Roman" w:eastAsia="Times New Roman" w:hAnsi="Times New Roman" w:cs="Times New Roman"/>
          <w:sz w:val="28"/>
          <w:szCs w:val="28"/>
          <w:lang w:eastAsia="ru-RU"/>
        </w:rPr>
        <w:t xml:space="preserve"> Росстата</w:t>
      </w:r>
      <w:r w:rsidR="008320EE">
        <w:rPr>
          <w:rFonts w:ascii="Times New Roman" w:eastAsia="Times New Roman" w:hAnsi="Times New Roman" w:cs="Times New Roman"/>
          <w:sz w:val="28"/>
          <w:szCs w:val="28"/>
          <w:lang w:eastAsia="ru-RU"/>
        </w:rPr>
        <w:t xml:space="preserve"> на 1 января 2025 г.</w:t>
      </w:r>
      <w:r>
        <w:rPr>
          <w:rFonts w:ascii="Times New Roman" w:eastAsia="Times New Roman" w:hAnsi="Times New Roman" w:cs="Times New Roman"/>
          <w:sz w:val="28"/>
          <w:szCs w:val="28"/>
          <w:lang w:eastAsia="ru-RU"/>
        </w:rPr>
        <w:t>, ч</w:t>
      </w:r>
      <w:r w:rsidR="00946356" w:rsidRPr="00815692">
        <w:rPr>
          <w:rFonts w:ascii="Times New Roman" w:eastAsia="Times New Roman" w:hAnsi="Times New Roman" w:cs="Times New Roman"/>
          <w:sz w:val="28"/>
          <w:szCs w:val="28"/>
          <w:lang w:eastAsia="ru-RU"/>
        </w:rPr>
        <w:t xml:space="preserve">исленность детей </w:t>
      </w:r>
      <w:r w:rsidR="008320EE">
        <w:rPr>
          <w:rFonts w:ascii="Times New Roman" w:eastAsia="Times New Roman" w:hAnsi="Times New Roman" w:cs="Times New Roman"/>
          <w:sz w:val="28"/>
          <w:szCs w:val="28"/>
          <w:lang w:eastAsia="ru-RU"/>
        </w:rPr>
        <w:br/>
      </w:r>
      <w:r w:rsidR="00946356" w:rsidRPr="00815692">
        <w:rPr>
          <w:rFonts w:ascii="Times New Roman" w:eastAsia="Times New Roman" w:hAnsi="Times New Roman" w:cs="Times New Roman"/>
          <w:sz w:val="28"/>
          <w:szCs w:val="28"/>
          <w:lang w:eastAsia="ru-RU"/>
        </w:rPr>
        <w:t xml:space="preserve">и подростков в возрасте до 18 лет, постоянно проживающих в Российской Федерации, составила </w:t>
      </w:r>
      <w:r>
        <w:rPr>
          <w:rFonts w:ascii="Times New Roman" w:eastAsia="Times New Roman" w:hAnsi="Times New Roman" w:cs="Times New Roman"/>
          <w:sz w:val="28"/>
          <w:szCs w:val="28"/>
          <w:lang w:eastAsia="ru-RU"/>
        </w:rPr>
        <w:t>29 749</w:t>
      </w:r>
      <w:r w:rsidR="00946356" w:rsidRPr="00815692">
        <w:rPr>
          <w:rFonts w:ascii="Times New Roman" w:eastAsia="Times New Roman" w:hAnsi="Times New Roman" w:cs="Times New Roman"/>
          <w:sz w:val="28"/>
          <w:szCs w:val="28"/>
          <w:lang w:eastAsia="ru-RU"/>
        </w:rPr>
        <w:t xml:space="preserve"> тыс. человек. Доля детей и подростков в общей числ</w:t>
      </w:r>
      <w:r>
        <w:rPr>
          <w:rFonts w:ascii="Times New Roman" w:eastAsia="Times New Roman" w:hAnsi="Times New Roman" w:cs="Times New Roman"/>
          <w:sz w:val="28"/>
          <w:szCs w:val="28"/>
          <w:lang w:eastAsia="ru-RU"/>
        </w:rPr>
        <w:t>енности населения составила 20,</w:t>
      </w:r>
      <w:r w:rsidR="004A2E6A">
        <w:rPr>
          <w:rFonts w:ascii="Times New Roman" w:eastAsia="Times New Roman" w:hAnsi="Times New Roman" w:cs="Times New Roman"/>
          <w:sz w:val="28"/>
          <w:szCs w:val="28"/>
          <w:lang w:eastAsia="ru-RU"/>
        </w:rPr>
        <w:t>4</w:t>
      </w:r>
      <w:r w:rsidR="00946356" w:rsidRPr="00815692">
        <w:rPr>
          <w:rFonts w:ascii="Times New Roman" w:eastAsia="Times New Roman" w:hAnsi="Times New Roman" w:cs="Times New Roman"/>
          <w:sz w:val="28"/>
          <w:szCs w:val="28"/>
          <w:lang w:eastAsia="ru-RU"/>
        </w:rPr>
        <w:t xml:space="preserve">%. </w:t>
      </w:r>
      <w:r w:rsidR="00945CAD">
        <w:rPr>
          <w:rFonts w:ascii="Times New Roman" w:eastAsia="Times New Roman" w:hAnsi="Times New Roman" w:cs="Times New Roman"/>
          <w:sz w:val="28"/>
          <w:szCs w:val="28"/>
          <w:lang w:eastAsia="ru-RU"/>
        </w:rPr>
        <w:t>Ч</w:t>
      </w:r>
      <w:r w:rsidR="00946356" w:rsidRPr="00815692">
        <w:rPr>
          <w:rFonts w:ascii="Times New Roman" w:eastAsia="Times New Roman" w:hAnsi="Times New Roman" w:cs="Times New Roman"/>
          <w:sz w:val="28"/>
          <w:szCs w:val="28"/>
          <w:lang w:eastAsia="ru-RU"/>
        </w:rPr>
        <w:t xml:space="preserve">исленность детей в возрасте от 0 до 4 лет включительно составила 6 </w:t>
      </w:r>
      <w:r>
        <w:rPr>
          <w:rFonts w:ascii="Times New Roman" w:eastAsia="Times New Roman" w:hAnsi="Times New Roman" w:cs="Times New Roman"/>
          <w:sz w:val="28"/>
          <w:szCs w:val="28"/>
          <w:lang w:eastAsia="ru-RU"/>
        </w:rPr>
        <w:t>620</w:t>
      </w:r>
      <w:r w:rsidR="00946356" w:rsidRPr="00815692">
        <w:rPr>
          <w:rFonts w:ascii="Times New Roman" w:eastAsia="Times New Roman" w:hAnsi="Times New Roman" w:cs="Times New Roman"/>
          <w:sz w:val="28"/>
          <w:szCs w:val="28"/>
          <w:lang w:eastAsia="ru-RU"/>
        </w:rPr>
        <w:t xml:space="preserve"> тыс. человек. Числе</w:t>
      </w:r>
      <w:r w:rsidR="00CA60B9">
        <w:rPr>
          <w:rFonts w:ascii="Times New Roman" w:eastAsia="Times New Roman" w:hAnsi="Times New Roman" w:cs="Times New Roman"/>
          <w:sz w:val="28"/>
          <w:szCs w:val="28"/>
          <w:lang w:eastAsia="ru-RU"/>
        </w:rPr>
        <w:t>нность детей в возрасте 5-6 лет</w:t>
      </w:r>
      <w:r w:rsidR="00946356" w:rsidRPr="00815692">
        <w:rPr>
          <w:rFonts w:ascii="Times New Roman" w:eastAsia="Times New Roman" w:hAnsi="Times New Roman" w:cs="Times New Roman"/>
          <w:sz w:val="28"/>
          <w:szCs w:val="28"/>
          <w:lang w:eastAsia="ru-RU"/>
        </w:rPr>
        <w:t xml:space="preserve"> составила </w:t>
      </w:r>
      <w:r w:rsidR="008320EE">
        <w:rPr>
          <w:rFonts w:ascii="Times New Roman" w:eastAsia="Times New Roman" w:hAnsi="Times New Roman" w:cs="Times New Roman"/>
          <w:sz w:val="28"/>
          <w:szCs w:val="28"/>
          <w:lang w:eastAsia="ru-RU"/>
        </w:rPr>
        <w:br/>
      </w:r>
      <w:r w:rsidR="00946356" w:rsidRPr="00815692">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094</w:t>
      </w:r>
      <w:r w:rsidR="00946356" w:rsidRPr="00815692">
        <w:rPr>
          <w:rFonts w:ascii="Times New Roman" w:eastAsia="Times New Roman" w:hAnsi="Times New Roman" w:cs="Times New Roman"/>
          <w:sz w:val="28"/>
          <w:szCs w:val="28"/>
          <w:lang w:eastAsia="ru-RU"/>
        </w:rPr>
        <w:t xml:space="preserve"> тыс. человек. В ст</w:t>
      </w:r>
      <w:r>
        <w:rPr>
          <w:rFonts w:ascii="Times New Roman" w:eastAsia="Times New Roman" w:hAnsi="Times New Roman" w:cs="Times New Roman"/>
          <w:sz w:val="28"/>
          <w:szCs w:val="28"/>
          <w:lang w:eastAsia="ru-RU"/>
        </w:rPr>
        <w:t>арших возрастных группах: 16 682</w:t>
      </w:r>
      <w:r w:rsidR="00946356" w:rsidRPr="00815692">
        <w:rPr>
          <w:rFonts w:ascii="Times New Roman" w:eastAsia="Times New Roman" w:hAnsi="Times New Roman" w:cs="Times New Roman"/>
          <w:sz w:val="28"/>
          <w:szCs w:val="28"/>
          <w:lang w:eastAsia="ru-RU"/>
        </w:rPr>
        <w:t xml:space="preserve"> тыс. человек – 7-15 лет; </w:t>
      </w:r>
      <w:r w:rsidR="008320EE">
        <w:rPr>
          <w:rFonts w:ascii="Times New Roman" w:eastAsia="Times New Roman" w:hAnsi="Times New Roman" w:cs="Times New Roman"/>
          <w:sz w:val="28"/>
          <w:szCs w:val="28"/>
          <w:lang w:eastAsia="ru-RU"/>
        </w:rPr>
        <w:br/>
      </w:r>
      <w:r w:rsidR="00946356" w:rsidRPr="00815692">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354</w:t>
      </w:r>
      <w:r w:rsidR="00946356" w:rsidRPr="00815692">
        <w:rPr>
          <w:rFonts w:ascii="Times New Roman" w:eastAsia="Times New Roman" w:hAnsi="Times New Roman" w:cs="Times New Roman"/>
          <w:sz w:val="28"/>
          <w:szCs w:val="28"/>
          <w:lang w:eastAsia="ru-RU"/>
        </w:rPr>
        <w:t xml:space="preserve"> тыс. человек – 16-17 лет.</w:t>
      </w:r>
    </w:p>
    <w:p w14:paraId="4EEE7839" w14:textId="50671183" w:rsidR="00946356" w:rsidRPr="00815692" w:rsidRDefault="00946356" w:rsidP="008D3A7B">
      <w:pPr>
        <w:widowControl w:val="0"/>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В 202</w:t>
      </w:r>
      <w:r w:rsidR="00404C28">
        <w:rPr>
          <w:rFonts w:ascii="Times New Roman" w:eastAsia="Times New Roman" w:hAnsi="Times New Roman" w:cs="Times New Roman"/>
          <w:sz w:val="28"/>
          <w:szCs w:val="28"/>
          <w:lang w:eastAsia="ru-RU"/>
        </w:rPr>
        <w:t>5</w:t>
      </w:r>
      <w:r w:rsidRPr="00815692">
        <w:rPr>
          <w:rFonts w:ascii="Times New Roman" w:eastAsia="Times New Roman" w:hAnsi="Times New Roman" w:cs="Times New Roman"/>
          <w:sz w:val="28"/>
          <w:szCs w:val="28"/>
          <w:lang w:eastAsia="ru-RU"/>
        </w:rPr>
        <w:t xml:space="preserve"> г</w:t>
      </w:r>
      <w:r w:rsidR="0055641D" w:rsidRPr="00815692">
        <w:rPr>
          <w:rFonts w:ascii="Times New Roman" w:eastAsia="Times New Roman" w:hAnsi="Times New Roman" w:cs="Times New Roman"/>
          <w:sz w:val="28"/>
          <w:szCs w:val="28"/>
          <w:lang w:eastAsia="ru-RU"/>
        </w:rPr>
        <w:t>.</w:t>
      </w:r>
      <w:r w:rsidRPr="00815692">
        <w:rPr>
          <w:rFonts w:ascii="Times New Roman" w:eastAsia="Times New Roman" w:hAnsi="Times New Roman" w:cs="Times New Roman"/>
          <w:sz w:val="28"/>
          <w:szCs w:val="28"/>
          <w:lang w:eastAsia="ru-RU"/>
        </w:rPr>
        <w:t xml:space="preserve"> число </w:t>
      </w:r>
      <w:r w:rsidRPr="0006314F">
        <w:rPr>
          <w:rFonts w:ascii="Times New Roman" w:eastAsia="Times New Roman" w:hAnsi="Times New Roman" w:cs="Times New Roman"/>
          <w:sz w:val="28"/>
          <w:szCs w:val="28"/>
          <w:lang w:eastAsia="ru-RU"/>
        </w:rPr>
        <w:t>заключаемых</w:t>
      </w:r>
      <w:r w:rsidRPr="00815692">
        <w:rPr>
          <w:rFonts w:ascii="Times New Roman" w:eastAsia="Times New Roman" w:hAnsi="Times New Roman" w:cs="Times New Roman"/>
          <w:sz w:val="28"/>
          <w:szCs w:val="28"/>
          <w:lang w:eastAsia="ru-RU"/>
        </w:rPr>
        <w:t xml:space="preserve"> браков составило </w:t>
      </w:r>
      <w:r w:rsidR="00C524B1">
        <w:rPr>
          <w:rFonts w:ascii="Times New Roman" w:eastAsia="Times New Roman" w:hAnsi="Times New Roman" w:cs="Times New Roman"/>
          <w:sz w:val="28"/>
          <w:szCs w:val="28"/>
          <w:lang w:eastAsia="ru-RU"/>
        </w:rPr>
        <w:t>8</w:t>
      </w:r>
      <w:r w:rsidR="00404C28">
        <w:rPr>
          <w:rFonts w:ascii="Times New Roman" w:eastAsia="Times New Roman" w:hAnsi="Times New Roman" w:cs="Times New Roman"/>
          <w:sz w:val="28"/>
          <w:szCs w:val="28"/>
          <w:lang w:eastAsia="ru-RU"/>
        </w:rPr>
        <w:t>9</w:t>
      </w:r>
      <w:r w:rsidR="00C524B1">
        <w:rPr>
          <w:rFonts w:ascii="Times New Roman" w:eastAsia="Times New Roman" w:hAnsi="Times New Roman" w:cs="Times New Roman"/>
          <w:sz w:val="28"/>
          <w:szCs w:val="28"/>
          <w:lang w:eastAsia="ru-RU"/>
        </w:rPr>
        <w:t>0</w:t>
      </w:r>
      <w:r w:rsidRPr="00815692">
        <w:rPr>
          <w:rFonts w:ascii="Times New Roman" w:eastAsia="Times New Roman" w:hAnsi="Times New Roman" w:cs="Times New Roman"/>
          <w:sz w:val="28"/>
          <w:szCs w:val="28"/>
          <w:lang w:eastAsia="ru-RU"/>
        </w:rPr>
        <w:t xml:space="preserve"> тыс. Коэффициент брачности в 202</w:t>
      </w:r>
      <w:r w:rsidR="00404C28">
        <w:rPr>
          <w:rFonts w:ascii="Times New Roman" w:eastAsia="Times New Roman" w:hAnsi="Times New Roman" w:cs="Times New Roman"/>
          <w:sz w:val="28"/>
          <w:szCs w:val="28"/>
          <w:lang w:eastAsia="ru-RU"/>
        </w:rPr>
        <w:t>5</w:t>
      </w:r>
      <w:r w:rsidRPr="00815692">
        <w:rPr>
          <w:rFonts w:ascii="Times New Roman" w:eastAsia="Times New Roman" w:hAnsi="Times New Roman" w:cs="Times New Roman"/>
          <w:sz w:val="28"/>
          <w:szCs w:val="28"/>
          <w:lang w:eastAsia="ru-RU"/>
        </w:rPr>
        <w:t xml:space="preserve"> г</w:t>
      </w:r>
      <w:r w:rsidR="0055641D" w:rsidRPr="00815692">
        <w:rPr>
          <w:rFonts w:ascii="Times New Roman" w:eastAsia="Times New Roman" w:hAnsi="Times New Roman" w:cs="Times New Roman"/>
          <w:sz w:val="28"/>
          <w:szCs w:val="28"/>
          <w:lang w:eastAsia="ru-RU"/>
        </w:rPr>
        <w:t>.</w:t>
      </w:r>
      <w:r w:rsidR="00C524B1">
        <w:rPr>
          <w:rFonts w:ascii="Times New Roman" w:eastAsia="Times New Roman" w:hAnsi="Times New Roman" w:cs="Times New Roman"/>
          <w:sz w:val="28"/>
          <w:szCs w:val="28"/>
          <w:lang w:eastAsia="ru-RU"/>
        </w:rPr>
        <w:t xml:space="preserve"> составил 6,</w:t>
      </w:r>
      <w:r w:rsidR="00404C28">
        <w:rPr>
          <w:rFonts w:ascii="Times New Roman" w:eastAsia="Times New Roman" w:hAnsi="Times New Roman" w:cs="Times New Roman"/>
          <w:sz w:val="28"/>
          <w:szCs w:val="28"/>
          <w:lang w:eastAsia="ru-RU"/>
        </w:rPr>
        <w:t>1</w:t>
      </w:r>
      <w:r w:rsidRPr="00815692">
        <w:rPr>
          <w:rFonts w:ascii="Times New Roman" w:eastAsia="Times New Roman" w:hAnsi="Times New Roman" w:cs="Times New Roman"/>
          <w:sz w:val="28"/>
          <w:szCs w:val="28"/>
          <w:lang w:eastAsia="ru-RU"/>
        </w:rPr>
        <w:t xml:space="preserve"> на 1</w:t>
      </w:r>
      <w:r w:rsidR="0055641D" w:rsidRPr="00815692">
        <w:rPr>
          <w:rFonts w:ascii="Times New Roman" w:eastAsia="Times New Roman" w:hAnsi="Times New Roman" w:cs="Times New Roman"/>
          <w:sz w:val="28"/>
          <w:szCs w:val="28"/>
          <w:lang w:eastAsia="ru-RU"/>
        </w:rPr>
        <w:t xml:space="preserve"> </w:t>
      </w:r>
      <w:r w:rsidRPr="00815692">
        <w:rPr>
          <w:rFonts w:ascii="Times New Roman" w:eastAsia="Times New Roman" w:hAnsi="Times New Roman" w:cs="Times New Roman"/>
          <w:sz w:val="28"/>
          <w:szCs w:val="28"/>
          <w:lang w:eastAsia="ru-RU"/>
        </w:rPr>
        <w:t>000 человек населения.</w:t>
      </w:r>
    </w:p>
    <w:p w14:paraId="64D1BA92" w14:textId="334BF856" w:rsidR="00946356" w:rsidRPr="00815692" w:rsidRDefault="00946356" w:rsidP="008D3A7B">
      <w:pPr>
        <w:widowControl w:val="0"/>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Число детей, умер</w:t>
      </w:r>
      <w:r w:rsidR="00C524B1">
        <w:rPr>
          <w:rFonts w:ascii="Times New Roman" w:eastAsia="Times New Roman" w:hAnsi="Times New Roman" w:cs="Times New Roman"/>
          <w:sz w:val="28"/>
          <w:szCs w:val="28"/>
          <w:lang w:eastAsia="ru-RU"/>
        </w:rPr>
        <w:t>ших в возрасте до 1 года, в 202</w:t>
      </w:r>
      <w:r w:rsidR="00012049">
        <w:rPr>
          <w:rFonts w:ascii="Times New Roman" w:eastAsia="Times New Roman" w:hAnsi="Times New Roman" w:cs="Times New Roman"/>
          <w:sz w:val="28"/>
          <w:szCs w:val="28"/>
          <w:lang w:eastAsia="ru-RU"/>
        </w:rPr>
        <w:t>5</w:t>
      </w:r>
      <w:r w:rsidRPr="00815692">
        <w:rPr>
          <w:rFonts w:ascii="Times New Roman" w:eastAsia="Times New Roman" w:hAnsi="Times New Roman" w:cs="Times New Roman"/>
          <w:sz w:val="28"/>
          <w:szCs w:val="28"/>
          <w:lang w:eastAsia="ru-RU"/>
        </w:rPr>
        <w:t xml:space="preserve"> г</w:t>
      </w:r>
      <w:r w:rsidR="0055641D" w:rsidRPr="00815692">
        <w:rPr>
          <w:rFonts w:ascii="Times New Roman" w:eastAsia="Times New Roman" w:hAnsi="Times New Roman" w:cs="Times New Roman"/>
          <w:sz w:val="28"/>
          <w:szCs w:val="28"/>
          <w:lang w:eastAsia="ru-RU"/>
        </w:rPr>
        <w:t>.</w:t>
      </w:r>
      <w:r w:rsidR="00C524B1">
        <w:rPr>
          <w:rFonts w:ascii="Times New Roman" w:eastAsia="Times New Roman" w:hAnsi="Times New Roman" w:cs="Times New Roman"/>
          <w:sz w:val="28"/>
          <w:szCs w:val="28"/>
          <w:lang w:eastAsia="ru-RU"/>
        </w:rPr>
        <w:t xml:space="preserve"> также</w:t>
      </w:r>
      <w:r w:rsidRPr="00815692">
        <w:rPr>
          <w:rFonts w:ascii="Times New Roman" w:eastAsia="Times New Roman" w:hAnsi="Times New Roman" w:cs="Times New Roman"/>
          <w:sz w:val="28"/>
          <w:szCs w:val="28"/>
          <w:lang w:eastAsia="ru-RU"/>
        </w:rPr>
        <w:t xml:space="preserve"> снизилось </w:t>
      </w:r>
      <w:r w:rsidR="00C524B1">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по сравнению с 202</w:t>
      </w:r>
      <w:r w:rsidR="00012049">
        <w:rPr>
          <w:rFonts w:ascii="Times New Roman" w:eastAsia="Times New Roman" w:hAnsi="Times New Roman" w:cs="Times New Roman"/>
          <w:sz w:val="28"/>
          <w:szCs w:val="28"/>
          <w:lang w:eastAsia="ru-RU"/>
        </w:rPr>
        <w:t>4</w:t>
      </w:r>
      <w:r w:rsidRPr="00815692">
        <w:rPr>
          <w:rFonts w:ascii="Times New Roman" w:eastAsia="Times New Roman" w:hAnsi="Times New Roman" w:cs="Times New Roman"/>
          <w:sz w:val="28"/>
          <w:szCs w:val="28"/>
          <w:lang w:eastAsia="ru-RU"/>
        </w:rPr>
        <w:t xml:space="preserve"> г</w:t>
      </w:r>
      <w:r w:rsidR="0055641D" w:rsidRPr="00815692">
        <w:rPr>
          <w:rFonts w:ascii="Times New Roman" w:eastAsia="Times New Roman" w:hAnsi="Times New Roman" w:cs="Times New Roman"/>
          <w:sz w:val="28"/>
          <w:szCs w:val="28"/>
          <w:lang w:eastAsia="ru-RU"/>
        </w:rPr>
        <w:t>.</w:t>
      </w:r>
      <w:r w:rsidRPr="00815692">
        <w:rPr>
          <w:rFonts w:ascii="Times New Roman" w:eastAsia="Times New Roman" w:hAnsi="Times New Roman" w:cs="Times New Roman"/>
          <w:sz w:val="28"/>
          <w:szCs w:val="28"/>
          <w:lang w:eastAsia="ru-RU"/>
        </w:rPr>
        <w:t xml:space="preserve"> и составило </w:t>
      </w:r>
      <w:r w:rsidR="00C524B1">
        <w:rPr>
          <w:rFonts w:ascii="Times New Roman" w:eastAsia="Times New Roman" w:hAnsi="Times New Roman" w:cs="Times New Roman"/>
          <w:sz w:val="28"/>
          <w:szCs w:val="28"/>
          <w:lang w:eastAsia="ru-RU"/>
        </w:rPr>
        <w:t>4,</w:t>
      </w:r>
      <w:r w:rsidR="00012049">
        <w:rPr>
          <w:rFonts w:ascii="Times New Roman" w:eastAsia="Times New Roman" w:hAnsi="Times New Roman" w:cs="Times New Roman"/>
          <w:sz w:val="28"/>
          <w:szCs w:val="28"/>
          <w:lang w:eastAsia="ru-RU"/>
        </w:rPr>
        <w:t>3</w:t>
      </w:r>
      <w:r w:rsidR="00C524B1">
        <w:rPr>
          <w:rFonts w:ascii="Times New Roman" w:eastAsia="Times New Roman" w:hAnsi="Times New Roman" w:cs="Times New Roman"/>
          <w:sz w:val="28"/>
          <w:szCs w:val="28"/>
          <w:lang w:eastAsia="ru-RU"/>
        </w:rPr>
        <w:t xml:space="preserve"> </w:t>
      </w:r>
      <w:r w:rsidRPr="002D5B77">
        <w:rPr>
          <w:rFonts w:ascii="Times New Roman" w:eastAsia="Times New Roman" w:hAnsi="Times New Roman" w:cs="Times New Roman"/>
          <w:sz w:val="28"/>
          <w:szCs w:val="28"/>
          <w:lang w:eastAsia="ru-RU"/>
        </w:rPr>
        <w:t xml:space="preserve">тыс. детей </w:t>
      </w:r>
      <w:r w:rsidRPr="00815692">
        <w:rPr>
          <w:rFonts w:ascii="Times New Roman" w:eastAsia="Times New Roman" w:hAnsi="Times New Roman" w:cs="Times New Roman"/>
          <w:sz w:val="28"/>
          <w:szCs w:val="28"/>
          <w:lang w:eastAsia="ru-RU"/>
        </w:rPr>
        <w:t>(</w:t>
      </w:r>
      <w:r w:rsidR="00012049">
        <w:rPr>
          <w:rFonts w:ascii="Times New Roman" w:eastAsia="Times New Roman" w:hAnsi="Times New Roman" w:cs="Times New Roman"/>
          <w:sz w:val="28"/>
          <w:szCs w:val="28"/>
          <w:lang w:eastAsia="ru-RU"/>
        </w:rPr>
        <w:t xml:space="preserve">2024 г. – 4,9 тыс. детей; </w:t>
      </w:r>
      <w:r w:rsidR="00C524B1">
        <w:rPr>
          <w:rFonts w:ascii="Times New Roman" w:eastAsia="Times New Roman" w:hAnsi="Times New Roman" w:cs="Times New Roman"/>
          <w:sz w:val="28"/>
          <w:szCs w:val="28"/>
          <w:lang w:eastAsia="ru-RU"/>
        </w:rPr>
        <w:t>2023 г. – 5,3 тыс. детей</w:t>
      </w:r>
      <w:r w:rsidRPr="00815692">
        <w:rPr>
          <w:rFonts w:ascii="Times New Roman" w:eastAsia="Times New Roman" w:hAnsi="Times New Roman" w:cs="Times New Roman"/>
          <w:sz w:val="28"/>
          <w:szCs w:val="28"/>
          <w:lang w:eastAsia="ru-RU"/>
        </w:rPr>
        <w:t>). Показатель младенческой смертности на 1</w:t>
      </w:r>
      <w:r w:rsidR="0055641D" w:rsidRPr="00815692">
        <w:rPr>
          <w:rFonts w:ascii="Times New Roman" w:eastAsia="Times New Roman" w:hAnsi="Times New Roman" w:cs="Times New Roman"/>
          <w:sz w:val="28"/>
          <w:szCs w:val="28"/>
          <w:lang w:eastAsia="ru-RU"/>
        </w:rPr>
        <w:t xml:space="preserve"> </w:t>
      </w:r>
      <w:r w:rsidRPr="00815692">
        <w:rPr>
          <w:rFonts w:ascii="Times New Roman" w:eastAsia="Times New Roman" w:hAnsi="Times New Roman" w:cs="Times New Roman"/>
          <w:sz w:val="28"/>
          <w:szCs w:val="28"/>
          <w:lang w:eastAsia="ru-RU"/>
        </w:rPr>
        <w:t>00</w:t>
      </w:r>
      <w:r w:rsidR="00C524B1">
        <w:rPr>
          <w:rFonts w:ascii="Times New Roman" w:eastAsia="Times New Roman" w:hAnsi="Times New Roman" w:cs="Times New Roman"/>
          <w:sz w:val="28"/>
          <w:szCs w:val="28"/>
          <w:lang w:eastAsia="ru-RU"/>
        </w:rPr>
        <w:t xml:space="preserve">0 родившихся живыми составил </w:t>
      </w:r>
      <w:r w:rsidR="00012049">
        <w:rPr>
          <w:rFonts w:ascii="Times New Roman" w:eastAsia="Times New Roman" w:hAnsi="Times New Roman" w:cs="Times New Roman"/>
          <w:sz w:val="28"/>
          <w:szCs w:val="28"/>
          <w:lang w:eastAsia="ru-RU"/>
        </w:rPr>
        <w:t>3,6</w:t>
      </w:r>
      <w:r w:rsidRPr="00815692">
        <w:rPr>
          <w:rFonts w:ascii="Times New Roman" w:eastAsia="Times New Roman" w:hAnsi="Times New Roman" w:cs="Times New Roman"/>
          <w:sz w:val="28"/>
          <w:szCs w:val="28"/>
          <w:lang w:eastAsia="ru-RU"/>
        </w:rPr>
        <w:t xml:space="preserve"> (</w:t>
      </w:r>
      <w:r w:rsidR="00012049">
        <w:rPr>
          <w:rFonts w:ascii="Times New Roman" w:eastAsia="Times New Roman" w:hAnsi="Times New Roman" w:cs="Times New Roman"/>
          <w:sz w:val="28"/>
          <w:szCs w:val="28"/>
          <w:lang w:eastAsia="ru-RU"/>
        </w:rPr>
        <w:t xml:space="preserve">2024 г. – 4,0; </w:t>
      </w:r>
      <w:r w:rsidR="00C524B1">
        <w:rPr>
          <w:rFonts w:ascii="Times New Roman" w:eastAsia="Times New Roman" w:hAnsi="Times New Roman" w:cs="Times New Roman"/>
          <w:sz w:val="28"/>
          <w:szCs w:val="28"/>
          <w:lang w:eastAsia="ru-RU"/>
        </w:rPr>
        <w:t>2023 г. – 4,2</w:t>
      </w:r>
      <w:r w:rsidRPr="00815692">
        <w:rPr>
          <w:rFonts w:ascii="Times New Roman" w:eastAsia="Times New Roman" w:hAnsi="Times New Roman" w:cs="Times New Roman"/>
          <w:sz w:val="28"/>
          <w:szCs w:val="28"/>
          <w:lang w:eastAsia="ru-RU"/>
        </w:rPr>
        <w:t>).</w:t>
      </w:r>
    </w:p>
    <w:p w14:paraId="7E316263" w14:textId="27587F66" w:rsidR="00946356" w:rsidRPr="00815692" w:rsidRDefault="00C524B1" w:rsidP="008D3A7B">
      <w:pPr>
        <w:widowControl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Миграционный прирост за 2024</w:t>
      </w:r>
      <w:r w:rsidR="00946356" w:rsidRPr="00815692">
        <w:rPr>
          <w:rFonts w:ascii="Times New Roman" w:eastAsia="Times New Roman" w:hAnsi="Times New Roman" w:cs="Times New Roman"/>
          <w:sz w:val="28"/>
          <w:szCs w:val="28"/>
          <w:lang w:eastAsia="ru-RU"/>
        </w:rPr>
        <w:t xml:space="preserve"> г</w:t>
      </w:r>
      <w:r w:rsidR="0055641D" w:rsidRPr="00815692">
        <w:rPr>
          <w:rFonts w:ascii="Times New Roman" w:eastAsia="Times New Roman" w:hAnsi="Times New Roman" w:cs="Times New Roman"/>
          <w:sz w:val="28"/>
          <w:szCs w:val="28"/>
          <w:lang w:eastAsia="ru-RU"/>
        </w:rPr>
        <w:t>.</w:t>
      </w:r>
      <w:r w:rsidR="00946356" w:rsidRPr="00815692">
        <w:rPr>
          <w:rFonts w:ascii="Times New Roman" w:eastAsia="Times New Roman" w:hAnsi="Times New Roman" w:cs="Times New Roman"/>
          <w:sz w:val="28"/>
          <w:szCs w:val="28"/>
          <w:lang w:eastAsia="ru-RU"/>
        </w:rPr>
        <w:t xml:space="preserve"> составил </w:t>
      </w:r>
      <w:r>
        <w:rPr>
          <w:rFonts w:ascii="Times New Roman" w:eastAsia="Times New Roman" w:hAnsi="Times New Roman" w:cs="Times New Roman"/>
          <w:sz w:val="28"/>
          <w:szCs w:val="28"/>
          <w:lang w:eastAsia="ru-RU"/>
        </w:rPr>
        <w:t>568</w:t>
      </w:r>
      <w:r w:rsidR="00946356" w:rsidRPr="00815692">
        <w:rPr>
          <w:rFonts w:ascii="Times New Roman" w:eastAsia="Times New Roman" w:hAnsi="Times New Roman" w:cs="Times New Roman"/>
          <w:sz w:val="28"/>
          <w:szCs w:val="28"/>
          <w:lang w:eastAsia="ru-RU"/>
        </w:rPr>
        <w:t>,6 тыс. человек.</w:t>
      </w:r>
    </w:p>
    <w:p w14:paraId="09693E01" w14:textId="77777777" w:rsidR="007E1757" w:rsidRPr="00815692" w:rsidRDefault="007E1757" w:rsidP="005846FF">
      <w:pPr>
        <w:spacing w:after="0" w:line="264" w:lineRule="auto"/>
        <w:ind w:firstLine="709"/>
        <w:jc w:val="both"/>
        <w:rPr>
          <w:rFonts w:ascii="Times New Roman" w:eastAsia="Times New Roman" w:hAnsi="Times New Roman" w:cs="Times New Roman"/>
          <w:sz w:val="28"/>
          <w:szCs w:val="28"/>
          <w:lang w:eastAsia="ru-RU"/>
        </w:rPr>
      </w:pPr>
    </w:p>
    <w:p w14:paraId="257C5F17" w14:textId="77777777" w:rsidR="00D03A4F" w:rsidRPr="00815692" w:rsidRDefault="00D03A4F" w:rsidP="005846FF">
      <w:pPr>
        <w:spacing w:after="0" w:line="264" w:lineRule="auto"/>
        <w:ind w:firstLine="709"/>
        <w:jc w:val="both"/>
        <w:rPr>
          <w:rFonts w:ascii="Times New Roman" w:eastAsia="Times New Roman" w:hAnsi="Times New Roman" w:cs="Times New Roman"/>
          <w:b/>
          <w:sz w:val="28"/>
          <w:szCs w:val="28"/>
          <w:lang w:eastAsia="ru-RU"/>
        </w:rPr>
        <w:sectPr w:rsidR="00D03A4F" w:rsidRPr="00815692" w:rsidSect="00FB69EB">
          <w:pgSz w:w="11906" w:h="16838" w:code="9"/>
          <w:pgMar w:top="1134" w:right="567" w:bottom="1134" w:left="1134" w:header="709" w:footer="567" w:gutter="0"/>
          <w:cols w:space="708"/>
          <w:docGrid w:linePitch="360"/>
        </w:sectPr>
      </w:pPr>
    </w:p>
    <w:p w14:paraId="2F58CE12" w14:textId="77777777" w:rsidR="00D03A4F" w:rsidRPr="00815692" w:rsidRDefault="00D03A4F" w:rsidP="005846FF">
      <w:pPr>
        <w:spacing w:after="240" w:line="264" w:lineRule="auto"/>
        <w:jc w:val="center"/>
        <w:rPr>
          <w:rFonts w:ascii="Times New Roman" w:eastAsia="Times New Roman" w:hAnsi="Times New Roman" w:cs="Times New Roman"/>
          <w:b/>
          <w:sz w:val="28"/>
          <w:szCs w:val="28"/>
          <w:lang w:eastAsia="ru-RU"/>
        </w:rPr>
      </w:pPr>
      <w:r w:rsidRPr="00815692">
        <w:rPr>
          <w:rFonts w:ascii="Times New Roman" w:eastAsia="Times New Roman" w:hAnsi="Times New Roman" w:cs="Times New Roman"/>
          <w:b/>
          <w:sz w:val="28"/>
          <w:szCs w:val="28"/>
          <w:lang w:eastAsia="ru-RU"/>
        </w:rPr>
        <w:lastRenderedPageBreak/>
        <w:t>2. УРОВЕНЬ ЖИЗНИ СЕМЕЙ, ИМЕЮЩИХ ДЕТЕЙ</w:t>
      </w:r>
    </w:p>
    <w:p w14:paraId="7CE664C6" w14:textId="1C7A809E" w:rsidR="00D03A4F" w:rsidRPr="00815692" w:rsidRDefault="00D03A4F" w:rsidP="005846FF">
      <w:pPr>
        <w:spacing w:after="240" w:line="264" w:lineRule="auto"/>
        <w:jc w:val="center"/>
        <w:rPr>
          <w:rFonts w:ascii="Times New Roman" w:eastAsia="Times New Roman" w:hAnsi="Times New Roman" w:cs="Times New Roman"/>
          <w:b/>
          <w:sz w:val="28"/>
          <w:szCs w:val="28"/>
          <w:lang w:eastAsia="ru-RU"/>
        </w:rPr>
      </w:pPr>
      <w:r w:rsidRPr="00815692">
        <w:rPr>
          <w:rFonts w:ascii="Times New Roman" w:eastAsia="Times New Roman" w:hAnsi="Times New Roman" w:cs="Times New Roman"/>
          <w:b/>
          <w:sz w:val="28"/>
          <w:szCs w:val="28"/>
          <w:lang w:eastAsia="ru-RU"/>
        </w:rPr>
        <w:t xml:space="preserve">Социально-экономические условия реализации государственной политики </w:t>
      </w:r>
      <w:r w:rsidR="008320EE">
        <w:rPr>
          <w:rFonts w:ascii="Times New Roman" w:eastAsia="Times New Roman" w:hAnsi="Times New Roman" w:cs="Times New Roman"/>
          <w:b/>
          <w:sz w:val="28"/>
          <w:szCs w:val="28"/>
          <w:lang w:eastAsia="ru-RU"/>
        </w:rPr>
        <w:br/>
      </w:r>
      <w:r w:rsidRPr="00815692">
        <w:rPr>
          <w:rFonts w:ascii="Times New Roman" w:eastAsia="Times New Roman" w:hAnsi="Times New Roman" w:cs="Times New Roman"/>
          <w:b/>
          <w:sz w:val="28"/>
          <w:szCs w:val="28"/>
          <w:lang w:eastAsia="ru-RU"/>
        </w:rPr>
        <w:t>в отношении семей, имеющих детей</w:t>
      </w:r>
    </w:p>
    <w:p w14:paraId="32AE665E" w14:textId="00E32115"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 xml:space="preserve">Успех государственной политики в отношении детей и семей, имеющих детей, напрямую зависит от динамики </w:t>
      </w:r>
      <w:r w:rsidR="00B34904">
        <w:rPr>
          <w:rFonts w:ascii="Times New Roman" w:eastAsia="Times New Roman" w:hAnsi="Times New Roman" w:cs="Times New Roman"/>
          <w:sz w:val="28"/>
          <w:szCs w:val="28"/>
          <w:lang w:eastAsia="ru-RU"/>
        </w:rPr>
        <w:t>экономического развития страны.</w:t>
      </w:r>
    </w:p>
    <w:p w14:paraId="6799EC01" w14:textId="0F722573"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 xml:space="preserve">Устойчивое социально-экономическое развитие открывает перед Правительством Российской Федерации возможности для запуска профильных программ и модернизации социальной инфраструктуры, обеспечивающей доступ </w:t>
      </w:r>
      <w:r>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к качественному здравоохранению, образованию и социальной защите.</w:t>
      </w:r>
    </w:p>
    <w:p w14:paraId="16FFC39F" w14:textId="2478C240"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За последние три года российская экономика прошла период серьезной адаптации и при этом сохранила ро</w:t>
      </w:r>
      <w:r>
        <w:rPr>
          <w:rFonts w:ascii="Times New Roman" w:eastAsia="Times New Roman" w:hAnsi="Times New Roman" w:cs="Times New Roman"/>
          <w:sz w:val="28"/>
          <w:szCs w:val="28"/>
          <w:lang w:eastAsia="ru-RU"/>
        </w:rPr>
        <w:t xml:space="preserve">ст: после высоких темпов в 2023-2024 гг. (4,1% </w:t>
      </w:r>
      <w:r w:rsidR="00B34904">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4,9</w:t>
      </w:r>
      <w:r w:rsidRPr="00290569">
        <w:rPr>
          <w:rFonts w:ascii="Times New Roman" w:eastAsia="Times New Roman" w:hAnsi="Times New Roman" w:cs="Times New Roman"/>
          <w:sz w:val="28"/>
          <w:szCs w:val="28"/>
          <w:lang w:eastAsia="ru-RU"/>
        </w:rPr>
        <w:t>% г/г</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xml:space="preserve"> соответственно) темпы роста валового внутреннего продукта (</w:t>
      </w:r>
      <w:r>
        <w:rPr>
          <w:rFonts w:ascii="Times New Roman" w:eastAsia="Times New Roman" w:hAnsi="Times New Roman" w:cs="Times New Roman"/>
          <w:sz w:val="28"/>
          <w:szCs w:val="28"/>
          <w:lang w:eastAsia="ru-RU"/>
        </w:rPr>
        <w:t xml:space="preserve">далее – </w:t>
      </w:r>
      <w:r w:rsidRPr="00290569">
        <w:rPr>
          <w:rFonts w:ascii="Times New Roman" w:eastAsia="Times New Roman" w:hAnsi="Times New Roman" w:cs="Times New Roman"/>
          <w:sz w:val="28"/>
          <w:szCs w:val="28"/>
          <w:lang w:eastAsia="ru-RU"/>
        </w:rPr>
        <w:t>ВВП) по итогам 2025 г</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xml:space="preserve"> составили 1</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Таким образом, за три года ВВП увеличился более чем на 10</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w:t>
      </w:r>
    </w:p>
    <w:p w14:paraId="6D007BC2" w14:textId="468474F6"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Промышленное производство по итогам 2025 г</w:t>
      </w:r>
      <w:r w:rsidR="004A2E6A">
        <w:rPr>
          <w:rFonts w:ascii="Times New Roman" w:eastAsia="Times New Roman" w:hAnsi="Times New Roman" w:cs="Times New Roman"/>
          <w:sz w:val="28"/>
          <w:szCs w:val="28"/>
          <w:lang w:eastAsia="ru-RU"/>
        </w:rPr>
        <w:t>. выросло на +1,1</w:t>
      </w:r>
      <w:r>
        <w:rPr>
          <w:rFonts w:ascii="Times New Roman" w:eastAsia="Times New Roman" w:hAnsi="Times New Roman" w:cs="Times New Roman"/>
          <w:sz w:val="28"/>
          <w:szCs w:val="28"/>
          <w:lang w:eastAsia="ru-RU"/>
        </w:rPr>
        <w:t>% г/г</w:t>
      </w:r>
      <w:r w:rsidR="00B34904">
        <w:rPr>
          <w:rFonts w:ascii="Times New Roman" w:eastAsia="Times New Roman" w:hAnsi="Times New Roman" w:cs="Times New Roman"/>
          <w:sz w:val="28"/>
          <w:szCs w:val="28"/>
          <w:lang w:eastAsia="ru-RU"/>
        </w:rPr>
        <w:t xml:space="preserve"> после +</w:t>
      </w:r>
      <w:r w:rsidR="004A2E6A">
        <w:rPr>
          <w:rFonts w:ascii="Times New Roman" w:eastAsia="Times New Roman" w:hAnsi="Times New Roman" w:cs="Times New Roman"/>
          <w:sz w:val="28"/>
          <w:szCs w:val="28"/>
          <w:lang w:eastAsia="ru-RU"/>
        </w:rPr>
        <w:t>4</w:t>
      </w:r>
      <w:r w:rsidR="00B34904">
        <w:rPr>
          <w:rFonts w:ascii="Times New Roman" w:eastAsia="Times New Roman" w:hAnsi="Times New Roman" w:cs="Times New Roman"/>
          <w:sz w:val="28"/>
          <w:szCs w:val="28"/>
          <w:lang w:eastAsia="ru-RU"/>
        </w:rPr>
        <w:t>,</w:t>
      </w:r>
      <w:r w:rsidR="004A2E6A">
        <w:rPr>
          <w:rFonts w:ascii="Times New Roman" w:eastAsia="Times New Roman" w:hAnsi="Times New Roman" w:cs="Times New Roman"/>
          <w:sz w:val="28"/>
          <w:szCs w:val="28"/>
          <w:lang w:eastAsia="ru-RU"/>
        </w:rPr>
        <w:t>6</w:t>
      </w:r>
      <w:r w:rsidR="00B34904">
        <w:rPr>
          <w:rFonts w:ascii="Times New Roman" w:eastAsia="Times New Roman" w:hAnsi="Times New Roman" w:cs="Times New Roman"/>
          <w:sz w:val="28"/>
          <w:szCs w:val="28"/>
          <w:lang w:eastAsia="ru-RU"/>
        </w:rPr>
        <w:t>% г/г в 2024 г.</w:t>
      </w:r>
    </w:p>
    <w:p w14:paraId="4698A8E1" w14:textId="5256FCBA"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 xml:space="preserve">Главным драйвером промышленного роста был обрабатывающий сектор – </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4A2E6A">
        <w:rPr>
          <w:rFonts w:ascii="Times New Roman" w:eastAsia="Times New Roman" w:hAnsi="Times New Roman" w:cs="Times New Roman"/>
          <w:sz w:val="28"/>
          <w:szCs w:val="28"/>
          <w:lang w:eastAsia="ru-RU"/>
        </w:rPr>
        <w:t>3,1</w:t>
      </w:r>
      <w:r w:rsidRPr="00290569">
        <w:rPr>
          <w:rFonts w:ascii="Times New Roman" w:eastAsia="Times New Roman" w:hAnsi="Times New Roman" w:cs="Times New Roman"/>
          <w:sz w:val="28"/>
          <w:szCs w:val="28"/>
          <w:lang w:eastAsia="ru-RU"/>
        </w:rPr>
        <w:t xml:space="preserve">% г/г </w:t>
      </w:r>
      <w:r>
        <w:rPr>
          <w:rFonts w:ascii="Times New Roman" w:eastAsia="Times New Roman" w:hAnsi="Times New Roman" w:cs="Times New Roman"/>
          <w:sz w:val="28"/>
          <w:szCs w:val="28"/>
          <w:lang w:eastAsia="ru-RU"/>
        </w:rPr>
        <w:t>(2024 г. – (</w:t>
      </w:r>
      <w:r w:rsidRPr="0029056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4A2E6A">
        <w:rPr>
          <w:rFonts w:ascii="Times New Roman" w:eastAsia="Times New Roman" w:hAnsi="Times New Roman" w:cs="Times New Roman"/>
          <w:sz w:val="28"/>
          <w:szCs w:val="28"/>
          <w:lang w:eastAsia="ru-RU"/>
        </w:rPr>
        <w:t>8</w:t>
      </w:r>
      <w:r w:rsidRPr="00290569">
        <w:rPr>
          <w:rFonts w:ascii="Times New Roman" w:eastAsia="Times New Roman" w:hAnsi="Times New Roman" w:cs="Times New Roman"/>
          <w:sz w:val="28"/>
          <w:szCs w:val="28"/>
          <w:lang w:eastAsia="ru-RU"/>
        </w:rPr>
        <w:t>,</w:t>
      </w:r>
      <w:r w:rsidR="004A2E6A">
        <w:rPr>
          <w:rFonts w:ascii="Times New Roman" w:eastAsia="Times New Roman" w:hAnsi="Times New Roman" w:cs="Times New Roman"/>
          <w:sz w:val="28"/>
          <w:szCs w:val="28"/>
          <w:lang w:eastAsia="ru-RU"/>
        </w:rPr>
        <w:t>3</w:t>
      </w:r>
      <w:r w:rsidRPr="00290569">
        <w:rPr>
          <w:rFonts w:ascii="Times New Roman" w:eastAsia="Times New Roman" w:hAnsi="Times New Roman" w:cs="Times New Roman"/>
          <w:sz w:val="28"/>
          <w:szCs w:val="28"/>
          <w:lang w:eastAsia="ru-RU"/>
        </w:rPr>
        <w:t>% г/г</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Существенный положительный вклад в динамику обрабатывающих производств по итогам года вн</w:t>
      </w:r>
      <w:r>
        <w:rPr>
          <w:rFonts w:ascii="Times New Roman" w:eastAsia="Times New Roman" w:hAnsi="Times New Roman" w:cs="Times New Roman"/>
          <w:sz w:val="28"/>
          <w:szCs w:val="28"/>
          <w:lang w:eastAsia="ru-RU"/>
        </w:rPr>
        <w:t>е</w:t>
      </w:r>
      <w:r w:rsidRPr="00290569">
        <w:rPr>
          <w:rFonts w:ascii="Times New Roman" w:eastAsia="Times New Roman" w:hAnsi="Times New Roman" w:cs="Times New Roman"/>
          <w:sz w:val="28"/>
          <w:szCs w:val="28"/>
          <w:lang w:eastAsia="ru-RU"/>
        </w:rPr>
        <w:t>с машиностроительный комплекс, вы</w:t>
      </w:r>
      <w:r w:rsidR="004C5301">
        <w:rPr>
          <w:rFonts w:ascii="Times New Roman" w:eastAsia="Times New Roman" w:hAnsi="Times New Roman" w:cs="Times New Roman"/>
          <w:sz w:val="28"/>
          <w:szCs w:val="28"/>
          <w:lang w:eastAsia="ru-RU"/>
        </w:rPr>
        <w:t>пуск которого достиг +7,7% г/г.</w:t>
      </w:r>
    </w:p>
    <w:p w14:paraId="69938CB0" w14:textId="06E6126C"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Инвестиционная активность по итогам 2025 г</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xml:space="preserve"> снизилась на -2,3% г/г после роста на +8,4% в 2024 г</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однако это ожидаемо на фоне высокой базы прошлых лет. Источником роста инвестиций продолжает выступать обрабатывающая промышленность, сохранив двузначные темпы роста</w:t>
      </w:r>
      <w:r>
        <w:rPr>
          <w:rFonts w:ascii="Times New Roman" w:eastAsia="Times New Roman" w:hAnsi="Times New Roman" w:cs="Times New Roman"/>
          <w:sz w:val="28"/>
          <w:szCs w:val="28"/>
          <w:lang w:eastAsia="ru-RU"/>
        </w:rPr>
        <w:t xml:space="preserve"> – (+)</w:t>
      </w:r>
      <w:r w:rsidRPr="00290569">
        <w:rPr>
          <w:rFonts w:ascii="Times New Roman" w:eastAsia="Times New Roman" w:hAnsi="Times New Roman" w:cs="Times New Roman"/>
          <w:sz w:val="28"/>
          <w:szCs w:val="28"/>
          <w:lang w:eastAsia="ru-RU"/>
        </w:rPr>
        <w:t xml:space="preserve">11,0% </w:t>
      </w:r>
      <w:r>
        <w:rPr>
          <w:rFonts w:ascii="Times New Roman" w:eastAsia="Times New Roman" w:hAnsi="Times New Roman" w:cs="Times New Roman"/>
          <w:sz w:val="28"/>
          <w:szCs w:val="28"/>
          <w:lang w:eastAsia="ru-RU"/>
        </w:rPr>
        <w:t>(2024 г. – (+)</w:t>
      </w:r>
      <w:r w:rsidRPr="00290569">
        <w:rPr>
          <w:rFonts w:ascii="Times New Roman" w:eastAsia="Times New Roman" w:hAnsi="Times New Roman" w:cs="Times New Roman"/>
          <w:sz w:val="28"/>
          <w:szCs w:val="28"/>
          <w:lang w:eastAsia="ru-RU"/>
        </w:rPr>
        <w:t>22,4%</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xml:space="preserve">. </w:t>
      </w:r>
    </w:p>
    <w:p w14:paraId="153740E3" w14:textId="0C23B0C5"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Объ</w:t>
      </w:r>
      <w:r w:rsidR="00606DF6">
        <w:rPr>
          <w:rFonts w:ascii="Times New Roman" w:eastAsia="Times New Roman" w:hAnsi="Times New Roman" w:cs="Times New Roman"/>
          <w:sz w:val="28"/>
          <w:szCs w:val="28"/>
          <w:lang w:eastAsia="ru-RU"/>
        </w:rPr>
        <w:t>е</w:t>
      </w:r>
      <w:r w:rsidRPr="00290569">
        <w:rPr>
          <w:rFonts w:ascii="Times New Roman" w:eastAsia="Times New Roman" w:hAnsi="Times New Roman" w:cs="Times New Roman"/>
          <w:sz w:val="28"/>
          <w:szCs w:val="28"/>
          <w:lang w:eastAsia="ru-RU"/>
        </w:rPr>
        <w:t>м строительных работ вырос на +2,5% г/г (</w:t>
      </w:r>
      <w:r>
        <w:rPr>
          <w:rFonts w:ascii="Times New Roman" w:eastAsia="Times New Roman" w:hAnsi="Times New Roman" w:cs="Times New Roman"/>
          <w:sz w:val="28"/>
          <w:szCs w:val="28"/>
          <w:lang w:eastAsia="ru-RU"/>
        </w:rPr>
        <w:t>2024 г. – (</w:t>
      </w:r>
      <w:r w:rsidRPr="0029056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3,8% г/г</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w:t>
      </w:r>
    </w:p>
    <w:p w14:paraId="03C0F89E" w14:textId="2C094A03"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Выпуск продукции сельского хозяйства в 2025 г</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xml:space="preserve"> вырос на 4,9% г/г после снижения на -3,3% г/г в 2024 г.</w:t>
      </w:r>
    </w:p>
    <w:p w14:paraId="51ACDF1D" w14:textId="7C53103E"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 xml:space="preserve">Рост реальных денежных доходов </w:t>
      </w:r>
      <w:r w:rsidR="008320EE">
        <w:rPr>
          <w:rFonts w:ascii="Times New Roman" w:eastAsia="Times New Roman" w:hAnsi="Times New Roman" w:cs="Times New Roman"/>
          <w:sz w:val="28"/>
          <w:szCs w:val="28"/>
          <w:lang w:eastAsia="ru-RU"/>
        </w:rPr>
        <w:t>в</w:t>
      </w:r>
      <w:r w:rsidRPr="00290569">
        <w:rPr>
          <w:rFonts w:ascii="Times New Roman" w:eastAsia="Times New Roman" w:hAnsi="Times New Roman" w:cs="Times New Roman"/>
          <w:sz w:val="28"/>
          <w:szCs w:val="28"/>
          <w:lang w:eastAsia="ru-RU"/>
        </w:rPr>
        <w:t xml:space="preserve"> 2025 г</w:t>
      </w:r>
      <w:r>
        <w:rPr>
          <w:rFonts w:ascii="Times New Roman" w:eastAsia="Times New Roman" w:hAnsi="Times New Roman" w:cs="Times New Roman"/>
          <w:sz w:val="28"/>
          <w:szCs w:val="28"/>
          <w:lang w:eastAsia="ru-RU"/>
        </w:rPr>
        <w:t>.</w:t>
      </w:r>
      <w:r w:rsidR="008320EE">
        <w:rPr>
          <w:rFonts w:ascii="Times New Roman" w:eastAsia="Times New Roman" w:hAnsi="Times New Roman" w:cs="Times New Roman"/>
          <w:sz w:val="28"/>
          <w:szCs w:val="28"/>
          <w:lang w:eastAsia="ru-RU"/>
        </w:rPr>
        <w:t>, по предварительным данным,</w:t>
      </w:r>
      <w:r w:rsidRPr="00290569">
        <w:rPr>
          <w:rFonts w:ascii="Times New Roman" w:eastAsia="Times New Roman" w:hAnsi="Times New Roman" w:cs="Times New Roman"/>
          <w:sz w:val="28"/>
          <w:szCs w:val="28"/>
          <w:lang w:eastAsia="ru-RU"/>
        </w:rPr>
        <w:t xml:space="preserve"> составил +7,7% г/г после роста на +9,9% г/г в 2024 г. При этом реальные располагаемые доходы выросли на +7,4% г/г (</w:t>
      </w:r>
      <w:r>
        <w:rPr>
          <w:rFonts w:ascii="Times New Roman" w:eastAsia="Times New Roman" w:hAnsi="Times New Roman" w:cs="Times New Roman"/>
          <w:sz w:val="28"/>
          <w:szCs w:val="28"/>
          <w:lang w:eastAsia="ru-RU"/>
        </w:rPr>
        <w:t>2024 г. – (</w:t>
      </w:r>
      <w:r w:rsidRPr="0029056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xml:space="preserve">8,2% г/г). Основным фактором роста доходов, как и в </w:t>
      </w:r>
      <w:r>
        <w:rPr>
          <w:rFonts w:ascii="Times New Roman" w:eastAsia="Times New Roman" w:hAnsi="Times New Roman" w:cs="Times New Roman"/>
          <w:sz w:val="28"/>
          <w:szCs w:val="28"/>
          <w:lang w:eastAsia="ru-RU"/>
        </w:rPr>
        <w:t>2024 г.</w:t>
      </w:r>
      <w:r w:rsidRPr="00290569">
        <w:rPr>
          <w:rFonts w:ascii="Times New Roman" w:eastAsia="Times New Roman" w:hAnsi="Times New Roman" w:cs="Times New Roman"/>
          <w:sz w:val="28"/>
          <w:szCs w:val="28"/>
          <w:lang w:eastAsia="ru-RU"/>
        </w:rPr>
        <w:t>, оставалась заработная плата. По итогам 2025 г</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xml:space="preserve"> номинальная заработная плата увеличилась на +14,3% г/г и составила 10</w:t>
      </w:r>
      <w:r w:rsidR="00C759F1">
        <w:rPr>
          <w:rFonts w:ascii="Times New Roman" w:eastAsia="Times New Roman" w:hAnsi="Times New Roman" w:cs="Times New Roman"/>
          <w:sz w:val="28"/>
          <w:szCs w:val="28"/>
          <w:lang w:eastAsia="ru-RU"/>
        </w:rPr>
        <w:t>1</w:t>
      </w:r>
      <w:r w:rsidRPr="00290569">
        <w:rPr>
          <w:rFonts w:ascii="Times New Roman" w:eastAsia="Times New Roman" w:hAnsi="Times New Roman" w:cs="Times New Roman"/>
          <w:sz w:val="28"/>
          <w:szCs w:val="28"/>
          <w:lang w:eastAsia="ru-RU"/>
        </w:rPr>
        <w:t xml:space="preserve"> </w:t>
      </w:r>
      <w:r w:rsidR="00C759F1">
        <w:rPr>
          <w:rFonts w:ascii="Times New Roman" w:eastAsia="Times New Roman" w:hAnsi="Times New Roman" w:cs="Times New Roman"/>
          <w:sz w:val="28"/>
          <w:szCs w:val="28"/>
          <w:lang w:eastAsia="ru-RU"/>
        </w:rPr>
        <w:t>7</w:t>
      </w:r>
      <w:r w:rsidRPr="00290569">
        <w:rPr>
          <w:rFonts w:ascii="Times New Roman" w:eastAsia="Times New Roman" w:hAnsi="Times New Roman" w:cs="Times New Roman"/>
          <w:sz w:val="28"/>
          <w:szCs w:val="28"/>
          <w:lang w:eastAsia="ru-RU"/>
        </w:rPr>
        <w:t>84 рубля, в реальном выражении рост на +5,</w:t>
      </w:r>
      <w:r w:rsidR="00C759F1">
        <w:rPr>
          <w:rFonts w:ascii="Times New Roman" w:eastAsia="Times New Roman" w:hAnsi="Times New Roman" w:cs="Times New Roman"/>
          <w:sz w:val="28"/>
          <w:szCs w:val="28"/>
          <w:lang w:eastAsia="ru-RU"/>
        </w:rPr>
        <w:t>2</w:t>
      </w:r>
      <w:r w:rsidR="004A2E6A">
        <w:rPr>
          <w:rFonts w:ascii="Times New Roman" w:eastAsia="Times New Roman" w:hAnsi="Times New Roman" w:cs="Times New Roman"/>
          <w:sz w:val="28"/>
          <w:szCs w:val="28"/>
          <w:lang w:eastAsia="ru-RU"/>
        </w:rPr>
        <w:t>% г/г.</w:t>
      </w:r>
    </w:p>
    <w:p w14:paraId="6FF82D21" w14:textId="77777777"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Значимую роль в увеличении доходов сыграли комплексные меры социальной поддержки. Это стало возможным благодаря действиям Правительства Российской Федерации, нацеленным на повышение благосостояния граждан и адресную помощь наиболее уязвимым категориям населения.</w:t>
      </w:r>
    </w:p>
    <w:p w14:paraId="4F7CD546" w14:textId="1DA8D115" w:rsidR="00290569" w:rsidRPr="00290569" w:rsidRDefault="00290569" w:rsidP="0006314F">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 xml:space="preserve">Важным инструментом повышения доходов граждан и снижения бедности является опережающее повышение минимального размера оплаты труда (далее – </w:t>
      </w:r>
      <w:r w:rsidRPr="00290569">
        <w:rPr>
          <w:rFonts w:ascii="Times New Roman" w:eastAsia="Times New Roman" w:hAnsi="Times New Roman" w:cs="Times New Roman"/>
          <w:sz w:val="28"/>
          <w:szCs w:val="28"/>
          <w:lang w:eastAsia="ru-RU"/>
        </w:rPr>
        <w:lastRenderedPageBreak/>
        <w:t>МРОТ) в сравнении с величиной прожиточного минимума трудоспособного населения. Так, с 1 января 2025 г. совокупный рост МРОТ составил 1</w:t>
      </w:r>
      <w:r>
        <w:rPr>
          <w:rFonts w:ascii="Times New Roman" w:eastAsia="Times New Roman" w:hAnsi="Times New Roman" w:cs="Times New Roman"/>
          <w:sz w:val="28"/>
          <w:szCs w:val="28"/>
          <w:lang w:eastAsia="ru-RU"/>
        </w:rPr>
        <w:t xml:space="preserve">6,6%, </w:t>
      </w:r>
      <w:r w:rsidR="00422DC6">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его величина –</w:t>
      </w:r>
      <w:r w:rsidR="008B0AC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22 440 рублей</w:t>
      </w:r>
      <w:r w:rsidRPr="00290569">
        <w:rPr>
          <w:rFonts w:ascii="Times New Roman" w:eastAsia="Times New Roman" w:hAnsi="Times New Roman" w:cs="Times New Roman"/>
          <w:sz w:val="28"/>
          <w:szCs w:val="28"/>
          <w:lang w:eastAsia="ru-RU"/>
        </w:rPr>
        <w:t xml:space="preserve"> или 116,1% от </w:t>
      </w:r>
      <w:r w:rsidR="0006314F">
        <w:rPr>
          <w:rFonts w:ascii="Times New Roman" w:eastAsia="Times New Roman" w:hAnsi="Times New Roman" w:cs="Times New Roman"/>
          <w:sz w:val="28"/>
          <w:szCs w:val="28"/>
          <w:lang w:eastAsia="ru-RU"/>
        </w:rPr>
        <w:t xml:space="preserve">величины прожиточного минимума </w:t>
      </w:r>
      <w:r w:rsidR="0006314F">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для трудоспособного населения.</w:t>
      </w:r>
    </w:p>
    <w:p w14:paraId="6A54F77B" w14:textId="78537CB2"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Увеличение денежных доходов населения и активное наращивание собственного производства способствовали дальнейшему росту внутреннего потребительского спроса. В результате в 2025 г. рост суммарного оборота розничной торговли, общественного питания и платных услуг населени</w:t>
      </w:r>
      <w:r w:rsidR="002F1B9F">
        <w:rPr>
          <w:rFonts w:ascii="Times New Roman" w:eastAsia="Times New Roman" w:hAnsi="Times New Roman" w:cs="Times New Roman"/>
          <w:sz w:val="28"/>
          <w:szCs w:val="28"/>
          <w:lang w:eastAsia="ru-RU"/>
        </w:rPr>
        <w:t>ю</w:t>
      </w:r>
      <w:r w:rsidRPr="00290569">
        <w:rPr>
          <w:rFonts w:ascii="Times New Roman" w:eastAsia="Times New Roman" w:hAnsi="Times New Roman" w:cs="Times New Roman"/>
          <w:sz w:val="28"/>
          <w:szCs w:val="28"/>
          <w:lang w:eastAsia="ru-RU"/>
        </w:rPr>
        <w:t xml:space="preserve"> составил +4,</w:t>
      </w:r>
      <w:r w:rsidR="00C759F1">
        <w:rPr>
          <w:rFonts w:ascii="Times New Roman" w:eastAsia="Times New Roman" w:hAnsi="Times New Roman" w:cs="Times New Roman"/>
          <w:sz w:val="28"/>
          <w:szCs w:val="28"/>
          <w:lang w:eastAsia="ru-RU"/>
        </w:rPr>
        <w:t>2</w:t>
      </w:r>
      <w:r w:rsidRPr="00290569">
        <w:rPr>
          <w:rFonts w:ascii="Times New Roman" w:eastAsia="Times New Roman" w:hAnsi="Times New Roman" w:cs="Times New Roman"/>
          <w:sz w:val="28"/>
          <w:szCs w:val="28"/>
          <w:lang w:eastAsia="ru-RU"/>
        </w:rPr>
        <w:t xml:space="preserve">% г/г. Оборот розничной торговли увеличился на +4,1% г/г по итогам 2025 г. Одновременно с этим на фоне незначительного охлаждения потребительского сектора демонстрируется замедление темпов роста относительно прошлого года объема платных услуг населению – </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C759F1">
        <w:rPr>
          <w:rFonts w:ascii="Times New Roman" w:eastAsia="Times New Roman" w:hAnsi="Times New Roman" w:cs="Times New Roman"/>
          <w:sz w:val="28"/>
          <w:szCs w:val="28"/>
          <w:lang w:eastAsia="ru-RU"/>
        </w:rPr>
        <w:t>3</w:t>
      </w:r>
      <w:r w:rsidRPr="00290569">
        <w:rPr>
          <w:rFonts w:ascii="Times New Roman" w:eastAsia="Times New Roman" w:hAnsi="Times New Roman" w:cs="Times New Roman"/>
          <w:sz w:val="28"/>
          <w:szCs w:val="28"/>
          <w:lang w:eastAsia="ru-RU"/>
        </w:rPr>
        <w:t>,</w:t>
      </w:r>
      <w:r w:rsidR="00C759F1">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г/г после +4,3% г/г в 2024 г.</w:t>
      </w:r>
      <w:r w:rsidRPr="00290569">
        <w:rPr>
          <w:rFonts w:ascii="Times New Roman" w:eastAsia="Times New Roman" w:hAnsi="Times New Roman" w:cs="Times New Roman"/>
          <w:sz w:val="28"/>
          <w:szCs w:val="28"/>
          <w:lang w:eastAsia="ru-RU"/>
        </w:rPr>
        <w:t xml:space="preserve"> и оборота общественного питания – </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C759F1">
        <w:rPr>
          <w:rFonts w:ascii="Times New Roman" w:eastAsia="Times New Roman" w:hAnsi="Times New Roman" w:cs="Times New Roman"/>
          <w:sz w:val="28"/>
          <w:szCs w:val="28"/>
          <w:lang w:eastAsia="ru-RU"/>
        </w:rPr>
        <w:t>10</w:t>
      </w:r>
      <w:r w:rsidRPr="00290569">
        <w:rPr>
          <w:rFonts w:ascii="Times New Roman" w:eastAsia="Times New Roman" w:hAnsi="Times New Roman" w:cs="Times New Roman"/>
          <w:sz w:val="28"/>
          <w:szCs w:val="28"/>
          <w:lang w:eastAsia="ru-RU"/>
        </w:rPr>
        <w:t>,</w:t>
      </w:r>
      <w:r w:rsidR="00C759F1">
        <w:rPr>
          <w:rFonts w:ascii="Times New Roman" w:eastAsia="Times New Roman" w:hAnsi="Times New Roman" w:cs="Times New Roman"/>
          <w:sz w:val="28"/>
          <w:szCs w:val="28"/>
          <w:lang w:eastAsia="ru-RU"/>
        </w:rPr>
        <w:t>5</w:t>
      </w:r>
      <w:r w:rsidRPr="00290569">
        <w:rPr>
          <w:rFonts w:ascii="Times New Roman" w:eastAsia="Times New Roman" w:hAnsi="Times New Roman" w:cs="Times New Roman"/>
          <w:sz w:val="28"/>
          <w:szCs w:val="28"/>
          <w:lang w:eastAsia="ru-RU"/>
        </w:rPr>
        <w:t>% г/г после +11,9% г/г в 2024 г.</w:t>
      </w:r>
    </w:p>
    <w:p w14:paraId="58A71F2C" w14:textId="46148C13"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На рынке труда положительный тренд относительно прошлого года сохраняется. Безработица за 2025 г. составила 2,2% от рабочей силы</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xml:space="preserve"> продемонстрировав рекордный исторический минимум.</w:t>
      </w:r>
    </w:p>
    <w:p w14:paraId="3B139479" w14:textId="683E6589" w:rsidR="00290569"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 xml:space="preserve">Кроме того, благодаря скоординированным усилиям Правительства Российской Федерации и Банка России удалось добиться существенного замедления инфляции: </w:t>
      </w:r>
      <w:r w:rsidR="00EB317A">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по итогам 2025 г</w:t>
      </w:r>
      <w:r>
        <w:rPr>
          <w:rFonts w:ascii="Times New Roman" w:eastAsia="Times New Roman" w:hAnsi="Times New Roman" w:cs="Times New Roman"/>
          <w:sz w:val="28"/>
          <w:szCs w:val="28"/>
          <w:lang w:eastAsia="ru-RU"/>
        </w:rPr>
        <w:t>. инфляция замедлилась до 5,6% г/г после 9,5</w:t>
      </w:r>
      <w:r w:rsidRPr="00290569">
        <w:rPr>
          <w:rFonts w:ascii="Times New Roman" w:eastAsia="Times New Roman" w:hAnsi="Times New Roman" w:cs="Times New Roman"/>
          <w:sz w:val="28"/>
          <w:szCs w:val="28"/>
          <w:lang w:eastAsia="ru-RU"/>
        </w:rPr>
        <w:t>% г/г в 2024 г</w:t>
      </w:r>
      <w:r>
        <w:rPr>
          <w:rFonts w:ascii="Times New Roman" w:eastAsia="Times New Roman" w:hAnsi="Times New Roman" w:cs="Times New Roman"/>
          <w:sz w:val="28"/>
          <w:szCs w:val="28"/>
          <w:lang w:eastAsia="ru-RU"/>
        </w:rPr>
        <w:t>.</w:t>
      </w:r>
      <w:r w:rsidRPr="00290569">
        <w:rPr>
          <w:rFonts w:ascii="Times New Roman" w:eastAsia="Times New Roman" w:hAnsi="Times New Roman" w:cs="Times New Roman"/>
          <w:sz w:val="28"/>
          <w:szCs w:val="28"/>
          <w:lang w:eastAsia="ru-RU"/>
        </w:rPr>
        <w:t xml:space="preserve">, </w:t>
      </w:r>
      <w:r w:rsidR="00422DC6">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 xml:space="preserve">что является самым низким показателем с 2021 г. Замедление роста цен отмечено </w:t>
      </w:r>
      <w:r w:rsidR="00422DC6">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во всех сегментах: на продовольственные товары рост цен</w:t>
      </w:r>
      <w:r>
        <w:rPr>
          <w:rFonts w:ascii="Times New Roman" w:eastAsia="Times New Roman" w:hAnsi="Times New Roman" w:cs="Times New Roman"/>
          <w:sz w:val="28"/>
          <w:szCs w:val="28"/>
          <w:lang w:eastAsia="ru-RU"/>
        </w:rPr>
        <w:t xml:space="preserve"> замедлился до 5,2% г/г </w:t>
      </w:r>
      <w:r w:rsidR="00422DC6">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(2024 г. – 11,1%</w:t>
      </w:r>
      <w:r w:rsidRPr="00290569">
        <w:rPr>
          <w:rFonts w:ascii="Times New Roman" w:eastAsia="Times New Roman" w:hAnsi="Times New Roman" w:cs="Times New Roman"/>
          <w:sz w:val="28"/>
          <w:szCs w:val="28"/>
          <w:lang w:eastAsia="ru-RU"/>
        </w:rPr>
        <w:t>), на непродовольственные товары – до 3,0% г/г (2024</w:t>
      </w:r>
      <w:r>
        <w:rPr>
          <w:rFonts w:ascii="Times New Roman" w:eastAsia="Times New Roman" w:hAnsi="Times New Roman" w:cs="Times New Roman"/>
          <w:sz w:val="28"/>
          <w:szCs w:val="28"/>
          <w:lang w:eastAsia="ru-RU"/>
        </w:rPr>
        <w:t xml:space="preserve"> г. – </w:t>
      </w:r>
      <w:r w:rsidRPr="00290569">
        <w:rPr>
          <w:rFonts w:ascii="Times New Roman" w:eastAsia="Times New Roman" w:hAnsi="Times New Roman" w:cs="Times New Roman"/>
          <w:sz w:val="28"/>
          <w:szCs w:val="28"/>
          <w:lang w:eastAsia="ru-RU"/>
        </w:rPr>
        <w:t xml:space="preserve">6,1% г/г), </w:t>
      </w:r>
      <w:r w:rsidR="00406D93">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на услуги – до 9,3% г/г (2024</w:t>
      </w:r>
      <w:r>
        <w:rPr>
          <w:rFonts w:ascii="Times New Roman" w:eastAsia="Times New Roman" w:hAnsi="Times New Roman" w:cs="Times New Roman"/>
          <w:sz w:val="28"/>
          <w:szCs w:val="28"/>
          <w:lang w:eastAsia="ru-RU"/>
        </w:rPr>
        <w:t xml:space="preserve"> г. – </w:t>
      </w:r>
      <w:r w:rsidR="00422DC6">
        <w:rPr>
          <w:rFonts w:ascii="Times New Roman" w:eastAsia="Times New Roman" w:hAnsi="Times New Roman" w:cs="Times New Roman"/>
          <w:sz w:val="28"/>
          <w:szCs w:val="28"/>
          <w:lang w:eastAsia="ru-RU"/>
        </w:rPr>
        <w:t>11,5%).</w:t>
      </w:r>
    </w:p>
    <w:p w14:paraId="62242883" w14:textId="25C179A5" w:rsidR="008142F4" w:rsidRPr="00290569" w:rsidRDefault="00290569" w:rsidP="00290569">
      <w:pPr>
        <w:spacing w:after="0" w:line="264" w:lineRule="auto"/>
        <w:ind w:firstLine="709"/>
        <w:jc w:val="both"/>
        <w:rPr>
          <w:rFonts w:ascii="Times New Roman" w:eastAsia="Times New Roman" w:hAnsi="Times New Roman" w:cs="Times New Roman"/>
          <w:sz w:val="28"/>
          <w:szCs w:val="28"/>
          <w:lang w:eastAsia="ru-RU"/>
        </w:rPr>
      </w:pPr>
      <w:r w:rsidRPr="00290569">
        <w:rPr>
          <w:rFonts w:ascii="Times New Roman" w:eastAsia="Times New Roman" w:hAnsi="Times New Roman" w:cs="Times New Roman"/>
          <w:sz w:val="28"/>
          <w:szCs w:val="28"/>
          <w:lang w:eastAsia="ru-RU"/>
        </w:rPr>
        <w:t xml:space="preserve">В целях поддержания стабильной ценовой ситуации на потребительском рынке Правительство Российской Федерации проводило еженедельный мониторинг ценовой ситуации и по мере необходимости вырабатывало и принимало оперативные меры </w:t>
      </w:r>
      <w:r w:rsidR="00422DC6">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 xml:space="preserve">по недопущению высоких темпов роста цен на социально значимые товары. </w:t>
      </w:r>
      <w:r w:rsidR="00422DC6">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 xml:space="preserve">Так, например, в 2025 </w:t>
      </w:r>
      <w:r w:rsidR="00EB317A">
        <w:rPr>
          <w:rFonts w:ascii="Times New Roman" w:eastAsia="Times New Roman" w:hAnsi="Times New Roman" w:cs="Times New Roman"/>
          <w:sz w:val="28"/>
          <w:szCs w:val="28"/>
          <w:lang w:eastAsia="ru-RU"/>
        </w:rPr>
        <w:t>г.</w:t>
      </w:r>
      <w:r w:rsidRPr="00290569">
        <w:rPr>
          <w:rFonts w:ascii="Times New Roman" w:eastAsia="Times New Roman" w:hAnsi="Times New Roman" w:cs="Times New Roman"/>
          <w:sz w:val="28"/>
          <w:szCs w:val="28"/>
          <w:lang w:eastAsia="ru-RU"/>
        </w:rPr>
        <w:t xml:space="preserve"> продлен беспошлинный ввоз говядины, введены в действие субсидии для свиноводов на расширение производств, установлена тарифная льгота </w:t>
      </w:r>
      <w:r w:rsidR="00EB317A">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 xml:space="preserve">на ввоз 25 тыс. тонн сливочного масла за период с 23 декабря 2024 г. по 15 июня </w:t>
      </w:r>
      <w:r w:rsidR="00EB317A">
        <w:rPr>
          <w:rFonts w:ascii="Times New Roman" w:eastAsia="Times New Roman" w:hAnsi="Times New Roman" w:cs="Times New Roman"/>
          <w:sz w:val="28"/>
          <w:szCs w:val="28"/>
          <w:lang w:eastAsia="ru-RU"/>
        </w:rPr>
        <w:br/>
      </w:r>
      <w:r w:rsidRPr="00290569">
        <w:rPr>
          <w:rFonts w:ascii="Times New Roman" w:eastAsia="Times New Roman" w:hAnsi="Times New Roman" w:cs="Times New Roman"/>
          <w:sz w:val="28"/>
          <w:szCs w:val="28"/>
          <w:lang w:eastAsia="ru-RU"/>
        </w:rPr>
        <w:t>2025 г., обнулены импортные пошлины на ввоз картофеля, моркови и яблок.</w:t>
      </w:r>
    </w:p>
    <w:p w14:paraId="3D466DA1" w14:textId="77777777" w:rsidR="00D03A4F" w:rsidRPr="00815692" w:rsidRDefault="00D03A4F" w:rsidP="005846FF">
      <w:pPr>
        <w:spacing w:before="240" w:after="240" w:line="264" w:lineRule="auto"/>
        <w:ind w:firstLine="709"/>
        <w:jc w:val="center"/>
        <w:rPr>
          <w:rFonts w:ascii="Times New Roman" w:eastAsia="Times New Roman" w:hAnsi="Times New Roman" w:cs="Times New Roman"/>
          <w:b/>
          <w:sz w:val="28"/>
          <w:szCs w:val="28"/>
          <w:lang w:eastAsia="ru-RU"/>
        </w:rPr>
      </w:pPr>
      <w:r w:rsidRPr="00815692">
        <w:rPr>
          <w:rFonts w:ascii="Times New Roman" w:eastAsia="Times New Roman" w:hAnsi="Times New Roman" w:cs="Times New Roman"/>
          <w:b/>
          <w:sz w:val="28"/>
          <w:szCs w:val="28"/>
          <w:lang w:eastAsia="ru-RU"/>
        </w:rPr>
        <w:t>Оценка социально-экономического положения семей, имеющих детей</w:t>
      </w:r>
    </w:p>
    <w:p w14:paraId="41CC15DB" w14:textId="6EAE9CAC" w:rsidR="00CD221A" w:rsidRPr="00815692" w:rsidRDefault="00CD221A" w:rsidP="009E1941">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Социально-экономическое положение семьи зависит от ее состава, количества </w:t>
      </w:r>
      <w:r w:rsidR="009E1941">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 xml:space="preserve">и возраста детей, жилищной обеспеченности, трудовой деятельности и уровня дохода, состояния здоровья членов семьи и многих других факторов, влияющих </w:t>
      </w:r>
      <w:r w:rsidR="009E1941">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на жизнедеятельность.</w:t>
      </w:r>
    </w:p>
    <w:p w14:paraId="4D6F529E" w14:textId="77777777" w:rsidR="00CD221A" w:rsidRPr="00815692" w:rsidRDefault="00CD221A" w:rsidP="005846FF">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На стабильность семьи, репродуктивное поведение и здоровье членов семьи оказывает влияние уровень и качество их жизни.</w:t>
      </w:r>
    </w:p>
    <w:p w14:paraId="42C14BFE" w14:textId="742A6C17" w:rsidR="00CD221A" w:rsidRPr="00815692" w:rsidRDefault="009E1941" w:rsidP="005846FF">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В целом денежные доходы </w:t>
      </w:r>
      <w:r w:rsidR="005E28BA" w:rsidRPr="000628F8">
        <w:rPr>
          <w:rFonts w:ascii="Times New Roman" w:eastAsia="Times New Roman" w:hAnsi="Times New Roman" w:cs="Times New Roman"/>
          <w:sz w:val="28"/>
          <w:szCs w:val="28"/>
          <w:lang w:eastAsia="ru-RU"/>
        </w:rPr>
        <w:t>населения в 202</w:t>
      </w:r>
      <w:r w:rsidR="0076463F">
        <w:rPr>
          <w:rFonts w:ascii="Times New Roman" w:eastAsia="Times New Roman" w:hAnsi="Times New Roman" w:cs="Times New Roman"/>
          <w:sz w:val="28"/>
          <w:szCs w:val="28"/>
          <w:lang w:eastAsia="ru-RU"/>
        </w:rPr>
        <w:t>5</w:t>
      </w:r>
      <w:r w:rsidR="005E28BA">
        <w:rPr>
          <w:rFonts w:ascii="Times New Roman" w:eastAsia="Times New Roman" w:hAnsi="Times New Roman" w:cs="Times New Roman"/>
          <w:sz w:val="28"/>
          <w:szCs w:val="28"/>
          <w:lang w:eastAsia="ru-RU"/>
        </w:rPr>
        <w:t xml:space="preserve"> г.</w:t>
      </w:r>
      <w:r w:rsidR="008320EE">
        <w:rPr>
          <w:rFonts w:ascii="Times New Roman" w:eastAsia="Times New Roman" w:hAnsi="Times New Roman" w:cs="Times New Roman"/>
          <w:sz w:val="28"/>
          <w:szCs w:val="28"/>
          <w:lang w:eastAsia="ru-RU"/>
        </w:rPr>
        <w:t>, по предварительным данным,</w:t>
      </w:r>
      <w:r w:rsidR="005E28BA">
        <w:rPr>
          <w:rFonts w:ascii="Times New Roman" w:eastAsia="Times New Roman" w:hAnsi="Times New Roman" w:cs="Times New Roman"/>
          <w:sz w:val="28"/>
          <w:szCs w:val="28"/>
          <w:lang w:eastAsia="ru-RU"/>
        </w:rPr>
        <w:t xml:space="preserve"> </w:t>
      </w:r>
      <w:r w:rsidR="005E28BA" w:rsidRPr="000628F8">
        <w:rPr>
          <w:rFonts w:ascii="Times New Roman" w:eastAsia="Times New Roman" w:hAnsi="Times New Roman" w:cs="Times New Roman"/>
          <w:sz w:val="28"/>
          <w:szCs w:val="28"/>
          <w:lang w:eastAsia="ru-RU"/>
        </w:rPr>
        <w:t>увеличи</w:t>
      </w:r>
      <w:r w:rsidR="00E53A8A">
        <w:rPr>
          <w:rFonts w:ascii="Times New Roman" w:eastAsia="Times New Roman" w:hAnsi="Times New Roman" w:cs="Times New Roman"/>
          <w:sz w:val="28"/>
          <w:szCs w:val="28"/>
          <w:lang w:eastAsia="ru-RU"/>
        </w:rPr>
        <w:t>лись</w:t>
      </w:r>
      <w:r w:rsidR="005E28BA" w:rsidRPr="000628F8">
        <w:rPr>
          <w:rFonts w:ascii="Times New Roman" w:eastAsia="Times New Roman" w:hAnsi="Times New Roman" w:cs="Times New Roman"/>
          <w:sz w:val="28"/>
          <w:szCs w:val="28"/>
          <w:lang w:eastAsia="ru-RU"/>
        </w:rPr>
        <w:t xml:space="preserve"> п</w:t>
      </w:r>
      <w:r w:rsidR="005E28BA">
        <w:rPr>
          <w:rFonts w:ascii="Times New Roman" w:eastAsia="Times New Roman" w:hAnsi="Times New Roman" w:cs="Times New Roman"/>
          <w:sz w:val="28"/>
          <w:szCs w:val="28"/>
          <w:lang w:eastAsia="ru-RU"/>
        </w:rPr>
        <w:t>о сравнению с 202</w:t>
      </w:r>
      <w:r w:rsidR="0076463F">
        <w:rPr>
          <w:rFonts w:ascii="Times New Roman" w:eastAsia="Times New Roman" w:hAnsi="Times New Roman" w:cs="Times New Roman"/>
          <w:sz w:val="28"/>
          <w:szCs w:val="28"/>
          <w:lang w:eastAsia="ru-RU"/>
        </w:rPr>
        <w:t>4</w:t>
      </w:r>
      <w:r w:rsidR="005E28BA">
        <w:rPr>
          <w:rFonts w:ascii="Times New Roman" w:eastAsia="Times New Roman" w:hAnsi="Times New Roman" w:cs="Times New Roman"/>
          <w:sz w:val="28"/>
          <w:szCs w:val="28"/>
          <w:lang w:eastAsia="ru-RU"/>
        </w:rPr>
        <w:t xml:space="preserve"> г. на 17% (</w:t>
      </w:r>
      <w:r w:rsidR="0076463F">
        <w:rPr>
          <w:rFonts w:ascii="Times New Roman" w:eastAsia="Times New Roman" w:hAnsi="Times New Roman" w:cs="Times New Roman"/>
          <w:sz w:val="28"/>
          <w:szCs w:val="28"/>
          <w:lang w:eastAsia="ru-RU"/>
        </w:rPr>
        <w:t xml:space="preserve">2024 г. – </w:t>
      </w:r>
      <w:r w:rsidR="00E53A8A">
        <w:rPr>
          <w:rFonts w:ascii="Times New Roman" w:eastAsia="Times New Roman" w:hAnsi="Times New Roman" w:cs="Times New Roman"/>
          <w:sz w:val="28"/>
          <w:szCs w:val="28"/>
          <w:lang w:eastAsia="ru-RU"/>
        </w:rPr>
        <w:t>на 19,2%</w:t>
      </w:r>
      <w:r w:rsidR="0076463F">
        <w:rPr>
          <w:rFonts w:ascii="Times New Roman" w:eastAsia="Times New Roman" w:hAnsi="Times New Roman" w:cs="Times New Roman"/>
          <w:sz w:val="28"/>
          <w:szCs w:val="28"/>
          <w:lang w:eastAsia="ru-RU"/>
        </w:rPr>
        <w:t xml:space="preserve">; </w:t>
      </w:r>
      <w:r w:rsidR="005E28BA">
        <w:rPr>
          <w:rFonts w:ascii="Times New Roman" w:eastAsia="Times New Roman" w:hAnsi="Times New Roman" w:cs="Times New Roman"/>
          <w:sz w:val="28"/>
          <w:szCs w:val="28"/>
          <w:lang w:eastAsia="ru-RU"/>
        </w:rPr>
        <w:t xml:space="preserve">2023 г. – </w:t>
      </w:r>
      <w:r w:rsidR="00E53A8A">
        <w:rPr>
          <w:rFonts w:ascii="Times New Roman" w:eastAsia="Times New Roman" w:hAnsi="Times New Roman" w:cs="Times New Roman"/>
          <w:sz w:val="28"/>
          <w:szCs w:val="28"/>
          <w:lang w:eastAsia="ru-RU"/>
        </w:rPr>
        <w:t>на 12,8%</w:t>
      </w:r>
      <w:r w:rsidR="00CD221A" w:rsidRPr="00815692">
        <w:rPr>
          <w:rFonts w:ascii="Times New Roman" w:eastAsia="Times New Roman" w:hAnsi="Times New Roman" w:cs="Times New Roman"/>
          <w:sz w:val="28"/>
          <w:szCs w:val="28"/>
          <w:lang w:eastAsia="ru-RU"/>
        </w:rPr>
        <w:t>).</w:t>
      </w:r>
    </w:p>
    <w:p w14:paraId="2B3AF0BD" w14:textId="7F408369" w:rsidR="005E28BA" w:rsidRPr="005E28BA" w:rsidRDefault="005E28BA" w:rsidP="005E28BA">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5E28BA">
        <w:rPr>
          <w:rFonts w:ascii="Times New Roman" w:eastAsia="Times New Roman" w:hAnsi="Times New Roman" w:cs="Times New Roman"/>
          <w:sz w:val="28"/>
          <w:szCs w:val="28"/>
          <w:lang w:eastAsia="ru-RU"/>
        </w:rPr>
        <w:t>Величина среднедушевых</w:t>
      </w:r>
      <w:r w:rsidR="0076463F">
        <w:rPr>
          <w:rFonts w:ascii="Times New Roman" w:eastAsia="Times New Roman" w:hAnsi="Times New Roman" w:cs="Times New Roman"/>
          <w:sz w:val="28"/>
          <w:szCs w:val="28"/>
          <w:lang w:eastAsia="ru-RU"/>
        </w:rPr>
        <w:t xml:space="preserve"> денежных доходов по итогам 2025</w:t>
      </w:r>
      <w:r w:rsidRPr="005E28BA">
        <w:rPr>
          <w:rFonts w:ascii="Times New Roman" w:eastAsia="Times New Roman" w:hAnsi="Times New Roman" w:cs="Times New Roman"/>
          <w:sz w:val="28"/>
          <w:szCs w:val="28"/>
          <w:lang w:eastAsia="ru-RU"/>
        </w:rPr>
        <w:t xml:space="preserve"> г. составила </w:t>
      </w:r>
      <w:r w:rsidRPr="005E28BA">
        <w:rPr>
          <w:rFonts w:ascii="Times New Roman" w:eastAsia="Times New Roman" w:hAnsi="Times New Roman" w:cs="Times New Roman"/>
          <w:sz w:val="28"/>
          <w:szCs w:val="28"/>
          <w:lang w:eastAsia="ru-RU"/>
        </w:rPr>
        <w:br/>
      </w:r>
      <w:r w:rsidR="00BB5475">
        <w:rPr>
          <w:rFonts w:ascii="Times New Roman" w:eastAsia="Times New Roman" w:hAnsi="Times New Roman" w:cs="Times New Roman"/>
          <w:sz w:val="28"/>
          <w:szCs w:val="28"/>
          <w:lang w:eastAsia="ru-RU"/>
        </w:rPr>
        <w:t xml:space="preserve">74 </w:t>
      </w:r>
      <w:r w:rsidR="00C759F1">
        <w:rPr>
          <w:rFonts w:ascii="Times New Roman" w:eastAsia="Times New Roman" w:hAnsi="Times New Roman" w:cs="Times New Roman"/>
          <w:sz w:val="28"/>
          <w:szCs w:val="28"/>
          <w:lang w:eastAsia="ru-RU"/>
        </w:rPr>
        <w:t>932</w:t>
      </w:r>
      <w:r>
        <w:rPr>
          <w:rFonts w:ascii="Times New Roman" w:eastAsia="Times New Roman" w:hAnsi="Times New Roman" w:cs="Times New Roman"/>
          <w:sz w:val="28"/>
          <w:szCs w:val="28"/>
          <w:lang w:eastAsia="ru-RU"/>
        </w:rPr>
        <w:t xml:space="preserve"> рубл</w:t>
      </w:r>
      <w:r w:rsidR="00C759F1">
        <w:rPr>
          <w:rFonts w:ascii="Times New Roman" w:eastAsia="Times New Roman" w:hAnsi="Times New Roman" w:cs="Times New Roman"/>
          <w:sz w:val="28"/>
          <w:szCs w:val="28"/>
          <w:lang w:eastAsia="ru-RU"/>
        </w:rPr>
        <w:t>я</w:t>
      </w:r>
      <w:r w:rsidR="00F221C9">
        <w:rPr>
          <w:rFonts w:ascii="Times New Roman" w:eastAsia="Times New Roman" w:hAnsi="Times New Roman" w:cs="Times New Roman"/>
          <w:sz w:val="28"/>
          <w:szCs w:val="28"/>
          <w:lang w:eastAsia="ru-RU"/>
        </w:rPr>
        <w:t xml:space="preserve"> в месяц</w:t>
      </w:r>
      <w:r>
        <w:rPr>
          <w:rFonts w:ascii="Times New Roman" w:eastAsia="Times New Roman" w:hAnsi="Times New Roman" w:cs="Times New Roman"/>
          <w:sz w:val="28"/>
          <w:szCs w:val="28"/>
          <w:lang w:eastAsia="ru-RU"/>
        </w:rPr>
        <w:t xml:space="preserve"> (</w:t>
      </w:r>
      <w:r w:rsidR="00BB5475">
        <w:rPr>
          <w:rFonts w:ascii="Times New Roman" w:eastAsia="Times New Roman" w:hAnsi="Times New Roman" w:cs="Times New Roman"/>
          <w:sz w:val="28"/>
          <w:szCs w:val="28"/>
          <w:lang w:eastAsia="ru-RU"/>
        </w:rPr>
        <w:t>2024 г. – 63 </w:t>
      </w:r>
      <w:r w:rsidR="00C759F1">
        <w:rPr>
          <w:rFonts w:ascii="Times New Roman" w:eastAsia="Times New Roman" w:hAnsi="Times New Roman" w:cs="Times New Roman"/>
          <w:sz w:val="28"/>
          <w:szCs w:val="28"/>
          <w:lang w:eastAsia="ru-RU"/>
        </w:rPr>
        <w:t>959</w:t>
      </w:r>
      <w:r w:rsidR="00BB5475">
        <w:rPr>
          <w:rFonts w:ascii="Times New Roman" w:eastAsia="Times New Roman" w:hAnsi="Times New Roman" w:cs="Times New Roman"/>
          <w:sz w:val="28"/>
          <w:szCs w:val="28"/>
          <w:lang w:eastAsia="ru-RU"/>
        </w:rPr>
        <w:t xml:space="preserve"> рублей; </w:t>
      </w:r>
      <w:r>
        <w:rPr>
          <w:rFonts w:ascii="Times New Roman" w:eastAsia="Times New Roman" w:hAnsi="Times New Roman" w:cs="Times New Roman"/>
          <w:sz w:val="28"/>
          <w:szCs w:val="28"/>
          <w:lang w:eastAsia="ru-RU"/>
        </w:rPr>
        <w:t>2023 г. – 53 579 рублей</w:t>
      </w:r>
      <w:r w:rsidR="00BB5475">
        <w:rPr>
          <w:rFonts w:ascii="Times New Roman" w:eastAsia="Times New Roman" w:hAnsi="Times New Roman" w:cs="Times New Roman"/>
          <w:sz w:val="28"/>
          <w:szCs w:val="28"/>
          <w:lang w:eastAsia="ru-RU"/>
        </w:rPr>
        <w:t>)</w:t>
      </w:r>
      <w:r w:rsidRPr="005E28BA">
        <w:rPr>
          <w:rFonts w:ascii="Times New Roman" w:eastAsia="Times New Roman" w:hAnsi="Times New Roman" w:cs="Times New Roman"/>
          <w:sz w:val="28"/>
          <w:szCs w:val="28"/>
          <w:lang w:eastAsia="ru-RU"/>
        </w:rPr>
        <w:t>.</w:t>
      </w:r>
    </w:p>
    <w:p w14:paraId="0F4A21DB" w14:textId="6C1609EB" w:rsidR="00EE7A26" w:rsidRPr="00815692" w:rsidRDefault="00EE7A26" w:rsidP="005846FF">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Росту доходов граждан также способствуют меры по поддержанию достигнутых уровней заработной платы отдельных категорий работников, определенных </w:t>
      </w:r>
      <w:r w:rsidR="007C1E6C">
        <w:rPr>
          <w:rFonts w:ascii="Times New Roman" w:eastAsia="Times New Roman" w:hAnsi="Times New Roman" w:cs="Times New Roman"/>
          <w:sz w:val="28"/>
          <w:szCs w:val="28"/>
          <w:lang w:eastAsia="ru-RU"/>
        </w:rPr>
        <w:t>У</w:t>
      </w:r>
      <w:r w:rsidRPr="00815692">
        <w:rPr>
          <w:rFonts w:ascii="Times New Roman" w:eastAsia="Times New Roman" w:hAnsi="Times New Roman" w:cs="Times New Roman"/>
          <w:sz w:val="28"/>
          <w:szCs w:val="28"/>
          <w:lang w:eastAsia="ru-RU"/>
        </w:rPr>
        <w:t xml:space="preserve">казами Президента Российской Федерации от 7 мая 2012 г. № 597, от 1 июня 2012 г. № 761 </w:t>
      </w:r>
      <w:r w:rsidR="009D179C">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и от 28 декабря 2012 г. № 1688, а также проведение индексации заработной платы работник</w:t>
      </w:r>
      <w:r w:rsidR="00E769AB">
        <w:rPr>
          <w:rFonts w:ascii="Times New Roman" w:eastAsia="Times New Roman" w:hAnsi="Times New Roman" w:cs="Times New Roman"/>
          <w:sz w:val="28"/>
          <w:szCs w:val="28"/>
          <w:lang w:eastAsia="ru-RU"/>
        </w:rPr>
        <w:t>ов организаций бюджетной сферы.</w:t>
      </w:r>
    </w:p>
    <w:p w14:paraId="2A017FDD" w14:textId="1CB0F919" w:rsidR="00EE7A26" w:rsidRPr="00815692" w:rsidRDefault="005E28BA" w:rsidP="005846FF">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Также с 1 октября 202</w:t>
      </w:r>
      <w:r w:rsidR="009D179C">
        <w:rPr>
          <w:rFonts w:ascii="Times New Roman" w:eastAsia="Times New Roman" w:hAnsi="Times New Roman" w:cs="Times New Roman"/>
          <w:sz w:val="28"/>
          <w:szCs w:val="28"/>
          <w:lang w:eastAsia="ru-RU"/>
        </w:rPr>
        <w:t>5</w:t>
      </w:r>
      <w:r w:rsidR="00EE7A26" w:rsidRPr="00815692">
        <w:rPr>
          <w:rFonts w:ascii="Times New Roman" w:eastAsia="Times New Roman" w:hAnsi="Times New Roman" w:cs="Times New Roman"/>
          <w:sz w:val="28"/>
          <w:szCs w:val="28"/>
          <w:lang w:eastAsia="ru-RU"/>
        </w:rPr>
        <w:t xml:space="preserve"> г. повышена оплата труда работников федеральных у</w:t>
      </w:r>
      <w:r>
        <w:rPr>
          <w:rFonts w:ascii="Times New Roman" w:eastAsia="Times New Roman" w:hAnsi="Times New Roman" w:cs="Times New Roman"/>
          <w:sz w:val="28"/>
          <w:szCs w:val="28"/>
          <w:lang w:eastAsia="ru-RU"/>
        </w:rPr>
        <w:t xml:space="preserve">чреждений бюджетной сферы на </w:t>
      </w:r>
      <w:r w:rsidR="009D179C">
        <w:rPr>
          <w:rFonts w:ascii="Times New Roman" w:eastAsia="Times New Roman" w:hAnsi="Times New Roman" w:cs="Times New Roman"/>
          <w:sz w:val="28"/>
          <w:szCs w:val="28"/>
          <w:lang w:eastAsia="ru-RU"/>
        </w:rPr>
        <w:t>7,6</w:t>
      </w:r>
      <w:r w:rsidR="00EE7A26" w:rsidRPr="00815692">
        <w:rPr>
          <w:rFonts w:ascii="Times New Roman" w:eastAsia="Times New Roman" w:hAnsi="Times New Roman" w:cs="Times New Roman"/>
          <w:sz w:val="28"/>
          <w:szCs w:val="28"/>
          <w:lang w:eastAsia="ru-RU"/>
        </w:rPr>
        <w:t>%.</w:t>
      </w:r>
    </w:p>
    <w:p w14:paraId="0993CDDE" w14:textId="6C2C2AA7" w:rsidR="00EE7A26" w:rsidRPr="00815692" w:rsidRDefault="00EE7A26" w:rsidP="005846FF">
      <w:pPr>
        <w:tabs>
          <w:tab w:val="left" w:pos="0"/>
        </w:tabs>
        <w:autoSpaceDE w:val="0"/>
        <w:autoSpaceDN w:val="0"/>
        <w:adjustRightInd w:val="0"/>
        <w:spacing w:after="0" w:line="264" w:lineRule="auto"/>
        <w:ind w:firstLine="709"/>
        <w:jc w:val="both"/>
        <w:rPr>
          <w:rFonts w:ascii="Times New Roman" w:eastAsia="Times New Roman" w:hAnsi="Times New Roman"/>
          <w:sz w:val="28"/>
          <w:szCs w:val="28"/>
          <w:lang w:eastAsia="ru-RU"/>
        </w:rPr>
      </w:pPr>
      <w:r w:rsidRPr="00815692">
        <w:rPr>
          <w:rFonts w:ascii="Times New Roman" w:eastAsia="Times New Roman" w:hAnsi="Times New Roman"/>
          <w:sz w:val="28"/>
          <w:szCs w:val="28"/>
          <w:lang w:eastAsia="ru-RU"/>
        </w:rPr>
        <w:t>Правительством Российской Федерации ежегодно осуществляется индексация социальных пособий и льгот не ниже уровня инфляции. В 202</w:t>
      </w:r>
      <w:r w:rsidR="0027259B">
        <w:rPr>
          <w:rFonts w:ascii="Times New Roman" w:eastAsia="Times New Roman" w:hAnsi="Times New Roman"/>
          <w:sz w:val="28"/>
          <w:szCs w:val="28"/>
          <w:lang w:eastAsia="ru-RU"/>
        </w:rPr>
        <w:t>5</w:t>
      </w:r>
      <w:r w:rsidRPr="00815692">
        <w:rPr>
          <w:rFonts w:ascii="Times New Roman" w:eastAsia="Times New Roman" w:hAnsi="Times New Roman"/>
          <w:sz w:val="28"/>
          <w:szCs w:val="28"/>
          <w:lang w:eastAsia="ru-RU"/>
        </w:rPr>
        <w:t xml:space="preserve"> г. коэффициент такой индексации составил 1,</w:t>
      </w:r>
      <w:r w:rsidR="005E28BA">
        <w:rPr>
          <w:rFonts w:ascii="Times New Roman" w:eastAsia="Times New Roman" w:hAnsi="Times New Roman"/>
          <w:sz w:val="28"/>
          <w:szCs w:val="28"/>
          <w:lang w:eastAsia="ru-RU"/>
        </w:rPr>
        <w:t>0</w:t>
      </w:r>
      <w:r w:rsidR="00E53A8A">
        <w:rPr>
          <w:rFonts w:ascii="Times New Roman" w:eastAsia="Times New Roman" w:hAnsi="Times New Roman"/>
          <w:sz w:val="28"/>
          <w:szCs w:val="28"/>
          <w:lang w:eastAsia="ru-RU"/>
        </w:rPr>
        <w:t>95</w:t>
      </w:r>
      <w:r w:rsidRPr="00815692">
        <w:rPr>
          <w:rFonts w:ascii="Times New Roman" w:eastAsia="Times New Roman" w:hAnsi="Times New Roman"/>
          <w:sz w:val="28"/>
          <w:szCs w:val="28"/>
          <w:lang w:eastAsia="ru-RU"/>
        </w:rPr>
        <w:t>, что соответствует фактическому индексу потребительских цен за 202</w:t>
      </w:r>
      <w:r w:rsidR="0027259B">
        <w:rPr>
          <w:rFonts w:ascii="Times New Roman" w:eastAsia="Times New Roman" w:hAnsi="Times New Roman"/>
          <w:sz w:val="28"/>
          <w:szCs w:val="28"/>
          <w:lang w:eastAsia="ru-RU"/>
        </w:rPr>
        <w:t>4</w:t>
      </w:r>
      <w:r w:rsidRPr="00815692">
        <w:rPr>
          <w:rFonts w:ascii="Times New Roman" w:eastAsia="Times New Roman" w:hAnsi="Times New Roman"/>
          <w:sz w:val="28"/>
          <w:szCs w:val="28"/>
          <w:lang w:eastAsia="ru-RU"/>
        </w:rPr>
        <w:t xml:space="preserve"> г. </w:t>
      </w:r>
      <w:r w:rsidR="00841EA5">
        <w:rPr>
          <w:rFonts w:ascii="Times New Roman" w:eastAsia="Times New Roman" w:hAnsi="Times New Roman"/>
          <w:sz w:val="28"/>
          <w:szCs w:val="28"/>
          <w:lang w:eastAsia="ru-RU"/>
        </w:rPr>
        <w:t xml:space="preserve">– </w:t>
      </w:r>
      <w:r w:rsidR="0027259B">
        <w:rPr>
          <w:rFonts w:ascii="Times New Roman" w:eastAsia="Times New Roman" w:hAnsi="Times New Roman"/>
          <w:sz w:val="28"/>
          <w:szCs w:val="28"/>
          <w:lang w:eastAsia="ru-RU"/>
        </w:rPr>
        <w:t>10</w:t>
      </w:r>
      <w:r w:rsidR="00E53A8A">
        <w:rPr>
          <w:rFonts w:ascii="Times New Roman" w:eastAsia="Times New Roman" w:hAnsi="Times New Roman"/>
          <w:sz w:val="28"/>
          <w:szCs w:val="28"/>
          <w:lang w:eastAsia="ru-RU"/>
        </w:rPr>
        <w:t>9</w:t>
      </w:r>
      <w:r w:rsidR="0027259B">
        <w:rPr>
          <w:rFonts w:ascii="Times New Roman" w:eastAsia="Times New Roman" w:hAnsi="Times New Roman"/>
          <w:sz w:val="28"/>
          <w:szCs w:val="28"/>
          <w:lang w:eastAsia="ru-RU"/>
        </w:rPr>
        <w:t>,5</w:t>
      </w:r>
      <w:r w:rsidR="00E53A8A">
        <w:rPr>
          <w:rFonts w:ascii="Times New Roman" w:eastAsia="Times New Roman" w:hAnsi="Times New Roman"/>
          <w:sz w:val="28"/>
          <w:szCs w:val="28"/>
          <w:lang w:eastAsia="ru-RU"/>
        </w:rPr>
        <w:t>2</w:t>
      </w:r>
      <w:r w:rsidRPr="00815692">
        <w:rPr>
          <w:rFonts w:ascii="Times New Roman" w:eastAsia="Times New Roman" w:hAnsi="Times New Roman"/>
          <w:sz w:val="28"/>
          <w:szCs w:val="28"/>
          <w:lang w:eastAsia="ru-RU"/>
        </w:rPr>
        <w:t>%.</w:t>
      </w:r>
    </w:p>
    <w:p w14:paraId="42E5FB44" w14:textId="3645FE04" w:rsidR="00EE7A26" w:rsidRPr="00815692" w:rsidRDefault="00EE7A26" w:rsidP="005846FF">
      <w:pPr>
        <w:tabs>
          <w:tab w:val="left" w:pos="0"/>
        </w:tabs>
        <w:autoSpaceDE w:val="0"/>
        <w:autoSpaceDN w:val="0"/>
        <w:adjustRightInd w:val="0"/>
        <w:spacing w:after="0" w:line="264" w:lineRule="auto"/>
        <w:ind w:firstLine="709"/>
        <w:jc w:val="both"/>
        <w:rPr>
          <w:rFonts w:ascii="Times New Roman" w:eastAsia="Times New Roman" w:hAnsi="Times New Roman"/>
          <w:sz w:val="28"/>
          <w:szCs w:val="28"/>
          <w:lang w:eastAsia="ru-RU"/>
        </w:rPr>
      </w:pPr>
      <w:r w:rsidRPr="00815692">
        <w:rPr>
          <w:rFonts w:ascii="Times New Roman" w:eastAsia="Times New Roman" w:hAnsi="Times New Roman"/>
          <w:sz w:val="28"/>
          <w:szCs w:val="28"/>
          <w:lang w:eastAsia="ru-RU"/>
        </w:rPr>
        <w:t>Реализация всех перечисленных инициатив позволяет сформировать положительный прогноз по достижению целевых показателей снижения уровня бедности, утвержденных в составе Единого плана по достижению национальных целей развития Российской Федерации на период до 20</w:t>
      </w:r>
      <w:r w:rsidR="005E28BA">
        <w:rPr>
          <w:rFonts w:ascii="Times New Roman" w:eastAsia="Times New Roman" w:hAnsi="Times New Roman"/>
          <w:sz w:val="28"/>
          <w:szCs w:val="28"/>
          <w:lang w:eastAsia="ru-RU"/>
        </w:rPr>
        <w:t>30</w:t>
      </w:r>
      <w:r w:rsidRPr="00815692">
        <w:rPr>
          <w:rFonts w:ascii="Times New Roman" w:eastAsia="Times New Roman" w:hAnsi="Times New Roman"/>
          <w:sz w:val="28"/>
          <w:szCs w:val="28"/>
          <w:lang w:eastAsia="ru-RU"/>
        </w:rPr>
        <w:t xml:space="preserve"> г. и на </w:t>
      </w:r>
      <w:r w:rsidR="005E28BA">
        <w:rPr>
          <w:rFonts w:ascii="Times New Roman" w:eastAsia="Times New Roman" w:hAnsi="Times New Roman"/>
          <w:sz w:val="28"/>
          <w:szCs w:val="28"/>
          <w:lang w:eastAsia="ru-RU"/>
        </w:rPr>
        <w:t xml:space="preserve">перспективу </w:t>
      </w:r>
      <w:r w:rsidRPr="00815692">
        <w:rPr>
          <w:rFonts w:ascii="Times New Roman" w:eastAsia="Times New Roman" w:hAnsi="Times New Roman"/>
          <w:sz w:val="28"/>
          <w:szCs w:val="28"/>
          <w:lang w:eastAsia="ru-RU"/>
        </w:rPr>
        <w:t>до 203</w:t>
      </w:r>
      <w:r w:rsidR="005E28BA">
        <w:rPr>
          <w:rFonts w:ascii="Times New Roman" w:eastAsia="Times New Roman" w:hAnsi="Times New Roman"/>
          <w:sz w:val="28"/>
          <w:szCs w:val="28"/>
          <w:lang w:eastAsia="ru-RU"/>
        </w:rPr>
        <w:t>6</w:t>
      </w:r>
      <w:r w:rsidRPr="00815692">
        <w:rPr>
          <w:rFonts w:ascii="Times New Roman" w:eastAsia="Times New Roman" w:hAnsi="Times New Roman"/>
          <w:sz w:val="28"/>
          <w:szCs w:val="28"/>
          <w:lang w:eastAsia="ru-RU"/>
        </w:rPr>
        <w:t xml:space="preserve"> г., утвержденного П</w:t>
      </w:r>
      <w:r w:rsidR="003E086D">
        <w:rPr>
          <w:rFonts w:ascii="Times New Roman" w:eastAsia="Times New Roman" w:hAnsi="Times New Roman"/>
          <w:sz w:val="28"/>
          <w:szCs w:val="28"/>
          <w:lang w:eastAsia="ru-RU"/>
        </w:rPr>
        <w:t>редседателем П</w:t>
      </w:r>
      <w:r w:rsidRPr="00815692">
        <w:rPr>
          <w:rFonts w:ascii="Times New Roman" w:eastAsia="Times New Roman" w:hAnsi="Times New Roman"/>
          <w:sz w:val="28"/>
          <w:szCs w:val="28"/>
          <w:lang w:eastAsia="ru-RU"/>
        </w:rPr>
        <w:t>равительств</w:t>
      </w:r>
      <w:r w:rsidR="003E086D">
        <w:rPr>
          <w:rFonts w:ascii="Times New Roman" w:eastAsia="Times New Roman" w:hAnsi="Times New Roman"/>
          <w:sz w:val="28"/>
          <w:szCs w:val="28"/>
          <w:lang w:eastAsia="ru-RU"/>
        </w:rPr>
        <w:t>а</w:t>
      </w:r>
      <w:r w:rsidRPr="00815692">
        <w:rPr>
          <w:rFonts w:ascii="Times New Roman" w:eastAsia="Times New Roman" w:hAnsi="Times New Roman"/>
          <w:sz w:val="28"/>
          <w:szCs w:val="28"/>
          <w:lang w:eastAsia="ru-RU"/>
        </w:rPr>
        <w:t xml:space="preserve"> Российской Федерации</w:t>
      </w:r>
      <w:r w:rsidR="003E086D" w:rsidRPr="003E086D">
        <w:rPr>
          <w:rFonts w:ascii="Times New Roman" w:eastAsia="Times New Roman" w:hAnsi="Times New Roman" w:cs="Times New Roman"/>
          <w:sz w:val="28"/>
          <w:szCs w:val="28"/>
          <w:lang w:eastAsia="ru-RU"/>
        </w:rPr>
        <w:t xml:space="preserve"> </w:t>
      </w:r>
      <w:r w:rsidR="003E086D">
        <w:rPr>
          <w:rFonts w:ascii="Times New Roman" w:eastAsia="Times New Roman" w:hAnsi="Times New Roman" w:cs="Times New Roman"/>
          <w:sz w:val="28"/>
          <w:szCs w:val="28"/>
          <w:lang w:eastAsia="ru-RU"/>
        </w:rPr>
        <w:br/>
        <w:t>М.В. Мишустиным от 30 декабря 2024 г. № ММ-П13-47086 (далее – Единый план)</w:t>
      </w:r>
      <w:r w:rsidRPr="00815692">
        <w:rPr>
          <w:rFonts w:ascii="Times New Roman" w:eastAsia="Times New Roman" w:hAnsi="Times New Roman"/>
          <w:sz w:val="28"/>
          <w:szCs w:val="28"/>
          <w:lang w:eastAsia="ru-RU"/>
        </w:rPr>
        <w:t>.</w:t>
      </w:r>
    </w:p>
    <w:p w14:paraId="78825FAC" w14:textId="5DA4E392" w:rsidR="0027259B" w:rsidRDefault="005445B9" w:rsidP="005445B9">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w:t>
      </w:r>
      <w:r w:rsidRPr="005445B9">
        <w:rPr>
          <w:rFonts w:ascii="Times New Roman" w:eastAsia="Times New Roman" w:hAnsi="Times New Roman" w:cs="Times New Roman"/>
          <w:sz w:val="28"/>
          <w:szCs w:val="28"/>
          <w:lang w:eastAsia="ru-RU"/>
        </w:rPr>
        <w:t xml:space="preserve"> </w:t>
      </w:r>
      <w:r w:rsidR="00E8655A">
        <w:rPr>
          <w:rFonts w:ascii="Times New Roman" w:eastAsia="Times New Roman" w:hAnsi="Times New Roman" w:cs="Times New Roman"/>
          <w:sz w:val="28"/>
          <w:szCs w:val="28"/>
          <w:lang w:eastAsia="ru-RU"/>
        </w:rPr>
        <w:t>предварительным данным</w:t>
      </w:r>
      <w:r w:rsidRPr="005445B9">
        <w:rPr>
          <w:rFonts w:ascii="Times New Roman" w:eastAsia="Times New Roman" w:hAnsi="Times New Roman" w:cs="Times New Roman"/>
          <w:sz w:val="28"/>
          <w:szCs w:val="28"/>
          <w:lang w:eastAsia="ru-RU"/>
        </w:rPr>
        <w:t xml:space="preserve"> Росстата, уровень бедности за 202</w:t>
      </w:r>
      <w:r w:rsidR="0027259B">
        <w:rPr>
          <w:rFonts w:ascii="Times New Roman" w:eastAsia="Times New Roman" w:hAnsi="Times New Roman" w:cs="Times New Roman"/>
          <w:sz w:val="28"/>
          <w:szCs w:val="28"/>
          <w:lang w:eastAsia="ru-RU"/>
        </w:rPr>
        <w:t>5</w:t>
      </w:r>
      <w:r w:rsidRPr="005445B9">
        <w:rPr>
          <w:rFonts w:ascii="Times New Roman" w:eastAsia="Times New Roman" w:hAnsi="Times New Roman" w:cs="Times New Roman"/>
          <w:sz w:val="28"/>
          <w:szCs w:val="28"/>
          <w:lang w:eastAsia="ru-RU"/>
        </w:rPr>
        <w:t xml:space="preserve"> г. составил </w:t>
      </w:r>
      <w:r w:rsidR="0027259B">
        <w:rPr>
          <w:rFonts w:ascii="Times New Roman" w:eastAsia="Times New Roman" w:hAnsi="Times New Roman" w:cs="Times New Roman"/>
          <w:sz w:val="28"/>
          <w:szCs w:val="28"/>
          <w:lang w:eastAsia="ru-RU"/>
        </w:rPr>
        <w:t>6,7</w:t>
      </w:r>
      <w:r w:rsidRPr="005445B9">
        <w:rPr>
          <w:rFonts w:ascii="Times New Roman" w:eastAsia="Times New Roman" w:hAnsi="Times New Roman" w:cs="Times New Roman"/>
          <w:sz w:val="28"/>
          <w:szCs w:val="28"/>
          <w:lang w:eastAsia="ru-RU"/>
        </w:rPr>
        <w:t xml:space="preserve">%, что на </w:t>
      </w:r>
      <w:r w:rsidR="0027259B">
        <w:rPr>
          <w:rFonts w:ascii="Times New Roman" w:eastAsia="Times New Roman" w:hAnsi="Times New Roman" w:cs="Times New Roman"/>
          <w:sz w:val="28"/>
          <w:szCs w:val="28"/>
          <w:lang w:eastAsia="ru-RU"/>
        </w:rPr>
        <w:t>0,4</w:t>
      </w:r>
      <w:r w:rsidRPr="005445B9">
        <w:rPr>
          <w:rFonts w:ascii="Times New Roman" w:eastAsia="Times New Roman" w:hAnsi="Times New Roman" w:cs="Times New Roman"/>
          <w:sz w:val="28"/>
          <w:szCs w:val="28"/>
          <w:lang w:eastAsia="ru-RU"/>
        </w:rPr>
        <w:t xml:space="preserve"> п.п. ниже значения 202</w:t>
      </w:r>
      <w:r w:rsidR="0027259B">
        <w:rPr>
          <w:rFonts w:ascii="Times New Roman" w:eastAsia="Times New Roman" w:hAnsi="Times New Roman" w:cs="Times New Roman"/>
          <w:sz w:val="28"/>
          <w:szCs w:val="28"/>
          <w:lang w:eastAsia="ru-RU"/>
        </w:rPr>
        <w:t>4</w:t>
      </w:r>
      <w:r w:rsidRPr="005445B9">
        <w:rPr>
          <w:rFonts w:ascii="Times New Roman" w:eastAsia="Times New Roman" w:hAnsi="Times New Roman" w:cs="Times New Roman"/>
          <w:sz w:val="28"/>
          <w:szCs w:val="28"/>
          <w:lang w:eastAsia="ru-RU"/>
        </w:rPr>
        <w:t xml:space="preserve"> г., численность малообеспеченных граждан снизилась на </w:t>
      </w:r>
      <w:r w:rsidR="0027259B">
        <w:rPr>
          <w:rFonts w:ascii="Times New Roman" w:eastAsia="Times New Roman" w:hAnsi="Times New Roman" w:cs="Times New Roman"/>
          <w:sz w:val="28"/>
          <w:szCs w:val="28"/>
          <w:lang w:eastAsia="ru-RU"/>
        </w:rPr>
        <w:t>0</w:t>
      </w:r>
      <w:r w:rsidRPr="005445B9">
        <w:rPr>
          <w:rFonts w:ascii="Times New Roman" w:eastAsia="Times New Roman" w:hAnsi="Times New Roman" w:cs="Times New Roman"/>
          <w:sz w:val="28"/>
          <w:szCs w:val="28"/>
          <w:lang w:eastAsia="ru-RU"/>
        </w:rPr>
        <w:t>,</w:t>
      </w:r>
      <w:r w:rsidR="00C759F1">
        <w:rPr>
          <w:rFonts w:ascii="Times New Roman" w:eastAsia="Times New Roman" w:hAnsi="Times New Roman" w:cs="Times New Roman"/>
          <w:sz w:val="28"/>
          <w:szCs w:val="28"/>
          <w:lang w:eastAsia="ru-RU"/>
        </w:rPr>
        <w:t>6</w:t>
      </w:r>
      <w:r w:rsidRPr="005445B9">
        <w:rPr>
          <w:rFonts w:ascii="Times New Roman" w:eastAsia="Times New Roman" w:hAnsi="Times New Roman" w:cs="Times New Roman"/>
          <w:sz w:val="28"/>
          <w:szCs w:val="28"/>
          <w:lang w:eastAsia="ru-RU"/>
        </w:rPr>
        <w:t xml:space="preserve"> млн человек по сравнению с 202</w:t>
      </w:r>
      <w:r w:rsidR="0027259B">
        <w:rPr>
          <w:rFonts w:ascii="Times New Roman" w:eastAsia="Times New Roman" w:hAnsi="Times New Roman" w:cs="Times New Roman"/>
          <w:sz w:val="28"/>
          <w:szCs w:val="28"/>
          <w:lang w:eastAsia="ru-RU"/>
        </w:rPr>
        <w:t>4</w:t>
      </w:r>
      <w:r w:rsidRPr="005445B9">
        <w:rPr>
          <w:rFonts w:ascii="Times New Roman" w:eastAsia="Times New Roman" w:hAnsi="Times New Roman" w:cs="Times New Roman"/>
          <w:sz w:val="28"/>
          <w:szCs w:val="28"/>
          <w:lang w:eastAsia="ru-RU"/>
        </w:rPr>
        <w:t xml:space="preserve"> г. и составила </w:t>
      </w:r>
      <w:r w:rsidR="0027259B">
        <w:rPr>
          <w:rFonts w:ascii="Times New Roman" w:eastAsia="Times New Roman" w:hAnsi="Times New Roman" w:cs="Times New Roman"/>
          <w:sz w:val="28"/>
          <w:szCs w:val="28"/>
          <w:lang w:eastAsia="ru-RU"/>
        </w:rPr>
        <w:t>9,</w:t>
      </w:r>
      <w:r w:rsidR="00C759F1">
        <w:rPr>
          <w:rFonts w:ascii="Times New Roman" w:eastAsia="Times New Roman" w:hAnsi="Times New Roman" w:cs="Times New Roman"/>
          <w:sz w:val="28"/>
          <w:szCs w:val="28"/>
          <w:lang w:eastAsia="ru-RU"/>
        </w:rPr>
        <w:t>7</w:t>
      </w:r>
      <w:r w:rsidRPr="005445B9">
        <w:rPr>
          <w:rFonts w:ascii="Times New Roman" w:eastAsia="Times New Roman" w:hAnsi="Times New Roman" w:cs="Times New Roman"/>
          <w:sz w:val="28"/>
          <w:szCs w:val="28"/>
          <w:lang w:eastAsia="ru-RU"/>
        </w:rPr>
        <w:t xml:space="preserve"> млн человек.</w:t>
      </w:r>
    </w:p>
    <w:p w14:paraId="03B664AE" w14:textId="7386A9FE" w:rsidR="005445B9" w:rsidRPr="005445B9" w:rsidRDefault="005445B9" w:rsidP="005445B9">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5445B9">
        <w:rPr>
          <w:rFonts w:ascii="Times New Roman" w:eastAsia="Times New Roman" w:hAnsi="Times New Roman" w:cs="Times New Roman"/>
          <w:sz w:val="28"/>
          <w:szCs w:val="28"/>
          <w:lang w:eastAsia="ru-RU"/>
        </w:rPr>
        <w:t xml:space="preserve">При этом в соответствии с Единым планом </w:t>
      </w:r>
      <w:r>
        <w:rPr>
          <w:rFonts w:ascii="Times New Roman" w:eastAsia="Times New Roman" w:hAnsi="Times New Roman" w:cs="Times New Roman"/>
          <w:sz w:val="28"/>
          <w:szCs w:val="28"/>
          <w:lang w:eastAsia="ru-RU"/>
        </w:rPr>
        <w:t>ц</w:t>
      </w:r>
      <w:r w:rsidRPr="005445B9">
        <w:rPr>
          <w:rFonts w:ascii="Times New Roman" w:eastAsia="Times New Roman" w:hAnsi="Times New Roman" w:cs="Times New Roman"/>
          <w:sz w:val="28"/>
          <w:szCs w:val="28"/>
          <w:lang w:eastAsia="ru-RU"/>
        </w:rPr>
        <w:t xml:space="preserve">елевое значение </w:t>
      </w:r>
      <w:r w:rsidRPr="00D34A41">
        <w:rPr>
          <w:rFonts w:ascii="Times New Roman" w:eastAsia="Times New Roman" w:hAnsi="Times New Roman" w:cs="Times New Roman"/>
          <w:sz w:val="28"/>
          <w:szCs w:val="28"/>
          <w:lang w:eastAsia="ru-RU"/>
        </w:rPr>
        <w:t>показателя уровня бедности за 202</w:t>
      </w:r>
      <w:r w:rsidR="0027259B" w:rsidRPr="00D34A41">
        <w:rPr>
          <w:rFonts w:ascii="Times New Roman" w:eastAsia="Times New Roman" w:hAnsi="Times New Roman" w:cs="Times New Roman"/>
          <w:sz w:val="28"/>
          <w:szCs w:val="28"/>
          <w:lang w:eastAsia="ru-RU"/>
        </w:rPr>
        <w:t>5</w:t>
      </w:r>
      <w:r w:rsidRPr="00D34A41">
        <w:rPr>
          <w:rFonts w:ascii="Times New Roman" w:eastAsia="Times New Roman" w:hAnsi="Times New Roman" w:cs="Times New Roman"/>
          <w:sz w:val="28"/>
          <w:szCs w:val="28"/>
          <w:lang w:eastAsia="ru-RU"/>
        </w:rPr>
        <w:t xml:space="preserve"> г</w:t>
      </w:r>
      <w:r w:rsidR="0027259B" w:rsidRPr="00D34A41">
        <w:rPr>
          <w:rFonts w:ascii="Times New Roman" w:eastAsia="Times New Roman" w:hAnsi="Times New Roman" w:cs="Times New Roman"/>
          <w:sz w:val="28"/>
          <w:szCs w:val="28"/>
          <w:lang w:eastAsia="ru-RU"/>
        </w:rPr>
        <w:t>. составляло 7,1</w:t>
      </w:r>
      <w:r w:rsidRPr="00D34A41">
        <w:rPr>
          <w:rFonts w:ascii="Times New Roman" w:eastAsia="Times New Roman" w:hAnsi="Times New Roman" w:cs="Times New Roman"/>
          <w:sz w:val="28"/>
          <w:szCs w:val="28"/>
          <w:lang w:eastAsia="ru-RU"/>
        </w:rPr>
        <w:t>%.</w:t>
      </w:r>
    </w:p>
    <w:p w14:paraId="386697BD" w14:textId="52D80E9E" w:rsidR="000F01E8" w:rsidRDefault="000F01E8" w:rsidP="000F01E8">
      <w:pPr>
        <w:tabs>
          <w:tab w:val="left" w:pos="993"/>
        </w:tabs>
        <w:spacing w:before="120" w:after="120" w:line="264" w:lineRule="auto"/>
        <w:ind w:firstLine="709"/>
        <w:jc w:val="center"/>
        <w:rPr>
          <w:rFonts w:ascii="Times New Roman" w:eastAsia="Times New Roman" w:hAnsi="Times New Roman" w:cs="Times New Roman"/>
          <w:i/>
          <w:sz w:val="28"/>
          <w:szCs w:val="28"/>
        </w:rPr>
      </w:pPr>
      <w:r w:rsidRPr="00CF08BE">
        <w:rPr>
          <w:rFonts w:ascii="Times New Roman" w:eastAsia="Times New Roman" w:hAnsi="Times New Roman" w:cs="Times New Roman"/>
          <w:i/>
          <w:sz w:val="28"/>
          <w:szCs w:val="28"/>
        </w:rPr>
        <w:t>Общая характеристика российского рынка детских товаров</w:t>
      </w:r>
    </w:p>
    <w:p w14:paraId="424BF455" w14:textId="3932CD9C" w:rsidR="00F174D3" w:rsidRPr="00F174D3" w:rsidRDefault="00F174D3" w:rsidP="00F174D3">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F174D3">
        <w:rPr>
          <w:rFonts w:ascii="Times New Roman" w:eastAsia="Times New Roman" w:hAnsi="Times New Roman" w:cs="Times New Roman"/>
          <w:sz w:val="28"/>
          <w:szCs w:val="28"/>
          <w:lang w:eastAsia="ru-RU"/>
        </w:rPr>
        <w:t>Распоряжением Правительства Российской Федерации от 1</w:t>
      </w:r>
      <w:r>
        <w:rPr>
          <w:rFonts w:ascii="Times New Roman" w:eastAsia="Times New Roman" w:hAnsi="Times New Roman" w:cs="Times New Roman"/>
          <w:sz w:val="28"/>
          <w:szCs w:val="28"/>
          <w:lang w:eastAsia="ru-RU"/>
        </w:rPr>
        <w:t>8</w:t>
      </w:r>
      <w:r w:rsidRPr="00F174D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ноября</w:t>
      </w:r>
      <w:r w:rsidRPr="00F174D3">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4</w:t>
      </w:r>
      <w:r w:rsidRPr="00F174D3">
        <w:rPr>
          <w:rFonts w:ascii="Times New Roman" w:eastAsia="Times New Roman" w:hAnsi="Times New Roman" w:cs="Times New Roman"/>
          <w:sz w:val="28"/>
          <w:szCs w:val="28"/>
          <w:lang w:eastAsia="ru-RU"/>
        </w:rPr>
        <w:t xml:space="preserve"> г.</w:t>
      </w:r>
      <w:r w:rsidRPr="00F174D3">
        <w:rPr>
          <w:rFonts w:ascii="Times New Roman" w:eastAsia="Times New Roman" w:hAnsi="Times New Roman" w:cs="Times New Roman"/>
          <w:sz w:val="28"/>
          <w:szCs w:val="28"/>
          <w:lang w:eastAsia="ru-RU"/>
        </w:rPr>
        <w:br/>
        <w:t xml:space="preserve">№ </w:t>
      </w:r>
      <w:r>
        <w:rPr>
          <w:rFonts w:ascii="Times New Roman" w:eastAsia="Times New Roman" w:hAnsi="Times New Roman" w:cs="Times New Roman"/>
          <w:sz w:val="28"/>
          <w:szCs w:val="28"/>
          <w:lang w:eastAsia="ru-RU"/>
        </w:rPr>
        <w:t>3328</w:t>
      </w:r>
      <w:r w:rsidRPr="00F174D3">
        <w:rPr>
          <w:rFonts w:ascii="Times New Roman" w:eastAsia="Times New Roman" w:hAnsi="Times New Roman" w:cs="Times New Roman"/>
          <w:sz w:val="28"/>
          <w:szCs w:val="28"/>
          <w:lang w:eastAsia="ru-RU"/>
        </w:rPr>
        <w:t>-р утвержден План мероприятий («дорожн</w:t>
      </w:r>
      <w:r w:rsidR="00D47E15">
        <w:rPr>
          <w:rFonts w:ascii="Times New Roman" w:eastAsia="Times New Roman" w:hAnsi="Times New Roman" w:cs="Times New Roman"/>
          <w:sz w:val="28"/>
          <w:szCs w:val="28"/>
          <w:lang w:eastAsia="ru-RU"/>
        </w:rPr>
        <w:t>ая</w:t>
      </w:r>
      <w:r w:rsidRPr="00F174D3">
        <w:rPr>
          <w:rFonts w:ascii="Times New Roman" w:eastAsia="Times New Roman" w:hAnsi="Times New Roman" w:cs="Times New Roman"/>
          <w:sz w:val="28"/>
          <w:szCs w:val="28"/>
          <w:lang w:eastAsia="ru-RU"/>
        </w:rPr>
        <w:t xml:space="preserve"> карт</w:t>
      </w:r>
      <w:r w:rsidR="00D47E15">
        <w:rPr>
          <w:rFonts w:ascii="Times New Roman" w:eastAsia="Times New Roman" w:hAnsi="Times New Roman" w:cs="Times New Roman"/>
          <w:sz w:val="28"/>
          <w:szCs w:val="28"/>
          <w:lang w:eastAsia="ru-RU"/>
        </w:rPr>
        <w:t>а</w:t>
      </w:r>
      <w:r w:rsidRPr="00F174D3">
        <w:rPr>
          <w:rFonts w:ascii="Times New Roman" w:eastAsia="Times New Roman" w:hAnsi="Times New Roman" w:cs="Times New Roman"/>
          <w:sz w:val="28"/>
          <w:szCs w:val="28"/>
          <w:lang w:eastAsia="ru-RU"/>
        </w:rPr>
        <w:t>») по развитию индустрии детских товаров на 202</w:t>
      </w:r>
      <w:r>
        <w:rPr>
          <w:rFonts w:ascii="Times New Roman" w:eastAsia="Times New Roman" w:hAnsi="Times New Roman" w:cs="Times New Roman"/>
          <w:sz w:val="28"/>
          <w:szCs w:val="28"/>
          <w:lang w:eastAsia="ru-RU"/>
        </w:rPr>
        <w:t>5</w:t>
      </w:r>
      <w:r w:rsidRPr="00F174D3">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30</w:t>
      </w:r>
      <w:r w:rsidRPr="00F174D3">
        <w:rPr>
          <w:rFonts w:ascii="Times New Roman" w:eastAsia="Times New Roman" w:hAnsi="Times New Roman" w:cs="Times New Roman"/>
          <w:sz w:val="28"/>
          <w:szCs w:val="28"/>
          <w:lang w:eastAsia="ru-RU"/>
        </w:rPr>
        <w:t xml:space="preserve"> гг., определяющий основные направления развития </w:t>
      </w:r>
      <w:r>
        <w:rPr>
          <w:rFonts w:ascii="Times New Roman" w:eastAsia="Times New Roman" w:hAnsi="Times New Roman" w:cs="Times New Roman"/>
          <w:sz w:val="28"/>
          <w:szCs w:val="28"/>
          <w:lang w:eastAsia="ru-RU"/>
        </w:rPr>
        <w:t xml:space="preserve">отрасли: развитие системы классификации и статистического учета производства </w:t>
      </w:r>
      <w:r w:rsidR="0047165E">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обращения товаров для детей, стимулирование спроса и повышение доступности отечественных товаров для детей, а также повышение безопасности</w:t>
      </w:r>
      <w:r w:rsidR="002C39A3">
        <w:rPr>
          <w:rFonts w:ascii="Times New Roman" w:eastAsia="Times New Roman" w:hAnsi="Times New Roman" w:cs="Times New Roman"/>
          <w:sz w:val="28"/>
          <w:szCs w:val="28"/>
          <w:lang w:eastAsia="ru-RU"/>
        </w:rPr>
        <w:t xml:space="preserve"> и качества детских товаров.</w:t>
      </w:r>
    </w:p>
    <w:p w14:paraId="16E113C0" w14:textId="5BB053C2" w:rsidR="002C39A3" w:rsidRDefault="00F174D3" w:rsidP="00F174D3">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CA5AC9">
        <w:rPr>
          <w:rFonts w:ascii="Times New Roman" w:eastAsia="Times New Roman" w:hAnsi="Times New Roman" w:cs="Times New Roman"/>
          <w:sz w:val="28"/>
          <w:szCs w:val="28"/>
          <w:lang w:eastAsia="ru-RU"/>
        </w:rPr>
        <w:t xml:space="preserve">Объем производства товаров для детей (за исключением детского питания) </w:t>
      </w:r>
      <w:r w:rsidR="002C39A3" w:rsidRPr="00CA5AC9">
        <w:rPr>
          <w:rFonts w:ascii="Times New Roman" w:eastAsia="Times New Roman" w:hAnsi="Times New Roman" w:cs="Times New Roman"/>
          <w:sz w:val="28"/>
          <w:szCs w:val="28"/>
          <w:lang w:eastAsia="ru-RU"/>
        </w:rPr>
        <w:br/>
      </w:r>
      <w:r w:rsidRPr="00CA5AC9">
        <w:rPr>
          <w:rFonts w:ascii="Times New Roman" w:eastAsia="Times New Roman" w:hAnsi="Times New Roman" w:cs="Times New Roman"/>
          <w:sz w:val="28"/>
          <w:szCs w:val="28"/>
          <w:lang w:eastAsia="ru-RU"/>
        </w:rPr>
        <w:t>по итогам 202</w:t>
      </w:r>
      <w:r w:rsidR="00CA5AC9" w:rsidRPr="00CA5AC9">
        <w:rPr>
          <w:rFonts w:ascii="Times New Roman" w:eastAsia="Times New Roman" w:hAnsi="Times New Roman" w:cs="Times New Roman"/>
          <w:sz w:val="28"/>
          <w:szCs w:val="28"/>
          <w:lang w:eastAsia="ru-RU"/>
        </w:rPr>
        <w:t>5</w:t>
      </w:r>
      <w:r w:rsidRPr="00CA5AC9">
        <w:rPr>
          <w:rFonts w:ascii="Times New Roman" w:eastAsia="Times New Roman" w:hAnsi="Times New Roman" w:cs="Times New Roman"/>
          <w:sz w:val="28"/>
          <w:szCs w:val="28"/>
          <w:lang w:eastAsia="ru-RU"/>
        </w:rPr>
        <w:t xml:space="preserve"> г.</w:t>
      </w:r>
      <w:r w:rsidR="002C39A3" w:rsidRPr="00CA5AC9">
        <w:rPr>
          <w:rFonts w:ascii="Times New Roman" w:eastAsia="Times New Roman" w:hAnsi="Times New Roman" w:cs="Times New Roman"/>
          <w:sz w:val="28"/>
          <w:szCs w:val="28"/>
          <w:lang w:eastAsia="ru-RU"/>
        </w:rPr>
        <w:t>,</w:t>
      </w:r>
      <w:r w:rsidRPr="00CA5AC9">
        <w:rPr>
          <w:rFonts w:ascii="Times New Roman" w:eastAsia="Times New Roman" w:hAnsi="Times New Roman" w:cs="Times New Roman"/>
          <w:sz w:val="28"/>
          <w:szCs w:val="28"/>
          <w:lang w:eastAsia="ru-RU"/>
        </w:rPr>
        <w:t xml:space="preserve"> по экспертным оценкам</w:t>
      </w:r>
      <w:r w:rsidR="002C39A3" w:rsidRPr="00CA5AC9">
        <w:rPr>
          <w:rFonts w:ascii="Times New Roman" w:eastAsia="Times New Roman" w:hAnsi="Times New Roman" w:cs="Times New Roman"/>
          <w:sz w:val="28"/>
          <w:szCs w:val="28"/>
          <w:lang w:eastAsia="ru-RU"/>
        </w:rPr>
        <w:t>,</w:t>
      </w:r>
      <w:r w:rsidRPr="00CA5AC9">
        <w:rPr>
          <w:rFonts w:ascii="Times New Roman" w:eastAsia="Times New Roman" w:hAnsi="Times New Roman" w:cs="Times New Roman"/>
          <w:sz w:val="28"/>
          <w:szCs w:val="28"/>
          <w:lang w:eastAsia="ru-RU"/>
        </w:rPr>
        <w:t xml:space="preserve"> составил </w:t>
      </w:r>
      <w:r w:rsidR="00CA5AC9" w:rsidRPr="00CA5AC9">
        <w:rPr>
          <w:rFonts w:ascii="Times New Roman" w:eastAsia="Times New Roman" w:hAnsi="Times New Roman" w:cs="Times New Roman"/>
          <w:sz w:val="28"/>
          <w:szCs w:val="28"/>
          <w:lang w:eastAsia="ru-RU"/>
        </w:rPr>
        <w:t>86</w:t>
      </w:r>
      <w:r w:rsidR="002C39A3" w:rsidRPr="00CA5AC9">
        <w:rPr>
          <w:rFonts w:ascii="Times New Roman" w:eastAsia="Times New Roman" w:hAnsi="Times New Roman" w:cs="Times New Roman"/>
          <w:sz w:val="28"/>
          <w:szCs w:val="28"/>
          <w:lang w:eastAsia="ru-RU"/>
        </w:rPr>
        <w:t xml:space="preserve">0 млрд рублей. Объем рынка </w:t>
      </w:r>
      <w:r w:rsidR="00CA5AC9" w:rsidRPr="00CA5AC9">
        <w:rPr>
          <w:rFonts w:ascii="Times New Roman" w:eastAsia="Times New Roman" w:hAnsi="Times New Roman" w:cs="Times New Roman"/>
          <w:sz w:val="28"/>
          <w:szCs w:val="28"/>
          <w:lang w:eastAsia="ru-RU"/>
        </w:rPr>
        <w:br/>
      </w:r>
      <w:r w:rsidR="002C39A3" w:rsidRPr="00CA5AC9">
        <w:rPr>
          <w:rFonts w:ascii="Times New Roman" w:eastAsia="Times New Roman" w:hAnsi="Times New Roman" w:cs="Times New Roman"/>
          <w:sz w:val="28"/>
          <w:szCs w:val="28"/>
          <w:lang w:eastAsia="ru-RU"/>
        </w:rPr>
        <w:t>в 202</w:t>
      </w:r>
      <w:r w:rsidR="00CA5AC9" w:rsidRPr="00CA5AC9">
        <w:rPr>
          <w:rFonts w:ascii="Times New Roman" w:eastAsia="Times New Roman" w:hAnsi="Times New Roman" w:cs="Times New Roman"/>
          <w:sz w:val="28"/>
          <w:szCs w:val="28"/>
          <w:lang w:eastAsia="ru-RU"/>
        </w:rPr>
        <w:t>5</w:t>
      </w:r>
      <w:r w:rsidR="002C39A3" w:rsidRPr="00CA5AC9">
        <w:rPr>
          <w:rFonts w:ascii="Times New Roman" w:eastAsia="Times New Roman" w:hAnsi="Times New Roman" w:cs="Times New Roman"/>
          <w:sz w:val="28"/>
          <w:szCs w:val="28"/>
          <w:lang w:eastAsia="ru-RU"/>
        </w:rPr>
        <w:t xml:space="preserve"> г. составил </w:t>
      </w:r>
      <w:r w:rsidR="00CA5AC9" w:rsidRPr="00CA5AC9">
        <w:rPr>
          <w:rFonts w:ascii="Times New Roman" w:eastAsia="Times New Roman" w:hAnsi="Times New Roman" w:cs="Times New Roman"/>
          <w:sz w:val="28"/>
          <w:szCs w:val="28"/>
          <w:lang w:eastAsia="ru-RU"/>
        </w:rPr>
        <w:t>2,1</w:t>
      </w:r>
      <w:r w:rsidR="002C39A3" w:rsidRPr="00CA5AC9">
        <w:rPr>
          <w:rFonts w:ascii="Times New Roman" w:eastAsia="Times New Roman" w:hAnsi="Times New Roman" w:cs="Times New Roman"/>
          <w:sz w:val="28"/>
          <w:szCs w:val="28"/>
          <w:lang w:eastAsia="ru-RU"/>
        </w:rPr>
        <w:t xml:space="preserve"> трлн рублей.</w:t>
      </w:r>
    </w:p>
    <w:p w14:paraId="699E979F" w14:textId="00FA1FA1" w:rsidR="00F174D3" w:rsidRPr="00F174D3" w:rsidRDefault="002C39A3" w:rsidP="00653430">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Минпромторгом России проведен анализ</w:t>
      </w:r>
      <w:r w:rsidR="00653430">
        <w:rPr>
          <w:rFonts w:ascii="Times New Roman" w:eastAsia="Times New Roman" w:hAnsi="Times New Roman" w:cs="Times New Roman"/>
          <w:sz w:val="28"/>
          <w:szCs w:val="28"/>
          <w:lang w:eastAsia="ru-RU"/>
        </w:rPr>
        <w:t xml:space="preserve"> </w:t>
      </w:r>
      <w:r w:rsidR="00F174D3" w:rsidRPr="00F174D3">
        <w:rPr>
          <w:rFonts w:ascii="Times New Roman" w:eastAsia="Times New Roman" w:hAnsi="Times New Roman" w:cs="Times New Roman"/>
          <w:sz w:val="28"/>
          <w:szCs w:val="28"/>
          <w:lang w:eastAsia="ru-RU"/>
        </w:rPr>
        <w:t>реализуемых в субъектах Российской Федерации мероприятий</w:t>
      </w:r>
      <w:r w:rsidR="003E086D">
        <w:rPr>
          <w:rFonts w:ascii="Times New Roman" w:eastAsia="Times New Roman" w:hAnsi="Times New Roman" w:cs="Times New Roman"/>
          <w:sz w:val="28"/>
          <w:szCs w:val="28"/>
          <w:lang w:eastAsia="ru-RU"/>
        </w:rPr>
        <w:t xml:space="preserve">, касающихся </w:t>
      </w:r>
      <w:r w:rsidR="00F174D3" w:rsidRPr="00F174D3">
        <w:rPr>
          <w:rFonts w:ascii="Times New Roman" w:eastAsia="Times New Roman" w:hAnsi="Times New Roman" w:cs="Times New Roman"/>
          <w:sz w:val="28"/>
          <w:szCs w:val="28"/>
          <w:lang w:eastAsia="ru-RU"/>
        </w:rPr>
        <w:t xml:space="preserve">поддержки потребительского спроса </w:t>
      </w:r>
      <w:r w:rsidR="003E086D">
        <w:rPr>
          <w:rFonts w:ascii="Times New Roman" w:eastAsia="Times New Roman" w:hAnsi="Times New Roman" w:cs="Times New Roman"/>
          <w:sz w:val="28"/>
          <w:szCs w:val="28"/>
          <w:lang w:eastAsia="ru-RU"/>
        </w:rPr>
        <w:br/>
      </w:r>
      <w:r w:rsidR="00F174D3" w:rsidRPr="00F174D3">
        <w:rPr>
          <w:rFonts w:ascii="Times New Roman" w:eastAsia="Times New Roman" w:hAnsi="Times New Roman" w:cs="Times New Roman"/>
          <w:sz w:val="28"/>
          <w:szCs w:val="28"/>
          <w:lang w:eastAsia="ru-RU"/>
        </w:rPr>
        <w:t xml:space="preserve">на отечественные товары для детей при реализации мер социальной поддержки семей, </w:t>
      </w:r>
      <w:r w:rsidR="00F174D3" w:rsidRPr="00F174D3">
        <w:rPr>
          <w:rFonts w:ascii="Times New Roman" w:eastAsia="Times New Roman" w:hAnsi="Times New Roman" w:cs="Times New Roman"/>
          <w:sz w:val="28"/>
          <w:szCs w:val="28"/>
          <w:lang w:eastAsia="ru-RU"/>
        </w:rPr>
        <w:lastRenderedPageBreak/>
        <w:t>имеющих детей, в том числе в рамках программы продвижения потребительских непродовольственных товаров российских производителей на телевидении.</w:t>
      </w:r>
    </w:p>
    <w:p w14:paraId="042B9B7D" w14:textId="44892C1F" w:rsidR="00F174D3" w:rsidRDefault="002C2C27" w:rsidP="00F174D3">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 г. м</w:t>
      </w:r>
      <w:r w:rsidR="00F174D3" w:rsidRPr="00F174D3">
        <w:rPr>
          <w:rFonts w:ascii="Times New Roman" w:eastAsia="Times New Roman" w:hAnsi="Times New Roman" w:cs="Times New Roman"/>
          <w:sz w:val="28"/>
          <w:szCs w:val="28"/>
          <w:lang w:eastAsia="ru-RU"/>
        </w:rPr>
        <w:t xml:space="preserve">еханизм поддержки семей при рождении детей в форме </w:t>
      </w:r>
      <w:r w:rsidR="00653430">
        <w:rPr>
          <w:rFonts w:ascii="Times New Roman" w:eastAsia="Times New Roman" w:hAnsi="Times New Roman" w:cs="Times New Roman"/>
          <w:sz w:val="28"/>
          <w:szCs w:val="28"/>
          <w:lang w:eastAsia="ru-RU"/>
        </w:rPr>
        <w:t xml:space="preserve">реализации акции «Подарок новорожденному» и предоставления наборов принадлежностей, необходимых для ухода за ребенком в первые </w:t>
      </w:r>
      <w:r w:rsidR="00F174D3" w:rsidRPr="00F174D3">
        <w:rPr>
          <w:rFonts w:ascii="Times New Roman" w:eastAsia="Times New Roman" w:hAnsi="Times New Roman" w:cs="Times New Roman"/>
          <w:sz w:val="28"/>
          <w:szCs w:val="28"/>
          <w:lang w:eastAsia="ru-RU"/>
        </w:rPr>
        <w:t xml:space="preserve">месяцы его жизни, реализуется </w:t>
      </w:r>
      <w:r w:rsidR="00653430">
        <w:rPr>
          <w:rFonts w:ascii="Times New Roman" w:eastAsia="Times New Roman" w:hAnsi="Times New Roman" w:cs="Times New Roman"/>
          <w:sz w:val="28"/>
          <w:szCs w:val="28"/>
          <w:lang w:eastAsia="ru-RU"/>
        </w:rPr>
        <w:br/>
      </w:r>
      <w:r w:rsidR="00F174D3" w:rsidRPr="00F174D3">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56</w:t>
      </w:r>
      <w:r w:rsidR="00653430">
        <w:rPr>
          <w:rFonts w:ascii="Times New Roman" w:eastAsia="Times New Roman" w:hAnsi="Times New Roman" w:cs="Times New Roman"/>
          <w:sz w:val="28"/>
          <w:szCs w:val="28"/>
          <w:lang w:eastAsia="ru-RU"/>
        </w:rPr>
        <w:t xml:space="preserve"> субъектах Российской Федерации</w:t>
      </w:r>
      <w:r w:rsidR="00E70572">
        <w:rPr>
          <w:rFonts w:ascii="Times New Roman" w:eastAsia="Times New Roman" w:hAnsi="Times New Roman" w:cs="Times New Roman"/>
          <w:sz w:val="28"/>
          <w:szCs w:val="28"/>
          <w:lang w:eastAsia="ru-RU"/>
        </w:rPr>
        <w:t>. И</w:t>
      </w:r>
      <w:r>
        <w:rPr>
          <w:rFonts w:ascii="Times New Roman" w:eastAsia="Times New Roman" w:hAnsi="Times New Roman" w:cs="Times New Roman"/>
          <w:sz w:val="28"/>
          <w:szCs w:val="28"/>
          <w:lang w:eastAsia="ru-RU"/>
        </w:rPr>
        <w:t>з региональных бюджетов направлено порядка 3,4 млрд рублей</w:t>
      </w:r>
      <w:r w:rsidR="00F174D3" w:rsidRPr="00F174D3">
        <w:rPr>
          <w:rFonts w:ascii="Times New Roman" w:eastAsia="Times New Roman" w:hAnsi="Times New Roman" w:cs="Times New Roman"/>
          <w:sz w:val="28"/>
          <w:szCs w:val="28"/>
          <w:lang w:eastAsia="ru-RU"/>
        </w:rPr>
        <w:t>.</w:t>
      </w:r>
    </w:p>
    <w:p w14:paraId="1943C44E" w14:textId="27A1EB3F" w:rsidR="002C2C27" w:rsidRDefault="002C2C27" w:rsidP="00F174D3">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Наилучшей с точки зрения поддержки российского производства детских товаров представляется реализуемая в ряде субъектов Российской Федерации (Республика Коми, Хабаровский край, Архангельская и Астраханская области) практика приобретения вышеуказанной продукции в соответствии с федеральными законами от 5 апре</w:t>
      </w:r>
      <w:r w:rsidR="002C2383">
        <w:rPr>
          <w:rFonts w:ascii="Times New Roman" w:eastAsia="Times New Roman" w:hAnsi="Times New Roman" w:cs="Times New Roman"/>
          <w:sz w:val="28"/>
          <w:szCs w:val="28"/>
          <w:lang w:eastAsia="ru-RU"/>
        </w:rPr>
        <w:t xml:space="preserve">ля 2013 г. № 44-ФЗ «О контрактной системе в сфере закупок товаров, работ, услуг для обеспечения государственных и муниципальных нужд» </w:t>
      </w:r>
      <w:r w:rsidR="002C2383">
        <w:rPr>
          <w:rFonts w:ascii="Times New Roman" w:eastAsia="Times New Roman" w:hAnsi="Times New Roman" w:cs="Times New Roman"/>
          <w:sz w:val="28"/>
          <w:szCs w:val="28"/>
          <w:lang w:eastAsia="ru-RU"/>
        </w:rPr>
        <w:br/>
        <w:t>и от 18 июля 2011 г. № 223-ФЗ «О закупках товаров, работ, услуг отдельными видами юридических лиц».</w:t>
      </w:r>
    </w:p>
    <w:p w14:paraId="3E63E755" w14:textId="6D06B887" w:rsidR="00653430" w:rsidRPr="00F174D3" w:rsidRDefault="00653430" w:rsidP="00F174D3">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653430">
        <w:rPr>
          <w:rFonts w:ascii="Times New Roman" w:eastAsia="Times New Roman" w:hAnsi="Times New Roman" w:cs="Times New Roman"/>
          <w:sz w:val="28"/>
          <w:szCs w:val="28"/>
          <w:lang w:eastAsia="ru-RU"/>
        </w:rPr>
        <w:t xml:space="preserve">Необходимо отметить, что допустимый объем средств, необходимых </w:t>
      </w:r>
      <w:r>
        <w:rPr>
          <w:rFonts w:ascii="Times New Roman" w:eastAsia="Times New Roman" w:hAnsi="Times New Roman" w:cs="Times New Roman"/>
          <w:sz w:val="28"/>
          <w:szCs w:val="28"/>
          <w:lang w:eastAsia="ru-RU"/>
        </w:rPr>
        <w:br/>
      </w:r>
      <w:r w:rsidRPr="00653430">
        <w:rPr>
          <w:rFonts w:ascii="Times New Roman" w:eastAsia="Times New Roman" w:hAnsi="Times New Roman" w:cs="Times New Roman"/>
          <w:sz w:val="28"/>
          <w:szCs w:val="28"/>
          <w:lang w:eastAsia="ru-RU"/>
        </w:rPr>
        <w:t xml:space="preserve">для реализации мероприятия, его форма, а также состав комплектов </w:t>
      </w:r>
      <w:r w:rsidR="0047165E">
        <w:rPr>
          <w:rFonts w:ascii="Times New Roman" w:eastAsia="Times New Roman" w:hAnsi="Times New Roman" w:cs="Times New Roman"/>
          <w:sz w:val="28"/>
          <w:szCs w:val="28"/>
          <w:lang w:eastAsia="ru-RU"/>
        </w:rPr>
        <w:br/>
      </w:r>
      <w:r w:rsidRPr="00653430">
        <w:rPr>
          <w:rFonts w:ascii="Times New Roman" w:eastAsia="Times New Roman" w:hAnsi="Times New Roman" w:cs="Times New Roman"/>
          <w:sz w:val="28"/>
          <w:szCs w:val="28"/>
          <w:lang w:eastAsia="ru-RU"/>
        </w:rPr>
        <w:t>при предоставлении «Подарка новорожденному» в имущественной форме определяется субъектами Российской Федерации индивидуально, учитывая региональные особенности и объем региональных бюджетных средств.</w:t>
      </w:r>
    </w:p>
    <w:p w14:paraId="17F8AD08" w14:textId="24D06190" w:rsidR="00F174D3" w:rsidRDefault="00653430" w:rsidP="00F174D3">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653430">
        <w:rPr>
          <w:rFonts w:ascii="Times New Roman" w:eastAsia="Times New Roman" w:hAnsi="Times New Roman" w:cs="Times New Roman"/>
          <w:sz w:val="28"/>
          <w:szCs w:val="28"/>
          <w:lang w:eastAsia="ru-RU"/>
        </w:rPr>
        <w:t xml:space="preserve">Например, в соответствии с законодательством Ханты-Мансийского автономного округа – Югры </w:t>
      </w:r>
      <w:r w:rsidR="00F174D3" w:rsidRPr="00F174D3">
        <w:rPr>
          <w:rFonts w:ascii="Times New Roman" w:eastAsia="Times New Roman" w:hAnsi="Times New Roman" w:cs="Times New Roman"/>
          <w:sz w:val="28"/>
          <w:szCs w:val="28"/>
          <w:lang w:eastAsia="ru-RU"/>
        </w:rPr>
        <w:t xml:space="preserve">семье каждого ребенка, родившегося с 1 января 2020 г., бесплатно предоставляется мультиконтентная пластиковая карта с QR-кодом, вложенная в шкатулку, номиналом в 20 тыс. рублей, которая предоставляет удобный доступ к информации об электронных сервисах и услугах, связанных с рождением </w:t>
      </w:r>
      <w:r>
        <w:rPr>
          <w:rFonts w:ascii="Times New Roman" w:eastAsia="Times New Roman" w:hAnsi="Times New Roman" w:cs="Times New Roman"/>
          <w:sz w:val="28"/>
          <w:szCs w:val="28"/>
          <w:lang w:eastAsia="ru-RU"/>
        </w:rPr>
        <w:br/>
      </w:r>
      <w:r w:rsidR="00F174D3" w:rsidRPr="00F174D3">
        <w:rPr>
          <w:rFonts w:ascii="Times New Roman" w:eastAsia="Times New Roman" w:hAnsi="Times New Roman" w:cs="Times New Roman"/>
          <w:sz w:val="28"/>
          <w:szCs w:val="28"/>
          <w:lang w:eastAsia="ru-RU"/>
        </w:rPr>
        <w:t>и воспитанием ребенка. Подарок предоставляется до 31 декабря 2028 г.</w:t>
      </w:r>
    </w:p>
    <w:p w14:paraId="41924E3D" w14:textId="2981F29E" w:rsidR="00653430" w:rsidRPr="00F174D3" w:rsidRDefault="00653430" w:rsidP="00F174D3">
      <w:pPr>
        <w:tabs>
          <w:tab w:val="left" w:pos="0"/>
        </w:tabs>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653430">
        <w:rPr>
          <w:rFonts w:ascii="Times New Roman" w:eastAsia="Times New Roman" w:hAnsi="Times New Roman" w:cs="Times New Roman"/>
          <w:sz w:val="28"/>
          <w:szCs w:val="28"/>
          <w:lang w:eastAsia="ru-RU"/>
        </w:rPr>
        <w:t xml:space="preserve">В Ненецком автономном округе в соответствии с постановлением Администрации Ненецкого автономного округа от 24 марта 2022 г. № 68-п </w:t>
      </w:r>
      <w:r>
        <w:rPr>
          <w:rFonts w:ascii="Times New Roman" w:eastAsia="Times New Roman" w:hAnsi="Times New Roman" w:cs="Times New Roman"/>
          <w:sz w:val="28"/>
          <w:szCs w:val="28"/>
          <w:lang w:eastAsia="ru-RU"/>
        </w:rPr>
        <w:br/>
      </w:r>
      <w:r w:rsidRPr="00653430">
        <w:rPr>
          <w:rFonts w:ascii="Times New Roman" w:eastAsia="Times New Roman" w:hAnsi="Times New Roman" w:cs="Times New Roman"/>
          <w:sz w:val="28"/>
          <w:szCs w:val="28"/>
          <w:lang w:eastAsia="ru-RU"/>
        </w:rPr>
        <w:t>«О некоторых вопросах по реализации меры социальной поддержки в виде обеспечения семей при рождении ребенка комплект</w:t>
      </w:r>
      <w:r>
        <w:rPr>
          <w:rFonts w:ascii="Times New Roman" w:eastAsia="Times New Roman" w:hAnsi="Times New Roman" w:cs="Times New Roman"/>
          <w:sz w:val="28"/>
          <w:szCs w:val="28"/>
          <w:lang w:eastAsia="ru-RU"/>
        </w:rPr>
        <w:t>ом «подарок для новорожденного»</w:t>
      </w:r>
      <w:r w:rsidRPr="00653430">
        <w:rPr>
          <w:rFonts w:ascii="Times New Roman" w:eastAsia="Times New Roman" w:hAnsi="Times New Roman" w:cs="Times New Roman"/>
          <w:sz w:val="28"/>
          <w:szCs w:val="28"/>
          <w:lang w:eastAsia="ru-RU"/>
        </w:rPr>
        <w:t xml:space="preserve"> стоимость комплекта белья для новорожденного ребенка установлена в размере </w:t>
      </w:r>
      <w:r>
        <w:rPr>
          <w:rFonts w:ascii="Times New Roman" w:eastAsia="Times New Roman" w:hAnsi="Times New Roman" w:cs="Times New Roman"/>
          <w:sz w:val="28"/>
          <w:szCs w:val="28"/>
          <w:lang w:eastAsia="ru-RU"/>
        </w:rPr>
        <w:br/>
      </w:r>
      <w:r w:rsidRPr="00653430">
        <w:rPr>
          <w:rFonts w:ascii="Times New Roman" w:eastAsia="Times New Roman" w:hAnsi="Times New Roman" w:cs="Times New Roman"/>
          <w:sz w:val="28"/>
          <w:szCs w:val="28"/>
          <w:lang w:eastAsia="ru-RU"/>
        </w:rPr>
        <w:t>не</w:t>
      </w:r>
      <w:r w:rsidR="0047165E">
        <w:rPr>
          <w:rFonts w:ascii="Times New Roman" w:eastAsia="Times New Roman" w:hAnsi="Times New Roman" w:cs="Times New Roman"/>
          <w:sz w:val="28"/>
          <w:szCs w:val="28"/>
          <w:lang w:eastAsia="ru-RU"/>
        </w:rPr>
        <w:t xml:space="preserve"> более 13 800 рублей.</w:t>
      </w:r>
    </w:p>
    <w:p w14:paraId="1B19BEE1" w14:textId="1D0DDC35" w:rsidR="00D03A4F" w:rsidRPr="00815692" w:rsidRDefault="00D03A4F" w:rsidP="005846FF">
      <w:pPr>
        <w:widowControl w:val="0"/>
        <w:spacing w:before="120" w:after="120" w:line="264" w:lineRule="auto"/>
        <w:ind w:firstLine="709"/>
        <w:jc w:val="center"/>
        <w:rPr>
          <w:rFonts w:ascii="Times New Roman" w:eastAsia="Times New Roman" w:hAnsi="Times New Roman" w:cs="Times New Roman"/>
          <w:i/>
          <w:sz w:val="28"/>
          <w:szCs w:val="28"/>
        </w:rPr>
      </w:pPr>
      <w:r w:rsidRPr="00815692">
        <w:rPr>
          <w:rFonts w:ascii="Times New Roman" w:eastAsia="Times New Roman" w:hAnsi="Times New Roman" w:cs="Times New Roman"/>
          <w:i/>
          <w:sz w:val="28"/>
          <w:szCs w:val="28"/>
        </w:rPr>
        <w:t>Характеристика миграционных процессов</w:t>
      </w:r>
    </w:p>
    <w:p w14:paraId="06A02AB2" w14:textId="55F31A32" w:rsidR="00735881" w:rsidRDefault="00735881" w:rsidP="003D2AE1">
      <w:pPr>
        <w:widowControl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2025 г. численность детей иностранных граждан и лиц без гражданства, прибывших на территорию Российской Федерации, в сравнении с 2023-2024 гг. снизилась более чем </w:t>
      </w:r>
      <w:r w:rsidR="005F311B">
        <w:rPr>
          <w:rFonts w:ascii="Times New Roman" w:eastAsia="Times New Roman" w:hAnsi="Times New Roman" w:cs="Times New Roman"/>
          <w:sz w:val="28"/>
          <w:szCs w:val="28"/>
          <w:lang w:eastAsia="ru-RU"/>
        </w:rPr>
        <w:t xml:space="preserve">на 16% и составила 890,4 тыс. человек (2024 г. – 1,06 тыс.; </w:t>
      </w:r>
      <w:r w:rsidR="005F311B">
        <w:rPr>
          <w:rFonts w:ascii="Times New Roman" w:eastAsia="Times New Roman" w:hAnsi="Times New Roman" w:cs="Times New Roman"/>
          <w:sz w:val="28"/>
          <w:szCs w:val="28"/>
          <w:lang w:eastAsia="ru-RU"/>
        </w:rPr>
        <w:br/>
        <w:t>2023 г. – 1,13 тыс.).</w:t>
      </w:r>
    </w:p>
    <w:p w14:paraId="173E8EA5" w14:textId="7CF5527E" w:rsidR="005F311B" w:rsidRDefault="005F311B" w:rsidP="003D2AE1">
      <w:pPr>
        <w:widowControl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Данная тенденция обуслов</w:t>
      </w:r>
      <w:r w:rsidR="007A2D0A">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ена реализацией МВД России системы мер по укреплению правопорядка в сфере миграции, усилению контроля за миграционными потоками, а также противодействию незаконной миграции.</w:t>
      </w:r>
    </w:p>
    <w:p w14:paraId="6A40CA3A" w14:textId="04575DBA" w:rsidR="005F311B" w:rsidRDefault="005F311B" w:rsidP="003D2AE1">
      <w:pPr>
        <w:widowControl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С 1 января 2025 г. иностранные граждане, являющиеся законными представителями несовершеннолетних иностранных граждан, обязаны обеспечивать законность их пребывания (проживания) в Российской Федерации, соблюдение </w:t>
      </w:r>
      <w:r w:rsidR="003F14D0">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ими требований российского законодательства, а так</w:t>
      </w:r>
      <w:r w:rsidR="007A2D0A">
        <w:rPr>
          <w:rFonts w:ascii="Times New Roman" w:eastAsia="Times New Roman" w:hAnsi="Times New Roman" w:cs="Times New Roman"/>
          <w:sz w:val="28"/>
          <w:szCs w:val="28"/>
          <w:lang w:eastAsia="ru-RU"/>
        </w:rPr>
        <w:t>ж</w:t>
      </w:r>
      <w:r>
        <w:rPr>
          <w:rFonts w:ascii="Times New Roman" w:eastAsia="Times New Roman" w:hAnsi="Times New Roman" w:cs="Times New Roman"/>
          <w:sz w:val="28"/>
          <w:szCs w:val="28"/>
          <w:lang w:eastAsia="ru-RU"/>
        </w:rPr>
        <w:t>е реализацию ими своих прав, предусмотренных Конституцией Российской Федерации и законодательством Российской Федерации, включая получение основного общего образования, медицинской помощи, проживание в надлежащих жилищно-бытовых условиях.</w:t>
      </w:r>
    </w:p>
    <w:p w14:paraId="301EC848" w14:textId="6C2FAF80" w:rsidR="00A32997" w:rsidRDefault="00A32997" w:rsidP="003D2AE1">
      <w:pPr>
        <w:widowControl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 с 5 февраля 2025 г. для нахождения в стране неработающих иностранных граждан, в том числе несовершеннолетних, установлен максимальный срок пребывания в 90 суток суммарно в течение 1 календарного года.</w:t>
      </w:r>
    </w:p>
    <w:p w14:paraId="2C8101D2" w14:textId="4F203B0D" w:rsidR="00A32997" w:rsidRDefault="00A32997" w:rsidP="003D2AE1">
      <w:pPr>
        <w:widowControl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отношении иностранных граждан, допустивших грубое нарушение указанных обязанностей, может быть принято решение о нежелательности пребывания (проживания) в Российской Федерации.</w:t>
      </w:r>
    </w:p>
    <w:p w14:paraId="4A7F0D1A" w14:textId="514D6DC0"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Также иностранному гражданину может быть не разрешен въезд в Российскую Федерацию в случае, если он неоднократно (два и более раза) в течение трех лет привлекался к административной ответственности за совершение административного правонарушения на территории </w:t>
      </w:r>
      <w:r>
        <w:rPr>
          <w:rFonts w:ascii="Times New Roman" w:eastAsia="Times New Roman" w:hAnsi="Times New Roman" w:cs="Times New Roman"/>
          <w:sz w:val="28"/>
          <w:szCs w:val="28"/>
          <w:lang w:eastAsia="ru-RU"/>
        </w:rPr>
        <w:t>Российской Федерации</w:t>
      </w:r>
      <w:r w:rsidRPr="00A32997">
        <w:rPr>
          <w:rFonts w:ascii="Times New Roman" w:eastAsia="Times New Roman" w:hAnsi="Times New Roman" w:cs="Times New Roman"/>
          <w:sz w:val="28"/>
          <w:szCs w:val="28"/>
          <w:lang w:eastAsia="ru-RU"/>
        </w:rPr>
        <w:t>.</w:t>
      </w:r>
    </w:p>
    <w:p w14:paraId="3EC60E52" w14:textId="0AE254FF" w:rsid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Принятое решение о нежелательности пребывания (проживания) в Российской Федерации или о неразрешении въезда в Российскую Федерацию является основанием для аннулирования ранее выданного иностранному гражданину разрешения </w:t>
      </w:r>
      <w:r w:rsidR="002603B9">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на временное проживание, вида на жительство, а также для сокращения срока временного пребывания иностранного гр</w:t>
      </w:r>
      <w:r>
        <w:rPr>
          <w:rFonts w:ascii="Times New Roman" w:eastAsia="Times New Roman" w:hAnsi="Times New Roman" w:cs="Times New Roman"/>
          <w:sz w:val="28"/>
          <w:szCs w:val="28"/>
          <w:lang w:eastAsia="ru-RU"/>
        </w:rPr>
        <w:t>ажданина в Российской Федерации</w:t>
      </w:r>
      <w:r w:rsidRPr="00A32997">
        <w:rPr>
          <w:rFonts w:ascii="Times New Roman" w:eastAsia="Times New Roman" w:hAnsi="Times New Roman" w:cs="Times New Roman"/>
          <w:sz w:val="28"/>
          <w:szCs w:val="28"/>
          <w:lang w:eastAsia="ru-RU"/>
        </w:rPr>
        <w:t>.</w:t>
      </w:r>
    </w:p>
    <w:p w14:paraId="4992ACC8" w14:textId="682EE753" w:rsidR="00735881"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Иностранные граждане, в отношении которых приняты упомянутые решения, обязаны выехать из Российской Федерации в установленный законодательством Российской Федерации срок, а в случае неисполнения данной обязанности подлежат депортации с последующим запретом на въезд </w:t>
      </w:r>
      <w:r>
        <w:rPr>
          <w:rFonts w:ascii="Times New Roman" w:eastAsia="Times New Roman" w:hAnsi="Times New Roman" w:cs="Times New Roman"/>
          <w:sz w:val="28"/>
          <w:szCs w:val="28"/>
          <w:lang w:eastAsia="ru-RU"/>
        </w:rPr>
        <w:t>в Росси</w:t>
      </w:r>
      <w:r w:rsidR="0038575F">
        <w:rPr>
          <w:rFonts w:ascii="Times New Roman" w:eastAsia="Times New Roman" w:hAnsi="Times New Roman" w:cs="Times New Roman"/>
          <w:sz w:val="28"/>
          <w:szCs w:val="28"/>
          <w:lang w:eastAsia="ru-RU"/>
        </w:rPr>
        <w:t>йскую Федерацию</w:t>
      </w:r>
      <w:r w:rsidRPr="00A32997">
        <w:rPr>
          <w:rFonts w:ascii="Times New Roman" w:eastAsia="Times New Roman" w:hAnsi="Times New Roman" w:cs="Times New Roman"/>
          <w:sz w:val="28"/>
          <w:szCs w:val="28"/>
          <w:lang w:eastAsia="ru-RU"/>
        </w:rPr>
        <w:t>.</w:t>
      </w:r>
    </w:p>
    <w:p w14:paraId="1A24A356" w14:textId="2C2D4540"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иностранным гражданам по указанным выше основаниям аннулировано 442 разрешения на временное проживание (2024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 507; 2023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 288) и более 2 тыс. видов на жительство (2024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 1,5 тыс.; 2023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 788). Принято 50 тыс. решений о сокращении срока временного пребывания (2024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 45,6 тыс.; 2023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35,2 тыс.).</w:t>
      </w:r>
    </w:p>
    <w:p w14:paraId="5A6F12D7" w14:textId="6B276EF6" w:rsid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Общая численность иностранных граждан, выехавших за пределы Российской Федерации в связи с аннулированием указанных документов либо принятием </w:t>
      </w:r>
      <w:r>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в отношении них решения о сокращении срока временного пребывания, составила </w:t>
      </w:r>
      <w:r>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57,4 тыс. человек (2024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 44,6 тыс.; 2023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 22,8 тыс.).</w:t>
      </w:r>
    </w:p>
    <w:p w14:paraId="314F5AA0" w14:textId="57A85E4E"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В отношении иностранных граждан, находящихся в Российской Федерации, </w:t>
      </w:r>
      <w:r>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но не имеющих законных оснований для пребывания (проживания) в Российской Федерации, в целях обеспечения их выезда из Российской Федерации </w:t>
      </w:r>
      <w:r>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или приобретения ими законных оснований для пребывания (проживания) </w:t>
      </w:r>
      <w:r>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в Российской Федерации введен режим высылки, предусматривающ</w:t>
      </w:r>
      <w:r>
        <w:rPr>
          <w:rFonts w:ascii="Times New Roman" w:eastAsia="Times New Roman" w:hAnsi="Times New Roman" w:cs="Times New Roman"/>
          <w:sz w:val="28"/>
          <w:szCs w:val="28"/>
          <w:lang w:eastAsia="ru-RU"/>
        </w:rPr>
        <w:t xml:space="preserve">ий ограничения </w:t>
      </w:r>
      <w:r w:rsidR="00180566">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их прав и свобод</w:t>
      </w:r>
      <w:r w:rsidRPr="00A32997">
        <w:rPr>
          <w:rFonts w:ascii="Times New Roman" w:eastAsia="Times New Roman" w:hAnsi="Times New Roman" w:cs="Times New Roman"/>
          <w:sz w:val="28"/>
          <w:szCs w:val="28"/>
          <w:lang w:eastAsia="ru-RU"/>
        </w:rPr>
        <w:t xml:space="preserve">. Учет такой категории иностранных граждан осуществляется путем </w:t>
      </w:r>
      <w:r w:rsidRPr="00A32997">
        <w:rPr>
          <w:rFonts w:ascii="Times New Roman" w:eastAsia="Times New Roman" w:hAnsi="Times New Roman" w:cs="Times New Roman"/>
          <w:sz w:val="28"/>
          <w:szCs w:val="28"/>
          <w:lang w:eastAsia="ru-RU"/>
        </w:rPr>
        <w:lastRenderedPageBreak/>
        <w:t xml:space="preserve">внесения сведений о </w:t>
      </w:r>
      <w:r>
        <w:rPr>
          <w:rFonts w:ascii="Times New Roman" w:eastAsia="Times New Roman" w:hAnsi="Times New Roman" w:cs="Times New Roman"/>
          <w:sz w:val="28"/>
          <w:szCs w:val="28"/>
          <w:lang w:eastAsia="ru-RU"/>
        </w:rPr>
        <w:t>них в реестр контролируемых лиц</w:t>
      </w:r>
      <w:r w:rsidRPr="00A32997">
        <w:rPr>
          <w:rFonts w:ascii="Times New Roman" w:eastAsia="Times New Roman" w:hAnsi="Times New Roman" w:cs="Times New Roman"/>
          <w:sz w:val="28"/>
          <w:szCs w:val="28"/>
          <w:lang w:eastAsia="ru-RU"/>
        </w:rPr>
        <w:t>.</w:t>
      </w:r>
    </w:p>
    <w:p w14:paraId="7232B3B2" w14:textId="0F872FB8" w:rsid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Так, несовершеннолетние иностранные граждане, незаконно находящиеся </w:t>
      </w:r>
      <w:r>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в Российской Федерации, не могут быть приняты в </w:t>
      </w:r>
      <w:r w:rsidR="00180566">
        <w:rPr>
          <w:rFonts w:ascii="Times New Roman" w:eastAsia="Times New Roman" w:hAnsi="Times New Roman" w:cs="Times New Roman"/>
          <w:sz w:val="28"/>
          <w:szCs w:val="28"/>
          <w:lang w:eastAsia="ru-RU"/>
        </w:rPr>
        <w:t xml:space="preserve">общеобразовательные </w:t>
      </w:r>
      <w:r w:rsidR="00180566">
        <w:rPr>
          <w:rFonts w:ascii="Times New Roman" w:eastAsia="Times New Roman" w:hAnsi="Times New Roman" w:cs="Times New Roman"/>
          <w:sz w:val="28"/>
          <w:szCs w:val="28"/>
          <w:lang w:eastAsia="ru-RU"/>
        </w:rPr>
        <w:br/>
        <w:t>и дошкольные образовательные организации</w:t>
      </w:r>
      <w:r w:rsidRPr="00A32997">
        <w:rPr>
          <w:rFonts w:ascii="Times New Roman" w:eastAsia="Times New Roman" w:hAnsi="Times New Roman" w:cs="Times New Roman"/>
          <w:sz w:val="28"/>
          <w:szCs w:val="28"/>
          <w:lang w:eastAsia="ru-RU"/>
        </w:rPr>
        <w:t>.</w:t>
      </w:r>
    </w:p>
    <w:p w14:paraId="16C0F898" w14:textId="78378049" w:rsid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По состоянию на 31 декабря 2025 г</w:t>
      </w:r>
      <w:r>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в </w:t>
      </w:r>
      <w:r>
        <w:rPr>
          <w:rFonts w:ascii="Times New Roman" w:eastAsia="Times New Roman" w:hAnsi="Times New Roman" w:cs="Times New Roman"/>
          <w:sz w:val="28"/>
          <w:szCs w:val="28"/>
          <w:lang w:eastAsia="ru-RU"/>
        </w:rPr>
        <w:t>реестр контролируемых лиц</w:t>
      </w:r>
      <w:r w:rsidRPr="00A32997">
        <w:rPr>
          <w:rFonts w:ascii="Times New Roman" w:eastAsia="Times New Roman" w:hAnsi="Times New Roman" w:cs="Times New Roman"/>
          <w:sz w:val="28"/>
          <w:szCs w:val="28"/>
          <w:lang w:eastAsia="ru-RU"/>
        </w:rPr>
        <w:t xml:space="preserve"> была включена информация о 907 тыс. иностранных граждан, в том числе о 177 тыс. несовершеннолетних.</w:t>
      </w:r>
    </w:p>
    <w:p w14:paraId="1E906647" w14:textId="515825AE"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Кроме того, в отношении несовершеннолетнего иностранного гражданина, незаконно находящегося на </w:t>
      </w:r>
      <w:r>
        <w:rPr>
          <w:rFonts w:ascii="Times New Roman" w:eastAsia="Times New Roman" w:hAnsi="Times New Roman" w:cs="Times New Roman"/>
          <w:sz w:val="28"/>
          <w:szCs w:val="28"/>
          <w:lang w:eastAsia="ru-RU"/>
        </w:rPr>
        <w:t>территории Российской Федерации</w:t>
      </w:r>
      <w:r w:rsidRPr="00A32997">
        <w:rPr>
          <w:rFonts w:ascii="Times New Roman" w:eastAsia="Times New Roman" w:hAnsi="Times New Roman" w:cs="Times New Roman"/>
          <w:sz w:val="28"/>
          <w:szCs w:val="28"/>
          <w:lang w:eastAsia="ru-RU"/>
        </w:rPr>
        <w:t>, может быть принято решение о нежелательности пребывания (проживания)</w:t>
      </w:r>
      <w:r>
        <w:rPr>
          <w:rFonts w:ascii="Times New Roman" w:eastAsia="Times New Roman" w:hAnsi="Times New Roman" w:cs="Times New Roman"/>
          <w:sz w:val="28"/>
          <w:szCs w:val="28"/>
          <w:lang w:eastAsia="ru-RU"/>
        </w:rPr>
        <w:t xml:space="preserve"> </w:t>
      </w:r>
      <w:r w:rsidRPr="00A32997">
        <w:rPr>
          <w:rFonts w:ascii="Times New Roman" w:eastAsia="Times New Roman" w:hAnsi="Times New Roman" w:cs="Times New Roman"/>
          <w:sz w:val="28"/>
          <w:szCs w:val="28"/>
          <w:lang w:eastAsia="ru-RU"/>
        </w:rPr>
        <w:t xml:space="preserve">в Российской Федерации. </w:t>
      </w:r>
      <w:r>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В случае принятия такого решения аналогичное решение выносится в отношении пребывающего в Российской Федерации иностранного гражданина, являющегося </w:t>
      </w:r>
      <w:r w:rsidR="00EE795E">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его законным представителем.</w:t>
      </w:r>
    </w:p>
    <w:p w14:paraId="24B067F8" w14:textId="1DC91D66"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В случае неисполнения обязанности по обеспечению получения детьми основного общего образования родители (законные представители) несовершеннолетних, вне зависимости от их гражданской принадлежности, подлежат привлечению к административной ответственности по части 1 статьи 5.35 «Неисполнение родителями или иными законными представителями несовершеннолетних обязанностей по содержанию и воспитанию несовершеннолетних» Кодекса Российской Федерации об а</w:t>
      </w:r>
      <w:r w:rsidR="00EE795E">
        <w:rPr>
          <w:rFonts w:ascii="Times New Roman" w:eastAsia="Times New Roman" w:hAnsi="Times New Roman" w:cs="Times New Roman"/>
          <w:sz w:val="28"/>
          <w:szCs w:val="28"/>
          <w:lang w:eastAsia="ru-RU"/>
        </w:rPr>
        <w:t>дминистративных правонарушениях</w:t>
      </w:r>
      <w:r w:rsidRPr="00A32997">
        <w:rPr>
          <w:rFonts w:ascii="Times New Roman" w:eastAsia="Times New Roman" w:hAnsi="Times New Roman" w:cs="Times New Roman"/>
          <w:sz w:val="28"/>
          <w:szCs w:val="28"/>
          <w:lang w:eastAsia="ru-RU"/>
        </w:rPr>
        <w:t>, предусматривающей ответственность в виде предупреждения либо административного штрафа в размере от 500 до 2 тыс</w:t>
      </w:r>
      <w:r w:rsidR="00404D45">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рублей.</w:t>
      </w:r>
    </w:p>
    <w:p w14:paraId="674FCA83" w14:textId="7DD44228"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В целях выявления несовершеннолетних иностранных граждан, не обучающихся в образовательных организациях на территории Российской Федерации, Федеральным закон</w:t>
      </w:r>
      <w:r>
        <w:rPr>
          <w:rFonts w:ascii="Times New Roman" w:eastAsia="Times New Roman" w:hAnsi="Times New Roman" w:cs="Times New Roman"/>
          <w:sz w:val="28"/>
          <w:szCs w:val="28"/>
          <w:lang w:eastAsia="ru-RU"/>
        </w:rPr>
        <w:t>ом от 31 июля 2025 г. № 314-ФЗ</w:t>
      </w:r>
      <w:r w:rsidR="00624E2A">
        <w:rPr>
          <w:rFonts w:ascii="Times New Roman" w:eastAsia="Times New Roman" w:hAnsi="Times New Roman" w:cs="Times New Roman"/>
          <w:sz w:val="28"/>
          <w:szCs w:val="28"/>
          <w:lang w:eastAsia="ru-RU"/>
        </w:rPr>
        <w:t xml:space="preserve"> «О внесении изменений в отдельные законодательные акты Российской Федерации»</w:t>
      </w:r>
      <w:r>
        <w:rPr>
          <w:rFonts w:ascii="Times New Roman" w:eastAsia="Times New Roman" w:hAnsi="Times New Roman" w:cs="Times New Roman"/>
          <w:sz w:val="28"/>
          <w:szCs w:val="28"/>
          <w:lang w:eastAsia="ru-RU"/>
        </w:rPr>
        <w:t xml:space="preserve"> </w:t>
      </w:r>
      <w:r w:rsidRPr="00A32997">
        <w:rPr>
          <w:rFonts w:ascii="Times New Roman" w:eastAsia="Times New Roman" w:hAnsi="Times New Roman" w:cs="Times New Roman"/>
          <w:sz w:val="28"/>
          <w:szCs w:val="28"/>
          <w:lang w:eastAsia="ru-RU"/>
        </w:rPr>
        <w:t xml:space="preserve">и постановлением Правительства Российской Федерации от 21 ноября 2025 г. № </w:t>
      </w:r>
      <w:r>
        <w:rPr>
          <w:rFonts w:ascii="Times New Roman" w:eastAsia="Times New Roman" w:hAnsi="Times New Roman" w:cs="Times New Roman"/>
          <w:sz w:val="28"/>
          <w:szCs w:val="28"/>
          <w:lang w:eastAsia="ru-RU"/>
        </w:rPr>
        <w:t xml:space="preserve">1854 </w:t>
      </w:r>
      <w:r w:rsidRPr="00A32997">
        <w:rPr>
          <w:rFonts w:ascii="Times New Roman" w:eastAsia="Times New Roman" w:hAnsi="Times New Roman" w:cs="Times New Roman"/>
          <w:sz w:val="28"/>
          <w:szCs w:val="28"/>
          <w:lang w:eastAsia="ru-RU"/>
        </w:rPr>
        <w:t>определен механизм передачи сведений о данной категории лиц</w:t>
      </w:r>
      <w:r>
        <w:rPr>
          <w:rFonts w:ascii="Times New Roman" w:eastAsia="Times New Roman" w:hAnsi="Times New Roman" w:cs="Times New Roman"/>
          <w:sz w:val="28"/>
          <w:szCs w:val="28"/>
          <w:lang w:eastAsia="ru-RU"/>
        </w:rPr>
        <w:t xml:space="preserve"> </w:t>
      </w:r>
      <w:r w:rsidRPr="00A32997">
        <w:rPr>
          <w:rFonts w:ascii="Times New Roman" w:eastAsia="Times New Roman" w:hAnsi="Times New Roman" w:cs="Times New Roman"/>
          <w:sz w:val="28"/>
          <w:szCs w:val="28"/>
          <w:lang w:eastAsia="ru-RU"/>
        </w:rPr>
        <w:t xml:space="preserve">и их законных представителях между территориальными органами МВД России и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w:t>
      </w:r>
      <w:r w:rsidR="00624E2A">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в сфере образования, посредством единой системы межведомственного электронного взаимодействия.</w:t>
      </w:r>
    </w:p>
    <w:p w14:paraId="5379FD8A" w14:textId="7AD5F992"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Вопросы экономических, социальных и правовых гарантий защиты прав </w:t>
      </w:r>
      <w:r w:rsidR="00624E2A">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и законных интересов беженцев, в том числе несовершеннолетних членов их семей, регулируются Федеральным законом от 19 феврал</w:t>
      </w:r>
      <w:r>
        <w:rPr>
          <w:rFonts w:ascii="Times New Roman" w:eastAsia="Times New Roman" w:hAnsi="Times New Roman" w:cs="Times New Roman"/>
          <w:sz w:val="28"/>
          <w:szCs w:val="28"/>
          <w:lang w:eastAsia="ru-RU"/>
        </w:rPr>
        <w:t>я 1993 г. № 4528-I «О беженцах»</w:t>
      </w:r>
      <w:r w:rsidRPr="00A32997">
        <w:rPr>
          <w:rFonts w:ascii="Times New Roman" w:eastAsia="Times New Roman" w:hAnsi="Times New Roman" w:cs="Times New Roman"/>
          <w:sz w:val="28"/>
          <w:szCs w:val="28"/>
          <w:lang w:eastAsia="ru-RU"/>
        </w:rPr>
        <w:t>.</w:t>
      </w:r>
    </w:p>
    <w:p w14:paraId="47D2DE5D" w14:textId="42BF5ABC"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Решение о предоставлении убежища на территории Российской Федерации принимается по результатам проверки достоверности полученных сведений о лице </w:t>
      </w:r>
      <w:r w:rsidR="00344DC3">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и прибывших с ним членах семьи, обстоятельств их прибытия на территорию Российской Федерации и оснований для их нахождения на территории Российской Федерации, после всестороннего изучения обстоятельств, исходя из наличия </w:t>
      </w:r>
      <w:r w:rsidR="00F543BC">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lastRenderedPageBreak/>
        <w:t xml:space="preserve">у заявителя объективных причин, препятствующих его возвращению на родину, </w:t>
      </w:r>
      <w:r w:rsidR="00F543BC">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с учетом внутриполитической и социальной обстановки в стране исхода, а также недопущения нарушения принципа «единства семьи», закрепленного в Конвенции </w:t>
      </w:r>
      <w:r w:rsidR="00344DC3">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по защите прав и основных свобод от 4 ноября 1950 г.</w:t>
      </w:r>
    </w:p>
    <w:p w14:paraId="24CCC089" w14:textId="18239A3F"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Сведения о прибывших вместе с лицом членах его семьи, не достигших возраста восемнадцати лет, заносятся в ходатайство о признании беженцем или заявление </w:t>
      </w:r>
      <w:r w:rsidR="00D55EBA">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о предоставлении временного убежища одного из родителей, а при отсутствии родителей, опекуна либо одного из членов семьи, достигшего возраста восемнадцати лет и добровольно взявшего на себя ответственность за поведение, воспитание </w:t>
      </w:r>
      <w:r w:rsidR="00D55EBA">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и содержание членов семьи, не достигших возраста восемнадцати лет.</w:t>
      </w:r>
    </w:p>
    <w:p w14:paraId="5E031BEA" w14:textId="65E80CB5"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В случае признания беженцем или предоставления временного убежища вышеуказанные сведения о несовершеннолетних детях вносятся</w:t>
      </w:r>
      <w:r w:rsidR="001912AA">
        <w:rPr>
          <w:rFonts w:ascii="Times New Roman" w:eastAsia="Times New Roman" w:hAnsi="Times New Roman" w:cs="Times New Roman"/>
          <w:sz w:val="28"/>
          <w:szCs w:val="28"/>
          <w:lang w:eastAsia="ru-RU"/>
        </w:rPr>
        <w:t>,</w:t>
      </w:r>
      <w:r w:rsidRPr="00A32997">
        <w:rPr>
          <w:rFonts w:ascii="Times New Roman" w:eastAsia="Times New Roman" w:hAnsi="Times New Roman" w:cs="Times New Roman"/>
          <w:sz w:val="28"/>
          <w:szCs w:val="28"/>
          <w:lang w:eastAsia="ru-RU"/>
        </w:rPr>
        <w:t xml:space="preserve"> соответственно</w:t>
      </w:r>
      <w:r w:rsidR="001912AA">
        <w:rPr>
          <w:rFonts w:ascii="Times New Roman" w:eastAsia="Times New Roman" w:hAnsi="Times New Roman" w:cs="Times New Roman"/>
          <w:sz w:val="28"/>
          <w:szCs w:val="28"/>
          <w:lang w:eastAsia="ru-RU"/>
        </w:rPr>
        <w:t>,</w:t>
      </w:r>
      <w:r w:rsidR="00624E2A">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в удостоверение беженца или свидетельство о предоставлении временного убежища, которые подтверждают законность пребывания их на территории Российской Федерации.</w:t>
      </w:r>
    </w:p>
    <w:p w14:paraId="4D289303" w14:textId="4F72F89E"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Признание беженцем лица, не достигшего возраста восемнадцати лет </w:t>
      </w:r>
      <w:r w:rsidR="007112D3">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и прибывшего на территорию Российской Федерации без сопровождения родителей или опекунов, либо определение его иного правового положения на территории Российской Федерации осуществляется с учетом интересов несовершеннолетнего лица после получения сведений о родителях или </w:t>
      </w:r>
      <w:r w:rsidR="00F543BC">
        <w:rPr>
          <w:rFonts w:ascii="Times New Roman" w:eastAsia="Times New Roman" w:hAnsi="Times New Roman" w:cs="Times New Roman"/>
          <w:sz w:val="28"/>
          <w:szCs w:val="28"/>
          <w:lang w:eastAsia="ru-RU"/>
        </w:rPr>
        <w:t>об опекунах данного лица</w:t>
      </w:r>
      <w:r w:rsidRPr="00A32997">
        <w:rPr>
          <w:rFonts w:ascii="Times New Roman" w:eastAsia="Times New Roman" w:hAnsi="Times New Roman" w:cs="Times New Roman"/>
          <w:sz w:val="28"/>
          <w:szCs w:val="28"/>
          <w:lang w:eastAsia="ru-RU"/>
        </w:rPr>
        <w:t>.</w:t>
      </w:r>
    </w:p>
    <w:p w14:paraId="215304BE" w14:textId="2668C788" w:rsidR="00A32997" w:rsidRP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Лица, получившие убежище, и прибывшие с ним члены его семьи имеют право на медицинскую и лекарственную помощь, образование в соответствии </w:t>
      </w:r>
      <w:r w:rsidR="00F543BC">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с законодательством Российской Федерации.</w:t>
      </w:r>
    </w:p>
    <w:p w14:paraId="080BDF9A" w14:textId="780E8620" w:rsidR="00A32997" w:rsidRDefault="00A32997" w:rsidP="00A32997">
      <w:pPr>
        <w:widowControl w:val="0"/>
        <w:spacing w:after="0" w:line="264" w:lineRule="auto"/>
        <w:ind w:firstLine="709"/>
        <w:jc w:val="both"/>
        <w:rPr>
          <w:rFonts w:ascii="Times New Roman" w:eastAsia="Times New Roman" w:hAnsi="Times New Roman" w:cs="Times New Roman"/>
          <w:sz w:val="28"/>
          <w:szCs w:val="28"/>
          <w:lang w:eastAsia="ru-RU"/>
        </w:rPr>
      </w:pPr>
      <w:r w:rsidRPr="00A32997">
        <w:rPr>
          <w:rFonts w:ascii="Times New Roman" w:eastAsia="Times New Roman" w:hAnsi="Times New Roman" w:cs="Times New Roman"/>
          <w:sz w:val="28"/>
          <w:szCs w:val="28"/>
          <w:lang w:eastAsia="ru-RU"/>
        </w:rPr>
        <w:t xml:space="preserve">Кроме того, иностранные граждане, признанные беженцами, наравне </w:t>
      </w:r>
      <w:r w:rsidR="00F543BC">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с гражданами Российской Федерации имеют право на социальную защиту, включая социальное обеспечение, на получение содействия в устройстве детей </w:t>
      </w:r>
      <w:r w:rsidR="00F543BC">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 xml:space="preserve">в государственные или муниципальные дошкольные образовательные организации, </w:t>
      </w:r>
      <w:r w:rsidR="00F543BC">
        <w:rPr>
          <w:rFonts w:ascii="Times New Roman" w:eastAsia="Times New Roman" w:hAnsi="Times New Roman" w:cs="Times New Roman"/>
          <w:sz w:val="28"/>
          <w:szCs w:val="28"/>
          <w:lang w:eastAsia="ru-RU"/>
        </w:rPr>
        <w:br/>
      </w:r>
      <w:r w:rsidRPr="00A32997">
        <w:rPr>
          <w:rFonts w:ascii="Times New Roman" w:eastAsia="Times New Roman" w:hAnsi="Times New Roman" w:cs="Times New Roman"/>
          <w:sz w:val="28"/>
          <w:szCs w:val="28"/>
          <w:lang w:eastAsia="ru-RU"/>
        </w:rPr>
        <w:t>а также общеобразовательные, профессиональные организации и организации высшего образования.</w:t>
      </w:r>
    </w:p>
    <w:p w14:paraId="52A0037B" w14:textId="37D431A9"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Всего за 2025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в территориальные органы МВД России с ходатайствами </w:t>
      </w:r>
      <w:r>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о признании беженцем обратились 292 человека, из них несовершеннолетних – 27 (2024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14; 2023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20); с заявлениями о предоставлении временного убежища </w:t>
      </w:r>
      <w:r w:rsidR="004319C8">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на территории Российской Федерации 8,2 тыс., из них несовершеннолетних – 1,2 тыс. (2024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844; </w:t>
      </w:r>
      <w:r>
        <w:rPr>
          <w:rFonts w:ascii="Times New Roman" w:eastAsia="Times New Roman" w:hAnsi="Times New Roman" w:cs="Times New Roman"/>
          <w:sz w:val="28"/>
          <w:szCs w:val="28"/>
          <w:lang w:eastAsia="ru-RU"/>
        </w:rPr>
        <w:t>2023 г.</w:t>
      </w:r>
      <w:r w:rsidRPr="00F543BC">
        <w:rPr>
          <w:rFonts w:ascii="Times New Roman" w:eastAsia="Times New Roman" w:hAnsi="Times New Roman" w:cs="Times New Roman"/>
          <w:sz w:val="28"/>
          <w:szCs w:val="28"/>
          <w:lang w:eastAsia="ru-RU"/>
        </w:rPr>
        <w:t xml:space="preserve"> – 1,1 тыс.).</w:t>
      </w:r>
    </w:p>
    <w:p w14:paraId="603C61D9" w14:textId="26B36723" w:rsid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По состоянию на 31 декабря 2025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на учете лиц, признанных беженцами </w:t>
      </w:r>
      <w:r w:rsidR="00624E2A">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на территории Российской Федерации, состояли 328 челов</w:t>
      </w:r>
      <w:r w:rsidR="007A2D0A">
        <w:rPr>
          <w:rFonts w:ascii="Times New Roman" w:eastAsia="Times New Roman" w:hAnsi="Times New Roman" w:cs="Times New Roman"/>
          <w:sz w:val="28"/>
          <w:szCs w:val="28"/>
          <w:lang w:eastAsia="ru-RU"/>
        </w:rPr>
        <w:t>е</w:t>
      </w:r>
      <w:r w:rsidRPr="00F543BC">
        <w:rPr>
          <w:rFonts w:ascii="Times New Roman" w:eastAsia="Times New Roman" w:hAnsi="Times New Roman" w:cs="Times New Roman"/>
          <w:sz w:val="28"/>
          <w:szCs w:val="28"/>
          <w:lang w:eastAsia="ru-RU"/>
        </w:rPr>
        <w:t>к, из них несовершеннолетних –</w:t>
      </w:r>
      <w:r>
        <w:rPr>
          <w:rFonts w:ascii="Times New Roman" w:eastAsia="Times New Roman" w:hAnsi="Times New Roman" w:cs="Times New Roman"/>
          <w:sz w:val="28"/>
          <w:szCs w:val="28"/>
          <w:lang w:eastAsia="ru-RU"/>
        </w:rPr>
        <w:t xml:space="preserve"> </w:t>
      </w:r>
      <w:r w:rsidRPr="00F543BC">
        <w:rPr>
          <w:rFonts w:ascii="Times New Roman" w:eastAsia="Times New Roman" w:hAnsi="Times New Roman" w:cs="Times New Roman"/>
          <w:sz w:val="28"/>
          <w:szCs w:val="28"/>
          <w:lang w:eastAsia="ru-RU"/>
        </w:rPr>
        <w:t>63 (2024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37; 2023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51); на учете лиц, которым предоставлено временное убежище на территории Российской Федерации, состояли 11,5 тыс., из них несовершеннолетних – 1,7 тыс. (2024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1,3 тыс.; 2023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3 тыс.).</w:t>
      </w:r>
    </w:p>
    <w:p w14:paraId="7E61E7F8" w14:textId="2E5E4D7F"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В рамках Государственной программы по оказанию содействия добровольному переселению в Российскую Федерацию соотечеств</w:t>
      </w:r>
      <w:r>
        <w:rPr>
          <w:rFonts w:ascii="Times New Roman" w:eastAsia="Times New Roman" w:hAnsi="Times New Roman" w:cs="Times New Roman"/>
          <w:sz w:val="28"/>
          <w:szCs w:val="28"/>
          <w:lang w:eastAsia="ru-RU"/>
        </w:rPr>
        <w:t xml:space="preserve">енников, проживающих </w:t>
      </w:r>
      <w:r w:rsidR="004319C8">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lastRenderedPageBreak/>
        <w:t>за рубежом</w:t>
      </w:r>
      <w:r w:rsidRPr="00F543BC">
        <w:rPr>
          <w:rFonts w:ascii="Times New Roman" w:eastAsia="Times New Roman" w:hAnsi="Times New Roman" w:cs="Times New Roman"/>
          <w:sz w:val="28"/>
          <w:szCs w:val="28"/>
          <w:lang w:eastAsia="ru-RU"/>
        </w:rPr>
        <w:t>, в 2025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прибыло и поставлено на учет в качестве участника (члена семьи участника) данной программы 26,6 тыс. человек, в том числе 7,8 тыс. несовершеннолетних (2024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10,6 тыс.; 2023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15 тыс.).</w:t>
      </w:r>
    </w:p>
    <w:p w14:paraId="0D0D003F" w14:textId="4B7EF33A"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в условиях сохраняющихся внутренних и внешних вызовов продолжена поступательная работа по совершенствованию нормативного правового регулирования вопросов гр</w:t>
      </w:r>
      <w:r w:rsidR="00832542">
        <w:rPr>
          <w:rFonts w:ascii="Times New Roman" w:eastAsia="Times New Roman" w:hAnsi="Times New Roman" w:cs="Times New Roman"/>
          <w:sz w:val="28"/>
          <w:szCs w:val="28"/>
          <w:lang w:eastAsia="ru-RU"/>
        </w:rPr>
        <w:t>ажданства Российской Федерации.</w:t>
      </w:r>
    </w:p>
    <w:p w14:paraId="1E249B98" w14:textId="2EB32ECD" w:rsidR="00A32997"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При этом внимание законодателя было уделено как повышению эффективности противодействия натурализации недобросовестных лиц, так и снижению административных барьеров при взаимодействии граждан страны с полномочными органами государства.</w:t>
      </w:r>
    </w:p>
    <w:p w14:paraId="3120800A" w14:textId="72CFDA26"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Так, наиболее значимыми новеллами законодательства о гражданстве Российской Федерации в 2025 г</w:t>
      </w:r>
      <w:r>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стали расширение перечня преступлений, совершение которых влечет прекращение гражданства Российской Федерации, за счет включения в него отдельных преступлений, обладающих повышенной общественной опасност</w:t>
      </w:r>
      <w:r w:rsidR="00F04B16">
        <w:rPr>
          <w:rFonts w:ascii="Times New Roman" w:eastAsia="Times New Roman" w:hAnsi="Times New Roman" w:cs="Times New Roman"/>
          <w:sz w:val="28"/>
          <w:szCs w:val="28"/>
          <w:lang w:eastAsia="ru-RU"/>
        </w:rPr>
        <w:t>ью</w:t>
      </w:r>
      <w:r w:rsidRPr="00F543BC">
        <w:rPr>
          <w:rFonts w:ascii="Times New Roman" w:eastAsia="Times New Roman" w:hAnsi="Times New Roman" w:cs="Times New Roman"/>
          <w:sz w:val="28"/>
          <w:szCs w:val="28"/>
          <w:lang w:eastAsia="ru-RU"/>
        </w:rPr>
        <w:t>, установление дополнительных требований и преференций при приеме в гражданство Российской Федерации отдельных категорий его соискателей, введение возможности подачи заявления об оформлении гражданства Российской Федерации, приобретенного по рождению</w:t>
      </w:r>
      <w:r w:rsidR="00F04B16">
        <w:rPr>
          <w:rFonts w:ascii="Times New Roman" w:eastAsia="Times New Roman" w:hAnsi="Times New Roman" w:cs="Times New Roman"/>
          <w:sz w:val="28"/>
          <w:szCs w:val="28"/>
          <w:lang w:eastAsia="ru-RU"/>
        </w:rPr>
        <w:t>, в электронной форме</w:t>
      </w:r>
      <w:r w:rsidRPr="00F543BC">
        <w:rPr>
          <w:rFonts w:ascii="Times New Roman" w:eastAsia="Times New Roman" w:hAnsi="Times New Roman" w:cs="Times New Roman"/>
          <w:sz w:val="28"/>
          <w:szCs w:val="28"/>
          <w:lang w:eastAsia="ru-RU"/>
        </w:rPr>
        <w:t xml:space="preserve">, а также снижение возраста принесения соискателями российского гражданства Присяги </w:t>
      </w:r>
      <w:r w:rsidR="00F04B16">
        <w:rPr>
          <w:rFonts w:ascii="Times New Roman" w:eastAsia="Times New Roman" w:hAnsi="Times New Roman" w:cs="Times New Roman"/>
          <w:sz w:val="28"/>
          <w:szCs w:val="28"/>
          <w:lang w:eastAsia="ru-RU"/>
        </w:rPr>
        <w:t>гражданина Российской Федерации</w:t>
      </w:r>
      <w:r w:rsidRPr="00F543BC">
        <w:rPr>
          <w:rFonts w:ascii="Times New Roman" w:eastAsia="Times New Roman" w:hAnsi="Times New Roman" w:cs="Times New Roman"/>
          <w:sz w:val="28"/>
          <w:szCs w:val="28"/>
          <w:lang w:eastAsia="ru-RU"/>
        </w:rPr>
        <w:t xml:space="preserve"> с 18 до 14 лет и закрепление норм о признании решения о приеме </w:t>
      </w:r>
      <w:r w:rsidR="00F04B16">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 xml:space="preserve">в гражданство Российской Федерации недействительным в случае отказа </w:t>
      </w:r>
      <w:r w:rsidR="00F04B16">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 xml:space="preserve">от принесения Присяги, в том числе в отношении детей, включенных в заявление </w:t>
      </w:r>
      <w:r w:rsidR="00F04B16">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о приеме в гражданство Российской Федер</w:t>
      </w:r>
      <w:r w:rsidR="00F04B16">
        <w:rPr>
          <w:rFonts w:ascii="Times New Roman" w:eastAsia="Times New Roman" w:hAnsi="Times New Roman" w:cs="Times New Roman"/>
          <w:sz w:val="28"/>
          <w:szCs w:val="28"/>
          <w:lang w:eastAsia="ru-RU"/>
        </w:rPr>
        <w:t>ации их законного представителя</w:t>
      </w:r>
      <w:r w:rsidRPr="00F543BC">
        <w:rPr>
          <w:rFonts w:ascii="Times New Roman" w:eastAsia="Times New Roman" w:hAnsi="Times New Roman" w:cs="Times New Roman"/>
          <w:sz w:val="28"/>
          <w:szCs w:val="28"/>
          <w:lang w:eastAsia="ru-RU"/>
        </w:rPr>
        <w:t>.</w:t>
      </w:r>
    </w:p>
    <w:p w14:paraId="46DCD49A" w14:textId="1F2D6C7B"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Общая численность лиц, приобретших гражданство Российской Федерации, уменьшилась на 27,1% в сравнении с 2024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и составила 152,4 тыс. человек (2024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209 тыс.; 2023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378,5 тыс.), в том числе детей – 46,2 тыс. (2024 </w:t>
      </w:r>
      <w:r w:rsidR="00F04B16">
        <w:rPr>
          <w:rFonts w:ascii="Times New Roman" w:eastAsia="Times New Roman" w:hAnsi="Times New Roman" w:cs="Times New Roman"/>
          <w:sz w:val="28"/>
          <w:szCs w:val="28"/>
          <w:lang w:eastAsia="ru-RU"/>
        </w:rPr>
        <w:t>г.</w:t>
      </w:r>
      <w:r w:rsidRPr="00F543BC">
        <w:rPr>
          <w:rFonts w:ascii="Times New Roman" w:eastAsia="Times New Roman" w:hAnsi="Times New Roman" w:cs="Times New Roman"/>
          <w:sz w:val="28"/>
          <w:szCs w:val="28"/>
          <w:lang w:eastAsia="ru-RU"/>
        </w:rPr>
        <w:t xml:space="preserve"> – 73 тыс.; </w:t>
      </w:r>
      <w:r w:rsidR="00F04B16">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2023 г</w:t>
      </w:r>
      <w:r w:rsidR="00F04B16">
        <w:rPr>
          <w:rFonts w:ascii="Times New Roman" w:eastAsia="Times New Roman" w:hAnsi="Times New Roman" w:cs="Times New Roman"/>
          <w:sz w:val="28"/>
          <w:szCs w:val="28"/>
          <w:lang w:eastAsia="ru-RU"/>
        </w:rPr>
        <w:t xml:space="preserve">. </w:t>
      </w:r>
      <w:r w:rsidRPr="00F543BC">
        <w:rPr>
          <w:rFonts w:ascii="Times New Roman" w:eastAsia="Times New Roman" w:hAnsi="Times New Roman" w:cs="Times New Roman"/>
          <w:sz w:val="28"/>
          <w:szCs w:val="28"/>
          <w:lang w:eastAsia="ru-RU"/>
        </w:rPr>
        <w:t>– 123 тыс.).</w:t>
      </w:r>
    </w:p>
    <w:p w14:paraId="20D4F10A" w14:textId="7BBD87B6"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В 2025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в российское гражданство принято 32 ребенка (2024 </w:t>
      </w:r>
      <w:r w:rsidR="00F04B16">
        <w:rPr>
          <w:rFonts w:ascii="Times New Roman" w:eastAsia="Times New Roman" w:hAnsi="Times New Roman" w:cs="Times New Roman"/>
          <w:sz w:val="28"/>
          <w:szCs w:val="28"/>
          <w:lang w:eastAsia="ru-RU"/>
        </w:rPr>
        <w:t>г.</w:t>
      </w:r>
      <w:r w:rsidRPr="00F543BC">
        <w:rPr>
          <w:rFonts w:ascii="Times New Roman" w:eastAsia="Times New Roman" w:hAnsi="Times New Roman" w:cs="Times New Roman"/>
          <w:sz w:val="28"/>
          <w:szCs w:val="28"/>
          <w:lang w:eastAsia="ru-RU"/>
        </w:rPr>
        <w:t xml:space="preserve"> – 29; 2023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37), помещенных под надзор российской организации для детей-сирот и детей, оставшихся без попечения родителей.</w:t>
      </w:r>
    </w:p>
    <w:p w14:paraId="56BEA5C8" w14:textId="3737448E"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Добровольный выход из гражданства Российской Федерации оформлен 37 детям (2024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14).</w:t>
      </w:r>
    </w:p>
    <w:p w14:paraId="4ECD291B" w14:textId="247BB3D5"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В 2025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в отношении детей их законными представителями подано 16,1 тыс. уведомлений о приобретении гражданства (подданства) иностранного государства либо получении вида на жительство или иного документа, подтверждающего право </w:t>
      </w:r>
      <w:r w:rsidR="00AD09CA">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на постоянное проживание гражданина Российской Федерации на территории иностранного государства (2024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18 тыс.; 2023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16,1 тыс.).</w:t>
      </w:r>
    </w:p>
    <w:p w14:paraId="2FAECB19" w14:textId="1C5526C7"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 xml:space="preserve">Введенный Федеральным законом </w:t>
      </w:r>
      <w:r w:rsidR="00624E2A">
        <w:rPr>
          <w:rFonts w:ascii="Times New Roman" w:eastAsia="Times New Roman" w:hAnsi="Times New Roman" w:cs="Times New Roman"/>
          <w:sz w:val="28"/>
          <w:szCs w:val="28"/>
          <w:lang w:eastAsia="ru-RU"/>
        </w:rPr>
        <w:t>от 28 апреля 2023 г</w:t>
      </w:r>
      <w:r w:rsidR="00624E2A" w:rsidRPr="00624E2A">
        <w:rPr>
          <w:rFonts w:ascii="Times New Roman" w:eastAsia="Times New Roman" w:hAnsi="Times New Roman" w:cs="Times New Roman"/>
          <w:sz w:val="28"/>
          <w:szCs w:val="28"/>
          <w:lang w:eastAsia="ru-RU"/>
        </w:rPr>
        <w:t xml:space="preserve">. </w:t>
      </w:r>
      <w:r w:rsidRPr="00624E2A">
        <w:rPr>
          <w:rFonts w:ascii="Times New Roman" w:eastAsia="Times New Roman" w:hAnsi="Times New Roman" w:cs="Times New Roman"/>
          <w:sz w:val="28"/>
          <w:szCs w:val="28"/>
          <w:lang w:eastAsia="ru-RU"/>
        </w:rPr>
        <w:t>№ 138-ФЗ</w:t>
      </w:r>
      <w:r w:rsidRPr="00F543BC">
        <w:rPr>
          <w:rFonts w:ascii="Times New Roman" w:eastAsia="Times New Roman" w:hAnsi="Times New Roman" w:cs="Times New Roman"/>
          <w:sz w:val="28"/>
          <w:szCs w:val="28"/>
          <w:lang w:eastAsia="ru-RU"/>
        </w:rPr>
        <w:t xml:space="preserve"> </w:t>
      </w:r>
      <w:r w:rsidR="00624E2A">
        <w:rPr>
          <w:rFonts w:ascii="Times New Roman" w:eastAsia="Times New Roman" w:hAnsi="Times New Roman" w:cs="Times New Roman"/>
          <w:sz w:val="28"/>
          <w:szCs w:val="28"/>
          <w:lang w:eastAsia="ru-RU"/>
        </w:rPr>
        <w:t xml:space="preserve">«О гражданстве Российской Федерации» </w:t>
      </w:r>
      <w:r w:rsidRPr="00F543BC">
        <w:rPr>
          <w:rFonts w:ascii="Times New Roman" w:eastAsia="Times New Roman" w:hAnsi="Times New Roman" w:cs="Times New Roman"/>
          <w:sz w:val="28"/>
          <w:szCs w:val="28"/>
          <w:lang w:eastAsia="ru-RU"/>
        </w:rPr>
        <w:t xml:space="preserve">заявительный порядок оформления гражданства Российской Федерации, приобретенного по рождению, обеспечил унифицированный механизм подтверждения гражданской принадлежности детей, позволив исключить случаи </w:t>
      </w:r>
      <w:r w:rsidRPr="00F543BC">
        <w:rPr>
          <w:rFonts w:ascii="Times New Roman" w:eastAsia="Times New Roman" w:hAnsi="Times New Roman" w:cs="Times New Roman"/>
          <w:sz w:val="28"/>
          <w:szCs w:val="28"/>
          <w:lang w:eastAsia="ru-RU"/>
        </w:rPr>
        <w:lastRenderedPageBreak/>
        <w:t>неправомерного использования иностранным гражданином прав гражданина Российской Федерации, гарантируя при этом беспрепятственную реализацию прав ребенка как гражданина Российской Федерации.</w:t>
      </w:r>
    </w:p>
    <w:p w14:paraId="5FB25333" w14:textId="6AFF980B"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В 2025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российское гражданство оформлено в отношении 3,4 млн детей </w:t>
      </w:r>
      <w:r w:rsidR="00F04B16">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(2024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3 млн).</w:t>
      </w:r>
    </w:p>
    <w:p w14:paraId="4115966F" w14:textId="22F089F2"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В рамках обеспечения координации и сотрудничества с государственными органами МВД России и Пограничной службой ФСБ России 10 октября 2025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подписан протокол об информационном взаимодействии по предоставлению сведений о несовершеннолетних гражданах Российской Федерации, которым ограничен выезд за пределы Российской Федерации на основании заявлений законных представителей, либо в отношении которых отменено ограничение на выезд на основании решения суда.</w:t>
      </w:r>
    </w:p>
    <w:p w14:paraId="5F2E14A3" w14:textId="24ADDC57"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За 2025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принято 5 038 заявлений о несогласии на выезд из Российской Федерации несовершеннолетнего гражданина Российской Федерации (2024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5 010; 2023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5 710) и 2 623 обращения об отзыве заявления (2024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2 297; 2023 г</w:t>
      </w:r>
      <w:r w:rsidR="00F04B16">
        <w:rPr>
          <w:rFonts w:ascii="Times New Roman" w:eastAsia="Times New Roman" w:hAnsi="Times New Roman" w:cs="Times New Roman"/>
          <w:sz w:val="28"/>
          <w:szCs w:val="28"/>
          <w:lang w:eastAsia="ru-RU"/>
        </w:rPr>
        <w:t>.</w:t>
      </w:r>
      <w:r w:rsidRPr="00F543BC">
        <w:rPr>
          <w:rFonts w:ascii="Times New Roman" w:eastAsia="Times New Roman" w:hAnsi="Times New Roman" w:cs="Times New Roman"/>
          <w:sz w:val="28"/>
          <w:szCs w:val="28"/>
          <w:lang w:eastAsia="ru-RU"/>
        </w:rPr>
        <w:t xml:space="preserve"> – 2 136).</w:t>
      </w:r>
    </w:p>
    <w:p w14:paraId="05DA897C" w14:textId="04012347" w:rsidR="00F543BC" w:rsidRPr="00F543BC" w:rsidRDefault="00F543BC" w:rsidP="00F543BC">
      <w:pPr>
        <w:widowControl w:val="0"/>
        <w:spacing w:after="0" w:line="264" w:lineRule="auto"/>
        <w:ind w:firstLine="709"/>
        <w:jc w:val="both"/>
        <w:rPr>
          <w:rFonts w:ascii="Times New Roman" w:eastAsia="Times New Roman" w:hAnsi="Times New Roman" w:cs="Times New Roman"/>
          <w:sz w:val="28"/>
          <w:szCs w:val="28"/>
          <w:lang w:eastAsia="ru-RU"/>
        </w:rPr>
      </w:pPr>
      <w:r w:rsidRPr="00F543BC">
        <w:rPr>
          <w:rFonts w:ascii="Times New Roman" w:eastAsia="Times New Roman" w:hAnsi="Times New Roman" w:cs="Times New Roman"/>
          <w:sz w:val="28"/>
          <w:szCs w:val="28"/>
          <w:lang w:eastAsia="ru-RU"/>
        </w:rPr>
        <w:t xml:space="preserve">В рамках совершенствования законодательства Российской Федерации принят Федеральный закон от 23 июля 2025 г. № 257-ФЗ «О внесении изменений в статьи 9 </w:t>
      </w:r>
      <w:r w:rsidR="00E05520">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 xml:space="preserve">и 30 Закона Российской Федерации «О государственной границе Российской Федерации» и Федеральный закон «О порядке выезда из Российской Федерации </w:t>
      </w:r>
      <w:r w:rsidR="00317A35">
        <w:rPr>
          <w:rFonts w:ascii="Times New Roman" w:eastAsia="Times New Roman" w:hAnsi="Times New Roman" w:cs="Times New Roman"/>
          <w:sz w:val="28"/>
          <w:szCs w:val="28"/>
          <w:lang w:eastAsia="ru-RU"/>
        </w:rPr>
        <w:br/>
      </w:r>
      <w:r w:rsidRPr="00F543BC">
        <w:rPr>
          <w:rFonts w:ascii="Times New Roman" w:eastAsia="Times New Roman" w:hAnsi="Times New Roman" w:cs="Times New Roman"/>
          <w:sz w:val="28"/>
          <w:szCs w:val="28"/>
          <w:lang w:eastAsia="ru-RU"/>
        </w:rPr>
        <w:t>и въезда в Российскую Федерацию», согласно которому свидетельство о рождении исключено из перечня документов, по которым несовершеннолетние граждане Российской Федерации, не достигшие возраста 14 лет, могут пересекать Государственную границу Российской Федерации.</w:t>
      </w:r>
    </w:p>
    <w:p w14:paraId="7F567C3F" w14:textId="77777777" w:rsidR="00D03A4F" w:rsidRPr="00815692" w:rsidRDefault="00D03A4F" w:rsidP="005846FF">
      <w:pPr>
        <w:spacing w:before="240" w:after="240" w:line="264" w:lineRule="auto"/>
        <w:ind w:firstLine="709"/>
        <w:jc w:val="center"/>
        <w:rPr>
          <w:rFonts w:ascii="Times New Roman" w:eastAsia="Times New Roman" w:hAnsi="Times New Roman" w:cs="Times New Roman"/>
          <w:b/>
          <w:sz w:val="28"/>
          <w:szCs w:val="28"/>
          <w:lang w:eastAsia="ru-RU"/>
        </w:rPr>
      </w:pPr>
      <w:r w:rsidRPr="00815692">
        <w:rPr>
          <w:rFonts w:ascii="Times New Roman" w:eastAsia="Times New Roman" w:hAnsi="Times New Roman" w:cs="Times New Roman"/>
          <w:b/>
          <w:sz w:val="28"/>
          <w:szCs w:val="28"/>
          <w:lang w:eastAsia="ru-RU"/>
        </w:rPr>
        <w:t>Государственные пособия и дополнительные меры государственной поддержки семей, имеющих детей</w:t>
      </w:r>
    </w:p>
    <w:p w14:paraId="7B39386B" w14:textId="3AB30B6C" w:rsidR="009C0267" w:rsidRPr="0093082A" w:rsidRDefault="009C0267" w:rsidP="005846FF">
      <w:pPr>
        <w:spacing w:after="0" w:line="264" w:lineRule="auto"/>
        <w:ind w:firstLine="709"/>
        <w:jc w:val="both"/>
        <w:rPr>
          <w:rFonts w:ascii="Times New Roman" w:eastAsia="Times New Roman" w:hAnsi="Times New Roman" w:cs="Times New Roman"/>
          <w:sz w:val="28"/>
          <w:szCs w:val="28"/>
          <w:lang w:eastAsia="ru-RU"/>
        </w:rPr>
      </w:pPr>
      <w:r w:rsidRPr="0093082A">
        <w:rPr>
          <w:rFonts w:ascii="Times New Roman" w:eastAsia="Times New Roman" w:hAnsi="Times New Roman" w:cs="Times New Roman"/>
          <w:sz w:val="28"/>
          <w:szCs w:val="28"/>
          <w:lang w:eastAsia="ru-RU"/>
        </w:rPr>
        <w:t xml:space="preserve">Меры социальной поддержки семей, имеющих детей, устанавливаются </w:t>
      </w:r>
      <w:r w:rsidR="00317A35">
        <w:rPr>
          <w:rFonts w:ascii="Times New Roman" w:eastAsia="Times New Roman" w:hAnsi="Times New Roman" w:cs="Times New Roman"/>
          <w:sz w:val="28"/>
          <w:szCs w:val="28"/>
          <w:lang w:eastAsia="ru-RU"/>
        </w:rPr>
        <w:br/>
      </w:r>
      <w:r w:rsidRPr="0093082A">
        <w:rPr>
          <w:rFonts w:ascii="Times New Roman" w:eastAsia="Times New Roman" w:hAnsi="Times New Roman" w:cs="Times New Roman"/>
          <w:sz w:val="28"/>
          <w:szCs w:val="28"/>
          <w:lang w:eastAsia="ru-RU"/>
        </w:rPr>
        <w:t>как на федеральном уровне, так и на региональном.</w:t>
      </w:r>
    </w:p>
    <w:p w14:paraId="5D36680A" w14:textId="5EAB9EFF" w:rsidR="009C0267" w:rsidRPr="0093082A" w:rsidRDefault="009C0267" w:rsidP="005846FF">
      <w:pPr>
        <w:spacing w:after="0" w:line="264" w:lineRule="auto"/>
        <w:ind w:firstLine="709"/>
        <w:jc w:val="both"/>
        <w:rPr>
          <w:rFonts w:ascii="Times New Roman" w:eastAsia="Times New Roman" w:hAnsi="Times New Roman" w:cs="Times New Roman"/>
          <w:sz w:val="28"/>
          <w:szCs w:val="28"/>
          <w:lang w:eastAsia="ru-RU"/>
        </w:rPr>
      </w:pPr>
      <w:r w:rsidRPr="0093082A">
        <w:rPr>
          <w:rFonts w:ascii="Times New Roman" w:eastAsia="Times New Roman" w:hAnsi="Times New Roman" w:cs="Times New Roman"/>
          <w:sz w:val="28"/>
          <w:szCs w:val="28"/>
          <w:lang w:eastAsia="ru-RU"/>
        </w:rPr>
        <w:t xml:space="preserve">Система государственных пособий семьям, имеющим детей, на федеральном уровне устанавливается Федеральным законом от 19 мая 1995 г. № 81-ФЗ </w:t>
      </w:r>
      <w:r w:rsidRPr="0093082A">
        <w:rPr>
          <w:rFonts w:ascii="Times New Roman" w:eastAsia="Times New Roman" w:hAnsi="Times New Roman" w:cs="Times New Roman"/>
          <w:sz w:val="28"/>
          <w:szCs w:val="28"/>
          <w:lang w:eastAsia="ru-RU"/>
        </w:rPr>
        <w:br/>
        <w:t>«О государственных пособиях гражданам, имеющим детей» (далее – Федеральный закон № 81-ФЗ).</w:t>
      </w:r>
    </w:p>
    <w:p w14:paraId="0B423B8D" w14:textId="1B880DAA" w:rsidR="009C0267" w:rsidRPr="0093082A" w:rsidRDefault="009C0267" w:rsidP="005846FF">
      <w:pPr>
        <w:spacing w:after="0" w:line="264" w:lineRule="auto"/>
        <w:ind w:firstLine="709"/>
        <w:jc w:val="both"/>
        <w:rPr>
          <w:rFonts w:ascii="Times New Roman" w:eastAsia="Times New Roman" w:hAnsi="Times New Roman" w:cs="Times New Roman"/>
          <w:sz w:val="28"/>
          <w:szCs w:val="28"/>
          <w:lang w:eastAsia="ru-RU"/>
        </w:rPr>
      </w:pPr>
      <w:r w:rsidRPr="0093082A">
        <w:rPr>
          <w:rFonts w:ascii="Times New Roman" w:eastAsia="Times New Roman" w:hAnsi="Times New Roman" w:cs="Times New Roman"/>
          <w:sz w:val="28"/>
          <w:szCs w:val="28"/>
          <w:lang w:eastAsia="ru-RU"/>
        </w:rPr>
        <w:t xml:space="preserve">Право на получение государственных пособий в связи с рождением </w:t>
      </w:r>
      <w:r w:rsidR="003867D5" w:rsidRPr="0093082A">
        <w:rPr>
          <w:rFonts w:ascii="Times New Roman" w:eastAsia="Times New Roman" w:hAnsi="Times New Roman" w:cs="Times New Roman"/>
          <w:sz w:val="28"/>
          <w:szCs w:val="28"/>
          <w:lang w:eastAsia="ru-RU"/>
        </w:rPr>
        <w:br/>
      </w:r>
      <w:r w:rsidRPr="0093082A">
        <w:rPr>
          <w:rFonts w:ascii="Times New Roman" w:eastAsia="Times New Roman" w:hAnsi="Times New Roman" w:cs="Times New Roman"/>
          <w:sz w:val="28"/>
          <w:szCs w:val="28"/>
          <w:lang w:eastAsia="ru-RU"/>
        </w:rPr>
        <w:t xml:space="preserve">и воспитанием детей имеют как лица, подлежащие обязательному социальному страхованию на случай временной нетрудоспособности и в связи с материнством, </w:t>
      </w:r>
      <w:r w:rsidR="003867D5" w:rsidRPr="0093082A">
        <w:rPr>
          <w:rFonts w:ascii="Times New Roman" w:eastAsia="Times New Roman" w:hAnsi="Times New Roman" w:cs="Times New Roman"/>
          <w:sz w:val="28"/>
          <w:szCs w:val="28"/>
          <w:lang w:eastAsia="ru-RU"/>
        </w:rPr>
        <w:br/>
      </w:r>
      <w:r w:rsidRPr="0093082A">
        <w:rPr>
          <w:rFonts w:ascii="Times New Roman" w:eastAsia="Times New Roman" w:hAnsi="Times New Roman" w:cs="Times New Roman"/>
          <w:sz w:val="28"/>
          <w:szCs w:val="28"/>
          <w:lang w:eastAsia="ru-RU"/>
        </w:rPr>
        <w:t xml:space="preserve">так и лица, не подлежащие </w:t>
      </w:r>
      <w:r w:rsidR="007D0414">
        <w:rPr>
          <w:rFonts w:ascii="Times New Roman" w:eastAsia="Times New Roman" w:hAnsi="Times New Roman" w:cs="Times New Roman"/>
          <w:sz w:val="28"/>
          <w:szCs w:val="28"/>
          <w:lang w:eastAsia="ru-RU"/>
        </w:rPr>
        <w:t>данному виду социального страхования</w:t>
      </w:r>
      <w:r w:rsidRPr="0093082A">
        <w:rPr>
          <w:rFonts w:ascii="Times New Roman" w:eastAsia="Times New Roman" w:hAnsi="Times New Roman" w:cs="Times New Roman"/>
          <w:sz w:val="28"/>
          <w:szCs w:val="28"/>
          <w:lang w:eastAsia="ru-RU"/>
        </w:rPr>
        <w:t>.</w:t>
      </w:r>
    </w:p>
    <w:p w14:paraId="277875A6" w14:textId="26D15FD6" w:rsidR="009C0267" w:rsidRPr="0099755F" w:rsidRDefault="00336986" w:rsidP="005846FF">
      <w:pPr>
        <w:widowControl w:val="0"/>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государственных пособий гражданам</w:t>
      </w:r>
      <w:r w:rsidR="009C0267" w:rsidRPr="0093082A">
        <w:rPr>
          <w:rFonts w:ascii="Times New Roman" w:eastAsia="Times New Roman" w:hAnsi="Times New Roman" w:cs="Times New Roman"/>
          <w:sz w:val="28"/>
          <w:szCs w:val="28"/>
          <w:lang w:eastAsia="ru-RU"/>
        </w:rPr>
        <w:t xml:space="preserve">, подлежащим </w:t>
      </w:r>
      <w:r w:rsidR="009C0267" w:rsidRPr="0099755F">
        <w:rPr>
          <w:rFonts w:ascii="Times New Roman" w:eastAsia="Times New Roman" w:hAnsi="Times New Roman" w:cs="Times New Roman"/>
          <w:sz w:val="28"/>
          <w:szCs w:val="28"/>
          <w:lang w:eastAsia="ru-RU"/>
        </w:rPr>
        <w:t xml:space="preserve">обязательному социальному страхованию на случай временной нетрудоспособности </w:t>
      </w:r>
      <w:r w:rsidRPr="0099755F">
        <w:rPr>
          <w:rFonts w:ascii="Times New Roman" w:eastAsia="Times New Roman" w:hAnsi="Times New Roman" w:cs="Times New Roman"/>
          <w:sz w:val="28"/>
          <w:szCs w:val="28"/>
          <w:lang w:eastAsia="ru-RU"/>
        </w:rPr>
        <w:br/>
      </w:r>
      <w:r w:rsidR="009C0267" w:rsidRPr="0099755F">
        <w:rPr>
          <w:rFonts w:ascii="Times New Roman" w:eastAsia="Times New Roman" w:hAnsi="Times New Roman" w:cs="Times New Roman"/>
          <w:sz w:val="28"/>
          <w:szCs w:val="28"/>
          <w:lang w:eastAsia="ru-RU"/>
        </w:rPr>
        <w:t>и в связи с материнством</w:t>
      </w:r>
      <w:r w:rsidRPr="0099755F">
        <w:rPr>
          <w:rFonts w:ascii="Times New Roman" w:eastAsia="Times New Roman" w:hAnsi="Times New Roman" w:cs="Times New Roman"/>
          <w:sz w:val="28"/>
          <w:szCs w:val="28"/>
          <w:lang w:eastAsia="ru-RU"/>
        </w:rPr>
        <w:t xml:space="preserve"> (работающим)</w:t>
      </w:r>
      <w:r w:rsidR="009C0267" w:rsidRPr="0099755F">
        <w:rPr>
          <w:rFonts w:ascii="Times New Roman" w:eastAsia="Times New Roman" w:hAnsi="Times New Roman" w:cs="Times New Roman"/>
          <w:sz w:val="28"/>
          <w:szCs w:val="28"/>
          <w:lang w:eastAsia="ru-RU"/>
        </w:rPr>
        <w:t>, осуществлял</w:t>
      </w:r>
      <w:r w:rsidR="002F50B3">
        <w:rPr>
          <w:rFonts w:ascii="Times New Roman" w:eastAsia="Times New Roman" w:hAnsi="Times New Roman" w:cs="Times New Roman"/>
          <w:sz w:val="28"/>
          <w:szCs w:val="28"/>
          <w:lang w:eastAsia="ru-RU"/>
        </w:rPr>
        <w:t>о</w:t>
      </w:r>
      <w:r w:rsidR="009C0267" w:rsidRPr="0099755F">
        <w:rPr>
          <w:rFonts w:ascii="Times New Roman" w:eastAsia="Times New Roman" w:hAnsi="Times New Roman" w:cs="Times New Roman"/>
          <w:sz w:val="28"/>
          <w:szCs w:val="28"/>
          <w:lang w:eastAsia="ru-RU"/>
        </w:rPr>
        <w:t xml:space="preserve">сь за счет средств Фонда </w:t>
      </w:r>
      <w:r w:rsidR="002059BA" w:rsidRPr="0099755F">
        <w:rPr>
          <w:rFonts w:ascii="Times New Roman" w:eastAsia="Times New Roman" w:hAnsi="Times New Roman" w:cs="Times New Roman"/>
          <w:sz w:val="28"/>
          <w:szCs w:val="28"/>
          <w:lang w:eastAsia="ru-RU"/>
        </w:rPr>
        <w:t>пенсионного и социального страхования Российской Федерации</w:t>
      </w:r>
      <w:r w:rsidR="009C0267" w:rsidRPr="0099755F">
        <w:rPr>
          <w:rFonts w:ascii="Times New Roman" w:eastAsia="Times New Roman" w:hAnsi="Times New Roman" w:cs="Times New Roman"/>
          <w:sz w:val="28"/>
          <w:szCs w:val="28"/>
          <w:lang w:eastAsia="ru-RU"/>
        </w:rPr>
        <w:t xml:space="preserve"> (далее </w:t>
      </w:r>
      <w:r w:rsidR="009C0267" w:rsidRPr="0099755F">
        <w:rPr>
          <w:rFonts w:ascii="Times New Roman" w:eastAsia="Times New Roman" w:hAnsi="Times New Roman" w:cs="Times New Roman"/>
          <w:sz w:val="28"/>
          <w:szCs w:val="28"/>
        </w:rPr>
        <w:t xml:space="preserve">– </w:t>
      </w:r>
      <w:r w:rsidR="002059BA" w:rsidRPr="0099755F">
        <w:rPr>
          <w:rFonts w:ascii="Times New Roman" w:eastAsia="Times New Roman" w:hAnsi="Times New Roman" w:cs="Times New Roman"/>
          <w:sz w:val="28"/>
          <w:szCs w:val="28"/>
        </w:rPr>
        <w:t xml:space="preserve">Социальный </w:t>
      </w:r>
      <w:r w:rsidR="002059BA" w:rsidRPr="0099755F">
        <w:rPr>
          <w:rFonts w:ascii="Times New Roman" w:eastAsia="Times New Roman" w:hAnsi="Times New Roman" w:cs="Times New Roman"/>
          <w:sz w:val="28"/>
          <w:szCs w:val="28"/>
        </w:rPr>
        <w:lastRenderedPageBreak/>
        <w:t>фонд</w:t>
      </w:r>
      <w:r w:rsidR="009C0267" w:rsidRPr="0099755F">
        <w:rPr>
          <w:rFonts w:ascii="Times New Roman" w:eastAsia="Times New Roman" w:hAnsi="Times New Roman" w:cs="Times New Roman"/>
          <w:sz w:val="28"/>
          <w:szCs w:val="28"/>
        </w:rPr>
        <w:t>)</w:t>
      </w:r>
      <w:r w:rsidR="009C0267" w:rsidRPr="0099755F">
        <w:rPr>
          <w:rFonts w:ascii="Times New Roman" w:eastAsia="Times New Roman" w:hAnsi="Times New Roman" w:cs="Times New Roman"/>
          <w:sz w:val="28"/>
          <w:szCs w:val="28"/>
          <w:lang w:eastAsia="ru-RU"/>
        </w:rPr>
        <w:t xml:space="preserve">, гражданам, не подлежащим обязательному социальному страхованию </w:t>
      </w:r>
      <w:r w:rsidR="002F50B3">
        <w:rPr>
          <w:rFonts w:ascii="Times New Roman" w:eastAsia="Times New Roman" w:hAnsi="Times New Roman" w:cs="Times New Roman"/>
          <w:sz w:val="28"/>
          <w:szCs w:val="28"/>
          <w:lang w:eastAsia="ru-RU"/>
        </w:rPr>
        <w:br/>
      </w:r>
      <w:r w:rsidR="009C0267" w:rsidRPr="0099755F">
        <w:rPr>
          <w:rFonts w:ascii="Times New Roman" w:eastAsia="Times New Roman" w:hAnsi="Times New Roman" w:cs="Times New Roman"/>
          <w:sz w:val="28"/>
          <w:szCs w:val="28"/>
          <w:lang w:eastAsia="ru-RU"/>
        </w:rPr>
        <w:t xml:space="preserve">на случай временной нетрудоспособности и в связи с материнством, и гражданам, проходящим военную и приравненную к ней службу, </w:t>
      </w:r>
      <w:r w:rsidR="009C0267" w:rsidRPr="0099755F">
        <w:rPr>
          <w:rFonts w:ascii="Times New Roman" w:eastAsia="Times New Roman" w:hAnsi="Times New Roman" w:cs="Times New Roman"/>
          <w:sz w:val="28"/>
          <w:szCs w:val="28"/>
        </w:rPr>
        <w:t>–</w:t>
      </w:r>
      <w:r w:rsidR="009C0267" w:rsidRPr="0099755F">
        <w:rPr>
          <w:rFonts w:ascii="Times New Roman" w:eastAsia="Times New Roman" w:hAnsi="Times New Roman" w:cs="Times New Roman"/>
          <w:sz w:val="28"/>
          <w:szCs w:val="28"/>
          <w:lang w:eastAsia="ru-RU"/>
        </w:rPr>
        <w:t xml:space="preserve"> за счет средств федерального бюджета.</w:t>
      </w:r>
    </w:p>
    <w:p w14:paraId="53463333" w14:textId="651501F6" w:rsidR="009C0267" w:rsidRPr="0093082A" w:rsidRDefault="009C0267" w:rsidP="005846FF">
      <w:pPr>
        <w:widowControl w:val="0"/>
        <w:spacing w:after="0" w:line="264" w:lineRule="auto"/>
        <w:ind w:firstLine="709"/>
        <w:jc w:val="both"/>
        <w:rPr>
          <w:rFonts w:ascii="Times New Roman" w:eastAsia="Times New Roman" w:hAnsi="Times New Roman" w:cs="Times New Roman"/>
          <w:sz w:val="28"/>
          <w:szCs w:val="28"/>
          <w:lang w:eastAsia="ru-RU"/>
        </w:rPr>
      </w:pPr>
      <w:r w:rsidRPr="0099755F">
        <w:rPr>
          <w:rFonts w:ascii="Times New Roman" w:eastAsia="Times New Roman" w:hAnsi="Times New Roman" w:cs="Times New Roman"/>
          <w:sz w:val="28"/>
          <w:szCs w:val="28"/>
          <w:lang w:eastAsia="ru-RU"/>
        </w:rPr>
        <w:t>В 202</w:t>
      </w:r>
      <w:r w:rsidR="00336986" w:rsidRPr="0099755F">
        <w:rPr>
          <w:rFonts w:ascii="Times New Roman" w:eastAsia="Times New Roman" w:hAnsi="Times New Roman" w:cs="Times New Roman"/>
          <w:sz w:val="28"/>
          <w:szCs w:val="28"/>
          <w:lang w:eastAsia="ru-RU"/>
        </w:rPr>
        <w:t>5</w:t>
      </w:r>
      <w:r w:rsidRPr="0099755F">
        <w:rPr>
          <w:rFonts w:ascii="Times New Roman" w:eastAsia="Times New Roman" w:hAnsi="Times New Roman" w:cs="Times New Roman"/>
          <w:sz w:val="28"/>
          <w:szCs w:val="28"/>
          <w:lang w:eastAsia="ru-RU"/>
        </w:rPr>
        <w:t xml:space="preserve"> г. произведена индексация государственных пособий в связи с рождением</w:t>
      </w:r>
      <w:r w:rsidRPr="0093082A">
        <w:rPr>
          <w:rFonts w:ascii="Times New Roman" w:eastAsia="Times New Roman" w:hAnsi="Times New Roman" w:cs="Times New Roman"/>
          <w:sz w:val="28"/>
          <w:szCs w:val="28"/>
          <w:lang w:eastAsia="ru-RU"/>
        </w:rPr>
        <w:t xml:space="preserve"> и воспитанием детей на </w:t>
      </w:r>
      <w:r w:rsidR="00336986">
        <w:rPr>
          <w:rFonts w:ascii="Times New Roman" w:eastAsia="Times New Roman" w:hAnsi="Times New Roman" w:cs="Times New Roman"/>
          <w:sz w:val="28"/>
          <w:szCs w:val="28"/>
          <w:lang w:eastAsia="ru-RU"/>
        </w:rPr>
        <w:t>9</w:t>
      </w:r>
      <w:r w:rsidR="0093082A" w:rsidRPr="0093082A">
        <w:rPr>
          <w:rFonts w:ascii="Times New Roman" w:eastAsia="Times New Roman" w:hAnsi="Times New Roman" w:cs="Times New Roman"/>
          <w:sz w:val="28"/>
          <w:szCs w:val="28"/>
          <w:lang w:eastAsia="ru-RU"/>
        </w:rPr>
        <w:t>,</w:t>
      </w:r>
      <w:r w:rsidR="00336986">
        <w:rPr>
          <w:rFonts w:ascii="Times New Roman" w:eastAsia="Times New Roman" w:hAnsi="Times New Roman" w:cs="Times New Roman"/>
          <w:sz w:val="28"/>
          <w:szCs w:val="28"/>
          <w:lang w:eastAsia="ru-RU"/>
        </w:rPr>
        <w:t>5</w:t>
      </w:r>
      <w:r w:rsidRPr="0093082A">
        <w:rPr>
          <w:rFonts w:ascii="Times New Roman" w:eastAsia="Times New Roman" w:hAnsi="Times New Roman" w:cs="Times New Roman"/>
          <w:sz w:val="28"/>
          <w:szCs w:val="28"/>
          <w:lang w:eastAsia="ru-RU"/>
        </w:rPr>
        <w:t>% (</w:t>
      </w:r>
      <w:r w:rsidR="00336986">
        <w:rPr>
          <w:rFonts w:ascii="Times New Roman" w:eastAsia="Times New Roman" w:hAnsi="Times New Roman" w:cs="Times New Roman"/>
          <w:sz w:val="28"/>
          <w:szCs w:val="28"/>
          <w:lang w:eastAsia="ru-RU"/>
        </w:rPr>
        <w:t>2024 г. – 7,4%; 2023 г. – 11,9%</w:t>
      </w:r>
      <w:r w:rsidRPr="0093082A">
        <w:rPr>
          <w:rFonts w:ascii="Times New Roman" w:eastAsia="Times New Roman" w:hAnsi="Times New Roman" w:cs="Times New Roman"/>
          <w:sz w:val="28"/>
          <w:szCs w:val="28"/>
          <w:lang w:eastAsia="ru-RU"/>
        </w:rPr>
        <w:t>).</w:t>
      </w:r>
    </w:p>
    <w:p w14:paraId="472719D2" w14:textId="01CA03A8" w:rsidR="009C0267" w:rsidRPr="0093082A" w:rsidRDefault="009C0267" w:rsidP="005846FF">
      <w:pPr>
        <w:spacing w:after="0" w:line="264" w:lineRule="auto"/>
        <w:ind w:firstLine="709"/>
        <w:jc w:val="both"/>
        <w:rPr>
          <w:rFonts w:ascii="Times New Roman" w:eastAsia="Times New Roman" w:hAnsi="Times New Roman" w:cs="Times New Roman"/>
          <w:sz w:val="28"/>
          <w:szCs w:val="28"/>
          <w:lang w:eastAsia="ru-RU"/>
        </w:rPr>
      </w:pPr>
      <w:r w:rsidRPr="0093082A">
        <w:rPr>
          <w:rFonts w:ascii="Times New Roman" w:eastAsia="Times New Roman" w:hAnsi="Times New Roman" w:cs="Times New Roman"/>
          <w:sz w:val="28"/>
          <w:szCs w:val="28"/>
          <w:lang w:eastAsia="ru-RU"/>
        </w:rPr>
        <w:t xml:space="preserve">Размеры государственных пособий в связи с рождением и воспитанием детей, предоставляемых лицам, не подлежащим обязательному социальному страхованию </w:t>
      </w:r>
      <w:r w:rsidR="00317A35">
        <w:rPr>
          <w:rFonts w:ascii="Times New Roman" w:eastAsia="Times New Roman" w:hAnsi="Times New Roman" w:cs="Times New Roman"/>
          <w:sz w:val="28"/>
          <w:szCs w:val="28"/>
          <w:lang w:eastAsia="ru-RU"/>
        </w:rPr>
        <w:br/>
      </w:r>
      <w:r w:rsidRPr="0093082A">
        <w:rPr>
          <w:rFonts w:ascii="Times New Roman" w:eastAsia="Times New Roman" w:hAnsi="Times New Roman" w:cs="Times New Roman"/>
          <w:sz w:val="28"/>
          <w:szCs w:val="28"/>
          <w:lang w:eastAsia="ru-RU"/>
        </w:rPr>
        <w:t>на случай временной нетрудоспособности и в связи с материнством, в указанном периоде составляли:</w:t>
      </w:r>
    </w:p>
    <w:p w14:paraId="42167584" w14:textId="3DFAFA34" w:rsidR="009C0267" w:rsidRPr="00D53DC6" w:rsidRDefault="009C0267" w:rsidP="005846FF">
      <w:pPr>
        <w:spacing w:after="0" w:line="264" w:lineRule="auto"/>
        <w:ind w:firstLine="709"/>
        <w:jc w:val="both"/>
        <w:rPr>
          <w:rFonts w:ascii="Times New Roman" w:eastAsia="Times New Roman" w:hAnsi="Times New Roman" w:cs="Times New Roman"/>
          <w:sz w:val="28"/>
          <w:szCs w:val="28"/>
          <w:lang w:eastAsia="ru-RU"/>
        </w:rPr>
      </w:pPr>
      <w:r w:rsidRPr="00D53DC6">
        <w:rPr>
          <w:rFonts w:ascii="Times New Roman" w:eastAsia="Times New Roman" w:hAnsi="Times New Roman" w:cs="Times New Roman"/>
          <w:sz w:val="28"/>
          <w:szCs w:val="28"/>
          <w:lang w:eastAsia="ru-RU"/>
        </w:rPr>
        <w:t>единовременное пособие при рождении ребенка –</w:t>
      </w:r>
      <w:r w:rsidR="00990542" w:rsidRPr="00D53DC6">
        <w:rPr>
          <w:rFonts w:ascii="Times New Roman" w:eastAsia="Times New Roman" w:hAnsi="Times New Roman" w:cs="Times New Roman"/>
          <w:sz w:val="28"/>
          <w:szCs w:val="28"/>
          <w:lang w:eastAsia="ru-RU"/>
        </w:rPr>
        <w:t xml:space="preserve"> </w:t>
      </w:r>
      <w:r w:rsidR="00336986">
        <w:rPr>
          <w:rFonts w:ascii="Times New Roman" w:eastAsia="Times New Roman" w:hAnsi="Times New Roman" w:cs="Times New Roman"/>
          <w:sz w:val="28"/>
          <w:szCs w:val="28"/>
          <w:lang w:eastAsia="ru-RU"/>
        </w:rPr>
        <w:t xml:space="preserve">26 941,71 рубль (2024 г. – </w:t>
      </w:r>
      <w:r w:rsidR="00D53DC6" w:rsidRPr="00D53DC6">
        <w:rPr>
          <w:rFonts w:ascii="Times New Roman" w:eastAsia="Times New Roman" w:hAnsi="Times New Roman" w:cs="Times New Roman"/>
          <w:sz w:val="28"/>
          <w:szCs w:val="28"/>
          <w:lang w:eastAsia="ru-RU"/>
        </w:rPr>
        <w:t>24 604,30 рубля</w:t>
      </w:r>
      <w:r w:rsidR="00336986">
        <w:rPr>
          <w:rFonts w:ascii="Times New Roman" w:eastAsia="Times New Roman" w:hAnsi="Times New Roman" w:cs="Times New Roman"/>
          <w:sz w:val="28"/>
          <w:szCs w:val="28"/>
          <w:lang w:eastAsia="ru-RU"/>
        </w:rPr>
        <w:t xml:space="preserve">; </w:t>
      </w:r>
      <w:r w:rsidR="00D53DC6" w:rsidRPr="00D53DC6">
        <w:rPr>
          <w:rFonts w:ascii="Times New Roman" w:eastAsia="Times New Roman" w:hAnsi="Times New Roman" w:cs="Times New Roman"/>
          <w:sz w:val="28"/>
          <w:szCs w:val="28"/>
          <w:lang w:eastAsia="ru-RU"/>
        </w:rPr>
        <w:t xml:space="preserve">2023 г. – </w:t>
      </w:r>
      <w:r w:rsidR="00990542" w:rsidRPr="00D53DC6">
        <w:rPr>
          <w:rFonts w:ascii="Times New Roman" w:eastAsia="Times New Roman" w:hAnsi="Times New Roman" w:cs="Times New Roman"/>
          <w:sz w:val="28"/>
          <w:szCs w:val="28"/>
          <w:lang w:eastAsia="ru-RU"/>
        </w:rPr>
        <w:t xml:space="preserve">22 909,03 </w:t>
      </w:r>
      <w:r w:rsidRPr="00D53DC6">
        <w:rPr>
          <w:rFonts w:ascii="Times New Roman" w:eastAsia="Times New Roman" w:hAnsi="Times New Roman" w:cs="Times New Roman"/>
          <w:sz w:val="28"/>
          <w:szCs w:val="28"/>
          <w:lang w:eastAsia="ru-RU"/>
        </w:rPr>
        <w:t>рублей);</w:t>
      </w:r>
    </w:p>
    <w:p w14:paraId="72A715D4" w14:textId="027CA0D2" w:rsidR="009C0267" w:rsidRPr="00041DFB" w:rsidRDefault="009C0267" w:rsidP="005846FF">
      <w:pPr>
        <w:spacing w:after="0" w:line="264" w:lineRule="auto"/>
        <w:ind w:firstLine="709"/>
        <w:jc w:val="both"/>
        <w:rPr>
          <w:rFonts w:ascii="Times New Roman" w:eastAsia="Times New Roman" w:hAnsi="Times New Roman" w:cs="Times New Roman"/>
          <w:sz w:val="28"/>
          <w:szCs w:val="28"/>
          <w:lang w:eastAsia="ru-RU"/>
        </w:rPr>
      </w:pPr>
      <w:r w:rsidRPr="00D53DC6">
        <w:rPr>
          <w:rFonts w:ascii="Times New Roman" w:eastAsia="Times New Roman" w:hAnsi="Times New Roman" w:cs="Times New Roman"/>
          <w:sz w:val="28"/>
          <w:szCs w:val="28"/>
          <w:lang w:eastAsia="ru-RU"/>
        </w:rPr>
        <w:t xml:space="preserve">ежемесячное пособие по уходу за ребенком: минимальный размер – </w:t>
      </w:r>
      <w:r w:rsidR="000161B7">
        <w:rPr>
          <w:rFonts w:ascii="Times New Roman" w:eastAsia="Times New Roman" w:hAnsi="Times New Roman" w:cs="Times New Roman"/>
          <w:sz w:val="28"/>
          <w:szCs w:val="28"/>
          <w:lang w:eastAsia="ru-RU"/>
        </w:rPr>
        <w:t xml:space="preserve">10 103,83 рубля (2024 г. – </w:t>
      </w:r>
      <w:r w:rsidR="00D53DC6" w:rsidRPr="00D53DC6">
        <w:rPr>
          <w:rFonts w:ascii="Times New Roman" w:eastAsia="Times New Roman" w:hAnsi="Times New Roman" w:cs="Times New Roman"/>
          <w:sz w:val="28"/>
          <w:szCs w:val="28"/>
          <w:lang w:eastAsia="ru-RU"/>
        </w:rPr>
        <w:t>9</w:t>
      </w:r>
      <w:r w:rsidR="000161B7">
        <w:rPr>
          <w:rFonts w:ascii="Times New Roman" w:eastAsia="Times New Roman" w:hAnsi="Times New Roman" w:cs="Times New Roman"/>
          <w:sz w:val="28"/>
          <w:szCs w:val="28"/>
          <w:lang w:eastAsia="ru-RU"/>
        </w:rPr>
        <w:t xml:space="preserve"> 227,24 рублей; </w:t>
      </w:r>
      <w:r w:rsidR="00D53DC6" w:rsidRPr="00D53DC6">
        <w:rPr>
          <w:rFonts w:ascii="Times New Roman" w:eastAsia="Times New Roman" w:hAnsi="Times New Roman" w:cs="Times New Roman"/>
          <w:sz w:val="28"/>
          <w:szCs w:val="28"/>
          <w:lang w:eastAsia="ru-RU"/>
        </w:rPr>
        <w:t xml:space="preserve">2023 г. </w:t>
      </w:r>
      <w:r w:rsidR="000161B7">
        <w:rPr>
          <w:rFonts w:ascii="Times New Roman" w:eastAsia="Times New Roman" w:hAnsi="Times New Roman" w:cs="Times New Roman"/>
          <w:sz w:val="28"/>
          <w:szCs w:val="28"/>
          <w:lang w:eastAsia="ru-RU"/>
        </w:rPr>
        <w:t>–</w:t>
      </w:r>
      <w:r w:rsidR="00D53DC6" w:rsidRPr="00D53DC6">
        <w:rPr>
          <w:rFonts w:ascii="Times New Roman" w:eastAsia="Times New Roman" w:hAnsi="Times New Roman" w:cs="Times New Roman"/>
          <w:sz w:val="28"/>
          <w:szCs w:val="28"/>
          <w:lang w:eastAsia="ru-RU"/>
        </w:rPr>
        <w:t xml:space="preserve"> </w:t>
      </w:r>
      <w:r w:rsidR="001A1108" w:rsidRPr="00D53DC6">
        <w:rPr>
          <w:rFonts w:ascii="Times New Roman" w:eastAsia="Times New Roman" w:hAnsi="Times New Roman" w:cs="Times New Roman"/>
          <w:sz w:val="28"/>
          <w:szCs w:val="28"/>
          <w:lang w:eastAsia="ru-RU"/>
        </w:rPr>
        <w:t>8 591,47</w:t>
      </w:r>
      <w:r w:rsidRPr="00D53DC6">
        <w:rPr>
          <w:rFonts w:ascii="Times New Roman" w:eastAsia="Times New Roman" w:hAnsi="Times New Roman" w:cs="Times New Roman"/>
          <w:sz w:val="28"/>
          <w:szCs w:val="28"/>
          <w:lang w:eastAsia="ru-RU"/>
        </w:rPr>
        <w:t xml:space="preserve"> рубл</w:t>
      </w:r>
      <w:r w:rsidR="001A1108" w:rsidRPr="00D53DC6">
        <w:rPr>
          <w:rFonts w:ascii="Times New Roman" w:eastAsia="Times New Roman" w:hAnsi="Times New Roman" w:cs="Times New Roman"/>
          <w:sz w:val="28"/>
          <w:szCs w:val="28"/>
          <w:lang w:eastAsia="ru-RU"/>
        </w:rPr>
        <w:t>ь</w:t>
      </w:r>
      <w:r w:rsidRPr="00D53DC6">
        <w:rPr>
          <w:rFonts w:ascii="Times New Roman" w:eastAsia="Times New Roman" w:hAnsi="Times New Roman" w:cs="Times New Roman"/>
          <w:sz w:val="28"/>
          <w:szCs w:val="28"/>
          <w:lang w:eastAsia="ru-RU"/>
        </w:rPr>
        <w:t xml:space="preserve">), максимальный размер, выплачиваемый гражданам, проходящим военную и приравненную к ней службу, </w:t>
      </w:r>
      <w:r w:rsidR="001E329C">
        <w:rPr>
          <w:rFonts w:ascii="Times New Roman" w:eastAsia="Times New Roman" w:hAnsi="Times New Roman" w:cs="Times New Roman"/>
          <w:sz w:val="28"/>
          <w:szCs w:val="28"/>
          <w:lang w:eastAsia="ru-RU"/>
        </w:rPr>
        <w:br/>
      </w:r>
      <w:r w:rsidRPr="00D53DC6">
        <w:rPr>
          <w:rFonts w:ascii="Times New Roman" w:eastAsia="Times New Roman" w:hAnsi="Times New Roman" w:cs="Times New Roman"/>
          <w:sz w:val="28"/>
          <w:szCs w:val="28"/>
          <w:lang w:eastAsia="ru-RU"/>
        </w:rPr>
        <w:t xml:space="preserve">а также уволенным в период отпуска по беременности и родам или отпуска по уходу за ребенком в связи с ликвидацией организации, – </w:t>
      </w:r>
      <w:r w:rsidR="000161B7">
        <w:rPr>
          <w:rFonts w:ascii="Times New Roman" w:eastAsia="Times New Roman" w:hAnsi="Times New Roman" w:cs="Times New Roman"/>
          <w:sz w:val="28"/>
          <w:szCs w:val="28"/>
          <w:lang w:eastAsia="ru-RU"/>
        </w:rPr>
        <w:t xml:space="preserve">20 207,66 рублей (2024 г. – </w:t>
      </w:r>
      <w:r w:rsidR="00D53DC6" w:rsidRPr="00D53DC6">
        <w:rPr>
          <w:rFonts w:ascii="Times New Roman" w:eastAsia="Times New Roman" w:hAnsi="Times New Roman" w:cs="Times New Roman"/>
          <w:sz w:val="28"/>
          <w:szCs w:val="28"/>
          <w:lang w:eastAsia="ru-RU"/>
        </w:rPr>
        <w:t>18 454,48 рубля</w:t>
      </w:r>
      <w:r w:rsidR="000161B7">
        <w:rPr>
          <w:rFonts w:ascii="Times New Roman" w:eastAsia="Times New Roman" w:hAnsi="Times New Roman" w:cs="Times New Roman"/>
          <w:sz w:val="28"/>
          <w:szCs w:val="28"/>
          <w:lang w:eastAsia="ru-RU"/>
        </w:rPr>
        <w:t xml:space="preserve">; </w:t>
      </w:r>
      <w:r w:rsidR="00D53DC6" w:rsidRPr="00D53DC6">
        <w:rPr>
          <w:rFonts w:ascii="Times New Roman" w:eastAsia="Times New Roman" w:hAnsi="Times New Roman" w:cs="Times New Roman"/>
          <w:sz w:val="28"/>
          <w:szCs w:val="28"/>
          <w:lang w:eastAsia="ru-RU"/>
        </w:rPr>
        <w:t xml:space="preserve">2023 г. – </w:t>
      </w:r>
      <w:r w:rsidRPr="00D53DC6">
        <w:rPr>
          <w:rFonts w:ascii="Times New Roman" w:eastAsia="Times New Roman" w:hAnsi="Times New Roman" w:cs="Times New Roman"/>
          <w:sz w:val="28"/>
          <w:szCs w:val="28"/>
          <w:lang w:eastAsia="ru-RU"/>
        </w:rPr>
        <w:t>1</w:t>
      </w:r>
      <w:r w:rsidR="001A1108" w:rsidRPr="00D53DC6">
        <w:rPr>
          <w:rFonts w:ascii="Times New Roman" w:eastAsia="Times New Roman" w:hAnsi="Times New Roman" w:cs="Times New Roman"/>
          <w:sz w:val="28"/>
          <w:szCs w:val="28"/>
          <w:lang w:eastAsia="ru-RU"/>
        </w:rPr>
        <w:t>7</w:t>
      </w:r>
      <w:r w:rsidRPr="00D53DC6">
        <w:rPr>
          <w:rFonts w:ascii="Times New Roman" w:eastAsia="Times New Roman" w:hAnsi="Times New Roman" w:cs="Times New Roman"/>
          <w:sz w:val="28"/>
          <w:szCs w:val="28"/>
          <w:lang w:eastAsia="ru-RU"/>
        </w:rPr>
        <w:t> </w:t>
      </w:r>
      <w:r w:rsidR="001A1108" w:rsidRPr="00D53DC6">
        <w:rPr>
          <w:rFonts w:ascii="Times New Roman" w:eastAsia="Times New Roman" w:hAnsi="Times New Roman" w:cs="Times New Roman"/>
          <w:sz w:val="28"/>
          <w:szCs w:val="28"/>
          <w:lang w:eastAsia="ru-RU"/>
        </w:rPr>
        <w:t>182</w:t>
      </w:r>
      <w:r w:rsidRPr="00D53DC6">
        <w:rPr>
          <w:rFonts w:ascii="Times New Roman" w:eastAsia="Times New Roman" w:hAnsi="Times New Roman" w:cs="Times New Roman"/>
          <w:sz w:val="28"/>
          <w:szCs w:val="28"/>
          <w:lang w:eastAsia="ru-RU"/>
        </w:rPr>
        <w:t>,</w:t>
      </w:r>
      <w:r w:rsidR="001A1108" w:rsidRPr="00D53DC6">
        <w:rPr>
          <w:rFonts w:ascii="Times New Roman" w:eastAsia="Times New Roman" w:hAnsi="Times New Roman" w:cs="Times New Roman"/>
          <w:sz w:val="28"/>
          <w:szCs w:val="28"/>
          <w:lang w:eastAsia="ru-RU"/>
        </w:rPr>
        <w:t>94</w:t>
      </w:r>
      <w:r w:rsidRPr="00D53DC6">
        <w:rPr>
          <w:rFonts w:ascii="Times New Roman" w:eastAsia="Times New Roman" w:hAnsi="Times New Roman" w:cs="Times New Roman"/>
          <w:sz w:val="28"/>
          <w:szCs w:val="28"/>
          <w:lang w:eastAsia="ru-RU"/>
        </w:rPr>
        <w:t xml:space="preserve"> </w:t>
      </w:r>
      <w:r w:rsidRPr="00041DFB">
        <w:rPr>
          <w:rFonts w:ascii="Times New Roman" w:eastAsia="Times New Roman" w:hAnsi="Times New Roman" w:cs="Times New Roman"/>
          <w:sz w:val="28"/>
          <w:szCs w:val="28"/>
          <w:lang w:eastAsia="ru-RU"/>
        </w:rPr>
        <w:t>рубл</w:t>
      </w:r>
      <w:r w:rsidR="001A1108" w:rsidRPr="00041DFB">
        <w:rPr>
          <w:rFonts w:ascii="Times New Roman" w:eastAsia="Times New Roman" w:hAnsi="Times New Roman" w:cs="Times New Roman"/>
          <w:sz w:val="28"/>
          <w:szCs w:val="28"/>
          <w:lang w:eastAsia="ru-RU"/>
        </w:rPr>
        <w:t>я</w:t>
      </w:r>
      <w:r w:rsidR="00D53DC6" w:rsidRPr="00041DFB">
        <w:rPr>
          <w:rFonts w:ascii="Times New Roman" w:eastAsia="Times New Roman" w:hAnsi="Times New Roman" w:cs="Times New Roman"/>
          <w:sz w:val="28"/>
          <w:szCs w:val="28"/>
          <w:lang w:eastAsia="ru-RU"/>
        </w:rPr>
        <w:t>);</w:t>
      </w:r>
    </w:p>
    <w:p w14:paraId="0EFD4DCB" w14:textId="7E80D702" w:rsidR="009C0267" w:rsidRPr="00041DFB" w:rsidRDefault="009C0267" w:rsidP="005846FF">
      <w:pPr>
        <w:spacing w:after="0" w:line="264" w:lineRule="auto"/>
        <w:ind w:firstLine="709"/>
        <w:jc w:val="both"/>
        <w:rPr>
          <w:rFonts w:ascii="Times New Roman" w:eastAsia="Times New Roman" w:hAnsi="Times New Roman" w:cs="Times New Roman"/>
          <w:sz w:val="28"/>
          <w:szCs w:val="28"/>
          <w:lang w:eastAsia="ru-RU"/>
        </w:rPr>
      </w:pPr>
      <w:r w:rsidRPr="00041DFB">
        <w:rPr>
          <w:rFonts w:ascii="Times New Roman" w:eastAsia="Times New Roman" w:hAnsi="Times New Roman" w:cs="Times New Roman"/>
          <w:sz w:val="28"/>
          <w:szCs w:val="28"/>
          <w:lang w:eastAsia="ru-RU"/>
        </w:rPr>
        <w:t>единовременное пособие беременной жене военнослужащего, проходящего военную службу по призыву, –</w:t>
      </w:r>
      <w:r w:rsidRPr="00041DFB">
        <w:rPr>
          <w:rFonts w:ascii="Times New Roman" w:eastAsia="Calibri" w:hAnsi="Times New Roman" w:cs="Times New Roman"/>
          <w:sz w:val="28"/>
          <w:szCs w:val="28"/>
          <w:lang w:eastAsia="ru-RU"/>
        </w:rPr>
        <w:t> </w:t>
      </w:r>
      <w:r w:rsidR="00107E34">
        <w:rPr>
          <w:rFonts w:ascii="Times New Roman" w:eastAsia="Calibri" w:hAnsi="Times New Roman" w:cs="Times New Roman"/>
          <w:sz w:val="28"/>
          <w:szCs w:val="28"/>
          <w:lang w:eastAsia="ru-RU"/>
        </w:rPr>
        <w:t xml:space="preserve">42 665 рублей (2024 г. – </w:t>
      </w:r>
      <w:r w:rsidR="00041DFB" w:rsidRPr="00041DFB">
        <w:rPr>
          <w:rFonts w:ascii="Times New Roman" w:eastAsia="Calibri" w:hAnsi="Times New Roman" w:cs="Times New Roman"/>
          <w:sz w:val="28"/>
          <w:szCs w:val="28"/>
          <w:lang w:eastAsia="ru-RU"/>
        </w:rPr>
        <w:t>38 963,47 рубля</w:t>
      </w:r>
      <w:r w:rsidR="00107E34">
        <w:rPr>
          <w:rFonts w:ascii="Times New Roman" w:eastAsia="Calibri" w:hAnsi="Times New Roman" w:cs="Times New Roman"/>
          <w:sz w:val="28"/>
          <w:szCs w:val="28"/>
          <w:lang w:eastAsia="ru-RU"/>
        </w:rPr>
        <w:t xml:space="preserve">; </w:t>
      </w:r>
      <w:r w:rsidR="00041DFB" w:rsidRPr="00041DFB">
        <w:rPr>
          <w:rFonts w:ascii="Times New Roman" w:eastAsia="Calibri" w:hAnsi="Times New Roman" w:cs="Times New Roman"/>
          <w:sz w:val="28"/>
          <w:szCs w:val="28"/>
          <w:lang w:eastAsia="ru-RU"/>
        </w:rPr>
        <w:t xml:space="preserve">2023 г. – </w:t>
      </w:r>
      <w:r w:rsidRPr="00041DFB">
        <w:rPr>
          <w:rFonts w:ascii="Times New Roman" w:eastAsia="Times New Roman" w:hAnsi="Times New Roman" w:cs="Times New Roman"/>
          <w:sz w:val="28"/>
          <w:szCs w:val="28"/>
          <w:lang w:eastAsia="ru-RU"/>
        </w:rPr>
        <w:t>3</w:t>
      </w:r>
      <w:r w:rsidR="0054479E" w:rsidRPr="00041DFB">
        <w:rPr>
          <w:rFonts w:ascii="Times New Roman" w:eastAsia="Times New Roman" w:hAnsi="Times New Roman" w:cs="Times New Roman"/>
          <w:sz w:val="28"/>
          <w:szCs w:val="28"/>
          <w:lang w:eastAsia="ru-RU"/>
        </w:rPr>
        <w:t>6</w:t>
      </w:r>
      <w:r w:rsidRPr="00041DFB">
        <w:rPr>
          <w:rFonts w:ascii="Times New Roman" w:eastAsia="Times New Roman" w:hAnsi="Times New Roman" w:cs="Times New Roman"/>
          <w:sz w:val="28"/>
          <w:szCs w:val="28"/>
          <w:lang w:eastAsia="ru-RU"/>
        </w:rPr>
        <w:t> </w:t>
      </w:r>
      <w:r w:rsidR="0054479E" w:rsidRPr="00041DFB">
        <w:rPr>
          <w:rFonts w:ascii="Times New Roman" w:eastAsia="Times New Roman" w:hAnsi="Times New Roman" w:cs="Times New Roman"/>
          <w:sz w:val="28"/>
          <w:szCs w:val="28"/>
          <w:lang w:eastAsia="ru-RU"/>
        </w:rPr>
        <w:t>278</w:t>
      </w:r>
      <w:r w:rsidRPr="00041DFB">
        <w:rPr>
          <w:rFonts w:ascii="Times New Roman" w:eastAsia="Times New Roman" w:hAnsi="Times New Roman" w:cs="Times New Roman"/>
          <w:sz w:val="28"/>
          <w:szCs w:val="28"/>
          <w:lang w:eastAsia="ru-RU"/>
        </w:rPr>
        <w:t>,</w:t>
      </w:r>
      <w:r w:rsidR="0054479E" w:rsidRPr="00041DFB">
        <w:rPr>
          <w:rFonts w:ascii="Times New Roman" w:eastAsia="Times New Roman" w:hAnsi="Times New Roman" w:cs="Times New Roman"/>
          <w:sz w:val="28"/>
          <w:szCs w:val="28"/>
          <w:lang w:eastAsia="ru-RU"/>
        </w:rPr>
        <w:t>84</w:t>
      </w:r>
      <w:r w:rsidR="00107E34">
        <w:rPr>
          <w:rFonts w:ascii="Times New Roman" w:eastAsia="Times New Roman" w:hAnsi="Times New Roman" w:cs="Times New Roman"/>
          <w:sz w:val="28"/>
          <w:szCs w:val="28"/>
          <w:lang w:eastAsia="ru-RU"/>
        </w:rPr>
        <w:t xml:space="preserve"> рублей</w:t>
      </w:r>
      <w:r w:rsidRPr="00041DFB">
        <w:rPr>
          <w:rFonts w:ascii="Times New Roman" w:eastAsia="Times New Roman" w:hAnsi="Times New Roman" w:cs="Times New Roman"/>
          <w:sz w:val="28"/>
          <w:szCs w:val="28"/>
          <w:lang w:eastAsia="ru-RU"/>
        </w:rPr>
        <w:t>);</w:t>
      </w:r>
    </w:p>
    <w:p w14:paraId="269E2E41" w14:textId="2FC560BD" w:rsidR="009C0267" w:rsidRPr="002F4952" w:rsidRDefault="009C0267" w:rsidP="005846FF">
      <w:pPr>
        <w:spacing w:after="0" w:line="264" w:lineRule="auto"/>
        <w:ind w:firstLine="709"/>
        <w:jc w:val="both"/>
        <w:rPr>
          <w:rFonts w:ascii="Times New Roman" w:eastAsia="Times New Roman" w:hAnsi="Times New Roman" w:cs="Times New Roman"/>
          <w:sz w:val="28"/>
          <w:szCs w:val="28"/>
          <w:lang w:eastAsia="ru-RU"/>
        </w:rPr>
      </w:pPr>
      <w:r w:rsidRPr="002F4952">
        <w:rPr>
          <w:rFonts w:ascii="Times New Roman" w:eastAsia="Times New Roman" w:hAnsi="Times New Roman" w:cs="Times New Roman"/>
          <w:sz w:val="28"/>
          <w:szCs w:val="28"/>
          <w:lang w:eastAsia="ru-RU"/>
        </w:rPr>
        <w:t xml:space="preserve">ежемесячное пособие на ребенка военнослужащего, проходящего военную службу по призыву, – </w:t>
      </w:r>
      <w:r w:rsidR="00107E34">
        <w:rPr>
          <w:rFonts w:ascii="Times New Roman" w:eastAsia="Times New Roman" w:hAnsi="Times New Roman" w:cs="Times New Roman"/>
          <w:sz w:val="28"/>
          <w:szCs w:val="28"/>
          <w:lang w:eastAsia="ru-RU"/>
        </w:rPr>
        <w:t xml:space="preserve">18 285 рублей (2024 г. – </w:t>
      </w:r>
      <w:r w:rsidR="002F4952" w:rsidRPr="002F4952">
        <w:rPr>
          <w:rFonts w:ascii="Times New Roman" w:eastAsia="Times New Roman" w:hAnsi="Times New Roman" w:cs="Times New Roman"/>
          <w:sz w:val="28"/>
          <w:szCs w:val="28"/>
          <w:lang w:eastAsia="ru-RU"/>
        </w:rPr>
        <w:t>1</w:t>
      </w:r>
      <w:r w:rsidR="00107E34">
        <w:rPr>
          <w:rFonts w:ascii="Times New Roman" w:eastAsia="Times New Roman" w:hAnsi="Times New Roman" w:cs="Times New Roman"/>
          <w:sz w:val="28"/>
          <w:szCs w:val="28"/>
          <w:lang w:eastAsia="ru-RU"/>
        </w:rPr>
        <w:t xml:space="preserve">6 698,63 рублей; </w:t>
      </w:r>
      <w:r w:rsidR="002F4952" w:rsidRPr="002F4952">
        <w:rPr>
          <w:rFonts w:ascii="Times New Roman" w:eastAsia="Times New Roman" w:hAnsi="Times New Roman" w:cs="Times New Roman"/>
          <w:sz w:val="28"/>
          <w:szCs w:val="28"/>
          <w:lang w:eastAsia="ru-RU"/>
        </w:rPr>
        <w:t xml:space="preserve">2023 г. – </w:t>
      </w:r>
      <w:r w:rsidRPr="002F4952">
        <w:rPr>
          <w:rFonts w:ascii="Times New Roman" w:eastAsia="Times New Roman" w:hAnsi="Times New Roman" w:cs="Times New Roman"/>
          <w:sz w:val="28"/>
          <w:szCs w:val="28"/>
          <w:lang w:eastAsia="ru-RU"/>
        </w:rPr>
        <w:t>1</w:t>
      </w:r>
      <w:r w:rsidR="003F33D5" w:rsidRPr="002F4952">
        <w:rPr>
          <w:rFonts w:ascii="Times New Roman" w:eastAsia="Times New Roman" w:hAnsi="Times New Roman" w:cs="Times New Roman"/>
          <w:sz w:val="28"/>
          <w:szCs w:val="28"/>
          <w:lang w:eastAsia="ru-RU"/>
        </w:rPr>
        <w:t>5</w:t>
      </w:r>
      <w:r w:rsidRPr="002F4952">
        <w:rPr>
          <w:rFonts w:ascii="Times New Roman" w:eastAsia="Times New Roman" w:hAnsi="Times New Roman" w:cs="Times New Roman"/>
          <w:sz w:val="28"/>
          <w:szCs w:val="28"/>
          <w:lang w:eastAsia="ru-RU"/>
        </w:rPr>
        <w:t> </w:t>
      </w:r>
      <w:r w:rsidR="003F33D5" w:rsidRPr="002F4952">
        <w:rPr>
          <w:rFonts w:ascii="Times New Roman" w:eastAsia="Times New Roman" w:hAnsi="Times New Roman" w:cs="Times New Roman"/>
          <w:sz w:val="28"/>
          <w:szCs w:val="28"/>
          <w:lang w:eastAsia="ru-RU"/>
        </w:rPr>
        <w:t>548</w:t>
      </w:r>
      <w:r w:rsidRPr="002F4952">
        <w:rPr>
          <w:rFonts w:ascii="Times New Roman" w:eastAsia="Times New Roman" w:hAnsi="Times New Roman" w:cs="Times New Roman"/>
          <w:sz w:val="28"/>
          <w:szCs w:val="28"/>
          <w:lang w:eastAsia="ru-RU"/>
        </w:rPr>
        <w:t>,</w:t>
      </w:r>
      <w:r w:rsidR="003F33D5" w:rsidRPr="002F4952">
        <w:rPr>
          <w:rFonts w:ascii="Times New Roman" w:eastAsia="Times New Roman" w:hAnsi="Times New Roman" w:cs="Times New Roman"/>
          <w:sz w:val="28"/>
          <w:szCs w:val="28"/>
          <w:lang w:eastAsia="ru-RU"/>
        </w:rPr>
        <w:t>07</w:t>
      </w:r>
      <w:r w:rsidR="00107E34">
        <w:rPr>
          <w:rFonts w:ascii="Times New Roman" w:eastAsia="Times New Roman" w:hAnsi="Times New Roman" w:cs="Times New Roman"/>
          <w:sz w:val="28"/>
          <w:szCs w:val="28"/>
          <w:lang w:eastAsia="ru-RU"/>
        </w:rPr>
        <w:t xml:space="preserve"> рублей</w:t>
      </w:r>
      <w:r w:rsidRPr="002F4952">
        <w:rPr>
          <w:rFonts w:ascii="Times New Roman" w:eastAsia="Times New Roman" w:hAnsi="Times New Roman" w:cs="Times New Roman"/>
          <w:sz w:val="28"/>
          <w:szCs w:val="28"/>
          <w:lang w:eastAsia="ru-RU"/>
        </w:rPr>
        <w:t>);</w:t>
      </w:r>
    </w:p>
    <w:p w14:paraId="1D612E5C" w14:textId="421CF3A0" w:rsidR="009C0267" w:rsidRPr="00740C34" w:rsidRDefault="009C0267" w:rsidP="005846FF">
      <w:pPr>
        <w:spacing w:after="0" w:line="264" w:lineRule="auto"/>
        <w:ind w:firstLine="709"/>
        <w:jc w:val="both"/>
        <w:rPr>
          <w:rFonts w:ascii="Times New Roman" w:eastAsia="Times New Roman" w:hAnsi="Times New Roman" w:cs="Times New Roman"/>
          <w:sz w:val="28"/>
          <w:szCs w:val="28"/>
          <w:lang w:eastAsia="ru-RU"/>
        </w:rPr>
      </w:pPr>
      <w:r w:rsidRPr="00740C34">
        <w:rPr>
          <w:rFonts w:ascii="Times New Roman" w:eastAsia="Times New Roman" w:hAnsi="Times New Roman" w:cs="Times New Roman"/>
          <w:sz w:val="28"/>
          <w:szCs w:val="28"/>
          <w:lang w:eastAsia="ru-RU"/>
        </w:rPr>
        <w:t xml:space="preserve">единовременное пособие при передаче ребенка, оставшегося без попечения родителей, на воспитание в семью (усыновлении, установлении опеки (попечительства), в приемную семью) – </w:t>
      </w:r>
      <w:r w:rsidR="000161B7">
        <w:rPr>
          <w:rFonts w:ascii="Times New Roman" w:eastAsia="Times New Roman" w:hAnsi="Times New Roman" w:cs="Times New Roman"/>
          <w:sz w:val="28"/>
          <w:szCs w:val="28"/>
          <w:lang w:eastAsia="ru-RU"/>
        </w:rPr>
        <w:t xml:space="preserve">26 941,71 рубль (2024 г. – </w:t>
      </w:r>
      <w:r w:rsidR="00740C34" w:rsidRPr="00740C34">
        <w:rPr>
          <w:rFonts w:ascii="Times New Roman" w:eastAsia="Times New Roman" w:hAnsi="Times New Roman" w:cs="Times New Roman"/>
          <w:sz w:val="28"/>
          <w:szCs w:val="28"/>
          <w:lang w:eastAsia="ru-RU"/>
        </w:rPr>
        <w:t>2</w:t>
      </w:r>
      <w:r w:rsidR="000161B7">
        <w:rPr>
          <w:rFonts w:ascii="Times New Roman" w:eastAsia="Times New Roman" w:hAnsi="Times New Roman" w:cs="Times New Roman"/>
          <w:sz w:val="28"/>
          <w:szCs w:val="28"/>
          <w:lang w:eastAsia="ru-RU"/>
        </w:rPr>
        <w:t xml:space="preserve">4 604,30 рубля; </w:t>
      </w:r>
      <w:r w:rsidR="00740C34" w:rsidRPr="00740C34">
        <w:rPr>
          <w:rFonts w:ascii="Times New Roman" w:eastAsia="Times New Roman" w:hAnsi="Times New Roman" w:cs="Times New Roman"/>
          <w:sz w:val="28"/>
          <w:szCs w:val="28"/>
          <w:lang w:eastAsia="ru-RU"/>
        </w:rPr>
        <w:t xml:space="preserve">2023 г. – </w:t>
      </w:r>
      <w:r w:rsidRPr="00740C34">
        <w:rPr>
          <w:rFonts w:ascii="Times New Roman" w:eastAsia="Times New Roman" w:hAnsi="Times New Roman" w:cs="Times New Roman"/>
          <w:sz w:val="28"/>
          <w:szCs w:val="28"/>
          <w:lang w:eastAsia="ru-RU"/>
        </w:rPr>
        <w:t>2</w:t>
      </w:r>
      <w:r w:rsidR="005076A5" w:rsidRPr="00740C34">
        <w:rPr>
          <w:rFonts w:ascii="Times New Roman" w:eastAsia="Times New Roman" w:hAnsi="Times New Roman" w:cs="Times New Roman"/>
          <w:sz w:val="28"/>
          <w:szCs w:val="28"/>
          <w:lang w:eastAsia="ru-RU"/>
        </w:rPr>
        <w:t>2</w:t>
      </w:r>
      <w:r w:rsidRPr="00740C34">
        <w:rPr>
          <w:rFonts w:ascii="Times New Roman" w:eastAsia="Times New Roman" w:hAnsi="Times New Roman" w:cs="Times New Roman"/>
          <w:sz w:val="28"/>
          <w:szCs w:val="28"/>
          <w:lang w:eastAsia="ru-RU"/>
        </w:rPr>
        <w:t> </w:t>
      </w:r>
      <w:r w:rsidR="005076A5" w:rsidRPr="00740C34">
        <w:rPr>
          <w:rFonts w:ascii="Times New Roman" w:eastAsia="Times New Roman" w:hAnsi="Times New Roman" w:cs="Times New Roman"/>
          <w:sz w:val="28"/>
          <w:szCs w:val="28"/>
          <w:lang w:eastAsia="ru-RU"/>
        </w:rPr>
        <w:t>909,03</w:t>
      </w:r>
      <w:r w:rsidRPr="00740C34">
        <w:rPr>
          <w:rFonts w:ascii="Times New Roman" w:eastAsia="Times New Roman" w:hAnsi="Times New Roman" w:cs="Times New Roman"/>
          <w:sz w:val="28"/>
          <w:szCs w:val="28"/>
          <w:lang w:eastAsia="ru-RU"/>
        </w:rPr>
        <w:t xml:space="preserve"> рубл</w:t>
      </w:r>
      <w:r w:rsidR="005076A5" w:rsidRPr="00740C34">
        <w:rPr>
          <w:rFonts w:ascii="Times New Roman" w:eastAsia="Times New Roman" w:hAnsi="Times New Roman" w:cs="Times New Roman"/>
          <w:sz w:val="28"/>
          <w:szCs w:val="28"/>
          <w:lang w:eastAsia="ru-RU"/>
        </w:rPr>
        <w:t>ей</w:t>
      </w:r>
      <w:r w:rsidRPr="00740C34">
        <w:rPr>
          <w:rFonts w:ascii="Times New Roman" w:eastAsia="Times New Roman" w:hAnsi="Times New Roman" w:cs="Times New Roman"/>
          <w:sz w:val="28"/>
          <w:szCs w:val="28"/>
          <w:lang w:eastAsia="ru-RU"/>
        </w:rPr>
        <w:t>).</w:t>
      </w:r>
    </w:p>
    <w:p w14:paraId="343C427C" w14:textId="57CB92FB" w:rsidR="009C0267" w:rsidRDefault="009C0267" w:rsidP="005846FF">
      <w:pPr>
        <w:shd w:val="clear" w:color="auto" w:fill="FFFFFF"/>
        <w:spacing w:after="0" w:line="264" w:lineRule="auto"/>
        <w:ind w:firstLine="709"/>
        <w:jc w:val="both"/>
        <w:outlineLvl w:val="1"/>
        <w:rPr>
          <w:rFonts w:ascii="Times New Roman" w:eastAsia="Calibri" w:hAnsi="Times New Roman" w:cs="Times New Roman"/>
          <w:sz w:val="28"/>
          <w:szCs w:val="28"/>
        </w:rPr>
      </w:pPr>
      <w:r w:rsidRPr="00BB168D">
        <w:rPr>
          <w:rFonts w:ascii="Times New Roman" w:eastAsia="Calibri" w:hAnsi="Times New Roman" w:cs="Times New Roman"/>
          <w:sz w:val="28"/>
          <w:szCs w:val="28"/>
        </w:rPr>
        <w:t xml:space="preserve">При усыновлении ребенка с инвалидностью, ребенка в возрасте старше 7 лет, </w:t>
      </w:r>
      <w:r w:rsidR="00576BD5">
        <w:rPr>
          <w:rFonts w:ascii="Times New Roman" w:eastAsia="Calibri" w:hAnsi="Times New Roman" w:cs="Times New Roman"/>
          <w:sz w:val="28"/>
          <w:szCs w:val="28"/>
        </w:rPr>
        <w:br/>
      </w:r>
      <w:r w:rsidRPr="00BB168D">
        <w:rPr>
          <w:rFonts w:ascii="Times New Roman" w:eastAsia="Calibri" w:hAnsi="Times New Roman" w:cs="Times New Roman"/>
          <w:sz w:val="28"/>
          <w:szCs w:val="28"/>
        </w:rPr>
        <w:t>а также детей, являющихся братьями и (или) сестрами, начиная с 2013 г., назначается единовременное пособие при передаче ребенка в семью. В 202</w:t>
      </w:r>
      <w:r w:rsidR="000161B7">
        <w:rPr>
          <w:rFonts w:ascii="Times New Roman" w:eastAsia="Calibri" w:hAnsi="Times New Roman" w:cs="Times New Roman"/>
          <w:sz w:val="28"/>
          <w:szCs w:val="28"/>
        </w:rPr>
        <w:t>5</w:t>
      </w:r>
      <w:r w:rsidRPr="00BB168D">
        <w:rPr>
          <w:rFonts w:ascii="Times New Roman" w:eastAsia="Calibri" w:hAnsi="Times New Roman" w:cs="Times New Roman"/>
          <w:sz w:val="28"/>
          <w:szCs w:val="28"/>
        </w:rPr>
        <w:t xml:space="preserve"> г. размер данного пособия составил </w:t>
      </w:r>
      <w:r w:rsidR="00576BD5">
        <w:rPr>
          <w:rFonts w:ascii="Times New Roman" w:eastAsia="Calibri" w:hAnsi="Times New Roman" w:cs="Times New Roman"/>
          <w:sz w:val="28"/>
          <w:szCs w:val="28"/>
        </w:rPr>
        <w:t xml:space="preserve">205 856,61 рублей </w:t>
      </w:r>
      <w:r w:rsidR="000161B7">
        <w:rPr>
          <w:rFonts w:ascii="Times New Roman" w:eastAsia="Calibri" w:hAnsi="Times New Roman" w:cs="Times New Roman"/>
          <w:sz w:val="28"/>
          <w:szCs w:val="28"/>
        </w:rPr>
        <w:t xml:space="preserve">(2024 г. – </w:t>
      </w:r>
      <w:r w:rsidR="00BB168D" w:rsidRPr="00BB168D">
        <w:rPr>
          <w:rFonts w:ascii="Times New Roman" w:eastAsia="Calibri" w:hAnsi="Times New Roman" w:cs="Times New Roman"/>
          <w:sz w:val="28"/>
          <w:szCs w:val="28"/>
        </w:rPr>
        <w:t>187 996,90 рублей</w:t>
      </w:r>
      <w:r w:rsidR="000161B7">
        <w:rPr>
          <w:rFonts w:ascii="Times New Roman" w:eastAsia="Calibri" w:hAnsi="Times New Roman" w:cs="Times New Roman"/>
          <w:sz w:val="28"/>
          <w:szCs w:val="28"/>
        </w:rPr>
        <w:t xml:space="preserve">; </w:t>
      </w:r>
      <w:r w:rsidR="00BB168D" w:rsidRPr="00BB168D">
        <w:rPr>
          <w:rFonts w:ascii="Times New Roman" w:eastAsia="Calibri" w:hAnsi="Times New Roman" w:cs="Times New Roman"/>
          <w:sz w:val="28"/>
          <w:szCs w:val="28"/>
        </w:rPr>
        <w:t xml:space="preserve">2023 г. – </w:t>
      </w:r>
      <w:r w:rsidRPr="00BB168D">
        <w:rPr>
          <w:rFonts w:ascii="Times New Roman" w:eastAsia="Calibri" w:hAnsi="Times New Roman" w:cs="Times New Roman"/>
          <w:sz w:val="28"/>
          <w:szCs w:val="28"/>
        </w:rPr>
        <w:t>1</w:t>
      </w:r>
      <w:r w:rsidR="00194829" w:rsidRPr="00BB168D">
        <w:rPr>
          <w:rFonts w:ascii="Times New Roman" w:eastAsia="Calibri" w:hAnsi="Times New Roman" w:cs="Times New Roman"/>
          <w:sz w:val="28"/>
          <w:szCs w:val="28"/>
        </w:rPr>
        <w:t>75 043,67</w:t>
      </w:r>
      <w:r w:rsidRPr="00BB168D">
        <w:rPr>
          <w:rFonts w:ascii="Times New Roman" w:eastAsia="Calibri" w:hAnsi="Times New Roman" w:cs="Times New Roman"/>
          <w:sz w:val="28"/>
          <w:szCs w:val="28"/>
        </w:rPr>
        <w:t xml:space="preserve"> рубл</w:t>
      </w:r>
      <w:r w:rsidR="00194829" w:rsidRPr="00BB168D">
        <w:rPr>
          <w:rFonts w:ascii="Times New Roman" w:eastAsia="Calibri" w:hAnsi="Times New Roman" w:cs="Times New Roman"/>
          <w:sz w:val="28"/>
          <w:szCs w:val="28"/>
        </w:rPr>
        <w:t>я</w:t>
      </w:r>
      <w:r w:rsidRPr="00BB168D">
        <w:rPr>
          <w:rFonts w:ascii="Times New Roman" w:eastAsia="Calibri" w:hAnsi="Times New Roman" w:cs="Times New Roman"/>
          <w:sz w:val="28"/>
          <w:szCs w:val="28"/>
        </w:rPr>
        <w:t>).</w:t>
      </w:r>
    </w:p>
    <w:p w14:paraId="52163A72" w14:textId="7F64235D" w:rsidR="00C448A0" w:rsidRPr="00C448A0" w:rsidRDefault="00D71473" w:rsidP="00C448A0">
      <w:pPr>
        <w:shd w:val="clear" w:color="auto" w:fill="FFFFFF"/>
        <w:spacing w:after="0" w:line="264"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С 1 сентября </w:t>
      </w:r>
      <w:r w:rsidR="00C448A0" w:rsidRPr="00C448A0">
        <w:rPr>
          <w:rFonts w:ascii="Times New Roman" w:eastAsia="Calibri" w:hAnsi="Times New Roman" w:cs="Times New Roman"/>
          <w:sz w:val="28"/>
          <w:szCs w:val="28"/>
        </w:rPr>
        <w:t>2025 г</w:t>
      </w:r>
      <w:r w:rsidR="00C448A0">
        <w:rPr>
          <w:rFonts w:ascii="Times New Roman" w:eastAsia="Calibri" w:hAnsi="Times New Roman" w:cs="Times New Roman"/>
          <w:sz w:val="28"/>
          <w:szCs w:val="28"/>
        </w:rPr>
        <w:t>.</w:t>
      </w:r>
      <w:r w:rsidR="00C448A0" w:rsidRPr="00C448A0">
        <w:rPr>
          <w:rFonts w:ascii="Times New Roman" w:eastAsia="Calibri" w:hAnsi="Times New Roman" w:cs="Times New Roman"/>
          <w:sz w:val="28"/>
          <w:szCs w:val="28"/>
        </w:rPr>
        <w:t xml:space="preserve"> размер пособия по беременности и родам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увеличен до 100% величины прожиточного минимума трудоспособного насе</w:t>
      </w:r>
      <w:r w:rsidR="00C448A0">
        <w:rPr>
          <w:rFonts w:ascii="Times New Roman" w:eastAsia="Calibri" w:hAnsi="Times New Roman" w:cs="Times New Roman"/>
          <w:sz w:val="28"/>
          <w:szCs w:val="28"/>
        </w:rPr>
        <w:t>ления, установленно</w:t>
      </w:r>
      <w:r w:rsidR="00463F30">
        <w:rPr>
          <w:rFonts w:ascii="Times New Roman" w:eastAsia="Calibri" w:hAnsi="Times New Roman" w:cs="Times New Roman"/>
          <w:sz w:val="28"/>
          <w:szCs w:val="28"/>
        </w:rPr>
        <w:t>й</w:t>
      </w:r>
      <w:r w:rsidR="00C448A0">
        <w:rPr>
          <w:rFonts w:ascii="Times New Roman" w:eastAsia="Calibri" w:hAnsi="Times New Roman" w:cs="Times New Roman"/>
          <w:sz w:val="28"/>
          <w:szCs w:val="28"/>
        </w:rPr>
        <w:t xml:space="preserve"> в субъекте Российской Федерации </w:t>
      </w:r>
      <w:r w:rsidR="00C448A0" w:rsidRPr="00C448A0">
        <w:rPr>
          <w:rFonts w:ascii="Times New Roman" w:eastAsia="Calibri" w:hAnsi="Times New Roman" w:cs="Times New Roman"/>
          <w:sz w:val="28"/>
          <w:szCs w:val="28"/>
        </w:rPr>
        <w:t>по месту жительства (пребывани</w:t>
      </w:r>
      <w:r w:rsidR="00463F30">
        <w:rPr>
          <w:rFonts w:ascii="Times New Roman" w:eastAsia="Calibri" w:hAnsi="Times New Roman" w:cs="Times New Roman"/>
          <w:sz w:val="28"/>
          <w:szCs w:val="28"/>
        </w:rPr>
        <w:t>я) или фактического проживания.</w:t>
      </w:r>
    </w:p>
    <w:p w14:paraId="3FE6482F" w14:textId="37D27F3A" w:rsidR="00C448A0" w:rsidRPr="00C448A0" w:rsidRDefault="00C448A0" w:rsidP="00C448A0">
      <w:pPr>
        <w:shd w:val="clear" w:color="auto" w:fill="FFFFFF"/>
        <w:spacing w:after="0" w:line="264"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w:t>
      </w:r>
      <w:r w:rsidRPr="00C448A0">
        <w:rPr>
          <w:rFonts w:ascii="Times New Roman" w:eastAsia="Calibri" w:hAnsi="Times New Roman" w:cs="Times New Roman"/>
          <w:sz w:val="28"/>
          <w:szCs w:val="28"/>
        </w:rPr>
        <w:t xml:space="preserve">редний размер пособия по беременности и родам </w:t>
      </w:r>
      <w:r>
        <w:rPr>
          <w:rFonts w:ascii="Times New Roman" w:eastAsia="Calibri" w:hAnsi="Times New Roman" w:cs="Times New Roman"/>
          <w:sz w:val="28"/>
          <w:szCs w:val="28"/>
        </w:rPr>
        <w:t>с учетом внесенных изменений</w:t>
      </w:r>
      <w:r w:rsidRPr="00C448A0">
        <w:rPr>
          <w:rFonts w:ascii="Times New Roman" w:eastAsia="Calibri" w:hAnsi="Times New Roman" w:cs="Times New Roman"/>
          <w:sz w:val="28"/>
          <w:szCs w:val="28"/>
        </w:rPr>
        <w:t xml:space="preserve"> за 140 дней </w:t>
      </w:r>
      <w:r w:rsidR="002F50B3">
        <w:rPr>
          <w:rFonts w:ascii="Times New Roman" w:eastAsia="Calibri" w:hAnsi="Times New Roman" w:cs="Times New Roman"/>
          <w:sz w:val="28"/>
          <w:szCs w:val="28"/>
        </w:rPr>
        <w:t>отпуска по беременности и родам</w:t>
      </w:r>
      <w:r w:rsidRPr="00C448A0">
        <w:rPr>
          <w:rFonts w:ascii="Times New Roman" w:eastAsia="Calibri" w:hAnsi="Times New Roman" w:cs="Times New Roman"/>
          <w:sz w:val="28"/>
          <w:szCs w:val="28"/>
        </w:rPr>
        <w:t xml:space="preserve"> составил 90 202 руб</w:t>
      </w:r>
      <w:r>
        <w:rPr>
          <w:rFonts w:ascii="Times New Roman" w:eastAsia="Calibri" w:hAnsi="Times New Roman" w:cs="Times New Roman"/>
          <w:sz w:val="28"/>
          <w:szCs w:val="28"/>
        </w:rPr>
        <w:t>ля</w:t>
      </w:r>
      <w:r w:rsidRPr="00C448A0">
        <w:rPr>
          <w:rFonts w:ascii="Times New Roman" w:eastAsia="Calibri" w:hAnsi="Times New Roman" w:cs="Times New Roman"/>
          <w:sz w:val="28"/>
          <w:szCs w:val="28"/>
        </w:rPr>
        <w:t xml:space="preserve"> </w:t>
      </w:r>
      <w:r w:rsidR="002F50B3">
        <w:rPr>
          <w:rFonts w:ascii="Times New Roman" w:eastAsia="Calibri" w:hAnsi="Times New Roman" w:cs="Times New Roman"/>
          <w:sz w:val="28"/>
          <w:szCs w:val="28"/>
        </w:rPr>
        <w:br/>
      </w:r>
      <w:r w:rsidRPr="00C448A0">
        <w:rPr>
          <w:rFonts w:ascii="Times New Roman" w:eastAsia="Calibri" w:hAnsi="Times New Roman" w:cs="Times New Roman"/>
          <w:sz w:val="28"/>
          <w:szCs w:val="28"/>
        </w:rPr>
        <w:t>(при прожиточном минимуме трудоспособного населения в целом по</w:t>
      </w:r>
      <w:r>
        <w:rPr>
          <w:rFonts w:ascii="Times New Roman" w:eastAsia="Calibri" w:hAnsi="Times New Roman" w:cs="Times New Roman"/>
          <w:sz w:val="28"/>
          <w:szCs w:val="28"/>
        </w:rPr>
        <w:t xml:space="preserve"> стране – </w:t>
      </w:r>
      <w:r w:rsidR="00576BD5">
        <w:rPr>
          <w:rFonts w:ascii="Times New Roman" w:eastAsia="Calibri" w:hAnsi="Times New Roman" w:cs="Times New Roman"/>
          <w:sz w:val="28"/>
          <w:szCs w:val="28"/>
        </w:rPr>
        <w:br/>
      </w:r>
      <w:r>
        <w:rPr>
          <w:rFonts w:ascii="Times New Roman" w:eastAsia="Calibri" w:hAnsi="Times New Roman" w:cs="Times New Roman"/>
          <w:sz w:val="28"/>
          <w:szCs w:val="28"/>
        </w:rPr>
        <w:t>19 329 рублей</w:t>
      </w:r>
      <w:r w:rsidRPr="00C448A0">
        <w:rPr>
          <w:rFonts w:ascii="Times New Roman" w:eastAsia="Calibri" w:hAnsi="Times New Roman" w:cs="Times New Roman"/>
          <w:sz w:val="28"/>
          <w:szCs w:val="28"/>
        </w:rPr>
        <w:t>).</w:t>
      </w:r>
    </w:p>
    <w:p w14:paraId="673F82E5" w14:textId="33BCBDAF" w:rsidR="00D71473" w:rsidRPr="00BB168D" w:rsidRDefault="00C448A0" w:rsidP="00C448A0">
      <w:pPr>
        <w:shd w:val="clear" w:color="auto" w:fill="FFFFFF"/>
        <w:spacing w:after="0" w:line="264" w:lineRule="auto"/>
        <w:ind w:firstLine="709"/>
        <w:jc w:val="both"/>
        <w:outlineLvl w:val="1"/>
        <w:rPr>
          <w:rFonts w:ascii="Times New Roman" w:eastAsia="Calibri" w:hAnsi="Times New Roman" w:cs="Times New Roman"/>
          <w:sz w:val="28"/>
          <w:szCs w:val="28"/>
        </w:rPr>
      </w:pPr>
      <w:r w:rsidRPr="00C448A0">
        <w:rPr>
          <w:rFonts w:ascii="Times New Roman" w:eastAsia="Calibri" w:hAnsi="Times New Roman" w:cs="Times New Roman"/>
          <w:sz w:val="28"/>
          <w:szCs w:val="28"/>
        </w:rPr>
        <w:t xml:space="preserve">Количество получателей </w:t>
      </w:r>
      <w:r>
        <w:rPr>
          <w:rFonts w:ascii="Times New Roman" w:eastAsia="Calibri" w:hAnsi="Times New Roman" w:cs="Times New Roman"/>
          <w:sz w:val="28"/>
          <w:szCs w:val="28"/>
        </w:rPr>
        <w:t>составило</w:t>
      </w:r>
      <w:r w:rsidRPr="00C448A0">
        <w:rPr>
          <w:rFonts w:ascii="Times New Roman" w:eastAsia="Calibri" w:hAnsi="Times New Roman" w:cs="Times New Roman"/>
          <w:sz w:val="28"/>
          <w:szCs w:val="28"/>
        </w:rPr>
        <w:t xml:space="preserve"> 4,8 тыс. обучающихся женщин.</w:t>
      </w:r>
    </w:p>
    <w:p w14:paraId="6A498D05" w14:textId="0B5415D1" w:rsidR="009C0267" w:rsidRPr="00012B91" w:rsidRDefault="009C0267"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012B91">
        <w:rPr>
          <w:rFonts w:ascii="Times New Roman" w:eastAsia="Calibri" w:hAnsi="Times New Roman" w:cs="Times New Roman"/>
          <w:sz w:val="28"/>
          <w:szCs w:val="28"/>
          <w:shd w:val="clear" w:color="auto" w:fill="FFFFFF"/>
        </w:rPr>
        <w:t xml:space="preserve">Предоставление государственных пособий гражданам, подлежащим обязательному социальному страхованию на случай временной нетрудоспособности </w:t>
      </w:r>
      <w:r w:rsidR="00012B91" w:rsidRPr="00012B91">
        <w:rPr>
          <w:rFonts w:ascii="Times New Roman" w:eastAsia="Calibri" w:hAnsi="Times New Roman" w:cs="Times New Roman"/>
          <w:sz w:val="28"/>
          <w:szCs w:val="28"/>
          <w:shd w:val="clear" w:color="auto" w:fill="FFFFFF"/>
        </w:rPr>
        <w:br/>
      </w:r>
      <w:r w:rsidRPr="00012B91">
        <w:rPr>
          <w:rFonts w:ascii="Times New Roman" w:eastAsia="Calibri" w:hAnsi="Times New Roman" w:cs="Times New Roman"/>
          <w:sz w:val="28"/>
          <w:szCs w:val="28"/>
          <w:shd w:val="clear" w:color="auto" w:fill="FFFFFF"/>
        </w:rPr>
        <w:t>и в связи с материнством, осуществляется в рамках обязательного социального страхования и регулируется Федеральным законом от 29 декабря 2006 г. № 255-ФЗ «Об обязательном социальном страховании на случай временной нетрудоспособности и в связи с материнством» (далее – Федеральный закон № 255-ФЗ).</w:t>
      </w:r>
    </w:p>
    <w:p w14:paraId="22B3E1F1" w14:textId="1E3D5B36" w:rsidR="009C0267" w:rsidRPr="00DD3C8E" w:rsidRDefault="009C0267" w:rsidP="005846FF">
      <w:pPr>
        <w:widowControl w:val="0"/>
        <w:spacing w:after="0" w:line="264" w:lineRule="auto"/>
        <w:ind w:firstLine="709"/>
        <w:jc w:val="both"/>
        <w:rPr>
          <w:rFonts w:ascii="Times New Roman" w:eastAsia="Calibri" w:hAnsi="Times New Roman" w:cs="Times New Roman"/>
          <w:sz w:val="28"/>
          <w:szCs w:val="28"/>
        </w:rPr>
      </w:pPr>
      <w:r w:rsidRPr="00DD3C8E">
        <w:rPr>
          <w:rFonts w:ascii="Times New Roman" w:eastAsia="Calibri" w:hAnsi="Times New Roman" w:cs="Times New Roman"/>
          <w:sz w:val="28"/>
          <w:szCs w:val="28"/>
          <w:shd w:val="clear" w:color="auto" w:fill="FFFFFF"/>
        </w:rPr>
        <w:t>Гражданам, подлежащим обязательному социальному страхованию на случай временной нетрудоспособности и в связ</w:t>
      </w:r>
      <w:r w:rsidR="00576BD5">
        <w:rPr>
          <w:rFonts w:ascii="Times New Roman" w:eastAsia="Calibri" w:hAnsi="Times New Roman" w:cs="Times New Roman"/>
          <w:sz w:val="28"/>
          <w:szCs w:val="28"/>
          <w:shd w:val="clear" w:color="auto" w:fill="FFFFFF"/>
        </w:rPr>
        <w:t>и с материнством, выплачиваются</w:t>
      </w:r>
      <w:r w:rsidRPr="00DD3C8E">
        <w:rPr>
          <w:rFonts w:ascii="Times New Roman" w:eastAsia="Calibri" w:hAnsi="Times New Roman" w:cs="Times New Roman"/>
          <w:sz w:val="28"/>
          <w:szCs w:val="28"/>
          <w:shd w:val="clear" w:color="auto" w:fill="FFFFFF"/>
        </w:rPr>
        <w:t xml:space="preserve"> в том числе пособие по беременности и родам, единовременное пособие при рождении ребенка</w:t>
      </w:r>
      <w:r w:rsidR="002F50B3">
        <w:rPr>
          <w:rFonts w:ascii="Times New Roman" w:eastAsia="Calibri" w:hAnsi="Times New Roman" w:cs="Times New Roman"/>
          <w:sz w:val="28"/>
          <w:szCs w:val="28"/>
          <w:shd w:val="clear" w:color="auto" w:fill="FFFFFF"/>
        </w:rPr>
        <w:t>,</w:t>
      </w:r>
      <w:r w:rsidR="002F50B3" w:rsidRPr="002F50B3">
        <w:rPr>
          <w:rFonts w:ascii="Times New Roman" w:eastAsia="Calibri" w:hAnsi="Times New Roman" w:cs="Times New Roman"/>
          <w:sz w:val="28"/>
          <w:szCs w:val="28"/>
          <w:shd w:val="clear" w:color="auto" w:fill="FFFFFF"/>
        </w:rPr>
        <w:t xml:space="preserve"> </w:t>
      </w:r>
      <w:r w:rsidR="002F50B3" w:rsidRPr="00DD3C8E">
        <w:rPr>
          <w:rFonts w:ascii="Times New Roman" w:eastAsia="Calibri" w:hAnsi="Times New Roman" w:cs="Times New Roman"/>
          <w:sz w:val="28"/>
          <w:szCs w:val="28"/>
          <w:shd w:val="clear" w:color="auto" w:fill="FFFFFF"/>
        </w:rPr>
        <w:t>ежемесячное пособие по уходу за ребенком</w:t>
      </w:r>
      <w:r w:rsidRPr="00DD3C8E">
        <w:rPr>
          <w:rFonts w:ascii="Times New Roman" w:eastAsia="Calibri" w:hAnsi="Times New Roman" w:cs="Times New Roman"/>
          <w:sz w:val="28"/>
          <w:szCs w:val="28"/>
          <w:shd w:val="clear" w:color="auto" w:fill="FFFFFF"/>
        </w:rPr>
        <w:t>.</w:t>
      </w:r>
    </w:p>
    <w:p w14:paraId="69EFAE52" w14:textId="6F1E8AC0" w:rsidR="009C0267" w:rsidRPr="00DD3C8E" w:rsidRDefault="009C0267" w:rsidP="005846FF">
      <w:pPr>
        <w:widowControl w:val="0"/>
        <w:spacing w:after="0" w:line="264" w:lineRule="auto"/>
        <w:ind w:firstLine="709"/>
        <w:jc w:val="both"/>
        <w:rPr>
          <w:rFonts w:ascii="Times New Roman" w:eastAsia="Calibri" w:hAnsi="Times New Roman" w:cs="Times New Roman"/>
          <w:sz w:val="28"/>
          <w:szCs w:val="28"/>
        </w:rPr>
      </w:pPr>
      <w:r w:rsidRPr="00DD3C8E">
        <w:rPr>
          <w:rFonts w:ascii="Times New Roman" w:eastAsia="Calibri" w:hAnsi="Times New Roman" w:cs="Times New Roman"/>
          <w:sz w:val="28"/>
          <w:szCs w:val="28"/>
          <w:shd w:val="clear" w:color="auto" w:fill="FFFFFF"/>
        </w:rPr>
        <w:t xml:space="preserve">Пособие по беременности и родам выплачивается застрахованной женщине суммарно за весь период отпуска по беременности и родам продолжительностью </w:t>
      </w:r>
      <w:r w:rsidRPr="00DD3C8E">
        <w:rPr>
          <w:rFonts w:ascii="Times New Roman" w:eastAsia="Calibri" w:hAnsi="Times New Roman" w:cs="Times New Roman"/>
          <w:sz w:val="28"/>
          <w:szCs w:val="28"/>
          <w:shd w:val="clear" w:color="auto" w:fill="FFFFFF"/>
        </w:rPr>
        <w:br/>
        <w:t xml:space="preserve">70 (в случае многоплодной беременности – 84) календарных дней до родов и 70 </w:t>
      </w:r>
      <w:r w:rsidRPr="00DD3C8E">
        <w:rPr>
          <w:rFonts w:ascii="Times New Roman" w:eastAsia="Calibri" w:hAnsi="Times New Roman" w:cs="Times New Roman"/>
          <w:sz w:val="28"/>
          <w:szCs w:val="28"/>
          <w:shd w:val="clear" w:color="auto" w:fill="FFFFFF"/>
        </w:rPr>
        <w:br/>
        <w:t>(в случае осложненных родов – 86, при рождении двух или более детей – 110) календарных дней после родов в размере 100% среднего заработка (статьи 10 и 11 Федерального закона № 255-ФЗ).</w:t>
      </w:r>
    </w:p>
    <w:p w14:paraId="2AFF5C7A" w14:textId="01FCF352" w:rsidR="009C0267" w:rsidRPr="00DD3C8E" w:rsidRDefault="009C0267" w:rsidP="005846FF">
      <w:pPr>
        <w:widowControl w:val="0"/>
        <w:spacing w:after="0" w:line="264" w:lineRule="auto"/>
        <w:ind w:firstLine="709"/>
        <w:jc w:val="both"/>
        <w:rPr>
          <w:rFonts w:ascii="Times New Roman" w:eastAsia="Calibri" w:hAnsi="Times New Roman" w:cs="Times New Roman"/>
          <w:sz w:val="28"/>
          <w:szCs w:val="28"/>
        </w:rPr>
      </w:pPr>
      <w:r w:rsidRPr="00DD3C8E">
        <w:rPr>
          <w:rFonts w:ascii="Times New Roman" w:eastAsia="Calibri" w:hAnsi="Times New Roman" w:cs="Times New Roman"/>
          <w:sz w:val="28"/>
          <w:szCs w:val="28"/>
          <w:shd w:val="clear" w:color="auto" w:fill="FFFFFF"/>
        </w:rPr>
        <w:t xml:space="preserve">Застрахованной женщине, имеющей страховой стаж менее 6 месяцев, пособие </w:t>
      </w:r>
      <w:r w:rsidR="00EE7C48">
        <w:rPr>
          <w:rFonts w:ascii="Times New Roman" w:eastAsia="Calibri" w:hAnsi="Times New Roman" w:cs="Times New Roman"/>
          <w:sz w:val="28"/>
          <w:szCs w:val="28"/>
          <w:shd w:val="clear" w:color="auto" w:fill="FFFFFF"/>
        </w:rPr>
        <w:br/>
      </w:r>
      <w:r w:rsidRPr="00DD3C8E">
        <w:rPr>
          <w:rFonts w:ascii="Times New Roman" w:eastAsia="Calibri" w:hAnsi="Times New Roman" w:cs="Times New Roman"/>
          <w:sz w:val="28"/>
          <w:szCs w:val="28"/>
          <w:shd w:val="clear" w:color="auto" w:fill="FFFFFF"/>
        </w:rPr>
        <w:t xml:space="preserve">по беременности и родам выплачивается в размере, </w:t>
      </w:r>
      <w:r w:rsidRPr="0006314F">
        <w:rPr>
          <w:rFonts w:ascii="Times New Roman" w:eastAsia="Calibri" w:hAnsi="Times New Roman" w:cs="Times New Roman"/>
          <w:sz w:val="28"/>
          <w:szCs w:val="28"/>
          <w:shd w:val="clear" w:color="auto" w:fill="FFFFFF"/>
        </w:rPr>
        <w:t xml:space="preserve">не превышающем за полный календарный месяц </w:t>
      </w:r>
      <w:r w:rsidR="00683F7C" w:rsidRPr="0006314F">
        <w:rPr>
          <w:rFonts w:ascii="Times New Roman" w:eastAsia="Calibri" w:hAnsi="Times New Roman" w:cs="Times New Roman"/>
          <w:sz w:val="28"/>
          <w:szCs w:val="28"/>
          <w:shd w:val="clear" w:color="auto" w:fill="FFFFFF"/>
        </w:rPr>
        <w:t>МРОТ</w:t>
      </w:r>
      <w:r w:rsidRPr="0006314F">
        <w:rPr>
          <w:rFonts w:ascii="Times New Roman" w:eastAsia="Calibri" w:hAnsi="Times New Roman" w:cs="Times New Roman"/>
          <w:sz w:val="28"/>
          <w:szCs w:val="28"/>
          <w:shd w:val="clear" w:color="auto" w:fill="FFFFFF"/>
        </w:rPr>
        <w:t xml:space="preserve">, </w:t>
      </w:r>
      <w:r w:rsidR="0006314F" w:rsidRPr="0006314F">
        <w:rPr>
          <w:rFonts w:ascii="Times New Roman" w:eastAsia="Calibri" w:hAnsi="Times New Roman" w:cs="Times New Roman"/>
          <w:sz w:val="28"/>
          <w:szCs w:val="28"/>
          <w:shd w:val="clear" w:color="auto" w:fill="FFFFFF"/>
        </w:rPr>
        <w:t>который установлен</w:t>
      </w:r>
      <w:r w:rsidRPr="0006314F">
        <w:rPr>
          <w:rFonts w:ascii="Times New Roman" w:eastAsia="Calibri" w:hAnsi="Times New Roman" w:cs="Times New Roman"/>
          <w:sz w:val="28"/>
          <w:szCs w:val="28"/>
          <w:shd w:val="clear" w:color="auto" w:fill="FFFFFF"/>
        </w:rPr>
        <w:t xml:space="preserve"> федеральным законом</w:t>
      </w:r>
      <w:r w:rsidRPr="00DD3C8E">
        <w:rPr>
          <w:rFonts w:ascii="Times New Roman" w:eastAsia="Calibri" w:hAnsi="Times New Roman" w:cs="Times New Roman"/>
          <w:sz w:val="28"/>
          <w:szCs w:val="28"/>
          <w:shd w:val="clear" w:color="auto" w:fill="FFFFFF"/>
        </w:rPr>
        <w:t xml:space="preserve">, а в районах </w:t>
      </w:r>
      <w:r w:rsidR="00EE7C48">
        <w:rPr>
          <w:rFonts w:ascii="Times New Roman" w:eastAsia="Calibri" w:hAnsi="Times New Roman" w:cs="Times New Roman"/>
          <w:sz w:val="28"/>
          <w:szCs w:val="28"/>
          <w:shd w:val="clear" w:color="auto" w:fill="FFFFFF"/>
        </w:rPr>
        <w:br/>
      </w:r>
      <w:r w:rsidRPr="00DD3C8E">
        <w:rPr>
          <w:rFonts w:ascii="Times New Roman" w:eastAsia="Calibri" w:hAnsi="Times New Roman" w:cs="Times New Roman"/>
          <w:sz w:val="28"/>
          <w:szCs w:val="28"/>
          <w:shd w:val="clear" w:color="auto" w:fill="FFFFFF"/>
        </w:rPr>
        <w:t xml:space="preserve">и местностях, в которых в установленном порядке применяются районные коэффициенты к заработной плате, в размере, не превышающем </w:t>
      </w:r>
      <w:r w:rsidR="00E35741" w:rsidRPr="00DD3C8E">
        <w:rPr>
          <w:rFonts w:ascii="Times New Roman" w:eastAsia="Calibri" w:hAnsi="Times New Roman" w:cs="Times New Roman"/>
          <w:sz w:val="28"/>
          <w:szCs w:val="28"/>
          <w:shd w:val="clear" w:color="auto" w:fill="FFFFFF"/>
        </w:rPr>
        <w:t>МРОТ</w:t>
      </w:r>
      <w:r w:rsidRPr="00DD3C8E">
        <w:rPr>
          <w:rFonts w:ascii="Times New Roman" w:eastAsia="Calibri" w:hAnsi="Times New Roman" w:cs="Times New Roman"/>
          <w:sz w:val="28"/>
          <w:szCs w:val="28"/>
          <w:shd w:val="clear" w:color="auto" w:fill="FFFFFF"/>
        </w:rPr>
        <w:t xml:space="preserve"> с учетом этих коэффициентов.</w:t>
      </w:r>
    </w:p>
    <w:p w14:paraId="218B823F" w14:textId="4AB08704" w:rsidR="009C0267" w:rsidRPr="00444ACB" w:rsidRDefault="009C0267" w:rsidP="005846FF">
      <w:pPr>
        <w:widowControl w:val="0"/>
        <w:spacing w:after="0" w:line="264" w:lineRule="auto"/>
        <w:ind w:firstLine="709"/>
        <w:jc w:val="both"/>
        <w:rPr>
          <w:rFonts w:ascii="Times New Roman" w:eastAsia="Calibri" w:hAnsi="Times New Roman" w:cs="Times New Roman"/>
          <w:sz w:val="28"/>
          <w:szCs w:val="28"/>
        </w:rPr>
      </w:pPr>
      <w:r w:rsidRPr="00444ACB">
        <w:rPr>
          <w:rFonts w:ascii="Times New Roman" w:eastAsia="Calibri" w:hAnsi="Times New Roman" w:cs="Times New Roman"/>
          <w:sz w:val="28"/>
          <w:szCs w:val="28"/>
          <w:shd w:val="clear" w:color="auto" w:fill="FFFFFF"/>
        </w:rPr>
        <w:t>В 202</w:t>
      </w:r>
      <w:r w:rsidR="00FC5974" w:rsidRPr="00444ACB">
        <w:rPr>
          <w:rFonts w:ascii="Times New Roman" w:eastAsia="Calibri" w:hAnsi="Times New Roman" w:cs="Times New Roman"/>
          <w:sz w:val="28"/>
          <w:szCs w:val="28"/>
          <w:shd w:val="clear" w:color="auto" w:fill="FFFFFF"/>
        </w:rPr>
        <w:t>5</w:t>
      </w:r>
      <w:r w:rsidRPr="00444ACB">
        <w:rPr>
          <w:rFonts w:ascii="Times New Roman" w:eastAsia="Calibri" w:hAnsi="Times New Roman" w:cs="Times New Roman"/>
          <w:sz w:val="28"/>
          <w:szCs w:val="28"/>
          <w:shd w:val="clear" w:color="auto" w:fill="FFFFFF"/>
        </w:rPr>
        <w:t xml:space="preserve"> г. максимальная сумма пособия по беременности и родам </w:t>
      </w:r>
      <w:r w:rsidR="00DD3C8E" w:rsidRPr="00444ACB">
        <w:rPr>
          <w:rFonts w:ascii="Times New Roman" w:eastAsia="Calibri" w:hAnsi="Times New Roman" w:cs="Times New Roman"/>
          <w:sz w:val="28"/>
          <w:szCs w:val="28"/>
          <w:shd w:val="clear" w:color="auto" w:fill="FFFFFF"/>
        </w:rPr>
        <w:t xml:space="preserve">для тех </w:t>
      </w:r>
      <w:r w:rsidR="002F50B3">
        <w:rPr>
          <w:rFonts w:ascii="Times New Roman" w:eastAsia="Calibri" w:hAnsi="Times New Roman" w:cs="Times New Roman"/>
          <w:sz w:val="28"/>
          <w:szCs w:val="28"/>
          <w:shd w:val="clear" w:color="auto" w:fill="FFFFFF"/>
        </w:rPr>
        <w:t>женщин</w:t>
      </w:r>
      <w:r w:rsidR="00DD3C8E" w:rsidRPr="00444ACB">
        <w:rPr>
          <w:rFonts w:ascii="Times New Roman" w:eastAsia="Calibri" w:hAnsi="Times New Roman" w:cs="Times New Roman"/>
          <w:sz w:val="28"/>
          <w:szCs w:val="28"/>
          <w:shd w:val="clear" w:color="auto" w:fill="FFFFFF"/>
        </w:rPr>
        <w:t>, у которых отпуск по беременности и родам наступил в 202</w:t>
      </w:r>
      <w:r w:rsidR="00FC5974" w:rsidRPr="00444ACB">
        <w:rPr>
          <w:rFonts w:ascii="Times New Roman" w:eastAsia="Calibri" w:hAnsi="Times New Roman" w:cs="Times New Roman"/>
          <w:sz w:val="28"/>
          <w:szCs w:val="28"/>
          <w:shd w:val="clear" w:color="auto" w:fill="FFFFFF"/>
        </w:rPr>
        <w:t>5</w:t>
      </w:r>
      <w:r w:rsidR="00DD3C8E" w:rsidRPr="00444ACB">
        <w:rPr>
          <w:rFonts w:ascii="Times New Roman" w:eastAsia="Calibri" w:hAnsi="Times New Roman" w:cs="Times New Roman"/>
          <w:sz w:val="28"/>
          <w:szCs w:val="28"/>
          <w:shd w:val="clear" w:color="auto" w:fill="FFFFFF"/>
        </w:rPr>
        <w:t xml:space="preserve"> г., </w:t>
      </w:r>
      <w:r w:rsidRPr="00444ACB">
        <w:rPr>
          <w:rFonts w:ascii="Times New Roman" w:eastAsia="Calibri" w:hAnsi="Times New Roman" w:cs="Times New Roman"/>
          <w:sz w:val="28"/>
          <w:szCs w:val="28"/>
          <w:shd w:val="clear" w:color="auto" w:fill="FFFFFF"/>
        </w:rPr>
        <w:t xml:space="preserve">составляла </w:t>
      </w:r>
      <w:r w:rsidR="00DD3C8E" w:rsidRPr="00444ACB">
        <w:rPr>
          <w:rFonts w:ascii="Times New Roman" w:eastAsia="Calibri" w:hAnsi="Times New Roman" w:cs="Times New Roman"/>
          <w:sz w:val="28"/>
          <w:szCs w:val="28"/>
          <w:shd w:val="clear" w:color="auto" w:fill="FFFFFF"/>
        </w:rPr>
        <w:t>1</w:t>
      </w:r>
      <w:r w:rsidR="00444ACB" w:rsidRPr="00444ACB">
        <w:rPr>
          <w:rFonts w:ascii="Times New Roman" w:eastAsia="Calibri" w:hAnsi="Times New Roman" w:cs="Times New Roman"/>
          <w:sz w:val="28"/>
          <w:szCs w:val="28"/>
          <w:shd w:val="clear" w:color="auto" w:fill="FFFFFF"/>
        </w:rPr>
        <w:t>7</w:t>
      </w:r>
      <w:r w:rsidR="00DD3C8E" w:rsidRPr="00444ACB">
        <w:rPr>
          <w:rFonts w:ascii="Times New Roman" w:eastAsia="Calibri" w:hAnsi="Times New Roman" w:cs="Times New Roman"/>
          <w:sz w:val="28"/>
          <w:szCs w:val="28"/>
          <w:shd w:val="clear" w:color="auto" w:fill="FFFFFF"/>
        </w:rPr>
        <w:t>2 </w:t>
      </w:r>
      <w:r w:rsidR="00444ACB" w:rsidRPr="00444ACB">
        <w:rPr>
          <w:rFonts w:ascii="Times New Roman" w:eastAsia="Calibri" w:hAnsi="Times New Roman" w:cs="Times New Roman"/>
          <w:sz w:val="28"/>
          <w:szCs w:val="28"/>
          <w:shd w:val="clear" w:color="auto" w:fill="FFFFFF"/>
        </w:rPr>
        <w:t>488</w:t>
      </w:r>
      <w:r w:rsidR="00DD3C8E" w:rsidRPr="00444ACB">
        <w:rPr>
          <w:rFonts w:ascii="Times New Roman" w:eastAsia="Calibri" w:hAnsi="Times New Roman" w:cs="Times New Roman"/>
          <w:sz w:val="28"/>
          <w:szCs w:val="28"/>
          <w:shd w:val="clear" w:color="auto" w:fill="FFFFFF"/>
        </w:rPr>
        <w:t>,</w:t>
      </w:r>
      <w:r w:rsidR="00444ACB" w:rsidRPr="00444ACB">
        <w:rPr>
          <w:rFonts w:ascii="Times New Roman" w:eastAsia="Calibri" w:hAnsi="Times New Roman" w:cs="Times New Roman"/>
          <w:sz w:val="28"/>
          <w:szCs w:val="28"/>
          <w:shd w:val="clear" w:color="auto" w:fill="FFFFFF"/>
        </w:rPr>
        <w:t>6</w:t>
      </w:r>
      <w:r w:rsidR="00DD3C8E" w:rsidRPr="00444ACB">
        <w:rPr>
          <w:rFonts w:ascii="Times New Roman" w:eastAsia="Calibri" w:hAnsi="Times New Roman" w:cs="Times New Roman"/>
          <w:sz w:val="28"/>
          <w:szCs w:val="28"/>
          <w:shd w:val="clear" w:color="auto" w:fill="FFFFFF"/>
        </w:rPr>
        <w:t>9 рубл</w:t>
      </w:r>
      <w:r w:rsidR="002F50B3">
        <w:rPr>
          <w:rFonts w:ascii="Times New Roman" w:eastAsia="Calibri" w:hAnsi="Times New Roman" w:cs="Times New Roman"/>
          <w:sz w:val="28"/>
          <w:szCs w:val="28"/>
          <w:shd w:val="clear" w:color="auto" w:fill="FFFFFF"/>
        </w:rPr>
        <w:t>я</w:t>
      </w:r>
      <w:r w:rsidR="00DD3C8E" w:rsidRPr="00444ACB">
        <w:rPr>
          <w:rFonts w:ascii="Times New Roman" w:eastAsia="Calibri" w:hAnsi="Times New Roman" w:cs="Times New Roman"/>
          <w:sz w:val="28"/>
          <w:szCs w:val="28"/>
          <w:shd w:val="clear" w:color="auto" w:fill="FFFFFF"/>
        </w:rPr>
        <w:t xml:space="preserve"> </w:t>
      </w:r>
      <w:r w:rsidRPr="00444ACB">
        <w:rPr>
          <w:rFonts w:ascii="Times New Roman" w:eastAsia="Calibri" w:hAnsi="Times New Roman" w:cs="Times New Roman"/>
          <w:sz w:val="28"/>
          <w:szCs w:val="28"/>
          <w:shd w:val="clear" w:color="auto" w:fill="FFFFFF"/>
        </w:rPr>
        <w:t>в среднем за полный календарный месяц (</w:t>
      </w:r>
      <w:r w:rsidR="002E7E21" w:rsidRPr="00444ACB">
        <w:rPr>
          <w:rFonts w:ascii="Times New Roman" w:eastAsia="Calibri" w:hAnsi="Times New Roman" w:cs="Times New Roman"/>
          <w:sz w:val="28"/>
          <w:szCs w:val="28"/>
          <w:shd w:val="clear" w:color="auto" w:fill="FFFFFF"/>
        </w:rPr>
        <w:t>2024 г. – 122 807,79 рубл</w:t>
      </w:r>
      <w:r w:rsidR="002F50B3">
        <w:rPr>
          <w:rFonts w:ascii="Times New Roman" w:eastAsia="Calibri" w:hAnsi="Times New Roman" w:cs="Times New Roman"/>
          <w:sz w:val="28"/>
          <w:szCs w:val="28"/>
          <w:shd w:val="clear" w:color="auto" w:fill="FFFFFF"/>
        </w:rPr>
        <w:t>я</w:t>
      </w:r>
      <w:r w:rsidR="002E7E21" w:rsidRPr="00444ACB">
        <w:rPr>
          <w:rFonts w:ascii="Times New Roman" w:eastAsia="Calibri" w:hAnsi="Times New Roman" w:cs="Times New Roman"/>
          <w:sz w:val="28"/>
          <w:szCs w:val="28"/>
          <w:shd w:val="clear" w:color="auto" w:fill="FFFFFF"/>
        </w:rPr>
        <w:t xml:space="preserve">; </w:t>
      </w:r>
      <w:r w:rsidR="00DD3C8E" w:rsidRPr="00444ACB">
        <w:rPr>
          <w:rFonts w:ascii="Times New Roman" w:eastAsia="Calibri" w:hAnsi="Times New Roman" w:cs="Times New Roman"/>
          <w:sz w:val="28"/>
          <w:szCs w:val="28"/>
          <w:shd w:val="clear" w:color="auto" w:fill="FFFFFF"/>
        </w:rPr>
        <w:t>2023 г. – 83 204,50 рубл</w:t>
      </w:r>
      <w:r w:rsidR="002F50B3">
        <w:rPr>
          <w:rFonts w:ascii="Times New Roman" w:eastAsia="Calibri" w:hAnsi="Times New Roman" w:cs="Times New Roman"/>
          <w:sz w:val="28"/>
          <w:szCs w:val="28"/>
          <w:shd w:val="clear" w:color="auto" w:fill="FFFFFF"/>
        </w:rPr>
        <w:t>я); м</w:t>
      </w:r>
      <w:r w:rsidRPr="00444ACB">
        <w:rPr>
          <w:rFonts w:ascii="Times New Roman" w:eastAsia="Calibri" w:hAnsi="Times New Roman" w:cs="Times New Roman"/>
          <w:sz w:val="28"/>
          <w:szCs w:val="28"/>
          <w:shd w:val="clear" w:color="auto" w:fill="FFFFFF"/>
        </w:rPr>
        <w:t xml:space="preserve">аксимальная сумма пособия по беременности и родам </w:t>
      </w:r>
      <w:r w:rsidR="002F50B3">
        <w:rPr>
          <w:rFonts w:ascii="Times New Roman" w:eastAsia="Calibri" w:hAnsi="Times New Roman" w:cs="Times New Roman"/>
          <w:sz w:val="28"/>
          <w:szCs w:val="28"/>
          <w:shd w:val="clear" w:color="auto" w:fill="FFFFFF"/>
        </w:rPr>
        <w:br/>
      </w:r>
      <w:r w:rsidRPr="00444ACB">
        <w:rPr>
          <w:rFonts w:ascii="Times New Roman" w:eastAsia="Calibri" w:hAnsi="Times New Roman" w:cs="Times New Roman"/>
          <w:sz w:val="28"/>
          <w:szCs w:val="28"/>
          <w:shd w:val="clear" w:color="auto" w:fill="FFFFFF"/>
        </w:rPr>
        <w:t xml:space="preserve">(в случае если роды протекали без осложнений) за 140 календарных дней </w:t>
      </w:r>
      <w:r w:rsidR="002F50B3">
        <w:rPr>
          <w:rFonts w:ascii="Times New Roman" w:eastAsia="Calibri" w:hAnsi="Times New Roman" w:cs="Times New Roman"/>
          <w:sz w:val="28"/>
          <w:szCs w:val="28"/>
          <w:shd w:val="clear" w:color="auto" w:fill="FFFFFF"/>
        </w:rPr>
        <w:t xml:space="preserve">отпуска </w:t>
      </w:r>
      <w:r w:rsidRPr="00444ACB">
        <w:rPr>
          <w:rFonts w:ascii="Times New Roman" w:eastAsia="Calibri" w:hAnsi="Times New Roman" w:cs="Times New Roman"/>
          <w:sz w:val="28"/>
          <w:szCs w:val="28"/>
          <w:shd w:val="clear" w:color="auto" w:fill="FFFFFF"/>
        </w:rPr>
        <w:t xml:space="preserve">составляла </w:t>
      </w:r>
      <w:r w:rsidR="00444ACB" w:rsidRPr="00444ACB">
        <w:rPr>
          <w:rFonts w:ascii="Times New Roman" w:eastAsia="Calibri" w:hAnsi="Times New Roman" w:cs="Times New Roman"/>
          <w:sz w:val="28"/>
          <w:szCs w:val="28"/>
          <w:shd w:val="clear" w:color="auto" w:fill="FFFFFF"/>
        </w:rPr>
        <w:t>794 355,80 рубл</w:t>
      </w:r>
      <w:r w:rsidR="00E37B2B">
        <w:rPr>
          <w:rFonts w:ascii="Times New Roman" w:eastAsia="Calibri" w:hAnsi="Times New Roman" w:cs="Times New Roman"/>
          <w:sz w:val="28"/>
          <w:szCs w:val="28"/>
          <w:shd w:val="clear" w:color="auto" w:fill="FFFFFF"/>
        </w:rPr>
        <w:t>ей</w:t>
      </w:r>
      <w:r w:rsidR="00A9108F" w:rsidRPr="00444ACB">
        <w:rPr>
          <w:rFonts w:ascii="Times New Roman" w:eastAsia="Calibri" w:hAnsi="Times New Roman" w:cs="Times New Roman"/>
          <w:sz w:val="28"/>
          <w:szCs w:val="28"/>
          <w:shd w:val="clear" w:color="auto" w:fill="FFFFFF"/>
        </w:rPr>
        <w:t xml:space="preserve"> </w:t>
      </w:r>
      <w:r w:rsidRPr="00444ACB">
        <w:rPr>
          <w:rFonts w:ascii="Times New Roman" w:eastAsia="Calibri" w:hAnsi="Times New Roman" w:cs="Times New Roman"/>
          <w:sz w:val="28"/>
          <w:szCs w:val="28"/>
          <w:shd w:val="clear" w:color="auto" w:fill="FFFFFF"/>
        </w:rPr>
        <w:t>(</w:t>
      </w:r>
      <w:r w:rsidR="00444ACB" w:rsidRPr="00444ACB">
        <w:rPr>
          <w:rFonts w:ascii="Times New Roman" w:eastAsia="Calibri" w:hAnsi="Times New Roman" w:cs="Times New Roman"/>
          <w:sz w:val="28"/>
          <w:szCs w:val="28"/>
          <w:shd w:val="clear" w:color="auto" w:fill="FFFFFF"/>
        </w:rPr>
        <w:t xml:space="preserve">2024 г. – 565 562,20 рубля; </w:t>
      </w:r>
      <w:r w:rsidR="00A9108F" w:rsidRPr="00444ACB">
        <w:rPr>
          <w:rFonts w:ascii="Times New Roman" w:eastAsia="Calibri" w:hAnsi="Times New Roman" w:cs="Times New Roman"/>
          <w:sz w:val="28"/>
          <w:szCs w:val="28"/>
          <w:shd w:val="clear" w:color="auto" w:fill="FFFFFF"/>
        </w:rPr>
        <w:t xml:space="preserve">2023 г. </w:t>
      </w:r>
      <w:r w:rsidR="004C154A" w:rsidRPr="00444ACB">
        <w:rPr>
          <w:rFonts w:ascii="Times New Roman" w:eastAsia="Calibri" w:hAnsi="Times New Roman" w:cs="Times New Roman"/>
          <w:sz w:val="28"/>
          <w:szCs w:val="28"/>
          <w:shd w:val="clear" w:color="auto" w:fill="FFFFFF"/>
        </w:rPr>
        <w:t>–</w:t>
      </w:r>
      <w:r w:rsidR="00A9108F" w:rsidRPr="00444ACB">
        <w:rPr>
          <w:rFonts w:ascii="Times New Roman" w:eastAsia="Calibri" w:hAnsi="Times New Roman" w:cs="Times New Roman"/>
          <w:sz w:val="28"/>
          <w:szCs w:val="28"/>
          <w:shd w:val="clear" w:color="auto" w:fill="FFFFFF"/>
        </w:rPr>
        <w:t xml:space="preserve"> 383 178,60 рубл</w:t>
      </w:r>
      <w:r w:rsidR="00E37B2B">
        <w:rPr>
          <w:rFonts w:ascii="Times New Roman" w:eastAsia="Calibri" w:hAnsi="Times New Roman" w:cs="Times New Roman"/>
          <w:sz w:val="28"/>
          <w:szCs w:val="28"/>
          <w:shd w:val="clear" w:color="auto" w:fill="FFFFFF"/>
        </w:rPr>
        <w:t>ей</w:t>
      </w:r>
      <w:r w:rsidRPr="00444ACB">
        <w:rPr>
          <w:rFonts w:ascii="Times New Roman" w:eastAsia="Calibri" w:hAnsi="Times New Roman" w:cs="Times New Roman"/>
          <w:sz w:val="28"/>
          <w:szCs w:val="28"/>
          <w:shd w:val="clear" w:color="auto" w:fill="FFFFFF"/>
        </w:rPr>
        <w:t>).</w:t>
      </w:r>
    </w:p>
    <w:p w14:paraId="7624DA4D" w14:textId="41F628A9" w:rsidR="00AB4B93" w:rsidRPr="00AB4B93" w:rsidRDefault="00AB4B93" w:rsidP="00AB4B93">
      <w:pPr>
        <w:widowControl w:val="0"/>
        <w:spacing w:after="0" w:line="264" w:lineRule="auto"/>
        <w:ind w:firstLine="709"/>
        <w:jc w:val="both"/>
        <w:rPr>
          <w:rFonts w:ascii="Times New Roman" w:eastAsia="Calibri" w:hAnsi="Times New Roman" w:cs="Times New Roman"/>
          <w:sz w:val="28"/>
          <w:szCs w:val="28"/>
          <w:shd w:val="clear" w:color="auto" w:fill="FFFFFF"/>
        </w:rPr>
      </w:pPr>
      <w:r w:rsidRPr="00AB4B93">
        <w:rPr>
          <w:rFonts w:ascii="Times New Roman" w:eastAsia="Calibri" w:hAnsi="Times New Roman" w:cs="Times New Roman"/>
          <w:sz w:val="28"/>
          <w:szCs w:val="28"/>
          <w:shd w:val="clear" w:color="auto" w:fill="FFFFFF"/>
        </w:rPr>
        <w:t>Пособие по беременности и родам в 2025 г</w:t>
      </w:r>
      <w:r>
        <w:rPr>
          <w:rFonts w:ascii="Times New Roman" w:eastAsia="Calibri" w:hAnsi="Times New Roman" w:cs="Times New Roman"/>
          <w:sz w:val="28"/>
          <w:szCs w:val="28"/>
          <w:shd w:val="clear" w:color="auto" w:fill="FFFFFF"/>
        </w:rPr>
        <w:t>.</w:t>
      </w:r>
      <w:r w:rsidRPr="00AB4B93">
        <w:rPr>
          <w:rFonts w:ascii="Times New Roman" w:eastAsia="Calibri" w:hAnsi="Times New Roman" w:cs="Times New Roman"/>
          <w:sz w:val="28"/>
          <w:szCs w:val="28"/>
          <w:shd w:val="clear" w:color="auto" w:fill="FFFFFF"/>
        </w:rPr>
        <w:t xml:space="preserve"> получили 705 тыс. женщин,</w:t>
      </w:r>
      <w:r>
        <w:rPr>
          <w:rFonts w:ascii="Times New Roman" w:eastAsia="Calibri" w:hAnsi="Times New Roman" w:cs="Times New Roman"/>
          <w:sz w:val="28"/>
          <w:szCs w:val="28"/>
          <w:shd w:val="clear" w:color="auto" w:fill="FFFFFF"/>
        </w:rPr>
        <w:t xml:space="preserve"> </w:t>
      </w:r>
      <w:r w:rsidRPr="00AB4B93">
        <w:rPr>
          <w:rFonts w:ascii="Times New Roman" w:eastAsia="Calibri" w:hAnsi="Times New Roman" w:cs="Times New Roman"/>
          <w:sz w:val="28"/>
          <w:szCs w:val="28"/>
          <w:shd w:val="clear" w:color="auto" w:fill="FFFFFF"/>
        </w:rPr>
        <w:t>подлежащих обязательному социальному страхованию на случай временной</w:t>
      </w:r>
      <w:r>
        <w:rPr>
          <w:rFonts w:ascii="Times New Roman" w:eastAsia="Calibri" w:hAnsi="Times New Roman" w:cs="Times New Roman"/>
          <w:sz w:val="28"/>
          <w:szCs w:val="28"/>
          <w:shd w:val="clear" w:color="auto" w:fill="FFFFFF"/>
        </w:rPr>
        <w:t xml:space="preserve"> </w:t>
      </w:r>
      <w:r w:rsidRPr="00AB4B93">
        <w:rPr>
          <w:rFonts w:ascii="Times New Roman" w:eastAsia="Calibri" w:hAnsi="Times New Roman" w:cs="Times New Roman"/>
          <w:sz w:val="28"/>
          <w:szCs w:val="28"/>
          <w:shd w:val="clear" w:color="auto" w:fill="FFFFFF"/>
        </w:rPr>
        <w:t>нетрудоспособности и в связи с материнством. Выплачено 954 тыс. пособий, средний</w:t>
      </w:r>
      <w:r>
        <w:rPr>
          <w:rFonts w:ascii="Times New Roman" w:eastAsia="Calibri" w:hAnsi="Times New Roman" w:cs="Times New Roman"/>
          <w:sz w:val="28"/>
          <w:szCs w:val="28"/>
          <w:shd w:val="clear" w:color="auto" w:fill="FFFFFF"/>
        </w:rPr>
        <w:t xml:space="preserve"> </w:t>
      </w:r>
      <w:r w:rsidRPr="00AB4B93">
        <w:rPr>
          <w:rFonts w:ascii="Times New Roman" w:eastAsia="Calibri" w:hAnsi="Times New Roman" w:cs="Times New Roman"/>
          <w:sz w:val="28"/>
          <w:szCs w:val="28"/>
          <w:shd w:val="clear" w:color="auto" w:fill="FFFFFF"/>
        </w:rPr>
        <w:t>размер пособия по беременности и родам составил 263,9 тыс. рублей.</w:t>
      </w:r>
    </w:p>
    <w:p w14:paraId="0E0A3C9C" w14:textId="53CD66EF" w:rsidR="00AB4B93" w:rsidRDefault="00AB4B93" w:rsidP="00AB4B93">
      <w:pPr>
        <w:widowControl w:val="0"/>
        <w:spacing w:after="0" w:line="264" w:lineRule="auto"/>
        <w:ind w:firstLine="709"/>
        <w:jc w:val="both"/>
        <w:rPr>
          <w:rFonts w:ascii="Times New Roman" w:eastAsia="Calibri" w:hAnsi="Times New Roman" w:cs="Times New Roman"/>
          <w:sz w:val="28"/>
          <w:szCs w:val="28"/>
          <w:shd w:val="clear" w:color="auto" w:fill="FFFFFF"/>
        </w:rPr>
      </w:pPr>
      <w:r w:rsidRPr="00AB4B93">
        <w:rPr>
          <w:rFonts w:ascii="Times New Roman" w:eastAsia="Calibri" w:hAnsi="Times New Roman" w:cs="Times New Roman"/>
          <w:sz w:val="28"/>
          <w:szCs w:val="28"/>
          <w:shd w:val="clear" w:color="auto" w:fill="FFFFFF"/>
        </w:rPr>
        <w:t>Расходы на выплату пособия по беременности и родам составили 172,5 млрд</w:t>
      </w:r>
      <w:r>
        <w:rPr>
          <w:rFonts w:ascii="Times New Roman" w:eastAsia="Calibri" w:hAnsi="Times New Roman" w:cs="Times New Roman"/>
          <w:sz w:val="28"/>
          <w:szCs w:val="28"/>
          <w:shd w:val="clear" w:color="auto" w:fill="FFFFFF"/>
        </w:rPr>
        <w:t xml:space="preserve"> </w:t>
      </w:r>
      <w:r w:rsidRPr="00AB4B93">
        <w:rPr>
          <w:rFonts w:ascii="Times New Roman" w:eastAsia="Calibri" w:hAnsi="Times New Roman" w:cs="Times New Roman"/>
          <w:sz w:val="28"/>
          <w:szCs w:val="28"/>
          <w:shd w:val="clear" w:color="auto" w:fill="FFFFFF"/>
        </w:rPr>
        <w:t>рублей.</w:t>
      </w:r>
    </w:p>
    <w:p w14:paraId="00108122" w14:textId="77777777" w:rsidR="009C0267" w:rsidRPr="00D535AD" w:rsidRDefault="009C0267"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D535AD">
        <w:rPr>
          <w:rFonts w:ascii="Times New Roman" w:eastAsia="Calibri" w:hAnsi="Times New Roman" w:cs="Times New Roman"/>
          <w:sz w:val="28"/>
          <w:szCs w:val="28"/>
          <w:shd w:val="clear" w:color="auto" w:fill="FFFFFF"/>
        </w:rPr>
        <w:t xml:space="preserve">Кроме того, одному из родителей либо лицу, его заменяющему, выплачивается единовременное пособие при рождении ребенка. В случае рождения двух или более </w:t>
      </w:r>
      <w:r w:rsidRPr="00D535AD">
        <w:rPr>
          <w:rFonts w:ascii="Times New Roman" w:eastAsia="Calibri" w:hAnsi="Times New Roman" w:cs="Times New Roman"/>
          <w:sz w:val="28"/>
          <w:szCs w:val="28"/>
          <w:shd w:val="clear" w:color="auto" w:fill="FFFFFF"/>
        </w:rPr>
        <w:lastRenderedPageBreak/>
        <w:t>детей указанное пособие выплачивается на каждого ребенка.</w:t>
      </w:r>
    </w:p>
    <w:p w14:paraId="1436AB74" w14:textId="12A2B4FC" w:rsidR="009C0267" w:rsidRDefault="009C0267" w:rsidP="005846FF">
      <w:pPr>
        <w:widowControl w:val="0"/>
        <w:spacing w:after="0" w:line="264" w:lineRule="auto"/>
        <w:ind w:firstLine="709"/>
        <w:jc w:val="both"/>
        <w:rPr>
          <w:rFonts w:ascii="Times New Roman" w:eastAsia="Times New Roman" w:hAnsi="Times New Roman" w:cs="Times New Roman"/>
          <w:sz w:val="28"/>
          <w:szCs w:val="28"/>
          <w:lang w:eastAsia="ru-RU"/>
        </w:rPr>
      </w:pPr>
      <w:r w:rsidRPr="00D535AD">
        <w:rPr>
          <w:rFonts w:ascii="Times New Roman" w:eastAsia="Times New Roman" w:hAnsi="Times New Roman" w:cs="Times New Roman"/>
          <w:sz w:val="28"/>
          <w:szCs w:val="28"/>
          <w:lang w:eastAsia="ru-RU"/>
        </w:rPr>
        <w:t>Размер единовременного пособия при ро</w:t>
      </w:r>
      <w:r w:rsidR="004E4D09" w:rsidRPr="00D535AD">
        <w:rPr>
          <w:rFonts w:ascii="Times New Roman" w:eastAsia="Times New Roman" w:hAnsi="Times New Roman" w:cs="Times New Roman"/>
          <w:sz w:val="28"/>
          <w:szCs w:val="28"/>
          <w:lang w:eastAsia="ru-RU"/>
        </w:rPr>
        <w:t xml:space="preserve">ждении ребенка с 1 февраля </w:t>
      </w:r>
      <w:r w:rsidR="004E4D09" w:rsidRPr="00D535AD">
        <w:rPr>
          <w:rFonts w:ascii="Times New Roman" w:eastAsia="Times New Roman" w:hAnsi="Times New Roman" w:cs="Times New Roman"/>
          <w:sz w:val="28"/>
          <w:szCs w:val="28"/>
          <w:lang w:eastAsia="ru-RU"/>
        </w:rPr>
        <w:br/>
        <w:t>202</w:t>
      </w:r>
      <w:r w:rsidR="00D535AD" w:rsidRPr="00D535AD">
        <w:rPr>
          <w:rFonts w:ascii="Times New Roman" w:eastAsia="Times New Roman" w:hAnsi="Times New Roman" w:cs="Times New Roman"/>
          <w:sz w:val="28"/>
          <w:szCs w:val="28"/>
          <w:lang w:eastAsia="ru-RU"/>
        </w:rPr>
        <w:t>5</w:t>
      </w:r>
      <w:r w:rsidRPr="00D535AD">
        <w:rPr>
          <w:rFonts w:ascii="Times New Roman" w:eastAsia="Times New Roman" w:hAnsi="Times New Roman" w:cs="Times New Roman"/>
          <w:sz w:val="28"/>
          <w:szCs w:val="28"/>
          <w:lang w:eastAsia="ru-RU"/>
        </w:rPr>
        <w:t xml:space="preserve"> г.</w:t>
      </w:r>
      <w:r w:rsidRPr="00D535AD">
        <w:rPr>
          <w:rFonts w:ascii="Times New Roman" w:eastAsia="Calibri" w:hAnsi="Times New Roman" w:cs="Times New Roman"/>
          <w:sz w:val="28"/>
          <w:szCs w:val="28"/>
          <w:lang w:eastAsia="ru-RU"/>
        </w:rPr>
        <w:t> </w:t>
      </w:r>
      <w:r w:rsidRPr="00D535AD">
        <w:rPr>
          <w:rFonts w:ascii="Times New Roman" w:eastAsia="Times New Roman" w:hAnsi="Times New Roman" w:cs="Times New Roman"/>
          <w:sz w:val="28"/>
          <w:szCs w:val="28"/>
          <w:lang w:eastAsia="ru-RU"/>
        </w:rPr>
        <w:t>для застрахованных лиц составлял </w:t>
      </w:r>
      <w:r w:rsidR="004E4D09" w:rsidRPr="00D535AD">
        <w:rPr>
          <w:rFonts w:ascii="Times New Roman" w:eastAsia="Times New Roman" w:hAnsi="Times New Roman" w:cs="Times New Roman"/>
          <w:sz w:val="28"/>
          <w:szCs w:val="28"/>
          <w:lang w:eastAsia="ru-RU"/>
        </w:rPr>
        <w:t>2</w:t>
      </w:r>
      <w:r w:rsidR="00D535AD" w:rsidRPr="00D535AD">
        <w:rPr>
          <w:rFonts w:ascii="Times New Roman" w:eastAsia="Times New Roman" w:hAnsi="Times New Roman" w:cs="Times New Roman"/>
          <w:sz w:val="28"/>
          <w:szCs w:val="28"/>
          <w:lang w:eastAsia="ru-RU"/>
        </w:rPr>
        <w:t>6 941,71</w:t>
      </w:r>
      <w:r w:rsidR="004E4D09" w:rsidRPr="00D535AD">
        <w:rPr>
          <w:rFonts w:ascii="Times New Roman" w:eastAsia="Times New Roman" w:hAnsi="Times New Roman" w:cs="Times New Roman"/>
          <w:sz w:val="28"/>
          <w:szCs w:val="28"/>
          <w:lang w:eastAsia="ru-RU"/>
        </w:rPr>
        <w:t xml:space="preserve"> рубл</w:t>
      </w:r>
      <w:r w:rsidR="00E37B2B">
        <w:rPr>
          <w:rFonts w:ascii="Times New Roman" w:eastAsia="Times New Roman" w:hAnsi="Times New Roman" w:cs="Times New Roman"/>
          <w:sz w:val="28"/>
          <w:szCs w:val="28"/>
          <w:lang w:eastAsia="ru-RU"/>
        </w:rPr>
        <w:t>ь</w:t>
      </w:r>
      <w:r w:rsidR="004E4D09" w:rsidRPr="00D535AD">
        <w:rPr>
          <w:rFonts w:ascii="Times New Roman" w:eastAsia="Times New Roman" w:hAnsi="Times New Roman" w:cs="Times New Roman"/>
          <w:sz w:val="28"/>
          <w:szCs w:val="28"/>
          <w:lang w:eastAsia="ru-RU"/>
        </w:rPr>
        <w:t xml:space="preserve"> (</w:t>
      </w:r>
      <w:r w:rsidR="00D535AD" w:rsidRPr="00D535AD">
        <w:rPr>
          <w:rFonts w:ascii="Times New Roman" w:eastAsia="Times New Roman" w:hAnsi="Times New Roman" w:cs="Times New Roman"/>
          <w:sz w:val="28"/>
          <w:szCs w:val="28"/>
          <w:lang w:eastAsia="ru-RU"/>
        </w:rPr>
        <w:t xml:space="preserve">с 1 февраля 2024 г. – 24 604,30 рубля; </w:t>
      </w:r>
      <w:r w:rsidR="004E4D09" w:rsidRPr="00D535AD">
        <w:rPr>
          <w:rFonts w:ascii="Times New Roman" w:eastAsia="Times New Roman" w:hAnsi="Times New Roman" w:cs="Times New Roman"/>
          <w:sz w:val="28"/>
          <w:szCs w:val="28"/>
          <w:lang w:eastAsia="ru-RU"/>
        </w:rPr>
        <w:t xml:space="preserve">с 1 февраля 2023 г. – </w:t>
      </w:r>
      <w:r w:rsidRPr="00D535AD">
        <w:rPr>
          <w:rFonts w:ascii="Times New Roman" w:eastAsia="Times New Roman" w:hAnsi="Times New Roman" w:cs="Times New Roman"/>
          <w:sz w:val="28"/>
          <w:szCs w:val="28"/>
          <w:lang w:eastAsia="ru-RU"/>
        </w:rPr>
        <w:t>2</w:t>
      </w:r>
      <w:r w:rsidR="00060908" w:rsidRPr="00D535AD">
        <w:rPr>
          <w:rFonts w:ascii="Times New Roman" w:eastAsia="Times New Roman" w:hAnsi="Times New Roman" w:cs="Times New Roman"/>
          <w:sz w:val="28"/>
          <w:szCs w:val="28"/>
          <w:lang w:eastAsia="ru-RU"/>
        </w:rPr>
        <w:t>2</w:t>
      </w:r>
      <w:r w:rsidRPr="00D535AD">
        <w:rPr>
          <w:rFonts w:ascii="Times New Roman" w:eastAsia="Times New Roman" w:hAnsi="Times New Roman" w:cs="Times New Roman"/>
          <w:sz w:val="28"/>
          <w:szCs w:val="28"/>
          <w:lang w:eastAsia="ru-RU"/>
        </w:rPr>
        <w:t> </w:t>
      </w:r>
      <w:r w:rsidR="00060908" w:rsidRPr="00D535AD">
        <w:rPr>
          <w:rFonts w:ascii="Times New Roman" w:eastAsia="Times New Roman" w:hAnsi="Times New Roman" w:cs="Times New Roman"/>
          <w:sz w:val="28"/>
          <w:szCs w:val="28"/>
          <w:lang w:eastAsia="ru-RU"/>
        </w:rPr>
        <w:t>909</w:t>
      </w:r>
      <w:r w:rsidRPr="00D535AD">
        <w:rPr>
          <w:rFonts w:ascii="Times New Roman" w:eastAsia="Times New Roman" w:hAnsi="Times New Roman" w:cs="Times New Roman"/>
          <w:sz w:val="28"/>
          <w:szCs w:val="28"/>
          <w:lang w:eastAsia="ru-RU"/>
        </w:rPr>
        <w:t>,</w:t>
      </w:r>
      <w:r w:rsidR="00060908" w:rsidRPr="00D535AD">
        <w:rPr>
          <w:rFonts w:ascii="Times New Roman" w:eastAsia="Times New Roman" w:hAnsi="Times New Roman" w:cs="Times New Roman"/>
          <w:sz w:val="28"/>
          <w:szCs w:val="28"/>
          <w:lang w:eastAsia="ru-RU"/>
        </w:rPr>
        <w:t>03</w:t>
      </w:r>
      <w:r w:rsidR="004E4D09" w:rsidRPr="00D535AD">
        <w:rPr>
          <w:rFonts w:ascii="Times New Roman" w:eastAsia="Times New Roman" w:hAnsi="Times New Roman" w:cs="Times New Roman"/>
          <w:sz w:val="28"/>
          <w:szCs w:val="28"/>
          <w:lang w:eastAsia="ru-RU"/>
        </w:rPr>
        <w:t xml:space="preserve"> рубл</w:t>
      </w:r>
      <w:r w:rsidR="00E37B2B">
        <w:rPr>
          <w:rFonts w:ascii="Times New Roman" w:eastAsia="Times New Roman" w:hAnsi="Times New Roman" w:cs="Times New Roman"/>
          <w:sz w:val="28"/>
          <w:szCs w:val="28"/>
          <w:lang w:eastAsia="ru-RU"/>
        </w:rPr>
        <w:t>ей</w:t>
      </w:r>
      <w:r w:rsidRPr="00D535AD">
        <w:rPr>
          <w:rFonts w:ascii="Times New Roman" w:eastAsia="Times New Roman" w:hAnsi="Times New Roman" w:cs="Times New Roman"/>
          <w:sz w:val="28"/>
          <w:szCs w:val="28"/>
          <w:lang w:eastAsia="ru-RU"/>
        </w:rPr>
        <w:t>).</w:t>
      </w:r>
    </w:p>
    <w:p w14:paraId="5922987D" w14:textId="03DDFA42" w:rsidR="00AB4B93" w:rsidRPr="00AB4B93" w:rsidRDefault="00AB4B93" w:rsidP="00AB4B93">
      <w:pPr>
        <w:widowControl w:val="0"/>
        <w:spacing w:after="0" w:line="264" w:lineRule="auto"/>
        <w:ind w:firstLine="709"/>
        <w:jc w:val="both"/>
        <w:rPr>
          <w:rFonts w:ascii="Times New Roman" w:eastAsia="Calibri" w:hAnsi="Times New Roman" w:cs="Times New Roman"/>
          <w:sz w:val="28"/>
          <w:szCs w:val="28"/>
        </w:rPr>
      </w:pPr>
      <w:r w:rsidRPr="00AB4B93">
        <w:rPr>
          <w:rFonts w:ascii="Times New Roman" w:eastAsia="Calibri" w:hAnsi="Times New Roman" w:cs="Times New Roman"/>
          <w:sz w:val="28"/>
          <w:szCs w:val="28"/>
        </w:rPr>
        <w:t>Единовременное пособие при рождении ребенка получили 835 тыс. граждан,</w:t>
      </w:r>
      <w:r>
        <w:rPr>
          <w:rFonts w:ascii="Times New Roman" w:eastAsia="Calibri" w:hAnsi="Times New Roman" w:cs="Times New Roman"/>
          <w:sz w:val="28"/>
          <w:szCs w:val="28"/>
        </w:rPr>
        <w:t xml:space="preserve"> </w:t>
      </w:r>
      <w:r w:rsidRPr="00AB4B93">
        <w:rPr>
          <w:rFonts w:ascii="Times New Roman" w:eastAsia="Calibri" w:hAnsi="Times New Roman" w:cs="Times New Roman"/>
          <w:sz w:val="28"/>
          <w:szCs w:val="28"/>
        </w:rPr>
        <w:t>подлежащих обязательному социальному страхованию на случай временной</w:t>
      </w:r>
      <w:r>
        <w:rPr>
          <w:rFonts w:ascii="Times New Roman" w:eastAsia="Calibri" w:hAnsi="Times New Roman" w:cs="Times New Roman"/>
          <w:sz w:val="28"/>
          <w:szCs w:val="28"/>
        </w:rPr>
        <w:t xml:space="preserve"> </w:t>
      </w:r>
      <w:r w:rsidRPr="00AB4B93">
        <w:rPr>
          <w:rFonts w:ascii="Times New Roman" w:eastAsia="Calibri" w:hAnsi="Times New Roman" w:cs="Times New Roman"/>
          <w:sz w:val="28"/>
          <w:szCs w:val="28"/>
        </w:rPr>
        <w:t>нетрудоспособности и в связи с материнством. Количество выплат единовременного</w:t>
      </w:r>
      <w:r>
        <w:rPr>
          <w:rFonts w:ascii="Times New Roman" w:eastAsia="Calibri" w:hAnsi="Times New Roman" w:cs="Times New Roman"/>
          <w:sz w:val="28"/>
          <w:szCs w:val="28"/>
        </w:rPr>
        <w:t xml:space="preserve"> </w:t>
      </w:r>
      <w:r w:rsidRPr="00AB4B93">
        <w:rPr>
          <w:rFonts w:ascii="Times New Roman" w:eastAsia="Calibri" w:hAnsi="Times New Roman" w:cs="Times New Roman"/>
          <w:sz w:val="28"/>
          <w:szCs w:val="28"/>
        </w:rPr>
        <w:t>пособия при рождении ребенка составило 845 тыс.,</w:t>
      </w:r>
      <w:r>
        <w:rPr>
          <w:rFonts w:ascii="Times New Roman" w:eastAsia="Calibri" w:hAnsi="Times New Roman" w:cs="Times New Roman"/>
          <w:sz w:val="28"/>
          <w:szCs w:val="28"/>
        </w:rPr>
        <w:t xml:space="preserve"> средний размер единовременного </w:t>
      </w:r>
      <w:r w:rsidRPr="00AB4B93">
        <w:rPr>
          <w:rFonts w:ascii="Times New Roman" w:eastAsia="Calibri" w:hAnsi="Times New Roman" w:cs="Times New Roman"/>
          <w:sz w:val="28"/>
          <w:szCs w:val="28"/>
        </w:rPr>
        <w:t>пособия при рождении ребенка составил 28 949,59 руб</w:t>
      </w:r>
      <w:r>
        <w:rPr>
          <w:rFonts w:ascii="Times New Roman" w:eastAsia="Calibri" w:hAnsi="Times New Roman" w:cs="Times New Roman"/>
          <w:sz w:val="28"/>
          <w:szCs w:val="28"/>
        </w:rPr>
        <w:t>лей</w:t>
      </w:r>
      <w:r w:rsidRPr="00AB4B93">
        <w:rPr>
          <w:rFonts w:ascii="Times New Roman" w:eastAsia="Calibri" w:hAnsi="Times New Roman" w:cs="Times New Roman"/>
          <w:sz w:val="28"/>
          <w:szCs w:val="28"/>
        </w:rPr>
        <w:t xml:space="preserve">. Расходы средств бюджета </w:t>
      </w:r>
      <w:r w:rsidR="00102B9B">
        <w:rPr>
          <w:rFonts w:ascii="Times New Roman" w:eastAsia="Calibri" w:hAnsi="Times New Roman" w:cs="Times New Roman"/>
          <w:sz w:val="28"/>
          <w:szCs w:val="28"/>
        </w:rPr>
        <w:t>Социального фонда</w:t>
      </w:r>
      <w:r>
        <w:rPr>
          <w:rFonts w:ascii="Times New Roman" w:eastAsia="Calibri" w:hAnsi="Times New Roman" w:cs="Times New Roman"/>
          <w:sz w:val="28"/>
          <w:szCs w:val="28"/>
        </w:rPr>
        <w:t xml:space="preserve"> </w:t>
      </w:r>
      <w:r w:rsidRPr="00AB4B93">
        <w:rPr>
          <w:rFonts w:ascii="Times New Roman" w:eastAsia="Calibri" w:hAnsi="Times New Roman" w:cs="Times New Roman"/>
          <w:sz w:val="28"/>
          <w:szCs w:val="28"/>
        </w:rPr>
        <w:t>на выплату единовременного пособия при рождении ребенка составили 24,5 млрд</w:t>
      </w:r>
      <w:r>
        <w:rPr>
          <w:rFonts w:ascii="Times New Roman" w:eastAsia="Calibri" w:hAnsi="Times New Roman" w:cs="Times New Roman"/>
          <w:sz w:val="28"/>
          <w:szCs w:val="28"/>
        </w:rPr>
        <w:t xml:space="preserve"> </w:t>
      </w:r>
      <w:r w:rsidRPr="00AB4B93">
        <w:rPr>
          <w:rFonts w:ascii="Times New Roman" w:eastAsia="Calibri" w:hAnsi="Times New Roman" w:cs="Times New Roman"/>
          <w:sz w:val="28"/>
          <w:szCs w:val="28"/>
        </w:rPr>
        <w:t>рублей.</w:t>
      </w:r>
    </w:p>
    <w:p w14:paraId="1B82ABB8" w14:textId="6C7C1918" w:rsidR="00AB4B93" w:rsidRPr="00D535AD" w:rsidRDefault="00AB4B93" w:rsidP="00AB4B93">
      <w:pPr>
        <w:widowControl w:val="0"/>
        <w:spacing w:after="0" w:line="264" w:lineRule="auto"/>
        <w:ind w:firstLine="709"/>
        <w:jc w:val="both"/>
        <w:rPr>
          <w:rFonts w:ascii="Times New Roman" w:eastAsia="Calibri" w:hAnsi="Times New Roman" w:cs="Times New Roman"/>
          <w:sz w:val="28"/>
          <w:szCs w:val="28"/>
        </w:rPr>
      </w:pPr>
      <w:r w:rsidRPr="00AB4B93">
        <w:rPr>
          <w:rFonts w:ascii="Times New Roman" w:eastAsia="Calibri" w:hAnsi="Times New Roman" w:cs="Times New Roman"/>
          <w:sz w:val="28"/>
          <w:szCs w:val="28"/>
        </w:rPr>
        <w:t>Пособие выплачивается проактивно на основании сведений о рождении ребенка,</w:t>
      </w:r>
      <w:r>
        <w:rPr>
          <w:rFonts w:ascii="Times New Roman" w:eastAsia="Calibri" w:hAnsi="Times New Roman" w:cs="Times New Roman"/>
          <w:sz w:val="28"/>
          <w:szCs w:val="28"/>
        </w:rPr>
        <w:t xml:space="preserve"> </w:t>
      </w:r>
      <w:r w:rsidRPr="00AB4B93">
        <w:rPr>
          <w:rFonts w:ascii="Times New Roman" w:eastAsia="Calibri" w:hAnsi="Times New Roman" w:cs="Times New Roman"/>
          <w:sz w:val="28"/>
          <w:szCs w:val="28"/>
        </w:rPr>
        <w:t>содержащихся в Едином государственном реестре записей актов гражданского</w:t>
      </w:r>
      <w:r>
        <w:rPr>
          <w:rFonts w:ascii="Times New Roman" w:eastAsia="Calibri" w:hAnsi="Times New Roman" w:cs="Times New Roman"/>
          <w:sz w:val="28"/>
          <w:szCs w:val="28"/>
        </w:rPr>
        <w:t xml:space="preserve"> </w:t>
      </w:r>
      <w:r w:rsidRPr="00AB4B93">
        <w:rPr>
          <w:rFonts w:ascii="Times New Roman" w:eastAsia="Calibri" w:hAnsi="Times New Roman" w:cs="Times New Roman"/>
          <w:sz w:val="28"/>
          <w:szCs w:val="28"/>
        </w:rPr>
        <w:t>состояния.</w:t>
      </w:r>
    </w:p>
    <w:p w14:paraId="105C3A2A" w14:textId="7EA45F3C" w:rsidR="009C0267" w:rsidRPr="005B40ED" w:rsidRDefault="009C0267" w:rsidP="005846FF">
      <w:pPr>
        <w:widowControl w:val="0"/>
        <w:spacing w:after="0" w:line="264" w:lineRule="auto"/>
        <w:ind w:firstLine="709"/>
        <w:jc w:val="both"/>
        <w:rPr>
          <w:rFonts w:ascii="Times New Roman" w:eastAsia="Calibri" w:hAnsi="Times New Roman" w:cs="Times New Roman"/>
          <w:sz w:val="28"/>
          <w:szCs w:val="28"/>
        </w:rPr>
      </w:pPr>
      <w:r w:rsidRPr="005B40ED">
        <w:rPr>
          <w:rFonts w:ascii="Times New Roman" w:eastAsia="Calibri" w:hAnsi="Times New Roman" w:cs="Times New Roman"/>
          <w:sz w:val="28"/>
          <w:szCs w:val="28"/>
          <w:shd w:val="clear" w:color="auto" w:fill="FFFFFF"/>
        </w:rPr>
        <w:t xml:space="preserve">После окончания отпуска по беременности и родам работающим женщинам предоставляется отпуск по уходу за ребенком до достижения им возраста 3 лет. </w:t>
      </w:r>
      <w:r w:rsidR="00E35741" w:rsidRPr="005B40ED">
        <w:rPr>
          <w:rFonts w:ascii="Times New Roman" w:eastAsia="Calibri" w:hAnsi="Times New Roman" w:cs="Times New Roman"/>
          <w:sz w:val="28"/>
          <w:szCs w:val="28"/>
          <w:shd w:val="clear" w:color="auto" w:fill="FFFFFF"/>
        </w:rPr>
        <w:br/>
      </w:r>
      <w:r w:rsidRPr="005B40ED">
        <w:rPr>
          <w:rFonts w:ascii="Times New Roman" w:eastAsia="Calibri" w:hAnsi="Times New Roman" w:cs="Times New Roman"/>
          <w:sz w:val="28"/>
          <w:szCs w:val="28"/>
          <w:shd w:val="clear" w:color="auto" w:fill="FFFFFF"/>
        </w:rPr>
        <w:t>За период такого отпуска до достижения ребенком возраста 1,5 лет выплачивается ежемесячное пособие по уходу за ребенком.</w:t>
      </w:r>
    </w:p>
    <w:p w14:paraId="3D302728" w14:textId="3FDFDE8F" w:rsidR="009C0267" w:rsidRPr="00FC7FE8" w:rsidRDefault="009C0267" w:rsidP="005846FF">
      <w:pPr>
        <w:widowControl w:val="0"/>
        <w:spacing w:after="0" w:line="264" w:lineRule="auto"/>
        <w:ind w:firstLine="709"/>
        <w:jc w:val="both"/>
        <w:rPr>
          <w:rFonts w:ascii="Times New Roman" w:eastAsia="Calibri" w:hAnsi="Times New Roman" w:cs="Times New Roman"/>
          <w:sz w:val="28"/>
          <w:szCs w:val="28"/>
        </w:rPr>
      </w:pPr>
      <w:r w:rsidRPr="00FC7FE8">
        <w:rPr>
          <w:rFonts w:ascii="Times New Roman" w:eastAsia="Calibri" w:hAnsi="Times New Roman" w:cs="Times New Roman"/>
          <w:sz w:val="28"/>
          <w:szCs w:val="28"/>
          <w:shd w:val="clear" w:color="auto" w:fill="FFFFFF"/>
        </w:rPr>
        <w:t xml:space="preserve">Отпуск по уходу за ребенком с выплатой ежемесячного пособия по уходу </w:t>
      </w:r>
      <w:r w:rsidR="004E4D09" w:rsidRPr="00FC7FE8">
        <w:rPr>
          <w:rFonts w:ascii="Times New Roman" w:eastAsia="Calibri" w:hAnsi="Times New Roman" w:cs="Times New Roman"/>
          <w:sz w:val="28"/>
          <w:szCs w:val="28"/>
          <w:shd w:val="clear" w:color="auto" w:fill="FFFFFF"/>
        </w:rPr>
        <w:br/>
      </w:r>
      <w:r w:rsidRPr="00FC7FE8">
        <w:rPr>
          <w:rFonts w:ascii="Times New Roman" w:eastAsia="Calibri" w:hAnsi="Times New Roman" w:cs="Times New Roman"/>
          <w:sz w:val="28"/>
          <w:szCs w:val="28"/>
          <w:shd w:val="clear" w:color="auto" w:fill="FFFFFF"/>
        </w:rPr>
        <w:t xml:space="preserve">за ребенком также может быть предоставлен отцу ребенка, другому родственнику </w:t>
      </w:r>
      <w:r w:rsidR="00102B9B">
        <w:rPr>
          <w:rFonts w:ascii="Times New Roman" w:eastAsia="Calibri" w:hAnsi="Times New Roman" w:cs="Times New Roman"/>
          <w:sz w:val="28"/>
          <w:szCs w:val="28"/>
          <w:shd w:val="clear" w:color="auto" w:fill="FFFFFF"/>
        </w:rPr>
        <w:br/>
      </w:r>
      <w:r w:rsidRPr="00FC7FE8">
        <w:rPr>
          <w:rFonts w:ascii="Times New Roman" w:eastAsia="Calibri" w:hAnsi="Times New Roman" w:cs="Times New Roman"/>
          <w:sz w:val="28"/>
          <w:szCs w:val="28"/>
          <w:shd w:val="clear" w:color="auto" w:fill="FFFFFF"/>
        </w:rPr>
        <w:t>или опекуну, фактически осуществляющему уход за ребенком и подлежащему обязательному социальному страхованию</w:t>
      </w:r>
      <w:r w:rsidR="002F50B3">
        <w:rPr>
          <w:rFonts w:ascii="Times New Roman" w:eastAsia="Calibri" w:hAnsi="Times New Roman" w:cs="Times New Roman"/>
          <w:sz w:val="28"/>
          <w:szCs w:val="28"/>
          <w:shd w:val="clear" w:color="auto" w:fill="FFFFFF"/>
        </w:rPr>
        <w:t xml:space="preserve"> на случай временной нетрудоспособности </w:t>
      </w:r>
      <w:r w:rsidR="00102B9B">
        <w:rPr>
          <w:rFonts w:ascii="Times New Roman" w:eastAsia="Calibri" w:hAnsi="Times New Roman" w:cs="Times New Roman"/>
          <w:sz w:val="28"/>
          <w:szCs w:val="28"/>
          <w:shd w:val="clear" w:color="auto" w:fill="FFFFFF"/>
        </w:rPr>
        <w:br/>
      </w:r>
      <w:r w:rsidR="002F50B3">
        <w:rPr>
          <w:rFonts w:ascii="Times New Roman" w:eastAsia="Calibri" w:hAnsi="Times New Roman" w:cs="Times New Roman"/>
          <w:sz w:val="28"/>
          <w:szCs w:val="28"/>
          <w:shd w:val="clear" w:color="auto" w:fill="FFFFFF"/>
        </w:rPr>
        <w:t>и в связи с материнством</w:t>
      </w:r>
      <w:r w:rsidRPr="00FC7FE8">
        <w:rPr>
          <w:rFonts w:ascii="Times New Roman" w:eastAsia="Calibri" w:hAnsi="Times New Roman" w:cs="Times New Roman"/>
          <w:sz w:val="28"/>
          <w:szCs w:val="28"/>
          <w:shd w:val="clear" w:color="auto" w:fill="FFFFFF"/>
        </w:rPr>
        <w:t>.</w:t>
      </w:r>
    </w:p>
    <w:p w14:paraId="7B5AFF44" w14:textId="01D1013A" w:rsidR="009C0267" w:rsidRPr="00FC7FE8" w:rsidRDefault="009C0267" w:rsidP="005846FF">
      <w:pPr>
        <w:widowControl w:val="0"/>
        <w:spacing w:after="0" w:line="264" w:lineRule="auto"/>
        <w:ind w:firstLine="709"/>
        <w:jc w:val="both"/>
        <w:rPr>
          <w:rFonts w:ascii="Calibri" w:eastAsia="Calibri" w:hAnsi="Calibri" w:cs="Times New Roman"/>
          <w:sz w:val="28"/>
          <w:szCs w:val="28"/>
        </w:rPr>
      </w:pPr>
      <w:r w:rsidRPr="00FC7FE8">
        <w:rPr>
          <w:rFonts w:ascii="Times New Roman" w:eastAsia="Calibri" w:hAnsi="Times New Roman" w:cs="Times New Roman"/>
          <w:sz w:val="28"/>
          <w:szCs w:val="28"/>
          <w:shd w:val="clear" w:color="auto" w:fill="FFFFFF"/>
        </w:rPr>
        <w:t xml:space="preserve">Ежемесячное пособие по уходу за ребенком выплачивается </w:t>
      </w:r>
      <w:r w:rsidR="00102B9B">
        <w:rPr>
          <w:rFonts w:ascii="Times New Roman" w:eastAsia="Calibri" w:hAnsi="Times New Roman" w:cs="Times New Roman"/>
          <w:sz w:val="28"/>
          <w:szCs w:val="28"/>
          <w:shd w:val="clear" w:color="auto" w:fill="FFFFFF"/>
        </w:rPr>
        <w:t xml:space="preserve">в размере 40% </w:t>
      </w:r>
      <w:r w:rsidRPr="00FC7FE8">
        <w:rPr>
          <w:rFonts w:ascii="Times New Roman" w:eastAsia="Calibri" w:hAnsi="Times New Roman" w:cs="Times New Roman"/>
          <w:sz w:val="28"/>
          <w:szCs w:val="28"/>
          <w:shd w:val="clear" w:color="auto" w:fill="FFFFFF"/>
        </w:rPr>
        <w:t>среднего заработка застрахованного лица, но не менее минимального размера этого пособия, установленного Федеральным законом № 81-ФЗ, который с 1 февраля 202</w:t>
      </w:r>
      <w:r w:rsidR="00FC7FE8" w:rsidRPr="00FC7FE8">
        <w:rPr>
          <w:rFonts w:ascii="Times New Roman" w:eastAsia="Calibri" w:hAnsi="Times New Roman" w:cs="Times New Roman"/>
          <w:sz w:val="28"/>
          <w:szCs w:val="28"/>
          <w:shd w:val="clear" w:color="auto" w:fill="FFFFFF"/>
        </w:rPr>
        <w:t>5</w:t>
      </w:r>
      <w:r w:rsidRPr="00FC7FE8">
        <w:rPr>
          <w:rFonts w:ascii="Times New Roman" w:eastAsia="Calibri" w:hAnsi="Times New Roman" w:cs="Times New Roman"/>
          <w:sz w:val="28"/>
          <w:szCs w:val="28"/>
          <w:shd w:val="clear" w:color="auto" w:fill="FFFFFF"/>
        </w:rPr>
        <w:t xml:space="preserve"> г. составлял </w:t>
      </w:r>
      <w:r w:rsidR="00FC7FE8" w:rsidRPr="00FC7FE8">
        <w:rPr>
          <w:rFonts w:ascii="Times New Roman" w:eastAsia="Calibri" w:hAnsi="Times New Roman" w:cs="Times New Roman"/>
          <w:sz w:val="28"/>
          <w:szCs w:val="28"/>
          <w:shd w:val="clear" w:color="auto" w:fill="FFFFFF"/>
        </w:rPr>
        <w:t>10</w:t>
      </w:r>
      <w:r w:rsidR="00102B9B">
        <w:rPr>
          <w:rFonts w:ascii="Times New Roman" w:eastAsia="Calibri" w:hAnsi="Times New Roman" w:cs="Times New Roman"/>
          <w:sz w:val="28"/>
          <w:szCs w:val="28"/>
          <w:shd w:val="clear" w:color="auto" w:fill="FFFFFF"/>
        </w:rPr>
        <w:t xml:space="preserve"> </w:t>
      </w:r>
      <w:r w:rsidR="00FC7FE8" w:rsidRPr="00FC7FE8">
        <w:rPr>
          <w:rFonts w:ascii="Times New Roman" w:eastAsia="Calibri" w:hAnsi="Times New Roman" w:cs="Times New Roman"/>
          <w:sz w:val="28"/>
          <w:szCs w:val="28"/>
          <w:shd w:val="clear" w:color="auto" w:fill="FFFFFF"/>
        </w:rPr>
        <w:t>103,83</w:t>
      </w:r>
      <w:r w:rsidR="000D6F87" w:rsidRPr="00FC7FE8">
        <w:rPr>
          <w:rFonts w:ascii="Times New Roman" w:eastAsia="Calibri" w:hAnsi="Times New Roman" w:cs="Times New Roman"/>
          <w:sz w:val="28"/>
          <w:szCs w:val="28"/>
          <w:shd w:val="clear" w:color="auto" w:fill="FFFFFF"/>
        </w:rPr>
        <w:t xml:space="preserve"> рубл</w:t>
      </w:r>
      <w:r w:rsidR="00FC7FE8" w:rsidRPr="00FC7FE8">
        <w:rPr>
          <w:rFonts w:ascii="Times New Roman" w:eastAsia="Calibri" w:hAnsi="Times New Roman" w:cs="Times New Roman"/>
          <w:sz w:val="28"/>
          <w:szCs w:val="28"/>
          <w:shd w:val="clear" w:color="auto" w:fill="FFFFFF"/>
        </w:rPr>
        <w:t>я</w:t>
      </w:r>
      <w:r w:rsidR="000B194F" w:rsidRPr="00FC7FE8">
        <w:rPr>
          <w:rFonts w:ascii="Times New Roman" w:eastAsia="Calibri" w:hAnsi="Times New Roman" w:cs="Times New Roman"/>
          <w:sz w:val="28"/>
          <w:szCs w:val="28"/>
          <w:shd w:val="clear" w:color="auto" w:fill="FFFFFF"/>
        </w:rPr>
        <w:t xml:space="preserve"> (</w:t>
      </w:r>
      <w:r w:rsidR="002F50B3">
        <w:rPr>
          <w:rFonts w:ascii="Times New Roman" w:eastAsia="Calibri" w:hAnsi="Times New Roman" w:cs="Times New Roman"/>
          <w:sz w:val="28"/>
          <w:szCs w:val="28"/>
          <w:shd w:val="clear" w:color="auto" w:fill="FFFFFF"/>
        </w:rPr>
        <w:t xml:space="preserve">с 1 февраля </w:t>
      </w:r>
      <w:r w:rsidR="00FC7FE8" w:rsidRPr="00FC7FE8">
        <w:rPr>
          <w:rFonts w:ascii="Times New Roman" w:eastAsia="Calibri" w:hAnsi="Times New Roman" w:cs="Times New Roman"/>
          <w:sz w:val="28"/>
          <w:szCs w:val="28"/>
          <w:shd w:val="clear" w:color="auto" w:fill="FFFFFF"/>
        </w:rPr>
        <w:t>2024 г. – 9 227,24 рубл</w:t>
      </w:r>
      <w:r w:rsidR="00E37B2B">
        <w:rPr>
          <w:rFonts w:ascii="Times New Roman" w:eastAsia="Calibri" w:hAnsi="Times New Roman" w:cs="Times New Roman"/>
          <w:sz w:val="28"/>
          <w:szCs w:val="28"/>
          <w:shd w:val="clear" w:color="auto" w:fill="FFFFFF"/>
        </w:rPr>
        <w:t>ей</w:t>
      </w:r>
      <w:r w:rsidR="00FC7FE8" w:rsidRPr="00FC7FE8">
        <w:rPr>
          <w:rFonts w:ascii="Times New Roman" w:eastAsia="Calibri" w:hAnsi="Times New Roman" w:cs="Times New Roman"/>
          <w:sz w:val="28"/>
          <w:szCs w:val="28"/>
          <w:shd w:val="clear" w:color="auto" w:fill="FFFFFF"/>
        </w:rPr>
        <w:t xml:space="preserve">; </w:t>
      </w:r>
      <w:r w:rsidR="002F50B3">
        <w:rPr>
          <w:rFonts w:ascii="Times New Roman" w:eastAsia="Calibri" w:hAnsi="Times New Roman" w:cs="Times New Roman"/>
          <w:sz w:val="28"/>
          <w:szCs w:val="28"/>
          <w:shd w:val="clear" w:color="auto" w:fill="FFFFFF"/>
        </w:rPr>
        <w:t xml:space="preserve">с 1 февраля </w:t>
      </w:r>
      <w:r w:rsidR="000B194F" w:rsidRPr="00FC7FE8">
        <w:rPr>
          <w:rFonts w:ascii="Times New Roman" w:eastAsia="Calibri" w:hAnsi="Times New Roman" w:cs="Times New Roman"/>
          <w:sz w:val="28"/>
          <w:szCs w:val="28"/>
          <w:shd w:val="clear" w:color="auto" w:fill="FFFFFF"/>
        </w:rPr>
        <w:t>2023 г. – 8 591,47 рубл</w:t>
      </w:r>
      <w:r w:rsidR="00E37B2B">
        <w:rPr>
          <w:rFonts w:ascii="Times New Roman" w:eastAsia="Calibri" w:hAnsi="Times New Roman" w:cs="Times New Roman"/>
          <w:sz w:val="28"/>
          <w:szCs w:val="28"/>
          <w:shd w:val="clear" w:color="auto" w:fill="FFFFFF"/>
        </w:rPr>
        <w:t>ь</w:t>
      </w:r>
      <w:r w:rsidR="000B194F" w:rsidRPr="00FC7FE8">
        <w:rPr>
          <w:rFonts w:ascii="Times New Roman" w:eastAsia="Calibri" w:hAnsi="Times New Roman" w:cs="Times New Roman"/>
          <w:sz w:val="28"/>
          <w:szCs w:val="28"/>
          <w:shd w:val="clear" w:color="auto" w:fill="FFFFFF"/>
        </w:rPr>
        <w:t>)</w:t>
      </w:r>
      <w:r w:rsidRPr="00FC7FE8">
        <w:rPr>
          <w:rFonts w:ascii="Times New Roman" w:eastAsia="Calibri" w:hAnsi="Times New Roman" w:cs="Times New Roman"/>
          <w:sz w:val="28"/>
          <w:szCs w:val="28"/>
          <w:shd w:val="clear" w:color="auto" w:fill="FFFFFF"/>
        </w:rPr>
        <w:t>.</w:t>
      </w:r>
    </w:p>
    <w:p w14:paraId="6CFFC43E" w14:textId="48D84482" w:rsidR="009C0267" w:rsidRPr="00E32A03" w:rsidRDefault="009C0267" w:rsidP="005846FF">
      <w:pPr>
        <w:autoSpaceDE w:val="0"/>
        <w:autoSpaceDN w:val="0"/>
        <w:adjustRightInd w:val="0"/>
        <w:spacing w:after="0" w:line="264" w:lineRule="auto"/>
        <w:ind w:firstLine="709"/>
        <w:jc w:val="both"/>
        <w:outlineLvl w:val="1"/>
        <w:rPr>
          <w:rFonts w:ascii="Times New Roman" w:eastAsia="Times New Roman" w:hAnsi="Times New Roman" w:cs="Times New Roman"/>
          <w:sz w:val="28"/>
          <w:szCs w:val="28"/>
          <w:lang w:eastAsia="ru-RU"/>
        </w:rPr>
      </w:pPr>
      <w:r w:rsidRPr="00FC7FE8">
        <w:rPr>
          <w:rFonts w:ascii="Times New Roman" w:eastAsia="Times New Roman" w:hAnsi="Times New Roman" w:cs="Times New Roman"/>
          <w:sz w:val="28"/>
          <w:szCs w:val="28"/>
          <w:lang w:eastAsia="ru-RU"/>
        </w:rPr>
        <w:t>В 202</w:t>
      </w:r>
      <w:r w:rsidR="00FC7FE8" w:rsidRPr="00FC7FE8">
        <w:rPr>
          <w:rFonts w:ascii="Times New Roman" w:eastAsia="Times New Roman" w:hAnsi="Times New Roman" w:cs="Times New Roman"/>
          <w:sz w:val="28"/>
          <w:szCs w:val="28"/>
          <w:lang w:eastAsia="ru-RU"/>
        </w:rPr>
        <w:t xml:space="preserve">5 </w:t>
      </w:r>
      <w:r w:rsidRPr="00FC7FE8">
        <w:rPr>
          <w:rFonts w:ascii="Times New Roman" w:eastAsia="Times New Roman" w:hAnsi="Times New Roman" w:cs="Times New Roman"/>
          <w:sz w:val="28"/>
          <w:szCs w:val="28"/>
          <w:lang w:eastAsia="ru-RU"/>
        </w:rPr>
        <w:t>г. максимальная</w:t>
      </w:r>
      <w:r w:rsidR="00102B9B">
        <w:rPr>
          <w:rFonts w:ascii="Times New Roman" w:eastAsia="Calibri" w:hAnsi="Times New Roman" w:cs="Times New Roman"/>
          <w:sz w:val="28"/>
          <w:szCs w:val="28"/>
          <w:lang w:eastAsia="ru-RU"/>
        </w:rPr>
        <w:t xml:space="preserve"> </w:t>
      </w:r>
      <w:r w:rsidRPr="00FC7FE8">
        <w:rPr>
          <w:rFonts w:ascii="Times New Roman" w:eastAsia="Times New Roman" w:hAnsi="Times New Roman" w:cs="Times New Roman"/>
          <w:sz w:val="28"/>
          <w:szCs w:val="28"/>
          <w:lang w:eastAsia="ru-RU"/>
        </w:rPr>
        <w:t xml:space="preserve">сумма ежемесячного пособия по уходу за ребенком </w:t>
      </w:r>
      <w:r w:rsidR="00FC7FE8" w:rsidRPr="00FC7FE8">
        <w:rPr>
          <w:rFonts w:ascii="Times New Roman" w:eastAsia="Times New Roman" w:hAnsi="Times New Roman" w:cs="Times New Roman"/>
          <w:sz w:val="28"/>
          <w:szCs w:val="28"/>
          <w:lang w:eastAsia="ru-RU"/>
        </w:rPr>
        <w:br/>
      </w:r>
      <w:r w:rsidR="004E4D09" w:rsidRPr="00FC7FE8">
        <w:rPr>
          <w:rFonts w:ascii="Times New Roman" w:eastAsia="Times New Roman" w:hAnsi="Times New Roman" w:cs="Times New Roman"/>
          <w:sz w:val="28"/>
          <w:szCs w:val="28"/>
          <w:lang w:eastAsia="ru-RU"/>
        </w:rPr>
        <w:t xml:space="preserve">для </w:t>
      </w:r>
      <w:r w:rsidR="00FB0A5A" w:rsidRPr="00FC7FE8">
        <w:rPr>
          <w:rFonts w:ascii="Times New Roman" w:eastAsia="Times New Roman" w:hAnsi="Times New Roman" w:cs="Times New Roman"/>
          <w:sz w:val="28"/>
          <w:szCs w:val="28"/>
          <w:lang w:eastAsia="ru-RU"/>
        </w:rPr>
        <w:t xml:space="preserve">тех </w:t>
      </w:r>
      <w:r w:rsidR="004E4D09" w:rsidRPr="00FC7FE8">
        <w:rPr>
          <w:rFonts w:ascii="Times New Roman" w:eastAsia="Times New Roman" w:hAnsi="Times New Roman" w:cs="Times New Roman"/>
          <w:sz w:val="28"/>
          <w:szCs w:val="28"/>
          <w:lang w:eastAsia="ru-RU"/>
        </w:rPr>
        <w:t>лиц, у которых отпуск по уходу за ребенком наступил в 202</w:t>
      </w:r>
      <w:r w:rsidR="00FC7FE8" w:rsidRPr="00FC7FE8">
        <w:rPr>
          <w:rFonts w:ascii="Times New Roman" w:eastAsia="Times New Roman" w:hAnsi="Times New Roman" w:cs="Times New Roman"/>
          <w:sz w:val="28"/>
          <w:szCs w:val="28"/>
          <w:lang w:eastAsia="ru-RU"/>
        </w:rPr>
        <w:t>5</w:t>
      </w:r>
      <w:r w:rsidR="004E4D09" w:rsidRPr="00FC7FE8">
        <w:rPr>
          <w:rFonts w:ascii="Times New Roman" w:eastAsia="Times New Roman" w:hAnsi="Times New Roman" w:cs="Times New Roman"/>
          <w:sz w:val="28"/>
          <w:szCs w:val="28"/>
          <w:lang w:eastAsia="ru-RU"/>
        </w:rPr>
        <w:t xml:space="preserve"> г., </w:t>
      </w:r>
      <w:r w:rsidRPr="00FC7FE8">
        <w:rPr>
          <w:rFonts w:ascii="Times New Roman" w:eastAsia="Times New Roman" w:hAnsi="Times New Roman" w:cs="Times New Roman"/>
          <w:sz w:val="28"/>
          <w:szCs w:val="28"/>
          <w:lang w:eastAsia="ru-RU"/>
        </w:rPr>
        <w:t xml:space="preserve">составляла </w:t>
      </w:r>
      <w:r w:rsidR="00FC7FE8" w:rsidRPr="00FC7FE8">
        <w:rPr>
          <w:rFonts w:ascii="Times New Roman" w:eastAsia="Times New Roman" w:hAnsi="Times New Roman" w:cs="Times New Roman"/>
          <w:sz w:val="28"/>
          <w:szCs w:val="28"/>
          <w:lang w:eastAsia="ru-RU"/>
        </w:rPr>
        <w:t>68 995,48 рубл</w:t>
      </w:r>
      <w:r w:rsidR="00E37B2B">
        <w:rPr>
          <w:rFonts w:ascii="Times New Roman" w:eastAsia="Times New Roman" w:hAnsi="Times New Roman" w:cs="Times New Roman"/>
          <w:sz w:val="28"/>
          <w:szCs w:val="28"/>
          <w:lang w:eastAsia="ru-RU"/>
        </w:rPr>
        <w:t>ей</w:t>
      </w:r>
      <w:r w:rsidR="00A44B21" w:rsidRPr="00FC7FE8">
        <w:rPr>
          <w:rFonts w:ascii="Times New Roman" w:eastAsia="Times New Roman" w:hAnsi="Times New Roman" w:cs="Times New Roman"/>
          <w:sz w:val="28"/>
          <w:szCs w:val="28"/>
          <w:lang w:eastAsia="ru-RU"/>
        </w:rPr>
        <w:t xml:space="preserve"> </w:t>
      </w:r>
      <w:r w:rsidR="008B420C" w:rsidRPr="00FC7FE8">
        <w:rPr>
          <w:rFonts w:ascii="Times New Roman" w:eastAsia="Times New Roman" w:hAnsi="Times New Roman" w:cs="Times New Roman"/>
          <w:sz w:val="28"/>
          <w:szCs w:val="28"/>
          <w:lang w:eastAsia="ru-RU"/>
        </w:rPr>
        <w:t>(</w:t>
      </w:r>
      <w:r w:rsidR="00FC7FE8" w:rsidRPr="00FC7FE8">
        <w:rPr>
          <w:rFonts w:ascii="Times New Roman" w:eastAsia="Times New Roman" w:hAnsi="Times New Roman" w:cs="Times New Roman"/>
          <w:sz w:val="28"/>
          <w:szCs w:val="28"/>
          <w:lang w:eastAsia="ru-RU"/>
        </w:rPr>
        <w:t xml:space="preserve">2024 г. – 49 123,12 рубля; </w:t>
      </w:r>
      <w:r w:rsidR="008B420C" w:rsidRPr="00FC7FE8">
        <w:rPr>
          <w:rFonts w:ascii="Times New Roman" w:eastAsia="Times New Roman" w:hAnsi="Times New Roman" w:cs="Times New Roman"/>
          <w:sz w:val="28"/>
          <w:szCs w:val="28"/>
          <w:lang w:eastAsia="ru-RU"/>
        </w:rPr>
        <w:t xml:space="preserve">2023 г. – </w:t>
      </w:r>
      <w:r w:rsidRPr="00FC7FE8">
        <w:rPr>
          <w:rFonts w:ascii="Times New Roman" w:eastAsia="Times New Roman" w:hAnsi="Times New Roman" w:cs="Times New Roman"/>
          <w:sz w:val="28"/>
          <w:szCs w:val="28"/>
          <w:lang w:eastAsia="ru-RU"/>
        </w:rPr>
        <w:t>3</w:t>
      </w:r>
      <w:r w:rsidR="007A60BB" w:rsidRPr="00FC7FE8">
        <w:rPr>
          <w:rFonts w:ascii="Times New Roman" w:eastAsia="Times New Roman" w:hAnsi="Times New Roman" w:cs="Times New Roman"/>
          <w:sz w:val="28"/>
          <w:szCs w:val="28"/>
          <w:lang w:eastAsia="ru-RU"/>
        </w:rPr>
        <w:t>3</w:t>
      </w:r>
      <w:r w:rsidRPr="00FC7FE8">
        <w:rPr>
          <w:rFonts w:ascii="Times New Roman" w:eastAsia="Times New Roman" w:hAnsi="Times New Roman" w:cs="Times New Roman"/>
          <w:sz w:val="28"/>
          <w:szCs w:val="28"/>
          <w:lang w:eastAsia="ru-RU"/>
        </w:rPr>
        <w:t> 28</w:t>
      </w:r>
      <w:r w:rsidR="007A60BB" w:rsidRPr="00FC7FE8">
        <w:rPr>
          <w:rFonts w:ascii="Times New Roman" w:eastAsia="Times New Roman" w:hAnsi="Times New Roman" w:cs="Times New Roman"/>
          <w:sz w:val="28"/>
          <w:szCs w:val="28"/>
          <w:lang w:eastAsia="ru-RU"/>
        </w:rPr>
        <w:t>1</w:t>
      </w:r>
      <w:r w:rsidRPr="00FC7FE8">
        <w:rPr>
          <w:rFonts w:ascii="Times New Roman" w:eastAsia="Times New Roman" w:hAnsi="Times New Roman" w:cs="Times New Roman"/>
          <w:sz w:val="28"/>
          <w:szCs w:val="28"/>
          <w:lang w:eastAsia="ru-RU"/>
        </w:rPr>
        <w:t>,8</w:t>
      </w:r>
      <w:r w:rsidR="007A60BB" w:rsidRPr="00FC7FE8">
        <w:rPr>
          <w:rFonts w:ascii="Times New Roman" w:eastAsia="Times New Roman" w:hAnsi="Times New Roman" w:cs="Times New Roman"/>
          <w:sz w:val="28"/>
          <w:szCs w:val="28"/>
          <w:lang w:eastAsia="ru-RU"/>
        </w:rPr>
        <w:t xml:space="preserve">0 </w:t>
      </w:r>
      <w:r w:rsidR="004C154A" w:rsidRPr="00FC7FE8">
        <w:rPr>
          <w:rFonts w:ascii="Times New Roman" w:eastAsia="Times New Roman" w:hAnsi="Times New Roman" w:cs="Times New Roman"/>
          <w:sz w:val="28"/>
          <w:szCs w:val="28"/>
          <w:lang w:eastAsia="ru-RU"/>
        </w:rPr>
        <w:t>рубл</w:t>
      </w:r>
      <w:r w:rsidR="00E37B2B">
        <w:rPr>
          <w:rFonts w:ascii="Times New Roman" w:eastAsia="Times New Roman" w:hAnsi="Times New Roman" w:cs="Times New Roman"/>
          <w:sz w:val="28"/>
          <w:szCs w:val="28"/>
          <w:lang w:eastAsia="ru-RU"/>
        </w:rPr>
        <w:t>ь</w:t>
      </w:r>
      <w:r w:rsidRPr="00FC7FE8">
        <w:rPr>
          <w:rFonts w:ascii="Times New Roman" w:eastAsia="Times New Roman" w:hAnsi="Times New Roman" w:cs="Times New Roman"/>
          <w:sz w:val="28"/>
          <w:szCs w:val="28"/>
          <w:lang w:eastAsia="ru-RU"/>
        </w:rPr>
        <w:t>).</w:t>
      </w:r>
    </w:p>
    <w:p w14:paraId="2B187822" w14:textId="79AA8E9D" w:rsidR="009C0267" w:rsidRPr="00A44B21" w:rsidRDefault="009C0267" w:rsidP="005846FF">
      <w:pPr>
        <w:widowControl w:val="0"/>
        <w:spacing w:after="0" w:line="264" w:lineRule="auto"/>
        <w:ind w:firstLine="709"/>
        <w:jc w:val="both"/>
        <w:rPr>
          <w:rFonts w:ascii="Times New Roman" w:eastAsia="Calibri" w:hAnsi="Times New Roman" w:cs="Times New Roman"/>
          <w:sz w:val="28"/>
          <w:szCs w:val="28"/>
        </w:rPr>
      </w:pPr>
      <w:r w:rsidRPr="00A44B21">
        <w:rPr>
          <w:rFonts w:ascii="Times New Roman" w:eastAsia="Calibri" w:hAnsi="Times New Roman" w:cs="Times New Roman"/>
          <w:sz w:val="28"/>
          <w:szCs w:val="28"/>
          <w:shd w:val="clear" w:color="auto" w:fill="FFFFFF"/>
        </w:rPr>
        <w:t xml:space="preserve">Пособие по беременности и родам и ежемесячное пособие по уходу за ребенком исчисляются из среднего заработка застрахованного лица, рассчитанного </w:t>
      </w:r>
      <w:r w:rsidR="004F0C2E" w:rsidRPr="00A44B21">
        <w:rPr>
          <w:rFonts w:ascii="Times New Roman" w:eastAsia="Calibri" w:hAnsi="Times New Roman" w:cs="Times New Roman"/>
          <w:sz w:val="28"/>
          <w:szCs w:val="28"/>
          <w:shd w:val="clear" w:color="auto" w:fill="FFFFFF"/>
        </w:rPr>
        <w:br/>
      </w:r>
      <w:r w:rsidRPr="00A44B21">
        <w:rPr>
          <w:rFonts w:ascii="Times New Roman" w:eastAsia="Calibri" w:hAnsi="Times New Roman" w:cs="Times New Roman"/>
          <w:sz w:val="28"/>
          <w:szCs w:val="28"/>
          <w:shd w:val="clear" w:color="auto" w:fill="FFFFFF"/>
        </w:rPr>
        <w:t xml:space="preserve">за </w:t>
      </w:r>
      <w:r w:rsidR="004F0C2E" w:rsidRPr="00A44B21">
        <w:rPr>
          <w:rFonts w:ascii="Times New Roman" w:eastAsia="Calibri" w:hAnsi="Times New Roman" w:cs="Times New Roman"/>
          <w:sz w:val="28"/>
          <w:szCs w:val="28"/>
          <w:shd w:val="clear" w:color="auto" w:fill="FFFFFF"/>
        </w:rPr>
        <w:t>2</w:t>
      </w:r>
      <w:r w:rsidRPr="00A44B21">
        <w:rPr>
          <w:rFonts w:ascii="Times New Roman" w:eastAsia="Calibri" w:hAnsi="Times New Roman" w:cs="Times New Roman"/>
          <w:sz w:val="28"/>
          <w:szCs w:val="28"/>
          <w:shd w:val="clear" w:color="auto" w:fill="FFFFFF"/>
        </w:rPr>
        <w:t xml:space="preserve"> календарных года, предшествующих году наступления страхового случая</w:t>
      </w:r>
      <w:r w:rsidR="0038785A">
        <w:rPr>
          <w:rFonts w:ascii="Times New Roman" w:eastAsia="Calibri" w:hAnsi="Times New Roman" w:cs="Times New Roman"/>
          <w:sz w:val="28"/>
          <w:szCs w:val="28"/>
          <w:shd w:val="clear" w:color="auto" w:fill="FFFFFF"/>
        </w:rPr>
        <w:t xml:space="preserve"> (беременность и роды, уход за ребенком до достижения им возраста 1,5 лет)</w:t>
      </w:r>
      <w:r w:rsidRPr="00A44B21">
        <w:rPr>
          <w:rFonts w:ascii="Times New Roman" w:eastAsia="Calibri" w:hAnsi="Times New Roman" w:cs="Times New Roman"/>
          <w:sz w:val="28"/>
          <w:szCs w:val="28"/>
          <w:shd w:val="clear" w:color="auto" w:fill="FFFFFF"/>
        </w:rPr>
        <w:t>.</w:t>
      </w:r>
    </w:p>
    <w:p w14:paraId="3939543F" w14:textId="7387ACF4" w:rsidR="000521ED" w:rsidRPr="00A44B21" w:rsidRDefault="009C0267"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A44B21">
        <w:rPr>
          <w:rFonts w:ascii="Times New Roman" w:eastAsia="Calibri" w:hAnsi="Times New Roman" w:cs="Times New Roman"/>
          <w:sz w:val="28"/>
          <w:szCs w:val="28"/>
          <w:shd w:val="clear" w:color="auto" w:fill="FFFFFF"/>
        </w:rPr>
        <w:t xml:space="preserve">Средний заработок учитывается за каждый календарный год в сумме, </w:t>
      </w:r>
      <w:r w:rsidR="00E00453">
        <w:rPr>
          <w:rFonts w:ascii="Times New Roman" w:eastAsia="Calibri" w:hAnsi="Times New Roman" w:cs="Times New Roman"/>
          <w:sz w:val="28"/>
          <w:szCs w:val="28"/>
          <w:shd w:val="clear" w:color="auto" w:fill="FFFFFF"/>
        </w:rPr>
        <w:br/>
      </w:r>
      <w:r w:rsidRPr="00A44B21">
        <w:rPr>
          <w:rFonts w:ascii="Times New Roman" w:eastAsia="Calibri" w:hAnsi="Times New Roman" w:cs="Times New Roman"/>
          <w:sz w:val="28"/>
          <w:szCs w:val="28"/>
          <w:shd w:val="clear" w:color="auto" w:fill="FFFFFF"/>
        </w:rPr>
        <w:t>не превышающей установленную на соответствующий календарный год предельную величину базы для начисления страховых взносов</w:t>
      </w:r>
      <w:r w:rsidR="000521ED" w:rsidRPr="00A44B21">
        <w:rPr>
          <w:rFonts w:ascii="Times New Roman" w:eastAsia="Calibri" w:hAnsi="Times New Roman" w:cs="Times New Roman"/>
          <w:sz w:val="28"/>
          <w:szCs w:val="28"/>
          <w:shd w:val="clear" w:color="auto" w:fill="FFFFFF"/>
        </w:rPr>
        <w:t>. При этом средний дневной заработок для исчисления пособия по беременности и родам</w:t>
      </w:r>
      <w:r w:rsidR="0038785A">
        <w:rPr>
          <w:rFonts w:ascii="Times New Roman" w:eastAsia="Calibri" w:hAnsi="Times New Roman" w:cs="Times New Roman"/>
          <w:sz w:val="28"/>
          <w:szCs w:val="28"/>
          <w:shd w:val="clear" w:color="auto" w:fill="FFFFFF"/>
        </w:rPr>
        <w:t>, ежемесячного пособия по уходу за ребенком</w:t>
      </w:r>
      <w:r w:rsidR="000521ED" w:rsidRPr="00A44B21">
        <w:rPr>
          <w:rFonts w:ascii="Times New Roman" w:eastAsia="Calibri" w:hAnsi="Times New Roman" w:cs="Times New Roman"/>
          <w:sz w:val="28"/>
          <w:szCs w:val="28"/>
          <w:shd w:val="clear" w:color="auto" w:fill="FFFFFF"/>
        </w:rPr>
        <w:t xml:space="preserve"> не может превышать величину, определяемую путем деления </w:t>
      </w:r>
      <w:r w:rsidR="006C10ED">
        <w:rPr>
          <w:rFonts w:ascii="Times New Roman" w:eastAsia="Calibri" w:hAnsi="Times New Roman" w:cs="Times New Roman"/>
          <w:sz w:val="28"/>
          <w:szCs w:val="28"/>
          <w:shd w:val="clear" w:color="auto" w:fill="FFFFFF"/>
        </w:rPr>
        <w:br/>
      </w:r>
      <w:r w:rsidR="000521ED" w:rsidRPr="00A44B21">
        <w:rPr>
          <w:rFonts w:ascii="Times New Roman" w:eastAsia="Calibri" w:hAnsi="Times New Roman" w:cs="Times New Roman"/>
          <w:sz w:val="28"/>
          <w:szCs w:val="28"/>
          <w:shd w:val="clear" w:color="auto" w:fill="FFFFFF"/>
        </w:rPr>
        <w:t xml:space="preserve">на 730 суммы предельных величин базы для начисления страховых взносов, </w:t>
      </w:r>
      <w:r w:rsidR="000521ED" w:rsidRPr="00A44B21">
        <w:rPr>
          <w:rFonts w:ascii="Times New Roman" w:eastAsia="Calibri" w:hAnsi="Times New Roman" w:cs="Times New Roman"/>
          <w:sz w:val="28"/>
          <w:szCs w:val="28"/>
          <w:shd w:val="clear" w:color="auto" w:fill="FFFFFF"/>
        </w:rPr>
        <w:lastRenderedPageBreak/>
        <w:t xml:space="preserve">установленных в соответствии с законодательством Российской Федерации о налогах и сборах на 2 календарных года, предшествующих году наступления отпуска </w:t>
      </w:r>
      <w:r w:rsidR="006C10ED">
        <w:rPr>
          <w:rFonts w:ascii="Times New Roman" w:eastAsia="Calibri" w:hAnsi="Times New Roman" w:cs="Times New Roman"/>
          <w:sz w:val="28"/>
          <w:szCs w:val="28"/>
          <w:shd w:val="clear" w:color="auto" w:fill="FFFFFF"/>
        </w:rPr>
        <w:br/>
      </w:r>
      <w:r w:rsidR="000521ED" w:rsidRPr="00A44B21">
        <w:rPr>
          <w:rFonts w:ascii="Times New Roman" w:eastAsia="Calibri" w:hAnsi="Times New Roman" w:cs="Times New Roman"/>
          <w:sz w:val="28"/>
          <w:szCs w:val="28"/>
          <w:shd w:val="clear" w:color="auto" w:fill="FFFFFF"/>
        </w:rPr>
        <w:t>по беременности и родам</w:t>
      </w:r>
      <w:r w:rsidR="0038785A">
        <w:rPr>
          <w:rFonts w:ascii="Times New Roman" w:eastAsia="Calibri" w:hAnsi="Times New Roman" w:cs="Times New Roman"/>
          <w:sz w:val="28"/>
          <w:szCs w:val="28"/>
          <w:shd w:val="clear" w:color="auto" w:fill="FFFFFF"/>
        </w:rPr>
        <w:t>, отпуска по уходу за ребенком</w:t>
      </w:r>
      <w:r w:rsidR="000521ED" w:rsidRPr="00A44B21">
        <w:rPr>
          <w:rFonts w:ascii="Times New Roman" w:eastAsia="Calibri" w:hAnsi="Times New Roman" w:cs="Times New Roman"/>
          <w:sz w:val="28"/>
          <w:szCs w:val="28"/>
          <w:shd w:val="clear" w:color="auto" w:fill="FFFFFF"/>
        </w:rPr>
        <w:t>.</w:t>
      </w:r>
    </w:p>
    <w:p w14:paraId="39F45A5D" w14:textId="4B8876E4" w:rsidR="00B31E24" w:rsidRPr="00A44B21" w:rsidRDefault="000521ED"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A44B21">
        <w:rPr>
          <w:rFonts w:ascii="Times New Roman" w:eastAsia="Calibri" w:hAnsi="Times New Roman" w:cs="Times New Roman"/>
          <w:sz w:val="28"/>
          <w:szCs w:val="28"/>
          <w:shd w:val="clear" w:color="auto" w:fill="FFFFFF"/>
        </w:rPr>
        <w:t xml:space="preserve">Предельная величина базы для исчисления страховых взносов </w:t>
      </w:r>
      <w:r w:rsidR="0038785A">
        <w:rPr>
          <w:rFonts w:ascii="Times New Roman" w:eastAsia="Calibri" w:hAnsi="Times New Roman" w:cs="Times New Roman"/>
          <w:sz w:val="28"/>
          <w:szCs w:val="28"/>
          <w:shd w:val="clear" w:color="auto" w:fill="FFFFFF"/>
        </w:rPr>
        <w:t xml:space="preserve">на обязательное социальное страхование на случай временной нетрудоспособности и в связи </w:t>
      </w:r>
      <w:r w:rsidR="006C10ED">
        <w:rPr>
          <w:rFonts w:ascii="Times New Roman" w:eastAsia="Calibri" w:hAnsi="Times New Roman" w:cs="Times New Roman"/>
          <w:sz w:val="28"/>
          <w:szCs w:val="28"/>
          <w:shd w:val="clear" w:color="auto" w:fill="FFFFFF"/>
        </w:rPr>
        <w:br/>
      </w:r>
      <w:r w:rsidR="0038785A">
        <w:rPr>
          <w:rFonts w:ascii="Times New Roman" w:eastAsia="Calibri" w:hAnsi="Times New Roman" w:cs="Times New Roman"/>
          <w:sz w:val="28"/>
          <w:szCs w:val="28"/>
          <w:shd w:val="clear" w:color="auto" w:fill="FFFFFF"/>
        </w:rPr>
        <w:t xml:space="preserve">с материнством </w:t>
      </w:r>
      <w:r w:rsidRPr="00A44B21">
        <w:rPr>
          <w:rFonts w:ascii="Times New Roman" w:eastAsia="Calibri" w:hAnsi="Times New Roman" w:cs="Times New Roman"/>
          <w:sz w:val="28"/>
          <w:szCs w:val="28"/>
          <w:shd w:val="clear" w:color="auto" w:fill="FFFFFF"/>
        </w:rPr>
        <w:t>на период 2017-2022 гг. подлежала ежегодной индексации</w:t>
      </w:r>
      <w:r w:rsidR="005D1E65" w:rsidRPr="00A44B21">
        <w:rPr>
          <w:rFonts w:ascii="Times New Roman" w:eastAsia="Calibri" w:hAnsi="Times New Roman" w:cs="Times New Roman"/>
          <w:sz w:val="28"/>
          <w:szCs w:val="28"/>
          <w:shd w:val="clear" w:color="auto" w:fill="FFFFFF"/>
        </w:rPr>
        <w:t xml:space="preserve"> с 1 января соответствующего года исходя из роста средней заработ</w:t>
      </w:r>
      <w:r w:rsidR="007A2D0A">
        <w:rPr>
          <w:rFonts w:ascii="Times New Roman" w:eastAsia="Calibri" w:hAnsi="Times New Roman" w:cs="Times New Roman"/>
          <w:sz w:val="28"/>
          <w:szCs w:val="28"/>
          <w:shd w:val="clear" w:color="auto" w:fill="FFFFFF"/>
        </w:rPr>
        <w:t>н</w:t>
      </w:r>
      <w:r w:rsidR="005D1E65" w:rsidRPr="00A44B21">
        <w:rPr>
          <w:rFonts w:ascii="Times New Roman" w:eastAsia="Calibri" w:hAnsi="Times New Roman" w:cs="Times New Roman"/>
          <w:sz w:val="28"/>
          <w:szCs w:val="28"/>
          <w:shd w:val="clear" w:color="auto" w:fill="FFFFFF"/>
        </w:rPr>
        <w:t>ой платы в Российской Ф</w:t>
      </w:r>
      <w:r w:rsidR="00B31E24" w:rsidRPr="00A44B21">
        <w:rPr>
          <w:rFonts w:ascii="Times New Roman" w:eastAsia="Calibri" w:hAnsi="Times New Roman" w:cs="Times New Roman"/>
          <w:sz w:val="28"/>
          <w:szCs w:val="28"/>
          <w:shd w:val="clear" w:color="auto" w:fill="FFFFFF"/>
        </w:rPr>
        <w:t>едерации.</w:t>
      </w:r>
    </w:p>
    <w:p w14:paraId="1BEC5E22" w14:textId="296ED980" w:rsidR="00B31E24" w:rsidRPr="00BC0F8D" w:rsidRDefault="005D1E65"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BC0F8D">
        <w:rPr>
          <w:rFonts w:ascii="Times New Roman" w:eastAsia="Calibri" w:hAnsi="Times New Roman" w:cs="Times New Roman"/>
          <w:sz w:val="28"/>
          <w:szCs w:val="28"/>
          <w:shd w:val="clear" w:color="auto" w:fill="FFFFFF"/>
        </w:rPr>
        <w:t xml:space="preserve">С 1 января 2023 г. введена </w:t>
      </w:r>
      <w:r w:rsidR="00B31E24" w:rsidRPr="00BC0F8D">
        <w:rPr>
          <w:rFonts w:ascii="Times New Roman" w:eastAsia="Calibri" w:hAnsi="Times New Roman" w:cs="Times New Roman"/>
          <w:sz w:val="28"/>
          <w:szCs w:val="28"/>
          <w:shd w:val="clear" w:color="auto" w:fill="FFFFFF"/>
        </w:rPr>
        <w:t xml:space="preserve">единая предельная величина базы для исчисления страховых взносов, которая устанавливается с учетом определенного </w:t>
      </w:r>
      <w:r w:rsidR="00AC6135">
        <w:rPr>
          <w:rFonts w:ascii="Times New Roman" w:eastAsia="Calibri" w:hAnsi="Times New Roman" w:cs="Times New Roman"/>
          <w:sz w:val="28"/>
          <w:szCs w:val="28"/>
          <w:shd w:val="clear" w:color="auto" w:fill="FFFFFF"/>
        </w:rPr>
        <w:br/>
      </w:r>
      <w:r w:rsidR="00B31E24" w:rsidRPr="00BC0F8D">
        <w:rPr>
          <w:rFonts w:ascii="Times New Roman" w:eastAsia="Calibri" w:hAnsi="Times New Roman" w:cs="Times New Roman"/>
          <w:sz w:val="28"/>
          <w:szCs w:val="28"/>
          <w:shd w:val="clear" w:color="auto" w:fill="FFFFFF"/>
        </w:rPr>
        <w:t>на соответствующий год размера средней заработной платы в Российской Федерации, увеличенного в 12 раз, и примененного к нему коэффициента 2,3.</w:t>
      </w:r>
    </w:p>
    <w:p w14:paraId="26BB0CEE" w14:textId="0AD965F4" w:rsidR="00B31E24" w:rsidRPr="00BC0F8D" w:rsidRDefault="00B31E24"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BC0F8D">
        <w:rPr>
          <w:rFonts w:ascii="Times New Roman" w:eastAsia="Calibri" w:hAnsi="Times New Roman" w:cs="Times New Roman"/>
          <w:sz w:val="28"/>
          <w:szCs w:val="28"/>
          <w:shd w:val="clear" w:color="auto" w:fill="FFFFFF"/>
        </w:rPr>
        <w:t>Размер предельной величины базы для исчисления страховых взносов устанавливается Правительством Российской Федерации.</w:t>
      </w:r>
    </w:p>
    <w:p w14:paraId="3F6085CE" w14:textId="1C9AC849" w:rsidR="00B31E24" w:rsidRDefault="00B31E24"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BC0F8D">
        <w:rPr>
          <w:rFonts w:ascii="Times New Roman" w:eastAsia="Calibri" w:hAnsi="Times New Roman" w:cs="Times New Roman"/>
          <w:sz w:val="28"/>
          <w:szCs w:val="28"/>
          <w:shd w:val="clear" w:color="auto" w:fill="FFFFFF"/>
        </w:rPr>
        <w:t>В 202</w:t>
      </w:r>
      <w:r w:rsidR="006C10ED">
        <w:rPr>
          <w:rFonts w:ascii="Times New Roman" w:eastAsia="Calibri" w:hAnsi="Times New Roman" w:cs="Times New Roman"/>
          <w:sz w:val="28"/>
          <w:szCs w:val="28"/>
          <w:shd w:val="clear" w:color="auto" w:fill="FFFFFF"/>
        </w:rPr>
        <w:t>2</w:t>
      </w:r>
      <w:r w:rsidRPr="00BC0F8D">
        <w:rPr>
          <w:rFonts w:ascii="Times New Roman" w:eastAsia="Calibri" w:hAnsi="Times New Roman" w:cs="Times New Roman"/>
          <w:sz w:val="28"/>
          <w:szCs w:val="28"/>
          <w:shd w:val="clear" w:color="auto" w:fill="FFFFFF"/>
        </w:rPr>
        <w:t xml:space="preserve"> г. такая предельная величина базы для исчисления страховых взносов составляла </w:t>
      </w:r>
      <w:r w:rsidR="006C10ED">
        <w:rPr>
          <w:rFonts w:ascii="Times New Roman" w:eastAsia="Calibri" w:hAnsi="Times New Roman" w:cs="Times New Roman"/>
          <w:sz w:val="28"/>
          <w:szCs w:val="28"/>
          <w:shd w:val="clear" w:color="auto" w:fill="FFFFFF"/>
        </w:rPr>
        <w:t>1</w:t>
      </w:r>
      <w:r w:rsidRPr="00BC0F8D">
        <w:rPr>
          <w:rFonts w:ascii="Times New Roman" w:eastAsia="Calibri" w:hAnsi="Times New Roman" w:cs="Times New Roman"/>
          <w:sz w:val="28"/>
          <w:szCs w:val="28"/>
          <w:shd w:val="clear" w:color="auto" w:fill="FFFFFF"/>
        </w:rPr>
        <w:t xml:space="preserve"> 032 000 рублей в год, в 2023 г. единая предельная величина базы </w:t>
      </w:r>
      <w:r w:rsidR="00AC6135">
        <w:rPr>
          <w:rFonts w:ascii="Times New Roman" w:eastAsia="Calibri" w:hAnsi="Times New Roman" w:cs="Times New Roman"/>
          <w:sz w:val="28"/>
          <w:szCs w:val="28"/>
          <w:shd w:val="clear" w:color="auto" w:fill="FFFFFF"/>
        </w:rPr>
        <w:br/>
      </w:r>
      <w:r w:rsidRPr="00BC0F8D">
        <w:rPr>
          <w:rFonts w:ascii="Times New Roman" w:eastAsia="Calibri" w:hAnsi="Times New Roman" w:cs="Times New Roman"/>
          <w:sz w:val="28"/>
          <w:szCs w:val="28"/>
          <w:shd w:val="clear" w:color="auto" w:fill="FFFFFF"/>
        </w:rPr>
        <w:t>для исчисления страховых взносов составляла 1 917 000 рублей в год</w:t>
      </w:r>
      <w:r w:rsidR="00A44B21" w:rsidRPr="00BC0F8D">
        <w:rPr>
          <w:rFonts w:ascii="Times New Roman" w:eastAsia="Calibri" w:hAnsi="Times New Roman" w:cs="Times New Roman"/>
          <w:sz w:val="28"/>
          <w:szCs w:val="28"/>
          <w:shd w:val="clear" w:color="auto" w:fill="FFFFFF"/>
        </w:rPr>
        <w:t>, в 2024 г. – 2 225 000 рублей в год</w:t>
      </w:r>
      <w:r w:rsidR="006C10ED">
        <w:rPr>
          <w:rFonts w:ascii="Times New Roman" w:eastAsia="Calibri" w:hAnsi="Times New Roman" w:cs="Times New Roman"/>
          <w:sz w:val="28"/>
          <w:szCs w:val="28"/>
          <w:shd w:val="clear" w:color="auto" w:fill="FFFFFF"/>
        </w:rPr>
        <w:t>, в 2025 г. – 2 759 000 рублей в год</w:t>
      </w:r>
      <w:r w:rsidRPr="00BC0F8D">
        <w:rPr>
          <w:rFonts w:ascii="Times New Roman" w:eastAsia="Calibri" w:hAnsi="Times New Roman" w:cs="Times New Roman"/>
          <w:sz w:val="28"/>
          <w:szCs w:val="28"/>
          <w:shd w:val="clear" w:color="auto" w:fill="FFFFFF"/>
        </w:rPr>
        <w:t>.</w:t>
      </w:r>
    </w:p>
    <w:p w14:paraId="0B92BA33" w14:textId="7902689D" w:rsidR="0038785A" w:rsidRDefault="0038785A"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 связи с существенным увеличением в 2023</w:t>
      </w:r>
      <w:r w:rsidR="006C10ED">
        <w:rPr>
          <w:rFonts w:ascii="Times New Roman" w:eastAsia="Calibri" w:hAnsi="Times New Roman" w:cs="Times New Roman"/>
          <w:sz w:val="28"/>
          <w:szCs w:val="28"/>
          <w:shd w:val="clear" w:color="auto" w:fill="FFFFFF"/>
        </w:rPr>
        <w:t>-2024</w:t>
      </w:r>
      <w:r>
        <w:rPr>
          <w:rFonts w:ascii="Times New Roman" w:eastAsia="Calibri" w:hAnsi="Times New Roman" w:cs="Times New Roman"/>
          <w:sz w:val="28"/>
          <w:szCs w:val="28"/>
          <w:shd w:val="clear" w:color="auto" w:fill="FFFFFF"/>
        </w:rPr>
        <w:t xml:space="preserve"> </w:t>
      </w:r>
      <w:r w:rsidR="006C10ED">
        <w:rPr>
          <w:rFonts w:ascii="Times New Roman" w:eastAsia="Calibri" w:hAnsi="Times New Roman" w:cs="Times New Roman"/>
          <w:sz w:val="28"/>
          <w:szCs w:val="28"/>
          <w:shd w:val="clear" w:color="auto" w:fill="FFFFFF"/>
        </w:rPr>
        <w:t>г</w:t>
      </w:r>
      <w:r>
        <w:rPr>
          <w:rFonts w:ascii="Times New Roman" w:eastAsia="Calibri" w:hAnsi="Times New Roman" w:cs="Times New Roman"/>
          <w:sz w:val="28"/>
          <w:szCs w:val="28"/>
          <w:shd w:val="clear" w:color="auto" w:fill="FFFFFF"/>
        </w:rPr>
        <w:t xml:space="preserve">г. предельной базы </w:t>
      </w:r>
      <w:r w:rsidR="006C10ED">
        <w:rPr>
          <w:rFonts w:ascii="Times New Roman" w:eastAsia="Calibri" w:hAnsi="Times New Roman" w:cs="Times New Roman"/>
          <w:sz w:val="28"/>
          <w:szCs w:val="28"/>
          <w:shd w:val="clear" w:color="auto" w:fill="FFFFFF"/>
        </w:rPr>
        <w:br/>
      </w:r>
      <w:r>
        <w:rPr>
          <w:rFonts w:ascii="Times New Roman" w:eastAsia="Calibri" w:hAnsi="Times New Roman" w:cs="Times New Roman"/>
          <w:sz w:val="28"/>
          <w:szCs w:val="28"/>
          <w:shd w:val="clear" w:color="auto" w:fill="FFFFFF"/>
        </w:rPr>
        <w:t xml:space="preserve">для начисления страховых взносов максимальные суммы пособия по беременности </w:t>
      </w:r>
      <w:r w:rsidR="00AC6135">
        <w:rPr>
          <w:rFonts w:ascii="Times New Roman" w:eastAsia="Calibri" w:hAnsi="Times New Roman" w:cs="Times New Roman"/>
          <w:sz w:val="28"/>
          <w:szCs w:val="28"/>
          <w:shd w:val="clear" w:color="auto" w:fill="FFFFFF"/>
        </w:rPr>
        <w:br/>
      </w:r>
      <w:r>
        <w:rPr>
          <w:rFonts w:ascii="Times New Roman" w:eastAsia="Calibri" w:hAnsi="Times New Roman" w:cs="Times New Roman"/>
          <w:sz w:val="28"/>
          <w:szCs w:val="28"/>
          <w:shd w:val="clear" w:color="auto" w:fill="FFFFFF"/>
        </w:rPr>
        <w:t>и родам и ежемесячного пособия по уходу за ребенком в 202</w:t>
      </w:r>
      <w:r w:rsidR="006C10ED">
        <w:rPr>
          <w:rFonts w:ascii="Times New Roman" w:eastAsia="Calibri" w:hAnsi="Times New Roman" w:cs="Times New Roman"/>
          <w:sz w:val="28"/>
          <w:szCs w:val="28"/>
          <w:shd w:val="clear" w:color="auto" w:fill="FFFFFF"/>
        </w:rPr>
        <w:t>5</w:t>
      </w:r>
      <w:r>
        <w:rPr>
          <w:rFonts w:ascii="Times New Roman" w:eastAsia="Calibri" w:hAnsi="Times New Roman" w:cs="Times New Roman"/>
          <w:sz w:val="28"/>
          <w:szCs w:val="28"/>
          <w:shd w:val="clear" w:color="auto" w:fill="FFFFFF"/>
        </w:rPr>
        <w:t xml:space="preserve"> г. (для тех лиц, у которых соответствующие отпуска наступили в 202</w:t>
      </w:r>
      <w:r w:rsidR="006C10ED">
        <w:rPr>
          <w:rFonts w:ascii="Times New Roman" w:eastAsia="Calibri" w:hAnsi="Times New Roman" w:cs="Times New Roman"/>
          <w:sz w:val="28"/>
          <w:szCs w:val="28"/>
          <w:shd w:val="clear" w:color="auto" w:fill="FFFFFF"/>
        </w:rPr>
        <w:t>5</w:t>
      </w:r>
      <w:r>
        <w:rPr>
          <w:rFonts w:ascii="Times New Roman" w:eastAsia="Calibri" w:hAnsi="Times New Roman" w:cs="Times New Roman"/>
          <w:sz w:val="28"/>
          <w:szCs w:val="28"/>
          <w:shd w:val="clear" w:color="auto" w:fill="FFFFFF"/>
        </w:rPr>
        <w:t xml:space="preserve"> г.)</w:t>
      </w:r>
      <w:r w:rsidR="00597197">
        <w:rPr>
          <w:rFonts w:ascii="Times New Roman" w:eastAsia="Calibri" w:hAnsi="Times New Roman" w:cs="Times New Roman"/>
          <w:sz w:val="28"/>
          <w:szCs w:val="28"/>
          <w:shd w:val="clear" w:color="auto" w:fill="FFFFFF"/>
        </w:rPr>
        <w:t xml:space="preserve"> также возросли.</w:t>
      </w:r>
    </w:p>
    <w:p w14:paraId="6FDBA7D9" w14:textId="15ECECA1" w:rsidR="00AB4B93" w:rsidRDefault="00886045"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В целях материальной поддержки работающих </w:t>
      </w:r>
      <w:r w:rsidR="00C43F77">
        <w:rPr>
          <w:rFonts w:ascii="Times New Roman" w:eastAsia="Calibri" w:hAnsi="Times New Roman" w:cs="Times New Roman"/>
          <w:sz w:val="28"/>
          <w:szCs w:val="28"/>
          <w:shd w:val="clear" w:color="auto" w:fill="FFFFFF"/>
        </w:rPr>
        <w:t>родителей, осуществляющих уход за ребенком в возрасте до 1,5 лет, повышения уровня благосостояния таких семей и улучшения качества их жизни продолжается реализация права на досрочный выход на работу из отпуска по уходу за ребенком с сохранением выплаты ежемесячного пособия по уходу за ребенком.</w:t>
      </w:r>
    </w:p>
    <w:p w14:paraId="49C14124" w14:textId="049DE099" w:rsidR="00C43F77" w:rsidRDefault="00C43F77"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В 2025 г. получателями ежемесячного пособия по уходу за ребенком </w:t>
      </w:r>
      <w:r>
        <w:rPr>
          <w:rFonts w:ascii="Times New Roman" w:eastAsia="Calibri" w:hAnsi="Times New Roman" w:cs="Times New Roman"/>
          <w:sz w:val="28"/>
          <w:szCs w:val="28"/>
          <w:shd w:val="clear" w:color="auto" w:fill="FFFFFF"/>
        </w:rPr>
        <w:br/>
        <w:t xml:space="preserve">до достижения им 1,5 лет являлись 1 650,4 тыс. граждан, подлежащих обязательному социальному страхованию на случай временной нетрудоспособности и в связи </w:t>
      </w:r>
      <w:r>
        <w:rPr>
          <w:rFonts w:ascii="Times New Roman" w:eastAsia="Calibri" w:hAnsi="Times New Roman" w:cs="Times New Roman"/>
          <w:sz w:val="28"/>
          <w:szCs w:val="28"/>
          <w:shd w:val="clear" w:color="auto" w:fill="FFFFFF"/>
        </w:rPr>
        <w:br/>
        <w:t xml:space="preserve">с материнством, из них 343 231 гражданин реализовал право на досрочный выход </w:t>
      </w:r>
      <w:r w:rsidR="00D31BDC">
        <w:rPr>
          <w:rFonts w:ascii="Times New Roman" w:eastAsia="Calibri" w:hAnsi="Times New Roman" w:cs="Times New Roman"/>
          <w:sz w:val="28"/>
          <w:szCs w:val="28"/>
          <w:shd w:val="clear" w:color="auto" w:fill="FFFFFF"/>
        </w:rPr>
        <w:br/>
      </w:r>
      <w:r>
        <w:rPr>
          <w:rFonts w:ascii="Times New Roman" w:eastAsia="Calibri" w:hAnsi="Times New Roman" w:cs="Times New Roman"/>
          <w:sz w:val="28"/>
          <w:szCs w:val="28"/>
          <w:shd w:val="clear" w:color="auto" w:fill="FFFFFF"/>
        </w:rPr>
        <w:t>на работу с сохранением выплаты ежемесячного пособия по уходу за ребенком, в том числе 180 101 женщина и 163 130 мужчин.</w:t>
      </w:r>
    </w:p>
    <w:p w14:paraId="7695638A" w14:textId="6C7455E7" w:rsidR="00422B09" w:rsidRPr="00BC0F8D" w:rsidRDefault="004E5FA6" w:rsidP="004E5FA6">
      <w:pPr>
        <w:spacing w:after="0" w:line="264" w:lineRule="auto"/>
        <w:ind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 рамках системы</w:t>
      </w:r>
      <w:r w:rsidR="00FD3BD0" w:rsidRPr="00BC0F8D">
        <w:rPr>
          <w:rFonts w:ascii="Times New Roman" w:eastAsia="Calibri" w:hAnsi="Times New Roman" w:cs="Times New Roman"/>
          <w:sz w:val="28"/>
          <w:szCs w:val="28"/>
          <w:shd w:val="clear" w:color="auto" w:fill="FFFFFF"/>
        </w:rPr>
        <w:t xml:space="preserve"> государственных пособий в связи с рождением и воспитанием детей </w:t>
      </w:r>
      <w:r>
        <w:rPr>
          <w:rFonts w:ascii="Times New Roman" w:eastAsia="Calibri" w:hAnsi="Times New Roman" w:cs="Times New Roman"/>
          <w:sz w:val="28"/>
          <w:szCs w:val="28"/>
          <w:shd w:val="clear" w:color="auto" w:fill="FFFFFF"/>
        </w:rPr>
        <w:t xml:space="preserve">продолжено предоставление ежемесячного пособия в связи с рождением </w:t>
      </w:r>
      <w:r w:rsidR="00AC6135">
        <w:rPr>
          <w:rFonts w:ascii="Times New Roman" w:eastAsia="Calibri" w:hAnsi="Times New Roman" w:cs="Times New Roman"/>
          <w:sz w:val="28"/>
          <w:szCs w:val="28"/>
          <w:shd w:val="clear" w:color="auto" w:fill="FFFFFF"/>
        </w:rPr>
        <w:br/>
      </w:r>
      <w:r>
        <w:rPr>
          <w:rFonts w:ascii="Times New Roman" w:eastAsia="Calibri" w:hAnsi="Times New Roman" w:cs="Times New Roman"/>
          <w:sz w:val="28"/>
          <w:szCs w:val="28"/>
          <w:shd w:val="clear" w:color="auto" w:fill="FFFFFF"/>
        </w:rPr>
        <w:t>и воспитанием ребенка (далее – единое пособие).</w:t>
      </w:r>
    </w:p>
    <w:p w14:paraId="6EFED4A0" w14:textId="20627EBC" w:rsidR="00BC0F8D" w:rsidRPr="00BC0F8D" w:rsidRDefault="00BC0F8D" w:rsidP="005846FF">
      <w:pPr>
        <w:spacing w:after="0" w:line="264" w:lineRule="auto"/>
        <w:ind w:firstLine="709"/>
        <w:jc w:val="both"/>
        <w:rPr>
          <w:rFonts w:ascii="Times New Roman" w:eastAsia="Calibri" w:hAnsi="Times New Roman" w:cs="Times New Roman"/>
          <w:sz w:val="28"/>
          <w:szCs w:val="28"/>
          <w:shd w:val="clear" w:color="auto" w:fill="FFFFFF"/>
        </w:rPr>
      </w:pPr>
      <w:r w:rsidRPr="00BC0F8D">
        <w:rPr>
          <w:rFonts w:ascii="Times New Roman" w:eastAsia="Calibri" w:hAnsi="Times New Roman" w:cs="Times New Roman"/>
          <w:sz w:val="28"/>
          <w:szCs w:val="28"/>
          <w:shd w:val="clear" w:color="auto" w:fill="FFFFFF"/>
        </w:rPr>
        <w:t>В 202</w:t>
      </w:r>
      <w:r w:rsidR="004E5FA6">
        <w:rPr>
          <w:rFonts w:ascii="Times New Roman" w:eastAsia="Calibri" w:hAnsi="Times New Roman" w:cs="Times New Roman"/>
          <w:sz w:val="28"/>
          <w:szCs w:val="28"/>
          <w:shd w:val="clear" w:color="auto" w:fill="FFFFFF"/>
        </w:rPr>
        <w:t>5</w:t>
      </w:r>
      <w:r w:rsidRPr="00BC0F8D">
        <w:rPr>
          <w:rFonts w:ascii="Times New Roman" w:eastAsia="Calibri" w:hAnsi="Times New Roman" w:cs="Times New Roman"/>
          <w:sz w:val="28"/>
          <w:szCs w:val="28"/>
          <w:shd w:val="clear" w:color="auto" w:fill="FFFFFF"/>
        </w:rPr>
        <w:t xml:space="preserve"> г. едино</w:t>
      </w:r>
      <w:r w:rsidR="004E5FA6">
        <w:rPr>
          <w:rFonts w:ascii="Times New Roman" w:eastAsia="Calibri" w:hAnsi="Times New Roman" w:cs="Times New Roman"/>
          <w:sz w:val="28"/>
          <w:szCs w:val="28"/>
          <w:shd w:val="clear" w:color="auto" w:fill="FFFFFF"/>
        </w:rPr>
        <w:t>е</w:t>
      </w:r>
      <w:r w:rsidRPr="00BC0F8D">
        <w:rPr>
          <w:rFonts w:ascii="Times New Roman" w:eastAsia="Calibri" w:hAnsi="Times New Roman" w:cs="Times New Roman"/>
          <w:sz w:val="28"/>
          <w:szCs w:val="28"/>
          <w:shd w:val="clear" w:color="auto" w:fill="FFFFFF"/>
        </w:rPr>
        <w:t xml:space="preserve"> пособи</w:t>
      </w:r>
      <w:r w:rsidR="004E5FA6">
        <w:rPr>
          <w:rFonts w:ascii="Times New Roman" w:eastAsia="Calibri" w:hAnsi="Times New Roman" w:cs="Times New Roman"/>
          <w:sz w:val="28"/>
          <w:szCs w:val="28"/>
          <w:shd w:val="clear" w:color="auto" w:fill="FFFFFF"/>
        </w:rPr>
        <w:t>е</w:t>
      </w:r>
      <w:r w:rsidRPr="00BC0F8D">
        <w:rPr>
          <w:rFonts w:ascii="Times New Roman" w:eastAsia="Calibri" w:hAnsi="Times New Roman" w:cs="Times New Roman"/>
          <w:sz w:val="28"/>
          <w:szCs w:val="28"/>
          <w:shd w:val="clear" w:color="auto" w:fill="FFFFFF"/>
        </w:rPr>
        <w:t xml:space="preserve"> </w:t>
      </w:r>
      <w:r w:rsidR="004E5FA6">
        <w:rPr>
          <w:rFonts w:ascii="Times New Roman" w:eastAsia="Calibri" w:hAnsi="Times New Roman" w:cs="Times New Roman"/>
          <w:sz w:val="28"/>
          <w:szCs w:val="28"/>
          <w:shd w:val="clear" w:color="auto" w:fill="FFFFFF"/>
        </w:rPr>
        <w:t>было назначено</w:t>
      </w:r>
      <w:r w:rsidR="00A70369">
        <w:rPr>
          <w:rFonts w:ascii="Times New Roman" w:eastAsia="Calibri" w:hAnsi="Times New Roman" w:cs="Times New Roman"/>
          <w:sz w:val="28"/>
          <w:szCs w:val="28"/>
          <w:shd w:val="clear" w:color="auto" w:fill="FFFFFF"/>
        </w:rPr>
        <w:t xml:space="preserve"> в отношении </w:t>
      </w:r>
      <w:r w:rsidR="0031545F">
        <w:rPr>
          <w:rFonts w:ascii="Times New Roman" w:eastAsia="Calibri" w:hAnsi="Times New Roman" w:cs="Times New Roman"/>
          <w:sz w:val="28"/>
          <w:szCs w:val="28"/>
          <w:shd w:val="clear" w:color="auto" w:fill="FFFFFF"/>
        </w:rPr>
        <w:t>9,3</w:t>
      </w:r>
      <w:r w:rsidR="00A70369">
        <w:rPr>
          <w:rFonts w:ascii="Times New Roman" w:eastAsia="Calibri" w:hAnsi="Times New Roman" w:cs="Times New Roman"/>
          <w:sz w:val="28"/>
          <w:szCs w:val="28"/>
          <w:shd w:val="clear" w:color="auto" w:fill="FFFFFF"/>
        </w:rPr>
        <w:t xml:space="preserve"> млн</w:t>
      </w:r>
      <w:r w:rsidRPr="00BC0F8D">
        <w:rPr>
          <w:rFonts w:ascii="Times New Roman" w:eastAsia="Calibri" w:hAnsi="Times New Roman" w:cs="Times New Roman"/>
          <w:sz w:val="28"/>
          <w:szCs w:val="28"/>
          <w:shd w:val="clear" w:color="auto" w:fill="FFFFFF"/>
        </w:rPr>
        <w:t xml:space="preserve"> детей и </w:t>
      </w:r>
      <w:r w:rsidR="0031545F">
        <w:rPr>
          <w:rFonts w:ascii="Times New Roman" w:eastAsia="Calibri" w:hAnsi="Times New Roman" w:cs="Times New Roman"/>
          <w:sz w:val="28"/>
          <w:szCs w:val="28"/>
          <w:shd w:val="clear" w:color="auto" w:fill="FFFFFF"/>
        </w:rPr>
        <w:t>318</w:t>
      </w:r>
      <w:r w:rsidRPr="00BC0F8D">
        <w:rPr>
          <w:rFonts w:ascii="Times New Roman" w:eastAsia="Calibri" w:hAnsi="Times New Roman" w:cs="Times New Roman"/>
          <w:sz w:val="28"/>
          <w:szCs w:val="28"/>
          <w:shd w:val="clear" w:color="auto" w:fill="FFFFFF"/>
        </w:rPr>
        <w:t xml:space="preserve"> тыс. беременных женщин.</w:t>
      </w:r>
      <w:r w:rsidR="00C43F77">
        <w:rPr>
          <w:rFonts w:ascii="Times New Roman" w:eastAsia="Calibri" w:hAnsi="Times New Roman" w:cs="Times New Roman"/>
          <w:sz w:val="28"/>
          <w:szCs w:val="28"/>
          <w:shd w:val="clear" w:color="auto" w:fill="FFFFFF"/>
        </w:rPr>
        <w:t xml:space="preserve"> </w:t>
      </w:r>
      <w:r w:rsidR="00B35D01">
        <w:rPr>
          <w:rFonts w:ascii="Times New Roman" w:eastAsia="Calibri" w:hAnsi="Times New Roman" w:cs="Times New Roman"/>
          <w:sz w:val="28"/>
          <w:szCs w:val="28"/>
          <w:shd w:val="clear" w:color="auto" w:fill="FFFFFF"/>
        </w:rPr>
        <w:t xml:space="preserve">В декабре 2025 г. числились получателями единого пособия </w:t>
      </w:r>
      <w:r w:rsidR="00B35D01">
        <w:rPr>
          <w:rFonts w:ascii="Times New Roman" w:eastAsia="Calibri" w:hAnsi="Times New Roman" w:cs="Times New Roman"/>
          <w:sz w:val="28"/>
          <w:szCs w:val="28"/>
          <w:shd w:val="clear" w:color="auto" w:fill="FFFFFF"/>
        </w:rPr>
        <w:br/>
        <w:t>9,7 млн детей и порядка 120 тыс. беременных женщин.</w:t>
      </w:r>
    </w:p>
    <w:p w14:paraId="394612D6" w14:textId="77777777" w:rsidR="004E5FA6" w:rsidRDefault="00BC0F8D" w:rsidP="005846FF">
      <w:pPr>
        <w:spacing w:after="0" w:line="264" w:lineRule="auto"/>
        <w:ind w:firstLine="709"/>
        <w:jc w:val="both"/>
        <w:rPr>
          <w:rFonts w:ascii="Times New Roman" w:eastAsia="Calibri" w:hAnsi="Times New Roman" w:cs="Times New Roman"/>
          <w:sz w:val="28"/>
          <w:szCs w:val="28"/>
          <w:shd w:val="clear" w:color="auto" w:fill="FFFFFF"/>
        </w:rPr>
      </w:pPr>
      <w:r w:rsidRPr="00BC0F8D">
        <w:rPr>
          <w:rFonts w:ascii="Times New Roman" w:eastAsia="Calibri" w:hAnsi="Times New Roman" w:cs="Times New Roman"/>
          <w:sz w:val="28"/>
          <w:szCs w:val="28"/>
          <w:shd w:val="clear" w:color="auto" w:fill="FFFFFF"/>
        </w:rPr>
        <w:t>В 202</w:t>
      </w:r>
      <w:r w:rsidR="004E5FA6">
        <w:rPr>
          <w:rFonts w:ascii="Times New Roman" w:eastAsia="Calibri" w:hAnsi="Times New Roman" w:cs="Times New Roman"/>
          <w:sz w:val="28"/>
          <w:szCs w:val="28"/>
          <w:shd w:val="clear" w:color="auto" w:fill="FFFFFF"/>
        </w:rPr>
        <w:t>5</w:t>
      </w:r>
      <w:r w:rsidRPr="00BC0F8D">
        <w:rPr>
          <w:rFonts w:ascii="Times New Roman" w:eastAsia="Calibri" w:hAnsi="Times New Roman" w:cs="Times New Roman"/>
          <w:sz w:val="28"/>
          <w:szCs w:val="28"/>
          <w:shd w:val="clear" w:color="auto" w:fill="FFFFFF"/>
        </w:rPr>
        <w:t xml:space="preserve"> г. </w:t>
      </w:r>
      <w:r w:rsidR="004E5FA6">
        <w:rPr>
          <w:rFonts w:ascii="Times New Roman" w:eastAsia="Calibri" w:hAnsi="Times New Roman" w:cs="Times New Roman"/>
          <w:sz w:val="28"/>
          <w:szCs w:val="28"/>
          <w:shd w:val="clear" w:color="auto" w:fill="FFFFFF"/>
        </w:rPr>
        <w:t>продолжалась работа по совершенствованию</w:t>
      </w:r>
      <w:r w:rsidRPr="00BC0F8D">
        <w:rPr>
          <w:rFonts w:ascii="Times New Roman" w:eastAsia="Calibri" w:hAnsi="Times New Roman" w:cs="Times New Roman"/>
          <w:sz w:val="28"/>
          <w:szCs w:val="28"/>
          <w:shd w:val="clear" w:color="auto" w:fill="FFFFFF"/>
        </w:rPr>
        <w:t xml:space="preserve"> поряд</w:t>
      </w:r>
      <w:r w:rsidR="004E5FA6">
        <w:rPr>
          <w:rFonts w:ascii="Times New Roman" w:eastAsia="Calibri" w:hAnsi="Times New Roman" w:cs="Times New Roman"/>
          <w:sz w:val="28"/>
          <w:szCs w:val="28"/>
          <w:shd w:val="clear" w:color="auto" w:fill="FFFFFF"/>
        </w:rPr>
        <w:t>ка</w:t>
      </w:r>
      <w:r w:rsidRPr="00BC0F8D">
        <w:rPr>
          <w:rFonts w:ascii="Times New Roman" w:eastAsia="Calibri" w:hAnsi="Times New Roman" w:cs="Times New Roman"/>
          <w:sz w:val="28"/>
          <w:szCs w:val="28"/>
          <w:shd w:val="clear" w:color="auto" w:fill="FFFFFF"/>
        </w:rPr>
        <w:t xml:space="preserve"> предост</w:t>
      </w:r>
      <w:r w:rsidR="004E5FA6">
        <w:rPr>
          <w:rFonts w:ascii="Times New Roman" w:eastAsia="Calibri" w:hAnsi="Times New Roman" w:cs="Times New Roman"/>
          <w:sz w:val="28"/>
          <w:szCs w:val="28"/>
          <w:shd w:val="clear" w:color="auto" w:fill="FFFFFF"/>
        </w:rPr>
        <w:t>авления единого пособия в части:</w:t>
      </w:r>
    </w:p>
    <w:p w14:paraId="5881DB03" w14:textId="42A34183" w:rsidR="00BC0F8D" w:rsidRDefault="00BC0F8D" w:rsidP="005846FF">
      <w:pPr>
        <w:spacing w:after="0" w:line="264" w:lineRule="auto"/>
        <w:ind w:firstLine="709"/>
        <w:jc w:val="both"/>
        <w:rPr>
          <w:rFonts w:ascii="Times New Roman" w:eastAsia="Calibri" w:hAnsi="Times New Roman" w:cs="Times New Roman"/>
          <w:sz w:val="28"/>
          <w:szCs w:val="28"/>
          <w:shd w:val="clear" w:color="auto" w:fill="FFFFFF"/>
        </w:rPr>
      </w:pPr>
      <w:r w:rsidRPr="00BC0F8D">
        <w:rPr>
          <w:rFonts w:ascii="Times New Roman" w:eastAsia="Calibri" w:hAnsi="Times New Roman" w:cs="Times New Roman"/>
          <w:sz w:val="28"/>
          <w:szCs w:val="28"/>
          <w:shd w:val="clear" w:color="auto" w:fill="FFFFFF"/>
        </w:rPr>
        <w:lastRenderedPageBreak/>
        <w:t xml:space="preserve">упрощения его назначения при рождении детей, если семья уже является получателем единого пособия на старших детей: </w:t>
      </w:r>
      <w:r w:rsidR="00A0163C">
        <w:rPr>
          <w:rFonts w:ascii="Times New Roman" w:eastAsia="Calibri" w:hAnsi="Times New Roman" w:cs="Times New Roman"/>
          <w:sz w:val="28"/>
          <w:szCs w:val="28"/>
          <w:shd w:val="clear" w:color="auto" w:fill="FFFFFF"/>
        </w:rPr>
        <w:t>в случае, когда</w:t>
      </w:r>
      <w:r w:rsidRPr="00BC0F8D">
        <w:rPr>
          <w:rFonts w:ascii="Times New Roman" w:eastAsia="Calibri" w:hAnsi="Times New Roman" w:cs="Times New Roman"/>
          <w:sz w:val="28"/>
          <w:szCs w:val="28"/>
          <w:shd w:val="clear" w:color="auto" w:fill="FFFFFF"/>
        </w:rPr>
        <w:t xml:space="preserve"> единое пособие назначено и выплачивается одному из родителей, указанное пособие в связи с рождением последующего ребенка назначается и выплачивается в размере, в котором оно уже назначено</w:t>
      </w:r>
      <w:r w:rsidR="00DE5900">
        <w:rPr>
          <w:rFonts w:ascii="Times New Roman" w:eastAsia="Calibri" w:hAnsi="Times New Roman" w:cs="Times New Roman"/>
          <w:sz w:val="28"/>
          <w:szCs w:val="28"/>
          <w:shd w:val="clear" w:color="auto" w:fill="FFFFFF"/>
        </w:rPr>
        <w:t xml:space="preserve"> в отношении предыдущего ребенка,</w:t>
      </w:r>
      <w:r w:rsidRPr="00BC0F8D">
        <w:rPr>
          <w:rFonts w:ascii="Times New Roman" w:eastAsia="Calibri" w:hAnsi="Times New Roman" w:cs="Times New Roman"/>
          <w:sz w:val="28"/>
          <w:szCs w:val="28"/>
          <w:shd w:val="clear" w:color="auto" w:fill="FFFFFF"/>
        </w:rPr>
        <w:t xml:space="preserve"> без проведения </w:t>
      </w:r>
      <w:r w:rsidR="004E5FA6">
        <w:rPr>
          <w:rFonts w:ascii="Times New Roman" w:eastAsia="Calibri" w:hAnsi="Times New Roman" w:cs="Times New Roman"/>
          <w:sz w:val="28"/>
          <w:szCs w:val="28"/>
          <w:shd w:val="clear" w:color="auto" w:fill="FFFFFF"/>
        </w:rPr>
        <w:t xml:space="preserve">комплексной оценки нуждаемости. В 2025 г. единое пособие было назначено </w:t>
      </w:r>
      <w:r w:rsidR="00B35D01">
        <w:rPr>
          <w:rFonts w:ascii="Times New Roman" w:eastAsia="Calibri" w:hAnsi="Times New Roman" w:cs="Times New Roman"/>
          <w:sz w:val="28"/>
          <w:szCs w:val="28"/>
          <w:shd w:val="clear" w:color="auto" w:fill="FFFFFF"/>
        </w:rPr>
        <w:t xml:space="preserve">в беззаявительном порядке </w:t>
      </w:r>
      <w:r w:rsidR="004E5FA6">
        <w:rPr>
          <w:rFonts w:ascii="Times New Roman" w:eastAsia="Calibri" w:hAnsi="Times New Roman" w:cs="Times New Roman"/>
          <w:sz w:val="28"/>
          <w:szCs w:val="28"/>
          <w:shd w:val="clear" w:color="auto" w:fill="FFFFFF"/>
        </w:rPr>
        <w:t>в отношении 2</w:t>
      </w:r>
      <w:r w:rsidR="00B35D01">
        <w:rPr>
          <w:rFonts w:ascii="Times New Roman" w:eastAsia="Calibri" w:hAnsi="Times New Roman" w:cs="Times New Roman"/>
          <w:sz w:val="28"/>
          <w:szCs w:val="28"/>
          <w:shd w:val="clear" w:color="auto" w:fill="FFFFFF"/>
        </w:rPr>
        <w:t>05,6</w:t>
      </w:r>
      <w:r w:rsidR="004E5FA6">
        <w:rPr>
          <w:rFonts w:ascii="Times New Roman" w:eastAsia="Calibri" w:hAnsi="Times New Roman" w:cs="Times New Roman"/>
          <w:sz w:val="28"/>
          <w:szCs w:val="28"/>
          <w:shd w:val="clear" w:color="auto" w:fill="FFFFFF"/>
        </w:rPr>
        <w:t xml:space="preserve"> тыс. новорожденных детей;</w:t>
      </w:r>
    </w:p>
    <w:p w14:paraId="10FC8C9A" w14:textId="1C7735F1" w:rsidR="004E5FA6" w:rsidRDefault="004E5FA6" w:rsidP="005846FF">
      <w:pPr>
        <w:spacing w:after="0" w:line="264" w:lineRule="auto"/>
        <w:ind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установления особенностей его предоставления для граждан, временно отселенны</w:t>
      </w:r>
      <w:r w:rsidR="00D71473">
        <w:rPr>
          <w:rFonts w:ascii="Times New Roman" w:eastAsia="Calibri" w:hAnsi="Times New Roman" w:cs="Times New Roman"/>
          <w:sz w:val="28"/>
          <w:szCs w:val="28"/>
          <w:shd w:val="clear" w:color="auto" w:fill="FFFFFF"/>
        </w:rPr>
        <w:t>х</w:t>
      </w:r>
      <w:r>
        <w:rPr>
          <w:rFonts w:ascii="Times New Roman" w:eastAsia="Calibri" w:hAnsi="Times New Roman" w:cs="Times New Roman"/>
          <w:sz w:val="28"/>
          <w:szCs w:val="28"/>
          <w:shd w:val="clear" w:color="auto" w:fill="FFFFFF"/>
        </w:rPr>
        <w:t xml:space="preserve"> в безопасные районы: решение об отказе не принималось в случае превышени</w:t>
      </w:r>
      <w:r w:rsidR="00D71473">
        <w:rPr>
          <w:rFonts w:ascii="Times New Roman" w:eastAsia="Calibri" w:hAnsi="Times New Roman" w:cs="Times New Roman"/>
          <w:sz w:val="28"/>
          <w:szCs w:val="28"/>
          <w:shd w:val="clear" w:color="auto" w:fill="FFFFFF"/>
        </w:rPr>
        <w:t xml:space="preserve">я размера среднедушевого дохода, наличия в расчетном периоде доходов </w:t>
      </w:r>
      <w:r w:rsidR="00D71473">
        <w:rPr>
          <w:rFonts w:ascii="Times New Roman" w:eastAsia="Calibri" w:hAnsi="Times New Roman" w:cs="Times New Roman"/>
          <w:sz w:val="28"/>
          <w:szCs w:val="28"/>
          <w:shd w:val="clear" w:color="auto" w:fill="FFFFFF"/>
        </w:rPr>
        <w:br/>
        <w:t xml:space="preserve">в размере менее 4 МРОТ, при этом указанные граждане должны были быть признаны безработными на день подачи заявления о назначении единого пособия. Также </w:t>
      </w:r>
      <w:r w:rsidR="00D71473">
        <w:rPr>
          <w:rFonts w:ascii="Times New Roman" w:eastAsia="Calibri" w:hAnsi="Times New Roman" w:cs="Times New Roman"/>
          <w:sz w:val="28"/>
          <w:szCs w:val="28"/>
          <w:shd w:val="clear" w:color="auto" w:fill="FFFFFF"/>
        </w:rPr>
        <w:br/>
        <w:t>в рамках комплексной оценки нуждаемости не учитывал</w:t>
      </w:r>
      <w:r w:rsidR="00A0163C">
        <w:rPr>
          <w:rFonts w:ascii="Times New Roman" w:eastAsia="Calibri" w:hAnsi="Times New Roman" w:cs="Times New Roman"/>
          <w:sz w:val="28"/>
          <w:szCs w:val="28"/>
          <w:shd w:val="clear" w:color="auto" w:fill="FFFFFF"/>
        </w:rPr>
        <w:t>и</w:t>
      </w:r>
      <w:r w:rsidR="00D71473">
        <w:rPr>
          <w:rFonts w:ascii="Times New Roman" w:eastAsia="Calibri" w:hAnsi="Times New Roman" w:cs="Times New Roman"/>
          <w:sz w:val="28"/>
          <w:szCs w:val="28"/>
          <w:shd w:val="clear" w:color="auto" w:fill="FFFFFF"/>
        </w:rPr>
        <w:t>сь</w:t>
      </w:r>
      <w:r w:rsidR="00A0163C">
        <w:rPr>
          <w:rFonts w:ascii="Times New Roman" w:eastAsia="Calibri" w:hAnsi="Times New Roman" w:cs="Times New Roman"/>
          <w:sz w:val="28"/>
          <w:szCs w:val="28"/>
          <w:shd w:val="clear" w:color="auto" w:fill="FFFFFF"/>
        </w:rPr>
        <w:t>:</w:t>
      </w:r>
      <w:r w:rsidR="00D71473">
        <w:rPr>
          <w:rFonts w:ascii="Times New Roman" w:eastAsia="Calibri" w:hAnsi="Times New Roman" w:cs="Times New Roman"/>
          <w:sz w:val="28"/>
          <w:szCs w:val="28"/>
          <w:shd w:val="clear" w:color="auto" w:fill="FFFFFF"/>
        </w:rPr>
        <w:t xml:space="preserve"> недвижимое имущество, наход</w:t>
      </w:r>
      <w:r w:rsidR="00F93DF6">
        <w:rPr>
          <w:rFonts w:ascii="Times New Roman" w:eastAsia="Calibri" w:hAnsi="Times New Roman" w:cs="Times New Roman"/>
          <w:sz w:val="28"/>
          <w:szCs w:val="28"/>
          <w:shd w:val="clear" w:color="auto" w:fill="FFFFFF"/>
        </w:rPr>
        <w:t>я</w:t>
      </w:r>
      <w:r w:rsidR="00D71473">
        <w:rPr>
          <w:rFonts w:ascii="Times New Roman" w:eastAsia="Calibri" w:hAnsi="Times New Roman" w:cs="Times New Roman"/>
          <w:sz w:val="28"/>
          <w:szCs w:val="28"/>
          <w:shd w:val="clear" w:color="auto" w:fill="FFFFFF"/>
        </w:rPr>
        <w:t>щееся в собственности членов семьи и расположенное в соответствующих населенных пунктах, зарегистрированные на заявителя или членов его семьи автотранспортные (мототранспортные) средства, маломерные суда, самоходные машины и другие виды техники.</w:t>
      </w:r>
    </w:p>
    <w:p w14:paraId="12E27A33" w14:textId="29D4FBC1" w:rsidR="00FE7EAF" w:rsidRPr="00BC0F8D" w:rsidRDefault="00FE7EAF" w:rsidP="005846FF">
      <w:pPr>
        <w:spacing w:after="0" w:line="264" w:lineRule="auto"/>
        <w:ind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Благодаря переводу мер социальной поддержки на принципы «Социального казначейства» повышается их адресность, а процесс получения становится доступнее и быстрее. Более 70 федеральных мер социальной поддержки предоставляются </w:t>
      </w:r>
      <w:r>
        <w:rPr>
          <w:rFonts w:ascii="Times New Roman" w:eastAsia="Calibri" w:hAnsi="Times New Roman" w:cs="Times New Roman"/>
          <w:sz w:val="28"/>
          <w:szCs w:val="28"/>
          <w:shd w:val="clear" w:color="auto" w:fill="FFFFFF"/>
        </w:rPr>
        <w:br/>
        <w:t xml:space="preserve">на принципах «Социального казначейства», в том числе для нуждающихся семей </w:t>
      </w:r>
      <w:r>
        <w:rPr>
          <w:rFonts w:ascii="Times New Roman" w:eastAsia="Calibri" w:hAnsi="Times New Roman" w:cs="Times New Roman"/>
          <w:sz w:val="28"/>
          <w:szCs w:val="28"/>
          <w:shd w:val="clear" w:color="auto" w:fill="FFFFFF"/>
        </w:rPr>
        <w:br/>
        <w:t>с детьми. В 2025 г. доля граждан, получающих меры социальной поддержки проактивно или на основании одного заявления в электронном в</w:t>
      </w:r>
      <w:r w:rsidR="006F26A8">
        <w:rPr>
          <w:rFonts w:ascii="Times New Roman" w:eastAsia="Calibri" w:hAnsi="Times New Roman" w:cs="Times New Roman"/>
          <w:sz w:val="28"/>
          <w:szCs w:val="28"/>
          <w:shd w:val="clear" w:color="auto" w:fill="FFFFFF"/>
        </w:rPr>
        <w:t>иде, составила 92,53%.</w:t>
      </w:r>
    </w:p>
    <w:p w14:paraId="035FEF9C" w14:textId="43FFE6CC" w:rsidR="009C0267" w:rsidRPr="007E0A29" w:rsidRDefault="00A0163C" w:rsidP="007E0A29">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2025 г. обеспечено предоставление ежемесячного пособия в соответствии </w:t>
      </w:r>
      <w:r>
        <w:rPr>
          <w:rFonts w:ascii="Times New Roman" w:eastAsia="Times New Roman" w:hAnsi="Times New Roman" w:cs="Times New Roman"/>
          <w:sz w:val="28"/>
          <w:szCs w:val="28"/>
          <w:lang w:eastAsia="ru-RU"/>
        </w:rPr>
        <w:br/>
        <w:t xml:space="preserve">с </w:t>
      </w:r>
      <w:r w:rsidR="009C0267" w:rsidRPr="007E0A29">
        <w:rPr>
          <w:rFonts w:ascii="Times New Roman" w:eastAsia="Times New Roman" w:hAnsi="Times New Roman" w:cs="Times New Roman"/>
          <w:sz w:val="28"/>
          <w:szCs w:val="28"/>
          <w:lang w:eastAsia="ru-RU"/>
        </w:rPr>
        <w:t>Федеральным законом от 4 июня 2011 г. № 128-ФЗ</w:t>
      </w:r>
      <w:r w:rsidR="00050BBC">
        <w:rPr>
          <w:rFonts w:ascii="Times New Roman" w:eastAsia="Times New Roman" w:hAnsi="Times New Roman" w:cs="Times New Roman"/>
          <w:sz w:val="28"/>
          <w:szCs w:val="28"/>
          <w:lang w:eastAsia="ru-RU"/>
        </w:rPr>
        <w:t xml:space="preserve"> «О пособии </w:t>
      </w:r>
      <w:r w:rsidR="009C0267" w:rsidRPr="007E0A29">
        <w:rPr>
          <w:rFonts w:ascii="Times New Roman" w:eastAsia="Times New Roman" w:hAnsi="Times New Roman" w:cs="Times New Roman"/>
          <w:sz w:val="28"/>
          <w:szCs w:val="28"/>
          <w:lang w:eastAsia="ru-RU"/>
        </w:rPr>
        <w:t>детям военнослужащих</w:t>
      </w:r>
      <w:r w:rsidR="00050BBC">
        <w:rPr>
          <w:rFonts w:ascii="Times New Roman" w:eastAsia="Times New Roman" w:hAnsi="Times New Roman" w:cs="Times New Roman"/>
          <w:sz w:val="28"/>
          <w:szCs w:val="28"/>
          <w:lang w:eastAsia="ru-RU"/>
        </w:rPr>
        <w:t>, лиц, проходящих службу в войсках национальной гвардии Российской Федерации и имеющих специальные звания полици,</w:t>
      </w:r>
      <w:r w:rsidR="009C0267" w:rsidRPr="007E0A29">
        <w:rPr>
          <w:rFonts w:ascii="Times New Roman" w:eastAsia="Times New Roman" w:hAnsi="Times New Roman" w:cs="Times New Roman"/>
          <w:sz w:val="28"/>
          <w:szCs w:val="28"/>
          <w:lang w:eastAsia="ru-RU"/>
        </w:rPr>
        <w:t xml:space="preserve">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r w:rsidR="00050BBC">
        <w:rPr>
          <w:rFonts w:ascii="Times New Roman" w:eastAsia="Times New Roman" w:hAnsi="Times New Roman" w:cs="Times New Roman"/>
          <w:sz w:val="28"/>
          <w:szCs w:val="28"/>
          <w:lang w:eastAsia="ru-RU"/>
        </w:rPr>
        <w:t>»</w:t>
      </w:r>
      <w:r w:rsidR="009C0267" w:rsidRPr="007E0A29">
        <w:rPr>
          <w:rFonts w:ascii="Times New Roman" w:eastAsia="Times New Roman" w:hAnsi="Times New Roman" w:cs="Times New Roman"/>
          <w:sz w:val="28"/>
          <w:szCs w:val="28"/>
          <w:lang w:eastAsia="ru-RU"/>
        </w:rPr>
        <w:t xml:space="preserve"> </w:t>
      </w:r>
      <w:r w:rsidR="00050BBC">
        <w:rPr>
          <w:rFonts w:ascii="Times New Roman" w:eastAsia="Times New Roman" w:hAnsi="Times New Roman" w:cs="Times New Roman"/>
          <w:sz w:val="28"/>
          <w:szCs w:val="28"/>
          <w:lang w:eastAsia="ru-RU"/>
        </w:rPr>
        <w:t>на</w:t>
      </w:r>
      <w:r w:rsidR="00365630" w:rsidRPr="007E0A29">
        <w:rPr>
          <w:rFonts w:ascii="Times New Roman" w:eastAsia="Times New Roman" w:hAnsi="Times New Roman" w:cs="Times New Roman"/>
          <w:sz w:val="28"/>
          <w:szCs w:val="28"/>
          <w:lang w:eastAsia="ru-RU"/>
        </w:rPr>
        <w:t xml:space="preserve"> </w:t>
      </w:r>
      <w:r w:rsidR="007E0A29" w:rsidRPr="007E0A29">
        <w:rPr>
          <w:rFonts w:ascii="Times New Roman" w:eastAsia="Times New Roman" w:hAnsi="Times New Roman" w:cs="Times New Roman"/>
          <w:sz w:val="28"/>
          <w:szCs w:val="28"/>
          <w:lang w:eastAsia="ru-RU"/>
        </w:rPr>
        <w:t>1 533</w:t>
      </w:r>
      <w:r w:rsidR="00365630" w:rsidRPr="007E0A29">
        <w:rPr>
          <w:rFonts w:ascii="Times New Roman" w:eastAsia="Times New Roman" w:hAnsi="Times New Roman" w:cs="Times New Roman"/>
          <w:sz w:val="28"/>
          <w:szCs w:val="28"/>
          <w:lang w:eastAsia="ru-RU"/>
        </w:rPr>
        <w:t xml:space="preserve"> </w:t>
      </w:r>
      <w:r w:rsidR="00644F55">
        <w:rPr>
          <w:rFonts w:ascii="Times New Roman" w:eastAsia="Times New Roman" w:hAnsi="Times New Roman" w:cs="Times New Roman"/>
          <w:sz w:val="28"/>
          <w:szCs w:val="28"/>
          <w:lang w:eastAsia="ru-RU"/>
        </w:rPr>
        <w:t>ребенка</w:t>
      </w:r>
      <w:r w:rsidR="00365630" w:rsidRPr="007E0A29">
        <w:rPr>
          <w:rFonts w:ascii="Times New Roman" w:eastAsia="Times New Roman" w:hAnsi="Times New Roman" w:cs="Times New Roman"/>
          <w:sz w:val="28"/>
          <w:szCs w:val="28"/>
          <w:lang w:eastAsia="ru-RU"/>
        </w:rPr>
        <w:t>.</w:t>
      </w:r>
    </w:p>
    <w:p w14:paraId="2FB0AA63" w14:textId="48C2EDBF" w:rsidR="00365630" w:rsidRPr="007E0A29" w:rsidRDefault="009C0267" w:rsidP="00365630">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7E0A29">
        <w:rPr>
          <w:rFonts w:ascii="Times New Roman" w:eastAsia="Times New Roman" w:hAnsi="Times New Roman" w:cs="Times New Roman"/>
          <w:sz w:val="28"/>
          <w:szCs w:val="28"/>
          <w:lang w:eastAsia="ru-RU"/>
        </w:rPr>
        <w:t xml:space="preserve">В соответствии с Законом Российской Федерации от 21 января 1993 г. № 4328-1 </w:t>
      </w:r>
      <w:r w:rsidR="00050BBC">
        <w:rPr>
          <w:rFonts w:ascii="Times New Roman" w:eastAsia="Times New Roman" w:hAnsi="Times New Roman" w:cs="Times New Roman"/>
          <w:sz w:val="28"/>
          <w:szCs w:val="28"/>
          <w:lang w:eastAsia="ru-RU"/>
        </w:rPr>
        <w:t>«О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w:t>
      </w:r>
      <w:r w:rsidR="00EB3C82">
        <w:rPr>
          <w:rFonts w:ascii="Times New Roman" w:eastAsia="Times New Roman" w:hAnsi="Times New Roman" w:cs="Times New Roman"/>
          <w:sz w:val="28"/>
          <w:szCs w:val="28"/>
          <w:lang w:eastAsia="ru-RU"/>
        </w:rPr>
        <w:t xml:space="preserve">, а также выполняющим задачи в условиях чрезвычайного положения и при вооруженных конфликтах» </w:t>
      </w:r>
      <w:r w:rsidRPr="007E0A29">
        <w:rPr>
          <w:rFonts w:ascii="Times New Roman" w:eastAsia="Times New Roman" w:hAnsi="Times New Roman" w:cs="Times New Roman"/>
          <w:sz w:val="28"/>
          <w:szCs w:val="28"/>
          <w:lang w:eastAsia="ru-RU"/>
        </w:rPr>
        <w:t xml:space="preserve">предусмотрено предоставление пособий на проведение летнего оздоровительного отдыха детей военнослужащих,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w:t>
      </w:r>
      <w:r w:rsidRPr="007E0A29">
        <w:rPr>
          <w:rFonts w:ascii="Times New Roman" w:eastAsia="Times New Roman" w:hAnsi="Times New Roman" w:cs="Times New Roman"/>
          <w:sz w:val="28"/>
          <w:szCs w:val="28"/>
          <w:lang w:eastAsia="ru-RU"/>
        </w:rPr>
        <w:lastRenderedPageBreak/>
        <w:t>отнесенных к зоне вооруженного конфликта.</w:t>
      </w:r>
      <w:r w:rsidR="007E0A29">
        <w:rPr>
          <w:rFonts w:ascii="Times New Roman" w:eastAsia="Times New Roman" w:hAnsi="Times New Roman" w:cs="Times New Roman"/>
          <w:sz w:val="28"/>
          <w:szCs w:val="28"/>
          <w:lang w:eastAsia="ru-RU"/>
        </w:rPr>
        <w:t xml:space="preserve"> </w:t>
      </w:r>
      <w:r w:rsidR="007E0A29" w:rsidRPr="007E0A29">
        <w:rPr>
          <w:rFonts w:ascii="Times New Roman" w:eastAsia="Times New Roman" w:hAnsi="Times New Roman" w:cs="Times New Roman"/>
          <w:sz w:val="28"/>
          <w:szCs w:val="28"/>
          <w:lang w:eastAsia="ru-RU"/>
        </w:rPr>
        <w:t xml:space="preserve">По состоянию на 31 декабря 2025 </w:t>
      </w:r>
      <w:r w:rsidR="00B35D01">
        <w:rPr>
          <w:rFonts w:ascii="Times New Roman" w:eastAsia="Times New Roman" w:hAnsi="Times New Roman" w:cs="Times New Roman"/>
          <w:sz w:val="28"/>
          <w:szCs w:val="28"/>
          <w:lang w:eastAsia="ru-RU"/>
        </w:rPr>
        <w:t xml:space="preserve">г. </w:t>
      </w:r>
      <w:r w:rsidR="00365630" w:rsidRPr="007E0A29">
        <w:rPr>
          <w:rFonts w:ascii="Times New Roman" w:eastAsia="Times New Roman" w:hAnsi="Times New Roman" w:cs="Times New Roman"/>
          <w:sz w:val="28"/>
          <w:szCs w:val="28"/>
          <w:lang w:eastAsia="ru-RU"/>
        </w:rPr>
        <w:t>пособи</w:t>
      </w:r>
      <w:r w:rsidR="00B35D01">
        <w:rPr>
          <w:rFonts w:ascii="Times New Roman" w:eastAsia="Times New Roman" w:hAnsi="Times New Roman" w:cs="Times New Roman"/>
          <w:sz w:val="28"/>
          <w:szCs w:val="28"/>
          <w:lang w:eastAsia="ru-RU"/>
        </w:rPr>
        <w:t>е</w:t>
      </w:r>
      <w:r w:rsidR="00365630" w:rsidRPr="007E0A29">
        <w:rPr>
          <w:rFonts w:ascii="Times New Roman" w:eastAsia="Times New Roman" w:hAnsi="Times New Roman" w:cs="Times New Roman"/>
          <w:sz w:val="28"/>
          <w:szCs w:val="28"/>
          <w:lang w:eastAsia="ru-RU"/>
        </w:rPr>
        <w:t xml:space="preserve"> </w:t>
      </w:r>
      <w:r w:rsidR="00B35D01">
        <w:rPr>
          <w:rFonts w:ascii="Times New Roman" w:eastAsia="Times New Roman" w:hAnsi="Times New Roman" w:cs="Times New Roman"/>
          <w:sz w:val="28"/>
          <w:szCs w:val="28"/>
          <w:lang w:eastAsia="ru-RU"/>
        </w:rPr>
        <w:t xml:space="preserve">было назначено </w:t>
      </w:r>
      <w:r w:rsidR="007E0A29" w:rsidRPr="007E0A29">
        <w:rPr>
          <w:rFonts w:ascii="Times New Roman" w:eastAsia="Times New Roman" w:hAnsi="Times New Roman" w:cs="Times New Roman"/>
          <w:sz w:val="28"/>
          <w:szCs w:val="28"/>
          <w:lang w:eastAsia="ru-RU"/>
        </w:rPr>
        <w:t xml:space="preserve">584 </w:t>
      </w:r>
      <w:r w:rsidR="00B35D01">
        <w:rPr>
          <w:rFonts w:ascii="Times New Roman" w:eastAsia="Times New Roman" w:hAnsi="Times New Roman" w:cs="Times New Roman"/>
          <w:sz w:val="28"/>
          <w:szCs w:val="28"/>
          <w:lang w:eastAsia="ru-RU"/>
        </w:rPr>
        <w:t>получателям</w:t>
      </w:r>
      <w:r w:rsidR="00365630" w:rsidRPr="007E0A29">
        <w:rPr>
          <w:rFonts w:ascii="Times New Roman" w:eastAsia="Times New Roman" w:hAnsi="Times New Roman" w:cs="Times New Roman"/>
          <w:sz w:val="28"/>
          <w:szCs w:val="28"/>
          <w:lang w:eastAsia="ru-RU"/>
        </w:rPr>
        <w:t>.</w:t>
      </w:r>
    </w:p>
    <w:p w14:paraId="45303349" w14:textId="2321BA31" w:rsidR="007A408D" w:rsidRDefault="007A408D" w:rsidP="007E0A29">
      <w:pPr>
        <w:spacing w:after="0" w:line="264" w:lineRule="auto"/>
        <w:ind w:firstLine="709"/>
        <w:jc w:val="both"/>
        <w:rPr>
          <w:rFonts w:ascii="Times New Roman" w:eastAsia="Calibri" w:hAnsi="Times New Roman" w:cs="Times New Roman"/>
          <w:sz w:val="28"/>
          <w:szCs w:val="28"/>
          <w:lang w:eastAsia="ar-SA"/>
        </w:rPr>
      </w:pPr>
      <w:r w:rsidRPr="007A408D">
        <w:rPr>
          <w:rFonts w:ascii="Times New Roman" w:eastAsia="Times New Roman" w:hAnsi="Times New Roman" w:cs="Times New Roman"/>
          <w:sz w:val="28"/>
          <w:szCs w:val="28"/>
          <w:lang w:eastAsia="ru-RU"/>
        </w:rPr>
        <w:t xml:space="preserve">В </w:t>
      </w:r>
      <w:r w:rsidR="00EB3C82">
        <w:rPr>
          <w:rFonts w:ascii="Times New Roman" w:eastAsia="Times New Roman" w:hAnsi="Times New Roman" w:cs="Times New Roman"/>
          <w:sz w:val="28"/>
          <w:szCs w:val="28"/>
          <w:lang w:eastAsia="ru-RU"/>
        </w:rPr>
        <w:t>рамках реализации</w:t>
      </w:r>
      <w:r w:rsidRPr="007A408D">
        <w:rPr>
          <w:rFonts w:ascii="Times New Roman" w:eastAsia="Times New Roman" w:hAnsi="Times New Roman" w:cs="Times New Roman"/>
          <w:sz w:val="28"/>
          <w:szCs w:val="28"/>
          <w:lang w:eastAsia="ru-RU"/>
        </w:rPr>
        <w:t xml:space="preserve"> Указа Президента Российской Федерации от 21 декабря 2023 г. № 975 «О мерах социальной поддержки семей, имеющих детей, пострадавших от агрессии Украины» предоставляется единовременная выплата, которая </w:t>
      </w:r>
      <w:r w:rsidR="00644F55">
        <w:rPr>
          <w:rFonts w:ascii="Times New Roman" w:eastAsia="Times New Roman" w:hAnsi="Times New Roman" w:cs="Times New Roman"/>
          <w:sz w:val="28"/>
          <w:szCs w:val="28"/>
          <w:lang w:eastAsia="ru-RU"/>
        </w:rPr>
        <w:br/>
      </w:r>
      <w:r w:rsidRPr="007A408D">
        <w:rPr>
          <w:rFonts w:ascii="Times New Roman" w:eastAsia="Times New Roman" w:hAnsi="Times New Roman" w:cs="Times New Roman"/>
          <w:sz w:val="28"/>
          <w:szCs w:val="28"/>
          <w:lang w:eastAsia="ru-RU"/>
        </w:rPr>
        <w:t>в соответствии с Правилами</w:t>
      </w:r>
      <w:r>
        <w:rPr>
          <w:rFonts w:ascii="Times New Roman" w:eastAsia="Times New Roman" w:hAnsi="Times New Roman" w:cs="Times New Roman"/>
          <w:sz w:val="28"/>
          <w:szCs w:val="28"/>
          <w:lang w:eastAsia="ru-RU"/>
        </w:rPr>
        <w:t>, утвержденными постановлением Правительства Российской Федерации от 1 марта 2024 г. № 256,</w:t>
      </w:r>
      <w:r w:rsidRPr="007A408D">
        <w:rPr>
          <w:rFonts w:ascii="Times New Roman" w:eastAsia="Times New Roman" w:hAnsi="Times New Roman" w:cs="Times New Roman"/>
          <w:sz w:val="28"/>
          <w:szCs w:val="28"/>
          <w:lang w:eastAsia="ru-RU"/>
        </w:rPr>
        <w:t xml:space="preserve"> осуществляется в отношении ребенка, получ</w:t>
      </w:r>
      <w:r>
        <w:rPr>
          <w:rFonts w:ascii="Times New Roman" w:eastAsia="Times New Roman" w:hAnsi="Times New Roman" w:cs="Times New Roman"/>
          <w:sz w:val="28"/>
          <w:szCs w:val="28"/>
          <w:lang w:eastAsia="ru-RU"/>
        </w:rPr>
        <w:t>ившего после 18 февраля 2022 г.</w:t>
      </w:r>
      <w:r w:rsidRPr="007A408D">
        <w:rPr>
          <w:rFonts w:ascii="Times New Roman" w:eastAsia="Times New Roman" w:hAnsi="Times New Roman" w:cs="Times New Roman"/>
          <w:sz w:val="28"/>
          <w:szCs w:val="28"/>
          <w:lang w:eastAsia="ru-RU"/>
        </w:rPr>
        <w:t xml:space="preserve"> в возрасте до 18 лет увечье (ранение, травму, контузию) на территориях Донецкой Народной Республики, Луганской Народной Республики, Запорожской или Херсонской област</w:t>
      </w:r>
      <w:r w:rsidR="00644F55">
        <w:rPr>
          <w:rFonts w:ascii="Times New Roman" w:eastAsia="Times New Roman" w:hAnsi="Times New Roman" w:cs="Times New Roman"/>
          <w:sz w:val="28"/>
          <w:szCs w:val="28"/>
          <w:lang w:eastAsia="ru-RU"/>
        </w:rPr>
        <w:t>ей</w:t>
      </w:r>
      <w:r w:rsidRPr="007A408D">
        <w:rPr>
          <w:rFonts w:ascii="Times New Roman" w:eastAsia="Times New Roman" w:hAnsi="Times New Roman" w:cs="Times New Roman"/>
          <w:sz w:val="28"/>
          <w:szCs w:val="28"/>
          <w:lang w:eastAsia="ru-RU"/>
        </w:rPr>
        <w:t xml:space="preserve"> либо территории субъекта Российской Федерации, прилегающей к районам проведения специальной военной операции. </w:t>
      </w:r>
      <w:r>
        <w:rPr>
          <w:rFonts w:ascii="Times New Roman" w:eastAsia="Calibri" w:hAnsi="Times New Roman" w:cs="Times New Roman"/>
          <w:sz w:val="28"/>
          <w:szCs w:val="28"/>
          <w:lang w:eastAsia="ar-SA"/>
        </w:rPr>
        <w:t>В 202</w:t>
      </w:r>
      <w:r w:rsidR="007E0A29">
        <w:rPr>
          <w:rFonts w:ascii="Times New Roman" w:eastAsia="Calibri" w:hAnsi="Times New Roman" w:cs="Times New Roman"/>
          <w:sz w:val="28"/>
          <w:szCs w:val="28"/>
          <w:lang w:eastAsia="ar-SA"/>
        </w:rPr>
        <w:t>5</w:t>
      </w:r>
      <w:r>
        <w:rPr>
          <w:rFonts w:ascii="Times New Roman" w:eastAsia="Calibri" w:hAnsi="Times New Roman" w:cs="Times New Roman"/>
          <w:sz w:val="28"/>
          <w:szCs w:val="28"/>
          <w:lang w:eastAsia="ar-SA"/>
        </w:rPr>
        <w:t xml:space="preserve"> г. получателями единовременной выплаты являлись </w:t>
      </w:r>
      <w:r w:rsidR="007E0A29">
        <w:rPr>
          <w:rFonts w:ascii="Times New Roman" w:eastAsia="Calibri" w:hAnsi="Times New Roman" w:cs="Times New Roman"/>
          <w:sz w:val="28"/>
          <w:szCs w:val="28"/>
          <w:lang w:eastAsia="ar-SA"/>
        </w:rPr>
        <w:t>247</w:t>
      </w:r>
      <w:r>
        <w:rPr>
          <w:rFonts w:ascii="Times New Roman" w:eastAsia="Calibri" w:hAnsi="Times New Roman" w:cs="Times New Roman"/>
          <w:sz w:val="28"/>
          <w:szCs w:val="28"/>
          <w:lang w:eastAsia="ar-SA"/>
        </w:rPr>
        <w:t xml:space="preserve"> человек. </w:t>
      </w:r>
      <w:r w:rsidR="007E0A29">
        <w:rPr>
          <w:rFonts w:ascii="Times New Roman" w:eastAsia="Calibri" w:hAnsi="Times New Roman" w:cs="Times New Roman"/>
          <w:sz w:val="28"/>
          <w:szCs w:val="28"/>
          <w:lang w:eastAsia="ar-SA"/>
        </w:rPr>
        <w:br/>
      </w:r>
      <w:r>
        <w:rPr>
          <w:rFonts w:ascii="Times New Roman" w:eastAsia="Calibri" w:hAnsi="Times New Roman" w:cs="Times New Roman"/>
          <w:sz w:val="28"/>
          <w:szCs w:val="28"/>
          <w:lang w:eastAsia="ar-SA"/>
        </w:rPr>
        <w:t xml:space="preserve">На эти цели израсходовано </w:t>
      </w:r>
      <w:r w:rsidR="007E0A29">
        <w:rPr>
          <w:rFonts w:ascii="Times New Roman" w:eastAsia="Calibri" w:hAnsi="Times New Roman" w:cs="Times New Roman"/>
          <w:sz w:val="28"/>
          <w:szCs w:val="28"/>
          <w:lang w:eastAsia="ar-SA"/>
        </w:rPr>
        <w:t>24,7 млн</w:t>
      </w:r>
      <w:r>
        <w:rPr>
          <w:rFonts w:ascii="Times New Roman" w:eastAsia="Calibri" w:hAnsi="Times New Roman" w:cs="Times New Roman"/>
          <w:sz w:val="28"/>
          <w:szCs w:val="28"/>
          <w:lang w:eastAsia="ar-SA"/>
        </w:rPr>
        <w:t xml:space="preserve"> рублей.</w:t>
      </w:r>
    </w:p>
    <w:p w14:paraId="6414F406" w14:textId="79E9E9FA" w:rsidR="00FE7EAF" w:rsidRDefault="009C0267" w:rsidP="00FE7EAF">
      <w:pPr>
        <w:suppressAutoHyphens/>
        <w:spacing w:after="0" w:line="264" w:lineRule="auto"/>
        <w:ind w:firstLine="709"/>
        <w:jc w:val="both"/>
        <w:rPr>
          <w:rFonts w:ascii="Times New Roman" w:eastAsia="Calibri" w:hAnsi="Times New Roman" w:cs="Times New Roman"/>
          <w:sz w:val="28"/>
          <w:szCs w:val="28"/>
          <w:lang w:eastAsia="ar-SA"/>
        </w:rPr>
      </w:pPr>
      <w:r w:rsidRPr="007A408D">
        <w:rPr>
          <w:rFonts w:ascii="Times New Roman" w:eastAsia="Calibri" w:hAnsi="Times New Roman" w:cs="Times New Roman"/>
          <w:sz w:val="28"/>
          <w:szCs w:val="28"/>
          <w:lang w:eastAsia="ar-SA"/>
        </w:rPr>
        <w:t xml:space="preserve">Кроме того, одному из родителей (опекуну, попечителю) по его письменному заявлению предоставляются 4 дополнительных оплачиваемых выходных дня в месяц для ухода за ребенком с инвалидностью. </w:t>
      </w:r>
      <w:r w:rsidR="005168C4" w:rsidRPr="007A408D">
        <w:rPr>
          <w:rFonts w:ascii="Times New Roman" w:eastAsia="Calibri" w:hAnsi="Times New Roman" w:cs="Times New Roman"/>
          <w:sz w:val="28"/>
          <w:szCs w:val="28"/>
          <w:lang w:eastAsia="ar-SA"/>
        </w:rPr>
        <w:t xml:space="preserve">С 1 сентября 2023 г. однократно в течение календарного года допускается использование до </w:t>
      </w:r>
      <w:r w:rsidR="00644F55">
        <w:rPr>
          <w:rFonts w:ascii="Times New Roman" w:eastAsia="Calibri" w:hAnsi="Times New Roman" w:cs="Times New Roman"/>
          <w:sz w:val="28"/>
          <w:szCs w:val="28"/>
          <w:lang w:eastAsia="ar-SA"/>
        </w:rPr>
        <w:t>24</w:t>
      </w:r>
      <w:r w:rsidR="005168C4" w:rsidRPr="007A408D">
        <w:rPr>
          <w:rFonts w:ascii="Times New Roman" w:eastAsia="Calibri" w:hAnsi="Times New Roman" w:cs="Times New Roman"/>
          <w:sz w:val="28"/>
          <w:szCs w:val="28"/>
          <w:lang w:eastAsia="ar-SA"/>
        </w:rPr>
        <w:t xml:space="preserve">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w:t>
      </w:r>
      <w:r w:rsidR="00507EC2">
        <w:rPr>
          <w:rFonts w:ascii="Times New Roman" w:eastAsia="Calibri" w:hAnsi="Times New Roman" w:cs="Times New Roman"/>
          <w:sz w:val="28"/>
          <w:szCs w:val="28"/>
          <w:lang w:eastAsia="ar-SA"/>
        </w:rPr>
        <w:t xml:space="preserve"> Оплата каждого дополнительного оплачиваемого выходного дня производится в размере среднего заработка родителя (опекуна, попечителя).</w:t>
      </w:r>
    </w:p>
    <w:p w14:paraId="4CAEAA59" w14:textId="2FB5C89C" w:rsidR="00B35D01" w:rsidRPr="007A408D" w:rsidRDefault="00B35D01" w:rsidP="00FE7EAF">
      <w:pPr>
        <w:suppressAutoHyphens/>
        <w:spacing w:after="0" w:line="264"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Оплачено 3,2 млн дополнительных выходных дней, предоставленных 129,4 тыс. получателей, для возмещения страхователям расходов на оплату дополнительных выходных дней для ухода за детьми с инвалидностью в размере 20,4 млрд рублей. Средний размер выплаты составил 6,4 тыс. рублей.</w:t>
      </w:r>
    </w:p>
    <w:p w14:paraId="2D4861B3" w14:textId="4472BBB6" w:rsidR="009C0267" w:rsidRPr="007A408D" w:rsidRDefault="009C0267" w:rsidP="005846FF">
      <w:pPr>
        <w:spacing w:after="0" w:line="264" w:lineRule="auto"/>
        <w:ind w:firstLine="709"/>
        <w:jc w:val="both"/>
        <w:rPr>
          <w:rFonts w:ascii="Times New Roman" w:eastAsia="Calibri" w:hAnsi="Times New Roman" w:cs="Times New Roman"/>
          <w:sz w:val="28"/>
          <w:szCs w:val="28"/>
          <w:lang w:eastAsia="ar-SA"/>
        </w:rPr>
      </w:pPr>
      <w:r w:rsidRPr="007A408D">
        <w:rPr>
          <w:rFonts w:ascii="Times New Roman" w:eastAsia="Calibri" w:hAnsi="Times New Roman" w:cs="Times New Roman"/>
          <w:sz w:val="28"/>
          <w:szCs w:val="28"/>
          <w:lang w:eastAsia="ar-SA"/>
        </w:rPr>
        <w:t xml:space="preserve">В рамках реализации Указа Президента Российской Федерации от 26 марта </w:t>
      </w:r>
      <w:r w:rsidRPr="007A408D">
        <w:rPr>
          <w:rFonts w:ascii="Times New Roman" w:eastAsia="Calibri" w:hAnsi="Times New Roman" w:cs="Times New Roman"/>
          <w:sz w:val="28"/>
          <w:szCs w:val="28"/>
          <w:lang w:eastAsia="ar-SA"/>
        </w:rPr>
        <w:br/>
        <w:t xml:space="preserve">2008 г. № 404 </w:t>
      </w:r>
      <w:r w:rsidRPr="007A408D">
        <w:rPr>
          <w:rFonts w:ascii="Times New Roman" w:eastAsia="Calibri" w:hAnsi="Times New Roman" w:cs="Times New Roman"/>
          <w:sz w:val="28"/>
          <w:szCs w:val="28"/>
        </w:rPr>
        <w:t xml:space="preserve">«О создании фонда </w:t>
      </w:r>
      <w:r w:rsidRPr="007A408D">
        <w:rPr>
          <w:rFonts w:ascii="Times New Roman" w:eastAsia="Calibri" w:hAnsi="Times New Roman" w:cs="Times New Roman"/>
          <w:sz w:val="28"/>
          <w:szCs w:val="28"/>
          <w:lang w:eastAsia="ar-SA"/>
        </w:rPr>
        <w:t>поддержки детей, находящихся в трудной жизненной ситуации</w:t>
      </w:r>
      <w:r w:rsidRPr="007A408D">
        <w:rPr>
          <w:rFonts w:ascii="Times New Roman" w:eastAsia="Calibri" w:hAnsi="Times New Roman" w:cs="Times New Roman"/>
          <w:sz w:val="28"/>
          <w:szCs w:val="28"/>
        </w:rPr>
        <w:t>»</w:t>
      </w:r>
      <w:r w:rsidRPr="007A408D">
        <w:rPr>
          <w:rFonts w:ascii="Times New Roman" w:eastAsia="Calibri" w:hAnsi="Times New Roman" w:cs="Times New Roman"/>
          <w:sz w:val="28"/>
          <w:szCs w:val="28"/>
          <w:lang w:eastAsia="ar-SA"/>
        </w:rPr>
        <w:t xml:space="preserve"> в 202</w:t>
      </w:r>
      <w:r w:rsidR="007E0A29">
        <w:rPr>
          <w:rFonts w:ascii="Times New Roman" w:eastAsia="Calibri" w:hAnsi="Times New Roman" w:cs="Times New Roman"/>
          <w:sz w:val="28"/>
          <w:szCs w:val="28"/>
          <w:lang w:eastAsia="ar-SA"/>
        </w:rPr>
        <w:t>5</w:t>
      </w:r>
      <w:r w:rsidRPr="007A408D">
        <w:rPr>
          <w:rFonts w:ascii="Times New Roman" w:eastAsia="Calibri" w:hAnsi="Times New Roman" w:cs="Times New Roman"/>
          <w:sz w:val="28"/>
          <w:szCs w:val="28"/>
          <w:lang w:eastAsia="ar-SA"/>
        </w:rPr>
        <w:t xml:space="preserve"> г. продолжилось выделение субсидий Фонду поддержки детей, находящихся в трудной жизненной ситуации</w:t>
      </w:r>
      <w:r w:rsidR="007E0A29">
        <w:rPr>
          <w:rFonts w:ascii="Times New Roman" w:eastAsia="Calibri" w:hAnsi="Times New Roman" w:cs="Times New Roman"/>
          <w:sz w:val="28"/>
          <w:szCs w:val="28"/>
          <w:lang w:eastAsia="ar-SA"/>
        </w:rPr>
        <w:t xml:space="preserve"> (далее – Фонд поддержки детей)</w:t>
      </w:r>
      <w:r w:rsidRPr="007A408D">
        <w:rPr>
          <w:rFonts w:ascii="Times New Roman" w:eastAsia="Calibri" w:hAnsi="Times New Roman" w:cs="Times New Roman"/>
          <w:sz w:val="28"/>
          <w:szCs w:val="28"/>
          <w:lang w:eastAsia="ar-SA"/>
        </w:rPr>
        <w:t>. Объем субсиди</w:t>
      </w:r>
      <w:r w:rsidR="00422B09" w:rsidRPr="007A408D">
        <w:rPr>
          <w:rFonts w:ascii="Times New Roman" w:eastAsia="Calibri" w:hAnsi="Times New Roman" w:cs="Times New Roman"/>
          <w:sz w:val="28"/>
          <w:szCs w:val="28"/>
          <w:lang w:eastAsia="ar-SA"/>
        </w:rPr>
        <w:t>и</w:t>
      </w:r>
      <w:r w:rsidRPr="007A408D">
        <w:rPr>
          <w:rFonts w:ascii="Times New Roman" w:eastAsia="Calibri" w:hAnsi="Times New Roman" w:cs="Times New Roman"/>
          <w:sz w:val="28"/>
          <w:szCs w:val="28"/>
          <w:lang w:eastAsia="ar-SA"/>
        </w:rPr>
        <w:t>, предоставленн</w:t>
      </w:r>
      <w:r w:rsidR="009F78E5">
        <w:rPr>
          <w:rFonts w:ascii="Times New Roman" w:eastAsia="Calibri" w:hAnsi="Times New Roman" w:cs="Times New Roman"/>
          <w:sz w:val="28"/>
          <w:szCs w:val="28"/>
          <w:lang w:eastAsia="ar-SA"/>
        </w:rPr>
        <w:t>ой</w:t>
      </w:r>
      <w:r w:rsidRPr="007A408D">
        <w:rPr>
          <w:rFonts w:ascii="Times New Roman" w:eastAsia="Calibri" w:hAnsi="Times New Roman" w:cs="Times New Roman"/>
          <w:sz w:val="28"/>
          <w:szCs w:val="28"/>
          <w:lang w:eastAsia="ar-SA"/>
        </w:rPr>
        <w:t xml:space="preserve"> Фонду</w:t>
      </w:r>
      <w:r w:rsidR="009F78E5">
        <w:rPr>
          <w:rFonts w:ascii="Times New Roman" w:eastAsia="Calibri" w:hAnsi="Times New Roman" w:cs="Times New Roman"/>
          <w:sz w:val="28"/>
          <w:szCs w:val="28"/>
          <w:lang w:eastAsia="ar-SA"/>
        </w:rPr>
        <w:t xml:space="preserve"> поддержки детей</w:t>
      </w:r>
      <w:r w:rsidR="00EA35EA" w:rsidRPr="007A408D">
        <w:rPr>
          <w:rFonts w:ascii="Times New Roman" w:eastAsia="Calibri" w:hAnsi="Times New Roman" w:cs="Times New Roman"/>
          <w:sz w:val="28"/>
          <w:szCs w:val="28"/>
          <w:lang w:eastAsia="ar-SA"/>
        </w:rPr>
        <w:t>,</w:t>
      </w:r>
      <w:r w:rsidRPr="007A408D">
        <w:rPr>
          <w:rFonts w:ascii="Times New Roman" w:eastAsia="Calibri" w:hAnsi="Times New Roman" w:cs="Times New Roman"/>
          <w:sz w:val="28"/>
          <w:szCs w:val="28"/>
          <w:lang w:eastAsia="ar-SA"/>
        </w:rPr>
        <w:t xml:space="preserve"> </w:t>
      </w:r>
      <w:r w:rsidR="00422B09" w:rsidRPr="007A408D">
        <w:rPr>
          <w:rFonts w:ascii="Times New Roman" w:eastAsia="Calibri" w:hAnsi="Times New Roman" w:cs="Times New Roman"/>
          <w:sz w:val="28"/>
          <w:szCs w:val="28"/>
          <w:lang w:eastAsia="ar-SA"/>
        </w:rPr>
        <w:t>в 202</w:t>
      </w:r>
      <w:r w:rsidR="007E0A29">
        <w:rPr>
          <w:rFonts w:ascii="Times New Roman" w:eastAsia="Calibri" w:hAnsi="Times New Roman" w:cs="Times New Roman"/>
          <w:sz w:val="28"/>
          <w:szCs w:val="28"/>
          <w:lang w:eastAsia="ar-SA"/>
        </w:rPr>
        <w:t>5</w:t>
      </w:r>
      <w:r w:rsidR="00422B09" w:rsidRPr="007A408D">
        <w:rPr>
          <w:rFonts w:ascii="Times New Roman" w:eastAsia="Calibri" w:hAnsi="Times New Roman" w:cs="Times New Roman"/>
          <w:sz w:val="28"/>
          <w:szCs w:val="28"/>
          <w:lang w:eastAsia="ar-SA"/>
        </w:rPr>
        <w:t xml:space="preserve"> г. составил</w:t>
      </w:r>
      <w:r w:rsidR="00213A09" w:rsidRPr="007A408D">
        <w:rPr>
          <w:rFonts w:ascii="Times New Roman" w:eastAsia="Calibri" w:hAnsi="Times New Roman" w:cs="Times New Roman"/>
          <w:sz w:val="28"/>
          <w:szCs w:val="28"/>
          <w:lang w:eastAsia="ar-SA"/>
        </w:rPr>
        <w:t xml:space="preserve"> </w:t>
      </w:r>
      <w:r w:rsidR="009F78E5">
        <w:rPr>
          <w:rFonts w:ascii="Times New Roman" w:eastAsia="Calibri" w:hAnsi="Times New Roman" w:cs="Times New Roman"/>
          <w:sz w:val="28"/>
          <w:szCs w:val="28"/>
          <w:lang w:eastAsia="ar-SA"/>
        </w:rPr>
        <w:t>1,095</w:t>
      </w:r>
      <w:r w:rsidR="00213A09" w:rsidRPr="007A408D">
        <w:rPr>
          <w:rFonts w:ascii="Times New Roman" w:eastAsia="Calibri" w:hAnsi="Times New Roman" w:cs="Times New Roman"/>
          <w:sz w:val="28"/>
          <w:szCs w:val="28"/>
          <w:lang w:eastAsia="ar-SA"/>
        </w:rPr>
        <w:t xml:space="preserve"> млрд</w:t>
      </w:r>
      <w:r w:rsidR="00422B09" w:rsidRPr="007A408D">
        <w:rPr>
          <w:rFonts w:ascii="Times New Roman" w:eastAsia="Calibri" w:hAnsi="Times New Roman" w:cs="Times New Roman"/>
          <w:sz w:val="28"/>
          <w:szCs w:val="28"/>
          <w:lang w:eastAsia="ar-SA"/>
        </w:rPr>
        <w:t xml:space="preserve"> рублей, в том числе </w:t>
      </w:r>
      <w:r w:rsidR="009F78E5">
        <w:rPr>
          <w:rFonts w:ascii="Times New Roman" w:eastAsia="Calibri" w:hAnsi="Times New Roman" w:cs="Times New Roman"/>
          <w:sz w:val="28"/>
          <w:szCs w:val="28"/>
          <w:lang w:eastAsia="ar-SA"/>
        </w:rPr>
        <w:t>24</w:t>
      </w:r>
      <w:r w:rsidR="00213A09" w:rsidRPr="007A408D">
        <w:rPr>
          <w:rFonts w:ascii="Times New Roman" w:eastAsia="Calibri" w:hAnsi="Times New Roman" w:cs="Times New Roman"/>
          <w:sz w:val="28"/>
          <w:szCs w:val="28"/>
          <w:lang w:eastAsia="ar-SA"/>
        </w:rPr>
        <w:t xml:space="preserve">0 млн рублей </w:t>
      </w:r>
      <w:r w:rsidR="00422B09" w:rsidRPr="007A408D">
        <w:rPr>
          <w:rFonts w:ascii="Times New Roman" w:eastAsia="Calibri" w:hAnsi="Times New Roman" w:cs="Times New Roman"/>
          <w:sz w:val="28"/>
          <w:szCs w:val="28"/>
          <w:lang w:eastAsia="ar-SA"/>
        </w:rPr>
        <w:t xml:space="preserve">на реализацию </w:t>
      </w:r>
      <w:r w:rsidR="00213A09" w:rsidRPr="007A408D">
        <w:rPr>
          <w:rFonts w:ascii="Times New Roman" w:eastAsia="Calibri" w:hAnsi="Times New Roman" w:cs="Times New Roman"/>
          <w:sz w:val="28"/>
          <w:szCs w:val="28"/>
          <w:lang w:eastAsia="ar-SA"/>
        </w:rPr>
        <w:t>первого</w:t>
      </w:r>
      <w:r w:rsidR="009F78E5">
        <w:rPr>
          <w:rFonts w:ascii="Times New Roman" w:eastAsia="Calibri" w:hAnsi="Times New Roman" w:cs="Times New Roman"/>
          <w:sz w:val="28"/>
          <w:szCs w:val="28"/>
          <w:lang w:eastAsia="ar-SA"/>
        </w:rPr>
        <w:t xml:space="preserve"> и второго</w:t>
      </w:r>
      <w:r w:rsidR="00213A09" w:rsidRPr="007A408D">
        <w:rPr>
          <w:rFonts w:ascii="Times New Roman" w:eastAsia="Calibri" w:hAnsi="Times New Roman" w:cs="Times New Roman"/>
          <w:sz w:val="28"/>
          <w:szCs w:val="28"/>
          <w:lang w:eastAsia="ar-SA"/>
        </w:rPr>
        <w:t xml:space="preserve"> этап</w:t>
      </w:r>
      <w:r w:rsidR="00336270">
        <w:rPr>
          <w:rFonts w:ascii="Times New Roman" w:eastAsia="Calibri" w:hAnsi="Times New Roman" w:cs="Times New Roman"/>
          <w:sz w:val="28"/>
          <w:szCs w:val="28"/>
          <w:lang w:eastAsia="ar-SA"/>
        </w:rPr>
        <w:t>ов</w:t>
      </w:r>
      <w:r w:rsidR="00213A09" w:rsidRPr="007A408D">
        <w:rPr>
          <w:rFonts w:ascii="Times New Roman" w:eastAsia="Calibri" w:hAnsi="Times New Roman" w:cs="Times New Roman"/>
          <w:sz w:val="28"/>
          <w:szCs w:val="28"/>
          <w:lang w:eastAsia="ar-SA"/>
        </w:rPr>
        <w:t xml:space="preserve"> </w:t>
      </w:r>
      <w:r w:rsidR="00422B09" w:rsidRPr="007A408D">
        <w:rPr>
          <w:rFonts w:ascii="Times New Roman" w:eastAsia="Calibri" w:hAnsi="Times New Roman" w:cs="Times New Roman"/>
          <w:sz w:val="28"/>
          <w:szCs w:val="28"/>
          <w:lang w:eastAsia="ar-SA"/>
        </w:rPr>
        <w:t>программ</w:t>
      </w:r>
      <w:r w:rsidR="00213A09" w:rsidRPr="007A408D">
        <w:rPr>
          <w:rFonts w:ascii="Times New Roman" w:eastAsia="Calibri" w:hAnsi="Times New Roman" w:cs="Times New Roman"/>
          <w:sz w:val="28"/>
          <w:szCs w:val="28"/>
          <w:lang w:eastAsia="ar-SA"/>
        </w:rPr>
        <w:t>ы «Дети в семье»</w:t>
      </w:r>
      <w:r w:rsidR="00422B09" w:rsidRPr="007A408D">
        <w:rPr>
          <w:rFonts w:ascii="Times New Roman" w:eastAsia="Calibri" w:hAnsi="Times New Roman" w:cs="Times New Roman"/>
          <w:sz w:val="28"/>
          <w:szCs w:val="28"/>
          <w:lang w:eastAsia="ar-SA"/>
        </w:rPr>
        <w:t>, предложенн</w:t>
      </w:r>
      <w:r w:rsidR="00213A09" w:rsidRPr="007A408D">
        <w:rPr>
          <w:rFonts w:ascii="Times New Roman" w:eastAsia="Calibri" w:hAnsi="Times New Roman" w:cs="Times New Roman"/>
          <w:sz w:val="28"/>
          <w:szCs w:val="28"/>
          <w:lang w:eastAsia="ar-SA"/>
        </w:rPr>
        <w:t>ой</w:t>
      </w:r>
      <w:r w:rsidR="00422B09" w:rsidRPr="007A408D">
        <w:rPr>
          <w:rFonts w:ascii="Times New Roman" w:eastAsia="Calibri" w:hAnsi="Times New Roman" w:cs="Times New Roman"/>
          <w:sz w:val="28"/>
          <w:szCs w:val="28"/>
          <w:lang w:eastAsia="ar-SA"/>
        </w:rPr>
        <w:t xml:space="preserve"> Уполномоченным при Президенте Российской Федерации по правам ребенка М.А. Львовой-Беловой</w:t>
      </w:r>
      <w:r w:rsidR="00213A09" w:rsidRPr="007A408D">
        <w:rPr>
          <w:rFonts w:ascii="Times New Roman" w:eastAsia="Calibri" w:hAnsi="Times New Roman" w:cs="Times New Roman"/>
          <w:sz w:val="28"/>
          <w:szCs w:val="28"/>
          <w:lang w:eastAsia="ar-SA"/>
        </w:rPr>
        <w:t xml:space="preserve"> и направленной </w:t>
      </w:r>
      <w:r w:rsidR="00336270">
        <w:rPr>
          <w:rFonts w:ascii="Times New Roman" w:eastAsia="Calibri" w:hAnsi="Times New Roman" w:cs="Times New Roman"/>
          <w:sz w:val="28"/>
          <w:szCs w:val="28"/>
          <w:lang w:eastAsia="ar-SA"/>
        </w:rPr>
        <w:br/>
      </w:r>
      <w:r w:rsidR="00213A09" w:rsidRPr="007A408D">
        <w:rPr>
          <w:rFonts w:ascii="Times New Roman" w:eastAsia="Calibri" w:hAnsi="Times New Roman" w:cs="Times New Roman"/>
          <w:sz w:val="28"/>
          <w:szCs w:val="28"/>
          <w:lang w:eastAsia="ar-SA"/>
        </w:rPr>
        <w:t>на профилактику социального сиротства</w:t>
      </w:r>
      <w:r w:rsidR="00422B09" w:rsidRPr="007A408D">
        <w:rPr>
          <w:rFonts w:ascii="Times New Roman" w:eastAsia="Calibri" w:hAnsi="Times New Roman" w:cs="Times New Roman"/>
          <w:sz w:val="28"/>
          <w:szCs w:val="28"/>
          <w:lang w:eastAsia="ar-SA"/>
        </w:rPr>
        <w:t xml:space="preserve"> (</w:t>
      </w:r>
      <w:r w:rsidR="009F78E5">
        <w:rPr>
          <w:rFonts w:ascii="Times New Roman" w:eastAsia="Calibri" w:hAnsi="Times New Roman" w:cs="Times New Roman"/>
          <w:sz w:val="28"/>
          <w:szCs w:val="28"/>
          <w:lang w:eastAsia="ar-SA"/>
        </w:rPr>
        <w:t xml:space="preserve">2024 г. – почти 1,5 млрд рублей; </w:t>
      </w:r>
      <w:r w:rsidRPr="007A408D">
        <w:rPr>
          <w:rFonts w:ascii="Times New Roman" w:eastAsia="Calibri" w:hAnsi="Times New Roman" w:cs="Times New Roman"/>
          <w:sz w:val="28"/>
          <w:szCs w:val="28"/>
          <w:lang w:eastAsia="ar-SA"/>
        </w:rPr>
        <w:t>202</w:t>
      </w:r>
      <w:r w:rsidR="000E3C90">
        <w:rPr>
          <w:rFonts w:ascii="Times New Roman" w:eastAsia="Calibri" w:hAnsi="Times New Roman" w:cs="Times New Roman"/>
          <w:sz w:val="28"/>
          <w:szCs w:val="28"/>
          <w:lang w:eastAsia="ar-SA"/>
        </w:rPr>
        <w:t xml:space="preserve">3 г. – </w:t>
      </w:r>
      <w:r w:rsidR="000E3C90">
        <w:rPr>
          <w:rFonts w:ascii="Times New Roman" w:eastAsia="Calibri" w:hAnsi="Times New Roman" w:cs="Times New Roman"/>
          <w:sz w:val="28"/>
          <w:szCs w:val="28"/>
          <w:lang w:eastAsia="ar-SA"/>
        </w:rPr>
        <w:br/>
        <w:t>945</w:t>
      </w:r>
      <w:r w:rsidR="00797C48">
        <w:rPr>
          <w:rFonts w:ascii="Times New Roman" w:eastAsia="Calibri" w:hAnsi="Times New Roman" w:cs="Times New Roman"/>
          <w:sz w:val="28"/>
          <w:szCs w:val="28"/>
          <w:lang w:eastAsia="ar-SA"/>
        </w:rPr>
        <w:t xml:space="preserve"> млн р</w:t>
      </w:r>
      <w:r w:rsidR="009F78E5">
        <w:rPr>
          <w:rFonts w:ascii="Times New Roman" w:eastAsia="Calibri" w:hAnsi="Times New Roman" w:cs="Times New Roman"/>
          <w:sz w:val="28"/>
          <w:szCs w:val="28"/>
          <w:lang w:eastAsia="ar-SA"/>
        </w:rPr>
        <w:t>ублей</w:t>
      </w:r>
      <w:r w:rsidR="00422B09" w:rsidRPr="007A408D">
        <w:rPr>
          <w:rFonts w:ascii="Times New Roman" w:eastAsia="Calibri" w:hAnsi="Times New Roman" w:cs="Times New Roman"/>
          <w:sz w:val="28"/>
          <w:szCs w:val="28"/>
          <w:lang w:eastAsia="ar-SA"/>
        </w:rPr>
        <w:t>)</w:t>
      </w:r>
      <w:r w:rsidRPr="007A408D">
        <w:rPr>
          <w:rFonts w:ascii="Times New Roman" w:eastAsia="Calibri" w:hAnsi="Times New Roman" w:cs="Times New Roman"/>
          <w:sz w:val="28"/>
          <w:szCs w:val="28"/>
          <w:lang w:eastAsia="ar-SA"/>
        </w:rPr>
        <w:t>.</w:t>
      </w:r>
    </w:p>
    <w:p w14:paraId="4CD8D27D" w14:textId="5FF0AEA9" w:rsidR="009C0267" w:rsidRPr="00213A09" w:rsidRDefault="009C0267" w:rsidP="005846FF">
      <w:pPr>
        <w:autoSpaceDE w:val="0"/>
        <w:autoSpaceDN w:val="0"/>
        <w:adjustRightInd w:val="0"/>
        <w:spacing w:after="0" w:line="264" w:lineRule="auto"/>
        <w:ind w:firstLine="709"/>
        <w:jc w:val="both"/>
        <w:rPr>
          <w:rFonts w:ascii="Times New Roman" w:eastAsia="Calibri" w:hAnsi="Times New Roman" w:cs="Times New Roman"/>
          <w:sz w:val="28"/>
          <w:szCs w:val="28"/>
        </w:rPr>
      </w:pPr>
      <w:r w:rsidRPr="00213A09">
        <w:rPr>
          <w:rFonts w:ascii="Times New Roman" w:eastAsia="Calibri" w:hAnsi="Times New Roman" w:cs="Times New Roman"/>
          <w:sz w:val="28"/>
          <w:szCs w:val="28"/>
        </w:rPr>
        <w:t xml:space="preserve">Федеральным законом от </w:t>
      </w:r>
      <w:r w:rsidR="00422B09" w:rsidRPr="00213A09">
        <w:rPr>
          <w:rFonts w:ascii="Times New Roman" w:eastAsia="Calibri" w:hAnsi="Times New Roman" w:cs="Times New Roman"/>
          <w:sz w:val="28"/>
          <w:szCs w:val="28"/>
        </w:rPr>
        <w:t xml:space="preserve">21 декабря 2021 г. № 414-ФЗ «Об общих принципах организации публичной власти в субъектах Российской Федерации» </w:t>
      </w:r>
      <w:r w:rsidRPr="00213A09">
        <w:rPr>
          <w:rFonts w:ascii="Times New Roman" w:eastAsia="Calibri" w:hAnsi="Times New Roman" w:cs="Times New Roman"/>
          <w:sz w:val="28"/>
          <w:szCs w:val="28"/>
        </w:rPr>
        <w:t>установлено, что вопросы социальной поддержки семей, имеющих детей, относятся к полномочиям органов государственной власти субъекта Российской Федерации.</w:t>
      </w:r>
    </w:p>
    <w:p w14:paraId="3EB9B64B" w14:textId="78A66B40" w:rsidR="00422B09" w:rsidRPr="00213A09" w:rsidRDefault="009C0267" w:rsidP="005846FF">
      <w:pPr>
        <w:autoSpaceDE w:val="0"/>
        <w:autoSpaceDN w:val="0"/>
        <w:adjustRightInd w:val="0"/>
        <w:spacing w:after="0" w:line="264" w:lineRule="auto"/>
        <w:ind w:firstLine="709"/>
        <w:jc w:val="both"/>
        <w:rPr>
          <w:rFonts w:ascii="Times New Roman" w:eastAsia="Calibri" w:hAnsi="Times New Roman" w:cs="Times New Roman"/>
          <w:sz w:val="28"/>
          <w:szCs w:val="28"/>
        </w:rPr>
      </w:pPr>
      <w:r w:rsidRPr="00213A09">
        <w:rPr>
          <w:rFonts w:ascii="Times New Roman" w:eastAsia="Calibri" w:hAnsi="Times New Roman" w:cs="Times New Roman"/>
          <w:sz w:val="28"/>
          <w:szCs w:val="28"/>
        </w:rPr>
        <w:lastRenderedPageBreak/>
        <w:t xml:space="preserve">В соответствии с </w:t>
      </w:r>
      <w:r w:rsidR="00EB3C82">
        <w:rPr>
          <w:rFonts w:ascii="Times New Roman" w:eastAsia="Calibri" w:hAnsi="Times New Roman" w:cs="Times New Roman"/>
          <w:sz w:val="28"/>
          <w:szCs w:val="28"/>
        </w:rPr>
        <w:t xml:space="preserve">указанным </w:t>
      </w:r>
      <w:r w:rsidRPr="00213A09">
        <w:rPr>
          <w:rFonts w:ascii="Times New Roman" w:eastAsia="Calibri" w:hAnsi="Times New Roman" w:cs="Times New Roman"/>
          <w:sz w:val="28"/>
          <w:szCs w:val="28"/>
        </w:rPr>
        <w:t>Федеральным законом</w:t>
      </w:r>
      <w:r w:rsidR="00422B09" w:rsidRPr="00213A09">
        <w:rPr>
          <w:rFonts w:ascii="Times New Roman" w:eastAsia="Calibri" w:hAnsi="Times New Roman" w:cs="Times New Roman"/>
          <w:sz w:val="28"/>
          <w:szCs w:val="28"/>
        </w:rPr>
        <w:t>, а также статьей 17.3</w:t>
      </w:r>
      <w:r w:rsidRPr="00213A09">
        <w:rPr>
          <w:rFonts w:ascii="Times New Roman" w:eastAsia="Calibri" w:hAnsi="Times New Roman" w:cs="Times New Roman"/>
          <w:sz w:val="28"/>
          <w:szCs w:val="28"/>
        </w:rPr>
        <w:t xml:space="preserve"> Федерального закона № 81-ФЗ</w:t>
      </w:r>
      <w:r w:rsidR="00422B09" w:rsidRPr="00213A09">
        <w:rPr>
          <w:rFonts w:ascii="Times New Roman" w:eastAsia="Calibri" w:hAnsi="Times New Roman" w:cs="Times New Roman"/>
          <w:sz w:val="28"/>
          <w:szCs w:val="28"/>
        </w:rPr>
        <w:t xml:space="preserve"> органы государственной власти субъектов Российской Федерации в соответствии с законами субъектов Российской Федерации могут увеличивать установленные Федеральным законом № 81-ФЗ размеры государственных пособий и (или) устанавливать иные виды пособий за счет средств бюджетов субъектов Российской Федерации.</w:t>
      </w:r>
    </w:p>
    <w:p w14:paraId="642DF4CB" w14:textId="7A11267F" w:rsidR="009C0267" w:rsidRPr="00213A09" w:rsidRDefault="00422B09" w:rsidP="005846FF">
      <w:pPr>
        <w:autoSpaceDE w:val="0"/>
        <w:autoSpaceDN w:val="0"/>
        <w:adjustRightInd w:val="0"/>
        <w:spacing w:after="0" w:line="264" w:lineRule="auto"/>
        <w:ind w:firstLine="709"/>
        <w:jc w:val="both"/>
        <w:rPr>
          <w:rFonts w:ascii="Times New Roman" w:eastAsia="Calibri" w:hAnsi="Times New Roman" w:cs="Times New Roman"/>
          <w:sz w:val="28"/>
          <w:szCs w:val="28"/>
        </w:rPr>
      </w:pPr>
      <w:r w:rsidRPr="00213A09">
        <w:rPr>
          <w:rFonts w:ascii="Times New Roman" w:eastAsia="Calibri" w:hAnsi="Times New Roman" w:cs="Times New Roman"/>
          <w:sz w:val="28"/>
          <w:szCs w:val="28"/>
        </w:rPr>
        <w:t xml:space="preserve">В </w:t>
      </w:r>
      <w:r w:rsidR="009C0267" w:rsidRPr="00213A09">
        <w:rPr>
          <w:rFonts w:ascii="Times New Roman" w:eastAsia="Calibri" w:hAnsi="Times New Roman" w:cs="Times New Roman"/>
          <w:sz w:val="28"/>
          <w:szCs w:val="28"/>
        </w:rPr>
        <w:t>субъектах Российской Федерации установлена система мер социальной поддержки семей с детьми, в том числе в виде пособий на ребенка: в базовом размере; на детей одиноких матерей; на детей военнослужащих по призыву; на детей, родители которых уклоняются от уплаты алиментов; на детей из многодетных семей; на детей</w:t>
      </w:r>
      <w:r w:rsidR="00463F30">
        <w:rPr>
          <w:rFonts w:ascii="Times New Roman" w:eastAsia="Calibri" w:hAnsi="Times New Roman" w:cs="Times New Roman"/>
          <w:sz w:val="28"/>
          <w:szCs w:val="28"/>
        </w:rPr>
        <w:t xml:space="preserve"> </w:t>
      </w:r>
      <w:r w:rsidR="00463F30">
        <w:rPr>
          <w:rFonts w:ascii="Times New Roman" w:eastAsia="Calibri" w:hAnsi="Times New Roman" w:cs="Times New Roman"/>
          <w:sz w:val="28"/>
          <w:szCs w:val="28"/>
        </w:rPr>
        <w:br/>
        <w:t>с инвалидностью</w:t>
      </w:r>
      <w:r w:rsidR="009C0267" w:rsidRPr="00213A09">
        <w:rPr>
          <w:rFonts w:ascii="Times New Roman" w:eastAsia="Calibri" w:hAnsi="Times New Roman" w:cs="Times New Roman"/>
          <w:sz w:val="28"/>
          <w:szCs w:val="28"/>
        </w:rPr>
        <w:t>; на детей</w:t>
      </w:r>
      <w:r w:rsidR="009A7B47" w:rsidRPr="00213A09">
        <w:rPr>
          <w:rFonts w:ascii="Times New Roman" w:eastAsia="Calibri" w:hAnsi="Times New Roman" w:cs="Times New Roman"/>
          <w:sz w:val="28"/>
          <w:szCs w:val="28"/>
        </w:rPr>
        <w:t xml:space="preserve"> родителей</w:t>
      </w:r>
      <w:r w:rsidR="00463F30">
        <w:rPr>
          <w:rFonts w:ascii="Times New Roman" w:eastAsia="Calibri" w:hAnsi="Times New Roman" w:cs="Times New Roman"/>
          <w:sz w:val="28"/>
          <w:szCs w:val="28"/>
        </w:rPr>
        <w:t xml:space="preserve"> с инвалидностью</w:t>
      </w:r>
      <w:r w:rsidR="009A7B47" w:rsidRPr="00213A09">
        <w:rPr>
          <w:rFonts w:ascii="Times New Roman" w:eastAsia="Calibri" w:hAnsi="Times New Roman" w:cs="Times New Roman"/>
          <w:sz w:val="28"/>
          <w:szCs w:val="28"/>
        </w:rPr>
        <w:t xml:space="preserve"> и другие.</w:t>
      </w:r>
    </w:p>
    <w:p w14:paraId="5214EE9B" w14:textId="3092FA1E" w:rsidR="009C0267" w:rsidRDefault="009C0267" w:rsidP="005846FF">
      <w:pPr>
        <w:autoSpaceDE w:val="0"/>
        <w:autoSpaceDN w:val="0"/>
        <w:adjustRightInd w:val="0"/>
        <w:spacing w:after="0" w:line="264" w:lineRule="auto"/>
        <w:ind w:firstLine="709"/>
        <w:jc w:val="both"/>
        <w:rPr>
          <w:rFonts w:ascii="Times New Roman" w:eastAsia="Calibri" w:hAnsi="Times New Roman" w:cs="Times New Roman"/>
          <w:bCs/>
          <w:sz w:val="28"/>
          <w:szCs w:val="28"/>
        </w:rPr>
      </w:pPr>
      <w:r w:rsidRPr="00213A09">
        <w:rPr>
          <w:rFonts w:ascii="Times New Roman" w:eastAsia="Calibri" w:hAnsi="Times New Roman" w:cs="Times New Roman"/>
          <w:bCs/>
          <w:sz w:val="28"/>
          <w:szCs w:val="28"/>
        </w:rPr>
        <w:t>По состоянию на декабрь 202</w:t>
      </w:r>
      <w:r w:rsidR="009F78E5">
        <w:rPr>
          <w:rFonts w:ascii="Times New Roman" w:eastAsia="Calibri" w:hAnsi="Times New Roman" w:cs="Times New Roman"/>
          <w:bCs/>
          <w:sz w:val="28"/>
          <w:szCs w:val="28"/>
        </w:rPr>
        <w:t>5</w:t>
      </w:r>
      <w:r w:rsidRPr="00213A09">
        <w:rPr>
          <w:rFonts w:ascii="Times New Roman" w:eastAsia="Calibri" w:hAnsi="Times New Roman" w:cs="Times New Roman"/>
          <w:bCs/>
          <w:sz w:val="28"/>
          <w:szCs w:val="28"/>
        </w:rPr>
        <w:t xml:space="preserve"> г. численность получателей пособия на ребенка составила </w:t>
      </w:r>
      <w:r w:rsidR="009F78E5">
        <w:rPr>
          <w:rFonts w:ascii="Times New Roman" w:eastAsia="Calibri" w:hAnsi="Times New Roman" w:cs="Times New Roman"/>
          <w:bCs/>
          <w:sz w:val="28"/>
          <w:szCs w:val="28"/>
        </w:rPr>
        <w:t>522,1</w:t>
      </w:r>
      <w:r w:rsidR="00213A09" w:rsidRPr="00213A09">
        <w:rPr>
          <w:rFonts w:ascii="Times New Roman" w:eastAsia="Calibri" w:hAnsi="Times New Roman" w:cs="Times New Roman"/>
          <w:bCs/>
          <w:sz w:val="28"/>
          <w:szCs w:val="28"/>
        </w:rPr>
        <w:t xml:space="preserve"> тыс.</w:t>
      </w:r>
      <w:r w:rsidRPr="00213A09">
        <w:rPr>
          <w:rFonts w:ascii="Times New Roman" w:eastAsia="Calibri" w:hAnsi="Times New Roman" w:cs="Times New Roman"/>
          <w:bCs/>
          <w:sz w:val="28"/>
          <w:szCs w:val="28"/>
        </w:rPr>
        <w:t xml:space="preserve"> человек (</w:t>
      </w:r>
      <w:r w:rsidR="009F78E5">
        <w:rPr>
          <w:rFonts w:ascii="Times New Roman" w:eastAsia="Calibri" w:hAnsi="Times New Roman" w:cs="Times New Roman"/>
          <w:bCs/>
          <w:sz w:val="28"/>
          <w:szCs w:val="28"/>
        </w:rPr>
        <w:t>2024 г. – 842,4 тыс. человек; 2023 г. – 1,3 млн человек</w:t>
      </w:r>
      <w:r w:rsidRPr="00213A09">
        <w:rPr>
          <w:rFonts w:ascii="Times New Roman" w:eastAsia="Calibri" w:hAnsi="Times New Roman" w:cs="Times New Roman"/>
          <w:bCs/>
          <w:sz w:val="28"/>
          <w:szCs w:val="28"/>
        </w:rPr>
        <w:t xml:space="preserve">). Пособия назначены на </w:t>
      </w:r>
      <w:r w:rsidR="00A70369">
        <w:rPr>
          <w:rFonts w:ascii="Times New Roman" w:eastAsia="Calibri" w:hAnsi="Times New Roman" w:cs="Times New Roman"/>
          <w:bCs/>
          <w:sz w:val="28"/>
          <w:szCs w:val="28"/>
        </w:rPr>
        <w:t>1,7 млн</w:t>
      </w:r>
      <w:r w:rsidR="00213A09" w:rsidRPr="00213A09">
        <w:rPr>
          <w:rFonts w:ascii="Times New Roman" w:eastAsia="Calibri" w:hAnsi="Times New Roman" w:cs="Times New Roman"/>
          <w:bCs/>
          <w:sz w:val="28"/>
          <w:szCs w:val="28"/>
        </w:rPr>
        <w:t xml:space="preserve"> детей (</w:t>
      </w:r>
      <w:r w:rsidR="009F78E5">
        <w:rPr>
          <w:rFonts w:ascii="Times New Roman" w:eastAsia="Calibri" w:hAnsi="Times New Roman" w:cs="Times New Roman"/>
          <w:bCs/>
          <w:sz w:val="28"/>
          <w:szCs w:val="28"/>
        </w:rPr>
        <w:t xml:space="preserve">2024 г. – 1,7 млн детей; </w:t>
      </w:r>
      <w:r w:rsidR="00213A09" w:rsidRPr="00213A09">
        <w:rPr>
          <w:rFonts w:ascii="Times New Roman" w:eastAsia="Calibri" w:hAnsi="Times New Roman" w:cs="Times New Roman"/>
          <w:bCs/>
          <w:sz w:val="28"/>
          <w:szCs w:val="28"/>
        </w:rPr>
        <w:t xml:space="preserve">2023 г. – </w:t>
      </w:r>
      <w:r w:rsidR="00324633" w:rsidRPr="00213A09">
        <w:rPr>
          <w:rFonts w:ascii="Times New Roman" w:eastAsia="Calibri" w:hAnsi="Times New Roman" w:cs="Times New Roman"/>
          <w:bCs/>
          <w:sz w:val="28"/>
          <w:szCs w:val="28"/>
        </w:rPr>
        <w:t>2</w:t>
      </w:r>
      <w:r w:rsidRPr="00213A09">
        <w:rPr>
          <w:rFonts w:ascii="Times New Roman" w:eastAsia="Calibri" w:hAnsi="Times New Roman" w:cs="Times New Roman"/>
          <w:bCs/>
          <w:sz w:val="28"/>
          <w:szCs w:val="28"/>
        </w:rPr>
        <w:t>,</w:t>
      </w:r>
      <w:r w:rsidR="00324633" w:rsidRPr="00213A09">
        <w:rPr>
          <w:rFonts w:ascii="Times New Roman" w:eastAsia="Calibri" w:hAnsi="Times New Roman" w:cs="Times New Roman"/>
          <w:bCs/>
          <w:sz w:val="28"/>
          <w:szCs w:val="28"/>
        </w:rPr>
        <w:t>5</w:t>
      </w:r>
      <w:r w:rsidR="009F78E5">
        <w:rPr>
          <w:rFonts w:ascii="Times New Roman" w:eastAsia="Calibri" w:hAnsi="Times New Roman" w:cs="Times New Roman"/>
          <w:bCs/>
          <w:sz w:val="28"/>
          <w:szCs w:val="28"/>
        </w:rPr>
        <w:t xml:space="preserve"> млн детей</w:t>
      </w:r>
      <w:r w:rsidRPr="00213A09">
        <w:rPr>
          <w:rFonts w:ascii="Times New Roman" w:eastAsia="Calibri" w:hAnsi="Times New Roman" w:cs="Times New Roman"/>
          <w:bCs/>
          <w:sz w:val="28"/>
          <w:szCs w:val="28"/>
        </w:rPr>
        <w:t xml:space="preserve">). </w:t>
      </w:r>
      <w:r w:rsidR="00422B09" w:rsidRPr="00213A09">
        <w:rPr>
          <w:rFonts w:ascii="Times New Roman" w:eastAsia="Calibri" w:hAnsi="Times New Roman" w:cs="Times New Roman"/>
          <w:bCs/>
          <w:sz w:val="28"/>
          <w:szCs w:val="28"/>
        </w:rPr>
        <w:t xml:space="preserve">Снижение численности получателей пособия на ребенка связано с пересмотром региональной системы мер поддержки семей с детьми в связи с введением единого пособия, финансирование которого осуществляется за счет средств федерального </w:t>
      </w:r>
      <w:r w:rsidR="00213A09" w:rsidRPr="00213A09">
        <w:rPr>
          <w:rFonts w:ascii="Times New Roman" w:eastAsia="Calibri" w:hAnsi="Times New Roman" w:cs="Times New Roman"/>
          <w:bCs/>
          <w:sz w:val="28"/>
          <w:szCs w:val="28"/>
        </w:rPr>
        <w:br/>
      </w:r>
      <w:r w:rsidR="00422B09" w:rsidRPr="00213A09">
        <w:rPr>
          <w:rFonts w:ascii="Times New Roman" w:eastAsia="Calibri" w:hAnsi="Times New Roman" w:cs="Times New Roman"/>
          <w:bCs/>
          <w:sz w:val="28"/>
          <w:szCs w:val="28"/>
        </w:rPr>
        <w:t xml:space="preserve">и регионального бюджетов. </w:t>
      </w:r>
      <w:r w:rsidRPr="00213A09">
        <w:rPr>
          <w:rFonts w:ascii="Times New Roman" w:eastAsia="Calibri" w:hAnsi="Times New Roman" w:cs="Times New Roman"/>
          <w:bCs/>
          <w:sz w:val="28"/>
          <w:szCs w:val="28"/>
        </w:rPr>
        <w:t xml:space="preserve">Сумма выплаченных пособий по </w:t>
      </w:r>
      <w:r w:rsidR="00422B09" w:rsidRPr="00213A09">
        <w:rPr>
          <w:rFonts w:ascii="Times New Roman" w:eastAsia="Calibri" w:hAnsi="Times New Roman" w:cs="Times New Roman"/>
          <w:bCs/>
          <w:sz w:val="28"/>
          <w:szCs w:val="28"/>
        </w:rPr>
        <w:t xml:space="preserve">субъектам Российской Федерации </w:t>
      </w:r>
      <w:r w:rsidRPr="00213A09">
        <w:rPr>
          <w:rFonts w:ascii="Times New Roman" w:eastAsia="Calibri" w:hAnsi="Times New Roman" w:cs="Times New Roman"/>
          <w:bCs/>
          <w:sz w:val="28"/>
          <w:szCs w:val="28"/>
        </w:rPr>
        <w:t>за 202</w:t>
      </w:r>
      <w:r w:rsidR="009F78E5">
        <w:rPr>
          <w:rFonts w:ascii="Times New Roman" w:eastAsia="Calibri" w:hAnsi="Times New Roman" w:cs="Times New Roman"/>
          <w:bCs/>
          <w:sz w:val="28"/>
          <w:szCs w:val="28"/>
        </w:rPr>
        <w:t>5</w:t>
      </w:r>
      <w:r w:rsidRPr="00213A09">
        <w:rPr>
          <w:rFonts w:ascii="Times New Roman" w:eastAsia="Calibri" w:hAnsi="Times New Roman" w:cs="Times New Roman"/>
          <w:bCs/>
          <w:sz w:val="28"/>
          <w:szCs w:val="28"/>
        </w:rPr>
        <w:t xml:space="preserve"> г. составила </w:t>
      </w:r>
      <w:r w:rsidR="00213A09" w:rsidRPr="00213A09">
        <w:rPr>
          <w:rFonts w:ascii="Times New Roman" w:eastAsia="Calibri" w:hAnsi="Times New Roman" w:cs="Times New Roman"/>
          <w:bCs/>
          <w:sz w:val="28"/>
          <w:szCs w:val="28"/>
        </w:rPr>
        <w:t>3</w:t>
      </w:r>
      <w:r w:rsidR="009F78E5">
        <w:rPr>
          <w:rFonts w:ascii="Times New Roman" w:eastAsia="Calibri" w:hAnsi="Times New Roman" w:cs="Times New Roman"/>
          <w:bCs/>
          <w:sz w:val="28"/>
          <w:szCs w:val="28"/>
        </w:rPr>
        <w:t>5,6</w:t>
      </w:r>
      <w:r w:rsidRPr="00213A09">
        <w:rPr>
          <w:rFonts w:ascii="Times New Roman" w:eastAsia="Calibri" w:hAnsi="Times New Roman" w:cs="Times New Roman"/>
          <w:bCs/>
          <w:sz w:val="28"/>
          <w:szCs w:val="28"/>
        </w:rPr>
        <w:t xml:space="preserve"> млрд рублей (</w:t>
      </w:r>
      <w:r w:rsidR="009F78E5">
        <w:rPr>
          <w:rFonts w:ascii="Times New Roman" w:eastAsia="Calibri" w:hAnsi="Times New Roman" w:cs="Times New Roman"/>
          <w:bCs/>
          <w:sz w:val="28"/>
          <w:szCs w:val="28"/>
        </w:rPr>
        <w:t xml:space="preserve">2024 г. – 37,5 млрд рублей; </w:t>
      </w:r>
      <w:r w:rsidR="00A70369">
        <w:rPr>
          <w:rFonts w:ascii="Times New Roman" w:eastAsia="Calibri" w:hAnsi="Times New Roman" w:cs="Times New Roman"/>
          <w:bCs/>
          <w:sz w:val="28"/>
          <w:szCs w:val="28"/>
        </w:rPr>
        <w:t>2023 г. – 51,4 млрд</w:t>
      </w:r>
      <w:r w:rsidR="009F78E5">
        <w:rPr>
          <w:rFonts w:ascii="Times New Roman" w:eastAsia="Calibri" w:hAnsi="Times New Roman" w:cs="Times New Roman"/>
          <w:bCs/>
          <w:sz w:val="28"/>
          <w:szCs w:val="28"/>
        </w:rPr>
        <w:t xml:space="preserve"> рублей</w:t>
      </w:r>
      <w:r w:rsidRPr="00213A09">
        <w:rPr>
          <w:rFonts w:ascii="Times New Roman" w:eastAsia="Calibri" w:hAnsi="Times New Roman" w:cs="Times New Roman"/>
          <w:bCs/>
          <w:sz w:val="28"/>
          <w:szCs w:val="28"/>
        </w:rPr>
        <w:t>).</w:t>
      </w:r>
    </w:p>
    <w:p w14:paraId="3FAD9169" w14:textId="3FB8D209" w:rsidR="00463F30" w:rsidRDefault="003C6A37" w:rsidP="005846FF">
      <w:pPr>
        <w:autoSpaceDE w:val="0"/>
        <w:autoSpaceDN w:val="0"/>
        <w:adjustRightInd w:val="0"/>
        <w:spacing w:after="0" w:line="264"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В целях поддержки экономического и социального развития коренных малочисленных народов Севера в рамках государственной программы Российской Федерации «Реализация государственной национальной политики», утвержденной постановлением Правительства Российской Федерации от 29 декабря 2016 г. № 1532, ФАДН России предоставляет субсидию бюджетам субъектов Российской Федерации. В 2025 г. по направлению «Поддержка экономического и социального развития коренных малочисленных народов Севера, Сибири и Дальнего Востока Российской Федерации субсидия предоставлена бюджетам 28 субъектов Российской Федерации </w:t>
      </w:r>
      <w:r w:rsidR="00ED028B">
        <w:rPr>
          <w:rFonts w:ascii="Times New Roman" w:eastAsia="Calibri" w:hAnsi="Times New Roman" w:cs="Times New Roman"/>
          <w:bCs/>
          <w:sz w:val="28"/>
          <w:szCs w:val="28"/>
        </w:rPr>
        <w:br/>
      </w:r>
      <w:r>
        <w:rPr>
          <w:rFonts w:ascii="Times New Roman" w:eastAsia="Calibri" w:hAnsi="Times New Roman" w:cs="Times New Roman"/>
          <w:bCs/>
          <w:sz w:val="28"/>
          <w:szCs w:val="28"/>
        </w:rPr>
        <w:t>в объеме более 185 млн рублей, что на 32% больше, чем в 2024 г.</w:t>
      </w:r>
    </w:p>
    <w:p w14:paraId="3AA20EA5" w14:textId="3936608A" w:rsidR="003C6A37" w:rsidRDefault="003C6A37" w:rsidP="005846FF">
      <w:pPr>
        <w:autoSpaceDE w:val="0"/>
        <w:autoSpaceDN w:val="0"/>
        <w:adjustRightInd w:val="0"/>
        <w:spacing w:after="0" w:line="264"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Помимо мероприятий, реализуемых в рамках субсидии, в субъектах Российской Федерации также устанавлива</w:t>
      </w:r>
      <w:r w:rsidR="00C7522F">
        <w:rPr>
          <w:rFonts w:ascii="Times New Roman" w:eastAsia="Calibri" w:hAnsi="Times New Roman" w:cs="Times New Roman"/>
          <w:bCs/>
          <w:sz w:val="28"/>
          <w:szCs w:val="28"/>
        </w:rPr>
        <w:t>ю</w:t>
      </w:r>
      <w:r>
        <w:rPr>
          <w:rFonts w:ascii="Times New Roman" w:eastAsia="Calibri" w:hAnsi="Times New Roman" w:cs="Times New Roman"/>
          <w:bCs/>
          <w:sz w:val="28"/>
          <w:szCs w:val="28"/>
        </w:rPr>
        <w:t>тся дополнительные меры поддержки коренных малочисленных народов Севера, в том числе семей с детьми, финансируемые за счет средств бюджетов субъектов Российской Федерации.</w:t>
      </w:r>
    </w:p>
    <w:p w14:paraId="2F44E4E0" w14:textId="0D99C5D9" w:rsidR="003C6A37" w:rsidRDefault="003C6A37" w:rsidP="005846FF">
      <w:pPr>
        <w:autoSpaceDE w:val="0"/>
        <w:autoSpaceDN w:val="0"/>
        <w:adjustRightInd w:val="0"/>
        <w:spacing w:after="0" w:line="264"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 Ямало-Ненецком автоном</w:t>
      </w:r>
      <w:r w:rsidR="007A2D0A">
        <w:rPr>
          <w:rFonts w:ascii="Times New Roman" w:eastAsia="Calibri" w:hAnsi="Times New Roman" w:cs="Times New Roman"/>
          <w:bCs/>
          <w:sz w:val="28"/>
          <w:szCs w:val="28"/>
        </w:rPr>
        <w:t>ном округе молодым семьям, веду</w:t>
      </w:r>
      <w:r>
        <w:rPr>
          <w:rFonts w:ascii="Times New Roman" w:eastAsia="Calibri" w:hAnsi="Times New Roman" w:cs="Times New Roman"/>
          <w:bCs/>
          <w:sz w:val="28"/>
          <w:szCs w:val="28"/>
        </w:rPr>
        <w:t xml:space="preserve">щим кочевой образ жизни коренных малочисленных народов Севера, </w:t>
      </w:r>
      <w:r w:rsidR="002B1A4B">
        <w:rPr>
          <w:rFonts w:ascii="Times New Roman" w:eastAsia="Calibri" w:hAnsi="Times New Roman" w:cs="Times New Roman"/>
          <w:bCs/>
          <w:sz w:val="28"/>
          <w:szCs w:val="28"/>
        </w:rPr>
        <w:t>при рождении (усыновлении) третьего и последующего ребенка предоставляется комплект чума и нарт («Чумовой капитал»). Кроме того, утвержден региональный стандарт минимальной материальной обеспеченности лиц, ведущих традиционный образ жизни коренных малочисленных народов Севера, который включает 24 товара, необходимых для традиционного быта. В 2025 г. порядка 5,3 тыс. кочевых семей</w:t>
      </w:r>
      <w:r w:rsidR="002F7AC1">
        <w:rPr>
          <w:rFonts w:ascii="Times New Roman" w:eastAsia="Calibri" w:hAnsi="Times New Roman" w:cs="Times New Roman"/>
          <w:bCs/>
          <w:sz w:val="28"/>
          <w:szCs w:val="28"/>
        </w:rPr>
        <w:t xml:space="preserve"> получили такие товары.</w:t>
      </w:r>
    </w:p>
    <w:p w14:paraId="6B673C51" w14:textId="6E8FC6DE" w:rsidR="004F7197" w:rsidRDefault="004F7197" w:rsidP="005846FF">
      <w:pPr>
        <w:autoSpaceDE w:val="0"/>
        <w:autoSpaceDN w:val="0"/>
        <w:adjustRightInd w:val="0"/>
        <w:spacing w:after="0" w:line="264"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 xml:space="preserve">В Сахалинской области предусмотрена денежная выплата в размере 2,5 тыс. рублей на приобретение учебных принадлежностей для обучающихся общеобразовательных организаций из числа коренных малочисленных народов Севера, Сибири и Дальнего Востока Российской Федерации </w:t>
      </w:r>
      <w:r w:rsidR="00687220">
        <w:rPr>
          <w:rFonts w:ascii="Times New Roman" w:eastAsia="Calibri" w:hAnsi="Times New Roman" w:cs="Times New Roman"/>
          <w:bCs/>
          <w:sz w:val="28"/>
          <w:szCs w:val="28"/>
        </w:rPr>
        <w:t xml:space="preserve">из малоимущих семей </w:t>
      </w:r>
      <w:r w:rsidR="004455C9">
        <w:rPr>
          <w:rFonts w:ascii="Times New Roman" w:eastAsia="Calibri" w:hAnsi="Times New Roman" w:cs="Times New Roman"/>
          <w:bCs/>
          <w:sz w:val="28"/>
          <w:szCs w:val="28"/>
        </w:rPr>
        <w:br/>
      </w:r>
      <w:r w:rsidR="00687220">
        <w:rPr>
          <w:rFonts w:ascii="Times New Roman" w:eastAsia="Calibri" w:hAnsi="Times New Roman" w:cs="Times New Roman"/>
          <w:bCs/>
          <w:sz w:val="28"/>
          <w:szCs w:val="28"/>
        </w:rPr>
        <w:t>и семей, находящихся в социально опасном положении.</w:t>
      </w:r>
    </w:p>
    <w:p w14:paraId="1CE8F9A0" w14:textId="5D90E2B8" w:rsidR="002F7AC1" w:rsidRDefault="002F7AC1" w:rsidP="005846FF">
      <w:pPr>
        <w:autoSpaceDE w:val="0"/>
        <w:autoSpaceDN w:val="0"/>
        <w:adjustRightInd w:val="0"/>
        <w:spacing w:after="0" w:line="264"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 Хабаровском крае студентам в возрасте до 23 лет, относящимся к коренным малочисленным народам Севера, Сибири и Дальнего Востока Российской Федерации и имеющим доходы ниже величины прожиточного минимума, предоставляется единовременная материальная помощь в размере 3 тыс. рублей, а также 1 раз в год возмещаются затраты на оплату стоимости проезда от места учебы к месту жительства и обратно в пределах края.</w:t>
      </w:r>
    </w:p>
    <w:p w14:paraId="1A569E96" w14:textId="76224DD2" w:rsidR="002F7AC1" w:rsidRPr="008C07CC" w:rsidRDefault="002F7AC1" w:rsidP="005846FF">
      <w:pPr>
        <w:autoSpaceDE w:val="0"/>
        <w:autoSpaceDN w:val="0"/>
        <w:adjustRightInd w:val="0"/>
        <w:spacing w:after="0" w:line="264"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В целях поддержки домашнего северного оленеводства, сохранения традиционного образа жизни, традиционного природопользования и традиционной хозяйственной деятельности оленеводам и членам их семей, в том числе относящимся к коренным малочисленным народам, предоставляются ежемесячные денежные выплаты в размере 10 тыс. рублей (осуществляющим трудовую деятельность </w:t>
      </w:r>
      <w:r>
        <w:rPr>
          <w:rFonts w:ascii="Times New Roman" w:eastAsia="Calibri" w:hAnsi="Times New Roman" w:cs="Times New Roman"/>
          <w:bCs/>
          <w:sz w:val="28"/>
          <w:szCs w:val="28"/>
        </w:rPr>
        <w:br/>
        <w:t xml:space="preserve">в оленеводческих хозяйствах края), ежегодные денежные выплаты в размере 20 тыс. рублей, ежегодные денежные выплаты обучающимся детям оленеводов, непрерывно находящимся в период летних каникул не менее 30 дней в местах кочевий, в размере </w:t>
      </w:r>
      <w:r>
        <w:rPr>
          <w:rFonts w:ascii="Times New Roman" w:eastAsia="Calibri" w:hAnsi="Times New Roman" w:cs="Times New Roman"/>
          <w:bCs/>
          <w:sz w:val="28"/>
          <w:szCs w:val="28"/>
        </w:rPr>
        <w:br/>
        <w:t xml:space="preserve">5 тыс. рублей, а также путевки на санаторно-курортное лечение, 1 раз в год компенсируется стоимость проезда на воздушном, водном, железнодорожном </w:t>
      </w:r>
      <w:r w:rsidR="00C7522F">
        <w:rPr>
          <w:rFonts w:ascii="Times New Roman" w:eastAsia="Calibri" w:hAnsi="Times New Roman" w:cs="Times New Roman"/>
          <w:bCs/>
          <w:sz w:val="28"/>
          <w:szCs w:val="28"/>
        </w:rPr>
        <w:br/>
      </w:r>
      <w:r>
        <w:rPr>
          <w:rFonts w:ascii="Times New Roman" w:eastAsia="Calibri" w:hAnsi="Times New Roman" w:cs="Times New Roman"/>
          <w:bCs/>
          <w:sz w:val="28"/>
          <w:szCs w:val="28"/>
        </w:rPr>
        <w:t>или автомобильном транспорте в пределах территории края</w:t>
      </w:r>
      <w:r w:rsidR="000237E6">
        <w:rPr>
          <w:rFonts w:ascii="Times New Roman" w:eastAsia="Calibri" w:hAnsi="Times New Roman" w:cs="Times New Roman"/>
          <w:bCs/>
          <w:sz w:val="28"/>
          <w:szCs w:val="28"/>
        </w:rPr>
        <w:t xml:space="preserve"> в случае совершения поездки в медицинских целях.</w:t>
      </w:r>
    </w:p>
    <w:p w14:paraId="08128881" w14:textId="77777777" w:rsidR="009C0267" w:rsidRPr="00815692" w:rsidRDefault="009C0267" w:rsidP="005846FF">
      <w:pPr>
        <w:spacing w:before="120" w:after="120" w:line="264" w:lineRule="auto"/>
        <w:ind w:firstLine="709"/>
        <w:jc w:val="center"/>
        <w:rPr>
          <w:rFonts w:ascii="Times New Roman" w:eastAsia="Times New Roman" w:hAnsi="Times New Roman" w:cs="Times New Roman"/>
          <w:b/>
          <w:i/>
          <w:sz w:val="28"/>
          <w:szCs w:val="28"/>
          <w:lang w:eastAsia="ru-RU"/>
        </w:rPr>
      </w:pPr>
      <w:r w:rsidRPr="00815692">
        <w:rPr>
          <w:rFonts w:ascii="Times New Roman" w:eastAsia="Times New Roman" w:hAnsi="Times New Roman" w:cs="Times New Roman"/>
          <w:b/>
          <w:i/>
          <w:sz w:val="28"/>
          <w:szCs w:val="28"/>
          <w:lang w:eastAsia="ru-RU"/>
        </w:rPr>
        <w:t>Дополнительные меры государственной поддержки семей, имеющих детей</w:t>
      </w:r>
    </w:p>
    <w:p w14:paraId="4A0B6852" w14:textId="2E8DBD0F" w:rsidR="009C0267" w:rsidRPr="00DA591B" w:rsidRDefault="009C0267"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815692">
        <w:rPr>
          <w:rFonts w:ascii="Times New Roman" w:eastAsia="Calibri" w:hAnsi="Times New Roman" w:cs="Times New Roman"/>
          <w:sz w:val="28"/>
          <w:szCs w:val="28"/>
          <w:shd w:val="clear" w:color="auto" w:fill="FFFFFF"/>
        </w:rPr>
        <w:t xml:space="preserve">В соответствии с Федеральным законом от 29 декабря 2006 г. № 256-ФЗ </w:t>
      </w:r>
      <w:r w:rsidRPr="00815692">
        <w:rPr>
          <w:rFonts w:ascii="Times New Roman" w:eastAsia="Calibri" w:hAnsi="Times New Roman" w:cs="Times New Roman"/>
          <w:sz w:val="28"/>
          <w:szCs w:val="28"/>
          <w:shd w:val="clear" w:color="auto" w:fill="FFFFFF"/>
        </w:rPr>
        <w:br/>
        <w:t xml:space="preserve">«О дополнительных мерах государственной поддержки семей, имеющих детей» </w:t>
      </w:r>
      <w:r w:rsidRPr="00815692">
        <w:rPr>
          <w:rFonts w:ascii="Times New Roman" w:eastAsia="Calibri" w:hAnsi="Times New Roman" w:cs="Times New Roman"/>
          <w:sz w:val="28"/>
          <w:szCs w:val="28"/>
          <w:shd w:val="clear" w:color="auto" w:fill="FFFFFF"/>
        </w:rPr>
        <w:br/>
        <w:t xml:space="preserve">(далее – Федеральный закон № 256-ФЗ) право на получение дополнительных мер государственной поддержки семей, имеющих детей, в виде материнского (семейного) капитала возникает у граждан Российской Федерации </w:t>
      </w:r>
      <w:r w:rsidR="005508DC">
        <w:rPr>
          <w:rFonts w:ascii="Times New Roman" w:eastAsia="Calibri" w:hAnsi="Times New Roman" w:cs="Times New Roman"/>
          <w:sz w:val="28"/>
          <w:szCs w:val="28"/>
          <w:shd w:val="clear" w:color="auto" w:fill="FFFFFF"/>
        </w:rPr>
        <w:t xml:space="preserve">на день рождения ребенка </w:t>
      </w:r>
      <w:r w:rsidR="005508DC">
        <w:rPr>
          <w:rFonts w:ascii="Times New Roman" w:eastAsia="Calibri" w:hAnsi="Times New Roman" w:cs="Times New Roman"/>
          <w:sz w:val="28"/>
          <w:szCs w:val="28"/>
          <w:shd w:val="clear" w:color="auto" w:fill="FFFFFF"/>
        </w:rPr>
        <w:br/>
      </w:r>
      <w:r w:rsidRPr="00815692">
        <w:rPr>
          <w:rFonts w:ascii="Times New Roman" w:eastAsia="Calibri" w:hAnsi="Times New Roman" w:cs="Times New Roman"/>
          <w:sz w:val="28"/>
          <w:szCs w:val="28"/>
          <w:shd w:val="clear" w:color="auto" w:fill="FFFFFF"/>
        </w:rPr>
        <w:t xml:space="preserve">при рождении (усыновлении) первого, второго ребенка, а также третьего ребенка </w:t>
      </w:r>
      <w:r w:rsidR="005508DC">
        <w:rPr>
          <w:rFonts w:ascii="Times New Roman" w:eastAsia="Calibri" w:hAnsi="Times New Roman" w:cs="Times New Roman"/>
          <w:sz w:val="28"/>
          <w:szCs w:val="28"/>
          <w:shd w:val="clear" w:color="auto" w:fill="FFFFFF"/>
        </w:rPr>
        <w:br/>
      </w:r>
      <w:r w:rsidRPr="00815692">
        <w:rPr>
          <w:rFonts w:ascii="Times New Roman" w:eastAsia="Calibri" w:hAnsi="Times New Roman" w:cs="Times New Roman"/>
          <w:sz w:val="28"/>
          <w:szCs w:val="28"/>
          <w:shd w:val="clear" w:color="auto" w:fill="FFFFFF"/>
        </w:rPr>
        <w:t xml:space="preserve">или последующих детей, если право на получение материнского (семейного) капитала не возникло ранее, </w:t>
      </w:r>
      <w:r w:rsidR="005508DC">
        <w:rPr>
          <w:rFonts w:ascii="Times New Roman" w:eastAsia="Calibri" w:hAnsi="Times New Roman" w:cs="Times New Roman"/>
          <w:sz w:val="28"/>
          <w:szCs w:val="28"/>
          <w:shd w:val="clear" w:color="auto" w:fill="FFFFFF"/>
        </w:rPr>
        <w:t>приобретших</w:t>
      </w:r>
      <w:r w:rsidRPr="00815692">
        <w:rPr>
          <w:rFonts w:ascii="Times New Roman" w:eastAsia="Calibri" w:hAnsi="Times New Roman" w:cs="Times New Roman"/>
          <w:sz w:val="28"/>
          <w:szCs w:val="28"/>
          <w:shd w:val="clear" w:color="auto" w:fill="FFFFFF"/>
        </w:rPr>
        <w:t xml:space="preserve"> </w:t>
      </w:r>
      <w:r w:rsidRPr="00DA591B">
        <w:rPr>
          <w:rFonts w:ascii="Times New Roman" w:eastAsia="Calibri" w:hAnsi="Times New Roman" w:cs="Times New Roman"/>
          <w:sz w:val="28"/>
          <w:szCs w:val="28"/>
          <w:shd w:val="clear" w:color="auto" w:fill="FFFFFF"/>
        </w:rPr>
        <w:t>гражданство Российской Федерации</w:t>
      </w:r>
      <w:r w:rsidR="005508DC">
        <w:rPr>
          <w:rFonts w:ascii="Times New Roman" w:eastAsia="Calibri" w:hAnsi="Times New Roman" w:cs="Times New Roman"/>
          <w:sz w:val="28"/>
          <w:szCs w:val="28"/>
          <w:shd w:val="clear" w:color="auto" w:fill="FFFFFF"/>
        </w:rPr>
        <w:t xml:space="preserve"> по рождению</w:t>
      </w:r>
      <w:r w:rsidRPr="00DA591B">
        <w:rPr>
          <w:rFonts w:ascii="Times New Roman" w:eastAsia="Calibri" w:hAnsi="Times New Roman" w:cs="Times New Roman"/>
          <w:sz w:val="28"/>
          <w:szCs w:val="28"/>
          <w:shd w:val="clear" w:color="auto" w:fill="FFFFFF"/>
        </w:rPr>
        <w:t>.</w:t>
      </w:r>
    </w:p>
    <w:p w14:paraId="32ADF91E" w14:textId="52A6133B" w:rsidR="009C0267" w:rsidRPr="002D0BD9" w:rsidRDefault="009C0267" w:rsidP="005846FF">
      <w:pPr>
        <w:widowControl w:val="0"/>
        <w:spacing w:after="0" w:line="264" w:lineRule="auto"/>
        <w:ind w:firstLine="709"/>
        <w:jc w:val="both"/>
        <w:rPr>
          <w:rFonts w:ascii="Times New Roman" w:eastAsia="Calibri" w:hAnsi="Times New Roman" w:cs="Times New Roman"/>
          <w:sz w:val="28"/>
          <w:szCs w:val="28"/>
        </w:rPr>
      </w:pPr>
      <w:r w:rsidRPr="00DA591B">
        <w:rPr>
          <w:rFonts w:ascii="Times New Roman" w:eastAsia="Calibri" w:hAnsi="Times New Roman" w:cs="Times New Roman"/>
          <w:sz w:val="28"/>
          <w:szCs w:val="28"/>
          <w:shd w:val="clear" w:color="auto" w:fill="FFFFFF"/>
        </w:rPr>
        <w:t xml:space="preserve">Расходы на предоставление материнского (семейного) капитала осуществлялись за счет межбюджетных трансфертов, передаваемых из федерального бюджета </w:t>
      </w:r>
      <w:r w:rsidR="00C56960">
        <w:rPr>
          <w:rFonts w:ascii="Times New Roman" w:eastAsia="Calibri" w:hAnsi="Times New Roman" w:cs="Times New Roman"/>
          <w:sz w:val="28"/>
          <w:szCs w:val="28"/>
          <w:shd w:val="clear" w:color="auto" w:fill="FFFFFF"/>
        </w:rPr>
        <w:br/>
      </w:r>
      <w:r w:rsidRPr="00DA591B">
        <w:rPr>
          <w:rFonts w:ascii="Times New Roman" w:eastAsia="Calibri" w:hAnsi="Times New Roman" w:cs="Times New Roman"/>
          <w:sz w:val="28"/>
          <w:szCs w:val="28"/>
          <w:shd w:val="clear" w:color="auto" w:fill="FFFFFF"/>
        </w:rPr>
        <w:t xml:space="preserve">в </w:t>
      </w:r>
      <w:r w:rsidRPr="002D0BD9">
        <w:rPr>
          <w:rFonts w:ascii="Times New Roman" w:eastAsia="Calibri" w:hAnsi="Times New Roman" w:cs="Times New Roman"/>
          <w:sz w:val="28"/>
          <w:szCs w:val="28"/>
          <w:shd w:val="clear" w:color="auto" w:fill="FFFFFF"/>
        </w:rPr>
        <w:t xml:space="preserve">бюджет Социального фонда. </w:t>
      </w:r>
      <w:r w:rsidR="00C56960">
        <w:rPr>
          <w:rFonts w:ascii="Times New Roman" w:eastAsia="Calibri" w:hAnsi="Times New Roman" w:cs="Times New Roman"/>
          <w:sz w:val="28"/>
          <w:szCs w:val="28"/>
          <w:shd w:val="clear" w:color="auto" w:fill="FFFFFF"/>
        </w:rPr>
        <w:t>О</w:t>
      </w:r>
      <w:r w:rsidRPr="002D0BD9">
        <w:rPr>
          <w:rFonts w:ascii="Times New Roman" w:eastAsia="Calibri" w:hAnsi="Times New Roman" w:cs="Times New Roman"/>
          <w:sz w:val="28"/>
          <w:szCs w:val="28"/>
          <w:shd w:val="clear" w:color="auto" w:fill="FFFFFF"/>
        </w:rPr>
        <w:t xml:space="preserve">бъем межбюджетного трансферта из федерального бюджета бюджету Социального фонда на предоставление материнского (семейного) капитала </w:t>
      </w:r>
      <w:r w:rsidR="00C56960">
        <w:rPr>
          <w:rFonts w:ascii="Times New Roman" w:eastAsia="Calibri" w:hAnsi="Times New Roman" w:cs="Times New Roman"/>
          <w:sz w:val="28"/>
          <w:szCs w:val="28"/>
          <w:shd w:val="clear" w:color="auto" w:fill="FFFFFF"/>
        </w:rPr>
        <w:t xml:space="preserve">в 2025 г. </w:t>
      </w:r>
      <w:r w:rsidRPr="002D0BD9">
        <w:rPr>
          <w:rFonts w:ascii="Times New Roman" w:eastAsia="Calibri" w:hAnsi="Times New Roman" w:cs="Times New Roman"/>
          <w:sz w:val="28"/>
          <w:szCs w:val="28"/>
          <w:shd w:val="clear" w:color="auto" w:fill="FFFFFF"/>
        </w:rPr>
        <w:t>составил</w:t>
      </w:r>
      <w:r w:rsidRPr="002D0BD9">
        <w:rPr>
          <w:rFonts w:ascii="Times New Roman" w:eastAsia="Calibri" w:hAnsi="Times New Roman" w:cs="Times New Roman"/>
          <w:sz w:val="28"/>
          <w:szCs w:val="28"/>
        </w:rPr>
        <w:t> </w:t>
      </w:r>
      <w:r w:rsidR="00C56960">
        <w:rPr>
          <w:rFonts w:ascii="Times New Roman" w:eastAsia="Calibri" w:hAnsi="Times New Roman" w:cs="Times New Roman"/>
          <w:sz w:val="28"/>
          <w:szCs w:val="28"/>
          <w:shd w:val="clear" w:color="auto" w:fill="FFFFFF"/>
        </w:rPr>
        <w:t>347</w:t>
      </w:r>
      <w:r w:rsidRPr="002D0BD9">
        <w:rPr>
          <w:rFonts w:ascii="Times New Roman" w:eastAsia="Calibri" w:hAnsi="Times New Roman" w:cs="Times New Roman"/>
          <w:sz w:val="28"/>
          <w:szCs w:val="28"/>
          <w:shd w:val="clear" w:color="auto" w:fill="FFFFFF"/>
        </w:rPr>
        <w:t>,</w:t>
      </w:r>
      <w:r w:rsidR="00C56960">
        <w:rPr>
          <w:rFonts w:ascii="Times New Roman" w:eastAsia="Calibri" w:hAnsi="Times New Roman" w:cs="Times New Roman"/>
          <w:sz w:val="28"/>
          <w:szCs w:val="28"/>
          <w:shd w:val="clear" w:color="auto" w:fill="FFFFFF"/>
        </w:rPr>
        <w:t>406</w:t>
      </w:r>
      <w:r w:rsidR="00A857B1" w:rsidRPr="002D0BD9">
        <w:rPr>
          <w:rFonts w:ascii="Times New Roman" w:eastAsia="Calibri" w:hAnsi="Times New Roman" w:cs="Times New Roman"/>
          <w:sz w:val="28"/>
          <w:szCs w:val="28"/>
          <w:shd w:val="clear" w:color="auto" w:fill="FFFFFF"/>
        </w:rPr>
        <w:t xml:space="preserve"> </w:t>
      </w:r>
      <w:r w:rsidRPr="002D0BD9">
        <w:rPr>
          <w:rFonts w:ascii="Times New Roman" w:eastAsia="Calibri" w:hAnsi="Times New Roman" w:cs="Times New Roman"/>
          <w:sz w:val="28"/>
          <w:szCs w:val="28"/>
          <w:shd w:val="clear" w:color="auto" w:fill="FFFFFF"/>
        </w:rPr>
        <w:t>млрд рублей.</w:t>
      </w:r>
    </w:p>
    <w:p w14:paraId="573AB9E1" w14:textId="03CBDF2B" w:rsidR="009C0267" w:rsidRPr="002D0BD9" w:rsidRDefault="009C0267"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2D0BD9">
        <w:rPr>
          <w:rFonts w:ascii="Times New Roman" w:eastAsia="Calibri" w:hAnsi="Times New Roman" w:cs="Times New Roman"/>
          <w:sz w:val="28"/>
          <w:szCs w:val="28"/>
          <w:shd w:val="clear" w:color="auto" w:fill="FFFFFF"/>
        </w:rPr>
        <w:t>С 1 февраля 202</w:t>
      </w:r>
      <w:r w:rsidR="00C56960">
        <w:rPr>
          <w:rFonts w:ascii="Times New Roman" w:eastAsia="Calibri" w:hAnsi="Times New Roman" w:cs="Times New Roman"/>
          <w:sz w:val="28"/>
          <w:szCs w:val="28"/>
          <w:shd w:val="clear" w:color="auto" w:fill="FFFFFF"/>
        </w:rPr>
        <w:t xml:space="preserve">5 </w:t>
      </w:r>
      <w:r w:rsidRPr="002D0BD9">
        <w:rPr>
          <w:rFonts w:ascii="Times New Roman" w:eastAsia="Calibri" w:hAnsi="Times New Roman" w:cs="Times New Roman"/>
          <w:sz w:val="28"/>
          <w:szCs w:val="28"/>
          <w:shd w:val="clear" w:color="auto" w:fill="FFFFFF"/>
        </w:rPr>
        <w:t xml:space="preserve">г. размер материнского (семейного) капитала проиндексирован и составил </w:t>
      </w:r>
      <w:r w:rsidR="00C56960">
        <w:rPr>
          <w:rFonts w:ascii="Times New Roman" w:eastAsia="Calibri" w:hAnsi="Times New Roman" w:cs="Times New Roman"/>
          <w:sz w:val="28"/>
          <w:szCs w:val="28"/>
          <w:shd w:val="clear" w:color="auto" w:fill="FFFFFF"/>
        </w:rPr>
        <w:t>690</w:t>
      </w:r>
      <w:r w:rsidR="000E3E84" w:rsidRPr="002D0BD9">
        <w:rPr>
          <w:rFonts w:ascii="Times New Roman" w:eastAsia="Calibri" w:hAnsi="Times New Roman" w:cs="Times New Roman"/>
          <w:sz w:val="28"/>
          <w:szCs w:val="28"/>
          <w:shd w:val="clear" w:color="auto" w:fill="FFFFFF"/>
        </w:rPr>
        <w:t> </w:t>
      </w:r>
      <w:r w:rsidR="00C56960">
        <w:rPr>
          <w:rFonts w:ascii="Times New Roman" w:eastAsia="Calibri" w:hAnsi="Times New Roman" w:cs="Times New Roman"/>
          <w:sz w:val="28"/>
          <w:szCs w:val="28"/>
          <w:shd w:val="clear" w:color="auto" w:fill="FFFFFF"/>
        </w:rPr>
        <w:t>266</w:t>
      </w:r>
      <w:r w:rsidR="000E3E84" w:rsidRPr="002D0BD9">
        <w:rPr>
          <w:rFonts w:ascii="Times New Roman" w:eastAsia="Calibri" w:hAnsi="Times New Roman" w:cs="Times New Roman"/>
          <w:sz w:val="28"/>
          <w:szCs w:val="28"/>
          <w:shd w:val="clear" w:color="auto" w:fill="FFFFFF"/>
        </w:rPr>
        <w:t>,</w:t>
      </w:r>
      <w:r w:rsidR="00C56960">
        <w:rPr>
          <w:rFonts w:ascii="Times New Roman" w:eastAsia="Calibri" w:hAnsi="Times New Roman" w:cs="Times New Roman"/>
          <w:sz w:val="28"/>
          <w:szCs w:val="28"/>
          <w:shd w:val="clear" w:color="auto" w:fill="FFFFFF"/>
        </w:rPr>
        <w:t>95</w:t>
      </w:r>
      <w:r w:rsidRPr="002D0BD9">
        <w:rPr>
          <w:rFonts w:ascii="Times New Roman" w:eastAsia="Calibri" w:hAnsi="Times New Roman" w:cs="Times New Roman"/>
          <w:sz w:val="28"/>
          <w:szCs w:val="28"/>
          <w:shd w:val="clear" w:color="auto" w:fill="FFFFFF"/>
        </w:rPr>
        <w:t xml:space="preserve"> рублей при рождении (усыновлении) первого ребенка, а также если право на его получение возникло в связи с рождением (усыновлением) второго </w:t>
      </w:r>
      <w:r w:rsidRPr="002D0BD9">
        <w:rPr>
          <w:rFonts w:ascii="Times New Roman" w:eastAsia="Calibri" w:hAnsi="Times New Roman" w:cs="Times New Roman"/>
          <w:sz w:val="28"/>
          <w:szCs w:val="28"/>
          <w:shd w:val="clear" w:color="auto" w:fill="FFFFFF"/>
        </w:rPr>
        <w:lastRenderedPageBreak/>
        <w:t xml:space="preserve">ребенка или последующих детей до 1 января 2020 г., и </w:t>
      </w:r>
      <w:r w:rsidR="00C56960">
        <w:rPr>
          <w:rFonts w:ascii="Times New Roman" w:eastAsia="Calibri" w:hAnsi="Times New Roman" w:cs="Times New Roman"/>
          <w:sz w:val="28"/>
          <w:szCs w:val="28"/>
          <w:shd w:val="clear" w:color="auto" w:fill="FFFFFF"/>
        </w:rPr>
        <w:t>912 162,09</w:t>
      </w:r>
      <w:r w:rsidRPr="002D0BD9">
        <w:rPr>
          <w:rFonts w:ascii="Times New Roman" w:eastAsia="Calibri" w:hAnsi="Times New Roman" w:cs="Times New Roman"/>
          <w:sz w:val="28"/>
          <w:szCs w:val="28"/>
          <w:shd w:val="clear" w:color="auto" w:fill="FFFFFF"/>
        </w:rPr>
        <w:t xml:space="preserve"> рубл</w:t>
      </w:r>
      <w:r w:rsidR="000E3E84" w:rsidRPr="002D0BD9">
        <w:rPr>
          <w:rFonts w:ascii="Times New Roman" w:eastAsia="Calibri" w:hAnsi="Times New Roman" w:cs="Times New Roman"/>
          <w:sz w:val="28"/>
          <w:szCs w:val="28"/>
          <w:shd w:val="clear" w:color="auto" w:fill="FFFFFF"/>
        </w:rPr>
        <w:t xml:space="preserve">я </w:t>
      </w:r>
      <w:r w:rsidRPr="002D0BD9">
        <w:rPr>
          <w:rFonts w:ascii="Times New Roman" w:eastAsia="Calibri" w:hAnsi="Times New Roman" w:cs="Times New Roman"/>
          <w:sz w:val="28"/>
          <w:szCs w:val="28"/>
          <w:shd w:val="clear" w:color="auto" w:fill="FFFFFF"/>
        </w:rPr>
        <w:t xml:space="preserve">при рождении с 1 января 2020 г. второго ребенка, а также третьего ребенка или последующих детей, если ранее право на материнский (семейный) капитал не возникло. В случае рождения (усыновления) второго ребенка с 1 января 2020 г. при условии, что первый ребенок также рожден (усыновлен) с 1 января 2020 г., материнский (семейный) капитал увеличивался на </w:t>
      </w:r>
      <w:r w:rsidR="000E3E84" w:rsidRPr="002D0BD9">
        <w:rPr>
          <w:rFonts w:ascii="Times New Roman" w:eastAsia="Calibri" w:hAnsi="Times New Roman" w:cs="Times New Roman"/>
          <w:sz w:val="28"/>
          <w:szCs w:val="28"/>
          <w:shd w:val="clear" w:color="auto" w:fill="FFFFFF"/>
        </w:rPr>
        <w:t>22</w:t>
      </w:r>
      <w:r w:rsidR="00B1030B">
        <w:rPr>
          <w:rFonts w:ascii="Times New Roman" w:eastAsia="Calibri" w:hAnsi="Times New Roman" w:cs="Times New Roman"/>
          <w:sz w:val="28"/>
          <w:szCs w:val="28"/>
          <w:shd w:val="clear" w:color="auto" w:fill="FFFFFF"/>
        </w:rPr>
        <w:t>1</w:t>
      </w:r>
      <w:r w:rsidR="000E3E84" w:rsidRPr="002D0BD9">
        <w:rPr>
          <w:rFonts w:ascii="Times New Roman" w:eastAsia="Calibri" w:hAnsi="Times New Roman" w:cs="Times New Roman"/>
          <w:sz w:val="28"/>
          <w:szCs w:val="28"/>
          <w:shd w:val="clear" w:color="auto" w:fill="FFFFFF"/>
        </w:rPr>
        <w:t>,</w:t>
      </w:r>
      <w:r w:rsidR="00B1030B">
        <w:rPr>
          <w:rFonts w:ascii="Times New Roman" w:eastAsia="Calibri" w:hAnsi="Times New Roman" w:cs="Times New Roman"/>
          <w:sz w:val="28"/>
          <w:szCs w:val="28"/>
          <w:shd w:val="clear" w:color="auto" w:fill="FFFFFF"/>
        </w:rPr>
        <w:t>9</w:t>
      </w:r>
      <w:r w:rsidRPr="002D0BD9">
        <w:rPr>
          <w:rFonts w:ascii="Times New Roman" w:eastAsia="Calibri" w:hAnsi="Times New Roman" w:cs="Times New Roman"/>
          <w:sz w:val="28"/>
          <w:szCs w:val="28"/>
          <w:shd w:val="clear" w:color="auto" w:fill="FFFFFF"/>
        </w:rPr>
        <w:t xml:space="preserve"> тыс. рублей, составляя в общей сумме </w:t>
      </w:r>
      <w:r w:rsidR="00B1030B">
        <w:rPr>
          <w:rFonts w:ascii="Times New Roman" w:eastAsia="Calibri" w:hAnsi="Times New Roman" w:cs="Times New Roman"/>
          <w:sz w:val="28"/>
          <w:szCs w:val="28"/>
          <w:shd w:val="clear" w:color="auto" w:fill="FFFFFF"/>
        </w:rPr>
        <w:t>912</w:t>
      </w:r>
      <w:r w:rsidR="000E3E84" w:rsidRPr="002D0BD9">
        <w:rPr>
          <w:rFonts w:ascii="Times New Roman" w:eastAsia="Calibri" w:hAnsi="Times New Roman" w:cs="Times New Roman"/>
          <w:sz w:val="28"/>
          <w:szCs w:val="28"/>
          <w:shd w:val="clear" w:color="auto" w:fill="FFFFFF"/>
        </w:rPr>
        <w:t> </w:t>
      </w:r>
      <w:r w:rsidR="00B1030B">
        <w:rPr>
          <w:rFonts w:ascii="Times New Roman" w:eastAsia="Calibri" w:hAnsi="Times New Roman" w:cs="Times New Roman"/>
          <w:sz w:val="28"/>
          <w:szCs w:val="28"/>
          <w:shd w:val="clear" w:color="auto" w:fill="FFFFFF"/>
        </w:rPr>
        <w:t>162</w:t>
      </w:r>
      <w:r w:rsidR="000E3E84" w:rsidRPr="002D0BD9">
        <w:rPr>
          <w:rFonts w:ascii="Times New Roman" w:eastAsia="Calibri" w:hAnsi="Times New Roman" w:cs="Times New Roman"/>
          <w:sz w:val="28"/>
          <w:szCs w:val="28"/>
          <w:shd w:val="clear" w:color="auto" w:fill="FFFFFF"/>
        </w:rPr>
        <w:t>,</w:t>
      </w:r>
      <w:r w:rsidR="00B1030B">
        <w:rPr>
          <w:rFonts w:ascii="Times New Roman" w:eastAsia="Calibri" w:hAnsi="Times New Roman" w:cs="Times New Roman"/>
          <w:sz w:val="28"/>
          <w:szCs w:val="28"/>
          <w:shd w:val="clear" w:color="auto" w:fill="FFFFFF"/>
        </w:rPr>
        <w:t>09</w:t>
      </w:r>
      <w:r w:rsidRPr="002D0BD9">
        <w:rPr>
          <w:rFonts w:ascii="Times New Roman" w:eastAsia="Calibri" w:hAnsi="Times New Roman" w:cs="Times New Roman"/>
          <w:sz w:val="28"/>
          <w:szCs w:val="28"/>
          <w:shd w:val="clear" w:color="auto" w:fill="FFFFFF"/>
        </w:rPr>
        <w:t xml:space="preserve"> рубл</w:t>
      </w:r>
      <w:r w:rsidR="004C154A" w:rsidRPr="002D0BD9">
        <w:rPr>
          <w:rFonts w:ascii="Times New Roman" w:eastAsia="Calibri" w:hAnsi="Times New Roman" w:cs="Times New Roman"/>
          <w:sz w:val="28"/>
          <w:szCs w:val="28"/>
          <w:shd w:val="clear" w:color="auto" w:fill="FFFFFF"/>
        </w:rPr>
        <w:t>я</w:t>
      </w:r>
      <w:r w:rsidRPr="002D0BD9">
        <w:rPr>
          <w:rFonts w:ascii="Times New Roman" w:eastAsia="Calibri" w:hAnsi="Times New Roman" w:cs="Times New Roman"/>
          <w:sz w:val="28"/>
          <w:szCs w:val="28"/>
          <w:shd w:val="clear" w:color="auto" w:fill="FFFFFF"/>
        </w:rPr>
        <w:t>.</w:t>
      </w:r>
    </w:p>
    <w:p w14:paraId="02F9DF9B" w14:textId="5624C33E" w:rsidR="009C0267" w:rsidRPr="0099755F" w:rsidRDefault="009C0267" w:rsidP="005846FF">
      <w:pPr>
        <w:widowControl w:val="0"/>
        <w:spacing w:after="0" w:line="264" w:lineRule="auto"/>
        <w:ind w:firstLine="709"/>
        <w:jc w:val="both"/>
        <w:rPr>
          <w:rFonts w:ascii="Times New Roman" w:eastAsia="Calibri" w:hAnsi="Times New Roman" w:cs="Times New Roman"/>
          <w:sz w:val="28"/>
          <w:szCs w:val="28"/>
        </w:rPr>
      </w:pPr>
      <w:r w:rsidRPr="002D0BD9">
        <w:rPr>
          <w:rFonts w:ascii="Times New Roman" w:eastAsia="Calibri" w:hAnsi="Times New Roman" w:cs="Times New Roman"/>
          <w:sz w:val="28"/>
          <w:szCs w:val="28"/>
          <w:shd w:val="clear" w:color="auto" w:fill="FFFFFF"/>
        </w:rPr>
        <w:t xml:space="preserve">За время реализации Федерального закона </w:t>
      </w:r>
      <w:r w:rsidRPr="0099755F">
        <w:rPr>
          <w:rFonts w:ascii="Times New Roman" w:eastAsia="Calibri" w:hAnsi="Times New Roman" w:cs="Times New Roman"/>
          <w:sz w:val="28"/>
          <w:szCs w:val="28"/>
          <w:shd w:val="clear" w:color="auto" w:fill="FFFFFF"/>
        </w:rPr>
        <w:t>№ 256-ФЗ по состоянию на 1 января 202</w:t>
      </w:r>
      <w:r w:rsidR="00DD0E92" w:rsidRPr="0099755F">
        <w:rPr>
          <w:rFonts w:ascii="Times New Roman" w:eastAsia="Calibri" w:hAnsi="Times New Roman" w:cs="Times New Roman"/>
          <w:sz w:val="28"/>
          <w:szCs w:val="28"/>
          <w:shd w:val="clear" w:color="auto" w:fill="FFFFFF"/>
        </w:rPr>
        <w:t>6</w:t>
      </w:r>
      <w:r w:rsidRPr="0099755F">
        <w:rPr>
          <w:rFonts w:ascii="Times New Roman" w:eastAsia="Calibri" w:hAnsi="Times New Roman" w:cs="Times New Roman"/>
          <w:sz w:val="28"/>
          <w:szCs w:val="28"/>
          <w:shd w:val="clear" w:color="auto" w:fill="FFFFFF"/>
        </w:rPr>
        <w:t xml:space="preserve"> г. территориальными органами </w:t>
      </w:r>
      <w:r w:rsidR="00FE159A" w:rsidRPr="0099755F">
        <w:rPr>
          <w:rFonts w:ascii="Times New Roman" w:eastAsia="Calibri" w:hAnsi="Times New Roman" w:cs="Times New Roman"/>
          <w:sz w:val="28"/>
          <w:szCs w:val="28"/>
          <w:shd w:val="clear" w:color="auto" w:fill="FFFFFF"/>
        </w:rPr>
        <w:t>Социального фонда</w:t>
      </w:r>
      <w:r w:rsidRPr="0099755F">
        <w:rPr>
          <w:rFonts w:ascii="Times New Roman" w:eastAsia="Calibri" w:hAnsi="Times New Roman" w:cs="Times New Roman"/>
          <w:sz w:val="28"/>
          <w:szCs w:val="28"/>
          <w:shd w:val="clear" w:color="auto" w:fill="FFFFFF"/>
        </w:rPr>
        <w:t xml:space="preserve"> выдано </w:t>
      </w:r>
      <w:r w:rsidR="000E3E84" w:rsidRPr="0099755F">
        <w:rPr>
          <w:rFonts w:ascii="Times New Roman" w:eastAsia="Calibri" w:hAnsi="Times New Roman" w:cs="Times New Roman"/>
          <w:sz w:val="28"/>
          <w:szCs w:val="28"/>
          <w:shd w:val="clear" w:color="auto" w:fill="FFFFFF"/>
        </w:rPr>
        <w:t>1</w:t>
      </w:r>
      <w:r w:rsidR="00DD0E92" w:rsidRPr="0099755F">
        <w:rPr>
          <w:rFonts w:ascii="Times New Roman" w:eastAsia="Calibri" w:hAnsi="Times New Roman" w:cs="Times New Roman"/>
          <w:sz w:val="28"/>
          <w:szCs w:val="28"/>
          <w:shd w:val="clear" w:color="auto" w:fill="FFFFFF"/>
        </w:rPr>
        <w:t>5</w:t>
      </w:r>
      <w:r w:rsidR="000E3E84" w:rsidRPr="0099755F">
        <w:rPr>
          <w:rFonts w:ascii="Times New Roman" w:eastAsia="Calibri" w:hAnsi="Times New Roman" w:cs="Times New Roman"/>
          <w:sz w:val="28"/>
          <w:szCs w:val="28"/>
          <w:shd w:val="clear" w:color="auto" w:fill="FFFFFF"/>
        </w:rPr>
        <w:t> </w:t>
      </w:r>
      <w:r w:rsidR="00DD0E92" w:rsidRPr="0099755F">
        <w:rPr>
          <w:rFonts w:ascii="Times New Roman" w:eastAsia="Calibri" w:hAnsi="Times New Roman" w:cs="Times New Roman"/>
          <w:sz w:val="28"/>
          <w:szCs w:val="28"/>
          <w:shd w:val="clear" w:color="auto" w:fill="FFFFFF"/>
        </w:rPr>
        <w:t>158</w:t>
      </w:r>
      <w:r w:rsidR="000E3E84" w:rsidRPr="0099755F">
        <w:rPr>
          <w:rFonts w:ascii="Times New Roman" w:eastAsia="Calibri" w:hAnsi="Times New Roman" w:cs="Times New Roman"/>
          <w:sz w:val="28"/>
          <w:szCs w:val="28"/>
        </w:rPr>
        <w:t> </w:t>
      </w:r>
      <w:r w:rsidR="00DD0E92" w:rsidRPr="0099755F">
        <w:rPr>
          <w:rFonts w:ascii="Times New Roman" w:eastAsia="Calibri" w:hAnsi="Times New Roman" w:cs="Times New Roman"/>
          <w:sz w:val="28"/>
          <w:szCs w:val="28"/>
          <w:shd w:val="clear" w:color="auto" w:fill="FFFFFF"/>
        </w:rPr>
        <w:t>636</w:t>
      </w:r>
      <w:r w:rsidRPr="0099755F">
        <w:rPr>
          <w:rFonts w:ascii="Times New Roman" w:eastAsia="Calibri" w:hAnsi="Times New Roman" w:cs="Times New Roman"/>
          <w:sz w:val="28"/>
          <w:szCs w:val="28"/>
          <w:shd w:val="clear" w:color="auto" w:fill="FFFFFF"/>
        </w:rPr>
        <w:t xml:space="preserve"> государственных сертификатов на материнский (семейный) капитал. В 202</w:t>
      </w:r>
      <w:r w:rsidR="00DD0E92" w:rsidRPr="0099755F">
        <w:rPr>
          <w:rFonts w:ascii="Times New Roman" w:eastAsia="Calibri" w:hAnsi="Times New Roman" w:cs="Times New Roman"/>
          <w:sz w:val="28"/>
          <w:szCs w:val="28"/>
          <w:shd w:val="clear" w:color="auto" w:fill="FFFFFF"/>
        </w:rPr>
        <w:t>5</w:t>
      </w:r>
      <w:r w:rsidRPr="0099755F">
        <w:rPr>
          <w:rFonts w:ascii="Times New Roman" w:eastAsia="Calibri" w:hAnsi="Times New Roman" w:cs="Times New Roman"/>
          <w:sz w:val="28"/>
          <w:szCs w:val="28"/>
          <w:shd w:val="clear" w:color="auto" w:fill="FFFFFF"/>
        </w:rPr>
        <w:t xml:space="preserve"> г. выдано </w:t>
      </w:r>
      <w:r w:rsidR="00DD0E92" w:rsidRPr="0099755F">
        <w:rPr>
          <w:rFonts w:ascii="Times New Roman" w:eastAsia="Calibri" w:hAnsi="Times New Roman" w:cs="Times New Roman"/>
          <w:sz w:val="28"/>
          <w:szCs w:val="28"/>
        </w:rPr>
        <w:t>687 368</w:t>
      </w:r>
      <w:r w:rsidRPr="0099755F">
        <w:rPr>
          <w:rFonts w:ascii="Times New Roman" w:eastAsia="Calibri" w:hAnsi="Times New Roman" w:cs="Times New Roman"/>
          <w:sz w:val="28"/>
          <w:szCs w:val="28"/>
        </w:rPr>
        <w:t xml:space="preserve"> сертификат</w:t>
      </w:r>
      <w:r w:rsidR="000E3E84" w:rsidRPr="0099755F">
        <w:rPr>
          <w:rFonts w:ascii="Times New Roman" w:eastAsia="Calibri" w:hAnsi="Times New Roman" w:cs="Times New Roman"/>
          <w:sz w:val="28"/>
          <w:szCs w:val="28"/>
        </w:rPr>
        <w:t>ов</w:t>
      </w:r>
      <w:r w:rsidRPr="0099755F">
        <w:rPr>
          <w:rFonts w:ascii="Times New Roman" w:eastAsia="Calibri" w:hAnsi="Times New Roman" w:cs="Times New Roman"/>
          <w:sz w:val="28"/>
          <w:szCs w:val="28"/>
        </w:rPr>
        <w:t xml:space="preserve">, из них в проактивном режиме – </w:t>
      </w:r>
      <w:r w:rsidR="000E3E84" w:rsidRPr="0099755F">
        <w:rPr>
          <w:rFonts w:ascii="Times New Roman" w:eastAsia="Calibri" w:hAnsi="Times New Roman" w:cs="Times New Roman"/>
          <w:sz w:val="28"/>
          <w:szCs w:val="28"/>
        </w:rPr>
        <w:t>61</w:t>
      </w:r>
      <w:r w:rsidR="008F631B">
        <w:rPr>
          <w:rFonts w:ascii="Times New Roman" w:eastAsia="Calibri" w:hAnsi="Times New Roman" w:cs="Times New Roman"/>
          <w:sz w:val="28"/>
          <w:szCs w:val="28"/>
        </w:rPr>
        <w:t>1</w:t>
      </w:r>
      <w:r w:rsidRPr="0099755F">
        <w:rPr>
          <w:rFonts w:ascii="Times New Roman" w:eastAsia="Calibri" w:hAnsi="Times New Roman" w:cs="Times New Roman"/>
          <w:sz w:val="28"/>
          <w:szCs w:val="28"/>
        </w:rPr>
        <w:t> </w:t>
      </w:r>
      <w:r w:rsidR="008F631B">
        <w:rPr>
          <w:rFonts w:ascii="Times New Roman" w:eastAsia="Calibri" w:hAnsi="Times New Roman" w:cs="Times New Roman"/>
          <w:sz w:val="28"/>
          <w:szCs w:val="28"/>
        </w:rPr>
        <w:t>403</w:t>
      </w:r>
      <w:r w:rsidRPr="0099755F">
        <w:rPr>
          <w:rFonts w:ascii="Times New Roman" w:eastAsia="Calibri" w:hAnsi="Times New Roman" w:cs="Times New Roman"/>
          <w:sz w:val="28"/>
          <w:szCs w:val="28"/>
        </w:rPr>
        <w:t xml:space="preserve"> сертификат</w:t>
      </w:r>
      <w:r w:rsidR="008F631B">
        <w:rPr>
          <w:rFonts w:ascii="Times New Roman" w:eastAsia="Calibri" w:hAnsi="Times New Roman" w:cs="Times New Roman"/>
          <w:sz w:val="28"/>
          <w:szCs w:val="28"/>
        </w:rPr>
        <w:t>а</w:t>
      </w:r>
      <w:r w:rsidRPr="0099755F">
        <w:rPr>
          <w:rFonts w:ascii="Times New Roman" w:eastAsia="Calibri" w:hAnsi="Times New Roman" w:cs="Times New Roman"/>
          <w:sz w:val="28"/>
          <w:szCs w:val="28"/>
          <w:shd w:val="clear" w:color="auto" w:fill="FFFFFF"/>
        </w:rPr>
        <w:t>.</w:t>
      </w:r>
    </w:p>
    <w:p w14:paraId="4704023E" w14:textId="29EC603A" w:rsidR="009C0267" w:rsidRPr="0099755F" w:rsidRDefault="009C0267" w:rsidP="005846FF">
      <w:pPr>
        <w:widowControl w:val="0"/>
        <w:spacing w:after="0" w:line="264" w:lineRule="auto"/>
        <w:ind w:firstLine="709"/>
        <w:jc w:val="both"/>
        <w:rPr>
          <w:rFonts w:ascii="Times New Roman" w:eastAsia="Calibri" w:hAnsi="Times New Roman" w:cs="Times New Roman"/>
          <w:sz w:val="28"/>
          <w:szCs w:val="28"/>
        </w:rPr>
      </w:pPr>
      <w:r w:rsidRPr="0099755F">
        <w:rPr>
          <w:rFonts w:ascii="Times New Roman" w:eastAsia="Calibri" w:hAnsi="Times New Roman" w:cs="Times New Roman"/>
          <w:sz w:val="28"/>
          <w:szCs w:val="28"/>
          <w:shd w:val="clear" w:color="auto" w:fill="FFFFFF"/>
        </w:rPr>
        <w:t>Общее количество распоряжени</w:t>
      </w:r>
      <w:r w:rsidR="000722B6" w:rsidRPr="0099755F">
        <w:rPr>
          <w:rFonts w:ascii="Times New Roman" w:eastAsia="Calibri" w:hAnsi="Times New Roman" w:cs="Times New Roman"/>
          <w:sz w:val="28"/>
          <w:szCs w:val="28"/>
          <w:shd w:val="clear" w:color="auto" w:fill="FFFFFF"/>
        </w:rPr>
        <w:t>й</w:t>
      </w:r>
      <w:r w:rsidRPr="0099755F">
        <w:rPr>
          <w:rFonts w:ascii="Times New Roman" w:eastAsia="Calibri" w:hAnsi="Times New Roman" w:cs="Times New Roman"/>
          <w:sz w:val="28"/>
          <w:szCs w:val="28"/>
          <w:shd w:val="clear" w:color="auto" w:fill="FFFFFF"/>
        </w:rPr>
        <w:t xml:space="preserve"> средствами материнского (семейного) капитала </w:t>
      </w:r>
      <w:r w:rsidR="00DD0E92" w:rsidRPr="0099755F">
        <w:rPr>
          <w:rFonts w:ascii="Times New Roman" w:eastAsia="Calibri" w:hAnsi="Times New Roman" w:cs="Times New Roman"/>
          <w:sz w:val="28"/>
          <w:szCs w:val="28"/>
          <w:shd w:val="clear" w:color="auto" w:fill="FFFFFF"/>
        </w:rPr>
        <w:t xml:space="preserve">частично или полностью </w:t>
      </w:r>
      <w:r w:rsidRPr="0099755F">
        <w:rPr>
          <w:rFonts w:ascii="Times New Roman" w:eastAsia="Calibri" w:hAnsi="Times New Roman" w:cs="Times New Roman"/>
          <w:sz w:val="28"/>
          <w:szCs w:val="28"/>
          <w:shd w:val="clear" w:color="auto" w:fill="FFFFFF"/>
        </w:rPr>
        <w:t xml:space="preserve">составило </w:t>
      </w:r>
      <w:r w:rsidR="00DD0E92" w:rsidRPr="0099755F">
        <w:rPr>
          <w:rFonts w:ascii="Times New Roman" w:eastAsia="Calibri" w:hAnsi="Times New Roman" w:cs="Times New Roman"/>
          <w:sz w:val="28"/>
          <w:szCs w:val="28"/>
          <w:shd w:val="clear" w:color="auto" w:fill="FFFFFF"/>
        </w:rPr>
        <w:t>15 0</w:t>
      </w:r>
      <w:r w:rsidR="008F631B">
        <w:rPr>
          <w:rFonts w:ascii="Times New Roman" w:eastAsia="Calibri" w:hAnsi="Times New Roman" w:cs="Times New Roman"/>
          <w:sz w:val="28"/>
          <w:szCs w:val="28"/>
          <w:shd w:val="clear" w:color="auto" w:fill="FFFFFF"/>
        </w:rPr>
        <w:t>87</w:t>
      </w:r>
      <w:r w:rsidR="00DD0E92" w:rsidRPr="0099755F">
        <w:rPr>
          <w:rFonts w:ascii="Times New Roman" w:eastAsia="Calibri" w:hAnsi="Times New Roman" w:cs="Times New Roman"/>
          <w:sz w:val="28"/>
          <w:szCs w:val="28"/>
          <w:shd w:val="clear" w:color="auto" w:fill="FFFFFF"/>
        </w:rPr>
        <w:t xml:space="preserve"> </w:t>
      </w:r>
      <w:r w:rsidR="008F631B">
        <w:rPr>
          <w:rFonts w:ascii="Times New Roman" w:eastAsia="Calibri" w:hAnsi="Times New Roman" w:cs="Times New Roman"/>
          <w:sz w:val="28"/>
          <w:szCs w:val="28"/>
          <w:shd w:val="clear" w:color="auto" w:fill="FFFFFF"/>
        </w:rPr>
        <w:t>205</w:t>
      </w:r>
      <w:r w:rsidRPr="0099755F">
        <w:rPr>
          <w:rFonts w:ascii="Times New Roman" w:eastAsia="Calibri" w:hAnsi="Times New Roman" w:cs="Times New Roman"/>
          <w:sz w:val="28"/>
          <w:szCs w:val="28"/>
          <w:shd w:val="clear" w:color="auto" w:fill="FFFFFF"/>
        </w:rPr>
        <w:t>, в том числе:</w:t>
      </w:r>
    </w:p>
    <w:p w14:paraId="7FD6E28F" w14:textId="1630D82F" w:rsidR="009C0267" w:rsidRPr="000722B6" w:rsidRDefault="001D59B6" w:rsidP="005846FF">
      <w:pPr>
        <w:widowControl w:val="0"/>
        <w:spacing w:after="0" w:line="264" w:lineRule="auto"/>
        <w:ind w:firstLine="709"/>
        <w:jc w:val="both"/>
        <w:rPr>
          <w:rFonts w:ascii="Times New Roman" w:eastAsia="Calibri" w:hAnsi="Times New Roman" w:cs="Times New Roman"/>
          <w:sz w:val="28"/>
          <w:szCs w:val="28"/>
        </w:rPr>
      </w:pPr>
      <w:r w:rsidRPr="0099755F">
        <w:rPr>
          <w:rFonts w:ascii="Times New Roman" w:eastAsia="Calibri" w:hAnsi="Times New Roman" w:cs="Times New Roman"/>
          <w:sz w:val="28"/>
          <w:szCs w:val="28"/>
          <w:shd w:val="clear" w:color="auto" w:fill="FFFFFF"/>
        </w:rPr>
        <w:t>10 04</w:t>
      </w:r>
      <w:r w:rsidR="008F631B">
        <w:rPr>
          <w:rFonts w:ascii="Times New Roman" w:eastAsia="Calibri" w:hAnsi="Times New Roman" w:cs="Times New Roman"/>
          <w:sz w:val="28"/>
          <w:szCs w:val="28"/>
          <w:shd w:val="clear" w:color="auto" w:fill="FFFFFF"/>
        </w:rPr>
        <w:t>0</w:t>
      </w:r>
      <w:r w:rsidRPr="0099755F">
        <w:rPr>
          <w:rFonts w:ascii="Times New Roman" w:eastAsia="Calibri" w:hAnsi="Times New Roman" w:cs="Times New Roman"/>
          <w:sz w:val="28"/>
          <w:szCs w:val="28"/>
          <w:shd w:val="clear" w:color="auto" w:fill="FFFFFF"/>
        </w:rPr>
        <w:t xml:space="preserve"> </w:t>
      </w:r>
      <w:r w:rsidR="008F631B">
        <w:rPr>
          <w:rFonts w:ascii="Times New Roman" w:eastAsia="Calibri" w:hAnsi="Times New Roman" w:cs="Times New Roman"/>
          <w:sz w:val="28"/>
          <w:szCs w:val="28"/>
          <w:shd w:val="clear" w:color="auto" w:fill="FFFFFF"/>
        </w:rPr>
        <w:t>665</w:t>
      </w:r>
      <w:r w:rsidR="009C0267" w:rsidRPr="0099755F">
        <w:rPr>
          <w:rFonts w:ascii="Times New Roman" w:eastAsia="Calibri" w:hAnsi="Times New Roman" w:cs="Times New Roman"/>
          <w:sz w:val="28"/>
          <w:szCs w:val="28"/>
          <w:shd w:val="clear" w:color="auto" w:fill="FFFFFF"/>
        </w:rPr>
        <w:t xml:space="preserve"> </w:t>
      </w:r>
      <w:r w:rsidR="000722B6" w:rsidRPr="0099755F">
        <w:rPr>
          <w:rFonts w:ascii="Times New Roman" w:eastAsia="Calibri" w:hAnsi="Times New Roman" w:cs="Times New Roman"/>
          <w:sz w:val="28"/>
          <w:szCs w:val="28"/>
          <w:shd w:val="clear" w:color="auto" w:fill="FFFFFF"/>
        </w:rPr>
        <w:t>–</w:t>
      </w:r>
      <w:r w:rsidR="009C0267" w:rsidRPr="0099755F">
        <w:rPr>
          <w:rFonts w:ascii="Times New Roman" w:eastAsia="Calibri" w:hAnsi="Times New Roman" w:cs="Times New Roman"/>
          <w:sz w:val="28"/>
          <w:szCs w:val="28"/>
          <w:shd w:val="clear" w:color="auto" w:fill="FFFFFF"/>
        </w:rPr>
        <w:t xml:space="preserve"> на улучшение жилищных условий (</w:t>
      </w:r>
      <w:r w:rsidRPr="0099755F">
        <w:rPr>
          <w:rFonts w:ascii="Times New Roman" w:eastAsia="Calibri" w:hAnsi="Times New Roman" w:cs="Times New Roman"/>
          <w:sz w:val="28"/>
          <w:szCs w:val="28"/>
          <w:shd w:val="clear" w:color="auto" w:fill="FFFFFF"/>
        </w:rPr>
        <w:t>66,</w:t>
      </w:r>
      <w:r w:rsidR="008F631B">
        <w:rPr>
          <w:rFonts w:ascii="Times New Roman" w:eastAsia="Calibri" w:hAnsi="Times New Roman" w:cs="Times New Roman"/>
          <w:sz w:val="28"/>
          <w:szCs w:val="28"/>
          <w:shd w:val="clear" w:color="auto" w:fill="FFFFFF"/>
        </w:rPr>
        <w:t>6</w:t>
      </w:r>
      <w:r w:rsidR="009C0267" w:rsidRPr="0099755F">
        <w:rPr>
          <w:rFonts w:ascii="Times New Roman" w:eastAsia="Calibri" w:hAnsi="Times New Roman" w:cs="Times New Roman"/>
          <w:sz w:val="28"/>
          <w:szCs w:val="28"/>
          <w:shd w:val="clear" w:color="auto" w:fill="FFFFFF"/>
        </w:rPr>
        <w:t>% от общего количества</w:t>
      </w:r>
      <w:r w:rsidR="009C0267" w:rsidRPr="000722B6">
        <w:rPr>
          <w:rFonts w:ascii="Times New Roman" w:eastAsia="Calibri" w:hAnsi="Times New Roman" w:cs="Times New Roman"/>
          <w:sz w:val="28"/>
          <w:szCs w:val="28"/>
          <w:shd w:val="clear" w:color="auto" w:fill="FFFFFF"/>
        </w:rPr>
        <w:t xml:space="preserve"> </w:t>
      </w:r>
      <w:r w:rsidR="000722B6" w:rsidRPr="000722B6">
        <w:rPr>
          <w:rFonts w:ascii="Times New Roman" w:eastAsia="Calibri" w:hAnsi="Times New Roman" w:cs="Times New Roman"/>
          <w:sz w:val="28"/>
          <w:szCs w:val="28"/>
          <w:shd w:val="clear" w:color="auto" w:fill="FFFFFF"/>
        </w:rPr>
        <w:t>распорядившихся</w:t>
      </w:r>
      <w:r w:rsidR="009C0267" w:rsidRPr="000722B6">
        <w:rPr>
          <w:rFonts w:ascii="Times New Roman" w:eastAsia="Calibri" w:hAnsi="Times New Roman" w:cs="Times New Roman"/>
          <w:sz w:val="28"/>
          <w:szCs w:val="28"/>
          <w:shd w:val="clear" w:color="auto" w:fill="FFFFFF"/>
        </w:rPr>
        <w:t>);</w:t>
      </w:r>
    </w:p>
    <w:p w14:paraId="71BE7737" w14:textId="4930CF0E" w:rsidR="009C0267" w:rsidRPr="000722B6" w:rsidRDefault="001D59B6" w:rsidP="00A21A34">
      <w:pPr>
        <w:widowControl w:val="0"/>
        <w:tabs>
          <w:tab w:val="left" w:pos="7993"/>
        </w:tabs>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3 0</w:t>
      </w:r>
      <w:r w:rsidR="008F631B">
        <w:rPr>
          <w:rFonts w:ascii="Times New Roman" w:eastAsia="Calibri" w:hAnsi="Times New Roman" w:cs="Times New Roman"/>
          <w:sz w:val="28"/>
          <w:szCs w:val="28"/>
          <w:shd w:val="clear" w:color="auto" w:fill="FFFFFF"/>
        </w:rPr>
        <w:t>06</w:t>
      </w:r>
      <w:r>
        <w:rPr>
          <w:rFonts w:ascii="Times New Roman" w:eastAsia="Calibri" w:hAnsi="Times New Roman" w:cs="Times New Roman"/>
          <w:sz w:val="28"/>
          <w:szCs w:val="28"/>
          <w:shd w:val="clear" w:color="auto" w:fill="FFFFFF"/>
        </w:rPr>
        <w:t xml:space="preserve"> </w:t>
      </w:r>
      <w:r w:rsidR="008F631B">
        <w:rPr>
          <w:rFonts w:ascii="Times New Roman" w:eastAsia="Calibri" w:hAnsi="Times New Roman" w:cs="Times New Roman"/>
          <w:sz w:val="28"/>
          <w:szCs w:val="28"/>
          <w:shd w:val="clear" w:color="auto" w:fill="FFFFFF"/>
        </w:rPr>
        <w:t>249</w:t>
      </w:r>
      <w:r w:rsidR="009C0267" w:rsidRPr="000722B6">
        <w:rPr>
          <w:rFonts w:ascii="Times New Roman" w:eastAsia="Calibri" w:hAnsi="Times New Roman" w:cs="Times New Roman"/>
          <w:sz w:val="28"/>
          <w:szCs w:val="28"/>
          <w:shd w:val="clear" w:color="auto" w:fill="FFFFFF"/>
        </w:rPr>
        <w:t xml:space="preserve"> – на оказание платных образовательных услуг (</w:t>
      </w:r>
      <w:r w:rsidR="008F631B">
        <w:rPr>
          <w:rFonts w:ascii="Times New Roman" w:eastAsia="Calibri" w:hAnsi="Times New Roman" w:cs="Times New Roman"/>
          <w:sz w:val="28"/>
          <w:szCs w:val="28"/>
          <w:shd w:val="clear" w:color="auto" w:fill="FFFFFF"/>
        </w:rPr>
        <w:t>19,9</w:t>
      </w:r>
      <w:r w:rsidR="009C0267" w:rsidRPr="000722B6">
        <w:rPr>
          <w:rFonts w:ascii="Times New Roman" w:eastAsia="Calibri" w:hAnsi="Times New Roman" w:cs="Times New Roman"/>
          <w:sz w:val="28"/>
          <w:szCs w:val="28"/>
          <w:shd w:val="clear" w:color="auto" w:fill="FFFFFF"/>
        </w:rPr>
        <w:t xml:space="preserve">% от общего </w:t>
      </w:r>
      <w:r w:rsidR="000722B6" w:rsidRPr="000722B6">
        <w:rPr>
          <w:rFonts w:ascii="Times New Roman" w:eastAsia="Calibri" w:hAnsi="Times New Roman" w:cs="Times New Roman"/>
          <w:sz w:val="28"/>
          <w:szCs w:val="28"/>
          <w:shd w:val="clear" w:color="auto" w:fill="FFFFFF"/>
        </w:rPr>
        <w:t>количества распорядившихся</w:t>
      </w:r>
      <w:r w:rsidR="009C0267" w:rsidRPr="000722B6">
        <w:rPr>
          <w:rFonts w:ascii="Times New Roman" w:eastAsia="Calibri" w:hAnsi="Times New Roman" w:cs="Times New Roman"/>
          <w:sz w:val="28"/>
          <w:szCs w:val="28"/>
          <w:shd w:val="clear" w:color="auto" w:fill="FFFFFF"/>
        </w:rPr>
        <w:t>);</w:t>
      </w:r>
    </w:p>
    <w:p w14:paraId="32F06F25" w14:textId="068CAFB4" w:rsidR="009C0267" w:rsidRPr="000722B6" w:rsidRDefault="001D59B6" w:rsidP="005846FF">
      <w:pPr>
        <w:widowControl w:val="0"/>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26 665</w:t>
      </w:r>
      <w:r w:rsidR="009C0267" w:rsidRPr="000722B6">
        <w:rPr>
          <w:rFonts w:ascii="Times New Roman" w:eastAsia="Calibri" w:hAnsi="Times New Roman" w:cs="Times New Roman"/>
          <w:sz w:val="28"/>
          <w:szCs w:val="28"/>
          <w:shd w:val="clear" w:color="auto" w:fill="FFFFFF"/>
        </w:rPr>
        <w:t xml:space="preserve"> – на формирование накопительной пенсии </w:t>
      </w:r>
      <w:r w:rsidR="000722B6" w:rsidRPr="000722B6">
        <w:rPr>
          <w:rFonts w:ascii="Times New Roman" w:eastAsia="Calibri" w:hAnsi="Times New Roman" w:cs="Times New Roman"/>
          <w:sz w:val="28"/>
          <w:szCs w:val="28"/>
          <w:shd w:val="clear" w:color="auto" w:fill="FFFFFF"/>
        </w:rPr>
        <w:t>владельца сертификата</w:t>
      </w:r>
      <w:r w:rsidR="009C0267" w:rsidRPr="000722B6">
        <w:rPr>
          <w:rFonts w:ascii="Times New Roman" w:eastAsia="Calibri" w:hAnsi="Times New Roman" w:cs="Times New Roman"/>
          <w:sz w:val="28"/>
          <w:szCs w:val="28"/>
          <w:shd w:val="clear" w:color="auto" w:fill="FFFFFF"/>
        </w:rPr>
        <w:t xml:space="preserve"> (0,1</w:t>
      </w:r>
      <w:r>
        <w:rPr>
          <w:rFonts w:ascii="Times New Roman" w:eastAsia="Calibri" w:hAnsi="Times New Roman" w:cs="Times New Roman"/>
          <w:sz w:val="28"/>
          <w:szCs w:val="28"/>
          <w:shd w:val="clear" w:color="auto" w:fill="FFFFFF"/>
        </w:rPr>
        <w:t>8</w:t>
      </w:r>
      <w:r w:rsidR="009C0267" w:rsidRPr="000722B6">
        <w:rPr>
          <w:rFonts w:ascii="Times New Roman" w:eastAsia="Calibri" w:hAnsi="Times New Roman" w:cs="Times New Roman"/>
          <w:sz w:val="28"/>
          <w:szCs w:val="28"/>
          <w:shd w:val="clear" w:color="auto" w:fill="FFFFFF"/>
        </w:rPr>
        <w:t xml:space="preserve">% от общего количества </w:t>
      </w:r>
      <w:r w:rsidR="000722B6" w:rsidRPr="000722B6">
        <w:rPr>
          <w:rFonts w:ascii="Times New Roman" w:eastAsia="Calibri" w:hAnsi="Times New Roman" w:cs="Times New Roman"/>
          <w:sz w:val="28"/>
          <w:szCs w:val="28"/>
          <w:shd w:val="clear" w:color="auto" w:fill="FFFFFF"/>
        </w:rPr>
        <w:t>распорядившихся</w:t>
      </w:r>
      <w:r w:rsidR="009C0267" w:rsidRPr="000722B6">
        <w:rPr>
          <w:rFonts w:ascii="Times New Roman" w:eastAsia="Calibri" w:hAnsi="Times New Roman" w:cs="Times New Roman"/>
          <w:sz w:val="28"/>
          <w:szCs w:val="28"/>
          <w:shd w:val="clear" w:color="auto" w:fill="FFFFFF"/>
        </w:rPr>
        <w:t>);</w:t>
      </w:r>
    </w:p>
    <w:p w14:paraId="4CE4A326" w14:textId="06D703B6" w:rsidR="009C0267" w:rsidRPr="00D1056D" w:rsidRDefault="001D59B6" w:rsidP="005846FF">
      <w:pPr>
        <w:widowControl w:val="0"/>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8</w:t>
      </w:r>
      <w:r w:rsidR="008F631B">
        <w:rPr>
          <w:rFonts w:ascii="Times New Roman" w:eastAsia="Calibri" w:hAnsi="Times New Roman" w:cs="Times New Roman"/>
          <w:sz w:val="28"/>
          <w:szCs w:val="28"/>
          <w:shd w:val="clear" w:color="auto" w:fill="FFFFFF"/>
        </w:rPr>
        <w:t xml:space="preserve">10 </w:t>
      </w:r>
      <w:r w:rsidR="009C0267" w:rsidRPr="00D1056D">
        <w:rPr>
          <w:rFonts w:ascii="Times New Roman" w:eastAsia="Calibri" w:hAnsi="Times New Roman" w:cs="Times New Roman"/>
          <w:sz w:val="28"/>
          <w:szCs w:val="28"/>
          <w:shd w:val="clear" w:color="auto" w:fill="FFFFFF"/>
        </w:rPr>
        <w:t>– на компенсацию расходов, связанных с приобретением товаров и услуг, предназначенных для социальной адаптации и интеграции в общес</w:t>
      </w:r>
      <w:r w:rsidR="0068291A">
        <w:rPr>
          <w:rFonts w:ascii="Times New Roman" w:eastAsia="Calibri" w:hAnsi="Times New Roman" w:cs="Times New Roman"/>
          <w:sz w:val="28"/>
          <w:szCs w:val="28"/>
          <w:shd w:val="clear" w:color="auto" w:fill="FFFFFF"/>
        </w:rPr>
        <w:t xml:space="preserve">тво детей </w:t>
      </w:r>
      <w:r w:rsidR="00E2483E">
        <w:rPr>
          <w:rFonts w:ascii="Times New Roman" w:eastAsia="Calibri" w:hAnsi="Times New Roman" w:cs="Times New Roman"/>
          <w:sz w:val="28"/>
          <w:szCs w:val="28"/>
          <w:shd w:val="clear" w:color="auto" w:fill="FFFFFF"/>
        </w:rPr>
        <w:br/>
      </w:r>
      <w:r w:rsidR="0068291A">
        <w:rPr>
          <w:rFonts w:ascii="Times New Roman" w:eastAsia="Calibri" w:hAnsi="Times New Roman" w:cs="Times New Roman"/>
          <w:sz w:val="28"/>
          <w:szCs w:val="28"/>
          <w:shd w:val="clear" w:color="auto" w:fill="FFFFFF"/>
        </w:rPr>
        <w:t>с инвалидностью (0,00</w:t>
      </w:r>
      <w:r>
        <w:rPr>
          <w:rFonts w:ascii="Times New Roman" w:eastAsia="Calibri" w:hAnsi="Times New Roman" w:cs="Times New Roman"/>
          <w:sz w:val="28"/>
          <w:szCs w:val="28"/>
          <w:shd w:val="clear" w:color="auto" w:fill="FFFFFF"/>
        </w:rPr>
        <w:t>5</w:t>
      </w:r>
      <w:r w:rsidR="009C0267" w:rsidRPr="00D1056D">
        <w:rPr>
          <w:rFonts w:ascii="Times New Roman" w:eastAsia="Calibri" w:hAnsi="Times New Roman" w:cs="Times New Roman"/>
          <w:sz w:val="28"/>
          <w:szCs w:val="28"/>
          <w:shd w:val="clear" w:color="auto" w:fill="FFFFFF"/>
        </w:rPr>
        <w:t xml:space="preserve">% от общего количества </w:t>
      </w:r>
      <w:r w:rsidR="00D1056D" w:rsidRPr="00D1056D">
        <w:rPr>
          <w:rFonts w:ascii="Times New Roman" w:eastAsia="Calibri" w:hAnsi="Times New Roman" w:cs="Times New Roman"/>
          <w:sz w:val="28"/>
          <w:szCs w:val="28"/>
          <w:shd w:val="clear" w:color="auto" w:fill="FFFFFF"/>
        </w:rPr>
        <w:t>распорядившихся</w:t>
      </w:r>
      <w:r w:rsidR="009C0267" w:rsidRPr="00D1056D">
        <w:rPr>
          <w:rFonts w:ascii="Times New Roman" w:eastAsia="Calibri" w:hAnsi="Times New Roman" w:cs="Times New Roman"/>
          <w:sz w:val="28"/>
          <w:szCs w:val="28"/>
          <w:shd w:val="clear" w:color="auto" w:fill="FFFFFF"/>
        </w:rPr>
        <w:t>);</w:t>
      </w:r>
    </w:p>
    <w:p w14:paraId="7A53D84B" w14:textId="3E1538B1" w:rsidR="009C0267" w:rsidRPr="00D1056D" w:rsidRDefault="008F631B" w:rsidP="005846FF">
      <w:pPr>
        <w:widowControl w:val="0"/>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2 012 816</w:t>
      </w:r>
      <w:r w:rsidR="009C0267" w:rsidRPr="00D1056D">
        <w:rPr>
          <w:rFonts w:ascii="Times New Roman" w:eastAsia="Calibri" w:hAnsi="Times New Roman" w:cs="Times New Roman"/>
          <w:sz w:val="28"/>
          <w:szCs w:val="28"/>
          <w:shd w:val="clear" w:color="auto" w:fill="FFFFFF"/>
        </w:rPr>
        <w:t xml:space="preserve"> – на ежемесячную выплату в связи с рождением (усыновлением) ребенка (</w:t>
      </w:r>
      <w:r w:rsidR="00D1056D" w:rsidRPr="00D1056D">
        <w:rPr>
          <w:rFonts w:ascii="Times New Roman" w:eastAsia="Calibri" w:hAnsi="Times New Roman" w:cs="Times New Roman"/>
          <w:sz w:val="28"/>
          <w:szCs w:val="28"/>
          <w:shd w:val="clear" w:color="auto" w:fill="FFFFFF"/>
        </w:rPr>
        <w:t>1</w:t>
      </w:r>
      <w:r>
        <w:rPr>
          <w:rFonts w:ascii="Times New Roman" w:eastAsia="Calibri" w:hAnsi="Times New Roman" w:cs="Times New Roman"/>
          <w:sz w:val="28"/>
          <w:szCs w:val="28"/>
          <w:shd w:val="clear" w:color="auto" w:fill="FFFFFF"/>
        </w:rPr>
        <w:t>3</w:t>
      </w:r>
      <w:r w:rsidR="001D59B6">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3</w:t>
      </w:r>
      <w:r w:rsidR="009C0267" w:rsidRPr="00D1056D">
        <w:rPr>
          <w:rFonts w:ascii="Times New Roman" w:eastAsia="Calibri" w:hAnsi="Times New Roman" w:cs="Times New Roman"/>
          <w:sz w:val="28"/>
          <w:szCs w:val="28"/>
          <w:shd w:val="clear" w:color="auto" w:fill="FFFFFF"/>
        </w:rPr>
        <w:t xml:space="preserve">% от общего количества </w:t>
      </w:r>
      <w:r w:rsidR="00D1056D" w:rsidRPr="00D1056D">
        <w:rPr>
          <w:rFonts w:ascii="Times New Roman" w:eastAsia="Calibri" w:hAnsi="Times New Roman" w:cs="Times New Roman"/>
          <w:sz w:val="28"/>
          <w:szCs w:val="28"/>
          <w:shd w:val="clear" w:color="auto" w:fill="FFFFFF"/>
        </w:rPr>
        <w:t>распорядившихся</w:t>
      </w:r>
      <w:r w:rsidR="009C0267" w:rsidRPr="00D1056D">
        <w:rPr>
          <w:rFonts w:ascii="Times New Roman" w:eastAsia="Calibri" w:hAnsi="Times New Roman" w:cs="Times New Roman"/>
          <w:sz w:val="28"/>
          <w:szCs w:val="28"/>
          <w:shd w:val="clear" w:color="auto" w:fill="FFFFFF"/>
        </w:rPr>
        <w:t>).</w:t>
      </w:r>
    </w:p>
    <w:p w14:paraId="7D9DC03C" w14:textId="36423A1E" w:rsidR="009C0267" w:rsidRPr="002F2C7B" w:rsidRDefault="009C0267" w:rsidP="005846FF">
      <w:pPr>
        <w:widowControl w:val="0"/>
        <w:spacing w:after="0" w:line="264" w:lineRule="auto"/>
        <w:ind w:firstLine="709"/>
        <w:jc w:val="both"/>
        <w:rPr>
          <w:rFonts w:ascii="Times New Roman" w:eastAsia="Calibri" w:hAnsi="Times New Roman" w:cs="Times New Roman"/>
          <w:sz w:val="28"/>
          <w:szCs w:val="28"/>
        </w:rPr>
      </w:pPr>
      <w:r w:rsidRPr="002F2C7B">
        <w:rPr>
          <w:rFonts w:ascii="Times New Roman" w:eastAsia="Calibri" w:hAnsi="Times New Roman" w:cs="Times New Roman"/>
          <w:sz w:val="28"/>
          <w:szCs w:val="28"/>
          <w:shd w:val="clear" w:color="auto" w:fill="FFFFFF"/>
        </w:rPr>
        <w:t>В 202</w:t>
      </w:r>
      <w:r w:rsidR="001D59B6">
        <w:rPr>
          <w:rFonts w:ascii="Times New Roman" w:eastAsia="Calibri" w:hAnsi="Times New Roman" w:cs="Times New Roman"/>
          <w:sz w:val="28"/>
          <w:szCs w:val="28"/>
          <w:shd w:val="clear" w:color="auto" w:fill="FFFFFF"/>
        </w:rPr>
        <w:t>5</w:t>
      </w:r>
      <w:r w:rsidRPr="002F2C7B">
        <w:rPr>
          <w:rFonts w:ascii="Times New Roman" w:eastAsia="Calibri" w:hAnsi="Times New Roman" w:cs="Times New Roman"/>
          <w:sz w:val="28"/>
          <w:szCs w:val="28"/>
          <w:shd w:val="clear" w:color="auto" w:fill="FFFFFF"/>
        </w:rPr>
        <w:t xml:space="preserve"> г. средствами материнского (семейного) капитала </w:t>
      </w:r>
      <w:r w:rsidR="004C2A1E" w:rsidRPr="002F2C7B">
        <w:rPr>
          <w:rFonts w:ascii="Times New Roman" w:eastAsia="Calibri" w:hAnsi="Times New Roman" w:cs="Times New Roman"/>
          <w:sz w:val="28"/>
          <w:szCs w:val="28"/>
          <w:shd w:val="clear" w:color="auto" w:fill="FFFFFF"/>
        </w:rPr>
        <w:t>распорядились</w:t>
      </w:r>
      <w:r w:rsidRPr="002F2C7B">
        <w:rPr>
          <w:rFonts w:ascii="Times New Roman" w:eastAsia="Calibri" w:hAnsi="Times New Roman" w:cs="Times New Roman"/>
          <w:sz w:val="28"/>
          <w:szCs w:val="28"/>
          <w:shd w:val="clear" w:color="auto" w:fill="FFFFFF"/>
        </w:rPr>
        <w:t xml:space="preserve"> </w:t>
      </w:r>
      <w:r w:rsidR="004C2A1E" w:rsidRPr="002F2C7B">
        <w:rPr>
          <w:rFonts w:ascii="Times New Roman" w:eastAsia="Calibri" w:hAnsi="Times New Roman" w:cs="Times New Roman"/>
          <w:sz w:val="28"/>
          <w:szCs w:val="28"/>
          <w:shd w:val="clear" w:color="auto" w:fill="FFFFFF"/>
        </w:rPr>
        <w:t>1</w:t>
      </w:r>
      <w:r w:rsidR="00DE32C8" w:rsidRPr="002F2C7B">
        <w:rPr>
          <w:rFonts w:ascii="Times New Roman" w:eastAsia="Calibri" w:hAnsi="Times New Roman" w:cs="Times New Roman"/>
          <w:sz w:val="28"/>
          <w:szCs w:val="28"/>
          <w:shd w:val="clear" w:color="auto" w:fill="FFFFFF"/>
        </w:rPr>
        <w:t> </w:t>
      </w:r>
      <w:r w:rsidR="008F631B">
        <w:rPr>
          <w:rFonts w:ascii="Times New Roman" w:eastAsia="Calibri" w:hAnsi="Times New Roman" w:cs="Times New Roman"/>
          <w:sz w:val="28"/>
          <w:szCs w:val="28"/>
          <w:shd w:val="clear" w:color="auto" w:fill="FFFFFF"/>
        </w:rPr>
        <w:t>953</w:t>
      </w:r>
      <w:r w:rsidRPr="002F2C7B">
        <w:rPr>
          <w:rFonts w:ascii="Times New Roman" w:eastAsia="Calibri" w:hAnsi="Times New Roman" w:cs="Times New Roman"/>
          <w:sz w:val="28"/>
          <w:szCs w:val="28"/>
          <w:shd w:val="clear" w:color="auto" w:fill="FFFFFF"/>
        </w:rPr>
        <w:t> </w:t>
      </w:r>
      <w:r w:rsidR="008F631B">
        <w:rPr>
          <w:rFonts w:ascii="Times New Roman" w:eastAsia="Calibri" w:hAnsi="Times New Roman" w:cs="Times New Roman"/>
          <w:sz w:val="28"/>
          <w:szCs w:val="28"/>
          <w:shd w:val="clear" w:color="auto" w:fill="FFFFFF"/>
        </w:rPr>
        <w:t>054</w:t>
      </w:r>
      <w:r w:rsidRPr="002F2C7B">
        <w:rPr>
          <w:rFonts w:ascii="Times New Roman" w:eastAsia="Calibri" w:hAnsi="Times New Roman" w:cs="Times New Roman"/>
          <w:sz w:val="28"/>
          <w:szCs w:val="28"/>
          <w:shd w:val="clear" w:color="auto" w:fill="FFFFFF"/>
        </w:rPr>
        <w:t xml:space="preserve"> </w:t>
      </w:r>
      <w:r w:rsidR="004C2A1E" w:rsidRPr="002F2C7B">
        <w:rPr>
          <w:rFonts w:ascii="Times New Roman" w:eastAsia="Calibri" w:hAnsi="Times New Roman" w:cs="Times New Roman"/>
          <w:sz w:val="28"/>
          <w:szCs w:val="28"/>
          <w:shd w:val="clear" w:color="auto" w:fill="FFFFFF"/>
        </w:rPr>
        <w:t>владельц</w:t>
      </w:r>
      <w:r w:rsidR="001D59B6">
        <w:rPr>
          <w:rFonts w:ascii="Times New Roman" w:eastAsia="Calibri" w:hAnsi="Times New Roman" w:cs="Times New Roman"/>
          <w:sz w:val="28"/>
          <w:szCs w:val="28"/>
          <w:shd w:val="clear" w:color="auto" w:fill="FFFFFF"/>
        </w:rPr>
        <w:t>а</w:t>
      </w:r>
      <w:r w:rsidR="004C2A1E" w:rsidRPr="002F2C7B">
        <w:rPr>
          <w:rFonts w:ascii="Times New Roman" w:eastAsia="Calibri" w:hAnsi="Times New Roman" w:cs="Times New Roman"/>
          <w:sz w:val="28"/>
          <w:szCs w:val="28"/>
          <w:shd w:val="clear" w:color="auto" w:fill="FFFFFF"/>
        </w:rPr>
        <w:t xml:space="preserve"> сертификатов</w:t>
      </w:r>
      <w:r w:rsidRPr="002F2C7B">
        <w:rPr>
          <w:rFonts w:ascii="Times New Roman" w:eastAsia="Calibri" w:hAnsi="Times New Roman" w:cs="Times New Roman"/>
          <w:sz w:val="28"/>
          <w:szCs w:val="28"/>
          <w:shd w:val="clear" w:color="auto" w:fill="FFFFFF"/>
        </w:rPr>
        <w:t>, в том числе:</w:t>
      </w:r>
    </w:p>
    <w:p w14:paraId="27E4BBE7" w14:textId="5B5D035D" w:rsidR="009C0267" w:rsidRPr="002F2C7B" w:rsidRDefault="008F631B" w:rsidP="005846FF">
      <w:pPr>
        <w:widowControl w:val="0"/>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496 133</w:t>
      </w:r>
      <w:r w:rsidR="009C0267" w:rsidRPr="002F2C7B">
        <w:rPr>
          <w:rFonts w:ascii="Times New Roman" w:eastAsia="Calibri" w:hAnsi="Times New Roman" w:cs="Times New Roman"/>
          <w:sz w:val="28"/>
          <w:szCs w:val="28"/>
          <w:shd w:val="clear" w:color="auto" w:fill="FFFFFF"/>
        </w:rPr>
        <w:t xml:space="preserve"> –</w:t>
      </w:r>
      <w:r w:rsidR="00E2483E">
        <w:rPr>
          <w:rFonts w:ascii="Times New Roman" w:eastAsia="Calibri" w:hAnsi="Times New Roman" w:cs="Times New Roman"/>
          <w:sz w:val="28"/>
          <w:szCs w:val="28"/>
        </w:rPr>
        <w:t xml:space="preserve"> </w:t>
      </w:r>
      <w:r w:rsidR="009C0267" w:rsidRPr="002F2C7B">
        <w:rPr>
          <w:rFonts w:ascii="Times New Roman" w:eastAsia="Calibri" w:hAnsi="Times New Roman" w:cs="Times New Roman"/>
          <w:sz w:val="28"/>
          <w:szCs w:val="28"/>
          <w:shd w:val="clear" w:color="auto" w:fill="FFFFFF"/>
        </w:rPr>
        <w:t>на улучшение жилищных условий (</w:t>
      </w:r>
      <w:r>
        <w:rPr>
          <w:rFonts w:ascii="Times New Roman" w:eastAsia="Calibri" w:hAnsi="Times New Roman" w:cs="Times New Roman"/>
          <w:sz w:val="28"/>
          <w:szCs w:val="28"/>
          <w:shd w:val="clear" w:color="auto" w:fill="FFFFFF"/>
        </w:rPr>
        <w:t>25</w:t>
      </w:r>
      <w:r w:rsidR="001D59B6">
        <w:rPr>
          <w:rFonts w:ascii="Times New Roman" w:eastAsia="Calibri" w:hAnsi="Times New Roman" w:cs="Times New Roman"/>
          <w:sz w:val="28"/>
          <w:szCs w:val="28"/>
          <w:shd w:val="clear" w:color="auto" w:fill="FFFFFF"/>
        </w:rPr>
        <w:t>,4</w:t>
      </w:r>
      <w:r w:rsidR="004C2A1E" w:rsidRPr="002F2C7B">
        <w:rPr>
          <w:rFonts w:ascii="Times New Roman" w:eastAsia="Calibri" w:hAnsi="Times New Roman" w:cs="Times New Roman"/>
          <w:sz w:val="28"/>
          <w:szCs w:val="28"/>
          <w:shd w:val="clear" w:color="auto" w:fill="FFFFFF"/>
        </w:rPr>
        <w:t>% от общего числа распорядившихся</w:t>
      </w:r>
      <w:r w:rsidR="009C0267" w:rsidRPr="002F2C7B">
        <w:rPr>
          <w:rFonts w:ascii="Times New Roman" w:eastAsia="Calibri" w:hAnsi="Times New Roman" w:cs="Times New Roman"/>
          <w:sz w:val="28"/>
          <w:szCs w:val="28"/>
          <w:shd w:val="clear" w:color="auto" w:fill="FFFFFF"/>
        </w:rPr>
        <w:t>);</w:t>
      </w:r>
    </w:p>
    <w:p w14:paraId="0D095B5F" w14:textId="2059AF0D" w:rsidR="009C0267" w:rsidRPr="002F2C7B" w:rsidRDefault="001D59B6" w:rsidP="005846FF">
      <w:pPr>
        <w:widowControl w:val="0"/>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5</w:t>
      </w:r>
      <w:r w:rsidR="008F631B">
        <w:rPr>
          <w:rFonts w:ascii="Times New Roman" w:eastAsia="Calibri" w:hAnsi="Times New Roman" w:cs="Times New Roman"/>
          <w:sz w:val="28"/>
          <w:szCs w:val="28"/>
          <w:shd w:val="clear" w:color="auto" w:fill="FFFFFF"/>
        </w:rPr>
        <w:t>48</w:t>
      </w:r>
      <w:r>
        <w:rPr>
          <w:rFonts w:ascii="Times New Roman" w:eastAsia="Calibri" w:hAnsi="Times New Roman" w:cs="Times New Roman"/>
          <w:sz w:val="28"/>
          <w:szCs w:val="28"/>
          <w:shd w:val="clear" w:color="auto" w:fill="FFFFFF"/>
        </w:rPr>
        <w:t xml:space="preserve"> </w:t>
      </w:r>
      <w:r w:rsidR="008F631B">
        <w:rPr>
          <w:rFonts w:ascii="Times New Roman" w:eastAsia="Calibri" w:hAnsi="Times New Roman" w:cs="Times New Roman"/>
          <w:sz w:val="28"/>
          <w:szCs w:val="28"/>
          <w:shd w:val="clear" w:color="auto" w:fill="FFFFFF"/>
        </w:rPr>
        <w:t>333</w:t>
      </w:r>
      <w:r w:rsidR="009C0267" w:rsidRPr="002F2C7B">
        <w:rPr>
          <w:rFonts w:ascii="Times New Roman" w:eastAsia="Calibri" w:hAnsi="Times New Roman" w:cs="Times New Roman"/>
          <w:sz w:val="28"/>
          <w:szCs w:val="28"/>
          <w:shd w:val="clear" w:color="auto" w:fill="FFFFFF"/>
        </w:rPr>
        <w:t xml:space="preserve"> –</w:t>
      </w:r>
      <w:r w:rsidR="00E2483E">
        <w:rPr>
          <w:rFonts w:ascii="Times New Roman" w:eastAsia="Calibri" w:hAnsi="Times New Roman" w:cs="Times New Roman"/>
          <w:sz w:val="28"/>
          <w:szCs w:val="28"/>
        </w:rPr>
        <w:t xml:space="preserve"> </w:t>
      </w:r>
      <w:r w:rsidR="009C0267" w:rsidRPr="002F2C7B">
        <w:rPr>
          <w:rFonts w:ascii="Times New Roman" w:eastAsia="Calibri" w:hAnsi="Times New Roman" w:cs="Times New Roman"/>
          <w:sz w:val="28"/>
          <w:szCs w:val="28"/>
          <w:shd w:val="clear" w:color="auto" w:fill="FFFFFF"/>
        </w:rPr>
        <w:t>на оказание платных образовательных услуг (</w:t>
      </w:r>
      <w:r w:rsidR="008F631B">
        <w:rPr>
          <w:rFonts w:ascii="Times New Roman" w:eastAsia="Calibri" w:hAnsi="Times New Roman" w:cs="Times New Roman"/>
          <w:sz w:val="28"/>
          <w:szCs w:val="28"/>
          <w:shd w:val="clear" w:color="auto" w:fill="FFFFFF"/>
        </w:rPr>
        <w:t>28,1</w:t>
      </w:r>
      <w:r w:rsidR="009C0267" w:rsidRPr="002F2C7B">
        <w:rPr>
          <w:rFonts w:ascii="Times New Roman" w:eastAsia="Calibri" w:hAnsi="Times New Roman" w:cs="Times New Roman"/>
          <w:sz w:val="28"/>
          <w:szCs w:val="28"/>
          <w:shd w:val="clear" w:color="auto" w:fill="FFFFFF"/>
        </w:rPr>
        <w:t xml:space="preserve">% от общего числа </w:t>
      </w:r>
      <w:r w:rsidR="002F2C7B" w:rsidRPr="002F2C7B">
        <w:rPr>
          <w:rFonts w:ascii="Times New Roman" w:eastAsia="Calibri" w:hAnsi="Times New Roman" w:cs="Times New Roman"/>
          <w:sz w:val="28"/>
          <w:szCs w:val="28"/>
          <w:shd w:val="clear" w:color="auto" w:fill="FFFFFF"/>
        </w:rPr>
        <w:t>распорядившихся</w:t>
      </w:r>
      <w:r w:rsidR="009C0267" w:rsidRPr="002F2C7B">
        <w:rPr>
          <w:rFonts w:ascii="Times New Roman" w:eastAsia="Calibri" w:hAnsi="Times New Roman" w:cs="Times New Roman"/>
          <w:sz w:val="28"/>
          <w:szCs w:val="28"/>
          <w:shd w:val="clear" w:color="auto" w:fill="FFFFFF"/>
        </w:rPr>
        <w:t>);</w:t>
      </w:r>
    </w:p>
    <w:p w14:paraId="3B0305CE" w14:textId="116E952E" w:rsidR="009C0267" w:rsidRPr="002F2C7B" w:rsidRDefault="001D59B6" w:rsidP="005846FF">
      <w:pPr>
        <w:widowControl w:val="0"/>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10 573</w:t>
      </w:r>
      <w:r w:rsidR="009C0267" w:rsidRPr="002F2C7B">
        <w:rPr>
          <w:rFonts w:ascii="Times New Roman" w:eastAsia="Calibri" w:hAnsi="Times New Roman" w:cs="Times New Roman"/>
          <w:sz w:val="28"/>
          <w:szCs w:val="28"/>
          <w:shd w:val="clear" w:color="auto" w:fill="FFFFFF"/>
        </w:rPr>
        <w:t xml:space="preserve"> –</w:t>
      </w:r>
      <w:r w:rsidR="00E2483E">
        <w:rPr>
          <w:rFonts w:ascii="Times New Roman" w:eastAsia="Calibri" w:hAnsi="Times New Roman" w:cs="Times New Roman"/>
          <w:sz w:val="28"/>
          <w:szCs w:val="28"/>
        </w:rPr>
        <w:t xml:space="preserve"> </w:t>
      </w:r>
      <w:r w:rsidR="009C0267" w:rsidRPr="002F2C7B">
        <w:rPr>
          <w:rFonts w:ascii="Times New Roman" w:eastAsia="Calibri" w:hAnsi="Times New Roman" w:cs="Times New Roman"/>
          <w:sz w:val="28"/>
          <w:szCs w:val="28"/>
          <w:shd w:val="clear" w:color="auto" w:fill="FFFFFF"/>
        </w:rPr>
        <w:t>на формирование на</w:t>
      </w:r>
      <w:r w:rsidR="006D06FF" w:rsidRPr="002F2C7B">
        <w:rPr>
          <w:rFonts w:ascii="Times New Roman" w:eastAsia="Calibri" w:hAnsi="Times New Roman" w:cs="Times New Roman"/>
          <w:sz w:val="28"/>
          <w:szCs w:val="28"/>
          <w:shd w:val="clear" w:color="auto" w:fill="FFFFFF"/>
        </w:rPr>
        <w:t xml:space="preserve">копительной пенсии </w:t>
      </w:r>
      <w:r w:rsidR="002F2C7B" w:rsidRPr="002F2C7B">
        <w:rPr>
          <w:rFonts w:ascii="Times New Roman" w:eastAsia="Calibri" w:hAnsi="Times New Roman" w:cs="Times New Roman"/>
          <w:sz w:val="28"/>
          <w:szCs w:val="28"/>
          <w:shd w:val="clear" w:color="auto" w:fill="FFFFFF"/>
        </w:rPr>
        <w:t xml:space="preserve">владельца сертификата </w:t>
      </w:r>
      <w:r w:rsidR="006D06FF" w:rsidRPr="002F2C7B">
        <w:rPr>
          <w:rFonts w:ascii="Times New Roman" w:eastAsia="Calibri" w:hAnsi="Times New Roman" w:cs="Times New Roman"/>
          <w:sz w:val="28"/>
          <w:szCs w:val="28"/>
          <w:shd w:val="clear" w:color="auto" w:fill="FFFFFF"/>
        </w:rPr>
        <w:t>(0,</w:t>
      </w:r>
      <w:r>
        <w:rPr>
          <w:rFonts w:ascii="Times New Roman" w:eastAsia="Calibri" w:hAnsi="Times New Roman" w:cs="Times New Roman"/>
          <w:sz w:val="28"/>
          <w:szCs w:val="28"/>
          <w:shd w:val="clear" w:color="auto" w:fill="FFFFFF"/>
        </w:rPr>
        <w:t>5</w:t>
      </w:r>
      <w:r w:rsidR="002F2C7B" w:rsidRPr="002F2C7B">
        <w:rPr>
          <w:rFonts w:ascii="Times New Roman" w:eastAsia="Calibri" w:hAnsi="Times New Roman" w:cs="Times New Roman"/>
          <w:sz w:val="28"/>
          <w:szCs w:val="28"/>
          <w:shd w:val="clear" w:color="auto" w:fill="FFFFFF"/>
        </w:rPr>
        <w:t>6</w:t>
      </w:r>
      <w:r w:rsidR="009C0267" w:rsidRPr="002F2C7B">
        <w:rPr>
          <w:rFonts w:ascii="Times New Roman" w:eastAsia="Calibri" w:hAnsi="Times New Roman" w:cs="Times New Roman"/>
          <w:sz w:val="28"/>
          <w:szCs w:val="28"/>
          <w:shd w:val="clear" w:color="auto" w:fill="FFFFFF"/>
        </w:rPr>
        <w:t xml:space="preserve">% </w:t>
      </w:r>
      <w:r w:rsidR="00C25F0C" w:rsidRPr="002F2C7B">
        <w:rPr>
          <w:rFonts w:ascii="Times New Roman" w:eastAsia="Calibri" w:hAnsi="Times New Roman" w:cs="Times New Roman"/>
          <w:sz w:val="28"/>
          <w:szCs w:val="28"/>
          <w:shd w:val="clear" w:color="auto" w:fill="FFFFFF"/>
        </w:rPr>
        <w:br/>
      </w:r>
      <w:r w:rsidR="009C0267" w:rsidRPr="002F2C7B">
        <w:rPr>
          <w:rFonts w:ascii="Times New Roman" w:eastAsia="Calibri" w:hAnsi="Times New Roman" w:cs="Times New Roman"/>
          <w:sz w:val="28"/>
          <w:szCs w:val="28"/>
          <w:shd w:val="clear" w:color="auto" w:fill="FFFFFF"/>
        </w:rPr>
        <w:t xml:space="preserve">от общего числа </w:t>
      </w:r>
      <w:r w:rsidR="002F2C7B" w:rsidRPr="002F2C7B">
        <w:rPr>
          <w:rFonts w:ascii="Times New Roman" w:eastAsia="Calibri" w:hAnsi="Times New Roman" w:cs="Times New Roman"/>
          <w:sz w:val="28"/>
          <w:szCs w:val="28"/>
          <w:shd w:val="clear" w:color="auto" w:fill="FFFFFF"/>
        </w:rPr>
        <w:t>распорядившихся</w:t>
      </w:r>
      <w:r w:rsidR="009C0267" w:rsidRPr="002F2C7B">
        <w:rPr>
          <w:rFonts w:ascii="Times New Roman" w:eastAsia="Calibri" w:hAnsi="Times New Roman" w:cs="Times New Roman"/>
          <w:sz w:val="28"/>
          <w:szCs w:val="28"/>
          <w:shd w:val="clear" w:color="auto" w:fill="FFFFFF"/>
        </w:rPr>
        <w:t>);</w:t>
      </w:r>
    </w:p>
    <w:p w14:paraId="7E0295CF" w14:textId="4B0C9B2A" w:rsidR="009C0267" w:rsidRPr="003D1A6F" w:rsidRDefault="001D59B6" w:rsidP="005846FF">
      <w:pPr>
        <w:widowControl w:val="0"/>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7</w:t>
      </w:r>
      <w:r w:rsidR="008F631B">
        <w:rPr>
          <w:rFonts w:ascii="Times New Roman" w:eastAsia="Calibri" w:hAnsi="Times New Roman" w:cs="Times New Roman"/>
          <w:sz w:val="28"/>
          <w:szCs w:val="28"/>
          <w:shd w:val="clear" w:color="auto" w:fill="FFFFFF"/>
        </w:rPr>
        <w:t>7</w:t>
      </w:r>
      <w:r w:rsidR="009C0267" w:rsidRPr="002F2C7B">
        <w:rPr>
          <w:rFonts w:ascii="Times New Roman" w:eastAsia="Calibri" w:hAnsi="Times New Roman" w:cs="Times New Roman"/>
          <w:sz w:val="28"/>
          <w:szCs w:val="28"/>
          <w:shd w:val="clear" w:color="auto" w:fill="FFFFFF"/>
        </w:rPr>
        <w:t xml:space="preserve"> –</w:t>
      </w:r>
      <w:r w:rsidR="00E2483E">
        <w:rPr>
          <w:rFonts w:ascii="Times New Roman" w:eastAsia="Calibri" w:hAnsi="Times New Roman" w:cs="Times New Roman"/>
          <w:sz w:val="28"/>
          <w:szCs w:val="28"/>
        </w:rPr>
        <w:t xml:space="preserve"> </w:t>
      </w:r>
      <w:r w:rsidR="009C0267" w:rsidRPr="002F2C7B">
        <w:rPr>
          <w:rFonts w:ascii="Times New Roman" w:eastAsia="Calibri" w:hAnsi="Times New Roman" w:cs="Times New Roman"/>
          <w:sz w:val="28"/>
          <w:szCs w:val="28"/>
          <w:shd w:val="clear" w:color="auto" w:fill="FFFFFF"/>
        </w:rPr>
        <w:t>на компенсацию затрат на приобретение товаров и услуг, обеспечивающих адаптацию и социализацию детей с инвалидностью (0,0</w:t>
      </w:r>
      <w:r w:rsidR="002F2C7B" w:rsidRPr="002F2C7B">
        <w:rPr>
          <w:rFonts w:ascii="Times New Roman" w:eastAsia="Calibri" w:hAnsi="Times New Roman" w:cs="Times New Roman"/>
          <w:sz w:val="28"/>
          <w:szCs w:val="28"/>
          <w:shd w:val="clear" w:color="auto" w:fill="FFFFFF"/>
        </w:rPr>
        <w:t>04</w:t>
      </w:r>
      <w:r w:rsidR="009C0267" w:rsidRPr="002F2C7B">
        <w:rPr>
          <w:rFonts w:ascii="Times New Roman" w:eastAsia="Calibri" w:hAnsi="Times New Roman" w:cs="Times New Roman"/>
          <w:sz w:val="28"/>
          <w:szCs w:val="28"/>
          <w:shd w:val="clear" w:color="auto" w:fill="FFFFFF"/>
        </w:rPr>
        <w:t xml:space="preserve">% от общего числа </w:t>
      </w:r>
      <w:r w:rsidR="003D1A6F" w:rsidRPr="003D1A6F">
        <w:rPr>
          <w:rFonts w:ascii="Times New Roman" w:eastAsia="Calibri" w:hAnsi="Times New Roman" w:cs="Times New Roman"/>
          <w:sz w:val="28"/>
          <w:szCs w:val="28"/>
          <w:shd w:val="clear" w:color="auto" w:fill="FFFFFF"/>
        </w:rPr>
        <w:t>распорядившихся</w:t>
      </w:r>
      <w:r w:rsidR="009C0267" w:rsidRPr="003D1A6F">
        <w:rPr>
          <w:rFonts w:ascii="Times New Roman" w:eastAsia="Calibri" w:hAnsi="Times New Roman" w:cs="Times New Roman"/>
          <w:sz w:val="28"/>
          <w:szCs w:val="28"/>
          <w:shd w:val="clear" w:color="auto" w:fill="FFFFFF"/>
        </w:rPr>
        <w:t>);</w:t>
      </w:r>
    </w:p>
    <w:p w14:paraId="443A2E92" w14:textId="12945E0F" w:rsidR="009C0267" w:rsidRPr="003D1A6F" w:rsidRDefault="008F631B" w:rsidP="005846FF">
      <w:pPr>
        <w:widowControl w:val="0"/>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897 938</w:t>
      </w:r>
      <w:r w:rsidR="001D59B6">
        <w:rPr>
          <w:rFonts w:ascii="Times New Roman" w:eastAsia="Calibri" w:hAnsi="Times New Roman" w:cs="Times New Roman"/>
          <w:sz w:val="28"/>
          <w:szCs w:val="28"/>
          <w:shd w:val="clear" w:color="auto" w:fill="FFFFFF"/>
        </w:rPr>
        <w:t xml:space="preserve"> </w:t>
      </w:r>
      <w:r w:rsidR="009C0267" w:rsidRPr="003D1A6F">
        <w:rPr>
          <w:rFonts w:ascii="Times New Roman" w:eastAsia="Calibri" w:hAnsi="Times New Roman" w:cs="Times New Roman"/>
          <w:sz w:val="28"/>
          <w:szCs w:val="28"/>
          <w:shd w:val="clear" w:color="auto" w:fill="FFFFFF"/>
        </w:rPr>
        <w:t>–</w:t>
      </w:r>
      <w:r w:rsidR="00E2483E">
        <w:rPr>
          <w:rFonts w:ascii="Times New Roman" w:eastAsia="Calibri" w:hAnsi="Times New Roman" w:cs="Times New Roman"/>
          <w:sz w:val="28"/>
          <w:szCs w:val="28"/>
        </w:rPr>
        <w:t xml:space="preserve"> </w:t>
      </w:r>
      <w:r w:rsidR="003D1A6F" w:rsidRPr="003D1A6F">
        <w:rPr>
          <w:rFonts w:ascii="Times New Roman" w:eastAsia="Calibri" w:hAnsi="Times New Roman" w:cs="Times New Roman"/>
          <w:sz w:val="28"/>
          <w:szCs w:val="28"/>
          <w:shd w:val="clear" w:color="auto" w:fill="FFFFFF"/>
        </w:rPr>
        <w:t>на</w:t>
      </w:r>
      <w:r w:rsidR="009C0267" w:rsidRPr="003D1A6F">
        <w:rPr>
          <w:rFonts w:ascii="Times New Roman" w:eastAsia="Calibri" w:hAnsi="Times New Roman" w:cs="Times New Roman"/>
          <w:sz w:val="28"/>
          <w:szCs w:val="28"/>
          <w:shd w:val="clear" w:color="auto" w:fill="FFFFFF"/>
        </w:rPr>
        <w:t xml:space="preserve"> ежемесячн</w:t>
      </w:r>
      <w:r w:rsidR="003D1A6F" w:rsidRPr="003D1A6F">
        <w:rPr>
          <w:rFonts w:ascii="Times New Roman" w:eastAsia="Calibri" w:hAnsi="Times New Roman" w:cs="Times New Roman"/>
          <w:sz w:val="28"/>
          <w:szCs w:val="28"/>
          <w:shd w:val="clear" w:color="auto" w:fill="FFFFFF"/>
        </w:rPr>
        <w:t>ую</w:t>
      </w:r>
      <w:r w:rsidR="009C0267" w:rsidRPr="003D1A6F">
        <w:rPr>
          <w:rFonts w:ascii="Times New Roman" w:eastAsia="Calibri" w:hAnsi="Times New Roman" w:cs="Times New Roman"/>
          <w:sz w:val="28"/>
          <w:szCs w:val="28"/>
          <w:shd w:val="clear" w:color="auto" w:fill="FFFFFF"/>
        </w:rPr>
        <w:t xml:space="preserve"> выплат</w:t>
      </w:r>
      <w:r w:rsidR="003D1A6F" w:rsidRPr="003D1A6F">
        <w:rPr>
          <w:rFonts w:ascii="Times New Roman" w:eastAsia="Calibri" w:hAnsi="Times New Roman" w:cs="Times New Roman"/>
          <w:sz w:val="28"/>
          <w:szCs w:val="28"/>
          <w:shd w:val="clear" w:color="auto" w:fill="FFFFFF"/>
        </w:rPr>
        <w:t>у</w:t>
      </w:r>
      <w:r w:rsidR="009C0267" w:rsidRPr="003D1A6F">
        <w:rPr>
          <w:rFonts w:ascii="Times New Roman" w:eastAsia="Calibri" w:hAnsi="Times New Roman" w:cs="Times New Roman"/>
          <w:sz w:val="28"/>
          <w:szCs w:val="28"/>
          <w:shd w:val="clear" w:color="auto" w:fill="FFFFFF"/>
        </w:rPr>
        <w:t xml:space="preserve"> в связи с рождением (усыновлением) ребенка (</w:t>
      </w:r>
      <w:r>
        <w:rPr>
          <w:rFonts w:ascii="Times New Roman" w:eastAsia="Calibri" w:hAnsi="Times New Roman" w:cs="Times New Roman"/>
          <w:sz w:val="28"/>
          <w:szCs w:val="28"/>
          <w:shd w:val="clear" w:color="auto" w:fill="FFFFFF"/>
        </w:rPr>
        <w:t>46</w:t>
      </w:r>
      <w:r w:rsidR="009C0267" w:rsidRPr="003D1A6F">
        <w:rPr>
          <w:rFonts w:ascii="Times New Roman" w:eastAsia="Calibri" w:hAnsi="Times New Roman" w:cs="Times New Roman"/>
          <w:sz w:val="28"/>
          <w:szCs w:val="28"/>
          <w:shd w:val="clear" w:color="auto" w:fill="FFFFFF"/>
        </w:rPr>
        <w:t xml:space="preserve">% от общего числа </w:t>
      </w:r>
      <w:r w:rsidR="003D1A6F" w:rsidRPr="003D1A6F">
        <w:rPr>
          <w:rFonts w:ascii="Times New Roman" w:eastAsia="Calibri" w:hAnsi="Times New Roman" w:cs="Times New Roman"/>
          <w:sz w:val="28"/>
          <w:szCs w:val="28"/>
          <w:shd w:val="clear" w:color="auto" w:fill="FFFFFF"/>
        </w:rPr>
        <w:t>распорядившихся</w:t>
      </w:r>
      <w:r w:rsidR="009C0267" w:rsidRPr="003D1A6F">
        <w:rPr>
          <w:rFonts w:ascii="Times New Roman" w:eastAsia="Calibri" w:hAnsi="Times New Roman" w:cs="Times New Roman"/>
          <w:sz w:val="28"/>
          <w:szCs w:val="28"/>
          <w:shd w:val="clear" w:color="auto" w:fill="FFFFFF"/>
        </w:rPr>
        <w:t>).</w:t>
      </w:r>
    </w:p>
    <w:p w14:paraId="071960FF" w14:textId="7E85881C" w:rsidR="009C0267" w:rsidRPr="003D1A6F" w:rsidRDefault="009C0267" w:rsidP="005846FF">
      <w:pPr>
        <w:widowControl w:val="0"/>
        <w:spacing w:after="0" w:line="264" w:lineRule="auto"/>
        <w:ind w:firstLine="709"/>
        <w:jc w:val="both"/>
        <w:rPr>
          <w:rFonts w:ascii="Times New Roman" w:eastAsia="Calibri" w:hAnsi="Times New Roman" w:cs="Times New Roman"/>
          <w:sz w:val="28"/>
          <w:szCs w:val="28"/>
        </w:rPr>
      </w:pPr>
      <w:r w:rsidRPr="009D0588">
        <w:rPr>
          <w:rFonts w:ascii="Times New Roman" w:eastAsia="Calibri" w:hAnsi="Times New Roman" w:cs="Times New Roman"/>
          <w:sz w:val="28"/>
          <w:szCs w:val="28"/>
          <w:shd w:val="clear" w:color="auto" w:fill="FFFFFF"/>
        </w:rPr>
        <w:t xml:space="preserve">Объем средств, направленных на предоставление дополнительных мер государственной поддержки за все время реализации Федерального закона </w:t>
      </w:r>
      <w:r w:rsidRPr="009D0588">
        <w:rPr>
          <w:rFonts w:ascii="Times New Roman" w:eastAsia="Calibri" w:hAnsi="Times New Roman" w:cs="Times New Roman"/>
          <w:sz w:val="28"/>
          <w:szCs w:val="28"/>
          <w:shd w:val="clear" w:color="auto" w:fill="FFFFFF"/>
        </w:rPr>
        <w:br/>
        <w:t>№ 256-</w:t>
      </w:r>
      <w:r w:rsidR="0085233A" w:rsidRPr="009D0588">
        <w:rPr>
          <w:rFonts w:ascii="Times New Roman" w:eastAsia="Calibri" w:hAnsi="Times New Roman" w:cs="Times New Roman"/>
          <w:sz w:val="28"/>
          <w:szCs w:val="28"/>
          <w:shd w:val="clear" w:color="auto" w:fill="FFFFFF"/>
        </w:rPr>
        <w:t>ФЗ по</w:t>
      </w:r>
      <w:r w:rsidR="0085233A" w:rsidRPr="003D1A6F">
        <w:rPr>
          <w:rFonts w:ascii="Times New Roman" w:eastAsia="Calibri" w:hAnsi="Times New Roman" w:cs="Times New Roman"/>
          <w:sz w:val="28"/>
          <w:szCs w:val="28"/>
          <w:shd w:val="clear" w:color="auto" w:fill="FFFFFF"/>
        </w:rPr>
        <w:t xml:space="preserve"> состоянию на 1 января 202</w:t>
      </w:r>
      <w:r w:rsidR="009D0588">
        <w:rPr>
          <w:rFonts w:ascii="Times New Roman" w:eastAsia="Calibri" w:hAnsi="Times New Roman" w:cs="Times New Roman"/>
          <w:sz w:val="28"/>
          <w:szCs w:val="28"/>
          <w:shd w:val="clear" w:color="auto" w:fill="FFFFFF"/>
        </w:rPr>
        <w:t>6</w:t>
      </w:r>
      <w:r w:rsidRPr="003D1A6F">
        <w:rPr>
          <w:rFonts w:ascii="Times New Roman" w:eastAsia="Calibri" w:hAnsi="Times New Roman" w:cs="Times New Roman"/>
          <w:sz w:val="28"/>
          <w:szCs w:val="28"/>
          <w:shd w:val="clear" w:color="auto" w:fill="FFFFFF"/>
        </w:rPr>
        <w:t xml:space="preserve"> г. по всем направлениям использования средств материнского (семейного) капитала,</w:t>
      </w:r>
      <w:r w:rsidRPr="003D1A6F">
        <w:rPr>
          <w:rFonts w:ascii="Times New Roman" w:eastAsia="Calibri" w:hAnsi="Times New Roman" w:cs="Times New Roman"/>
          <w:sz w:val="28"/>
          <w:szCs w:val="28"/>
        </w:rPr>
        <w:t> </w:t>
      </w:r>
      <w:r w:rsidRPr="003D1A6F">
        <w:rPr>
          <w:rFonts w:ascii="Times New Roman" w:eastAsia="Calibri" w:hAnsi="Times New Roman" w:cs="Times New Roman"/>
          <w:sz w:val="28"/>
          <w:szCs w:val="28"/>
          <w:shd w:val="clear" w:color="auto" w:fill="FFFFFF"/>
        </w:rPr>
        <w:t xml:space="preserve">составил </w:t>
      </w:r>
      <w:r w:rsidR="0085233A" w:rsidRPr="003D1A6F">
        <w:rPr>
          <w:rFonts w:ascii="Times New Roman" w:eastAsia="Calibri" w:hAnsi="Times New Roman" w:cs="Times New Roman"/>
          <w:sz w:val="28"/>
          <w:szCs w:val="28"/>
          <w:shd w:val="clear" w:color="auto" w:fill="FFFFFF"/>
        </w:rPr>
        <w:t>4 </w:t>
      </w:r>
      <w:r w:rsidR="009D0588">
        <w:rPr>
          <w:rFonts w:ascii="Times New Roman" w:eastAsia="Calibri" w:hAnsi="Times New Roman" w:cs="Times New Roman"/>
          <w:sz w:val="28"/>
          <w:szCs w:val="28"/>
          <w:shd w:val="clear" w:color="auto" w:fill="FFFFFF"/>
        </w:rPr>
        <w:t>952</w:t>
      </w:r>
      <w:r w:rsidR="0085233A" w:rsidRPr="003D1A6F">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31</w:t>
      </w:r>
      <w:r w:rsidR="003D1A6F" w:rsidRPr="003D1A6F">
        <w:rPr>
          <w:rFonts w:ascii="Times New Roman" w:eastAsia="Calibri" w:hAnsi="Times New Roman" w:cs="Times New Roman"/>
          <w:sz w:val="28"/>
          <w:szCs w:val="28"/>
          <w:shd w:val="clear" w:color="auto" w:fill="FFFFFF"/>
        </w:rPr>
        <w:t>9</w:t>
      </w:r>
      <w:r w:rsidRPr="003D1A6F">
        <w:rPr>
          <w:rFonts w:ascii="Times New Roman" w:eastAsia="Calibri" w:hAnsi="Times New Roman" w:cs="Times New Roman"/>
          <w:sz w:val="28"/>
          <w:szCs w:val="28"/>
          <w:shd w:val="clear" w:color="auto" w:fill="FFFFFF"/>
        </w:rPr>
        <w:t xml:space="preserve"> млрд рублей (202</w:t>
      </w:r>
      <w:r w:rsidR="009D0588">
        <w:rPr>
          <w:rFonts w:ascii="Times New Roman" w:eastAsia="Calibri" w:hAnsi="Times New Roman" w:cs="Times New Roman"/>
          <w:sz w:val="28"/>
          <w:szCs w:val="28"/>
          <w:shd w:val="clear" w:color="auto" w:fill="FFFFFF"/>
        </w:rPr>
        <w:t>5</w:t>
      </w:r>
      <w:r w:rsidRPr="003D1A6F">
        <w:rPr>
          <w:rFonts w:ascii="Times New Roman" w:eastAsia="Calibri" w:hAnsi="Times New Roman" w:cs="Times New Roman"/>
          <w:sz w:val="28"/>
          <w:szCs w:val="28"/>
          <w:shd w:val="clear" w:color="auto" w:fill="FFFFFF"/>
        </w:rPr>
        <w:t xml:space="preserve"> г. – </w:t>
      </w:r>
      <w:r w:rsidR="0085233A" w:rsidRPr="003D1A6F">
        <w:rPr>
          <w:rFonts w:ascii="Times New Roman" w:eastAsia="Calibri" w:hAnsi="Times New Roman" w:cs="Times New Roman"/>
          <w:sz w:val="28"/>
          <w:szCs w:val="28"/>
          <w:shd w:val="clear" w:color="auto" w:fill="FFFFFF"/>
        </w:rPr>
        <w:t>4</w:t>
      </w:r>
      <w:r w:rsidR="009D0588">
        <w:rPr>
          <w:rFonts w:ascii="Times New Roman" w:eastAsia="Calibri" w:hAnsi="Times New Roman" w:cs="Times New Roman"/>
          <w:sz w:val="28"/>
          <w:szCs w:val="28"/>
          <w:shd w:val="clear" w:color="auto" w:fill="FFFFFF"/>
        </w:rPr>
        <w:t>60</w:t>
      </w:r>
      <w:r w:rsidR="0085233A" w:rsidRPr="003D1A6F">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088</w:t>
      </w:r>
      <w:r w:rsidRPr="003D1A6F">
        <w:rPr>
          <w:rFonts w:ascii="Times New Roman" w:eastAsia="Calibri" w:hAnsi="Times New Roman" w:cs="Times New Roman"/>
          <w:sz w:val="28"/>
          <w:szCs w:val="28"/>
          <w:shd w:val="clear" w:color="auto" w:fill="FFFFFF"/>
        </w:rPr>
        <w:t xml:space="preserve"> млрд рублей), в том числе:</w:t>
      </w:r>
    </w:p>
    <w:p w14:paraId="73AAD4D3" w14:textId="15158E34" w:rsidR="009C0267" w:rsidRPr="003D1A6F" w:rsidRDefault="009C0267" w:rsidP="005846FF">
      <w:pPr>
        <w:widowControl w:val="0"/>
        <w:spacing w:after="0" w:line="264" w:lineRule="auto"/>
        <w:ind w:firstLine="709"/>
        <w:jc w:val="both"/>
        <w:rPr>
          <w:rFonts w:ascii="Times New Roman" w:eastAsia="Calibri" w:hAnsi="Times New Roman" w:cs="Times New Roman"/>
          <w:sz w:val="28"/>
          <w:szCs w:val="28"/>
        </w:rPr>
      </w:pPr>
      <w:r w:rsidRPr="003D1A6F">
        <w:rPr>
          <w:rFonts w:ascii="Times New Roman" w:eastAsia="Calibri" w:hAnsi="Times New Roman" w:cs="Times New Roman"/>
          <w:sz w:val="28"/>
          <w:szCs w:val="28"/>
          <w:shd w:val="clear" w:color="auto" w:fill="FFFFFF"/>
        </w:rPr>
        <w:lastRenderedPageBreak/>
        <w:t xml:space="preserve">на улучшение жилищных условий – </w:t>
      </w:r>
      <w:r w:rsidR="003D1A6F" w:rsidRPr="003D1A6F">
        <w:rPr>
          <w:rFonts w:ascii="Times New Roman" w:eastAsia="Calibri" w:hAnsi="Times New Roman" w:cs="Times New Roman"/>
          <w:sz w:val="28"/>
          <w:szCs w:val="28"/>
          <w:shd w:val="clear" w:color="auto" w:fill="FFFFFF"/>
        </w:rPr>
        <w:t>4 </w:t>
      </w:r>
      <w:r w:rsidR="009D0588">
        <w:rPr>
          <w:rFonts w:ascii="Times New Roman" w:eastAsia="Calibri" w:hAnsi="Times New Roman" w:cs="Times New Roman"/>
          <w:sz w:val="28"/>
          <w:szCs w:val="28"/>
          <w:shd w:val="clear" w:color="auto" w:fill="FFFFFF"/>
        </w:rPr>
        <w:t>503</w:t>
      </w:r>
      <w:r w:rsidR="003D1A6F" w:rsidRPr="003D1A6F">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661</w:t>
      </w:r>
      <w:r w:rsidRPr="003D1A6F">
        <w:rPr>
          <w:rFonts w:ascii="Times New Roman" w:eastAsia="Calibri" w:hAnsi="Times New Roman" w:cs="Times New Roman"/>
          <w:sz w:val="28"/>
          <w:szCs w:val="28"/>
          <w:shd w:val="clear" w:color="auto" w:fill="FFFFFF"/>
        </w:rPr>
        <w:t xml:space="preserve"> млрд рублей (202</w:t>
      </w:r>
      <w:r w:rsidR="009D0588">
        <w:rPr>
          <w:rFonts w:ascii="Times New Roman" w:eastAsia="Calibri" w:hAnsi="Times New Roman" w:cs="Times New Roman"/>
          <w:sz w:val="28"/>
          <w:szCs w:val="28"/>
          <w:shd w:val="clear" w:color="auto" w:fill="FFFFFF"/>
        </w:rPr>
        <w:t>5</w:t>
      </w:r>
      <w:r w:rsidRPr="003D1A6F">
        <w:rPr>
          <w:rFonts w:ascii="Times New Roman" w:eastAsia="Calibri" w:hAnsi="Times New Roman" w:cs="Times New Roman"/>
          <w:sz w:val="28"/>
          <w:szCs w:val="28"/>
          <w:shd w:val="clear" w:color="auto" w:fill="FFFFFF"/>
        </w:rPr>
        <w:t xml:space="preserve"> г. – </w:t>
      </w:r>
      <w:r w:rsidR="009D0588">
        <w:rPr>
          <w:rFonts w:ascii="Times New Roman" w:eastAsia="Calibri" w:hAnsi="Times New Roman" w:cs="Times New Roman"/>
          <w:sz w:val="28"/>
          <w:szCs w:val="28"/>
          <w:shd w:val="clear" w:color="auto" w:fill="FFFFFF"/>
        </w:rPr>
        <w:t>338</w:t>
      </w:r>
      <w:r w:rsidRPr="003D1A6F">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867</w:t>
      </w:r>
      <w:r w:rsidRPr="003D1A6F">
        <w:rPr>
          <w:rFonts w:ascii="Times New Roman" w:eastAsia="Calibri" w:hAnsi="Times New Roman" w:cs="Times New Roman"/>
          <w:sz w:val="28"/>
          <w:szCs w:val="28"/>
          <w:shd w:val="clear" w:color="auto" w:fill="FFFFFF"/>
        </w:rPr>
        <w:t xml:space="preserve"> млрд рублей), из них:</w:t>
      </w:r>
    </w:p>
    <w:p w14:paraId="7BB399B6" w14:textId="7CB6A923" w:rsidR="009C0267" w:rsidRPr="003D1A6F" w:rsidRDefault="009C0267" w:rsidP="005846FF">
      <w:pPr>
        <w:widowControl w:val="0"/>
        <w:spacing w:after="0" w:line="264" w:lineRule="auto"/>
        <w:ind w:firstLine="709"/>
        <w:jc w:val="both"/>
        <w:rPr>
          <w:rFonts w:ascii="Times New Roman" w:eastAsia="Calibri" w:hAnsi="Times New Roman" w:cs="Times New Roman"/>
          <w:sz w:val="28"/>
          <w:szCs w:val="28"/>
        </w:rPr>
      </w:pPr>
      <w:r w:rsidRPr="003D1A6F">
        <w:rPr>
          <w:rFonts w:ascii="Times New Roman" w:eastAsia="Calibri" w:hAnsi="Times New Roman" w:cs="Times New Roman"/>
          <w:sz w:val="28"/>
          <w:szCs w:val="28"/>
          <w:shd w:val="clear" w:color="auto" w:fill="FFFFFF"/>
        </w:rPr>
        <w:t>на погашение основного долга и уплату процентов по кредитам и займам, полученным на приобретен</w:t>
      </w:r>
      <w:r w:rsidR="0085233A" w:rsidRPr="003D1A6F">
        <w:rPr>
          <w:rFonts w:ascii="Times New Roman" w:eastAsia="Calibri" w:hAnsi="Times New Roman" w:cs="Times New Roman"/>
          <w:sz w:val="28"/>
          <w:szCs w:val="28"/>
          <w:shd w:val="clear" w:color="auto" w:fill="FFFFFF"/>
        </w:rPr>
        <w:t xml:space="preserve">ие или строительство жилья – </w:t>
      </w:r>
      <w:r w:rsidR="009D0588">
        <w:rPr>
          <w:rFonts w:ascii="Times New Roman" w:eastAsia="Calibri" w:hAnsi="Times New Roman" w:cs="Times New Roman"/>
          <w:sz w:val="28"/>
          <w:szCs w:val="28"/>
          <w:shd w:val="clear" w:color="auto" w:fill="FFFFFF"/>
        </w:rPr>
        <w:t>3</w:t>
      </w:r>
      <w:r w:rsidR="003D1A6F" w:rsidRPr="003D1A6F">
        <w:rPr>
          <w:rFonts w:ascii="Times New Roman" w:eastAsia="Calibri" w:hAnsi="Times New Roman" w:cs="Times New Roman"/>
          <w:sz w:val="28"/>
          <w:szCs w:val="28"/>
          <w:shd w:val="clear" w:color="auto" w:fill="FFFFFF"/>
        </w:rPr>
        <w:t> </w:t>
      </w:r>
      <w:r w:rsidR="009D0588">
        <w:rPr>
          <w:rFonts w:ascii="Times New Roman" w:eastAsia="Calibri" w:hAnsi="Times New Roman" w:cs="Times New Roman"/>
          <w:sz w:val="28"/>
          <w:szCs w:val="28"/>
          <w:shd w:val="clear" w:color="auto" w:fill="FFFFFF"/>
        </w:rPr>
        <w:t>218</w:t>
      </w:r>
      <w:r w:rsidR="003D1A6F" w:rsidRPr="003D1A6F">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201</w:t>
      </w:r>
      <w:r w:rsidRPr="003D1A6F">
        <w:rPr>
          <w:rFonts w:ascii="Times New Roman" w:eastAsia="Calibri" w:hAnsi="Times New Roman" w:cs="Times New Roman"/>
          <w:sz w:val="28"/>
          <w:szCs w:val="28"/>
          <w:shd w:val="clear" w:color="auto" w:fill="FFFFFF"/>
        </w:rPr>
        <w:t xml:space="preserve"> млрд рублей </w:t>
      </w:r>
      <w:r w:rsidRPr="003D1A6F">
        <w:rPr>
          <w:rFonts w:ascii="Times New Roman" w:eastAsia="Calibri" w:hAnsi="Times New Roman" w:cs="Times New Roman"/>
          <w:sz w:val="28"/>
          <w:szCs w:val="28"/>
          <w:shd w:val="clear" w:color="auto" w:fill="FFFFFF"/>
        </w:rPr>
        <w:br/>
        <w:t>(202</w:t>
      </w:r>
      <w:r w:rsidR="009D0588">
        <w:rPr>
          <w:rFonts w:ascii="Times New Roman" w:eastAsia="Calibri" w:hAnsi="Times New Roman" w:cs="Times New Roman"/>
          <w:sz w:val="28"/>
          <w:szCs w:val="28"/>
          <w:shd w:val="clear" w:color="auto" w:fill="FFFFFF"/>
        </w:rPr>
        <w:t>5</w:t>
      </w:r>
      <w:r w:rsidRPr="003D1A6F">
        <w:rPr>
          <w:rFonts w:ascii="Times New Roman" w:eastAsia="Calibri" w:hAnsi="Times New Roman" w:cs="Times New Roman"/>
          <w:sz w:val="28"/>
          <w:szCs w:val="28"/>
          <w:shd w:val="clear" w:color="auto" w:fill="FFFFFF"/>
        </w:rPr>
        <w:t xml:space="preserve"> г. – </w:t>
      </w:r>
      <w:r w:rsidR="003D1A6F" w:rsidRPr="003D1A6F">
        <w:rPr>
          <w:rFonts w:ascii="Times New Roman" w:eastAsia="Calibri" w:hAnsi="Times New Roman" w:cs="Times New Roman"/>
          <w:sz w:val="28"/>
          <w:szCs w:val="28"/>
          <w:shd w:val="clear" w:color="auto" w:fill="FFFFFF"/>
        </w:rPr>
        <w:t>26</w:t>
      </w:r>
      <w:r w:rsidR="009D0588">
        <w:rPr>
          <w:rFonts w:ascii="Times New Roman" w:eastAsia="Calibri" w:hAnsi="Times New Roman" w:cs="Times New Roman"/>
          <w:sz w:val="28"/>
          <w:szCs w:val="28"/>
          <w:shd w:val="clear" w:color="auto" w:fill="FFFFFF"/>
        </w:rPr>
        <w:t>1</w:t>
      </w:r>
      <w:r w:rsidR="003D1A6F" w:rsidRPr="003D1A6F">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237</w:t>
      </w:r>
      <w:r w:rsidRPr="003D1A6F">
        <w:rPr>
          <w:rFonts w:ascii="Times New Roman" w:eastAsia="Calibri" w:hAnsi="Times New Roman" w:cs="Times New Roman"/>
          <w:sz w:val="28"/>
          <w:szCs w:val="28"/>
          <w:shd w:val="clear" w:color="auto" w:fill="FFFFFF"/>
        </w:rPr>
        <w:t xml:space="preserve"> млрд рублей);</w:t>
      </w:r>
    </w:p>
    <w:p w14:paraId="341CCD16" w14:textId="723AF6FB" w:rsidR="009C0267" w:rsidRPr="00AE2F5B" w:rsidRDefault="009C0267" w:rsidP="005846FF">
      <w:pPr>
        <w:widowControl w:val="0"/>
        <w:spacing w:after="0" w:line="264" w:lineRule="auto"/>
        <w:ind w:firstLine="709"/>
        <w:jc w:val="both"/>
        <w:rPr>
          <w:rFonts w:ascii="Times New Roman" w:eastAsia="Calibri" w:hAnsi="Times New Roman" w:cs="Times New Roman"/>
          <w:sz w:val="28"/>
          <w:szCs w:val="28"/>
        </w:rPr>
      </w:pPr>
      <w:r w:rsidRPr="00AE2F5B">
        <w:rPr>
          <w:rFonts w:ascii="Times New Roman" w:eastAsia="Calibri" w:hAnsi="Times New Roman" w:cs="Times New Roman"/>
          <w:sz w:val="28"/>
          <w:szCs w:val="28"/>
          <w:shd w:val="clear" w:color="auto" w:fill="FFFFFF"/>
        </w:rPr>
        <w:t>на улучшение жилищных условий без привлечения кредитных средств – 1 </w:t>
      </w:r>
      <w:r w:rsidR="00AE2F5B" w:rsidRPr="00AE2F5B">
        <w:rPr>
          <w:rFonts w:ascii="Times New Roman" w:eastAsia="Calibri" w:hAnsi="Times New Roman" w:cs="Times New Roman"/>
          <w:sz w:val="28"/>
          <w:szCs w:val="28"/>
          <w:shd w:val="clear" w:color="auto" w:fill="FFFFFF"/>
        </w:rPr>
        <w:t>2</w:t>
      </w:r>
      <w:r w:rsidR="009D0588">
        <w:rPr>
          <w:rFonts w:ascii="Times New Roman" w:eastAsia="Calibri" w:hAnsi="Times New Roman" w:cs="Times New Roman"/>
          <w:sz w:val="28"/>
          <w:szCs w:val="28"/>
          <w:shd w:val="clear" w:color="auto" w:fill="FFFFFF"/>
        </w:rPr>
        <w:t>85</w:t>
      </w:r>
      <w:r w:rsidRPr="00AE2F5B">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46</w:t>
      </w:r>
      <w:r w:rsidR="00AE2F5B" w:rsidRPr="00AE2F5B">
        <w:rPr>
          <w:rFonts w:ascii="Times New Roman" w:eastAsia="Calibri" w:hAnsi="Times New Roman" w:cs="Times New Roman"/>
          <w:sz w:val="28"/>
          <w:szCs w:val="28"/>
          <w:shd w:val="clear" w:color="auto" w:fill="FFFFFF"/>
        </w:rPr>
        <w:t>0</w:t>
      </w:r>
      <w:r w:rsidRPr="00AE2F5B">
        <w:rPr>
          <w:rFonts w:ascii="Times New Roman" w:eastAsia="Calibri" w:hAnsi="Times New Roman" w:cs="Times New Roman"/>
          <w:sz w:val="28"/>
          <w:szCs w:val="28"/>
          <w:shd w:val="clear" w:color="auto" w:fill="FFFFFF"/>
        </w:rPr>
        <w:t xml:space="preserve"> млрд рублей (202</w:t>
      </w:r>
      <w:r w:rsidR="009D0588">
        <w:rPr>
          <w:rFonts w:ascii="Times New Roman" w:eastAsia="Calibri" w:hAnsi="Times New Roman" w:cs="Times New Roman"/>
          <w:sz w:val="28"/>
          <w:szCs w:val="28"/>
          <w:shd w:val="clear" w:color="auto" w:fill="FFFFFF"/>
        </w:rPr>
        <w:t>5</w:t>
      </w:r>
      <w:r w:rsidRPr="00AE2F5B">
        <w:rPr>
          <w:rFonts w:ascii="Times New Roman" w:eastAsia="Calibri" w:hAnsi="Times New Roman" w:cs="Times New Roman"/>
          <w:sz w:val="28"/>
          <w:szCs w:val="28"/>
          <w:shd w:val="clear" w:color="auto" w:fill="FFFFFF"/>
        </w:rPr>
        <w:t xml:space="preserve"> г. – </w:t>
      </w:r>
      <w:r w:rsidR="007C0F48" w:rsidRPr="00AE2F5B">
        <w:rPr>
          <w:rFonts w:ascii="Times New Roman" w:eastAsia="Calibri" w:hAnsi="Times New Roman" w:cs="Times New Roman"/>
          <w:sz w:val="28"/>
          <w:szCs w:val="28"/>
          <w:shd w:val="clear" w:color="auto" w:fill="FFFFFF"/>
        </w:rPr>
        <w:t>7</w:t>
      </w:r>
      <w:r w:rsidR="009D0588">
        <w:rPr>
          <w:rFonts w:ascii="Times New Roman" w:eastAsia="Calibri" w:hAnsi="Times New Roman" w:cs="Times New Roman"/>
          <w:sz w:val="28"/>
          <w:szCs w:val="28"/>
          <w:shd w:val="clear" w:color="auto" w:fill="FFFFFF"/>
        </w:rPr>
        <w:t>7</w:t>
      </w:r>
      <w:r w:rsidRPr="00AE2F5B">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630</w:t>
      </w:r>
      <w:r w:rsidRPr="00AE2F5B">
        <w:rPr>
          <w:rFonts w:ascii="Times New Roman" w:eastAsia="Calibri" w:hAnsi="Times New Roman" w:cs="Times New Roman"/>
          <w:sz w:val="28"/>
          <w:szCs w:val="28"/>
          <w:shd w:val="clear" w:color="auto" w:fill="FFFFFF"/>
        </w:rPr>
        <w:t xml:space="preserve"> млрд рублей);</w:t>
      </w:r>
    </w:p>
    <w:p w14:paraId="4FF4831B" w14:textId="3D5AAE57" w:rsidR="009C0267" w:rsidRPr="00AE2F5B" w:rsidRDefault="009C0267" w:rsidP="005846FF">
      <w:pPr>
        <w:widowControl w:val="0"/>
        <w:spacing w:after="0" w:line="264" w:lineRule="auto"/>
        <w:ind w:firstLine="709"/>
        <w:jc w:val="both"/>
        <w:rPr>
          <w:rFonts w:ascii="Times New Roman" w:eastAsia="Calibri" w:hAnsi="Times New Roman" w:cs="Times New Roman"/>
          <w:sz w:val="28"/>
          <w:szCs w:val="28"/>
        </w:rPr>
      </w:pPr>
      <w:r w:rsidRPr="00AE2F5B">
        <w:rPr>
          <w:rFonts w:ascii="Times New Roman" w:eastAsia="Calibri" w:hAnsi="Times New Roman" w:cs="Times New Roman"/>
          <w:sz w:val="28"/>
          <w:szCs w:val="28"/>
          <w:shd w:val="clear" w:color="auto" w:fill="FFFFFF"/>
        </w:rPr>
        <w:t xml:space="preserve">на оказание платных образовательных услуг – </w:t>
      </w:r>
      <w:r w:rsidR="007C0F48" w:rsidRPr="00AE2F5B">
        <w:rPr>
          <w:rFonts w:ascii="Times New Roman" w:eastAsia="Calibri" w:hAnsi="Times New Roman" w:cs="Times New Roman"/>
          <w:sz w:val="28"/>
          <w:szCs w:val="28"/>
          <w:shd w:val="clear" w:color="auto" w:fill="FFFFFF"/>
        </w:rPr>
        <w:t>1</w:t>
      </w:r>
      <w:r w:rsidR="009D0588">
        <w:rPr>
          <w:rFonts w:ascii="Times New Roman" w:eastAsia="Calibri" w:hAnsi="Times New Roman" w:cs="Times New Roman"/>
          <w:sz w:val="28"/>
          <w:szCs w:val="28"/>
          <w:shd w:val="clear" w:color="auto" w:fill="FFFFFF"/>
        </w:rPr>
        <w:t>9</w:t>
      </w:r>
      <w:r w:rsidR="00AE2F5B" w:rsidRPr="00AE2F5B">
        <w:rPr>
          <w:rFonts w:ascii="Times New Roman" w:eastAsia="Calibri" w:hAnsi="Times New Roman" w:cs="Times New Roman"/>
          <w:sz w:val="28"/>
          <w:szCs w:val="28"/>
          <w:shd w:val="clear" w:color="auto" w:fill="FFFFFF"/>
        </w:rPr>
        <w:t>3</w:t>
      </w:r>
      <w:r w:rsidRPr="00AE2F5B">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969</w:t>
      </w:r>
      <w:r w:rsidRPr="00AE2F5B">
        <w:rPr>
          <w:rFonts w:ascii="Times New Roman" w:eastAsia="Calibri" w:hAnsi="Times New Roman" w:cs="Times New Roman"/>
          <w:sz w:val="28"/>
          <w:szCs w:val="28"/>
          <w:shd w:val="clear" w:color="auto" w:fill="FFFFFF"/>
        </w:rPr>
        <w:t xml:space="preserve"> млрд рублей (202</w:t>
      </w:r>
      <w:r w:rsidR="009D0588">
        <w:rPr>
          <w:rFonts w:ascii="Times New Roman" w:eastAsia="Calibri" w:hAnsi="Times New Roman" w:cs="Times New Roman"/>
          <w:sz w:val="28"/>
          <w:szCs w:val="28"/>
          <w:shd w:val="clear" w:color="auto" w:fill="FFFFFF"/>
        </w:rPr>
        <w:t>5</w:t>
      </w:r>
      <w:r w:rsidRPr="00AE2F5B">
        <w:rPr>
          <w:rFonts w:ascii="Times New Roman" w:eastAsia="Calibri" w:hAnsi="Times New Roman" w:cs="Times New Roman"/>
          <w:sz w:val="28"/>
          <w:szCs w:val="28"/>
          <w:shd w:val="clear" w:color="auto" w:fill="FFFFFF"/>
        </w:rPr>
        <w:t xml:space="preserve"> г. – </w:t>
      </w:r>
      <w:r w:rsidR="009D0588">
        <w:rPr>
          <w:rFonts w:ascii="Times New Roman" w:eastAsia="Calibri" w:hAnsi="Times New Roman" w:cs="Times New Roman"/>
          <w:sz w:val="28"/>
          <w:szCs w:val="28"/>
          <w:shd w:val="clear" w:color="auto" w:fill="FFFFFF"/>
        </w:rPr>
        <w:t>4</w:t>
      </w:r>
      <w:r w:rsidR="00AE2F5B" w:rsidRPr="00AE2F5B">
        <w:rPr>
          <w:rFonts w:ascii="Times New Roman" w:eastAsia="Calibri" w:hAnsi="Times New Roman" w:cs="Times New Roman"/>
          <w:sz w:val="28"/>
          <w:szCs w:val="28"/>
          <w:shd w:val="clear" w:color="auto" w:fill="FFFFFF"/>
        </w:rPr>
        <w:t>0,</w:t>
      </w:r>
      <w:r w:rsidR="009D0588">
        <w:rPr>
          <w:rFonts w:ascii="Times New Roman" w:eastAsia="Calibri" w:hAnsi="Times New Roman" w:cs="Times New Roman"/>
          <w:sz w:val="28"/>
          <w:szCs w:val="28"/>
          <w:shd w:val="clear" w:color="auto" w:fill="FFFFFF"/>
        </w:rPr>
        <w:t>844</w:t>
      </w:r>
      <w:r w:rsidRPr="00AE2F5B">
        <w:rPr>
          <w:rFonts w:ascii="Times New Roman" w:eastAsia="Calibri" w:hAnsi="Times New Roman" w:cs="Times New Roman"/>
          <w:sz w:val="28"/>
          <w:szCs w:val="28"/>
          <w:shd w:val="clear" w:color="auto" w:fill="FFFFFF"/>
        </w:rPr>
        <w:t xml:space="preserve"> млрд рублей);</w:t>
      </w:r>
    </w:p>
    <w:p w14:paraId="725692E6" w14:textId="524257EA" w:rsidR="009C0267" w:rsidRPr="00FB27E6" w:rsidRDefault="009C0267" w:rsidP="005846FF">
      <w:pPr>
        <w:widowControl w:val="0"/>
        <w:spacing w:after="0" w:line="264" w:lineRule="auto"/>
        <w:ind w:firstLine="709"/>
        <w:jc w:val="both"/>
        <w:rPr>
          <w:rFonts w:ascii="Times New Roman" w:eastAsia="Calibri" w:hAnsi="Times New Roman" w:cs="Times New Roman"/>
          <w:sz w:val="28"/>
          <w:szCs w:val="28"/>
        </w:rPr>
      </w:pPr>
      <w:r w:rsidRPr="00FB27E6">
        <w:rPr>
          <w:rFonts w:ascii="Times New Roman" w:eastAsia="Calibri" w:hAnsi="Times New Roman" w:cs="Times New Roman"/>
          <w:sz w:val="28"/>
          <w:szCs w:val="28"/>
          <w:shd w:val="clear" w:color="auto" w:fill="FFFFFF"/>
        </w:rPr>
        <w:t xml:space="preserve">на формирование накопительной пенсии </w:t>
      </w:r>
      <w:r w:rsidR="00FB27E6" w:rsidRPr="00FB27E6">
        <w:rPr>
          <w:rFonts w:ascii="Times New Roman" w:eastAsia="Calibri" w:hAnsi="Times New Roman" w:cs="Times New Roman"/>
          <w:sz w:val="28"/>
          <w:szCs w:val="28"/>
          <w:shd w:val="clear" w:color="auto" w:fill="FFFFFF"/>
        </w:rPr>
        <w:t>владельца сертификата</w:t>
      </w:r>
      <w:r w:rsidRPr="00FB27E6">
        <w:rPr>
          <w:rFonts w:ascii="Times New Roman" w:eastAsia="Calibri" w:hAnsi="Times New Roman" w:cs="Times New Roman"/>
          <w:sz w:val="28"/>
          <w:szCs w:val="28"/>
          <w:shd w:val="clear" w:color="auto" w:fill="FFFFFF"/>
        </w:rPr>
        <w:t xml:space="preserve"> – </w:t>
      </w:r>
      <w:r w:rsidR="009D0588">
        <w:rPr>
          <w:rFonts w:ascii="Times New Roman" w:eastAsia="Calibri" w:hAnsi="Times New Roman" w:cs="Times New Roman"/>
          <w:sz w:val="28"/>
          <w:szCs w:val="28"/>
          <w:shd w:val="clear" w:color="auto" w:fill="FFFFFF"/>
        </w:rPr>
        <w:t>4</w:t>
      </w:r>
      <w:r w:rsidRPr="00FB27E6">
        <w:rPr>
          <w:rFonts w:ascii="Times New Roman" w:eastAsia="Calibri" w:hAnsi="Times New Roman" w:cs="Times New Roman"/>
          <w:sz w:val="28"/>
          <w:szCs w:val="28"/>
          <w:shd w:val="clear" w:color="auto" w:fill="FFFFFF"/>
        </w:rPr>
        <w:t>,</w:t>
      </w:r>
      <w:r w:rsidR="009D0588">
        <w:rPr>
          <w:rFonts w:ascii="Times New Roman" w:eastAsia="Calibri" w:hAnsi="Times New Roman" w:cs="Times New Roman"/>
          <w:sz w:val="28"/>
          <w:szCs w:val="28"/>
          <w:shd w:val="clear" w:color="auto" w:fill="FFFFFF"/>
        </w:rPr>
        <w:t>591</w:t>
      </w:r>
      <w:r w:rsidRPr="00FB27E6">
        <w:rPr>
          <w:rFonts w:ascii="Times New Roman" w:eastAsia="Calibri" w:hAnsi="Times New Roman" w:cs="Times New Roman"/>
          <w:sz w:val="28"/>
          <w:szCs w:val="28"/>
          <w:shd w:val="clear" w:color="auto" w:fill="FFFFFF"/>
        </w:rPr>
        <w:t xml:space="preserve"> млрд рублей (202</w:t>
      </w:r>
      <w:r w:rsidR="009D0588">
        <w:rPr>
          <w:rFonts w:ascii="Times New Roman" w:eastAsia="Calibri" w:hAnsi="Times New Roman" w:cs="Times New Roman"/>
          <w:sz w:val="28"/>
          <w:szCs w:val="28"/>
          <w:shd w:val="clear" w:color="auto" w:fill="FFFFFF"/>
        </w:rPr>
        <w:t xml:space="preserve">5 </w:t>
      </w:r>
      <w:r w:rsidR="00FB27E6" w:rsidRPr="00FB27E6">
        <w:rPr>
          <w:rFonts w:ascii="Times New Roman" w:eastAsia="Calibri" w:hAnsi="Times New Roman" w:cs="Times New Roman"/>
          <w:sz w:val="28"/>
          <w:szCs w:val="28"/>
          <w:shd w:val="clear" w:color="auto" w:fill="FFFFFF"/>
        </w:rPr>
        <w:t xml:space="preserve">г. – </w:t>
      </w:r>
      <w:r w:rsidR="00C32BFD">
        <w:rPr>
          <w:rFonts w:ascii="Times New Roman" w:eastAsia="Calibri" w:hAnsi="Times New Roman" w:cs="Times New Roman"/>
          <w:sz w:val="28"/>
          <w:szCs w:val="28"/>
          <w:shd w:val="clear" w:color="auto" w:fill="FFFFFF"/>
        </w:rPr>
        <w:t>1,441</w:t>
      </w:r>
      <w:r w:rsidRPr="00FB27E6">
        <w:rPr>
          <w:rFonts w:ascii="Times New Roman" w:eastAsia="Calibri" w:hAnsi="Times New Roman" w:cs="Times New Roman"/>
          <w:sz w:val="28"/>
          <w:szCs w:val="28"/>
          <w:shd w:val="clear" w:color="auto" w:fill="FFFFFF"/>
        </w:rPr>
        <w:t> млрд рублей);</w:t>
      </w:r>
    </w:p>
    <w:p w14:paraId="7E4E7790" w14:textId="76B77857" w:rsidR="009C0267" w:rsidRPr="00FB27E6" w:rsidRDefault="009C0267" w:rsidP="005846FF">
      <w:pPr>
        <w:widowControl w:val="0"/>
        <w:spacing w:after="0" w:line="264" w:lineRule="auto"/>
        <w:ind w:firstLine="709"/>
        <w:jc w:val="both"/>
        <w:rPr>
          <w:rFonts w:ascii="Times New Roman" w:eastAsia="Calibri" w:hAnsi="Times New Roman" w:cs="Times New Roman"/>
          <w:sz w:val="28"/>
          <w:szCs w:val="28"/>
        </w:rPr>
      </w:pPr>
      <w:r w:rsidRPr="00FB27E6">
        <w:rPr>
          <w:rFonts w:ascii="Times New Roman" w:eastAsia="Calibri" w:hAnsi="Times New Roman" w:cs="Times New Roman"/>
          <w:sz w:val="28"/>
          <w:szCs w:val="28"/>
          <w:shd w:val="clear" w:color="auto" w:fill="FFFFFF"/>
        </w:rPr>
        <w:t xml:space="preserve">на компенсацию расходов, связанных с приобретением товаров и услуг, предназначенных для социальной адаптации и интеграции в общество детей </w:t>
      </w:r>
      <w:r w:rsidR="00FB27E6" w:rsidRPr="00FB27E6">
        <w:rPr>
          <w:rFonts w:ascii="Times New Roman" w:eastAsia="Calibri" w:hAnsi="Times New Roman" w:cs="Times New Roman"/>
          <w:sz w:val="28"/>
          <w:szCs w:val="28"/>
          <w:shd w:val="clear" w:color="auto" w:fill="FFFFFF"/>
        </w:rPr>
        <w:br/>
      </w:r>
      <w:r w:rsidRPr="00FB27E6">
        <w:rPr>
          <w:rFonts w:ascii="Times New Roman" w:eastAsia="Calibri" w:hAnsi="Times New Roman" w:cs="Times New Roman"/>
          <w:sz w:val="28"/>
          <w:szCs w:val="28"/>
          <w:shd w:val="clear" w:color="auto" w:fill="FFFFFF"/>
        </w:rPr>
        <w:t>с инвалидностью, – 0,0</w:t>
      </w:r>
      <w:r w:rsidR="00FB27E6" w:rsidRPr="00FB27E6">
        <w:rPr>
          <w:rFonts w:ascii="Times New Roman" w:eastAsia="Calibri" w:hAnsi="Times New Roman" w:cs="Times New Roman"/>
          <w:sz w:val="28"/>
          <w:szCs w:val="28"/>
          <w:shd w:val="clear" w:color="auto" w:fill="FFFFFF"/>
        </w:rPr>
        <w:t>4</w:t>
      </w:r>
      <w:r w:rsidR="00C32BFD">
        <w:rPr>
          <w:rFonts w:ascii="Times New Roman" w:eastAsia="Calibri" w:hAnsi="Times New Roman" w:cs="Times New Roman"/>
          <w:sz w:val="28"/>
          <w:szCs w:val="28"/>
          <w:shd w:val="clear" w:color="auto" w:fill="FFFFFF"/>
        </w:rPr>
        <w:t>7</w:t>
      </w:r>
      <w:r w:rsidRPr="00FB27E6">
        <w:rPr>
          <w:rFonts w:ascii="Times New Roman" w:eastAsia="Calibri" w:hAnsi="Times New Roman" w:cs="Times New Roman"/>
          <w:sz w:val="28"/>
          <w:szCs w:val="28"/>
          <w:shd w:val="clear" w:color="auto" w:fill="FFFFFF"/>
        </w:rPr>
        <w:t xml:space="preserve"> млрд рублей (202</w:t>
      </w:r>
      <w:r w:rsidR="00C32BFD">
        <w:rPr>
          <w:rFonts w:ascii="Times New Roman" w:eastAsia="Calibri" w:hAnsi="Times New Roman" w:cs="Times New Roman"/>
          <w:sz w:val="28"/>
          <w:szCs w:val="28"/>
          <w:shd w:val="clear" w:color="auto" w:fill="FFFFFF"/>
        </w:rPr>
        <w:t>5</w:t>
      </w:r>
      <w:r w:rsidRPr="00FB27E6">
        <w:rPr>
          <w:rFonts w:ascii="Times New Roman" w:eastAsia="Calibri" w:hAnsi="Times New Roman" w:cs="Times New Roman"/>
          <w:sz w:val="28"/>
          <w:szCs w:val="28"/>
          <w:shd w:val="clear" w:color="auto" w:fill="FFFFFF"/>
        </w:rPr>
        <w:t xml:space="preserve"> г. – 0,0</w:t>
      </w:r>
      <w:r w:rsidR="007C0F48" w:rsidRPr="00FB27E6">
        <w:rPr>
          <w:rFonts w:ascii="Times New Roman" w:eastAsia="Calibri" w:hAnsi="Times New Roman" w:cs="Times New Roman"/>
          <w:sz w:val="28"/>
          <w:szCs w:val="28"/>
          <w:shd w:val="clear" w:color="auto" w:fill="FFFFFF"/>
        </w:rPr>
        <w:t>0</w:t>
      </w:r>
      <w:r w:rsidR="00C32BFD">
        <w:rPr>
          <w:rFonts w:ascii="Times New Roman" w:eastAsia="Calibri" w:hAnsi="Times New Roman" w:cs="Times New Roman"/>
          <w:sz w:val="28"/>
          <w:szCs w:val="28"/>
          <w:shd w:val="clear" w:color="auto" w:fill="FFFFFF"/>
        </w:rPr>
        <w:t>53</w:t>
      </w:r>
      <w:r w:rsidRPr="00FB27E6">
        <w:rPr>
          <w:rFonts w:ascii="Times New Roman" w:eastAsia="Calibri" w:hAnsi="Times New Roman" w:cs="Times New Roman"/>
          <w:sz w:val="28"/>
          <w:szCs w:val="28"/>
          <w:shd w:val="clear" w:color="auto" w:fill="FFFFFF"/>
        </w:rPr>
        <w:t xml:space="preserve"> млрд рублей);</w:t>
      </w:r>
    </w:p>
    <w:p w14:paraId="234DD2D0" w14:textId="5C4853EF" w:rsidR="009C0267" w:rsidRPr="00FB27E6" w:rsidRDefault="009C0267" w:rsidP="005846FF">
      <w:pPr>
        <w:widowControl w:val="0"/>
        <w:spacing w:after="0" w:line="264" w:lineRule="auto"/>
        <w:ind w:firstLine="709"/>
        <w:jc w:val="both"/>
        <w:rPr>
          <w:rFonts w:ascii="Times New Roman" w:eastAsia="Calibri" w:hAnsi="Times New Roman" w:cs="Times New Roman"/>
          <w:sz w:val="28"/>
          <w:szCs w:val="28"/>
          <w:shd w:val="clear" w:color="auto" w:fill="FFFFFF"/>
        </w:rPr>
      </w:pPr>
      <w:r w:rsidRPr="00FB27E6">
        <w:rPr>
          <w:rFonts w:ascii="Times New Roman" w:eastAsia="Calibri" w:hAnsi="Times New Roman" w:cs="Times New Roman"/>
          <w:sz w:val="28"/>
          <w:szCs w:val="28"/>
          <w:shd w:val="clear" w:color="auto" w:fill="FFFFFF"/>
        </w:rPr>
        <w:t>на ежемесячную выплату в связи с рождением (усыновлением) ребенка</w:t>
      </w:r>
      <w:r w:rsidR="007C0F48" w:rsidRPr="00FB27E6">
        <w:rPr>
          <w:rFonts w:ascii="Times New Roman" w:eastAsia="Calibri" w:hAnsi="Times New Roman" w:cs="Times New Roman"/>
          <w:sz w:val="28"/>
          <w:szCs w:val="28"/>
          <w:shd w:val="clear" w:color="auto" w:fill="FFFFFF"/>
        </w:rPr>
        <w:t xml:space="preserve"> </w:t>
      </w:r>
      <w:r w:rsidR="00FB27E6" w:rsidRPr="00FB27E6">
        <w:rPr>
          <w:rFonts w:ascii="Times New Roman" w:eastAsia="Calibri" w:hAnsi="Times New Roman" w:cs="Times New Roman"/>
          <w:sz w:val="28"/>
          <w:szCs w:val="28"/>
          <w:shd w:val="clear" w:color="auto" w:fill="FFFFFF"/>
        </w:rPr>
        <w:br/>
      </w:r>
      <w:r w:rsidR="00CE591B" w:rsidRPr="00FB27E6">
        <w:rPr>
          <w:rFonts w:ascii="Times New Roman" w:eastAsia="Calibri" w:hAnsi="Times New Roman" w:cs="Times New Roman"/>
          <w:sz w:val="28"/>
          <w:szCs w:val="28"/>
          <w:shd w:val="clear" w:color="auto" w:fill="FFFFFF"/>
        </w:rPr>
        <w:t xml:space="preserve">до достижения им </w:t>
      </w:r>
      <w:r w:rsidR="007C0F48" w:rsidRPr="00FB27E6">
        <w:rPr>
          <w:rFonts w:ascii="Times New Roman" w:eastAsia="Calibri" w:hAnsi="Times New Roman" w:cs="Times New Roman"/>
          <w:sz w:val="28"/>
          <w:szCs w:val="28"/>
          <w:shd w:val="clear" w:color="auto" w:fill="FFFFFF"/>
        </w:rPr>
        <w:t>возраст</w:t>
      </w:r>
      <w:r w:rsidR="00CE591B" w:rsidRPr="00FB27E6">
        <w:rPr>
          <w:rFonts w:ascii="Times New Roman" w:eastAsia="Calibri" w:hAnsi="Times New Roman" w:cs="Times New Roman"/>
          <w:sz w:val="28"/>
          <w:szCs w:val="28"/>
          <w:shd w:val="clear" w:color="auto" w:fill="FFFFFF"/>
        </w:rPr>
        <w:t>а</w:t>
      </w:r>
      <w:r w:rsidR="007C0F48" w:rsidRPr="00FB27E6">
        <w:rPr>
          <w:rFonts w:ascii="Times New Roman" w:eastAsia="Calibri" w:hAnsi="Times New Roman" w:cs="Times New Roman"/>
          <w:sz w:val="28"/>
          <w:szCs w:val="28"/>
          <w:shd w:val="clear" w:color="auto" w:fill="FFFFFF"/>
        </w:rPr>
        <w:t xml:space="preserve"> 3 лет</w:t>
      </w:r>
      <w:r w:rsidRPr="00FB27E6">
        <w:rPr>
          <w:rFonts w:ascii="Times New Roman" w:eastAsia="Calibri" w:hAnsi="Times New Roman" w:cs="Times New Roman"/>
          <w:sz w:val="28"/>
          <w:szCs w:val="28"/>
          <w:shd w:val="clear" w:color="auto" w:fill="FFFFFF"/>
        </w:rPr>
        <w:t xml:space="preserve"> – </w:t>
      </w:r>
      <w:r w:rsidR="00C32BFD">
        <w:rPr>
          <w:rFonts w:ascii="Times New Roman" w:eastAsia="Calibri" w:hAnsi="Times New Roman" w:cs="Times New Roman"/>
          <w:sz w:val="28"/>
          <w:szCs w:val="28"/>
          <w:shd w:val="clear" w:color="auto" w:fill="FFFFFF"/>
        </w:rPr>
        <w:t>250,051</w:t>
      </w:r>
      <w:r w:rsidRPr="00FB27E6">
        <w:rPr>
          <w:rFonts w:ascii="Times New Roman" w:eastAsia="Calibri" w:hAnsi="Times New Roman" w:cs="Times New Roman"/>
          <w:sz w:val="28"/>
          <w:szCs w:val="28"/>
          <w:shd w:val="clear" w:color="auto" w:fill="FFFFFF"/>
        </w:rPr>
        <w:t xml:space="preserve"> млрд рублей (202</w:t>
      </w:r>
      <w:r w:rsidR="00C32BFD">
        <w:rPr>
          <w:rFonts w:ascii="Times New Roman" w:eastAsia="Calibri" w:hAnsi="Times New Roman" w:cs="Times New Roman"/>
          <w:sz w:val="28"/>
          <w:szCs w:val="28"/>
          <w:shd w:val="clear" w:color="auto" w:fill="FFFFFF"/>
        </w:rPr>
        <w:t>5</w:t>
      </w:r>
      <w:r w:rsidRPr="00FB27E6">
        <w:rPr>
          <w:rFonts w:ascii="Times New Roman" w:eastAsia="Calibri" w:hAnsi="Times New Roman" w:cs="Times New Roman"/>
          <w:sz w:val="28"/>
          <w:szCs w:val="28"/>
          <w:shd w:val="clear" w:color="auto" w:fill="FFFFFF"/>
        </w:rPr>
        <w:t xml:space="preserve"> г.</w:t>
      </w:r>
      <w:r w:rsidRPr="00FB27E6">
        <w:rPr>
          <w:rFonts w:ascii="Times New Roman" w:eastAsia="Calibri" w:hAnsi="Times New Roman" w:cs="Times New Roman"/>
          <w:sz w:val="28"/>
          <w:szCs w:val="28"/>
        </w:rPr>
        <w:t> </w:t>
      </w:r>
      <w:r w:rsidRPr="00FB27E6">
        <w:rPr>
          <w:rFonts w:ascii="Times New Roman" w:eastAsia="Calibri" w:hAnsi="Times New Roman" w:cs="Times New Roman"/>
          <w:sz w:val="28"/>
          <w:szCs w:val="28"/>
          <w:shd w:val="clear" w:color="auto" w:fill="FFFFFF"/>
        </w:rPr>
        <w:t xml:space="preserve">– </w:t>
      </w:r>
      <w:r w:rsidR="00C32BFD">
        <w:rPr>
          <w:rFonts w:ascii="Times New Roman" w:eastAsia="Calibri" w:hAnsi="Times New Roman" w:cs="Times New Roman"/>
          <w:sz w:val="28"/>
          <w:szCs w:val="28"/>
          <w:shd w:val="clear" w:color="auto" w:fill="FFFFFF"/>
        </w:rPr>
        <w:t>78,931</w:t>
      </w:r>
      <w:r w:rsidRPr="00FB27E6">
        <w:rPr>
          <w:rFonts w:ascii="Times New Roman" w:eastAsia="Calibri" w:hAnsi="Times New Roman" w:cs="Times New Roman"/>
          <w:sz w:val="28"/>
          <w:szCs w:val="28"/>
          <w:shd w:val="clear" w:color="auto" w:fill="FFFFFF"/>
        </w:rPr>
        <w:t xml:space="preserve"> млрд рублей).</w:t>
      </w:r>
    </w:p>
    <w:p w14:paraId="7B9D4702" w14:textId="77777777" w:rsidR="009C0267" w:rsidRPr="00EE41C4" w:rsidRDefault="009C0267" w:rsidP="005846FF">
      <w:pPr>
        <w:widowControl w:val="0"/>
        <w:spacing w:after="0" w:line="264" w:lineRule="auto"/>
        <w:ind w:firstLine="709"/>
        <w:jc w:val="both"/>
        <w:rPr>
          <w:rFonts w:ascii="Times New Roman" w:eastAsia="Calibri" w:hAnsi="Times New Roman" w:cs="Times New Roman"/>
          <w:sz w:val="28"/>
          <w:szCs w:val="28"/>
        </w:rPr>
      </w:pPr>
      <w:r w:rsidRPr="00EE41C4">
        <w:rPr>
          <w:rFonts w:ascii="Times New Roman" w:eastAsia="Calibri" w:hAnsi="Times New Roman" w:cs="Times New Roman"/>
          <w:sz w:val="28"/>
          <w:szCs w:val="28"/>
          <w:shd w:val="clear" w:color="auto" w:fill="FFFFFF"/>
        </w:rPr>
        <w:t>Кроме того, на предоставление единовременных выплат за счет средств материнского (семейного) капитала в период 2009-2011 гг., 2015-2016 гг. направлено 128,334 млрд рублей.</w:t>
      </w:r>
    </w:p>
    <w:p w14:paraId="1DBCAF2E" w14:textId="77777777" w:rsidR="00C32BFD" w:rsidRPr="00500D3A" w:rsidRDefault="00C32BFD" w:rsidP="00500D3A">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shd w:val="clear" w:color="auto" w:fill="FFFFFF"/>
          <w:lang w:eastAsia="ru-RU"/>
        </w:rPr>
        <w:t xml:space="preserve">Федеральным законом от 8 августа 2024 г. № 313-ФЗ «О внесении изменений </w:t>
      </w:r>
      <w:r>
        <w:rPr>
          <w:rFonts w:ascii="Times New Roman" w:eastAsia="Calibri" w:hAnsi="Times New Roman" w:cs="Times New Roman"/>
          <w:sz w:val="28"/>
          <w:szCs w:val="28"/>
          <w:shd w:val="clear" w:color="auto" w:fill="FFFFFF"/>
          <w:lang w:eastAsia="ru-RU"/>
        </w:rPr>
        <w:br/>
        <w:t xml:space="preserve">в отдельные законодательные акты Российской Федерации» лицам, получившим государственный </w:t>
      </w:r>
      <w:r w:rsidRPr="00500D3A">
        <w:rPr>
          <w:rFonts w:ascii="Times New Roman" w:eastAsia="Times New Roman" w:hAnsi="Times New Roman" w:cs="Times New Roman"/>
          <w:sz w:val="28"/>
          <w:szCs w:val="28"/>
          <w:lang w:eastAsia="ru-RU"/>
        </w:rPr>
        <w:t>сертификат на материнский (семейный) капитал, распорядившимся средствами не в полном объеме, предоставлено право получить остаток средств, если он не превышает 10 тыс. рублей, в виде единовременной выплаты.</w:t>
      </w:r>
    </w:p>
    <w:p w14:paraId="6A992C29" w14:textId="65924684" w:rsidR="00C32BFD" w:rsidRPr="00500D3A" w:rsidRDefault="00C32BFD" w:rsidP="00500D3A">
      <w:pPr>
        <w:spacing w:after="0" w:line="264" w:lineRule="auto"/>
        <w:ind w:firstLine="709"/>
        <w:jc w:val="both"/>
        <w:rPr>
          <w:rFonts w:ascii="Times New Roman" w:eastAsia="Times New Roman" w:hAnsi="Times New Roman" w:cs="Times New Roman"/>
          <w:sz w:val="28"/>
          <w:szCs w:val="28"/>
          <w:lang w:eastAsia="ru-RU"/>
        </w:rPr>
      </w:pPr>
      <w:r w:rsidRPr="00500D3A">
        <w:rPr>
          <w:rFonts w:ascii="Times New Roman" w:eastAsia="Times New Roman" w:hAnsi="Times New Roman" w:cs="Times New Roman"/>
          <w:sz w:val="28"/>
          <w:szCs w:val="28"/>
          <w:lang w:eastAsia="ru-RU"/>
        </w:rPr>
        <w:t>По состоянию на 1 января 2026 г. средства перечислены 174 </w:t>
      </w:r>
      <w:r w:rsidR="008F631B">
        <w:rPr>
          <w:rFonts w:ascii="Times New Roman" w:eastAsia="Times New Roman" w:hAnsi="Times New Roman" w:cs="Times New Roman"/>
          <w:sz w:val="28"/>
          <w:szCs w:val="28"/>
          <w:lang w:eastAsia="ru-RU"/>
        </w:rPr>
        <w:t>289</w:t>
      </w:r>
      <w:r w:rsidRPr="00500D3A">
        <w:rPr>
          <w:rFonts w:ascii="Times New Roman" w:eastAsia="Times New Roman" w:hAnsi="Times New Roman" w:cs="Times New Roman"/>
          <w:sz w:val="28"/>
          <w:szCs w:val="28"/>
          <w:lang w:eastAsia="ru-RU"/>
        </w:rPr>
        <w:t xml:space="preserve"> владельцам сертификатов на сумму 704,495 млн рублей.</w:t>
      </w:r>
    </w:p>
    <w:p w14:paraId="5BBA0293" w14:textId="7B821F8A" w:rsidR="009C0267" w:rsidRPr="00500D3A" w:rsidRDefault="009C0267" w:rsidP="00500D3A">
      <w:pPr>
        <w:spacing w:after="0" w:line="264" w:lineRule="auto"/>
        <w:ind w:firstLine="709"/>
        <w:jc w:val="both"/>
        <w:rPr>
          <w:rFonts w:ascii="Times New Roman" w:eastAsia="Times New Roman" w:hAnsi="Times New Roman" w:cs="Times New Roman"/>
          <w:sz w:val="28"/>
          <w:szCs w:val="28"/>
          <w:lang w:eastAsia="ru-RU"/>
        </w:rPr>
      </w:pPr>
      <w:r w:rsidRPr="00500D3A">
        <w:rPr>
          <w:rFonts w:ascii="Times New Roman" w:eastAsia="Times New Roman" w:hAnsi="Times New Roman" w:cs="Times New Roman"/>
          <w:sz w:val="28"/>
          <w:szCs w:val="28"/>
          <w:lang w:eastAsia="ru-RU"/>
        </w:rPr>
        <w:t>В 202</w:t>
      </w:r>
      <w:r w:rsidR="00C32BFD" w:rsidRPr="00500D3A">
        <w:rPr>
          <w:rFonts w:ascii="Times New Roman" w:eastAsia="Times New Roman" w:hAnsi="Times New Roman" w:cs="Times New Roman"/>
          <w:sz w:val="28"/>
          <w:szCs w:val="28"/>
          <w:lang w:eastAsia="ru-RU"/>
        </w:rPr>
        <w:t>5</w:t>
      </w:r>
      <w:r w:rsidRPr="00500D3A">
        <w:rPr>
          <w:rFonts w:ascii="Times New Roman" w:eastAsia="Times New Roman" w:hAnsi="Times New Roman" w:cs="Times New Roman"/>
          <w:sz w:val="28"/>
          <w:szCs w:val="28"/>
          <w:lang w:eastAsia="ru-RU"/>
        </w:rPr>
        <w:t xml:space="preserve"> г. была продолжена работа по совершенствованию законодательства, регламентирующего предоставление дополнительных мер государственной поддержки семей, имеющих детей.</w:t>
      </w:r>
    </w:p>
    <w:p w14:paraId="70815E5F" w14:textId="1C837C55" w:rsidR="0073606D" w:rsidRPr="00500D3A" w:rsidRDefault="00C32BFD" w:rsidP="00500D3A">
      <w:pPr>
        <w:spacing w:after="0" w:line="264" w:lineRule="auto"/>
        <w:ind w:firstLine="709"/>
        <w:jc w:val="both"/>
        <w:rPr>
          <w:rFonts w:ascii="Times New Roman" w:eastAsia="Times New Roman" w:hAnsi="Times New Roman" w:cs="Times New Roman"/>
          <w:sz w:val="28"/>
          <w:szCs w:val="28"/>
          <w:lang w:eastAsia="ru-RU"/>
        </w:rPr>
      </w:pPr>
      <w:r w:rsidRPr="00500D3A">
        <w:rPr>
          <w:rFonts w:ascii="Times New Roman" w:eastAsia="Times New Roman" w:hAnsi="Times New Roman" w:cs="Times New Roman"/>
          <w:sz w:val="28"/>
          <w:szCs w:val="28"/>
          <w:lang w:eastAsia="ru-RU"/>
        </w:rPr>
        <w:t xml:space="preserve">Федеральным законом от 28 февраля 2025 г. № 24-ФЗ «О внесении изменения </w:t>
      </w:r>
      <w:r w:rsidRPr="00500D3A">
        <w:rPr>
          <w:rFonts w:ascii="Times New Roman" w:eastAsia="Times New Roman" w:hAnsi="Times New Roman" w:cs="Times New Roman"/>
          <w:sz w:val="28"/>
          <w:szCs w:val="28"/>
          <w:lang w:eastAsia="ru-RU"/>
        </w:rPr>
        <w:br/>
        <w:t>в статью 13 Федерального закона «О дополнительных мерах государственной поддержки семей, имеющих детей» действие программы материнского (семейного) капитала продлено до 2030 г.</w:t>
      </w:r>
    </w:p>
    <w:p w14:paraId="65804D16" w14:textId="3191DD2D" w:rsidR="00C32BFD" w:rsidRPr="00500D3A" w:rsidRDefault="00C32BFD" w:rsidP="00500D3A">
      <w:pPr>
        <w:spacing w:after="0" w:line="264" w:lineRule="auto"/>
        <w:ind w:firstLine="709"/>
        <w:jc w:val="both"/>
        <w:rPr>
          <w:rFonts w:ascii="Times New Roman" w:eastAsia="Times New Roman" w:hAnsi="Times New Roman" w:cs="Times New Roman"/>
          <w:sz w:val="28"/>
          <w:szCs w:val="28"/>
          <w:lang w:eastAsia="ru-RU"/>
        </w:rPr>
      </w:pPr>
      <w:r w:rsidRPr="00500D3A">
        <w:rPr>
          <w:rFonts w:ascii="Times New Roman" w:eastAsia="Times New Roman" w:hAnsi="Times New Roman" w:cs="Times New Roman"/>
          <w:sz w:val="28"/>
          <w:szCs w:val="28"/>
          <w:lang w:eastAsia="ru-RU"/>
        </w:rPr>
        <w:t xml:space="preserve">Федеральным законом от 7 июня 2025 г. </w:t>
      </w:r>
      <w:r w:rsidR="004435D3" w:rsidRPr="00500D3A">
        <w:rPr>
          <w:rFonts w:ascii="Times New Roman" w:eastAsia="Times New Roman" w:hAnsi="Times New Roman" w:cs="Times New Roman"/>
          <w:sz w:val="28"/>
          <w:szCs w:val="28"/>
          <w:lang w:eastAsia="ru-RU"/>
        </w:rPr>
        <w:t xml:space="preserve">№ 131-ФЗ </w:t>
      </w:r>
      <w:r w:rsidRPr="00500D3A">
        <w:rPr>
          <w:rFonts w:ascii="Times New Roman" w:eastAsia="Times New Roman" w:hAnsi="Times New Roman" w:cs="Times New Roman"/>
          <w:sz w:val="28"/>
          <w:szCs w:val="28"/>
          <w:lang w:eastAsia="ru-RU"/>
        </w:rPr>
        <w:t xml:space="preserve">«О внесении изменений </w:t>
      </w:r>
      <w:r w:rsidR="004435D3" w:rsidRPr="00500D3A">
        <w:rPr>
          <w:rFonts w:ascii="Times New Roman" w:eastAsia="Times New Roman" w:hAnsi="Times New Roman" w:cs="Times New Roman"/>
          <w:sz w:val="28"/>
          <w:szCs w:val="28"/>
          <w:lang w:eastAsia="ru-RU"/>
        </w:rPr>
        <w:br/>
        <w:t>в Федеральный закон «О дополнительных мерах государственной поддержки семей, имеющих детей» внесены изменения, касающиеся:</w:t>
      </w:r>
    </w:p>
    <w:p w14:paraId="52376105" w14:textId="33D8E0D9" w:rsidR="004435D3" w:rsidRPr="00500D3A" w:rsidRDefault="004435D3" w:rsidP="00500D3A">
      <w:pPr>
        <w:spacing w:after="0" w:line="264" w:lineRule="auto"/>
        <w:ind w:firstLine="709"/>
        <w:jc w:val="both"/>
        <w:rPr>
          <w:rFonts w:ascii="Times New Roman" w:eastAsia="Times New Roman" w:hAnsi="Times New Roman" w:cs="Times New Roman"/>
          <w:sz w:val="28"/>
          <w:szCs w:val="28"/>
          <w:lang w:eastAsia="ru-RU"/>
        </w:rPr>
      </w:pPr>
      <w:r w:rsidRPr="00500D3A">
        <w:rPr>
          <w:rFonts w:ascii="Times New Roman" w:eastAsia="Times New Roman" w:hAnsi="Times New Roman" w:cs="Times New Roman"/>
          <w:sz w:val="28"/>
          <w:szCs w:val="28"/>
          <w:lang w:eastAsia="ru-RU"/>
        </w:rPr>
        <w:t>ведени</w:t>
      </w:r>
      <w:r w:rsidR="002012A7">
        <w:rPr>
          <w:rFonts w:ascii="Times New Roman" w:eastAsia="Times New Roman" w:hAnsi="Times New Roman" w:cs="Times New Roman"/>
          <w:sz w:val="28"/>
          <w:szCs w:val="28"/>
          <w:lang w:eastAsia="ru-RU"/>
        </w:rPr>
        <w:t>я</w:t>
      </w:r>
      <w:r w:rsidRPr="00500D3A">
        <w:rPr>
          <w:rFonts w:ascii="Times New Roman" w:eastAsia="Times New Roman" w:hAnsi="Times New Roman" w:cs="Times New Roman"/>
          <w:sz w:val="28"/>
          <w:szCs w:val="28"/>
          <w:lang w:eastAsia="ru-RU"/>
        </w:rPr>
        <w:t xml:space="preserve"> учета лиц, имеющих право на дополнительные меры государственной поддержки</w:t>
      </w:r>
      <w:r w:rsidR="00A446D8" w:rsidRPr="00500D3A">
        <w:rPr>
          <w:rFonts w:ascii="Times New Roman" w:eastAsia="Times New Roman" w:hAnsi="Times New Roman" w:cs="Times New Roman"/>
          <w:sz w:val="28"/>
          <w:szCs w:val="28"/>
          <w:lang w:eastAsia="ru-RU"/>
        </w:rPr>
        <w:t>,</w:t>
      </w:r>
      <w:r w:rsidRPr="00500D3A">
        <w:rPr>
          <w:rFonts w:ascii="Times New Roman" w:eastAsia="Times New Roman" w:hAnsi="Times New Roman" w:cs="Times New Roman"/>
          <w:sz w:val="28"/>
          <w:szCs w:val="28"/>
          <w:lang w:eastAsia="ru-RU"/>
        </w:rPr>
        <w:t xml:space="preserve"> в государственной информационной системе «Единая централизованная цифровая платформа в социально</w:t>
      </w:r>
      <w:r w:rsidR="00CC0775">
        <w:rPr>
          <w:rFonts w:ascii="Times New Roman" w:eastAsia="Times New Roman" w:hAnsi="Times New Roman" w:cs="Times New Roman"/>
          <w:sz w:val="28"/>
          <w:szCs w:val="28"/>
          <w:lang w:eastAsia="ru-RU"/>
        </w:rPr>
        <w:t>й</w:t>
      </w:r>
      <w:r w:rsidRPr="00500D3A">
        <w:rPr>
          <w:rFonts w:ascii="Times New Roman" w:eastAsia="Times New Roman" w:hAnsi="Times New Roman" w:cs="Times New Roman"/>
          <w:sz w:val="28"/>
          <w:szCs w:val="28"/>
          <w:lang w:eastAsia="ru-RU"/>
        </w:rPr>
        <w:t xml:space="preserve"> сфере»;</w:t>
      </w:r>
    </w:p>
    <w:p w14:paraId="2A7B455F" w14:textId="4A939E6E" w:rsidR="004435D3" w:rsidRPr="00500D3A" w:rsidRDefault="00DF3468" w:rsidP="00500D3A">
      <w:pPr>
        <w:spacing w:after="0" w:line="264" w:lineRule="auto"/>
        <w:ind w:firstLine="709"/>
        <w:jc w:val="both"/>
        <w:rPr>
          <w:rFonts w:ascii="Times New Roman" w:eastAsia="Times New Roman" w:hAnsi="Times New Roman" w:cs="Times New Roman"/>
          <w:sz w:val="28"/>
          <w:szCs w:val="28"/>
          <w:lang w:eastAsia="ru-RU"/>
        </w:rPr>
      </w:pPr>
      <w:r w:rsidRPr="00500D3A">
        <w:rPr>
          <w:rFonts w:ascii="Times New Roman" w:eastAsia="Times New Roman" w:hAnsi="Times New Roman" w:cs="Times New Roman"/>
          <w:sz w:val="28"/>
          <w:szCs w:val="28"/>
          <w:lang w:eastAsia="ru-RU"/>
        </w:rPr>
        <w:lastRenderedPageBreak/>
        <w:t xml:space="preserve">выдачи государственного сертификата на материнский (семейный) капитал правопреемникам умершей или лишенной родительских прав матери </w:t>
      </w:r>
      <w:r w:rsidRPr="00500D3A">
        <w:rPr>
          <w:rFonts w:ascii="Times New Roman" w:eastAsia="Times New Roman" w:hAnsi="Times New Roman" w:cs="Times New Roman"/>
          <w:sz w:val="28"/>
          <w:szCs w:val="28"/>
          <w:lang w:eastAsia="ru-RU"/>
        </w:rPr>
        <w:br/>
        <w:t>в беззаявительном порядке;</w:t>
      </w:r>
    </w:p>
    <w:p w14:paraId="44983B4A" w14:textId="55D63B60" w:rsidR="00DF3468" w:rsidRPr="00500D3A" w:rsidRDefault="00DF3468" w:rsidP="00500D3A">
      <w:pPr>
        <w:spacing w:after="0" w:line="264" w:lineRule="auto"/>
        <w:ind w:firstLine="709"/>
        <w:jc w:val="both"/>
        <w:rPr>
          <w:rFonts w:ascii="Times New Roman" w:eastAsia="Times New Roman" w:hAnsi="Times New Roman" w:cs="Times New Roman"/>
          <w:sz w:val="28"/>
          <w:szCs w:val="28"/>
          <w:lang w:eastAsia="ru-RU"/>
        </w:rPr>
      </w:pPr>
      <w:r w:rsidRPr="00500D3A">
        <w:rPr>
          <w:rFonts w:ascii="Times New Roman" w:eastAsia="Times New Roman" w:hAnsi="Times New Roman" w:cs="Times New Roman"/>
          <w:sz w:val="28"/>
          <w:szCs w:val="28"/>
          <w:lang w:eastAsia="ru-RU"/>
        </w:rPr>
        <w:t>сокращения в 2 раза сроков рассмотрения заявления о распоряжении средствами материнского (семейного) капитала (с 10</w:t>
      </w:r>
      <w:r w:rsidR="00F267C4">
        <w:rPr>
          <w:rFonts w:ascii="Times New Roman" w:eastAsia="Times New Roman" w:hAnsi="Times New Roman" w:cs="Times New Roman"/>
          <w:sz w:val="28"/>
          <w:szCs w:val="28"/>
          <w:lang w:eastAsia="ru-RU"/>
        </w:rPr>
        <w:t>-20</w:t>
      </w:r>
      <w:r w:rsidRPr="00500D3A">
        <w:rPr>
          <w:rFonts w:ascii="Times New Roman" w:eastAsia="Times New Roman" w:hAnsi="Times New Roman" w:cs="Times New Roman"/>
          <w:sz w:val="28"/>
          <w:szCs w:val="28"/>
          <w:lang w:eastAsia="ru-RU"/>
        </w:rPr>
        <w:t xml:space="preserve"> рабочих дней до 5</w:t>
      </w:r>
      <w:r w:rsidR="00F267C4">
        <w:rPr>
          <w:rFonts w:ascii="Times New Roman" w:eastAsia="Times New Roman" w:hAnsi="Times New Roman" w:cs="Times New Roman"/>
          <w:sz w:val="28"/>
          <w:szCs w:val="28"/>
          <w:lang w:eastAsia="ru-RU"/>
        </w:rPr>
        <w:t>-12</w:t>
      </w:r>
      <w:r w:rsidRPr="00500D3A">
        <w:rPr>
          <w:rFonts w:ascii="Times New Roman" w:eastAsia="Times New Roman" w:hAnsi="Times New Roman" w:cs="Times New Roman"/>
          <w:sz w:val="28"/>
          <w:szCs w:val="28"/>
          <w:lang w:eastAsia="ru-RU"/>
        </w:rPr>
        <w:t xml:space="preserve"> рабочих дней);</w:t>
      </w:r>
    </w:p>
    <w:p w14:paraId="6F350D20" w14:textId="3DEF9743" w:rsidR="00DF3468" w:rsidRPr="00500D3A" w:rsidRDefault="00DF3468" w:rsidP="00500D3A">
      <w:pPr>
        <w:spacing w:after="0" w:line="264" w:lineRule="auto"/>
        <w:ind w:firstLine="709"/>
        <w:jc w:val="both"/>
        <w:rPr>
          <w:rFonts w:ascii="Times New Roman" w:eastAsia="Times New Roman" w:hAnsi="Times New Roman" w:cs="Times New Roman"/>
          <w:sz w:val="28"/>
          <w:szCs w:val="28"/>
          <w:lang w:eastAsia="ru-RU"/>
        </w:rPr>
      </w:pPr>
      <w:r w:rsidRPr="00500D3A">
        <w:rPr>
          <w:rFonts w:ascii="Times New Roman" w:eastAsia="Times New Roman" w:hAnsi="Times New Roman" w:cs="Times New Roman"/>
          <w:sz w:val="28"/>
          <w:szCs w:val="28"/>
          <w:lang w:eastAsia="ru-RU"/>
        </w:rPr>
        <w:t>сокращения сроков рассмотрения межведомственных запросов территориальных органов Социального фонда и направления ответов с 5 рабочих дней до 48 часов.</w:t>
      </w:r>
    </w:p>
    <w:p w14:paraId="45A4F416" w14:textId="2B8AB930" w:rsidR="00F771C4" w:rsidRPr="00500D3A" w:rsidRDefault="00F771C4" w:rsidP="00500D3A">
      <w:pPr>
        <w:spacing w:after="0" w:line="264" w:lineRule="auto"/>
        <w:ind w:firstLine="709"/>
        <w:jc w:val="both"/>
        <w:rPr>
          <w:rFonts w:ascii="Times New Roman" w:eastAsia="Times New Roman" w:hAnsi="Times New Roman" w:cs="Times New Roman"/>
          <w:sz w:val="28"/>
          <w:szCs w:val="28"/>
          <w:lang w:eastAsia="ru-RU"/>
        </w:rPr>
      </w:pPr>
      <w:r w:rsidRPr="00500D3A">
        <w:rPr>
          <w:rFonts w:ascii="Times New Roman" w:eastAsia="Times New Roman" w:hAnsi="Times New Roman" w:cs="Times New Roman"/>
          <w:sz w:val="28"/>
          <w:szCs w:val="28"/>
          <w:lang w:eastAsia="ru-RU"/>
        </w:rPr>
        <w:t xml:space="preserve">В соответствии с Федеральным законом от 7 июля 2025 г. № 195-ФЗ «О внесении изменений в статью 7 Федерального закона «О дополнительных мерах государственной поддержки семей, имеющих детей» и статью 7 Федерального закона «Об ипотеке (залоге недвижимости)» с 1 января 2026 г. установлена обязанность территориальных органов Социального фонда в месячный срок после перечисления средств, а в случае ежемесячных выплат – после перечисления последней выплаты уведомлять владельцев государственного сертификата на материнский (семейный) капитал, распорядившихся частью средств, о перечислении части средств </w:t>
      </w:r>
      <w:r w:rsidR="002012A7">
        <w:rPr>
          <w:rFonts w:ascii="Times New Roman" w:eastAsia="Times New Roman" w:hAnsi="Times New Roman" w:cs="Times New Roman"/>
          <w:sz w:val="28"/>
          <w:szCs w:val="28"/>
          <w:lang w:eastAsia="ru-RU"/>
        </w:rPr>
        <w:br/>
      </w:r>
      <w:r w:rsidRPr="00500D3A">
        <w:rPr>
          <w:rFonts w:ascii="Times New Roman" w:eastAsia="Times New Roman" w:hAnsi="Times New Roman" w:cs="Times New Roman"/>
          <w:sz w:val="28"/>
          <w:szCs w:val="28"/>
          <w:lang w:eastAsia="ru-RU"/>
        </w:rPr>
        <w:t>по выбранному направлению.</w:t>
      </w:r>
    </w:p>
    <w:p w14:paraId="1B32CE0F" w14:textId="188683F8" w:rsidR="00500D3A" w:rsidRPr="00500D3A" w:rsidRDefault="00500D3A" w:rsidP="00500D3A">
      <w:pPr>
        <w:spacing w:after="0" w:line="264" w:lineRule="auto"/>
        <w:ind w:firstLine="709"/>
        <w:jc w:val="both"/>
        <w:rPr>
          <w:rFonts w:ascii="Times New Roman" w:eastAsia="Times New Roman" w:hAnsi="Times New Roman" w:cs="Times New Roman"/>
          <w:sz w:val="28"/>
          <w:szCs w:val="28"/>
          <w:lang w:eastAsia="ru-RU"/>
        </w:rPr>
      </w:pPr>
      <w:r w:rsidRPr="0006314F">
        <w:rPr>
          <w:rFonts w:ascii="Times New Roman" w:eastAsia="Times New Roman" w:hAnsi="Times New Roman" w:cs="Times New Roman"/>
          <w:sz w:val="28"/>
          <w:szCs w:val="28"/>
          <w:lang w:eastAsia="ru-RU"/>
        </w:rPr>
        <w:t xml:space="preserve">Федеральным законом от 23 июля 2025 г. № 250-ФЗ «О внесении изменений </w:t>
      </w:r>
      <w:r w:rsidRPr="0006314F">
        <w:rPr>
          <w:rFonts w:ascii="Times New Roman" w:eastAsia="Times New Roman" w:hAnsi="Times New Roman" w:cs="Times New Roman"/>
          <w:sz w:val="28"/>
          <w:szCs w:val="28"/>
          <w:lang w:eastAsia="ru-RU"/>
        </w:rPr>
        <w:br/>
        <w:t xml:space="preserve">в отдельные законодательные акты Российской Федерации» установлена возможность направления средств материнского (семейного) капитала на уплату первоначального взноса и (или) погашение основного долга и уплату процентов по займам </w:t>
      </w:r>
      <w:r w:rsidR="002012A7" w:rsidRPr="0006314F">
        <w:rPr>
          <w:rFonts w:ascii="Times New Roman" w:eastAsia="Times New Roman" w:hAnsi="Times New Roman" w:cs="Times New Roman"/>
          <w:sz w:val="28"/>
          <w:szCs w:val="28"/>
          <w:lang w:eastAsia="ru-RU"/>
        </w:rPr>
        <w:br/>
      </w:r>
      <w:r w:rsidRPr="0006314F">
        <w:rPr>
          <w:rFonts w:ascii="Times New Roman" w:eastAsia="Times New Roman" w:hAnsi="Times New Roman" w:cs="Times New Roman"/>
          <w:sz w:val="28"/>
          <w:szCs w:val="28"/>
          <w:lang w:eastAsia="ru-RU"/>
        </w:rPr>
        <w:t xml:space="preserve">на приобретение или строительство жилого помещения, </w:t>
      </w:r>
      <w:r w:rsidR="0006314F" w:rsidRPr="0006314F">
        <w:rPr>
          <w:rFonts w:ascii="Times New Roman" w:eastAsia="Times New Roman" w:hAnsi="Times New Roman" w:cs="Times New Roman"/>
          <w:sz w:val="28"/>
          <w:szCs w:val="28"/>
          <w:lang w:eastAsia="ru-RU"/>
        </w:rPr>
        <w:t xml:space="preserve">предоставленным по договору займа, в том числе обеспеченного ипотекой, </w:t>
      </w:r>
      <w:r w:rsidRPr="0006314F">
        <w:rPr>
          <w:rFonts w:ascii="Times New Roman" w:eastAsia="Times New Roman" w:hAnsi="Times New Roman" w:cs="Times New Roman"/>
          <w:sz w:val="28"/>
          <w:szCs w:val="28"/>
          <w:lang w:eastAsia="ru-RU"/>
        </w:rPr>
        <w:t xml:space="preserve">заключенному с микрокредитной компанией, 100% акций которой принадлежит субъекту Российской Федерации </w:t>
      </w:r>
      <w:r w:rsidR="0006314F" w:rsidRPr="0006314F">
        <w:rPr>
          <w:rFonts w:ascii="Times New Roman" w:eastAsia="Times New Roman" w:hAnsi="Times New Roman" w:cs="Times New Roman"/>
          <w:sz w:val="28"/>
          <w:szCs w:val="28"/>
          <w:lang w:eastAsia="ru-RU"/>
        </w:rPr>
        <w:br/>
      </w:r>
      <w:r w:rsidRPr="0006314F">
        <w:rPr>
          <w:rFonts w:ascii="Times New Roman" w:eastAsia="Times New Roman" w:hAnsi="Times New Roman" w:cs="Times New Roman"/>
          <w:sz w:val="28"/>
          <w:szCs w:val="28"/>
          <w:lang w:eastAsia="ru-RU"/>
        </w:rPr>
        <w:t xml:space="preserve">или единственным учредителем которой является субъект Российской Федерации </w:t>
      </w:r>
      <w:r w:rsidR="0006314F" w:rsidRPr="0006314F">
        <w:rPr>
          <w:rFonts w:ascii="Times New Roman" w:eastAsia="Times New Roman" w:hAnsi="Times New Roman" w:cs="Times New Roman"/>
          <w:sz w:val="28"/>
          <w:szCs w:val="28"/>
          <w:lang w:eastAsia="ru-RU"/>
        </w:rPr>
        <w:br/>
      </w:r>
      <w:r w:rsidRPr="0006314F">
        <w:rPr>
          <w:rFonts w:ascii="Times New Roman" w:eastAsia="Times New Roman" w:hAnsi="Times New Roman" w:cs="Times New Roman"/>
          <w:sz w:val="28"/>
          <w:szCs w:val="28"/>
          <w:lang w:eastAsia="ru-RU"/>
        </w:rPr>
        <w:t>и включенн</w:t>
      </w:r>
      <w:r w:rsidR="00E37B2B" w:rsidRPr="0006314F">
        <w:rPr>
          <w:rFonts w:ascii="Times New Roman" w:eastAsia="Times New Roman" w:hAnsi="Times New Roman" w:cs="Times New Roman"/>
          <w:sz w:val="28"/>
          <w:szCs w:val="28"/>
          <w:lang w:eastAsia="ru-RU"/>
        </w:rPr>
        <w:t>ой</w:t>
      </w:r>
      <w:r w:rsidRPr="0006314F">
        <w:rPr>
          <w:rFonts w:ascii="Times New Roman" w:eastAsia="Times New Roman" w:hAnsi="Times New Roman" w:cs="Times New Roman"/>
          <w:sz w:val="28"/>
          <w:szCs w:val="28"/>
          <w:lang w:eastAsia="ru-RU"/>
        </w:rPr>
        <w:t xml:space="preserve"> в перечень микрокредитных компаний.</w:t>
      </w:r>
    </w:p>
    <w:p w14:paraId="4641385D" w14:textId="77777777" w:rsidR="00D03A4F" w:rsidRPr="00815692" w:rsidRDefault="00D03A4F" w:rsidP="005846FF">
      <w:pPr>
        <w:autoSpaceDE w:val="0"/>
        <w:autoSpaceDN w:val="0"/>
        <w:adjustRightInd w:val="0"/>
        <w:spacing w:before="240" w:after="240" w:line="264" w:lineRule="auto"/>
        <w:ind w:firstLine="709"/>
        <w:jc w:val="center"/>
        <w:rPr>
          <w:rFonts w:ascii="Times New Roman" w:eastAsia="Calibri" w:hAnsi="Times New Roman" w:cs="Times New Roman"/>
          <w:b/>
          <w:sz w:val="28"/>
          <w:szCs w:val="28"/>
        </w:rPr>
      </w:pPr>
      <w:r w:rsidRPr="00815692">
        <w:rPr>
          <w:rFonts w:ascii="Times New Roman" w:eastAsia="Calibri" w:hAnsi="Times New Roman" w:cs="Times New Roman"/>
          <w:b/>
          <w:sz w:val="28"/>
          <w:szCs w:val="28"/>
        </w:rPr>
        <w:t>Меры налоговой поддержки семей, имеющих детей</w:t>
      </w:r>
    </w:p>
    <w:p w14:paraId="52D5D68E" w14:textId="65F69E9A" w:rsidR="00226922" w:rsidRDefault="000545A7"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 главой</w:t>
      </w:r>
      <w:r w:rsidR="00226922" w:rsidRPr="00815692">
        <w:rPr>
          <w:rFonts w:ascii="Times New Roman" w:eastAsia="Times New Roman" w:hAnsi="Times New Roman" w:cs="Times New Roman"/>
          <w:sz w:val="28"/>
          <w:szCs w:val="28"/>
          <w:lang w:eastAsia="ru-RU"/>
        </w:rPr>
        <w:t xml:space="preserve"> 23 «Налог на доходы физических лиц» Налогового кодекса Российской Федерации (далее </w:t>
      </w:r>
      <w:r w:rsidR="00C809C1">
        <w:rPr>
          <w:rFonts w:ascii="Times New Roman" w:eastAsia="Times New Roman" w:hAnsi="Times New Roman" w:cs="Times New Roman"/>
          <w:sz w:val="28"/>
          <w:szCs w:val="28"/>
          <w:lang w:eastAsia="ru-RU"/>
        </w:rPr>
        <w:t xml:space="preserve">по тексту подраздела </w:t>
      </w:r>
      <w:r w:rsidR="00226922" w:rsidRPr="00815692">
        <w:rPr>
          <w:rFonts w:ascii="Times New Roman" w:eastAsia="Times New Roman" w:hAnsi="Times New Roman" w:cs="Times New Roman"/>
          <w:sz w:val="28"/>
          <w:szCs w:val="28"/>
          <w:lang w:eastAsia="ru-RU"/>
        </w:rPr>
        <w:t xml:space="preserve">– Кодекс) </w:t>
      </w:r>
      <w:r>
        <w:rPr>
          <w:rFonts w:ascii="Times New Roman" w:eastAsia="Times New Roman" w:hAnsi="Times New Roman" w:cs="Times New Roman"/>
          <w:sz w:val="28"/>
          <w:szCs w:val="28"/>
          <w:lang w:eastAsia="ru-RU"/>
        </w:rPr>
        <w:t>в отношении доходов, полученных семьями с детьми, установлены следующие налоговые преференции</w:t>
      </w:r>
      <w:r w:rsidR="00680C58">
        <w:rPr>
          <w:rFonts w:ascii="Times New Roman" w:eastAsia="Times New Roman" w:hAnsi="Times New Roman" w:cs="Times New Roman"/>
          <w:sz w:val="28"/>
          <w:szCs w:val="28"/>
          <w:lang w:eastAsia="ru-RU"/>
        </w:rPr>
        <w:t>.</w:t>
      </w:r>
    </w:p>
    <w:p w14:paraId="01AC6093" w14:textId="029B6F4B" w:rsidR="00682786" w:rsidRDefault="00682786"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Статьей 218 Кодекса предусмотрен стандартный налоговый вычет на детей </w:t>
      </w:r>
      <w:r>
        <w:rPr>
          <w:rFonts w:ascii="Times New Roman" w:eastAsia="Times New Roman" w:hAnsi="Times New Roman" w:cs="Times New Roman"/>
          <w:sz w:val="28"/>
          <w:szCs w:val="28"/>
          <w:lang w:eastAsia="ru-RU"/>
        </w:rPr>
        <w:br/>
        <w:t xml:space="preserve">в размере 1 400 рублей – на первого ребенка, 2 800 рублей – на второго ребенка, </w:t>
      </w:r>
      <w:r>
        <w:rPr>
          <w:rFonts w:ascii="Times New Roman" w:eastAsia="Times New Roman" w:hAnsi="Times New Roman" w:cs="Times New Roman"/>
          <w:sz w:val="28"/>
          <w:szCs w:val="28"/>
          <w:lang w:eastAsia="ru-RU"/>
        </w:rPr>
        <w:br/>
        <w:t>6 000 рублей – на третьего и каждого последующего ребенка.</w:t>
      </w:r>
    </w:p>
    <w:p w14:paraId="0B175F09" w14:textId="781E7C09" w:rsidR="00226922" w:rsidRPr="00815692" w:rsidRDefault="00682786"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Предусмотрено снижение налогового бремени налогоплательщиков – родителей (опекунов, попечителей) за счет применения социальных налоговых вычетов </w:t>
      </w:r>
      <w:r w:rsidR="00BE724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на обучение и лечение детей (под</w:t>
      </w:r>
      <w:r w:rsidR="0005076C">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печных), при соблюдении условий, установленных статьей 219 Кодекса.</w:t>
      </w:r>
    </w:p>
    <w:p w14:paraId="77A744FB" w14:textId="43E649D0" w:rsidR="002A6A83" w:rsidRDefault="002A6A83"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Также социальный налоговый вычет предоставляется налогоплательщику </w:t>
      </w:r>
      <w:r w:rsidR="00A77B02">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за физкультурно-оздоровительные услуги, оказанные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w:t>
      </w:r>
    </w:p>
    <w:p w14:paraId="74DDF345" w14:textId="12284B10" w:rsidR="006C5998" w:rsidRPr="00815692" w:rsidRDefault="006C5998"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Статьей 217 Кодекса установлен перечень доходов, освобождаемых </w:t>
      </w:r>
      <w:r w:rsidR="00BE724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от обложения налогом на доходы физических лиц.</w:t>
      </w:r>
    </w:p>
    <w:p w14:paraId="61E26D55" w14:textId="6470D6B1" w:rsidR="00226922" w:rsidRPr="00815692" w:rsidRDefault="006C5998"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частности, освобождены от налогообложения следующие виды доходов физических лиц</w:t>
      </w:r>
      <w:r w:rsidR="00206744">
        <w:rPr>
          <w:rFonts w:ascii="Times New Roman" w:eastAsia="Times New Roman" w:hAnsi="Times New Roman" w:cs="Times New Roman"/>
          <w:sz w:val="28"/>
          <w:szCs w:val="28"/>
          <w:lang w:eastAsia="ru-RU"/>
        </w:rPr>
        <w:t>:</w:t>
      </w:r>
    </w:p>
    <w:p w14:paraId="1D425A9B" w14:textId="2715C630"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государственны</w:t>
      </w:r>
      <w:r w:rsidR="006C5998">
        <w:rPr>
          <w:rFonts w:ascii="Times New Roman" w:eastAsia="Times New Roman" w:hAnsi="Times New Roman" w:cs="Times New Roman"/>
          <w:sz w:val="28"/>
          <w:szCs w:val="28"/>
          <w:lang w:eastAsia="ru-RU"/>
        </w:rPr>
        <w:t>е</w:t>
      </w:r>
      <w:r w:rsidRPr="00815692">
        <w:rPr>
          <w:rFonts w:ascii="Times New Roman" w:eastAsia="Times New Roman" w:hAnsi="Times New Roman" w:cs="Times New Roman"/>
          <w:sz w:val="28"/>
          <w:szCs w:val="28"/>
          <w:lang w:eastAsia="ru-RU"/>
        </w:rPr>
        <w:t xml:space="preserve"> пособи</w:t>
      </w:r>
      <w:r w:rsidR="006C5998">
        <w:rPr>
          <w:rFonts w:ascii="Times New Roman" w:eastAsia="Times New Roman" w:hAnsi="Times New Roman" w:cs="Times New Roman"/>
          <w:sz w:val="28"/>
          <w:szCs w:val="28"/>
          <w:lang w:eastAsia="ru-RU"/>
        </w:rPr>
        <w:t>я</w:t>
      </w:r>
      <w:r w:rsidRPr="00815692">
        <w:rPr>
          <w:rFonts w:ascii="Times New Roman" w:eastAsia="Times New Roman" w:hAnsi="Times New Roman" w:cs="Times New Roman"/>
          <w:sz w:val="28"/>
          <w:szCs w:val="28"/>
          <w:lang w:eastAsia="ru-RU"/>
        </w:rPr>
        <w:t>, выплачиваемы</w:t>
      </w:r>
      <w:r w:rsidR="006C5998">
        <w:rPr>
          <w:rFonts w:ascii="Times New Roman" w:eastAsia="Times New Roman" w:hAnsi="Times New Roman" w:cs="Times New Roman"/>
          <w:sz w:val="28"/>
          <w:szCs w:val="28"/>
          <w:lang w:eastAsia="ru-RU"/>
        </w:rPr>
        <w:t>е</w:t>
      </w:r>
      <w:r w:rsidRPr="00815692">
        <w:rPr>
          <w:rFonts w:ascii="Times New Roman" w:eastAsia="Times New Roman" w:hAnsi="Times New Roman" w:cs="Times New Roman"/>
          <w:sz w:val="28"/>
          <w:szCs w:val="28"/>
          <w:lang w:eastAsia="ru-RU"/>
        </w:rPr>
        <w:t xml:space="preserve"> семьям с детьми, установленны</w:t>
      </w:r>
      <w:r w:rsidR="006C5998">
        <w:rPr>
          <w:rFonts w:ascii="Times New Roman" w:eastAsia="Times New Roman" w:hAnsi="Times New Roman" w:cs="Times New Roman"/>
          <w:sz w:val="28"/>
          <w:szCs w:val="28"/>
          <w:lang w:eastAsia="ru-RU"/>
        </w:rPr>
        <w:t>е</w:t>
      </w:r>
      <w:r w:rsidRPr="00815692">
        <w:rPr>
          <w:rFonts w:ascii="Times New Roman" w:eastAsia="Times New Roman" w:hAnsi="Times New Roman" w:cs="Times New Roman"/>
          <w:sz w:val="28"/>
          <w:szCs w:val="28"/>
          <w:lang w:eastAsia="ru-RU"/>
        </w:rPr>
        <w:t xml:space="preserve"> законодательством Российской Федерации</w:t>
      </w:r>
      <w:r w:rsidR="006C5998">
        <w:rPr>
          <w:rFonts w:ascii="Times New Roman" w:eastAsia="Times New Roman" w:hAnsi="Times New Roman" w:cs="Times New Roman"/>
          <w:sz w:val="28"/>
          <w:szCs w:val="28"/>
          <w:lang w:eastAsia="ru-RU"/>
        </w:rPr>
        <w:t xml:space="preserve"> (пункт 1 статьи 217 Кодекса)</w:t>
      </w:r>
      <w:r w:rsidR="00206744">
        <w:rPr>
          <w:rFonts w:ascii="Times New Roman" w:eastAsia="Times New Roman" w:hAnsi="Times New Roman" w:cs="Times New Roman"/>
          <w:sz w:val="28"/>
          <w:szCs w:val="28"/>
          <w:lang w:eastAsia="ru-RU"/>
        </w:rPr>
        <w:t>;</w:t>
      </w:r>
    </w:p>
    <w:p w14:paraId="6A3279B2" w14:textId="5F6B7A7F"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ежемесячн</w:t>
      </w:r>
      <w:r w:rsidR="006C5998">
        <w:rPr>
          <w:rFonts w:ascii="Times New Roman" w:eastAsia="Times New Roman" w:hAnsi="Times New Roman" w:cs="Times New Roman"/>
          <w:sz w:val="28"/>
          <w:szCs w:val="28"/>
          <w:lang w:eastAsia="ru-RU"/>
        </w:rPr>
        <w:t>ые</w:t>
      </w:r>
      <w:r w:rsidRPr="00815692">
        <w:rPr>
          <w:rFonts w:ascii="Times New Roman" w:eastAsia="Times New Roman" w:hAnsi="Times New Roman" w:cs="Times New Roman"/>
          <w:sz w:val="28"/>
          <w:szCs w:val="28"/>
          <w:lang w:eastAsia="ru-RU"/>
        </w:rPr>
        <w:t xml:space="preserve"> выплаты в связи с рождением (усыновлением) первого ребенка, осуществляем</w:t>
      </w:r>
      <w:r w:rsidR="00FE05E7">
        <w:rPr>
          <w:rFonts w:ascii="Times New Roman" w:eastAsia="Times New Roman" w:hAnsi="Times New Roman" w:cs="Times New Roman"/>
          <w:sz w:val="28"/>
          <w:szCs w:val="28"/>
          <w:lang w:eastAsia="ru-RU"/>
        </w:rPr>
        <w:t>ые</w:t>
      </w:r>
      <w:r w:rsidR="00277C54" w:rsidRPr="00815692">
        <w:rPr>
          <w:rFonts w:ascii="Times New Roman" w:eastAsia="Times New Roman" w:hAnsi="Times New Roman" w:cs="Times New Roman"/>
          <w:sz w:val="28"/>
          <w:szCs w:val="28"/>
          <w:lang w:eastAsia="ru-RU"/>
        </w:rPr>
        <w:t xml:space="preserve"> </w:t>
      </w:r>
      <w:r w:rsidRPr="00815692">
        <w:rPr>
          <w:rFonts w:ascii="Times New Roman" w:eastAsia="Times New Roman" w:hAnsi="Times New Roman" w:cs="Times New Roman"/>
          <w:sz w:val="28"/>
          <w:szCs w:val="28"/>
          <w:lang w:eastAsia="ru-RU"/>
        </w:rPr>
        <w:t xml:space="preserve">в соответствии с Федеральным законом </w:t>
      </w:r>
      <w:r w:rsidR="00A77B02">
        <w:rPr>
          <w:rFonts w:ascii="Times New Roman" w:eastAsia="Times New Roman" w:hAnsi="Times New Roman" w:cs="Times New Roman"/>
          <w:sz w:val="28"/>
          <w:szCs w:val="28"/>
          <w:lang w:eastAsia="ru-RU"/>
        </w:rPr>
        <w:t xml:space="preserve">от 28 декабря 2017 г. </w:t>
      </w:r>
      <w:r w:rsidR="00A77B02">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 418-ФЗ</w:t>
      </w:r>
      <w:r w:rsidR="00A77B02">
        <w:rPr>
          <w:rFonts w:ascii="Times New Roman" w:eastAsia="Times New Roman" w:hAnsi="Times New Roman" w:cs="Times New Roman"/>
          <w:sz w:val="28"/>
          <w:szCs w:val="28"/>
          <w:lang w:eastAsia="ru-RU"/>
        </w:rPr>
        <w:t xml:space="preserve"> «О ежемесячных выплатах семьям, имеющим детей»</w:t>
      </w:r>
      <w:r w:rsidR="006C5998">
        <w:rPr>
          <w:rFonts w:ascii="Times New Roman" w:eastAsia="Times New Roman" w:hAnsi="Times New Roman" w:cs="Times New Roman"/>
          <w:sz w:val="28"/>
          <w:szCs w:val="28"/>
          <w:lang w:eastAsia="ru-RU"/>
        </w:rPr>
        <w:t xml:space="preserve"> (пункт 2.1 статьи 217 Кодекса)</w:t>
      </w:r>
      <w:r w:rsidR="00206744">
        <w:rPr>
          <w:rFonts w:ascii="Times New Roman" w:eastAsia="Times New Roman" w:hAnsi="Times New Roman" w:cs="Times New Roman"/>
          <w:sz w:val="28"/>
          <w:szCs w:val="28"/>
          <w:lang w:eastAsia="ru-RU"/>
        </w:rPr>
        <w:t>;</w:t>
      </w:r>
    </w:p>
    <w:p w14:paraId="449D5B48" w14:textId="6834C31D"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поддержк</w:t>
      </w:r>
      <w:r w:rsidR="00DE5908">
        <w:rPr>
          <w:rFonts w:ascii="Times New Roman" w:eastAsia="Times New Roman" w:hAnsi="Times New Roman" w:cs="Times New Roman"/>
          <w:sz w:val="28"/>
          <w:szCs w:val="28"/>
          <w:lang w:eastAsia="ru-RU"/>
        </w:rPr>
        <w:t>а</w:t>
      </w:r>
      <w:r w:rsidRPr="00815692">
        <w:rPr>
          <w:rFonts w:ascii="Times New Roman" w:eastAsia="Times New Roman" w:hAnsi="Times New Roman" w:cs="Times New Roman"/>
          <w:sz w:val="28"/>
          <w:szCs w:val="28"/>
          <w:lang w:eastAsia="ru-RU"/>
        </w:rPr>
        <w:t xml:space="preserve"> в виде материнского</w:t>
      </w:r>
      <w:r w:rsidR="00FE05E7">
        <w:rPr>
          <w:rFonts w:ascii="Times New Roman" w:eastAsia="Times New Roman" w:hAnsi="Times New Roman" w:cs="Times New Roman"/>
          <w:sz w:val="28"/>
          <w:szCs w:val="28"/>
          <w:lang w:eastAsia="ru-RU"/>
        </w:rPr>
        <w:t xml:space="preserve"> (семейного)</w:t>
      </w:r>
      <w:r w:rsidRPr="00815692">
        <w:rPr>
          <w:rFonts w:ascii="Times New Roman" w:eastAsia="Times New Roman" w:hAnsi="Times New Roman" w:cs="Times New Roman"/>
          <w:sz w:val="28"/>
          <w:szCs w:val="28"/>
          <w:lang w:eastAsia="ru-RU"/>
        </w:rPr>
        <w:t xml:space="preserve"> капитала в случаях и в порядке, предусмотренных Федеральным законом № 256-ФЗ</w:t>
      </w:r>
      <w:r w:rsidR="00DE5908">
        <w:rPr>
          <w:rFonts w:ascii="Times New Roman" w:eastAsia="Times New Roman" w:hAnsi="Times New Roman" w:cs="Times New Roman"/>
          <w:sz w:val="28"/>
          <w:szCs w:val="28"/>
          <w:lang w:eastAsia="ru-RU"/>
        </w:rPr>
        <w:t xml:space="preserve"> (пункт 34 статьи 217 Кодекса)</w:t>
      </w:r>
      <w:r w:rsidR="00206744">
        <w:rPr>
          <w:rFonts w:ascii="Times New Roman" w:eastAsia="Times New Roman" w:hAnsi="Times New Roman" w:cs="Times New Roman"/>
          <w:sz w:val="28"/>
          <w:szCs w:val="28"/>
          <w:lang w:eastAsia="ru-RU"/>
        </w:rPr>
        <w:t>;</w:t>
      </w:r>
    </w:p>
    <w:p w14:paraId="66C20647" w14:textId="61F67F69"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однократн</w:t>
      </w:r>
      <w:r w:rsidR="00206744">
        <w:rPr>
          <w:rFonts w:ascii="Times New Roman" w:eastAsia="Times New Roman" w:hAnsi="Times New Roman" w:cs="Times New Roman"/>
          <w:sz w:val="28"/>
          <w:szCs w:val="28"/>
          <w:lang w:eastAsia="ru-RU"/>
        </w:rPr>
        <w:t>ая</w:t>
      </w:r>
      <w:r w:rsidRPr="00815692">
        <w:rPr>
          <w:rFonts w:ascii="Times New Roman" w:eastAsia="Times New Roman" w:hAnsi="Times New Roman" w:cs="Times New Roman"/>
          <w:sz w:val="28"/>
          <w:szCs w:val="28"/>
          <w:lang w:eastAsia="ru-RU"/>
        </w:rPr>
        <w:t xml:space="preserve"> выплат</w:t>
      </w:r>
      <w:r w:rsidR="00206744">
        <w:rPr>
          <w:rFonts w:ascii="Times New Roman" w:eastAsia="Times New Roman" w:hAnsi="Times New Roman" w:cs="Times New Roman"/>
          <w:sz w:val="28"/>
          <w:szCs w:val="28"/>
          <w:lang w:eastAsia="ru-RU"/>
        </w:rPr>
        <w:t>а</w:t>
      </w:r>
      <w:r w:rsidRPr="00815692">
        <w:rPr>
          <w:rFonts w:ascii="Times New Roman" w:eastAsia="Times New Roman" w:hAnsi="Times New Roman" w:cs="Times New Roman"/>
          <w:sz w:val="28"/>
          <w:szCs w:val="28"/>
          <w:lang w:eastAsia="ru-RU"/>
        </w:rPr>
        <w:t xml:space="preserve"> в размере 450 </w:t>
      </w:r>
      <w:r w:rsidR="00277C54" w:rsidRPr="00815692">
        <w:rPr>
          <w:rFonts w:ascii="Times New Roman" w:eastAsia="Times New Roman" w:hAnsi="Times New Roman" w:cs="Times New Roman"/>
          <w:sz w:val="28"/>
          <w:szCs w:val="28"/>
          <w:lang w:eastAsia="ru-RU"/>
        </w:rPr>
        <w:t xml:space="preserve">тыс. </w:t>
      </w:r>
      <w:r w:rsidRPr="00815692">
        <w:rPr>
          <w:rFonts w:ascii="Times New Roman" w:eastAsia="Times New Roman" w:hAnsi="Times New Roman" w:cs="Times New Roman"/>
          <w:sz w:val="28"/>
          <w:szCs w:val="28"/>
          <w:lang w:eastAsia="ru-RU"/>
        </w:rPr>
        <w:t xml:space="preserve">рублей на погашение обязательств </w:t>
      </w:r>
      <w:r w:rsidR="00B2102C">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по ипотечному жилищному кредиту при рождении третьего ребенка или последующих детей</w:t>
      </w:r>
      <w:r w:rsidR="00206744">
        <w:rPr>
          <w:rFonts w:ascii="Times New Roman" w:eastAsia="Times New Roman" w:hAnsi="Times New Roman" w:cs="Times New Roman"/>
          <w:sz w:val="28"/>
          <w:szCs w:val="28"/>
          <w:lang w:eastAsia="ru-RU"/>
        </w:rPr>
        <w:t xml:space="preserve"> (пункт 65.1 статьи 217 Кодекса);</w:t>
      </w:r>
    </w:p>
    <w:p w14:paraId="5BBD1570" w14:textId="398DD30D" w:rsidR="0022692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единовременно</w:t>
      </w:r>
      <w:r w:rsidR="0088132C">
        <w:rPr>
          <w:rFonts w:ascii="Times New Roman" w:eastAsia="Times New Roman" w:hAnsi="Times New Roman" w:cs="Times New Roman"/>
          <w:sz w:val="28"/>
          <w:szCs w:val="28"/>
          <w:lang w:eastAsia="ru-RU"/>
        </w:rPr>
        <w:t>е</w:t>
      </w:r>
      <w:r w:rsidRPr="00815692">
        <w:rPr>
          <w:rFonts w:ascii="Times New Roman" w:eastAsia="Times New Roman" w:hAnsi="Times New Roman" w:cs="Times New Roman"/>
          <w:sz w:val="28"/>
          <w:szCs w:val="28"/>
          <w:lang w:eastAsia="ru-RU"/>
        </w:rPr>
        <w:t xml:space="preserve"> денежно</w:t>
      </w:r>
      <w:r w:rsidR="0088132C">
        <w:rPr>
          <w:rFonts w:ascii="Times New Roman" w:eastAsia="Times New Roman" w:hAnsi="Times New Roman" w:cs="Times New Roman"/>
          <w:sz w:val="28"/>
          <w:szCs w:val="28"/>
          <w:lang w:eastAsia="ru-RU"/>
        </w:rPr>
        <w:t>е</w:t>
      </w:r>
      <w:r w:rsidRPr="00815692">
        <w:rPr>
          <w:rFonts w:ascii="Times New Roman" w:eastAsia="Times New Roman" w:hAnsi="Times New Roman" w:cs="Times New Roman"/>
          <w:sz w:val="28"/>
          <w:szCs w:val="28"/>
          <w:lang w:eastAsia="ru-RU"/>
        </w:rPr>
        <w:t xml:space="preserve"> поощрени</w:t>
      </w:r>
      <w:r w:rsidR="0088132C">
        <w:rPr>
          <w:rFonts w:ascii="Times New Roman" w:eastAsia="Times New Roman" w:hAnsi="Times New Roman" w:cs="Times New Roman"/>
          <w:sz w:val="28"/>
          <w:szCs w:val="28"/>
          <w:lang w:eastAsia="ru-RU"/>
        </w:rPr>
        <w:t>е</w:t>
      </w:r>
      <w:r w:rsidRPr="00815692">
        <w:rPr>
          <w:rFonts w:ascii="Times New Roman" w:eastAsia="Times New Roman" w:hAnsi="Times New Roman" w:cs="Times New Roman"/>
          <w:sz w:val="28"/>
          <w:szCs w:val="28"/>
          <w:lang w:eastAsia="ru-RU"/>
        </w:rPr>
        <w:t>, полученно</w:t>
      </w:r>
      <w:r w:rsidR="0088132C">
        <w:rPr>
          <w:rFonts w:ascii="Times New Roman" w:eastAsia="Times New Roman" w:hAnsi="Times New Roman" w:cs="Times New Roman"/>
          <w:sz w:val="28"/>
          <w:szCs w:val="28"/>
          <w:lang w:eastAsia="ru-RU"/>
        </w:rPr>
        <w:t>е</w:t>
      </w:r>
      <w:r w:rsidRPr="00815692">
        <w:rPr>
          <w:rFonts w:ascii="Times New Roman" w:eastAsia="Times New Roman" w:hAnsi="Times New Roman" w:cs="Times New Roman"/>
          <w:sz w:val="28"/>
          <w:szCs w:val="28"/>
          <w:lang w:eastAsia="ru-RU"/>
        </w:rPr>
        <w:t xml:space="preserve"> налогоплательщиками </w:t>
      </w:r>
      <w:r w:rsidR="00680C58">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в соответствии с Указом Президента Российской Федерации от 13 мая 2008 г. № 775 «Об учреждении ордена «Родительская слава», Указом Президента Российской Федерации от 15 августа 2022 г. № 558 «О некоторых вопросах совершенствования государственной наградной</w:t>
      </w:r>
      <w:r w:rsidR="0088132C">
        <w:rPr>
          <w:rFonts w:ascii="Times New Roman" w:eastAsia="Times New Roman" w:hAnsi="Times New Roman" w:cs="Times New Roman"/>
          <w:sz w:val="28"/>
          <w:szCs w:val="28"/>
          <w:lang w:eastAsia="ru-RU"/>
        </w:rPr>
        <w:t xml:space="preserve"> системы Российской Федерации»</w:t>
      </w:r>
      <w:r w:rsidR="0088132C" w:rsidRPr="0088132C">
        <w:rPr>
          <w:rFonts w:ascii="Times New Roman" w:eastAsia="Times New Roman" w:hAnsi="Times New Roman" w:cs="Times New Roman"/>
          <w:sz w:val="28"/>
          <w:szCs w:val="28"/>
          <w:lang w:eastAsia="ru-RU"/>
        </w:rPr>
        <w:t xml:space="preserve"> </w:t>
      </w:r>
      <w:r w:rsidR="0088132C">
        <w:rPr>
          <w:rFonts w:ascii="Times New Roman" w:eastAsia="Times New Roman" w:hAnsi="Times New Roman" w:cs="Times New Roman"/>
          <w:sz w:val="28"/>
          <w:szCs w:val="28"/>
          <w:lang w:eastAsia="ru-RU"/>
        </w:rPr>
        <w:t>(пункт 77.1 статьи 217 Кодекса);</w:t>
      </w:r>
    </w:p>
    <w:p w14:paraId="10E66B66" w14:textId="34DC72A3" w:rsidR="0088132C" w:rsidRPr="00815692" w:rsidRDefault="0088132C"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суммы единовременных выплат, в том числе в виде материальной помощи, осуществляемых работодателями работникам (родителям, усыновителям, опекунам) при рождении (усыновлении (удочерении)) ребенка, установлении опеки </w:t>
      </w:r>
      <w:r w:rsidR="00A0204C">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над ребенком, выплачиваемой в течение первого года после рождения (усыновления</w:t>
      </w:r>
      <w:r w:rsidR="005B1CAA">
        <w:rPr>
          <w:rFonts w:ascii="Times New Roman" w:eastAsia="Times New Roman" w:hAnsi="Times New Roman" w:cs="Times New Roman"/>
          <w:sz w:val="28"/>
          <w:szCs w:val="28"/>
          <w:lang w:eastAsia="ru-RU"/>
        </w:rPr>
        <w:t>, удочерения), установления опеки, но не более 1 млн рублей на каждого ребенка (абзац седьмой пункта 8 статьи 217 Кодекса);</w:t>
      </w:r>
    </w:p>
    <w:p w14:paraId="769BCFD6" w14:textId="77777777" w:rsidR="006C15F3" w:rsidRDefault="00E86C0F"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доходы в денежной и (или) натуральной форме, полученные</w:t>
      </w:r>
      <w:r w:rsidR="00226922" w:rsidRPr="0081569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отдельными категориями граждан в порядке оказания им социальной </w:t>
      </w:r>
      <w:r w:rsidR="00226922" w:rsidRPr="00815692">
        <w:rPr>
          <w:rFonts w:ascii="Times New Roman" w:eastAsia="Times New Roman" w:hAnsi="Times New Roman" w:cs="Times New Roman"/>
          <w:sz w:val="28"/>
          <w:szCs w:val="28"/>
          <w:lang w:eastAsia="ru-RU"/>
        </w:rPr>
        <w:t xml:space="preserve">поддержки (помощи) </w:t>
      </w:r>
      <w:r>
        <w:rPr>
          <w:rFonts w:ascii="Times New Roman" w:eastAsia="Times New Roman" w:hAnsi="Times New Roman" w:cs="Times New Roman"/>
          <w:sz w:val="28"/>
          <w:szCs w:val="28"/>
          <w:lang w:eastAsia="ru-RU"/>
        </w:rPr>
        <w:br/>
      </w:r>
      <w:r w:rsidR="00226922" w:rsidRPr="00815692">
        <w:rPr>
          <w:rFonts w:ascii="Times New Roman" w:eastAsia="Times New Roman" w:hAnsi="Times New Roman" w:cs="Times New Roman"/>
          <w:sz w:val="28"/>
          <w:szCs w:val="28"/>
          <w:lang w:eastAsia="ru-RU"/>
        </w:rPr>
        <w:t xml:space="preserve">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w:t>
      </w:r>
      <w:r w:rsidR="005B1CAA">
        <w:rPr>
          <w:rFonts w:ascii="Times New Roman" w:eastAsia="Times New Roman" w:hAnsi="Times New Roman" w:cs="Times New Roman"/>
          <w:sz w:val="28"/>
          <w:szCs w:val="28"/>
          <w:lang w:eastAsia="ru-RU"/>
        </w:rPr>
        <w:t>субъектов Российской Федерации</w:t>
      </w:r>
      <w:r>
        <w:rPr>
          <w:rFonts w:ascii="Times New Roman" w:eastAsia="Times New Roman" w:hAnsi="Times New Roman" w:cs="Times New Roman"/>
          <w:sz w:val="28"/>
          <w:szCs w:val="28"/>
          <w:lang w:eastAsia="ru-RU"/>
        </w:rPr>
        <w:t xml:space="preserve"> (пункт 79 статьи 217 Кодекса)</w:t>
      </w:r>
      <w:r w:rsidR="006C15F3">
        <w:rPr>
          <w:rFonts w:ascii="Times New Roman" w:eastAsia="Times New Roman" w:hAnsi="Times New Roman" w:cs="Times New Roman"/>
          <w:sz w:val="28"/>
          <w:szCs w:val="28"/>
          <w:lang w:eastAsia="ru-RU"/>
        </w:rPr>
        <w:t>;</w:t>
      </w:r>
    </w:p>
    <w:p w14:paraId="26743D61" w14:textId="432F02AD" w:rsidR="00226922" w:rsidRPr="00815692" w:rsidRDefault="006C15F3"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доходы, получаемые членами зарегистрированных в установленном порядке родовых, семейных общин малочисленных народов Севера, занимающихся традиционными отраслями хозяйствования, от реализации продукции в результате ведения традиционных видов промысла (пункт 16 статьи 217 Кодекса)</w:t>
      </w:r>
      <w:r w:rsidR="005B1CAA">
        <w:rPr>
          <w:rFonts w:ascii="Times New Roman" w:eastAsia="Times New Roman" w:hAnsi="Times New Roman" w:cs="Times New Roman"/>
          <w:sz w:val="28"/>
          <w:szCs w:val="28"/>
          <w:lang w:eastAsia="ru-RU"/>
        </w:rPr>
        <w:t>.</w:t>
      </w:r>
    </w:p>
    <w:p w14:paraId="086F3F0C" w14:textId="51D1DB9A"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Кроме того, пунктом 2</w:t>
      </w:r>
      <w:r w:rsidR="00344F1F" w:rsidRPr="00815692">
        <w:rPr>
          <w:rFonts w:ascii="Times New Roman" w:eastAsia="Times New Roman" w:hAnsi="Times New Roman" w:cs="Times New Roman"/>
          <w:sz w:val="28"/>
          <w:szCs w:val="28"/>
          <w:lang w:eastAsia="ru-RU"/>
        </w:rPr>
        <w:t>.1</w:t>
      </w:r>
      <w:r w:rsidRPr="00815692">
        <w:rPr>
          <w:rFonts w:ascii="Times New Roman" w:eastAsia="Times New Roman" w:hAnsi="Times New Roman" w:cs="Times New Roman"/>
          <w:sz w:val="28"/>
          <w:szCs w:val="28"/>
          <w:lang w:eastAsia="ru-RU"/>
        </w:rPr>
        <w:t xml:space="preserve"> статьи 217</w:t>
      </w:r>
      <w:r w:rsidR="00344F1F" w:rsidRPr="00815692">
        <w:rPr>
          <w:rFonts w:ascii="Times New Roman" w:eastAsia="Times New Roman" w:hAnsi="Times New Roman" w:cs="Times New Roman"/>
          <w:sz w:val="28"/>
          <w:szCs w:val="28"/>
          <w:lang w:eastAsia="ru-RU"/>
        </w:rPr>
        <w:t>.1</w:t>
      </w:r>
      <w:r w:rsidRPr="00815692">
        <w:rPr>
          <w:rFonts w:ascii="Times New Roman" w:eastAsia="Times New Roman" w:hAnsi="Times New Roman" w:cs="Times New Roman"/>
          <w:sz w:val="28"/>
          <w:szCs w:val="28"/>
          <w:lang w:eastAsia="ru-RU"/>
        </w:rPr>
        <w:t xml:space="preserve"> Кодекса предусмотрено освобождение </w:t>
      </w:r>
      <w:r w:rsidR="00F82923">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от налогообложения налогом на доходы физических лиц доходов, получаемых семьями с двумя и более детьми от продажи:</w:t>
      </w:r>
    </w:p>
    <w:p w14:paraId="584EBB9A" w14:textId="00C5E8F1"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объекта недвижимого имущества в виде комнаты, квартиры, жилого дома, части квартиры, части жилого дома или доли в праве собственности на жилое помещение, независимо от срока нахождения в собственности налогоплательщика продаваемого жилого помещения или доли в праве собственности на жилое помещение, </w:t>
      </w:r>
      <w:r w:rsidR="00F662E4">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при соблюдении условий, установленных данным пунктом;</w:t>
      </w:r>
    </w:p>
    <w:p w14:paraId="2FC245D0" w14:textId="61996EFD"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земельного участка, на котором расположено жилое помещение (доли в праве собственности на земельный участок, связанной с долей в праве собственности </w:t>
      </w:r>
      <w:r w:rsidR="00C757B6">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 xml:space="preserve">на жилое помещение), независимо от срока нахождения в собственности налогоплательщика продаваемого земельного участка (доли в праве собственности </w:t>
      </w:r>
      <w:r w:rsidR="00C757B6">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 xml:space="preserve">на земельный участок) при соблюдении установленных указанным пунктом условий </w:t>
      </w:r>
      <w:r w:rsidR="00C757B6">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в отношении жилого помещения (доли в праве соб</w:t>
      </w:r>
      <w:r w:rsidR="00642064">
        <w:rPr>
          <w:rFonts w:ascii="Times New Roman" w:eastAsia="Times New Roman" w:hAnsi="Times New Roman" w:cs="Times New Roman"/>
          <w:sz w:val="28"/>
          <w:szCs w:val="28"/>
          <w:lang w:eastAsia="ru-RU"/>
        </w:rPr>
        <w:t>ственности на жилое помещение);</w:t>
      </w:r>
    </w:p>
    <w:p w14:paraId="698DC7E2" w14:textId="5853FD8F" w:rsidR="0022692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хозяйственных строений и (или) сооружений, которые расположены </w:t>
      </w:r>
      <w:r w:rsidR="00C757B6">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на земельном участке (доли в праве собственности на хозяйственные строения и (или) сооружения, связанной с долей в праве собственнос</w:t>
      </w:r>
      <w:r w:rsidR="00C757B6">
        <w:rPr>
          <w:rFonts w:ascii="Times New Roman" w:eastAsia="Times New Roman" w:hAnsi="Times New Roman" w:cs="Times New Roman"/>
          <w:sz w:val="28"/>
          <w:szCs w:val="28"/>
          <w:lang w:eastAsia="ru-RU"/>
        </w:rPr>
        <w:t>ти на такой земельный участок).</w:t>
      </w:r>
    </w:p>
    <w:p w14:paraId="7FF783E2" w14:textId="109B6094" w:rsidR="00642064" w:rsidRPr="00815692" w:rsidRDefault="00642064"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основании абзацев 20-22 подпункта 2 пункта 2 статьи 220 Кодекса </w:t>
      </w:r>
      <w:r w:rsidR="00F662E4">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при получении дохода от продажи доли в объекте</w:t>
      </w:r>
      <w:r w:rsidR="00E147EE">
        <w:rPr>
          <w:rFonts w:ascii="Times New Roman" w:eastAsia="Times New Roman" w:hAnsi="Times New Roman" w:cs="Times New Roman"/>
          <w:sz w:val="28"/>
          <w:szCs w:val="28"/>
          <w:lang w:eastAsia="ru-RU"/>
        </w:rPr>
        <w:t xml:space="preserve"> недвижимого имущества, приобретенной в соответствии с частью 4 статьи 10 Федерального закона № 256-ФЗ, налогоплательщик вправе уменьшить сумму своего облагаемого налогом дохода </w:t>
      </w:r>
      <w:r w:rsidR="00F662E4">
        <w:rPr>
          <w:rFonts w:ascii="Times New Roman" w:eastAsia="Times New Roman" w:hAnsi="Times New Roman" w:cs="Times New Roman"/>
          <w:sz w:val="28"/>
          <w:szCs w:val="28"/>
          <w:lang w:eastAsia="ru-RU"/>
        </w:rPr>
        <w:br/>
      </w:r>
      <w:r w:rsidR="00E147EE">
        <w:rPr>
          <w:rFonts w:ascii="Times New Roman" w:eastAsia="Times New Roman" w:hAnsi="Times New Roman" w:cs="Times New Roman"/>
          <w:sz w:val="28"/>
          <w:szCs w:val="28"/>
          <w:lang w:eastAsia="ru-RU"/>
        </w:rPr>
        <w:t xml:space="preserve">на сумму фактически произведенных и документально подтвержденных расходов членов семьи налогоплательщика на приобретение объекта недвижимого имущества </w:t>
      </w:r>
      <w:r w:rsidR="00F662E4">
        <w:rPr>
          <w:rFonts w:ascii="Times New Roman" w:eastAsia="Times New Roman" w:hAnsi="Times New Roman" w:cs="Times New Roman"/>
          <w:sz w:val="28"/>
          <w:szCs w:val="28"/>
          <w:lang w:eastAsia="ru-RU"/>
        </w:rPr>
        <w:br/>
      </w:r>
      <w:r w:rsidR="00E147EE">
        <w:rPr>
          <w:rFonts w:ascii="Times New Roman" w:eastAsia="Times New Roman" w:hAnsi="Times New Roman" w:cs="Times New Roman"/>
          <w:sz w:val="28"/>
          <w:szCs w:val="28"/>
          <w:lang w:eastAsia="ru-RU"/>
        </w:rPr>
        <w:t>в размере, пропорциональном указанной доле налогоплательщика в объекте недвижимого имущества, при одновременном соблюдении установленных условий.</w:t>
      </w:r>
    </w:p>
    <w:p w14:paraId="713ED5D2" w14:textId="33D4D2C7"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В соответствии с Кодексом физическим лицам, имеющим трех и более несовершеннолетних детей</w:t>
      </w:r>
      <w:r w:rsidR="00BD0314">
        <w:rPr>
          <w:rFonts w:ascii="Times New Roman" w:eastAsia="Times New Roman" w:hAnsi="Times New Roman" w:cs="Times New Roman"/>
          <w:sz w:val="28"/>
          <w:szCs w:val="28"/>
          <w:lang w:eastAsia="ru-RU"/>
        </w:rPr>
        <w:t xml:space="preserve"> (детей в возрасте до 23 лет, обучающихся </w:t>
      </w:r>
      <w:r w:rsidR="00F662E4">
        <w:rPr>
          <w:rFonts w:ascii="Times New Roman" w:eastAsia="Times New Roman" w:hAnsi="Times New Roman" w:cs="Times New Roman"/>
          <w:sz w:val="28"/>
          <w:szCs w:val="28"/>
          <w:lang w:eastAsia="ru-RU"/>
        </w:rPr>
        <w:br/>
      </w:r>
      <w:r w:rsidR="00BD0314">
        <w:rPr>
          <w:rFonts w:ascii="Times New Roman" w:eastAsia="Times New Roman" w:hAnsi="Times New Roman" w:cs="Times New Roman"/>
          <w:sz w:val="28"/>
          <w:szCs w:val="28"/>
          <w:lang w:eastAsia="ru-RU"/>
        </w:rPr>
        <w:t>в образовательных организациях по очной форме обучения)</w:t>
      </w:r>
      <w:r w:rsidRPr="00815692">
        <w:rPr>
          <w:rFonts w:ascii="Times New Roman" w:eastAsia="Times New Roman" w:hAnsi="Times New Roman" w:cs="Times New Roman"/>
          <w:sz w:val="28"/>
          <w:szCs w:val="28"/>
          <w:lang w:eastAsia="ru-RU"/>
        </w:rPr>
        <w:t>, предоставляются следующие налоговые льготы по земельному налогу и нало</w:t>
      </w:r>
      <w:r w:rsidR="00C757B6">
        <w:rPr>
          <w:rFonts w:ascii="Times New Roman" w:eastAsia="Times New Roman" w:hAnsi="Times New Roman" w:cs="Times New Roman"/>
          <w:sz w:val="28"/>
          <w:szCs w:val="28"/>
          <w:lang w:eastAsia="ru-RU"/>
        </w:rPr>
        <w:t>гу на имущество физических лиц:</w:t>
      </w:r>
    </w:p>
    <w:p w14:paraId="4BF590CC" w14:textId="0AFE94E3" w:rsidR="00226922" w:rsidRPr="00AC2DE9"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AC2DE9">
        <w:rPr>
          <w:rFonts w:ascii="Times New Roman" w:eastAsia="Times New Roman" w:hAnsi="Times New Roman" w:cs="Times New Roman"/>
          <w:sz w:val="28"/>
          <w:szCs w:val="28"/>
          <w:lang w:eastAsia="ru-RU"/>
        </w:rPr>
        <w:t xml:space="preserve">1) налоговый вычет по земельному налогу в размере кадастровой стоимости </w:t>
      </w:r>
      <w:r w:rsidR="00F82923" w:rsidRPr="00AC2DE9">
        <w:rPr>
          <w:rFonts w:ascii="Times New Roman" w:eastAsia="Times New Roman" w:hAnsi="Times New Roman" w:cs="Times New Roman"/>
          <w:sz w:val="28"/>
          <w:szCs w:val="28"/>
          <w:lang w:eastAsia="ru-RU"/>
        </w:rPr>
        <w:br/>
      </w:r>
      <w:r w:rsidRPr="00AC2DE9">
        <w:rPr>
          <w:rFonts w:ascii="Times New Roman" w:eastAsia="Times New Roman" w:hAnsi="Times New Roman" w:cs="Times New Roman"/>
          <w:sz w:val="28"/>
          <w:szCs w:val="28"/>
          <w:lang w:eastAsia="ru-RU"/>
        </w:rPr>
        <w:t>600 кв. метров площади одного земельного участка</w:t>
      </w:r>
      <w:r w:rsidR="00BD0314" w:rsidRPr="00AC2DE9">
        <w:rPr>
          <w:rFonts w:ascii="Times New Roman" w:eastAsia="Times New Roman" w:hAnsi="Times New Roman" w:cs="Times New Roman"/>
          <w:sz w:val="28"/>
          <w:szCs w:val="28"/>
          <w:lang w:eastAsia="ru-RU"/>
        </w:rPr>
        <w:t xml:space="preserve"> (подпункт 10 пункта 5 статьи 391 Кодекса)</w:t>
      </w:r>
      <w:r w:rsidRPr="00AC2DE9">
        <w:rPr>
          <w:rFonts w:ascii="Times New Roman" w:eastAsia="Times New Roman" w:hAnsi="Times New Roman" w:cs="Times New Roman"/>
          <w:sz w:val="28"/>
          <w:szCs w:val="28"/>
          <w:lang w:eastAsia="ru-RU"/>
        </w:rPr>
        <w:t>;</w:t>
      </w:r>
    </w:p>
    <w:p w14:paraId="4B3947F9" w14:textId="221F5B23"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AC2DE9">
        <w:rPr>
          <w:rFonts w:ascii="Times New Roman" w:eastAsia="Times New Roman" w:hAnsi="Times New Roman" w:cs="Times New Roman"/>
          <w:sz w:val="28"/>
          <w:szCs w:val="28"/>
          <w:lang w:eastAsia="ru-RU"/>
        </w:rPr>
        <w:t xml:space="preserve">2) налоговый вычет по налогу на имущество физических лиц в отношении одной квартиры – в размере кадастровой стоимости 5 кв. метров площади квартиры, </w:t>
      </w:r>
      <w:r w:rsidR="00F82923" w:rsidRPr="00AC2DE9">
        <w:rPr>
          <w:rFonts w:ascii="Times New Roman" w:eastAsia="Times New Roman" w:hAnsi="Times New Roman" w:cs="Times New Roman"/>
          <w:sz w:val="28"/>
          <w:szCs w:val="28"/>
          <w:lang w:eastAsia="ru-RU"/>
        </w:rPr>
        <w:br/>
      </w:r>
      <w:r w:rsidRPr="00AC2DE9">
        <w:rPr>
          <w:rFonts w:ascii="Times New Roman" w:eastAsia="Times New Roman" w:hAnsi="Times New Roman" w:cs="Times New Roman"/>
          <w:sz w:val="28"/>
          <w:szCs w:val="28"/>
          <w:lang w:eastAsia="ru-RU"/>
        </w:rPr>
        <w:t xml:space="preserve">в отношении одного жилого дома – в размере кадастровой стоимости 7 кв. метров </w:t>
      </w:r>
      <w:r w:rsidRPr="00AC2DE9">
        <w:rPr>
          <w:rFonts w:ascii="Times New Roman" w:eastAsia="Times New Roman" w:hAnsi="Times New Roman" w:cs="Times New Roman"/>
          <w:sz w:val="28"/>
          <w:szCs w:val="28"/>
          <w:lang w:eastAsia="ru-RU"/>
        </w:rPr>
        <w:lastRenderedPageBreak/>
        <w:t>площади жилого дома в расчете на каждого несовершеннолетнего ребенка</w:t>
      </w:r>
      <w:r w:rsidR="00BD0314" w:rsidRPr="00AC2DE9">
        <w:rPr>
          <w:rFonts w:ascii="Times New Roman" w:eastAsia="Times New Roman" w:hAnsi="Times New Roman" w:cs="Times New Roman"/>
          <w:sz w:val="28"/>
          <w:szCs w:val="28"/>
          <w:lang w:eastAsia="ru-RU"/>
        </w:rPr>
        <w:t xml:space="preserve"> (пункт 6.1 статьи 403 Кодекса)</w:t>
      </w:r>
      <w:r w:rsidRPr="00AC2DE9">
        <w:rPr>
          <w:rFonts w:ascii="Times New Roman" w:eastAsia="Times New Roman" w:hAnsi="Times New Roman" w:cs="Times New Roman"/>
          <w:sz w:val="28"/>
          <w:szCs w:val="28"/>
          <w:lang w:eastAsia="ru-RU"/>
        </w:rPr>
        <w:t>.</w:t>
      </w:r>
    </w:p>
    <w:p w14:paraId="43EAF403" w14:textId="41415517" w:rsidR="00226922" w:rsidRPr="0081569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Указанные налоговые льготы предоставляются в проактивном </w:t>
      </w:r>
      <w:r w:rsidR="00BD0314">
        <w:rPr>
          <w:rFonts w:ascii="Times New Roman" w:eastAsia="Times New Roman" w:hAnsi="Times New Roman" w:cs="Times New Roman"/>
          <w:sz w:val="28"/>
          <w:szCs w:val="28"/>
          <w:lang w:eastAsia="ru-RU"/>
        </w:rPr>
        <w:t>порядке</w:t>
      </w:r>
      <w:r w:rsidRPr="00815692">
        <w:rPr>
          <w:rFonts w:ascii="Times New Roman" w:eastAsia="Times New Roman" w:hAnsi="Times New Roman" w:cs="Times New Roman"/>
          <w:sz w:val="28"/>
          <w:szCs w:val="28"/>
          <w:lang w:eastAsia="ru-RU"/>
        </w:rPr>
        <w:t xml:space="preserve">, т.е. без участия налогоплательщика, на основании сведений, получаемых налоговыми органами ежегодно в рамках информационного обмена с уполномоченными органами исполнительной власти субъектов Российской Федерации или находящимися </w:t>
      </w:r>
      <w:r w:rsidR="00BB0058">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в их ведении учреждениями, которые осуществляют функции в сфере социальной защиты населения.</w:t>
      </w:r>
    </w:p>
    <w:p w14:paraId="7D868494" w14:textId="2C992AE3" w:rsidR="006C15F3" w:rsidRPr="00815692" w:rsidRDefault="00226922" w:rsidP="006C15F3">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Вместе с тем налогоплательщики вправе самостоятельно представить </w:t>
      </w:r>
      <w:r w:rsidR="00C757B6">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 xml:space="preserve">в налоговый орган по своему выбору (в том числе через многофункциональный центр предоставления государственных и муниципальных услуг) заявление </w:t>
      </w:r>
      <w:r w:rsidR="00C757B6">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о предоставлении налоговой льготы, а также вправе представить документы, подтверждающие их право на налоговые льготы.</w:t>
      </w:r>
    </w:p>
    <w:p w14:paraId="0F0A701F" w14:textId="04D82667" w:rsidR="00226922" w:rsidRDefault="00226922" w:rsidP="005846FF">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Нормативными правовыми актами представительных органов муниципальных образований могут быть установлены для многодетных семей налоговые льготы </w:t>
      </w:r>
      <w:r w:rsidR="00C757B6">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по земельному налогу, налогу на имущество физических лиц, не предусмотренные Кодексом, а также определены основания и порядок их применения.</w:t>
      </w:r>
    </w:p>
    <w:p w14:paraId="0B0F0987" w14:textId="08FF64FA" w:rsidR="006C15F3" w:rsidRPr="00971D31" w:rsidRDefault="006C15F3" w:rsidP="005846F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Кроме того, в соответствии с </w:t>
      </w:r>
      <w:r w:rsidR="0031545F">
        <w:rPr>
          <w:rFonts w:ascii="Times New Roman" w:eastAsia="Times New Roman" w:hAnsi="Times New Roman" w:cs="Times New Roman"/>
          <w:sz w:val="28"/>
          <w:szCs w:val="28"/>
          <w:lang w:eastAsia="ru-RU"/>
        </w:rPr>
        <w:t>под</w:t>
      </w:r>
      <w:r>
        <w:rPr>
          <w:rFonts w:ascii="Times New Roman" w:eastAsia="Times New Roman" w:hAnsi="Times New Roman" w:cs="Times New Roman"/>
          <w:sz w:val="28"/>
          <w:szCs w:val="28"/>
          <w:lang w:eastAsia="ru-RU"/>
        </w:rPr>
        <w:t xml:space="preserve">пунктом 7 </w:t>
      </w:r>
      <w:r w:rsidR="0031545F">
        <w:rPr>
          <w:rFonts w:ascii="Times New Roman" w:eastAsia="Times New Roman" w:hAnsi="Times New Roman" w:cs="Times New Roman"/>
          <w:sz w:val="28"/>
          <w:szCs w:val="28"/>
          <w:lang w:eastAsia="ru-RU"/>
        </w:rPr>
        <w:t>пункта</w:t>
      </w:r>
      <w:r>
        <w:rPr>
          <w:rFonts w:ascii="Times New Roman" w:eastAsia="Times New Roman" w:hAnsi="Times New Roman" w:cs="Times New Roman"/>
          <w:sz w:val="28"/>
          <w:szCs w:val="28"/>
          <w:lang w:eastAsia="ru-RU"/>
        </w:rPr>
        <w:t xml:space="preserve"> 1 статьи 395 Кодекса физические лица, относящиеся к коренным малочисленным народам Севера, а также их общины освобождаются от </w:t>
      </w:r>
      <w:r w:rsidRPr="00971D31">
        <w:rPr>
          <w:rFonts w:ascii="Times New Roman" w:eastAsia="Times New Roman" w:hAnsi="Times New Roman" w:cs="Times New Roman"/>
          <w:sz w:val="28"/>
          <w:szCs w:val="28"/>
          <w:lang w:eastAsia="ru-RU"/>
        </w:rPr>
        <w:t>налогообложения в отношении земельных участков, расположенных в местах их традиционного проживания и традиционной хозяйственной деятельности в соответствии с перечнем таких мест, утвержденным Правительством Российской Федерации.</w:t>
      </w:r>
    </w:p>
    <w:p w14:paraId="439CA79D" w14:textId="1E7BFF99" w:rsidR="00D03A4F" w:rsidRPr="00F267C4" w:rsidRDefault="00D03A4F" w:rsidP="005846FF">
      <w:pPr>
        <w:spacing w:before="240" w:after="240" w:line="264" w:lineRule="auto"/>
        <w:ind w:firstLine="709"/>
        <w:jc w:val="center"/>
        <w:rPr>
          <w:rFonts w:ascii="Times New Roman" w:eastAsia="Times New Roman" w:hAnsi="Times New Roman" w:cs="Times New Roman"/>
          <w:b/>
          <w:sz w:val="28"/>
          <w:szCs w:val="28"/>
          <w:lang w:eastAsia="ru-RU"/>
        </w:rPr>
      </w:pPr>
      <w:r w:rsidRPr="00F267C4">
        <w:rPr>
          <w:rFonts w:ascii="Times New Roman" w:eastAsia="Times New Roman" w:hAnsi="Times New Roman" w:cs="Times New Roman"/>
          <w:b/>
          <w:sz w:val="28"/>
          <w:szCs w:val="28"/>
          <w:lang w:eastAsia="ru-RU"/>
        </w:rPr>
        <w:t>Пенсионное обеспечение семей, имеющих детей, государственная социальная помощь, денежные выплаты семьям с детьми-инвалидами</w:t>
      </w:r>
    </w:p>
    <w:p w14:paraId="468B3CD2" w14:textId="2C3C800D" w:rsidR="0067517C" w:rsidRPr="00971D31" w:rsidRDefault="0067517C" w:rsidP="005846FF">
      <w:pPr>
        <w:spacing w:after="0" w:line="264" w:lineRule="auto"/>
        <w:ind w:firstLine="709"/>
        <w:jc w:val="both"/>
        <w:rPr>
          <w:rFonts w:ascii="Times New Roman" w:eastAsia="Times New Roman" w:hAnsi="Times New Roman" w:cs="Times New Roman"/>
          <w:sz w:val="28"/>
          <w:szCs w:val="28"/>
          <w:lang w:eastAsia="ru-RU"/>
        </w:rPr>
      </w:pPr>
      <w:r w:rsidRPr="00971D31">
        <w:rPr>
          <w:rFonts w:ascii="Times New Roman" w:eastAsia="Times New Roman" w:hAnsi="Times New Roman" w:cs="Times New Roman"/>
          <w:sz w:val="28"/>
          <w:szCs w:val="28"/>
          <w:lang w:eastAsia="ru-RU"/>
        </w:rPr>
        <w:t xml:space="preserve">В соответствии с Федеральным законом от 15 декабря 2001 г. № 166-ФЗ </w:t>
      </w:r>
      <w:r w:rsidRPr="00971D31">
        <w:rPr>
          <w:rFonts w:ascii="Times New Roman" w:eastAsia="Times New Roman" w:hAnsi="Times New Roman" w:cs="Times New Roman"/>
          <w:sz w:val="28"/>
          <w:szCs w:val="28"/>
          <w:lang w:eastAsia="ru-RU"/>
        </w:rPr>
        <w:br/>
        <w:t xml:space="preserve">«О государственном пенсионном обеспечении в Российской Федерации» </w:t>
      </w:r>
      <w:r w:rsidRPr="00971D31">
        <w:rPr>
          <w:rFonts w:ascii="Times New Roman" w:eastAsia="Times New Roman" w:hAnsi="Times New Roman" w:cs="Times New Roman"/>
          <w:sz w:val="28"/>
          <w:szCs w:val="28"/>
          <w:lang w:eastAsia="ru-RU"/>
        </w:rPr>
        <w:br/>
        <w:t xml:space="preserve">(далее – Федеральный закон № 166-ФЗ) нетрудоспособные граждане, к которым относятся, в том числе дети с инвалидностью, дети в возрасте до 18 лет, а также старше этого возраста, обучающиеся по очной форме по основным образовательным программам в организациях, осуществляющих образовательную деятельность, </w:t>
      </w:r>
      <w:r w:rsidR="008C1C92" w:rsidRPr="00971D31">
        <w:rPr>
          <w:rFonts w:ascii="Times New Roman" w:eastAsia="Times New Roman" w:hAnsi="Times New Roman" w:cs="Times New Roman"/>
          <w:sz w:val="28"/>
          <w:szCs w:val="28"/>
          <w:lang w:eastAsia="ru-RU"/>
        </w:rPr>
        <w:br/>
      </w:r>
      <w:r w:rsidRPr="00971D31">
        <w:rPr>
          <w:rFonts w:ascii="Times New Roman" w:eastAsia="Times New Roman" w:hAnsi="Times New Roman" w:cs="Times New Roman"/>
          <w:sz w:val="28"/>
          <w:szCs w:val="28"/>
          <w:lang w:eastAsia="ru-RU"/>
        </w:rPr>
        <w:t xml:space="preserve">до окончания ими такого обучения, но не дольше чем до достижения ими возраста </w:t>
      </w:r>
      <w:r w:rsidR="008C1C92" w:rsidRPr="00971D31">
        <w:rPr>
          <w:rFonts w:ascii="Times New Roman" w:eastAsia="Times New Roman" w:hAnsi="Times New Roman" w:cs="Times New Roman"/>
          <w:sz w:val="28"/>
          <w:szCs w:val="28"/>
          <w:lang w:eastAsia="ru-RU"/>
        </w:rPr>
        <w:br/>
      </w:r>
      <w:r w:rsidRPr="00971D31">
        <w:rPr>
          <w:rFonts w:ascii="Times New Roman" w:eastAsia="Times New Roman" w:hAnsi="Times New Roman" w:cs="Times New Roman"/>
          <w:sz w:val="28"/>
          <w:szCs w:val="28"/>
          <w:lang w:eastAsia="ru-RU"/>
        </w:rPr>
        <w:t xml:space="preserve">23 лет, потерявшие одного или обоих родителей, дети умершей одинокой матери </w:t>
      </w:r>
      <w:r w:rsidR="008C1C92" w:rsidRPr="00971D31">
        <w:rPr>
          <w:rFonts w:ascii="Times New Roman" w:eastAsia="Times New Roman" w:hAnsi="Times New Roman" w:cs="Times New Roman"/>
          <w:sz w:val="28"/>
          <w:szCs w:val="28"/>
          <w:lang w:eastAsia="ru-RU"/>
        </w:rPr>
        <w:br/>
      </w:r>
      <w:r w:rsidRPr="00971D31">
        <w:rPr>
          <w:rFonts w:ascii="Times New Roman" w:eastAsia="Times New Roman" w:hAnsi="Times New Roman" w:cs="Times New Roman"/>
          <w:sz w:val="28"/>
          <w:szCs w:val="28"/>
          <w:lang w:eastAsia="ru-RU"/>
        </w:rPr>
        <w:t>и дети, оба родителя которых неизвестны</w:t>
      </w:r>
      <w:r w:rsidR="00FD4FFC">
        <w:rPr>
          <w:rFonts w:ascii="Times New Roman" w:eastAsia="Times New Roman" w:hAnsi="Times New Roman" w:cs="Times New Roman"/>
          <w:sz w:val="28"/>
          <w:szCs w:val="28"/>
          <w:lang w:eastAsia="ru-RU"/>
        </w:rPr>
        <w:t>,</w:t>
      </w:r>
      <w:r w:rsidRPr="00971D31">
        <w:rPr>
          <w:rFonts w:ascii="Times New Roman" w:eastAsia="Times New Roman" w:hAnsi="Times New Roman" w:cs="Times New Roman"/>
          <w:sz w:val="28"/>
          <w:szCs w:val="28"/>
          <w:lang w:eastAsia="ru-RU"/>
        </w:rPr>
        <w:t xml:space="preserve"> в целях предоставления им средств </w:t>
      </w:r>
      <w:r w:rsidR="008C1C92" w:rsidRPr="00971D31">
        <w:rPr>
          <w:rFonts w:ascii="Times New Roman" w:eastAsia="Times New Roman" w:hAnsi="Times New Roman" w:cs="Times New Roman"/>
          <w:sz w:val="28"/>
          <w:szCs w:val="28"/>
          <w:lang w:eastAsia="ru-RU"/>
        </w:rPr>
        <w:br/>
      </w:r>
      <w:r w:rsidRPr="00971D31">
        <w:rPr>
          <w:rFonts w:ascii="Times New Roman" w:eastAsia="Times New Roman" w:hAnsi="Times New Roman" w:cs="Times New Roman"/>
          <w:sz w:val="28"/>
          <w:szCs w:val="28"/>
          <w:lang w:eastAsia="ru-RU"/>
        </w:rPr>
        <w:t xml:space="preserve">к существованию имеют право на установление социальной пенсии по инвалидности, социальной пенсии по случаю потери кормильца и социальной пенсии детям, </w:t>
      </w:r>
      <w:r w:rsidR="00607952" w:rsidRPr="00971D31">
        <w:rPr>
          <w:rFonts w:ascii="Times New Roman" w:eastAsia="Times New Roman" w:hAnsi="Times New Roman" w:cs="Times New Roman"/>
          <w:sz w:val="28"/>
          <w:szCs w:val="28"/>
          <w:lang w:eastAsia="ru-RU"/>
        </w:rPr>
        <w:br/>
      </w:r>
      <w:r w:rsidRPr="00971D31">
        <w:rPr>
          <w:rFonts w:ascii="Times New Roman" w:eastAsia="Times New Roman" w:hAnsi="Times New Roman" w:cs="Times New Roman"/>
          <w:sz w:val="28"/>
          <w:szCs w:val="28"/>
          <w:lang w:eastAsia="ru-RU"/>
        </w:rPr>
        <w:t>оба родителя которых неизвестны.</w:t>
      </w:r>
    </w:p>
    <w:p w14:paraId="66A9314F" w14:textId="2A66BF56" w:rsidR="0067517C" w:rsidRPr="00971D31" w:rsidRDefault="0067517C" w:rsidP="005846FF">
      <w:pPr>
        <w:spacing w:after="0" w:line="264" w:lineRule="auto"/>
        <w:ind w:firstLine="709"/>
        <w:jc w:val="both"/>
        <w:rPr>
          <w:rFonts w:ascii="Times New Roman" w:eastAsia="Times New Roman" w:hAnsi="Times New Roman" w:cs="Times New Roman"/>
          <w:sz w:val="28"/>
          <w:szCs w:val="28"/>
          <w:lang w:eastAsia="ru-RU"/>
        </w:rPr>
      </w:pPr>
      <w:r w:rsidRPr="00971D31">
        <w:rPr>
          <w:rFonts w:ascii="Times New Roman" w:eastAsia="Times New Roman" w:hAnsi="Times New Roman" w:cs="Times New Roman"/>
          <w:sz w:val="28"/>
          <w:szCs w:val="28"/>
          <w:lang w:eastAsia="ru-RU"/>
        </w:rPr>
        <w:t xml:space="preserve">Для граждан, проживающих в районах Крайнего Севера и приравненных к ним местностях, в районах с тяжелыми климатическими условиями, требующих </w:t>
      </w:r>
      <w:r w:rsidRPr="00971D31">
        <w:rPr>
          <w:rFonts w:ascii="Times New Roman" w:eastAsia="Times New Roman" w:hAnsi="Times New Roman" w:cs="Times New Roman"/>
          <w:sz w:val="28"/>
          <w:szCs w:val="28"/>
          <w:lang w:eastAsia="ru-RU"/>
        </w:rPr>
        <w:lastRenderedPageBreak/>
        <w:t xml:space="preserve">дополнительных материальных и физиологических затрат проживающих там граждан, определяемых Правительством Российской Федерации, размеры пенсий по случаю потери кормильца по государственному пенсионному обеспечению, социальной пенсии, а также ежемесячной выплаты увеличиваются на соответствующий районный коэффициент, устанавливаемый Правительством Российской Федерации </w:t>
      </w:r>
      <w:r w:rsidR="00455DDD" w:rsidRPr="00971D31">
        <w:rPr>
          <w:rFonts w:ascii="Times New Roman" w:eastAsia="Times New Roman" w:hAnsi="Times New Roman" w:cs="Times New Roman"/>
          <w:sz w:val="28"/>
          <w:szCs w:val="28"/>
          <w:lang w:eastAsia="ru-RU"/>
        </w:rPr>
        <w:br/>
      </w:r>
      <w:r w:rsidRPr="00971D31">
        <w:rPr>
          <w:rFonts w:ascii="Times New Roman" w:eastAsia="Times New Roman" w:hAnsi="Times New Roman" w:cs="Times New Roman"/>
          <w:sz w:val="28"/>
          <w:szCs w:val="28"/>
          <w:lang w:eastAsia="ru-RU"/>
        </w:rPr>
        <w:t>в зависимости от района (местности) проживания, на весь период проживания указанных граждан в указанных районах (местностях).</w:t>
      </w:r>
    </w:p>
    <w:p w14:paraId="31E475CC" w14:textId="31446BFA" w:rsidR="0067517C" w:rsidRPr="00971D31"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С 1 апреля 202</w:t>
      </w:r>
      <w:r w:rsidR="00DD00DB" w:rsidRPr="00971D31">
        <w:rPr>
          <w:rFonts w:ascii="Times New Roman" w:hAnsi="Times New Roman" w:cs="Times New Roman"/>
          <w:sz w:val="28"/>
          <w:szCs w:val="28"/>
        </w:rPr>
        <w:t>5</w:t>
      </w:r>
      <w:r w:rsidRPr="00971D31">
        <w:rPr>
          <w:rFonts w:ascii="Times New Roman" w:hAnsi="Times New Roman" w:cs="Times New Roman"/>
          <w:sz w:val="28"/>
          <w:szCs w:val="28"/>
        </w:rPr>
        <w:t xml:space="preserve"> г. увеличен размер социальной пенсии в соответствии со статьей 18 Федерального закона № 166-ФЗ. С учетом вышеуказанных изменений:</w:t>
      </w:r>
    </w:p>
    <w:p w14:paraId="2487CE28" w14:textId="75B2E500" w:rsidR="0067517C" w:rsidRPr="00971D31"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 xml:space="preserve">размер социальной пенсии по инвалидности инвалидам с детства </w:t>
      </w:r>
      <w:r w:rsidRPr="00971D31">
        <w:rPr>
          <w:rFonts w:ascii="Times New Roman" w:hAnsi="Times New Roman" w:cs="Times New Roman"/>
          <w:sz w:val="28"/>
          <w:szCs w:val="28"/>
          <w:lang w:val="en-US"/>
        </w:rPr>
        <w:t>I</w:t>
      </w:r>
      <w:r w:rsidRPr="00971D31">
        <w:rPr>
          <w:rFonts w:ascii="Times New Roman" w:hAnsi="Times New Roman" w:cs="Times New Roman"/>
          <w:sz w:val="28"/>
          <w:szCs w:val="28"/>
        </w:rPr>
        <w:t xml:space="preserve"> группы </w:t>
      </w:r>
      <w:r w:rsidR="00455DDD" w:rsidRPr="00971D31">
        <w:rPr>
          <w:rFonts w:ascii="Times New Roman" w:hAnsi="Times New Roman" w:cs="Times New Roman"/>
          <w:sz w:val="28"/>
          <w:szCs w:val="28"/>
        </w:rPr>
        <w:br/>
      </w:r>
      <w:r w:rsidRPr="00971D31">
        <w:rPr>
          <w:rFonts w:ascii="Times New Roman" w:hAnsi="Times New Roman" w:cs="Times New Roman"/>
          <w:sz w:val="28"/>
          <w:szCs w:val="28"/>
        </w:rPr>
        <w:t xml:space="preserve">и детям с инвалидностью составил </w:t>
      </w:r>
      <w:r w:rsidR="00DD00DB" w:rsidRPr="00971D31">
        <w:rPr>
          <w:rFonts w:ascii="Times New Roman" w:hAnsi="Times New Roman" w:cs="Times New Roman"/>
          <w:sz w:val="28"/>
          <w:szCs w:val="28"/>
        </w:rPr>
        <w:t>21 177,59</w:t>
      </w:r>
      <w:r w:rsidRPr="00971D31">
        <w:rPr>
          <w:rFonts w:ascii="Times New Roman" w:hAnsi="Times New Roman" w:cs="Times New Roman"/>
          <w:sz w:val="28"/>
          <w:szCs w:val="28"/>
        </w:rPr>
        <w:t xml:space="preserve"> рублей (</w:t>
      </w:r>
      <w:r w:rsidR="00DD00DB" w:rsidRPr="00971D31">
        <w:rPr>
          <w:rFonts w:ascii="Times New Roman" w:hAnsi="Times New Roman" w:cs="Times New Roman"/>
          <w:sz w:val="28"/>
          <w:szCs w:val="28"/>
        </w:rPr>
        <w:t xml:space="preserve">с 1 апреля 2024 г. – 18 455,42 рублей; </w:t>
      </w:r>
      <w:r w:rsidR="003343E5" w:rsidRPr="00971D31">
        <w:rPr>
          <w:rFonts w:ascii="Times New Roman" w:hAnsi="Times New Roman" w:cs="Times New Roman"/>
          <w:sz w:val="28"/>
          <w:szCs w:val="28"/>
        </w:rPr>
        <w:t>с 1 апреля 2023 г. – 17 167,83 рублей</w:t>
      </w:r>
      <w:r w:rsidRPr="00971D31">
        <w:rPr>
          <w:rFonts w:ascii="Times New Roman" w:hAnsi="Times New Roman" w:cs="Times New Roman"/>
          <w:sz w:val="28"/>
          <w:szCs w:val="28"/>
        </w:rPr>
        <w:t xml:space="preserve">), инвалидам с детства </w:t>
      </w:r>
      <w:r w:rsidRPr="00971D31">
        <w:rPr>
          <w:rFonts w:ascii="Times New Roman" w:hAnsi="Times New Roman" w:cs="Times New Roman"/>
          <w:sz w:val="28"/>
          <w:szCs w:val="28"/>
          <w:lang w:val="en-US"/>
        </w:rPr>
        <w:t>II</w:t>
      </w:r>
      <w:r w:rsidRPr="00971D31">
        <w:rPr>
          <w:rFonts w:ascii="Times New Roman" w:hAnsi="Times New Roman" w:cs="Times New Roman"/>
          <w:sz w:val="28"/>
          <w:szCs w:val="28"/>
        </w:rPr>
        <w:t xml:space="preserve"> группы – 1</w:t>
      </w:r>
      <w:r w:rsidR="0066645D" w:rsidRPr="00971D31">
        <w:rPr>
          <w:rFonts w:ascii="Times New Roman" w:hAnsi="Times New Roman" w:cs="Times New Roman"/>
          <w:sz w:val="28"/>
          <w:szCs w:val="28"/>
        </w:rPr>
        <w:t>7</w:t>
      </w:r>
      <w:r w:rsidRPr="00971D31">
        <w:rPr>
          <w:rFonts w:ascii="Times New Roman" w:hAnsi="Times New Roman" w:cs="Times New Roman"/>
          <w:sz w:val="28"/>
          <w:szCs w:val="28"/>
        </w:rPr>
        <w:t> </w:t>
      </w:r>
      <w:r w:rsidR="0066645D" w:rsidRPr="00971D31">
        <w:rPr>
          <w:rFonts w:ascii="Times New Roman" w:hAnsi="Times New Roman" w:cs="Times New Roman"/>
          <w:sz w:val="28"/>
          <w:szCs w:val="28"/>
        </w:rPr>
        <w:t>648</w:t>
      </w:r>
      <w:r w:rsidRPr="00971D31">
        <w:rPr>
          <w:rFonts w:ascii="Times New Roman" w:hAnsi="Times New Roman" w:cs="Times New Roman"/>
          <w:sz w:val="28"/>
          <w:szCs w:val="28"/>
        </w:rPr>
        <w:t>,</w:t>
      </w:r>
      <w:r w:rsidR="0066645D" w:rsidRPr="00971D31">
        <w:rPr>
          <w:rFonts w:ascii="Times New Roman" w:hAnsi="Times New Roman" w:cs="Times New Roman"/>
          <w:sz w:val="28"/>
          <w:szCs w:val="28"/>
        </w:rPr>
        <w:t>24</w:t>
      </w:r>
      <w:r w:rsidRPr="00971D31">
        <w:rPr>
          <w:rFonts w:ascii="Times New Roman" w:hAnsi="Times New Roman" w:cs="Times New Roman"/>
          <w:sz w:val="28"/>
          <w:szCs w:val="28"/>
        </w:rPr>
        <w:t xml:space="preserve"> рублей (</w:t>
      </w:r>
      <w:r w:rsidR="0066645D" w:rsidRPr="00971D31">
        <w:rPr>
          <w:rFonts w:ascii="Times New Roman" w:hAnsi="Times New Roman" w:cs="Times New Roman"/>
          <w:sz w:val="28"/>
          <w:szCs w:val="28"/>
        </w:rPr>
        <w:t xml:space="preserve">с 1 апреля 2024 г. – 15 379,73 рублей; </w:t>
      </w:r>
      <w:r w:rsidR="0053017E" w:rsidRPr="00971D31">
        <w:rPr>
          <w:rFonts w:ascii="Times New Roman" w:hAnsi="Times New Roman" w:cs="Times New Roman"/>
          <w:sz w:val="28"/>
          <w:szCs w:val="28"/>
        </w:rPr>
        <w:t xml:space="preserve">с 1 апреля 2023 г. </w:t>
      </w:r>
      <w:r w:rsidR="00F057D1" w:rsidRPr="00971D31">
        <w:rPr>
          <w:rFonts w:ascii="Times New Roman" w:hAnsi="Times New Roman" w:cs="Times New Roman"/>
          <w:sz w:val="28"/>
          <w:szCs w:val="28"/>
        </w:rPr>
        <w:t>–</w:t>
      </w:r>
      <w:r w:rsidR="0053017E" w:rsidRPr="00971D31">
        <w:rPr>
          <w:rFonts w:ascii="Times New Roman" w:hAnsi="Times New Roman" w:cs="Times New Roman"/>
          <w:sz w:val="28"/>
          <w:szCs w:val="28"/>
        </w:rPr>
        <w:t xml:space="preserve"> 14 306,73</w:t>
      </w:r>
      <w:r w:rsidR="0066645D" w:rsidRPr="00971D31">
        <w:rPr>
          <w:rFonts w:ascii="Times New Roman" w:hAnsi="Times New Roman" w:cs="Times New Roman"/>
          <w:sz w:val="28"/>
          <w:szCs w:val="28"/>
        </w:rPr>
        <w:t xml:space="preserve"> рублей</w:t>
      </w:r>
      <w:r w:rsidRPr="00971D31">
        <w:rPr>
          <w:rFonts w:ascii="Times New Roman" w:hAnsi="Times New Roman" w:cs="Times New Roman"/>
          <w:sz w:val="28"/>
          <w:szCs w:val="28"/>
        </w:rPr>
        <w:t>)</w:t>
      </w:r>
      <w:r w:rsidR="0066645D" w:rsidRPr="00971D31">
        <w:rPr>
          <w:rFonts w:ascii="Times New Roman" w:hAnsi="Times New Roman" w:cs="Times New Roman"/>
          <w:sz w:val="28"/>
          <w:szCs w:val="28"/>
        </w:rPr>
        <w:t xml:space="preserve">, инвалидам с детства </w:t>
      </w:r>
      <w:r w:rsidR="0066645D" w:rsidRPr="00971D31">
        <w:rPr>
          <w:rFonts w:ascii="Times New Roman" w:hAnsi="Times New Roman" w:cs="Times New Roman"/>
          <w:sz w:val="28"/>
          <w:szCs w:val="28"/>
          <w:lang w:val="en-US"/>
        </w:rPr>
        <w:t>III</w:t>
      </w:r>
      <w:r w:rsidR="0066645D" w:rsidRPr="00971D31">
        <w:rPr>
          <w:rFonts w:ascii="Times New Roman" w:hAnsi="Times New Roman" w:cs="Times New Roman"/>
          <w:sz w:val="28"/>
          <w:szCs w:val="28"/>
        </w:rPr>
        <w:t xml:space="preserve"> группы – 7 500,53 рублей (с 1 апреля 2024 г. – 6 536,41 рублей; с 1 апреля 2023 г. – 6 080,38 рублей)</w:t>
      </w:r>
      <w:r w:rsidRPr="00971D31">
        <w:rPr>
          <w:rFonts w:ascii="Times New Roman" w:hAnsi="Times New Roman" w:cs="Times New Roman"/>
          <w:sz w:val="28"/>
          <w:szCs w:val="28"/>
        </w:rPr>
        <w:t>;</w:t>
      </w:r>
    </w:p>
    <w:p w14:paraId="08FC8D1B" w14:textId="77777777" w:rsidR="0067517C" w:rsidRPr="00971D31"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размер социальной пенсии по случаю потери кормильца составил:</w:t>
      </w:r>
    </w:p>
    <w:p w14:paraId="5BBDFD9A" w14:textId="238FE188" w:rsidR="0067517C" w:rsidRPr="00971D31"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детям, потерявшим одного из родителей</w:t>
      </w:r>
      <w:r w:rsidR="008C1C92" w:rsidRPr="00971D31">
        <w:rPr>
          <w:rFonts w:ascii="Times New Roman" w:hAnsi="Times New Roman" w:cs="Times New Roman"/>
          <w:sz w:val="28"/>
          <w:szCs w:val="28"/>
        </w:rPr>
        <w:t>,</w:t>
      </w:r>
      <w:r w:rsidRPr="00971D31">
        <w:rPr>
          <w:rFonts w:ascii="Times New Roman" w:hAnsi="Times New Roman" w:cs="Times New Roman"/>
          <w:sz w:val="28"/>
          <w:szCs w:val="28"/>
        </w:rPr>
        <w:t xml:space="preserve"> </w:t>
      </w:r>
      <w:r w:rsidR="009368A2" w:rsidRPr="00971D31">
        <w:rPr>
          <w:rFonts w:ascii="Times New Roman" w:hAnsi="Times New Roman" w:cs="Times New Roman"/>
          <w:sz w:val="28"/>
          <w:szCs w:val="28"/>
        </w:rPr>
        <w:t>–</w:t>
      </w:r>
      <w:r w:rsidRPr="00971D31">
        <w:rPr>
          <w:rFonts w:ascii="Times New Roman" w:hAnsi="Times New Roman" w:cs="Times New Roman"/>
          <w:sz w:val="28"/>
          <w:szCs w:val="28"/>
        </w:rPr>
        <w:t xml:space="preserve"> </w:t>
      </w:r>
      <w:r w:rsidR="0066645D" w:rsidRPr="00971D31">
        <w:rPr>
          <w:rFonts w:ascii="Times New Roman" w:hAnsi="Times New Roman" w:cs="Times New Roman"/>
          <w:sz w:val="28"/>
          <w:szCs w:val="28"/>
        </w:rPr>
        <w:t xml:space="preserve">8 824,08 рубля </w:t>
      </w:r>
      <w:r w:rsidRPr="00971D31">
        <w:rPr>
          <w:rFonts w:ascii="Times New Roman" w:hAnsi="Times New Roman" w:cs="Times New Roman"/>
          <w:sz w:val="28"/>
          <w:szCs w:val="28"/>
        </w:rPr>
        <w:t>(</w:t>
      </w:r>
      <w:r w:rsidR="0066645D" w:rsidRPr="00971D31">
        <w:rPr>
          <w:rFonts w:ascii="Times New Roman" w:hAnsi="Times New Roman" w:cs="Times New Roman"/>
          <w:sz w:val="28"/>
          <w:szCs w:val="28"/>
        </w:rPr>
        <w:t xml:space="preserve">с 1 апреля 2024 г. – 7 689,83 рублей; </w:t>
      </w:r>
      <w:r w:rsidR="0053017E" w:rsidRPr="00971D31">
        <w:rPr>
          <w:rFonts w:ascii="Times New Roman" w:hAnsi="Times New Roman" w:cs="Times New Roman"/>
          <w:sz w:val="28"/>
          <w:szCs w:val="28"/>
        </w:rPr>
        <w:t xml:space="preserve">с 1 </w:t>
      </w:r>
      <w:r w:rsidR="0066645D" w:rsidRPr="00971D31">
        <w:rPr>
          <w:rFonts w:ascii="Times New Roman" w:hAnsi="Times New Roman" w:cs="Times New Roman"/>
          <w:sz w:val="28"/>
          <w:szCs w:val="28"/>
        </w:rPr>
        <w:t>апреля 2023 г. – 7 153,33 рубля</w:t>
      </w:r>
      <w:r w:rsidRPr="00971D31">
        <w:rPr>
          <w:rFonts w:ascii="Times New Roman" w:hAnsi="Times New Roman" w:cs="Times New Roman"/>
          <w:sz w:val="28"/>
          <w:szCs w:val="28"/>
        </w:rPr>
        <w:t>);</w:t>
      </w:r>
    </w:p>
    <w:p w14:paraId="3E24820A" w14:textId="7E27D49F" w:rsidR="00DF01D8" w:rsidRPr="00971D31" w:rsidRDefault="0067517C" w:rsidP="00DF01D8">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 xml:space="preserve">потерявшим обоих родителей (детям умершей одинокой матери), детям, оба родителя которых неизвестны, </w:t>
      </w:r>
      <w:r w:rsidR="009368A2" w:rsidRPr="00971D31">
        <w:rPr>
          <w:rFonts w:ascii="Times New Roman" w:hAnsi="Times New Roman" w:cs="Times New Roman"/>
          <w:sz w:val="28"/>
          <w:szCs w:val="28"/>
        </w:rPr>
        <w:t>–</w:t>
      </w:r>
      <w:r w:rsidRPr="00971D31">
        <w:rPr>
          <w:rFonts w:ascii="Times New Roman" w:hAnsi="Times New Roman" w:cs="Times New Roman"/>
          <w:sz w:val="28"/>
          <w:szCs w:val="28"/>
        </w:rPr>
        <w:t xml:space="preserve"> </w:t>
      </w:r>
      <w:r w:rsidR="0053017E" w:rsidRPr="00971D31">
        <w:rPr>
          <w:rFonts w:ascii="Times New Roman" w:hAnsi="Times New Roman" w:cs="Times New Roman"/>
          <w:sz w:val="28"/>
          <w:szCs w:val="28"/>
        </w:rPr>
        <w:t>1</w:t>
      </w:r>
      <w:r w:rsidR="0066645D" w:rsidRPr="00971D31">
        <w:rPr>
          <w:rFonts w:ascii="Times New Roman" w:hAnsi="Times New Roman" w:cs="Times New Roman"/>
          <w:sz w:val="28"/>
          <w:szCs w:val="28"/>
        </w:rPr>
        <w:t>7</w:t>
      </w:r>
      <w:r w:rsidR="0053017E" w:rsidRPr="00971D31">
        <w:rPr>
          <w:rFonts w:ascii="Times New Roman" w:hAnsi="Times New Roman" w:cs="Times New Roman"/>
          <w:sz w:val="28"/>
          <w:szCs w:val="28"/>
        </w:rPr>
        <w:t> </w:t>
      </w:r>
      <w:r w:rsidR="0066645D" w:rsidRPr="00971D31">
        <w:rPr>
          <w:rFonts w:ascii="Times New Roman" w:hAnsi="Times New Roman" w:cs="Times New Roman"/>
          <w:sz w:val="28"/>
          <w:szCs w:val="28"/>
        </w:rPr>
        <w:t>648</w:t>
      </w:r>
      <w:r w:rsidR="0053017E" w:rsidRPr="00971D31">
        <w:rPr>
          <w:rFonts w:ascii="Times New Roman" w:hAnsi="Times New Roman" w:cs="Times New Roman"/>
          <w:sz w:val="28"/>
          <w:szCs w:val="28"/>
        </w:rPr>
        <w:t>,</w:t>
      </w:r>
      <w:r w:rsidR="0066645D" w:rsidRPr="00971D31">
        <w:rPr>
          <w:rFonts w:ascii="Times New Roman" w:hAnsi="Times New Roman" w:cs="Times New Roman"/>
          <w:sz w:val="28"/>
          <w:szCs w:val="28"/>
        </w:rPr>
        <w:t>24</w:t>
      </w:r>
      <w:r w:rsidR="0053017E" w:rsidRPr="00971D31">
        <w:rPr>
          <w:rFonts w:ascii="Times New Roman" w:hAnsi="Times New Roman" w:cs="Times New Roman"/>
          <w:sz w:val="28"/>
          <w:szCs w:val="28"/>
        </w:rPr>
        <w:t xml:space="preserve"> рублей (</w:t>
      </w:r>
      <w:r w:rsidR="0066645D" w:rsidRPr="00971D31">
        <w:rPr>
          <w:rFonts w:ascii="Times New Roman" w:hAnsi="Times New Roman" w:cs="Times New Roman"/>
          <w:sz w:val="28"/>
          <w:szCs w:val="28"/>
        </w:rPr>
        <w:t xml:space="preserve">с 1 апреля 2024 г. – 15 379,73 рублей; </w:t>
      </w:r>
      <w:r w:rsidR="0053017E" w:rsidRPr="00971D31">
        <w:rPr>
          <w:rFonts w:ascii="Times New Roman" w:hAnsi="Times New Roman" w:cs="Times New Roman"/>
          <w:sz w:val="28"/>
          <w:szCs w:val="28"/>
        </w:rPr>
        <w:t xml:space="preserve">с 1 апреля 2023 г. </w:t>
      </w:r>
      <w:r w:rsidR="0025389A" w:rsidRPr="00971D31">
        <w:rPr>
          <w:rFonts w:ascii="Times New Roman" w:hAnsi="Times New Roman" w:cs="Times New Roman"/>
          <w:sz w:val="28"/>
          <w:szCs w:val="28"/>
        </w:rPr>
        <w:t>–</w:t>
      </w:r>
      <w:r w:rsidR="0053017E" w:rsidRPr="00971D31">
        <w:rPr>
          <w:rFonts w:ascii="Times New Roman" w:hAnsi="Times New Roman" w:cs="Times New Roman"/>
          <w:sz w:val="28"/>
          <w:szCs w:val="28"/>
        </w:rPr>
        <w:t xml:space="preserve"> 14 306,73</w:t>
      </w:r>
      <w:r w:rsidR="0066645D" w:rsidRPr="00971D31">
        <w:rPr>
          <w:rFonts w:ascii="Times New Roman" w:hAnsi="Times New Roman" w:cs="Times New Roman"/>
          <w:sz w:val="28"/>
          <w:szCs w:val="28"/>
        </w:rPr>
        <w:t xml:space="preserve"> рублей</w:t>
      </w:r>
      <w:r w:rsidR="0053017E" w:rsidRPr="00971D31">
        <w:rPr>
          <w:rFonts w:ascii="Times New Roman" w:hAnsi="Times New Roman" w:cs="Times New Roman"/>
          <w:sz w:val="28"/>
          <w:szCs w:val="28"/>
        </w:rPr>
        <w:t>)</w:t>
      </w:r>
      <w:r w:rsidRPr="00971D31">
        <w:rPr>
          <w:rFonts w:ascii="Times New Roman" w:hAnsi="Times New Roman" w:cs="Times New Roman"/>
          <w:sz w:val="28"/>
          <w:szCs w:val="28"/>
        </w:rPr>
        <w:t>.</w:t>
      </w:r>
    </w:p>
    <w:p w14:paraId="5F48C16D" w14:textId="4F1ED65F" w:rsidR="0067517C" w:rsidRPr="00971D31"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 xml:space="preserve">В случае гибели (смерти) военнослужащих, проходивших военную службу </w:t>
      </w:r>
      <w:r w:rsidR="0053017E" w:rsidRPr="00971D31">
        <w:rPr>
          <w:rFonts w:ascii="Times New Roman" w:hAnsi="Times New Roman" w:cs="Times New Roman"/>
          <w:sz w:val="28"/>
          <w:szCs w:val="28"/>
        </w:rPr>
        <w:br/>
      </w:r>
      <w:r w:rsidRPr="00971D31">
        <w:rPr>
          <w:rFonts w:ascii="Times New Roman" w:hAnsi="Times New Roman" w:cs="Times New Roman"/>
          <w:sz w:val="28"/>
          <w:szCs w:val="28"/>
        </w:rPr>
        <w:t xml:space="preserve">по призыву в качестве солдат, матросов, сержантов и старшин, или не позднее трех месяцев после увольнения с военной службы либо в случае наступления смерти позднее этого срока, но вследствие ранения, контузии, увечья или заболевания, которые получены в период прохождения военной службы, </w:t>
      </w:r>
      <w:r w:rsidRPr="00971D31">
        <w:rPr>
          <w:rFonts w:ascii="Times New Roman" w:hAnsi="Times New Roman" w:cs="Times New Roman"/>
          <w:bCs/>
          <w:sz w:val="28"/>
          <w:szCs w:val="28"/>
        </w:rPr>
        <w:t xml:space="preserve">гибели (смерти) вследствие в добровольческих формированиях вследствие увечья (ранения, </w:t>
      </w:r>
      <w:r w:rsidR="00195473" w:rsidRPr="00971D31">
        <w:rPr>
          <w:rFonts w:ascii="Times New Roman" w:hAnsi="Times New Roman" w:cs="Times New Roman"/>
          <w:bCs/>
          <w:sz w:val="28"/>
          <w:szCs w:val="28"/>
        </w:rPr>
        <w:t xml:space="preserve">увечья (ранения, травмы, контузии) или заболевания граждан, пребывавших </w:t>
      </w:r>
      <w:r w:rsidR="006818E7">
        <w:rPr>
          <w:rFonts w:ascii="Times New Roman" w:hAnsi="Times New Roman" w:cs="Times New Roman"/>
          <w:bCs/>
          <w:sz w:val="28"/>
          <w:szCs w:val="28"/>
        </w:rPr>
        <w:br/>
      </w:r>
      <w:r w:rsidR="00195473" w:rsidRPr="00971D31">
        <w:rPr>
          <w:rFonts w:ascii="Times New Roman" w:hAnsi="Times New Roman" w:cs="Times New Roman"/>
          <w:bCs/>
          <w:sz w:val="28"/>
          <w:szCs w:val="28"/>
        </w:rPr>
        <w:t xml:space="preserve">в добровольческих формированиях, либо наступления смерти после окончания пребывания </w:t>
      </w:r>
      <w:r w:rsidRPr="00971D31">
        <w:rPr>
          <w:rFonts w:ascii="Times New Roman" w:hAnsi="Times New Roman" w:cs="Times New Roman"/>
          <w:bCs/>
          <w:sz w:val="28"/>
          <w:szCs w:val="28"/>
        </w:rPr>
        <w:t xml:space="preserve">травмы, контузии) или заболевания, полученных в период пребывания </w:t>
      </w:r>
      <w:r w:rsidR="00C555F4" w:rsidRPr="00971D31">
        <w:rPr>
          <w:rFonts w:ascii="Times New Roman" w:hAnsi="Times New Roman" w:cs="Times New Roman"/>
          <w:bCs/>
          <w:sz w:val="28"/>
          <w:szCs w:val="28"/>
        </w:rPr>
        <w:br/>
      </w:r>
      <w:r w:rsidRPr="00971D31">
        <w:rPr>
          <w:rFonts w:ascii="Times New Roman" w:hAnsi="Times New Roman" w:cs="Times New Roman"/>
          <w:bCs/>
          <w:sz w:val="28"/>
          <w:szCs w:val="28"/>
        </w:rPr>
        <w:t>в добровольческих формированиях,</w:t>
      </w:r>
      <w:r w:rsidRPr="00971D31">
        <w:rPr>
          <w:rFonts w:ascii="Times New Roman" w:hAnsi="Times New Roman" w:cs="Times New Roman"/>
          <w:sz w:val="28"/>
          <w:szCs w:val="28"/>
        </w:rPr>
        <w:t xml:space="preserve"> их детям устанавливается пенсия по случаю потери кормильца, размер которой в зависимости от причины смерти кормильца составляет 200% или 150% размера социальной пенсии.</w:t>
      </w:r>
    </w:p>
    <w:p w14:paraId="21AF8E64" w14:textId="5E560F6B" w:rsidR="0053017E" w:rsidRPr="00971D31" w:rsidRDefault="0066645D" w:rsidP="0053017E">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Д</w:t>
      </w:r>
      <w:r w:rsidR="0053017E" w:rsidRPr="00971D31">
        <w:rPr>
          <w:rFonts w:ascii="Times New Roman" w:hAnsi="Times New Roman" w:cs="Times New Roman"/>
          <w:sz w:val="28"/>
          <w:szCs w:val="28"/>
        </w:rPr>
        <w:t xml:space="preserve">етям с инвалидностью и инвалидам с детства </w:t>
      </w:r>
      <w:r w:rsidR="0053017E" w:rsidRPr="00971D31">
        <w:rPr>
          <w:rFonts w:ascii="Times New Roman" w:hAnsi="Times New Roman" w:cs="Times New Roman"/>
          <w:sz w:val="28"/>
          <w:szCs w:val="28"/>
          <w:lang w:val="en-US"/>
        </w:rPr>
        <w:t>I</w:t>
      </w:r>
      <w:r w:rsidR="0053017E" w:rsidRPr="00971D31">
        <w:rPr>
          <w:rFonts w:ascii="Times New Roman" w:hAnsi="Times New Roman" w:cs="Times New Roman"/>
          <w:sz w:val="28"/>
          <w:szCs w:val="28"/>
        </w:rPr>
        <w:t xml:space="preserve"> и </w:t>
      </w:r>
      <w:r w:rsidR="0053017E" w:rsidRPr="00971D31">
        <w:rPr>
          <w:rFonts w:ascii="Times New Roman" w:hAnsi="Times New Roman" w:cs="Times New Roman"/>
          <w:sz w:val="28"/>
          <w:szCs w:val="28"/>
          <w:lang w:val="en-US"/>
        </w:rPr>
        <w:t>II</w:t>
      </w:r>
      <w:r w:rsidR="0053017E" w:rsidRPr="00971D31">
        <w:rPr>
          <w:rFonts w:ascii="Times New Roman" w:hAnsi="Times New Roman" w:cs="Times New Roman"/>
          <w:sz w:val="28"/>
          <w:szCs w:val="28"/>
        </w:rPr>
        <w:t xml:space="preserve"> групп, являющимся детьми военнослужащих по призыву, погибших (умерших) в период прохождения военной службы или умерших вследствие военной травмы после увольнения с военной службы (за исключением случаев, когда смерть указанных военнослужащих наступила </w:t>
      </w:r>
      <w:r w:rsidRPr="00971D31">
        <w:rPr>
          <w:rFonts w:ascii="Times New Roman" w:hAnsi="Times New Roman" w:cs="Times New Roman"/>
          <w:sz w:val="28"/>
          <w:szCs w:val="28"/>
        </w:rPr>
        <w:br/>
      </w:r>
      <w:r w:rsidR="0053017E" w:rsidRPr="00971D31">
        <w:rPr>
          <w:rFonts w:ascii="Times New Roman" w:hAnsi="Times New Roman" w:cs="Times New Roman"/>
          <w:sz w:val="28"/>
          <w:szCs w:val="28"/>
        </w:rPr>
        <w:t xml:space="preserve">в результате их противоправных действий), или являющимся детьми граждан, пребывавших в добровольческих формированиях, погибших (умерших) в период пребывания в добровольческих формированиях или умерших вследствие увечья (ранения, травмы, контузии) или заболевания, полученных в связи с исполнением </w:t>
      </w:r>
      <w:r w:rsidR="0053017E" w:rsidRPr="00971D31">
        <w:rPr>
          <w:rFonts w:ascii="Times New Roman" w:hAnsi="Times New Roman" w:cs="Times New Roman"/>
          <w:sz w:val="28"/>
          <w:szCs w:val="28"/>
        </w:rPr>
        <w:lastRenderedPageBreak/>
        <w:t xml:space="preserve">обязанностей по контракту о пребывании в добровольческом формировании, после окончания действия контракта о пребывании в добровольческом формировании </w:t>
      </w:r>
      <w:r w:rsidRPr="00971D31">
        <w:rPr>
          <w:rFonts w:ascii="Times New Roman" w:hAnsi="Times New Roman" w:cs="Times New Roman"/>
          <w:sz w:val="28"/>
          <w:szCs w:val="28"/>
        </w:rPr>
        <w:br/>
      </w:r>
      <w:r w:rsidR="0053017E" w:rsidRPr="00971D31">
        <w:rPr>
          <w:rFonts w:ascii="Times New Roman" w:hAnsi="Times New Roman" w:cs="Times New Roman"/>
          <w:sz w:val="28"/>
          <w:szCs w:val="28"/>
        </w:rPr>
        <w:t xml:space="preserve">(за исключением случаев, когда смерть указанных граждан наступила в результате их противоправных действий), </w:t>
      </w:r>
      <w:r w:rsidRPr="00971D31">
        <w:rPr>
          <w:rFonts w:ascii="Times New Roman" w:hAnsi="Times New Roman" w:cs="Times New Roman"/>
          <w:sz w:val="28"/>
          <w:szCs w:val="28"/>
        </w:rPr>
        <w:t xml:space="preserve">предоставлено право </w:t>
      </w:r>
      <w:r w:rsidR="0053017E" w:rsidRPr="00971D31">
        <w:rPr>
          <w:rFonts w:ascii="Times New Roman" w:hAnsi="Times New Roman" w:cs="Times New Roman"/>
          <w:sz w:val="28"/>
          <w:szCs w:val="28"/>
        </w:rPr>
        <w:t>на одновременное получение двух пенсий.</w:t>
      </w:r>
    </w:p>
    <w:p w14:paraId="269A61C7" w14:textId="7135EA4D" w:rsidR="0066645D" w:rsidRPr="00971D31" w:rsidRDefault="0066645D" w:rsidP="0053017E">
      <w:pPr>
        <w:autoSpaceDE w:val="0"/>
        <w:autoSpaceDN w:val="0"/>
        <w:adjustRightInd w:val="0"/>
        <w:spacing w:after="0" w:line="264" w:lineRule="auto"/>
        <w:ind w:firstLine="709"/>
        <w:jc w:val="both"/>
        <w:rPr>
          <w:rFonts w:ascii="Times New Roman" w:hAnsi="Times New Roman" w:cs="Times New Roman"/>
          <w:sz w:val="28"/>
          <w:szCs w:val="28"/>
        </w:rPr>
      </w:pPr>
      <w:r w:rsidRPr="005F7188">
        <w:rPr>
          <w:rFonts w:ascii="Times New Roman" w:hAnsi="Times New Roman" w:cs="Times New Roman"/>
          <w:sz w:val="28"/>
          <w:szCs w:val="28"/>
        </w:rPr>
        <w:t>Им могут устанавливаться либо государственная пенсия по случаю потери кормильца и социальная пенсия по инвалидности, либо страхования пенсия по случаю потери кормильца и социальная пенсия по инвалидности, либо государственная пенсия по случаю потери кормильца и страховая пенсия по инвалидности (страховая пенсия по старости).</w:t>
      </w:r>
    </w:p>
    <w:p w14:paraId="25FA59CA" w14:textId="28BB8443" w:rsidR="0053017E" w:rsidRPr="00971D31" w:rsidRDefault="0053017E" w:rsidP="0053017E">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 xml:space="preserve">В соответствии с нормами части третьей статьи 7 Закона Российской Федерации от 12 февраля 1993 года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w:t>
      </w:r>
      <w:r w:rsidR="0051288F" w:rsidRPr="00971D31">
        <w:rPr>
          <w:rFonts w:ascii="Times New Roman" w:hAnsi="Times New Roman" w:cs="Times New Roman"/>
          <w:sz w:val="28"/>
          <w:szCs w:val="28"/>
        </w:rPr>
        <w:br/>
      </w:r>
      <w:r w:rsidRPr="00971D31">
        <w:rPr>
          <w:rFonts w:ascii="Times New Roman" w:hAnsi="Times New Roman" w:cs="Times New Roman"/>
          <w:sz w:val="28"/>
          <w:szCs w:val="28"/>
        </w:rPr>
        <w:t xml:space="preserve">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w:t>
      </w:r>
      <w:r w:rsidR="00010DFB" w:rsidRPr="00971D31">
        <w:rPr>
          <w:rFonts w:ascii="Times New Roman" w:hAnsi="Times New Roman" w:cs="Times New Roman"/>
          <w:sz w:val="28"/>
          <w:szCs w:val="28"/>
        </w:rPr>
        <w:t xml:space="preserve">с учетом вступивших в силу изменений </w:t>
      </w:r>
      <w:r w:rsidRPr="00971D31">
        <w:rPr>
          <w:rFonts w:ascii="Times New Roman" w:hAnsi="Times New Roman" w:cs="Times New Roman"/>
          <w:sz w:val="28"/>
          <w:szCs w:val="28"/>
        </w:rPr>
        <w:t xml:space="preserve">детям с инвалидностью и инвалидам с детства I и II групп, являющимся детьми военнослужащих по контракту, погибших (умерших) вследствие причин, перечисленных в </w:t>
      </w:r>
      <w:hyperlink r:id="rId15" w:history="1">
        <w:r w:rsidRPr="00971D31">
          <w:rPr>
            <w:rFonts w:ascii="Times New Roman" w:hAnsi="Times New Roman" w:cs="Times New Roman"/>
            <w:sz w:val="28"/>
            <w:szCs w:val="28"/>
          </w:rPr>
          <w:t>пункте «а» статьи 21</w:t>
        </w:r>
      </w:hyperlink>
      <w:r w:rsidRPr="00971D31">
        <w:rPr>
          <w:rFonts w:ascii="Times New Roman" w:hAnsi="Times New Roman" w:cs="Times New Roman"/>
          <w:sz w:val="28"/>
          <w:szCs w:val="28"/>
        </w:rPr>
        <w:t xml:space="preserve"> Закона № 4468-1 (военная травма) </w:t>
      </w:r>
      <w:r w:rsidR="00010DFB" w:rsidRPr="00971D31">
        <w:rPr>
          <w:rFonts w:ascii="Times New Roman" w:hAnsi="Times New Roman" w:cs="Times New Roman"/>
          <w:sz w:val="28"/>
          <w:szCs w:val="28"/>
        </w:rPr>
        <w:br/>
      </w:r>
      <w:r w:rsidRPr="00971D31">
        <w:rPr>
          <w:rFonts w:ascii="Times New Roman" w:hAnsi="Times New Roman" w:cs="Times New Roman"/>
          <w:sz w:val="28"/>
          <w:szCs w:val="28"/>
        </w:rPr>
        <w:t xml:space="preserve">(за исключением случаев, когда смерть указанных военнослужащих наступила </w:t>
      </w:r>
      <w:r w:rsidR="0051288F" w:rsidRPr="00971D31">
        <w:rPr>
          <w:rFonts w:ascii="Times New Roman" w:hAnsi="Times New Roman" w:cs="Times New Roman"/>
          <w:sz w:val="28"/>
          <w:szCs w:val="28"/>
        </w:rPr>
        <w:br/>
      </w:r>
      <w:r w:rsidRPr="00971D31">
        <w:rPr>
          <w:rFonts w:ascii="Times New Roman" w:hAnsi="Times New Roman" w:cs="Times New Roman"/>
          <w:sz w:val="28"/>
          <w:szCs w:val="28"/>
        </w:rPr>
        <w:t xml:space="preserve">в результате их противоправных действий), также предоставлено право </w:t>
      </w:r>
      <w:r w:rsidR="00010DFB" w:rsidRPr="00971D31">
        <w:rPr>
          <w:rFonts w:ascii="Times New Roman" w:hAnsi="Times New Roman" w:cs="Times New Roman"/>
          <w:sz w:val="28"/>
          <w:szCs w:val="28"/>
        </w:rPr>
        <w:br/>
      </w:r>
      <w:r w:rsidRPr="00971D31">
        <w:rPr>
          <w:rFonts w:ascii="Times New Roman" w:hAnsi="Times New Roman" w:cs="Times New Roman"/>
          <w:sz w:val="28"/>
          <w:szCs w:val="28"/>
        </w:rPr>
        <w:t>на одновременное получение двух пенсий.</w:t>
      </w:r>
    </w:p>
    <w:p w14:paraId="05315B6D" w14:textId="242AAEE6" w:rsidR="0067517C" w:rsidRPr="00971D31"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Детям отдельных категорий граждан, пострадавших в результате радиационных или техногенных катастроф, потерявшим одного или обоих родителей, в том числе детям умершей одинокой матери, устанавливается пенсия по случаю потери кормильца, размер которой составляет 125% или</w:t>
      </w:r>
      <w:r w:rsidR="0071246E" w:rsidRPr="00971D31">
        <w:rPr>
          <w:rFonts w:ascii="Times New Roman" w:hAnsi="Times New Roman" w:cs="Times New Roman"/>
          <w:sz w:val="28"/>
          <w:szCs w:val="28"/>
        </w:rPr>
        <w:t xml:space="preserve"> 250% размера социальной пенсии</w:t>
      </w:r>
      <w:r w:rsidRPr="00971D31">
        <w:rPr>
          <w:rFonts w:ascii="Times New Roman" w:hAnsi="Times New Roman" w:cs="Times New Roman"/>
          <w:sz w:val="28"/>
          <w:szCs w:val="28"/>
        </w:rPr>
        <w:t>.</w:t>
      </w:r>
    </w:p>
    <w:p w14:paraId="59C785E7" w14:textId="1E0629D6" w:rsidR="003D12C9" w:rsidRPr="00971D31"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 xml:space="preserve">Указом Президента Российской Федерации от 26 февраля 2013 г. № 175 </w:t>
      </w:r>
      <w:r w:rsidR="00CD09E4" w:rsidRPr="00971D31">
        <w:rPr>
          <w:rFonts w:ascii="Times New Roman" w:hAnsi="Times New Roman" w:cs="Times New Roman"/>
          <w:sz w:val="28"/>
          <w:szCs w:val="28"/>
        </w:rPr>
        <w:br/>
      </w:r>
      <w:r w:rsidRPr="00971D31">
        <w:rPr>
          <w:rFonts w:ascii="Times New Roman" w:hAnsi="Times New Roman" w:cs="Times New Roman"/>
          <w:sz w:val="28"/>
          <w:szCs w:val="28"/>
        </w:rPr>
        <w:t>«О ежемесячных выпла</w:t>
      </w:r>
      <w:r w:rsidR="00CF4902" w:rsidRPr="00971D31">
        <w:rPr>
          <w:rFonts w:ascii="Times New Roman" w:hAnsi="Times New Roman" w:cs="Times New Roman"/>
          <w:sz w:val="28"/>
          <w:szCs w:val="28"/>
        </w:rPr>
        <w:t xml:space="preserve">тах лицам, осуществляющим уход </w:t>
      </w:r>
      <w:r w:rsidRPr="00971D31">
        <w:rPr>
          <w:rFonts w:ascii="Times New Roman" w:hAnsi="Times New Roman" w:cs="Times New Roman"/>
          <w:sz w:val="28"/>
          <w:szCs w:val="28"/>
        </w:rPr>
        <w:t xml:space="preserve">за детьми-инвалидами </w:t>
      </w:r>
      <w:r w:rsidR="008208B9" w:rsidRPr="00971D31">
        <w:rPr>
          <w:rFonts w:ascii="Times New Roman" w:hAnsi="Times New Roman" w:cs="Times New Roman"/>
          <w:sz w:val="28"/>
          <w:szCs w:val="28"/>
        </w:rPr>
        <w:br/>
      </w:r>
      <w:r w:rsidRPr="00971D31">
        <w:rPr>
          <w:rFonts w:ascii="Times New Roman" w:hAnsi="Times New Roman" w:cs="Times New Roman"/>
          <w:sz w:val="28"/>
          <w:szCs w:val="28"/>
        </w:rPr>
        <w:t xml:space="preserve">и инвалидами с детства I группы» </w:t>
      </w:r>
      <w:r w:rsidR="00CD09E4" w:rsidRPr="00971D31">
        <w:rPr>
          <w:rFonts w:ascii="Times New Roman" w:hAnsi="Times New Roman" w:cs="Times New Roman"/>
          <w:sz w:val="28"/>
          <w:szCs w:val="28"/>
        </w:rPr>
        <w:t xml:space="preserve">установлены ежемесячные выплаты трудоспособным лицам, осуществляющим уход за ребенком с инвалидностью </w:t>
      </w:r>
      <w:r w:rsidR="008208B9" w:rsidRPr="00971D31">
        <w:rPr>
          <w:rFonts w:ascii="Times New Roman" w:hAnsi="Times New Roman" w:cs="Times New Roman"/>
          <w:sz w:val="28"/>
          <w:szCs w:val="28"/>
        </w:rPr>
        <w:br/>
      </w:r>
      <w:r w:rsidR="00CD09E4" w:rsidRPr="00971D31">
        <w:rPr>
          <w:rFonts w:ascii="Times New Roman" w:hAnsi="Times New Roman" w:cs="Times New Roman"/>
          <w:sz w:val="28"/>
          <w:szCs w:val="28"/>
        </w:rPr>
        <w:t xml:space="preserve">в возрасте до 18 лет или лицом с инвалидностью с детства </w:t>
      </w:r>
      <w:r w:rsidR="00CD09E4" w:rsidRPr="00971D31">
        <w:rPr>
          <w:rFonts w:ascii="Times New Roman" w:hAnsi="Times New Roman" w:cs="Times New Roman"/>
          <w:sz w:val="28"/>
          <w:szCs w:val="28"/>
          <w:lang w:val="en-US"/>
        </w:rPr>
        <w:t>I</w:t>
      </w:r>
      <w:r w:rsidR="00CD09E4" w:rsidRPr="00971D31">
        <w:rPr>
          <w:rFonts w:ascii="Times New Roman" w:hAnsi="Times New Roman" w:cs="Times New Roman"/>
          <w:sz w:val="28"/>
          <w:szCs w:val="28"/>
        </w:rPr>
        <w:t xml:space="preserve"> группы</w:t>
      </w:r>
      <w:r w:rsidR="00786A30" w:rsidRPr="00971D31">
        <w:rPr>
          <w:rFonts w:ascii="Times New Roman" w:hAnsi="Times New Roman" w:cs="Times New Roman"/>
          <w:sz w:val="28"/>
          <w:szCs w:val="28"/>
        </w:rPr>
        <w:t>. С 1 января 2025 г. ежемесячная выплата в размере 10 тыс. рублей (с 1 февраля 2025 г. с у</w:t>
      </w:r>
      <w:r w:rsidR="00F267C4">
        <w:rPr>
          <w:rFonts w:ascii="Times New Roman" w:hAnsi="Times New Roman" w:cs="Times New Roman"/>
          <w:sz w:val="28"/>
          <w:szCs w:val="28"/>
        </w:rPr>
        <w:t>четом ежегодной индексации – 10 950</w:t>
      </w:r>
      <w:r w:rsidR="00786A30" w:rsidRPr="00971D31">
        <w:rPr>
          <w:rFonts w:ascii="Times New Roman" w:hAnsi="Times New Roman" w:cs="Times New Roman"/>
          <w:sz w:val="28"/>
          <w:szCs w:val="28"/>
        </w:rPr>
        <w:t xml:space="preserve"> рублей) устанавливается родителю </w:t>
      </w:r>
      <w:r w:rsidR="008E72D5" w:rsidRPr="00971D31">
        <w:rPr>
          <w:rFonts w:ascii="Times New Roman" w:hAnsi="Times New Roman" w:cs="Times New Roman"/>
          <w:sz w:val="28"/>
          <w:szCs w:val="28"/>
        </w:rPr>
        <w:t xml:space="preserve">(усыновителю) или опекуну (попечителю), </w:t>
      </w:r>
      <w:r w:rsidR="00786A30" w:rsidRPr="00971D31">
        <w:rPr>
          <w:rFonts w:ascii="Times New Roman" w:hAnsi="Times New Roman" w:cs="Times New Roman"/>
          <w:sz w:val="28"/>
          <w:szCs w:val="28"/>
        </w:rPr>
        <w:t xml:space="preserve">неработающему либо </w:t>
      </w:r>
      <w:r w:rsidR="008E72D5" w:rsidRPr="00971D31">
        <w:rPr>
          <w:rFonts w:ascii="Times New Roman" w:hAnsi="Times New Roman" w:cs="Times New Roman"/>
          <w:sz w:val="28"/>
          <w:szCs w:val="28"/>
        </w:rPr>
        <w:t xml:space="preserve">осуществляющему </w:t>
      </w:r>
      <w:r w:rsidR="00123A6B" w:rsidRPr="00971D31">
        <w:rPr>
          <w:rFonts w:ascii="Times New Roman" w:hAnsi="Times New Roman" w:cs="Times New Roman"/>
          <w:sz w:val="28"/>
          <w:szCs w:val="28"/>
        </w:rPr>
        <w:t>трудовую деятельность</w:t>
      </w:r>
      <w:r w:rsidR="008E72D5" w:rsidRPr="00971D31">
        <w:rPr>
          <w:rFonts w:ascii="Times New Roman" w:hAnsi="Times New Roman" w:cs="Times New Roman"/>
          <w:sz w:val="28"/>
          <w:szCs w:val="28"/>
        </w:rPr>
        <w:t xml:space="preserve"> </w:t>
      </w:r>
      <w:r w:rsidR="00F267C4">
        <w:rPr>
          <w:rFonts w:ascii="Times New Roman" w:hAnsi="Times New Roman" w:cs="Times New Roman"/>
          <w:sz w:val="28"/>
          <w:szCs w:val="28"/>
        </w:rPr>
        <w:br/>
      </w:r>
      <w:r w:rsidR="008E72D5" w:rsidRPr="00971D31">
        <w:rPr>
          <w:rFonts w:ascii="Times New Roman" w:hAnsi="Times New Roman" w:cs="Times New Roman"/>
          <w:sz w:val="28"/>
          <w:szCs w:val="28"/>
        </w:rPr>
        <w:t>на условиях неполного рабочего времени, в том числе дистанционно или на дому</w:t>
      </w:r>
      <w:r w:rsidR="00123A6B" w:rsidRPr="00971D31">
        <w:rPr>
          <w:rFonts w:ascii="Times New Roman" w:hAnsi="Times New Roman" w:cs="Times New Roman"/>
          <w:sz w:val="28"/>
          <w:szCs w:val="28"/>
        </w:rPr>
        <w:t xml:space="preserve">, </w:t>
      </w:r>
      <w:r w:rsidR="00F267C4">
        <w:rPr>
          <w:rFonts w:ascii="Times New Roman" w:hAnsi="Times New Roman" w:cs="Times New Roman"/>
          <w:sz w:val="28"/>
          <w:szCs w:val="28"/>
        </w:rPr>
        <w:br/>
      </w:r>
      <w:r w:rsidR="00123A6B" w:rsidRPr="00971D31">
        <w:rPr>
          <w:rFonts w:ascii="Times New Roman" w:hAnsi="Times New Roman" w:cs="Times New Roman"/>
          <w:sz w:val="28"/>
          <w:szCs w:val="28"/>
        </w:rPr>
        <w:t>и другим неработающим лицам (</w:t>
      </w:r>
      <w:r w:rsidR="00F267C4">
        <w:rPr>
          <w:rFonts w:ascii="Times New Roman" w:hAnsi="Times New Roman" w:cs="Times New Roman"/>
          <w:sz w:val="28"/>
          <w:szCs w:val="28"/>
        </w:rPr>
        <w:t>осуществление</w:t>
      </w:r>
      <w:r w:rsidR="00123A6B" w:rsidRPr="00971D31">
        <w:rPr>
          <w:rFonts w:ascii="Times New Roman" w:hAnsi="Times New Roman" w:cs="Times New Roman"/>
          <w:sz w:val="28"/>
          <w:szCs w:val="28"/>
        </w:rPr>
        <w:t xml:space="preserve"> такими лицами ухода за ребенком </w:t>
      </w:r>
      <w:r w:rsidR="00F267C4">
        <w:rPr>
          <w:rFonts w:ascii="Times New Roman" w:hAnsi="Times New Roman" w:cs="Times New Roman"/>
          <w:sz w:val="28"/>
          <w:szCs w:val="28"/>
        </w:rPr>
        <w:br/>
      </w:r>
      <w:r w:rsidR="00123A6B" w:rsidRPr="00971D31">
        <w:rPr>
          <w:rFonts w:ascii="Times New Roman" w:hAnsi="Times New Roman" w:cs="Times New Roman"/>
          <w:sz w:val="28"/>
          <w:szCs w:val="28"/>
        </w:rPr>
        <w:t xml:space="preserve">с инвалидностью в возрасте до 18 лет или лицом с инвалидностью </w:t>
      </w:r>
      <w:r w:rsidR="00F267C4">
        <w:rPr>
          <w:rFonts w:ascii="Times New Roman" w:hAnsi="Times New Roman" w:cs="Times New Roman"/>
          <w:sz w:val="28"/>
          <w:szCs w:val="28"/>
        </w:rPr>
        <w:br/>
      </w:r>
      <w:r w:rsidR="00123A6B" w:rsidRPr="00971D31">
        <w:rPr>
          <w:rFonts w:ascii="Times New Roman" w:hAnsi="Times New Roman" w:cs="Times New Roman"/>
          <w:sz w:val="28"/>
          <w:szCs w:val="28"/>
        </w:rPr>
        <w:t xml:space="preserve">с детства </w:t>
      </w:r>
      <w:r w:rsidR="00123A6B" w:rsidRPr="00971D31">
        <w:rPr>
          <w:rFonts w:ascii="Times New Roman" w:hAnsi="Times New Roman" w:cs="Times New Roman"/>
          <w:sz w:val="28"/>
          <w:szCs w:val="28"/>
          <w:lang w:val="en-US"/>
        </w:rPr>
        <w:t>I</w:t>
      </w:r>
      <w:r w:rsidR="00123A6B" w:rsidRPr="00971D31">
        <w:rPr>
          <w:rFonts w:ascii="Times New Roman" w:hAnsi="Times New Roman" w:cs="Times New Roman"/>
          <w:sz w:val="28"/>
          <w:szCs w:val="28"/>
        </w:rPr>
        <w:t xml:space="preserve"> группы </w:t>
      </w:r>
      <w:r w:rsidR="00966617">
        <w:rPr>
          <w:rFonts w:ascii="Times New Roman" w:hAnsi="Times New Roman" w:cs="Times New Roman"/>
          <w:sz w:val="28"/>
          <w:szCs w:val="28"/>
        </w:rPr>
        <w:t xml:space="preserve">подтверждается их обязательством по обеспечению ухода, необходимого для ребенка с инвалидностью в возрасте до 18 лет или инвалида </w:t>
      </w:r>
      <w:r w:rsidR="00966617">
        <w:rPr>
          <w:rFonts w:ascii="Times New Roman" w:hAnsi="Times New Roman" w:cs="Times New Roman"/>
          <w:sz w:val="28"/>
          <w:szCs w:val="28"/>
        </w:rPr>
        <w:br/>
        <w:t xml:space="preserve">с детства </w:t>
      </w:r>
      <w:r w:rsidR="00966617">
        <w:rPr>
          <w:rFonts w:ascii="Times New Roman" w:hAnsi="Times New Roman" w:cs="Times New Roman"/>
          <w:sz w:val="28"/>
          <w:szCs w:val="28"/>
          <w:lang w:val="en-US"/>
        </w:rPr>
        <w:t>I</w:t>
      </w:r>
      <w:r w:rsidR="00966617" w:rsidRPr="00966617">
        <w:rPr>
          <w:rFonts w:ascii="Times New Roman" w:hAnsi="Times New Roman" w:cs="Times New Roman"/>
          <w:sz w:val="28"/>
          <w:szCs w:val="28"/>
        </w:rPr>
        <w:t xml:space="preserve"> </w:t>
      </w:r>
      <w:r w:rsidR="00966617">
        <w:rPr>
          <w:rFonts w:ascii="Times New Roman" w:hAnsi="Times New Roman" w:cs="Times New Roman"/>
          <w:sz w:val="28"/>
          <w:szCs w:val="28"/>
        </w:rPr>
        <w:t>группы, продолжительностью не менее 14 часов в неделю</w:t>
      </w:r>
      <w:r w:rsidR="00123A6B" w:rsidRPr="00971D31">
        <w:rPr>
          <w:rFonts w:ascii="Times New Roman" w:hAnsi="Times New Roman" w:cs="Times New Roman"/>
          <w:sz w:val="28"/>
          <w:szCs w:val="28"/>
        </w:rPr>
        <w:t>)</w:t>
      </w:r>
      <w:r w:rsidR="008E72D5" w:rsidRPr="00971D31">
        <w:rPr>
          <w:rFonts w:ascii="Times New Roman" w:hAnsi="Times New Roman" w:cs="Times New Roman"/>
          <w:sz w:val="28"/>
          <w:szCs w:val="28"/>
        </w:rPr>
        <w:t>.</w:t>
      </w:r>
    </w:p>
    <w:p w14:paraId="79BE0B29" w14:textId="0EB52713" w:rsidR="008C28D6" w:rsidRPr="00971D31" w:rsidRDefault="008C28D6" w:rsidP="008C28D6">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lastRenderedPageBreak/>
        <w:t>Размер указанн</w:t>
      </w:r>
      <w:r w:rsidR="00123A6B" w:rsidRPr="00971D31">
        <w:rPr>
          <w:rFonts w:ascii="Times New Roman" w:hAnsi="Times New Roman" w:cs="Times New Roman"/>
          <w:sz w:val="28"/>
          <w:szCs w:val="28"/>
        </w:rPr>
        <w:t>ой</w:t>
      </w:r>
      <w:r w:rsidRPr="00971D31">
        <w:rPr>
          <w:rFonts w:ascii="Times New Roman" w:hAnsi="Times New Roman" w:cs="Times New Roman"/>
          <w:sz w:val="28"/>
          <w:szCs w:val="28"/>
        </w:rPr>
        <w:t xml:space="preserve"> выплат</w:t>
      </w:r>
      <w:r w:rsidR="00123A6B" w:rsidRPr="00971D31">
        <w:rPr>
          <w:rFonts w:ascii="Times New Roman" w:hAnsi="Times New Roman" w:cs="Times New Roman"/>
          <w:sz w:val="28"/>
          <w:szCs w:val="28"/>
        </w:rPr>
        <w:t>ы</w:t>
      </w:r>
      <w:r w:rsidRPr="00971D31">
        <w:rPr>
          <w:rFonts w:ascii="Times New Roman" w:hAnsi="Times New Roman" w:cs="Times New Roman"/>
          <w:sz w:val="28"/>
          <w:szCs w:val="28"/>
        </w:rPr>
        <w:t xml:space="preserve"> для граждан, осуществляющих уход в районах Крайнего Севера и приравненных к ним местностях, в районах с тяжелыми климатическими условиями, требующими дополнительных материальных </w:t>
      </w:r>
      <w:r w:rsidRPr="00971D31">
        <w:rPr>
          <w:rFonts w:ascii="Times New Roman" w:hAnsi="Times New Roman" w:cs="Times New Roman"/>
          <w:sz w:val="28"/>
          <w:szCs w:val="28"/>
        </w:rPr>
        <w:br/>
        <w:t xml:space="preserve">и физиологических затрат проживающих там граждан, увеличивается </w:t>
      </w:r>
      <w:r w:rsidRPr="00971D31">
        <w:rPr>
          <w:rFonts w:ascii="Times New Roman" w:hAnsi="Times New Roman" w:cs="Times New Roman"/>
          <w:sz w:val="28"/>
          <w:szCs w:val="28"/>
        </w:rPr>
        <w:br/>
        <w:t>на соответствующий районный коэффициент, применяемый в указанных районах (местностях) при определении размера пенсий в соответствии с Федеральным законом № 166-ФЗ.</w:t>
      </w:r>
    </w:p>
    <w:p w14:paraId="23D5804C" w14:textId="3464B853" w:rsidR="00245E63" w:rsidRPr="00971D31" w:rsidRDefault="00123A6B" w:rsidP="00245E63">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 xml:space="preserve">С 11 февраля 2025 г. в соответствии с Федеральным законом от 28 ноября </w:t>
      </w:r>
      <w:r w:rsidRPr="00971D31">
        <w:rPr>
          <w:rFonts w:ascii="Times New Roman" w:hAnsi="Times New Roman" w:cs="Times New Roman"/>
          <w:sz w:val="28"/>
          <w:szCs w:val="28"/>
        </w:rPr>
        <w:br/>
        <w:t xml:space="preserve">2025 г. № </w:t>
      </w:r>
      <w:r w:rsidR="00245E63" w:rsidRPr="00971D31">
        <w:rPr>
          <w:rFonts w:ascii="Times New Roman" w:hAnsi="Times New Roman" w:cs="Times New Roman"/>
          <w:sz w:val="28"/>
          <w:szCs w:val="28"/>
        </w:rPr>
        <w:t xml:space="preserve">449-ФЗ «О внесении изменений в Федеральный закон «О государственном пенсионном обеспечении в Российской Федерации» детям, рожденным по истечении 300 дней со дня смерти лица, которое являлось супругом их матери, выразило </w:t>
      </w:r>
      <w:r w:rsidR="00E87E4E">
        <w:rPr>
          <w:rFonts w:ascii="Times New Roman" w:hAnsi="Times New Roman" w:cs="Times New Roman"/>
          <w:sz w:val="28"/>
          <w:szCs w:val="28"/>
        </w:rPr>
        <w:br/>
      </w:r>
      <w:r w:rsidR="00245E63" w:rsidRPr="00971D31">
        <w:rPr>
          <w:rFonts w:ascii="Times New Roman" w:hAnsi="Times New Roman" w:cs="Times New Roman"/>
          <w:sz w:val="28"/>
          <w:szCs w:val="28"/>
        </w:rPr>
        <w:t xml:space="preserve">при жизни намерение иметь детей, и отцовство которого установлено в судебном порядке, предоставляется право на социальную пенсию в размере 7 689,83 рублей </w:t>
      </w:r>
      <w:r w:rsidR="00E87E4E">
        <w:rPr>
          <w:rFonts w:ascii="Times New Roman" w:hAnsi="Times New Roman" w:cs="Times New Roman"/>
          <w:sz w:val="28"/>
          <w:szCs w:val="28"/>
        </w:rPr>
        <w:br/>
      </w:r>
      <w:r w:rsidR="00245E63" w:rsidRPr="00971D31">
        <w:rPr>
          <w:rFonts w:ascii="Times New Roman" w:hAnsi="Times New Roman" w:cs="Times New Roman"/>
          <w:sz w:val="28"/>
          <w:szCs w:val="28"/>
        </w:rPr>
        <w:t>(с учетом ежегодной индексации с 1 апреля 2025 г. – 8 824,08 рубля).</w:t>
      </w:r>
    </w:p>
    <w:p w14:paraId="26FD07F0" w14:textId="7D0A394F" w:rsidR="0067517C" w:rsidRPr="00971D31"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971D31">
        <w:rPr>
          <w:rFonts w:ascii="Times New Roman" w:hAnsi="Times New Roman" w:cs="Times New Roman"/>
          <w:sz w:val="28"/>
          <w:szCs w:val="28"/>
        </w:rPr>
        <w:t xml:space="preserve">Дети с инвалидностью, получающие социальную пенсию и дети, получающие пенсию по случаю потери кормильца, в случае если сумма их материального обеспечения ниже величины прожиточного минимума пенсионера, установленного </w:t>
      </w:r>
      <w:r w:rsidR="00490B77" w:rsidRPr="00971D31">
        <w:rPr>
          <w:rFonts w:ascii="Times New Roman" w:hAnsi="Times New Roman" w:cs="Times New Roman"/>
          <w:sz w:val="28"/>
          <w:szCs w:val="28"/>
        </w:rPr>
        <w:br/>
      </w:r>
      <w:r w:rsidRPr="00971D31">
        <w:rPr>
          <w:rFonts w:ascii="Times New Roman" w:hAnsi="Times New Roman" w:cs="Times New Roman"/>
          <w:sz w:val="28"/>
          <w:szCs w:val="28"/>
        </w:rPr>
        <w:t xml:space="preserve">в субъекте Российской Федерации по месту их жительства (пребывания), </w:t>
      </w:r>
      <w:r w:rsidR="00490B77" w:rsidRPr="00971D31">
        <w:rPr>
          <w:rFonts w:ascii="Times New Roman" w:hAnsi="Times New Roman" w:cs="Times New Roman"/>
          <w:sz w:val="28"/>
          <w:szCs w:val="28"/>
        </w:rPr>
        <w:br/>
      </w:r>
      <w:r w:rsidRPr="00971D31">
        <w:rPr>
          <w:rFonts w:ascii="Times New Roman" w:hAnsi="Times New Roman" w:cs="Times New Roman"/>
          <w:sz w:val="28"/>
          <w:szCs w:val="28"/>
        </w:rPr>
        <w:t>в соответствии со статьей 12.1 Федерального зако</w:t>
      </w:r>
      <w:r w:rsidR="00CF4902" w:rsidRPr="00971D31">
        <w:rPr>
          <w:rFonts w:ascii="Times New Roman" w:hAnsi="Times New Roman" w:cs="Times New Roman"/>
          <w:sz w:val="28"/>
          <w:szCs w:val="28"/>
        </w:rPr>
        <w:t xml:space="preserve">на от 17 июля 1999 г. № 178-ФЗ </w:t>
      </w:r>
      <w:r w:rsidR="00490B77" w:rsidRPr="00971D31">
        <w:rPr>
          <w:rFonts w:ascii="Times New Roman" w:hAnsi="Times New Roman" w:cs="Times New Roman"/>
          <w:sz w:val="28"/>
          <w:szCs w:val="28"/>
        </w:rPr>
        <w:br/>
      </w:r>
      <w:r w:rsidRPr="00971D31">
        <w:rPr>
          <w:rFonts w:ascii="Times New Roman" w:hAnsi="Times New Roman" w:cs="Times New Roman"/>
          <w:sz w:val="28"/>
          <w:szCs w:val="28"/>
        </w:rPr>
        <w:t xml:space="preserve">«О государственной социальной помощи» имеют право на социальную доплату </w:t>
      </w:r>
      <w:r w:rsidR="00563750">
        <w:rPr>
          <w:rFonts w:ascii="Times New Roman" w:hAnsi="Times New Roman" w:cs="Times New Roman"/>
          <w:sz w:val="28"/>
          <w:szCs w:val="28"/>
        </w:rPr>
        <w:br/>
      </w:r>
      <w:r w:rsidRPr="00971D31">
        <w:rPr>
          <w:rFonts w:ascii="Times New Roman" w:hAnsi="Times New Roman" w:cs="Times New Roman"/>
          <w:sz w:val="28"/>
          <w:szCs w:val="28"/>
        </w:rPr>
        <w:t>к пенсии.</w:t>
      </w:r>
    </w:p>
    <w:p w14:paraId="54263DFB" w14:textId="3B0C3C6E" w:rsidR="0067517C" w:rsidRPr="00815692"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5312FA">
        <w:rPr>
          <w:rFonts w:ascii="Times New Roman" w:hAnsi="Times New Roman" w:cs="Times New Roman"/>
          <w:sz w:val="28"/>
          <w:szCs w:val="28"/>
        </w:rPr>
        <w:t xml:space="preserve">Социальная доплата к пенсии может быть федеральной социальной доплатой (ФСД), которая устанавливается пенсионеру территориальными органами </w:t>
      </w:r>
      <w:r w:rsidR="00E77C38" w:rsidRPr="005312FA">
        <w:rPr>
          <w:rFonts w:ascii="Times New Roman" w:hAnsi="Times New Roman" w:cs="Times New Roman"/>
          <w:sz w:val="28"/>
          <w:szCs w:val="28"/>
        </w:rPr>
        <w:t>Социального фонда</w:t>
      </w:r>
      <w:r w:rsidRPr="005312FA">
        <w:rPr>
          <w:rFonts w:ascii="Times New Roman" w:hAnsi="Times New Roman" w:cs="Times New Roman"/>
          <w:sz w:val="28"/>
          <w:szCs w:val="28"/>
        </w:rPr>
        <w:t xml:space="preserve"> в случае, если общая сумма его материального обеспечения </w:t>
      </w:r>
      <w:r w:rsidR="00E87E4E">
        <w:rPr>
          <w:rFonts w:ascii="Times New Roman" w:hAnsi="Times New Roman" w:cs="Times New Roman"/>
          <w:sz w:val="28"/>
          <w:szCs w:val="28"/>
        </w:rPr>
        <w:br/>
      </w:r>
      <w:r w:rsidRPr="005312FA">
        <w:rPr>
          <w:rFonts w:ascii="Times New Roman" w:hAnsi="Times New Roman" w:cs="Times New Roman"/>
          <w:sz w:val="28"/>
          <w:szCs w:val="28"/>
        </w:rPr>
        <w:t xml:space="preserve">не достигает величины прожиточного минимума пенсионера, установленной </w:t>
      </w:r>
      <w:r w:rsidR="00E87E4E">
        <w:rPr>
          <w:rFonts w:ascii="Times New Roman" w:hAnsi="Times New Roman" w:cs="Times New Roman"/>
          <w:sz w:val="28"/>
          <w:szCs w:val="28"/>
        </w:rPr>
        <w:br/>
      </w:r>
      <w:r w:rsidRPr="005312FA">
        <w:rPr>
          <w:rFonts w:ascii="Times New Roman" w:hAnsi="Times New Roman" w:cs="Times New Roman"/>
          <w:sz w:val="28"/>
          <w:szCs w:val="28"/>
        </w:rPr>
        <w:t xml:space="preserve">в субъекте Российской Федерации по месту его жительства или месту его пребывания и не превышающей величину прожиточного минимума пенсионера в целом </w:t>
      </w:r>
      <w:r w:rsidR="00E87E4E">
        <w:rPr>
          <w:rFonts w:ascii="Times New Roman" w:hAnsi="Times New Roman" w:cs="Times New Roman"/>
          <w:sz w:val="28"/>
          <w:szCs w:val="28"/>
        </w:rPr>
        <w:br/>
      </w:r>
      <w:r w:rsidRPr="005312FA">
        <w:rPr>
          <w:rFonts w:ascii="Times New Roman" w:hAnsi="Times New Roman" w:cs="Times New Roman"/>
          <w:sz w:val="28"/>
          <w:szCs w:val="28"/>
        </w:rPr>
        <w:t>по Российской Федерации</w:t>
      </w:r>
      <w:r w:rsidR="00FA23B6" w:rsidRPr="005312FA">
        <w:rPr>
          <w:rFonts w:ascii="Times New Roman" w:hAnsi="Times New Roman" w:cs="Times New Roman"/>
          <w:sz w:val="28"/>
          <w:szCs w:val="28"/>
        </w:rPr>
        <w:t>,</w:t>
      </w:r>
      <w:r w:rsidRPr="005312FA">
        <w:rPr>
          <w:rFonts w:ascii="Times New Roman" w:hAnsi="Times New Roman" w:cs="Times New Roman"/>
          <w:sz w:val="28"/>
          <w:szCs w:val="28"/>
        </w:rPr>
        <w:t xml:space="preserve"> или региональной (РСД), которая устанавливается пенсионеру уполномоченным </w:t>
      </w:r>
      <w:r w:rsidR="00E87E4E">
        <w:rPr>
          <w:rFonts w:ascii="Times New Roman" w:hAnsi="Times New Roman" w:cs="Times New Roman"/>
          <w:sz w:val="28"/>
          <w:szCs w:val="28"/>
        </w:rPr>
        <w:t xml:space="preserve">исполнительным </w:t>
      </w:r>
      <w:r w:rsidRPr="005312FA">
        <w:rPr>
          <w:rFonts w:ascii="Times New Roman" w:hAnsi="Times New Roman" w:cs="Times New Roman"/>
          <w:sz w:val="28"/>
          <w:szCs w:val="28"/>
        </w:rPr>
        <w:t>органом субъекта Российской Федерации в случае, если общая сумма его материального обеспечения не достигает величины прожиточного минимума пенсионера, установленной в субъекте Российской Федерации по месту его жительства или по месту его пребывания, превышающей величину прожиточного минимума пенсионера в целом по Российской Федерации.</w:t>
      </w:r>
    </w:p>
    <w:p w14:paraId="1E9721C9" w14:textId="645C9FEB" w:rsidR="00283530"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815692">
        <w:rPr>
          <w:rFonts w:ascii="Times New Roman" w:hAnsi="Times New Roman" w:cs="Times New Roman"/>
          <w:sz w:val="28"/>
          <w:szCs w:val="28"/>
        </w:rPr>
        <w:t xml:space="preserve">В соответствии с Федеральным законом от 24 ноября 1995 г. № 181-ФЗ </w:t>
      </w:r>
      <w:r w:rsidRPr="00815692">
        <w:rPr>
          <w:rFonts w:ascii="Times New Roman" w:hAnsi="Times New Roman" w:cs="Times New Roman"/>
          <w:sz w:val="28"/>
          <w:szCs w:val="28"/>
        </w:rPr>
        <w:br/>
        <w:t>«О социальной защите инвалидов в Российской Федерации» дети с инвалидностью имеют право на ежемесячную денежную выплату (далее по тексту подраздела – ЕДВ), размер которой подлежит ежегодной индексации с 1 февраля. С 1 февраля 202</w:t>
      </w:r>
      <w:r w:rsidR="00245E63">
        <w:rPr>
          <w:rFonts w:ascii="Times New Roman" w:hAnsi="Times New Roman" w:cs="Times New Roman"/>
          <w:sz w:val="28"/>
          <w:szCs w:val="28"/>
        </w:rPr>
        <w:t>5</w:t>
      </w:r>
      <w:r w:rsidRPr="00815692">
        <w:rPr>
          <w:rFonts w:ascii="Times New Roman" w:hAnsi="Times New Roman" w:cs="Times New Roman"/>
          <w:sz w:val="28"/>
          <w:szCs w:val="28"/>
        </w:rPr>
        <w:t xml:space="preserve"> г. полный размер ЕДВ был проиндексирован на </w:t>
      </w:r>
      <w:r w:rsidR="00245E63">
        <w:rPr>
          <w:rFonts w:ascii="Times New Roman" w:hAnsi="Times New Roman" w:cs="Times New Roman"/>
          <w:sz w:val="28"/>
          <w:szCs w:val="28"/>
        </w:rPr>
        <w:t>9</w:t>
      </w:r>
      <w:r w:rsidR="008C28D6">
        <w:rPr>
          <w:rFonts w:ascii="Times New Roman" w:hAnsi="Times New Roman" w:cs="Times New Roman"/>
          <w:sz w:val="28"/>
          <w:szCs w:val="28"/>
        </w:rPr>
        <w:t>,</w:t>
      </w:r>
      <w:r w:rsidR="00245E63">
        <w:rPr>
          <w:rFonts w:ascii="Times New Roman" w:hAnsi="Times New Roman" w:cs="Times New Roman"/>
          <w:sz w:val="28"/>
          <w:szCs w:val="28"/>
        </w:rPr>
        <w:t>5</w:t>
      </w:r>
      <w:r w:rsidRPr="00815692">
        <w:rPr>
          <w:rFonts w:ascii="Times New Roman" w:hAnsi="Times New Roman" w:cs="Times New Roman"/>
          <w:sz w:val="28"/>
          <w:szCs w:val="28"/>
        </w:rPr>
        <w:t xml:space="preserve">% и составил </w:t>
      </w:r>
      <w:r w:rsidR="005312FA">
        <w:rPr>
          <w:rFonts w:ascii="Times New Roman" w:hAnsi="Times New Roman" w:cs="Times New Roman"/>
          <w:sz w:val="28"/>
          <w:szCs w:val="28"/>
        </w:rPr>
        <w:t xml:space="preserve">4 164,04 рубля </w:t>
      </w:r>
      <w:r w:rsidR="005168C4" w:rsidRPr="00815692">
        <w:rPr>
          <w:rFonts w:ascii="Times New Roman" w:hAnsi="Times New Roman" w:cs="Times New Roman"/>
          <w:sz w:val="28"/>
          <w:szCs w:val="28"/>
        </w:rPr>
        <w:t>(</w:t>
      </w:r>
      <w:r w:rsidR="00245E63">
        <w:rPr>
          <w:rFonts w:ascii="Times New Roman" w:hAnsi="Times New Roman" w:cs="Times New Roman"/>
          <w:sz w:val="28"/>
          <w:szCs w:val="28"/>
        </w:rPr>
        <w:t>2024 г. – 3 802,78</w:t>
      </w:r>
      <w:r w:rsidR="00245E63" w:rsidRPr="00815692">
        <w:rPr>
          <w:rFonts w:ascii="Times New Roman" w:hAnsi="Times New Roman" w:cs="Times New Roman"/>
          <w:sz w:val="28"/>
          <w:szCs w:val="28"/>
        </w:rPr>
        <w:t xml:space="preserve"> рубл</w:t>
      </w:r>
      <w:r w:rsidR="00245E63">
        <w:rPr>
          <w:rFonts w:ascii="Times New Roman" w:hAnsi="Times New Roman" w:cs="Times New Roman"/>
          <w:sz w:val="28"/>
          <w:szCs w:val="28"/>
        </w:rPr>
        <w:t>я;</w:t>
      </w:r>
      <w:r w:rsidR="00245E63" w:rsidRPr="00815692">
        <w:rPr>
          <w:rFonts w:ascii="Times New Roman" w:hAnsi="Times New Roman" w:cs="Times New Roman"/>
          <w:sz w:val="28"/>
          <w:szCs w:val="28"/>
        </w:rPr>
        <w:t xml:space="preserve"> </w:t>
      </w:r>
      <w:r w:rsidR="00245E63">
        <w:rPr>
          <w:rFonts w:ascii="Times New Roman" w:hAnsi="Times New Roman" w:cs="Times New Roman"/>
          <w:sz w:val="28"/>
          <w:szCs w:val="28"/>
        </w:rPr>
        <w:t>2023 г. – 3 540,76 рублей</w:t>
      </w:r>
      <w:r w:rsidR="005168C4" w:rsidRPr="00815692">
        <w:rPr>
          <w:rFonts w:ascii="Times New Roman" w:hAnsi="Times New Roman" w:cs="Times New Roman"/>
          <w:sz w:val="28"/>
          <w:szCs w:val="28"/>
        </w:rPr>
        <w:t>)</w:t>
      </w:r>
      <w:r w:rsidRPr="00815692">
        <w:rPr>
          <w:rFonts w:ascii="Times New Roman" w:hAnsi="Times New Roman" w:cs="Times New Roman"/>
          <w:sz w:val="28"/>
          <w:szCs w:val="28"/>
        </w:rPr>
        <w:t xml:space="preserve">. </w:t>
      </w:r>
      <w:r w:rsidRPr="00D50B10">
        <w:rPr>
          <w:rFonts w:ascii="Times New Roman" w:hAnsi="Times New Roman" w:cs="Times New Roman"/>
          <w:sz w:val="28"/>
          <w:szCs w:val="28"/>
        </w:rPr>
        <w:t xml:space="preserve">Часть суммы ЕДВ может направляться </w:t>
      </w:r>
      <w:r w:rsidR="00D50B10" w:rsidRPr="00D50B10">
        <w:rPr>
          <w:rFonts w:ascii="Times New Roman" w:hAnsi="Times New Roman" w:cs="Times New Roman"/>
          <w:sz w:val="28"/>
          <w:szCs w:val="28"/>
        </w:rPr>
        <w:br/>
      </w:r>
      <w:r w:rsidRPr="00D50B10">
        <w:rPr>
          <w:rFonts w:ascii="Times New Roman" w:hAnsi="Times New Roman" w:cs="Times New Roman"/>
          <w:sz w:val="28"/>
          <w:szCs w:val="28"/>
        </w:rPr>
        <w:t xml:space="preserve">на финансирование набора социальных услуг, стоимость которого с учетом </w:t>
      </w:r>
      <w:r w:rsidRPr="00D50B10">
        <w:rPr>
          <w:rFonts w:ascii="Times New Roman" w:hAnsi="Times New Roman" w:cs="Times New Roman"/>
          <w:sz w:val="28"/>
          <w:szCs w:val="28"/>
        </w:rPr>
        <w:lastRenderedPageBreak/>
        <w:t xml:space="preserve">индексации составила </w:t>
      </w:r>
      <w:r w:rsidR="005312FA" w:rsidRPr="00D50B10">
        <w:rPr>
          <w:rFonts w:ascii="Times New Roman" w:hAnsi="Times New Roman" w:cs="Times New Roman"/>
          <w:sz w:val="28"/>
          <w:szCs w:val="28"/>
        </w:rPr>
        <w:t xml:space="preserve">1 728,46 рублей </w:t>
      </w:r>
      <w:r w:rsidR="005168C4" w:rsidRPr="00D50B10">
        <w:rPr>
          <w:rFonts w:ascii="Times New Roman" w:hAnsi="Times New Roman" w:cs="Times New Roman"/>
          <w:sz w:val="28"/>
          <w:szCs w:val="28"/>
        </w:rPr>
        <w:t>(</w:t>
      </w:r>
      <w:r w:rsidR="005312FA" w:rsidRPr="00D50B10">
        <w:rPr>
          <w:rFonts w:ascii="Times New Roman" w:hAnsi="Times New Roman" w:cs="Times New Roman"/>
          <w:sz w:val="28"/>
          <w:szCs w:val="28"/>
        </w:rPr>
        <w:t>2024 г. – 1 578,50 рублей; 2023 г. – 1 469,74 рублей</w:t>
      </w:r>
      <w:r w:rsidR="005168C4" w:rsidRPr="00D50B10">
        <w:rPr>
          <w:rFonts w:ascii="Times New Roman" w:hAnsi="Times New Roman" w:cs="Times New Roman"/>
          <w:sz w:val="28"/>
          <w:szCs w:val="28"/>
        </w:rPr>
        <w:t>)</w:t>
      </w:r>
      <w:r w:rsidRPr="00D50B10">
        <w:rPr>
          <w:rFonts w:ascii="Times New Roman" w:hAnsi="Times New Roman" w:cs="Times New Roman"/>
          <w:sz w:val="28"/>
          <w:szCs w:val="28"/>
        </w:rPr>
        <w:t>.</w:t>
      </w:r>
      <w:r w:rsidR="00283530">
        <w:rPr>
          <w:rFonts w:ascii="Times New Roman" w:hAnsi="Times New Roman" w:cs="Times New Roman"/>
          <w:sz w:val="28"/>
          <w:szCs w:val="28"/>
        </w:rPr>
        <w:t xml:space="preserve"> </w:t>
      </w:r>
    </w:p>
    <w:p w14:paraId="5A249E13" w14:textId="26F7D0B2" w:rsidR="0067517C" w:rsidRPr="00815692" w:rsidRDefault="00283530" w:rsidP="005846FF">
      <w:pPr>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В состав набора социальных услуг включаются обеспечение лекарственными препаратами, медицинскими изделиями по соответствующим рецептам, а также специализированными продуктами лечебного питания для детей с инвалидностью, предоставление при наличии медицинских показаний путевок на санаторно-курортное лечение, бесплатный проезд на пригородном железнодорожном транспорте, а также на междугородном транспорте к месту лечения и обратно.</w:t>
      </w:r>
    </w:p>
    <w:p w14:paraId="49D11B37" w14:textId="79C4A771" w:rsidR="0067517C" w:rsidRPr="00815692" w:rsidRDefault="00283530" w:rsidP="005846FF">
      <w:pPr>
        <w:autoSpaceDE w:val="0"/>
        <w:autoSpaceDN w:val="0"/>
        <w:adjustRightInd w:val="0"/>
        <w:spacing w:after="0" w:line="264" w:lineRule="auto"/>
        <w:ind w:firstLine="709"/>
        <w:jc w:val="both"/>
        <w:rPr>
          <w:rFonts w:ascii="Times New Roman" w:hAnsi="Times New Roman" w:cs="Times New Roman"/>
          <w:sz w:val="28"/>
          <w:szCs w:val="28"/>
        </w:rPr>
      </w:pPr>
      <w:r w:rsidRPr="00283530">
        <w:rPr>
          <w:rFonts w:ascii="Times New Roman" w:hAnsi="Times New Roman" w:cs="Times New Roman"/>
          <w:sz w:val="28"/>
          <w:szCs w:val="28"/>
        </w:rPr>
        <w:t>При получении санаторно-курортной путевки д</w:t>
      </w:r>
      <w:r w:rsidR="0067517C" w:rsidRPr="00283530">
        <w:rPr>
          <w:rFonts w:ascii="Times New Roman" w:hAnsi="Times New Roman" w:cs="Times New Roman"/>
          <w:sz w:val="28"/>
          <w:szCs w:val="28"/>
        </w:rPr>
        <w:t>ети с инвалидностью имеют право на приобретение второй путевки и бесплатный проезд на пригородном железнодорожном транспорте, а также на междугородном транспорте к месту лечения и обратно для сопровождающего их лица на тех же условиях.</w:t>
      </w:r>
    </w:p>
    <w:p w14:paraId="760DDE6D" w14:textId="77777777" w:rsidR="0067517C" w:rsidRPr="00815692"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815692">
        <w:rPr>
          <w:rFonts w:ascii="Times New Roman" w:hAnsi="Times New Roman" w:cs="Times New Roman"/>
          <w:sz w:val="28"/>
          <w:szCs w:val="28"/>
        </w:rPr>
        <w:t>Бесплатный проезд к месту лечения и обратно оплачивается и в случае авиаперелета, если стоимость такого перелета ниже, чем цена на любой другой транспорт, или же в случае отсутствия другого транспорта до места назначения.</w:t>
      </w:r>
    </w:p>
    <w:p w14:paraId="0D1AE673" w14:textId="1B2FB722" w:rsidR="0067517C" w:rsidRPr="00815692" w:rsidRDefault="0067517C" w:rsidP="005846FF">
      <w:pPr>
        <w:autoSpaceDE w:val="0"/>
        <w:autoSpaceDN w:val="0"/>
        <w:adjustRightInd w:val="0"/>
        <w:spacing w:after="0" w:line="264" w:lineRule="auto"/>
        <w:ind w:firstLine="709"/>
        <w:jc w:val="both"/>
        <w:rPr>
          <w:rFonts w:ascii="Times New Roman" w:hAnsi="Times New Roman" w:cs="Times New Roman"/>
          <w:sz w:val="28"/>
          <w:szCs w:val="28"/>
        </w:rPr>
      </w:pPr>
      <w:r w:rsidRPr="00815692">
        <w:rPr>
          <w:rFonts w:ascii="Times New Roman" w:hAnsi="Times New Roman" w:cs="Times New Roman"/>
          <w:sz w:val="28"/>
          <w:szCs w:val="28"/>
        </w:rPr>
        <w:t xml:space="preserve">Льготные категории граждан вправе пользоваться бесплатным проездом </w:t>
      </w:r>
      <w:r w:rsidR="006B3FD5">
        <w:rPr>
          <w:rFonts w:ascii="Times New Roman" w:hAnsi="Times New Roman" w:cs="Times New Roman"/>
          <w:sz w:val="28"/>
          <w:szCs w:val="28"/>
        </w:rPr>
        <w:br/>
      </w:r>
      <w:r w:rsidRPr="00815692">
        <w:rPr>
          <w:rFonts w:ascii="Times New Roman" w:hAnsi="Times New Roman" w:cs="Times New Roman"/>
          <w:sz w:val="28"/>
          <w:szCs w:val="28"/>
        </w:rPr>
        <w:t>на железнодорожном транспорте пригородного сообщения в любом субъекте Российской Федерации, при этом количество поездок не ограничено.</w:t>
      </w:r>
    </w:p>
    <w:p w14:paraId="34F8F747" w14:textId="77777777" w:rsidR="009F01C0" w:rsidRPr="00815692" w:rsidRDefault="009F01C0" w:rsidP="009F01C0">
      <w:pPr>
        <w:spacing w:before="240" w:after="240"/>
        <w:ind w:firstLine="709"/>
        <w:jc w:val="center"/>
        <w:rPr>
          <w:rFonts w:ascii="Times New Roman" w:eastAsia="Times New Roman" w:hAnsi="Times New Roman" w:cs="Times New Roman"/>
          <w:b/>
          <w:sz w:val="28"/>
          <w:szCs w:val="28"/>
          <w:lang w:eastAsia="ru-RU"/>
        </w:rPr>
      </w:pPr>
      <w:r w:rsidRPr="00815692">
        <w:rPr>
          <w:rFonts w:ascii="Times New Roman" w:eastAsia="Times New Roman" w:hAnsi="Times New Roman" w:cs="Times New Roman"/>
          <w:b/>
          <w:sz w:val="28"/>
          <w:szCs w:val="28"/>
          <w:lang w:eastAsia="ru-RU"/>
        </w:rPr>
        <w:t>Государственная социальная помощь малоимущим семьям</w:t>
      </w:r>
    </w:p>
    <w:p w14:paraId="742D4012" w14:textId="2974027D" w:rsidR="007F7FDE" w:rsidRPr="00815692" w:rsidRDefault="007F7FDE" w:rsidP="007F7FDE">
      <w:pPr>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Указом Президента Российской Федерации от </w:t>
      </w:r>
      <w:r>
        <w:rPr>
          <w:rFonts w:ascii="Times New Roman" w:eastAsia="Times New Roman" w:hAnsi="Times New Roman" w:cs="Times New Roman"/>
          <w:sz w:val="28"/>
          <w:szCs w:val="28"/>
          <w:lang w:eastAsia="ru-RU"/>
        </w:rPr>
        <w:t>7 мая</w:t>
      </w:r>
      <w:r w:rsidRPr="00815692">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4</w:t>
      </w:r>
      <w:r w:rsidRPr="00815692">
        <w:rPr>
          <w:rFonts w:ascii="Times New Roman" w:eastAsia="Times New Roman" w:hAnsi="Times New Roman" w:cs="Times New Roman"/>
          <w:sz w:val="28"/>
          <w:szCs w:val="28"/>
          <w:lang w:eastAsia="ru-RU"/>
        </w:rPr>
        <w:t xml:space="preserve"> г. № </w:t>
      </w:r>
      <w:r>
        <w:rPr>
          <w:rFonts w:ascii="Times New Roman" w:eastAsia="Times New Roman" w:hAnsi="Times New Roman" w:cs="Times New Roman"/>
          <w:sz w:val="28"/>
          <w:szCs w:val="28"/>
          <w:lang w:eastAsia="ru-RU"/>
        </w:rPr>
        <w:t>309</w:t>
      </w:r>
      <w:r w:rsidRPr="00815692">
        <w:rPr>
          <w:rFonts w:ascii="Times New Roman" w:eastAsia="Times New Roman" w:hAnsi="Times New Roman" w:cs="Times New Roman"/>
          <w:sz w:val="28"/>
          <w:szCs w:val="28"/>
          <w:lang w:eastAsia="ru-RU"/>
        </w:rPr>
        <w:t xml:space="preserve"> </w:t>
      </w:r>
      <w:r w:rsidRPr="00815692">
        <w:rPr>
          <w:rFonts w:ascii="Times New Roman" w:eastAsia="Times New Roman" w:hAnsi="Times New Roman" w:cs="Times New Roman"/>
          <w:sz w:val="28"/>
          <w:szCs w:val="28"/>
          <w:lang w:eastAsia="ru-RU"/>
        </w:rPr>
        <w:br/>
        <w:t xml:space="preserve">(далее – Указ № </w:t>
      </w:r>
      <w:r>
        <w:rPr>
          <w:rFonts w:ascii="Times New Roman" w:eastAsia="Times New Roman" w:hAnsi="Times New Roman" w:cs="Times New Roman"/>
          <w:sz w:val="28"/>
          <w:szCs w:val="28"/>
          <w:lang w:eastAsia="ru-RU"/>
        </w:rPr>
        <w:t>309</w:t>
      </w:r>
      <w:r w:rsidRPr="00815692">
        <w:rPr>
          <w:rFonts w:ascii="Times New Roman" w:eastAsia="Times New Roman" w:hAnsi="Times New Roman" w:cs="Times New Roman"/>
          <w:sz w:val="28"/>
          <w:szCs w:val="28"/>
          <w:lang w:eastAsia="ru-RU"/>
        </w:rPr>
        <w:t xml:space="preserve">) Правительству Российской Федерации поручено обеспечить достижение национальных целей развития Российской Федерации на период </w:t>
      </w:r>
      <w:r>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до 2030 г.</w:t>
      </w:r>
      <w:r>
        <w:rPr>
          <w:rFonts w:ascii="Times New Roman" w:eastAsia="Times New Roman" w:hAnsi="Times New Roman" w:cs="Times New Roman"/>
          <w:sz w:val="28"/>
          <w:szCs w:val="28"/>
          <w:lang w:eastAsia="ru-RU"/>
        </w:rPr>
        <w:t xml:space="preserve"> и на перспективу до 2036 г.</w:t>
      </w:r>
      <w:r w:rsidRPr="00815692">
        <w:rPr>
          <w:rFonts w:ascii="Times New Roman" w:eastAsia="Times New Roman" w:hAnsi="Times New Roman" w:cs="Times New Roman"/>
          <w:sz w:val="28"/>
          <w:szCs w:val="28"/>
          <w:lang w:eastAsia="ru-RU"/>
        </w:rPr>
        <w:t xml:space="preserve">, в том числе </w:t>
      </w:r>
      <w:r w:rsidRPr="00C515F7">
        <w:rPr>
          <w:rFonts w:ascii="Times New Roman" w:eastAsia="Times New Roman" w:hAnsi="Times New Roman" w:cs="Times New Roman"/>
          <w:sz w:val="28"/>
          <w:szCs w:val="28"/>
          <w:lang w:eastAsia="ru-RU"/>
        </w:rPr>
        <w:t>сохранение населения, укрепление здоровья и повышение благополучия людей, поддержк</w:t>
      </w:r>
      <w:r w:rsidR="0079023D">
        <w:rPr>
          <w:rFonts w:ascii="Times New Roman" w:eastAsia="Times New Roman" w:hAnsi="Times New Roman" w:cs="Times New Roman"/>
          <w:sz w:val="28"/>
          <w:szCs w:val="28"/>
          <w:lang w:eastAsia="ru-RU"/>
        </w:rPr>
        <w:t>у</w:t>
      </w:r>
      <w:r w:rsidRPr="00C515F7">
        <w:rPr>
          <w:rFonts w:ascii="Times New Roman" w:eastAsia="Times New Roman" w:hAnsi="Times New Roman" w:cs="Times New Roman"/>
          <w:sz w:val="28"/>
          <w:szCs w:val="28"/>
          <w:lang w:eastAsia="ru-RU"/>
        </w:rPr>
        <w:t xml:space="preserve"> семьи</w:t>
      </w:r>
      <w:r w:rsidRPr="00815692">
        <w:rPr>
          <w:rFonts w:ascii="Times New Roman" w:eastAsia="Times New Roman" w:hAnsi="Times New Roman" w:cs="Times New Roman"/>
          <w:sz w:val="28"/>
          <w:szCs w:val="28"/>
          <w:lang w:eastAsia="ru-RU"/>
        </w:rPr>
        <w:t>.</w:t>
      </w:r>
    </w:p>
    <w:p w14:paraId="06FFF6F1" w14:textId="77777777" w:rsidR="007F7FDE" w:rsidRPr="00815692" w:rsidRDefault="007F7FDE" w:rsidP="007F7FDE">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Достижение поставленной национальной цели развития обеспечивается за счет осуществления мер по повышению </w:t>
      </w:r>
      <w:r>
        <w:rPr>
          <w:rFonts w:ascii="Times New Roman" w:eastAsia="Times New Roman" w:hAnsi="Times New Roman" w:cs="Times New Roman"/>
          <w:sz w:val="28"/>
          <w:szCs w:val="28"/>
          <w:lang w:eastAsia="ru-RU"/>
        </w:rPr>
        <w:t>МРОТ</w:t>
      </w:r>
      <w:r w:rsidRPr="00815692">
        <w:rPr>
          <w:rFonts w:ascii="Times New Roman" w:eastAsia="Times New Roman" w:hAnsi="Times New Roman" w:cs="Times New Roman"/>
          <w:sz w:val="28"/>
          <w:szCs w:val="28"/>
          <w:lang w:eastAsia="ru-RU"/>
        </w:rPr>
        <w:t xml:space="preserve"> и заработной платы работников бюджетной сферы, размеров пенсий и других социальных выплат, развитию системы государственной поддержки граждан, нуждающихся в социальной защите, повышению эффективности социальной помощи гражданам с низкими доходами, содействию занятости населения, индексации социальных выплат, ускорению социально-экономического развития регионов, прежде всего, сельских территорий.</w:t>
      </w:r>
    </w:p>
    <w:p w14:paraId="24B12D88" w14:textId="4738908B" w:rsidR="007F7FDE" w:rsidRPr="008C2264" w:rsidRDefault="007F7FDE" w:rsidP="007F7FDE">
      <w:pPr>
        <w:spacing w:after="0" w:line="264" w:lineRule="auto"/>
        <w:ind w:firstLine="709"/>
        <w:jc w:val="both"/>
        <w:rPr>
          <w:rFonts w:ascii="Times New Roman" w:hAnsi="Times New Roman" w:cs="Times New Roman"/>
          <w:sz w:val="28"/>
          <w:szCs w:val="28"/>
        </w:rPr>
      </w:pPr>
      <w:r w:rsidRPr="008C2264">
        <w:rPr>
          <w:rFonts w:ascii="Times New Roman" w:hAnsi="Times New Roman" w:cs="Times New Roman"/>
          <w:sz w:val="28"/>
          <w:szCs w:val="28"/>
        </w:rPr>
        <w:t xml:space="preserve">Предоставление малоимущим гражданам государственной социальной помощи на основании социального контракта является одним из действенных инструментов </w:t>
      </w:r>
      <w:r w:rsidRPr="008C2264">
        <w:rPr>
          <w:rFonts w:ascii="Times New Roman" w:hAnsi="Times New Roman" w:cs="Times New Roman"/>
          <w:sz w:val="28"/>
          <w:szCs w:val="28"/>
        </w:rPr>
        <w:br/>
        <w:t xml:space="preserve">по достижению целевого показателя «снижение уровня бедности ниже 7% к 2030 г. </w:t>
      </w:r>
      <w:r w:rsidRPr="008C2264">
        <w:rPr>
          <w:rFonts w:ascii="Times New Roman" w:hAnsi="Times New Roman" w:cs="Times New Roman"/>
          <w:sz w:val="28"/>
          <w:szCs w:val="28"/>
        </w:rPr>
        <w:br/>
        <w:t xml:space="preserve">и ниже 5% к 2036 г., в том числе уровня бедности многодетных семей до 12% к 2030 г. </w:t>
      </w:r>
      <w:r w:rsidRPr="008C2264">
        <w:rPr>
          <w:rFonts w:ascii="Times New Roman" w:hAnsi="Times New Roman" w:cs="Times New Roman"/>
          <w:sz w:val="28"/>
          <w:szCs w:val="28"/>
        </w:rPr>
        <w:br/>
        <w:t>и до 8% к 2036 г.» национальной цели развития «Сохранение населения, укрепление здоровья и повышение благополучия людей, поддержка семьи», установленной Указом № 309, позволяющим не только поддержать доходы семьи на период выплат, но и помочь преодолеть причины бедности в долгосрочной перспективе.</w:t>
      </w:r>
    </w:p>
    <w:p w14:paraId="3C2C73CD" w14:textId="34764DC8" w:rsidR="007F7FDE" w:rsidRPr="00BB4858" w:rsidRDefault="007F7FDE" w:rsidP="007F7FDE">
      <w:pPr>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lastRenderedPageBreak/>
        <w:t xml:space="preserve">Программа оказания государственной социальной помощи на основании социального контракта реализуется с 2013 г., при этом в целях ее активного внедрения в рамках пилотного проекта в 2020 г. осуществлялось софинансирование из средств федерального бюджета расходных обязательств 21 субъекта Российской Федерации, </w:t>
      </w:r>
      <w:r>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с 2021 г. – 84 субъект</w:t>
      </w:r>
      <w:r>
        <w:rPr>
          <w:rFonts w:ascii="Times New Roman" w:eastAsia="Times New Roman" w:hAnsi="Times New Roman" w:cs="Times New Roman"/>
          <w:sz w:val="28"/>
          <w:szCs w:val="28"/>
          <w:lang w:eastAsia="ru-RU"/>
        </w:rPr>
        <w:t>а</w:t>
      </w:r>
      <w:r w:rsidRPr="00815692">
        <w:rPr>
          <w:rFonts w:ascii="Times New Roman" w:eastAsia="Times New Roman" w:hAnsi="Times New Roman" w:cs="Times New Roman"/>
          <w:sz w:val="28"/>
          <w:szCs w:val="28"/>
          <w:lang w:eastAsia="ru-RU"/>
        </w:rPr>
        <w:t xml:space="preserve"> Российской Федерации</w:t>
      </w:r>
      <w:r>
        <w:rPr>
          <w:rFonts w:ascii="Times New Roman" w:eastAsia="Times New Roman" w:hAnsi="Times New Roman" w:cs="Times New Roman"/>
          <w:sz w:val="28"/>
          <w:szCs w:val="28"/>
          <w:lang w:eastAsia="ru-RU"/>
        </w:rPr>
        <w:t xml:space="preserve">, в настоящее время – 88 субъектов Российской Федерации </w:t>
      </w:r>
      <w:r w:rsidRPr="00815692">
        <w:rPr>
          <w:rFonts w:ascii="Times New Roman" w:eastAsia="Times New Roman" w:hAnsi="Times New Roman" w:cs="Times New Roman"/>
          <w:sz w:val="28"/>
          <w:szCs w:val="28"/>
          <w:lang w:eastAsia="ru-RU"/>
        </w:rPr>
        <w:t>(за исключением г. Москвы, реализующе</w:t>
      </w:r>
      <w:r>
        <w:rPr>
          <w:rFonts w:ascii="Times New Roman" w:eastAsia="Times New Roman" w:hAnsi="Times New Roman" w:cs="Times New Roman"/>
          <w:sz w:val="28"/>
          <w:szCs w:val="28"/>
          <w:lang w:eastAsia="ru-RU"/>
        </w:rPr>
        <w:t>й</w:t>
      </w:r>
      <w:r w:rsidRPr="00815692">
        <w:rPr>
          <w:rFonts w:ascii="Times New Roman" w:eastAsia="Times New Roman" w:hAnsi="Times New Roman" w:cs="Times New Roman"/>
          <w:sz w:val="28"/>
          <w:szCs w:val="28"/>
          <w:lang w:eastAsia="ru-RU"/>
        </w:rPr>
        <w:t xml:space="preserve"> указанные мероприят</w:t>
      </w:r>
      <w:r>
        <w:rPr>
          <w:rFonts w:ascii="Times New Roman" w:eastAsia="Times New Roman" w:hAnsi="Times New Roman" w:cs="Times New Roman"/>
          <w:sz w:val="28"/>
          <w:szCs w:val="28"/>
          <w:lang w:eastAsia="ru-RU"/>
        </w:rPr>
        <w:t>ия за счет собственных средств).</w:t>
      </w:r>
    </w:p>
    <w:p w14:paraId="10635E8F" w14:textId="13F21126" w:rsidR="007F7FDE" w:rsidRPr="00815692" w:rsidRDefault="007F7FDE" w:rsidP="007F7FDE">
      <w:pPr>
        <w:spacing w:after="0" w:line="264" w:lineRule="auto"/>
        <w:ind w:firstLine="709"/>
        <w:jc w:val="both"/>
        <w:rPr>
          <w:rFonts w:ascii="Times New Roman" w:eastAsia="Calibri" w:hAnsi="Times New Roman" w:cs="Times New Roman"/>
          <w:sz w:val="28"/>
          <w:szCs w:val="28"/>
          <w:lang w:eastAsia="ru-RU"/>
        </w:rPr>
      </w:pPr>
      <w:r w:rsidRPr="00815692">
        <w:rPr>
          <w:rFonts w:ascii="Times New Roman" w:eastAsia="Times New Roman" w:hAnsi="Times New Roman" w:cs="Times New Roman"/>
          <w:sz w:val="28"/>
          <w:szCs w:val="28"/>
          <w:lang w:eastAsia="ru-RU"/>
        </w:rPr>
        <w:t xml:space="preserve">Объем денежных средств федерального бюджета, фактически израсходованных </w:t>
      </w:r>
      <w:r w:rsidR="00A64DA8">
        <w:rPr>
          <w:rFonts w:ascii="Times New Roman" w:eastAsia="Times New Roman" w:hAnsi="Times New Roman" w:cs="Times New Roman"/>
          <w:sz w:val="28"/>
          <w:szCs w:val="28"/>
          <w:lang w:eastAsia="ru-RU"/>
        </w:rPr>
        <w:t>субъектами Российской Федерации</w:t>
      </w:r>
      <w:r w:rsidRPr="00815692">
        <w:rPr>
          <w:rFonts w:ascii="Times New Roman" w:eastAsia="Times New Roman" w:hAnsi="Times New Roman" w:cs="Times New Roman"/>
          <w:sz w:val="28"/>
          <w:szCs w:val="28"/>
          <w:lang w:eastAsia="ru-RU"/>
        </w:rPr>
        <w:t xml:space="preserve"> в 202</w:t>
      </w:r>
      <w:r w:rsidR="0048109A">
        <w:rPr>
          <w:rFonts w:ascii="Times New Roman" w:eastAsia="Times New Roman" w:hAnsi="Times New Roman" w:cs="Times New Roman"/>
          <w:sz w:val="28"/>
          <w:szCs w:val="28"/>
          <w:lang w:eastAsia="ru-RU"/>
        </w:rPr>
        <w:t>5</w:t>
      </w:r>
      <w:r w:rsidRPr="00815692">
        <w:rPr>
          <w:rFonts w:ascii="Times New Roman" w:eastAsia="Times New Roman" w:hAnsi="Times New Roman" w:cs="Times New Roman"/>
          <w:sz w:val="28"/>
          <w:szCs w:val="28"/>
          <w:lang w:eastAsia="ru-RU"/>
        </w:rPr>
        <w:t xml:space="preserve"> г. на оказание государственной социальной помощи на основании социального контракта, составил </w:t>
      </w:r>
      <w:r w:rsidR="0048109A">
        <w:rPr>
          <w:rFonts w:ascii="Times New Roman" w:eastAsia="Times New Roman" w:hAnsi="Times New Roman" w:cs="Times New Roman"/>
          <w:sz w:val="28"/>
          <w:szCs w:val="28"/>
          <w:lang w:eastAsia="ru-RU"/>
        </w:rPr>
        <w:t>38,9</w:t>
      </w:r>
      <w:r w:rsidRPr="00815692">
        <w:rPr>
          <w:rFonts w:ascii="Times New Roman" w:eastAsia="Times New Roman" w:hAnsi="Times New Roman" w:cs="Times New Roman"/>
          <w:sz w:val="28"/>
          <w:szCs w:val="28"/>
          <w:lang w:eastAsia="ru-RU"/>
        </w:rPr>
        <w:t xml:space="preserve"> млрд рублей (</w:t>
      </w:r>
      <w:r w:rsidR="0048109A">
        <w:rPr>
          <w:rFonts w:ascii="Times New Roman" w:eastAsia="Times New Roman" w:hAnsi="Times New Roman" w:cs="Times New Roman"/>
          <w:sz w:val="28"/>
          <w:szCs w:val="28"/>
          <w:lang w:eastAsia="ru-RU"/>
        </w:rPr>
        <w:t>99,8</w:t>
      </w:r>
      <w:r w:rsidRPr="00815692">
        <w:rPr>
          <w:rFonts w:ascii="Times New Roman" w:eastAsia="Times New Roman" w:hAnsi="Times New Roman" w:cs="Times New Roman"/>
          <w:sz w:val="28"/>
          <w:szCs w:val="28"/>
          <w:lang w:eastAsia="ru-RU"/>
        </w:rPr>
        <w:t xml:space="preserve">% </w:t>
      </w:r>
      <w:r w:rsidR="00A64DA8">
        <w:rPr>
          <w:rFonts w:ascii="Times New Roman" w:eastAsia="Times New Roman" w:hAnsi="Times New Roman" w:cs="Times New Roman"/>
          <w:sz w:val="28"/>
          <w:szCs w:val="28"/>
          <w:lang w:eastAsia="ru-RU"/>
        </w:rPr>
        <w:br/>
      </w:r>
      <w:r w:rsidRPr="00815692">
        <w:rPr>
          <w:rFonts w:ascii="Times New Roman" w:eastAsia="Times New Roman" w:hAnsi="Times New Roman" w:cs="Times New Roman"/>
          <w:sz w:val="28"/>
          <w:szCs w:val="28"/>
          <w:lang w:eastAsia="ru-RU"/>
        </w:rPr>
        <w:t>от предусмотренного на 202</w:t>
      </w:r>
      <w:r w:rsidR="0048109A">
        <w:rPr>
          <w:rFonts w:ascii="Times New Roman" w:eastAsia="Times New Roman" w:hAnsi="Times New Roman" w:cs="Times New Roman"/>
          <w:sz w:val="28"/>
          <w:szCs w:val="28"/>
          <w:lang w:eastAsia="ru-RU"/>
        </w:rPr>
        <w:t>5</w:t>
      </w:r>
      <w:r w:rsidRPr="00815692">
        <w:rPr>
          <w:rFonts w:ascii="Times New Roman" w:eastAsia="Times New Roman" w:hAnsi="Times New Roman" w:cs="Times New Roman"/>
          <w:sz w:val="28"/>
          <w:szCs w:val="28"/>
          <w:lang w:eastAsia="ru-RU"/>
        </w:rPr>
        <w:t xml:space="preserve"> г.). </w:t>
      </w:r>
      <w:r w:rsidRPr="00815692">
        <w:rPr>
          <w:rFonts w:ascii="Times New Roman" w:eastAsia="Calibri" w:hAnsi="Times New Roman" w:cs="Times New Roman"/>
          <w:sz w:val="28"/>
          <w:szCs w:val="28"/>
          <w:lang w:eastAsia="ru-RU"/>
        </w:rPr>
        <w:t>В целом по Российской Федерации в 202</w:t>
      </w:r>
      <w:r w:rsidR="0048109A">
        <w:rPr>
          <w:rFonts w:ascii="Times New Roman" w:eastAsia="Calibri" w:hAnsi="Times New Roman" w:cs="Times New Roman"/>
          <w:sz w:val="28"/>
          <w:szCs w:val="28"/>
          <w:lang w:eastAsia="ru-RU"/>
        </w:rPr>
        <w:t>5</w:t>
      </w:r>
      <w:r w:rsidRPr="00815692">
        <w:rPr>
          <w:rFonts w:ascii="Times New Roman" w:eastAsia="Calibri" w:hAnsi="Times New Roman" w:cs="Times New Roman"/>
          <w:sz w:val="28"/>
          <w:szCs w:val="28"/>
          <w:lang w:eastAsia="ru-RU"/>
        </w:rPr>
        <w:t xml:space="preserve"> г. было заключено </w:t>
      </w:r>
      <w:r w:rsidR="0048109A">
        <w:rPr>
          <w:rFonts w:ascii="Times New Roman" w:eastAsia="Calibri" w:hAnsi="Times New Roman" w:cs="Times New Roman"/>
          <w:sz w:val="28"/>
          <w:szCs w:val="28"/>
          <w:lang w:eastAsia="ru-RU"/>
        </w:rPr>
        <w:t>238</w:t>
      </w:r>
      <w:r>
        <w:rPr>
          <w:rFonts w:ascii="Times New Roman" w:eastAsia="Calibri" w:hAnsi="Times New Roman" w:cs="Times New Roman"/>
          <w:sz w:val="28"/>
          <w:szCs w:val="28"/>
          <w:lang w:eastAsia="ru-RU"/>
        </w:rPr>
        <w:t>,7</w:t>
      </w:r>
      <w:r w:rsidRPr="00815692">
        <w:rPr>
          <w:rFonts w:ascii="Times New Roman" w:eastAsia="Calibri" w:hAnsi="Times New Roman" w:cs="Times New Roman"/>
          <w:sz w:val="28"/>
          <w:szCs w:val="28"/>
          <w:lang w:eastAsia="ru-RU"/>
        </w:rPr>
        <w:t xml:space="preserve"> тыс. социальных контрактов с охватом </w:t>
      </w:r>
      <w:r w:rsidR="0048109A">
        <w:rPr>
          <w:rFonts w:ascii="Times New Roman" w:eastAsia="Calibri" w:hAnsi="Times New Roman" w:cs="Times New Roman"/>
          <w:sz w:val="28"/>
          <w:szCs w:val="28"/>
          <w:lang w:eastAsia="ru-RU"/>
        </w:rPr>
        <w:t>657,7</w:t>
      </w:r>
      <w:r w:rsidRPr="00815692">
        <w:rPr>
          <w:rFonts w:ascii="Times New Roman" w:eastAsia="Calibri" w:hAnsi="Times New Roman" w:cs="Times New Roman"/>
          <w:sz w:val="28"/>
          <w:szCs w:val="28"/>
          <w:lang w:eastAsia="ru-RU"/>
        </w:rPr>
        <w:t xml:space="preserve"> тыс. граждан, </w:t>
      </w:r>
      <w:r w:rsidR="00A64DA8">
        <w:rPr>
          <w:rFonts w:ascii="Times New Roman" w:eastAsia="Calibri" w:hAnsi="Times New Roman" w:cs="Times New Roman"/>
          <w:sz w:val="28"/>
          <w:szCs w:val="28"/>
          <w:lang w:eastAsia="ru-RU"/>
        </w:rPr>
        <w:br/>
      </w:r>
      <w:r w:rsidRPr="00815692">
        <w:rPr>
          <w:rFonts w:ascii="Times New Roman" w:eastAsia="Calibri" w:hAnsi="Times New Roman" w:cs="Times New Roman"/>
          <w:sz w:val="28"/>
          <w:szCs w:val="28"/>
          <w:lang w:eastAsia="ru-RU"/>
        </w:rPr>
        <w:t xml:space="preserve">что составляет </w:t>
      </w:r>
      <w:r w:rsidR="0048109A">
        <w:rPr>
          <w:rFonts w:ascii="Times New Roman" w:eastAsia="Calibri" w:hAnsi="Times New Roman" w:cs="Times New Roman"/>
          <w:sz w:val="28"/>
          <w:szCs w:val="28"/>
          <w:lang w:eastAsia="ru-RU"/>
        </w:rPr>
        <w:t>6</w:t>
      </w:r>
      <w:r w:rsidRPr="00815692">
        <w:rPr>
          <w:rFonts w:ascii="Times New Roman" w:eastAsia="Calibri" w:hAnsi="Times New Roman" w:cs="Times New Roman"/>
          <w:sz w:val="28"/>
          <w:szCs w:val="28"/>
          <w:lang w:eastAsia="ru-RU"/>
        </w:rPr>
        <w:t>,</w:t>
      </w:r>
      <w:r w:rsidR="0048109A">
        <w:rPr>
          <w:rFonts w:ascii="Times New Roman" w:eastAsia="Calibri" w:hAnsi="Times New Roman" w:cs="Times New Roman"/>
          <w:sz w:val="28"/>
          <w:szCs w:val="28"/>
          <w:lang w:eastAsia="ru-RU"/>
        </w:rPr>
        <w:t>8</w:t>
      </w:r>
      <w:r w:rsidRPr="00815692">
        <w:rPr>
          <w:rFonts w:ascii="Times New Roman" w:eastAsia="Calibri" w:hAnsi="Times New Roman" w:cs="Times New Roman"/>
          <w:sz w:val="28"/>
          <w:szCs w:val="28"/>
          <w:lang w:eastAsia="ru-RU"/>
        </w:rPr>
        <w:t>% от общей численности малоимущих граждан в Российской Федерации.</w:t>
      </w:r>
    </w:p>
    <w:p w14:paraId="4F2F5AAE" w14:textId="0A519411" w:rsidR="007F7FDE" w:rsidRPr="00815692" w:rsidRDefault="007F7FDE" w:rsidP="007F7FDE">
      <w:pPr>
        <w:spacing w:after="0" w:line="264" w:lineRule="auto"/>
        <w:ind w:firstLine="709"/>
        <w:jc w:val="both"/>
        <w:rPr>
          <w:rFonts w:ascii="Times New Roman" w:eastAsia="Calibri" w:hAnsi="Times New Roman" w:cs="Times New Roman"/>
          <w:sz w:val="28"/>
          <w:szCs w:val="28"/>
          <w:lang w:eastAsia="ru-RU"/>
        </w:rPr>
      </w:pPr>
      <w:r w:rsidRPr="00815692">
        <w:rPr>
          <w:rFonts w:ascii="Times New Roman" w:eastAsia="Calibri" w:hAnsi="Times New Roman" w:cs="Times New Roman"/>
          <w:sz w:val="28"/>
          <w:szCs w:val="28"/>
          <w:lang w:eastAsia="ru-RU"/>
        </w:rPr>
        <w:t>В приоритетном порядке государственная социальная помощь предоставлялась семьям с детьми. Так, по итогам 202</w:t>
      </w:r>
      <w:r w:rsidR="0048109A">
        <w:rPr>
          <w:rFonts w:ascii="Times New Roman" w:eastAsia="Calibri" w:hAnsi="Times New Roman" w:cs="Times New Roman"/>
          <w:sz w:val="28"/>
          <w:szCs w:val="28"/>
          <w:lang w:eastAsia="ru-RU"/>
        </w:rPr>
        <w:t>5</w:t>
      </w:r>
      <w:r w:rsidRPr="00815692">
        <w:rPr>
          <w:rFonts w:ascii="Times New Roman" w:eastAsia="Calibri" w:hAnsi="Times New Roman" w:cs="Times New Roman"/>
          <w:sz w:val="28"/>
          <w:szCs w:val="28"/>
          <w:lang w:eastAsia="ru-RU"/>
        </w:rPr>
        <w:t xml:space="preserve"> г. доля социальных контрактов, заключенных </w:t>
      </w:r>
      <w:r>
        <w:rPr>
          <w:rFonts w:ascii="Times New Roman" w:eastAsia="Calibri" w:hAnsi="Times New Roman" w:cs="Times New Roman"/>
          <w:sz w:val="28"/>
          <w:szCs w:val="28"/>
          <w:lang w:eastAsia="ru-RU"/>
        </w:rPr>
        <w:br/>
      </w:r>
      <w:r w:rsidRPr="00815692">
        <w:rPr>
          <w:rFonts w:ascii="Times New Roman" w:eastAsia="Calibri" w:hAnsi="Times New Roman" w:cs="Times New Roman"/>
          <w:sz w:val="28"/>
          <w:szCs w:val="28"/>
          <w:lang w:eastAsia="ru-RU"/>
        </w:rPr>
        <w:t xml:space="preserve">с семьями с детьми, составила </w:t>
      </w:r>
      <w:r w:rsidR="0048109A">
        <w:rPr>
          <w:rFonts w:ascii="Times New Roman" w:eastAsia="Calibri" w:hAnsi="Times New Roman" w:cs="Times New Roman"/>
          <w:sz w:val="28"/>
          <w:szCs w:val="28"/>
          <w:lang w:eastAsia="ru-RU"/>
        </w:rPr>
        <w:t>61</w:t>
      </w:r>
      <w:r>
        <w:rPr>
          <w:rFonts w:ascii="Times New Roman" w:eastAsia="Calibri" w:hAnsi="Times New Roman" w:cs="Times New Roman"/>
          <w:sz w:val="28"/>
          <w:szCs w:val="28"/>
          <w:lang w:eastAsia="ru-RU"/>
        </w:rPr>
        <w:t>,</w:t>
      </w:r>
      <w:r w:rsidR="0048109A">
        <w:rPr>
          <w:rFonts w:ascii="Times New Roman" w:eastAsia="Calibri" w:hAnsi="Times New Roman" w:cs="Times New Roman"/>
          <w:sz w:val="28"/>
          <w:szCs w:val="28"/>
          <w:lang w:eastAsia="ru-RU"/>
        </w:rPr>
        <w:t>6</w:t>
      </w:r>
      <w:r w:rsidRPr="00815692">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в том числе с многодетными семьями – </w:t>
      </w:r>
      <w:r w:rsidR="0048109A">
        <w:rPr>
          <w:rFonts w:ascii="Times New Roman" w:eastAsia="Calibri" w:hAnsi="Times New Roman" w:cs="Times New Roman"/>
          <w:sz w:val="28"/>
          <w:szCs w:val="28"/>
          <w:lang w:eastAsia="ru-RU"/>
        </w:rPr>
        <w:t>22</w:t>
      </w:r>
      <w:r>
        <w:rPr>
          <w:rFonts w:ascii="Times New Roman" w:eastAsia="Calibri" w:hAnsi="Times New Roman" w:cs="Times New Roman"/>
          <w:sz w:val="28"/>
          <w:szCs w:val="28"/>
          <w:lang w:eastAsia="ru-RU"/>
        </w:rPr>
        <w:t>%.</w:t>
      </w:r>
    </w:p>
    <w:p w14:paraId="66B6B108" w14:textId="225E33FC" w:rsidR="007F7FDE" w:rsidRDefault="007F7FDE" w:rsidP="007F7FDE">
      <w:pPr>
        <w:tabs>
          <w:tab w:val="left" w:pos="1845"/>
        </w:tabs>
        <w:spacing w:after="0" w:line="264" w:lineRule="auto"/>
        <w:ind w:firstLine="709"/>
        <w:jc w:val="both"/>
        <w:rPr>
          <w:rFonts w:ascii="Times New Roman" w:eastAsia="Times New Roman" w:hAnsi="Times New Roman" w:cs="Times New Roman"/>
          <w:sz w:val="28"/>
          <w:szCs w:val="28"/>
          <w:lang w:eastAsia="ru-RU"/>
        </w:rPr>
      </w:pPr>
      <w:r w:rsidRPr="00815692">
        <w:rPr>
          <w:rFonts w:ascii="Times New Roman" w:eastAsia="Times New Roman" w:hAnsi="Times New Roman" w:cs="Times New Roman"/>
          <w:sz w:val="28"/>
          <w:szCs w:val="28"/>
          <w:lang w:eastAsia="ru-RU"/>
        </w:rPr>
        <w:t>По итогам реализации в 202</w:t>
      </w:r>
      <w:r w:rsidR="0048109A">
        <w:rPr>
          <w:rFonts w:ascii="Times New Roman" w:eastAsia="Times New Roman" w:hAnsi="Times New Roman" w:cs="Times New Roman"/>
          <w:sz w:val="28"/>
          <w:szCs w:val="28"/>
          <w:lang w:eastAsia="ru-RU"/>
        </w:rPr>
        <w:t>5</w:t>
      </w:r>
      <w:r w:rsidRPr="00815692">
        <w:rPr>
          <w:rFonts w:ascii="Times New Roman" w:eastAsia="Times New Roman" w:hAnsi="Times New Roman" w:cs="Times New Roman"/>
          <w:sz w:val="28"/>
          <w:szCs w:val="28"/>
          <w:lang w:eastAsia="ru-RU"/>
        </w:rPr>
        <w:t xml:space="preserve"> г. программы оказания государственной социальной помощи на основании социального контракта </w:t>
      </w:r>
      <w:r>
        <w:rPr>
          <w:rFonts w:ascii="Times New Roman" w:eastAsia="Times New Roman" w:hAnsi="Times New Roman" w:cs="Times New Roman"/>
          <w:sz w:val="28"/>
          <w:szCs w:val="28"/>
          <w:lang w:eastAsia="ru-RU"/>
        </w:rPr>
        <w:t>доля граждан, у которых увеличились доходы, составила</w:t>
      </w:r>
      <w:r w:rsidR="0025389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7</w:t>
      </w:r>
      <w:r w:rsidR="0048109A">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0048109A">
        <w:rPr>
          <w:rFonts w:ascii="Times New Roman" w:eastAsia="Times New Roman" w:hAnsi="Times New Roman" w:cs="Times New Roman"/>
          <w:sz w:val="28"/>
          <w:szCs w:val="28"/>
          <w:lang w:eastAsia="ru-RU"/>
        </w:rPr>
        <w:t>8</w:t>
      </w:r>
      <w:r w:rsidRPr="0081569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при этом доля граждан, у которых доход превысил величину прожиточного минимума, составила 4</w:t>
      </w:r>
      <w:r w:rsidR="0048109A">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5%.</w:t>
      </w:r>
    </w:p>
    <w:p w14:paraId="152B0295" w14:textId="77777777" w:rsidR="009F01C0" w:rsidRPr="00815692" w:rsidRDefault="00D03A4F" w:rsidP="009F01C0">
      <w:pPr>
        <w:spacing w:before="240" w:after="240"/>
        <w:ind w:firstLine="709"/>
        <w:jc w:val="center"/>
        <w:rPr>
          <w:rFonts w:ascii="Times New Roman" w:eastAsia="Times New Roman" w:hAnsi="Times New Roman" w:cs="Times New Roman"/>
          <w:b/>
          <w:sz w:val="28"/>
          <w:szCs w:val="28"/>
          <w:lang w:eastAsia="ru-RU"/>
        </w:rPr>
      </w:pPr>
      <w:r w:rsidRPr="00815692">
        <w:rPr>
          <w:rFonts w:ascii="Times New Roman" w:eastAsia="Times New Roman" w:hAnsi="Times New Roman" w:cs="Times New Roman"/>
          <w:b/>
          <w:sz w:val="28"/>
          <w:szCs w:val="28"/>
          <w:lang w:eastAsia="ru-RU"/>
        </w:rPr>
        <w:t>Меры поддержки многодетных семей</w:t>
      </w:r>
    </w:p>
    <w:p w14:paraId="026A6EE0" w14:textId="20C704FD" w:rsidR="00A61B4C" w:rsidRPr="004E576A" w:rsidRDefault="00A61B4C" w:rsidP="004E576A">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По состоянию на </w:t>
      </w:r>
      <w:r w:rsidR="00D174A6">
        <w:rPr>
          <w:rFonts w:ascii="Times New Roman" w:eastAsia="Calibri" w:hAnsi="Times New Roman" w:cs="Times New Roman"/>
          <w:sz w:val="28"/>
          <w:szCs w:val="28"/>
          <w:lang w:eastAsia="ru-RU"/>
        </w:rPr>
        <w:t>1 января 2026</w:t>
      </w:r>
      <w:r w:rsidRPr="004E576A">
        <w:rPr>
          <w:rFonts w:ascii="Times New Roman" w:eastAsia="Calibri" w:hAnsi="Times New Roman" w:cs="Times New Roman"/>
          <w:sz w:val="28"/>
          <w:szCs w:val="28"/>
          <w:lang w:eastAsia="ru-RU"/>
        </w:rPr>
        <w:t xml:space="preserve"> г. банк данных многодетных сем</w:t>
      </w:r>
      <w:r w:rsidR="00D174A6">
        <w:rPr>
          <w:rFonts w:ascii="Times New Roman" w:eastAsia="Calibri" w:hAnsi="Times New Roman" w:cs="Times New Roman"/>
          <w:sz w:val="28"/>
          <w:szCs w:val="28"/>
          <w:lang w:eastAsia="ru-RU"/>
        </w:rPr>
        <w:t>ей содержал сведения о более 2,9</w:t>
      </w:r>
      <w:r w:rsidRPr="004E576A">
        <w:rPr>
          <w:rFonts w:ascii="Times New Roman" w:eastAsia="Calibri" w:hAnsi="Times New Roman" w:cs="Times New Roman"/>
          <w:sz w:val="28"/>
          <w:szCs w:val="28"/>
          <w:lang w:eastAsia="ru-RU"/>
        </w:rPr>
        <w:t xml:space="preserve"> </w:t>
      </w:r>
      <w:r w:rsidR="001D136E" w:rsidRPr="004E576A">
        <w:rPr>
          <w:rFonts w:ascii="Times New Roman" w:eastAsia="Calibri" w:hAnsi="Times New Roman" w:cs="Times New Roman"/>
          <w:sz w:val="28"/>
          <w:szCs w:val="28"/>
          <w:lang w:eastAsia="ru-RU"/>
        </w:rPr>
        <w:t>млн</w:t>
      </w:r>
      <w:r w:rsidRPr="004E576A">
        <w:rPr>
          <w:rFonts w:ascii="Times New Roman" w:eastAsia="Calibri" w:hAnsi="Times New Roman" w:cs="Times New Roman"/>
          <w:sz w:val="28"/>
          <w:szCs w:val="28"/>
          <w:lang w:eastAsia="ru-RU"/>
        </w:rPr>
        <w:t xml:space="preserve"> многодетных семей</w:t>
      </w:r>
      <w:r w:rsidR="00D174A6">
        <w:rPr>
          <w:rFonts w:ascii="Times New Roman" w:eastAsia="Calibri" w:hAnsi="Times New Roman" w:cs="Times New Roman"/>
          <w:sz w:val="28"/>
          <w:szCs w:val="28"/>
          <w:lang w:eastAsia="ru-RU"/>
        </w:rPr>
        <w:t>, в которых воспитывалось почти 9,5 млн детей</w:t>
      </w:r>
      <w:r w:rsidRPr="004E576A">
        <w:rPr>
          <w:rFonts w:ascii="Times New Roman" w:eastAsia="Calibri" w:hAnsi="Times New Roman" w:cs="Times New Roman"/>
          <w:sz w:val="28"/>
          <w:szCs w:val="28"/>
          <w:lang w:eastAsia="ru-RU"/>
        </w:rPr>
        <w:t>.</w:t>
      </w:r>
      <w:r w:rsidR="00D174A6">
        <w:rPr>
          <w:rFonts w:ascii="Times New Roman" w:eastAsia="Calibri" w:hAnsi="Times New Roman" w:cs="Times New Roman"/>
          <w:sz w:val="28"/>
          <w:szCs w:val="28"/>
          <w:lang w:eastAsia="ru-RU"/>
        </w:rPr>
        <w:t xml:space="preserve"> По итогам года прирост числа многодетных семей по сравнению с 2024 г. составил 10,6% (2024 г. – 2,6 млн многодетных семей).</w:t>
      </w:r>
    </w:p>
    <w:p w14:paraId="2CE99103" w14:textId="785F71DB" w:rsidR="00D174A6" w:rsidRPr="00D174A6" w:rsidRDefault="00D174A6" w:rsidP="00D174A6">
      <w:pPr>
        <w:spacing w:after="0" w:line="264" w:lineRule="auto"/>
        <w:ind w:firstLine="709"/>
        <w:jc w:val="both"/>
        <w:rPr>
          <w:rFonts w:ascii="Times New Roman" w:eastAsia="Calibri" w:hAnsi="Times New Roman" w:cs="Times New Roman"/>
          <w:sz w:val="28"/>
          <w:szCs w:val="28"/>
          <w:lang w:eastAsia="ru-RU"/>
        </w:rPr>
      </w:pPr>
      <w:r w:rsidRPr="00D174A6">
        <w:rPr>
          <w:rFonts w:ascii="Times New Roman" w:eastAsia="Calibri" w:hAnsi="Times New Roman" w:cs="Times New Roman"/>
          <w:sz w:val="28"/>
          <w:szCs w:val="28"/>
          <w:lang w:eastAsia="ru-RU"/>
        </w:rPr>
        <w:t xml:space="preserve">На основе сведений банка данных многодетных семей на Едином портале государственных </w:t>
      </w:r>
      <w:r>
        <w:rPr>
          <w:rFonts w:ascii="Times New Roman" w:eastAsia="Calibri" w:hAnsi="Times New Roman" w:cs="Times New Roman"/>
          <w:sz w:val="28"/>
          <w:szCs w:val="28"/>
          <w:lang w:eastAsia="ru-RU"/>
        </w:rPr>
        <w:t xml:space="preserve">и муниципальных </w:t>
      </w:r>
      <w:r w:rsidRPr="00D174A6">
        <w:rPr>
          <w:rFonts w:ascii="Times New Roman" w:eastAsia="Calibri" w:hAnsi="Times New Roman" w:cs="Times New Roman"/>
          <w:sz w:val="28"/>
          <w:szCs w:val="28"/>
          <w:lang w:eastAsia="ru-RU"/>
        </w:rPr>
        <w:t xml:space="preserve">услуг формируются электронные удостоверения многодетной семьи. Начиная с 1 октября 2024 г. сформировано более 3,2 млн электронных удостоверений многодетной семьи, в том числе в 2025 г. </w:t>
      </w:r>
      <w:r>
        <w:rPr>
          <w:rFonts w:ascii="Times New Roman" w:eastAsia="Calibri" w:hAnsi="Times New Roman" w:cs="Times New Roman"/>
          <w:sz w:val="28"/>
          <w:szCs w:val="28"/>
          <w:lang w:eastAsia="ru-RU"/>
        </w:rPr>
        <w:t xml:space="preserve">– </w:t>
      </w:r>
      <w:r w:rsidRPr="00D174A6">
        <w:rPr>
          <w:rFonts w:ascii="Times New Roman" w:eastAsia="Calibri" w:hAnsi="Times New Roman" w:cs="Times New Roman"/>
          <w:sz w:val="28"/>
          <w:szCs w:val="28"/>
          <w:lang w:eastAsia="ru-RU"/>
        </w:rPr>
        <w:t xml:space="preserve">порядка </w:t>
      </w:r>
      <w:r>
        <w:rPr>
          <w:rFonts w:ascii="Times New Roman" w:eastAsia="Calibri" w:hAnsi="Times New Roman" w:cs="Times New Roman"/>
          <w:sz w:val="28"/>
          <w:szCs w:val="28"/>
          <w:lang w:eastAsia="ru-RU"/>
        </w:rPr>
        <w:br/>
      </w:r>
      <w:r w:rsidRPr="00D174A6">
        <w:rPr>
          <w:rFonts w:ascii="Times New Roman" w:eastAsia="Calibri" w:hAnsi="Times New Roman" w:cs="Times New Roman"/>
          <w:sz w:val="28"/>
          <w:szCs w:val="28"/>
          <w:lang w:eastAsia="ru-RU"/>
        </w:rPr>
        <w:t>2,5 млн.</w:t>
      </w:r>
    </w:p>
    <w:p w14:paraId="2C6BAB04" w14:textId="45302E33" w:rsidR="00D174A6" w:rsidRPr="00D174A6" w:rsidRDefault="00D174A6" w:rsidP="00D174A6">
      <w:pPr>
        <w:spacing w:after="0" w:line="264" w:lineRule="auto"/>
        <w:ind w:firstLine="709"/>
        <w:jc w:val="both"/>
        <w:rPr>
          <w:rFonts w:ascii="Times New Roman" w:eastAsia="Calibri" w:hAnsi="Times New Roman" w:cs="Times New Roman"/>
          <w:sz w:val="28"/>
          <w:szCs w:val="28"/>
          <w:lang w:eastAsia="ru-RU"/>
        </w:rPr>
      </w:pPr>
      <w:r w:rsidRPr="00D174A6">
        <w:rPr>
          <w:rFonts w:ascii="Times New Roman" w:eastAsia="Calibri" w:hAnsi="Times New Roman" w:cs="Times New Roman"/>
          <w:sz w:val="28"/>
          <w:szCs w:val="28"/>
          <w:lang w:eastAsia="ru-RU"/>
        </w:rPr>
        <w:t>В течение 2025 г. расширялись возможности применения электронного удостоверения многодетной семьи.</w:t>
      </w:r>
      <w:r>
        <w:rPr>
          <w:rFonts w:ascii="Times New Roman" w:eastAsia="Calibri" w:hAnsi="Times New Roman" w:cs="Times New Roman"/>
          <w:sz w:val="28"/>
          <w:szCs w:val="28"/>
          <w:lang w:eastAsia="ru-RU"/>
        </w:rPr>
        <w:t xml:space="preserve"> </w:t>
      </w:r>
      <w:r w:rsidRPr="00D174A6">
        <w:rPr>
          <w:rFonts w:ascii="Times New Roman" w:eastAsia="Calibri" w:hAnsi="Times New Roman" w:cs="Times New Roman"/>
          <w:sz w:val="28"/>
          <w:szCs w:val="28"/>
          <w:lang w:eastAsia="ru-RU"/>
        </w:rPr>
        <w:t>Так, электронное удостоверение многодетной семьи может быть предъявлено не только при посещении музеев и выставок, подведомственных Минкультуры России, но и при онлайн-покупке субсидируемых авиабилетов на сайте ПАО «Аэрофлот», при приоритетной покупке билетов на поезда дальнего следования на сайте перевозчика АО «ТК Гранд Сервис Экспресс».</w:t>
      </w:r>
    </w:p>
    <w:p w14:paraId="009FDF84" w14:textId="77777777" w:rsidR="00D174A6" w:rsidRDefault="00D174A6" w:rsidP="00D174A6">
      <w:pPr>
        <w:spacing w:after="0" w:line="264" w:lineRule="auto"/>
        <w:ind w:firstLine="709"/>
        <w:jc w:val="both"/>
        <w:rPr>
          <w:rFonts w:ascii="Times New Roman" w:eastAsia="Calibri" w:hAnsi="Times New Roman" w:cs="Times New Roman"/>
          <w:sz w:val="28"/>
          <w:szCs w:val="28"/>
          <w:lang w:eastAsia="ru-RU"/>
        </w:rPr>
      </w:pPr>
      <w:r w:rsidRPr="00D174A6">
        <w:rPr>
          <w:rFonts w:ascii="Times New Roman" w:eastAsia="Calibri" w:hAnsi="Times New Roman" w:cs="Times New Roman"/>
          <w:sz w:val="28"/>
          <w:szCs w:val="28"/>
          <w:lang w:eastAsia="ru-RU"/>
        </w:rPr>
        <w:t xml:space="preserve">На цифровой платформе национального мессенджера МАХ реализован сервис цифрового удостоверения личности, с помощью которого в том числе можно без </w:t>
      </w:r>
      <w:r w:rsidRPr="00D174A6">
        <w:rPr>
          <w:rFonts w:ascii="Times New Roman" w:eastAsia="Calibri" w:hAnsi="Times New Roman" w:cs="Times New Roman"/>
          <w:sz w:val="28"/>
          <w:szCs w:val="28"/>
          <w:lang w:eastAsia="ru-RU"/>
        </w:rPr>
        <w:lastRenderedPageBreak/>
        <w:t>предъявления бумажных документов подтверждать статус многодетной семьи для пользования льготами в организациях торговли и культуры, а также на транспорте.</w:t>
      </w:r>
    </w:p>
    <w:p w14:paraId="4BA3F9E8" w14:textId="104E6F4C" w:rsidR="00A61B4C" w:rsidRPr="004E576A" w:rsidRDefault="00A61B4C" w:rsidP="00D174A6">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В целях осуществления мониторинга социально-экономического положения многодетных семей принят приказ Минтруда России от 11 февраля 2025 г. № 62 </w:t>
      </w:r>
      <w:r w:rsidRPr="004E576A">
        <w:rPr>
          <w:rFonts w:ascii="Times New Roman" w:eastAsia="Calibri" w:hAnsi="Times New Roman" w:cs="Times New Roman"/>
          <w:sz w:val="28"/>
          <w:szCs w:val="28"/>
          <w:lang w:eastAsia="ru-RU"/>
        </w:rPr>
        <w:br/>
        <w:t>«Об осуществлении ежегодного мониторинга социально-экономического положения многодетных семей в Российской Федерации». Мониторинг социально-экономического положения многодет</w:t>
      </w:r>
      <w:r w:rsidR="00832535" w:rsidRPr="004E576A">
        <w:rPr>
          <w:rFonts w:ascii="Times New Roman" w:eastAsia="Calibri" w:hAnsi="Times New Roman" w:cs="Times New Roman"/>
          <w:sz w:val="28"/>
          <w:szCs w:val="28"/>
          <w:lang w:eastAsia="ru-RU"/>
        </w:rPr>
        <w:t>ных семей проводился за 202</w:t>
      </w:r>
      <w:r w:rsidR="00D174A6">
        <w:rPr>
          <w:rFonts w:ascii="Times New Roman" w:eastAsia="Calibri" w:hAnsi="Times New Roman" w:cs="Times New Roman"/>
          <w:sz w:val="28"/>
          <w:szCs w:val="28"/>
          <w:lang w:eastAsia="ru-RU"/>
        </w:rPr>
        <w:t>5</w:t>
      </w:r>
      <w:r w:rsidR="00832535" w:rsidRPr="004E576A">
        <w:rPr>
          <w:rFonts w:ascii="Times New Roman" w:eastAsia="Calibri" w:hAnsi="Times New Roman" w:cs="Times New Roman"/>
          <w:sz w:val="28"/>
          <w:szCs w:val="28"/>
          <w:lang w:eastAsia="ru-RU"/>
        </w:rPr>
        <w:t xml:space="preserve"> г.</w:t>
      </w:r>
    </w:p>
    <w:p w14:paraId="68DABED7" w14:textId="7A066670" w:rsidR="00D174A6" w:rsidRPr="00D174A6" w:rsidRDefault="00D174A6" w:rsidP="00D174A6">
      <w:pPr>
        <w:spacing w:after="0" w:line="264" w:lineRule="auto"/>
        <w:ind w:firstLine="709"/>
        <w:jc w:val="both"/>
        <w:rPr>
          <w:rFonts w:ascii="Times New Roman" w:eastAsia="Calibri" w:hAnsi="Times New Roman" w:cs="Times New Roman"/>
          <w:sz w:val="28"/>
          <w:szCs w:val="28"/>
          <w:lang w:eastAsia="ru-RU"/>
        </w:rPr>
      </w:pPr>
      <w:r w:rsidRPr="00D174A6">
        <w:rPr>
          <w:rFonts w:ascii="Times New Roman" w:eastAsia="Calibri" w:hAnsi="Times New Roman" w:cs="Times New Roman"/>
          <w:sz w:val="28"/>
          <w:szCs w:val="28"/>
          <w:lang w:eastAsia="ru-RU"/>
        </w:rPr>
        <w:t xml:space="preserve">Увеличилась доля многодетных семей, в которых родители вовлечены </w:t>
      </w:r>
      <w:r>
        <w:rPr>
          <w:rFonts w:ascii="Times New Roman" w:eastAsia="Calibri" w:hAnsi="Times New Roman" w:cs="Times New Roman"/>
          <w:sz w:val="28"/>
          <w:szCs w:val="28"/>
          <w:lang w:eastAsia="ru-RU"/>
        </w:rPr>
        <w:br/>
      </w:r>
      <w:r w:rsidRPr="00D174A6">
        <w:rPr>
          <w:rFonts w:ascii="Times New Roman" w:eastAsia="Calibri" w:hAnsi="Times New Roman" w:cs="Times New Roman"/>
          <w:sz w:val="28"/>
          <w:szCs w:val="28"/>
          <w:lang w:eastAsia="ru-RU"/>
        </w:rPr>
        <w:t>в занятость. По итогам 2025 г. она составила 80% (2024 г. – 78,3%). По-прежнему большинство родителей в многодетных семьях придерживаются традиционных форм занятости и осуществляют трудовую деятельность по трудовым договорам (62,4%). Однако по сравнению с 2024 г. доля таких родителей уменьшилась на 4,8% за счет увеличения доли родителей, являющихся индивидуальными предпринимателями либо самозанятыми, что обусловлено принимаемыми мерами по вовлечению в занятость граждан, в том числе в части приоритизации права многодетных семей на заключение социального контракта, применения специального налогового режима, развития сети центров «Мой бизнес» и др.</w:t>
      </w:r>
    </w:p>
    <w:p w14:paraId="2AD83924" w14:textId="77777777" w:rsidR="00D174A6" w:rsidRPr="00D174A6" w:rsidRDefault="00D174A6" w:rsidP="00D174A6">
      <w:pPr>
        <w:spacing w:after="0" w:line="264" w:lineRule="auto"/>
        <w:ind w:firstLine="709"/>
        <w:jc w:val="both"/>
        <w:rPr>
          <w:rFonts w:ascii="Times New Roman" w:eastAsia="Calibri" w:hAnsi="Times New Roman" w:cs="Times New Roman"/>
          <w:sz w:val="28"/>
          <w:szCs w:val="28"/>
          <w:lang w:eastAsia="ru-RU"/>
        </w:rPr>
      </w:pPr>
      <w:r w:rsidRPr="00D174A6">
        <w:rPr>
          <w:rFonts w:ascii="Times New Roman" w:eastAsia="Calibri" w:hAnsi="Times New Roman" w:cs="Times New Roman"/>
          <w:sz w:val="28"/>
          <w:szCs w:val="28"/>
          <w:lang w:eastAsia="ru-RU"/>
        </w:rPr>
        <w:t>Повышается финансовое благосостояние многодетных семей. Наибольший прирост по сравнению с 2024 г. отмечается среди тех семей, чей среднедушевой доход в год находится в диапазоне от 300 до 500 тыс. рублей и от 500 до 700 тыс. рублей (прирост на 2,1% и 1,6%, соответственно).</w:t>
      </w:r>
    </w:p>
    <w:p w14:paraId="489F8D27" w14:textId="52A019A8" w:rsidR="00D174A6" w:rsidRPr="00D174A6" w:rsidRDefault="00D174A6" w:rsidP="00D174A6">
      <w:pPr>
        <w:spacing w:after="0" w:line="264" w:lineRule="auto"/>
        <w:ind w:firstLine="709"/>
        <w:jc w:val="both"/>
        <w:rPr>
          <w:rFonts w:ascii="Times New Roman" w:eastAsia="Calibri" w:hAnsi="Times New Roman" w:cs="Times New Roman"/>
          <w:sz w:val="28"/>
          <w:szCs w:val="28"/>
          <w:lang w:eastAsia="ru-RU"/>
        </w:rPr>
      </w:pPr>
      <w:r w:rsidRPr="00D174A6">
        <w:rPr>
          <w:rFonts w:ascii="Times New Roman" w:eastAsia="Calibri" w:hAnsi="Times New Roman" w:cs="Times New Roman"/>
          <w:sz w:val="28"/>
          <w:szCs w:val="28"/>
          <w:lang w:eastAsia="ru-RU"/>
        </w:rPr>
        <w:t xml:space="preserve">За счет пересмотра субъектами Российской Федерации подходов </w:t>
      </w:r>
      <w:r>
        <w:rPr>
          <w:rFonts w:ascii="Times New Roman" w:eastAsia="Calibri" w:hAnsi="Times New Roman" w:cs="Times New Roman"/>
          <w:sz w:val="28"/>
          <w:szCs w:val="28"/>
          <w:lang w:eastAsia="ru-RU"/>
        </w:rPr>
        <w:br/>
      </w:r>
      <w:r w:rsidRPr="00D174A6">
        <w:rPr>
          <w:rFonts w:ascii="Times New Roman" w:eastAsia="Calibri" w:hAnsi="Times New Roman" w:cs="Times New Roman"/>
          <w:sz w:val="28"/>
          <w:szCs w:val="28"/>
          <w:lang w:eastAsia="ru-RU"/>
        </w:rPr>
        <w:t xml:space="preserve">к предоставлению социальной поддержки без применения критериев нуждаемости (число </w:t>
      </w:r>
      <w:r w:rsidR="00D27F2B">
        <w:rPr>
          <w:rFonts w:ascii="Times New Roman" w:eastAsia="Calibri" w:hAnsi="Times New Roman" w:cs="Times New Roman"/>
          <w:sz w:val="28"/>
          <w:szCs w:val="28"/>
          <w:lang w:eastAsia="ru-RU"/>
        </w:rPr>
        <w:t>субъектов Российской Федерации</w:t>
      </w:r>
      <w:r w:rsidRPr="00D174A6">
        <w:rPr>
          <w:rFonts w:ascii="Times New Roman" w:eastAsia="Calibri" w:hAnsi="Times New Roman" w:cs="Times New Roman"/>
          <w:sz w:val="28"/>
          <w:szCs w:val="28"/>
          <w:lang w:eastAsia="ru-RU"/>
        </w:rPr>
        <w:t xml:space="preserve"> в течение года увеличилось на 9), смягчению требований к регистрации членов многодетной семьи на территории субъекта Российской Федерации (в 36 </w:t>
      </w:r>
      <w:r w:rsidR="00D27F2B">
        <w:rPr>
          <w:rFonts w:ascii="Times New Roman" w:eastAsia="Calibri" w:hAnsi="Times New Roman" w:cs="Times New Roman"/>
          <w:sz w:val="28"/>
          <w:szCs w:val="28"/>
          <w:lang w:eastAsia="ru-RU"/>
        </w:rPr>
        <w:t>субъектах Российской Федерации</w:t>
      </w:r>
      <w:r w:rsidRPr="00D174A6">
        <w:rPr>
          <w:rFonts w:ascii="Times New Roman" w:eastAsia="Calibri" w:hAnsi="Times New Roman" w:cs="Times New Roman"/>
          <w:sz w:val="28"/>
          <w:szCs w:val="28"/>
          <w:lang w:eastAsia="ru-RU"/>
        </w:rPr>
        <w:t xml:space="preserve"> требуется регистрация в регионе хотя бы у одного члена семьи, в 49 </w:t>
      </w:r>
      <w:r w:rsidR="00D27F2B">
        <w:rPr>
          <w:rFonts w:ascii="Times New Roman" w:eastAsia="Calibri" w:hAnsi="Times New Roman" w:cs="Times New Roman"/>
          <w:sz w:val="28"/>
          <w:szCs w:val="28"/>
          <w:lang w:eastAsia="ru-RU"/>
        </w:rPr>
        <w:t>субъектах Российской Федерации</w:t>
      </w:r>
      <w:r w:rsidRPr="00D174A6">
        <w:rPr>
          <w:rFonts w:ascii="Times New Roman" w:eastAsia="Calibri" w:hAnsi="Times New Roman" w:cs="Times New Roman"/>
          <w:sz w:val="28"/>
          <w:szCs w:val="28"/>
          <w:lang w:eastAsia="ru-RU"/>
        </w:rPr>
        <w:t xml:space="preserve"> допускается регистрация у одного из супругов в другом регионе), расширению категории многодетной семьи путем включения в ее состав старших детей, достигших возраста 18 лет, имеющих инвалидность, независимо от формы или факта обучения </w:t>
      </w:r>
      <w:r w:rsidR="000506E3">
        <w:rPr>
          <w:rFonts w:ascii="Times New Roman" w:eastAsia="Calibri" w:hAnsi="Times New Roman" w:cs="Times New Roman"/>
          <w:sz w:val="28"/>
          <w:szCs w:val="28"/>
          <w:lang w:eastAsia="ru-RU"/>
        </w:rPr>
        <w:br/>
      </w:r>
      <w:r w:rsidRPr="00D174A6">
        <w:rPr>
          <w:rFonts w:ascii="Times New Roman" w:eastAsia="Calibri" w:hAnsi="Times New Roman" w:cs="Times New Roman"/>
          <w:sz w:val="28"/>
          <w:szCs w:val="28"/>
          <w:lang w:eastAsia="ru-RU"/>
        </w:rPr>
        <w:t>в образовательной организации, а также проходящих военную службу по призыву или участвующих в проведении специальной военной операции, увеличивается охват многодетных семей региональными мерами социальной поддержки, предоставляемыми в отношении детей. По итогам 2025 г. доля таких семей увеличилась на 1,6%, составив 70,7%.</w:t>
      </w:r>
    </w:p>
    <w:p w14:paraId="3A747F78" w14:textId="060948A9" w:rsidR="00D174A6" w:rsidRPr="00D174A6" w:rsidRDefault="00D174A6" w:rsidP="00D174A6">
      <w:pPr>
        <w:spacing w:after="0" w:line="264" w:lineRule="auto"/>
        <w:ind w:firstLine="709"/>
        <w:jc w:val="both"/>
        <w:rPr>
          <w:rFonts w:ascii="Times New Roman" w:eastAsia="Calibri" w:hAnsi="Times New Roman" w:cs="Times New Roman"/>
          <w:sz w:val="28"/>
          <w:szCs w:val="28"/>
          <w:lang w:eastAsia="ru-RU"/>
        </w:rPr>
      </w:pPr>
      <w:r w:rsidRPr="00D174A6">
        <w:rPr>
          <w:rFonts w:ascii="Times New Roman" w:eastAsia="Calibri" w:hAnsi="Times New Roman" w:cs="Times New Roman"/>
          <w:sz w:val="28"/>
          <w:szCs w:val="28"/>
          <w:lang w:eastAsia="ru-RU"/>
        </w:rPr>
        <w:t xml:space="preserve">Продолжается реализация программ, направленных на улучшение жилищных условий многодетных семей, ключевыми из которых являются выплата в размере </w:t>
      </w:r>
      <w:r w:rsidR="00D27F2B">
        <w:rPr>
          <w:rFonts w:ascii="Times New Roman" w:eastAsia="Calibri" w:hAnsi="Times New Roman" w:cs="Times New Roman"/>
          <w:sz w:val="28"/>
          <w:szCs w:val="28"/>
          <w:lang w:eastAsia="ru-RU"/>
        </w:rPr>
        <w:br/>
      </w:r>
      <w:r w:rsidRPr="00D174A6">
        <w:rPr>
          <w:rFonts w:ascii="Times New Roman" w:eastAsia="Calibri" w:hAnsi="Times New Roman" w:cs="Times New Roman"/>
          <w:sz w:val="28"/>
          <w:szCs w:val="28"/>
          <w:lang w:eastAsia="ru-RU"/>
        </w:rPr>
        <w:t>до 450 тыс. рублей на погашение ипотечного жилищного кредита (займа) (далее – выплата в размере до 450 тыс. рублей), а также программа льготного ипотечного кредитования «Семейная ипотека» (далее – программа «Семейная ипотека»).</w:t>
      </w:r>
    </w:p>
    <w:p w14:paraId="178742CB" w14:textId="60294927" w:rsidR="00D27F2B" w:rsidRDefault="00D174A6" w:rsidP="00D174A6">
      <w:pPr>
        <w:spacing w:after="0" w:line="264" w:lineRule="auto"/>
        <w:ind w:firstLine="709"/>
        <w:jc w:val="both"/>
        <w:rPr>
          <w:rFonts w:ascii="Times New Roman" w:eastAsia="Calibri" w:hAnsi="Times New Roman" w:cs="Times New Roman"/>
          <w:sz w:val="28"/>
          <w:szCs w:val="28"/>
          <w:lang w:eastAsia="ru-RU"/>
        </w:rPr>
      </w:pPr>
      <w:r w:rsidRPr="00D174A6">
        <w:rPr>
          <w:rFonts w:ascii="Times New Roman" w:eastAsia="Calibri" w:hAnsi="Times New Roman" w:cs="Times New Roman"/>
          <w:sz w:val="28"/>
          <w:szCs w:val="28"/>
          <w:lang w:eastAsia="ru-RU"/>
        </w:rPr>
        <w:lastRenderedPageBreak/>
        <w:t xml:space="preserve">Несмотря на то, что наибольшей востребованностью у многодетных семей, желающих улучшить жилищные условия, пользуется выплата в размере до 450 тыс. рублей (22,9% от общего числа многодетных семей), по итогам года на 2,2% увеличилось число многодетных семей, улучшивших жилищные условия благодаря программе «Семейная ипотека» (с 5,9% до 8,1%). По итогам 2025 г. отмечается незначительное увеличение средней площади жилого помещения, приобретенного </w:t>
      </w:r>
      <w:r w:rsidR="00D27F2B">
        <w:rPr>
          <w:rFonts w:ascii="Times New Roman" w:eastAsia="Calibri" w:hAnsi="Times New Roman" w:cs="Times New Roman"/>
          <w:sz w:val="28"/>
          <w:szCs w:val="28"/>
          <w:lang w:eastAsia="ru-RU"/>
        </w:rPr>
        <w:br/>
      </w:r>
      <w:r w:rsidRPr="00D174A6">
        <w:rPr>
          <w:rFonts w:ascii="Times New Roman" w:eastAsia="Calibri" w:hAnsi="Times New Roman" w:cs="Times New Roman"/>
          <w:sz w:val="28"/>
          <w:szCs w:val="28"/>
          <w:lang w:eastAsia="ru-RU"/>
        </w:rPr>
        <w:t xml:space="preserve">за счет выплаты в размере до 450 тыс. рублей (с 66,84 кв.м в 2024 г. до 67,35 кв.м </w:t>
      </w:r>
      <w:r w:rsidR="00D27F2B">
        <w:rPr>
          <w:rFonts w:ascii="Times New Roman" w:eastAsia="Calibri" w:hAnsi="Times New Roman" w:cs="Times New Roman"/>
          <w:sz w:val="28"/>
          <w:szCs w:val="28"/>
          <w:lang w:eastAsia="ru-RU"/>
        </w:rPr>
        <w:br/>
        <w:t>в 2025 г.).</w:t>
      </w:r>
    </w:p>
    <w:p w14:paraId="55ACB7EF" w14:textId="3B1A2F7A" w:rsidR="001B00B7" w:rsidRPr="004E576A" w:rsidRDefault="001B00B7" w:rsidP="00D174A6">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Подпунктом «а» пункта 6 Указа № 63 установлен базовый перечень мер социальной поддержки, рекомендуемых к установлению в субъектах Российской Федерации:</w:t>
      </w:r>
    </w:p>
    <w:p w14:paraId="5E1940F0" w14:textId="085A02E9" w:rsidR="001B00B7" w:rsidRPr="004E576A" w:rsidRDefault="001B00B7" w:rsidP="004E576A">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1. Бесплатное обеспечение детей в возрасте до 6 лет лекарственными препаратами по рецептам на лекарственные препараты (8</w:t>
      </w:r>
      <w:r w:rsidR="00694745">
        <w:rPr>
          <w:rFonts w:ascii="Times New Roman" w:eastAsia="Calibri" w:hAnsi="Times New Roman" w:cs="Times New Roman"/>
          <w:sz w:val="28"/>
          <w:szCs w:val="28"/>
          <w:lang w:eastAsia="ru-RU"/>
        </w:rPr>
        <w:t>9</w:t>
      </w:r>
      <w:r w:rsidRPr="004E576A">
        <w:rPr>
          <w:rFonts w:ascii="Times New Roman" w:eastAsia="Calibri" w:hAnsi="Times New Roman" w:cs="Times New Roman"/>
          <w:sz w:val="28"/>
          <w:szCs w:val="28"/>
          <w:lang w:eastAsia="ru-RU"/>
        </w:rPr>
        <w:t xml:space="preserve"> субъектов Российской Федерации).</w:t>
      </w:r>
    </w:p>
    <w:p w14:paraId="3E0FF354" w14:textId="083A7506" w:rsidR="001B00B7" w:rsidRPr="004E576A" w:rsidRDefault="001B00B7" w:rsidP="004E576A">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2. Предоставление обучающимся общеобразовательных организаций бесплатного проезда автомобильным транспортом (за исключением такси) </w:t>
      </w:r>
      <w:r w:rsidR="00694745">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в городском и пригородном сообщении, городским наземным электрическим транспортом и метрополитеном (8</w:t>
      </w:r>
      <w:r w:rsidR="00694745">
        <w:rPr>
          <w:rFonts w:ascii="Times New Roman" w:eastAsia="Calibri" w:hAnsi="Times New Roman" w:cs="Times New Roman"/>
          <w:sz w:val="28"/>
          <w:szCs w:val="28"/>
          <w:lang w:eastAsia="ru-RU"/>
        </w:rPr>
        <w:t>3</w:t>
      </w:r>
      <w:r w:rsidRPr="004E576A">
        <w:rPr>
          <w:rFonts w:ascii="Times New Roman" w:eastAsia="Calibri" w:hAnsi="Times New Roman" w:cs="Times New Roman"/>
          <w:sz w:val="28"/>
          <w:szCs w:val="28"/>
          <w:lang w:eastAsia="ru-RU"/>
        </w:rPr>
        <w:t xml:space="preserve"> субъект</w:t>
      </w:r>
      <w:r w:rsidR="00694745">
        <w:rPr>
          <w:rFonts w:ascii="Times New Roman" w:eastAsia="Calibri" w:hAnsi="Times New Roman" w:cs="Times New Roman"/>
          <w:sz w:val="28"/>
          <w:szCs w:val="28"/>
          <w:lang w:eastAsia="ru-RU"/>
        </w:rPr>
        <w:t>а</w:t>
      </w:r>
      <w:r w:rsidRPr="004E576A">
        <w:rPr>
          <w:rFonts w:ascii="Times New Roman" w:eastAsia="Calibri" w:hAnsi="Times New Roman" w:cs="Times New Roman"/>
          <w:sz w:val="28"/>
          <w:szCs w:val="28"/>
          <w:lang w:eastAsia="ru-RU"/>
        </w:rPr>
        <w:t xml:space="preserve"> Российской Федерации). </w:t>
      </w:r>
    </w:p>
    <w:p w14:paraId="76BDFFC2" w14:textId="5A0A5DA4" w:rsidR="001B00B7" w:rsidRPr="004E576A" w:rsidRDefault="001B00B7" w:rsidP="004E576A">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3. Предоставление бесплатного питания обучающимся в общеобразовательных и профессиональных образовательных организациях субъектов Российской Федерации (</w:t>
      </w:r>
      <w:r w:rsidR="00694745">
        <w:rPr>
          <w:rFonts w:ascii="Times New Roman" w:eastAsia="Calibri" w:hAnsi="Times New Roman" w:cs="Times New Roman"/>
          <w:sz w:val="28"/>
          <w:szCs w:val="28"/>
          <w:lang w:eastAsia="ru-RU"/>
        </w:rPr>
        <w:t>8</w:t>
      </w:r>
      <w:r w:rsidRPr="004E576A">
        <w:rPr>
          <w:rFonts w:ascii="Times New Roman" w:eastAsia="Calibri" w:hAnsi="Times New Roman" w:cs="Times New Roman"/>
          <w:sz w:val="28"/>
          <w:szCs w:val="28"/>
          <w:lang w:eastAsia="ru-RU"/>
        </w:rPr>
        <w:t>6 с</w:t>
      </w:r>
      <w:r w:rsidR="000506E3">
        <w:rPr>
          <w:rFonts w:ascii="Times New Roman" w:eastAsia="Calibri" w:hAnsi="Times New Roman" w:cs="Times New Roman"/>
          <w:sz w:val="28"/>
          <w:szCs w:val="28"/>
          <w:lang w:eastAsia="ru-RU"/>
        </w:rPr>
        <w:t>убъектов Российской Федерации).</w:t>
      </w:r>
    </w:p>
    <w:p w14:paraId="7209A44B" w14:textId="7C1DE4B3" w:rsidR="001B00B7" w:rsidRPr="004E576A" w:rsidRDefault="001B00B7" w:rsidP="004E576A">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4. Обеспечение обучающихся общеобразовательных организаций в соответствии с установленными нормативами одеждой для посещения учебных занятий, а также спортивной формой на весь период обучения (7</w:t>
      </w:r>
      <w:r w:rsidR="00694745">
        <w:rPr>
          <w:rFonts w:ascii="Times New Roman" w:eastAsia="Calibri" w:hAnsi="Times New Roman" w:cs="Times New Roman"/>
          <w:sz w:val="28"/>
          <w:szCs w:val="28"/>
          <w:lang w:eastAsia="ru-RU"/>
        </w:rPr>
        <w:t>7</w:t>
      </w:r>
      <w:r w:rsidRPr="004E576A">
        <w:rPr>
          <w:rFonts w:ascii="Times New Roman" w:eastAsia="Calibri" w:hAnsi="Times New Roman" w:cs="Times New Roman"/>
          <w:sz w:val="28"/>
          <w:szCs w:val="28"/>
          <w:lang w:eastAsia="ru-RU"/>
        </w:rPr>
        <w:t xml:space="preserve"> субъект</w:t>
      </w:r>
      <w:r w:rsidR="00694745">
        <w:rPr>
          <w:rFonts w:ascii="Times New Roman" w:eastAsia="Calibri" w:hAnsi="Times New Roman" w:cs="Times New Roman"/>
          <w:sz w:val="28"/>
          <w:szCs w:val="28"/>
          <w:lang w:eastAsia="ru-RU"/>
        </w:rPr>
        <w:t>ов</w:t>
      </w:r>
      <w:r w:rsidRPr="004E576A">
        <w:rPr>
          <w:rFonts w:ascii="Times New Roman" w:eastAsia="Calibri" w:hAnsi="Times New Roman" w:cs="Times New Roman"/>
          <w:sz w:val="28"/>
          <w:szCs w:val="28"/>
          <w:lang w:eastAsia="ru-RU"/>
        </w:rPr>
        <w:t xml:space="preserve"> Российской Федерации).</w:t>
      </w:r>
    </w:p>
    <w:p w14:paraId="146729F7" w14:textId="701BBA13" w:rsidR="001B00B7" w:rsidRPr="004E576A" w:rsidRDefault="001B00B7" w:rsidP="004E576A">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5. Прием детей в организации, осуществляющие образовательную деятельность по реализации образовательных программ дошкольного образования, </w:t>
      </w:r>
      <w:r w:rsidR="00694745">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в первоочередном порядке (8</w:t>
      </w:r>
      <w:r w:rsidR="00694745">
        <w:rPr>
          <w:rFonts w:ascii="Times New Roman" w:eastAsia="Calibri" w:hAnsi="Times New Roman" w:cs="Times New Roman"/>
          <w:sz w:val="28"/>
          <w:szCs w:val="28"/>
          <w:lang w:eastAsia="ru-RU"/>
        </w:rPr>
        <w:t xml:space="preserve">9 </w:t>
      </w:r>
      <w:r w:rsidRPr="004E576A">
        <w:rPr>
          <w:rFonts w:ascii="Times New Roman" w:eastAsia="Calibri" w:hAnsi="Times New Roman" w:cs="Times New Roman"/>
          <w:sz w:val="28"/>
          <w:szCs w:val="28"/>
          <w:lang w:eastAsia="ru-RU"/>
        </w:rPr>
        <w:t>субъектов Российской Федерации).</w:t>
      </w:r>
    </w:p>
    <w:p w14:paraId="0C60CD92" w14:textId="6627E0D0" w:rsidR="001B00B7" w:rsidRPr="004E576A" w:rsidRDefault="001B00B7" w:rsidP="004E576A">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6. Предоставление льгот по оплате жилья и коммунальных услуг в размере </w:t>
      </w:r>
      <w:r w:rsidR="00694745">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не ниже 30 процентов от установленного размера оплаты (8</w:t>
      </w:r>
      <w:r w:rsidR="00561576">
        <w:rPr>
          <w:rFonts w:ascii="Times New Roman" w:eastAsia="Calibri" w:hAnsi="Times New Roman" w:cs="Times New Roman"/>
          <w:sz w:val="28"/>
          <w:szCs w:val="28"/>
          <w:lang w:eastAsia="ru-RU"/>
        </w:rPr>
        <w:t>6</w:t>
      </w:r>
      <w:r w:rsidRPr="004E576A">
        <w:rPr>
          <w:rFonts w:ascii="Times New Roman" w:eastAsia="Calibri" w:hAnsi="Times New Roman" w:cs="Times New Roman"/>
          <w:sz w:val="28"/>
          <w:szCs w:val="28"/>
          <w:lang w:eastAsia="ru-RU"/>
        </w:rPr>
        <w:t xml:space="preserve"> субъект</w:t>
      </w:r>
      <w:r w:rsidR="00561576">
        <w:rPr>
          <w:rFonts w:ascii="Times New Roman" w:eastAsia="Calibri" w:hAnsi="Times New Roman" w:cs="Times New Roman"/>
          <w:sz w:val="28"/>
          <w:szCs w:val="28"/>
          <w:lang w:eastAsia="ru-RU"/>
        </w:rPr>
        <w:t>ов</w:t>
      </w:r>
      <w:r w:rsidRPr="004E576A">
        <w:rPr>
          <w:rFonts w:ascii="Times New Roman" w:eastAsia="Calibri" w:hAnsi="Times New Roman" w:cs="Times New Roman"/>
          <w:sz w:val="28"/>
          <w:szCs w:val="28"/>
          <w:lang w:eastAsia="ru-RU"/>
        </w:rPr>
        <w:t xml:space="preserve"> Российской Федерации). </w:t>
      </w:r>
    </w:p>
    <w:p w14:paraId="78BB17ED" w14:textId="49C043FE" w:rsidR="001B00B7" w:rsidRPr="004E576A" w:rsidRDefault="001B00B7" w:rsidP="004E576A">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7. Предоставление земельных участков, обеспеченных необходимыми объектами инфраструктуры (8</w:t>
      </w:r>
      <w:r w:rsidR="00561576">
        <w:rPr>
          <w:rFonts w:ascii="Times New Roman" w:eastAsia="Calibri" w:hAnsi="Times New Roman" w:cs="Times New Roman"/>
          <w:sz w:val="28"/>
          <w:szCs w:val="28"/>
          <w:lang w:eastAsia="ru-RU"/>
        </w:rPr>
        <w:t>7</w:t>
      </w:r>
      <w:r w:rsidRPr="004E576A">
        <w:rPr>
          <w:rFonts w:ascii="Times New Roman" w:eastAsia="Calibri" w:hAnsi="Times New Roman" w:cs="Times New Roman"/>
          <w:sz w:val="28"/>
          <w:szCs w:val="28"/>
          <w:lang w:eastAsia="ru-RU"/>
        </w:rPr>
        <w:t xml:space="preserve"> субъектов Российской Федерации).</w:t>
      </w:r>
    </w:p>
    <w:p w14:paraId="480EE4BE" w14:textId="006CFA55" w:rsidR="00A61B4C" w:rsidRPr="004E576A" w:rsidRDefault="001B00B7" w:rsidP="004E576A">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На конец 202</w:t>
      </w:r>
      <w:r w:rsidR="00694745">
        <w:rPr>
          <w:rFonts w:ascii="Times New Roman" w:eastAsia="Calibri" w:hAnsi="Times New Roman" w:cs="Times New Roman"/>
          <w:sz w:val="28"/>
          <w:szCs w:val="28"/>
          <w:lang w:eastAsia="ru-RU"/>
        </w:rPr>
        <w:t>5</w:t>
      </w:r>
      <w:r w:rsidRPr="004E576A">
        <w:rPr>
          <w:rFonts w:ascii="Times New Roman" w:eastAsia="Calibri" w:hAnsi="Times New Roman" w:cs="Times New Roman"/>
          <w:sz w:val="28"/>
          <w:szCs w:val="28"/>
          <w:lang w:eastAsia="ru-RU"/>
        </w:rPr>
        <w:t xml:space="preserve"> г. указанные меры поддержки предоставлялись без учета критериев нуждаемости в 4</w:t>
      </w:r>
      <w:r w:rsidR="00694745">
        <w:rPr>
          <w:rFonts w:ascii="Times New Roman" w:eastAsia="Calibri" w:hAnsi="Times New Roman" w:cs="Times New Roman"/>
          <w:sz w:val="28"/>
          <w:szCs w:val="28"/>
          <w:lang w:eastAsia="ru-RU"/>
        </w:rPr>
        <w:t>9</w:t>
      </w:r>
      <w:r w:rsidRPr="004E576A">
        <w:rPr>
          <w:rFonts w:ascii="Times New Roman" w:eastAsia="Calibri" w:hAnsi="Times New Roman" w:cs="Times New Roman"/>
          <w:sz w:val="28"/>
          <w:szCs w:val="28"/>
          <w:lang w:eastAsia="ru-RU"/>
        </w:rPr>
        <w:t xml:space="preserve"> субъектах Российской Федерации.</w:t>
      </w:r>
    </w:p>
    <w:p w14:paraId="79927095" w14:textId="4EA6AB4C" w:rsidR="00B52448" w:rsidRPr="004E576A" w:rsidRDefault="00B52448" w:rsidP="00B5244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В целях поощрения граждан Российской Федерации за большие заслуги </w:t>
      </w:r>
      <w:r w:rsidR="00296A59" w:rsidRPr="004E576A">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 xml:space="preserve">в укреплении института семьи и воспитании детей Указом Президента Российской Федерации от 13 мая 2008 г. № 775 учрежден орден «Родительская слава», который </w:t>
      </w:r>
      <w:r w:rsidR="00296A59" w:rsidRPr="004E576A">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 xml:space="preserve">в соответствии с Указом Президента Российской Федерации от 7 сентября 2010 г. </w:t>
      </w:r>
      <w:r w:rsidRPr="004E576A">
        <w:rPr>
          <w:rFonts w:ascii="Times New Roman" w:eastAsia="Calibri" w:hAnsi="Times New Roman" w:cs="Times New Roman"/>
          <w:sz w:val="28"/>
          <w:szCs w:val="28"/>
          <w:lang w:eastAsia="ru-RU"/>
        </w:rPr>
        <w:br/>
        <w:t>№ 1099 «О мерах по совершенствованию государственной наградной системы Российской Федерации» входит в государственную наградную систему Российской Федерации.</w:t>
      </w:r>
    </w:p>
    <w:p w14:paraId="01F60F33" w14:textId="25C97B2B" w:rsidR="00B52448" w:rsidRPr="004E576A" w:rsidRDefault="00B52448" w:rsidP="00B5244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lastRenderedPageBreak/>
        <w:t>Статутом ордена «Родительская слава» предусматривается награждение родителей (усыновителей), состоящих в браке, заключенном в органах записи актов гражданского состояни</w:t>
      </w:r>
      <w:r w:rsidR="000C53A6" w:rsidRPr="004E576A">
        <w:rPr>
          <w:rFonts w:ascii="Times New Roman" w:eastAsia="Calibri" w:hAnsi="Times New Roman" w:cs="Times New Roman"/>
          <w:sz w:val="28"/>
          <w:szCs w:val="28"/>
          <w:lang w:eastAsia="ru-RU"/>
        </w:rPr>
        <w:t xml:space="preserve">я, либо в случае неполной семьи – </w:t>
      </w:r>
      <w:r w:rsidRPr="004E576A">
        <w:rPr>
          <w:rFonts w:ascii="Times New Roman" w:eastAsia="Calibri" w:hAnsi="Times New Roman" w:cs="Times New Roman"/>
          <w:sz w:val="28"/>
          <w:szCs w:val="28"/>
          <w:lang w:eastAsia="ru-RU"/>
        </w:rPr>
        <w:t>одного из родителей (усыновителей), кот</w:t>
      </w:r>
      <w:r w:rsidR="008C7B94" w:rsidRPr="004E576A">
        <w:rPr>
          <w:rFonts w:ascii="Times New Roman" w:eastAsia="Calibri" w:hAnsi="Times New Roman" w:cs="Times New Roman"/>
          <w:sz w:val="28"/>
          <w:szCs w:val="28"/>
          <w:lang w:eastAsia="ru-RU"/>
        </w:rPr>
        <w:t>орые воспитывают или воспитали 7</w:t>
      </w:r>
      <w:r w:rsidRPr="004E576A">
        <w:rPr>
          <w:rFonts w:ascii="Times New Roman" w:eastAsia="Calibri" w:hAnsi="Times New Roman" w:cs="Times New Roman"/>
          <w:sz w:val="28"/>
          <w:szCs w:val="28"/>
          <w:lang w:eastAsia="ru-RU"/>
        </w:rPr>
        <w:t xml:space="preserve"> и более детей – граждан Российской Федерации, образуют социально ответственную семью, ведут здоровый 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14:paraId="57B1CFCC" w14:textId="5234DEC3" w:rsidR="00B52448" w:rsidRPr="004E576A" w:rsidRDefault="00B52448" w:rsidP="00B5244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При награждении орденом «Родительская слава» установлено единовременное денежное поощрение в размере 500 </w:t>
      </w:r>
      <w:r w:rsidR="008C7B94" w:rsidRPr="004E576A">
        <w:rPr>
          <w:rFonts w:ascii="Times New Roman" w:eastAsia="Calibri" w:hAnsi="Times New Roman" w:cs="Times New Roman"/>
          <w:sz w:val="28"/>
          <w:szCs w:val="28"/>
          <w:lang w:eastAsia="ru-RU"/>
        </w:rPr>
        <w:t>тыс.</w:t>
      </w:r>
      <w:r w:rsidR="00D27F2B">
        <w:rPr>
          <w:rFonts w:ascii="Times New Roman" w:eastAsia="Calibri" w:hAnsi="Times New Roman" w:cs="Times New Roman"/>
          <w:sz w:val="28"/>
          <w:szCs w:val="28"/>
          <w:lang w:eastAsia="ru-RU"/>
        </w:rPr>
        <w:t xml:space="preserve"> рублей, медалью ордена «Родительская</w:t>
      </w:r>
      <w:r w:rsidR="00D27F2B">
        <w:rPr>
          <w:rFonts w:ascii="Times New Roman" w:eastAsia="Calibri" w:hAnsi="Times New Roman" w:cs="Times New Roman"/>
          <w:sz w:val="28"/>
          <w:szCs w:val="28"/>
          <w:lang w:eastAsia="ru-RU"/>
        </w:rPr>
        <w:br/>
        <w:t>слава» – в размере 200 тыс. рублей.</w:t>
      </w:r>
    </w:p>
    <w:p w14:paraId="12A16BB5" w14:textId="3CB2270A" w:rsidR="001B00B7" w:rsidRPr="004E576A" w:rsidRDefault="001B00B7" w:rsidP="00B5244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В 202</w:t>
      </w:r>
      <w:r w:rsidR="00D27F2B">
        <w:rPr>
          <w:rFonts w:ascii="Times New Roman" w:eastAsia="Calibri" w:hAnsi="Times New Roman" w:cs="Times New Roman"/>
          <w:sz w:val="28"/>
          <w:szCs w:val="28"/>
          <w:lang w:eastAsia="ru-RU"/>
        </w:rPr>
        <w:t>5</w:t>
      </w:r>
      <w:r w:rsidRPr="004E576A">
        <w:rPr>
          <w:rFonts w:ascii="Times New Roman" w:eastAsia="Calibri" w:hAnsi="Times New Roman" w:cs="Times New Roman"/>
          <w:sz w:val="28"/>
          <w:szCs w:val="28"/>
          <w:lang w:eastAsia="ru-RU"/>
        </w:rPr>
        <w:t xml:space="preserve"> г. орденом «Родительская слава» награждены 8</w:t>
      </w:r>
      <w:r w:rsidR="00694745">
        <w:rPr>
          <w:rFonts w:ascii="Times New Roman" w:eastAsia="Calibri" w:hAnsi="Times New Roman" w:cs="Times New Roman"/>
          <w:sz w:val="28"/>
          <w:szCs w:val="28"/>
          <w:lang w:eastAsia="ru-RU"/>
        </w:rPr>
        <w:t>8</w:t>
      </w:r>
      <w:r w:rsidRPr="004E576A">
        <w:rPr>
          <w:rFonts w:ascii="Times New Roman" w:eastAsia="Calibri" w:hAnsi="Times New Roman" w:cs="Times New Roman"/>
          <w:sz w:val="28"/>
          <w:szCs w:val="28"/>
          <w:lang w:eastAsia="ru-RU"/>
        </w:rPr>
        <w:t xml:space="preserve"> се</w:t>
      </w:r>
      <w:r w:rsidR="00694745">
        <w:rPr>
          <w:rFonts w:ascii="Times New Roman" w:eastAsia="Calibri" w:hAnsi="Times New Roman" w:cs="Times New Roman"/>
          <w:sz w:val="28"/>
          <w:szCs w:val="28"/>
          <w:lang w:eastAsia="ru-RU"/>
        </w:rPr>
        <w:t>мей</w:t>
      </w:r>
      <w:r w:rsidRPr="004E576A">
        <w:rPr>
          <w:rFonts w:ascii="Times New Roman" w:eastAsia="Calibri" w:hAnsi="Times New Roman" w:cs="Times New Roman"/>
          <w:sz w:val="28"/>
          <w:szCs w:val="28"/>
          <w:lang w:eastAsia="ru-RU"/>
        </w:rPr>
        <w:t xml:space="preserve">, медалью ордена «Родительская слава» – </w:t>
      </w:r>
      <w:r w:rsidR="00694745">
        <w:rPr>
          <w:rFonts w:ascii="Times New Roman" w:eastAsia="Calibri" w:hAnsi="Times New Roman" w:cs="Times New Roman"/>
          <w:sz w:val="28"/>
          <w:szCs w:val="28"/>
          <w:lang w:eastAsia="ru-RU"/>
        </w:rPr>
        <w:t>258 семей</w:t>
      </w:r>
      <w:r w:rsidRPr="004E576A">
        <w:rPr>
          <w:rFonts w:ascii="Times New Roman" w:eastAsia="Calibri" w:hAnsi="Times New Roman" w:cs="Times New Roman"/>
          <w:sz w:val="28"/>
          <w:szCs w:val="28"/>
          <w:lang w:eastAsia="ru-RU"/>
        </w:rPr>
        <w:t>.</w:t>
      </w:r>
    </w:p>
    <w:p w14:paraId="7FA63DA9" w14:textId="1C347ED7" w:rsidR="00B52448" w:rsidRDefault="00B52448" w:rsidP="00B5244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С 15 августа 2022 г. Указом Президента Российской Федерации от 15 августа 2022 г. № 558 «О некоторых вопросах совершенствования государственной наградной системы Российской Федерации» установлено звание «Мать-героиня», при присвоении которого выплачивается единовременное денежное поощрение в размере 1 млн рублей.</w:t>
      </w:r>
    </w:p>
    <w:p w14:paraId="2174F328" w14:textId="555AC6C2" w:rsidR="00D27F2B" w:rsidRPr="00D27F2B" w:rsidRDefault="00D27F2B" w:rsidP="0078373C">
      <w:pPr>
        <w:spacing w:after="0" w:line="264" w:lineRule="auto"/>
        <w:ind w:firstLine="709"/>
        <w:jc w:val="both"/>
        <w:rPr>
          <w:rFonts w:ascii="Times New Roman" w:eastAsia="Calibri" w:hAnsi="Times New Roman" w:cs="Times New Roman"/>
          <w:sz w:val="28"/>
          <w:szCs w:val="28"/>
          <w:lang w:eastAsia="ru-RU"/>
        </w:rPr>
      </w:pPr>
      <w:r w:rsidRPr="00D27F2B">
        <w:rPr>
          <w:rFonts w:ascii="Times New Roman" w:eastAsia="Calibri" w:hAnsi="Times New Roman" w:cs="Times New Roman"/>
          <w:sz w:val="28"/>
          <w:szCs w:val="28"/>
          <w:lang w:eastAsia="ru-RU"/>
        </w:rPr>
        <w:t>Федеральным законом от 28 ноября 2025 г. № 435-ФЗ «О предоставлении социальных гарантий женщинам, удостоенны</w:t>
      </w:r>
      <w:r w:rsidR="0078373C">
        <w:rPr>
          <w:rFonts w:ascii="Times New Roman" w:eastAsia="Calibri" w:hAnsi="Times New Roman" w:cs="Times New Roman"/>
          <w:sz w:val="28"/>
          <w:szCs w:val="28"/>
          <w:lang w:eastAsia="ru-RU"/>
        </w:rPr>
        <w:t>м звания «Мать-героиня» установлен</w:t>
      </w:r>
      <w:r w:rsidRPr="00D27F2B">
        <w:rPr>
          <w:rFonts w:ascii="Times New Roman" w:eastAsia="Calibri" w:hAnsi="Times New Roman" w:cs="Times New Roman"/>
          <w:sz w:val="28"/>
          <w:szCs w:val="28"/>
          <w:lang w:eastAsia="ru-RU"/>
        </w:rPr>
        <w:t xml:space="preserve"> комплекс мер поддержки по оказанию медицинской помощи, лекарственному обеспечению и обеспечению санаторно-курортным лечением; по оплате жилого помещения и коммунальных услуг, бытовых услуг, предоставления земельных участков, находящихся в государственной или муниципальной собственности; </w:t>
      </w:r>
      <w:r w:rsidR="0078373C">
        <w:rPr>
          <w:rFonts w:ascii="Times New Roman" w:eastAsia="Calibri" w:hAnsi="Times New Roman" w:cs="Times New Roman"/>
          <w:sz w:val="28"/>
          <w:szCs w:val="28"/>
          <w:lang w:eastAsia="ru-RU"/>
        </w:rPr>
        <w:br/>
      </w:r>
      <w:r w:rsidRPr="00D27F2B">
        <w:rPr>
          <w:rFonts w:ascii="Times New Roman" w:eastAsia="Calibri" w:hAnsi="Times New Roman" w:cs="Times New Roman"/>
          <w:sz w:val="28"/>
          <w:szCs w:val="28"/>
          <w:lang w:eastAsia="ru-RU"/>
        </w:rPr>
        <w:t>при пользовании транспортными средствами и по оплате проезда; по коммунально-бытовому и торговому обслуживанию, при пользовании средствами связи; при посещении организаций культуры и физкультурно-спортивных организаций. Кроме этого, женщинам предоставляется право на получение ежемесячной денежной выплаты в размере 76 458,41 рубл</w:t>
      </w:r>
      <w:r w:rsidR="00D50B10">
        <w:rPr>
          <w:rFonts w:ascii="Times New Roman" w:eastAsia="Calibri" w:hAnsi="Times New Roman" w:cs="Times New Roman"/>
          <w:sz w:val="28"/>
          <w:szCs w:val="28"/>
          <w:lang w:eastAsia="ru-RU"/>
        </w:rPr>
        <w:t>ей</w:t>
      </w:r>
      <w:r w:rsidRPr="00D27F2B">
        <w:rPr>
          <w:rFonts w:ascii="Times New Roman" w:eastAsia="Calibri" w:hAnsi="Times New Roman" w:cs="Times New Roman"/>
          <w:sz w:val="28"/>
          <w:szCs w:val="28"/>
          <w:lang w:eastAsia="ru-RU"/>
        </w:rPr>
        <w:t xml:space="preserve"> взамен получения указанных льгот.</w:t>
      </w:r>
      <w:r>
        <w:rPr>
          <w:rFonts w:ascii="Times New Roman" w:eastAsia="Calibri" w:hAnsi="Times New Roman" w:cs="Times New Roman"/>
          <w:sz w:val="28"/>
          <w:szCs w:val="28"/>
          <w:lang w:eastAsia="ru-RU"/>
        </w:rPr>
        <w:t xml:space="preserve"> Указанные изменения вступ</w:t>
      </w:r>
      <w:r w:rsidR="0078373C">
        <w:rPr>
          <w:rFonts w:ascii="Times New Roman" w:eastAsia="Calibri" w:hAnsi="Times New Roman" w:cs="Times New Roman"/>
          <w:sz w:val="28"/>
          <w:szCs w:val="28"/>
          <w:lang w:eastAsia="ru-RU"/>
        </w:rPr>
        <w:t>или</w:t>
      </w:r>
      <w:r>
        <w:rPr>
          <w:rFonts w:ascii="Times New Roman" w:eastAsia="Calibri" w:hAnsi="Times New Roman" w:cs="Times New Roman"/>
          <w:sz w:val="28"/>
          <w:szCs w:val="28"/>
          <w:lang w:eastAsia="ru-RU"/>
        </w:rPr>
        <w:t xml:space="preserve"> в силу с 1 января 2026 г.</w:t>
      </w:r>
    </w:p>
    <w:p w14:paraId="1EA10778" w14:textId="7D3B8C79" w:rsidR="00D27F2B" w:rsidRPr="00D27F2B" w:rsidRDefault="00D27F2B" w:rsidP="00D27F2B">
      <w:pPr>
        <w:spacing w:after="0" w:line="264" w:lineRule="auto"/>
        <w:ind w:firstLine="709"/>
        <w:jc w:val="both"/>
        <w:rPr>
          <w:rFonts w:ascii="Times New Roman" w:eastAsia="Calibri" w:hAnsi="Times New Roman" w:cs="Times New Roman"/>
          <w:sz w:val="28"/>
          <w:szCs w:val="28"/>
          <w:lang w:eastAsia="ru-RU"/>
        </w:rPr>
      </w:pPr>
      <w:r w:rsidRPr="00D27F2B">
        <w:rPr>
          <w:rFonts w:ascii="Times New Roman" w:eastAsia="Calibri" w:hAnsi="Times New Roman" w:cs="Times New Roman"/>
          <w:sz w:val="28"/>
          <w:szCs w:val="28"/>
          <w:lang w:eastAsia="ru-RU"/>
        </w:rPr>
        <w:t>Всего с 2022 г</w:t>
      </w:r>
      <w:r>
        <w:rPr>
          <w:rFonts w:ascii="Times New Roman" w:eastAsia="Calibri" w:hAnsi="Times New Roman" w:cs="Times New Roman"/>
          <w:sz w:val="28"/>
          <w:szCs w:val="28"/>
          <w:lang w:eastAsia="ru-RU"/>
        </w:rPr>
        <w:t>.</w:t>
      </w:r>
      <w:r w:rsidRPr="00D27F2B">
        <w:rPr>
          <w:rFonts w:ascii="Times New Roman" w:eastAsia="Calibri" w:hAnsi="Times New Roman" w:cs="Times New Roman"/>
          <w:sz w:val="28"/>
          <w:szCs w:val="28"/>
          <w:lang w:eastAsia="ru-RU"/>
        </w:rPr>
        <w:t xml:space="preserve"> звание «Мать-героиня» присвоено 182 женщинам, в том числе </w:t>
      </w:r>
      <w:r w:rsidR="00EB0D9B">
        <w:rPr>
          <w:rFonts w:ascii="Times New Roman" w:eastAsia="Calibri" w:hAnsi="Times New Roman" w:cs="Times New Roman"/>
          <w:sz w:val="28"/>
          <w:szCs w:val="28"/>
          <w:lang w:eastAsia="ru-RU"/>
        </w:rPr>
        <w:br/>
      </w:r>
      <w:r w:rsidRPr="00D27F2B">
        <w:rPr>
          <w:rFonts w:ascii="Times New Roman" w:eastAsia="Calibri" w:hAnsi="Times New Roman" w:cs="Times New Roman"/>
          <w:sz w:val="28"/>
          <w:szCs w:val="28"/>
          <w:lang w:eastAsia="ru-RU"/>
        </w:rPr>
        <w:t>в 2025 г</w:t>
      </w:r>
      <w:r w:rsidR="00EB0D9B">
        <w:rPr>
          <w:rFonts w:ascii="Times New Roman" w:eastAsia="Calibri" w:hAnsi="Times New Roman" w:cs="Times New Roman"/>
          <w:sz w:val="28"/>
          <w:szCs w:val="28"/>
          <w:lang w:eastAsia="ru-RU"/>
        </w:rPr>
        <w:t>.</w:t>
      </w:r>
      <w:r w:rsidRPr="00D27F2B">
        <w:rPr>
          <w:rFonts w:ascii="Times New Roman" w:eastAsia="Calibri" w:hAnsi="Times New Roman" w:cs="Times New Roman"/>
          <w:sz w:val="28"/>
          <w:szCs w:val="28"/>
          <w:lang w:eastAsia="ru-RU"/>
        </w:rPr>
        <w:t xml:space="preserve"> – 64 женщинам.</w:t>
      </w:r>
    </w:p>
    <w:p w14:paraId="030A1FC7" w14:textId="28B5C108" w:rsidR="00D27F2B" w:rsidRPr="00D27F2B" w:rsidRDefault="00D27F2B" w:rsidP="00D27F2B">
      <w:pPr>
        <w:spacing w:after="0" w:line="264" w:lineRule="auto"/>
        <w:ind w:firstLine="709"/>
        <w:jc w:val="both"/>
        <w:rPr>
          <w:rFonts w:ascii="Times New Roman" w:eastAsia="Calibri" w:hAnsi="Times New Roman" w:cs="Times New Roman"/>
          <w:sz w:val="28"/>
          <w:szCs w:val="28"/>
          <w:lang w:eastAsia="ru-RU"/>
        </w:rPr>
      </w:pPr>
      <w:r w:rsidRPr="00D27F2B">
        <w:rPr>
          <w:rFonts w:ascii="Times New Roman" w:eastAsia="Calibri" w:hAnsi="Times New Roman" w:cs="Times New Roman"/>
          <w:sz w:val="28"/>
          <w:szCs w:val="28"/>
          <w:lang w:eastAsia="ru-RU"/>
        </w:rPr>
        <w:t xml:space="preserve">Кроме того, 28 ноября 2025 г. принят Федеральный закон № 443-ФЗ «О внесении изменений в статьи 1 и 2 Федерального закона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и статьи 12 и 15 Федерального закона «О страховых пенсиях», предусматривающий установление дополнительного ежемесячного материального обеспечения </w:t>
      </w:r>
      <w:r w:rsidR="00EB0D9B">
        <w:rPr>
          <w:rFonts w:ascii="Times New Roman" w:eastAsia="Calibri" w:hAnsi="Times New Roman" w:cs="Times New Roman"/>
          <w:sz w:val="28"/>
          <w:szCs w:val="28"/>
          <w:lang w:eastAsia="ru-RU"/>
        </w:rPr>
        <w:t>М</w:t>
      </w:r>
      <w:r w:rsidRPr="00D27F2B">
        <w:rPr>
          <w:rFonts w:ascii="Times New Roman" w:eastAsia="Calibri" w:hAnsi="Times New Roman" w:cs="Times New Roman"/>
          <w:sz w:val="28"/>
          <w:szCs w:val="28"/>
          <w:lang w:eastAsia="ru-RU"/>
        </w:rPr>
        <w:t xml:space="preserve">атерям-героиням </w:t>
      </w:r>
      <w:r w:rsidR="00EB0D9B">
        <w:rPr>
          <w:rFonts w:ascii="Times New Roman" w:eastAsia="Calibri" w:hAnsi="Times New Roman" w:cs="Times New Roman"/>
          <w:sz w:val="28"/>
          <w:szCs w:val="28"/>
          <w:lang w:eastAsia="ru-RU"/>
        </w:rPr>
        <w:br/>
      </w:r>
      <w:r w:rsidRPr="00D27F2B">
        <w:rPr>
          <w:rFonts w:ascii="Times New Roman" w:eastAsia="Calibri" w:hAnsi="Times New Roman" w:cs="Times New Roman"/>
          <w:sz w:val="28"/>
          <w:szCs w:val="28"/>
          <w:lang w:eastAsia="ru-RU"/>
        </w:rPr>
        <w:t xml:space="preserve">в размере </w:t>
      </w:r>
      <w:r w:rsidR="00EB0D9B">
        <w:rPr>
          <w:rFonts w:ascii="Times New Roman" w:eastAsia="Calibri" w:hAnsi="Times New Roman" w:cs="Times New Roman"/>
          <w:sz w:val="28"/>
          <w:szCs w:val="28"/>
          <w:lang w:eastAsia="ru-RU"/>
        </w:rPr>
        <w:t>415% размера социальной пенсии.</w:t>
      </w:r>
    </w:p>
    <w:p w14:paraId="023A01E8" w14:textId="77777777" w:rsidR="00D03A4F" w:rsidRPr="00815692" w:rsidRDefault="00D03A4F" w:rsidP="00D03A4F">
      <w:pPr>
        <w:spacing w:before="240" w:after="240" w:line="312" w:lineRule="auto"/>
        <w:ind w:firstLine="709"/>
        <w:jc w:val="center"/>
        <w:rPr>
          <w:rFonts w:ascii="Times New Roman" w:eastAsia="Calibri" w:hAnsi="Times New Roman" w:cs="Times New Roman"/>
          <w:b/>
          <w:sz w:val="28"/>
          <w:szCs w:val="28"/>
        </w:rPr>
      </w:pPr>
      <w:r w:rsidRPr="00815692">
        <w:rPr>
          <w:rFonts w:ascii="Times New Roman" w:eastAsia="Calibri" w:hAnsi="Times New Roman" w:cs="Times New Roman"/>
          <w:b/>
          <w:sz w:val="28"/>
          <w:szCs w:val="28"/>
        </w:rPr>
        <w:lastRenderedPageBreak/>
        <w:t>Меры по взысканию алиментов на несовершеннолетних детей</w:t>
      </w:r>
    </w:p>
    <w:p w14:paraId="37D8254D" w14:textId="52D3E5D5" w:rsidR="0049520F" w:rsidRPr="004E576A" w:rsidRDefault="0049520F" w:rsidP="0069609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Комплексный подход к организации работы территориальных органов ФССП России позволяет обеспечивать соблюдение прав детей на получение алиментов. Принимаемые меры позволяют обеспечить рост взысканных алиментных платежей. </w:t>
      </w:r>
      <w:r w:rsidR="00B15562" w:rsidRPr="004E576A">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В 202</w:t>
      </w:r>
      <w:r w:rsidR="00E828A0" w:rsidRPr="004E576A">
        <w:rPr>
          <w:rFonts w:ascii="Times New Roman" w:eastAsia="Calibri" w:hAnsi="Times New Roman" w:cs="Times New Roman"/>
          <w:sz w:val="28"/>
          <w:szCs w:val="28"/>
          <w:lang w:eastAsia="ru-RU"/>
        </w:rPr>
        <w:t>5</w:t>
      </w:r>
      <w:r w:rsidRPr="004E576A">
        <w:rPr>
          <w:rFonts w:ascii="Times New Roman" w:eastAsia="Calibri" w:hAnsi="Times New Roman" w:cs="Times New Roman"/>
          <w:sz w:val="28"/>
          <w:szCs w:val="28"/>
          <w:lang w:eastAsia="ru-RU"/>
        </w:rPr>
        <w:t xml:space="preserve"> г</w:t>
      </w:r>
      <w:r w:rsidR="001D7127" w:rsidRPr="004E576A">
        <w:rPr>
          <w:rFonts w:ascii="Times New Roman" w:eastAsia="Calibri" w:hAnsi="Times New Roman" w:cs="Times New Roman"/>
          <w:sz w:val="28"/>
          <w:szCs w:val="28"/>
          <w:lang w:eastAsia="ru-RU"/>
        </w:rPr>
        <w:t xml:space="preserve">. </w:t>
      </w:r>
      <w:r w:rsidRPr="004E576A">
        <w:rPr>
          <w:rFonts w:ascii="Times New Roman" w:eastAsia="Calibri" w:hAnsi="Times New Roman" w:cs="Times New Roman"/>
          <w:sz w:val="28"/>
          <w:szCs w:val="28"/>
          <w:lang w:eastAsia="ru-RU"/>
        </w:rPr>
        <w:t xml:space="preserve">взыскано </w:t>
      </w:r>
      <w:r w:rsidR="00E828A0" w:rsidRPr="004E576A">
        <w:rPr>
          <w:rFonts w:ascii="Times New Roman" w:eastAsia="Calibri" w:hAnsi="Times New Roman" w:cs="Times New Roman"/>
          <w:sz w:val="28"/>
          <w:szCs w:val="28"/>
          <w:lang w:eastAsia="ru-RU"/>
        </w:rPr>
        <w:t>110,3</w:t>
      </w:r>
      <w:r w:rsidRPr="004E576A">
        <w:rPr>
          <w:rFonts w:ascii="Times New Roman" w:eastAsia="Calibri" w:hAnsi="Times New Roman" w:cs="Times New Roman"/>
          <w:sz w:val="28"/>
          <w:szCs w:val="28"/>
          <w:lang w:eastAsia="ru-RU"/>
        </w:rPr>
        <w:t xml:space="preserve"> млрд руб</w:t>
      </w:r>
      <w:r w:rsidR="001D7127" w:rsidRPr="004E576A">
        <w:rPr>
          <w:rFonts w:ascii="Times New Roman" w:eastAsia="Calibri" w:hAnsi="Times New Roman" w:cs="Times New Roman"/>
          <w:sz w:val="28"/>
          <w:szCs w:val="28"/>
          <w:lang w:eastAsia="ru-RU"/>
        </w:rPr>
        <w:t>лей</w:t>
      </w:r>
      <w:r w:rsidRPr="004E576A">
        <w:rPr>
          <w:rFonts w:ascii="Times New Roman" w:eastAsia="Calibri" w:hAnsi="Times New Roman" w:cs="Times New Roman"/>
          <w:sz w:val="28"/>
          <w:szCs w:val="28"/>
          <w:lang w:eastAsia="ru-RU"/>
        </w:rPr>
        <w:t xml:space="preserve">, что почти на </w:t>
      </w:r>
      <w:r w:rsidR="00E828A0" w:rsidRPr="004E576A">
        <w:rPr>
          <w:rFonts w:ascii="Times New Roman" w:eastAsia="Calibri" w:hAnsi="Times New Roman" w:cs="Times New Roman"/>
          <w:sz w:val="28"/>
          <w:szCs w:val="28"/>
          <w:lang w:eastAsia="ru-RU"/>
        </w:rPr>
        <w:t>18,3</w:t>
      </w:r>
      <w:r w:rsidRPr="004E576A">
        <w:rPr>
          <w:rFonts w:ascii="Times New Roman" w:eastAsia="Calibri" w:hAnsi="Times New Roman" w:cs="Times New Roman"/>
          <w:sz w:val="28"/>
          <w:szCs w:val="28"/>
          <w:lang w:eastAsia="ru-RU"/>
        </w:rPr>
        <w:t xml:space="preserve"> млрд руб</w:t>
      </w:r>
      <w:r w:rsidR="001D7127" w:rsidRPr="004E576A">
        <w:rPr>
          <w:rFonts w:ascii="Times New Roman" w:eastAsia="Calibri" w:hAnsi="Times New Roman" w:cs="Times New Roman"/>
          <w:sz w:val="28"/>
          <w:szCs w:val="28"/>
          <w:lang w:eastAsia="ru-RU"/>
        </w:rPr>
        <w:t>лей</w:t>
      </w:r>
      <w:r w:rsidRPr="004E576A">
        <w:rPr>
          <w:rFonts w:ascii="Times New Roman" w:eastAsia="Calibri" w:hAnsi="Times New Roman" w:cs="Times New Roman"/>
          <w:sz w:val="28"/>
          <w:szCs w:val="28"/>
          <w:lang w:eastAsia="ru-RU"/>
        </w:rPr>
        <w:t xml:space="preserve"> больше, чем </w:t>
      </w:r>
      <w:r w:rsidR="00B15562" w:rsidRPr="004E576A">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в 202</w:t>
      </w:r>
      <w:r w:rsidR="00E828A0" w:rsidRPr="004E576A">
        <w:rPr>
          <w:rFonts w:ascii="Times New Roman" w:eastAsia="Calibri" w:hAnsi="Times New Roman" w:cs="Times New Roman"/>
          <w:sz w:val="28"/>
          <w:szCs w:val="28"/>
          <w:lang w:eastAsia="ru-RU"/>
        </w:rPr>
        <w:t>4</w:t>
      </w:r>
      <w:r w:rsidRPr="004E576A">
        <w:rPr>
          <w:rFonts w:ascii="Times New Roman" w:eastAsia="Calibri" w:hAnsi="Times New Roman" w:cs="Times New Roman"/>
          <w:sz w:val="28"/>
          <w:szCs w:val="28"/>
          <w:lang w:eastAsia="ru-RU"/>
        </w:rPr>
        <w:t xml:space="preserve"> г</w:t>
      </w:r>
      <w:r w:rsidR="001D7127" w:rsidRPr="004E576A">
        <w:rPr>
          <w:rFonts w:ascii="Times New Roman" w:eastAsia="Calibri" w:hAnsi="Times New Roman" w:cs="Times New Roman"/>
          <w:sz w:val="28"/>
          <w:szCs w:val="28"/>
          <w:lang w:eastAsia="ru-RU"/>
        </w:rPr>
        <w:t>.</w:t>
      </w:r>
      <w:r w:rsidRPr="004E576A">
        <w:rPr>
          <w:rFonts w:ascii="Times New Roman" w:eastAsia="Calibri" w:hAnsi="Times New Roman" w:cs="Times New Roman"/>
          <w:sz w:val="28"/>
          <w:szCs w:val="28"/>
          <w:lang w:eastAsia="ru-RU"/>
        </w:rPr>
        <w:t xml:space="preserve"> (</w:t>
      </w:r>
      <w:r w:rsidR="00FF1BB2" w:rsidRPr="004E576A">
        <w:rPr>
          <w:rFonts w:ascii="Times New Roman" w:eastAsia="Calibri" w:hAnsi="Times New Roman" w:cs="Times New Roman"/>
          <w:sz w:val="28"/>
          <w:szCs w:val="28"/>
          <w:lang w:eastAsia="ru-RU"/>
        </w:rPr>
        <w:t>202</w:t>
      </w:r>
      <w:r w:rsidR="00E828A0" w:rsidRPr="004E576A">
        <w:rPr>
          <w:rFonts w:ascii="Times New Roman" w:eastAsia="Calibri" w:hAnsi="Times New Roman" w:cs="Times New Roman"/>
          <w:sz w:val="28"/>
          <w:szCs w:val="28"/>
          <w:lang w:eastAsia="ru-RU"/>
        </w:rPr>
        <w:t>4</w:t>
      </w:r>
      <w:r w:rsidR="001D7127" w:rsidRPr="004E576A">
        <w:rPr>
          <w:rFonts w:ascii="Times New Roman" w:eastAsia="Calibri" w:hAnsi="Times New Roman" w:cs="Times New Roman"/>
          <w:sz w:val="28"/>
          <w:szCs w:val="28"/>
          <w:lang w:eastAsia="ru-RU"/>
        </w:rPr>
        <w:t xml:space="preserve"> г. – </w:t>
      </w:r>
      <w:r w:rsidR="00E828A0" w:rsidRPr="004E576A">
        <w:rPr>
          <w:rFonts w:ascii="Times New Roman" w:eastAsia="Calibri" w:hAnsi="Times New Roman" w:cs="Times New Roman"/>
          <w:sz w:val="28"/>
          <w:szCs w:val="28"/>
          <w:lang w:eastAsia="ru-RU"/>
        </w:rPr>
        <w:t xml:space="preserve">92 </w:t>
      </w:r>
      <w:r w:rsidRPr="004E576A">
        <w:rPr>
          <w:rFonts w:ascii="Times New Roman" w:eastAsia="Calibri" w:hAnsi="Times New Roman" w:cs="Times New Roman"/>
          <w:sz w:val="28"/>
          <w:szCs w:val="28"/>
          <w:lang w:eastAsia="ru-RU"/>
        </w:rPr>
        <w:t>млрд руб</w:t>
      </w:r>
      <w:r w:rsidR="001D7127" w:rsidRPr="004E576A">
        <w:rPr>
          <w:rFonts w:ascii="Times New Roman" w:eastAsia="Calibri" w:hAnsi="Times New Roman" w:cs="Times New Roman"/>
          <w:sz w:val="28"/>
          <w:szCs w:val="28"/>
          <w:lang w:eastAsia="ru-RU"/>
        </w:rPr>
        <w:t>лей</w:t>
      </w:r>
      <w:r w:rsidRPr="004E576A">
        <w:rPr>
          <w:rFonts w:ascii="Times New Roman" w:eastAsia="Calibri" w:hAnsi="Times New Roman" w:cs="Times New Roman"/>
          <w:sz w:val="28"/>
          <w:szCs w:val="28"/>
          <w:lang w:eastAsia="ru-RU"/>
        </w:rPr>
        <w:t>).</w:t>
      </w:r>
    </w:p>
    <w:p w14:paraId="1747722E" w14:textId="7A78FC4E" w:rsidR="0049520F" w:rsidRPr="004E576A" w:rsidRDefault="0049520F" w:rsidP="00341FC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Одновременно с этим обеспечено выполнение показателя, установленного Планом основных мероприятий, проводимы</w:t>
      </w:r>
      <w:r w:rsidR="00B15562" w:rsidRPr="004E576A">
        <w:rPr>
          <w:rFonts w:ascii="Times New Roman" w:eastAsia="Calibri" w:hAnsi="Times New Roman" w:cs="Times New Roman"/>
          <w:sz w:val="28"/>
          <w:szCs w:val="28"/>
          <w:lang w:eastAsia="ru-RU"/>
        </w:rPr>
        <w:t xml:space="preserve">х в рамках Десятилетия детства, </w:t>
      </w:r>
      <w:r w:rsidRPr="004E576A">
        <w:rPr>
          <w:rFonts w:ascii="Times New Roman" w:eastAsia="Calibri" w:hAnsi="Times New Roman" w:cs="Times New Roman"/>
          <w:sz w:val="28"/>
          <w:szCs w:val="28"/>
          <w:lang w:eastAsia="ru-RU"/>
        </w:rPr>
        <w:t>на период до 2027 г</w:t>
      </w:r>
      <w:r w:rsidR="00BD3ACD" w:rsidRPr="004E576A">
        <w:rPr>
          <w:rFonts w:ascii="Times New Roman" w:eastAsia="Calibri" w:hAnsi="Times New Roman" w:cs="Times New Roman"/>
          <w:sz w:val="28"/>
          <w:szCs w:val="28"/>
          <w:lang w:eastAsia="ru-RU"/>
        </w:rPr>
        <w:t>.</w:t>
      </w:r>
      <w:r w:rsidRPr="004E576A">
        <w:rPr>
          <w:rFonts w:ascii="Times New Roman" w:eastAsia="Calibri" w:hAnsi="Times New Roman" w:cs="Times New Roman"/>
          <w:sz w:val="28"/>
          <w:szCs w:val="28"/>
          <w:lang w:eastAsia="ru-RU"/>
        </w:rPr>
        <w:t xml:space="preserve">, по сокращению остатка неоконченных исполнительных производств </w:t>
      </w:r>
      <w:r w:rsidR="00B15562" w:rsidRPr="004E576A">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о взыскании алиментов.</w:t>
      </w:r>
      <w:r w:rsidR="00341FC8" w:rsidRPr="004E576A">
        <w:rPr>
          <w:rFonts w:ascii="Times New Roman" w:eastAsia="Calibri" w:hAnsi="Times New Roman" w:cs="Times New Roman"/>
          <w:sz w:val="28"/>
          <w:szCs w:val="28"/>
          <w:lang w:eastAsia="ru-RU"/>
        </w:rPr>
        <w:t xml:space="preserve"> </w:t>
      </w:r>
      <w:r w:rsidRPr="004E576A">
        <w:rPr>
          <w:rFonts w:ascii="Times New Roman" w:eastAsia="Calibri" w:hAnsi="Times New Roman" w:cs="Times New Roman"/>
          <w:sz w:val="28"/>
          <w:szCs w:val="28"/>
          <w:lang w:eastAsia="ru-RU"/>
        </w:rPr>
        <w:t xml:space="preserve">Показатель «Доля исполнительных производств, в рамках которых реализуются права на получение алиментов», утвержденный государственной программой Российской </w:t>
      </w:r>
      <w:r w:rsidR="00FF1BB2" w:rsidRPr="004E576A">
        <w:rPr>
          <w:rFonts w:ascii="Times New Roman" w:eastAsia="Calibri" w:hAnsi="Times New Roman" w:cs="Times New Roman"/>
          <w:sz w:val="28"/>
          <w:szCs w:val="28"/>
          <w:lang w:eastAsia="ru-RU"/>
        </w:rPr>
        <w:t xml:space="preserve">Федерации «Юстиция», </w:t>
      </w:r>
      <w:r w:rsidR="00E828A0" w:rsidRPr="004E576A">
        <w:rPr>
          <w:rFonts w:ascii="Times New Roman" w:eastAsia="Calibri" w:hAnsi="Times New Roman" w:cs="Times New Roman"/>
          <w:sz w:val="28"/>
          <w:szCs w:val="28"/>
          <w:lang w:eastAsia="ru-RU"/>
        </w:rPr>
        <w:t>составил 93,9% (2024 г. – 92%)</w:t>
      </w:r>
      <w:r w:rsidRPr="004E576A">
        <w:rPr>
          <w:rFonts w:ascii="Times New Roman" w:eastAsia="Calibri" w:hAnsi="Times New Roman" w:cs="Times New Roman"/>
          <w:sz w:val="28"/>
          <w:szCs w:val="28"/>
          <w:lang w:eastAsia="ru-RU"/>
        </w:rPr>
        <w:t>.</w:t>
      </w:r>
    </w:p>
    <w:p w14:paraId="2AF40496" w14:textId="1888F6D2" w:rsidR="0049520F" w:rsidRPr="004E576A" w:rsidRDefault="004B3B4B" w:rsidP="0069609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В 202</w:t>
      </w:r>
      <w:r w:rsidR="00E828A0" w:rsidRPr="004E576A">
        <w:rPr>
          <w:rFonts w:ascii="Times New Roman" w:eastAsia="Calibri" w:hAnsi="Times New Roman" w:cs="Times New Roman"/>
          <w:sz w:val="28"/>
          <w:szCs w:val="28"/>
          <w:lang w:eastAsia="ru-RU"/>
        </w:rPr>
        <w:t>5</w:t>
      </w:r>
      <w:r w:rsidR="0049520F" w:rsidRPr="004E576A">
        <w:rPr>
          <w:rFonts w:ascii="Times New Roman" w:eastAsia="Calibri" w:hAnsi="Times New Roman" w:cs="Times New Roman"/>
          <w:sz w:val="28"/>
          <w:szCs w:val="28"/>
          <w:lang w:eastAsia="ru-RU"/>
        </w:rPr>
        <w:t xml:space="preserve"> г</w:t>
      </w:r>
      <w:r w:rsidR="00341FC8" w:rsidRPr="004E576A">
        <w:rPr>
          <w:rFonts w:ascii="Times New Roman" w:eastAsia="Calibri" w:hAnsi="Times New Roman" w:cs="Times New Roman"/>
          <w:sz w:val="28"/>
          <w:szCs w:val="28"/>
          <w:lang w:eastAsia="ru-RU"/>
        </w:rPr>
        <w:t>.</w:t>
      </w:r>
      <w:r w:rsidR="0049520F" w:rsidRPr="004E576A">
        <w:rPr>
          <w:rFonts w:ascii="Times New Roman" w:eastAsia="Calibri" w:hAnsi="Times New Roman" w:cs="Times New Roman"/>
          <w:sz w:val="28"/>
          <w:szCs w:val="28"/>
          <w:lang w:eastAsia="ru-RU"/>
        </w:rPr>
        <w:t xml:space="preserve"> в рамках реализации возложенных полномочий судебными приставами-исполнителями принимались меры по установлению имущественного положения и доходов должников, по установлению в отношении должников временных ограничений на выезд из Российской Федерации и на пользование специальным правом, а также меры по розыску должников.</w:t>
      </w:r>
    </w:p>
    <w:p w14:paraId="6E60B8F8" w14:textId="641E30ED" w:rsidR="0049520F" w:rsidRPr="004E576A" w:rsidRDefault="0049520F" w:rsidP="0069609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Привлечение должников, не исполняющих алиментные обязательства, </w:t>
      </w:r>
      <w:r w:rsidR="00AF552D" w:rsidRPr="004E576A">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к административной и уголовной ответственности является важным правовым инструментом защиты и восстановления нарушенных прав несовершеннолетних детей.</w:t>
      </w:r>
    </w:p>
    <w:p w14:paraId="0FA4F111" w14:textId="6D3B6B31" w:rsidR="0049520F" w:rsidRPr="004E576A" w:rsidRDefault="00E828A0" w:rsidP="0069609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Всего в 2025</w:t>
      </w:r>
      <w:r w:rsidR="0049520F" w:rsidRPr="004E576A">
        <w:rPr>
          <w:rFonts w:ascii="Times New Roman" w:eastAsia="Calibri" w:hAnsi="Times New Roman" w:cs="Times New Roman"/>
          <w:sz w:val="28"/>
          <w:szCs w:val="28"/>
          <w:lang w:eastAsia="ru-RU"/>
        </w:rPr>
        <w:t xml:space="preserve"> г</w:t>
      </w:r>
      <w:r w:rsidR="00BD3ACD" w:rsidRPr="004E576A">
        <w:rPr>
          <w:rFonts w:ascii="Times New Roman" w:eastAsia="Calibri" w:hAnsi="Times New Roman" w:cs="Times New Roman"/>
          <w:sz w:val="28"/>
          <w:szCs w:val="28"/>
          <w:lang w:eastAsia="ru-RU"/>
        </w:rPr>
        <w:t>.</w:t>
      </w:r>
      <w:r w:rsidR="0049520F" w:rsidRPr="004E576A">
        <w:rPr>
          <w:rFonts w:ascii="Times New Roman" w:eastAsia="Calibri" w:hAnsi="Times New Roman" w:cs="Times New Roman"/>
          <w:sz w:val="28"/>
          <w:szCs w:val="28"/>
          <w:lang w:eastAsia="ru-RU"/>
        </w:rPr>
        <w:t xml:space="preserve"> должностными лицами </w:t>
      </w:r>
      <w:r w:rsidR="00BD3ACD" w:rsidRPr="004E576A">
        <w:rPr>
          <w:rFonts w:ascii="Times New Roman" w:eastAsia="Calibri" w:hAnsi="Times New Roman" w:cs="Times New Roman"/>
          <w:sz w:val="28"/>
          <w:szCs w:val="28"/>
          <w:lang w:eastAsia="ru-RU"/>
        </w:rPr>
        <w:t>ФССП России</w:t>
      </w:r>
      <w:r w:rsidR="0049520F" w:rsidRPr="004E576A">
        <w:rPr>
          <w:rFonts w:ascii="Times New Roman" w:eastAsia="Calibri" w:hAnsi="Times New Roman" w:cs="Times New Roman"/>
          <w:sz w:val="28"/>
          <w:szCs w:val="28"/>
          <w:lang w:eastAsia="ru-RU"/>
        </w:rPr>
        <w:t xml:space="preserve"> в отношении должн</w:t>
      </w:r>
      <w:r w:rsidR="004B3B4B" w:rsidRPr="004E576A">
        <w:rPr>
          <w:rFonts w:ascii="Times New Roman" w:eastAsia="Calibri" w:hAnsi="Times New Roman" w:cs="Times New Roman"/>
          <w:sz w:val="28"/>
          <w:szCs w:val="28"/>
          <w:lang w:eastAsia="ru-RU"/>
        </w:rPr>
        <w:t xml:space="preserve">иков по алиментам возбуждено </w:t>
      </w:r>
      <w:r w:rsidRPr="004E576A">
        <w:rPr>
          <w:rFonts w:ascii="Times New Roman" w:eastAsia="Calibri" w:hAnsi="Times New Roman" w:cs="Times New Roman"/>
          <w:sz w:val="28"/>
          <w:szCs w:val="28"/>
          <w:lang w:eastAsia="ru-RU"/>
        </w:rPr>
        <w:t>98,7</w:t>
      </w:r>
      <w:r w:rsidR="0049520F" w:rsidRPr="004E576A">
        <w:rPr>
          <w:rFonts w:ascii="Times New Roman" w:eastAsia="Calibri" w:hAnsi="Times New Roman" w:cs="Times New Roman"/>
          <w:sz w:val="28"/>
          <w:szCs w:val="28"/>
          <w:lang w:eastAsia="ru-RU"/>
        </w:rPr>
        <w:t xml:space="preserve"> тыс. дел об административных правонарушениях, предусмотренных статьей 5.35.1 </w:t>
      </w:r>
      <w:r w:rsidR="00A10476" w:rsidRPr="004E576A">
        <w:rPr>
          <w:rFonts w:ascii="Times New Roman" w:eastAsia="Calibri" w:hAnsi="Times New Roman" w:cs="Times New Roman"/>
          <w:sz w:val="28"/>
          <w:szCs w:val="28"/>
          <w:lang w:eastAsia="ru-RU"/>
        </w:rPr>
        <w:t>Кодекса Российской Фе</w:t>
      </w:r>
      <w:r w:rsidR="004C300A" w:rsidRPr="004E576A">
        <w:rPr>
          <w:rFonts w:ascii="Times New Roman" w:eastAsia="Calibri" w:hAnsi="Times New Roman" w:cs="Times New Roman"/>
          <w:sz w:val="28"/>
          <w:szCs w:val="28"/>
          <w:lang w:eastAsia="ru-RU"/>
        </w:rPr>
        <w:t xml:space="preserve">дерации </w:t>
      </w:r>
      <w:r w:rsidR="00AF552D" w:rsidRPr="004E576A">
        <w:rPr>
          <w:rFonts w:ascii="Times New Roman" w:eastAsia="Calibri" w:hAnsi="Times New Roman" w:cs="Times New Roman"/>
          <w:sz w:val="28"/>
          <w:szCs w:val="28"/>
          <w:lang w:eastAsia="ru-RU"/>
        </w:rPr>
        <w:br/>
      </w:r>
      <w:r w:rsidR="004C300A" w:rsidRPr="004E576A">
        <w:rPr>
          <w:rFonts w:ascii="Times New Roman" w:eastAsia="Calibri" w:hAnsi="Times New Roman" w:cs="Times New Roman"/>
          <w:sz w:val="28"/>
          <w:szCs w:val="28"/>
          <w:lang w:eastAsia="ru-RU"/>
        </w:rPr>
        <w:t>об административных правонарушениях</w:t>
      </w:r>
      <w:r w:rsidR="0049520F" w:rsidRPr="004E576A">
        <w:rPr>
          <w:rFonts w:ascii="Times New Roman" w:eastAsia="Calibri" w:hAnsi="Times New Roman" w:cs="Times New Roman"/>
          <w:sz w:val="28"/>
          <w:szCs w:val="28"/>
          <w:lang w:eastAsia="ru-RU"/>
        </w:rPr>
        <w:t>.</w:t>
      </w:r>
    </w:p>
    <w:p w14:paraId="45C0CD1A" w14:textId="69E8388F" w:rsidR="0049520F" w:rsidRPr="004E576A" w:rsidRDefault="0049520F" w:rsidP="00696098">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В отношении должников, не принявших мер по уплате алиментов, несмотря </w:t>
      </w:r>
      <w:r w:rsidR="004B3B4B" w:rsidRPr="004E576A">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 xml:space="preserve">на административное наказание, органами принудительного исполнения Российской Федерации </w:t>
      </w:r>
      <w:r w:rsidR="004B3B4B" w:rsidRPr="004E576A">
        <w:rPr>
          <w:rFonts w:ascii="Times New Roman" w:eastAsia="Calibri" w:hAnsi="Times New Roman" w:cs="Times New Roman"/>
          <w:sz w:val="28"/>
          <w:szCs w:val="28"/>
          <w:lang w:eastAsia="ru-RU"/>
        </w:rPr>
        <w:t xml:space="preserve">возбуждено </w:t>
      </w:r>
      <w:r w:rsidR="00E828A0" w:rsidRPr="004E576A">
        <w:rPr>
          <w:rFonts w:ascii="Times New Roman" w:eastAsia="Calibri" w:hAnsi="Times New Roman" w:cs="Times New Roman"/>
          <w:sz w:val="28"/>
          <w:szCs w:val="28"/>
          <w:lang w:eastAsia="ru-RU"/>
        </w:rPr>
        <w:t>52,3</w:t>
      </w:r>
      <w:r w:rsidRPr="004E576A">
        <w:rPr>
          <w:rFonts w:ascii="Times New Roman" w:eastAsia="Calibri" w:hAnsi="Times New Roman" w:cs="Times New Roman"/>
          <w:sz w:val="28"/>
          <w:szCs w:val="28"/>
          <w:lang w:eastAsia="ru-RU"/>
        </w:rPr>
        <w:t xml:space="preserve"> тыс. уголовных дел о преступлениях, предусмотренных статьей 157 </w:t>
      </w:r>
      <w:r w:rsidR="004C300A" w:rsidRPr="004E576A">
        <w:rPr>
          <w:rFonts w:ascii="Times New Roman" w:eastAsia="Calibri" w:hAnsi="Times New Roman" w:cs="Times New Roman"/>
          <w:sz w:val="28"/>
          <w:szCs w:val="28"/>
          <w:lang w:eastAsia="ru-RU"/>
        </w:rPr>
        <w:t>Уголовного кодекса Российской Федерации</w:t>
      </w:r>
      <w:r w:rsidRPr="004E576A">
        <w:rPr>
          <w:rFonts w:ascii="Times New Roman" w:eastAsia="Calibri" w:hAnsi="Times New Roman" w:cs="Times New Roman"/>
          <w:sz w:val="28"/>
          <w:szCs w:val="28"/>
          <w:lang w:eastAsia="ru-RU"/>
        </w:rPr>
        <w:t>.</w:t>
      </w:r>
    </w:p>
    <w:p w14:paraId="0D434091" w14:textId="5BF35065" w:rsidR="007E1757" w:rsidRPr="004E576A" w:rsidRDefault="0049520F" w:rsidP="000E79A2">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 xml:space="preserve">Освобождены от уголовной ответственности в связи с примечанием 3 к статье 157 </w:t>
      </w:r>
      <w:r w:rsidR="00010E27" w:rsidRPr="004E576A">
        <w:rPr>
          <w:rFonts w:ascii="Times New Roman" w:eastAsia="Calibri" w:hAnsi="Times New Roman" w:cs="Times New Roman"/>
          <w:sz w:val="28"/>
          <w:szCs w:val="28"/>
          <w:lang w:eastAsia="ru-RU"/>
        </w:rPr>
        <w:t xml:space="preserve">Уголовного кодекса Российской Федерации </w:t>
      </w:r>
      <w:r w:rsidR="004B3B4B" w:rsidRPr="004E576A">
        <w:rPr>
          <w:rFonts w:ascii="Times New Roman" w:eastAsia="Calibri" w:hAnsi="Times New Roman" w:cs="Times New Roman"/>
          <w:sz w:val="28"/>
          <w:szCs w:val="28"/>
          <w:lang w:eastAsia="ru-RU"/>
        </w:rPr>
        <w:t>1,</w:t>
      </w:r>
      <w:r w:rsidR="00E828A0" w:rsidRPr="004E576A">
        <w:rPr>
          <w:rFonts w:ascii="Times New Roman" w:eastAsia="Calibri" w:hAnsi="Times New Roman" w:cs="Times New Roman"/>
          <w:sz w:val="28"/>
          <w:szCs w:val="28"/>
          <w:lang w:eastAsia="ru-RU"/>
        </w:rPr>
        <w:t>7</w:t>
      </w:r>
      <w:r w:rsidR="004B3B4B" w:rsidRPr="004E576A">
        <w:rPr>
          <w:rFonts w:ascii="Times New Roman" w:eastAsia="Calibri" w:hAnsi="Times New Roman" w:cs="Times New Roman"/>
          <w:sz w:val="28"/>
          <w:szCs w:val="28"/>
          <w:lang w:eastAsia="ru-RU"/>
        </w:rPr>
        <w:t xml:space="preserve"> тыс.</w:t>
      </w:r>
      <w:r w:rsidRPr="004E576A">
        <w:rPr>
          <w:rFonts w:ascii="Times New Roman" w:eastAsia="Calibri" w:hAnsi="Times New Roman" w:cs="Times New Roman"/>
          <w:sz w:val="28"/>
          <w:szCs w:val="28"/>
          <w:lang w:eastAsia="ru-RU"/>
        </w:rPr>
        <w:t xml:space="preserve"> должников, которые в полном объеме погасили задолженность по алиментам на сумму </w:t>
      </w:r>
      <w:r w:rsidR="004B3B4B" w:rsidRPr="004E576A">
        <w:rPr>
          <w:rFonts w:ascii="Times New Roman" w:eastAsia="Calibri" w:hAnsi="Times New Roman" w:cs="Times New Roman"/>
          <w:sz w:val="28"/>
          <w:szCs w:val="28"/>
          <w:lang w:eastAsia="ru-RU"/>
        </w:rPr>
        <w:t xml:space="preserve">почти </w:t>
      </w:r>
      <w:r w:rsidR="00E828A0" w:rsidRPr="004E576A">
        <w:rPr>
          <w:rFonts w:ascii="Times New Roman" w:eastAsia="Calibri" w:hAnsi="Times New Roman" w:cs="Times New Roman"/>
          <w:sz w:val="28"/>
          <w:szCs w:val="28"/>
          <w:lang w:eastAsia="ru-RU"/>
        </w:rPr>
        <w:t>693</w:t>
      </w:r>
      <w:r w:rsidRPr="004E576A">
        <w:rPr>
          <w:rFonts w:ascii="Times New Roman" w:eastAsia="Calibri" w:hAnsi="Times New Roman" w:cs="Times New Roman"/>
          <w:sz w:val="28"/>
          <w:szCs w:val="28"/>
          <w:lang w:eastAsia="ru-RU"/>
        </w:rPr>
        <w:t xml:space="preserve"> млн руб</w:t>
      </w:r>
      <w:r w:rsidR="00BD3ACD" w:rsidRPr="004E576A">
        <w:rPr>
          <w:rFonts w:ascii="Times New Roman" w:eastAsia="Calibri" w:hAnsi="Times New Roman" w:cs="Times New Roman"/>
          <w:sz w:val="28"/>
          <w:szCs w:val="28"/>
          <w:lang w:eastAsia="ru-RU"/>
        </w:rPr>
        <w:t>лей</w:t>
      </w:r>
      <w:r w:rsidRPr="004E576A">
        <w:rPr>
          <w:rFonts w:ascii="Times New Roman" w:eastAsia="Calibri" w:hAnsi="Times New Roman" w:cs="Times New Roman"/>
          <w:sz w:val="28"/>
          <w:szCs w:val="28"/>
          <w:lang w:eastAsia="ru-RU"/>
        </w:rPr>
        <w:t xml:space="preserve">, </w:t>
      </w:r>
      <w:r w:rsidR="006F3302" w:rsidRPr="004E576A">
        <w:rPr>
          <w:rFonts w:ascii="Times New Roman" w:eastAsia="Calibri" w:hAnsi="Times New Roman" w:cs="Times New Roman"/>
          <w:sz w:val="28"/>
          <w:szCs w:val="28"/>
          <w:lang w:eastAsia="ru-RU"/>
        </w:rPr>
        <w:br/>
      </w:r>
      <w:r w:rsidRPr="004E576A">
        <w:rPr>
          <w:rFonts w:ascii="Times New Roman" w:eastAsia="Calibri" w:hAnsi="Times New Roman" w:cs="Times New Roman"/>
          <w:sz w:val="28"/>
          <w:szCs w:val="28"/>
          <w:lang w:eastAsia="ru-RU"/>
        </w:rPr>
        <w:t>(</w:t>
      </w:r>
      <w:r w:rsidR="00BD3ACD" w:rsidRPr="004E576A">
        <w:rPr>
          <w:rFonts w:ascii="Times New Roman" w:eastAsia="Calibri" w:hAnsi="Times New Roman" w:cs="Times New Roman"/>
          <w:sz w:val="28"/>
          <w:szCs w:val="28"/>
          <w:lang w:eastAsia="ru-RU"/>
        </w:rPr>
        <w:t>202</w:t>
      </w:r>
      <w:r w:rsidR="00E828A0" w:rsidRPr="004E576A">
        <w:rPr>
          <w:rFonts w:ascii="Times New Roman" w:eastAsia="Calibri" w:hAnsi="Times New Roman" w:cs="Times New Roman"/>
          <w:sz w:val="28"/>
          <w:szCs w:val="28"/>
          <w:lang w:eastAsia="ru-RU"/>
        </w:rPr>
        <w:t>4</w:t>
      </w:r>
      <w:r w:rsidR="00BD3ACD" w:rsidRPr="004E576A">
        <w:rPr>
          <w:rFonts w:ascii="Times New Roman" w:eastAsia="Calibri" w:hAnsi="Times New Roman" w:cs="Times New Roman"/>
          <w:sz w:val="28"/>
          <w:szCs w:val="28"/>
          <w:lang w:eastAsia="ru-RU"/>
        </w:rPr>
        <w:t xml:space="preserve"> г. – </w:t>
      </w:r>
      <w:r w:rsidR="00E828A0" w:rsidRPr="004E576A">
        <w:rPr>
          <w:rFonts w:ascii="Times New Roman" w:eastAsia="Calibri" w:hAnsi="Times New Roman" w:cs="Times New Roman"/>
          <w:sz w:val="28"/>
          <w:szCs w:val="28"/>
          <w:lang w:eastAsia="ru-RU"/>
        </w:rPr>
        <w:t>1,4 тыс.</w:t>
      </w:r>
      <w:r w:rsidRPr="004E576A">
        <w:rPr>
          <w:rFonts w:ascii="Times New Roman" w:eastAsia="Calibri" w:hAnsi="Times New Roman" w:cs="Times New Roman"/>
          <w:sz w:val="28"/>
          <w:szCs w:val="28"/>
          <w:lang w:eastAsia="ru-RU"/>
        </w:rPr>
        <w:t xml:space="preserve"> должников на сумму </w:t>
      </w:r>
      <w:r w:rsidR="00E828A0" w:rsidRPr="004E576A">
        <w:rPr>
          <w:rFonts w:ascii="Times New Roman" w:eastAsia="Calibri" w:hAnsi="Times New Roman" w:cs="Times New Roman"/>
          <w:sz w:val="28"/>
          <w:szCs w:val="28"/>
          <w:lang w:eastAsia="ru-RU"/>
        </w:rPr>
        <w:t>почти 594</w:t>
      </w:r>
      <w:r w:rsidRPr="004E576A">
        <w:rPr>
          <w:rFonts w:ascii="Times New Roman" w:eastAsia="Calibri" w:hAnsi="Times New Roman" w:cs="Times New Roman"/>
          <w:sz w:val="28"/>
          <w:szCs w:val="28"/>
          <w:lang w:eastAsia="ru-RU"/>
        </w:rPr>
        <w:t xml:space="preserve"> млн руб</w:t>
      </w:r>
      <w:r w:rsidR="00BD3ACD" w:rsidRPr="004E576A">
        <w:rPr>
          <w:rFonts w:ascii="Times New Roman" w:eastAsia="Calibri" w:hAnsi="Times New Roman" w:cs="Times New Roman"/>
          <w:sz w:val="28"/>
          <w:szCs w:val="28"/>
          <w:lang w:eastAsia="ru-RU"/>
        </w:rPr>
        <w:t>лей</w:t>
      </w:r>
      <w:r w:rsidR="000E79A2" w:rsidRPr="004E576A">
        <w:rPr>
          <w:rFonts w:ascii="Times New Roman" w:eastAsia="Calibri" w:hAnsi="Times New Roman" w:cs="Times New Roman"/>
          <w:sz w:val="28"/>
          <w:szCs w:val="28"/>
          <w:lang w:eastAsia="ru-RU"/>
        </w:rPr>
        <w:t>).</w:t>
      </w:r>
    </w:p>
    <w:p w14:paraId="2B12C917" w14:textId="1687D23A" w:rsidR="00702F1E" w:rsidRPr="00F50319" w:rsidRDefault="00E828A0" w:rsidP="00F50319">
      <w:pPr>
        <w:spacing w:after="0" w:line="264" w:lineRule="auto"/>
        <w:ind w:firstLine="709"/>
        <w:jc w:val="both"/>
        <w:rPr>
          <w:rFonts w:ascii="Times New Roman" w:eastAsia="Calibri" w:hAnsi="Times New Roman" w:cs="Times New Roman"/>
          <w:sz w:val="28"/>
          <w:szCs w:val="28"/>
          <w:lang w:eastAsia="ru-RU"/>
        </w:rPr>
      </w:pPr>
      <w:r w:rsidRPr="004E576A">
        <w:rPr>
          <w:rFonts w:ascii="Times New Roman" w:eastAsia="Calibri" w:hAnsi="Times New Roman" w:cs="Times New Roman"/>
          <w:sz w:val="28"/>
          <w:szCs w:val="28"/>
          <w:lang w:eastAsia="ru-RU"/>
        </w:rPr>
        <w:t>В целях повышения эффективности право</w:t>
      </w:r>
      <w:r w:rsidR="0078373C">
        <w:rPr>
          <w:rFonts w:ascii="Times New Roman" w:eastAsia="Calibri" w:hAnsi="Times New Roman" w:cs="Times New Roman"/>
          <w:sz w:val="28"/>
          <w:szCs w:val="28"/>
          <w:lang w:eastAsia="ru-RU"/>
        </w:rPr>
        <w:t>во</w:t>
      </w:r>
      <w:r w:rsidRPr="004E576A">
        <w:rPr>
          <w:rFonts w:ascii="Times New Roman" w:eastAsia="Calibri" w:hAnsi="Times New Roman" w:cs="Times New Roman"/>
          <w:sz w:val="28"/>
          <w:szCs w:val="28"/>
          <w:lang w:eastAsia="ru-RU"/>
        </w:rPr>
        <w:t xml:space="preserve">го воздействия на лиц, обязанных уплачивать алименты, с мая 2025 г. на официальном сайте ФССП России </w:t>
      </w:r>
      <w:r w:rsidRPr="004E576A">
        <w:rPr>
          <w:rFonts w:ascii="Times New Roman" w:eastAsia="Calibri" w:hAnsi="Times New Roman" w:cs="Times New Roman"/>
          <w:sz w:val="28"/>
          <w:szCs w:val="28"/>
          <w:lang w:eastAsia="ru-RU"/>
        </w:rPr>
        <w:br/>
        <w:t>в информационно-телекоммуникационной сети «Интернет»</w:t>
      </w:r>
      <w:r w:rsidR="00FC35E5">
        <w:rPr>
          <w:rFonts w:ascii="Times New Roman" w:eastAsia="Calibri" w:hAnsi="Times New Roman" w:cs="Times New Roman"/>
          <w:sz w:val="28"/>
          <w:szCs w:val="28"/>
          <w:lang w:eastAsia="ru-RU"/>
        </w:rPr>
        <w:t xml:space="preserve"> (далее – сеть «Интернет»)</w:t>
      </w:r>
      <w:r w:rsidRPr="004E576A">
        <w:rPr>
          <w:rFonts w:ascii="Times New Roman" w:eastAsia="Calibri" w:hAnsi="Times New Roman" w:cs="Times New Roman"/>
          <w:sz w:val="28"/>
          <w:szCs w:val="28"/>
          <w:lang w:eastAsia="ru-RU"/>
        </w:rPr>
        <w:t xml:space="preserve"> функционирует реестр должников по алиментным обязательствам, в который включаются сведения о должниках по алиментным обязательствам</w:t>
      </w:r>
      <w:r w:rsidR="00423347" w:rsidRPr="004E576A">
        <w:rPr>
          <w:rFonts w:ascii="Times New Roman" w:eastAsia="Calibri" w:hAnsi="Times New Roman" w:cs="Times New Roman"/>
          <w:sz w:val="28"/>
          <w:szCs w:val="28"/>
          <w:lang w:eastAsia="ru-RU"/>
        </w:rPr>
        <w:t xml:space="preserve">, привлеченных </w:t>
      </w:r>
      <w:r w:rsidR="00FC35E5">
        <w:rPr>
          <w:rFonts w:ascii="Times New Roman" w:eastAsia="Calibri" w:hAnsi="Times New Roman" w:cs="Times New Roman"/>
          <w:sz w:val="28"/>
          <w:szCs w:val="28"/>
          <w:lang w:eastAsia="ru-RU"/>
        </w:rPr>
        <w:br/>
      </w:r>
      <w:r w:rsidR="00423347" w:rsidRPr="004E576A">
        <w:rPr>
          <w:rFonts w:ascii="Times New Roman" w:eastAsia="Calibri" w:hAnsi="Times New Roman" w:cs="Times New Roman"/>
          <w:sz w:val="28"/>
          <w:szCs w:val="28"/>
          <w:lang w:eastAsia="ru-RU"/>
        </w:rPr>
        <w:t xml:space="preserve">к административной и (или) уголовной ответственности, а также находящихся </w:t>
      </w:r>
      <w:r w:rsidR="00EB2B25">
        <w:rPr>
          <w:rFonts w:ascii="Times New Roman" w:eastAsia="Calibri" w:hAnsi="Times New Roman" w:cs="Times New Roman"/>
          <w:sz w:val="28"/>
          <w:szCs w:val="28"/>
          <w:lang w:eastAsia="ru-RU"/>
        </w:rPr>
        <w:br/>
      </w:r>
      <w:r w:rsidR="00423347" w:rsidRPr="004E576A">
        <w:rPr>
          <w:rFonts w:ascii="Times New Roman" w:eastAsia="Calibri" w:hAnsi="Times New Roman" w:cs="Times New Roman"/>
          <w:sz w:val="28"/>
          <w:szCs w:val="28"/>
          <w:lang w:eastAsia="ru-RU"/>
        </w:rPr>
        <w:t>в розыске и не погасивших задолженность.</w:t>
      </w:r>
    </w:p>
    <w:p w14:paraId="6810BABD" w14:textId="77777777" w:rsidR="00D03A4F" w:rsidRPr="00815692" w:rsidRDefault="00D03A4F" w:rsidP="00D03A4F">
      <w:pPr>
        <w:spacing w:after="0"/>
        <w:ind w:firstLine="709"/>
        <w:jc w:val="both"/>
        <w:rPr>
          <w:rFonts w:ascii="Times New Roman" w:eastAsia="Times New Roman" w:hAnsi="Times New Roman" w:cs="Times New Roman"/>
          <w:b/>
          <w:sz w:val="28"/>
          <w:szCs w:val="28"/>
          <w:lang w:eastAsia="ru-RU"/>
        </w:rPr>
        <w:sectPr w:rsidR="00D03A4F" w:rsidRPr="00815692" w:rsidSect="00CF4D70">
          <w:pgSz w:w="11906" w:h="16838"/>
          <w:pgMar w:top="1134" w:right="567" w:bottom="1134" w:left="993" w:header="708" w:footer="708" w:gutter="0"/>
          <w:cols w:space="708"/>
          <w:docGrid w:linePitch="360"/>
        </w:sectPr>
      </w:pPr>
    </w:p>
    <w:p w14:paraId="64D8CA1C" w14:textId="77777777" w:rsidR="00D03A4F" w:rsidRPr="00815692" w:rsidRDefault="00D03A4F" w:rsidP="00D03A4F">
      <w:pPr>
        <w:shd w:val="clear" w:color="auto" w:fill="FFFFFF"/>
        <w:spacing w:after="0" w:line="240" w:lineRule="auto"/>
        <w:jc w:val="center"/>
        <w:rPr>
          <w:rFonts w:ascii="Times New Roman" w:eastAsia="Times New Roman" w:hAnsi="Times New Roman" w:cs="Times New Roman"/>
          <w:b/>
          <w:sz w:val="28"/>
          <w:szCs w:val="28"/>
          <w:lang w:eastAsia="ru-RU"/>
        </w:rPr>
      </w:pPr>
      <w:r w:rsidRPr="00815692">
        <w:rPr>
          <w:rFonts w:ascii="Times New Roman" w:eastAsia="Times New Roman" w:hAnsi="Times New Roman" w:cs="Times New Roman"/>
          <w:b/>
          <w:sz w:val="28"/>
          <w:szCs w:val="28"/>
          <w:lang w:eastAsia="ru-RU"/>
        </w:rPr>
        <w:lastRenderedPageBreak/>
        <w:t>3. ЖИЛИЩНЫЕ УСЛОВИЯ СЕМЕЙ, ИМЕЮЩИХ ДЕТЕЙ</w:t>
      </w:r>
    </w:p>
    <w:p w14:paraId="7144F860" w14:textId="55A61995" w:rsidR="00984991" w:rsidRPr="00815692" w:rsidRDefault="00984991" w:rsidP="00BD3ACD">
      <w:pPr>
        <w:shd w:val="clear" w:color="auto" w:fill="FFFFFF"/>
        <w:spacing w:before="240" w:after="240" w:line="264" w:lineRule="auto"/>
        <w:jc w:val="center"/>
        <w:rPr>
          <w:rFonts w:ascii="Times New Roman" w:eastAsia="Calibri" w:hAnsi="Times New Roman" w:cs="Times New Roman"/>
          <w:color w:val="000000"/>
          <w:sz w:val="28"/>
          <w:szCs w:val="28"/>
          <w:lang w:eastAsia="ru-RU" w:bidi="ru-RU"/>
        </w:rPr>
      </w:pPr>
      <w:r w:rsidRPr="00815692">
        <w:rPr>
          <w:rFonts w:ascii="Times New Roman" w:eastAsia="Calibri" w:hAnsi="Times New Roman" w:cs="Times New Roman"/>
          <w:b/>
          <w:color w:val="000000"/>
          <w:sz w:val="28"/>
          <w:szCs w:val="28"/>
          <w:lang w:eastAsia="ru-RU" w:bidi="ru-RU"/>
        </w:rPr>
        <w:t>Обеспечение жильем молодых семей, имеющих детей и многодетных семей</w:t>
      </w:r>
    </w:p>
    <w:p w14:paraId="64D43887" w14:textId="45F98724" w:rsidR="00984991" w:rsidRPr="00DB7C15" w:rsidRDefault="008E3A4E" w:rsidP="00BD3ACD">
      <w:pPr>
        <w:shd w:val="clear" w:color="auto" w:fill="FFFFFF"/>
        <w:spacing w:after="0" w:line="264" w:lineRule="auto"/>
        <w:ind w:firstLine="709"/>
        <w:jc w:val="both"/>
        <w:rPr>
          <w:rFonts w:ascii="Times New Roman" w:eastAsia="Calibri" w:hAnsi="Times New Roman" w:cs="Times New Roman"/>
          <w:color w:val="000000"/>
          <w:sz w:val="28"/>
          <w:szCs w:val="28"/>
          <w:lang w:eastAsia="ru-RU" w:bidi="ru-RU"/>
        </w:rPr>
      </w:pPr>
      <w:r w:rsidRPr="00DB7C15">
        <w:rPr>
          <w:rFonts w:ascii="Times New Roman" w:eastAsia="Calibri" w:hAnsi="Times New Roman" w:cs="Times New Roman"/>
          <w:color w:val="000000"/>
          <w:sz w:val="28"/>
          <w:szCs w:val="28"/>
          <w:lang w:eastAsia="ru-RU" w:bidi="ru-RU"/>
        </w:rPr>
        <w:t>На федеральном уровне р</w:t>
      </w:r>
      <w:r w:rsidR="00984991" w:rsidRPr="00DB7C15">
        <w:rPr>
          <w:rFonts w:ascii="Times New Roman" w:eastAsia="Calibri" w:hAnsi="Times New Roman" w:cs="Times New Roman"/>
          <w:color w:val="000000"/>
          <w:sz w:val="28"/>
          <w:szCs w:val="28"/>
          <w:lang w:eastAsia="ru-RU" w:bidi="ru-RU"/>
        </w:rPr>
        <w:t xml:space="preserve">ешение жилищного вопроса молодых семей, нуждающихся в улучшении жилищных условий, осуществляется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 1710 (далее </w:t>
      </w:r>
      <w:r w:rsidR="00BD3ACD" w:rsidRPr="00DB7C15">
        <w:rPr>
          <w:rFonts w:ascii="Times New Roman" w:eastAsia="Calibri" w:hAnsi="Times New Roman" w:cs="Times New Roman"/>
          <w:color w:val="000000"/>
          <w:sz w:val="28"/>
          <w:szCs w:val="28"/>
          <w:lang w:eastAsia="ru-RU" w:bidi="ru-RU"/>
        </w:rPr>
        <w:t xml:space="preserve">по тексту подраздела </w:t>
      </w:r>
      <w:r w:rsidR="00984991" w:rsidRPr="00DB7C15">
        <w:rPr>
          <w:rFonts w:ascii="Times New Roman" w:eastAsia="Calibri" w:hAnsi="Times New Roman" w:cs="Times New Roman"/>
          <w:color w:val="000000"/>
          <w:sz w:val="28"/>
          <w:szCs w:val="28"/>
          <w:lang w:eastAsia="ru-RU" w:bidi="ru-RU"/>
        </w:rPr>
        <w:t xml:space="preserve">соответственно – мероприятие, госпрограмма), </w:t>
      </w:r>
      <w:r w:rsidR="00DB7C15" w:rsidRPr="00DB7C15">
        <w:rPr>
          <w:rFonts w:ascii="Times New Roman" w:eastAsia="Calibri" w:hAnsi="Times New Roman" w:cs="Times New Roman"/>
          <w:color w:val="000000"/>
          <w:sz w:val="28"/>
          <w:szCs w:val="28"/>
          <w:lang w:eastAsia="ru-RU" w:bidi="ru-RU"/>
        </w:rPr>
        <w:br/>
      </w:r>
      <w:r w:rsidR="00984991" w:rsidRPr="00DB7C15">
        <w:rPr>
          <w:rFonts w:ascii="Times New Roman" w:eastAsia="Calibri" w:hAnsi="Times New Roman" w:cs="Times New Roman"/>
          <w:color w:val="000000"/>
          <w:sz w:val="28"/>
          <w:szCs w:val="28"/>
          <w:lang w:eastAsia="ru-RU" w:bidi="ru-RU"/>
        </w:rPr>
        <w:t xml:space="preserve">в </w:t>
      </w:r>
      <w:r w:rsidR="00DB7C15" w:rsidRPr="00DB7C15">
        <w:rPr>
          <w:rFonts w:ascii="Times New Roman" w:eastAsia="Calibri" w:hAnsi="Times New Roman" w:cs="Times New Roman"/>
          <w:color w:val="000000"/>
          <w:sz w:val="28"/>
          <w:szCs w:val="28"/>
          <w:lang w:eastAsia="ru-RU" w:bidi="ru-RU"/>
        </w:rPr>
        <w:t>соответствии с которым</w:t>
      </w:r>
      <w:r w:rsidR="00984991" w:rsidRPr="00DB7C15">
        <w:rPr>
          <w:rFonts w:ascii="Times New Roman" w:eastAsia="Calibri" w:hAnsi="Times New Roman" w:cs="Times New Roman"/>
          <w:color w:val="000000"/>
          <w:sz w:val="28"/>
          <w:szCs w:val="28"/>
          <w:lang w:eastAsia="ru-RU" w:bidi="ru-RU"/>
        </w:rPr>
        <w:t xml:space="preserve"> молодым семьям предоставляются социальные выплаты </w:t>
      </w:r>
      <w:r w:rsidR="00DB7C15" w:rsidRPr="00DB7C15">
        <w:rPr>
          <w:rFonts w:ascii="Times New Roman" w:eastAsia="Calibri" w:hAnsi="Times New Roman" w:cs="Times New Roman"/>
          <w:color w:val="000000"/>
          <w:sz w:val="28"/>
          <w:szCs w:val="28"/>
          <w:lang w:eastAsia="ru-RU" w:bidi="ru-RU"/>
        </w:rPr>
        <w:br/>
      </w:r>
      <w:r w:rsidR="00984991" w:rsidRPr="00DB7C15">
        <w:rPr>
          <w:rFonts w:ascii="Times New Roman" w:eastAsia="Calibri" w:hAnsi="Times New Roman" w:cs="Times New Roman"/>
          <w:color w:val="000000"/>
          <w:sz w:val="28"/>
          <w:szCs w:val="28"/>
          <w:lang w:eastAsia="ru-RU" w:bidi="ru-RU"/>
        </w:rPr>
        <w:t>на приобретение (строительство) жилья, в том числе на уплату ипотечного жилищного кредита или займа в размере не менее 30</w:t>
      </w:r>
      <w:r w:rsidR="00BD3ACD" w:rsidRPr="00DB7C15">
        <w:rPr>
          <w:rFonts w:ascii="Times New Roman" w:eastAsia="Calibri" w:hAnsi="Times New Roman" w:cs="Times New Roman"/>
          <w:color w:val="000000"/>
          <w:sz w:val="28"/>
          <w:szCs w:val="28"/>
          <w:lang w:eastAsia="ru-RU" w:bidi="ru-RU"/>
        </w:rPr>
        <w:t>%</w:t>
      </w:r>
      <w:r w:rsidR="00984991" w:rsidRPr="00DB7C15">
        <w:rPr>
          <w:rFonts w:ascii="Times New Roman" w:eastAsia="Calibri" w:hAnsi="Times New Roman" w:cs="Times New Roman"/>
          <w:color w:val="000000"/>
          <w:sz w:val="28"/>
          <w:szCs w:val="28"/>
          <w:lang w:eastAsia="ru-RU" w:bidi="ru-RU"/>
        </w:rPr>
        <w:t xml:space="preserve"> расчетной (средней) стоимости жилья для молодых семей, не имеющих детей</w:t>
      </w:r>
      <w:r w:rsidR="00896A37" w:rsidRPr="00DB7C15">
        <w:rPr>
          <w:rFonts w:ascii="Times New Roman" w:eastAsia="Calibri" w:hAnsi="Times New Roman" w:cs="Times New Roman"/>
          <w:color w:val="000000"/>
          <w:sz w:val="28"/>
          <w:szCs w:val="28"/>
          <w:lang w:eastAsia="ru-RU" w:bidi="ru-RU"/>
        </w:rPr>
        <w:t>,</w:t>
      </w:r>
      <w:r w:rsidR="00984991" w:rsidRPr="00DB7C15">
        <w:rPr>
          <w:rFonts w:ascii="Times New Roman" w:eastAsia="Calibri" w:hAnsi="Times New Roman" w:cs="Times New Roman"/>
          <w:color w:val="000000"/>
          <w:sz w:val="28"/>
          <w:szCs w:val="28"/>
          <w:lang w:eastAsia="ru-RU" w:bidi="ru-RU"/>
        </w:rPr>
        <w:t xml:space="preserve"> и не менее 35</w:t>
      </w:r>
      <w:r w:rsidR="00BD3ACD" w:rsidRPr="00DB7C15">
        <w:rPr>
          <w:rFonts w:ascii="Times New Roman" w:eastAsia="Calibri" w:hAnsi="Times New Roman" w:cs="Times New Roman"/>
          <w:color w:val="000000"/>
          <w:sz w:val="28"/>
          <w:szCs w:val="28"/>
          <w:lang w:eastAsia="ru-RU" w:bidi="ru-RU"/>
        </w:rPr>
        <w:t>%</w:t>
      </w:r>
      <w:r w:rsidR="00984991" w:rsidRPr="00DB7C15">
        <w:rPr>
          <w:rFonts w:ascii="Times New Roman" w:eastAsia="Calibri" w:hAnsi="Times New Roman" w:cs="Times New Roman"/>
          <w:color w:val="000000"/>
          <w:sz w:val="28"/>
          <w:szCs w:val="28"/>
          <w:lang w:eastAsia="ru-RU" w:bidi="ru-RU"/>
        </w:rPr>
        <w:t xml:space="preserve"> расчетной (средней) стоимости жилья </w:t>
      </w:r>
      <w:r w:rsidR="00896A37" w:rsidRPr="00DB7C15">
        <w:rPr>
          <w:rFonts w:ascii="Times New Roman" w:eastAsia="Calibri" w:hAnsi="Times New Roman" w:cs="Times New Roman"/>
          <w:color w:val="000000"/>
          <w:sz w:val="28"/>
          <w:szCs w:val="28"/>
          <w:lang w:eastAsia="ru-RU" w:bidi="ru-RU"/>
        </w:rPr>
        <w:t>–</w:t>
      </w:r>
      <w:r w:rsidR="00984991" w:rsidRPr="00DB7C15">
        <w:rPr>
          <w:rFonts w:ascii="Times New Roman" w:eastAsia="Calibri" w:hAnsi="Times New Roman" w:cs="Times New Roman"/>
          <w:color w:val="000000"/>
          <w:sz w:val="28"/>
          <w:szCs w:val="28"/>
          <w:lang w:eastAsia="ru-RU" w:bidi="ru-RU"/>
        </w:rPr>
        <w:t xml:space="preserve"> для молодых семей, им</w:t>
      </w:r>
      <w:r w:rsidR="000506E3">
        <w:rPr>
          <w:rFonts w:ascii="Times New Roman" w:eastAsia="Calibri" w:hAnsi="Times New Roman" w:cs="Times New Roman"/>
          <w:color w:val="000000"/>
          <w:sz w:val="28"/>
          <w:szCs w:val="28"/>
          <w:lang w:eastAsia="ru-RU" w:bidi="ru-RU"/>
        </w:rPr>
        <w:t>еющих одного ребенка или более.</w:t>
      </w:r>
    </w:p>
    <w:p w14:paraId="02E8C053" w14:textId="3B605515" w:rsidR="00984991" w:rsidRPr="00DB7C15" w:rsidRDefault="005D400B" w:rsidP="00BD3ACD">
      <w:pPr>
        <w:shd w:val="clear" w:color="auto" w:fill="FFFFFF"/>
        <w:spacing w:after="0" w:line="264" w:lineRule="auto"/>
        <w:ind w:firstLine="709"/>
        <w:jc w:val="both"/>
        <w:rPr>
          <w:rFonts w:ascii="Times New Roman" w:eastAsia="Calibri" w:hAnsi="Times New Roman" w:cs="Times New Roman"/>
          <w:color w:val="000000"/>
          <w:sz w:val="28"/>
          <w:szCs w:val="28"/>
          <w:lang w:eastAsia="ru-RU" w:bidi="ru-RU"/>
        </w:rPr>
      </w:pPr>
      <w:r w:rsidRPr="00DB7C15">
        <w:rPr>
          <w:rFonts w:ascii="Times New Roman" w:eastAsia="Calibri" w:hAnsi="Times New Roman" w:cs="Times New Roman"/>
          <w:color w:val="000000"/>
          <w:sz w:val="28"/>
          <w:szCs w:val="28"/>
          <w:lang w:eastAsia="ru-RU" w:bidi="ru-RU"/>
        </w:rPr>
        <w:t>П</w:t>
      </w:r>
      <w:r w:rsidR="00984991" w:rsidRPr="00DB7C15">
        <w:rPr>
          <w:rFonts w:ascii="Times New Roman" w:eastAsia="Calibri" w:hAnsi="Times New Roman" w:cs="Times New Roman"/>
          <w:color w:val="000000"/>
          <w:sz w:val="28"/>
          <w:szCs w:val="28"/>
          <w:lang w:eastAsia="ru-RU" w:bidi="ru-RU"/>
        </w:rPr>
        <w:t>ринять участие в мероприятии могут молодые семьи, признанные нуждающимися в улучшении жилищных условий, не старше 35 лет и обладающие достаточными доходами для оплаты стоимости жилья в части</w:t>
      </w:r>
      <w:r w:rsidR="00F4291F">
        <w:rPr>
          <w:rFonts w:ascii="Times New Roman" w:eastAsia="Calibri" w:hAnsi="Times New Roman" w:cs="Times New Roman"/>
          <w:color w:val="000000"/>
          <w:sz w:val="28"/>
          <w:szCs w:val="28"/>
          <w:lang w:eastAsia="ru-RU" w:bidi="ru-RU"/>
        </w:rPr>
        <w:t>,</w:t>
      </w:r>
      <w:r w:rsidR="00984991" w:rsidRPr="00DB7C15">
        <w:rPr>
          <w:rFonts w:ascii="Times New Roman" w:eastAsia="Calibri" w:hAnsi="Times New Roman" w:cs="Times New Roman"/>
          <w:color w:val="000000"/>
          <w:sz w:val="28"/>
          <w:szCs w:val="28"/>
          <w:lang w:eastAsia="ru-RU" w:bidi="ru-RU"/>
        </w:rPr>
        <w:t xml:space="preserve"> превышающей размер социальной выплаты. </w:t>
      </w:r>
      <w:r w:rsidRPr="00DB7C15">
        <w:rPr>
          <w:rFonts w:ascii="Times New Roman" w:eastAsia="Calibri" w:hAnsi="Times New Roman" w:cs="Times New Roman"/>
          <w:color w:val="000000"/>
          <w:sz w:val="28"/>
          <w:szCs w:val="28"/>
          <w:lang w:eastAsia="ru-RU" w:bidi="ru-RU"/>
        </w:rPr>
        <w:t>Первоочередное право на получение социальной выплаты имеют молодые семьи</w:t>
      </w:r>
      <w:r w:rsidR="00A346B1">
        <w:rPr>
          <w:rFonts w:ascii="Times New Roman" w:eastAsia="Calibri" w:hAnsi="Times New Roman" w:cs="Times New Roman"/>
          <w:color w:val="000000"/>
          <w:sz w:val="28"/>
          <w:szCs w:val="28"/>
          <w:lang w:eastAsia="ru-RU" w:bidi="ru-RU"/>
        </w:rPr>
        <w:t xml:space="preserve"> с тремя и более детьми</w:t>
      </w:r>
      <w:r w:rsidRPr="00DB7C15">
        <w:rPr>
          <w:rFonts w:ascii="Times New Roman" w:eastAsia="Calibri" w:hAnsi="Times New Roman" w:cs="Times New Roman"/>
          <w:color w:val="000000"/>
          <w:sz w:val="28"/>
          <w:szCs w:val="28"/>
          <w:lang w:eastAsia="ru-RU" w:bidi="ru-RU"/>
        </w:rPr>
        <w:t>, а также молодые семьи, в которых один или оба супруга либо один родитель в неполной молодой семье принимают (принимали) участие в специ</w:t>
      </w:r>
      <w:r w:rsidR="00E24995">
        <w:rPr>
          <w:rFonts w:ascii="Times New Roman" w:eastAsia="Calibri" w:hAnsi="Times New Roman" w:cs="Times New Roman"/>
          <w:color w:val="000000"/>
          <w:sz w:val="28"/>
          <w:szCs w:val="28"/>
          <w:lang w:eastAsia="ru-RU" w:bidi="ru-RU"/>
        </w:rPr>
        <w:t>а</w:t>
      </w:r>
      <w:r w:rsidRPr="00DB7C15">
        <w:rPr>
          <w:rFonts w:ascii="Times New Roman" w:eastAsia="Calibri" w:hAnsi="Times New Roman" w:cs="Times New Roman"/>
          <w:color w:val="000000"/>
          <w:sz w:val="28"/>
          <w:szCs w:val="28"/>
          <w:lang w:eastAsia="ru-RU" w:bidi="ru-RU"/>
        </w:rPr>
        <w:t>льной военной операции.</w:t>
      </w:r>
    </w:p>
    <w:p w14:paraId="0C5C3026" w14:textId="1F7E5122" w:rsidR="00984991" w:rsidRPr="00DB7C15" w:rsidRDefault="00984991" w:rsidP="00BD3ACD">
      <w:pPr>
        <w:shd w:val="clear" w:color="auto" w:fill="FFFFFF"/>
        <w:spacing w:after="0" w:line="264" w:lineRule="auto"/>
        <w:ind w:firstLine="709"/>
        <w:jc w:val="both"/>
        <w:rPr>
          <w:rFonts w:ascii="Times New Roman" w:eastAsia="Calibri" w:hAnsi="Times New Roman" w:cs="Times New Roman"/>
          <w:color w:val="000000"/>
          <w:sz w:val="28"/>
          <w:szCs w:val="28"/>
          <w:lang w:eastAsia="ru-RU" w:bidi="ru-RU"/>
        </w:rPr>
      </w:pPr>
      <w:r w:rsidRPr="00DB7C15">
        <w:rPr>
          <w:rFonts w:ascii="Times New Roman" w:eastAsia="Calibri" w:hAnsi="Times New Roman" w:cs="Times New Roman"/>
          <w:color w:val="000000"/>
          <w:sz w:val="28"/>
          <w:szCs w:val="28"/>
          <w:lang w:eastAsia="ru-RU" w:bidi="ru-RU"/>
        </w:rPr>
        <w:t xml:space="preserve">Объем бюджетных ассигнований из федерального бюджета, предусмотренный на реализацию мероприятия в соответствии с Федеральным законом от </w:t>
      </w:r>
      <w:r w:rsidR="007301C6">
        <w:rPr>
          <w:rFonts w:ascii="Times New Roman" w:eastAsia="Calibri" w:hAnsi="Times New Roman" w:cs="Times New Roman"/>
          <w:color w:val="000000"/>
          <w:sz w:val="28"/>
          <w:szCs w:val="28"/>
          <w:lang w:eastAsia="ru-RU" w:bidi="ru-RU"/>
        </w:rPr>
        <w:t>30</w:t>
      </w:r>
      <w:r w:rsidR="004A4B84" w:rsidRPr="00DB7C15">
        <w:rPr>
          <w:rFonts w:ascii="Times New Roman" w:eastAsia="Calibri" w:hAnsi="Times New Roman" w:cs="Times New Roman"/>
          <w:color w:val="000000"/>
          <w:sz w:val="28"/>
          <w:szCs w:val="28"/>
          <w:lang w:eastAsia="ru-RU" w:bidi="ru-RU"/>
        </w:rPr>
        <w:t xml:space="preserve"> ноября</w:t>
      </w:r>
      <w:r w:rsidRPr="00DB7C15">
        <w:rPr>
          <w:rFonts w:ascii="Times New Roman" w:eastAsia="Calibri" w:hAnsi="Times New Roman" w:cs="Times New Roman"/>
          <w:color w:val="000000"/>
          <w:sz w:val="28"/>
          <w:szCs w:val="28"/>
          <w:lang w:eastAsia="ru-RU" w:bidi="ru-RU"/>
        </w:rPr>
        <w:t xml:space="preserve"> </w:t>
      </w:r>
      <w:r w:rsidR="00014685" w:rsidRPr="00DB7C15">
        <w:rPr>
          <w:rFonts w:ascii="Times New Roman" w:eastAsia="Calibri" w:hAnsi="Times New Roman" w:cs="Times New Roman"/>
          <w:color w:val="000000"/>
          <w:sz w:val="28"/>
          <w:szCs w:val="28"/>
          <w:lang w:eastAsia="ru-RU" w:bidi="ru-RU"/>
        </w:rPr>
        <w:br/>
      </w:r>
      <w:r w:rsidRPr="00DB7C15">
        <w:rPr>
          <w:rFonts w:ascii="Times New Roman" w:eastAsia="Calibri" w:hAnsi="Times New Roman" w:cs="Times New Roman"/>
          <w:color w:val="000000"/>
          <w:sz w:val="28"/>
          <w:szCs w:val="28"/>
          <w:lang w:eastAsia="ru-RU" w:bidi="ru-RU"/>
        </w:rPr>
        <w:t>202</w:t>
      </w:r>
      <w:r w:rsidR="007301C6">
        <w:rPr>
          <w:rFonts w:ascii="Times New Roman" w:eastAsia="Calibri" w:hAnsi="Times New Roman" w:cs="Times New Roman"/>
          <w:color w:val="000000"/>
          <w:sz w:val="28"/>
          <w:szCs w:val="28"/>
          <w:lang w:eastAsia="ru-RU" w:bidi="ru-RU"/>
        </w:rPr>
        <w:t>4</w:t>
      </w:r>
      <w:r w:rsidRPr="00DB7C15">
        <w:rPr>
          <w:rFonts w:ascii="Times New Roman" w:eastAsia="Calibri" w:hAnsi="Times New Roman" w:cs="Times New Roman"/>
          <w:color w:val="000000"/>
          <w:sz w:val="28"/>
          <w:szCs w:val="28"/>
          <w:lang w:eastAsia="ru-RU" w:bidi="ru-RU"/>
        </w:rPr>
        <w:t xml:space="preserve"> г. № </w:t>
      </w:r>
      <w:r w:rsidR="007301C6">
        <w:rPr>
          <w:rFonts w:ascii="Times New Roman" w:eastAsia="Calibri" w:hAnsi="Times New Roman" w:cs="Times New Roman"/>
          <w:color w:val="000000"/>
          <w:sz w:val="28"/>
          <w:szCs w:val="28"/>
          <w:lang w:eastAsia="ru-RU" w:bidi="ru-RU"/>
        </w:rPr>
        <w:t>419</w:t>
      </w:r>
      <w:r w:rsidRPr="00DB7C15">
        <w:rPr>
          <w:rFonts w:ascii="Times New Roman" w:eastAsia="Calibri" w:hAnsi="Times New Roman" w:cs="Times New Roman"/>
          <w:color w:val="000000"/>
          <w:sz w:val="28"/>
          <w:szCs w:val="28"/>
          <w:lang w:eastAsia="ru-RU" w:bidi="ru-RU"/>
        </w:rPr>
        <w:t>-Ф</w:t>
      </w:r>
      <w:r w:rsidR="004A4B84" w:rsidRPr="00DB7C15">
        <w:rPr>
          <w:rFonts w:ascii="Times New Roman" w:eastAsia="Calibri" w:hAnsi="Times New Roman" w:cs="Times New Roman"/>
          <w:color w:val="000000"/>
          <w:sz w:val="28"/>
          <w:szCs w:val="28"/>
          <w:lang w:eastAsia="ru-RU" w:bidi="ru-RU"/>
        </w:rPr>
        <w:t>З «О федеральном бюджете на 202</w:t>
      </w:r>
      <w:r w:rsidR="007301C6">
        <w:rPr>
          <w:rFonts w:ascii="Times New Roman" w:eastAsia="Calibri" w:hAnsi="Times New Roman" w:cs="Times New Roman"/>
          <w:color w:val="000000"/>
          <w:sz w:val="28"/>
          <w:szCs w:val="28"/>
          <w:lang w:eastAsia="ru-RU" w:bidi="ru-RU"/>
        </w:rPr>
        <w:t>5</w:t>
      </w:r>
      <w:r w:rsidRPr="00DB7C15">
        <w:rPr>
          <w:rFonts w:ascii="Times New Roman" w:eastAsia="Calibri" w:hAnsi="Times New Roman" w:cs="Times New Roman"/>
          <w:color w:val="000000"/>
          <w:sz w:val="28"/>
          <w:szCs w:val="28"/>
          <w:lang w:eastAsia="ru-RU" w:bidi="ru-RU"/>
        </w:rPr>
        <w:t xml:space="preserve"> год и на плановый период 202</w:t>
      </w:r>
      <w:r w:rsidR="007301C6">
        <w:rPr>
          <w:rFonts w:ascii="Times New Roman" w:eastAsia="Calibri" w:hAnsi="Times New Roman" w:cs="Times New Roman"/>
          <w:color w:val="000000"/>
          <w:sz w:val="28"/>
          <w:szCs w:val="28"/>
          <w:lang w:eastAsia="ru-RU" w:bidi="ru-RU"/>
        </w:rPr>
        <w:t>6</w:t>
      </w:r>
      <w:r w:rsidRPr="00DB7C15">
        <w:rPr>
          <w:rFonts w:ascii="Times New Roman" w:eastAsia="Calibri" w:hAnsi="Times New Roman" w:cs="Times New Roman"/>
          <w:color w:val="000000"/>
          <w:sz w:val="28"/>
          <w:szCs w:val="28"/>
          <w:lang w:eastAsia="ru-RU" w:bidi="ru-RU"/>
        </w:rPr>
        <w:t xml:space="preserve"> и 202</w:t>
      </w:r>
      <w:r w:rsidR="007301C6">
        <w:rPr>
          <w:rFonts w:ascii="Times New Roman" w:eastAsia="Calibri" w:hAnsi="Times New Roman" w:cs="Times New Roman"/>
          <w:color w:val="000000"/>
          <w:sz w:val="28"/>
          <w:szCs w:val="28"/>
          <w:lang w:eastAsia="ru-RU" w:bidi="ru-RU"/>
        </w:rPr>
        <w:t>7</w:t>
      </w:r>
      <w:r w:rsidRPr="00DB7C15">
        <w:rPr>
          <w:rFonts w:ascii="Times New Roman" w:eastAsia="Calibri" w:hAnsi="Times New Roman" w:cs="Times New Roman"/>
          <w:color w:val="000000"/>
          <w:sz w:val="28"/>
          <w:szCs w:val="28"/>
          <w:lang w:eastAsia="ru-RU" w:bidi="ru-RU"/>
        </w:rPr>
        <w:t xml:space="preserve"> годов»</w:t>
      </w:r>
      <w:r w:rsidR="00CF4539">
        <w:rPr>
          <w:rFonts w:ascii="Times New Roman" w:eastAsia="Calibri" w:hAnsi="Times New Roman" w:cs="Times New Roman"/>
          <w:color w:val="000000"/>
          <w:sz w:val="28"/>
          <w:szCs w:val="28"/>
          <w:lang w:eastAsia="ru-RU" w:bidi="ru-RU"/>
        </w:rPr>
        <w:t>,</w:t>
      </w:r>
      <w:r w:rsidRPr="00DB7C15">
        <w:rPr>
          <w:rFonts w:ascii="Times New Roman" w:eastAsia="Calibri" w:hAnsi="Times New Roman" w:cs="Times New Roman"/>
          <w:color w:val="000000"/>
          <w:sz w:val="28"/>
          <w:szCs w:val="28"/>
          <w:lang w:eastAsia="ru-RU" w:bidi="ru-RU"/>
        </w:rPr>
        <w:t xml:space="preserve"> в 202</w:t>
      </w:r>
      <w:r w:rsidR="007301C6">
        <w:rPr>
          <w:rFonts w:ascii="Times New Roman" w:eastAsia="Calibri" w:hAnsi="Times New Roman" w:cs="Times New Roman"/>
          <w:color w:val="000000"/>
          <w:sz w:val="28"/>
          <w:szCs w:val="28"/>
          <w:lang w:eastAsia="ru-RU" w:bidi="ru-RU"/>
        </w:rPr>
        <w:t>5</w:t>
      </w:r>
      <w:r w:rsidRPr="00DB7C15">
        <w:rPr>
          <w:rFonts w:ascii="Times New Roman" w:eastAsia="Calibri" w:hAnsi="Times New Roman" w:cs="Times New Roman"/>
          <w:color w:val="000000"/>
          <w:sz w:val="28"/>
          <w:szCs w:val="28"/>
          <w:lang w:eastAsia="ru-RU" w:bidi="ru-RU"/>
        </w:rPr>
        <w:t xml:space="preserve"> г</w:t>
      </w:r>
      <w:r w:rsidR="00014685" w:rsidRPr="00DB7C15">
        <w:rPr>
          <w:rFonts w:ascii="Times New Roman" w:eastAsia="Calibri" w:hAnsi="Times New Roman" w:cs="Times New Roman"/>
          <w:color w:val="000000"/>
          <w:sz w:val="28"/>
          <w:szCs w:val="28"/>
          <w:lang w:eastAsia="ru-RU" w:bidi="ru-RU"/>
        </w:rPr>
        <w:t>.</w:t>
      </w:r>
      <w:r w:rsidRPr="00DB7C15">
        <w:rPr>
          <w:rFonts w:ascii="Times New Roman" w:eastAsia="Calibri" w:hAnsi="Times New Roman" w:cs="Times New Roman"/>
          <w:color w:val="000000"/>
          <w:sz w:val="28"/>
          <w:szCs w:val="28"/>
          <w:lang w:eastAsia="ru-RU" w:bidi="ru-RU"/>
        </w:rPr>
        <w:t xml:space="preserve"> </w:t>
      </w:r>
      <w:r w:rsidR="004A4B84" w:rsidRPr="00DB7C15">
        <w:rPr>
          <w:rFonts w:ascii="Times New Roman" w:eastAsia="Calibri" w:hAnsi="Times New Roman" w:cs="Times New Roman"/>
          <w:color w:val="000000"/>
          <w:sz w:val="28"/>
          <w:szCs w:val="28"/>
          <w:lang w:eastAsia="ru-RU" w:bidi="ru-RU"/>
        </w:rPr>
        <w:t>составил 4</w:t>
      </w:r>
      <w:r w:rsidR="00734633">
        <w:rPr>
          <w:rFonts w:ascii="Times New Roman" w:eastAsia="Calibri" w:hAnsi="Times New Roman" w:cs="Times New Roman"/>
          <w:color w:val="000000"/>
          <w:sz w:val="28"/>
          <w:szCs w:val="28"/>
          <w:lang w:eastAsia="ru-RU" w:bidi="ru-RU"/>
        </w:rPr>
        <w:t xml:space="preserve"> млрд рублей.</w:t>
      </w:r>
    </w:p>
    <w:p w14:paraId="41D20318" w14:textId="48B16DBD" w:rsidR="00984991" w:rsidRPr="00DB7C15" w:rsidRDefault="00984991" w:rsidP="00BD3ACD">
      <w:pPr>
        <w:shd w:val="clear" w:color="auto" w:fill="FFFFFF"/>
        <w:spacing w:after="0" w:line="264" w:lineRule="auto"/>
        <w:ind w:firstLine="709"/>
        <w:jc w:val="both"/>
        <w:rPr>
          <w:rFonts w:ascii="Times New Roman" w:eastAsia="Calibri" w:hAnsi="Times New Roman" w:cs="Times New Roman"/>
          <w:color w:val="000000"/>
          <w:sz w:val="28"/>
          <w:szCs w:val="28"/>
          <w:lang w:eastAsia="ru-RU" w:bidi="ru-RU"/>
        </w:rPr>
      </w:pPr>
      <w:r w:rsidRPr="00DB7C15">
        <w:rPr>
          <w:rFonts w:ascii="Times New Roman" w:eastAsia="Calibri" w:hAnsi="Times New Roman" w:cs="Times New Roman"/>
          <w:color w:val="000000"/>
          <w:sz w:val="28"/>
          <w:szCs w:val="28"/>
          <w:lang w:eastAsia="ru-RU" w:bidi="ru-RU"/>
        </w:rPr>
        <w:t>Между Минстроем России и субъектами Российской Федерации были заключены 8</w:t>
      </w:r>
      <w:r w:rsidR="007301C6">
        <w:rPr>
          <w:rFonts w:ascii="Times New Roman" w:eastAsia="Calibri" w:hAnsi="Times New Roman" w:cs="Times New Roman"/>
          <w:color w:val="000000"/>
          <w:sz w:val="28"/>
          <w:szCs w:val="28"/>
          <w:lang w:eastAsia="ru-RU" w:bidi="ru-RU"/>
        </w:rPr>
        <w:t>3</w:t>
      </w:r>
      <w:r w:rsidRPr="00DB7C15">
        <w:rPr>
          <w:rFonts w:ascii="Times New Roman" w:eastAsia="Calibri" w:hAnsi="Times New Roman" w:cs="Times New Roman"/>
          <w:color w:val="000000"/>
          <w:sz w:val="28"/>
          <w:szCs w:val="28"/>
          <w:lang w:eastAsia="ru-RU" w:bidi="ru-RU"/>
        </w:rPr>
        <w:t xml:space="preserve"> Соглашения о предоставлении в 202</w:t>
      </w:r>
      <w:r w:rsidR="007301C6">
        <w:rPr>
          <w:rFonts w:ascii="Times New Roman" w:eastAsia="Calibri" w:hAnsi="Times New Roman" w:cs="Times New Roman"/>
          <w:color w:val="000000"/>
          <w:sz w:val="28"/>
          <w:szCs w:val="28"/>
          <w:lang w:eastAsia="ru-RU" w:bidi="ru-RU"/>
        </w:rPr>
        <w:t>5</w:t>
      </w:r>
      <w:r w:rsidRPr="00DB7C15">
        <w:rPr>
          <w:rFonts w:ascii="Times New Roman" w:eastAsia="Calibri" w:hAnsi="Times New Roman" w:cs="Times New Roman"/>
          <w:color w:val="000000"/>
          <w:sz w:val="28"/>
          <w:szCs w:val="28"/>
          <w:lang w:eastAsia="ru-RU" w:bidi="ru-RU"/>
        </w:rPr>
        <w:t xml:space="preserve"> г</w:t>
      </w:r>
      <w:r w:rsidR="007171E9" w:rsidRPr="00DB7C15">
        <w:rPr>
          <w:rFonts w:ascii="Times New Roman" w:eastAsia="Calibri" w:hAnsi="Times New Roman" w:cs="Times New Roman"/>
          <w:color w:val="000000"/>
          <w:sz w:val="28"/>
          <w:szCs w:val="28"/>
          <w:lang w:eastAsia="ru-RU" w:bidi="ru-RU"/>
        </w:rPr>
        <w:t>.</w:t>
      </w:r>
      <w:r w:rsidRPr="00DB7C15">
        <w:rPr>
          <w:rFonts w:ascii="Times New Roman" w:eastAsia="Calibri" w:hAnsi="Times New Roman" w:cs="Times New Roman"/>
          <w:color w:val="000000"/>
          <w:sz w:val="28"/>
          <w:szCs w:val="28"/>
          <w:lang w:eastAsia="ru-RU" w:bidi="ru-RU"/>
        </w:rPr>
        <w:t xml:space="preserve"> субсидии из федерального бюджета бюджетам субъектов Российской Федерации на реализацию мероприятия </w:t>
      </w:r>
      <w:r w:rsidR="000E79A2" w:rsidRPr="00DB7C15">
        <w:rPr>
          <w:rFonts w:ascii="Times New Roman" w:eastAsia="Calibri" w:hAnsi="Times New Roman" w:cs="Times New Roman"/>
          <w:color w:val="000000"/>
          <w:sz w:val="28"/>
          <w:szCs w:val="28"/>
          <w:lang w:eastAsia="ru-RU" w:bidi="ru-RU"/>
        </w:rPr>
        <w:br/>
      </w:r>
      <w:r w:rsidRPr="00DB7C15">
        <w:rPr>
          <w:rFonts w:ascii="Times New Roman" w:eastAsia="Calibri" w:hAnsi="Times New Roman" w:cs="Times New Roman"/>
          <w:color w:val="000000"/>
          <w:sz w:val="28"/>
          <w:szCs w:val="28"/>
          <w:lang w:eastAsia="ru-RU" w:bidi="ru-RU"/>
        </w:rPr>
        <w:t xml:space="preserve">на общую сумму </w:t>
      </w:r>
      <w:r w:rsidR="007301C6">
        <w:rPr>
          <w:rFonts w:ascii="Times New Roman" w:eastAsia="Calibri" w:hAnsi="Times New Roman" w:cs="Times New Roman"/>
          <w:color w:val="000000"/>
          <w:sz w:val="28"/>
          <w:szCs w:val="28"/>
          <w:lang w:eastAsia="ru-RU" w:bidi="ru-RU"/>
        </w:rPr>
        <w:t>15</w:t>
      </w:r>
      <w:r w:rsidR="004A4B84" w:rsidRPr="00DB7C15">
        <w:rPr>
          <w:rFonts w:ascii="Times New Roman" w:eastAsia="Calibri" w:hAnsi="Times New Roman" w:cs="Times New Roman"/>
          <w:color w:val="000000"/>
          <w:sz w:val="28"/>
          <w:szCs w:val="28"/>
          <w:lang w:eastAsia="ru-RU" w:bidi="ru-RU"/>
        </w:rPr>
        <w:t xml:space="preserve"> млрд рублей, из которых 4</w:t>
      </w:r>
      <w:r w:rsidRPr="00DB7C15">
        <w:rPr>
          <w:rFonts w:ascii="Times New Roman" w:eastAsia="Calibri" w:hAnsi="Times New Roman" w:cs="Times New Roman"/>
          <w:color w:val="000000"/>
          <w:sz w:val="28"/>
          <w:szCs w:val="28"/>
          <w:lang w:eastAsia="ru-RU" w:bidi="ru-RU"/>
        </w:rPr>
        <w:t xml:space="preserve"> млрд рублей </w:t>
      </w:r>
      <w:r w:rsidR="007171E9" w:rsidRPr="00DB7C15">
        <w:rPr>
          <w:rFonts w:ascii="Times New Roman" w:eastAsia="Calibri" w:hAnsi="Times New Roman" w:cs="Times New Roman"/>
          <w:color w:val="000000"/>
          <w:sz w:val="28"/>
          <w:szCs w:val="28"/>
          <w:lang w:eastAsia="ru-RU" w:bidi="ru-RU"/>
        </w:rPr>
        <w:t>–</w:t>
      </w:r>
      <w:r w:rsidRPr="00DB7C15">
        <w:rPr>
          <w:rFonts w:ascii="Times New Roman" w:eastAsia="Calibri" w:hAnsi="Times New Roman" w:cs="Times New Roman"/>
          <w:color w:val="000000"/>
          <w:sz w:val="28"/>
          <w:szCs w:val="28"/>
          <w:lang w:eastAsia="ru-RU" w:bidi="ru-RU"/>
        </w:rPr>
        <w:t xml:space="preserve"> средства федерального бюджета и </w:t>
      </w:r>
      <w:r w:rsidR="007301C6">
        <w:rPr>
          <w:rFonts w:ascii="Times New Roman" w:eastAsia="Calibri" w:hAnsi="Times New Roman" w:cs="Times New Roman"/>
          <w:color w:val="000000"/>
          <w:sz w:val="28"/>
          <w:szCs w:val="28"/>
          <w:lang w:eastAsia="ru-RU" w:bidi="ru-RU"/>
        </w:rPr>
        <w:t>11</w:t>
      </w:r>
      <w:r w:rsidRPr="00DB7C15">
        <w:rPr>
          <w:rFonts w:ascii="Times New Roman" w:eastAsia="Calibri" w:hAnsi="Times New Roman" w:cs="Times New Roman"/>
          <w:color w:val="000000"/>
          <w:sz w:val="28"/>
          <w:szCs w:val="28"/>
          <w:lang w:eastAsia="ru-RU" w:bidi="ru-RU"/>
        </w:rPr>
        <w:t xml:space="preserve"> млрд рублей </w:t>
      </w:r>
      <w:r w:rsidR="007171E9" w:rsidRPr="00DB7C15">
        <w:rPr>
          <w:rFonts w:ascii="Times New Roman" w:eastAsia="Calibri" w:hAnsi="Times New Roman" w:cs="Times New Roman"/>
          <w:color w:val="000000"/>
          <w:sz w:val="28"/>
          <w:szCs w:val="28"/>
          <w:lang w:eastAsia="ru-RU" w:bidi="ru-RU"/>
        </w:rPr>
        <w:t>–</w:t>
      </w:r>
      <w:r w:rsidRPr="00DB7C15">
        <w:rPr>
          <w:rFonts w:ascii="Times New Roman" w:eastAsia="Calibri" w:hAnsi="Times New Roman" w:cs="Times New Roman"/>
          <w:color w:val="000000"/>
          <w:sz w:val="28"/>
          <w:szCs w:val="28"/>
          <w:lang w:eastAsia="ru-RU" w:bidi="ru-RU"/>
        </w:rPr>
        <w:t xml:space="preserve"> средства региональных и местных бюджето</w:t>
      </w:r>
      <w:r w:rsidR="000E79A2" w:rsidRPr="00DB7C15">
        <w:rPr>
          <w:rFonts w:ascii="Times New Roman" w:eastAsia="Calibri" w:hAnsi="Times New Roman" w:cs="Times New Roman"/>
          <w:color w:val="000000"/>
          <w:sz w:val="28"/>
          <w:szCs w:val="28"/>
          <w:lang w:eastAsia="ru-RU" w:bidi="ru-RU"/>
        </w:rPr>
        <w:t>в.</w:t>
      </w:r>
    </w:p>
    <w:p w14:paraId="55E6FE5B" w14:textId="6DD7DD88" w:rsidR="00984991" w:rsidRPr="00815692" w:rsidRDefault="00984991" w:rsidP="00BD3ACD">
      <w:pPr>
        <w:shd w:val="clear" w:color="auto" w:fill="FFFFFF"/>
        <w:spacing w:after="0" w:line="264" w:lineRule="auto"/>
        <w:ind w:firstLine="709"/>
        <w:jc w:val="both"/>
        <w:rPr>
          <w:rFonts w:ascii="Times New Roman" w:eastAsia="Calibri" w:hAnsi="Times New Roman" w:cs="Times New Roman"/>
          <w:color w:val="000000"/>
          <w:sz w:val="28"/>
          <w:szCs w:val="28"/>
          <w:lang w:eastAsia="ru-RU" w:bidi="ru-RU"/>
        </w:rPr>
      </w:pPr>
      <w:r w:rsidRPr="00DB7C15">
        <w:rPr>
          <w:rFonts w:ascii="Times New Roman" w:eastAsia="Calibri" w:hAnsi="Times New Roman" w:cs="Times New Roman"/>
          <w:color w:val="000000"/>
          <w:sz w:val="28"/>
          <w:szCs w:val="28"/>
          <w:lang w:eastAsia="ru-RU" w:bidi="ru-RU"/>
        </w:rPr>
        <w:t>По итогам реализации мероприятия в 202</w:t>
      </w:r>
      <w:r w:rsidR="007301C6">
        <w:rPr>
          <w:rFonts w:ascii="Times New Roman" w:eastAsia="Calibri" w:hAnsi="Times New Roman" w:cs="Times New Roman"/>
          <w:color w:val="000000"/>
          <w:sz w:val="28"/>
          <w:szCs w:val="28"/>
          <w:lang w:eastAsia="ru-RU" w:bidi="ru-RU"/>
        </w:rPr>
        <w:t>5</w:t>
      </w:r>
      <w:r w:rsidRPr="00DB7C15">
        <w:rPr>
          <w:rFonts w:ascii="Times New Roman" w:eastAsia="Calibri" w:hAnsi="Times New Roman" w:cs="Times New Roman"/>
          <w:color w:val="000000"/>
          <w:sz w:val="28"/>
          <w:szCs w:val="28"/>
          <w:lang w:eastAsia="ru-RU" w:bidi="ru-RU"/>
        </w:rPr>
        <w:t xml:space="preserve"> г</w:t>
      </w:r>
      <w:r w:rsidR="007171E9" w:rsidRPr="00DB7C15">
        <w:rPr>
          <w:rFonts w:ascii="Times New Roman" w:eastAsia="Calibri" w:hAnsi="Times New Roman" w:cs="Times New Roman"/>
          <w:color w:val="000000"/>
          <w:sz w:val="28"/>
          <w:szCs w:val="28"/>
          <w:lang w:eastAsia="ru-RU" w:bidi="ru-RU"/>
        </w:rPr>
        <w:t>.</w:t>
      </w:r>
      <w:r w:rsidRPr="00DB7C15">
        <w:rPr>
          <w:rFonts w:ascii="Times New Roman" w:eastAsia="Calibri" w:hAnsi="Times New Roman" w:cs="Times New Roman"/>
          <w:color w:val="000000"/>
          <w:sz w:val="28"/>
          <w:szCs w:val="28"/>
          <w:lang w:eastAsia="ru-RU" w:bidi="ru-RU"/>
        </w:rPr>
        <w:t xml:space="preserve"> с учетом указанных средств соц</w:t>
      </w:r>
      <w:r w:rsidR="004A4B84" w:rsidRPr="00DB7C15">
        <w:rPr>
          <w:rFonts w:ascii="Times New Roman" w:eastAsia="Calibri" w:hAnsi="Times New Roman" w:cs="Times New Roman"/>
          <w:color w:val="000000"/>
          <w:sz w:val="28"/>
          <w:szCs w:val="28"/>
          <w:lang w:eastAsia="ru-RU" w:bidi="ru-RU"/>
        </w:rPr>
        <w:t>иальными выплатами обеспечены 10</w:t>
      </w:r>
      <w:r w:rsidRPr="00DB7C15">
        <w:rPr>
          <w:rFonts w:ascii="Times New Roman" w:eastAsia="Calibri" w:hAnsi="Times New Roman" w:cs="Times New Roman"/>
          <w:color w:val="000000"/>
          <w:sz w:val="28"/>
          <w:szCs w:val="28"/>
          <w:lang w:eastAsia="ru-RU" w:bidi="ru-RU"/>
        </w:rPr>
        <w:t>,</w:t>
      </w:r>
      <w:r w:rsidR="007301C6">
        <w:rPr>
          <w:rFonts w:ascii="Times New Roman" w:eastAsia="Calibri" w:hAnsi="Times New Roman" w:cs="Times New Roman"/>
          <w:color w:val="000000"/>
          <w:sz w:val="28"/>
          <w:szCs w:val="28"/>
          <w:lang w:eastAsia="ru-RU" w:bidi="ru-RU"/>
        </w:rPr>
        <w:t>019</w:t>
      </w:r>
      <w:r w:rsidRPr="00DB7C15">
        <w:rPr>
          <w:rFonts w:ascii="Times New Roman" w:eastAsia="Calibri" w:hAnsi="Times New Roman" w:cs="Times New Roman"/>
          <w:color w:val="000000"/>
          <w:sz w:val="28"/>
          <w:szCs w:val="28"/>
          <w:lang w:eastAsia="ru-RU" w:bidi="ru-RU"/>
        </w:rPr>
        <w:t xml:space="preserve"> тыс. семей.</w:t>
      </w:r>
    </w:p>
    <w:p w14:paraId="3972A22E" w14:textId="0672ABA1" w:rsidR="00B34DC1" w:rsidRPr="00815692" w:rsidRDefault="00B34DC1" w:rsidP="007171E9">
      <w:pPr>
        <w:shd w:val="clear" w:color="auto" w:fill="FFFFFF"/>
        <w:spacing w:before="240" w:after="240" w:line="264" w:lineRule="auto"/>
        <w:ind w:firstLine="709"/>
        <w:jc w:val="center"/>
        <w:rPr>
          <w:rFonts w:ascii="Times New Roman" w:eastAsia="Calibri" w:hAnsi="Times New Roman" w:cs="Times New Roman"/>
          <w:b/>
          <w:iCs/>
          <w:color w:val="000000"/>
          <w:sz w:val="28"/>
          <w:szCs w:val="28"/>
          <w:lang w:eastAsia="ru-RU" w:bidi="ru-RU"/>
        </w:rPr>
      </w:pPr>
      <w:r w:rsidRPr="00815692">
        <w:rPr>
          <w:rFonts w:ascii="Times New Roman" w:eastAsia="Calibri" w:hAnsi="Times New Roman" w:cs="Times New Roman"/>
          <w:b/>
          <w:iCs/>
          <w:color w:val="000000"/>
          <w:sz w:val="28"/>
          <w:szCs w:val="28"/>
          <w:lang w:eastAsia="ru-RU" w:bidi="ru-RU"/>
        </w:rPr>
        <w:t>Обеспечение жильем многодетных семей</w:t>
      </w:r>
    </w:p>
    <w:p w14:paraId="2DD3487A" w14:textId="046E98C3" w:rsidR="00984991" w:rsidRPr="005A2868" w:rsidRDefault="00984991" w:rsidP="00567450">
      <w:pPr>
        <w:shd w:val="clear" w:color="auto" w:fill="FFFFFF"/>
        <w:spacing w:after="0" w:line="264" w:lineRule="auto"/>
        <w:ind w:firstLine="709"/>
        <w:jc w:val="both"/>
        <w:rPr>
          <w:rFonts w:ascii="Times New Roman" w:eastAsia="Calibri" w:hAnsi="Times New Roman" w:cs="Times New Roman"/>
          <w:color w:val="000000"/>
          <w:sz w:val="28"/>
          <w:szCs w:val="28"/>
          <w:lang w:eastAsia="ru-RU" w:bidi="ru-RU"/>
        </w:rPr>
      </w:pPr>
      <w:r w:rsidRPr="005A2868">
        <w:rPr>
          <w:rFonts w:ascii="Times New Roman" w:eastAsia="Calibri" w:hAnsi="Times New Roman" w:cs="Times New Roman"/>
          <w:color w:val="000000"/>
          <w:sz w:val="28"/>
          <w:szCs w:val="28"/>
          <w:lang w:eastAsia="ru-RU" w:bidi="ru-RU"/>
        </w:rPr>
        <w:t>Согласно подпункту 6 статьи 39</w:t>
      </w:r>
      <w:r w:rsidR="00567450" w:rsidRPr="005A2868">
        <w:rPr>
          <w:rFonts w:ascii="Times New Roman" w:eastAsia="Calibri" w:hAnsi="Times New Roman" w:cs="Times New Roman"/>
          <w:color w:val="000000"/>
          <w:sz w:val="28"/>
          <w:szCs w:val="28"/>
          <w:lang w:eastAsia="ru-RU" w:bidi="ru-RU"/>
        </w:rPr>
        <w:t>.5</w:t>
      </w:r>
      <w:r w:rsidRPr="005A2868">
        <w:rPr>
          <w:rFonts w:ascii="Times New Roman" w:eastAsia="Calibri" w:hAnsi="Times New Roman" w:cs="Times New Roman"/>
          <w:color w:val="000000"/>
          <w:sz w:val="28"/>
          <w:szCs w:val="28"/>
          <w:lang w:eastAsia="ru-RU" w:bidi="ru-RU"/>
        </w:rPr>
        <w:t xml:space="preserve"> Земельного кодекса</w:t>
      </w:r>
      <w:r w:rsidR="00072A49" w:rsidRPr="005A2868">
        <w:rPr>
          <w:rFonts w:ascii="Times New Roman" w:eastAsia="Calibri" w:hAnsi="Times New Roman" w:cs="Times New Roman"/>
          <w:color w:val="000000"/>
          <w:sz w:val="28"/>
          <w:szCs w:val="28"/>
          <w:lang w:eastAsia="ru-RU" w:bidi="ru-RU"/>
        </w:rPr>
        <w:t xml:space="preserve"> Российской Федерации </w:t>
      </w:r>
      <w:r w:rsidRPr="005A2868">
        <w:rPr>
          <w:rFonts w:ascii="Times New Roman" w:eastAsia="Calibri" w:hAnsi="Times New Roman" w:cs="Times New Roman"/>
          <w:color w:val="000000"/>
          <w:sz w:val="28"/>
          <w:szCs w:val="28"/>
          <w:lang w:eastAsia="ru-RU" w:bidi="ru-RU"/>
        </w:rPr>
        <w:t xml:space="preserve">граждане, имеющие трех и более детей, имеют право на предоставление </w:t>
      </w:r>
      <w:r w:rsidR="00F93BD4" w:rsidRPr="005A2868">
        <w:rPr>
          <w:rFonts w:ascii="Times New Roman" w:eastAsia="Calibri" w:hAnsi="Times New Roman" w:cs="Times New Roman"/>
          <w:color w:val="000000"/>
          <w:sz w:val="28"/>
          <w:szCs w:val="28"/>
          <w:lang w:eastAsia="ru-RU" w:bidi="ru-RU"/>
        </w:rPr>
        <w:br/>
      </w:r>
      <w:r w:rsidRPr="005A2868">
        <w:rPr>
          <w:rFonts w:ascii="Times New Roman" w:eastAsia="Calibri" w:hAnsi="Times New Roman" w:cs="Times New Roman"/>
          <w:color w:val="000000"/>
          <w:sz w:val="28"/>
          <w:szCs w:val="28"/>
          <w:lang w:eastAsia="ru-RU" w:bidi="ru-RU"/>
        </w:rPr>
        <w:t xml:space="preserve">им земельного участка в собственность бесплатно в случаях и в порядке, которые установлены органами государственной власти </w:t>
      </w:r>
      <w:r w:rsidR="00734633">
        <w:rPr>
          <w:rFonts w:ascii="Times New Roman" w:eastAsia="Calibri" w:hAnsi="Times New Roman" w:cs="Times New Roman"/>
          <w:color w:val="000000"/>
          <w:sz w:val="28"/>
          <w:szCs w:val="28"/>
          <w:lang w:eastAsia="ru-RU" w:bidi="ru-RU"/>
        </w:rPr>
        <w:t xml:space="preserve">субъектов Российской Федерации. </w:t>
      </w:r>
      <w:r w:rsidRPr="005A2868">
        <w:rPr>
          <w:rFonts w:ascii="Times New Roman" w:eastAsia="Calibri" w:hAnsi="Times New Roman" w:cs="Times New Roman"/>
          <w:color w:val="000000"/>
          <w:sz w:val="28"/>
          <w:szCs w:val="28"/>
          <w:lang w:eastAsia="ru-RU" w:bidi="ru-RU"/>
        </w:rPr>
        <w:t xml:space="preserve">Также органами государственной власти субъектов Российской Федерации может </w:t>
      </w:r>
      <w:r w:rsidRPr="005A2868">
        <w:rPr>
          <w:rFonts w:ascii="Times New Roman" w:eastAsia="Calibri" w:hAnsi="Times New Roman" w:cs="Times New Roman"/>
          <w:color w:val="000000"/>
          <w:sz w:val="28"/>
          <w:szCs w:val="28"/>
          <w:lang w:eastAsia="ru-RU" w:bidi="ru-RU"/>
        </w:rPr>
        <w:lastRenderedPageBreak/>
        <w:t xml:space="preserve">быть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 </w:t>
      </w:r>
    </w:p>
    <w:p w14:paraId="1A1754C1" w14:textId="5E4C4DEC" w:rsidR="009F4868" w:rsidRPr="009F4868" w:rsidRDefault="00984991" w:rsidP="009F4868">
      <w:pPr>
        <w:shd w:val="clear" w:color="auto" w:fill="FFFFFF"/>
        <w:spacing w:after="0" w:line="264" w:lineRule="auto"/>
        <w:ind w:firstLine="709"/>
        <w:jc w:val="both"/>
        <w:rPr>
          <w:rFonts w:ascii="Times New Roman" w:eastAsia="Calibri" w:hAnsi="Times New Roman" w:cs="Times New Roman"/>
          <w:color w:val="000000"/>
          <w:sz w:val="28"/>
          <w:szCs w:val="28"/>
          <w:lang w:eastAsia="ru-RU" w:bidi="ru-RU"/>
        </w:rPr>
      </w:pPr>
      <w:r w:rsidRPr="005A2868">
        <w:rPr>
          <w:rFonts w:ascii="Times New Roman" w:eastAsia="Calibri" w:hAnsi="Times New Roman" w:cs="Times New Roman"/>
          <w:color w:val="000000"/>
          <w:sz w:val="28"/>
          <w:szCs w:val="28"/>
          <w:lang w:eastAsia="ru-RU" w:bidi="ru-RU"/>
        </w:rPr>
        <w:t xml:space="preserve">Согласно информации, представленной субъектами Российской Федерации, </w:t>
      </w:r>
      <w:r w:rsidR="00D64B26" w:rsidRPr="005A2868">
        <w:rPr>
          <w:rFonts w:ascii="Times New Roman" w:eastAsia="Calibri" w:hAnsi="Times New Roman" w:cs="Times New Roman"/>
          <w:color w:val="000000"/>
          <w:sz w:val="28"/>
          <w:szCs w:val="28"/>
          <w:lang w:eastAsia="ru-RU" w:bidi="ru-RU"/>
        </w:rPr>
        <w:br/>
      </w:r>
      <w:r w:rsidRPr="005A2868">
        <w:rPr>
          <w:rFonts w:ascii="Times New Roman" w:eastAsia="Calibri" w:hAnsi="Times New Roman" w:cs="Times New Roman"/>
          <w:color w:val="000000"/>
          <w:sz w:val="28"/>
          <w:szCs w:val="28"/>
          <w:lang w:eastAsia="ru-RU" w:bidi="ru-RU"/>
        </w:rPr>
        <w:t>по состоянию на 1 января 202</w:t>
      </w:r>
      <w:r w:rsidR="009F4868">
        <w:rPr>
          <w:rFonts w:ascii="Times New Roman" w:eastAsia="Calibri" w:hAnsi="Times New Roman" w:cs="Times New Roman"/>
          <w:color w:val="000000"/>
          <w:sz w:val="28"/>
          <w:szCs w:val="28"/>
          <w:lang w:eastAsia="ru-RU" w:bidi="ru-RU"/>
        </w:rPr>
        <w:t>6</w:t>
      </w:r>
      <w:r w:rsidRPr="005A2868">
        <w:rPr>
          <w:rFonts w:ascii="Times New Roman" w:eastAsia="Calibri" w:hAnsi="Times New Roman" w:cs="Times New Roman"/>
          <w:color w:val="000000"/>
          <w:sz w:val="28"/>
          <w:szCs w:val="28"/>
          <w:lang w:eastAsia="ru-RU" w:bidi="ru-RU"/>
        </w:rPr>
        <w:t xml:space="preserve"> г</w:t>
      </w:r>
      <w:r w:rsidR="00567450" w:rsidRPr="005A2868">
        <w:rPr>
          <w:rFonts w:ascii="Times New Roman" w:eastAsia="Calibri" w:hAnsi="Times New Roman" w:cs="Times New Roman"/>
          <w:color w:val="000000"/>
          <w:sz w:val="28"/>
          <w:szCs w:val="28"/>
          <w:lang w:eastAsia="ru-RU" w:bidi="ru-RU"/>
        </w:rPr>
        <w:t>.</w:t>
      </w:r>
      <w:r w:rsidRPr="005A2868">
        <w:rPr>
          <w:rFonts w:ascii="Times New Roman" w:eastAsia="Calibri" w:hAnsi="Times New Roman" w:cs="Times New Roman"/>
          <w:color w:val="000000"/>
          <w:sz w:val="28"/>
          <w:szCs w:val="28"/>
          <w:lang w:eastAsia="ru-RU" w:bidi="ru-RU"/>
        </w:rPr>
        <w:t xml:space="preserve"> </w:t>
      </w:r>
      <w:r w:rsidR="009F4868">
        <w:rPr>
          <w:rFonts w:ascii="Times New Roman" w:eastAsia="Calibri" w:hAnsi="Times New Roman" w:cs="Times New Roman"/>
          <w:color w:val="000000"/>
          <w:sz w:val="28"/>
          <w:szCs w:val="28"/>
          <w:lang w:eastAsia="ru-RU" w:bidi="ru-RU"/>
        </w:rPr>
        <w:t xml:space="preserve">539 тыс. семей, </w:t>
      </w:r>
      <w:r w:rsidRPr="005A2868">
        <w:rPr>
          <w:rFonts w:ascii="Times New Roman" w:eastAsia="Calibri" w:hAnsi="Times New Roman" w:cs="Times New Roman"/>
          <w:color w:val="000000"/>
          <w:sz w:val="28"/>
          <w:szCs w:val="28"/>
          <w:lang w:eastAsia="ru-RU" w:bidi="ru-RU"/>
        </w:rPr>
        <w:t xml:space="preserve">имеющих трех и более </w:t>
      </w:r>
      <w:r w:rsidR="00D64B26" w:rsidRPr="005A2868">
        <w:rPr>
          <w:rFonts w:ascii="Times New Roman" w:eastAsia="Calibri" w:hAnsi="Times New Roman" w:cs="Times New Roman"/>
          <w:color w:val="000000"/>
          <w:sz w:val="28"/>
          <w:szCs w:val="28"/>
          <w:lang w:eastAsia="ru-RU" w:bidi="ru-RU"/>
        </w:rPr>
        <w:br/>
      </w:r>
      <w:r w:rsidRPr="005A2868">
        <w:rPr>
          <w:rFonts w:ascii="Times New Roman" w:eastAsia="Calibri" w:hAnsi="Times New Roman" w:cs="Times New Roman"/>
          <w:color w:val="000000"/>
          <w:sz w:val="28"/>
          <w:szCs w:val="28"/>
          <w:lang w:eastAsia="ru-RU" w:bidi="ru-RU"/>
        </w:rPr>
        <w:t>детей, состоят на учете на получение земельного участка в со</w:t>
      </w:r>
      <w:r w:rsidR="00D64B26" w:rsidRPr="005A2868">
        <w:rPr>
          <w:rFonts w:ascii="Times New Roman" w:eastAsia="Calibri" w:hAnsi="Times New Roman" w:cs="Times New Roman"/>
          <w:color w:val="000000"/>
          <w:sz w:val="28"/>
          <w:szCs w:val="28"/>
          <w:lang w:eastAsia="ru-RU" w:bidi="ru-RU"/>
        </w:rPr>
        <w:t>бственность бесплатно</w:t>
      </w:r>
      <w:r w:rsidR="00DC7DCD" w:rsidRPr="005A2868">
        <w:rPr>
          <w:rFonts w:ascii="Times New Roman" w:eastAsia="Calibri" w:hAnsi="Times New Roman" w:cs="Times New Roman"/>
          <w:color w:val="000000"/>
          <w:sz w:val="28"/>
          <w:szCs w:val="28"/>
          <w:lang w:eastAsia="ru-RU" w:bidi="ru-RU"/>
        </w:rPr>
        <w:t xml:space="preserve"> (</w:t>
      </w:r>
      <w:r w:rsidR="009F4868">
        <w:rPr>
          <w:rFonts w:ascii="Times New Roman" w:eastAsia="Calibri" w:hAnsi="Times New Roman" w:cs="Times New Roman"/>
          <w:color w:val="000000"/>
          <w:sz w:val="28"/>
          <w:szCs w:val="28"/>
          <w:lang w:eastAsia="ru-RU" w:bidi="ru-RU"/>
        </w:rPr>
        <w:t xml:space="preserve">2024 г. – </w:t>
      </w:r>
      <w:r w:rsidR="009F4868" w:rsidRPr="005A2868">
        <w:rPr>
          <w:rFonts w:ascii="Times New Roman" w:eastAsia="Calibri" w:hAnsi="Times New Roman" w:cs="Times New Roman"/>
          <w:color w:val="000000"/>
          <w:sz w:val="28"/>
          <w:szCs w:val="28"/>
          <w:lang w:eastAsia="ru-RU" w:bidi="ru-RU"/>
        </w:rPr>
        <w:t>462,8 тыс. семей</w:t>
      </w:r>
      <w:r w:rsidR="00DC7DCD" w:rsidRPr="005A2868">
        <w:rPr>
          <w:rFonts w:ascii="Times New Roman" w:eastAsia="Calibri" w:hAnsi="Times New Roman" w:cs="Times New Roman"/>
          <w:color w:val="000000"/>
          <w:sz w:val="28"/>
          <w:szCs w:val="28"/>
          <w:lang w:eastAsia="ru-RU" w:bidi="ru-RU"/>
        </w:rPr>
        <w:t>)</w:t>
      </w:r>
      <w:r w:rsidR="00D64B26" w:rsidRPr="005A2868">
        <w:rPr>
          <w:rFonts w:ascii="Times New Roman" w:eastAsia="Calibri" w:hAnsi="Times New Roman" w:cs="Times New Roman"/>
          <w:color w:val="000000"/>
          <w:sz w:val="28"/>
          <w:szCs w:val="28"/>
          <w:lang w:eastAsia="ru-RU" w:bidi="ru-RU"/>
        </w:rPr>
        <w:t xml:space="preserve">. </w:t>
      </w:r>
      <w:r w:rsidR="009F4868" w:rsidRPr="009F4868">
        <w:rPr>
          <w:rFonts w:ascii="Times New Roman" w:eastAsia="Calibri" w:hAnsi="Times New Roman" w:cs="Times New Roman"/>
          <w:color w:val="000000"/>
          <w:sz w:val="28"/>
          <w:szCs w:val="28"/>
          <w:lang w:eastAsia="ru-RU" w:bidi="ru-RU"/>
        </w:rPr>
        <w:t>В 202</w:t>
      </w:r>
      <w:r w:rsidR="009F4868">
        <w:rPr>
          <w:rFonts w:ascii="Times New Roman" w:eastAsia="Calibri" w:hAnsi="Times New Roman" w:cs="Times New Roman"/>
          <w:color w:val="000000"/>
          <w:sz w:val="28"/>
          <w:szCs w:val="28"/>
          <w:lang w:eastAsia="ru-RU" w:bidi="ru-RU"/>
        </w:rPr>
        <w:t>5</w:t>
      </w:r>
      <w:r w:rsidR="009F4868" w:rsidRPr="009F4868">
        <w:rPr>
          <w:rFonts w:ascii="Times New Roman" w:eastAsia="Calibri" w:hAnsi="Times New Roman" w:cs="Times New Roman"/>
          <w:color w:val="000000"/>
          <w:sz w:val="28"/>
          <w:szCs w:val="28"/>
          <w:lang w:eastAsia="ru-RU" w:bidi="ru-RU"/>
        </w:rPr>
        <w:t xml:space="preserve"> г. семьям, имеющим трех и более детей, предоставлено </w:t>
      </w:r>
      <w:r w:rsidR="009F4868">
        <w:rPr>
          <w:rFonts w:ascii="Times New Roman" w:eastAsia="Calibri" w:hAnsi="Times New Roman" w:cs="Times New Roman"/>
          <w:color w:val="000000"/>
          <w:sz w:val="28"/>
          <w:szCs w:val="28"/>
          <w:lang w:eastAsia="ru-RU" w:bidi="ru-RU"/>
        </w:rPr>
        <w:t>43,6</w:t>
      </w:r>
      <w:r w:rsidR="009F4868" w:rsidRPr="009F4868">
        <w:rPr>
          <w:rFonts w:ascii="Times New Roman" w:eastAsia="Calibri" w:hAnsi="Times New Roman" w:cs="Times New Roman"/>
          <w:color w:val="000000"/>
          <w:sz w:val="28"/>
          <w:szCs w:val="28"/>
          <w:lang w:eastAsia="ru-RU" w:bidi="ru-RU"/>
        </w:rPr>
        <w:t xml:space="preserve"> тыс. земельных участков (</w:t>
      </w:r>
      <w:r w:rsidR="009F4868">
        <w:rPr>
          <w:rFonts w:ascii="Times New Roman" w:eastAsia="Calibri" w:hAnsi="Times New Roman" w:cs="Times New Roman"/>
          <w:color w:val="000000"/>
          <w:sz w:val="28"/>
          <w:szCs w:val="28"/>
          <w:lang w:eastAsia="ru-RU" w:bidi="ru-RU"/>
        </w:rPr>
        <w:t xml:space="preserve">2024 г. – 33 тыс.; </w:t>
      </w:r>
      <w:r w:rsidR="009F4868" w:rsidRPr="009F4868">
        <w:rPr>
          <w:rFonts w:ascii="Times New Roman" w:eastAsia="Calibri" w:hAnsi="Times New Roman" w:cs="Times New Roman"/>
          <w:color w:val="000000"/>
          <w:sz w:val="28"/>
          <w:szCs w:val="28"/>
          <w:lang w:eastAsia="ru-RU" w:bidi="ru-RU"/>
        </w:rPr>
        <w:t>2023 г. – 30,5 тыс.). 1</w:t>
      </w:r>
      <w:r w:rsidR="009F4868">
        <w:rPr>
          <w:rFonts w:ascii="Times New Roman" w:eastAsia="Calibri" w:hAnsi="Times New Roman" w:cs="Times New Roman"/>
          <w:color w:val="000000"/>
          <w:sz w:val="28"/>
          <w:szCs w:val="28"/>
          <w:lang w:eastAsia="ru-RU" w:bidi="ru-RU"/>
        </w:rPr>
        <w:t>3</w:t>
      </w:r>
      <w:r w:rsidR="009F4868" w:rsidRPr="009F4868">
        <w:rPr>
          <w:rFonts w:ascii="Times New Roman" w:eastAsia="Calibri" w:hAnsi="Times New Roman" w:cs="Times New Roman"/>
          <w:color w:val="000000"/>
          <w:sz w:val="28"/>
          <w:szCs w:val="28"/>
          <w:lang w:eastAsia="ru-RU" w:bidi="ru-RU"/>
        </w:rPr>
        <w:t>,</w:t>
      </w:r>
      <w:r w:rsidR="009F4868">
        <w:rPr>
          <w:rFonts w:ascii="Times New Roman" w:eastAsia="Calibri" w:hAnsi="Times New Roman" w:cs="Times New Roman"/>
          <w:color w:val="000000"/>
          <w:sz w:val="28"/>
          <w:szCs w:val="28"/>
          <w:lang w:eastAsia="ru-RU" w:bidi="ru-RU"/>
        </w:rPr>
        <w:t>2</w:t>
      </w:r>
      <w:r w:rsidR="009F4868" w:rsidRPr="009F4868">
        <w:rPr>
          <w:rFonts w:ascii="Times New Roman" w:eastAsia="Calibri" w:hAnsi="Times New Roman" w:cs="Times New Roman"/>
          <w:color w:val="000000"/>
          <w:sz w:val="28"/>
          <w:szCs w:val="28"/>
          <w:lang w:eastAsia="ru-RU" w:bidi="ru-RU"/>
        </w:rPr>
        <w:t xml:space="preserve"> тыс. земельных участков, предоставленных семьям, имеющим трех и более детей, обеспечены инфраструктурой (202</w:t>
      </w:r>
      <w:r w:rsidR="009F4868">
        <w:rPr>
          <w:rFonts w:ascii="Times New Roman" w:eastAsia="Calibri" w:hAnsi="Times New Roman" w:cs="Times New Roman"/>
          <w:color w:val="000000"/>
          <w:sz w:val="28"/>
          <w:szCs w:val="28"/>
          <w:lang w:eastAsia="ru-RU" w:bidi="ru-RU"/>
        </w:rPr>
        <w:t>4</w:t>
      </w:r>
      <w:r w:rsidR="009F4868" w:rsidRPr="009F4868">
        <w:rPr>
          <w:rFonts w:ascii="Times New Roman" w:eastAsia="Calibri" w:hAnsi="Times New Roman" w:cs="Times New Roman"/>
          <w:color w:val="000000"/>
          <w:sz w:val="28"/>
          <w:szCs w:val="28"/>
          <w:lang w:eastAsia="ru-RU" w:bidi="ru-RU"/>
        </w:rPr>
        <w:t xml:space="preserve"> г. – </w:t>
      </w:r>
      <w:r w:rsidR="009F4868">
        <w:rPr>
          <w:rFonts w:ascii="Times New Roman" w:eastAsia="Calibri" w:hAnsi="Times New Roman" w:cs="Times New Roman"/>
          <w:color w:val="000000"/>
          <w:sz w:val="28"/>
          <w:szCs w:val="28"/>
          <w:lang w:eastAsia="ru-RU" w:bidi="ru-RU"/>
        </w:rPr>
        <w:t>15,9</w:t>
      </w:r>
      <w:r w:rsidR="009F4868" w:rsidRPr="009F4868">
        <w:rPr>
          <w:rFonts w:ascii="Times New Roman" w:eastAsia="Calibri" w:hAnsi="Times New Roman" w:cs="Times New Roman"/>
          <w:color w:val="000000"/>
          <w:sz w:val="28"/>
          <w:szCs w:val="28"/>
          <w:lang w:eastAsia="ru-RU" w:bidi="ru-RU"/>
        </w:rPr>
        <w:t xml:space="preserve"> тыс.). Иные меры социальной поддержки взамен земельного участка получили </w:t>
      </w:r>
      <w:r w:rsidR="009F4868">
        <w:rPr>
          <w:rFonts w:ascii="Times New Roman" w:eastAsia="Calibri" w:hAnsi="Times New Roman" w:cs="Times New Roman"/>
          <w:color w:val="000000"/>
          <w:sz w:val="28"/>
          <w:szCs w:val="28"/>
          <w:lang w:eastAsia="ru-RU" w:bidi="ru-RU"/>
        </w:rPr>
        <w:t>24,8</w:t>
      </w:r>
      <w:r w:rsidR="009F4868" w:rsidRPr="009F4868">
        <w:rPr>
          <w:rFonts w:ascii="Times New Roman" w:eastAsia="Calibri" w:hAnsi="Times New Roman" w:cs="Times New Roman"/>
          <w:color w:val="000000"/>
          <w:sz w:val="28"/>
          <w:szCs w:val="28"/>
          <w:lang w:eastAsia="ru-RU" w:bidi="ru-RU"/>
        </w:rPr>
        <w:t xml:space="preserve"> тыс. семей (</w:t>
      </w:r>
      <w:r w:rsidR="009F4868">
        <w:rPr>
          <w:rFonts w:ascii="Times New Roman" w:eastAsia="Calibri" w:hAnsi="Times New Roman" w:cs="Times New Roman"/>
          <w:color w:val="000000"/>
          <w:sz w:val="28"/>
          <w:szCs w:val="28"/>
          <w:lang w:eastAsia="ru-RU" w:bidi="ru-RU"/>
        </w:rPr>
        <w:t xml:space="preserve">2024 г. – 13,7 тыс. семей; </w:t>
      </w:r>
      <w:r w:rsidR="009F4868" w:rsidRPr="009F4868">
        <w:rPr>
          <w:rFonts w:ascii="Times New Roman" w:eastAsia="Calibri" w:hAnsi="Times New Roman" w:cs="Times New Roman"/>
          <w:color w:val="000000"/>
          <w:sz w:val="28"/>
          <w:szCs w:val="28"/>
          <w:lang w:eastAsia="ru-RU" w:bidi="ru-RU"/>
        </w:rPr>
        <w:t>2023 г. – 13 тыс. семей).</w:t>
      </w:r>
    </w:p>
    <w:p w14:paraId="7E487996" w14:textId="692F9C93" w:rsidR="00567450" w:rsidRPr="005A2868" w:rsidRDefault="00567450" w:rsidP="00567450">
      <w:pPr>
        <w:autoSpaceDE w:val="0"/>
        <w:autoSpaceDN w:val="0"/>
        <w:adjustRightInd w:val="0"/>
        <w:spacing w:after="0" w:line="264" w:lineRule="auto"/>
        <w:ind w:firstLine="709"/>
        <w:jc w:val="both"/>
        <w:rPr>
          <w:rFonts w:ascii="Times New Roman" w:hAnsi="Times New Roman" w:cs="Times New Roman"/>
          <w:sz w:val="28"/>
          <w:szCs w:val="28"/>
        </w:rPr>
      </w:pPr>
      <w:r w:rsidRPr="005A2868">
        <w:rPr>
          <w:rFonts w:ascii="Times New Roman" w:hAnsi="Times New Roman" w:cs="Times New Roman"/>
          <w:sz w:val="28"/>
          <w:szCs w:val="28"/>
        </w:rPr>
        <w:t xml:space="preserve">Федеральным законом от 3 июля 2019 г.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предусмотрено оказание помощи семьям, взявшим ипотечный жилищный кредит (заем) для приобретения жилья, </w:t>
      </w:r>
      <w:r w:rsidR="002F57AE" w:rsidRPr="005A2868">
        <w:rPr>
          <w:rFonts w:ascii="Times New Roman" w:hAnsi="Times New Roman" w:cs="Times New Roman"/>
          <w:sz w:val="28"/>
          <w:szCs w:val="28"/>
        </w:rPr>
        <w:br/>
      </w:r>
      <w:r w:rsidRPr="005A2868">
        <w:rPr>
          <w:rFonts w:ascii="Times New Roman" w:hAnsi="Times New Roman" w:cs="Times New Roman"/>
          <w:sz w:val="28"/>
          <w:szCs w:val="28"/>
        </w:rPr>
        <w:t>в виде выплаты из федерального бюджета суммы в размере 450 тыс. рублей в счет погашения кредита (займа) в случае рождения после 1 января 2019 г. в таких семьях третьего ребенка или последующих детей.</w:t>
      </w:r>
    </w:p>
    <w:p w14:paraId="07BC407C" w14:textId="2833FB63" w:rsidR="00F924FD" w:rsidRPr="00815692" w:rsidRDefault="00DC7DCD" w:rsidP="00F924FD">
      <w:pPr>
        <w:autoSpaceDE w:val="0"/>
        <w:autoSpaceDN w:val="0"/>
        <w:adjustRightInd w:val="0"/>
        <w:spacing w:after="0" w:line="264" w:lineRule="auto"/>
        <w:ind w:firstLine="709"/>
        <w:jc w:val="both"/>
        <w:rPr>
          <w:rFonts w:ascii="Times New Roman" w:hAnsi="Times New Roman" w:cs="Times New Roman"/>
          <w:sz w:val="28"/>
          <w:szCs w:val="28"/>
        </w:rPr>
      </w:pPr>
      <w:r w:rsidRPr="005A2868">
        <w:rPr>
          <w:rFonts w:ascii="Times New Roman" w:hAnsi="Times New Roman" w:cs="Times New Roman"/>
          <w:sz w:val="28"/>
          <w:szCs w:val="28"/>
        </w:rPr>
        <w:t>Согласно данным АО «ДОМ.РФ» в 202</w:t>
      </w:r>
      <w:r w:rsidR="009F4868">
        <w:rPr>
          <w:rFonts w:ascii="Times New Roman" w:hAnsi="Times New Roman" w:cs="Times New Roman"/>
          <w:sz w:val="28"/>
          <w:szCs w:val="28"/>
        </w:rPr>
        <w:t>5</w:t>
      </w:r>
      <w:r w:rsidRPr="005A2868">
        <w:rPr>
          <w:rFonts w:ascii="Times New Roman" w:hAnsi="Times New Roman" w:cs="Times New Roman"/>
          <w:sz w:val="28"/>
          <w:szCs w:val="28"/>
        </w:rPr>
        <w:t xml:space="preserve"> г. предоставлено 1</w:t>
      </w:r>
      <w:r w:rsidR="009F4868">
        <w:rPr>
          <w:rFonts w:ascii="Times New Roman" w:hAnsi="Times New Roman" w:cs="Times New Roman"/>
          <w:sz w:val="28"/>
          <w:szCs w:val="28"/>
        </w:rPr>
        <w:t>09</w:t>
      </w:r>
      <w:r w:rsidRPr="005A2868">
        <w:rPr>
          <w:rFonts w:ascii="Times New Roman" w:hAnsi="Times New Roman" w:cs="Times New Roman"/>
          <w:sz w:val="28"/>
          <w:szCs w:val="28"/>
        </w:rPr>
        <w:t xml:space="preserve"> тыс. таких выплат общим объемом </w:t>
      </w:r>
      <w:r w:rsidR="009F4868">
        <w:rPr>
          <w:rFonts w:ascii="Times New Roman" w:hAnsi="Times New Roman" w:cs="Times New Roman"/>
          <w:sz w:val="28"/>
          <w:szCs w:val="28"/>
        </w:rPr>
        <w:t xml:space="preserve">48,6 </w:t>
      </w:r>
      <w:r w:rsidRPr="005A2868">
        <w:rPr>
          <w:rFonts w:ascii="Times New Roman" w:hAnsi="Times New Roman" w:cs="Times New Roman"/>
          <w:sz w:val="28"/>
          <w:szCs w:val="28"/>
        </w:rPr>
        <w:t>млрд рублей.</w:t>
      </w:r>
    </w:p>
    <w:p w14:paraId="2CDF94EA" w14:textId="0CDA1233" w:rsidR="00D03A4F" w:rsidRPr="00815692" w:rsidRDefault="00D03A4F" w:rsidP="007171E9">
      <w:pPr>
        <w:shd w:val="clear" w:color="auto" w:fill="FFFFFF"/>
        <w:spacing w:before="240" w:after="240" w:line="264" w:lineRule="auto"/>
        <w:jc w:val="center"/>
      </w:pPr>
      <w:r w:rsidRPr="00815692">
        <w:rPr>
          <w:rFonts w:ascii="Times New Roman" w:eastAsia="Times New Roman" w:hAnsi="Times New Roman" w:cs="Times New Roman"/>
          <w:b/>
          <w:sz w:val="28"/>
          <w:szCs w:val="28"/>
          <w:lang w:eastAsia="ru-RU"/>
        </w:rPr>
        <w:t>Обеспечение жильем детей-сирот и детей, оставшихся без попечения родителей</w:t>
      </w:r>
    </w:p>
    <w:p w14:paraId="00CED276" w14:textId="5CFA536D" w:rsidR="00813B07" w:rsidRPr="00F07C8D" w:rsidRDefault="00813B07" w:rsidP="00813B07">
      <w:pPr>
        <w:pStyle w:val="Standard"/>
        <w:pBdr>
          <w:bottom w:val="single" w:sz="6" w:space="0" w:color="FFFFFF"/>
        </w:pBdr>
        <w:spacing w:line="264" w:lineRule="auto"/>
        <w:ind w:firstLine="709"/>
        <w:contextualSpacing/>
        <w:jc w:val="both"/>
        <w:rPr>
          <w:rFonts w:ascii="Times New Roman" w:eastAsia="Calibri" w:hAnsi="Times New Roman" w:cs="Times New Roman"/>
          <w:color w:val="000000"/>
          <w:kern w:val="0"/>
          <w:szCs w:val="28"/>
          <w:lang w:bidi="ru-RU"/>
        </w:rPr>
      </w:pPr>
      <w:r w:rsidRPr="00F07C8D">
        <w:rPr>
          <w:rFonts w:ascii="Times New Roman" w:eastAsia="Calibri" w:hAnsi="Times New Roman" w:cs="Times New Roman"/>
          <w:color w:val="000000"/>
          <w:szCs w:val="28"/>
          <w:lang w:bidi="ru-RU"/>
        </w:rPr>
        <w:t xml:space="preserve">Государственные гарантии жилищных прав детей-сирот, детей, оставшихся </w:t>
      </w:r>
      <w:r w:rsidR="00725E4F" w:rsidRPr="00F07C8D">
        <w:rPr>
          <w:rFonts w:ascii="Times New Roman" w:eastAsia="Calibri" w:hAnsi="Times New Roman" w:cs="Times New Roman"/>
          <w:color w:val="000000"/>
          <w:szCs w:val="28"/>
          <w:lang w:bidi="ru-RU"/>
        </w:rPr>
        <w:br/>
      </w:r>
      <w:r w:rsidRPr="00F07C8D">
        <w:rPr>
          <w:rFonts w:ascii="Times New Roman" w:eastAsia="Calibri" w:hAnsi="Times New Roman" w:cs="Times New Roman"/>
          <w:color w:val="000000"/>
          <w:szCs w:val="28"/>
          <w:lang w:bidi="ru-RU"/>
        </w:rPr>
        <w:t xml:space="preserve">без попечения родителей, а также лиц из их числа установлены Федеральным законом </w:t>
      </w:r>
      <w:r w:rsidR="00D64B26" w:rsidRPr="00F07C8D">
        <w:rPr>
          <w:rFonts w:ascii="Times New Roman" w:eastAsia="Calibri" w:hAnsi="Times New Roman" w:cs="Times New Roman"/>
          <w:color w:val="000000"/>
          <w:szCs w:val="28"/>
          <w:lang w:bidi="ru-RU"/>
        </w:rPr>
        <w:br/>
      </w:r>
      <w:r w:rsidRPr="00F07C8D">
        <w:rPr>
          <w:rFonts w:ascii="Times New Roman" w:eastAsia="Calibri" w:hAnsi="Times New Roman" w:cs="Times New Roman"/>
          <w:color w:val="000000"/>
          <w:szCs w:val="28"/>
          <w:lang w:bidi="ru-RU"/>
        </w:rPr>
        <w:t>от 21 декабря 1996 г. № 159-ФЗ «О дополнительных гарантиях по социальной поддержке детей-сирот и детей, остав</w:t>
      </w:r>
      <w:r w:rsidR="00CE1244">
        <w:rPr>
          <w:rFonts w:ascii="Times New Roman" w:eastAsia="Calibri" w:hAnsi="Times New Roman" w:cs="Times New Roman"/>
          <w:color w:val="000000"/>
          <w:szCs w:val="28"/>
          <w:lang w:bidi="ru-RU"/>
        </w:rPr>
        <w:t>шихся без попечения родителей».</w:t>
      </w:r>
    </w:p>
    <w:p w14:paraId="2EEC0539" w14:textId="4B573580" w:rsidR="00F07C8D" w:rsidRPr="00F07C8D" w:rsidRDefault="00B34DC1" w:rsidP="007171E9">
      <w:pPr>
        <w:spacing w:after="0" w:line="264" w:lineRule="auto"/>
        <w:ind w:firstLine="709"/>
        <w:jc w:val="both"/>
        <w:rPr>
          <w:rFonts w:ascii="Times New Roman" w:eastAsia="Calibri" w:hAnsi="Times New Roman" w:cs="Times New Roman"/>
          <w:color w:val="000000"/>
          <w:sz w:val="28"/>
          <w:szCs w:val="28"/>
          <w:lang w:eastAsia="ru-RU" w:bidi="ru-RU"/>
        </w:rPr>
      </w:pPr>
      <w:r w:rsidRPr="00F07C8D">
        <w:rPr>
          <w:rFonts w:ascii="Times New Roman" w:eastAsia="Calibri" w:hAnsi="Times New Roman" w:cs="Times New Roman"/>
          <w:color w:val="000000"/>
          <w:sz w:val="28"/>
          <w:szCs w:val="28"/>
          <w:lang w:eastAsia="ru-RU" w:bidi="ru-RU"/>
        </w:rPr>
        <w:t xml:space="preserve">Учет сведений о включении (исключении) детей-сирот, детей, оставшихся </w:t>
      </w:r>
      <w:r w:rsidR="00725E4F" w:rsidRPr="00F07C8D">
        <w:rPr>
          <w:rFonts w:ascii="Times New Roman" w:eastAsia="Calibri" w:hAnsi="Times New Roman" w:cs="Times New Roman"/>
          <w:color w:val="000000"/>
          <w:sz w:val="28"/>
          <w:szCs w:val="28"/>
          <w:lang w:eastAsia="ru-RU" w:bidi="ru-RU"/>
        </w:rPr>
        <w:br/>
      </w:r>
      <w:r w:rsidRPr="00F07C8D">
        <w:rPr>
          <w:rFonts w:ascii="Times New Roman" w:eastAsia="Calibri" w:hAnsi="Times New Roman" w:cs="Times New Roman"/>
          <w:color w:val="000000"/>
          <w:sz w:val="28"/>
          <w:szCs w:val="28"/>
          <w:lang w:eastAsia="ru-RU" w:bidi="ru-RU"/>
        </w:rPr>
        <w:t xml:space="preserve">без попечения родителей, а также лиц из их числа (далее </w:t>
      </w:r>
      <w:r w:rsidR="003521C7" w:rsidRPr="00F07C8D">
        <w:rPr>
          <w:rFonts w:ascii="Times New Roman" w:eastAsia="Calibri" w:hAnsi="Times New Roman" w:cs="Times New Roman"/>
          <w:color w:val="000000"/>
          <w:sz w:val="28"/>
          <w:szCs w:val="28"/>
          <w:lang w:eastAsia="ru-RU" w:bidi="ru-RU"/>
        </w:rPr>
        <w:t xml:space="preserve">по тексту подраздела </w:t>
      </w:r>
      <w:r w:rsidRPr="00F07C8D">
        <w:rPr>
          <w:rFonts w:ascii="Times New Roman" w:eastAsia="Calibri" w:hAnsi="Times New Roman" w:cs="Times New Roman"/>
          <w:color w:val="000000"/>
          <w:sz w:val="28"/>
          <w:szCs w:val="28"/>
          <w:lang w:eastAsia="ru-RU" w:bidi="ru-RU"/>
        </w:rPr>
        <w:t>– дети-сироты), нуждающихся в обеспечении жилыми помещениями специализированного жилищного фонда ведется в Единой государственной информационной системе социального обеспечения</w:t>
      </w:r>
      <w:r w:rsidR="00DE12FA" w:rsidRPr="00F07C8D">
        <w:rPr>
          <w:rFonts w:ascii="Times New Roman" w:eastAsia="Calibri" w:hAnsi="Times New Roman" w:cs="Times New Roman"/>
          <w:color w:val="000000"/>
          <w:sz w:val="28"/>
          <w:szCs w:val="28"/>
          <w:lang w:eastAsia="ru-RU" w:bidi="ru-RU"/>
        </w:rPr>
        <w:t xml:space="preserve">, являющейся подсистемой государственной информационной системы «Единая централизованная цифровая платформа </w:t>
      </w:r>
      <w:r w:rsidR="00725E4F" w:rsidRPr="00F07C8D">
        <w:rPr>
          <w:rFonts w:ascii="Times New Roman" w:eastAsia="Calibri" w:hAnsi="Times New Roman" w:cs="Times New Roman"/>
          <w:color w:val="000000"/>
          <w:sz w:val="28"/>
          <w:szCs w:val="28"/>
          <w:lang w:eastAsia="ru-RU" w:bidi="ru-RU"/>
        </w:rPr>
        <w:br/>
      </w:r>
      <w:r w:rsidR="00DE12FA" w:rsidRPr="00F07C8D">
        <w:rPr>
          <w:rFonts w:ascii="Times New Roman" w:eastAsia="Calibri" w:hAnsi="Times New Roman" w:cs="Times New Roman"/>
          <w:color w:val="000000"/>
          <w:sz w:val="28"/>
          <w:szCs w:val="28"/>
          <w:lang w:eastAsia="ru-RU" w:bidi="ru-RU"/>
        </w:rPr>
        <w:t>в социальной сфере»</w:t>
      </w:r>
      <w:r w:rsidRPr="00F07C8D">
        <w:rPr>
          <w:rFonts w:ascii="Times New Roman" w:eastAsia="Calibri" w:hAnsi="Times New Roman" w:cs="Times New Roman"/>
          <w:color w:val="000000"/>
          <w:sz w:val="28"/>
          <w:szCs w:val="28"/>
          <w:lang w:eastAsia="ru-RU" w:bidi="ru-RU"/>
        </w:rPr>
        <w:t xml:space="preserve"> (далее </w:t>
      </w:r>
      <w:r w:rsidR="003521C7" w:rsidRPr="00F07C8D">
        <w:rPr>
          <w:rFonts w:ascii="Times New Roman" w:eastAsia="Calibri" w:hAnsi="Times New Roman" w:cs="Times New Roman"/>
          <w:color w:val="000000"/>
          <w:sz w:val="28"/>
          <w:szCs w:val="28"/>
          <w:lang w:eastAsia="ru-RU" w:bidi="ru-RU"/>
        </w:rPr>
        <w:t xml:space="preserve">по тексту подраздела </w:t>
      </w:r>
      <w:r w:rsidRPr="00F07C8D">
        <w:rPr>
          <w:rFonts w:ascii="Times New Roman" w:eastAsia="Calibri" w:hAnsi="Times New Roman" w:cs="Times New Roman"/>
          <w:color w:val="000000"/>
          <w:sz w:val="28"/>
          <w:szCs w:val="28"/>
          <w:lang w:eastAsia="ru-RU" w:bidi="ru-RU"/>
        </w:rPr>
        <w:t>соответственн</w:t>
      </w:r>
      <w:r w:rsidR="00F07C8D">
        <w:rPr>
          <w:rFonts w:ascii="Times New Roman" w:eastAsia="Calibri" w:hAnsi="Times New Roman" w:cs="Times New Roman"/>
          <w:color w:val="000000"/>
          <w:sz w:val="28"/>
          <w:szCs w:val="28"/>
          <w:lang w:eastAsia="ru-RU" w:bidi="ru-RU"/>
        </w:rPr>
        <w:t>о – список, ГИС ЕЦП). В течение 2025 г. осуществлялась миграция данных и переход на ГИС ЕЦП.</w:t>
      </w:r>
    </w:p>
    <w:p w14:paraId="243926E5" w14:textId="01265832" w:rsidR="00B34DC1" w:rsidRPr="00F07C8D" w:rsidRDefault="00B34DC1" w:rsidP="007171E9">
      <w:pPr>
        <w:spacing w:after="0" w:line="264" w:lineRule="auto"/>
        <w:ind w:firstLine="709"/>
        <w:jc w:val="both"/>
        <w:rPr>
          <w:rFonts w:ascii="Times New Roman" w:eastAsia="Calibri" w:hAnsi="Times New Roman" w:cs="Times New Roman"/>
          <w:color w:val="000000"/>
          <w:sz w:val="28"/>
          <w:szCs w:val="28"/>
          <w:lang w:eastAsia="ru-RU" w:bidi="ru-RU"/>
        </w:rPr>
      </w:pPr>
      <w:r w:rsidRPr="00F07C8D">
        <w:rPr>
          <w:rFonts w:ascii="Times New Roman" w:eastAsia="Calibri" w:hAnsi="Times New Roman" w:cs="Times New Roman"/>
          <w:color w:val="000000"/>
          <w:sz w:val="28"/>
          <w:szCs w:val="28"/>
          <w:lang w:eastAsia="ru-RU" w:bidi="ru-RU"/>
        </w:rPr>
        <w:t xml:space="preserve">По данным </w:t>
      </w:r>
      <w:r w:rsidR="00F07C8D" w:rsidRPr="00F07C8D">
        <w:rPr>
          <w:rFonts w:ascii="Times New Roman" w:eastAsia="Calibri" w:hAnsi="Times New Roman" w:cs="Times New Roman"/>
          <w:color w:val="000000"/>
          <w:sz w:val="28"/>
          <w:szCs w:val="28"/>
          <w:lang w:eastAsia="ru-RU" w:bidi="ru-RU"/>
        </w:rPr>
        <w:t>ГИС ЕЦП</w:t>
      </w:r>
      <w:r w:rsidR="003521C7" w:rsidRPr="00F07C8D">
        <w:rPr>
          <w:rFonts w:ascii="Times New Roman" w:eastAsia="Calibri" w:hAnsi="Times New Roman" w:cs="Times New Roman"/>
          <w:color w:val="000000"/>
          <w:sz w:val="28"/>
          <w:szCs w:val="28"/>
          <w:lang w:eastAsia="ru-RU" w:bidi="ru-RU"/>
        </w:rPr>
        <w:t>,</w:t>
      </w:r>
      <w:r w:rsidRPr="00F07C8D">
        <w:rPr>
          <w:rFonts w:ascii="Times New Roman" w:eastAsia="Calibri" w:hAnsi="Times New Roman" w:cs="Times New Roman"/>
          <w:color w:val="000000"/>
          <w:sz w:val="28"/>
          <w:szCs w:val="28"/>
          <w:lang w:eastAsia="ru-RU" w:bidi="ru-RU"/>
        </w:rPr>
        <w:t xml:space="preserve"> по состоянию на 1 января 202</w:t>
      </w:r>
      <w:r w:rsidR="00F07C8D" w:rsidRPr="00F07C8D">
        <w:rPr>
          <w:rFonts w:ascii="Times New Roman" w:eastAsia="Calibri" w:hAnsi="Times New Roman" w:cs="Times New Roman"/>
          <w:color w:val="000000"/>
          <w:sz w:val="28"/>
          <w:szCs w:val="28"/>
          <w:lang w:eastAsia="ru-RU" w:bidi="ru-RU"/>
        </w:rPr>
        <w:t>6</w:t>
      </w:r>
      <w:r w:rsidRPr="00F07C8D">
        <w:rPr>
          <w:rFonts w:ascii="Times New Roman" w:eastAsia="Calibri" w:hAnsi="Times New Roman" w:cs="Times New Roman"/>
          <w:color w:val="000000"/>
          <w:sz w:val="28"/>
          <w:szCs w:val="28"/>
          <w:lang w:eastAsia="ru-RU" w:bidi="ru-RU"/>
        </w:rPr>
        <w:t xml:space="preserve"> г. </w:t>
      </w:r>
      <w:r w:rsidR="00725E4F" w:rsidRPr="00F07C8D">
        <w:rPr>
          <w:rFonts w:ascii="Times New Roman" w:eastAsia="Calibri" w:hAnsi="Times New Roman" w:cs="Times New Roman"/>
          <w:color w:val="000000"/>
          <w:sz w:val="28"/>
          <w:szCs w:val="28"/>
          <w:lang w:eastAsia="ru-RU" w:bidi="ru-RU"/>
        </w:rPr>
        <w:t>в 8</w:t>
      </w:r>
      <w:r w:rsidR="00F07C8D" w:rsidRPr="00F07C8D">
        <w:rPr>
          <w:rFonts w:ascii="Times New Roman" w:eastAsia="Calibri" w:hAnsi="Times New Roman" w:cs="Times New Roman"/>
          <w:color w:val="000000"/>
          <w:sz w:val="28"/>
          <w:szCs w:val="28"/>
          <w:lang w:eastAsia="ru-RU" w:bidi="ru-RU"/>
        </w:rPr>
        <w:t>8</w:t>
      </w:r>
      <w:r w:rsidR="00725E4F" w:rsidRPr="00F07C8D">
        <w:rPr>
          <w:rFonts w:ascii="Times New Roman" w:eastAsia="Calibri" w:hAnsi="Times New Roman" w:cs="Times New Roman"/>
          <w:color w:val="000000"/>
          <w:sz w:val="28"/>
          <w:szCs w:val="28"/>
          <w:lang w:eastAsia="ru-RU" w:bidi="ru-RU"/>
        </w:rPr>
        <w:t xml:space="preserve"> субъектах Российской Федерации </w:t>
      </w:r>
      <w:r w:rsidRPr="00F07C8D">
        <w:rPr>
          <w:rFonts w:ascii="Times New Roman" w:eastAsia="Calibri" w:hAnsi="Times New Roman" w:cs="Times New Roman"/>
          <w:color w:val="000000"/>
          <w:sz w:val="28"/>
          <w:szCs w:val="28"/>
          <w:lang w:eastAsia="ru-RU" w:bidi="ru-RU"/>
        </w:rPr>
        <w:t xml:space="preserve">общая численность детей-сирот, включая лиц от 23 лет </w:t>
      </w:r>
      <w:r w:rsidR="00725E4F" w:rsidRPr="00F07C8D">
        <w:rPr>
          <w:rFonts w:ascii="Times New Roman" w:eastAsia="Calibri" w:hAnsi="Times New Roman" w:cs="Times New Roman"/>
          <w:color w:val="000000"/>
          <w:sz w:val="28"/>
          <w:szCs w:val="28"/>
          <w:lang w:eastAsia="ru-RU" w:bidi="ru-RU"/>
        </w:rPr>
        <w:br/>
      </w:r>
      <w:r w:rsidRPr="00F07C8D">
        <w:rPr>
          <w:rFonts w:ascii="Times New Roman" w:eastAsia="Calibri" w:hAnsi="Times New Roman" w:cs="Times New Roman"/>
          <w:color w:val="000000"/>
          <w:sz w:val="28"/>
          <w:szCs w:val="28"/>
          <w:lang w:eastAsia="ru-RU" w:bidi="ru-RU"/>
        </w:rPr>
        <w:t xml:space="preserve">и старше, ранее относившихся к категории детей-сирот, состоящих в списке, составила </w:t>
      </w:r>
      <w:r w:rsidR="00F07C8D" w:rsidRPr="00F07C8D">
        <w:rPr>
          <w:rFonts w:ascii="Times New Roman" w:eastAsia="Calibri" w:hAnsi="Times New Roman" w:cs="Times New Roman"/>
          <w:color w:val="000000"/>
          <w:sz w:val="28"/>
          <w:szCs w:val="28"/>
          <w:lang w:eastAsia="ru-RU" w:bidi="ru-RU"/>
        </w:rPr>
        <w:t>263,7</w:t>
      </w:r>
      <w:r w:rsidRPr="00F07C8D">
        <w:rPr>
          <w:rFonts w:ascii="Times New Roman" w:eastAsia="Calibri" w:hAnsi="Times New Roman" w:cs="Times New Roman"/>
          <w:color w:val="000000"/>
          <w:sz w:val="28"/>
          <w:szCs w:val="28"/>
          <w:lang w:eastAsia="ru-RU" w:bidi="ru-RU"/>
        </w:rPr>
        <w:t xml:space="preserve"> тыс. человек, из которых право на обеспечение жилым помещением </w:t>
      </w:r>
      <w:r w:rsidRPr="00F07C8D">
        <w:rPr>
          <w:rFonts w:ascii="Times New Roman" w:eastAsia="Calibri" w:hAnsi="Times New Roman" w:cs="Times New Roman"/>
          <w:color w:val="000000"/>
          <w:sz w:val="28"/>
          <w:szCs w:val="28"/>
          <w:lang w:eastAsia="ru-RU" w:bidi="ru-RU"/>
        </w:rPr>
        <w:lastRenderedPageBreak/>
        <w:t xml:space="preserve">наступило у </w:t>
      </w:r>
      <w:r w:rsidR="00F07C8D" w:rsidRPr="00F07C8D">
        <w:rPr>
          <w:rFonts w:ascii="Times New Roman" w:eastAsia="Calibri" w:hAnsi="Times New Roman" w:cs="Times New Roman"/>
          <w:color w:val="000000"/>
          <w:sz w:val="28"/>
          <w:szCs w:val="28"/>
          <w:lang w:eastAsia="ru-RU" w:bidi="ru-RU"/>
        </w:rPr>
        <w:t>177,4</w:t>
      </w:r>
      <w:r w:rsidRPr="00F07C8D">
        <w:rPr>
          <w:rFonts w:ascii="Times New Roman" w:eastAsia="Calibri" w:hAnsi="Times New Roman" w:cs="Times New Roman"/>
          <w:color w:val="000000"/>
          <w:sz w:val="28"/>
          <w:szCs w:val="28"/>
          <w:lang w:eastAsia="ru-RU" w:bidi="ru-RU"/>
        </w:rPr>
        <w:t xml:space="preserve"> тыс. человек (</w:t>
      </w:r>
      <w:r w:rsidR="00F07C8D" w:rsidRPr="00F07C8D">
        <w:rPr>
          <w:rFonts w:ascii="Times New Roman" w:eastAsia="Calibri" w:hAnsi="Times New Roman" w:cs="Times New Roman"/>
          <w:color w:val="000000"/>
          <w:sz w:val="28"/>
          <w:szCs w:val="28"/>
          <w:lang w:eastAsia="ru-RU" w:bidi="ru-RU"/>
        </w:rPr>
        <w:t xml:space="preserve">2024 г. – 272,7 тыс. человек и 182,5 тыс. человек, соответственно; </w:t>
      </w:r>
      <w:r w:rsidR="002E62AA" w:rsidRPr="00F07C8D">
        <w:rPr>
          <w:rFonts w:ascii="Times New Roman" w:eastAsia="Calibri" w:hAnsi="Times New Roman" w:cs="Times New Roman"/>
          <w:color w:val="000000"/>
          <w:sz w:val="28"/>
          <w:szCs w:val="28"/>
          <w:lang w:eastAsia="ru-RU" w:bidi="ru-RU"/>
        </w:rPr>
        <w:t>2023 г. – 281,3 тыс. человек и 187,1 тыс. человек, соответственно</w:t>
      </w:r>
      <w:r w:rsidR="00C3283D" w:rsidRPr="00F07C8D">
        <w:rPr>
          <w:rFonts w:ascii="Times New Roman" w:eastAsia="Calibri" w:hAnsi="Times New Roman" w:cs="Times New Roman"/>
          <w:color w:val="000000"/>
          <w:sz w:val="28"/>
          <w:szCs w:val="28"/>
          <w:lang w:eastAsia="ru-RU" w:bidi="ru-RU"/>
        </w:rPr>
        <w:t>).</w:t>
      </w:r>
    </w:p>
    <w:p w14:paraId="3A99482F" w14:textId="36AF2CD1" w:rsidR="00C3283D" w:rsidRPr="000F6EDC" w:rsidRDefault="00B01EC5" w:rsidP="007171E9">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t>В рамках оказания финансовой поддержки бюджетам субъектов Российской Федерации при исполнении расходных обязательств субъектов Российской Федерации, возникающих при реализации мероприятия по обеспечению жилыми помещениями детей-сирот</w:t>
      </w:r>
      <w:r w:rsidR="0063306E" w:rsidRPr="000F6EDC">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м</w:t>
      </w:r>
      <w:r w:rsidR="00C3283D" w:rsidRPr="000F6EDC">
        <w:rPr>
          <w:rFonts w:ascii="Times New Roman" w:eastAsia="Calibri" w:hAnsi="Times New Roman" w:cs="Times New Roman"/>
          <w:color w:val="000000"/>
          <w:sz w:val="28"/>
          <w:szCs w:val="28"/>
          <w:lang w:eastAsia="ru-RU" w:bidi="ru-RU"/>
        </w:rPr>
        <w:t xml:space="preserve">ежду Минстроем </w:t>
      </w:r>
      <w:r w:rsidR="009D7D85" w:rsidRPr="000F6EDC">
        <w:rPr>
          <w:rFonts w:ascii="Times New Roman" w:eastAsia="Calibri" w:hAnsi="Times New Roman" w:cs="Times New Roman"/>
          <w:color w:val="000000"/>
          <w:sz w:val="28"/>
          <w:szCs w:val="28"/>
          <w:lang w:eastAsia="ru-RU" w:bidi="ru-RU"/>
        </w:rPr>
        <w:t xml:space="preserve">России и </w:t>
      </w:r>
      <w:r w:rsidR="000F6EDC" w:rsidRPr="000F6EDC">
        <w:rPr>
          <w:rFonts w:ascii="Times New Roman" w:eastAsia="Calibri" w:hAnsi="Times New Roman" w:cs="Times New Roman"/>
          <w:color w:val="000000"/>
          <w:sz w:val="28"/>
          <w:szCs w:val="28"/>
          <w:lang w:eastAsia="ru-RU" w:bidi="ru-RU"/>
        </w:rPr>
        <w:t xml:space="preserve">83 </w:t>
      </w:r>
      <w:r w:rsidR="009D7D85" w:rsidRPr="000F6EDC">
        <w:rPr>
          <w:rFonts w:ascii="Times New Roman" w:eastAsia="Calibri" w:hAnsi="Times New Roman" w:cs="Times New Roman"/>
          <w:color w:val="000000"/>
          <w:sz w:val="28"/>
          <w:szCs w:val="28"/>
          <w:lang w:eastAsia="ru-RU" w:bidi="ru-RU"/>
        </w:rPr>
        <w:t>субъектами Российской Федерации заключены Соглашения о предоставлении в 202</w:t>
      </w:r>
      <w:r w:rsidR="000F6EDC" w:rsidRPr="000F6EDC">
        <w:rPr>
          <w:rFonts w:ascii="Times New Roman" w:eastAsia="Calibri" w:hAnsi="Times New Roman" w:cs="Times New Roman"/>
          <w:color w:val="000000"/>
          <w:sz w:val="28"/>
          <w:szCs w:val="28"/>
          <w:lang w:eastAsia="ru-RU" w:bidi="ru-RU"/>
        </w:rPr>
        <w:t>5</w:t>
      </w:r>
      <w:r w:rsidR="009D7D85" w:rsidRPr="000F6EDC">
        <w:rPr>
          <w:rFonts w:ascii="Times New Roman" w:eastAsia="Calibri" w:hAnsi="Times New Roman" w:cs="Times New Roman"/>
          <w:color w:val="000000"/>
          <w:sz w:val="28"/>
          <w:szCs w:val="28"/>
          <w:lang w:eastAsia="ru-RU" w:bidi="ru-RU"/>
        </w:rPr>
        <w:t xml:space="preserve"> г. субсидии </w:t>
      </w:r>
      <w:r w:rsidR="0063306E" w:rsidRPr="000F6EDC">
        <w:rPr>
          <w:rFonts w:ascii="Times New Roman" w:eastAsia="Calibri" w:hAnsi="Times New Roman" w:cs="Times New Roman"/>
          <w:color w:val="000000"/>
          <w:sz w:val="28"/>
          <w:szCs w:val="28"/>
          <w:lang w:eastAsia="ru-RU" w:bidi="ru-RU"/>
        </w:rPr>
        <w:br/>
      </w:r>
      <w:r w:rsidR="009D7D85" w:rsidRPr="000F6EDC">
        <w:rPr>
          <w:rFonts w:ascii="Times New Roman" w:eastAsia="Calibri" w:hAnsi="Times New Roman" w:cs="Times New Roman"/>
          <w:color w:val="000000"/>
          <w:sz w:val="28"/>
          <w:szCs w:val="28"/>
          <w:lang w:eastAsia="ru-RU" w:bidi="ru-RU"/>
        </w:rPr>
        <w:t xml:space="preserve">из федерального бюджета бюджетам субъектов Российской Федерации </w:t>
      </w:r>
      <w:r w:rsidR="0063306E" w:rsidRPr="000F6EDC">
        <w:rPr>
          <w:rFonts w:ascii="Times New Roman" w:eastAsia="Calibri" w:hAnsi="Times New Roman" w:cs="Times New Roman"/>
          <w:color w:val="000000"/>
          <w:sz w:val="28"/>
          <w:szCs w:val="28"/>
          <w:lang w:eastAsia="ru-RU" w:bidi="ru-RU"/>
        </w:rPr>
        <w:br/>
      </w:r>
      <w:r w:rsidR="009D7D85" w:rsidRPr="000F6EDC">
        <w:rPr>
          <w:rFonts w:ascii="Times New Roman" w:eastAsia="Calibri" w:hAnsi="Times New Roman" w:cs="Times New Roman"/>
          <w:color w:val="000000"/>
          <w:sz w:val="28"/>
          <w:szCs w:val="28"/>
          <w:lang w:eastAsia="ru-RU" w:bidi="ru-RU"/>
        </w:rPr>
        <w:t>на предоставление благоустроенных жилых помещений специализированного жилищного фонда по договорам найма специализированных жилых помещений детям-сиротам на общую сумму 12,</w:t>
      </w:r>
      <w:r w:rsidR="000F6EDC" w:rsidRPr="000F6EDC">
        <w:rPr>
          <w:rFonts w:ascii="Times New Roman" w:eastAsia="Calibri" w:hAnsi="Times New Roman" w:cs="Times New Roman"/>
          <w:color w:val="000000"/>
          <w:sz w:val="28"/>
          <w:szCs w:val="28"/>
          <w:lang w:eastAsia="ru-RU" w:bidi="ru-RU"/>
        </w:rPr>
        <w:t>2</w:t>
      </w:r>
      <w:r w:rsidR="009D7D85" w:rsidRPr="000F6EDC">
        <w:rPr>
          <w:rFonts w:ascii="Times New Roman" w:eastAsia="Calibri" w:hAnsi="Times New Roman" w:cs="Times New Roman"/>
          <w:color w:val="000000"/>
          <w:sz w:val="28"/>
          <w:szCs w:val="28"/>
          <w:lang w:eastAsia="ru-RU" w:bidi="ru-RU"/>
        </w:rPr>
        <w:t xml:space="preserve"> млрд рублей, из которых 10</w:t>
      </w:r>
      <w:r w:rsidR="000F6EDC" w:rsidRPr="000F6EDC">
        <w:rPr>
          <w:rFonts w:ascii="Times New Roman" w:eastAsia="Calibri" w:hAnsi="Times New Roman" w:cs="Times New Roman"/>
          <w:color w:val="000000"/>
          <w:sz w:val="28"/>
          <w:szCs w:val="28"/>
          <w:lang w:eastAsia="ru-RU" w:bidi="ru-RU"/>
        </w:rPr>
        <w:t xml:space="preserve"> </w:t>
      </w:r>
      <w:r w:rsidR="009D7D85" w:rsidRPr="000F6EDC">
        <w:rPr>
          <w:rFonts w:ascii="Times New Roman" w:eastAsia="Calibri" w:hAnsi="Times New Roman" w:cs="Times New Roman"/>
          <w:color w:val="000000"/>
          <w:sz w:val="28"/>
          <w:szCs w:val="28"/>
          <w:lang w:eastAsia="ru-RU" w:bidi="ru-RU"/>
        </w:rPr>
        <w:t>млрд рублей – средства федерального бюджета и 2,</w:t>
      </w:r>
      <w:r w:rsidR="000F6EDC" w:rsidRPr="000F6EDC">
        <w:rPr>
          <w:rFonts w:ascii="Times New Roman" w:eastAsia="Calibri" w:hAnsi="Times New Roman" w:cs="Times New Roman"/>
          <w:color w:val="000000"/>
          <w:sz w:val="28"/>
          <w:szCs w:val="28"/>
          <w:lang w:eastAsia="ru-RU" w:bidi="ru-RU"/>
        </w:rPr>
        <w:t>2</w:t>
      </w:r>
      <w:r w:rsidR="009D7D85" w:rsidRPr="000F6EDC">
        <w:rPr>
          <w:rFonts w:ascii="Times New Roman" w:eastAsia="Calibri" w:hAnsi="Times New Roman" w:cs="Times New Roman"/>
          <w:color w:val="000000"/>
          <w:sz w:val="28"/>
          <w:szCs w:val="28"/>
          <w:lang w:eastAsia="ru-RU" w:bidi="ru-RU"/>
        </w:rPr>
        <w:t xml:space="preserve"> млрд рублей </w:t>
      </w:r>
      <w:r w:rsidR="007D2E80" w:rsidRPr="000F6EDC">
        <w:rPr>
          <w:rFonts w:ascii="Times New Roman" w:eastAsia="Calibri" w:hAnsi="Times New Roman" w:cs="Times New Roman"/>
          <w:color w:val="000000"/>
          <w:sz w:val="28"/>
          <w:szCs w:val="28"/>
          <w:lang w:eastAsia="ru-RU" w:bidi="ru-RU"/>
        </w:rPr>
        <w:t xml:space="preserve">– средства региональных </w:t>
      </w:r>
      <w:r w:rsidR="000F6EDC" w:rsidRPr="000F6EDC">
        <w:rPr>
          <w:rFonts w:ascii="Times New Roman" w:eastAsia="Calibri" w:hAnsi="Times New Roman" w:cs="Times New Roman"/>
          <w:color w:val="000000"/>
          <w:sz w:val="28"/>
          <w:szCs w:val="28"/>
          <w:lang w:eastAsia="ru-RU" w:bidi="ru-RU"/>
        </w:rPr>
        <w:br/>
      </w:r>
      <w:r w:rsidR="007D2E80" w:rsidRPr="000F6EDC">
        <w:rPr>
          <w:rFonts w:ascii="Times New Roman" w:eastAsia="Calibri" w:hAnsi="Times New Roman" w:cs="Times New Roman"/>
          <w:color w:val="000000"/>
          <w:sz w:val="28"/>
          <w:szCs w:val="28"/>
          <w:lang w:eastAsia="ru-RU" w:bidi="ru-RU"/>
        </w:rPr>
        <w:t>и местных бюджетов.</w:t>
      </w:r>
      <w:r w:rsidR="000F6EDC" w:rsidRPr="000F6EDC">
        <w:rPr>
          <w:rFonts w:ascii="Times New Roman" w:eastAsia="Calibri" w:hAnsi="Times New Roman" w:cs="Times New Roman"/>
          <w:color w:val="000000"/>
          <w:sz w:val="28"/>
          <w:szCs w:val="28"/>
          <w:lang w:eastAsia="ru-RU" w:bidi="ru-RU"/>
        </w:rPr>
        <w:t xml:space="preserve"> По итогам 2025 г.</w:t>
      </w:r>
      <w:r w:rsidR="00C14EB8">
        <w:rPr>
          <w:rFonts w:ascii="Times New Roman" w:eastAsia="Calibri" w:hAnsi="Times New Roman" w:cs="Times New Roman"/>
          <w:color w:val="000000"/>
          <w:sz w:val="28"/>
          <w:szCs w:val="28"/>
          <w:lang w:eastAsia="ru-RU" w:bidi="ru-RU"/>
        </w:rPr>
        <w:t xml:space="preserve"> за </w:t>
      </w:r>
      <w:r w:rsidR="00D50B10">
        <w:rPr>
          <w:rFonts w:ascii="Times New Roman" w:eastAsia="Calibri" w:hAnsi="Times New Roman" w:cs="Times New Roman"/>
          <w:color w:val="000000"/>
          <w:sz w:val="28"/>
          <w:szCs w:val="28"/>
          <w:lang w:eastAsia="ru-RU" w:bidi="ru-RU"/>
        </w:rPr>
        <w:t>счет указанных средств</w:t>
      </w:r>
      <w:r w:rsidR="000F6EDC" w:rsidRPr="000F6EDC">
        <w:rPr>
          <w:rFonts w:ascii="Times New Roman" w:eastAsia="Calibri" w:hAnsi="Times New Roman" w:cs="Times New Roman"/>
          <w:color w:val="000000"/>
          <w:sz w:val="28"/>
          <w:szCs w:val="28"/>
          <w:lang w:eastAsia="ru-RU" w:bidi="ru-RU"/>
        </w:rPr>
        <w:t xml:space="preserve"> обеспечены жилыми помещениями 4,1 тыс. детей-сирот.</w:t>
      </w:r>
    </w:p>
    <w:p w14:paraId="4252FDAF" w14:textId="1BF162A5"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t>В 2025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в 36 субъектах Российской Федерации (2024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 38 субъектов</w:t>
      </w:r>
      <w:r>
        <w:rPr>
          <w:rFonts w:ascii="Times New Roman" w:eastAsia="Calibri" w:hAnsi="Times New Roman" w:cs="Times New Roman"/>
          <w:color w:val="000000"/>
          <w:sz w:val="28"/>
          <w:szCs w:val="28"/>
          <w:lang w:eastAsia="ru-RU" w:bidi="ru-RU"/>
        </w:rPr>
        <w:t xml:space="preserve"> Российской Федерации; 2023 г.</w:t>
      </w:r>
      <w:r w:rsidRPr="000F6EDC">
        <w:rPr>
          <w:rFonts w:ascii="Times New Roman" w:eastAsia="Calibri" w:hAnsi="Times New Roman" w:cs="Times New Roman"/>
          <w:color w:val="000000"/>
          <w:sz w:val="28"/>
          <w:szCs w:val="28"/>
          <w:lang w:eastAsia="ru-RU" w:bidi="ru-RU"/>
        </w:rPr>
        <w:t xml:space="preserve"> – 59 субъектов</w:t>
      </w:r>
      <w:r>
        <w:rPr>
          <w:rFonts w:ascii="Times New Roman" w:eastAsia="Calibri" w:hAnsi="Times New Roman" w:cs="Times New Roman"/>
          <w:color w:val="000000"/>
          <w:sz w:val="28"/>
          <w:szCs w:val="28"/>
          <w:lang w:eastAsia="ru-RU" w:bidi="ru-RU"/>
        </w:rPr>
        <w:t xml:space="preserve"> Российской Федерации</w:t>
      </w:r>
      <w:r w:rsidRPr="000F6EDC">
        <w:rPr>
          <w:rFonts w:ascii="Times New Roman" w:eastAsia="Calibri" w:hAnsi="Times New Roman" w:cs="Times New Roman"/>
          <w:color w:val="000000"/>
          <w:sz w:val="28"/>
          <w:szCs w:val="28"/>
          <w:lang w:eastAsia="ru-RU" w:bidi="ru-RU"/>
        </w:rPr>
        <w:t xml:space="preserve">)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 xml:space="preserve">в соответствии с региональным законодательством применялся дополнительный механизм обеспечения права детей-сирот на предоставление жилого помещения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в виде сертификатов (социальных выплат) на приобретение жилого помещения, направленный в том числе на сокращение задолженности по обеспечению жильем данной категории граждан.</w:t>
      </w:r>
    </w:p>
    <w:p w14:paraId="63BC9A0D" w14:textId="7C6C0A85"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t>В течение 2025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во всех субъектах Российской Федерации продолжилась реализация норм Федерального закона от 4 августа 2023 г. № 461-ФЗ «О внесении изменений в Федеральный закон «О дополнительных гарантиях по социальной поддержке детей-сирот и детей, оставшихся без попечения родителей»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(далее – Федеральный закон № 461-ФЗ), направленного на совершенствование механизмов реализации права детей-сирот на предоставление жилого помещения.</w:t>
      </w:r>
    </w:p>
    <w:p w14:paraId="180FC8B9" w14:textId="4989E821"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t xml:space="preserve">Согласно положениям Федерального закона № 461-ФЗ на всей территории Российской Федерации лицам из числа детей-сирот, достигшим </w:t>
      </w:r>
      <w:r w:rsidR="00746B8A">
        <w:rPr>
          <w:rFonts w:ascii="Times New Roman" w:eastAsia="Calibri" w:hAnsi="Times New Roman" w:cs="Times New Roman"/>
          <w:color w:val="000000"/>
          <w:sz w:val="28"/>
          <w:szCs w:val="28"/>
          <w:lang w:eastAsia="ru-RU" w:bidi="ru-RU"/>
        </w:rPr>
        <w:t>возраста 23 лет</w:t>
      </w:r>
      <w:r w:rsidRPr="000F6EDC">
        <w:rPr>
          <w:rFonts w:ascii="Times New Roman" w:eastAsia="Calibri" w:hAnsi="Times New Roman" w:cs="Times New Roman"/>
          <w:color w:val="000000"/>
          <w:sz w:val="28"/>
          <w:szCs w:val="28"/>
          <w:lang w:eastAsia="ru-RU" w:bidi="ru-RU"/>
        </w:rPr>
        <w:t xml:space="preserve">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 xml:space="preserve">и успешно социализированным в обществе, предоставлено право на получение выплаты (сертификата) для приобретения благоустроенного жилого помещения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в собственность или для полного погашения кредита (займа) по договору, обязательства заемщика п</w:t>
      </w:r>
      <w:r>
        <w:rPr>
          <w:rFonts w:ascii="Times New Roman" w:eastAsia="Calibri" w:hAnsi="Times New Roman" w:cs="Times New Roman"/>
          <w:color w:val="000000"/>
          <w:sz w:val="28"/>
          <w:szCs w:val="28"/>
          <w:lang w:eastAsia="ru-RU" w:bidi="ru-RU"/>
        </w:rPr>
        <w:t>о которому обеспечены ипотекой.</w:t>
      </w:r>
    </w:p>
    <w:p w14:paraId="309421CC" w14:textId="64D1FD4F"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t>При приобретении жилого помещения за счет средств выплаты (сертификата) возможно использование иных финансовых средств, в том числе средств мат</w:t>
      </w:r>
      <w:r>
        <w:rPr>
          <w:rFonts w:ascii="Times New Roman" w:eastAsia="Calibri" w:hAnsi="Times New Roman" w:cs="Times New Roman"/>
          <w:color w:val="000000"/>
          <w:sz w:val="28"/>
          <w:szCs w:val="28"/>
          <w:lang w:eastAsia="ru-RU" w:bidi="ru-RU"/>
        </w:rPr>
        <w:t>еринского (семейного) капитала.</w:t>
      </w:r>
    </w:p>
    <w:p w14:paraId="09116025" w14:textId="6F34D334"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t xml:space="preserve">Также Федеральным законом № 461-ФЗ для лиц из числа детей-сирот предусмотрена возможность сокращения срока действия договора найма специализированного жилого помещения с 5 до </w:t>
      </w:r>
      <w:r w:rsidR="007B156B">
        <w:rPr>
          <w:rFonts w:ascii="Times New Roman" w:eastAsia="Calibri" w:hAnsi="Times New Roman" w:cs="Times New Roman"/>
          <w:color w:val="000000"/>
          <w:sz w:val="28"/>
          <w:szCs w:val="28"/>
          <w:lang w:eastAsia="ru-RU" w:bidi="ru-RU"/>
        </w:rPr>
        <w:t>3 лет с последующим заключением</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в отношении занимаемого жилого помеще</w:t>
      </w:r>
      <w:r>
        <w:rPr>
          <w:rFonts w:ascii="Times New Roman" w:eastAsia="Calibri" w:hAnsi="Times New Roman" w:cs="Times New Roman"/>
          <w:color w:val="000000"/>
          <w:sz w:val="28"/>
          <w:szCs w:val="28"/>
          <w:lang w:eastAsia="ru-RU" w:bidi="ru-RU"/>
        </w:rPr>
        <w:t>ния договора социального найма.</w:t>
      </w:r>
    </w:p>
    <w:p w14:paraId="7AA22E80" w14:textId="65B16EAE"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lastRenderedPageBreak/>
        <w:t>Так, в течение 2025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заявления о сокращении срока действия договора найма специализированного жилого помещения принимались в 84 субъектах Российской Федерации. По результатам их рассмотрения с 4,2 тыс. человек заключены договоры социального найма в связи с сокращением срока действия договора найма специализированного жилого помещения.</w:t>
      </w:r>
    </w:p>
    <w:p w14:paraId="1137581C" w14:textId="745BA9B0"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Pr>
          <w:rFonts w:ascii="Times New Roman" w:eastAsia="Calibri" w:hAnsi="Times New Roman" w:cs="Times New Roman"/>
          <w:color w:val="000000"/>
          <w:sz w:val="28"/>
          <w:szCs w:val="28"/>
          <w:lang w:eastAsia="ru-RU" w:bidi="ru-RU"/>
        </w:rPr>
        <w:t>Таким образом, в 2025 г.</w:t>
      </w:r>
      <w:r w:rsidRPr="000F6EDC">
        <w:rPr>
          <w:rFonts w:ascii="Times New Roman" w:eastAsia="Calibri" w:hAnsi="Times New Roman" w:cs="Times New Roman"/>
          <w:color w:val="000000"/>
          <w:sz w:val="28"/>
          <w:szCs w:val="28"/>
          <w:lang w:eastAsia="ru-RU" w:bidi="ru-RU"/>
        </w:rPr>
        <w:t xml:space="preserve"> в Российской Федерации обеспечены жилыми помещениями 35 тыс. человек, в том числе по договору найма специализированных жилых помещений </w:t>
      </w:r>
      <w:r>
        <w:rPr>
          <w:rFonts w:ascii="Times New Roman" w:eastAsia="Calibri" w:hAnsi="Times New Roman" w:cs="Times New Roman"/>
          <w:color w:val="000000"/>
          <w:sz w:val="28"/>
          <w:szCs w:val="28"/>
          <w:lang w:eastAsia="ru-RU" w:bidi="ru-RU"/>
        </w:rPr>
        <w:t xml:space="preserve">– </w:t>
      </w:r>
      <w:r w:rsidRPr="000F6EDC">
        <w:rPr>
          <w:rFonts w:ascii="Times New Roman" w:eastAsia="Calibri" w:hAnsi="Times New Roman" w:cs="Times New Roman"/>
          <w:color w:val="000000"/>
          <w:sz w:val="28"/>
          <w:szCs w:val="28"/>
          <w:lang w:eastAsia="ru-RU" w:bidi="ru-RU"/>
        </w:rPr>
        <w:t>24,7 тыс. человек (2024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 27,4 тыс. человек; 2023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 30,3 тыс. человек), путем предоставления региональной выплаты</w:t>
      </w:r>
      <w:r>
        <w:rPr>
          <w:rFonts w:ascii="Times New Roman" w:eastAsia="Calibri" w:hAnsi="Times New Roman" w:cs="Times New Roman"/>
          <w:color w:val="000000"/>
          <w:sz w:val="28"/>
          <w:szCs w:val="28"/>
          <w:lang w:eastAsia="ru-RU" w:bidi="ru-RU"/>
        </w:rPr>
        <w:t xml:space="preserve"> –</w:t>
      </w:r>
      <w:r w:rsidRPr="000F6EDC">
        <w:rPr>
          <w:rFonts w:ascii="Times New Roman" w:eastAsia="Calibri" w:hAnsi="Times New Roman" w:cs="Times New Roman"/>
          <w:color w:val="000000"/>
          <w:sz w:val="28"/>
          <w:szCs w:val="28"/>
          <w:lang w:eastAsia="ru-RU" w:bidi="ru-RU"/>
        </w:rPr>
        <w:t xml:space="preserve"> 6,3 тыс. человек (2024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 7,1 тыс. человек; 2023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 9,3 тыс. человек,), путем предоставления сертификата, введенного Федеральным законом № 461-ФЗ, – 4 тыс. человек (2024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 1,8 тыс. человек).</w:t>
      </w:r>
    </w:p>
    <w:p w14:paraId="40FBCC0F" w14:textId="28830259"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t xml:space="preserve">Нормативные правовые акты субъектов Российской Федерации, регулирующие порядок 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 xml:space="preserve">за обеспечением надлежащего санитарного и технического состояния жилых помещений, а также осуществления контроля за распоряжением ими, приняты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 xml:space="preserve">в 85 субъектах Российской Федерации. </w:t>
      </w:r>
    </w:p>
    <w:p w14:paraId="4FF7DC0B" w14:textId="619A1595"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Pr>
          <w:rFonts w:ascii="Times New Roman" w:eastAsia="Calibri" w:hAnsi="Times New Roman" w:cs="Times New Roman"/>
          <w:color w:val="000000"/>
          <w:sz w:val="28"/>
          <w:szCs w:val="28"/>
          <w:lang w:eastAsia="ru-RU" w:bidi="ru-RU"/>
        </w:rPr>
        <w:t>В</w:t>
      </w:r>
      <w:r w:rsidRPr="000F6EDC">
        <w:rPr>
          <w:rFonts w:ascii="Times New Roman" w:eastAsia="Calibri" w:hAnsi="Times New Roman" w:cs="Times New Roman"/>
          <w:color w:val="000000"/>
          <w:sz w:val="28"/>
          <w:szCs w:val="28"/>
          <w:lang w:eastAsia="ru-RU" w:bidi="ru-RU"/>
        </w:rPr>
        <w:t xml:space="preserve"> отношении 111,8 тыс. жилых помещений осуществляется контроль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за использованием, распоряжением и сохранностью, а также за обеспечением надлежащего санитар</w:t>
      </w:r>
      <w:r w:rsidR="00365200">
        <w:rPr>
          <w:rFonts w:ascii="Times New Roman" w:eastAsia="Calibri" w:hAnsi="Times New Roman" w:cs="Times New Roman"/>
          <w:color w:val="000000"/>
          <w:sz w:val="28"/>
          <w:szCs w:val="28"/>
          <w:lang w:eastAsia="ru-RU" w:bidi="ru-RU"/>
        </w:rPr>
        <w:t>ного и технического состояния</w:t>
      </w:r>
      <w:r w:rsidRPr="000F6EDC">
        <w:rPr>
          <w:rFonts w:ascii="Times New Roman" w:eastAsia="Calibri" w:hAnsi="Times New Roman" w:cs="Times New Roman"/>
          <w:color w:val="000000"/>
          <w:sz w:val="28"/>
          <w:szCs w:val="28"/>
          <w:lang w:eastAsia="ru-RU" w:bidi="ru-RU"/>
        </w:rPr>
        <w:t xml:space="preserve"> (2024 г</w:t>
      </w:r>
      <w:r>
        <w:rPr>
          <w:rFonts w:ascii="Times New Roman" w:eastAsia="Calibri" w:hAnsi="Times New Roman" w:cs="Times New Roman"/>
          <w:color w:val="000000"/>
          <w:sz w:val="28"/>
          <w:szCs w:val="28"/>
          <w:lang w:eastAsia="ru-RU" w:bidi="ru-RU"/>
        </w:rPr>
        <w:t xml:space="preserve">. – 111,4 тыс. жилых помещений; </w:t>
      </w:r>
      <w:r w:rsidRPr="000F6EDC">
        <w:rPr>
          <w:rFonts w:ascii="Times New Roman" w:eastAsia="Calibri" w:hAnsi="Times New Roman" w:cs="Times New Roman"/>
          <w:color w:val="000000"/>
          <w:sz w:val="28"/>
          <w:szCs w:val="28"/>
          <w:lang w:eastAsia="ru-RU" w:bidi="ru-RU"/>
        </w:rPr>
        <w:t>2023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 112 тыс. жилых помещений).</w:t>
      </w:r>
    </w:p>
    <w:p w14:paraId="030A8EA2" w14:textId="36816345"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t xml:space="preserve">В целях распространения лучшего опыта субъектов Российской Федерации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по организации деятельности в сфере обеспечения жилыми помещениями специализированного жилищного фонда детей-сирот Минпросвещения России осуществляется ежегодное направление в субъекты Российской Федерации соответствующих информационно-аналитических и методических материалов.</w:t>
      </w:r>
    </w:p>
    <w:p w14:paraId="123455AE" w14:textId="4F15B6F2" w:rsidR="000F6EDC" w:rsidRPr="000F6EDC" w:rsidRDefault="000F6EDC" w:rsidP="000F6EDC">
      <w:pPr>
        <w:spacing w:after="0" w:line="264" w:lineRule="auto"/>
        <w:ind w:firstLine="709"/>
        <w:jc w:val="both"/>
        <w:rPr>
          <w:rFonts w:ascii="Times New Roman" w:eastAsia="Calibri" w:hAnsi="Times New Roman" w:cs="Times New Roman"/>
          <w:color w:val="000000"/>
          <w:sz w:val="28"/>
          <w:szCs w:val="28"/>
          <w:lang w:eastAsia="ru-RU" w:bidi="ru-RU"/>
        </w:rPr>
      </w:pPr>
      <w:r w:rsidRPr="000F6EDC">
        <w:rPr>
          <w:rFonts w:ascii="Times New Roman" w:eastAsia="Calibri" w:hAnsi="Times New Roman" w:cs="Times New Roman"/>
          <w:color w:val="000000"/>
          <w:sz w:val="28"/>
          <w:szCs w:val="28"/>
          <w:lang w:eastAsia="ru-RU" w:bidi="ru-RU"/>
        </w:rPr>
        <w:t>Кроме того, в 2025 г</w:t>
      </w:r>
      <w:r>
        <w:rPr>
          <w:rFonts w:ascii="Times New Roman" w:eastAsia="Calibri" w:hAnsi="Times New Roman" w:cs="Times New Roman"/>
          <w:color w:val="000000"/>
          <w:sz w:val="28"/>
          <w:szCs w:val="28"/>
          <w:lang w:eastAsia="ru-RU" w:bidi="ru-RU"/>
        </w:rPr>
        <w:t>.</w:t>
      </w:r>
      <w:r w:rsidRPr="000F6EDC">
        <w:rPr>
          <w:rFonts w:ascii="Times New Roman" w:eastAsia="Calibri" w:hAnsi="Times New Roman" w:cs="Times New Roman"/>
          <w:color w:val="000000"/>
          <w:sz w:val="28"/>
          <w:szCs w:val="28"/>
          <w:lang w:eastAsia="ru-RU" w:bidi="ru-RU"/>
        </w:rPr>
        <w:t xml:space="preserve"> проведен ряд совещаний с участием федеральных органов исполнительной власти и представителей региональных исполнительных органов, </w:t>
      </w:r>
      <w:r>
        <w:rPr>
          <w:rFonts w:ascii="Times New Roman" w:eastAsia="Calibri" w:hAnsi="Times New Roman" w:cs="Times New Roman"/>
          <w:color w:val="000000"/>
          <w:sz w:val="28"/>
          <w:szCs w:val="28"/>
          <w:lang w:eastAsia="ru-RU" w:bidi="ru-RU"/>
        </w:rPr>
        <w:br/>
      </w:r>
      <w:r w:rsidRPr="000F6EDC">
        <w:rPr>
          <w:rFonts w:ascii="Times New Roman" w:eastAsia="Calibri" w:hAnsi="Times New Roman" w:cs="Times New Roman"/>
          <w:color w:val="000000"/>
          <w:sz w:val="28"/>
          <w:szCs w:val="28"/>
          <w:lang w:eastAsia="ru-RU" w:bidi="ru-RU"/>
        </w:rPr>
        <w:t>в рамках которых обсуждались вопросы реализации жилищных прав детей-сирот.</w:t>
      </w:r>
    </w:p>
    <w:p w14:paraId="07B47999" w14:textId="7CC7AAC1" w:rsidR="000F6EDC" w:rsidRDefault="000F6EDC" w:rsidP="000F6EDC">
      <w:pPr>
        <w:spacing w:after="0" w:line="264" w:lineRule="auto"/>
        <w:ind w:firstLine="709"/>
        <w:jc w:val="both"/>
        <w:rPr>
          <w:rFonts w:ascii="Times New Roman" w:eastAsia="Calibri" w:hAnsi="Times New Roman" w:cs="Times New Roman"/>
          <w:color w:val="000000"/>
          <w:sz w:val="28"/>
          <w:szCs w:val="28"/>
          <w:highlight w:val="yellow"/>
          <w:lang w:eastAsia="ru-RU" w:bidi="ru-RU"/>
        </w:rPr>
      </w:pPr>
      <w:r w:rsidRPr="000F6EDC">
        <w:rPr>
          <w:rFonts w:ascii="Times New Roman" w:eastAsia="Calibri" w:hAnsi="Times New Roman" w:cs="Times New Roman"/>
          <w:color w:val="000000"/>
          <w:sz w:val="28"/>
          <w:szCs w:val="28"/>
          <w:lang w:eastAsia="ru-RU" w:bidi="ru-RU"/>
        </w:rPr>
        <w:t>По информации исполнительных органов субъектов Российской Федерации, причинами несвоевременного обеспечения детей-сирот и лиц из числа детей-сирот жилыми помещениями по-прежнему являются: дефицит выделяемых денежных средств; отсутствие на рынке недвижимости жилых помещений, соответствующих требованиям законодательства; рост стоимости жилых помещений на первичном рынке жилья.</w:t>
      </w:r>
    </w:p>
    <w:p w14:paraId="22662B29" w14:textId="5810D76F" w:rsidR="00A90774" w:rsidRPr="00687207" w:rsidRDefault="00A90774" w:rsidP="00D360D5">
      <w:pPr>
        <w:pStyle w:val="Standard"/>
        <w:spacing w:line="264" w:lineRule="auto"/>
        <w:ind w:firstLine="709"/>
        <w:jc w:val="both"/>
        <w:rPr>
          <w:rFonts w:ascii="Times New Roman" w:eastAsia="Arial" w:hAnsi="Times New Roman" w:cs="Calibri"/>
          <w:iCs/>
          <w:color w:val="00000A"/>
          <w:szCs w:val="28"/>
          <w:lang w:bidi="en-US"/>
        </w:rPr>
      </w:pPr>
      <w:r w:rsidRPr="000F6EDC">
        <w:rPr>
          <w:rFonts w:ascii="Times New Roman" w:eastAsia="Arial" w:hAnsi="Times New Roman" w:cs="Calibri"/>
          <w:iCs/>
          <w:color w:val="00000A"/>
          <w:szCs w:val="28"/>
          <w:lang w:bidi="en-US"/>
        </w:rPr>
        <w:t>По итогам 202</w:t>
      </w:r>
      <w:r w:rsidR="000F6EDC" w:rsidRPr="000F6EDC">
        <w:rPr>
          <w:rFonts w:ascii="Times New Roman" w:eastAsia="Arial" w:hAnsi="Times New Roman" w:cs="Calibri"/>
          <w:iCs/>
          <w:color w:val="00000A"/>
          <w:szCs w:val="28"/>
          <w:lang w:bidi="en-US"/>
        </w:rPr>
        <w:t>5</w:t>
      </w:r>
      <w:r w:rsidRPr="000F6EDC">
        <w:rPr>
          <w:rFonts w:ascii="Times New Roman" w:eastAsia="Arial" w:hAnsi="Times New Roman" w:cs="Calibri"/>
          <w:iCs/>
          <w:color w:val="00000A"/>
          <w:szCs w:val="28"/>
          <w:lang w:bidi="en-US"/>
        </w:rPr>
        <w:t xml:space="preserve"> г. наблюдается те</w:t>
      </w:r>
      <w:r w:rsidR="000C0B34" w:rsidRPr="000F6EDC">
        <w:rPr>
          <w:rFonts w:ascii="Times New Roman" w:eastAsia="Arial" w:hAnsi="Times New Roman" w:cs="Calibri"/>
          <w:iCs/>
          <w:color w:val="00000A"/>
          <w:szCs w:val="28"/>
          <w:lang w:bidi="en-US"/>
        </w:rPr>
        <w:t>н</w:t>
      </w:r>
      <w:r w:rsidRPr="000F6EDC">
        <w:rPr>
          <w:rFonts w:ascii="Times New Roman" w:eastAsia="Arial" w:hAnsi="Times New Roman" w:cs="Calibri"/>
          <w:iCs/>
          <w:color w:val="00000A"/>
          <w:szCs w:val="28"/>
          <w:lang w:bidi="en-US"/>
        </w:rPr>
        <w:t xml:space="preserve">денция к снижению численности детей-сирот, подлежащих </w:t>
      </w:r>
      <w:r w:rsidR="000F6EDC">
        <w:rPr>
          <w:rFonts w:ascii="Times New Roman" w:eastAsia="Arial" w:hAnsi="Times New Roman" w:cs="Calibri"/>
          <w:iCs/>
          <w:color w:val="00000A"/>
          <w:szCs w:val="28"/>
          <w:lang w:bidi="en-US"/>
        </w:rPr>
        <w:t>обеспечению жилыми помещениями.</w:t>
      </w:r>
    </w:p>
    <w:p w14:paraId="518CD3A3" w14:textId="2740941A" w:rsidR="0049520F" w:rsidRPr="00687207" w:rsidRDefault="00653E56" w:rsidP="007171E9">
      <w:pPr>
        <w:pStyle w:val="Standard"/>
        <w:spacing w:line="264" w:lineRule="auto"/>
        <w:ind w:firstLine="709"/>
        <w:jc w:val="both"/>
        <w:rPr>
          <w:rFonts w:ascii="Times New Roman" w:eastAsia="Arial" w:hAnsi="Times New Roman" w:cs="Calibri"/>
          <w:iCs/>
          <w:color w:val="000000"/>
          <w:szCs w:val="28"/>
          <w:lang w:bidi="en-US"/>
        </w:rPr>
      </w:pPr>
      <w:r w:rsidRPr="00687207">
        <w:rPr>
          <w:rFonts w:ascii="Times New Roman" w:eastAsia="Arial" w:hAnsi="Times New Roman" w:cs="Calibri"/>
          <w:iCs/>
          <w:color w:val="00000A"/>
          <w:szCs w:val="28"/>
          <w:lang w:bidi="en-US"/>
        </w:rPr>
        <w:t>В 202</w:t>
      </w:r>
      <w:r w:rsidR="00A32C40">
        <w:rPr>
          <w:rFonts w:ascii="Times New Roman" w:eastAsia="Arial" w:hAnsi="Times New Roman" w:cs="Calibri"/>
          <w:iCs/>
          <w:color w:val="00000A"/>
          <w:szCs w:val="28"/>
          <w:lang w:bidi="en-US"/>
        </w:rPr>
        <w:t>5</w:t>
      </w:r>
      <w:r w:rsidR="0049520F" w:rsidRPr="00687207">
        <w:rPr>
          <w:rFonts w:ascii="Times New Roman" w:eastAsia="Arial" w:hAnsi="Times New Roman" w:cs="Calibri"/>
          <w:iCs/>
          <w:color w:val="00000A"/>
          <w:szCs w:val="28"/>
          <w:lang w:bidi="en-US"/>
        </w:rPr>
        <w:t xml:space="preserve"> г</w:t>
      </w:r>
      <w:r w:rsidRPr="00687207">
        <w:rPr>
          <w:rFonts w:ascii="Times New Roman" w:eastAsia="Arial" w:hAnsi="Times New Roman" w:cs="Calibri"/>
          <w:iCs/>
          <w:color w:val="00000A"/>
          <w:szCs w:val="28"/>
          <w:lang w:bidi="en-US"/>
        </w:rPr>
        <w:t>.</w:t>
      </w:r>
      <w:r w:rsidR="0049520F" w:rsidRPr="00687207">
        <w:rPr>
          <w:rFonts w:ascii="Times New Roman" w:eastAsia="Arial" w:hAnsi="Times New Roman" w:cs="Calibri"/>
          <w:iCs/>
          <w:color w:val="00000A"/>
          <w:szCs w:val="28"/>
          <w:lang w:bidi="en-US"/>
        </w:rPr>
        <w:t xml:space="preserve"> на принудительном исполнении в </w:t>
      </w:r>
      <w:r w:rsidR="00A32C40">
        <w:rPr>
          <w:rFonts w:ascii="Times New Roman" w:eastAsia="Arial" w:hAnsi="Times New Roman" w:cs="Calibri"/>
          <w:iCs/>
          <w:color w:val="00000A"/>
          <w:szCs w:val="28"/>
          <w:lang w:bidi="en-US"/>
        </w:rPr>
        <w:t>Главном межрегиональном (специализированном) управлении</w:t>
      </w:r>
      <w:r w:rsidR="0049520F" w:rsidRPr="00687207">
        <w:rPr>
          <w:rFonts w:ascii="Times New Roman" w:eastAsia="Arial" w:hAnsi="Times New Roman" w:cs="Calibri"/>
          <w:iCs/>
          <w:color w:val="00000A"/>
          <w:szCs w:val="28"/>
          <w:lang w:bidi="en-US"/>
        </w:rPr>
        <w:t xml:space="preserve"> ФССП России находилось </w:t>
      </w:r>
      <w:r w:rsidR="00A32C40">
        <w:rPr>
          <w:rFonts w:ascii="Times New Roman" w:eastAsia="Arial" w:hAnsi="Times New Roman" w:cs="Calibri"/>
          <w:iCs/>
          <w:color w:val="00000A"/>
          <w:szCs w:val="28"/>
          <w:lang w:bidi="en-US"/>
        </w:rPr>
        <w:t>24</w:t>
      </w:r>
      <w:r w:rsidRPr="00687207">
        <w:rPr>
          <w:rFonts w:ascii="Times New Roman" w:eastAsia="Arial" w:hAnsi="Times New Roman" w:cs="Calibri"/>
          <w:iCs/>
          <w:color w:val="00000A"/>
          <w:szCs w:val="28"/>
          <w:lang w:bidi="en-US"/>
        </w:rPr>
        <w:t xml:space="preserve"> </w:t>
      </w:r>
      <w:r w:rsidR="0049520F" w:rsidRPr="00687207">
        <w:rPr>
          <w:rFonts w:ascii="Times New Roman" w:eastAsia="Arial" w:hAnsi="Times New Roman" w:cs="Calibri"/>
          <w:iCs/>
          <w:color w:val="00000A"/>
          <w:szCs w:val="28"/>
          <w:lang w:bidi="en-US"/>
        </w:rPr>
        <w:t xml:space="preserve">тыс. </w:t>
      </w:r>
      <w:r w:rsidR="0049520F" w:rsidRPr="00687207">
        <w:rPr>
          <w:rFonts w:ascii="Times New Roman" w:eastAsia="Arial" w:hAnsi="Times New Roman" w:cs="Calibri"/>
          <w:iCs/>
          <w:color w:val="00000A"/>
          <w:szCs w:val="28"/>
          <w:lang w:bidi="en-US"/>
        </w:rPr>
        <w:lastRenderedPageBreak/>
        <w:t xml:space="preserve">исполнительных производств о предоставлении жилья детям-сиротам </w:t>
      </w:r>
      <w:r w:rsidR="003521C7" w:rsidRPr="00687207">
        <w:rPr>
          <w:rFonts w:ascii="Times New Roman" w:eastAsia="Arial" w:hAnsi="Times New Roman" w:cs="Calibri"/>
          <w:iCs/>
          <w:color w:val="00000A"/>
          <w:szCs w:val="28"/>
          <w:lang w:bidi="en-US"/>
        </w:rPr>
        <w:t>(</w:t>
      </w:r>
      <w:r w:rsidRPr="00687207">
        <w:rPr>
          <w:rFonts w:ascii="Times New Roman" w:eastAsia="Arial" w:hAnsi="Times New Roman" w:cs="Calibri"/>
          <w:iCs/>
          <w:color w:val="00000A"/>
          <w:szCs w:val="28"/>
          <w:lang w:bidi="en-US"/>
        </w:rPr>
        <w:t>202</w:t>
      </w:r>
      <w:r w:rsidR="00A32C40">
        <w:rPr>
          <w:rFonts w:ascii="Times New Roman" w:eastAsia="Arial" w:hAnsi="Times New Roman" w:cs="Calibri"/>
          <w:iCs/>
          <w:color w:val="00000A"/>
          <w:szCs w:val="28"/>
          <w:lang w:bidi="en-US"/>
        </w:rPr>
        <w:t>4</w:t>
      </w:r>
      <w:r w:rsidR="0049520F" w:rsidRPr="00687207">
        <w:rPr>
          <w:rFonts w:ascii="Times New Roman" w:eastAsia="Arial" w:hAnsi="Times New Roman" w:cs="Calibri"/>
          <w:iCs/>
          <w:color w:val="00000A"/>
          <w:szCs w:val="28"/>
          <w:lang w:bidi="en-US"/>
        </w:rPr>
        <w:t xml:space="preserve"> г</w:t>
      </w:r>
      <w:r w:rsidR="003521C7" w:rsidRPr="00687207">
        <w:rPr>
          <w:rFonts w:ascii="Times New Roman" w:eastAsia="Arial" w:hAnsi="Times New Roman" w:cs="Calibri"/>
          <w:iCs/>
          <w:color w:val="00000A"/>
          <w:szCs w:val="28"/>
          <w:lang w:bidi="en-US"/>
        </w:rPr>
        <w:t>.</w:t>
      </w:r>
      <w:r w:rsidRPr="00687207">
        <w:rPr>
          <w:rFonts w:ascii="Times New Roman" w:eastAsia="Arial" w:hAnsi="Times New Roman" w:cs="Calibri"/>
          <w:iCs/>
          <w:color w:val="00000A"/>
          <w:szCs w:val="28"/>
          <w:lang w:bidi="en-US"/>
        </w:rPr>
        <w:t xml:space="preserve"> – </w:t>
      </w:r>
      <w:r w:rsidR="00A32C40">
        <w:rPr>
          <w:rFonts w:ascii="Times New Roman" w:eastAsia="Arial" w:hAnsi="Times New Roman" w:cs="Calibri"/>
          <w:iCs/>
          <w:color w:val="00000A"/>
          <w:szCs w:val="28"/>
          <w:lang w:bidi="en-US"/>
        </w:rPr>
        <w:br/>
        <w:t>28,6</w:t>
      </w:r>
      <w:r w:rsidR="0049520F" w:rsidRPr="00687207">
        <w:rPr>
          <w:rFonts w:ascii="Times New Roman" w:eastAsia="Arial" w:hAnsi="Times New Roman" w:cs="Calibri"/>
          <w:iCs/>
          <w:color w:val="00000A"/>
          <w:szCs w:val="28"/>
          <w:lang w:bidi="en-US"/>
        </w:rPr>
        <w:t xml:space="preserve"> тыс.</w:t>
      </w:r>
      <w:r w:rsidR="003521C7" w:rsidRPr="00687207">
        <w:rPr>
          <w:rFonts w:ascii="Times New Roman" w:eastAsia="Arial" w:hAnsi="Times New Roman" w:cs="Calibri"/>
          <w:iCs/>
          <w:color w:val="00000A"/>
          <w:szCs w:val="28"/>
          <w:lang w:bidi="en-US"/>
        </w:rPr>
        <w:t xml:space="preserve"> исполнительных производств</w:t>
      </w:r>
      <w:r w:rsidR="0049520F" w:rsidRPr="00687207">
        <w:rPr>
          <w:rFonts w:ascii="Times New Roman" w:eastAsia="Arial" w:hAnsi="Times New Roman" w:cs="Calibri"/>
          <w:iCs/>
          <w:color w:val="00000A"/>
          <w:szCs w:val="28"/>
          <w:lang w:bidi="en-US"/>
        </w:rPr>
        <w:t>)</w:t>
      </w:r>
      <w:r w:rsidR="0049520F" w:rsidRPr="00687207">
        <w:rPr>
          <w:rFonts w:ascii="Times New Roman" w:eastAsia="Arial" w:hAnsi="Times New Roman" w:cs="Calibri"/>
          <w:iCs/>
          <w:color w:val="000000"/>
          <w:szCs w:val="28"/>
          <w:lang w:bidi="en-US"/>
        </w:rPr>
        <w:t>.</w:t>
      </w:r>
    </w:p>
    <w:p w14:paraId="061839F9" w14:textId="25D831F7" w:rsidR="00653E56" w:rsidRPr="00687207" w:rsidRDefault="00653E56" w:rsidP="007171E9">
      <w:pPr>
        <w:pStyle w:val="Standard"/>
        <w:spacing w:line="264" w:lineRule="auto"/>
        <w:ind w:firstLine="709"/>
        <w:jc w:val="both"/>
        <w:rPr>
          <w:rFonts w:ascii="Times New Roman" w:hAnsi="Times New Roman"/>
          <w:szCs w:val="28"/>
        </w:rPr>
      </w:pPr>
      <w:r w:rsidRPr="00687207">
        <w:rPr>
          <w:rFonts w:ascii="Times New Roman" w:eastAsia="Arial" w:hAnsi="Times New Roman" w:cs="Calibri"/>
          <w:iCs/>
          <w:color w:val="000000"/>
          <w:szCs w:val="28"/>
          <w:lang w:bidi="en-US"/>
        </w:rPr>
        <w:t>По состоянию на 1 января 202</w:t>
      </w:r>
      <w:r w:rsidR="00A32C40">
        <w:rPr>
          <w:rFonts w:ascii="Times New Roman" w:eastAsia="Arial" w:hAnsi="Times New Roman" w:cs="Calibri"/>
          <w:iCs/>
          <w:color w:val="000000"/>
          <w:szCs w:val="28"/>
          <w:lang w:bidi="en-US"/>
        </w:rPr>
        <w:t>6</w:t>
      </w:r>
      <w:r w:rsidRPr="00687207">
        <w:rPr>
          <w:rFonts w:ascii="Times New Roman" w:eastAsia="Arial" w:hAnsi="Times New Roman" w:cs="Calibri"/>
          <w:iCs/>
          <w:color w:val="000000"/>
          <w:szCs w:val="28"/>
          <w:lang w:bidi="en-US"/>
        </w:rPr>
        <w:t xml:space="preserve"> г. наибольшее количество судебных актов </w:t>
      </w:r>
      <w:r w:rsidRPr="00687207">
        <w:rPr>
          <w:rFonts w:ascii="Times New Roman" w:eastAsia="Arial" w:hAnsi="Times New Roman" w:cs="Calibri"/>
          <w:iCs/>
          <w:color w:val="000000"/>
          <w:szCs w:val="28"/>
          <w:lang w:bidi="en-US"/>
        </w:rPr>
        <w:br/>
        <w:t>о предоставлении жилья детям-сиротам отмечалось в Забайкальском крае (</w:t>
      </w:r>
      <w:r w:rsidR="00A32C40">
        <w:rPr>
          <w:rFonts w:ascii="Times New Roman" w:eastAsia="Arial" w:hAnsi="Times New Roman" w:cs="Calibri"/>
          <w:iCs/>
          <w:color w:val="000000"/>
          <w:szCs w:val="28"/>
          <w:lang w:bidi="en-US"/>
        </w:rPr>
        <w:t>1,9</w:t>
      </w:r>
      <w:r w:rsidRPr="00687207">
        <w:rPr>
          <w:rFonts w:ascii="Times New Roman" w:eastAsia="Arial" w:hAnsi="Times New Roman" w:cs="Calibri"/>
          <w:iCs/>
          <w:color w:val="000000"/>
          <w:szCs w:val="28"/>
          <w:lang w:bidi="en-US"/>
        </w:rPr>
        <w:t xml:space="preserve"> тыс.), </w:t>
      </w:r>
      <w:r w:rsidR="00A32C40" w:rsidRPr="00687207">
        <w:rPr>
          <w:rFonts w:ascii="Times New Roman" w:eastAsia="Arial" w:hAnsi="Times New Roman" w:cs="Calibri"/>
          <w:iCs/>
          <w:color w:val="000000"/>
          <w:szCs w:val="28"/>
          <w:lang w:bidi="en-US"/>
        </w:rPr>
        <w:t>Омской области (1,2 тыс.),</w:t>
      </w:r>
      <w:r w:rsidR="00A32C40">
        <w:rPr>
          <w:rFonts w:ascii="Times New Roman" w:eastAsia="Arial" w:hAnsi="Times New Roman" w:cs="Calibri"/>
          <w:iCs/>
          <w:color w:val="000000"/>
          <w:szCs w:val="28"/>
          <w:lang w:bidi="en-US"/>
        </w:rPr>
        <w:t xml:space="preserve"> </w:t>
      </w:r>
      <w:r w:rsidRPr="00687207">
        <w:rPr>
          <w:rFonts w:ascii="Times New Roman" w:eastAsia="Arial" w:hAnsi="Times New Roman" w:cs="Calibri"/>
          <w:iCs/>
          <w:color w:val="000000"/>
          <w:szCs w:val="28"/>
          <w:lang w:bidi="en-US"/>
        </w:rPr>
        <w:t xml:space="preserve">Хабаровском крае и Еврейской автономной области </w:t>
      </w:r>
      <w:r w:rsidR="00A32C40">
        <w:rPr>
          <w:rFonts w:ascii="Times New Roman" w:eastAsia="Arial" w:hAnsi="Times New Roman" w:cs="Calibri"/>
          <w:iCs/>
          <w:color w:val="000000"/>
          <w:szCs w:val="28"/>
          <w:lang w:bidi="en-US"/>
        </w:rPr>
        <w:br/>
      </w:r>
      <w:r w:rsidRPr="00687207">
        <w:rPr>
          <w:rFonts w:ascii="Times New Roman" w:eastAsia="Arial" w:hAnsi="Times New Roman" w:cs="Calibri"/>
          <w:iCs/>
          <w:color w:val="000000"/>
          <w:szCs w:val="28"/>
          <w:lang w:bidi="en-US"/>
        </w:rPr>
        <w:t>(1,</w:t>
      </w:r>
      <w:r w:rsidR="00A32C40">
        <w:rPr>
          <w:rFonts w:ascii="Times New Roman" w:eastAsia="Arial" w:hAnsi="Times New Roman" w:cs="Calibri"/>
          <w:iCs/>
          <w:color w:val="000000"/>
          <w:szCs w:val="28"/>
          <w:lang w:bidi="en-US"/>
        </w:rPr>
        <w:t>1</w:t>
      </w:r>
      <w:r w:rsidRPr="00687207">
        <w:rPr>
          <w:rFonts w:ascii="Times New Roman" w:eastAsia="Arial" w:hAnsi="Times New Roman" w:cs="Calibri"/>
          <w:iCs/>
          <w:color w:val="000000"/>
          <w:szCs w:val="28"/>
          <w:lang w:bidi="en-US"/>
        </w:rPr>
        <w:t xml:space="preserve"> тыс.), </w:t>
      </w:r>
      <w:r w:rsidR="00A32C40">
        <w:rPr>
          <w:rFonts w:ascii="Times New Roman" w:eastAsia="Arial" w:hAnsi="Times New Roman" w:cs="Calibri"/>
          <w:iCs/>
          <w:color w:val="000000"/>
          <w:szCs w:val="28"/>
          <w:lang w:bidi="en-US"/>
        </w:rPr>
        <w:t>В</w:t>
      </w:r>
      <w:r w:rsidR="00A32C40" w:rsidRPr="00687207">
        <w:rPr>
          <w:rFonts w:ascii="Times New Roman" w:eastAsia="Arial" w:hAnsi="Times New Roman" w:cs="Calibri"/>
          <w:iCs/>
          <w:color w:val="000000"/>
          <w:szCs w:val="28"/>
          <w:lang w:bidi="en-US"/>
        </w:rPr>
        <w:t>олгоградской области (9</w:t>
      </w:r>
      <w:r w:rsidR="00A32C40">
        <w:rPr>
          <w:rFonts w:ascii="Times New Roman" w:eastAsia="Arial" w:hAnsi="Times New Roman" w:cs="Calibri"/>
          <w:iCs/>
          <w:color w:val="000000"/>
          <w:szCs w:val="28"/>
          <w:lang w:bidi="en-US"/>
        </w:rPr>
        <w:t>29</w:t>
      </w:r>
      <w:r w:rsidR="00A32C40" w:rsidRPr="00687207">
        <w:rPr>
          <w:rFonts w:ascii="Times New Roman" w:eastAsia="Arial" w:hAnsi="Times New Roman" w:cs="Calibri"/>
          <w:iCs/>
          <w:color w:val="000000"/>
          <w:szCs w:val="28"/>
          <w:lang w:bidi="en-US"/>
        </w:rPr>
        <w:t>)</w:t>
      </w:r>
      <w:r w:rsidR="00A32C40">
        <w:rPr>
          <w:rFonts w:ascii="Times New Roman" w:eastAsia="Arial" w:hAnsi="Times New Roman" w:cs="Calibri"/>
          <w:iCs/>
          <w:color w:val="000000"/>
          <w:szCs w:val="28"/>
          <w:lang w:bidi="en-US"/>
        </w:rPr>
        <w:t xml:space="preserve">, Республике </w:t>
      </w:r>
      <w:r w:rsidR="007F2024">
        <w:rPr>
          <w:rFonts w:ascii="Times New Roman" w:eastAsia="Arial" w:hAnsi="Times New Roman" w:cs="Calibri"/>
          <w:iCs/>
          <w:color w:val="000000"/>
          <w:szCs w:val="28"/>
          <w:lang w:bidi="en-US"/>
        </w:rPr>
        <w:t>Б</w:t>
      </w:r>
      <w:r w:rsidR="00A32C40">
        <w:rPr>
          <w:rFonts w:ascii="Times New Roman" w:eastAsia="Arial" w:hAnsi="Times New Roman" w:cs="Calibri"/>
          <w:iCs/>
          <w:color w:val="000000"/>
          <w:szCs w:val="28"/>
          <w:lang w:bidi="en-US"/>
        </w:rPr>
        <w:t xml:space="preserve">урятия (736) и </w:t>
      </w:r>
      <w:r w:rsidRPr="00687207">
        <w:rPr>
          <w:rFonts w:ascii="Times New Roman" w:eastAsia="Arial" w:hAnsi="Times New Roman" w:cs="Calibri"/>
          <w:iCs/>
          <w:color w:val="000000"/>
          <w:szCs w:val="28"/>
          <w:lang w:bidi="en-US"/>
        </w:rPr>
        <w:t>Алтайском крае (</w:t>
      </w:r>
      <w:r w:rsidR="00A32C40">
        <w:rPr>
          <w:rFonts w:ascii="Times New Roman" w:eastAsia="Arial" w:hAnsi="Times New Roman" w:cs="Calibri"/>
          <w:iCs/>
          <w:color w:val="000000"/>
          <w:szCs w:val="28"/>
          <w:lang w:bidi="en-US"/>
        </w:rPr>
        <w:t>733</w:t>
      </w:r>
      <w:r w:rsidRPr="00687207">
        <w:rPr>
          <w:rFonts w:ascii="Times New Roman" w:eastAsia="Arial" w:hAnsi="Times New Roman" w:cs="Calibri"/>
          <w:iCs/>
          <w:color w:val="000000"/>
          <w:szCs w:val="28"/>
          <w:lang w:bidi="en-US"/>
        </w:rPr>
        <w:t>)</w:t>
      </w:r>
      <w:r w:rsidR="00A32C40">
        <w:rPr>
          <w:rFonts w:ascii="Times New Roman" w:eastAsia="Arial" w:hAnsi="Times New Roman" w:cs="Calibri"/>
          <w:iCs/>
          <w:color w:val="000000"/>
          <w:szCs w:val="28"/>
          <w:lang w:bidi="en-US"/>
        </w:rPr>
        <w:t>.</w:t>
      </w:r>
    </w:p>
    <w:p w14:paraId="229FE2F3" w14:textId="1677000A" w:rsidR="0049520F" w:rsidRPr="00687207" w:rsidRDefault="0049520F" w:rsidP="007171E9">
      <w:pPr>
        <w:pStyle w:val="Textbody"/>
        <w:shd w:val="clear" w:color="auto" w:fill="FFFFFF"/>
        <w:spacing w:after="0" w:line="264" w:lineRule="auto"/>
        <w:ind w:firstLine="709"/>
        <w:jc w:val="both"/>
        <w:rPr>
          <w:rFonts w:ascii="Times New Roman" w:hAnsi="Times New Roman"/>
          <w:sz w:val="28"/>
          <w:szCs w:val="28"/>
        </w:rPr>
      </w:pPr>
      <w:r w:rsidRPr="00687207">
        <w:rPr>
          <w:rFonts w:ascii="Times New Roman" w:eastAsia="Arial" w:hAnsi="Times New Roman" w:cs="Calibri"/>
          <w:iCs/>
          <w:color w:val="000000"/>
          <w:sz w:val="28"/>
          <w:szCs w:val="28"/>
          <w:lang w:eastAsia="ru-RU" w:bidi="en-US"/>
        </w:rPr>
        <w:t>В результате мер, принятых судебными прис</w:t>
      </w:r>
      <w:r w:rsidR="00D079DC" w:rsidRPr="00687207">
        <w:rPr>
          <w:rFonts w:ascii="Times New Roman" w:eastAsia="Arial" w:hAnsi="Times New Roman" w:cs="Calibri"/>
          <w:iCs/>
          <w:color w:val="000000"/>
          <w:sz w:val="28"/>
          <w:szCs w:val="28"/>
          <w:lang w:eastAsia="ru-RU" w:bidi="en-US"/>
        </w:rPr>
        <w:t xml:space="preserve">тавами-исполнителями, в рамках </w:t>
      </w:r>
      <w:r w:rsidR="00D079DC" w:rsidRPr="00687207">
        <w:rPr>
          <w:rFonts w:ascii="Times New Roman" w:eastAsia="Arial" w:hAnsi="Times New Roman" w:cs="Calibri"/>
          <w:iCs/>
          <w:color w:val="000000"/>
          <w:sz w:val="28"/>
          <w:szCs w:val="28"/>
          <w:lang w:eastAsia="ru-RU" w:bidi="en-US"/>
        </w:rPr>
        <w:br/>
      </w:r>
      <w:r w:rsidR="00A32C40">
        <w:rPr>
          <w:rFonts w:ascii="Times New Roman" w:eastAsia="Arial" w:hAnsi="Times New Roman" w:cs="Calibri"/>
          <w:iCs/>
          <w:color w:val="000000"/>
          <w:sz w:val="28"/>
          <w:szCs w:val="28"/>
          <w:lang w:eastAsia="ru-RU" w:bidi="en-US"/>
        </w:rPr>
        <w:t>6,3</w:t>
      </w:r>
      <w:r w:rsidRPr="00687207">
        <w:rPr>
          <w:rFonts w:ascii="Times New Roman" w:eastAsia="Arial" w:hAnsi="Times New Roman" w:cs="Calibri"/>
          <w:iCs/>
          <w:color w:val="000000"/>
          <w:sz w:val="28"/>
          <w:szCs w:val="28"/>
          <w:lang w:eastAsia="ru-RU" w:bidi="en-US"/>
        </w:rPr>
        <w:t xml:space="preserve"> тыс. исполнительных производств предоставлены жилые помещения детям-сиротам.</w:t>
      </w:r>
    </w:p>
    <w:p w14:paraId="6AD23BF2" w14:textId="6797A816" w:rsidR="0049520F" w:rsidRPr="00687207" w:rsidRDefault="0049520F" w:rsidP="007171E9">
      <w:pPr>
        <w:pStyle w:val="Textbody"/>
        <w:widowControl w:val="0"/>
        <w:shd w:val="clear" w:color="auto" w:fill="FFFFFF"/>
        <w:spacing w:after="0" w:line="264" w:lineRule="auto"/>
        <w:ind w:firstLine="709"/>
        <w:jc w:val="both"/>
        <w:rPr>
          <w:rFonts w:hint="eastAsia"/>
          <w:sz w:val="28"/>
          <w:szCs w:val="28"/>
        </w:rPr>
      </w:pPr>
      <w:r w:rsidRPr="00687207">
        <w:rPr>
          <w:rStyle w:val="CharStyle43"/>
          <w:rFonts w:eastAsia="NSimSun"/>
          <w:iCs/>
          <w:spacing w:val="0"/>
          <w:sz w:val="28"/>
          <w:szCs w:val="28"/>
          <w:lang w:bidi="ar-SA"/>
        </w:rPr>
        <w:t>Предоставление жилья детям-сиротам реализуется также путем заключения мировых соглашений между должниками и взыскателями в связи с предоставлением детям-сиротам жилищных сертификатов, что служит основанием для прекращения исполнительных производств.</w:t>
      </w:r>
      <w:r w:rsidR="00A32C40">
        <w:rPr>
          <w:rStyle w:val="CharStyle43"/>
          <w:rFonts w:eastAsia="NSimSun"/>
          <w:iCs/>
          <w:spacing w:val="0"/>
          <w:sz w:val="28"/>
          <w:szCs w:val="28"/>
          <w:lang w:bidi="ar-SA"/>
        </w:rPr>
        <w:t xml:space="preserve"> Так, в 2025 г. прекращено 2,1 тыс. исполнительных производств.</w:t>
      </w:r>
    </w:p>
    <w:p w14:paraId="3D923157" w14:textId="3C666996" w:rsidR="00337CEE" w:rsidRDefault="00A32C40" w:rsidP="007171E9">
      <w:pPr>
        <w:pStyle w:val="Standard"/>
        <w:spacing w:line="264" w:lineRule="auto"/>
        <w:ind w:firstLine="709"/>
        <w:jc w:val="both"/>
        <w:rPr>
          <w:szCs w:val="28"/>
        </w:rPr>
      </w:pPr>
      <w:r>
        <w:rPr>
          <w:szCs w:val="28"/>
        </w:rPr>
        <w:t xml:space="preserve">По состоянию на 1 января 2026 г. на принудительном исполнении находилось 15,2 тыс. исполнительных производств о предоставлении жилья детям-сиротам. </w:t>
      </w:r>
      <w:r>
        <w:rPr>
          <w:szCs w:val="28"/>
        </w:rPr>
        <w:br/>
        <w:t>В течение последних лет отмечается сокращение остатка неоконченных исполнительных производств: по состоянию на 1 января 2025 г. – 18,</w:t>
      </w:r>
      <w:r w:rsidR="00057AA4">
        <w:rPr>
          <w:szCs w:val="28"/>
        </w:rPr>
        <w:t xml:space="preserve">8 тыс.; </w:t>
      </w:r>
      <w:r w:rsidR="00057AA4">
        <w:rPr>
          <w:szCs w:val="28"/>
        </w:rPr>
        <w:br/>
        <w:t>на 1 января 2024 г. – 22,3 тыс.</w:t>
      </w:r>
    </w:p>
    <w:p w14:paraId="0A1EAC04" w14:textId="39BE6492" w:rsidR="00E6285C" w:rsidRPr="00687207" w:rsidRDefault="00E6285C" w:rsidP="007171E9">
      <w:pPr>
        <w:pStyle w:val="Standard"/>
        <w:spacing w:line="264" w:lineRule="auto"/>
        <w:ind w:firstLine="709"/>
        <w:jc w:val="both"/>
        <w:rPr>
          <w:szCs w:val="28"/>
        </w:rPr>
      </w:pPr>
      <w:r>
        <w:rPr>
          <w:szCs w:val="28"/>
        </w:rPr>
        <w:t>Решению проблемы, связанной с обеспечением детей-сирот жилыми помещениями, в том числе по судебным решениям, способствует комплексный подход органов государственной власти субъекта Российской Федерации к ее реализации.</w:t>
      </w:r>
    </w:p>
    <w:p w14:paraId="06DF71CB" w14:textId="17694BEB" w:rsidR="0049520F" w:rsidRPr="00815692" w:rsidRDefault="0049520F" w:rsidP="00C13215">
      <w:pPr>
        <w:pStyle w:val="Standard"/>
        <w:shd w:val="clear" w:color="auto" w:fill="FFFFFF"/>
        <w:tabs>
          <w:tab w:val="left" w:pos="-4678"/>
        </w:tabs>
        <w:spacing w:line="264" w:lineRule="auto"/>
        <w:ind w:firstLine="709"/>
        <w:jc w:val="both"/>
        <w:rPr>
          <w:rFonts w:ascii="Times New Roman" w:hAnsi="Times New Roman"/>
          <w:szCs w:val="28"/>
        </w:rPr>
      </w:pPr>
    </w:p>
    <w:p w14:paraId="2464A974" w14:textId="77777777" w:rsidR="0049520F" w:rsidRPr="00815692" w:rsidRDefault="0049520F" w:rsidP="00D03A4F">
      <w:pPr>
        <w:spacing w:after="0"/>
        <w:ind w:firstLine="709"/>
        <w:jc w:val="both"/>
        <w:rPr>
          <w:rFonts w:ascii="Times New Roman" w:eastAsia="Calibri" w:hAnsi="Times New Roman" w:cs="Times New Roman"/>
          <w:color w:val="000000"/>
          <w:sz w:val="28"/>
          <w:szCs w:val="28"/>
          <w:lang w:eastAsia="ru-RU" w:bidi="ru-RU"/>
        </w:rPr>
        <w:sectPr w:rsidR="0049520F" w:rsidRPr="00815692" w:rsidSect="005B3A4F">
          <w:pgSz w:w="11906" w:h="16838"/>
          <w:pgMar w:top="1134" w:right="567" w:bottom="1134" w:left="1134" w:header="709" w:footer="709" w:gutter="0"/>
          <w:cols w:space="708"/>
          <w:docGrid w:linePitch="360"/>
        </w:sectPr>
      </w:pPr>
    </w:p>
    <w:p w14:paraId="3B2320DE" w14:textId="77777777" w:rsidR="00D03A4F" w:rsidRPr="006C7305" w:rsidRDefault="00D03A4F" w:rsidP="00D03A4F">
      <w:pPr>
        <w:shd w:val="clear" w:color="auto" w:fill="FFFFFF"/>
        <w:autoSpaceDE w:val="0"/>
        <w:autoSpaceDN w:val="0"/>
        <w:adjustRightInd w:val="0"/>
        <w:spacing w:after="240" w:line="312" w:lineRule="auto"/>
        <w:ind w:firstLine="709"/>
        <w:jc w:val="center"/>
        <w:rPr>
          <w:rFonts w:ascii="Times New Roman" w:eastAsia="Times New Roman" w:hAnsi="Times New Roman" w:cs="Times New Roman"/>
          <w:b/>
          <w:sz w:val="28"/>
          <w:szCs w:val="28"/>
          <w:lang w:eastAsia="ru-RU"/>
        </w:rPr>
      </w:pPr>
      <w:r w:rsidRPr="006C7305">
        <w:rPr>
          <w:rFonts w:ascii="Times New Roman" w:eastAsia="Times New Roman" w:hAnsi="Times New Roman" w:cs="Times New Roman"/>
          <w:b/>
          <w:sz w:val="28"/>
          <w:szCs w:val="28"/>
          <w:lang w:eastAsia="ru-RU"/>
        </w:rPr>
        <w:lastRenderedPageBreak/>
        <w:t>4. СОСТОЯНИЕ ЗДОРОВЬЯ ЖЕНЩИН И ДЕТЕЙ</w:t>
      </w:r>
    </w:p>
    <w:p w14:paraId="4DB0B99E" w14:textId="77777777" w:rsidR="00D03A4F" w:rsidRPr="00815692" w:rsidRDefault="00D03A4F" w:rsidP="00D03A4F">
      <w:pPr>
        <w:shd w:val="clear" w:color="auto" w:fill="FFFFFF"/>
        <w:autoSpaceDE w:val="0"/>
        <w:autoSpaceDN w:val="0"/>
        <w:adjustRightInd w:val="0"/>
        <w:spacing w:before="240" w:after="240" w:line="312" w:lineRule="auto"/>
        <w:ind w:firstLine="709"/>
        <w:jc w:val="center"/>
        <w:rPr>
          <w:rFonts w:ascii="Times New Roman" w:eastAsia="Times New Roman" w:hAnsi="Times New Roman" w:cs="Times New Roman"/>
          <w:b/>
          <w:sz w:val="28"/>
          <w:szCs w:val="28"/>
          <w:lang w:eastAsia="ru-RU"/>
        </w:rPr>
      </w:pPr>
      <w:r w:rsidRPr="00815692">
        <w:rPr>
          <w:rFonts w:ascii="Times New Roman" w:eastAsia="Times New Roman" w:hAnsi="Times New Roman" w:cs="Times New Roman"/>
          <w:b/>
          <w:sz w:val="28"/>
          <w:szCs w:val="28"/>
          <w:lang w:eastAsia="ru-RU"/>
        </w:rPr>
        <w:t>Оценка состояния здоровья женщин и детей</w:t>
      </w:r>
    </w:p>
    <w:p w14:paraId="3A75C240" w14:textId="5B24ED0A" w:rsidR="007C5AA9" w:rsidRPr="00815692" w:rsidRDefault="007C5AA9" w:rsidP="00090ED7">
      <w:pPr>
        <w:spacing w:after="0" w:line="264" w:lineRule="auto"/>
        <w:ind w:firstLine="720"/>
        <w:jc w:val="both"/>
        <w:rPr>
          <w:rFonts w:ascii="Times New Roman" w:hAnsi="Times New Roman" w:cs="Times New Roman"/>
          <w:sz w:val="28"/>
          <w:szCs w:val="28"/>
        </w:rPr>
      </w:pPr>
      <w:r w:rsidRPr="00815692">
        <w:rPr>
          <w:rFonts w:ascii="Times New Roman" w:hAnsi="Times New Roman" w:cs="Times New Roman"/>
          <w:sz w:val="28"/>
          <w:szCs w:val="28"/>
        </w:rPr>
        <w:t>Федеральным законом от 21</w:t>
      </w:r>
      <w:r w:rsidR="00090ED7" w:rsidRPr="00815692">
        <w:rPr>
          <w:rFonts w:ascii="Times New Roman" w:hAnsi="Times New Roman" w:cs="Times New Roman"/>
          <w:sz w:val="28"/>
          <w:szCs w:val="28"/>
        </w:rPr>
        <w:t xml:space="preserve"> ноября </w:t>
      </w:r>
      <w:r w:rsidRPr="00815692">
        <w:rPr>
          <w:rFonts w:ascii="Times New Roman" w:hAnsi="Times New Roman" w:cs="Times New Roman"/>
          <w:sz w:val="28"/>
          <w:szCs w:val="28"/>
        </w:rPr>
        <w:t>2011</w:t>
      </w:r>
      <w:r w:rsidR="00090ED7" w:rsidRPr="00815692">
        <w:rPr>
          <w:rFonts w:ascii="Times New Roman" w:hAnsi="Times New Roman" w:cs="Times New Roman"/>
          <w:sz w:val="28"/>
          <w:szCs w:val="28"/>
        </w:rPr>
        <w:t xml:space="preserve"> г.</w:t>
      </w:r>
      <w:r w:rsidRPr="00815692">
        <w:rPr>
          <w:rFonts w:ascii="Times New Roman" w:hAnsi="Times New Roman" w:cs="Times New Roman"/>
          <w:sz w:val="28"/>
          <w:szCs w:val="28"/>
        </w:rPr>
        <w:t xml:space="preserve"> № 323-ФЗ «Об основах охраны здоровья граждан в Российской Федерации» (далее – Федеральный закон № 323-ФЗ) закреплен приоритет охраны здоровья детей. Государство признает охрану здоровья детей как одно из важнейших и необходимых условий их физического и психического развития.</w:t>
      </w:r>
    </w:p>
    <w:p w14:paraId="5C1CBDFB" w14:textId="2678A544" w:rsidR="007C5AA9" w:rsidRPr="00815692" w:rsidRDefault="007C5AA9" w:rsidP="00090ED7">
      <w:pPr>
        <w:spacing w:after="0" w:line="264" w:lineRule="auto"/>
        <w:ind w:firstLine="720"/>
        <w:jc w:val="both"/>
        <w:rPr>
          <w:rFonts w:ascii="Times New Roman" w:hAnsi="Times New Roman" w:cs="Times New Roman"/>
          <w:sz w:val="28"/>
          <w:szCs w:val="28"/>
        </w:rPr>
      </w:pPr>
      <w:r w:rsidRPr="00815692">
        <w:rPr>
          <w:rFonts w:ascii="Times New Roman" w:hAnsi="Times New Roman" w:cs="Times New Roman"/>
          <w:sz w:val="28"/>
          <w:szCs w:val="28"/>
        </w:rPr>
        <w:t xml:space="preserve">Дети независимо от их семейного и социального благополучия подлежат особой охране, включая заботу об их здоровье и надлежащую правовую защиту </w:t>
      </w:r>
      <w:r w:rsidR="0035103F">
        <w:rPr>
          <w:rFonts w:ascii="Times New Roman" w:hAnsi="Times New Roman" w:cs="Times New Roman"/>
          <w:sz w:val="28"/>
          <w:szCs w:val="28"/>
        </w:rPr>
        <w:br/>
      </w:r>
      <w:r w:rsidRPr="00815692">
        <w:rPr>
          <w:rFonts w:ascii="Times New Roman" w:hAnsi="Times New Roman" w:cs="Times New Roman"/>
          <w:sz w:val="28"/>
          <w:szCs w:val="28"/>
        </w:rPr>
        <w:t>в сфере охраны здоровья, и имеют приоритетные права при оказании медицинской помощи.</w:t>
      </w:r>
    </w:p>
    <w:p w14:paraId="0BBE02F6" w14:textId="13A31940" w:rsidR="007C5AA9" w:rsidRPr="00815692" w:rsidRDefault="007C5AA9" w:rsidP="00090ED7">
      <w:pPr>
        <w:spacing w:after="0" w:line="264" w:lineRule="auto"/>
        <w:ind w:firstLine="720"/>
        <w:jc w:val="both"/>
        <w:rPr>
          <w:rFonts w:ascii="Times New Roman" w:hAnsi="Times New Roman" w:cs="Times New Roman"/>
          <w:sz w:val="28"/>
          <w:szCs w:val="28"/>
        </w:rPr>
      </w:pPr>
      <w:r w:rsidRPr="00815692">
        <w:rPr>
          <w:rFonts w:ascii="Times New Roman" w:hAnsi="Times New Roman" w:cs="Times New Roman"/>
          <w:sz w:val="28"/>
          <w:szCs w:val="28"/>
        </w:rPr>
        <w:t>Медицинские организации, общественные объединения и иные организации обязаны признавать и соблюдать права</w:t>
      </w:r>
      <w:r w:rsidR="009F711F">
        <w:rPr>
          <w:rFonts w:ascii="Times New Roman" w:hAnsi="Times New Roman" w:cs="Times New Roman"/>
          <w:sz w:val="28"/>
          <w:szCs w:val="28"/>
        </w:rPr>
        <w:t xml:space="preserve"> детей в сфере охраны здоровья.</w:t>
      </w:r>
    </w:p>
    <w:p w14:paraId="5585AEA6" w14:textId="7CCA0FA4" w:rsidR="007C5AA9" w:rsidRPr="00CA3052" w:rsidRDefault="007C5AA9" w:rsidP="00090ED7">
      <w:pPr>
        <w:spacing w:after="0" w:line="264" w:lineRule="auto"/>
        <w:ind w:firstLine="720"/>
        <w:jc w:val="both"/>
        <w:rPr>
          <w:rFonts w:ascii="Times New Roman" w:hAnsi="Times New Roman" w:cs="Times New Roman"/>
          <w:sz w:val="28"/>
          <w:szCs w:val="28"/>
        </w:rPr>
      </w:pPr>
      <w:r w:rsidRPr="00CA3052">
        <w:rPr>
          <w:rFonts w:ascii="Times New Roman" w:hAnsi="Times New Roman" w:cs="Times New Roman"/>
          <w:sz w:val="28"/>
          <w:szCs w:val="28"/>
        </w:rPr>
        <w:t xml:space="preserve">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w:t>
      </w:r>
      <w:r w:rsidR="009E6A95" w:rsidRPr="00CA3052">
        <w:rPr>
          <w:rFonts w:ascii="Times New Roman" w:hAnsi="Times New Roman" w:cs="Times New Roman"/>
          <w:sz w:val="28"/>
          <w:szCs w:val="28"/>
        </w:rPr>
        <w:br/>
      </w:r>
      <w:r w:rsidRPr="00CA3052">
        <w:rPr>
          <w:rFonts w:ascii="Times New Roman" w:hAnsi="Times New Roman" w:cs="Times New Roman"/>
          <w:sz w:val="28"/>
          <w:szCs w:val="28"/>
        </w:rPr>
        <w:t xml:space="preserve">и реализуют программы, направленные на профилактику, раннее выявление </w:t>
      </w:r>
      <w:r w:rsidR="009E6A95" w:rsidRPr="00CA3052">
        <w:rPr>
          <w:rFonts w:ascii="Times New Roman" w:hAnsi="Times New Roman" w:cs="Times New Roman"/>
          <w:sz w:val="28"/>
          <w:szCs w:val="28"/>
        </w:rPr>
        <w:br/>
      </w:r>
      <w:r w:rsidRPr="00CA3052">
        <w:rPr>
          <w:rFonts w:ascii="Times New Roman" w:hAnsi="Times New Roman" w:cs="Times New Roman"/>
          <w:sz w:val="28"/>
          <w:szCs w:val="28"/>
        </w:rPr>
        <w:t xml:space="preserve">и лечение заболеваний, снижение материнской и младенческой смертности, формирование у детей и их родителей мотивации к здоровому образу жизни, </w:t>
      </w:r>
      <w:r w:rsidR="009E6A95" w:rsidRPr="00CA3052">
        <w:rPr>
          <w:rFonts w:ascii="Times New Roman" w:hAnsi="Times New Roman" w:cs="Times New Roman"/>
          <w:sz w:val="28"/>
          <w:szCs w:val="28"/>
        </w:rPr>
        <w:br/>
      </w:r>
      <w:r w:rsidRPr="00CA3052">
        <w:rPr>
          <w:rFonts w:ascii="Times New Roman" w:hAnsi="Times New Roman" w:cs="Times New Roman"/>
          <w:sz w:val="28"/>
          <w:szCs w:val="28"/>
        </w:rPr>
        <w:t>и принимают соответствующие меры по организации обеспечения детей лекарственными препаратами, специализированными продуктами лечебного п</w:t>
      </w:r>
      <w:r w:rsidR="001B569F" w:rsidRPr="00CA3052">
        <w:rPr>
          <w:rFonts w:ascii="Times New Roman" w:hAnsi="Times New Roman" w:cs="Times New Roman"/>
          <w:sz w:val="28"/>
          <w:szCs w:val="28"/>
        </w:rPr>
        <w:t>итания, медицинскими изделиями.</w:t>
      </w:r>
    </w:p>
    <w:p w14:paraId="3B4FE74B" w14:textId="7D88CD66" w:rsidR="007C5AA9" w:rsidRPr="00815692" w:rsidRDefault="007C5AA9" w:rsidP="00090ED7">
      <w:pPr>
        <w:spacing w:after="0" w:line="264" w:lineRule="auto"/>
        <w:ind w:firstLine="720"/>
        <w:jc w:val="both"/>
        <w:rPr>
          <w:rFonts w:ascii="Times New Roman" w:hAnsi="Times New Roman" w:cs="Times New Roman"/>
          <w:sz w:val="28"/>
          <w:szCs w:val="28"/>
        </w:rPr>
      </w:pPr>
      <w:r w:rsidRPr="00CA3052">
        <w:rPr>
          <w:rFonts w:ascii="Times New Roman" w:hAnsi="Times New Roman" w:cs="Times New Roman"/>
          <w:sz w:val="28"/>
          <w:szCs w:val="28"/>
        </w:rPr>
        <w:t xml:space="preserve">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w:t>
      </w:r>
      <w:r w:rsidR="00705E5E" w:rsidRPr="00CA3052">
        <w:rPr>
          <w:rFonts w:ascii="Times New Roman" w:hAnsi="Times New Roman" w:cs="Times New Roman"/>
          <w:sz w:val="28"/>
          <w:szCs w:val="28"/>
        </w:rPr>
        <w:br/>
      </w:r>
      <w:r w:rsidRPr="00CA3052">
        <w:rPr>
          <w:rFonts w:ascii="Times New Roman" w:hAnsi="Times New Roman" w:cs="Times New Roman"/>
          <w:sz w:val="28"/>
          <w:szCs w:val="28"/>
        </w:rPr>
        <w:t>для пребывания</w:t>
      </w:r>
      <w:r w:rsidR="007F65A2" w:rsidRPr="00CA3052">
        <w:rPr>
          <w:rFonts w:ascii="Times New Roman" w:hAnsi="Times New Roman" w:cs="Times New Roman"/>
          <w:sz w:val="28"/>
          <w:szCs w:val="28"/>
        </w:rPr>
        <w:t xml:space="preserve"> в них детей, в том числе детей с </w:t>
      </w:r>
      <w:r w:rsidRPr="00CA3052">
        <w:rPr>
          <w:rFonts w:ascii="Times New Roman" w:hAnsi="Times New Roman" w:cs="Times New Roman"/>
          <w:sz w:val="28"/>
          <w:szCs w:val="28"/>
        </w:rPr>
        <w:t>ин</w:t>
      </w:r>
      <w:r w:rsidR="007F65A2" w:rsidRPr="00CA3052">
        <w:rPr>
          <w:rFonts w:ascii="Times New Roman" w:hAnsi="Times New Roman" w:cs="Times New Roman"/>
          <w:sz w:val="28"/>
          <w:szCs w:val="28"/>
        </w:rPr>
        <w:t>валидностью</w:t>
      </w:r>
      <w:r w:rsidRPr="00CA3052">
        <w:rPr>
          <w:rFonts w:ascii="Times New Roman" w:hAnsi="Times New Roman" w:cs="Times New Roman"/>
          <w:sz w:val="28"/>
          <w:szCs w:val="28"/>
        </w:rPr>
        <w:t>,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w:t>
      </w:r>
      <w:r w:rsidR="00436535" w:rsidRPr="00CA3052">
        <w:rPr>
          <w:rFonts w:ascii="Times New Roman" w:hAnsi="Times New Roman" w:cs="Times New Roman"/>
          <w:sz w:val="28"/>
          <w:szCs w:val="28"/>
        </w:rPr>
        <w:t xml:space="preserve">й </w:t>
      </w:r>
      <w:r w:rsidR="007F65A2" w:rsidRPr="00CA3052">
        <w:rPr>
          <w:rFonts w:ascii="Times New Roman" w:hAnsi="Times New Roman" w:cs="Times New Roman"/>
          <w:sz w:val="28"/>
          <w:szCs w:val="28"/>
        </w:rPr>
        <w:br/>
      </w:r>
      <w:r w:rsidR="00436535" w:rsidRPr="00CA3052">
        <w:rPr>
          <w:rFonts w:ascii="Times New Roman" w:hAnsi="Times New Roman" w:cs="Times New Roman"/>
          <w:sz w:val="28"/>
          <w:szCs w:val="28"/>
        </w:rPr>
        <w:t>и восстановление их здоровья.</w:t>
      </w:r>
    </w:p>
    <w:p w14:paraId="6113C7D5" w14:textId="4080C3B0" w:rsidR="00556BA3" w:rsidRDefault="007C5AA9" w:rsidP="00CA5F82">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По данным федерального статистического наблюдения в сфере здравоохранения</w:t>
      </w:r>
      <w:r w:rsidR="00C82F5D" w:rsidRPr="00D845C9">
        <w:rPr>
          <w:rFonts w:ascii="Times New Roman" w:hAnsi="Times New Roman" w:cs="Times New Roman"/>
          <w:sz w:val="28"/>
          <w:szCs w:val="28"/>
        </w:rPr>
        <w:t>,</w:t>
      </w:r>
      <w:r w:rsidRPr="00D845C9">
        <w:rPr>
          <w:rFonts w:ascii="Times New Roman" w:hAnsi="Times New Roman" w:cs="Times New Roman"/>
          <w:sz w:val="28"/>
          <w:szCs w:val="28"/>
        </w:rPr>
        <w:t xml:space="preserve"> у женщин старше 18 лет </w:t>
      </w:r>
      <w:r w:rsidR="00004271" w:rsidRPr="00D845C9">
        <w:rPr>
          <w:rFonts w:ascii="Times New Roman" w:hAnsi="Times New Roman" w:cs="Times New Roman"/>
          <w:sz w:val="28"/>
          <w:szCs w:val="28"/>
        </w:rPr>
        <w:t xml:space="preserve">частота расстройств менструации </w:t>
      </w:r>
      <w:r w:rsidRPr="00D845C9">
        <w:rPr>
          <w:rFonts w:ascii="Times New Roman" w:hAnsi="Times New Roman" w:cs="Times New Roman"/>
          <w:sz w:val="28"/>
          <w:szCs w:val="28"/>
        </w:rPr>
        <w:t>в 202</w:t>
      </w:r>
      <w:r w:rsidR="00B5556B">
        <w:rPr>
          <w:rFonts w:ascii="Times New Roman" w:hAnsi="Times New Roman" w:cs="Times New Roman"/>
          <w:sz w:val="28"/>
          <w:szCs w:val="28"/>
        </w:rPr>
        <w:t>5</w:t>
      </w:r>
      <w:r w:rsidRPr="00D845C9">
        <w:rPr>
          <w:rFonts w:ascii="Times New Roman" w:hAnsi="Times New Roman" w:cs="Times New Roman"/>
          <w:sz w:val="28"/>
          <w:szCs w:val="28"/>
        </w:rPr>
        <w:t xml:space="preserve"> г</w:t>
      </w:r>
      <w:r w:rsidR="00C82F5D" w:rsidRPr="00D845C9">
        <w:rPr>
          <w:rFonts w:ascii="Times New Roman" w:hAnsi="Times New Roman" w:cs="Times New Roman"/>
          <w:sz w:val="28"/>
          <w:szCs w:val="28"/>
        </w:rPr>
        <w:t>.</w:t>
      </w:r>
      <w:r w:rsidR="008E1A6B" w:rsidRPr="00D845C9">
        <w:rPr>
          <w:rFonts w:ascii="Times New Roman" w:hAnsi="Times New Roman" w:cs="Times New Roman"/>
          <w:sz w:val="28"/>
          <w:szCs w:val="28"/>
        </w:rPr>
        <w:t xml:space="preserve"> по сравнению с 202</w:t>
      </w:r>
      <w:r w:rsidR="00B5556B">
        <w:rPr>
          <w:rFonts w:ascii="Times New Roman" w:hAnsi="Times New Roman" w:cs="Times New Roman"/>
          <w:sz w:val="28"/>
          <w:szCs w:val="28"/>
        </w:rPr>
        <w:t>4</w:t>
      </w:r>
      <w:r w:rsidR="008E1A6B" w:rsidRPr="00D845C9">
        <w:rPr>
          <w:rFonts w:ascii="Times New Roman" w:hAnsi="Times New Roman" w:cs="Times New Roman"/>
          <w:sz w:val="28"/>
          <w:szCs w:val="28"/>
        </w:rPr>
        <w:t xml:space="preserve"> г. </w:t>
      </w:r>
      <w:r w:rsidRPr="00D845C9">
        <w:rPr>
          <w:rFonts w:ascii="Times New Roman" w:hAnsi="Times New Roman" w:cs="Times New Roman"/>
          <w:sz w:val="28"/>
          <w:szCs w:val="28"/>
        </w:rPr>
        <w:t xml:space="preserve">увеличилась </w:t>
      </w:r>
      <w:r w:rsidR="008E1A6B" w:rsidRPr="00D845C9">
        <w:rPr>
          <w:rFonts w:ascii="Times New Roman" w:hAnsi="Times New Roman" w:cs="Times New Roman"/>
          <w:sz w:val="28"/>
          <w:szCs w:val="28"/>
        </w:rPr>
        <w:t xml:space="preserve">на </w:t>
      </w:r>
      <w:r w:rsidR="00FF440E">
        <w:rPr>
          <w:rFonts w:ascii="Times New Roman" w:hAnsi="Times New Roman" w:cs="Times New Roman"/>
          <w:sz w:val="28"/>
          <w:szCs w:val="28"/>
        </w:rPr>
        <w:t>8</w:t>
      </w:r>
      <w:r w:rsidR="008E1A6B" w:rsidRPr="00D845C9">
        <w:rPr>
          <w:rFonts w:ascii="Times New Roman" w:hAnsi="Times New Roman" w:cs="Times New Roman"/>
          <w:sz w:val="28"/>
          <w:szCs w:val="28"/>
        </w:rPr>
        <w:t xml:space="preserve">% </w:t>
      </w:r>
      <w:r w:rsidR="00004271">
        <w:rPr>
          <w:rFonts w:ascii="Times New Roman" w:hAnsi="Times New Roman" w:cs="Times New Roman"/>
          <w:sz w:val="28"/>
          <w:szCs w:val="28"/>
        </w:rPr>
        <w:t>(на 1</w:t>
      </w:r>
      <w:r w:rsidR="00741CCC">
        <w:rPr>
          <w:rFonts w:ascii="Times New Roman" w:hAnsi="Times New Roman" w:cs="Times New Roman"/>
          <w:sz w:val="28"/>
          <w:szCs w:val="28"/>
        </w:rPr>
        <w:t>6</w:t>
      </w:r>
      <w:r w:rsidR="00004271">
        <w:rPr>
          <w:rFonts w:ascii="Times New Roman" w:hAnsi="Times New Roman" w:cs="Times New Roman"/>
          <w:sz w:val="28"/>
          <w:szCs w:val="28"/>
        </w:rPr>
        <w:t>,</w:t>
      </w:r>
      <w:r w:rsidR="00741CCC">
        <w:rPr>
          <w:rFonts w:ascii="Times New Roman" w:hAnsi="Times New Roman" w:cs="Times New Roman"/>
          <w:sz w:val="28"/>
          <w:szCs w:val="28"/>
        </w:rPr>
        <w:t>6</w:t>
      </w:r>
      <w:r w:rsidR="00004271">
        <w:rPr>
          <w:rFonts w:ascii="Times New Roman" w:hAnsi="Times New Roman" w:cs="Times New Roman"/>
          <w:sz w:val="28"/>
          <w:szCs w:val="28"/>
        </w:rPr>
        <w:t>% к уровню 202</w:t>
      </w:r>
      <w:r w:rsidR="00741CCC">
        <w:rPr>
          <w:rFonts w:ascii="Times New Roman" w:hAnsi="Times New Roman" w:cs="Times New Roman"/>
          <w:sz w:val="28"/>
          <w:szCs w:val="28"/>
        </w:rPr>
        <w:t>3</w:t>
      </w:r>
      <w:r w:rsidR="00004271">
        <w:rPr>
          <w:rFonts w:ascii="Times New Roman" w:hAnsi="Times New Roman" w:cs="Times New Roman"/>
          <w:sz w:val="28"/>
          <w:szCs w:val="28"/>
        </w:rPr>
        <w:t xml:space="preserve"> г.; на </w:t>
      </w:r>
      <w:r w:rsidR="00741CCC">
        <w:rPr>
          <w:rFonts w:ascii="Times New Roman" w:hAnsi="Times New Roman" w:cs="Times New Roman"/>
          <w:sz w:val="28"/>
          <w:szCs w:val="28"/>
        </w:rPr>
        <w:t>32,2</w:t>
      </w:r>
      <w:r w:rsidR="00004271">
        <w:rPr>
          <w:rFonts w:ascii="Times New Roman" w:hAnsi="Times New Roman" w:cs="Times New Roman"/>
          <w:sz w:val="28"/>
          <w:szCs w:val="28"/>
        </w:rPr>
        <w:t xml:space="preserve">% </w:t>
      </w:r>
      <w:r w:rsidR="00350DDC">
        <w:rPr>
          <w:rFonts w:ascii="Times New Roman" w:hAnsi="Times New Roman" w:cs="Times New Roman"/>
          <w:sz w:val="28"/>
          <w:szCs w:val="28"/>
        </w:rPr>
        <w:br/>
      </w:r>
      <w:r w:rsidR="008A5BC1">
        <w:rPr>
          <w:rFonts w:ascii="Times New Roman" w:hAnsi="Times New Roman" w:cs="Times New Roman"/>
          <w:sz w:val="28"/>
          <w:szCs w:val="28"/>
        </w:rPr>
        <w:t>к уровню 202</w:t>
      </w:r>
      <w:r w:rsidR="00741CCC">
        <w:rPr>
          <w:rFonts w:ascii="Times New Roman" w:hAnsi="Times New Roman" w:cs="Times New Roman"/>
          <w:sz w:val="28"/>
          <w:szCs w:val="28"/>
        </w:rPr>
        <w:t>2</w:t>
      </w:r>
      <w:r w:rsidR="008A5BC1">
        <w:rPr>
          <w:rFonts w:ascii="Times New Roman" w:hAnsi="Times New Roman" w:cs="Times New Roman"/>
          <w:sz w:val="28"/>
          <w:szCs w:val="28"/>
        </w:rPr>
        <w:t xml:space="preserve"> г.)</w:t>
      </w:r>
      <w:r w:rsidRPr="00D845C9">
        <w:rPr>
          <w:rFonts w:ascii="Times New Roman" w:hAnsi="Times New Roman" w:cs="Times New Roman"/>
          <w:sz w:val="28"/>
          <w:szCs w:val="28"/>
        </w:rPr>
        <w:t xml:space="preserve">. При этом заболеваемость сальпингитами и оофоритами </w:t>
      </w:r>
      <w:r w:rsidR="008A5BC1">
        <w:rPr>
          <w:rFonts w:ascii="Times New Roman" w:hAnsi="Times New Roman" w:cs="Times New Roman"/>
          <w:sz w:val="28"/>
          <w:szCs w:val="28"/>
        </w:rPr>
        <w:t xml:space="preserve">продолжает </w:t>
      </w:r>
      <w:r w:rsidR="008A5BC1" w:rsidRPr="0082304C">
        <w:rPr>
          <w:rFonts w:ascii="Times New Roman" w:hAnsi="Times New Roman" w:cs="Times New Roman"/>
          <w:sz w:val="28"/>
          <w:szCs w:val="28"/>
        </w:rPr>
        <w:t>снижаться</w:t>
      </w:r>
      <w:r w:rsidRPr="0082304C">
        <w:rPr>
          <w:rFonts w:ascii="Times New Roman" w:hAnsi="Times New Roman" w:cs="Times New Roman"/>
          <w:sz w:val="28"/>
          <w:szCs w:val="28"/>
        </w:rPr>
        <w:t xml:space="preserve"> (</w:t>
      </w:r>
      <w:r w:rsidR="0082304C" w:rsidRPr="0082304C">
        <w:rPr>
          <w:rFonts w:ascii="Times New Roman" w:hAnsi="Times New Roman" w:cs="Times New Roman"/>
          <w:sz w:val="28"/>
          <w:szCs w:val="28"/>
        </w:rPr>
        <w:t xml:space="preserve">на </w:t>
      </w:r>
      <w:r w:rsidR="00741CCC">
        <w:rPr>
          <w:rFonts w:ascii="Times New Roman" w:hAnsi="Times New Roman" w:cs="Times New Roman"/>
          <w:sz w:val="28"/>
          <w:szCs w:val="28"/>
        </w:rPr>
        <w:t>2,6</w:t>
      </w:r>
      <w:r w:rsidR="0082304C" w:rsidRPr="0082304C">
        <w:rPr>
          <w:rFonts w:ascii="Times New Roman" w:hAnsi="Times New Roman" w:cs="Times New Roman"/>
          <w:sz w:val="28"/>
          <w:szCs w:val="28"/>
        </w:rPr>
        <w:t>% к уровню 202</w:t>
      </w:r>
      <w:r w:rsidR="00741CCC">
        <w:rPr>
          <w:rFonts w:ascii="Times New Roman" w:hAnsi="Times New Roman" w:cs="Times New Roman"/>
          <w:sz w:val="28"/>
          <w:szCs w:val="28"/>
        </w:rPr>
        <w:t>4</w:t>
      </w:r>
      <w:r w:rsidR="0082304C" w:rsidRPr="0082304C">
        <w:rPr>
          <w:rFonts w:ascii="Times New Roman" w:hAnsi="Times New Roman" w:cs="Times New Roman"/>
          <w:sz w:val="28"/>
          <w:szCs w:val="28"/>
        </w:rPr>
        <w:t xml:space="preserve"> г. и </w:t>
      </w:r>
      <w:r w:rsidRPr="0082304C">
        <w:rPr>
          <w:rFonts w:ascii="Times New Roman" w:hAnsi="Times New Roman" w:cs="Times New Roman"/>
          <w:sz w:val="28"/>
          <w:szCs w:val="28"/>
        </w:rPr>
        <w:t xml:space="preserve">на </w:t>
      </w:r>
      <w:r w:rsidR="00741CCC">
        <w:rPr>
          <w:rFonts w:ascii="Times New Roman" w:hAnsi="Times New Roman" w:cs="Times New Roman"/>
          <w:sz w:val="28"/>
          <w:szCs w:val="28"/>
        </w:rPr>
        <w:t>8,7</w:t>
      </w:r>
      <w:r w:rsidRPr="0082304C">
        <w:rPr>
          <w:rFonts w:ascii="Times New Roman" w:hAnsi="Times New Roman" w:cs="Times New Roman"/>
          <w:sz w:val="28"/>
          <w:szCs w:val="28"/>
        </w:rPr>
        <w:t>% к уровню 20</w:t>
      </w:r>
      <w:r w:rsidR="00741CCC">
        <w:rPr>
          <w:rFonts w:ascii="Times New Roman" w:hAnsi="Times New Roman" w:cs="Times New Roman"/>
          <w:sz w:val="28"/>
          <w:szCs w:val="28"/>
        </w:rPr>
        <w:t>23</w:t>
      </w:r>
      <w:r w:rsidRPr="0082304C">
        <w:rPr>
          <w:rFonts w:ascii="Times New Roman" w:hAnsi="Times New Roman" w:cs="Times New Roman"/>
          <w:sz w:val="28"/>
          <w:szCs w:val="28"/>
        </w:rPr>
        <w:t xml:space="preserve"> г.). </w:t>
      </w:r>
      <w:r w:rsidRPr="00CA5F82">
        <w:rPr>
          <w:rFonts w:ascii="Times New Roman" w:hAnsi="Times New Roman" w:cs="Times New Roman"/>
          <w:sz w:val="28"/>
          <w:szCs w:val="28"/>
        </w:rPr>
        <w:t>Частота женского бесплодия</w:t>
      </w:r>
      <w:r w:rsidR="008E1A6B" w:rsidRPr="00CA5F82">
        <w:rPr>
          <w:rFonts w:ascii="Times New Roman" w:hAnsi="Times New Roman" w:cs="Times New Roman"/>
          <w:sz w:val="28"/>
          <w:szCs w:val="28"/>
        </w:rPr>
        <w:t xml:space="preserve"> </w:t>
      </w:r>
      <w:r w:rsidRPr="00CA5F82">
        <w:rPr>
          <w:rFonts w:ascii="Times New Roman" w:hAnsi="Times New Roman" w:cs="Times New Roman"/>
          <w:sz w:val="28"/>
          <w:szCs w:val="28"/>
        </w:rPr>
        <w:t>в 202</w:t>
      </w:r>
      <w:r w:rsidR="00741CCC">
        <w:rPr>
          <w:rFonts w:ascii="Times New Roman" w:hAnsi="Times New Roman" w:cs="Times New Roman"/>
          <w:sz w:val="28"/>
          <w:szCs w:val="28"/>
        </w:rPr>
        <w:t>5</w:t>
      </w:r>
      <w:r w:rsidR="0082304C" w:rsidRPr="00CA5F82">
        <w:rPr>
          <w:rFonts w:ascii="Times New Roman" w:hAnsi="Times New Roman" w:cs="Times New Roman"/>
          <w:sz w:val="28"/>
          <w:szCs w:val="28"/>
        </w:rPr>
        <w:t xml:space="preserve"> </w:t>
      </w:r>
      <w:r w:rsidRPr="00CA5F82">
        <w:rPr>
          <w:rFonts w:ascii="Times New Roman" w:hAnsi="Times New Roman" w:cs="Times New Roman"/>
          <w:sz w:val="28"/>
          <w:szCs w:val="28"/>
        </w:rPr>
        <w:t>г</w:t>
      </w:r>
      <w:r w:rsidR="00C82F5D" w:rsidRPr="00CA5F82">
        <w:rPr>
          <w:rFonts w:ascii="Times New Roman" w:hAnsi="Times New Roman" w:cs="Times New Roman"/>
          <w:sz w:val="28"/>
          <w:szCs w:val="28"/>
        </w:rPr>
        <w:t>.</w:t>
      </w:r>
      <w:r w:rsidRPr="00CA5F82">
        <w:rPr>
          <w:rFonts w:ascii="Times New Roman" w:hAnsi="Times New Roman" w:cs="Times New Roman"/>
          <w:sz w:val="28"/>
          <w:szCs w:val="28"/>
        </w:rPr>
        <w:t xml:space="preserve"> </w:t>
      </w:r>
      <w:r w:rsidR="008768A8" w:rsidRPr="00CA5F82">
        <w:rPr>
          <w:rFonts w:ascii="Times New Roman" w:hAnsi="Times New Roman" w:cs="Times New Roman"/>
          <w:sz w:val="28"/>
          <w:szCs w:val="28"/>
        </w:rPr>
        <w:t xml:space="preserve">продолжает </w:t>
      </w:r>
      <w:r w:rsidR="00CA5F82" w:rsidRPr="00CA5F82">
        <w:rPr>
          <w:rFonts w:ascii="Times New Roman" w:hAnsi="Times New Roman" w:cs="Times New Roman"/>
          <w:sz w:val="28"/>
          <w:szCs w:val="28"/>
        </w:rPr>
        <w:t xml:space="preserve">увеличиваться (на </w:t>
      </w:r>
      <w:r w:rsidR="00FF440E">
        <w:rPr>
          <w:rFonts w:ascii="Times New Roman" w:hAnsi="Times New Roman" w:cs="Times New Roman"/>
          <w:sz w:val="28"/>
          <w:szCs w:val="28"/>
        </w:rPr>
        <w:t>7,2</w:t>
      </w:r>
      <w:r w:rsidR="00CA5F82" w:rsidRPr="00CA5F82">
        <w:rPr>
          <w:rFonts w:ascii="Times New Roman" w:hAnsi="Times New Roman" w:cs="Times New Roman"/>
          <w:sz w:val="28"/>
          <w:szCs w:val="28"/>
        </w:rPr>
        <w:t>% к уровню 202</w:t>
      </w:r>
      <w:r w:rsidR="00741CCC">
        <w:rPr>
          <w:rFonts w:ascii="Times New Roman" w:hAnsi="Times New Roman" w:cs="Times New Roman"/>
          <w:sz w:val="28"/>
          <w:szCs w:val="28"/>
        </w:rPr>
        <w:t>4</w:t>
      </w:r>
      <w:r w:rsidR="00CA5F82" w:rsidRPr="00CA5F82">
        <w:rPr>
          <w:rFonts w:ascii="Times New Roman" w:hAnsi="Times New Roman" w:cs="Times New Roman"/>
          <w:sz w:val="28"/>
          <w:szCs w:val="28"/>
        </w:rPr>
        <w:t xml:space="preserve"> г. </w:t>
      </w:r>
      <w:r w:rsidR="00F27DBC">
        <w:rPr>
          <w:rFonts w:ascii="Times New Roman" w:hAnsi="Times New Roman" w:cs="Times New Roman"/>
          <w:sz w:val="28"/>
          <w:szCs w:val="28"/>
        </w:rPr>
        <w:br/>
      </w:r>
      <w:r w:rsidR="00741CCC">
        <w:rPr>
          <w:rFonts w:ascii="Times New Roman" w:hAnsi="Times New Roman" w:cs="Times New Roman"/>
          <w:sz w:val="28"/>
          <w:szCs w:val="28"/>
        </w:rPr>
        <w:t>и на 3,4</w:t>
      </w:r>
      <w:r w:rsidR="00CA5F82" w:rsidRPr="00CA5F82">
        <w:rPr>
          <w:rFonts w:ascii="Times New Roman" w:hAnsi="Times New Roman" w:cs="Times New Roman"/>
          <w:sz w:val="28"/>
          <w:szCs w:val="28"/>
        </w:rPr>
        <w:t>% к уровню 202</w:t>
      </w:r>
      <w:r w:rsidR="00741CCC">
        <w:rPr>
          <w:rFonts w:ascii="Times New Roman" w:hAnsi="Times New Roman" w:cs="Times New Roman"/>
          <w:sz w:val="28"/>
          <w:szCs w:val="28"/>
        </w:rPr>
        <w:t>3</w:t>
      </w:r>
      <w:r w:rsidR="00CA5F82" w:rsidRPr="00CA5F82">
        <w:rPr>
          <w:rFonts w:ascii="Times New Roman" w:hAnsi="Times New Roman" w:cs="Times New Roman"/>
          <w:sz w:val="28"/>
          <w:szCs w:val="28"/>
        </w:rPr>
        <w:t xml:space="preserve"> </w:t>
      </w:r>
      <w:r w:rsidR="00CA5F82" w:rsidRPr="003B393D">
        <w:rPr>
          <w:rFonts w:ascii="Times New Roman" w:hAnsi="Times New Roman" w:cs="Times New Roman"/>
          <w:sz w:val="28"/>
          <w:szCs w:val="28"/>
        </w:rPr>
        <w:t xml:space="preserve">г.). </w:t>
      </w:r>
      <w:r w:rsidRPr="003B393D">
        <w:rPr>
          <w:rFonts w:ascii="Times New Roman" w:hAnsi="Times New Roman" w:cs="Times New Roman"/>
          <w:sz w:val="28"/>
          <w:szCs w:val="28"/>
        </w:rPr>
        <w:t>Частота эндометриоза в 202</w:t>
      </w:r>
      <w:r w:rsidR="00252552">
        <w:rPr>
          <w:rFonts w:ascii="Times New Roman" w:hAnsi="Times New Roman" w:cs="Times New Roman"/>
          <w:sz w:val="28"/>
          <w:szCs w:val="28"/>
        </w:rPr>
        <w:t>5</w:t>
      </w:r>
      <w:r w:rsidRPr="003B393D">
        <w:rPr>
          <w:rFonts w:ascii="Times New Roman" w:hAnsi="Times New Roman" w:cs="Times New Roman"/>
          <w:sz w:val="28"/>
          <w:szCs w:val="28"/>
        </w:rPr>
        <w:t xml:space="preserve"> г</w:t>
      </w:r>
      <w:r w:rsidR="00C82F5D" w:rsidRPr="003B393D">
        <w:rPr>
          <w:rFonts w:ascii="Times New Roman" w:hAnsi="Times New Roman" w:cs="Times New Roman"/>
          <w:sz w:val="28"/>
          <w:szCs w:val="28"/>
        </w:rPr>
        <w:t>.</w:t>
      </w:r>
      <w:r w:rsidRPr="003B393D">
        <w:rPr>
          <w:rFonts w:ascii="Times New Roman" w:hAnsi="Times New Roman" w:cs="Times New Roman"/>
          <w:sz w:val="28"/>
          <w:szCs w:val="28"/>
        </w:rPr>
        <w:t xml:space="preserve"> составила </w:t>
      </w:r>
      <w:r w:rsidR="00010482">
        <w:rPr>
          <w:rFonts w:ascii="Times New Roman" w:hAnsi="Times New Roman" w:cs="Times New Roman"/>
          <w:sz w:val="28"/>
          <w:szCs w:val="28"/>
        </w:rPr>
        <w:br/>
      </w:r>
      <w:r w:rsidR="00252552">
        <w:rPr>
          <w:rFonts w:ascii="Times New Roman" w:hAnsi="Times New Roman" w:cs="Times New Roman"/>
          <w:sz w:val="28"/>
          <w:szCs w:val="28"/>
        </w:rPr>
        <w:t>729,5</w:t>
      </w:r>
      <w:r w:rsidR="00556BA3" w:rsidRPr="003B393D">
        <w:rPr>
          <w:rFonts w:ascii="Times New Roman" w:hAnsi="Times New Roman" w:cs="Times New Roman"/>
          <w:sz w:val="28"/>
          <w:szCs w:val="28"/>
        </w:rPr>
        <w:t xml:space="preserve"> на 100 тыс. взрослого населения, что на </w:t>
      </w:r>
      <w:r w:rsidR="00252552">
        <w:rPr>
          <w:rFonts w:ascii="Times New Roman" w:hAnsi="Times New Roman" w:cs="Times New Roman"/>
          <w:sz w:val="28"/>
          <w:szCs w:val="28"/>
        </w:rPr>
        <w:t>14,7</w:t>
      </w:r>
      <w:r w:rsidR="00556BA3" w:rsidRPr="003B393D">
        <w:rPr>
          <w:rFonts w:ascii="Times New Roman" w:hAnsi="Times New Roman" w:cs="Times New Roman"/>
          <w:sz w:val="28"/>
          <w:szCs w:val="28"/>
        </w:rPr>
        <w:t>% больше</w:t>
      </w:r>
      <w:r w:rsidR="003B393D" w:rsidRPr="003B393D">
        <w:rPr>
          <w:rFonts w:ascii="Times New Roman" w:hAnsi="Times New Roman" w:cs="Times New Roman"/>
          <w:sz w:val="28"/>
          <w:szCs w:val="28"/>
        </w:rPr>
        <w:t>, чем в 202</w:t>
      </w:r>
      <w:r w:rsidR="00252552">
        <w:rPr>
          <w:rFonts w:ascii="Times New Roman" w:hAnsi="Times New Roman" w:cs="Times New Roman"/>
          <w:sz w:val="28"/>
          <w:szCs w:val="28"/>
        </w:rPr>
        <w:t>4</w:t>
      </w:r>
      <w:r w:rsidR="003B393D" w:rsidRPr="003B393D">
        <w:rPr>
          <w:rFonts w:ascii="Times New Roman" w:hAnsi="Times New Roman" w:cs="Times New Roman"/>
          <w:sz w:val="28"/>
          <w:szCs w:val="28"/>
        </w:rPr>
        <w:t xml:space="preserve"> г. (2023 г. – </w:t>
      </w:r>
      <w:r w:rsidR="00010482">
        <w:rPr>
          <w:rFonts w:ascii="Times New Roman" w:hAnsi="Times New Roman" w:cs="Times New Roman"/>
          <w:sz w:val="28"/>
          <w:szCs w:val="28"/>
        </w:rPr>
        <w:br/>
      </w:r>
      <w:r w:rsidR="00252552">
        <w:rPr>
          <w:rFonts w:ascii="Times New Roman" w:hAnsi="Times New Roman" w:cs="Times New Roman"/>
          <w:sz w:val="28"/>
          <w:szCs w:val="28"/>
        </w:rPr>
        <w:t>636</w:t>
      </w:r>
      <w:r w:rsidR="003B393D" w:rsidRPr="003B393D">
        <w:rPr>
          <w:rFonts w:ascii="Times New Roman" w:hAnsi="Times New Roman" w:cs="Times New Roman"/>
          <w:sz w:val="28"/>
          <w:szCs w:val="28"/>
        </w:rPr>
        <w:t xml:space="preserve"> на 100 тыс. взрослого населения).</w:t>
      </w:r>
    </w:p>
    <w:p w14:paraId="26E00B3C" w14:textId="420DAFD6" w:rsidR="00010482" w:rsidRPr="003B393D" w:rsidRDefault="00010482" w:rsidP="00CA5F82">
      <w:pPr>
        <w:spacing w:after="0" w:line="264"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Введение в программу государственных гарантий бесплатного оказания гражданам медицинской помощи проведения диспансеризации населения репродуктивного возраста (18-49 лет) с целью оценки репродуктивного здоровья привело к росту выявления заболеваний: частоты расстройств менструации, женского бесплодия, эндометриоза. Ранее выявление заболеваний репродуктивной системы, своевременно</w:t>
      </w:r>
      <w:r w:rsidR="007F5CD4">
        <w:rPr>
          <w:rFonts w:ascii="Times New Roman" w:hAnsi="Times New Roman" w:cs="Times New Roman"/>
          <w:sz w:val="28"/>
          <w:szCs w:val="28"/>
        </w:rPr>
        <w:t>е</w:t>
      </w:r>
      <w:r>
        <w:rPr>
          <w:rFonts w:ascii="Times New Roman" w:hAnsi="Times New Roman" w:cs="Times New Roman"/>
          <w:sz w:val="28"/>
          <w:szCs w:val="28"/>
        </w:rPr>
        <w:t xml:space="preserve"> начало лечения, в том числе инфекционных заболеваний органов малого таза, приводит к снижению воспалительных заболеваний органов малого таза (сальпингитов, оофоритов) и в последующем будет способствовать благоприятным исходам беременности, родов и состояния здоровья новорожденных.</w:t>
      </w:r>
    </w:p>
    <w:p w14:paraId="275A815C" w14:textId="64D67E46" w:rsidR="00293F7C" w:rsidRPr="00D845C9" w:rsidRDefault="007C5AA9" w:rsidP="00090ED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В результате проводимых мероприятий в Российской Федерации сохраняется стойкая тенденция к снижению числа абортов. За 2021-202</w:t>
      </w:r>
      <w:r w:rsidR="00A30B93">
        <w:rPr>
          <w:rFonts w:ascii="Times New Roman" w:hAnsi="Times New Roman" w:cs="Times New Roman"/>
          <w:sz w:val="28"/>
          <w:szCs w:val="28"/>
        </w:rPr>
        <w:t>5</w:t>
      </w:r>
      <w:r w:rsidRPr="00D845C9">
        <w:rPr>
          <w:rFonts w:ascii="Times New Roman" w:hAnsi="Times New Roman" w:cs="Times New Roman"/>
          <w:sz w:val="28"/>
          <w:szCs w:val="28"/>
        </w:rPr>
        <w:t xml:space="preserve"> г</w:t>
      </w:r>
      <w:r w:rsidR="00C82F5D" w:rsidRPr="00D845C9">
        <w:rPr>
          <w:rFonts w:ascii="Times New Roman" w:hAnsi="Times New Roman" w:cs="Times New Roman"/>
          <w:sz w:val="28"/>
          <w:szCs w:val="28"/>
        </w:rPr>
        <w:t>г.</w:t>
      </w:r>
      <w:r w:rsidRPr="00D845C9">
        <w:rPr>
          <w:rFonts w:ascii="Times New Roman" w:hAnsi="Times New Roman" w:cs="Times New Roman"/>
          <w:sz w:val="28"/>
          <w:szCs w:val="28"/>
        </w:rPr>
        <w:t xml:space="preserve"> общее число абортов в стране снизилось на </w:t>
      </w:r>
      <w:r w:rsidR="00D63F0F">
        <w:rPr>
          <w:rFonts w:ascii="Times New Roman" w:hAnsi="Times New Roman" w:cs="Times New Roman"/>
          <w:sz w:val="28"/>
          <w:szCs w:val="28"/>
        </w:rPr>
        <w:t>21,9</w:t>
      </w:r>
      <w:r w:rsidRPr="00D845C9">
        <w:rPr>
          <w:rFonts w:ascii="Times New Roman" w:hAnsi="Times New Roman" w:cs="Times New Roman"/>
          <w:sz w:val="28"/>
          <w:szCs w:val="28"/>
        </w:rPr>
        <w:t>% (</w:t>
      </w:r>
      <w:r w:rsidR="00D63F0F">
        <w:rPr>
          <w:rFonts w:ascii="Times New Roman" w:hAnsi="Times New Roman" w:cs="Times New Roman"/>
          <w:sz w:val="28"/>
          <w:szCs w:val="28"/>
        </w:rPr>
        <w:t xml:space="preserve">2025 г. – 321 141; </w:t>
      </w:r>
      <w:r w:rsidR="003B393D">
        <w:rPr>
          <w:rFonts w:ascii="Times New Roman" w:hAnsi="Times New Roman" w:cs="Times New Roman"/>
          <w:sz w:val="28"/>
          <w:szCs w:val="28"/>
        </w:rPr>
        <w:t xml:space="preserve">2024 г. – 338 367; </w:t>
      </w:r>
      <w:r w:rsidRPr="00D845C9">
        <w:rPr>
          <w:rFonts w:ascii="Times New Roman" w:hAnsi="Times New Roman" w:cs="Times New Roman"/>
          <w:sz w:val="28"/>
          <w:szCs w:val="28"/>
        </w:rPr>
        <w:t>2023 г. – 362</w:t>
      </w:r>
      <w:r w:rsidR="00C82F5D" w:rsidRPr="00D845C9">
        <w:rPr>
          <w:rFonts w:ascii="Times New Roman" w:hAnsi="Times New Roman" w:cs="Times New Roman"/>
          <w:sz w:val="28"/>
          <w:szCs w:val="28"/>
        </w:rPr>
        <w:t> </w:t>
      </w:r>
      <w:r w:rsidRPr="00D845C9">
        <w:rPr>
          <w:rFonts w:ascii="Times New Roman" w:hAnsi="Times New Roman" w:cs="Times New Roman"/>
          <w:sz w:val="28"/>
          <w:szCs w:val="28"/>
        </w:rPr>
        <w:t>383</w:t>
      </w:r>
      <w:r w:rsidR="00C82F5D" w:rsidRPr="00D845C9">
        <w:rPr>
          <w:rFonts w:ascii="Times New Roman" w:hAnsi="Times New Roman" w:cs="Times New Roman"/>
          <w:sz w:val="28"/>
          <w:szCs w:val="28"/>
        </w:rPr>
        <w:t>;</w:t>
      </w:r>
      <w:r w:rsidRPr="00D845C9">
        <w:rPr>
          <w:rFonts w:ascii="Times New Roman" w:hAnsi="Times New Roman" w:cs="Times New Roman"/>
          <w:sz w:val="28"/>
          <w:szCs w:val="28"/>
        </w:rPr>
        <w:t xml:space="preserve"> 2022 г. – 395</w:t>
      </w:r>
      <w:r w:rsidR="00C82F5D" w:rsidRPr="00D845C9">
        <w:rPr>
          <w:rFonts w:ascii="Times New Roman" w:hAnsi="Times New Roman" w:cs="Times New Roman"/>
          <w:sz w:val="28"/>
          <w:szCs w:val="28"/>
        </w:rPr>
        <w:t> </w:t>
      </w:r>
      <w:r w:rsidRPr="00D845C9">
        <w:rPr>
          <w:rFonts w:ascii="Times New Roman" w:hAnsi="Times New Roman" w:cs="Times New Roman"/>
          <w:sz w:val="28"/>
          <w:szCs w:val="28"/>
        </w:rPr>
        <w:t>201</w:t>
      </w:r>
      <w:r w:rsidR="00C82F5D" w:rsidRPr="00D845C9">
        <w:rPr>
          <w:rFonts w:ascii="Times New Roman" w:hAnsi="Times New Roman" w:cs="Times New Roman"/>
          <w:sz w:val="28"/>
          <w:szCs w:val="28"/>
        </w:rPr>
        <w:t>;</w:t>
      </w:r>
      <w:r w:rsidRPr="00D845C9">
        <w:rPr>
          <w:rFonts w:ascii="Times New Roman" w:hAnsi="Times New Roman" w:cs="Times New Roman"/>
          <w:sz w:val="28"/>
          <w:szCs w:val="28"/>
        </w:rPr>
        <w:t xml:space="preserve"> 2021 г. – 411 414), общее число абортов у девочек </w:t>
      </w:r>
      <w:r w:rsidR="0079001F" w:rsidRPr="00D845C9">
        <w:rPr>
          <w:rFonts w:ascii="Times New Roman" w:hAnsi="Times New Roman" w:cs="Times New Roman"/>
          <w:sz w:val="28"/>
          <w:szCs w:val="28"/>
        </w:rPr>
        <w:t xml:space="preserve">возрастной группы до </w:t>
      </w:r>
      <w:r w:rsidRPr="00D845C9">
        <w:rPr>
          <w:rFonts w:ascii="Times New Roman" w:hAnsi="Times New Roman" w:cs="Times New Roman"/>
          <w:sz w:val="28"/>
          <w:szCs w:val="28"/>
        </w:rPr>
        <w:t xml:space="preserve">14 лет сократилось на </w:t>
      </w:r>
      <w:r w:rsidR="00D63F0F">
        <w:rPr>
          <w:rFonts w:ascii="Times New Roman" w:hAnsi="Times New Roman" w:cs="Times New Roman"/>
          <w:sz w:val="28"/>
          <w:szCs w:val="28"/>
        </w:rPr>
        <w:t>6,2</w:t>
      </w:r>
      <w:r w:rsidRPr="00D845C9">
        <w:rPr>
          <w:rFonts w:ascii="Times New Roman" w:hAnsi="Times New Roman" w:cs="Times New Roman"/>
          <w:sz w:val="28"/>
          <w:szCs w:val="28"/>
        </w:rPr>
        <w:t>% (с 209 в 2021 г. до 19</w:t>
      </w:r>
      <w:r w:rsidR="00D63F0F">
        <w:rPr>
          <w:rFonts w:ascii="Times New Roman" w:hAnsi="Times New Roman" w:cs="Times New Roman"/>
          <w:sz w:val="28"/>
          <w:szCs w:val="28"/>
        </w:rPr>
        <w:t>6</w:t>
      </w:r>
      <w:r w:rsidRPr="00D845C9">
        <w:rPr>
          <w:rFonts w:ascii="Times New Roman" w:hAnsi="Times New Roman" w:cs="Times New Roman"/>
          <w:sz w:val="28"/>
          <w:szCs w:val="28"/>
        </w:rPr>
        <w:t xml:space="preserve"> в 202</w:t>
      </w:r>
      <w:r w:rsidR="00D63F0F">
        <w:rPr>
          <w:rFonts w:ascii="Times New Roman" w:hAnsi="Times New Roman" w:cs="Times New Roman"/>
          <w:sz w:val="28"/>
          <w:szCs w:val="28"/>
        </w:rPr>
        <w:t>5</w:t>
      </w:r>
      <w:r w:rsidRPr="00D845C9">
        <w:rPr>
          <w:rFonts w:ascii="Times New Roman" w:hAnsi="Times New Roman" w:cs="Times New Roman"/>
          <w:sz w:val="28"/>
          <w:szCs w:val="28"/>
        </w:rPr>
        <w:t xml:space="preserve"> г.), в возрастной группе 15-17 лет – на 1</w:t>
      </w:r>
      <w:r w:rsidR="00D63F0F">
        <w:rPr>
          <w:rFonts w:ascii="Times New Roman" w:hAnsi="Times New Roman" w:cs="Times New Roman"/>
          <w:sz w:val="28"/>
          <w:szCs w:val="28"/>
        </w:rPr>
        <w:t>9</w:t>
      </w:r>
      <w:r w:rsidRPr="00D845C9">
        <w:rPr>
          <w:rFonts w:ascii="Times New Roman" w:hAnsi="Times New Roman" w:cs="Times New Roman"/>
          <w:sz w:val="28"/>
          <w:szCs w:val="28"/>
        </w:rPr>
        <w:t>% (с 3 507 в 2021 г. до 2 8</w:t>
      </w:r>
      <w:r w:rsidR="00D63F0F">
        <w:rPr>
          <w:rFonts w:ascii="Times New Roman" w:hAnsi="Times New Roman" w:cs="Times New Roman"/>
          <w:sz w:val="28"/>
          <w:szCs w:val="28"/>
        </w:rPr>
        <w:t>39</w:t>
      </w:r>
      <w:r w:rsidRPr="00D845C9">
        <w:rPr>
          <w:rFonts w:ascii="Times New Roman" w:hAnsi="Times New Roman" w:cs="Times New Roman"/>
          <w:sz w:val="28"/>
          <w:szCs w:val="28"/>
        </w:rPr>
        <w:t xml:space="preserve"> в 202</w:t>
      </w:r>
      <w:r w:rsidR="00D63F0F">
        <w:rPr>
          <w:rFonts w:ascii="Times New Roman" w:hAnsi="Times New Roman" w:cs="Times New Roman"/>
          <w:sz w:val="28"/>
          <w:szCs w:val="28"/>
        </w:rPr>
        <w:t>5</w:t>
      </w:r>
      <w:r w:rsidR="00010482">
        <w:rPr>
          <w:rFonts w:ascii="Times New Roman" w:hAnsi="Times New Roman" w:cs="Times New Roman"/>
          <w:sz w:val="28"/>
          <w:szCs w:val="28"/>
        </w:rPr>
        <w:t xml:space="preserve"> г.).</w:t>
      </w:r>
    </w:p>
    <w:p w14:paraId="592956B9" w14:textId="433A8ABC" w:rsidR="00293F7C" w:rsidRPr="00D845C9" w:rsidRDefault="007C5AA9" w:rsidP="00090ED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 xml:space="preserve">Улучшается качество диспансерного наблюдения беременных женщин. </w:t>
      </w:r>
      <w:r w:rsidR="00C82F5D" w:rsidRPr="00D845C9">
        <w:rPr>
          <w:rFonts w:ascii="Times New Roman" w:hAnsi="Times New Roman" w:cs="Times New Roman"/>
          <w:sz w:val="28"/>
          <w:szCs w:val="28"/>
        </w:rPr>
        <w:br/>
      </w:r>
      <w:r w:rsidRPr="00D845C9">
        <w:rPr>
          <w:rFonts w:ascii="Times New Roman" w:hAnsi="Times New Roman" w:cs="Times New Roman"/>
          <w:sz w:val="28"/>
          <w:szCs w:val="28"/>
        </w:rPr>
        <w:t>В 202</w:t>
      </w:r>
      <w:r w:rsidR="00CF0B02">
        <w:rPr>
          <w:rFonts w:ascii="Times New Roman" w:hAnsi="Times New Roman" w:cs="Times New Roman"/>
          <w:sz w:val="28"/>
          <w:szCs w:val="28"/>
        </w:rPr>
        <w:t>5</w:t>
      </w:r>
      <w:r w:rsidRPr="00D845C9">
        <w:rPr>
          <w:rFonts w:ascii="Times New Roman" w:hAnsi="Times New Roman" w:cs="Times New Roman"/>
          <w:sz w:val="28"/>
          <w:szCs w:val="28"/>
        </w:rPr>
        <w:t xml:space="preserve"> г</w:t>
      </w:r>
      <w:r w:rsidR="00C82F5D" w:rsidRPr="00D845C9">
        <w:rPr>
          <w:rFonts w:ascii="Times New Roman" w:hAnsi="Times New Roman" w:cs="Times New Roman"/>
          <w:sz w:val="28"/>
          <w:szCs w:val="28"/>
        </w:rPr>
        <w:t>.</w:t>
      </w:r>
      <w:r w:rsidRPr="00D845C9">
        <w:rPr>
          <w:rFonts w:ascii="Times New Roman" w:hAnsi="Times New Roman" w:cs="Times New Roman"/>
          <w:sz w:val="28"/>
          <w:szCs w:val="28"/>
        </w:rPr>
        <w:t xml:space="preserve"> доля женщин, поступивших под наблюдение в женские консультации </w:t>
      </w:r>
      <w:r w:rsidR="00C82F5D" w:rsidRPr="00D845C9">
        <w:rPr>
          <w:rFonts w:ascii="Times New Roman" w:hAnsi="Times New Roman" w:cs="Times New Roman"/>
          <w:sz w:val="28"/>
          <w:szCs w:val="28"/>
        </w:rPr>
        <w:br/>
      </w:r>
      <w:r w:rsidR="003B393D">
        <w:rPr>
          <w:rFonts w:ascii="Times New Roman" w:hAnsi="Times New Roman" w:cs="Times New Roman"/>
          <w:sz w:val="28"/>
          <w:szCs w:val="28"/>
        </w:rPr>
        <w:t>до 12 недель, составила 91,</w:t>
      </w:r>
      <w:r w:rsidR="00CF0B02">
        <w:rPr>
          <w:rFonts w:ascii="Times New Roman" w:hAnsi="Times New Roman" w:cs="Times New Roman"/>
          <w:sz w:val="28"/>
          <w:szCs w:val="28"/>
        </w:rPr>
        <w:t>7</w:t>
      </w:r>
      <w:r w:rsidRPr="00D845C9">
        <w:rPr>
          <w:rFonts w:ascii="Times New Roman" w:hAnsi="Times New Roman" w:cs="Times New Roman"/>
          <w:sz w:val="28"/>
          <w:szCs w:val="28"/>
        </w:rPr>
        <w:t>% (</w:t>
      </w:r>
      <w:r w:rsidR="00CF0B02">
        <w:rPr>
          <w:rFonts w:ascii="Times New Roman" w:hAnsi="Times New Roman" w:cs="Times New Roman"/>
          <w:sz w:val="28"/>
          <w:szCs w:val="28"/>
        </w:rPr>
        <w:t>2024 г. – 91%; 2023 г. – 91,2%</w:t>
      </w:r>
      <w:r w:rsidRPr="00D845C9">
        <w:rPr>
          <w:rFonts w:ascii="Times New Roman" w:hAnsi="Times New Roman" w:cs="Times New Roman"/>
          <w:sz w:val="28"/>
          <w:szCs w:val="28"/>
        </w:rPr>
        <w:t xml:space="preserve">). Доля женщин, </w:t>
      </w:r>
      <w:r w:rsidR="003B393D">
        <w:rPr>
          <w:rFonts w:ascii="Times New Roman" w:hAnsi="Times New Roman" w:cs="Times New Roman"/>
          <w:sz w:val="28"/>
          <w:szCs w:val="28"/>
        </w:rPr>
        <w:br/>
      </w:r>
      <w:r w:rsidRPr="00D845C9">
        <w:rPr>
          <w:rFonts w:ascii="Times New Roman" w:hAnsi="Times New Roman" w:cs="Times New Roman"/>
          <w:sz w:val="28"/>
          <w:szCs w:val="28"/>
        </w:rPr>
        <w:t xml:space="preserve">не состоявших под наблюдением в женских консультациях, составила </w:t>
      </w:r>
      <w:r w:rsidR="00CF0B02">
        <w:rPr>
          <w:rFonts w:ascii="Times New Roman" w:hAnsi="Times New Roman" w:cs="Times New Roman"/>
          <w:sz w:val="28"/>
          <w:szCs w:val="28"/>
        </w:rPr>
        <w:t>1,74</w:t>
      </w:r>
      <w:r w:rsidR="003B393D">
        <w:rPr>
          <w:rFonts w:ascii="Times New Roman" w:hAnsi="Times New Roman" w:cs="Times New Roman"/>
          <w:sz w:val="28"/>
          <w:szCs w:val="28"/>
        </w:rPr>
        <w:t xml:space="preserve">% </w:t>
      </w:r>
      <w:r w:rsidR="003B393D">
        <w:rPr>
          <w:rFonts w:ascii="Times New Roman" w:hAnsi="Times New Roman" w:cs="Times New Roman"/>
          <w:sz w:val="28"/>
          <w:szCs w:val="28"/>
        </w:rPr>
        <w:br/>
      </w:r>
      <w:r w:rsidRPr="00D845C9">
        <w:rPr>
          <w:rFonts w:ascii="Times New Roman" w:hAnsi="Times New Roman" w:cs="Times New Roman"/>
          <w:sz w:val="28"/>
          <w:szCs w:val="28"/>
        </w:rPr>
        <w:t>(</w:t>
      </w:r>
      <w:r w:rsidR="00CF0B02">
        <w:rPr>
          <w:rFonts w:ascii="Times New Roman" w:hAnsi="Times New Roman" w:cs="Times New Roman"/>
          <w:sz w:val="28"/>
          <w:szCs w:val="28"/>
        </w:rPr>
        <w:t>2024</w:t>
      </w:r>
      <w:r w:rsidR="00CF0B02" w:rsidRPr="00D845C9">
        <w:rPr>
          <w:rFonts w:ascii="Times New Roman" w:hAnsi="Times New Roman" w:cs="Times New Roman"/>
          <w:sz w:val="28"/>
          <w:szCs w:val="28"/>
        </w:rPr>
        <w:t xml:space="preserve"> г. – </w:t>
      </w:r>
      <w:r w:rsidR="00CF0B02">
        <w:rPr>
          <w:rFonts w:ascii="Times New Roman" w:hAnsi="Times New Roman" w:cs="Times New Roman"/>
          <w:sz w:val="28"/>
          <w:szCs w:val="28"/>
        </w:rPr>
        <w:t>2,02</w:t>
      </w:r>
      <w:r w:rsidR="00CF0B02" w:rsidRPr="00D845C9">
        <w:rPr>
          <w:rFonts w:ascii="Times New Roman" w:hAnsi="Times New Roman" w:cs="Times New Roman"/>
          <w:sz w:val="28"/>
          <w:szCs w:val="28"/>
        </w:rPr>
        <w:t>%</w:t>
      </w:r>
      <w:r w:rsidR="00CF0B02">
        <w:rPr>
          <w:rFonts w:ascii="Times New Roman" w:hAnsi="Times New Roman" w:cs="Times New Roman"/>
          <w:sz w:val="28"/>
          <w:szCs w:val="28"/>
        </w:rPr>
        <w:t xml:space="preserve">; </w:t>
      </w:r>
      <w:r w:rsidR="003B393D">
        <w:rPr>
          <w:rFonts w:ascii="Times New Roman" w:hAnsi="Times New Roman" w:cs="Times New Roman"/>
          <w:sz w:val="28"/>
          <w:szCs w:val="28"/>
        </w:rPr>
        <w:t xml:space="preserve">2023 г. – </w:t>
      </w:r>
      <w:r w:rsidR="003B393D" w:rsidRPr="00D845C9">
        <w:rPr>
          <w:rFonts w:ascii="Times New Roman" w:hAnsi="Times New Roman" w:cs="Times New Roman"/>
          <w:sz w:val="28"/>
          <w:szCs w:val="28"/>
        </w:rPr>
        <w:t>1,95%</w:t>
      </w:r>
      <w:r w:rsidRPr="00D845C9">
        <w:rPr>
          <w:rFonts w:ascii="Times New Roman" w:hAnsi="Times New Roman" w:cs="Times New Roman"/>
          <w:sz w:val="28"/>
          <w:szCs w:val="28"/>
        </w:rPr>
        <w:t xml:space="preserve">). </w:t>
      </w:r>
      <w:r w:rsidRPr="009675AA">
        <w:rPr>
          <w:rFonts w:ascii="Times New Roman" w:hAnsi="Times New Roman" w:cs="Times New Roman"/>
          <w:sz w:val="28"/>
          <w:szCs w:val="28"/>
        </w:rPr>
        <w:t xml:space="preserve">Удельный вес беременных, осмотренных терапевтом до 12 недель беременности, повысился до </w:t>
      </w:r>
      <w:r w:rsidR="003B393D" w:rsidRPr="009675AA">
        <w:rPr>
          <w:rFonts w:ascii="Times New Roman" w:hAnsi="Times New Roman" w:cs="Times New Roman"/>
          <w:sz w:val="28"/>
          <w:szCs w:val="28"/>
        </w:rPr>
        <w:t>9</w:t>
      </w:r>
      <w:r w:rsidR="00CF0B02">
        <w:rPr>
          <w:rFonts w:ascii="Times New Roman" w:hAnsi="Times New Roman" w:cs="Times New Roman"/>
          <w:sz w:val="28"/>
          <w:szCs w:val="28"/>
        </w:rPr>
        <w:t>2,</w:t>
      </w:r>
      <w:r w:rsidR="003B393D" w:rsidRPr="009675AA">
        <w:rPr>
          <w:rFonts w:ascii="Times New Roman" w:hAnsi="Times New Roman" w:cs="Times New Roman"/>
          <w:sz w:val="28"/>
          <w:szCs w:val="28"/>
        </w:rPr>
        <w:t>1</w:t>
      </w:r>
      <w:r w:rsidRPr="009675AA">
        <w:rPr>
          <w:rFonts w:ascii="Times New Roman" w:hAnsi="Times New Roman" w:cs="Times New Roman"/>
          <w:sz w:val="28"/>
          <w:szCs w:val="28"/>
        </w:rPr>
        <w:t>% (</w:t>
      </w:r>
      <w:r w:rsidR="00CF0B02" w:rsidRPr="009675AA">
        <w:rPr>
          <w:rFonts w:ascii="Times New Roman" w:hAnsi="Times New Roman" w:cs="Times New Roman"/>
          <w:sz w:val="28"/>
          <w:szCs w:val="28"/>
        </w:rPr>
        <w:t>202</w:t>
      </w:r>
      <w:r w:rsidR="00CF0B02">
        <w:rPr>
          <w:rFonts w:ascii="Times New Roman" w:hAnsi="Times New Roman" w:cs="Times New Roman"/>
          <w:sz w:val="28"/>
          <w:szCs w:val="28"/>
        </w:rPr>
        <w:t>4</w:t>
      </w:r>
      <w:r w:rsidR="00CF0B02" w:rsidRPr="009675AA">
        <w:rPr>
          <w:rFonts w:ascii="Times New Roman" w:hAnsi="Times New Roman" w:cs="Times New Roman"/>
          <w:sz w:val="28"/>
          <w:szCs w:val="28"/>
        </w:rPr>
        <w:t xml:space="preserve"> г. – </w:t>
      </w:r>
      <w:r w:rsidR="00CF0B02">
        <w:rPr>
          <w:rFonts w:ascii="Times New Roman" w:hAnsi="Times New Roman" w:cs="Times New Roman"/>
          <w:sz w:val="28"/>
          <w:szCs w:val="28"/>
        </w:rPr>
        <w:t>91</w:t>
      </w:r>
      <w:r w:rsidR="00CF0B02" w:rsidRPr="009675AA">
        <w:rPr>
          <w:rFonts w:ascii="Times New Roman" w:hAnsi="Times New Roman" w:cs="Times New Roman"/>
          <w:sz w:val="28"/>
          <w:szCs w:val="28"/>
        </w:rPr>
        <w:t>%;</w:t>
      </w:r>
      <w:r w:rsidR="00CF0B02">
        <w:rPr>
          <w:rFonts w:ascii="Times New Roman" w:hAnsi="Times New Roman" w:cs="Times New Roman"/>
          <w:sz w:val="28"/>
          <w:szCs w:val="28"/>
        </w:rPr>
        <w:t xml:space="preserve"> </w:t>
      </w:r>
      <w:r w:rsidR="00CF0B02">
        <w:rPr>
          <w:rFonts w:ascii="Times New Roman" w:hAnsi="Times New Roman" w:cs="Times New Roman"/>
          <w:sz w:val="28"/>
          <w:szCs w:val="28"/>
        </w:rPr>
        <w:br/>
      </w:r>
      <w:r w:rsidR="003B393D" w:rsidRPr="009675AA">
        <w:rPr>
          <w:rFonts w:ascii="Times New Roman" w:hAnsi="Times New Roman" w:cs="Times New Roman"/>
          <w:sz w:val="28"/>
          <w:szCs w:val="28"/>
        </w:rPr>
        <w:t>2023 г. – 90,6%</w:t>
      </w:r>
      <w:r w:rsidRPr="009675AA">
        <w:rPr>
          <w:rFonts w:ascii="Times New Roman" w:hAnsi="Times New Roman" w:cs="Times New Roman"/>
          <w:sz w:val="28"/>
          <w:szCs w:val="28"/>
        </w:rPr>
        <w:t>).</w:t>
      </w:r>
    </w:p>
    <w:p w14:paraId="32EBD8DB" w14:textId="7880B85C" w:rsidR="00293F7C" w:rsidRPr="00D845C9" w:rsidRDefault="007C5AA9" w:rsidP="00090ED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В 202</w:t>
      </w:r>
      <w:r w:rsidR="00CF0B02">
        <w:rPr>
          <w:rFonts w:ascii="Times New Roman" w:hAnsi="Times New Roman" w:cs="Times New Roman"/>
          <w:sz w:val="28"/>
          <w:szCs w:val="28"/>
        </w:rPr>
        <w:t>5</w:t>
      </w:r>
      <w:r w:rsidRPr="00D845C9">
        <w:rPr>
          <w:rFonts w:ascii="Times New Roman" w:hAnsi="Times New Roman" w:cs="Times New Roman"/>
          <w:sz w:val="28"/>
          <w:szCs w:val="28"/>
        </w:rPr>
        <w:t xml:space="preserve"> г</w:t>
      </w:r>
      <w:r w:rsidR="003266B0" w:rsidRPr="00D845C9">
        <w:rPr>
          <w:rFonts w:ascii="Times New Roman" w:hAnsi="Times New Roman" w:cs="Times New Roman"/>
          <w:sz w:val="28"/>
          <w:szCs w:val="28"/>
        </w:rPr>
        <w:t>.</w:t>
      </w:r>
      <w:r w:rsidRPr="00D845C9">
        <w:rPr>
          <w:rFonts w:ascii="Times New Roman" w:hAnsi="Times New Roman" w:cs="Times New Roman"/>
          <w:sz w:val="28"/>
          <w:szCs w:val="28"/>
        </w:rPr>
        <w:t xml:space="preserve"> по сравнению с 202</w:t>
      </w:r>
      <w:r w:rsidR="00CF0B02">
        <w:rPr>
          <w:rFonts w:ascii="Times New Roman" w:hAnsi="Times New Roman" w:cs="Times New Roman"/>
          <w:sz w:val="28"/>
          <w:szCs w:val="28"/>
        </w:rPr>
        <w:t>4</w:t>
      </w:r>
      <w:r w:rsidRPr="00D845C9">
        <w:rPr>
          <w:rFonts w:ascii="Times New Roman" w:hAnsi="Times New Roman" w:cs="Times New Roman"/>
          <w:sz w:val="28"/>
          <w:szCs w:val="28"/>
        </w:rPr>
        <w:t xml:space="preserve"> г</w:t>
      </w:r>
      <w:r w:rsidR="003266B0" w:rsidRPr="00D845C9">
        <w:rPr>
          <w:rFonts w:ascii="Times New Roman" w:hAnsi="Times New Roman" w:cs="Times New Roman"/>
          <w:sz w:val="28"/>
          <w:szCs w:val="28"/>
        </w:rPr>
        <w:t>.</w:t>
      </w:r>
      <w:r w:rsidRPr="00D845C9">
        <w:rPr>
          <w:rFonts w:ascii="Times New Roman" w:hAnsi="Times New Roman" w:cs="Times New Roman"/>
          <w:sz w:val="28"/>
          <w:szCs w:val="28"/>
        </w:rPr>
        <w:t xml:space="preserve"> частота болезней системы кровообращения </w:t>
      </w:r>
      <w:r w:rsidR="003B393D">
        <w:rPr>
          <w:rFonts w:ascii="Times New Roman" w:hAnsi="Times New Roman" w:cs="Times New Roman"/>
          <w:sz w:val="28"/>
          <w:szCs w:val="28"/>
        </w:rPr>
        <w:br/>
      </w:r>
      <w:r w:rsidRPr="00D845C9">
        <w:rPr>
          <w:rFonts w:ascii="Times New Roman" w:hAnsi="Times New Roman" w:cs="Times New Roman"/>
          <w:sz w:val="28"/>
          <w:szCs w:val="28"/>
        </w:rPr>
        <w:t xml:space="preserve">у беременных женщин </w:t>
      </w:r>
      <w:r w:rsidR="00A37EEC">
        <w:rPr>
          <w:rFonts w:ascii="Times New Roman" w:hAnsi="Times New Roman" w:cs="Times New Roman"/>
          <w:sz w:val="28"/>
          <w:szCs w:val="28"/>
        </w:rPr>
        <w:t>незначительно снизилась</w:t>
      </w:r>
      <w:r w:rsidR="00293F7C" w:rsidRPr="00D845C9">
        <w:rPr>
          <w:rFonts w:ascii="Times New Roman" w:hAnsi="Times New Roman" w:cs="Times New Roman"/>
          <w:sz w:val="28"/>
          <w:szCs w:val="28"/>
        </w:rPr>
        <w:t xml:space="preserve"> (</w:t>
      </w:r>
      <w:r w:rsidR="00CF0B02" w:rsidRPr="00D845C9">
        <w:rPr>
          <w:rFonts w:ascii="Times New Roman" w:hAnsi="Times New Roman" w:cs="Times New Roman"/>
          <w:sz w:val="28"/>
          <w:szCs w:val="28"/>
        </w:rPr>
        <w:t>202</w:t>
      </w:r>
      <w:r w:rsidR="00CF0B02">
        <w:rPr>
          <w:rFonts w:ascii="Times New Roman" w:hAnsi="Times New Roman" w:cs="Times New Roman"/>
          <w:sz w:val="28"/>
          <w:szCs w:val="28"/>
        </w:rPr>
        <w:t>5</w:t>
      </w:r>
      <w:r w:rsidR="00CF0B02" w:rsidRPr="00D845C9">
        <w:rPr>
          <w:rFonts w:ascii="Times New Roman" w:hAnsi="Times New Roman" w:cs="Times New Roman"/>
          <w:sz w:val="28"/>
          <w:szCs w:val="28"/>
        </w:rPr>
        <w:t xml:space="preserve"> г. – </w:t>
      </w:r>
      <w:r w:rsidR="00CF0B02">
        <w:rPr>
          <w:rFonts w:ascii="Times New Roman" w:hAnsi="Times New Roman" w:cs="Times New Roman"/>
          <w:sz w:val="28"/>
          <w:szCs w:val="28"/>
        </w:rPr>
        <w:t>5,28</w:t>
      </w:r>
      <w:r w:rsidR="00CF0B02" w:rsidRPr="00D845C9">
        <w:rPr>
          <w:rFonts w:ascii="Times New Roman" w:hAnsi="Times New Roman" w:cs="Times New Roman"/>
          <w:sz w:val="28"/>
          <w:szCs w:val="28"/>
        </w:rPr>
        <w:t>%;</w:t>
      </w:r>
      <w:r w:rsidR="00CF0B02">
        <w:rPr>
          <w:rFonts w:ascii="Times New Roman" w:hAnsi="Times New Roman" w:cs="Times New Roman"/>
          <w:sz w:val="28"/>
          <w:szCs w:val="28"/>
        </w:rPr>
        <w:t xml:space="preserve"> </w:t>
      </w:r>
      <w:r w:rsidR="00A37EEC">
        <w:rPr>
          <w:rFonts w:ascii="Times New Roman" w:hAnsi="Times New Roman" w:cs="Times New Roman"/>
          <w:sz w:val="28"/>
          <w:szCs w:val="28"/>
        </w:rPr>
        <w:t xml:space="preserve">2024 г. – 5,47%; </w:t>
      </w:r>
      <w:r w:rsidR="00293F7C" w:rsidRPr="00D845C9">
        <w:rPr>
          <w:rFonts w:ascii="Times New Roman" w:hAnsi="Times New Roman" w:cs="Times New Roman"/>
          <w:sz w:val="28"/>
          <w:szCs w:val="28"/>
        </w:rPr>
        <w:t xml:space="preserve">2023 г. – </w:t>
      </w:r>
      <w:r w:rsidR="00A718B3" w:rsidRPr="00D845C9">
        <w:rPr>
          <w:rFonts w:ascii="Times New Roman" w:hAnsi="Times New Roman" w:cs="Times New Roman"/>
          <w:sz w:val="28"/>
          <w:szCs w:val="28"/>
        </w:rPr>
        <w:t>5</w:t>
      </w:r>
      <w:r w:rsidR="00293F7C" w:rsidRPr="00D845C9">
        <w:rPr>
          <w:rFonts w:ascii="Times New Roman" w:hAnsi="Times New Roman" w:cs="Times New Roman"/>
          <w:sz w:val="28"/>
          <w:szCs w:val="28"/>
        </w:rPr>
        <w:t>,</w:t>
      </w:r>
      <w:r w:rsidR="00A718B3" w:rsidRPr="00D845C9">
        <w:rPr>
          <w:rFonts w:ascii="Times New Roman" w:hAnsi="Times New Roman" w:cs="Times New Roman"/>
          <w:sz w:val="28"/>
          <w:szCs w:val="28"/>
        </w:rPr>
        <w:t>88</w:t>
      </w:r>
      <w:r w:rsidR="00293F7C" w:rsidRPr="00D845C9">
        <w:rPr>
          <w:rFonts w:ascii="Times New Roman" w:hAnsi="Times New Roman" w:cs="Times New Roman"/>
          <w:sz w:val="28"/>
          <w:szCs w:val="28"/>
        </w:rPr>
        <w:t>%</w:t>
      </w:r>
      <w:r w:rsidRPr="00D845C9">
        <w:rPr>
          <w:rFonts w:ascii="Times New Roman" w:hAnsi="Times New Roman" w:cs="Times New Roman"/>
          <w:sz w:val="28"/>
          <w:szCs w:val="28"/>
        </w:rPr>
        <w:t xml:space="preserve">). </w:t>
      </w:r>
      <w:r w:rsidR="00A37EEC">
        <w:rPr>
          <w:rFonts w:ascii="Times New Roman" w:hAnsi="Times New Roman" w:cs="Times New Roman"/>
          <w:sz w:val="28"/>
          <w:szCs w:val="28"/>
        </w:rPr>
        <w:t>Уменьшилась частота нарушений родовой деятельности</w:t>
      </w:r>
      <w:r w:rsidRPr="00D845C9">
        <w:rPr>
          <w:rFonts w:ascii="Times New Roman" w:hAnsi="Times New Roman" w:cs="Times New Roman"/>
          <w:sz w:val="28"/>
          <w:szCs w:val="28"/>
        </w:rPr>
        <w:t xml:space="preserve"> (с 68,1 </w:t>
      </w:r>
      <w:r w:rsidR="00AB4DAE">
        <w:rPr>
          <w:rFonts w:ascii="Times New Roman" w:hAnsi="Times New Roman" w:cs="Times New Roman"/>
          <w:sz w:val="28"/>
          <w:szCs w:val="28"/>
        </w:rPr>
        <w:br/>
      </w:r>
      <w:r w:rsidRPr="00D845C9">
        <w:rPr>
          <w:rFonts w:ascii="Times New Roman" w:hAnsi="Times New Roman" w:cs="Times New Roman"/>
          <w:sz w:val="28"/>
          <w:szCs w:val="28"/>
        </w:rPr>
        <w:t>на 1 000 родов в 2021 г</w:t>
      </w:r>
      <w:r w:rsidR="00DE0715" w:rsidRPr="00D845C9">
        <w:rPr>
          <w:rFonts w:ascii="Times New Roman" w:hAnsi="Times New Roman" w:cs="Times New Roman"/>
          <w:sz w:val="28"/>
          <w:szCs w:val="28"/>
        </w:rPr>
        <w:t>.</w:t>
      </w:r>
      <w:r w:rsidRPr="00D845C9">
        <w:rPr>
          <w:rFonts w:ascii="Times New Roman" w:hAnsi="Times New Roman" w:cs="Times New Roman"/>
          <w:sz w:val="28"/>
          <w:szCs w:val="28"/>
        </w:rPr>
        <w:t xml:space="preserve"> до </w:t>
      </w:r>
      <w:r w:rsidR="00CF0B02">
        <w:rPr>
          <w:rFonts w:ascii="Times New Roman" w:hAnsi="Times New Roman" w:cs="Times New Roman"/>
          <w:sz w:val="28"/>
          <w:szCs w:val="28"/>
        </w:rPr>
        <w:t>64,4</w:t>
      </w:r>
      <w:r w:rsidRPr="00D845C9">
        <w:rPr>
          <w:rFonts w:ascii="Times New Roman" w:hAnsi="Times New Roman" w:cs="Times New Roman"/>
          <w:sz w:val="28"/>
          <w:szCs w:val="28"/>
        </w:rPr>
        <w:t xml:space="preserve"> на 1 000 родов в 202</w:t>
      </w:r>
      <w:r w:rsidR="00CF0B02">
        <w:rPr>
          <w:rFonts w:ascii="Times New Roman" w:hAnsi="Times New Roman" w:cs="Times New Roman"/>
          <w:sz w:val="28"/>
          <w:szCs w:val="28"/>
        </w:rPr>
        <w:t>5</w:t>
      </w:r>
      <w:r w:rsidRPr="00D845C9">
        <w:rPr>
          <w:rFonts w:ascii="Times New Roman" w:hAnsi="Times New Roman" w:cs="Times New Roman"/>
          <w:sz w:val="28"/>
          <w:szCs w:val="28"/>
        </w:rPr>
        <w:t xml:space="preserve"> г</w:t>
      </w:r>
      <w:r w:rsidR="00DE0715" w:rsidRPr="00D845C9">
        <w:rPr>
          <w:rFonts w:ascii="Times New Roman" w:hAnsi="Times New Roman" w:cs="Times New Roman"/>
          <w:sz w:val="28"/>
          <w:szCs w:val="28"/>
        </w:rPr>
        <w:t>.</w:t>
      </w:r>
      <w:r w:rsidR="00A37EEC">
        <w:rPr>
          <w:rFonts w:ascii="Times New Roman" w:hAnsi="Times New Roman" w:cs="Times New Roman"/>
          <w:sz w:val="28"/>
          <w:szCs w:val="28"/>
        </w:rPr>
        <w:t xml:space="preserve">). Незначительно </w:t>
      </w:r>
      <w:r w:rsidR="00CF0B02">
        <w:rPr>
          <w:rFonts w:ascii="Times New Roman" w:hAnsi="Times New Roman" w:cs="Times New Roman"/>
          <w:sz w:val="28"/>
          <w:szCs w:val="28"/>
        </w:rPr>
        <w:t>снизилась</w:t>
      </w:r>
      <w:r w:rsidR="00A37EEC">
        <w:rPr>
          <w:rFonts w:ascii="Times New Roman" w:hAnsi="Times New Roman" w:cs="Times New Roman"/>
          <w:sz w:val="28"/>
          <w:szCs w:val="28"/>
        </w:rPr>
        <w:t xml:space="preserve"> частота</w:t>
      </w:r>
      <w:r w:rsidRPr="00D845C9">
        <w:rPr>
          <w:rFonts w:ascii="Times New Roman" w:hAnsi="Times New Roman" w:cs="Times New Roman"/>
          <w:sz w:val="28"/>
          <w:szCs w:val="28"/>
        </w:rPr>
        <w:t xml:space="preserve"> </w:t>
      </w:r>
      <w:r w:rsidR="00CF0B02">
        <w:rPr>
          <w:rFonts w:ascii="Times New Roman" w:hAnsi="Times New Roman" w:cs="Times New Roman"/>
          <w:sz w:val="28"/>
          <w:szCs w:val="28"/>
        </w:rPr>
        <w:t xml:space="preserve">дородовых </w:t>
      </w:r>
      <w:r w:rsidRPr="00D845C9">
        <w:rPr>
          <w:rFonts w:ascii="Times New Roman" w:hAnsi="Times New Roman" w:cs="Times New Roman"/>
          <w:sz w:val="28"/>
          <w:szCs w:val="28"/>
        </w:rPr>
        <w:t>кровотечений</w:t>
      </w:r>
      <w:r w:rsidR="00CF0B02">
        <w:rPr>
          <w:rFonts w:ascii="Times New Roman" w:hAnsi="Times New Roman" w:cs="Times New Roman"/>
          <w:sz w:val="28"/>
          <w:szCs w:val="28"/>
        </w:rPr>
        <w:t xml:space="preserve"> и кровотечений во время родов</w:t>
      </w:r>
      <w:r w:rsidRPr="00D845C9">
        <w:rPr>
          <w:rFonts w:ascii="Times New Roman" w:hAnsi="Times New Roman" w:cs="Times New Roman"/>
          <w:sz w:val="28"/>
          <w:szCs w:val="28"/>
        </w:rPr>
        <w:t xml:space="preserve"> в связи </w:t>
      </w:r>
      <w:r w:rsidR="00CF0B02">
        <w:rPr>
          <w:rFonts w:ascii="Times New Roman" w:hAnsi="Times New Roman" w:cs="Times New Roman"/>
          <w:sz w:val="28"/>
          <w:szCs w:val="28"/>
        </w:rPr>
        <w:br/>
      </w:r>
      <w:r w:rsidRPr="00D845C9">
        <w:rPr>
          <w:rFonts w:ascii="Times New Roman" w:hAnsi="Times New Roman" w:cs="Times New Roman"/>
          <w:sz w:val="28"/>
          <w:szCs w:val="28"/>
        </w:rPr>
        <w:t>с нарушением свертываемости крови</w:t>
      </w:r>
      <w:r w:rsidR="00CF0B02">
        <w:rPr>
          <w:rFonts w:ascii="Times New Roman" w:hAnsi="Times New Roman" w:cs="Times New Roman"/>
          <w:sz w:val="28"/>
          <w:szCs w:val="28"/>
        </w:rPr>
        <w:t>, в том числе при преждевременной отслойке плаценты,</w:t>
      </w:r>
      <w:r w:rsidR="00A37EEC">
        <w:rPr>
          <w:rFonts w:ascii="Times New Roman" w:hAnsi="Times New Roman" w:cs="Times New Roman"/>
          <w:sz w:val="28"/>
          <w:szCs w:val="28"/>
        </w:rPr>
        <w:t xml:space="preserve"> которая</w:t>
      </w:r>
      <w:r w:rsidRPr="00D845C9">
        <w:rPr>
          <w:rFonts w:ascii="Times New Roman" w:hAnsi="Times New Roman" w:cs="Times New Roman"/>
          <w:sz w:val="28"/>
          <w:szCs w:val="28"/>
        </w:rPr>
        <w:t xml:space="preserve"> в 202</w:t>
      </w:r>
      <w:r w:rsidR="00CF0B02">
        <w:rPr>
          <w:rFonts w:ascii="Times New Roman" w:hAnsi="Times New Roman" w:cs="Times New Roman"/>
          <w:sz w:val="28"/>
          <w:szCs w:val="28"/>
        </w:rPr>
        <w:t>5</w:t>
      </w:r>
      <w:r w:rsidRPr="00D845C9">
        <w:rPr>
          <w:rFonts w:ascii="Times New Roman" w:hAnsi="Times New Roman" w:cs="Times New Roman"/>
          <w:sz w:val="28"/>
          <w:szCs w:val="28"/>
        </w:rPr>
        <w:t xml:space="preserve"> г</w:t>
      </w:r>
      <w:r w:rsidR="00DE0715" w:rsidRPr="00D845C9">
        <w:rPr>
          <w:rFonts w:ascii="Times New Roman" w:hAnsi="Times New Roman" w:cs="Times New Roman"/>
          <w:sz w:val="28"/>
          <w:szCs w:val="28"/>
        </w:rPr>
        <w:t>.</w:t>
      </w:r>
      <w:r w:rsidRPr="00D845C9">
        <w:rPr>
          <w:rFonts w:ascii="Times New Roman" w:hAnsi="Times New Roman" w:cs="Times New Roman"/>
          <w:sz w:val="28"/>
          <w:szCs w:val="28"/>
        </w:rPr>
        <w:t xml:space="preserve"> составил</w:t>
      </w:r>
      <w:r w:rsidR="00A37EEC">
        <w:rPr>
          <w:rFonts w:ascii="Times New Roman" w:hAnsi="Times New Roman" w:cs="Times New Roman"/>
          <w:sz w:val="28"/>
          <w:szCs w:val="28"/>
        </w:rPr>
        <w:t xml:space="preserve">а </w:t>
      </w:r>
      <w:r w:rsidR="009675AA">
        <w:rPr>
          <w:rFonts w:ascii="Times New Roman" w:hAnsi="Times New Roman" w:cs="Times New Roman"/>
          <w:sz w:val="28"/>
          <w:szCs w:val="28"/>
        </w:rPr>
        <w:t>2</w:t>
      </w:r>
      <w:r w:rsidR="00A37EEC">
        <w:rPr>
          <w:rFonts w:ascii="Times New Roman" w:hAnsi="Times New Roman" w:cs="Times New Roman"/>
          <w:sz w:val="28"/>
          <w:szCs w:val="28"/>
        </w:rPr>
        <w:t>,</w:t>
      </w:r>
      <w:r w:rsidR="00CF0B02">
        <w:rPr>
          <w:rFonts w:ascii="Times New Roman" w:hAnsi="Times New Roman" w:cs="Times New Roman"/>
          <w:sz w:val="28"/>
          <w:szCs w:val="28"/>
        </w:rPr>
        <w:t>2</w:t>
      </w:r>
      <w:r w:rsidR="009675AA">
        <w:rPr>
          <w:rFonts w:ascii="Times New Roman" w:hAnsi="Times New Roman" w:cs="Times New Roman"/>
          <w:sz w:val="28"/>
          <w:szCs w:val="28"/>
        </w:rPr>
        <w:t>7 случая</w:t>
      </w:r>
      <w:r w:rsidR="00A37EEC">
        <w:rPr>
          <w:rFonts w:ascii="Times New Roman" w:hAnsi="Times New Roman" w:cs="Times New Roman"/>
          <w:sz w:val="28"/>
          <w:szCs w:val="28"/>
        </w:rPr>
        <w:t xml:space="preserve"> на 1 000 родов (202</w:t>
      </w:r>
      <w:r w:rsidR="00CF0B02">
        <w:rPr>
          <w:rFonts w:ascii="Times New Roman" w:hAnsi="Times New Roman" w:cs="Times New Roman"/>
          <w:sz w:val="28"/>
          <w:szCs w:val="28"/>
        </w:rPr>
        <w:t>4</w:t>
      </w:r>
      <w:r w:rsidR="00A37EEC">
        <w:rPr>
          <w:rFonts w:ascii="Times New Roman" w:hAnsi="Times New Roman" w:cs="Times New Roman"/>
          <w:sz w:val="28"/>
          <w:szCs w:val="28"/>
        </w:rPr>
        <w:t xml:space="preserve"> г. – </w:t>
      </w:r>
      <w:r w:rsidR="00CF0B02">
        <w:rPr>
          <w:rFonts w:ascii="Times New Roman" w:hAnsi="Times New Roman" w:cs="Times New Roman"/>
          <w:sz w:val="28"/>
          <w:szCs w:val="28"/>
        </w:rPr>
        <w:t>2,67</w:t>
      </w:r>
      <w:r w:rsidR="0046235B">
        <w:rPr>
          <w:rFonts w:ascii="Times New Roman" w:hAnsi="Times New Roman" w:cs="Times New Roman"/>
          <w:sz w:val="28"/>
          <w:szCs w:val="28"/>
        </w:rPr>
        <w:t xml:space="preserve"> </w:t>
      </w:r>
      <w:r w:rsidR="00CF0B02">
        <w:rPr>
          <w:rFonts w:ascii="Times New Roman" w:hAnsi="Times New Roman" w:cs="Times New Roman"/>
          <w:sz w:val="28"/>
          <w:szCs w:val="28"/>
        </w:rPr>
        <w:br/>
      </w:r>
      <w:r w:rsidR="0046235B">
        <w:rPr>
          <w:rFonts w:ascii="Times New Roman" w:hAnsi="Times New Roman" w:cs="Times New Roman"/>
          <w:sz w:val="28"/>
          <w:szCs w:val="28"/>
        </w:rPr>
        <w:t>на 1 000 родов)</w:t>
      </w:r>
      <w:r w:rsidRPr="00D845C9">
        <w:rPr>
          <w:rFonts w:ascii="Times New Roman" w:hAnsi="Times New Roman" w:cs="Times New Roman"/>
          <w:sz w:val="28"/>
          <w:szCs w:val="28"/>
        </w:rPr>
        <w:t>.</w:t>
      </w:r>
    </w:p>
    <w:p w14:paraId="173C8799" w14:textId="79DE1346" w:rsidR="00293F7C" w:rsidRPr="00D845C9" w:rsidRDefault="007C5AA9" w:rsidP="00090ED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Доля нормальных родов в 202</w:t>
      </w:r>
      <w:r w:rsidR="00FF440E">
        <w:rPr>
          <w:rFonts w:ascii="Times New Roman" w:hAnsi="Times New Roman" w:cs="Times New Roman"/>
          <w:sz w:val="28"/>
          <w:szCs w:val="28"/>
        </w:rPr>
        <w:t>5</w:t>
      </w:r>
      <w:r w:rsidRPr="00D845C9">
        <w:rPr>
          <w:rFonts w:ascii="Times New Roman" w:hAnsi="Times New Roman" w:cs="Times New Roman"/>
          <w:sz w:val="28"/>
          <w:szCs w:val="28"/>
        </w:rPr>
        <w:t xml:space="preserve"> г</w:t>
      </w:r>
      <w:r w:rsidR="00E71D76" w:rsidRPr="00D845C9">
        <w:rPr>
          <w:rFonts w:ascii="Times New Roman" w:hAnsi="Times New Roman" w:cs="Times New Roman"/>
          <w:sz w:val="28"/>
          <w:szCs w:val="28"/>
        </w:rPr>
        <w:t>.</w:t>
      </w:r>
      <w:r w:rsidRPr="00D845C9">
        <w:rPr>
          <w:rFonts w:ascii="Times New Roman" w:hAnsi="Times New Roman" w:cs="Times New Roman"/>
          <w:sz w:val="28"/>
          <w:szCs w:val="28"/>
        </w:rPr>
        <w:t xml:space="preserve"> составила 35,</w:t>
      </w:r>
      <w:r w:rsidR="00FF440E">
        <w:rPr>
          <w:rFonts w:ascii="Times New Roman" w:hAnsi="Times New Roman" w:cs="Times New Roman"/>
          <w:sz w:val="28"/>
          <w:szCs w:val="28"/>
        </w:rPr>
        <w:t>3</w:t>
      </w:r>
      <w:r w:rsidRPr="00D845C9">
        <w:rPr>
          <w:rFonts w:ascii="Times New Roman" w:hAnsi="Times New Roman" w:cs="Times New Roman"/>
          <w:sz w:val="28"/>
          <w:szCs w:val="28"/>
        </w:rPr>
        <w:t xml:space="preserve">% от общего числа родов </w:t>
      </w:r>
      <w:r w:rsidR="00E71D76" w:rsidRPr="00D845C9">
        <w:rPr>
          <w:rFonts w:ascii="Times New Roman" w:hAnsi="Times New Roman" w:cs="Times New Roman"/>
          <w:sz w:val="28"/>
          <w:szCs w:val="28"/>
        </w:rPr>
        <w:br/>
      </w:r>
      <w:r w:rsidRPr="00D845C9">
        <w:rPr>
          <w:rFonts w:ascii="Times New Roman" w:hAnsi="Times New Roman" w:cs="Times New Roman"/>
          <w:sz w:val="28"/>
          <w:szCs w:val="28"/>
        </w:rPr>
        <w:t>(</w:t>
      </w:r>
      <w:r w:rsidR="00FF440E" w:rsidRPr="00D845C9">
        <w:rPr>
          <w:rFonts w:ascii="Times New Roman" w:hAnsi="Times New Roman" w:cs="Times New Roman"/>
          <w:sz w:val="28"/>
          <w:szCs w:val="28"/>
        </w:rPr>
        <w:t>202</w:t>
      </w:r>
      <w:r w:rsidR="00FF440E">
        <w:rPr>
          <w:rFonts w:ascii="Times New Roman" w:hAnsi="Times New Roman" w:cs="Times New Roman"/>
          <w:sz w:val="28"/>
          <w:szCs w:val="28"/>
        </w:rPr>
        <w:t>4</w:t>
      </w:r>
      <w:r w:rsidR="00FF440E" w:rsidRPr="00D845C9">
        <w:rPr>
          <w:rFonts w:ascii="Times New Roman" w:hAnsi="Times New Roman" w:cs="Times New Roman"/>
          <w:sz w:val="28"/>
          <w:szCs w:val="28"/>
        </w:rPr>
        <w:t xml:space="preserve"> г. – 3</w:t>
      </w:r>
      <w:r w:rsidR="00FF440E">
        <w:rPr>
          <w:rFonts w:ascii="Times New Roman" w:hAnsi="Times New Roman" w:cs="Times New Roman"/>
          <w:sz w:val="28"/>
          <w:szCs w:val="28"/>
        </w:rPr>
        <w:t>5</w:t>
      </w:r>
      <w:r w:rsidR="00FF440E" w:rsidRPr="00D845C9">
        <w:rPr>
          <w:rFonts w:ascii="Times New Roman" w:hAnsi="Times New Roman" w:cs="Times New Roman"/>
          <w:sz w:val="28"/>
          <w:szCs w:val="28"/>
        </w:rPr>
        <w:t>,</w:t>
      </w:r>
      <w:r w:rsidR="00FF440E">
        <w:rPr>
          <w:rFonts w:ascii="Times New Roman" w:hAnsi="Times New Roman" w:cs="Times New Roman"/>
          <w:sz w:val="28"/>
          <w:szCs w:val="28"/>
        </w:rPr>
        <w:t>1</w:t>
      </w:r>
      <w:r w:rsidR="00FF440E" w:rsidRPr="00D845C9">
        <w:rPr>
          <w:rFonts w:ascii="Times New Roman" w:hAnsi="Times New Roman" w:cs="Times New Roman"/>
          <w:sz w:val="28"/>
          <w:szCs w:val="28"/>
        </w:rPr>
        <w:t>%</w:t>
      </w:r>
      <w:r w:rsidR="00FF440E">
        <w:rPr>
          <w:rFonts w:ascii="Times New Roman" w:hAnsi="Times New Roman" w:cs="Times New Roman"/>
          <w:sz w:val="28"/>
          <w:szCs w:val="28"/>
        </w:rPr>
        <w:t>; 2023 г. – 35,7%</w:t>
      </w:r>
      <w:r w:rsidRPr="00D845C9">
        <w:rPr>
          <w:rFonts w:ascii="Times New Roman" w:hAnsi="Times New Roman" w:cs="Times New Roman"/>
          <w:sz w:val="28"/>
          <w:szCs w:val="28"/>
        </w:rPr>
        <w:t xml:space="preserve">). Вместе с тем сохранялся рост </w:t>
      </w:r>
      <w:r w:rsidR="00E34156">
        <w:rPr>
          <w:rFonts w:ascii="Times New Roman" w:hAnsi="Times New Roman" w:cs="Times New Roman"/>
          <w:sz w:val="28"/>
          <w:szCs w:val="28"/>
        </w:rPr>
        <w:t>заболеваемости беременных женщин сахарным диабетом</w:t>
      </w:r>
      <w:r w:rsidR="0098037E" w:rsidRPr="00D845C9">
        <w:rPr>
          <w:rFonts w:ascii="Times New Roman" w:hAnsi="Times New Roman" w:cs="Times New Roman"/>
          <w:sz w:val="28"/>
          <w:szCs w:val="28"/>
        </w:rPr>
        <w:t xml:space="preserve"> </w:t>
      </w:r>
      <w:r w:rsidRPr="00D845C9">
        <w:rPr>
          <w:rFonts w:ascii="Times New Roman" w:hAnsi="Times New Roman" w:cs="Times New Roman"/>
          <w:sz w:val="28"/>
          <w:szCs w:val="28"/>
        </w:rPr>
        <w:t>(</w:t>
      </w:r>
      <w:r w:rsidR="00FF440E" w:rsidRPr="00D845C9">
        <w:rPr>
          <w:rFonts w:ascii="Times New Roman" w:hAnsi="Times New Roman" w:cs="Times New Roman"/>
          <w:sz w:val="28"/>
          <w:szCs w:val="28"/>
        </w:rPr>
        <w:t>202</w:t>
      </w:r>
      <w:r w:rsidR="00FF440E">
        <w:rPr>
          <w:rFonts w:ascii="Times New Roman" w:hAnsi="Times New Roman" w:cs="Times New Roman"/>
          <w:sz w:val="28"/>
          <w:szCs w:val="28"/>
        </w:rPr>
        <w:t>5</w:t>
      </w:r>
      <w:r w:rsidR="00FF440E" w:rsidRPr="00D845C9">
        <w:rPr>
          <w:rFonts w:ascii="Times New Roman" w:hAnsi="Times New Roman" w:cs="Times New Roman"/>
          <w:sz w:val="28"/>
          <w:szCs w:val="28"/>
        </w:rPr>
        <w:t xml:space="preserve"> г. – </w:t>
      </w:r>
      <w:r w:rsidR="00FF440E">
        <w:rPr>
          <w:rFonts w:ascii="Times New Roman" w:hAnsi="Times New Roman" w:cs="Times New Roman"/>
          <w:sz w:val="28"/>
          <w:szCs w:val="28"/>
        </w:rPr>
        <w:t xml:space="preserve">15,57%; </w:t>
      </w:r>
      <w:r w:rsidR="00E34156">
        <w:rPr>
          <w:rFonts w:ascii="Times New Roman" w:hAnsi="Times New Roman" w:cs="Times New Roman"/>
          <w:sz w:val="28"/>
          <w:szCs w:val="28"/>
        </w:rPr>
        <w:t xml:space="preserve">2024 г. </w:t>
      </w:r>
      <w:r w:rsidR="00315F3D">
        <w:rPr>
          <w:rFonts w:ascii="Times New Roman" w:hAnsi="Times New Roman" w:cs="Times New Roman"/>
          <w:sz w:val="28"/>
          <w:szCs w:val="28"/>
        </w:rPr>
        <w:t>–</w:t>
      </w:r>
      <w:r w:rsidR="00E34156">
        <w:rPr>
          <w:rFonts w:ascii="Times New Roman" w:hAnsi="Times New Roman" w:cs="Times New Roman"/>
          <w:sz w:val="28"/>
          <w:szCs w:val="28"/>
        </w:rPr>
        <w:t xml:space="preserve"> </w:t>
      </w:r>
      <w:r w:rsidR="00315F3D">
        <w:rPr>
          <w:rFonts w:ascii="Times New Roman" w:hAnsi="Times New Roman" w:cs="Times New Roman"/>
          <w:sz w:val="28"/>
          <w:szCs w:val="28"/>
        </w:rPr>
        <w:t>13,64%;</w:t>
      </w:r>
      <w:r w:rsidR="00FF440E">
        <w:rPr>
          <w:rFonts w:ascii="Times New Roman" w:hAnsi="Times New Roman" w:cs="Times New Roman"/>
          <w:sz w:val="28"/>
          <w:szCs w:val="28"/>
        </w:rPr>
        <w:br/>
      </w:r>
      <w:r w:rsidRPr="00D845C9">
        <w:rPr>
          <w:rFonts w:ascii="Times New Roman" w:hAnsi="Times New Roman" w:cs="Times New Roman"/>
          <w:sz w:val="28"/>
          <w:szCs w:val="28"/>
        </w:rPr>
        <w:t xml:space="preserve">2023 г. – </w:t>
      </w:r>
      <w:r w:rsidR="00315F3D">
        <w:rPr>
          <w:rFonts w:ascii="Times New Roman" w:hAnsi="Times New Roman" w:cs="Times New Roman"/>
          <w:sz w:val="28"/>
          <w:szCs w:val="28"/>
        </w:rPr>
        <w:t>11,38</w:t>
      </w:r>
      <w:r w:rsidRPr="00D845C9">
        <w:rPr>
          <w:rFonts w:ascii="Times New Roman" w:hAnsi="Times New Roman" w:cs="Times New Roman"/>
          <w:sz w:val="28"/>
          <w:szCs w:val="28"/>
        </w:rPr>
        <w:t>%</w:t>
      </w:r>
      <w:r w:rsidR="00A718B3" w:rsidRPr="00D845C9">
        <w:rPr>
          <w:rFonts w:ascii="Times New Roman" w:hAnsi="Times New Roman" w:cs="Times New Roman"/>
          <w:sz w:val="28"/>
          <w:szCs w:val="28"/>
        </w:rPr>
        <w:t>)</w:t>
      </w:r>
      <w:r w:rsidR="00315F3D">
        <w:rPr>
          <w:rFonts w:ascii="Times New Roman" w:hAnsi="Times New Roman" w:cs="Times New Roman"/>
          <w:sz w:val="28"/>
          <w:szCs w:val="28"/>
        </w:rPr>
        <w:t xml:space="preserve">, </w:t>
      </w:r>
      <w:r w:rsidR="00B673A4">
        <w:rPr>
          <w:rFonts w:ascii="Times New Roman" w:hAnsi="Times New Roman" w:cs="Times New Roman"/>
          <w:sz w:val="28"/>
          <w:szCs w:val="28"/>
        </w:rPr>
        <w:t xml:space="preserve">что связано с общей динамикой роста данного заболевания у населения Российской Федерации, а также </w:t>
      </w:r>
      <w:r w:rsidR="00315F3D">
        <w:rPr>
          <w:rFonts w:ascii="Times New Roman" w:hAnsi="Times New Roman" w:cs="Times New Roman"/>
          <w:sz w:val="28"/>
          <w:szCs w:val="28"/>
        </w:rPr>
        <w:t xml:space="preserve">болезнями эндокринной системы </w:t>
      </w:r>
      <w:r w:rsidR="00B673A4">
        <w:rPr>
          <w:rFonts w:ascii="Times New Roman" w:hAnsi="Times New Roman" w:cs="Times New Roman"/>
          <w:sz w:val="28"/>
          <w:szCs w:val="28"/>
        </w:rPr>
        <w:br/>
      </w:r>
      <w:r w:rsidR="00315F3D">
        <w:rPr>
          <w:rFonts w:ascii="Times New Roman" w:hAnsi="Times New Roman" w:cs="Times New Roman"/>
          <w:sz w:val="28"/>
          <w:szCs w:val="28"/>
        </w:rPr>
        <w:t>(</w:t>
      </w:r>
      <w:r w:rsidR="00FF440E">
        <w:rPr>
          <w:rFonts w:ascii="Times New Roman" w:hAnsi="Times New Roman" w:cs="Times New Roman"/>
          <w:sz w:val="28"/>
          <w:szCs w:val="28"/>
        </w:rPr>
        <w:t xml:space="preserve">2025 г. – 15,13%; </w:t>
      </w:r>
      <w:r w:rsidR="00315F3D">
        <w:rPr>
          <w:rFonts w:ascii="Times New Roman" w:hAnsi="Times New Roman" w:cs="Times New Roman"/>
          <w:sz w:val="28"/>
          <w:szCs w:val="28"/>
        </w:rPr>
        <w:t>2024 г. – 12,83%; 2023 г. – 11,47%).</w:t>
      </w:r>
    </w:p>
    <w:p w14:paraId="4FD95B2E" w14:textId="77777777" w:rsidR="00293F7C" w:rsidRPr="00D845C9" w:rsidRDefault="007C5AA9" w:rsidP="00090ED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В отчетном периоде оказаны услуги по медицинской помощи женщинам, новорожденным и детям в течение первого года жизни на основании талонов родовых сертификатов:</w:t>
      </w:r>
    </w:p>
    <w:p w14:paraId="706D33F7" w14:textId="60C08DF5" w:rsidR="00293F7C" w:rsidRPr="00D845C9" w:rsidRDefault="007C5AA9" w:rsidP="00090ED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lastRenderedPageBreak/>
        <w:t xml:space="preserve">в амбулаторных условиях в период беременности (женские консультации </w:t>
      </w:r>
      <w:r w:rsidR="00315F3D">
        <w:rPr>
          <w:rFonts w:ascii="Times New Roman" w:hAnsi="Times New Roman" w:cs="Times New Roman"/>
          <w:sz w:val="28"/>
          <w:szCs w:val="28"/>
        </w:rPr>
        <w:br/>
      </w:r>
      <w:r w:rsidRPr="00D845C9">
        <w:rPr>
          <w:rFonts w:ascii="Times New Roman" w:hAnsi="Times New Roman" w:cs="Times New Roman"/>
          <w:sz w:val="28"/>
          <w:szCs w:val="28"/>
        </w:rPr>
        <w:t xml:space="preserve">и прочие) – </w:t>
      </w:r>
      <w:r w:rsidR="00263704">
        <w:rPr>
          <w:rFonts w:ascii="Times New Roman" w:hAnsi="Times New Roman" w:cs="Times New Roman"/>
          <w:sz w:val="28"/>
          <w:szCs w:val="28"/>
        </w:rPr>
        <w:t>955,5</w:t>
      </w:r>
      <w:r w:rsidRPr="00D845C9">
        <w:rPr>
          <w:rFonts w:ascii="Times New Roman" w:hAnsi="Times New Roman" w:cs="Times New Roman"/>
          <w:sz w:val="28"/>
          <w:szCs w:val="28"/>
        </w:rPr>
        <w:t xml:space="preserve"> тыс. женщин (</w:t>
      </w:r>
      <w:r w:rsidR="00263704" w:rsidRPr="00D845C9">
        <w:rPr>
          <w:rFonts w:ascii="Times New Roman" w:hAnsi="Times New Roman" w:cs="Times New Roman"/>
          <w:sz w:val="28"/>
          <w:szCs w:val="28"/>
        </w:rPr>
        <w:t>202</w:t>
      </w:r>
      <w:r w:rsidR="00263704">
        <w:rPr>
          <w:rFonts w:ascii="Times New Roman" w:hAnsi="Times New Roman" w:cs="Times New Roman"/>
          <w:sz w:val="28"/>
          <w:szCs w:val="28"/>
        </w:rPr>
        <w:t>4</w:t>
      </w:r>
      <w:r w:rsidR="00263704" w:rsidRPr="00D845C9">
        <w:rPr>
          <w:rFonts w:ascii="Times New Roman" w:hAnsi="Times New Roman" w:cs="Times New Roman"/>
          <w:sz w:val="28"/>
          <w:szCs w:val="28"/>
        </w:rPr>
        <w:t xml:space="preserve"> г. – 1</w:t>
      </w:r>
      <w:r w:rsidR="00263704">
        <w:rPr>
          <w:rFonts w:ascii="Times New Roman" w:hAnsi="Times New Roman" w:cs="Times New Roman"/>
          <w:sz w:val="28"/>
          <w:szCs w:val="28"/>
        </w:rPr>
        <w:t xml:space="preserve"> 005</w:t>
      </w:r>
      <w:r w:rsidR="00263704" w:rsidRPr="00D845C9">
        <w:rPr>
          <w:rFonts w:ascii="Times New Roman" w:hAnsi="Times New Roman" w:cs="Times New Roman"/>
          <w:sz w:val="28"/>
          <w:szCs w:val="28"/>
        </w:rPr>
        <w:t xml:space="preserve"> тыс. женщин</w:t>
      </w:r>
      <w:r w:rsidR="00263704">
        <w:rPr>
          <w:rFonts w:ascii="Times New Roman" w:hAnsi="Times New Roman" w:cs="Times New Roman"/>
          <w:sz w:val="28"/>
          <w:szCs w:val="28"/>
        </w:rPr>
        <w:t xml:space="preserve">; </w:t>
      </w:r>
      <w:r w:rsidR="00315F3D">
        <w:rPr>
          <w:rFonts w:ascii="Times New Roman" w:hAnsi="Times New Roman" w:cs="Times New Roman"/>
          <w:sz w:val="28"/>
          <w:szCs w:val="28"/>
        </w:rPr>
        <w:t>2023 г. – 1 046,6 тыс. женщин</w:t>
      </w:r>
      <w:r w:rsidRPr="00D845C9">
        <w:rPr>
          <w:rFonts w:ascii="Times New Roman" w:hAnsi="Times New Roman" w:cs="Times New Roman"/>
          <w:sz w:val="28"/>
          <w:szCs w:val="28"/>
        </w:rPr>
        <w:t>);</w:t>
      </w:r>
    </w:p>
    <w:p w14:paraId="5ADB5D04" w14:textId="29DBF4E2" w:rsidR="00293F7C" w:rsidRPr="00D845C9" w:rsidRDefault="007C5AA9" w:rsidP="00090ED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 xml:space="preserve">в стационарных условиях в период родов и в послеродовой период (родильные дома, перинатальные центры и т.п.) – </w:t>
      </w:r>
      <w:r w:rsidR="00315F3D">
        <w:rPr>
          <w:rFonts w:ascii="Times New Roman" w:hAnsi="Times New Roman" w:cs="Times New Roman"/>
          <w:sz w:val="28"/>
          <w:szCs w:val="28"/>
        </w:rPr>
        <w:t>1</w:t>
      </w:r>
      <w:r w:rsidR="002A4FE2">
        <w:rPr>
          <w:rFonts w:ascii="Times New Roman" w:hAnsi="Times New Roman" w:cs="Times New Roman"/>
          <w:sz w:val="28"/>
          <w:szCs w:val="28"/>
        </w:rPr>
        <w:t> 054,1</w:t>
      </w:r>
      <w:r w:rsidR="00315F3D">
        <w:rPr>
          <w:rFonts w:ascii="Times New Roman" w:hAnsi="Times New Roman" w:cs="Times New Roman"/>
          <w:sz w:val="28"/>
          <w:szCs w:val="28"/>
        </w:rPr>
        <w:t xml:space="preserve"> тыс. женщин </w:t>
      </w:r>
      <w:r w:rsidRPr="00D845C9">
        <w:rPr>
          <w:rFonts w:ascii="Times New Roman" w:hAnsi="Times New Roman" w:cs="Times New Roman"/>
          <w:sz w:val="28"/>
          <w:szCs w:val="28"/>
        </w:rPr>
        <w:t>(</w:t>
      </w:r>
      <w:r w:rsidR="002A4FE2" w:rsidRPr="00D845C9">
        <w:rPr>
          <w:rFonts w:ascii="Times New Roman" w:hAnsi="Times New Roman" w:cs="Times New Roman"/>
          <w:sz w:val="28"/>
          <w:szCs w:val="28"/>
        </w:rPr>
        <w:t>202</w:t>
      </w:r>
      <w:r w:rsidR="002A4FE2">
        <w:rPr>
          <w:rFonts w:ascii="Times New Roman" w:hAnsi="Times New Roman" w:cs="Times New Roman"/>
          <w:sz w:val="28"/>
          <w:szCs w:val="28"/>
        </w:rPr>
        <w:t>4</w:t>
      </w:r>
      <w:r w:rsidR="002A4FE2" w:rsidRPr="00D845C9">
        <w:rPr>
          <w:rFonts w:ascii="Times New Roman" w:hAnsi="Times New Roman" w:cs="Times New Roman"/>
          <w:sz w:val="28"/>
          <w:szCs w:val="28"/>
        </w:rPr>
        <w:t xml:space="preserve"> г. – 1</w:t>
      </w:r>
      <w:r w:rsidR="002A4FE2">
        <w:rPr>
          <w:rFonts w:ascii="Times New Roman" w:hAnsi="Times New Roman" w:cs="Times New Roman"/>
          <w:sz w:val="28"/>
          <w:szCs w:val="28"/>
        </w:rPr>
        <w:t xml:space="preserve"> 093</w:t>
      </w:r>
      <w:r w:rsidR="002A4FE2" w:rsidRPr="00D845C9">
        <w:rPr>
          <w:rFonts w:ascii="Times New Roman" w:hAnsi="Times New Roman" w:cs="Times New Roman"/>
          <w:sz w:val="28"/>
          <w:szCs w:val="28"/>
        </w:rPr>
        <w:t xml:space="preserve"> тыс. женщин</w:t>
      </w:r>
      <w:r w:rsidR="002A4FE2">
        <w:rPr>
          <w:rFonts w:ascii="Times New Roman" w:hAnsi="Times New Roman" w:cs="Times New Roman"/>
          <w:sz w:val="28"/>
          <w:szCs w:val="28"/>
        </w:rPr>
        <w:t xml:space="preserve">; </w:t>
      </w:r>
      <w:r w:rsidR="00315F3D">
        <w:rPr>
          <w:rFonts w:ascii="Times New Roman" w:hAnsi="Times New Roman" w:cs="Times New Roman"/>
          <w:sz w:val="28"/>
          <w:szCs w:val="28"/>
        </w:rPr>
        <w:t xml:space="preserve">2023 г. – </w:t>
      </w:r>
      <w:r w:rsidR="00315F3D" w:rsidRPr="00D845C9">
        <w:rPr>
          <w:rFonts w:ascii="Times New Roman" w:hAnsi="Times New Roman" w:cs="Times New Roman"/>
          <w:sz w:val="28"/>
          <w:szCs w:val="28"/>
        </w:rPr>
        <w:t>1</w:t>
      </w:r>
      <w:r w:rsidR="00315F3D">
        <w:rPr>
          <w:rFonts w:ascii="Times New Roman" w:hAnsi="Times New Roman" w:cs="Times New Roman"/>
          <w:sz w:val="28"/>
          <w:szCs w:val="28"/>
        </w:rPr>
        <w:t xml:space="preserve"> </w:t>
      </w:r>
      <w:r w:rsidR="00315F3D" w:rsidRPr="00D845C9">
        <w:rPr>
          <w:rFonts w:ascii="Times New Roman" w:hAnsi="Times New Roman" w:cs="Times New Roman"/>
          <w:sz w:val="28"/>
          <w:szCs w:val="28"/>
        </w:rPr>
        <w:t>146,1 тыс. женщин</w:t>
      </w:r>
      <w:r w:rsidRPr="00D845C9">
        <w:rPr>
          <w:rFonts w:ascii="Times New Roman" w:hAnsi="Times New Roman" w:cs="Times New Roman"/>
          <w:sz w:val="28"/>
          <w:szCs w:val="28"/>
        </w:rPr>
        <w:t>);</w:t>
      </w:r>
    </w:p>
    <w:p w14:paraId="1B05FA04" w14:textId="68CAB478" w:rsidR="00293F7C" w:rsidRPr="00D845C9" w:rsidRDefault="007C5AA9" w:rsidP="00090ED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по проведению профилактических медицинских осмотров ребенка в течение первого года жизни –</w:t>
      </w:r>
      <w:r w:rsidR="00315F3D">
        <w:rPr>
          <w:rFonts w:ascii="Times New Roman" w:hAnsi="Times New Roman" w:cs="Times New Roman"/>
          <w:sz w:val="28"/>
          <w:szCs w:val="28"/>
        </w:rPr>
        <w:t xml:space="preserve"> 1</w:t>
      </w:r>
      <w:r w:rsidR="00BB1F06">
        <w:rPr>
          <w:rFonts w:ascii="Times New Roman" w:hAnsi="Times New Roman" w:cs="Times New Roman"/>
          <w:sz w:val="28"/>
          <w:szCs w:val="28"/>
        </w:rPr>
        <w:t> 295,2</w:t>
      </w:r>
      <w:r w:rsidR="00315F3D">
        <w:rPr>
          <w:rFonts w:ascii="Times New Roman" w:hAnsi="Times New Roman" w:cs="Times New Roman"/>
          <w:sz w:val="28"/>
          <w:szCs w:val="28"/>
        </w:rPr>
        <w:t xml:space="preserve"> </w:t>
      </w:r>
      <w:r w:rsidRPr="00D845C9">
        <w:rPr>
          <w:rFonts w:ascii="Times New Roman" w:hAnsi="Times New Roman" w:cs="Times New Roman"/>
          <w:sz w:val="28"/>
          <w:szCs w:val="28"/>
        </w:rPr>
        <w:t>тыс. услуг (</w:t>
      </w:r>
      <w:r w:rsidR="00BB1F06" w:rsidRPr="00D845C9">
        <w:rPr>
          <w:rFonts w:ascii="Times New Roman" w:hAnsi="Times New Roman" w:cs="Times New Roman"/>
          <w:sz w:val="28"/>
          <w:szCs w:val="28"/>
        </w:rPr>
        <w:t>202</w:t>
      </w:r>
      <w:r w:rsidR="00BB1F06">
        <w:rPr>
          <w:rFonts w:ascii="Times New Roman" w:hAnsi="Times New Roman" w:cs="Times New Roman"/>
          <w:sz w:val="28"/>
          <w:szCs w:val="28"/>
        </w:rPr>
        <w:t>4</w:t>
      </w:r>
      <w:r w:rsidR="00BB1F06" w:rsidRPr="00D845C9">
        <w:rPr>
          <w:rFonts w:ascii="Times New Roman" w:hAnsi="Times New Roman" w:cs="Times New Roman"/>
          <w:sz w:val="28"/>
          <w:szCs w:val="28"/>
        </w:rPr>
        <w:t xml:space="preserve"> г. – 1</w:t>
      </w:r>
      <w:r w:rsidR="00BB1F06">
        <w:rPr>
          <w:rFonts w:ascii="Times New Roman" w:hAnsi="Times New Roman" w:cs="Times New Roman"/>
          <w:sz w:val="28"/>
          <w:szCs w:val="28"/>
        </w:rPr>
        <w:t xml:space="preserve"> 316</w:t>
      </w:r>
      <w:r w:rsidR="00BB1F06" w:rsidRPr="00D845C9">
        <w:rPr>
          <w:rFonts w:ascii="Times New Roman" w:hAnsi="Times New Roman" w:cs="Times New Roman"/>
          <w:sz w:val="28"/>
          <w:szCs w:val="28"/>
        </w:rPr>
        <w:t>,</w:t>
      </w:r>
      <w:r w:rsidR="00BB1F06">
        <w:rPr>
          <w:rFonts w:ascii="Times New Roman" w:hAnsi="Times New Roman" w:cs="Times New Roman"/>
          <w:sz w:val="28"/>
          <w:szCs w:val="28"/>
        </w:rPr>
        <w:t>7</w:t>
      </w:r>
      <w:r w:rsidR="00BB1F06" w:rsidRPr="00D845C9">
        <w:rPr>
          <w:rFonts w:ascii="Times New Roman" w:hAnsi="Times New Roman" w:cs="Times New Roman"/>
          <w:sz w:val="28"/>
          <w:szCs w:val="28"/>
        </w:rPr>
        <w:t xml:space="preserve"> тыс. услуг</w:t>
      </w:r>
      <w:r w:rsidR="00BB1F06">
        <w:rPr>
          <w:rFonts w:ascii="Times New Roman" w:hAnsi="Times New Roman" w:cs="Times New Roman"/>
          <w:sz w:val="28"/>
          <w:szCs w:val="28"/>
        </w:rPr>
        <w:t xml:space="preserve">; </w:t>
      </w:r>
      <w:r w:rsidR="00315F3D">
        <w:rPr>
          <w:rFonts w:ascii="Times New Roman" w:hAnsi="Times New Roman" w:cs="Times New Roman"/>
          <w:sz w:val="28"/>
          <w:szCs w:val="28"/>
        </w:rPr>
        <w:t xml:space="preserve">2023 г. – </w:t>
      </w:r>
      <w:r w:rsidR="00315F3D" w:rsidRPr="00D845C9">
        <w:rPr>
          <w:rFonts w:ascii="Times New Roman" w:hAnsi="Times New Roman" w:cs="Times New Roman"/>
          <w:sz w:val="28"/>
          <w:szCs w:val="28"/>
        </w:rPr>
        <w:t>1</w:t>
      </w:r>
      <w:r w:rsidR="00315F3D">
        <w:rPr>
          <w:rFonts w:ascii="Times New Roman" w:hAnsi="Times New Roman" w:cs="Times New Roman"/>
          <w:sz w:val="28"/>
          <w:szCs w:val="28"/>
        </w:rPr>
        <w:t xml:space="preserve"> </w:t>
      </w:r>
      <w:r w:rsidR="00315F3D" w:rsidRPr="00D845C9">
        <w:rPr>
          <w:rFonts w:ascii="Times New Roman" w:hAnsi="Times New Roman" w:cs="Times New Roman"/>
          <w:sz w:val="28"/>
          <w:szCs w:val="28"/>
        </w:rPr>
        <w:t>310,</w:t>
      </w:r>
      <w:r w:rsidR="00BB1F06">
        <w:rPr>
          <w:rFonts w:ascii="Times New Roman" w:hAnsi="Times New Roman" w:cs="Times New Roman"/>
          <w:sz w:val="28"/>
          <w:szCs w:val="28"/>
        </w:rPr>
        <w:t>2 тыс. услуг</w:t>
      </w:r>
      <w:r w:rsidRPr="00D845C9">
        <w:rPr>
          <w:rFonts w:ascii="Times New Roman" w:hAnsi="Times New Roman" w:cs="Times New Roman"/>
          <w:sz w:val="28"/>
          <w:szCs w:val="28"/>
        </w:rPr>
        <w:t xml:space="preserve">). </w:t>
      </w:r>
    </w:p>
    <w:p w14:paraId="26B0F8C3" w14:textId="23DEE3E6" w:rsidR="007C5AA9" w:rsidRDefault="007C5AA9" w:rsidP="00090ED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 xml:space="preserve">Общий объем средств, </w:t>
      </w:r>
      <w:r w:rsidR="00315F3D">
        <w:rPr>
          <w:rFonts w:ascii="Times New Roman" w:hAnsi="Times New Roman" w:cs="Times New Roman"/>
          <w:sz w:val="28"/>
          <w:szCs w:val="28"/>
        </w:rPr>
        <w:t>перечисленный в 202</w:t>
      </w:r>
      <w:r w:rsidR="00BB1F06">
        <w:rPr>
          <w:rFonts w:ascii="Times New Roman" w:hAnsi="Times New Roman" w:cs="Times New Roman"/>
          <w:sz w:val="28"/>
          <w:szCs w:val="28"/>
        </w:rPr>
        <w:t>5</w:t>
      </w:r>
      <w:r w:rsidR="00315F3D">
        <w:rPr>
          <w:rFonts w:ascii="Times New Roman" w:hAnsi="Times New Roman" w:cs="Times New Roman"/>
          <w:sz w:val="28"/>
          <w:szCs w:val="28"/>
        </w:rPr>
        <w:t xml:space="preserve"> г. </w:t>
      </w:r>
      <w:r w:rsidRPr="00D845C9">
        <w:rPr>
          <w:rFonts w:ascii="Times New Roman" w:hAnsi="Times New Roman" w:cs="Times New Roman"/>
          <w:sz w:val="28"/>
          <w:szCs w:val="28"/>
        </w:rPr>
        <w:t>на оплату медицинской помощи женщинам в период беременности, родов и в послеродовой период, а также проведение профилактических медицинских осмотров ребенка в течение первого года жизни на основании талонов родовых сертификатов</w:t>
      </w:r>
      <w:r w:rsidR="00CD1564">
        <w:rPr>
          <w:rFonts w:ascii="Times New Roman" w:hAnsi="Times New Roman" w:cs="Times New Roman"/>
          <w:sz w:val="28"/>
          <w:szCs w:val="28"/>
        </w:rPr>
        <w:t>,</w:t>
      </w:r>
      <w:r w:rsidRPr="00D845C9">
        <w:rPr>
          <w:rFonts w:ascii="Times New Roman" w:hAnsi="Times New Roman" w:cs="Times New Roman"/>
          <w:sz w:val="28"/>
          <w:szCs w:val="28"/>
        </w:rPr>
        <w:t xml:space="preserve"> составлял </w:t>
      </w:r>
      <w:r w:rsidR="00315F3D">
        <w:rPr>
          <w:rFonts w:ascii="Times New Roman" w:hAnsi="Times New Roman" w:cs="Times New Roman"/>
          <w:sz w:val="28"/>
          <w:szCs w:val="28"/>
        </w:rPr>
        <w:t>11</w:t>
      </w:r>
      <w:r w:rsidR="00BB1F06">
        <w:rPr>
          <w:rFonts w:ascii="Times New Roman" w:hAnsi="Times New Roman" w:cs="Times New Roman"/>
          <w:sz w:val="28"/>
          <w:szCs w:val="28"/>
        </w:rPr>
        <w:t> 101,2</w:t>
      </w:r>
      <w:r w:rsidRPr="00D845C9">
        <w:rPr>
          <w:rFonts w:ascii="Times New Roman" w:hAnsi="Times New Roman" w:cs="Times New Roman"/>
          <w:sz w:val="28"/>
          <w:szCs w:val="28"/>
        </w:rPr>
        <w:t xml:space="preserve"> млн рублей (</w:t>
      </w:r>
      <w:r w:rsidR="00BB1F06" w:rsidRPr="00D845C9">
        <w:rPr>
          <w:rFonts w:ascii="Times New Roman" w:hAnsi="Times New Roman" w:cs="Times New Roman"/>
          <w:sz w:val="28"/>
          <w:szCs w:val="28"/>
        </w:rPr>
        <w:t>202</w:t>
      </w:r>
      <w:r w:rsidR="00BB1F06">
        <w:rPr>
          <w:rFonts w:ascii="Times New Roman" w:hAnsi="Times New Roman" w:cs="Times New Roman"/>
          <w:sz w:val="28"/>
          <w:szCs w:val="28"/>
        </w:rPr>
        <w:t>4</w:t>
      </w:r>
      <w:r w:rsidR="00BB1F06" w:rsidRPr="00D845C9">
        <w:rPr>
          <w:rFonts w:ascii="Times New Roman" w:hAnsi="Times New Roman" w:cs="Times New Roman"/>
          <w:sz w:val="28"/>
          <w:szCs w:val="28"/>
        </w:rPr>
        <w:t xml:space="preserve"> г. – </w:t>
      </w:r>
      <w:r w:rsidR="00BB1F06">
        <w:rPr>
          <w:rFonts w:ascii="Times New Roman" w:hAnsi="Times New Roman" w:cs="Times New Roman"/>
          <w:sz w:val="28"/>
          <w:szCs w:val="28"/>
        </w:rPr>
        <w:t>11 523,9</w:t>
      </w:r>
      <w:r w:rsidR="0021110F">
        <w:rPr>
          <w:rFonts w:ascii="Times New Roman" w:hAnsi="Times New Roman" w:cs="Times New Roman"/>
          <w:sz w:val="28"/>
          <w:szCs w:val="28"/>
        </w:rPr>
        <w:t xml:space="preserve"> млн р</w:t>
      </w:r>
      <w:r w:rsidR="00BB1F06" w:rsidRPr="00D845C9">
        <w:rPr>
          <w:rFonts w:ascii="Times New Roman" w:hAnsi="Times New Roman" w:cs="Times New Roman"/>
          <w:sz w:val="28"/>
          <w:szCs w:val="28"/>
        </w:rPr>
        <w:t>ублей</w:t>
      </w:r>
      <w:r w:rsidR="00BB1F06">
        <w:rPr>
          <w:rFonts w:ascii="Times New Roman" w:hAnsi="Times New Roman" w:cs="Times New Roman"/>
          <w:sz w:val="28"/>
          <w:szCs w:val="28"/>
        </w:rPr>
        <w:t xml:space="preserve">; </w:t>
      </w:r>
      <w:r w:rsidR="00CD1564">
        <w:rPr>
          <w:rFonts w:ascii="Times New Roman" w:hAnsi="Times New Roman" w:cs="Times New Roman"/>
          <w:sz w:val="28"/>
          <w:szCs w:val="28"/>
        </w:rPr>
        <w:t>2023 г. – 11 900,5 млн</w:t>
      </w:r>
      <w:r w:rsidR="00315F3D">
        <w:rPr>
          <w:rFonts w:ascii="Times New Roman" w:hAnsi="Times New Roman" w:cs="Times New Roman"/>
          <w:sz w:val="28"/>
          <w:szCs w:val="28"/>
        </w:rPr>
        <w:t xml:space="preserve"> рублей</w:t>
      </w:r>
      <w:r w:rsidRPr="00D845C9">
        <w:rPr>
          <w:rFonts w:ascii="Times New Roman" w:hAnsi="Times New Roman" w:cs="Times New Roman"/>
          <w:sz w:val="28"/>
          <w:szCs w:val="28"/>
        </w:rPr>
        <w:t>).</w:t>
      </w:r>
      <w:r w:rsidR="00B673A4">
        <w:rPr>
          <w:rFonts w:ascii="Times New Roman" w:hAnsi="Times New Roman" w:cs="Times New Roman"/>
          <w:sz w:val="28"/>
          <w:szCs w:val="28"/>
        </w:rPr>
        <w:t xml:space="preserve"> Снижение </w:t>
      </w:r>
      <w:r w:rsidR="00B673A4">
        <w:rPr>
          <w:rFonts w:ascii="Times New Roman" w:hAnsi="Times New Roman" w:cs="Times New Roman"/>
          <w:sz w:val="28"/>
          <w:szCs w:val="28"/>
        </w:rPr>
        <w:br/>
        <w:t>за 2 года общего объема средств, перечисленных медицинским организациям на основании талонов родовых сертификатов на 799,3 млн рублей (6,7%), обусловлено сокращением количества родов в Российской Федерации.</w:t>
      </w:r>
    </w:p>
    <w:p w14:paraId="79282793" w14:textId="29C51D27" w:rsidR="00683975" w:rsidRPr="00D845C9" w:rsidRDefault="00683975" w:rsidP="00683975">
      <w:pPr>
        <w:spacing w:after="0" w:line="264" w:lineRule="auto"/>
        <w:ind w:firstLine="720"/>
        <w:jc w:val="both"/>
        <w:rPr>
          <w:rFonts w:ascii="Times New Roman" w:hAnsi="Times New Roman" w:cs="Times New Roman"/>
          <w:sz w:val="28"/>
          <w:szCs w:val="28"/>
        </w:rPr>
      </w:pPr>
      <w:r w:rsidRPr="00683975">
        <w:rPr>
          <w:rFonts w:ascii="Times New Roman" w:hAnsi="Times New Roman" w:cs="Times New Roman"/>
          <w:sz w:val="28"/>
          <w:szCs w:val="28"/>
        </w:rPr>
        <w:t>Финансовые средства от родовых сертификатов позволяют укрепить</w:t>
      </w:r>
      <w:r>
        <w:rPr>
          <w:rFonts w:ascii="Times New Roman" w:hAnsi="Times New Roman" w:cs="Times New Roman"/>
          <w:sz w:val="28"/>
          <w:szCs w:val="28"/>
        </w:rPr>
        <w:t xml:space="preserve"> </w:t>
      </w:r>
      <w:r w:rsidRPr="00683975">
        <w:rPr>
          <w:rFonts w:ascii="Times New Roman" w:hAnsi="Times New Roman" w:cs="Times New Roman"/>
          <w:sz w:val="28"/>
          <w:szCs w:val="28"/>
        </w:rPr>
        <w:t>материально-техническую базу учреждений родовспоможения (женских</w:t>
      </w:r>
      <w:r>
        <w:rPr>
          <w:rFonts w:ascii="Times New Roman" w:hAnsi="Times New Roman" w:cs="Times New Roman"/>
          <w:sz w:val="28"/>
          <w:szCs w:val="28"/>
        </w:rPr>
        <w:t xml:space="preserve"> </w:t>
      </w:r>
      <w:r w:rsidRPr="00683975">
        <w:rPr>
          <w:rFonts w:ascii="Times New Roman" w:hAnsi="Times New Roman" w:cs="Times New Roman"/>
          <w:sz w:val="28"/>
          <w:szCs w:val="28"/>
        </w:rPr>
        <w:t>консультаций, родильных домов, перинатальных центров и др.), повысить качество</w:t>
      </w:r>
      <w:r>
        <w:rPr>
          <w:rFonts w:ascii="Times New Roman" w:hAnsi="Times New Roman" w:cs="Times New Roman"/>
          <w:sz w:val="28"/>
          <w:szCs w:val="28"/>
        </w:rPr>
        <w:t xml:space="preserve"> </w:t>
      </w:r>
      <w:r w:rsidRPr="00683975">
        <w:rPr>
          <w:rFonts w:ascii="Times New Roman" w:hAnsi="Times New Roman" w:cs="Times New Roman"/>
          <w:sz w:val="28"/>
          <w:szCs w:val="28"/>
        </w:rPr>
        <w:t>оказания медицинской помощи, а также повысить мотивацию специалистов к работе.</w:t>
      </w:r>
    </w:p>
    <w:p w14:paraId="4FE4600E" w14:textId="77777777" w:rsidR="00293F7C" w:rsidRPr="00D845C9" w:rsidRDefault="00D03A4F" w:rsidP="00092183">
      <w:pPr>
        <w:spacing w:before="240" w:after="240" w:line="264" w:lineRule="auto"/>
        <w:ind w:firstLine="709"/>
        <w:jc w:val="center"/>
        <w:rPr>
          <w:rFonts w:ascii="Times New Roman" w:eastAsia="Times New Roman" w:hAnsi="Times New Roman" w:cs="Times New Roman"/>
          <w:b/>
          <w:sz w:val="28"/>
          <w:szCs w:val="28"/>
          <w:lang w:eastAsia="ru-RU"/>
        </w:rPr>
      </w:pPr>
      <w:r w:rsidRPr="00D845C9">
        <w:rPr>
          <w:rFonts w:ascii="Times New Roman" w:eastAsia="Times New Roman" w:hAnsi="Times New Roman" w:cs="Times New Roman"/>
          <w:b/>
          <w:sz w:val="28"/>
          <w:szCs w:val="28"/>
          <w:lang w:eastAsia="ru-RU"/>
        </w:rPr>
        <w:t>Состояние здоровья детей</w:t>
      </w:r>
    </w:p>
    <w:p w14:paraId="510DBDD2" w14:textId="0745DA46" w:rsidR="00293F7C" w:rsidRPr="00D845C9" w:rsidRDefault="00293F7C" w:rsidP="00092183">
      <w:pPr>
        <w:spacing w:before="240" w:after="240" w:line="264" w:lineRule="auto"/>
        <w:ind w:firstLine="11"/>
        <w:jc w:val="center"/>
        <w:rPr>
          <w:rFonts w:ascii="Times New Roman" w:eastAsia="Times New Roman" w:hAnsi="Times New Roman" w:cs="Times New Roman"/>
          <w:i/>
          <w:sz w:val="28"/>
          <w:szCs w:val="28"/>
          <w:lang w:eastAsia="ru-RU"/>
        </w:rPr>
      </w:pPr>
      <w:r w:rsidRPr="00D845C9">
        <w:rPr>
          <w:rFonts w:ascii="Times New Roman" w:hAnsi="Times New Roman" w:cs="Times New Roman"/>
          <w:i/>
          <w:sz w:val="28"/>
          <w:szCs w:val="28"/>
        </w:rPr>
        <w:t>Заболеваемость детей в возрасте от 0 до 14 лет</w:t>
      </w:r>
    </w:p>
    <w:p w14:paraId="6F659657" w14:textId="2CC22754" w:rsidR="00293F7C" w:rsidRPr="00D845C9" w:rsidRDefault="00293F7C" w:rsidP="004C41F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В 202</w:t>
      </w:r>
      <w:r w:rsidR="006C2E6C">
        <w:rPr>
          <w:rFonts w:ascii="Times New Roman" w:hAnsi="Times New Roman" w:cs="Times New Roman"/>
          <w:sz w:val="28"/>
          <w:szCs w:val="28"/>
        </w:rPr>
        <w:t>5</w:t>
      </w:r>
      <w:r w:rsidRPr="00D845C9">
        <w:rPr>
          <w:rFonts w:ascii="Times New Roman" w:hAnsi="Times New Roman" w:cs="Times New Roman"/>
          <w:sz w:val="28"/>
          <w:szCs w:val="28"/>
        </w:rPr>
        <w:t xml:space="preserve"> г</w:t>
      </w:r>
      <w:r w:rsidR="004C41F7" w:rsidRPr="00D845C9">
        <w:rPr>
          <w:rFonts w:ascii="Times New Roman" w:hAnsi="Times New Roman" w:cs="Times New Roman"/>
          <w:sz w:val="28"/>
          <w:szCs w:val="28"/>
        </w:rPr>
        <w:t>.</w:t>
      </w:r>
      <w:r w:rsidR="00436309">
        <w:rPr>
          <w:rFonts w:ascii="Times New Roman" w:hAnsi="Times New Roman" w:cs="Times New Roman"/>
          <w:sz w:val="28"/>
          <w:szCs w:val="28"/>
        </w:rPr>
        <w:t xml:space="preserve"> по сравнению с 202</w:t>
      </w:r>
      <w:r w:rsidR="006C2E6C">
        <w:rPr>
          <w:rFonts w:ascii="Times New Roman" w:hAnsi="Times New Roman" w:cs="Times New Roman"/>
          <w:sz w:val="28"/>
          <w:szCs w:val="28"/>
        </w:rPr>
        <w:t>4</w:t>
      </w:r>
      <w:r w:rsidRPr="00D845C9">
        <w:rPr>
          <w:rFonts w:ascii="Times New Roman" w:hAnsi="Times New Roman" w:cs="Times New Roman"/>
          <w:sz w:val="28"/>
          <w:szCs w:val="28"/>
        </w:rPr>
        <w:t xml:space="preserve"> г</w:t>
      </w:r>
      <w:r w:rsidR="004C41F7" w:rsidRPr="00D845C9">
        <w:rPr>
          <w:rFonts w:ascii="Times New Roman" w:hAnsi="Times New Roman" w:cs="Times New Roman"/>
          <w:sz w:val="28"/>
          <w:szCs w:val="28"/>
        </w:rPr>
        <w:t>.</w:t>
      </w:r>
      <w:r w:rsidRPr="00D845C9">
        <w:rPr>
          <w:rFonts w:ascii="Times New Roman" w:hAnsi="Times New Roman" w:cs="Times New Roman"/>
          <w:sz w:val="28"/>
          <w:szCs w:val="28"/>
        </w:rPr>
        <w:t xml:space="preserve"> отмечается </w:t>
      </w:r>
      <w:r w:rsidR="00436309">
        <w:rPr>
          <w:rFonts w:ascii="Times New Roman" w:hAnsi="Times New Roman" w:cs="Times New Roman"/>
          <w:sz w:val="28"/>
          <w:szCs w:val="28"/>
        </w:rPr>
        <w:t>рост</w:t>
      </w:r>
      <w:r w:rsidRPr="00D845C9">
        <w:rPr>
          <w:rFonts w:ascii="Times New Roman" w:hAnsi="Times New Roman" w:cs="Times New Roman"/>
          <w:sz w:val="28"/>
          <w:szCs w:val="28"/>
        </w:rPr>
        <w:t xml:space="preserve"> показателя общей заболеваемости среди детей в возрастной группе от 0 до 14 лет на </w:t>
      </w:r>
      <w:r w:rsidR="006C2E6C">
        <w:rPr>
          <w:rFonts w:ascii="Times New Roman" w:hAnsi="Times New Roman" w:cs="Times New Roman"/>
          <w:sz w:val="28"/>
          <w:szCs w:val="28"/>
        </w:rPr>
        <w:t>1</w:t>
      </w:r>
      <w:r w:rsidRPr="00D845C9">
        <w:rPr>
          <w:rFonts w:ascii="Times New Roman" w:hAnsi="Times New Roman" w:cs="Times New Roman"/>
          <w:sz w:val="28"/>
          <w:szCs w:val="28"/>
        </w:rPr>
        <w:t>,</w:t>
      </w:r>
      <w:r w:rsidR="006C2E6C">
        <w:rPr>
          <w:rFonts w:ascii="Times New Roman" w:hAnsi="Times New Roman" w:cs="Times New Roman"/>
          <w:sz w:val="28"/>
          <w:szCs w:val="28"/>
        </w:rPr>
        <w:t>3</w:t>
      </w:r>
      <w:r w:rsidRPr="00D845C9">
        <w:rPr>
          <w:rFonts w:ascii="Times New Roman" w:hAnsi="Times New Roman" w:cs="Times New Roman"/>
          <w:sz w:val="28"/>
          <w:szCs w:val="28"/>
        </w:rPr>
        <w:t>%, который составил 22</w:t>
      </w:r>
      <w:r w:rsidR="006C2E6C">
        <w:rPr>
          <w:rFonts w:ascii="Times New Roman" w:hAnsi="Times New Roman" w:cs="Times New Roman"/>
          <w:sz w:val="28"/>
          <w:szCs w:val="28"/>
        </w:rPr>
        <w:t>9 676</w:t>
      </w:r>
      <w:r w:rsidRPr="00D845C9">
        <w:rPr>
          <w:rFonts w:ascii="Times New Roman" w:hAnsi="Times New Roman" w:cs="Times New Roman"/>
          <w:sz w:val="28"/>
          <w:szCs w:val="28"/>
        </w:rPr>
        <w:t>,</w:t>
      </w:r>
      <w:r w:rsidR="006C2E6C">
        <w:rPr>
          <w:rFonts w:ascii="Times New Roman" w:hAnsi="Times New Roman" w:cs="Times New Roman"/>
          <w:sz w:val="28"/>
          <w:szCs w:val="28"/>
        </w:rPr>
        <w:t>4</w:t>
      </w:r>
      <w:r w:rsidRPr="00D845C9">
        <w:rPr>
          <w:rFonts w:ascii="Times New Roman" w:hAnsi="Times New Roman" w:cs="Times New Roman"/>
          <w:sz w:val="28"/>
          <w:szCs w:val="28"/>
        </w:rPr>
        <w:t xml:space="preserve"> на 100 тыс. населения данного возраста (</w:t>
      </w:r>
      <w:r w:rsidR="006C2E6C" w:rsidRPr="00D845C9">
        <w:rPr>
          <w:rFonts w:ascii="Times New Roman" w:hAnsi="Times New Roman" w:cs="Times New Roman"/>
          <w:sz w:val="28"/>
          <w:szCs w:val="28"/>
        </w:rPr>
        <w:t>202</w:t>
      </w:r>
      <w:r w:rsidR="006C2E6C">
        <w:rPr>
          <w:rFonts w:ascii="Times New Roman" w:hAnsi="Times New Roman" w:cs="Times New Roman"/>
          <w:sz w:val="28"/>
          <w:szCs w:val="28"/>
        </w:rPr>
        <w:t>4</w:t>
      </w:r>
      <w:r w:rsidR="006C2E6C" w:rsidRPr="00D845C9">
        <w:rPr>
          <w:rFonts w:ascii="Times New Roman" w:hAnsi="Times New Roman" w:cs="Times New Roman"/>
          <w:sz w:val="28"/>
          <w:szCs w:val="28"/>
        </w:rPr>
        <w:t xml:space="preserve"> г. – 22</w:t>
      </w:r>
      <w:r w:rsidR="006C2E6C">
        <w:rPr>
          <w:rFonts w:ascii="Times New Roman" w:hAnsi="Times New Roman" w:cs="Times New Roman"/>
          <w:sz w:val="28"/>
          <w:szCs w:val="28"/>
        </w:rPr>
        <w:t xml:space="preserve">6 638,4; </w:t>
      </w:r>
      <w:r w:rsidR="006C2E6C">
        <w:rPr>
          <w:rFonts w:ascii="Times New Roman" w:hAnsi="Times New Roman" w:cs="Times New Roman"/>
          <w:sz w:val="28"/>
          <w:szCs w:val="28"/>
        </w:rPr>
        <w:br/>
        <w:t>2023 г. – 222 839,0</w:t>
      </w:r>
      <w:r w:rsidRPr="00D845C9">
        <w:rPr>
          <w:rFonts w:ascii="Times New Roman" w:hAnsi="Times New Roman" w:cs="Times New Roman"/>
          <w:sz w:val="28"/>
          <w:szCs w:val="28"/>
        </w:rPr>
        <w:t xml:space="preserve">). </w:t>
      </w:r>
      <w:r w:rsidR="00B673A4">
        <w:rPr>
          <w:rFonts w:ascii="Times New Roman" w:hAnsi="Times New Roman" w:cs="Times New Roman"/>
          <w:sz w:val="28"/>
          <w:szCs w:val="28"/>
        </w:rPr>
        <w:t>Отмеченный рост является физиологически обусловленным, связанным с сезонным подъемом респираторных инфекций и улучшением ранней диагностики.</w:t>
      </w:r>
    </w:p>
    <w:p w14:paraId="2DAF4489" w14:textId="1DB007B2" w:rsidR="00293F7C" w:rsidRPr="00D845C9" w:rsidRDefault="00293F7C" w:rsidP="004C41F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 xml:space="preserve">В структуре общей заболеваемости детей в возрасте от 0 до 14 лет, как </w:t>
      </w:r>
      <w:r w:rsidR="00037B18">
        <w:rPr>
          <w:rFonts w:ascii="Times New Roman" w:hAnsi="Times New Roman" w:cs="Times New Roman"/>
          <w:sz w:val="28"/>
          <w:szCs w:val="28"/>
        </w:rPr>
        <w:br/>
      </w:r>
      <w:r w:rsidRPr="00D845C9">
        <w:rPr>
          <w:rFonts w:ascii="Times New Roman" w:hAnsi="Times New Roman" w:cs="Times New Roman"/>
          <w:sz w:val="28"/>
          <w:szCs w:val="28"/>
        </w:rPr>
        <w:t xml:space="preserve">и в предыдущие годы, первые ранговые места занимают болезни органов дыхания, болезни глаза и его придаточного аппарата, органов пищеварения, травмы, отравления и некоторые другие последствия воздействия внешних причин, болезни нервной системы и болезни костно-мышечной системы и соединительной ткани. </w:t>
      </w:r>
    </w:p>
    <w:p w14:paraId="65816CA2" w14:textId="48CD40BF" w:rsidR="00293F7C" w:rsidRPr="00D845C9" w:rsidRDefault="00293F7C" w:rsidP="004C41F7">
      <w:pPr>
        <w:spacing w:after="0" w:line="264" w:lineRule="auto"/>
        <w:ind w:firstLine="720"/>
        <w:jc w:val="both"/>
        <w:rPr>
          <w:rFonts w:ascii="Times New Roman" w:hAnsi="Times New Roman" w:cs="Times New Roman"/>
          <w:sz w:val="28"/>
          <w:szCs w:val="28"/>
        </w:rPr>
      </w:pPr>
      <w:r w:rsidRPr="00D845C9">
        <w:rPr>
          <w:rFonts w:ascii="Times New Roman" w:hAnsi="Times New Roman" w:cs="Times New Roman"/>
          <w:sz w:val="28"/>
          <w:szCs w:val="28"/>
        </w:rPr>
        <w:t>В 202</w:t>
      </w:r>
      <w:r w:rsidR="006C2E6C">
        <w:rPr>
          <w:rFonts w:ascii="Times New Roman" w:hAnsi="Times New Roman" w:cs="Times New Roman"/>
          <w:sz w:val="28"/>
          <w:szCs w:val="28"/>
        </w:rPr>
        <w:t>5</w:t>
      </w:r>
      <w:r w:rsidRPr="00D845C9">
        <w:rPr>
          <w:rFonts w:ascii="Times New Roman" w:hAnsi="Times New Roman" w:cs="Times New Roman"/>
          <w:sz w:val="28"/>
          <w:szCs w:val="28"/>
        </w:rPr>
        <w:t xml:space="preserve"> г</w:t>
      </w:r>
      <w:r w:rsidR="00F01463" w:rsidRPr="00D845C9">
        <w:rPr>
          <w:rFonts w:ascii="Times New Roman" w:hAnsi="Times New Roman" w:cs="Times New Roman"/>
          <w:sz w:val="28"/>
          <w:szCs w:val="28"/>
        </w:rPr>
        <w:t>.</w:t>
      </w:r>
      <w:r w:rsidRPr="00D845C9">
        <w:rPr>
          <w:rFonts w:ascii="Times New Roman" w:hAnsi="Times New Roman" w:cs="Times New Roman"/>
          <w:sz w:val="28"/>
          <w:szCs w:val="28"/>
        </w:rPr>
        <w:t xml:space="preserve"> </w:t>
      </w:r>
      <w:r w:rsidR="006C2E6C">
        <w:rPr>
          <w:rFonts w:ascii="Times New Roman" w:hAnsi="Times New Roman" w:cs="Times New Roman"/>
          <w:sz w:val="28"/>
          <w:szCs w:val="28"/>
        </w:rPr>
        <w:t xml:space="preserve">отмечен рост показателя </w:t>
      </w:r>
      <w:r w:rsidRPr="00D845C9">
        <w:rPr>
          <w:rFonts w:ascii="Times New Roman" w:hAnsi="Times New Roman" w:cs="Times New Roman"/>
          <w:sz w:val="28"/>
          <w:szCs w:val="28"/>
        </w:rPr>
        <w:t>заболеваемос</w:t>
      </w:r>
      <w:r w:rsidR="006C2E6C">
        <w:rPr>
          <w:rFonts w:ascii="Times New Roman" w:hAnsi="Times New Roman" w:cs="Times New Roman"/>
          <w:sz w:val="28"/>
          <w:szCs w:val="28"/>
        </w:rPr>
        <w:t>ти</w:t>
      </w:r>
      <w:r w:rsidRPr="00D845C9">
        <w:rPr>
          <w:rFonts w:ascii="Times New Roman" w:hAnsi="Times New Roman" w:cs="Times New Roman"/>
          <w:sz w:val="28"/>
          <w:szCs w:val="28"/>
        </w:rPr>
        <w:t xml:space="preserve"> детей с диагнозом, установленным впервые в жизни, в возрастной группе от 0 до 14 лет</w:t>
      </w:r>
      <w:r w:rsidR="00FF440E">
        <w:rPr>
          <w:rFonts w:ascii="Times New Roman" w:hAnsi="Times New Roman" w:cs="Times New Roman"/>
          <w:sz w:val="28"/>
          <w:szCs w:val="28"/>
        </w:rPr>
        <w:t xml:space="preserve"> на 0,5%</w:t>
      </w:r>
      <w:r w:rsidR="006C2E6C">
        <w:rPr>
          <w:rFonts w:ascii="Times New Roman" w:hAnsi="Times New Roman" w:cs="Times New Roman"/>
          <w:sz w:val="28"/>
          <w:szCs w:val="28"/>
        </w:rPr>
        <w:t>, который составил</w:t>
      </w:r>
      <w:r w:rsidRPr="00D845C9">
        <w:rPr>
          <w:rFonts w:ascii="Times New Roman" w:hAnsi="Times New Roman" w:cs="Times New Roman"/>
          <w:sz w:val="28"/>
          <w:szCs w:val="28"/>
        </w:rPr>
        <w:t xml:space="preserve"> 17</w:t>
      </w:r>
      <w:r w:rsidR="006C2E6C">
        <w:rPr>
          <w:rFonts w:ascii="Times New Roman" w:hAnsi="Times New Roman" w:cs="Times New Roman"/>
          <w:sz w:val="28"/>
          <w:szCs w:val="28"/>
        </w:rPr>
        <w:t>4 063,3</w:t>
      </w:r>
      <w:r w:rsidRPr="00D845C9">
        <w:rPr>
          <w:rFonts w:ascii="Times New Roman" w:hAnsi="Times New Roman" w:cs="Times New Roman"/>
          <w:sz w:val="28"/>
          <w:szCs w:val="28"/>
        </w:rPr>
        <w:t xml:space="preserve"> на 100 тыс. населения данного возраста (</w:t>
      </w:r>
      <w:r w:rsidR="006C2E6C" w:rsidRPr="00D845C9">
        <w:rPr>
          <w:rFonts w:ascii="Times New Roman" w:hAnsi="Times New Roman" w:cs="Times New Roman"/>
          <w:sz w:val="28"/>
          <w:szCs w:val="28"/>
        </w:rPr>
        <w:t>202</w:t>
      </w:r>
      <w:r w:rsidR="006C2E6C">
        <w:rPr>
          <w:rFonts w:ascii="Times New Roman" w:hAnsi="Times New Roman" w:cs="Times New Roman"/>
          <w:sz w:val="28"/>
          <w:szCs w:val="28"/>
        </w:rPr>
        <w:t>4</w:t>
      </w:r>
      <w:r w:rsidR="006C2E6C" w:rsidRPr="00D845C9">
        <w:rPr>
          <w:rFonts w:ascii="Times New Roman" w:hAnsi="Times New Roman" w:cs="Times New Roman"/>
          <w:sz w:val="28"/>
          <w:szCs w:val="28"/>
        </w:rPr>
        <w:t xml:space="preserve"> г. – 17</w:t>
      </w:r>
      <w:r w:rsidR="006C2E6C">
        <w:rPr>
          <w:rFonts w:ascii="Times New Roman" w:hAnsi="Times New Roman" w:cs="Times New Roman"/>
          <w:sz w:val="28"/>
          <w:szCs w:val="28"/>
        </w:rPr>
        <w:t xml:space="preserve">3 268,9; </w:t>
      </w:r>
      <w:r w:rsidR="006C2E6C">
        <w:rPr>
          <w:rFonts w:ascii="Times New Roman" w:hAnsi="Times New Roman" w:cs="Times New Roman"/>
          <w:sz w:val="28"/>
          <w:szCs w:val="28"/>
        </w:rPr>
        <w:br/>
      </w:r>
      <w:r w:rsidR="00045CEF">
        <w:rPr>
          <w:rFonts w:ascii="Times New Roman" w:hAnsi="Times New Roman" w:cs="Times New Roman"/>
          <w:sz w:val="28"/>
          <w:szCs w:val="28"/>
        </w:rPr>
        <w:t>2023 г. – 172 148,7</w:t>
      </w:r>
      <w:r w:rsidRPr="00D845C9">
        <w:rPr>
          <w:rFonts w:ascii="Times New Roman" w:hAnsi="Times New Roman" w:cs="Times New Roman"/>
          <w:sz w:val="28"/>
          <w:szCs w:val="28"/>
        </w:rPr>
        <w:t>).</w:t>
      </w:r>
    </w:p>
    <w:p w14:paraId="3FE1361A" w14:textId="666FE878" w:rsidR="00293F7C" w:rsidRPr="00D845C9" w:rsidRDefault="00293F7C" w:rsidP="00092183">
      <w:pPr>
        <w:spacing w:before="120" w:after="120" w:line="264" w:lineRule="auto"/>
        <w:ind w:firstLine="709"/>
        <w:jc w:val="center"/>
        <w:rPr>
          <w:rFonts w:ascii="Times New Roman" w:hAnsi="Times New Roman" w:cs="Times New Roman"/>
          <w:i/>
          <w:sz w:val="28"/>
          <w:szCs w:val="28"/>
        </w:rPr>
      </w:pPr>
      <w:r w:rsidRPr="00D845C9">
        <w:rPr>
          <w:rFonts w:ascii="Times New Roman" w:hAnsi="Times New Roman" w:cs="Times New Roman"/>
          <w:i/>
          <w:sz w:val="28"/>
          <w:szCs w:val="28"/>
        </w:rPr>
        <w:lastRenderedPageBreak/>
        <w:t>Заболеваемость детей в возрасте от 15 до 17 лет включительно</w:t>
      </w:r>
    </w:p>
    <w:p w14:paraId="2121E340" w14:textId="2D566067" w:rsidR="00293F7C" w:rsidRPr="00D845C9" w:rsidRDefault="00293F7C" w:rsidP="00F01463">
      <w:pPr>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В 202</w:t>
      </w:r>
      <w:r w:rsidR="00AE1BFE">
        <w:rPr>
          <w:rFonts w:ascii="Times New Roman" w:hAnsi="Times New Roman" w:cs="Times New Roman"/>
          <w:sz w:val="28"/>
          <w:szCs w:val="28"/>
        </w:rPr>
        <w:t>5</w:t>
      </w:r>
      <w:r w:rsidRPr="00D845C9">
        <w:rPr>
          <w:rFonts w:ascii="Times New Roman" w:hAnsi="Times New Roman" w:cs="Times New Roman"/>
          <w:sz w:val="28"/>
          <w:szCs w:val="28"/>
        </w:rPr>
        <w:t xml:space="preserve"> г</w:t>
      </w:r>
      <w:r w:rsidR="00F01463" w:rsidRPr="00D845C9">
        <w:rPr>
          <w:rFonts w:ascii="Times New Roman" w:hAnsi="Times New Roman" w:cs="Times New Roman"/>
          <w:sz w:val="28"/>
          <w:szCs w:val="28"/>
        </w:rPr>
        <w:t>.</w:t>
      </w:r>
      <w:r w:rsidRPr="00D845C9">
        <w:rPr>
          <w:rFonts w:ascii="Times New Roman" w:hAnsi="Times New Roman" w:cs="Times New Roman"/>
          <w:sz w:val="28"/>
          <w:szCs w:val="28"/>
        </w:rPr>
        <w:t xml:space="preserve"> по сравнению с 202</w:t>
      </w:r>
      <w:r w:rsidR="0067126D">
        <w:rPr>
          <w:rFonts w:ascii="Times New Roman" w:hAnsi="Times New Roman" w:cs="Times New Roman"/>
          <w:sz w:val="28"/>
          <w:szCs w:val="28"/>
        </w:rPr>
        <w:t>4</w:t>
      </w:r>
      <w:r w:rsidRPr="00D845C9">
        <w:rPr>
          <w:rFonts w:ascii="Times New Roman" w:hAnsi="Times New Roman" w:cs="Times New Roman"/>
          <w:sz w:val="28"/>
          <w:szCs w:val="28"/>
        </w:rPr>
        <w:t xml:space="preserve"> г</w:t>
      </w:r>
      <w:r w:rsidR="00F01463" w:rsidRPr="00D845C9">
        <w:rPr>
          <w:rFonts w:ascii="Times New Roman" w:hAnsi="Times New Roman" w:cs="Times New Roman"/>
          <w:sz w:val="28"/>
          <w:szCs w:val="28"/>
        </w:rPr>
        <w:t>.</w:t>
      </w:r>
      <w:r w:rsidRPr="00D845C9">
        <w:rPr>
          <w:rFonts w:ascii="Times New Roman" w:hAnsi="Times New Roman" w:cs="Times New Roman"/>
          <w:sz w:val="28"/>
          <w:szCs w:val="28"/>
        </w:rPr>
        <w:t xml:space="preserve"> также отмечается рост показателя общей заболеваемости среди детей в возрастной группе от 15-17 лет на </w:t>
      </w:r>
      <w:r w:rsidR="0067126D">
        <w:rPr>
          <w:rFonts w:ascii="Times New Roman" w:hAnsi="Times New Roman" w:cs="Times New Roman"/>
          <w:sz w:val="28"/>
          <w:szCs w:val="28"/>
        </w:rPr>
        <w:t>3</w:t>
      </w:r>
      <w:r w:rsidR="00F9605E">
        <w:rPr>
          <w:rFonts w:ascii="Times New Roman" w:hAnsi="Times New Roman" w:cs="Times New Roman"/>
          <w:sz w:val="28"/>
          <w:szCs w:val="28"/>
        </w:rPr>
        <w:t>,</w:t>
      </w:r>
      <w:r w:rsidR="0067126D">
        <w:rPr>
          <w:rFonts w:ascii="Times New Roman" w:hAnsi="Times New Roman" w:cs="Times New Roman"/>
          <w:sz w:val="28"/>
          <w:szCs w:val="28"/>
        </w:rPr>
        <w:t>3</w:t>
      </w:r>
      <w:r w:rsidRPr="00D845C9">
        <w:rPr>
          <w:rFonts w:ascii="Times New Roman" w:hAnsi="Times New Roman" w:cs="Times New Roman"/>
          <w:sz w:val="28"/>
          <w:szCs w:val="28"/>
        </w:rPr>
        <w:t>%, который составил 23</w:t>
      </w:r>
      <w:r w:rsidR="0067126D">
        <w:rPr>
          <w:rFonts w:ascii="Times New Roman" w:hAnsi="Times New Roman" w:cs="Times New Roman"/>
          <w:sz w:val="28"/>
          <w:szCs w:val="28"/>
        </w:rPr>
        <w:t>6</w:t>
      </w:r>
      <w:r w:rsidRPr="00D845C9">
        <w:rPr>
          <w:rFonts w:ascii="Times New Roman" w:hAnsi="Times New Roman" w:cs="Times New Roman"/>
          <w:sz w:val="28"/>
          <w:szCs w:val="28"/>
        </w:rPr>
        <w:t xml:space="preserve"> </w:t>
      </w:r>
      <w:r w:rsidR="0067126D">
        <w:rPr>
          <w:rFonts w:ascii="Times New Roman" w:hAnsi="Times New Roman" w:cs="Times New Roman"/>
          <w:sz w:val="28"/>
          <w:szCs w:val="28"/>
        </w:rPr>
        <w:t>300</w:t>
      </w:r>
      <w:r w:rsidRPr="00D845C9">
        <w:rPr>
          <w:rFonts w:ascii="Times New Roman" w:hAnsi="Times New Roman" w:cs="Times New Roman"/>
          <w:sz w:val="28"/>
          <w:szCs w:val="28"/>
        </w:rPr>
        <w:t>,</w:t>
      </w:r>
      <w:r w:rsidR="00F9605E">
        <w:rPr>
          <w:rFonts w:ascii="Times New Roman" w:hAnsi="Times New Roman" w:cs="Times New Roman"/>
          <w:sz w:val="28"/>
          <w:szCs w:val="28"/>
        </w:rPr>
        <w:t>9</w:t>
      </w:r>
      <w:r w:rsidRPr="00D845C9">
        <w:rPr>
          <w:rFonts w:ascii="Times New Roman" w:hAnsi="Times New Roman" w:cs="Times New Roman"/>
          <w:sz w:val="28"/>
          <w:szCs w:val="28"/>
        </w:rPr>
        <w:t xml:space="preserve"> на 100 тыс. населения данного возраста (</w:t>
      </w:r>
      <w:r w:rsidR="0067126D" w:rsidRPr="00D845C9">
        <w:rPr>
          <w:rFonts w:ascii="Times New Roman" w:hAnsi="Times New Roman" w:cs="Times New Roman"/>
          <w:sz w:val="28"/>
          <w:szCs w:val="28"/>
        </w:rPr>
        <w:t>202</w:t>
      </w:r>
      <w:r w:rsidR="0067126D">
        <w:rPr>
          <w:rFonts w:ascii="Times New Roman" w:hAnsi="Times New Roman" w:cs="Times New Roman"/>
          <w:sz w:val="28"/>
          <w:szCs w:val="28"/>
        </w:rPr>
        <w:t>4</w:t>
      </w:r>
      <w:r w:rsidR="0067126D" w:rsidRPr="00D845C9">
        <w:rPr>
          <w:rFonts w:ascii="Times New Roman" w:hAnsi="Times New Roman" w:cs="Times New Roman"/>
          <w:sz w:val="28"/>
          <w:szCs w:val="28"/>
        </w:rPr>
        <w:t xml:space="preserve"> г. – 228</w:t>
      </w:r>
      <w:r w:rsidR="0067126D">
        <w:rPr>
          <w:rFonts w:ascii="Times New Roman" w:hAnsi="Times New Roman" w:cs="Times New Roman"/>
          <w:sz w:val="28"/>
          <w:szCs w:val="28"/>
        </w:rPr>
        <w:t xml:space="preserve"> 757,8; </w:t>
      </w:r>
      <w:r w:rsidR="0067126D">
        <w:rPr>
          <w:rFonts w:ascii="Times New Roman" w:hAnsi="Times New Roman" w:cs="Times New Roman"/>
          <w:sz w:val="28"/>
          <w:szCs w:val="28"/>
        </w:rPr>
        <w:br/>
        <w:t>2023 г. – 227 995,6</w:t>
      </w:r>
      <w:r w:rsidRPr="00D845C9">
        <w:rPr>
          <w:rFonts w:ascii="Times New Roman" w:hAnsi="Times New Roman" w:cs="Times New Roman"/>
          <w:sz w:val="28"/>
          <w:szCs w:val="28"/>
        </w:rPr>
        <w:t>).</w:t>
      </w:r>
    </w:p>
    <w:p w14:paraId="718650FC" w14:textId="09D2A90A" w:rsidR="00293F7C" w:rsidRPr="00D845C9" w:rsidRDefault="00293F7C" w:rsidP="00F01463">
      <w:pPr>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В структуре общей заболеваемости детей в возрасте от 15 до 17 лет, как </w:t>
      </w:r>
      <w:r w:rsidR="003B031E">
        <w:rPr>
          <w:rFonts w:ascii="Times New Roman" w:hAnsi="Times New Roman" w:cs="Times New Roman"/>
          <w:sz w:val="28"/>
          <w:szCs w:val="28"/>
        </w:rPr>
        <w:br/>
      </w:r>
      <w:r w:rsidRPr="00D845C9">
        <w:rPr>
          <w:rFonts w:ascii="Times New Roman" w:hAnsi="Times New Roman" w:cs="Times New Roman"/>
          <w:sz w:val="28"/>
          <w:szCs w:val="28"/>
        </w:rPr>
        <w:t xml:space="preserve">и в предыдущие годы, первые ранговые места занимают болезни органов дыхания, болезни глаза и его придаточного аппарата, болезни костно-мышечной системы </w:t>
      </w:r>
      <w:r w:rsidR="00F9605E">
        <w:rPr>
          <w:rFonts w:ascii="Times New Roman" w:hAnsi="Times New Roman" w:cs="Times New Roman"/>
          <w:sz w:val="28"/>
          <w:szCs w:val="28"/>
        </w:rPr>
        <w:br/>
      </w:r>
      <w:r w:rsidRPr="00D845C9">
        <w:rPr>
          <w:rFonts w:ascii="Times New Roman" w:hAnsi="Times New Roman" w:cs="Times New Roman"/>
          <w:sz w:val="28"/>
          <w:szCs w:val="28"/>
        </w:rPr>
        <w:t xml:space="preserve">и соединительной ткани, травмы, отравления и некоторые другие последствия воздействия внешних причин, болезни </w:t>
      </w:r>
      <w:r w:rsidR="00F9605E">
        <w:rPr>
          <w:rFonts w:ascii="Times New Roman" w:hAnsi="Times New Roman" w:cs="Times New Roman"/>
          <w:sz w:val="28"/>
          <w:szCs w:val="28"/>
        </w:rPr>
        <w:t>органов пищеварения.</w:t>
      </w:r>
    </w:p>
    <w:p w14:paraId="31B187A9" w14:textId="2D05DA7E" w:rsidR="00293F7C" w:rsidRPr="00D845C9" w:rsidRDefault="00293F7C" w:rsidP="00F01463">
      <w:pPr>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В возрастной группе 15-17 лет отмечен рост показателя заболеваемости </w:t>
      </w:r>
      <w:r w:rsidR="0008472A" w:rsidRPr="00D845C9">
        <w:rPr>
          <w:rFonts w:ascii="Times New Roman" w:hAnsi="Times New Roman" w:cs="Times New Roman"/>
          <w:sz w:val="28"/>
          <w:szCs w:val="28"/>
        </w:rPr>
        <w:br/>
      </w:r>
      <w:r w:rsidRPr="00D845C9">
        <w:rPr>
          <w:rFonts w:ascii="Times New Roman" w:hAnsi="Times New Roman" w:cs="Times New Roman"/>
          <w:sz w:val="28"/>
          <w:szCs w:val="28"/>
        </w:rPr>
        <w:t>с диагнозом, установленным впервые в жизни. В 202</w:t>
      </w:r>
      <w:r w:rsidR="0067126D">
        <w:rPr>
          <w:rFonts w:ascii="Times New Roman" w:hAnsi="Times New Roman" w:cs="Times New Roman"/>
          <w:sz w:val="28"/>
          <w:szCs w:val="28"/>
        </w:rPr>
        <w:t>5</w:t>
      </w:r>
      <w:r w:rsidRPr="00D845C9">
        <w:rPr>
          <w:rFonts w:ascii="Times New Roman" w:hAnsi="Times New Roman" w:cs="Times New Roman"/>
          <w:sz w:val="28"/>
          <w:szCs w:val="28"/>
        </w:rPr>
        <w:t xml:space="preserve"> г</w:t>
      </w:r>
      <w:r w:rsidR="00F01463" w:rsidRPr="00D845C9">
        <w:rPr>
          <w:rFonts w:ascii="Times New Roman" w:hAnsi="Times New Roman" w:cs="Times New Roman"/>
          <w:sz w:val="28"/>
          <w:szCs w:val="28"/>
        </w:rPr>
        <w:t>.</w:t>
      </w:r>
      <w:r w:rsidRPr="00D845C9">
        <w:rPr>
          <w:rFonts w:ascii="Times New Roman" w:hAnsi="Times New Roman" w:cs="Times New Roman"/>
          <w:sz w:val="28"/>
          <w:szCs w:val="28"/>
        </w:rPr>
        <w:t xml:space="preserve"> по сравнению с 202</w:t>
      </w:r>
      <w:r w:rsidR="0067126D">
        <w:rPr>
          <w:rFonts w:ascii="Times New Roman" w:hAnsi="Times New Roman" w:cs="Times New Roman"/>
          <w:sz w:val="28"/>
          <w:szCs w:val="28"/>
        </w:rPr>
        <w:t>4</w:t>
      </w:r>
      <w:r w:rsidRPr="00D845C9">
        <w:rPr>
          <w:rFonts w:ascii="Times New Roman" w:hAnsi="Times New Roman" w:cs="Times New Roman"/>
          <w:sz w:val="28"/>
          <w:szCs w:val="28"/>
        </w:rPr>
        <w:t xml:space="preserve"> г</w:t>
      </w:r>
      <w:r w:rsidR="00F01463" w:rsidRPr="00D845C9">
        <w:rPr>
          <w:rFonts w:ascii="Times New Roman" w:hAnsi="Times New Roman" w:cs="Times New Roman"/>
          <w:sz w:val="28"/>
          <w:szCs w:val="28"/>
        </w:rPr>
        <w:t>.</w:t>
      </w:r>
      <w:r w:rsidRPr="00D845C9">
        <w:rPr>
          <w:rFonts w:ascii="Times New Roman" w:hAnsi="Times New Roman" w:cs="Times New Roman"/>
          <w:sz w:val="28"/>
          <w:szCs w:val="28"/>
        </w:rPr>
        <w:t xml:space="preserve"> </w:t>
      </w:r>
      <w:r w:rsidR="001D6CB8">
        <w:rPr>
          <w:rFonts w:ascii="Times New Roman" w:hAnsi="Times New Roman" w:cs="Times New Roman"/>
          <w:sz w:val="28"/>
          <w:szCs w:val="28"/>
        </w:rPr>
        <w:t>рост</w:t>
      </w:r>
      <w:r w:rsidRPr="00D845C9">
        <w:rPr>
          <w:rFonts w:ascii="Times New Roman" w:hAnsi="Times New Roman" w:cs="Times New Roman"/>
          <w:sz w:val="28"/>
          <w:szCs w:val="28"/>
        </w:rPr>
        <w:t xml:space="preserve"> на </w:t>
      </w:r>
      <w:r w:rsidR="001D6CB8">
        <w:rPr>
          <w:rFonts w:ascii="Times New Roman" w:hAnsi="Times New Roman" w:cs="Times New Roman"/>
          <w:sz w:val="28"/>
          <w:szCs w:val="28"/>
        </w:rPr>
        <w:t>1,</w:t>
      </w:r>
      <w:r w:rsidR="005736A2">
        <w:rPr>
          <w:rFonts w:ascii="Times New Roman" w:hAnsi="Times New Roman" w:cs="Times New Roman"/>
          <w:sz w:val="28"/>
          <w:szCs w:val="28"/>
        </w:rPr>
        <w:t>7</w:t>
      </w:r>
      <w:r w:rsidRPr="00D845C9">
        <w:rPr>
          <w:rFonts w:ascii="Times New Roman" w:hAnsi="Times New Roman" w:cs="Times New Roman"/>
          <w:sz w:val="28"/>
          <w:szCs w:val="28"/>
        </w:rPr>
        <w:t xml:space="preserve">% до </w:t>
      </w:r>
      <w:r w:rsidR="001D6CB8">
        <w:rPr>
          <w:rFonts w:ascii="Times New Roman" w:hAnsi="Times New Roman" w:cs="Times New Roman"/>
          <w:sz w:val="28"/>
          <w:szCs w:val="28"/>
        </w:rPr>
        <w:t>14</w:t>
      </w:r>
      <w:r w:rsidR="005736A2">
        <w:rPr>
          <w:rFonts w:ascii="Times New Roman" w:hAnsi="Times New Roman" w:cs="Times New Roman"/>
          <w:sz w:val="28"/>
          <w:szCs w:val="28"/>
        </w:rPr>
        <w:t>4</w:t>
      </w:r>
      <w:r w:rsidR="001D6CB8">
        <w:rPr>
          <w:rFonts w:ascii="Times New Roman" w:hAnsi="Times New Roman" w:cs="Times New Roman"/>
          <w:sz w:val="28"/>
          <w:szCs w:val="28"/>
        </w:rPr>
        <w:t> </w:t>
      </w:r>
      <w:r w:rsidR="005736A2">
        <w:rPr>
          <w:rFonts w:ascii="Times New Roman" w:hAnsi="Times New Roman" w:cs="Times New Roman"/>
          <w:sz w:val="28"/>
          <w:szCs w:val="28"/>
        </w:rPr>
        <w:t>180</w:t>
      </w:r>
      <w:r w:rsidR="001D6CB8">
        <w:rPr>
          <w:rFonts w:ascii="Times New Roman" w:hAnsi="Times New Roman" w:cs="Times New Roman"/>
          <w:sz w:val="28"/>
          <w:szCs w:val="28"/>
        </w:rPr>
        <w:t>,3</w:t>
      </w:r>
      <w:r w:rsidRPr="00D845C9">
        <w:rPr>
          <w:rFonts w:ascii="Times New Roman" w:hAnsi="Times New Roman" w:cs="Times New Roman"/>
          <w:sz w:val="28"/>
          <w:szCs w:val="28"/>
        </w:rPr>
        <w:t xml:space="preserve"> на 100 тыс. населения данного возраста (</w:t>
      </w:r>
      <w:r w:rsidR="005736A2" w:rsidRPr="00D845C9">
        <w:rPr>
          <w:rFonts w:ascii="Times New Roman" w:hAnsi="Times New Roman" w:cs="Times New Roman"/>
          <w:sz w:val="28"/>
          <w:szCs w:val="28"/>
        </w:rPr>
        <w:t>202</w:t>
      </w:r>
      <w:r w:rsidR="005736A2">
        <w:rPr>
          <w:rFonts w:ascii="Times New Roman" w:hAnsi="Times New Roman" w:cs="Times New Roman"/>
          <w:sz w:val="28"/>
          <w:szCs w:val="28"/>
        </w:rPr>
        <w:t>4</w:t>
      </w:r>
      <w:r w:rsidR="005736A2" w:rsidRPr="00D845C9">
        <w:rPr>
          <w:rFonts w:ascii="Times New Roman" w:hAnsi="Times New Roman" w:cs="Times New Roman"/>
          <w:sz w:val="28"/>
          <w:szCs w:val="28"/>
        </w:rPr>
        <w:t xml:space="preserve"> г. – 14</w:t>
      </w:r>
      <w:r w:rsidR="005736A2">
        <w:rPr>
          <w:rFonts w:ascii="Times New Roman" w:hAnsi="Times New Roman" w:cs="Times New Roman"/>
          <w:sz w:val="28"/>
          <w:szCs w:val="28"/>
        </w:rPr>
        <w:t xml:space="preserve">1 773,2; </w:t>
      </w:r>
      <w:r w:rsidR="005736A2">
        <w:rPr>
          <w:rFonts w:ascii="Times New Roman" w:hAnsi="Times New Roman" w:cs="Times New Roman"/>
          <w:sz w:val="28"/>
          <w:szCs w:val="28"/>
        </w:rPr>
        <w:br/>
      </w:r>
      <w:r w:rsidR="002D3A86">
        <w:rPr>
          <w:rFonts w:ascii="Times New Roman" w:hAnsi="Times New Roman" w:cs="Times New Roman"/>
          <w:sz w:val="28"/>
          <w:szCs w:val="28"/>
        </w:rPr>
        <w:t xml:space="preserve">2023 </w:t>
      </w:r>
      <w:r w:rsidR="005736A2">
        <w:rPr>
          <w:rFonts w:ascii="Times New Roman" w:hAnsi="Times New Roman" w:cs="Times New Roman"/>
          <w:sz w:val="28"/>
          <w:szCs w:val="28"/>
        </w:rPr>
        <w:t>г. – 143 490,4</w:t>
      </w:r>
      <w:r w:rsidR="00306F02">
        <w:rPr>
          <w:rFonts w:ascii="Times New Roman" w:hAnsi="Times New Roman" w:cs="Times New Roman"/>
          <w:sz w:val="28"/>
          <w:szCs w:val="28"/>
        </w:rPr>
        <w:t>).</w:t>
      </w:r>
    </w:p>
    <w:p w14:paraId="17AD7B08" w14:textId="49099696" w:rsidR="002F07D6" w:rsidRPr="00D845C9" w:rsidRDefault="002F07D6" w:rsidP="00092183">
      <w:pPr>
        <w:spacing w:before="120" w:after="120" w:line="264" w:lineRule="auto"/>
        <w:ind w:firstLine="709"/>
        <w:jc w:val="center"/>
        <w:rPr>
          <w:rFonts w:ascii="Times New Roman" w:hAnsi="Times New Roman" w:cs="Times New Roman"/>
          <w:i/>
          <w:sz w:val="28"/>
          <w:szCs w:val="28"/>
        </w:rPr>
      </w:pPr>
      <w:r w:rsidRPr="00D845C9">
        <w:rPr>
          <w:rFonts w:ascii="Times New Roman" w:hAnsi="Times New Roman" w:cs="Times New Roman"/>
          <w:i/>
          <w:sz w:val="28"/>
          <w:szCs w:val="28"/>
        </w:rPr>
        <w:t>Младенческая смертность</w:t>
      </w:r>
    </w:p>
    <w:p w14:paraId="72A93BBB" w14:textId="4A191074" w:rsidR="002F07D6" w:rsidRPr="00D845C9" w:rsidRDefault="002F07D6" w:rsidP="00F01463">
      <w:pPr>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По данным Росстата</w:t>
      </w:r>
      <w:r w:rsidR="0082296B" w:rsidRPr="00D845C9">
        <w:rPr>
          <w:rFonts w:ascii="Times New Roman" w:hAnsi="Times New Roman" w:cs="Times New Roman"/>
          <w:sz w:val="28"/>
          <w:szCs w:val="28"/>
        </w:rPr>
        <w:t>,</w:t>
      </w:r>
      <w:r w:rsidRPr="00D845C9">
        <w:rPr>
          <w:rFonts w:ascii="Times New Roman" w:hAnsi="Times New Roman" w:cs="Times New Roman"/>
          <w:sz w:val="28"/>
          <w:szCs w:val="28"/>
        </w:rPr>
        <w:t xml:space="preserve"> показатель младенческой смертности за 202</w:t>
      </w:r>
      <w:r w:rsidR="00230263">
        <w:rPr>
          <w:rFonts w:ascii="Times New Roman" w:hAnsi="Times New Roman" w:cs="Times New Roman"/>
          <w:sz w:val="28"/>
          <w:szCs w:val="28"/>
        </w:rPr>
        <w:t xml:space="preserve">5 г. составил 3,6 </w:t>
      </w:r>
      <w:r w:rsidRPr="00D845C9">
        <w:rPr>
          <w:rFonts w:ascii="Times New Roman" w:hAnsi="Times New Roman" w:cs="Times New Roman"/>
          <w:sz w:val="28"/>
          <w:szCs w:val="28"/>
        </w:rPr>
        <w:t xml:space="preserve">на 1 </w:t>
      </w:r>
      <w:r w:rsidR="00306F02">
        <w:rPr>
          <w:rFonts w:ascii="Times New Roman" w:hAnsi="Times New Roman" w:cs="Times New Roman"/>
          <w:sz w:val="28"/>
          <w:szCs w:val="28"/>
        </w:rPr>
        <w:t>000</w:t>
      </w:r>
      <w:r w:rsidRPr="00D845C9">
        <w:rPr>
          <w:rFonts w:ascii="Times New Roman" w:hAnsi="Times New Roman" w:cs="Times New Roman"/>
          <w:sz w:val="28"/>
          <w:szCs w:val="28"/>
        </w:rPr>
        <w:t xml:space="preserve"> родившихся живыми</w:t>
      </w:r>
      <w:r w:rsidR="00F06ABB" w:rsidRPr="00D845C9">
        <w:rPr>
          <w:rFonts w:ascii="Times New Roman" w:hAnsi="Times New Roman" w:cs="Times New Roman"/>
          <w:sz w:val="28"/>
          <w:szCs w:val="28"/>
        </w:rPr>
        <w:t>,</w:t>
      </w:r>
      <w:r w:rsidRPr="00D845C9">
        <w:rPr>
          <w:rFonts w:ascii="Times New Roman" w:hAnsi="Times New Roman" w:cs="Times New Roman"/>
          <w:sz w:val="28"/>
          <w:szCs w:val="28"/>
        </w:rPr>
        <w:t xml:space="preserve"> что на </w:t>
      </w:r>
      <w:r w:rsidR="00230263">
        <w:rPr>
          <w:rFonts w:ascii="Times New Roman" w:hAnsi="Times New Roman" w:cs="Times New Roman"/>
          <w:sz w:val="28"/>
          <w:szCs w:val="28"/>
        </w:rPr>
        <w:t>10</w:t>
      </w:r>
      <w:r w:rsidRPr="00D845C9">
        <w:rPr>
          <w:rFonts w:ascii="Times New Roman" w:hAnsi="Times New Roman" w:cs="Times New Roman"/>
          <w:sz w:val="28"/>
          <w:szCs w:val="28"/>
        </w:rPr>
        <w:t>% ниже в сравнении с 202</w:t>
      </w:r>
      <w:r w:rsidR="00230263">
        <w:rPr>
          <w:rFonts w:ascii="Times New Roman" w:hAnsi="Times New Roman" w:cs="Times New Roman"/>
          <w:sz w:val="28"/>
          <w:szCs w:val="28"/>
        </w:rPr>
        <w:t>4</w:t>
      </w:r>
      <w:r w:rsidR="00037B18">
        <w:rPr>
          <w:rFonts w:ascii="Times New Roman" w:hAnsi="Times New Roman" w:cs="Times New Roman"/>
          <w:sz w:val="28"/>
          <w:szCs w:val="28"/>
        </w:rPr>
        <w:t xml:space="preserve"> г.</w:t>
      </w:r>
    </w:p>
    <w:p w14:paraId="0C291304" w14:textId="4AAEBEFA" w:rsidR="002F07D6" w:rsidRPr="00D845C9" w:rsidRDefault="002F07D6" w:rsidP="00F01463">
      <w:pPr>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Необходимо отметить, что снижение показателя младе</w:t>
      </w:r>
      <w:r w:rsidR="00346277">
        <w:rPr>
          <w:rFonts w:ascii="Times New Roman" w:hAnsi="Times New Roman" w:cs="Times New Roman"/>
          <w:sz w:val="28"/>
          <w:szCs w:val="28"/>
        </w:rPr>
        <w:t>нческой смертности отмечается во всех</w:t>
      </w:r>
      <w:r w:rsidRPr="00D845C9">
        <w:rPr>
          <w:rFonts w:ascii="Times New Roman" w:hAnsi="Times New Roman" w:cs="Times New Roman"/>
          <w:sz w:val="28"/>
          <w:szCs w:val="28"/>
        </w:rPr>
        <w:t xml:space="preserve"> </w:t>
      </w:r>
      <w:r w:rsidR="008A3DBD">
        <w:rPr>
          <w:rFonts w:ascii="Times New Roman" w:hAnsi="Times New Roman" w:cs="Times New Roman"/>
          <w:sz w:val="28"/>
          <w:szCs w:val="28"/>
        </w:rPr>
        <w:t xml:space="preserve">8 </w:t>
      </w:r>
      <w:r w:rsidR="0082296B" w:rsidRPr="00D845C9">
        <w:rPr>
          <w:rFonts w:ascii="Times New Roman" w:hAnsi="Times New Roman" w:cs="Times New Roman"/>
          <w:sz w:val="28"/>
          <w:szCs w:val="28"/>
        </w:rPr>
        <w:t xml:space="preserve">федеральных </w:t>
      </w:r>
      <w:r w:rsidRPr="00D845C9">
        <w:rPr>
          <w:rFonts w:ascii="Times New Roman" w:hAnsi="Times New Roman" w:cs="Times New Roman"/>
          <w:sz w:val="28"/>
          <w:szCs w:val="28"/>
        </w:rPr>
        <w:t>округах по сравнению с 202</w:t>
      </w:r>
      <w:r w:rsidR="00346277">
        <w:rPr>
          <w:rFonts w:ascii="Times New Roman" w:hAnsi="Times New Roman" w:cs="Times New Roman"/>
          <w:sz w:val="28"/>
          <w:szCs w:val="28"/>
        </w:rPr>
        <w:t>4</w:t>
      </w:r>
      <w:r w:rsidRPr="00D845C9">
        <w:rPr>
          <w:rFonts w:ascii="Times New Roman" w:hAnsi="Times New Roman" w:cs="Times New Roman"/>
          <w:sz w:val="28"/>
          <w:szCs w:val="28"/>
        </w:rPr>
        <w:t xml:space="preserve"> г.: в </w:t>
      </w:r>
      <w:r w:rsidR="008A3DBD">
        <w:rPr>
          <w:rFonts w:ascii="Times New Roman" w:hAnsi="Times New Roman" w:cs="Times New Roman"/>
          <w:sz w:val="28"/>
          <w:szCs w:val="28"/>
        </w:rPr>
        <w:t>У</w:t>
      </w:r>
      <w:r w:rsidRPr="00D845C9">
        <w:rPr>
          <w:rFonts w:ascii="Times New Roman" w:hAnsi="Times New Roman" w:cs="Times New Roman"/>
          <w:sz w:val="28"/>
          <w:szCs w:val="28"/>
        </w:rPr>
        <w:t xml:space="preserve">ФО ниже </w:t>
      </w:r>
      <w:r w:rsidR="008A3DBD">
        <w:rPr>
          <w:rFonts w:ascii="Times New Roman" w:hAnsi="Times New Roman" w:cs="Times New Roman"/>
          <w:sz w:val="28"/>
          <w:szCs w:val="28"/>
        </w:rPr>
        <w:br/>
      </w:r>
      <w:r w:rsidRPr="00D845C9">
        <w:rPr>
          <w:rFonts w:ascii="Times New Roman" w:hAnsi="Times New Roman" w:cs="Times New Roman"/>
          <w:sz w:val="28"/>
          <w:szCs w:val="28"/>
        </w:rPr>
        <w:t xml:space="preserve">на </w:t>
      </w:r>
      <w:r w:rsidR="00346277">
        <w:rPr>
          <w:rFonts w:ascii="Times New Roman" w:hAnsi="Times New Roman" w:cs="Times New Roman"/>
          <w:sz w:val="28"/>
          <w:szCs w:val="28"/>
        </w:rPr>
        <w:t>2,</w:t>
      </w:r>
      <w:r w:rsidR="008A3DBD">
        <w:rPr>
          <w:rFonts w:ascii="Times New Roman" w:hAnsi="Times New Roman" w:cs="Times New Roman"/>
          <w:sz w:val="28"/>
          <w:szCs w:val="28"/>
        </w:rPr>
        <w:t>7</w:t>
      </w:r>
      <w:r w:rsidRPr="00D845C9">
        <w:rPr>
          <w:rFonts w:ascii="Times New Roman" w:hAnsi="Times New Roman" w:cs="Times New Roman"/>
          <w:sz w:val="28"/>
          <w:szCs w:val="28"/>
        </w:rPr>
        <w:t xml:space="preserve">%, </w:t>
      </w:r>
      <w:r w:rsidR="008A3DBD">
        <w:rPr>
          <w:rFonts w:ascii="Times New Roman" w:hAnsi="Times New Roman" w:cs="Times New Roman"/>
          <w:sz w:val="28"/>
          <w:szCs w:val="28"/>
        </w:rPr>
        <w:t>Ц</w:t>
      </w:r>
      <w:r w:rsidR="008A3DBD" w:rsidRPr="00D845C9">
        <w:rPr>
          <w:rFonts w:ascii="Times New Roman" w:hAnsi="Times New Roman" w:cs="Times New Roman"/>
          <w:sz w:val="28"/>
          <w:szCs w:val="28"/>
        </w:rPr>
        <w:t xml:space="preserve">ФО – на </w:t>
      </w:r>
      <w:r w:rsidR="008A3DBD">
        <w:rPr>
          <w:rFonts w:ascii="Times New Roman" w:hAnsi="Times New Roman" w:cs="Times New Roman"/>
          <w:sz w:val="28"/>
          <w:szCs w:val="28"/>
        </w:rPr>
        <w:t xml:space="preserve">2,9%, СЗФО – на 7,3%, </w:t>
      </w:r>
      <w:r w:rsidR="008A3DBD" w:rsidRPr="00D845C9">
        <w:rPr>
          <w:rFonts w:ascii="Times New Roman" w:hAnsi="Times New Roman" w:cs="Times New Roman"/>
          <w:sz w:val="28"/>
          <w:szCs w:val="28"/>
        </w:rPr>
        <w:t xml:space="preserve">ЮФО – на </w:t>
      </w:r>
      <w:r w:rsidR="008A3DBD">
        <w:rPr>
          <w:rFonts w:ascii="Times New Roman" w:hAnsi="Times New Roman" w:cs="Times New Roman"/>
          <w:sz w:val="28"/>
          <w:szCs w:val="28"/>
        </w:rPr>
        <w:t>7,7</w:t>
      </w:r>
      <w:r w:rsidR="008A3DBD" w:rsidRPr="00D845C9">
        <w:rPr>
          <w:rFonts w:ascii="Times New Roman" w:hAnsi="Times New Roman" w:cs="Times New Roman"/>
          <w:sz w:val="28"/>
          <w:szCs w:val="28"/>
        </w:rPr>
        <w:t xml:space="preserve">%, </w:t>
      </w:r>
      <w:r w:rsidR="008A3DBD">
        <w:rPr>
          <w:rFonts w:ascii="Times New Roman" w:hAnsi="Times New Roman" w:cs="Times New Roman"/>
          <w:sz w:val="28"/>
          <w:szCs w:val="28"/>
        </w:rPr>
        <w:t xml:space="preserve">СФО – на 10,9%, </w:t>
      </w:r>
      <w:r w:rsidRPr="00D845C9">
        <w:rPr>
          <w:rFonts w:ascii="Times New Roman" w:hAnsi="Times New Roman" w:cs="Times New Roman"/>
          <w:sz w:val="28"/>
          <w:szCs w:val="28"/>
        </w:rPr>
        <w:t>ПФО</w:t>
      </w:r>
      <w:r w:rsidR="0082296B" w:rsidRPr="00D845C9">
        <w:rPr>
          <w:rFonts w:ascii="Times New Roman" w:hAnsi="Times New Roman" w:cs="Times New Roman"/>
          <w:sz w:val="28"/>
          <w:szCs w:val="28"/>
        </w:rPr>
        <w:t xml:space="preserve"> –</w:t>
      </w:r>
      <w:r w:rsidRPr="00D845C9">
        <w:rPr>
          <w:rFonts w:ascii="Times New Roman" w:hAnsi="Times New Roman" w:cs="Times New Roman"/>
          <w:sz w:val="28"/>
          <w:szCs w:val="28"/>
        </w:rPr>
        <w:t xml:space="preserve"> на </w:t>
      </w:r>
      <w:r w:rsidR="00346277">
        <w:rPr>
          <w:rFonts w:ascii="Times New Roman" w:hAnsi="Times New Roman" w:cs="Times New Roman"/>
          <w:sz w:val="28"/>
          <w:szCs w:val="28"/>
        </w:rPr>
        <w:t>11,11</w:t>
      </w:r>
      <w:r w:rsidRPr="00D845C9">
        <w:rPr>
          <w:rFonts w:ascii="Times New Roman" w:hAnsi="Times New Roman" w:cs="Times New Roman"/>
          <w:sz w:val="28"/>
          <w:szCs w:val="28"/>
        </w:rPr>
        <w:t xml:space="preserve">%, </w:t>
      </w:r>
      <w:r w:rsidR="000944BC">
        <w:rPr>
          <w:rFonts w:ascii="Times New Roman" w:hAnsi="Times New Roman" w:cs="Times New Roman"/>
          <w:sz w:val="28"/>
          <w:szCs w:val="28"/>
        </w:rPr>
        <w:t xml:space="preserve">ДФО – на </w:t>
      </w:r>
      <w:r w:rsidR="00346277">
        <w:rPr>
          <w:rFonts w:ascii="Times New Roman" w:hAnsi="Times New Roman" w:cs="Times New Roman"/>
          <w:sz w:val="28"/>
          <w:szCs w:val="28"/>
        </w:rPr>
        <w:t>1</w:t>
      </w:r>
      <w:r w:rsidR="008A3DBD">
        <w:rPr>
          <w:rFonts w:ascii="Times New Roman" w:hAnsi="Times New Roman" w:cs="Times New Roman"/>
          <w:sz w:val="28"/>
          <w:szCs w:val="28"/>
        </w:rPr>
        <w:t>3</w:t>
      </w:r>
      <w:r w:rsidR="00346277">
        <w:rPr>
          <w:rFonts w:ascii="Times New Roman" w:hAnsi="Times New Roman" w:cs="Times New Roman"/>
          <w:sz w:val="28"/>
          <w:szCs w:val="28"/>
        </w:rPr>
        <w:t>,</w:t>
      </w:r>
      <w:r w:rsidR="008A3DBD">
        <w:rPr>
          <w:rFonts w:ascii="Times New Roman" w:hAnsi="Times New Roman" w:cs="Times New Roman"/>
          <w:sz w:val="28"/>
          <w:szCs w:val="28"/>
        </w:rPr>
        <w:t>3</w:t>
      </w:r>
      <w:r w:rsidR="000944BC">
        <w:rPr>
          <w:rFonts w:ascii="Times New Roman" w:hAnsi="Times New Roman" w:cs="Times New Roman"/>
          <w:sz w:val="28"/>
          <w:szCs w:val="28"/>
        </w:rPr>
        <w:t>%</w:t>
      </w:r>
      <w:r w:rsidR="00346277">
        <w:rPr>
          <w:rFonts w:ascii="Times New Roman" w:hAnsi="Times New Roman" w:cs="Times New Roman"/>
          <w:sz w:val="28"/>
          <w:szCs w:val="28"/>
        </w:rPr>
        <w:t>, СКФО – на 1</w:t>
      </w:r>
      <w:r w:rsidR="008A3DBD">
        <w:rPr>
          <w:rFonts w:ascii="Times New Roman" w:hAnsi="Times New Roman" w:cs="Times New Roman"/>
          <w:sz w:val="28"/>
          <w:szCs w:val="28"/>
        </w:rPr>
        <w:t>8</w:t>
      </w:r>
      <w:r w:rsidR="00346277">
        <w:rPr>
          <w:rFonts w:ascii="Times New Roman" w:hAnsi="Times New Roman" w:cs="Times New Roman"/>
          <w:sz w:val="28"/>
          <w:szCs w:val="28"/>
        </w:rPr>
        <w:t>,</w:t>
      </w:r>
      <w:r w:rsidR="008A3DBD">
        <w:rPr>
          <w:rFonts w:ascii="Times New Roman" w:hAnsi="Times New Roman" w:cs="Times New Roman"/>
          <w:sz w:val="28"/>
          <w:szCs w:val="28"/>
        </w:rPr>
        <w:t>9</w:t>
      </w:r>
      <w:r w:rsidR="00346277">
        <w:rPr>
          <w:rFonts w:ascii="Times New Roman" w:hAnsi="Times New Roman" w:cs="Times New Roman"/>
          <w:sz w:val="28"/>
          <w:szCs w:val="28"/>
        </w:rPr>
        <w:t>%</w:t>
      </w:r>
      <w:r w:rsidRPr="00D845C9">
        <w:rPr>
          <w:rFonts w:ascii="Times New Roman" w:hAnsi="Times New Roman" w:cs="Times New Roman"/>
          <w:sz w:val="28"/>
          <w:szCs w:val="28"/>
        </w:rPr>
        <w:t>.</w:t>
      </w:r>
    </w:p>
    <w:p w14:paraId="1C560E02" w14:textId="6AC2C095" w:rsidR="00D35E1C" w:rsidRDefault="002F07D6" w:rsidP="00EB3B47">
      <w:pPr>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Самые низкие показатели</w:t>
      </w:r>
      <w:r w:rsidR="00D35E1C">
        <w:rPr>
          <w:rFonts w:ascii="Times New Roman" w:hAnsi="Times New Roman" w:cs="Times New Roman"/>
          <w:sz w:val="28"/>
          <w:szCs w:val="28"/>
        </w:rPr>
        <w:t xml:space="preserve"> младенческой смертности (ниже 3,6 </w:t>
      </w:r>
      <w:r w:rsidRPr="00D845C9">
        <w:rPr>
          <w:rFonts w:ascii="Times New Roman" w:hAnsi="Times New Roman" w:cs="Times New Roman"/>
          <w:sz w:val="28"/>
          <w:szCs w:val="28"/>
        </w:rPr>
        <w:t>на 1</w:t>
      </w:r>
      <w:r w:rsidR="00A01C2C" w:rsidRPr="00D845C9">
        <w:rPr>
          <w:rFonts w:ascii="Times New Roman" w:hAnsi="Times New Roman" w:cs="Times New Roman"/>
          <w:sz w:val="28"/>
          <w:szCs w:val="28"/>
        </w:rPr>
        <w:t xml:space="preserve"> </w:t>
      </w:r>
      <w:r w:rsidRPr="00D845C9">
        <w:rPr>
          <w:rFonts w:ascii="Times New Roman" w:hAnsi="Times New Roman" w:cs="Times New Roman"/>
          <w:sz w:val="28"/>
          <w:szCs w:val="28"/>
        </w:rPr>
        <w:t xml:space="preserve">000 родившихся живыми) за </w:t>
      </w:r>
      <w:r w:rsidR="00D35E1C">
        <w:rPr>
          <w:rFonts w:ascii="Times New Roman" w:hAnsi="Times New Roman" w:cs="Times New Roman"/>
          <w:sz w:val="28"/>
          <w:szCs w:val="28"/>
        </w:rPr>
        <w:t xml:space="preserve">2025 </w:t>
      </w:r>
      <w:r w:rsidRPr="00D845C9">
        <w:rPr>
          <w:rFonts w:ascii="Times New Roman" w:hAnsi="Times New Roman" w:cs="Times New Roman"/>
          <w:sz w:val="28"/>
          <w:szCs w:val="28"/>
        </w:rPr>
        <w:t>г</w:t>
      </w:r>
      <w:r w:rsidR="00A01C2C" w:rsidRPr="00D845C9">
        <w:rPr>
          <w:rFonts w:ascii="Times New Roman" w:hAnsi="Times New Roman" w:cs="Times New Roman"/>
          <w:sz w:val="28"/>
          <w:szCs w:val="28"/>
        </w:rPr>
        <w:t>.</w:t>
      </w:r>
      <w:r w:rsidRPr="00D845C9">
        <w:rPr>
          <w:rFonts w:ascii="Times New Roman" w:hAnsi="Times New Roman" w:cs="Times New Roman"/>
          <w:sz w:val="28"/>
          <w:szCs w:val="28"/>
        </w:rPr>
        <w:t xml:space="preserve"> зарегистрированы в </w:t>
      </w:r>
      <w:r w:rsidR="000944BC">
        <w:rPr>
          <w:rFonts w:ascii="Times New Roman" w:hAnsi="Times New Roman" w:cs="Times New Roman"/>
          <w:sz w:val="28"/>
          <w:szCs w:val="28"/>
        </w:rPr>
        <w:t>3</w:t>
      </w:r>
      <w:r w:rsidR="00FF440E">
        <w:rPr>
          <w:rFonts w:ascii="Times New Roman" w:hAnsi="Times New Roman" w:cs="Times New Roman"/>
          <w:sz w:val="28"/>
          <w:szCs w:val="28"/>
        </w:rPr>
        <w:t>8</w:t>
      </w:r>
      <w:r w:rsidR="00306F02">
        <w:rPr>
          <w:rFonts w:ascii="Times New Roman" w:hAnsi="Times New Roman" w:cs="Times New Roman"/>
          <w:sz w:val="28"/>
          <w:szCs w:val="28"/>
        </w:rPr>
        <w:t xml:space="preserve"> </w:t>
      </w:r>
      <w:r w:rsidRPr="00D845C9">
        <w:rPr>
          <w:rFonts w:ascii="Times New Roman" w:hAnsi="Times New Roman" w:cs="Times New Roman"/>
          <w:sz w:val="28"/>
          <w:szCs w:val="28"/>
        </w:rPr>
        <w:t xml:space="preserve">субъектах Российской Федерации: </w:t>
      </w:r>
      <w:r w:rsidR="00D35E1C">
        <w:rPr>
          <w:rFonts w:ascii="Times New Roman" w:hAnsi="Times New Roman" w:cs="Times New Roman"/>
          <w:sz w:val="28"/>
          <w:szCs w:val="28"/>
        </w:rPr>
        <w:t>Республика Калмыкия – 1,0</w:t>
      </w:r>
      <w:r w:rsidR="008A3DBD">
        <w:rPr>
          <w:rFonts w:ascii="Times New Roman" w:hAnsi="Times New Roman" w:cs="Times New Roman"/>
          <w:sz w:val="28"/>
          <w:szCs w:val="28"/>
        </w:rPr>
        <w:t>;</w:t>
      </w:r>
      <w:r w:rsidR="00D35E1C">
        <w:rPr>
          <w:rFonts w:ascii="Times New Roman" w:hAnsi="Times New Roman" w:cs="Times New Roman"/>
          <w:sz w:val="28"/>
          <w:szCs w:val="28"/>
        </w:rPr>
        <w:t xml:space="preserve"> Сахалинская область – 1,6</w:t>
      </w:r>
      <w:r w:rsidR="008A3DBD">
        <w:rPr>
          <w:rFonts w:ascii="Times New Roman" w:hAnsi="Times New Roman" w:cs="Times New Roman"/>
          <w:sz w:val="28"/>
          <w:szCs w:val="28"/>
        </w:rPr>
        <w:t xml:space="preserve">; </w:t>
      </w:r>
      <w:r w:rsidR="00EB3B47" w:rsidRPr="00EB3B47">
        <w:rPr>
          <w:rFonts w:ascii="Times New Roman" w:hAnsi="Times New Roman" w:cs="Times New Roman"/>
          <w:sz w:val="28"/>
          <w:szCs w:val="28"/>
        </w:rPr>
        <w:t>Республика Татарстан – 1,</w:t>
      </w:r>
      <w:r w:rsidR="008A3DBD">
        <w:rPr>
          <w:rFonts w:ascii="Times New Roman" w:hAnsi="Times New Roman" w:cs="Times New Roman"/>
          <w:sz w:val="28"/>
          <w:szCs w:val="28"/>
        </w:rPr>
        <w:t>8;</w:t>
      </w:r>
      <w:r w:rsidR="00EB3B47" w:rsidRPr="00EB3B47">
        <w:rPr>
          <w:rFonts w:ascii="Times New Roman" w:hAnsi="Times New Roman" w:cs="Times New Roman"/>
          <w:sz w:val="28"/>
          <w:szCs w:val="28"/>
        </w:rPr>
        <w:t xml:space="preserve"> </w:t>
      </w:r>
      <w:r w:rsidR="008A3DBD">
        <w:rPr>
          <w:rFonts w:ascii="Times New Roman" w:hAnsi="Times New Roman" w:cs="Times New Roman"/>
          <w:sz w:val="28"/>
          <w:szCs w:val="28"/>
        </w:rPr>
        <w:t xml:space="preserve">республики Саха (Якутия) и </w:t>
      </w:r>
      <w:r w:rsidR="008A3DBD" w:rsidRPr="00EB3B47">
        <w:rPr>
          <w:rFonts w:ascii="Times New Roman" w:hAnsi="Times New Roman" w:cs="Times New Roman"/>
          <w:sz w:val="28"/>
          <w:szCs w:val="28"/>
        </w:rPr>
        <w:t>Чувашская</w:t>
      </w:r>
      <w:r w:rsidR="008A3DBD">
        <w:rPr>
          <w:rFonts w:ascii="Times New Roman" w:hAnsi="Times New Roman" w:cs="Times New Roman"/>
          <w:sz w:val="28"/>
          <w:szCs w:val="28"/>
        </w:rPr>
        <w:t>, Л</w:t>
      </w:r>
      <w:r w:rsidR="00EB3B47" w:rsidRPr="00EB3B47">
        <w:rPr>
          <w:rFonts w:ascii="Times New Roman" w:hAnsi="Times New Roman" w:cs="Times New Roman"/>
          <w:sz w:val="28"/>
          <w:szCs w:val="28"/>
        </w:rPr>
        <w:t>ипецкая область,</w:t>
      </w:r>
      <w:r w:rsidR="008A3DBD">
        <w:rPr>
          <w:rFonts w:ascii="Times New Roman" w:hAnsi="Times New Roman" w:cs="Times New Roman"/>
          <w:sz w:val="28"/>
          <w:szCs w:val="28"/>
        </w:rPr>
        <w:t xml:space="preserve"> </w:t>
      </w:r>
      <w:r w:rsidR="008A3DBD">
        <w:rPr>
          <w:rFonts w:ascii="Times New Roman" w:hAnsi="Times New Roman" w:cs="Times New Roman"/>
          <w:sz w:val="28"/>
          <w:szCs w:val="28"/>
        </w:rPr>
        <w:br/>
        <w:t>г. Севастополь – 2,1;</w:t>
      </w:r>
      <w:r w:rsidR="00EB3B47" w:rsidRPr="00EB3B47">
        <w:rPr>
          <w:rFonts w:ascii="Times New Roman" w:hAnsi="Times New Roman" w:cs="Times New Roman"/>
          <w:sz w:val="28"/>
          <w:szCs w:val="28"/>
        </w:rPr>
        <w:t xml:space="preserve"> </w:t>
      </w:r>
      <w:r w:rsidR="008A3DBD">
        <w:rPr>
          <w:rFonts w:ascii="Times New Roman" w:hAnsi="Times New Roman" w:cs="Times New Roman"/>
          <w:sz w:val="28"/>
          <w:szCs w:val="28"/>
        </w:rPr>
        <w:t>Кабардино-Балкарская Республика</w:t>
      </w:r>
      <w:r w:rsidR="00EB3B47" w:rsidRPr="00EB3B47">
        <w:rPr>
          <w:rFonts w:ascii="Times New Roman" w:hAnsi="Times New Roman" w:cs="Times New Roman"/>
          <w:sz w:val="28"/>
          <w:szCs w:val="28"/>
        </w:rPr>
        <w:t xml:space="preserve"> – 2,3</w:t>
      </w:r>
      <w:r w:rsidR="008A3DBD">
        <w:rPr>
          <w:rFonts w:ascii="Times New Roman" w:hAnsi="Times New Roman" w:cs="Times New Roman"/>
          <w:sz w:val="28"/>
          <w:szCs w:val="28"/>
        </w:rPr>
        <w:t>;</w:t>
      </w:r>
      <w:r w:rsidR="00EB3B47" w:rsidRPr="00EB3B47">
        <w:rPr>
          <w:rFonts w:ascii="Times New Roman" w:hAnsi="Times New Roman" w:cs="Times New Roman"/>
          <w:sz w:val="28"/>
          <w:szCs w:val="28"/>
        </w:rPr>
        <w:t xml:space="preserve"> </w:t>
      </w:r>
      <w:r w:rsidR="008A3DBD">
        <w:rPr>
          <w:rFonts w:ascii="Times New Roman" w:hAnsi="Times New Roman" w:cs="Times New Roman"/>
          <w:sz w:val="28"/>
          <w:szCs w:val="28"/>
        </w:rPr>
        <w:t xml:space="preserve">Удмуртская Республика – 2,5; Республика Адыгея, Ивановская область – 2,6; Ханты-Мансийский автономный округ – Югра – 2,7; Республика Хакасия, Белгородская, Воронежская, Калужская, Ленинградская и Саратовская области – 2,8; </w:t>
      </w:r>
      <w:r w:rsidR="00CA2D99">
        <w:rPr>
          <w:rFonts w:ascii="Times New Roman" w:hAnsi="Times New Roman" w:cs="Times New Roman"/>
          <w:sz w:val="28"/>
          <w:szCs w:val="28"/>
        </w:rPr>
        <w:t xml:space="preserve">Республика Мордовия, Нижегородская область – 2,9; Республика Марий Эл, Приморский край, Волгоградская, Московская и Тульская области – 3,0; Оренбургская область – 3,1; республики Башкортостан и Карачаево-Черкесская, Ростовская и Рязанская </w:t>
      </w:r>
      <w:r w:rsidR="00CA2D99">
        <w:rPr>
          <w:rFonts w:ascii="Times New Roman" w:hAnsi="Times New Roman" w:cs="Times New Roman"/>
          <w:sz w:val="28"/>
          <w:szCs w:val="28"/>
        </w:rPr>
        <w:br/>
        <w:t>области – 3,3; Алтайский край, Кемеровская и Костромская области, г. Москва – 3,4; Республика Алтай, Омская и Свердловская области, г. Санкт-Петербург – 3,5.</w:t>
      </w:r>
    </w:p>
    <w:p w14:paraId="7A7CE2C3" w14:textId="27EC3D0C" w:rsidR="00D03A4F" w:rsidRPr="00D845C9" w:rsidRDefault="00D03A4F" w:rsidP="007D5321">
      <w:pPr>
        <w:spacing w:before="120" w:after="120" w:line="312" w:lineRule="auto"/>
        <w:ind w:firstLine="709"/>
        <w:jc w:val="center"/>
        <w:rPr>
          <w:rFonts w:ascii="Times New Roman" w:eastAsia="Times New Roman" w:hAnsi="Times New Roman" w:cs="Times New Roman"/>
          <w:i/>
          <w:sz w:val="28"/>
          <w:szCs w:val="28"/>
          <w:lang w:eastAsia="ru-RU"/>
        </w:rPr>
      </w:pPr>
      <w:r w:rsidRPr="00D845C9">
        <w:rPr>
          <w:rFonts w:ascii="Times New Roman" w:eastAsia="Times New Roman" w:hAnsi="Times New Roman" w:cs="Times New Roman"/>
          <w:i/>
          <w:sz w:val="28"/>
          <w:szCs w:val="28"/>
          <w:lang w:eastAsia="ru-RU"/>
        </w:rPr>
        <w:t>Неонатальный</w:t>
      </w:r>
      <w:r w:rsidR="00FA67EE" w:rsidRPr="00D845C9">
        <w:rPr>
          <w:rFonts w:ascii="Times New Roman" w:eastAsia="Times New Roman" w:hAnsi="Times New Roman" w:cs="Times New Roman"/>
          <w:i/>
          <w:sz w:val="28"/>
          <w:szCs w:val="28"/>
          <w:lang w:eastAsia="ru-RU"/>
        </w:rPr>
        <w:t xml:space="preserve"> и аудиологический</w:t>
      </w:r>
      <w:r w:rsidRPr="00D845C9">
        <w:rPr>
          <w:rFonts w:ascii="Times New Roman" w:eastAsia="Times New Roman" w:hAnsi="Times New Roman" w:cs="Times New Roman"/>
          <w:i/>
          <w:sz w:val="28"/>
          <w:szCs w:val="28"/>
          <w:lang w:eastAsia="ru-RU"/>
        </w:rPr>
        <w:t xml:space="preserve"> скрининг</w:t>
      </w:r>
    </w:p>
    <w:p w14:paraId="6282196C" w14:textId="69703C27" w:rsidR="00CF17CE" w:rsidRPr="00D845C9" w:rsidRDefault="002F07D6" w:rsidP="00EC4C3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В целях раннего выявления тяжелых наследственных и врожденных заболеваний с 2006 г</w:t>
      </w:r>
      <w:r w:rsidR="007D5321" w:rsidRPr="00D845C9">
        <w:rPr>
          <w:rFonts w:ascii="Times New Roman" w:hAnsi="Times New Roman" w:cs="Times New Roman"/>
          <w:sz w:val="28"/>
          <w:szCs w:val="28"/>
        </w:rPr>
        <w:t>.</w:t>
      </w:r>
      <w:r w:rsidRPr="00D845C9">
        <w:rPr>
          <w:rFonts w:ascii="Times New Roman" w:hAnsi="Times New Roman" w:cs="Times New Roman"/>
          <w:sz w:val="28"/>
          <w:szCs w:val="28"/>
        </w:rPr>
        <w:t xml:space="preserve"> проводится неонатальный скрининг на 5 наследственных </w:t>
      </w:r>
      <w:r w:rsidR="00842635">
        <w:rPr>
          <w:rFonts w:ascii="Times New Roman" w:hAnsi="Times New Roman" w:cs="Times New Roman"/>
          <w:sz w:val="28"/>
          <w:szCs w:val="28"/>
        </w:rPr>
        <w:br/>
      </w:r>
      <w:r w:rsidRPr="00D845C9">
        <w:rPr>
          <w:rFonts w:ascii="Times New Roman" w:hAnsi="Times New Roman" w:cs="Times New Roman"/>
          <w:sz w:val="28"/>
          <w:szCs w:val="28"/>
        </w:rPr>
        <w:t xml:space="preserve">и врожденных заболеваний. Неонатальный скрининг позволяет своевременно, </w:t>
      </w:r>
      <w:r w:rsidR="00842635">
        <w:rPr>
          <w:rFonts w:ascii="Times New Roman" w:hAnsi="Times New Roman" w:cs="Times New Roman"/>
          <w:sz w:val="28"/>
          <w:szCs w:val="28"/>
        </w:rPr>
        <w:br/>
      </w:r>
      <w:r w:rsidRPr="00D845C9">
        <w:rPr>
          <w:rFonts w:ascii="Times New Roman" w:hAnsi="Times New Roman" w:cs="Times New Roman"/>
          <w:sz w:val="28"/>
          <w:szCs w:val="28"/>
        </w:rPr>
        <w:t xml:space="preserve">в первые дни жизни ребенка, диагностировать заболевания, начать лечение, в том </w:t>
      </w:r>
      <w:r w:rsidRPr="00D845C9">
        <w:rPr>
          <w:rFonts w:ascii="Times New Roman" w:hAnsi="Times New Roman" w:cs="Times New Roman"/>
          <w:sz w:val="28"/>
          <w:szCs w:val="28"/>
        </w:rPr>
        <w:lastRenderedPageBreak/>
        <w:t xml:space="preserve">числе медикаментозное, тем самым влиять на показатель младенческой смертности </w:t>
      </w:r>
      <w:r w:rsidR="00842635">
        <w:rPr>
          <w:rFonts w:ascii="Times New Roman" w:hAnsi="Times New Roman" w:cs="Times New Roman"/>
          <w:sz w:val="28"/>
          <w:szCs w:val="28"/>
        </w:rPr>
        <w:br/>
      </w:r>
      <w:r w:rsidRPr="00D845C9">
        <w:rPr>
          <w:rFonts w:ascii="Times New Roman" w:hAnsi="Times New Roman" w:cs="Times New Roman"/>
          <w:sz w:val="28"/>
          <w:szCs w:val="28"/>
        </w:rPr>
        <w:t>и инвалидизацию детей.</w:t>
      </w:r>
    </w:p>
    <w:p w14:paraId="6F7B071C" w14:textId="130B6980" w:rsidR="00DC1686" w:rsidRDefault="002F07D6" w:rsidP="00EC4C3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По данным федерального статистического наблю</w:t>
      </w:r>
      <w:r w:rsidR="00CF17CE" w:rsidRPr="00D845C9">
        <w:rPr>
          <w:rFonts w:ascii="Times New Roman" w:hAnsi="Times New Roman" w:cs="Times New Roman"/>
          <w:sz w:val="28"/>
          <w:szCs w:val="28"/>
        </w:rPr>
        <w:t>дения в сфере здравоохранения</w:t>
      </w:r>
      <w:r w:rsidR="00F30C7C" w:rsidRPr="00D845C9">
        <w:rPr>
          <w:rFonts w:ascii="Times New Roman" w:hAnsi="Times New Roman" w:cs="Times New Roman"/>
          <w:sz w:val="28"/>
          <w:szCs w:val="28"/>
        </w:rPr>
        <w:t>,</w:t>
      </w:r>
      <w:r w:rsidR="00CF17CE" w:rsidRPr="00D845C9">
        <w:rPr>
          <w:rFonts w:ascii="Times New Roman" w:hAnsi="Times New Roman" w:cs="Times New Roman"/>
          <w:sz w:val="28"/>
          <w:szCs w:val="28"/>
        </w:rPr>
        <w:t xml:space="preserve"> </w:t>
      </w:r>
      <w:r w:rsidRPr="00D845C9">
        <w:rPr>
          <w:rFonts w:ascii="Times New Roman" w:hAnsi="Times New Roman" w:cs="Times New Roman"/>
          <w:sz w:val="28"/>
          <w:szCs w:val="28"/>
        </w:rPr>
        <w:t>охват неонатальным скринингом в 202</w:t>
      </w:r>
      <w:r w:rsidR="00266001">
        <w:rPr>
          <w:rFonts w:ascii="Times New Roman" w:hAnsi="Times New Roman" w:cs="Times New Roman"/>
          <w:sz w:val="28"/>
          <w:szCs w:val="28"/>
        </w:rPr>
        <w:t>5</w:t>
      </w:r>
      <w:r w:rsidRPr="00D845C9">
        <w:rPr>
          <w:rFonts w:ascii="Times New Roman" w:hAnsi="Times New Roman" w:cs="Times New Roman"/>
          <w:sz w:val="28"/>
          <w:szCs w:val="28"/>
        </w:rPr>
        <w:t xml:space="preserve"> г</w:t>
      </w:r>
      <w:r w:rsidR="00384332" w:rsidRPr="00D845C9">
        <w:rPr>
          <w:rFonts w:ascii="Times New Roman" w:hAnsi="Times New Roman" w:cs="Times New Roman"/>
          <w:sz w:val="28"/>
          <w:szCs w:val="28"/>
        </w:rPr>
        <w:t>.</w:t>
      </w:r>
      <w:r w:rsidRPr="00D845C9">
        <w:rPr>
          <w:rFonts w:ascii="Times New Roman" w:hAnsi="Times New Roman" w:cs="Times New Roman"/>
          <w:sz w:val="28"/>
          <w:szCs w:val="28"/>
        </w:rPr>
        <w:t xml:space="preserve"> составил более </w:t>
      </w:r>
      <w:r w:rsidR="00266001">
        <w:rPr>
          <w:rFonts w:ascii="Times New Roman" w:hAnsi="Times New Roman" w:cs="Times New Roman"/>
          <w:sz w:val="28"/>
          <w:szCs w:val="28"/>
        </w:rPr>
        <w:t>95</w:t>
      </w:r>
      <w:r w:rsidRPr="00D845C9">
        <w:rPr>
          <w:rFonts w:ascii="Times New Roman" w:hAnsi="Times New Roman" w:cs="Times New Roman"/>
          <w:sz w:val="28"/>
          <w:szCs w:val="28"/>
        </w:rPr>
        <w:t>% детей от числа новорожденных, поступивших под наблюдение медицинской организации, что отвечает требованиям ВОЗ и свидетельствуе</w:t>
      </w:r>
      <w:r w:rsidR="009675AA">
        <w:rPr>
          <w:rFonts w:ascii="Times New Roman" w:hAnsi="Times New Roman" w:cs="Times New Roman"/>
          <w:sz w:val="28"/>
          <w:szCs w:val="28"/>
        </w:rPr>
        <w:t>т об эффективности мероприятия.</w:t>
      </w:r>
    </w:p>
    <w:p w14:paraId="0FAE0DA5" w14:textId="638B3B69" w:rsidR="00CF17CE" w:rsidRPr="00D845C9" w:rsidRDefault="002F07D6" w:rsidP="00EC4C3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По </w:t>
      </w:r>
      <w:r w:rsidR="00DC1686">
        <w:rPr>
          <w:rFonts w:ascii="Times New Roman" w:hAnsi="Times New Roman" w:cs="Times New Roman"/>
          <w:sz w:val="28"/>
          <w:szCs w:val="28"/>
        </w:rPr>
        <w:t>оперативным данным субъектов Российской Федерации</w:t>
      </w:r>
      <w:r w:rsidR="00384332" w:rsidRPr="00D845C9">
        <w:rPr>
          <w:rFonts w:ascii="Times New Roman" w:hAnsi="Times New Roman" w:cs="Times New Roman"/>
          <w:sz w:val="28"/>
          <w:szCs w:val="28"/>
        </w:rPr>
        <w:t>,</w:t>
      </w:r>
      <w:r w:rsidRPr="00D845C9">
        <w:rPr>
          <w:rFonts w:ascii="Times New Roman" w:hAnsi="Times New Roman" w:cs="Times New Roman"/>
          <w:sz w:val="28"/>
          <w:szCs w:val="28"/>
        </w:rPr>
        <w:t xml:space="preserve"> </w:t>
      </w:r>
      <w:r w:rsidR="00961CDF">
        <w:rPr>
          <w:rFonts w:ascii="Times New Roman" w:hAnsi="Times New Roman" w:cs="Times New Roman"/>
          <w:sz w:val="28"/>
          <w:szCs w:val="28"/>
        </w:rPr>
        <w:t>в 202</w:t>
      </w:r>
      <w:r w:rsidR="00266001">
        <w:rPr>
          <w:rFonts w:ascii="Times New Roman" w:hAnsi="Times New Roman" w:cs="Times New Roman"/>
          <w:sz w:val="28"/>
          <w:szCs w:val="28"/>
        </w:rPr>
        <w:t>5</w:t>
      </w:r>
      <w:r w:rsidR="00961CDF">
        <w:rPr>
          <w:rFonts w:ascii="Times New Roman" w:hAnsi="Times New Roman" w:cs="Times New Roman"/>
          <w:sz w:val="28"/>
          <w:szCs w:val="28"/>
        </w:rPr>
        <w:t xml:space="preserve"> г. выявлено 1 1</w:t>
      </w:r>
      <w:r w:rsidR="00266001">
        <w:rPr>
          <w:rFonts w:ascii="Times New Roman" w:hAnsi="Times New Roman" w:cs="Times New Roman"/>
          <w:sz w:val="28"/>
          <w:szCs w:val="28"/>
        </w:rPr>
        <w:t>38</w:t>
      </w:r>
      <w:r w:rsidR="00961CDF">
        <w:rPr>
          <w:rFonts w:ascii="Times New Roman" w:hAnsi="Times New Roman" w:cs="Times New Roman"/>
          <w:sz w:val="28"/>
          <w:szCs w:val="28"/>
        </w:rPr>
        <w:t xml:space="preserve"> детей с </w:t>
      </w:r>
      <w:r w:rsidR="00266001">
        <w:rPr>
          <w:rFonts w:ascii="Times New Roman" w:hAnsi="Times New Roman" w:cs="Times New Roman"/>
          <w:sz w:val="28"/>
          <w:szCs w:val="28"/>
        </w:rPr>
        <w:t xml:space="preserve">врожденными и (или) </w:t>
      </w:r>
      <w:r w:rsidR="00961CDF">
        <w:rPr>
          <w:rFonts w:ascii="Times New Roman" w:hAnsi="Times New Roman" w:cs="Times New Roman"/>
          <w:sz w:val="28"/>
          <w:szCs w:val="28"/>
        </w:rPr>
        <w:t xml:space="preserve">наследственными заболеваниями </w:t>
      </w:r>
      <w:r w:rsidRPr="00D845C9">
        <w:rPr>
          <w:rFonts w:ascii="Times New Roman" w:hAnsi="Times New Roman" w:cs="Times New Roman"/>
          <w:sz w:val="28"/>
          <w:szCs w:val="28"/>
        </w:rPr>
        <w:t xml:space="preserve">(фенилкетонурия – </w:t>
      </w:r>
      <w:r w:rsidR="00961CDF">
        <w:rPr>
          <w:rFonts w:ascii="Times New Roman" w:hAnsi="Times New Roman" w:cs="Times New Roman"/>
          <w:sz w:val="28"/>
          <w:szCs w:val="28"/>
        </w:rPr>
        <w:t>2</w:t>
      </w:r>
      <w:r w:rsidR="00266001">
        <w:rPr>
          <w:rFonts w:ascii="Times New Roman" w:hAnsi="Times New Roman" w:cs="Times New Roman"/>
          <w:sz w:val="28"/>
          <w:szCs w:val="28"/>
        </w:rPr>
        <w:t>96</w:t>
      </w:r>
      <w:r w:rsidRPr="00D845C9">
        <w:rPr>
          <w:rFonts w:ascii="Times New Roman" w:hAnsi="Times New Roman" w:cs="Times New Roman"/>
          <w:sz w:val="28"/>
          <w:szCs w:val="28"/>
        </w:rPr>
        <w:t xml:space="preserve">, врожденный гипотиреоз – </w:t>
      </w:r>
      <w:r w:rsidR="00961CDF">
        <w:rPr>
          <w:rFonts w:ascii="Times New Roman" w:hAnsi="Times New Roman" w:cs="Times New Roman"/>
          <w:sz w:val="28"/>
          <w:szCs w:val="28"/>
        </w:rPr>
        <w:t>46</w:t>
      </w:r>
      <w:r w:rsidR="00266001">
        <w:rPr>
          <w:rFonts w:ascii="Times New Roman" w:hAnsi="Times New Roman" w:cs="Times New Roman"/>
          <w:sz w:val="28"/>
          <w:szCs w:val="28"/>
        </w:rPr>
        <w:t>7</w:t>
      </w:r>
      <w:r w:rsidRPr="00D845C9">
        <w:rPr>
          <w:rFonts w:ascii="Times New Roman" w:hAnsi="Times New Roman" w:cs="Times New Roman"/>
          <w:sz w:val="28"/>
          <w:szCs w:val="28"/>
        </w:rPr>
        <w:t xml:space="preserve">, адреногенитальный </w:t>
      </w:r>
      <w:r w:rsidR="00961CDF">
        <w:rPr>
          <w:rFonts w:ascii="Times New Roman" w:hAnsi="Times New Roman" w:cs="Times New Roman"/>
          <w:sz w:val="28"/>
          <w:szCs w:val="28"/>
        </w:rPr>
        <w:br/>
      </w:r>
      <w:r w:rsidRPr="00D845C9">
        <w:rPr>
          <w:rFonts w:ascii="Times New Roman" w:hAnsi="Times New Roman" w:cs="Times New Roman"/>
          <w:sz w:val="28"/>
          <w:szCs w:val="28"/>
        </w:rPr>
        <w:t>синдром – 1</w:t>
      </w:r>
      <w:r w:rsidR="00266001">
        <w:rPr>
          <w:rFonts w:ascii="Times New Roman" w:hAnsi="Times New Roman" w:cs="Times New Roman"/>
          <w:sz w:val="28"/>
          <w:szCs w:val="28"/>
        </w:rPr>
        <w:t>53</w:t>
      </w:r>
      <w:r w:rsidRPr="00D845C9">
        <w:rPr>
          <w:rFonts w:ascii="Times New Roman" w:hAnsi="Times New Roman" w:cs="Times New Roman"/>
          <w:sz w:val="28"/>
          <w:szCs w:val="28"/>
        </w:rPr>
        <w:t>, галактоземия –</w:t>
      </w:r>
      <w:r w:rsidR="00961CDF">
        <w:rPr>
          <w:rFonts w:ascii="Times New Roman" w:hAnsi="Times New Roman" w:cs="Times New Roman"/>
          <w:sz w:val="28"/>
          <w:szCs w:val="28"/>
        </w:rPr>
        <w:t xml:space="preserve"> </w:t>
      </w:r>
      <w:r w:rsidR="00266001">
        <w:rPr>
          <w:rFonts w:ascii="Times New Roman" w:hAnsi="Times New Roman" w:cs="Times New Roman"/>
          <w:sz w:val="28"/>
          <w:szCs w:val="28"/>
        </w:rPr>
        <w:t>6</w:t>
      </w:r>
      <w:r w:rsidR="00961CDF">
        <w:rPr>
          <w:rFonts w:ascii="Times New Roman" w:hAnsi="Times New Roman" w:cs="Times New Roman"/>
          <w:sz w:val="28"/>
          <w:szCs w:val="28"/>
        </w:rPr>
        <w:t>6</w:t>
      </w:r>
      <w:r w:rsidRPr="00D845C9">
        <w:rPr>
          <w:rFonts w:ascii="Times New Roman" w:hAnsi="Times New Roman" w:cs="Times New Roman"/>
          <w:sz w:val="28"/>
          <w:szCs w:val="28"/>
        </w:rPr>
        <w:t>, муковисцидоз – 1</w:t>
      </w:r>
      <w:r w:rsidR="00266001">
        <w:rPr>
          <w:rFonts w:ascii="Times New Roman" w:hAnsi="Times New Roman" w:cs="Times New Roman"/>
          <w:sz w:val="28"/>
          <w:szCs w:val="28"/>
        </w:rPr>
        <w:t>56</w:t>
      </w:r>
      <w:r w:rsidRPr="00D845C9">
        <w:rPr>
          <w:rFonts w:ascii="Times New Roman" w:hAnsi="Times New Roman" w:cs="Times New Roman"/>
          <w:sz w:val="28"/>
          <w:szCs w:val="28"/>
        </w:rPr>
        <w:t xml:space="preserve">). Все дети взяты </w:t>
      </w:r>
      <w:r w:rsidR="00266001">
        <w:rPr>
          <w:rFonts w:ascii="Times New Roman" w:hAnsi="Times New Roman" w:cs="Times New Roman"/>
          <w:sz w:val="28"/>
          <w:szCs w:val="28"/>
        </w:rPr>
        <w:br/>
      </w:r>
      <w:r w:rsidRPr="00D845C9">
        <w:rPr>
          <w:rFonts w:ascii="Times New Roman" w:hAnsi="Times New Roman" w:cs="Times New Roman"/>
          <w:sz w:val="28"/>
          <w:szCs w:val="28"/>
        </w:rPr>
        <w:t>на диспансерный учет, получают необходимое лечение.</w:t>
      </w:r>
    </w:p>
    <w:p w14:paraId="66DE832A" w14:textId="2CC5FF1F" w:rsidR="00CF17CE" w:rsidRPr="00D845C9" w:rsidRDefault="002F07D6" w:rsidP="00C14734">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С 1</w:t>
      </w:r>
      <w:r w:rsidR="004E2DC4" w:rsidRPr="00D845C9">
        <w:rPr>
          <w:rFonts w:ascii="Times New Roman" w:hAnsi="Times New Roman" w:cs="Times New Roman"/>
          <w:sz w:val="28"/>
          <w:szCs w:val="28"/>
        </w:rPr>
        <w:t xml:space="preserve"> января </w:t>
      </w:r>
      <w:r w:rsidRPr="00D845C9">
        <w:rPr>
          <w:rFonts w:ascii="Times New Roman" w:hAnsi="Times New Roman" w:cs="Times New Roman"/>
          <w:sz w:val="28"/>
          <w:szCs w:val="28"/>
        </w:rPr>
        <w:t>2023</w:t>
      </w:r>
      <w:r w:rsidR="004E2DC4" w:rsidRPr="00D845C9">
        <w:rPr>
          <w:rFonts w:ascii="Times New Roman" w:hAnsi="Times New Roman" w:cs="Times New Roman"/>
          <w:sz w:val="28"/>
          <w:szCs w:val="28"/>
        </w:rPr>
        <w:t xml:space="preserve"> г.</w:t>
      </w:r>
      <w:r w:rsidRPr="00D845C9">
        <w:rPr>
          <w:rFonts w:ascii="Times New Roman" w:hAnsi="Times New Roman" w:cs="Times New Roman"/>
          <w:sz w:val="28"/>
          <w:szCs w:val="28"/>
        </w:rPr>
        <w:t xml:space="preserve"> в рамках федерального проекта «Обеспечение расширенного неонатального скрининга» начато проведение массового (безотборного) обследования новорожденных на врожденные и (или) наследственные заболеваниями. </w:t>
      </w:r>
      <w:r w:rsidR="00C14734">
        <w:rPr>
          <w:rFonts w:ascii="Times New Roman" w:hAnsi="Times New Roman" w:cs="Times New Roman"/>
          <w:sz w:val="28"/>
          <w:szCs w:val="28"/>
        </w:rPr>
        <w:t xml:space="preserve">Для проведения обследования в 2022 г. созданы 10 региональных центров расширенного неонатального скрининга: в Республике Башкортостан </w:t>
      </w:r>
      <w:r w:rsidR="00C14734">
        <w:rPr>
          <w:rFonts w:ascii="Times New Roman" w:hAnsi="Times New Roman" w:cs="Times New Roman"/>
          <w:sz w:val="28"/>
          <w:szCs w:val="28"/>
        </w:rPr>
        <w:br/>
        <w:t>(г. Уфа), Краснодарском крае, Иркутской области (г. Иркутск), Ростовской области</w:t>
      </w:r>
      <w:r w:rsidR="00C14734">
        <w:rPr>
          <w:rFonts w:ascii="Times New Roman" w:hAnsi="Times New Roman" w:cs="Times New Roman"/>
          <w:sz w:val="28"/>
          <w:szCs w:val="28"/>
        </w:rPr>
        <w:br/>
        <w:t xml:space="preserve">(г. Ростов-на-Дону), Свердловской области (г. Екатеринбург), Томской области </w:t>
      </w:r>
      <w:r w:rsidR="00C14734">
        <w:rPr>
          <w:rFonts w:ascii="Times New Roman" w:hAnsi="Times New Roman" w:cs="Times New Roman"/>
          <w:sz w:val="28"/>
          <w:szCs w:val="28"/>
        </w:rPr>
        <w:br/>
        <w:t xml:space="preserve">(г. Томск), г. Санкт-Петербурге, в г. Москве (3 центра), а также </w:t>
      </w:r>
      <w:r w:rsidRPr="00D845C9">
        <w:rPr>
          <w:rFonts w:ascii="Times New Roman" w:hAnsi="Times New Roman" w:cs="Times New Roman"/>
          <w:sz w:val="28"/>
          <w:szCs w:val="28"/>
        </w:rPr>
        <w:t xml:space="preserve">центр для проведения подтверждающей диагностики на базе федерального медико-генетического учреждения ФГБНУ «Медико-генетический научный центр имени академика </w:t>
      </w:r>
      <w:r w:rsidR="00C14734">
        <w:rPr>
          <w:rFonts w:ascii="Times New Roman" w:hAnsi="Times New Roman" w:cs="Times New Roman"/>
          <w:sz w:val="28"/>
          <w:szCs w:val="28"/>
        </w:rPr>
        <w:br/>
      </w:r>
      <w:r w:rsidRPr="00D845C9">
        <w:rPr>
          <w:rFonts w:ascii="Times New Roman" w:hAnsi="Times New Roman" w:cs="Times New Roman"/>
          <w:sz w:val="28"/>
          <w:szCs w:val="28"/>
        </w:rPr>
        <w:t>Н.П. Бочкова».</w:t>
      </w:r>
    </w:p>
    <w:p w14:paraId="5D5190ED" w14:textId="3A2E8026" w:rsidR="00CF17CE" w:rsidRDefault="002F07D6" w:rsidP="00EC4C3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В целях подготовки кадров в ФГБУ «Медико-генетический центр имени </w:t>
      </w:r>
      <w:r w:rsidR="004E2DC4" w:rsidRPr="00D845C9">
        <w:rPr>
          <w:rFonts w:ascii="Times New Roman" w:hAnsi="Times New Roman" w:cs="Times New Roman"/>
          <w:sz w:val="28"/>
          <w:szCs w:val="28"/>
        </w:rPr>
        <w:br/>
      </w:r>
      <w:r w:rsidRPr="00D845C9">
        <w:rPr>
          <w:rFonts w:ascii="Times New Roman" w:hAnsi="Times New Roman" w:cs="Times New Roman"/>
          <w:sz w:val="28"/>
          <w:szCs w:val="28"/>
        </w:rPr>
        <w:t>Н</w:t>
      </w:r>
      <w:r w:rsidR="00A82822">
        <w:rPr>
          <w:rFonts w:ascii="Times New Roman" w:hAnsi="Times New Roman" w:cs="Times New Roman"/>
          <w:sz w:val="28"/>
          <w:szCs w:val="28"/>
        </w:rPr>
        <w:t>.П. Бочкова» за период 2022-202</w:t>
      </w:r>
      <w:r w:rsidR="005A59EC">
        <w:rPr>
          <w:rFonts w:ascii="Times New Roman" w:hAnsi="Times New Roman" w:cs="Times New Roman"/>
          <w:sz w:val="28"/>
          <w:szCs w:val="28"/>
        </w:rPr>
        <w:t>5</w:t>
      </w:r>
      <w:r w:rsidRPr="00D845C9">
        <w:rPr>
          <w:rFonts w:ascii="Times New Roman" w:hAnsi="Times New Roman" w:cs="Times New Roman"/>
          <w:sz w:val="28"/>
          <w:szCs w:val="28"/>
        </w:rPr>
        <w:t xml:space="preserve"> </w:t>
      </w:r>
      <w:r w:rsidR="004E2DC4" w:rsidRPr="00D845C9">
        <w:rPr>
          <w:rFonts w:ascii="Times New Roman" w:hAnsi="Times New Roman" w:cs="Times New Roman"/>
          <w:sz w:val="28"/>
          <w:szCs w:val="28"/>
        </w:rPr>
        <w:t>гг.</w:t>
      </w:r>
      <w:r w:rsidRPr="00D845C9">
        <w:rPr>
          <w:rFonts w:ascii="Times New Roman" w:hAnsi="Times New Roman" w:cs="Times New Roman"/>
          <w:sz w:val="28"/>
          <w:szCs w:val="28"/>
        </w:rPr>
        <w:t xml:space="preserve"> проведены циклы повышения квалификации профильных специалистов для выполнения исследований в рамках расширенн</w:t>
      </w:r>
      <w:r w:rsidR="005A59EC">
        <w:rPr>
          <w:rFonts w:ascii="Times New Roman" w:hAnsi="Times New Roman" w:cs="Times New Roman"/>
          <w:sz w:val="28"/>
          <w:szCs w:val="28"/>
        </w:rPr>
        <w:t>ого неонатального скрининга был проучен</w:t>
      </w:r>
      <w:r w:rsidRPr="00D845C9">
        <w:rPr>
          <w:rFonts w:ascii="Times New Roman" w:hAnsi="Times New Roman" w:cs="Times New Roman"/>
          <w:sz w:val="28"/>
          <w:szCs w:val="28"/>
        </w:rPr>
        <w:t xml:space="preserve"> </w:t>
      </w:r>
      <w:r w:rsidR="00AF7320">
        <w:rPr>
          <w:rFonts w:ascii="Times New Roman" w:hAnsi="Times New Roman" w:cs="Times New Roman"/>
          <w:sz w:val="28"/>
          <w:szCs w:val="28"/>
        </w:rPr>
        <w:t>1</w:t>
      </w:r>
      <w:r w:rsidR="005A59EC">
        <w:rPr>
          <w:rFonts w:ascii="Times New Roman" w:hAnsi="Times New Roman" w:cs="Times New Roman"/>
          <w:sz w:val="28"/>
          <w:szCs w:val="28"/>
        </w:rPr>
        <w:t>51</w:t>
      </w:r>
      <w:r w:rsidRPr="00D845C9">
        <w:rPr>
          <w:rFonts w:ascii="Times New Roman" w:hAnsi="Times New Roman" w:cs="Times New Roman"/>
          <w:sz w:val="28"/>
          <w:szCs w:val="28"/>
        </w:rPr>
        <w:t xml:space="preserve"> специалист из вышеуказанных медицинских организаций. Отработано взаимодействие медицинских информационных систем медицинских организаций субъекта</w:t>
      </w:r>
      <w:r w:rsidR="005A59EC">
        <w:rPr>
          <w:rFonts w:ascii="Times New Roman" w:hAnsi="Times New Roman" w:cs="Times New Roman"/>
          <w:sz w:val="28"/>
          <w:szCs w:val="28"/>
        </w:rPr>
        <w:t xml:space="preserve">, осуществляющих проведение расширенного неонатального скрининга </w:t>
      </w:r>
      <w:r w:rsidRPr="00D845C9">
        <w:rPr>
          <w:rFonts w:ascii="Times New Roman" w:hAnsi="Times New Roman" w:cs="Times New Roman"/>
          <w:sz w:val="28"/>
          <w:szCs w:val="28"/>
        </w:rPr>
        <w:t xml:space="preserve">для информационного обмена проведения </w:t>
      </w:r>
      <w:r w:rsidR="00CF17CE" w:rsidRPr="00D845C9">
        <w:rPr>
          <w:rFonts w:ascii="Times New Roman" w:hAnsi="Times New Roman" w:cs="Times New Roman"/>
          <w:sz w:val="28"/>
          <w:szCs w:val="28"/>
        </w:rPr>
        <w:t xml:space="preserve">скрининга </w:t>
      </w:r>
      <w:r w:rsidR="005A59EC">
        <w:rPr>
          <w:rFonts w:ascii="Times New Roman" w:hAnsi="Times New Roman" w:cs="Times New Roman"/>
          <w:sz w:val="28"/>
          <w:szCs w:val="28"/>
        </w:rPr>
        <w:t>через</w:t>
      </w:r>
      <w:r w:rsidR="00CF17CE" w:rsidRPr="00D845C9">
        <w:rPr>
          <w:rFonts w:ascii="Times New Roman" w:hAnsi="Times New Roman" w:cs="Times New Roman"/>
          <w:sz w:val="28"/>
          <w:szCs w:val="28"/>
        </w:rPr>
        <w:t xml:space="preserve"> </w:t>
      </w:r>
      <w:r w:rsidR="005A59EC">
        <w:rPr>
          <w:rFonts w:ascii="Times New Roman" w:hAnsi="Times New Roman" w:cs="Times New Roman"/>
          <w:sz w:val="28"/>
          <w:szCs w:val="28"/>
        </w:rPr>
        <w:t>Регистр</w:t>
      </w:r>
      <w:r w:rsidR="00CF17CE" w:rsidRPr="00D845C9">
        <w:rPr>
          <w:rFonts w:ascii="Times New Roman" w:hAnsi="Times New Roman" w:cs="Times New Roman"/>
          <w:sz w:val="28"/>
          <w:szCs w:val="28"/>
        </w:rPr>
        <w:t xml:space="preserve"> </w:t>
      </w:r>
      <w:r w:rsidR="005A59EC">
        <w:rPr>
          <w:rFonts w:ascii="Times New Roman" w:hAnsi="Times New Roman" w:cs="Times New Roman"/>
          <w:sz w:val="28"/>
          <w:szCs w:val="28"/>
        </w:rPr>
        <w:t>расширенного неонатального скрининга.</w:t>
      </w:r>
    </w:p>
    <w:p w14:paraId="58A3F8E2" w14:textId="01F9EBFC" w:rsid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w:t>
      </w:r>
      <w:r w:rsidRPr="00C058DD">
        <w:rPr>
          <w:rFonts w:ascii="Times New Roman" w:hAnsi="Times New Roman" w:cs="Times New Roman"/>
          <w:sz w:val="28"/>
          <w:szCs w:val="28"/>
        </w:rPr>
        <w:t>исполнения поручения Президента 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rPr>
        <w:br/>
      </w:r>
      <w:r w:rsidRPr="00C058DD">
        <w:rPr>
          <w:rFonts w:ascii="Times New Roman" w:hAnsi="Times New Roman" w:cs="Times New Roman"/>
          <w:sz w:val="28"/>
          <w:szCs w:val="28"/>
        </w:rPr>
        <w:t>В.В. Путина ведется работа по дальнейшему поэтапному расширению программ</w:t>
      </w:r>
      <w:r>
        <w:rPr>
          <w:rFonts w:ascii="Times New Roman" w:hAnsi="Times New Roman" w:cs="Times New Roman"/>
          <w:sz w:val="28"/>
          <w:szCs w:val="28"/>
        </w:rPr>
        <w:t xml:space="preserve"> </w:t>
      </w:r>
      <w:r w:rsidRPr="00C058DD">
        <w:rPr>
          <w:rFonts w:ascii="Times New Roman" w:hAnsi="Times New Roman" w:cs="Times New Roman"/>
          <w:sz w:val="28"/>
          <w:szCs w:val="28"/>
        </w:rPr>
        <w:t>неонатальных скринингов с учетом потребностей и возможностей для диагностики</w:t>
      </w:r>
      <w:r>
        <w:rPr>
          <w:rFonts w:ascii="Times New Roman" w:hAnsi="Times New Roman" w:cs="Times New Roman"/>
          <w:sz w:val="28"/>
          <w:szCs w:val="28"/>
        </w:rPr>
        <w:t xml:space="preserve"> </w:t>
      </w:r>
      <w:r>
        <w:rPr>
          <w:rFonts w:ascii="Times New Roman" w:hAnsi="Times New Roman" w:cs="Times New Roman"/>
          <w:sz w:val="28"/>
          <w:szCs w:val="28"/>
        </w:rPr>
        <w:br/>
      </w:r>
      <w:r w:rsidRPr="00C058DD">
        <w:rPr>
          <w:rFonts w:ascii="Times New Roman" w:hAnsi="Times New Roman" w:cs="Times New Roman"/>
          <w:sz w:val="28"/>
          <w:szCs w:val="28"/>
        </w:rPr>
        <w:t>и лечения соответствующих заболеваний, а именно наличия разработанных</w:t>
      </w:r>
      <w:r>
        <w:rPr>
          <w:rFonts w:ascii="Times New Roman" w:hAnsi="Times New Roman" w:cs="Times New Roman"/>
          <w:sz w:val="28"/>
          <w:szCs w:val="28"/>
        </w:rPr>
        <w:t xml:space="preserve"> </w:t>
      </w:r>
      <w:r>
        <w:rPr>
          <w:rFonts w:ascii="Times New Roman" w:hAnsi="Times New Roman" w:cs="Times New Roman"/>
          <w:sz w:val="28"/>
          <w:szCs w:val="28"/>
        </w:rPr>
        <w:br/>
      </w:r>
      <w:r w:rsidRPr="00C058DD">
        <w:rPr>
          <w:rFonts w:ascii="Times New Roman" w:hAnsi="Times New Roman" w:cs="Times New Roman"/>
          <w:sz w:val="28"/>
          <w:szCs w:val="28"/>
        </w:rPr>
        <w:t>и зарегистрированных на территории Российской Федерации тест-систем,</w:t>
      </w:r>
      <w:r>
        <w:rPr>
          <w:rFonts w:ascii="Times New Roman" w:hAnsi="Times New Roman" w:cs="Times New Roman"/>
          <w:sz w:val="28"/>
          <w:szCs w:val="28"/>
        </w:rPr>
        <w:t xml:space="preserve"> </w:t>
      </w:r>
      <w:r w:rsidRPr="00C058DD">
        <w:rPr>
          <w:rFonts w:ascii="Times New Roman" w:hAnsi="Times New Roman" w:cs="Times New Roman"/>
          <w:sz w:val="28"/>
          <w:szCs w:val="28"/>
        </w:rPr>
        <w:t>медицинских изделий и расходных материалов, а также доступной терапии</w:t>
      </w:r>
      <w:r>
        <w:rPr>
          <w:rFonts w:ascii="Times New Roman" w:hAnsi="Times New Roman" w:cs="Times New Roman"/>
          <w:sz w:val="28"/>
          <w:szCs w:val="28"/>
        </w:rPr>
        <w:t xml:space="preserve"> </w:t>
      </w:r>
      <w:r w:rsidRPr="00C058DD">
        <w:rPr>
          <w:rFonts w:ascii="Times New Roman" w:hAnsi="Times New Roman" w:cs="Times New Roman"/>
          <w:sz w:val="28"/>
          <w:szCs w:val="28"/>
        </w:rPr>
        <w:t>указанных заболеваний.</w:t>
      </w:r>
    </w:p>
    <w:p w14:paraId="6335B80A" w14:textId="173530AD" w:rsidR="00D926AB" w:rsidRPr="00D845C9" w:rsidRDefault="00795A20" w:rsidP="00795A20">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с ц</w:t>
      </w:r>
      <w:r w:rsidR="002F07D6" w:rsidRPr="00D845C9">
        <w:rPr>
          <w:rFonts w:ascii="Times New Roman" w:hAnsi="Times New Roman" w:cs="Times New Roman"/>
          <w:sz w:val="28"/>
          <w:szCs w:val="28"/>
        </w:rPr>
        <w:t xml:space="preserve">елью </w:t>
      </w:r>
      <w:r>
        <w:rPr>
          <w:rFonts w:ascii="Times New Roman" w:hAnsi="Times New Roman" w:cs="Times New Roman"/>
          <w:sz w:val="28"/>
          <w:szCs w:val="28"/>
        </w:rPr>
        <w:t xml:space="preserve">профилактики тугоухости и глухоты проводится </w:t>
      </w:r>
      <w:r w:rsidR="00D926AB" w:rsidRPr="00D845C9">
        <w:rPr>
          <w:rFonts w:ascii="Times New Roman" w:hAnsi="Times New Roman" w:cs="Times New Roman"/>
          <w:sz w:val="28"/>
          <w:szCs w:val="28"/>
        </w:rPr>
        <w:t xml:space="preserve">ранняя диагностика </w:t>
      </w:r>
      <w:r w:rsidRPr="00D845C9">
        <w:rPr>
          <w:rFonts w:ascii="Times New Roman" w:hAnsi="Times New Roman" w:cs="Times New Roman"/>
          <w:sz w:val="28"/>
          <w:szCs w:val="28"/>
        </w:rPr>
        <w:t xml:space="preserve">нарушений слуха </w:t>
      </w:r>
      <w:r>
        <w:rPr>
          <w:rFonts w:ascii="Times New Roman" w:hAnsi="Times New Roman" w:cs="Times New Roman"/>
          <w:sz w:val="28"/>
          <w:szCs w:val="28"/>
        </w:rPr>
        <w:t>(</w:t>
      </w:r>
      <w:r w:rsidR="00D926AB" w:rsidRPr="00D845C9">
        <w:rPr>
          <w:rFonts w:ascii="Times New Roman" w:hAnsi="Times New Roman" w:cs="Times New Roman"/>
          <w:sz w:val="28"/>
          <w:szCs w:val="28"/>
        </w:rPr>
        <w:t>аудиологический скрининг</w:t>
      </w:r>
      <w:r>
        <w:rPr>
          <w:rFonts w:ascii="Times New Roman" w:hAnsi="Times New Roman" w:cs="Times New Roman"/>
          <w:sz w:val="28"/>
          <w:szCs w:val="28"/>
        </w:rPr>
        <w:t>)</w:t>
      </w:r>
      <w:r w:rsidR="00D926AB" w:rsidRPr="00D845C9">
        <w:rPr>
          <w:rFonts w:ascii="Times New Roman" w:hAnsi="Times New Roman" w:cs="Times New Roman"/>
          <w:sz w:val="28"/>
          <w:szCs w:val="28"/>
        </w:rPr>
        <w:t xml:space="preserve"> новорожденных и детей </w:t>
      </w:r>
      <w:r w:rsidR="00D926AB" w:rsidRPr="00D845C9">
        <w:rPr>
          <w:rFonts w:ascii="Times New Roman" w:hAnsi="Times New Roman" w:cs="Times New Roman"/>
          <w:sz w:val="28"/>
          <w:szCs w:val="28"/>
        </w:rPr>
        <w:lastRenderedPageBreak/>
        <w:t>первого года жизни</w:t>
      </w:r>
      <w:r>
        <w:rPr>
          <w:rFonts w:ascii="Times New Roman" w:hAnsi="Times New Roman" w:cs="Times New Roman"/>
          <w:sz w:val="28"/>
          <w:szCs w:val="28"/>
        </w:rPr>
        <w:t xml:space="preserve"> с последующим проведением </w:t>
      </w:r>
      <w:r w:rsidR="00D139D3" w:rsidRPr="00D845C9">
        <w:rPr>
          <w:rFonts w:ascii="Times New Roman" w:hAnsi="Times New Roman" w:cs="Times New Roman"/>
          <w:sz w:val="28"/>
          <w:szCs w:val="28"/>
        </w:rPr>
        <w:t xml:space="preserve">при необходимости </w:t>
      </w:r>
      <w:r>
        <w:rPr>
          <w:rFonts w:ascii="Times New Roman" w:hAnsi="Times New Roman" w:cs="Times New Roman"/>
          <w:sz w:val="28"/>
          <w:szCs w:val="28"/>
        </w:rPr>
        <w:t xml:space="preserve">операции </w:t>
      </w:r>
      <w:r w:rsidR="00D139D3" w:rsidRPr="00D845C9">
        <w:rPr>
          <w:rFonts w:ascii="Times New Roman" w:hAnsi="Times New Roman" w:cs="Times New Roman"/>
          <w:sz w:val="28"/>
          <w:szCs w:val="28"/>
        </w:rPr>
        <w:t>кохлеарн</w:t>
      </w:r>
      <w:r>
        <w:rPr>
          <w:rFonts w:ascii="Times New Roman" w:hAnsi="Times New Roman" w:cs="Times New Roman"/>
          <w:sz w:val="28"/>
          <w:szCs w:val="28"/>
        </w:rPr>
        <w:t>ой</w:t>
      </w:r>
      <w:r w:rsidR="00D139D3" w:rsidRPr="00D845C9">
        <w:rPr>
          <w:rFonts w:ascii="Times New Roman" w:hAnsi="Times New Roman" w:cs="Times New Roman"/>
          <w:sz w:val="28"/>
          <w:szCs w:val="28"/>
        </w:rPr>
        <w:t xml:space="preserve"> имплантаци</w:t>
      </w:r>
      <w:r>
        <w:rPr>
          <w:rFonts w:ascii="Times New Roman" w:hAnsi="Times New Roman" w:cs="Times New Roman"/>
          <w:sz w:val="28"/>
          <w:szCs w:val="28"/>
        </w:rPr>
        <w:t>и</w:t>
      </w:r>
      <w:r w:rsidR="00D139D3" w:rsidRPr="00D845C9">
        <w:rPr>
          <w:rFonts w:ascii="Times New Roman" w:hAnsi="Times New Roman" w:cs="Times New Roman"/>
          <w:sz w:val="28"/>
          <w:szCs w:val="28"/>
        </w:rPr>
        <w:t>.</w:t>
      </w:r>
    </w:p>
    <w:p w14:paraId="7042B86B" w14:textId="16672DA0" w:rsidR="00B164C3" w:rsidRDefault="00795A20" w:rsidP="00EC4C3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федерального статистического наблюдения</w:t>
      </w:r>
      <w:r w:rsidR="006F646E">
        <w:rPr>
          <w:rFonts w:ascii="Times New Roman" w:hAnsi="Times New Roman" w:cs="Times New Roman"/>
          <w:sz w:val="28"/>
          <w:szCs w:val="28"/>
        </w:rPr>
        <w:t>,</w:t>
      </w:r>
      <w:r>
        <w:rPr>
          <w:rFonts w:ascii="Times New Roman" w:hAnsi="Times New Roman" w:cs="Times New Roman"/>
          <w:sz w:val="28"/>
          <w:szCs w:val="28"/>
        </w:rPr>
        <w:t xml:space="preserve"> в </w:t>
      </w:r>
      <w:r w:rsidR="002F07D6" w:rsidRPr="00D845C9">
        <w:rPr>
          <w:rFonts w:ascii="Times New Roman" w:hAnsi="Times New Roman" w:cs="Times New Roman"/>
          <w:sz w:val="28"/>
          <w:szCs w:val="28"/>
        </w:rPr>
        <w:t>202</w:t>
      </w:r>
      <w:r w:rsidR="00C058DD">
        <w:rPr>
          <w:rFonts w:ascii="Times New Roman" w:hAnsi="Times New Roman" w:cs="Times New Roman"/>
          <w:sz w:val="28"/>
          <w:szCs w:val="28"/>
        </w:rPr>
        <w:t>5</w:t>
      </w:r>
      <w:r w:rsidR="002F07D6" w:rsidRPr="00D845C9">
        <w:rPr>
          <w:rFonts w:ascii="Times New Roman" w:hAnsi="Times New Roman" w:cs="Times New Roman"/>
          <w:sz w:val="28"/>
          <w:szCs w:val="28"/>
        </w:rPr>
        <w:t xml:space="preserve"> г</w:t>
      </w:r>
      <w:r w:rsidR="004E2DC4" w:rsidRPr="00D845C9">
        <w:rPr>
          <w:rFonts w:ascii="Times New Roman" w:hAnsi="Times New Roman" w:cs="Times New Roman"/>
          <w:sz w:val="28"/>
          <w:szCs w:val="28"/>
        </w:rPr>
        <w:t>.</w:t>
      </w:r>
      <w:r w:rsidR="002F07D6" w:rsidRPr="00D845C9">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en-US"/>
        </w:rPr>
        <w:t>I</w:t>
      </w:r>
      <w:r>
        <w:rPr>
          <w:rFonts w:ascii="Times New Roman" w:hAnsi="Times New Roman" w:cs="Times New Roman"/>
          <w:sz w:val="28"/>
          <w:szCs w:val="28"/>
        </w:rPr>
        <w:t xml:space="preserve"> этапе аудиологического скрининга обследовано </w:t>
      </w:r>
      <w:r w:rsidR="00C058DD">
        <w:rPr>
          <w:rFonts w:ascii="Times New Roman" w:hAnsi="Times New Roman" w:cs="Times New Roman"/>
          <w:sz w:val="28"/>
          <w:szCs w:val="28"/>
        </w:rPr>
        <w:t>97,2</w:t>
      </w:r>
      <w:r>
        <w:rPr>
          <w:rFonts w:ascii="Times New Roman" w:hAnsi="Times New Roman" w:cs="Times New Roman"/>
          <w:sz w:val="28"/>
          <w:szCs w:val="28"/>
        </w:rPr>
        <w:t>%</w:t>
      </w:r>
      <w:r w:rsidR="008910B2">
        <w:rPr>
          <w:rFonts w:ascii="Times New Roman" w:hAnsi="Times New Roman" w:cs="Times New Roman"/>
          <w:sz w:val="28"/>
          <w:szCs w:val="28"/>
        </w:rPr>
        <w:t xml:space="preserve"> детей</w:t>
      </w:r>
      <w:r>
        <w:rPr>
          <w:rFonts w:ascii="Times New Roman" w:hAnsi="Times New Roman" w:cs="Times New Roman"/>
          <w:sz w:val="28"/>
          <w:szCs w:val="28"/>
        </w:rPr>
        <w:t xml:space="preserve">. Выявлено </w:t>
      </w:r>
      <w:r w:rsidR="00C058DD">
        <w:rPr>
          <w:rFonts w:ascii="Times New Roman" w:hAnsi="Times New Roman" w:cs="Times New Roman"/>
          <w:sz w:val="28"/>
          <w:szCs w:val="28"/>
        </w:rPr>
        <w:t xml:space="preserve">14 568 </w:t>
      </w:r>
      <w:r>
        <w:rPr>
          <w:rFonts w:ascii="Times New Roman" w:hAnsi="Times New Roman" w:cs="Times New Roman"/>
          <w:sz w:val="28"/>
          <w:szCs w:val="28"/>
        </w:rPr>
        <w:t xml:space="preserve">детей </w:t>
      </w:r>
      <w:r w:rsidR="00B164C3">
        <w:rPr>
          <w:rFonts w:ascii="Times New Roman" w:hAnsi="Times New Roman" w:cs="Times New Roman"/>
          <w:sz w:val="28"/>
          <w:szCs w:val="28"/>
        </w:rPr>
        <w:br/>
      </w:r>
      <w:r>
        <w:rPr>
          <w:rFonts w:ascii="Times New Roman" w:hAnsi="Times New Roman" w:cs="Times New Roman"/>
          <w:sz w:val="28"/>
          <w:szCs w:val="28"/>
        </w:rPr>
        <w:t xml:space="preserve">с подозрением на наличие нарушения слуха, из них </w:t>
      </w:r>
      <w:r w:rsidR="00C058DD">
        <w:rPr>
          <w:rFonts w:ascii="Times New Roman" w:hAnsi="Times New Roman" w:cs="Times New Roman"/>
          <w:sz w:val="28"/>
          <w:szCs w:val="28"/>
        </w:rPr>
        <w:t>10 389</w:t>
      </w:r>
      <w:r>
        <w:rPr>
          <w:rFonts w:ascii="Times New Roman" w:hAnsi="Times New Roman" w:cs="Times New Roman"/>
          <w:sz w:val="28"/>
          <w:szCs w:val="28"/>
        </w:rPr>
        <w:t xml:space="preserve"> детям проведена углубленная диагностика, по результатам которой выявлено </w:t>
      </w:r>
      <w:r w:rsidR="00C058DD">
        <w:rPr>
          <w:rFonts w:ascii="Times New Roman" w:hAnsi="Times New Roman" w:cs="Times New Roman"/>
          <w:sz w:val="28"/>
          <w:szCs w:val="28"/>
        </w:rPr>
        <w:t>4 670</w:t>
      </w:r>
      <w:r>
        <w:rPr>
          <w:rFonts w:ascii="Times New Roman" w:hAnsi="Times New Roman" w:cs="Times New Roman"/>
          <w:sz w:val="28"/>
          <w:szCs w:val="28"/>
        </w:rPr>
        <w:t xml:space="preserve"> детей </w:t>
      </w:r>
      <w:r w:rsidR="00B164C3">
        <w:rPr>
          <w:rFonts w:ascii="Times New Roman" w:hAnsi="Times New Roman" w:cs="Times New Roman"/>
          <w:sz w:val="28"/>
          <w:szCs w:val="28"/>
        </w:rPr>
        <w:br/>
      </w:r>
      <w:r>
        <w:rPr>
          <w:rFonts w:ascii="Times New Roman" w:hAnsi="Times New Roman" w:cs="Times New Roman"/>
          <w:sz w:val="28"/>
          <w:szCs w:val="28"/>
        </w:rPr>
        <w:t>с нарушением слуха. Все нуждающиеся дети взяты на диспансерное наблюдение</w:t>
      </w:r>
      <w:r w:rsidR="00B164C3">
        <w:rPr>
          <w:rFonts w:ascii="Times New Roman" w:hAnsi="Times New Roman" w:cs="Times New Roman"/>
          <w:sz w:val="28"/>
          <w:szCs w:val="28"/>
        </w:rPr>
        <w:t>.</w:t>
      </w:r>
    </w:p>
    <w:p w14:paraId="73BC01C2" w14:textId="606FAE77" w:rsidR="00795A20" w:rsidRDefault="00C058DD" w:rsidP="00EC4C3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данным </w:t>
      </w:r>
      <w:r w:rsidR="00961CDF">
        <w:rPr>
          <w:rFonts w:ascii="Times New Roman" w:hAnsi="Times New Roman" w:cs="Times New Roman"/>
          <w:sz w:val="28"/>
          <w:szCs w:val="28"/>
        </w:rPr>
        <w:t>мониторинг</w:t>
      </w:r>
      <w:r>
        <w:rPr>
          <w:rFonts w:ascii="Times New Roman" w:hAnsi="Times New Roman" w:cs="Times New Roman"/>
          <w:sz w:val="28"/>
          <w:szCs w:val="28"/>
        </w:rPr>
        <w:t>овой</w:t>
      </w:r>
      <w:r w:rsidR="00961CDF">
        <w:rPr>
          <w:rFonts w:ascii="Times New Roman" w:hAnsi="Times New Roman" w:cs="Times New Roman"/>
          <w:sz w:val="28"/>
          <w:szCs w:val="28"/>
        </w:rPr>
        <w:t xml:space="preserve"> </w:t>
      </w:r>
      <w:r>
        <w:rPr>
          <w:rFonts w:ascii="Times New Roman" w:hAnsi="Times New Roman" w:cs="Times New Roman"/>
          <w:sz w:val="28"/>
          <w:szCs w:val="28"/>
        </w:rPr>
        <w:t>системы высокотехнологичной</w:t>
      </w:r>
      <w:r w:rsidR="00961CDF">
        <w:rPr>
          <w:rFonts w:ascii="Times New Roman" w:hAnsi="Times New Roman" w:cs="Times New Roman"/>
          <w:sz w:val="28"/>
          <w:szCs w:val="28"/>
        </w:rPr>
        <w:t xml:space="preserve"> медицинской помощи </w:t>
      </w:r>
      <w:r>
        <w:rPr>
          <w:rFonts w:ascii="Times New Roman" w:hAnsi="Times New Roman" w:cs="Times New Roman"/>
          <w:sz w:val="28"/>
          <w:szCs w:val="28"/>
        </w:rPr>
        <w:t>в 2025 г.</w:t>
      </w:r>
      <w:r w:rsidR="00961CDF">
        <w:rPr>
          <w:rFonts w:ascii="Times New Roman" w:hAnsi="Times New Roman" w:cs="Times New Roman"/>
          <w:sz w:val="28"/>
          <w:szCs w:val="28"/>
        </w:rPr>
        <w:t xml:space="preserve"> у детей проведен</w:t>
      </w:r>
      <w:r>
        <w:rPr>
          <w:rFonts w:ascii="Times New Roman" w:hAnsi="Times New Roman" w:cs="Times New Roman"/>
          <w:sz w:val="28"/>
          <w:szCs w:val="28"/>
        </w:rPr>
        <w:t>ы</w:t>
      </w:r>
      <w:r w:rsidR="00961CDF">
        <w:rPr>
          <w:rFonts w:ascii="Times New Roman" w:hAnsi="Times New Roman" w:cs="Times New Roman"/>
          <w:sz w:val="28"/>
          <w:szCs w:val="28"/>
        </w:rPr>
        <w:t xml:space="preserve"> </w:t>
      </w:r>
      <w:r>
        <w:rPr>
          <w:rFonts w:ascii="Times New Roman" w:hAnsi="Times New Roman" w:cs="Times New Roman"/>
          <w:sz w:val="28"/>
          <w:szCs w:val="28"/>
        </w:rPr>
        <w:t xml:space="preserve">1 378 </w:t>
      </w:r>
      <w:r w:rsidR="00961CDF">
        <w:rPr>
          <w:rFonts w:ascii="Times New Roman" w:hAnsi="Times New Roman" w:cs="Times New Roman"/>
          <w:sz w:val="28"/>
          <w:szCs w:val="28"/>
        </w:rPr>
        <w:t xml:space="preserve">операций кохлеарной имплантации </w:t>
      </w:r>
      <w:r>
        <w:rPr>
          <w:rFonts w:ascii="Times New Roman" w:hAnsi="Times New Roman" w:cs="Times New Roman"/>
          <w:sz w:val="28"/>
          <w:szCs w:val="28"/>
        </w:rPr>
        <w:br/>
        <w:t>(</w:t>
      </w:r>
      <w:r w:rsidR="00B164C3">
        <w:rPr>
          <w:rFonts w:ascii="Times New Roman" w:hAnsi="Times New Roman" w:cs="Times New Roman"/>
          <w:sz w:val="28"/>
          <w:szCs w:val="28"/>
        </w:rPr>
        <w:t xml:space="preserve">2024 г. </w:t>
      </w:r>
      <w:r>
        <w:rPr>
          <w:rFonts w:ascii="Times New Roman" w:hAnsi="Times New Roman" w:cs="Times New Roman"/>
          <w:sz w:val="28"/>
          <w:szCs w:val="28"/>
        </w:rPr>
        <w:t xml:space="preserve">– </w:t>
      </w:r>
      <w:r w:rsidR="00961CDF">
        <w:rPr>
          <w:rFonts w:ascii="Times New Roman" w:hAnsi="Times New Roman" w:cs="Times New Roman"/>
          <w:sz w:val="28"/>
          <w:szCs w:val="28"/>
        </w:rPr>
        <w:t>1</w:t>
      </w:r>
      <w:r>
        <w:rPr>
          <w:rFonts w:ascii="Times New Roman" w:hAnsi="Times New Roman" w:cs="Times New Roman"/>
          <w:sz w:val="28"/>
          <w:szCs w:val="28"/>
        </w:rPr>
        <w:t> </w:t>
      </w:r>
      <w:r w:rsidR="00961CDF">
        <w:rPr>
          <w:rFonts w:ascii="Times New Roman" w:hAnsi="Times New Roman" w:cs="Times New Roman"/>
          <w:sz w:val="28"/>
          <w:szCs w:val="28"/>
        </w:rPr>
        <w:t>221</w:t>
      </w:r>
      <w:r>
        <w:rPr>
          <w:rFonts w:ascii="Times New Roman" w:hAnsi="Times New Roman" w:cs="Times New Roman"/>
          <w:sz w:val="28"/>
          <w:szCs w:val="28"/>
        </w:rPr>
        <w:t xml:space="preserve">; </w:t>
      </w:r>
      <w:r w:rsidR="00B164C3">
        <w:rPr>
          <w:rFonts w:ascii="Times New Roman" w:hAnsi="Times New Roman" w:cs="Times New Roman"/>
          <w:sz w:val="28"/>
          <w:szCs w:val="28"/>
        </w:rPr>
        <w:t xml:space="preserve">2023 г. – </w:t>
      </w:r>
      <w:r w:rsidR="00961CDF">
        <w:rPr>
          <w:rFonts w:ascii="Times New Roman" w:hAnsi="Times New Roman" w:cs="Times New Roman"/>
          <w:sz w:val="28"/>
          <w:szCs w:val="28"/>
        </w:rPr>
        <w:t>1 139</w:t>
      </w:r>
      <w:r w:rsidR="00B164C3">
        <w:rPr>
          <w:rFonts w:ascii="Times New Roman" w:hAnsi="Times New Roman" w:cs="Times New Roman"/>
          <w:sz w:val="28"/>
          <w:szCs w:val="28"/>
        </w:rPr>
        <w:t>).</w:t>
      </w:r>
    </w:p>
    <w:p w14:paraId="3A1588ED" w14:textId="57754C32" w:rsidR="00CF17CE" w:rsidRDefault="00CF17CE" w:rsidP="00092183">
      <w:pPr>
        <w:shd w:val="clear" w:color="auto" w:fill="FFFFFF"/>
        <w:autoSpaceDE w:val="0"/>
        <w:autoSpaceDN w:val="0"/>
        <w:adjustRightInd w:val="0"/>
        <w:spacing w:before="120" w:after="120" w:line="264" w:lineRule="auto"/>
        <w:ind w:left="74" w:firstLine="629"/>
        <w:jc w:val="center"/>
        <w:rPr>
          <w:rFonts w:ascii="Times New Roman" w:hAnsi="Times New Roman" w:cs="Times New Roman"/>
          <w:i/>
          <w:sz w:val="28"/>
          <w:szCs w:val="28"/>
        </w:rPr>
      </w:pPr>
      <w:r w:rsidRPr="00D845C9">
        <w:rPr>
          <w:rFonts w:ascii="Times New Roman" w:hAnsi="Times New Roman" w:cs="Times New Roman"/>
          <w:i/>
          <w:sz w:val="28"/>
          <w:szCs w:val="28"/>
        </w:rPr>
        <w:t>Об итогах реализации федерального проекта «</w:t>
      </w:r>
      <w:r w:rsidR="00C058DD">
        <w:rPr>
          <w:rFonts w:ascii="Times New Roman" w:hAnsi="Times New Roman" w:cs="Times New Roman"/>
          <w:i/>
          <w:sz w:val="28"/>
          <w:szCs w:val="28"/>
        </w:rPr>
        <w:t>Охрана материнства и детства</w:t>
      </w:r>
      <w:r w:rsidRPr="00D845C9">
        <w:rPr>
          <w:rFonts w:ascii="Times New Roman" w:hAnsi="Times New Roman" w:cs="Times New Roman"/>
          <w:i/>
          <w:sz w:val="28"/>
          <w:szCs w:val="28"/>
        </w:rPr>
        <w:t>» национального проекта «</w:t>
      </w:r>
      <w:r w:rsidR="00C058DD">
        <w:rPr>
          <w:rFonts w:ascii="Times New Roman" w:hAnsi="Times New Roman" w:cs="Times New Roman"/>
          <w:i/>
          <w:sz w:val="28"/>
          <w:szCs w:val="28"/>
        </w:rPr>
        <w:t>Семья</w:t>
      </w:r>
      <w:r w:rsidRPr="00D845C9">
        <w:rPr>
          <w:rFonts w:ascii="Times New Roman" w:hAnsi="Times New Roman" w:cs="Times New Roman"/>
          <w:i/>
          <w:sz w:val="28"/>
          <w:szCs w:val="28"/>
        </w:rPr>
        <w:t>»</w:t>
      </w:r>
    </w:p>
    <w:p w14:paraId="7FF20575" w14:textId="3D02154A" w:rsidR="00C058DD" w:rsidRPr="00C058DD" w:rsidRDefault="00C058DD" w:rsidP="005048CE">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Федеральный проект «Охрана материнства и</w:t>
      </w:r>
      <w:r>
        <w:rPr>
          <w:rFonts w:ascii="Times New Roman" w:hAnsi="Times New Roman" w:cs="Times New Roman"/>
          <w:sz w:val="28"/>
          <w:szCs w:val="28"/>
        </w:rPr>
        <w:t xml:space="preserve"> детства» национального проекта </w:t>
      </w:r>
      <w:r w:rsidRPr="00C058DD">
        <w:rPr>
          <w:rFonts w:ascii="Times New Roman" w:hAnsi="Times New Roman" w:cs="Times New Roman"/>
          <w:sz w:val="28"/>
          <w:szCs w:val="28"/>
        </w:rPr>
        <w:t>«Семья» направлен на системное улучшение медицинской помощи на всех этапах:</w:t>
      </w:r>
      <w:r w:rsidR="005048CE">
        <w:rPr>
          <w:rFonts w:ascii="Times New Roman" w:hAnsi="Times New Roman" w:cs="Times New Roman"/>
          <w:sz w:val="28"/>
          <w:szCs w:val="28"/>
        </w:rPr>
        <w:t xml:space="preserve"> </w:t>
      </w:r>
      <w:r w:rsidR="005048CE">
        <w:rPr>
          <w:rFonts w:ascii="Times New Roman" w:hAnsi="Times New Roman" w:cs="Times New Roman"/>
          <w:sz w:val="28"/>
          <w:szCs w:val="28"/>
        </w:rPr>
        <w:br/>
      </w:r>
      <w:r w:rsidRPr="00C058DD">
        <w:rPr>
          <w:rFonts w:ascii="Times New Roman" w:hAnsi="Times New Roman" w:cs="Times New Roman"/>
          <w:sz w:val="28"/>
          <w:szCs w:val="28"/>
        </w:rPr>
        <w:t>от подготовки к беременности до здорового взросления ребенка.</w:t>
      </w:r>
    </w:p>
    <w:p w14:paraId="4C2D3CE2" w14:textId="41113684"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 xml:space="preserve">В рамках </w:t>
      </w:r>
      <w:r w:rsidR="005048CE">
        <w:rPr>
          <w:rFonts w:ascii="Times New Roman" w:hAnsi="Times New Roman" w:cs="Times New Roman"/>
          <w:sz w:val="28"/>
          <w:szCs w:val="28"/>
        </w:rPr>
        <w:t xml:space="preserve">него </w:t>
      </w:r>
      <w:r w:rsidRPr="00C058DD">
        <w:rPr>
          <w:rFonts w:ascii="Times New Roman" w:hAnsi="Times New Roman" w:cs="Times New Roman"/>
          <w:sz w:val="28"/>
          <w:szCs w:val="28"/>
        </w:rPr>
        <w:t>реализуются мероприятия по оснащению и переоснащению</w:t>
      </w:r>
      <w:r w:rsidR="005048CE">
        <w:rPr>
          <w:rFonts w:ascii="Times New Roman" w:hAnsi="Times New Roman" w:cs="Times New Roman"/>
          <w:sz w:val="28"/>
          <w:szCs w:val="28"/>
        </w:rPr>
        <w:t xml:space="preserve"> </w:t>
      </w:r>
      <w:r w:rsidRPr="00C058DD">
        <w:rPr>
          <w:rFonts w:ascii="Times New Roman" w:hAnsi="Times New Roman" w:cs="Times New Roman"/>
          <w:sz w:val="28"/>
          <w:szCs w:val="28"/>
        </w:rPr>
        <w:t>«якорных» перинатальных центров и/или родильных домов; созданию (в том числе</w:t>
      </w:r>
      <w:r w:rsidR="005048CE">
        <w:rPr>
          <w:rFonts w:ascii="Times New Roman" w:hAnsi="Times New Roman" w:cs="Times New Roman"/>
          <w:sz w:val="28"/>
          <w:szCs w:val="28"/>
        </w:rPr>
        <w:t xml:space="preserve"> </w:t>
      </w:r>
      <w:r w:rsidR="005048CE">
        <w:rPr>
          <w:rFonts w:ascii="Times New Roman" w:hAnsi="Times New Roman" w:cs="Times New Roman"/>
          <w:sz w:val="28"/>
          <w:szCs w:val="28"/>
        </w:rPr>
        <w:br/>
      </w:r>
      <w:r w:rsidRPr="00C058DD">
        <w:rPr>
          <w:rFonts w:ascii="Times New Roman" w:hAnsi="Times New Roman" w:cs="Times New Roman"/>
          <w:sz w:val="28"/>
          <w:szCs w:val="28"/>
        </w:rPr>
        <w:t>с использованием модульных конструкций) женских консультаций для оказания</w:t>
      </w:r>
      <w:r w:rsidR="005048CE">
        <w:rPr>
          <w:rFonts w:ascii="Times New Roman" w:hAnsi="Times New Roman" w:cs="Times New Roman"/>
          <w:sz w:val="28"/>
          <w:szCs w:val="28"/>
        </w:rPr>
        <w:t xml:space="preserve"> </w:t>
      </w:r>
      <w:r w:rsidRPr="00C058DD">
        <w:rPr>
          <w:rFonts w:ascii="Times New Roman" w:hAnsi="Times New Roman" w:cs="Times New Roman"/>
          <w:sz w:val="28"/>
          <w:szCs w:val="28"/>
        </w:rPr>
        <w:t>медицинской помощи женщинам, в том числе проживающим в сельской местности,</w:t>
      </w:r>
      <w:r w:rsidR="005048CE">
        <w:rPr>
          <w:rFonts w:ascii="Times New Roman" w:hAnsi="Times New Roman" w:cs="Times New Roman"/>
          <w:sz w:val="28"/>
          <w:szCs w:val="28"/>
        </w:rPr>
        <w:t xml:space="preserve"> </w:t>
      </w:r>
      <w:r w:rsidRPr="00C058DD">
        <w:rPr>
          <w:rFonts w:ascii="Times New Roman" w:hAnsi="Times New Roman" w:cs="Times New Roman"/>
          <w:sz w:val="28"/>
          <w:szCs w:val="28"/>
        </w:rPr>
        <w:t>поселках городского типа, малых городах; оснащению и переоснащению детских</w:t>
      </w:r>
      <w:r w:rsidR="005048CE">
        <w:rPr>
          <w:rFonts w:ascii="Times New Roman" w:hAnsi="Times New Roman" w:cs="Times New Roman"/>
          <w:sz w:val="28"/>
          <w:szCs w:val="28"/>
        </w:rPr>
        <w:t xml:space="preserve"> </w:t>
      </w:r>
      <w:r w:rsidRPr="00C058DD">
        <w:rPr>
          <w:rFonts w:ascii="Times New Roman" w:hAnsi="Times New Roman" w:cs="Times New Roman"/>
          <w:sz w:val="28"/>
          <w:szCs w:val="28"/>
        </w:rPr>
        <w:t>больниц в регионах медицинскими изделиями, повышению доступности</w:t>
      </w:r>
      <w:r w:rsidR="005048CE">
        <w:rPr>
          <w:rFonts w:ascii="Times New Roman" w:hAnsi="Times New Roman" w:cs="Times New Roman"/>
          <w:sz w:val="28"/>
          <w:szCs w:val="28"/>
        </w:rPr>
        <w:t xml:space="preserve"> </w:t>
      </w:r>
      <w:r w:rsidRPr="00C058DD">
        <w:rPr>
          <w:rFonts w:ascii="Times New Roman" w:hAnsi="Times New Roman" w:cs="Times New Roman"/>
          <w:sz w:val="28"/>
          <w:szCs w:val="28"/>
        </w:rPr>
        <w:t>вспомогательных репродуктивных технологий для семей, страдающих бесплодием,</w:t>
      </w:r>
      <w:r w:rsidR="005048CE">
        <w:rPr>
          <w:rFonts w:ascii="Times New Roman" w:hAnsi="Times New Roman" w:cs="Times New Roman"/>
          <w:sz w:val="28"/>
          <w:szCs w:val="28"/>
        </w:rPr>
        <w:t xml:space="preserve"> </w:t>
      </w:r>
      <w:r w:rsidRPr="00C058DD">
        <w:rPr>
          <w:rFonts w:ascii="Times New Roman" w:hAnsi="Times New Roman" w:cs="Times New Roman"/>
          <w:sz w:val="28"/>
          <w:szCs w:val="28"/>
        </w:rPr>
        <w:t>мероприятия по совершенствованию работы женских консультаций, включая</w:t>
      </w:r>
      <w:r w:rsidR="005048CE">
        <w:rPr>
          <w:rFonts w:ascii="Times New Roman" w:hAnsi="Times New Roman" w:cs="Times New Roman"/>
          <w:sz w:val="28"/>
          <w:szCs w:val="28"/>
        </w:rPr>
        <w:t xml:space="preserve"> </w:t>
      </w:r>
      <w:r w:rsidRPr="00C058DD">
        <w:rPr>
          <w:rFonts w:ascii="Times New Roman" w:hAnsi="Times New Roman" w:cs="Times New Roman"/>
          <w:sz w:val="28"/>
          <w:szCs w:val="28"/>
        </w:rPr>
        <w:t>повышение эффективности взаимодействия с семьями в ситуации репродуктивного</w:t>
      </w:r>
      <w:r w:rsidR="005048CE">
        <w:rPr>
          <w:rFonts w:ascii="Times New Roman" w:hAnsi="Times New Roman" w:cs="Times New Roman"/>
          <w:sz w:val="28"/>
          <w:szCs w:val="28"/>
        </w:rPr>
        <w:t xml:space="preserve"> </w:t>
      </w:r>
      <w:r w:rsidRPr="00C058DD">
        <w:rPr>
          <w:rFonts w:ascii="Times New Roman" w:hAnsi="Times New Roman" w:cs="Times New Roman"/>
          <w:sz w:val="28"/>
          <w:szCs w:val="28"/>
        </w:rPr>
        <w:t>выбора, а также разработка и реализация региональных программ по охране</w:t>
      </w:r>
      <w:r w:rsidR="005048CE">
        <w:rPr>
          <w:rFonts w:ascii="Times New Roman" w:hAnsi="Times New Roman" w:cs="Times New Roman"/>
          <w:sz w:val="28"/>
          <w:szCs w:val="28"/>
        </w:rPr>
        <w:t xml:space="preserve"> </w:t>
      </w:r>
      <w:r w:rsidRPr="00C058DD">
        <w:rPr>
          <w:rFonts w:ascii="Times New Roman" w:hAnsi="Times New Roman" w:cs="Times New Roman"/>
          <w:sz w:val="28"/>
          <w:szCs w:val="28"/>
        </w:rPr>
        <w:t>материнства и детства в субъектах Российской Федерации.</w:t>
      </w:r>
    </w:p>
    <w:p w14:paraId="7155A286" w14:textId="72A1353B"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Плановые значения показателей федерального проекта в 2025 г. были</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достигнуты:</w:t>
      </w:r>
    </w:p>
    <w:p w14:paraId="31B447AC" w14:textId="2161E0A2" w:rsidR="00C058DD" w:rsidRPr="00C058DD" w:rsidRDefault="00C058DD" w:rsidP="007B3848">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младенческая смертность за 2025 г.</w:t>
      </w:r>
      <w:r w:rsidR="00E55E63">
        <w:rPr>
          <w:rFonts w:ascii="Times New Roman" w:hAnsi="Times New Roman" w:cs="Times New Roman"/>
          <w:sz w:val="28"/>
          <w:szCs w:val="28"/>
        </w:rPr>
        <w:t>,</w:t>
      </w:r>
      <w:r w:rsidRPr="00C058DD">
        <w:rPr>
          <w:rFonts w:ascii="Times New Roman" w:hAnsi="Times New Roman" w:cs="Times New Roman"/>
          <w:sz w:val="28"/>
          <w:szCs w:val="28"/>
        </w:rPr>
        <w:t xml:space="preserve"> по данным Росс</w:t>
      </w:r>
      <w:r w:rsidR="00E55E63">
        <w:rPr>
          <w:rFonts w:ascii="Times New Roman" w:hAnsi="Times New Roman" w:cs="Times New Roman"/>
          <w:sz w:val="28"/>
          <w:szCs w:val="28"/>
        </w:rPr>
        <w:t>тата, составила – 3,6</w:t>
      </w:r>
      <w:r w:rsidRPr="00C058DD">
        <w:rPr>
          <w:rFonts w:ascii="Times New Roman" w:hAnsi="Times New Roman" w:cs="Times New Roman"/>
          <w:sz w:val="28"/>
          <w:szCs w:val="28"/>
        </w:rPr>
        <w:t xml:space="preserve"> </w:t>
      </w:r>
      <w:r w:rsidR="00CA2D99">
        <w:rPr>
          <w:rFonts w:ascii="Times New Roman" w:hAnsi="Times New Roman" w:cs="Times New Roman"/>
          <w:sz w:val="28"/>
          <w:szCs w:val="28"/>
        </w:rPr>
        <w:br/>
      </w:r>
      <w:r w:rsidRPr="00C058DD">
        <w:rPr>
          <w:rFonts w:ascii="Times New Roman" w:hAnsi="Times New Roman" w:cs="Times New Roman"/>
          <w:sz w:val="28"/>
          <w:szCs w:val="28"/>
        </w:rPr>
        <w:t>на 1</w:t>
      </w:r>
      <w:r w:rsidR="00237F1F">
        <w:rPr>
          <w:rFonts w:ascii="Times New Roman" w:hAnsi="Times New Roman" w:cs="Times New Roman"/>
          <w:sz w:val="28"/>
          <w:szCs w:val="28"/>
        </w:rPr>
        <w:t xml:space="preserve"> </w:t>
      </w:r>
      <w:r w:rsidRPr="00C058DD">
        <w:rPr>
          <w:rFonts w:ascii="Times New Roman" w:hAnsi="Times New Roman" w:cs="Times New Roman"/>
          <w:sz w:val="28"/>
          <w:szCs w:val="28"/>
        </w:rPr>
        <w:t>000 ро</w:t>
      </w:r>
      <w:r w:rsidR="007B3848">
        <w:rPr>
          <w:rFonts w:ascii="Times New Roman" w:hAnsi="Times New Roman" w:cs="Times New Roman"/>
          <w:sz w:val="28"/>
          <w:szCs w:val="28"/>
        </w:rPr>
        <w:t>дившихся живыми</w:t>
      </w:r>
      <w:r w:rsidRPr="00C058DD">
        <w:rPr>
          <w:rFonts w:ascii="Times New Roman" w:hAnsi="Times New Roman" w:cs="Times New Roman"/>
          <w:sz w:val="28"/>
          <w:szCs w:val="28"/>
        </w:rPr>
        <w:t>;</w:t>
      </w:r>
    </w:p>
    <w:p w14:paraId="36DB773F" w14:textId="5C509ED3" w:rsidR="00C058DD" w:rsidRPr="00C058DD" w:rsidRDefault="00C058DD" w:rsidP="007B3848">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показатель «Доля женщин, проживающих</w:t>
      </w:r>
      <w:r w:rsidR="007B3848">
        <w:rPr>
          <w:rFonts w:ascii="Times New Roman" w:hAnsi="Times New Roman" w:cs="Times New Roman"/>
          <w:sz w:val="28"/>
          <w:szCs w:val="28"/>
        </w:rPr>
        <w:t xml:space="preserve"> в сельской местности, поселках </w:t>
      </w:r>
      <w:r w:rsidRPr="00C058DD">
        <w:rPr>
          <w:rFonts w:ascii="Times New Roman" w:hAnsi="Times New Roman" w:cs="Times New Roman"/>
          <w:sz w:val="28"/>
          <w:szCs w:val="28"/>
        </w:rPr>
        <w:t>городского типа и малых городах, получивших медицинскую помощь в женских</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консультациях, расположенных в сельской местности, поселках городского типа</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и малых го</w:t>
      </w:r>
      <w:r w:rsidR="007B3848">
        <w:rPr>
          <w:rFonts w:ascii="Times New Roman" w:hAnsi="Times New Roman" w:cs="Times New Roman"/>
          <w:sz w:val="28"/>
          <w:szCs w:val="28"/>
        </w:rPr>
        <w:t>родах» за 2025 г. составил 54,3%;</w:t>
      </w:r>
    </w:p>
    <w:p w14:paraId="65DC79EE" w14:textId="1C859294" w:rsidR="00C058DD" w:rsidRPr="00C058DD" w:rsidRDefault="00C058DD" w:rsidP="007B3848">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показатель «Охват граждан репродуктивного возраста (18</w:t>
      </w:r>
      <w:r w:rsidR="007B3848">
        <w:rPr>
          <w:rFonts w:ascii="Times New Roman" w:hAnsi="Times New Roman" w:cs="Times New Roman"/>
          <w:sz w:val="28"/>
          <w:szCs w:val="28"/>
        </w:rPr>
        <w:t>-</w:t>
      </w:r>
      <w:r w:rsidRPr="00C058DD">
        <w:rPr>
          <w:rFonts w:ascii="Times New Roman" w:hAnsi="Times New Roman" w:cs="Times New Roman"/>
          <w:sz w:val="28"/>
          <w:szCs w:val="28"/>
        </w:rPr>
        <w:t>49 лет)</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диспансеризацией с целью оценки репродуктивного здоровья» за 2025 г. соста</w:t>
      </w:r>
      <w:r w:rsidR="007B3848">
        <w:rPr>
          <w:rFonts w:ascii="Times New Roman" w:hAnsi="Times New Roman" w:cs="Times New Roman"/>
          <w:sz w:val="28"/>
          <w:szCs w:val="28"/>
        </w:rPr>
        <w:t xml:space="preserve">вил </w:t>
      </w:r>
      <w:r w:rsidRPr="00C058DD">
        <w:rPr>
          <w:rFonts w:ascii="Times New Roman" w:hAnsi="Times New Roman" w:cs="Times New Roman"/>
          <w:sz w:val="28"/>
          <w:szCs w:val="28"/>
        </w:rPr>
        <w:t>33,</w:t>
      </w:r>
      <w:r w:rsidR="007B3848">
        <w:rPr>
          <w:rFonts w:ascii="Times New Roman" w:hAnsi="Times New Roman" w:cs="Times New Roman"/>
          <w:sz w:val="28"/>
          <w:szCs w:val="28"/>
        </w:rPr>
        <w:t>5%</w:t>
      </w:r>
      <w:r w:rsidRPr="00C058DD">
        <w:rPr>
          <w:rFonts w:ascii="Times New Roman" w:hAnsi="Times New Roman" w:cs="Times New Roman"/>
          <w:sz w:val="28"/>
          <w:szCs w:val="28"/>
        </w:rPr>
        <w:t>;</w:t>
      </w:r>
    </w:p>
    <w:p w14:paraId="428BEB99" w14:textId="1CFE1BDC" w:rsidR="007B3848" w:rsidRDefault="00C058DD" w:rsidP="007B3848">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показатель «Доля взятых под диспансерное наблюдение детей в возрасте</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0</w:t>
      </w:r>
      <w:r w:rsidR="007B3848">
        <w:rPr>
          <w:rFonts w:ascii="Times New Roman" w:hAnsi="Times New Roman" w:cs="Times New Roman"/>
          <w:sz w:val="28"/>
          <w:szCs w:val="28"/>
        </w:rPr>
        <w:t>-</w:t>
      </w:r>
      <w:r w:rsidRPr="00C058DD">
        <w:rPr>
          <w:rFonts w:ascii="Times New Roman" w:hAnsi="Times New Roman" w:cs="Times New Roman"/>
          <w:sz w:val="28"/>
          <w:szCs w:val="28"/>
        </w:rPr>
        <w:t>17 лет с впервые в жизни установленн</w:t>
      </w:r>
      <w:r w:rsidR="00237F1F">
        <w:rPr>
          <w:rFonts w:ascii="Times New Roman" w:hAnsi="Times New Roman" w:cs="Times New Roman"/>
          <w:sz w:val="28"/>
          <w:szCs w:val="28"/>
        </w:rPr>
        <w:t>ыми диагнозами</w:t>
      </w:r>
      <w:r w:rsidR="007B3848">
        <w:rPr>
          <w:rFonts w:ascii="Times New Roman" w:hAnsi="Times New Roman" w:cs="Times New Roman"/>
          <w:sz w:val="28"/>
          <w:szCs w:val="28"/>
        </w:rPr>
        <w:t xml:space="preserve"> от общего числа </w:t>
      </w:r>
      <w:r w:rsidRPr="00C058DD">
        <w:rPr>
          <w:rFonts w:ascii="Times New Roman" w:hAnsi="Times New Roman" w:cs="Times New Roman"/>
          <w:sz w:val="28"/>
          <w:szCs w:val="28"/>
        </w:rPr>
        <w:t xml:space="preserve">выявленных </w:t>
      </w:r>
      <w:r w:rsidRPr="00C058DD">
        <w:rPr>
          <w:rFonts w:ascii="Times New Roman" w:hAnsi="Times New Roman" w:cs="Times New Roman"/>
          <w:sz w:val="28"/>
          <w:szCs w:val="28"/>
        </w:rPr>
        <w:lastRenderedPageBreak/>
        <w:t>заболеваний по результатам проведения профилактических</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медицинских осм</w:t>
      </w:r>
      <w:r w:rsidR="007B3848">
        <w:rPr>
          <w:rFonts w:ascii="Times New Roman" w:hAnsi="Times New Roman" w:cs="Times New Roman"/>
          <w:sz w:val="28"/>
          <w:szCs w:val="28"/>
        </w:rPr>
        <w:t>отров» за 2025 г. составил 91,9%;</w:t>
      </w:r>
    </w:p>
    <w:p w14:paraId="0ACB993A" w14:textId="5B7F784C" w:rsidR="00C058DD" w:rsidRPr="00C058DD" w:rsidRDefault="00C058DD" w:rsidP="007B3848">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показатель «Доля беременных женщин, обратившихся в медицинские</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организации в ситуации репродуктивного выбора, получивших услуги по оказанию</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правовой, психологической и медико-социал</w:t>
      </w:r>
      <w:r w:rsidR="007B3848">
        <w:rPr>
          <w:rFonts w:ascii="Times New Roman" w:hAnsi="Times New Roman" w:cs="Times New Roman"/>
          <w:sz w:val="28"/>
          <w:szCs w:val="28"/>
        </w:rPr>
        <w:t xml:space="preserve">ьной помощи и вставших на учет </w:t>
      </w:r>
      <w:r w:rsidR="007B3848">
        <w:rPr>
          <w:rFonts w:ascii="Times New Roman" w:hAnsi="Times New Roman" w:cs="Times New Roman"/>
          <w:sz w:val="28"/>
          <w:szCs w:val="28"/>
        </w:rPr>
        <w:br/>
      </w:r>
      <w:r w:rsidRPr="00C058DD">
        <w:rPr>
          <w:rFonts w:ascii="Times New Roman" w:hAnsi="Times New Roman" w:cs="Times New Roman"/>
          <w:sz w:val="28"/>
          <w:szCs w:val="28"/>
        </w:rPr>
        <w:t>по беременности» за 2025 г. составил 28,2</w:t>
      </w:r>
      <w:r w:rsidR="007B3848">
        <w:rPr>
          <w:rFonts w:ascii="Times New Roman" w:hAnsi="Times New Roman" w:cs="Times New Roman"/>
          <w:sz w:val="28"/>
          <w:szCs w:val="28"/>
        </w:rPr>
        <w:t>%</w:t>
      </w:r>
      <w:r w:rsidRPr="00C058DD">
        <w:rPr>
          <w:rFonts w:ascii="Times New Roman" w:hAnsi="Times New Roman" w:cs="Times New Roman"/>
          <w:sz w:val="28"/>
          <w:szCs w:val="28"/>
        </w:rPr>
        <w:t>.</w:t>
      </w:r>
    </w:p>
    <w:p w14:paraId="7F819A11" w14:textId="65B7A8C3"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В рамках федерального проекта предусмотрена реализации мероприятия</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(результата) «Оказана медицинская помощь с использованием вспомогательных</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репродуктивных технологий для лечения бесплодия».</w:t>
      </w:r>
    </w:p>
    <w:p w14:paraId="791F7252" w14:textId="20FF9BE0"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По данным ФОМС</w:t>
      </w:r>
      <w:r w:rsidR="007B3848">
        <w:rPr>
          <w:rFonts w:ascii="Times New Roman" w:hAnsi="Times New Roman" w:cs="Times New Roman"/>
          <w:sz w:val="28"/>
          <w:szCs w:val="28"/>
        </w:rPr>
        <w:t>,</w:t>
      </w:r>
      <w:r w:rsidRPr="00C058DD">
        <w:rPr>
          <w:rFonts w:ascii="Times New Roman" w:hAnsi="Times New Roman" w:cs="Times New Roman"/>
          <w:sz w:val="28"/>
          <w:szCs w:val="28"/>
        </w:rPr>
        <w:t xml:space="preserve"> в 2025 г</w:t>
      </w:r>
      <w:r w:rsidR="007B3848">
        <w:rPr>
          <w:rFonts w:ascii="Times New Roman" w:hAnsi="Times New Roman" w:cs="Times New Roman"/>
          <w:sz w:val="28"/>
          <w:szCs w:val="28"/>
        </w:rPr>
        <w:t>.</w:t>
      </w:r>
      <w:r w:rsidRPr="00C058DD">
        <w:rPr>
          <w:rFonts w:ascii="Times New Roman" w:hAnsi="Times New Roman" w:cs="Times New Roman"/>
          <w:sz w:val="28"/>
          <w:szCs w:val="28"/>
        </w:rPr>
        <w:t xml:space="preserve"> в субъектах Российской Федерации за счет</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средств базовой программы обязательного медицинского страхования выполнено</w:t>
      </w:r>
      <w:r w:rsidR="007B3848">
        <w:rPr>
          <w:rFonts w:ascii="Times New Roman" w:hAnsi="Times New Roman" w:cs="Times New Roman"/>
          <w:sz w:val="28"/>
          <w:szCs w:val="28"/>
        </w:rPr>
        <w:t xml:space="preserve"> </w:t>
      </w:r>
      <w:r w:rsidR="0053270E">
        <w:rPr>
          <w:rFonts w:ascii="Times New Roman" w:hAnsi="Times New Roman" w:cs="Times New Roman"/>
          <w:sz w:val="28"/>
          <w:szCs w:val="28"/>
        </w:rPr>
        <w:br/>
      </w:r>
      <w:r w:rsidRPr="00C058DD">
        <w:rPr>
          <w:rFonts w:ascii="Times New Roman" w:hAnsi="Times New Roman" w:cs="Times New Roman"/>
          <w:sz w:val="28"/>
          <w:szCs w:val="28"/>
        </w:rPr>
        <w:t>90</w:t>
      </w:r>
      <w:r w:rsidR="0053270E">
        <w:rPr>
          <w:rFonts w:ascii="Times New Roman" w:hAnsi="Times New Roman" w:cs="Times New Roman"/>
          <w:sz w:val="28"/>
          <w:szCs w:val="28"/>
        </w:rPr>
        <w:t> 428 полных</w:t>
      </w:r>
      <w:r w:rsidRPr="00C058DD">
        <w:rPr>
          <w:rFonts w:ascii="Times New Roman" w:hAnsi="Times New Roman" w:cs="Times New Roman"/>
          <w:sz w:val="28"/>
          <w:szCs w:val="28"/>
        </w:rPr>
        <w:t xml:space="preserve"> циклов экстракорпорального оплодотворения (ЭКО) с переносом</w:t>
      </w:r>
      <w:r w:rsidR="007B3848">
        <w:rPr>
          <w:rFonts w:ascii="Times New Roman" w:hAnsi="Times New Roman" w:cs="Times New Roman"/>
          <w:sz w:val="28"/>
          <w:szCs w:val="28"/>
        </w:rPr>
        <w:t xml:space="preserve"> эмбрионов (114</w:t>
      </w:r>
      <w:r w:rsidRPr="00C058DD">
        <w:rPr>
          <w:rFonts w:ascii="Times New Roman" w:hAnsi="Times New Roman" w:cs="Times New Roman"/>
          <w:sz w:val="28"/>
          <w:szCs w:val="28"/>
        </w:rPr>
        <w:t>% от запланированного на 2025 г</w:t>
      </w:r>
      <w:r w:rsidR="007B3848">
        <w:rPr>
          <w:rFonts w:ascii="Times New Roman" w:hAnsi="Times New Roman" w:cs="Times New Roman"/>
          <w:sz w:val="28"/>
          <w:szCs w:val="28"/>
        </w:rPr>
        <w:t>.</w:t>
      </w:r>
      <w:r w:rsidRPr="00C058DD">
        <w:rPr>
          <w:rFonts w:ascii="Times New Roman" w:hAnsi="Times New Roman" w:cs="Times New Roman"/>
          <w:sz w:val="28"/>
          <w:szCs w:val="28"/>
        </w:rPr>
        <w:t>).</w:t>
      </w:r>
    </w:p>
    <w:p w14:paraId="3F32D755" w14:textId="26EBF8FA"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По итогам 2025 г. полностью оснащено (дооснащено и (или) переоснащено)</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 xml:space="preserve">94 перинатальных центра и родильных дома (из 93 </w:t>
      </w:r>
      <w:r w:rsidR="007B3848">
        <w:rPr>
          <w:rFonts w:ascii="Times New Roman" w:hAnsi="Times New Roman" w:cs="Times New Roman"/>
          <w:sz w:val="28"/>
          <w:szCs w:val="28"/>
        </w:rPr>
        <w:t xml:space="preserve">запланированных) в 57 субъектах </w:t>
      </w:r>
      <w:r w:rsidRPr="00C058DD">
        <w:rPr>
          <w:rFonts w:ascii="Times New Roman" w:hAnsi="Times New Roman" w:cs="Times New Roman"/>
          <w:sz w:val="28"/>
          <w:szCs w:val="28"/>
        </w:rPr>
        <w:t>Российской Федерации. Перевыполнение планового значения связано с оснащением</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дополнительного перинатального центра в Приморском крае на средства экономии,</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образовавшейся по результатам заключения государственных контрактов</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на закупку товаров, работ, услуг для обеспечения государственных нужд субъекта</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Российской Федерации в рамках использования субсидии в 2025 г.</w:t>
      </w:r>
    </w:p>
    <w:p w14:paraId="07FDD961" w14:textId="6ACFC536"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Суммарно из федерального бюджета на указанное мероприятие было</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предусмотрено 13 969 344,5 тыс. руб</w:t>
      </w:r>
      <w:r w:rsidR="007B3848">
        <w:rPr>
          <w:rFonts w:ascii="Times New Roman" w:hAnsi="Times New Roman" w:cs="Times New Roman"/>
          <w:sz w:val="28"/>
          <w:szCs w:val="28"/>
        </w:rPr>
        <w:t>лей</w:t>
      </w:r>
      <w:r w:rsidRPr="00C058DD">
        <w:rPr>
          <w:rFonts w:ascii="Times New Roman" w:hAnsi="Times New Roman" w:cs="Times New Roman"/>
          <w:sz w:val="28"/>
          <w:szCs w:val="28"/>
        </w:rPr>
        <w:t>, кассовое исполнение составило</w:t>
      </w:r>
      <w:r w:rsidR="007B3848">
        <w:rPr>
          <w:rFonts w:ascii="Times New Roman" w:hAnsi="Times New Roman" w:cs="Times New Roman"/>
          <w:sz w:val="28"/>
          <w:szCs w:val="28"/>
        </w:rPr>
        <w:t xml:space="preserve"> 13 935 239,8 тыс. рублей (99,7</w:t>
      </w:r>
      <w:r w:rsidRPr="00C058DD">
        <w:rPr>
          <w:rFonts w:ascii="Times New Roman" w:hAnsi="Times New Roman" w:cs="Times New Roman"/>
          <w:sz w:val="28"/>
          <w:szCs w:val="28"/>
        </w:rPr>
        <w:t>%).</w:t>
      </w:r>
    </w:p>
    <w:p w14:paraId="46340AAD" w14:textId="4E83E86E"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Кроме того, в 2025 г</w:t>
      </w:r>
      <w:r w:rsidR="007B3848">
        <w:rPr>
          <w:rFonts w:ascii="Times New Roman" w:hAnsi="Times New Roman" w:cs="Times New Roman"/>
          <w:sz w:val="28"/>
          <w:szCs w:val="28"/>
        </w:rPr>
        <w:t>.</w:t>
      </w:r>
      <w:r w:rsidRPr="00C058DD">
        <w:rPr>
          <w:rFonts w:ascii="Times New Roman" w:hAnsi="Times New Roman" w:cs="Times New Roman"/>
          <w:sz w:val="28"/>
          <w:szCs w:val="28"/>
        </w:rPr>
        <w:t xml:space="preserve"> полностью оснащено (дооснащено и (или)</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 xml:space="preserve">переоснащено) </w:t>
      </w:r>
      <w:r w:rsidR="00E24617">
        <w:rPr>
          <w:rFonts w:ascii="Times New Roman" w:hAnsi="Times New Roman" w:cs="Times New Roman"/>
          <w:sz w:val="28"/>
          <w:szCs w:val="28"/>
        </w:rPr>
        <w:t>7</w:t>
      </w:r>
      <w:r w:rsidRPr="00C058DD">
        <w:rPr>
          <w:rFonts w:ascii="Times New Roman" w:hAnsi="Times New Roman" w:cs="Times New Roman"/>
          <w:sz w:val="28"/>
          <w:szCs w:val="28"/>
        </w:rPr>
        <w:t xml:space="preserve"> перинатальных центров и родильных домов (отделений),</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федеральных медицинских организаций, подведомственных Минздраву России.</w:t>
      </w:r>
    </w:p>
    <w:p w14:paraId="3AF2ED32" w14:textId="4BA27137"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Суммарно из федерального бюджета на указанное мероприятие было предусмотрено</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1 949 796,5 тыс. руб</w:t>
      </w:r>
      <w:r w:rsidR="007B3848">
        <w:rPr>
          <w:rFonts w:ascii="Times New Roman" w:hAnsi="Times New Roman" w:cs="Times New Roman"/>
          <w:sz w:val="28"/>
          <w:szCs w:val="28"/>
        </w:rPr>
        <w:t>лей</w:t>
      </w:r>
      <w:r w:rsidRPr="00C058DD">
        <w:rPr>
          <w:rFonts w:ascii="Times New Roman" w:hAnsi="Times New Roman" w:cs="Times New Roman"/>
          <w:sz w:val="28"/>
          <w:szCs w:val="28"/>
        </w:rPr>
        <w:t>, кассовое исполнение составило 1 949 796,5 тыс. руб</w:t>
      </w:r>
      <w:r w:rsidR="007B3848">
        <w:rPr>
          <w:rFonts w:ascii="Times New Roman" w:hAnsi="Times New Roman" w:cs="Times New Roman"/>
          <w:sz w:val="28"/>
          <w:szCs w:val="28"/>
        </w:rPr>
        <w:t>лей (100</w:t>
      </w:r>
      <w:r w:rsidRPr="00C058DD">
        <w:rPr>
          <w:rFonts w:ascii="Times New Roman" w:hAnsi="Times New Roman" w:cs="Times New Roman"/>
          <w:sz w:val="28"/>
          <w:szCs w:val="28"/>
        </w:rPr>
        <w:t>%).</w:t>
      </w:r>
    </w:p>
    <w:p w14:paraId="315936F6" w14:textId="6061B41A"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В 2025 г</w:t>
      </w:r>
      <w:r w:rsidR="007B3848">
        <w:rPr>
          <w:rFonts w:ascii="Times New Roman" w:hAnsi="Times New Roman" w:cs="Times New Roman"/>
          <w:sz w:val="28"/>
          <w:szCs w:val="28"/>
        </w:rPr>
        <w:t>.</w:t>
      </w:r>
      <w:r w:rsidRPr="00C058DD">
        <w:rPr>
          <w:rFonts w:ascii="Times New Roman" w:hAnsi="Times New Roman" w:cs="Times New Roman"/>
          <w:sz w:val="28"/>
          <w:szCs w:val="28"/>
        </w:rPr>
        <w:t xml:space="preserve"> создано 240 (из запланированных 236) женских консультаций</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в 50 субъектах Российской Федерации (в том числе 238 женских консультаций</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созданы на базе существующих медицинских организаций и 2 женские консультации</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созданы с использованием модульных конструкций).</w:t>
      </w:r>
    </w:p>
    <w:p w14:paraId="5A7147B4" w14:textId="6F3F52B3"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Суммарно из федерального бюджета на указанное мероприятие было</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предусмотрено 8 520 411,7 тыс. руб</w:t>
      </w:r>
      <w:r w:rsidR="007B3848">
        <w:rPr>
          <w:rFonts w:ascii="Times New Roman" w:hAnsi="Times New Roman" w:cs="Times New Roman"/>
          <w:sz w:val="28"/>
          <w:szCs w:val="28"/>
        </w:rPr>
        <w:t>лей</w:t>
      </w:r>
      <w:r w:rsidRPr="00C058DD">
        <w:rPr>
          <w:rFonts w:ascii="Times New Roman" w:hAnsi="Times New Roman" w:cs="Times New Roman"/>
          <w:sz w:val="28"/>
          <w:szCs w:val="28"/>
        </w:rPr>
        <w:t>, кассовое исполнение составило</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8 319 497,2 тыс. руб</w:t>
      </w:r>
      <w:r w:rsidR="007B3848">
        <w:rPr>
          <w:rFonts w:ascii="Times New Roman" w:hAnsi="Times New Roman" w:cs="Times New Roman"/>
          <w:sz w:val="28"/>
          <w:szCs w:val="28"/>
        </w:rPr>
        <w:t>лей (97,6</w:t>
      </w:r>
      <w:r w:rsidRPr="00C058DD">
        <w:rPr>
          <w:rFonts w:ascii="Times New Roman" w:hAnsi="Times New Roman" w:cs="Times New Roman"/>
          <w:sz w:val="28"/>
          <w:szCs w:val="28"/>
        </w:rPr>
        <w:t>%).</w:t>
      </w:r>
    </w:p>
    <w:p w14:paraId="5CED1B04" w14:textId="272DD883"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Перевыполнение планового значения связано с завершением ввода</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в эксплуатацию 4 новых женских консультаций, созданных на базе существующих</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медицинских организаций, раньше запланированного на 2026 г</w:t>
      </w:r>
      <w:r w:rsidR="007B3848">
        <w:rPr>
          <w:rFonts w:ascii="Times New Roman" w:hAnsi="Times New Roman" w:cs="Times New Roman"/>
          <w:sz w:val="28"/>
          <w:szCs w:val="28"/>
        </w:rPr>
        <w:t>.</w:t>
      </w:r>
      <w:r w:rsidRPr="00C058DD">
        <w:rPr>
          <w:rFonts w:ascii="Times New Roman" w:hAnsi="Times New Roman" w:cs="Times New Roman"/>
          <w:sz w:val="28"/>
          <w:szCs w:val="28"/>
        </w:rPr>
        <w:t xml:space="preserve"> срока в 3 субъектах</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Российской Федерации:</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Волгоградская область</w:t>
      </w:r>
      <w:r w:rsidR="0090250E">
        <w:rPr>
          <w:rFonts w:ascii="Times New Roman" w:hAnsi="Times New Roman" w:cs="Times New Roman"/>
          <w:sz w:val="28"/>
          <w:szCs w:val="28"/>
        </w:rPr>
        <w:t>:</w:t>
      </w:r>
      <w:r w:rsidRPr="00C058DD">
        <w:rPr>
          <w:rFonts w:ascii="Times New Roman" w:hAnsi="Times New Roman" w:cs="Times New Roman"/>
          <w:sz w:val="28"/>
          <w:szCs w:val="28"/>
        </w:rPr>
        <w:t xml:space="preserve"> создано 10 женских консультаций при плане</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на 2025 г</w:t>
      </w:r>
      <w:r w:rsidR="007B3848">
        <w:rPr>
          <w:rFonts w:ascii="Times New Roman" w:hAnsi="Times New Roman" w:cs="Times New Roman"/>
          <w:sz w:val="28"/>
          <w:szCs w:val="28"/>
        </w:rPr>
        <w:t>.</w:t>
      </w:r>
      <w:r w:rsidRPr="00C058DD">
        <w:rPr>
          <w:rFonts w:ascii="Times New Roman" w:hAnsi="Times New Roman" w:cs="Times New Roman"/>
          <w:sz w:val="28"/>
          <w:szCs w:val="28"/>
        </w:rPr>
        <w:t xml:space="preserve"> – 9 женских консультаций;</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Республика Адыгея</w:t>
      </w:r>
      <w:r w:rsidR="0090250E">
        <w:rPr>
          <w:rFonts w:ascii="Times New Roman" w:hAnsi="Times New Roman" w:cs="Times New Roman"/>
          <w:sz w:val="28"/>
          <w:szCs w:val="28"/>
        </w:rPr>
        <w:t>:</w:t>
      </w:r>
      <w:r w:rsidRPr="00C058DD">
        <w:rPr>
          <w:rFonts w:ascii="Times New Roman" w:hAnsi="Times New Roman" w:cs="Times New Roman"/>
          <w:sz w:val="28"/>
          <w:szCs w:val="28"/>
        </w:rPr>
        <w:t xml:space="preserve"> создано </w:t>
      </w:r>
      <w:r w:rsidR="0053270E">
        <w:rPr>
          <w:rFonts w:ascii="Times New Roman" w:hAnsi="Times New Roman" w:cs="Times New Roman"/>
          <w:sz w:val="28"/>
          <w:szCs w:val="28"/>
        </w:rPr>
        <w:br/>
      </w:r>
      <w:r w:rsidRPr="00C058DD">
        <w:rPr>
          <w:rFonts w:ascii="Times New Roman" w:hAnsi="Times New Roman" w:cs="Times New Roman"/>
          <w:sz w:val="28"/>
          <w:szCs w:val="28"/>
        </w:rPr>
        <w:lastRenderedPageBreak/>
        <w:t xml:space="preserve">5 женских консультаций при плане на 2025 </w:t>
      </w:r>
      <w:r w:rsidR="007B3848">
        <w:rPr>
          <w:rFonts w:ascii="Times New Roman" w:hAnsi="Times New Roman" w:cs="Times New Roman"/>
          <w:sz w:val="28"/>
          <w:szCs w:val="28"/>
        </w:rPr>
        <w:t>г.</w:t>
      </w:r>
      <w:r w:rsidRPr="00C058DD">
        <w:rPr>
          <w:rFonts w:ascii="Times New Roman" w:hAnsi="Times New Roman" w:cs="Times New Roman"/>
          <w:sz w:val="28"/>
          <w:szCs w:val="28"/>
        </w:rPr>
        <w:t xml:space="preserve"> –</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4 женских консультаций;</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Ставропольский край</w:t>
      </w:r>
      <w:r w:rsidR="0090250E">
        <w:rPr>
          <w:rFonts w:ascii="Times New Roman" w:hAnsi="Times New Roman" w:cs="Times New Roman"/>
          <w:sz w:val="28"/>
          <w:szCs w:val="28"/>
        </w:rPr>
        <w:t>:</w:t>
      </w:r>
      <w:r w:rsidRPr="00C058DD">
        <w:rPr>
          <w:rFonts w:ascii="Times New Roman" w:hAnsi="Times New Roman" w:cs="Times New Roman"/>
          <w:sz w:val="28"/>
          <w:szCs w:val="28"/>
        </w:rPr>
        <w:t xml:space="preserve"> создано 9 женских консультаций при плане на 2025 </w:t>
      </w:r>
      <w:r w:rsidR="007B3848">
        <w:rPr>
          <w:rFonts w:ascii="Times New Roman" w:hAnsi="Times New Roman" w:cs="Times New Roman"/>
          <w:sz w:val="28"/>
          <w:szCs w:val="28"/>
        </w:rPr>
        <w:t xml:space="preserve">г. </w:t>
      </w:r>
      <w:r w:rsidRPr="00C058DD">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7 женских консультаций.</w:t>
      </w:r>
    </w:p>
    <w:p w14:paraId="34464208" w14:textId="6713C5D3"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Все созданные женские консультации внедрили новые подходы в работе</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с учетом стандартизации и типизации процессов оказания медицинской помощи,</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в том числе по формированию положительных репродуктивных установок у женщин.</w:t>
      </w:r>
    </w:p>
    <w:p w14:paraId="41F64934" w14:textId="4E6A8A60"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Кроме того, в 2025 г</w:t>
      </w:r>
      <w:r w:rsidR="007B3848">
        <w:rPr>
          <w:rFonts w:ascii="Times New Roman" w:hAnsi="Times New Roman" w:cs="Times New Roman"/>
          <w:sz w:val="28"/>
          <w:szCs w:val="28"/>
        </w:rPr>
        <w:t>.</w:t>
      </w:r>
      <w:r w:rsidRPr="00C058DD">
        <w:rPr>
          <w:rFonts w:ascii="Times New Roman" w:hAnsi="Times New Roman" w:cs="Times New Roman"/>
          <w:sz w:val="28"/>
          <w:szCs w:val="28"/>
        </w:rPr>
        <w:t xml:space="preserve"> создано </w:t>
      </w:r>
      <w:r w:rsidR="0082736D">
        <w:rPr>
          <w:rFonts w:ascii="Times New Roman" w:hAnsi="Times New Roman" w:cs="Times New Roman"/>
          <w:sz w:val="28"/>
          <w:szCs w:val="28"/>
        </w:rPr>
        <w:t>5</w:t>
      </w:r>
      <w:r w:rsidRPr="00C058DD">
        <w:rPr>
          <w:rFonts w:ascii="Times New Roman" w:hAnsi="Times New Roman" w:cs="Times New Roman"/>
          <w:sz w:val="28"/>
          <w:szCs w:val="28"/>
        </w:rPr>
        <w:t xml:space="preserve"> женских консультаций в медицинских</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организациях, подведомственных ФМБА России. Суммарно из федерального</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бюджета на указанное мер</w:t>
      </w:r>
      <w:r w:rsidR="007B3848">
        <w:rPr>
          <w:rFonts w:ascii="Times New Roman" w:hAnsi="Times New Roman" w:cs="Times New Roman"/>
          <w:sz w:val="28"/>
          <w:szCs w:val="28"/>
        </w:rPr>
        <w:t>оприятие было предусмотрено 900</w:t>
      </w:r>
      <w:r w:rsidRPr="00C058DD">
        <w:rPr>
          <w:rFonts w:ascii="Times New Roman" w:hAnsi="Times New Roman" w:cs="Times New Roman"/>
          <w:sz w:val="28"/>
          <w:szCs w:val="28"/>
        </w:rPr>
        <w:t xml:space="preserve"> млн руб</w:t>
      </w:r>
      <w:r w:rsidR="007B3848">
        <w:rPr>
          <w:rFonts w:ascii="Times New Roman" w:hAnsi="Times New Roman" w:cs="Times New Roman"/>
          <w:sz w:val="28"/>
          <w:szCs w:val="28"/>
        </w:rPr>
        <w:t>лей</w:t>
      </w:r>
      <w:r w:rsidRPr="00C058DD">
        <w:rPr>
          <w:rFonts w:ascii="Times New Roman" w:hAnsi="Times New Roman" w:cs="Times New Roman"/>
          <w:sz w:val="28"/>
          <w:szCs w:val="28"/>
        </w:rPr>
        <w:t>, кассовое</w:t>
      </w:r>
      <w:r w:rsidR="009B6D3C">
        <w:rPr>
          <w:rFonts w:ascii="Times New Roman" w:hAnsi="Times New Roman" w:cs="Times New Roman"/>
          <w:sz w:val="28"/>
          <w:szCs w:val="28"/>
        </w:rPr>
        <w:t xml:space="preserve"> </w:t>
      </w:r>
      <w:r w:rsidRPr="00C058DD">
        <w:rPr>
          <w:rFonts w:ascii="Times New Roman" w:hAnsi="Times New Roman" w:cs="Times New Roman"/>
          <w:sz w:val="28"/>
          <w:szCs w:val="28"/>
        </w:rPr>
        <w:t>исполнение составило</w:t>
      </w:r>
      <w:r w:rsidR="0082736D">
        <w:rPr>
          <w:rFonts w:ascii="Times New Roman" w:hAnsi="Times New Roman" w:cs="Times New Roman"/>
          <w:sz w:val="28"/>
          <w:szCs w:val="28"/>
        </w:rPr>
        <w:t xml:space="preserve"> 900</w:t>
      </w:r>
      <w:r w:rsidR="009B6D3C">
        <w:rPr>
          <w:rFonts w:ascii="Times New Roman" w:hAnsi="Times New Roman" w:cs="Times New Roman"/>
          <w:sz w:val="28"/>
          <w:szCs w:val="28"/>
        </w:rPr>
        <w:t xml:space="preserve"> млн</w:t>
      </w:r>
      <w:r w:rsidR="007B3848">
        <w:rPr>
          <w:rFonts w:ascii="Times New Roman" w:hAnsi="Times New Roman" w:cs="Times New Roman"/>
          <w:sz w:val="28"/>
          <w:szCs w:val="28"/>
        </w:rPr>
        <w:t xml:space="preserve"> рублей (100</w:t>
      </w:r>
      <w:r w:rsidRPr="00C058DD">
        <w:rPr>
          <w:rFonts w:ascii="Times New Roman" w:hAnsi="Times New Roman" w:cs="Times New Roman"/>
          <w:sz w:val="28"/>
          <w:szCs w:val="28"/>
        </w:rPr>
        <w:t>%).</w:t>
      </w:r>
    </w:p>
    <w:p w14:paraId="3465DE8A" w14:textId="319030DF"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По итогам 2025 г. оснащены (дооснащены и (или) переоснащены)</w:t>
      </w:r>
      <w:r w:rsidR="007B3848">
        <w:rPr>
          <w:rFonts w:ascii="Times New Roman" w:hAnsi="Times New Roman" w:cs="Times New Roman"/>
          <w:sz w:val="28"/>
          <w:szCs w:val="28"/>
        </w:rPr>
        <w:t xml:space="preserve"> </w:t>
      </w:r>
      <w:r w:rsidR="00D34DE3">
        <w:rPr>
          <w:rFonts w:ascii="Times New Roman" w:hAnsi="Times New Roman" w:cs="Times New Roman"/>
          <w:sz w:val="28"/>
          <w:szCs w:val="28"/>
        </w:rPr>
        <w:t>2</w:t>
      </w:r>
      <w:r w:rsidRPr="00C058DD">
        <w:rPr>
          <w:rFonts w:ascii="Times New Roman" w:hAnsi="Times New Roman" w:cs="Times New Roman"/>
          <w:sz w:val="28"/>
          <w:szCs w:val="28"/>
        </w:rPr>
        <w:t xml:space="preserve"> детские больницы</w:t>
      </w:r>
      <w:r w:rsidR="00D34DE3">
        <w:rPr>
          <w:rFonts w:ascii="Times New Roman" w:hAnsi="Times New Roman" w:cs="Times New Roman"/>
          <w:sz w:val="28"/>
          <w:szCs w:val="28"/>
        </w:rPr>
        <w:t>,</w:t>
      </w:r>
      <w:r w:rsidRPr="00C058DD">
        <w:rPr>
          <w:rFonts w:ascii="Times New Roman" w:hAnsi="Times New Roman" w:cs="Times New Roman"/>
          <w:sz w:val="28"/>
          <w:szCs w:val="28"/>
        </w:rPr>
        <w:t xml:space="preserve"> подведомственны</w:t>
      </w:r>
      <w:r w:rsidR="00D34DE3">
        <w:rPr>
          <w:rFonts w:ascii="Times New Roman" w:hAnsi="Times New Roman" w:cs="Times New Roman"/>
          <w:sz w:val="28"/>
          <w:szCs w:val="28"/>
        </w:rPr>
        <w:t>е</w:t>
      </w:r>
      <w:r w:rsidRPr="00C058DD">
        <w:rPr>
          <w:rFonts w:ascii="Times New Roman" w:hAnsi="Times New Roman" w:cs="Times New Roman"/>
          <w:sz w:val="28"/>
          <w:szCs w:val="28"/>
        </w:rPr>
        <w:t xml:space="preserve"> ФМБА России. Суммарно из федерального</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 xml:space="preserve">бюджета </w:t>
      </w:r>
      <w:r w:rsidR="007B3848">
        <w:rPr>
          <w:rFonts w:ascii="Times New Roman" w:hAnsi="Times New Roman" w:cs="Times New Roman"/>
          <w:sz w:val="28"/>
          <w:szCs w:val="28"/>
        </w:rPr>
        <w:br/>
      </w:r>
      <w:r w:rsidRPr="00C058DD">
        <w:rPr>
          <w:rFonts w:ascii="Times New Roman" w:hAnsi="Times New Roman" w:cs="Times New Roman"/>
          <w:sz w:val="28"/>
          <w:szCs w:val="28"/>
        </w:rPr>
        <w:t>на указанное мероприятие бы</w:t>
      </w:r>
      <w:r w:rsidR="007B3848">
        <w:rPr>
          <w:rFonts w:ascii="Times New Roman" w:hAnsi="Times New Roman" w:cs="Times New Roman"/>
          <w:sz w:val="28"/>
          <w:szCs w:val="28"/>
        </w:rPr>
        <w:t>ло предусмотрено 600</w:t>
      </w:r>
      <w:r w:rsidR="000D1102">
        <w:rPr>
          <w:rFonts w:ascii="Times New Roman" w:hAnsi="Times New Roman" w:cs="Times New Roman"/>
          <w:sz w:val="28"/>
          <w:szCs w:val="28"/>
        </w:rPr>
        <w:t xml:space="preserve"> </w:t>
      </w:r>
      <w:r w:rsidR="007B3848">
        <w:rPr>
          <w:rFonts w:ascii="Times New Roman" w:hAnsi="Times New Roman" w:cs="Times New Roman"/>
          <w:sz w:val="28"/>
          <w:szCs w:val="28"/>
        </w:rPr>
        <w:t>млн рублей</w:t>
      </w:r>
      <w:r w:rsidRPr="00C058DD">
        <w:rPr>
          <w:rFonts w:ascii="Times New Roman" w:hAnsi="Times New Roman" w:cs="Times New Roman"/>
          <w:sz w:val="28"/>
          <w:szCs w:val="28"/>
        </w:rPr>
        <w:t>, кассовое</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исполнение со</w:t>
      </w:r>
      <w:r w:rsidR="007B3848">
        <w:rPr>
          <w:rFonts w:ascii="Times New Roman" w:hAnsi="Times New Roman" w:cs="Times New Roman"/>
          <w:sz w:val="28"/>
          <w:szCs w:val="28"/>
        </w:rPr>
        <w:t>ставило 600</w:t>
      </w:r>
      <w:r w:rsidR="000D1102">
        <w:rPr>
          <w:rFonts w:ascii="Times New Roman" w:hAnsi="Times New Roman" w:cs="Times New Roman"/>
          <w:sz w:val="28"/>
          <w:szCs w:val="28"/>
        </w:rPr>
        <w:t xml:space="preserve"> </w:t>
      </w:r>
      <w:r w:rsidR="007B3848">
        <w:rPr>
          <w:rFonts w:ascii="Times New Roman" w:hAnsi="Times New Roman" w:cs="Times New Roman"/>
          <w:sz w:val="28"/>
          <w:szCs w:val="28"/>
        </w:rPr>
        <w:t>млн рублей (100</w:t>
      </w:r>
      <w:r w:rsidRPr="00C058DD">
        <w:rPr>
          <w:rFonts w:ascii="Times New Roman" w:hAnsi="Times New Roman" w:cs="Times New Roman"/>
          <w:sz w:val="28"/>
          <w:szCs w:val="28"/>
        </w:rPr>
        <w:t>%).</w:t>
      </w:r>
    </w:p>
    <w:p w14:paraId="2C7D6EC8" w14:textId="4CAC0BE9"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В рамках федерального проекта в 2025 г. разработаны, утверждены</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и реализованы региональные программы по охране материнства и детства</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в 89 субъек</w:t>
      </w:r>
      <w:r w:rsidR="007B3848">
        <w:rPr>
          <w:rFonts w:ascii="Times New Roman" w:hAnsi="Times New Roman" w:cs="Times New Roman"/>
          <w:sz w:val="28"/>
          <w:szCs w:val="28"/>
        </w:rPr>
        <w:t>тах Российской Федерации (100</w:t>
      </w:r>
      <w:r w:rsidRPr="00C058DD">
        <w:rPr>
          <w:rFonts w:ascii="Times New Roman" w:hAnsi="Times New Roman" w:cs="Times New Roman"/>
          <w:sz w:val="28"/>
          <w:szCs w:val="28"/>
        </w:rPr>
        <w:t>% от планового значения).</w:t>
      </w:r>
    </w:p>
    <w:p w14:paraId="49F90E9A" w14:textId="6B4E53B0" w:rsidR="00C058DD" w:rsidRPr="00C058DD" w:rsidRDefault="00C058DD" w:rsidP="00C058DD">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C058DD">
        <w:rPr>
          <w:rFonts w:ascii="Times New Roman" w:hAnsi="Times New Roman" w:cs="Times New Roman"/>
          <w:sz w:val="28"/>
          <w:szCs w:val="28"/>
        </w:rPr>
        <w:t>Реализация всех вышеперечисленных мероприятий будет способствовать</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дальнейшему развитию системы здравоохранения Российской Федерации в сфере</w:t>
      </w:r>
      <w:r w:rsidR="007B3848">
        <w:rPr>
          <w:rFonts w:ascii="Times New Roman" w:hAnsi="Times New Roman" w:cs="Times New Roman"/>
          <w:sz w:val="28"/>
          <w:szCs w:val="28"/>
        </w:rPr>
        <w:t xml:space="preserve"> </w:t>
      </w:r>
      <w:r w:rsidRPr="00C058DD">
        <w:rPr>
          <w:rFonts w:ascii="Times New Roman" w:hAnsi="Times New Roman" w:cs="Times New Roman"/>
          <w:sz w:val="28"/>
          <w:szCs w:val="28"/>
        </w:rPr>
        <w:t>материнства и детства, укреплению репродуктивного здоровья населения</w:t>
      </w:r>
      <w:r w:rsidR="007B3848">
        <w:rPr>
          <w:rFonts w:ascii="Times New Roman" w:hAnsi="Times New Roman" w:cs="Times New Roman"/>
          <w:sz w:val="28"/>
          <w:szCs w:val="28"/>
        </w:rPr>
        <w:t xml:space="preserve"> </w:t>
      </w:r>
      <w:r w:rsidR="007B3848">
        <w:rPr>
          <w:rFonts w:ascii="Times New Roman" w:hAnsi="Times New Roman" w:cs="Times New Roman"/>
          <w:sz w:val="28"/>
          <w:szCs w:val="28"/>
        </w:rPr>
        <w:br/>
      </w:r>
      <w:r w:rsidRPr="00C058DD">
        <w:rPr>
          <w:rFonts w:ascii="Times New Roman" w:hAnsi="Times New Roman" w:cs="Times New Roman"/>
          <w:sz w:val="28"/>
          <w:szCs w:val="28"/>
        </w:rPr>
        <w:t>и повышению рождаемости.</w:t>
      </w:r>
    </w:p>
    <w:p w14:paraId="1100ED90" w14:textId="4116290F" w:rsidR="00291CD5" w:rsidRPr="00D845C9" w:rsidRDefault="00291CD5" w:rsidP="00092183">
      <w:pPr>
        <w:shd w:val="clear" w:color="auto" w:fill="FFFFFF"/>
        <w:autoSpaceDE w:val="0"/>
        <w:autoSpaceDN w:val="0"/>
        <w:adjustRightInd w:val="0"/>
        <w:spacing w:before="120" w:after="120" w:line="264" w:lineRule="auto"/>
        <w:ind w:firstLine="709"/>
        <w:jc w:val="center"/>
        <w:rPr>
          <w:rFonts w:ascii="Times New Roman" w:hAnsi="Times New Roman" w:cs="Times New Roman"/>
          <w:b/>
          <w:i/>
          <w:iCs/>
          <w:sz w:val="28"/>
          <w:szCs w:val="28"/>
        </w:rPr>
      </w:pPr>
      <w:r w:rsidRPr="00294ADF">
        <w:rPr>
          <w:rFonts w:ascii="Times New Roman" w:hAnsi="Times New Roman" w:cs="Times New Roman"/>
          <w:b/>
          <w:i/>
          <w:iCs/>
          <w:sz w:val="28"/>
          <w:szCs w:val="28"/>
        </w:rPr>
        <w:t>Профилактические медицинские осмотры (диспансеризация) несовершеннолетних</w:t>
      </w:r>
    </w:p>
    <w:p w14:paraId="120EAE20" w14:textId="4A4CD950" w:rsidR="00291CD5" w:rsidRPr="00D845C9" w:rsidRDefault="00291CD5" w:rsidP="00EC4C33">
      <w:pPr>
        <w:shd w:val="clear" w:color="auto" w:fill="FFFFFF"/>
        <w:autoSpaceDE w:val="0"/>
        <w:autoSpaceDN w:val="0"/>
        <w:adjustRightInd w:val="0"/>
        <w:spacing w:before="240"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Существенное значение в развитии здравоохранения имеет профилактика, которая позволяет сохранить здоровье, тем самым не только улучшить жизнь людей, но и во многих случаях не допустить возникновения потребности в слож</w:t>
      </w:r>
      <w:r w:rsidR="00801AF3" w:rsidRPr="00D845C9">
        <w:rPr>
          <w:rFonts w:ascii="Times New Roman" w:hAnsi="Times New Roman" w:cs="Times New Roman"/>
          <w:sz w:val="28"/>
          <w:szCs w:val="28"/>
        </w:rPr>
        <w:t>ных медицинских вмешательствах.</w:t>
      </w:r>
    </w:p>
    <w:p w14:paraId="7A6C9615" w14:textId="77777777" w:rsidR="001B1401" w:rsidRDefault="00291CD5" w:rsidP="001B1401">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Одним из мероприятий, решающих эту задачу, является проведение профилактических осмотров и дисп</w:t>
      </w:r>
      <w:r w:rsidR="00801AF3" w:rsidRPr="00D845C9">
        <w:rPr>
          <w:rFonts w:ascii="Times New Roman" w:hAnsi="Times New Roman" w:cs="Times New Roman"/>
          <w:sz w:val="28"/>
          <w:szCs w:val="28"/>
        </w:rPr>
        <w:t>ансеризации детского населения.</w:t>
      </w:r>
    </w:p>
    <w:p w14:paraId="16205800" w14:textId="0F8BD9C2" w:rsidR="001B1401" w:rsidRPr="00D845C9" w:rsidRDefault="001B1401" w:rsidP="001B1401">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Российской Федерации детям, начиная с периода новорожденности, проводятся ежегодные профилактические осмотры в соответствии с Порядком проведения профилактических медицинских осмотров несовершеннолетних, утвержденным приказом Минздрава России от 10 августа 2017 г. № 514н, которые включают в себя осмотры врачами-специалистами и проведение лабораторных, функциональных и иных исследований (далее – диагностические исследования) </w:t>
      </w:r>
      <w:r>
        <w:rPr>
          <w:rFonts w:ascii="Times New Roman" w:hAnsi="Times New Roman" w:cs="Times New Roman"/>
          <w:sz w:val="28"/>
          <w:szCs w:val="28"/>
        </w:rPr>
        <w:br/>
        <w:t>в зависимости от возраста ребенка.</w:t>
      </w:r>
    </w:p>
    <w:p w14:paraId="7418DA39" w14:textId="4AAF0B7F" w:rsidR="00BD49F7" w:rsidRDefault="00BD49F7" w:rsidP="00BD49F7">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BD49F7">
        <w:rPr>
          <w:rFonts w:ascii="Times New Roman" w:hAnsi="Times New Roman" w:cs="Times New Roman"/>
          <w:sz w:val="28"/>
          <w:szCs w:val="28"/>
        </w:rPr>
        <w:t>В 2025 г</w:t>
      </w:r>
      <w:r>
        <w:rPr>
          <w:rFonts w:ascii="Times New Roman" w:hAnsi="Times New Roman" w:cs="Times New Roman"/>
          <w:sz w:val="28"/>
          <w:szCs w:val="28"/>
        </w:rPr>
        <w:t>.</w:t>
      </w:r>
      <w:r w:rsidRPr="00BD49F7">
        <w:rPr>
          <w:rFonts w:ascii="Times New Roman" w:hAnsi="Times New Roman" w:cs="Times New Roman"/>
          <w:sz w:val="28"/>
          <w:szCs w:val="28"/>
        </w:rPr>
        <w:t xml:space="preserve"> в рамках исполнения поручений Правительства Российской</w:t>
      </w:r>
      <w:r>
        <w:rPr>
          <w:rFonts w:ascii="Times New Roman" w:hAnsi="Times New Roman" w:cs="Times New Roman"/>
          <w:sz w:val="28"/>
          <w:szCs w:val="28"/>
        </w:rPr>
        <w:t xml:space="preserve"> </w:t>
      </w:r>
      <w:r w:rsidRPr="00BD49F7">
        <w:rPr>
          <w:rFonts w:ascii="Times New Roman" w:hAnsi="Times New Roman" w:cs="Times New Roman"/>
          <w:sz w:val="28"/>
          <w:szCs w:val="28"/>
        </w:rPr>
        <w:t>Федерации взамен приказа № 514н Минздравом России издан приказ от 14 апреля</w:t>
      </w:r>
      <w:r>
        <w:rPr>
          <w:rFonts w:ascii="Times New Roman" w:hAnsi="Times New Roman" w:cs="Times New Roman"/>
          <w:sz w:val="28"/>
          <w:szCs w:val="28"/>
        </w:rPr>
        <w:t xml:space="preserve"> </w:t>
      </w:r>
      <w:r w:rsidRPr="00BD49F7">
        <w:rPr>
          <w:rFonts w:ascii="Times New Roman" w:hAnsi="Times New Roman" w:cs="Times New Roman"/>
          <w:sz w:val="28"/>
          <w:szCs w:val="28"/>
        </w:rPr>
        <w:t>2025 г. № 211н «Об утверждении порядка прохождения несовершеннолетними</w:t>
      </w:r>
      <w:r>
        <w:rPr>
          <w:rFonts w:ascii="Times New Roman" w:hAnsi="Times New Roman" w:cs="Times New Roman"/>
          <w:sz w:val="28"/>
          <w:szCs w:val="28"/>
        </w:rPr>
        <w:t xml:space="preserve"> </w:t>
      </w:r>
      <w:r w:rsidRPr="00BD49F7">
        <w:rPr>
          <w:rFonts w:ascii="Times New Roman" w:hAnsi="Times New Roman" w:cs="Times New Roman"/>
          <w:sz w:val="28"/>
          <w:szCs w:val="28"/>
        </w:rPr>
        <w:t>профилактических медицинских осмотров, учетной формы № 030-ПО/у «Карта</w:t>
      </w:r>
      <w:r>
        <w:rPr>
          <w:rFonts w:ascii="Times New Roman" w:hAnsi="Times New Roman" w:cs="Times New Roman"/>
          <w:sz w:val="28"/>
          <w:szCs w:val="28"/>
        </w:rPr>
        <w:t xml:space="preserve"> </w:t>
      </w:r>
      <w:r w:rsidRPr="00BD49F7">
        <w:rPr>
          <w:rFonts w:ascii="Times New Roman" w:hAnsi="Times New Roman" w:cs="Times New Roman"/>
          <w:sz w:val="28"/>
          <w:szCs w:val="28"/>
        </w:rPr>
        <w:lastRenderedPageBreak/>
        <w:t>профилактического медицинского осмотра несовершеннолетнего», порядка</w:t>
      </w:r>
      <w:r>
        <w:rPr>
          <w:rFonts w:ascii="Times New Roman" w:hAnsi="Times New Roman" w:cs="Times New Roman"/>
          <w:sz w:val="28"/>
          <w:szCs w:val="28"/>
        </w:rPr>
        <w:t xml:space="preserve"> </w:t>
      </w:r>
      <w:r>
        <w:rPr>
          <w:rFonts w:ascii="Times New Roman" w:hAnsi="Times New Roman" w:cs="Times New Roman"/>
          <w:sz w:val="28"/>
          <w:szCs w:val="28"/>
        </w:rPr>
        <w:br/>
      </w:r>
      <w:r w:rsidRPr="00BD49F7">
        <w:rPr>
          <w:rFonts w:ascii="Times New Roman" w:hAnsi="Times New Roman" w:cs="Times New Roman"/>
          <w:sz w:val="28"/>
          <w:szCs w:val="28"/>
        </w:rPr>
        <w:t>ее ведения, а также формы отраслевого статистического наблюдения № 030-ПО/о</w:t>
      </w:r>
      <w:r>
        <w:rPr>
          <w:rFonts w:ascii="Times New Roman" w:hAnsi="Times New Roman" w:cs="Times New Roman"/>
          <w:sz w:val="28"/>
          <w:szCs w:val="28"/>
        </w:rPr>
        <w:t xml:space="preserve"> </w:t>
      </w:r>
      <w:r w:rsidRPr="00BD49F7">
        <w:rPr>
          <w:rFonts w:ascii="Times New Roman" w:hAnsi="Times New Roman" w:cs="Times New Roman"/>
          <w:sz w:val="28"/>
          <w:szCs w:val="28"/>
        </w:rPr>
        <w:t>«Сведения о профилактических медицинских осмотрах несовершеннолетних»,</w:t>
      </w:r>
      <w:r>
        <w:rPr>
          <w:rFonts w:ascii="Times New Roman" w:hAnsi="Times New Roman" w:cs="Times New Roman"/>
          <w:sz w:val="28"/>
          <w:szCs w:val="28"/>
        </w:rPr>
        <w:t xml:space="preserve"> </w:t>
      </w:r>
      <w:r w:rsidRPr="00BD49F7">
        <w:rPr>
          <w:rFonts w:ascii="Times New Roman" w:hAnsi="Times New Roman" w:cs="Times New Roman"/>
          <w:sz w:val="28"/>
          <w:szCs w:val="28"/>
        </w:rPr>
        <w:t>порядка ее заполнения», который вступил в силу с 1 сентября 2025 г.</w:t>
      </w:r>
    </w:p>
    <w:p w14:paraId="13F9AC6C" w14:textId="4B06D128" w:rsidR="00DD4E59" w:rsidRDefault="00DD4E59" w:rsidP="00BD49F7">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В перечень врачей-специалистов включены педиатр, невролог, детский хирург, офтальмолог, детский стоматолог, травматолог-ортопед, оториноларинголог, акушер-гинеколог (в отношении девочек), детский уролог-андролог (в отношении мальчиков), психиат</w:t>
      </w:r>
      <w:r w:rsidR="00BD49F7">
        <w:rPr>
          <w:rFonts w:ascii="Times New Roman" w:hAnsi="Times New Roman" w:cs="Times New Roman"/>
          <w:sz w:val="28"/>
          <w:szCs w:val="28"/>
        </w:rPr>
        <w:t>р детский, детский эндокринолог</w:t>
      </w:r>
      <w:r>
        <w:rPr>
          <w:rFonts w:ascii="Times New Roman" w:hAnsi="Times New Roman" w:cs="Times New Roman"/>
          <w:sz w:val="28"/>
          <w:szCs w:val="28"/>
        </w:rPr>
        <w:t>.</w:t>
      </w:r>
    </w:p>
    <w:p w14:paraId="716D9EB1" w14:textId="079092E8" w:rsidR="00DD4E59" w:rsidRDefault="00DD4E59" w:rsidP="00DD4E59">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Объем диагностических исследований предусматривает неонатальный скрининг на врожденны</w:t>
      </w:r>
      <w:r w:rsidR="00BD49F7">
        <w:rPr>
          <w:rFonts w:ascii="Times New Roman" w:hAnsi="Times New Roman" w:cs="Times New Roman"/>
          <w:sz w:val="28"/>
          <w:szCs w:val="28"/>
        </w:rPr>
        <w:t>е и (или) наследственные заболевания и расширенный неонатальный скрининг на врожденные и (или) наследственные заболевания;</w:t>
      </w:r>
      <w:r>
        <w:rPr>
          <w:rFonts w:ascii="Times New Roman" w:hAnsi="Times New Roman" w:cs="Times New Roman"/>
          <w:sz w:val="28"/>
          <w:szCs w:val="28"/>
        </w:rPr>
        <w:t xml:space="preserve"> аудиологический скрининг; ультразвуковое исследование органов брюшной полости (комплексное)</w:t>
      </w:r>
      <w:r w:rsidR="00BD49F7">
        <w:rPr>
          <w:rFonts w:ascii="Times New Roman" w:hAnsi="Times New Roman" w:cs="Times New Roman"/>
          <w:sz w:val="28"/>
          <w:szCs w:val="28"/>
        </w:rPr>
        <w:t>;</w:t>
      </w:r>
      <w:r>
        <w:rPr>
          <w:rFonts w:ascii="Times New Roman" w:hAnsi="Times New Roman" w:cs="Times New Roman"/>
          <w:sz w:val="28"/>
          <w:szCs w:val="28"/>
        </w:rPr>
        <w:t xml:space="preserve"> ультразвуковое исследование почек</w:t>
      </w:r>
      <w:r w:rsidR="00BD49F7">
        <w:rPr>
          <w:rFonts w:ascii="Times New Roman" w:hAnsi="Times New Roman" w:cs="Times New Roman"/>
          <w:sz w:val="28"/>
          <w:szCs w:val="28"/>
        </w:rPr>
        <w:t>;</w:t>
      </w:r>
      <w:r>
        <w:rPr>
          <w:rFonts w:ascii="Times New Roman" w:hAnsi="Times New Roman" w:cs="Times New Roman"/>
          <w:sz w:val="28"/>
          <w:szCs w:val="28"/>
        </w:rPr>
        <w:t xml:space="preserve"> ультразвуковое исследование тазобедренн</w:t>
      </w:r>
      <w:r w:rsidR="00BD49F7">
        <w:rPr>
          <w:rFonts w:ascii="Times New Roman" w:hAnsi="Times New Roman" w:cs="Times New Roman"/>
          <w:sz w:val="28"/>
          <w:szCs w:val="28"/>
        </w:rPr>
        <w:t>ого</w:t>
      </w:r>
      <w:r>
        <w:rPr>
          <w:rFonts w:ascii="Times New Roman" w:hAnsi="Times New Roman" w:cs="Times New Roman"/>
          <w:sz w:val="28"/>
          <w:szCs w:val="28"/>
        </w:rPr>
        <w:t xml:space="preserve"> сустав</w:t>
      </w:r>
      <w:r w:rsidR="007F1062">
        <w:rPr>
          <w:rFonts w:ascii="Times New Roman" w:hAnsi="Times New Roman" w:cs="Times New Roman"/>
          <w:sz w:val="28"/>
          <w:szCs w:val="28"/>
        </w:rPr>
        <w:t>а с двух сторон;</w:t>
      </w:r>
      <w:r>
        <w:rPr>
          <w:rFonts w:ascii="Times New Roman" w:hAnsi="Times New Roman" w:cs="Times New Roman"/>
          <w:sz w:val="28"/>
          <w:szCs w:val="28"/>
        </w:rPr>
        <w:t xml:space="preserve"> эхокардиография</w:t>
      </w:r>
      <w:r w:rsidR="007F1062">
        <w:rPr>
          <w:rFonts w:ascii="Times New Roman" w:hAnsi="Times New Roman" w:cs="Times New Roman"/>
          <w:sz w:val="28"/>
          <w:szCs w:val="28"/>
        </w:rPr>
        <w:t>;</w:t>
      </w:r>
      <w:r>
        <w:rPr>
          <w:rFonts w:ascii="Times New Roman" w:hAnsi="Times New Roman" w:cs="Times New Roman"/>
          <w:sz w:val="28"/>
          <w:szCs w:val="28"/>
        </w:rPr>
        <w:t xml:space="preserve"> нейросонография</w:t>
      </w:r>
      <w:r w:rsidR="009278D0">
        <w:rPr>
          <w:rFonts w:ascii="Times New Roman" w:hAnsi="Times New Roman" w:cs="Times New Roman"/>
          <w:sz w:val="28"/>
          <w:szCs w:val="28"/>
        </w:rPr>
        <w:t>;</w:t>
      </w:r>
      <w:r>
        <w:rPr>
          <w:rFonts w:ascii="Times New Roman" w:hAnsi="Times New Roman" w:cs="Times New Roman"/>
          <w:sz w:val="28"/>
          <w:szCs w:val="28"/>
        </w:rPr>
        <w:t xml:space="preserve"> электрокардиография, скрининг на выявление группы риска возникновения или наличия нарушений психического развития</w:t>
      </w:r>
      <w:r w:rsidR="009278D0">
        <w:rPr>
          <w:rFonts w:ascii="Times New Roman" w:hAnsi="Times New Roman" w:cs="Times New Roman"/>
          <w:sz w:val="28"/>
          <w:szCs w:val="28"/>
        </w:rPr>
        <w:t xml:space="preserve">; исследование уровня холестерина </w:t>
      </w:r>
      <w:r w:rsidR="009278D0">
        <w:rPr>
          <w:rFonts w:ascii="Times New Roman" w:hAnsi="Times New Roman" w:cs="Times New Roman"/>
          <w:sz w:val="28"/>
          <w:szCs w:val="28"/>
        </w:rPr>
        <w:br/>
        <w:t>в крови экспресс-методом с использование тест-полосок для детей из группы риска;</w:t>
      </w:r>
      <w:r w:rsidR="009278D0" w:rsidRPr="009278D0">
        <w:rPr>
          <w:rFonts w:ascii="Times New Roman" w:hAnsi="Times New Roman" w:cs="Times New Roman"/>
          <w:sz w:val="28"/>
          <w:szCs w:val="28"/>
        </w:rPr>
        <w:t xml:space="preserve"> </w:t>
      </w:r>
      <w:r w:rsidR="009278D0">
        <w:rPr>
          <w:rFonts w:ascii="Times New Roman" w:hAnsi="Times New Roman" w:cs="Times New Roman"/>
          <w:sz w:val="28"/>
          <w:szCs w:val="28"/>
        </w:rPr>
        <w:t>общий (клинический) анализ крови, общий (клинический) анализ мочи</w:t>
      </w:r>
      <w:r>
        <w:rPr>
          <w:rFonts w:ascii="Times New Roman" w:hAnsi="Times New Roman" w:cs="Times New Roman"/>
          <w:sz w:val="28"/>
          <w:szCs w:val="28"/>
        </w:rPr>
        <w:t>.</w:t>
      </w:r>
    </w:p>
    <w:p w14:paraId="63BC0AC3" w14:textId="0F0E9FBB" w:rsidR="00DD4E59" w:rsidRPr="00D845C9" w:rsidRDefault="00DD4E59" w:rsidP="00DD4E59">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Указанные выше перечень врачей-специалистов и диагностических исследований позволяют в полной мере оценить состояние здоровья ребенка.</w:t>
      </w:r>
    </w:p>
    <w:p w14:paraId="40A39E20" w14:textId="595B1037" w:rsidR="00291CD5" w:rsidRPr="00D845C9" w:rsidRDefault="00DD4E59" w:rsidP="00EC4C3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федерального статистического наблюдения по форме № 30 (далее по тексту</w:t>
      </w:r>
      <w:r w:rsidR="00323B18">
        <w:rPr>
          <w:rFonts w:ascii="Times New Roman" w:hAnsi="Times New Roman" w:cs="Times New Roman"/>
          <w:sz w:val="28"/>
          <w:szCs w:val="28"/>
        </w:rPr>
        <w:t xml:space="preserve"> подраздела – форма ФСН № 30)</w:t>
      </w:r>
      <w:r>
        <w:rPr>
          <w:rFonts w:ascii="Times New Roman" w:hAnsi="Times New Roman" w:cs="Times New Roman"/>
          <w:sz w:val="28"/>
          <w:szCs w:val="28"/>
        </w:rPr>
        <w:t xml:space="preserve"> в</w:t>
      </w:r>
      <w:r w:rsidR="00291CD5" w:rsidRPr="00D845C9">
        <w:rPr>
          <w:rFonts w:ascii="Times New Roman" w:hAnsi="Times New Roman" w:cs="Times New Roman"/>
          <w:sz w:val="28"/>
          <w:szCs w:val="28"/>
        </w:rPr>
        <w:t xml:space="preserve"> 202</w:t>
      </w:r>
      <w:r w:rsidR="009278D0">
        <w:rPr>
          <w:rFonts w:ascii="Times New Roman" w:hAnsi="Times New Roman" w:cs="Times New Roman"/>
          <w:sz w:val="28"/>
          <w:szCs w:val="28"/>
        </w:rPr>
        <w:t>5</w:t>
      </w:r>
      <w:r w:rsidR="00291CD5" w:rsidRPr="00D845C9">
        <w:rPr>
          <w:rFonts w:ascii="Times New Roman" w:hAnsi="Times New Roman" w:cs="Times New Roman"/>
          <w:sz w:val="28"/>
          <w:szCs w:val="28"/>
        </w:rPr>
        <w:t xml:space="preserve"> г</w:t>
      </w:r>
      <w:r w:rsidR="004F7649" w:rsidRPr="00D845C9">
        <w:rPr>
          <w:rFonts w:ascii="Times New Roman" w:hAnsi="Times New Roman" w:cs="Times New Roman"/>
          <w:sz w:val="28"/>
          <w:szCs w:val="28"/>
        </w:rPr>
        <w:t>.</w:t>
      </w:r>
      <w:r w:rsidR="00291CD5" w:rsidRPr="00D845C9">
        <w:rPr>
          <w:rFonts w:ascii="Times New Roman" w:hAnsi="Times New Roman" w:cs="Times New Roman"/>
          <w:sz w:val="28"/>
          <w:szCs w:val="28"/>
        </w:rPr>
        <w:t xml:space="preserve"> охват профилактическими осмотрами несовершеннолетних </w:t>
      </w:r>
      <w:r w:rsidR="0053270E">
        <w:rPr>
          <w:rFonts w:ascii="Times New Roman" w:hAnsi="Times New Roman" w:cs="Times New Roman"/>
          <w:sz w:val="28"/>
          <w:szCs w:val="28"/>
        </w:rPr>
        <w:t xml:space="preserve">в возрасте 0-17 лет </w:t>
      </w:r>
      <w:r w:rsidR="00291CD5" w:rsidRPr="00D845C9">
        <w:rPr>
          <w:rFonts w:ascii="Times New Roman" w:hAnsi="Times New Roman" w:cs="Times New Roman"/>
          <w:sz w:val="28"/>
          <w:szCs w:val="28"/>
        </w:rPr>
        <w:t>в целом по Российской Федерации составил 9</w:t>
      </w:r>
      <w:r>
        <w:rPr>
          <w:rFonts w:ascii="Times New Roman" w:hAnsi="Times New Roman" w:cs="Times New Roman"/>
          <w:sz w:val="28"/>
          <w:szCs w:val="28"/>
        </w:rPr>
        <w:t>7</w:t>
      </w:r>
      <w:r w:rsidR="00291CD5" w:rsidRPr="00D845C9">
        <w:rPr>
          <w:rFonts w:ascii="Times New Roman" w:hAnsi="Times New Roman" w:cs="Times New Roman"/>
          <w:sz w:val="28"/>
          <w:szCs w:val="28"/>
        </w:rPr>
        <w:t>,</w:t>
      </w:r>
      <w:r w:rsidR="009278D0">
        <w:rPr>
          <w:rFonts w:ascii="Times New Roman" w:hAnsi="Times New Roman" w:cs="Times New Roman"/>
          <w:sz w:val="28"/>
          <w:szCs w:val="28"/>
        </w:rPr>
        <w:t>2</w:t>
      </w:r>
      <w:r w:rsidR="00291CD5" w:rsidRPr="00D845C9">
        <w:rPr>
          <w:rFonts w:ascii="Times New Roman" w:hAnsi="Times New Roman" w:cs="Times New Roman"/>
          <w:sz w:val="28"/>
          <w:szCs w:val="28"/>
        </w:rPr>
        <w:t>%</w:t>
      </w:r>
      <w:r w:rsidR="004F7649" w:rsidRPr="00D845C9">
        <w:rPr>
          <w:rFonts w:ascii="Times New Roman" w:hAnsi="Times New Roman" w:cs="Times New Roman"/>
          <w:sz w:val="28"/>
          <w:szCs w:val="28"/>
        </w:rPr>
        <w:t xml:space="preserve">. </w:t>
      </w:r>
      <w:r w:rsidR="00291CD5" w:rsidRPr="00D845C9">
        <w:rPr>
          <w:rFonts w:ascii="Times New Roman" w:hAnsi="Times New Roman" w:cs="Times New Roman"/>
          <w:sz w:val="28"/>
          <w:szCs w:val="28"/>
        </w:rPr>
        <w:t>Таким образом</w:t>
      </w:r>
      <w:r w:rsidR="004F7649" w:rsidRPr="00D845C9">
        <w:rPr>
          <w:rFonts w:ascii="Times New Roman" w:hAnsi="Times New Roman" w:cs="Times New Roman"/>
          <w:sz w:val="28"/>
          <w:szCs w:val="28"/>
        </w:rPr>
        <w:t>,</w:t>
      </w:r>
      <w:r w:rsidR="00291CD5" w:rsidRPr="00D845C9">
        <w:rPr>
          <w:rFonts w:ascii="Times New Roman" w:hAnsi="Times New Roman" w:cs="Times New Roman"/>
          <w:sz w:val="28"/>
          <w:szCs w:val="28"/>
        </w:rPr>
        <w:t xml:space="preserve"> профилактические медицинские осмотры прошли </w:t>
      </w:r>
      <w:r w:rsidR="004A6D72">
        <w:rPr>
          <w:rFonts w:ascii="Times New Roman" w:hAnsi="Times New Roman" w:cs="Times New Roman"/>
          <w:sz w:val="28"/>
          <w:szCs w:val="28"/>
        </w:rPr>
        <w:t>2</w:t>
      </w:r>
      <w:r w:rsidR="009278D0">
        <w:rPr>
          <w:rFonts w:ascii="Times New Roman" w:hAnsi="Times New Roman" w:cs="Times New Roman"/>
          <w:sz w:val="28"/>
          <w:szCs w:val="28"/>
        </w:rPr>
        <w:t>6,5</w:t>
      </w:r>
      <w:r>
        <w:rPr>
          <w:rFonts w:ascii="Times New Roman" w:hAnsi="Times New Roman" w:cs="Times New Roman"/>
          <w:sz w:val="28"/>
          <w:szCs w:val="28"/>
        </w:rPr>
        <w:t xml:space="preserve"> млн детей, что на 0,</w:t>
      </w:r>
      <w:r w:rsidR="009278D0">
        <w:rPr>
          <w:rFonts w:ascii="Times New Roman" w:hAnsi="Times New Roman" w:cs="Times New Roman"/>
          <w:sz w:val="28"/>
          <w:szCs w:val="28"/>
        </w:rPr>
        <w:t>4</w:t>
      </w:r>
      <w:r w:rsidR="00291CD5" w:rsidRPr="00D845C9">
        <w:rPr>
          <w:rFonts w:ascii="Times New Roman" w:hAnsi="Times New Roman" w:cs="Times New Roman"/>
          <w:sz w:val="28"/>
          <w:szCs w:val="28"/>
        </w:rPr>
        <w:t xml:space="preserve"> млн детей </w:t>
      </w:r>
      <w:r w:rsidR="009278D0">
        <w:rPr>
          <w:rFonts w:ascii="Times New Roman" w:hAnsi="Times New Roman" w:cs="Times New Roman"/>
          <w:sz w:val="28"/>
          <w:szCs w:val="28"/>
        </w:rPr>
        <w:t>меньше</w:t>
      </w:r>
      <w:r w:rsidR="00291CD5" w:rsidRPr="00D845C9">
        <w:rPr>
          <w:rFonts w:ascii="Times New Roman" w:hAnsi="Times New Roman" w:cs="Times New Roman"/>
          <w:sz w:val="28"/>
          <w:szCs w:val="28"/>
        </w:rPr>
        <w:t xml:space="preserve"> по сравнению с </w:t>
      </w:r>
      <w:r w:rsidR="00801AF3" w:rsidRPr="00D845C9">
        <w:rPr>
          <w:rFonts w:ascii="Times New Roman" w:hAnsi="Times New Roman" w:cs="Times New Roman"/>
          <w:sz w:val="28"/>
          <w:szCs w:val="28"/>
        </w:rPr>
        <w:t>предыдущим</w:t>
      </w:r>
      <w:r w:rsidR="00291CD5" w:rsidRPr="00D845C9">
        <w:rPr>
          <w:rFonts w:ascii="Times New Roman" w:hAnsi="Times New Roman" w:cs="Times New Roman"/>
          <w:sz w:val="28"/>
          <w:szCs w:val="28"/>
        </w:rPr>
        <w:t xml:space="preserve"> годом (</w:t>
      </w:r>
      <w:r w:rsidR="009278D0">
        <w:rPr>
          <w:rFonts w:ascii="Times New Roman" w:hAnsi="Times New Roman" w:cs="Times New Roman"/>
          <w:sz w:val="28"/>
          <w:szCs w:val="28"/>
        </w:rPr>
        <w:t xml:space="preserve">2024 г. – 26,9 млн детей; </w:t>
      </w:r>
      <w:r>
        <w:rPr>
          <w:rFonts w:ascii="Times New Roman" w:hAnsi="Times New Roman" w:cs="Times New Roman"/>
          <w:sz w:val="28"/>
          <w:szCs w:val="28"/>
        </w:rPr>
        <w:t>2023 г. – 26,</w:t>
      </w:r>
      <w:r w:rsidR="004A6D72">
        <w:rPr>
          <w:rFonts w:ascii="Times New Roman" w:hAnsi="Times New Roman" w:cs="Times New Roman"/>
          <w:sz w:val="28"/>
          <w:szCs w:val="28"/>
        </w:rPr>
        <w:t>7</w:t>
      </w:r>
      <w:r w:rsidR="009278D0">
        <w:rPr>
          <w:rFonts w:ascii="Times New Roman" w:hAnsi="Times New Roman" w:cs="Times New Roman"/>
          <w:sz w:val="28"/>
          <w:szCs w:val="28"/>
        </w:rPr>
        <w:t xml:space="preserve"> млн детей</w:t>
      </w:r>
      <w:r w:rsidR="00801AF3" w:rsidRPr="00D845C9">
        <w:rPr>
          <w:rFonts w:ascii="Times New Roman" w:hAnsi="Times New Roman" w:cs="Times New Roman"/>
          <w:sz w:val="28"/>
          <w:szCs w:val="28"/>
        </w:rPr>
        <w:t>).</w:t>
      </w:r>
    </w:p>
    <w:p w14:paraId="7B50FADA" w14:textId="3B2FEA0C" w:rsidR="00291CD5" w:rsidRPr="00D845C9" w:rsidRDefault="00291CD5" w:rsidP="00EC4C3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По результатам профилактических осмотров дети распределены по следующим группам здоровья: Ι группа – 2</w:t>
      </w:r>
      <w:r w:rsidR="00DD4E59">
        <w:rPr>
          <w:rFonts w:ascii="Times New Roman" w:hAnsi="Times New Roman" w:cs="Times New Roman"/>
          <w:sz w:val="28"/>
          <w:szCs w:val="28"/>
        </w:rPr>
        <w:t>8,</w:t>
      </w:r>
      <w:r w:rsidR="009278D0">
        <w:rPr>
          <w:rFonts w:ascii="Times New Roman" w:hAnsi="Times New Roman" w:cs="Times New Roman"/>
          <w:sz w:val="28"/>
          <w:szCs w:val="28"/>
        </w:rPr>
        <w:t>5</w:t>
      </w:r>
      <w:r w:rsidR="00DD4E59">
        <w:rPr>
          <w:rFonts w:ascii="Times New Roman" w:hAnsi="Times New Roman" w:cs="Times New Roman"/>
          <w:sz w:val="28"/>
          <w:szCs w:val="28"/>
        </w:rPr>
        <w:t>%; ΙΙ группа – 55,</w:t>
      </w:r>
      <w:r w:rsidR="009278D0">
        <w:rPr>
          <w:rFonts w:ascii="Times New Roman" w:hAnsi="Times New Roman" w:cs="Times New Roman"/>
          <w:sz w:val="28"/>
          <w:szCs w:val="28"/>
        </w:rPr>
        <w:t>2</w:t>
      </w:r>
      <w:r w:rsidRPr="00D845C9">
        <w:rPr>
          <w:rFonts w:ascii="Times New Roman" w:hAnsi="Times New Roman" w:cs="Times New Roman"/>
          <w:sz w:val="28"/>
          <w:szCs w:val="28"/>
        </w:rPr>
        <w:t>%; ΙΙΙ группа – 13,</w:t>
      </w:r>
      <w:r w:rsidR="009278D0">
        <w:rPr>
          <w:rFonts w:ascii="Times New Roman" w:hAnsi="Times New Roman" w:cs="Times New Roman"/>
          <w:sz w:val="28"/>
          <w:szCs w:val="28"/>
        </w:rPr>
        <w:t>7</w:t>
      </w:r>
      <w:r w:rsidRPr="00D845C9">
        <w:rPr>
          <w:rFonts w:ascii="Times New Roman" w:hAnsi="Times New Roman" w:cs="Times New Roman"/>
          <w:sz w:val="28"/>
          <w:szCs w:val="28"/>
        </w:rPr>
        <w:t xml:space="preserve">%; </w:t>
      </w:r>
      <w:r w:rsidR="004F7649" w:rsidRPr="00D845C9">
        <w:rPr>
          <w:rFonts w:ascii="Times New Roman" w:hAnsi="Times New Roman" w:cs="Times New Roman"/>
          <w:sz w:val="28"/>
          <w:szCs w:val="28"/>
        </w:rPr>
        <w:br/>
      </w:r>
      <w:r w:rsidRPr="00D845C9">
        <w:rPr>
          <w:rFonts w:ascii="Times New Roman" w:hAnsi="Times New Roman" w:cs="Times New Roman"/>
          <w:sz w:val="28"/>
          <w:szCs w:val="28"/>
        </w:rPr>
        <w:t xml:space="preserve">ΙV группа – 0,6%; V группа – </w:t>
      </w:r>
      <w:r w:rsidR="00801AF3" w:rsidRPr="00D845C9">
        <w:rPr>
          <w:rFonts w:ascii="Times New Roman" w:hAnsi="Times New Roman" w:cs="Times New Roman"/>
          <w:sz w:val="28"/>
          <w:szCs w:val="28"/>
        </w:rPr>
        <w:t>2,0%.</w:t>
      </w:r>
    </w:p>
    <w:p w14:paraId="176B2205" w14:textId="45A828D6" w:rsidR="00291CD5" w:rsidRPr="00D845C9" w:rsidRDefault="00291CD5" w:rsidP="00EC4C3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Одной из задач является не только провести осмотры детского населения, </w:t>
      </w:r>
      <w:r w:rsidR="00DD4E59">
        <w:rPr>
          <w:rFonts w:ascii="Times New Roman" w:hAnsi="Times New Roman" w:cs="Times New Roman"/>
          <w:sz w:val="28"/>
          <w:szCs w:val="28"/>
        </w:rPr>
        <w:br/>
      </w:r>
      <w:r w:rsidRPr="00D845C9">
        <w:rPr>
          <w:rFonts w:ascii="Times New Roman" w:hAnsi="Times New Roman" w:cs="Times New Roman"/>
          <w:sz w:val="28"/>
          <w:szCs w:val="28"/>
        </w:rPr>
        <w:t>но и обеспечить всех нуждающихся детей н</w:t>
      </w:r>
      <w:r w:rsidR="00801AF3" w:rsidRPr="00D845C9">
        <w:rPr>
          <w:rFonts w:ascii="Times New Roman" w:hAnsi="Times New Roman" w:cs="Times New Roman"/>
          <w:sz w:val="28"/>
          <w:szCs w:val="28"/>
        </w:rPr>
        <w:t>еобходимой медицинской помощью.</w:t>
      </w:r>
    </w:p>
    <w:p w14:paraId="24F43500" w14:textId="32440195" w:rsidR="00DD4E59" w:rsidRDefault="009278D0" w:rsidP="00DD4E59">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A40283" w:rsidRPr="00D845C9">
        <w:rPr>
          <w:rFonts w:ascii="Times New Roman" w:hAnsi="Times New Roman" w:cs="Times New Roman"/>
          <w:sz w:val="28"/>
          <w:szCs w:val="28"/>
        </w:rPr>
        <w:t xml:space="preserve">жегодно проводится углубленная диспансеризация наиболее незащищенной группы детей. </w:t>
      </w:r>
      <w:r w:rsidR="00DD4E59">
        <w:rPr>
          <w:rFonts w:ascii="Times New Roman" w:hAnsi="Times New Roman" w:cs="Times New Roman"/>
          <w:sz w:val="28"/>
          <w:szCs w:val="28"/>
        </w:rPr>
        <w:t>По данным формы ФСН № 30, в</w:t>
      </w:r>
      <w:r w:rsidR="00A40283" w:rsidRPr="00D845C9">
        <w:rPr>
          <w:rFonts w:ascii="Times New Roman" w:hAnsi="Times New Roman" w:cs="Times New Roman"/>
          <w:sz w:val="28"/>
          <w:szCs w:val="28"/>
        </w:rPr>
        <w:t xml:space="preserve"> 202</w:t>
      </w:r>
      <w:r>
        <w:rPr>
          <w:rFonts w:ascii="Times New Roman" w:hAnsi="Times New Roman" w:cs="Times New Roman"/>
          <w:sz w:val="28"/>
          <w:szCs w:val="28"/>
        </w:rPr>
        <w:t>5</w:t>
      </w:r>
      <w:r w:rsidR="00A40283" w:rsidRPr="00D845C9">
        <w:rPr>
          <w:rFonts w:ascii="Times New Roman" w:hAnsi="Times New Roman" w:cs="Times New Roman"/>
          <w:sz w:val="28"/>
          <w:szCs w:val="28"/>
        </w:rPr>
        <w:t xml:space="preserve"> г. охва</w:t>
      </w:r>
      <w:r w:rsidR="00DD4E59">
        <w:rPr>
          <w:rFonts w:ascii="Times New Roman" w:hAnsi="Times New Roman" w:cs="Times New Roman"/>
          <w:sz w:val="28"/>
          <w:szCs w:val="28"/>
        </w:rPr>
        <w:t>т</w:t>
      </w:r>
      <w:r w:rsidR="00A40283" w:rsidRPr="00D845C9">
        <w:rPr>
          <w:rFonts w:ascii="Times New Roman" w:hAnsi="Times New Roman" w:cs="Times New Roman"/>
          <w:sz w:val="28"/>
          <w:szCs w:val="28"/>
        </w:rPr>
        <w:t xml:space="preserve"> </w:t>
      </w:r>
      <w:r w:rsidR="00DD4E59" w:rsidRPr="00DD4E59">
        <w:rPr>
          <w:rFonts w:ascii="Times New Roman" w:hAnsi="Times New Roman" w:cs="Times New Roman"/>
          <w:sz w:val="28"/>
          <w:szCs w:val="28"/>
        </w:rPr>
        <w:t>диспансеризацией</w:t>
      </w:r>
      <w:r w:rsidR="00DD4E59">
        <w:rPr>
          <w:rFonts w:ascii="Times New Roman" w:hAnsi="Times New Roman" w:cs="Times New Roman"/>
          <w:sz w:val="28"/>
          <w:szCs w:val="28"/>
        </w:rPr>
        <w:t xml:space="preserve"> </w:t>
      </w:r>
      <w:r w:rsidR="00DD4E59" w:rsidRPr="00DD4E59">
        <w:rPr>
          <w:rFonts w:ascii="Times New Roman" w:hAnsi="Times New Roman" w:cs="Times New Roman"/>
          <w:sz w:val="28"/>
          <w:szCs w:val="28"/>
        </w:rPr>
        <w:t>пребывающих в стационарных учреждениях детей-сирот и детей, находящихся</w:t>
      </w:r>
      <w:r w:rsidR="00DD4E59">
        <w:rPr>
          <w:rFonts w:ascii="Times New Roman" w:hAnsi="Times New Roman" w:cs="Times New Roman"/>
          <w:sz w:val="28"/>
          <w:szCs w:val="28"/>
        </w:rPr>
        <w:t xml:space="preserve"> </w:t>
      </w:r>
      <w:r w:rsidR="00DD4E59">
        <w:rPr>
          <w:rFonts w:ascii="Times New Roman" w:hAnsi="Times New Roman" w:cs="Times New Roman"/>
          <w:sz w:val="28"/>
          <w:szCs w:val="28"/>
        </w:rPr>
        <w:br/>
      </w:r>
      <w:r w:rsidR="00DD4E59" w:rsidRPr="00DD4E59">
        <w:rPr>
          <w:rFonts w:ascii="Times New Roman" w:hAnsi="Times New Roman" w:cs="Times New Roman"/>
          <w:sz w:val="28"/>
          <w:szCs w:val="28"/>
        </w:rPr>
        <w:t>в трудной жи</w:t>
      </w:r>
      <w:r w:rsidR="00E71E26">
        <w:rPr>
          <w:rFonts w:ascii="Times New Roman" w:hAnsi="Times New Roman" w:cs="Times New Roman"/>
          <w:sz w:val="28"/>
          <w:szCs w:val="28"/>
        </w:rPr>
        <w:t>зненной ситуации, составил 99,3</w:t>
      </w:r>
      <w:r w:rsidR="00DD4E59" w:rsidRPr="00DD4E59">
        <w:rPr>
          <w:rFonts w:ascii="Times New Roman" w:hAnsi="Times New Roman" w:cs="Times New Roman"/>
          <w:sz w:val="28"/>
          <w:szCs w:val="28"/>
        </w:rPr>
        <w:t>%. Дети распределены по следующим</w:t>
      </w:r>
      <w:r w:rsidR="00DD4E59">
        <w:rPr>
          <w:rFonts w:ascii="Times New Roman" w:hAnsi="Times New Roman" w:cs="Times New Roman"/>
          <w:sz w:val="28"/>
          <w:szCs w:val="28"/>
        </w:rPr>
        <w:t xml:space="preserve"> </w:t>
      </w:r>
      <w:r w:rsidR="00DD4E59" w:rsidRPr="00DD4E59">
        <w:rPr>
          <w:rFonts w:ascii="Times New Roman" w:hAnsi="Times New Roman" w:cs="Times New Roman"/>
          <w:sz w:val="28"/>
          <w:szCs w:val="28"/>
        </w:rPr>
        <w:t>группам здоровья: Ι группа – 6,</w:t>
      </w:r>
      <w:r>
        <w:rPr>
          <w:rFonts w:ascii="Times New Roman" w:hAnsi="Times New Roman" w:cs="Times New Roman"/>
          <w:sz w:val="28"/>
          <w:szCs w:val="28"/>
        </w:rPr>
        <w:t>9</w:t>
      </w:r>
      <w:r w:rsidR="00DD4E59">
        <w:rPr>
          <w:rFonts w:ascii="Times New Roman" w:hAnsi="Times New Roman" w:cs="Times New Roman"/>
          <w:sz w:val="28"/>
          <w:szCs w:val="28"/>
        </w:rPr>
        <w:t>%; ΙΙ группа – 3</w:t>
      </w:r>
      <w:r>
        <w:rPr>
          <w:rFonts w:ascii="Times New Roman" w:hAnsi="Times New Roman" w:cs="Times New Roman"/>
          <w:sz w:val="28"/>
          <w:szCs w:val="28"/>
        </w:rPr>
        <w:t>1,5</w:t>
      </w:r>
      <w:r w:rsidR="00DD4E59">
        <w:rPr>
          <w:rFonts w:ascii="Times New Roman" w:hAnsi="Times New Roman" w:cs="Times New Roman"/>
          <w:sz w:val="28"/>
          <w:szCs w:val="28"/>
        </w:rPr>
        <w:t>%; ΙΙΙ группа – 3</w:t>
      </w:r>
      <w:r>
        <w:rPr>
          <w:rFonts w:ascii="Times New Roman" w:hAnsi="Times New Roman" w:cs="Times New Roman"/>
          <w:sz w:val="28"/>
          <w:szCs w:val="28"/>
        </w:rPr>
        <w:t>2</w:t>
      </w:r>
      <w:r w:rsidR="00DD4E59">
        <w:rPr>
          <w:rFonts w:ascii="Times New Roman" w:hAnsi="Times New Roman" w:cs="Times New Roman"/>
          <w:sz w:val="28"/>
          <w:szCs w:val="28"/>
        </w:rPr>
        <w:t>,</w:t>
      </w:r>
      <w:r>
        <w:rPr>
          <w:rFonts w:ascii="Times New Roman" w:hAnsi="Times New Roman" w:cs="Times New Roman"/>
          <w:sz w:val="28"/>
          <w:szCs w:val="28"/>
        </w:rPr>
        <w:t>4</w:t>
      </w:r>
      <w:r w:rsidR="00DD4E59" w:rsidRPr="00DD4E59">
        <w:rPr>
          <w:rFonts w:ascii="Times New Roman" w:hAnsi="Times New Roman" w:cs="Times New Roman"/>
          <w:sz w:val="28"/>
          <w:szCs w:val="28"/>
        </w:rPr>
        <w:t>%; ΙV группа</w:t>
      </w:r>
      <w:r w:rsidR="00DD4E59">
        <w:rPr>
          <w:rFonts w:ascii="Times New Roman" w:hAnsi="Times New Roman" w:cs="Times New Roman"/>
          <w:sz w:val="28"/>
          <w:szCs w:val="28"/>
        </w:rPr>
        <w:t xml:space="preserve"> – 5,</w:t>
      </w:r>
      <w:r>
        <w:rPr>
          <w:rFonts w:ascii="Times New Roman" w:hAnsi="Times New Roman" w:cs="Times New Roman"/>
          <w:sz w:val="28"/>
          <w:szCs w:val="28"/>
        </w:rPr>
        <w:t>7</w:t>
      </w:r>
      <w:r w:rsidR="00DD4E59">
        <w:rPr>
          <w:rFonts w:ascii="Times New Roman" w:hAnsi="Times New Roman" w:cs="Times New Roman"/>
          <w:sz w:val="28"/>
          <w:szCs w:val="28"/>
        </w:rPr>
        <w:t>%; V группа – 23,</w:t>
      </w:r>
      <w:r>
        <w:rPr>
          <w:rFonts w:ascii="Times New Roman" w:hAnsi="Times New Roman" w:cs="Times New Roman"/>
          <w:sz w:val="28"/>
          <w:szCs w:val="28"/>
        </w:rPr>
        <w:t>4</w:t>
      </w:r>
      <w:r w:rsidR="00DD4E59" w:rsidRPr="00DD4E59">
        <w:rPr>
          <w:rFonts w:ascii="Times New Roman" w:hAnsi="Times New Roman" w:cs="Times New Roman"/>
          <w:sz w:val="28"/>
          <w:szCs w:val="28"/>
        </w:rPr>
        <w:t>%.</w:t>
      </w:r>
      <w:r>
        <w:rPr>
          <w:rFonts w:ascii="Times New Roman" w:hAnsi="Times New Roman" w:cs="Times New Roman"/>
          <w:sz w:val="28"/>
          <w:szCs w:val="28"/>
        </w:rPr>
        <w:t xml:space="preserve"> Охват диспансеризацией детей-сирот и детей, оставшихся без попечения родителей, в том числе усыновленных, принятых под опеку (попечительство), в приемную или патронатную семью, составил 99,2%. </w:t>
      </w:r>
      <w:r w:rsidRPr="00DD4E59">
        <w:rPr>
          <w:rFonts w:ascii="Times New Roman" w:hAnsi="Times New Roman" w:cs="Times New Roman"/>
          <w:sz w:val="28"/>
          <w:szCs w:val="28"/>
        </w:rPr>
        <w:t>Дети распределены по следующим</w:t>
      </w:r>
      <w:r>
        <w:rPr>
          <w:rFonts w:ascii="Times New Roman" w:hAnsi="Times New Roman" w:cs="Times New Roman"/>
          <w:sz w:val="28"/>
          <w:szCs w:val="28"/>
        </w:rPr>
        <w:t xml:space="preserve"> </w:t>
      </w:r>
      <w:r w:rsidRPr="00DD4E59">
        <w:rPr>
          <w:rFonts w:ascii="Times New Roman" w:hAnsi="Times New Roman" w:cs="Times New Roman"/>
          <w:sz w:val="28"/>
          <w:szCs w:val="28"/>
        </w:rPr>
        <w:t xml:space="preserve">группам здоровья: Ι группа – </w:t>
      </w:r>
      <w:r>
        <w:rPr>
          <w:rFonts w:ascii="Times New Roman" w:hAnsi="Times New Roman" w:cs="Times New Roman"/>
          <w:sz w:val="28"/>
          <w:szCs w:val="28"/>
        </w:rPr>
        <w:t>12,2%; ΙΙ группа – 52,7%; ΙΙΙ группа – 28,6</w:t>
      </w:r>
      <w:r w:rsidRPr="00DD4E59">
        <w:rPr>
          <w:rFonts w:ascii="Times New Roman" w:hAnsi="Times New Roman" w:cs="Times New Roman"/>
          <w:sz w:val="28"/>
          <w:szCs w:val="28"/>
        </w:rPr>
        <w:t>%; ΙV группа</w:t>
      </w:r>
      <w:r>
        <w:rPr>
          <w:rFonts w:ascii="Times New Roman" w:hAnsi="Times New Roman" w:cs="Times New Roman"/>
          <w:sz w:val="28"/>
          <w:szCs w:val="28"/>
        </w:rPr>
        <w:t xml:space="preserve"> – 1,3%; V группа – 5,3</w:t>
      </w:r>
      <w:r w:rsidRPr="00DD4E59">
        <w:rPr>
          <w:rFonts w:ascii="Times New Roman" w:hAnsi="Times New Roman" w:cs="Times New Roman"/>
          <w:sz w:val="28"/>
          <w:szCs w:val="28"/>
        </w:rPr>
        <w:t>%.</w:t>
      </w:r>
    </w:p>
    <w:p w14:paraId="5EC7DDD3" w14:textId="2B855BA5" w:rsidR="00DD4E59" w:rsidRDefault="00DD4E59" w:rsidP="00220B6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D4E59">
        <w:rPr>
          <w:rFonts w:ascii="Times New Roman" w:hAnsi="Times New Roman" w:cs="Times New Roman"/>
          <w:sz w:val="28"/>
          <w:szCs w:val="28"/>
        </w:rPr>
        <w:lastRenderedPageBreak/>
        <w:t>Вопросы по организации и проведению диспансеризации, качества</w:t>
      </w:r>
      <w:r w:rsidR="00220B63">
        <w:rPr>
          <w:rFonts w:ascii="Times New Roman" w:hAnsi="Times New Roman" w:cs="Times New Roman"/>
          <w:sz w:val="28"/>
          <w:szCs w:val="28"/>
        </w:rPr>
        <w:t xml:space="preserve"> </w:t>
      </w:r>
      <w:r w:rsidRPr="00DD4E59">
        <w:rPr>
          <w:rFonts w:ascii="Times New Roman" w:hAnsi="Times New Roman" w:cs="Times New Roman"/>
          <w:sz w:val="28"/>
          <w:szCs w:val="28"/>
        </w:rPr>
        <w:t>последующего оказания медицинской помощи указанной категории детей находят</w:t>
      </w:r>
      <w:r w:rsidR="00220B63">
        <w:rPr>
          <w:rFonts w:ascii="Times New Roman" w:hAnsi="Times New Roman" w:cs="Times New Roman"/>
          <w:sz w:val="28"/>
          <w:szCs w:val="28"/>
        </w:rPr>
        <w:t xml:space="preserve">ся </w:t>
      </w:r>
      <w:r w:rsidRPr="00DD4E59">
        <w:rPr>
          <w:rFonts w:ascii="Times New Roman" w:hAnsi="Times New Roman" w:cs="Times New Roman"/>
          <w:sz w:val="28"/>
          <w:szCs w:val="28"/>
        </w:rPr>
        <w:t>на постоянном контроле Минздрава России.</w:t>
      </w:r>
    </w:p>
    <w:p w14:paraId="0D091A85" w14:textId="5E4F75C0" w:rsidR="009278D0" w:rsidRPr="00DD4E59" w:rsidRDefault="009278D0" w:rsidP="009278D0">
      <w:pPr>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 сохранения репродуктивного здоровья проведены медицинские осмотры детей в возрасте 15-17 лет: девочек – врачами акушерами-гинекологами; мальчиков – врачами детскими урологами-андрологами. В 2025 г. осмотрено более 4,5 млн детей в возрасте 15</w:t>
      </w:r>
      <w:r w:rsidR="00854369">
        <w:rPr>
          <w:rFonts w:ascii="Times New Roman" w:hAnsi="Times New Roman" w:cs="Times New Roman"/>
          <w:sz w:val="28"/>
          <w:szCs w:val="28"/>
        </w:rPr>
        <w:t>-</w:t>
      </w:r>
      <w:r>
        <w:rPr>
          <w:rFonts w:ascii="Times New Roman" w:hAnsi="Times New Roman" w:cs="Times New Roman"/>
          <w:sz w:val="28"/>
          <w:szCs w:val="28"/>
        </w:rPr>
        <w:t>17 лет (97% от подлежащих осмотру).</w:t>
      </w:r>
    </w:p>
    <w:p w14:paraId="2E2DCE9A" w14:textId="77777777" w:rsidR="009278D0" w:rsidRPr="00DD4E59" w:rsidRDefault="009278D0" w:rsidP="009278D0">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D4E59">
        <w:rPr>
          <w:rFonts w:ascii="Times New Roman" w:hAnsi="Times New Roman" w:cs="Times New Roman"/>
          <w:sz w:val="28"/>
          <w:szCs w:val="28"/>
        </w:rPr>
        <w:t>По итогам профилактических осмотров (диспансеризации) при выявлении</w:t>
      </w:r>
      <w:r>
        <w:rPr>
          <w:rFonts w:ascii="Times New Roman" w:hAnsi="Times New Roman" w:cs="Times New Roman"/>
          <w:sz w:val="28"/>
          <w:szCs w:val="28"/>
        </w:rPr>
        <w:t xml:space="preserve"> </w:t>
      </w:r>
      <w:r w:rsidRPr="00DD4E59">
        <w:rPr>
          <w:rFonts w:ascii="Times New Roman" w:hAnsi="Times New Roman" w:cs="Times New Roman"/>
          <w:sz w:val="28"/>
          <w:szCs w:val="28"/>
        </w:rPr>
        <w:t>заболеваний дети берутся под диспансерное наблюдение, проводятся</w:t>
      </w:r>
      <w:r>
        <w:rPr>
          <w:rFonts w:ascii="Times New Roman" w:hAnsi="Times New Roman" w:cs="Times New Roman"/>
          <w:sz w:val="28"/>
          <w:szCs w:val="28"/>
        </w:rPr>
        <w:t xml:space="preserve"> </w:t>
      </w:r>
      <w:r w:rsidRPr="00DD4E59">
        <w:rPr>
          <w:rFonts w:ascii="Times New Roman" w:hAnsi="Times New Roman" w:cs="Times New Roman"/>
          <w:sz w:val="28"/>
          <w:szCs w:val="28"/>
        </w:rPr>
        <w:t>соответствующие лечебно-реабилитационные мероприятия, а также работа</w:t>
      </w:r>
      <w:r>
        <w:rPr>
          <w:rFonts w:ascii="Times New Roman" w:hAnsi="Times New Roman" w:cs="Times New Roman"/>
          <w:sz w:val="28"/>
          <w:szCs w:val="28"/>
        </w:rPr>
        <w:t xml:space="preserve"> </w:t>
      </w:r>
      <w:r>
        <w:rPr>
          <w:rFonts w:ascii="Times New Roman" w:hAnsi="Times New Roman" w:cs="Times New Roman"/>
          <w:sz w:val="28"/>
          <w:szCs w:val="28"/>
        </w:rPr>
        <w:br/>
      </w:r>
      <w:r w:rsidRPr="00DD4E59">
        <w:rPr>
          <w:rFonts w:ascii="Times New Roman" w:hAnsi="Times New Roman" w:cs="Times New Roman"/>
          <w:sz w:val="28"/>
          <w:szCs w:val="28"/>
        </w:rPr>
        <w:t>по формированию здорового образа жизни.</w:t>
      </w:r>
    </w:p>
    <w:p w14:paraId="77920381" w14:textId="476FA06B" w:rsidR="00A40283" w:rsidRDefault="00DD4E59" w:rsidP="00DD4E59">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D4E59">
        <w:rPr>
          <w:rFonts w:ascii="Times New Roman" w:hAnsi="Times New Roman" w:cs="Times New Roman"/>
          <w:sz w:val="28"/>
          <w:szCs w:val="28"/>
        </w:rPr>
        <w:t>В 202</w:t>
      </w:r>
      <w:r w:rsidR="002707BC">
        <w:rPr>
          <w:rFonts w:ascii="Times New Roman" w:hAnsi="Times New Roman" w:cs="Times New Roman"/>
          <w:sz w:val="28"/>
          <w:szCs w:val="28"/>
        </w:rPr>
        <w:t>5</w:t>
      </w:r>
      <w:r w:rsidRPr="00DD4E59">
        <w:rPr>
          <w:rFonts w:ascii="Times New Roman" w:hAnsi="Times New Roman" w:cs="Times New Roman"/>
          <w:sz w:val="28"/>
          <w:szCs w:val="28"/>
        </w:rPr>
        <w:t xml:space="preserve"> г</w:t>
      </w:r>
      <w:r w:rsidR="00220B63">
        <w:rPr>
          <w:rFonts w:ascii="Times New Roman" w:hAnsi="Times New Roman" w:cs="Times New Roman"/>
          <w:sz w:val="28"/>
          <w:szCs w:val="28"/>
        </w:rPr>
        <w:t>.</w:t>
      </w:r>
      <w:r w:rsidRPr="00DD4E59">
        <w:rPr>
          <w:rFonts w:ascii="Times New Roman" w:hAnsi="Times New Roman" w:cs="Times New Roman"/>
          <w:sz w:val="28"/>
          <w:szCs w:val="28"/>
        </w:rPr>
        <w:t xml:space="preserve"> сохранялся высокий уровень посещаемости </w:t>
      </w:r>
      <w:r w:rsidR="002707BC">
        <w:rPr>
          <w:rFonts w:ascii="Times New Roman" w:hAnsi="Times New Roman" w:cs="Times New Roman"/>
          <w:sz w:val="28"/>
          <w:szCs w:val="28"/>
        </w:rPr>
        <w:t>амбулаторно-поликлинических учреждений для оказания первичной медико-санитарной помощи</w:t>
      </w:r>
      <w:r w:rsidR="00E71E26">
        <w:rPr>
          <w:rFonts w:ascii="Times New Roman" w:hAnsi="Times New Roman" w:cs="Times New Roman"/>
          <w:sz w:val="28"/>
          <w:szCs w:val="28"/>
        </w:rPr>
        <w:t>. Ч</w:t>
      </w:r>
      <w:r w:rsidRPr="00DD4E59">
        <w:rPr>
          <w:rFonts w:ascii="Times New Roman" w:hAnsi="Times New Roman" w:cs="Times New Roman"/>
          <w:sz w:val="28"/>
          <w:szCs w:val="28"/>
        </w:rPr>
        <w:t xml:space="preserve">исло посещений детьми </w:t>
      </w:r>
      <w:r w:rsidR="002707BC">
        <w:rPr>
          <w:rFonts w:ascii="Times New Roman" w:hAnsi="Times New Roman" w:cs="Times New Roman"/>
          <w:sz w:val="28"/>
          <w:szCs w:val="28"/>
        </w:rPr>
        <w:t xml:space="preserve">амбулаторно-поликлинических учреждений </w:t>
      </w:r>
      <w:r w:rsidRPr="00DD4E59">
        <w:rPr>
          <w:rFonts w:ascii="Times New Roman" w:hAnsi="Times New Roman" w:cs="Times New Roman"/>
          <w:sz w:val="28"/>
          <w:szCs w:val="28"/>
        </w:rPr>
        <w:t>составило</w:t>
      </w:r>
      <w:r w:rsidR="00220B63">
        <w:rPr>
          <w:rFonts w:ascii="Times New Roman" w:hAnsi="Times New Roman" w:cs="Times New Roman"/>
          <w:sz w:val="28"/>
          <w:szCs w:val="28"/>
        </w:rPr>
        <w:t xml:space="preserve"> </w:t>
      </w:r>
      <w:r w:rsidRPr="00DD4E59">
        <w:rPr>
          <w:rFonts w:ascii="Times New Roman" w:hAnsi="Times New Roman" w:cs="Times New Roman"/>
          <w:sz w:val="28"/>
          <w:szCs w:val="28"/>
        </w:rPr>
        <w:t>более 39</w:t>
      </w:r>
      <w:r w:rsidR="00682BB3">
        <w:rPr>
          <w:rFonts w:ascii="Times New Roman" w:hAnsi="Times New Roman" w:cs="Times New Roman"/>
          <w:sz w:val="28"/>
          <w:szCs w:val="28"/>
        </w:rPr>
        <w:t>3</w:t>
      </w:r>
      <w:r w:rsidRPr="00DD4E59">
        <w:rPr>
          <w:rFonts w:ascii="Times New Roman" w:hAnsi="Times New Roman" w:cs="Times New Roman"/>
          <w:sz w:val="28"/>
          <w:szCs w:val="28"/>
        </w:rPr>
        <w:t>,</w:t>
      </w:r>
      <w:r w:rsidR="00682BB3">
        <w:rPr>
          <w:rFonts w:ascii="Times New Roman" w:hAnsi="Times New Roman" w:cs="Times New Roman"/>
          <w:sz w:val="28"/>
          <w:szCs w:val="28"/>
        </w:rPr>
        <w:t>94</w:t>
      </w:r>
      <w:r w:rsidRPr="00DD4E59">
        <w:rPr>
          <w:rFonts w:ascii="Times New Roman" w:hAnsi="Times New Roman" w:cs="Times New Roman"/>
          <w:sz w:val="28"/>
          <w:szCs w:val="28"/>
        </w:rPr>
        <w:t xml:space="preserve"> млн, что на </w:t>
      </w:r>
      <w:r w:rsidR="00682BB3">
        <w:rPr>
          <w:rFonts w:ascii="Times New Roman" w:hAnsi="Times New Roman" w:cs="Times New Roman"/>
          <w:sz w:val="28"/>
          <w:szCs w:val="28"/>
        </w:rPr>
        <w:t>2,1</w:t>
      </w:r>
      <w:r w:rsidRPr="00DD4E59">
        <w:rPr>
          <w:rFonts w:ascii="Times New Roman" w:hAnsi="Times New Roman" w:cs="Times New Roman"/>
          <w:sz w:val="28"/>
          <w:szCs w:val="28"/>
        </w:rPr>
        <w:t xml:space="preserve"> млн посещений больше, чем </w:t>
      </w:r>
      <w:r w:rsidR="00220B63">
        <w:rPr>
          <w:rFonts w:ascii="Times New Roman" w:hAnsi="Times New Roman" w:cs="Times New Roman"/>
          <w:sz w:val="28"/>
          <w:szCs w:val="28"/>
        </w:rPr>
        <w:t xml:space="preserve">в </w:t>
      </w:r>
      <w:r w:rsidRPr="00DD4E59">
        <w:rPr>
          <w:rFonts w:ascii="Times New Roman" w:hAnsi="Times New Roman" w:cs="Times New Roman"/>
          <w:sz w:val="28"/>
          <w:szCs w:val="28"/>
        </w:rPr>
        <w:t>202</w:t>
      </w:r>
      <w:r w:rsidR="00682BB3">
        <w:rPr>
          <w:rFonts w:ascii="Times New Roman" w:hAnsi="Times New Roman" w:cs="Times New Roman"/>
          <w:sz w:val="28"/>
          <w:szCs w:val="28"/>
        </w:rPr>
        <w:t>4</w:t>
      </w:r>
      <w:r w:rsidRPr="00DD4E59">
        <w:rPr>
          <w:rFonts w:ascii="Times New Roman" w:hAnsi="Times New Roman" w:cs="Times New Roman"/>
          <w:sz w:val="28"/>
          <w:szCs w:val="28"/>
        </w:rPr>
        <w:t xml:space="preserve"> г. Количество посещений детских поликлиник с профилактическими целями</w:t>
      </w:r>
      <w:r w:rsidR="00220B63">
        <w:rPr>
          <w:rFonts w:ascii="Times New Roman" w:hAnsi="Times New Roman" w:cs="Times New Roman"/>
          <w:sz w:val="28"/>
          <w:szCs w:val="28"/>
        </w:rPr>
        <w:t xml:space="preserve"> </w:t>
      </w:r>
      <w:r w:rsidRPr="00DD4E59">
        <w:rPr>
          <w:rFonts w:ascii="Times New Roman" w:hAnsi="Times New Roman" w:cs="Times New Roman"/>
          <w:sz w:val="28"/>
          <w:szCs w:val="28"/>
        </w:rPr>
        <w:t xml:space="preserve">также увеличилось </w:t>
      </w:r>
      <w:r w:rsidR="00682BB3">
        <w:rPr>
          <w:rFonts w:ascii="Times New Roman" w:hAnsi="Times New Roman" w:cs="Times New Roman"/>
          <w:sz w:val="28"/>
          <w:szCs w:val="28"/>
        </w:rPr>
        <w:br/>
      </w:r>
      <w:r w:rsidRPr="00DD4E59">
        <w:rPr>
          <w:rFonts w:ascii="Times New Roman" w:hAnsi="Times New Roman" w:cs="Times New Roman"/>
          <w:sz w:val="28"/>
          <w:szCs w:val="28"/>
        </w:rPr>
        <w:t>и составило 211,</w:t>
      </w:r>
      <w:r w:rsidR="00682BB3">
        <w:rPr>
          <w:rFonts w:ascii="Times New Roman" w:hAnsi="Times New Roman" w:cs="Times New Roman"/>
          <w:sz w:val="28"/>
          <w:szCs w:val="28"/>
        </w:rPr>
        <w:t>8</w:t>
      </w:r>
      <w:r w:rsidRPr="00DD4E59">
        <w:rPr>
          <w:rFonts w:ascii="Times New Roman" w:hAnsi="Times New Roman" w:cs="Times New Roman"/>
          <w:sz w:val="28"/>
          <w:szCs w:val="28"/>
        </w:rPr>
        <w:t xml:space="preserve"> млн.</w:t>
      </w:r>
    </w:p>
    <w:p w14:paraId="20FACF25" w14:textId="3B28D041" w:rsidR="00291CD5" w:rsidRPr="00D845C9" w:rsidRDefault="00291CD5" w:rsidP="00092183">
      <w:pPr>
        <w:shd w:val="clear" w:color="auto" w:fill="FFFFFF"/>
        <w:autoSpaceDE w:val="0"/>
        <w:autoSpaceDN w:val="0"/>
        <w:adjustRightInd w:val="0"/>
        <w:spacing w:before="120" w:after="120" w:line="264" w:lineRule="auto"/>
        <w:ind w:firstLine="709"/>
        <w:jc w:val="center"/>
        <w:rPr>
          <w:rFonts w:ascii="Times New Roman" w:hAnsi="Times New Roman" w:cs="Times New Roman"/>
          <w:i/>
          <w:sz w:val="28"/>
          <w:szCs w:val="28"/>
        </w:rPr>
      </w:pPr>
      <w:r w:rsidRPr="00D845C9">
        <w:rPr>
          <w:rFonts w:ascii="Times New Roman" w:hAnsi="Times New Roman" w:cs="Times New Roman"/>
          <w:i/>
          <w:sz w:val="28"/>
          <w:szCs w:val="28"/>
        </w:rPr>
        <w:t>Охрана здоровья детей, страдающих редкими (орфанными) заболеваниями</w:t>
      </w:r>
    </w:p>
    <w:p w14:paraId="27B58B2E" w14:textId="09DF8824" w:rsidR="00291CD5" w:rsidRPr="00D845C9" w:rsidRDefault="00291CD5" w:rsidP="000E6EA1">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Особое внимание государства уделяется категории детей, страдающих редкими (орфанными) заболеваниями, приводящими к ранней инвалидизации и сокр</w:t>
      </w:r>
      <w:r w:rsidR="00CA37AC">
        <w:rPr>
          <w:rFonts w:ascii="Times New Roman" w:hAnsi="Times New Roman" w:cs="Times New Roman"/>
          <w:sz w:val="28"/>
          <w:szCs w:val="28"/>
        </w:rPr>
        <w:t>ащению продолжительности жизни.</w:t>
      </w:r>
    </w:p>
    <w:p w14:paraId="36D50B56" w14:textId="29652084" w:rsidR="00CA37AC" w:rsidRDefault="00291CD5" w:rsidP="00DA7EC6">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Федеральным законом № 323-ФЗ закреплено определение редк</w:t>
      </w:r>
      <w:r w:rsidR="00CA37AC">
        <w:rPr>
          <w:rFonts w:ascii="Times New Roman" w:hAnsi="Times New Roman" w:cs="Times New Roman"/>
          <w:sz w:val="28"/>
          <w:szCs w:val="28"/>
        </w:rPr>
        <w:t>их</w:t>
      </w:r>
      <w:r w:rsidRPr="00D845C9">
        <w:rPr>
          <w:rFonts w:ascii="Times New Roman" w:hAnsi="Times New Roman" w:cs="Times New Roman"/>
          <w:sz w:val="28"/>
          <w:szCs w:val="28"/>
        </w:rPr>
        <w:t xml:space="preserve"> (орфанн</w:t>
      </w:r>
      <w:r w:rsidR="00CA37AC">
        <w:rPr>
          <w:rFonts w:ascii="Times New Roman" w:hAnsi="Times New Roman" w:cs="Times New Roman"/>
          <w:sz w:val="28"/>
          <w:szCs w:val="28"/>
        </w:rPr>
        <w:t>ых</w:t>
      </w:r>
      <w:r w:rsidRPr="00D845C9">
        <w:rPr>
          <w:rFonts w:ascii="Times New Roman" w:hAnsi="Times New Roman" w:cs="Times New Roman"/>
          <w:sz w:val="28"/>
          <w:szCs w:val="28"/>
        </w:rPr>
        <w:t>) заболевани</w:t>
      </w:r>
      <w:r w:rsidR="00DA7EC6">
        <w:rPr>
          <w:rFonts w:ascii="Times New Roman" w:hAnsi="Times New Roman" w:cs="Times New Roman"/>
          <w:sz w:val="28"/>
          <w:szCs w:val="28"/>
        </w:rPr>
        <w:t xml:space="preserve">я. К редким (орфанным) заболеваниям относятся заболевания, имеющие распространенность не более 10 случаев на 100 тыс. населения, характеризующиеся хроническим прогрессирующим течением, приводящие к сокращению продолжительности жизни больного или его пожизненной инвалидизации. Также законодательно предусмотрено регулирование вопросов, связанных с оказанием медицинской помощи больным с редкими (орфанными) заболеваниями </w:t>
      </w:r>
      <w:r w:rsidR="00854369">
        <w:rPr>
          <w:rFonts w:ascii="Times New Roman" w:hAnsi="Times New Roman" w:cs="Times New Roman"/>
          <w:sz w:val="28"/>
          <w:szCs w:val="28"/>
        </w:rPr>
        <w:br/>
      </w:r>
      <w:r w:rsidR="00DA7EC6">
        <w:rPr>
          <w:rFonts w:ascii="Times New Roman" w:hAnsi="Times New Roman" w:cs="Times New Roman"/>
          <w:sz w:val="28"/>
          <w:szCs w:val="28"/>
        </w:rPr>
        <w:t>и их лекарственным обеспечением.</w:t>
      </w:r>
    </w:p>
    <w:p w14:paraId="40E2C839" w14:textId="279D32A9" w:rsidR="00291CD5" w:rsidRPr="00D845C9" w:rsidRDefault="00291CD5" w:rsidP="000E6EA1">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В рамках </w:t>
      </w:r>
      <w:r w:rsidR="002B3E87">
        <w:rPr>
          <w:rFonts w:ascii="Times New Roman" w:hAnsi="Times New Roman" w:cs="Times New Roman"/>
          <w:sz w:val="28"/>
          <w:szCs w:val="28"/>
        </w:rPr>
        <w:t xml:space="preserve">информационно-аналитической системы Минздрава России создана подсистема </w:t>
      </w:r>
      <w:r w:rsidRPr="00D845C9">
        <w:rPr>
          <w:rFonts w:ascii="Times New Roman" w:hAnsi="Times New Roman" w:cs="Times New Roman"/>
          <w:sz w:val="28"/>
          <w:szCs w:val="28"/>
        </w:rPr>
        <w:t>«Федеральный регистр лиц, страдающих жизнеугрожающими</w:t>
      </w:r>
      <w:r w:rsidR="00D75D4E" w:rsidRPr="00D845C9">
        <w:rPr>
          <w:rFonts w:ascii="Times New Roman" w:hAnsi="Times New Roman" w:cs="Times New Roman"/>
          <w:sz w:val="28"/>
          <w:szCs w:val="28"/>
        </w:rPr>
        <w:t xml:space="preserve"> </w:t>
      </w:r>
      <w:r w:rsidR="00E774BF">
        <w:rPr>
          <w:rFonts w:ascii="Times New Roman" w:hAnsi="Times New Roman" w:cs="Times New Roman"/>
          <w:sz w:val="28"/>
          <w:szCs w:val="28"/>
        </w:rPr>
        <w:br/>
      </w:r>
      <w:r w:rsidRPr="00D845C9">
        <w:rPr>
          <w:rFonts w:ascii="Times New Roman" w:hAnsi="Times New Roman" w:cs="Times New Roman"/>
          <w:sz w:val="28"/>
          <w:szCs w:val="28"/>
        </w:rPr>
        <w:t xml:space="preserve">и хроническими прогрессирующими редкими (орфанными) заболеваниями, приводящими к сокращению продолжительности жизни граждан или </w:t>
      </w:r>
      <w:r w:rsidR="00854369">
        <w:rPr>
          <w:rFonts w:ascii="Times New Roman" w:hAnsi="Times New Roman" w:cs="Times New Roman"/>
          <w:sz w:val="28"/>
          <w:szCs w:val="28"/>
        </w:rPr>
        <w:br/>
      </w:r>
      <w:r w:rsidRPr="00D845C9">
        <w:rPr>
          <w:rFonts w:ascii="Times New Roman" w:hAnsi="Times New Roman" w:cs="Times New Roman"/>
          <w:sz w:val="28"/>
          <w:szCs w:val="28"/>
        </w:rPr>
        <w:t xml:space="preserve">их инвалидности» (далее </w:t>
      </w:r>
      <w:r w:rsidR="00D75D4E" w:rsidRPr="00D845C9">
        <w:rPr>
          <w:rFonts w:ascii="Times New Roman" w:hAnsi="Times New Roman" w:cs="Times New Roman"/>
          <w:sz w:val="28"/>
          <w:szCs w:val="28"/>
        </w:rPr>
        <w:t xml:space="preserve">по тексту подраздела </w:t>
      </w:r>
      <w:r w:rsidR="00F13E13" w:rsidRPr="00D845C9">
        <w:rPr>
          <w:rFonts w:ascii="Times New Roman" w:hAnsi="Times New Roman" w:cs="Times New Roman"/>
          <w:sz w:val="28"/>
          <w:szCs w:val="28"/>
        </w:rPr>
        <w:t>– Федеральный регистр).</w:t>
      </w:r>
      <w:r w:rsidR="002B3E87">
        <w:rPr>
          <w:rFonts w:ascii="Times New Roman" w:hAnsi="Times New Roman" w:cs="Times New Roman"/>
          <w:sz w:val="28"/>
          <w:szCs w:val="28"/>
        </w:rPr>
        <w:t xml:space="preserve"> </w:t>
      </w:r>
      <w:r w:rsidRPr="00D845C9">
        <w:rPr>
          <w:rFonts w:ascii="Times New Roman" w:hAnsi="Times New Roman" w:cs="Times New Roman"/>
          <w:sz w:val="28"/>
          <w:szCs w:val="28"/>
        </w:rPr>
        <w:t xml:space="preserve">В настоящее время в Федеральный регистр внесены данные о более </w:t>
      </w:r>
      <w:r w:rsidR="00DA7EC6">
        <w:rPr>
          <w:rFonts w:ascii="Times New Roman" w:hAnsi="Times New Roman" w:cs="Times New Roman"/>
          <w:sz w:val="28"/>
          <w:szCs w:val="28"/>
        </w:rPr>
        <w:t>26</w:t>
      </w:r>
      <w:r w:rsidRPr="00D845C9">
        <w:rPr>
          <w:rFonts w:ascii="Times New Roman" w:hAnsi="Times New Roman" w:cs="Times New Roman"/>
          <w:sz w:val="28"/>
          <w:szCs w:val="28"/>
        </w:rPr>
        <w:t xml:space="preserve"> тыс. пациентов </w:t>
      </w:r>
      <w:r w:rsidR="002B3E87">
        <w:rPr>
          <w:rFonts w:ascii="Times New Roman" w:hAnsi="Times New Roman" w:cs="Times New Roman"/>
          <w:sz w:val="28"/>
          <w:szCs w:val="28"/>
        </w:rPr>
        <w:br/>
      </w:r>
      <w:r w:rsidRPr="00D845C9">
        <w:rPr>
          <w:rFonts w:ascii="Times New Roman" w:hAnsi="Times New Roman" w:cs="Times New Roman"/>
          <w:sz w:val="28"/>
          <w:szCs w:val="28"/>
        </w:rPr>
        <w:t xml:space="preserve">с 17 редкими (орфанными) заболеваниями, из них более </w:t>
      </w:r>
      <w:r w:rsidR="00DA7EC6">
        <w:rPr>
          <w:rFonts w:ascii="Times New Roman" w:hAnsi="Times New Roman" w:cs="Times New Roman"/>
          <w:sz w:val="28"/>
          <w:szCs w:val="28"/>
        </w:rPr>
        <w:t>11,1</w:t>
      </w:r>
      <w:r w:rsidRPr="00D845C9">
        <w:rPr>
          <w:rFonts w:ascii="Times New Roman" w:hAnsi="Times New Roman" w:cs="Times New Roman"/>
          <w:sz w:val="28"/>
          <w:szCs w:val="28"/>
        </w:rPr>
        <w:t xml:space="preserve"> ты</w:t>
      </w:r>
      <w:r w:rsidR="00F13E13" w:rsidRPr="00D845C9">
        <w:rPr>
          <w:rFonts w:ascii="Times New Roman" w:hAnsi="Times New Roman" w:cs="Times New Roman"/>
          <w:sz w:val="28"/>
          <w:szCs w:val="28"/>
        </w:rPr>
        <w:t>с. детей.</w:t>
      </w:r>
    </w:p>
    <w:p w14:paraId="3836945B" w14:textId="67FE5891" w:rsidR="00291CD5" w:rsidRPr="00D845C9" w:rsidRDefault="00291CD5" w:rsidP="000E6EA1">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Начиная с 2021 г</w:t>
      </w:r>
      <w:r w:rsidR="00D8438B" w:rsidRPr="00D845C9">
        <w:rPr>
          <w:rFonts w:ascii="Times New Roman" w:hAnsi="Times New Roman" w:cs="Times New Roman"/>
          <w:sz w:val="28"/>
          <w:szCs w:val="28"/>
        </w:rPr>
        <w:t>.</w:t>
      </w:r>
      <w:r w:rsidR="00DE78FF">
        <w:rPr>
          <w:rFonts w:ascii="Times New Roman" w:hAnsi="Times New Roman" w:cs="Times New Roman"/>
          <w:sz w:val="28"/>
          <w:szCs w:val="28"/>
        </w:rPr>
        <w:t>,</w:t>
      </w:r>
      <w:r w:rsidRPr="00D845C9">
        <w:rPr>
          <w:rFonts w:ascii="Times New Roman" w:hAnsi="Times New Roman" w:cs="Times New Roman"/>
          <w:sz w:val="28"/>
          <w:szCs w:val="28"/>
        </w:rPr>
        <w:t xml:space="preserve"> Фондом поддержки детей с тяжелыми жизнеугрожающими </w:t>
      </w:r>
      <w:r w:rsidR="002B3E87">
        <w:rPr>
          <w:rFonts w:ascii="Times New Roman" w:hAnsi="Times New Roman" w:cs="Times New Roman"/>
          <w:sz w:val="28"/>
          <w:szCs w:val="28"/>
        </w:rPr>
        <w:br/>
      </w:r>
      <w:r w:rsidRPr="00D845C9">
        <w:rPr>
          <w:rFonts w:ascii="Times New Roman" w:hAnsi="Times New Roman" w:cs="Times New Roman"/>
          <w:sz w:val="28"/>
          <w:szCs w:val="28"/>
        </w:rPr>
        <w:t>и хроническими заболеваниями, в том числе редкими (орфанными) заболеваниями, «Круг добра» (далее – Фонд</w:t>
      </w:r>
      <w:r w:rsidR="00D8438B" w:rsidRPr="00D845C9">
        <w:rPr>
          <w:rFonts w:ascii="Times New Roman" w:hAnsi="Times New Roman" w:cs="Times New Roman"/>
          <w:sz w:val="28"/>
          <w:szCs w:val="28"/>
        </w:rPr>
        <w:t xml:space="preserve"> «Круг добра»</w:t>
      </w:r>
      <w:r w:rsidRPr="00D845C9">
        <w:rPr>
          <w:rFonts w:ascii="Times New Roman" w:hAnsi="Times New Roman" w:cs="Times New Roman"/>
          <w:sz w:val="28"/>
          <w:szCs w:val="28"/>
        </w:rPr>
        <w:t>), созданным в соответствии с Указом Президента Российской Федерации от 5</w:t>
      </w:r>
      <w:r w:rsidR="00D8438B" w:rsidRPr="00D845C9">
        <w:rPr>
          <w:rFonts w:ascii="Times New Roman" w:hAnsi="Times New Roman" w:cs="Times New Roman"/>
          <w:sz w:val="28"/>
          <w:szCs w:val="28"/>
        </w:rPr>
        <w:t xml:space="preserve"> января </w:t>
      </w:r>
      <w:r w:rsidRPr="00D845C9">
        <w:rPr>
          <w:rFonts w:ascii="Times New Roman" w:hAnsi="Times New Roman" w:cs="Times New Roman"/>
          <w:sz w:val="28"/>
          <w:szCs w:val="28"/>
        </w:rPr>
        <w:t>2021</w:t>
      </w:r>
      <w:r w:rsidR="00D8438B" w:rsidRPr="00D845C9">
        <w:rPr>
          <w:rFonts w:ascii="Times New Roman" w:hAnsi="Times New Roman" w:cs="Times New Roman"/>
          <w:sz w:val="28"/>
          <w:szCs w:val="28"/>
        </w:rPr>
        <w:t xml:space="preserve"> г.</w:t>
      </w:r>
      <w:r w:rsidRPr="00D845C9">
        <w:rPr>
          <w:rFonts w:ascii="Times New Roman" w:hAnsi="Times New Roman" w:cs="Times New Roman"/>
          <w:sz w:val="28"/>
          <w:szCs w:val="28"/>
        </w:rPr>
        <w:t xml:space="preserve"> № 16, реализуются </w:t>
      </w:r>
      <w:r w:rsidRPr="00D845C9">
        <w:rPr>
          <w:rFonts w:ascii="Times New Roman" w:hAnsi="Times New Roman" w:cs="Times New Roman"/>
          <w:sz w:val="28"/>
          <w:szCs w:val="28"/>
        </w:rPr>
        <w:lastRenderedPageBreak/>
        <w:t xml:space="preserve">мероприятия по обеспечению оказания медицинской помощи (при необходимости </w:t>
      </w:r>
      <w:r w:rsidR="00E774BF">
        <w:rPr>
          <w:rFonts w:ascii="Times New Roman" w:hAnsi="Times New Roman" w:cs="Times New Roman"/>
          <w:sz w:val="28"/>
          <w:szCs w:val="28"/>
        </w:rPr>
        <w:br/>
      </w:r>
      <w:r w:rsidRPr="00D845C9">
        <w:rPr>
          <w:rFonts w:ascii="Times New Roman" w:hAnsi="Times New Roman" w:cs="Times New Roman"/>
          <w:sz w:val="28"/>
          <w:szCs w:val="28"/>
        </w:rPr>
        <w:t xml:space="preserve">за пределами Российской Федерации) детям с тяжелыми жизнеугрожающими </w:t>
      </w:r>
      <w:r w:rsidR="00E774BF">
        <w:rPr>
          <w:rFonts w:ascii="Times New Roman" w:hAnsi="Times New Roman" w:cs="Times New Roman"/>
          <w:sz w:val="28"/>
          <w:szCs w:val="28"/>
        </w:rPr>
        <w:br/>
      </w:r>
      <w:r w:rsidRPr="00D845C9">
        <w:rPr>
          <w:rFonts w:ascii="Times New Roman" w:hAnsi="Times New Roman" w:cs="Times New Roman"/>
          <w:sz w:val="28"/>
          <w:szCs w:val="28"/>
        </w:rPr>
        <w:t>и хроническими заболеваниями, в том числе редкими (орфанными) заболеваниями, обеспечению таких детей лекарственными препаратами и медицинскими изделиями, в том числе незарегистрированными в Российской Федерации, а также техническими средствами реабилитации, не входящими в федеральный перечень реабилитационных мероприятий, технических средств реабилитации и у</w:t>
      </w:r>
      <w:r w:rsidR="00875A95" w:rsidRPr="00D845C9">
        <w:rPr>
          <w:rFonts w:ascii="Times New Roman" w:hAnsi="Times New Roman" w:cs="Times New Roman"/>
          <w:sz w:val="28"/>
          <w:szCs w:val="28"/>
        </w:rPr>
        <w:t xml:space="preserve">слуг, предоставляемых </w:t>
      </w:r>
      <w:r w:rsidR="00E774BF">
        <w:rPr>
          <w:rFonts w:ascii="Times New Roman" w:hAnsi="Times New Roman" w:cs="Times New Roman"/>
          <w:sz w:val="28"/>
          <w:szCs w:val="28"/>
        </w:rPr>
        <w:t>лицу с инвалидностью</w:t>
      </w:r>
      <w:r w:rsidR="00875A95" w:rsidRPr="00D845C9">
        <w:rPr>
          <w:rFonts w:ascii="Times New Roman" w:hAnsi="Times New Roman" w:cs="Times New Roman"/>
          <w:sz w:val="28"/>
          <w:szCs w:val="28"/>
        </w:rPr>
        <w:t>.</w:t>
      </w:r>
    </w:p>
    <w:p w14:paraId="2D3C828D" w14:textId="67FDC3DA" w:rsidR="003F1137" w:rsidRDefault="00291CD5" w:rsidP="000E6EA1">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Основной целью деятельности Фонда </w:t>
      </w:r>
      <w:r w:rsidR="000B2539" w:rsidRPr="00D845C9">
        <w:rPr>
          <w:rFonts w:ascii="Times New Roman" w:hAnsi="Times New Roman" w:cs="Times New Roman"/>
          <w:sz w:val="28"/>
          <w:szCs w:val="28"/>
        </w:rPr>
        <w:t xml:space="preserve">«Круг добра» </w:t>
      </w:r>
      <w:r w:rsidRPr="00D845C9">
        <w:rPr>
          <w:rFonts w:ascii="Times New Roman" w:hAnsi="Times New Roman" w:cs="Times New Roman"/>
          <w:sz w:val="28"/>
          <w:szCs w:val="28"/>
        </w:rPr>
        <w:t>является реализация дополнительного механизма организации и финансового обеспечения оказания медицинской помощи детям с редкими (орф</w:t>
      </w:r>
      <w:r w:rsidR="00C14EB8">
        <w:rPr>
          <w:rFonts w:ascii="Times New Roman" w:hAnsi="Times New Roman" w:cs="Times New Roman"/>
          <w:sz w:val="28"/>
          <w:szCs w:val="28"/>
        </w:rPr>
        <w:t>а</w:t>
      </w:r>
      <w:r w:rsidRPr="00D845C9">
        <w:rPr>
          <w:rFonts w:ascii="Times New Roman" w:hAnsi="Times New Roman" w:cs="Times New Roman"/>
          <w:sz w:val="28"/>
          <w:szCs w:val="28"/>
        </w:rPr>
        <w:t>нными)</w:t>
      </w:r>
      <w:r w:rsidR="00875A95" w:rsidRPr="00D845C9">
        <w:rPr>
          <w:rFonts w:ascii="Times New Roman" w:hAnsi="Times New Roman" w:cs="Times New Roman"/>
          <w:sz w:val="28"/>
          <w:szCs w:val="28"/>
        </w:rPr>
        <w:t xml:space="preserve"> заболеваниями.</w:t>
      </w:r>
      <w:r w:rsidR="009B7520">
        <w:rPr>
          <w:rFonts w:ascii="Times New Roman" w:hAnsi="Times New Roman" w:cs="Times New Roman"/>
          <w:sz w:val="28"/>
          <w:szCs w:val="28"/>
        </w:rPr>
        <w:t xml:space="preserve"> </w:t>
      </w:r>
      <w:r w:rsidR="002B3E87">
        <w:rPr>
          <w:rFonts w:ascii="Times New Roman" w:hAnsi="Times New Roman" w:cs="Times New Roman"/>
          <w:sz w:val="28"/>
          <w:szCs w:val="28"/>
        </w:rPr>
        <w:t xml:space="preserve">За время </w:t>
      </w:r>
      <w:r w:rsidRPr="00D845C9">
        <w:rPr>
          <w:rFonts w:ascii="Times New Roman" w:hAnsi="Times New Roman" w:cs="Times New Roman"/>
          <w:sz w:val="28"/>
          <w:szCs w:val="28"/>
        </w:rPr>
        <w:t xml:space="preserve">деятельности Фонда </w:t>
      </w:r>
      <w:r w:rsidR="000B2539" w:rsidRPr="00D845C9">
        <w:rPr>
          <w:rFonts w:ascii="Times New Roman" w:hAnsi="Times New Roman" w:cs="Times New Roman"/>
          <w:sz w:val="28"/>
          <w:szCs w:val="28"/>
        </w:rPr>
        <w:t xml:space="preserve">«Круг добра» </w:t>
      </w:r>
      <w:r w:rsidRPr="00D845C9">
        <w:rPr>
          <w:rFonts w:ascii="Times New Roman" w:hAnsi="Times New Roman" w:cs="Times New Roman"/>
          <w:sz w:val="28"/>
          <w:szCs w:val="28"/>
        </w:rPr>
        <w:t xml:space="preserve">ведется работа во всех </w:t>
      </w:r>
      <w:r w:rsidR="00C2347D" w:rsidRPr="00D845C9">
        <w:rPr>
          <w:rFonts w:ascii="Times New Roman" w:hAnsi="Times New Roman" w:cs="Times New Roman"/>
          <w:sz w:val="28"/>
          <w:szCs w:val="28"/>
        </w:rPr>
        <w:t>субъектах</w:t>
      </w:r>
      <w:r w:rsidR="009B7520">
        <w:rPr>
          <w:rFonts w:ascii="Times New Roman" w:hAnsi="Times New Roman" w:cs="Times New Roman"/>
          <w:sz w:val="28"/>
          <w:szCs w:val="28"/>
        </w:rPr>
        <w:t xml:space="preserve"> Российской Федерации</w:t>
      </w:r>
      <w:r w:rsidRPr="00D845C9">
        <w:rPr>
          <w:rFonts w:ascii="Times New Roman" w:hAnsi="Times New Roman" w:cs="Times New Roman"/>
          <w:sz w:val="28"/>
          <w:szCs w:val="28"/>
        </w:rPr>
        <w:t xml:space="preserve">. Фондом </w:t>
      </w:r>
      <w:r w:rsidR="000B2539" w:rsidRPr="00D845C9">
        <w:rPr>
          <w:rFonts w:ascii="Times New Roman" w:hAnsi="Times New Roman" w:cs="Times New Roman"/>
          <w:sz w:val="28"/>
          <w:szCs w:val="28"/>
        </w:rPr>
        <w:t xml:space="preserve">«Круг добра» </w:t>
      </w:r>
      <w:r w:rsidRPr="00D845C9">
        <w:rPr>
          <w:rFonts w:ascii="Times New Roman" w:hAnsi="Times New Roman" w:cs="Times New Roman"/>
          <w:sz w:val="28"/>
          <w:szCs w:val="28"/>
        </w:rPr>
        <w:t xml:space="preserve">оказана помощь более </w:t>
      </w:r>
      <w:r w:rsidR="000A4403">
        <w:rPr>
          <w:rFonts w:ascii="Times New Roman" w:hAnsi="Times New Roman" w:cs="Times New Roman"/>
          <w:sz w:val="28"/>
          <w:szCs w:val="28"/>
        </w:rPr>
        <w:t>30</w:t>
      </w:r>
      <w:r w:rsidRPr="00D845C9">
        <w:rPr>
          <w:rFonts w:ascii="Times New Roman" w:hAnsi="Times New Roman" w:cs="Times New Roman"/>
          <w:sz w:val="28"/>
          <w:szCs w:val="28"/>
        </w:rPr>
        <w:t xml:space="preserve"> тыс. детей </w:t>
      </w:r>
      <w:r w:rsidR="000A4403">
        <w:rPr>
          <w:rFonts w:ascii="Times New Roman" w:hAnsi="Times New Roman" w:cs="Times New Roman"/>
          <w:sz w:val="28"/>
          <w:szCs w:val="28"/>
        </w:rPr>
        <w:br/>
      </w:r>
      <w:r w:rsidRPr="00D845C9">
        <w:rPr>
          <w:rFonts w:ascii="Times New Roman" w:hAnsi="Times New Roman" w:cs="Times New Roman"/>
          <w:sz w:val="28"/>
          <w:szCs w:val="28"/>
        </w:rPr>
        <w:t>с</w:t>
      </w:r>
      <w:r w:rsidR="002B3E87">
        <w:rPr>
          <w:rFonts w:ascii="Times New Roman" w:hAnsi="Times New Roman" w:cs="Times New Roman"/>
          <w:sz w:val="28"/>
          <w:szCs w:val="28"/>
        </w:rPr>
        <w:t>о 1</w:t>
      </w:r>
      <w:r w:rsidR="000A4403">
        <w:rPr>
          <w:rFonts w:ascii="Times New Roman" w:hAnsi="Times New Roman" w:cs="Times New Roman"/>
          <w:sz w:val="28"/>
          <w:szCs w:val="28"/>
        </w:rPr>
        <w:t>1</w:t>
      </w:r>
      <w:r w:rsidR="002B3E87">
        <w:rPr>
          <w:rFonts w:ascii="Times New Roman" w:hAnsi="Times New Roman" w:cs="Times New Roman"/>
          <w:sz w:val="28"/>
          <w:szCs w:val="28"/>
        </w:rPr>
        <w:t>0</w:t>
      </w:r>
      <w:r w:rsidRPr="00D845C9">
        <w:rPr>
          <w:rFonts w:ascii="Times New Roman" w:hAnsi="Times New Roman" w:cs="Times New Roman"/>
          <w:sz w:val="28"/>
          <w:szCs w:val="28"/>
        </w:rPr>
        <w:t xml:space="preserve"> заболевани</w:t>
      </w:r>
      <w:r w:rsidR="0040312D" w:rsidRPr="00D845C9">
        <w:rPr>
          <w:rFonts w:ascii="Times New Roman" w:hAnsi="Times New Roman" w:cs="Times New Roman"/>
          <w:sz w:val="28"/>
          <w:szCs w:val="28"/>
        </w:rPr>
        <w:t>я</w:t>
      </w:r>
      <w:r w:rsidRPr="00D845C9">
        <w:rPr>
          <w:rFonts w:ascii="Times New Roman" w:hAnsi="Times New Roman" w:cs="Times New Roman"/>
          <w:sz w:val="28"/>
          <w:szCs w:val="28"/>
        </w:rPr>
        <w:t>м</w:t>
      </w:r>
      <w:r w:rsidR="0040312D" w:rsidRPr="00D845C9">
        <w:rPr>
          <w:rFonts w:ascii="Times New Roman" w:hAnsi="Times New Roman" w:cs="Times New Roman"/>
          <w:sz w:val="28"/>
          <w:szCs w:val="28"/>
        </w:rPr>
        <w:t>и</w:t>
      </w:r>
      <w:r w:rsidRPr="00D845C9">
        <w:rPr>
          <w:rFonts w:ascii="Times New Roman" w:hAnsi="Times New Roman" w:cs="Times New Roman"/>
          <w:sz w:val="28"/>
          <w:szCs w:val="28"/>
        </w:rPr>
        <w:t>, включа</w:t>
      </w:r>
      <w:r w:rsidR="009173C0">
        <w:rPr>
          <w:rFonts w:ascii="Times New Roman" w:hAnsi="Times New Roman" w:cs="Times New Roman"/>
          <w:sz w:val="28"/>
          <w:szCs w:val="28"/>
        </w:rPr>
        <w:t>я 14 высокозатратных нозологий.</w:t>
      </w:r>
    </w:p>
    <w:p w14:paraId="30817459" w14:textId="47729A53" w:rsidR="003F1137" w:rsidRDefault="00291CD5" w:rsidP="000E6EA1">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За счет средств Фонда </w:t>
      </w:r>
      <w:r w:rsidR="000B2539" w:rsidRPr="00D845C9">
        <w:rPr>
          <w:rFonts w:ascii="Times New Roman" w:hAnsi="Times New Roman" w:cs="Times New Roman"/>
          <w:sz w:val="28"/>
          <w:szCs w:val="28"/>
        </w:rPr>
        <w:t xml:space="preserve">«Круг добра» </w:t>
      </w:r>
      <w:r w:rsidRPr="00D845C9">
        <w:rPr>
          <w:rFonts w:ascii="Times New Roman" w:hAnsi="Times New Roman" w:cs="Times New Roman"/>
          <w:sz w:val="28"/>
          <w:szCs w:val="28"/>
        </w:rPr>
        <w:t xml:space="preserve">приобретаются лекарственные препараты по </w:t>
      </w:r>
      <w:r w:rsidR="002B3E87">
        <w:rPr>
          <w:rFonts w:ascii="Times New Roman" w:hAnsi="Times New Roman" w:cs="Times New Roman"/>
          <w:sz w:val="28"/>
          <w:szCs w:val="28"/>
        </w:rPr>
        <w:t>1</w:t>
      </w:r>
      <w:r w:rsidR="000A4403">
        <w:rPr>
          <w:rFonts w:ascii="Times New Roman" w:hAnsi="Times New Roman" w:cs="Times New Roman"/>
          <w:sz w:val="28"/>
          <w:szCs w:val="28"/>
        </w:rPr>
        <w:t>20</w:t>
      </w:r>
      <w:r w:rsidRPr="00D845C9">
        <w:rPr>
          <w:rFonts w:ascii="Times New Roman" w:hAnsi="Times New Roman" w:cs="Times New Roman"/>
          <w:sz w:val="28"/>
          <w:szCs w:val="28"/>
        </w:rPr>
        <w:t xml:space="preserve"> международным непатентованным наименованиям, а также медицинские изделия для детей с 9 заболеваниями, также дети обеспечиваются техническими средствами реабилитации (динамическими параподиумами).</w:t>
      </w:r>
    </w:p>
    <w:p w14:paraId="3BC3B195" w14:textId="5B2A9D78" w:rsidR="00291CD5" w:rsidRPr="00D845C9" w:rsidRDefault="003B6015" w:rsidP="000E6EA1">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расширяется </w:t>
      </w:r>
      <w:r w:rsidR="003F1137">
        <w:rPr>
          <w:rFonts w:ascii="Times New Roman" w:hAnsi="Times New Roman" w:cs="Times New Roman"/>
          <w:sz w:val="28"/>
          <w:szCs w:val="28"/>
        </w:rPr>
        <w:t xml:space="preserve">перечень видов медицинской помощи с использованием новых сложных и уникальных методов лечения, которые финансируют за счет средств </w:t>
      </w:r>
      <w:r w:rsidR="003F1137" w:rsidRPr="00D845C9">
        <w:rPr>
          <w:rFonts w:ascii="Times New Roman" w:hAnsi="Times New Roman" w:cs="Times New Roman"/>
          <w:sz w:val="28"/>
          <w:szCs w:val="28"/>
        </w:rPr>
        <w:t>Фонд</w:t>
      </w:r>
      <w:r w:rsidR="003F1137">
        <w:rPr>
          <w:rFonts w:ascii="Times New Roman" w:hAnsi="Times New Roman" w:cs="Times New Roman"/>
          <w:sz w:val="28"/>
          <w:szCs w:val="28"/>
        </w:rPr>
        <w:t>а</w:t>
      </w:r>
      <w:r w:rsidR="003F1137" w:rsidRPr="00D845C9">
        <w:rPr>
          <w:rFonts w:ascii="Times New Roman" w:hAnsi="Times New Roman" w:cs="Times New Roman"/>
          <w:sz w:val="28"/>
          <w:szCs w:val="28"/>
        </w:rPr>
        <w:t xml:space="preserve"> «Круг добра»</w:t>
      </w:r>
      <w:r w:rsidR="003F1137">
        <w:rPr>
          <w:rFonts w:ascii="Times New Roman" w:hAnsi="Times New Roman" w:cs="Times New Roman"/>
          <w:sz w:val="28"/>
          <w:szCs w:val="28"/>
        </w:rPr>
        <w:t>. Фонд «Круг добра» принимает заявки на оказание медицинской помощи по 11 уникальным методам лечения в области гематологии, ортопедии, эндопротезирования, сердечно-сосудистых заболеваний.</w:t>
      </w:r>
    </w:p>
    <w:p w14:paraId="3C33A57A" w14:textId="73D1F08A" w:rsidR="00291CD5" w:rsidRPr="00D845C9" w:rsidRDefault="00291CD5" w:rsidP="00815692">
      <w:pPr>
        <w:shd w:val="clear" w:color="auto" w:fill="FFFFFF"/>
        <w:autoSpaceDE w:val="0"/>
        <w:autoSpaceDN w:val="0"/>
        <w:adjustRightInd w:val="0"/>
        <w:spacing w:before="120" w:after="120" w:line="264" w:lineRule="auto"/>
        <w:jc w:val="center"/>
        <w:rPr>
          <w:rFonts w:ascii="Times New Roman" w:hAnsi="Times New Roman" w:cs="Times New Roman"/>
          <w:sz w:val="28"/>
          <w:szCs w:val="28"/>
        </w:rPr>
      </w:pPr>
      <w:r w:rsidRPr="00D845C9">
        <w:rPr>
          <w:rFonts w:ascii="Times New Roman" w:hAnsi="Times New Roman" w:cs="Times New Roman"/>
          <w:i/>
          <w:sz w:val="28"/>
          <w:szCs w:val="28"/>
        </w:rPr>
        <w:t>Охрана здоровья детей-инвалидов</w:t>
      </w:r>
    </w:p>
    <w:p w14:paraId="6FBA9C0A" w14:textId="6908CEB8" w:rsidR="00E709FB" w:rsidRPr="00D845C9" w:rsidRDefault="00702604" w:rsidP="00151D7F">
      <w:pPr>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Социального фонда</w:t>
      </w:r>
      <w:r w:rsidR="0001073C">
        <w:rPr>
          <w:rFonts w:ascii="Times New Roman" w:hAnsi="Times New Roman" w:cs="Times New Roman"/>
          <w:sz w:val="28"/>
          <w:szCs w:val="28"/>
        </w:rPr>
        <w:t>, на 1 января 2025</w:t>
      </w:r>
      <w:r w:rsidR="00E709FB" w:rsidRPr="00D845C9">
        <w:rPr>
          <w:rFonts w:ascii="Times New Roman" w:hAnsi="Times New Roman" w:cs="Times New Roman"/>
          <w:sz w:val="28"/>
          <w:szCs w:val="28"/>
        </w:rPr>
        <w:t xml:space="preserve"> г. число детей</w:t>
      </w:r>
      <w:r w:rsidR="0048451C" w:rsidRPr="00D845C9">
        <w:rPr>
          <w:rFonts w:ascii="Times New Roman" w:hAnsi="Times New Roman" w:cs="Times New Roman"/>
          <w:sz w:val="28"/>
          <w:szCs w:val="28"/>
        </w:rPr>
        <w:t xml:space="preserve"> </w:t>
      </w:r>
      <w:r>
        <w:rPr>
          <w:rFonts w:ascii="Times New Roman" w:hAnsi="Times New Roman" w:cs="Times New Roman"/>
          <w:sz w:val="28"/>
          <w:szCs w:val="28"/>
        </w:rPr>
        <w:br/>
      </w:r>
      <w:r w:rsidR="0048451C" w:rsidRPr="00D845C9">
        <w:rPr>
          <w:rFonts w:ascii="Times New Roman" w:hAnsi="Times New Roman" w:cs="Times New Roman"/>
          <w:sz w:val="28"/>
          <w:szCs w:val="28"/>
        </w:rPr>
        <w:t xml:space="preserve">с </w:t>
      </w:r>
      <w:r w:rsidR="00E709FB" w:rsidRPr="00D845C9">
        <w:rPr>
          <w:rFonts w:ascii="Times New Roman" w:hAnsi="Times New Roman" w:cs="Times New Roman"/>
          <w:sz w:val="28"/>
          <w:szCs w:val="28"/>
        </w:rPr>
        <w:t>инвалид</w:t>
      </w:r>
      <w:r w:rsidR="0048451C" w:rsidRPr="00D845C9">
        <w:rPr>
          <w:rFonts w:ascii="Times New Roman" w:hAnsi="Times New Roman" w:cs="Times New Roman"/>
          <w:sz w:val="28"/>
          <w:szCs w:val="28"/>
        </w:rPr>
        <w:t>ностью</w:t>
      </w:r>
      <w:r w:rsidR="00E709FB" w:rsidRPr="00D845C9">
        <w:rPr>
          <w:rFonts w:ascii="Times New Roman" w:hAnsi="Times New Roman" w:cs="Times New Roman"/>
          <w:sz w:val="28"/>
          <w:szCs w:val="28"/>
        </w:rPr>
        <w:t xml:space="preserve"> в возрасте до 18 лет составило </w:t>
      </w:r>
      <w:r>
        <w:rPr>
          <w:rFonts w:ascii="Times New Roman" w:hAnsi="Times New Roman" w:cs="Times New Roman"/>
          <w:sz w:val="28"/>
          <w:szCs w:val="28"/>
        </w:rPr>
        <w:t xml:space="preserve">796,7 тыс. (2024 г. – </w:t>
      </w:r>
      <w:r w:rsidR="00E709FB" w:rsidRPr="00D845C9">
        <w:rPr>
          <w:rFonts w:ascii="Times New Roman" w:hAnsi="Times New Roman" w:cs="Times New Roman"/>
          <w:sz w:val="28"/>
          <w:szCs w:val="28"/>
        </w:rPr>
        <w:t>7</w:t>
      </w:r>
      <w:r w:rsidR="0001073C">
        <w:rPr>
          <w:rFonts w:ascii="Times New Roman" w:hAnsi="Times New Roman" w:cs="Times New Roman"/>
          <w:sz w:val="28"/>
          <w:szCs w:val="28"/>
        </w:rPr>
        <w:t>74</w:t>
      </w:r>
      <w:r w:rsidR="00E709FB" w:rsidRPr="00D845C9">
        <w:rPr>
          <w:rFonts w:ascii="Times New Roman" w:hAnsi="Times New Roman" w:cs="Times New Roman"/>
          <w:sz w:val="28"/>
          <w:szCs w:val="28"/>
        </w:rPr>
        <w:t>,</w:t>
      </w:r>
      <w:r w:rsidR="0001073C">
        <w:rPr>
          <w:rFonts w:ascii="Times New Roman" w:hAnsi="Times New Roman" w:cs="Times New Roman"/>
          <w:sz w:val="28"/>
          <w:szCs w:val="28"/>
        </w:rPr>
        <w:t>8</w:t>
      </w:r>
      <w:r w:rsidR="00E709FB" w:rsidRPr="00D845C9">
        <w:rPr>
          <w:rFonts w:ascii="Times New Roman" w:hAnsi="Times New Roman" w:cs="Times New Roman"/>
          <w:sz w:val="28"/>
          <w:szCs w:val="28"/>
        </w:rPr>
        <w:t xml:space="preserve"> тыс.</w:t>
      </w:r>
      <w:r>
        <w:rPr>
          <w:rFonts w:ascii="Times New Roman" w:hAnsi="Times New Roman" w:cs="Times New Roman"/>
          <w:sz w:val="28"/>
          <w:szCs w:val="28"/>
        </w:rPr>
        <w:t xml:space="preserve">; </w:t>
      </w:r>
      <w:r>
        <w:rPr>
          <w:rFonts w:ascii="Times New Roman" w:hAnsi="Times New Roman" w:cs="Times New Roman"/>
          <w:sz w:val="28"/>
          <w:szCs w:val="28"/>
        </w:rPr>
        <w:br/>
      </w:r>
      <w:r w:rsidR="0001073C">
        <w:rPr>
          <w:rFonts w:ascii="Times New Roman" w:hAnsi="Times New Roman" w:cs="Times New Roman"/>
          <w:sz w:val="28"/>
          <w:szCs w:val="28"/>
        </w:rPr>
        <w:t>2023 г. – 755,4 тыс.</w:t>
      </w:r>
      <w:r w:rsidR="00E709FB" w:rsidRPr="00D845C9">
        <w:rPr>
          <w:rFonts w:ascii="Times New Roman" w:hAnsi="Times New Roman" w:cs="Times New Roman"/>
          <w:sz w:val="28"/>
          <w:szCs w:val="28"/>
        </w:rPr>
        <w:t>).</w:t>
      </w:r>
    </w:p>
    <w:p w14:paraId="770DDAE6" w14:textId="4A55D307" w:rsidR="00702604" w:rsidRPr="00702604" w:rsidRDefault="00702604" w:rsidP="00702604">
      <w:pPr>
        <w:autoSpaceDE w:val="0"/>
        <w:autoSpaceDN w:val="0"/>
        <w:adjustRightInd w:val="0"/>
        <w:spacing w:after="0" w:line="264" w:lineRule="auto"/>
        <w:ind w:firstLine="709"/>
        <w:jc w:val="both"/>
        <w:rPr>
          <w:rFonts w:ascii="Times New Roman" w:hAnsi="Times New Roman" w:cs="Times New Roman"/>
          <w:sz w:val="28"/>
          <w:szCs w:val="28"/>
        </w:rPr>
      </w:pPr>
      <w:r w:rsidRPr="00702604">
        <w:rPr>
          <w:rFonts w:ascii="Times New Roman" w:hAnsi="Times New Roman" w:cs="Times New Roman"/>
          <w:sz w:val="28"/>
          <w:szCs w:val="28"/>
        </w:rPr>
        <w:t>В возрастной структуре детской инвалидности преобладают подростки от 8 до</w:t>
      </w:r>
      <w:r>
        <w:rPr>
          <w:rFonts w:ascii="Times New Roman" w:hAnsi="Times New Roman" w:cs="Times New Roman"/>
          <w:sz w:val="28"/>
          <w:szCs w:val="28"/>
        </w:rPr>
        <w:t xml:space="preserve"> </w:t>
      </w:r>
      <w:r w:rsidRPr="00702604">
        <w:rPr>
          <w:rFonts w:ascii="Times New Roman" w:hAnsi="Times New Roman" w:cs="Times New Roman"/>
          <w:sz w:val="28"/>
          <w:szCs w:val="28"/>
        </w:rPr>
        <w:t>14 лет, удельный вес которых составляет 51,1% (407,2 тыс. человек).</w:t>
      </w:r>
      <w:r>
        <w:rPr>
          <w:rFonts w:ascii="Times New Roman" w:hAnsi="Times New Roman" w:cs="Times New Roman"/>
          <w:sz w:val="28"/>
          <w:szCs w:val="28"/>
        </w:rPr>
        <w:t xml:space="preserve"> На втором месте </w:t>
      </w:r>
      <w:r w:rsidRPr="00702604">
        <w:rPr>
          <w:rFonts w:ascii="Times New Roman" w:hAnsi="Times New Roman" w:cs="Times New Roman"/>
          <w:sz w:val="28"/>
          <w:szCs w:val="28"/>
        </w:rPr>
        <w:t xml:space="preserve">находится старшая возрастная группа от 15 до 18 лет – 195,8 тыс. человек (24,6%), </w:t>
      </w:r>
      <w:r>
        <w:rPr>
          <w:rFonts w:ascii="Times New Roman" w:hAnsi="Times New Roman" w:cs="Times New Roman"/>
          <w:sz w:val="28"/>
          <w:szCs w:val="28"/>
        </w:rPr>
        <w:br/>
      </w:r>
      <w:r w:rsidRPr="00702604">
        <w:rPr>
          <w:rFonts w:ascii="Times New Roman" w:hAnsi="Times New Roman" w:cs="Times New Roman"/>
          <w:sz w:val="28"/>
          <w:szCs w:val="28"/>
        </w:rPr>
        <w:t>а</w:t>
      </w:r>
      <w:r>
        <w:rPr>
          <w:rFonts w:ascii="Times New Roman" w:hAnsi="Times New Roman" w:cs="Times New Roman"/>
          <w:sz w:val="28"/>
          <w:szCs w:val="28"/>
        </w:rPr>
        <w:t xml:space="preserve"> </w:t>
      </w:r>
      <w:r w:rsidRPr="00702604">
        <w:rPr>
          <w:rFonts w:ascii="Times New Roman" w:hAnsi="Times New Roman" w:cs="Times New Roman"/>
          <w:sz w:val="28"/>
          <w:szCs w:val="28"/>
        </w:rPr>
        <w:t>на третьем</w:t>
      </w:r>
      <w:r>
        <w:rPr>
          <w:rFonts w:ascii="Times New Roman" w:hAnsi="Times New Roman" w:cs="Times New Roman"/>
          <w:sz w:val="28"/>
          <w:szCs w:val="28"/>
        </w:rPr>
        <w:t xml:space="preserve"> месте</w:t>
      </w:r>
      <w:r w:rsidRPr="00702604">
        <w:rPr>
          <w:rFonts w:ascii="Times New Roman" w:hAnsi="Times New Roman" w:cs="Times New Roman"/>
          <w:sz w:val="28"/>
          <w:szCs w:val="28"/>
        </w:rPr>
        <w:t xml:space="preserve"> дети от 4 до 7 лет – 150,4 тыс. человек (18,9%). Численность детей в</w:t>
      </w:r>
      <w:r>
        <w:rPr>
          <w:rFonts w:ascii="Times New Roman" w:hAnsi="Times New Roman" w:cs="Times New Roman"/>
          <w:sz w:val="28"/>
          <w:szCs w:val="28"/>
        </w:rPr>
        <w:t xml:space="preserve"> </w:t>
      </w:r>
      <w:r w:rsidRPr="00702604">
        <w:rPr>
          <w:rFonts w:ascii="Times New Roman" w:hAnsi="Times New Roman" w:cs="Times New Roman"/>
          <w:sz w:val="28"/>
          <w:szCs w:val="28"/>
        </w:rPr>
        <w:t>возрасте от 0 до 3 лет наименьшая и составляет 43,3 тыс. человек (5,4%).</w:t>
      </w:r>
    </w:p>
    <w:p w14:paraId="5D20243D" w14:textId="30DCC988" w:rsidR="00E709FB" w:rsidRPr="00D845C9" w:rsidRDefault="00C31AFC" w:rsidP="00151D7F">
      <w:pPr>
        <w:tabs>
          <w:tab w:val="left" w:pos="9072"/>
          <w:tab w:val="left" w:pos="9639"/>
          <w:tab w:val="left" w:pos="9781"/>
        </w:tabs>
        <w:spacing w:after="0" w:line="264" w:lineRule="auto"/>
        <w:ind w:firstLine="709"/>
        <w:jc w:val="both"/>
        <w:rPr>
          <w:rFonts w:ascii="Times New Roman" w:hAnsi="Times New Roman"/>
          <w:sz w:val="28"/>
          <w:szCs w:val="28"/>
        </w:rPr>
      </w:pPr>
      <w:r w:rsidRPr="00D845C9">
        <w:rPr>
          <w:rFonts w:ascii="Times New Roman" w:hAnsi="Times New Roman"/>
          <w:sz w:val="28"/>
          <w:szCs w:val="28"/>
        </w:rPr>
        <w:t>За 3-</w:t>
      </w:r>
      <w:r w:rsidR="00E709FB" w:rsidRPr="00D845C9">
        <w:rPr>
          <w:rFonts w:ascii="Times New Roman" w:hAnsi="Times New Roman"/>
          <w:sz w:val="28"/>
          <w:szCs w:val="28"/>
        </w:rPr>
        <w:t>летний период наблюдается увеличение численности детей, которые впервые был</w:t>
      </w:r>
      <w:r w:rsidR="00702604">
        <w:rPr>
          <w:rFonts w:ascii="Times New Roman" w:hAnsi="Times New Roman"/>
          <w:sz w:val="28"/>
          <w:szCs w:val="28"/>
        </w:rPr>
        <w:t>а</w:t>
      </w:r>
      <w:r w:rsidR="00E709FB" w:rsidRPr="00D845C9">
        <w:rPr>
          <w:rFonts w:ascii="Times New Roman" w:hAnsi="Times New Roman"/>
          <w:sz w:val="28"/>
          <w:szCs w:val="28"/>
        </w:rPr>
        <w:t xml:space="preserve"> </w:t>
      </w:r>
      <w:r w:rsidR="00702604">
        <w:rPr>
          <w:rFonts w:ascii="Times New Roman" w:hAnsi="Times New Roman"/>
          <w:sz w:val="28"/>
          <w:szCs w:val="28"/>
        </w:rPr>
        <w:t>установлена</w:t>
      </w:r>
      <w:r w:rsidRPr="00D845C9">
        <w:rPr>
          <w:rFonts w:ascii="Times New Roman" w:hAnsi="Times New Roman"/>
          <w:sz w:val="28"/>
          <w:szCs w:val="28"/>
        </w:rPr>
        <w:t xml:space="preserve"> категори</w:t>
      </w:r>
      <w:r w:rsidR="00702604">
        <w:rPr>
          <w:rFonts w:ascii="Times New Roman" w:hAnsi="Times New Roman"/>
          <w:sz w:val="28"/>
          <w:szCs w:val="28"/>
        </w:rPr>
        <w:t>я</w:t>
      </w:r>
      <w:r w:rsidRPr="00D845C9">
        <w:rPr>
          <w:rFonts w:ascii="Times New Roman" w:hAnsi="Times New Roman"/>
          <w:sz w:val="28"/>
          <w:szCs w:val="28"/>
        </w:rPr>
        <w:t xml:space="preserve"> «ребенок-инвалид». </w:t>
      </w:r>
      <w:r w:rsidR="00E709FB" w:rsidRPr="00D845C9">
        <w:rPr>
          <w:rFonts w:ascii="Times New Roman" w:hAnsi="Times New Roman"/>
          <w:sz w:val="28"/>
          <w:szCs w:val="28"/>
        </w:rPr>
        <w:t>Так</w:t>
      </w:r>
      <w:r w:rsidRPr="00D845C9">
        <w:rPr>
          <w:rFonts w:ascii="Times New Roman" w:hAnsi="Times New Roman"/>
          <w:sz w:val="28"/>
          <w:szCs w:val="28"/>
        </w:rPr>
        <w:t>, если</w:t>
      </w:r>
      <w:r w:rsidR="00E709FB" w:rsidRPr="00D845C9">
        <w:rPr>
          <w:rFonts w:ascii="Times New Roman" w:hAnsi="Times New Roman"/>
          <w:sz w:val="28"/>
          <w:szCs w:val="28"/>
        </w:rPr>
        <w:t xml:space="preserve"> в 202</w:t>
      </w:r>
      <w:r w:rsidR="00702604">
        <w:rPr>
          <w:rFonts w:ascii="Times New Roman" w:hAnsi="Times New Roman"/>
          <w:sz w:val="28"/>
          <w:szCs w:val="28"/>
        </w:rPr>
        <w:t>3</w:t>
      </w:r>
      <w:r w:rsidR="00E709FB" w:rsidRPr="00D845C9">
        <w:rPr>
          <w:rFonts w:ascii="Times New Roman" w:hAnsi="Times New Roman"/>
          <w:sz w:val="28"/>
          <w:szCs w:val="28"/>
        </w:rPr>
        <w:t xml:space="preserve"> г. </w:t>
      </w:r>
      <w:r w:rsidR="00702604">
        <w:rPr>
          <w:rFonts w:ascii="Times New Roman" w:hAnsi="Times New Roman"/>
          <w:sz w:val="28"/>
          <w:szCs w:val="28"/>
        </w:rPr>
        <w:t>численность детей, впервые признанных инвалидами, составила 89 тыс., но в 2024 г. показатель снизился до 84,2 тыс. детей, а в 2025 г. вырос до 91,6 тыс. детей.</w:t>
      </w:r>
    </w:p>
    <w:p w14:paraId="6EDE2A02" w14:textId="17612660" w:rsidR="00E709FB" w:rsidRDefault="00E709FB" w:rsidP="00151D7F">
      <w:pPr>
        <w:tabs>
          <w:tab w:val="left" w:pos="9072"/>
          <w:tab w:val="left" w:pos="9639"/>
          <w:tab w:val="left" w:pos="9781"/>
        </w:tabs>
        <w:spacing w:after="0" w:line="264" w:lineRule="auto"/>
        <w:ind w:firstLine="709"/>
        <w:jc w:val="both"/>
        <w:rPr>
          <w:rFonts w:ascii="Times New Roman" w:hAnsi="Times New Roman"/>
          <w:sz w:val="28"/>
          <w:szCs w:val="28"/>
        </w:rPr>
      </w:pPr>
      <w:r w:rsidRPr="00D845C9">
        <w:rPr>
          <w:rFonts w:ascii="Times New Roman" w:hAnsi="Times New Roman"/>
          <w:sz w:val="28"/>
          <w:szCs w:val="28"/>
        </w:rPr>
        <w:t xml:space="preserve">В структуре первичной детской инвалидности по классам болезней первое место стабильно занимают психические расстройства и расстройства поведения, </w:t>
      </w:r>
      <w:r w:rsidR="0046105A">
        <w:rPr>
          <w:rFonts w:ascii="Times New Roman" w:hAnsi="Times New Roman"/>
          <w:sz w:val="28"/>
          <w:szCs w:val="28"/>
        </w:rPr>
        <w:br/>
      </w:r>
      <w:r w:rsidRPr="00D845C9">
        <w:rPr>
          <w:rFonts w:ascii="Times New Roman" w:hAnsi="Times New Roman"/>
          <w:sz w:val="28"/>
          <w:szCs w:val="28"/>
        </w:rPr>
        <w:t xml:space="preserve">на втором ранговом месте находятся болезни нервной системы, на третьем </w:t>
      </w:r>
      <w:r w:rsidR="003F4637" w:rsidRPr="00D845C9">
        <w:rPr>
          <w:rFonts w:ascii="Times New Roman" w:hAnsi="Times New Roman"/>
          <w:sz w:val="28"/>
          <w:szCs w:val="28"/>
        </w:rPr>
        <w:t>–</w:t>
      </w:r>
      <w:r w:rsidRPr="00D845C9">
        <w:rPr>
          <w:rFonts w:ascii="Times New Roman" w:hAnsi="Times New Roman"/>
          <w:sz w:val="28"/>
          <w:szCs w:val="28"/>
        </w:rPr>
        <w:t xml:space="preserve"> вр</w:t>
      </w:r>
      <w:r w:rsidR="003F4637" w:rsidRPr="00D845C9">
        <w:rPr>
          <w:rFonts w:ascii="Times New Roman" w:hAnsi="Times New Roman"/>
          <w:sz w:val="28"/>
          <w:szCs w:val="28"/>
        </w:rPr>
        <w:t xml:space="preserve">ожденные аномалии. </w:t>
      </w:r>
      <w:r w:rsidRPr="00D845C9">
        <w:rPr>
          <w:rFonts w:ascii="Times New Roman" w:hAnsi="Times New Roman"/>
          <w:sz w:val="28"/>
          <w:szCs w:val="28"/>
        </w:rPr>
        <w:t xml:space="preserve">Таким образом, инвалидность у детей формируется </w:t>
      </w:r>
      <w:r w:rsidR="0046105A">
        <w:rPr>
          <w:rFonts w:ascii="Times New Roman" w:hAnsi="Times New Roman"/>
          <w:sz w:val="28"/>
          <w:szCs w:val="28"/>
        </w:rPr>
        <w:br/>
      </w:r>
      <w:r w:rsidRPr="00D845C9">
        <w:rPr>
          <w:rFonts w:ascii="Times New Roman" w:hAnsi="Times New Roman"/>
          <w:sz w:val="28"/>
          <w:szCs w:val="28"/>
        </w:rPr>
        <w:lastRenderedPageBreak/>
        <w:t>в основном за счет трех основных классов болезней. Наибольшей проблемой является инвалидность вследствие психических расстройств и расстройств поведения, которая составляет 1/3 от всех впервые признанных инвалидами.</w:t>
      </w:r>
    </w:p>
    <w:p w14:paraId="48740CC1" w14:textId="0347C57A" w:rsidR="00B673A4" w:rsidRDefault="00B673A4" w:rsidP="00151D7F">
      <w:pPr>
        <w:tabs>
          <w:tab w:val="left" w:pos="9072"/>
          <w:tab w:val="left" w:pos="9639"/>
          <w:tab w:val="left" w:pos="9781"/>
        </w:tabs>
        <w:spacing w:after="0" w:line="264" w:lineRule="auto"/>
        <w:ind w:firstLine="709"/>
        <w:jc w:val="both"/>
        <w:rPr>
          <w:rFonts w:ascii="Times New Roman" w:hAnsi="Times New Roman"/>
          <w:sz w:val="28"/>
          <w:szCs w:val="28"/>
        </w:rPr>
      </w:pPr>
      <w:r>
        <w:rPr>
          <w:rFonts w:ascii="Times New Roman" w:hAnsi="Times New Roman"/>
          <w:sz w:val="28"/>
          <w:szCs w:val="28"/>
        </w:rPr>
        <w:t>Приказом Минздрава России от 14 апреля 2025 г. № 211н «Об утверждении порядка прохождения несовершеннолетними профилактических медицинских осмотров, учетной формы № 030-ПО</w:t>
      </w:r>
      <w:r w:rsidRPr="00B673A4">
        <w:rPr>
          <w:rFonts w:ascii="Times New Roman" w:hAnsi="Times New Roman"/>
          <w:sz w:val="28"/>
          <w:szCs w:val="28"/>
        </w:rPr>
        <w:t>/</w:t>
      </w:r>
      <w:r>
        <w:rPr>
          <w:rFonts w:ascii="Times New Roman" w:hAnsi="Times New Roman"/>
          <w:sz w:val="28"/>
          <w:szCs w:val="28"/>
        </w:rPr>
        <w:t>у «Карта профилактического медицинского осмотра несовершеннолетнего», порядка ее ведения, а также формы отраслевого статистического наблюдения № 030-ПО</w:t>
      </w:r>
      <w:r w:rsidRPr="00B673A4">
        <w:rPr>
          <w:rFonts w:ascii="Times New Roman" w:hAnsi="Times New Roman"/>
          <w:sz w:val="28"/>
          <w:szCs w:val="28"/>
        </w:rPr>
        <w:t>/</w:t>
      </w:r>
      <w:r>
        <w:rPr>
          <w:rFonts w:ascii="Times New Roman" w:hAnsi="Times New Roman"/>
          <w:sz w:val="28"/>
          <w:szCs w:val="28"/>
        </w:rPr>
        <w:t>о «Сведения о профилактических медицинских осмотрах несовершеннолетних», порядка ее заполнения» (далее – приказ № 211н)</w:t>
      </w:r>
      <w:r w:rsidR="00F47856">
        <w:rPr>
          <w:rFonts w:ascii="Times New Roman" w:hAnsi="Times New Roman"/>
          <w:sz w:val="28"/>
          <w:szCs w:val="28"/>
        </w:rPr>
        <w:t xml:space="preserve"> внесены важные изменения по расширению объема профилактических медицинских осмотров, которые позволяют на более ранних этапах заподозрить заболевания, а значит вовремя профилактировать их, уменьшить негативные последствия не только для здоровья детей, но и будущих взрослых.</w:t>
      </w:r>
    </w:p>
    <w:p w14:paraId="46C4B45A" w14:textId="38B5A6B3" w:rsidR="00F47856" w:rsidRPr="00B673A4" w:rsidRDefault="00F47856" w:rsidP="00151D7F">
      <w:pPr>
        <w:tabs>
          <w:tab w:val="left" w:pos="9072"/>
          <w:tab w:val="left" w:pos="9639"/>
          <w:tab w:val="left" w:pos="9781"/>
        </w:tabs>
        <w:spacing w:after="0" w:line="264" w:lineRule="auto"/>
        <w:ind w:firstLine="709"/>
        <w:jc w:val="both"/>
        <w:rPr>
          <w:rFonts w:ascii="Times New Roman" w:hAnsi="Times New Roman"/>
          <w:sz w:val="28"/>
          <w:szCs w:val="28"/>
        </w:rPr>
      </w:pPr>
      <w:r>
        <w:rPr>
          <w:rFonts w:ascii="Times New Roman" w:hAnsi="Times New Roman"/>
          <w:sz w:val="28"/>
          <w:szCs w:val="28"/>
        </w:rPr>
        <w:t xml:space="preserve">Одной из новелл приказа № 211н является проведение скрининга на выявление группы риска по нарушениям психического развития дополнительно в возрасте </w:t>
      </w:r>
      <w:r>
        <w:rPr>
          <w:rFonts w:ascii="Times New Roman" w:hAnsi="Times New Roman"/>
          <w:sz w:val="28"/>
          <w:szCs w:val="28"/>
        </w:rPr>
        <w:br/>
        <w:t xml:space="preserve">1,5 лет, что позволяет выявлять отклонения в психическом развитии ребенка на более ранних этапах, выделять детей в группу риска для дальнейшего наблюдения </w:t>
      </w:r>
      <w:r>
        <w:rPr>
          <w:rFonts w:ascii="Times New Roman" w:hAnsi="Times New Roman"/>
          <w:sz w:val="28"/>
          <w:szCs w:val="28"/>
        </w:rPr>
        <w:br/>
        <w:t>и оказания им необходимой помощи, а также при необходимости назначить дополнительный осмотр невролога для уточнения диагноза.</w:t>
      </w:r>
    </w:p>
    <w:p w14:paraId="08D5DB9A" w14:textId="32166254"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 xml:space="preserve">С 1 марта 2025 г. вступили в силу положения Федерального закона </w:t>
      </w:r>
      <w:r>
        <w:rPr>
          <w:rFonts w:ascii="Times New Roman" w:hAnsi="Times New Roman"/>
          <w:sz w:val="28"/>
          <w:szCs w:val="28"/>
        </w:rPr>
        <w:br/>
      </w:r>
      <w:r w:rsidRPr="00702604">
        <w:rPr>
          <w:rFonts w:ascii="Times New Roman" w:hAnsi="Times New Roman"/>
          <w:sz w:val="28"/>
          <w:szCs w:val="28"/>
        </w:rPr>
        <w:t>от 25</w:t>
      </w:r>
      <w:r>
        <w:rPr>
          <w:rFonts w:ascii="Times New Roman" w:hAnsi="Times New Roman"/>
          <w:sz w:val="28"/>
          <w:szCs w:val="28"/>
        </w:rPr>
        <w:t xml:space="preserve"> </w:t>
      </w:r>
      <w:r w:rsidRPr="00702604">
        <w:rPr>
          <w:rFonts w:ascii="Times New Roman" w:hAnsi="Times New Roman"/>
          <w:sz w:val="28"/>
          <w:szCs w:val="28"/>
        </w:rPr>
        <w:t>декабря 2023 г. № 651-ФЗ «О внесении изменений в отдельные законодательные акты</w:t>
      </w:r>
      <w:r>
        <w:rPr>
          <w:rFonts w:ascii="Times New Roman" w:hAnsi="Times New Roman"/>
          <w:sz w:val="28"/>
          <w:szCs w:val="28"/>
        </w:rPr>
        <w:t xml:space="preserve"> </w:t>
      </w:r>
      <w:r w:rsidRPr="00702604">
        <w:rPr>
          <w:rFonts w:ascii="Times New Roman" w:hAnsi="Times New Roman"/>
          <w:sz w:val="28"/>
          <w:szCs w:val="28"/>
        </w:rPr>
        <w:t>Российской Федерации» (</w:t>
      </w:r>
      <w:r>
        <w:rPr>
          <w:rFonts w:ascii="Times New Roman" w:hAnsi="Times New Roman"/>
          <w:sz w:val="28"/>
          <w:szCs w:val="28"/>
        </w:rPr>
        <w:t>далее – Федеральный закон № 651-</w:t>
      </w:r>
      <w:r w:rsidRPr="00702604">
        <w:rPr>
          <w:rFonts w:ascii="Times New Roman" w:hAnsi="Times New Roman"/>
          <w:sz w:val="28"/>
          <w:szCs w:val="28"/>
        </w:rPr>
        <w:t>ФЗ), которые</w:t>
      </w:r>
      <w:r>
        <w:rPr>
          <w:rFonts w:ascii="Times New Roman" w:hAnsi="Times New Roman"/>
          <w:sz w:val="28"/>
          <w:szCs w:val="28"/>
        </w:rPr>
        <w:t xml:space="preserve"> </w:t>
      </w:r>
      <w:r w:rsidRPr="00702604">
        <w:rPr>
          <w:rFonts w:ascii="Times New Roman" w:hAnsi="Times New Roman"/>
          <w:sz w:val="28"/>
          <w:szCs w:val="28"/>
        </w:rPr>
        <w:t xml:space="preserve">предусматривают поэтапный переход к оказанию </w:t>
      </w:r>
      <w:r>
        <w:rPr>
          <w:rFonts w:ascii="Times New Roman" w:hAnsi="Times New Roman"/>
          <w:sz w:val="28"/>
          <w:szCs w:val="28"/>
        </w:rPr>
        <w:t xml:space="preserve">лицам с </w:t>
      </w:r>
      <w:r w:rsidRPr="00702604">
        <w:rPr>
          <w:rFonts w:ascii="Times New Roman" w:hAnsi="Times New Roman"/>
          <w:sz w:val="28"/>
          <w:szCs w:val="28"/>
        </w:rPr>
        <w:t>инвалид</w:t>
      </w:r>
      <w:r>
        <w:rPr>
          <w:rFonts w:ascii="Times New Roman" w:hAnsi="Times New Roman"/>
          <w:sz w:val="28"/>
          <w:szCs w:val="28"/>
        </w:rPr>
        <w:t xml:space="preserve">ностью </w:t>
      </w:r>
      <w:r>
        <w:rPr>
          <w:rFonts w:ascii="Times New Roman" w:hAnsi="Times New Roman"/>
          <w:sz w:val="28"/>
          <w:szCs w:val="28"/>
        </w:rPr>
        <w:br/>
      </w:r>
      <w:r w:rsidRPr="00702604">
        <w:rPr>
          <w:rFonts w:ascii="Times New Roman" w:hAnsi="Times New Roman"/>
          <w:sz w:val="28"/>
          <w:szCs w:val="28"/>
        </w:rPr>
        <w:t>и детям</w:t>
      </w:r>
      <w:r>
        <w:rPr>
          <w:rFonts w:ascii="Times New Roman" w:hAnsi="Times New Roman"/>
          <w:sz w:val="28"/>
          <w:szCs w:val="28"/>
        </w:rPr>
        <w:t xml:space="preserve"> с инвалидностью </w:t>
      </w:r>
      <w:r w:rsidRPr="00702604">
        <w:rPr>
          <w:rFonts w:ascii="Times New Roman" w:hAnsi="Times New Roman"/>
          <w:sz w:val="28"/>
          <w:szCs w:val="28"/>
        </w:rPr>
        <w:t>услуг по отдельным основным направлениям комплексной реабилитации и</w:t>
      </w:r>
      <w:r>
        <w:rPr>
          <w:rFonts w:ascii="Times New Roman" w:hAnsi="Times New Roman"/>
          <w:sz w:val="28"/>
          <w:szCs w:val="28"/>
        </w:rPr>
        <w:t xml:space="preserve"> </w:t>
      </w:r>
      <w:r w:rsidRPr="00702604">
        <w:rPr>
          <w:rFonts w:ascii="Times New Roman" w:hAnsi="Times New Roman"/>
          <w:sz w:val="28"/>
          <w:szCs w:val="28"/>
        </w:rPr>
        <w:t>абилитации в реабилитационны</w:t>
      </w:r>
      <w:r w:rsidR="00854369">
        <w:rPr>
          <w:rFonts w:ascii="Times New Roman" w:hAnsi="Times New Roman"/>
          <w:sz w:val="28"/>
          <w:szCs w:val="28"/>
        </w:rPr>
        <w:t xml:space="preserve">х организациях в соответствии </w:t>
      </w:r>
      <w:r w:rsidR="00854369">
        <w:rPr>
          <w:rFonts w:ascii="Times New Roman" w:hAnsi="Times New Roman"/>
          <w:sz w:val="28"/>
          <w:szCs w:val="28"/>
        </w:rPr>
        <w:br/>
        <w:t>с</w:t>
      </w:r>
      <w:r w:rsidR="00503699">
        <w:rPr>
          <w:rFonts w:ascii="Times New Roman" w:hAnsi="Times New Roman"/>
          <w:sz w:val="28"/>
          <w:szCs w:val="28"/>
        </w:rPr>
        <w:t>о</w:t>
      </w:r>
      <w:r w:rsidRPr="00702604">
        <w:rPr>
          <w:rFonts w:ascii="Times New Roman" w:hAnsi="Times New Roman"/>
          <w:sz w:val="28"/>
          <w:szCs w:val="28"/>
        </w:rPr>
        <w:t xml:space="preserve"> стандартами их</w:t>
      </w:r>
      <w:r>
        <w:rPr>
          <w:rFonts w:ascii="Times New Roman" w:hAnsi="Times New Roman"/>
          <w:sz w:val="28"/>
          <w:szCs w:val="28"/>
        </w:rPr>
        <w:t xml:space="preserve"> </w:t>
      </w:r>
      <w:r w:rsidRPr="00702604">
        <w:rPr>
          <w:rFonts w:ascii="Times New Roman" w:hAnsi="Times New Roman"/>
          <w:sz w:val="28"/>
          <w:szCs w:val="28"/>
        </w:rPr>
        <w:t>предоставления.</w:t>
      </w:r>
    </w:p>
    <w:p w14:paraId="3DD11983" w14:textId="5543BBD5"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В целях реализации этих норм в 2025 г</w:t>
      </w:r>
      <w:r>
        <w:rPr>
          <w:rFonts w:ascii="Times New Roman" w:hAnsi="Times New Roman"/>
          <w:sz w:val="28"/>
          <w:szCs w:val="28"/>
        </w:rPr>
        <w:t>.</w:t>
      </w:r>
      <w:r w:rsidRPr="00702604">
        <w:rPr>
          <w:rFonts w:ascii="Times New Roman" w:hAnsi="Times New Roman"/>
          <w:sz w:val="28"/>
          <w:szCs w:val="28"/>
        </w:rPr>
        <w:t xml:space="preserve"> разработаны и утверждены </w:t>
      </w:r>
      <w:r>
        <w:rPr>
          <w:rFonts w:ascii="Times New Roman" w:hAnsi="Times New Roman"/>
          <w:sz w:val="28"/>
          <w:szCs w:val="28"/>
        </w:rPr>
        <w:br/>
      </w:r>
      <w:r w:rsidRPr="00702604">
        <w:rPr>
          <w:rFonts w:ascii="Times New Roman" w:hAnsi="Times New Roman"/>
          <w:sz w:val="28"/>
          <w:szCs w:val="28"/>
        </w:rPr>
        <w:t>26</w:t>
      </w:r>
      <w:r>
        <w:rPr>
          <w:rFonts w:ascii="Times New Roman" w:hAnsi="Times New Roman"/>
          <w:sz w:val="28"/>
          <w:szCs w:val="28"/>
        </w:rPr>
        <w:t xml:space="preserve"> </w:t>
      </w:r>
      <w:r w:rsidRPr="00702604">
        <w:rPr>
          <w:rFonts w:ascii="Times New Roman" w:hAnsi="Times New Roman"/>
          <w:sz w:val="28"/>
          <w:szCs w:val="28"/>
        </w:rPr>
        <w:t>стандартов оказания услуг. 25 стандартов разра</w:t>
      </w:r>
      <w:r w:rsidR="003A76B0">
        <w:rPr>
          <w:rFonts w:ascii="Times New Roman" w:hAnsi="Times New Roman"/>
          <w:sz w:val="28"/>
          <w:szCs w:val="28"/>
        </w:rPr>
        <w:t>ботаны Минтрудом России, из них</w:t>
      </w:r>
      <w:r w:rsidRPr="00702604">
        <w:rPr>
          <w:rFonts w:ascii="Times New Roman" w:hAnsi="Times New Roman"/>
          <w:sz w:val="28"/>
          <w:szCs w:val="28"/>
        </w:rPr>
        <w:t xml:space="preserve"> 8</w:t>
      </w:r>
      <w:r>
        <w:rPr>
          <w:rFonts w:ascii="Times New Roman" w:hAnsi="Times New Roman"/>
          <w:sz w:val="28"/>
          <w:szCs w:val="28"/>
        </w:rPr>
        <w:t xml:space="preserve"> </w:t>
      </w:r>
      <w:r w:rsidRPr="00702604">
        <w:rPr>
          <w:rFonts w:ascii="Times New Roman" w:hAnsi="Times New Roman"/>
          <w:sz w:val="28"/>
          <w:szCs w:val="28"/>
        </w:rPr>
        <w:t xml:space="preserve">стандартов оказания услуг </w:t>
      </w:r>
      <w:r w:rsidR="00F43FBD">
        <w:rPr>
          <w:rFonts w:ascii="Times New Roman" w:hAnsi="Times New Roman"/>
          <w:sz w:val="28"/>
          <w:szCs w:val="28"/>
        </w:rPr>
        <w:t>лицам с инвалидностью</w:t>
      </w:r>
      <w:r w:rsidRPr="00702604">
        <w:rPr>
          <w:rFonts w:ascii="Times New Roman" w:hAnsi="Times New Roman"/>
          <w:sz w:val="28"/>
          <w:szCs w:val="28"/>
        </w:rPr>
        <w:t>, получившим травму, ранение, контузию,</w:t>
      </w:r>
      <w:r>
        <w:rPr>
          <w:rFonts w:ascii="Times New Roman" w:hAnsi="Times New Roman"/>
          <w:sz w:val="28"/>
          <w:szCs w:val="28"/>
        </w:rPr>
        <w:t xml:space="preserve"> </w:t>
      </w:r>
      <w:r w:rsidRPr="00702604">
        <w:rPr>
          <w:rFonts w:ascii="Times New Roman" w:hAnsi="Times New Roman"/>
          <w:sz w:val="28"/>
          <w:szCs w:val="28"/>
        </w:rPr>
        <w:t xml:space="preserve">увечье в связи с боевыми действиями; 8 стандартов оказания услуг </w:t>
      </w:r>
      <w:r w:rsidR="00F43FBD">
        <w:rPr>
          <w:rFonts w:ascii="Times New Roman" w:hAnsi="Times New Roman"/>
          <w:sz w:val="28"/>
          <w:szCs w:val="28"/>
        </w:rPr>
        <w:t xml:space="preserve">лицам с </w:t>
      </w:r>
      <w:r w:rsidRPr="00702604">
        <w:rPr>
          <w:rFonts w:ascii="Times New Roman" w:hAnsi="Times New Roman"/>
          <w:sz w:val="28"/>
          <w:szCs w:val="28"/>
        </w:rPr>
        <w:t>инвали</w:t>
      </w:r>
      <w:r w:rsidR="00F43FBD">
        <w:rPr>
          <w:rFonts w:ascii="Times New Roman" w:hAnsi="Times New Roman"/>
          <w:sz w:val="28"/>
          <w:szCs w:val="28"/>
        </w:rPr>
        <w:t>дностью</w:t>
      </w:r>
      <w:r w:rsidRPr="00702604">
        <w:rPr>
          <w:rFonts w:ascii="Times New Roman" w:hAnsi="Times New Roman"/>
          <w:sz w:val="28"/>
          <w:szCs w:val="28"/>
        </w:rPr>
        <w:t>; 8</w:t>
      </w:r>
      <w:r>
        <w:rPr>
          <w:rFonts w:ascii="Times New Roman" w:hAnsi="Times New Roman"/>
          <w:sz w:val="28"/>
          <w:szCs w:val="28"/>
        </w:rPr>
        <w:t xml:space="preserve"> </w:t>
      </w:r>
      <w:r w:rsidRPr="00702604">
        <w:rPr>
          <w:rFonts w:ascii="Times New Roman" w:hAnsi="Times New Roman"/>
          <w:sz w:val="28"/>
          <w:szCs w:val="28"/>
        </w:rPr>
        <w:t>стандартов оказания услуг детям</w:t>
      </w:r>
      <w:r w:rsidR="00F43FBD">
        <w:rPr>
          <w:rFonts w:ascii="Times New Roman" w:hAnsi="Times New Roman"/>
          <w:sz w:val="28"/>
          <w:szCs w:val="28"/>
        </w:rPr>
        <w:t xml:space="preserve"> с инвалидностью</w:t>
      </w:r>
      <w:r w:rsidRPr="00702604">
        <w:rPr>
          <w:rFonts w:ascii="Times New Roman" w:hAnsi="Times New Roman"/>
          <w:sz w:val="28"/>
          <w:szCs w:val="28"/>
        </w:rPr>
        <w:t>; 1 стандарт оказания услуг по ранней</w:t>
      </w:r>
      <w:r>
        <w:rPr>
          <w:rFonts w:ascii="Times New Roman" w:hAnsi="Times New Roman"/>
          <w:sz w:val="28"/>
          <w:szCs w:val="28"/>
        </w:rPr>
        <w:t xml:space="preserve"> </w:t>
      </w:r>
      <w:r w:rsidRPr="00702604">
        <w:rPr>
          <w:rFonts w:ascii="Times New Roman" w:hAnsi="Times New Roman"/>
          <w:sz w:val="28"/>
          <w:szCs w:val="28"/>
        </w:rPr>
        <w:t>помощи детям.</w:t>
      </w:r>
    </w:p>
    <w:p w14:paraId="0B8478E3" w14:textId="50EF1526"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Также приказом Минспорта России от 7 февраля 2025</w:t>
      </w:r>
      <w:r>
        <w:rPr>
          <w:rFonts w:ascii="Times New Roman" w:hAnsi="Times New Roman"/>
          <w:sz w:val="28"/>
          <w:szCs w:val="28"/>
        </w:rPr>
        <w:t xml:space="preserve"> г.</w:t>
      </w:r>
      <w:r w:rsidRPr="00702604">
        <w:rPr>
          <w:rFonts w:ascii="Times New Roman" w:hAnsi="Times New Roman"/>
          <w:sz w:val="28"/>
          <w:szCs w:val="28"/>
        </w:rPr>
        <w:t xml:space="preserve"> № 92 утверждены</w:t>
      </w:r>
      <w:r>
        <w:rPr>
          <w:rFonts w:ascii="Times New Roman" w:hAnsi="Times New Roman"/>
          <w:sz w:val="28"/>
          <w:szCs w:val="28"/>
        </w:rPr>
        <w:t xml:space="preserve"> </w:t>
      </w:r>
      <w:r w:rsidRPr="00702604">
        <w:rPr>
          <w:rFonts w:ascii="Times New Roman" w:hAnsi="Times New Roman"/>
          <w:sz w:val="28"/>
          <w:szCs w:val="28"/>
        </w:rPr>
        <w:t xml:space="preserve">стандарты предоставления </w:t>
      </w:r>
      <w:r w:rsidR="003A76B0">
        <w:rPr>
          <w:rFonts w:ascii="Times New Roman" w:hAnsi="Times New Roman"/>
          <w:sz w:val="28"/>
          <w:szCs w:val="28"/>
        </w:rPr>
        <w:t>лицам с инвалидностью</w:t>
      </w:r>
      <w:r w:rsidRPr="00702604">
        <w:rPr>
          <w:rFonts w:ascii="Times New Roman" w:hAnsi="Times New Roman"/>
          <w:sz w:val="28"/>
          <w:szCs w:val="28"/>
        </w:rPr>
        <w:t xml:space="preserve"> и детям</w:t>
      </w:r>
      <w:r w:rsidR="003A76B0">
        <w:rPr>
          <w:rFonts w:ascii="Times New Roman" w:hAnsi="Times New Roman"/>
          <w:sz w:val="28"/>
          <w:szCs w:val="28"/>
        </w:rPr>
        <w:t xml:space="preserve"> с инвалидностью</w:t>
      </w:r>
      <w:r w:rsidRPr="00702604">
        <w:rPr>
          <w:rFonts w:ascii="Times New Roman" w:hAnsi="Times New Roman"/>
          <w:sz w:val="28"/>
          <w:szCs w:val="28"/>
        </w:rPr>
        <w:t xml:space="preserve"> услуг по физической</w:t>
      </w:r>
      <w:r>
        <w:rPr>
          <w:rFonts w:ascii="Times New Roman" w:hAnsi="Times New Roman"/>
          <w:sz w:val="28"/>
          <w:szCs w:val="28"/>
        </w:rPr>
        <w:t xml:space="preserve"> </w:t>
      </w:r>
      <w:r w:rsidRPr="00702604">
        <w:rPr>
          <w:rFonts w:ascii="Times New Roman" w:hAnsi="Times New Roman"/>
          <w:sz w:val="28"/>
          <w:szCs w:val="28"/>
        </w:rPr>
        <w:t>реабилитации и абилитации с использованием средств и методов адаптивной</w:t>
      </w:r>
      <w:r w:rsidR="003A76B0">
        <w:rPr>
          <w:rFonts w:ascii="Times New Roman" w:hAnsi="Times New Roman"/>
          <w:sz w:val="28"/>
          <w:szCs w:val="28"/>
        </w:rPr>
        <w:t xml:space="preserve"> </w:t>
      </w:r>
      <w:r w:rsidRPr="00702604">
        <w:rPr>
          <w:rFonts w:ascii="Times New Roman" w:hAnsi="Times New Roman"/>
          <w:sz w:val="28"/>
          <w:szCs w:val="28"/>
        </w:rPr>
        <w:t>физической культуры и адаптивного спорта.</w:t>
      </w:r>
    </w:p>
    <w:p w14:paraId="25335FE9" w14:textId="21C97C19"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Для реализации мероприятий и оказания услуг по отдельным основным</w:t>
      </w:r>
      <w:r w:rsidR="003A76B0">
        <w:rPr>
          <w:rFonts w:ascii="Times New Roman" w:hAnsi="Times New Roman"/>
          <w:sz w:val="28"/>
          <w:szCs w:val="28"/>
        </w:rPr>
        <w:t xml:space="preserve"> </w:t>
      </w:r>
      <w:r w:rsidRPr="00702604">
        <w:rPr>
          <w:rFonts w:ascii="Times New Roman" w:hAnsi="Times New Roman"/>
          <w:sz w:val="28"/>
          <w:szCs w:val="28"/>
        </w:rPr>
        <w:t>направлениям комплексной реабилитации и абилитации детей</w:t>
      </w:r>
      <w:r w:rsidR="003A76B0">
        <w:rPr>
          <w:rFonts w:ascii="Times New Roman" w:hAnsi="Times New Roman"/>
          <w:sz w:val="28"/>
          <w:szCs w:val="28"/>
        </w:rPr>
        <w:t xml:space="preserve"> с </w:t>
      </w:r>
      <w:r w:rsidRPr="00702604">
        <w:rPr>
          <w:rFonts w:ascii="Times New Roman" w:hAnsi="Times New Roman"/>
          <w:sz w:val="28"/>
          <w:szCs w:val="28"/>
        </w:rPr>
        <w:t>инвалид</w:t>
      </w:r>
      <w:r w:rsidR="003A76B0">
        <w:rPr>
          <w:rFonts w:ascii="Times New Roman" w:hAnsi="Times New Roman"/>
          <w:sz w:val="28"/>
          <w:szCs w:val="28"/>
        </w:rPr>
        <w:t>ностью</w:t>
      </w:r>
      <w:r w:rsidRPr="00702604">
        <w:rPr>
          <w:rFonts w:ascii="Times New Roman" w:hAnsi="Times New Roman"/>
          <w:sz w:val="28"/>
          <w:szCs w:val="28"/>
        </w:rPr>
        <w:t xml:space="preserve"> </w:t>
      </w:r>
      <w:r w:rsidR="003A76B0">
        <w:rPr>
          <w:rFonts w:ascii="Times New Roman" w:hAnsi="Times New Roman"/>
          <w:sz w:val="28"/>
          <w:szCs w:val="28"/>
        </w:rPr>
        <w:br/>
      </w:r>
      <w:r w:rsidRPr="00702604">
        <w:rPr>
          <w:rFonts w:ascii="Times New Roman" w:hAnsi="Times New Roman"/>
          <w:sz w:val="28"/>
          <w:szCs w:val="28"/>
        </w:rPr>
        <w:t>в</w:t>
      </w:r>
      <w:r w:rsidR="003A76B0">
        <w:rPr>
          <w:rFonts w:ascii="Times New Roman" w:hAnsi="Times New Roman"/>
          <w:sz w:val="28"/>
          <w:szCs w:val="28"/>
        </w:rPr>
        <w:t xml:space="preserve"> </w:t>
      </w:r>
      <w:r w:rsidRPr="00702604">
        <w:rPr>
          <w:rFonts w:ascii="Times New Roman" w:hAnsi="Times New Roman"/>
          <w:sz w:val="28"/>
          <w:szCs w:val="28"/>
        </w:rPr>
        <w:t>соответствии со стандартами оказания таких услуг субъектами Российской</w:t>
      </w:r>
      <w:r w:rsidR="003A76B0">
        <w:rPr>
          <w:rFonts w:ascii="Times New Roman" w:hAnsi="Times New Roman"/>
          <w:sz w:val="28"/>
          <w:szCs w:val="28"/>
        </w:rPr>
        <w:t xml:space="preserve"> </w:t>
      </w:r>
      <w:r w:rsidRPr="00702604">
        <w:rPr>
          <w:rFonts w:ascii="Times New Roman" w:hAnsi="Times New Roman"/>
          <w:sz w:val="28"/>
          <w:szCs w:val="28"/>
        </w:rPr>
        <w:t>Федерации утверждаются соответствующие планы мероприятий переходного</w:t>
      </w:r>
      <w:r w:rsidR="003A76B0">
        <w:rPr>
          <w:rFonts w:ascii="Times New Roman" w:hAnsi="Times New Roman"/>
          <w:sz w:val="28"/>
          <w:szCs w:val="28"/>
        </w:rPr>
        <w:t xml:space="preserve"> </w:t>
      </w:r>
      <w:r w:rsidRPr="00702604">
        <w:rPr>
          <w:rFonts w:ascii="Times New Roman" w:hAnsi="Times New Roman"/>
          <w:sz w:val="28"/>
          <w:szCs w:val="28"/>
        </w:rPr>
        <w:t xml:space="preserve">периода (постановление Правительства Российской Федерации от 11 июля 2024 г. </w:t>
      </w:r>
      <w:r w:rsidR="003A76B0">
        <w:rPr>
          <w:rFonts w:ascii="Times New Roman" w:hAnsi="Times New Roman"/>
          <w:sz w:val="28"/>
          <w:szCs w:val="28"/>
        </w:rPr>
        <w:br/>
      </w:r>
      <w:r w:rsidRPr="00702604">
        <w:rPr>
          <w:rFonts w:ascii="Times New Roman" w:hAnsi="Times New Roman"/>
          <w:sz w:val="28"/>
          <w:szCs w:val="28"/>
        </w:rPr>
        <w:lastRenderedPageBreak/>
        <w:t>№</w:t>
      </w:r>
      <w:r w:rsidR="003A76B0">
        <w:rPr>
          <w:rFonts w:ascii="Times New Roman" w:hAnsi="Times New Roman"/>
          <w:sz w:val="28"/>
          <w:szCs w:val="28"/>
        </w:rPr>
        <w:t xml:space="preserve"> </w:t>
      </w:r>
      <w:r w:rsidRPr="00702604">
        <w:rPr>
          <w:rFonts w:ascii="Times New Roman" w:hAnsi="Times New Roman"/>
          <w:sz w:val="28"/>
          <w:szCs w:val="28"/>
        </w:rPr>
        <w:t>938 «Об утверждении Правил разработки плана мероприятий переходного периода</w:t>
      </w:r>
      <w:r w:rsidR="003A76B0">
        <w:rPr>
          <w:rFonts w:ascii="Times New Roman" w:hAnsi="Times New Roman"/>
          <w:sz w:val="28"/>
          <w:szCs w:val="28"/>
        </w:rPr>
        <w:t xml:space="preserve"> </w:t>
      </w:r>
      <w:r w:rsidRPr="00702604">
        <w:rPr>
          <w:rFonts w:ascii="Times New Roman" w:hAnsi="Times New Roman"/>
          <w:sz w:val="28"/>
          <w:szCs w:val="28"/>
        </w:rPr>
        <w:t>по осуществлению реабилитационными организациями субъектов Российской</w:t>
      </w:r>
      <w:r w:rsidR="00F24E05">
        <w:rPr>
          <w:rFonts w:ascii="Times New Roman" w:hAnsi="Times New Roman"/>
          <w:sz w:val="28"/>
          <w:szCs w:val="28"/>
        </w:rPr>
        <w:t xml:space="preserve"> </w:t>
      </w:r>
      <w:r w:rsidRPr="00702604">
        <w:rPr>
          <w:rFonts w:ascii="Times New Roman" w:hAnsi="Times New Roman"/>
          <w:sz w:val="28"/>
          <w:szCs w:val="28"/>
        </w:rPr>
        <w:t>Федерации реализации мероприятий и оказания услуг по отдельным основным</w:t>
      </w:r>
      <w:r w:rsidR="00F24E05">
        <w:rPr>
          <w:rFonts w:ascii="Times New Roman" w:hAnsi="Times New Roman"/>
          <w:sz w:val="28"/>
          <w:szCs w:val="28"/>
        </w:rPr>
        <w:t xml:space="preserve"> </w:t>
      </w:r>
      <w:r w:rsidRPr="00702604">
        <w:rPr>
          <w:rFonts w:ascii="Times New Roman" w:hAnsi="Times New Roman"/>
          <w:sz w:val="28"/>
          <w:szCs w:val="28"/>
        </w:rPr>
        <w:t xml:space="preserve">направлениям комплексной реабилитации и абилитации инвалидов в соответствии </w:t>
      </w:r>
      <w:r w:rsidR="00F24E05">
        <w:rPr>
          <w:rFonts w:ascii="Times New Roman" w:hAnsi="Times New Roman"/>
          <w:sz w:val="28"/>
          <w:szCs w:val="28"/>
        </w:rPr>
        <w:br/>
      </w:r>
      <w:r w:rsidRPr="00702604">
        <w:rPr>
          <w:rFonts w:ascii="Times New Roman" w:hAnsi="Times New Roman"/>
          <w:sz w:val="28"/>
          <w:szCs w:val="28"/>
        </w:rPr>
        <w:t>со</w:t>
      </w:r>
      <w:r w:rsidR="00F24E05">
        <w:rPr>
          <w:rFonts w:ascii="Times New Roman" w:hAnsi="Times New Roman"/>
          <w:sz w:val="28"/>
          <w:szCs w:val="28"/>
        </w:rPr>
        <w:t xml:space="preserve"> </w:t>
      </w:r>
      <w:r w:rsidRPr="00702604">
        <w:rPr>
          <w:rFonts w:ascii="Times New Roman" w:hAnsi="Times New Roman"/>
          <w:sz w:val="28"/>
          <w:szCs w:val="28"/>
        </w:rPr>
        <w:t>стандартами оказания услуг по отдельным ос</w:t>
      </w:r>
      <w:r w:rsidR="00F24E05">
        <w:rPr>
          <w:rFonts w:ascii="Times New Roman" w:hAnsi="Times New Roman"/>
          <w:sz w:val="28"/>
          <w:szCs w:val="28"/>
        </w:rPr>
        <w:t xml:space="preserve">новным направлениям комплексной </w:t>
      </w:r>
      <w:r w:rsidRPr="00702604">
        <w:rPr>
          <w:rFonts w:ascii="Times New Roman" w:hAnsi="Times New Roman"/>
          <w:sz w:val="28"/>
          <w:szCs w:val="28"/>
        </w:rPr>
        <w:t>реабилитации и абилитации инвалидов и со стандартами оказания услуг по ранней</w:t>
      </w:r>
      <w:r w:rsidR="00F24E05">
        <w:rPr>
          <w:rFonts w:ascii="Times New Roman" w:hAnsi="Times New Roman"/>
          <w:sz w:val="28"/>
          <w:szCs w:val="28"/>
        </w:rPr>
        <w:t xml:space="preserve"> </w:t>
      </w:r>
      <w:r w:rsidRPr="00702604">
        <w:rPr>
          <w:rFonts w:ascii="Times New Roman" w:hAnsi="Times New Roman"/>
          <w:sz w:val="28"/>
          <w:szCs w:val="28"/>
        </w:rPr>
        <w:t>помощи детям и их семьям»). В них включены реабилитационные организации</w:t>
      </w:r>
      <w:r w:rsidR="00F24E05">
        <w:rPr>
          <w:rFonts w:ascii="Times New Roman" w:hAnsi="Times New Roman"/>
          <w:sz w:val="28"/>
          <w:szCs w:val="28"/>
        </w:rPr>
        <w:t xml:space="preserve"> </w:t>
      </w:r>
      <w:r w:rsidRPr="00702604">
        <w:rPr>
          <w:rFonts w:ascii="Times New Roman" w:hAnsi="Times New Roman"/>
          <w:sz w:val="28"/>
          <w:szCs w:val="28"/>
        </w:rPr>
        <w:t>субъектов Российской Федерации, запланированные для перехода к реализации</w:t>
      </w:r>
      <w:r w:rsidR="00F24E05">
        <w:rPr>
          <w:rFonts w:ascii="Times New Roman" w:hAnsi="Times New Roman"/>
          <w:sz w:val="28"/>
          <w:szCs w:val="28"/>
        </w:rPr>
        <w:t xml:space="preserve"> </w:t>
      </w:r>
      <w:r w:rsidRPr="00702604">
        <w:rPr>
          <w:rFonts w:ascii="Times New Roman" w:hAnsi="Times New Roman"/>
          <w:sz w:val="28"/>
          <w:szCs w:val="28"/>
        </w:rPr>
        <w:t>мероприятий и оказанию услуг по отдельным основным направлениям комплексной</w:t>
      </w:r>
      <w:r w:rsidR="00F24E05">
        <w:rPr>
          <w:rFonts w:ascii="Times New Roman" w:hAnsi="Times New Roman"/>
          <w:sz w:val="28"/>
          <w:szCs w:val="28"/>
        </w:rPr>
        <w:t xml:space="preserve"> </w:t>
      </w:r>
      <w:r w:rsidRPr="00702604">
        <w:rPr>
          <w:rFonts w:ascii="Times New Roman" w:hAnsi="Times New Roman"/>
          <w:sz w:val="28"/>
          <w:szCs w:val="28"/>
        </w:rPr>
        <w:t xml:space="preserve">реабилитации и абилитации </w:t>
      </w:r>
      <w:r w:rsidR="00F43FBD">
        <w:rPr>
          <w:rFonts w:ascii="Times New Roman" w:hAnsi="Times New Roman"/>
          <w:sz w:val="28"/>
          <w:szCs w:val="28"/>
        </w:rPr>
        <w:t>лиц с инвалидностью</w:t>
      </w:r>
      <w:r w:rsidRPr="00702604">
        <w:rPr>
          <w:rFonts w:ascii="Times New Roman" w:hAnsi="Times New Roman"/>
          <w:sz w:val="28"/>
          <w:szCs w:val="28"/>
        </w:rPr>
        <w:t>, ранней помощи детям и их семьям.</w:t>
      </w:r>
    </w:p>
    <w:p w14:paraId="3400ED9F" w14:textId="0FC4AC69"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В настоящее время планы переходного периода утверждены в 88 субъектах</w:t>
      </w:r>
      <w:r w:rsidR="00F24E05">
        <w:rPr>
          <w:rFonts w:ascii="Times New Roman" w:hAnsi="Times New Roman"/>
          <w:sz w:val="28"/>
          <w:szCs w:val="28"/>
        </w:rPr>
        <w:t xml:space="preserve"> </w:t>
      </w:r>
      <w:r w:rsidR="00D75B6E">
        <w:rPr>
          <w:rFonts w:ascii="Times New Roman" w:hAnsi="Times New Roman"/>
          <w:sz w:val="28"/>
          <w:szCs w:val="28"/>
        </w:rPr>
        <w:t>Российской Федерации</w:t>
      </w:r>
      <w:r w:rsidRPr="00702604">
        <w:rPr>
          <w:rFonts w:ascii="Times New Roman" w:hAnsi="Times New Roman"/>
          <w:sz w:val="28"/>
          <w:szCs w:val="28"/>
        </w:rPr>
        <w:t>.</w:t>
      </w:r>
    </w:p>
    <w:p w14:paraId="1CFE1E15" w14:textId="5CF9BB21"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Так, Минтрудом России утверждены стандарты оказания услуг по социально-средовой, социально-психологической, социальной-бытовой, социально-психологической реабилитации и абилитации детей</w:t>
      </w:r>
      <w:r w:rsidR="00862A99">
        <w:rPr>
          <w:rFonts w:ascii="Times New Roman" w:hAnsi="Times New Roman"/>
          <w:sz w:val="28"/>
          <w:szCs w:val="28"/>
        </w:rPr>
        <w:t xml:space="preserve"> с </w:t>
      </w:r>
      <w:r w:rsidRPr="00702604">
        <w:rPr>
          <w:rFonts w:ascii="Times New Roman" w:hAnsi="Times New Roman"/>
          <w:sz w:val="28"/>
          <w:szCs w:val="28"/>
        </w:rPr>
        <w:t>инвалид</w:t>
      </w:r>
      <w:r w:rsidR="00862A99">
        <w:rPr>
          <w:rFonts w:ascii="Times New Roman" w:hAnsi="Times New Roman"/>
          <w:sz w:val="28"/>
          <w:szCs w:val="28"/>
        </w:rPr>
        <w:t>ностью</w:t>
      </w:r>
      <w:r w:rsidRPr="00702604">
        <w:rPr>
          <w:rFonts w:ascii="Times New Roman" w:hAnsi="Times New Roman"/>
          <w:sz w:val="28"/>
          <w:szCs w:val="28"/>
        </w:rPr>
        <w:t>, для детей</w:t>
      </w:r>
      <w:r w:rsidR="00862A99">
        <w:rPr>
          <w:rFonts w:ascii="Times New Roman" w:hAnsi="Times New Roman"/>
          <w:sz w:val="28"/>
          <w:szCs w:val="28"/>
        </w:rPr>
        <w:t xml:space="preserve"> </w:t>
      </w:r>
      <w:r w:rsidR="00862A99">
        <w:rPr>
          <w:rFonts w:ascii="Times New Roman" w:hAnsi="Times New Roman"/>
          <w:sz w:val="28"/>
          <w:szCs w:val="28"/>
        </w:rPr>
        <w:br/>
        <w:t xml:space="preserve">с </w:t>
      </w:r>
      <w:r w:rsidRPr="00702604">
        <w:rPr>
          <w:rFonts w:ascii="Times New Roman" w:hAnsi="Times New Roman"/>
          <w:sz w:val="28"/>
          <w:szCs w:val="28"/>
        </w:rPr>
        <w:t>инвалид</w:t>
      </w:r>
      <w:r w:rsidR="00862A99">
        <w:rPr>
          <w:rFonts w:ascii="Times New Roman" w:hAnsi="Times New Roman"/>
          <w:sz w:val="28"/>
          <w:szCs w:val="28"/>
        </w:rPr>
        <w:t>ностью</w:t>
      </w:r>
      <w:r w:rsidR="00D75B6E">
        <w:rPr>
          <w:rFonts w:ascii="Times New Roman" w:hAnsi="Times New Roman"/>
          <w:sz w:val="28"/>
          <w:szCs w:val="28"/>
        </w:rPr>
        <w:t xml:space="preserve"> </w:t>
      </w:r>
      <w:r w:rsidR="00862A99">
        <w:rPr>
          <w:rFonts w:ascii="Times New Roman" w:hAnsi="Times New Roman"/>
          <w:sz w:val="28"/>
          <w:szCs w:val="28"/>
        </w:rPr>
        <w:t>с 14-летнего возраста</w:t>
      </w:r>
      <w:r w:rsidRPr="00702604">
        <w:rPr>
          <w:rFonts w:ascii="Times New Roman" w:hAnsi="Times New Roman"/>
          <w:sz w:val="28"/>
          <w:szCs w:val="28"/>
        </w:rPr>
        <w:t xml:space="preserve"> утвержден стандарт оказания услуги </w:t>
      </w:r>
      <w:r w:rsidR="00862A99">
        <w:rPr>
          <w:rFonts w:ascii="Times New Roman" w:hAnsi="Times New Roman"/>
          <w:sz w:val="28"/>
          <w:szCs w:val="28"/>
        </w:rPr>
        <w:br/>
      </w:r>
      <w:r w:rsidRPr="00702604">
        <w:rPr>
          <w:rFonts w:ascii="Times New Roman" w:hAnsi="Times New Roman"/>
          <w:sz w:val="28"/>
          <w:szCs w:val="28"/>
        </w:rPr>
        <w:t>по профессиональной</w:t>
      </w:r>
      <w:r w:rsidR="00D75B6E">
        <w:rPr>
          <w:rFonts w:ascii="Times New Roman" w:hAnsi="Times New Roman"/>
          <w:sz w:val="28"/>
          <w:szCs w:val="28"/>
        </w:rPr>
        <w:t xml:space="preserve"> </w:t>
      </w:r>
      <w:r w:rsidRPr="00702604">
        <w:rPr>
          <w:rFonts w:ascii="Times New Roman" w:hAnsi="Times New Roman"/>
          <w:sz w:val="28"/>
          <w:szCs w:val="28"/>
        </w:rPr>
        <w:t>ориентации, также для детей</w:t>
      </w:r>
      <w:r w:rsidR="00862A99">
        <w:rPr>
          <w:rFonts w:ascii="Times New Roman" w:hAnsi="Times New Roman"/>
          <w:sz w:val="28"/>
          <w:szCs w:val="28"/>
        </w:rPr>
        <w:t xml:space="preserve"> с </w:t>
      </w:r>
      <w:r w:rsidRPr="00702604">
        <w:rPr>
          <w:rFonts w:ascii="Times New Roman" w:hAnsi="Times New Roman"/>
          <w:sz w:val="28"/>
          <w:szCs w:val="28"/>
        </w:rPr>
        <w:t>инвалид</w:t>
      </w:r>
      <w:r w:rsidR="00862A99">
        <w:rPr>
          <w:rFonts w:ascii="Times New Roman" w:hAnsi="Times New Roman"/>
          <w:sz w:val="28"/>
          <w:szCs w:val="28"/>
        </w:rPr>
        <w:t>ностью</w:t>
      </w:r>
      <w:r w:rsidRPr="00702604">
        <w:rPr>
          <w:rFonts w:ascii="Times New Roman" w:hAnsi="Times New Roman"/>
          <w:sz w:val="28"/>
          <w:szCs w:val="28"/>
        </w:rPr>
        <w:t xml:space="preserve"> утверждены стандарты оказания услуг по</w:t>
      </w:r>
      <w:r w:rsidR="00D75B6E">
        <w:rPr>
          <w:rFonts w:ascii="Times New Roman" w:hAnsi="Times New Roman"/>
          <w:sz w:val="28"/>
          <w:szCs w:val="28"/>
        </w:rPr>
        <w:t xml:space="preserve"> </w:t>
      </w:r>
      <w:r w:rsidRPr="00702604">
        <w:rPr>
          <w:rFonts w:ascii="Times New Roman" w:hAnsi="Times New Roman"/>
          <w:sz w:val="28"/>
          <w:szCs w:val="28"/>
        </w:rPr>
        <w:t>направлению протезно-ортопедической помощи.</w:t>
      </w:r>
    </w:p>
    <w:p w14:paraId="308D31CE" w14:textId="47A33E39"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Стандарт оказания услуг по ранней помощи детям и их семьям</w:t>
      </w:r>
      <w:r w:rsidR="00D75B6E">
        <w:rPr>
          <w:rFonts w:ascii="Times New Roman" w:hAnsi="Times New Roman"/>
          <w:sz w:val="28"/>
          <w:szCs w:val="28"/>
        </w:rPr>
        <w:t>, утвержденный</w:t>
      </w:r>
      <w:r w:rsidRPr="00702604">
        <w:rPr>
          <w:rFonts w:ascii="Times New Roman" w:hAnsi="Times New Roman"/>
          <w:sz w:val="28"/>
          <w:szCs w:val="28"/>
        </w:rPr>
        <w:t xml:space="preserve"> приказ</w:t>
      </w:r>
      <w:r w:rsidR="00D75B6E">
        <w:rPr>
          <w:rFonts w:ascii="Times New Roman" w:hAnsi="Times New Roman"/>
          <w:sz w:val="28"/>
          <w:szCs w:val="28"/>
        </w:rPr>
        <w:t xml:space="preserve">ом </w:t>
      </w:r>
      <w:r w:rsidRPr="00702604">
        <w:rPr>
          <w:rFonts w:ascii="Times New Roman" w:hAnsi="Times New Roman"/>
          <w:sz w:val="28"/>
          <w:szCs w:val="28"/>
        </w:rPr>
        <w:t xml:space="preserve">Минтруда </w:t>
      </w:r>
      <w:r w:rsidR="00D75B6E">
        <w:rPr>
          <w:rFonts w:ascii="Times New Roman" w:hAnsi="Times New Roman"/>
          <w:sz w:val="28"/>
          <w:szCs w:val="28"/>
        </w:rPr>
        <w:t>России от 30 мая 2025 г. № 344н,</w:t>
      </w:r>
      <w:r w:rsidRPr="00702604">
        <w:rPr>
          <w:rFonts w:ascii="Times New Roman" w:hAnsi="Times New Roman"/>
          <w:sz w:val="28"/>
          <w:szCs w:val="28"/>
        </w:rPr>
        <w:t xml:space="preserve"> определяет основные требования к</w:t>
      </w:r>
      <w:r w:rsidR="00D75B6E">
        <w:rPr>
          <w:rFonts w:ascii="Times New Roman" w:hAnsi="Times New Roman"/>
          <w:sz w:val="28"/>
          <w:szCs w:val="28"/>
        </w:rPr>
        <w:t xml:space="preserve"> </w:t>
      </w:r>
      <w:r w:rsidRPr="00702604">
        <w:rPr>
          <w:rFonts w:ascii="Times New Roman" w:hAnsi="Times New Roman"/>
          <w:sz w:val="28"/>
          <w:szCs w:val="28"/>
        </w:rPr>
        <w:t>содержанию, объему, периодичности и качеству услуг, оказываемых детям от</w:t>
      </w:r>
      <w:r w:rsidR="00D75B6E">
        <w:rPr>
          <w:rFonts w:ascii="Times New Roman" w:hAnsi="Times New Roman"/>
          <w:sz w:val="28"/>
          <w:szCs w:val="28"/>
        </w:rPr>
        <w:t xml:space="preserve"> </w:t>
      </w:r>
      <w:r w:rsidRPr="00702604">
        <w:rPr>
          <w:rFonts w:ascii="Times New Roman" w:hAnsi="Times New Roman"/>
          <w:sz w:val="28"/>
          <w:szCs w:val="28"/>
        </w:rPr>
        <w:t>рождения до 3-х лет (независимо от наличия инвалидности), которые имеют</w:t>
      </w:r>
      <w:r w:rsidR="00D75B6E">
        <w:rPr>
          <w:rFonts w:ascii="Times New Roman" w:hAnsi="Times New Roman"/>
          <w:sz w:val="28"/>
          <w:szCs w:val="28"/>
        </w:rPr>
        <w:t xml:space="preserve"> </w:t>
      </w:r>
      <w:r w:rsidRPr="00702604">
        <w:rPr>
          <w:rFonts w:ascii="Times New Roman" w:hAnsi="Times New Roman"/>
          <w:sz w:val="28"/>
          <w:szCs w:val="28"/>
        </w:rPr>
        <w:t>ограничения жизнедеятельности либо риск развития ограничений</w:t>
      </w:r>
      <w:r w:rsidR="00D75B6E">
        <w:rPr>
          <w:rFonts w:ascii="Times New Roman" w:hAnsi="Times New Roman"/>
          <w:sz w:val="28"/>
          <w:szCs w:val="28"/>
        </w:rPr>
        <w:t xml:space="preserve"> </w:t>
      </w:r>
      <w:r w:rsidRPr="00702604">
        <w:rPr>
          <w:rFonts w:ascii="Times New Roman" w:hAnsi="Times New Roman"/>
          <w:sz w:val="28"/>
          <w:szCs w:val="28"/>
        </w:rPr>
        <w:t>жизнедеятельности, и их семьям.</w:t>
      </w:r>
    </w:p>
    <w:p w14:paraId="38FAE5BE" w14:textId="4891D9E3"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 xml:space="preserve">Услуги по ранней помощи направлены на содействие физическому </w:t>
      </w:r>
      <w:r w:rsidR="00D75B6E">
        <w:rPr>
          <w:rFonts w:ascii="Times New Roman" w:hAnsi="Times New Roman"/>
          <w:sz w:val="28"/>
          <w:szCs w:val="28"/>
        </w:rPr>
        <w:br/>
      </w:r>
      <w:r w:rsidRPr="00702604">
        <w:rPr>
          <w:rFonts w:ascii="Times New Roman" w:hAnsi="Times New Roman"/>
          <w:sz w:val="28"/>
          <w:szCs w:val="28"/>
        </w:rPr>
        <w:t>и</w:t>
      </w:r>
      <w:r w:rsidR="00D75B6E">
        <w:rPr>
          <w:rFonts w:ascii="Times New Roman" w:hAnsi="Times New Roman"/>
          <w:sz w:val="28"/>
          <w:szCs w:val="28"/>
        </w:rPr>
        <w:t xml:space="preserve"> </w:t>
      </w:r>
      <w:r w:rsidRPr="00702604">
        <w:rPr>
          <w:rFonts w:ascii="Times New Roman" w:hAnsi="Times New Roman"/>
          <w:sz w:val="28"/>
          <w:szCs w:val="28"/>
        </w:rPr>
        <w:t>психическому развитию детей, вовлеченность ребенка в повседневные естественные</w:t>
      </w:r>
      <w:r w:rsidR="00D75B6E">
        <w:rPr>
          <w:rFonts w:ascii="Times New Roman" w:hAnsi="Times New Roman"/>
          <w:sz w:val="28"/>
          <w:szCs w:val="28"/>
        </w:rPr>
        <w:t xml:space="preserve"> </w:t>
      </w:r>
      <w:r w:rsidRPr="00702604">
        <w:rPr>
          <w:rFonts w:ascii="Times New Roman" w:hAnsi="Times New Roman"/>
          <w:sz w:val="28"/>
          <w:szCs w:val="28"/>
        </w:rPr>
        <w:t>жизненные ситуации, формирование позитивного взаимодействия детей и их</w:t>
      </w:r>
      <w:r w:rsidR="00D75B6E">
        <w:rPr>
          <w:rFonts w:ascii="Times New Roman" w:hAnsi="Times New Roman"/>
          <w:sz w:val="28"/>
          <w:szCs w:val="28"/>
        </w:rPr>
        <w:t xml:space="preserve"> </w:t>
      </w:r>
      <w:r w:rsidRPr="00702604">
        <w:rPr>
          <w:rFonts w:ascii="Times New Roman" w:hAnsi="Times New Roman"/>
          <w:sz w:val="28"/>
          <w:szCs w:val="28"/>
        </w:rPr>
        <w:t>родителей или других непосредственно ухаживающих за детьми лиц, социальную</w:t>
      </w:r>
      <w:r w:rsidR="00D75B6E">
        <w:rPr>
          <w:rFonts w:ascii="Times New Roman" w:hAnsi="Times New Roman"/>
          <w:sz w:val="28"/>
          <w:szCs w:val="28"/>
        </w:rPr>
        <w:t xml:space="preserve"> </w:t>
      </w:r>
      <w:r w:rsidRPr="00702604">
        <w:rPr>
          <w:rFonts w:ascii="Times New Roman" w:hAnsi="Times New Roman"/>
          <w:sz w:val="28"/>
          <w:szCs w:val="28"/>
        </w:rPr>
        <w:t>адаптацию детей в среде сверстников и повышение компетентности родителей и</w:t>
      </w:r>
      <w:r w:rsidR="00D75B6E">
        <w:rPr>
          <w:rFonts w:ascii="Times New Roman" w:hAnsi="Times New Roman"/>
          <w:sz w:val="28"/>
          <w:szCs w:val="28"/>
        </w:rPr>
        <w:t xml:space="preserve"> </w:t>
      </w:r>
      <w:r w:rsidRPr="00702604">
        <w:rPr>
          <w:rFonts w:ascii="Times New Roman" w:hAnsi="Times New Roman"/>
          <w:sz w:val="28"/>
          <w:szCs w:val="28"/>
        </w:rPr>
        <w:t>других непосредственно ухаживающих за детьми лиц.</w:t>
      </w:r>
    </w:p>
    <w:p w14:paraId="084A46DC" w14:textId="4F34A7CE"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 xml:space="preserve">В субъектах Российской Федерации услуги по ранней помощи детям </w:t>
      </w:r>
      <w:r w:rsidR="00503699">
        <w:rPr>
          <w:rFonts w:ascii="Times New Roman" w:hAnsi="Times New Roman"/>
          <w:sz w:val="28"/>
          <w:szCs w:val="28"/>
        </w:rPr>
        <w:br/>
      </w:r>
      <w:r w:rsidRPr="00702604">
        <w:rPr>
          <w:rFonts w:ascii="Times New Roman" w:hAnsi="Times New Roman"/>
          <w:sz w:val="28"/>
          <w:szCs w:val="28"/>
        </w:rPr>
        <w:t>и их</w:t>
      </w:r>
      <w:r w:rsidR="00D75B6E">
        <w:rPr>
          <w:rFonts w:ascii="Times New Roman" w:hAnsi="Times New Roman"/>
          <w:sz w:val="28"/>
          <w:szCs w:val="28"/>
        </w:rPr>
        <w:t xml:space="preserve"> </w:t>
      </w:r>
      <w:r w:rsidRPr="00702604">
        <w:rPr>
          <w:rFonts w:ascii="Times New Roman" w:hAnsi="Times New Roman"/>
          <w:sz w:val="28"/>
          <w:szCs w:val="28"/>
        </w:rPr>
        <w:t>семьям в соответствии со стандартами будут предоставляться в структурных</w:t>
      </w:r>
      <w:r w:rsidR="00D75B6E">
        <w:rPr>
          <w:rFonts w:ascii="Times New Roman" w:hAnsi="Times New Roman"/>
          <w:sz w:val="28"/>
          <w:szCs w:val="28"/>
        </w:rPr>
        <w:t xml:space="preserve"> </w:t>
      </w:r>
      <w:r w:rsidRPr="00702604">
        <w:rPr>
          <w:rFonts w:ascii="Times New Roman" w:hAnsi="Times New Roman"/>
          <w:sz w:val="28"/>
          <w:szCs w:val="28"/>
        </w:rPr>
        <w:t xml:space="preserve">подразделениях ранней помощи (отделения, службы, центры, кабинеты) </w:t>
      </w:r>
      <w:r w:rsidR="00D75B6E">
        <w:rPr>
          <w:rFonts w:ascii="Times New Roman" w:hAnsi="Times New Roman"/>
          <w:sz w:val="28"/>
          <w:szCs w:val="28"/>
        </w:rPr>
        <w:br/>
      </w:r>
      <w:r w:rsidRPr="00702604">
        <w:rPr>
          <w:rFonts w:ascii="Times New Roman" w:hAnsi="Times New Roman"/>
          <w:sz w:val="28"/>
          <w:szCs w:val="28"/>
        </w:rPr>
        <w:t>в</w:t>
      </w:r>
      <w:r w:rsidR="00D75B6E">
        <w:rPr>
          <w:rFonts w:ascii="Times New Roman" w:hAnsi="Times New Roman"/>
          <w:sz w:val="28"/>
          <w:szCs w:val="28"/>
        </w:rPr>
        <w:t xml:space="preserve"> </w:t>
      </w:r>
      <w:r w:rsidRPr="00702604">
        <w:rPr>
          <w:rFonts w:ascii="Times New Roman" w:hAnsi="Times New Roman"/>
          <w:sz w:val="28"/>
          <w:szCs w:val="28"/>
        </w:rPr>
        <w:t xml:space="preserve">организациях здравоохранения, образования, социальной защиты населения, </w:t>
      </w:r>
      <w:r w:rsidR="00D75B6E">
        <w:rPr>
          <w:rFonts w:ascii="Times New Roman" w:hAnsi="Times New Roman"/>
          <w:sz w:val="28"/>
          <w:szCs w:val="28"/>
        </w:rPr>
        <w:br/>
      </w:r>
      <w:r w:rsidRPr="00702604">
        <w:rPr>
          <w:rFonts w:ascii="Times New Roman" w:hAnsi="Times New Roman"/>
          <w:sz w:val="28"/>
          <w:szCs w:val="28"/>
        </w:rPr>
        <w:t>а также</w:t>
      </w:r>
      <w:r w:rsidR="00D75B6E">
        <w:rPr>
          <w:rFonts w:ascii="Times New Roman" w:hAnsi="Times New Roman"/>
          <w:sz w:val="28"/>
          <w:szCs w:val="28"/>
        </w:rPr>
        <w:t xml:space="preserve"> </w:t>
      </w:r>
      <w:r w:rsidRPr="00702604">
        <w:rPr>
          <w:rFonts w:ascii="Times New Roman" w:hAnsi="Times New Roman"/>
          <w:sz w:val="28"/>
          <w:szCs w:val="28"/>
        </w:rPr>
        <w:t xml:space="preserve">в негосударственных </w:t>
      </w:r>
      <w:r w:rsidR="00D75B6E">
        <w:rPr>
          <w:rFonts w:ascii="Times New Roman" w:hAnsi="Times New Roman"/>
          <w:sz w:val="28"/>
          <w:szCs w:val="28"/>
        </w:rPr>
        <w:t>некоммерческих организациях</w:t>
      </w:r>
      <w:r w:rsidRPr="00702604">
        <w:rPr>
          <w:rFonts w:ascii="Times New Roman" w:hAnsi="Times New Roman"/>
          <w:sz w:val="28"/>
          <w:szCs w:val="28"/>
        </w:rPr>
        <w:t>.</w:t>
      </w:r>
    </w:p>
    <w:p w14:paraId="66E19172" w14:textId="4242DF87"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 xml:space="preserve">Переход реабилитационных организаций к работе в соответствии </w:t>
      </w:r>
      <w:r w:rsidR="00D75B6E">
        <w:rPr>
          <w:rFonts w:ascii="Times New Roman" w:hAnsi="Times New Roman"/>
          <w:sz w:val="28"/>
          <w:szCs w:val="28"/>
        </w:rPr>
        <w:br/>
      </w:r>
      <w:r w:rsidRPr="00702604">
        <w:rPr>
          <w:rFonts w:ascii="Times New Roman" w:hAnsi="Times New Roman"/>
          <w:sz w:val="28"/>
          <w:szCs w:val="28"/>
        </w:rPr>
        <w:t>со</w:t>
      </w:r>
      <w:r w:rsidR="00D75B6E">
        <w:rPr>
          <w:rFonts w:ascii="Times New Roman" w:hAnsi="Times New Roman"/>
          <w:sz w:val="28"/>
          <w:szCs w:val="28"/>
        </w:rPr>
        <w:t xml:space="preserve"> </w:t>
      </w:r>
      <w:r w:rsidRPr="00702604">
        <w:rPr>
          <w:rFonts w:ascii="Times New Roman" w:hAnsi="Times New Roman"/>
          <w:sz w:val="28"/>
          <w:szCs w:val="28"/>
        </w:rPr>
        <w:t>стандартами</w:t>
      </w:r>
      <w:r w:rsidR="00D75B6E">
        <w:rPr>
          <w:rFonts w:ascii="Times New Roman" w:hAnsi="Times New Roman"/>
          <w:sz w:val="28"/>
          <w:szCs w:val="28"/>
        </w:rPr>
        <w:t xml:space="preserve"> </w:t>
      </w:r>
      <w:r w:rsidRPr="00702604">
        <w:rPr>
          <w:rFonts w:ascii="Times New Roman" w:hAnsi="Times New Roman"/>
          <w:sz w:val="28"/>
          <w:szCs w:val="28"/>
        </w:rPr>
        <w:t xml:space="preserve">в </w:t>
      </w:r>
      <w:r w:rsidR="00D75B6E">
        <w:rPr>
          <w:rFonts w:ascii="Times New Roman" w:hAnsi="Times New Roman"/>
          <w:sz w:val="28"/>
          <w:szCs w:val="28"/>
        </w:rPr>
        <w:t>субъектах Российской Федерации</w:t>
      </w:r>
      <w:r w:rsidRPr="00702604">
        <w:rPr>
          <w:rFonts w:ascii="Times New Roman" w:hAnsi="Times New Roman"/>
          <w:sz w:val="28"/>
          <w:szCs w:val="28"/>
        </w:rPr>
        <w:t xml:space="preserve"> будет реализован в сроки, определяемые высшим органом</w:t>
      </w:r>
      <w:r w:rsidR="00D75B6E">
        <w:rPr>
          <w:rFonts w:ascii="Times New Roman" w:hAnsi="Times New Roman"/>
          <w:sz w:val="28"/>
          <w:szCs w:val="28"/>
        </w:rPr>
        <w:t xml:space="preserve"> </w:t>
      </w:r>
      <w:r w:rsidRPr="00702604">
        <w:rPr>
          <w:rFonts w:ascii="Times New Roman" w:hAnsi="Times New Roman"/>
          <w:sz w:val="28"/>
          <w:szCs w:val="28"/>
        </w:rPr>
        <w:t>государственной власти субъекта Российской Федерации, но не позднее 1 января 2030</w:t>
      </w:r>
      <w:r w:rsidR="00D75B6E">
        <w:rPr>
          <w:rFonts w:ascii="Times New Roman" w:hAnsi="Times New Roman"/>
          <w:sz w:val="28"/>
          <w:szCs w:val="28"/>
        </w:rPr>
        <w:t xml:space="preserve"> г</w:t>
      </w:r>
      <w:r w:rsidRPr="00702604">
        <w:rPr>
          <w:rFonts w:ascii="Times New Roman" w:hAnsi="Times New Roman"/>
          <w:sz w:val="28"/>
          <w:szCs w:val="28"/>
        </w:rPr>
        <w:t>.</w:t>
      </w:r>
    </w:p>
    <w:p w14:paraId="589119A6" w14:textId="7DD8A5AF" w:rsidR="00702604" w:rsidRPr="00702604" w:rsidRDefault="00702604" w:rsidP="00702604">
      <w:pPr>
        <w:tabs>
          <w:tab w:val="left" w:pos="9072"/>
          <w:tab w:val="left" w:pos="9639"/>
          <w:tab w:val="left" w:pos="9781"/>
        </w:tabs>
        <w:spacing w:after="0" w:line="264" w:lineRule="auto"/>
        <w:ind w:firstLine="709"/>
        <w:jc w:val="both"/>
        <w:rPr>
          <w:rFonts w:ascii="Times New Roman" w:hAnsi="Times New Roman"/>
          <w:sz w:val="28"/>
          <w:szCs w:val="28"/>
        </w:rPr>
      </w:pPr>
      <w:r w:rsidRPr="00702604">
        <w:rPr>
          <w:rFonts w:ascii="Times New Roman" w:hAnsi="Times New Roman"/>
          <w:sz w:val="28"/>
          <w:szCs w:val="28"/>
        </w:rPr>
        <w:t xml:space="preserve">Деятельность по планированию перехода реабилитационных организаций </w:t>
      </w:r>
      <w:r w:rsidR="00D75B6E">
        <w:rPr>
          <w:rFonts w:ascii="Times New Roman" w:hAnsi="Times New Roman"/>
          <w:sz w:val="28"/>
          <w:szCs w:val="28"/>
        </w:rPr>
        <w:br/>
      </w:r>
      <w:r w:rsidRPr="00702604">
        <w:rPr>
          <w:rFonts w:ascii="Times New Roman" w:hAnsi="Times New Roman"/>
          <w:sz w:val="28"/>
          <w:szCs w:val="28"/>
        </w:rPr>
        <w:t>к</w:t>
      </w:r>
      <w:r w:rsidR="00D75B6E">
        <w:rPr>
          <w:rFonts w:ascii="Times New Roman" w:hAnsi="Times New Roman"/>
          <w:sz w:val="28"/>
          <w:szCs w:val="28"/>
        </w:rPr>
        <w:t xml:space="preserve"> </w:t>
      </w:r>
      <w:r w:rsidRPr="00702604">
        <w:rPr>
          <w:rFonts w:ascii="Times New Roman" w:hAnsi="Times New Roman"/>
          <w:sz w:val="28"/>
          <w:szCs w:val="28"/>
        </w:rPr>
        <w:t xml:space="preserve">работе по отдельным основным направлениям комплексной реабилитации </w:t>
      </w:r>
      <w:r w:rsidR="00E050EB">
        <w:rPr>
          <w:rFonts w:ascii="Times New Roman" w:hAnsi="Times New Roman"/>
          <w:sz w:val="28"/>
          <w:szCs w:val="28"/>
        </w:rPr>
        <w:br/>
      </w:r>
      <w:r w:rsidRPr="00702604">
        <w:rPr>
          <w:rFonts w:ascii="Times New Roman" w:hAnsi="Times New Roman"/>
          <w:sz w:val="28"/>
          <w:szCs w:val="28"/>
        </w:rPr>
        <w:lastRenderedPageBreak/>
        <w:t>и</w:t>
      </w:r>
      <w:r w:rsidR="00D75B6E">
        <w:rPr>
          <w:rFonts w:ascii="Times New Roman" w:hAnsi="Times New Roman"/>
          <w:sz w:val="28"/>
          <w:szCs w:val="28"/>
        </w:rPr>
        <w:t xml:space="preserve"> </w:t>
      </w:r>
      <w:r w:rsidRPr="00702604">
        <w:rPr>
          <w:rFonts w:ascii="Times New Roman" w:hAnsi="Times New Roman"/>
          <w:sz w:val="28"/>
          <w:szCs w:val="28"/>
        </w:rPr>
        <w:t>абилитации инвалидов в соответствии со стандартами, в том числе и по ранней</w:t>
      </w:r>
      <w:r w:rsidR="00D75B6E">
        <w:rPr>
          <w:rFonts w:ascii="Times New Roman" w:hAnsi="Times New Roman"/>
          <w:sz w:val="28"/>
          <w:szCs w:val="28"/>
        </w:rPr>
        <w:t xml:space="preserve"> </w:t>
      </w:r>
      <w:r w:rsidRPr="00702604">
        <w:rPr>
          <w:rFonts w:ascii="Times New Roman" w:hAnsi="Times New Roman"/>
          <w:sz w:val="28"/>
          <w:szCs w:val="28"/>
        </w:rPr>
        <w:t>помощи детям и их семьям, осуществляется путем утверждения планов мероприятий</w:t>
      </w:r>
      <w:r w:rsidR="00D75B6E">
        <w:rPr>
          <w:rFonts w:ascii="Times New Roman" w:hAnsi="Times New Roman"/>
          <w:sz w:val="28"/>
          <w:szCs w:val="28"/>
        </w:rPr>
        <w:t xml:space="preserve"> </w:t>
      </w:r>
      <w:r w:rsidRPr="00702604">
        <w:rPr>
          <w:rFonts w:ascii="Times New Roman" w:hAnsi="Times New Roman"/>
          <w:sz w:val="28"/>
          <w:szCs w:val="28"/>
        </w:rPr>
        <w:t>переходного периода.</w:t>
      </w:r>
      <w:r w:rsidR="00D75B6E">
        <w:rPr>
          <w:rFonts w:ascii="Times New Roman" w:hAnsi="Times New Roman"/>
          <w:sz w:val="28"/>
          <w:szCs w:val="28"/>
        </w:rPr>
        <w:t xml:space="preserve"> </w:t>
      </w:r>
      <w:r w:rsidRPr="00702604">
        <w:rPr>
          <w:rFonts w:ascii="Times New Roman" w:hAnsi="Times New Roman"/>
          <w:sz w:val="28"/>
          <w:szCs w:val="28"/>
        </w:rPr>
        <w:t>Такие планы утверждены в 88 субъектах Российской Федерации.</w:t>
      </w:r>
    </w:p>
    <w:p w14:paraId="37531743" w14:textId="48272862" w:rsidR="00D75B6E" w:rsidRDefault="009E1812" w:rsidP="009E1812">
      <w:pPr>
        <w:tabs>
          <w:tab w:val="left" w:pos="9072"/>
          <w:tab w:val="left" w:pos="9639"/>
          <w:tab w:val="left" w:pos="9781"/>
        </w:tabs>
        <w:spacing w:after="0" w:line="264" w:lineRule="auto"/>
        <w:ind w:firstLine="709"/>
        <w:jc w:val="both"/>
        <w:rPr>
          <w:rFonts w:ascii="Times New Roman" w:hAnsi="Times New Roman"/>
          <w:sz w:val="28"/>
          <w:szCs w:val="28"/>
        </w:rPr>
      </w:pPr>
      <w:r w:rsidRPr="009E1812">
        <w:rPr>
          <w:rFonts w:ascii="Times New Roman" w:hAnsi="Times New Roman"/>
          <w:sz w:val="28"/>
          <w:szCs w:val="28"/>
        </w:rPr>
        <w:t xml:space="preserve">По данным статистического наблюдения </w:t>
      </w:r>
      <w:r w:rsidR="006A19A6">
        <w:rPr>
          <w:rFonts w:ascii="Times New Roman" w:hAnsi="Times New Roman"/>
          <w:sz w:val="28"/>
          <w:szCs w:val="28"/>
        </w:rPr>
        <w:t xml:space="preserve">по форме </w:t>
      </w:r>
      <w:r w:rsidR="006A19A6" w:rsidRPr="009E1812">
        <w:rPr>
          <w:rFonts w:ascii="Times New Roman" w:hAnsi="Times New Roman"/>
          <w:sz w:val="28"/>
          <w:szCs w:val="28"/>
        </w:rPr>
        <w:t xml:space="preserve">№ 1-РП «Сведения </w:t>
      </w:r>
      <w:r w:rsidR="006A19A6">
        <w:rPr>
          <w:rFonts w:ascii="Times New Roman" w:hAnsi="Times New Roman"/>
          <w:sz w:val="28"/>
          <w:szCs w:val="28"/>
        </w:rPr>
        <w:br/>
      </w:r>
      <w:r w:rsidR="006A19A6" w:rsidRPr="009E1812">
        <w:rPr>
          <w:rFonts w:ascii="Times New Roman" w:hAnsi="Times New Roman"/>
          <w:sz w:val="28"/>
          <w:szCs w:val="28"/>
        </w:rPr>
        <w:t>по ранней помощи детям целевой группы»</w:t>
      </w:r>
      <w:r w:rsidR="003C591B">
        <w:rPr>
          <w:rFonts w:ascii="Times New Roman" w:hAnsi="Times New Roman"/>
          <w:sz w:val="28"/>
          <w:szCs w:val="28"/>
        </w:rPr>
        <w:t>,</w:t>
      </w:r>
      <w:r w:rsidR="006A19A6">
        <w:rPr>
          <w:rFonts w:ascii="Times New Roman" w:hAnsi="Times New Roman"/>
          <w:sz w:val="28"/>
          <w:szCs w:val="28"/>
        </w:rPr>
        <w:t xml:space="preserve"> </w:t>
      </w:r>
      <w:r w:rsidRPr="009E1812">
        <w:rPr>
          <w:rFonts w:ascii="Times New Roman" w:hAnsi="Times New Roman"/>
          <w:sz w:val="28"/>
          <w:szCs w:val="28"/>
        </w:rPr>
        <w:t>по состоянию на 31 декабря 202</w:t>
      </w:r>
      <w:r w:rsidR="00D75B6E">
        <w:rPr>
          <w:rFonts w:ascii="Times New Roman" w:hAnsi="Times New Roman"/>
          <w:sz w:val="28"/>
          <w:szCs w:val="28"/>
        </w:rPr>
        <w:t>5</w:t>
      </w:r>
      <w:r w:rsidRPr="009E1812">
        <w:rPr>
          <w:rFonts w:ascii="Times New Roman" w:hAnsi="Times New Roman"/>
          <w:sz w:val="28"/>
          <w:szCs w:val="28"/>
        </w:rPr>
        <w:t xml:space="preserve"> г. </w:t>
      </w:r>
      <w:r w:rsidR="006A19A6">
        <w:rPr>
          <w:rFonts w:ascii="Times New Roman" w:hAnsi="Times New Roman"/>
          <w:sz w:val="28"/>
          <w:szCs w:val="28"/>
        </w:rPr>
        <w:br/>
      </w:r>
      <w:r w:rsidRPr="009E1812">
        <w:rPr>
          <w:rFonts w:ascii="Times New Roman" w:hAnsi="Times New Roman"/>
          <w:sz w:val="28"/>
          <w:szCs w:val="28"/>
        </w:rPr>
        <w:t>в Российской Федерации услуги ранней помощи п</w:t>
      </w:r>
      <w:r w:rsidR="006A19A6">
        <w:rPr>
          <w:rFonts w:ascii="Times New Roman" w:hAnsi="Times New Roman"/>
          <w:sz w:val="28"/>
          <w:szCs w:val="28"/>
        </w:rPr>
        <w:t xml:space="preserve">редоставляли </w:t>
      </w:r>
      <w:r w:rsidR="00D75B6E">
        <w:rPr>
          <w:rFonts w:ascii="Times New Roman" w:hAnsi="Times New Roman"/>
          <w:sz w:val="28"/>
          <w:szCs w:val="28"/>
        </w:rPr>
        <w:t>5 621 организация</w:t>
      </w:r>
      <w:r w:rsidR="006A19A6">
        <w:rPr>
          <w:rFonts w:ascii="Times New Roman" w:hAnsi="Times New Roman"/>
          <w:sz w:val="28"/>
          <w:szCs w:val="28"/>
        </w:rPr>
        <w:t xml:space="preserve">, </w:t>
      </w:r>
      <w:r w:rsidRPr="009E1812">
        <w:rPr>
          <w:rFonts w:ascii="Times New Roman" w:hAnsi="Times New Roman"/>
          <w:sz w:val="28"/>
          <w:szCs w:val="28"/>
        </w:rPr>
        <w:t xml:space="preserve">включая </w:t>
      </w:r>
      <w:r w:rsidR="006A19A6">
        <w:rPr>
          <w:rFonts w:ascii="Times New Roman" w:hAnsi="Times New Roman"/>
          <w:sz w:val="28"/>
          <w:szCs w:val="28"/>
        </w:rPr>
        <w:t>р</w:t>
      </w:r>
      <w:r w:rsidRPr="009E1812">
        <w:rPr>
          <w:rFonts w:ascii="Times New Roman" w:hAnsi="Times New Roman"/>
          <w:sz w:val="28"/>
          <w:szCs w:val="28"/>
        </w:rPr>
        <w:t>егиональные ресурсно-ме</w:t>
      </w:r>
      <w:r w:rsidR="006A19A6">
        <w:rPr>
          <w:rFonts w:ascii="Times New Roman" w:hAnsi="Times New Roman"/>
          <w:sz w:val="28"/>
          <w:szCs w:val="28"/>
        </w:rPr>
        <w:t>тодические центры ранней помощи (</w:t>
      </w:r>
      <w:r w:rsidR="00D75B6E">
        <w:rPr>
          <w:rFonts w:ascii="Times New Roman" w:hAnsi="Times New Roman"/>
          <w:sz w:val="28"/>
          <w:szCs w:val="28"/>
        </w:rPr>
        <w:t xml:space="preserve">2024 г. – 7 138; </w:t>
      </w:r>
      <w:r w:rsidR="006A19A6">
        <w:rPr>
          <w:rFonts w:ascii="Times New Roman" w:hAnsi="Times New Roman"/>
          <w:sz w:val="28"/>
          <w:szCs w:val="28"/>
        </w:rPr>
        <w:t>2023 г. – 7 296</w:t>
      </w:r>
      <w:r w:rsidRPr="009E1812">
        <w:rPr>
          <w:rFonts w:ascii="Times New Roman" w:hAnsi="Times New Roman"/>
          <w:sz w:val="28"/>
          <w:szCs w:val="28"/>
        </w:rPr>
        <w:t xml:space="preserve">). </w:t>
      </w:r>
      <w:r w:rsidR="00D75B6E">
        <w:rPr>
          <w:rFonts w:ascii="Times New Roman" w:hAnsi="Times New Roman"/>
          <w:sz w:val="28"/>
          <w:szCs w:val="28"/>
        </w:rPr>
        <w:t>Снижение количества организаций связано с оптимизацией системы ранней помощи в субъектах Российской Федерации.</w:t>
      </w:r>
    </w:p>
    <w:p w14:paraId="25011FEE" w14:textId="258334C9" w:rsidR="009E1812" w:rsidRPr="009E1812" w:rsidRDefault="009E1812" w:rsidP="009E1812">
      <w:pPr>
        <w:tabs>
          <w:tab w:val="left" w:pos="9072"/>
          <w:tab w:val="left" w:pos="9639"/>
          <w:tab w:val="left" w:pos="9781"/>
        </w:tabs>
        <w:spacing w:after="0" w:line="264" w:lineRule="auto"/>
        <w:ind w:firstLine="709"/>
        <w:jc w:val="both"/>
        <w:rPr>
          <w:rFonts w:ascii="Times New Roman" w:hAnsi="Times New Roman"/>
          <w:sz w:val="28"/>
          <w:szCs w:val="28"/>
        </w:rPr>
      </w:pPr>
      <w:r w:rsidRPr="009E1812">
        <w:rPr>
          <w:rFonts w:ascii="Times New Roman" w:hAnsi="Times New Roman"/>
          <w:sz w:val="28"/>
          <w:szCs w:val="28"/>
        </w:rPr>
        <w:t xml:space="preserve">Большая часть таких организаций относилась </w:t>
      </w:r>
      <w:r w:rsidR="006A19A6">
        <w:rPr>
          <w:rFonts w:ascii="Times New Roman" w:hAnsi="Times New Roman"/>
          <w:sz w:val="28"/>
          <w:szCs w:val="28"/>
        </w:rPr>
        <w:t xml:space="preserve">к сферам образования – </w:t>
      </w:r>
      <w:r w:rsidR="00D75B6E">
        <w:rPr>
          <w:rFonts w:ascii="Times New Roman" w:hAnsi="Times New Roman"/>
          <w:sz w:val="28"/>
          <w:szCs w:val="28"/>
        </w:rPr>
        <w:t>55,8</w:t>
      </w:r>
      <w:r w:rsidR="006A19A6">
        <w:rPr>
          <w:rFonts w:ascii="Times New Roman" w:hAnsi="Times New Roman"/>
          <w:sz w:val="28"/>
          <w:szCs w:val="28"/>
        </w:rPr>
        <w:t>% (</w:t>
      </w:r>
      <w:r w:rsidR="00D75B6E">
        <w:rPr>
          <w:rFonts w:ascii="Times New Roman" w:hAnsi="Times New Roman"/>
          <w:sz w:val="28"/>
          <w:szCs w:val="28"/>
        </w:rPr>
        <w:t>202</w:t>
      </w:r>
      <w:r w:rsidR="00E050EB">
        <w:rPr>
          <w:rFonts w:ascii="Times New Roman" w:hAnsi="Times New Roman"/>
          <w:sz w:val="28"/>
          <w:szCs w:val="28"/>
        </w:rPr>
        <w:t>4</w:t>
      </w:r>
      <w:r w:rsidR="00D75B6E">
        <w:rPr>
          <w:rFonts w:ascii="Times New Roman" w:hAnsi="Times New Roman"/>
          <w:sz w:val="28"/>
          <w:szCs w:val="28"/>
        </w:rPr>
        <w:t xml:space="preserve"> г. – 63,3%; </w:t>
      </w:r>
      <w:r w:rsidR="006A19A6">
        <w:rPr>
          <w:rFonts w:ascii="Times New Roman" w:hAnsi="Times New Roman"/>
          <w:sz w:val="28"/>
          <w:szCs w:val="28"/>
        </w:rPr>
        <w:t>2023 г. – 62,7%</w:t>
      </w:r>
      <w:r w:rsidRPr="009E1812">
        <w:rPr>
          <w:rFonts w:ascii="Times New Roman" w:hAnsi="Times New Roman"/>
          <w:sz w:val="28"/>
          <w:szCs w:val="28"/>
        </w:rPr>
        <w:t>), охраны здоровья –</w:t>
      </w:r>
      <w:r w:rsidR="006A19A6">
        <w:rPr>
          <w:rFonts w:ascii="Times New Roman" w:hAnsi="Times New Roman"/>
          <w:sz w:val="28"/>
          <w:szCs w:val="28"/>
        </w:rPr>
        <w:t xml:space="preserve"> </w:t>
      </w:r>
      <w:r w:rsidR="00A11C3D">
        <w:rPr>
          <w:rFonts w:ascii="Times New Roman" w:hAnsi="Times New Roman"/>
          <w:sz w:val="28"/>
          <w:szCs w:val="28"/>
        </w:rPr>
        <w:t>27,1</w:t>
      </w:r>
      <w:r w:rsidRPr="009E1812">
        <w:rPr>
          <w:rFonts w:ascii="Times New Roman" w:hAnsi="Times New Roman"/>
          <w:sz w:val="28"/>
          <w:szCs w:val="28"/>
        </w:rPr>
        <w:t xml:space="preserve">% </w:t>
      </w:r>
      <w:r w:rsidR="006A19A6">
        <w:rPr>
          <w:rFonts w:ascii="Times New Roman" w:hAnsi="Times New Roman"/>
          <w:sz w:val="28"/>
          <w:szCs w:val="28"/>
        </w:rPr>
        <w:t>(</w:t>
      </w:r>
      <w:r w:rsidR="00A11C3D">
        <w:rPr>
          <w:rFonts w:ascii="Times New Roman" w:hAnsi="Times New Roman"/>
          <w:sz w:val="28"/>
          <w:szCs w:val="28"/>
        </w:rPr>
        <w:t xml:space="preserve">2024 г. – 22,6%; </w:t>
      </w:r>
      <w:r w:rsidR="00A11C3D">
        <w:rPr>
          <w:rFonts w:ascii="Times New Roman" w:hAnsi="Times New Roman"/>
          <w:sz w:val="28"/>
          <w:szCs w:val="28"/>
        </w:rPr>
        <w:br/>
      </w:r>
      <w:r w:rsidRPr="009E1812">
        <w:rPr>
          <w:rFonts w:ascii="Times New Roman" w:hAnsi="Times New Roman"/>
          <w:sz w:val="28"/>
          <w:szCs w:val="28"/>
        </w:rPr>
        <w:t>2023 г</w:t>
      </w:r>
      <w:r w:rsidR="00A11C3D">
        <w:rPr>
          <w:rFonts w:ascii="Times New Roman" w:hAnsi="Times New Roman"/>
          <w:sz w:val="28"/>
          <w:szCs w:val="28"/>
        </w:rPr>
        <w:t>. – 22,6%</w:t>
      </w:r>
      <w:r w:rsidRPr="009E1812">
        <w:rPr>
          <w:rFonts w:ascii="Times New Roman" w:hAnsi="Times New Roman"/>
          <w:sz w:val="28"/>
          <w:szCs w:val="28"/>
        </w:rPr>
        <w:t>), социальной защиты населения –</w:t>
      </w:r>
      <w:r w:rsidR="006A19A6">
        <w:rPr>
          <w:rFonts w:ascii="Times New Roman" w:hAnsi="Times New Roman"/>
          <w:sz w:val="28"/>
          <w:szCs w:val="28"/>
        </w:rPr>
        <w:t xml:space="preserve"> </w:t>
      </w:r>
      <w:r w:rsidR="00A11C3D">
        <w:rPr>
          <w:rFonts w:ascii="Times New Roman" w:hAnsi="Times New Roman"/>
          <w:sz w:val="28"/>
          <w:szCs w:val="28"/>
        </w:rPr>
        <w:t>16,3</w:t>
      </w:r>
      <w:r w:rsidR="006A19A6">
        <w:rPr>
          <w:rFonts w:ascii="Times New Roman" w:hAnsi="Times New Roman"/>
          <w:sz w:val="28"/>
          <w:szCs w:val="28"/>
        </w:rPr>
        <w:t>% (</w:t>
      </w:r>
      <w:r w:rsidR="00A11C3D">
        <w:rPr>
          <w:rFonts w:ascii="Times New Roman" w:hAnsi="Times New Roman"/>
          <w:sz w:val="28"/>
          <w:szCs w:val="28"/>
        </w:rPr>
        <w:t xml:space="preserve">2024 г. – 13,5%; </w:t>
      </w:r>
      <w:r w:rsidRPr="009E1812">
        <w:rPr>
          <w:rFonts w:ascii="Times New Roman" w:hAnsi="Times New Roman"/>
          <w:sz w:val="28"/>
          <w:szCs w:val="28"/>
        </w:rPr>
        <w:t>2023 г</w:t>
      </w:r>
      <w:r w:rsidR="00A11C3D">
        <w:rPr>
          <w:rFonts w:ascii="Times New Roman" w:hAnsi="Times New Roman"/>
          <w:sz w:val="28"/>
          <w:szCs w:val="28"/>
        </w:rPr>
        <w:t>. – 13,9%</w:t>
      </w:r>
      <w:r w:rsidR="006A19A6">
        <w:rPr>
          <w:rFonts w:ascii="Times New Roman" w:hAnsi="Times New Roman"/>
          <w:sz w:val="28"/>
          <w:szCs w:val="28"/>
        </w:rPr>
        <w:t>).</w:t>
      </w:r>
    </w:p>
    <w:p w14:paraId="3732A85B" w14:textId="4CD6CC38" w:rsidR="009E1812" w:rsidRPr="009E1812" w:rsidRDefault="000A50E6" w:rsidP="003C591B">
      <w:pPr>
        <w:tabs>
          <w:tab w:val="left" w:pos="9072"/>
          <w:tab w:val="left" w:pos="9639"/>
          <w:tab w:val="left" w:pos="9781"/>
        </w:tabs>
        <w:spacing w:after="0" w:line="264" w:lineRule="auto"/>
        <w:ind w:firstLine="709"/>
        <w:jc w:val="both"/>
        <w:rPr>
          <w:rFonts w:ascii="Times New Roman" w:hAnsi="Times New Roman"/>
          <w:sz w:val="28"/>
          <w:szCs w:val="28"/>
        </w:rPr>
      </w:pPr>
      <w:r>
        <w:rPr>
          <w:rFonts w:ascii="Times New Roman" w:hAnsi="Times New Roman"/>
          <w:sz w:val="28"/>
          <w:szCs w:val="28"/>
        </w:rPr>
        <w:t>В 2025</w:t>
      </w:r>
      <w:r w:rsidR="009E1812" w:rsidRPr="009E1812">
        <w:rPr>
          <w:rFonts w:ascii="Times New Roman" w:hAnsi="Times New Roman"/>
          <w:sz w:val="28"/>
          <w:szCs w:val="28"/>
        </w:rPr>
        <w:t xml:space="preserve"> г</w:t>
      </w:r>
      <w:r w:rsidR="006A19A6">
        <w:rPr>
          <w:rFonts w:ascii="Times New Roman" w:hAnsi="Times New Roman"/>
          <w:sz w:val="28"/>
          <w:szCs w:val="28"/>
        </w:rPr>
        <w:t xml:space="preserve">. </w:t>
      </w:r>
      <w:r w:rsidR="009E1812" w:rsidRPr="009E1812">
        <w:rPr>
          <w:rFonts w:ascii="Times New Roman" w:hAnsi="Times New Roman"/>
          <w:sz w:val="28"/>
          <w:szCs w:val="28"/>
        </w:rPr>
        <w:t xml:space="preserve">в </w:t>
      </w:r>
      <w:r>
        <w:rPr>
          <w:rFonts w:ascii="Times New Roman" w:hAnsi="Times New Roman"/>
          <w:sz w:val="28"/>
          <w:szCs w:val="28"/>
        </w:rPr>
        <w:t>60</w:t>
      </w:r>
      <w:r w:rsidR="009E1812" w:rsidRPr="009E1812">
        <w:rPr>
          <w:rFonts w:ascii="Times New Roman" w:hAnsi="Times New Roman"/>
          <w:sz w:val="28"/>
          <w:szCs w:val="28"/>
        </w:rPr>
        <w:t xml:space="preserve"> субъектах Российской Федерации функционировали </w:t>
      </w:r>
      <w:r w:rsidR="00182717">
        <w:rPr>
          <w:rFonts w:ascii="Times New Roman" w:hAnsi="Times New Roman"/>
          <w:sz w:val="28"/>
          <w:szCs w:val="28"/>
        </w:rPr>
        <w:br/>
      </w:r>
      <w:r>
        <w:rPr>
          <w:rFonts w:ascii="Times New Roman" w:hAnsi="Times New Roman"/>
          <w:sz w:val="28"/>
          <w:szCs w:val="28"/>
        </w:rPr>
        <w:t>96</w:t>
      </w:r>
      <w:r w:rsidR="009E1812" w:rsidRPr="009E1812">
        <w:rPr>
          <w:rFonts w:ascii="Times New Roman" w:hAnsi="Times New Roman"/>
          <w:sz w:val="28"/>
          <w:szCs w:val="28"/>
        </w:rPr>
        <w:t xml:space="preserve"> </w:t>
      </w:r>
      <w:r w:rsidR="006A19A6">
        <w:rPr>
          <w:rFonts w:ascii="Times New Roman" w:hAnsi="Times New Roman"/>
          <w:sz w:val="28"/>
          <w:szCs w:val="28"/>
        </w:rPr>
        <w:t>р</w:t>
      </w:r>
      <w:r w:rsidR="009E1812" w:rsidRPr="009E1812">
        <w:rPr>
          <w:rFonts w:ascii="Times New Roman" w:hAnsi="Times New Roman"/>
          <w:sz w:val="28"/>
          <w:szCs w:val="28"/>
        </w:rPr>
        <w:t>егиональных ресурсно-методи</w:t>
      </w:r>
      <w:r w:rsidR="00182717">
        <w:rPr>
          <w:rFonts w:ascii="Times New Roman" w:hAnsi="Times New Roman"/>
          <w:sz w:val="28"/>
          <w:szCs w:val="28"/>
        </w:rPr>
        <w:t>ческих центров ранней помощи (</w:t>
      </w:r>
      <w:r>
        <w:rPr>
          <w:rFonts w:ascii="Times New Roman" w:hAnsi="Times New Roman"/>
          <w:sz w:val="28"/>
          <w:szCs w:val="28"/>
        </w:rPr>
        <w:t xml:space="preserve">2024 г. – </w:t>
      </w:r>
      <w:r>
        <w:rPr>
          <w:rFonts w:ascii="Times New Roman" w:hAnsi="Times New Roman"/>
          <w:sz w:val="28"/>
          <w:szCs w:val="28"/>
        </w:rPr>
        <w:br/>
        <w:t xml:space="preserve">87 центров в 57 субъектах Российской Федерации; </w:t>
      </w:r>
      <w:r w:rsidR="00182717">
        <w:rPr>
          <w:rFonts w:ascii="Times New Roman" w:hAnsi="Times New Roman"/>
          <w:sz w:val="28"/>
          <w:szCs w:val="28"/>
        </w:rPr>
        <w:t>2023 г.</w:t>
      </w:r>
      <w:r w:rsidR="009E1812" w:rsidRPr="009E1812">
        <w:rPr>
          <w:rFonts w:ascii="Times New Roman" w:hAnsi="Times New Roman"/>
          <w:sz w:val="28"/>
          <w:szCs w:val="28"/>
        </w:rPr>
        <w:t xml:space="preserve"> – 80 центров в 56 </w:t>
      </w:r>
      <w:r>
        <w:rPr>
          <w:rFonts w:ascii="Times New Roman" w:hAnsi="Times New Roman"/>
          <w:sz w:val="28"/>
          <w:szCs w:val="28"/>
        </w:rPr>
        <w:t>субъектах Российской Федерации</w:t>
      </w:r>
      <w:r w:rsidR="00182717">
        <w:rPr>
          <w:rFonts w:ascii="Times New Roman" w:hAnsi="Times New Roman"/>
          <w:sz w:val="28"/>
          <w:szCs w:val="28"/>
        </w:rPr>
        <w:t>).</w:t>
      </w:r>
    </w:p>
    <w:p w14:paraId="2D717C0F" w14:textId="1AD46EE8" w:rsidR="009E1812" w:rsidRDefault="00796706" w:rsidP="009E1812">
      <w:pPr>
        <w:tabs>
          <w:tab w:val="left" w:pos="9072"/>
          <w:tab w:val="left" w:pos="9639"/>
          <w:tab w:val="left" w:pos="9781"/>
        </w:tabs>
        <w:spacing w:after="0" w:line="264" w:lineRule="auto"/>
        <w:ind w:firstLine="709"/>
        <w:jc w:val="both"/>
        <w:rPr>
          <w:rFonts w:ascii="Times New Roman" w:hAnsi="Times New Roman"/>
          <w:sz w:val="28"/>
          <w:szCs w:val="28"/>
        </w:rPr>
      </w:pPr>
      <w:r>
        <w:rPr>
          <w:rFonts w:ascii="Times New Roman" w:hAnsi="Times New Roman"/>
          <w:sz w:val="28"/>
          <w:szCs w:val="28"/>
        </w:rPr>
        <w:t>Ч</w:t>
      </w:r>
      <w:r w:rsidR="009E1812" w:rsidRPr="009E1812">
        <w:rPr>
          <w:rFonts w:ascii="Times New Roman" w:hAnsi="Times New Roman"/>
          <w:sz w:val="28"/>
          <w:szCs w:val="28"/>
        </w:rPr>
        <w:t xml:space="preserve">исленность детей, нуждающихся в ранней помощи, по Российской Федерации составляет порядка </w:t>
      </w:r>
      <w:r>
        <w:rPr>
          <w:rFonts w:ascii="Times New Roman" w:hAnsi="Times New Roman"/>
          <w:sz w:val="28"/>
          <w:szCs w:val="28"/>
        </w:rPr>
        <w:t>244,4</w:t>
      </w:r>
      <w:r w:rsidR="009E1812" w:rsidRPr="009E1812">
        <w:rPr>
          <w:rFonts w:ascii="Times New Roman" w:hAnsi="Times New Roman"/>
          <w:sz w:val="28"/>
          <w:szCs w:val="28"/>
        </w:rPr>
        <w:t xml:space="preserve"> тыс. человек </w:t>
      </w:r>
      <w:r w:rsidR="00005A01">
        <w:rPr>
          <w:rFonts w:ascii="Times New Roman" w:hAnsi="Times New Roman"/>
          <w:sz w:val="28"/>
          <w:szCs w:val="28"/>
        </w:rPr>
        <w:t>(</w:t>
      </w:r>
      <w:r w:rsidR="004D6256">
        <w:rPr>
          <w:rFonts w:ascii="Times New Roman" w:hAnsi="Times New Roman"/>
          <w:sz w:val="28"/>
          <w:szCs w:val="28"/>
        </w:rPr>
        <w:t xml:space="preserve">2024 г. – 265,4 тыс. человек; 2023 г. – </w:t>
      </w:r>
      <w:r w:rsidR="004D6256">
        <w:rPr>
          <w:rFonts w:ascii="Times New Roman" w:hAnsi="Times New Roman"/>
          <w:sz w:val="28"/>
          <w:szCs w:val="28"/>
        </w:rPr>
        <w:br/>
        <w:t>269,4 тыс. человек</w:t>
      </w:r>
      <w:r w:rsidR="005F1B3F">
        <w:rPr>
          <w:rFonts w:ascii="Times New Roman" w:hAnsi="Times New Roman"/>
          <w:sz w:val="28"/>
          <w:szCs w:val="28"/>
        </w:rPr>
        <w:t>).</w:t>
      </w:r>
    </w:p>
    <w:p w14:paraId="6D2A0A9B" w14:textId="479912EB" w:rsidR="005F1B3F" w:rsidRDefault="005F1B3F" w:rsidP="0043138C">
      <w:pPr>
        <w:tabs>
          <w:tab w:val="left" w:pos="9072"/>
          <w:tab w:val="left" w:pos="9639"/>
          <w:tab w:val="left" w:pos="9781"/>
        </w:tabs>
        <w:spacing w:after="0" w:line="264" w:lineRule="auto"/>
        <w:ind w:firstLine="709"/>
        <w:jc w:val="both"/>
        <w:rPr>
          <w:rFonts w:ascii="Times New Roman" w:hAnsi="Times New Roman"/>
          <w:sz w:val="28"/>
          <w:szCs w:val="28"/>
        </w:rPr>
      </w:pPr>
      <w:r>
        <w:rPr>
          <w:rFonts w:ascii="Times New Roman" w:hAnsi="Times New Roman"/>
          <w:sz w:val="28"/>
          <w:szCs w:val="28"/>
        </w:rPr>
        <w:t xml:space="preserve">Услуги ранней помощи получили </w:t>
      </w:r>
      <w:r w:rsidR="004D6256">
        <w:rPr>
          <w:rFonts w:ascii="Times New Roman" w:hAnsi="Times New Roman"/>
          <w:sz w:val="28"/>
          <w:szCs w:val="28"/>
        </w:rPr>
        <w:t xml:space="preserve">227 </w:t>
      </w:r>
      <w:r>
        <w:rPr>
          <w:rFonts w:ascii="Times New Roman" w:hAnsi="Times New Roman"/>
          <w:sz w:val="28"/>
          <w:szCs w:val="28"/>
        </w:rPr>
        <w:t>тыс. человек или 9</w:t>
      </w:r>
      <w:r w:rsidR="004D6256">
        <w:rPr>
          <w:rFonts w:ascii="Times New Roman" w:hAnsi="Times New Roman"/>
          <w:sz w:val="28"/>
          <w:szCs w:val="28"/>
        </w:rPr>
        <w:t>2</w:t>
      </w:r>
      <w:r>
        <w:rPr>
          <w:rFonts w:ascii="Times New Roman" w:hAnsi="Times New Roman"/>
          <w:sz w:val="28"/>
          <w:szCs w:val="28"/>
        </w:rPr>
        <w:t>,9% от числа нуждающихся в таких услугах (</w:t>
      </w:r>
      <w:r w:rsidR="004D6256">
        <w:rPr>
          <w:rFonts w:ascii="Times New Roman" w:hAnsi="Times New Roman"/>
          <w:sz w:val="28"/>
          <w:szCs w:val="28"/>
        </w:rPr>
        <w:t xml:space="preserve">2024 г. – 241,2 тыс. человек или 90,9%; </w:t>
      </w:r>
      <w:r>
        <w:rPr>
          <w:rFonts w:ascii="Times New Roman" w:hAnsi="Times New Roman"/>
          <w:sz w:val="28"/>
          <w:szCs w:val="28"/>
        </w:rPr>
        <w:t xml:space="preserve">2023 г. – </w:t>
      </w:r>
      <w:r w:rsidR="004D6256">
        <w:rPr>
          <w:rFonts w:ascii="Times New Roman" w:hAnsi="Times New Roman"/>
          <w:sz w:val="28"/>
          <w:szCs w:val="28"/>
        </w:rPr>
        <w:br/>
      </w:r>
      <w:r>
        <w:rPr>
          <w:rFonts w:ascii="Times New Roman" w:hAnsi="Times New Roman"/>
          <w:sz w:val="28"/>
          <w:szCs w:val="28"/>
        </w:rPr>
        <w:t>247,2 тыс. человек или 91,8%).</w:t>
      </w:r>
    </w:p>
    <w:p w14:paraId="0505F9C0" w14:textId="0E8DDFC9" w:rsidR="00BB55B4" w:rsidRPr="00BB55B4" w:rsidRDefault="00BB55B4" w:rsidP="00BB55B4">
      <w:pPr>
        <w:tabs>
          <w:tab w:val="left" w:pos="9072"/>
          <w:tab w:val="left" w:pos="9639"/>
          <w:tab w:val="left" w:pos="9781"/>
        </w:tabs>
        <w:spacing w:after="0" w:line="264" w:lineRule="auto"/>
        <w:ind w:firstLine="709"/>
        <w:jc w:val="both"/>
        <w:rPr>
          <w:rFonts w:ascii="Times New Roman" w:hAnsi="Times New Roman"/>
          <w:sz w:val="28"/>
          <w:szCs w:val="28"/>
        </w:rPr>
      </w:pPr>
      <w:r w:rsidRPr="00BB55B4">
        <w:rPr>
          <w:rFonts w:ascii="Times New Roman" w:hAnsi="Times New Roman"/>
          <w:sz w:val="28"/>
          <w:szCs w:val="28"/>
        </w:rPr>
        <w:t>С 2019 г</w:t>
      </w:r>
      <w:r>
        <w:rPr>
          <w:rFonts w:ascii="Times New Roman" w:hAnsi="Times New Roman"/>
          <w:sz w:val="28"/>
          <w:szCs w:val="28"/>
        </w:rPr>
        <w:t>.</w:t>
      </w:r>
      <w:r w:rsidRPr="00BB55B4">
        <w:rPr>
          <w:rFonts w:ascii="Times New Roman" w:hAnsi="Times New Roman"/>
          <w:sz w:val="28"/>
          <w:szCs w:val="28"/>
        </w:rPr>
        <w:t xml:space="preserve"> в рамках </w:t>
      </w:r>
      <w:r>
        <w:rPr>
          <w:rFonts w:ascii="Times New Roman" w:hAnsi="Times New Roman"/>
          <w:sz w:val="28"/>
          <w:szCs w:val="28"/>
        </w:rPr>
        <w:t>г</w:t>
      </w:r>
      <w:r w:rsidRPr="00BB55B4">
        <w:rPr>
          <w:rFonts w:ascii="Times New Roman" w:hAnsi="Times New Roman"/>
          <w:sz w:val="28"/>
          <w:szCs w:val="28"/>
        </w:rPr>
        <w:t xml:space="preserve">осударственной программы </w:t>
      </w:r>
      <w:r>
        <w:rPr>
          <w:rFonts w:ascii="Times New Roman" w:hAnsi="Times New Roman"/>
          <w:sz w:val="28"/>
          <w:szCs w:val="28"/>
        </w:rPr>
        <w:t xml:space="preserve">Российской Федерации </w:t>
      </w:r>
      <w:r w:rsidRPr="00BB55B4">
        <w:rPr>
          <w:rFonts w:ascii="Times New Roman" w:hAnsi="Times New Roman"/>
          <w:sz w:val="28"/>
          <w:szCs w:val="28"/>
        </w:rPr>
        <w:t>«Доступная среда»</w:t>
      </w:r>
      <w:r>
        <w:rPr>
          <w:rFonts w:ascii="Times New Roman" w:hAnsi="Times New Roman"/>
          <w:sz w:val="28"/>
          <w:szCs w:val="28"/>
        </w:rPr>
        <w:t xml:space="preserve"> </w:t>
      </w:r>
      <w:r w:rsidRPr="00BB55B4">
        <w:rPr>
          <w:rFonts w:ascii="Times New Roman" w:hAnsi="Times New Roman"/>
          <w:sz w:val="28"/>
          <w:szCs w:val="28"/>
        </w:rPr>
        <w:t>предусматривается финансовая поддержка субъектов Российской Федерации</w:t>
      </w:r>
      <w:r>
        <w:rPr>
          <w:rFonts w:ascii="Times New Roman" w:hAnsi="Times New Roman"/>
          <w:sz w:val="28"/>
          <w:szCs w:val="28"/>
        </w:rPr>
        <w:t xml:space="preserve"> </w:t>
      </w:r>
      <w:r w:rsidRPr="00BB55B4">
        <w:rPr>
          <w:rFonts w:ascii="Times New Roman" w:hAnsi="Times New Roman"/>
          <w:sz w:val="28"/>
          <w:szCs w:val="28"/>
        </w:rPr>
        <w:t xml:space="preserve">посредством предоставления из федерального бюджета субсидии </w:t>
      </w:r>
      <w:r>
        <w:rPr>
          <w:rFonts w:ascii="Times New Roman" w:hAnsi="Times New Roman"/>
          <w:sz w:val="28"/>
          <w:szCs w:val="28"/>
        </w:rPr>
        <w:br/>
      </w:r>
      <w:r w:rsidRPr="00BB55B4">
        <w:rPr>
          <w:rFonts w:ascii="Times New Roman" w:hAnsi="Times New Roman"/>
          <w:sz w:val="28"/>
          <w:szCs w:val="28"/>
        </w:rPr>
        <w:t>на</w:t>
      </w:r>
      <w:r>
        <w:rPr>
          <w:rFonts w:ascii="Times New Roman" w:hAnsi="Times New Roman"/>
          <w:sz w:val="28"/>
          <w:szCs w:val="28"/>
        </w:rPr>
        <w:t xml:space="preserve"> </w:t>
      </w:r>
      <w:r w:rsidRPr="00BB55B4">
        <w:rPr>
          <w:rFonts w:ascii="Times New Roman" w:hAnsi="Times New Roman"/>
          <w:sz w:val="28"/>
          <w:szCs w:val="28"/>
        </w:rPr>
        <w:t xml:space="preserve">софинансирование расходов, связанных с реализацией мероприятий </w:t>
      </w:r>
      <w:r>
        <w:rPr>
          <w:rFonts w:ascii="Times New Roman" w:hAnsi="Times New Roman"/>
          <w:sz w:val="28"/>
          <w:szCs w:val="28"/>
        </w:rPr>
        <w:br/>
      </w:r>
      <w:r w:rsidRPr="00BB55B4">
        <w:rPr>
          <w:rFonts w:ascii="Times New Roman" w:hAnsi="Times New Roman"/>
          <w:sz w:val="28"/>
          <w:szCs w:val="28"/>
        </w:rPr>
        <w:t>по</w:t>
      </w:r>
      <w:r>
        <w:rPr>
          <w:rFonts w:ascii="Times New Roman" w:hAnsi="Times New Roman"/>
          <w:sz w:val="28"/>
          <w:szCs w:val="28"/>
        </w:rPr>
        <w:t xml:space="preserve"> </w:t>
      </w:r>
      <w:r w:rsidRPr="00BB55B4">
        <w:rPr>
          <w:rFonts w:ascii="Times New Roman" w:hAnsi="Times New Roman"/>
          <w:sz w:val="28"/>
          <w:szCs w:val="28"/>
        </w:rPr>
        <w:t xml:space="preserve">формированию системы комплексной реабилитации и абилитации </w:t>
      </w:r>
      <w:r w:rsidR="00DD2F09">
        <w:rPr>
          <w:rFonts w:ascii="Times New Roman" w:hAnsi="Times New Roman"/>
          <w:sz w:val="28"/>
          <w:szCs w:val="28"/>
        </w:rPr>
        <w:t xml:space="preserve">лиц </w:t>
      </w:r>
      <w:r w:rsidR="00DD2F09">
        <w:rPr>
          <w:rFonts w:ascii="Times New Roman" w:hAnsi="Times New Roman"/>
          <w:sz w:val="28"/>
          <w:szCs w:val="28"/>
        </w:rPr>
        <w:br/>
        <w:t>с инвалидностью</w:t>
      </w:r>
      <w:r w:rsidRPr="00BB55B4">
        <w:rPr>
          <w:rFonts w:ascii="Times New Roman" w:hAnsi="Times New Roman"/>
          <w:sz w:val="28"/>
          <w:szCs w:val="28"/>
        </w:rPr>
        <w:t>,</w:t>
      </w:r>
      <w:r>
        <w:rPr>
          <w:rFonts w:ascii="Times New Roman" w:hAnsi="Times New Roman"/>
          <w:sz w:val="28"/>
          <w:szCs w:val="28"/>
        </w:rPr>
        <w:t xml:space="preserve"> </w:t>
      </w:r>
      <w:r w:rsidRPr="00BB55B4">
        <w:rPr>
          <w:rFonts w:ascii="Times New Roman" w:hAnsi="Times New Roman"/>
          <w:sz w:val="28"/>
          <w:szCs w:val="28"/>
        </w:rPr>
        <w:t>включенных в государственные программы субъектов Российской Федерации.</w:t>
      </w:r>
    </w:p>
    <w:p w14:paraId="66B2009B" w14:textId="6270B659" w:rsidR="00BB55B4" w:rsidRPr="00BB55B4" w:rsidRDefault="00BB55B4" w:rsidP="00BB55B4">
      <w:pPr>
        <w:tabs>
          <w:tab w:val="left" w:pos="9072"/>
          <w:tab w:val="left" w:pos="9639"/>
          <w:tab w:val="left" w:pos="9781"/>
        </w:tabs>
        <w:spacing w:after="0" w:line="264" w:lineRule="auto"/>
        <w:ind w:firstLine="709"/>
        <w:jc w:val="both"/>
        <w:rPr>
          <w:rFonts w:ascii="Times New Roman" w:hAnsi="Times New Roman"/>
          <w:sz w:val="28"/>
          <w:szCs w:val="28"/>
        </w:rPr>
      </w:pPr>
      <w:r w:rsidRPr="00BB55B4">
        <w:rPr>
          <w:rFonts w:ascii="Times New Roman" w:hAnsi="Times New Roman"/>
          <w:sz w:val="28"/>
          <w:szCs w:val="28"/>
        </w:rPr>
        <w:t>В числе прочего средства субсидии субъекты Российской Федерации могут</w:t>
      </w:r>
      <w:r>
        <w:rPr>
          <w:rFonts w:ascii="Times New Roman" w:hAnsi="Times New Roman"/>
          <w:sz w:val="28"/>
          <w:szCs w:val="28"/>
        </w:rPr>
        <w:t xml:space="preserve"> </w:t>
      </w:r>
      <w:r w:rsidRPr="00BB55B4">
        <w:rPr>
          <w:rFonts w:ascii="Times New Roman" w:hAnsi="Times New Roman"/>
          <w:sz w:val="28"/>
          <w:szCs w:val="28"/>
        </w:rPr>
        <w:t xml:space="preserve">направлять на оснащение реабилитационных организаций, оказывающих услуги </w:t>
      </w:r>
      <w:r>
        <w:rPr>
          <w:rFonts w:ascii="Times New Roman" w:hAnsi="Times New Roman"/>
          <w:sz w:val="28"/>
          <w:szCs w:val="28"/>
        </w:rPr>
        <w:br/>
      </w:r>
      <w:r w:rsidRPr="00BB55B4">
        <w:rPr>
          <w:rFonts w:ascii="Times New Roman" w:hAnsi="Times New Roman"/>
          <w:sz w:val="28"/>
          <w:szCs w:val="28"/>
        </w:rPr>
        <w:t>по</w:t>
      </w:r>
      <w:r>
        <w:rPr>
          <w:rFonts w:ascii="Times New Roman" w:hAnsi="Times New Roman"/>
          <w:sz w:val="28"/>
          <w:szCs w:val="28"/>
        </w:rPr>
        <w:t xml:space="preserve"> </w:t>
      </w:r>
      <w:r w:rsidRPr="00BB55B4">
        <w:rPr>
          <w:rFonts w:ascii="Times New Roman" w:hAnsi="Times New Roman"/>
          <w:sz w:val="28"/>
          <w:szCs w:val="28"/>
        </w:rPr>
        <w:t xml:space="preserve">отдельным основным направлениям комплексной реабилитации </w:t>
      </w:r>
      <w:r w:rsidR="00DD2F09">
        <w:rPr>
          <w:rFonts w:ascii="Times New Roman" w:hAnsi="Times New Roman"/>
          <w:sz w:val="28"/>
          <w:szCs w:val="28"/>
        </w:rPr>
        <w:t xml:space="preserve">лиц </w:t>
      </w:r>
      <w:r w:rsidR="00DD2F09">
        <w:rPr>
          <w:rFonts w:ascii="Times New Roman" w:hAnsi="Times New Roman"/>
          <w:sz w:val="28"/>
          <w:szCs w:val="28"/>
        </w:rPr>
        <w:br/>
        <w:t>с инвалидностью</w:t>
      </w:r>
      <w:r w:rsidRPr="00BB55B4">
        <w:rPr>
          <w:rFonts w:ascii="Times New Roman" w:hAnsi="Times New Roman"/>
          <w:sz w:val="28"/>
          <w:szCs w:val="28"/>
        </w:rPr>
        <w:t>, в том</w:t>
      </w:r>
      <w:r>
        <w:rPr>
          <w:rFonts w:ascii="Times New Roman" w:hAnsi="Times New Roman"/>
          <w:sz w:val="28"/>
          <w:szCs w:val="28"/>
        </w:rPr>
        <w:t xml:space="preserve"> </w:t>
      </w:r>
      <w:r w:rsidRPr="00BB55B4">
        <w:rPr>
          <w:rFonts w:ascii="Times New Roman" w:hAnsi="Times New Roman"/>
          <w:sz w:val="28"/>
          <w:szCs w:val="28"/>
        </w:rPr>
        <w:t>числе оказывающих раннюю помощь детям и их семьям, реабилитационным</w:t>
      </w:r>
      <w:r>
        <w:rPr>
          <w:rFonts w:ascii="Times New Roman" w:hAnsi="Times New Roman"/>
          <w:sz w:val="28"/>
          <w:szCs w:val="28"/>
        </w:rPr>
        <w:t xml:space="preserve"> </w:t>
      </w:r>
      <w:r w:rsidRPr="00BB55B4">
        <w:rPr>
          <w:rFonts w:ascii="Times New Roman" w:hAnsi="Times New Roman"/>
          <w:sz w:val="28"/>
          <w:szCs w:val="28"/>
        </w:rPr>
        <w:t>оборудованием, а также обучение специалистов, непосредственно задействованных в</w:t>
      </w:r>
      <w:r>
        <w:rPr>
          <w:rFonts w:ascii="Times New Roman" w:hAnsi="Times New Roman"/>
          <w:sz w:val="28"/>
          <w:szCs w:val="28"/>
        </w:rPr>
        <w:t xml:space="preserve"> </w:t>
      </w:r>
      <w:r w:rsidRPr="00BB55B4">
        <w:rPr>
          <w:rFonts w:ascii="Times New Roman" w:hAnsi="Times New Roman"/>
          <w:sz w:val="28"/>
          <w:szCs w:val="28"/>
        </w:rPr>
        <w:t>оказании услуг детям</w:t>
      </w:r>
      <w:r>
        <w:rPr>
          <w:rFonts w:ascii="Times New Roman" w:hAnsi="Times New Roman"/>
          <w:sz w:val="28"/>
          <w:szCs w:val="28"/>
        </w:rPr>
        <w:t xml:space="preserve"> с </w:t>
      </w:r>
      <w:r w:rsidRPr="00BB55B4">
        <w:rPr>
          <w:rFonts w:ascii="Times New Roman" w:hAnsi="Times New Roman"/>
          <w:sz w:val="28"/>
          <w:szCs w:val="28"/>
        </w:rPr>
        <w:t>инвалид</w:t>
      </w:r>
      <w:r>
        <w:rPr>
          <w:rFonts w:ascii="Times New Roman" w:hAnsi="Times New Roman"/>
          <w:sz w:val="28"/>
          <w:szCs w:val="28"/>
        </w:rPr>
        <w:t>ностью</w:t>
      </w:r>
      <w:r w:rsidRPr="00BB55B4">
        <w:rPr>
          <w:rFonts w:ascii="Times New Roman" w:hAnsi="Times New Roman"/>
          <w:sz w:val="28"/>
          <w:szCs w:val="28"/>
        </w:rPr>
        <w:t xml:space="preserve"> и детям и их семьям, нуждающимся в оказании</w:t>
      </w:r>
      <w:r>
        <w:rPr>
          <w:rFonts w:ascii="Times New Roman" w:hAnsi="Times New Roman"/>
          <w:sz w:val="28"/>
          <w:szCs w:val="28"/>
        </w:rPr>
        <w:t xml:space="preserve"> </w:t>
      </w:r>
      <w:r w:rsidRPr="00BB55B4">
        <w:rPr>
          <w:rFonts w:ascii="Times New Roman" w:hAnsi="Times New Roman"/>
          <w:sz w:val="28"/>
          <w:szCs w:val="28"/>
        </w:rPr>
        <w:t>услуг по ранней помощи.</w:t>
      </w:r>
    </w:p>
    <w:p w14:paraId="234356DE" w14:textId="267516EA" w:rsidR="00BB55B4" w:rsidRDefault="00BB55B4" w:rsidP="00BB55B4">
      <w:pPr>
        <w:tabs>
          <w:tab w:val="left" w:pos="9072"/>
          <w:tab w:val="left" w:pos="9639"/>
          <w:tab w:val="left" w:pos="9781"/>
        </w:tabs>
        <w:spacing w:after="0" w:line="264" w:lineRule="auto"/>
        <w:ind w:firstLine="709"/>
        <w:jc w:val="both"/>
        <w:rPr>
          <w:rFonts w:ascii="Times New Roman" w:hAnsi="Times New Roman"/>
          <w:sz w:val="28"/>
          <w:szCs w:val="28"/>
        </w:rPr>
      </w:pPr>
      <w:r w:rsidRPr="00BB55B4">
        <w:rPr>
          <w:rFonts w:ascii="Times New Roman" w:hAnsi="Times New Roman"/>
          <w:sz w:val="28"/>
          <w:szCs w:val="28"/>
        </w:rPr>
        <w:t xml:space="preserve">На основании заключенных соглашений между Минтрудом России </w:t>
      </w:r>
      <w:r w:rsidR="00977218">
        <w:rPr>
          <w:rFonts w:ascii="Times New Roman" w:hAnsi="Times New Roman"/>
          <w:sz w:val="28"/>
          <w:szCs w:val="28"/>
        </w:rPr>
        <w:br/>
      </w:r>
      <w:r w:rsidRPr="00BB55B4">
        <w:rPr>
          <w:rFonts w:ascii="Times New Roman" w:hAnsi="Times New Roman"/>
          <w:sz w:val="28"/>
          <w:szCs w:val="28"/>
        </w:rPr>
        <w:t>и</w:t>
      </w:r>
      <w:r>
        <w:rPr>
          <w:rFonts w:ascii="Times New Roman" w:hAnsi="Times New Roman"/>
          <w:sz w:val="28"/>
          <w:szCs w:val="28"/>
        </w:rPr>
        <w:t xml:space="preserve"> </w:t>
      </w:r>
      <w:r w:rsidRPr="00BB55B4">
        <w:rPr>
          <w:rFonts w:ascii="Times New Roman" w:hAnsi="Times New Roman"/>
          <w:sz w:val="28"/>
          <w:szCs w:val="28"/>
        </w:rPr>
        <w:t xml:space="preserve">субъектами Российской Федерации в </w:t>
      </w:r>
      <w:r>
        <w:rPr>
          <w:rFonts w:ascii="Times New Roman" w:hAnsi="Times New Roman"/>
          <w:sz w:val="28"/>
          <w:szCs w:val="28"/>
        </w:rPr>
        <w:t xml:space="preserve">2025 г. субсидия на сумму 1,6 млрд рублей предоставлена 72 субъектам Российской Федерации (2024 г. – </w:t>
      </w:r>
      <w:r w:rsidRPr="00BB55B4">
        <w:rPr>
          <w:rFonts w:ascii="Times New Roman" w:hAnsi="Times New Roman"/>
          <w:sz w:val="28"/>
          <w:szCs w:val="28"/>
        </w:rPr>
        <w:t>31 субъекту</w:t>
      </w:r>
      <w:r>
        <w:rPr>
          <w:rFonts w:ascii="Times New Roman" w:hAnsi="Times New Roman"/>
          <w:sz w:val="28"/>
          <w:szCs w:val="28"/>
        </w:rPr>
        <w:t xml:space="preserve"> </w:t>
      </w:r>
      <w:r>
        <w:rPr>
          <w:rFonts w:ascii="Times New Roman" w:hAnsi="Times New Roman"/>
          <w:sz w:val="28"/>
          <w:szCs w:val="28"/>
        </w:rPr>
        <w:lastRenderedPageBreak/>
        <w:t>Российской Федерации на сумму 697,9 млн</w:t>
      </w:r>
      <w:r w:rsidRPr="00BB55B4">
        <w:rPr>
          <w:rFonts w:ascii="Times New Roman" w:hAnsi="Times New Roman"/>
          <w:sz w:val="28"/>
          <w:szCs w:val="28"/>
        </w:rPr>
        <w:t xml:space="preserve"> рублей</w:t>
      </w:r>
      <w:r>
        <w:rPr>
          <w:rFonts w:ascii="Times New Roman" w:hAnsi="Times New Roman"/>
          <w:sz w:val="28"/>
          <w:szCs w:val="28"/>
        </w:rPr>
        <w:t xml:space="preserve">; 2023 г. </w:t>
      </w:r>
      <w:r w:rsidRPr="00BB55B4">
        <w:rPr>
          <w:rFonts w:ascii="Times New Roman" w:hAnsi="Times New Roman"/>
          <w:sz w:val="28"/>
          <w:szCs w:val="28"/>
        </w:rPr>
        <w:t>– 21 субъекту Российской Федерации на</w:t>
      </w:r>
      <w:r>
        <w:rPr>
          <w:rFonts w:ascii="Times New Roman" w:hAnsi="Times New Roman"/>
          <w:sz w:val="28"/>
          <w:szCs w:val="28"/>
        </w:rPr>
        <w:t xml:space="preserve"> сумму 554,2 млн</w:t>
      </w:r>
      <w:r w:rsidRPr="00BB55B4">
        <w:rPr>
          <w:rFonts w:ascii="Times New Roman" w:hAnsi="Times New Roman"/>
          <w:sz w:val="28"/>
          <w:szCs w:val="28"/>
        </w:rPr>
        <w:t xml:space="preserve"> рублей</w:t>
      </w:r>
      <w:r>
        <w:rPr>
          <w:rFonts w:ascii="Times New Roman" w:hAnsi="Times New Roman"/>
          <w:sz w:val="28"/>
          <w:szCs w:val="28"/>
        </w:rPr>
        <w:t xml:space="preserve">). </w:t>
      </w:r>
    </w:p>
    <w:p w14:paraId="41607CAD" w14:textId="69E376B2" w:rsidR="00BB55B4" w:rsidRPr="00BB55B4" w:rsidRDefault="00BB55B4" w:rsidP="00BB55B4">
      <w:pPr>
        <w:tabs>
          <w:tab w:val="left" w:pos="9072"/>
          <w:tab w:val="left" w:pos="9639"/>
          <w:tab w:val="left" w:pos="9781"/>
        </w:tabs>
        <w:spacing w:after="0" w:line="264" w:lineRule="auto"/>
        <w:ind w:firstLine="709"/>
        <w:jc w:val="both"/>
        <w:rPr>
          <w:rFonts w:ascii="Times New Roman" w:hAnsi="Times New Roman"/>
          <w:sz w:val="28"/>
          <w:szCs w:val="28"/>
        </w:rPr>
      </w:pPr>
      <w:r>
        <w:rPr>
          <w:rFonts w:ascii="Times New Roman" w:hAnsi="Times New Roman"/>
          <w:sz w:val="28"/>
          <w:szCs w:val="28"/>
        </w:rPr>
        <w:t xml:space="preserve">Кроме </w:t>
      </w:r>
      <w:r w:rsidRPr="00BB55B4">
        <w:rPr>
          <w:rFonts w:ascii="Times New Roman" w:hAnsi="Times New Roman"/>
          <w:sz w:val="28"/>
          <w:szCs w:val="28"/>
        </w:rPr>
        <w:t>того</w:t>
      </w:r>
      <w:r>
        <w:rPr>
          <w:rFonts w:ascii="Times New Roman" w:hAnsi="Times New Roman"/>
          <w:sz w:val="28"/>
          <w:szCs w:val="28"/>
        </w:rPr>
        <w:t>,</w:t>
      </w:r>
      <w:r w:rsidRPr="00BB55B4">
        <w:rPr>
          <w:rFonts w:ascii="Times New Roman" w:hAnsi="Times New Roman"/>
          <w:sz w:val="28"/>
          <w:szCs w:val="28"/>
        </w:rPr>
        <w:t xml:space="preserve"> </w:t>
      </w:r>
      <w:r>
        <w:rPr>
          <w:rFonts w:ascii="Times New Roman" w:hAnsi="Times New Roman"/>
          <w:sz w:val="28"/>
          <w:szCs w:val="28"/>
        </w:rPr>
        <w:t>в</w:t>
      </w:r>
      <w:r w:rsidRPr="00BB55B4">
        <w:rPr>
          <w:rFonts w:ascii="Times New Roman" w:hAnsi="Times New Roman"/>
          <w:sz w:val="28"/>
          <w:szCs w:val="28"/>
        </w:rPr>
        <w:t xml:space="preserve"> 2025 г</w:t>
      </w:r>
      <w:r>
        <w:rPr>
          <w:rFonts w:ascii="Times New Roman" w:hAnsi="Times New Roman"/>
          <w:sz w:val="28"/>
          <w:szCs w:val="28"/>
        </w:rPr>
        <w:t>.</w:t>
      </w:r>
      <w:r w:rsidRPr="00BB55B4">
        <w:rPr>
          <w:rFonts w:ascii="Times New Roman" w:hAnsi="Times New Roman"/>
          <w:sz w:val="28"/>
          <w:szCs w:val="28"/>
        </w:rPr>
        <w:t xml:space="preserve"> в 6 субъектах Российской Федерации </w:t>
      </w:r>
      <w:r>
        <w:rPr>
          <w:rFonts w:ascii="Times New Roman" w:hAnsi="Times New Roman"/>
          <w:sz w:val="28"/>
          <w:szCs w:val="28"/>
        </w:rPr>
        <w:t xml:space="preserve">(Удмуртская Республика, Московская, Рязанская, Свердловская, </w:t>
      </w:r>
      <w:r w:rsidRPr="00BB55B4">
        <w:rPr>
          <w:rFonts w:ascii="Times New Roman" w:hAnsi="Times New Roman"/>
          <w:sz w:val="28"/>
          <w:szCs w:val="28"/>
        </w:rPr>
        <w:t>Тюменск</w:t>
      </w:r>
      <w:r>
        <w:rPr>
          <w:rFonts w:ascii="Times New Roman" w:hAnsi="Times New Roman"/>
          <w:sz w:val="28"/>
          <w:szCs w:val="28"/>
        </w:rPr>
        <w:t>ая</w:t>
      </w:r>
      <w:r w:rsidR="00B93E03">
        <w:rPr>
          <w:rFonts w:ascii="Times New Roman" w:hAnsi="Times New Roman"/>
          <w:sz w:val="28"/>
          <w:szCs w:val="28"/>
        </w:rPr>
        <w:t xml:space="preserve"> области, Ханты-Мансийский автономный округ – Югра) </w:t>
      </w:r>
      <w:r>
        <w:rPr>
          <w:rFonts w:ascii="Times New Roman" w:hAnsi="Times New Roman"/>
          <w:sz w:val="28"/>
          <w:szCs w:val="28"/>
        </w:rPr>
        <w:t xml:space="preserve">продолжалась реализация пилотного проекта </w:t>
      </w:r>
      <w:r w:rsidRPr="00BB55B4">
        <w:rPr>
          <w:rFonts w:ascii="Times New Roman" w:hAnsi="Times New Roman"/>
          <w:sz w:val="28"/>
          <w:szCs w:val="28"/>
        </w:rPr>
        <w:t>по оказанию услуги по</w:t>
      </w:r>
      <w:r>
        <w:rPr>
          <w:rFonts w:ascii="Times New Roman" w:hAnsi="Times New Roman"/>
          <w:sz w:val="28"/>
          <w:szCs w:val="28"/>
        </w:rPr>
        <w:t xml:space="preserve"> </w:t>
      </w:r>
      <w:r w:rsidRPr="00BB55B4">
        <w:rPr>
          <w:rFonts w:ascii="Times New Roman" w:hAnsi="Times New Roman"/>
          <w:sz w:val="28"/>
          <w:szCs w:val="28"/>
        </w:rPr>
        <w:t>комплексной реабилитации и абилитации детей, впервые признанных инвалидами,</w:t>
      </w:r>
      <w:r>
        <w:rPr>
          <w:rFonts w:ascii="Times New Roman" w:hAnsi="Times New Roman"/>
          <w:sz w:val="28"/>
          <w:szCs w:val="28"/>
        </w:rPr>
        <w:t xml:space="preserve"> </w:t>
      </w:r>
      <w:r w:rsidRPr="00BB55B4">
        <w:rPr>
          <w:rFonts w:ascii="Times New Roman" w:hAnsi="Times New Roman"/>
          <w:sz w:val="28"/>
          <w:szCs w:val="28"/>
        </w:rPr>
        <w:t>оплата которой осуществляется за счет средств федерального бюджета с</w:t>
      </w:r>
      <w:r>
        <w:rPr>
          <w:rFonts w:ascii="Times New Roman" w:hAnsi="Times New Roman"/>
          <w:sz w:val="28"/>
          <w:szCs w:val="28"/>
        </w:rPr>
        <w:t xml:space="preserve"> </w:t>
      </w:r>
      <w:r w:rsidRPr="00BB55B4">
        <w:rPr>
          <w:rFonts w:ascii="Times New Roman" w:hAnsi="Times New Roman"/>
          <w:sz w:val="28"/>
          <w:szCs w:val="28"/>
        </w:rPr>
        <w:t>использованием ме</w:t>
      </w:r>
      <w:r>
        <w:rPr>
          <w:rFonts w:ascii="Times New Roman" w:hAnsi="Times New Roman"/>
          <w:sz w:val="28"/>
          <w:szCs w:val="28"/>
        </w:rPr>
        <w:t xml:space="preserve">ханизма электронного сертификата. </w:t>
      </w:r>
      <w:r w:rsidR="00B93E03">
        <w:rPr>
          <w:rFonts w:ascii="Times New Roman" w:hAnsi="Times New Roman"/>
          <w:sz w:val="28"/>
          <w:szCs w:val="28"/>
        </w:rPr>
        <w:t>Услугой в 2025 г. были охвачены порядка 3 тыс. детей с инвалидностью. На эти цели было направлено 600 млн рублей.</w:t>
      </w:r>
    </w:p>
    <w:p w14:paraId="6995A8F3" w14:textId="3BC43356" w:rsidR="00741352" w:rsidRPr="00D845C9" w:rsidRDefault="00741352" w:rsidP="008D3A7B">
      <w:pPr>
        <w:shd w:val="clear" w:color="auto" w:fill="FFFFFF"/>
        <w:autoSpaceDE w:val="0"/>
        <w:autoSpaceDN w:val="0"/>
        <w:adjustRightInd w:val="0"/>
        <w:spacing w:before="120" w:after="120" w:line="312" w:lineRule="auto"/>
        <w:jc w:val="center"/>
        <w:rPr>
          <w:rFonts w:ascii="Times New Roman" w:hAnsi="Times New Roman" w:cs="Times New Roman"/>
          <w:i/>
          <w:sz w:val="28"/>
          <w:szCs w:val="28"/>
        </w:rPr>
      </w:pPr>
      <w:r w:rsidRPr="00D845C9">
        <w:rPr>
          <w:rFonts w:ascii="Times New Roman" w:hAnsi="Times New Roman" w:cs="Times New Roman"/>
          <w:i/>
          <w:sz w:val="28"/>
          <w:szCs w:val="28"/>
        </w:rPr>
        <w:t>Охрана здоровья детей в домах ребенка</w:t>
      </w:r>
    </w:p>
    <w:p w14:paraId="0B01C542" w14:textId="3EE4184F" w:rsidR="00741352" w:rsidRPr="00D845C9"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По состоянию на 31 декабря 202</w:t>
      </w:r>
      <w:r w:rsidR="00BA538F">
        <w:rPr>
          <w:rFonts w:ascii="Times New Roman" w:hAnsi="Times New Roman" w:cs="Times New Roman"/>
          <w:sz w:val="28"/>
          <w:szCs w:val="28"/>
        </w:rPr>
        <w:t>5</w:t>
      </w:r>
      <w:r w:rsidRPr="00D845C9">
        <w:rPr>
          <w:rFonts w:ascii="Times New Roman" w:hAnsi="Times New Roman" w:cs="Times New Roman"/>
          <w:sz w:val="28"/>
          <w:szCs w:val="28"/>
        </w:rPr>
        <w:t xml:space="preserve"> </w:t>
      </w:r>
      <w:r w:rsidR="00A042A3" w:rsidRPr="00D845C9">
        <w:rPr>
          <w:rFonts w:ascii="Times New Roman" w:hAnsi="Times New Roman" w:cs="Times New Roman"/>
          <w:sz w:val="28"/>
          <w:szCs w:val="28"/>
        </w:rPr>
        <w:t>г.</w:t>
      </w:r>
      <w:r w:rsidRPr="00D845C9">
        <w:rPr>
          <w:rFonts w:ascii="Times New Roman" w:hAnsi="Times New Roman" w:cs="Times New Roman"/>
          <w:sz w:val="28"/>
          <w:szCs w:val="28"/>
        </w:rPr>
        <w:t xml:space="preserve"> в Российской Федерации функционировали </w:t>
      </w:r>
      <w:r w:rsidR="00BA538F">
        <w:rPr>
          <w:rFonts w:ascii="Times New Roman" w:hAnsi="Times New Roman" w:cs="Times New Roman"/>
          <w:sz w:val="28"/>
          <w:szCs w:val="28"/>
        </w:rPr>
        <w:t>25</w:t>
      </w:r>
      <w:r w:rsidRPr="00D845C9">
        <w:rPr>
          <w:rFonts w:ascii="Times New Roman" w:hAnsi="Times New Roman" w:cs="Times New Roman"/>
          <w:sz w:val="28"/>
          <w:szCs w:val="28"/>
        </w:rPr>
        <w:t xml:space="preserve"> домов ребенка </w:t>
      </w:r>
      <w:r w:rsidR="00D21180">
        <w:rPr>
          <w:rFonts w:ascii="Times New Roman" w:hAnsi="Times New Roman" w:cs="Times New Roman"/>
          <w:sz w:val="28"/>
          <w:szCs w:val="28"/>
        </w:rPr>
        <w:t xml:space="preserve">на </w:t>
      </w:r>
      <w:r w:rsidR="00BA538F">
        <w:rPr>
          <w:rFonts w:ascii="Times New Roman" w:hAnsi="Times New Roman" w:cs="Times New Roman"/>
          <w:sz w:val="28"/>
          <w:szCs w:val="28"/>
        </w:rPr>
        <w:t>1 809</w:t>
      </w:r>
      <w:r w:rsidRPr="00D845C9">
        <w:rPr>
          <w:rFonts w:ascii="Times New Roman" w:hAnsi="Times New Roman" w:cs="Times New Roman"/>
          <w:sz w:val="28"/>
          <w:szCs w:val="28"/>
        </w:rPr>
        <w:t xml:space="preserve"> мест, в которых воспитывалось </w:t>
      </w:r>
      <w:r w:rsidR="00D21180">
        <w:rPr>
          <w:rFonts w:ascii="Times New Roman" w:hAnsi="Times New Roman" w:cs="Times New Roman"/>
          <w:sz w:val="28"/>
          <w:szCs w:val="28"/>
        </w:rPr>
        <w:t>1 </w:t>
      </w:r>
      <w:r w:rsidR="00BA538F">
        <w:rPr>
          <w:rFonts w:ascii="Times New Roman" w:hAnsi="Times New Roman" w:cs="Times New Roman"/>
          <w:sz w:val="28"/>
          <w:szCs w:val="28"/>
        </w:rPr>
        <w:t>066</w:t>
      </w:r>
      <w:r w:rsidR="00D21180">
        <w:rPr>
          <w:rFonts w:ascii="Times New Roman" w:hAnsi="Times New Roman" w:cs="Times New Roman"/>
          <w:sz w:val="28"/>
          <w:szCs w:val="28"/>
        </w:rPr>
        <w:t xml:space="preserve"> </w:t>
      </w:r>
      <w:r w:rsidR="00002A20" w:rsidRPr="00D845C9">
        <w:rPr>
          <w:rFonts w:ascii="Times New Roman" w:hAnsi="Times New Roman" w:cs="Times New Roman"/>
          <w:sz w:val="28"/>
          <w:szCs w:val="28"/>
        </w:rPr>
        <w:t>детей</w:t>
      </w:r>
      <w:r w:rsidRPr="00D845C9">
        <w:rPr>
          <w:rFonts w:ascii="Times New Roman" w:hAnsi="Times New Roman" w:cs="Times New Roman"/>
          <w:sz w:val="28"/>
          <w:szCs w:val="28"/>
        </w:rPr>
        <w:t xml:space="preserve">, в том числе </w:t>
      </w:r>
      <w:r w:rsidR="00002A20" w:rsidRPr="00D845C9">
        <w:rPr>
          <w:rFonts w:ascii="Times New Roman" w:hAnsi="Times New Roman" w:cs="Times New Roman"/>
          <w:sz w:val="28"/>
          <w:szCs w:val="28"/>
        </w:rPr>
        <w:br/>
      </w:r>
      <w:r w:rsidR="00BA538F">
        <w:rPr>
          <w:rFonts w:ascii="Times New Roman" w:hAnsi="Times New Roman" w:cs="Times New Roman"/>
          <w:sz w:val="28"/>
          <w:szCs w:val="28"/>
        </w:rPr>
        <w:t>299</w:t>
      </w:r>
      <w:r w:rsidRPr="00D845C9">
        <w:rPr>
          <w:rFonts w:ascii="Times New Roman" w:hAnsi="Times New Roman" w:cs="Times New Roman"/>
          <w:sz w:val="28"/>
          <w:szCs w:val="28"/>
        </w:rPr>
        <w:t xml:space="preserve"> </w:t>
      </w:r>
      <w:r w:rsidR="00BA538F">
        <w:rPr>
          <w:rFonts w:ascii="Times New Roman" w:hAnsi="Times New Roman" w:cs="Times New Roman"/>
          <w:sz w:val="28"/>
          <w:szCs w:val="28"/>
        </w:rPr>
        <w:t>детей</w:t>
      </w:r>
      <w:r w:rsidRPr="00D845C9">
        <w:rPr>
          <w:rFonts w:ascii="Times New Roman" w:hAnsi="Times New Roman" w:cs="Times New Roman"/>
          <w:sz w:val="28"/>
          <w:szCs w:val="28"/>
        </w:rPr>
        <w:t>, оставш</w:t>
      </w:r>
      <w:r w:rsidR="00D21180">
        <w:rPr>
          <w:rFonts w:ascii="Times New Roman" w:hAnsi="Times New Roman" w:cs="Times New Roman"/>
          <w:sz w:val="28"/>
          <w:szCs w:val="28"/>
        </w:rPr>
        <w:t>и</w:t>
      </w:r>
      <w:r w:rsidR="00BA538F">
        <w:rPr>
          <w:rFonts w:ascii="Times New Roman" w:hAnsi="Times New Roman" w:cs="Times New Roman"/>
          <w:sz w:val="28"/>
          <w:szCs w:val="28"/>
        </w:rPr>
        <w:t>х</w:t>
      </w:r>
      <w:r w:rsidR="00D21180">
        <w:rPr>
          <w:rFonts w:ascii="Times New Roman" w:hAnsi="Times New Roman" w:cs="Times New Roman"/>
          <w:sz w:val="28"/>
          <w:szCs w:val="28"/>
        </w:rPr>
        <w:t>ся</w:t>
      </w:r>
      <w:r w:rsidRPr="00D845C9">
        <w:rPr>
          <w:rFonts w:ascii="Times New Roman" w:hAnsi="Times New Roman" w:cs="Times New Roman"/>
          <w:sz w:val="28"/>
          <w:szCs w:val="28"/>
        </w:rPr>
        <w:t xml:space="preserve"> без попечения родителей, из них </w:t>
      </w:r>
      <w:r w:rsidR="00BD334A">
        <w:rPr>
          <w:rFonts w:ascii="Times New Roman" w:hAnsi="Times New Roman" w:cs="Times New Roman"/>
          <w:sz w:val="28"/>
          <w:szCs w:val="28"/>
        </w:rPr>
        <w:t>7</w:t>
      </w:r>
      <w:r w:rsidRPr="00D845C9">
        <w:rPr>
          <w:rFonts w:ascii="Times New Roman" w:hAnsi="Times New Roman" w:cs="Times New Roman"/>
          <w:sz w:val="28"/>
          <w:szCs w:val="28"/>
        </w:rPr>
        <w:t xml:space="preserve"> детей-сирот </w:t>
      </w:r>
      <w:r w:rsidR="00002A20" w:rsidRPr="00D845C9">
        <w:rPr>
          <w:rFonts w:ascii="Times New Roman" w:hAnsi="Times New Roman" w:cs="Times New Roman"/>
          <w:sz w:val="28"/>
          <w:szCs w:val="28"/>
        </w:rPr>
        <w:br/>
      </w:r>
      <w:r w:rsidRPr="00D845C9">
        <w:rPr>
          <w:rFonts w:ascii="Times New Roman" w:hAnsi="Times New Roman" w:cs="Times New Roman"/>
          <w:sz w:val="28"/>
          <w:szCs w:val="28"/>
        </w:rPr>
        <w:t>(</w:t>
      </w:r>
      <w:r w:rsidR="00BD334A" w:rsidRPr="00D845C9">
        <w:rPr>
          <w:rFonts w:ascii="Times New Roman" w:hAnsi="Times New Roman" w:cs="Times New Roman"/>
          <w:sz w:val="28"/>
          <w:szCs w:val="28"/>
        </w:rPr>
        <w:t>202</w:t>
      </w:r>
      <w:r w:rsidR="00BD334A">
        <w:rPr>
          <w:rFonts w:ascii="Times New Roman" w:hAnsi="Times New Roman" w:cs="Times New Roman"/>
          <w:sz w:val="28"/>
          <w:szCs w:val="28"/>
        </w:rPr>
        <w:t>4</w:t>
      </w:r>
      <w:r w:rsidR="00BD334A" w:rsidRPr="00D845C9">
        <w:rPr>
          <w:rFonts w:ascii="Times New Roman" w:hAnsi="Times New Roman" w:cs="Times New Roman"/>
          <w:sz w:val="28"/>
          <w:szCs w:val="28"/>
        </w:rPr>
        <w:t xml:space="preserve"> г. – </w:t>
      </w:r>
      <w:r w:rsidR="00BD334A">
        <w:rPr>
          <w:rFonts w:ascii="Times New Roman" w:hAnsi="Times New Roman" w:cs="Times New Roman"/>
          <w:sz w:val="28"/>
          <w:szCs w:val="28"/>
        </w:rPr>
        <w:t>30</w:t>
      </w:r>
      <w:r w:rsidR="00BD334A" w:rsidRPr="00D845C9">
        <w:rPr>
          <w:rFonts w:ascii="Times New Roman" w:hAnsi="Times New Roman" w:cs="Times New Roman"/>
          <w:sz w:val="28"/>
          <w:szCs w:val="28"/>
        </w:rPr>
        <w:t xml:space="preserve"> домов ребенка на </w:t>
      </w:r>
      <w:r w:rsidR="00BD334A">
        <w:rPr>
          <w:rFonts w:ascii="Times New Roman" w:hAnsi="Times New Roman" w:cs="Times New Roman"/>
          <w:sz w:val="28"/>
          <w:szCs w:val="28"/>
        </w:rPr>
        <w:t>2 316</w:t>
      </w:r>
      <w:r w:rsidR="00BD334A" w:rsidRPr="00D845C9">
        <w:rPr>
          <w:rFonts w:ascii="Times New Roman" w:hAnsi="Times New Roman" w:cs="Times New Roman"/>
          <w:sz w:val="28"/>
          <w:szCs w:val="28"/>
        </w:rPr>
        <w:t xml:space="preserve"> мест, в которых воспитывалось </w:t>
      </w:r>
      <w:r w:rsidR="00BD334A">
        <w:rPr>
          <w:rFonts w:ascii="Times New Roman" w:hAnsi="Times New Roman" w:cs="Times New Roman"/>
          <w:sz w:val="28"/>
          <w:szCs w:val="28"/>
        </w:rPr>
        <w:t>1 259</w:t>
      </w:r>
      <w:r w:rsidR="00BD334A" w:rsidRPr="00D845C9">
        <w:rPr>
          <w:rFonts w:ascii="Times New Roman" w:hAnsi="Times New Roman" w:cs="Times New Roman"/>
          <w:sz w:val="28"/>
          <w:szCs w:val="28"/>
        </w:rPr>
        <w:t xml:space="preserve"> </w:t>
      </w:r>
      <w:r w:rsidR="00BD334A">
        <w:rPr>
          <w:rFonts w:ascii="Times New Roman" w:hAnsi="Times New Roman" w:cs="Times New Roman"/>
          <w:sz w:val="28"/>
          <w:szCs w:val="28"/>
        </w:rPr>
        <w:t>детей</w:t>
      </w:r>
      <w:r w:rsidR="00BD334A" w:rsidRPr="00D845C9">
        <w:rPr>
          <w:rFonts w:ascii="Times New Roman" w:hAnsi="Times New Roman" w:cs="Times New Roman"/>
          <w:sz w:val="28"/>
          <w:szCs w:val="28"/>
        </w:rPr>
        <w:t xml:space="preserve">, </w:t>
      </w:r>
      <w:r w:rsidR="00BD334A">
        <w:rPr>
          <w:rFonts w:ascii="Times New Roman" w:hAnsi="Times New Roman" w:cs="Times New Roman"/>
          <w:sz w:val="28"/>
          <w:szCs w:val="28"/>
        </w:rPr>
        <w:br/>
      </w:r>
      <w:r w:rsidR="00BD334A" w:rsidRPr="00D845C9">
        <w:rPr>
          <w:rFonts w:ascii="Times New Roman" w:hAnsi="Times New Roman" w:cs="Times New Roman"/>
          <w:sz w:val="28"/>
          <w:szCs w:val="28"/>
        </w:rPr>
        <w:t xml:space="preserve">в том числе </w:t>
      </w:r>
      <w:r w:rsidR="00BD334A">
        <w:rPr>
          <w:rFonts w:ascii="Times New Roman" w:hAnsi="Times New Roman" w:cs="Times New Roman"/>
          <w:sz w:val="28"/>
          <w:szCs w:val="28"/>
        </w:rPr>
        <w:t>391 ребенок</w:t>
      </w:r>
      <w:r w:rsidR="00BD334A" w:rsidRPr="00D845C9">
        <w:rPr>
          <w:rFonts w:ascii="Times New Roman" w:hAnsi="Times New Roman" w:cs="Times New Roman"/>
          <w:sz w:val="28"/>
          <w:szCs w:val="28"/>
        </w:rPr>
        <w:t>, оставши</w:t>
      </w:r>
      <w:r w:rsidR="00BD334A">
        <w:rPr>
          <w:rFonts w:ascii="Times New Roman" w:hAnsi="Times New Roman" w:cs="Times New Roman"/>
          <w:sz w:val="28"/>
          <w:szCs w:val="28"/>
        </w:rPr>
        <w:t>й</w:t>
      </w:r>
      <w:r w:rsidR="00BD334A" w:rsidRPr="00D845C9">
        <w:rPr>
          <w:rFonts w:ascii="Times New Roman" w:hAnsi="Times New Roman" w:cs="Times New Roman"/>
          <w:sz w:val="28"/>
          <w:szCs w:val="28"/>
        </w:rPr>
        <w:t xml:space="preserve">ся без попечения родителей, из них </w:t>
      </w:r>
      <w:r w:rsidR="00BD334A">
        <w:rPr>
          <w:rFonts w:ascii="Times New Roman" w:hAnsi="Times New Roman" w:cs="Times New Roman"/>
          <w:sz w:val="28"/>
          <w:szCs w:val="28"/>
        </w:rPr>
        <w:t>14 детей</w:t>
      </w:r>
      <w:r w:rsidR="00BD334A" w:rsidRPr="00D845C9">
        <w:rPr>
          <w:rFonts w:ascii="Times New Roman" w:hAnsi="Times New Roman" w:cs="Times New Roman"/>
          <w:sz w:val="28"/>
          <w:szCs w:val="28"/>
        </w:rPr>
        <w:t>-сирот</w:t>
      </w:r>
      <w:r w:rsidR="00BD334A">
        <w:rPr>
          <w:rFonts w:ascii="Times New Roman" w:hAnsi="Times New Roman" w:cs="Times New Roman"/>
          <w:sz w:val="28"/>
          <w:szCs w:val="28"/>
        </w:rPr>
        <w:t xml:space="preserve">; </w:t>
      </w:r>
      <w:r w:rsidR="00D21180">
        <w:rPr>
          <w:rFonts w:ascii="Times New Roman" w:hAnsi="Times New Roman" w:cs="Times New Roman"/>
          <w:sz w:val="28"/>
          <w:szCs w:val="28"/>
        </w:rPr>
        <w:t xml:space="preserve">2023 г. – </w:t>
      </w:r>
      <w:r w:rsidR="00D21180" w:rsidRPr="00D845C9">
        <w:rPr>
          <w:rFonts w:ascii="Times New Roman" w:hAnsi="Times New Roman" w:cs="Times New Roman"/>
          <w:sz w:val="28"/>
          <w:szCs w:val="28"/>
        </w:rPr>
        <w:t>86 домов ребенка на 6 319 мест, в которых воспитывалось 3 456 детей, в том числе 1 224 ребенка, оставш</w:t>
      </w:r>
      <w:r w:rsidR="00BD334A">
        <w:rPr>
          <w:rFonts w:ascii="Times New Roman" w:hAnsi="Times New Roman" w:cs="Times New Roman"/>
          <w:sz w:val="28"/>
          <w:szCs w:val="28"/>
        </w:rPr>
        <w:t>их</w:t>
      </w:r>
      <w:r w:rsidR="00D21180" w:rsidRPr="00D845C9">
        <w:rPr>
          <w:rFonts w:ascii="Times New Roman" w:hAnsi="Times New Roman" w:cs="Times New Roman"/>
          <w:sz w:val="28"/>
          <w:szCs w:val="28"/>
        </w:rPr>
        <w:t>ся без попечения родителей, из них 30 детей-сирот</w:t>
      </w:r>
      <w:r w:rsidR="00D21180">
        <w:rPr>
          <w:rFonts w:ascii="Times New Roman" w:hAnsi="Times New Roman" w:cs="Times New Roman"/>
          <w:sz w:val="28"/>
          <w:szCs w:val="28"/>
        </w:rPr>
        <w:t>)</w:t>
      </w:r>
      <w:r w:rsidRPr="00D845C9">
        <w:rPr>
          <w:rFonts w:ascii="Times New Roman" w:hAnsi="Times New Roman" w:cs="Times New Roman"/>
          <w:sz w:val="28"/>
          <w:szCs w:val="28"/>
        </w:rPr>
        <w:t>. Среди детей, воспитывающихся в домах ребенка в 202</w:t>
      </w:r>
      <w:r w:rsidR="00BD334A">
        <w:rPr>
          <w:rFonts w:ascii="Times New Roman" w:hAnsi="Times New Roman" w:cs="Times New Roman"/>
          <w:sz w:val="28"/>
          <w:szCs w:val="28"/>
        </w:rPr>
        <w:t>5</w:t>
      </w:r>
      <w:r w:rsidRPr="00D845C9">
        <w:rPr>
          <w:rFonts w:ascii="Times New Roman" w:hAnsi="Times New Roman" w:cs="Times New Roman"/>
          <w:sz w:val="28"/>
          <w:szCs w:val="28"/>
        </w:rPr>
        <w:t xml:space="preserve"> г</w:t>
      </w:r>
      <w:r w:rsidR="00A042A3" w:rsidRPr="00D845C9">
        <w:rPr>
          <w:rFonts w:ascii="Times New Roman" w:hAnsi="Times New Roman" w:cs="Times New Roman"/>
          <w:sz w:val="28"/>
          <w:szCs w:val="28"/>
        </w:rPr>
        <w:t>.</w:t>
      </w:r>
      <w:r w:rsidRPr="00D845C9">
        <w:rPr>
          <w:rFonts w:ascii="Times New Roman" w:hAnsi="Times New Roman" w:cs="Times New Roman"/>
          <w:sz w:val="28"/>
          <w:szCs w:val="28"/>
        </w:rPr>
        <w:t xml:space="preserve">, дети-сироты </w:t>
      </w:r>
      <w:r w:rsidR="00A16F3D">
        <w:rPr>
          <w:rFonts w:ascii="Times New Roman" w:hAnsi="Times New Roman" w:cs="Times New Roman"/>
          <w:sz w:val="28"/>
          <w:szCs w:val="28"/>
        </w:rPr>
        <w:br/>
      </w:r>
      <w:r w:rsidRPr="00D845C9">
        <w:rPr>
          <w:rFonts w:ascii="Times New Roman" w:hAnsi="Times New Roman" w:cs="Times New Roman"/>
          <w:sz w:val="28"/>
          <w:szCs w:val="28"/>
        </w:rPr>
        <w:t>и дети, оставшиеся без попе</w:t>
      </w:r>
      <w:r w:rsidR="00A042A3" w:rsidRPr="00D845C9">
        <w:rPr>
          <w:rFonts w:ascii="Times New Roman" w:hAnsi="Times New Roman" w:cs="Times New Roman"/>
          <w:sz w:val="28"/>
          <w:szCs w:val="28"/>
        </w:rPr>
        <w:t xml:space="preserve">чения родителей, составили </w:t>
      </w:r>
      <w:r w:rsidR="00BD334A">
        <w:rPr>
          <w:rFonts w:ascii="Times New Roman" w:hAnsi="Times New Roman" w:cs="Times New Roman"/>
          <w:sz w:val="28"/>
          <w:szCs w:val="28"/>
        </w:rPr>
        <w:t>22,1</w:t>
      </w:r>
      <w:r w:rsidR="00A042A3" w:rsidRPr="00D845C9">
        <w:rPr>
          <w:rFonts w:ascii="Times New Roman" w:hAnsi="Times New Roman" w:cs="Times New Roman"/>
          <w:sz w:val="28"/>
          <w:szCs w:val="28"/>
        </w:rPr>
        <w:t>% (</w:t>
      </w:r>
      <w:r w:rsidR="00BD334A">
        <w:rPr>
          <w:rFonts w:ascii="Times New Roman" w:hAnsi="Times New Roman" w:cs="Times New Roman"/>
          <w:sz w:val="28"/>
          <w:szCs w:val="28"/>
        </w:rPr>
        <w:t xml:space="preserve">2024 г. – 32,2%; </w:t>
      </w:r>
      <w:r w:rsidR="00BD334A">
        <w:rPr>
          <w:rFonts w:ascii="Times New Roman" w:hAnsi="Times New Roman" w:cs="Times New Roman"/>
          <w:sz w:val="28"/>
          <w:szCs w:val="28"/>
        </w:rPr>
        <w:br/>
        <w:t>2023 г. – 36,3%</w:t>
      </w:r>
      <w:r w:rsidR="00A042A3" w:rsidRPr="00D845C9">
        <w:rPr>
          <w:rFonts w:ascii="Times New Roman" w:hAnsi="Times New Roman" w:cs="Times New Roman"/>
          <w:sz w:val="28"/>
          <w:szCs w:val="28"/>
        </w:rPr>
        <w:t>).</w:t>
      </w:r>
    </w:p>
    <w:p w14:paraId="3C7A65D4" w14:textId="5C3D51E7" w:rsidR="00741352" w:rsidRPr="00D845C9"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Доля детей первого года жизни в 202</w:t>
      </w:r>
      <w:r w:rsidR="009925C5">
        <w:rPr>
          <w:rFonts w:ascii="Times New Roman" w:hAnsi="Times New Roman" w:cs="Times New Roman"/>
          <w:sz w:val="28"/>
          <w:szCs w:val="28"/>
        </w:rPr>
        <w:t>5</w:t>
      </w:r>
      <w:r w:rsidRPr="00D845C9">
        <w:rPr>
          <w:rFonts w:ascii="Times New Roman" w:hAnsi="Times New Roman" w:cs="Times New Roman"/>
          <w:sz w:val="28"/>
          <w:szCs w:val="28"/>
        </w:rPr>
        <w:t xml:space="preserve"> г</w:t>
      </w:r>
      <w:r w:rsidR="00CC15F6" w:rsidRPr="00D845C9">
        <w:rPr>
          <w:rFonts w:ascii="Times New Roman" w:hAnsi="Times New Roman" w:cs="Times New Roman"/>
          <w:sz w:val="28"/>
          <w:szCs w:val="28"/>
        </w:rPr>
        <w:t xml:space="preserve">. составила </w:t>
      </w:r>
      <w:r w:rsidR="009925C5">
        <w:rPr>
          <w:rFonts w:ascii="Times New Roman" w:hAnsi="Times New Roman" w:cs="Times New Roman"/>
          <w:sz w:val="28"/>
          <w:szCs w:val="28"/>
        </w:rPr>
        <w:t>18,4</w:t>
      </w:r>
      <w:r w:rsidR="00CC15F6" w:rsidRPr="00D845C9">
        <w:rPr>
          <w:rFonts w:ascii="Times New Roman" w:hAnsi="Times New Roman" w:cs="Times New Roman"/>
          <w:sz w:val="28"/>
          <w:szCs w:val="28"/>
        </w:rPr>
        <w:t>% (</w:t>
      </w:r>
      <w:r w:rsidR="009925C5" w:rsidRPr="00D845C9">
        <w:rPr>
          <w:rFonts w:ascii="Times New Roman" w:hAnsi="Times New Roman" w:cs="Times New Roman"/>
          <w:sz w:val="28"/>
          <w:szCs w:val="28"/>
        </w:rPr>
        <w:t>202</w:t>
      </w:r>
      <w:r w:rsidR="009925C5">
        <w:rPr>
          <w:rFonts w:ascii="Times New Roman" w:hAnsi="Times New Roman" w:cs="Times New Roman"/>
          <w:sz w:val="28"/>
          <w:szCs w:val="28"/>
        </w:rPr>
        <w:t>4</w:t>
      </w:r>
      <w:r w:rsidR="009925C5" w:rsidRPr="00D845C9">
        <w:rPr>
          <w:rFonts w:ascii="Times New Roman" w:hAnsi="Times New Roman" w:cs="Times New Roman"/>
          <w:sz w:val="28"/>
          <w:szCs w:val="28"/>
        </w:rPr>
        <w:t xml:space="preserve"> г. – </w:t>
      </w:r>
      <w:r w:rsidR="009925C5">
        <w:rPr>
          <w:rFonts w:ascii="Times New Roman" w:hAnsi="Times New Roman" w:cs="Times New Roman"/>
          <w:sz w:val="28"/>
          <w:szCs w:val="28"/>
        </w:rPr>
        <w:t>20,6</w:t>
      </w:r>
      <w:r w:rsidR="009925C5" w:rsidRPr="00D845C9">
        <w:rPr>
          <w:rFonts w:ascii="Times New Roman" w:hAnsi="Times New Roman" w:cs="Times New Roman"/>
          <w:sz w:val="28"/>
          <w:szCs w:val="28"/>
        </w:rPr>
        <w:t>%</w:t>
      </w:r>
      <w:r w:rsidR="009925C5">
        <w:rPr>
          <w:rFonts w:ascii="Times New Roman" w:hAnsi="Times New Roman" w:cs="Times New Roman"/>
          <w:sz w:val="28"/>
          <w:szCs w:val="28"/>
        </w:rPr>
        <w:t xml:space="preserve">; </w:t>
      </w:r>
      <w:r w:rsidR="009925C5">
        <w:rPr>
          <w:rFonts w:ascii="Times New Roman" w:hAnsi="Times New Roman" w:cs="Times New Roman"/>
          <w:sz w:val="28"/>
          <w:szCs w:val="28"/>
        </w:rPr>
        <w:br/>
        <w:t>2023 г. – 22,1%</w:t>
      </w:r>
      <w:r w:rsidRPr="00D845C9">
        <w:rPr>
          <w:rFonts w:ascii="Times New Roman" w:hAnsi="Times New Roman" w:cs="Times New Roman"/>
          <w:sz w:val="28"/>
          <w:szCs w:val="28"/>
        </w:rPr>
        <w:t xml:space="preserve">), причем среди них дети-сироты и дети, оставшиеся без попечения родителей, составили </w:t>
      </w:r>
      <w:r w:rsidR="009925C5">
        <w:rPr>
          <w:rFonts w:ascii="Times New Roman" w:hAnsi="Times New Roman" w:cs="Times New Roman"/>
          <w:sz w:val="28"/>
          <w:szCs w:val="28"/>
        </w:rPr>
        <w:t>26</w:t>
      </w:r>
      <w:r w:rsidR="00CC15F6" w:rsidRPr="00D845C9">
        <w:rPr>
          <w:rFonts w:ascii="Times New Roman" w:hAnsi="Times New Roman" w:cs="Times New Roman"/>
          <w:sz w:val="28"/>
          <w:szCs w:val="28"/>
        </w:rPr>
        <w:t>% (</w:t>
      </w:r>
      <w:r w:rsidR="009925C5">
        <w:rPr>
          <w:rFonts w:ascii="Times New Roman" w:hAnsi="Times New Roman" w:cs="Times New Roman"/>
          <w:sz w:val="28"/>
          <w:szCs w:val="28"/>
        </w:rPr>
        <w:t>2024 г. – 35,5%; 2023 г. – 32,9%</w:t>
      </w:r>
      <w:r w:rsidRPr="00D845C9">
        <w:rPr>
          <w:rFonts w:ascii="Times New Roman" w:hAnsi="Times New Roman" w:cs="Times New Roman"/>
          <w:sz w:val="28"/>
          <w:szCs w:val="28"/>
        </w:rPr>
        <w:t xml:space="preserve">). </w:t>
      </w:r>
    </w:p>
    <w:p w14:paraId="4BEEE856" w14:textId="6C7E2C5C" w:rsidR="00741352" w:rsidRPr="00D845C9"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Удельный вес детей</w:t>
      </w:r>
      <w:r w:rsidR="00CD44AD" w:rsidRPr="00D845C9">
        <w:rPr>
          <w:rFonts w:ascii="Times New Roman" w:hAnsi="Times New Roman" w:cs="Times New Roman"/>
          <w:sz w:val="28"/>
          <w:szCs w:val="28"/>
        </w:rPr>
        <w:t xml:space="preserve"> с </w:t>
      </w:r>
      <w:r w:rsidRPr="00D845C9">
        <w:rPr>
          <w:rFonts w:ascii="Times New Roman" w:hAnsi="Times New Roman" w:cs="Times New Roman"/>
          <w:sz w:val="28"/>
          <w:szCs w:val="28"/>
        </w:rPr>
        <w:t>инвалид</w:t>
      </w:r>
      <w:r w:rsidR="00CD44AD" w:rsidRPr="00D845C9">
        <w:rPr>
          <w:rFonts w:ascii="Times New Roman" w:hAnsi="Times New Roman" w:cs="Times New Roman"/>
          <w:sz w:val="28"/>
          <w:szCs w:val="28"/>
        </w:rPr>
        <w:t>ностью</w:t>
      </w:r>
      <w:r w:rsidRPr="00D845C9">
        <w:rPr>
          <w:rFonts w:ascii="Times New Roman" w:hAnsi="Times New Roman" w:cs="Times New Roman"/>
          <w:sz w:val="28"/>
          <w:szCs w:val="28"/>
        </w:rPr>
        <w:t xml:space="preserve"> среди воспитанников домов ребенка </w:t>
      </w:r>
      <w:r w:rsidR="00D54FB8">
        <w:rPr>
          <w:rFonts w:ascii="Times New Roman" w:hAnsi="Times New Roman" w:cs="Times New Roman"/>
          <w:sz w:val="28"/>
          <w:szCs w:val="28"/>
        </w:rPr>
        <w:br/>
      </w:r>
      <w:r w:rsidR="00D54FB8" w:rsidRPr="00D845C9">
        <w:rPr>
          <w:rFonts w:ascii="Times New Roman" w:hAnsi="Times New Roman" w:cs="Times New Roman"/>
          <w:sz w:val="28"/>
          <w:szCs w:val="28"/>
        </w:rPr>
        <w:t>от общего числа детей, воспитывающихся в домах ребенка</w:t>
      </w:r>
      <w:r w:rsidR="00D54FB8">
        <w:rPr>
          <w:rFonts w:ascii="Times New Roman" w:hAnsi="Times New Roman" w:cs="Times New Roman"/>
          <w:sz w:val="28"/>
          <w:szCs w:val="28"/>
        </w:rPr>
        <w:t xml:space="preserve">, </w:t>
      </w:r>
      <w:r w:rsidRPr="00D845C9">
        <w:rPr>
          <w:rFonts w:ascii="Times New Roman" w:hAnsi="Times New Roman" w:cs="Times New Roman"/>
          <w:sz w:val="28"/>
          <w:szCs w:val="28"/>
        </w:rPr>
        <w:t>в 202</w:t>
      </w:r>
      <w:r w:rsidR="00D22CE5">
        <w:rPr>
          <w:rFonts w:ascii="Times New Roman" w:hAnsi="Times New Roman" w:cs="Times New Roman"/>
          <w:sz w:val="28"/>
          <w:szCs w:val="28"/>
        </w:rPr>
        <w:t>5</w:t>
      </w:r>
      <w:r w:rsidRPr="00D845C9">
        <w:rPr>
          <w:rFonts w:ascii="Times New Roman" w:hAnsi="Times New Roman" w:cs="Times New Roman"/>
          <w:sz w:val="28"/>
          <w:szCs w:val="28"/>
        </w:rPr>
        <w:t xml:space="preserve"> г</w:t>
      </w:r>
      <w:r w:rsidR="00CD44AD" w:rsidRPr="00D845C9">
        <w:rPr>
          <w:rFonts w:ascii="Times New Roman" w:hAnsi="Times New Roman" w:cs="Times New Roman"/>
          <w:sz w:val="28"/>
          <w:szCs w:val="28"/>
        </w:rPr>
        <w:t xml:space="preserve">. составил </w:t>
      </w:r>
      <w:r w:rsidR="00D22CE5">
        <w:rPr>
          <w:rFonts w:ascii="Times New Roman" w:hAnsi="Times New Roman" w:cs="Times New Roman"/>
          <w:sz w:val="28"/>
          <w:szCs w:val="28"/>
        </w:rPr>
        <w:t>8,8</w:t>
      </w:r>
      <w:r w:rsidR="00CD44AD" w:rsidRPr="00D845C9">
        <w:rPr>
          <w:rFonts w:ascii="Times New Roman" w:hAnsi="Times New Roman" w:cs="Times New Roman"/>
          <w:sz w:val="28"/>
          <w:szCs w:val="28"/>
        </w:rPr>
        <w:t>% (</w:t>
      </w:r>
      <w:r w:rsidR="00D22CE5" w:rsidRPr="00D845C9">
        <w:rPr>
          <w:rFonts w:ascii="Times New Roman" w:hAnsi="Times New Roman" w:cs="Times New Roman"/>
          <w:sz w:val="28"/>
          <w:szCs w:val="28"/>
        </w:rPr>
        <w:t>202</w:t>
      </w:r>
      <w:r w:rsidR="00D22CE5">
        <w:rPr>
          <w:rFonts w:ascii="Times New Roman" w:hAnsi="Times New Roman" w:cs="Times New Roman"/>
          <w:sz w:val="28"/>
          <w:szCs w:val="28"/>
        </w:rPr>
        <w:t>4</w:t>
      </w:r>
      <w:r w:rsidR="00D22CE5" w:rsidRPr="00D845C9">
        <w:rPr>
          <w:rFonts w:ascii="Times New Roman" w:hAnsi="Times New Roman" w:cs="Times New Roman"/>
          <w:sz w:val="28"/>
          <w:szCs w:val="28"/>
        </w:rPr>
        <w:t xml:space="preserve"> г.</w:t>
      </w:r>
      <w:r w:rsidR="00D22CE5">
        <w:rPr>
          <w:rFonts w:ascii="Times New Roman" w:hAnsi="Times New Roman" w:cs="Times New Roman"/>
          <w:sz w:val="28"/>
          <w:szCs w:val="28"/>
        </w:rPr>
        <w:t xml:space="preserve"> – 10,4</w:t>
      </w:r>
      <w:r w:rsidR="00D22CE5" w:rsidRPr="00D845C9">
        <w:rPr>
          <w:rFonts w:ascii="Times New Roman" w:hAnsi="Times New Roman" w:cs="Times New Roman"/>
          <w:sz w:val="28"/>
          <w:szCs w:val="28"/>
        </w:rPr>
        <w:t>%</w:t>
      </w:r>
      <w:r w:rsidR="00D22CE5">
        <w:rPr>
          <w:rFonts w:ascii="Times New Roman" w:hAnsi="Times New Roman" w:cs="Times New Roman"/>
          <w:sz w:val="28"/>
          <w:szCs w:val="28"/>
        </w:rPr>
        <w:t xml:space="preserve">; </w:t>
      </w:r>
      <w:r w:rsidR="00EA15D2">
        <w:rPr>
          <w:rFonts w:ascii="Times New Roman" w:hAnsi="Times New Roman" w:cs="Times New Roman"/>
          <w:sz w:val="28"/>
          <w:szCs w:val="28"/>
        </w:rPr>
        <w:t>2023 г. – 14,6%</w:t>
      </w:r>
      <w:r w:rsidRPr="00D845C9">
        <w:rPr>
          <w:rFonts w:ascii="Times New Roman" w:hAnsi="Times New Roman" w:cs="Times New Roman"/>
          <w:sz w:val="28"/>
          <w:szCs w:val="28"/>
        </w:rPr>
        <w:t>)</w:t>
      </w:r>
      <w:r w:rsidR="009A1113" w:rsidRPr="00D845C9">
        <w:rPr>
          <w:rFonts w:ascii="Times New Roman" w:hAnsi="Times New Roman" w:cs="Times New Roman"/>
          <w:sz w:val="28"/>
          <w:szCs w:val="28"/>
        </w:rPr>
        <w:t>.</w:t>
      </w:r>
    </w:p>
    <w:p w14:paraId="19451FDA" w14:textId="44BA7AAF" w:rsidR="00741352" w:rsidRPr="00D845C9"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Анализ данных профилактических осмотров показал, что на протяжении последних лет по-прежнему недостаточно внимания уделяется алиментарно-зависимым заболеваниям. На стабильно высоком уровне держится число детей </w:t>
      </w:r>
      <w:r w:rsidR="009A1113" w:rsidRPr="00D845C9">
        <w:rPr>
          <w:rFonts w:ascii="Times New Roman" w:hAnsi="Times New Roman" w:cs="Times New Roman"/>
          <w:sz w:val="28"/>
          <w:szCs w:val="28"/>
        </w:rPr>
        <w:br/>
      </w:r>
      <w:r w:rsidRPr="00D845C9">
        <w:rPr>
          <w:rFonts w:ascii="Times New Roman" w:hAnsi="Times New Roman" w:cs="Times New Roman"/>
          <w:sz w:val="28"/>
          <w:szCs w:val="28"/>
        </w:rPr>
        <w:t>с расстройствами питания. В 202</w:t>
      </w:r>
      <w:r w:rsidR="00D22CE5">
        <w:rPr>
          <w:rFonts w:ascii="Times New Roman" w:hAnsi="Times New Roman" w:cs="Times New Roman"/>
          <w:sz w:val="28"/>
          <w:szCs w:val="28"/>
        </w:rPr>
        <w:t>5</w:t>
      </w:r>
      <w:r w:rsidRPr="00D845C9">
        <w:rPr>
          <w:rFonts w:ascii="Times New Roman" w:hAnsi="Times New Roman" w:cs="Times New Roman"/>
          <w:sz w:val="28"/>
          <w:szCs w:val="28"/>
        </w:rPr>
        <w:t xml:space="preserve"> г</w:t>
      </w:r>
      <w:r w:rsidR="00CD44AD" w:rsidRPr="00D845C9">
        <w:rPr>
          <w:rFonts w:ascii="Times New Roman" w:hAnsi="Times New Roman" w:cs="Times New Roman"/>
          <w:sz w:val="28"/>
          <w:szCs w:val="28"/>
        </w:rPr>
        <w:t>.</w:t>
      </w:r>
      <w:r w:rsidRPr="00D845C9">
        <w:rPr>
          <w:rFonts w:ascii="Times New Roman" w:hAnsi="Times New Roman" w:cs="Times New Roman"/>
          <w:sz w:val="28"/>
          <w:szCs w:val="28"/>
        </w:rPr>
        <w:t xml:space="preserve"> удельный вес детей с расстройствами питания составил </w:t>
      </w:r>
      <w:r w:rsidR="00D22CE5">
        <w:rPr>
          <w:rFonts w:ascii="Times New Roman" w:hAnsi="Times New Roman" w:cs="Times New Roman"/>
          <w:sz w:val="28"/>
          <w:szCs w:val="28"/>
        </w:rPr>
        <w:t>28,8</w:t>
      </w:r>
      <w:r w:rsidRPr="00D845C9">
        <w:rPr>
          <w:rFonts w:ascii="Times New Roman" w:hAnsi="Times New Roman" w:cs="Times New Roman"/>
          <w:sz w:val="28"/>
          <w:szCs w:val="28"/>
        </w:rPr>
        <w:t>%</w:t>
      </w:r>
      <w:r w:rsidR="00CD44AD" w:rsidRPr="00D845C9">
        <w:rPr>
          <w:rFonts w:ascii="Times New Roman" w:hAnsi="Times New Roman" w:cs="Times New Roman"/>
          <w:sz w:val="28"/>
          <w:szCs w:val="28"/>
        </w:rPr>
        <w:t xml:space="preserve"> от числа всех воспитанников (</w:t>
      </w:r>
      <w:r w:rsidR="00D22CE5" w:rsidRPr="00D845C9">
        <w:rPr>
          <w:rFonts w:ascii="Times New Roman" w:hAnsi="Times New Roman" w:cs="Times New Roman"/>
          <w:sz w:val="28"/>
          <w:szCs w:val="28"/>
        </w:rPr>
        <w:t>202</w:t>
      </w:r>
      <w:r w:rsidR="00D22CE5">
        <w:rPr>
          <w:rFonts w:ascii="Times New Roman" w:hAnsi="Times New Roman" w:cs="Times New Roman"/>
          <w:sz w:val="28"/>
          <w:szCs w:val="28"/>
        </w:rPr>
        <w:t>4</w:t>
      </w:r>
      <w:r w:rsidR="00D22CE5" w:rsidRPr="00D845C9">
        <w:rPr>
          <w:rFonts w:ascii="Times New Roman" w:hAnsi="Times New Roman" w:cs="Times New Roman"/>
          <w:sz w:val="28"/>
          <w:szCs w:val="28"/>
        </w:rPr>
        <w:t xml:space="preserve"> г. – </w:t>
      </w:r>
      <w:r w:rsidR="00EB135C">
        <w:rPr>
          <w:rFonts w:ascii="Times New Roman" w:hAnsi="Times New Roman" w:cs="Times New Roman"/>
          <w:sz w:val="28"/>
          <w:szCs w:val="28"/>
        </w:rPr>
        <w:t>25,7</w:t>
      </w:r>
      <w:r w:rsidR="00D22CE5" w:rsidRPr="00D845C9">
        <w:rPr>
          <w:rFonts w:ascii="Times New Roman" w:hAnsi="Times New Roman" w:cs="Times New Roman"/>
          <w:sz w:val="28"/>
          <w:szCs w:val="28"/>
        </w:rPr>
        <w:t>%</w:t>
      </w:r>
      <w:r w:rsidR="00D22CE5">
        <w:rPr>
          <w:rFonts w:ascii="Times New Roman" w:hAnsi="Times New Roman" w:cs="Times New Roman"/>
          <w:sz w:val="28"/>
          <w:szCs w:val="28"/>
        </w:rPr>
        <w:t xml:space="preserve">; </w:t>
      </w:r>
      <w:r w:rsidR="00EA15D2">
        <w:rPr>
          <w:rFonts w:ascii="Times New Roman" w:hAnsi="Times New Roman" w:cs="Times New Roman"/>
          <w:sz w:val="28"/>
          <w:szCs w:val="28"/>
        </w:rPr>
        <w:t>2023 г. – 31,9%</w:t>
      </w:r>
      <w:r w:rsidRPr="00D845C9">
        <w:rPr>
          <w:rFonts w:ascii="Times New Roman" w:hAnsi="Times New Roman" w:cs="Times New Roman"/>
          <w:sz w:val="28"/>
          <w:szCs w:val="28"/>
        </w:rPr>
        <w:t xml:space="preserve">), а среди </w:t>
      </w:r>
      <w:r w:rsidR="00CD44AD" w:rsidRPr="00D845C9">
        <w:rPr>
          <w:rFonts w:ascii="Times New Roman" w:hAnsi="Times New Roman" w:cs="Times New Roman"/>
          <w:sz w:val="28"/>
          <w:szCs w:val="28"/>
        </w:rPr>
        <w:t>детей первого года жизни –</w:t>
      </w:r>
      <w:r w:rsidR="00EB135C">
        <w:rPr>
          <w:rFonts w:ascii="Times New Roman" w:hAnsi="Times New Roman" w:cs="Times New Roman"/>
          <w:sz w:val="28"/>
          <w:szCs w:val="28"/>
        </w:rPr>
        <w:t xml:space="preserve"> 36,2</w:t>
      </w:r>
      <w:r w:rsidR="00EA15D2">
        <w:rPr>
          <w:rFonts w:ascii="Times New Roman" w:hAnsi="Times New Roman" w:cs="Times New Roman"/>
          <w:sz w:val="28"/>
          <w:szCs w:val="28"/>
        </w:rPr>
        <w:t>%</w:t>
      </w:r>
      <w:r w:rsidRPr="00D845C9">
        <w:rPr>
          <w:rFonts w:ascii="Times New Roman" w:hAnsi="Times New Roman" w:cs="Times New Roman"/>
          <w:sz w:val="28"/>
          <w:szCs w:val="28"/>
        </w:rPr>
        <w:t xml:space="preserve"> </w:t>
      </w:r>
      <w:r w:rsidR="00CD44AD" w:rsidRPr="00D845C9">
        <w:rPr>
          <w:rFonts w:ascii="Times New Roman" w:hAnsi="Times New Roman" w:cs="Times New Roman"/>
          <w:sz w:val="28"/>
          <w:szCs w:val="28"/>
        </w:rPr>
        <w:t>(</w:t>
      </w:r>
      <w:r w:rsidR="00EB135C" w:rsidRPr="00D845C9">
        <w:rPr>
          <w:rFonts w:ascii="Times New Roman" w:hAnsi="Times New Roman" w:cs="Times New Roman"/>
          <w:sz w:val="28"/>
          <w:szCs w:val="28"/>
        </w:rPr>
        <w:t>202</w:t>
      </w:r>
      <w:r w:rsidR="00EB135C">
        <w:rPr>
          <w:rFonts w:ascii="Times New Roman" w:hAnsi="Times New Roman" w:cs="Times New Roman"/>
          <w:sz w:val="28"/>
          <w:szCs w:val="28"/>
        </w:rPr>
        <w:t>4 г. – 30,1</w:t>
      </w:r>
      <w:r w:rsidR="00EB135C" w:rsidRPr="00D845C9">
        <w:rPr>
          <w:rFonts w:ascii="Times New Roman" w:hAnsi="Times New Roman" w:cs="Times New Roman"/>
          <w:sz w:val="28"/>
          <w:szCs w:val="28"/>
        </w:rPr>
        <w:t>%</w:t>
      </w:r>
      <w:r w:rsidR="00EB135C">
        <w:rPr>
          <w:rFonts w:ascii="Times New Roman" w:hAnsi="Times New Roman" w:cs="Times New Roman"/>
          <w:sz w:val="28"/>
          <w:szCs w:val="28"/>
        </w:rPr>
        <w:t xml:space="preserve">; </w:t>
      </w:r>
      <w:r w:rsidR="00EA15D2">
        <w:rPr>
          <w:rFonts w:ascii="Times New Roman" w:hAnsi="Times New Roman" w:cs="Times New Roman"/>
          <w:sz w:val="28"/>
          <w:szCs w:val="28"/>
        </w:rPr>
        <w:t>2023 г. – 42,6%</w:t>
      </w:r>
      <w:r w:rsidRPr="00D845C9">
        <w:rPr>
          <w:rFonts w:ascii="Times New Roman" w:hAnsi="Times New Roman" w:cs="Times New Roman"/>
          <w:sz w:val="28"/>
          <w:szCs w:val="28"/>
        </w:rPr>
        <w:t xml:space="preserve">). </w:t>
      </w:r>
    </w:p>
    <w:p w14:paraId="38C37DE1" w14:textId="14B55949" w:rsidR="00741352" w:rsidRPr="00D845C9"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Вместе с тем остается высокой доля воспитанников, отстающ</w:t>
      </w:r>
      <w:r w:rsidR="00CD44AD" w:rsidRPr="00D845C9">
        <w:rPr>
          <w:rFonts w:ascii="Times New Roman" w:hAnsi="Times New Roman" w:cs="Times New Roman"/>
          <w:sz w:val="28"/>
          <w:szCs w:val="28"/>
        </w:rPr>
        <w:t xml:space="preserve">их в физическом развитии – </w:t>
      </w:r>
      <w:r w:rsidR="00E03FE5">
        <w:rPr>
          <w:rFonts w:ascii="Times New Roman" w:hAnsi="Times New Roman" w:cs="Times New Roman"/>
          <w:sz w:val="28"/>
          <w:szCs w:val="28"/>
        </w:rPr>
        <w:t xml:space="preserve">28,7% (2024 г. – </w:t>
      </w:r>
      <w:r w:rsidR="001C58AB">
        <w:rPr>
          <w:rFonts w:ascii="Times New Roman" w:hAnsi="Times New Roman" w:cs="Times New Roman"/>
          <w:sz w:val="28"/>
          <w:szCs w:val="28"/>
        </w:rPr>
        <w:t>34,3</w:t>
      </w:r>
      <w:r w:rsidR="00CD44AD" w:rsidRPr="00D845C9">
        <w:rPr>
          <w:rFonts w:ascii="Times New Roman" w:hAnsi="Times New Roman" w:cs="Times New Roman"/>
          <w:sz w:val="28"/>
          <w:szCs w:val="28"/>
        </w:rPr>
        <w:t>%</w:t>
      </w:r>
      <w:r w:rsidR="00E03FE5">
        <w:rPr>
          <w:rFonts w:ascii="Times New Roman" w:hAnsi="Times New Roman" w:cs="Times New Roman"/>
          <w:sz w:val="28"/>
          <w:szCs w:val="28"/>
        </w:rPr>
        <w:t>; 2023 г. – 40,9%)</w:t>
      </w:r>
      <w:r w:rsidRPr="00D845C9">
        <w:rPr>
          <w:rFonts w:ascii="Times New Roman" w:hAnsi="Times New Roman" w:cs="Times New Roman"/>
          <w:sz w:val="28"/>
          <w:szCs w:val="28"/>
        </w:rPr>
        <w:t xml:space="preserve"> от общего числа всех воспитанников и отстающих в психическом развитии – </w:t>
      </w:r>
      <w:r w:rsidR="00E03FE5">
        <w:rPr>
          <w:rFonts w:ascii="Times New Roman" w:hAnsi="Times New Roman" w:cs="Times New Roman"/>
          <w:sz w:val="28"/>
          <w:szCs w:val="28"/>
        </w:rPr>
        <w:t xml:space="preserve">57,5% (2024 г. – </w:t>
      </w:r>
      <w:r w:rsidR="001C58AB">
        <w:rPr>
          <w:rFonts w:ascii="Times New Roman" w:hAnsi="Times New Roman" w:cs="Times New Roman"/>
          <w:sz w:val="28"/>
          <w:szCs w:val="28"/>
        </w:rPr>
        <w:t>61,9</w:t>
      </w:r>
      <w:r w:rsidR="00CD44AD" w:rsidRPr="00D845C9">
        <w:rPr>
          <w:rFonts w:ascii="Times New Roman" w:hAnsi="Times New Roman" w:cs="Times New Roman"/>
          <w:sz w:val="28"/>
          <w:szCs w:val="28"/>
        </w:rPr>
        <w:t>%</w:t>
      </w:r>
      <w:r w:rsidR="00E03FE5">
        <w:rPr>
          <w:rFonts w:ascii="Times New Roman" w:hAnsi="Times New Roman" w:cs="Times New Roman"/>
          <w:sz w:val="28"/>
          <w:szCs w:val="28"/>
        </w:rPr>
        <w:t xml:space="preserve">; </w:t>
      </w:r>
      <w:r w:rsidR="00E03FE5">
        <w:rPr>
          <w:rFonts w:ascii="Times New Roman" w:hAnsi="Times New Roman" w:cs="Times New Roman"/>
          <w:sz w:val="28"/>
          <w:szCs w:val="28"/>
        </w:rPr>
        <w:br/>
        <w:t>2023 г. – 74,8%</w:t>
      </w:r>
      <w:r w:rsidRPr="00D845C9">
        <w:rPr>
          <w:rFonts w:ascii="Times New Roman" w:hAnsi="Times New Roman" w:cs="Times New Roman"/>
          <w:sz w:val="28"/>
          <w:szCs w:val="28"/>
        </w:rPr>
        <w:t>) от общего числа всех воспитанников.</w:t>
      </w:r>
    </w:p>
    <w:p w14:paraId="3FCEEE8A" w14:textId="2DF8054B" w:rsidR="00741352" w:rsidRPr="00D845C9"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В структуре заболеваемости, как и в предыдущие годы, ведущие места занимают болезни органов дыхания, доля которых в 202</w:t>
      </w:r>
      <w:r w:rsidR="00E03FE5">
        <w:rPr>
          <w:rFonts w:ascii="Times New Roman" w:hAnsi="Times New Roman" w:cs="Times New Roman"/>
          <w:sz w:val="28"/>
          <w:szCs w:val="28"/>
        </w:rPr>
        <w:t>5</w:t>
      </w:r>
      <w:r w:rsidRPr="00D845C9">
        <w:rPr>
          <w:rFonts w:ascii="Times New Roman" w:hAnsi="Times New Roman" w:cs="Times New Roman"/>
          <w:sz w:val="28"/>
          <w:szCs w:val="28"/>
        </w:rPr>
        <w:t xml:space="preserve"> г</w:t>
      </w:r>
      <w:r w:rsidR="00CD44AD" w:rsidRPr="00D845C9">
        <w:rPr>
          <w:rFonts w:ascii="Times New Roman" w:hAnsi="Times New Roman" w:cs="Times New Roman"/>
          <w:sz w:val="28"/>
          <w:szCs w:val="28"/>
        </w:rPr>
        <w:t>.</w:t>
      </w:r>
      <w:r w:rsidRPr="00D845C9">
        <w:rPr>
          <w:rFonts w:ascii="Times New Roman" w:hAnsi="Times New Roman" w:cs="Times New Roman"/>
          <w:sz w:val="28"/>
          <w:szCs w:val="28"/>
        </w:rPr>
        <w:t xml:space="preserve"> составила </w:t>
      </w:r>
      <w:r w:rsidR="00E03FE5">
        <w:rPr>
          <w:rFonts w:ascii="Times New Roman" w:hAnsi="Times New Roman" w:cs="Times New Roman"/>
          <w:sz w:val="28"/>
          <w:szCs w:val="28"/>
        </w:rPr>
        <w:t xml:space="preserve">28% (2024 г. – </w:t>
      </w:r>
      <w:r w:rsidRPr="00D845C9">
        <w:rPr>
          <w:rFonts w:ascii="Times New Roman" w:hAnsi="Times New Roman" w:cs="Times New Roman"/>
          <w:sz w:val="28"/>
          <w:szCs w:val="28"/>
        </w:rPr>
        <w:t>2</w:t>
      </w:r>
      <w:r w:rsidR="00101050">
        <w:rPr>
          <w:rFonts w:ascii="Times New Roman" w:hAnsi="Times New Roman" w:cs="Times New Roman"/>
          <w:sz w:val="28"/>
          <w:szCs w:val="28"/>
        </w:rPr>
        <w:t>4</w:t>
      </w:r>
      <w:r w:rsidRPr="00D845C9">
        <w:rPr>
          <w:rFonts w:ascii="Times New Roman" w:hAnsi="Times New Roman" w:cs="Times New Roman"/>
          <w:sz w:val="28"/>
          <w:szCs w:val="28"/>
        </w:rPr>
        <w:t>,</w:t>
      </w:r>
      <w:r w:rsidR="00101050">
        <w:rPr>
          <w:rFonts w:ascii="Times New Roman" w:hAnsi="Times New Roman" w:cs="Times New Roman"/>
          <w:sz w:val="28"/>
          <w:szCs w:val="28"/>
        </w:rPr>
        <w:t>5</w:t>
      </w:r>
      <w:r w:rsidR="00E03FE5">
        <w:rPr>
          <w:rFonts w:ascii="Times New Roman" w:hAnsi="Times New Roman" w:cs="Times New Roman"/>
          <w:sz w:val="28"/>
          <w:szCs w:val="28"/>
        </w:rPr>
        <w:t>%; 2023 г. – 26,7%</w:t>
      </w:r>
      <w:r w:rsidRPr="00D845C9">
        <w:rPr>
          <w:rFonts w:ascii="Times New Roman" w:hAnsi="Times New Roman" w:cs="Times New Roman"/>
          <w:sz w:val="28"/>
          <w:szCs w:val="28"/>
        </w:rPr>
        <w:t xml:space="preserve">); </w:t>
      </w:r>
      <w:r w:rsidR="00CD44AD" w:rsidRPr="00D845C9">
        <w:rPr>
          <w:rFonts w:ascii="Times New Roman" w:hAnsi="Times New Roman" w:cs="Times New Roman"/>
          <w:sz w:val="28"/>
          <w:szCs w:val="28"/>
        </w:rPr>
        <w:t xml:space="preserve">болезней нервной системы – </w:t>
      </w:r>
      <w:r w:rsidR="00E03FE5">
        <w:rPr>
          <w:rFonts w:ascii="Times New Roman" w:hAnsi="Times New Roman" w:cs="Times New Roman"/>
          <w:sz w:val="28"/>
          <w:szCs w:val="28"/>
        </w:rPr>
        <w:t xml:space="preserve">18% (2024 г. – </w:t>
      </w:r>
      <w:r w:rsidR="00101050">
        <w:rPr>
          <w:rFonts w:ascii="Times New Roman" w:hAnsi="Times New Roman" w:cs="Times New Roman"/>
          <w:sz w:val="28"/>
          <w:szCs w:val="28"/>
        </w:rPr>
        <w:t>20,4</w:t>
      </w:r>
      <w:r w:rsidR="00E03FE5">
        <w:rPr>
          <w:rFonts w:ascii="Times New Roman" w:hAnsi="Times New Roman" w:cs="Times New Roman"/>
          <w:sz w:val="28"/>
          <w:szCs w:val="28"/>
        </w:rPr>
        <w:t xml:space="preserve">%; 2023 г. – </w:t>
      </w:r>
      <w:r w:rsidR="00E03FE5">
        <w:rPr>
          <w:rFonts w:ascii="Times New Roman" w:hAnsi="Times New Roman" w:cs="Times New Roman"/>
          <w:sz w:val="28"/>
          <w:szCs w:val="28"/>
        </w:rPr>
        <w:lastRenderedPageBreak/>
        <w:t>17,4%</w:t>
      </w:r>
      <w:r w:rsidRPr="00D845C9">
        <w:rPr>
          <w:rFonts w:ascii="Times New Roman" w:hAnsi="Times New Roman" w:cs="Times New Roman"/>
          <w:sz w:val="28"/>
          <w:szCs w:val="28"/>
        </w:rPr>
        <w:t>); врожденных аномалий (пороков развития), деформаци</w:t>
      </w:r>
      <w:r w:rsidR="00CD44AD" w:rsidRPr="00D845C9">
        <w:rPr>
          <w:rFonts w:ascii="Times New Roman" w:hAnsi="Times New Roman" w:cs="Times New Roman"/>
          <w:sz w:val="28"/>
          <w:szCs w:val="28"/>
        </w:rPr>
        <w:t xml:space="preserve">й и хромосомных нарушений – </w:t>
      </w:r>
      <w:r w:rsidR="00E03FE5">
        <w:rPr>
          <w:rFonts w:ascii="Times New Roman" w:hAnsi="Times New Roman" w:cs="Times New Roman"/>
          <w:sz w:val="28"/>
          <w:szCs w:val="28"/>
        </w:rPr>
        <w:t xml:space="preserve">7,8% (2024 г. – </w:t>
      </w:r>
      <w:r w:rsidR="00101050">
        <w:rPr>
          <w:rFonts w:ascii="Times New Roman" w:hAnsi="Times New Roman" w:cs="Times New Roman"/>
          <w:sz w:val="28"/>
          <w:szCs w:val="28"/>
        </w:rPr>
        <w:t>8,3</w:t>
      </w:r>
      <w:r w:rsidR="00E03FE5">
        <w:rPr>
          <w:rFonts w:ascii="Times New Roman" w:hAnsi="Times New Roman" w:cs="Times New Roman"/>
          <w:sz w:val="28"/>
          <w:szCs w:val="28"/>
        </w:rPr>
        <w:t>%; 2023 г. – 9,7%</w:t>
      </w:r>
      <w:r w:rsidRPr="00D845C9">
        <w:rPr>
          <w:rFonts w:ascii="Times New Roman" w:hAnsi="Times New Roman" w:cs="Times New Roman"/>
          <w:sz w:val="28"/>
          <w:szCs w:val="28"/>
        </w:rPr>
        <w:t xml:space="preserve">). </w:t>
      </w:r>
    </w:p>
    <w:p w14:paraId="3B861AAD" w14:textId="2CCFE927" w:rsidR="00741352" w:rsidRPr="00D845C9"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Число детей, взятых на диспан</w:t>
      </w:r>
      <w:r w:rsidR="004375D7">
        <w:rPr>
          <w:rFonts w:ascii="Times New Roman" w:hAnsi="Times New Roman" w:cs="Times New Roman"/>
          <w:sz w:val="28"/>
          <w:szCs w:val="28"/>
        </w:rPr>
        <w:t>серное наблюдение в течение 202</w:t>
      </w:r>
      <w:r w:rsidR="00E03FE5">
        <w:rPr>
          <w:rFonts w:ascii="Times New Roman" w:hAnsi="Times New Roman" w:cs="Times New Roman"/>
          <w:sz w:val="28"/>
          <w:szCs w:val="28"/>
        </w:rPr>
        <w:t>5</w:t>
      </w:r>
      <w:r w:rsidRPr="00D845C9">
        <w:rPr>
          <w:rFonts w:ascii="Times New Roman" w:hAnsi="Times New Roman" w:cs="Times New Roman"/>
          <w:sz w:val="28"/>
          <w:szCs w:val="28"/>
        </w:rPr>
        <w:t xml:space="preserve"> г</w:t>
      </w:r>
      <w:r w:rsidR="00CD44AD" w:rsidRPr="00D845C9">
        <w:rPr>
          <w:rFonts w:ascii="Times New Roman" w:hAnsi="Times New Roman" w:cs="Times New Roman"/>
          <w:sz w:val="28"/>
          <w:szCs w:val="28"/>
        </w:rPr>
        <w:t>.</w:t>
      </w:r>
      <w:r w:rsidRPr="00D845C9">
        <w:rPr>
          <w:rFonts w:ascii="Times New Roman" w:hAnsi="Times New Roman" w:cs="Times New Roman"/>
          <w:sz w:val="28"/>
          <w:szCs w:val="28"/>
        </w:rPr>
        <w:t xml:space="preserve"> </w:t>
      </w:r>
      <w:r w:rsidR="009A1113" w:rsidRPr="00D845C9">
        <w:rPr>
          <w:rFonts w:ascii="Times New Roman" w:hAnsi="Times New Roman" w:cs="Times New Roman"/>
          <w:sz w:val="28"/>
          <w:szCs w:val="28"/>
        </w:rPr>
        <w:br/>
      </w:r>
      <w:r w:rsidRPr="00D845C9">
        <w:rPr>
          <w:rFonts w:ascii="Times New Roman" w:hAnsi="Times New Roman" w:cs="Times New Roman"/>
          <w:sz w:val="28"/>
          <w:szCs w:val="28"/>
        </w:rPr>
        <w:t>с диагнозом, установленном впервые в</w:t>
      </w:r>
      <w:r w:rsidR="00CD44AD" w:rsidRPr="00D845C9">
        <w:rPr>
          <w:rFonts w:ascii="Times New Roman" w:hAnsi="Times New Roman" w:cs="Times New Roman"/>
          <w:sz w:val="28"/>
          <w:szCs w:val="28"/>
        </w:rPr>
        <w:t xml:space="preserve"> жизни, составило </w:t>
      </w:r>
      <w:r w:rsidR="00EC4EBF">
        <w:rPr>
          <w:rFonts w:ascii="Times New Roman" w:hAnsi="Times New Roman" w:cs="Times New Roman"/>
          <w:sz w:val="28"/>
          <w:szCs w:val="28"/>
        </w:rPr>
        <w:t xml:space="preserve">1 359 детей или 100% </w:t>
      </w:r>
      <w:r w:rsidR="001024EF">
        <w:rPr>
          <w:rFonts w:ascii="Times New Roman" w:hAnsi="Times New Roman" w:cs="Times New Roman"/>
          <w:sz w:val="28"/>
          <w:szCs w:val="28"/>
        </w:rPr>
        <w:br/>
      </w:r>
      <w:r w:rsidR="00EC4EBF">
        <w:rPr>
          <w:rFonts w:ascii="Times New Roman" w:hAnsi="Times New Roman" w:cs="Times New Roman"/>
          <w:sz w:val="28"/>
          <w:szCs w:val="28"/>
        </w:rPr>
        <w:t xml:space="preserve">от общего числа воспитанников (2024 г. – </w:t>
      </w:r>
      <w:r w:rsidR="004375D7">
        <w:rPr>
          <w:rFonts w:ascii="Times New Roman" w:hAnsi="Times New Roman" w:cs="Times New Roman"/>
          <w:sz w:val="28"/>
          <w:szCs w:val="28"/>
        </w:rPr>
        <w:t>1</w:t>
      </w:r>
      <w:r w:rsidR="00EC4EBF">
        <w:rPr>
          <w:rFonts w:ascii="Times New Roman" w:hAnsi="Times New Roman" w:cs="Times New Roman"/>
          <w:sz w:val="28"/>
          <w:szCs w:val="28"/>
        </w:rPr>
        <w:t> </w:t>
      </w:r>
      <w:r w:rsidR="004375D7">
        <w:rPr>
          <w:rFonts w:ascii="Times New Roman" w:hAnsi="Times New Roman" w:cs="Times New Roman"/>
          <w:sz w:val="28"/>
          <w:szCs w:val="28"/>
        </w:rPr>
        <w:t>620</w:t>
      </w:r>
      <w:r w:rsidR="00EC4EBF">
        <w:rPr>
          <w:rFonts w:ascii="Times New Roman" w:hAnsi="Times New Roman" w:cs="Times New Roman"/>
          <w:sz w:val="28"/>
          <w:szCs w:val="28"/>
        </w:rPr>
        <w:t xml:space="preserve"> детей</w:t>
      </w:r>
      <w:r w:rsidR="002F3932">
        <w:rPr>
          <w:rFonts w:ascii="Times New Roman" w:hAnsi="Times New Roman" w:cs="Times New Roman"/>
          <w:sz w:val="28"/>
          <w:szCs w:val="28"/>
        </w:rPr>
        <w:t xml:space="preserve"> или 100%</w:t>
      </w:r>
      <w:r w:rsidR="00EC4EBF">
        <w:rPr>
          <w:rFonts w:ascii="Times New Roman" w:hAnsi="Times New Roman" w:cs="Times New Roman"/>
          <w:sz w:val="28"/>
          <w:szCs w:val="28"/>
        </w:rPr>
        <w:t xml:space="preserve">; </w:t>
      </w:r>
      <w:r w:rsidR="004375D7">
        <w:rPr>
          <w:rFonts w:ascii="Times New Roman" w:hAnsi="Times New Roman" w:cs="Times New Roman"/>
          <w:sz w:val="28"/>
          <w:szCs w:val="28"/>
        </w:rPr>
        <w:t>2</w:t>
      </w:r>
      <w:r w:rsidR="00EC4EBF">
        <w:rPr>
          <w:rFonts w:ascii="Times New Roman" w:hAnsi="Times New Roman" w:cs="Times New Roman"/>
          <w:sz w:val="28"/>
          <w:szCs w:val="28"/>
        </w:rPr>
        <w:t>023 г. – 5 624 ребенка или 100%</w:t>
      </w:r>
      <w:r w:rsidR="00CD44AD" w:rsidRPr="00D845C9">
        <w:rPr>
          <w:rFonts w:ascii="Times New Roman" w:hAnsi="Times New Roman" w:cs="Times New Roman"/>
          <w:sz w:val="28"/>
          <w:szCs w:val="28"/>
        </w:rPr>
        <w:t xml:space="preserve">), из них </w:t>
      </w:r>
      <w:r w:rsidR="00FF4D28">
        <w:rPr>
          <w:rFonts w:ascii="Times New Roman" w:hAnsi="Times New Roman" w:cs="Times New Roman"/>
          <w:sz w:val="28"/>
          <w:szCs w:val="28"/>
        </w:rPr>
        <w:t>40,8</w:t>
      </w:r>
      <w:r w:rsidRPr="00D845C9">
        <w:rPr>
          <w:rFonts w:ascii="Times New Roman" w:hAnsi="Times New Roman" w:cs="Times New Roman"/>
          <w:sz w:val="28"/>
          <w:szCs w:val="28"/>
        </w:rPr>
        <w:t xml:space="preserve">% </w:t>
      </w:r>
      <w:r w:rsidR="00CD44AD" w:rsidRPr="00D845C9">
        <w:rPr>
          <w:rFonts w:ascii="Times New Roman" w:hAnsi="Times New Roman" w:cs="Times New Roman"/>
          <w:sz w:val="28"/>
          <w:szCs w:val="28"/>
        </w:rPr>
        <w:t>–</w:t>
      </w:r>
      <w:r w:rsidRPr="00D845C9">
        <w:rPr>
          <w:rFonts w:ascii="Times New Roman" w:hAnsi="Times New Roman" w:cs="Times New Roman"/>
          <w:sz w:val="28"/>
          <w:szCs w:val="28"/>
        </w:rPr>
        <w:t xml:space="preserve"> дети, оставшиеся без попечения родителей, </w:t>
      </w:r>
      <w:r w:rsidR="001024EF">
        <w:rPr>
          <w:rFonts w:ascii="Times New Roman" w:hAnsi="Times New Roman" w:cs="Times New Roman"/>
          <w:sz w:val="28"/>
          <w:szCs w:val="28"/>
        </w:rPr>
        <w:br/>
      </w:r>
      <w:r w:rsidRPr="00D845C9">
        <w:rPr>
          <w:rFonts w:ascii="Times New Roman" w:hAnsi="Times New Roman" w:cs="Times New Roman"/>
          <w:sz w:val="28"/>
          <w:szCs w:val="28"/>
        </w:rPr>
        <w:t>от общего числа детей, взятых под диспансе</w:t>
      </w:r>
      <w:r w:rsidR="00CD44AD" w:rsidRPr="00D845C9">
        <w:rPr>
          <w:rFonts w:ascii="Times New Roman" w:hAnsi="Times New Roman" w:cs="Times New Roman"/>
          <w:sz w:val="28"/>
          <w:szCs w:val="28"/>
        </w:rPr>
        <w:t>рное наблюдение (</w:t>
      </w:r>
      <w:r w:rsidR="00FF4D28" w:rsidRPr="00D845C9">
        <w:rPr>
          <w:rFonts w:ascii="Times New Roman" w:hAnsi="Times New Roman" w:cs="Times New Roman"/>
          <w:sz w:val="28"/>
          <w:szCs w:val="28"/>
        </w:rPr>
        <w:t>202</w:t>
      </w:r>
      <w:r w:rsidR="00FF4D28">
        <w:rPr>
          <w:rFonts w:ascii="Times New Roman" w:hAnsi="Times New Roman" w:cs="Times New Roman"/>
          <w:sz w:val="28"/>
          <w:szCs w:val="28"/>
        </w:rPr>
        <w:t>4</w:t>
      </w:r>
      <w:r w:rsidR="00FF4D28" w:rsidRPr="00D845C9">
        <w:rPr>
          <w:rFonts w:ascii="Times New Roman" w:hAnsi="Times New Roman" w:cs="Times New Roman"/>
          <w:sz w:val="28"/>
          <w:szCs w:val="28"/>
        </w:rPr>
        <w:t xml:space="preserve"> г. – </w:t>
      </w:r>
      <w:r w:rsidR="00FF4D28">
        <w:rPr>
          <w:rFonts w:ascii="Times New Roman" w:hAnsi="Times New Roman" w:cs="Times New Roman"/>
          <w:sz w:val="28"/>
          <w:szCs w:val="28"/>
        </w:rPr>
        <w:t>40,6</w:t>
      </w:r>
      <w:r w:rsidR="00FF4D28" w:rsidRPr="00D845C9">
        <w:rPr>
          <w:rFonts w:ascii="Times New Roman" w:hAnsi="Times New Roman" w:cs="Times New Roman"/>
          <w:sz w:val="28"/>
          <w:szCs w:val="28"/>
        </w:rPr>
        <w:t>%</w:t>
      </w:r>
      <w:r w:rsidR="00FF4D28">
        <w:rPr>
          <w:rFonts w:ascii="Times New Roman" w:hAnsi="Times New Roman" w:cs="Times New Roman"/>
          <w:sz w:val="28"/>
          <w:szCs w:val="28"/>
        </w:rPr>
        <w:t xml:space="preserve">; </w:t>
      </w:r>
      <w:r w:rsidR="001024EF">
        <w:rPr>
          <w:rFonts w:ascii="Times New Roman" w:hAnsi="Times New Roman" w:cs="Times New Roman"/>
          <w:sz w:val="28"/>
          <w:szCs w:val="28"/>
        </w:rPr>
        <w:br/>
      </w:r>
      <w:r w:rsidR="004375D7">
        <w:rPr>
          <w:rFonts w:ascii="Times New Roman" w:hAnsi="Times New Roman" w:cs="Times New Roman"/>
          <w:sz w:val="28"/>
          <w:szCs w:val="28"/>
        </w:rPr>
        <w:t>2023 г. – 38,7%</w:t>
      </w:r>
      <w:r w:rsidR="00CD44AD" w:rsidRPr="00D845C9">
        <w:rPr>
          <w:rFonts w:ascii="Times New Roman" w:hAnsi="Times New Roman" w:cs="Times New Roman"/>
          <w:sz w:val="28"/>
          <w:szCs w:val="28"/>
        </w:rPr>
        <w:t xml:space="preserve">), из которых </w:t>
      </w:r>
      <w:r w:rsidR="00FF4D28">
        <w:rPr>
          <w:rFonts w:ascii="Times New Roman" w:hAnsi="Times New Roman" w:cs="Times New Roman"/>
          <w:sz w:val="28"/>
          <w:szCs w:val="28"/>
        </w:rPr>
        <w:t>16,8</w:t>
      </w:r>
      <w:r w:rsidRPr="00D845C9">
        <w:rPr>
          <w:rFonts w:ascii="Times New Roman" w:hAnsi="Times New Roman" w:cs="Times New Roman"/>
          <w:sz w:val="28"/>
          <w:szCs w:val="28"/>
        </w:rPr>
        <w:t xml:space="preserve">% </w:t>
      </w:r>
      <w:r w:rsidR="00CD44AD" w:rsidRPr="00D845C9">
        <w:rPr>
          <w:rFonts w:ascii="Times New Roman" w:hAnsi="Times New Roman" w:cs="Times New Roman"/>
          <w:sz w:val="28"/>
          <w:szCs w:val="28"/>
        </w:rPr>
        <w:t xml:space="preserve">детей с инвалидностью </w:t>
      </w:r>
      <w:r w:rsidRPr="00D845C9">
        <w:rPr>
          <w:rFonts w:ascii="Times New Roman" w:hAnsi="Times New Roman" w:cs="Times New Roman"/>
          <w:sz w:val="28"/>
          <w:szCs w:val="28"/>
        </w:rPr>
        <w:t>от общего числа детей, оставшихся без попечения родителе</w:t>
      </w:r>
      <w:r w:rsidR="00CD44AD" w:rsidRPr="00D845C9">
        <w:rPr>
          <w:rFonts w:ascii="Times New Roman" w:hAnsi="Times New Roman" w:cs="Times New Roman"/>
          <w:sz w:val="28"/>
          <w:szCs w:val="28"/>
        </w:rPr>
        <w:t>й (</w:t>
      </w:r>
      <w:r w:rsidR="00FF4D28">
        <w:rPr>
          <w:rFonts w:ascii="Times New Roman" w:hAnsi="Times New Roman" w:cs="Times New Roman"/>
          <w:sz w:val="28"/>
          <w:szCs w:val="28"/>
        </w:rPr>
        <w:t xml:space="preserve">2024 г. – 20,7%; </w:t>
      </w:r>
      <w:r w:rsidR="001024EF">
        <w:rPr>
          <w:rFonts w:ascii="Times New Roman" w:hAnsi="Times New Roman" w:cs="Times New Roman"/>
          <w:sz w:val="28"/>
          <w:szCs w:val="28"/>
        </w:rPr>
        <w:t>2023 г. – 17,8%</w:t>
      </w:r>
      <w:r w:rsidRPr="00D845C9">
        <w:rPr>
          <w:rFonts w:ascii="Times New Roman" w:hAnsi="Times New Roman" w:cs="Times New Roman"/>
          <w:sz w:val="28"/>
          <w:szCs w:val="28"/>
        </w:rPr>
        <w:t>).</w:t>
      </w:r>
    </w:p>
    <w:p w14:paraId="5BE9F772" w14:textId="696EF32E" w:rsidR="00741352" w:rsidRPr="00D845C9" w:rsidRDefault="00FF6C56"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В 202</w:t>
      </w:r>
      <w:r w:rsidR="00FF4D28">
        <w:rPr>
          <w:rFonts w:ascii="Times New Roman" w:hAnsi="Times New Roman" w:cs="Times New Roman"/>
          <w:sz w:val="28"/>
          <w:szCs w:val="28"/>
        </w:rPr>
        <w:t>5</w:t>
      </w:r>
      <w:r w:rsidRPr="00D845C9">
        <w:rPr>
          <w:rFonts w:ascii="Times New Roman" w:hAnsi="Times New Roman" w:cs="Times New Roman"/>
          <w:sz w:val="28"/>
          <w:szCs w:val="28"/>
        </w:rPr>
        <w:t xml:space="preserve"> г. </w:t>
      </w:r>
      <w:r w:rsidR="00FF4D28">
        <w:rPr>
          <w:rFonts w:ascii="Times New Roman" w:hAnsi="Times New Roman" w:cs="Times New Roman"/>
          <w:sz w:val="28"/>
          <w:szCs w:val="28"/>
        </w:rPr>
        <w:t>486 детей</w:t>
      </w:r>
      <w:r w:rsidRPr="00D845C9">
        <w:rPr>
          <w:rFonts w:ascii="Times New Roman" w:hAnsi="Times New Roman" w:cs="Times New Roman"/>
          <w:sz w:val="28"/>
          <w:szCs w:val="28"/>
        </w:rPr>
        <w:t xml:space="preserve"> нуждал</w:t>
      </w:r>
      <w:r w:rsidR="00CD041B">
        <w:rPr>
          <w:rFonts w:ascii="Times New Roman" w:hAnsi="Times New Roman" w:cs="Times New Roman"/>
          <w:sz w:val="28"/>
          <w:szCs w:val="28"/>
        </w:rPr>
        <w:t>ись</w:t>
      </w:r>
      <w:r w:rsidR="00741352" w:rsidRPr="00D845C9">
        <w:rPr>
          <w:rFonts w:ascii="Times New Roman" w:hAnsi="Times New Roman" w:cs="Times New Roman"/>
          <w:sz w:val="28"/>
          <w:szCs w:val="28"/>
        </w:rPr>
        <w:t xml:space="preserve"> в оказании специализированной медицинской помощи (</w:t>
      </w:r>
      <w:r w:rsidR="00FF4D28" w:rsidRPr="00D845C9">
        <w:rPr>
          <w:rFonts w:ascii="Times New Roman" w:hAnsi="Times New Roman" w:cs="Times New Roman"/>
          <w:sz w:val="28"/>
          <w:szCs w:val="28"/>
        </w:rPr>
        <w:t>202</w:t>
      </w:r>
      <w:r w:rsidR="00FF4D28">
        <w:rPr>
          <w:rFonts w:ascii="Times New Roman" w:hAnsi="Times New Roman" w:cs="Times New Roman"/>
          <w:sz w:val="28"/>
          <w:szCs w:val="28"/>
        </w:rPr>
        <w:t>4</w:t>
      </w:r>
      <w:r w:rsidR="00FF4D28" w:rsidRPr="00D845C9">
        <w:rPr>
          <w:rFonts w:ascii="Times New Roman" w:hAnsi="Times New Roman" w:cs="Times New Roman"/>
          <w:sz w:val="28"/>
          <w:szCs w:val="28"/>
        </w:rPr>
        <w:t xml:space="preserve"> г. – </w:t>
      </w:r>
      <w:r w:rsidR="00FF4D28">
        <w:rPr>
          <w:rFonts w:ascii="Times New Roman" w:hAnsi="Times New Roman" w:cs="Times New Roman"/>
          <w:sz w:val="28"/>
          <w:szCs w:val="28"/>
        </w:rPr>
        <w:t>524 ребенка; 2023 г. – 2 221 ребенок</w:t>
      </w:r>
      <w:r w:rsidR="00741352" w:rsidRPr="00D845C9">
        <w:rPr>
          <w:rFonts w:ascii="Times New Roman" w:hAnsi="Times New Roman" w:cs="Times New Roman"/>
          <w:sz w:val="28"/>
          <w:szCs w:val="28"/>
        </w:rPr>
        <w:t xml:space="preserve">), из них </w:t>
      </w:r>
      <w:r w:rsidR="00FF4D28">
        <w:rPr>
          <w:rFonts w:ascii="Times New Roman" w:hAnsi="Times New Roman" w:cs="Times New Roman"/>
          <w:sz w:val="28"/>
          <w:szCs w:val="28"/>
        </w:rPr>
        <w:t>59</w:t>
      </w:r>
      <w:r w:rsidR="00741352" w:rsidRPr="00D845C9">
        <w:rPr>
          <w:rFonts w:ascii="Times New Roman" w:hAnsi="Times New Roman" w:cs="Times New Roman"/>
          <w:sz w:val="28"/>
          <w:szCs w:val="28"/>
        </w:rPr>
        <w:t xml:space="preserve"> </w:t>
      </w:r>
      <w:r w:rsidRPr="00D845C9">
        <w:rPr>
          <w:rFonts w:ascii="Times New Roman" w:hAnsi="Times New Roman" w:cs="Times New Roman"/>
          <w:sz w:val="28"/>
          <w:szCs w:val="28"/>
        </w:rPr>
        <w:t xml:space="preserve">детей </w:t>
      </w:r>
      <w:r w:rsidR="009A1113" w:rsidRPr="00D845C9">
        <w:rPr>
          <w:rFonts w:ascii="Times New Roman" w:hAnsi="Times New Roman" w:cs="Times New Roman"/>
          <w:sz w:val="28"/>
          <w:szCs w:val="28"/>
        </w:rPr>
        <w:br/>
      </w:r>
      <w:r w:rsidRPr="00D845C9">
        <w:rPr>
          <w:rFonts w:ascii="Times New Roman" w:hAnsi="Times New Roman" w:cs="Times New Roman"/>
          <w:sz w:val="28"/>
          <w:szCs w:val="28"/>
        </w:rPr>
        <w:t>с инвалидностью</w:t>
      </w:r>
      <w:r w:rsidR="00741352" w:rsidRPr="00D845C9">
        <w:rPr>
          <w:rFonts w:ascii="Times New Roman" w:hAnsi="Times New Roman" w:cs="Times New Roman"/>
          <w:sz w:val="28"/>
          <w:szCs w:val="28"/>
        </w:rPr>
        <w:t xml:space="preserve"> (</w:t>
      </w:r>
      <w:r w:rsidR="00FF4D28" w:rsidRPr="00D845C9">
        <w:rPr>
          <w:rFonts w:ascii="Times New Roman" w:hAnsi="Times New Roman" w:cs="Times New Roman"/>
          <w:sz w:val="28"/>
          <w:szCs w:val="28"/>
        </w:rPr>
        <w:t>202</w:t>
      </w:r>
      <w:r w:rsidR="00FF4D28">
        <w:rPr>
          <w:rFonts w:ascii="Times New Roman" w:hAnsi="Times New Roman" w:cs="Times New Roman"/>
          <w:sz w:val="28"/>
          <w:szCs w:val="28"/>
        </w:rPr>
        <w:t>4</w:t>
      </w:r>
      <w:r w:rsidR="00FF4D28" w:rsidRPr="00D845C9">
        <w:rPr>
          <w:rFonts w:ascii="Times New Roman" w:hAnsi="Times New Roman" w:cs="Times New Roman"/>
          <w:sz w:val="28"/>
          <w:szCs w:val="28"/>
        </w:rPr>
        <w:t xml:space="preserve"> г. – </w:t>
      </w:r>
      <w:r w:rsidR="00FF4D28">
        <w:rPr>
          <w:rFonts w:ascii="Times New Roman" w:hAnsi="Times New Roman" w:cs="Times New Roman"/>
          <w:sz w:val="28"/>
          <w:szCs w:val="28"/>
        </w:rPr>
        <w:t>7</w:t>
      </w:r>
      <w:r w:rsidR="00FF4D28" w:rsidRPr="00D845C9">
        <w:rPr>
          <w:rFonts w:ascii="Times New Roman" w:hAnsi="Times New Roman" w:cs="Times New Roman"/>
          <w:sz w:val="28"/>
          <w:szCs w:val="28"/>
        </w:rPr>
        <w:t>2</w:t>
      </w:r>
      <w:r w:rsidR="00FF4D28">
        <w:rPr>
          <w:rFonts w:ascii="Times New Roman" w:hAnsi="Times New Roman" w:cs="Times New Roman"/>
          <w:sz w:val="28"/>
          <w:szCs w:val="28"/>
        </w:rPr>
        <w:t xml:space="preserve"> ребенка; </w:t>
      </w:r>
      <w:r w:rsidR="00CD041B">
        <w:rPr>
          <w:rFonts w:ascii="Times New Roman" w:hAnsi="Times New Roman" w:cs="Times New Roman"/>
          <w:sz w:val="28"/>
          <w:szCs w:val="28"/>
        </w:rPr>
        <w:t>2023 г. – 186 детей</w:t>
      </w:r>
      <w:r w:rsidR="00741352" w:rsidRPr="00D845C9">
        <w:rPr>
          <w:rFonts w:ascii="Times New Roman" w:hAnsi="Times New Roman" w:cs="Times New Roman"/>
          <w:sz w:val="28"/>
          <w:szCs w:val="28"/>
        </w:rPr>
        <w:t xml:space="preserve">). </w:t>
      </w:r>
    </w:p>
    <w:p w14:paraId="18445158" w14:textId="2BC8F759" w:rsidR="00741352" w:rsidRPr="00D845C9"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Специализированную медицинскую помощь в 202</w:t>
      </w:r>
      <w:r w:rsidR="001A5147">
        <w:rPr>
          <w:rFonts w:ascii="Times New Roman" w:hAnsi="Times New Roman" w:cs="Times New Roman"/>
          <w:sz w:val="28"/>
          <w:szCs w:val="28"/>
        </w:rPr>
        <w:t>5</w:t>
      </w:r>
      <w:r w:rsidRPr="00D845C9">
        <w:rPr>
          <w:rFonts w:ascii="Times New Roman" w:hAnsi="Times New Roman" w:cs="Times New Roman"/>
          <w:sz w:val="28"/>
          <w:szCs w:val="28"/>
        </w:rPr>
        <w:t xml:space="preserve"> г</w:t>
      </w:r>
      <w:r w:rsidR="00151B4D" w:rsidRPr="00D845C9">
        <w:rPr>
          <w:rFonts w:ascii="Times New Roman" w:hAnsi="Times New Roman" w:cs="Times New Roman"/>
          <w:sz w:val="28"/>
          <w:szCs w:val="28"/>
        </w:rPr>
        <w:t>.</w:t>
      </w:r>
      <w:r w:rsidRPr="00D845C9">
        <w:rPr>
          <w:rFonts w:ascii="Times New Roman" w:hAnsi="Times New Roman" w:cs="Times New Roman"/>
          <w:sz w:val="28"/>
          <w:szCs w:val="28"/>
        </w:rPr>
        <w:t xml:space="preserve"> получили </w:t>
      </w:r>
      <w:r w:rsidR="001A5147">
        <w:rPr>
          <w:rFonts w:ascii="Times New Roman" w:hAnsi="Times New Roman" w:cs="Times New Roman"/>
          <w:sz w:val="28"/>
          <w:szCs w:val="28"/>
        </w:rPr>
        <w:t xml:space="preserve">458 детей </w:t>
      </w:r>
      <w:r w:rsidR="00F47856">
        <w:rPr>
          <w:rFonts w:ascii="Times New Roman" w:hAnsi="Times New Roman" w:cs="Times New Roman"/>
          <w:sz w:val="28"/>
          <w:szCs w:val="28"/>
        </w:rPr>
        <w:br/>
      </w:r>
      <w:r w:rsidRPr="00D845C9">
        <w:rPr>
          <w:rFonts w:ascii="Times New Roman" w:hAnsi="Times New Roman" w:cs="Times New Roman"/>
          <w:sz w:val="28"/>
          <w:szCs w:val="28"/>
        </w:rPr>
        <w:t>или 9</w:t>
      </w:r>
      <w:r w:rsidR="001A5147">
        <w:rPr>
          <w:rFonts w:ascii="Times New Roman" w:hAnsi="Times New Roman" w:cs="Times New Roman"/>
          <w:sz w:val="28"/>
          <w:szCs w:val="28"/>
        </w:rPr>
        <w:t>4</w:t>
      </w:r>
      <w:r w:rsidRPr="00D845C9">
        <w:rPr>
          <w:rFonts w:ascii="Times New Roman" w:hAnsi="Times New Roman" w:cs="Times New Roman"/>
          <w:sz w:val="28"/>
          <w:szCs w:val="28"/>
        </w:rPr>
        <w:t>,2% от общего числа нуждающихся в оказании специализированной медицинской помощи (</w:t>
      </w:r>
      <w:r w:rsidR="001A5147" w:rsidRPr="00D845C9">
        <w:rPr>
          <w:rFonts w:ascii="Times New Roman" w:hAnsi="Times New Roman" w:cs="Times New Roman"/>
          <w:sz w:val="28"/>
          <w:szCs w:val="28"/>
        </w:rPr>
        <w:t>202</w:t>
      </w:r>
      <w:r w:rsidR="001A5147">
        <w:rPr>
          <w:rFonts w:ascii="Times New Roman" w:hAnsi="Times New Roman" w:cs="Times New Roman"/>
          <w:sz w:val="28"/>
          <w:szCs w:val="28"/>
        </w:rPr>
        <w:t>4</w:t>
      </w:r>
      <w:r w:rsidR="001A5147" w:rsidRPr="00D845C9">
        <w:rPr>
          <w:rFonts w:ascii="Times New Roman" w:hAnsi="Times New Roman" w:cs="Times New Roman"/>
          <w:sz w:val="28"/>
          <w:szCs w:val="28"/>
        </w:rPr>
        <w:t xml:space="preserve"> г. – </w:t>
      </w:r>
      <w:r w:rsidR="001A5147">
        <w:rPr>
          <w:rFonts w:ascii="Times New Roman" w:hAnsi="Times New Roman" w:cs="Times New Roman"/>
          <w:sz w:val="28"/>
          <w:szCs w:val="28"/>
        </w:rPr>
        <w:t>504 ребенка (96,2</w:t>
      </w:r>
      <w:r w:rsidR="001A5147" w:rsidRPr="00D845C9">
        <w:rPr>
          <w:rFonts w:ascii="Times New Roman" w:hAnsi="Times New Roman" w:cs="Times New Roman"/>
          <w:sz w:val="28"/>
          <w:szCs w:val="28"/>
        </w:rPr>
        <w:t>%)</w:t>
      </w:r>
      <w:r w:rsidR="001A5147">
        <w:rPr>
          <w:rFonts w:ascii="Times New Roman" w:hAnsi="Times New Roman" w:cs="Times New Roman"/>
          <w:sz w:val="28"/>
          <w:szCs w:val="28"/>
        </w:rPr>
        <w:t xml:space="preserve">; </w:t>
      </w:r>
      <w:r w:rsidR="00C431B1">
        <w:rPr>
          <w:rFonts w:ascii="Times New Roman" w:hAnsi="Times New Roman" w:cs="Times New Roman"/>
          <w:sz w:val="28"/>
          <w:szCs w:val="28"/>
        </w:rPr>
        <w:t>2023 г. – 2 182 ребенка (9</w:t>
      </w:r>
      <w:r w:rsidR="00DE753C">
        <w:rPr>
          <w:rFonts w:ascii="Times New Roman" w:hAnsi="Times New Roman" w:cs="Times New Roman"/>
          <w:sz w:val="28"/>
          <w:szCs w:val="28"/>
        </w:rPr>
        <w:t>8</w:t>
      </w:r>
      <w:r w:rsidR="00C431B1">
        <w:rPr>
          <w:rFonts w:ascii="Times New Roman" w:hAnsi="Times New Roman" w:cs="Times New Roman"/>
          <w:sz w:val="28"/>
          <w:szCs w:val="28"/>
        </w:rPr>
        <w:t>,2%)), в том числе</w:t>
      </w:r>
      <w:r w:rsidRPr="00D845C9">
        <w:rPr>
          <w:rFonts w:ascii="Times New Roman" w:hAnsi="Times New Roman" w:cs="Times New Roman"/>
          <w:sz w:val="28"/>
          <w:szCs w:val="28"/>
        </w:rPr>
        <w:t xml:space="preserve"> </w:t>
      </w:r>
      <w:r w:rsidR="001A5147">
        <w:rPr>
          <w:rFonts w:ascii="Times New Roman" w:hAnsi="Times New Roman" w:cs="Times New Roman"/>
          <w:sz w:val="28"/>
          <w:szCs w:val="28"/>
        </w:rPr>
        <w:t>55 детей</w:t>
      </w:r>
      <w:r w:rsidR="003E19C3" w:rsidRPr="00D845C9">
        <w:rPr>
          <w:rFonts w:ascii="Times New Roman" w:hAnsi="Times New Roman" w:cs="Times New Roman"/>
          <w:sz w:val="28"/>
          <w:szCs w:val="28"/>
        </w:rPr>
        <w:t xml:space="preserve"> с </w:t>
      </w:r>
      <w:r w:rsidRPr="00D845C9">
        <w:rPr>
          <w:rFonts w:ascii="Times New Roman" w:hAnsi="Times New Roman" w:cs="Times New Roman"/>
          <w:sz w:val="28"/>
          <w:szCs w:val="28"/>
        </w:rPr>
        <w:t>инвалид</w:t>
      </w:r>
      <w:r w:rsidR="003E19C3" w:rsidRPr="00D845C9">
        <w:rPr>
          <w:rFonts w:ascii="Times New Roman" w:hAnsi="Times New Roman" w:cs="Times New Roman"/>
          <w:sz w:val="28"/>
          <w:szCs w:val="28"/>
        </w:rPr>
        <w:t>ностью</w:t>
      </w:r>
      <w:r w:rsidRPr="00D845C9">
        <w:rPr>
          <w:rFonts w:ascii="Times New Roman" w:hAnsi="Times New Roman" w:cs="Times New Roman"/>
          <w:sz w:val="28"/>
          <w:szCs w:val="28"/>
        </w:rPr>
        <w:t xml:space="preserve"> или 9</w:t>
      </w:r>
      <w:r w:rsidR="00186BD8">
        <w:rPr>
          <w:rFonts w:ascii="Times New Roman" w:hAnsi="Times New Roman" w:cs="Times New Roman"/>
          <w:sz w:val="28"/>
          <w:szCs w:val="28"/>
        </w:rPr>
        <w:t>3</w:t>
      </w:r>
      <w:r w:rsidRPr="00D845C9">
        <w:rPr>
          <w:rFonts w:ascii="Times New Roman" w:hAnsi="Times New Roman" w:cs="Times New Roman"/>
          <w:sz w:val="28"/>
          <w:szCs w:val="28"/>
        </w:rPr>
        <w:t>,</w:t>
      </w:r>
      <w:r w:rsidR="00186BD8">
        <w:rPr>
          <w:rFonts w:ascii="Times New Roman" w:hAnsi="Times New Roman" w:cs="Times New Roman"/>
          <w:sz w:val="28"/>
          <w:szCs w:val="28"/>
        </w:rPr>
        <w:t>2</w:t>
      </w:r>
      <w:r w:rsidRPr="00D845C9">
        <w:rPr>
          <w:rFonts w:ascii="Times New Roman" w:hAnsi="Times New Roman" w:cs="Times New Roman"/>
          <w:sz w:val="28"/>
          <w:szCs w:val="28"/>
        </w:rPr>
        <w:t xml:space="preserve">% от общего числа нуждающихся </w:t>
      </w:r>
      <w:r w:rsidR="00C431B1">
        <w:rPr>
          <w:rFonts w:ascii="Times New Roman" w:hAnsi="Times New Roman" w:cs="Times New Roman"/>
          <w:sz w:val="28"/>
          <w:szCs w:val="28"/>
        </w:rPr>
        <w:br/>
      </w:r>
      <w:r w:rsidRPr="00D845C9">
        <w:rPr>
          <w:rFonts w:ascii="Times New Roman" w:hAnsi="Times New Roman" w:cs="Times New Roman"/>
          <w:sz w:val="28"/>
          <w:szCs w:val="28"/>
        </w:rPr>
        <w:t>в оказании специализированной медицинской помощи детей</w:t>
      </w:r>
      <w:r w:rsidR="003E19C3" w:rsidRPr="00D845C9">
        <w:rPr>
          <w:rFonts w:ascii="Times New Roman" w:hAnsi="Times New Roman" w:cs="Times New Roman"/>
          <w:sz w:val="28"/>
          <w:szCs w:val="28"/>
        </w:rPr>
        <w:t xml:space="preserve"> с </w:t>
      </w:r>
      <w:r w:rsidRPr="00D845C9">
        <w:rPr>
          <w:rFonts w:ascii="Times New Roman" w:hAnsi="Times New Roman" w:cs="Times New Roman"/>
          <w:sz w:val="28"/>
          <w:szCs w:val="28"/>
        </w:rPr>
        <w:t>инвалид</w:t>
      </w:r>
      <w:r w:rsidR="003E19C3" w:rsidRPr="00D845C9">
        <w:rPr>
          <w:rFonts w:ascii="Times New Roman" w:hAnsi="Times New Roman" w:cs="Times New Roman"/>
          <w:sz w:val="28"/>
          <w:szCs w:val="28"/>
        </w:rPr>
        <w:t>ностью</w:t>
      </w:r>
      <w:r w:rsidRPr="00D845C9">
        <w:rPr>
          <w:rFonts w:ascii="Times New Roman" w:hAnsi="Times New Roman" w:cs="Times New Roman"/>
          <w:sz w:val="28"/>
          <w:szCs w:val="28"/>
        </w:rPr>
        <w:t xml:space="preserve"> </w:t>
      </w:r>
      <w:r w:rsidR="00C431B1">
        <w:rPr>
          <w:rFonts w:ascii="Times New Roman" w:hAnsi="Times New Roman" w:cs="Times New Roman"/>
          <w:sz w:val="28"/>
          <w:szCs w:val="28"/>
        </w:rPr>
        <w:br/>
      </w:r>
      <w:r w:rsidRPr="00D845C9">
        <w:rPr>
          <w:rFonts w:ascii="Times New Roman" w:hAnsi="Times New Roman" w:cs="Times New Roman"/>
          <w:sz w:val="28"/>
          <w:szCs w:val="28"/>
        </w:rPr>
        <w:t>(</w:t>
      </w:r>
      <w:r w:rsidR="00186BD8" w:rsidRPr="00D845C9">
        <w:rPr>
          <w:rFonts w:ascii="Times New Roman" w:hAnsi="Times New Roman" w:cs="Times New Roman"/>
          <w:sz w:val="28"/>
          <w:szCs w:val="28"/>
        </w:rPr>
        <w:t>202</w:t>
      </w:r>
      <w:r w:rsidR="00186BD8">
        <w:rPr>
          <w:rFonts w:ascii="Times New Roman" w:hAnsi="Times New Roman" w:cs="Times New Roman"/>
          <w:sz w:val="28"/>
          <w:szCs w:val="28"/>
        </w:rPr>
        <w:t>4</w:t>
      </w:r>
      <w:r w:rsidR="00186BD8" w:rsidRPr="00D845C9">
        <w:rPr>
          <w:rFonts w:ascii="Times New Roman" w:hAnsi="Times New Roman" w:cs="Times New Roman"/>
          <w:sz w:val="28"/>
          <w:szCs w:val="28"/>
        </w:rPr>
        <w:t xml:space="preserve"> г. – </w:t>
      </w:r>
      <w:r w:rsidR="00186BD8">
        <w:rPr>
          <w:rFonts w:ascii="Times New Roman" w:hAnsi="Times New Roman" w:cs="Times New Roman"/>
          <w:sz w:val="28"/>
          <w:szCs w:val="28"/>
        </w:rPr>
        <w:t>74</w:t>
      </w:r>
      <w:r w:rsidR="00186BD8" w:rsidRPr="00D845C9">
        <w:rPr>
          <w:rFonts w:ascii="Times New Roman" w:hAnsi="Times New Roman" w:cs="Times New Roman"/>
          <w:sz w:val="28"/>
          <w:szCs w:val="28"/>
        </w:rPr>
        <w:t xml:space="preserve"> ребенка </w:t>
      </w:r>
      <w:r w:rsidR="00186BD8">
        <w:rPr>
          <w:rFonts w:ascii="Times New Roman" w:hAnsi="Times New Roman" w:cs="Times New Roman"/>
          <w:sz w:val="28"/>
          <w:szCs w:val="28"/>
        </w:rPr>
        <w:t xml:space="preserve">(96,1%); </w:t>
      </w:r>
      <w:r w:rsidR="00C431B1">
        <w:rPr>
          <w:rFonts w:ascii="Times New Roman" w:hAnsi="Times New Roman" w:cs="Times New Roman"/>
          <w:sz w:val="28"/>
          <w:szCs w:val="28"/>
        </w:rPr>
        <w:t xml:space="preserve">2023 г. – </w:t>
      </w:r>
      <w:r w:rsidR="00186BD8">
        <w:rPr>
          <w:rFonts w:ascii="Times New Roman" w:hAnsi="Times New Roman" w:cs="Times New Roman"/>
          <w:sz w:val="28"/>
          <w:szCs w:val="28"/>
        </w:rPr>
        <w:t>184 ребенка (98,9%)</w:t>
      </w:r>
      <w:r w:rsidR="00C431B1">
        <w:rPr>
          <w:rFonts w:ascii="Times New Roman" w:hAnsi="Times New Roman" w:cs="Times New Roman"/>
          <w:sz w:val="28"/>
          <w:szCs w:val="28"/>
        </w:rPr>
        <w:t>)</w:t>
      </w:r>
      <w:r w:rsidRPr="00D845C9">
        <w:rPr>
          <w:rFonts w:ascii="Times New Roman" w:hAnsi="Times New Roman" w:cs="Times New Roman"/>
          <w:sz w:val="28"/>
          <w:szCs w:val="28"/>
        </w:rPr>
        <w:t xml:space="preserve">. </w:t>
      </w:r>
    </w:p>
    <w:p w14:paraId="5327DD12" w14:textId="604A444A" w:rsidR="00741352" w:rsidRPr="00D845C9"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 xml:space="preserve">Число детей, нуждающихся в </w:t>
      </w:r>
      <w:r w:rsidR="00967108" w:rsidRPr="00D845C9">
        <w:rPr>
          <w:rFonts w:ascii="Times New Roman" w:hAnsi="Times New Roman" w:cs="Times New Roman"/>
          <w:sz w:val="28"/>
          <w:szCs w:val="28"/>
        </w:rPr>
        <w:t>высокотехнологич</w:t>
      </w:r>
      <w:r w:rsidR="00E7627A" w:rsidRPr="00D845C9">
        <w:rPr>
          <w:rFonts w:ascii="Times New Roman" w:hAnsi="Times New Roman" w:cs="Times New Roman"/>
          <w:sz w:val="28"/>
          <w:szCs w:val="28"/>
        </w:rPr>
        <w:t>н</w:t>
      </w:r>
      <w:r w:rsidR="00967108" w:rsidRPr="00D845C9">
        <w:rPr>
          <w:rFonts w:ascii="Times New Roman" w:hAnsi="Times New Roman" w:cs="Times New Roman"/>
          <w:sz w:val="28"/>
          <w:szCs w:val="28"/>
        </w:rPr>
        <w:t>ой медицинской помощи</w:t>
      </w:r>
      <w:r w:rsidRPr="00D845C9">
        <w:rPr>
          <w:rFonts w:ascii="Times New Roman" w:hAnsi="Times New Roman" w:cs="Times New Roman"/>
          <w:sz w:val="28"/>
          <w:szCs w:val="28"/>
        </w:rPr>
        <w:t xml:space="preserve">, составило </w:t>
      </w:r>
      <w:r w:rsidR="00186BD8">
        <w:rPr>
          <w:rFonts w:ascii="Times New Roman" w:hAnsi="Times New Roman" w:cs="Times New Roman"/>
          <w:sz w:val="28"/>
          <w:szCs w:val="28"/>
        </w:rPr>
        <w:t>24</w:t>
      </w:r>
      <w:r w:rsidRPr="00D845C9">
        <w:rPr>
          <w:rFonts w:ascii="Times New Roman" w:hAnsi="Times New Roman" w:cs="Times New Roman"/>
          <w:sz w:val="28"/>
          <w:szCs w:val="28"/>
        </w:rPr>
        <w:t xml:space="preserve"> (</w:t>
      </w:r>
      <w:r w:rsidR="00186BD8" w:rsidRPr="00D845C9">
        <w:rPr>
          <w:rFonts w:ascii="Times New Roman" w:hAnsi="Times New Roman" w:cs="Times New Roman"/>
          <w:sz w:val="28"/>
          <w:szCs w:val="28"/>
        </w:rPr>
        <w:t>202</w:t>
      </w:r>
      <w:r w:rsidR="00186BD8">
        <w:rPr>
          <w:rFonts w:ascii="Times New Roman" w:hAnsi="Times New Roman" w:cs="Times New Roman"/>
          <w:sz w:val="28"/>
          <w:szCs w:val="28"/>
        </w:rPr>
        <w:t>4</w:t>
      </w:r>
      <w:r w:rsidR="00186BD8" w:rsidRPr="00D845C9">
        <w:rPr>
          <w:rFonts w:ascii="Times New Roman" w:hAnsi="Times New Roman" w:cs="Times New Roman"/>
          <w:sz w:val="28"/>
          <w:szCs w:val="28"/>
        </w:rPr>
        <w:t xml:space="preserve"> г. – </w:t>
      </w:r>
      <w:r w:rsidR="00186BD8">
        <w:rPr>
          <w:rFonts w:ascii="Times New Roman" w:hAnsi="Times New Roman" w:cs="Times New Roman"/>
          <w:sz w:val="28"/>
          <w:szCs w:val="28"/>
        </w:rPr>
        <w:t>38</w:t>
      </w:r>
      <w:r w:rsidR="00186BD8" w:rsidRPr="00D845C9">
        <w:rPr>
          <w:rFonts w:ascii="Times New Roman" w:hAnsi="Times New Roman" w:cs="Times New Roman"/>
          <w:sz w:val="28"/>
          <w:szCs w:val="28"/>
        </w:rPr>
        <w:t xml:space="preserve"> детей</w:t>
      </w:r>
      <w:r w:rsidR="00186BD8">
        <w:rPr>
          <w:rFonts w:ascii="Times New Roman" w:hAnsi="Times New Roman" w:cs="Times New Roman"/>
          <w:sz w:val="28"/>
          <w:szCs w:val="28"/>
        </w:rPr>
        <w:t xml:space="preserve">; </w:t>
      </w:r>
      <w:r w:rsidR="00C431B1">
        <w:rPr>
          <w:rFonts w:ascii="Times New Roman" w:hAnsi="Times New Roman" w:cs="Times New Roman"/>
          <w:sz w:val="28"/>
          <w:szCs w:val="28"/>
        </w:rPr>
        <w:t>2023 г. – 121 ребенок</w:t>
      </w:r>
      <w:r w:rsidRPr="00D845C9">
        <w:rPr>
          <w:rFonts w:ascii="Times New Roman" w:hAnsi="Times New Roman" w:cs="Times New Roman"/>
          <w:sz w:val="28"/>
          <w:szCs w:val="28"/>
        </w:rPr>
        <w:t xml:space="preserve">), из них </w:t>
      </w:r>
      <w:r w:rsidR="00186BD8">
        <w:rPr>
          <w:rFonts w:ascii="Times New Roman" w:hAnsi="Times New Roman" w:cs="Times New Roman"/>
          <w:sz w:val="28"/>
          <w:szCs w:val="28"/>
        </w:rPr>
        <w:t>7</w:t>
      </w:r>
      <w:r w:rsidRPr="00D845C9">
        <w:rPr>
          <w:rFonts w:ascii="Times New Roman" w:hAnsi="Times New Roman" w:cs="Times New Roman"/>
          <w:sz w:val="28"/>
          <w:szCs w:val="28"/>
        </w:rPr>
        <w:t xml:space="preserve"> </w:t>
      </w:r>
      <w:r w:rsidR="00B30779" w:rsidRPr="00D845C9">
        <w:rPr>
          <w:rFonts w:ascii="Times New Roman" w:hAnsi="Times New Roman" w:cs="Times New Roman"/>
          <w:sz w:val="28"/>
          <w:szCs w:val="28"/>
        </w:rPr>
        <w:t>детей</w:t>
      </w:r>
      <w:r w:rsidR="00967108" w:rsidRPr="00D845C9">
        <w:rPr>
          <w:rFonts w:ascii="Times New Roman" w:hAnsi="Times New Roman" w:cs="Times New Roman"/>
          <w:sz w:val="28"/>
          <w:szCs w:val="28"/>
        </w:rPr>
        <w:t xml:space="preserve"> </w:t>
      </w:r>
      <w:r w:rsidR="0053587C" w:rsidRPr="00D845C9">
        <w:rPr>
          <w:rFonts w:ascii="Times New Roman" w:hAnsi="Times New Roman" w:cs="Times New Roman"/>
          <w:sz w:val="28"/>
          <w:szCs w:val="28"/>
        </w:rPr>
        <w:br/>
      </w:r>
      <w:r w:rsidR="00967108" w:rsidRPr="00D845C9">
        <w:rPr>
          <w:rFonts w:ascii="Times New Roman" w:hAnsi="Times New Roman" w:cs="Times New Roman"/>
          <w:sz w:val="28"/>
          <w:szCs w:val="28"/>
        </w:rPr>
        <w:t xml:space="preserve">с </w:t>
      </w:r>
      <w:r w:rsidRPr="00D845C9">
        <w:rPr>
          <w:rFonts w:ascii="Times New Roman" w:hAnsi="Times New Roman" w:cs="Times New Roman"/>
          <w:sz w:val="28"/>
          <w:szCs w:val="28"/>
        </w:rPr>
        <w:t>инвалид</w:t>
      </w:r>
      <w:r w:rsidR="00967108" w:rsidRPr="00D845C9">
        <w:rPr>
          <w:rFonts w:ascii="Times New Roman" w:hAnsi="Times New Roman" w:cs="Times New Roman"/>
          <w:sz w:val="28"/>
          <w:szCs w:val="28"/>
        </w:rPr>
        <w:t>ностью</w:t>
      </w:r>
      <w:r w:rsidRPr="00D845C9">
        <w:rPr>
          <w:rFonts w:ascii="Times New Roman" w:hAnsi="Times New Roman" w:cs="Times New Roman"/>
          <w:sz w:val="28"/>
          <w:szCs w:val="28"/>
        </w:rPr>
        <w:t xml:space="preserve"> (</w:t>
      </w:r>
      <w:r w:rsidR="00186BD8" w:rsidRPr="00D845C9">
        <w:rPr>
          <w:rFonts w:ascii="Times New Roman" w:hAnsi="Times New Roman" w:cs="Times New Roman"/>
          <w:sz w:val="28"/>
          <w:szCs w:val="28"/>
        </w:rPr>
        <w:t>202</w:t>
      </w:r>
      <w:r w:rsidR="00186BD8">
        <w:rPr>
          <w:rFonts w:ascii="Times New Roman" w:hAnsi="Times New Roman" w:cs="Times New Roman"/>
          <w:sz w:val="28"/>
          <w:szCs w:val="28"/>
        </w:rPr>
        <w:t>4</w:t>
      </w:r>
      <w:r w:rsidR="00186BD8" w:rsidRPr="00D845C9">
        <w:rPr>
          <w:rFonts w:ascii="Times New Roman" w:hAnsi="Times New Roman" w:cs="Times New Roman"/>
          <w:sz w:val="28"/>
          <w:szCs w:val="28"/>
        </w:rPr>
        <w:t xml:space="preserve"> г. – </w:t>
      </w:r>
      <w:r w:rsidR="0053270E">
        <w:rPr>
          <w:rFonts w:ascii="Times New Roman" w:hAnsi="Times New Roman" w:cs="Times New Roman"/>
          <w:sz w:val="28"/>
          <w:szCs w:val="28"/>
        </w:rPr>
        <w:t>14</w:t>
      </w:r>
      <w:r w:rsidR="00186BD8" w:rsidRPr="00D845C9">
        <w:rPr>
          <w:rFonts w:ascii="Times New Roman" w:hAnsi="Times New Roman" w:cs="Times New Roman"/>
          <w:sz w:val="28"/>
          <w:szCs w:val="28"/>
        </w:rPr>
        <w:t xml:space="preserve"> </w:t>
      </w:r>
      <w:r w:rsidR="00186BD8">
        <w:rPr>
          <w:rFonts w:ascii="Times New Roman" w:hAnsi="Times New Roman" w:cs="Times New Roman"/>
          <w:sz w:val="28"/>
          <w:szCs w:val="28"/>
        </w:rPr>
        <w:t xml:space="preserve">детей; </w:t>
      </w:r>
      <w:r w:rsidR="00C431B1">
        <w:rPr>
          <w:rFonts w:ascii="Times New Roman" w:hAnsi="Times New Roman" w:cs="Times New Roman"/>
          <w:sz w:val="28"/>
          <w:szCs w:val="28"/>
        </w:rPr>
        <w:t>2023 г. – 50 детей</w:t>
      </w:r>
      <w:r w:rsidR="009A5900">
        <w:rPr>
          <w:rFonts w:ascii="Times New Roman" w:hAnsi="Times New Roman" w:cs="Times New Roman"/>
          <w:sz w:val="28"/>
          <w:szCs w:val="28"/>
        </w:rPr>
        <w:t>).</w:t>
      </w:r>
    </w:p>
    <w:p w14:paraId="6CD357D7" w14:textId="712B3B89" w:rsidR="00741352"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Высокотехнологи</w:t>
      </w:r>
      <w:r w:rsidR="00081062">
        <w:rPr>
          <w:rFonts w:ascii="Times New Roman" w:hAnsi="Times New Roman" w:cs="Times New Roman"/>
          <w:sz w:val="28"/>
          <w:szCs w:val="28"/>
        </w:rPr>
        <w:t>чную медицинскую помощь получил</w:t>
      </w:r>
      <w:r w:rsidR="00186BD8">
        <w:rPr>
          <w:rFonts w:ascii="Times New Roman" w:hAnsi="Times New Roman" w:cs="Times New Roman"/>
          <w:sz w:val="28"/>
          <w:szCs w:val="28"/>
        </w:rPr>
        <w:t>и</w:t>
      </w:r>
      <w:r w:rsidR="00081062">
        <w:rPr>
          <w:rFonts w:ascii="Times New Roman" w:hAnsi="Times New Roman" w:cs="Times New Roman"/>
          <w:sz w:val="28"/>
          <w:szCs w:val="28"/>
        </w:rPr>
        <w:t xml:space="preserve"> </w:t>
      </w:r>
      <w:r w:rsidR="00186BD8">
        <w:rPr>
          <w:rFonts w:ascii="Times New Roman" w:hAnsi="Times New Roman" w:cs="Times New Roman"/>
          <w:sz w:val="28"/>
          <w:szCs w:val="28"/>
        </w:rPr>
        <w:t>30 детей</w:t>
      </w:r>
      <w:r w:rsidR="00081062">
        <w:rPr>
          <w:rFonts w:ascii="Times New Roman" w:hAnsi="Times New Roman" w:cs="Times New Roman"/>
          <w:sz w:val="28"/>
          <w:szCs w:val="28"/>
        </w:rPr>
        <w:t xml:space="preserve"> или 8</w:t>
      </w:r>
      <w:r w:rsidR="00186BD8">
        <w:rPr>
          <w:rFonts w:ascii="Times New Roman" w:hAnsi="Times New Roman" w:cs="Times New Roman"/>
          <w:sz w:val="28"/>
          <w:szCs w:val="28"/>
        </w:rPr>
        <w:t>3,3</w:t>
      </w:r>
      <w:r w:rsidR="00081062">
        <w:rPr>
          <w:rFonts w:ascii="Times New Roman" w:hAnsi="Times New Roman" w:cs="Times New Roman"/>
          <w:sz w:val="28"/>
          <w:szCs w:val="28"/>
        </w:rPr>
        <w:t>%</w:t>
      </w:r>
      <w:r w:rsidRPr="00D845C9">
        <w:rPr>
          <w:rFonts w:ascii="Times New Roman" w:hAnsi="Times New Roman" w:cs="Times New Roman"/>
          <w:sz w:val="28"/>
          <w:szCs w:val="28"/>
        </w:rPr>
        <w:t xml:space="preserve"> </w:t>
      </w:r>
      <w:r w:rsidR="00081062">
        <w:rPr>
          <w:rFonts w:ascii="Times New Roman" w:hAnsi="Times New Roman" w:cs="Times New Roman"/>
          <w:sz w:val="28"/>
          <w:szCs w:val="28"/>
        </w:rPr>
        <w:br/>
      </w:r>
      <w:r w:rsidRPr="00D845C9">
        <w:rPr>
          <w:rFonts w:ascii="Times New Roman" w:hAnsi="Times New Roman" w:cs="Times New Roman"/>
          <w:sz w:val="28"/>
          <w:szCs w:val="28"/>
        </w:rPr>
        <w:t>от общего числа нуждающихся в оказании высокотехнологичной помощи (</w:t>
      </w:r>
      <w:r w:rsidR="00186BD8" w:rsidRPr="00D845C9">
        <w:rPr>
          <w:rFonts w:ascii="Times New Roman" w:hAnsi="Times New Roman" w:cs="Times New Roman"/>
          <w:sz w:val="28"/>
          <w:szCs w:val="28"/>
        </w:rPr>
        <w:t>202</w:t>
      </w:r>
      <w:r w:rsidR="00186BD8">
        <w:rPr>
          <w:rFonts w:ascii="Times New Roman" w:hAnsi="Times New Roman" w:cs="Times New Roman"/>
          <w:sz w:val="28"/>
          <w:szCs w:val="28"/>
        </w:rPr>
        <w:t>4</w:t>
      </w:r>
      <w:r w:rsidR="00186BD8" w:rsidRPr="00D845C9">
        <w:rPr>
          <w:rFonts w:ascii="Times New Roman" w:hAnsi="Times New Roman" w:cs="Times New Roman"/>
          <w:sz w:val="28"/>
          <w:szCs w:val="28"/>
        </w:rPr>
        <w:t xml:space="preserve"> г. – </w:t>
      </w:r>
      <w:r w:rsidR="00186BD8">
        <w:rPr>
          <w:rFonts w:ascii="Times New Roman" w:hAnsi="Times New Roman" w:cs="Times New Roman"/>
          <w:sz w:val="28"/>
          <w:szCs w:val="28"/>
        </w:rPr>
        <w:t>3</w:t>
      </w:r>
      <w:r w:rsidR="00186BD8" w:rsidRPr="00D845C9">
        <w:rPr>
          <w:rFonts w:ascii="Times New Roman" w:hAnsi="Times New Roman" w:cs="Times New Roman"/>
          <w:sz w:val="28"/>
          <w:szCs w:val="28"/>
        </w:rPr>
        <w:t>1 ребенок (</w:t>
      </w:r>
      <w:r w:rsidR="00186BD8">
        <w:rPr>
          <w:rFonts w:ascii="Times New Roman" w:hAnsi="Times New Roman" w:cs="Times New Roman"/>
          <w:sz w:val="28"/>
          <w:szCs w:val="28"/>
        </w:rPr>
        <w:t>81,6</w:t>
      </w:r>
      <w:r w:rsidR="00186BD8" w:rsidRPr="00D845C9">
        <w:rPr>
          <w:rFonts w:ascii="Times New Roman" w:hAnsi="Times New Roman" w:cs="Times New Roman"/>
          <w:sz w:val="28"/>
          <w:szCs w:val="28"/>
        </w:rPr>
        <w:t>%)</w:t>
      </w:r>
      <w:r w:rsidR="00186BD8">
        <w:rPr>
          <w:rFonts w:ascii="Times New Roman" w:hAnsi="Times New Roman" w:cs="Times New Roman"/>
          <w:sz w:val="28"/>
          <w:szCs w:val="28"/>
        </w:rPr>
        <w:t xml:space="preserve">; </w:t>
      </w:r>
      <w:r w:rsidR="00081062">
        <w:rPr>
          <w:rFonts w:ascii="Times New Roman" w:hAnsi="Times New Roman" w:cs="Times New Roman"/>
          <w:sz w:val="28"/>
          <w:szCs w:val="28"/>
        </w:rPr>
        <w:t xml:space="preserve">2023 г. – </w:t>
      </w:r>
      <w:r w:rsidR="00081062" w:rsidRPr="00D845C9">
        <w:rPr>
          <w:rFonts w:ascii="Times New Roman" w:hAnsi="Times New Roman" w:cs="Times New Roman"/>
          <w:sz w:val="28"/>
          <w:szCs w:val="28"/>
        </w:rPr>
        <w:t>103 ребенка</w:t>
      </w:r>
      <w:r w:rsidR="00081062">
        <w:rPr>
          <w:rFonts w:ascii="Times New Roman" w:hAnsi="Times New Roman" w:cs="Times New Roman"/>
          <w:sz w:val="28"/>
          <w:szCs w:val="28"/>
        </w:rPr>
        <w:t xml:space="preserve"> (</w:t>
      </w:r>
      <w:r w:rsidR="00081062" w:rsidRPr="00D845C9">
        <w:rPr>
          <w:rFonts w:ascii="Times New Roman" w:hAnsi="Times New Roman" w:cs="Times New Roman"/>
          <w:sz w:val="28"/>
          <w:szCs w:val="28"/>
        </w:rPr>
        <w:t>85,1%</w:t>
      </w:r>
      <w:r w:rsidR="00081062">
        <w:rPr>
          <w:rFonts w:ascii="Times New Roman" w:hAnsi="Times New Roman" w:cs="Times New Roman"/>
          <w:sz w:val="28"/>
          <w:szCs w:val="28"/>
        </w:rPr>
        <w:t xml:space="preserve">)), </w:t>
      </w:r>
      <w:r w:rsidRPr="00D845C9">
        <w:rPr>
          <w:rFonts w:ascii="Times New Roman" w:hAnsi="Times New Roman" w:cs="Times New Roman"/>
          <w:sz w:val="28"/>
          <w:szCs w:val="28"/>
        </w:rPr>
        <w:t xml:space="preserve">в том числе </w:t>
      </w:r>
      <w:r w:rsidR="00186BD8">
        <w:rPr>
          <w:rFonts w:ascii="Times New Roman" w:hAnsi="Times New Roman" w:cs="Times New Roman"/>
          <w:sz w:val="28"/>
          <w:szCs w:val="28"/>
        </w:rPr>
        <w:t>6</w:t>
      </w:r>
      <w:r w:rsidRPr="00D845C9">
        <w:rPr>
          <w:rFonts w:ascii="Times New Roman" w:hAnsi="Times New Roman" w:cs="Times New Roman"/>
          <w:sz w:val="28"/>
          <w:szCs w:val="28"/>
        </w:rPr>
        <w:t xml:space="preserve"> детей</w:t>
      </w:r>
      <w:r w:rsidR="00CD2720" w:rsidRPr="00D845C9">
        <w:rPr>
          <w:rFonts w:ascii="Times New Roman" w:hAnsi="Times New Roman" w:cs="Times New Roman"/>
          <w:sz w:val="28"/>
          <w:szCs w:val="28"/>
        </w:rPr>
        <w:t xml:space="preserve"> </w:t>
      </w:r>
      <w:r w:rsidR="0053587C" w:rsidRPr="00D845C9">
        <w:rPr>
          <w:rFonts w:ascii="Times New Roman" w:hAnsi="Times New Roman" w:cs="Times New Roman"/>
          <w:sz w:val="28"/>
          <w:szCs w:val="28"/>
        </w:rPr>
        <w:br/>
      </w:r>
      <w:r w:rsidR="00CD2720" w:rsidRPr="00D845C9">
        <w:rPr>
          <w:rFonts w:ascii="Times New Roman" w:hAnsi="Times New Roman" w:cs="Times New Roman"/>
          <w:sz w:val="28"/>
          <w:szCs w:val="28"/>
        </w:rPr>
        <w:t xml:space="preserve">с </w:t>
      </w:r>
      <w:r w:rsidRPr="00D845C9">
        <w:rPr>
          <w:rFonts w:ascii="Times New Roman" w:hAnsi="Times New Roman" w:cs="Times New Roman"/>
          <w:sz w:val="28"/>
          <w:szCs w:val="28"/>
        </w:rPr>
        <w:t>инвалид</w:t>
      </w:r>
      <w:r w:rsidR="00CD2720" w:rsidRPr="00D845C9">
        <w:rPr>
          <w:rFonts w:ascii="Times New Roman" w:hAnsi="Times New Roman" w:cs="Times New Roman"/>
          <w:sz w:val="28"/>
          <w:szCs w:val="28"/>
        </w:rPr>
        <w:t>ностью</w:t>
      </w:r>
      <w:r w:rsidRPr="00D845C9">
        <w:rPr>
          <w:rFonts w:ascii="Times New Roman" w:hAnsi="Times New Roman" w:cs="Times New Roman"/>
          <w:sz w:val="28"/>
          <w:szCs w:val="28"/>
        </w:rPr>
        <w:t xml:space="preserve"> (</w:t>
      </w:r>
      <w:r w:rsidR="00186BD8">
        <w:rPr>
          <w:rFonts w:ascii="Times New Roman" w:hAnsi="Times New Roman" w:cs="Times New Roman"/>
          <w:sz w:val="28"/>
          <w:szCs w:val="28"/>
        </w:rPr>
        <w:t>85,7</w:t>
      </w:r>
      <w:r w:rsidRPr="00D845C9">
        <w:rPr>
          <w:rFonts w:ascii="Times New Roman" w:hAnsi="Times New Roman" w:cs="Times New Roman"/>
          <w:sz w:val="28"/>
          <w:szCs w:val="28"/>
        </w:rPr>
        <w:t>%) от общего числа нуждающихся в оказании высокотехнологичной помощи детей</w:t>
      </w:r>
      <w:r w:rsidR="00CD2720" w:rsidRPr="00D845C9">
        <w:rPr>
          <w:rFonts w:ascii="Times New Roman" w:hAnsi="Times New Roman" w:cs="Times New Roman"/>
          <w:sz w:val="28"/>
          <w:szCs w:val="28"/>
        </w:rPr>
        <w:t xml:space="preserve"> с </w:t>
      </w:r>
      <w:r w:rsidRPr="00D845C9">
        <w:rPr>
          <w:rFonts w:ascii="Times New Roman" w:hAnsi="Times New Roman" w:cs="Times New Roman"/>
          <w:sz w:val="28"/>
          <w:szCs w:val="28"/>
        </w:rPr>
        <w:t>инвалид</w:t>
      </w:r>
      <w:r w:rsidR="00CD2720" w:rsidRPr="00D845C9">
        <w:rPr>
          <w:rFonts w:ascii="Times New Roman" w:hAnsi="Times New Roman" w:cs="Times New Roman"/>
          <w:sz w:val="28"/>
          <w:szCs w:val="28"/>
        </w:rPr>
        <w:t>ностью</w:t>
      </w:r>
      <w:r w:rsidRPr="00D845C9">
        <w:rPr>
          <w:rFonts w:ascii="Times New Roman" w:hAnsi="Times New Roman" w:cs="Times New Roman"/>
          <w:sz w:val="28"/>
          <w:szCs w:val="28"/>
        </w:rPr>
        <w:t xml:space="preserve"> (</w:t>
      </w:r>
      <w:r w:rsidR="00186BD8" w:rsidRPr="00D845C9">
        <w:rPr>
          <w:rFonts w:ascii="Times New Roman" w:hAnsi="Times New Roman" w:cs="Times New Roman"/>
          <w:sz w:val="28"/>
          <w:szCs w:val="28"/>
        </w:rPr>
        <w:t>202</w:t>
      </w:r>
      <w:r w:rsidR="00186BD8">
        <w:rPr>
          <w:rFonts w:ascii="Times New Roman" w:hAnsi="Times New Roman" w:cs="Times New Roman"/>
          <w:sz w:val="28"/>
          <w:szCs w:val="28"/>
        </w:rPr>
        <w:t>4</w:t>
      </w:r>
      <w:r w:rsidR="00186BD8" w:rsidRPr="00D845C9">
        <w:rPr>
          <w:rFonts w:ascii="Times New Roman" w:hAnsi="Times New Roman" w:cs="Times New Roman"/>
          <w:sz w:val="28"/>
          <w:szCs w:val="28"/>
        </w:rPr>
        <w:t xml:space="preserve"> г. – </w:t>
      </w:r>
      <w:r w:rsidR="00186BD8">
        <w:rPr>
          <w:rFonts w:ascii="Times New Roman" w:hAnsi="Times New Roman" w:cs="Times New Roman"/>
          <w:sz w:val="28"/>
          <w:szCs w:val="28"/>
        </w:rPr>
        <w:t>14</w:t>
      </w:r>
      <w:r w:rsidR="00186BD8" w:rsidRPr="00D845C9">
        <w:rPr>
          <w:rFonts w:ascii="Times New Roman" w:hAnsi="Times New Roman" w:cs="Times New Roman"/>
          <w:sz w:val="28"/>
          <w:szCs w:val="28"/>
        </w:rPr>
        <w:t xml:space="preserve"> детей (</w:t>
      </w:r>
      <w:r w:rsidR="00186BD8">
        <w:rPr>
          <w:rFonts w:ascii="Times New Roman" w:hAnsi="Times New Roman" w:cs="Times New Roman"/>
          <w:sz w:val="28"/>
          <w:szCs w:val="28"/>
        </w:rPr>
        <w:t>100</w:t>
      </w:r>
      <w:r w:rsidR="00186BD8" w:rsidRPr="00D845C9">
        <w:rPr>
          <w:rFonts w:ascii="Times New Roman" w:hAnsi="Times New Roman" w:cs="Times New Roman"/>
          <w:sz w:val="28"/>
          <w:szCs w:val="28"/>
        </w:rPr>
        <w:t>%)</w:t>
      </w:r>
      <w:r w:rsidR="00186BD8">
        <w:rPr>
          <w:rFonts w:ascii="Times New Roman" w:hAnsi="Times New Roman" w:cs="Times New Roman"/>
          <w:sz w:val="28"/>
          <w:szCs w:val="28"/>
        </w:rPr>
        <w:t>; 2023 г. – 45 детей (90%)</w:t>
      </w:r>
      <w:r w:rsidRPr="00D845C9">
        <w:rPr>
          <w:rFonts w:ascii="Times New Roman" w:hAnsi="Times New Roman" w:cs="Times New Roman"/>
          <w:sz w:val="28"/>
          <w:szCs w:val="28"/>
        </w:rPr>
        <w:t>).</w:t>
      </w:r>
    </w:p>
    <w:p w14:paraId="57C5D9DD" w14:textId="2F2421AE" w:rsidR="00F47856" w:rsidRPr="00D845C9" w:rsidRDefault="00F47856"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Высокотехнологическая помощь оказывается всем детям, находящимся в домах ребенка, нуждающимся в оказании данного вида медицинской помощи, независимо от количества детей, находящихся в домах ребенка.</w:t>
      </w:r>
    </w:p>
    <w:p w14:paraId="0E2C470F" w14:textId="4C53A4D0" w:rsidR="00741352" w:rsidRPr="00D845C9" w:rsidRDefault="0008106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186BD8">
        <w:rPr>
          <w:rFonts w:ascii="Times New Roman" w:hAnsi="Times New Roman" w:cs="Times New Roman"/>
          <w:sz w:val="28"/>
          <w:szCs w:val="28"/>
        </w:rPr>
        <w:t>041</w:t>
      </w:r>
      <w:r w:rsidR="0006234B" w:rsidRPr="00D845C9">
        <w:rPr>
          <w:rFonts w:ascii="Times New Roman" w:hAnsi="Times New Roman" w:cs="Times New Roman"/>
          <w:sz w:val="28"/>
          <w:szCs w:val="28"/>
        </w:rPr>
        <w:t xml:space="preserve"> </w:t>
      </w:r>
      <w:r w:rsidR="00186BD8">
        <w:rPr>
          <w:rFonts w:ascii="Times New Roman" w:hAnsi="Times New Roman" w:cs="Times New Roman"/>
          <w:sz w:val="28"/>
          <w:szCs w:val="28"/>
        </w:rPr>
        <w:t>ребенок</w:t>
      </w:r>
      <w:r w:rsidR="00741352" w:rsidRPr="00D845C9">
        <w:rPr>
          <w:rFonts w:ascii="Times New Roman" w:hAnsi="Times New Roman" w:cs="Times New Roman"/>
          <w:sz w:val="28"/>
          <w:szCs w:val="28"/>
        </w:rPr>
        <w:t xml:space="preserve"> нужда</w:t>
      </w:r>
      <w:r w:rsidR="0006234B" w:rsidRPr="00D845C9">
        <w:rPr>
          <w:rFonts w:ascii="Times New Roman" w:hAnsi="Times New Roman" w:cs="Times New Roman"/>
          <w:sz w:val="28"/>
          <w:szCs w:val="28"/>
        </w:rPr>
        <w:t>л</w:t>
      </w:r>
      <w:r w:rsidR="00186BD8">
        <w:rPr>
          <w:rFonts w:ascii="Times New Roman" w:hAnsi="Times New Roman" w:cs="Times New Roman"/>
          <w:sz w:val="28"/>
          <w:szCs w:val="28"/>
        </w:rPr>
        <w:t>ся</w:t>
      </w:r>
      <w:r w:rsidR="00741352" w:rsidRPr="00D845C9">
        <w:rPr>
          <w:rFonts w:ascii="Times New Roman" w:hAnsi="Times New Roman" w:cs="Times New Roman"/>
          <w:sz w:val="28"/>
          <w:szCs w:val="28"/>
        </w:rPr>
        <w:t xml:space="preserve"> в медицинской реабилитации (</w:t>
      </w:r>
      <w:r w:rsidR="00186BD8" w:rsidRPr="00D845C9">
        <w:rPr>
          <w:rFonts w:ascii="Times New Roman" w:hAnsi="Times New Roman" w:cs="Times New Roman"/>
          <w:sz w:val="28"/>
          <w:szCs w:val="28"/>
        </w:rPr>
        <w:t>202</w:t>
      </w:r>
      <w:r w:rsidR="00186BD8">
        <w:rPr>
          <w:rFonts w:ascii="Times New Roman" w:hAnsi="Times New Roman" w:cs="Times New Roman"/>
          <w:sz w:val="28"/>
          <w:szCs w:val="28"/>
        </w:rPr>
        <w:t>4</w:t>
      </w:r>
      <w:r w:rsidR="00186BD8" w:rsidRPr="00D845C9">
        <w:rPr>
          <w:rFonts w:ascii="Times New Roman" w:hAnsi="Times New Roman" w:cs="Times New Roman"/>
          <w:sz w:val="28"/>
          <w:szCs w:val="28"/>
        </w:rPr>
        <w:t xml:space="preserve"> г. – </w:t>
      </w:r>
      <w:r w:rsidR="00186BD8">
        <w:rPr>
          <w:rFonts w:ascii="Times New Roman" w:hAnsi="Times New Roman" w:cs="Times New Roman"/>
          <w:sz w:val="28"/>
          <w:szCs w:val="28"/>
        </w:rPr>
        <w:t xml:space="preserve">1 169 детей; </w:t>
      </w:r>
      <w:r>
        <w:rPr>
          <w:rFonts w:ascii="Times New Roman" w:hAnsi="Times New Roman" w:cs="Times New Roman"/>
          <w:sz w:val="28"/>
          <w:szCs w:val="28"/>
        </w:rPr>
        <w:t>2023 г. – 4 485 детей</w:t>
      </w:r>
      <w:r w:rsidR="00741352" w:rsidRPr="00D845C9">
        <w:rPr>
          <w:rFonts w:ascii="Times New Roman" w:hAnsi="Times New Roman" w:cs="Times New Roman"/>
          <w:sz w:val="28"/>
          <w:szCs w:val="28"/>
        </w:rPr>
        <w:t xml:space="preserve">), из них </w:t>
      </w:r>
      <w:r w:rsidR="00186BD8">
        <w:rPr>
          <w:rFonts w:ascii="Times New Roman" w:hAnsi="Times New Roman" w:cs="Times New Roman"/>
          <w:sz w:val="28"/>
          <w:szCs w:val="28"/>
        </w:rPr>
        <w:t>79</w:t>
      </w:r>
      <w:r>
        <w:rPr>
          <w:rFonts w:ascii="Times New Roman" w:hAnsi="Times New Roman" w:cs="Times New Roman"/>
          <w:sz w:val="28"/>
          <w:szCs w:val="28"/>
        </w:rPr>
        <w:t xml:space="preserve"> </w:t>
      </w:r>
      <w:r w:rsidR="00741352" w:rsidRPr="00D845C9">
        <w:rPr>
          <w:rFonts w:ascii="Times New Roman" w:hAnsi="Times New Roman" w:cs="Times New Roman"/>
          <w:sz w:val="28"/>
          <w:szCs w:val="28"/>
        </w:rPr>
        <w:t>детей</w:t>
      </w:r>
      <w:r w:rsidR="0006234B" w:rsidRPr="00D845C9">
        <w:rPr>
          <w:rFonts w:ascii="Times New Roman" w:hAnsi="Times New Roman" w:cs="Times New Roman"/>
          <w:sz w:val="28"/>
          <w:szCs w:val="28"/>
        </w:rPr>
        <w:t xml:space="preserve"> с </w:t>
      </w:r>
      <w:r w:rsidR="00741352" w:rsidRPr="00D845C9">
        <w:rPr>
          <w:rFonts w:ascii="Times New Roman" w:hAnsi="Times New Roman" w:cs="Times New Roman"/>
          <w:sz w:val="28"/>
          <w:szCs w:val="28"/>
        </w:rPr>
        <w:t>инвалид</w:t>
      </w:r>
      <w:r w:rsidR="0006234B" w:rsidRPr="00D845C9">
        <w:rPr>
          <w:rFonts w:ascii="Times New Roman" w:hAnsi="Times New Roman" w:cs="Times New Roman"/>
          <w:sz w:val="28"/>
          <w:szCs w:val="28"/>
        </w:rPr>
        <w:t>ностью</w:t>
      </w:r>
      <w:r w:rsidR="00741352" w:rsidRPr="00D845C9">
        <w:rPr>
          <w:rFonts w:ascii="Times New Roman" w:hAnsi="Times New Roman" w:cs="Times New Roman"/>
          <w:sz w:val="28"/>
          <w:szCs w:val="28"/>
        </w:rPr>
        <w:t xml:space="preserve"> (</w:t>
      </w:r>
      <w:r w:rsidR="00186BD8" w:rsidRPr="00D845C9">
        <w:rPr>
          <w:rFonts w:ascii="Times New Roman" w:hAnsi="Times New Roman" w:cs="Times New Roman"/>
          <w:sz w:val="28"/>
          <w:szCs w:val="28"/>
        </w:rPr>
        <w:t>202</w:t>
      </w:r>
      <w:r w:rsidR="00186BD8">
        <w:rPr>
          <w:rFonts w:ascii="Times New Roman" w:hAnsi="Times New Roman" w:cs="Times New Roman"/>
          <w:sz w:val="28"/>
          <w:szCs w:val="28"/>
        </w:rPr>
        <w:t>4</w:t>
      </w:r>
      <w:r w:rsidR="00186BD8" w:rsidRPr="00D845C9">
        <w:rPr>
          <w:rFonts w:ascii="Times New Roman" w:hAnsi="Times New Roman" w:cs="Times New Roman"/>
          <w:sz w:val="28"/>
          <w:szCs w:val="28"/>
        </w:rPr>
        <w:t xml:space="preserve"> г. – </w:t>
      </w:r>
      <w:r w:rsidR="00186BD8">
        <w:rPr>
          <w:rFonts w:ascii="Times New Roman" w:hAnsi="Times New Roman" w:cs="Times New Roman"/>
          <w:sz w:val="28"/>
          <w:szCs w:val="28"/>
        </w:rPr>
        <w:t>118</w:t>
      </w:r>
      <w:r w:rsidR="00186BD8" w:rsidRPr="00D845C9">
        <w:rPr>
          <w:rFonts w:ascii="Times New Roman" w:hAnsi="Times New Roman" w:cs="Times New Roman"/>
          <w:sz w:val="28"/>
          <w:szCs w:val="28"/>
        </w:rPr>
        <w:t xml:space="preserve"> детей</w:t>
      </w:r>
      <w:r w:rsidR="00186BD8">
        <w:rPr>
          <w:rFonts w:ascii="Times New Roman" w:hAnsi="Times New Roman" w:cs="Times New Roman"/>
          <w:sz w:val="28"/>
          <w:szCs w:val="28"/>
        </w:rPr>
        <w:t>; 2023 г. – 334 ребенка</w:t>
      </w:r>
      <w:r w:rsidR="00741352" w:rsidRPr="00D845C9">
        <w:rPr>
          <w:rFonts w:ascii="Times New Roman" w:hAnsi="Times New Roman" w:cs="Times New Roman"/>
          <w:sz w:val="28"/>
          <w:szCs w:val="28"/>
        </w:rPr>
        <w:t>).</w:t>
      </w:r>
    </w:p>
    <w:p w14:paraId="5F933867" w14:textId="4B987A8B" w:rsidR="00741352" w:rsidRDefault="00741352"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r w:rsidRPr="00D845C9">
        <w:rPr>
          <w:rFonts w:ascii="Times New Roman" w:hAnsi="Times New Roman" w:cs="Times New Roman"/>
          <w:sz w:val="28"/>
          <w:szCs w:val="28"/>
        </w:rPr>
        <w:t>Медицинскую реабилитацию получил</w:t>
      </w:r>
      <w:r w:rsidR="00BE1DD5">
        <w:rPr>
          <w:rFonts w:ascii="Times New Roman" w:hAnsi="Times New Roman" w:cs="Times New Roman"/>
          <w:sz w:val="28"/>
          <w:szCs w:val="28"/>
        </w:rPr>
        <w:t>и 1 </w:t>
      </w:r>
      <w:r w:rsidR="00186BD8">
        <w:rPr>
          <w:rFonts w:ascii="Times New Roman" w:hAnsi="Times New Roman" w:cs="Times New Roman"/>
          <w:sz w:val="28"/>
          <w:szCs w:val="28"/>
        </w:rPr>
        <w:t>041</w:t>
      </w:r>
      <w:r w:rsidR="00BE1DD5">
        <w:rPr>
          <w:rFonts w:ascii="Times New Roman" w:hAnsi="Times New Roman" w:cs="Times New Roman"/>
          <w:sz w:val="28"/>
          <w:szCs w:val="28"/>
        </w:rPr>
        <w:t xml:space="preserve"> ребен</w:t>
      </w:r>
      <w:r w:rsidR="00186BD8">
        <w:rPr>
          <w:rFonts w:ascii="Times New Roman" w:hAnsi="Times New Roman" w:cs="Times New Roman"/>
          <w:sz w:val="28"/>
          <w:szCs w:val="28"/>
        </w:rPr>
        <w:t>ок</w:t>
      </w:r>
      <w:r w:rsidR="00BE1DD5">
        <w:rPr>
          <w:rFonts w:ascii="Times New Roman" w:hAnsi="Times New Roman" w:cs="Times New Roman"/>
          <w:sz w:val="28"/>
          <w:szCs w:val="28"/>
        </w:rPr>
        <w:t xml:space="preserve"> или </w:t>
      </w:r>
      <w:r w:rsidR="00186BD8">
        <w:rPr>
          <w:rFonts w:ascii="Times New Roman" w:hAnsi="Times New Roman" w:cs="Times New Roman"/>
          <w:sz w:val="28"/>
          <w:szCs w:val="28"/>
        </w:rPr>
        <w:t>100</w:t>
      </w:r>
      <w:r w:rsidR="00BE1DD5">
        <w:rPr>
          <w:rFonts w:ascii="Times New Roman" w:hAnsi="Times New Roman" w:cs="Times New Roman"/>
          <w:sz w:val="28"/>
          <w:szCs w:val="28"/>
        </w:rPr>
        <w:t>%</w:t>
      </w:r>
      <w:r w:rsidRPr="00D845C9">
        <w:rPr>
          <w:rFonts w:ascii="Times New Roman" w:hAnsi="Times New Roman" w:cs="Times New Roman"/>
          <w:sz w:val="28"/>
          <w:szCs w:val="28"/>
        </w:rPr>
        <w:t xml:space="preserve"> от общего числа нуждающихся в медицинской реабилитации (</w:t>
      </w:r>
      <w:r w:rsidR="00186BD8" w:rsidRPr="00D845C9">
        <w:rPr>
          <w:rFonts w:ascii="Times New Roman" w:hAnsi="Times New Roman" w:cs="Times New Roman"/>
          <w:sz w:val="28"/>
          <w:szCs w:val="28"/>
        </w:rPr>
        <w:t>202</w:t>
      </w:r>
      <w:r w:rsidR="00186BD8">
        <w:rPr>
          <w:rFonts w:ascii="Times New Roman" w:hAnsi="Times New Roman" w:cs="Times New Roman"/>
          <w:sz w:val="28"/>
          <w:szCs w:val="28"/>
        </w:rPr>
        <w:t>4</w:t>
      </w:r>
      <w:r w:rsidR="00186BD8" w:rsidRPr="00D845C9">
        <w:rPr>
          <w:rFonts w:ascii="Times New Roman" w:hAnsi="Times New Roman" w:cs="Times New Roman"/>
          <w:sz w:val="28"/>
          <w:szCs w:val="28"/>
        </w:rPr>
        <w:t xml:space="preserve"> г. – </w:t>
      </w:r>
      <w:r w:rsidR="00186BD8">
        <w:rPr>
          <w:rFonts w:ascii="Times New Roman" w:hAnsi="Times New Roman" w:cs="Times New Roman"/>
          <w:sz w:val="28"/>
          <w:szCs w:val="28"/>
        </w:rPr>
        <w:t>1 163</w:t>
      </w:r>
      <w:r w:rsidR="00186BD8" w:rsidRPr="00D845C9">
        <w:rPr>
          <w:rFonts w:ascii="Times New Roman" w:hAnsi="Times New Roman" w:cs="Times New Roman"/>
          <w:sz w:val="28"/>
          <w:szCs w:val="28"/>
        </w:rPr>
        <w:t xml:space="preserve"> ребен</w:t>
      </w:r>
      <w:r w:rsidR="00186BD8">
        <w:rPr>
          <w:rFonts w:ascii="Times New Roman" w:hAnsi="Times New Roman" w:cs="Times New Roman"/>
          <w:sz w:val="28"/>
          <w:szCs w:val="28"/>
        </w:rPr>
        <w:t xml:space="preserve">ка </w:t>
      </w:r>
      <w:r w:rsidR="00186BD8" w:rsidRPr="00D845C9">
        <w:rPr>
          <w:rFonts w:ascii="Times New Roman" w:hAnsi="Times New Roman" w:cs="Times New Roman"/>
          <w:sz w:val="28"/>
          <w:szCs w:val="28"/>
        </w:rPr>
        <w:t>(99,</w:t>
      </w:r>
      <w:r w:rsidR="00186BD8">
        <w:rPr>
          <w:rFonts w:ascii="Times New Roman" w:hAnsi="Times New Roman" w:cs="Times New Roman"/>
          <w:sz w:val="28"/>
          <w:szCs w:val="28"/>
        </w:rPr>
        <w:t>5</w:t>
      </w:r>
      <w:r w:rsidR="00186BD8" w:rsidRPr="00D845C9">
        <w:rPr>
          <w:rFonts w:ascii="Times New Roman" w:hAnsi="Times New Roman" w:cs="Times New Roman"/>
          <w:sz w:val="28"/>
          <w:szCs w:val="28"/>
        </w:rPr>
        <w:t>%)</w:t>
      </w:r>
      <w:r w:rsidR="00186BD8">
        <w:rPr>
          <w:rFonts w:ascii="Times New Roman" w:hAnsi="Times New Roman" w:cs="Times New Roman"/>
          <w:sz w:val="28"/>
          <w:szCs w:val="28"/>
        </w:rPr>
        <w:t xml:space="preserve">; </w:t>
      </w:r>
      <w:r w:rsidR="00BE1DD5">
        <w:rPr>
          <w:rFonts w:ascii="Times New Roman" w:hAnsi="Times New Roman" w:cs="Times New Roman"/>
          <w:sz w:val="28"/>
          <w:szCs w:val="28"/>
        </w:rPr>
        <w:t xml:space="preserve">2023 г. – </w:t>
      </w:r>
      <w:r w:rsidR="00BE1DD5" w:rsidRPr="00D845C9">
        <w:rPr>
          <w:rFonts w:ascii="Times New Roman" w:hAnsi="Times New Roman" w:cs="Times New Roman"/>
          <w:sz w:val="28"/>
          <w:szCs w:val="28"/>
        </w:rPr>
        <w:t>4 472 ребенка (99,7%)</w:t>
      </w:r>
      <w:r w:rsidRPr="00D845C9">
        <w:rPr>
          <w:rFonts w:ascii="Times New Roman" w:hAnsi="Times New Roman" w:cs="Times New Roman"/>
          <w:sz w:val="28"/>
          <w:szCs w:val="28"/>
        </w:rPr>
        <w:t xml:space="preserve">), в том числе </w:t>
      </w:r>
      <w:r w:rsidR="00186BD8">
        <w:rPr>
          <w:rFonts w:ascii="Times New Roman" w:hAnsi="Times New Roman" w:cs="Times New Roman"/>
          <w:sz w:val="28"/>
          <w:szCs w:val="28"/>
        </w:rPr>
        <w:t>79</w:t>
      </w:r>
      <w:r w:rsidR="00BE1DD5">
        <w:rPr>
          <w:rFonts w:ascii="Times New Roman" w:hAnsi="Times New Roman" w:cs="Times New Roman"/>
          <w:sz w:val="28"/>
          <w:szCs w:val="28"/>
        </w:rPr>
        <w:t xml:space="preserve"> детей</w:t>
      </w:r>
      <w:r w:rsidR="0034228A" w:rsidRPr="00D845C9">
        <w:rPr>
          <w:rFonts w:ascii="Times New Roman" w:hAnsi="Times New Roman" w:cs="Times New Roman"/>
          <w:sz w:val="28"/>
          <w:szCs w:val="28"/>
        </w:rPr>
        <w:t xml:space="preserve"> с </w:t>
      </w:r>
      <w:r w:rsidRPr="00D845C9">
        <w:rPr>
          <w:rFonts w:ascii="Times New Roman" w:hAnsi="Times New Roman" w:cs="Times New Roman"/>
          <w:sz w:val="28"/>
          <w:szCs w:val="28"/>
        </w:rPr>
        <w:t>инвалид</w:t>
      </w:r>
      <w:r w:rsidR="0034228A" w:rsidRPr="00D845C9">
        <w:rPr>
          <w:rFonts w:ascii="Times New Roman" w:hAnsi="Times New Roman" w:cs="Times New Roman"/>
          <w:sz w:val="28"/>
          <w:szCs w:val="28"/>
        </w:rPr>
        <w:t>нос</w:t>
      </w:r>
      <w:r w:rsidR="000C43D2" w:rsidRPr="00D845C9">
        <w:rPr>
          <w:rFonts w:ascii="Times New Roman" w:hAnsi="Times New Roman" w:cs="Times New Roman"/>
          <w:sz w:val="28"/>
          <w:szCs w:val="28"/>
        </w:rPr>
        <w:t>т</w:t>
      </w:r>
      <w:r w:rsidR="0034228A" w:rsidRPr="00D845C9">
        <w:rPr>
          <w:rFonts w:ascii="Times New Roman" w:hAnsi="Times New Roman" w:cs="Times New Roman"/>
          <w:sz w:val="28"/>
          <w:szCs w:val="28"/>
        </w:rPr>
        <w:t>ью</w:t>
      </w:r>
      <w:r w:rsidRPr="00D845C9">
        <w:rPr>
          <w:rFonts w:ascii="Times New Roman" w:hAnsi="Times New Roman" w:cs="Times New Roman"/>
          <w:sz w:val="28"/>
          <w:szCs w:val="28"/>
        </w:rPr>
        <w:t xml:space="preserve"> или </w:t>
      </w:r>
      <w:r w:rsidR="00186BD8">
        <w:rPr>
          <w:rFonts w:ascii="Times New Roman" w:hAnsi="Times New Roman" w:cs="Times New Roman"/>
          <w:sz w:val="28"/>
          <w:szCs w:val="28"/>
        </w:rPr>
        <w:t>100</w:t>
      </w:r>
      <w:r w:rsidRPr="00D845C9">
        <w:rPr>
          <w:rFonts w:ascii="Times New Roman" w:hAnsi="Times New Roman" w:cs="Times New Roman"/>
          <w:sz w:val="28"/>
          <w:szCs w:val="28"/>
        </w:rPr>
        <w:t xml:space="preserve">% </w:t>
      </w:r>
      <w:r w:rsidR="000C43D2" w:rsidRPr="00D845C9">
        <w:rPr>
          <w:rFonts w:ascii="Times New Roman" w:hAnsi="Times New Roman" w:cs="Times New Roman"/>
          <w:sz w:val="28"/>
          <w:szCs w:val="28"/>
        </w:rPr>
        <w:br/>
      </w:r>
      <w:r w:rsidRPr="00D845C9">
        <w:rPr>
          <w:rFonts w:ascii="Times New Roman" w:hAnsi="Times New Roman" w:cs="Times New Roman"/>
          <w:sz w:val="28"/>
          <w:szCs w:val="28"/>
        </w:rPr>
        <w:t>от общего числа нуждающихся в медицинской реабилитации детей</w:t>
      </w:r>
      <w:r w:rsidR="0034228A" w:rsidRPr="00D845C9">
        <w:rPr>
          <w:rFonts w:ascii="Times New Roman" w:hAnsi="Times New Roman" w:cs="Times New Roman"/>
          <w:sz w:val="28"/>
          <w:szCs w:val="28"/>
        </w:rPr>
        <w:t xml:space="preserve"> с </w:t>
      </w:r>
      <w:r w:rsidRPr="00D845C9">
        <w:rPr>
          <w:rFonts w:ascii="Times New Roman" w:hAnsi="Times New Roman" w:cs="Times New Roman"/>
          <w:sz w:val="28"/>
          <w:szCs w:val="28"/>
        </w:rPr>
        <w:t>инвалид</w:t>
      </w:r>
      <w:r w:rsidR="0034228A" w:rsidRPr="00D845C9">
        <w:rPr>
          <w:rFonts w:ascii="Times New Roman" w:hAnsi="Times New Roman" w:cs="Times New Roman"/>
          <w:sz w:val="28"/>
          <w:szCs w:val="28"/>
        </w:rPr>
        <w:t>ностью</w:t>
      </w:r>
      <w:r w:rsidRPr="00D845C9">
        <w:rPr>
          <w:rFonts w:ascii="Times New Roman" w:hAnsi="Times New Roman" w:cs="Times New Roman"/>
          <w:sz w:val="28"/>
          <w:szCs w:val="28"/>
        </w:rPr>
        <w:t xml:space="preserve"> (</w:t>
      </w:r>
      <w:r w:rsidR="00186BD8" w:rsidRPr="00D845C9">
        <w:rPr>
          <w:rFonts w:ascii="Times New Roman" w:hAnsi="Times New Roman" w:cs="Times New Roman"/>
          <w:sz w:val="28"/>
          <w:szCs w:val="28"/>
        </w:rPr>
        <w:t>202</w:t>
      </w:r>
      <w:r w:rsidR="00186BD8">
        <w:rPr>
          <w:rFonts w:ascii="Times New Roman" w:hAnsi="Times New Roman" w:cs="Times New Roman"/>
          <w:sz w:val="28"/>
          <w:szCs w:val="28"/>
        </w:rPr>
        <w:t>4</w:t>
      </w:r>
      <w:r w:rsidR="00186BD8" w:rsidRPr="00D845C9">
        <w:rPr>
          <w:rFonts w:ascii="Times New Roman" w:hAnsi="Times New Roman" w:cs="Times New Roman"/>
          <w:sz w:val="28"/>
          <w:szCs w:val="28"/>
        </w:rPr>
        <w:t xml:space="preserve"> г. – </w:t>
      </w:r>
      <w:r w:rsidR="00186BD8">
        <w:rPr>
          <w:rFonts w:ascii="Times New Roman" w:hAnsi="Times New Roman" w:cs="Times New Roman"/>
          <w:sz w:val="28"/>
          <w:szCs w:val="28"/>
        </w:rPr>
        <w:t>117</w:t>
      </w:r>
      <w:r w:rsidR="00186BD8" w:rsidRPr="00D845C9">
        <w:rPr>
          <w:rFonts w:ascii="Times New Roman" w:hAnsi="Times New Roman" w:cs="Times New Roman"/>
          <w:sz w:val="28"/>
          <w:szCs w:val="28"/>
        </w:rPr>
        <w:t xml:space="preserve"> детей (</w:t>
      </w:r>
      <w:r w:rsidR="00186BD8">
        <w:rPr>
          <w:rFonts w:ascii="Times New Roman" w:hAnsi="Times New Roman" w:cs="Times New Roman"/>
          <w:sz w:val="28"/>
          <w:szCs w:val="28"/>
        </w:rPr>
        <w:t>99,2</w:t>
      </w:r>
      <w:r w:rsidR="00186BD8" w:rsidRPr="00D845C9">
        <w:rPr>
          <w:rFonts w:ascii="Times New Roman" w:hAnsi="Times New Roman" w:cs="Times New Roman"/>
          <w:sz w:val="28"/>
          <w:szCs w:val="28"/>
        </w:rPr>
        <w:t>%)</w:t>
      </w:r>
      <w:r w:rsidR="00186BD8">
        <w:rPr>
          <w:rFonts w:ascii="Times New Roman" w:hAnsi="Times New Roman" w:cs="Times New Roman"/>
          <w:sz w:val="28"/>
          <w:szCs w:val="28"/>
        </w:rPr>
        <w:t xml:space="preserve">; </w:t>
      </w:r>
      <w:r w:rsidR="00BE1DD5">
        <w:rPr>
          <w:rFonts w:ascii="Times New Roman" w:hAnsi="Times New Roman" w:cs="Times New Roman"/>
          <w:sz w:val="28"/>
          <w:szCs w:val="28"/>
        </w:rPr>
        <w:t>2023 г. – 334 ребенка (100%))</w:t>
      </w:r>
      <w:r w:rsidRPr="00D845C9">
        <w:rPr>
          <w:rFonts w:ascii="Times New Roman" w:hAnsi="Times New Roman" w:cs="Times New Roman"/>
          <w:sz w:val="28"/>
          <w:szCs w:val="28"/>
        </w:rPr>
        <w:t>.</w:t>
      </w:r>
    </w:p>
    <w:p w14:paraId="648F4D9B" w14:textId="77777777" w:rsidR="00647D0C" w:rsidRPr="00D845C9" w:rsidRDefault="00647D0C" w:rsidP="00A042A3">
      <w:pPr>
        <w:shd w:val="clear" w:color="auto" w:fill="FFFFFF"/>
        <w:autoSpaceDE w:val="0"/>
        <w:autoSpaceDN w:val="0"/>
        <w:adjustRightInd w:val="0"/>
        <w:spacing w:after="0" w:line="264" w:lineRule="auto"/>
        <w:ind w:firstLine="709"/>
        <w:jc w:val="both"/>
        <w:rPr>
          <w:rFonts w:ascii="Times New Roman" w:hAnsi="Times New Roman" w:cs="Times New Roman"/>
          <w:sz w:val="28"/>
          <w:szCs w:val="28"/>
        </w:rPr>
      </w:pPr>
    </w:p>
    <w:p w14:paraId="4B58E1B3" w14:textId="05564DF2" w:rsidR="00741352" w:rsidRPr="00D845C9" w:rsidRDefault="00741352" w:rsidP="008D3A7B">
      <w:pPr>
        <w:spacing w:before="120" w:after="120" w:line="240" w:lineRule="auto"/>
        <w:ind w:firstLine="708"/>
        <w:jc w:val="center"/>
        <w:rPr>
          <w:rFonts w:ascii="Times New Roman" w:hAnsi="Times New Roman" w:cs="Times New Roman"/>
          <w:sz w:val="28"/>
          <w:szCs w:val="28"/>
        </w:rPr>
      </w:pPr>
      <w:r w:rsidRPr="00D845C9">
        <w:rPr>
          <w:rFonts w:ascii="Times New Roman" w:hAnsi="Times New Roman" w:cs="Times New Roman"/>
          <w:b/>
          <w:sz w:val="28"/>
          <w:szCs w:val="28"/>
        </w:rPr>
        <w:lastRenderedPageBreak/>
        <w:t xml:space="preserve">Обязательное медицинское страхование женщин и детей, доступность квалифицированной медицинской помощи и лекарственное обеспечение </w:t>
      </w:r>
      <w:r w:rsidR="008D3A7B" w:rsidRPr="00D845C9">
        <w:rPr>
          <w:rFonts w:ascii="Times New Roman" w:hAnsi="Times New Roman" w:cs="Times New Roman"/>
          <w:b/>
          <w:sz w:val="28"/>
          <w:szCs w:val="28"/>
        </w:rPr>
        <w:t xml:space="preserve">женщин и </w:t>
      </w:r>
      <w:r w:rsidRPr="00D845C9">
        <w:rPr>
          <w:rFonts w:ascii="Times New Roman" w:hAnsi="Times New Roman" w:cs="Times New Roman"/>
          <w:b/>
          <w:sz w:val="28"/>
          <w:szCs w:val="28"/>
        </w:rPr>
        <w:t>детей</w:t>
      </w:r>
    </w:p>
    <w:p w14:paraId="644A934B" w14:textId="0793918A" w:rsidR="00741352"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В соответствии с Федеральным законом от 29</w:t>
      </w:r>
      <w:r w:rsidR="00542DBF" w:rsidRPr="00D845C9">
        <w:rPr>
          <w:rFonts w:ascii="Times New Roman" w:hAnsi="Times New Roman" w:cs="Times New Roman"/>
          <w:sz w:val="28"/>
          <w:szCs w:val="28"/>
        </w:rPr>
        <w:t xml:space="preserve"> ноября </w:t>
      </w:r>
      <w:r w:rsidRPr="00D845C9">
        <w:rPr>
          <w:rFonts w:ascii="Times New Roman" w:hAnsi="Times New Roman" w:cs="Times New Roman"/>
          <w:sz w:val="28"/>
          <w:szCs w:val="28"/>
        </w:rPr>
        <w:t>2010</w:t>
      </w:r>
      <w:r w:rsidR="00110E0A" w:rsidRPr="00D845C9">
        <w:rPr>
          <w:rFonts w:ascii="Times New Roman" w:hAnsi="Times New Roman" w:cs="Times New Roman"/>
          <w:sz w:val="28"/>
          <w:szCs w:val="28"/>
        </w:rPr>
        <w:t xml:space="preserve"> г.</w:t>
      </w:r>
      <w:r w:rsidRPr="00D845C9">
        <w:rPr>
          <w:rFonts w:ascii="Times New Roman" w:hAnsi="Times New Roman" w:cs="Times New Roman"/>
          <w:sz w:val="28"/>
          <w:szCs w:val="28"/>
        </w:rPr>
        <w:t xml:space="preserve"> № 326-ФЗ </w:t>
      </w:r>
      <w:r w:rsidR="00110E0A" w:rsidRPr="00D845C9">
        <w:rPr>
          <w:rFonts w:ascii="Times New Roman" w:hAnsi="Times New Roman" w:cs="Times New Roman"/>
          <w:sz w:val="28"/>
          <w:szCs w:val="28"/>
        </w:rPr>
        <w:br/>
      </w:r>
      <w:r w:rsidRPr="00D845C9">
        <w:rPr>
          <w:rFonts w:ascii="Times New Roman" w:hAnsi="Times New Roman" w:cs="Times New Roman"/>
          <w:sz w:val="28"/>
          <w:szCs w:val="28"/>
        </w:rPr>
        <w:t>«Об обязательном медицинском страховании в Российской Федерации» (далее – Федеральный закон № 326-ФЗ) обязательное медицинское страхование</w:t>
      </w:r>
      <w:r w:rsidR="00E659EA" w:rsidRPr="00D845C9">
        <w:rPr>
          <w:rFonts w:ascii="Times New Roman" w:hAnsi="Times New Roman" w:cs="Times New Roman"/>
          <w:sz w:val="28"/>
          <w:szCs w:val="28"/>
        </w:rPr>
        <w:t xml:space="preserve"> </w:t>
      </w:r>
      <w:r w:rsidRPr="00D845C9">
        <w:rPr>
          <w:rFonts w:ascii="Times New Roman" w:hAnsi="Times New Roman" w:cs="Times New Roman"/>
          <w:sz w:val="28"/>
          <w:szCs w:val="28"/>
        </w:rPr>
        <w:t>является видом обязательного социального страхования, представляющим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Федеральным законом № 326-ФЗ случаях в пределах базовой программы обязательного медицинского страхования.</w:t>
      </w:r>
    </w:p>
    <w:p w14:paraId="038ABE6C" w14:textId="3D7D15BE" w:rsidR="00741352"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 xml:space="preserve">В соответствии со статьей 10 Федерального закона № 326-ФЗ застрахованными лицами являются как работающие, так и неработающие граждане. При этом </w:t>
      </w:r>
      <w:r w:rsidR="00F2487C" w:rsidRPr="00D845C9">
        <w:rPr>
          <w:rFonts w:ascii="Times New Roman" w:hAnsi="Times New Roman" w:cs="Times New Roman"/>
          <w:sz w:val="28"/>
          <w:szCs w:val="28"/>
        </w:rPr>
        <w:br/>
      </w:r>
      <w:r w:rsidRPr="00D845C9">
        <w:rPr>
          <w:rFonts w:ascii="Times New Roman" w:hAnsi="Times New Roman" w:cs="Times New Roman"/>
          <w:sz w:val="28"/>
          <w:szCs w:val="28"/>
        </w:rPr>
        <w:t xml:space="preserve">к неработающим гражданам относятся, в том числе: </w:t>
      </w:r>
    </w:p>
    <w:p w14:paraId="36B21C6D" w14:textId="773FC095" w:rsidR="00741352"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1) дети со дня рождения до достижени</w:t>
      </w:r>
      <w:r w:rsidR="00F2487C" w:rsidRPr="00D845C9">
        <w:rPr>
          <w:rFonts w:ascii="Times New Roman" w:hAnsi="Times New Roman" w:cs="Times New Roman"/>
          <w:sz w:val="28"/>
          <w:szCs w:val="28"/>
        </w:rPr>
        <w:t>я ими возраста 18 лет;</w:t>
      </w:r>
    </w:p>
    <w:p w14:paraId="1F551C6E" w14:textId="26D03714" w:rsidR="00741352"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2) граждане, обучающиеся по очной форме обучения в профессиональных образовательных организациях и образовательных ор</w:t>
      </w:r>
      <w:r w:rsidR="00F2487C" w:rsidRPr="00D845C9">
        <w:rPr>
          <w:rFonts w:ascii="Times New Roman" w:hAnsi="Times New Roman" w:cs="Times New Roman"/>
          <w:sz w:val="28"/>
          <w:szCs w:val="28"/>
        </w:rPr>
        <w:t>ганизациях высшего образования;</w:t>
      </w:r>
    </w:p>
    <w:p w14:paraId="1E9AD911" w14:textId="7E4DAEDE" w:rsidR="00741352"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3) один из родителей или опекун, занятые уходом за ребенком до достижения им возра</w:t>
      </w:r>
      <w:r w:rsidR="00F2487C" w:rsidRPr="00D845C9">
        <w:rPr>
          <w:rFonts w:ascii="Times New Roman" w:hAnsi="Times New Roman" w:cs="Times New Roman"/>
          <w:sz w:val="28"/>
          <w:szCs w:val="28"/>
        </w:rPr>
        <w:t xml:space="preserve">ста </w:t>
      </w:r>
      <w:r w:rsidR="00B57261">
        <w:rPr>
          <w:rFonts w:ascii="Times New Roman" w:hAnsi="Times New Roman" w:cs="Times New Roman"/>
          <w:sz w:val="28"/>
          <w:szCs w:val="28"/>
        </w:rPr>
        <w:t>3</w:t>
      </w:r>
      <w:r w:rsidR="00F2487C" w:rsidRPr="00D845C9">
        <w:rPr>
          <w:rFonts w:ascii="Times New Roman" w:hAnsi="Times New Roman" w:cs="Times New Roman"/>
          <w:sz w:val="28"/>
          <w:szCs w:val="28"/>
        </w:rPr>
        <w:t xml:space="preserve"> лет;</w:t>
      </w:r>
    </w:p>
    <w:p w14:paraId="766DFE55" w14:textId="21040DF9" w:rsidR="00741352"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4) трудоспособные граждане, занятые уходом за детьми-инвалидами, инвалидами I группы, лица</w:t>
      </w:r>
      <w:r w:rsidR="00F2487C" w:rsidRPr="00D845C9">
        <w:rPr>
          <w:rFonts w:ascii="Times New Roman" w:hAnsi="Times New Roman" w:cs="Times New Roman"/>
          <w:sz w:val="28"/>
          <w:szCs w:val="28"/>
        </w:rPr>
        <w:t>ми, достигшими возраста 80 лет;</w:t>
      </w:r>
    </w:p>
    <w:p w14:paraId="78BBC9FA" w14:textId="3FFCC668" w:rsidR="00741352"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 xml:space="preserve">5) граждане, получающие страховые пенсии в соответствии </w:t>
      </w:r>
      <w:r w:rsidR="00F2487C" w:rsidRPr="00D845C9">
        <w:rPr>
          <w:rFonts w:ascii="Times New Roman" w:hAnsi="Times New Roman" w:cs="Times New Roman"/>
          <w:sz w:val="28"/>
          <w:szCs w:val="28"/>
        </w:rPr>
        <w:br/>
      </w:r>
      <w:r w:rsidRPr="00D845C9">
        <w:rPr>
          <w:rFonts w:ascii="Times New Roman" w:hAnsi="Times New Roman" w:cs="Times New Roman"/>
          <w:sz w:val="28"/>
          <w:szCs w:val="28"/>
        </w:rPr>
        <w:t xml:space="preserve">с законодательством Российской Федерации, являющиеся опекунами </w:t>
      </w:r>
      <w:r w:rsidR="00E95E98">
        <w:rPr>
          <w:rFonts w:ascii="Times New Roman" w:hAnsi="Times New Roman" w:cs="Times New Roman"/>
          <w:sz w:val="28"/>
          <w:szCs w:val="28"/>
        </w:rPr>
        <w:br/>
      </w:r>
      <w:r w:rsidRPr="00D845C9">
        <w:rPr>
          <w:rFonts w:ascii="Times New Roman" w:hAnsi="Times New Roman" w:cs="Times New Roman"/>
          <w:sz w:val="28"/>
          <w:szCs w:val="28"/>
        </w:rPr>
        <w:t xml:space="preserve">или попечителями, исполняющими свои обязанности возмездно по договору </w:t>
      </w:r>
      <w:r w:rsidR="00BC41B8" w:rsidRPr="00D845C9">
        <w:rPr>
          <w:rFonts w:ascii="Times New Roman" w:hAnsi="Times New Roman" w:cs="Times New Roman"/>
          <w:sz w:val="28"/>
          <w:szCs w:val="28"/>
        </w:rPr>
        <w:br/>
      </w:r>
      <w:r w:rsidRPr="00D845C9">
        <w:rPr>
          <w:rFonts w:ascii="Times New Roman" w:hAnsi="Times New Roman" w:cs="Times New Roman"/>
          <w:sz w:val="28"/>
          <w:szCs w:val="28"/>
        </w:rPr>
        <w:t>об осуществлении опеки или попечительства, в том числ</w:t>
      </w:r>
      <w:r w:rsidR="00F2487C" w:rsidRPr="00D845C9">
        <w:rPr>
          <w:rFonts w:ascii="Times New Roman" w:hAnsi="Times New Roman" w:cs="Times New Roman"/>
          <w:sz w:val="28"/>
          <w:szCs w:val="28"/>
        </w:rPr>
        <w:t>е по договору о приемной семье.</w:t>
      </w:r>
    </w:p>
    <w:p w14:paraId="5D1FA3BD" w14:textId="5AD9A164" w:rsidR="00741352"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 xml:space="preserve">В соответствии со статьей 11 Федерального закона № 326-ФЗ страхователями для неработающих граждан являются </w:t>
      </w:r>
      <w:r w:rsidR="00947E77">
        <w:rPr>
          <w:rFonts w:ascii="Times New Roman" w:hAnsi="Times New Roman" w:cs="Times New Roman"/>
          <w:sz w:val="28"/>
          <w:szCs w:val="28"/>
        </w:rPr>
        <w:t xml:space="preserve">исполнительные </w:t>
      </w:r>
      <w:r w:rsidRPr="00D845C9">
        <w:rPr>
          <w:rFonts w:ascii="Times New Roman" w:hAnsi="Times New Roman" w:cs="Times New Roman"/>
          <w:sz w:val="28"/>
          <w:szCs w:val="28"/>
        </w:rPr>
        <w:t>органы субъектов Российской Федерации, уполномоченные высшими исполнительными органами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w:t>
      </w:r>
      <w:r w:rsidR="00E95E98">
        <w:rPr>
          <w:rFonts w:ascii="Times New Roman" w:hAnsi="Times New Roman" w:cs="Times New Roman"/>
          <w:sz w:val="28"/>
          <w:szCs w:val="28"/>
        </w:rPr>
        <w:t xml:space="preserve"> неработающего населения.</w:t>
      </w:r>
    </w:p>
    <w:p w14:paraId="0DFED3C9" w14:textId="77777777" w:rsidR="003E7685"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Таким образом, обязательное медицинское страхование женщин и детей осуществляется в соответствии с законодательством Российской Федерации в сфере здравоохранения.</w:t>
      </w:r>
    </w:p>
    <w:p w14:paraId="635B3049" w14:textId="4466790E" w:rsidR="003E7685"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lastRenderedPageBreak/>
        <w:t xml:space="preserve">Из бюджета </w:t>
      </w:r>
      <w:r w:rsidR="00D62C4D">
        <w:rPr>
          <w:rFonts w:ascii="Times New Roman" w:hAnsi="Times New Roman" w:cs="Times New Roman"/>
          <w:sz w:val="28"/>
          <w:szCs w:val="28"/>
        </w:rPr>
        <w:t>ФОМС</w:t>
      </w:r>
      <w:r w:rsidR="00631ABF" w:rsidRPr="00D845C9">
        <w:rPr>
          <w:rFonts w:ascii="Times New Roman" w:hAnsi="Times New Roman" w:cs="Times New Roman"/>
          <w:sz w:val="28"/>
          <w:szCs w:val="28"/>
        </w:rPr>
        <w:t xml:space="preserve"> </w:t>
      </w:r>
      <w:r w:rsidRPr="00D845C9">
        <w:rPr>
          <w:rFonts w:ascii="Times New Roman" w:hAnsi="Times New Roman" w:cs="Times New Roman"/>
          <w:sz w:val="28"/>
          <w:szCs w:val="28"/>
        </w:rPr>
        <w:t xml:space="preserve">ежегодно перечисляются межбюджетные трансферты </w:t>
      </w:r>
      <w:r w:rsidR="00D62C4D">
        <w:rPr>
          <w:rFonts w:ascii="Times New Roman" w:hAnsi="Times New Roman" w:cs="Times New Roman"/>
          <w:sz w:val="28"/>
          <w:szCs w:val="28"/>
        </w:rPr>
        <w:br/>
      </w:r>
      <w:r w:rsidRPr="00D845C9">
        <w:rPr>
          <w:rFonts w:ascii="Times New Roman" w:hAnsi="Times New Roman" w:cs="Times New Roman"/>
          <w:sz w:val="28"/>
          <w:szCs w:val="28"/>
        </w:rPr>
        <w:t xml:space="preserve">в бюджет </w:t>
      </w:r>
      <w:r w:rsidR="00534CFF" w:rsidRPr="00D845C9">
        <w:rPr>
          <w:rFonts w:ascii="Times New Roman" w:hAnsi="Times New Roman" w:cs="Times New Roman"/>
          <w:sz w:val="28"/>
          <w:szCs w:val="28"/>
        </w:rPr>
        <w:t>Социального фонда</w:t>
      </w:r>
      <w:r w:rsidRPr="00D845C9">
        <w:rPr>
          <w:rFonts w:ascii="Times New Roman" w:hAnsi="Times New Roman" w:cs="Times New Roman"/>
          <w:sz w:val="28"/>
          <w:szCs w:val="28"/>
        </w:rPr>
        <w:t xml:space="preserve"> на оплату медицинским организациям и иным организациям, осуществляющим медицинскую деятельность, участвующим </w:t>
      </w:r>
      <w:r w:rsidR="00D62C4D">
        <w:rPr>
          <w:rFonts w:ascii="Times New Roman" w:hAnsi="Times New Roman" w:cs="Times New Roman"/>
          <w:sz w:val="28"/>
          <w:szCs w:val="28"/>
        </w:rPr>
        <w:br/>
      </w:r>
      <w:r w:rsidRPr="00D845C9">
        <w:rPr>
          <w:rFonts w:ascii="Times New Roman" w:hAnsi="Times New Roman" w:cs="Times New Roman"/>
          <w:sz w:val="28"/>
          <w:szCs w:val="28"/>
        </w:rPr>
        <w:t xml:space="preserve">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и медицинской помощи, оказанной женщинам и новорожденным в период родов и в послеродовой период, </w:t>
      </w:r>
      <w:r w:rsidR="00AB296B">
        <w:rPr>
          <w:rFonts w:ascii="Times New Roman" w:hAnsi="Times New Roman" w:cs="Times New Roman"/>
          <w:sz w:val="28"/>
          <w:szCs w:val="28"/>
        </w:rPr>
        <w:br/>
      </w:r>
      <w:r w:rsidRPr="00D845C9">
        <w:rPr>
          <w:rFonts w:ascii="Times New Roman" w:hAnsi="Times New Roman" w:cs="Times New Roman"/>
          <w:sz w:val="28"/>
          <w:szCs w:val="28"/>
        </w:rPr>
        <w:t xml:space="preserve">по проведению профилактических медицинских осмотров ребенка, поставленного </w:t>
      </w:r>
      <w:r w:rsidR="00AB296B">
        <w:rPr>
          <w:rFonts w:ascii="Times New Roman" w:hAnsi="Times New Roman" w:cs="Times New Roman"/>
          <w:sz w:val="28"/>
          <w:szCs w:val="28"/>
        </w:rPr>
        <w:br/>
      </w:r>
      <w:r w:rsidRPr="00D845C9">
        <w:rPr>
          <w:rFonts w:ascii="Times New Roman" w:hAnsi="Times New Roman" w:cs="Times New Roman"/>
          <w:sz w:val="28"/>
          <w:szCs w:val="28"/>
        </w:rPr>
        <w:t xml:space="preserve">в течение первого года жизни в возрасте до трех месяцев на учет в указанной организации, а также на оплату услуг по изготовлению и доставке в территориальные органы </w:t>
      </w:r>
      <w:r w:rsidR="00663206" w:rsidRPr="00D845C9">
        <w:rPr>
          <w:rFonts w:ascii="Times New Roman" w:hAnsi="Times New Roman" w:cs="Times New Roman"/>
          <w:sz w:val="28"/>
          <w:szCs w:val="28"/>
        </w:rPr>
        <w:t>Социального фонда</w:t>
      </w:r>
      <w:r w:rsidR="00AB296B">
        <w:rPr>
          <w:rFonts w:ascii="Times New Roman" w:hAnsi="Times New Roman" w:cs="Times New Roman"/>
          <w:sz w:val="28"/>
          <w:szCs w:val="28"/>
        </w:rPr>
        <w:t xml:space="preserve"> бланков родовых сертификатов.</w:t>
      </w:r>
    </w:p>
    <w:p w14:paraId="631D55F0" w14:textId="473CD396" w:rsidR="004D37A5" w:rsidRPr="00D845C9" w:rsidRDefault="00741352" w:rsidP="004D37A5">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В рамках федерального проекта «</w:t>
      </w:r>
      <w:r w:rsidR="00186BD8">
        <w:rPr>
          <w:rFonts w:ascii="Times New Roman" w:hAnsi="Times New Roman" w:cs="Times New Roman"/>
          <w:sz w:val="28"/>
          <w:szCs w:val="28"/>
        </w:rPr>
        <w:t>Охрана материнства и детства</w:t>
      </w:r>
      <w:r w:rsidRPr="00D845C9">
        <w:rPr>
          <w:rFonts w:ascii="Times New Roman" w:hAnsi="Times New Roman" w:cs="Times New Roman"/>
          <w:sz w:val="28"/>
          <w:szCs w:val="28"/>
        </w:rPr>
        <w:t>» национального проекта «</w:t>
      </w:r>
      <w:r w:rsidR="00186BD8">
        <w:rPr>
          <w:rFonts w:ascii="Times New Roman" w:hAnsi="Times New Roman" w:cs="Times New Roman"/>
          <w:sz w:val="28"/>
          <w:szCs w:val="28"/>
        </w:rPr>
        <w:t>Семья</w:t>
      </w:r>
      <w:r w:rsidRPr="00D845C9">
        <w:rPr>
          <w:rFonts w:ascii="Times New Roman" w:hAnsi="Times New Roman" w:cs="Times New Roman"/>
          <w:sz w:val="28"/>
          <w:szCs w:val="28"/>
        </w:rPr>
        <w:t>» продолжа</w:t>
      </w:r>
      <w:r w:rsidR="00186BD8">
        <w:rPr>
          <w:rFonts w:ascii="Times New Roman" w:hAnsi="Times New Roman" w:cs="Times New Roman"/>
          <w:sz w:val="28"/>
          <w:szCs w:val="28"/>
        </w:rPr>
        <w:t>ется</w:t>
      </w:r>
      <w:r w:rsidRPr="00D845C9">
        <w:rPr>
          <w:rFonts w:ascii="Times New Roman" w:hAnsi="Times New Roman" w:cs="Times New Roman"/>
          <w:sz w:val="28"/>
          <w:szCs w:val="28"/>
        </w:rPr>
        <w:t xml:space="preserve"> реализация мероприятия «</w:t>
      </w:r>
      <w:r w:rsidR="00186BD8">
        <w:rPr>
          <w:rFonts w:ascii="Times New Roman" w:hAnsi="Times New Roman" w:cs="Times New Roman"/>
          <w:sz w:val="28"/>
          <w:szCs w:val="28"/>
        </w:rPr>
        <w:t>Оказана медицинская помощь с использованием вспомогательных репродуктивных технологий для лечения бесплодия</w:t>
      </w:r>
      <w:r w:rsidRPr="00D845C9">
        <w:rPr>
          <w:rFonts w:ascii="Times New Roman" w:hAnsi="Times New Roman" w:cs="Times New Roman"/>
          <w:sz w:val="28"/>
          <w:szCs w:val="28"/>
        </w:rPr>
        <w:t>»</w:t>
      </w:r>
      <w:r w:rsidR="00E502A5">
        <w:rPr>
          <w:rFonts w:ascii="Times New Roman" w:hAnsi="Times New Roman" w:cs="Times New Roman"/>
          <w:sz w:val="28"/>
          <w:szCs w:val="28"/>
        </w:rPr>
        <w:t xml:space="preserve"> (далее – ЭКО)</w:t>
      </w:r>
      <w:r w:rsidR="00AD3E4B">
        <w:rPr>
          <w:rFonts w:ascii="Times New Roman" w:hAnsi="Times New Roman" w:cs="Times New Roman"/>
          <w:sz w:val="28"/>
          <w:szCs w:val="28"/>
        </w:rPr>
        <w:t>.</w:t>
      </w:r>
    </w:p>
    <w:p w14:paraId="16FA76E0" w14:textId="0CA0FD89" w:rsidR="003E7685"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В целях восстановления репродуктивного потенциала в 202</w:t>
      </w:r>
      <w:r w:rsidR="00186BD8">
        <w:rPr>
          <w:rFonts w:ascii="Times New Roman" w:hAnsi="Times New Roman" w:cs="Times New Roman"/>
          <w:sz w:val="28"/>
          <w:szCs w:val="28"/>
        </w:rPr>
        <w:t>5</w:t>
      </w:r>
      <w:r w:rsidRPr="00D845C9">
        <w:rPr>
          <w:rFonts w:ascii="Times New Roman" w:hAnsi="Times New Roman" w:cs="Times New Roman"/>
          <w:sz w:val="28"/>
          <w:szCs w:val="28"/>
        </w:rPr>
        <w:t xml:space="preserve"> г</w:t>
      </w:r>
      <w:r w:rsidR="00236CA9" w:rsidRPr="00D845C9">
        <w:rPr>
          <w:rFonts w:ascii="Times New Roman" w:hAnsi="Times New Roman" w:cs="Times New Roman"/>
          <w:sz w:val="28"/>
          <w:szCs w:val="28"/>
        </w:rPr>
        <w:t>.</w:t>
      </w:r>
      <w:r w:rsidRPr="00D845C9">
        <w:rPr>
          <w:rFonts w:ascii="Times New Roman" w:hAnsi="Times New Roman" w:cs="Times New Roman"/>
          <w:sz w:val="28"/>
          <w:szCs w:val="28"/>
        </w:rPr>
        <w:t xml:space="preserve"> выполнено </w:t>
      </w:r>
      <w:r w:rsidR="00236CA9" w:rsidRPr="00D845C9">
        <w:rPr>
          <w:rFonts w:ascii="Times New Roman" w:hAnsi="Times New Roman" w:cs="Times New Roman"/>
          <w:sz w:val="28"/>
          <w:szCs w:val="28"/>
        </w:rPr>
        <w:br/>
      </w:r>
      <w:r w:rsidR="00186BD8">
        <w:rPr>
          <w:rFonts w:ascii="Times New Roman" w:hAnsi="Times New Roman" w:cs="Times New Roman"/>
          <w:sz w:val="28"/>
          <w:szCs w:val="28"/>
        </w:rPr>
        <w:t>116,7</w:t>
      </w:r>
      <w:r w:rsidRPr="00D845C9">
        <w:rPr>
          <w:rFonts w:ascii="Times New Roman" w:hAnsi="Times New Roman" w:cs="Times New Roman"/>
          <w:sz w:val="28"/>
          <w:szCs w:val="28"/>
        </w:rPr>
        <w:t xml:space="preserve"> тыс. процедур ЭКО на сумму </w:t>
      </w:r>
      <w:r w:rsidR="00186BD8">
        <w:rPr>
          <w:rFonts w:ascii="Times New Roman" w:hAnsi="Times New Roman" w:cs="Times New Roman"/>
          <w:sz w:val="28"/>
          <w:szCs w:val="28"/>
        </w:rPr>
        <w:t>11 821,2</w:t>
      </w:r>
      <w:r w:rsidRPr="00D845C9">
        <w:rPr>
          <w:rFonts w:ascii="Times New Roman" w:hAnsi="Times New Roman" w:cs="Times New Roman"/>
          <w:sz w:val="28"/>
          <w:szCs w:val="28"/>
        </w:rPr>
        <w:t xml:space="preserve"> млн рублей</w:t>
      </w:r>
      <w:r w:rsidR="00186BD8">
        <w:rPr>
          <w:rFonts w:ascii="Times New Roman" w:hAnsi="Times New Roman" w:cs="Times New Roman"/>
          <w:sz w:val="28"/>
          <w:szCs w:val="28"/>
        </w:rPr>
        <w:t xml:space="preserve"> (2024 г. – 108,8 тыс. процедур ЭКО на сумму 13 050,1 млн рублей)</w:t>
      </w:r>
      <w:r w:rsidRPr="00D845C9">
        <w:rPr>
          <w:rFonts w:ascii="Times New Roman" w:hAnsi="Times New Roman" w:cs="Times New Roman"/>
          <w:sz w:val="28"/>
          <w:szCs w:val="28"/>
        </w:rPr>
        <w:t>, в том числе:</w:t>
      </w:r>
    </w:p>
    <w:p w14:paraId="58647FFB" w14:textId="13F5D0CE" w:rsidR="00441C7F" w:rsidRDefault="00741352" w:rsidP="00441C7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в рамках территори</w:t>
      </w:r>
      <w:r w:rsidR="00E502A5">
        <w:rPr>
          <w:rFonts w:ascii="Times New Roman" w:hAnsi="Times New Roman" w:cs="Times New Roman"/>
          <w:sz w:val="28"/>
          <w:szCs w:val="28"/>
        </w:rPr>
        <w:t xml:space="preserve">альных программ ОМС выполнено </w:t>
      </w:r>
      <w:r w:rsidR="00186BD8">
        <w:rPr>
          <w:rFonts w:ascii="Times New Roman" w:hAnsi="Times New Roman" w:cs="Times New Roman"/>
          <w:sz w:val="28"/>
          <w:szCs w:val="28"/>
        </w:rPr>
        <w:t>104,2</w:t>
      </w:r>
      <w:r w:rsidRPr="00D845C9">
        <w:rPr>
          <w:rFonts w:ascii="Times New Roman" w:hAnsi="Times New Roman" w:cs="Times New Roman"/>
          <w:sz w:val="28"/>
          <w:szCs w:val="28"/>
        </w:rPr>
        <w:t xml:space="preserve"> тыс. процедур ЭКО на сумму </w:t>
      </w:r>
      <w:r w:rsidR="00186BD8">
        <w:rPr>
          <w:rFonts w:ascii="Times New Roman" w:hAnsi="Times New Roman" w:cs="Times New Roman"/>
          <w:sz w:val="28"/>
          <w:szCs w:val="28"/>
        </w:rPr>
        <w:t>10 158,7</w:t>
      </w:r>
      <w:r w:rsidRPr="00D845C9">
        <w:rPr>
          <w:rFonts w:ascii="Times New Roman" w:hAnsi="Times New Roman" w:cs="Times New Roman"/>
          <w:sz w:val="28"/>
          <w:szCs w:val="28"/>
        </w:rPr>
        <w:t xml:space="preserve"> млн рублей (проведены: I этап ЭКО – </w:t>
      </w:r>
      <w:r w:rsidR="00441C7F">
        <w:rPr>
          <w:rFonts w:ascii="Times New Roman" w:hAnsi="Times New Roman" w:cs="Times New Roman"/>
          <w:sz w:val="28"/>
          <w:szCs w:val="28"/>
        </w:rPr>
        <w:t>346</w:t>
      </w:r>
      <w:r w:rsidRPr="00D845C9">
        <w:rPr>
          <w:rFonts w:ascii="Times New Roman" w:hAnsi="Times New Roman" w:cs="Times New Roman"/>
          <w:sz w:val="28"/>
          <w:szCs w:val="28"/>
        </w:rPr>
        <w:t xml:space="preserve"> неполных циклов </w:t>
      </w:r>
      <w:r w:rsidR="00C82600">
        <w:rPr>
          <w:rFonts w:ascii="Times New Roman" w:hAnsi="Times New Roman" w:cs="Times New Roman"/>
          <w:sz w:val="28"/>
          <w:szCs w:val="28"/>
        </w:rPr>
        <w:br/>
      </w:r>
      <w:r w:rsidRPr="00D845C9">
        <w:rPr>
          <w:rFonts w:ascii="Times New Roman" w:hAnsi="Times New Roman" w:cs="Times New Roman"/>
          <w:sz w:val="28"/>
          <w:szCs w:val="28"/>
        </w:rPr>
        <w:t xml:space="preserve">на сумму </w:t>
      </w:r>
      <w:r w:rsidR="00441C7F">
        <w:rPr>
          <w:rFonts w:ascii="Times New Roman" w:hAnsi="Times New Roman" w:cs="Times New Roman"/>
          <w:sz w:val="28"/>
          <w:szCs w:val="28"/>
        </w:rPr>
        <w:t>45,2</w:t>
      </w:r>
      <w:r w:rsidRPr="00D845C9">
        <w:rPr>
          <w:rFonts w:ascii="Times New Roman" w:hAnsi="Times New Roman" w:cs="Times New Roman"/>
          <w:sz w:val="28"/>
          <w:szCs w:val="28"/>
        </w:rPr>
        <w:t xml:space="preserve"> млн руб</w:t>
      </w:r>
      <w:r w:rsidR="00236CA9" w:rsidRPr="00D845C9">
        <w:rPr>
          <w:rFonts w:ascii="Times New Roman" w:hAnsi="Times New Roman" w:cs="Times New Roman"/>
          <w:sz w:val="28"/>
          <w:szCs w:val="28"/>
        </w:rPr>
        <w:t>лей</w:t>
      </w:r>
      <w:r w:rsidR="00441C7F">
        <w:rPr>
          <w:rFonts w:ascii="Times New Roman" w:hAnsi="Times New Roman" w:cs="Times New Roman"/>
          <w:sz w:val="28"/>
          <w:szCs w:val="28"/>
        </w:rPr>
        <w:t xml:space="preserve">, </w:t>
      </w:r>
      <w:r w:rsidRPr="00D845C9">
        <w:rPr>
          <w:rFonts w:ascii="Times New Roman" w:hAnsi="Times New Roman" w:cs="Times New Roman"/>
          <w:sz w:val="28"/>
          <w:szCs w:val="28"/>
        </w:rPr>
        <w:t>II этап ЭКО – 1</w:t>
      </w:r>
      <w:r w:rsidR="00441C7F">
        <w:rPr>
          <w:rFonts w:ascii="Times New Roman" w:hAnsi="Times New Roman" w:cs="Times New Roman"/>
          <w:sz w:val="28"/>
          <w:szCs w:val="28"/>
        </w:rPr>
        <w:t>,1</w:t>
      </w:r>
      <w:r w:rsidRPr="00D845C9">
        <w:rPr>
          <w:rFonts w:ascii="Times New Roman" w:hAnsi="Times New Roman" w:cs="Times New Roman"/>
          <w:sz w:val="28"/>
          <w:szCs w:val="28"/>
        </w:rPr>
        <w:t xml:space="preserve"> тыс. неполных циклов на сумму </w:t>
      </w:r>
      <w:r w:rsidR="00C82600">
        <w:rPr>
          <w:rFonts w:ascii="Times New Roman" w:hAnsi="Times New Roman" w:cs="Times New Roman"/>
          <w:sz w:val="28"/>
          <w:szCs w:val="28"/>
        </w:rPr>
        <w:br/>
      </w:r>
      <w:r w:rsidR="00441C7F">
        <w:rPr>
          <w:rFonts w:ascii="Times New Roman" w:hAnsi="Times New Roman" w:cs="Times New Roman"/>
          <w:sz w:val="28"/>
          <w:szCs w:val="28"/>
        </w:rPr>
        <w:t>13</w:t>
      </w:r>
      <w:r w:rsidR="00C82600">
        <w:rPr>
          <w:rFonts w:ascii="Times New Roman" w:hAnsi="Times New Roman" w:cs="Times New Roman"/>
          <w:sz w:val="28"/>
          <w:szCs w:val="28"/>
        </w:rPr>
        <w:t>4,4</w:t>
      </w:r>
      <w:r w:rsidRPr="00D845C9">
        <w:rPr>
          <w:rFonts w:ascii="Times New Roman" w:hAnsi="Times New Roman" w:cs="Times New Roman"/>
          <w:sz w:val="28"/>
          <w:szCs w:val="28"/>
        </w:rPr>
        <w:t xml:space="preserve"> млн руб</w:t>
      </w:r>
      <w:r w:rsidR="00236CA9" w:rsidRPr="00D845C9">
        <w:rPr>
          <w:rFonts w:ascii="Times New Roman" w:hAnsi="Times New Roman" w:cs="Times New Roman"/>
          <w:sz w:val="28"/>
          <w:szCs w:val="28"/>
        </w:rPr>
        <w:t>лей</w:t>
      </w:r>
      <w:r w:rsidR="00C82600">
        <w:rPr>
          <w:rFonts w:ascii="Times New Roman" w:hAnsi="Times New Roman" w:cs="Times New Roman"/>
          <w:sz w:val="28"/>
          <w:szCs w:val="28"/>
        </w:rPr>
        <w:t xml:space="preserve">, </w:t>
      </w:r>
      <w:r w:rsidR="00441C7F">
        <w:rPr>
          <w:rFonts w:ascii="Times New Roman" w:hAnsi="Times New Roman" w:cs="Times New Roman"/>
          <w:sz w:val="28"/>
          <w:szCs w:val="28"/>
          <w:lang w:val="en-US"/>
        </w:rPr>
        <w:t>III</w:t>
      </w:r>
      <w:r w:rsidR="00C82600">
        <w:rPr>
          <w:rFonts w:ascii="Times New Roman" w:hAnsi="Times New Roman" w:cs="Times New Roman"/>
          <w:sz w:val="28"/>
          <w:szCs w:val="28"/>
        </w:rPr>
        <w:t xml:space="preserve"> этап ЭКО – </w:t>
      </w:r>
      <w:r w:rsidR="00441C7F">
        <w:rPr>
          <w:rFonts w:ascii="Times New Roman" w:hAnsi="Times New Roman" w:cs="Times New Roman"/>
          <w:sz w:val="28"/>
          <w:szCs w:val="28"/>
        </w:rPr>
        <w:t>23,8</w:t>
      </w:r>
      <w:r w:rsidRPr="00D845C9">
        <w:rPr>
          <w:rFonts w:ascii="Times New Roman" w:hAnsi="Times New Roman" w:cs="Times New Roman"/>
          <w:sz w:val="28"/>
          <w:szCs w:val="28"/>
        </w:rPr>
        <w:t xml:space="preserve"> тыс. </w:t>
      </w:r>
      <w:r w:rsidR="00441C7F">
        <w:rPr>
          <w:rFonts w:ascii="Times New Roman" w:hAnsi="Times New Roman" w:cs="Times New Roman"/>
          <w:sz w:val="28"/>
          <w:szCs w:val="28"/>
        </w:rPr>
        <w:t>не</w:t>
      </w:r>
      <w:r w:rsidRPr="00D845C9">
        <w:rPr>
          <w:rFonts w:ascii="Times New Roman" w:hAnsi="Times New Roman" w:cs="Times New Roman"/>
          <w:sz w:val="28"/>
          <w:szCs w:val="28"/>
        </w:rPr>
        <w:t xml:space="preserve">полных циклов без применения криоконсервации эмбрионов на сумму </w:t>
      </w:r>
      <w:r w:rsidR="00C82600">
        <w:rPr>
          <w:rFonts w:ascii="Times New Roman" w:hAnsi="Times New Roman" w:cs="Times New Roman"/>
          <w:sz w:val="28"/>
          <w:szCs w:val="28"/>
        </w:rPr>
        <w:t>2 890,3</w:t>
      </w:r>
      <w:r w:rsidRPr="00D845C9">
        <w:rPr>
          <w:rFonts w:ascii="Times New Roman" w:hAnsi="Times New Roman" w:cs="Times New Roman"/>
          <w:sz w:val="28"/>
          <w:szCs w:val="28"/>
        </w:rPr>
        <w:t xml:space="preserve"> мл</w:t>
      </w:r>
      <w:r w:rsidR="00236CA9" w:rsidRPr="00D845C9">
        <w:rPr>
          <w:rFonts w:ascii="Times New Roman" w:hAnsi="Times New Roman" w:cs="Times New Roman"/>
          <w:sz w:val="28"/>
          <w:szCs w:val="28"/>
        </w:rPr>
        <w:t>н</w:t>
      </w:r>
      <w:r w:rsidR="00441C7F">
        <w:rPr>
          <w:rFonts w:ascii="Times New Roman" w:hAnsi="Times New Roman" w:cs="Times New Roman"/>
          <w:sz w:val="28"/>
          <w:szCs w:val="28"/>
        </w:rPr>
        <w:t xml:space="preserve"> рублей, </w:t>
      </w:r>
      <w:r w:rsidR="00441C7F" w:rsidRPr="00441C7F">
        <w:rPr>
          <w:rFonts w:ascii="Times New Roman" w:hAnsi="Times New Roman" w:cs="Times New Roman"/>
          <w:sz w:val="28"/>
          <w:szCs w:val="28"/>
        </w:rPr>
        <w:t>IV этап</w:t>
      </w:r>
      <w:r w:rsidR="00441C7F">
        <w:rPr>
          <w:rFonts w:ascii="Times New Roman" w:hAnsi="Times New Roman" w:cs="Times New Roman"/>
          <w:sz w:val="28"/>
          <w:szCs w:val="28"/>
        </w:rPr>
        <w:t xml:space="preserve"> </w:t>
      </w:r>
      <w:r w:rsidR="00441C7F" w:rsidRPr="00441C7F">
        <w:rPr>
          <w:rFonts w:ascii="Times New Roman" w:hAnsi="Times New Roman" w:cs="Times New Roman"/>
          <w:sz w:val="28"/>
          <w:szCs w:val="28"/>
        </w:rPr>
        <w:t>ЭКО (эмбрион, перенесенный в полость матки нативным способом) – 14,1 тыс.</w:t>
      </w:r>
      <w:r w:rsidR="00441C7F">
        <w:rPr>
          <w:rFonts w:ascii="Times New Roman" w:hAnsi="Times New Roman" w:cs="Times New Roman"/>
          <w:sz w:val="28"/>
          <w:szCs w:val="28"/>
        </w:rPr>
        <w:t xml:space="preserve"> </w:t>
      </w:r>
      <w:r w:rsidR="00441C7F" w:rsidRPr="00441C7F">
        <w:rPr>
          <w:rFonts w:ascii="Times New Roman" w:hAnsi="Times New Roman" w:cs="Times New Roman"/>
          <w:sz w:val="28"/>
          <w:szCs w:val="28"/>
        </w:rPr>
        <w:t xml:space="preserve">на сумму </w:t>
      </w:r>
      <w:r w:rsidR="009E0BE4">
        <w:rPr>
          <w:rFonts w:ascii="Times New Roman" w:hAnsi="Times New Roman" w:cs="Times New Roman"/>
          <w:sz w:val="28"/>
          <w:szCs w:val="28"/>
        </w:rPr>
        <w:br/>
      </w:r>
      <w:r w:rsidR="00441C7F" w:rsidRPr="00441C7F">
        <w:rPr>
          <w:rFonts w:ascii="Times New Roman" w:hAnsi="Times New Roman" w:cs="Times New Roman"/>
          <w:sz w:val="28"/>
          <w:szCs w:val="28"/>
        </w:rPr>
        <w:t>2 325,2 млн рублей, IV этап ЭКО (введение эмбриона в полость матки</w:t>
      </w:r>
      <w:r w:rsidR="00441C7F">
        <w:rPr>
          <w:rFonts w:ascii="Times New Roman" w:hAnsi="Times New Roman" w:cs="Times New Roman"/>
          <w:sz w:val="28"/>
          <w:szCs w:val="28"/>
        </w:rPr>
        <w:t xml:space="preserve"> </w:t>
      </w:r>
      <w:r w:rsidR="009E0BE4">
        <w:rPr>
          <w:rFonts w:ascii="Times New Roman" w:hAnsi="Times New Roman" w:cs="Times New Roman"/>
          <w:sz w:val="28"/>
          <w:szCs w:val="28"/>
        </w:rPr>
        <w:br/>
      </w:r>
      <w:r w:rsidR="00441C7F" w:rsidRPr="00441C7F">
        <w:rPr>
          <w:rFonts w:ascii="Times New Roman" w:hAnsi="Times New Roman" w:cs="Times New Roman"/>
          <w:sz w:val="28"/>
          <w:szCs w:val="28"/>
        </w:rPr>
        <w:t>с криоконсервированием) –</w:t>
      </w:r>
      <w:r w:rsidR="00441C7F">
        <w:rPr>
          <w:rFonts w:ascii="Times New Roman" w:hAnsi="Times New Roman" w:cs="Times New Roman"/>
          <w:sz w:val="28"/>
          <w:szCs w:val="28"/>
        </w:rPr>
        <w:t xml:space="preserve"> 21,8 тыс. на сумму 3 934,7 млн</w:t>
      </w:r>
      <w:r w:rsidR="00441C7F" w:rsidRPr="00441C7F">
        <w:rPr>
          <w:rFonts w:ascii="Times New Roman" w:hAnsi="Times New Roman" w:cs="Times New Roman"/>
          <w:sz w:val="28"/>
          <w:szCs w:val="28"/>
        </w:rPr>
        <w:t xml:space="preserve"> рублей, а также IV этап</w:t>
      </w:r>
      <w:r w:rsidR="00441C7F">
        <w:rPr>
          <w:rFonts w:ascii="Times New Roman" w:hAnsi="Times New Roman" w:cs="Times New Roman"/>
          <w:sz w:val="28"/>
          <w:szCs w:val="28"/>
        </w:rPr>
        <w:t xml:space="preserve"> </w:t>
      </w:r>
      <w:r w:rsidR="00441C7F" w:rsidRPr="00441C7F">
        <w:rPr>
          <w:rFonts w:ascii="Times New Roman" w:hAnsi="Times New Roman" w:cs="Times New Roman"/>
          <w:sz w:val="28"/>
          <w:szCs w:val="28"/>
        </w:rPr>
        <w:t>ЭКО (введение эмбриона в полость мат</w:t>
      </w:r>
      <w:r w:rsidR="00441C7F">
        <w:rPr>
          <w:rFonts w:ascii="Times New Roman" w:hAnsi="Times New Roman" w:cs="Times New Roman"/>
          <w:sz w:val="28"/>
          <w:szCs w:val="28"/>
        </w:rPr>
        <w:t>ки с криоконсервированием) – 43</w:t>
      </w:r>
      <w:r w:rsidR="00441C7F" w:rsidRPr="00441C7F">
        <w:rPr>
          <w:rFonts w:ascii="Times New Roman" w:hAnsi="Times New Roman" w:cs="Times New Roman"/>
          <w:sz w:val="28"/>
          <w:szCs w:val="28"/>
        </w:rPr>
        <w:t xml:space="preserve"> тыс.</w:t>
      </w:r>
      <w:r w:rsidR="00441C7F">
        <w:rPr>
          <w:rFonts w:ascii="Times New Roman" w:hAnsi="Times New Roman" w:cs="Times New Roman"/>
          <w:sz w:val="28"/>
          <w:szCs w:val="28"/>
        </w:rPr>
        <w:t xml:space="preserve"> </w:t>
      </w:r>
      <w:r w:rsidR="009E0BE4">
        <w:rPr>
          <w:rFonts w:ascii="Times New Roman" w:hAnsi="Times New Roman" w:cs="Times New Roman"/>
          <w:sz w:val="28"/>
          <w:szCs w:val="28"/>
        </w:rPr>
        <w:br/>
      </w:r>
      <w:r w:rsidR="00441C7F" w:rsidRPr="00441C7F">
        <w:rPr>
          <w:rFonts w:ascii="Times New Roman" w:hAnsi="Times New Roman" w:cs="Times New Roman"/>
          <w:sz w:val="28"/>
          <w:szCs w:val="28"/>
        </w:rPr>
        <w:t>на сумму 2 286,2 млн рублей);</w:t>
      </w:r>
    </w:p>
    <w:p w14:paraId="393987E6" w14:textId="1FACEA0A" w:rsidR="00F869E7" w:rsidRDefault="00741352" w:rsidP="00F869E7">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 xml:space="preserve">в рамках базовой программы </w:t>
      </w:r>
      <w:r w:rsidR="00CA604F">
        <w:rPr>
          <w:rFonts w:ascii="Times New Roman" w:hAnsi="Times New Roman" w:cs="Times New Roman"/>
          <w:sz w:val="28"/>
          <w:szCs w:val="28"/>
        </w:rPr>
        <w:t>обязательного медицинского страхования</w:t>
      </w:r>
      <w:r w:rsidRPr="00D845C9">
        <w:rPr>
          <w:rFonts w:ascii="Times New Roman" w:hAnsi="Times New Roman" w:cs="Times New Roman"/>
          <w:sz w:val="28"/>
          <w:szCs w:val="28"/>
        </w:rPr>
        <w:t>, оказанной федеральными медицинскими организациями</w:t>
      </w:r>
      <w:r w:rsidR="00236CA9" w:rsidRPr="00D845C9">
        <w:rPr>
          <w:rFonts w:ascii="Times New Roman" w:hAnsi="Times New Roman" w:cs="Times New Roman"/>
          <w:sz w:val="28"/>
          <w:szCs w:val="28"/>
        </w:rPr>
        <w:t>,</w:t>
      </w:r>
      <w:r w:rsidR="00CA604F">
        <w:rPr>
          <w:rFonts w:ascii="Times New Roman" w:hAnsi="Times New Roman" w:cs="Times New Roman"/>
          <w:sz w:val="28"/>
          <w:szCs w:val="28"/>
        </w:rPr>
        <w:t xml:space="preserve"> выполнено </w:t>
      </w:r>
      <w:r w:rsidR="00F869E7" w:rsidRPr="00F869E7">
        <w:rPr>
          <w:rFonts w:ascii="Times New Roman" w:hAnsi="Times New Roman" w:cs="Times New Roman"/>
          <w:sz w:val="28"/>
          <w:szCs w:val="28"/>
        </w:rPr>
        <w:t xml:space="preserve">12,5 тыс. процедуры </w:t>
      </w:r>
      <w:r w:rsidR="003C5494">
        <w:rPr>
          <w:rFonts w:ascii="Times New Roman" w:hAnsi="Times New Roman" w:cs="Times New Roman"/>
          <w:sz w:val="28"/>
          <w:szCs w:val="28"/>
        </w:rPr>
        <w:t>ЭКО на сумму 1 662,5 млн рублей</w:t>
      </w:r>
      <w:r w:rsidR="00F869E7">
        <w:rPr>
          <w:rFonts w:ascii="Times New Roman" w:hAnsi="Times New Roman" w:cs="Times New Roman"/>
          <w:sz w:val="28"/>
          <w:szCs w:val="28"/>
        </w:rPr>
        <w:t xml:space="preserve"> </w:t>
      </w:r>
      <w:r w:rsidR="00F869E7" w:rsidRPr="00F869E7">
        <w:rPr>
          <w:rFonts w:ascii="Times New Roman" w:hAnsi="Times New Roman" w:cs="Times New Roman"/>
          <w:sz w:val="28"/>
          <w:szCs w:val="28"/>
        </w:rPr>
        <w:t>(проведены: I</w:t>
      </w:r>
      <w:r w:rsidR="00F869E7">
        <w:rPr>
          <w:rFonts w:ascii="Times New Roman" w:hAnsi="Times New Roman" w:cs="Times New Roman"/>
          <w:sz w:val="28"/>
          <w:szCs w:val="28"/>
        </w:rPr>
        <w:t>-III этап ЭКО – 1</w:t>
      </w:r>
      <w:r w:rsidR="00F869E7" w:rsidRPr="00F869E7">
        <w:rPr>
          <w:rFonts w:ascii="Times New Roman" w:hAnsi="Times New Roman" w:cs="Times New Roman"/>
          <w:sz w:val="28"/>
          <w:szCs w:val="28"/>
        </w:rPr>
        <w:t xml:space="preserve"> тыс. неполных циклов на сумму 153,4 млн руб</w:t>
      </w:r>
      <w:r w:rsidR="00F869E7">
        <w:rPr>
          <w:rFonts w:ascii="Times New Roman" w:hAnsi="Times New Roman" w:cs="Times New Roman"/>
          <w:sz w:val="28"/>
          <w:szCs w:val="28"/>
        </w:rPr>
        <w:t>лей</w:t>
      </w:r>
      <w:r w:rsidR="00F869E7" w:rsidRPr="00F869E7">
        <w:rPr>
          <w:rFonts w:ascii="Times New Roman" w:hAnsi="Times New Roman" w:cs="Times New Roman"/>
          <w:sz w:val="28"/>
          <w:szCs w:val="28"/>
        </w:rPr>
        <w:t>,</w:t>
      </w:r>
      <w:r w:rsidR="00F869E7">
        <w:rPr>
          <w:rFonts w:ascii="Times New Roman" w:hAnsi="Times New Roman" w:cs="Times New Roman"/>
          <w:sz w:val="28"/>
          <w:szCs w:val="28"/>
        </w:rPr>
        <w:t xml:space="preserve"> </w:t>
      </w:r>
      <w:r w:rsidR="00F869E7" w:rsidRPr="00F869E7">
        <w:rPr>
          <w:rFonts w:ascii="Times New Roman" w:hAnsi="Times New Roman" w:cs="Times New Roman"/>
          <w:sz w:val="28"/>
          <w:szCs w:val="28"/>
        </w:rPr>
        <w:t>I</w:t>
      </w:r>
      <w:r w:rsidR="00F869E7">
        <w:rPr>
          <w:rFonts w:ascii="Times New Roman" w:hAnsi="Times New Roman" w:cs="Times New Roman"/>
          <w:sz w:val="28"/>
          <w:szCs w:val="28"/>
        </w:rPr>
        <w:t>-</w:t>
      </w:r>
      <w:r w:rsidR="00F869E7" w:rsidRPr="00F869E7">
        <w:rPr>
          <w:rFonts w:ascii="Times New Roman" w:hAnsi="Times New Roman" w:cs="Times New Roman"/>
          <w:sz w:val="28"/>
          <w:szCs w:val="28"/>
        </w:rPr>
        <w:t>IV этап ЭКО – 4,3 тыс. полных циклов без применения криоконсервации эмбрионов</w:t>
      </w:r>
      <w:r w:rsidR="00F869E7">
        <w:rPr>
          <w:rFonts w:ascii="Times New Roman" w:hAnsi="Times New Roman" w:cs="Times New Roman"/>
          <w:sz w:val="28"/>
          <w:szCs w:val="28"/>
        </w:rPr>
        <w:t xml:space="preserve"> на сумму 822,8 млн</w:t>
      </w:r>
      <w:r w:rsidR="00F869E7" w:rsidRPr="00F869E7">
        <w:rPr>
          <w:rFonts w:ascii="Times New Roman" w:hAnsi="Times New Roman" w:cs="Times New Roman"/>
          <w:sz w:val="28"/>
          <w:szCs w:val="28"/>
        </w:rPr>
        <w:t xml:space="preserve"> рублей, I</w:t>
      </w:r>
      <w:r w:rsidR="00F869E7">
        <w:rPr>
          <w:rFonts w:ascii="Times New Roman" w:hAnsi="Times New Roman" w:cs="Times New Roman"/>
          <w:sz w:val="28"/>
          <w:szCs w:val="28"/>
        </w:rPr>
        <w:t>-</w:t>
      </w:r>
      <w:r w:rsidR="00F869E7" w:rsidRPr="00F869E7">
        <w:rPr>
          <w:rFonts w:ascii="Times New Roman" w:hAnsi="Times New Roman" w:cs="Times New Roman"/>
          <w:sz w:val="28"/>
          <w:szCs w:val="28"/>
        </w:rPr>
        <w:t>IV этап ЭКО – 1,9 тыс. полных циклов с применением</w:t>
      </w:r>
      <w:r w:rsidR="00F869E7">
        <w:rPr>
          <w:rFonts w:ascii="Times New Roman" w:hAnsi="Times New Roman" w:cs="Times New Roman"/>
          <w:sz w:val="28"/>
          <w:szCs w:val="28"/>
        </w:rPr>
        <w:t xml:space="preserve"> </w:t>
      </w:r>
      <w:r w:rsidR="00F869E7" w:rsidRPr="00F869E7">
        <w:rPr>
          <w:rFonts w:ascii="Times New Roman" w:hAnsi="Times New Roman" w:cs="Times New Roman"/>
          <w:sz w:val="28"/>
          <w:szCs w:val="28"/>
        </w:rPr>
        <w:t>криоконсервации эмбрионов на сумму 405,9 млн рублей, а также проведено 5,3 тыс.</w:t>
      </w:r>
      <w:r w:rsidR="00F869E7">
        <w:rPr>
          <w:rFonts w:ascii="Times New Roman" w:hAnsi="Times New Roman" w:cs="Times New Roman"/>
          <w:sz w:val="28"/>
          <w:szCs w:val="28"/>
        </w:rPr>
        <w:t xml:space="preserve"> </w:t>
      </w:r>
      <w:r w:rsidR="00F869E7" w:rsidRPr="00F869E7">
        <w:rPr>
          <w:rFonts w:ascii="Times New Roman" w:hAnsi="Times New Roman" w:cs="Times New Roman"/>
          <w:sz w:val="28"/>
          <w:szCs w:val="28"/>
        </w:rPr>
        <w:t>к</w:t>
      </w:r>
      <w:r w:rsidR="00F869E7">
        <w:rPr>
          <w:rFonts w:ascii="Times New Roman" w:hAnsi="Times New Roman" w:cs="Times New Roman"/>
          <w:sz w:val="28"/>
          <w:szCs w:val="28"/>
        </w:rPr>
        <w:t>риопереносов на сумму 280,4 млн</w:t>
      </w:r>
      <w:r w:rsidR="00F869E7" w:rsidRPr="00F869E7">
        <w:rPr>
          <w:rFonts w:ascii="Times New Roman" w:hAnsi="Times New Roman" w:cs="Times New Roman"/>
          <w:sz w:val="28"/>
          <w:szCs w:val="28"/>
        </w:rPr>
        <w:t xml:space="preserve"> рублей).</w:t>
      </w:r>
    </w:p>
    <w:p w14:paraId="026C50CC" w14:textId="479B4D63" w:rsidR="00CA604F" w:rsidRDefault="00C47387" w:rsidP="00F869E7">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По данным ФОМС, за 20</w:t>
      </w:r>
      <w:r w:rsidR="00AA761F">
        <w:rPr>
          <w:rFonts w:ascii="Times New Roman" w:hAnsi="Times New Roman" w:cs="Times New Roman"/>
          <w:sz w:val="28"/>
          <w:szCs w:val="28"/>
        </w:rPr>
        <w:t>2</w:t>
      </w:r>
      <w:r w:rsidR="00F869E7">
        <w:rPr>
          <w:rFonts w:ascii="Times New Roman" w:hAnsi="Times New Roman" w:cs="Times New Roman"/>
          <w:sz w:val="28"/>
          <w:szCs w:val="28"/>
        </w:rPr>
        <w:t>5</w:t>
      </w:r>
      <w:r w:rsidR="00AA761F">
        <w:rPr>
          <w:rFonts w:ascii="Times New Roman" w:hAnsi="Times New Roman" w:cs="Times New Roman"/>
          <w:sz w:val="28"/>
          <w:szCs w:val="28"/>
        </w:rPr>
        <w:t xml:space="preserve"> г. оплачено </w:t>
      </w:r>
      <w:r w:rsidR="00F869E7">
        <w:rPr>
          <w:rFonts w:ascii="Times New Roman" w:hAnsi="Times New Roman" w:cs="Times New Roman"/>
          <w:sz w:val="28"/>
          <w:szCs w:val="28"/>
        </w:rPr>
        <w:t>116 718</w:t>
      </w:r>
      <w:r w:rsidR="00AA761F">
        <w:rPr>
          <w:rFonts w:ascii="Times New Roman" w:hAnsi="Times New Roman" w:cs="Times New Roman"/>
          <w:sz w:val="28"/>
          <w:szCs w:val="28"/>
        </w:rPr>
        <w:t xml:space="preserve"> процедур ЭКО (</w:t>
      </w:r>
      <w:r w:rsidR="00F869E7">
        <w:rPr>
          <w:rFonts w:ascii="Times New Roman" w:hAnsi="Times New Roman" w:cs="Times New Roman"/>
          <w:sz w:val="28"/>
          <w:szCs w:val="28"/>
        </w:rPr>
        <w:t>2024 г. – 10</w:t>
      </w:r>
      <w:r w:rsidR="00481A3B">
        <w:rPr>
          <w:rFonts w:ascii="Times New Roman" w:hAnsi="Times New Roman" w:cs="Times New Roman"/>
          <w:sz w:val="28"/>
          <w:szCs w:val="28"/>
        </w:rPr>
        <w:t>8</w:t>
      </w:r>
      <w:r w:rsidR="00F869E7">
        <w:rPr>
          <w:rFonts w:ascii="Times New Roman" w:hAnsi="Times New Roman" w:cs="Times New Roman"/>
          <w:sz w:val="28"/>
          <w:szCs w:val="28"/>
        </w:rPr>
        <w:t> </w:t>
      </w:r>
      <w:r w:rsidR="00481A3B">
        <w:rPr>
          <w:rFonts w:ascii="Times New Roman" w:hAnsi="Times New Roman" w:cs="Times New Roman"/>
          <w:sz w:val="28"/>
          <w:szCs w:val="28"/>
        </w:rPr>
        <w:t>786</w:t>
      </w:r>
      <w:r w:rsidR="00F869E7">
        <w:rPr>
          <w:rFonts w:ascii="Times New Roman" w:hAnsi="Times New Roman" w:cs="Times New Roman"/>
          <w:sz w:val="28"/>
          <w:szCs w:val="28"/>
        </w:rPr>
        <w:t xml:space="preserve"> процедур; </w:t>
      </w:r>
      <w:r w:rsidR="00AA761F">
        <w:rPr>
          <w:rFonts w:ascii="Times New Roman" w:hAnsi="Times New Roman" w:cs="Times New Roman"/>
          <w:sz w:val="28"/>
          <w:szCs w:val="28"/>
        </w:rPr>
        <w:t>2023 г. – 108</w:t>
      </w:r>
      <w:r w:rsidR="00487E8D">
        <w:rPr>
          <w:rFonts w:ascii="Times New Roman" w:hAnsi="Times New Roman" w:cs="Times New Roman"/>
          <w:sz w:val="28"/>
          <w:szCs w:val="28"/>
        </w:rPr>
        <w:t> </w:t>
      </w:r>
      <w:r w:rsidR="00AA761F">
        <w:rPr>
          <w:rFonts w:ascii="Times New Roman" w:hAnsi="Times New Roman" w:cs="Times New Roman"/>
          <w:sz w:val="28"/>
          <w:szCs w:val="28"/>
        </w:rPr>
        <w:t>739</w:t>
      </w:r>
      <w:r w:rsidR="00487E8D">
        <w:rPr>
          <w:rFonts w:ascii="Times New Roman" w:hAnsi="Times New Roman" w:cs="Times New Roman"/>
          <w:sz w:val="28"/>
          <w:szCs w:val="28"/>
        </w:rPr>
        <w:t xml:space="preserve"> процедур), из которых проведено </w:t>
      </w:r>
      <w:r w:rsidR="00481A3B">
        <w:rPr>
          <w:rFonts w:ascii="Times New Roman" w:hAnsi="Times New Roman" w:cs="Times New Roman"/>
          <w:sz w:val="28"/>
          <w:szCs w:val="28"/>
        </w:rPr>
        <w:t>90</w:t>
      </w:r>
      <w:r w:rsidR="003C5494">
        <w:rPr>
          <w:rFonts w:ascii="Times New Roman" w:hAnsi="Times New Roman" w:cs="Times New Roman"/>
          <w:sz w:val="28"/>
          <w:szCs w:val="28"/>
        </w:rPr>
        <w:t xml:space="preserve"> </w:t>
      </w:r>
      <w:r w:rsidR="00481A3B">
        <w:rPr>
          <w:rFonts w:ascii="Times New Roman" w:hAnsi="Times New Roman" w:cs="Times New Roman"/>
          <w:sz w:val="28"/>
          <w:szCs w:val="28"/>
        </w:rPr>
        <w:t xml:space="preserve">428 </w:t>
      </w:r>
      <w:r w:rsidR="00487E8D">
        <w:rPr>
          <w:rFonts w:ascii="Times New Roman" w:hAnsi="Times New Roman" w:cs="Times New Roman"/>
          <w:sz w:val="28"/>
          <w:szCs w:val="28"/>
        </w:rPr>
        <w:t>полных циклов (</w:t>
      </w:r>
      <w:r w:rsidR="00481A3B">
        <w:rPr>
          <w:rFonts w:ascii="Times New Roman" w:hAnsi="Times New Roman" w:cs="Times New Roman"/>
          <w:sz w:val="28"/>
          <w:szCs w:val="28"/>
        </w:rPr>
        <w:t xml:space="preserve">2024 г. – 91 805 циклов; </w:t>
      </w:r>
      <w:r w:rsidR="00487E8D">
        <w:rPr>
          <w:rFonts w:ascii="Times New Roman" w:hAnsi="Times New Roman" w:cs="Times New Roman"/>
          <w:sz w:val="28"/>
          <w:szCs w:val="28"/>
        </w:rPr>
        <w:t>20</w:t>
      </w:r>
      <w:r w:rsidR="00481A3B">
        <w:rPr>
          <w:rFonts w:ascii="Times New Roman" w:hAnsi="Times New Roman" w:cs="Times New Roman"/>
          <w:sz w:val="28"/>
          <w:szCs w:val="28"/>
        </w:rPr>
        <w:t>23 г. – 93 703 цикла</w:t>
      </w:r>
      <w:r w:rsidR="00E05F20">
        <w:rPr>
          <w:rFonts w:ascii="Times New Roman" w:hAnsi="Times New Roman" w:cs="Times New Roman"/>
          <w:sz w:val="28"/>
          <w:szCs w:val="28"/>
        </w:rPr>
        <w:t>)</w:t>
      </w:r>
      <w:r w:rsidR="00487E8D">
        <w:rPr>
          <w:rFonts w:ascii="Times New Roman" w:hAnsi="Times New Roman" w:cs="Times New Roman"/>
          <w:sz w:val="28"/>
          <w:szCs w:val="28"/>
        </w:rPr>
        <w:t>.</w:t>
      </w:r>
    </w:p>
    <w:p w14:paraId="2017AB7D" w14:textId="5615A6E3" w:rsidR="003E7685"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lastRenderedPageBreak/>
        <w:t>Стоит отметить, что с 2024 г</w:t>
      </w:r>
      <w:r w:rsidR="00B61B82" w:rsidRPr="00D845C9">
        <w:rPr>
          <w:rFonts w:ascii="Times New Roman" w:hAnsi="Times New Roman" w:cs="Times New Roman"/>
          <w:sz w:val="28"/>
          <w:szCs w:val="28"/>
        </w:rPr>
        <w:t>.</w:t>
      </w:r>
      <w:r w:rsidRPr="00D845C9">
        <w:rPr>
          <w:rFonts w:ascii="Times New Roman" w:hAnsi="Times New Roman" w:cs="Times New Roman"/>
          <w:sz w:val="28"/>
          <w:szCs w:val="28"/>
        </w:rPr>
        <w:t xml:space="preserve"> распределение объемов медицинской помощи </w:t>
      </w:r>
      <w:r w:rsidR="00CC4F9A" w:rsidRPr="00D845C9">
        <w:rPr>
          <w:rFonts w:ascii="Times New Roman" w:hAnsi="Times New Roman" w:cs="Times New Roman"/>
          <w:sz w:val="28"/>
          <w:szCs w:val="28"/>
        </w:rPr>
        <w:br/>
      </w:r>
      <w:r w:rsidRPr="00D845C9">
        <w:rPr>
          <w:rFonts w:ascii="Times New Roman" w:hAnsi="Times New Roman" w:cs="Times New Roman"/>
          <w:sz w:val="28"/>
          <w:szCs w:val="28"/>
        </w:rPr>
        <w:t xml:space="preserve">по проведению </w:t>
      </w:r>
      <w:r w:rsidR="00E05F20">
        <w:rPr>
          <w:rFonts w:ascii="Times New Roman" w:hAnsi="Times New Roman" w:cs="Times New Roman"/>
          <w:sz w:val="28"/>
          <w:szCs w:val="28"/>
        </w:rPr>
        <w:t>ЭКО</w:t>
      </w:r>
      <w:r w:rsidRPr="00D845C9">
        <w:rPr>
          <w:rFonts w:ascii="Times New Roman" w:hAnsi="Times New Roman" w:cs="Times New Roman"/>
          <w:sz w:val="28"/>
          <w:szCs w:val="28"/>
        </w:rPr>
        <w:t xml:space="preserve"> осуществля</w:t>
      </w:r>
      <w:r w:rsidR="005C6885">
        <w:rPr>
          <w:rFonts w:ascii="Times New Roman" w:hAnsi="Times New Roman" w:cs="Times New Roman"/>
          <w:sz w:val="28"/>
          <w:szCs w:val="28"/>
        </w:rPr>
        <w:t>ется</w:t>
      </w:r>
      <w:r w:rsidRPr="00D845C9">
        <w:rPr>
          <w:rFonts w:ascii="Times New Roman" w:hAnsi="Times New Roman" w:cs="Times New Roman"/>
          <w:sz w:val="28"/>
          <w:szCs w:val="28"/>
        </w:rPr>
        <w:t xml:space="preserve"> для медицинских организаций, выполнивших </w:t>
      </w:r>
      <w:r w:rsidR="00E05F20">
        <w:rPr>
          <w:rFonts w:ascii="Times New Roman" w:hAnsi="Times New Roman" w:cs="Times New Roman"/>
          <w:sz w:val="28"/>
          <w:szCs w:val="28"/>
        </w:rPr>
        <w:br/>
      </w:r>
      <w:r w:rsidRPr="00D845C9">
        <w:rPr>
          <w:rFonts w:ascii="Times New Roman" w:hAnsi="Times New Roman" w:cs="Times New Roman"/>
          <w:sz w:val="28"/>
          <w:szCs w:val="28"/>
        </w:rPr>
        <w:t xml:space="preserve">не менее 100 случаев </w:t>
      </w:r>
      <w:r w:rsidR="00CC4F9A" w:rsidRPr="00D845C9">
        <w:rPr>
          <w:rFonts w:ascii="Times New Roman" w:hAnsi="Times New Roman" w:cs="Times New Roman"/>
          <w:sz w:val="28"/>
          <w:szCs w:val="28"/>
        </w:rPr>
        <w:t>ЭКО</w:t>
      </w:r>
      <w:r w:rsidRPr="00D845C9">
        <w:rPr>
          <w:rFonts w:ascii="Times New Roman" w:hAnsi="Times New Roman" w:cs="Times New Roman"/>
          <w:sz w:val="28"/>
          <w:szCs w:val="28"/>
        </w:rPr>
        <w:t xml:space="preserve"> за предыдущий год (за счет всех источник</w:t>
      </w:r>
      <w:r w:rsidR="00067D70">
        <w:rPr>
          <w:rFonts w:ascii="Times New Roman" w:hAnsi="Times New Roman" w:cs="Times New Roman"/>
          <w:sz w:val="28"/>
          <w:szCs w:val="28"/>
        </w:rPr>
        <w:t>ов финансирования).</w:t>
      </w:r>
    </w:p>
    <w:p w14:paraId="644006EA" w14:textId="01E10E8B" w:rsidR="003E7685"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Таким образом, установленные на законодательном уровне нормы позволя</w:t>
      </w:r>
      <w:r w:rsidR="00C21A60" w:rsidRPr="00D845C9">
        <w:rPr>
          <w:rFonts w:ascii="Times New Roman" w:hAnsi="Times New Roman" w:cs="Times New Roman"/>
          <w:sz w:val="28"/>
          <w:szCs w:val="28"/>
        </w:rPr>
        <w:t>ю</w:t>
      </w:r>
      <w:r w:rsidRPr="00D845C9">
        <w:rPr>
          <w:rFonts w:ascii="Times New Roman" w:hAnsi="Times New Roman" w:cs="Times New Roman"/>
          <w:sz w:val="28"/>
          <w:szCs w:val="28"/>
        </w:rPr>
        <w:t xml:space="preserve">т регионам организовывать проведение процедур </w:t>
      </w:r>
      <w:r w:rsidR="00CC4F9A" w:rsidRPr="00D845C9">
        <w:rPr>
          <w:rFonts w:ascii="Times New Roman" w:hAnsi="Times New Roman" w:cs="Times New Roman"/>
          <w:sz w:val="28"/>
          <w:szCs w:val="28"/>
        </w:rPr>
        <w:t>ЭКО</w:t>
      </w:r>
      <w:r w:rsidRPr="00D845C9">
        <w:rPr>
          <w:rFonts w:ascii="Times New Roman" w:hAnsi="Times New Roman" w:cs="Times New Roman"/>
          <w:sz w:val="28"/>
          <w:szCs w:val="28"/>
        </w:rPr>
        <w:t xml:space="preserve"> и способствовать ув</w:t>
      </w:r>
      <w:r w:rsidR="005C6885">
        <w:rPr>
          <w:rFonts w:ascii="Times New Roman" w:hAnsi="Times New Roman" w:cs="Times New Roman"/>
          <w:sz w:val="28"/>
          <w:szCs w:val="28"/>
        </w:rPr>
        <w:t>еличению рождаемости населения.</w:t>
      </w:r>
    </w:p>
    <w:p w14:paraId="31F78C71" w14:textId="4E4AB6F7" w:rsidR="005C6885" w:rsidRDefault="005C6885" w:rsidP="00542DB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С 2024 г. для взрослого населения репродуктивного возраста проводится диспансеризация, направленная на оценку репродуктивного здоровья, в рамках программы государственных гарантий оказания гражданам Российской Федерации бесплатной медицинской помощи.</w:t>
      </w:r>
    </w:p>
    <w:p w14:paraId="00D38966" w14:textId="22DD8119" w:rsidR="005C6885" w:rsidRDefault="005C6885" w:rsidP="00542DBF">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Минздравом России совместно с главными внештатными специалистами Минздрава России разработаны, утверждены и направлены в субъекты Российской Федерации «Методические рекомендации по диспансеризации мужчин и женщин репродуктвиного возраста с целью оценки репродуктивного здоровья».</w:t>
      </w:r>
    </w:p>
    <w:p w14:paraId="344D951F" w14:textId="519376E1" w:rsidR="00067D70" w:rsidRDefault="00481A3B" w:rsidP="00067D70">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18 990 766</w:t>
      </w:r>
      <w:r w:rsidR="00067D70">
        <w:rPr>
          <w:rFonts w:ascii="Times New Roman" w:hAnsi="Times New Roman" w:cs="Times New Roman"/>
          <w:sz w:val="28"/>
          <w:szCs w:val="28"/>
        </w:rPr>
        <w:t xml:space="preserve"> застрахованных лиц были индивидуально проинформированны </w:t>
      </w:r>
      <w:r w:rsidR="00067D70">
        <w:rPr>
          <w:rFonts w:ascii="Times New Roman" w:hAnsi="Times New Roman" w:cs="Times New Roman"/>
          <w:sz w:val="28"/>
          <w:szCs w:val="28"/>
        </w:rPr>
        <w:br/>
        <w:t>о возможности прохождения I этапа диспансеризации по оценке репродуктивного здоровья</w:t>
      </w:r>
      <w:r>
        <w:rPr>
          <w:rFonts w:ascii="Times New Roman" w:hAnsi="Times New Roman" w:cs="Times New Roman"/>
          <w:sz w:val="28"/>
          <w:szCs w:val="28"/>
        </w:rPr>
        <w:t xml:space="preserve"> (2024 г. – 11 645 788)</w:t>
      </w:r>
      <w:r w:rsidR="00067D70">
        <w:rPr>
          <w:rFonts w:ascii="Times New Roman" w:hAnsi="Times New Roman" w:cs="Times New Roman"/>
          <w:sz w:val="28"/>
          <w:szCs w:val="28"/>
        </w:rPr>
        <w:t xml:space="preserve">, из них </w:t>
      </w:r>
      <w:r>
        <w:rPr>
          <w:rFonts w:ascii="Times New Roman" w:hAnsi="Times New Roman" w:cs="Times New Roman"/>
          <w:sz w:val="28"/>
          <w:szCs w:val="28"/>
        </w:rPr>
        <w:t xml:space="preserve">9 208 406 мужчин и 9 782 360 женщин </w:t>
      </w:r>
      <w:r>
        <w:rPr>
          <w:rFonts w:ascii="Times New Roman" w:hAnsi="Times New Roman" w:cs="Times New Roman"/>
          <w:sz w:val="28"/>
          <w:szCs w:val="28"/>
        </w:rPr>
        <w:br/>
        <w:t xml:space="preserve">(2024 г. – </w:t>
      </w:r>
      <w:r w:rsidR="00067D70">
        <w:rPr>
          <w:rFonts w:ascii="Times New Roman" w:hAnsi="Times New Roman" w:cs="Times New Roman"/>
          <w:sz w:val="28"/>
          <w:szCs w:val="28"/>
        </w:rPr>
        <w:t>5 542 150 мужчин и 6 103 638 женщин</w:t>
      </w:r>
      <w:r>
        <w:rPr>
          <w:rFonts w:ascii="Times New Roman" w:hAnsi="Times New Roman" w:cs="Times New Roman"/>
          <w:sz w:val="28"/>
          <w:szCs w:val="28"/>
        </w:rPr>
        <w:t>)</w:t>
      </w:r>
      <w:r w:rsidR="00067D70">
        <w:rPr>
          <w:rFonts w:ascii="Times New Roman" w:hAnsi="Times New Roman" w:cs="Times New Roman"/>
          <w:sz w:val="28"/>
          <w:szCs w:val="28"/>
        </w:rPr>
        <w:t>.</w:t>
      </w:r>
    </w:p>
    <w:p w14:paraId="024E0652" w14:textId="405CA6D8" w:rsidR="00067D70" w:rsidRDefault="00067D70" w:rsidP="00067D70">
      <w:pPr>
        <w:spacing w:after="0" w:line="264" w:lineRule="auto"/>
        <w:ind w:firstLine="708"/>
        <w:jc w:val="both"/>
        <w:rPr>
          <w:rFonts w:ascii="Times New Roman" w:hAnsi="Times New Roman" w:cs="Times New Roman"/>
          <w:sz w:val="28"/>
          <w:szCs w:val="28"/>
        </w:rPr>
      </w:pPr>
      <w:r w:rsidRPr="00676CF2">
        <w:rPr>
          <w:rFonts w:ascii="Times New Roman" w:hAnsi="Times New Roman" w:cs="Times New Roman"/>
          <w:sz w:val="28"/>
          <w:szCs w:val="28"/>
        </w:rPr>
        <w:t xml:space="preserve">Субъектами Российской Федерации организовано проведение «репродуктивной диспансеризации» в 2 </w:t>
      </w:r>
      <w:r w:rsidR="00A10F85">
        <w:rPr>
          <w:rFonts w:ascii="Times New Roman" w:hAnsi="Times New Roman" w:cs="Times New Roman"/>
          <w:sz w:val="28"/>
          <w:szCs w:val="28"/>
        </w:rPr>
        <w:t>865</w:t>
      </w:r>
      <w:r w:rsidRPr="00676CF2">
        <w:rPr>
          <w:rFonts w:ascii="Times New Roman" w:hAnsi="Times New Roman" w:cs="Times New Roman"/>
          <w:sz w:val="28"/>
          <w:szCs w:val="28"/>
        </w:rPr>
        <w:t xml:space="preserve"> медицинских организациях</w:t>
      </w:r>
      <w:r w:rsidR="00A10F85">
        <w:rPr>
          <w:rFonts w:ascii="Times New Roman" w:hAnsi="Times New Roman" w:cs="Times New Roman"/>
          <w:sz w:val="28"/>
          <w:szCs w:val="28"/>
        </w:rPr>
        <w:t xml:space="preserve"> (2024 г. – 2 793 медицинских организаци</w:t>
      </w:r>
      <w:r w:rsidR="003C5494">
        <w:rPr>
          <w:rFonts w:ascii="Times New Roman" w:hAnsi="Times New Roman" w:cs="Times New Roman"/>
          <w:sz w:val="28"/>
          <w:szCs w:val="28"/>
        </w:rPr>
        <w:t>и</w:t>
      </w:r>
      <w:r w:rsidR="00A10F85">
        <w:rPr>
          <w:rFonts w:ascii="Times New Roman" w:hAnsi="Times New Roman" w:cs="Times New Roman"/>
          <w:sz w:val="28"/>
          <w:szCs w:val="28"/>
        </w:rPr>
        <w:t>)</w:t>
      </w:r>
      <w:r w:rsidRPr="00676CF2">
        <w:rPr>
          <w:rFonts w:ascii="Times New Roman" w:hAnsi="Times New Roman" w:cs="Times New Roman"/>
          <w:sz w:val="28"/>
          <w:szCs w:val="28"/>
        </w:rPr>
        <w:t xml:space="preserve">: утверждены локальные нормативные правовые акты и планы-графики по организации проведения диспансеризации лицам репродуктивного возраста, определены медицинские организации, схемы маршрутизации и ответственные лица за проведение диспансеризации данного контингента, обеспечено проведение диспансеризации, </w:t>
      </w:r>
      <w:r w:rsidRPr="00481A3B">
        <w:rPr>
          <w:rFonts w:ascii="Times New Roman" w:hAnsi="Times New Roman" w:cs="Times New Roman"/>
          <w:sz w:val="28"/>
          <w:szCs w:val="28"/>
        </w:rPr>
        <w:t xml:space="preserve">в том числе </w:t>
      </w:r>
      <w:r w:rsidR="00744F4F" w:rsidRPr="00481A3B">
        <w:rPr>
          <w:rFonts w:ascii="Times New Roman" w:hAnsi="Times New Roman" w:cs="Times New Roman"/>
          <w:sz w:val="28"/>
          <w:szCs w:val="28"/>
          <w:lang w:val="en-US"/>
        </w:rPr>
        <w:t>I</w:t>
      </w:r>
      <w:r w:rsidRPr="00481A3B">
        <w:rPr>
          <w:rFonts w:ascii="Times New Roman" w:hAnsi="Times New Roman" w:cs="Times New Roman"/>
          <w:sz w:val="28"/>
          <w:szCs w:val="28"/>
        </w:rPr>
        <w:t xml:space="preserve"> этапа, в вечернее время и выходные дни; обеспечена возможность использования мобильных бригад; сформирована возможность электронной записи на диспансеризацию; проводится информационно-коммуникационная кампания по привлечению лиц репродуктивного возраста к прохождению диспансеризации, организовано прохождение всех этапов диспансеризации в одной медицинской организации. В случае отсутствия </w:t>
      </w:r>
      <w:r w:rsidR="00FA069F">
        <w:rPr>
          <w:rFonts w:ascii="Times New Roman" w:hAnsi="Times New Roman" w:cs="Times New Roman"/>
          <w:sz w:val="28"/>
          <w:szCs w:val="28"/>
        </w:rPr>
        <w:br/>
      </w:r>
      <w:r w:rsidRPr="00481A3B">
        <w:rPr>
          <w:rFonts w:ascii="Times New Roman" w:hAnsi="Times New Roman" w:cs="Times New Roman"/>
          <w:sz w:val="28"/>
          <w:szCs w:val="28"/>
        </w:rPr>
        <w:t xml:space="preserve">в медицинской организации, к которой прикреплен гражданин, необходимого специалиста или нужного исследования такая медицинская организация привлекает к проведению диспансеризации соответствующих врачей из иных медицинских организаций и осуществляет забор материала для исследования и его направление </w:t>
      </w:r>
      <w:r w:rsidR="003C5494">
        <w:rPr>
          <w:rFonts w:ascii="Times New Roman" w:hAnsi="Times New Roman" w:cs="Times New Roman"/>
          <w:sz w:val="28"/>
          <w:szCs w:val="28"/>
        </w:rPr>
        <w:br/>
      </w:r>
      <w:r w:rsidRPr="00481A3B">
        <w:rPr>
          <w:rFonts w:ascii="Times New Roman" w:hAnsi="Times New Roman" w:cs="Times New Roman"/>
          <w:sz w:val="28"/>
          <w:szCs w:val="28"/>
        </w:rPr>
        <w:t>в установленном порядке в иную медицинскую организацию.</w:t>
      </w:r>
    </w:p>
    <w:p w14:paraId="3CDF5EAF" w14:textId="4D41491E" w:rsidR="00067D70" w:rsidRDefault="00067D70" w:rsidP="00067D70">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ФОМС организован сбор сведений о результатах проведения д</w:t>
      </w:r>
      <w:r w:rsidR="00EE4077">
        <w:rPr>
          <w:rFonts w:ascii="Times New Roman" w:hAnsi="Times New Roman" w:cs="Times New Roman"/>
          <w:sz w:val="28"/>
          <w:szCs w:val="28"/>
        </w:rPr>
        <w:t>и</w:t>
      </w:r>
      <w:r>
        <w:rPr>
          <w:rFonts w:ascii="Times New Roman" w:hAnsi="Times New Roman" w:cs="Times New Roman"/>
          <w:sz w:val="28"/>
          <w:szCs w:val="28"/>
        </w:rPr>
        <w:t>спансеризации взрослого населения репродуктивного возраста по оценке репродуктивного здоровья в разрезе субъектов Российской Федерации.</w:t>
      </w:r>
      <w:r w:rsidR="00EE4077">
        <w:rPr>
          <w:rFonts w:ascii="Times New Roman" w:hAnsi="Times New Roman" w:cs="Times New Roman"/>
          <w:sz w:val="28"/>
          <w:szCs w:val="28"/>
        </w:rPr>
        <w:t xml:space="preserve"> </w:t>
      </w:r>
      <w:r>
        <w:rPr>
          <w:rFonts w:ascii="Times New Roman" w:hAnsi="Times New Roman" w:cs="Times New Roman"/>
          <w:sz w:val="28"/>
          <w:szCs w:val="28"/>
        </w:rPr>
        <w:t>За 202</w:t>
      </w:r>
      <w:r w:rsidR="00FA069F">
        <w:rPr>
          <w:rFonts w:ascii="Times New Roman" w:hAnsi="Times New Roman" w:cs="Times New Roman"/>
          <w:sz w:val="28"/>
          <w:szCs w:val="28"/>
        </w:rPr>
        <w:t>5</w:t>
      </w:r>
      <w:r>
        <w:rPr>
          <w:rFonts w:ascii="Times New Roman" w:hAnsi="Times New Roman" w:cs="Times New Roman"/>
          <w:sz w:val="28"/>
          <w:szCs w:val="28"/>
        </w:rPr>
        <w:t xml:space="preserve"> г</w:t>
      </w:r>
      <w:r w:rsidR="00EE4077">
        <w:rPr>
          <w:rFonts w:ascii="Times New Roman" w:hAnsi="Times New Roman" w:cs="Times New Roman"/>
          <w:sz w:val="28"/>
          <w:szCs w:val="28"/>
        </w:rPr>
        <w:t>.</w:t>
      </w:r>
      <w:r>
        <w:rPr>
          <w:rFonts w:ascii="Times New Roman" w:hAnsi="Times New Roman" w:cs="Times New Roman"/>
          <w:sz w:val="28"/>
          <w:szCs w:val="28"/>
        </w:rPr>
        <w:t xml:space="preserve"> </w:t>
      </w:r>
      <w:r w:rsidR="001C7B26">
        <w:rPr>
          <w:rFonts w:ascii="Times New Roman" w:hAnsi="Times New Roman" w:cs="Times New Roman"/>
          <w:sz w:val="28"/>
          <w:szCs w:val="28"/>
        </w:rPr>
        <w:t xml:space="preserve">15 894 356 </w:t>
      </w:r>
      <w:r>
        <w:rPr>
          <w:rFonts w:ascii="Times New Roman" w:hAnsi="Times New Roman" w:cs="Times New Roman"/>
          <w:sz w:val="28"/>
          <w:szCs w:val="28"/>
        </w:rPr>
        <w:t>застрахованных лиц</w:t>
      </w:r>
      <w:r w:rsidR="00EE4077">
        <w:rPr>
          <w:rFonts w:ascii="Times New Roman" w:hAnsi="Times New Roman" w:cs="Times New Roman"/>
          <w:sz w:val="28"/>
          <w:szCs w:val="28"/>
        </w:rPr>
        <w:t>а</w:t>
      </w:r>
      <w:r>
        <w:rPr>
          <w:rFonts w:ascii="Times New Roman" w:hAnsi="Times New Roman" w:cs="Times New Roman"/>
          <w:sz w:val="28"/>
          <w:szCs w:val="28"/>
        </w:rPr>
        <w:t xml:space="preserve"> репродуктивного возраста</w:t>
      </w:r>
      <w:r w:rsidR="00EE4077">
        <w:rPr>
          <w:rFonts w:ascii="Times New Roman" w:hAnsi="Times New Roman" w:cs="Times New Roman"/>
          <w:sz w:val="28"/>
          <w:szCs w:val="28"/>
        </w:rPr>
        <w:t xml:space="preserve"> </w:t>
      </w:r>
      <w:r>
        <w:rPr>
          <w:rFonts w:ascii="Times New Roman" w:hAnsi="Times New Roman" w:cs="Times New Roman"/>
          <w:sz w:val="28"/>
          <w:szCs w:val="28"/>
        </w:rPr>
        <w:t>прош</w:t>
      </w:r>
      <w:r w:rsidR="00EE4077">
        <w:rPr>
          <w:rFonts w:ascii="Times New Roman" w:hAnsi="Times New Roman" w:cs="Times New Roman"/>
          <w:sz w:val="28"/>
          <w:szCs w:val="28"/>
        </w:rPr>
        <w:t>ли</w:t>
      </w:r>
      <w:r>
        <w:rPr>
          <w:rFonts w:ascii="Times New Roman" w:hAnsi="Times New Roman" w:cs="Times New Roman"/>
          <w:sz w:val="28"/>
          <w:szCs w:val="28"/>
        </w:rPr>
        <w:t xml:space="preserve"> диспансеризацию по оценке репродуктивного здоровья</w:t>
      </w:r>
      <w:r w:rsidR="001C7B26">
        <w:rPr>
          <w:rFonts w:ascii="Times New Roman" w:hAnsi="Times New Roman" w:cs="Times New Roman"/>
          <w:sz w:val="28"/>
          <w:szCs w:val="28"/>
        </w:rPr>
        <w:t xml:space="preserve"> (2024 г. – 6 739 822)</w:t>
      </w:r>
      <w:r>
        <w:rPr>
          <w:rFonts w:ascii="Times New Roman" w:hAnsi="Times New Roman" w:cs="Times New Roman"/>
          <w:sz w:val="28"/>
          <w:szCs w:val="28"/>
        </w:rPr>
        <w:t>, из них</w:t>
      </w:r>
      <w:r w:rsidR="00EE4077">
        <w:rPr>
          <w:rFonts w:ascii="Times New Roman" w:hAnsi="Times New Roman" w:cs="Times New Roman"/>
          <w:sz w:val="28"/>
          <w:szCs w:val="28"/>
        </w:rPr>
        <w:t xml:space="preserve"> </w:t>
      </w:r>
      <w:r w:rsidR="001C7B26">
        <w:rPr>
          <w:rFonts w:ascii="Times New Roman" w:hAnsi="Times New Roman" w:cs="Times New Roman"/>
          <w:sz w:val="28"/>
          <w:szCs w:val="28"/>
        </w:rPr>
        <w:t xml:space="preserve">7 225 976 мужчин (45,46%) </w:t>
      </w:r>
      <w:r w:rsidR="00F75931">
        <w:rPr>
          <w:rFonts w:ascii="Times New Roman" w:hAnsi="Times New Roman" w:cs="Times New Roman"/>
          <w:sz w:val="28"/>
          <w:szCs w:val="28"/>
        </w:rPr>
        <w:br/>
      </w:r>
      <w:r w:rsidR="001C7B26">
        <w:rPr>
          <w:rFonts w:ascii="Times New Roman" w:hAnsi="Times New Roman" w:cs="Times New Roman"/>
          <w:sz w:val="28"/>
          <w:szCs w:val="28"/>
        </w:rPr>
        <w:lastRenderedPageBreak/>
        <w:t xml:space="preserve">и 8 668 380 женщин (54,53%) (2024 г. – </w:t>
      </w:r>
      <w:r w:rsidR="00EE4077">
        <w:rPr>
          <w:rFonts w:ascii="Times New Roman" w:hAnsi="Times New Roman" w:cs="Times New Roman"/>
          <w:sz w:val="28"/>
          <w:szCs w:val="28"/>
        </w:rPr>
        <w:t xml:space="preserve">2 638 500 </w:t>
      </w:r>
      <w:r>
        <w:rPr>
          <w:rFonts w:ascii="Times New Roman" w:hAnsi="Times New Roman" w:cs="Times New Roman"/>
          <w:sz w:val="28"/>
          <w:szCs w:val="28"/>
        </w:rPr>
        <w:t>мужчин</w:t>
      </w:r>
      <w:r w:rsidR="00EE4077">
        <w:rPr>
          <w:rFonts w:ascii="Times New Roman" w:hAnsi="Times New Roman" w:cs="Times New Roman"/>
          <w:sz w:val="28"/>
          <w:szCs w:val="28"/>
        </w:rPr>
        <w:t xml:space="preserve"> (39,1%)</w:t>
      </w:r>
      <w:r>
        <w:rPr>
          <w:rFonts w:ascii="Times New Roman" w:hAnsi="Times New Roman" w:cs="Times New Roman"/>
          <w:sz w:val="28"/>
          <w:szCs w:val="28"/>
        </w:rPr>
        <w:t xml:space="preserve"> и</w:t>
      </w:r>
      <w:r w:rsidR="00EE4077">
        <w:rPr>
          <w:rFonts w:ascii="Times New Roman" w:hAnsi="Times New Roman" w:cs="Times New Roman"/>
          <w:sz w:val="28"/>
          <w:szCs w:val="28"/>
        </w:rPr>
        <w:t xml:space="preserve"> 4 101 322 </w:t>
      </w:r>
      <w:r>
        <w:rPr>
          <w:rFonts w:ascii="Times New Roman" w:hAnsi="Times New Roman" w:cs="Times New Roman"/>
          <w:sz w:val="28"/>
          <w:szCs w:val="28"/>
        </w:rPr>
        <w:t>женщины</w:t>
      </w:r>
      <w:r w:rsidR="00EE4077">
        <w:rPr>
          <w:rFonts w:ascii="Times New Roman" w:hAnsi="Times New Roman" w:cs="Times New Roman"/>
          <w:sz w:val="28"/>
          <w:szCs w:val="28"/>
        </w:rPr>
        <w:t xml:space="preserve"> (60,9%</w:t>
      </w:r>
      <w:r w:rsidR="001C7B26">
        <w:rPr>
          <w:rFonts w:ascii="Times New Roman" w:hAnsi="Times New Roman" w:cs="Times New Roman"/>
          <w:sz w:val="28"/>
          <w:szCs w:val="28"/>
        </w:rPr>
        <w:t>)</w:t>
      </w:r>
      <w:r w:rsidR="00EE4077">
        <w:rPr>
          <w:rFonts w:ascii="Times New Roman" w:hAnsi="Times New Roman" w:cs="Times New Roman"/>
          <w:sz w:val="28"/>
          <w:szCs w:val="28"/>
        </w:rPr>
        <w:t>)</w:t>
      </w:r>
      <w:r>
        <w:rPr>
          <w:rFonts w:ascii="Times New Roman" w:hAnsi="Times New Roman" w:cs="Times New Roman"/>
          <w:sz w:val="28"/>
          <w:szCs w:val="28"/>
        </w:rPr>
        <w:t>.</w:t>
      </w:r>
    </w:p>
    <w:p w14:paraId="05AD3DE2" w14:textId="1506418B" w:rsidR="00067D70" w:rsidRDefault="00067D70" w:rsidP="00067D70">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Охват диспансеризацией составил </w:t>
      </w:r>
      <w:r w:rsidR="006566CE">
        <w:rPr>
          <w:rFonts w:ascii="Times New Roman" w:hAnsi="Times New Roman" w:cs="Times New Roman"/>
          <w:sz w:val="28"/>
          <w:szCs w:val="28"/>
        </w:rPr>
        <w:t>33,5</w:t>
      </w:r>
      <w:r>
        <w:rPr>
          <w:rFonts w:ascii="Times New Roman" w:hAnsi="Times New Roman" w:cs="Times New Roman"/>
          <w:sz w:val="28"/>
          <w:szCs w:val="28"/>
        </w:rPr>
        <w:t xml:space="preserve">% </w:t>
      </w:r>
      <w:r w:rsidR="006566CE">
        <w:rPr>
          <w:rFonts w:ascii="Times New Roman" w:hAnsi="Times New Roman" w:cs="Times New Roman"/>
          <w:sz w:val="28"/>
          <w:szCs w:val="28"/>
        </w:rPr>
        <w:t>лиц взрослого населения репродуктивного возраста</w:t>
      </w:r>
      <w:r>
        <w:rPr>
          <w:rFonts w:ascii="Times New Roman" w:hAnsi="Times New Roman" w:cs="Times New Roman"/>
          <w:sz w:val="28"/>
          <w:szCs w:val="28"/>
        </w:rPr>
        <w:t>.</w:t>
      </w:r>
    </w:p>
    <w:p w14:paraId="3DCA3A05" w14:textId="7F27292F" w:rsidR="00067D70" w:rsidRDefault="00067D70" w:rsidP="00067D70">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результатам I этапа направлены на II этап диспансеризации по оценке репродуктивного здоровья </w:t>
      </w:r>
      <w:r w:rsidR="0032781A">
        <w:rPr>
          <w:rFonts w:ascii="Times New Roman" w:hAnsi="Times New Roman" w:cs="Times New Roman"/>
          <w:sz w:val="28"/>
          <w:szCs w:val="28"/>
        </w:rPr>
        <w:t xml:space="preserve">2 </w:t>
      </w:r>
      <w:r w:rsidR="006566CE">
        <w:rPr>
          <w:rFonts w:ascii="Times New Roman" w:hAnsi="Times New Roman" w:cs="Times New Roman"/>
          <w:sz w:val="28"/>
          <w:szCs w:val="28"/>
        </w:rPr>
        <w:t>089 139</w:t>
      </w:r>
      <w:r w:rsidR="000E00D2">
        <w:rPr>
          <w:rFonts w:ascii="Times New Roman" w:hAnsi="Times New Roman" w:cs="Times New Roman"/>
          <w:sz w:val="28"/>
          <w:szCs w:val="28"/>
        </w:rPr>
        <w:t xml:space="preserve"> застрахованных лиц</w:t>
      </w:r>
      <w:r w:rsidR="006566CE">
        <w:rPr>
          <w:rFonts w:ascii="Times New Roman" w:hAnsi="Times New Roman" w:cs="Times New Roman"/>
          <w:sz w:val="28"/>
          <w:szCs w:val="28"/>
        </w:rPr>
        <w:t xml:space="preserve"> (2024 г. – 737 060)</w:t>
      </w:r>
      <w:r>
        <w:rPr>
          <w:rFonts w:ascii="Times New Roman" w:hAnsi="Times New Roman" w:cs="Times New Roman"/>
          <w:sz w:val="28"/>
          <w:szCs w:val="28"/>
        </w:rPr>
        <w:t xml:space="preserve">, из них </w:t>
      </w:r>
      <w:r w:rsidR="006566CE">
        <w:rPr>
          <w:rFonts w:ascii="Times New Roman" w:hAnsi="Times New Roman" w:cs="Times New Roman"/>
          <w:sz w:val="28"/>
          <w:szCs w:val="28"/>
        </w:rPr>
        <w:t>472 862</w:t>
      </w:r>
      <w:r>
        <w:rPr>
          <w:rFonts w:ascii="Times New Roman" w:hAnsi="Times New Roman" w:cs="Times New Roman"/>
          <w:sz w:val="28"/>
          <w:szCs w:val="28"/>
        </w:rPr>
        <w:t xml:space="preserve"> мужчин</w:t>
      </w:r>
      <w:r w:rsidR="003C5494">
        <w:rPr>
          <w:rFonts w:ascii="Times New Roman" w:hAnsi="Times New Roman" w:cs="Times New Roman"/>
          <w:sz w:val="28"/>
          <w:szCs w:val="28"/>
        </w:rPr>
        <w:t>ы</w:t>
      </w:r>
      <w:r w:rsidR="000E00D2">
        <w:rPr>
          <w:rFonts w:ascii="Times New Roman" w:hAnsi="Times New Roman" w:cs="Times New Roman"/>
          <w:sz w:val="28"/>
          <w:szCs w:val="28"/>
        </w:rPr>
        <w:t xml:space="preserve"> </w:t>
      </w:r>
      <w:r w:rsidR="00A85558">
        <w:rPr>
          <w:rFonts w:ascii="Times New Roman" w:hAnsi="Times New Roman" w:cs="Times New Roman"/>
          <w:sz w:val="28"/>
          <w:szCs w:val="28"/>
        </w:rPr>
        <w:t xml:space="preserve">или </w:t>
      </w:r>
      <w:r w:rsidR="006566CE">
        <w:rPr>
          <w:rFonts w:ascii="Times New Roman" w:hAnsi="Times New Roman" w:cs="Times New Roman"/>
          <w:sz w:val="28"/>
          <w:szCs w:val="28"/>
        </w:rPr>
        <w:t>6,54%</w:t>
      </w:r>
      <w:r>
        <w:rPr>
          <w:rFonts w:ascii="Times New Roman" w:hAnsi="Times New Roman" w:cs="Times New Roman"/>
          <w:sz w:val="28"/>
          <w:szCs w:val="28"/>
        </w:rPr>
        <w:t xml:space="preserve"> от п</w:t>
      </w:r>
      <w:r w:rsidR="00A85558">
        <w:rPr>
          <w:rFonts w:ascii="Times New Roman" w:hAnsi="Times New Roman" w:cs="Times New Roman"/>
          <w:sz w:val="28"/>
          <w:szCs w:val="28"/>
        </w:rPr>
        <w:t>рошедших I этап диспансеризации</w:t>
      </w:r>
      <w:r>
        <w:rPr>
          <w:rFonts w:ascii="Times New Roman" w:hAnsi="Times New Roman" w:cs="Times New Roman"/>
          <w:sz w:val="28"/>
          <w:szCs w:val="28"/>
        </w:rPr>
        <w:t xml:space="preserve"> и </w:t>
      </w:r>
      <w:r w:rsidR="006566CE">
        <w:rPr>
          <w:rFonts w:ascii="Times New Roman" w:hAnsi="Times New Roman" w:cs="Times New Roman"/>
          <w:sz w:val="28"/>
          <w:szCs w:val="28"/>
        </w:rPr>
        <w:t>1 616 277</w:t>
      </w:r>
      <w:r>
        <w:rPr>
          <w:rFonts w:ascii="Times New Roman" w:hAnsi="Times New Roman" w:cs="Times New Roman"/>
          <w:sz w:val="28"/>
          <w:szCs w:val="28"/>
        </w:rPr>
        <w:t xml:space="preserve"> женщин </w:t>
      </w:r>
      <w:r w:rsidR="00A85558">
        <w:rPr>
          <w:rFonts w:ascii="Times New Roman" w:hAnsi="Times New Roman" w:cs="Times New Roman"/>
          <w:sz w:val="28"/>
          <w:szCs w:val="28"/>
        </w:rPr>
        <w:t xml:space="preserve">или </w:t>
      </w:r>
      <w:r>
        <w:rPr>
          <w:rFonts w:ascii="Times New Roman" w:hAnsi="Times New Roman" w:cs="Times New Roman"/>
          <w:sz w:val="28"/>
          <w:szCs w:val="28"/>
        </w:rPr>
        <w:t>1</w:t>
      </w:r>
      <w:r w:rsidR="00A85558">
        <w:rPr>
          <w:rFonts w:ascii="Times New Roman" w:hAnsi="Times New Roman" w:cs="Times New Roman"/>
          <w:sz w:val="28"/>
          <w:szCs w:val="28"/>
        </w:rPr>
        <w:t>8</w:t>
      </w:r>
      <w:r>
        <w:rPr>
          <w:rFonts w:ascii="Times New Roman" w:hAnsi="Times New Roman" w:cs="Times New Roman"/>
          <w:sz w:val="28"/>
          <w:szCs w:val="28"/>
        </w:rPr>
        <w:t>,</w:t>
      </w:r>
      <w:r w:rsidR="00A85558">
        <w:rPr>
          <w:rFonts w:ascii="Times New Roman" w:hAnsi="Times New Roman" w:cs="Times New Roman"/>
          <w:sz w:val="28"/>
          <w:szCs w:val="28"/>
        </w:rPr>
        <w:t>6</w:t>
      </w:r>
      <w:r>
        <w:rPr>
          <w:rFonts w:ascii="Times New Roman" w:hAnsi="Times New Roman" w:cs="Times New Roman"/>
          <w:sz w:val="28"/>
          <w:szCs w:val="28"/>
        </w:rPr>
        <w:t>4% от прошедших I этап диспансеризации</w:t>
      </w:r>
      <w:r w:rsidR="00A85558">
        <w:rPr>
          <w:rFonts w:ascii="Times New Roman" w:hAnsi="Times New Roman" w:cs="Times New Roman"/>
          <w:sz w:val="28"/>
          <w:szCs w:val="28"/>
        </w:rPr>
        <w:t xml:space="preserve"> (2024 г. – 589 819</w:t>
      </w:r>
      <w:r>
        <w:rPr>
          <w:rFonts w:ascii="Times New Roman" w:hAnsi="Times New Roman" w:cs="Times New Roman"/>
          <w:sz w:val="28"/>
          <w:szCs w:val="28"/>
        </w:rPr>
        <w:t>).</w:t>
      </w:r>
    </w:p>
    <w:p w14:paraId="1220B7DF" w14:textId="77777777" w:rsidR="00067D70" w:rsidRDefault="00067D70" w:rsidP="00067D70">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Установлены группы здоровья:</w:t>
      </w:r>
    </w:p>
    <w:p w14:paraId="0C3AA8A0" w14:textId="63BBE1AF" w:rsidR="00067D70" w:rsidRDefault="00067D70" w:rsidP="00067D70">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I группа –</w:t>
      </w:r>
      <w:r w:rsidR="00A85558">
        <w:rPr>
          <w:rFonts w:ascii="Times New Roman" w:hAnsi="Times New Roman" w:cs="Times New Roman"/>
          <w:sz w:val="28"/>
          <w:szCs w:val="28"/>
        </w:rPr>
        <w:t xml:space="preserve"> 74</w:t>
      </w:r>
      <w:r w:rsidR="00B74CDA">
        <w:rPr>
          <w:rFonts w:ascii="Times New Roman" w:hAnsi="Times New Roman" w:cs="Times New Roman"/>
          <w:sz w:val="28"/>
          <w:szCs w:val="28"/>
        </w:rPr>
        <w:t>,</w:t>
      </w:r>
      <w:r w:rsidR="00A85558">
        <w:rPr>
          <w:rFonts w:ascii="Times New Roman" w:hAnsi="Times New Roman" w:cs="Times New Roman"/>
          <w:sz w:val="28"/>
          <w:szCs w:val="28"/>
        </w:rPr>
        <w:t>36</w:t>
      </w:r>
      <w:r w:rsidR="00B74CDA">
        <w:rPr>
          <w:rFonts w:ascii="Times New Roman" w:hAnsi="Times New Roman" w:cs="Times New Roman"/>
          <w:sz w:val="28"/>
          <w:szCs w:val="28"/>
        </w:rPr>
        <w:t>%</w:t>
      </w:r>
      <w:r w:rsidR="00A85558">
        <w:rPr>
          <w:rFonts w:ascii="Times New Roman" w:hAnsi="Times New Roman" w:cs="Times New Roman"/>
          <w:sz w:val="28"/>
          <w:szCs w:val="28"/>
        </w:rPr>
        <w:t xml:space="preserve">: </w:t>
      </w:r>
      <w:r>
        <w:rPr>
          <w:rFonts w:ascii="Times New Roman" w:hAnsi="Times New Roman" w:cs="Times New Roman"/>
          <w:sz w:val="28"/>
          <w:szCs w:val="28"/>
        </w:rPr>
        <w:t>6</w:t>
      </w:r>
      <w:r w:rsidR="00A85558">
        <w:rPr>
          <w:rFonts w:ascii="Times New Roman" w:hAnsi="Times New Roman" w:cs="Times New Roman"/>
          <w:sz w:val="28"/>
          <w:szCs w:val="28"/>
        </w:rPr>
        <w:t>2,25</w:t>
      </w:r>
      <w:r>
        <w:rPr>
          <w:rFonts w:ascii="Times New Roman" w:hAnsi="Times New Roman" w:cs="Times New Roman"/>
          <w:sz w:val="28"/>
          <w:szCs w:val="28"/>
        </w:rPr>
        <w:t>% у женщин</w:t>
      </w:r>
      <w:r w:rsidR="00A85558">
        <w:rPr>
          <w:rFonts w:ascii="Times New Roman" w:hAnsi="Times New Roman" w:cs="Times New Roman"/>
          <w:sz w:val="28"/>
          <w:szCs w:val="28"/>
        </w:rPr>
        <w:t xml:space="preserve"> и </w:t>
      </w:r>
      <w:r>
        <w:rPr>
          <w:rFonts w:ascii="Times New Roman" w:hAnsi="Times New Roman" w:cs="Times New Roman"/>
          <w:sz w:val="28"/>
          <w:szCs w:val="28"/>
        </w:rPr>
        <w:t>88,</w:t>
      </w:r>
      <w:r w:rsidR="00A85558">
        <w:rPr>
          <w:rFonts w:ascii="Times New Roman" w:hAnsi="Times New Roman" w:cs="Times New Roman"/>
          <w:sz w:val="28"/>
          <w:szCs w:val="28"/>
        </w:rPr>
        <w:t>41</w:t>
      </w:r>
      <w:r>
        <w:rPr>
          <w:rFonts w:ascii="Times New Roman" w:hAnsi="Times New Roman" w:cs="Times New Roman"/>
          <w:sz w:val="28"/>
          <w:szCs w:val="28"/>
        </w:rPr>
        <w:t>% у мужчин</w:t>
      </w:r>
      <w:r w:rsidR="00A85558">
        <w:rPr>
          <w:rFonts w:ascii="Times New Roman" w:hAnsi="Times New Roman" w:cs="Times New Roman"/>
          <w:sz w:val="28"/>
          <w:szCs w:val="28"/>
        </w:rPr>
        <w:t xml:space="preserve"> (2024 г. – 75,8%: 67% у женщин и 88,6% у мужчин</w:t>
      </w:r>
      <w:r>
        <w:rPr>
          <w:rFonts w:ascii="Times New Roman" w:hAnsi="Times New Roman" w:cs="Times New Roman"/>
          <w:sz w:val="28"/>
          <w:szCs w:val="28"/>
        </w:rPr>
        <w:t>);</w:t>
      </w:r>
    </w:p>
    <w:p w14:paraId="2BFAE6EF" w14:textId="12BAAF01" w:rsidR="00067D70" w:rsidRDefault="00A85558" w:rsidP="00067D70">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II группа – (2024 г. – 15,8%: </w:t>
      </w:r>
      <w:r w:rsidR="00F43883">
        <w:rPr>
          <w:rFonts w:ascii="Times New Roman" w:hAnsi="Times New Roman" w:cs="Times New Roman"/>
          <w:sz w:val="28"/>
          <w:szCs w:val="28"/>
        </w:rPr>
        <w:t>20,6% у женщин</w:t>
      </w:r>
      <w:r>
        <w:rPr>
          <w:rFonts w:ascii="Times New Roman" w:hAnsi="Times New Roman" w:cs="Times New Roman"/>
          <w:sz w:val="28"/>
          <w:szCs w:val="28"/>
        </w:rPr>
        <w:t xml:space="preserve"> и</w:t>
      </w:r>
      <w:r w:rsidR="00067D70">
        <w:rPr>
          <w:rFonts w:ascii="Times New Roman" w:hAnsi="Times New Roman" w:cs="Times New Roman"/>
          <w:sz w:val="28"/>
          <w:szCs w:val="28"/>
        </w:rPr>
        <w:t xml:space="preserve"> 8,9% у мужчин), выявлены факторы риска заболеваний репродуктивной системы;</w:t>
      </w:r>
    </w:p>
    <w:p w14:paraId="61392741" w14:textId="4B858394" w:rsidR="00067D70" w:rsidRDefault="00067D70" w:rsidP="00067D70">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III группа – 8,4% имеют заболевания репродуктивно</w:t>
      </w:r>
      <w:r w:rsidR="00F43883">
        <w:rPr>
          <w:rFonts w:ascii="Times New Roman" w:hAnsi="Times New Roman" w:cs="Times New Roman"/>
          <w:sz w:val="28"/>
          <w:szCs w:val="28"/>
        </w:rPr>
        <w:t>й системы (12,4% женщин</w:t>
      </w:r>
      <w:r w:rsidR="003C5494">
        <w:rPr>
          <w:rFonts w:ascii="Times New Roman" w:hAnsi="Times New Roman" w:cs="Times New Roman"/>
          <w:sz w:val="28"/>
          <w:szCs w:val="28"/>
        </w:rPr>
        <w:t xml:space="preserve"> и </w:t>
      </w:r>
      <w:r w:rsidR="00F43883">
        <w:rPr>
          <w:rFonts w:ascii="Times New Roman" w:hAnsi="Times New Roman" w:cs="Times New Roman"/>
          <w:sz w:val="28"/>
          <w:szCs w:val="28"/>
        </w:rPr>
        <w:t xml:space="preserve">2,5% </w:t>
      </w:r>
      <w:r>
        <w:rPr>
          <w:rFonts w:ascii="Times New Roman" w:hAnsi="Times New Roman" w:cs="Times New Roman"/>
          <w:sz w:val="28"/>
          <w:szCs w:val="28"/>
        </w:rPr>
        <w:t>мужчин).</w:t>
      </w:r>
    </w:p>
    <w:p w14:paraId="5146C417" w14:textId="642AAC92" w:rsidR="005C6885" w:rsidRDefault="00067D70" w:rsidP="00067D70">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Учитывая изложенное, на законодательном уровне Российской Федерации предусмотрены нормы, направленные на сохранение и укрепление здоровья членов семей, застрахованных по обязательному медицинскому страхованию.</w:t>
      </w:r>
    </w:p>
    <w:p w14:paraId="5DC6A61C" w14:textId="78FD3C58" w:rsidR="007C71F1"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 xml:space="preserve">В рамках реализации федерального проекта «Борьба с сахарным диабетом» </w:t>
      </w:r>
      <w:r w:rsidR="00795C3F" w:rsidRPr="00D845C9">
        <w:rPr>
          <w:rFonts w:ascii="Times New Roman" w:hAnsi="Times New Roman" w:cs="Times New Roman"/>
          <w:sz w:val="28"/>
          <w:szCs w:val="28"/>
        </w:rPr>
        <w:br/>
      </w:r>
      <w:r w:rsidR="00900F07">
        <w:rPr>
          <w:rFonts w:ascii="Times New Roman" w:hAnsi="Times New Roman" w:cs="Times New Roman"/>
          <w:sz w:val="28"/>
          <w:szCs w:val="28"/>
        </w:rPr>
        <w:t xml:space="preserve">национального проекта «Продолжительная и активная жизнь» </w:t>
      </w:r>
      <w:r w:rsidRPr="00D845C9">
        <w:rPr>
          <w:rFonts w:ascii="Times New Roman" w:hAnsi="Times New Roman" w:cs="Times New Roman"/>
          <w:sz w:val="28"/>
          <w:szCs w:val="28"/>
        </w:rPr>
        <w:t>в 202</w:t>
      </w:r>
      <w:r w:rsidR="00900F07">
        <w:rPr>
          <w:rFonts w:ascii="Times New Roman" w:hAnsi="Times New Roman" w:cs="Times New Roman"/>
          <w:sz w:val="28"/>
          <w:szCs w:val="28"/>
        </w:rPr>
        <w:t>5</w:t>
      </w:r>
      <w:r w:rsidRPr="00D845C9">
        <w:rPr>
          <w:rFonts w:ascii="Times New Roman" w:hAnsi="Times New Roman" w:cs="Times New Roman"/>
          <w:sz w:val="28"/>
          <w:szCs w:val="28"/>
        </w:rPr>
        <w:t xml:space="preserve"> г</w:t>
      </w:r>
      <w:r w:rsidR="00DF66B5" w:rsidRPr="00D845C9">
        <w:rPr>
          <w:rFonts w:ascii="Times New Roman" w:hAnsi="Times New Roman" w:cs="Times New Roman"/>
          <w:sz w:val="28"/>
          <w:szCs w:val="28"/>
        </w:rPr>
        <w:t>.</w:t>
      </w:r>
      <w:r w:rsidRPr="00D845C9">
        <w:rPr>
          <w:rFonts w:ascii="Times New Roman" w:hAnsi="Times New Roman" w:cs="Times New Roman"/>
          <w:sz w:val="28"/>
          <w:szCs w:val="28"/>
        </w:rPr>
        <w:t xml:space="preserve"> реализованы мероприятия по совершенствованию системы оказания медицинской помощи лицам с сахарным диабетом, в том числе детям.</w:t>
      </w:r>
    </w:p>
    <w:p w14:paraId="771670E6" w14:textId="59799535" w:rsidR="00302A36" w:rsidRDefault="00302A36" w:rsidP="00302A36">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Паспортом </w:t>
      </w:r>
      <w:r w:rsidRPr="00D845C9">
        <w:rPr>
          <w:rFonts w:ascii="Times New Roman" w:hAnsi="Times New Roman" w:cs="Times New Roman"/>
          <w:sz w:val="28"/>
          <w:szCs w:val="28"/>
        </w:rPr>
        <w:t>федерального проекта «Борьба с сахарным диабетом»</w:t>
      </w:r>
      <w:r>
        <w:rPr>
          <w:rFonts w:ascii="Times New Roman" w:hAnsi="Times New Roman" w:cs="Times New Roman"/>
          <w:sz w:val="28"/>
          <w:szCs w:val="28"/>
        </w:rPr>
        <w:t xml:space="preserve"> предусмотрен</w:t>
      </w:r>
      <w:r w:rsidR="00177FE9">
        <w:rPr>
          <w:rFonts w:ascii="Times New Roman" w:hAnsi="Times New Roman" w:cs="Times New Roman"/>
          <w:sz w:val="28"/>
          <w:szCs w:val="28"/>
        </w:rPr>
        <w:t>о</w:t>
      </w:r>
      <w:r>
        <w:rPr>
          <w:rFonts w:ascii="Times New Roman" w:hAnsi="Times New Roman" w:cs="Times New Roman"/>
          <w:sz w:val="28"/>
          <w:szCs w:val="28"/>
        </w:rPr>
        <w:t xml:space="preserve"> мероприяти</w:t>
      </w:r>
      <w:r w:rsidR="00177FE9">
        <w:rPr>
          <w:rFonts w:ascii="Times New Roman" w:hAnsi="Times New Roman" w:cs="Times New Roman"/>
          <w:sz w:val="28"/>
          <w:szCs w:val="28"/>
        </w:rPr>
        <w:t>е</w:t>
      </w:r>
      <w:r>
        <w:rPr>
          <w:rFonts w:ascii="Times New Roman" w:hAnsi="Times New Roman" w:cs="Times New Roman"/>
          <w:sz w:val="28"/>
          <w:szCs w:val="28"/>
        </w:rPr>
        <w:t xml:space="preserve"> по обеспечению детей с сахарным диабетом 1 типа </w:t>
      </w:r>
      <w:r w:rsidR="00241D7B">
        <w:rPr>
          <w:rFonts w:ascii="Times New Roman" w:hAnsi="Times New Roman" w:cs="Times New Roman"/>
          <w:sz w:val="28"/>
          <w:szCs w:val="28"/>
        </w:rPr>
        <w:br/>
      </w:r>
      <w:r>
        <w:rPr>
          <w:rFonts w:ascii="Times New Roman" w:hAnsi="Times New Roman" w:cs="Times New Roman"/>
          <w:sz w:val="28"/>
          <w:szCs w:val="28"/>
        </w:rPr>
        <w:t>в возрасте от 2 до 17 лет включительно</w:t>
      </w:r>
      <w:r w:rsidR="00177FE9">
        <w:rPr>
          <w:rFonts w:ascii="Times New Roman" w:hAnsi="Times New Roman" w:cs="Times New Roman"/>
          <w:sz w:val="28"/>
          <w:szCs w:val="28"/>
        </w:rPr>
        <w:t xml:space="preserve">, в том числе российского производства, </w:t>
      </w:r>
      <w:r w:rsidR="00177FE9">
        <w:rPr>
          <w:rFonts w:ascii="Times New Roman" w:hAnsi="Times New Roman" w:cs="Times New Roman"/>
          <w:sz w:val="28"/>
          <w:szCs w:val="28"/>
        </w:rPr>
        <w:br/>
      </w:r>
      <w:r>
        <w:rPr>
          <w:rFonts w:ascii="Times New Roman" w:hAnsi="Times New Roman" w:cs="Times New Roman"/>
          <w:sz w:val="28"/>
          <w:szCs w:val="28"/>
        </w:rPr>
        <w:t>в соответствии со стандартами медицинской помощи и клиническими рекомендациями системами непрерывного мониторинга</w:t>
      </w:r>
      <w:r w:rsidR="00177FE9">
        <w:rPr>
          <w:rFonts w:ascii="Times New Roman" w:hAnsi="Times New Roman" w:cs="Times New Roman"/>
          <w:sz w:val="28"/>
          <w:szCs w:val="28"/>
        </w:rPr>
        <w:t xml:space="preserve"> </w:t>
      </w:r>
      <w:r w:rsidR="00CE3403">
        <w:rPr>
          <w:rFonts w:ascii="Times New Roman" w:hAnsi="Times New Roman" w:cs="Times New Roman"/>
          <w:sz w:val="28"/>
          <w:szCs w:val="28"/>
        </w:rPr>
        <w:t>глюкозы в крови</w:t>
      </w:r>
      <w:r>
        <w:rPr>
          <w:rFonts w:ascii="Times New Roman" w:hAnsi="Times New Roman" w:cs="Times New Roman"/>
          <w:sz w:val="28"/>
          <w:szCs w:val="28"/>
        </w:rPr>
        <w:t>.</w:t>
      </w:r>
    </w:p>
    <w:p w14:paraId="1A3AA0B0" w14:textId="4D7288FF" w:rsidR="0058593C" w:rsidRDefault="0058593C" w:rsidP="00FD7216">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субсидий осуществляется в соответствии с Правилами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w:t>
      </w:r>
      <w:r>
        <w:rPr>
          <w:rFonts w:ascii="Times New Roman" w:hAnsi="Times New Roman" w:cs="Times New Roman"/>
          <w:sz w:val="28"/>
          <w:szCs w:val="28"/>
        </w:rPr>
        <w:br/>
        <w:t xml:space="preserve">по обеспечению детей с сахарным диабетом 1 типа, нуждающихся в </w:t>
      </w:r>
      <w:r w:rsidR="00CE3403">
        <w:rPr>
          <w:rFonts w:ascii="Times New Roman" w:hAnsi="Times New Roman" w:cs="Times New Roman"/>
          <w:sz w:val="28"/>
          <w:szCs w:val="28"/>
        </w:rPr>
        <w:t>системах непрерывного мониторинга глюкозы в крови</w:t>
      </w:r>
      <w:r>
        <w:rPr>
          <w:rFonts w:ascii="Times New Roman" w:hAnsi="Times New Roman" w:cs="Times New Roman"/>
          <w:sz w:val="28"/>
          <w:szCs w:val="28"/>
        </w:rPr>
        <w:t xml:space="preserve"> (в том числе в расходных материалах </w:t>
      </w:r>
      <w:r w:rsidR="00CE3403">
        <w:rPr>
          <w:rFonts w:ascii="Times New Roman" w:hAnsi="Times New Roman" w:cs="Times New Roman"/>
          <w:sz w:val="28"/>
          <w:szCs w:val="28"/>
        </w:rPr>
        <w:br/>
      </w:r>
      <w:r>
        <w:rPr>
          <w:rFonts w:ascii="Times New Roman" w:hAnsi="Times New Roman" w:cs="Times New Roman"/>
          <w:sz w:val="28"/>
          <w:szCs w:val="28"/>
        </w:rPr>
        <w:t xml:space="preserve">к ним для обеспечения непрерывности осуществления мониторинга глюкозы </w:t>
      </w:r>
      <w:r w:rsidR="00CE3403">
        <w:rPr>
          <w:rFonts w:ascii="Times New Roman" w:hAnsi="Times New Roman" w:cs="Times New Roman"/>
          <w:sz w:val="28"/>
          <w:szCs w:val="28"/>
        </w:rPr>
        <w:br/>
      </w:r>
      <w:r>
        <w:rPr>
          <w:rFonts w:ascii="Times New Roman" w:hAnsi="Times New Roman" w:cs="Times New Roman"/>
          <w:sz w:val="28"/>
          <w:szCs w:val="28"/>
        </w:rPr>
        <w:t xml:space="preserve">в течение одного года), </w:t>
      </w:r>
      <w:r w:rsidR="00FD7216">
        <w:rPr>
          <w:rFonts w:ascii="Times New Roman" w:hAnsi="Times New Roman" w:cs="Times New Roman"/>
          <w:sz w:val="28"/>
          <w:szCs w:val="28"/>
        </w:rPr>
        <w:t xml:space="preserve">определенными приложением № 16 к </w:t>
      </w:r>
      <w:r>
        <w:rPr>
          <w:rFonts w:ascii="Times New Roman" w:hAnsi="Times New Roman" w:cs="Times New Roman"/>
          <w:sz w:val="28"/>
          <w:szCs w:val="28"/>
        </w:rPr>
        <w:t>постановлени</w:t>
      </w:r>
      <w:r w:rsidR="00FD7216">
        <w:rPr>
          <w:rFonts w:ascii="Times New Roman" w:hAnsi="Times New Roman" w:cs="Times New Roman"/>
          <w:sz w:val="28"/>
          <w:szCs w:val="28"/>
        </w:rPr>
        <w:t>ю</w:t>
      </w:r>
      <w:r>
        <w:rPr>
          <w:rFonts w:ascii="Times New Roman" w:hAnsi="Times New Roman" w:cs="Times New Roman"/>
          <w:sz w:val="28"/>
          <w:szCs w:val="28"/>
        </w:rPr>
        <w:t xml:space="preserve"> Правительства Российской Федерации от 26</w:t>
      </w:r>
      <w:r w:rsidR="003C5494">
        <w:rPr>
          <w:rFonts w:ascii="Times New Roman" w:hAnsi="Times New Roman" w:cs="Times New Roman"/>
          <w:sz w:val="28"/>
          <w:szCs w:val="28"/>
        </w:rPr>
        <w:t xml:space="preserve"> декабря </w:t>
      </w:r>
      <w:r>
        <w:rPr>
          <w:rFonts w:ascii="Times New Roman" w:hAnsi="Times New Roman" w:cs="Times New Roman"/>
          <w:sz w:val="28"/>
          <w:szCs w:val="28"/>
        </w:rPr>
        <w:t>2017</w:t>
      </w:r>
      <w:r w:rsidR="003C5494">
        <w:rPr>
          <w:rFonts w:ascii="Times New Roman" w:hAnsi="Times New Roman" w:cs="Times New Roman"/>
          <w:sz w:val="28"/>
          <w:szCs w:val="28"/>
        </w:rPr>
        <w:t xml:space="preserve"> г.</w:t>
      </w:r>
      <w:r>
        <w:rPr>
          <w:rFonts w:ascii="Times New Roman" w:hAnsi="Times New Roman" w:cs="Times New Roman"/>
          <w:sz w:val="28"/>
          <w:szCs w:val="28"/>
        </w:rPr>
        <w:t xml:space="preserve"> № 1640</w:t>
      </w:r>
      <w:r w:rsidR="00FD7216">
        <w:rPr>
          <w:rFonts w:ascii="Times New Roman" w:hAnsi="Times New Roman" w:cs="Times New Roman"/>
          <w:sz w:val="28"/>
          <w:szCs w:val="28"/>
        </w:rPr>
        <w:t xml:space="preserve"> «Об утверждении государственной программы Российской Федерации</w:t>
      </w:r>
      <w:r w:rsidR="00CE3403">
        <w:rPr>
          <w:rFonts w:ascii="Times New Roman" w:hAnsi="Times New Roman" w:cs="Times New Roman"/>
          <w:sz w:val="28"/>
          <w:szCs w:val="28"/>
        </w:rPr>
        <w:t xml:space="preserve"> «Развитие здравоохранения</w:t>
      </w:r>
      <w:r>
        <w:rPr>
          <w:rFonts w:ascii="Times New Roman" w:hAnsi="Times New Roman" w:cs="Times New Roman"/>
          <w:sz w:val="28"/>
          <w:szCs w:val="28"/>
        </w:rPr>
        <w:t>» (далее по тексту подраздела – Правила).</w:t>
      </w:r>
    </w:p>
    <w:p w14:paraId="77722605" w14:textId="23C309CA" w:rsidR="0058593C" w:rsidRDefault="0058593C" w:rsidP="0058593C">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Правилами осуществляется закупка систем непрерывного мониторинга глюкозы</w:t>
      </w:r>
      <w:r w:rsidR="00CE3403">
        <w:rPr>
          <w:rFonts w:ascii="Times New Roman" w:hAnsi="Times New Roman" w:cs="Times New Roman"/>
          <w:sz w:val="28"/>
          <w:szCs w:val="28"/>
        </w:rPr>
        <w:t xml:space="preserve"> в крови</w:t>
      </w:r>
      <w:r>
        <w:rPr>
          <w:rFonts w:ascii="Times New Roman" w:hAnsi="Times New Roman" w:cs="Times New Roman"/>
          <w:sz w:val="28"/>
          <w:szCs w:val="28"/>
        </w:rPr>
        <w:t xml:space="preserve"> (расходных материалов к ним), зарегистрированных </w:t>
      </w:r>
      <w:r>
        <w:rPr>
          <w:rFonts w:ascii="Times New Roman" w:hAnsi="Times New Roman" w:cs="Times New Roman"/>
          <w:sz w:val="28"/>
          <w:szCs w:val="28"/>
        </w:rPr>
        <w:br/>
        <w:t>в Российской Федерации.</w:t>
      </w:r>
    </w:p>
    <w:p w14:paraId="4898B7A6" w14:textId="49DB82E9" w:rsidR="0058593C" w:rsidRDefault="0058593C" w:rsidP="0058593C">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Согласно представленным субъект</w:t>
      </w:r>
      <w:r w:rsidR="00124114">
        <w:rPr>
          <w:rFonts w:ascii="Times New Roman" w:hAnsi="Times New Roman" w:cs="Times New Roman"/>
          <w:sz w:val="28"/>
          <w:szCs w:val="28"/>
        </w:rPr>
        <w:t>ами</w:t>
      </w:r>
      <w:r>
        <w:rPr>
          <w:rFonts w:ascii="Times New Roman" w:hAnsi="Times New Roman" w:cs="Times New Roman"/>
          <w:sz w:val="28"/>
          <w:szCs w:val="28"/>
        </w:rPr>
        <w:t xml:space="preserve"> Российской Федерации </w:t>
      </w:r>
      <w:r w:rsidR="00124114">
        <w:rPr>
          <w:rFonts w:ascii="Times New Roman" w:hAnsi="Times New Roman" w:cs="Times New Roman"/>
          <w:sz w:val="28"/>
          <w:szCs w:val="28"/>
        </w:rPr>
        <w:t xml:space="preserve">отчетам </w:t>
      </w:r>
      <w:r w:rsidR="00124114">
        <w:rPr>
          <w:rFonts w:ascii="Times New Roman" w:hAnsi="Times New Roman" w:cs="Times New Roman"/>
          <w:sz w:val="28"/>
          <w:szCs w:val="28"/>
        </w:rPr>
        <w:br/>
      </w:r>
      <w:r>
        <w:rPr>
          <w:rFonts w:ascii="Times New Roman" w:hAnsi="Times New Roman" w:cs="Times New Roman"/>
          <w:sz w:val="28"/>
          <w:szCs w:val="28"/>
        </w:rPr>
        <w:t>о достижении значений результатов использования субсидии в 202</w:t>
      </w:r>
      <w:r w:rsidR="00124114">
        <w:rPr>
          <w:rFonts w:ascii="Times New Roman" w:hAnsi="Times New Roman" w:cs="Times New Roman"/>
          <w:sz w:val="28"/>
          <w:szCs w:val="28"/>
        </w:rPr>
        <w:t>5</w:t>
      </w:r>
      <w:r>
        <w:rPr>
          <w:rFonts w:ascii="Times New Roman" w:hAnsi="Times New Roman" w:cs="Times New Roman"/>
          <w:sz w:val="28"/>
          <w:szCs w:val="28"/>
        </w:rPr>
        <w:t xml:space="preserve"> г. </w:t>
      </w:r>
      <w:r w:rsidR="00124114">
        <w:rPr>
          <w:rFonts w:ascii="Times New Roman" w:hAnsi="Times New Roman" w:cs="Times New Roman"/>
          <w:sz w:val="28"/>
          <w:szCs w:val="28"/>
        </w:rPr>
        <w:t>63 123</w:t>
      </w:r>
      <w:r>
        <w:rPr>
          <w:rFonts w:ascii="Times New Roman" w:hAnsi="Times New Roman" w:cs="Times New Roman"/>
          <w:sz w:val="28"/>
          <w:szCs w:val="28"/>
        </w:rPr>
        <w:t xml:space="preserve"> </w:t>
      </w:r>
      <w:r w:rsidR="00124114">
        <w:rPr>
          <w:rFonts w:ascii="Times New Roman" w:hAnsi="Times New Roman" w:cs="Times New Roman"/>
          <w:sz w:val="28"/>
          <w:szCs w:val="28"/>
        </w:rPr>
        <w:t>ребенка</w:t>
      </w:r>
      <w:r>
        <w:rPr>
          <w:rFonts w:ascii="Times New Roman" w:hAnsi="Times New Roman" w:cs="Times New Roman"/>
          <w:sz w:val="28"/>
          <w:szCs w:val="28"/>
        </w:rPr>
        <w:t xml:space="preserve"> </w:t>
      </w:r>
      <w:r w:rsidR="00124114">
        <w:rPr>
          <w:rFonts w:ascii="Times New Roman" w:hAnsi="Times New Roman" w:cs="Times New Roman"/>
          <w:sz w:val="28"/>
          <w:szCs w:val="28"/>
        </w:rPr>
        <w:t>с сахарным диабетом 1 типа в возрасте от 2 до 17</w:t>
      </w:r>
      <w:r>
        <w:rPr>
          <w:rFonts w:ascii="Times New Roman" w:hAnsi="Times New Roman" w:cs="Times New Roman"/>
          <w:sz w:val="28"/>
          <w:szCs w:val="28"/>
        </w:rPr>
        <w:t xml:space="preserve"> лет включительно обеспечен</w:t>
      </w:r>
      <w:r w:rsidR="00124114">
        <w:rPr>
          <w:rFonts w:ascii="Times New Roman" w:hAnsi="Times New Roman" w:cs="Times New Roman"/>
          <w:sz w:val="28"/>
          <w:szCs w:val="28"/>
        </w:rPr>
        <w:t>ы</w:t>
      </w:r>
      <w:r>
        <w:rPr>
          <w:rFonts w:ascii="Times New Roman" w:hAnsi="Times New Roman" w:cs="Times New Roman"/>
          <w:sz w:val="28"/>
          <w:szCs w:val="28"/>
        </w:rPr>
        <w:t xml:space="preserve"> </w:t>
      </w:r>
      <w:r w:rsidR="00124114">
        <w:rPr>
          <w:rFonts w:ascii="Times New Roman" w:hAnsi="Times New Roman" w:cs="Times New Roman"/>
          <w:sz w:val="28"/>
          <w:szCs w:val="28"/>
        </w:rPr>
        <w:t xml:space="preserve">системами непрерывного мониторинга глюкозы в крови, что составляет 111,3% </w:t>
      </w:r>
      <w:r w:rsidR="00124114">
        <w:rPr>
          <w:rFonts w:ascii="Times New Roman" w:hAnsi="Times New Roman" w:cs="Times New Roman"/>
          <w:sz w:val="28"/>
          <w:szCs w:val="28"/>
        </w:rPr>
        <w:br/>
        <w:t>от запланированного</w:t>
      </w:r>
      <w:r>
        <w:rPr>
          <w:rFonts w:ascii="Times New Roman" w:hAnsi="Times New Roman" w:cs="Times New Roman"/>
          <w:sz w:val="28"/>
          <w:szCs w:val="28"/>
        </w:rPr>
        <w:t>.</w:t>
      </w:r>
    </w:p>
    <w:p w14:paraId="68576A6E" w14:textId="1ACE04C7" w:rsidR="00E84624" w:rsidRDefault="00E84624" w:rsidP="00E84624">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Паспортом </w:t>
      </w:r>
      <w:r w:rsidR="009F6F4E" w:rsidRPr="009F6F4E">
        <w:rPr>
          <w:rFonts w:ascii="Times New Roman" w:hAnsi="Times New Roman" w:cs="Times New Roman"/>
          <w:sz w:val="28"/>
          <w:szCs w:val="28"/>
        </w:rPr>
        <w:t>федерального проекта «Борьба с сахарным диабетом»</w:t>
      </w:r>
      <w:r>
        <w:rPr>
          <w:rFonts w:ascii="Times New Roman" w:hAnsi="Times New Roman" w:cs="Times New Roman"/>
          <w:sz w:val="28"/>
          <w:szCs w:val="28"/>
        </w:rPr>
        <w:t xml:space="preserve"> предусмотрено мероприятие «Беременные женщины с сахарным диабетом обеспечены системами непрерывного мониторинга глюкозы, в том числе российского производства», при реализации которого планируется обеспечить </w:t>
      </w:r>
      <w:r w:rsidR="00124114">
        <w:rPr>
          <w:rFonts w:ascii="Times New Roman" w:hAnsi="Times New Roman" w:cs="Times New Roman"/>
          <w:sz w:val="28"/>
          <w:szCs w:val="28"/>
        </w:rPr>
        <w:t>системами непрерывного мониторинга глюкозы в крови</w:t>
      </w:r>
      <w:r>
        <w:rPr>
          <w:rFonts w:ascii="Times New Roman" w:hAnsi="Times New Roman" w:cs="Times New Roman"/>
          <w:sz w:val="28"/>
          <w:szCs w:val="28"/>
        </w:rPr>
        <w:t xml:space="preserve"> ежегодно более 52,8 ты</w:t>
      </w:r>
      <w:r w:rsidR="009F6F4E">
        <w:rPr>
          <w:rFonts w:ascii="Times New Roman" w:hAnsi="Times New Roman" w:cs="Times New Roman"/>
          <w:sz w:val="28"/>
          <w:szCs w:val="28"/>
        </w:rPr>
        <w:t>с.</w:t>
      </w:r>
      <w:r>
        <w:rPr>
          <w:rFonts w:ascii="Times New Roman" w:hAnsi="Times New Roman" w:cs="Times New Roman"/>
          <w:sz w:val="28"/>
          <w:szCs w:val="28"/>
        </w:rPr>
        <w:t xml:space="preserve"> нуждающихся в них беременных.</w:t>
      </w:r>
    </w:p>
    <w:p w14:paraId="6175F0A4" w14:textId="6687C232" w:rsidR="00E84624" w:rsidRDefault="00124114" w:rsidP="00E84624">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Предоставление субсидий осуществляется в соответствии с</w:t>
      </w:r>
      <w:r w:rsidR="00E84624">
        <w:rPr>
          <w:rFonts w:ascii="Times New Roman" w:hAnsi="Times New Roman" w:cs="Times New Roman"/>
          <w:sz w:val="28"/>
          <w:szCs w:val="28"/>
        </w:rPr>
        <w:t xml:space="preserve"> Правила</w:t>
      </w:r>
      <w:r>
        <w:rPr>
          <w:rFonts w:ascii="Times New Roman" w:hAnsi="Times New Roman" w:cs="Times New Roman"/>
          <w:sz w:val="28"/>
          <w:szCs w:val="28"/>
        </w:rPr>
        <w:t>ми</w:t>
      </w:r>
      <w:r w:rsidR="00E84624">
        <w:rPr>
          <w:rFonts w:ascii="Times New Roman" w:hAnsi="Times New Roman" w:cs="Times New Roman"/>
          <w:sz w:val="28"/>
          <w:szCs w:val="28"/>
        </w:rP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w:t>
      </w:r>
      <w:r>
        <w:rPr>
          <w:rFonts w:ascii="Times New Roman" w:hAnsi="Times New Roman" w:cs="Times New Roman"/>
          <w:sz w:val="28"/>
          <w:szCs w:val="28"/>
        </w:rPr>
        <w:t xml:space="preserve">, возникающих при реализации мероприятий </w:t>
      </w:r>
      <w:r>
        <w:rPr>
          <w:rFonts w:ascii="Times New Roman" w:hAnsi="Times New Roman" w:cs="Times New Roman"/>
          <w:sz w:val="28"/>
          <w:szCs w:val="28"/>
        </w:rPr>
        <w:br/>
      </w:r>
      <w:r w:rsidR="00E84624">
        <w:rPr>
          <w:rFonts w:ascii="Times New Roman" w:hAnsi="Times New Roman" w:cs="Times New Roman"/>
          <w:sz w:val="28"/>
          <w:szCs w:val="28"/>
        </w:rPr>
        <w:t xml:space="preserve">по обеспечению беременных женщин </w:t>
      </w:r>
      <w:r>
        <w:rPr>
          <w:rFonts w:ascii="Times New Roman" w:hAnsi="Times New Roman" w:cs="Times New Roman"/>
          <w:sz w:val="28"/>
          <w:szCs w:val="28"/>
        </w:rPr>
        <w:t xml:space="preserve">с сахарным диабетом </w:t>
      </w:r>
      <w:r w:rsidR="00E84624">
        <w:rPr>
          <w:rFonts w:ascii="Times New Roman" w:hAnsi="Times New Roman" w:cs="Times New Roman"/>
          <w:sz w:val="28"/>
          <w:szCs w:val="28"/>
        </w:rPr>
        <w:t>системами н</w:t>
      </w:r>
      <w:r>
        <w:rPr>
          <w:rFonts w:ascii="Times New Roman" w:hAnsi="Times New Roman" w:cs="Times New Roman"/>
          <w:sz w:val="28"/>
          <w:szCs w:val="28"/>
        </w:rPr>
        <w:t xml:space="preserve">епрерывного мониторинга глюкозы, определенными </w:t>
      </w:r>
      <w:r w:rsidR="00E84624">
        <w:rPr>
          <w:rFonts w:ascii="Times New Roman" w:hAnsi="Times New Roman" w:cs="Times New Roman"/>
          <w:sz w:val="28"/>
          <w:szCs w:val="28"/>
        </w:rPr>
        <w:t>приложение</w:t>
      </w:r>
      <w:r>
        <w:rPr>
          <w:rFonts w:ascii="Times New Roman" w:hAnsi="Times New Roman" w:cs="Times New Roman"/>
          <w:sz w:val="28"/>
          <w:szCs w:val="28"/>
        </w:rPr>
        <w:t>м</w:t>
      </w:r>
      <w:r w:rsidR="00E84624">
        <w:rPr>
          <w:rFonts w:ascii="Times New Roman" w:hAnsi="Times New Roman" w:cs="Times New Roman"/>
          <w:sz w:val="28"/>
          <w:szCs w:val="28"/>
        </w:rPr>
        <w:t xml:space="preserve"> № 25 к постановлени</w:t>
      </w:r>
      <w:r>
        <w:rPr>
          <w:rFonts w:ascii="Times New Roman" w:hAnsi="Times New Roman" w:cs="Times New Roman"/>
          <w:sz w:val="28"/>
          <w:szCs w:val="28"/>
        </w:rPr>
        <w:t>ю</w:t>
      </w:r>
      <w:r w:rsidR="00E84624">
        <w:rPr>
          <w:rFonts w:ascii="Times New Roman" w:hAnsi="Times New Roman" w:cs="Times New Roman"/>
          <w:sz w:val="28"/>
          <w:szCs w:val="28"/>
        </w:rPr>
        <w:t xml:space="preserve"> Правительства Российской Федерации от 26</w:t>
      </w:r>
      <w:r w:rsidR="00356D71">
        <w:rPr>
          <w:rFonts w:ascii="Times New Roman" w:hAnsi="Times New Roman" w:cs="Times New Roman"/>
          <w:sz w:val="28"/>
          <w:szCs w:val="28"/>
        </w:rPr>
        <w:t xml:space="preserve"> декабря </w:t>
      </w:r>
      <w:r w:rsidR="00E84624">
        <w:rPr>
          <w:rFonts w:ascii="Times New Roman" w:hAnsi="Times New Roman" w:cs="Times New Roman"/>
          <w:sz w:val="28"/>
          <w:szCs w:val="28"/>
        </w:rPr>
        <w:t>2017</w:t>
      </w:r>
      <w:r w:rsidR="00356D71">
        <w:rPr>
          <w:rFonts w:ascii="Times New Roman" w:hAnsi="Times New Roman" w:cs="Times New Roman"/>
          <w:sz w:val="28"/>
          <w:szCs w:val="28"/>
        </w:rPr>
        <w:t xml:space="preserve"> г. </w:t>
      </w:r>
      <w:r w:rsidR="00E84624">
        <w:rPr>
          <w:rFonts w:ascii="Times New Roman" w:hAnsi="Times New Roman" w:cs="Times New Roman"/>
          <w:sz w:val="28"/>
          <w:szCs w:val="28"/>
        </w:rPr>
        <w:t>№ 1640</w:t>
      </w:r>
      <w:r>
        <w:rPr>
          <w:rFonts w:ascii="Times New Roman" w:hAnsi="Times New Roman" w:cs="Times New Roman"/>
          <w:sz w:val="28"/>
          <w:szCs w:val="28"/>
        </w:rPr>
        <w:t xml:space="preserve"> «Об утверждении государственной программы Российской Федерации «Развитие здравоохранения»</w:t>
      </w:r>
      <w:r w:rsidR="00E84624">
        <w:rPr>
          <w:rFonts w:ascii="Times New Roman" w:hAnsi="Times New Roman" w:cs="Times New Roman"/>
          <w:sz w:val="28"/>
          <w:szCs w:val="28"/>
        </w:rPr>
        <w:t>.</w:t>
      </w:r>
    </w:p>
    <w:p w14:paraId="083CECAC" w14:textId="66918FCB" w:rsidR="00241D7B" w:rsidRDefault="00124114" w:rsidP="00E84624">
      <w:pPr>
        <w:spacing w:after="0" w:line="264"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Согласно представленным субъектами</w:t>
      </w:r>
      <w:r w:rsidR="00E84624">
        <w:rPr>
          <w:rFonts w:ascii="Times New Roman" w:hAnsi="Times New Roman" w:cs="Times New Roman"/>
          <w:sz w:val="28"/>
          <w:szCs w:val="28"/>
        </w:rPr>
        <w:t xml:space="preserve"> Российской Федерации</w:t>
      </w:r>
      <w:r w:rsidR="00CE7218">
        <w:rPr>
          <w:rFonts w:ascii="Times New Roman" w:hAnsi="Times New Roman" w:cs="Times New Roman"/>
          <w:sz w:val="28"/>
          <w:szCs w:val="28"/>
        </w:rPr>
        <w:t xml:space="preserve"> </w:t>
      </w:r>
      <w:r>
        <w:rPr>
          <w:rFonts w:ascii="Times New Roman" w:hAnsi="Times New Roman" w:cs="Times New Roman"/>
          <w:sz w:val="28"/>
          <w:szCs w:val="28"/>
        </w:rPr>
        <w:t xml:space="preserve">отчетам </w:t>
      </w:r>
      <w:r>
        <w:rPr>
          <w:rFonts w:ascii="Times New Roman" w:hAnsi="Times New Roman" w:cs="Times New Roman"/>
          <w:sz w:val="28"/>
          <w:szCs w:val="28"/>
        </w:rPr>
        <w:br/>
      </w:r>
      <w:r w:rsidR="00E84624">
        <w:rPr>
          <w:rFonts w:ascii="Times New Roman" w:hAnsi="Times New Roman" w:cs="Times New Roman"/>
          <w:sz w:val="28"/>
          <w:szCs w:val="28"/>
        </w:rPr>
        <w:t>о д</w:t>
      </w:r>
      <w:r w:rsidR="00A5263F">
        <w:rPr>
          <w:rFonts w:ascii="Times New Roman" w:hAnsi="Times New Roman" w:cs="Times New Roman"/>
          <w:sz w:val="28"/>
          <w:szCs w:val="28"/>
        </w:rPr>
        <w:t>остижении значений результатов использования</w:t>
      </w:r>
      <w:r w:rsidR="00E84624">
        <w:rPr>
          <w:rFonts w:ascii="Times New Roman" w:hAnsi="Times New Roman" w:cs="Times New Roman"/>
          <w:sz w:val="28"/>
          <w:szCs w:val="28"/>
        </w:rPr>
        <w:t xml:space="preserve"> субсидий </w:t>
      </w:r>
      <w:r w:rsidR="00A5263F">
        <w:rPr>
          <w:rFonts w:ascii="Times New Roman" w:hAnsi="Times New Roman" w:cs="Times New Roman"/>
          <w:sz w:val="28"/>
          <w:szCs w:val="28"/>
        </w:rPr>
        <w:t>в</w:t>
      </w:r>
      <w:r w:rsidR="00E84624">
        <w:rPr>
          <w:rFonts w:ascii="Times New Roman" w:hAnsi="Times New Roman" w:cs="Times New Roman"/>
          <w:sz w:val="28"/>
          <w:szCs w:val="28"/>
        </w:rPr>
        <w:t xml:space="preserve"> 202</w:t>
      </w:r>
      <w:r w:rsidR="00A5263F">
        <w:rPr>
          <w:rFonts w:ascii="Times New Roman" w:hAnsi="Times New Roman" w:cs="Times New Roman"/>
          <w:sz w:val="28"/>
          <w:szCs w:val="28"/>
        </w:rPr>
        <w:t>5</w:t>
      </w:r>
      <w:r w:rsidR="00E84624">
        <w:rPr>
          <w:rFonts w:ascii="Times New Roman" w:hAnsi="Times New Roman" w:cs="Times New Roman"/>
          <w:sz w:val="28"/>
          <w:szCs w:val="28"/>
        </w:rPr>
        <w:t xml:space="preserve"> г</w:t>
      </w:r>
      <w:r w:rsidR="00CE7218">
        <w:rPr>
          <w:rFonts w:ascii="Times New Roman" w:hAnsi="Times New Roman" w:cs="Times New Roman"/>
          <w:sz w:val="28"/>
          <w:szCs w:val="28"/>
        </w:rPr>
        <w:t>.</w:t>
      </w:r>
      <w:r w:rsidR="00E84624">
        <w:rPr>
          <w:rFonts w:ascii="Times New Roman" w:hAnsi="Times New Roman" w:cs="Times New Roman"/>
          <w:sz w:val="28"/>
          <w:szCs w:val="28"/>
        </w:rPr>
        <w:t xml:space="preserve"> </w:t>
      </w:r>
      <w:r w:rsidR="003C5494">
        <w:rPr>
          <w:rFonts w:ascii="Times New Roman" w:hAnsi="Times New Roman" w:cs="Times New Roman"/>
          <w:sz w:val="28"/>
          <w:szCs w:val="28"/>
        </w:rPr>
        <w:br/>
      </w:r>
      <w:r w:rsidR="00A5263F">
        <w:rPr>
          <w:rFonts w:ascii="Times New Roman" w:hAnsi="Times New Roman" w:cs="Times New Roman"/>
          <w:sz w:val="28"/>
          <w:szCs w:val="28"/>
        </w:rPr>
        <w:t xml:space="preserve">77 183 беременных женщины с сахарным диабетом обеспечены системами непрерывного мониторинга глюкозы в крови, что составляет 146% </w:t>
      </w:r>
      <w:r w:rsidR="003C5494">
        <w:rPr>
          <w:rFonts w:ascii="Times New Roman" w:hAnsi="Times New Roman" w:cs="Times New Roman"/>
          <w:sz w:val="28"/>
          <w:szCs w:val="28"/>
        </w:rPr>
        <w:br/>
      </w:r>
      <w:r w:rsidR="00A5263F">
        <w:rPr>
          <w:rFonts w:ascii="Times New Roman" w:hAnsi="Times New Roman" w:cs="Times New Roman"/>
          <w:sz w:val="28"/>
          <w:szCs w:val="28"/>
        </w:rPr>
        <w:t>от запланированного</w:t>
      </w:r>
      <w:r w:rsidR="00E84624">
        <w:rPr>
          <w:rFonts w:ascii="Times New Roman" w:hAnsi="Times New Roman" w:cs="Times New Roman"/>
          <w:sz w:val="28"/>
          <w:szCs w:val="28"/>
        </w:rPr>
        <w:t>.</w:t>
      </w:r>
    </w:p>
    <w:p w14:paraId="5E304922" w14:textId="77777777" w:rsidR="0028617E"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 xml:space="preserve">Согласно статье 80 Федерального закона № 323-ФЗ программой государственных гарантий бесплатного оказания гражданам медицинской помощи устанавливаются в том числе средние нормативы объема медицинской помощи, средние нормативы финансовых затрат на единицу объема медицинской помощи </w:t>
      </w:r>
      <w:r w:rsidR="00CE7218">
        <w:rPr>
          <w:rFonts w:ascii="Times New Roman" w:hAnsi="Times New Roman" w:cs="Times New Roman"/>
          <w:sz w:val="28"/>
          <w:szCs w:val="28"/>
        </w:rPr>
        <w:br/>
      </w:r>
      <w:r w:rsidRPr="00D845C9">
        <w:rPr>
          <w:rFonts w:ascii="Times New Roman" w:hAnsi="Times New Roman" w:cs="Times New Roman"/>
          <w:sz w:val="28"/>
          <w:szCs w:val="28"/>
        </w:rPr>
        <w:t xml:space="preserve">и средние подушевые нормативы финансирования. </w:t>
      </w:r>
    </w:p>
    <w:p w14:paraId="649C56F8" w14:textId="4A4136E4" w:rsidR="007C71F1" w:rsidRPr="00D845C9" w:rsidRDefault="00741352" w:rsidP="00542DBF">
      <w:pPr>
        <w:spacing w:after="0" w:line="264" w:lineRule="auto"/>
        <w:ind w:firstLine="708"/>
        <w:jc w:val="both"/>
        <w:rPr>
          <w:rFonts w:ascii="Times New Roman" w:hAnsi="Times New Roman" w:cs="Times New Roman"/>
          <w:sz w:val="28"/>
          <w:szCs w:val="28"/>
        </w:rPr>
      </w:pPr>
      <w:r w:rsidRPr="00D845C9">
        <w:rPr>
          <w:rFonts w:ascii="Times New Roman" w:hAnsi="Times New Roman" w:cs="Times New Roman"/>
          <w:sz w:val="28"/>
          <w:szCs w:val="28"/>
        </w:rPr>
        <w:t>Следует отметить, что медицинская помощь детям в рамках указанной программы может оказываться любыми медицинскими организациями, участвующими в реализации территориальной программы государственных гарантий бесплатного оказания гражданам медицинской помощи.</w:t>
      </w:r>
    </w:p>
    <w:p w14:paraId="19A2A67A" w14:textId="77777777" w:rsidR="00D03A4F" w:rsidRPr="00D845C9" w:rsidRDefault="00D03A4F" w:rsidP="007E4CD0">
      <w:pPr>
        <w:shd w:val="clear" w:color="auto" w:fill="FFFFFF"/>
        <w:autoSpaceDE w:val="0"/>
        <w:autoSpaceDN w:val="0"/>
        <w:adjustRightInd w:val="0"/>
        <w:spacing w:before="160" w:after="160"/>
        <w:ind w:firstLine="709"/>
        <w:jc w:val="center"/>
        <w:rPr>
          <w:rFonts w:ascii="Times New Roman" w:eastAsia="Times New Roman" w:hAnsi="Times New Roman" w:cs="Times New Roman"/>
          <w:b/>
          <w:sz w:val="28"/>
          <w:szCs w:val="28"/>
          <w:lang w:eastAsia="ru-RU"/>
        </w:rPr>
      </w:pPr>
      <w:r w:rsidRPr="00D845C9">
        <w:rPr>
          <w:rFonts w:ascii="Times New Roman" w:eastAsia="Times New Roman" w:hAnsi="Times New Roman" w:cs="Times New Roman"/>
          <w:b/>
          <w:sz w:val="28"/>
          <w:szCs w:val="28"/>
          <w:lang w:eastAsia="ru-RU"/>
        </w:rPr>
        <w:t>Формирование здорового образа жизни детей</w:t>
      </w:r>
    </w:p>
    <w:p w14:paraId="49B8A65B" w14:textId="564B7853" w:rsidR="0089340F" w:rsidRPr="0089340F" w:rsidRDefault="0089340F" w:rsidP="0089340F">
      <w:pPr>
        <w:spacing w:after="0" w:line="264" w:lineRule="auto"/>
        <w:ind w:firstLine="709"/>
        <w:contextualSpacing/>
        <w:jc w:val="both"/>
        <w:rPr>
          <w:rFonts w:ascii="Times New Roman" w:hAnsi="Times New Roman" w:cs="Times New Roman"/>
          <w:sz w:val="28"/>
          <w:szCs w:val="28"/>
        </w:rPr>
      </w:pPr>
      <w:r w:rsidRPr="0089340F">
        <w:rPr>
          <w:rFonts w:ascii="Times New Roman" w:hAnsi="Times New Roman" w:cs="Times New Roman"/>
          <w:sz w:val="28"/>
          <w:szCs w:val="28"/>
        </w:rPr>
        <w:t>Широкое информирование граждан является одним из эффективных</w:t>
      </w:r>
      <w:r>
        <w:rPr>
          <w:rFonts w:ascii="Times New Roman" w:hAnsi="Times New Roman" w:cs="Times New Roman"/>
          <w:sz w:val="28"/>
          <w:szCs w:val="28"/>
        </w:rPr>
        <w:t xml:space="preserve"> </w:t>
      </w:r>
      <w:r w:rsidRPr="0089340F">
        <w:rPr>
          <w:rFonts w:ascii="Times New Roman" w:hAnsi="Times New Roman" w:cs="Times New Roman"/>
          <w:sz w:val="28"/>
          <w:szCs w:val="28"/>
        </w:rPr>
        <w:t>инструментов, позволяющих достичь высоких показателей эффективности</w:t>
      </w:r>
      <w:r>
        <w:rPr>
          <w:rFonts w:ascii="Times New Roman" w:hAnsi="Times New Roman" w:cs="Times New Roman"/>
          <w:sz w:val="28"/>
          <w:szCs w:val="28"/>
        </w:rPr>
        <w:t xml:space="preserve"> </w:t>
      </w:r>
      <w:r w:rsidRPr="0089340F">
        <w:rPr>
          <w:rFonts w:ascii="Times New Roman" w:hAnsi="Times New Roman" w:cs="Times New Roman"/>
          <w:sz w:val="28"/>
          <w:szCs w:val="28"/>
        </w:rPr>
        <w:t>профилактических мероприятий по предупреждению заболеваний.</w:t>
      </w:r>
    </w:p>
    <w:p w14:paraId="24565D3B" w14:textId="50269FF0" w:rsidR="0089340F" w:rsidRPr="0089340F" w:rsidRDefault="0089340F" w:rsidP="0089340F">
      <w:pPr>
        <w:spacing w:after="0" w:line="264" w:lineRule="auto"/>
        <w:ind w:firstLine="709"/>
        <w:contextualSpacing/>
        <w:jc w:val="both"/>
        <w:rPr>
          <w:rFonts w:ascii="Times New Roman" w:hAnsi="Times New Roman" w:cs="Times New Roman"/>
          <w:sz w:val="28"/>
          <w:szCs w:val="28"/>
        </w:rPr>
      </w:pPr>
      <w:r w:rsidRPr="0089340F">
        <w:rPr>
          <w:rFonts w:ascii="Times New Roman" w:hAnsi="Times New Roman" w:cs="Times New Roman"/>
          <w:sz w:val="28"/>
          <w:szCs w:val="28"/>
        </w:rPr>
        <w:t>С 2025 г</w:t>
      </w:r>
      <w:r>
        <w:rPr>
          <w:rFonts w:ascii="Times New Roman" w:hAnsi="Times New Roman" w:cs="Times New Roman"/>
          <w:sz w:val="28"/>
          <w:szCs w:val="28"/>
        </w:rPr>
        <w:t>.</w:t>
      </w:r>
      <w:r w:rsidRPr="0089340F">
        <w:rPr>
          <w:rFonts w:ascii="Times New Roman" w:hAnsi="Times New Roman" w:cs="Times New Roman"/>
          <w:sz w:val="28"/>
          <w:szCs w:val="28"/>
        </w:rPr>
        <w:t xml:space="preserve"> в рамках национального проекта «Продолжительная и активная</w:t>
      </w:r>
      <w:r>
        <w:rPr>
          <w:rFonts w:ascii="Times New Roman" w:hAnsi="Times New Roman" w:cs="Times New Roman"/>
          <w:sz w:val="28"/>
          <w:szCs w:val="28"/>
        </w:rPr>
        <w:t xml:space="preserve"> </w:t>
      </w:r>
      <w:r w:rsidRPr="0089340F">
        <w:rPr>
          <w:rFonts w:ascii="Times New Roman" w:hAnsi="Times New Roman" w:cs="Times New Roman"/>
          <w:sz w:val="28"/>
          <w:szCs w:val="28"/>
        </w:rPr>
        <w:t>жизнь» реализуется федеральный проект «Здоровье для каждого»</w:t>
      </w:r>
      <w:r>
        <w:rPr>
          <w:rFonts w:ascii="Times New Roman" w:hAnsi="Times New Roman" w:cs="Times New Roman"/>
          <w:sz w:val="28"/>
          <w:szCs w:val="28"/>
        </w:rPr>
        <w:t xml:space="preserve"> </w:t>
      </w:r>
      <w:r w:rsidRPr="0089340F">
        <w:rPr>
          <w:rFonts w:ascii="Times New Roman" w:hAnsi="Times New Roman" w:cs="Times New Roman"/>
          <w:sz w:val="28"/>
          <w:szCs w:val="28"/>
        </w:rPr>
        <w:t xml:space="preserve">(далее </w:t>
      </w:r>
      <w:r>
        <w:rPr>
          <w:rFonts w:ascii="Times New Roman" w:hAnsi="Times New Roman" w:cs="Times New Roman"/>
          <w:sz w:val="28"/>
          <w:szCs w:val="28"/>
        </w:rPr>
        <w:t xml:space="preserve">по тексту подраздела </w:t>
      </w:r>
      <w:r w:rsidRPr="0089340F">
        <w:rPr>
          <w:rFonts w:ascii="Times New Roman" w:hAnsi="Times New Roman" w:cs="Times New Roman"/>
          <w:sz w:val="28"/>
          <w:szCs w:val="28"/>
        </w:rPr>
        <w:t xml:space="preserve">– </w:t>
      </w:r>
      <w:r>
        <w:rPr>
          <w:rFonts w:ascii="Times New Roman" w:hAnsi="Times New Roman" w:cs="Times New Roman"/>
          <w:sz w:val="28"/>
          <w:szCs w:val="28"/>
        </w:rPr>
        <w:t>ф</w:t>
      </w:r>
      <w:r w:rsidRPr="0089340F">
        <w:rPr>
          <w:rFonts w:ascii="Times New Roman" w:hAnsi="Times New Roman" w:cs="Times New Roman"/>
          <w:sz w:val="28"/>
          <w:szCs w:val="28"/>
        </w:rPr>
        <w:t>едеральный проект), направленный на формирование приверженности</w:t>
      </w:r>
      <w:r>
        <w:rPr>
          <w:rFonts w:ascii="Times New Roman" w:hAnsi="Times New Roman" w:cs="Times New Roman"/>
          <w:sz w:val="28"/>
          <w:szCs w:val="28"/>
        </w:rPr>
        <w:t xml:space="preserve"> </w:t>
      </w:r>
      <w:r w:rsidRPr="0089340F">
        <w:rPr>
          <w:rFonts w:ascii="Times New Roman" w:hAnsi="Times New Roman" w:cs="Times New Roman"/>
          <w:sz w:val="28"/>
          <w:szCs w:val="28"/>
        </w:rPr>
        <w:lastRenderedPageBreak/>
        <w:t>граждан к ведению здорового образа жизни, предупреждение развития</w:t>
      </w:r>
      <w:r>
        <w:rPr>
          <w:rFonts w:ascii="Times New Roman" w:hAnsi="Times New Roman" w:cs="Times New Roman"/>
          <w:sz w:val="28"/>
          <w:szCs w:val="28"/>
        </w:rPr>
        <w:t xml:space="preserve"> </w:t>
      </w:r>
      <w:r w:rsidRPr="0089340F">
        <w:rPr>
          <w:rFonts w:ascii="Times New Roman" w:hAnsi="Times New Roman" w:cs="Times New Roman"/>
          <w:sz w:val="28"/>
          <w:szCs w:val="28"/>
        </w:rPr>
        <w:t>неинфекционных заболеваний и реализацию новых стратегических и тактических</w:t>
      </w:r>
      <w:r>
        <w:rPr>
          <w:rFonts w:ascii="Times New Roman" w:hAnsi="Times New Roman" w:cs="Times New Roman"/>
          <w:sz w:val="28"/>
          <w:szCs w:val="28"/>
        </w:rPr>
        <w:t xml:space="preserve"> </w:t>
      </w:r>
      <w:r w:rsidRPr="0089340F">
        <w:rPr>
          <w:rFonts w:ascii="Times New Roman" w:hAnsi="Times New Roman" w:cs="Times New Roman"/>
          <w:sz w:val="28"/>
          <w:szCs w:val="28"/>
        </w:rPr>
        <w:t>подходов в работе системы медицинской профилактики.</w:t>
      </w:r>
    </w:p>
    <w:p w14:paraId="72A6DDCA" w14:textId="6D142C20" w:rsidR="0089340F" w:rsidRDefault="0089340F" w:rsidP="0089340F">
      <w:pPr>
        <w:spacing w:after="0" w:line="264" w:lineRule="auto"/>
        <w:ind w:firstLine="709"/>
        <w:contextualSpacing/>
        <w:jc w:val="both"/>
        <w:rPr>
          <w:rFonts w:ascii="Times New Roman" w:hAnsi="Times New Roman" w:cs="Times New Roman"/>
          <w:sz w:val="28"/>
          <w:szCs w:val="28"/>
        </w:rPr>
      </w:pPr>
      <w:r w:rsidRPr="0089340F">
        <w:rPr>
          <w:rFonts w:ascii="Times New Roman" w:hAnsi="Times New Roman" w:cs="Times New Roman"/>
          <w:sz w:val="28"/>
          <w:szCs w:val="28"/>
        </w:rPr>
        <w:t xml:space="preserve">В рамках </w:t>
      </w:r>
      <w:r>
        <w:rPr>
          <w:rFonts w:ascii="Times New Roman" w:hAnsi="Times New Roman" w:cs="Times New Roman"/>
          <w:sz w:val="28"/>
          <w:szCs w:val="28"/>
        </w:rPr>
        <w:t>ф</w:t>
      </w:r>
      <w:r w:rsidRPr="0089340F">
        <w:rPr>
          <w:rFonts w:ascii="Times New Roman" w:hAnsi="Times New Roman" w:cs="Times New Roman"/>
          <w:sz w:val="28"/>
          <w:szCs w:val="28"/>
        </w:rPr>
        <w:t>едерального проекта реализовывались информационно-коммуникационные мероприятия на официальных информационных площадках</w:t>
      </w:r>
      <w:r>
        <w:rPr>
          <w:rFonts w:ascii="Times New Roman" w:hAnsi="Times New Roman" w:cs="Times New Roman"/>
          <w:sz w:val="28"/>
          <w:szCs w:val="28"/>
        </w:rPr>
        <w:t xml:space="preserve"> </w:t>
      </w:r>
      <w:r w:rsidRPr="0089340F">
        <w:rPr>
          <w:rFonts w:ascii="Times New Roman" w:hAnsi="Times New Roman" w:cs="Times New Roman"/>
          <w:sz w:val="28"/>
          <w:szCs w:val="28"/>
        </w:rPr>
        <w:t>Минздрава России о здоровье Takzdorovo.ru (далее</w:t>
      </w:r>
      <w:r>
        <w:rPr>
          <w:rFonts w:ascii="Times New Roman" w:hAnsi="Times New Roman" w:cs="Times New Roman"/>
          <w:sz w:val="28"/>
          <w:szCs w:val="28"/>
        </w:rPr>
        <w:t xml:space="preserve"> по тексту подраздела </w:t>
      </w:r>
      <w:r w:rsidRPr="0089340F">
        <w:rPr>
          <w:rFonts w:ascii="Times New Roman" w:hAnsi="Times New Roman" w:cs="Times New Roman"/>
          <w:sz w:val="28"/>
          <w:szCs w:val="28"/>
        </w:rPr>
        <w:t>– Портал). На Портале запущены</w:t>
      </w:r>
      <w:r>
        <w:rPr>
          <w:rFonts w:ascii="Times New Roman" w:hAnsi="Times New Roman" w:cs="Times New Roman"/>
          <w:sz w:val="28"/>
          <w:szCs w:val="28"/>
        </w:rPr>
        <w:t xml:space="preserve"> </w:t>
      </w:r>
      <w:r w:rsidRPr="0089340F">
        <w:rPr>
          <w:rFonts w:ascii="Times New Roman" w:hAnsi="Times New Roman" w:cs="Times New Roman"/>
          <w:sz w:val="28"/>
          <w:szCs w:val="28"/>
        </w:rPr>
        <w:t>специальные проекты по здоровому питанию (видеомарафон здоровых рецептов),</w:t>
      </w:r>
      <w:r w:rsidR="00302C86">
        <w:rPr>
          <w:rFonts w:ascii="Times New Roman" w:hAnsi="Times New Roman" w:cs="Times New Roman"/>
          <w:sz w:val="28"/>
          <w:szCs w:val="28"/>
        </w:rPr>
        <w:t xml:space="preserve"> </w:t>
      </w:r>
      <w:r w:rsidRPr="0089340F">
        <w:rPr>
          <w:rFonts w:ascii="Times New Roman" w:hAnsi="Times New Roman" w:cs="Times New Roman"/>
          <w:sz w:val="28"/>
          <w:szCs w:val="28"/>
        </w:rPr>
        <w:t>физической активности (видеомарафон «Растяжка», спецпроект «ЗОЖ-тур»),</w:t>
      </w:r>
      <w:r w:rsidR="00302C86">
        <w:rPr>
          <w:rFonts w:ascii="Times New Roman" w:hAnsi="Times New Roman" w:cs="Times New Roman"/>
          <w:sz w:val="28"/>
          <w:szCs w:val="28"/>
        </w:rPr>
        <w:t xml:space="preserve"> </w:t>
      </w:r>
      <w:r w:rsidRPr="0089340F">
        <w:rPr>
          <w:rFonts w:ascii="Times New Roman" w:hAnsi="Times New Roman" w:cs="Times New Roman"/>
          <w:sz w:val="28"/>
          <w:szCs w:val="28"/>
        </w:rPr>
        <w:t>ментальному здоровью (спецпроект «Нейробуст</w:t>
      </w:r>
      <w:r w:rsidR="00323B18">
        <w:rPr>
          <w:rFonts w:ascii="Times New Roman" w:hAnsi="Times New Roman" w:cs="Times New Roman"/>
          <w:sz w:val="28"/>
          <w:szCs w:val="28"/>
        </w:rPr>
        <w:t>»</w:t>
      </w:r>
      <w:r w:rsidRPr="0089340F">
        <w:rPr>
          <w:rFonts w:ascii="Times New Roman" w:hAnsi="Times New Roman" w:cs="Times New Roman"/>
          <w:sz w:val="28"/>
          <w:szCs w:val="28"/>
        </w:rPr>
        <w:t>), а также алгоритмам первой</w:t>
      </w:r>
      <w:r w:rsidR="00302C86">
        <w:rPr>
          <w:rFonts w:ascii="Times New Roman" w:hAnsi="Times New Roman" w:cs="Times New Roman"/>
          <w:sz w:val="28"/>
          <w:szCs w:val="28"/>
        </w:rPr>
        <w:t xml:space="preserve"> </w:t>
      </w:r>
      <w:r w:rsidRPr="0089340F">
        <w:rPr>
          <w:rFonts w:ascii="Times New Roman" w:hAnsi="Times New Roman" w:cs="Times New Roman"/>
          <w:sz w:val="28"/>
          <w:szCs w:val="28"/>
        </w:rPr>
        <w:t>помощи. Общее количество посещений по сравнению с 2024 г</w:t>
      </w:r>
      <w:r w:rsidR="00302C86">
        <w:rPr>
          <w:rFonts w:ascii="Times New Roman" w:hAnsi="Times New Roman" w:cs="Times New Roman"/>
          <w:sz w:val="28"/>
          <w:szCs w:val="28"/>
        </w:rPr>
        <w:t>.</w:t>
      </w:r>
      <w:r w:rsidRPr="0089340F">
        <w:rPr>
          <w:rFonts w:ascii="Times New Roman" w:hAnsi="Times New Roman" w:cs="Times New Roman"/>
          <w:sz w:val="28"/>
          <w:szCs w:val="28"/>
        </w:rPr>
        <w:t xml:space="preserve"> выросло </w:t>
      </w:r>
      <w:r w:rsidR="00302C86">
        <w:rPr>
          <w:rFonts w:ascii="Times New Roman" w:hAnsi="Times New Roman" w:cs="Times New Roman"/>
          <w:sz w:val="28"/>
          <w:szCs w:val="28"/>
        </w:rPr>
        <w:br/>
      </w:r>
      <w:r w:rsidRPr="0089340F">
        <w:rPr>
          <w:rFonts w:ascii="Times New Roman" w:hAnsi="Times New Roman" w:cs="Times New Roman"/>
          <w:sz w:val="28"/>
          <w:szCs w:val="28"/>
        </w:rPr>
        <w:t>в 2,5 раза</w:t>
      </w:r>
      <w:r w:rsidR="00302C86">
        <w:rPr>
          <w:rFonts w:ascii="Times New Roman" w:hAnsi="Times New Roman" w:cs="Times New Roman"/>
          <w:sz w:val="28"/>
          <w:szCs w:val="28"/>
        </w:rPr>
        <w:t xml:space="preserve"> </w:t>
      </w:r>
      <w:r w:rsidRPr="0089340F">
        <w:rPr>
          <w:rFonts w:ascii="Times New Roman" w:hAnsi="Times New Roman" w:cs="Times New Roman"/>
          <w:sz w:val="28"/>
          <w:szCs w:val="28"/>
        </w:rPr>
        <w:t>и составило более 9 млн.</w:t>
      </w:r>
    </w:p>
    <w:p w14:paraId="3EDD79A9" w14:textId="322DDBAA" w:rsidR="004A15E9" w:rsidRDefault="004A15E9" w:rsidP="004A15E9">
      <w:pPr>
        <w:spacing w:after="0" w:line="264"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Совместно с АНО «Институт развития интернета» </w:t>
      </w:r>
      <w:r w:rsidR="00302C86">
        <w:rPr>
          <w:rFonts w:ascii="Times New Roman" w:hAnsi="Times New Roman" w:cs="Times New Roman"/>
          <w:sz w:val="28"/>
          <w:szCs w:val="28"/>
        </w:rPr>
        <w:t>проводились</w:t>
      </w:r>
      <w:r>
        <w:rPr>
          <w:rFonts w:ascii="Times New Roman" w:hAnsi="Times New Roman" w:cs="Times New Roman"/>
          <w:sz w:val="28"/>
          <w:szCs w:val="28"/>
        </w:rPr>
        <w:t xml:space="preserve"> баннерные кампании </w:t>
      </w:r>
      <w:r w:rsidR="00302C86">
        <w:rPr>
          <w:rFonts w:ascii="Times New Roman" w:hAnsi="Times New Roman" w:cs="Times New Roman"/>
          <w:sz w:val="28"/>
          <w:szCs w:val="28"/>
        </w:rPr>
        <w:t>по</w:t>
      </w:r>
      <w:r w:rsidRPr="00360FA7">
        <w:rPr>
          <w:rFonts w:ascii="Times New Roman" w:hAnsi="Times New Roman" w:cs="Times New Roman"/>
          <w:sz w:val="28"/>
          <w:szCs w:val="28"/>
        </w:rPr>
        <w:t xml:space="preserve"> профилактик</w:t>
      </w:r>
      <w:r w:rsidR="00302C86">
        <w:rPr>
          <w:rFonts w:ascii="Times New Roman" w:hAnsi="Times New Roman" w:cs="Times New Roman"/>
          <w:sz w:val="28"/>
          <w:szCs w:val="28"/>
        </w:rPr>
        <w:t>е</w:t>
      </w:r>
      <w:r w:rsidRPr="00360FA7">
        <w:rPr>
          <w:rFonts w:ascii="Times New Roman" w:hAnsi="Times New Roman" w:cs="Times New Roman"/>
          <w:sz w:val="28"/>
          <w:szCs w:val="28"/>
        </w:rPr>
        <w:t xml:space="preserve"> онкологических и сердечно-сосудистых заболеваний, репродуктивное</w:t>
      </w:r>
      <w:r>
        <w:rPr>
          <w:rFonts w:ascii="Times New Roman" w:hAnsi="Times New Roman" w:cs="Times New Roman"/>
          <w:sz w:val="28"/>
          <w:szCs w:val="28"/>
        </w:rPr>
        <w:t xml:space="preserve"> здоровье, диспансеризаци</w:t>
      </w:r>
      <w:r w:rsidR="00302C86">
        <w:rPr>
          <w:rFonts w:ascii="Times New Roman" w:hAnsi="Times New Roman" w:cs="Times New Roman"/>
          <w:sz w:val="28"/>
          <w:szCs w:val="28"/>
        </w:rPr>
        <w:t>и</w:t>
      </w:r>
      <w:r>
        <w:rPr>
          <w:rFonts w:ascii="Times New Roman" w:hAnsi="Times New Roman" w:cs="Times New Roman"/>
          <w:sz w:val="28"/>
          <w:szCs w:val="28"/>
        </w:rPr>
        <w:t>, сахарн</w:t>
      </w:r>
      <w:r w:rsidR="00302C86">
        <w:rPr>
          <w:rFonts w:ascii="Times New Roman" w:hAnsi="Times New Roman" w:cs="Times New Roman"/>
          <w:sz w:val="28"/>
          <w:szCs w:val="28"/>
        </w:rPr>
        <w:t>ому</w:t>
      </w:r>
      <w:r>
        <w:rPr>
          <w:rFonts w:ascii="Times New Roman" w:hAnsi="Times New Roman" w:cs="Times New Roman"/>
          <w:sz w:val="28"/>
          <w:szCs w:val="28"/>
        </w:rPr>
        <w:t xml:space="preserve"> диабет</w:t>
      </w:r>
      <w:r w:rsidR="00302C86">
        <w:rPr>
          <w:rFonts w:ascii="Times New Roman" w:hAnsi="Times New Roman" w:cs="Times New Roman"/>
          <w:sz w:val="28"/>
          <w:szCs w:val="28"/>
        </w:rPr>
        <w:t>у</w:t>
      </w:r>
      <w:r>
        <w:rPr>
          <w:rFonts w:ascii="Times New Roman" w:hAnsi="Times New Roman" w:cs="Times New Roman"/>
          <w:sz w:val="28"/>
          <w:szCs w:val="28"/>
        </w:rPr>
        <w:t>, антимикробн</w:t>
      </w:r>
      <w:r w:rsidR="00302C86">
        <w:rPr>
          <w:rFonts w:ascii="Times New Roman" w:hAnsi="Times New Roman" w:cs="Times New Roman"/>
          <w:sz w:val="28"/>
          <w:szCs w:val="28"/>
        </w:rPr>
        <w:t>ой</w:t>
      </w:r>
      <w:r>
        <w:rPr>
          <w:rFonts w:ascii="Times New Roman" w:hAnsi="Times New Roman" w:cs="Times New Roman"/>
          <w:sz w:val="28"/>
          <w:szCs w:val="28"/>
        </w:rPr>
        <w:t xml:space="preserve"> резистентност</w:t>
      </w:r>
      <w:r w:rsidR="00302C86">
        <w:rPr>
          <w:rFonts w:ascii="Times New Roman" w:hAnsi="Times New Roman" w:cs="Times New Roman"/>
          <w:sz w:val="28"/>
          <w:szCs w:val="28"/>
        </w:rPr>
        <w:t>и</w:t>
      </w:r>
      <w:r>
        <w:rPr>
          <w:rFonts w:ascii="Times New Roman" w:hAnsi="Times New Roman" w:cs="Times New Roman"/>
          <w:sz w:val="28"/>
          <w:szCs w:val="28"/>
        </w:rPr>
        <w:t xml:space="preserve"> и другие. Основные площадки размещения: Яндекс, ВК, Авито, 2ГИС, Ozon, Lamoda, Wildberries, </w:t>
      </w:r>
      <w:r w:rsidR="00302C86">
        <w:rPr>
          <w:rFonts w:ascii="Times New Roman" w:hAnsi="Times New Roman" w:cs="Times New Roman"/>
          <w:sz w:val="28"/>
          <w:szCs w:val="28"/>
          <w:lang w:val="en-US"/>
        </w:rPr>
        <w:t>Ap</w:t>
      </w:r>
      <w:r w:rsidR="00302C86">
        <w:rPr>
          <w:rFonts w:ascii="Times New Roman" w:hAnsi="Times New Roman" w:cs="Times New Roman"/>
          <w:sz w:val="28"/>
          <w:szCs w:val="28"/>
        </w:rPr>
        <w:t xml:space="preserve">teka.ru, </w:t>
      </w:r>
      <w:r w:rsidR="00302C86">
        <w:rPr>
          <w:rFonts w:ascii="Times New Roman" w:hAnsi="Times New Roman" w:cs="Times New Roman"/>
          <w:sz w:val="28"/>
          <w:szCs w:val="28"/>
          <w:lang w:val="en-US"/>
        </w:rPr>
        <w:t>Tutu</w:t>
      </w:r>
      <w:r w:rsidR="00302C86" w:rsidRPr="00302C86">
        <w:rPr>
          <w:rFonts w:ascii="Times New Roman" w:hAnsi="Times New Roman" w:cs="Times New Roman"/>
          <w:sz w:val="28"/>
          <w:szCs w:val="28"/>
        </w:rPr>
        <w:t>.</w:t>
      </w:r>
      <w:r w:rsidR="00302C86">
        <w:rPr>
          <w:rFonts w:ascii="Times New Roman" w:hAnsi="Times New Roman" w:cs="Times New Roman"/>
          <w:sz w:val="28"/>
          <w:szCs w:val="28"/>
          <w:lang w:val="en-US"/>
        </w:rPr>
        <w:t>ru</w:t>
      </w:r>
      <w:r w:rsidR="00302C86" w:rsidRPr="00302C86">
        <w:rPr>
          <w:rFonts w:ascii="Times New Roman" w:hAnsi="Times New Roman" w:cs="Times New Roman"/>
          <w:sz w:val="28"/>
          <w:szCs w:val="28"/>
        </w:rPr>
        <w:t xml:space="preserve">, </w:t>
      </w:r>
      <w:r w:rsidR="00302C86">
        <w:rPr>
          <w:rFonts w:ascii="Times New Roman" w:hAnsi="Times New Roman" w:cs="Times New Roman"/>
          <w:sz w:val="28"/>
          <w:szCs w:val="28"/>
          <w:lang w:val="en-US"/>
        </w:rPr>
        <w:t>Kion</w:t>
      </w:r>
      <w:r>
        <w:rPr>
          <w:rFonts w:ascii="Times New Roman" w:hAnsi="Times New Roman" w:cs="Times New Roman"/>
          <w:sz w:val="28"/>
          <w:szCs w:val="28"/>
        </w:rPr>
        <w:t xml:space="preserve"> и многие другие.</w:t>
      </w:r>
    </w:p>
    <w:p w14:paraId="7566758B" w14:textId="1EF34D8D" w:rsidR="00093BC0" w:rsidRDefault="00093BC0" w:rsidP="0031615A">
      <w:pPr>
        <w:spacing w:after="0" w:line="264" w:lineRule="auto"/>
        <w:ind w:firstLine="709"/>
        <w:contextualSpacing/>
        <w:jc w:val="both"/>
        <w:rPr>
          <w:rFonts w:ascii="Times New Roman" w:hAnsi="Times New Roman" w:cs="Times New Roman"/>
          <w:sz w:val="28"/>
          <w:szCs w:val="28"/>
        </w:rPr>
      </w:pPr>
      <w:r w:rsidRPr="00D845C9">
        <w:rPr>
          <w:rFonts w:ascii="Times New Roman" w:hAnsi="Times New Roman" w:cs="Times New Roman"/>
          <w:sz w:val="28"/>
          <w:szCs w:val="28"/>
        </w:rPr>
        <w:t xml:space="preserve">Для граждан Российской Федерации функционирует горячая линия </w:t>
      </w:r>
      <w:r w:rsidR="00683AD8" w:rsidRPr="00D845C9">
        <w:rPr>
          <w:rFonts w:ascii="Times New Roman" w:hAnsi="Times New Roman" w:cs="Times New Roman"/>
          <w:sz w:val="28"/>
          <w:szCs w:val="28"/>
        </w:rPr>
        <w:br/>
      </w:r>
      <w:r w:rsidRPr="00D845C9">
        <w:rPr>
          <w:rFonts w:ascii="Times New Roman" w:hAnsi="Times New Roman" w:cs="Times New Roman"/>
          <w:sz w:val="28"/>
          <w:szCs w:val="28"/>
        </w:rPr>
        <w:t xml:space="preserve">8 (800) 200-0-200, круглосуточно и бесплатно предоставляющая консультации </w:t>
      </w:r>
      <w:r w:rsidR="00DB0218" w:rsidRPr="00D845C9">
        <w:rPr>
          <w:rFonts w:ascii="Times New Roman" w:hAnsi="Times New Roman" w:cs="Times New Roman"/>
          <w:sz w:val="28"/>
          <w:szCs w:val="28"/>
        </w:rPr>
        <w:br/>
      </w:r>
      <w:r w:rsidRPr="00D845C9">
        <w:rPr>
          <w:rFonts w:ascii="Times New Roman" w:hAnsi="Times New Roman" w:cs="Times New Roman"/>
          <w:sz w:val="28"/>
          <w:szCs w:val="28"/>
        </w:rPr>
        <w:t>по вопросам здорового образа жизни, на которую в 202</w:t>
      </w:r>
      <w:r w:rsidR="00302C86">
        <w:rPr>
          <w:rFonts w:ascii="Times New Roman" w:hAnsi="Times New Roman" w:cs="Times New Roman"/>
          <w:sz w:val="28"/>
          <w:szCs w:val="28"/>
        </w:rPr>
        <w:t>5</w:t>
      </w:r>
      <w:r w:rsidRPr="00D845C9">
        <w:rPr>
          <w:rFonts w:ascii="Times New Roman" w:hAnsi="Times New Roman" w:cs="Times New Roman"/>
          <w:sz w:val="28"/>
          <w:szCs w:val="28"/>
        </w:rPr>
        <w:t xml:space="preserve"> г</w:t>
      </w:r>
      <w:r w:rsidR="00750093" w:rsidRPr="00D845C9">
        <w:rPr>
          <w:rFonts w:ascii="Times New Roman" w:hAnsi="Times New Roman" w:cs="Times New Roman"/>
          <w:sz w:val="28"/>
          <w:szCs w:val="28"/>
        </w:rPr>
        <w:t>.</w:t>
      </w:r>
      <w:r w:rsidRPr="00D845C9">
        <w:rPr>
          <w:rFonts w:ascii="Times New Roman" w:hAnsi="Times New Roman" w:cs="Times New Roman"/>
          <w:sz w:val="28"/>
          <w:szCs w:val="28"/>
        </w:rPr>
        <w:t xml:space="preserve"> п</w:t>
      </w:r>
      <w:r w:rsidR="00750093" w:rsidRPr="00D845C9">
        <w:rPr>
          <w:rFonts w:ascii="Times New Roman" w:hAnsi="Times New Roman" w:cs="Times New Roman"/>
          <w:sz w:val="28"/>
          <w:szCs w:val="28"/>
        </w:rPr>
        <w:t>оступило свыше 3</w:t>
      </w:r>
      <w:r w:rsidR="00EA3915">
        <w:rPr>
          <w:rFonts w:ascii="Times New Roman" w:hAnsi="Times New Roman" w:cs="Times New Roman"/>
          <w:sz w:val="28"/>
          <w:szCs w:val="28"/>
        </w:rPr>
        <w:t>3</w:t>
      </w:r>
      <w:r w:rsidR="00302C86">
        <w:rPr>
          <w:rFonts w:ascii="Times New Roman" w:hAnsi="Times New Roman" w:cs="Times New Roman"/>
          <w:sz w:val="28"/>
          <w:szCs w:val="28"/>
        </w:rPr>
        <w:t>6</w:t>
      </w:r>
      <w:r w:rsidR="00750093" w:rsidRPr="00D845C9">
        <w:rPr>
          <w:rFonts w:ascii="Times New Roman" w:hAnsi="Times New Roman" w:cs="Times New Roman"/>
          <w:sz w:val="28"/>
          <w:szCs w:val="28"/>
        </w:rPr>
        <w:t xml:space="preserve"> </w:t>
      </w:r>
      <w:r w:rsidR="00187825" w:rsidRPr="00D845C9">
        <w:rPr>
          <w:rFonts w:ascii="Times New Roman" w:hAnsi="Times New Roman" w:cs="Times New Roman"/>
          <w:sz w:val="28"/>
          <w:szCs w:val="28"/>
        </w:rPr>
        <w:t>тыс.</w:t>
      </w:r>
      <w:r w:rsidR="00750093" w:rsidRPr="00D845C9">
        <w:rPr>
          <w:rFonts w:ascii="Times New Roman" w:hAnsi="Times New Roman" w:cs="Times New Roman"/>
          <w:sz w:val="28"/>
          <w:szCs w:val="28"/>
        </w:rPr>
        <w:t xml:space="preserve"> звонков.</w:t>
      </w:r>
    </w:p>
    <w:p w14:paraId="2CC2B564" w14:textId="18F4FDDC" w:rsidR="00093BC0" w:rsidRDefault="00093BC0" w:rsidP="0031615A">
      <w:pPr>
        <w:spacing w:after="0" w:line="264" w:lineRule="auto"/>
        <w:ind w:firstLine="709"/>
        <w:contextualSpacing/>
        <w:jc w:val="both"/>
        <w:rPr>
          <w:rFonts w:ascii="Times New Roman" w:hAnsi="Times New Roman" w:cs="Times New Roman"/>
          <w:sz w:val="28"/>
          <w:szCs w:val="28"/>
        </w:rPr>
      </w:pPr>
      <w:r w:rsidRPr="00D845C9">
        <w:rPr>
          <w:rFonts w:ascii="Times New Roman" w:hAnsi="Times New Roman" w:cs="Times New Roman"/>
          <w:sz w:val="28"/>
          <w:szCs w:val="28"/>
        </w:rPr>
        <w:t>В 202</w:t>
      </w:r>
      <w:r w:rsidR="00912575">
        <w:rPr>
          <w:rFonts w:ascii="Times New Roman" w:hAnsi="Times New Roman" w:cs="Times New Roman"/>
          <w:sz w:val="28"/>
          <w:szCs w:val="28"/>
        </w:rPr>
        <w:t>5</w:t>
      </w:r>
      <w:r w:rsidRPr="00D845C9">
        <w:rPr>
          <w:rFonts w:ascii="Times New Roman" w:hAnsi="Times New Roman" w:cs="Times New Roman"/>
          <w:sz w:val="28"/>
          <w:szCs w:val="28"/>
        </w:rPr>
        <w:t xml:space="preserve"> г</w:t>
      </w:r>
      <w:r w:rsidR="00750093" w:rsidRPr="00D845C9">
        <w:rPr>
          <w:rFonts w:ascii="Times New Roman" w:hAnsi="Times New Roman" w:cs="Times New Roman"/>
          <w:sz w:val="28"/>
          <w:szCs w:val="28"/>
        </w:rPr>
        <w:t>.</w:t>
      </w:r>
      <w:r w:rsidRPr="00D845C9">
        <w:rPr>
          <w:rFonts w:ascii="Times New Roman" w:hAnsi="Times New Roman" w:cs="Times New Roman"/>
          <w:sz w:val="28"/>
          <w:szCs w:val="28"/>
        </w:rPr>
        <w:t xml:space="preserve"> в соответствии с поручением Министра здравоохранения Российской Федерации М.А. Мурашко в субъектах Российской Федерации продолжилась реализация Плана проведения региональных тематических мероприятий </w:t>
      </w:r>
      <w:r w:rsidR="00DB0218" w:rsidRPr="00D845C9">
        <w:rPr>
          <w:rFonts w:ascii="Times New Roman" w:hAnsi="Times New Roman" w:cs="Times New Roman"/>
          <w:sz w:val="28"/>
          <w:szCs w:val="28"/>
        </w:rPr>
        <w:br/>
      </w:r>
      <w:r w:rsidRPr="00D845C9">
        <w:rPr>
          <w:rFonts w:ascii="Times New Roman" w:hAnsi="Times New Roman" w:cs="Times New Roman"/>
          <w:sz w:val="28"/>
          <w:szCs w:val="28"/>
        </w:rPr>
        <w:t xml:space="preserve">по профилактике заболеваний и поддержке здорового образа жизни (далее </w:t>
      </w:r>
      <w:r w:rsidR="00633EAC">
        <w:rPr>
          <w:rFonts w:ascii="Times New Roman" w:hAnsi="Times New Roman" w:cs="Times New Roman"/>
          <w:sz w:val="28"/>
          <w:szCs w:val="28"/>
        </w:rPr>
        <w:t xml:space="preserve">по тексту подраздела </w:t>
      </w:r>
      <w:r w:rsidRPr="00D845C9">
        <w:rPr>
          <w:rFonts w:ascii="Times New Roman" w:hAnsi="Times New Roman" w:cs="Times New Roman"/>
          <w:sz w:val="28"/>
          <w:szCs w:val="28"/>
        </w:rPr>
        <w:t>– План</w:t>
      </w:r>
      <w:r w:rsidR="00750093" w:rsidRPr="00D845C9">
        <w:rPr>
          <w:rFonts w:ascii="Times New Roman" w:hAnsi="Times New Roman" w:cs="Times New Roman"/>
          <w:sz w:val="28"/>
          <w:szCs w:val="28"/>
        </w:rPr>
        <w:t xml:space="preserve"> региональных тематических мероприятий</w:t>
      </w:r>
      <w:r w:rsidR="00DB0218" w:rsidRPr="00D845C9">
        <w:rPr>
          <w:rFonts w:ascii="Times New Roman" w:hAnsi="Times New Roman" w:cs="Times New Roman"/>
          <w:sz w:val="28"/>
          <w:szCs w:val="28"/>
        </w:rPr>
        <w:t>).</w:t>
      </w:r>
      <w:r w:rsidR="007817DD">
        <w:rPr>
          <w:rFonts w:ascii="Times New Roman" w:hAnsi="Times New Roman" w:cs="Times New Roman"/>
          <w:sz w:val="28"/>
          <w:szCs w:val="28"/>
        </w:rPr>
        <w:t xml:space="preserve"> </w:t>
      </w:r>
      <w:r w:rsidRPr="00D845C9">
        <w:rPr>
          <w:rFonts w:ascii="Times New Roman" w:hAnsi="Times New Roman" w:cs="Times New Roman"/>
          <w:sz w:val="28"/>
          <w:szCs w:val="28"/>
        </w:rPr>
        <w:t xml:space="preserve">Целью Плана </w:t>
      </w:r>
      <w:r w:rsidR="00750093" w:rsidRPr="00D845C9">
        <w:rPr>
          <w:rFonts w:ascii="Times New Roman" w:hAnsi="Times New Roman" w:cs="Times New Roman"/>
          <w:sz w:val="28"/>
          <w:szCs w:val="28"/>
        </w:rPr>
        <w:t xml:space="preserve">региональных тематических мероприятий </w:t>
      </w:r>
      <w:r w:rsidRPr="00D845C9">
        <w:rPr>
          <w:rFonts w:ascii="Times New Roman" w:hAnsi="Times New Roman" w:cs="Times New Roman"/>
          <w:sz w:val="28"/>
          <w:szCs w:val="28"/>
        </w:rPr>
        <w:t xml:space="preserve">является повышение приверженности граждан здоровому образу жизни и контролю неинфекционных заболеваний </w:t>
      </w:r>
      <w:r w:rsidR="00633EAC">
        <w:rPr>
          <w:rFonts w:ascii="Times New Roman" w:hAnsi="Times New Roman" w:cs="Times New Roman"/>
          <w:sz w:val="28"/>
          <w:szCs w:val="28"/>
        </w:rPr>
        <w:br/>
      </w:r>
      <w:r w:rsidRPr="00D845C9">
        <w:rPr>
          <w:rFonts w:ascii="Times New Roman" w:hAnsi="Times New Roman" w:cs="Times New Roman"/>
          <w:sz w:val="28"/>
          <w:szCs w:val="28"/>
        </w:rPr>
        <w:t>для достижения задачи по снижению смертности населения трудоспособного возраста и увеличению продолжительности жизн</w:t>
      </w:r>
      <w:r w:rsidR="00750093" w:rsidRPr="00D845C9">
        <w:rPr>
          <w:rFonts w:ascii="Times New Roman" w:hAnsi="Times New Roman" w:cs="Times New Roman"/>
          <w:sz w:val="28"/>
          <w:szCs w:val="28"/>
        </w:rPr>
        <w:t>и граждан Российской Федерации.</w:t>
      </w:r>
    </w:p>
    <w:p w14:paraId="02EB7B86" w14:textId="4B5F5917" w:rsidR="00093BC0" w:rsidRPr="00C90B6A" w:rsidRDefault="00093BC0" w:rsidP="0031615A">
      <w:pPr>
        <w:spacing w:after="0" w:line="264" w:lineRule="auto"/>
        <w:ind w:firstLine="709"/>
        <w:contextualSpacing/>
        <w:jc w:val="both"/>
        <w:rPr>
          <w:rFonts w:ascii="Times New Roman" w:hAnsi="Times New Roman" w:cs="Times New Roman"/>
          <w:sz w:val="28"/>
          <w:szCs w:val="28"/>
        </w:rPr>
      </w:pPr>
      <w:r w:rsidRPr="00D845C9">
        <w:rPr>
          <w:rFonts w:ascii="Times New Roman" w:hAnsi="Times New Roman" w:cs="Times New Roman"/>
          <w:sz w:val="28"/>
          <w:szCs w:val="28"/>
        </w:rPr>
        <w:t xml:space="preserve">В </w:t>
      </w:r>
      <w:r w:rsidR="00AE4D24">
        <w:rPr>
          <w:rFonts w:ascii="Times New Roman" w:hAnsi="Times New Roman" w:cs="Times New Roman"/>
          <w:sz w:val="28"/>
          <w:szCs w:val="28"/>
        </w:rPr>
        <w:t xml:space="preserve">рамках тематических недель </w:t>
      </w:r>
      <w:r w:rsidR="00AE4D24" w:rsidRPr="00D845C9">
        <w:rPr>
          <w:rFonts w:ascii="Times New Roman" w:hAnsi="Times New Roman" w:cs="Times New Roman"/>
          <w:sz w:val="28"/>
          <w:szCs w:val="28"/>
        </w:rPr>
        <w:t>Плана региональных тематических мероприятий</w:t>
      </w:r>
      <w:r w:rsidRPr="00D845C9">
        <w:rPr>
          <w:rFonts w:ascii="Times New Roman" w:hAnsi="Times New Roman" w:cs="Times New Roman"/>
          <w:sz w:val="28"/>
          <w:szCs w:val="28"/>
        </w:rPr>
        <w:t xml:space="preserve"> реализ</w:t>
      </w:r>
      <w:r w:rsidR="0012059F">
        <w:rPr>
          <w:rFonts w:ascii="Times New Roman" w:hAnsi="Times New Roman" w:cs="Times New Roman"/>
          <w:sz w:val="28"/>
          <w:szCs w:val="28"/>
        </w:rPr>
        <w:t>уются</w:t>
      </w:r>
      <w:r w:rsidRPr="00D845C9">
        <w:rPr>
          <w:rFonts w:ascii="Times New Roman" w:hAnsi="Times New Roman" w:cs="Times New Roman"/>
          <w:sz w:val="28"/>
          <w:szCs w:val="28"/>
        </w:rPr>
        <w:t xml:space="preserve"> организационно-методические мероприятия, включающие организацию диспансеризации и профилактических осмотров, проведение тематических лекций </w:t>
      </w:r>
      <w:r w:rsidR="00DB0218" w:rsidRPr="00D845C9">
        <w:rPr>
          <w:rFonts w:ascii="Times New Roman" w:hAnsi="Times New Roman" w:cs="Times New Roman"/>
          <w:sz w:val="28"/>
          <w:szCs w:val="28"/>
        </w:rPr>
        <w:br/>
      </w:r>
      <w:r w:rsidR="0012059F" w:rsidRPr="00D845C9">
        <w:rPr>
          <w:rFonts w:ascii="Times New Roman" w:hAnsi="Times New Roman" w:cs="Times New Roman"/>
          <w:sz w:val="28"/>
          <w:szCs w:val="28"/>
        </w:rPr>
        <w:t>специалистов для медицинских работников</w:t>
      </w:r>
      <w:r w:rsidR="0012059F">
        <w:rPr>
          <w:rFonts w:ascii="Times New Roman" w:hAnsi="Times New Roman" w:cs="Times New Roman"/>
          <w:sz w:val="28"/>
          <w:szCs w:val="28"/>
        </w:rPr>
        <w:t xml:space="preserve">, организацию </w:t>
      </w:r>
      <w:r w:rsidRPr="00D845C9">
        <w:rPr>
          <w:rFonts w:ascii="Times New Roman" w:hAnsi="Times New Roman" w:cs="Times New Roman"/>
          <w:sz w:val="28"/>
          <w:szCs w:val="28"/>
        </w:rPr>
        <w:t>научно-практических семинаров. Для пациентов и их родственников пров</w:t>
      </w:r>
      <w:r w:rsidR="0012059F">
        <w:rPr>
          <w:rFonts w:ascii="Times New Roman" w:hAnsi="Times New Roman" w:cs="Times New Roman"/>
          <w:sz w:val="28"/>
          <w:szCs w:val="28"/>
        </w:rPr>
        <w:t>одятся</w:t>
      </w:r>
      <w:r w:rsidRPr="00D845C9">
        <w:rPr>
          <w:rFonts w:ascii="Times New Roman" w:hAnsi="Times New Roman" w:cs="Times New Roman"/>
          <w:sz w:val="28"/>
          <w:szCs w:val="28"/>
        </w:rPr>
        <w:t xml:space="preserve"> встречи с известными медицинскими работниками, а также разраб</w:t>
      </w:r>
      <w:r w:rsidR="0012059F">
        <w:rPr>
          <w:rFonts w:ascii="Times New Roman" w:hAnsi="Times New Roman" w:cs="Times New Roman"/>
          <w:sz w:val="28"/>
          <w:szCs w:val="28"/>
        </w:rPr>
        <w:t>атывается</w:t>
      </w:r>
      <w:r w:rsidRPr="00D845C9">
        <w:rPr>
          <w:rFonts w:ascii="Times New Roman" w:hAnsi="Times New Roman" w:cs="Times New Roman"/>
          <w:sz w:val="28"/>
          <w:szCs w:val="28"/>
        </w:rPr>
        <w:t xml:space="preserve"> и размещ</w:t>
      </w:r>
      <w:r w:rsidR="0012059F">
        <w:rPr>
          <w:rFonts w:ascii="Times New Roman" w:hAnsi="Times New Roman" w:cs="Times New Roman"/>
          <w:sz w:val="28"/>
          <w:szCs w:val="28"/>
        </w:rPr>
        <w:t>ается</w:t>
      </w:r>
      <w:r w:rsidRPr="00D845C9">
        <w:rPr>
          <w:rFonts w:ascii="Times New Roman" w:hAnsi="Times New Roman" w:cs="Times New Roman"/>
          <w:sz w:val="28"/>
          <w:szCs w:val="28"/>
        </w:rPr>
        <w:t xml:space="preserve"> инфографика </w:t>
      </w:r>
      <w:r w:rsidR="0012059F">
        <w:rPr>
          <w:rFonts w:ascii="Times New Roman" w:hAnsi="Times New Roman" w:cs="Times New Roman"/>
          <w:sz w:val="28"/>
          <w:szCs w:val="28"/>
        </w:rPr>
        <w:br/>
      </w:r>
      <w:r w:rsidRPr="00D845C9">
        <w:rPr>
          <w:rFonts w:ascii="Times New Roman" w:hAnsi="Times New Roman" w:cs="Times New Roman"/>
          <w:sz w:val="28"/>
          <w:szCs w:val="28"/>
        </w:rPr>
        <w:t xml:space="preserve">по темам недель Плана </w:t>
      </w:r>
      <w:r w:rsidR="000743A3" w:rsidRPr="00D845C9">
        <w:rPr>
          <w:rFonts w:ascii="Times New Roman" w:hAnsi="Times New Roman" w:cs="Times New Roman"/>
          <w:sz w:val="28"/>
          <w:szCs w:val="28"/>
        </w:rPr>
        <w:t xml:space="preserve">региональных тематических мероприятий </w:t>
      </w:r>
      <w:r w:rsidRPr="00D845C9">
        <w:rPr>
          <w:rFonts w:ascii="Times New Roman" w:hAnsi="Times New Roman" w:cs="Times New Roman"/>
          <w:sz w:val="28"/>
          <w:szCs w:val="28"/>
        </w:rPr>
        <w:t xml:space="preserve">в медицинских, образовательных и социальных организациях. Разработанная методическая </w:t>
      </w:r>
      <w:r w:rsidRPr="00C90B6A">
        <w:rPr>
          <w:rFonts w:ascii="Times New Roman" w:hAnsi="Times New Roman" w:cs="Times New Roman"/>
          <w:sz w:val="28"/>
          <w:szCs w:val="28"/>
        </w:rPr>
        <w:t>информация также размещ</w:t>
      </w:r>
      <w:r w:rsidR="0012059F" w:rsidRPr="00C90B6A">
        <w:rPr>
          <w:rFonts w:ascii="Times New Roman" w:hAnsi="Times New Roman" w:cs="Times New Roman"/>
          <w:sz w:val="28"/>
          <w:szCs w:val="28"/>
        </w:rPr>
        <w:t>ается</w:t>
      </w:r>
      <w:r w:rsidRPr="00C90B6A">
        <w:rPr>
          <w:rFonts w:ascii="Times New Roman" w:hAnsi="Times New Roman" w:cs="Times New Roman"/>
          <w:sz w:val="28"/>
          <w:szCs w:val="28"/>
        </w:rPr>
        <w:t xml:space="preserve"> в корпоративных системах и на территориях организаций с ц</w:t>
      </w:r>
      <w:r w:rsidR="00DB0218" w:rsidRPr="00C90B6A">
        <w:rPr>
          <w:rFonts w:ascii="Times New Roman" w:hAnsi="Times New Roman" w:cs="Times New Roman"/>
          <w:sz w:val="28"/>
          <w:szCs w:val="28"/>
        </w:rPr>
        <w:t>елью информирования работников.</w:t>
      </w:r>
    </w:p>
    <w:p w14:paraId="3EE4F99E" w14:textId="6A9440C1" w:rsidR="00093BC0" w:rsidRPr="00C90B6A" w:rsidRDefault="00093BC0" w:rsidP="0031615A">
      <w:pPr>
        <w:spacing w:after="0" w:line="264" w:lineRule="auto"/>
        <w:ind w:firstLine="709"/>
        <w:contextualSpacing/>
        <w:jc w:val="both"/>
        <w:rPr>
          <w:rFonts w:ascii="Times New Roman" w:hAnsi="Times New Roman" w:cs="Times New Roman"/>
          <w:sz w:val="28"/>
          <w:szCs w:val="28"/>
        </w:rPr>
      </w:pPr>
      <w:r w:rsidRPr="00C90B6A">
        <w:rPr>
          <w:rFonts w:ascii="Times New Roman" w:hAnsi="Times New Roman" w:cs="Times New Roman"/>
          <w:sz w:val="28"/>
          <w:szCs w:val="28"/>
        </w:rPr>
        <w:t>Важным блоком работы является информационное освещение по темам Плана</w:t>
      </w:r>
      <w:r w:rsidR="000743A3" w:rsidRPr="00C90B6A">
        <w:rPr>
          <w:rFonts w:ascii="Times New Roman" w:hAnsi="Times New Roman" w:cs="Times New Roman"/>
          <w:sz w:val="28"/>
          <w:szCs w:val="28"/>
        </w:rPr>
        <w:t xml:space="preserve"> региональных тематических мероприятий</w:t>
      </w:r>
      <w:r w:rsidRPr="00C90B6A">
        <w:rPr>
          <w:rFonts w:ascii="Times New Roman" w:hAnsi="Times New Roman" w:cs="Times New Roman"/>
          <w:sz w:val="28"/>
          <w:szCs w:val="28"/>
        </w:rPr>
        <w:t xml:space="preserve">. На еженедельной основе субъектами </w:t>
      </w:r>
      <w:r w:rsidRPr="00C90B6A">
        <w:rPr>
          <w:rFonts w:ascii="Times New Roman" w:hAnsi="Times New Roman" w:cs="Times New Roman"/>
          <w:sz w:val="28"/>
          <w:szCs w:val="28"/>
        </w:rPr>
        <w:lastRenderedPageBreak/>
        <w:t>Российской Ф</w:t>
      </w:r>
      <w:r w:rsidR="005A10CB" w:rsidRPr="00C90B6A">
        <w:rPr>
          <w:rFonts w:ascii="Times New Roman" w:hAnsi="Times New Roman" w:cs="Times New Roman"/>
          <w:sz w:val="28"/>
          <w:szCs w:val="28"/>
        </w:rPr>
        <w:t xml:space="preserve">едерации публикуются сообщения </w:t>
      </w:r>
      <w:r w:rsidRPr="00C90B6A">
        <w:rPr>
          <w:rFonts w:ascii="Times New Roman" w:hAnsi="Times New Roman" w:cs="Times New Roman"/>
          <w:sz w:val="28"/>
          <w:szCs w:val="28"/>
        </w:rPr>
        <w:t xml:space="preserve">в </w:t>
      </w:r>
      <w:r w:rsidR="000743A3" w:rsidRPr="00C90B6A">
        <w:rPr>
          <w:rFonts w:ascii="Times New Roman" w:hAnsi="Times New Roman" w:cs="Times New Roman"/>
          <w:sz w:val="28"/>
          <w:szCs w:val="28"/>
        </w:rPr>
        <w:t>средствах массовой информации</w:t>
      </w:r>
      <w:r w:rsidR="00360FA7" w:rsidRPr="00C90B6A">
        <w:rPr>
          <w:rFonts w:ascii="Times New Roman" w:hAnsi="Times New Roman" w:cs="Times New Roman"/>
          <w:sz w:val="28"/>
          <w:szCs w:val="28"/>
        </w:rPr>
        <w:t xml:space="preserve"> (далее – СМИ)</w:t>
      </w:r>
      <w:r w:rsidRPr="00C90B6A">
        <w:rPr>
          <w:rFonts w:ascii="Times New Roman" w:hAnsi="Times New Roman" w:cs="Times New Roman"/>
          <w:sz w:val="28"/>
          <w:szCs w:val="28"/>
        </w:rPr>
        <w:t>, на информационных порталах и в социальных сетях, включая позитивные новости, статьи и</w:t>
      </w:r>
      <w:r w:rsidR="000743A3" w:rsidRPr="00C90B6A">
        <w:rPr>
          <w:rFonts w:ascii="Times New Roman" w:hAnsi="Times New Roman" w:cs="Times New Roman"/>
          <w:sz w:val="28"/>
          <w:szCs w:val="28"/>
        </w:rPr>
        <w:t xml:space="preserve"> интервью специалистов по теме.</w:t>
      </w:r>
    </w:p>
    <w:p w14:paraId="07B6AC93" w14:textId="7B68F3B0" w:rsidR="00AE4D24" w:rsidRPr="00C90B6A" w:rsidRDefault="00AE4D24" w:rsidP="00AE4D24">
      <w:pPr>
        <w:spacing w:after="0" w:line="264" w:lineRule="auto"/>
        <w:ind w:firstLine="709"/>
        <w:contextualSpacing/>
        <w:jc w:val="both"/>
        <w:rPr>
          <w:rFonts w:ascii="Times New Roman" w:hAnsi="Times New Roman" w:cs="Times New Roman"/>
          <w:sz w:val="28"/>
          <w:szCs w:val="28"/>
        </w:rPr>
      </w:pPr>
      <w:r w:rsidRPr="00C90B6A">
        <w:rPr>
          <w:rFonts w:ascii="Times New Roman" w:hAnsi="Times New Roman" w:cs="Times New Roman"/>
          <w:sz w:val="28"/>
          <w:szCs w:val="28"/>
        </w:rPr>
        <w:t>В 202</w:t>
      </w:r>
      <w:r w:rsidR="00460ED9" w:rsidRPr="00C90B6A">
        <w:rPr>
          <w:rFonts w:ascii="Times New Roman" w:hAnsi="Times New Roman" w:cs="Times New Roman"/>
          <w:sz w:val="28"/>
          <w:szCs w:val="28"/>
        </w:rPr>
        <w:t>5</w:t>
      </w:r>
      <w:r w:rsidRPr="00C90B6A">
        <w:rPr>
          <w:rFonts w:ascii="Times New Roman" w:hAnsi="Times New Roman" w:cs="Times New Roman"/>
          <w:sz w:val="28"/>
          <w:szCs w:val="28"/>
        </w:rPr>
        <w:t xml:space="preserve"> г. в рамках реализации Плана региональных тематических мероприятий было проведено более </w:t>
      </w:r>
      <w:r w:rsidR="00460ED9" w:rsidRPr="00C90B6A">
        <w:rPr>
          <w:rFonts w:ascii="Times New Roman" w:hAnsi="Times New Roman" w:cs="Times New Roman"/>
          <w:sz w:val="28"/>
          <w:szCs w:val="28"/>
        </w:rPr>
        <w:t>178</w:t>
      </w:r>
      <w:r w:rsidRPr="00C90B6A">
        <w:rPr>
          <w:rFonts w:ascii="Times New Roman" w:hAnsi="Times New Roman" w:cs="Times New Roman"/>
          <w:sz w:val="28"/>
          <w:szCs w:val="28"/>
        </w:rPr>
        <w:t xml:space="preserve"> тыс. лекций для специалистов, в которых приняли участие более 5,</w:t>
      </w:r>
      <w:r w:rsidR="00460ED9" w:rsidRPr="00C90B6A">
        <w:rPr>
          <w:rFonts w:ascii="Times New Roman" w:hAnsi="Times New Roman" w:cs="Times New Roman"/>
          <w:sz w:val="28"/>
          <w:szCs w:val="28"/>
        </w:rPr>
        <w:t>3</w:t>
      </w:r>
      <w:r w:rsidRPr="00C90B6A">
        <w:rPr>
          <w:rFonts w:ascii="Times New Roman" w:hAnsi="Times New Roman" w:cs="Times New Roman"/>
          <w:sz w:val="28"/>
          <w:szCs w:val="28"/>
        </w:rPr>
        <w:t xml:space="preserve"> млн </w:t>
      </w:r>
      <w:r w:rsidR="008E03FF" w:rsidRPr="00C90B6A">
        <w:rPr>
          <w:rFonts w:ascii="Times New Roman" w:hAnsi="Times New Roman" w:cs="Times New Roman"/>
          <w:sz w:val="28"/>
          <w:szCs w:val="28"/>
        </w:rPr>
        <w:t>медицинских работников, более 303</w:t>
      </w:r>
      <w:r w:rsidRPr="00C90B6A">
        <w:rPr>
          <w:rFonts w:ascii="Times New Roman" w:hAnsi="Times New Roman" w:cs="Times New Roman"/>
          <w:sz w:val="28"/>
          <w:szCs w:val="28"/>
        </w:rPr>
        <w:t xml:space="preserve"> тыс. встреч общественности </w:t>
      </w:r>
      <w:r w:rsidRPr="00C90B6A">
        <w:rPr>
          <w:rFonts w:ascii="Times New Roman" w:hAnsi="Times New Roman" w:cs="Times New Roman"/>
          <w:sz w:val="28"/>
          <w:szCs w:val="28"/>
        </w:rPr>
        <w:br/>
        <w:t xml:space="preserve">с известными медицинскими работниками, в которых </w:t>
      </w:r>
      <w:r w:rsidR="00A23971" w:rsidRPr="00C90B6A">
        <w:rPr>
          <w:rFonts w:ascii="Times New Roman" w:hAnsi="Times New Roman" w:cs="Times New Roman"/>
          <w:sz w:val="28"/>
          <w:szCs w:val="28"/>
        </w:rPr>
        <w:t xml:space="preserve">приняли участие более </w:t>
      </w:r>
      <w:r w:rsidR="00A23971" w:rsidRPr="00C90B6A">
        <w:rPr>
          <w:rFonts w:ascii="Times New Roman" w:hAnsi="Times New Roman" w:cs="Times New Roman"/>
          <w:sz w:val="28"/>
          <w:szCs w:val="28"/>
        </w:rPr>
        <w:br/>
        <w:t>1</w:t>
      </w:r>
      <w:r w:rsidR="008E03FF" w:rsidRPr="00C90B6A">
        <w:rPr>
          <w:rFonts w:ascii="Times New Roman" w:hAnsi="Times New Roman" w:cs="Times New Roman"/>
          <w:sz w:val="28"/>
          <w:szCs w:val="28"/>
        </w:rPr>
        <w:t>3</w:t>
      </w:r>
      <w:r w:rsidR="00A23971" w:rsidRPr="00C90B6A">
        <w:rPr>
          <w:rFonts w:ascii="Times New Roman" w:hAnsi="Times New Roman" w:cs="Times New Roman"/>
          <w:sz w:val="28"/>
          <w:szCs w:val="28"/>
        </w:rPr>
        <w:t>,</w:t>
      </w:r>
      <w:r w:rsidR="008E03FF" w:rsidRPr="00C90B6A">
        <w:rPr>
          <w:rFonts w:ascii="Times New Roman" w:hAnsi="Times New Roman" w:cs="Times New Roman"/>
          <w:sz w:val="28"/>
          <w:szCs w:val="28"/>
        </w:rPr>
        <w:t>4</w:t>
      </w:r>
      <w:r w:rsidR="00A23971" w:rsidRPr="00C90B6A">
        <w:rPr>
          <w:rFonts w:ascii="Times New Roman" w:hAnsi="Times New Roman" w:cs="Times New Roman"/>
          <w:sz w:val="28"/>
          <w:szCs w:val="28"/>
        </w:rPr>
        <w:t xml:space="preserve"> млн</w:t>
      </w:r>
      <w:r w:rsidRPr="00C90B6A">
        <w:rPr>
          <w:rFonts w:ascii="Times New Roman" w:hAnsi="Times New Roman" w:cs="Times New Roman"/>
          <w:sz w:val="28"/>
          <w:szCs w:val="28"/>
        </w:rPr>
        <w:t xml:space="preserve"> человек. Дополнительно в рамках некоторых тематических недель Плана региональных тематических мероприятий </w:t>
      </w:r>
      <w:r w:rsidR="009678CF">
        <w:rPr>
          <w:rFonts w:ascii="Times New Roman" w:hAnsi="Times New Roman" w:cs="Times New Roman"/>
          <w:sz w:val="28"/>
          <w:szCs w:val="28"/>
        </w:rPr>
        <w:t>реализовывались</w:t>
      </w:r>
      <w:r w:rsidRPr="00C90B6A">
        <w:rPr>
          <w:rFonts w:ascii="Times New Roman" w:hAnsi="Times New Roman" w:cs="Times New Roman"/>
          <w:sz w:val="28"/>
          <w:szCs w:val="28"/>
        </w:rPr>
        <w:t xml:space="preserve"> иные мероприятия, включающие в себя проведение научных конференций, круглых столов, организацию школ здоровья, акций и мероприятий для различных групп населения и т.д.</w:t>
      </w:r>
    </w:p>
    <w:p w14:paraId="68B31798" w14:textId="1D33BA1E" w:rsidR="00AE4D24" w:rsidRPr="00C90B6A" w:rsidRDefault="00AE4D24" w:rsidP="00AE4D24">
      <w:pPr>
        <w:spacing w:after="0" w:line="264" w:lineRule="auto"/>
        <w:ind w:firstLine="709"/>
        <w:contextualSpacing/>
        <w:jc w:val="both"/>
        <w:rPr>
          <w:rFonts w:ascii="Times New Roman" w:hAnsi="Times New Roman" w:cs="Times New Roman"/>
          <w:sz w:val="28"/>
          <w:szCs w:val="28"/>
        </w:rPr>
      </w:pPr>
      <w:r w:rsidRPr="00C90B6A">
        <w:rPr>
          <w:rFonts w:ascii="Times New Roman" w:hAnsi="Times New Roman" w:cs="Times New Roman"/>
          <w:sz w:val="28"/>
          <w:szCs w:val="28"/>
        </w:rPr>
        <w:t xml:space="preserve">Инфографика по темам Плана региональных тематических мероприятий </w:t>
      </w:r>
      <w:r w:rsidRPr="00C90B6A">
        <w:rPr>
          <w:rFonts w:ascii="Times New Roman" w:hAnsi="Times New Roman" w:cs="Times New Roman"/>
          <w:sz w:val="28"/>
          <w:szCs w:val="28"/>
        </w:rPr>
        <w:br/>
        <w:t xml:space="preserve">на регулярной основе размещалась в медицинских, образовательных и социальных организациях, а также в информационных системах и на территории предприятий. </w:t>
      </w:r>
      <w:r w:rsidRPr="00C90B6A">
        <w:rPr>
          <w:rFonts w:ascii="Times New Roman" w:hAnsi="Times New Roman" w:cs="Times New Roman"/>
          <w:sz w:val="28"/>
          <w:szCs w:val="28"/>
        </w:rPr>
        <w:br/>
        <w:t xml:space="preserve">В </w:t>
      </w:r>
      <w:r w:rsidR="009B397E" w:rsidRPr="00C90B6A">
        <w:rPr>
          <w:rFonts w:ascii="Times New Roman" w:hAnsi="Times New Roman" w:cs="Times New Roman"/>
          <w:sz w:val="28"/>
          <w:szCs w:val="28"/>
        </w:rPr>
        <w:t>СМИ</w:t>
      </w:r>
      <w:r w:rsidRPr="00C90B6A">
        <w:rPr>
          <w:rFonts w:ascii="Times New Roman" w:hAnsi="Times New Roman" w:cs="Times New Roman"/>
          <w:sz w:val="28"/>
          <w:szCs w:val="28"/>
        </w:rPr>
        <w:t xml:space="preserve"> вышло более 7</w:t>
      </w:r>
      <w:r w:rsidR="002B02EC" w:rsidRPr="00C90B6A">
        <w:rPr>
          <w:rFonts w:ascii="Times New Roman" w:hAnsi="Times New Roman" w:cs="Times New Roman"/>
          <w:sz w:val="28"/>
          <w:szCs w:val="28"/>
        </w:rPr>
        <w:t>2</w:t>
      </w:r>
      <w:r w:rsidRPr="00C90B6A">
        <w:rPr>
          <w:rFonts w:ascii="Times New Roman" w:hAnsi="Times New Roman" w:cs="Times New Roman"/>
          <w:sz w:val="28"/>
          <w:szCs w:val="28"/>
        </w:rPr>
        <w:t xml:space="preserve"> тыс. материалов, опубликовано более </w:t>
      </w:r>
      <w:r w:rsidR="002B02EC" w:rsidRPr="00C90B6A">
        <w:rPr>
          <w:rFonts w:ascii="Times New Roman" w:hAnsi="Times New Roman" w:cs="Times New Roman"/>
          <w:sz w:val="28"/>
          <w:szCs w:val="28"/>
        </w:rPr>
        <w:t>730</w:t>
      </w:r>
      <w:r w:rsidRPr="00C90B6A">
        <w:rPr>
          <w:rFonts w:ascii="Times New Roman" w:hAnsi="Times New Roman" w:cs="Times New Roman"/>
          <w:sz w:val="28"/>
          <w:szCs w:val="28"/>
        </w:rPr>
        <w:t xml:space="preserve"> тыс. постов </w:t>
      </w:r>
      <w:r w:rsidR="009B397E" w:rsidRPr="00C90B6A">
        <w:rPr>
          <w:rFonts w:ascii="Times New Roman" w:hAnsi="Times New Roman" w:cs="Times New Roman"/>
          <w:sz w:val="28"/>
          <w:szCs w:val="28"/>
        </w:rPr>
        <w:br/>
      </w:r>
      <w:r w:rsidRPr="00C90B6A">
        <w:rPr>
          <w:rFonts w:ascii="Times New Roman" w:hAnsi="Times New Roman" w:cs="Times New Roman"/>
          <w:sz w:val="28"/>
          <w:szCs w:val="28"/>
        </w:rPr>
        <w:t>в социальных сетях</w:t>
      </w:r>
      <w:r w:rsidR="002B02EC" w:rsidRPr="00C90B6A">
        <w:rPr>
          <w:rFonts w:ascii="Times New Roman" w:hAnsi="Times New Roman" w:cs="Times New Roman"/>
          <w:sz w:val="28"/>
          <w:szCs w:val="28"/>
        </w:rPr>
        <w:t>. Более 88 тыс. тематических публикаций опубликовано на сайтах органов государственной власти и бюджетных учреждений субъектов Российской Федерации</w:t>
      </w:r>
      <w:r w:rsidRPr="00C90B6A">
        <w:rPr>
          <w:rFonts w:ascii="Times New Roman" w:hAnsi="Times New Roman" w:cs="Times New Roman"/>
          <w:sz w:val="28"/>
          <w:szCs w:val="28"/>
        </w:rPr>
        <w:t>.</w:t>
      </w:r>
    </w:p>
    <w:p w14:paraId="5F20F4C7" w14:textId="5DD44F69" w:rsidR="00AE4D24" w:rsidRDefault="00AE4D24" w:rsidP="001E217C">
      <w:pPr>
        <w:spacing w:after="0" w:line="264" w:lineRule="auto"/>
        <w:ind w:firstLine="709"/>
        <w:contextualSpacing/>
        <w:jc w:val="both"/>
        <w:rPr>
          <w:rFonts w:ascii="Times New Roman" w:hAnsi="Times New Roman" w:cs="Times New Roman"/>
          <w:sz w:val="28"/>
          <w:szCs w:val="28"/>
        </w:rPr>
      </w:pPr>
      <w:r w:rsidRPr="00C90B6A">
        <w:rPr>
          <w:rFonts w:ascii="Times New Roman" w:hAnsi="Times New Roman" w:cs="Times New Roman"/>
          <w:sz w:val="28"/>
          <w:szCs w:val="28"/>
        </w:rPr>
        <w:t>В 202</w:t>
      </w:r>
      <w:r w:rsidR="002B02EC" w:rsidRPr="00C90B6A">
        <w:rPr>
          <w:rFonts w:ascii="Times New Roman" w:hAnsi="Times New Roman" w:cs="Times New Roman"/>
          <w:sz w:val="28"/>
          <w:szCs w:val="28"/>
        </w:rPr>
        <w:t>5</w:t>
      </w:r>
      <w:r w:rsidRPr="00C90B6A">
        <w:rPr>
          <w:rFonts w:ascii="Times New Roman" w:hAnsi="Times New Roman" w:cs="Times New Roman"/>
          <w:sz w:val="28"/>
          <w:szCs w:val="28"/>
        </w:rPr>
        <w:t xml:space="preserve"> г. были достигнуты следующие целевые показатели федерального проекта:</w:t>
      </w:r>
    </w:p>
    <w:p w14:paraId="1170CB74" w14:textId="6B70C504" w:rsidR="002B02EC" w:rsidRDefault="002B02EC" w:rsidP="002B02EC">
      <w:pPr>
        <w:spacing w:after="0" w:line="264"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«доля граждан, ведущих здоровый образ жизни» составила 11,8% (план </w:t>
      </w:r>
      <w:r w:rsidR="001142DA">
        <w:rPr>
          <w:rFonts w:ascii="Times New Roman" w:hAnsi="Times New Roman" w:cs="Times New Roman"/>
          <w:sz w:val="28"/>
          <w:szCs w:val="28"/>
        </w:rPr>
        <w:br/>
      </w:r>
      <w:r>
        <w:rPr>
          <w:rFonts w:ascii="Times New Roman" w:hAnsi="Times New Roman" w:cs="Times New Roman"/>
          <w:sz w:val="28"/>
          <w:szCs w:val="28"/>
        </w:rPr>
        <w:t>на 2025 г. – 10,5%; фактическое значение в 2024 г. – 9,7%);</w:t>
      </w:r>
    </w:p>
    <w:p w14:paraId="23E246C7" w14:textId="5FDDFF7E" w:rsidR="00687919" w:rsidRDefault="00687919" w:rsidP="00687919">
      <w:pPr>
        <w:spacing w:after="0" w:line="264"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«потребление алкогольной продукции на душу населения (в литрах этанола)» снизилось до 8,06 (план на 2025 г. – 8,4 л.; фактическое значение в 2024 г. – 8,38 л.);</w:t>
      </w:r>
    </w:p>
    <w:p w14:paraId="63D82A81" w14:textId="46D4C424" w:rsidR="00687919" w:rsidRDefault="00687919" w:rsidP="00687919">
      <w:pPr>
        <w:spacing w:after="0" w:line="264"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«распространенность курения табака в возрасте 18 лет и старше</w:t>
      </w:r>
      <w:r w:rsidR="0053270E">
        <w:rPr>
          <w:rFonts w:ascii="Times New Roman" w:hAnsi="Times New Roman" w:cs="Times New Roman"/>
          <w:sz w:val="28"/>
          <w:szCs w:val="28"/>
        </w:rPr>
        <w:t>»</w:t>
      </w:r>
      <w:r>
        <w:rPr>
          <w:rFonts w:ascii="Times New Roman" w:hAnsi="Times New Roman" w:cs="Times New Roman"/>
          <w:sz w:val="28"/>
          <w:szCs w:val="28"/>
        </w:rPr>
        <w:t xml:space="preserve"> сократил</w:t>
      </w:r>
      <w:r w:rsidR="0053270E">
        <w:rPr>
          <w:rFonts w:ascii="Times New Roman" w:hAnsi="Times New Roman" w:cs="Times New Roman"/>
          <w:sz w:val="28"/>
          <w:szCs w:val="28"/>
        </w:rPr>
        <w:t>а</w:t>
      </w:r>
      <w:r>
        <w:rPr>
          <w:rFonts w:ascii="Times New Roman" w:hAnsi="Times New Roman" w:cs="Times New Roman"/>
          <w:sz w:val="28"/>
          <w:szCs w:val="28"/>
        </w:rPr>
        <w:t>сь до 17,39% (план на 2025 г. – 18,17%).</w:t>
      </w:r>
    </w:p>
    <w:p w14:paraId="154BC6DE" w14:textId="69367336" w:rsidR="00687919" w:rsidRDefault="00201167" w:rsidP="00201167">
      <w:pPr>
        <w:spacing w:after="0" w:line="264"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рамках </w:t>
      </w:r>
      <w:r w:rsidR="005933EC">
        <w:rPr>
          <w:rFonts w:ascii="Times New Roman" w:hAnsi="Times New Roman" w:cs="Times New Roman"/>
          <w:sz w:val="28"/>
          <w:szCs w:val="28"/>
        </w:rPr>
        <w:t>реализации федерального проекта</w:t>
      </w:r>
      <w:r>
        <w:rPr>
          <w:rFonts w:ascii="Times New Roman" w:hAnsi="Times New Roman" w:cs="Times New Roman"/>
          <w:sz w:val="28"/>
          <w:szCs w:val="28"/>
        </w:rPr>
        <w:t xml:space="preserve"> п</w:t>
      </w:r>
      <w:r w:rsidR="00687919">
        <w:rPr>
          <w:rFonts w:ascii="Times New Roman" w:hAnsi="Times New Roman" w:cs="Times New Roman"/>
          <w:sz w:val="28"/>
          <w:szCs w:val="28"/>
        </w:rPr>
        <w:t xml:space="preserve">о итогам 2025 г. </w:t>
      </w:r>
      <w:r w:rsidR="000078D2">
        <w:rPr>
          <w:rFonts w:ascii="Times New Roman" w:hAnsi="Times New Roman" w:cs="Times New Roman"/>
          <w:sz w:val="28"/>
          <w:szCs w:val="28"/>
        </w:rPr>
        <w:br/>
      </w:r>
      <w:r w:rsidR="00687919">
        <w:rPr>
          <w:rFonts w:ascii="Times New Roman" w:hAnsi="Times New Roman" w:cs="Times New Roman"/>
          <w:sz w:val="28"/>
          <w:szCs w:val="28"/>
        </w:rPr>
        <w:t xml:space="preserve">на 2 640 предприятиях с численностью работников 250 и более человек внедрены корпоративные программы, содержащие лучшие практики по ведению здорового образа жизни и профилактике неинфекционных заболеваний. Также разработаны </w:t>
      </w:r>
      <w:r w:rsidR="00904807">
        <w:rPr>
          <w:rFonts w:ascii="Times New Roman" w:hAnsi="Times New Roman" w:cs="Times New Roman"/>
          <w:sz w:val="28"/>
          <w:szCs w:val="28"/>
        </w:rPr>
        <w:br/>
      </w:r>
      <w:r w:rsidR="00687919">
        <w:rPr>
          <w:rFonts w:ascii="Times New Roman" w:hAnsi="Times New Roman" w:cs="Times New Roman"/>
          <w:sz w:val="28"/>
          <w:szCs w:val="28"/>
        </w:rPr>
        <w:t>и реализованы 545 муниципальных программ укрепления здоровья, которые предусматривают мероприятия по снижению влияния основных факторов риска развития заболеваний, первичной профилактике неинфекционных заболеваний, формированию здоровьесберегающей среды по месту жительства граждан.</w:t>
      </w:r>
    </w:p>
    <w:p w14:paraId="73F53718" w14:textId="4FB916D3" w:rsidR="004368D1" w:rsidRPr="00893CBD" w:rsidRDefault="004368D1" w:rsidP="004368D1">
      <w:pPr>
        <w:spacing w:after="0" w:line="264" w:lineRule="auto"/>
        <w:ind w:firstLine="709"/>
        <w:jc w:val="both"/>
        <w:rPr>
          <w:rFonts w:ascii="Times New Roman" w:hAnsi="Times New Roman" w:cs="Times New Roman"/>
          <w:sz w:val="28"/>
          <w:szCs w:val="28"/>
        </w:rPr>
      </w:pPr>
      <w:r w:rsidRPr="00893CBD">
        <w:rPr>
          <w:rFonts w:ascii="Times New Roman" w:hAnsi="Times New Roman" w:cs="Times New Roman"/>
          <w:sz w:val="28"/>
          <w:szCs w:val="28"/>
        </w:rPr>
        <w:t>Особое место в деятельности специалистов органов и учреждений Роспотребнадзора в 2025 г</w:t>
      </w:r>
      <w:r w:rsidR="00893CBD" w:rsidRPr="00893CBD">
        <w:rPr>
          <w:rFonts w:ascii="Times New Roman" w:hAnsi="Times New Roman" w:cs="Times New Roman"/>
          <w:sz w:val="28"/>
          <w:szCs w:val="28"/>
        </w:rPr>
        <w:t>.</w:t>
      </w:r>
      <w:r w:rsidRPr="00893CBD">
        <w:rPr>
          <w:rFonts w:ascii="Times New Roman" w:hAnsi="Times New Roman" w:cs="Times New Roman"/>
          <w:sz w:val="28"/>
          <w:szCs w:val="28"/>
        </w:rPr>
        <w:t xml:space="preserve"> было отведено мероприятиям, направленным на</w:t>
      </w:r>
      <w:r w:rsidR="00893CBD" w:rsidRPr="00893CBD">
        <w:rPr>
          <w:rFonts w:ascii="Times New Roman" w:hAnsi="Times New Roman" w:cs="Times New Roman"/>
          <w:sz w:val="28"/>
          <w:szCs w:val="28"/>
        </w:rPr>
        <w:t xml:space="preserve"> </w:t>
      </w:r>
      <w:r w:rsidRPr="00893CBD">
        <w:rPr>
          <w:rFonts w:ascii="Times New Roman" w:hAnsi="Times New Roman" w:cs="Times New Roman"/>
          <w:sz w:val="28"/>
          <w:szCs w:val="28"/>
        </w:rPr>
        <w:t>охрану здоровья населения и обеспечения санитарно-эпидемиологического</w:t>
      </w:r>
      <w:r w:rsidR="00893CBD" w:rsidRPr="00893CBD">
        <w:rPr>
          <w:rFonts w:ascii="Times New Roman" w:hAnsi="Times New Roman" w:cs="Times New Roman"/>
          <w:sz w:val="28"/>
          <w:szCs w:val="28"/>
        </w:rPr>
        <w:t xml:space="preserve"> </w:t>
      </w:r>
      <w:r w:rsidRPr="00893CBD">
        <w:rPr>
          <w:rFonts w:ascii="Times New Roman" w:hAnsi="Times New Roman" w:cs="Times New Roman"/>
          <w:sz w:val="28"/>
          <w:szCs w:val="28"/>
        </w:rPr>
        <w:t>благополучия, включая предупреждение, ограничение распространения и</w:t>
      </w:r>
      <w:r w:rsidR="00893CBD" w:rsidRPr="00893CBD">
        <w:rPr>
          <w:rFonts w:ascii="Times New Roman" w:hAnsi="Times New Roman" w:cs="Times New Roman"/>
          <w:sz w:val="28"/>
          <w:szCs w:val="28"/>
        </w:rPr>
        <w:t xml:space="preserve"> </w:t>
      </w:r>
      <w:r w:rsidRPr="00893CBD">
        <w:rPr>
          <w:rFonts w:ascii="Times New Roman" w:hAnsi="Times New Roman" w:cs="Times New Roman"/>
          <w:sz w:val="28"/>
          <w:szCs w:val="28"/>
        </w:rPr>
        <w:t>ликвидацию инфекционных болезней.</w:t>
      </w:r>
    </w:p>
    <w:p w14:paraId="396D07C2" w14:textId="5CD7A961" w:rsidR="00D02B72" w:rsidRPr="00893CBD" w:rsidRDefault="00D02B72" w:rsidP="00ED61F1">
      <w:pPr>
        <w:spacing w:after="0" w:line="264" w:lineRule="auto"/>
        <w:ind w:firstLine="709"/>
        <w:jc w:val="both"/>
        <w:rPr>
          <w:rFonts w:ascii="Times New Roman" w:hAnsi="Times New Roman" w:cs="Times New Roman"/>
          <w:sz w:val="28"/>
          <w:szCs w:val="28"/>
        </w:rPr>
      </w:pPr>
      <w:r w:rsidRPr="00893CBD">
        <w:rPr>
          <w:rFonts w:ascii="Times New Roman" w:hAnsi="Times New Roman" w:cs="Times New Roman"/>
          <w:sz w:val="28"/>
          <w:szCs w:val="28"/>
        </w:rPr>
        <w:t xml:space="preserve">В настоящее время иммунизация населения в рамках национального календаря профилактических прививок предусматривает прививки против 12 инфекций: </w:t>
      </w:r>
      <w:r w:rsidRPr="00893CBD">
        <w:rPr>
          <w:rFonts w:ascii="Times New Roman" w:hAnsi="Times New Roman" w:cs="Times New Roman"/>
          <w:sz w:val="28"/>
          <w:szCs w:val="28"/>
        </w:rPr>
        <w:lastRenderedPageBreak/>
        <w:t>полиомиелита, коклюша, столбняка, гепатита В, туберкул</w:t>
      </w:r>
      <w:r w:rsidR="0053270E">
        <w:rPr>
          <w:rFonts w:ascii="Times New Roman" w:hAnsi="Times New Roman" w:cs="Times New Roman"/>
          <w:sz w:val="28"/>
          <w:szCs w:val="28"/>
        </w:rPr>
        <w:t>ез</w:t>
      </w:r>
      <w:r w:rsidRPr="00893CBD">
        <w:rPr>
          <w:rFonts w:ascii="Times New Roman" w:hAnsi="Times New Roman" w:cs="Times New Roman"/>
          <w:sz w:val="28"/>
          <w:szCs w:val="28"/>
        </w:rPr>
        <w:t xml:space="preserve">а, дифтерии, кори, краснухи, эпидемического паротита, пневмококковой инфекции, гриппа </w:t>
      </w:r>
      <w:r w:rsidR="00904807">
        <w:rPr>
          <w:rFonts w:ascii="Times New Roman" w:hAnsi="Times New Roman" w:cs="Times New Roman"/>
          <w:sz w:val="28"/>
          <w:szCs w:val="28"/>
        </w:rPr>
        <w:br/>
      </w:r>
      <w:r w:rsidRPr="00893CBD">
        <w:rPr>
          <w:rFonts w:ascii="Times New Roman" w:hAnsi="Times New Roman" w:cs="Times New Roman"/>
          <w:sz w:val="28"/>
          <w:szCs w:val="28"/>
        </w:rPr>
        <w:t>и гемофильной ин</w:t>
      </w:r>
      <w:r w:rsidR="00204DB0" w:rsidRPr="00893CBD">
        <w:rPr>
          <w:rFonts w:ascii="Times New Roman" w:hAnsi="Times New Roman" w:cs="Times New Roman"/>
          <w:sz w:val="28"/>
          <w:szCs w:val="28"/>
        </w:rPr>
        <w:t>фекции тип b.</w:t>
      </w:r>
    </w:p>
    <w:p w14:paraId="285FDA74" w14:textId="09610AA1" w:rsidR="00D02B72" w:rsidRDefault="00B94C42" w:rsidP="00ED61F1">
      <w:pPr>
        <w:spacing w:after="0" w:line="264" w:lineRule="auto"/>
        <w:ind w:firstLine="709"/>
        <w:jc w:val="both"/>
        <w:rPr>
          <w:rFonts w:ascii="Times New Roman" w:hAnsi="Times New Roman" w:cs="Times New Roman"/>
          <w:sz w:val="28"/>
          <w:szCs w:val="28"/>
        </w:rPr>
      </w:pPr>
      <w:r w:rsidRPr="00755665">
        <w:rPr>
          <w:rFonts w:ascii="Times New Roman" w:hAnsi="Times New Roman" w:cs="Times New Roman"/>
          <w:sz w:val="28"/>
          <w:szCs w:val="28"/>
        </w:rPr>
        <w:t>В 202</w:t>
      </w:r>
      <w:r w:rsidR="00893CBD" w:rsidRPr="00755665">
        <w:rPr>
          <w:rFonts w:ascii="Times New Roman" w:hAnsi="Times New Roman" w:cs="Times New Roman"/>
          <w:sz w:val="28"/>
          <w:szCs w:val="28"/>
        </w:rPr>
        <w:t>5</w:t>
      </w:r>
      <w:r w:rsidRPr="00755665">
        <w:rPr>
          <w:rFonts w:ascii="Times New Roman" w:hAnsi="Times New Roman" w:cs="Times New Roman"/>
          <w:sz w:val="28"/>
          <w:szCs w:val="28"/>
        </w:rPr>
        <w:t xml:space="preserve"> г.</w:t>
      </w:r>
      <w:r w:rsidR="00D02B72" w:rsidRPr="00755665">
        <w:rPr>
          <w:rFonts w:ascii="Times New Roman" w:hAnsi="Times New Roman" w:cs="Times New Roman"/>
          <w:sz w:val="28"/>
          <w:szCs w:val="28"/>
        </w:rPr>
        <w:t xml:space="preserve"> охват своевременной иммунизацией детей в декретированных возрастах составил 95% </w:t>
      </w:r>
      <w:r w:rsidR="00893CBD" w:rsidRPr="00755665">
        <w:rPr>
          <w:rFonts w:ascii="Times New Roman" w:hAnsi="Times New Roman" w:cs="Times New Roman"/>
          <w:sz w:val="28"/>
          <w:szCs w:val="28"/>
        </w:rPr>
        <w:t xml:space="preserve">и выше </w:t>
      </w:r>
      <w:r w:rsidR="00D02B72" w:rsidRPr="00755665">
        <w:rPr>
          <w:rFonts w:ascii="Times New Roman" w:hAnsi="Times New Roman" w:cs="Times New Roman"/>
          <w:sz w:val="28"/>
          <w:szCs w:val="28"/>
        </w:rPr>
        <w:t>по большинству видов прививок (за исключением ревакцинации против гемофильной инфекции, пнев</w:t>
      </w:r>
      <w:r w:rsidR="00893CBD" w:rsidRPr="00755665">
        <w:rPr>
          <w:rFonts w:ascii="Times New Roman" w:hAnsi="Times New Roman" w:cs="Times New Roman"/>
          <w:sz w:val="28"/>
          <w:szCs w:val="28"/>
        </w:rPr>
        <w:t>мококковой инфекции</w:t>
      </w:r>
      <w:r w:rsidR="00D02B72" w:rsidRPr="00755665">
        <w:rPr>
          <w:rFonts w:ascii="Times New Roman" w:hAnsi="Times New Roman" w:cs="Times New Roman"/>
          <w:sz w:val="28"/>
          <w:szCs w:val="28"/>
        </w:rPr>
        <w:t>):</w:t>
      </w:r>
      <w:r w:rsidR="00755665">
        <w:rPr>
          <w:rFonts w:ascii="Times New Roman" w:hAnsi="Times New Roman" w:cs="Times New Roman"/>
          <w:sz w:val="28"/>
          <w:szCs w:val="28"/>
        </w:rPr>
        <w:t xml:space="preserve"> </w:t>
      </w:r>
      <w:r w:rsidR="00D02B72" w:rsidRPr="00755665">
        <w:rPr>
          <w:rFonts w:ascii="Times New Roman" w:hAnsi="Times New Roman" w:cs="Times New Roman"/>
          <w:sz w:val="28"/>
          <w:szCs w:val="28"/>
        </w:rPr>
        <w:t xml:space="preserve">против дифтерии и коклюша охват </w:t>
      </w:r>
      <w:r w:rsidRPr="00755665">
        <w:rPr>
          <w:rFonts w:ascii="Times New Roman" w:hAnsi="Times New Roman" w:cs="Times New Roman"/>
          <w:sz w:val="28"/>
          <w:szCs w:val="28"/>
        </w:rPr>
        <w:t>вакцинацией составил 96,</w:t>
      </w:r>
      <w:r w:rsidR="00755665" w:rsidRPr="00755665">
        <w:rPr>
          <w:rFonts w:ascii="Times New Roman" w:hAnsi="Times New Roman" w:cs="Times New Roman"/>
          <w:sz w:val="28"/>
          <w:szCs w:val="28"/>
        </w:rPr>
        <w:t>7</w:t>
      </w:r>
      <w:r w:rsidR="00D02B72" w:rsidRPr="00755665">
        <w:rPr>
          <w:rFonts w:ascii="Times New Roman" w:hAnsi="Times New Roman" w:cs="Times New Roman"/>
          <w:sz w:val="28"/>
          <w:szCs w:val="28"/>
        </w:rPr>
        <w:t>%</w:t>
      </w:r>
      <w:r w:rsidRPr="00755665">
        <w:rPr>
          <w:rFonts w:ascii="Times New Roman" w:hAnsi="Times New Roman" w:cs="Times New Roman"/>
          <w:sz w:val="28"/>
          <w:szCs w:val="28"/>
        </w:rPr>
        <w:t>,</w:t>
      </w:r>
      <w:r w:rsidR="00D02B72" w:rsidRPr="00755665">
        <w:rPr>
          <w:rFonts w:ascii="Times New Roman" w:hAnsi="Times New Roman" w:cs="Times New Roman"/>
          <w:sz w:val="28"/>
          <w:szCs w:val="28"/>
        </w:rPr>
        <w:t xml:space="preserve"> </w:t>
      </w:r>
      <w:r w:rsidRPr="00755665">
        <w:rPr>
          <w:rFonts w:ascii="Times New Roman" w:hAnsi="Times New Roman" w:cs="Times New Roman"/>
          <w:sz w:val="28"/>
          <w:szCs w:val="28"/>
        </w:rPr>
        <w:t>ревакцинацией –</w:t>
      </w:r>
      <w:r w:rsidR="00755665" w:rsidRPr="00755665">
        <w:rPr>
          <w:rFonts w:ascii="Times New Roman" w:hAnsi="Times New Roman" w:cs="Times New Roman"/>
          <w:sz w:val="28"/>
          <w:szCs w:val="28"/>
        </w:rPr>
        <w:t xml:space="preserve"> </w:t>
      </w:r>
      <w:r w:rsidRPr="00755665">
        <w:rPr>
          <w:rFonts w:ascii="Times New Roman" w:hAnsi="Times New Roman" w:cs="Times New Roman"/>
          <w:sz w:val="28"/>
          <w:szCs w:val="28"/>
        </w:rPr>
        <w:t>96,3</w:t>
      </w:r>
      <w:r w:rsidR="00D02B72" w:rsidRPr="00755665">
        <w:rPr>
          <w:rFonts w:ascii="Times New Roman" w:hAnsi="Times New Roman" w:cs="Times New Roman"/>
          <w:sz w:val="28"/>
          <w:szCs w:val="28"/>
        </w:rPr>
        <w:t>%;</w:t>
      </w:r>
      <w:r w:rsidR="00755665">
        <w:rPr>
          <w:rFonts w:ascii="Times New Roman" w:hAnsi="Times New Roman" w:cs="Times New Roman"/>
          <w:sz w:val="28"/>
          <w:szCs w:val="28"/>
        </w:rPr>
        <w:t xml:space="preserve"> </w:t>
      </w:r>
      <w:r w:rsidR="00D02B72" w:rsidRPr="00AC7A4A">
        <w:rPr>
          <w:rFonts w:ascii="Times New Roman" w:hAnsi="Times New Roman" w:cs="Times New Roman"/>
          <w:sz w:val="28"/>
          <w:szCs w:val="28"/>
        </w:rPr>
        <w:t xml:space="preserve">против полиомиелита </w:t>
      </w:r>
      <w:r w:rsidR="00755665" w:rsidRPr="00AC7A4A">
        <w:rPr>
          <w:rFonts w:ascii="Times New Roman" w:hAnsi="Times New Roman" w:cs="Times New Roman"/>
          <w:sz w:val="28"/>
          <w:szCs w:val="28"/>
        </w:rPr>
        <w:t>–</w:t>
      </w:r>
      <w:r w:rsidRPr="00AC7A4A">
        <w:rPr>
          <w:rFonts w:ascii="Times New Roman" w:hAnsi="Times New Roman" w:cs="Times New Roman"/>
          <w:sz w:val="28"/>
          <w:szCs w:val="28"/>
        </w:rPr>
        <w:t xml:space="preserve"> 9</w:t>
      </w:r>
      <w:r w:rsidR="00755665" w:rsidRPr="00AC7A4A">
        <w:rPr>
          <w:rFonts w:ascii="Times New Roman" w:hAnsi="Times New Roman" w:cs="Times New Roman"/>
          <w:sz w:val="28"/>
          <w:szCs w:val="28"/>
        </w:rPr>
        <w:t>6,8% и 95,6%</w:t>
      </w:r>
      <w:r w:rsidR="00940822" w:rsidRPr="00AC7A4A">
        <w:rPr>
          <w:rFonts w:ascii="Times New Roman" w:hAnsi="Times New Roman" w:cs="Times New Roman"/>
          <w:sz w:val="28"/>
          <w:szCs w:val="28"/>
        </w:rPr>
        <w:t>, соответственно</w:t>
      </w:r>
      <w:r w:rsidR="00D02B72" w:rsidRPr="00AC7A4A">
        <w:rPr>
          <w:rFonts w:ascii="Times New Roman" w:hAnsi="Times New Roman" w:cs="Times New Roman"/>
          <w:sz w:val="28"/>
          <w:szCs w:val="28"/>
        </w:rPr>
        <w:t>;</w:t>
      </w:r>
      <w:r w:rsidR="00755665" w:rsidRPr="00AC7A4A">
        <w:rPr>
          <w:rFonts w:ascii="Times New Roman" w:hAnsi="Times New Roman" w:cs="Times New Roman"/>
          <w:sz w:val="28"/>
          <w:szCs w:val="28"/>
        </w:rPr>
        <w:t xml:space="preserve"> против пневмококковой инфекции – 96,6</w:t>
      </w:r>
      <w:r w:rsidR="00940822" w:rsidRPr="00AC7A4A">
        <w:rPr>
          <w:rFonts w:ascii="Times New Roman" w:hAnsi="Times New Roman" w:cs="Times New Roman"/>
          <w:sz w:val="28"/>
          <w:szCs w:val="28"/>
        </w:rPr>
        <w:t>% и</w:t>
      </w:r>
      <w:r w:rsidR="00755665" w:rsidRPr="00AC7A4A">
        <w:rPr>
          <w:rFonts w:ascii="Times New Roman" w:hAnsi="Times New Roman" w:cs="Times New Roman"/>
          <w:sz w:val="28"/>
          <w:szCs w:val="28"/>
        </w:rPr>
        <w:t xml:space="preserve"> 9</w:t>
      </w:r>
      <w:r w:rsidR="00940822" w:rsidRPr="00AC7A4A">
        <w:rPr>
          <w:rFonts w:ascii="Times New Roman" w:hAnsi="Times New Roman" w:cs="Times New Roman"/>
          <w:sz w:val="28"/>
          <w:szCs w:val="28"/>
        </w:rPr>
        <w:t>4</w:t>
      </w:r>
      <w:r w:rsidR="00755665" w:rsidRPr="00AC7A4A">
        <w:rPr>
          <w:rFonts w:ascii="Times New Roman" w:hAnsi="Times New Roman" w:cs="Times New Roman"/>
          <w:sz w:val="28"/>
          <w:szCs w:val="28"/>
        </w:rPr>
        <w:t>,</w:t>
      </w:r>
      <w:r w:rsidR="00940822" w:rsidRPr="00AC7A4A">
        <w:rPr>
          <w:rFonts w:ascii="Times New Roman" w:hAnsi="Times New Roman" w:cs="Times New Roman"/>
          <w:sz w:val="28"/>
          <w:szCs w:val="28"/>
        </w:rPr>
        <w:t>3</w:t>
      </w:r>
      <w:r w:rsidR="00755665" w:rsidRPr="00AC7A4A">
        <w:rPr>
          <w:rFonts w:ascii="Times New Roman" w:hAnsi="Times New Roman" w:cs="Times New Roman"/>
          <w:sz w:val="28"/>
          <w:szCs w:val="28"/>
        </w:rPr>
        <w:t>%</w:t>
      </w:r>
      <w:r w:rsidR="00940822" w:rsidRPr="00AC7A4A">
        <w:rPr>
          <w:rFonts w:ascii="Times New Roman" w:hAnsi="Times New Roman" w:cs="Times New Roman"/>
          <w:sz w:val="28"/>
          <w:szCs w:val="28"/>
        </w:rPr>
        <w:t>, соответственно</w:t>
      </w:r>
      <w:r w:rsidR="00755665" w:rsidRPr="00AC7A4A">
        <w:rPr>
          <w:rFonts w:ascii="Times New Roman" w:hAnsi="Times New Roman" w:cs="Times New Roman"/>
          <w:sz w:val="28"/>
          <w:szCs w:val="28"/>
        </w:rPr>
        <w:t>;</w:t>
      </w:r>
      <w:r w:rsidR="00AC7A4A" w:rsidRPr="00AC7A4A">
        <w:rPr>
          <w:rFonts w:ascii="Times New Roman" w:hAnsi="Times New Roman" w:cs="Times New Roman"/>
          <w:sz w:val="28"/>
          <w:szCs w:val="28"/>
        </w:rPr>
        <w:t xml:space="preserve"> против гемофильной инфекции тип В – 96,4% и 94,8%, соответственно; против кори – 97,1% и 95,1%, соответственно; против краснухи – 97,3% и 95%, соответственно; против эпидемического паротита – 97,2% </w:t>
      </w:r>
      <w:r w:rsidR="00AC7A4A">
        <w:rPr>
          <w:rFonts w:ascii="Times New Roman" w:hAnsi="Times New Roman" w:cs="Times New Roman"/>
          <w:sz w:val="28"/>
          <w:szCs w:val="28"/>
        </w:rPr>
        <w:br/>
      </w:r>
      <w:r w:rsidR="00AC7A4A" w:rsidRPr="00AC7A4A">
        <w:rPr>
          <w:rFonts w:ascii="Times New Roman" w:hAnsi="Times New Roman" w:cs="Times New Roman"/>
          <w:sz w:val="28"/>
          <w:szCs w:val="28"/>
        </w:rPr>
        <w:t xml:space="preserve">и 95%, соответственно; против гепатита </w:t>
      </w:r>
      <w:r w:rsidR="00AC7A4A" w:rsidRPr="00AC7A4A">
        <w:rPr>
          <w:rFonts w:ascii="Times New Roman" w:hAnsi="Times New Roman" w:cs="Times New Roman"/>
          <w:sz w:val="28"/>
          <w:szCs w:val="28"/>
          <w:lang w:val="en-US"/>
        </w:rPr>
        <w:t>B</w:t>
      </w:r>
      <w:r w:rsidR="00AC7A4A" w:rsidRPr="00AC7A4A">
        <w:rPr>
          <w:rFonts w:ascii="Times New Roman" w:hAnsi="Times New Roman" w:cs="Times New Roman"/>
          <w:sz w:val="28"/>
          <w:szCs w:val="28"/>
        </w:rPr>
        <w:t xml:space="preserve"> – 97%.</w:t>
      </w:r>
    </w:p>
    <w:p w14:paraId="6AE18240" w14:textId="57C4709B" w:rsidR="00AC7A4A" w:rsidRPr="00AC7A4A" w:rsidRDefault="00AC7A4A" w:rsidP="00AC7A4A">
      <w:pPr>
        <w:spacing w:after="0" w:line="264"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 xml:space="preserve">По </w:t>
      </w:r>
      <w:r w:rsidRPr="00AC7A4A">
        <w:rPr>
          <w:rFonts w:ascii="Times New Roman" w:hAnsi="Times New Roman" w:cs="Times New Roman"/>
          <w:sz w:val="28"/>
          <w:szCs w:val="28"/>
        </w:rPr>
        <w:t xml:space="preserve">вирусному гепатиту В благодаря проведению системной работы </w:t>
      </w:r>
      <w:r>
        <w:rPr>
          <w:rFonts w:ascii="Times New Roman" w:hAnsi="Times New Roman" w:cs="Times New Roman"/>
          <w:sz w:val="28"/>
          <w:szCs w:val="28"/>
        </w:rPr>
        <w:br/>
      </w:r>
      <w:r w:rsidRPr="00AC7A4A">
        <w:rPr>
          <w:rFonts w:ascii="Times New Roman" w:hAnsi="Times New Roman" w:cs="Times New Roman"/>
          <w:sz w:val="28"/>
          <w:szCs w:val="28"/>
        </w:rPr>
        <w:t>по</w:t>
      </w:r>
      <w:r>
        <w:rPr>
          <w:rFonts w:ascii="Times New Roman" w:hAnsi="Times New Roman" w:cs="Times New Roman"/>
          <w:sz w:val="28"/>
          <w:szCs w:val="28"/>
        </w:rPr>
        <w:t xml:space="preserve"> </w:t>
      </w:r>
      <w:r w:rsidRPr="00AC7A4A">
        <w:rPr>
          <w:rFonts w:ascii="Times New Roman" w:hAnsi="Times New Roman" w:cs="Times New Roman"/>
          <w:sz w:val="28"/>
          <w:szCs w:val="28"/>
        </w:rPr>
        <w:t xml:space="preserve">иммунизации населения регистрируется минимальная заболеваемость </w:t>
      </w:r>
      <w:r w:rsidR="00F855FD">
        <w:rPr>
          <w:rFonts w:ascii="Times New Roman" w:hAnsi="Times New Roman" w:cs="Times New Roman"/>
          <w:sz w:val="28"/>
          <w:szCs w:val="28"/>
        </w:rPr>
        <w:t>острым ге</w:t>
      </w:r>
      <w:r w:rsidR="00710851">
        <w:rPr>
          <w:rFonts w:ascii="Times New Roman" w:hAnsi="Times New Roman" w:cs="Times New Roman"/>
          <w:sz w:val="28"/>
          <w:szCs w:val="28"/>
        </w:rPr>
        <w:t>п</w:t>
      </w:r>
      <w:r w:rsidR="00F855FD">
        <w:rPr>
          <w:rFonts w:ascii="Times New Roman" w:hAnsi="Times New Roman" w:cs="Times New Roman"/>
          <w:sz w:val="28"/>
          <w:szCs w:val="28"/>
        </w:rPr>
        <w:t>а</w:t>
      </w:r>
      <w:r w:rsidR="00710851">
        <w:rPr>
          <w:rFonts w:ascii="Times New Roman" w:hAnsi="Times New Roman" w:cs="Times New Roman"/>
          <w:sz w:val="28"/>
          <w:szCs w:val="28"/>
        </w:rPr>
        <w:t xml:space="preserve">титом В </w:t>
      </w:r>
      <w:r w:rsidRPr="00AC7A4A">
        <w:rPr>
          <w:rFonts w:ascii="Times New Roman" w:hAnsi="Times New Roman" w:cs="Times New Roman"/>
          <w:sz w:val="28"/>
          <w:szCs w:val="28"/>
        </w:rPr>
        <w:t>у детей</w:t>
      </w:r>
      <w:r>
        <w:rPr>
          <w:rFonts w:ascii="Times New Roman" w:hAnsi="Times New Roman" w:cs="Times New Roman"/>
          <w:sz w:val="28"/>
          <w:szCs w:val="28"/>
        </w:rPr>
        <w:t xml:space="preserve"> </w:t>
      </w:r>
      <w:r w:rsidRPr="00AC7A4A">
        <w:rPr>
          <w:rFonts w:ascii="Times New Roman" w:hAnsi="Times New Roman" w:cs="Times New Roman"/>
          <w:sz w:val="28"/>
          <w:szCs w:val="28"/>
        </w:rPr>
        <w:t>за всю историю наблюдения – 8 случаев в 2025 г</w:t>
      </w:r>
      <w:r>
        <w:rPr>
          <w:rFonts w:ascii="Times New Roman" w:hAnsi="Times New Roman" w:cs="Times New Roman"/>
          <w:sz w:val="28"/>
          <w:szCs w:val="28"/>
        </w:rPr>
        <w:t>.</w:t>
      </w:r>
      <w:r w:rsidRPr="00AC7A4A">
        <w:rPr>
          <w:rFonts w:ascii="Times New Roman" w:hAnsi="Times New Roman" w:cs="Times New Roman"/>
          <w:sz w:val="28"/>
          <w:szCs w:val="28"/>
        </w:rPr>
        <w:t>, показатель</w:t>
      </w:r>
      <w:r>
        <w:rPr>
          <w:rFonts w:ascii="Times New Roman" w:hAnsi="Times New Roman" w:cs="Times New Roman"/>
          <w:sz w:val="28"/>
          <w:szCs w:val="28"/>
        </w:rPr>
        <w:t xml:space="preserve"> </w:t>
      </w:r>
      <w:r w:rsidRPr="00AC7A4A">
        <w:rPr>
          <w:rFonts w:ascii="Times New Roman" w:hAnsi="Times New Roman" w:cs="Times New Roman"/>
          <w:sz w:val="28"/>
          <w:szCs w:val="28"/>
        </w:rPr>
        <w:t>заболеваемости 0,03 на 100 тыс</w:t>
      </w:r>
      <w:r>
        <w:rPr>
          <w:rFonts w:ascii="Times New Roman" w:hAnsi="Times New Roman" w:cs="Times New Roman"/>
          <w:sz w:val="28"/>
          <w:szCs w:val="28"/>
        </w:rPr>
        <w:t>.</w:t>
      </w:r>
      <w:r w:rsidRPr="00AC7A4A">
        <w:rPr>
          <w:rFonts w:ascii="Times New Roman" w:hAnsi="Times New Roman" w:cs="Times New Roman"/>
          <w:sz w:val="28"/>
          <w:szCs w:val="28"/>
        </w:rPr>
        <w:t xml:space="preserve"> населения.</w:t>
      </w:r>
    </w:p>
    <w:p w14:paraId="6D5C870B" w14:textId="42570C46" w:rsidR="00B96AFE" w:rsidRPr="00AC7A4A" w:rsidRDefault="00B96AFE" w:rsidP="00B96AFE">
      <w:pPr>
        <w:spacing w:after="0" w:line="264" w:lineRule="auto"/>
        <w:ind w:firstLine="709"/>
        <w:jc w:val="both"/>
        <w:rPr>
          <w:rFonts w:ascii="Times New Roman" w:hAnsi="Times New Roman" w:cs="Times New Roman"/>
          <w:sz w:val="28"/>
          <w:szCs w:val="28"/>
        </w:rPr>
      </w:pPr>
      <w:r w:rsidRPr="00AC7A4A">
        <w:rPr>
          <w:rFonts w:ascii="Times New Roman" w:hAnsi="Times New Roman" w:cs="Times New Roman"/>
          <w:sz w:val="28"/>
          <w:szCs w:val="28"/>
        </w:rPr>
        <w:t>С 2022 г</w:t>
      </w:r>
      <w:r w:rsidR="00507EA6" w:rsidRPr="00AC7A4A">
        <w:rPr>
          <w:rFonts w:ascii="Times New Roman" w:hAnsi="Times New Roman" w:cs="Times New Roman"/>
          <w:sz w:val="28"/>
          <w:szCs w:val="28"/>
        </w:rPr>
        <w:t>.</w:t>
      </w:r>
      <w:r w:rsidRPr="00AC7A4A">
        <w:rPr>
          <w:rFonts w:ascii="Times New Roman" w:hAnsi="Times New Roman" w:cs="Times New Roman"/>
          <w:sz w:val="28"/>
          <w:szCs w:val="28"/>
        </w:rPr>
        <w:t xml:space="preserve"> не регистрируются случаи заболеваний дифтери</w:t>
      </w:r>
      <w:r w:rsidR="00AC7A4A" w:rsidRPr="00AC7A4A">
        <w:rPr>
          <w:rFonts w:ascii="Times New Roman" w:hAnsi="Times New Roman" w:cs="Times New Roman"/>
          <w:sz w:val="28"/>
          <w:szCs w:val="28"/>
        </w:rPr>
        <w:t>ей</w:t>
      </w:r>
      <w:r w:rsidRPr="00AC7A4A">
        <w:rPr>
          <w:rFonts w:ascii="Times New Roman" w:hAnsi="Times New Roman" w:cs="Times New Roman"/>
          <w:sz w:val="28"/>
          <w:szCs w:val="28"/>
        </w:rPr>
        <w:t xml:space="preserve"> или</w:t>
      </w:r>
      <w:r w:rsidR="00507EA6" w:rsidRPr="00AC7A4A">
        <w:rPr>
          <w:rFonts w:ascii="Times New Roman" w:hAnsi="Times New Roman" w:cs="Times New Roman"/>
          <w:sz w:val="28"/>
          <w:szCs w:val="28"/>
        </w:rPr>
        <w:t xml:space="preserve"> </w:t>
      </w:r>
      <w:r w:rsidRPr="00AC7A4A">
        <w:rPr>
          <w:rFonts w:ascii="Times New Roman" w:hAnsi="Times New Roman" w:cs="Times New Roman"/>
          <w:sz w:val="28"/>
          <w:szCs w:val="28"/>
        </w:rPr>
        <w:t>носительства токсигенных коринебактерий у детей.</w:t>
      </w:r>
    </w:p>
    <w:p w14:paraId="7AE6D6D2" w14:textId="0474ABB0" w:rsidR="00B96AFE" w:rsidRPr="00AC7A4A" w:rsidRDefault="00B96AFE" w:rsidP="00B96AFE">
      <w:pPr>
        <w:spacing w:after="0" w:line="264" w:lineRule="auto"/>
        <w:ind w:firstLine="709"/>
        <w:jc w:val="both"/>
        <w:rPr>
          <w:rFonts w:ascii="Times New Roman" w:hAnsi="Times New Roman" w:cs="Times New Roman"/>
          <w:sz w:val="28"/>
          <w:szCs w:val="28"/>
        </w:rPr>
      </w:pPr>
      <w:r w:rsidRPr="00AC7A4A">
        <w:rPr>
          <w:rFonts w:ascii="Times New Roman" w:hAnsi="Times New Roman" w:cs="Times New Roman"/>
          <w:sz w:val="28"/>
          <w:szCs w:val="28"/>
        </w:rPr>
        <w:t>Результаты исследований популяционного иммунитета подтверждают</w:t>
      </w:r>
      <w:r w:rsidR="00507EA6" w:rsidRPr="00AC7A4A">
        <w:rPr>
          <w:rFonts w:ascii="Times New Roman" w:hAnsi="Times New Roman" w:cs="Times New Roman"/>
          <w:sz w:val="28"/>
          <w:szCs w:val="28"/>
        </w:rPr>
        <w:t xml:space="preserve"> </w:t>
      </w:r>
      <w:r w:rsidRPr="00AC7A4A">
        <w:rPr>
          <w:rFonts w:ascii="Times New Roman" w:hAnsi="Times New Roman" w:cs="Times New Roman"/>
          <w:sz w:val="28"/>
          <w:szCs w:val="28"/>
        </w:rPr>
        <w:t>высокий уровень защищенности населения Российской Федерации от</w:t>
      </w:r>
      <w:r w:rsidR="00507EA6" w:rsidRPr="00AC7A4A">
        <w:rPr>
          <w:rFonts w:ascii="Times New Roman" w:hAnsi="Times New Roman" w:cs="Times New Roman"/>
          <w:sz w:val="28"/>
          <w:szCs w:val="28"/>
        </w:rPr>
        <w:t xml:space="preserve"> </w:t>
      </w:r>
      <w:r w:rsidRPr="00AC7A4A">
        <w:rPr>
          <w:rFonts w:ascii="Times New Roman" w:hAnsi="Times New Roman" w:cs="Times New Roman"/>
          <w:sz w:val="28"/>
          <w:szCs w:val="28"/>
        </w:rPr>
        <w:t>вакциноуправляемых инфекций.</w:t>
      </w:r>
    </w:p>
    <w:p w14:paraId="51614BE6" w14:textId="3BBDCB03" w:rsidR="00D02B72" w:rsidRPr="002D6BFE" w:rsidRDefault="00D02B72" w:rsidP="00ED61F1">
      <w:pPr>
        <w:spacing w:after="0" w:line="264" w:lineRule="auto"/>
        <w:ind w:firstLine="709"/>
        <w:jc w:val="both"/>
        <w:rPr>
          <w:rFonts w:ascii="Times New Roman" w:hAnsi="Times New Roman" w:cs="Times New Roman"/>
          <w:sz w:val="28"/>
          <w:szCs w:val="28"/>
        </w:rPr>
      </w:pPr>
      <w:r w:rsidRPr="002D6BFE">
        <w:rPr>
          <w:rFonts w:ascii="Times New Roman" w:hAnsi="Times New Roman" w:cs="Times New Roman"/>
          <w:sz w:val="28"/>
          <w:szCs w:val="28"/>
        </w:rPr>
        <w:t xml:space="preserve">Предупреждение распространения ВИЧ-инфекции в Российской Федерации </w:t>
      </w:r>
      <w:r w:rsidR="00507EA6" w:rsidRPr="002D6BFE">
        <w:rPr>
          <w:rFonts w:ascii="Times New Roman" w:hAnsi="Times New Roman" w:cs="Times New Roman"/>
          <w:sz w:val="28"/>
          <w:szCs w:val="28"/>
        </w:rPr>
        <w:t>остается</w:t>
      </w:r>
      <w:r w:rsidRPr="002D6BFE">
        <w:rPr>
          <w:rFonts w:ascii="Times New Roman" w:hAnsi="Times New Roman" w:cs="Times New Roman"/>
          <w:sz w:val="28"/>
          <w:szCs w:val="28"/>
        </w:rPr>
        <w:t xml:space="preserve"> одной из актуальных задач здравоохранения и закреплено </w:t>
      </w:r>
      <w:r w:rsidR="00313ACD" w:rsidRPr="002D6BFE">
        <w:rPr>
          <w:rFonts w:ascii="Times New Roman" w:hAnsi="Times New Roman" w:cs="Times New Roman"/>
          <w:sz w:val="28"/>
          <w:szCs w:val="28"/>
        </w:rPr>
        <w:br/>
      </w:r>
      <w:r w:rsidRPr="002D6BFE">
        <w:rPr>
          <w:rFonts w:ascii="Times New Roman" w:hAnsi="Times New Roman" w:cs="Times New Roman"/>
          <w:sz w:val="28"/>
          <w:szCs w:val="28"/>
        </w:rPr>
        <w:t xml:space="preserve">в Государственной стратегии противодействия распространению ВИЧ-инфекции </w:t>
      </w:r>
      <w:r w:rsidR="00313ACD" w:rsidRPr="002D6BFE">
        <w:rPr>
          <w:rFonts w:ascii="Times New Roman" w:hAnsi="Times New Roman" w:cs="Times New Roman"/>
          <w:sz w:val="28"/>
          <w:szCs w:val="28"/>
        </w:rPr>
        <w:br/>
      </w:r>
      <w:r w:rsidRPr="002D6BFE">
        <w:rPr>
          <w:rFonts w:ascii="Times New Roman" w:hAnsi="Times New Roman" w:cs="Times New Roman"/>
          <w:sz w:val="28"/>
          <w:szCs w:val="28"/>
        </w:rPr>
        <w:t>в Российской Федерации на период до 2030 г</w:t>
      </w:r>
      <w:r w:rsidR="00A8219E" w:rsidRPr="002D6BFE">
        <w:rPr>
          <w:rFonts w:ascii="Times New Roman" w:hAnsi="Times New Roman" w:cs="Times New Roman"/>
          <w:sz w:val="28"/>
          <w:szCs w:val="28"/>
        </w:rPr>
        <w:t xml:space="preserve">., </w:t>
      </w:r>
      <w:r w:rsidR="002A1CEF" w:rsidRPr="002D6BFE">
        <w:rPr>
          <w:rFonts w:ascii="Times New Roman" w:hAnsi="Times New Roman" w:cs="Times New Roman"/>
          <w:sz w:val="28"/>
          <w:szCs w:val="28"/>
        </w:rPr>
        <w:t>утвержденной</w:t>
      </w:r>
      <w:r w:rsidRPr="002D6BFE">
        <w:rPr>
          <w:rFonts w:ascii="Times New Roman" w:hAnsi="Times New Roman" w:cs="Times New Roman"/>
          <w:sz w:val="28"/>
          <w:szCs w:val="28"/>
        </w:rPr>
        <w:t xml:space="preserve"> </w:t>
      </w:r>
      <w:r w:rsidR="002A1CEF" w:rsidRPr="002D6BFE">
        <w:rPr>
          <w:rFonts w:ascii="Times New Roman" w:hAnsi="Times New Roman" w:cs="Times New Roman"/>
          <w:sz w:val="28"/>
          <w:szCs w:val="28"/>
        </w:rPr>
        <w:t>р</w:t>
      </w:r>
      <w:r w:rsidRPr="002D6BFE">
        <w:rPr>
          <w:rFonts w:ascii="Times New Roman" w:hAnsi="Times New Roman" w:cs="Times New Roman"/>
          <w:sz w:val="28"/>
          <w:szCs w:val="28"/>
        </w:rPr>
        <w:t>аспоряжением Правительства Российской Федерации от 21</w:t>
      </w:r>
      <w:r w:rsidR="002A1CEF" w:rsidRPr="002D6BFE">
        <w:rPr>
          <w:rFonts w:ascii="Times New Roman" w:hAnsi="Times New Roman" w:cs="Times New Roman"/>
          <w:sz w:val="28"/>
          <w:szCs w:val="28"/>
        </w:rPr>
        <w:t xml:space="preserve"> декабря </w:t>
      </w:r>
      <w:r w:rsidRPr="002D6BFE">
        <w:rPr>
          <w:rFonts w:ascii="Times New Roman" w:hAnsi="Times New Roman" w:cs="Times New Roman"/>
          <w:sz w:val="28"/>
          <w:szCs w:val="28"/>
        </w:rPr>
        <w:t>2020</w:t>
      </w:r>
      <w:r w:rsidR="002A1CEF" w:rsidRPr="002D6BFE">
        <w:rPr>
          <w:rFonts w:ascii="Times New Roman" w:hAnsi="Times New Roman" w:cs="Times New Roman"/>
          <w:sz w:val="28"/>
          <w:szCs w:val="28"/>
        </w:rPr>
        <w:t xml:space="preserve"> г. № 3468-р.</w:t>
      </w:r>
    </w:p>
    <w:p w14:paraId="340FF46F" w14:textId="1BEFB541" w:rsidR="002D6BFE" w:rsidRDefault="002D6BFE" w:rsidP="002D6BFE">
      <w:pPr>
        <w:spacing w:after="0" w:line="264" w:lineRule="auto"/>
        <w:ind w:firstLine="709"/>
        <w:jc w:val="both"/>
        <w:rPr>
          <w:rFonts w:ascii="Times New Roman" w:hAnsi="Times New Roman" w:cs="Times New Roman"/>
          <w:sz w:val="28"/>
          <w:szCs w:val="28"/>
        </w:rPr>
      </w:pPr>
      <w:r w:rsidRPr="002D6BFE">
        <w:rPr>
          <w:rFonts w:ascii="Times New Roman" w:hAnsi="Times New Roman" w:cs="Times New Roman"/>
          <w:sz w:val="28"/>
          <w:szCs w:val="28"/>
        </w:rPr>
        <w:t>Благодаря планомерной системе раннего выявления ВИЧ-инфекции</w:t>
      </w:r>
      <w:r>
        <w:rPr>
          <w:rFonts w:ascii="Times New Roman" w:hAnsi="Times New Roman" w:cs="Times New Roman"/>
          <w:sz w:val="28"/>
          <w:szCs w:val="28"/>
        </w:rPr>
        <w:t xml:space="preserve"> </w:t>
      </w:r>
      <w:r>
        <w:rPr>
          <w:rFonts w:ascii="Times New Roman" w:hAnsi="Times New Roman" w:cs="Times New Roman"/>
          <w:sz w:val="28"/>
          <w:szCs w:val="28"/>
        </w:rPr>
        <w:br/>
      </w:r>
      <w:r w:rsidRPr="002D6BFE">
        <w:rPr>
          <w:rFonts w:ascii="Times New Roman" w:hAnsi="Times New Roman" w:cs="Times New Roman"/>
          <w:sz w:val="28"/>
          <w:szCs w:val="28"/>
        </w:rPr>
        <w:t>у беременных и проведению химиопрофилактики во время беременности,</w:t>
      </w:r>
      <w:r>
        <w:rPr>
          <w:rFonts w:ascii="Times New Roman" w:hAnsi="Times New Roman" w:cs="Times New Roman"/>
          <w:sz w:val="28"/>
          <w:szCs w:val="28"/>
        </w:rPr>
        <w:t xml:space="preserve"> </w:t>
      </w:r>
      <w:r w:rsidRPr="002D6BFE">
        <w:rPr>
          <w:rFonts w:ascii="Times New Roman" w:hAnsi="Times New Roman" w:cs="Times New Roman"/>
          <w:sz w:val="28"/>
          <w:szCs w:val="28"/>
        </w:rPr>
        <w:t xml:space="preserve">в родах </w:t>
      </w:r>
      <w:r>
        <w:rPr>
          <w:rFonts w:ascii="Times New Roman" w:hAnsi="Times New Roman" w:cs="Times New Roman"/>
          <w:sz w:val="28"/>
          <w:szCs w:val="28"/>
        </w:rPr>
        <w:br/>
      </w:r>
      <w:r w:rsidRPr="002D6BFE">
        <w:rPr>
          <w:rFonts w:ascii="Times New Roman" w:hAnsi="Times New Roman" w:cs="Times New Roman"/>
          <w:sz w:val="28"/>
          <w:szCs w:val="28"/>
        </w:rPr>
        <w:t>и ребенку, риск вертикальной передачи (от матери к ребенку)</w:t>
      </w:r>
      <w:r>
        <w:rPr>
          <w:rFonts w:ascii="Times New Roman" w:hAnsi="Times New Roman" w:cs="Times New Roman"/>
          <w:sz w:val="28"/>
          <w:szCs w:val="28"/>
        </w:rPr>
        <w:t xml:space="preserve"> </w:t>
      </w:r>
      <w:r w:rsidRPr="002D6BFE">
        <w:rPr>
          <w:rFonts w:ascii="Times New Roman" w:hAnsi="Times New Roman" w:cs="Times New Roman"/>
          <w:sz w:val="28"/>
          <w:szCs w:val="28"/>
        </w:rPr>
        <w:t xml:space="preserve">в последние годы, в том числе </w:t>
      </w:r>
      <w:r>
        <w:rPr>
          <w:rFonts w:ascii="Times New Roman" w:hAnsi="Times New Roman" w:cs="Times New Roman"/>
          <w:sz w:val="28"/>
          <w:szCs w:val="28"/>
        </w:rPr>
        <w:t>в 2025 г., составляет менее 1</w:t>
      </w:r>
      <w:r w:rsidRPr="002D6BFE">
        <w:rPr>
          <w:rFonts w:ascii="Times New Roman" w:hAnsi="Times New Roman" w:cs="Times New Roman"/>
          <w:sz w:val="28"/>
          <w:szCs w:val="28"/>
        </w:rPr>
        <w:t>%.</w:t>
      </w:r>
    </w:p>
    <w:p w14:paraId="651841E1" w14:textId="0B3C8562" w:rsidR="00313ACD" w:rsidRPr="002D6BFE" w:rsidRDefault="00313ACD" w:rsidP="002D6BFE">
      <w:pPr>
        <w:spacing w:after="0" w:line="264" w:lineRule="auto"/>
        <w:ind w:firstLine="709"/>
        <w:jc w:val="both"/>
        <w:rPr>
          <w:rFonts w:ascii="Times New Roman" w:hAnsi="Times New Roman" w:cs="Times New Roman"/>
          <w:sz w:val="28"/>
          <w:szCs w:val="28"/>
        </w:rPr>
      </w:pPr>
      <w:r w:rsidRPr="002D6BFE">
        <w:rPr>
          <w:rFonts w:ascii="Times New Roman" w:hAnsi="Times New Roman" w:cs="Times New Roman"/>
          <w:sz w:val="28"/>
          <w:szCs w:val="28"/>
        </w:rPr>
        <w:t>В 202</w:t>
      </w:r>
      <w:r w:rsidR="002D6BFE" w:rsidRPr="002D6BFE">
        <w:rPr>
          <w:rFonts w:ascii="Times New Roman" w:hAnsi="Times New Roman" w:cs="Times New Roman"/>
          <w:sz w:val="28"/>
          <w:szCs w:val="28"/>
        </w:rPr>
        <w:t>5</w:t>
      </w:r>
      <w:r w:rsidRPr="002D6BFE">
        <w:rPr>
          <w:rFonts w:ascii="Times New Roman" w:hAnsi="Times New Roman" w:cs="Times New Roman"/>
          <w:sz w:val="28"/>
          <w:szCs w:val="28"/>
        </w:rPr>
        <w:t xml:space="preserve"> г</w:t>
      </w:r>
      <w:r w:rsidR="00014A43" w:rsidRPr="002D6BFE">
        <w:rPr>
          <w:rFonts w:ascii="Times New Roman" w:hAnsi="Times New Roman" w:cs="Times New Roman"/>
          <w:sz w:val="28"/>
          <w:szCs w:val="28"/>
        </w:rPr>
        <w:t>.</w:t>
      </w:r>
      <w:r w:rsidRPr="002D6BFE">
        <w:rPr>
          <w:rFonts w:ascii="Times New Roman" w:hAnsi="Times New Roman" w:cs="Times New Roman"/>
          <w:sz w:val="28"/>
          <w:szCs w:val="28"/>
        </w:rPr>
        <w:t xml:space="preserve"> среди детей </w:t>
      </w:r>
      <w:r w:rsidR="008E552D" w:rsidRPr="002D6BFE">
        <w:rPr>
          <w:rFonts w:ascii="Times New Roman" w:hAnsi="Times New Roman" w:cs="Times New Roman"/>
          <w:sz w:val="28"/>
          <w:szCs w:val="28"/>
        </w:rPr>
        <w:t xml:space="preserve">в возрасте </w:t>
      </w:r>
      <w:r w:rsidRPr="002D6BFE">
        <w:rPr>
          <w:rFonts w:ascii="Times New Roman" w:hAnsi="Times New Roman" w:cs="Times New Roman"/>
          <w:sz w:val="28"/>
          <w:szCs w:val="28"/>
        </w:rPr>
        <w:t>от 0 до 17 лет зарегистрировано 4</w:t>
      </w:r>
      <w:r w:rsidR="002D6BFE" w:rsidRPr="002D6BFE">
        <w:rPr>
          <w:rFonts w:ascii="Times New Roman" w:hAnsi="Times New Roman" w:cs="Times New Roman"/>
          <w:sz w:val="28"/>
          <w:szCs w:val="28"/>
        </w:rPr>
        <w:t>10</w:t>
      </w:r>
      <w:r w:rsidRPr="002D6BFE">
        <w:rPr>
          <w:rFonts w:ascii="Times New Roman" w:hAnsi="Times New Roman" w:cs="Times New Roman"/>
          <w:sz w:val="28"/>
          <w:szCs w:val="28"/>
        </w:rPr>
        <w:t xml:space="preserve"> случа</w:t>
      </w:r>
      <w:r w:rsidR="002D6BFE" w:rsidRPr="002D6BFE">
        <w:rPr>
          <w:rFonts w:ascii="Times New Roman" w:hAnsi="Times New Roman" w:cs="Times New Roman"/>
          <w:sz w:val="28"/>
          <w:szCs w:val="28"/>
        </w:rPr>
        <w:t>ев</w:t>
      </w:r>
      <w:r w:rsidRPr="002D6BFE">
        <w:rPr>
          <w:rFonts w:ascii="Times New Roman" w:hAnsi="Times New Roman" w:cs="Times New Roman"/>
          <w:sz w:val="28"/>
          <w:szCs w:val="28"/>
        </w:rPr>
        <w:t xml:space="preserve"> </w:t>
      </w:r>
      <w:r w:rsidR="002D6BFE" w:rsidRPr="002D6BFE">
        <w:rPr>
          <w:rFonts w:ascii="Times New Roman" w:hAnsi="Times New Roman" w:cs="Times New Roman"/>
          <w:sz w:val="28"/>
          <w:szCs w:val="28"/>
        </w:rPr>
        <w:t>ВИЧ-инфекции, показатель – 1,3</w:t>
      </w:r>
      <w:r w:rsidRPr="002D6BFE">
        <w:rPr>
          <w:rFonts w:ascii="Times New Roman" w:hAnsi="Times New Roman" w:cs="Times New Roman"/>
          <w:sz w:val="28"/>
          <w:szCs w:val="28"/>
        </w:rPr>
        <w:t xml:space="preserve">7 на 100 тыс. детского населения. В динамике </w:t>
      </w:r>
      <w:r w:rsidR="008E552D" w:rsidRPr="002D6BFE">
        <w:rPr>
          <w:rFonts w:ascii="Times New Roman" w:hAnsi="Times New Roman" w:cs="Times New Roman"/>
          <w:sz w:val="28"/>
          <w:szCs w:val="28"/>
        </w:rPr>
        <w:br/>
      </w:r>
      <w:r w:rsidRPr="002D6BFE">
        <w:rPr>
          <w:rFonts w:ascii="Times New Roman" w:hAnsi="Times New Roman" w:cs="Times New Roman"/>
          <w:sz w:val="28"/>
          <w:szCs w:val="28"/>
        </w:rPr>
        <w:t>с 2015 г</w:t>
      </w:r>
      <w:r w:rsidR="008E552D" w:rsidRPr="002D6BFE">
        <w:rPr>
          <w:rFonts w:ascii="Times New Roman" w:hAnsi="Times New Roman" w:cs="Times New Roman"/>
          <w:sz w:val="28"/>
          <w:szCs w:val="28"/>
        </w:rPr>
        <w:t>.</w:t>
      </w:r>
      <w:r w:rsidRPr="002D6BFE">
        <w:rPr>
          <w:rFonts w:ascii="Times New Roman" w:hAnsi="Times New Roman" w:cs="Times New Roman"/>
          <w:sz w:val="28"/>
          <w:szCs w:val="28"/>
        </w:rPr>
        <w:t xml:space="preserve"> наблюдается снижение показателя заболеваемости ВИЧ-инфекцией среди детей более чем в </w:t>
      </w:r>
      <w:r w:rsidR="002D6BFE" w:rsidRPr="002D6BFE">
        <w:rPr>
          <w:rFonts w:ascii="Times New Roman" w:hAnsi="Times New Roman" w:cs="Times New Roman"/>
          <w:sz w:val="28"/>
          <w:szCs w:val="28"/>
        </w:rPr>
        <w:t>3,2</w:t>
      </w:r>
      <w:r w:rsidRPr="002D6BFE">
        <w:rPr>
          <w:rFonts w:ascii="Times New Roman" w:hAnsi="Times New Roman" w:cs="Times New Roman"/>
          <w:sz w:val="28"/>
          <w:szCs w:val="28"/>
        </w:rPr>
        <w:t xml:space="preserve"> раза (с 4,39 на 100 тыс. детского населения до 1,</w:t>
      </w:r>
      <w:r w:rsidR="002D6BFE" w:rsidRPr="002D6BFE">
        <w:rPr>
          <w:rFonts w:ascii="Times New Roman" w:hAnsi="Times New Roman" w:cs="Times New Roman"/>
          <w:sz w:val="28"/>
          <w:szCs w:val="28"/>
        </w:rPr>
        <w:t>3</w:t>
      </w:r>
      <w:r w:rsidRPr="002D6BFE">
        <w:rPr>
          <w:rFonts w:ascii="Times New Roman" w:hAnsi="Times New Roman" w:cs="Times New Roman"/>
          <w:sz w:val="28"/>
          <w:szCs w:val="28"/>
        </w:rPr>
        <w:t xml:space="preserve">7 </w:t>
      </w:r>
      <w:r w:rsidR="008E552D" w:rsidRPr="002D6BFE">
        <w:rPr>
          <w:rFonts w:ascii="Times New Roman" w:hAnsi="Times New Roman" w:cs="Times New Roman"/>
          <w:sz w:val="28"/>
          <w:szCs w:val="28"/>
        </w:rPr>
        <w:t>на 100 тыс. детского населения</w:t>
      </w:r>
      <w:r w:rsidRPr="002D6BFE">
        <w:rPr>
          <w:rFonts w:ascii="Times New Roman" w:hAnsi="Times New Roman" w:cs="Times New Roman"/>
          <w:sz w:val="28"/>
          <w:szCs w:val="28"/>
        </w:rPr>
        <w:t>).</w:t>
      </w:r>
    </w:p>
    <w:p w14:paraId="312C1A79" w14:textId="5C74A799" w:rsidR="00313ACD" w:rsidRPr="00F43479" w:rsidRDefault="00540BD0" w:rsidP="00540BD0">
      <w:pPr>
        <w:spacing w:after="0" w:line="264" w:lineRule="auto"/>
        <w:ind w:firstLine="709"/>
        <w:jc w:val="both"/>
        <w:rPr>
          <w:rFonts w:ascii="Times New Roman" w:hAnsi="Times New Roman" w:cs="Times New Roman"/>
          <w:sz w:val="28"/>
          <w:szCs w:val="28"/>
        </w:rPr>
      </w:pPr>
      <w:r w:rsidRPr="00F43479">
        <w:rPr>
          <w:rFonts w:ascii="Times New Roman" w:hAnsi="Times New Roman" w:cs="Times New Roman"/>
          <w:sz w:val="28"/>
          <w:szCs w:val="28"/>
        </w:rPr>
        <w:t xml:space="preserve">По данным ведомственного мониторинга Роспотребнадзора, за весь период наблюдения в Российской Федерации </w:t>
      </w:r>
      <w:r w:rsidR="00313ACD" w:rsidRPr="00F43479">
        <w:rPr>
          <w:rFonts w:ascii="Times New Roman" w:hAnsi="Times New Roman" w:cs="Times New Roman"/>
          <w:sz w:val="28"/>
          <w:szCs w:val="28"/>
        </w:rPr>
        <w:t>родилось 2</w:t>
      </w:r>
      <w:r w:rsidR="00BA3241" w:rsidRPr="00F43479">
        <w:rPr>
          <w:rFonts w:ascii="Times New Roman" w:hAnsi="Times New Roman" w:cs="Times New Roman"/>
          <w:sz w:val="28"/>
          <w:szCs w:val="28"/>
        </w:rPr>
        <w:t>8</w:t>
      </w:r>
      <w:r w:rsidR="00313ACD" w:rsidRPr="00F43479">
        <w:rPr>
          <w:rFonts w:ascii="Times New Roman" w:hAnsi="Times New Roman" w:cs="Times New Roman"/>
          <w:sz w:val="28"/>
          <w:szCs w:val="28"/>
        </w:rPr>
        <w:t>5 </w:t>
      </w:r>
      <w:r w:rsidR="00BA3241" w:rsidRPr="00F43479">
        <w:rPr>
          <w:rFonts w:ascii="Times New Roman" w:hAnsi="Times New Roman" w:cs="Times New Roman"/>
          <w:sz w:val="28"/>
          <w:szCs w:val="28"/>
        </w:rPr>
        <w:t>942</w:t>
      </w:r>
      <w:r w:rsidR="00313ACD" w:rsidRPr="00F43479">
        <w:rPr>
          <w:rFonts w:ascii="Times New Roman" w:hAnsi="Times New Roman" w:cs="Times New Roman"/>
          <w:sz w:val="28"/>
          <w:szCs w:val="28"/>
        </w:rPr>
        <w:t xml:space="preserve"> </w:t>
      </w:r>
      <w:r w:rsidRPr="00F43479">
        <w:rPr>
          <w:rFonts w:ascii="Times New Roman" w:hAnsi="Times New Roman" w:cs="Times New Roman"/>
          <w:sz w:val="28"/>
          <w:szCs w:val="28"/>
        </w:rPr>
        <w:t>живых ребенка от ВИЧ-</w:t>
      </w:r>
      <w:r w:rsidR="00313ACD" w:rsidRPr="00F43479">
        <w:rPr>
          <w:rFonts w:ascii="Times New Roman" w:hAnsi="Times New Roman" w:cs="Times New Roman"/>
          <w:sz w:val="28"/>
          <w:szCs w:val="28"/>
        </w:rPr>
        <w:t xml:space="preserve">инфицированных матерей, </w:t>
      </w:r>
      <w:r w:rsidRPr="00F43479">
        <w:rPr>
          <w:rFonts w:ascii="Times New Roman" w:hAnsi="Times New Roman" w:cs="Times New Roman"/>
          <w:sz w:val="28"/>
          <w:szCs w:val="28"/>
        </w:rPr>
        <w:t xml:space="preserve">из них </w:t>
      </w:r>
      <w:r w:rsidR="00313ACD" w:rsidRPr="00F43479">
        <w:rPr>
          <w:rFonts w:ascii="Times New Roman" w:hAnsi="Times New Roman" w:cs="Times New Roman"/>
          <w:sz w:val="28"/>
          <w:szCs w:val="28"/>
        </w:rPr>
        <w:t xml:space="preserve">у </w:t>
      </w:r>
      <w:r w:rsidR="00F43479" w:rsidRPr="00F43479">
        <w:rPr>
          <w:rFonts w:ascii="Times New Roman" w:hAnsi="Times New Roman" w:cs="Times New Roman"/>
          <w:sz w:val="28"/>
          <w:szCs w:val="28"/>
        </w:rPr>
        <w:t>13 011</w:t>
      </w:r>
      <w:r w:rsidR="00313ACD" w:rsidRPr="00F43479">
        <w:rPr>
          <w:rFonts w:ascii="Times New Roman" w:hAnsi="Times New Roman" w:cs="Times New Roman"/>
          <w:sz w:val="28"/>
          <w:szCs w:val="28"/>
        </w:rPr>
        <w:t xml:space="preserve"> </w:t>
      </w:r>
      <w:r w:rsidR="00F43479" w:rsidRPr="00F43479">
        <w:rPr>
          <w:rFonts w:ascii="Times New Roman" w:hAnsi="Times New Roman" w:cs="Times New Roman"/>
          <w:sz w:val="28"/>
          <w:szCs w:val="28"/>
        </w:rPr>
        <w:t>(4,5</w:t>
      </w:r>
      <w:r w:rsidR="00D3520A" w:rsidRPr="00F43479">
        <w:rPr>
          <w:rFonts w:ascii="Times New Roman" w:hAnsi="Times New Roman" w:cs="Times New Roman"/>
          <w:sz w:val="28"/>
          <w:szCs w:val="28"/>
        </w:rPr>
        <w:t xml:space="preserve">%) </w:t>
      </w:r>
      <w:r w:rsidR="00313ACD" w:rsidRPr="00F43479">
        <w:rPr>
          <w:rFonts w:ascii="Times New Roman" w:hAnsi="Times New Roman" w:cs="Times New Roman"/>
          <w:sz w:val="28"/>
          <w:szCs w:val="28"/>
        </w:rPr>
        <w:t>была подтверждена ВИЧ-инфекция. В 202</w:t>
      </w:r>
      <w:r w:rsidR="00F43479" w:rsidRPr="00F43479">
        <w:rPr>
          <w:rFonts w:ascii="Times New Roman" w:hAnsi="Times New Roman" w:cs="Times New Roman"/>
          <w:sz w:val="28"/>
          <w:szCs w:val="28"/>
        </w:rPr>
        <w:t>5</w:t>
      </w:r>
      <w:r w:rsidR="00313ACD" w:rsidRPr="00F43479">
        <w:rPr>
          <w:rFonts w:ascii="Times New Roman" w:hAnsi="Times New Roman" w:cs="Times New Roman"/>
          <w:sz w:val="28"/>
          <w:szCs w:val="28"/>
        </w:rPr>
        <w:t xml:space="preserve"> г</w:t>
      </w:r>
      <w:r w:rsidRPr="00F43479">
        <w:rPr>
          <w:rFonts w:ascii="Times New Roman" w:hAnsi="Times New Roman" w:cs="Times New Roman"/>
          <w:sz w:val="28"/>
          <w:szCs w:val="28"/>
        </w:rPr>
        <w:t>.</w:t>
      </w:r>
      <w:r w:rsidR="00313ACD" w:rsidRPr="00F43479">
        <w:rPr>
          <w:rFonts w:ascii="Times New Roman" w:hAnsi="Times New Roman" w:cs="Times New Roman"/>
          <w:sz w:val="28"/>
          <w:szCs w:val="28"/>
        </w:rPr>
        <w:t xml:space="preserve"> </w:t>
      </w:r>
      <w:r w:rsidRPr="00F43479">
        <w:rPr>
          <w:rFonts w:ascii="Times New Roman" w:hAnsi="Times New Roman" w:cs="Times New Roman"/>
          <w:sz w:val="28"/>
          <w:szCs w:val="28"/>
        </w:rPr>
        <w:t xml:space="preserve">от ВИЧ-инфицированных матерей </w:t>
      </w:r>
      <w:r w:rsidR="00313ACD" w:rsidRPr="00F43479">
        <w:rPr>
          <w:rFonts w:ascii="Times New Roman" w:hAnsi="Times New Roman" w:cs="Times New Roman"/>
          <w:sz w:val="28"/>
          <w:szCs w:val="28"/>
        </w:rPr>
        <w:t xml:space="preserve">родилось </w:t>
      </w:r>
      <w:r w:rsidR="00F43479" w:rsidRPr="00F43479">
        <w:rPr>
          <w:rFonts w:ascii="Times New Roman" w:hAnsi="Times New Roman" w:cs="Times New Roman"/>
          <w:sz w:val="28"/>
          <w:szCs w:val="28"/>
        </w:rPr>
        <w:t>8 469</w:t>
      </w:r>
      <w:r w:rsidR="00313ACD" w:rsidRPr="00F43479">
        <w:rPr>
          <w:rFonts w:ascii="Times New Roman" w:hAnsi="Times New Roman" w:cs="Times New Roman"/>
          <w:sz w:val="28"/>
          <w:szCs w:val="28"/>
        </w:rPr>
        <w:t xml:space="preserve"> </w:t>
      </w:r>
      <w:r w:rsidR="00F43479" w:rsidRPr="00F43479">
        <w:rPr>
          <w:rFonts w:ascii="Times New Roman" w:hAnsi="Times New Roman" w:cs="Times New Roman"/>
          <w:sz w:val="28"/>
          <w:szCs w:val="28"/>
        </w:rPr>
        <w:t>детей</w:t>
      </w:r>
      <w:r w:rsidR="00313ACD" w:rsidRPr="00F43479">
        <w:rPr>
          <w:rFonts w:ascii="Times New Roman" w:hAnsi="Times New Roman" w:cs="Times New Roman"/>
          <w:sz w:val="28"/>
          <w:szCs w:val="28"/>
        </w:rPr>
        <w:t xml:space="preserve">, из них </w:t>
      </w:r>
      <w:r w:rsidR="00D3520A" w:rsidRPr="00F43479">
        <w:rPr>
          <w:rFonts w:ascii="Times New Roman" w:hAnsi="Times New Roman" w:cs="Times New Roman"/>
          <w:sz w:val="28"/>
          <w:szCs w:val="28"/>
        </w:rPr>
        <w:br/>
      </w:r>
      <w:r w:rsidR="00313ACD" w:rsidRPr="00F43479">
        <w:rPr>
          <w:rFonts w:ascii="Times New Roman" w:hAnsi="Times New Roman" w:cs="Times New Roman"/>
          <w:sz w:val="28"/>
          <w:szCs w:val="28"/>
        </w:rPr>
        <w:t xml:space="preserve">у </w:t>
      </w:r>
      <w:r w:rsidR="00F43479" w:rsidRPr="00F43479">
        <w:rPr>
          <w:rFonts w:ascii="Times New Roman" w:hAnsi="Times New Roman" w:cs="Times New Roman"/>
          <w:sz w:val="28"/>
          <w:szCs w:val="28"/>
        </w:rPr>
        <w:t>71 (0,6</w:t>
      </w:r>
      <w:r w:rsidR="00313ACD" w:rsidRPr="00F43479">
        <w:rPr>
          <w:rFonts w:ascii="Times New Roman" w:hAnsi="Times New Roman" w:cs="Times New Roman"/>
          <w:sz w:val="28"/>
          <w:szCs w:val="28"/>
        </w:rPr>
        <w:t>%) была подтверждена ВИЧ-инфекция.</w:t>
      </w:r>
    </w:p>
    <w:p w14:paraId="6ACCEB86" w14:textId="3B5D5BDD" w:rsidR="00313ACD" w:rsidRPr="006E3BFA" w:rsidRDefault="00313ACD" w:rsidP="00F47856">
      <w:pPr>
        <w:spacing w:after="0" w:line="264" w:lineRule="auto"/>
        <w:ind w:firstLine="709"/>
        <w:jc w:val="both"/>
        <w:rPr>
          <w:rFonts w:ascii="Times New Roman" w:hAnsi="Times New Roman" w:cs="Times New Roman"/>
          <w:sz w:val="28"/>
          <w:szCs w:val="28"/>
        </w:rPr>
      </w:pPr>
      <w:r w:rsidRPr="006E3BFA">
        <w:rPr>
          <w:rFonts w:ascii="Times New Roman" w:hAnsi="Times New Roman" w:cs="Times New Roman"/>
          <w:sz w:val="28"/>
          <w:szCs w:val="28"/>
        </w:rPr>
        <w:lastRenderedPageBreak/>
        <w:t>По данным ведомственного мониторинга Роспотребнадзора</w:t>
      </w:r>
      <w:r w:rsidR="00D3520A" w:rsidRPr="006E3BFA">
        <w:rPr>
          <w:rFonts w:ascii="Times New Roman" w:hAnsi="Times New Roman" w:cs="Times New Roman"/>
          <w:sz w:val="28"/>
          <w:szCs w:val="28"/>
        </w:rPr>
        <w:t>,</w:t>
      </w:r>
      <w:r w:rsidRPr="006E3BFA">
        <w:rPr>
          <w:rFonts w:ascii="Times New Roman" w:hAnsi="Times New Roman" w:cs="Times New Roman"/>
          <w:sz w:val="28"/>
          <w:szCs w:val="28"/>
        </w:rPr>
        <w:t xml:space="preserve"> </w:t>
      </w:r>
      <w:r w:rsidR="00F47856">
        <w:rPr>
          <w:rFonts w:ascii="Times New Roman" w:hAnsi="Times New Roman" w:cs="Times New Roman"/>
          <w:sz w:val="28"/>
          <w:szCs w:val="28"/>
        </w:rPr>
        <w:t>в</w:t>
      </w:r>
      <w:r w:rsidR="006E3BFA" w:rsidRPr="006E3BFA">
        <w:rPr>
          <w:rFonts w:ascii="Times New Roman" w:hAnsi="Times New Roman" w:cs="Times New Roman"/>
          <w:sz w:val="28"/>
          <w:szCs w:val="28"/>
        </w:rPr>
        <w:t xml:space="preserve"> 20</w:t>
      </w:r>
      <w:r w:rsidRPr="006E3BFA">
        <w:rPr>
          <w:rFonts w:ascii="Times New Roman" w:hAnsi="Times New Roman" w:cs="Times New Roman"/>
          <w:sz w:val="28"/>
          <w:szCs w:val="28"/>
        </w:rPr>
        <w:t xml:space="preserve"> субъектах Российской Федерации не зарегистрировано ни одного случая отравления наркотическими веществами среди подростков, по 1 случаю зарегистрировано </w:t>
      </w:r>
      <w:r w:rsidR="00F47856">
        <w:rPr>
          <w:rFonts w:ascii="Times New Roman" w:hAnsi="Times New Roman" w:cs="Times New Roman"/>
          <w:sz w:val="28"/>
          <w:szCs w:val="28"/>
        </w:rPr>
        <w:br/>
      </w:r>
      <w:r w:rsidRPr="006E3BFA">
        <w:rPr>
          <w:rFonts w:ascii="Times New Roman" w:hAnsi="Times New Roman" w:cs="Times New Roman"/>
          <w:sz w:val="28"/>
          <w:szCs w:val="28"/>
        </w:rPr>
        <w:t xml:space="preserve">в </w:t>
      </w:r>
      <w:r w:rsidR="006E3BFA" w:rsidRPr="006E3BFA">
        <w:rPr>
          <w:rFonts w:ascii="Times New Roman" w:hAnsi="Times New Roman" w:cs="Times New Roman"/>
          <w:sz w:val="28"/>
          <w:szCs w:val="28"/>
        </w:rPr>
        <w:t>13</w:t>
      </w:r>
      <w:r w:rsidRPr="006E3BFA">
        <w:rPr>
          <w:rFonts w:ascii="Times New Roman" w:hAnsi="Times New Roman" w:cs="Times New Roman"/>
          <w:sz w:val="28"/>
          <w:szCs w:val="28"/>
        </w:rPr>
        <w:t xml:space="preserve"> субъектах</w:t>
      </w:r>
      <w:r w:rsidR="00D3520A" w:rsidRPr="006E3BFA">
        <w:rPr>
          <w:rFonts w:ascii="Times New Roman" w:hAnsi="Times New Roman" w:cs="Times New Roman"/>
          <w:sz w:val="28"/>
          <w:szCs w:val="28"/>
        </w:rPr>
        <w:t xml:space="preserve"> Российской Федерации. Вместе с тем в 2</w:t>
      </w:r>
      <w:r w:rsidR="006E3BFA" w:rsidRPr="006E3BFA">
        <w:rPr>
          <w:rFonts w:ascii="Times New Roman" w:hAnsi="Times New Roman" w:cs="Times New Roman"/>
          <w:sz w:val="28"/>
          <w:szCs w:val="28"/>
        </w:rPr>
        <w:t>6</w:t>
      </w:r>
      <w:r w:rsidRPr="006E3BFA">
        <w:rPr>
          <w:rFonts w:ascii="Times New Roman" w:hAnsi="Times New Roman" w:cs="Times New Roman"/>
          <w:sz w:val="28"/>
          <w:szCs w:val="28"/>
        </w:rPr>
        <w:t xml:space="preserve"> субъектах </w:t>
      </w:r>
      <w:r w:rsidR="00D3520A" w:rsidRPr="006E3BFA">
        <w:rPr>
          <w:rFonts w:ascii="Times New Roman" w:hAnsi="Times New Roman" w:cs="Times New Roman"/>
          <w:sz w:val="28"/>
          <w:szCs w:val="28"/>
        </w:rPr>
        <w:t xml:space="preserve">Российской Федерации </w:t>
      </w:r>
      <w:r w:rsidRPr="006E3BFA">
        <w:rPr>
          <w:rFonts w:ascii="Times New Roman" w:hAnsi="Times New Roman" w:cs="Times New Roman"/>
          <w:sz w:val="28"/>
          <w:szCs w:val="28"/>
        </w:rPr>
        <w:t xml:space="preserve">показатели отравлений превышают среднероссийский показатель. </w:t>
      </w:r>
      <w:r w:rsidR="00F47856">
        <w:rPr>
          <w:rFonts w:ascii="Times New Roman" w:hAnsi="Times New Roman" w:cs="Times New Roman"/>
          <w:sz w:val="28"/>
          <w:szCs w:val="28"/>
        </w:rPr>
        <w:br/>
      </w:r>
      <w:r w:rsidRPr="006E3BFA">
        <w:rPr>
          <w:rFonts w:ascii="Times New Roman" w:hAnsi="Times New Roman" w:cs="Times New Roman"/>
          <w:sz w:val="28"/>
          <w:szCs w:val="28"/>
        </w:rPr>
        <w:t>В 2 и более раз превышен показатель отравлений наркотическими веществами среди подросткового населения 15</w:t>
      </w:r>
      <w:r w:rsidR="00D3520A" w:rsidRPr="006E3BFA">
        <w:rPr>
          <w:rFonts w:ascii="Times New Roman" w:hAnsi="Times New Roman" w:cs="Times New Roman"/>
          <w:sz w:val="28"/>
          <w:szCs w:val="28"/>
        </w:rPr>
        <w:t>-</w:t>
      </w:r>
      <w:r w:rsidRPr="006E3BFA">
        <w:rPr>
          <w:rFonts w:ascii="Times New Roman" w:hAnsi="Times New Roman" w:cs="Times New Roman"/>
          <w:sz w:val="28"/>
          <w:szCs w:val="28"/>
        </w:rPr>
        <w:t xml:space="preserve">17 лет (на 100 тыс. населения) </w:t>
      </w:r>
      <w:r w:rsidR="00D3520A" w:rsidRPr="006E3BFA">
        <w:rPr>
          <w:rFonts w:ascii="Times New Roman" w:hAnsi="Times New Roman" w:cs="Times New Roman"/>
          <w:sz w:val="28"/>
          <w:szCs w:val="28"/>
        </w:rPr>
        <w:br/>
      </w:r>
      <w:r w:rsidRPr="006E3BFA">
        <w:rPr>
          <w:rFonts w:ascii="Times New Roman" w:hAnsi="Times New Roman" w:cs="Times New Roman"/>
          <w:sz w:val="28"/>
          <w:szCs w:val="28"/>
        </w:rPr>
        <w:t>в следующих субъектах: г. Санкт-Петербург (</w:t>
      </w:r>
      <w:r w:rsidR="006E3BFA" w:rsidRPr="006E3BFA">
        <w:rPr>
          <w:rFonts w:ascii="Times New Roman" w:hAnsi="Times New Roman" w:cs="Times New Roman"/>
          <w:sz w:val="28"/>
          <w:szCs w:val="28"/>
        </w:rPr>
        <w:t>79,68</w:t>
      </w:r>
      <w:r w:rsidRPr="006E3BFA">
        <w:rPr>
          <w:rFonts w:ascii="Times New Roman" w:hAnsi="Times New Roman" w:cs="Times New Roman"/>
          <w:sz w:val="28"/>
          <w:szCs w:val="28"/>
        </w:rPr>
        <w:t>), Омская область (</w:t>
      </w:r>
      <w:r w:rsidR="006E3BFA" w:rsidRPr="006E3BFA">
        <w:rPr>
          <w:rFonts w:ascii="Times New Roman" w:hAnsi="Times New Roman" w:cs="Times New Roman"/>
          <w:sz w:val="28"/>
          <w:szCs w:val="28"/>
        </w:rPr>
        <w:t>30,85</w:t>
      </w:r>
      <w:r w:rsidRPr="006E3BFA">
        <w:rPr>
          <w:rFonts w:ascii="Times New Roman" w:hAnsi="Times New Roman" w:cs="Times New Roman"/>
          <w:sz w:val="28"/>
          <w:szCs w:val="28"/>
        </w:rPr>
        <w:t xml:space="preserve">), </w:t>
      </w:r>
      <w:r w:rsidR="006E3BFA" w:rsidRPr="006E3BFA">
        <w:rPr>
          <w:rFonts w:ascii="Times New Roman" w:hAnsi="Times New Roman" w:cs="Times New Roman"/>
          <w:sz w:val="28"/>
          <w:szCs w:val="28"/>
        </w:rPr>
        <w:t xml:space="preserve">Пензенская область (25,87), </w:t>
      </w:r>
      <w:r w:rsidRPr="006E3BFA">
        <w:rPr>
          <w:rFonts w:ascii="Times New Roman" w:hAnsi="Times New Roman" w:cs="Times New Roman"/>
          <w:sz w:val="28"/>
          <w:szCs w:val="28"/>
        </w:rPr>
        <w:t>Томская область (</w:t>
      </w:r>
      <w:r w:rsidR="006E3BFA" w:rsidRPr="006E3BFA">
        <w:rPr>
          <w:rFonts w:ascii="Times New Roman" w:hAnsi="Times New Roman" w:cs="Times New Roman"/>
          <w:sz w:val="28"/>
          <w:szCs w:val="28"/>
        </w:rPr>
        <w:t>23,78</w:t>
      </w:r>
      <w:r w:rsidRPr="006E3BFA">
        <w:rPr>
          <w:rFonts w:ascii="Times New Roman" w:hAnsi="Times New Roman" w:cs="Times New Roman"/>
          <w:sz w:val="28"/>
          <w:szCs w:val="28"/>
        </w:rPr>
        <w:t xml:space="preserve">), </w:t>
      </w:r>
      <w:r w:rsidR="006E3BFA" w:rsidRPr="006E3BFA">
        <w:rPr>
          <w:rFonts w:ascii="Times New Roman" w:hAnsi="Times New Roman" w:cs="Times New Roman"/>
          <w:sz w:val="28"/>
          <w:szCs w:val="28"/>
        </w:rPr>
        <w:t>Кемеровская область – Кузбасс (24,76), Вологодская область (24,71)</w:t>
      </w:r>
      <w:r w:rsidRPr="006E3BFA">
        <w:rPr>
          <w:rFonts w:ascii="Times New Roman" w:hAnsi="Times New Roman" w:cs="Times New Roman"/>
          <w:sz w:val="28"/>
          <w:szCs w:val="28"/>
        </w:rPr>
        <w:t>.</w:t>
      </w:r>
    </w:p>
    <w:p w14:paraId="53EE2C21" w14:textId="4F52F06F" w:rsidR="00313ACD" w:rsidRPr="006E3BFA" w:rsidRDefault="00313ACD" w:rsidP="00313ACD">
      <w:pPr>
        <w:spacing w:after="0" w:line="264" w:lineRule="auto"/>
        <w:ind w:firstLine="709"/>
        <w:jc w:val="both"/>
        <w:rPr>
          <w:rFonts w:ascii="Times New Roman" w:hAnsi="Times New Roman" w:cs="Times New Roman"/>
          <w:sz w:val="28"/>
          <w:szCs w:val="28"/>
        </w:rPr>
      </w:pPr>
      <w:r w:rsidRPr="006E3BFA">
        <w:rPr>
          <w:rFonts w:ascii="Times New Roman" w:hAnsi="Times New Roman" w:cs="Times New Roman"/>
          <w:sz w:val="28"/>
          <w:szCs w:val="28"/>
        </w:rPr>
        <w:t xml:space="preserve">Качество среды обитания является основным критерием здоровья населения, </w:t>
      </w:r>
      <w:r w:rsidR="006E3BFA" w:rsidRPr="006E3BFA">
        <w:rPr>
          <w:rFonts w:ascii="Times New Roman" w:hAnsi="Times New Roman" w:cs="Times New Roman"/>
          <w:sz w:val="28"/>
          <w:szCs w:val="28"/>
        </w:rPr>
        <w:br/>
      </w:r>
      <w:r w:rsidRPr="006E3BFA">
        <w:rPr>
          <w:rFonts w:ascii="Times New Roman" w:hAnsi="Times New Roman" w:cs="Times New Roman"/>
          <w:sz w:val="28"/>
          <w:szCs w:val="28"/>
        </w:rPr>
        <w:t>в том числе детского.</w:t>
      </w:r>
    </w:p>
    <w:p w14:paraId="61F194FF" w14:textId="32188F96" w:rsidR="00313ACD" w:rsidRPr="001464A7" w:rsidRDefault="00313ACD" w:rsidP="00741DA6">
      <w:pPr>
        <w:spacing w:after="0" w:line="264" w:lineRule="auto"/>
        <w:ind w:firstLine="709"/>
        <w:jc w:val="both"/>
        <w:rPr>
          <w:rFonts w:ascii="Times New Roman" w:hAnsi="Times New Roman" w:cs="Times New Roman"/>
          <w:sz w:val="28"/>
          <w:szCs w:val="28"/>
        </w:rPr>
      </w:pPr>
      <w:r w:rsidRPr="001464A7">
        <w:rPr>
          <w:rFonts w:ascii="Times New Roman" w:hAnsi="Times New Roman" w:cs="Times New Roman"/>
          <w:sz w:val="28"/>
          <w:szCs w:val="28"/>
        </w:rPr>
        <w:t>За правонарушения в области охраны здоровья граждан от воздействия табачного дыма и последст</w:t>
      </w:r>
      <w:r w:rsidR="00D3520A" w:rsidRPr="001464A7">
        <w:rPr>
          <w:rFonts w:ascii="Times New Roman" w:hAnsi="Times New Roman" w:cs="Times New Roman"/>
          <w:sz w:val="28"/>
          <w:szCs w:val="28"/>
        </w:rPr>
        <w:t>вий потребления табака в 202</w:t>
      </w:r>
      <w:r w:rsidR="006E3BFA" w:rsidRPr="001464A7">
        <w:rPr>
          <w:rFonts w:ascii="Times New Roman" w:hAnsi="Times New Roman" w:cs="Times New Roman"/>
          <w:sz w:val="28"/>
          <w:szCs w:val="28"/>
        </w:rPr>
        <w:t>5</w:t>
      </w:r>
      <w:r w:rsidR="00D3520A" w:rsidRPr="001464A7">
        <w:rPr>
          <w:rFonts w:ascii="Times New Roman" w:hAnsi="Times New Roman" w:cs="Times New Roman"/>
          <w:sz w:val="28"/>
          <w:szCs w:val="28"/>
        </w:rPr>
        <w:t xml:space="preserve"> г.</w:t>
      </w:r>
      <w:r w:rsidRPr="001464A7">
        <w:rPr>
          <w:rFonts w:ascii="Times New Roman" w:hAnsi="Times New Roman" w:cs="Times New Roman"/>
          <w:sz w:val="28"/>
          <w:szCs w:val="28"/>
        </w:rPr>
        <w:t xml:space="preserve"> должностными лицами Роспотребнадзора было привлечено к административной ответственности </w:t>
      </w:r>
      <w:r w:rsidR="00034112" w:rsidRPr="001464A7">
        <w:rPr>
          <w:rFonts w:ascii="Times New Roman" w:hAnsi="Times New Roman" w:cs="Times New Roman"/>
          <w:sz w:val="28"/>
          <w:szCs w:val="28"/>
        </w:rPr>
        <w:br/>
      </w:r>
      <w:r w:rsidRPr="001464A7">
        <w:rPr>
          <w:rFonts w:ascii="Times New Roman" w:hAnsi="Times New Roman" w:cs="Times New Roman"/>
          <w:sz w:val="28"/>
          <w:szCs w:val="28"/>
        </w:rPr>
        <w:t xml:space="preserve">около </w:t>
      </w:r>
      <w:r w:rsidR="006E3BFA" w:rsidRPr="001464A7">
        <w:rPr>
          <w:rFonts w:ascii="Times New Roman" w:hAnsi="Times New Roman" w:cs="Times New Roman"/>
          <w:sz w:val="28"/>
          <w:szCs w:val="28"/>
        </w:rPr>
        <w:t>8</w:t>
      </w:r>
      <w:r w:rsidRPr="001464A7">
        <w:rPr>
          <w:rFonts w:ascii="Times New Roman" w:hAnsi="Times New Roman" w:cs="Times New Roman"/>
          <w:sz w:val="28"/>
          <w:szCs w:val="28"/>
        </w:rPr>
        <w:t xml:space="preserve"> тыс</w:t>
      </w:r>
      <w:r w:rsidR="00034112" w:rsidRPr="001464A7">
        <w:rPr>
          <w:rFonts w:ascii="Times New Roman" w:hAnsi="Times New Roman" w:cs="Times New Roman"/>
          <w:sz w:val="28"/>
          <w:szCs w:val="28"/>
        </w:rPr>
        <w:t>.</w:t>
      </w:r>
      <w:r w:rsidRPr="001464A7">
        <w:rPr>
          <w:rFonts w:ascii="Times New Roman" w:hAnsi="Times New Roman" w:cs="Times New Roman"/>
          <w:sz w:val="28"/>
          <w:szCs w:val="28"/>
        </w:rPr>
        <w:t xml:space="preserve"> лиц, допустивших их (</w:t>
      </w:r>
      <w:r w:rsidR="006E3BFA" w:rsidRPr="001464A7">
        <w:rPr>
          <w:rFonts w:ascii="Times New Roman" w:hAnsi="Times New Roman" w:cs="Times New Roman"/>
          <w:sz w:val="28"/>
          <w:szCs w:val="28"/>
        </w:rPr>
        <w:t xml:space="preserve">2024 г. – 3,7 тыс. лиц; </w:t>
      </w:r>
      <w:r w:rsidR="00034112" w:rsidRPr="001464A7">
        <w:rPr>
          <w:rFonts w:ascii="Times New Roman" w:hAnsi="Times New Roman" w:cs="Times New Roman"/>
          <w:sz w:val="28"/>
          <w:szCs w:val="28"/>
        </w:rPr>
        <w:t>2023 г. – 1,6 тыс. лиц</w:t>
      </w:r>
      <w:r w:rsidR="00681107" w:rsidRPr="001464A7">
        <w:rPr>
          <w:rFonts w:ascii="Times New Roman" w:hAnsi="Times New Roman" w:cs="Times New Roman"/>
          <w:sz w:val="28"/>
          <w:szCs w:val="28"/>
        </w:rPr>
        <w:t>)</w:t>
      </w:r>
      <w:r w:rsidRPr="001464A7">
        <w:rPr>
          <w:rFonts w:ascii="Times New Roman" w:hAnsi="Times New Roman" w:cs="Times New Roman"/>
          <w:sz w:val="28"/>
          <w:szCs w:val="28"/>
        </w:rPr>
        <w:t xml:space="preserve">. Общая сумма назначенных административных штрафов составила около </w:t>
      </w:r>
      <w:r w:rsidR="006E3BFA" w:rsidRPr="001464A7">
        <w:rPr>
          <w:rFonts w:ascii="Times New Roman" w:hAnsi="Times New Roman" w:cs="Times New Roman"/>
          <w:sz w:val="28"/>
          <w:szCs w:val="28"/>
        </w:rPr>
        <w:t>107</w:t>
      </w:r>
      <w:r w:rsidRPr="001464A7">
        <w:rPr>
          <w:rFonts w:ascii="Times New Roman" w:hAnsi="Times New Roman" w:cs="Times New Roman"/>
          <w:sz w:val="28"/>
          <w:szCs w:val="28"/>
        </w:rPr>
        <w:t xml:space="preserve"> </w:t>
      </w:r>
      <w:r w:rsidR="00030C10" w:rsidRPr="001464A7">
        <w:rPr>
          <w:rFonts w:ascii="Times New Roman" w:hAnsi="Times New Roman" w:cs="Times New Roman"/>
          <w:sz w:val="28"/>
          <w:szCs w:val="28"/>
        </w:rPr>
        <w:t>млн</w:t>
      </w:r>
      <w:r w:rsidRPr="001464A7">
        <w:rPr>
          <w:rFonts w:ascii="Times New Roman" w:hAnsi="Times New Roman" w:cs="Times New Roman"/>
          <w:sz w:val="28"/>
          <w:szCs w:val="28"/>
        </w:rPr>
        <w:t xml:space="preserve"> рублей (</w:t>
      </w:r>
      <w:r w:rsidR="006E3BFA" w:rsidRPr="001464A7">
        <w:rPr>
          <w:rFonts w:ascii="Times New Roman" w:hAnsi="Times New Roman" w:cs="Times New Roman"/>
          <w:sz w:val="28"/>
          <w:szCs w:val="28"/>
        </w:rPr>
        <w:t xml:space="preserve">2024 г. – около 31 млн рублей; </w:t>
      </w:r>
      <w:r w:rsidR="00741DA6" w:rsidRPr="001464A7">
        <w:rPr>
          <w:rFonts w:ascii="Times New Roman" w:hAnsi="Times New Roman" w:cs="Times New Roman"/>
          <w:sz w:val="28"/>
          <w:szCs w:val="28"/>
        </w:rPr>
        <w:t>2023 г. – около 23 млн рублей</w:t>
      </w:r>
      <w:r w:rsidRPr="001464A7">
        <w:rPr>
          <w:rFonts w:ascii="Times New Roman" w:hAnsi="Times New Roman" w:cs="Times New Roman"/>
          <w:sz w:val="28"/>
          <w:szCs w:val="28"/>
        </w:rPr>
        <w:t>).</w:t>
      </w:r>
    </w:p>
    <w:p w14:paraId="4F9EE3A2" w14:textId="4859AD8C" w:rsidR="00970F15" w:rsidRPr="001464A7" w:rsidRDefault="00313ACD" w:rsidP="000605F0">
      <w:pPr>
        <w:spacing w:after="0" w:line="264" w:lineRule="auto"/>
        <w:ind w:firstLine="709"/>
        <w:jc w:val="both"/>
        <w:rPr>
          <w:rFonts w:ascii="Times New Roman" w:hAnsi="Times New Roman" w:cs="Times New Roman"/>
          <w:sz w:val="28"/>
          <w:szCs w:val="28"/>
        </w:rPr>
      </w:pPr>
      <w:r w:rsidRPr="001464A7">
        <w:rPr>
          <w:rFonts w:ascii="Times New Roman" w:hAnsi="Times New Roman" w:cs="Times New Roman"/>
          <w:sz w:val="28"/>
          <w:szCs w:val="28"/>
        </w:rPr>
        <w:t xml:space="preserve">Число лиц, привлеченных к административной ответственности в виде штрафов по статье 6.24 Кодекса Российской Федерации об административных </w:t>
      </w:r>
      <w:r w:rsidR="000605F0" w:rsidRPr="001464A7">
        <w:rPr>
          <w:rFonts w:ascii="Times New Roman" w:hAnsi="Times New Roman" w:cs="Times New Roman"/>
          <w:sz w:val="28"/>
          <w:szCs w:val="28"/>
        </w:rPr>
        <w:t>правонарушениях</w:t>
      </w:r>
      <w:r w:rsidRPr="001464A7">
        <w:rPr>
          <w:rFonts w:ascii="Times New Roman" w:hAnsi="Times New Roman" w:cs="Times New Roman"/>
          <w:sz w:val="28"/>
          <w:szCs w:val="28"/>
        </w:rPr>
        <w:t xml:space="preserve"> в части нарушения запретов курения</w:t>
      </w:r>
      <w:r w:rsidR="00C53DF1" w:rsidRPr="001464A7">
        <w:rPr>
          <w:rFonts w:ascii="Times New Roman" w:hAnsi="Times New Roman" w:cs="Times New Roman"/>
          <w:sz w:val="28"/>
          <w:szCs w:val="28"/>
        </w:rPr>
        <w:t xml:space="preserve"> </w:t>
      </w:r>
      <w:r w:rsidRPr="001464A7">
        <w:rPr>
          <w:rFonts w:ascii="Times New Roman" w:hAnsi="Times New Roman" w:cs="Times New Roman"/>
          <w:sz w:val="28"/>
          <w:szCs w:val="28"/>
        </w:rPr>
        <w:t>табака на отдельных территориях, в помещениях и на объектах, в том числе на</w:t>
      </w:r>
      <w:r w:rsidR="00C53DF1" w:rsidRPr="001464A7">
        <w:rPr>
          <w:rFonts w:ascii="Times New Roman" w:hAnsi="Times New Roman" w:cs="Times New Roman"/>
          <w:sz w:val="28"/>
          <w:szCs w:val="28"/>
        </w:rPr>
        <w:t xml:space="preserve"> </w:t>
      </w:r>
      <w:r w:rsidRPr="001464A7">
        <w:rPr>
          <w:rFonts w:ascii="Times New Roman" w:hAnsi="Times New Roman" w:cs="Times New Roman"/>
          <w:sz w:val="28"/>
          <w:szCs w:val="28"/>
        </w:rPr>
        <w:t xml:space="preserve">детских площадках, </w:t>
      </w:r>
      <w:r w:rsidR="000605F0" w:rsidRPr="001464A7">
        <w:rPr>
          <w:rFonts w:ascii="Times New Roman" w:hAnsi="Times New Roman" w:cs="Times New Roman"/>
          <w:sz w:val="28"/>
          <w:szCs w:val="28"/>
        </w:rPr>
        <w:br/>
      </w:r>
      <w:r w:rsidR="001464A7" w:rsidRPr="001464A7">
        <w:rPr>
          <w:rFonts w:ascii="Times New Roman" w:hAnsi="Times New Roman" w:cs="Times New Roman"/>
          <w:sz w:val="28"/>
          <w:szCs w:val="28"/>
        </w:rPr>
        <w:t>в 2025</w:t>
      </w:r>
      <w:r w:rsidRPr="001464A7">
        <w:rPr>
          <w:rFonts w:ascii="Times New Roman" w:hAnsi="Times New Roman" w:cs="Times New Roman"/>
          <w:sz w:val="28"/>
          <w:szCs w:val="28"/>
        </w:rPr>
        <w:t xml:space="preserve"> г</w:t>
      </w:r>
      <w:r w:rsidR="000605F0" w:rsidRPr="001464A7">
        <w:rPr>
          <w:rFonts w:ascii="Times New Roman" w:hAnsi="Times New Roman" w:cs="Times New Roman"/>
          <w:sz w:val="28"/>
          <w:szCs w:val="28"/>
        </w:rPr>
        <w:t>.</w:t>
      </w:r>
      <w:r w:rsidRPr="001464A7">
        <w:rPr>
          <w:rFonts w:ascii="Times New Roman" w:hAnsi="Times New Roman" w:cs="Times New Roman"/>
          <w:sz w:val="28"/>
          <w:szCs w:val="28"/>
        </w:rPr>
        <w:t xml:space="preserve"> составило более </w:t>
      </w:r>
      <w:r w:rsidR="001464A7" w:rsidRPr="001464A7">
        <w:rPr>
          <w:rFonts w:ascii="Times New Roman" w:hAnsi="Times New Roman" w:cs="Times New Roman"/>
          <w:sz w:val="28"/>
          <w:szCs w:val="28"/>
        </w:rPr>
        <w:t>89</w:t>
      </w:r>
      <w:r w:rsidR="000605F0" w:rsidRPr="001464A7">
        <w:rPr>
          <w:rFonts w:ascii="Times New Roman" w:hAnsi="Times New Roman" w:cs="Times New Roman"/>
          <w:sz w:val="28"/>
          <w:szCs w:val="28"/>
        </w:rPr>
        <w:t xml:space="preserve"> (</w:t>
      </w:r>
      <w:r w:rsidR="001464A7" w:rsidRPr="001464A7">
        <w:rPr>
          <w:rFonts w:ascii="Times New Roman" w:hAnsi="Times New Roman" w:cs="Times New Roman"/>
          <w:sz w:val="28"/>
          <w:szCs w:val="28"/>
        </w:rPr>
        <w:t>2024 г. – 132; 2023 г. – 169</w:t>
      </w:r>
      <w:r w:rsidR="000605F0" w:rsidRPr="001464A7">
        <w:rPr>
          <w:rFonts w:ascii="Times New Roman" w:hAnsi="Times New Roman" w:cs="Times New Roman"/>
          <w:sz w:val="28"/>
          <w:szCs w:val="28"/>
        </w:rPr>
        <w:t xml:space="preserve">). </w:t>
      </w:r>
      <w:r w:rsidRPr="001464A7">
        <w:rPr>
          <w:rFonts w:ascii="Times New Roman" w:hAnsi="Times New Roman" w:cs="Times New Roman"/>
          <w:sz w:val="28"/>
          <w:szCs w:val="28"/>
        </w:rPr>
        <w:t>Сумма административных</w:t>
      </w:r>
      <w:r w:rsidR="00C53DF1" w:rsidRPr="001464A7">
        <w:rPr>
          <w:rFonts w:ascii="Times New Roman" w:hAnsi="Times New Roman" w:cs="Times New Roman"/>
          <w:sz w:val="28"/>
          <w:szCs w:val="28"/>
        </w:rPr>
        <w:t xml:space="preserve"> </w:t>
      </w:r>
      <w:r w:rsidRPr="001464A7">
        <w:rPr>
          <w:rFonts w:ascii="Times New Roman" w:hAnsi="Times New Roman" w:cs="Times New Roman"/>
          <w:sz w:val="28"/>
          <w:szCs w:val="28"/>
        </w:rPr>
        <w:t xml:space="preserve">штрафов составила около </w:t>
      </w:r>
      <w:r w:rsidR="001464A7" w:rsidRPr="001464A7">
        <w:rPr>
          <w:rFonts w:ascii="Times New Roman" w:hAnsi="Times New Roman" w:cs="Times New Roman"/>
          <w:sz w:val="28"/>
          <w:szCs w:val="28"/>
        </w:rPr>
        <w:t>63</w:t>
      </w:r>
      <w:r w:rsidRPr="001464A7">
        <w:rPr>
          <w:rFonts w:ascii="Times New Roman" w:hAnsi="Times New Roman" w:cs="Times New Roman"/>
          <w:sz w:val="28"/>
          <w:szCs w:val="28"/>
        </w:rPr>
        <w:t xml:space="preserve"> тыс</w:t>
      </w:r>
      <w:r w:rsidR="000605F0" w:rsidRPr="001464A7">
        <w:rPr>
          <w:rFonts w:ascii="Times New Roman" w:hAnsi="Times New Roman" w:cs="Times New Roman"/>
          <w:sz w:val="28"/>
          <w:szCs w:val="28"/>
        </w:rPr>
        <w:t>.</w:t>
      </w:r>
      <w:r w:rsidRPr="001464A7">
        <w:rPr>
          <w:rFonts w:ascii="Times New Roman" w:hAnsi="Times New Roman" w:cs="Times New Roman"/>
          <w:sz w:val="28"/>
          <w:szCs w:val="28"/>
        </w:rPr>
        <w:t xml:space="preserve"> рублей (</w:t>
      </w:r>
      <w:r w:rsidR="001464A7" w:rsidRPr="001464A7">
        <w:rPr>
          <w:rFonts w:ascii="Times New Roman" w:hAnsi="Times New Roman" w:cs="Times New Roman"/>
          <w:sz w:val="28"/>
          <w:szCs w:val="28"/>
        </w:rPr>
        <w:t>2024 г. – 90 тыс. рублей; 2023 г. – 95 тыс. рублей</w:t>
      </w:r>
      <w:r w:rsidR="00970F15" w:rsidRPr="001464A7">
        <w:rPr>
          <w:rFonts w:ascii="Times New Roman" w:hAnsi="Times New Roman" w:cs="Times New Roman"/>
          <w:sz w:val="28"/>
          <w:szCs w:val="28"/>
        </w:rPr>
        <w:t>).</w:t>
      </w:r>
    </w:p>
    <w:p w14:paraId="444358DC" w14:textId="697B9564" w:rsidR="006A00EB" w:rsidRPr="001464A7" w:rsidRDefault="0058010E" w:rsidP="00ED61F1">
      <w:pPr>
        <w:spacing w:after="0" w:line="264" w:lineRule="auto"/>
        <w:ind w:firstLine="709"/>
        <w:jc w:val="both"/>
        <w:rPr>
          <w:rFonts w:ascii="Times New Roman" w:hAnsi="Times New Roman" w:cs="Times New Roman"/>
          <w:sz w:val="28"/>
          <w:szCs w:val="28"/>
        </w:rPr>
      </w:pPr>
      <w:r w:rsidRPr="001464A7">
        <w:rPr>
          <w:rFonts w:ascii="Times New Roman" w:hAnsi="Times New Roman" w:cs="Times New Roman"/>
          <w:sz w:val="28"/>
          <w:szCs w:val="28"/>
        </w:rPr>
        <w:t>Основой формирования здорового и безопасного образа жизни является о</w:t>
      </w:r>
      <w:r w:rsidR="00030C10" w:rsidRPr="001464A7">
        <w:rPr>
          <w:rFonts w:ascii="Times New Roman" w:hAnsi="Times New Roman" w:cs="Times New Roman"/>
          <w:sz w:val="28"/>
          <w:szCs w:val="28"/>
        </w:rPr>
        <w:t>бразовательная среда.</w:t>
      </w:r>
    </w:p>
    <w:p w14:paraId="22990039" w14:textId="07336901" w:rsidR="00D02B72" w:rsidRDefault="00D02B72" w:rsidP="0058010E">
      <w:pPr>
        <w:spacing w:after="0" w:line="264" w:lineRule="auto"/>
        <w:ind w:firstLine="709"/>
        <w:jc w:val="both"/>
        <w:rPr>
          <w:rFonts w:ascii="Times New Roman" w:hAnsi="Times New Roman" w:cs="Times New Roman"/>
          <w:sz w:val="28"/>
          <w:szCs w:val="28"/>
        </w:rPr>
      </w:pPr>
      <w:r w:rsidRPr="001464A7">
        <w:rPr>
          <w:rFonts w:ascii="Times New Roman" w:hAnsi="Times New Roman" w:cs="Times New Roman"/>
          <w:sz w:val="28"/>
          <w:szCs w:val="28"/>
        </w:rPr>
        <w:t>Итоги контрольно-надзорных мероприятий 202</w:t>
      </w:r>
      <w:r w:rsidR="001464A7" w:rsidRPr="001464A7">
        <w:rPr>
          <w:rFonts w:ascii="Times New Roman" w:hAnsi="Times New Roman" w:cs="Times New Roman"/>
          <w:sz w:val="28"/>
          <w:szCs w:val="28"/>
        </w:rPr>
        <w:t>5</w:t>
      </w:r>
      <w:r w:rsidRPr="001464A7">
        <w:rPr>
          <w:rFonts w:ascii="Times New Roman" w:hAnsi="Times New Roman" w:cs="Times New Roman"/>
          <w:sz w:val="28"/>
          <w:szCs w:val="28"/>
        </w:rPr>
        <w:t xml:space="preserve"> г</w:t>
      </w:r>
      <w:r w:rsidR="0058010E" w:rsidRPr="001464A7">
        <w:rPr>
          <w:rFonts w:ascii="Times New Roman" w:hAnsi="Times New Roman" w:cs="Times New Roman"/>
          <w:sz w:val="28"/>
          <w:szCs w:val="28"/>
        </w:rPr>
        <w:t>.</w:t>
      </w:r>
      <w:r w:rsidRPr="001464A7">
        <w:rPr>
          <w:rFonts w:ascii="Times New Roman" w:hAnsi="Times New Roman" w:cs="Times New Roman"/>
          <w:sz w:val="28"/>
          <w:szCs w:val="28"/>
        </w:rPr>
        <w:t xml:space="preserve"> показывают, что удельный вес учреждений воспитания и обучения детей, в ходе проверок которых выявлялись случаи использования мебели, не отвечающей гигиенич</w:t>
      </w:r>
      <w:r w:rsidR="0058010E" w:rsidRPr="001464A7">
        <w:rPr>
          <w:rFonts w:ascii="Times New Roman" w:hAnsi="Times New Roman" w:cs="Times New Roman"/>
          <w:sz w:val="28"/>
          <w:szCs w:val="28"/>
        </w:rPr>
        <w:t>еским требованиям, составил 6,</w:t>
      </w:r>
      <w:r w:rsidR="001464A7" w:rsidRPr="001464A7">
        <w:rPr>
          <w:rFonts w:ascii="Times New Roman" w:hAnsi="Times New Roman" w:cs="Times New Roman"/>
          <w:sz w:val="28"/>
          <w:szCs w:val="28"/>
        </w:rPr>
        <w:t>1</w:t>
      </w:r>
      <w:r w:rsidRPr="001464A7">
        <w:rPr>
          <w:rFonts w:ascii="Times New Roman" w:hAnsi="Times New Roman" w:cs="Times New Roman"/>
          <w:sz w:val="28"/>
          <w:szCs w:val="28"/>
        </w:rPr>
        <w:t xml:space="preserve">%, что на </w:t>
      </w:r>
      <w:r w:rsidR="001464A7" w:rsidRPr="001464A7">
        <w:rPr>
          <w:rFonts w:ascii="Times New Roman" w:hAnsi="Times New Roman" w:cs="Times New Roman"/>
          <w:sz w:val="28"/>
          <w:szCs w:val="28"/>
        </w:rPr>
        <w:t>4,8</w:t>
      </w:r>
      <w:r w:rsidRPr="001464A7">
        <w:rPr>
          <w:rFonts w:ascii="Times New Roman" w:hAnsi="Times New Roman" w:cs="Times New Roman"/>
          <w:sz w:val="28"/>
          <w:szCs w:val="28"/>
        </w:rPr>
        <w:t>% ниже аналогичного показателя 201</w:t>
      </w:r>
      <w:r w:rsidR="001464A7" w:rsidRPr="001464A7">
        <w:rPr>
          <w:rFonts w:ascii="Times New Roman" w:hAnsi="Times New Roman" w:cs="Times New Roman"/>
          <w:sz w:val="28"/>
          <w:szCs w:val="28"/>
        </w:rPr>
        <w:t>9</w:t>
      </w:r>
      <w:r w:rsidRPr="001464A7">
        <w:rPr>
          <w:rFonts w:ascii="Times New Roman" w:hAnsi="Times New Roman" w:cs="Times New Roman"/>
          <w:sz w:val="28"/>
          <w:szCs w:val="28"/>
        </w:rPr>
        <w:t xml:space="preserve"> г. Удельный вес учреждений воспитания и обучения, в которых в ходе проверок выявлялось несоответствие нормативным требованиям параметров искусственной освещенности, составил </w:t>
      </w:r>
      <w:r w:rsidR="00970F15" w:rsidRPr="001464A7">
        <w:rPr>
          <w:rFonts w:ascii="Times New Roman" w:hAnsi="Times New Roman" w:cs="Times New Roman"/>
          <w:sz w:val="28"/>
          <w:szCs w:val="28"/>
        </w:rPr>
        <w:br/>
      </w:r>
      <w:r w:rsidRPr="001464A7">
        <w:rPr>
          <w:rFonts w:ascii="Times New Roman" w:hAnsi="Times New Roman" w:cs="Times New Roman"/>
          <w:sz w:val="28"/>
          <w:szCs w:val="28"/>
        </w:rPr>
        <w:t>в 202</w:t>
      </w:r>
      <w:r w:rsidR="001464A7" w:rsidRPr="001464A7">
        <w:rPr>
          <w:rFonts w:ascii="Times New Roman" w:hAnsi="Times New Roman" w:cs="Times New Roman"/>
          <w:sz w:val="28"/>
          <w:szCs w:val="28"/>
        </w:rPr>
        <w:t>5</w:t>
      </w:r>
      <w:r w:rsidRPr="001464A7">
        <w:rPr>
          <w:rFonts w:ascii="Times New Roman" w:hAnsi="Times New Roman" w:cs="Times New Roman"/>
          <w:sz w:val="28"/>
          <w:szCs w:val="28"/>
        </w:rPr>
        <w:t xml:space="preserve"> г</w:t>
      </w:r>
      <w:r w:rsidR="0058010E" w:rsidRPr="001464A7">
        <w:rPr>
          <w:rFonts w:ascii="Times New Roman" w:hAnsi="Times New Roman" w:cs="Times New Roman"/>
          <w:sz w:val="28"/>
          <w:szCs w:val="28"/>
        </w:rPr>
        <w:t xml:space="preserve">. </w:t>
      </w:r>
      <w:r w:rsidRPr="001464A7">
        <w:rPr>
          <w:rFonts w:ascii="Times New Roman" w:hAnsi="Times New Roman" w:cs="Times New Roman"/>
          <w:sz w:val="28"/>
          <w:szCs w:val="28"/>
        </w:rPr>
        <w:t>1</w:t>
      </w:r>
      <w:r w:rsidR="00970F15" w:rsidRPr="001464A7">
        <w:rPr>
          <w:rFonts w:ascii="Times New Roman" w:hAnsi="Times New Roman" w:cs="Times New Roman"/>
          <w:sz w:val="28"/>
          <w:szCs w:val="28"/>
        </w:rPr>
        <w:t>1</w:t>
      </w:r>
      <w:r w:rsidRPr="001464A7">
        <w:rPr>
          <w:rFonts w:ascii="Times New Roman" w:hAnsi="Times New Roman" w:cs="Times New Roman"/>
          <w:sz w:val="28"/>
          <w:szCs w:val="28"/>
        </w:rPr>
        <w:t>,</w:t>
      </w:r>
      <w:r w:rsidR="001464A7" w:rsidRPr="001464A7">
        <w:rPr>
          <w:rFonts w:ascii="Times New Roman" w:hAnsi="Times New Roman" w:cs="Times New Roman"/>
          <w:sz w:val="28"/>
          <w:szCs w:val="28"/>
        </w:rPr>
        <w:t>1</w:t>
      </w:r>
      <w:r w:rsidRPr="001464A7">
        <w:rPr>
          <w:rFonts w:ascii="Times New Roman" w:hAnsi="Times New Roman" w:cs="Times New Roman"/>
          <w:sz w:val="28"/>
          <w:szCs w:val="28"/>
        </w:rPr>
        <w:t>%</w:t>
      </w:r>
      <w:r w:rsidR="0058010E" w:rsidRPr="001464A7">
        <w:rPr>
          <w:rFonts w:ascii="Times New Roman" w:hAnsi="Times New Roman" w:cs="Times New Roman"/>
          <w:sz w:val="28"/>
          <w:szCs w:val="28"/>
        </w:rPr>
        <w:t>, параметров микроклимата – 5,</w:t>
      </w:r>
      <w:r w:rsidR="001464A7" w:rsidRPr="001464A7">
        <w:rPr>
          <w:rFonts w:ascii="Times New Roman" w:hAnsi="Times New Roman" w:cs="Times New Roman"/>
          <w:sz w:val="28"/>
          <w:szCs w:val="28"/>
        </w:rPr>
        <w:t>4</w:t>
      </w:r>
      <w:r w:rsidRPr="001464A7">
        <w:rPr>
          <w:rFonts w:ascii="Times New Roman" w:hAnsi="Times New Roman" w:cs="Times New Roman"/>
          <w:sz w:val="28"/>
          <w:szCs w:val="28"/>
        </w:rPr>
        <w:t>%.</w:t>
      </w:r>
    </w:p>
    <w:p w14:paraId="4223EC1A" w14:textId="5A09D151" w:rsidR="006A00EB" w:rsidRPr="0058010E" w:rsidRDefault="006A00EB" w:rsidP="0058010E">
      <w:pPr>
        <w:spacing w:before="240" w:after="240"/>
        <w:jc w:val="center"/>
        <w:rPr>
          <w:rFonts w:ascii="Times New Roman" w:hAnsi="Times New Roman" w:cs="Times New Roman"/>
          <w:sz w:val="28"/>
          <w:szCs w:val="28"/>
        </w:rPr>
      </w:pPr>
      <w:r w:rsidRPr="0058010E">
        <w:rPr>
          <w:rFonts w:ascii="Times New Roman" w:hAnsi="Times New Roman" w:cs="Times New Roman"/>
          <w:i/>
          <w:sz w:val="28"/>
          <w:szCs w:val="28"/>
        </w:rPr>
        <w:t>Научные разработки, направленные на улучшение состояния здоровья детей</w:t>
      </w:r>
    </w:p>
    <w:p w14:paraId="50A6CDDC" w14:textId="525C741D" w:rsidR="00BD31A9" w:rsidRDefault="006A00EB" w:rsidP="00BD31A9">
      <w:pPr>
        <w:spacing w:after="0" w:line="264" w:lineRule="auto"/>
        <w:ind w:firstLine="709"/>
        <w:jc w:val="both"/>
        <w:rPr>
          <w:rFonts w:ascii="Times New Roman" w:hAnsi="Times New Roman" w:cs="Times New Roman"/>
          <w:sz w:val="28"/>
          <w:szCs w:val="28"/>
        </w:rPr>
      </w:pPr>
      <w:r w:rsidRPr="006A00EB">
        <w:rPr>
          <w:rFonts w:ascii="Times New Roman" w:hAnsi="Times New Roman" w:cs="Times New Roman"/>
          <w:sz w:val="28"/>
          <w:szCs w:val="28"/>
        </w:rPr>
        <w:t xml:space="preserve">В рамках государственного задания, утвержденного </w:t>
      </w:r>
      <w:r w:rsidR="0058010E">
        <w:rPr>
          <w:rFonts w:ascii="Times New Roman" w:hAnsi="Times New Roman" w:cs="Times New Roman"/>
          <w:sz w:val="28"/>
          <w:szCs w:val="28"/>
        </w:rPr>
        <w:t xml:space="preserve">Минздравом России </w:t>
      </w:r>
      <w:r w:rsidR="0058010E">
        <w:rPr>
          <w:rFonts w:ascii="Times New Roman" w:hAnsi="Times New Roman" w:cs="Times New Roman"/>
          <w:sz w:val="28"/>
          <w:szCs w:val="28"/>
        </w:rPr>
        <w:br/>
      </w:r>
      <w:r w:rsidR="00AB7DC3">
        <w:rPr>
          <w:rFonts w:ascii="Times New Roman" w:hAnsi="Times New Roman" w:cs="Times New Roman"/>
          <w:sz w:val="28"/>
          <w:szCs w:val="28"/>
        </w:rPr>
        <w:t>в 202</w:t>
      </w:r>
      <w:r w:rsidR="001B732F">
        <w:rPr>
          <w:rFonts w:ascii="Times New Roman" w:hAnsi="Times New Roman" w:cs="Times New Roman"/>
          <w:sz w:val="28"/>
          <w:szCs w:val="28"/>
        </w:rPr>
        <w:t>5</w:t>
      </w:r>
      <w:r w:rsidRPr="006A00EB">
        <w:rPr>
          <w:rFonts w:ascii="Times New Roman" w:hAnsi="Times New Roman" w:cs="Times New Roman"/>
          <w:sz w:val="28"/>
          <w:szCs w:val="28"/>
        </w:rPr>
        <w:t xml:space="preserve"> г</w:t>
      </w:r>
      <w:r w:rsidR="0058010E">
        <w:rPr>
          <w:rFonts w:ascii="Times New Roman" w:hAnsi="Times New Roman" w:cs="Times New Roman"/>
          <w:sz w:val="28"/>
          <w:szCs w:val="28"/>
        </w:rPr>
        <w:t>.</w:t>
      </w:r>
      <w:r w:rsidRPr="006A00EB">
        <w:rPr>
          <w:rFonts w:ascii="Times New Roman" w:hAnsi="Times New Roman" w:cs="Times New Roman"/>
          <w:sz w:val="28"/>
          <w:szCs w:val="28"/>
        </w:rPr>
        <w:t xml:space="preserve">, подведомственными Минздраву России научными организациями </w:t>
      </w:r>
      <w:r w:rsidR="001E52D0">
        <w:rPr>
          <w:rFonts w:ascii="Times New Roman" w:hAnsi="Times New Roman" w:cs="Times New Roman"/>
          <w:sz w:val="28"/>
          <w:szCs w:val="28"/>
        </w:rPr>
        <w:br/>
      </w:r>
      <w:r w:rsidRPr="006A00EB">
        <w:rPr>
          <w:rFonts w:ascii="Times New Roman" w:hAnsi="Times New Roman" w:cs="Times New Roman"/>
          <w:sz w:val="28"/>
          <w:szCs w:val="28"/>
        </w:rPr>
        <w:t>и образовательными организациями высшего образования выполнялись</w:t>
      </w:r>
      <w:r w:rsidR="001B732F">
        <w:rPr>
          <w:rFonts w:ascii="Times New Roman" w:hAnsi="Times New Roman" w:cs="Times New Roman"/>
          <w:sz w:val="28"/>
          <w:szCs w:val="28"/>
        </w:rPr>
        <w:t xml:space="preserve"> 72</w:t>
      </w:r>
      <w:r w:rsidRPr="006A00EB">
        <w:rPr>
          <w:rFonts w:ascii="Times New Roman" w:hAnsi="Times New Roman" w:cs="Times New Roman"/>
          <w:sz w:val="28"/>
          <w:szCs w:val="28"/>
        </w:rPr>
        <w:t xml:space="preserve"> научно-исследовательски</w:t>
      </w:r>
      <w:r w:rsidR="0041702C">
        <w:rPr>
          <w:rFonts w:ascii="Times New Roman" w:hAnsi="Times New Roman" w:cs="Times New Roman"/>
          <w:sz w:val="28"/>
          <w:szCs w:val="28"/>
        </w:rPr>
        <w:t>х проект</w:t>
      </w:r>
      <w:r w:rsidR="00F855FD">
        <w:rPr>
          <w:rFonts w:ascii="Times New Roman" w:hAnsi="Times New Roman" w:cs="Times New Roman"/>
          <w:sz w:val="28"/>
          <w:szCs w:val="28"/>
        </w:rPr>
        <w:t>а</w:t>
      </w:r>
      <w:r w:rsidR="0041702C">
        <w:rPr>
          <w:rFonts w:ascii="Times New Roman" w:hAnsi="Times New Roman" w:cs="Times New Roman"/>
          <w:sz w:val="28"/>
          <w:szCs w:val="28"/>
        </w:rPr>
        <w:t xml:space="preserve"> в области педиатрии.</w:t>
      </w:r>
    </w:p>
    <w:p w14:paraId="727C0242" w14:textId="4FEAE934" w:rsidR="006A00EB" w:rsidRDefault="006A00EB" w:rsidP="00BD31A9">
      <w:pPr>
        <w:spacing w:after="0" w:line="264" w:lineRule="auto"/>
        <w:ind w:firstLine="709"/>
        <w:jc w:val="both"/>
        <w:rPr>
          <w:rFonts w:ascii="Times New Roman" w:hAnsi="Times New Roman" w:cs="Times New Roman"/>
          <w:sz w:val="28"/>
          <w:szCs w:val="28"/>
        </w:rPr>
      </w:pPr>
      <w:r w:rsidRPr="006A00EB">
        <w:rPr>
          <w:rFonts w:ascii="Times New Roman" w:hAnsi="Times New Roman" w:cs="Times New Roman"/>
          <w:sz w:val="28"/>
          <w:szCs w:val="28"/>
        </w:rPr>
        <w:lastRenderedPageBreak/>
        <w:t xml:space="preserve">Безусловными лидерами в этой области являются ФГАУ «НМИЦ здоровья детей» Минздрава России, </w:t>
      </w:r>
      <w:r w:rsidR="00ED7FA9" w:rsidRPr="006A00EB">
        <w:rPr>
          <w:rFonts w:ascii="Times New Roman" w:hAnsi="Times New Roman" w:cs="Times New Roman"/>
          <w:sz w:val="28"/>
          <w:szCs w:val="28"/>
        </w:rPr>
        <w:t>ФГБУ «НМИЦ ДГОИ им. Дмитрия Рогачева» Минздрава России,</w:t>
      </w:r>
      <w:r w:rsidR="00ED7FA9">
        <w:rPr>
          <w:rFonts w:ascii="Times New Roman" w:hAnsi="Times New Roman" w:cs="Times New Roman"/>
          <w:sz w:val="28"/>
          <w:szCs w:val="28"/>
        </w:rPr>
        <w:t xml:space="preserve"> ФГБУ «</w:t>
      </w:r>
      <w:r w:rsidR="007E189F">
        <w:rPr>
          <w:rFonts w:ascii="Times New Roman" w:hAnsi="Times New Roman" w:cs="Times New Roman"/>
          <w:sz w:val="28"/>
          <w:szCs w:val="28"/>
        </w:rPr>
        <w:t>Национальный медицинский исследовательский центр акушерства, гинекологии и перинатологии им. академика В.И. Кулакова</w:t>
      </w:r>
      <w:r w:rsidR="00ED7FA9">
        <w:rPr>
          <w:rFonts w:ascii="Times New Roman" w:hAnsi="Times New Roman" w:cs="Times New Roman"/>
          <w:sz w:val="28"/>
          <w:szCs w:val="28"/>
        </w:rPr>
        <w:t>»</w:t>
      </w:r>
      <w:r w:rsidR="007E189F">
        <w:rPr>
          <w:rFonts w:ascii="Times New Roman" w:hAnsi="Times New Roman" w:cs="Times New Roman"/>
          <w:sz w:val="28"/>
          <w:szCs w:val="28"/>
        </w:rPr>
        <w:t xml:space="preserve"> Минздрава России</w:t>
      </w:r>
      <w:r w:rsidR="00ED7FA9">
        <w:rPr>
          <w:rFonts w:ascii="Times New Roman" w:hAnsi="Times New Roman" w:cs="Times New Roman"/>
          <w:sz w:val="28"/>
          <w:szCs w:val="28"/>
        </w:rPr>
        <w:t xml:space="preserve">, </w:t>
      </w:r>
      <w:r w:rsidR="00ED7FA9" w:rsidRPr="006A00EB">
        <w:rPr>
          <w:rFonts w:ascii="Times New Roman" w:hAnsi="Times New Roman" w:cs="Times New Roman"/>
          <w:sz w:val="28"/>
          <w:szCs w:val="28"/>
        </w:rPr>
        <w:t>ФГБУ НМИЦ эндокринологии Минздрава России</w:t>
      </w:r>
      <w:r w:rsidR="00ED7FA9">
        <w:rPr>
          <w:rFonts w:ascii="Times New Roman" w:hAnsi="Times New Roman" w:cs="Times New Roman"/>
          <w:sz w:val="28"/>
          <w:szCs w:val="28"/>
        </w:rPr>
        <w:t xml:space="preserve">, </w:t>
      </w:r>
      <w:r w:rsidRPr="006A00EB">
        <w:rPr>
          <w:rFonts w:ascii="Times New Roman" w:hAnsi="Times New Roman" w:cs="Times New Roman"/>
          <w:sz w:val="28"/>
          <w:szCs w:val="28"/>
        </w:rPr>
        <w:t xml:space="preserve">ФГБУ «НМИЦ ССХ </w:t>
      </w:r>
      <w:r w:rsidR="007E189F">
        <w:rPr>
          <w:rFonts w:ascii="Times New Roman" w:hAnsi="Times New Roman" w:cs="Times New Roman"/>
          <w:sz w:val="28"/>
          <w:szCs w:val="28"/>
        </w:rPr>
        <w:br/>
      </w:r>
      <w:r w:rsidRPr="006A00EB">
        <w:rPr>
          <w:rFonts w:ascii="Times New Roman" w:hAnsi="Times New Roman" w:cs="Times New Roman"/>
          <w:sz w:val="28"/>
          <w:szCs w:val="28"/>
        </w:rPr>
        <w:t xml:space="preserve">им. А.Н. Бакулева» Минздрава России, </w:t>
      </w:r>
      <w:r w:rsidR="00AB7DC3">
        <w:rPr>
          <w:rFonts w:ascii="Times New Roman" w:hAnsi="Times New Roman" w:cs="Times New Roman"/>
          <w:sz w:val="28"/>
          <w:szCs w:val="28"/>
        </w:rPr>
        <w:t xml:space="preserve">ФГБУ «НМИЦ онкологии им. Н.Н. Блохина» Минздрава России, ФГАОУ ВО РНИМУ им. Н.И. Пирогова </w:t>
      </w:r>
      <w:r w:rsidRPr="006A00EB">
        <w:rPr>
          <w:rFonts w:ascii="Times New Roman" w:hAnsi="Times New Roman" w:cs="Times New Roman"/>
          <w:sz w:val="28"/>
          <w:szCs w:val="28"/>
        </w:rPr>
        <w:t>Минздрава России</w:t>
      </w:r>
      <w:r w:rsidR="00BD31A9">
        <w:rPr>
          <w:rFonts w:ascii="Times New Roman" w:hAnsi="Times New Roman" w:cs="Times New Roman"/>
          <w:sz w:val="28"/>
          <w:szCs w:val="28"/>
        </w:rPr>
        <w:t>,</w:t>
      </w:r>
      <w:r w:rsidRPr="006A00EB">
        <w:rPr>
          <w:rFonts w:ascii="Times New Roman" w:hAnsi="Times New Roman" w:cs="Times New Roman"/>
          <w:sz w:val="28"/>
          <w:szCs w:val="28"/>
        </w:rPr>
        <w:t xml:space="preserve"> </w:t>
      </w:r>
      <w:r w:rsidR="007E189F">
        <w:rPr>
          <w:rFonts w:ascii="Times New Roman" w:hAnsi="Times New Roman" w:cs="Times New Roman"/>
          <w:sz w:val="28"/>
          <w:szCs w:val="28"/>
        </w:rPr>
        <w:br/>
      </w:r>
      <w:r w:rsidRPr="006A00EB">
        <w:rPr>
          <w:rFonts w:ascii="Times New Roman" w:hAnsi="Times New Roman" w:cs="Times New Roman"/>
          <w:sz w:val="28"/>
          <w:szCs w:val="28"/>
        </w:rPr>
        <w:t>на долю которых приходится около двух третей всех педиатрических исследований, выполняемых подведомственными Минздраву России учреждениями.</w:t>
      </w:r>
    </w:p>
    <w:p w14:paraId="48111114" w14:textId="6156C2F0" w:rsidR="006A00EB" w:rsidRDefault="006A00EB" w:rsidP="00BD31A9">
      <w:pPr>
        <w:spacing w:after="0" w:line="264" w:lineRule="auto"/>
        <w:ind w:firstLine="709"/>
        <w:jc w:val="both"/>
        <w:rPr>
          <w:rFonts w:ascii="Times New Roman" w:hAnsi="Times New Roman" w:cs="Times New Roman"/>
          <w:sz w:val="28"/>
          <w:szCs w:val="28"/>
        </w:rPr>
      </w:pPr>
      <w:r w:rsidRPr="006A00EB">
        <w:rPr>
          <w:rFonts w:ascii="Times New Roman" w:hAnsi="Times New Roman" w:cs="Times New Roman"/>
          <w:sz w:val="28"/>
          <w:szCs w:val="28"/>
        </w:rPr>
        <w:t>Научные исследования направлены на решение актуальных проблем укрепления репродукции, снижения уровня младенческой и материнской смертности, формирования мотивации для ведения здорового образа жизни, первичной профилактики, диагностики и лечения основных педиатрических заболеваний.</w:t>
      </w:r>
    </w:p>
    <w:p w14:paraId="265B3E3C" w14:textId="165F48E9" w:rsidR="006A00EB" w:rsidRDefault="006A00EB" w:rsidP="00BD31A9">
      <w:pPr>
        <w:spacing w:after="0" w:line="264" w:lineRule="auto"/>
        <w:ind w:firstLine="709"/>
        <w:jc w:val="both"/>
        <w:rPr>
          <w:rFonts w:ascii="Times New Roman" w:hAnsi="Times New Roman" w:cs="Times New Roman"/>
          <w:sz w:val="28"/>
          <w:szCs w:val="28"/>
        </w:rPr>
      </w:pPr>
      <w:r w:rsidRPr="006A00EB">
        <w:rPr>
          <w:rFonts w:ascii="Times New Roman" w:hAnsi="Times New Roman" w:cs="Times New Roman"/>
          <w:sz w:val="28"/>
          <w:szCs w:val="28"/>
        </w:rPr>
        <w:t>Продолжены исследования по диагностике и лечению основных педиатрических заболеваний. Основными направлениями исследований персонализированной медицины являются применение высокотехнологичных методов профилактики, ранней диагностики и лечения де</w:t>
      </w:r>
      <w:r w:rsidR="00A97956">
        <w:rPr>
          <w:rFonts w:ascii="Times New Roman" w:hAnsi="Times New Roman" w:cs="Times New Roman"/>
          <w:sz w:val="28"/>
          <w:szCs w:val="28"/>
        </w:rPr>
        <w:t>тских болезней.</w:t>
      </w:r>
    </w:p>
    <w:p w14:paraId="5EAD2B3C" w14:textId="3121FE65" w:rsidR="006A00EB" w:rsidRDefault="006A00EB" w:rsidP="00BD31A9">
      <w:pPr>
        <w:spacing w:after="0" w:line="264" w:lineRule="auto"/>
        <w:ind w:firstLine="709"/>
        <w:jc w:val="both"/>
        <w:rPr>
          <w:rFonts w:ascii="Times New Roman" w:hAnsi="Times New Roman" w:cs="Times New Roman"/>
          <w:sz w:val="28"/>
          <w:szCs w:val="28"/>
        </w:rPr>
      </w:pPr>
      <w:r w:rsidRPr="006A00EB">
        <w:rPr>
          <w:rFonts w:ascii="Times New Roman" w:hAnsi="Times New Roman" w:cs="Times New Roman"/>
          <w:sz w:val="28"/>
          <w:szCs w:val="28"/>
        </w:rPr>
        <w:t xml:space="preserve">Новые технологии формирования здорового образа </w:t>
      </w:r>
      <w:r w:rsidR="00A97956">
        <w:rPr>
          <w:rFonts w:ascii="Times New Roman" w:hAnsi="Times New Roman" w:cs="Times New Roman"/>
          <w:sz w:val="28"/>
          <w:szCs w:val="28"/>
        </w:rPr>
        <w:t xml:space="preserve">жизни </w:t>
      </w:r>
      <w:r w:rsidRPr="006A00EB">
        <w:rPr>
          <w:rFonts w:ascii="Times New Roman" w:hAnsi="Times New Roman" w:cs="Times New Roman"/>
          <w:sz w:val="28"/>
          <w:szCs w:val="28"/>
        </w:rPr>
        <w:t xml:space="preserve">включают разработку гигиенических основ организации отдыха детей, их оздоровления, обоснование научных основ формирования единой профилактической среды </w:t>
      </w:r>
      <w:r w:rsidR="00A97956">
        <w:rPr>
          <w:rFonts w:ascii="Times New Roman" w:hAnsi="Times New Roman" w:cs="Times New Roman"/>
          <w:sz w:val="28"/>
          <w:szCs w:val="28"/>
        </w:rPr>
        <w:br/>
      </w:r>
      <w:r w:rsidRPr="006A00EB">
        <w:rPr>
          <w:rFonts w:ascii="Times New Roman" w:hAnsi="Times New Roman" w:cs="Times New Roman"/>
          <w:sz w:val="28"/>
          <w:szCs w:val="28"/>
        </w:rPr>
        <w:t>в образовательных организациях, анализ и систематизацию факторов риска, влияющих на здоровье российских подростков в в</w:t>
      </w:r>
      <w:r w:rsidR="00627A66">
        <w:rPr>
          <w:rFonts w:ascii="Times New Roman" w:hAnsi="Times New Roman" w:cs="Times New Roman"/>
          <w:sz w:val="28"/>
          <w:szCs w:val="28"/>
        </w:rPr>
        <w:t>озрастном и гендерном аспектах.</w:t>
      </w:r>
    </w:p>
    <w:p w14:paraId="213180CC" w14:textId="47B3D456" w:rsidR="00627A66" w:rsidRPr="00627A66" w:rsidRDefault="00A97956" w:rsidP="00627A66">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627A66" w:rsidRPr="00627A66">
        <w:rPr>
          <w:rFonts w:ascii="Times New Roman" w:hAnsi="Times New Roman" w:cs="Times New Roman"/>
          <w:sz w:val="28"/>
          <w:szCs w:val="28"/>
        </w:rPr>
        <w:t>рамках запланированных тематик научных исследований учреждений,</w:t>
      </w:r>
      <w:r>
        <w:rPr>
          <w:rFonts w:ascii="Times New Roman" w:hAnsi="Times New Roman" w:cs="Times New Roman"/>
          <w:sz w:val="28"/>
          <w:szCs w:val="28"/>
        </w:rPr>
        <w:t xml:space="preserve"> </w:t>
      </w:r>
      <w:r w:rsidR="00627A66" w:rsidRPr="00627A66">
        <w:rPr>
          <w:rFonts w:ascii="Times New Roman" w:hAnsi="Times New Roman" w:cs="Times New Roman"/>
          <w:sz w:val="28"/>
          <w:szCs w:val="28"/>
        </w:rPr>
        <w:t>подведомственных Минздраву России (далее – проекты тематик), рассматриваемых</w:t>
      </w:r>
      <w:r>
        <w:rPr>
          <w:rFonts w:ascii="Times New Roman" w:hAnsi="Times New Roman" w:cs="Times New Roman"/>
          <w:sz w:val="28"/>
          <w:szCs w:val="28"/>
        </w:rPr>
        <w:t xml:space="preserve"> </w:t>
      </w:r>
      <w:r w:rsidR="00627A66" w:rsidRPr="00627A66">
        <w:rPr>
          <w:rFonts w:ascii="Times New Roman" w:hAnsi="Times New Roman" w:cs="Times New Roman"/>
          <w:sz w:val="28"/>
          <w:szCs w:val="28"/>
        </w:rPr>
        <w:t>для включения в государ</w:t>
      </w:r>
      <w:r>
        <w:rPr>
          <w:rFonts w:ascii="Times New Roman" w:hAnsi="Times New Roman" w:cs="Times New Roman"/>
          <w:sz w:val="28"/>
          <w:szCs w:val="28"/>
        </w:rPr>
        <w:t>ственное задание на период 202</w:t>
      </w:r>
      <w:r w:rsidR="00694D2F">
        <w:rPr>
          <w:rFonts w:ascii="Times New Roman" w:hAnsi="Times New Roman" w:cs="Times New Roman"/>
          <w:sz w:val="28"/>
          <w:szCs w:val="28"/>
        </w:rPr>
        <w:t>6</w:t>
      </w:r>
      <w:r>
        <w:rPr>
          <w:rFonts w:ascii="Times New Roman" w:hAnsi="Times New Roman" w:cs="Times New Roman"/>
          <w:sz w:val="28"/>
          <w:szCs w:val="28"/>
        </w:rPr>
        <w:t>-</w:t>
      </w:r>
      <w:r w:rsidR="00627A66" w:rsidRPr="00627A66">
        <w:rPr>
          <w:rFonts w:ascii="Times New Roman" w:hAnsi="Times New Roman" w:cs="Times New Roman"/>
          <w:sz w:val="28"/>
          <w:szCs w:val="28"/>
        </w:rPr>
        <w:t>202</w:t>
      </w:r>
      <w:r w:rsidR="00694D2F">
        <w:rPr>
          <w:rFonts w:ascii="Times New Roman" w:hAnsi="Times New Roman" w:cs="Times New Roman"/>
          <w:sz w:val="28"/>
          <w:szCs w:val="28"/>
        </w:rPr>
        <w:t>8</w:t>
      </w:r>
      <w:r w:rsidR="00627A66" w:rsidRPr="00627A66">
        <w:rPr>
          <w:rFonts w:ascii="Times New Roman" w:hAnsi="Times New Roman" w:cs="Times New Roman"/>
          <w:sz w:val="28"/>
          <w:szCs w:val="28"/>
        </w:rPr>
        <w:t xml:space="preserve"> гг., запланировано</w:t>
      </w:r>
      <w:r>
        <w:rPr>
          <w:rFonts w:ascii="Times New Roman" w:hAnsi="Times New Roman" w:cs="Times New Roman"/>
          <w:sz w:val="28"/>
          <w:szCs w:val="28"/>
        </w:rPr>
        <w:t xml:space="preserve"> </w:t>
      </w:r>
      <w:r>
        <w:rPr>
          <w:rFonts w:ascii="Times New Roman" w:hAnsi="Times New Roman" w:cs="Times New Roman"/>
          <w:sz w:val="28"/>
          <w:szCs w:val="28"/>
        </w:rPr>
        <w:br/>
      </w:r>
      <w:r w:rsidR="00694D2F">
        <w:rPr>
          <w:rFonts w:ascii="Times New Roman" w:hAnsi="Times New Roman" w:cs="Times New Roman"/>
          <w:sz w:val="28"/>
          <w:szCs w:val="28"/>
        </w:rPr>
        <w:t>58</w:t>
      </w:r>
      <w:r w:rsidR="00627A66" w:rsidRPr="00627A66">
        <w:rPr>
          <w:rFonts w:ascii="Times New Roman" w:hAnsi="Times New Roman" w:cs="Times New Roman"/>
          <w:sz w:val="28"/>
          <w:szCs w:val="28"/>
        </w:rPr>
        <w:t xml:space="preserve"> научно-исследовательских проектов в области педиатрии от 2</w:t>
      </w:r>
      <w:r w:rsidR="00694D2F">
        <w:rPr>
          <w:rFonts w:ascii="Times New Roman" w:hAnsi="Times New Roman" w:cs="Times New Roman"/>
          <w:sz w:val="28"/>
          <w:szCs w:val="28"/>
        </w:rPr>
        <w:t>5</w:t>
      </w:r>
      <w:r w:rsidR="00627A66" w:rsidRPr="00627A66">
        <w:rPr>
          <w:rFonts w:ascii="Times New Roman" w:hAnsi="Times New Roman" w:cs="Times New Roman"/>
          <w:sz w:val="28"/>
          <w:szCs w:val="28"/>
        </w:rPr>
        <w:t xml:space="preserve"> учреждений.</w:t>
      </w:r>
    </w:p>
    <w:p w14:paraId="186B7269" w14:textId="26169613" w:rsidR="00627A66" w:rsidRPr="00627A66" w:rsidRDefault="00627A66" w:rsidP="00627A66">
      <w:pPr>
        <w:spacing w:after="0" w:line="264" w:lineRule="auto"/>
        <w:ind w:firstLine="709"/>
        <w:jc w:val="both"/>
        <w:rPr>
          <w:rFonts w:ascii="Times New Roman" w:hAnsi="Times New Roman" w:cs="Times New Roman"/>
          <w:sz w:val="28"/>
          <w:szCs w:val="28"/>
        </w:rPr>
      </w:pPr>
      <w:r w:rsidRPr="00627A66">
        <w:rPr>
          <w:rFonts w:ascii="Times New Roman" w:hAnsi="Times New Roman" w:cs="Times New Roman"/>
          <w:sz w:val="28"/>
          <w:szCs w:val="28"/>
        </w:rPr>
        <w:t>Наибольшее количество работ запланировано ФГАУ «НМИЦ здоровья детей»</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Минздрава России (1</w:t>
      </w:r>
      <w:r w:rsidR="00694D2F">
        <w:rPr>
          <w:rFonts w:ascii="Times New Roman" w:hAnsi="Times New Roman" w:cs="Times New Roman"/>
          <w:sz w:val="28"/>
          <w:szCs w:val="28"/>
        </w:rPr>
        <w:t>2</w:t>
      </w:r>
      <w:r w:rsidRPr="00627A66">
        <w:rPr>
          <w:rFonts w:ascii="Times New Roman" w:hAnsi="Times New Roman" w:cs="Times New Roman"/>
          <w:sz w:val="28"/>
          <w:szCs w:val="28"/>
        </w:rPr>
        <w:t xml:space="preserve"> тематик), ФГБУ «НМИЦ ДГОИ им. Дмитрия Рогачева»</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Минздрава России (</w:t>
      </w:r>
      <w:r w:rsidR="00694D2F">
        <w:rPr>
          <w:rFonts w:ascii="Times New Roman" w:hAnsi="Times New Roman" w:cs="Times New Roman"/>
          <w:sz w:val="28"/>
          <w:szCs w:val="28"/>
        </w:rPr>
        <w:t>9</w:t>
      </w:r>
      <w:r w:rsidRPr="00627A66">
        <w:rPr>
          <w:rFonts w:ascii="Times New Roman" w:hAnsi="Times New Roman" w:cs="Times New Roman"/>
          <w:sz w:val="28"/>
          <w:szCs w:val="28"/>
        </w:rPr>
        <w:t xml:space="preserve"> тематик) и ФГБУ «НМИЦ </w:t>
      </w:r>
      <w:r w:rsidR="00694D2F">
        <w:rPr>
          <w:rFonts w:ascii="Times New Roman" w:hAnsi="Times New Roman" w:cs="Times New Roman"/>
          <w:sz w:val="28"/>
          <w:szCs w:val="28"/>
        </w:rPr>
        <w:t xml:space="preserve">АГП </w:t>
      </w:r>
      <w:r w:rsidRPr="00627A66">
        <w:rPr>
          <w:rFonts w:ascii="Times New Roman" w:hAnsi="Times New Roman" w:cs="Times New Roman"/>
          <w:sz w:val="28"/>
          <w:szCs w:val="28"/>
        </w:rPr>
        <w:t xml:space="preserve">им. </w:t>
      </w:r>
      <w:r w:rsidR="00694D2F">
        <w:rPr>
          <w:rFonts w:ascii="Times New Roman" w:hAnsi="Times New Roman" w:cs="Times New Roman"/>
          <w:sz w:val="28"/>
          <w:szCs w:val="28"/>
        </w:rPr>
        <w:t>В.И. Кулакова</w:t>
      </w:r>
      <w:r w:rsidRPr="00627A66">
        <w:rPr>
          <w:rFonts w:ascii="Times New Roman" w:hAnsi="Times New Roman" w:cs="Times New Roman"/>
          <w:sz w:val="28"/>
          <w:szCs w:val="28"/>
        </w:rPr>
        <w:t>» Минздрава России (5 тематик).</w:t>
      </w:r>
    </w:p>
    <w:p w14:paraId="557AC0B5" w14:textId="09F2E89C" w:rsidR="00627A66" w:rsidRPr="00627A66" w:rsidRDefault="00627A66" w:rsidP="00627A66">
      <w:pPr>
        <w:spacing w:after="0" w:line="264" w:lineRule="auto"/>
        <w:ind w:firstLine="709"/>
        <w:jc w:val="both"/>
        <w:rPr>
          <w:rFonts w:ascii="Times New Roman" w:hAnsi="Times New Roman" w:cs="Times New Roman"/>
          <w:sz w:val="28"/>
          <w:szCs w:val="28"/>
        </w:rPr>
      </w:pPr>
      <w:r w:rsidRPr="00627A66">
        <w:rPr>
          <w:rFonts w:ascii="Times New Roman" w:hAnsi="Times New Roman" w:cs="Times New Roman"/>
          <w:sz w:val="28"/>
          <w:szCs w:val="28"/>
        </w:rPr>
        <w:t>Актуальными пробл</w:t>
      </w:r>
      <w:r w:rsidR="00694D2F">
        <w:rPr>
          <w:rFonts w:ascii="Times New Roman" w:hAnsi="Times New Roman" w:cs="Times New Roman"/>
          <w:sz w:val="28"/>
          <w:szCs w:val="28"/>
        </w:rPr>
        <w:t>емами в рамках исследований</w:t>
      </w:r>
      <w:r w:rsidR="00A97956">
        <w:rPr>
          <w:rFonts w:ascii="Times New Roman" w:hAnsi="Times New Roman" w:cs="Times New Roman"/>
          <w:sz w:val="28"/>
          <w:szCs w:val="28"/>
        </w:rPr>
        <w:t xml:space="preserve"> ост</w:t>
      </w:r>
      <w:r w:rsidR="00694D2F">
        <w:rPr>
          <w:rFonts w:ascii="Times New Roman" w:hAnsi="Times New Roman" w:cs="Times New Roman"/>
          <w:sz w:val="28"/>
          <w:szCs w:val="28"/>
        </w:rPr>
        <w:t>аются</w:t>
      </w:r>
      <w:r w:rsidRPr="00627A66">
        <w:rPr>
          <w:rFonts w:ascii="Times New Roman" w:hAnsi="Times New Roman" w:cs="Times New Roman"/>
          <w:sz w:val="28"/>
          <w:szCs w:val="28"/>
        </w:rPr>
        <w:t xml:space="preserve"> вопросы,</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направленные на укрепление репродукции, снижение уровня младенческой</w:t>
      </w:r>
      <w:r w:rsidR="00A97956">
        <w:rPr>
          <w:rFonts w:ascii="Times New Roman" w:hAnsi="Times New Roman" w:cs="Times New Roman"/>
          <w:sz w:val="28"/>
          <w:szCs w:val="28"/>
        </w:rPr>
        <w:t xml:space="preserve"> </w:t>
      </w:r>
      <w:r w:rsidR="00694D2F">
        <w:rPr>
          <w:rFonts w:ascii="Times New Roman" w:hAnsi="Times New Roman" w:cs="Times New Roman"/>
          <w:sz w:val="28"/>
          <w:szCs w:val="28"/>
        </w:rPr>
        <w:br/>
      </w:r>
      <w:r w:rsidRPr="00627A66">
        <w:rPr>
          <w:rFonts w:ascii="Times New Roman" w:hAnsi="Times New Roman" w:cs="Times New Roman"/>
          <w:sz w:val="28"/>
          <w:szCs w:val="28"/>
        </w:rPr>
        <w:t>и материнской смертности, раннюю диагностику врожденных заболеваний.</w:t>
      </w:r>
    </w:p>
    <w:p w14:paraId="0E772F21" w14:textId="04DB54E6" w:rsidR="00627A66" w:rsidRPr="00627A66" w:rsidRDefault="00627A66" w:rsidP="00627A66">
      <w:pPr>
        <w:spacing w:after="0" w:line="264" w:lineRule="auto"/>
        <w:ind w:firstLine="709"/>
        <w:jc w:val="both"/>
        <w:rPr>
          <w:rFonts w:ascii="Times New Roman" w:hAnsi="Times New Roman" w:cs="Times New Roman"/>
          <w:sz w:val="28"/>
          <w:szCs w:val="28"/>
        </w:rPr>
      </w:pPr>
      <w:r w:rsidRPr="00627A66">
        <w:rPr>
          <w:rFonts w:ascii="Times New Roman" w:hAnsi="Times New Roman" w:cs="Times New Roman"/>
          <w:sz w:val="28"/>
          <w:szCs w:val="28"/>
        </w:rPr>
        <w:t>Технологический подход к разработке методов ранней диагностики и лечения</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детских болезней в значительной степени будет реализован с применением</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передовых молекулярно-генетических методов и искусственного интеллекта. Данная</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стратегия предусматривает создание инновационных скрининговых программ,</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разработку специфических биомаркеров и модернизацию инструментальных</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диагностических методик.</w:t>
      </w:r>
    </w:p>
    <w:p w14:paraId="10E57419" w14:textId="60B503D2" w:rsidR="00627A66" w:rsidRPr="00627A66" w:rsidRDefault="00627A66" w:rsidP="00627A66">
      <w:pPr>
        <w:spacing w:after="0" w:line="264" w:lineRule="auto"/>
        <w:ind w:firstLine="709"/>
        <w:jc w:val="both"/>
        <w:rPr>
          <w:rFonts w:ascii="Times New Roman" w:hAnsi="Times New Roman" w:cs="Times New Roman"/>
          <w:sz w:val="28"/>
          <w:szCs w:val="28"/>
        </w:rPr>
      </w:pPr>
      <w:r w:rsidRPr="00627A66">
        <w:rPr>
          <w:rFonts w:ascii="Times New Roman" w:hAnsi="Times New Roman" w:cs="Times New Roman"/>
          <w:sz w:val="28"/>
          <w:szCs w:val="28"/>
        </w:rPr>
        <w:lastRenderedPageBreak/>
        <w:t>Исследования в области детской онкологии направлены на раннее выявление</w:t>
      </w:r>
      <w:r w:rsidR="00A97956">
        <w:rPr>
          <w:rFonts w:ascii="Times New Roman" w:hAnsi="Times New Roman" w:cs="Times New Roman"/>
          <w:sz w:val="28"/>
          <w:szCs w:val="28"/>
        </w:rPr>
        <w:t xml:space="preserve"> </w:t>
      </w:r>
      <w:r w:rsidR="00A97956">
        <w:rPr>
          <w:rFonts w:ascii="Times New Roman" w:hAnsi="Times New Roman" w:cs="Times New Roman"/>
          <w:sz w:val="28"/>
          <w:szCs w:val="28"/>
        </w:rPr>
        <w:br/>
      </w:r>
      <w:r w:rsidRPr="00627A66">
        <w:rPr>
          <w:rFonts w:ascii="Times New Roman" w:hAnsi="Times New Roman" w:cs="Times New Roman"/>
          <w:sz w:val="28"/>
          <w:szCs w:val="28"/>
        </w:rPr>
        <w:t>и диагностику заболеваний, персонификацию лечения пациентов и снижение</w:t>
      </w:r>
      <w:r w:rsidR="00A97956">
        <w:rPr>
          <w:rFonts w:ascii="Times New Roman" w:hAnsi="Times New Roman" w:cs="Times New Roman"/>
          <w:sz w:val="28"/>
          <w:szCs w:val="28"/>
        </w:rPr>
        <w:t xml:space="preserve"> </w:t>
      </w:r>
      <w:r w:rsidR="00694D2F">
        <w:rPr>
          <w:rFonts w:ascii="Times New Roman" w:hAnsi="Times New Roman" w:cs="Times New Roman"/>
          <w:sz w:val="28"/>
          <w:szCs w:val="28"/>
        </w:rPr>
        <w:t>терапевтической нагрузки.</w:t>
      </w:r>
    </w:p>
    <w:p w14:paraId="240D78AB" w14:textId="11B33D14" w:rsidR="00627A66" w:rsidRPr="00627A66" w:rsidRDefault="00627A66" w:rsidP="00627A66">
      <w:pPr>
        <w:spacing w:after="0" w:line="264" w:lineRule="auto"/>
        <w:ind w:firstLine="709"/>
        <w:jc w:val="both"/>
        <w:rPr>
          <w:rFonts w:ascii="Times New Roman" w:hAnsi="Times New Roman" w:cs="Times New Roman"/>
          <w:sz w:val="28"/>
          <w:szCs w:val="28"/>
        </w:rPr>
      </w:pPr>
      <w:r w:rsidRPr="00627A66">
        <w:rPr>
          <w:rFonts w:ascii="Times New Roman" w:hAnsi="Times New Roman" w:cs="Times New Roman"/>
          <w:sz w:val="28"/>
          <w:szCs w:val="28"/>
        </w:rPr>
        <w:t>Продолжаются работы по совершенствованию хирургических методов лечения</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детей с различными патологиями, в том числе ортопедическими. Данное направление</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включает создание новых операционных техник, усовершенствование</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предоперационной подготовки, разработку современных хирургических</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инструментов и внедрение малоинвазивных технологий.</w:t>
      </w:r>
    </w:p>
    <w:p w14:paraId="06E2B143" w14:textId="388798A0" w:rsidR="00627A66" w:rsidRPr="00627A66" w:rsidRDefault="00627A66" w:rsidP="00627A66">
      <w:pPr>
        <w:spacing w:after="0" w:line="264" w:lineRule="auto"/>
        <w:ind w:firstLine="709"/>
        <w:jc w:val="both"/>
        <w:rPr>
          <w:rFonts w:ascii="Times New Roman" w:hAnsi="Times New Roman" w:cs="Times New Roman"/>
          <w:sz w:val="28"/>
          <w:szCs w:val="28"/>
        </w:rPr>
      </w:pPr>
      <w:r w:rsidRPr="00627A66">
        <w:rPr>
          <w:rFonts w:ascii="Times New Roman" w:hAnsi="Times New Roman" w:cs="Times New Roman"/>
          <w:sz w:val="28"/>
          <w:szCs w:val="28"/>
        </w:rPr>
        <w:t>В исследованиях, посвященных генетическим аспектам детских заболеваний</w:t>
      </w:r>
      <w:r w:rsidR="00AE55BF">
        <w:rPr>
          <w:rFonts w:ascii="Times New Roman" w:hAnsi="Times New Roman" w:cs="Times New Roman"/>
          <w:sz w:val="28"/>
          <w:szCs w:val="28"/>
        </w:rPr>
        <w:t>,</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особое внимание уделяется наследственным нарушениям интеллектуального</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развития, молекулярной диагностике, анализу эпидемиологии генетических</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заболеваний и интеграции данных в клиническую практику.</w:t>
      </w:r>
    </w:p>
    <w:p w14:paraId="52365DA8" w14:textId="777F5ECC" w:rsidR="00627A66" w:rsidRPr="00627A66" w:rsidRDefault="00627A66" w:rsidP="00627A66">
      <w:pPr>
        <w:spacing w:after="0" w:line="264" w:lineRule="auto"/>
        <w:ind w:firstLine="709"/>
        <w:jc w:val="both"/>
        <w:rPr>
          <w:rFonts w:ascii="Times New Roman" w:hAnsi="Times New Roman" w:cs="Times New Roman"/>
          <w:sz w:val="28"/>
          <w:szCs w:val="28"/>
        </w:rPr>
      </w:pPr>
      <w:r w:rsidRPr="00627A66">
        <w:rPr>
          <w:rFonts w:ascii="Times New Roman" w:hAnsi="Times New Roman" w:cs="Times New Roman"/>
          <w:sz w:val="28"/>
          <w:szCs w:val="28"/>
        </w:rPr>
        <w:t>В области психиатрии и психологии планируется разработка метод</w:t>
      </w:r>
      <w:r w:rsidR="00E809D9">
        <w:rPr>
          <w:rFonts w:ascii="Times New Roman" w:hAnsi="Times New Roman" w:cs="Times New Roman"/>
          <w:sz w:val="28"/>
          <w:szCs w:val="28"/>
        </w:rPr>
        <w:t>а</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 xml:space="preserve">диагностики </w:t>
      </w:r>
      <w:r w:rsidR="00E809D9">
        <w:rPr>
          <w:rFonts w:ascii="Times New Roman" w:hAnsi="Times New Roman" w:cs="Times New Roman"/>
          <w:sz w:val="28"/>
          <w:szCs w:val="28"/>
        </w:rPr>
        <w:t xml:space="preserve">высокого риска опасного (ауто- и гетероагрессивного) поведения, суицидального кризисного и посттравматического состояний у лиц подросткового </w:t>
      </w:r>
      <w:r w:rsidR="00261AB9">
        <w:rPr>
          <w:rFonts w:ascii="Times New Roman" w:hAnsi="Times New Roman" w:cs="Times New Roman"/>
          <w:sz w:val="28"/>
          <w:szCs w:val="28"/>
        </w:rPr>
        <w:br/>
      </w:r>
      <w:r w:rsidR="00E809D9">
        <w:rPr>
          <w:rFonts w:ascii="Times New Roman" w:hAnsi="Times New Roman" w:cs="Times New Roman"/>
          <w:sz w:val="28"/>
          <w:szCs w:val="28"/>
        </w:rPr>
        <w:t>и юношеского возраста</w:t>
      </w:r>
      <w:r w:rsidRPr="00627A66">
        <w:rPr>
          <w:rFonts w:ascii="Times New Roman" w:hAnsi="Times New Roman" w:cs="Times New Roman"/>
          <w:sz w:val="28"/>
          <w:szCs w:val="28"/>
        </w:rPr>
        <w:t>.</w:t>
      </w:r>
    </w:p>
    <w:p w14:paraId="774458D3" w14:textId="7FCECF6A" w:rsidR="00627A66" w:rsidRDefault="00627A66" w:rsidP="00627A66">
      <w:pPr>
        <w:spacing w:after="0" w:line="264" w:lineRule="auto"/>
        <w:ind w:firstLine="709"/>
        <w:jc w:val="both"/>
        <w:rPr>
          <w:rFonts w:ascii="Times New Roman" w:hAnsi="Times New Roman" w:cs="Times New Roman"/>
          <w:sz w:val="28"/>
          <w:szCs w:val="28"/>
        </w:rPr>
      </w:pPr>
      <w:r w:rsidRPr="00627A66">
        <w:rPr>
          <w:rFonts w:ascii="Times New Roman" w:hAnsi="Times New Roman" w:cs="Times New Roman"/>
          <w:sz w:val="28"/>
          <w:szCs w:val="28"/>
        </w:rPr>
        <w:t>В области кардиологии и кардиохирургии приоритетными являются</w:t>
      </w:r>
      <w:r w:rsidR="00A97956">
        <w:rPr>
          <w:rFonts w:ascii="Times New Roman" w:hAnsi="Times New Roman" w:cs="Times New Roman"/>
          <w:sz w:val="28"/>
          <w:szCs w:val="28"/>
        </w:rPr>
        <w:t xml:space="preserve"> </w:t>
      </w:r>
      <w:r w:rsidRPr="00627A66">
        <w:rPr>
          <w:rFonts w:ascii="Times New Roman" w:hAnsi="Times New Roman" w:cs="Times New Roman"/>
          <w:sz w:val="28"/>
          <w:szCs w:val="28"/>
        </w:rPr>
        <w:t xml:space="preserve">исследования, направленные на </w:t>
      </w:r>
      <w:r w:rsidR="00083208">
        <w:rPr>
          <w:rFonts w:ascii="Times New Roman" w:hAnsi="Times New Roman" w:cs="Times New Roman"/>
          <w:sz w:val="28"/>
          <w:szCs w:val="28"/>
        </w:rPr>
        <w:t>разработку методов дифференциальной диагностики кардиомиопатий с различными фенотипами у детей с применением технологии высокопроизводительного секвенирования</w:t>
      </w:r>
      <w:r>
        <w:rPr>
          <w:rFonts w:ascii="Times New Roman" w:hAnsi="Times New Roman" w:cs="Times New Roman"/>
          <w:sz w:val="28"/>
          <w:szCs w:val="28"/>
        </w:rPr>
        <w:t>.</w:t>
      </w:r>
    </w:p>
    <w:p w14:paraId="45AFE4CC" w14:textId="77777777" w:rsidR="0058010E" w:rsidRDefault="0058010E" w:rsidP="006A00EB">
      <w:pPr>
        <w:ind w:firstLine="708"/>
        <w:rPr>
          <w:rFonts w:ascii="Times New Roman" w:hAnsi="Times New Roman" w:cs="Times New Roman"/>
          <w:sz w:val="28"/>
          <w:szCs w:val="28"/>
        </w:rPr>
      </w:pPr>
    </w:p>
    <w:p w14:paraId="178F7E40" w14:textId="77777777" w:rsidR="0058010E" w:rsidRPr="00D02B72" w:rsidRDefault="0058010E" w:rsidP="006A00EB">
      <w:pPr>
        <w:ind w:firstLine="708"/>
        <w:rPr>
          <w:rFonts w:ascii="Times New Roman" w:hAnsi="Times New Roman" w:cs="Times New Roman"/>
          <w:sz w:val="28"/>
          <w:szCs w:val="28"/>
        </w:rPr>
        <w:sectPr w:rsidR="0058010E" w:rsidRPr="00D02B72" w:rsidSect="005B3A4F">
          <w:pgSz w:w="11906" w:h="16838"/>
          <w:pgMar w:top="1134" w:right="567" w:bottom="1134" w:left="1134" w:header="708" w:footer="708" w:gutter="0"/>
          <w:cols w:space="708"/>
          <w:docGrid w:linePitch="360"/>
        </w:sectPr>
      </w:pPr>
    </w:p>
    <w:p w14:paraId="4E83DE7E" w14:textId="77777777" w:rsidR="005C38D1" w:rsidRPr="005C38D1" w:rsidRDefault="00D03A4F" w:rsidP="005C38D1">
      <w:pPr>
        <w:spacing w:after="240" w:line="312"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lastRenderedPageBreak/>
        <w:t>5. СОСТОЯНИЕ ПИТАНИЯ ДЕТЕЙ</w:t>
      </w:r>
    </w:p>
    <w:p w14:paraId="544B6BCA" w14:textId="054B06A7" w:rsidR="006A00EB" w:rsidRPr="00AB7652" w:rsidRDefault="00951FD0" w:rsidP="00C97BD7">
      <w:pPr>
        <w:spacing w:after="0" w:line="264" w:lineRule="auto"/>
        <w:ind w:firstLine="709"/>
        <w:jc w:val="both"/>
        <w:rPr>
          <w:rFonts w:ascii="Times New Roman" w:hAnsi="Times New Roman" w:cs="Times New Roman"/>
          <w:sz w:val="28"/>
          <w:szCs w:val="28"/>
        </w:rPr>
      </w:pPr>
      <w:r w:rsidRPr="00AB7652">
        <w:rPr>
          <w:rFonts w:ascii="Times New Roman" w:hAnsi="Times New Roman" w:cs="Times New Roman"/>
          <w:sz w:val="28"/>
          <w:szCs w:val="28"/>
        </w:rPr>
        <w:t>Отечественное производство продуктов для детского питания демонстрирует положительную динамику по основным группам</w:t>
      </w:r>
      <w:r w:rsidR="006A00EB" w:rsidRPr="00AB7652">
        <w:rPr>
          <w:rFonts w:ascii="Times New Roman" w:hAnsi="Times New Roman" w:cs="Times New Roman"/>
          <w:sz w:val="28"/>
          <w:szCs w:val="28"/>
        </w:rPr>
        <w:t xml:space="preserve">. Так, по данным Росстата, </w:t>
      </w:r>
      <w:r w:rsidR="00F51648" w:rsidRPr="00AB7652">
        <w:rPr>
          <w:rFonts w:ascii="Times New Roman" w:hAnsi="Times New Roman" w:cs="Times New Roman"/>
          <w:sz w:val="28"/>
          <w:szCs w:val="28"/>
        </w:rPr>
        <w:t xml:space="preserve">в </w:t>
      </w:r>
      <w:r w:rsidR="006A00EB" w:rsidRPr="00AB7652">
        <w:rPr>
          <w:rFonts w:ascii="Times New Roman" w:hAnsi="Times New Roman" w:cs="Times New Roman"/>
          <w:sz w:val="28"/>
          <w:szCs w:val="28"/>
        </w:rPr>
        <w:t>202</w:t>
      </w:r>
      <w:r w:rsidR="00A40A2E" w:rsidRPr="00AB7652">
        <w:rPr>
          <w:rFonts w:ascii="Times New Roman" w:hAnsi="Times New Roman" w:cs="Times New Roman"/>
          <w:sz w:val="28"/>
          <w:szCs w:val="28"/>
        </w:rPr>
        <w:t>5</w:t>
      </w:r>
      <w:r w:rsidR="006A00EB" w:rsidRPr="00AB7652">
        <w:rPr>
          <w:rFonts w:ascii="Times New Roman" w:hAnsi="Times New Roman" w:cs="Times New Roman"/>
          <w:sz w:val="28"/>
          <w:szCs w:val="28"/>
        </w:rPr>
        <w:t xml:space="preserve"> г</w:t>
      </w:r>
      <w:r w:rsidR="00F51648" w:rsidRPr="00AB7652">
        <w:rPr>
          <w:rFonts w:ascii="Times New Roman" w:hAnsi="Times New Roman" w:cs="Times New Roman"/>
          <w:sz w:val="28"/>
          <w:szCs w:val="28"/>
        </w:rPr>
        <w:t>.</w:t>
      </w:r>
      <w:r w:rsidR="006A00EB" w:rsidRPr="00AB7652">
        <w:rPr>
          <w:rFonts w:ascii="Times New Roman" w:hAnsi="Times New Roman" w:cs="Times New Roman"/>
          <w:sz w:val="28"/>
          <w:szCs w:val="28"/>
        </w:rPr>
        <w:t xml:space="preserve"> увеличилось производство детского питания по следующим видам продукции:</w:t>
      </w:r>
    </w:p>
    <w:p w14:paraId="4725A3BE" w14:textId="17B89B21" w:rsidR="00A40A2E" w:rsidRPr="00AB7652" w:rsidRDefault="00A40A2E" w:rsidP="00C97BD7">
      <w:pPr>
        <w:spacing w:after="0" w:line="264" w:lineRule="auto"/>
        <w:ind w:firstLine="709"/>
        <w:jc w:val="both"/>
        <w:rPr>
          <w:rFonts w:ascii="Times New Roman" w:hAnsi="Times New Roman" w:cs="Times New Roman"/>
          <w:sz w:val="28"/>
          <w:szCs w:val="28"/>
        </w:rPr>
      </w:pPr>
      <w:r w:rsidRPr="00AB7652">
        <w:rPr>
          <w:rFonts w:ascii="Times New Roman" w:hAnsi="Times New Roman" w:cs="Times New Roman"/>
          <w:sz w:val="28"/>
          <w:szCs w:val="28"/>
        </w:rPr>
        <w:t>продукция для детского питания на зерновой основе –</w:t>
      </w:r>
      <w:r w:rsidR="00A21F3F">
        <w:rPr>
          <w:rFonts w:ascii="Times New Roman" w:hAnsi="Times New Roman" w:cs="Times New Roman"/>
          <w:sz w:val="28"/>
          <w:szCs w:val="28"/>
        </w:rPr>
        <w:t xml:space="preserve"> 41,1</w:t>
      </w:r>
      <w:r w:rsidRPr="00AB7652">
        <w:rPr>
          <w:rFonts w:ascii="Times New Roman" w:hAnsi="Times New Roman" w:cs="Times New Roman"/>
          <w:sz w:val="28"/>
          <w:szCs w:val="28"/>
        </w:rPr>
        <w:t xml:space="preserve"> </w:t>
      </w:r>
      <w:r w:rsidR="006D65CE">
        <w:rPr>
          <w:rFonts w:ascii="Times New Roman" w:hAnsi="Times New Roman" w:cs="Times New Roman"/>
          <w:sz w:val="28"/>
          <w:szCs w:val="28"/>
        </w:rPr>
        <w:t>тыс. тонн</w:t>
      </w:r>
      <w:r w:rsidRPr="00AB7652">
        <w:rPr>
          <w:rFonts w:ascii="Times New Roman" w:hAnsi="Times New Roman" w:cs="Times New Roman"/>
          <w:sz w:val="28"/>
          <w:szCs w:val="28"/>
        </w:rPr>
        <w:t xml:space="preserve"> (темп роста 1</w:t>
      </w:r>
      <w:r w:rsidR="00A21F3F">
        <w:rPr>
          <w:rFonts w:ascii="Times New Roman" w:hAnsi="Times New Roman" w:cs="Times New Roman"/>
          <w:sz w:val="28"/>
          <w:szCs w:val="28"/>
        </w:rPr>
        <w:t>6</w:t>
      </w:r>
      <w:r w:rsidRPr="00AB7652">
        <w:rPr>
          <w:rFonts w:ascii="Times New Roman" w:hAnsi="Times New Roman" w:cs="Times New Roman"/>
          <w:sz w:val="28"/>
          <w:szCs w:val="28"/>
        </w:rPr>
        <w:t>9</w:t>
      </w:r>
      <w:r w:rsidR="00A21F3F">
        <w:rPr>
          <w:rFonts w:ascii="Times New Roman" w:hAnsi="Times New Roman" w:cs="Times New Roman"/>
          <w:sz w:val="28"/>
          <w:szCs w:val="28"/>
        </w:rPr>
        <w:t>,3</w:t>
      </w:r>
      <w:r w:rsidRPr="00AB7652">
        <w:rPr>
          <w:rFonts w:ascii="Times New Roman" w:hAnsi="Times New Roman" w:cs="Times New Roman"/>
          <w:sz w:val="28"/>
          <w:szCs w:val="28"/>
        </w:rPr>
        <w:t>% к уровню 2024 г.);</w:t>
      </w:r>
    </w:p>
    <w:p w14:paraId="141CBE5B" w14:textId="4D2387A2" w:rsidR="00951FD0" w:rsidRPr="00AB7652" w:rsidRDefault="00A40A2E" w:rsidP="00951FD0">
      <w:pPr>
        <w:spacing w:after="0" w:line="264" w:lineRule="auto"/>
        <w:ind w:firstLine="709"/>
        <w:jc w:val="both"/>
        <w:rPr>
          <w:rFonts w:ascii="Times New Roman" w:hAnsi="Times New Roman" w:cs="Times New Roman"/>
          <w:sz w:val="28"/>
          <w:szCs w:val="28"/>
        </w:rPr>
      </w:pPr>
      <w:r w:rsidRPr="00AB7652">
        <w:rPr>
          <w:rFonts w:ascii="Times New Roman" w:hAnsi="Times New Roman" w:cs="Times New Roman"/>
          <w:sz w:val="28"/>
          <w:szCs w:val="28"/>
        </w:rPr>
        <w:t xml:space="preserve">смеси молочные и продукты в жидкой форме для детей раннего возраста – </w:t>
      </w:r>
      <w:r w:rsidR="00AB7652" w:rsidRPr="00AB7652">
        <w:rPr>
          <w:rFonts w:ascii="Times New Roman" w:hAnsi="Times New Roman" w:cs="Times New Roman"/>
          <w:sz w:val="28"/>
          <w:szCs w:val="28"/>
        </w:rPr>
        <w:br/>
      </w:r>
      <w:r w:rsidRPr="00AB7652">
        <w:rPr>
          <w:rFonts w:ascii="Times New Roman" w:hAnsi="Times New Roman" w:cs="Times New Roman"/>
          <w:sz w:val="28"/>
          <w:szCs w:val="28"/>
        </w:rPr>
        <w:t>19</w:t>
      </w:r>
      <w:r w:rsidR="00A21F3F">
        <w:rPr>
          <w:rFonts w:ascii="Times New Roman" w:hAnsi="Times New Roman" w:cs="Times New Roman"/>
          <w:sz w:val="28"/>
          <w:szCs w:val="28"/>
        </w:rPr>
        <w:t>3</w:t>
      </w:r>
      <w:r w:rsidRPr="00AB7652">
        <w:rPr>
          <w:rFonts w:ascii="Times New Roman" w:hAnsi="Times New Roman" w:cs="Times New Roman"/>
          <w:sz w:val="28"/>
          <w:szCs w:val="28"/>
        </w:rPr>
        <w:t>,</w:t>
      </w:r>
      <w:r w:rsidR="00A21F3F">
        <w:rPr>
          <w:rFonts w:ascii="Times New Roman" w:hAnsi="Times New Roman" w:cs="Times New Roman"/>
          <w:sz w:val="28"/>
          <w:szCs w:val="28"/>
        </w:rPr>
        <w:t>3</w:t>
      </w:r>
      <w:r w:rsidRPr="00AB7652">
        <w:rPr>
          <w:rFonts w:ascii="Times New Roman" w:hAnsi="Times New Roman" w:cs="Times New Roman"/>
          <w:sz w:val="28"/>
          <w:szCs w:val="28"/>
        </w:rPr>
        <w:t xml:space="preserve"> тыс. тонн</w:t>
      </w:r>
      <w:r w:rsidR="00A21F3F">
        <w:rPr>
          <w:rFonts w:ascii="Times New Roman" w:hAnsi="Times New Roman" w:cs="Times New Roman"/>
          <w:sz w:val="28"/>
          <w:szCs w:val="28"/>
        </w:rPr>
        <w:t xml:space="preserve"> (темп роста 102,7</w:t>
      </w:r>
      <w:r w:rsidR="00AB7652" w:rsidRPr="00AB7652">
        <w:rPr>
          <w:rFonts w:ascii="Times New Roman" w:hAnsi="Times New Roman" w:cs="Times New Roman"/>
          <w:sz w:val="28"/>
          <w:szCs w:val="28"/>
        </w:rPr>
        <w:t>% к уровню 2024 г.).</w:t>
      </w:r>
    </w:p>
    <w:p w14:paraId="1701D322" w14:textId="567A07AA" w:rsidR="00AB7652" w:rsidRPr="00AB7652" w:rsidRDefault="00A21F3F" w:rsidP="00951FD0">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AB7652" w:rsidRPr="00AB7652">
        <w:rPr>
          <w:rFonts w:ascii="Times New Roman" w:hAnsi="Times New Roman" w:cs="Times New Roman"/>
          <w:sz w:val="28"/>
          <w:szCs w:val="28"/>
        </w:rPr>
        <w:t>роизводство вод</w:t>
      </w:r>
      <w:r>
        <w:rPr>
          <w:rFonts w:ascii="Times New Roman" w:hAnsi="Times New Roman" w:cs="Times New Roman"/>
          <w:sz w:val="28"/>
          <w:szCs w:val="28"/>
        </w:rPr>
        <w:t>ы</w:t>
      </w:r>
      <w:r w:rsidR="00AB7652" w:rsidRPr="00AB7652">
        <w:rPr>
          <w:rFonts w:ascii="Times New Roman" w:hAnsi="Times New Roman" w:cs="Times New Roman"/>
          <w:sz w:val="28"/>
          <w:szCs w:val="28"/>
        </w:rPr>
        <w:t xml:space="preserve"> и напитков для детского питания </w:t>
      </w:r>
      <w:r>
        <w:rPr>
          <w:rFonts w:ascii="Times New Roman" w:hAnsi="Times New Roman" w:cs="Times New Roman"/>
          <w:sz w:val="28"/>
          <w:szCs w:val="28"/>
        </w:rPr>
        <w:t>составило</w:t>
      </w:r>
      <w:r w:rsidR="00AB7652" w:rsidRPr="00AB7652">
        <w:rPr>
          <w:rFonts w:ascii="Times New Roman" w:hAnsi="Times New Roman" w:cs="Times New Roman"/>
          <w:sz w:val="28"/>
          <w:szCs w:val="28"/>
        </w:rPr>
        <w:t xml:space="preserve"> </w:t>
      </w:r>
      <w:r>
        <w:rPr>
          <w:rFonts w:ascii="Times New Roman" w:hAnsi="Times New Roman" w:cs="Times New Roman"/>
          <w:sz w:val="28"/>
          <w:szCs w:val="28"/>
        </w:rPr>
        <w:t>84</w:t>
      </w:r>
      <w:r w:rsidR="00BA70AC">
        <w:rPr>
          <w:rFonts w:ascii="Times New Roman" w:hAnsi="Times New Roman" w:cs="Times New Roman"/>
          <w:sz w:val="28"/>
          <w:szCs w:val="28"/>
        </w:rPr>
        <w:t>,0</w:t>
      </w:r>
      <w:r w:rsidR="00AB7652" w:rsidRPr="00AB7652">
        <w:rPr>
          <w:rFonts w:ascii="Times New Roman" w:hAnsi="Times New Roman" w:cs="Times New Roman"/>
          <w:sz w:val="28"/>
          <w:szCs w:val="28"/>
        </w:rPr>
        <w:t xml:space="preserve"> млн дал. (</w:t>
      </w:r>
      <w:r>
        <w:rPr>
          <w:rFonts w:ascii="Times New Roman" w:hAnsi="Times New Roman" w:cs="Times New Roman"/>
          <w:sz w:val="28"/>
          <w:szCs w:val="28"/>
        </w:rPr>
        <w:t xml:space="preserve">темп роста </w:t>
      </w:r>
      <w:r w:rsidR="00AB7652" w:rsidRPr="00AB7652">
        <w:rPr>
          <w:rFonts w:ascii="Times New Roman" w:hAnsi="Times New Roman" w:cs="Times New Roman"/>
          <w:sz w:val="28"/>
          <w:szCs w:val="28"/>
        </w:rPr>
        <w:t>10</w:t>
      </w:r>
      <w:r>
        <w:rPr>
          <w:rFonts w:ascii="Times New Roman" w:hAnsi="Times New Roman" w:cs="Times New Roman"/>
          <w:sz w:val="28"/>
          <w:szCs w:val="28"/>
        </w:rPr>
        <w:t>7</w:t>
      </w:r>
      <w:r w:rsidR="00AB7652" w:rsidRPr="00AB7652">
        <w:rPr>
          <w:rFonts w:ascii="Times New Roman" w:hAnsi="Times New Roman" w:cs="Times New Roman"/>
          <w:sz w:val="28"/>
          <w:szCs w:val="28"/>
        </w:rPr>
        <w:t>,</w:t>
      </w:r>
      <w:r>
        <w:rPr>
          <w:rFonts w:ascii="Times New Roman" w:hAnsi="Times New Roman" w:cs="Times New Roman"/>
          <w:sz w:val="28"/>
          <w:szCs w:val="28"/>
        </w:rPr>
        <w:t>9</w:t>
      </w:r>
      <w:r w:rsidR="00AB7652" w:rsidRPr="00AB7652">
        <w:rPr>
          <w:rFonts w:ascii="Times New Roman" w:hAnsi="Times New Roman" w:cs="Times New Roman"/>
          <w:sz w:val="28"/>
          <w:szCs w:val="28"/>
        </w:rPr>
        <w:t>%</w:t>
      </w:r>
      <w:r>
        <w:rPr>
          <w:rFonts w:ascii="Times New Roman" w:hAnsi="Times New Roman" w:cs="Times New Roman"/>
          <w:sz w:val="28"/>
          <w:szCs w:val="28"/>
        </w:rPr>
        <w:t xml:space="preserve"> к уровню 2024 г.</w:t>
      </w:r>
      <w:r w:rsidR="00AB7652" w:rsidRPr="00AB7652">
        <w:rPr>
          <w:rFonts w:ascii="Times New Roman" w:hAnsi="Times New Roman" w:cs="Times New Roman"/>
          <w:sz w:val="28"/>
          <w:szCs w:val="28"/>
        </w:rPr>
        <w:t>).</w:t>
      </w:r>
    </w:p>
    <w:p w14:paraId="2F94F08F" w14:textId="2521BE66" w:rsidR="007D64D3" w:rsidRPr="00AB7652" w:rsidRDefault="00F51648" w:rsidP="00C97BD7">
      <w:pPr>
        <w:spacing w:after="0" w:line="264" w:lineRule="auto"/>
        <w:ind w:firstLine="709"/>
        <w:jc w:val="both"/>
        <w:rPr>
          <w:rFonts w:ascii="Times New Roman" w:hAnsi="Times New Roman" w:cs="Times New Roman"/>
          <w:sz w:val="28"/>
          <w:szCs w:val="28"/>
        </w:rPr>
      </w:pPr>
      <w:r w:rsidRPr="00AB7652">
        <w:rPr>
          <w:rFonts w:ascii="Times New Roman" w:hAnsi="Times New Roman" w:cs="Times New Roman"/>
          <w:sz w:val="28"/>
          <w:szCs w:val="28"/>
        </w:rPr>
        <w:t>В</w:t>
      </w:r>
      <w:r w:rsidR="006A00EB" w:rsidRPr="00AB7652">
        <w:rPr>
          <w:rFonts w:ascii="Times New Roman" w:hAnsi="Times New Roman" w:cs="Times New Roman"/>
          <w:sz w:val="28"/>
          <w:szCs w:val="28"/>
        </w:rPr>
        <w:t xml:space="preserve"> </w:t>
      </w:r>
      <w:r w:rsidR="00951FD0" w:rsidRPr="00AB7652">
        <w:rPr>
          <w:rFonts w:ascii="Times New Roman" w:hAnsi="Times New Roman" w:cs="Times New Roman"/>
          <w:sz w:val="28"/>
          <w:szCs w:val="28"/>
        </w:rPr>
        <w:t xml:space="preserve">настоящее время в </w:t>
      </w:r>
      <w:r w:rsidR="006A00EB" w:rsidRPr="00AB7652">
        <w:rPr>
          <w:rFonts w:ascii="Times New Roman" w:hAnsi="Times New Roman" w:cs="Times New Roman"/>
          <w:sz w:val="28"/>
          <w:szCs w:val="28"/>
        </w:rPr>
        <w:t xml:space="preserve">целях поддержки производства пищевой продукции, в том числе детского питания и компонентов для его выпуска, на территории Российской Федерации </w:t>
      </w:r>
      <w:r w:rsidR="00951FD0" w:rsidRPr="00AB7652">
        <w:rPr>
          <w:rFonts w:ascii="Times New Roman" w:hAnsi="Times New Roman" w:cs="Times New Roman"/>
          <w:sz w:val="28"/>
          <w:szCs w:val="28"/>
        </w:rPr>
        <w:t>осуществляется</w:t>
      </w:r>
      <w:r w:rsidR="006A00EB" w:rsidRPr="00AB7652">
        <w:rPr>
          <w:rFonts w:ascii="Times New Roman" w:hAnsi="Times New Roman" w:cs="Times New Roman"/>
          <w:sz w:val="28"/>
          <w:szCs w:val="28"/>
        </w:rPr>
        <w:t xml:space="preserve"> комплекс мер государственной поддержки в рамках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w:t>
      </w:r>
      <w:r w:rsidR="00437C66" w:rsidRPr="00AB7652">
        <w:rPr>
          <w:rFonts w:ascii="Times New Roman" w:hAnsi="Times New Roman" w:cs="Times New Roman"/>
          <w:sz w:val="28"/>
          <w:szCs w:val="28"/>
        </w:rPr>
        <w:t xml:space="preserve"> июля </w:t>
      </w:r>
      <w:r w:rsidR="006A00EB" w:rsidRPr="00AB7652">
        <w:rPr>
          <w:rFonts w:ascii="Times New Roman" w:hAnsi="Times New Roman" w:cs="Times New Roman"/>
          <w:sz w:val="28"/>
          <w:szCs w:val="28"/>
        </w:rPr>
        <w:t>2012</w:t>
      </w:r>
      <w:r w:rsidR="00437C66" w:rsidRPr="00AB7652">
        <w:rPr>
          <w:rFonts w:ascii="Times New Roman" w:hAnsi="Times New Roman" w:cs="Times New Roman"/>
          <w:sz w:val="28"/>
          <w:szCs w:val="28"/>
        </w:rPr>
        <w:t xml:space="preserve"> г.</w:t>
      </w:r>
      <w:r w:rsidR="006A00EB" w:rsidRPr="00AB7652">
        <w:rPr>
          <w:rFonts w:ascii="Times New Roman" w:hAnsi="Times New Roman" w:cs="Times New Roman"/>
          <w:sz w:val="28"/>
          <w:szCs w:val="28"/>
        </w:rPr>
        <w:t xml:space="preserve"> № 717 (далее – Госпрограмма АПК).</w:t>
      </w:r>
    </w:p>
    <w:p w14:paraId="6C0D4BCA" w14:textId="257E08F5" w:rsidR="007D64D3" w:rsidRPr="00F147A6" w:rsidRDefault="00437C66" w:rsidP="00C97BD7">
      <w:pPr>
        <w:spacing w:after="0" w:line="264" w:lineRule="auto"/>
        <w:ind w:firstLine="709"/>
        <w:jc w:val="both"/>
        <w:rPr>
          <w:rFonts w:ascii="Times New Roman" w:hAnsi="Times New Roman" w:cs="Times New Roman"/>
          <w:sz w:val="28"/>
          <w:szCs w:val="28"/>
        </w:rPr>
      </w:pPr>
      <w:r w:rsidRPr="00F147A6">
        <w:rPr>
          <w:rFonts w:ascii="Times New Roman" w:hAnsi="Times New Roman" w:cs="Times New Roman"/>
          <w:sz w:val="28"/>
          <w:szCs w:val="28"/>
        </w:rPr>
        <w:t>В</w:t>
      </w:r>
      <w:r w:rsidR="00EB3686" w:rsidRPr="00F147A6">
        <w:rPr>
          <w:rFonts w:ascii="Times New Roman" w:hAnsi="Times New Roman" w:cs="Times New Roman"/>
          <w:sz w:val="28"/>
          <w:szCs w:val="28"/>
        </w:rPr>
        <w:t xml:space="preserve"> частности, в</w:t>
      </w:r>
      <w:r w:rsidR="006A00EB" w:rsidRPr="00F147A6">
        <w:rPr>
          <w:rFonts w:ascii="Times New Roman" w:hAnsi="Times New Roman" w:cs="Times New Roman"/>
          <w:sz w:val="28"/>
          <w:szCs w:val="28"/>
        </w:rPr>
        <w:t xml:space="preserve"> рамках механизма льготного кредитования </w:t>
      </w:r>
      <w:r w:rsidR="00EB3686" w:rsidRPr="00F147A6">
        <w:rPr>
          <w:rFonts w:ascii="Times New Roman" w:hAnsi="Times New Roman" w:cs="Times New Roman"/>
          <w:sz w:val="28"/>
          <w:szCs w:val="28"/>
        </w:rPr>
        <w:t xml:space="preserve">(решение Минсельхоза России о порядке предоставления субсидии № 25-66428-01969-Р) </w:t>
      </w:r>
      <w:r w:rsidR="00EB3686" w:rsidRPr="00F147A6">
        <w:rPr>
          <w:rFonts w:ascii="Times New Roman" w:hAnsi="Times New Roman" w:cs="Times New Roman"/>
          <w:sz w:val="28"/>
          <w:szCs w:val="28"/>
        </w:rPr>
        <w:br/>
        <w:t xml:space="preserve">в соответствии с приказом Минсельхоза России от 12 февраля 2024 г. № 61 </w:t>
      </w:r>
      <w:r w:rsidR="006A00EB" w:rsidRPr="00F147A6">
        <w:rPr>
          <w:rFonts w:ascii="Times New Roman" w:hAnsi="Times New Roman" w:cs="Times New Roman"/>
          <w:sz w:val="28"/>
          <w:szCs w:val="28"/>
        </w:rPr>
        <w:t>предусмотрено предоставление льготных краткосрочных и инвестиционных кредитов, в том числе на срок:</w:t>
      </w:r>
    </w:p>
    <w:p w14:paraId="7E44EA23" w14:textId="12C8C53F" w:rsidR="007D64D3" w:rsidRPr="00F147A6" w:rsidRDefault="006A00EB" w:rsidP="00C97BD7">
      <w:pPr>
        <w:spacing w:after="0" w:line="264" w:lineRule="auto"/>
        <w:ind w:firstLine="709"/>
        <w:jc w:val="both"/>
        <w:rPr>
          <w:rFonts w:ascii="Times New Roman" w:hAnsi="Times New Roman" w:cs="Times New Roman"/>
          <w:sz w:val="28"/>
          <w:szCs w:val="28"/>
        </w:rPr>
      </w:pPr>
      <w:r w:rsidRPr="00F147A6">
        <w:rPr>
          <w:rFonts w:ascii="Times New Roman" w:hAnsi="Times New Roman" w:cs="Times New Roman"/>
          <w:sz w:val="28"/>
          <w:szCs w:val="28"/>
        </w:rPr>
        <w:t>до 1 года (льготные краткосрочные кредиты) на приобретение молока-сырья для производства сухих молочных продуктов и детского питания на молочной осн</w:t>
      </w:r>
      <w:r w:rsidR="00471F19">
        <w:rPr>
          <w:rFonts w:ascii="Times New Roman" w:hAnsi="Times New Roman" w:cs="Times New Roman"/>
          <w:sz w:val="28"/>
          <w:szCs w:val="28"/>
        </w:rPr>
        <w:t>ове для детей раннего возраста;</w:t>
      </w:r>
    </w:p>
    <w:p w14:paraId="40BCEAE0" w14:textId="1DC9B71A" w:rsidR="007D64D3" w:rsidRPr="00F147A6" w:rsidRDefault="006A00EB" w:rsidP="00C97BD7">
      <w:pPr>
        <w:spacing w:after="0" w:line="264" w:lineRule="auto"/>
        <w:ind w:firstLine="709"/>
        <w:jc w:val="both"/>
        <w:rPr>
          <w:rFonts w:ascii="Times New Roman" w:hAnsi="Times New Roman" w:cs="Times New Roman"/>
          <w:sz w:val="28"/>
          <w:szCs w:val="28"/>
        </w:rPr>
      </w:pPr>
      <w:r w:rsidRPr="00F147A6">
        <w:rPr>
          <w:rFonts w:ascii="Times New Roman" w:hAnsi="Times New Roman" w:cs="Times New Roman"/>
          <w:sz w:val="28"/>
          <w:szCs w:val="28"/>
        </w:rPr>
        <w:t xml:space="preserve">от 2 до 8 лет (льготные инвестиционные кредиты) на цели строительства, реконструкции, модернизации и технического перевооружения объектов (цехов) </w:t>
      </w:r>
      <w:r w:rsidR="00EB3686" w:rsidRPr="00F147A6">
        <w:rPr>
          <w:rFonts w:ascii="Times New Roman" w:hAnsi="Times New Roman" w:cs="Times New Roman"/>
          <w:sz w:val="28"/>
          <w:szCs w:val="28"/>
        </w:rPr>
        <w:br/>
      </w:r>
      <w:r w:rsidRPr="00F147A6">
        <w:rPr>
          <w:rFonts w:ascii="Times New Roman" w:hAnsi="Times New Roman" w:cs="Times New Roman"/>
          <w:sz w:val="28"/>
          <w:szCs w:val="28"/>
        </w:rPr>
        <w:t xml:space="preserve">по производству продуктов детского питания и приобретение оборудования для них; </w:t>
      </w:r>
    </w:p>
    <w:p w14:paraId="15E4EBA7" w14:textId="1E45621E" w:rsidR="00EB3686" w:rsidRPr="00F147A6" w:rsidRDefault="006A00EB" w:rsidP="00EB3686">
      <w:pPr>
        <w:spacing w:after="0" w:line="264" w:lineRule="auto"/>
        <w:ind w:firstLine="709"/>
        <w:jc w:val="both"/>
        <w:rPr>
          <w:rFonts w:ascii="Times New Roman" w:hAnsi="Times New Roman" w:cs="Times New Roman"/>
          <w:sz w:val="28"/>
          <w:szCs w:val="28"/>
        </w:rPr>
      </w:pPr>
      <w:r w:rsidRPr="00F147A6">
        <w:rPr>
          <w:rFonts w:ascii="Times New Roman" w:hAnsi="Times New Roman" w:cs="Times New Roman"/>
          <w:sz w:val="28"/>
          <w:szCs w:val="28"/>
        </w:rPr>
        <w:t xml:space="preserve">от 2 до 12 лет (льготные инвестиционные кредиты) на цели строительства, реконструкции, модернизации и технического перевооружения объектов (цехов) </w:t>
      </w:r>
      <w:r w:rsidR="006357DE" w:rsidRPr="00F147A6">
        <w:rPr>
          <w:rFonts w:ascii="Times New Roman" w:hAnsi="Times New Roman" w:cs="Times New Roman"/>
          <w:sz w:val="28"/>
          <w:szCs w:val="28"/>
        </w:rPr>
        <w:br/>
      </w:r>
      <w:r w:rsidRPr="00F147A6">
        <w:rPr>
          <w:rFonts w:ascii="Times New Roman" w:hAnsi="Times New Roman" w:cs="Times New Roman"/>
          <w:sz w:val="28"/>
          <w:szCs w:val="28"/>
        </w:rPr>
        <w:t>по производству сухих ингредиентов и смесей из них для производства детского питания на молочной основе для детей раннего возраста и при</w:t>
      </w:r>
      <w:r w:rsidR="00EB3686" w:rsidRPr="00F147A6">
        <w:rPr>
          <w:rFonts w:ascii="Times New Roman" w:hAnsi="Times New Roman" w:cs="Times New Roman"/>
          <w:sz w:val="28"/>
          <w:szCs w:val="28"/>
        </w:rPr>
        <w:t>обретение оборудования для них;</w:t>
      </w:r>
    </w:p>
    <w:p w14:paraId="43D952E2" w14:textId="016D4DC6" w:rsidR="00EB3686" w:rsidRPr="00F147A6" w:rsidRDefault="00EB3686" w:rsidP="00EB3686">
      <w:pPr>
        <w:spacing w:after="0" w:line="264" w:lineRule="auto"/>
        <w:ind w:firstLine="709"/>
        <w:jc w:val="both"/>
        <w:rPr>
          <w:rFonts w:ascii="Times New Roman" w:hAnsi="Times New Roman" w:cs="Times New Roman"/>
          <w:sz w:val="28"/>
          <w:szCs w:val="28"/>
        </w:rPr>
      </w:pPr>
      <w:r w:rsidRPr="00F147A6">
        <w:rPr>
          <w:rFonts w:ascii="Times New Roman" w:hAnsi="Times New Roman" w:cs="Times New Roman"/>
          <w:sz w:val="28"/>
          <w:szCs w:val="28"/>
        </w:rPr>
        <w:t>от 2 до 12 лет (льготные инвестиционные кредиты) на цели строительства, реконструкции, модернизации и технического перевооружения предприятий, цехов (объектов), мощностей по производству специализированных продуктов лечебного питания (в виде смесей) для лиц, страдающих орфанными заболеваниями, а также пищевой</w:t>
      </w:r>
      <w:r w:rsidR="006357DE" w:rsidRPr="00F147A6">
        <w:rPr>
          <w:rFonts w:ascii="Times New Roman" w:hAnsi="Times New Roman" w:cs="Times New Roman"/>
          <w:sz w:val="28"/>
          <w:szCs w:val="28"/>
        </w:rPr>
        <w:t xml:space="preserve"> продукции энтерального питания</w:t>
      </w:r>
      <w:r w:rsidRPr="00F147A6">
        <w:rPr>
          <w:rFonts w:ascii="Times New Roman" w:hAnsi="Times New Roman" w:cs="Times New Roman"/>
          <w:sz w:val="28"/>
          <w:szCs w:val="28"/>
        </w:rPr>
        <w:t xml:space="preserve"> и (или) компонентов (ингредиентов) </w:t>
      </w:r>
      <w:r w:rsidR="006357DE" w:rsidRPr="00F147A6">
        <w:rPr>
          <w:rFonts w:ascii="Times New Roman" w:hAnsi="Times New Roman" w:cs="Times New Roman"/>
          <w:sz w:val="28"/>
          <w:szCs w:val="28"/>
        </w:rPr>
        <w:br/>
      </w:r>
      <w:r w:rsidRPr="00F147A6">
        <w:rPr>
          <w:rFonts w:ascii="Times New Roman" w:hAnsi="Times New Roman" w:cs="Times New Roman"/>
          <w:sz w:val="28"/>
          <w:szCs w:val="28"/>
        </w:rPr>
        <w:t xml:space="preserve">для их производства и приобретение оборудования для них (указанные льготные </w:t>
      </w:r>
      <w:r w:rsidRPr="00F147A6">
        <w:rPr>
          <w:rFonts w:ascii="Times New Roman" w:hAnsi="Times New Roman" w:cs="Times New Roman"/>
          <w:sz w:val="28"/>
          <w:szCs w:val="28"/>
        </w:rPr>
        <w:lastRenderedPageBreak/>
        <w:t xml:space="preserve">инвестиционные кредиты предоставляются на приоритетных условиях: ставка </w:t>
      </w:r>
      <w:r w:rsidR="006357DE" w:rsidRPr="00F147A6">
        <w:rPr>
          <w:rFonts w:ascii="Times New Roman" w:hAnsi="Times New Roman" w:cs="Times New Roman"/>
          <w:sz w:val="28"/>
          <w:szCs w:val="28"/>
        </w:rPr>
        <w:br/>
      </w:r>
      <w:r w:rsidRPr="00F147A6">
        <w:rPr>
          <w:rFonts w:ascii="Times New Roman" w:hAnsi="Times New Roman" w:cs="Times New Roman"/>
          <w:sz w:val="28"/>
          <w:szCs w:val="28"/>
        </w:rPr>
        <w:t>для заемщика от 1 до 5% годовых).</w:t>
      </w:r>
    </w:p>
    <w:p w14:paraId="359D4D5F" w14:textId="08705202" w:rsidR="007D64D3" w:rsidRDefault="00EB3686" w:rsidP="00C97BD7">
      <w:pPr>
        <w:spacing w:after="0" w:line="264" w:lineRule="auto"/>
        <w:ind w:firstLine="709"/>
        <w:jc w:val="both"/>
        <w:rPr>
          <w:rFonts w:ascii="Times New Roman" w:hAnsi="Times New Roman" w:cs="Times New Roman"/>
          <w:sz w:val="28"/>
          <w:szCs w:val="28"/>
        </w:rPr>
      </w:pPr>
      <w:r w:rsidRPr="00F147A6">
        <w:rPr>
          <w:rFonts w:ascii="Times New Roman" w:hAnsi="Times New Roman" w:cs="Times New Roman"/>
          <w:sz w:val="28"/>
          <w:szCs w:val="28"/>
        </w:rPr>
        <w:t xml:space="preserve">Также в рамках Правил, приведенных в приложении № 17 к Госпрограмме АПК, предусмотрена возможность возмещения части прямых понесенных затрат </w:t>
      </w:r>
      <w:r w:rsidR="006357DE" w:rsidRPr="00F147A6">
        <w:rPr>
          <w:rFonts w:ascii="Times New Roman" w:hAnsi="Times New Roman" w:cs="Times New Roman"/>
          <w:sz w:val="28"/>
          <w:szCs w:val="28"/>
        </w:rPr>
        <w:br/>
      </w:r>
      <w:r w:rsidRPr="00F147A6">
        <w:rPr>
          <w:rFonts w:ascii="Times New Roman" w:hAnsi="Times New Roman" w:cs="Times New Roman"/>
          <w:sz w:val="28"/>
          <w:szCs w:val="28"/>
        </w:rPr>
        <w:t xml:space="preserve">в размере 25% фактической стоимости объекта на создание и модернизацию мощностей по производству сухих молочных продуктов для детского питания </w:t>
      </w:r>
      <w:r w:rsidR="006357DE" w:rsidRPr="00F147A6">
        <w:rPr>
          <w:rFonts w:ascii="Times New Roman" w:hAnsi="Times New Roman" w:cs="Times New Roman"/>
          <w:sz w:val="28"/>
          <w:szCs w:val="28"/>
        </w:rPr>
        <w:br/>
      </w:r>
      <w:r w:rsidRPr="00F147A6">
        <w:rPr>
          <w:rFonts w:ascii="Times New Roman" w:hAnsi="Times New Roman" w:cs="Times New Roman"/>
          <w:sz w:val="28"/>
          <w:szCs w:val="28"/>
        </w:rPr>
        <w:t>и компонентов для них.</w:t>
      </w:r>
    </w:p>
    <w:p w14:paraId="74C4B244" w14:textId="046A2079" w:rsidR="001157B8" w:rsidRDefault="001157B8" w:rsidP="00C97BD7">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1 сентября 2020 г. обеспечение горячим питанием обучающихся, получающих начальное общее образование в государственных и муниципальных образовательных организациях субъектов Российской Федерации за счет средств федерального, регионального и местного бюджетов закреплено статьей 37 Федерального закона </w:t>
      </w:r>
      <w:r w:rsidRPr="00B81AEC">
        <w:rPr>
          <w:rFonts w:ascii="Times New Roman" w:hAnsi="Times New Roman" w:cs="Times New Roman"/>
          <w:sz w:val="28"/>
          <w:szCs w:val="28"/>
        </w:rPr>
        <w:t>от 29 декабря 2012 г. № 273-ФЗ «Об образовании в Российской Федерации» (далее – Федеральный закон № 273-ФЗ)</w:t>
      </w:r>
      <w:r>
        <w:rPr>
          <w:rFonts w:ascii="Times New Roman" w:hAnsi="Times New Roman" w:cs="Times New Roman"/>
          <w:sz w:val="28"/>
          <w:szCs w:val="28"/>
        </w:rPr>
        <w:t>.</w:t>
      </w:r>
    </w:p>
    <w:p w14:paraId="1A27D02D" w14:textId="71EA03BB" w:rsidR="001157B8" w:rsidRDefault="009364D0" w:rsidP="00C97BD7">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Субсидии из федерального бюджета бюджетам субъектов Российской Федерации на софинансирование мероприятий по организации горячего питания обучающихся (далее по тексту раздела – субсидии) выделяются ежегодно </w:t>
      </w:r>
      <w:r>
        <w:rPr>
          <w:rFonts w:ascii="Times New Roman" w:hAnsi="Times New Roman" w:cs="Times New Roman"/>
          <w:sz w:val="28"/>
          <w:szCs w:val="28"/>
        </w:rPr>
        <w:br/>
        <w:t>на постоянной основе (за исключением г. Москвы, где питание обучающимся предоставляется за счет средств регионального бюджета).</w:t>
      </w:r>
    </w:p>
    <w:p w14:paraId="49BE3F5F" w14:textId="2424DA2B" w:rsidR="00367127" w:rsidRPr="00367127" w:rsidRDefault="00367127" w:rsidP="00367127">
      <w:pPr>
        <w:spacing w:after="0" w:line="264" w:lineRule="auto"/>
        <w:ind w:firstLine="709"/>
        <w:jc w:val="both"/>
        <w:rPr>
          <w:rFonts w:ascii="Times New Roman" w:hAnsi="Times New Roman" w:cs="Times New Roman"/>
          <w:sz w:val="28"/>
          <w:szCs w:val="28"/>
        </w:rPr>
      </w:pPr>
      <w:r w:rsidRPr="00367127">
        <w:rPr>
          <w:rFonts w:ascii="Times New Roman" w:hAnsi="Times New Roman" w:cs="Times New Roman"/>
          <w:sz w:val="28"/>
          <w:szCs w:val="28"/>
        </w:rPr>
        <w:t xml:space="preserve">Объем субсидий определяется на основе численности обучающихся по данным федерального статистического наблюдения на 1 января текущего финансового года </w:t>
      </w:r>
      <w:r w:rsidR="00A80B98">
        <w:rPr>
          <w:rFonts w:ascii="Times New Roman" w:hAnsi="Times New Roman" w:cs="Times New Roman"/>
          <w:sz w:val="28"/>
          <w:szCs w:val="28"/>
        </w:rPr>
        <w:br/>
      </w:r>
      <w:r w:rsidRPr="00367127">
        <w:rPr>
          <w:rFonts w:ascii="Times New Roman" w:hAnsi="Times New Roman" w:cs="Times New Roman"/>
          <w:sz w:val="28"/>
          <w:szCs w:val="28"/>
        </w:rPr>
        <w:t>и гарантирует 100% охват обучающихся 1-4 классов горячим питанием.</w:t>
      </w:r>
    </w:p>
    <w:p w14:paraId="2291FDED" w14:textId="34D279DD" w:rsidR="00367127" w:rsidRPr="00367127" w:rsidRDefault="00367127" w:rsidP="00367127">
      <w:pPr>
        <w:spacing w:after="0" w:line="264" w:lineRule="auto"/>
        <w:ind w:firstLine="709"/>
        <w:jc w:val="both"/>
        <w:rPr>
          <w:rFonts w:ascii="Times New Roman" w:hAnsi="Times New Roman" w:cs="Times New Roman"/>
          <w:sz w:val="28"/>
          <w:szCs w:val="28"/>
        </w:rPr>
      </w:pPr>
      <w:r w:rsidRPr="00367127">
        <w:rPr>
          <w:rFonts w:ascii="Times New Roman" w:hAnsi="Times New Roman" w:cs="Times New Roman"/>
          <w:sz w:val="28"/>
          <w:szCs w:val="28"/>
        </w:rPr>
        <w:t xml:space="preserve">Важными направлениями при организации горячего питания обучающихся </w:t>
      </w:r>
      <w:r w:rsidR="00A80B98">
        <w:rPr>
          <w:rFonts w:ascii="Times New Roman" w:hAnsi="Times New Roman" w:cs="Times New Roman"/>
          <w:sz w:val="28"/>
          <w:szCs w:val="28"/>
        </w:rPr>
        <w:br/>
      </w:r>
      <w:r w:rsidRPr="00367127">
        <w:rPr>
          <w:rFonts w:ascii="Times New Roman" w:hAnsi="Times New Roman" w:cs="Times New Roman"/>
          <w:sz w:val="28"/>
          <w:szCs w:val="28"/>
        </w:rPr>
        <w:t>1-4 классов является развитие инфраструктуры школьных столовых, модернизация пищеблоков и предоставление качественного и безопасного горячего питания.</w:t>
      </w:r>
    </w:p>
    <w:p w14:paraId="55C7327B" w14:textId="718F51C5" w:rsidR="00367127" w:rsidRPr="00367127" w:rsidRDefault="00367127" w:rsidP="00367127">
      <w:pPr>
        <w:spacing w:after="0" w:line="264" w:lineRule="auto"/>
        <w:ind w:firstLine="709"/>
        <w:jc w:val="both"/>
        <w:rPr>
          <w:rFonts w:ascii="Times New Roman" w:hAnsi="Times New Roman" w:cs="Times New Roman"/>
          <w:sz w:val="28"/>
          <w:szCs w:val="28"/>
        </w:rPr>
      </w:pPr>
      <w:r w:rsidRPr="00367127">
        <w:rPr>
          <w:rFonts w:ascii="Times New Roman" w:hAnsi="Times New Roman" w:cs="Times New Roman"/>
          <w:sz w:val="28"/>
          <w:szCs w:val="28"/>
        </w:rPr>
        <w:t xml:space="preserve">На региональном уровне меры по обновлению материально-технической базы школьных столовых и пищеблоков предусмотрены на долгосрочную перспективу </w:t>
      </w:r>
      <w:r w:rsidR="00A80B98">
        <w:rPr>
          <w:rFonts w:ascii="Times New Roman" w:hAnsi="Times New Roman" w:cs="Times New Roman"/>
          <w:sz w:val="28"/>
          <w:szCs w:val="28"/>
        </w:rPr>
        <w:br/>
      </w:r>
      <w:r w:rsidRPr="00367127">
        <w:rPr>
          <w:rFonts w:ascii="Times New Roman" w:hAnsi="Times New Roman" w:cs="Times New Roman"/>
          <w:sz w:val="28"/>
          <w:szCs w:val="28"/>
        </w:rPr>
        <w:t>и включены в перечень ключевых мероприятий приоритетных направлений развития региональных систем образования до 2030 г.</w:t>
      </w:r>
    </w:p>
    <w:p w14:paraId="55E87A2A" w14:textId="2240D52D" w:rsidR="00367127" w:rsidRPr="00367127" w:rsidRDefault="00367127" w:rsidP="00367127">
      <w:pPr>
        <w:spacing w:after="0" w:line="264" w:lineRule="auto"/>
        <w:ind w:firstLine="709"/>
        <w:jc w:val="both"/>
        <w:rPr>
          <w:rFonts w:ascii="Times New Roman" w:hAnsi="Times New Roman" w:cs="Times New Roman"/>
          <w:sz w:val="28"/>
          <w:szCs w:val="28"/>
        </w:rPr>
      </w:pPr>
      <w:r w:rsidRPr="00367127">
        <w:rPr>
          <w:rFonts w:ascii="Times New Roman" w:hAnsi="Times New Roman" w:cs="Times New Roman"/>
          <w:sz w:val="28"/>
          <w:szCs w:val="28"/>
        </w:rPr>
        <w:t>Государственная поддержка осуществляется при проведении капитального ремонта пищеблоков образовательных организаций программой модернизации школьных систем образования, которая по поручению Президента Российской Федерации от 30 марта 2024 г. № Пр-616 продлена до 2030 г.</w:t>
      </w:r>
    </w:p>
    <w:p w14:paraId="022A4966" w14:textId="074030D9" w:rsidR="00FC556A" w:rsidRDefault="00367127" w:rsidP="00367127">
      <w:pPr>
        <w:spacing w:after="0" w:line="264" w:lineRule="auto"/>
        <w:ind w:firstLine="709"/>
        <w:jc w:val="both"/>
        <w:rPr>
          <w:rFonts w:ascii="Times New Roman" w:hAnsi="Times New Roman" w:cs="Times New Roman"/>
          <w:sz w:val="28"/>
          <w:szCs w:val="28"/>
        </w:rPr>
      </w:pPr>
      <w:r w:rsidRPr="00367127">
        <w:rPr>
          <w:rFonts w:ascii="Times New Roman" w:hAnsi="Times New Roman" w:cs="Times New Roman"/>
          <w:sz w:val="28"/>
          <w:szCs w:val="28"/>
        </w:rPr>
        <w:t>Так, в ходе реализации программы в период 2022-2025 г</w:t>
      </w:r>
      <w:r w:rsidR="00A80B98">
        <w:rPr>
          <w:rFonts w:ascii="Times New Roman" w:hAnsi="Times New Roman" w:cs="Times New Roman"/>
          <w:sz w:val="28"/>
          <w:szCs w:val="28"/>
        </w:rPr>
        <w:t>г.</w:t>
      </w:r>
      <w:r w:rsidRPr="00367127">
        <w:rPr>
          <w:rFonts w:ascii="Times New Roman" w:hAnsi="Times New Roman" w:cs="Times New Roman"/>
          <w:sz w:val="28"/>
          <w:szCs w:val="28"/>
        </w:rPr>
        <w:t xml:space="preserve"> выполнены ремонтные работы в 2 847 пищеблоках образовательных организаций в 84 субъектах Российской Федерации (в 2025 г</w:t>
      </w:r>
      <w:r w:rsidR="00A80B98">
        <w:rPr>
          <w:rFonts w:ascii="Times New Roman" w:hAnsi="Times New Roman" w:cs="Times New Roman"/>
          <w:sz w:val="28"/>
          <w:szCs w:val="28"/>
        </w:rPr>
        <w:t>.</w:t>
      </w:r>
      <w:r w:rsidRPr="00367127">
        <w:rPr>
          <w:rFonts w:ascii="Times New Roman" w:hAnsi="Times New Roman" w:cs="Times New Roman"/>
          <w:sz w:val="28"/>
          <w:szCs w:val="28"/>
        </w:rPr>
        <w:t xml:space="preserve"> ремонт проведен в 897 пищеблоках в 81 </w:t>
      </w:r>
      <w:r w:rsidR="00A80B98">
        <w:rPr>
          <w:rFonts w:ascii="Times New Roman" w:hAnsi="Times New Roman" w:cs="Times New Roman"/>
          <w:sz w:val="28"/>
          <w:szCs w:val="28"/>
        </w:rPr>
        <w:t>субъекте Российской Федерации</w:t>
      </w:r>
      <w:r w:rsidRPr="00367127">
        <w:rPr>
          <w:rFonts w:ascii="Times New Roman" w:hAnsi="Times New Roman" w:cs="Times New Roman"/>
          <w:sz w:val="28"/>
          <w:szCs w:val="28"/>
        </w:rPr>
        <w:t>).</w:t>
      </w:r>
    </w:p>
    <w:p w14:paraId="3EEC831A" w14:textId="4FD068B2" w:rsidR="00BC72C1" w:rsidRPr="00B81AEC" w:rsidRDefault="006A00EB" w:rsidP="00C97BD7">
      <w:pPr>
        <w:spacing w:after="0" w:line="264" w:lineRule="auto"/>
        <w:ind w:firstLine="709"/>
        <w:jc w:val="both"/>
        <w:rPr>
          <w:rFonts w:ascii="Times New Roman" w:hAnsi="Times New Roman" w:cs="Times New Roman"/>
          <w:sz w:val="28"/>
          <w:szCs w:val="28"/>
        </w:rPr>
      </w:pPr>
      <w:r w:rsidRPr="00B81AEC">
        <w:rPr>
          <w:rFonts w:ascii="Times New Roman" w:hAnsi="Times New Roman" w:cs="Times New Roman"/>
          <w:sz w:val="28"/>
          <w:szCs w:val="28"/>
        </w:rPr>
        <w:t xml:space="preserve">Кроме того, </w:t>
      </w:r>
      <w:r w:rsidR="00C44544" w:rsidRPr="00B81AEC">
        <w:rPr>
          <w:rFonts w:ascii="Times New Roman" w:hAnsi="Times New Roman" w:cs="Times New Roman"/>
          <w:sz w:val="28"/>
          <w:szCs w:val="28"/>
        </w:rPr>
        <w:t xml:space="preserve">в соответствии с Федеральным законом № 273-ФЗ </w:t>
      </w:r>
      <w:r w:rsidRPr="00B81AEC">
        <w:rPr>
          <w:rFonts w:ascii="Times New Roman" w:hAnsi="Times New Roman" w:cs="Times New Roman"/>
          <w:sz w:val="28"/>
          <w:szCs w:val="28"/>
        </w:rPr>
        <w:t>образовательн</w:t>
      </w:r>
      <w:r w:rsidR="00C44544" w:rsidRPr="00B81AEC">
        <w:rPr>
          <w:rFonts w:ascii="Times New Roman" w:hAnsi="Times New Roman" w:cs="Times New Roman"/>
          <w:sz w:val="28"/>
          <w:szCs w:val="28"/>
        </w:rPr>
        <w:t>ая</w:t>
      </w:r>
      <w:r w:rsidRPr="00B81AEC">
        <w:rPr>
          <w:rFonts w:ascii="Times New Roman" w:hAnsi="Times New Roman" w:cs="Times New Roman"/>
          <w:sz w:val="28"/>
          <w:szCs w:val="28"/>
        </w:rPr>
        <w:t xml:space="preserve"> организаци</w:t>
      </w:r>
      <w:r w:rsidR="00C44544" w:rsidRPr="00B81AEC">
        <w:rPr>
          <w:rFonts w:ascii="Times New Roman" w:hAnsi="Times New Roman" w:cs="Times New Roman"/>
          <w:sz w:val="28"/>
          <w:szCs w:val="28"/>
        </w:rPr>
        <w:t>я</w:t>
      </w:r>
      <w:r w:rsidRPr="00B81AEC">
        <w:rPr>
          <w:rFonts w:ascii="Times New Roman" w:hAnsi="Times New Roman" w:cs="Times New Roman"/>
          <w:sz w:val="28"/>
          <w:szCs w:val="28"/>
        </w:rPr>
        <w:t xml:space="preserve"> </w:t>
      </w:r>
      <w:r w:rsidR="00950AA9" w:rsidRPr="00B81AEC">
        <w:rPr>
          <w:rFonts w:ascii="Times New Roman" w:hAnsi="Times New Roman" w:cs="Times New Roman"/>
          <w:sz w:val="28"/>
          <w:szCs w:val="28"/>
        </w:rPr>
        <w:t xml:space="preserve">может </w:t>
      </w:r>
      <w:r w:rsidRPr="00B81AEC">
        <w:rPr>
          <w:rFonts w:ascii="Times New Roman" w:hAnsi="Times New Roman" w:cs="Times New Roman"/>
          <w:sz w:val="28"/>
          <w:szCs w:val="28"/>
        </w:rPr>
        <w:t xml:space="preserve">разработать индивидуальное меню для детей, нуждающихся </w:t>
      </w:r>
      <w:r w:rsidR="00FC34AD" w:rsidRPr="00B81AEC">
        <w:rPr>
          <w:rFonts w:ascii="Times New Roman" w:hAnsi="Times New Roman" w:cs="Times New Roman"/>
          <w:sz w:val="28"/>
          <w:szCs w:val="28"/>
        </w:rPr>
        <w:br/>
      </w:r>
      <w:r w:rsidRPr="00B81AEC">
        <w:rPr>
          <w:rFonts w:ascii="Times New Roman" w:hAnsi="Times New Roman" w:cs="Times New Roman"/>
          <w:sz w:val="28"/>
          <w:szCs w:val="28"/>
        </w:rPr>
        <w:t xml:space="preserve">в предоставлении лечебного и диетического питания, в том числе с учетом требований к питанию детей с избыточной массой тела и ожирением. Вопросы </w:t>
      </w:r>
      <w:r w:rsidRPr="00B81AEC">
        <w:rPr>
          <w:rFonts w:ascii="Times New Roman" w:hAnsi="Times New Roman" w:cs="Times New Roman"/>
          <w:sz w:val="28"/>
          <w:szCs w:val="28"/>
        </w:rPr>
        <w:lastRenderedPageBreak/>
        <w:t>организации горячего питания обучающихся 1</w:t>
      </w:r>
      <w:r w:rsidR="00950AA9" w:rsidRPr="00B81AEC">
        <w:rPr>
          <w:rFonts w:ascii="Times New Roman" w:hAnsi="Times New Roman" w:cs="Times New Roman"/>
          <w:sz w:val="28"/>
          <w:szCs w:val="28"/>
        </w:rPr>
        <w:t>-</w:t>
      </w:r>
      <w:r w:rsidRPr="00B81AEC">
        <w:rPr>
          <w:rFonts w:ascii="Times New Roman" w:hAnsi="Times New Roman" w:cs="Times New Roman"/>
          <w:sz w:val="28"/>
          <w:szCs w:val="28"/>
        </w:rPr>
        <w:t xml:space="preserve">4 классов находятся на особом ведомственном и общественном контроле на федеральном </w:t>
      </w:r>
      <w:r w:rsidR="00950AA9" w:rsidRPr="00B81AEC">
        <w:rPr>
          <w:rFonts w:ascii="Times New Roman" w:hAnsi="Times New Roman" w:cs="Times New Roman"/>
          <w:sz w:val="28"/>
          <w:szCs w:val="28"/>
        </w:rPr>
        <w:t xml:space="preserve">и региональном </w:t>
      </w:r>
      <w:r w:rsidRPr="00B81AEC">
        <w:rPr>
          <w:rFonts w:ascii="Times New Roman" w:hAnsi="Times New Roman" w:cs="Times New Roman"/>
          <w:sz w:val="28"/>
          <w:szCs w:val="28"/>
        </w:rPr>
        <w:t>уровн</w:t>
      </w:r>
      <w:r w:rsidR="00950AA9" w:rsidRPr="00B81AEC">
        <w:rPr>
          <w:rFonts w:ascii="Times New Roman" w:hAnsi="Times New Roman" w:cs="Times New Roman"/>
          <w:sz w:val="28"/>
          <w:szCs w:val="28"/>
        </w:rPr>
        <w:t>ях</w:t>
      </w:r>
      <w:r w:rsidRPr="00B81AEC">
        <w:rPr>
          <w:rFonts w:ascii="Times New Roman" w:hAnsi="Times New Roman" w:cs="Times New Roman"/>
          <w:sz w:val="28"/>
          <w:szCs w:val="28"/>
        </w:rPr>
        <w:t>.</w:t>
      </w:r>
    </w:p>
    <w:p w14:paraId="325D7947" w14:textId="2E948255" w:rsidR="00BC72C1" w:rsidRPr="00B81AEC" w:rsidRDefault="006A00EB" w:rsidP="00C97BD7">
      <w:pPr>
        <w:spacing w:after="0" w:line="264" w:lineRule="auto"/>
        <w:ind w:firstLine="709"/>
        <w:jc w:val="both"/>
        <w:rPr>
          <w:rFonts w:ascii="Times New Roman" w:hAnsi="Times New Roman" w:cs="Times New Roman"/>
          <w:sz w:val="28"/>
          <w:szCs w:val="28"/>
        </w:rPr>
      </w:pPr>
      <w:r w:rsidRPr="00B81AEC">
        <w:rPr>
          <w:rFonts w:ascii="Times New Roman" w:hAnsi="Times New Roman" w:cs="Times New Roman"/>
          <w:sz w:val="28"/>
          <w:szCs w:val="28"/>
        </w:rPr>
        <w:t xml:space="preserve">С целью недопущения нарушений образовательными организациями </w:t>
      </w:r>
      <w:r w:rsidR="009E1531" w:rsidRPr="00B81AEC">
        <w:rPr>
          <w:rFonts w:ascii="Times New Roman" w:hAnsi="Times New Roman" w:cs="Times New Roman"/>
          <w:sz w:val="28"/>
          <w:szCs w:val="28"/>
        </w:rPr>
        <w:br/>
      </w:r>
      <w:r w:rsidRPr="00B81AEC">
        <w:rPr>
          <w:rFonts w:ascii="Times New Roman" w:hAnsi="Times New Roman" w:cs="Times New Roman"/>
          <w:sz w:val="28"/>
          <w:szCs w:val="28"/>
        </w:rPr>
        <w:t xml:space="preserve">и операторами школьного питания требований к организации питания обучающихся обеспечивается родительский контроль. В соответствии с методическими рекомендациями </w:t>
      </w:r>
      <w:r w:rsidR="00C608C2" w:rsidRPr="00B81AEC">
        <w:rPr>
          <w:rFonts w:ascii="Times New Roman" w:hAnsi="Times New Roman" w:cs="Times New Roman"/>
          <w:sz w:val="28"/>
          <w:szCs w:val="28"/>
        </w:rPr>
        <w:t xml:space="preserve">от 18 мая 2020 г. МР 2.4.0180-20 </w:t>
      </w:r>
      <w:r w:rsidRPr="00B81AEC">
        <w:rPr>
          <w:rFonts w:ascii="Times New Roman" w:hAnsi="Times New Roman" w:cs="Times New Roman"/>
          <w:sz w:val="28"/>
          <w:szCs w:val="28"/>
        </w:rPr>
        <w:t xml:space="preserve">«Родительский контроль </w:t>
      </w:r>
      <w:r w:rsidR="009E1531" w:rsidRPr="00B81AEC">
        <w:rPr>
          <w:rFonts w:ascii="Times New Roman" w:hAnsi="Times New Roman" w:cs="Times New Roman"/>
          <w:sz w:val="28"/>
          <w:szCs w:val="28"/>
        </w:rPr>
        <w:br/>
      </w:r>
      <w:r w:rsidRPr="00B81AEC">
        <w:rPr>
          <w:rFonts w:ascii="Times New Roman" w:hAnsi="Times New Roman" w:cs="Times New Roman"/>
          <w:sz w:val="28"/>
          <w:szCs w:val="28"/>
        </w:rPr>
        <w:t>за организацией горячего питания детей в общеобразовательных организациях» порядок проведения мероприятий по родительскому контролю за организацией питания обучающихся, в том числе порядок доступа законных представителей обучающихся в помещения для приема пищи, регламентируется локальным нормативным актом образовательной организации.</w:t>
      </w:r>
    </w:p>
    <w:p w14:paraId="41B59C64" w14:textId="275EC98C" w:rsidR="00BC72C1" w:rsidRPr="00F174D3" w:rsidRDefault="006A00EB" w:rsidP="00C97BD7">
      <w:pPr>
        <w:spacing w:after="0" w:line="264" w:lineRule="auto"/>
        <w:ind w:firstLine="709"/>
        <w:jc w:val="both"/>
        <w:rPr>
          <w:rFonts w:ascii="Times New Roman" w:hAnsi="Times New Roman" w:cs="Times New Roman"/>
          <w:sz w:val="28"/>
          <w:szCs w:val="28"/>
        </w:rPr>
      </w:pPr>
      <w:r w:rsidRPr="00B81AEC">
        <w:rPr>
          <w:rFonts w:ascii="Times New Roman" w:hAnsi="Times New Roman" w:cs="Times New Roman"/>
          <w:sz w:val="28"/>
          <w:szCs w:val="28"/>
        </w:rPr>
        <w:t>Положения Федерального закона № 273-ФЗ и Федерального закона от 1</w:t>
      </w:r>
      <w:r w:rsidR="00A56BA9" w:rsidRPr="00B81AEC">
        <w:rPr>
          <w:rFonts w:ascii="Times New Roman" w:hAnsi="Times New Roman" w:cs="Times New Roman"/>
          <w:sz w:val="28"/>
          <w:szCs w:val="28"/>
        </w:rPr>
        <w:t xml:space="preserve"> января </w:t>
      </w:r>
      <w:r w:rsidRPr="00B81AEC">
        <w:rPr>
          <w:rFonts w:ascii="Times New Roman" w:hAnsi="Times New Roman" w:cs="Times New Roman"/>
          <w:sz w:val="28"/>
          <w:szCs w:val="28"/>
        </w:rPr>
        <w:t>2000</w:t>
      </w:r>
      <w:r w:rsidR="00A56BA9" w:rsidRPr="00B81AEC">
        <w:rPr>
          <w:rFonts w:ascii="Times New Roman" w:hAnsi="Times New Roman" w:cs="Times New Roman"/>
          <w:sz w:val="28"/>
          <w:szCs w:val="28"/>
        </w:rPr>
        <w:t xml:space="preserve"> г.</w:t>
      </w:r>
      <w:r w:rsidRPr="00B81AEC">
        <w:rPr>
          <w:rFonts w:ascii="Times New Roman" w:hAnsi="Times New Roman" w:cs="Times New Roman"/>
          <w:sz w:val="28"/>
          <w:szCs w:val="28"/>
        </w:rPr>
        <w:t xml:space="preserve"> № 29-ФЗ «О качестве и безопасности пищевых продуктов» в их системной взаимосвязи учитывают необходимость организации питания обучающихся, исходя из их возрастных и индивидуальных особенностей, обеспечения сбалансированности питания обучающихся в начальных классах с учетом утвержденных норм </w:t>
      </w:r>
      <w:r w:rsidR="00C10D96" w:rsidRPr="00B81AEC">
        <w:rPr>
          <w:rFonts w:ascii="Times New Roman" w:hAnsi="Times New Roman" w:cs="Times New Roman"/>
          <w:sz w:val="28"/>
          <w:szCs w:val="28"/>
        </w:rPr>
        <w:br/>
      </w:r>
      <w:r w:rsidRPr="00B81AEC">
        <w:rPr>
          <w:rFonts w:ascii="Times New Roman" w:hAnsi="Times New Roman" w:cs="Times New Roman"/>
          <w:sz w:val="28"/>
          <w:szCs w:val="28"/>
        </w:rPr>
        <w:t>по формированию рациона питания и его соответствия санитарно-</w:t>
      </w:r>
      <w:r w:rsidR="00C10D96" w:rsidRPr="00B81AEC">
        <w:rPr>
          <w:rFonts w:ascii="Times New Roman" w:hAnsi="Times New Roman" w:cs="Times New Roman"/>
          <w:sz w:val="28"/>
          <w:szCs w:val="28"/>
        </w:rPr>
        <w:t>эпидемиологическим требованиям.</w:t>
      </w:r>
    </w:p>
    <w:p w14:paraId="170C04BF" w14:textId="1ECA0597" w:rsidR="00BC72C1" w:rsidRPr="006357DE" w:rsidRDefault="006A00EB" w:rsidP="00C97BD7">
      <w:pPr>
        <w:spacing w:after="0" w:line="264" w:lineRule="auto"/>
        <w:ind w:firstLine="709"/>
        <w:jc w:val="both"/>
        <w:rPr>
          <w:rFonts w:ascii="Times New Roman" w:hAnsi="Times New Roman" w:cs="Times New Roman"/>
          <w:sz w:val="28"/>
          <w:szCs w:val="28"/>
        </w:rPr>
      </w:pPr>
      <w:r w:rsidRPr="006357DE">
        <w:rPr>
          <w:rFonts w:ascii="Times New Roman" w:hAnsi="Times New Roman" w:cs="Times New Roman"/>
          <w:sz w:val="28"/>
          <w:szCs w:val="28"/>
        </w:rPr>
        <w:t>По данным Роспотребнадзора</w:t>
      </w:r>
      <w:r w:rsidR="0025390D" w:rsidRPr="006357DE">
        <w:rPr>
          <w:rFonts w:ascii="Times New Roman" w:hAnsi="Times New Roman" w:cs="Times New Roman"/>
          <w:sz w:val="28"/>
          <w:szCs w:val="28"/>
        </w:rPr>
        <w:t>,</w:t>
      </w:r>
      <w:r w:rsidRPr="006357DE">
        <w:rPr>
          <w:rFonts w:ascii="Times New Roman" w:hAnsi="Times New Roman" w:cs="Times New Roman"/>
          <w:sz w:val="28"/>
          <w:szCs w:val="28"/>
        </w:rPr>
        <w:t xml:space="preserve"> в целом по стране </w:t>
      </w:r>
      <w:r w:rsidR="004F0EFF">
        <w:rPr>
          <w:rFonts w:ascii="Times New Roman" w:hAnsi="Times New Roman" w:cs="Times New Roman"/>
          <w:sz w:val="28"/>
          <w:szCs w:val="28"/>
        </w:rPr>
        <w:t>сохраняется</w:t>
      </w:r>
      <w:r w:rsidRPr="006357DE">
        <w:rPr>
          <w:rFonts w:ascii="Times New Roman" w:hAnsi="Times New Roman" w:cs="Times New Roman"/>
          <w:sz w:val="28"/>
          <w:szCs w:val="28"/>
        </w:rPr>
        <w:t xml:space="preserve"> 100% </w:t>
      </w:r>
      <w:r w:rsidR="004F0EFF">
        <w:rPr>
          <w:rFonts w:ascii="Times New Roman" w:hAnsi="Times New Roman" w:cs="Times New Roman"/>
          <w:sz w:val="28"/>
          <w:szCs w:val="28"/>
        </w:rPr>
        <w:t xml:space="preserve">охват горячим питанием </w:t>
      </w:r>
      <w:r w:rsidRPr="006357DE">
        <w:rPr>
          <w:rFonts w:ascii="Times New Roman" w:hAnsi="Times New Roman" w:cs="Times New Roman"/>
          <w:sz w:val="28"/>
          <w:szCs w:val="28"/>
        </w:rPr>
        <w:t>обучающихся 1</w:t>
      </w:r>
      <w:r w:rsidR="0025390D" w:rsidRPr="006357DE">
        <w:rPr>
          <w:rFonts w:ascii="Times New Roman" w:hAnsi="Times New Roman" w:cs="Times New Roman"/>
          <w:sz w:val="28"/>
          <w:szCs w:val="28"/>
        </w:rPr>
        <w:t>-</w:t>
      </w:r>
      <w:r w:rsidRPr="006357DE">
        <w:rPr>
          <w:rFonts w:ascii="Times New Roman" w:hAnsi="Times New Roman" w:cs="Times New Roman"/>
          <w:sz w:val="28"/>
          <w:szCs w:val="28"/>
        </w:rPr>
        <w:t>4 классов</w:t>
      </w:r>
      <w:r w:rsidR="004F0EFF">
        <w:rPr>
          <w:rFonts w:ascii="Times New Roman" w:hAnsi="Times New Roman" w:cs="Times New Roman"/>
          <w:sz w:val="28"/>
          <w:szCs w:val="28"/>
        </w:rPr>
        <w:t xml:space="preserve"> </w:t>
      </w:r>
      <w:r w:rsidRPr="006357DE">
        <w:rPr>
          <w:rFonts w:ascii="Times New Roman" w:hAnsi="Times New Roman" w:cs="Times New Roman"/>
          <w:sz w:val="28"/>
          <w:szCs w:val="28"/>
        </w:rPr>
        <w:t>общеобразовательны</w:t>
      </w:r>
      <w:r w:rsidR="004F0EFF">
        <w:rPr>
          <w:rFonts w:ascii="Times New Roman" w:hAnsi="Times New Roman" w:cs="Times New Roman"/>
          <w:sz w:val="28"/>
          <w:szCs w:val="28"/>
        </w:rPr>
        <w:t>х организаций</w:t>
      </w:r>
      <w:r w:rsidRPr="006357DE">
        <w:rPr>
          <w:rFonts w:ascii="Times New Roman" w:hAnsi="Times New Roman" w:cs="Times New Roman"/>
          <w:sz w:val="28"/>
          <w:szCs w:val="28"/>
        </w:rPr>
        <w:t>. Охват горячим питанием обучающихся 5</w:t>
      </w:r>
      <w:r w:rsidR="0025390D" w:rsidRPr="006357DE">
        <w:rPr>
          <w:rFonts w:ascii="Times New Roman" w:hAnsi="Times New Roman" w:cs="Times New Roman"/>
          <w:sz w:val="28"/>
          <w:szCs w:val="28"/>
        </w:rPr>
        <w:t>-</w:t>
      </w:r>
      <w:r w:rsidRPr="006357DE">
        <w:rPr>
          <w:rFonts w:ascii="Times New Roman" w:hAnsi="Times New Roman" w:cs="Times New Roman"/>
          <w:sz w:val="28"/>
          <w:szCs w:val="28"/>
        </w:rPr>
        <w:t>11 классов составил 85</w:t>
      </w:r>
      <w:r w:rsidR="00EB1E9F" w:rsidRPr="006357DE">
        <w:rPr>
          <w:rFonts w:ascii="Times New Roman" w:hAnsi="Times New Roman" w:cs="Times New Roman"/>
          <w:sz w:val="28"/>
          <w:szCs w:val="28"/>
        </w:rPr>
        <w:t>,</w:t>
      </w:r>
      <w:r w:rsidR="004F0EFF">
        <w:rPr>
          <w:rFonts w:ascii="Times New Roman" w:hAnsi="Times New Roman" w:cs="Times New Roman"/>
          <w:sz w:val="28"/>
          <w:szCs w:val="28"/>
        </w:rPr>
        <w:t>9</w:t>
      </w:r>
      <w:r w:rsidRPr="006357DE">
        <w:rPr>
          <w:rFonts w:ascii="Times New Roman" w:hAnsi="Times New Roman" w:cs="Times New Roman"/>
          <w:sz w:val="28"/>
          <w:szCs w:val="28"/>
        </w:rPr>
        <w:t>%.</w:t>
      </w:r>
    </w:p>
    <w:p w14:paraId="0A278FEC" w14:textId="6C88F2BD" w:rsidR="00EB1E9F" w:rsidRDefault="0044431F" w:rsidP="00C97BD7">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Число обучающих</w:t>
      </w:r>
      <w:r w:rsidR="004A72B8">
        <w:rPr>
          <w:rFonts w:ascii="Times New Roman" w:hAnsi="Times New Roman" w:cs="Times New Roman"/>
          <w:sz w:val="28"/>
          <w:szCs w:val="28"/>
        </w:rPr>
        <w:t>с</w:t>
      </w:r>
      <w:r>
        <w:rPr>
          <w:rFonts w:ascii="Times New Roman" w:hAnsi="Times New Roman" w:cs="Times New Roman"/>
          <w:sz w:val="28"/>
          <w:szCs w:val="28"/>
        </w:rPr>
        <w:t>я начальных классов, нуждающихся в лечебном и (или) диетическом питании, для которых организовано питание по составленному отдельному меню, увеличилось с 89% в 2024</w:t>
      </w:r>
      <w:r w:rsidRPr="0044431F">
        <w:rPr>
          <w:rFonts w:ascii="Times New Roman" w:hAnsi="Times New Roman" w:cs="Times New Roman"/>
          <w:sz w:val="28"/>
          <w:szCs w:val="28"/>
        </w:rPr>
        <w:t>/</w:t>
      </w:r>
      <w:r>
        <w:rPr>
          <w:rFonts w:ascii="Times New Roman" w:hAnsi="Times New Roman" w:cs="Times New Roman"/>
          <w:sz w:val="28"/>
          <w:szCs w:val="28"/>
        </w:rPr>
        <w:t>2025 учебном году до 92% в 2025</w:t>
      </w:r>
      <w:r w:rsidRPr="0044431F">
        <w:rPr>
          <w:rFonts w:ascii="Times New Roman" w:hAnsi="Times New Roman" w:cs="Times New Roman"/>
          <w:sz w:val="28"/>
          <w:szCs w:val="28"/>
        </w:rPr>
        <w:t>/2026</w:t>
      </w:r>
      <w:r>
        <w:rPr>
          <w:rFonts w:ascii="Times New Roman" w:hAnsi="Times New Roman" w:cs="Times New Roman"/>
          <w:sz w:val="28"/>
          <w:szCs w:val="28"/>
        </w:rPr>
        <w:t xml:space="preserve"> учебном году. Для</w:t>
      </w:r>
      <w:r w:rsidR="00EB1E9F" w:rsidRPr="006357DE">
        <w:rPr>
          <w:rFonts w:ascii="Times New Roman" w:hAnsi="Times New Roman" w:cs="Times New Roman"/>
          <w:sz w:val="28"/>
          <w:szCs w:val="28"/>
        </w:rPr>
        <w:t xml:space="preserve"> </w:t>
      </w:r>
      <w:r>
        <w:rPr>
          <w:rFonts w:ascii="Times New Roman" w:hAnsi="Times New Roman" w:cs="Times New Roman"/>
          <w:sz w:val="28"/>
          <w:szCs w:val="28"/>
        </w:rPr>
        <w:t>8</w:t>
      </w:r>
      <w:r w:rsidR="00EB1E9F" w:rsidRPr="006357DE">
        <w:rPr>
          <w:rFonts w:ascii="Times New Roman" w:hAnsi="Times New Roman" w:cs="Times New Roman"/>
          <w:sz w:val="28"/>
          <w:szCs w:val="28"/>
        </w:rPr>
        <w:t>% детей данной категории в общеобразовательных организациях были созданы условия для приема пищи из дома.</w:t>
      </w:r>
    </w:p>
    <w:p w14:paraId="66C994C3" w14:textId="77ED43F0" w:rsidR="00475353" w:rsidRPr="006357DE" w:rsidRDefault="00475353" w:rsidP="00475353">
      <w:pPr>
        <w:spacing w:after="0" w:line="264" w:lineRule="auto"/>
        <w:ind w:firstLine="709"/>
        <w:jc w:val="both"/>
        <w:rPr>
          <w:rFonts w:ascii="Times New Roman" w:hAnsi="Times New Roman" w:cs="Times New Roman"/>
          <w:sz w:val="28"/>
          <w:szCs w:val="28"/>
        </w:rPr>
      </w:pPr>
      <w:r w:rsidRPr="00475353">
        <w:rPr>
          <w:rFonts w:ascii="Times New Roman" w:hAnsi="Times New Roman" w:cs="Times New Roman"/>
          <w:sz w:val="28"/>
          <w:szCs w:val="28"/>
        </w:rPr>
        <w:t>По результатам контрольных (надзорных) мероприятий отмечается</w:t>
      </w:r>
      <w:r>
        <w:rPr>
          <w:rFonts w:ascii="Times New Roman" w:hAnsi="Times New Roman" w:cs="Times New Roman"/>
          <w:sz w:val="28"/>
          <w:szCs w:val="28"/>
        </w:rPr>
        <w:t xml:space="preserve"> </w:t>
      </w:r>
      <w:r w:rsidRPr="00475353">
        <w:rPr>
          <w:rFonts w:ascii="Times New Roman" w:hAnsi="Times New Roman" w:cs="Times New Roman"/>
          <w:sz w:val="28"/>
          <w:szCs w:val="28"/>
        </w:rPr>
        <w:t xml:space="preserve">снижение </w:t>
      </w:r>
      <w:r>
        <w:rPr>
          <w:rFonts w:ascii="Times New Roman" w:hAnsi="Times New Roman" w:cs="Times New Roman"/>
          <w:sz w:val="28"/>
          <w:szCs w:val="28"/>
        </w:rPr>
        <w:t>по</w:t>
      </w:r>
      <w:r w:rsidRPr="00475353">
        <w:rPr>
          <w:rFonts w:ascii="Times New Roman" w:hAnsi="Times New Roman" w:cs="Times New Roman"/>
          <w:sz w:val="28"/>
          <w:szCs w:val="28"/>
        </w:rPr>
        <w:t xml:space="preserve"> сравнен</w:t>
      </w:r>
      <w:r>
        <w:rPr>
          <w:rFonts w:ascii="Times New Roman" w:hAnsi="Times New Roman" w:cs="Times New Roman"/>
          <w:sz w:val="28"/>
          <w:szCs w:val="28"/>
        </w:rPr>
        <w:t>ию</w:t>
      </w:r>
      <w:r w:rsidRPr="00475353">
        <w:rPr>
          <w:rFonts w:ascii="Times New Roman" w:hAnsi="Times New Roman" w:cs="Times New Roman"/>
          <w:sz w:val="28"/>
          <w:szCs w:val="28"/>
        </w:rPr>
        <w:t xml:space="preserve"> с аналогичным периодом 2024/2025 учебного года числа</w:t>
      </w:r>
      <w:r>
        <w:rPr>
          <w:rFonts w:ascii="Times New Roman" w:hAnsi="Times New Roman" w:cs="Times New Roman"/>
          <w:sz w:val="28"/>
          <w:szCs w:val="28"/>
        </w:rPr>
        <w:t xml:space="preserve"> </w:t>
      </w:r>
      <w:r w:rsidRPr="00475353">
        <w:rPr>
          <w:rFonts w:ascii="Times New Roman" w:hAnsi="Times New Roman" w:cs="Times New Roman"/>
          <w:sz w:val="28"/>
          <w:szCs w:val="28"/>
        </w:rPr>
        <w:t>работающи</w:t>
      </w:r>
      <w:r>
        <w:rPr>
          <w:rFonts w:ascii="Times New Roman" w:hAnsi="Times New Roman" w:cs="Times New Roman"/>
          <w:sz w:val="28"/>
          <w:szCs w:val="28"/>
        </w:rPr>
        <w:t>х с нарушениями пищеблоков на 4% и операторов питания на 8</w:t>
      </w:r>
      <w:r w:rsidRPr="00475353">
        <w:rPr>
          <w:rFonts w:ascii="Times New Roman" w:hAnsi="Times New Roman" w:cs="Times New Roman"/>
          <w:sz w:val="28"/>
          <w:szCs w:val="28"/>
        </w:rPr>
        <w:t>%.</w:t>
      </w:r>
      <w:r>
        <w:rPr>
          <w:rFonts w:ascii="Times New Roman" w:hAnsi="Times New Roman" w:cs="Times New Roman"/>
          <w:sz w:val="28"/>
          <w:szCs w:val="28"/>
        </w:rPr>
        <w:t xml:space="preserve"> </w:t>
      </w:r>
      <w:r w:rsidRPr="00475353">
        <w:rPr>
          <w:rFonts w:ascii="Times New Roman" w:hAnsi="Times New Roman" w:cs="Times New Roman"/>
          <w:sz w:val="28"/>
          <w:szCs w:val="28"/>
        </w:rPr>
        <w:t xml:space="preserve">Доля поставщиков </w:t>
      </w:r>
      <w:r>
        <w:rPr>
          <w:rFonts w:ascii="Times New Roman" w:hAnsi="Times New Roman" w:cs="Times New Roman"/>
          <w:sz w:val="28"/>
          <w:szCs w:val="28"/>
        </w:rPr>
        <w:br/>
      </w:r>
      <w:r w:rsidRPr="00475353">
        <w:rPr>
          <w:rFonts w:ascii="Times New Roman" w:hAnsi="Times New Roman" w:cs="Times New Roman"/>
          <w:sz w:val="28"/>
          <w:szCs w:val="28"/>
        </w:rPr>
        <w:t>с выявляемыми нарушениями остается на уровне прошлого</w:t>
      </w:r>
      <w:r>
        <w:rPr>
          <w:rFonts w:ascii="Times New Roman" w:hAnsi="Times New Roman" w:cs="Times New Roman"/>
          <w:sz w:val="28"/>
          <w:szCs w:val="28"/>
        </w:rPr>
        <w:t xml:space="preserve"> года (56</w:t>
      </w:r>
      <w:r w:rsidRPr="00475353">
        <w:rPr>
          <w:rFonts w:ascii="Times New Roman" w:hAnsi="Times New Roman" w:cs="Times New Roman"/>
          <w:sz w:val="28"/>
          <w:szCs w:val="28"/>
        </w:rPr>
        <w:t>%).</w:t>
      </w:r>
    </w:p>
    <w:p w14:paraId="645435D0" w14:textId="07C83D07" w:rsidR="00475353" w:rsidRDefault="00475353" w:rsidP="00475353">
      <w:pPr>
        <w:spacing w:after="0" w:line="264" w:lineRule="auto"/>
        <w:ind w:firstLine="709"/>
        <w:jc w:val="both"/>
        <w:rPr>
          <w:rFonts w:ascii="Times New Roman" w:hAnsi="Times New Roman" w:cs="Times New Roman"/>
          <w:sz w:val="28"/>
          <w:szCs w:val="28"/>
        </w:rPr>
      </w:pPr>
      <w:r w:rsidRPr="00475353">
        <w:rPr>
          <w:rFonts w:ascii="Times New Roman" w:hAnsi="Times New Roman" w:cs="Times New Roman"/>
          <w:sz w:val="28"/>
          <w:szCs w:val="28"/>
        </w:rPr>
        <w:t xml:space="preserve">Сокращается число </w:t>
      </w:r>
      <w:r>
        <w:rPr>
          <w:rFonts w:ascii="Times New Roman" w:hAnsi="Times New Roman" w:cs="Times New Roman"/>
          <w:sz w:val="28"/>
          <w:szCs w:val="28"/>
        </w:rPr>
        <w:t>общеобразовательных организаций</w:t>
      </w:r>
      <w:r w:rsidRPr="00475353">
        <w:rPr>
          <w:rFonts w:ascii="Times New Roman" w:hAnsi="Times New Roman" w:cs="Times New Roman"/>
          <w:sz w:val="28"/>
          <w:szCs w:val="28"/>
        </w:rPr>
        <w:t xml:space="preserve">, </w:t>
      </w:r>
      <w:r>
        <w:rPr>
          <w:rFonts w:ascii="Times New Roman" w:hAnsi="Times New Roman" w:cs="Times New Roman"/>
          <w:sz w:val="28"/>
          <w:szCs w:val="28"/>
        </w:rPr>
        <w:t>в</w:t>
      </w:r>
      <w:r w:rsidRPr="00475353">
        <w:rPr>
          <w:rFonts w:ascii="Times New Roman" w:hAnsi="Times New Roman" w:cs="Times New Roman"/>
          <w:sz w:val="28"/>
          <w:szCs w:val="28"/>
        </w:rPr>
        <w:t xml:space="preserve"> которых выявлялись такие нарушения, как</w:t>
      </w:r>
      <w:r>
        <w:rPr>
          <w:rFonts w:ascii="Times New Roman" w:hAnsi="Times New Roman" w:cs="Times New Roman"/>
          <w:sz w:val="28"/>
          <w:szCs w:val="28"/>
        </w:rPr>
        <w:t xml:space="preserve"> </w:t>
      </w:r>
      <w:r w:rsidRPr="00475353">
        <w:rPr>
          <w:rFonts w:ascii="Times New Roman" w:hAnsi="Times New Roman" w:cs="Times New Roman"/>
          <w:sz w:val="28"/>
          <w:szCs w:val="28"/>
        </w:rPr>
        <w:t>несоответствие фактического меню утвержденному – в 2,7 раза, несоответствие</w:t>
      </w:r>
      <w:r w:rsidR="00E81259">
        <w:rPr>
          <w:rFonts w:ascii="Times New Roman" w:hAnsi="Times New Roman" w:cs="Times New Roman"/>
          <w:sz w:val="28"/>
          <w:szCs w:val="28"/>
        </w:rPr>
        <w:t xml:space="preserve"> </w:t>
      </w:r>
      <w:r w:rsidRPr="00475353">
        <w:rPr>
          <w:rFonts w:ascii="Times New Roman" w:hAnsi="Times New Roman" w:cs="Times New Roman"/>
          <w:sz w:val="28"/>
          <w:szCs w:val="28"/>
        </w:rPr>
        <w:t>меню требованиям санитарных правил – в 2 раза, занижение объемов порций</w:t>
      </w:r>
      <w:r w:rsidR="00E81259">
        <w:rPr>
          <w:rFonts w:ascii="Times New Roman" w:hAnsi="Times New Roman" w:cs="Times New Roman"/>
          <w:sz w:val="28"/>
          <w:szCs w:val="28"/>
        </w:rPr>
        <w:t xml:space="preserve"> </w:t>
      </w:r>
      <w:r w:rsidRPr="00475353">
        <w:rPr>
          <w:rFonts w:ascii="Times New Roman" w:hAnsi="Times New Roman" w:cs="Times New Roman"/>
          <w:sz w:val="28"/>
          <w:szCs w:val="28"/>
        </w:rPr>
        <w:t>блюд – в 1,5 раза, невыполнение норм питания по основным группам продуктов</w:t>
      </w:r>
      <w:r w:rsidR="00E81259">
        <w:rPr>
          <w:rFonts w:ascii="Times New Roman" w:hAnsi="Times New Roman" w:cs="Times New Roman"/>
          <w:sz w:val="28"/>
          <w:szCs w:val="28"/>
        </w:rPr>
        <w:t xml:space="preserve"> </w:t>
      </w:r>
      <w:r w:rsidRPr="00475353">
        <w:rPr>
          <w:rFonts w:ascii="Times New Roman" w:hAnsi="Times New Roman" w:cs="Times New Roman"/>
          <w:sz w:val="28"/>
          <w:szCs w:val="28"/>
        </w:rPr>
        <w:t>– в 3 раза.</w:t>
      </w:r>
    </w:p>
    <w:p w14:paraId="45C246E5" w14:textId="1D155697" w:rsidR="00E81259" w:rsidRPr="00E81259" w:rsidRDefault="00E81259" w:rsidP="00E81259">
      <w:pPr>
        <w:spacing w:after="0" w:line="264" w:lineRule="auto"/>
        <w:ind w:firstLine="709"/>
        <w:jc w:val="both"/>
        <w:rPr>
          <w:rFonts w:ascii="Times New Roman" w:hAnsi="Times New Roman" w:cs="Times New Roman"/>
          <w:sz w:val="28"/>
          <w:szCs w:val="28"/>
        </w:rPr>
      </w:pPr>
      <w:r w:rsidRPr="00E81259">
        <w:rPr>
          <w:rFonts w:ascii="Times New Roman" w:hAnsi="Times New Roman" w:cs="Times New Roman"/>
          <w:sz w:val="28"/>
          <w:szCs w:val="28"/>
        </w:rPr>
        <w:t xml:space="preserve">Вместе с тем на пищеблоках </w:t>
      </w:r>
      <w:r>
        <w:rPr>
          <w:rFonts w:ascii="Times New Roman" w:hAnsi="Times New Roman" w:cs="Times New Roman"/>
          <w:sz w:val="28"/>
          <w:szCs w:val="28"/>
        </w:rPr>
        <w:t>общеобразовательных организаций</w:t>
      </w:r>
      <w:r w:rsidRPr="00E81259">
        <w:rPr>
          <w:rFonts w:ascii="Times New Roman" w:hAnsi="Times New Roman" w:cs="Times New Roman"/>
          <w:sz w:val="28"/>
          <w:szCs w:val="28"/>
        </w:rPr>
        <w:t xml:space="preserve"> фиксировались нарушения в части</w:t>
      </w:r>
      <w:r>
        <w:rPr>
          <w:rFonts w:ascii="Times New Roman" w:hAnsi="Times New Roman" w:cs="Times New Roman"/>
          <w:sz w:val="28"/>
          <w:szCs w:val="28"/>
        </w:rPr>
        <w:t xml:space="preserve"> </w:t>
      </w:r>
      <w:r w:rsidRPr="00E81259">
        <w:rPr>
          <w:rFonts w:ascii="Times New Roman" w:hAnsi="Times New Roman" w:cs="Times New Roman"/>
          <w:sz w:val="28"/>
          <w:szCs w:val="28"/>
        </w:rPr>
        <w:t>несоблюдения технологии приготовления блюд и санитарно-эпидемиологического режима, требований к условиям хранения пищевых</w:t>
      </w:r>
      <w:r>
        <w:rPr>
          <w:rFonts w:ascii="Times New Roman" w:hAnsi="Times New Roman" w:cs="Times New Roman"/>
          <w:sz w:val="28"/>
          <w:szCs w:val="28"/>
        </w:rPr>
        <w:t xml:space="preserve"> </w:t>
      </w:r>
      <w:r w:rsidRPr="00E81259">
        <w:rPr>
          <w:rFonts w:ascii="Times New Roman" w:hAnsi="Times New Roman" w:cs="Times New Roman"/>
          <w:sz w:val="28"/>
          <w:szCs w:val="28"/>
        </w:rPr>
        <w:t>продуктов, ведению документации, маркировке пищевой продукции, срокам</w:t>
      </w:r>
      <w:r>
        <w:rPr>
          <w:rFonts w:ascii="Times New Roman" w:hAnsi="Times New Roman" w:cs="Times New Roman"/>
          <w:sz w:val="28"/>
          <w:szCs w:val="28"/>
        </w:rPr>
        <w:t xml:space="preserve"> </w:t>
      </w:r>
      <w:r w:rsidRPr="00E81259">
        <w:rPr>
          <w:rFonts w:ascii="Times New Roman" w:hAnsi="Times New Roman" w:cs="Times New Roman"/>
          <w:sz w:val="28"/>
          <w:szCs w:val="28"/>
        </w:rPr>
        <w:t>прохождения персоналом гигиенического обучения и медицинских осмотров.</w:t>
      </w:r>
    </w:p>
    <w:p w14:paraId="074BC1CB" w14:textId="39B895B1" w:rsidR="00E81259" w:rsidRPr="00E81259" w:rsidRDefault="00E81259" w:rsidP="00E81259">
      <w:pPr>
        <w:spacing w:after="0" w:line="264" w:lineRule="auto"/>
        <w:ind w:firstLine="709"/>
        <w:jc w:val="both"/>
        <w:rPr>
          <w:rFonts w:ascii="Times New Roman" w:hAnsi="Times New Roman" w:cs="Times New Roman"/>
          <w:sz w:val="28"/>
          <w:szCs w:val="28"/>
        </w:rPr>
      </w:pPr>
      <w:r w:rsidRPr="00E81259">
        <w:rPr>
          <w:rFonts w:ascii="Times New Roman" w:hAnsi="Times New Roman" w:cs="Times New Roman"/>
          <w:sz w:val="28"/>
          <w:szCs w:val="28"/>
        </w:rPr>
        <w:lastRenderedPageBreak/>
        <w:t xml:space="preserve">Положительной тенденцией стало использование </w:t>
      </w:r>
      <w:r>
        <w:rPr>
          <w:rFonts w:ascii="Times New Roman" w:hAnsi="Times New Roman" w:cs="Times New Roman"/>
          <w:sz w:val="28"/>
          <w:szCs w:val="28"/>
        </w:rPr>
        <w:t xml:space="preserve">общеобразовательными организациями </w:t>
      </w:r>
      <w:r w:rsidRPr="00E81259">
        <w:rPr>
          <w:rFonts w:ascii="Times New Roman" w:hAnsi="Times New Roman" w:cs="Times New Roman"/>
          <w:sz w:val="28"/>
          <w:szCs w:val="28"/>
        </w:rPr>
        <w:t>сельскохозяйственной фермерской продукции. На сегодняшний день ее</w:t>
      </w:r>
      <w:r>
        <w:rPr>
          <w:rFonts w:ascii="Times New Roman" w:hAnsi="Times New Roman" w:cs="Times New Roman"/>
          <w:sz w:val="28"/>
          <w:szCs w:val="28"/>
        </w:rPr>
        <w:t xml:space="preserve"> </w:t>
      </w:r>
      <w:r w:rsidRPr="00E81259">
        <w:rPr>
          <w:rFonts w:ascii="Times New Roman" w:hAnsi="Times New Roman" w:cs="Times New Roman"/>
          <w:sz w:val="28"/>
          <w:szCs w:val="28"/>
        </w:rPr>
        <w:t xml:space="preserve">используют 6 569 </w:t>
      </w:r>
      <w:r>
        <w:rPr>
          <w:rFonts w:ascii="Times New Roman" w:hAnsi="Times New Roman" w:cs="Times New Roman"/>
          <w:sz w:val="28"/>
          <w:szCs w:val="28"/>
        </w:rPr>
        <w:t>общеобразовательных организаций</w:t>
      </w:r>
      <w:r w:rsidRPr="00E81259">
        <w:rPr>
          <w:rFonts w:ascii="Times New Roman" w:hAnsi="Times New Roman" w:cs="Times New Roman"/>
          <w:sz w:val="28"/>
          <w:szCs w:val="28"/>
        </w:rPr>
        <w:t>, из которых 15% выращивают пищевую</w:t>
      </w:r>
      <w:r>
        <w:rPr>
          <w:rFonts w:ascii="Times New Roman" w:hAnsi="Times New Roman" w:cs="Times New Roman"/>
          <w:sz w:val="28"/>
          <w:szCs w:val="28"/>
        </w:rPr>
        <w:t xml:space="preserve"> </w:t>
      </w:r>
      <w:r w:rsidRPr="00E81259">
        <w:rPr>
          <w:rFonts w:ascii="Times New Roman" w:hAnsi="Times New Roman" w:cs="Times New Roman"/>
          <w:sz w:val="28"/>
          <w:szCs w:val="28"/>
        </w:rPr>
        <w:t>продукцию на собственных участках.</w:t>
      </w:r>
    </w:p>
    <w:p w14:paraId="5FB6DF8F" w14:textId="48D8541D" w:rsidR="00E81259" w:rsidRPr="00E81259" w:rsidRDefault="00E81259" w:rsidP="00E81259">
      <w:pPr>
        <w:spacing w:after="0" w:line="264" w:lineRule="auto"/>
        <w:ind w:firstLine="709"/>
        <w:jc w:val="both"/>
        <w:rPr>
          <w:rFonts w:ascii="Times New Roman" w:hAnsi="Times New Roman" w:cs="Times New Roman"/>
          <w:sz w:val="28"/>
          <w:szCs w:val="28"/>
        </w:rPr>
      </w:pPr>
      <w:r w:rsidRPr="00E81259">
        <w:rPr>
          <w:rFonts w:ascii="Times New Roman" w:hAnsi="Times New Roman" w:cs="Times New Roman"/>
          <w:sz w:val="28"/>
          <w:szCs w:val="28"/>
        </w:rPr>
        <w:t>Результаты контроля за поставщиками пищевых продуктов показывают,</w:t>
      </w:r>
      <w:r>
        <w:rPr>
          <w:rFonts w:ascii="Times New Roman" w:hAnsi="Times New Roman" w:cs="Times New Roman"/>
          <w:sz w:val="28"/>
          <w:szCs w:val="28"/>
        </w:rPr>
        <w:t xml:space="preserve"> </w:t>
      </w:r>
      <w:r w:rsidRPr="00E81259">
        <w:rPr>
          <w:rFonts w:ascii="Times New Roman" w:hAnsi="Times New Roman" w:cs="Times New Roman"/>
          <w:sz w:val="28"/>
          <w:szCs w:val="28"/>
        </w:rPr>
        <w:t xml:space="preserve">что </w:t>
      </w:r>
      <w:r w:rsidR="002311CA">
        <w:rPr>
          <w:rFonts w:ascii="Times New Roman" w:hAnsi="Times New Roman" w:cs="Times New Roman"/>
          <w:sz w:val="28"/>
          <w:szCs w:val="28"/>
        </w:rPr>
        <w:br/>
      </w:r>
      <w:r w:rsidRPr="00E81259">
        <w:rPr>
          <w:rFonts w:ascii="Times New Roman" w:hAnsi="Times New Roman" w:cs="Times New Roman"/>
          <w:sz w:val="28"/>
          <w:szCs w:val="28"/>
        </w:rPr>
        <w:t>в общей структуре выявляемых нарушений отмечается снижение таких</w:t>
      </w:r>
      <w:r>
        <w:rPr>
          <w:rFonts w:ascii="Times New Roman" w:hAnsi="Times New Roman" w:cs="Times New Roman"/>
          <w:sz w:val="28"/>
          <w:szCs w:val="28"/>
        </w:rPr>
        <w:t xml:space="preserve"> </w:t>
      </w:r>
      <w:r w:rsidRPr="00E81259">
        <w:rPr>
          <w:rFonts w:ascii="Times New Roman" w:hAnsi="Times New Roman" w:cs="Times New Roman"/>
          <w:sz w:val="28"/>
          <w:szCs w:val="28"/>
        </w:rPr>
        <w:t>нарушений, как отсутствие сопро</w:t>
      </w:r>
      <w:r w:rsidR="002311CA">
        <w:rPr>
          <w:rFonts w:ascii="Times New Roman" w:hAnsi="Times New Roman" w:cs="Times New Roman"/>
          <w:sz w:val="28"/>
          <w:szCs w:val="28"/>
        </w:rPr>
        <w:t>водительной документации – на 3</w:t>
      </w:r>
      <w:r w:rsidRPr="00E81259">
        <w:rPr>
          <w:rFonts w:ascii="Times New Roman" w:hAnsi="Times New Roman" w:cs="Times New Roman"/>
          <w:sz w:val="28"/>
          <w:szCs w:val="28"/>
        </w:rPr>
        <w:t>% и</w:t>
      </w:r>
      <w:r>
        <w:rPr>
          <w:rFonts w:ascii="Times New Roman" w:hAnsi="Times New Roman" w:cs="Times New Roman"/>
          <w:sz w:val="28"/>
          <w:szCs w:val="28"/>
        </w:rPr>
        <w:t xml:space="preserve"> </w:t>
      </w:r>
      <w:r w:rsidRPr="00E81259">
        <w:rPr>
          <w:rFonts w:ascii="Times New Roman" w:hAnsi="Times New Roman" w:cs="Times New Roman"/>
          <w:sz w:val="28"/>
          <w:szCs w:val="28"/>
        </w:rPr>
        <w:t>маркировки продуктов – на 1,3%, несоблюдение условий хранения пищевых</w:t>
      </w:r>
      <w:r>
        <w:rPr>
          <w:rFonts w:ascii="Times New Roman" w:hAnsi="Times New Roman" w:cs="Times New Roman"/>
          <w:sz w:val="28"/>
          <w:szCs w:val="28"/>
        </w:rPr>
        <w:t xml:space="preserve"> </w:t>
      </w:r>
      <w:r w:rsidRPr="00E81259">
        <w:rPr>
          <w:rFonts w:ascii="Times New Roman" w:hAnsi="Times New Roman" w:cs="Times New Roman"/>
          <w:sz w:val="28"/>
          <w:szCs w:val="28"/>
        </w:rPr>
        <w:t>продуктов – на 3%.</w:t>
      </w:r>
    </w:p>
    <w:p w14:paraId="0DA14E7F" w14:textId="17BFA9BB" w:rsidR="00475353" w:rsidRDefault="00E81259" w:rsidP="00E81259">
      <w:pPr>
        <w:spacing w:after="0" w:line="264" w:lineRule="auto"/>
        <w:ind w:firstLine="709"/>
        <w:jc w:val="both"/>
        <w:rPr>
          <w:rFonts w:ascii="Times New Roman" w:hAnsi="Times New Roman" w:cs="Times New Roman"/>
          <w:sz w:val="28"/>
          <w:szCs w:val="28"/>
        </w:rPr>
      </w:pPr>
      <w:r w:rsidRPr="00E81259">
        <w:rPr>
          <w:rFonts w:ascii="Times New Roman" w:hAnsi="Times New Roman" w:cs="Times New Roman"/>
          <w:sz w:val="28"/>
          <w:szCs w:val="28"/>
        </w:rPr>
        <w:t>Продолжена зарекомендовавшая себя работа с родителями по</w:t>
      </w:r>
      <w:r>
        <w:rPr>
          <w:rFonts w:ascii="Times New Roman" w:hAnsi="Times New Roman" w:cs="Times New Roman"/>
          <w:sz w:val="28"/>
          <w:szCs w:val="28"/>
        </w:rPr>
        <w:t xml:space="preserve"> </w:t>
      </w:r>
      <w:r w:rsidRPr="00E81259">
        <w:rPr>
          <w:rFonts w:ascii="Times New Roman" w:hAnsi="Times New Roman" w:cs="Times New Roman"/>
          <w:sz w:val="28"/>
          <w:szCs w:val="28"/>
        </w:rPr>
        <w:t>общественному контролю за организацией горячего питания обучающихся в</w:t>
      </w:r>
      <w:r>
        <w:rPr>
          <w:rFonts w:ascii="Times New Roman" w:hAnsi="Times New Roman" w:cs="Times New Roman"/>
          <w:sz w:val="28"/>
          <w:szCs w:val="28"/>
        </w:rPr>
        <w:t xml:space="preserve"> </w:t>
      </w:r>
      <w:r w:rsidRPr="00E81259">
        <w:rPr>
          <w:rFonts w:ascii="Times New Roman" w:hAnsi="Times New Roman" w:cs="Times New Roman"/>
          <w:sz w:val="28"/>
          <w:szCs w:val="28"/>
        </w:rPr>
        <w:t>школах, позволяющая оперативно выявлять и устранять нарушения</w:t>
      </w:r>
      <w:r>
        <w:rPr>
          <w:rFonts w:ascii="Times New Roman" w:hAnsi="Times New Roman" w:cs="Times New Roman"/>
          <w:sz w:val="28"/>
          <w:szCs w:val="28"/>
        </w:rPr>
        <w:t xml:space="preserve"> </w:t>
      </w:r>
      <w:r w:rsidRPr="00E81259">
        <w:rPr>
          <w:rFonts w:ascii="Times New Roman" w:hAnsi="Times New Roman" w:cs="Times New Roman"/>
          <w:sz w:val="28"/>
          <w:szCs w:val="28"/>
        </w:rPr>
        <w:t>обязательных требований.</w:t>
      </w:r>
    </w:p>
    <w:p w14:paraId="0C68DF1D" w14:textId="5928FE04" w:rsidR="006718FE" w:rsidRPr="006357DE" w:rsidRDefault="006718FE" w:rsidP="00C97BD7">
      <w:pPr>
        <w:spacing w:after="0" w:line="264" w:lineRule="auto"/>
        <w:ind w:firstLine="709"/>
        <w:jc w:val="both"/>
        <w:rPr>
          <w:rFonts w:ascii="Times New Roman" w:hAnsi="Times New Roman" w:cs="Times New Roman"/>
          <w:sz w:val="28"/>
          <w:szCs w:val="28"/>
        </w:rPr>
      </w:pPr>
      <w:r w:rsidRPr="006357DE">
        <w:rPr>
          <w:rFonts w:ascii="Times New Roman" w:hAnsi="Times New Roman" w:cs="Times New Roman"/>
          <w:sz w:val="28"/>
          <w:szCs w:val="28"/>
        </w:rPr>
        <w:t>В процессе эксплуатации пищеблоков происходит износ обору</w:t>
      </w:r>
      <w:r w:rsidR="006357DE" w:rsidRPr="006357DE">
        <w:rPr>
          <w:rFonts w:ascii="Times New Roman" w:hAnsi="Times New Roman" w:cs="Times New Roman"/>
          <w:sz w:val="28"/>
          <w:szCs w:val="28"/>
        </w:rPr>
        <w:t>д</w:t>
      </w:r>
      <w:r w:rsidRPr="006357DE">
        <w:rPr>
          <w:rFonts w:ascii="Times New Roman" w:hAnsi="Times New Roman" w:cs="Times New Roman"/>
          <w:sz w:val="28"/>
          <w:szCs w:val="28"/>
        </w:rPr>
        <w:t xml:space="preserve">ования, инвентаря и посуды, а также возникают аварийные ситуации, в том числе перебои </w:t>
      </w:r>
      <w:r w:rsidR="006357DE" w:rsidRPr="006357DE">
        <w:rPr>
          <w:rFonts w:ascii="Times New Roman" w:hAnsi="Times New Roman" w:cs="Times New Roman"/>
          <w:sz w:val="28"/>
          <w:szCs w:val="28"/>
        </w:rPr>
        <w:br/>
      </w:r>
      <w:r w:rsidRPr="006357DE">
        <w:rPr>
          <w:rFonts w:ascii="Times New Roman" w:hAnsi="Times New Roman" w:cs="Times New Roman"/>
          <w:sz w:val="28"/>
          <w:szCs w:val="28"/>
        </w:rPr>
        <w:t>с водоснабжением и электроснабжением, влияющие на качество организации горячего питания.</w:t>
      </w:r>
    </w:p>
    <w:p w14:paraId="0234CC75" w14:textId="4D48411C" w:rsidR="006718FE" w:rsidRPr="006357DE" w:rsidRDefault="006718FE" w:rsidP="00C97BD7">
      <w:pPr>
        <w:spacing w:after="0" w:line="264" w:lineRule="auto"/>
        <w:ind w:firstLine="709"/>
        <w:jc w:val="both"/>
        <w:rPr>
          <w:rFonts w:ascii="Times New Roman" w:hAnsi="Times New Roman" w:cs="Times New Roman"/>
          <w:sz w:val="28"/>
          <w:szCs w:val="28"/>
        </w:rPr>
      </w:pPr>
      <w:r w:rsidRPr="006357DE">
        <w:rPr>
          <w:rFonts w:ascii="Times New Roman" w:hAnsi="Times New Roman" w:cs="Times New Roman"/>
          <w:sz w:val="28"/>
          <w:szCs w:val="28"/>
        </w:rPr>
        <w:t>По всем фактам выявленных нарушений в части организации питания приняты меры административного воздействия.</w:t>
      </w:r>
    </w:p>
    <w:p w14:paraId="47891D70" w14:textId="5DB16003" w:rsidR="007E1757" w:rsidRPr="00984991" w:rsidRDefault="006A00EB" w:rsidP="006718FE">
      <w:pPr>
        <w:spacing w:after="0" w:line="264" w:lineRule="auto"/>
        <w:ind w:firstLine="709"/>
        <w:jc w:val="both"/>
        <w:rPr>
          <w:rFonts w:ascii="Times New Roman" w:hAnsi="Times New Roman" w:cs="Times New Roman"/>
          <w:sz w:val="28"/>
          <w:szCs w:val="28"/>
        </w:rPr>
      </w:pPr>
      <w:r w:rsidRPr="006357DE">
        <w:rPr>
          <w:rFonts w:ascii="Times New Roman" w:hAnsi="Times New Roman" w:cs="Times New Roman"/>
          <w:sz w:val="28"/>
          <w:szCs w:val="28"/>
        </w:rPr>
        <w:t xml:space="preserve">Системная работа по взаимодействию с </w:t>
      </w:r>
      <w:r w:rsidR="006718FE" w:rsidRPr="006357DE">
        <w:rPr>
          <w:rFonts w:ascii="Times New Roman" w:hAnsi="Times New Roman" w:cs="Times New Roman"/>
          <w:sz w:val="28"/>
          <w:szCs w:val="28"/>
        </w:rPr>
        <w:t xml:space="preserve">исполнительными </w:t>
      </w:r>
      <w:r w:rsidRPr="006357DE">
        <w:rPr>
          <w:rFonts w:ascii="Times New Roman" w:hAnsi="Times New Roman" w:cs="Times New Roman"/>
          <w:sz w:val="28"/>
          <w:szCs w:val="28"/>
        </w:rPr>
        <w:t>органами субъектов Российской Федерации и родительским сообществом позволила эффективно организовать качественное, здоровое, горячее питание, а также принципы здорового питания для обучающихся 1</w:t>
      </w:r>
      <w:r w:rsidR="00C03A61" w:rsidRPr="006357DE">
        <w:rPr>
          <w:rFonts w:ascii="Times New Roman" w:hAnsi="Times New Roman" w:cs="Times New Roman"/>
          <w:sz w:val="28"/>
          <w:szCs w:val="28"/>
        </w:rPr>
        <w:t>-</w:t>
      </w:r>
      <w:r w:rsidR="000B7225">
        <w:rPr>
          <w:rFonts w:ascii="Times New Roman" w:hAnsi="Times New Roman" w:cs="Times New Roman"/>
          <w:sz w:val="28"/>
          <w:szCs w:val="28"/>
        </w:rPr>
        <w:t>4 классов.</w:t>
      </w:r>
    </w:p>
    <w:p w14:paraId="723B2C0C" w14:textId="77777777" w:rsidR="00D03A4F" w:rsidRPr="006A00EB" w:rsidRDefault="00D03A4F" w:rsidP="00D03A4F">
      <w:pPr>
        <w:spacing w:after="0"/>
        <w:ind w:firstLine="709"/>
        <w:jc w:val="both"/>
        <w:rPr>
          <w:rFonts w:ascii="Times New Roman" w:hAnsi="Times New Roman" w:cs="Times New Roman"/>
          <w:sz w:val="28"/>
          <w:szCs w:val="28"/>
        </w:rPr>
        <w:sectPr w:rsidR="00D03A4F" w:rsidRPr="006A00EB" w:rsidSect="006762F2">
          <w:pgSz w:w="11906" w:h="16838"/>
          <w:pgMar w:top="1134" w:right="567" w:bottom="1134" w:left="1134" w:header="708" w:footer="708" w:gutter="0"/>
          <w:cols w:space="708"/>
          <w:docGrid w:linePitch="360"/>
        </w:sectPr>
      </w:pPr>
    </w:p>
    <w:p w14:paraId="6315CACF" w14:textId="77777777" w:rsidR="00D03A4F" w:rsidRPr="00D03A4F" w:rsidRDefault="00D03A4F" w:rsidP="00D03A4F">
      <w:pPr>
        <w:widowControl w:val="0"/>
        <w:shd w:val="clear" w:color="auto" w:fill="FFFFFF"/>
        <w:spacing w:after="0" w:line="312" w:lineRule="auto"/>
        <w:ind w:firstLine="709"/>
        <w:jc w:val="center"/>
        <w:rPr>
          <w:rFonts w:ascii="Times New Roman" w:eastAsia="Times New Roman" w:hAnsi="Times New Roman" w:cs="Times New Roman"/>
          <w:b/>
          <w:bCs/>
          <w:sz w:val="28"/>
          <w:szCs w:val="28"/>
          <w:lang w:bidi="ru-RU"/>
        </w:rPr>
      </w:pPr>
      <w:r w:rsidRPr="00D03A4F">
        <w:rPr>
          <w:rFonts w:ascii="Times New Roman" w:eastAsia="Times New Roman" w:hAnsi="Times New Roman" w:cs="Times New Roman"/>
          <w:b/>
          <w:bCs/>
          <w:sz w:val="28"/>
          <w:szCs w:val="28"/>
          <w:lang w:bidi="ru-RU"/>
        </w:rPr>
        <w:lastRenderedPageBreak/>
        <w:t>6. ОБРАЗОВАНИЕ, ВОСПИТАНИЕ И РАЗВИТИЕ ДЕТЕЙ</w:t>
      </w:r>
    </w:p>
    <w:p w14:paraId="56124A2E" w14:textId="77777777" w:rsidR="007D7ED6" w:rsidRDefault="00D03A4F" w:rsidP="007D7ED6">
      <w:pPr>
        <w:spacing w:before="240" w:after="240"/>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Доступность дошкольных образовательных организаций</w:t>
      </w:r>
    </w:p>
    <w:p w14:paraId="59C837C7" w14:textId="4ED1CD0A" w:rsidR="00980836" w:rsidRPr="00D4416C" w:rsidRDefault="00980836" w:rsidP="00980836">
      <w:pPr>
        <w:spacing w:after="0" w:line="264" w:lineRule="auto"/>
        <w:ind w:firstLine="709"/>
        <w:jc w:val="both"/>
        <w:rPr>
          <w:rFonts w:ascii="Times New Roman" w:hAnsi="Times New Roman" w:cs="Times New Roman"/>
          <w:bCs/>
          <w:sz w:val="28"/>
          <w:szCs w:val="28"/>
        </w:rPr>
      </w:pPr>
      <w:r w:rsidRPr="00D4416C">
        <w:rPr>
          <w:rFonts w:ascii="Times New Roman" w:hAnsi="Times New Roman" w:cs="Times New Roman"/>
          <w:bCs/>
          <w:sz w:val="28"/>
          <w:szCs w:val="28"/>
        </w:rPr>
        <w:t>Минпросвещения России совместно с исполнительными органами субъектов Российской Федерации в 202</w:t>
      </w:r>
      <w:r w:rsidR="002E572F">
        <w:rPr>
          <w:rFonts w:ascii="Times New Roman" w:hAnsi="Times New Roman" w:cs="Times New Roman"/>
          <w:bCs/>
          <w:sz w:val="28"/>
          <w:szCs w:val="28"/>
        </w:rPr>
        <w:t>5</w:t>
      </w:r>
      <w:r w:rsidRPr="00D4416C">
        <w:rPr>
          <w:rFonts w:ascii="Times New Roman" w:hAnsi="Times New Roman" w:cs="Times New Roman"/>
          <w:bCs/>
          <w:sz w:val="28"/>
          <w:szCs w:val="28"/>
        </w:rPr>
        <w:t xml:space="preserve"> г</w:t>
      </w:r>
      <w:r w:rsidR="00A323AF" w:rsidRPr="00D4416C">
        <w:rPr>
          <w:rFonts w:ascii="Times New Roman" w:hAnsi="Times New Roman" w:cs="Times New Roman"/>
          <w:bCs/>
          <w:sz w:val="28"/>
          <w:szCs w:val="28"/>
        </w:rPr>
        <w:t>.</w:t>
      </w:r>
      <w:r w:rsidRPr="00D4416C">
        <w:rPr>
          <w:rFonts w:ascii="Times New Roman" w:hAnsi="Times New Roman" w:cs="Times New Roman"/>
          <w:bCs/>
          <w:sz w:val="28"/>
          <w:szCs w:val="28"/>
        </w:rPr>
        <w:t xml:space="preserve"> выполняло задачу по сохранению 100% доступности дошкольного образования для детей </w:t>
      </w:r>
      <w:r w:rsidR="002E572F">
        <w:rPr>
          <w:rFonts w:ascii="Times New Roman" w:hAnsi="Times New Roman" w:cs="Times New Roman"/>
          <w:bCs/>
          <w:sz w:val="28"/>
          <w:szCs w:val="28"/>
        </w:rPr>
        <w:t>в возрасте от 2 месяцев до 7 лет и старше, в том числе от 2 месяцев до 3 лет, от 3 до 7 лет</w:t>
      </w:r>
      <w:r w:rsidRPr="00D4416C">
        <w:rPr>
          <w:rFonts w:ascii="Times New Roman" w:hAnsi="Times New Roman" w:cs="Times New Roman"/>
          <w:bCs/>
          <w:sz w:val="28"/>
          <w:szCs w:val="28"/>
        </w:rPr>
        <w:t xml:space="preserve">, а также адресному решению вопроса </w:t>
      </w:r>
      <w:r w:rsidR="002E572F">
        <w:rPr>
          <w:rFonts w:ascii="Times New Roman" w:hAnsi="Times New Roman" w:cs="Times New Roman"/>
          <w:bCs/>
          <w:sz w:val="28"/>
          <w:szCs w:val="28"/>
        </w:rPr>
        <w:br/>
      </w:r>
      <w:r w:rsidRPr="00D4416C">
        <w:rPr>
          <w:rFonts w:ascii="Times New Roman" w:hAnsi="Times New Roman" w:cs="Times New Roman"/>
          <w:bCs/>
          <w:sz w:val="28"/>
          <w:szCs w:val="28"/>
        </w:rPr>
        <w:t xml:space="preserve">с обеспечением детей </w:t>
      </w:r>
      <w:r w:rsidR="002E572F">
        <w:rPr>
          <w:rFonts w:ascii="Times New Roman" w:hAnsi="Times New Roman" w:cs="Times New Roman"/>
          <w:bCs/>
          <w:sz w:val="28"/>
          <w:szCs w:val="28"/>
        </w:rPr>
        <w:t xml:space="preserve">всех возрастных категорий </w:t>
      </w:r>
      <w:r w:rsidRPr="00D4416C">
        <w:rPr>
          <w:rFonts w:ascii="Times New Roman" w:hAnsi="Times New Roman" w:cs="Times New Roman"/>
          <w:bCs/>
          <w:sz w:val="28"/>
          <w:szCs w:val="28"/>
        </w:rPr>
        <w:t xml:space="preserve">дошкольным образованием </w:t>
      </w:r>
      <w:r w:rsidR="002E572F">
        <w:rPr>
          <w:rFonts w:ascii="Times New Roman" w:hAnsi="Times New Roman" w:cs="Times New Roman"/>
          <w:bCs/>
          <w:sz w:val="28"/>
          <w:szCs w:val="28"/>
        </w:rPr>
        <w:br/>
      </w:r>
      <w:r w:rsidRPr="00D4416C">
        <w:rPr>
          <w:rFonts w:ascii="Times New Roman" w:hAnsi="Times New Roman" w:cs="Times New Roman"/>
          <w:bCs/>
          <w:sz w:val="28"/>
          <w:szCs w:val="28"/>
        </w:rPr>
        <w:t>в отдельных субъектах Российской Федерации.</w:t>
      </w:r>
    </w:p>
    <w:p w14:paraId="19477A29" w14:textId="6989979E" w:rsidR="003C00D7" w:rsidRDefault="00980836" w:rsidP="00980836">
      <w:pPr>
        <w:spacing w:after="0" w:line="264" w:lineRule="auto"/>
        <w:ind w:firstLine="709"/>
        <w:jc w:val="both"/>
        <w:rPr>
          <w:rFonts w:ascii="Times New Roman" w:hAnsi="Times New Roman" w:cs="Times New Roman"/>
          <w:bCs/>
          <w:sz w:val="28"/>
          <w:szCs w:val="28"/>
        </w:rPr>
      </w:pPr>
      <w:r w:rsidRPr="00D4416C">
        <w:rPr>
          <w:rFonts w:ascii="Times New Roman" w:hAnsi="Times New Roman" w:cs="Times New Roman"/>
          <w:bCs/>
          <w:sz w:val="28"/>
          <w:szCs w:val="28"/>
        </w:rPr>
        <w:t>По данным федеральной информационной системы доступности дошкольного образования (далее – ФГИС ДДО)</w:t>
      </w:r>
      <w:r w:rsidR="00451E4F" w:rsidRPr="00D4416C">
        <w:rPr>
          <w:rFonts w:ascii="Times New Roman" w:hAnsi="Times New Roman" w:cs="Times New Roman"/>
          <w:bCs/>
          <w:sz w:val="28"/>
          <w:szCs w:val="28"/>
        </w:rPr>
        <w:t>,</w:t>
      </w:r>
      <w:r w:rsidRPr="00D4416C">
        <w:rPr>
          <w:rFonts w:ascii="Times New Roman" w:hAnsi="Times New Roman" w:cs="Times New Roman"/>
          <w:bCs/>
          <w:sz w:val="28"/>
          <w:szCs w:val="28"/>
        </w:rPr>
        <w:t xml:space="preserve"> по состоянию на 1 января 202</w:t>
      </w:r>
      <w:r w:rsidR="00DB1A0E">
        <w:rPr>
          <w:rFonts w:ascii="Times New Roman" w:hAnsi="Times New Roman" w:cs="Times New Roman"/>
          <w:bCs/>
          <w:sz w:val="28"/>
          <w:szCs w:val="28"/>
        </w:rPr>
        <w:t>6</w:t>
      </w:r>
      <w:r w:rsidRPr="00D4416C">
        <w:rPr>
          <w:rFonts w:ascii="Times New Roman" w:hAnsi="Times New Roman" w:cs="Times New Roman"/>
          <w:bCs/>
          <w:sz w:val="28"/>
          <w:szCs w:val="28"/>
        </w:rPr>
        <w:t xml:space="preserve"> г</w:t>
      </w:r>
      <w:r w:rsidR="00451E4F" w:rsidRPr="00D4416C">
        <w:rPr>
          <w:rFonts w:ascii="Times New Roman" w:hAnsi="Times New Roman" w:cs="Times New Roman"/>
          <w:bCs/>
          <w:sz w:val="28"/>
          <w:szCs w:val="28"/>
        </w:rPr>
        <w:t>.</w:t>
      </w:r>
      <w:r w:rsidRPr="00D4416C">
        <w:rPr>
          <w:rFonts w:ascii="Times New Roman" w:hAnsi="Times New Roman" w:cs="Times New Roman"/>
          <w:bCs/>
          <w:sz w:val="28"/>
          <w:szCs w:val="28"/>
        </w:rPr>
        <w:t xml:space="preserve"> численность воспитанников </w:t>
      </w:r>
      <w:r w:rsidR="00451E4F" w:rsidRPr="00D4416C">
        <w:rPr>
          <w:rFonts w:ascii="Times New Roman" w:hAnsi="Times New Roman" w:cs="Times New Roman"/>
          <w:bCs/>
          <w:sz w:val="28"/>
          <w:szCs w:val="28"/>
        </w:rPr>
        <w:t>образовательных организаций</w:t>
      </w:r>
      <w:r w:rsidR="00523FEE">
        <w:rPr>
          <w:rFonts w:ascii="Times New Roman" w:hAnsi="Times New Roman" w:cs="Times New Roman"/>
          <w:bCs/>
          <w:sz w:val="28"/>
          <w:szCs w:val="28"/>
        </w:rPr>
        <w:t>, реализующих образовательные программы дошкольного образования (далее – дошкольные образовательные организации),</w:t>
      </w:r>
      <w:r w:rsidRPr="00D4416C">
        <w:rPr>
          <w:rFonts w:ascii="Times New Roman" w:hAnsi="Times New Roman" w:cs="Times New Roman"/>
          <w:bCs/>
          <w:sz w:val="28"/>
          <w:szCs w:val="28"/>
        </w:rPr>
        <w:t xml:space="preserve"> в возрасте от 2 месяцев до </w:t>
      </w:r>
      <w:r w:rsidR="003C00D7">
        <w:rPr>
          <w:rFonts w:ascii="Times New Roman" w:hAnsi="Times New Roman" w:cs="Times New Roman"/>
          <w:bCs/>
          <w:sz w:val="28"/>
          <w:szCs w:val="28"/>
        </w:rPr>
        <w:t>7</w:t>
      </w:r>
      <w:r w:rsidRPr="00D4416C">
        <w:rPr>
          <w:rFonts w:ascii="Times New Roman" w:hAnsi="Times New Roman" w:cs="Times New Roman"/>
          <w:bCs/>
          <w:sz w:val="28"/>
          <w:szCs w:val="28"/>
        </w:rPr>
        <w:t xml:space="preserve"> лет</w:t>
      </w:r>
      <w:r w:rsidR="00523FEE">
        <w:rPr>
          <w:rFonts w:ascii="Times New Roman" w:hAnsi="Times New Roman" w:cs="Times New Roman"/>
          <w:bCs/>
          <w:sz w:val="28"/>
          <w:szCs w:val="28"/>
        </w:rPr>
        <w:t xml:space="preserve"> и старше составила 6</w:t>
      </w:r>
      <w:r w:rsidR="00523FEE" w:rsidRPr="00D4416C">
        <w:rPr>
          <w:rFonts w:ascii="Times New Roman" w:hAnsi="Times New Roman" w:cs="Times New Roman"/>
          <w:bCs/>
          <w:sz w:val="28"/>
          <w:szCs w:val="28"/>
        </w:rPr>
        <w:t> 0</w:t>
      </w:r>
      <w:r w:rsidR="00523FEE">
        <w:rPr>
          <w:rFonts w:ascii="Times New Roman" w:hAnsi="Times New Roman" w:cs="Times New Roman"/>
          <w:bCs/>
          <w:sz w:val="28"/>
          <w:szCs w:val="28"/>
        </w:rPr>
        <w:t>86</w:t>
      </w:r>
      <w:r w:rsidR="00523FEE" w:rsidRPr="00D4416C">
        <w:rPr>
          <w:rFonts w:ascii="Times New Roman" w:hAnsi="Times New Roman" w:cs="Times New Roman"/>
          <w:bCs/>
          <w:sz w:val="28"/>
          <w:szCs w:val="28"/>
        </w:rPr>
        <w:t> 2</w:t>
      </w:r>
      <w:r w:rsidR="00523FEE">
        <w:rPr>
          <w:rFonts w:ascii="Times New Roman" w:hAnsi="Times New Roman" w:cs="Times New Roman"/>
          <w:bCs/>
          <w:sz w:val="28"/>
          <w:szCs w:val="28"/>
        </w:rPr>
        <w:t>07 человек, что меньше</w:t>
      </w:r>
      <w:r w:rsidR="00451E4F" w:rsidRPr="00D4416C">
        <w:rPr>
          <w:rFonts w:ascii="Times New Roman" w:hAnsi="Times New Roman" w:cs="Times New Roman"/>
          <w:bCs/>
          <w:sz w:val="28"/>
          <w:szCs w:val="28"/>
        </w:rPr>
        <w:t xml:space="preserve"> </w:t>
      </w:r>
      <w:r w:rsidR="003C00D7" w:rsidRPr="00D4416C">
        <w:rPr>
          <w:rFonts w:ascii="Times New Roman" w:hAnsi="Times New Roman" w:cs="Times New Roman"/>
          <w:bCs/>
          <w:sz w:val="28"/>
          <w:szCs w:val="28"/>
        </w:rPr>
        <w:t xml:space="preserve">на </w:t>
      </w:r>
      <w:r w:rsidR="003C00D7">
        <w:rPr>
          <w:rFonts w:ascii="Times New Roman" w:hAnsi="Times New Roman" w:cs="Times New Roman"/>
          <w:bCs/>
          <w:sz w:val="28"/>
          <w:szCs w:val="28"/>
        </w:rPr>
        <w:t>4,62%</w:t>
      </w:r>
      <w:r w:rsidR="00523FEE">
        <w:rPr>
          <w:rFonts w:ascii="Times New Roman" w:hAnsi="Times New Roman" w:cs="Times New Roman"/>
          <w:bCs/>
          <w:sz w:val="28"/>
          <w:szCs w:val="28"/>
        </w:rPr>
        <w:t xml:space="preserve"> в сравнении с 1 января 2025 г. и на 8,42% в сравнении с 1 января 2024 г.</w:t>
      </w:r>
      <w:r w:rsidR="00267E23">
        <w:rPr>
          <w:rFonts w:ascii="Times New Roman" w:hAnsi="Times New Roman" w:cs="Times New Roman"/>
          <w:bCs/>
          <w:sz w:val="28"/>
          <w:szCs w:val="28"/>
        </w:rPr>
        <w:t>, в том числе:</w:t>
      </w:r>
    </w:p>
    <w:p w14:paraId="7110BDFC" w14:textId="34D3BFAB" w:rsidR="00980836" w:rsidRDefault="00523FEE" w:rsidP="00980836">
      <w:pPr>
        <w:spacing w:after="0" w:line="264" w:lineRule="auto"/>
        <w:ind w:firstLine="709"/>
        <w:jc w:val="both"/>
        <w:rPr>
          <w:rFonts w:ascii="Times New Roman" w:hAnsi="Times New Roman" w:cs="Times New Roman"/>
          <w:bCs/>
          <w:sz w:val="28"/>
          <w:szCs w:val="28"/>
        </w:rPr>
      </w:pPr>
      <w:r w:rsidRPr="00D4416C">
        <w:rPr>
          <w:rFonts w:ascii="Times New Roman" w:hAnsi="Times New Roman" w:cs="Times New Roman"/>
          <w:bCs/>
          <w:sz w:val="28"/>
          <w:szCs w:val="28"/>
        </w:rPr>
        <w:t>1 0</w:t>
      </w:r>
      <w:r>
        <w:rPr>
          <w:rFonts w:ascii="Times New Roman" w:hAnsi="Times New Roman" w:cs="Times New Roman"/>
          <w:bCs/>
          <w:sz w:val="28"/>
          <w:szCs w:val="28"/>
        </w:rPr>
        <w:t>64</w:t>
      </w:r>
      <w:r w:rsidRPr="00D4416C">
        <w:rPr>
          <w:rFonts w:ascii="Times New Roman" w:hAnsi="Times New Roman" w:cs="Times New Roman"/>
          <w:bCs/>
          <w:sz w:val="28"/>
          <w:szCs w:val="28"/>
        </w:rPr>
        <w:t> </w:t>
      </w:r>
      <w:r>
        <w:rPr>
          <w:rFonts w:ascii="Times New Roman" w:hAnsi="Times New Roman" w:cs="Times New Roman"/>
          <w:bCs/>
          <w:sz w:val="28"/>
          <w:szCs w:val="28"/>
        </w:rPr>
        <w:t xml:space="preserve">340 </w:t>
      </w:r>
      <w:r w:rsidR="00267E23">
        <w:rPr>
          <w:rFonts w:ascii="Times New Roman" w:hAnsi="Times New Roman" w:cs="Times New Roman"/>
          <w:bCs/>
          <w:sz w:val="28"/>
          <w:szCs w:val="28"/>
        </w:rPr>
        <w:t xml:space="preserve">воспитанников дошкольных образовательных организаций </w:t>
      </w:r>
      <w:r w:rsidR="00267E23">
        <w:rPr>
          <w:rFonts w:ascii="Times New Roman" w:hAnsi="Times New Roman" w:cs="Times New Roman"/>
          <w:bCs/>
          <w:sz w:val="28"/>
          <w:szCs w:val="28"/>
        </w:rPr>
        <w:br/>
        <w:t>в возрасте от 2 месяцев до 3 лет</w:t>
      </w:r>
      <w:r>
        <w:rPr>
          <w:rFonts w:ascii="Times New Roman" w:hAnsi="Times New Roman" w:cs="Times New Roman"/>
          <w:bCs/>
          <w:sz w:val="28"/>
          <w:szCs w:val="28"/>
        </w:rPr>
        <w:t xml:space="preserve"> (меньше</w:t>
      </w:r>
      <w:r w:rsidR="00267E23">
        <w:rPr>
          <w:rFonts w:ascii="Times New Roman" w:hAnsi="Times New Roman" w:cs="Times New Roman"/>
          <w:bCs/>
          <w:sz w:val="28"/>
          <w:szCs w:val="28"/>
        </w:rPr>
        <w:t xml:space="preserve"> </w:t>
      </w:r>
      <w:r w:rsidR="00451E4F" w:rsidRPr="00D4416C">
        <w:rPr>
          <w:rFonts w:ascii="Times New Roman" w:hAnsi="Times New Roman" w:cs="Times New Roman"/>
          <w:bCs/>
          <w:sz w:val="28"/>
          <w:szCs w:val="28"/>
        </w:rPr>
        <w:t xml:space="preserve">на </w:t>
      </w:r>
      <w:r w:rsidR="00267E23">
        <w:rPr>
          <w:rFonts w:ascii="Times New Roman" w:hAnsi="Times New Roman" w:cs="Times New Roman"/>
          <w:bCs/>
          <w:sz w:val="28"/>
          <w:szCs w:val="28"/>
        </w:rPr>
        <w:t>2,47</w:t>
      </w:r>
      <w:r w:rsidR="00FB5BE2">
        <w:rPr>
          <w:rFonts w:ascii="Times New Roman" w:hAnsi="Times New Roman" w:cs="Times New Roman"/>
          <w:bCs/>
          <w:sz w:val="28"/>
          <w:szCs w:val="28"/>
        </w:rPr>
        <w:t>%</w:t>
      </w:r>
      <w:r w:rsidR="00451E4F" w:rsidRPr="00D4416C">
        <w:rPr>
          <w:rFonts w:ascii="Times New Roman" w:hAnsi="Times New Roman" w:cs="Times New Roman"/>
          <w:bCs/>
          <w:sz w:val="28"/>
          <w:szCs w:val="28"/>
        </w:rPr>
        <w:t xml:space="preserve"> </w:t>
      </w:r>
      <w:r>
        <w:rPr>
          <w:rFonts w:ascii="Times New Roman" w:hAnsi="Times New Roman" w:cs="Times New Roman"/>
          <w:bCs/>
          <w:sz w:val="28"/>
          <w:szCs w:val="28"/>
        </w:rPr>
        <w:t xml:space="preserve">в сравнении с 1 января 2025 г. </w:t>
      </w:r>
      <w:r>
        <w:rPr>
          <w:rFonts w:ascii="Times New Roman" w:hAnsi="Times New Roman" w:cs="Times New Roman"/>
          <w:bCs/>
          <w:sz w:val="28"/>
          <w:szCs w:val="28"/>
        </w:rPr>
        <w:br/>
        <w:t>и на 6,18% в сравнении с 1 января 2024 г.)</w:t>
      </w:r>
      <w:r w:rsidR="00267E23">
        <w:rPr>
          <w:rFonts w:ascii="Times New Roman" w:hAnsi="Times New Roman" w:cs="Times New Roman"/>
          <w:bCs/>
          <w:sz w:val="28"/>
          <w:szCs w:val="28"/>
        </w:rPr>
        <w:t>;</w:t>
      </w:r>
    </w:p>
    <w:p w14:paraId="75683F0C" w14:textId="27A88526" w:rsidR="00267E23" w:rsidRDefault="00523FEE" w:rsidP="00267E23">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4 843 461 воспитанник</w:t>
      </w:r>
      <w:r w:rsidR="00267E23" w:rsidRPr="00267E23">
        <w:rPr>
          <w:rFonts w:ascii="Times New Roman" w:hAnsi="Times New Roman" w:cs="Times New Roman"/>
          <w:bCs/>
          <w:sz w:val="28"/>
          <w:szCs w:val="28"/>
        </w:rPr>
        <w:t xml:space="preserve"> дошколь</w:t>
      </w:r>
      <w:r w:rsidR="00267E23">
        <w:rPr>
          <w:rFonts w:ascii="Times New Roman" w:hAnsi="Times New Roman" w:cs="Times New Roman"/>
          <w:bCs/>
          <w:sz w:val="28"/>
          <w:szCs w:val="28"/>
        </w:rPr>
        <w:t xml:space="preserve">ных образовательных организаций </w:t>
      </w:r>
      <w:r w:rsidR="00267E23" w:rsidRPr="00267E23">
        <w:rPr>
          <w:rFonts w:ascii="Times New Roman" w:hAnsi="Times New Roman" w:cs="Times New Roman"/>
          <w:bCs/>
          <w:sz w:val="28"/>
          <w:szCs w:val="28"/>
        </w:rPr>
        <w:t>в возрасте от</w:t>
      </w:r>
      <w:r>
        <w:rPr>
          <w:rFonts w:ascii="Times New Roman" w:hAnsi="Times New Roman" w:cs="Times New Roman"/>
          <w:bCs/>
          <w:sz w:val="28"/>
          <w:szCs w:val="28"/>
        </w:rPr>
        <w:t xml:space="preserve"> 3 до 7 лет (меньше </w:t>
      </w:r>
      <w:r w:rsidR="00267E23">
        <w:rPr>
          <w:rFonts w:ascii="Times New Roman" w:hAnsi="Times New Roman" w:cs="Times New Roman"/>
          <w:bCs/>
          <w:sz w:val="28"/>
          <w:szCs w:val="28"/>
        </w:rPr>
        <w:t xml:space="preserve">на 5,19% </w:t>
      </w:r>
      <w:r>
        <w:rPr>
          <w:rFonts w:ascii="Times New Roman" w:hAnsi="Times New Roman" w:cs="Times New Roman"/>
          <w:bCs/>
          <w:sz w:val="28"/>
          <w:szCs w:val="28"/>
        </w:rPr>
        <w:t>в сравнении с 1 января 2025 г. и на 6,18% в сравнении с 1 января 2024 г.)</w:t>
      </w:r>
      <w:r w:rsidR="00267E23">
        <w:rPr>
          <w:rFonts w:ascii="Times New Roman" w:hAnsi="Times New Roman" w:cs="Times New Roman"/>
          <w:bCs/>
          <w:sz w:val="28"/>
          <w:szCs w:val="28"/>
        </w:rPr>
        <w:t>;</w:t>
      </w:r>
    </w:p>
    <w:p w14:paraId="58EC7CEA" w14:textId="476CAA8F" w:rsidR="00267E23" w:rsidRPr="00D4416C" w:rsidRDefault="00E002C2" w:rsidP="00267E23">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178 406 </w:t>
      </w:r>
      <w:r w:rsidR="00267E23">
        <w:rPr>
          <w:rFonts w:ascii="Times New Roman" w:hAnsi="Times New Roman" w:cs="Times New Roman"/>
          <w:bCs/>
          <w:sz w:val="28"/>
          <w:szCs w:val="28"/>
        </w:rPr>
        <w:t xml:space="preserve">воспитанников дошкольных образовательных организаций в возрасте от 7 лет и старше </w:t>
      </w:r>
      <w:r>
        <w:rPr>
          <w:rFonts w:ascii="Times New Roman" w:hAnsi="Times New Roman" w:cs="Times New Roman"/>
          <w:bCs/>
          <w:sz w:val="28"/>
          <w:szCs w:val="28"/>
        </w:rPr>
        <w:t>(меньше</w:t>
      </w:r>
      <w:r w:rsidR="00267E23">
        <w:rPr>
          <w:rFonts w:ascii="Times New Roman" w:hAnsi="Times New Roman" w:cs="Times New Roman"/>
          <w:bCs/>
          <w:sz w:val="28"/>
          <w:szCs w:val="28"/>
        </w:rPr>
        <w:t xml:space="preserve"> на 3,72% </w:t>
      </w:r>
      <w:r>
        <w:rPr>
          <w:rFonts w:ascii="Times New Roman" w:hAnsi="Times New Roman" w:cs="Times New Roman"/>
          <w:bCs/>
          <w:sz w:val="28"/>
          <w:szCs w:val="28"/>
        </w:rPr>
        <w:t xml:space="preserve">в сравнении с 1 января 2025 г и на 3,72% </w:t>
      </w:r>
      <w:r>
        <w:rPr>
          <w:rFonts w:ascii="Times New Roman" w:hAnsi="Times New Roman" w:cs="Times New Roman"/>
          <w:bCs/>
          <w:sz w:val="28"/>
          <w:szCs w:val="28"/>
        </w:rPr>
        <w:br/>
        <w:t>в сравнении с 1 января 2024 г.)</w:t>
      </w:r>
      <w:r w:rsidR="00267E23">
        <w:rPr>
          <w:rFonts w:ascii="Times New Roman" w:hAnsi="Times New Roman" w:cs="Times New Roman"/>
          <w:bCs/>
          <w:sz w:val="28"/>
          <w:szCs w:val="28"/>
        </w:rPr>
        <w:t>.</w:t>
      </w:r>
    </w:p>
    <w:p w14:paraId="28C5564C" w14:textId="2BC01E87" w:rsidR="00267E23" w:rsidRDefault="00267E23"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среднем по стране на 1 января 2026 г. сохраняется 100% доступность дошкольного образования для детей в возрасте от 2 месяцев до 7 лет и старше (аналогично на 1 января 2025 г. и 2024 г.).</w:t>
      </w:r>
    </w:p>
    <w:p w14:paraId="3D456F00" w14:textId="11B3D7F7" w:rsidR="00267E23" w:rsidRDefault="00267E23"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Таким образом, </w:t>
      </w:r>
      <w:r w:rsidR="000E507D">
        <w:rPr>
          <w:rFonts w:ascii="Times New Roman" w:hAnsi="Times New Roman" w:cs="Times New Roman"/>
          <w:bCs/>
          <w:sz w:val="28"/>
          <w:szCs w:val="28"/>
        </w:rPr>
        <w:t>в</w:t>
      </w:r>
      <w:r w:rsidR="00B4653F">
        <w:rPr>
          <w:rFonts w:ascii="Times New Roman" w:hAnsi="Times New Roman" w:cs="Times New Roman"/>
          <w:bCs/>
          <w:sz w:val="28"/>
          <w:szCs w:val="28"/>
        </w:rPr>
        <w:t xml:space="preserve"> ФГИС ДДО </w:t>
      </w:r>
      <w:r>
        <w:rPr>
          <w:rFonts w:ascii="Times New Roman" w:hAnsi="Times New Roman" w:cs="Times New Roman"/>
          <w:bCs/>
          <w:sz w:val="28"/>
          <w:szCs w:val="28"/>
        </w:rPr>
        <w:t xml:space="preserve">на 1 января 2026 г. массовой потребности </w:t>
      </w:r>
      <w:r w:rsidR="00B4653F">
        <w:rPr>
          <w:rFonts w:ascii="Times New Roman" w:hAnsi="Times New Roman" w:cs="Times New Roman"/>
          <w:bCs/>
          <w:sz w:val="28"/>
          <w:szCs w:val="28"/>
        </w:rPr>
        <w:br/>
      </w:r>
      <w:r>
        <w:rPr>
          <w:rFonts w:ascii="Times New Roman" w:hAnsi="Times New Roman" w:cs="Times New Roman"/>
          <w:bCs/>
          <w:sz w:val="28"/>
          <w:szCs w:val="28"/>
        </w:rPr>
        <w:t>для детей дошкольного возраста в местах в дошкольн</w:t>
      </w:r>
      <w:r w:rsidR="00B4653F">
        <w:rPr>
          <w:rFonts w:ascii="Times New Roman" w:hAnsi="Times New Roman" w:cs="Times New Roman"/>
          <w:bCs/>
          <w:sz w:val="28"/>
          <w:szCs w:val="28"/>
        </w:rPr>
        <w:t>ых</w:t>
      </w:r>
      <w:r>
        <w:rPr>
          <w:rFonts w:ascii="Times New Roman" w:hAnsi="Times New Roman" w:cs="Times New Roman"/>
          <w:bCs/>
          <w:sz w:val="28"/>
          <w:szCs w:val="28"/>
        </w:rPr>
        <w:t xml:space="preserve"> образовательн</w:t>
      </w:r>
      <w:r w:rsidR="00B4653F">
        <w:rPr>
          <w:rFonts w:ascii="Times New Roman" w:hAnsi="Times New Roman" w:cs="Times New Roman"/>
          <w:bCs/>
          <w:sz w:val="28"/>
          <w:szCs w:val="28"/>
        </w:rPr>
        <w:t>ых</w:t>
      </w:r>
      <w:r>
        <w:rPr>
          <w:rFonts w:ascii="Times New Roman" w:hAnsi="Times New Roman" w:cs="Times New Roman"/>
          <w:bCs/>
          <w:sz w:val="28"/>
          <w:szCs w:val="28"/>
        </w:rPr>
        <w:t xml:space="preserve"> организаци</w:t>
      </w:r>
      <w:r w:rsidR="00B4653F">
        <w:rPr>
          <w:rFonts w:ascii="Times New Roman" w:hAnsi="Times New Roman" w:cs="Times New Roman"/>
          <w:bCs/>
          <w:sz w:val="28"/>
          <w:szCs w:val="28"/>
        </w:rPr>
        <w:t>ях</w:t>
      </w:r>
      <w:r>
        <w:rPr>
          <w:rFonts w:ascii="Times New Roman" w:hAnsi="Times New Roman" w:cs="Times New Roman"/>
          <w:bCs/>
          <w:sz w:val="28"/>
          <w:szCs w:val="28"/>
        </w:rPr>
        <w:t xml:space="preserve"> в ФГИС ДДО не зафиксировано. Актуальность данного вопроса носит точечный характер и сохранилась в отдельных населенных пунктах, в том числе </w:t>
      </w:r>
      <w:r w:rsidR="00B4653F">
        <w:rPr>
          <w:rFonts w:ascii="Times New Roman" w:hAnsi="Times New Roman" w:cs="Times New Roman"/>
          <w:bCs/>
          <w:sz w:val="28"/>
          <w:szCs w:val="28"/>
        </w:rPr>
        <w:br/>
      </w:r>
      <w:r>
        <w:rPr>
          <w:rFonts w:ascii="Times New Roman" w:hAnsi="Times New Roman" w:cs="Times New Roman"/>
          <w:bCs/>
          <w:sz w:val="28"/>
          <w:szCs w:val="28"/>
        </w:rPr>
        <w:t xml:space="preserve">в г. Улан-Удэ, с. Поселье Иволгинского </w:t>
      </w:r>
      <w:r w:rsidR="00953C06">
        <w:rPr>
          <w:rFonts w:ascii="Times New Roman" w:hAnsi="Times New Roman" w:cs="Times New Roman"/>
          <w:bCs/>
          <w:sz w:val="28"/>
          <w:szCs w:val="28"/>
        </w:rPr>
        <w:t>муниципального района и Нижний Саянтуй Тарбагатайского муниципального района Республики Бурятия; в г. Якутске Республики Саха (Якутия); в г. Кызыл Республики Тыва; в г. Махачкале, г. Каспийске, г. Дербент, г. Избербаш, ряде поселений Республики Дагестан.</w:t>
      </w:r>
    </w:p>
    <w:p w14:paraId="1B5270E4" w14:textId="45B6FCCF" w:rsidR="00980836" w:rsidRDefault="00980836" w:rsidP="00980836">
      <w:pPr>
        <w:spacing w:after="0" w:line="264" w:lineRule="auto"/>
        <w:ind w:firstLine="709"/>
        <w:jc w:val="both"/>
        <w:rPr>
          <w:rFonts w:ascii="Times New Roman" w:hAnsi="Times New Roman" w:cs="Times New Roman"/>
          <w:bCs/>
          <w:sz w:val="28"/>
          <w:szCs w:val="28"/>
        </w:rPr>
      </w:pPr>
      <w:r w:rsidRPr="004C6894">
        <w:rPr>
          <w:rFonts w:ascii="Times New Roman" w:hAnsi="Times New Roman" w:cs="Times New Roman"/>
          <w:bCs/>
          <w:sz w:val="28"/>
          <w:szCs w:val="28"/>
        </w:rPr>
        <w:t xml:space="preserve">Общая численность детей в возрасте от 2 месяцев до </w:t>
      </w:r>
      <w:r w:rsidR="00953C06" w:rsidRPr="004C6894">
        <w:rPr>
          <w:rFonts w:ascii="Times New Roman" w:hAnsi="Times New Roman" w:cs="Times New Roman"/>
          <w:bCs/>
          <w:sz w:val="28"/>
          <w:szCs w:val="28"/>
        </w:rPr>
        <w:t>7</w:t>
      </w:r>
      <w:r w:rsidRPr="004C6894">
        <w:rPr>
          <w:rFonts w:ascii="Times New Roman" w:hAnsi="Times New Roman" w:cs="Times New Roman"/>
          <w:bCs/>
          <w:sz w:val="28"/>
          <w:szCs w:val="28"/>
        </w:rPr>
        <w:t xml:space="preserve"> лет</w:t>
      </w:r>
      <w:r w:rsidR="00953C06" w:rsidRPr="004C6894">
        <w:rPr>
          <w:rFonts w:ascii="Times New Roman" w:hAnsi="Times New Roman" w:cs="Times New Roman"/>
          <w:bCs/>
          <w:sz w:val="28"/>
          <w:szCs w:val="28"/>
        </w:rPr>
        <w:t xml:space="preserve"> и старше</w:t>
      </w:r>
      <w:r w:rsidRPr="004C6894">
        <w:rPr>
          <w:rFonts w:ascii="Times New Roman" w:hAnsi="Times New Roman" w:cs="Times New Roman"/>
          <w:bCs/>
          <w:sz w:val="28"/>
          <w:szCs w:val="28"/>
        </w:rPr>
        <w:t xml:space="preserve">, поставленных на учет для предоставления мест в государственных или муниципальных </w:t>
      </w:r>
      <w:r w:rsidR="005924D9" w:rsidRPr="004C6894">
        <w:rPr>
          <w:rFonts w:ascii="Times New Roman" w:hAnsi="Times New Roman" w:cs="Times New Roman"/>
          <w:bCs/>
          <w:sz w:val="28"/>
          <w:szCs w:val="28"/>
        </w:rPr>
        <w:t>дошкольных образовательных организациях</w:t>
      </w:r>
      <w:r w:rsidRPr="004C6894">
        <w:rPr>
          <w:rFonts w:ascii="Times New Roman" w:hAnsi="Times New Roman" w:cs="Times New Roman"/>
          <w:bCs/>
          <w:sz w:val="28"/>
          <w:szCs w:val="28"/>
        </w:rPr>
        <w:t>,</w:t>
      </w:r>
      <w:r w:rsidR="005924D9" w:rsidRPr="004C6894">
        <w:rPr>
          <w:rFonts w:ascii="Times New Roman" w:hAnsi="Times New Roman" w:cs="Times New Roman"/>
          <w:bCs/>
          <w:sz w:val="28"/>
          <w:szCs w:val="28"/>
        </w:rPr>
        <w:t xml:space="preserve"> </w:t>
      </w:r>
      <w:r w:rsidRPr="004C6894">
        <w:rPr>
          <w:rFonts w:ascii="Times New Roman" w:hAnsi="Times New Roman" w:cs="Times New Roman"/>
          <w:bCs/>
          <w:sz w:val="28"/>
          <w:szCs w:val="28"/>
        </w:rPr>
        <w:t xml:space="preserve">по состоянию </w:t>
      </w:r>
      <w:r w:rsidR="00953C06" w:rsidRPr="004C6894">
        <w:rPr>
          <w:rFonts w:ascii="Times New Roman" w:hAnsi="Times New Roman" w:cs="Times New Roman"/>
          <w:bCs/>
          <w:sz w:val="28"/>
          <w:szCs w:val="28"/>
        </w:rPr>
        <w:br/>
      </w:r>
      <w:r w:rsidRPr="004C6894">
        <w:rPr>
          <w:rFonts w:ascii="Times New Roman" w:hAnsi="Times New Roman" w:cs="Times New Roman"/>
          <w:bCs/>
          <w:sz w:val="28"/>
          <w:szCs w:val="28"/>
        </w:rPr>
        <w:lastRenderedPageBreak/>
        <w:t>на 1 января 202</w:t>
      </w:r>
      <w:r w:rsidR="00953C06" w:rsidRPr="004C6894">
        <w:rPr>
          <w:rFonts w:ascii="Times New Roman" w:hAnsi="Times New Roman" w:cs="Times New Roman"/>
          <w:bCs/>
          <w:sz w:val="28"/>
          <w:szCs w:val="28"/>
        </w:rPr>
        <w:t>6</w:t>
      </w:r>
      <w:r w:rsidRPr="004C6894">
        <w:rPr>
          <w:rFonts w:ascii="Times New Roman" w:hAnsi="Times New Roman" w:cs="Times New Roman"/>
          <w:bCs/>
          <w:sz w:val="28"/>
          <w:szCs w:val="28"/>
        </w:rPr>
        <w:t xml:space="preserve"> г</w:t>
      </w:r>
      <w:r w:rsidR="005924D9" w:rsidRPr="004C6894">
        <w:rPr>
          <w:rFonts w:ascii="Times New Roman" w:hAnsi="Times New Roman" w:cs="Times New Roman"/>
          <w:bCs/>
          <w:sz w:val="28"/>
          <w:szCs w:val="28"/>
        </w:rPr>
        <w:t>.</w:t>
      </w:r>
      <w:r w:rsidRPr="004C6894">
        <w:rPr>
          <w:rFonts w:ascii="Times New Roman" w:hAnsi="Times New Roman" w:cs="Times New Roman"/>
          <w:bCs/>
          <w:sz w:val="28"/>
          <w:szCs w:val="28"/>
        </w:rPr>
        <w:t xml:space="preserve"> составила 1 </w:t>
      </w:r>
      <w:r w:rsidR="00953C06" w:rsidRPr="004C6894">
        <w:rPr>
          <w:rFonts w:ascii="Times New Roman" w:hAnsi="Times New Roman" w:cs="Times New Roman"/>
          <w:bCs/>
          <w:sz w:val="28"/>
          <w:szCs w:val="28"/>
        </w:rPr>
        <w:t>339</w:t>
      </w:r>
      <w:r w:rsidRPr="004C6894">
        <w:rPr>
          <w:rFonts w:ascii="Times New Roman" w:hAnsi="Times New Roman" w:cs="Times New Roman"/>
          <w:bCs/>
          <w:sz w:val="28"/>
          <w:szCs w:val="28"/>
        </w:rPr>
        <w:t> </w:t>
      </w:r>
      <w:r w:rsidR="00953C06" w:rsidRPr="004C6894">
        <w:rPr>
          <w:rFonts w:ascii="Times New Roman" w:hAnsi="Times New Roman" w:cs="Times New Roman"/>
          <w:bCs/>
          <w:sz w:val="28"/>
          <w:szCs w:val="28"/>
        </w:rPr>
        <w:t>905</w:t>
      </w:r>
      <w:r w:rsidRPr="004C6894">
        <w:rPr>
          <w:rFonts w:ascii="Times New Roman" w:hAnsi="Times New Roman" w:cs="Times New Roman"/>
          <w:bCs/>
          <w:sz w:val="28"/>
          <w:szCs w:val="28"/>
        </w:rPr>
        <w:t xml:space="preserve"> человек, что </w:t>
      </w:r>
      <w:r w:rsidR="00B4653F">
        <w:rPr>
          <w:rFonts w:ascii="Times New Roman" w:hAnsi="Times New Roman" w:cs="Times New Roman"/>
          <w:bCs/>
          <w:sz w:val="28"/>
          <w:szCs w:val="28"/>
        </w:rPr>
        <w:t xml:space="preserve">меньше на </w:t>
      </w:r>
      <w:r w:rsidR="008506D6" w:rsidRPr="004C6894">
        <w:rPr>
          <w:rFonts w:ascii="Times New Roman" w:hAnsi="Times New Roman" w:cs="Times New Roman"/>
          <w:bCs/>
          <w:sz w:val="28"/>
          <w:szCs w:val="28"/>
        </w:rPr>
        <w:t>5</w:t>
      </w:r>
      <w:r w:rsidR="005924D9" w:rsidRPr="004C6894">
        <w:rPr>
          <w:rFonts w:ascii="Times New Roman" w:hAnsi="Times New Roman" w:cs="Times New Roman"/>
          <w:bCs/>
          <w:sz w:val="28"/>
          <w:szCs w:val="28"/>
        </w:rPr>
        <w:t>,8</w:t>
      </w:r>
      <w:r w:rsidR="008506D6" w:rsidRPr="004C6894">
        <w:rPr>
          <w:rFonts w:ascii="Times New Roman" w:hAnsi="Times New Roman" w:cs="Times New Roman"/>
          <w:bCs/>
          <w:sz w:val="28"/>
          <w:szCs w:val="28"/>
        </w:rPr>
        <w:t>2</w:t>
      </w:r>
      <w:r w:rsidR="005924D9" w:rsidRPr="004C6894">
        <w:rPr>
          <w:rFonts w:ascii="Times New Roman" w:hAnsi="Times New Roman" w:cs="Times New Roman"/>
          <w:bCs/>
          <w:sz w:val="28"/>
          <w:szCs w:val="28"/>
        </w:rPr>
        <w:t>%</w:t>
      </w:r>
      <w:r w:rsidR="00B4653F">
        <w:rPr>
          <w:rFonts w:ascii="Times New Roman" w:hAnsi="Times New Roman" w:cs="Times New Roman"/>
          <w:bCs/>
          <w:sz w:val="28"/>
          <w:szCs w:val="28"/>
        </w:rPr>
        <w:t xml:space="preserve"> в сравнении </w:t>
      </w:r>
      <w:r w:rsidR="00B4653F">
        <w:rPr>
          <w:rFonts w:ascii="Times New Roman" w:hAnsi="Times New Roman" w:cs="Times New Roman"/>
          <w:bCs/>
          <w:sz w:val="28"/>
          <w:szCs w:val="28"/>
        </w:rPr>
        <w:br/>
        <w:t>с 1 января 2025 г. и на 13,12% в сравнении с 1 января 2024 г.</w:t>
      </w:r>
      <w:r w:rsidR="00010E6D" w:rsidRPr="004C6894">
        <w:rPr>
          <w:rFonts w:ascii="Times New Roman" w:hAnsi="Times New Roman" w:cs="Times New Roman"/>
          <w:bCs/>
          <w:sz w:val="28"/>
          <w:szCs w:val="28"/>
        </w:rPr>
        <w:t>, в том числе:</w:t>
      </w:r>
    </w:p>
    <w:p w14:paraId="7BB5B7F9" w14:textId="2209602B" w:rsidR="0016563F" w:rsidRDefault="0016563F"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1 192 848 человек в возрасте от 2 месяцев до 3 лет</w:t>
      </w:r>
      <w:r w:rsidR="00B4653F">
        <w:rPr>
          <w:rFonts w:ascii="Times New Roman" w:hAnsi="Times New Roman" w:cs="Times New Roman"/>
          <w:bCs/>
          <w:sz w:val="28"/>
          <w:szCs w:val="28"/>
        </w:rPr>
        <w:t xml:space="preserve"> </w:t>
      </w:r>
      <w:r w:rsidR="00FB61BA">
        <w:rPr>
          <w:rFonts w:ascii="Times New Roman" w:hAnsi="Times New Roman" w:cs="Times New Roman"/>
          <w:bCs/>
          <w:sz w:val="28"/>
          <w:szCs w:val="28"/>
        </w:rPr>
        <w:t xml:space="preserve">(меньше на 5,9% </w:t>
      </w:r>
      <w:r w:rsidR="00FB61BA">
        <w:rPr>
          <w:rFonts w:ascii="Times New Roman" w:hAnsi="Times New Roman" w:cs="Times New Roman"/>
          <w:bCs/>
          <w:sz w:val="28"/>
          <w:szCs w:val="28"/>
        </w:rPr>
        <w:br/>
        <w:t>в сравнении с</w:t>
      </w:r>
      <w:r>
        <w:rPr>
          <w:rFonts w:ascii="Times New Roman" w:hAnsi="Times New Roman" w:cs="Times New Roman"/>
          <w:bCs/>
          <w:sz w:val="28"/>
          <w:szCs w:val="28"/>
        </w:rPr>
        <w:t xml:space="preserve"> 1 января 2025 г.</w:t>
      </w:r>
      <w:r w:rsidR="00FB61BA">
        <w:rPr>
          <w:rFonts w:ascii="Times New Roman" w:hAnsi="Times New Roman" w:cs="Times New Roman"/>
          <w:bCs/>
          <w:sz w:val="28"/>
          <w:szCs w:val="28"/>
        </w:rPr>
        <w:t xml:space="preserve"> и на 13,22% в сравнении с 1 января 2024 г.)</w:t>
      </w:r>
      <w:r w:rsidR="00126FAD">
        <w:rPr>
          <w:rFonts w:ascii="Times New Roman" w:hAnsi="Times New Roman" w:cs="Times New Roman"/>
          <w:bCs/>
          <w:sz w:val="28"/>
          <w:szCs w:val="28"/>
        </w:rPr>
        <w:t>;</w:t>
      </w:r>
    </w:p>
    <w:p w14:paraId="231F9914" w14:textId="4D5980B6" w:rsidR="00126FAD" w:rsidRDefault="00126FAD"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141 997 человек в возрасте от 3 до 7 лет</w:t>
      </w:r>
      <w:r w:rsidR="00FB61BA">
        <w:rPr>
          <w:rFonts w:ascii="Times New Roman" w:hAnsi="Times New Roman" w:cs="Times New Roman"/>
          <w:bCs/>
          <w:sz w:val="28"/>
          <w:szCs w:val="28"/>
        </w:rPr>
        <w:t xml:space="preserve"> (меньше </w:t>
      </w:r>
      <w:r w:rsidR="005A53F6">
        <w:rPr>
          <w:rFonts w:ascii="Times New Roman" w:hAnsi="Times New Roman" w:cs="Times New Roman"/>
          <w:bCs/>
          <w:sz w:val="28"/>
          <w:szCs w:val="28"/>
        </w:rPr>
        <w:t xml:space="preserve">на 5,94% в сравнении </w:t>
      </w:r>
      <w:r w:rsidR="005A53F6">
        <w:rPr>
          <w:rFonts w:ascii="Times New Roman" w:hAnsi="Times New Roman" w:cs="Times New Roman"/>
          <w:bCs/>
          <w:sz w:val="28"/>
          <w:szCs w:val="28"/>
        </w:rPr>
        <w:br/>
        <w:t>с</w:t>
      </w:r>
      <w:r w:rsidR="005161AD">
        <w:rPr>
          <w:rFonts w:ascii="Times New Roman" w:hAnsi="Times New Roman" w:cs="Times New Roman"/>
          <w:bCs/>
          <w:sz w:val="28"/>
          <w:szCs w:val="28"/>
        </w:rPr>
        <w:t xml:space="preserve"> 1 января 2025 г.</w:t>
      </w:r>
      <w:r w:rsidR="005A53F6">
        <w:rPr>
          <w:rFonts w:ascii="Times New Roman" w:hAnsi="Times New Roman" w:cs="Times New Roman"/>
          <w:bCs/>
          <w:sz w:val="28"/>
          <w:szCs w:val="28"/>
        </w:rPr>
        <w:t xml:space="preserve"> и на 12,99% в сравнении с 1 января 2024 г.)</w:t>
      </w:r>
      <w:r w:rsidR="005161AD">
        <w:rPr>
          <w:rFonts w:ascii="Times New Roman" w:hAnsi="Times New Roman" w:cs="Times New Roman"/>
          <w:bCs/>
          <w:sz w:val="28"/>
          <w:szCs w:val="28"/>
        </w:rPr>
        <w:t>;</w:t>
      </w:r>
    </w:p>
    <w:p w14:paraId="4D186EDF" w14:textId="3CADFA41" w:rsidR="005161AD" w:rsidRPr="005924D9" w:rsidRDefault="005161AD"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5 060 человек в возрасте от 7 лет и старше</w:t>
      </w:r>
      <w:r w:rsidR="005A53F6">
        <w:rPr>
          <w:rFonts w:ascii="Times New Roman" w:hAnsi="Times New Roman" w:cs="Times New Roman"/>
          <w:bCs/>
          <w:sz w:val="28"/>
          <w:szCs w:val="28"/>
        </w:rPr>
        <w:t xml:space="preserve"> (</w:t>
      </w:r>
      <w:r>
        <w:rPr>
          <w:rFonts w:ascii="Times New Roman" w:hAnsi="Times New Roman" w:cs="Times New Roman"/>
          <w:bCs/>
          <w:sz w:val="28"/>
          <w:szCs w:val="28"/>
        </w:rPr>
        <w:t>больше</w:t>
      </w:r>
      <w:r w:rsidR="005A53F6">
        <w:rPr>
          <w:rFonts w:ascii="Times New Roman" w:hAnsi="Times New Roman" w:cs="Times New Roman"/>
          <w:bCs/>
          <w:sz w:val="28"/>
          <w:szCs w:val="28"/>
        </w:rPr>
        <w:t xml:space="preserve"> на 24,29% в сравнении </w:t>
      </w:r>
      <w:r w:rsidR="005A53F6">
        <w:rPr>
          <w:rFonts w:ascii="Times New Roman" w:hAnsi="Times New Roman" w:cs="Times New Roman"/>
          <w:bCs/>
          <w:sz w:val="28"/>
          <w:szCs w:val="28"/>
        </w:rPr>
        <w:br/>
        <w:t xml:space="preserve">с 1 января </w:t>
      </w:r>
      <w:r>
        <w:rPr>
          <w:rFonts w:ascii="Times New Roman" w:hAnsi="Times New Roman" w:cs="Times New Roman"/>
          <w:bCs/>
          <w:sz w:val="28"/>
          <w:szCs w:val="28"/>
        </w:rPr>
        <w:t>2025 г.</w:t>
      </w:r>
      <w:r w:rsidR="005A53F6">
        <w:rPr>
          <w:rFonts w:ascii="Times New Roman" w:hAnsi="Times New Roman" w:cs="Times New Roman"/>
          <w:bCs/>
          <w:sz w:val="28"/>
          <w:szCs w:val="28"/>
        </w:rPr>
        <w:t xml:space="preserve"> и на 14,27% в сравнении с 1 января 2024 г.).</w:t>
      </w:r>
    </w:p>
    <w:p w14:paraId="44C1AE26" w14:textId="55B751C2" w:rsidR="00980836" w:rsidRPr="005924D9" w:rsidRDefault="005161AD"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Н</w:t>
      </w:r>
      <w:r w:rsidR="00980836" w:rsidRPr="005924D9">
        <w:rPr>
          <w:rFonts w:ascii="Times New Roman" w:hAnsi="Times New Roman" w:cs="Times New Roman"/>
          <w:bCs/>
          <w:sz w:val="28"/>
          <w:szCs w:val="28"/>
        </w:rPr>
        <w:t xml:space="preserve">еобходимые условия для </w:t>
      </w:r>
      <w:r>
        <w:rPr>
          <w:rFonts w:ascii="Times New Roman" w:hAnsi="Times New Roman" w:cs="Times New Roman"/>
          <w:bCs/>
          <w:sz w:val="28"/>
          <w:szCs w:val="28"/>
        </w:rPr>
        <w:t xml:space="preserve">обеспечения детей дошкольным образованием создаются, в том числе в суровых климатических условиях </w:t>
      </w:r>
      <w:r w:rsidR="00980836" w:rsidRPr="005924D9">
        <w:rPr>
          <w:rFonts w:ascii="Times New Roman" w:hAnsi="Times New Roman" w:cs="Times New Roman"/>
          <w:bCs/>
          <w:sz w:val="28"/>
          <w:szCs w:val="28"/>
        </w:rPr>
        <w:t>на территориях, входящих в состав Арктич</w:t>
      </w:r>
      <w:r>
        <w:rPr>
          <w:rFonts w:ascii="Times New Roman" w:hAnsi="Times New Roman" w:cs="Times New Roman"/>
          <w:bCs/>
          <w:sz w:val="28"/>
          <w:szCs w:val="28"/>
        </w:rPr>
        <w:t>еской зоны Российской Федерации</w:t>
      </w:r>
      <w:r w:rsidR="00980836" w:rsidRPr="005924D9">
        <w:rPr>
          <w:rFonts w:ascii="Times New Roman" w:hAnsi="Times New Roman" w:cs="Times New Roman"/>
          <w:bCs/>
          <w:sz w:val="28"/>
          <w:szCs w:val="28"/>
        </w:rPr>
        <w:t>.</w:t>
      </w:r>
    </w:p>
    <w:p w14:paraId="5542C10B" w14:textId="7AA25F07" w:rsidR="00980836" w:rsidRPr="005924D9" w:rsidRDefault="00980836" w:rsidP="00E8352B">
      <w:pPr>
        <w:spacing w:after="0" w:line="264" w:lineRule="auto"/>
        <w:ind w:firstLine="709"/>
        <w:jc w:val="both"/>
        <w:rPr>
          <w:rFonts w:ascii="Times New Roman" w:hAnsi="Times New Roman" w:cs="Times New Roman"/>
          <w:bCs/>
          <w:sz w:val="28"/>
          <w:szCs w:val="28"/>
        </w:rPr>
      </w:pPr>
      <w:r w:rsidRPr="005924D9">
        <w:rPr>
          <w:rFonts w:ascii="Times New Roman" w:hAnsi="Times New Roman" w:cs="Times New Roman"/>
          <w:bCs/>
          <w:sz w:val="28"/>
          <w:szCs w:val="28"/>
        </w:rPr>
        <w:t>По данным ФГИС ДДО, по состоянию на 1 января 202</w:t>
      </w:r>
      <w:r w:rsidR="004D1DC7">
        <w:rPr>
          <w:rFonts w:ascii="Times New Roman" w:hAnsi="Times New Roman" w:cs="Times New Roman"/>
          <w:bCs/>
          <w:sz w:val="28"/>
          <w:szCs w:val="28"/>
        </w:rPr>
        <w:t>6</w:t>
      </w:r>
      <w:r w:rsidRPr="005924D9">
        <w:rPr>
          <w:rFonts w:ascii="Times New Roman" w:hAnsi="Times New Roman" w:cs="Times New Roman"/>
          <w:bCs/>
          <w:sz w:val="28"/>
          <w:szCs w:val="28"/>
        </w:rPr>
        <w:t xml:space="preserve"> г</w:t>
      </w:r>
      <w:r w:rsidR="005924D9" w:rsidRPr="005924D9">
        <w:rPr>
          <w:rFonts w:ascii="Times New Roman" w:hAnsi="Times New Roman" w:cs="Times New Roman"/>
          <w:bCs/>
          <w:sz w:val="28"/>
          <w:szCs w:val="28"/>
        </w:rPr>
        <w:t>.</w:t>
      </w:r>
      <w:r w:rsidRPr="005924D9">
        <w:rPr>
          <w:rFonts w:ascii="Times New Roman" w:hAnsi="Times New Roman" w:cs="Times New Roman"/>
          <w:bCs/>
          <w:sz w:val="28"/>
          <w:szCs w:val="28"/>
        </w:rPr>
        <w:t xml:space="preserve"> численность воспитанников </w:t>
      </w:r>
      <w:r w:rsidR="005924D9" w:rsidRPr="005924D9">
        <w:rPr>
          <w:rFonts w:ascii="Times New Roman" w:hAnsi="Times New Roman" w:cs="Times New Roman"/>
          <w:bCs/>
          <w:sz w:val="28"/>
          <w:szCs w:val="28"/>
        </w:rPr>
        <w:t>дошкольных образовательных организаций</w:t>
      </w:r>
      <w:r w:rsidRPr="005924D9">
        <w:rPr>
          <w:rFonts w:ascii="Times New Roman" w:hAnsi="Times New Roman" w:cs="Times New Roman"/>
          <w:bCs/>
          <w:sz w:val="28"/>
          <w:szCs w:val="28"/>
        </w:rPr>
        <w:t xml:space="preserve"> в возрасте от 2 месяцев </w:t>
      </w:r>
      <w:r w:rsidR="005924D9" w:rsidRPr="005924D9">
        <w:rPr>
          <w:rFonts w:ascii="Times New Roman" w:hAnsi="Times New Roman" w:cs="Times New Roman"/>
          <w:bCs/>
          <w:sz w:val="28"/>
          <w:szCs w:val="28"/>
        </w:rPr>
        <w:br/>
      </w:r>
      <w:r w:rsidRPr="005924D9">
        <w:rPr>
          <w:rFonts w:ascii="Times New Roman" w:hAnsi="Times New Roman" w:cs="Times New Roman"/>
          <w:bCs/>
          <w:sz w:val="28"/>
          <w:szCs w:val="28"/>
        </w:rPr>
        <w:t xml:space="preserve">до </w:t>
      </w:r>
      <w:r w:rsidR="004D1DC7">
        <w:rPr>
          <w:rFonts w:ascii="Times New Roman" w:hAnsi="Times New Roman" w:cs="Times New Roman"/>
          <w:bCs/>
          <w:sz w:val="28"/>
          <w:szCs w:val="28"/>
        </w:rPr>
        <w:t>7</w:t>
      </w:r>
      <w:r w:rsidRPr="005924D9">
        <w:rPr>
          <w:rFonts w:ascii="Times New Roman" w:hAnsi="Times New Roman" w:cs="Times New Roman"/>
          <w:bCs/>
          <w:sz w:val="28"/>
          <w:szCs w:val="28"/>
        </w:rPr>
        <w:t xml:space="preserve"> л</w:t>
      </w:r>
      <w:r w:rsidR="005924D9" w:rsidRPr="005924D9">
        <w:rPr>
          <w:rFonts w:ascii="Times New Roman" w:hAnsi="Times New Roman" w:cs="Times New Roman"/>
          <w:bCs/>
          <w:sz w:val="28"/>
          <w:szCs w:val="28"/>
        </w:rPr>
        <w:t>ет</w:t>
      </w:r>
      <w:r w:rsidR="004D1DC7">
        <w:rPr>
          <w:rFonts w:ascii="Times New Roman" w:hAnsi="Times New Roman" w:cs="Times New Roman"/>
          <w:bCs/>
          <w:sz w:val="28"/>
          <w:szCs w:val="28"/>
        </w:rPr>
        <w:t xml:space="preserve"> и старше</w:t>
      </w:r>
      <w:r w:rsidR="005924D9" w:rsidRPr="005924D9">
        <w:rPr>
          <w:rFonts w:ascii="Times New Roman" w:hAnsi="Times New Roman" w:cs="Times New Roman"/>
          <w:bCs/>
          <w:sz w:val="28"/>
          <w:szCs w:val="28"/>
        </w:rPr>
        <w:t>, проживающих на территориях, входящих в состав Арктической зоны Российской Федерации</w:t>
      </w:r>
      <w:r w:rsidRPr="005924D9">
        <w:rPr>
          <w:rFonts w:ascii="Times New Roman" w:hAnsi="Times New Roman" w:cs="Times New Roman"/>
          <w:bCs/>
          <w:sz w:val="28"/>
          <w:szCs w:val="28"/>
        </w:rPr>
        <w:t xml:space="preserve">, составила </w:t>
      </w:r>
      <w:r w:rsidR="00CB5676">
        <w:rPr>
          <w:rFonts w:ascii="Times New Roman" w:hAnsi="Times New Roman" w:cs="Times New Roman"/>
          <w:bCs/>
          <w:sz w:val="28"/>
          <w:szCs w:val="28"/>
        </w:rPr>
        <w:t>126 964</w:t>
      </w:r>
      <w:r w:rsidRPr="005924D9">
        <w:rPr>
          <w:rFonts w:ascii="Times New Roman" w:hAnsi="Times New Roman" w:cs="Times New Roman"/>
          <w:bCs/>
          <w:sz w:val="28"/>
          <w:szCs w:val="28"/>
        </w:rPr>
        <w:t xml:space="preserve"> человека, что </w:t>
      </w:r>
      <w:r w:rsidR="005A53F6" w:rsidRPr="005924D9">
        <w:rPr>
          <w:rFonts w:ascii="Times New Roman" w:hAnsi="Times New Roman" w:cs="Times New Roman"/>
          <w:bCs/>
          <w:sz w:val="28"/>
          <w:szCs w:val="28"/>
        </w:rPr>
        <w:t xml:space="preserve">меньше </w:t>
      </w:r>
      <w:r w:rsidRPr="005924D9">
        <w:rPr>
          <w:rFonts w:ascii="Times New Roman" w:hAnsi="Times New Roman" w:cs="Times New Roman"/>
          <w:bCs/>
          <w:sz w:val="28"/>
          <w:szCs w:val="28"/>
        </w:rPr>
        <w:t xml:space="preserve">на </w:t>
      </w:r>
      <w:r w:rsidR="00AD4DBF">
        <w:rPr>
          <w:rFonts w:ascii="Times New Roman" w:hAnsi="Times New Roman" w:cs="Times New Roman"/>
          <w:bCs/>
          <w:sz w:val="28"/>
          <w:szCs w:val="28"/>
        </w:rPr>
        <w:t>7</w:t>
      </w:r>
      <w:r w:rsidR="005924D9" w:rsidRPr="005924D9">
        <w:rPr>
          <w:rFonts w:ascii="Times New Roman" w:hAnsi="Times New Roman" w:cs="Times New Roman"/>
          <w:bCs/>
          <w:sz w:val="28"/>
          <w:szCs w:val="28"/>
        </w:rPr>
        <w:t>,</w:t>
      </w:r>
      <w:r w:rsidR="00AD4DBF">
        <w:rPr>
          <w:rFonts w:ascii="Times New Roman" w:hAnsi="Times New Roman" w:cs="Times New Roman"/>
          <w:bCs/>
          <w:sz w:val="28"/>
          <w:szCs w:val="28"/>
        </w:rPr>
        <w:t>3</w:t>
      </w:r>
      <w:r w:rsidR="005924D9" w:rsidRPr="005924D9">
        <w:rPr>
          <w:rFonts w:ascii="Times New Roman" w:hAnsi="Times New Roman" w:cs="Times New Roman"/>
          <w:bCs/>
          <w:sz w:val="28"/>
          <w:szCs w:val="28"/>
        </w:rPr>
        <w:t>9%</w:t>
      </w:r>
      <w:r w:rsidRPr="005924D9">
        <w:rPr>
          <w:rFonts w:ascii="Times New Roman" w:hAnsi="Times New Roman" w:cs="Times New Roman"/>
          <w:bCs/>
          <w:sz w:val="28"/>
          <w:szCs w:val="28"/>
        </w:rPr>
        <w:t xml:space="preserve"> </w:t>
      </w:r>
      <w:r w:rsidR="005A53F6">
        <w:rPr>
          <w:rFonts w:ascii="Times New Roman" w:hAnsi="Times New Roman" w:cs="Times New Roman"/>
          <w:bCs/>
          <w:sz w:val="28"/>
          <w:szCs w:val="28"/>
        </w:rPr>
        <w:br/>
        <w:t>в сравнении</w:t>
      </w:r>
      <w:r w:rsidR="005924D9" w:rsidRPr="005924D9">
        <w:rPr>
          <w:rFonts w:ascii="Times New Roman" w:hAnsi="Times New Roman" w:cs="Times New Roman"/>
          <w:bCs/>
          <w:sz w:val="28"/>
          <w:szCs w:val="28"/>
        </w:rPr>
        <w:t xml:space="preserve"> с </w:t>
      </w:r>
      <w:r w:rsidR="00AF6DCA">
        <w:rPr>
          <w:rFonts w:ascii="Times New Roman" w:hAnsi="Times New Roman" w:cs="Times New Roman"/>
          <w:bCs/>
          <w:sz w:val="28"/>
          <w:szCs w:val="28"/>
        </w:rPr>
        <w:t>1 января 202</w:t>
      </w:r>
      <w:r w:rsidR="00AD4DBF">
        <w:rPr>
          <w:rFonts w:ascii="Times New Roman" w:hAnsi="Times New Roman" w:cs="Times New Roman"/>
          <w:bCs/>
          <w:sz w:val="28"/>
          <w:szCs w:val="28"/>
        </w:rPr>
        <w:t>5</w:t>
      </w:r>
      <w:r w:rsidR="005924D9" w:rsidRPr="005924D9">
        <w:rPr>
          <w:rFonts w:ascii="Times New Roman" w:hAnsi="Times New Roman" w:cs="Times New Roman"/>
          <w:bCs/>
          <w:sz w:val="28"/>
          <w:szCs w:val="28"/>
        </w:rPr>
        <w:t xml:space="preserve"> г.</w:t>
      </w:r>
      <w:r w:rsidR="00E8352B">
        <w:rPr>
          <w:rFonts w:ascii="Times New Roman" w:hAnsi="Times New Roman" w:cs="Times New Roman"/>
          <w:bCs/>
          <w:sz w:val="28"/>
          <w:szCs w:val="28"/>
        </w:rPr>
        <w:t xml:space="preserve"> и на 11,9% в сравнении с 1 января 2024 г</w:t>
      </w:r>
      <w:r w:rsidRPr="005924D9">
        <w:rPr>
          <w:rFonts w:ascii="Times New Roman" w:hAnsi="Times New Roman" w:cs="Times New Roman"/>
          <w:bCs/>
          <w:sz w:val="28"/>
          <w:szCs w:val="28"/>
        </w:rPr>
        <w:t>.</w:t>
      </w:r>
    </w:p>
    <w:p w14:paraId="09BA1554" w14:textId="1D8169CA" w:rsidR="00AD4DBF" w:rsidRDefault="00376439" w:rsidP="00376439">
      <w:pPr>
        <w:spacing w:after="0" w:line="264" w:lineRule="auto"/>
        <w:ind w:firstLine="709"/>
        <w:jc w:val="both"/>
        <w:rPr>
          <w:rFonts w:ascii="Times New Roman" w:hAnsi="Times New Roman" w:cs="Times New Roman"/>
          <w:bCs/>
          <w:sz w:val="28"/>
          <w:szCs w:val="28"/>
        </w:rPr>
      </w:pPr>
      <w:r w:rsidRPr="00376439">
        <w:rPr>
          <w:rFonts w:ascii="Times New Roman" w:hAnsi="Times New Roman" w:cs="Times New Roman"/>
          <w:bCs/>
          <w:sz w:val="28"/>
          <w:szCs w:val="28"/>
        </w:rPr>
        <w:t>Обеспечению 100</w:t>
      </w:r>
      <w:r>
        <w:rPr>
          <w:rFonts w:ascii="Times New Roman" w:hAnsi="Times New Roman" w:cs="Times New Roman"/>
          <w:bCs/>
          <w:sz w:val="28"/>
          <w:szCs w:val="28"/>
        </w:rPr>
        <w:t>%</w:t>
      </w:r>
      <w:r w:rsidRPr="00376439">
        <w:rPr>
          <w:rFonts w:ascii="Times New Roman" w:hAnsi="Times New Roman" w:cs="Times New Roman"/>
          <w:bCs/>
          <w:sz w:val="28"/>
          <w:szCs w:val="28"/>
        </w:rPr>
        <w:t xml:space="preserve"> доступности дошкольного образования</w:t>
      </w:r>
      <w:r>
        <w:rPr>
          <w:rFonts w:ascii="Times New Roman" w:hAnsi="Times New Roman" w:cs="Times New Roman"/>
          <w:bCs/>
          <w:sz w:val="28"/>
          <w:szCs w:val="28"/>
        </w:rPr>
        <w:t xml:space="preserve"> </w:t>
      </w:r>
      <w:r w:rsidRPr="00376439">
        <w:rPr>
          <w:rFonts w:ascii="Times New Roman" w:hAnsi="Times New Roman" w:cs="Times New Roman"/>
          <w:bCs/>
          <w:sz w:val="28"/>
          <w:szCs w:val="28"/>
        </w:rPr>
        <w:t>для детей, проживающих в Арктической зоне, способствовали в том числе меры, направленные на развитие кочевых дошкольных групп для детей, относящихся</w:t>
      </w:r>
      <w:r>
        <w:rPr>
          <w:rFonts w:ascii="Times New Roman" w:hAnsi="Times New Roman" w:cs="Times New Roman"/>
          <w:bCs/>
          <w:sz w:val="28"/>
          <w:szCs w:val="28"/>
        </w:rPr>
        <w:t xml:space="preserve"> </w:t>
      </w:r>
      <w:r w:rsidRPr="00376439">
        <w:rPr>
          <w:rFonts w:ascii="Times New Roman" w:hAnsi="Times New Roman" w:cs="Times New Roman"/>
          <w:bCs/>
          <w:sz w:val="28"/>
          <w:szCs w:val="28"/>
        </w:rPr>
        <w:t xml:space="preserve">к коренным малочисленным народам, ведущим кочевой и (или) полукочевой образ жизни, </w:t>
      </w:r>
      <w:r>
        <w:rPr>
          <w:rFonts w:ascii="Times New Roman" w:hAnsi="Times New Roman" w:cs="Times New Roman"/>
          <w:bCs/>
          <w:sz w:val="28"/>
          <w:szCs w:val="28"/>
        </w:rPr>
        <w:br/>
      </w:r>
      <w:r w:rsidRPr="00376439">
        <w:rPr>
          <w:rFonts w:ascii="Times New Roman" w:hAnsi="Times New Roman" w:cs="Times New Roman"/>
          <w:bCs/>
          <w:sz w:val="28"/>
          <w:szCs w:val="28"/>
        </w:rPr>
        <w:t xml:space="preserve">в местах их традиционного проживания и традиционной хозяйственной деятельности. Такие группы позволяют детям получать дошкольное образование </w:t>
      </w:r>
      <w:r>
        <w:rPr>
          <w:rFonts w:ascii="Times New Roman" w:hAnsi="Times New Roman" w:cs="Times New Roman"/>
          <w:bCs/>
          <w:sz w:val="28"/>
          <w:szCs w:val="28"/>
        </w:rPr>
        <w:br/>
      </w:r>
      <w:r w:rsidRPr="00376439">
        <w:rPr>
          <w:rFonts w:ascii="Times New Roman" w:hAnsi="Times New Roman" w:cs="Times New Roman"/>
          <w:bCs/>
          <w:sz w:val="28"/>
          <w:szCs w:val="28"/>
        </w:rPr>
        <w:t>без отрыва от семьи и привычного образа жизни.</w:t>
      </w:r>
    </w:p>
    <w:p w14:paraId="63088C5F" w14:textId="178440F9" w:rsidR="00556CB5" w:rsidRPr="00556CB5" w:rsidRDefault="00556CB5" w:rsidP="00556CB5">
      <w:pPr>
        <w:spacing w:after="0" w:line="264" w:lineRule="auto"/>
        <w:ind w:firstLine="709"/>
        <w:jc w:val="both"/>
        <w:rPr>
          <w:rFonts w:ascii="Times New Roman" w:hAnsi="Times New Roman" w:cs="Times New Roman"/>
          <w:bCs/>
          <w:sz w:val="28"/>
          <w:szCs w:val="28"/>
        </w:rPr>
      </w:pPr>
      <w:r w:rsidRPr="00556CB5">
        <w:rPr>
          <w:rFonts w:ascii="Times New Roman" w:hAnsi="Times New Roman" w:cs="Times New Roman"/>
          <w:bCs/>
          <w:sz w:val="28"/>
          <w:szCs w:val="28"/>
        </w:rPr>
        <w:t xml:space="preserve">Кроме того, в целях достижения 100% доступности дошкольного образования для детей в возрасте до 3 лет продолжено строительство новых </w:t>
      </w:r>
      <w:r w:rsidR="00E8352B">
        <w:rPr>
          <w:rFonts w:ascii="Times New Roman" w:hAnsi="Times New Roman" w:cs="Times New Roman"/>
          <w:bCs/>
          <w:sz w:val="28"/>
          <w:szCs w:val="28"/>
        </w:rPr>
        <w:t>объектов дошкольного образования.</w:t>
      </w:r>
    </w:p>
    <w:p w14:paraId="7F373BD2" w14:textId="77777777" w:rsidR="005E62F1" w:rsidRDefault="00556CB5" w:rsidP="00556CB5">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В</w:t>
      </w:r>
      <w:r w:rsidR="005E62F1">
        <w:rPr>
          <w:rFonts w:ascii="Times New Roman" w:hAnsi="Times New Roman" w:cs="Times New Roman"/>
          <w:bCs/>
          <w:sz w:val="28"/>
          <w:szCs w:val="28"/>
        </w:rPr>
        <w:t>сего в</w:t>
      </w:r>
      <w:r>
        <w:rPr>
          <w:rFonts w:ascii="Times New Roman" w:hAnsi="Times New Roman" w:cs="Times New Roman"/>
          <w:bCs/>
          <w:sz w:val="28"/>
          <w:szCs w:val="28"/>
        </w:rPr>
        <w:t xml:space="preserve"> 2025 г.</w:t>
      </w:r>
      <w:r w:rsidRPr="00556CB5">
        <w:rPr>
          <w:rFonts w:ascii="Times New Roman" w:hAnsi="Times New Roman" w:cs="Times New Roman"/>
          <w:bCs/>
          <w:sz w:val="28"/>
          <w:szCs w:val="28"/>
        </w:rPr>
        <w:t xml:space="preserve"> в эксплуатацию введено 5 </w:t>
      </w:r>
      <w:r w:rsidR="005E62F1">
        <w:rPr>
          <w:rFonts w:ascii="Times New Roman" w:hAnsi="Times New Roman" w:cs="Times New Roman"/>
          <w:bCs/>
          <w:sz w:val="28"/>
          <w:szCs w:val="28"/>
        </w:rPr>
        <w:t xml:space="preserve">дошкольных образовательных организаций </w:t>
      </w:r>
      <w:r w:rsidRPr="00556CB5">
        <w:rPr>
          <w:rFonts w:ascii="Times New Roman" w:hAnsi="Times New Roman" w:cs="Times New Roman"/>
          <w:bCs/>
          <w:sz w:val="28"/>
          <w:szCs w:val="28"/>
        </w:rPr>
        <w:t xml:space="preserve">общей мощностью 1 200 мест: из них 3 </w:t>
      </w:r>
      <w:r>
        <w:rPr>
          <w:rFonts w:ascii="Times New Roman" w:hAnsi="Times New Roman" w:cs="Times New Roman"/>
          <w:bCs/>
          <w:sz w:val="28"/>
          <w:szCs w:val="28"/>
        </w:rPr>
        <w:t>таких организации</w:t>
      </w:r>
      <w:r w:rsidRPr="00556CB5">
        <w:rPr>
          <w:rFonts w:ascii="Times New Roman" w:hAnsi="Times New Roman" w:cs="Times New Roman"/>
          <w:bCs/>
          <w:sz w:val="28"/>
          <w:szCs w:val="28"/>
        </w:rPr>
        <w:t xml:space="preserve"> общей мощностью 570 мест </w:t>
      </w:r>
      <w:r>
        <w:rPr>
          <w:rFonts w:ascii="Times New Roman" w:hAnsi="Times New Roman" w:cs="Times New Roman"/>
          <w:bCs/>
          <w:sz w:val="28"/>
          <w:szCs w:val="28"/>
        </w:rPr>
        <w:t xml:space="preserve">в рамках мероприятия </w:t>
      </w:r>
      <w:r w:rsidRPr="00556CB5">
        <w:rPr>
          <w:rFonts w:ascii="Times New Roman" w:hAnsi="Times New Roman" w:cs="Times New Roman"/>
          <w:bCs/>
          <w:sz w:val="28"/>
          <w:szCs w:val="28"/>
        </w:rPr>
        <w:t>федеральн</w:t>
      </w:r>
      <w:r>
        <w:rPr>
          <w:rFonts w:ascii="Times New Roman" w:hAnsi="Times New Roman" w:cs="Times New Roman"/>
          <w:bCs/>
          <w:sz w:val="28"/>
          <w:szCs w:val="28"/>
        </w:rPr>
        <w:t>ого</w:t>
      </w:r>
      <w:r w:rsidRPr="00556CB5">
        <w:rPr>
          <w:rFonts w:ascii="Times New Roman" w:hAnsi="Times New Roman" w:cs="Times New Roman"/>
          <w:bCs/>
          <w:sz w:val="28"/>
          <w:szCs w:val="28"/>
        </w:rPr>
        <w:t xml:space="preserve"> проект</w:t>
      </w:r>
      <w:r>
        <w:rPr>
          <w:rFonts w:ascii="Times New Roman" w:hAnsi="Times New Roman" w:cs="Times New Roman"/>
          <w:bCs/>
          <w:sz w:val="28"/>
          <w:szCs w:val="28"/>
        </w:rPr>
        <w:t>а</w:t>
      </w:r>
      <w:r w:rsidRPr="00556CB5">
        <w:rPr>
          <w:rFonts w:ascii="Times New Roman" w:hAnsi="Times New Roman" w:cs="Times New Roman"/>
          <w:bCs/>
          <w:sz w:val="28"/>
          <w:szCs w:val="28"/>
        </w:rPr>
        <w:t xml:space="preserve"> «Создание условий для обучения, отдыха и оздоровления детей и молодежи», 1 </w:t>
      </w:r>
      <w:r w:rsidR="00C346EF">
        <w:rPr>
          <w:rFonts w:ascii="Times New Roman" w:hAnsi="Times New Roman" w:cs="Times New Roman"/>
          <w:bCs/>
          <w:sz w:val="28"/>
          <w:szCs w:val="28"/>
        </w:rPr>
        <w:t>организация</w:t>
      </w:r>
      <w:r w:rsidRPr="00556CB5">
        <w:rPr>
          <w:rFonts w:ascii="Times New Roman" w:hAnsi="Times New Roman" w:cs="Times New Roman"/>
          <w:bCs/>
          <w:sz w:val="28"/>
          <w:szCs w:val="28"/>
        </w:rPr>
        <w:t xml:space="preserve"> мощностью 330 дополнительных мест </w:t>
      </w:r>
      <w:r w:rsidR="00C346EF">
        <w:rPr>
          <w:rFonts w:ascii="Times New Roman" w:hAnsi="Times New Roman" w:cs="Times New Roman"/>
          <w:bCs/>
          <w:sz w:val="28"/>
          <w:szCs w:val="28"/>
        </w:rPr>
        <w:t xml:space="preserve">в рамках мероприятия </w:t>
      </w:r>
      <w:r w:rsidRPr="00556CB5">
        <w:rPr>
          <w:rFonts w:ascii="Times New Roman" w:hAnsi="Times New Roman" w:cs="Times New Roman"/>
          <w:bCs/>
          <w:sz w:val="28"/>
          <w:szCs w:val="28"/>
        </w:rPr>
        <w:t>федеральн</w:t>
      </w:r>
      <w:r w:rsidR="00C346EF">
        <w:rPr>
          <w:rFonts w:ascii="Times New Roman" w:hAnsi="Times New Roman" w:cs="Times New Roman"/>
          <w:bCs/>
          <w:sz w:val="28"/>
          <w:szCs w:val="28"/>
        </w:rPr>
        <w:t>ого</w:t>
      </w:r>
      <w:r w:rsidRPr="00556CB5">
        <w:rPr>
          <w:rFonts w:ascii="Times New Roman" w:hAnsi="Times New Roman" w:cs="Times New Roman"/>
          <w:bCs/>
          <w:sz w:val="28"/>
          <w:szCs w:val="28"/>
        </w:rPr>
        <w:t xml:space="preserve"> проект</w:t>
      </w:r>
      <w:r w:rsidR="00C346EF">
        <w:rPr>
          <w:rFonts w:ascii="Times New Roman" w:hAnsi="Times New Roman" w:cs="Times New Roman"/>
          <w:bCs/>
          <w:sz w:val="28"/>
          <w:szCs w:val="28"/>
        </w:rPr>
        <w:t>а</w:t>
      </w:r>
      <w:r w:rsidRPr="00556CB5">
        <w:rPr>
          <w:rFonts w:ascii="Times New Roman" w:hAnsi="Times New Roman" w:cs="Times New Roman"/>
          <w:bCs/>
          <w:sz w:val="28"/>
          <w:szCs w:val="28"/>
        </w:rPr>
        <w:t xml:space="preserve"> «Содействие занятости» национального проекта «Демография», завершен</w:t>
      </w:r>
      <w:r w:rsidR="00C346EF">
        <w:rPr>
          <w:rFonts w:ascii="Times New Roman" w:hAnsi="Times New Roman" w:cs="Times New Roman"/>
          <w:bCs/>
          <w:sz w:val="28"/>
          <w:szCs w:val="28"/>
        </w:rPr>
        <w:t>ного</w:t>
      </w:r>
      <w:r>
        <w:rPr>
          <w:rFonts w:ascii="Times New Roman" w:hAnsi="Times New Roman" w:cs="Times New Roman"/>
          <w:bCs/>
          <w:sz w:val="28"/>
          <w:szCs w:val="28"/>
        </w:rPr>
        <w:t xml:space="preserve"> </w:t>
      </w:r>
      <w:r w:rsidRPr="00556CB5">
        <w:rPr>
          <w:rFonts w:ascii="Times New Roman" w:hAnsi="Times New Roman" w:cs="Times New Roman"/>
          <w:bCs/>
          <w:sz w:val="28"/>
          <w:szCs w:val="28"/>
        </w:rPr>
        <w:t>в 2024 г</w:t>
      </w:r>
      <w:r w:rsidR="00C346EF">
        <w:rPr>
          <w:rFonts w:ascii="Times New Roman" w:hAnsi="Times New Roman" w:cs="Times New Roman"/>
          <w:bCs/>
          <w:sz w:val="28"/>
          <w:szCs w:val="28"/>
        </w:rPr>
        <w:t>.</w:t>
      </w:r>
      <w:r w:rsidRPr="00556CB5">
        <w:rPr>
          <w:rFonts w:ascii="Times New Roman" w:hAnsi="Times New Roman" w:cs="Times New Roman"/>
          <w:bCs/>
          <w:sz w:val="28"/>
          <w:szCs w:val="28"/>
        </w:rPr>
        <w:t xml:space="preserve"> </w:t>
      </w:r>
    </w:p>
    <w:p w14:paraId="1CE49878" w14:textId="46E3C438" w:rsidR="00556CB5" w:rsidRPr="00556CB5" w:rsidRDefault="005E62F1" w:rsidP="00556CB5">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 2025 г. в рамках федерального проекта «Поддержка семьи» национального проекта «Семья» осуществляется адресное строительство новых дошкольных образовательных организаций. Предусмотрено строительство в 2025-2030 гг. </w:t>
      </w:r>
      <w:r>
        <w:rPr>
          <w:rFonts w:ascii="Times New Roman" w:hAnsi="Times New Roman" w:cs="Times New Roman"/>
          <w:bCs/>
          <w:sz w:val="28"/>
          <w:szCs w:val="28"/>
        </w:rPr>
        <w:br/>
        <w:t>не менее 100 дошкольных образовательных организаций в субъектах Российской Федераци. В рамках реализации мероприятий федерального проекта в 2025 г. введена в эксплуатацию</w:t>
      </w:r>
      <w:r w:rsidR="00556CB5" w:rsidRPr="00556CB5">
        <w:rPr>
          <w:rFonts w:ascii="Times New Roman" w:hAnsi="Times New Roman" w:cs="Times New Roman"/>
          <w:bCs/>
          <w:sz w:val="28"/>
          <w:szCs w:val="28"/>
        </w:rPr>
        <w:t xml:space="preserve"> 1 </w:t>
      </w:r>
      <w:r>
        <w:rPr>
          <w:rFonts w:ascii="Times New Roman" w:hAnsi="Times New Roman" w:cs="Times New Roman"/>
          <w:bCs/>
          <w:sz w:val="28"/>
          <w:szCs w:val="28"/>
        </w:rPr>
        <w:t xml:space="preserve">дошкольная образовательная </w:t>
      </w:r>
      <w:r w:rsidR="00C346EF">
        <w:rPr>
          <w:rFonts w:ascii="Times New Roman" w:hAnsi="Times New Roman" w:cs="Times New Roman"/>
          <w:bCs/>
          <w:sz w:val="28"/>
          <w:szCs w:val="28"/>
        </w:rPr>
        <w:t>организация</w:t>
      </w:r>
      <w:r w:rsidR="00556CB5" w:rsidRPr="00556CB5">
        <w:rPr>
          <w:rFonts w:ascii="Times New Roman" w:hAnsi="Times New Roman" w:cs="Times New Roman"/>
          <w:bCs/>
          <w:sz w:val="28"/>
          <w:szCs w:val="28"/>
        </w:rPr>
        <w:t xml:space="preserve"> общей мощностью </w:t>
      </w:r>
      <w:r>
        <w:rPr>
          <w:rFonts w:ascii="Times New Roman" w:hAnsi="Times New Roman" w:cs="Times New Roman"/>
          <w:bCs/>
          <w:sz w:val="28"/>
          <w:szCs w:val="28"/>
        </w:rPr>
        <w:br/>
      </w:r>
      <w:r w:rsidR="00556CB5" w:rsidRPr="00556CB5">
        <w:rPr>
          <w:rFonts w:ascii="Times New Roman" w:hAnsi="Times New Roman" w:cs="Times New Roman"/>
          <w:bCs/>
          <w:sz w:val="28"/>
          <w:szCs w:val="28"/>
        </w:rPr>
        <w:t>300 мес</w:t>
      </w:r>
      <w:r w:rsidR="00C346EF">
        <w:rPr>
          <w:rFonts w:ascii="Times New Roman" w:hAnsi="Times New Roman" w:cs="Times New Roman"/>
          <w:bCs/>
          <w:sz w:val="28"/>
          <w:szCs w:val="28"/>
        </w:rPr>
        <w:t>т</w:t>
      </w:r>
      <w:r w:rsidR="00556CB5" w:rsidRPr="00556CB5">
        <w:rPr>
          <w:rFonts w:ascii="Times New Roman" w:hAnsi="Times New Roman" w:cs="Times New Roman"/>
          <w:bCs/>
          <w:sz w:val="28"/>
          <w:szCs w:val="28"/>
        </w:rPr>
        <w:t>.</w:t>
      </w:r>
    </w:p>
    <w:p w14:paraId="61D66D32" w14:textId="7791660E" w:rsidR="00556CB5" w:rsidRPr="00556CB5" w:rsidRDefault="00556CB5" w:rsidP="00556CB5">
      <w:pPr>
        <w:spacing w:after="0" w:line="264" w:lineRule="auto"/>
        <w:ind w:firstLine="709"/>
        <w:jc w:val="both"/>
        <w:rPr>
          <w:rFonts w:ascii="Times New Roman" w:hAnsi="Times New Roman" w:cs="Times New Roman"/>
          <w:bCs/>
          <w:sz w:val="28"/>
          <w:szCs w:val="28"/>
        </w:rPr>
      </w:pPr>
      <w:r w:rsidRPr="00556CB5">
        <w:rPr>
          <w:rFonts w:ascii="Times New Roman" w:hAnsi="Times New Roman" w:cs="Times New Roman"/>
          <w:bCs/>
          <w:sz w:val="28"/>
          <w:szCs w:val="28"/>
        </w:rPr>
        <w:t xml:space="preserve">В рамках </w:t>
      </w:r>
      <w:r w:rsidR="005E62F1">
        <w:rPr>
          <w:rFonts w:ascii="Times New Roman" w:hAnsi="Times New Roman" w:cs="Times New Roman"/>
          <w:bCs/>
          <w:sz w:val="28"/>
          <w:szCs w:val="28"/>
        </w:rPr>
        <w:t xml:space="preserve">федерального проекта «Поддержка семьи» национального проекта «Семья» начиная с 2025 г. проведен капитальный ремонт 283 зданий дошкольных </w:t>
      </w:r>
      <w:r w:rsidR="005E62F1">
        <w:rPr>
          <w:rFonts w:ascii="Times New Roman" w:hAnsi="Times New Roman" w:cs="Times New Roman"/>
          <w:bCs/>
          <w:sz w:val="28"/>
          <w:szCs w:val="28"/>
        </w:rPr>
        <w:lastRenderedPageBreak/>
        <w:t xml:space="preserve">образовательных организаций, в том числе </w:t>
      </w:r>
      <w:r w:rsidR="00E82D46">
        <w:rPr>
          <w:rFonts w:ascii="Times New Roman" w:hAnsi="Times New Roman" w:cs="Times New Roman"/>
          <w:bCs/>
          <w:sz w:val="28"/>
          <w:szCs w:val="28"/>
        </w:rPr>
        <w:t xml:space="preserve">150 зданий – с софинансированием </w:t>
      </w:r>
      <w:r w:rsidR="00093A56">
        <w:rPr>
          <w:rFonts w:ascii="Times New Roman" w:hAnsi="Times New Roman" w:cs="Times New Roman"/>
          <w:bCs/>
          <w:sz w:val="28"/>
          <w:szCs w:val="28"/>
        </w:rPr>
        <w:br/>
      </w:r>
      <w:r w:rsidR="00E82D46">
        <w:rPr>
          <w:rFonts w:ascii="Times New Roman" w:hAnsi="Times New Roman" w:cs="Times New Roman"/>
          <w:bCs/>
          <w:sz w:val="28"/>
          <w:szCs w:val="28"/>
        </w:rPr>
        <w:t xml:space="preserve">из средств федерального бюджета и 133 зданий – за счет средств консолидированных бюджетов субъектов Российской Федерации </w:t>
      </w:r>
      <w:r w:rsidRPr="00556CB5">
        <w:rPr>
          <w:rFonts w:ascii="Times New Roman" w:hAnsi="Times New Roman" w:cs="Times New Roman"/>
          <w:bCs/>
          <w:sz w:val="28"/>
          <w:szCs w:val="28"/>
        </w:rPr>
        <w:t>без софинансирования за счет средств федерального бюджета).</w:t>
      </w:r>
    </w:p>
    <w:p w14:paraId="6D913447" w14:textId="44991487" w:rsidR="00556CB5" w:rsidRPr="00556CB5" w:rsidRDefault="00556CB5" w:rsidP="00556CB5">
      <w:pPr>
        <w:spacing w:after="0" w:line="264" w:lineRule="auto"/>
        <w:ind w:firstLine="709"/>
        <w:jc w:val="both"/>
        <w:rPr>
          <w:rFonts w:ascii="Times New Roman" w:hAnsi="Times New Roman" w:cs="Times New Roman"/>
          <w:bCs/>
          <w:sz w:val="28"/>
          <w:szCs w:val="28"/>
        </w:rPr>
      </w:pPr>
      <w:r w:rsidRPr="00556CB5">
        <w:rPr>
          <w:rFonts w:ascii="Times New Roman" w:hAnsi="Times New Roman" w:cs="Times New Roman"/>
          <w:bCs/>
          <w:sz w:val="28"/>
          <w:szCs w:val="28"/>
        </w:rPr>
        <w:t xml:space="preserve">Для детей с особыми образовательными потребностями, в том числе с ОВЗ </w:t>
      </w:r>
      <w:r w:rsidR="00360FE7">
        <w:rPr>
          <w:rFonts w:ascii="Times New Roman" w:hAnsi="Times New Roman" w:cs="Times New Roman"/>
          <w:bCs/>
          <w:sz w:val="28"/>
          <w:szCs w:val="28"/>
        </w:rPr>
        <w:br/>
      </w:r>
      <w:r w:rsidR="008F3D5C">
        <w:rPr>
          <w:rFonts w:ascii="Times New Roman" w:hAnsi="Times New Roman" w:cs="Times New Roman"/>
          <w:bCs/>
          <w:sz w:val="28"/>
          <w:szCs w:val="28"/>
        </w:rPr>
        <w:t>и инвалидностью</w:t>
      </w:r>
      <w:r w:rsidRPr="00556CB5">
        <w:rPr>
          <w:rFonts w:ascii="Times New Roman" w:hAnsi="Times New Roman" w:cs="Times New Roman"/>
          <w:bCs/>
          <w:sz w:val="28"/>
          <w:szCs w:val="28"/>
        </w:rPr>
        <w:t>, создаются условия для освоения ими образовательной программы дошкольного образования, в том числе адаптированной, с учетом рекомендаций психолого-медико-педагогической комиссий.</w:t>
      </w:r>
    </w:p>
    <w:p w14:paraId="5BAB0879" w14:textId="161FD3BB" w:rsidR="00043977" w:rsidRDefault="00980836" w:rsidP="00980836">
      <w:pPr>
        <w:spacing w:after="0" w:line="264" w:lineRule="auto"/>
        <w:ind w:firstLine="709"/>
        <w:jc w:val="both"/>
        <w:rPr>
          <w:rFonts w:ascii="Times New Roman" w:hAnsi="Times New Roman" w:cs="Times New Roman"/>
          <w:bCs/>
          <w:sz w:val="28"/>
          <w:szCs w:val="28"/>
        </w:rPr>
      </w:pPr>
      <w:r w:rsidRPr="006A67F5">
        <w:rPr>
          <w:rFonts w:ascii="Times New Roman" w:hAnsi="Times New Roman" w:cs="Times New Roman"/>
          <w:bCs/>
          <w:sz w:val="28"/>
          <w:szCs w:val="28"/>
        </w:rPr>
        <w:t>По данным федерального статистического наблюдения по форме №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 (далее –</w:t>
      </w:r>
      <w:r w:rsidR="004F11BB" w:rsidRPr="006A67F5">
        <w:rPr>
          <w:rFonts w:ascii="Times New Roman" w:hAnsi="Times New Roman" w:cs="Times New Roman"/>
          <w:bCs/>
          <w:sz w:val="28"/>
          <w:szCs w:val="28"/>
        </w:rPr>
        <w:t xml:space="preserve"> </w:t>
      </w:r>
      <w:r w:rsidRPr="006A67F5">
        <w:rPr>
          <w:rFonts w:ascii="Times New Roman" w:hAnsi="Times New Roman" w:cs="Times New Roman"/>
          <w:bCs/>
          <w:sz w:val="28"/>
          <w:szCs w:val="28"/>
        </w:rPr>
        <w:t xml:space="preserve">форма </w:t>
      </w:r>
      <w:r w:rsidR="00047D11">
        <w:rPr>
          <w:rFonts w:ascii="Times New Roman" w:hAnsi="Times New Roman" w:cs="Times New Roman"/>
          <w:bCs/>
          <w:sz w:val="28"/>
          <w:szCs w:val="28"/>
        </w:rPr>
        <w:t xml:space="preserve">ФСН </w:t>
      </w:r>
      <w:r w:rsidRPr="006A67F5">
        <w:rPr>
          <w:rFonts w:ascii="Times New Roman" w:hAnsi="Times New Roman" w:cs="Times New Roman"/>
          <w:bCs/>
          <w:sz w:val="28"/>
          <w:szCs w:val="28"/>
        </w:rPr>
        <w:t xml:space="preserve">№ 85-К) </w:t>
      </w:r>
      <w:r w:rsidR="00043977">
        <w:rPr>
          <w:rFonts w:ascii="Times New Roman" w:hAnsi="Times New Roman" w:cs="Times New Roman"/>
          <w:bCs/>
          <w:sz w:val="28"/>
          <w:szCs w:val="28"/>
        </w:rPr>
        <w:t xml:space="preserve">за 2025 г. зафиксировано незначительное снижение численности </w:t>
      </w:r>
      <w:r w:rsidR="00047D11">
        <w:rPr>
          <w:rFonts w:ascii="Times New Roman" w:hAnsi="Times New Roman" w:cs="Times New Roman"/>
          <w:bCs/>
          <w:sz w:val="28"/>
          <w:szCs w:val="28"/>
        </w:rPr>
        <w:t xml:space="preserve">в дошкольных </w:t>
      </w:r>
      <w:r w:rsidR="00043977">
        <w:rPr>
          <w:rFonts w:ascii="Times New Roman" w:hAnsi="Times New Roman" w:cs="Times New Roman"/>
          <w:bCs/>
          <w:sz w:val="28"/>
          <w:szCs w:val="28"/>
        </w:rPr>
        <w:t>образовательных организаци</w:t>
      </w:r>
      <w:r w:rsidR="00E21276">
        <w:rPr>
          <w:rFonts w:ascii="Times New Roman" w:hAnsi="Times New Roman" w:cs="Times New Roman"/>
          <w:bCs/>
          <w:sz w:val="28"/>
          <w:szCs w:val="28"/>
        </w:rPr>
        <w:t>ях воспитанников</w:t>
      </w:r>
      <w:r w:rsidR="00043977">
        <w:rPr>
          <w:rFonts w:ascii="Times New Roman" w:hAnsi="Times New Roman" w:cs="Times New Roman"/>
          <w:bCs/>
          <w:sz w:val="28"/>
          <w:szCs w:val="28"/>
        </w:rPr>
        <w:t xml:space="preserve"> с ОВЗ и инвалидностью, которая составила 654 461 человека, что на 0,55% меньше, чем на </w:t>
      </w:r>
      <w:r w:rsidR="00E21276">
        <w:rPr>
          <w:rFonts w:ascii="Times New Roman" w:hAnsi="Times New Roman" w:cs="Times New Roman"/>
          <w:bCs/>
          <w:sz w:val="28"/>
          <w:szCs w:val="28"/>
        </w:rPr>
        <w:t>конец 2024 г. (2024 г. – 658 103 человека)</w:t>
      </w:r>
      <w:r w:rsidR="00043977">
        <w:rPr>
          <w:rFonts w:ascii="Times New Roman" w:hAnsi="Times New Roman" w:cs="Times New Roman"/>
          <w:bCs/>
          <w:sz w:val="28"/>
          <w:szCs w:val="28"/>
        </w:rPr>
        <w:t xml:space="preserve">, но на 3% больше, чем на </w:t>
      </w:r>
      <w:r w:rsidR="00E21276">
        <w:rPr>
          <w:rFonts w:ascii="Times New Roman" w:hAnsi="Times New Roman" w:cs="Times New Roman"/>
          <w:bCs/>
          <w:sz w:val="28"/>
          <w:szCs w:val="28"/>
        </w:rPr>
        <w:t>конец 2023</w:t>
      </w:r>
      <w:r w:rsidR="00043977">
        <w:rPr>
          <w:rFonts w:ascii="Times New Roman" w:hAnsi="Times New Roman" w:cs="Times New Roman"/>
          <w:bCs/>
          <w:sz w:val="28"/>
          <w:szCs w:val="28"/>
        </w:rPr>
        <w:t xml:space="preserve"> г. (2023 г. </w:t>
      </w:r>
      <w:r w:rsidR="005D5601">
        <w:rPr>
          <w:rFonts w:ascii="Times New Roman" w:hAnsi="Times New Roman" w:cs="Times New Roman"/>
          <w:bCs/>
          <w:sz w:val="28"/>
          <w:szCs w:val="28"/>
        </w:rPr>
        <w:t>–</w:t>
      </w:r>
      <w:r w:rsidR="00043977">
        <w:rPr>
          <w:rFonts w:ascii="Times New Roman" w:hAnsi="Times New Roman" w:cs="Times New Roman"/>
          <w:bCs/>
          <w:sz w:val="28"/>
          <w:szCs w:val="28"/>
        </w:rPr>
        <w:t xml:space="preserve"> </w:t>
      </w:r>
      <w:r w:rsidR="005D5601">
        <w:rPr>
          <w:rFonts w:ascii="Times New Roman" w:hAnsi="Times New Roman" w:cs="Times New Roman"/>
          <w:bCs/>
          <w:sz w:val="28"/>
          <w:szCs w:val="28"/>
        </w:rPr>
        <w:t>635 393 человека).</w:t>
      </w:r>
    </w:p>
    <w:p w14:paraId="45305729" w14:textId="1270BE80" w:rsidR="00043977" w:rsidRDefault="005D5601"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Численность детей с инвалидностью составила 88 550 </w:t>
      </w:r>
      <w:r w:rsidR="00640847">
        <w:rPr>
          <w:rFonts w:ascii="Times New Roman" w:hAnsi="Times New Roman" w:cs="Times New Roman"/>
          <w:bCs/>
          <w:sz w:val="28"/>
          <w:szCs w:val="28"/>
        </w:rPr>
        <w:t xml:space="preserve">человек, что на 0,59% больше, чем на </w:t>
      </w:r>
      <w:r w:rsidR="00D566E3">
        <w:rPr>
          <w:rFonts w:ascii="Times New Roman" w:hAnsi="Times New Roman" w:cs="Times New Roman"/>
          <w:bCs/>
          <w:sz w:val="28"/>
          <w:szCs w:val="28"/>
        </w:rPr>
        <w:t>конец 2024</w:t>
      </w:r>
      <w:r w:rsidR="00640847">
        <w:rPr>
          <w:rFonts w:ascii="Times New Roman" w:hAnsi="Times New Roman" w:cs="Times New Roman"/>
          <w:bCs/>
          <w:sz w:val="28"/>
          <w:szCs w:val="28"/>
        </w:rPr>
        <w:t xml:space="preserve"> г. (2024 г. – 88 027 человек) и на 0,85% меньше, </w:t>
      </w:r>
      <w:r w:rsidR="00360FE7">
        <w:rPr>
          <w:rFonts w:ascii="Times New Roman" w:hAnsi="Times New Roman" w:cs="Times New Roman"/>
          <w:bCs/>
          <w:sz w:val="28"/>
          <w:szCs w:val="28"/>
        </w:rPr>
        <w:br/>
      </w:r>
      <w:r w:rsidR="00640847">
        <w:rPr>
          <w:rFonts w:ascii="Times New Roman" w:hAnsi="Times New Roman" w:cs="Times New Roman"/>
          <w:bCs/>
          <w:sz w:val="28"/>
          <w:szCs w:val="28"/>
        </w:rPr>
        <w:t xml:space="preserve">чем на </w:t>
      </w:r>
      <w:r w:rsidR="00D566E3">
        <w:rPr>
          <w:rFonts w:ascii="Times New Roman" w:hAnsi="Times New Roman" w:cs="Times New Roman"/>
          <w:bCs/>
          <w:sz w:val="28"/>
          <w:szCs w:val="28"/>
        </w:rPr>
        <w:t>конец 2023</w:t>
      </w:r>
      <w:r w:rsidR="00640847">
        <w:rPr>
          <w:rFonts w:ascii="Times New Roman" w:hAnsi="Times New Roman" w:cs="Times New Roman"/>
          <w:bCs/>
          <w:sz w:val="28"/>
          <w:szCs w:val="28"/>
        </w:rPr>
        <w:t xml:space="preserve"> г. (2023 г. </w:t>
      </w:r>
      <w:r w:rsidR="004C6894">
        <w:rPr>
          <w:rFonts w:ascii="Times New Roman" w:hAnsi="Times New Roman" w:cs="Times New Roman"/>
          <w:bCs/>
          <w:sz w:val="28"/>
          <w:szCs w:val="28"/>
        </w:rPr>
        <w:t>–</w:t>
      </w:r>
      <w:r w:rsidR="00640847">
        <w:rPr>
          <w:rFonts w:ascii="Times New Roman" w:hAnsi="Times New Roman" w:cs="Times New Roman"/>
          <w:bCs/>
          <w:sz w:val="28"/>
          <w:szCs w:val="28"/>
        </w:rPr>
        <w:t xml:space="preserve"> </w:t>
      </w:r>
      <w:r w:rsidR="004C6894">
        <w:rPr>
          <w:rFonts w:ascii="Times New Roman" w:hAnsi="Times New Roman" w:cs="Times New Roman"/>
          <w:bCs/>
          <w:sz w:val="28"/>
          <w:szCs w:val="28"/>
        </w:rPr>
        <w:t>89 306 человек).</w:t>
      </w:r>
    </w:p>
    <w:p w14:paraId="430C8F96" w14:textId="1E157B47" w:rsidR="00980836" w:rsidRPr="006A67F5" w:rsidRDefault="00D566E3"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 данным формы ФСН № 85-К,</w:t>
      </w:r>
      <w:r w:rsidR="004C6894">
        <w:rPr>
          <w:rFonts w:ascii="Times New Roman" w:hAnsi="Times New Roman" w:cs="Times New Roman"/>
          <w:bCs/>
          <w:sz w:val="28"/>
          <w:szCs w:val="28"/>
        </w:rPr>
        <w:t xml:space="preserve"> </w:t>
      </w:r>
      <w:r>
        <w:rPr>
          <w:rFonts w:ascii="Times New Roman" w:hAnsi="Times New Roman" w:cs="Times New Roman"/>
          <w:bCs/>
          <w:sz w:val="28"/>
          <w:szCs w:val="28"/>
        </w:rPr>
        <w:t>на конец 2025</w:t>
      </w:r>
      <w:r w:rsidR="004C6894">
        <w:rPr>
          <w:rFonts w:ascii="Times New Roman" w:hAnsi="Times New Roman" w:cs="Times New Roman"/>
          <w:bCs/>
          <w:sz w:val="28"/>
          <w:szCs w:val="28"/>
        </w:rPr>
        <w:t xml:space="preserve"> г. </w:t>
      </w:r>
      <w:r w:rsidR="00980836" w:rsidRPr="006A67F5">
        <w:rPr>
          <w:rFonts w:ascii="Times New Roman" w:hAnsi="Times New Roman" w:cs="Times New Roman"/>
          <w:bCs/>
          <w:sz w:val="28"/>
          <w:szCs w:val="28"/>
        </w:rPr>
        <w:t xml:space="preserve">в </w:t>
      </w:r>
      <w:r w:rsidR="004F11BB" w:rsidRPr="006A67F5">
        <w:rPr>
          <w:rFonts w:ascii="Times New Roman" w:hAnsi="Times New Roman" w:cs="Times New Roman"/>
          <w:bCs/>
          <w:sz w:val="28"/>
          <w:szCs w:val="28"/>
        </w:rPr>
        <w:t>дошкольных образовательных организациях</w:t>
      </w:r>
      <w:r w:rsidR="00980836" w:rsidRPr="006A67F5">
        <w:rPr>
          <w:rFonts w:ascii="Times New Roman" w:hAnsi="Times New Roman" w:cs="Times New Roman"/>
          <w:bCs/>
          <w:sz w:val="28"/>
          <w:szCs w:val="28"/>
        </w:rPr>
        <w:t xml:space="preserve"> функционировали </w:t>
      </w:r>
      <w:r w:rsidR="004C6894">
        <w:rPr>
          <w:rFonts w:ascii="Times New Roman" w:hAnsi="Times New Roman" w:cs="Times New Roman"/>
          <w:bCs/>
          <w:sz w:val="28"/>
          <w:szCs w:val="28"/>
        </w:rPr>
        <w:t>298 533</w:t>
      </w:r>
      <w:r w:rsidR="00980836" w:rsidRPr="006A67F5">
        <w:rPr>
          <w:rFonts w:ascii="Times New Roman" w:hAnsi="Times New Roman" w:cs="Times New Roman"/>
          <w:bCs/>
          <w:sz w:val="28"/>
          <w:szCs w:val="28"/>
        </w:rPr>
        <w:t xml:space="preserve"> группы, что на </w:t>
      </w:r>
      <w:r w:rsidR="004C6894">
        <w:rPr>
          <w:rFonts w:ascii="Times New Roman" w:hAnsi="Times New Roman" w:cs="Times New Roman"/>
          <w:bCs/>
          <w:sz w:val="28"/>
          <w:szCs w:val="28"/>
        </w:rPr>
        <w:t>3</w:t>
      </w:r>
      <w:r w:rsidR="00980836" w:rsidRPr="006A67F5">
        <w:rPr>
          <w:rFonts w:ascii="Times New Roman" w:hAnsi="Times New Roman" w:cs="Times New Roman"/>
          <w:bCs/>
          <w:sz w:val="28"/>
          <w:szCs w:val="28"/>
        </w:rPr>
        <w:t>,</w:t>
      </w:r>
      <w:r w:rsidR="004C6894">
        <w:rPr>
          <w:rFonts w:ascii="Times New Roman" w:hAnsi="Times New Roman" w:cs="Times New Roman"/>
          <w:bCs/>
          <w:sz w:val="28"/>
          <w:szCs w:val="28"/>
        </w:rPr>
        <w:t>4</w:t>
      </w:r>
      <w:r w:rsidR="00980836" w:rsidRPr="006A67F5">
        <w:rPr>
          <w:rFonts w:ascii="Times New Roman" w:hAnsi="Times New Roman" w:cs="Times New Roman"/>
          <w:bCs/>
          <w:sz w:val="28"/>
          <w:szCs w:val="28"/>
        </w:rPr>
        <w:t xml:space="preserve">% меньше в сравнении с данными на </w:t>
      </w:r>
      <w:r>
        <w:rPr>
          <w:rFonts w:ascii="Times New Roman" w:hAnsi="Times New Roman" w:cs="Times New Roman"/>
          <w:bCs/>
          <w:sz w:val="28"/>
          <w:szCs w:val="28"/>
        </w:rPr>
        <w:t>конец 2024</w:t>
      </w:r>
      <w:r w:rsidR="00980836" w:rsidRPr="006A67F5">
        <w:rPr>
          <w:rFonts w:ascii="Times New Roman" w:hAnsi="Times New Roman" w:cs="Times New Roman"/>
          <w:bCs/>
          <w:sz w:val="28"/>
          <w:szCs w:val="28"/>
        </w:rPr>
        <w:t xml:space="preserve"> г</w:t>
      </w:r>
      <w:r w:rsidR="004F11BB" w:rsidRPr="006A67F5">
        <w:rPr>
          <w:rFonts w:ascii="Times New Roman" w:hAnsi="Times New Roman" w:cs="Times New Roman"/>
          <w:bCs/>
          <w:sz w:val="28"/>
          <w:szCs w:val="28"/>
        </w:rPr>
        <w:t>.</w:t>
      </w:r>
      <w:r w:rsidR="00980836" w:rsidRPr="006A67F5">
        <w:rPr>
          <w:rFonts w:ascii="Times New Roman" w:hAnsi="Times New Roman" w:cs="Times New Roman"/>
          <w:bCs/>
          <w:sz w:val="28"/>
          <w:szCs w:val="28"/>
        </w:rPr>
        <w:t xml:space="preserve"> (</w:t>
      </w:r>
      <w:r w:rsidR="00CE76BF">
        <w:rPr>
          <w:rFonts w:ascii="Times New Roman" w:hAnsi="Times New Roman" w:cs="Times New Roman"/>
          <w:bCs/>
          <w:sz w:val="28"/>
          <w:szCs w:val="28"/>
        </w:rPr>
        <w:t>2024</w:t>
      </w:r>
      <w:r w:rsidR="004F11BB" w:rsidRPr="006A67F5">
        <w:rPr>
          <w:rFonts w:ascii="Times New Roman" w:hAnsi="Times New Roman" w:cs="Times New Roman"/>
          <w:bCs/>
          <w:sz w:val="28"/>
          <w:szCs w:val="28"/>
        </w:rPr>
        <w:t xml:space="preserve"> г. – </w:t>
      </w:r>
      <w:r w:rsidR="004C6894">
        <w:rPr>
          <w:rFonts w:ascii="Times New Roman" w:hAnsi="Times New Roman" w:cs="Times New Roman"/>
          <w:bCs/>
          <w:sz w:val="28"/>
          <w:szCs w:val="28"/>
        </w:rPr>
        <w:t>309 063</w:t>
      </w:r>
      <w:r w:rsidR="00980836" w:rsidRPr="006A67F5">
        <w:rPr>
          <w:rFonts w:ascii="Times New Roman" w:hAnsi="Times New Roman" w:cs="Times New Roman"/>
          <w:bCs/>
          <w:sz w:val="28"/>
          <w:szCs w:val="28"/>
        </w:rPr>
        <w:t xml:space="preserve"> </w:t>
      </w:r>
      <w:r w:rsidR="004C6894">
        <w:rPr>
          <w:rFonts w:ascii="Times New Roman" w:hAnsi="Times New Roman" w:cs="Times New Roman"/>
          <w:bCs/>
          <w:sz w:val="28"/>
          <w:szCs w:val="28"/>
        </w:rPr>
        <w:t>группы</w:t>
      </w:r>
      <w:r w:rsidR="00980836" w:rsidRPr="006A67F5">
        <w:rPr>
          <w:rFonts w:ascii="Times New Roman" w:hAnsi="Times New Roman" w:cs="Times New Roman"/>
          <w:bCs/>
          <w:sz w:val="28"/>
          <w:szCs w:val="28"/>
        </w:rPr>
        <w:t>)</w:t>
      </w:r>
      <w:r w:rsidR="004C6894">
        <w:rPr>
          <w:rFonts w:ascii="Times New Roman" w:hAnsi="Times New Roman" w:cs="Times New Roman"/>
          <w:bCs/>
          <w:sz w:val="28"/>
          <w:szCs w:val="28"/>
        </w:rPr>
        <w:t xml:space="preserve"> </w:t>
      </w:r>
      <w:r>
        <w:rPr>
          <w:rFonts w:ascii="Times New Roman" w:hAnsi="Times New Roman" w:cs="Times New Roman"/>
          <w:bCs/>
          <w:sz w:val="28"/>
          <w:szCs w:val="28"/>
        </w:rPr>
        <w:br/>
      </w:r>
      <w:r w:rsidR="004C6894">
        <w:rPr>
          <w:rFonts w:ascii="Times New Roman" w:hAnsi="Times New Roman" w:cs="Times New Roman"/>
          <w:bCs/>
          <w:sz w:val="28"/>
          <w:szCs w:val="28"/>
        </w:rPr>
        <w:t xml:space="preserve">и на 7,3% – </w:t>
      </w:r>
      <w:r>
        <w:rPr>
          <w:rFonts w:ascii="Times New Roman" w:hAnsi="Times New Roman" w:cs="Times New Roman"/>
          <w:bCs/>
          <w:sz w:val="28"/>
          <w:szCs w:val="28"/>
        </w:rPr>
        <w:t>в сравнении</w:t>
      </w:r>
      <w:r w:rsidR="004C6894">
        <w:rPr>
          <w:rFonts w:ascii="Times New Roman" w:hAnsi="Times New Roman" w:cs="Times New Roman"/>
          <w:bCs/>
          <w:sz w:val="28"/>
          <w:szCs w:val="28"/>
        </w:rPr>
        <w:t xml:space="preserve"> с данными на </w:t>
      </w:r>
      <w:r>
        <w:rPr>
          <w:rFonts w:ascii="Times New Roman" w:hAnsi="Times New Roman" w:cs="Times New Roman"/>
          <w:bCs/>
          <w:sz w:val="28"/>
          <w:szCs w:val="28"/>
        </w:rPr>
        <w:t>конец 2023</w:t>
      </w:r>
      <w:r w:rsidR="004C6894">
        <w:rPr>
          <w:rFonts w:ascii="Times New Roman" w:hAnsi="Times New Roman" w:cs="Times New Roman"/>
          <w:bCs/>
          <w:sz w:val="28"/>
          <w:szCs w:val="28"/>
        </w:rPr>
        <w:t xml:space="preserve"> г. (2023 г. </w:t>
      </w:r>
      <w:r w:rsidR="00237344">
        <w:rPr>
          <w:rFonts w:ascii="Times New Roman" w:hAnsi="Times New Roman" w:cs="Times New Roman"/>
          <w:bCs/>
          <w:sz w:val="28"/>
          <w:szCs w:val="28"/>
        </w:rPr>
        <w:t>–</w:t>
      </w:r>
      <w:r w:rsidR="004C6894">
        <w:rPr>
          <w:rFonts w:ascii="Times New Roman" w:hAnsi="Times New Roman" w:cs="Times New Roman"/>
          <w:bCs/>
          <w:sz w:val="28"/>
          <w:szCs w:val="28"/>
        </w:rPr>
        <w:t xml:space="preserve"> </w:t>
      </w:r>
      <w:r w:rsidR="00237344">
        <w:rPr>
          <w:rFonts w:ascii="Times New Roman" w:hAnsi="Times New Roman" w:cs="Times New Roman"/>
          <w:bCs/>
          <w:sz w:val="28"/>
          <w:szCs w:val="28"/>
        </w:rPr>
        <w:t>322 193 группы)</w:t>
      </w:r>
      <w:r w:rsidR="00980836" w:rsidRPr="006A67F5">
        <w:rPr>
          <w:rFonts w:ascii="Times New Roman" w:hAnsi="Times New Roman" w:cs="Times New Roman"/>
          <w:bCs/>
          <w:sz w:val="28"/>
          <w:szCs w:val="28"/>
        </w:rPr>
        <w:t>, в том числе:</w:t>
      </w:r>
    </w:p>
    <w:p w14:paraId="53ED4F7F" w14:textId="02A13668" w:rsidR="00980836" w:rsidRPr="006A67F5" w:rsidRDefault="00980836" w:rsidP="00980836">
      <w:pPr>
        <w:spacing w:after="0" w:line="264" w:lineRule="auto"/>
        <w:ind w:firstLine="709"/>
        <w:jc w:val="both"/>
        <w:rPr>
          <w:rFonts w:ascii="Times New Roman" w:hAnsi="Times New Roman" w:cs="Times New Roman"/>
          <w:bCs/>
          <w:sz w:val="28"/>
          <w:szCs w:val="28"/>
        </w:rPr>
      </w:pPr>
      <w:r w:rsidRPr="006A67F5">
        <w:rPr>
          <w:rFonts w:ascii="Times New Roman" w:hAnsi="Times New Roman" w:cs="Times New Roman"/>
          <w:bCs/>
          <w:sz w:val="28"/>
          <w:szCs w:val="28"/>
        </w:rPr>
        <w:t>34 </w:t>
      </w:r>
      <w:r w:rsidR="00237344">
        <w:rPr>
          <w:rFonts w:ascii="Times New Roman" w:hAnsi="Times New Roman" w:cs="Times New Roman"/>
          <w:bCs/>
          <w:sz w:val="28"/>
          <w:szCs w:val="28"/>
        </w:rPr>
        <w:t>869</w:t>
      </w:r>
      <w:r w:rsidRPr="006A67F5">
        <w:rPr>
          <w:rFonts w:ascii="Times New Roman" w:hAnsi="Times New Roman" w:cs="Times New Roman"/>
          <w:bCs/>
          <w:sz w:val="28"/>
          <w:szCs w:val="28"/>
        </w:rPr>
        <w:t xml:space="preserve"> групп компенсирующей направленности (</w:t>
      </w:r>
      <w:r w:rsidR="00CE76BF">
        <w:rPr>
          <w:rFonts w:ascii="Times New Roman" w:hAnsi="Times New Roman" w:cs="Times New Roman"/>
          <w:bCs/>
          <w:sz w:val="28"/>
          <w:szCs w:val="28"/>
        </w:rPr>
        <w:t>2024</w:t>
      </w:r>
      <w:r w:rsidR="004F11BB" w:rsidRPr="006A67F5">
        <w:rPr>
          <w:rFonts w:ascii="Times New Roman" w:hAnsi="Times New Roman" w:cs="Times New Roman"/>
          <w:bCs/>
          <w:sz w:val="28"/>
          <w:szCs w:val="28"/>
        </w:rPr>
        <w:t xml:space="preserve"> г. </w:t>
      </w:r>
      <w:r w:rsidR="00511D8E">
        <w:rPr>
          <w:rFonts w:ascii="Times New Roman" w:hAnsi="Times New Roman" w:cs="Times New Roman"/>
          <w:bCs/>
          <w:sz w:val="28"/>
          <w:szCs w:val="28"/>
        </w:rPr>
        <w:t>–</w:t>
      </w:r>
      <w:r w:rsidR="004F11BB" w:rsidRPr="006A67F5">
        <w:rPr>
          <w:rFonts w:ascii="Times New Roman" w:hAnsi="Times New Roman" w:cs="Times New Roman"/>
          <w:bCs/>
          <w:sz w:val="28"/>
          <w:szCs w:val="28"/>
        </w:rPr>
        <w:t xml:space="preserve"> </w:t>
      </w:r>
      <w:r w:rsidR="00C87821">
        <w:rPr>
          <w:rFonts w:ascii="Times New Roman" w:hAnsi="Times New Roman" w:cs="Times New Roman"/>
          <w:bCs/>
          <w:sz w:val="28"/>
          <w:szCs w:val="28"/>
        </w:rPr>
        <w:t>34 </w:t>
      </w:r>
      <w:r w:rsidR="00D566E3">
        <w:rPr>
          <w:rFonts w:ascii="Times New Roman" w:hAnsi="Times New Roman" w:cs="Times New Roman"/>
          <w:bCs/>
          <w:sz w:val="28"/>
          <w:szCs w:val="28"/>
        </w:rPr>
        <w:t>395 групп</w:t>
      </w:r>
      <w:r w:rsidR="00237344">
        <w:rPr>
          <w:rFonts w:ascii="Times New Roman" w:hAnsi="Times New Roman" w:cs="Times New Roman"/>
          <w:bCs/>
          <w:sz w:val="28"/>
          <w:szCs w:val="28"/>
        </w:rPr>
        <w:t xml:space="preserve">; </w:t>
      </w:r>
      <w:r w:rsidR="00C87821">
        <w:rPr>
          <w:rFonts w:ascii="Times New Roman" w:hAnsi="Times New Roman" w:cs="Times New Roman"/>
          <w:bCs/>
          <w:sz w:val="28"/>
          <w:szCs w:val="28"/>
        </w:rPr>
        <w:br/>
      </w:r>
      <w:r w:rsidR="00237344">
        <w:rPr>
          <w:rFonts w:ascii="Times New Roman" w:hAnsi="Times New Roman" w:cs="Times New Roman"/>
          <w:bCs/>
          <w:sz w:val="28"/>
          <w:szCs w:val="28"/>
        </w:rPr>
        <w:t xml:space="preserve">2023 г. – </w:t>
      </w:r>
      <w:r w:rsidRPr="006A67F5">
        <w:rPr>
          <w:rFonts w:ascii="Times New Roman" w:hAnsi="Times New Roman" w:cs="Times New Roman"/>
          <w:bCs/>
          <w:sz w:val="28"/>
          <w:szCs w:val="28"/>
        </w:rPr>
        <w:t>32 979 групп);</w:t>
      </w:r>
    </w:p>
    <w:p w14:paraId="520FAB74" w14:textId="210CAC62" w:rsidR="00980836" w:rsidRPr="006A67F5" w:rsidRDefault="00C87821"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223 07</w:t>
      </w:r>
      <w:r w:rsidR="006D65CE">
        <w:rPr>
          <w:rFonts w:ascii="Times New Roman" w:hAnsi="Times New Roman" w:cs="Times New Roman"/>
          <w:bCs/>
          <w:sz w:val="28"/>
          <w:szCs w:val="28"/>
        </w:rPr>
        <w:t>2</w:t>
      </w:r>
      <w:r w:rsidR="00980836" w:rsidRPr="006A67F5">
        <w:rPr>
          <w:rFonts w:ascii="Times New Roman" w:hAnsi="Times New Roman" w:cs="Times New Roman"/>
          <w:bCs/>
          <w:sz w:val="28"/>
          <w:szCs w:val="28"/>
        </w:rPr>
        <w:t xml:space="preserve"> групп</w:t>
      </w:r>
      <w:r>
        <w:rPr>
          <w:rFonts w:ascii="Times New Roman" w:hAnsi="Times New Roman" w:cs="Times New Roman"/>
          <w:bCs/>
          <w:sz w:val="28"/>
          <w:szCs w:val="28"/>
        </w:rPr>
        <w:t>ы</w:t>
      </w:r>
      <w:r w:rsidR="00980836" w:rsidRPr="006A67F5">
        <w:rPr>
          <w:rFonts w:ascii="Times New Roman" w:hAnsi="Times New Roman" w:cs="Times New Roman"/>
          <w:bCs/>
          <w:sz w:val="28"/>
          <w:szCs w:val="28"/>
        </w:rPr>
        <w:t xml:space="preserve"> общеразвивающей направленности (</w:t>
      </w:r>
      <w:r w:rsidR="00CE76BF">
        <w:rPr>
          <w:rFonts w:ascii="Times New Roman" w:hAnsi="Times New Roman" w:cs="Times New Roman"/>
          <w:bCs/>
          <w:sz w:val="28"/>
          <w:szCs w:val="28"/>
        </w:rPr>
        <w:t>2024</w:t>
      </w:r>
      <w:r w:rsidR="004F11BB" w:rsidRPr="006A67F5">
        <w:rPr>
          <w:rFonts w:ascii="Times New Roman" w:hAnsi="Times New Roman" w:cs="Times New Roman"/>
          <w:bCs/>
          <w:sz w:val="28"/>
          <w:szCs w:val="28"/>
        </w:rPr>
        <w:t xml:space="preserve"> г.</w:t>
      </w:r>
      <w:r w:rsidR="00980836" w:rsidRPr="006A67F5">
        <w:rPr>
          <w:rFonts w:ascii="Times New Roman" w:hAnsi="Times New Roman" w:cs="Times New Roman"/>
          <w:bCs/>
          <w:sz w:val="28"/>
          <w:szCs w:val="28"/>
        </w:rPr>
        <w:t xml:space="preserve"> – </w:t>
      </w:r>
      <w:r w:rsidRPr="006A67F5">
        <w:rPr>
          <w:rFonts w:ascii="Times New Roman" w:hAnsi="Times New Roman" w:cs="Times New Roman"/>
          <w:bCs/>
          <w:sz w:val="28"/>
          <w:szCs w:val="28"/>
        </w:rPr>
        <w:t>233</w:t>
      </w:r>
      <w:r>
        <w:rPr>
          <w:rFonts w:ascii="Times New Roman" w:hAnsi="Times New Roman" w:cs="Times New Roman"/>
          <w:bCs/>
          <w:sz w:val="28"/>
          <w:szCs w:val="28"/>
        </w:rPr>
        <w:t> </w:t>
      </w:r>
      <w:r w:rsidRPr="006A67F5">
        <w:rPr>
          <w:rFonts w:ascii="Times New Roman" w:hAnsi="Times New Roman" w:cs="Times New Roman"/>
          <w:bCs/>
          <w:sz w:val="28"/>
          <w:szCs w:val="28"/>
        </w:rPr>
        <w:t>66</w:t>
      </w:r>
      <w:r w:rsidR="00D566E3">
        <w:rPr>
          <w:rFonts w:ascii="Times New Roman" w:hAnsi="Times New Roman" w:cs="Times New Roman"/>
          <w:bCs/>
          <w:sz w:val="28"/>
          <w:szCs w:val="28"/>
        </w:rPr>
        <w:t>5</w:t>
      </w:r>
      <w:r>
        <w:rPr>
          <w:rFonts w:ascii="Times New Roman" w:hAnsi="Times New Roman" w:cs="Times New Roman"/>
          <w:bCs/>
          <w:sz w:val="28"/>
          <w:szCs w:val="28"/>
        </w:rPr>
        <w:t xml:space="preserve"> групп; 2023 г. – </w:t>
      </w:r>
      <w:r w:rsidR="00980836" w:rsidRPr="006A67F5">
        <w:rPr>
          <w:rFonts w:ascii="Times New Roman" w:hAnsi="Times New Roman" w:cs="Times New Roman"/>
          <w:bCs/>
          <w:sz w:val="28"/>
          <w:szCs w:val="28"/>
        </w:rPr>
        <w:t>247 6</w:t>
      </w:r>
      <w:r w:rsidR="00D566E3">
        <w:rPr>
          <w:rFonts w:ascii="Times New Roman" w:hAnsi="Times New Roman" w:cs="Times New Roman"/>
          <w:bCs/>
          <w:sz w:val="28"/>
          <w:szCs w:val="28"/>
        </w:rPr>
        <w:t>29</w:t>
      </w:r>
      <w:r w:rsidR="00980836" w:rsidRPr="006A67F5">
        <w:rPr>
          <w:rFonts w:ascii="Times New Roman" w:hAnsi="Times New Roman" w:cs="Times New Roman"/>
          <w:bCs/>
          <w:sz w:val="28"/>
          <w:szCs w:val="28"/>
        </w:rPr>
        <w:t xml:space="preserve"> групп);</w:t>
      </w:r>
    </w:p>
    <w:p w14:paraId="3E3165B2" w14:textId="00308F98" w:rsidR="00980836" w:rsidRPr="006A67F5" w:rsidRDefault="00980836" w:rsidP="00980836">
      <w:pPr>
        <w:spacing w:after="0" w:line="264" w:lineRule="auto"/>
        <w:ind w:firstLine="709"/>
        <w:jc w:val="both"/>
        <w:rPr>
          <w:rFonts w:ascii="Times New Roman" w:hAnsi="Times New Roman" w:cs="Times New Roman"/>
          <w:bCs/>
          <w:sz w:val="28"/>
          <w:szCs w:val="28"/>
        </w:rPr>
      </w:pPr>
      <w:r w:rsidRPr="006A67F5">
        <w:rPr>
          <w:rFonts w:ascii="Times New Roman" w:hAnsi="Times New Roman" w:cs="Times New Roman"/>
          <w:bCs/>
          <w:sz w:val="28"/>
          <w:szCs w:val="28"/>
        </w:rPr>
        <w:t>3 </w:t>
      </w:r>
      <w:r w:rsidR="00C87821">
        <w:rPr>
          <w:rFonts w:ascii="Times New Roman" w:hAnsi="Times New Roman" w:cs="Times New Roman"/>
          <w:bCs/>
          <w:sz w:val="28"/>
          <w:szCs w:val="28"/>
        </w:rPr>
        <w:t>1</w:t>
      </w:r>
      <w:r w:rsidRPr="006A67F5">
        <w:rPr>
          <w:rFonts w:ascii="Times New Roman" w:hAnsi="Times New Roman" w:cs="Times New Roman"/>
          <w:bCs/>
          <w:sz w:val="28"/>
          <w:szCs w:val="28"/>
        </w:rPr>
        <w:t>47 групп оздоровительной направленности (</w:t>
      </w:r>
      <w:r w:rsidR="00C87821">
        <w:rPr>
          <w:rFonts w:ascii="Times New Roman" w:hAnsi="Times New Roman" w:cs="Times New Roman"/>
          <w:bCs/>
          <w:sz w:val="28"/>
          <w:szCs w:val="28"/>
        </w:rPr>
        <w:t>2024 г. – 3 247 групп; 2023</w:t>
      </w:r>
      <w:r w:rsidR="004F11BB" w:rsidRPr="006A67F5">
        <w:rPr>
          <w:rFonts w:ascii="Times New Roman" w:hAnsi="Times New Roman" w:cs="Times New Roman"/>
          <w:bCs/>
          <w:sz w:val="28"/>
          <w:szCs w:val="28"/>
        </w:rPr>
        <w:t xml:space="preserve"> г.</w:t>
      </w:r>
      <w:r w:rsidRPr="006A67F5">
        <w:rPr>
          <w:rFonts w:ascii="Times New Roman" w:hAnsi="Times New Roman" w:cs="Times New Roman"/>
          <w:bCs/>
          <w:sz w:val="28"/>
          <w:szCs w:val="28"/>
        </w:rPr>
        <w:t xml:space="preserve"> – 3 764 группы);</w:t>
      </w:r>
    </w:p>
    <w:p w14:paraId="08172E5E" w14:textId="754350E0" w:rsidR="00980836" w:rsidRPr="006A67F5" w:rsidRDefault="00980836" w:rsidP="00980836">
      <w:pPr>
        <w:spacing w:after="0" w:line="264" w:lineRule="auto"/>
        <w:ind w:firstLine="709"/>
        <w:jc w:val="both"/>
        <w:rPr>
          <w:rFonts w:ascii="Times New Roman" w:hAnsi="Times New Roman" w:cs="Times New Roman"/>
          <w:bCs/>
          <w:sz w:val="28"/>
          <w:szCs w:val="28"/>
        </w:rPr>
      </w:pPr>
      <w:r w:rsidRPr="006A67F5">
        <w:rPr>
          <w:rFonts w:ascii="Times New Roman" w:hAnsi="Times New Roman" w:cs="Times New Roman"/>
          <w:bCs/>
          <w:sz w:val="28"/>
          <w:szCs w:val="28"/>
        </w:rPr>
        <w:t>2</w:t>
      </w:r>
      <w:r w:rsidR="008F7D50">
        <w:rPr>
          <w:rFonts w:ascii="Times New Roman" w:hAnsi="Times New Roman" w:cs="Times New Roman"/>
          <w:bCs/>
          <w:sz w:val="28"/>
          <w:szCs w:val="28"/>
        </w:rPr>
        <w:t>8</w:t>
      </w:r>
      <w:r w:rsidRPr="006A67F5">
        <w:rPr>
          <w:rFonts w:ascii="Times New Roman" w:hAnsi="Times New Roman" w:cs="Times New Roman"/>
          <w:bCs/>
          <w:sz w:val="28"/>
          <w:szCs w:val="28"/>
        </w:rPr>
        <w:t> </w:t>
      </w:r>
      <w:r w:rsidR="008F7D50">
        <w:rPr>
          <w:rFonts w:ascii="Times New Roman" w:hAnsi="Times New Roman" w:cs="Times New Roman"/>
          <w:bCs/>
          <w:sz w:val="28"/>
          <w:szCs w:val="28"/>
        </w:rPr>
        <w:t>418</w:t>
      </w:r>
      <w:r w:rsidRPr="006A67F5">
        <w:rPr>
          <w:rFonts w:ascii="Times New Roman" w:hAnsi="Times New Roman" w:cs="Times New Roman"/>
          <w:bCs/>
          <w:sz w:val="28"/>
          <w:szCs w:val="28"/>
        </w:rPr>
        <w:t xml:space="preserve"> групп комбинированно</w:t>
      </w:r>
      <w:r w:rsidR="00511D8E">
        <w:rPr>
          <w:rFonts w:ascii="Times New Roman" w:hAnsi="Times New Roman" w:cs="Times New Roman"/>
          <w:bCs/>
          <w:sz w:val="28"/>
          <w:szCs w:val="28"/>
        </w:rPr>
        <w:t>й</w:t>
      </w:r>
      <w:r w:rsidRPr="006A67F5">
        <w:rPr>
          <w:rFonts w:ascii="Times New Roman" w:hAnsi="Times New Roman" w:cs="Times New Roman"/>
          <w:bCs/>
          <w:sz w:val="28"/>
          <w:szCs w:val="28"/>
        </w:rPr>
        <w:t xml:space="preserve"> направленности (</w:t>
      </w:r>
      <w:r w:rsidR="008F7D50">
        <w:rPr>
          <w:rFonts w:ascii="Times New Roman" w:hAnsi="Times New Roman" w:cs="Times New Roman"/>
          <w:bCs/>
          <w:sz w:val="28"/>
          <w:szCs w:val="28"/>
        </w:rPr>
        <w:t xml:space="preserve">2024 г. – 27 803 группы; </w:t>
      </w:r>
      <w:r w:rsidR="008F7D50">
        <w:rPr>
          <w:rFonts w:ascii="Times New Roman" w:hAnsi="Times New Roman" w:cs="Times New Roman"/>
          <w:bCs/>
          <w:sz w:val="28"/>
          <w:szCs w:val="28"/>
        </w:rPr>
        <w:br/>
        <w:t>2023</w:t>
      </w:r>
      <w:r w:rsidR="004F11BB" w:rsidRPr="006A67F5">
        <w:rPr>
          <w:rFonts w:ascii="Times New Roman" w:hAnsi="Times New Roman" w:cs="Times New Roman"/>
          <w:bCs/>
          <w:sz w:val="28"/>
          <w:szCs w:val="28"/>
        </w:rPr>
        <w:t xml:space="preserve"> г.</w:t>
      </w:r>
      <w:r w:rsidRPr="006A67F5">
        <w:rPr>
          <w:rFonts w:ascii="Times New Roman" w:hAnsi="Times New Roman" w:cs="Times New Roman"/>
          <w:bCs/>
          <w:sz w:val="28"/>
          <w:szCs w:val="28"/>
        </w:rPr>
        <w:t xml:space="preserve"> – 27 030 групп);</w:t>
      </w:r>
    </w:p>
    <w:p w14:paraId="7C5A714F" w14:textId="0A2D9F5B" w:rsidR="00980836" w:rsidRPr="006A67F5" w:rsidRDefault="00681D67"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6</w:t>
      </w:r>
      <w:r w:rsidR="00980836" w:rsidRPr="006A67F5">
        <w:rPr>
          <w:rFonts w:ascii="Times New Roman" w:hAnsi="Times New Roman" w:cs="Times New Roman"/>
          <w:bCs/>
          <w:sz w:val="28"/>
          <w:szCs w:val="28"/>
        </w:rPr>
        <w:t> </w:t>
      </w:r>
      <w:r>
        <w:rPr>
          <w:rFonts w:ascii="Times New Roman" w:hAnsi="Times New Roman" w:cs="Times New Roman"/>
          <w:bCs/>
          <w:sz w:val="28"/>
          <w:szCs w:val="28"/>
        </w:rPr>
        <w:t>637</w:t>
      </w:r>
      <w:r w:rsidR="00980836" w:rsidRPr="006A67F5">
        <w:rPr>
          <w:rFonts w:ascii="Times New Roman" w:hAnsi="Times New Roman" w:cs="Times New Roman"/>
          <w:bCs/>
          <w:sz w:val="28"/>
          <w:szCs w:val="28"/>
        </w:rPr>
        <w:t xml:space="preserve"> групп </w:t>
      </w:r>
      <w:r w:rsidR="00811959">
        <w:rPr>
          <w:rFonts w:ascii="Times New Roman" w:hAnsi="Times New Roman" w:cs="Times New Roman"/>
          <w:bCs/>
          <w:sz w:val="28"/>
          <w:szCs w:val="28"/>
        </w:rPr>
        <w:t xml:space="preserve">для детей раннего возраста </w:t>
      </w:r>
      <w:r w:rsidR="00980836" w:rsidRPr="006A67F5">
        <w:rPr>
          <w:rFonts w:ascii="Times New Roman" w:hAnsi="Times New Roman" w:cs="Times New Roman"/>
          <w:bCs/>
          <w:sz w:val="28"/>
          <w:szCs w:val="28"/>
        </w:rPr>
        <w:t>(</w:t>
      </w:r>
      <w:r>
        <w:rPr>
          <w:rFonts w:ascii="Times New Roman" w:hAnsi="Times New Roman" w:cs="Times New Roman"/>
          <w:bCs/>
          <w:sz w:val="28"/>
          <w:szCs w:val="28"/>
        </w:rPr>
        <w:t xml:space="preserve">2024 г. – 7 099 групп; </w:t>
      </w:r>
      <w:r w:rsidR="00CE76BF">
        <w:rPr>
          <w:rFonts w:ascii="Times New Roman" w:hAnsi="Times New Roman" w:cs="Times New Roman"/>
          <w:bCs/>
          <w:sz w:val="28"/>
          <w:szCs w:val="28"/>
        </w:rPr>
        <w:t>202</w:t>
      </w:r>
      <w:r>
        <w:rPr>
          <w:rFonts w:ascii="Times New Roman" w:hAnsi="Times New Roman" w:cs="Times New Roman"/>
          <w:bCs/>
          <w:sz w:val="28"/>
          <w:szCs w:val="28"/>
        </w:rPr>
        <w:t>3</w:t>
      </w:r>
      <w:r w:rsidR="004F11BB" w:rsidRPr="006A67F5">
        <w:rPr>
          <w:rFonts w:ascii="Times New Roman" w:hAnsi="Times New Roman" w:cs="Times New Roman"/>
          <w:bCs/>
          <w:sz w:val="28"/>
          <w:szCs w:val="28"/>
        </w:rPr>
        <w:t xml:space="preserve"> г.</w:t>
      </w:r>
      <w:r w:rsidR="00980836" w:rsidRPr="006A67F5">
        <w:rPr>
          <w:rFonts w:ascii="Times New Roman" w:hAnsi="Times New Roman" w:cs="Times New Roman"/>
          <w:bCs/>
          <w:sz w:val="28"/>
          <w:szCs w:val="28"/>
        </w:rPr>
        <w:t xml:space="preserve"> – 7 443 группы);</w:t>
      </w:r>
    </w:p>
    <w:p w14:paraId="34B9E780" w14:textId="3B04EA2B" w:rsidR="00980836" w:rsidRPr="006A67F5" w:rsidRDefault="00980836" w:rsidP="00980836">
      <w:pPr>
        <w:spacing w:after="0" w:line="264" w:lineRule="auto"/>
        <w:ind w:firstLine="709"/>
        <w:jc w:val="both"/>
        <w:rPr>
          <w:rFonts w:ascii="Times New Roman" w:hAnsi="Times New Roman" w:cs="Times New Roman"/>
          <w:bCs/>
          <w:sz w:val="28"/>
          <w:szCs w:val="28"/>
        </w:rPr>
      </w:pPr>
      <w:r w:rsidRPr="006A67F5">
        <w:rPr>
          <w:rFonts w:ascii="Times New Roman" w:hAnsi="Times New Roman" w:cs="Times New Roman"/>
          <w:bCs/>
          <w:sz w:val="28"/>
          <w:szCs w:val="28"/>
        </w:rPr>
        <w:t>1 </w:t>
      </w:r>
      <w:r w:rsidR="00240715">
        <w:rPr>
          <w:rFonts w:ascii="Times New Roman" w:hAnsi="Times New Roman" w:cs="Times New Roman"/>
          <w:bCs/>
          <w:sz w:val="28"/>
          <w:szCs w:val="28"/>
        </w:rPr>
        <w:t>171</w:t>
      </w:r>
      <w:r w:rsidRPr="006A67F5">
        <w:rPr>
          <w:rFonts w:ascii="Times New Roman" w:hAnsi="Times New Roman" w:cs="Times New Roman"/>
          <w:bCs/>
          <w:sz w:val="28"/>
          <w:szCs w:val="28"/>
        </w:rPr>
        <w:t xml:space="preserve"> групп</w:t>
      </w:r>
      <w:r w:rsidR="00240715">
        <w:rPr>
          <w:rFonts w:ascii="Times New Roman" w:hAnsi="Times New Roman" w:cs="Times New Roman"/>
          <w:bCs/>
          <w:sz w:val="28"/>
          <w:szCs w:val="28"/>
        </w:rPr>
        <w:t>а</w:t>
      </w:r>
      <w:r w:rsidRPr="006A67F5">
        <w:rPr>
          <w:rFonts w:ascii="Times New Roman" w:hAnsi="Times New Roman" w:cs="Times New Roman"/>
          <w:bCs/>
          <w:sz w:val="28"/>
          <w:szCs w:val="28"/>
        </w:rPr>
        <w:t xml:space="preserve"> </w:t>
      </w:r>
      <w:r w:rsidR="00811959">
        <w:rPr>
          <w:rFonts w:ascii="Times New Roman" w:hAnsi="Times New Roman" w:cs="Times New Roman"/>
          <w:bCs/>
          <w:sz w:val="28"/>
          <w:szCs w:val="28"/>
        </w:rPr>
        <w:t xml:space="preserve">по присмотру и уходу за детьми </w:t>
      </w:r>
      <w:r w:rsidRPr="006A67F5">
        <w:rPr>
          <w:rFonts w:ascii="Times New Roman" w:hAnsi="Times New Roman" w:cs="Times New Roman"/>
          <w:bCs/>
          <w:sz w:val="28"/>
          <w:szCs w:val="28"/>
        </w:rPr>
        <w:t>(</w:t>
      </w:r>
      <w:r w:rsidR="00240715">
        <w:rPr>
          <w:rFonts w:ascii="Times New Roman" w:hAnsi="Times New Roman" w:cs="Times New Roman"/>
          <w:bCs/>
          <w:sz w:val="28"/>
          <w:szCs w:val="28"/>
        </w:rPr>
        <w:t>2024 г. – 1 426 групп; 2023</w:t>
      </w:r>
      <w:r w:rsidR="004F11BB" w:rsidRPr="006A67F5">
        <w:rPr>
          <w:rFonts w:ascii="Times New Roman" w:hAnsi="Times New Roman" w:cs="Times New Roman"/>
          <w:bCs/>
          <w:sz w:val="28"/>
          <w:szCs w:val="28"/>
        </w:rPr>
        <w:t xml:space="preserve"> г.</w:t>
      </w:r>
      <w:r w:rsidRPr="006A67F5">
        <w:rPr>
          <w:rFonts w:ascii="Times New Roman" w:hAnsi="Times New Roman" w:cs="Times New Roman"/>
          <w:bCs/>
          <w:sz w:val="28"/>
          <w:szCs w:val="28"/>
        </w:rPr>
        <w:t xml:space="preserve"> – 1 701 группа);</w:t>
      </w:r>
    </w:p>
    <w:p w14:paraId="5AF2E075" w14:textId="1FA0470C" w:rsidR="00980836" w:rsidRPr="006A67F5" w:rsidRDefault="00980836" w:rsidP="00980836">
      <w:pPr>
        <w:spacing w:after="0" w:line="264" w:lineRule="auto"/>
        <w:ind w:firstLine="709"/>
        <w:jc w:val="both"/>
        <w:rPr>
          <w:rFonts w:ascii="Times New Roman" w:hAnsi="Times New Roman" w:cs="Times New Roman"/>
          <w:bCs/>
          <w:sz w:val="28"/>
          <w:szCs w:val="28"/>
        </w:rPr>
      </w:pPr>
      <w:r w:rsidRPr="006A67F5">
        <w:rPr>
          <w:rFonts w:ascii="Times New Roman" w:hAnsi="Times New Roman" w:cs="Times New Roman"/>
          <w:bCs/>
          <w:sz w:val="28"/>
          <w:szCs w:val="28"/>
        </w:rPr>
        <w:t>1 </w:t>
      </w:r>
      <w:r w:rsidR="00C80B9B">
        <w:rPr>
          <w:rFonts w:ascii="Times New Roman" w:hAnsi="Times New Roman" w:cs="Times New Roman"/>
          <w:bCs/>
          <w:sz w:val="28"/>
          <w:szCs w:val="28"/>
        </w:rPr>
        <w:t>219</w:t>
      </w:r>
      <w:r w:rsidRPr="006A67F5">
        <w:rPr>
          <w:rFonts w:ascii="Times New Roman" w:hAnsi="Times New Roman" w:cs="Times New Roman"/>
          <w:bCs/>
          <w:sz w:val="28"/>
          <w:szCs w:val="28"/>
        </w:rPr>
        <w:t xml:space="preserve"> семейных дошкольных групп (</w:t>
      </w:r>
      <w:r w:rsidR="00C80B9B">
        <w:rPr>
          <w:rFonts w:ascii="Times New Roman" w:hAnsi="Times New Roman" w:cs="Times New Roman"/>
          <w:bCs/>
          <w:sz w:val="28"/>
          <w:szCs w:val="28"/>
        </w:rPr>
        <w:t>2024 г. – 1 428 групп; 2023</w:t>
      </w:r>
      <w:r w:rsidR="004F11BB" w:rsidRPr="006A67F5">
        <w:rPr>
          <w:rFonts w:ascii="Times New Roman" w:hAnsi="Times New Roman" w:cs="Times New Roman"/>
          <w:bCs/>
          <w:sz w:val="28"/>
          <w:szCs w:val="28"/>
        </w:rPr>
        <w:t xml:space="preserve"> г.</w:t>
      </w:r>
      <w:r w:rsidR="00C80B9B">
        <w:rPr>
          <w:rFonts w:ascii="Times New Roman" w:hAnsi="Times New Roman" w:cs="Times New Roman"/>
          <w:bCs/>
          <w:sz w:val="28"/>
          <w:szCs w:val="28"/>
        </w:rPr>
        <w:t xml:space="preserve"> – 1 647 групп)</w:t>
      </w:r>
      <w:r w:rsidR="006A67F5">
        <w:rPr>
          <w:rFonts w:ascii="Times New Roman" w:hAnsi="Times New Roman" w:cs="Times New Roman"/>
          <w:bCs/>
          <w:sz w:val="28"/>
          <w:szCs w:val="28"/>
        </w:rPr>
        <w:t>.</w:t>
      </w:r>
    </w:p>
    <w:p w14:paraId="4FD59ABC" w14:textId="3A26417F" w:rsidR="00980836" w:rsidRPr="007F6C78" w:rsidRDefault="002C52E8"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целях обеспечения возможности непрерывного обучения в образовательных организациях иных типов в 2025 г. продолжали функционировать дошкольные группы</w:t>
      </w:r>
      <w:r w:rsidR="00980836" w:rsidRPr="007F6C78">
        <w:rPr>
          <w:rFonts w:ascii="Times New Roman" w:hAnsi="Times New Roman" w:cs="Times New Roman"/>
          <w:bCs/>
          <w:sz w:val="28"/>
          <w:szCs w:val="28"/>
        </w:rPr>
        <w:t>:</w:t>
      </w:r>
    </w:p>
    <w:p w14:paraId="509E0134" w14:textId="6E41F8C9" w:rsidR="00980836" w:rsidRPr="007F6C78" w:rsidRDefault="001F1D5F" w:rsidP="00980836">
      <w:pPr>
        <w:spacing w:after="0" w:line="264" w:lineRule="auto"/>
        <w:ind w:firstLine="709"/>
        <w:jc w:val="both"/>
        <w:rPr>
          <w:rFonts w:ascii="Times New Roman" w:hAnsi="Times New Roman" w:cs="Times New Roman"/>
          <w:bCs/>
          <w:sz w:val="28"/>
          <w:szCs w:val="28"/>
        </w:rPr>
      </w:pPr>
      <w:r w:rsidRPr="007F6C78">
        <w:rPr>
          <w:rFonts w:ascii="Times New Roman" w:hAnsi="Times New Roman" w:cs="Times New Roman"/>
          <w:bCs/>
          <w:sz w:val="28"/>
          <w:szCs w:val="28"/>
        </w:rPr>
        <w:lastRenderedPageBreak/>
        <w:t>11</w:t>
      </w:r>
      <w:r w:rsidR="002C52E8">
        <w:rPr>
          <w:rFonts w:ascii="Times New Roman" w:hAnsi="Times New Roman" w:cs="Times New Roman"/>
          <w:bCs/>
          <w:sz w:val="28"/>
          <w:szCs w:val="28"/>
        </w:rPr>
        <w:t>2</w:t>
      </w:r>
      <w:r w:rsidRPr="007F6C78">
        <w:rPr>
          <w:rFonts w:ascii="Times New Roman" w:hAnsi="Times New Roman" w:cs="Times New Roman"/>
          <w:bCs/>
          <w:sz w:val="28"/>
          <w:szCs w:val="28"/>
        </w:rPr>
        <w:t xml:space="preserve"> групп </w:t>
      </w:r>
      <w:r w:rsidR="00980836" w:rsidRPr="007F6C78">
        <w:rPr>
          <w:rFonts w:ascii="Times New Roman" w:hAnsi="Times New Roman" w:cs="Times New Roman"/>
          <w:bCs/>
          <w:sz w:val="28"/>
          <w:szCs w:val="28"/>
        </w:rPr>
        <w:t>в профессиональных образовательных организациях и их филиалах</w:t>
      </w:r>
      <w:r w:rsidRPr="007F6C78">
        <w:rPr>
          <w:rFonts w:ascii="Times New Roman" w:hAnsi="Times New Roman" w:cs="Times New Roman"/>
          <w:bCs/>
          <w:sz w:val="28"/>
          <w:szCs w:val="28"/>
        </w:rPr>
        <w:t>, которые посещали 2 3</w:t>
      </w:r>
      <w:r w:rsidR="002C52E8">
        <w:rPr>
          <w:rFonts w:ascii="Times New Roman" w:hAnsi="Times New Roman" w:cs="Times New Roman"/>
          <w:bCs/>
          <w:sz w:val="28"/>
          <w:szCs w:val="28"/>
        </w:rPr>
        <w:t>60</w:t>
      </w:r>
      <w:r w:rsidRPr="007F6C78">
        <w:rPr>
          <w:rFonts w:ascii="Times New Roman" w:hAnsi="Times New Roman" w:cs="Times New Roman"/>
          <w:bCs/>
          <w:sz w:val="28"/>
          <w:szCs w:val="28"/>
        </w:rPr>
        <w:t xml:space="preserve"> воспитанников</w:t>
      </w:r>
      <w:r w:rsidR="00980836" w:rsidRPr="007F6C78">
        <w:rPr>
          <w:rFonts w:ascii="Times New Roman" w:hAnsi="Times New Roman" w:cs="Times New Roman"/>
          <w:bCs/>
          <w:sz w:val="28"/>
          <w:szCs w:val="28"/>
        </w:rPr>
        <w:t xml:space="preserve"> (</w:t>
      </w:r>
      <w:r w:rsidR="002C52E8">
        <w:rPr>
          <w:rFonts w:ascii="Times New Roman" w:hAnsi="Times New Roman" w:cs="Times New Roman"/>
          <w:bCs/>
          <w:sz w:val="28"/>
          <w:szCs w:val="28"/>
        </w:rPr>
        <w:t xml:space="preserve">2024 г. – 110 групп, которые посещали </w:t>
      </w:r>
      <w:r w:rsidR="00360FE7">
        <w:rPr>
          <w:rFonts w:ascii="Times New Roman" w:hAnsi="Times New Roman" w:cs="Times New Roman"/>
          <w:bCs/>
          <w:sz w:val="28"/>
          <w:szCs w:val="28"/>
        </w:rPr>
        <w:br/>
      </w:r>
      <w:r w:rsidR="002C52E8">
        <w:rPr>
          <w:rFonts w:ascii="Times New Roman" w:hAnsi="Times New Roman" w:cs="Times New Roman"/>
          <w:bCs/>
          <w:sz w:val="28"/>
          <w:szCs w:val="28"/>
        </w:rPr>
        <w:t>2 387 воспитанника; 2023</w:t>
      </w:r>
      <w:r w:rsidR="00786CC9" w:rsidRPr="006A67F5">
        <w:rPr>
          <w:rFonts w:ascii="Times New Roman" w:hAnsi="Times New Roman" w:cs="Times New Roman"/>
          <w:bCs/>
          <w:sz w:val="28"/>
          <w:szCs w:val="28"/>
        </w:rPr>
        <w:t xml:space="preserve"> </w:t>
      </w:r>
      <w:r w:rsidRPr="007F6C78">
        <w:rPr>
          <w:rFonts w:ascii="Times New Roman" w:hAnsi="Times New Roman" w:cs="Times New Roman"/>
          <w:bCs/>
          <w:sz w:val="28"/>
          <w:szCs w:val="28"/>
        </w:rPr>
        <w:t xml:space="preserve">г. – 136 групп, которые посещали </w:t>
      </w:r>
      <w:r w:rsidR="00980836" w:rsidRPr="007F6C78">
        <w:rPr>
          <w:rFonts w:ascii="Times New Roman" w:hAnsi="Times New Roman" w:cs="Times New Roman"/>
          <w:bCs/>
          <w:sz w:val="28"/>
          <w:szCs w:val="28"/>
        </w:rPr>
        <w:t>2 812 воспитанников);</w:t>
      </w:r>
    </w:p>
    <w:p w14:paraId="58A0F8BD" w14:textId="435C07DB" w:rsidR="00980836" w:rsidRPr="007F6C78" w:rsidRDefault="001F1D5F" w:rsidP="00980836">
      <w:pPr>
        <w:spacing w:after="0" w:line="264" w:lineRule="auto"/>
        <w:ind w:firstLine="709"/>
        <w:jc w:val="both"/>
        <w:rPr>
          <w:rFonts w:ascii="Times New Roman" w:hAnsi="Times New Roman" w:cs="Times New Roman"/>
          <w:bCs/>
          <w:sz w:val="28"/>
          <w:szCs w:val="28"/>
        </w:rPr>
      </w:pPr>
      <w:r w:rsidRPr="007F6C78">
        <w:rPr>
          <w:rFonts w:ascii="Times New Roman" w:hAnsi="Times New Roman" w:cs="Times New Roman"/>
          <w:bCs/>
          <w:sz w:val="28"/>
          <w:szCs w:val="28"/>
        </w:rPr>
        <w:t>8</w:t>
      </w:r>
      <w:r w:rsidR="00D566E3">
        <w:rPr>
          <w:rFonts w:ascii="Times New Roman" w:hAnsi="Times New Roman" w:cs="Times New Roman"/>
          <w:bCs/>
          <w:sz w:val="28"/>
          <w:szCs w:val="28"/>
        </w:rPr>
        <w:t>4</w:t>
      </w:r>
      <w:r w:rsidRPr="007F6C78">
        <w:rPr>
          <w:rFonts w:ascii="Times New Roman" w:hAnsi="Times New Roman" w:cs="Times New Roman"/>
          <w:bCs/>
          <w:sz w:val="28"/>
          <w:szCs w:val="28"/>
        </w:rPr>
        <w:t xml:space="preserve"> групп</w:t>
      </w:r>
      <w:r w:rsidR="00D566E3">
        <w:rPr>
          <w:rFonts w:ascii="Times New Roman" w:hAnsi="Times New Roman" w:cs="Times New Roman"/>
          <w:bCs/>
          <w:sz w:val="28"/>
          <w:szCs w:val="28"/>
        </w:rPr>
        <w:t>ы</w:t>
      </w:r>
      <w:r w:rsidRPr="007F6C78">
        <w:rPr>
          <w:rFonts w:ascii="Times New Roman" w:hAnsi="Times New Roman" w:cs="Times New Roman"/>
          <w:bCs/>
          <w:sz w:val="28"/>
          <w:szCs w:val="28"/>
        </w:rPr>
        <w:t xml:space="preserve"> </w:t>
      </w:r>
      <w:r w:rsidR="00980836" w:rsidRPr="007F6C78">
        <w:rPr>
          <w:rFonts w:ascii="Times New Roman" w:hAnsi="Times New Roman" w:cs="Times New Roman"/>
          <w:bCs/>
          <w:sz w:val="28"/>
          <w:szCs w:val="28"/>
        </w:rPr>
        <w:t xml:space="preserve">в образовательных организациях высшего образования </w:t>
      </w:r>
      <w:r w:rsidR="00D566E3">
        <w:rPr>
          <w:rFonts w:ascii="Times New Roman" w:hAnsi="Times New Roman" w:cs="Times New Roman"/>
          <w:bCs/>
          <w:sz w:val="28"/>
          <w:szCs w:val="28"/>
        </w:rPr>
        <w:br/>
      </w:r>
      <w:r w:rsidR="00980836" w:rsidRPr="007F6C78">
        <w:rPr>
          <w:rFonts w:ascii="Times New Roman" w:hAnsi="Times New Roman" w:cs="Times New Roman"/>
          <w:bCs/>
          <w:sz w:val="28"/>
          <w:szCs w:val="28"/>
        </w:rPr>
        <w:t>и их филиалах</w:t>
      </w:r>
      <w:r w:rsidRPr="007F6C78">
        <w:rPr>
          <w:rFonts w:ascii="Times New Roman" w:hAnsi="Times New Roman" w:cs="Times New Roman"/>
          <w:bCs/>
          <w:sz w:val="28"/>
          <w:szCs w:val="28"/>
        </w:rPr>
        <w:t>, которые посещали 1 </w:t>
      </w:r>
      <w:r w:rsidR="002C52E8">
        <w:rPr>
          <w:rFonts w:ascii="Times New Roman" w:hAnsi="Times New Roman" w:cs="Times New Roman"/>
          <w:bCs/>
          <w:sz w:val="28"/>
          <w:szCs w:val="28"/>
        </w:rPr>
        <w:t>317</w:t>
      </w:r>
      <w:r w:rsidRPr="007F6C78">
        <w:rPr>
          <w:rFonts w:ascii="Times New Roman" w:hAnsi="Times New Roman" w:cs="Times New Roman"/>
          <w:bCs/>
          <w:sz w:val="28"/>
          <w:szCs w:val="28"/>
        </w:rPr>
        <w:t xml:space="preserve"> воспитанников (</w:t>
      </w:r>
      <w:r w:rsidR="002C52E8">
        <w:rPr>
          <w:rFonts w:ascii="Times New Roman" w:hAnsi="Times New Roman" w:cs="Times New Roman"/>
          <w:bCs/>
          <w:sz w:val="28"/>
          <w:szCs w:val="28"/>
        </w:rPr>
        <w:t>2024 г. – 8</w:t>
      </w:r>
      <w:r w:rsidR="00D566E3">
        <w:rPr>
          <w:rFonts w:ascii="Times New Roman" w:hAnsi="Times New Roman" w:cs="Times New Roman"/>
          <w:bCs/>
          <w:sz w:val="28"/>
          <w:szCs w:val="28"/>
        </w:rPr>
        <w:t>0 групп</w:t>
      </w:r>
      <w:r w:rsidR="002C52E8">
        <w:rPr>
          <w:rFonts w:ascii="Times New Roman" w:hAnsi="Times New Roman" w:cs="Times New Roman"/>
          <w:bCs/>
          <w:sz w:val="28"/>
          <w:szCs w:val="28"/>
        </w:rPr>
        <w:t>, которые посещали 1 409 воспитанников; 2023</w:t>
      </w:r>
      <w:r w:rsidR="00786CC9" w:rsidRPr="006A67F5">
        <w:rPr>
          <w:rFonts w:ascii="Times New Roman" w:hAnsi="Times New Roman" w:cs="Times New Roman"/>
          <w:bCs/>
          <w:sz w:val="28"/>
          <w:szCs w:val="28"/>
        </w:rPr>
        <w:t xml:space="preserve"> </w:t>
      </w:r>
      <w:r w:rsidRPr="007F6C78">
        <w:rPr>
          <w:rFonts w:ascii="Times New Roman" w:hAnsi="Times New Roman" w:cs="Times New Roman"/>
          <w:bCs/>
          <w:sz w:val="28"/>
          <w:szCs w:val="28"/>
        </w:rPr>
        <w:t>г.</w:t>
      </w:r>
      <w:r w:rsidR="00980836" w:rsidRPr="007F6C78">
        <w:rPr>
          <w:rFonts w:ascii="Times New Roman" w:hAnsi="Times New Roman" w:cs="Times New Roman"/>
          <w:bCs/>
          <w:sz w:val="28"/>
          <w:szCs w:val="28"/>
        </w:rPr>
        <w:t xml:space="preserve"> – 95 групп</w:t>
      </w:r>
      <w:r w:rsidRPr="007F6C78">
        <w:rPr>
          <w:rFonts w:ascii="Times New Roman" w:hAnsi="Times New Roman" w:cs="Times New Roman"/>
          <w:bCs/>
          <w:sz w:val="28"/>
          <w:szCs w:val="28"/>
        </w:rPr>
        <w:t>, которые посещали</w:t>
      </w:r>
      <w:r w:rsidR="00980836" w:rsidRPr="007F6C78">
        <w:rPr>
          <w:rFonts w:ascii="Times New Roman" w:hAnsi="Times New Roman" w:cs="Times New Roman"/>
          <w:bCs/>
          <w:sz w:val="28"/>
          <w:szCs w:val="28"/>
        </w:rPr>
        <w:t xml:space="preserve"> </w:t>
      </w:r>
      <w:r w:rsidR="00D566E3">
        <w:rPr>
          <w:rFonts w:ascii="Times New Roman" w:hAnsi="Times New Roman" w:cs="Times New Roman"/>
          <w:bCs/>
          <w:sz w:val="28"/>
          <w:szCs w:val="28"/>
        </w:rPr>
        <w:br/>
      </w:r>
      <w:r w:rsidR="00980836" w:rsidRPr="007F6C78">
        <w:rPr>
          <w:rFonts w:ascii="Times New Roman" w:hAnsi="Times New Roman" w:cs="Times New Roman"/>
          <w:bCs/>
          <w:sz w:val="28"/>
          <w:szCs w:val="28"/>
        </w:rPr>
        <w:t>1 649 воспитанников);</w:t>
      </w:r>
    </w:p>
    <w:p w14:paraId="32734420" w14:textId="28116C2D" w:rsidR="00980836" w:rsidRPr="007F6C78" w:rsidRDefault="001F1D5F" w:rsidP="00980836">
      <w:pPr>
        <w:spacing w:after="0" w:line="264" w:lineRule="auto"/>
        <w:ind w:firstLine="709"/>
        <w:jc w:val="both"/>
        <w:rPr>
          <w:rFonts w:ascii="Times New Roman" w:hAnsi="Times New Roman" w:cs="Times New Roman"/>
          <w:bCs/>
          <w:sz w:val="28"/>
          <w:szCs w:val="28"/>
        </w:rPr>
      </w:pPr>
      <w:r w:rsidRPr="007F6C78">
        <w:rPr>
          <w:rFonts w:ascii="Times New Roman" w:hAnsi="Times New Roman" w:cs="Times New Roman"/>
          <w:bCs/>
          <w:sz w:val="28"/>
          <w:szCs w:val="28"/>
        </w:rPr>
        <w:t>10</w:t>
      </w:r>
      <w:r w:rsidR="00160A5F">
        <w:rPr>
          <w:rFonts w:ascii="Times New Roman" w:hAnsi="Times New Roman" w:cs="Times New Roman"/>
          <w:bCs/>
          <w:sz w:val="28"/>
          <w:szCs w:val="28"/>
        </w:rPr>
        <w:t>9</w:t>
      </w:r>
      <w:r w:rsidRPr="007F6C78">
        <w:rPr>
          <w:rFonts w:ascii="Times New Roman" w:hAnsi="Times New Roman" w:cs="Times New Roman"/>
          <w:bCs/>
          <w:sz w:val="28"/>
          <w:szCs w:val="28"/>
        </w:rPr>
        <w:t xml:space="preserve"> групп </w:t>
      </w:r>
      <w:r w:rsidR="00980836" w:rsidRPr="007F6C78">
        <w:rPr>
          <w:rFonts w:ascii="Times New Roman" w:hAnsi="Times New Roman" w:cs="Times New Roman"/>
          <w:bCs/>
          <w:sz w:val="28"/>
          <w:szCs w:val="28"/>
        </w:rPr>
        <w:t>в организаци</w:t>
      </w:r>
      <w:r w:rsidRPr="007F6C78">
        <w:rPr>
          <w:rFonts w:ascii="Times New Roman" w:hAnsi="Times New Roman" w:cs="Times New Roman"/>
          <w:bCs/>
          <w:sz w:val="28"/>
          <w:szCs w:val="28"/>
        </w:rPr>
        <w:t>ях дополнительного образования, которые посещали 1 5</w:t>
      </w:r>
      <w:r w:rsidR="00160A5F">
        <w:rPr>
          <w:rFonts w:ascii="Times New Roman" w:hAnsi="Times New Roman" w:cs="Times New Roman"/>
          <w:bCs/>
          <w:sz w:val="28"/>
          <w:szCs w:val="28"/>
        </w:rPr>
        <w:t>04</w:t>
      </w:r>
      <w:r w:rsidRPr="007F6C78">
        <w:rPr>
          <w:rFonts w:ascii="Times New Roman" w:hAnsi="Times New Roman" w:cs="Times New Roman"/>
          <w:bCs/>
          <w:sz w:val="28"/>
          <w:szCs w:val="28"/>
        </w:rPr>
        <w:t xml:space="preserve"> воспитанник</w:t>
      </w:r>
      <w:r w:rsidR="00160A5F">
        <w:rPr>
          <w:rFonts w:ascii="Times New Roman" w:hAnsi="Times New Roman" w:cs="Times New Roman"/>
          <w:bCs/>
          <w:sz w:val="28"/>
          <w:szCs w:val="28"/>
        </w:rPr>
        <w:t>а</w:t>
      </w:r>
      <w:r w:rsidRPr="007F6C78">
        <w:rPr>
          <w:rFonts w:ascii="Times New Roman" w:hAnsi="Times New Roman" w:cs="Times New Roman"/>
          <w:bCs/>
          <w:sz w:val="28"/>
          <w:szCs w:val="28"/>
        </w:rPr>
        <w:t xml:space="preserve"> (</w:t>
      </w:r>
      <w:r w:rsidR="00160A5F">
        <w:rPr>
          <w:rFonts w:ascii="Times New Roman" w:hAnsi="Times New Roman" w:cs="Times New Roman"/>
          <w:bCs/>
          <w:sz w:val="28"/>
          <w:szCs w:val="28"/>
        </w:rPr>
        <w:t>2024 г. – 106 групп, которые посещали 1 550 воспитанников; 2023</w:t>
      </w:r>
      <w:r w:rsidR="00786CC9" w:rsidRPr="006A67F5">
        <w:rPr>
          <w:rFonts w:ascii="Times New Roman" w:hAnsi="Times New Roman" w:cs="Times New Roman"/>
          <w:bCs/>
          <w:sz w:val="28"/>
          <w:szCs w:val="28"/>
        </w:rPr>
        <w:t xml:space="preserve"> </w:t>
      </w:r>
      <w:r w:rsidRPr="007F6C78">
        <w:rPr>
          <w:rFonts w:ascii="Times New Roman" w:hAnsi="Times New Roman" w:cs="Times New Roman"/>
          <w:bCs/>
          <w:sz w:val="28"/>
          <w:szCs w:val="28"/>
        </w:rPr>
        <w:t>г.</w:t>
      </w:r>
      <w:r w:rsidR="007F6C78" w:rsidRPr="007F6C78">
        <w:rPr>
          <w:rFonts w:ascii="Times New Roman" w:hAnsi="Times New Roman" w:cs="Times New Roman"/>
          <w:bCs/>
          <w:sz w:val="28"/>
          <w:szCs w:val="28"/>
        </w:rPr>
        <w:t xml:space="preserve"> – 139 групп, которые посещали </w:t>
      </w:r>
      <w:r w:rsidR="00980836" w:rsidRPr="007F6C78">
        <w:rPr>
          <w:rFonts w:ascii="Times New Roman" w:hAnsi="Times New Roman" w:cs="Times New Roman"/>
          <w:bCs/>
          <w:sz w:val="28"/>
          <w:szCs w:val="28"/>
        </w:rPr>
        <w:t>1 999 воспитанников);</w:t>
      </w:r>
    </w:p>
    <w:p w14:paraId="0B0954D2" w14:textId="055CF0C0" w:rsidR="00980836" w:rsidRPr="007F6C78" w:rsidRDefault="0049154B"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480</w:t>
      </w:r>
      <w:r w:rsidR="007F6C78" w:rsidRPr="007F6C78">
        <w:rPr>
          <w:rFonts w:ascii="Times New Roman" w:hAnsi="Times New Roman" w:cs="Times New Roman"/>
          <w:bCs/>
          <w:sz w:val="28"/>
          <w:szCs w:val="28"/>
        </w:rPr>
        <w:t xml:space="preserve"> групп при ином юридическом лице, которые </w:t>
      </w:r>
      <w:r w:rsidR="00980836" w:rsidRPr="007F6C78">
        <w:rPr>
          <w:rFonts w:ascii="Times New Roman" w:hAnsi="Times New Roman" w:cs="Times New Roman"/>
          <w:bCs/>
          <w:sz w:val="28"/>
          <w:szCs w:val="28"/>
        </w:rPr>
        <w:t xml:space="preserve">посещали </w:t>
      </w:r>
      <w:r>
        <w:rPr>
          <w:rFonts w:ascii="Times New Roman" w:hAnsi="Times New Roman" w:cs="Times New Roman"/>
          <w:bCs/>
          <w:sz w:val="28"/>
          <w:szCs w:val="28"/>
        </w:rPr>
        <w:t xml:space="preserve">6 932 </w:t>
      </w:r>
      <w:r w:rsidR="00980836" w:rsidRPr="007F6C78">
        <w:rPr>
          <w:rFonts w:ascii="Times New Roman" w:hAnsi="Times New Roman" w:cs="Times New Roman"/>
          <w:bCs/>
          <w:sz w:val="28"/>
          <w:szCs w:val="28"/>
        </w:rPr>
        <w:t>воспитанник</w:t>
      </w:r>
      <w:r>
        <w:rPr>
          <w:rFonts w:ascii="Times New Roman" w:hAnsi="Times New Roman" w:cs="Times New Roman"/>
          <w:bCs/>
          <w:sz w:val="28"/>
          <w:szCs w:val="28"/>
        </w:rPr>
        <w:t>а</w:t>
      </w:r>
      <w:r w:rsidR="007F6C78" w:rsidRPr="007F6C78">
        <w:rPr>
          <w:rFonts w:ascii="Times New Roman" w:hAnsi="Times New Roman" w:cs="Times New Roman"/>
          <w:bCs/>
          <w:sz w:val="28"/>
          <w:szCs w:val="28"/>
        </w:rPr>
        <w:t xml:space="preserve"> (</w:t>
      </w:r>
      <w:r>
        <w:rPr>
          <w:rFonts w:ascii="Times New Roman" w:hAnsi="Times New Roman" w:cs="Times New Roman"/>
          <w:bCs/>
          <w:sz w:val="28"/>
          <w:szCs w:val="28"/>
        </w:rPr>
        <w:t xml:space="preserve">2024 г. – 577 групп, которые посещали 8 135 воспитанников; </w:t>
      </w:r>
      <w:r w:rsidR="00786CC9">
        <w:rPr>
          <w:rFonts w:ascii="Times New Roman" w:hAnsi="Times New Roman" w:cs="Times New Roman"/>
          <w:bCs/>
          <w:sz w:val="28"/>
          <w:szCs w:val="28"/>
        </w:rPr>
        <w:t>202</w:t>
      </w:r>
      <w:r>
        <w:rPr>
          <w:rFonts w:ascii="Times New Roman" w:hAnsi="Times New Roman" w:cs="Times New Roman"/>
          <w:bCs/>
          <w:sz w:val="28"/>
          <w:szCs w:val="28"/>
        </w:rPr>
        <w:t>3</w:t>
      </w:r>
      <w:r w:rsidR="00786CC9" w:rsidRPr="006A67F5">
        <w:rPr>
          <w:rFonts w:ascii="Times New Roman" w:hAnsi="Times New Roman" w:cs="Times New Roman"/>
          <w:bCs/>
          <w:sz w:val="28"/>
          <w:szCs w:val="28"/>
        </w:rPr>
        <w:t xml:space="preserve"> </w:t>
      </w:r>
      <w:r w:rsidR="007F6C78" w:rsidRPr="007F6C78">
        <w:rPr>
          <w:rFonts w:ascii="Times New Roman" w:hAnsi="Times New Roman" w:cs="Times New Roman"/>
          <w:bCs/>
          <w:sz w:val="28"/>
          <w:szCs w:val="28"/>
        </w:rPr>
        <w:t>г. – 1 260 групп, которые посещали</w:t>
      </w:r>
      <w:r>
        <w:rPr>
          <w:rFonts w:ascii="Times New Roman" w:hAnsi="Times New Roman" w:cs="Times New Roman"/>
          <w:bCs/>
          <w:sz w:val="28"/>
          <w:szCs w:val="28"/>
        </w:rPr>
        <w:t xml:space="preserve"> 9 086</w:t>
      </w:r>
      <w:r w:rsidR="00980836" w:rsidRPr="007F6C78">
        <w:rPr>
          <w:rFonts w:ascii="Times New Roman" w:hAnsi="Times New Roman" w:cs="Times New Roman"/>
          <w:bCs/>
          <w:sz w:val="28"/>
          <w:szCs w:val="28"/>
        </w:rPr>
        <w:t xml:space="preserve"> воспитанников);</w:t>
      </w:r>
    </w:p>
    <w:p w14:paraId="0007C3ED" w14:textId="3927206B" w:rsidR="00980836" w:rsidRPr="007F6C78" w:rsidRDefault="006B1E96"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319</w:t>
      </w:r>
      <w:r w:rsidR="007F6C78" w:rsidRPr="007F6C78">
        <w:rPr>
          <w:rFonts w:ascii="Times New Roman" w:hAnsi="Times New Roman" w:cs="Times New Roman"/>
          <w:bCs/>
          <w:sz w:val="28"/>
          <w:szCs w:val="28"/>
        </w:rPr>
        <w:t xml:space="preserve"> групп </w:t>
      </w:r>
      <w:r w:rsidR="00980836" w:rsidRPr="007F6C78">
        <w:rPr>
          <w:rFonts w:ascii="Times New Roman" w:hAnsi="Times New Roman" w:cs="Times New Roman"/>
          <w:bCs/>
          <w:sz w:val="28"/>
          <w:szCs w:val="28"/>
        </w:rPr>
        <w:t xml:space="preserve">в </w:t>
      </w:r>
      <w:r w:rsidR="00D566E3">
        <w:rPr>
          <w:rFonts w:ascii="Times New Roman" w:hAnsi="Times New Roman" w:cs="Times New Roman"/>
          <w:bCs/>
          <w:sz w:val="28"/>
          <w:szCs w:val="28"/>
        </w:rPr>
        <w:t>организациях, осуществляющих присмотр и уход</w:t>
      </w:r>
      <w:r w:rsidR="00980836" w:rsidRPr="007F6C78">
        <w:rPr>
          <w:rFonts w:ascii="Times New Roman" w:hAnsi="Times New Roman" w:cs="Times New Roman"/>
          <w:bCs/>
          <w:sz w:val="28"/>
          <w:szCs w:val="28"/>
        </w:rPr>
        <w:t xml:space="preserve"> за детьми без </w:t>
      </w:r>
      <w:r w:rsidR="00D566E3">
        <w:rPr>
          <w:rFonts w:ascii="Times New Roman" w:hAnsi="Times New Roman" w:cs="Times New Roman"/>
          <w:bCs/>
          <w:sz w:val="28"/>
          <w:szCs w:val="28"/>
        </w:rPr>
        <w:t xml:space="preserve">осуществления образовательной деятельности по образовательным </w:t>
      </w:r>
      <w:r w:rsidR="007F6C78" w:rsidRPr="007F6C78">
        <w:rPr>
          <w:rFonts w:ascii="Times New Roman" w:hAnsi="Times New Roman" w:cs="Times New Roman"/>
          <w:bCs/>
          <w:sz w:val="28"/>
          <w:szCs w:val="28"/>
        </w:rPr>
        <w:t>программ</w:t>
      </w:r>
      <w:r w:rsidR="006411EB">
        <w:rPr>
          <w:rFonts w:ascii="Times New Roman" w:hAnsi="Times New Roman" w:cs="Times New Roman"/>
          <w:bCs/>
          <w:sz w:val="28"/>
          <w:szCs w:val="28"/>
        </w:rPr>
        <w:t>ам</w:t>
      </w:r>
      <w:r w:rsidR="007F6C78" w:rsidRPr="007F6C78">
        <w:rPr>
          <w:rFonts w:ascii="Times New Roman" w:hAnsi="Times New Roman" w:cs="Times New Roman"/>
          <w:bCs/>
          <w:sz w:val="28"/>
          <w:szCs w:val="28"/>
        </w:rPr>
        <w:t xml:space="preserve"> дошкольного образования</w:t>
      </w:r>
      <w:r w:rsidR="006411EB">
        <w:rPr>
          <w:rFonts w:ascii="Times New Roman" w:hAnsi="Times New Roman" w:cs="Times New Roman"/>
          <w:bCs/>
          <w:sz w:val="28"/>
          <w:szCs w:val="28"/>
        </w:rPr>
        <w:t xml:space="preserve"> (далее – Программа ДО) (организации, осуществляющие присмотр и уход за детьми в качестве как основной, так и дополнительной к своей основной деятельности)</w:t>
      </w:r>
      <w:r w:rsidR="007F6C78" w:rsidRPr="007F6C78">
        <w:rPr>
          <w:rFonts w:ascii="Times New Roman" w:hAnsi="Times New Roman" w:cs="Times New Roman"/>
          <w:bCs/>
          <w:sz w:val="28"/>
          <w:szCs w:val="28"/>
        </w:rPr>
        <w:t xml:space="preserve">, которые </w:t>
      </w:r>
      <w:r w:rsidR="00980836" w:rsidRPr="007F6C78">
        <w:rPr>
          <w:rFonts w:ascii="Times New Roman" w:hAnsi="Times New Roman" w:cs="Times New Roman"/>
          <w:bCs/>
          <w:sz w:val="28"/>
          <w:szCs w:val="28"/>
        </w:rPr>
        <w:t>посещали 3 </w:t>
      </w:r>
      <w:r>
        <w:rPr>
          <w:rFonts w:ascii="Times New Roman" w:hAnsi="Times New Roman" w:cs="Times New Roman"/>
          <w:bCs/>
          <w:sz w:val="28"/>
          <w:szCs w:val="28"/>
        </w:rPr>
        <w:t>224</w:t>
      </w:r>
      <w:r w:rsidR="00980836" w:rsidRPr="007F6C78">
        <w:rPr>
          <w:rFonts w:ascii="Times New Roman" w:hAnsi="Times New Roman" w:cs="Times New Roman"/>
          <w:bCs/>
          <w:sz w:val="28"/>
          <w:szCs w:val="28"/>
        </w:rPr>
        <w:t xml:space="preserve"> воспитанник</w:t>
      </w:r>
      <w:r>
        <w:rPr>
          <w:rFonts w:ascii="Times New Roman" w:hAnsi="Times New Roman" w:cs="Times New Roman"/>
          <w:bCs/>
          <w:sz w:val="28"/>
          <w:szCs w:val="28"/>
        </w:rPr>
        <w:t>а</w:t>
      </w:r>
      <w:r w:rsidR="007F6C78" w:rsidRPr="007F6C78">
        <w:rPr>
          <w:rFonts w:ascii="Times New Roman" w:hAnsi="Times New Roman" w:cs="Times New Roman"/>
          <w:bCs/>
          <w:sz w:val="28"/>
          <w:szCs w:val="28"/>
        </w:rPr>
        <w:t xml:space="preserve"> (</w:t>
      </w:r>
      <w:r>
        <w:rPr>
          <w:rFonts w:ascii="Times New Roman" w:hAnsi="Times New Roman" w:cs="Times New Roman"/>
          <w:bCs/>
          <w:sz w:val="28"/>
          <w:szCs w:val="28"/>
        </w:rPr>
        <w:t>2024 г. – 417 групп, которые посещали 3 955 воспитанников;</w:t>
      </w:r>
      <w:r w:rsidR="00786CC9">
        <w:rPr>
          <w:rFonts w:ascii="Times New Roman" w:hAnsi="Times New Roman" w:cs="Times New Roman"/>
          <w:bCs/>
          <w:sz w:val="28"/>
          <w:szCs w:val="28"/>
        </w:rPr>
        <w:t xml:space="preserve"> 202</w:t>
      </w:r>
      <w:r w:rsidR="006D65CE">
        <w:rPr>
          <w:rFonts w:ascii="Times New Roman" w:hAnsi="Times New Roman" w:cs="Times New Roman"/>
          <w:bCs/>
          <w:sz w:val="28"/>
          <w:szCs w:val="28"/>
        </w:rPr>
        <w:t xml:space="preserve">3 </w:t>
      </w:r>
      <w:r w:rsidR="007F6C78" w:rsidRPr="007F6C78">
        <w:rPr>
          <w:rFonts w:ascii="Times New Roman" w:hAnsi="Times New Roman" w:cs="Times New Roman"/>
          <w:bCs/>
          <w:sz w:val="28"/>
          <w:szCs w:val="28"/>
        </w:rPr>
        <w:t xml:space="preserve">г. – 494 группы, которые посещали </w:t>
      </w:r>
      <w:r w:rsidR="00980836" w:rsidRPr="007F6C78">
        <w:rPr>
          <w:rFonts w:ascii="Times New Roman" w:hAnsi="Times New Roman" w:cs="Times New Roman"/>
          <w:bCs/>
          <w:sz w:val="28"/>
          <w:szCs w:val="28"/>
        </w:rPr>
        <w:t>4 919 воспитанников).</w:t>
      </w:r>
    </w:p>
    <w:p w14:paraId="28FED984" w14:textId="6EF17D7B" w:rsidR="00AF1B7C" w:rsidRDefault="00AF1B7C"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2025 г. сохранялась заинтересованность родителей (законных представителей)</w:t>
      </w:r>
      <w:r w:rsidR="006D3EAB">
        <w:rPr>
          <w:rFonts w:ascii="Times New Roman" w:hAnsi="Times New Roman" w:cs="Times New Roman"/>
          <w:bCs/>
          <w:sz w:val="28"/>
          <w:szCs w:val="28"/>
        </w:rPr>
        <w:t xml:space="preserve"> в получении их детьми дошкольного образования, присмотра </w:t>
      </w:r>
      <w:r w:rsidR="00360FE7">
        <w:rPr>
          <w:rFonts w:ascii="Times New Roman" w:hAnsi="Times New Roman" w:cs="Times New Roman"/>
          <w:bCs/>
          <w:sz w:val="28"/>
          <w:szCs w:val="28"/>
        </w:rPr>
        <w:br/>
      </w:r>
      <w:r w:rsidR="006D3EAB">
        <w:rPr>
          <w:rFonts w:ascii="Times New Roman" w:hAnsi="Times New Roman" w:cs="Times New Roman"/>
          <w:bCs/>
          <w:sz w:val="28"/>
          <w:szCs w:val="28"/>
        </w:rPr>
        <w:t>и ухода в частных дошкольных образовательных организациях и у индивидуальных предпринимателей.</w:t>
      </w:r>
    </w:p>
    <w:p w14:paraId="53EB78BD" w14:textId="46C398C7" w:rsidR="00AF1B7C" w:rsidRDefault="00CA6E1D"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 данным ФГИС ДДО</w:t>
      </w:r>
      <w:r w:rsidR="00D720B8">
        <w:rPr>
          <w:rFonts w:ascii="Times New Roman" w:hAnsi="Times New Roman" w:cs="Times New Roman"/>
          <w:bCs/>
          <w:sz w:val="28"/>
          <w:szCs w:val="28"/>
        </w:rPr>
        <w:t>,</w:t>
      </w:r>
      <w:r>
        <w:rPr>
          <w:rFonts w:ascii="Times New Roman" w:hAnsi="Times New Roman" w:cs="Times New Roman"/>
          <w:bCs/>
          <w:sz w:val="28"/>
          <w:szCs w:val="28"/>
        </w:rPr>
        <w:t xml:space="preserve"> на 1 января 2026 г. дошкольное образование </w:t>
      </w:r>
      <w:r w:rsidR="00360FE7">
        <w:rPr>
          <w:rFonts w:ascii="Times New Roman" w:hAnsi="Times New Roman" w:cs="Times New Roman"/>
          <w:bCs/>
          <w:sz w:val="28"/>
          <w:szCs w:val="28"/>
        </w:rPr>
        <w:br/>
      </w:r>
      <w:r>
        <w:rPr>
          <w:rFonts w:ascii="Times New Roman" w:hAnsi="Times New Roman" w:cs="Times New Roman"/>
          <w:bCs/>
          <w:sz w:val="28"/>
          <w:szCs w:val="28"/>
        </w:rPr>
        <w:t>и (или) услуги по присмотру и у</w:t>
      </w:r>
      <w:r w:rsidR="006411EB">
        <w:rPr>
          <w:rFonts w:ascii="Times New Roman" w:hAnsi="Times New Roman" w:cs="Times New Roman"/>
          <w:bCs/>
          <w:sz w:val="28"/>
          <w:szCs w:val="28"/>
        </w:rPr>
        <w:t>ходу за детьми (без реализации П</w:t>
      </w:r>
      <w:r>
        <w:rPr>
          <w:rFonts w:ascii="Times New Roman" w:hAnsi="Times New Roman" w:cs="Times New Roman"/>
          <w:bCs/>
          <w:sz w:val="28"/>
          <w:szCs w:val="28"/>
        </w:rPr>
        <w:t xml:space="preserve">рограммы </w:t>
      </w:r>
      <w:r w:rsidR="006411EB">
        <w:rPr>
          <w:rFonts w:ascii="Times New Roman" w:hAnsi="Times New Roman" w:cs="Times New Roman"/>
          <w:bCs/>
          <w:sz w:val="28"/>
          <w:szCs w:val="28"/>
        </w:rPr>
        <w:t>ДО</w:t>
      </w:r>
      <w:r>
        <w:rPr>
          <w:rFonts w:ascii="Times New Roman" w:hAnsi="Times New Roman" w:cs="Times New Roman"/>
          <w:bCs/>
          <w:sz w:val="28"/>
          <w:szCs w:val="28"/>
        </w:rPr>
        <w:t xml:space="preserve">) </w:t>
      </w:r>
      <w:r w:rsidR="006411EB">
        <w:rPr>
          <w:rFonts w:ascii="Times New Roman" w:hAnsi="Times New Roman" w:cs="Times New Roman"/>
          <w:bCs/>
          <w:sz w:val="28"/>
          <w:szCs w:val="28"/>
        </w:rPr>
        <w:br/>
      </w:r>
      <w:r>
        <w:rPr>
          <w:rFonts w:ascii="Times New Roman" w:hAnsi="Times New Roman" w:cs="Times New Roman"/>
          <w:bCs/>
          <w:sz w:val="28"/>
          <w:szCs w:val="28"/>
        </w:rPr>
        <w:t xml:space="preserve">в частных дошкольных образовательных организациях и у индивидуальных предпринимателей получали 122 945 человек, что </w:t>
      </w:r>
      <w:r w:rsidR="00DF3656">
        <w:rPr>
          <w:rFonts w:ascii="Times New Roman" w:hAnsi="Times New Roman" w:cs="Times New Roman"/>
          <w:bCs/>
          <w:sz w:val="28"/>
          <w:szCs w:val="28"/>
        </w:rPr>
        <w:t xml:space="preserve">меньше </w:t>
      </w:r>
      <w:r>
        <w:rPr>
          <w:rFonts w:ascii="Times New Roman" w:hAnsi="Times New Roman" w:cs="Times New Roman"/>
          <w:bCs/>
          <w:sz w:val="28"/>
          <w:szCs w:val="28"/>
        </w:rPr>
        <w:t>на 7,16%</w:t>
      </w:r>
      <w:r w:rsidR="00DF3656">
        <w:rPr>
          <w:rFonts w:ascii="Times New Roman" w:hAnsi="Times New Roman" w:cs="Times New Roman"/>
          <w:bCs/>
          <w:sz w:val="28"/>
          <w:szCs w:val="28"/>
        </w:rPr>
        <w:t xml:space="preserve"> в сравнении </w:t>
      </w:r>
      <w:r w:rsidR="00DF3656">
        <w:rPr>
          <w:rFonts w:ascii="Times New Roman" w:hAnsi="Times New Roman" w:cs="Times New Roman"/>
          <w:bCs/>
          <w:sz w:val="28"/>
          <w:szCs w:val="28"/>
        </w:rPr>
        <w:br/>
        <w:t xml:space="preserve">с 1 января </w:t>
      </w:r>
      <w:r w:rsidR="005047DA">
        <w:rPr>
          <w:rFonts w:ascii="Times New Roman" w:hAnsi="Times New Roman" w:cs="Times New Roman"/>
          <w:bCs/>
          <w:sz w:val="28"/>
          <w:szCs w:val="28"/>
        </w:rPr>
        <w:t>2025 г. и на 7,13% в сравнении с 1 января 2024 г</w:t>
      </w:r>
      <w:r>
        <w:rPr>
          <w:rFonts w:ascii="Times New Roman" w:hAnsi="Times New Roman" w:cs="Times New Roman"/>
          <w:bCs/>
          <w:sz w:val="28"/>
          <w:szCs w:val="28"/>
        </w:rPr>
        <w:t>.</w:t>
      </w:r>
    </w:p>
    <w:p w14:paraId="3BD9B8F4" w14:textId="5624A8F1" w:rsidR="00CA6E1D" w:rsidRDefault="00CA6E1D"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Численность воспитанников в частных дошкольных образовательных организациях и у индивидуальных предпринимателей, имеющих лицензию </w:t>
      </w:r>
      <w:r w:rsidR="00144163">
        <w:rPr>
          <w:rFonts w:ascii="Times New Roman" w:hAnsi="Times New Roman" w:cs="Times New Roman"/>
          <w:bCs/>
          <w:sz w:val="28"/>
          <w:szCs w:val="28"/>
        </w:rPr>
        <w:br/>
      </w:r>
      <w:r>
        <w:rPr>
          <w:rFonts w:ascii="Times New Roman" w:hAnsi="Times New Roman" w:cs="Times New Roman"/>
          <w:bCs/>
          <w:sz w:val="28"/>
          <w:szCs w:val="28"/>
        </w:rPr>
        <w:t xml:space="preserve">на осуществление образовательной деятельности, </w:t>
      </w:r>
      <w:r w:rsidR="00976366">
        <w:rPr>
          <w:rFonts w:ascii="Times New Roman" w:hAnsi="Times New Roman" w:cs="Times New Roman"/>
          <w:bCs/>
          <w:sz w:val="28"/>
          <w:szCs w:val="28"/>
        </w:rPr>
        <w:t>на 1 января 2026</w:t>
      </w:r>
      <w:r>
        <w:rPr>
          <w:rFonts w:ascii="Times New Roman" w:hAnsi="Times New Roman" w:cs="Times New Roman"/>
          <w:bCs/>
          <w:sz w:val="28"/>
          <w:szCs w:val="28"/>
        </w:rPr>
        <w:t xml:space="preserve"> г. составила </w:t>
      </w:r>
      <w:r w:rsidR="00144163">
        <w:rPr>
          <w:rFonts w:ascii="Times New Roman" w:hAnsi="Times New Roman" w:cs="Times New Roman"/>
          <w:bCs/>
          <w:sz w:val="28"/>
          <w:szCs w:val="28"/>
        </w:rPr>
        <w:br/>
      </w:r>
      <w:r w:rsidR="00D51B6C">
        <w:rPr>
          <w:rFonts w:ascii="Times New Roman" w:hAnsi="Times New Roman" w:cs="Times New Roman"/>
          <w:bCs/>
          <w:sz w:val="28"/>
          <w:szCs w:val="28"/>
        </w:rPr>
        <w:t xml:space="preserve">117 958 человек, что </w:t>
      </w:r>
      <w:r w:rsidR="00976366">
        <w:rPr>
          <w:rFonts w:ascii="Times New Roman" w:hAnsi="Times New Roman" w:cs="Times New Roman"/>
          <w:bCs/>
          <w:sz w:val="28"/>
          <w:szCs w:val="28"/>
        </w:rPr>
        <w:t xml:space="preserve">меньше </w:t>
      </w:r>
      <w:r w:rsidR="00D51B6C">
        <w:rPr>
          <w:rFonts w:ascii="Times New Roman" w:hAnsi="Times New Roman" w:cs="Times New Roman"/>
          <w:bCs/>
          <w:sz w:val="28"/>
          <w:szCs w:val="28"/>
        </w:rPr>
        <w:t>на 6,54%</w:t>
      </w:r>
      <w:r w:rsidR="00976366">
        <w:rPr>
          <w:rFonts w:ascii="Times New Roman" w:hAnsi="Times New Roman" w:cs="Times New Roman"/>
          <w:bCs/>
          <w:sz w:val="28"/>
          <w:szCs w:val="28"/>
        </w:rPr>
        <w:t xml:space="preserve"> в сравнении с 1 января 2025 г. и на 6,98% в сравнении с 1 января 2024 г.</w:t>
      </w:r>
    </w:p>
    <w:p w14:paraId="718AD844" w14:textId="1B36B3A3" w:rsidR="00CA1401" w:rsidRPr="00CA1401" w:rsidRDefault="00CA1401" w:rsidP="00CA1401">
      <w:pPr>
        <w:spacing w:after="0" w:line="264" w:lineRule="auto"/>
        <w:ind w:firstLine="709"/>
        <w:jc w:val="both"/>
        <w:rPr>
          <w:rFonts w:ascii="Times New Roman" w:hAnsi="Times New Roman" w:cs="Times New Roman"/>
          <w:bCs/>
          <w:sz w:val="28"/>
          <w:szCs w:val="28"/>
        </w:rPr>
      </w:pPr>
      <w:r w:rsidRPr="00CA1401">
        <w:rPr>
          <w:rFonts w:ascii="Times New Roman" w:hAnsi="Times New Roman" w:cs="Times New Roman"/>
          <w:bCs/>
          <w:sz w:val="28"/>
          <w:szCs w:val="28"/>
        </w:rPr>
        <w:t>По данным ФГИС ДДО</w:t>
      </w:r>
      <w:r w:rsidR="00D720B8">
        <w:rPr>
          <w:rFonts w:ascii="Times New Roman" w:hAnsi="Times New Roman" w:cs="Times New Roman"/>
          <w:bCs/>
          <w:sz w:val="28"/>
          <w:szCs w:val="28"/>
        </w:rPr>
        <w:t>,</w:t>
      </w:r>
      <w:r w:rsidRPr="00CA1401">
        <w:rPr>
          <w:rFonts w:ascii="Times New Roman" w:hAnsi="Times New Roman" w:cs="Times New Roman"/>
          <w:bCs/>
          <w:sz w:val="28"/>
          <w:szCs w:val="28"/>
        </w:rPr>
        <w:t xml:space="preserve"> доля детей, получивших дошкольное образование</w:t>
      </w:r>
      <w:r w:rsidR="00D720B8">
        <w:rPr>
          <w:rFonts w:ascii="Times New Roman" w:hAnsi="Times New Roman" w:cs="Times New Roman"/>
          <w:bCs/>
          <w:sz w:val="28"/>
          <w:szCs w:val="28"/>
        </w:rPr>
        <w:t xml:space="preserve"> </w:t>
      </w:r>
      <w:r w:rsidR="00D720B8">
        <w:rPr>
          <w:rFonts w:ascii="Times New Roman" w:hAnsi="Times New Roman" w:cs="Times New Roman"/>
          <w:bCs/>
          <w:sz w:val="28"/>
          <w:szCs w:val="28"/>
        </w:rPr>
        <w:br/>
      </w:r>
      <w:r w:rsidRPr="00CA1401">
        <w:rPr>
          <w:rFonts w:ascii="Times New Roman" w:hAnsi="Times New Roman" w:cs="Times New Roman"/>
          <w:bCs/>
          <w:sz w:val="28"/>
          <w:szCs w:val="28"/>
        </w:rPr>
        <w:t xml:space="preserve">в </w:t>
      </w:r>
      <w:r w:rsidR="00D720B8">
        <w:rPr>
          <w:rFonts w:ascii="Times New Roman" w:hAnsi="Times New Roman" w:cs="Times New Roman"/>
          <w:bCs/>
          <w:sz w:val="28"/>
          <w:szCs w:val="28"/>
        </w:rPr>
        <w:t>частных дошкольных образовательных организаци</w:t>
      </w:r>
      <w:r w:rsidR="00080D18">
        <w:rPr>
          <w:rFonts w:ascii="Times New Roman" w:hAnsi="Times New Roman" w:cs="Times New Roman"/>
          <w:bCs/>
          <w:sz w:val="28"/>
          <w:szCs w:val="28"/>
        </w:rPr>
        <w:t>ях</w:t>
      </w:r>
      <w:r w:rsidRPr="00CA1401">
        <w:rPr>
          <w:rFonts w:ascii="Times New Roman" w:hAnsi="Times New Roman" w:cs="Times New Roman"/>
          <w:bCs/>
          <w:sz w:val="28"/>
          <w:szCs w:val="28"/>
        </w:rPr>
        <w:t xml:space="preserve"> и у </w:t>
      </w:r>
      <w:r w:rsidR="00D720B8">
        <w:rPr>
          <w:rFonts w:ascii="Times New Roman" w:hAnsi="Times New Roman" w:cs="Times New Roman"/>
          <w:bCs/>
          <w:sz w:val="28"/>
          <w:szCs w:val="28"/>
        </w:rPr>
        <w:t>индивидуальных предпринимателей</w:t>
      </w:r>
      <w:r w:rsidRPr="00CA1401">
        <w:rPr>
          <w:rFonts w:ascii="Times New Roman" w:hAnsi="Times New Roman" w:cs="Times New Roman"/>
          <w:bCs/>
          <w:sz w:val="28"/>
          <w:szCs w:val="28"/>
        </w:rPr>
        <w:t xml:space="preserve">, </w:t>
      </w:r>
      <w:r w:rsidR="00F8197F">
        <w:rPr>
          <w:rFonts w:ascii="Times New Roman" w:hAnsi="Times New Roman" w:cs="Times New Roman"/>
          <w:bCs/>
          <w:sz w:val="28"/>
          <w:szCs w:val="28"/>
        </w:rPr>
        <w:t>на 1 января 2026</w:t>
      </w:r>
      <w:r w:rsidRPr="00CA1401">
        <w:rPr>
          <w:rFonts w:ascii="Times New Roman" w:hAnsi="Times New Roman" w:cs="Times New Roman"/>
          <w:bCs/>
          <w:sz w:val="28"/>
          <w:szCs w:val="28"/>
        </w:rPr>
        <w:t xml:space="preserve"> г</w:t>
      </w:r>
      <w:r w:rsidR="00D720B8">
        <w:rPr>
          <w:rFonts w:ascii="Times New Roman" w:hAnsi="Times New Roman" w:cs="Times New Roman"/>
          <w:bCs/>
          <w:sz w:val="28"/>
          <w:szCs w:val="28"/>
        </w:rPr>
        <w:t>.</w:t>
      </w:r>
      <w:r w:rsidRPr="00CA1401">
        <w:rPr>
          <w:rFonts w:ascii="Times New Roman" w:hAnsi="Times New Roman" w:cs="Times New Roman"/>
          <w:bCs/>
          <w:sz w:val="28"/>
          <w:szCs w:val="28"/>
        </w:rPr>
        <w:t xml:space="preserve"> составила 1,94%, что выше планового значения, предусмотренного Национальным планом («дорожной карт</w:t>
      </w:r>
      <w:r w:rsidR="00F8197F">
        <w:rPr>
          <w:rFonts w:ascii="Times New Roman" w:hAnsi="Times New Roman" w:cs="Times New Roman"/>
          <w:bCs/>
          <w:sz w:val="28"/>
          <w:szCs w:val="28"/>
        </w:rPr>
        <w:t>ой</w:t>
      </w:r>
      <w:r w:rsidRPr="00CA1401">
        <w:rPr>
          <w:rFonts w:ascii="Times New Roman" w:hAnsi="Times New Roman" w:cs="Times New Roman"/>
          <w:bCs/>
          <w:sz w:val="28"/>
          <w:szCs w:val="28"/>
        </w:rPr>
        <w:t>») развития конкуренции в Российской Федерации на 2021-2025 г</w:t>
      </w:r>
      <w:r w:rsidR="00080D18">
        <w:rPr>
          <w:rFonts w:ascii="Times New Roman" w:hAnsi="Times New Roman" w:cs="Times New Roman"/>
          <w:bCs/>
          <w:sz w:val="28"/>
          <w:szCs w:val="28"/>
        </w:rPr>
        <w:t>г.</w:t>
      </w:r>
      <w:r w:rsidRPr="00CA1401">
        <w:rPr>
          <w:rFonts w:ascii="Times New Roman" w:hAnsi="Times New Roman" w:cs="Times New Roman"/>
          <w:bCs/>
          <w:sz w:val="28"/>
          <w:szCs w:val="28"/>
        </w:rPr>
        <w:t>, на 0,34%.</w:t>
      </w:r>
    </w:p>
    <w:p w14:paraId="123A82B4" w14:textId="08207025" w:rsidR="00674FDD" w:rsidRDefault="00CA1401" w:rsidP="00CA1401">
      <w:pPr>
        <w:spacing w:after="0" w:line="264" w:lineRule="auto"/>
        <w:ind w:firstLine="709"/>
        <w:jc w:val="both"/>
        <w:rPr>
          <w:rFonts w:ascii="Times New Roman" w:hAnsi="Times New Roman" w:cs="Times New Roman"/>
          <w:bCs/>
          <w:sz w:val="28"/>
          <w:szCs w:val="28"/>
        </w:rPr>
      </w:pPr>
      <w:r w:rsidRPr="00CA1401">
        <w:rPr>
          <w:rFonts w:ascii="Times New Roman" w:hAnsi="Times New Roman" w:cs="Times New Roman"/>
          <w:bCs/>
          <w:sz w:val="28"/>
          <w:szCs w:val="28"/>
        </w:rPr>
        <w:t xml:space="preserve">Кроме того, по данным ФГИС ДДО, </w:t>
      </w:r>
      <w:r w:rsidR="00F8197F">
        <w:rPr>
          <w:rFonts w:ascii="Times New Roman" w:hAnsi="Times New Roman" w:cs="Times New Roman"/>
          <w:bCs/>
          <w:sz w:val="28"/>
          <w:szCs w:val="28"/>
        </w:rPr>
        <w:t>на 1 января 2026</w:t>
      </w:r>
      <w:r w:rsidRPr="00CA1401">
        <w:rPr>
          <w:rFonts w:ascii="Times New Roman" w:hAnsi="Times New Roman" w:cs="Times New Roman"/>
          <w:bCs/>
          <w:sz w:val="28"/>
          <w:szCs w:val="28"/>
        </w:rPr>
        <w:t xml:space="preserve"> г</w:t>
      </w:r>
      <w:r w:rsidR="00080D18">
        <w:rPr>
          <w:rFonts w:ascii="Times New Roman" w:hAnsi="Times New Roman" w:cs="Times New Roman"/>
          <w:bCs/>
          <w:sz w:val="28"/>
          <w:szCs w:val="28"/>
        </w:rPr>
        <w:t>.</w:t>
      </w:r>
      <w:r w:rsidRPr="00CA1401">
        <w:rPr>
          <w:rFonts w:ascii="Times New Roman" w:hAnsi="Times New Roman" w:cs="Times New Roman"/>
          <w:bCs/>
          <w:sz w:val="28"/>
          <w:szCs w:val="28"/>
        </w:rPr>
        <w:t xml:space="preserve"> в </w:t>
      </w:r>
      <w:r w:rsidR="00080D18">
        <w:rPr>
          <w:rFonts w:ascii="Times New Roman" w:hAnsi="Times New Roman" w:cs="Times New Roman"/>
          <w:bCs/>
          <w:sz w:val="28"/>
          <w:szCs w:val="28"/>
        </w:rPr>
        <w:t>частных дошкольных образовательных организаций</w:t>
      </w:r>
      <w:r w:rsidR="00080D18" w:rsidRPr="00CA1401">
        <w:rPr>
          <w:rFonts w:ascii="Times New Roman" w:hAnsi="Times New Roman" w:cs="Times New Roman"/>
          <w:bCs/>
          <w:sz w:val="28"/>
          <w:szCs w:val="28"/>
        </w:rPr>
        <w:t xml:space="preserve"> и у </w:t>
      </w:r>
      <w:r w:rsidR="00080D18">
        <w:rPr>
          <w:rFonts w:ascii="Times New Roman" w:hAnsi="Times New Roman" w:cs="Times New Roman"/>
          <w:bCs/>
          <w:sz w:val="28"/>
          <w:szCs w:val="28"/>
        </w:rPr>
        <w:t>индивидуальных предпринимателей</w:t>
      </w:r>
      <w:r w:rsidRPr="00CA1401">
        <w:rPr>
          <w:rFonts w:ascii="Times New Roman" w:hAnsi="Times New Roman" w:cs="Times New Roman"/>
          <w:bCs/>
          <w:sz w:val="28"/>
          <w:szCs w:val="28"/>
        </w:rPr>
        <w:t xml:space="preserve"> получали </w:t>
      </w:r>
      <w:r w:rsidRPr="00CA1401">
        <w:rPr>
          <w:rFonts w:ascii="Times New Roman" w:hAnsi="Times New Roman" w:cs="Times New Roman"/>
          <w:bCs/>
          <w:sz w:val="28"/>
          <w:szCs w:val="28"/>
        </w:rPr>
        <w:lastRenderedPageBreak/>
        <w:t xml:space="preserve">услугу присмотра и ухода (без реализации </w:t>
      </w:r>
      <w:r w:rsidR="008A3785">
        <w:rPr>
          <w:rFonts w:ascii="Times New Roman" w:hAnsi="Times New Roman" w:cs="Times New Roman"/>
          <w:bCs/>
          <w:sz w:val="28"/>
          <w:szCs w:val="28"/>
        </w:rPr>
        <w:t>П</w:t>
      </w:r>
      <w:r w:rsidRPr="00CA1401">
        <w:rPr>
          <w:rFonts w:ascii="Times New Roman" w:hAnsi="Times New Roman" w:cs="Times New Roman"/>
          <w:bCs/>
          <w:sz w:val="28"/>
          <w:szCs w:val="28"/>
        </w:rPr>
        <w:t xml:space="preserve">рограммы </w:t>
      </w:r>
      <w:r w:rsidR="008A3785">
        <w:rPr>
          <w:rFonts w:ascii="Times New Roman" w:hAnsi="Times New Roman" w:cs="Times New Roman"/>
          <w:bCs/>
          <w:sz w:val="28"/>
          <w:szCs w:val="28"/>
        </w:rPr>
        <w:t>ДО</w:t>
      </w:r>
      <w:r w:rsidRPr="00CA1401">
        <w:rPr>
          <w:rFonts w:ascii="Times New Roman" w:hAnsi="Times New Roman" w:cs="Times New Roman"/>
          <w:bCs/>
          <w:sz w:val="28"/>
          <w:szCs w:val="28"/>
        </w:rPr>
        <w:t>) 4 987 человек</w:t>
      </w:r>
      <w:r w:rsidR="008A3785">
        <w:rPr>
          <w:rFonts w:ascii="Times New Roman" w:hAnsi="Times New Roman" w:cs="Times New Roman"/>
          <w:bCs/>
          <w:sz w:val="28"/>
          <w:szCs w:val="28"/>
        </w:rPr>
        <w:t>, что меньше на 19,78% в сравнении с 1 января 2025 г. и на 10,5% в сравнении с 1 января 2024 г</w:t>
      </w:r>
      <w:r w:rsidRPr="00CA1401">
        <w:rPr>
          <w:rFonts w:ascii="Times New Roman" w:hAnsi="Times New Roman" w:cs="Times New Roman"/>
          <w:bCs/>
          <w:sz w:val="28"/>
          <w:szCs w:val="28"/>
        </w:rPr>
        <w:t>.</w:t>
      </w:r>
    </w:p>
    <w:p w14:paraId="194560EB" w14:textId="09E4D67D" w:rsidR="00980836" w:rsidRPr="003A624B" w:rsidRDefault="00980836" w:rsidP="00980836">
      <w:pPr>
        <w:spacing w:after="0" w:line="264" w:lineRule="auto"/>
        <w:ind w:firstLine="709"/>
        <w:jc w:val="both"/>
        <w:rPr>
          <w:rFonts w:ascii="Times New Roman" w:hAnsi="Times New Roman" w:cs="Times New Roman"/>
          <w:bCs/>
          <w:sz w:val="28"/>
          <w:szCs w:val="28"/>
        </w:rPr>
      </w:pPr>
      <w:r w:rsidRPr="003A624B">
        <w:rPr>
          <w:rFonts w:ascii="Times New Roman" w:hAnsi="Times New Roman" w:cs="Times New Roman"/>
          <w:bCs/>
          <w:sz w:val="28"/>
          <w:szCs w:val="28"/>
        </w:rPr>
        <w:t xml:space="preserve">В </w:t>
      </w:r>
      <w:r w:rsidR="00EF26B2">
        <w:rPr>
          <w:rFonts w:ascii="Times New Roman" w:hAnsi="Times New Roman" w:cs="Times New Roman"/>
          <w:bCs/>
          <w:sz w:val="28"/>
          <w:szCs w:val="28"/>
        </w:rPr>
        <w:t>2025 г. продолжался мониторинг в целях не</w:t>
      </w:r>
      <w:r w:rsidRPr="003A624B">
        <w:rPr>
          <w:rFonts w:ascii="Times New Roman" w:hAnsi="Times New Roman" w:cs="Times New Roman"/>
          <w:bCs/>
          <w:sz w:val="28"/>
          <w:szCs w:val="28"/>
        </w:rPr>
        <w:t xml:space="preserve">допущения превышения размера родительской платы за присмотр и уход за детьми в </w:t>
      </w:r>
      <w:r w:rsidR="008A419F" w:rsidRPr="003A624B">
        <w:rPr>
          <w:rFonts w:ascii="Times New Roman" w:hAnsi="Times New Roman" w:cs="Times New Roman"/>
          <w:bCs/>
          <w:sz w:val="28"/>
          <w:szCs w:val="28"/>
        </w:rPr>
        <w:t>дошкольных образовательных организациях</w:t>
      </w:r>
      <w:r w:rsidRPr="003A624B">
        <w:rPr>
          <w:rFonts w:ascii="Times New Roman" w:hAnsi="Times New Roman" w:cs="Times New Roman"/>
          <w:bCs/>
          <w:sz w:val="28"/>
          <w:szCs w:val="28"/>
        </w:rPr>
        <w:t xml:space="preserve">, установленного его учредителями, над максимальным размером, установленным нормативным правовым актом субъекта Российской Федерации </w:t>
      </w:r>
      <w:r w:rsidR="009A6B9C">
        <w:rPr>
          <w:rFonts w:ascii="Times New Roman" w:hAnsi="Times New Roman" w:cs="Times New Roman"/>
          <w:bCs/>
          <w:sz w:val="28"/>
          <w:szCs w:val="28"/>
        </w:rPr>
        <w:br/>
      </w:r>
      <w:r w:rsidRPr="003A624B">
        <w:rPr>
          <w:rFonts w:ascii="Times New Roman" w:hAnsi="Times New Roman" w:cs="Times New Roman"/>
          <w:bCs/>
          <w:sz w:val="28"/>
          <w:szCs w:val="28"/>
        </w:rPr>
        <w:t>для каж</w:t>
      </w:r>
      <w:r w:rsidR="00EF26B2">
        <w:rPr>
          <w:rFonts w:ascii="Times New Roman" w:hAnsi="Times New Roman" w:cs="Times New Roman"/>
          <w:bCs/>
          <w:sz w:val="28"/>
          <w:szCs w:val="28"/>
        </w:rPr>
        <w:t>дого муниципального образования</w:t>
      </w:r>
      <w:r w:rsidRPr="003A624B">
        <w:rPr>
          <w:rFonts w:ascii="Times New Roman" w:hAnsi="Times New Roman" w:cs="Times New Roman"/>
          <w:bCs/>
          <w:sz w:val="28"/>
          <w:szCs w:val="28"/>
        </w:rPr>
        <w:t>.</w:t>
      </w:r>
    </w:p>
    <w:p w14:paraId="15A3C5D4" w14:textId="393B1EFC" w:rsidR="00980836" w:rsidRDefault="00EF26B2"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 данным </w:t>
      </w:r>
      <w:r w:rsidR="00980836" w:rsidRPr="003A624B">
        <w:rPr>
          <w:rFonts w:ascii="Times New Roman" w:hAnsi="Times New Roman" w:cs="Times New Roman"/>
          <w:bCs/>
          <w:sz w:val="28"/>
          <w:szCs w:val="28"/>
        </w:rPr>
        <w:t xml:space="preserve">мониторинга </w:t>
      </w:r>
      <w:r>
        <w:rPr>
          <w:rFonts w:ascii="Times New Roman" w:hAnsi="Times New Roman" w:cs="Times New Roman"/>
          <w:bCs/>
          <w:sz w:val="28"/>
          <w:szCs w:val="28"/>
        </w:rPr>
        <w:t xml:space="preserve">в конце 2025 г. </w:t>
      </w:r>
      <w:r w:rsidR="00863F29">
        <w:rPr>
          <w:rFonts w:ascii="Times New Roman" w:hAnsi="Times New Roman" w:cs="Times New Roman"/>
          <w:bCs/>
          <w:sz w:val="28"/>
          <w:szCs w:val="28"/>
        </w:rPr>
        <w:t>в среднем по Российской Федерации размер</w:t>
      </w:r>
      <w:r w:rsidR="00980836" w:rsidRPr="003A624B">
        <w:rPr>
          <w:rFonts w:ascii="Times New Roman" w:hAnsi="Times New Roman" w:cs="Times New Roman"/>
          <w:bCs/>
          <w:sz w:val="28"/>
          <w:szCs w:val="28"/>
        </w:rPr>
        <w:t xml:space="preserve"> платы, взимаемой с родителей (законных представителей) за присмотр и уход за детьми</w:t>
      </w:r>
      <w:r w:rsidR="00863F29">
        <w:rPr>
          <w:rFonts w:ascii="Times New Roman" w:hAnsi="Times New Roman" w:cs="Times New Roman"/>
          <w:bCs/>
          <w:sz w:val="28"/>
          <w:szCs w:val="28"/>
        </w:rPr>
        <w:t xml:space="preserve"> в государственных и муниципальных дошкольных образовательных организациях </w:t>
      </w:r>
      <w:r w:rsidR="00980836" w:rsidRPr="003A624B">
        <w:rPr>
          <w:rFonts w:ascii="Times New Roman" w:hAnsi="Times New Roman" w:cs="Times New Roman"/>
          <w:bCs/>
          <w:sz w:val="28"/>
          <w:szCs w:val="28"/>
        </w:rPr>
        <w:t>(далее – родительская плата)</w:t>
      </w:r>
      <w:r w:rsidR="00863F29">
        <w:rPr>
          <w:rFonts w:ascii="Times New Roman" w:hAnsi="Times New Roman" w:cs="Times New Roman"/>
          <w:bCs/>
          <w:sz w:val="28"/>
          <w:szCs w:val="28"/>
        </w:rPr>
        <w:t xml:space="preserve"> в группах общеразвивающей направленности полного дня</w:t>
      </w:r>
      <w:r w:rsidR="00980836" w:rsidRPr="003A624B">
        <w:rPr>
          <w:rFonts w:ascii="Times New Roman" w:hAnsi="Times New Roman" w:cs="Times New Roman"/>
          <w:bCs/>
          <w:sz w:val="28"/>
          <w:szCs w:val="28"/>
        </w:rPr>
        <w:t xml:space="preserve">, </w:t>
      </w:r>
      <w:r w:rsidR="00863F29">
        <w:rPr>
          <w:rFonts w:ascii="Times New Roman" w:hAnsi="Times New Roman" w:cs="Times New Roman"/>
          <w:bCs/>
          <w:sz w:val="28"/>
          <w:szCs w:val="28"/>
        </w:rPr>
        <w:t>составил 2 748 рублей</w:t>
      </w:r>
      <w:r w:rsidR="00980836" w:rsidRPr="003A624B">
        <w:rPr>
          <w:rFonts w:ascii="Times New Roman" w:hAnsi="Times New Roman" w:cs="Times New Roman"/>
          <w:bCs/>
          <w:sz w:val="28"/>
          <w:szCs w:val="28"/>
        </w:rPr>
        <w:t>.</w:t>
      </w:r>
    </w:p>
    <w:p w14:paraId="157326C2" w14:textId="0710143B" w:rsidR="00D943A5" w:rsidRDefault="00D943A5"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Самый низкий размер родительской платы, установленный учредителями государственных и муниципальных дошкольных образовательных организаций, </w:t>
      </w:r>
      <w:r>
        <w:rPr>
          <w:rFonts w:ascii="Times New Roman" w:hAnsi="Times New Roman" w:cs="Times New Roman"/>
          <w:bCs/>
          <w:sz w:val="28"/>
          <w:szCs w:val="28"/>
        </w:rPr>
        <w:br/>
        <w:t xml:space="preserve">в Республике Дагестан (в среднем – 947 рублей в месяц), самый высокий – </w:t>
      </w:r>
      <w:r>
        <w:rPr>
          <w:rFonts w:ascii="Times New Roman" w:hAnsi="Times New Roman" w:cs="Times New Roman"/>
          <w:bCs/>
          <w:sz w:val="28"/>
          <w:szCs w:val="28"/>
        </w:rPr>
        <w:br/>
        <w:t>в Магаданской области (6 172 рубля).</w:t>
      </w:r>
    </w:p>
    <w:p w14:paraId="2DE0B913" w14:textId="6EBD8846" w:rsidR="00D943A5" w:rsidRDefault="00D943A5" w:rsidP="00D943A5">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Максимальный размер родительской платы, установленный нормативными правовыми актами субъектов Российской Федерации для каждого муниципального образования – 3 754 рубля. Самый низкий максимальный размер зафиксирован </w:t>
      </w:r>
      <w:r>
        <w:rPr>
          <w:rFonts w:ascii="Times New Roman" w:hAnsi="Times New Roman" w:cs="Times New Roman"/>
          <w:bCs/>
          <w:sz w:val="28"/>
          <w:szCs w:val="28"/>
        </w:rPr>
        <w:br/>
        <w:t xml:space="preserve">в Карачаево-Черкесской Республике </w:t>
      </w:r>
      <w:r w:rsidR="00CC350B">
        <w:rPr>
          <w:rFonts w:ascii="Times New Roman" w:hAnsi="Times New Roman" w:cs="Times New Roman"/>
          <w:bCs/>
          <w:sz w:val="28"/>
          <w:szCs w:val="28"/>
        </w:rPr>
        <w:t>(</w:t>
      </w:r>
      <w:r>
        <w:rPr>
          <w:rFonts w:ascii="Times New Roman" w:hAnsi="Times New Roman" w:cs="Times New Roman"/>
          <w:bCs/>
          <w:sz w:val="28"/>
          <w:szCs w:val="28"/>
        </w:rPr>
        <w:t>1 054 рубля</w:t>
      </w:r>
      <w:r w:rsidR="00CC350B">
        <w:rPr>
          <w:rFonts w:ascii="Times New Roman" w:hAnsi="Times New Roman" w:cs="Times New Roman"/>
          <w:bCs/>
          <w:sz w:val="28"/>
          <w:szCs w:val="28"/>
        </w:rPr>
        <w:t>)</w:t>
      </w:r>
      <w:r>
        <w:rPr>
          <w:rFonts w:ascii="Times New Roman" w:hAnsi="Times New Roman" w:cs="Times New Roman"/>
          <w:bCs/>
          <w:sz w:val="28"/>
          <w:szCs w:val="28"/>
        </w:rPr>
        <w:t>, самый высокий максимальный размер – в Хабаровском крае (8 356 рублей).</w:t>
      </w:r>
    </w:p>
    <w:p w14:paraId="46E9212B" w14:textId="7A2CD7F9" w:rsidR="00980836" w:rsidRPr="00D11981" w:rsidRDefault="00980836" w:rsidP="00980836">
      <w:pPr>
        <w:spacing w:after="0" w:line="264" w:lineRule="auto"/>
        <w:ind w:firstLine="709"/>
        <w:jc w:val="both"/>
        <w:rPr>
          <w:rFonts w:ascii="Times New Roman" w:hAnsi="Times New Roman" w:cs="Times New Roman"/>
          <w:bCs/>
          <w:sz w:val="28"/>
          <w:szCs w:val="28"/>
        </w:rPr>
      </w:pPr>
      <w:r w:rsidRPr="00D11981">
        <w:rPr>
          <w:rFonts w:ascii="Times New Roman" w:hAnsi="Times New Roman" w:cs="Times New Roman"/>
          <w:bCs/>
          <w:sz w:val="28"/>
          <w:szCs w:val="28"/>
        </w:rPr>
        <w:t>Средний размер для выплаты компенсации, установленный нормативными правовыми актами су</w:t>
      </w:r>
      <w:r w:rsidR="00DE55D3">
        <w:rPr>
          <w:rFonts w:ascii="Times New Roman" w:hAnsi="Times New Roman" w:cs="Times New Roman"/>
          <w:bCs/>
          <w:sz w:val="28"/>
          <w:szCs w:val="28"/>
        </w:rPr>
        <w:t xml:space="preserve">бъектов Российской Федерации, </w:t>
      </w:r>
      <w:r w:rsidRPr="00D11981">
        <w:rPr>
          <w:rFonts w:ascii="Times New Roman" w:hAnsi="Times New Roman" w:cs="Times New Roman"/>
          <w:bCs/>
          <w:sz w:val="28"/>
          <w:szCs w:val="28"/>
        </w:rPr>
        <w:t>составил 2 </w:t>
      </w:r>
      <w:r w:rsidR="00DE55D3">
        <w:rPr>
          <w:rFonts w:ascii="Times New Roman" w:hAnsi="Times New Roman" w:cs="Times New Roman"/>
          <w:bCs/>
          <w:sz w:val="28"/>
          <w:szCs w:val="28"/>
        </w:rPr>
        <w:t>380</w:t>
      </w:r>
      <w:r w:rsidRPr="00D11981">
        <w:rPr>
          <w:rFonts w:ascii="Times New Roman" w:hAnsi="Times New Roman" w:cs="Times New Roman"/>
          <w:bCs/>
          <w:sz w:val="28"/>
          <w:szCs w:val="28"/>
        </w:rPr>
        <w:t xml:space="preserve"> рубл</w:t>
      </w:r>
      <w:r w:rsidR="00DE55D3">
        <w:rPr>
          <w:rFonts w:ascii="Times New Roman" w:hAnsi="Times New Roman" w:cs="Times New Roman"/>
          <w:bCs/>
          <w:sz w:val="28"/>
          <w:szCs w:val="28"/>
        </w:rPr>
        <w:t>ей</w:t>
      </w:r>
      <w:r w:rsidRPr="00D11981">
        <w:rPr>
          <w:rFonts w:ascii="Times New Roman" w:hAnsi="Times New Roman" w:cs="Times New Roman"/>
          <w:bCs/>
          <w:sz w:val="28"/>
          <w:szCs w:val="28"/>
        </w:rPr>
        <w:t xml:space="preserve">. Самый высокий средний размер для выплаты компенсации установлен </w:t>
      </w:r>
      <w:r w:rsidR="00D11981" w:rsidRPr="00D11981">
        <w:rPr>
          <w:rFonts w:ascii="Times New Roman" w:hAnsi="Times New Roman" w:cs="Times New Roman"/>
          <w:bCs/>
          <w:sz w:val="28"/>
          <w:szCs w:val="28"/>
        </w:rPr>
        <w:br/>
      </w:r>
      <w:r w:rsidRPr="00D11981">
        <w:rPr>
          <w:rFonts w:ascii="Times New Roman" w:hAnsi="Times New Roman" w:cs="Times New Roman"/>
          <w:bCs/>
          <w:sz w:val="28"/>
          <w:szCs w:val="28"/>
        </w:rPr>
        <w:t>в Магаданской области (</w:t>
      </w:r>
      <w:r w:rsidR="009D794B">
        <w:rPr>
          <w:rFonts w:ascii="Times New Roman" w:hAnsi="Times New Roman" w:cs="Times New Roman"/>
          <w:bCs/>
          <w:sz w:val="28"/>
          <w:szCs w:val="28"/>
        </w:rPr>
        <w:t>5 893 рубля</w:t>
      </w:r>
      <w:r w:rsidRPr="00D11981">
        <w:rPr>
          <w:rFonts w:ascii="Times New Roman" w:hAnsi="Times New Roman" w:cs="Times New Roman"/>
          <w:bCs/>
          <w:sz w:val="28"/>
          <w:szCs w:val="28"/>
        </w:rPr>
        <w:t>), самый низкий – в Карачаево-Черкесской Республике (668 рублей).</w:t>
      </w:r>
    </w:p>
    <w:p w14:paraId="5F7ADF7B" w14:textId="0683F46D" w:rsidR="008A3785" w:rsidRDefault="008A3785"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Родительская плата не взимается с отдельных категорий граждан, установленных региональным законодательством (например, семьи с детьми </w:t>
      </w:r>
      <w:r>
        <w:rPr>
          <w:rFonts w:ascii="Times New Roman" w:hAnsi="Times New Roman" w:cs="Times New Roman"/>
          <w:bCs/>
          <w:sz w:val="28"/>
          <w:szCs w:val="28"/>
        </w:rPr>
        <w:br/>
        <w:t>с инвалидностью, детьми с туберкулезной интоксикацией, многодетные, малоимущие, участников специальной военной операции и приравненных к ним лиц или иных категорий).</w:t>
      </w:r>
    </w:p>
    <w:p w14:paraId="3B178D56" w14:textId="30E7ED22" w:rsidR="0022541A" w:rsidRDefault="0022541A"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дошкольных образовательных организациях в 2025 г. продолжали свою деятельность консультационные центры, оказывающие консультационную поддержку родителей (законных представителей) при получении их детьми дошкольного образования в форме семейного образования (далее по тексту подраздела – консультационные центры).</w:t>
      </w:r>
    </w:p>
    <w:p w14:paraId="20532610" w14:textId="1936E781" w:rsidR="0022541A" w:rsidRDefault="0022541A"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 состоянию на 1 января 2026 г. на территории субъектов Российской Федерации функционировало 14 299 консультационных центров (на 1 января </w:t>
      </w:r>
      <w:r>
        <w:rPr>
          <w:rFonts w:ascii="Times New Roman" w:hAnsi="Times New Roman" w:cs="Times New Roman"/>
          <w:bCs/>
          <w:sz w:val="28"/>
          <w:szCs w:val="28"/>
        </w:rPr>
        <w:br/>
        <w:t xml:space="preserve">2025 г. – 13 533 консультационных центра; </w:t>
      </w:r>
      <w:r w:rsidR="005C0169">
        <w:rPr>
          <w:rFonts w:ascii="Times New Roman" w:hAnsi="Times New Roman" w:cs="Times New Roman"/>
          <w:bCs/>
          <w:sz w:val="28"/>
          <w:szCs w:val="28"/>
        </w:rPr>
        <w:t>на 1 января 2024 г. – 13 916 консультационных центров).</w:t>
      </w:r>
    </w:p>
    <w:p w14:paraId="107BF7B1" w14:textId="0183481C" w:rsidR="00980836" w:rsidRDefault="00980836" w:rsidP="00980836">
      <w:pPr>
        <w:spacing w:after="0" w:line="264" w:lineRule="auto"/>
        <w:ind w:firstLine="709"/>
        <w:jc w:val="both"/>
        <w:rPr>
          <w:rFonts w:ascii="Times New Roman" w:hAnsi="Times New Roman" w:cs="Times New Roman"/>
          <w:bCs/>
          <w:sz w:val="28"/>
          <w:szCs w:val="28"/>
        </w:rPr>
      </w:pPr>
      <w:r w:rsidRPr="00F27AE1">
        <w:rPr>
          <w:rFonts w:ascii="Times New Roman" w:hAnsi="Times New Roman" w:cs="Times New Roman"/>
          <w:bCs/>
          <w:sz w:val="28"/>
          <w:szCs w:val="28"/>
        </w:rPr>
        <w:lastRenderedPageBreak/>
        <w:t>В 202</w:t>
      </w:r>
      <w:r w:rsidR="000C0EEB">
        <w:rPr>
          <w:rFonts w:ascii="Times New Roman" w:hAnsi="Times New Roman" w:cs="Times New Roman"/>
          <w:bCs/>
          <w:sz w:val="28"/>
          <w:szCs w:val="28"/>
        </w:rPr>
        <w:t>5</w:t>
      </w:r>
      <w:r w:rsidRPr="00F27AE1">
        <w:rPr>
          <w:rFonts w:ascii="Times New Roman" w:hAnsi="Times New Roman" w:cs="Times New Roman"/>
          <w:bCs/>
          <w:sz w:val="28"/>
          <w:szCs w:val="28"/>
        </w:rPr>
        <w:t xml:space="preserve"> г</w:t>
      </w:r>
      <w:r w:rsidR="008B4538" w:rsidRPr="00F27AE1">
        <w:rPr>
          <w:rFonts w:ascii="Times New Roman" w:hAnsi="Times New Roman" w:cs="Times New Roman"/>
          <w:bCs/>
          <w:sz w:val="28"/>
          <w:szCs w:val="28"/>
        </w:rPr>
        <w:t>.</w:t>
      </w:r>
      <w:r w:rsidRPr="00F27AE1">
        <w:rPr>
          <w:rFonts w:ascii="Times New Roman" w:hAnsi="Times New Roman" w:cs="Times New Roman"/>
          <w:bCs/>
          <w:sz w:val="28"/>
          <w:szCs w:val="28"/>
        </w:rPr>
        <w:t xml:space="preserve"> Минпросвещения России продолж</w:t>
      </w:r>
      <w:r w:rsidR="000C0EEB">
        <w:rPr>
          <w:rFonts w:ascii="Times New Roman" w:hAnsi="Times New Roman" w:cs="Times New Roman"/>
          <w:bCs/>
          <w:sz w:val="28"/>
          <w:szCs w:val="28"/>
        </w:rPr>
        <w:t>алась</w:t>
      </w:r>
      <w:r w:rsidRPr="00F27AE1">
        <w:rPr>
          <w:rFonts w:ascii="Times New Roman" w:hAnsi="Times New Roman" w:cs="Times New Roman"/>
          <w:bCs/>
          <w:sz w:val="28"/>
          <w:szCs w:val="28"/>
        </w:rPr>
        <w:t xml:space="preserve"> работа по организационно-методическому сопровождению вопросов реализации федеральной образовательной программы дошкольного образования</w:t>
      </w:r>
      <w:r w:rsidR="000C0EEB">
        <w:rPr>
          <w:rFonts w:ascii="Times New Roman" w:hAnsi="Times New Roman" w:cs="Times New Roman"/>
          <w:bCs/>
          <w:sz w:val="28"/>
          <w:szCs w:val="28"/>
        </w:rPr>
        <w:t xml:space="preserve">, утвержденной приказом Минпросвещения России от 25 ноября 2022 г. № 1028. Ежеквартально проводились всероссийские вебинары по реализации в субъектах Российской Федерации федеральной образовательной программы </w:t>
      </w:r>
      <w:r w:rsidR="000C0EEB" w:rsidRPr="00FC35E5">
        <w:rPr>
          <w:rFonts w:ascii="Times New Roman" w:hAnsi="Times New Roman" w:cs="Times New Roman"/>
          <w:bCs/>
          <w:sz w:val="28"/>
          <w:szCs w:val="28"/>
        </w:rPr>
        <w:t>дошкольного образования. Информация о мероприятиях размещена в свободном доступе в сети «Интернет».</w:t>
      </w:r>
    </w:p>
    <w:p w14:paraId="6966B6C4" w14:textId="49FEE68C" w:rsidR="00D9031C" w:rsidRDefault="001C7FDE" w:rsidP="00D9031C">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С</w:t>
      </w:r>
      <w:r w:rsidR="00D9031C" w:rsidRPr="00D9031C">
        <w:rPr>
          <w:rFonts w:ascii="Times New Roman" w:hAnsi="Times New Roman" w:cs="Times New Roman"/>
          <w:bCs/>
          <w:sz w:val="28"/>
          <w:szCs w:val="28"/>
        </w:rPr>
        <w:t>одержательный раздел федеральной образовательной программы</w:t>
      </w:r>
      <w:r w:rsidR="00D9031C">
        <w:rPr>
          <w:rFonts w:ascii="Times New Roman" w:hAnsi="Times New Roman" w:cs="Times New Roman"/>
          <w:bCs/>
          <w:sz w:val="28"/>
          <w:szCs w:val="28"/>
        </w:rPr>
        <w:t xml:space="preserve"> </w:t>
      </w:r>
      <w:r w:rsidR="00D9031C" w:rsidRPr="00D9031C">
        <w:rPr>
          <w:rFonts w:ascii="Times New Roman" w:hAnsi="Times New Roman" w:cs="Times New Roman"/>
          <w:bCs/>
          <w:sz w:val="28"/>
          <w:szCs w:val="28"/>
        </w:rPr>
        <w:t xml:space="preserve">дошкольного образования </w:t>
      </w:r>
      <w:r>
        <w:rPr>
          <w:rFonts w:ascii="Times New Roman" w:hAnsi="Times New Roman" w:cs="Times New Roman"/>
          <w:bCs/>
          <w:sz w:val="28"/>
          <w:szCs w:val="28"/>
        </w:rPr>
        <w:t>содержит</w:t>
      </w:r>
      <w:r w:rsidR="00D9031C" w:rsidRPr="00D9031C">
        <w:rPr>
          <w:rFonts w:ascii="Times New Roman" w:hAnsi="Times New Roman" w:cs="Times New Roman"/>
          <w:bCs/>
          <w:sz w:val="28"/>
          <w:szCs w:val="28"/>
        </w:rPr>
        <w:t xml:space="preserve"> федеральн</w:t>
      </w:r>
      <w:r>
        <w:rPr>
          <w:rFonts w:ascii="Times New Roman" w:hAnsi="Times New Roman" w:cs="Times New Roman"/>
          <w:bCs/>
          <w:sz w:val="28"/>
          <w:szCs w:val="28"/>
        </w:rPr>
        <w:t>ую</w:t>
      </w:r>
      <w:r w:rsidR="00D9031C" w:rsidRPr="00D9031C">
        <w:rPr>
          <w:rFonts w:ascii="Times New Roman" w:hAnsi="Times New Roman" w:cs="Times New Roman"/>
          <w:bCs/>
          <w:sz w:val="28"/>
          <w:szCs w:val="28"/>
        </w:rPr>
        <w:t xml:space="preserve"> рабоч</w:t>
      </w:r>
      <w:r>
        <w:rPr>
          <w:rFonts w:ascii="Times New Roman" w:hAnsi="Times New Roman" w:cs="Times New Roman"/>
          <w:bCs/>
          <w:sz w:val="28"/>
          <w:szCs w:val="28"/>
        </w:rPr>
        <w:t>ую</w:t>
      </w:r>
      <w:r w:rsidR="00D9031C" w:rsidRPr="00D9031C">
        <w:rPr>
          <w:rFonts w:ascii="Times New Roman" w:hAnsi="Times New Roman" w:cs="Times New Roman"/>
          <w:bCs/>
          <w:sz w:val="28"/>
          <w:szCs w:val="28"/>
        </w:rPr>
        <w:t xml:space="preserve"> программ</w:t>
      </w:r>
      <w:r>
        <w:rPr>
          <w:rFonts w:ascii="Times New Roman" w:hAnsi="Times New Roman" w:cs="Times New Roman"/>
          <w:bCs/>
          <w:sz w:val="28"/>
          <w:szCs w:val="28"/>
        </w:rPr>
        <w:t>у</w:t>
      </w:r>
      <w:r w:rsidR="00D9031C">
        <w:rPr>
          <w:rFonts w:ascii="Times New Roman" w:hAnsi="Times New Roman" w:cs="Times New Roman"/>
          <w:bCs/>
          <w:sz w:val="28"/>
          <w:szCs w:val="28"/>
        </w:rPr>
        <w:t xml:space="preserve"> </w:t>
      </w:r>
      <w:r w:rsidR="00D9031C" w:rsidRPr="00D9031C">
        <w:rPr>
          <w:rFonts w:ascii="Times New Roman" w:hAnsi="Times New Roman" w:cs="Times New Roman"/>
          <w:bCs/>
          <w:sz w:val="28"/>
          <w:szCs w:val="28"/>
        </w:rPr>
        <w:t>воспитания, которая</w:t>
      </w:r>
      <w:r w:rsidR="00D9031C">
        <w:rPr>
          <w:rFonts w:ascii="Times New Roman" w:hAnsi="Times New Roman" w:cs="Times New Roman"/>
          <w:bCs/>
          <w:sz w:val="28"/>
          <w:szCs w:val="28"/>
        </w:rPr>
        <w:t xml:space="preserve"> </w:t>
      </w:r>
      <w:r w:rsidR="00D9031C" w:rsidRPr="00D9031C">
        <w:rPr>
          <w:rFonts w:ascii="Times New Roman" w:hAnsi="Times New Roman" w:cs="Times New Roman"/>
          <w:bCs/>
          <w:sz w:val="28"/>
          <w:szCs w:val="28"/>
        </w:rPr>
        <w:t>раскрывает задачи и направления воспитательной работы, предусматривающие</w:t>
      </w:r>
      <w:r w:rsidR="00D9031C">
        <w:rPr>
          <w:rFonts w:ascii="Times New Roman" w:hAnsi="Times New Roman" w:cs="Times New Roman"/>
          <w:bCs/>
          <w:sz w:val="28"/>
          <w:szCs w:val="28"/>
        </w:rPr>
        <w:t xml:space="preserve"> </w:t>
      </w:r>
      <w:r w:rsidR="00D9031C" w:rsidRPr="00D9031C">
        <w:rPr>
          <w:rFonts w:ascii="Times New Roman" w:hAnsi="Times New Roman" w:cs="Times New Roman"/>
          <w:bCs/>
          <w:sz w:val="28"/>
          <w:szCs w:val="28"/>
        </w:rPr>
        <w:t>приобщение детей к российским традиционным духовным ценностям, включая</w:t>
      </w:r>
      <w:r w:rsidR="00D9031C">
        <w:rPr>
          <w:rFonts w:ascii="Times New Roman" w:hAnsi="Times New Roman" w:cs="Times New Roman"/>
          <w:bCs/>
          <w:sz w:val="28"/>
          <w:szCs w:val="28"/>
        </w:rPr>
        <w:t xml:space="preserve"> </w:t>
      </w:r>
      <w:r w:rsidR="00D9031C" w:rsidRPr="00D9031C">
        <w:rPr>
          <w:rFonts w:ascii="Times New Roman" w:hAnsi="Times New Roman" w:cs="Times New Roman"/>
          <w:bCs/>
          <w:sz w:val="28"/>
          <w:szCs w:val="28"/>
        </w:rPr>
        <w:t xml:space="preserve">культурные ценности своей этнической группы, правилам </w:t>
      </w:r>
      <w:r w:rsidR="00E63EFC">
        <w:rPr>
          <w:rFonts w:ascii="Times New Roman" w:hAnsi="Times New Roman" w:cs="Times New Roman"/>
          <w:bCs/>
          <w:sz w:val="28"/>
          <w:szCs w:val="28"/>
        </w:rPr>
        <w:br/>
      </w:r>
      <w:r w:rsidR="00D9031C" w:rsidRPr="00D9031C">
        <w:rPr>
          <w:rFonts w:ascii="Times New Roman" w:hAnsi="Times New Roman" w:cs="Times New Roman"/>
          <w:bCs/>
          <w:sz w:val="28"/>
          <w:szCs w:val="28"/>
        </w:rPr>
        <w:t>и нормам поведения в</w:t>
      </w:r>
      <w:r w:rsidR="00D9031C">
        <w:rPr>
          <w:rFonts w:ascii="Times New Roman" w:hAnsi="Times New Roman" w:cs="Times New Roman"/>
          <w:bCs/>
          <w:sz w:val="28"/>
          <w:szCs w:val="28"/>
        </w:rPr>
        <w:t xml:space="preserve"> </w:t>
      </w:r>
      <w:r w:rsidR="00D9031C" w:rsidRPr="00D9031C">
        <w:rPr>
          <w:rFonts w:ascii="Times New Roman" w:hAnsi="Times New Roman" w:cs="Times New Roman"/>
          <w:bCs/>
          <w:sz w:val="28"/>
          <w:szCs w:val="28"/>
        </w:rPr>
        <w:t>российском обществе, а также к ценностям российского народа, семье.</w:t>
      </w:r>
    </w:p>
    <w:p w14:paraId="0742F456" w14:textId="5EDA3EB3" w:rsidR="00980836" w:rsidRDefault="006359F8"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Также в субъекта</w:t>
      </w:r>
      <w:r w:rsidR="00E63EFC">
        <w:rPr>
          <w:rFonts w:ascii="Times New Roman" w:hAnsi="Times New Roman" w:cs="Times New Roman"/>
          <w:bCs/>
          <w:sz w:val="28"/>
          <w:szCs w:val="28"/>
        </w:rPr>
        <w:t>х</w:t>
      </w:r>
      <w:r>
        <w:rPr>
          <w:rFonts w:ascii="Times New Roman" w:hAnsi="Times New Roman" w:cs="Times New Roman"/>
          <w:bCs/>
          <w:sz w:val="28"/>
          <w:szCs w:val="28"/>
        </w:rPr>
        <w:t xml:space="preserve"> Российской Федерации продолжалась работа по внедрению просветительских методических материалов для родителей воспитанников дошкольных образовательных организаций.</w:t>
      </w:r>
    </w:p>
    <w:p w14:paraId="4071E1E2" w14:textId="75A4326A" w:rsidR="006359F8" w:rsidRPr="00980836" w:rsidRDefault="006359F8" w:rsidP="00980836">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 состоянию на 1 января 2026 г. работа по внедрению просветительских метод</w:t>
      </w:r>
      <w:r w:rsidR="0074691F">
        <w:rPr>
          <w:rFonts w:ascii="Times New Roman" w:hAnsi="Times New Roman" w:cs="Times New Roman"/>
          <w:bCs/>
          <w:sz w:val="28"/>
          <w:szCs w:val="28"/>
        </w:rPr>
        <w:t xml:space="preserve">ических материалов ведется в 65 субъектах Российской Федерации (2025 г. – </w:t>
      </w:r>
      <w:r w:rsidR="0074691F">
        <w:rPr>
          <w:rFonts w:ascii="Times New Roman" w:hAnsi="Times New Roman" w:cs="Times New Roman"/>
          <w:bCs/>
          <w:sz w:val="28"/>
          <w:szCs w:val="28"/>
        </w:rPr>
        <w:br/>
        <w:t xml:space="preserve">44 субъекта Российской Федерации; 2024 г. – 21 субъект Российской Федерации). </w:t>
      </w:r>
      <w:r w:rsidR="0074691F">
        <w:rPr>
          <w:rFonts w:ascii="Times New Roman" w:hAnsi="Times New Roman" w:cs="Times New Roman"/>
          <w:bCs/>
          <w:sz w:val="28"/>
          <w:szCs w:val="28"/>
        </w:rPr>
        <w:br/>
        <w:t xml:space="preserve">До 2030 г. просветительские методические материалы будут поэтапно внедрены </w:t>
      </w:r>
      <w:r w:rsidR="00E63EFC">
        <w:rPr>
          <w:rFonts w:ascii="Times New Roman" w:hAnsi="Times New Roman" w:cs="Times New Roman"/>
          <w:bCs/>
          <w:sz w:val="28"/>
          <w:szCs w:val="28"/>
        </w:rPr>
        <w:br/>
      </w:r>
      <w:r w:rsidR="0074691F">
        <w:rPr>
          <w:rFonts w:ascii="Times New Roman" w:hAnsi="Times New Roman" w:cs="Times New Roman"/>
          <w:bCs/>
          <w:sz w:val="28"/>
          <w:szCs w:val="28"/>
        </w:rPr>
        <w:t>во всех субъектах Российской Федерации.</w:t>
      </w:r>
    </w:p>
    <w:p w14:paraId="5640B030" w14:textId="04DB5006" w:rsidR="00D03A4F" w:rsidRPr="009D7CD8" w:rsidRDefault="00D03A4F" w:rsidP="00D3049A">
      <w:pPr>
        <w:spacing w:before="240" w:after="240"/>
        <w:ind w:firstLine="709"/>
        <w:jc w:val="center"/>
        <w:rPr>
          <w:rFonts w:ascii="Times New Roman" w:eastAsia="Times New Roman" w:hAnsi="Times New Roman" w:cs="Times New Roman"/>
          <w:b/>
          <w:sz w:val="28"/>
          <w:szCs w:val="28"/>
          <w:lang w:eastAsia="ru-RU"/>
        </w:rPr>
      </w:pPr>
      <w:r w:rsidRPr="009D7CD8">
        <w:rPr>
          <w:rFonts w:ascii="Times New Roman" w:eastAsia="Times New Roman" w:hAnsi="Times New Roman" w:cs="Times New Roman"/>
          <w:b/>
          <w:sz w:val="28"/>
          <w:szCs w:val="28"/>
          <w:lang w:eastAsia="ru-RU"/>
        </w:rPr>
        <w:t>Общее образование</w:t>
      </w:r>
    </w:p>
    <w:p w14:paraId="3965088F" w14:textId="678336D3" w:rsidR="000B1DD8" w:rsidRPr="003609D1" w:rsidRDefault="000B1DD8" w:rsidP="000B1DD8">
      <w:pPr>
        <w:spacing w:after="0" w:line="264" w:lineRule="auto"/>
        <w:ind w:firstLine="709"/>
        <w:jc w:val="both"/>
        <w:rPr>
          <w:rFonts w:ascii="Times New Roman" w:hAnsi="Times New Roman" w:cs="Times New Roman"/>
          <w:bCs/>
          <w:color w:val="000000"/>
          <w:sz w:val="28"/>
          <w:szCs w:val="28"/>
        </w:rPr>
      </w:pPr>
      <w:r w:rsidRPr="003609D1">
        <w:rPr>
          <w:rFonts w:ascii="Times New Roman" w:hAnsi="Times New Roman" w:cs="Times New Roman"/>
          <w:bCs/>
          <w:color w:val="000000"/>
          <w:sz w:val="28"/>
          <w:szCs w:val="28"/>
        </w:rPr>
        <w:t>В 202</w:t>
      </w:r>
      <w:r w:rsidR="00D37775">
        <w:rPr>
          <w:rFonts w:ascii="Times New Roman" w:hAnsi="Times New Roman" w:cs="Times New Roman"/>
          <w:bCs/>
          <w:color w:val="000000"/>
          <w:sz w:val="28"/>
          <w:szCs w:val="28"/>
        </w:rPr>
        <w:t>5</w:t>
      </w:r>
      <w:r w:rsidRPr="003609D1">
        <w:rPr>
          <w:rFonts w:ascii="Times New Roman" w:hAnsi="Times New Roman" w:cs="Times New Roman"/>
          <w:bCs/>
          <w:color w:val="000000"/>
          <w:sz w:val="28"/>
          <w:szCs w:val="28"/>
        </w:rPr>
        <w:t xml:space="preserve"> г</w:t>
      </w:r>
      <w:r w:rsidR="003609D1" w:rsidRPr="003609D1">
        <w:rPr>
          <w:rFonts w:ascii="Times New Roman" w:hAnsi="Times New Roman" w:cs="Times New Roman"/>
          <w:bCs/>
          <w:color w:val="000000"/>
          <w:sz w:val="28"/>
          <w:szCs w:val="28"/>
        </w:rPr>
        <w:t>.</w:t>
      </w:r>
      <w:r w:rsidRPr="003609D1">
        <w:rPr>
          <w:rFonts w:ascii="Times New Roman" w:hAnsi="Times New Roman" w:cs="Times New Roman"/>
          <w:bCs/>
          <w:color w:val="000000"/>
          <w:sz w:val="28"/>
          <w:szCs w:val="28"/>
        </w:rPr>
        <w:t xml:space="preserve"> Минпросвещения России продолжена работа по обновлению содержания общего образования.</w:t>
      </w:r>
    </w:p>
    <w:p w14:paraId="740631E2" w14:textId="2FDB3BCF" w:rsidR="000B1DD8" w:rsidRPr="003609D1" w:rsidRDefault="000B1DD8" w:rsidP="000B1DD8">
      <w:pPr>
        <w:spacing w:after="0" w:line="264" w:lineRule="auto"/>
        <w:ind w:firstLine="709"/>
        <w:jc w:val="both"/>
        <w:rPr>
          <w:rFonts w:ascii="Times New Roman" w:hAnsi="Times New Roman" w:cs="Times New Roman"/>
          <w:bCs/>
          <w:color w:val="000000"/>
          <w:sz w:val="28"/>
          <w:szCs w:val="28"/>
        </w:rPr>
      </w:pPr>
      <w:r w:rsidRPr="003609D1">
        <w:rPr>
          <w:rFonts w:ascii="Times New Roman" w:hAnsi="Times New Roman" w:cs="Times New Roman"/>
          <w:bCs/>
          <w:color w:val="000000"/>
          <w:sz w:val="28"/>
          <w:szCs w:val="28"/>
        </w:rPr>
        <w:t>Изданы приказы Минпросвещения России</w:t>
      </w:r>
      <w:r w:rsidR="00D37775">
        <w:rPr>
          <w:rFonts w:ascii="Times New Roman" w:hAnsi="Times New Roman" w:cs="Times New Roman"/>
          <w:bCs/>
          <w:color w:val="000000"/>
          <w:sz w:val="28"/>
          <w:szCs w:val="28"/>
        </w:rPr>
        <w:t xml:space="preserve"> в части</w:t>
      </w:r>
      <w:r w:rsidRPr="003609D1">
        <w:rPr>
          <w:rFonts w:ascii="Times New Roman" w:hAnsi="Times New Roman" w:cs="Times New Roman"/>
          <w:bCs/>
          <w:color w:val="000000"/>
          <w:sz w:val="28"/>
          <w:szCs w:val="28"/>
        </w:rPr>
        <w:t>:</w:t>
      </w:r>
    </w:p>
    <w:p w14:paraId="4CB4DEA3" w14:textId="348C4C6E" w:rsidR="000B1DD8" w:rsidRDefault="00FC7A5F" w:rsidP="000B1DD8">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включения агротехнологического профиля на уровне среднего общего образования (прика</w:t>
      </w:r>
      <w:r w:rsidR="000F7E63">
        <w:rPr>
          <w:rFonts w:ascii="Times New Roman" w:hAnsi="Times New Roman" w:cs="Times New Roman"/>
          <w:bCs/>
          <w:color w:val="000000"/>
          <w:sz w:val="28"/>
          <w:szCs w:val="28"/>
        </w:rPr>
        <w:t>з</w:t>
      </w:r>
      <w:r>
        <w:rPr>
          <w:rFonts w:ascii="Times New Roman" w:hAnsi="Times New Roman" w:cs="Times New Roman"/>
          <w:bCs/>
          <w:color w:val="000000"/>
          <w:sz w:val="28"/>
          <w:szCs w:val="28"/>
        </w:rPr>
        <w:t xml:space="preserve"> от 12 февраля 2025 г. № 92 «О 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w:t>
      </w:r>
      <w:r w:rsidR="000F7E63">
        <w:rPr>
          <w:rFonts w:ascii="Times New Roman" w:hAnsi="Times New Roman" w:cs="Times New Roman"/>
          <w:bCs/>
          <w:color w:val="000000"/>
          <w:sz w:val="28"/>
          <w:szCs w:val="28"/>
        </w:rPr>
        <w:br/>
      </w:r>
      <w:r>
        <w:rPr>
          <w:rFonts w:ascii="Times New Roman" w:hAnsi="Times New Roman" w:cs="Times New Roman"/>
          <w:bCs/>
          <w:color w:val="000000"/>
          <w:sz w:val="28"/>
          <w:szCs w:val="28"/>
        </w:rPr>
        <w:t>и науки Российской Федерации от 17 мая 2012 г. № 413»</w:t>
      </w:r>
      <w:r w:rsidR="000F7E63">
        <w:rPr>
          <w:rFonts w:ascii="Times New Roman" w:hAnsi="Times New Roman" w:cs="Times New Roman"/>
          <w:bCs/>
          <w:color w:val="000000"/>
          <w:sz w:val="28"/>
          <w:szCs w:val="28"/>
        </w:rPr>
        <w:t>)</w:t>
      </w:r>
      <w:r w:rsidR="00ED6485">
        <w:rPr>
          <w:rFonts w:ascii="Times New Roman" w:hAnsi="Times New Roman" w:cs="Times New Roman"/>
          <w:bCs/>
          <w:color w:val="000000"/>
          <w:sz w:val="28"/>
          <w:szCs w:val="28"/>
        </w:rPr>
        <w:t>;</w:t>
      </w:r>
    </w:p>
    <w:p w14:paraId="01F66BFE" w14:textId="6492758C" w:rsidR="00ED6485" w:rsidRDefault="00ED6485" w:rsidP="000B1DD8">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перечня обязательных учебных предметов, исключению понятия «предметная </w:t>
      </w:r>
      <w:r w:rsidR="00442BE9">
        <w:rPr>
          <w:rFonts w:ascii="Times New Roman" w:hAnsi="Times New Roman" w:cs="Times New Roman"/>
          <w:bCs/>
          <w:color w:val="000000"/>
          <w:sz w:val="28"/>
          <w:szCs w:val="28"/>
        </w:rPr>
        <w:t xml:space="preserve">область», уточнению требований </w:t>
      </w:r>
      <w:r w:rsidR="00C751B0">
        <w:rPr>
          <w:rFonts w:ascii="Times New Roman" w:hAnsi="Times New Roman" w:cs="Times New Roman"/>
          <w:bCs/>
          <w:color w:val="000000"/>
          <w:sz w:val="28"/>
          <w:szCs w:val="28"/>
        </w:rPr>
        <w:t>к структуре программы начального общего образования (приказ от 18 июня 2025 г. №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w:t>
      </w:r>
    </w:p>
    <w:p w14:paraId="45518CC7" w14:textId="055CED75" w:rsidR="00C751B0" w:rsidRDefault="00C751B0" w:rsidP="000B1DD8">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объема нагрузки, предметных результатов учебного курса «Вероятность </w:t>
      </w:r>
      <w:r w:rsidR="000F7E63">
        <w:rPr>
          <w:rFonts w:ascii="Times New Roman" w:hAnsi="Times New Roman" w:cs="Times New Roman"/>
          <w:bCs/>
          <w:color w:val="000000"/>
          <w:sz w:val="28"/>
          <w:szCs w:val="28"/>
        </w:rPr>
        <w:br/>
      </w:r>
      <w:r>
        <w:rPr>
          <w:rFonts w:ascii="Times New Roman" w:hAnsi="Times New Roman" w:cs="Times New Roman"/>
          <w:bCs/>
          <w:color w:val="000000"/>
          <w:sz w:val="28"/>
          <w:szCs w:val="28"/>
        </w:rPr>
        <w:t xml:space="preserve">и статистика», содержанию учебных предметов «Информатика», «История», </w:t>
      </w:r>
      <w:r>
        <w:rPr>
          <w:rFonts w:ascii="Times New Roman" w:hAnsi="Times New Roman" w:cs="Times New Roman"/>
          <w:bCs/>
          <w:color w:val="000000"/>
          <w:sz w:val="28"/>
          <w:szCs w:val="28"/>
        </w:rPr>
        <w:lastRenderedPageBreak/>
        <w:t>«Обществознание», «Физическая культура», «Биология», «Литература», календарного учебного графика (приказ от 8 октября 2025 г. №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002344D0">
        <w:rPr>
          <w:rFonts w:ascii="Times New Roman" w:hAnsi="Times New Roman" w:cs="Times New Roman"/>
          <w:bCs/>
          <w:color w:val="000000"/>
          <w:sz w:val="28"/>
          <w:szCs w:val="28"/>
        </w:rPr>
        <w:t>;</w:t>
      </w:r>
    </w:p>
    <w:p w14:paraId="2EEEDC3C" w14:textId="4649F44F" w:rsidR="002344D0" w:rsidRDefault="002344D0" w:rsidP="000B1DD8">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исключения понятия «предметная область», утверждения федеральной рабочей программы по учебному предмету «Духовно-нравственная культура России» (приказ от 10 ноября 2025 г. №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68C3CD61" w14:textId="590E5EA5" w:rsidR="00632AB8" w:rsidRPr="00632AB8"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С 1 апреля 2025 г. вступил в силу Федеральный закон от 28 декабря 2024 г.</w:t>
      </w:r>
      <w:r>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 xml:space="preserve">№ 544-ФЗ «О внесении изменений в статьи 67 и 78 Федерального закона </w:t>
      </w:r>
      <w:r>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 xml:space="preserve">«Об образовании в Российской Федерации» (далее – Федеральный закон № 544-ФЗ), которым установлено, что прием иностранных граждан, законно находящихся </w:t>
      </w:r>
      <w:r w:rsidR="000F7E63">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на территории Российской Федерации, на обучение по образовательным программам начального общего, основного общего и среднего общего образования осуществляется только при условии успешного прохождения тестирования на знание русского языка, достаточное для освоения указанных программ.</w:t>
      </w:r>
    </w:p>
    <w:p w14:paraId="131263FA" w14:textId="3C9847FE" w:rsidR="00632AB8" w:rsidRPr="00632AB8"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 xml:space="preserve">В целях реализации норм Федерального закона № 544-ФЗ Минпросвещения России изданы приказы от 4 марта 2025 г. № 170 «Об утверждении Порядка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(далее соответственно – Приказ № 170, Порядок проведения тестирования) и от 4 марта 2025 г. № 171 </w:t>
      </w:r>
      <w:r>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 xml:space="preserve">«О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w:t>
      </w:r>
      <w:r>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от 2 сентября 2020 г. № 458» (далее – Порядок приема на обучение).</w:t>
      </w:r>
    </w:p>
    <w:p w14:paraId="57E0749C" w14:textId="3692F0D8" w:rsidR="00632AB8" w:rsidRPr="00632AB8"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Согласно Приказу № 170 тестирование иностранных граждан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проводится в тестирующих организациях, которые создаются исполнительными органами в сфере образования на базе государственных и муниципальных общеобразовательных организаций. Тестирование проводи</w:t>
      </w:r>
      <w:r w:rsidR="000F7E63">
        <w:rPr>
          <w:rFonts w:ascii="Times New Roman" w:hAnsi="Times New Roman" w:cs="Times New Roman"/>
          <w:bCs/>
          <w:color w:val="000000"/>
          <w:sz w:val="28"/>
          <w:szCs w:val="28"/>
        </w:rPr>
        <w:t>тся в устной и письменной форме</w:t>
      </w:r>
      <w:r w:rsidRPr="00632AB8">
        <w:rPr>
          <w:rFonts w:ascii="Times New Roman" w:hAnsi="Times New Roman" w:cs="Times New Roman"/>
          <w:bCs/>
          <w:color w:val="000000"/>
          <w:sz w:val="28"/>
          <w:szCs w:val="28"/>
        </w:rPr>
        <w:t xml:space="preserve"> за исключением иностранных граждан, проходящих тестирование в 1 класс, для которых указанное тестирование проводится в устной форме.</w:t>
      </w:r>
    </w:p>
    <w:p w14:paraId="58E65B83" w14:textId="332118AF" w:rsidR="00632AB8" w:rsidRPr="00632AB8"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 xml:space="preserve">В случае успешного прохождения тестирования иностранный гражданин зачисляется в общеобразовательную организацию, а в случае неуспешного – родителю (законному представителю) иностранного гражданина предлагаются </w:t>
      </w:r>
      <w:r w:rsidRPr="00632AB8">
        <w:rPr>
          <w:rFonts w:ascii="Times New Roman" w:hAnsi="Times New Roman" w:cs="Times New Roman"/>
          <w:bCs/>
          <w:color w:val="000000"/>
          <w:sz w:val="28"/>
          <w:szCs w:val="28"/>
        </w:rPr>
        <w:lastRenderedPageBreak/>
        <w:t xml:space="preserve">варианты прохождения программ дополнительного обучения русскому языку, реализуемых в субъекте Российской Федерации. Родитель (законный представитель) иностранного гражданина вправе воспользоваться указанными предложениями </w:t>
      </w:r>
      <w:r w:rsidR="000F7E63">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 xml:space="preserve">или самостоятельно определить, где и как его ребенок будет изучать русский язык </w:t>
      </w:r>
      <w:r w:rsidR="000F7E63">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 xml:space="preserve">до следующего тестирования, проведение которого возможно не ранее чем через </w:t>
      </w:r>
      <w:r>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3 месяца с</w:t>
      </w:r>
      <w:r w:rsidR="000F7E63">
        <w:rPr>
          <w:rFonts w:ascii="Times New Roman" w:hAnsi="Times New Roman" w:cs="Times New Roman"/>
          <w:bCs/>
          <w:color w:val="000000"/>
          <w:sz w:val="28"/>
          <w:szCs w:val="28"/>
        </w:rPr>
        <w:t>о дня предыдущего тестирования.</w:t>
      </w:r>
    </w:p>
    <w:p w14:paraId="0E37ED1B" w14:textId="60CC23AA" w:rsidR="00632AB8" w:rsidRPr="00632AB8"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 xml:space="preserve">В соответствии с пунктом 18 Порядка проведения тестирования исполнительные органы в сфере образования создают апелляционные комиссии </w:t>
      </w:r>
      <w:r>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с целью разрешения спорных вопросов, возникающих при оцени</w:t>
      </w:r>
      <w:r>
        <w:rPr>
          <w:rFonts w:ascii="Times New Roman" w:hAnsi="Times New Roman" w:cs="Times New Roman"/>
          <w:bCs/>
          <w:color w:val="000000"/>
          <w:sz w:val="28"/>
          <w:szCs w:val="28"/>
        </w:rPr>
        <w:t>вании результатов тестирования.</w:t>
      </w:r>
    </w:p>
    <w:p w14:paraId="128FE40D" w14:textId="77777777" w:rsidR="00632AB8" w:rsidRPr="00632AB8"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В случае несогласия с оцениванием результатов тестирования гражданин имеет право подать апелляцию, обратившись в исполнительный орган субъекта Российской Федерации, осуществляющий государственное управление в сфере образования.</w:t>
      </w:r>
    </w:p>
    <w:p w14:paraId="49EDACDC" w14:textId="17BCBE14" w:rsidR="00632AB8" w:rsidRPr="00632AB8"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 xml:space="preserve">Также приказом Минпросвещения России от 8 октября 2025 г. № 727 (далее – Приказ № 727) внесены изменения в Порядок приема на обучение и Порядок проведения тестирования, в части проведения тестирования в устной форме </w:t>
      </w:r>
      <w:r w:rsidR="000F7E63">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для иностранных граждан:</w:t>
      </w:r>
    </w:p>
    <w:p w14:paraId="3E0D563A" w14:textId="145E2A16" w:rsidR="00632AB8" w:rsidRPr="00632AB8"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 xml:space="preserve">имеющих статус участника или члена семьи участника Государственной программы по оказанию содействия добровольному переселению в Российскую Федерацию соотечественников, проживающих </w:t>
      </w:r>
      <w:r>
        <w:rPr>
          <w:rFonts w:ascii="Times New Roman" w:hAnsi="Times New Roman" w:cs="Times New Roman"/>
          <w:bCs/>
          <w:color w:val="000000"/>
          <w:sz w:val="28"/>
          <w:szCs w:val="28"/>
        </w:rPr>
        <w:t>за рубежом</w:t>
      </w:r>
      <w:r w:rsidRPr="00632AB8">
        <w:rPr>
          <w:rFonts w:ascii="Times New Roman" w:hAnsi="Times New Roman" w:cs="Times New Roman"/>
          <w:bCs/>
          <w:color w:val="000000"/>
          <w:sz w:val="28"/>
          <w:szCs w:val="28"/>
        </w:rPr>
        <w:t>;</w:t>
      </w:r>
    </w:p>
    <w:p w14:paraId="61414F9F" w14:textId="0BB4D328" w:rsidR="00632AB8" w:rsidRPr="00632AB8"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 xml:space="preserve">разделяющих традиционные российские духовно-нравственные ценности, </w:t>
      </w:r>
      <w:r>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в отношении которых принято решение о выдаче разрешения на временное проживание в Российской Федерации, а также членов их семей;</w:t>
      </w:r>
    </w:p>
    <w:p w14:paraId="2B145692" w14:textId="3ED4CA33" w:rsidR="002344D0" w:rsidRDefault="00632AB8" w:rsidP="00632AB8">
      <w:pPr>
        <w:spacing w:after="0" w:line="264" w:lineRule="auto"/>
        <w:ind w:firstLine="709"/>
        <w:jc w:val="both"/>
        <w:rPr>
          <w:rFonts w:ascii="Times New Roman" w:hAnsi="Times New Roman" w:cs="Times New Roman"/>
          <w:bCs/>
          <w:color w:val="000000"/>
          <w:sz w:val="28"/>
          <w:szCs w:val="28"/>
        </w:rPr>
      </w:pPr>
      <w:r w:rsidRPr="00632AB8">
        <w:rPr>
          <w:rFonts w:ascii="Times New Roman" w:hAnsi="Times New Roman" w:cs="Times New Roman"/>
          <w:bCs/>
          <w:color w:val="000000"/>
          <w:sz w:val="28"/>
          <w:szCs w:val="28"/>
        </w:rPr>
        <w:t xml:space="preserve">являющихся членами семей глав дипломатических представительств и глав консульских учреждений иностранных государств в Российской Федерации, сотрудников дипломатических представительств и работников консульских учреждений иностранных государств в Российской Федерации, должностных лиц </w:t>
      </w:r>
      <w:r w:rsidR="000F7E63">
        <w:rPr>
          <w:rFonts w:ascii="Times New Roman" w:hAnsi="Times New Roman" w:cs="Times New Roman"/>
          <w:bCs/>
          <w:color w:val="000000"/>
          <w:sz w:val="28"/>
          <w:szCs w:val="28"/>
        </w:rPr>
        <w:br/>
      </w:r>
      <w:r w:rsidRPr="00632AB8">
        <w:rPr>
          <w:rFonts w:ascii="Times New Roman" w:hAnsi="Times New Roman" w:cs="Times New Roman"/>
          <w:bCs/>
          <w:color w:val="000000"/>
          <w:sz w:val="28"/>
          <w:szCs w:val="28"/>
        </w:rPr>
        <w:t>и сотрудников международных (межгосударственных, межправительственных) организаций, въехавших в Российскую Федерацию в связи с исполнением служебных обязанностей, и сотрудников представительств международных (межгосударственных, межправительственных) организаций на территории Российской Федерации или сотрудников представительств и должностных лиц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p>
    <w:p w14:paraId="1E0675F8" w14:textId="045DE491" w:rsidR="009A554B" w:rsidRPr="009A554B" w:rsidRDefault="009A554B" w:rsidP="009A554B">
      <w:pPr>
        <w:spacing w:after="0" w:line="264" w:lineRule="auto"/>
        <w:ind w:firstLine="709"/>
        <w:jc w:val="both"/>
        <w:rPr>
          <w:rFonts w:ascii="Times New Roman" w:hAnsi="Times New Roman" w:cs="Times New Roman"/>
          <w:bCs/>
          <w:color w:val="000000"/>
          <w:sz w:val="28"/>
          <w:szCs w:val="28"/>
        </w:rPr>
      </w:pPr>
      <w:r w:rsidRPr="009A554B">
        <w:rPr>
          <w:rFonts w:ascii="Times New Roman" w:hAnsi="Times New Roman" w:cs="Times New Roman"/>
          <w:bCs/>
          <w:color w:val="000000"/>
          <w:sz w:val="28"/>
          <w:szCs w:val="28"/>
        </w:rPr>
        <w:t xml:space="preserve">Иностранные граждане, относящиеся к перечисленным выше категориям, </w:t>
      </w:r>
      <w:r>
        <w:rPr>
          <w:rFonts w:ascii="Times New Roman" w:hAnsi="Times New Roman" w:cs="Times New Roman"/>
          <w:bCs/>
          <w:color w:val="000000"/>
          <w:sz w:val="28"/>
          <w:szCs w:val="28"/>
        </w:rPr>
        <w:br/>
      </w:r>
      <w:r w:rsidRPr="009A554B">
        <w:rPr>
          <w:rFonts w:ascii="Times New Roman" w:hAnsi="Times New Roman" w:cs="Times New Roman"/>
          <w:bCs/>
          <w:color w:val="000000"/>
          <w:sz w:val="28"/>
          <w:szCs w:val="28"/>
        </w:rPr>
        <w:t xml:space="preserve">у которых по результатам прохождения тестирования до вступления в силу Приказа № 727 выявлен недостаточный уровень владения русским языком, и которые </w:t>
      </w:r>
      <w:r w:rsidR="000F7E63">
        <w:rPr>
          <w:rFonts w:ascii="Times New Roman" w:hAnsi="Times New Roman" w:cs="Times New Roman"/>
          <w:bCs/>
          <w:color w:val="000000"/>
          <w:sz w:val="28"/>
          <w:szCs w:val="28"/>
        </w:rPr>
        <w:br/>
      </w:r>
      <w:r w:rsidRPr="009A554B">
        <w:rPr>
          <w:rFonts w:ascii="Times New Roman" w:hAnsi="Times New Roman" w:cs="Times New Roman"/>
          <w:bCs/>
          <w:color w:val="000000"/>
          <w:sz w:val="28"/>
          <w:szCs w:val="28"/>
        </w:rPr>
        <w:t>не прошли тестирование повторно, вправе повторно пройти тестирование без учета трехмесячного срока со дня прохождения тестирования, по результатам которого был выявлен недостаточный уровень владения русским языком.</w:t>
      </w:r>
    </w:p>
    <w:p w14:paraId="78E87558" w14:textId="77777777" w:rsidR="009A554B" w:rsidRPr="009A554B" w:rsidRDefault="009A554B" w:rsidP="009A554B">
      <w:pPr>
        <w:spacing w:after="0" w:line="264" w:lineRule="auto"/>
        <w:ind w:firstLine="709"/>
        <w:jc w:val="both"/>
        <w:rPr>
          <w:rFonts w:ascii="Times New Roman" w:hAnsi="Times New Roman" w:cs="Times New Roman"/>
          <w:bCs/>
          <w:color w:val="000000"/>
          <w:sz w:val="28"/>
          <w:szCs w:val="28"/>
        </w:rPr>
      </w:pPr>
      <w:r w:rsidRPr="009A554B">
        <w:rPr>
          <w:rFonts w:ascii="Times New Roman" w:hAnsi="Times New Roman" w:cs="Times New Roman"/>
          <w:bCs/>
          <w:color w:val="000000"/>
          <w:sz w:val="28"/>
          <w:szCs w:val="28"/>
        </w:rPr>
        <w:lastRenderedPageBreak/>
        <w:t>В целях обеспечения единства норм современного русского литературного языка и реализации государственной языковой политики Российской Федерации продолжена работа по нормативному закреплению источников, определяющих правила использования русского языка как государственного языка Российской Федерации.</w:t>
      </w:r>
    </w:p>
    <w:p w14:paraId="61B47218" w14:textId="7EC6D520" w:rsidR="00C751B0" w:rsidRDefault="009A554B" w:rsidP="009A554B">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Распоряжением Правительства</w:t>
      </w:r>
      <w:r w:rsidRPr="009A554B">
        <w:rPr>
          <w:rFonts w:ascii="Times New Roman" w:hAnsi="Times New Roman" w:cs="Times New Roman"/>
          <w:bCs/>
          <w:color w:val="000000"/>
          <w:sz w:val="28"/>
          <w:szCs w:val="28"/>
        </w:rPr>
        <w:t xml:space="preserve"> Российской Федерации </w:t>
      </w:r>
      <w:r>
        <w:rPr>
          <w:rFonts w:ascii="Times New Roman" w:hAnsi="Times New Roman" w:cs="Times New Roman"/>
          <w:bCs/>
          <w:color w:val="000000"/>
          <w:sz w:val="28"/>
          <w:szCs w:val="28"/>
        </w:rPr>
        <w:t xml:space="preserve">от 30 апреля 2025 г. </w:t>
      </w:r>
      <w:r>
        <w:rPr>
          <w:rFonts w:ascii="Times New Roman" w:hAnsi="Times New Roman" w:cs="Times New Roman"/>
          <w:bCs/>
          <w:color w:val="000000"/>
          <w:sz w:val="28"/>
          <w:szCs w:val="28"/>
        </w:rPr>
        <w:br/>
        <w:t>№ 1102-р</w:t>
      </w:r>
      <w:r w:rsidRPr="009A554B">
        <w:rPr>
          <w:rFonts w:ascii="Times New Roman" w:hAnsi="Times New Roman" w:cs="Times New Roman"/>
          <w:bCs/>
          <w:color w:val="000000"/>
          <w:sz w:val="28"/>
          <w:szCs w:val="28"/>
        </w:rPr>
        <w:t xml:space="preserve"> утвержден список нормативных словарей, справочников и грамматик, фиксирующих нормы современного русского литературного языка при его использовании в качестве государственного языка Российской Федерации. В него вошли: орфографический словарь русского языка как государственного языка Российской Федерации; орфоэпический словарь русского языка как государственного языка Российской Федерации, разработанные ФГБУН Институт русского языка им. В.В. Виноградова Российской академии наук, словарь иностранных слов, разработанный ФГБУН Институт лингвистических исследований Российской академии наук, и толковый словарь государственного языка Российской Федерации, разработанный ФГБОУ ВО «Санкт-Петербургский государственный университет».</w:t>
      </w:r>
    </w:p>
    <w:p w14:paraId="77D2D9EC" w14:textId="2EDAA38C"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Указанные словари подлежат размещению в федеральной государственной информационной системе Национальный словарный фонд, а до ввода системы </w:t>
      </w:r>
      <w:r>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 xml:space="preserve">в эксплуатацию будут находиться в открытом </w:t>
      </w:r>
      <w:r w:rsidRPr="00FC35E5">
        <w:rPr>
          <w:rFonts w:ascii="Times New Roman" w:hAnsi="Times New Roman" w:cs="Times New Roman"/>
          <w:bCs/>
          <w:color w:val="000000"/>
          <w:sz w:val="28"/>
          <w:szCs w:val="28"/>
        </w:rPr>
        <w:t xml:space="preserve">доступе в сети </w:t>
      </w:r>
      <w:r w:rsidR="00FC35E5" w:rsidRPr="00FC35E5">
        <w:rPr>
          <w:rFonts w:ascii="Times New Roman" w:hAnsi="Times New Roman" w:cs="Times New Roman"/>
          <w:bCs/>
          <w:color w:val="000000"/>
          <w:sz w:val="28"/>
          <w:szCs w:val="28"/>
        </w:rPr>
        <w:t>«</w:t>
      </w:r>
      <w:r w:rsidRPr="00FC35E5">
        <w:rPr>
          <w:rFonts w:ascii="Times New Roman" w:hAnsi="Times New Roman" w:cs="Times New Roman"/>
          <w:bCs/>
          <w:color w:val="000000"/>
          <w:sz w:val="28"/>
          <w:szCs w:val="28"/>
        </w:rPr>
        <w:t>Интернет</w:t>
      </w:r>
      <w:r w:rsidR="00FC35E5" w:rsidRPr="00FC35E5">
        <w:rPr>
          <w:rFonts w:ascii="Times New Roman" w:hAnsi="Times New Roman" w:cs="Times New Roman"/>
          <w:bCs/>
          <w:color w:val="000000"/>
          <w:sz w:val="28"/>
          <w:szCs w:val="28"/>
        </w:rPr>
        <w:t>»</w:t>
      </w:r>
      <w:r w:rsidRPr="009373CB">
        <w:rPr>
          <w:rFonts w:ascii="Times New Roman" w:hAnsi="Times New Roman" w:cs="Times New Roman"/>
          <w:bCs/>
          <w:color w:val="000000"/>
          <w:sz w:val="28"/>
          <w:szCs w:val="28"/>
        </w:rPr>
        <w:t xml:space="preserve"> </w:t>
      </w:r>
      <w:r w:rsidR="00FC35E5">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на официальном сайте ФГБУН Институт русского языка им. В.В. Виноградова Российской академии наук.</w:t>
      </w:r>
    </w:p>
    <w:p w14:paraId="6EFF2226" w14:textId="7777777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В 2025 г. в 86 субъектах Российской Федерации стартовала адресная поддержка субъектов Российской Федерации по оснащению кабинетов по учебным предметам «Основы безопасности и защиты Родины» (ОБЗР) и «Труд (технология)» в рамках национального проекта «Молодежь и дети».</w:t>
      </w:r>
    </w:p>
    <w:p w14:paraId="4CCE0FE7" w14:textId="64510540"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За счет средств федерального бюджета (3 550,7 млн рублей) осуществлено оснащение и дооснащение предметных кабинетов в 23 297 общеобразовательных организациях, расположенных в 8</w:t>
      </w:r>
      <w:r w:rsidR="005C0169">
        <w:rPr>
          <w:rFonts w:ascii="Times New Roman" w:hAnsi="Times New Roman" w:cs="Times New Roman"/>
          <w:bCs/>
          <w:color w:val="000000"/>
          <w:sz w:val="28"/>
          <w:szCs w:val="28"/>
        </w:rPr>
        <w:t>5</w:t>
      </w:r>
      <w:r w:rsidRPr="009373CB">
        <w:rPr>
          <w:rFonts w:ascii="Times New Roman" w:hAnsi="Times New Roman" w:cs="Times New Roman"/>
          <w:bCs/>
          <w:color w:val="000000"/>
          <w:sz w:val="28"/>
          <w:szCs w:val="28"/>
        </w:rPr>
        <w:t xml:space="preserve"> субъектах Российской Федерации.</w:t>
      </w:r>
    </w:p>
    <w:p w14:paraId="1844F3C0" w14:textId="7777777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В 2026 г. реализуются мероприятия по оснащению общеобразовательных организаций средствами обучения и воспитания по учебным предметам «Изобразительное искусство», «Музыка» и «Физика» (22 853 общеобразовательных организации в 85 субъектах Российской Федерации).</w:t>
      </w:r>
    </w:p>
    <w:p w14:paraId="2847D6A2" w14:textId="1849F86D" w:rsid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В 2026-2027 г</w:t>
      </w:r>
      <w:r w:rsidR="003A32E0">
        <w:rPr>
          <w:rFonts w:ascii="Times New Roman" w:hAnsi="Times New Roman" w:cs="Times New Roman"/>
          <w:bCs/>
          <w:color w:val="000000"/>
          <w:sz w:val="28"/>
          <w:szCs w:val="28"/>
        </w:rPr>
        <w:t>г.</w:t>
      </w:r>
      <w:r w:rsidRPr="009373CB">
        <w:rPr>
          <w:rFonts w:ascii="Times New Roman" w:hAnsi="Times New Roman" w:cs="Times New Roman"/>
          <w:bCs/>
          <w:color w:val="000000"/>
          <w:sz w:val="28"/>
          <w:szCs w:val="28"/>
        </w:rPr>
        <w:t xml:space="preserve"> регионы продолжат дооснащение предметных кабинетов посредством использования средств реги</w:t>
      </w:r>
      <w:r w:rsidR="003A32E0">
        <w:rPr>
          <w:rFonts w:ascii="Times New Roman" w:hAnsi="Times New Roman" w:cs="Times New Roman"/>
          <w:bCs/>
          <w:color w:val="000000"/>
          <w:sz w:val="28"/>
          <w:szCs w:val="28"/>
        </w:rPr>
        <w:t>онального бюджета до уровня 100%</w:t>
      </w:r>
      <w:r w:rsidRPr="009373CB">
        <w:rPr>
          <w:rFonts w:ascii="Times New Roman" w:hAnsi="Times New Roman" w:cs="Times New Roman"/>
          <w:bCs/>
          <w:color w:val="000000"/>
          <w:sz w:val="28"/>
          <w:szCs w:val="28"/>
        </w:rPr>
        <w:t>.</w:t>
      </w:r>
    </w:p>
    <w:p w14:paraId="2A56AE74" w14:textId="5A47E0D6" w:rsidR="00A21F3F" w:rsidRPr="009373CB" w:rsidRDefault="00A21F3F" w:rsidP="009373CB">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 2025 г. начата реализация федерального проекта «Кадры в АПК»</w:t>
      </w:r>
      <w:r w:rsidR="00D95AB6">
        <w:rPr>
          <w:rFonts w:ascii="Times New Roman" w:hAnsi="Times New Roman" w:cs="Times New Roman"/>
          <w:bCs/>
          <w:color w:val="000000"/>
          <w:sz w:val="28"/>
          <w:szCs w:val="28"/>
        </w:rPr>
        <w:t xml:space="preserve"> национального проекта по обеспечению технологического лидерства «Технологическое обеспечение продовольственной безопасности», в рамках которого ведется работа по созданию агротехнологических классов </w:t>
      </w:r>
      <w:r w:rsidR="00D95AB6">
        <w:rPr>
          <w:rFonts w:ascii="Times New Roman" w:hAnsi="Times New Roman" w:cs="Times New Roman"/>
          <w:bCs/>
          <w:color w:val="000000"/>
          <w:sz w:val="28"/>
          <w:szCs w:val="28"/>
        </w:rPr>
        <w:br/>
        <w:t xml:space="preserve">в общеобразовательных организациях, проведению капитального ремонта </w:t>
      </w:r>
      <w:r w:rsidR="003B473B">
        <w:rPr>
          <w:rFonts w:ascii="Times New Roman" w:hAnsi="Times New Roman" w:cs="Times New Roman"/>
          <w:bCs/>
          <w:color w:val="000000"/>
          <w:sz w:val="28"/>
          <w:szCs w:val="28"/>
        </w:rPr>
        <w:t xml:space="preserve">и (или) оснащения оборудованием, расходными материалами, средствами обучения </w:t>
      </w:r>
      <w:r w:rsidR="003B473B">
        <w:rPr>
          <w:rFonts w:ascii="Times New Roman" w:hAnsi="Times New Roman" w:cs="Times New Roman"/>
          <w:bCs/>
          <w:color w:val="000000"/>
          <w:sz w:val="28"/>
          <w:szCs w:val="28"/>
        </w:rPr>
        <w:br/>
      </w:r>
      <w:r w:rsidR="003B473B">
        <w:rPr>
          <w:rFonts w:ascii="Times New Roman" w:hAnsi="Times New Roman" w:cs="Times New Roman"/>
          <w:bCs/>
          <w:color w:val="000000"/>
          <w:sz w:val="28"/>
          <w:szCs w:val="28"/>
        </w:rPr>
        <w:lastRenderedPageBreak/>
        <w:t xml:space="preserve">и воспитания для подготовки обучающихся по профильным агротехнологическим предметам (биология, химия, физика, математика). По итогам </w:t>
      </w:r>
      <w:r w:rsidR="00DB7EB1">
        <w:rPr>
          <w:rFonts w:ascii="Times New Roman" w:hAnsi="Times New Roman" w:cs="Times New Roman"/>
          <w:bCs/>
          <w:color w:val="000000"/>
          <w:sz w:val="28"/>
          <w:szCs w:val="28"/>
        </w:rPr>
        <w:t>2025 г. в 67 субъектах Российской Федерации создано 1 036 агротехнологических классов, в которых обучаются более 16 тыс. детей.</w:t>
      </w:r>
    </w:p>
    <w:p w14:paraId="2FB0F95D" w14:textId="38FF27AE" w:rsidR="009373CB" w:rsidRPr="009373CB" w:rsidRDefault="003A32E0" w:rsidP="009373CB">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 2025 г.</w:t>
      </w:r>
      <w:r w:rsidR="009373CB" w:rsidRPr="009373CB">
        <w:rPr>
          <w:rFonts w:ascii="Times New Roman" w:hAnsi="Times New Roman" w:cs="Times New Roman"/>
          <w:bCs/>
          <w:color w:val="000000"/>
          <w:sz w:val="28"/>
          <w:szCs w:val="28"/>
        </w:rPr>
        <w:t xml:space="preserve"> продолж</w:t>
      </w:r>
      <w:r>
        <w:rPr>
          <w:rFonts w:ascii="Times New Roman" w:hAnsi="Times New Roman" w:cs="Times New Roman"/>
          <w:bCs/>
          <w:color w:val="000000"/>
          <w:sz w:val="28"/>
          <w:szCs w:val="28"/>
        </w:rPr>
        <w:t>а</w:t>
      </w:r>
      <w:r w:rsidR="009373CB" w:rsidRPr="009373CB">
        <w:rPr>
          <w:rFonts w:ascii="Times New Roman" w:hAnsi="Times New Roman" w:cs="Times New Roman"/>
          <w:bCs/>
          <w:color w:val="000000"/>
          <w:sz w:val="28"/>
          <w:szCs w:val="28"/>
        </w:rPr>
        <w:t xml:space="preserve">лась работа по созданию условий для повышения интереса обучающихся к изучению естественно-научных </w:t>
      </w:r>
      <w:r w:rsidR="005C0169">
        <w:rPr>
          <w:rFonts w:ascii="Times New Roman" w:hAnsi="Times New Roman" w:cs="Times New Roman"/>
          <w:bCs/>
          <w:color w:val="000000"/>
          <w:sz w:val="28"/>
          <w:szCs w:val="28"/>
        </w:rPr>
        <w:t xml:space="preserve">учебных </w:t>
      </w:r>
      <w:r w:rsidR="00742644">
        <w:rPr>
          <w:rFonts w:ascii="Times New Roman" w:hAnsi="Times New Roman" w:cs="Times New Roman"/>
          <w:bCs/>
          <w:color w:val="000000"/>
          <w:sz w:val="28"/>
          <w:szCs w:val="28"/>
        </w:rPr>
        <w:t xml:space="preserve">предметов, математики </w:t>
      </w:r>
      <w:r w:rsidR="00742644">
        <w:rPr>
          <w:rFonts w:ascii="Times New Roman" w:hAnsi="Times New Roman" w:cs="Times New Roman"/>
          <w:bCs/>
          <w:color w:val="000000"/>
          <w:sz w:val="28"/>
          <w:szCs w:val="28"/>
        </w:rPr>
        <w:br/>
        <w:t>и информатики</w:t>
      </w:r>
      <w:r w:rsidR="009373CB" w:rsidRPr="009373CB">
        <w:rPr>
          <w:rFonts w:ascii="Times New Roman" w:hAnsi="Times New Roman" w:cs="Times New Roman"/>
          <w:bCs/>
          <w:color w:val="000000"/>
          <w:sz w:val="28"/>
          <w:szCs w:val="28"/>
        </w:rPr>
        <w:t>.</w:t>
      </w:r>
    </w:p>
    <w:p w14:paraId="49CFA7BA" w14:textId="517798CA"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Минпросвещения России организована работа по достижению плановых значений показателя «Доля выбравших единый государственный экзамен </w:t>
      </w:r>
      <w:r w:rsidR="000F7E63">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по естественно-научным предметам (химии, физике, биологии), профильной математике и информатике» федерального проекта «Все лучшее детям» национального проекта «Молодежь и дети».</w:t>
      </w:r>
    </w:p>
    <w:p w14:paraId="3E625C18" w14:textId="6ADC51B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По сравнению с 2024 г</w:t>
      </w:r>
      <w:r w:rsidR="003A32E0">
        <w:rPr>
          <w:rFonts w:ascii="Times New Roman" w:hAnsi="Times New Roman" w:cs="Times New Roman"/>
          <w:bCs/>
          <w:color w:val="000000"/>
          <w:sz w:val="28"/>
          <w:szCs w:val="28"/>
        </w:rPr>
        <w:t>.</w:t>
      </w:r>
      <w:r w:rsidRPr="009373CB">
        <w:rPr>
          <w:rFonts w:ascii="Times New Roman" w:hAnsi="Times New Roman" w:cs="Times New Roman"/>
          <w:bCs/>
          <w:color w:val="000000"/>
          <w:sz w:val="28"/>
          <w:szCs w:val="28"/>
        </w:rPr>
        <w:t xml:space="preserve"> увеличилось количество участников единого государственного экзамена (далее – ЕГЭ) по ряду учебных предметов:</w:t>
      </w:r>
    </w:p>
    <w:p w14:paraId="5E73D02C" w14:textId="7777777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по биологии – на 5,6% (с 116 331 до 122 835 человек);</w:t>
      </w:r>
    </w:p>
    <w:p w14:paraId="1C05FE74" w14:textId="7777777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по физике – на 9,4% (с 91 096 до 99 619 человек);</w:t>
      </w:r>
    </w:p>
    <w:p w14:paraId="2CFF7325" w14:textId="7777777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по информатике – на 4,9% (с 122 739 до 128 767 человек);</w:t>
      </w:r>
    </w:p>
    <w:p w14:paraId="5EF12576" w14:textId="7777777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по химии – на 6,3% (с 86 089 до 91 508 человек);</w:t>
      </w:r>
    </w:p>
    <w:p w14:paraId="64370398" w14:textId="7777777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по математике профильного уровня – на 11,2% (с 280 455 до 311 798 человек).</w:t>
      </w:r>
    </w:p>
    <w:p w14:paraId="3DDDDEE7" w14:textId="7314C972"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Количество участников, получивших 100 баллов по математике, информатике и естественно-научным предметам, увеличилось на 15% (с 3 451 до 3 963 человек). Всего 7 377 участников получили стобалльный результат, в том числе </w:t>
      </w:r>
      <w:r w:rsidR="003A32E0">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 xml:space="preserve">359 выпускников – по двум предметам, 15 выпускников – по трем предметам, </w:t>
      </w:r>
      <w:r w:rsidR="003A32E0">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1 выпускница – по четырем предметам.</w:t>
      </w:r>
    </w:p>
    <w:p w14:paraId="0DD08F50" w14:textId="742D6A1A"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Средний балл ЕГЭ в целом сохранился на стабильном уровне. При этом </w:t>
      </w:r>
      <w:r w:rsidR="003A32E0">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в 2025 г</w:t>
      </w:r>
      <w:r w:rsidR="003A32E0">
        <w:rPr>
          <w:rFonts w:ascii="Times New Roman" w:hAnsi="Times New Roman" w:cs="Times New Roman"/>
          <w:bCs/>
          <w:color w:val="000000"/>
          <w:sz w:val="28"/>
          <w:szCs w:val="28"/>
        </w:rPr>
        <w:t>.</w:t>
      </w:r>
      <w:r w:rsidRPr="009373CB">
        <w:rPr>
          <w:rFonts w:ascii="Times New Roman" w:hAnsi="Times New Roman" w:cs="Times New Roman"/>
          <w:bCs/>
          <w:color w:val="000000"/>
          <w:sz w:val="28"/>
          <w:szCs w:val="28"/>
        </w:rPr>
        <w:t xml:space="preserve"> отмечен рост среднего балла по химии – на 1,56 (до 58,95), по биологии – </w:t>
      </w:r>
      <w:r w:rsidR="000F7E63">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 xml:space="preserve">на 0,3 (до 55,03), по информатике – на 1,05 (до 57,77). </w:t>
      </w:r>
    </w:p>
    <w:p w14:paraId="22220492" w14:textId="3E317155"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Повышение интереса выпускников к естественно-научным </w:t>
      </w:r>
      <w:r w:rsidR="00742644">
        <w:rPr>
          <w:rFonts w:ascii="Times New Roman" w:hAnsi="Times New Roman" w:cs="Times New Roman"/>
          <w:bCs/>
          <w:color w:val="000000"/>
          <w:sz w:val="28"/>
          <w:szCs w:val="28"/>
        </w:rPr>
        <w:t>учебным предметам, математике и информатике</w:t>
      </w:r>
      <w:r w:rsidRPr="009373CB">
        <w:rPr>
          <w:rFonts w:ascii="Times New Roman" w:hAnsi="Times New Roman" w:cs="Times New Roman"/>
          <w:bCs/>
          <w:color w:val="000000"/>
          <w:sz w:val="28"/>
          <w:szCs w:val="28"/>
        </w:rPr>
        <w:t xml:space="preserve"> соответствует задачам утвержденного Правительством Российской Федерации плана мероприятий по повышению качества математического и естественно-научного образования до 2030 г.</w:t>
      </w:r>
    </w:p>
    <w:p w14:paraId="032869E4" w14:textId="2C75AD39"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Кроме того, </w:t>
      </w:r>
      <w:r w:rsidR="00742644">
        <w:rPr>
          <w:rFonts w:ascii="Times New Roman" w:hAnsi="Times New Roman" w:cs="Times New Roman"/>
          <w:bCs/>
          <w:color w:val="000000"/>
          <w:sz w:val="28"/>
          <w:szCs w:val="28"/>
        </w:rPr>
        <w:t xml:space="preserve">приказом Минпросвещения России и Рособрнадзора от 6 февраля 2025 г. № 78/238 «Об особенностях проведения государственной итоговой аттестации при завершении освоения образовательных программ основного общего и среднего общего образования в 2025 году» </w:t>
      </w:r>
      <w:r w:rsidRPr="009373CB">
        <w:rPr>
          <w:rFonts w:ascii="Times New Roman" w:hAnsi="Times New Roman" w:cs="Times New Roman"/>
          <w:bCs/>
          <w:color w:val="000000"/>
          <w:sz w:val="28"/>
          <w:szCs w:val="28"/>
        </w:rPr>
        <w:t xml:space="preserve">утверждены особенности проведения </w:t>
      </w:r>
      <w:r w:rsidR="00742644">
        <w:rPr>
          <w:rFonts w:ascii="Times New Roman" w:hAnsi="Times New Roman" w:cs="Times New Roman"/>
          <w:bCs/>
          <w:color w:val="000000"/>
          <w:sz w:val="28"/>
          <w:szCs w:val="28"/>
        </w:rPr>
        <w:t xml:space="preserve">в 2025 г. </w:t>
      </w:r>
      <w:r w:rsidRPr="009373CB">
        <w:rPr>
          <w:rFonts w:ascii="Times New Roman" w:hAnsi="Times New Roman" w:cs="Times New Roman"/>
          <w:bCs/>
          <w:color w:val="000000"/>
          <w:sz w:val="28"/>
          <w:szCs w:val="28"/>
        </w:rPr>
        <w:t>государственной итоговой аттестации (далее – ГИА) для выпускников, проходивших обучение за рубежом и вынужденных прервать его в связи с недружественными действиями иностранных государств.</w:t>
      </w:r>
    </w:p>
    <w:p w14:paraId="4072F764" w14:textId="6489489E"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Особенности распространя</w:t>
      </w:r>
      <w:r w:rsidR="00742644">
        <w:rPr>
          <w:rFonts w:ascii="Times New Roman" w:hAnsi="Times New Roman" w:cs="Times New Roman"/>
          <w:bCs/>
          <w:color w:val="000000"/>
          <w:sz w:val="28"/>
          <w:szCs w:val="28"/>
        </w:rPr>
        <w:t>лись</w:t>
      </w:r>
      <w:r w:rsidRPr="009373CB">
        <w:rPr>
          <w:rFonts w:ascii="Times New Roman" w:hAnsi="Times New Roman" w:cs="Times New Roman"/>
          <w:bCs/>
          <w:color w:val="000000"/>
          <w:sz w:val="28"/>
          <w:szCs w:val="28"/>
        </w:rPr>
        <w:t xml:space="preserve"> на две категории выпускников:</w:t>
      </w:r>
    </w:p>
    <w:p w14:paraId="79D2E320" w14:textId="091690EE" w:rsidR="006225EC" w:rsidRPr="00C17238"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обучающиеся, </w:t>
      </w:r>
      <w:r w:rsidR="006225EC">
        <w:rPr>
          <w:rFonts w:ascii="Times New Roman" w:hAnsi="Times New Roman" w:cs="Times New Roman"/>
          <w:bCs/>
          <w:color w:val="000000"/>
          <w:sz w:val="28"/>
          <w:szCs w:val="28"/>
        </w:rPr>
        <w:t xml:space="preserve">находящиеся в Российской Федерации и осваивающие имеющие государственную аккредитацию образовательные программы основного общего </w:t>
      </w:r>
      <w:r w:rsidR="006225EC">
        <w:rPr>
          <w:rFonts w:ascii="Times New Roman" w:hAnsi="Times New Roman" w:cs="Times New Roman"/>
          <w:bCs/>
          <w:color w:val="000000"/>
          <w:sz w:val="28"/>
          <w:szCs w:val="28"/>
        </w:rPr>
        <w:br/>
      </w:r>
      <w:r w:rsidR="006225EC">
        <w:rPr>
          <w:rFonts w:ascii="Times New Roman" w:hAnsi="Times New Roman" w:cs="Times New Roman"/>
          <w:bCs/>
          <w:color w:val="000000"/>
          <w:sz w:val="28"/>
          <w:szCs w:val="28"/>
        </w:rPr>
        <w:lastRenderedPageBreak/>
        <w:t>и среднего общего образования</w:t>
      </w:r>
      <w:r w:rsidR="00C17238">
        <w:rPr>
          <w:rFonts w:ascii="Times New Roman" w:hAnsi="Times New Roman" w:cs="Times New Roman"/>
          <w:bCs/>
          <w:color w:val="000000"/>
          <w:sz w:val="28"/>
          <w:szCs w:val="28"/>
        </w:rPr>
        <w:t>, принятых на обучение начиная с 2021</w:t>
      </w:r>
      <w:r w:rsidR="00C17238" w:rsidRPr="00C17238">
        <w:rPr>
          <w:rFonts w:ascii="Times New Roman" w:hAnsi="Times New Roman" w:cs="Times New Roman"/>
          <w:bCs/>
          <w:color w:val="000000"/>
          <w:sz w:val="28"/>
          <w:szCs w:val="28"/>
        </w:rPr>
        <w:t>/</w:t>
      </w:r>
      <w:r w:rsidR="00C17238">
        <w:rPr>
          <w:rFonts w:ascii="Times New Roman" w:hAnsi="Times New Roman" w:cs="Times New Roman"/>
          <w:bCs/>
          <w:color w:val="000000"/>
          <w:sz w:val="28"/>
          <w:szCs w:val="28"/>
        </w:rPr>
        <w:t>2022 учебного года в организации, осуществляющие образовательную деятельность;</w:t>
      </w:r>
    </w:p>
    <w:p w14:paraId="4B57E42E" w14:textId="1A07D8E4"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обучающиеся, находящиеся </w:t>
      </w:r>
      <w:r w:rsidR="00C17238">
        <w:rPr>
          <w:rFonts w:ascii="Times New Roman" w:hAnsi="Times New Roman" w:cs="Times New Roman"/>
          <w:bCs/>
          <w:color w:val="000000"/>
          <w:sz w:val="28"/>
          <w:szCs w:val="28"/>
        </w:rPr>
        <w:t xml:space="preserve">в иностранных государствах и осваивающие имеющие государственную аккредитацию образовательные программы основного общего и среднего общего образования в организациях, осуществляющих образовательную деятельность на территории Российской Федерации, а также вне организаций, осуществляющих образовательную деятельность, в форме семейного образования или самообразования с применением электронного обучения и (или) дистанционных образовательных </w:t>
      </w:r>
      <w:r w:rsidRPr="009373CB">
        <w:rPr>
          <w:rFonts w:ascii="Times New Roman" w:hAnsi="Times New Roman" w:cs="Times New Roman"/>
          <w:bCs/>
          <w:color w:val="000000"/>
          <w:sz w:val="28"/>
          <w:szCs w:val="28"/>
        </w:rPr>
        <w:t>технологий.</w:t>
      </w:r>
    </w:p>
    <w:p w14:paraId="05D99C25" w14:textId="7777777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Для указанных категорий граждан ГИА проводилась по их выбору в форме промежуточной аттестации либо в формах, установленных порядками проведения ГИА (основной государственный экзамен (далее – ОГЭ) / государственный выпускной экзамен (далее – ГВЭ) в девятом классе, единый государственный экзамен (далее – ЕГЭ) / ГВЭ в 11 классе). </w:t>
      </w:r>
    </w:p>
    <w:p w14:paraId="4A42A896" w14:textId="5DD81DEF" w:rsidR="009373CB" w:rsidRPr="009373CB" w:rsidRDefault="009060C7" w:rsidP="009373CB">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Совместным</w:t>
      </w:r>
      <w:r w:rsidR="009373CB" w:rsidRPr="009373CB">
        <w:rPr>
          <w:rFonts w:ascii="Times New Roman" w:hAnsi="Times New Roman" w:cs="Times New Roman"/>
          <w:bCs/>
          <w:color w:val="000000"/>
          <w:sz w:val="28"/>
          <w:szCs w:val="28"/>
        </w:rPr>
        <w:t xml:space="preserve"> приказ</w:t>
      </w:r>
      <w:r>
        <w:rPr>
          <w:rFonts w:ascii="Times New Roman" w:hAnsi="Times New Roman" w:cs="Times New Roman"/>
          <w:bCs/>
          <w:color w:val="000000"/>
          <w:sz w:val="28"/>
          <w:szCs w:val="28"/>
        </w:rPr>
        <w:t>ом</w:t>
      </w:r>
      <w:r w:rsidR="009373CB" w:rsidRPr="009373CB">
        <w:rPr>
          <w:rFonts w:ascii="Times New Roman" w:hAnsi="Times New Roman" w:cs="Times New Roman"/>
          <w:bCs/>
          <w:color w:val="000000"/>
          <w:sz w:val="28"/>
          <w:szCs w:val="28"/>
        </w:rPr>
        <w:t xml:space="preserve"> Минпросвещения России и Рособрнадзора </w:t>
      </w:r>
      <w:r>
        <w:rPr>
          <w:rFonts w:ascii="Times New Roman" w:hAnsi="Times New Roman" w:cs="Times New Roman"/>
          <w:bCs/>
          <w:color w:val="000000"/>
          <w:sz w:val="28"/>
          <w:szCs w:val="28"/>
        </w:rPr>
        <w:t>от 9 февраля 2024 г.</w:t>
      </w:r>
      <w:r w:rsidR="00162A01">
        <w:rPr>
          <w:rFonts w:ascii="Times New Roman" w:hAnsi="Times New Roman" w:cs="Times New Roman"/>
          <w:bCs/>
          <w:color w:val="000000"/>
          <w:sz w:val="28"/>
          <w:szCs w:val="28"/>
        </w:rPr>
        <w:t xml:space="preserve"> № 89</w:t>
      </w:r>
      <w:r w:rsidR="00162A01" w:rsidRPr="00162A01">
        <w:rPr>
          <w:rFonts w:ascii="Times New Roman" w:hAnsi="Times New Roman" w:cs="Times New Roman"/>
          <w:bCs/>
          <w:color w:val="000000"/>
          <w:sz w:val="28"/>
          <w:szCs w:val="28"/>
        </w:rPr>
        <w:t>/208</w:t>
      </w:r>
      <w:r w:rsidR="00162A01">
        <w:rPr>
          <w:rFonts w:ascii="Times New Roman" w:hAnsi="Times New Roman" w:cs="Times New Roman"/>
          <w:bCs/>
          <w:color w:val="000000"/>
          <w:sz w:val="28"/>
          <w:szCs w:val="28"/>
        </w:rPr>
        <w:t xml:space="preserve"> «Об утверждении особенностей проведения государственной итоговой аттестации</w:t>
      </w:r>
      <w:r w:rsidR="003F74AE">
        <w:rPr>
          <w:rFonts w:ascii="Times New Roman" w:hAnsi="Times New Roman" w:cs="Times New Roman"/>
          <w:bCs/>
          <w:color w:val="000000"/>
          <w:sz w:val="28"/>
          <w:szCs w:val="28"/>
        </w:rPr>
        <w:t xml:space="preserve"> по образовательным программам основного общего и среднего общего образования, формы проведения государственной итоговой аттестации </w:t>
      </w:r>
      <w:r w:rsidR="003F74AE">
        <w:rPr>
          <w:rFonts w:ascii="Times New Roman" w:hAnsi="Times New Roman" w:cs="Times New Roman"/>
          <w:bCs/>
          <w:color w:val="000000"/>
          <w:sz w:val="28"/>
          <w:szCs w:val="28"/>
        </w:rPr>
        <w:br/>
        <w:t>и условий допуска к ней в 2023</w:t>
      </w:r>
      <w:r w:rsidR="003F74AE" w:rsidRPr="003F74AE">
        <w:rPr>
          <w:rFonts w:ascii="Times New Roman" w:hAnsi="Times New Roman" w:cs="Times New Roman"/>
          <w:bCs/>
          <w:color w:val="000000"/>
          <w:sz w:val="28"/>
          <w:szCs w:val="28"/>
        </w:rPr>
        <w:t>/24</w:t>
      </w:r>
      <w:r w:rsidR="003F74AE">
        <w:rPr>
          <w:rFonts w:ascii="Times New Roman" w:hAnsi="Times New Roman" w:cs="Times New Roman"/>
          <w:bCs/>
          <w:color w:val="000000"/>
          <w:sz w:val="28"/>
          <w:szCs w:val="28"/>
        </w:rPr>
        <w:t>,</w:t>
      </w:r>
      <w:r w:rsidR="003F74AE" w:rsidRPr="003F74AE">
        <w:rPr>
          <w:rFonts w:ascii="Times New Roman" w:hAnsi="Times New Roman" w:cs="Times New Roman"/>
          <w:bCs/>
          <w:color w:val="000000"/>
          <w:sz w:val="28"/>
          <w:szCs w:val="28"/>
        </w:rPr>
        <w:t xml:space="preserve"> 2024/25</w:t>
      </w:r>
      <w:r w:rsidR="003F74AE">
        <w:rPr>
          <w:rFonts w:ascii="Times New Roman" w:hAnsi="Times New Roman" w:cs="Times New Roman"/>
          <w:bCs/>
          <w:color w:val="000000"/>
          <w:sz w:val="28"/>
          <w:szCs w:val="28"/>
        </w:rPr>
        <w:t>,</w:t>
      </w:r>
      <w:r w:rsidR="003F74AE" w:rsidRPr="003F74AE">
        <w:rPr>
          <w:rFonts w:ascii="Times New Roman" w:hAnsi="Times New Roman" w:cs="Times New Roman"/>
          <w:bCs/>
          <w:color w:val="000000"/>
          <w:sz w:val="28"/>
          <w:szCs w:val="28"/>
        </w:rPr>
        <w:t xml:space="preserve"> 2025/26 </w:t>
      </w:r>
      <w:r w:rsidR="003F74AE">
        <w:rPr>
          <w:rFonts w:ascii="Times New Roman" w:hAnsi="Times New Roman" w:cs="Times New Roman"/>
          <w:bCs/>
          <w:color w:val="000000"/>
          <w:sz w:val="28"/>
          <w:szCs w:val="28"/>
        </w:rPr>
        <w:t xml:space="preserve">учебных годах» </w:t>
      </w:r>
      <w:r w:rsidR="009373CB" w:rsidRPr="009373CB">
        <w:rPr>
          <w:rFonts w:ascii="Times New Roman" w:hAnsi="Times New Roman" w:cs="Times New Roman"/>
          <w:bCs/>
          <w:color w:val="000000"/>
          <w:sz w:val="28"/>
          <w:szCs w:val="28"/>
        </w:rPr>
        <w:t xml:space="preserve">утверждены особенности проведения государственной итоговой аттестации для обучающихся </w:t>
      </w:r>
      <w:r w:rsidR="003F74AE">
        <w:rPr>
          <w:rFonts w:ascii="Times New Roman" w:hAnsi="Times New Roman" w:cs="Times New Roman"/>
          <w:bCs/>
          <w:color w:val="000000"/>
          <w:sz w:val="28"/>
          <w:szCs w:val="28"/>
        </w:rPr>
        <w:br/>
      </w:r>
      <w:r w:rsidR="009373CB" w:rsidRPr="009373CB">
        <w:rPr>
          <w:rFonts w:ascii="Times New Roman" w:hAnsi="Times New Roman" w:cs="Times New Roman"/>
          <w:bCs/>
          <w:color w:val="000000"/>
          <w:sz w:val="28"/>
          <w:szCs w:val="28"/>
        </w:rPr>
        <w:t>из Донецкой Народной Республики и Луганской Народной Республики, Запорожской и Херсонской областей в 2024</w:t>
      </w:r>
      <w:r w:rsidR="009373CB">
        <w:rPr>
          <w:rFonts w:ascii="Times New Roman" w:hAnsi="Times New Roman" w:cs="Times New Roman"/>
          <w:bCs/>
          <w:color w:val="000000"/>
          <w:sz w:val="28"/>
          <w:szCs w:val="28"/>
        </w:rPr>
        <w:t>/25 и 2025/26 учебных годах.</w:t>
      </w:r>
    </w:p>
    <w:p w14:paraId="11775E0C" w14:textId="1B65D582"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Особенности распространялись на лиц, обучающихся в образовательных организациях </w:t>
      </w:r>
      <w:r w:rsidR="003F74AE">
        <w:rPr>
          <w:rFonts w:ascii="Times New Roman" w:hAnsi="Times New Roman" w:cs="Times New Roman"/>
          <w:bCs/>
          <w:color w:val="000000"/>
          <w:sz w:val="28"/>
          <w:szCs w:val="28"/>
        </w:rPr>
        <w:t>воссоединенных</w:t>
      </w:r>
      <w:r w:rsidRPr="009373CB">
        <w:rPr>
          <w:rFonts w:ascii="Times New Roman" w:hAnsi="Times New Roman" w:cs="Times New Roman"/>
          <w:bCs/>
          <w:color w:val="000000"/>
          <w:sz w:val="28"/>
          <w:szCs w:val="28"/>
        </w:rPr>
        <w:t xml:space="preserve"> субъектов Российской Федерации; на лиц, переехавших из указанных субъектов и продолжающих обучение </w:t>
      </w:r>
      <w:r w:rsidR="003F74AE">
        <w:rPr>
          <w:rFonts w:ascii="Times New Roman" w:hAnsi="Times New Roman" w:cs="Times New Roman"/>
          <w:bCs/>
          <w:color w:val="000000"/>
          <w:sz w:val="28"/>
          <w:szCs w:val="28"/>
        </w:rPr>
        <w:t>с 2021</w:t>
      </w:r>
      <w:r w:rsidR="003F74AE" w:rsidRPr="003F74AE">
        <w:rPr>
          <w:rFonts w:ascii="Times New Roman" w:hAnsi="Times New Roman" w:cs="Times New Roman"/>
          <w:bCs/>
          <w:color w:val="000000"/>
          <w:sz w:val="28"/>
          <w:szCs w:val="28"/>
        </w:rPr>
        <w:t>/2022</w:t>
      </w:r>
      <w:r w:rsidR="003F74AE">
        <w:rPr>
          <w:rFonts w:ascii="Times New Roman" w:hAnsi="Times New Roman" w:cs="Times New Roman"/>
          <w:bCs/>
          <w:color w:val="000000"/>
          <w:sz w:val="28"/>
          <w:szCs w:val="28"/>
        </w:rPr>
        <w:t xml:space="preserve"> учебного года </w:t>
      </w:r>
      <w:r w:rsidRPr="009373CB">
        <w:rPr>
          <w:rFonts w:ascii="Times New Roman" w:hAnsi="Times New Roman" w:cs="Times New Roman"/>
          <w:bCs/>
          <w:color w:val="000000"/>
          <w:sz w:val="28"/>
          <w:szCs w:val="28"/>
        </w:rPr>
        <w:t xml:space="preserve">в иных субъектах Российской Федерации. В 2024/25 учебном году </w:t>
      </w:r>
      <w:r w:rsidR="003F74AE">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для этих категорий выпускников ГИА могла быть проведена в формах ЕГЭ / ОГЭ, ГВЭ ил</w:t>
      </w:r>
      <w:r w:rsidR="003F74AE">
        <w:rPr>
          <w:rFonts w:ascii="Times New Roman" w:hAnsi="Times New Roman" w:cs="Times New Roman"/>
          <w:bCs/>
          <w:color w:val="000000"/>
          <w:sz w:val="28"/>
          <w:szCs w:val="28"/>
        </w:rPr>
        <w:t>и промежуточной аттестации.</w:t>
      </w:r>
    </w:p>
    <w:p w14:paraId="2B5FA1A4" w14:textId="7AB2E3B4"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В случаях, когда выпускники продолжали обучение на территории соответствующего субъекта Российской Федерации, форма проведения ГИА определялась региональными органами управления образованием по согласованию </w:t>
      </w:r>
      <w:r w:rsidR="003970BA">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с Рособрнадзором.</w:t>
      </w:r>
    </w:p>
    <w:p w14:paraId="4A9F9605" w14:textId="151922D9"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Для выпускников, переехавших в иные субъекты Российской Федерации, форма прохождения ГИА определялась по выбору самого обучающегося. При этом все выпускники указанных регионов сохраняли право на сдачу ЕГЭ для поступления в образовательные организации высшего образования.</w:t>
      </w:r>
    </w:p>
    <w:p w14:paraId="674B1D6C" w14:textId="77777777"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Для участников ГИА с ОВЗ и инвалидностью предусматривалась возможность сдачи после 9 класса только двух обязательных учебных предметов.</w:t>
      </w:r>
    </w:p>
    <w:p w14:paraId="79C7015C" w14:textId="16F46C68"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Кроме того, итоговое сочинение и итоговое собеседование </w:t>
      </w:r>
      <w:r w:rsidR="005C4723">
        <w:rPr>
          <w:rFonts w:ascii="Times New Roman" w:hAnsi="Times New Roman" w:cs="Times New Roman"/>
          <w:bCs/>
          <w:color w:val="000000"/>
          <w:sz w:val="28"/>
          <w:szCs w:val="28"/>
        </w:rPr>
        <w:t>в 2024</w:t>
      </w:r>
      <w:r w:rsidR="005C4723" w:rsidRPr="005C4723">
        <w:rPr>
          <w:rFonts w:ascii="Times New Roman" w:hAnsi="Times New Roman" w:cs="Times New Roman"/>
          <w:bCs/>
          <w:color w:val="000000"/>
          <w:sz w:val="28"/>
          <w:szCs w:val="28"/>
        </w:rPr>
        <w:t xml:space="preserve">/2025 </w:t>
      </w:r>
      <w:r w:rsidR="005C4723">
        <w:rPr>
          <w:rFonts w:ascii="Times New Roman" w:hAnsi="Times New Roman" w:cs="Times New Roman"/>
          <w:bCs/>
          <w:color w:val="000000"/>
          <w:sz w:val="28"/>
          <w:szCs w:val="28"/>
        </w:rPr>
        <w:t xml:space="preserve">учебном году </w:t>
      </w:r>
      <w:r w:rsidRPr="009373CB">
        <w:rPr>
          <w:rFonts w:ascii="Times New Roman" w:hAnsi="Times New Roman" w:cs="Times New Roman"/>
          <w:bCs/>
          <w:color w:val="000000"/>
          <w:sz w:val="28"/>
          <w:szCs w:val="28"/>
        </w:rPr>
        <w:t xml:space="preserve">могли не проводиться по решению региональных органов управления </w:t>
      </w:r>
      <w:r w:rsidRPr="009373CB">
        <w:rPr>
          <w:rFonts w:ascii="Times New Roman" w:hAnsi="Times New Roman" w:cs="Times New Roman"/>
          <w:bCs/>
          <w:color w:val="000000"/>
          <w:sz w:val="28"/>
          <w:szCs w:val="28"/>
        </w:rPr>
        <w:lastRenderedPageBreak/>
        <w:t>образованием, согласованному с Рособрнадзором, либо по выбору самого выпускника, обучающегося за пределами соответствующего региона.</w:t>
      </w:r>
    </w:p>
    <w:p w14:paraId="628C117E" w14:textId="77BDB0D8" w:rsidR="009373CB" w:rsidRPr="009373CB" w:rsidRDefault="009373CB" w:rsidP="005C4723">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Также </w:t>
      </w:r>
      <w:r w:rsidR="005C4723" w:rsidRPr="005C4723">
        <w:rPr>
          <w:rFonts w:ascii="Times New Roman" w:hAnsi="Times New Roman" w:cs="Times New Roman"/>
          <w:bCs/>
          <w:color w:val="000000"/>
          <w:sz w:val="28"/>
          <w:szCs w:val="28"/>
        </w:rPr>
        <w:t xml:space="preserve">приказом Минпросвещения России от 17 февраля 2025 г. № 107 </w:t>
      </w:r>
      <w:r w:rsidR="005C4723">
        <w:rPr>
          <w:rFonts w:ascii="Times New Roman" w:hAnsi="Times New Roman" w:cs="Times New Roman"/>
          <w:bCs/>
          <w:color w:val="000000"/>
          <w:sz w:val="28"/>
          <w:szCs w:val="28"/>
        </w:rPr>
        <w:br/>
      </w:r>
      <w:r w:rsidR="005C4723" w:rsidRPr="005C4723">
        <w:rPr>
          <w:rFonts w:ascii="Times New Roman" w:hAnsi="Times New Roman" w:cs="Times New Roman"/>
          <w:bCs/>
          <w:color w:val="000000"/>
          <w:sz w:val="28"/>
          <w:szCs w:val="28"/>
        </w:rPr>
        <w:t xml:space="preserve">«Об утверждении перечня образовательных организаций, на лиц, обучающихся </w:t>
      </w:r>
      <w:r w:rsidR="005C4723">
        <w:rPr>
          <w:rFonts w:ascii="Times New Roman" w:hAnsi="Times New Roman" w:cs="Times New Roman"/>
          <w:bCs/>
          <w:color w:val="000000"/>
          <w:sz w:val="28"/>
          <w:szCs w:val="28"/>
        </w:rPr>
        <w:br/>
      </w:r>
      <w:r w:rsidR="005C4723" w:rsidRPr="005C4723">
        <w:rPr>
          <w:rFonts w:ascii="Times New Roman" w:hAnsi="Times New Roman" w:cs="Times New Roman"/>
          <w:bCs/>
          <w:color w:val="000000"/>
          <w:sz w:val="28"/>
          <w:szCs w:val="28"/>
        </w:rPr>
        <w:t>в которых по образовательным программам основного общего и среднего общего образования, в 2025 году распространяются особенности проведения</w:t>
      </w:r>
      <w:r w:rsidR="005C4723">
        <w:rPr>
          <w:rFonts w:ascii="Times New Roman" w:hAnsi="Times New Roman" w:cs="Times New Roman"/>
          <w:bCs/>
          <w:color w:val="000000"/>
          <w:sz w:val="28"/>
          <w:szCs w:val="28"/>
        </w:rPr>
        <w:t xml:space="preserve"> </w:t>
      </w:r>
      <w:r w:rsidR="005C4723" w:rsidRPr="005C4723">
        <w:rPr>
          <w:rFonts w:ascii="Times New Roman" w:hAnsi="Times New Roman" w:cs="Times New Roman"/>
          <w:bCs/>
          <w:color w:val="000000"/>
          <w:sz w:val="28"/>
          <w:szCs w:val="28"/>
        </w:rPr>
        <w:t xml:space="preserve">государственной итоговой аттестации и приема на обучение в организации, осуществляющие образовательную деятельность, предусмотренные статьей 5 Федерального закона от 17 февраля 2023 г. № 19-ФЗ «Об особенностях правового регулирования отношений в сферах образования и науки в связи с принятием </w:t>
      </w:r>
      <w:r w:rsidR="005C4723">
        <w:rPr>
          <w:rFonts w:ascii="Times New Roman" w:hAnsi="Times New Roman" w:cs="Times New Roman"/>
          <w:bCs/>
          <w:color w:val="000000"/>
          <w:sz w:val="28"/>
          <w:szCs w:val="28"/>
        </w:rPr>
        <w:br/>
      </w:r>
      <w:r w:rsidR="005C4723" w:rsidRPr="005C4723">
        <w:rPr>
          <w:rFonts w:ascii="Times New Roman" w:hAnsi="Times New Roman" w:cs="Times New Roman"/>
          <w:bCs/>
          <w:color w:val="000000"/>
          <w:sz w:val="28"/>
          <w:szCs w:val="28"/>
        </w:rPr>
        <w:t xml:space="preserve">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w:t>
      </w:r>
      <w:r w:rsidR="005C4723">
        <w:rPr>
          <w:rFonts w:ascii="Times New Roman" w:hAnsi="Times New Roman" w:cs="Times New Roman"/>
          <w:bCs/>
          <w:color w:val="000000"/>
          <w:sz w:val="28"/>
          <w:szCs w:val="28"/>
        </w:rPr>
        <w:br/>
      </w:r>
      <w:r w:rsidR="005C4723" w:rsidRPr="005C4723">
        <w:rPr>
          <w:rFonts w:ascii="Times New Roman" w:hAnsi="Times New Roman" w:cs="Times New Roman"/>
          <w:bCs/>
          <w:color w:val="000000"/>
          <w:sz w:val="28"/>
          <w:szCs w:val="28"/>
        </w:rPr>
        <w:t>и о внесении изменений в отдельные законодательные акты Российской Федерации»</w:t>
      </w:r>
      <w:r w:rsidR="005C4723">
        <w:rPr>
          <w:rFonts w:ascii="Times New Roman" w:hAnsi="Times New Roman" w:cs="Times New Roman"/>
          <w:bCs/>
          <w:color w:val="000000"/>
          <w:sz w:val="28"/>
          <w:szCs w:val="28"/>
        </w:rPr>
        <w:t xml:space="preserve"> </w:t>
      </w:r>
      <w:r w:rsidRPr="009373CB">
        <w:rPr>
          <w:rFonts w:ascii="Times New Roman" w:hAnsi="Times New Roman" w:cs="Times New Roman"/>
          <w:bCs/>
          <w:color w:val="000000"/>
          <w:sz w:val="28"/>
          <w:szCs w:val="28"/>
        </w:rPr>
        <w:t xml:space="preserve">утвержден перечень образовательных организаций приграничных субъектов Российской Федерации, на обучающихся </w:t>
      </w:r>
      <w:r w:rsidR="005C4723">
        <w:rPr>
          <w:rFonts w:ascii="Times New Roman" w:hAnsi="Times New Roman" w:cs="Times New Roman"/>
          <w:bCs/>
          <w:color w:val="000000"/>
          <w:sz w:val="28"/>
          <w:szCs w:val="28"/>
        </w:rPr>
        <w:t xml:space="preserve">в </w:t>
      </w:r>
      <w:r w:rsidRPr="009373CB">
        <w:rPr>
          <w:rFonts w:ascii="Times New Roman" w:hAnsi="Times New Roman" w:cs="Times New Roman"/>
          <w:bCs/>
          <w:color w:val="000000"/>
          <w:sz w:val="28"/>
          <w:szCs w:val="28"/>
        </w:rPr>
        <w:t>которых в 2025 г</w:t>
      </w:r>
      <w:r w:rsidR="00FF4458">
        <w:rPr>
          <w:rFonts w:ascii="Times New Roman" w:hAnsi="Times New Roman" w:cs="Times New Roman"/>
          <w:bCs/>
          <w:color w:val="000000"/>
          <w:sz w:val="28"/>
          <w:szCs w:val="28"/>
        </w:rPr>
        <w:t>.</w:t>
      </w:r>
      <w:r w:rsidRPr="009373CB">
        <w:rPr>
          <w:rFonts w:ascii="Times New Roman" w:hAnsi="Times New Roman" w:cs="Times New Roman"/>
          <w:bCs/>
          <w:color w:val="000000"/>
          <w:sz w:val="28"/>
          <w:szCs w:val="28"/>
        </w:rPr>
        <w:t xml:space="preserve"> распространялись особенности прохождения ГИА, установленные для </w:t>
      </w:r>
      <w:r w:rsidR="005C4723">
        <w:rPr>
          <w:rFonts w:ascii="Times New Roman" w:hAnsi="Times New Roman" w:cs="Times New Roman"/>
          <w:bCs/>
          <w:color w:val="000000"/>
          <w:sz w:val="28"/>
          <w:szCs w:val="28"/>
        </w:rPr>
        <w:t>воссоединенных</w:t>
      </w:r>
      <w:r w:rsidRPr="009373CB">
        <w:rPr>
          <w:rFonts w:ascii="Times New Roman" w:hAnsi="Times New Roman" w:cs="Times New Roman"/>
          <w:bCs/>
          <w:color w:val="000000"/>
          <w:sz w:val="28"/>
          <w:szCs w:val="28"/>
        </w:rPr>
        <w:t xml:space="preserve"> субъектов Российской Федерации.</w:t>
      </w:r>
    </w:p>
    <w:p w14:paraId="26353B34" w14:textId="349B6956"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С 2025 г. осуществляется адресное строительство новых общеобразовательных организаций в рамках федерального проекта «Все лучшее детям» национального проекта «Молодежь и дети» посредством строительства в 2025-2030 г</w:t>
      </w:r>
      <w:r w:rsidR="00FF4458">
        <w:rPr>
          <w:rFonts w:ascii="Times New Roman" w:hAnsi="Times New Roman" w:cs="Times New Roman"/>
          <w:bCs/>
          <w:color w:val="000000"/>
          <w:sz w:val="28"/>
          <w:szCs w:val="28"/>
        </w:rPr>
        <w:t xml:space="preserve">г. </w:t>
      </w:r>
      <w:r w:rsidRPr="009373CB">
        <w:rPr>
          <w:rFonts w:ascii="Times New Roman" w:hAnsi="Times New Roman" w:cs="Times New Roman"/>
          <w:bCs/>
          <w:color w:val="000000"/>
          <w:sz w:val="28"/>
          <w:szCs w:val="28"/>
        </w:rPr>
        <w:t xml:space="preserve">не менее </w:t>
      </w:r>
      <w:r w:rsidR="00FF4458">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 xml:space="preserve">150 новых </w:t>
      </w:r>
      <w:r w:rsidR="00D36EC5">
        <w:rPr>
          <w:rFonts w:ascii="Times New Roman" w:hAnsi="Times New Roman" w:cs="Times New Roman"/>
          <w:bCs/>
          <w:color w:val="000000"/>
          <w:sz w:val="28"/>
          <w:szCs w:val="28"/>
        </w:rPr>
        <w:t>общеобразовательных организаций</w:t>
      </w:r>
      <w:r w:rsidRPr="009373CB">
        <w:rPr>
          <w:rFonts w:ascii="Times New Roman" w:hAnsi="Times New Roman" w:cs="Times New Roman"/>
          <w:bCs/>
          <w:color w:val="000000"/>
          <w:sz w:val="28"/>
          <w:szCs w:val="28"/>
        </w:rPr>
        <w:t xml:space="preserve"> в субъектах Российской Федерации.</w:t>
      </w:r>
    </w:p>
    <w:p w14:paraId="52694978" w14:textId="09EB7346"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При реализации мероприятий адресного строительства </w:t>
      </w:r>
      <w:r w:rsidR="00D36EC5">
        <w:rPr>
          <w:rFonts w:ascii="Times New Roman" w:hAnsi="Times New Roman" w:cs="Times New Roman"/>
          <w:bCs/>
          <w:color w:val="000000"/>
          <w:sz w:val="28"/>
          <w:szCs w:val="28"/>
        </w:rPr>
        <w:t>общеобразовательных организаций</w:t>
      </w:r>
      <w:r w:rsidRPr="009373CB">
        <w:rPr>
          <w:rFonts w:ascii="Times New Roman" w:hAnsi="Times New Roman" w:cs="Times New Roman"/>
          <w:bCs/>
          <w:color w:val="000000"/>
          <w:sz w:val="28"/>
          <w:szCs w:val="28"/>
        </w:rPr>
        <w:t xml:space="preserve"> в отдельных населенных пунктах с объективно выявленной потребностью инфраструктуры (зданий) школ запланировано строительство </w:t>
      </w:r>
      <w:r w:rsidR="00751B2E">
        <w:rPr>
          <w:rFonts w:ascii="Times New Roman" w:hAnsi="Times New Roman" w:cs="Times New Roman"/>
          <w:bCs/>
          <w:color w:val="000000"/>
          <w:sz w:val="28"/>
          <w:szCs w:val="28"/>
        </w:rPr>
        <w:br/>
      </w:r>
      <w:r w:rsidRPr="009373CB">
        <w:rPr>
          <w:rFonts w:ascii="Times New Roman" w:hAnsi="Times New Roman" w:cs="Times New Roman"/>
          <w:bCs/>
          <w:color w:val="000000"/>
          <w:sz w:val="28"/>
          <w:szCs w:val="28"/>
        </w:rPr>
        <w:t>15</w:t>
      </w:r>
      <w:r w:rsidR="005C4723">
        <w:rPr>
          <w:rFonts w:ascii="Times New Roman" w:hAnsi="Times New Roman" w:cs="Times New Roman"/>
          <w:bCs/>
          <w:color w:val="000000"/>
          <w:sz w:val="28"/>
          <w:szCs w:val="28"/>
        </w:rPr>
        <w:t>6</w:t>
      </w:r>
      <w:r w:rsidRPr="009373CB">
        <w:rPr>
          <w:rFonts w:ascii="Times New Roman" w:hAnsi="Times New Roman" w:cs="Times New Roman"/>
          <w:bCs/>
          <w:color w:val="000000"/>
          <w:sz w:val="28"/>
          <w:szCs w:val="28"/>
        </w:rPr>
        <w:t xml:space="preserve"> </w:t>
      </w:r>
      <w:r w:rsidR="00D36EC5">
        <w:rPr>
          <w:rFonts w:ascii="Times New Roman" w:hAnsi="Times New Roman" w:cs="Times New Roman"/>
          <w:bCs/>
          <w:color w:val="000000"/>
          <w:sz w:val="28"/>
          <w:szCs w:val="28"/>
        </w:rPr>
        <w:t>общеобразовательных организаций</w:t>
      </w:r>
      <w:r w:rsidRPr="009373CB">
        <w:rPr>
          <w:rFonts w:ascii="Times New Roman" w:hAnsi="Times New Roman" w:cs="Times New Roman"/>
          <w:bCs/>
          <w:color w:val="000000"/>
          <w:sz w:val="28"/>
          <w:szCs w:val="28"/>
        </w:rPr>
        <w:t xml:space="preserve"> общей мощностью </w:t>
      </w:r>
      <w:r w:rsidR="005C4723">
        <w:rPr>
          <w:rFonts w:ascii="Times New Roman" w:hAnsi="Times New Roman" w:cs="Times New Roman"/>
          <w:bCs/>
          <w:color w:val="000000"/>
          <w:sz w:val="28"/>
          <w:szCs w:val="28"/>
        </w:rPr>
        <w:t>131 104</w:t>
      </w:r>
      <w:r w:rsidRPr="009373CB">
        <w:rPr>
          <w:rFonts w:ascii="Times New Roman" w:hAnsi="Times New Roman" w:cs="Times New Roman"/>
          <w:bCs/>
          <w:color w:val="000000"/>
          <w:sz w:val="28"/>
          <w:szCs w:val="28"/>
        </w:rPr>
        <w:t xml:space="preserve"> места.</w:t>
      </w:r>
    </w:p>
    <w:p w14:paraId="6B2AFC5E" w14:textId="76629A98" w:rsid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В 2025 г</w:t>
      </w:r>
      <w:r w:rsidR="00FF4458">
        <w:rPr>
          <w:rFonts w:ascii="Times New Roman" w:hAnsi="Times New Roman" w:cs="Times New Roman"/>
          <w:bCs/>
          <w:color w:val="000000"/>
          <w:sz w:val="28"/>
          <w:szCs w:val="28"/>
        </w:rPr>
        <w:t>.</w:t>
      </w:r>
      <w:r w:rsidRPr="009373CB">
        <w:rPr>
          <w:rFonts w:ascii="Times New Roman" w:hAnsi="Times New Roman" w:cs="Times New Roman"/>
          <w:bCs/>
          <w:color w:val="000000"/>
          <w:sz w:val="28"/>
          <w:szCs w:val="28"/>
        </w:rPr>
        <w:t xml:space="preserve"> введено 4 объекта </w:t>
      </w:r>
      <w:r w:rsidR="00D36EC5">
        <w:rPr>
          <w:rFonts w:ascii="Times New Roman" w:hAnsi="Times New Roman" w:cs="Times New Roman"/>
          <w:bCs/>
          <w:color w:val="000000"/>
          <w:sz w:val="28"/>
          <w:szCs w:val="28"/>
        </w:rPr>
        <w:t>общеобразовательных организаций</w:t>
      </w:r>
      <w:r w:rsidRPr="009373CB">
        <w:rPr>
          <w:rFonts w:ascii="Times New Roman" w:hAnsi="Times New Roman" w:cs="Times New Roman"/>
          <w:bCs/>
          <w:color w:val="000000"/>
          <w:sz w:val="28"/>
          <w:szCs w:val="28"/>
        </w:rPr>
        <w:t xml:space="preserve"> общей мощностью 3 024 места в 3</w:t>
      </w:r>
      <w:r w:rsidR="005C4723">
        <w:rPr>
          <w:rFonts w:ascii="Times New Roman" w:hAnsi="Times New Roman" w:cs="Times New Roman"/>
          <w:bCs/>
          <w:color w:val="000000"/>
          <w:sz w:val="28"/>
          <w:szCs w:val="28"/>
        </w:rPr>
        <w:t xml:space="preserve"> субъектах Российской Федерации</w:t>
      </w:r>
      <w:r w:rsidRPr="009373CB">
        <w:rPr>
          <w:rFonts w:ascii="Times New Roman" w:hAnsi="Times New Roman" w:cs="Times New Roman"/>
          <w:bCs/>
          <w:color w:val="000000"/>
          <w:sz w:val="28"/>
          <w:szCs w:val="28"/>
        </w:rPr>
        <w:t>.</w:t>
      </w:r>
    </w:p>
    <w:p w14:paraId="3FD1A0EB" w14:textId="13CFF7F5" w:rsidR="005C4723" w:rsidRPr="009373CB" w:rsidRDefault="005C4723" w:rsidP="009373CB">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 рамках мероприятий федерального проекта «Современная школа» национального проекта «Образование» в эксплуатацию введен 21 объект общеобразовательных организаций на 20 900 ученических мест в 16 субъектах Российской Федерации.</w:t>
      </w:r>
    </w:p>
    <w:p w14:paraId="6B20990F" w14:textId="0A9198C9" w:rsidR="009373CB" w:rsidRPr="009373CB" w:rsidRDefault="00D36EC5" w:rsidP="009373CB">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Кроме того, в 2025 г.</w:t>
      </w:r>
      <w:r w:rsidR="009373CB" w:rsidRPr="009373CB">
        <w:rPr>
          <w:rFonts w:ascii="Times New Roman" w:hAnsi="Times New Roman" w:cs="Times New Roman"/>
          <w:bCs/>
          <w:color w:val="000000"/>
          <w:sz w:val="28"/>
          <w:szCs w:val="28"/>
        </w:rPr>
        <w:t xml:space="preserve"> в рамках федерального проекта «Создание условий </w:t>
      </w:r>
      <w:r w:rsidR="00751B2E">
        <w:rPr>
          <w:rFonts w:ascii="Times New Roman" w:hAnsi="Times New Roman" w:cs="Times New Roman"/>
          <w:bCs/>
          <w:color w:val="000000"/>
          <w:sz w:val="28"/>
          <w:szCs w:val="28"/>
        </w:rPr>
        <w:br/>
      </w:r>
      <w:r w:rsidR="009373CB" w:rsidRPr="009373CB">
        <w:rPr>
          <w:rFonts w:ascii="Times New Roman" w:hAnsi="Times New Roman" w:cs="Times New Roman"/>
          <w:bCs/>
          <w:color w:val="000000"/>
          <w:sz w:val="28"/>
          <w:szCs w:val="28"/>
        </w:rPr>
        <w:t xml:space="preserve">для обучения, отдыха и оздоровления детей и молодежи» введены 55 объектов </w:t>
      </w:r>
      <w:r>
        <w:rPr>
          <w:rFonts w:ascii="Times New Roman" w:hAnsi="Times New Roman" w:cs="Times New Roman"/>
          <w:bCs/>
          <w:color w:val="000000"/>
          <w:sz w:val="28"/>
          <w:szCs w:val="28"/>
        </w:rPr>
        <w:t>общеобразовательных организаций</w:t>
      </w:r>
      <w:r w:rsidR="009373CB" w:rsidRPr="009373CB">
        <w:rPr>
          <w:rFonts w:ascii="Times New Roman" w:hAnsi="Times New Roman" w:cs="Times New Roman"/>
          <w:bCs/>
          <w:color w:val="000000"/>
          <w:sz w:val="28"/>
          <w:szCs w:val="28"/>
        </w:rPr>
        <w:t xml:space="preserve"> общей мощностью 43 738 мест в 27 субъектах Российской Федерации.</w:t>
      </w:r>
    </w:p>
    <w:p w14:paraId="5C9CB87A" w14:textId="0B862ACA" w:rsidR="009373CB" w:rsidRPr="009373CB"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 xml:space="preserve">С 2025 г. осуществляется строительство передовых общеобразовательных организаций в рамках федерального проекта «Передовые общеобразовательные организации» национального проекта «Молодежь и дети» посредством строительства </w:t>
      </w:r>
      <w:r w:rsidRPr="009373CB">
        <w:rPr>
          <w:rFonts w:ascii="Times New Roman" w:hAnsi="Times New Roman" w:cs="Times New Roman"/>
          <w:bCs/>
          <w:color w:val="000000"/>
          <w:sz w:val="28"/>
          <w:szCs w:val="28"/>
        </w:rPr>
        <w:lastRenderedPageBreak/>
        <w:t xml:space="preserve">до 2030 г. не менее 12 передовых </w:t>
      </w:r>
      <w:r w:rsidR="00A53EC9">
        <w:rPr>
          <w:rFonts w:ascii="Times New Roman" w:hAnsi="Times New Roman" w:cs="Times New Roman"/>
          <w:bCs/>
          <w:color w:val="000000"/>
          <w:sz w:val="28"/>
          <w:szCs w:val="28"/>
        </w:rPr>
        <w:t>общеобразовательных организаций</w:t>
      </w:r>
      <w:r w:rsidRPr="009373CB">
        <w:rPr>
          <w:rFonts w:ascii="Times New Roman" w:hAnsi="Times New Roman" w:cs="Times New Roman"/>
          <w:bCs/>
          <w:color w:val="000000"/>
          <w:sz w:val="28"/>
          <w:szCs w:val="28"/>
        </w:rPr>
        <w:t xml:space="preserve"> в субъектах Российской Федерации.</w:t>
      </w:r>
    </w:p>
    <w:p w14:paraId="6289F4AF" w14:textId="035E0D0C" w:rsidR="00C751B0" w:rsidRDefault="009373CB" w:rsidP="009373CB">
      <w:pPr>
        <w:spacing w:after="0" w:line="264" w:lineRule="auto"/>
        <w:ind w:firstLine="709"/>
        <w:jc w:val="both"/>
        <w:rPr>
          <w:rFonts w:ascii="Times New Roman" w:hAnsi="Times New Roman" w:cs="Times New Roman"/>
          <w:bCs/>
          <w:color w:val="000000"/>
          <w:sz w:val="28"/>
          <w:szCs w:val="28"/>
        </w:rPr>
      </w:pPr>
      <w:r w:rsidRPr="009373CB">
        <w:rPr>
          <w:rFonts w:ascii="Times New Roman" w:hAnsi="Times New Roman" w:cs="Times New Roman"/>
          <w:bCs/>
          <w:color w:val="000000"/>
          <w:sz w:val="28"/>
          <w:szCs w:val="28"/>
        </w:rPr>
        <w:t>Продолжена работа по капитальному ремонту и оснащению зданий общеобразовательных организаций.</w:t>
      </w:r>
    </w:p>
    <w:p w14:paraId="617CC1FA" w14:textId="60309E5A" w:rsidR="00C751B0" w:rsidRDefault="009373CB" w:rsidP="000B1DD8">
      <w:pPr>
        <w:spacing w:after="0" w:line="264"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За период реализации мероприятий, начиная с 2022 г., проведен капитальный ремонт</w:t>
      </w:r>
      <w:r w:rsidR="00F5309E">
        <w:rPr>
          <w:rFonts w:ascii="Times New Roman" w:hAnsi="Times New Roman" w:cs="Times New Roman"/>
          <w:bCs/>
          <w:color w:val="000000"/>
          <w:sz w:val="28"/>
          <w:szCs w:val="28"/>
        </w:rPr>
        <w:t xml:space="preserve"> </w:t>
      </w:r>
      <w:r w:rsidR="00F5309E" w:rsidRPr="00F5309E">
        <w:rPr>
          <w:rFonts w:ascii="Times New Roman" w:hAnsi="Times New Roman" w:cs="Times New Roman"/>
          <w:bCs/>
          <w:color w:val="000000"/>
          <w:sz w:val="28"/>
          <w:szCs w:val="28"/>
        </w:rPr>
        <w:t>6 555 зданий общеобразовательных организаций, в том числе 4 558 зданий – с софинансированием из средств федерального бюджета и 1</w:t>
      </w:r>
      <w:r w:rsidR="00F5309E">
        <w:rPr>
          <w:rFonts w:ascii="Times New Roman" w:hAnsi="Times New Roman" w:cs="Times New Roman"/>
          <w:bCs/>
          <w:color w:val="000000"/>
          <w:sz w:val="28"/>
          <w:szCs w:val="28"/>
        </w:rPr>
        <w:t xml:space="preserve"> </w:t>
      </w:r>
      <w:r w:rsidR="00F5309E" w:rsidRPr="00F5309E">
        <w:rPr>
          <w:rFonts w:ascii="Times New Roman" w:hAnsi="Times New Roman" w:cs="Times New Roman"/>
          <w:bCs/>
          <w:color w:val="000000"/>
          <w:sz w:val="28"/>
          <w:szCs w:val="28"/>
        </w:rPr>
        <w:t xml:space="preserve">997 зданий – за счет средств консолидированных бюджетов субъектов Российской Федерации </w:t>
      </w:r>
      <w:r w:rsidR="00F5309E">
        <w:rPr>
          <w:rFonts w:ascii="Times New Roman" w:hAnsi="Times New Roman" w:cs="Times New Roman"/>
          <w:bCs/>
          <w:color w:val="000000"/>
          <w:sz w:val="28"/>
          <w:szCs w:val="28"/>
        </w:rPr>
        <w:br/>
      </w:r>
      <w:r w:rsidR="00F5309E" w:rsidRPr="00F5309E">
        <w:rPr>
          <w:rFonts w:ascii="Times New Roman" w:hAnsi="Times New Roman" w:cs="Times New Roman"/>
          <w:bCs/>
          <w:color w:val="000000"/>
          <w:sz w:val="28"/>
          <w:szCs w:val="28"/>
        </w:rPr>
        <w:t xml:space="preserve">без софинансирования за счет средств федерального бюджета. В том числе в 2025 </w:t>
      </w:r>
      <w:r w:rsidR="00F5309E">
        <w:rPr>
          <w:rFonts w:ascii="Times New Roman" w:hAnsi="Times New Roman" w:cs="Times New Roman"/>
          <w:bCs/>
          <w:color w:val="000000"/>
          <w:sz w:val="28"/>
          <w:szCs w:val="28"/>
        </w:rPr>
        <w:t>г.</w:t>
      </w:r>
      <w:r w:rsidR="00F5309E" w:rsidRPr="00F5309E">
        <w:rPr>
          <w:rFonts w:ascii="Times New Roman" w:hAnsi="Times New Roman" w:cs="Times New Roman"/>
          <w:bCs/>
          <w:color w:val="000000"/>
          <w:sz w:val="28"/>
          <w:szCs w:val="28"/>
        </w:rPr>
        <w:t xml:space="preserve"> завершен капитальный ремонт в 1</w:t>
      </w:r>
      <w:r w:rsidR="00F5309E">
        <w:rPr>
          <w:rFonts w:ascii="Times New Roman" w:hAnsi="Times New Roman" w:cs="Times New Roman"/>
          <w:bCs/>
          <w:color w:val="000000"/>
          <w:sz w:val="28"/>
          <w:szCs w:val="28"/>
        </w:rPr>
        <w:t xml:space="preserve"> </w:t>
      </w:r>
      <w:r w:rsidR="00F5309E" w:rsidRPr="00F5309E">
        <w:rPr>
          <w:rFonts w:ascii="Times New Roman" w:hAnsi="Times New Roman" w:cs="Times New Roman"/>
          <w:bCs/>
          <w:color w:val="000000"/>
          <w:sz w:val="28"/>
          <w:szCs w:val="28"/>
        </w:rPr>
        <w:t xml:space="preserve">592 зданиях общеобразовательных организаций, </w:t>
      </w:r>
      <w:r w:rsidR="00F5309E">
        <w:rPr>
          <w:rFonts w:ascii="Times New Roman" w:hAnsi="Times New Roman" w:cs="Times New Roman"/>
          <w:bCs/>
          <w:color w:val="000000"/>
          <w:sz w:val="28"/>
          <w:szCs w:val="28"/>
        </w:rPr>
        <w:br/>
      </w:r>
      <w:r w:rsidR="00F5309E" w:rsidRPr="00F5309E">
        <w:rPr>
          <w:rFonts w:ascii="Times New Roman" w:hAnsi="Times New Roman" w:cs="Times New Roman"/>
          <w:bCs/>
          <w:color w:val="000000"/>
          <w:sz w:val="28"/>
          <w:szCs w:val="28"/>
        </w:rPr>
        <w:t>из которых 1</w:t>
      </w:r>
      <w:r w:rsidR="00F5309E">
        <w:rPr>
          <w:rFonts w:ascii="Times New Roman" w:hAnsi="Times New Roman" w:cs="Times New Roman"/>
          <w:bCs/>
          <w:color w:val="000000"/>
          <w:sz w:val="28"/>
          <w:szCs w:val="28"/>
        </w:rPr>
        <w:t xml:space="preserve"> </w:t>
      </w:r>
      <w:r w:rsidR="00F5309E" w:rsidRPr="00F5309E">
        <w:rPr>
          <w:rFonts w:ascii="Times New Roman" w:hAnsi="Times New Roman" w:cs="Times New Roman"/>
          <w:bCs/>
          <w:color w:val="000000"/>
          <w:sz w:val="28"/>
          <w:szCs w:val="28"/>
        </w:rPr>
        <w:t>213 зданий – за счет софинансирования из средств федерального бюджета и 379 зданий – за счет средств консолидированных бюджетов субъектов Российской Федерации без софинансирования за счет средств федерального бюджета.</w:t>
      </w:r>
    </w:p>
    <w:p w14:paraId="6E889A2A" w14:textId="57D0E2A1" w:rsidR="00235BB1" w:rsidRPr="00235BB1" w:rsidRDefault="00235BB1" w:rsidP="00235BB1">
      <w:pPr>
        <w:spacing w:after="0" w:line="264" w:lineRule="auto"/>
        <w:ind w:firstLine="709"/>
        <w:jc w:val="both"/>
        <w:rPr>
          <w:rFonts w:ascii="Times New Roman" w:hAnsi="Times New Roman" w:cs="Times New Roman"/>
          <w:bCs/>
          <w:color w:val="000000"/>
          <w:sz w:val="28"/>
          <w:szCs w:val="28"/>
        </w:rPr>
      </w:pPr>
      <w:r w:rsidRPr="00235BB1">
        <w:rPr>
          <w:rFonts w:ascii="Times New Roman" w:hAnsi="Times New Roman" w:cs="Times New Roman"/>
          <w:bCs/>
          <w:color w:val="000000"/>
          <w:sz w:val="28"/>
          <w:szCs w:val="28"/>
        </w:rPr>
        <w:t>В 2025 г. в целях расширения дополнительных мер социальной поддержки семей с детьми в рамках федерального проекта «Многодетная семья» национального проекта «Семья» в регионах началась реализация мероприятий по созданию групп продленного дня для обучающихся 1-4 классов общеобразовательных организаций.</w:t>
      </w:r>
    </w:p>
    <w:p w14:paraId="4437C60D" w14:textId="6C303961" w:rsidR="00F5309E" w:rsidRPr="003609D1" w:rsidRDefault="00235BB1" w:rsidP="00235BB1">
      <w:pPr>
        <w:spacing w:after="0" w:line="264" w:lineRule="auto"/>
        <w:ind w:firstLine="709"/>
        <w:jc w:val="both"/>
        <w:rPr>
          <w:rFonts w:ascii="Times New Roman" w:hAnsi="Times New Roman" w:cs="Times New Roman"/>
          <w:bCs/>
          <w:color w:val="000000"/>
          <w:sz w:val="28"/>
          <w:szCs w:val="28"/>
        </w:rPr>
      </w:pPr>
      <w:r w:rsidRPr="00235BB1">
        <w:rPr>
          <w:rFonts w:ascii="Times New Roman" w:hAnsi="Times New Roman" w:cs="Times New Roman"/>
          <w:bCs/>
          <w:color w:val="000000"/>
          <w:sz w:val="28"/>
          <w:szCs w:val="28"/>
        </w:rPr>
        <w:t xml:space="preserve">По данным </w:t>
      </w:r>
      <w:r>
        <w:rPr>
          <w:rFonts w:ascii="Times New Roman" w:hAnsi="Times New Roman" w:cs="Times New Roman"/>
          <w:bCs/>
          <w:color w:val="000000"/>
          <w:sz w:val="28"/>
          <w:szCs w:val="28"/>
        </w:rPr>
        <w:t xml:space="preserve">федерального статистического наблюдения </w:t>
      </w:r>
      <w:r w:rsidRPr="00235BB1">
        <w:rPr>
          <w:rFonts w:ascii="Times New Roman" w:hAnsi="Times New Roman" w:cs="Times New Roman"/>
          <w:bCs/>
          <w:color w:val="000000"/>
          <w:sz w:val="28"/>
          <w:szCs w:val="28"/>
        </w:rPr>
        <w:t xml:space="preserve">по форме № ОО-1 «Сведения об организации, осуществляющей образовательную деятельность </w:t>
      </w:r>
      <w:r>
        <w:rPr>
          <w:rFonts w:ascii="Times New Roman" w:hAnsi="Times New Roman" w:cs="Times New Roman"/>
          <w:bCs/>
          <w:color w:val="000000"/>
          <w:sz w:val="28"/>
          <w:szCs w:val="28"/>
        </w:rPr>
        <w:br/>
      </w:r>
      <w:r w:rsidRPr="00235BB1">
        <w:rPr>
          <w:rFonts w:ascii="Times New Roman" w:hAnsi="Times New Roman" w:cs="Times New Roman"/>
          <w:bCs/>
          <w:color w:val="000000"/>
          <w:sz w:val="28"/>
          <w:szCs w:val="28"/>
        </w:rPr>
        <w:t xml:space="preserve">по образовательным программам начального общего, основного общего, среднего общего образования» на начало 2025/26 учебного года в общеобразовательных организациях было создано 62 837 </w:t>
      </w:r>
      <w:r w:rsidR="00C60D7D" w:rsidRPr="00235BB1">
        <w:rPr>
          <w:rFonts w:ascii="Times New Roman" w:hAnsi="Times New Roman" w:cs="Times New Roman"/>
          <w:bCs/>
          <w:color w:val="000000"/>
          <w:sz w:val="28"/>
          <w:szCs w:val="28"/>
        </w:rPr>
        <w:t>групп продленного дня</w:t>
      </w:r>
      <w:r w:rsidRPr="00235BB1">
        <w:rPr>
          <w:rFonts w:ascii="Times New Roman" w:hAnsi="Times New Roman" w:cs="Times New Roman"/>
          <w:bCs/>
          <w:color w:val="000000"/>
          <w:sz w:val="28"/>
          <w:szCs w:val="28"/>
        </w:rPr>
        <w:t xml:space="preserve"> (2024/25 учебн</w:t>
      </w:r>
      <w:r>
        <w:rPr>
          <w:rFonts w:ascii="Times New Roman" w:hAnsi="Times New Roman" w:cs="Times New Roman"/>
          <w:bCs/>
          <w:color w:val="000000"/>
          <w:sz w:val="28"/>
          <w:szCs w:val="28"/>
        </w:rPr>
        <w:t>ый</w:t>
      </w:r>
      <w:r w:rsidRPr="00235BB1">
        <w:rPr>
          <w:rFonts w:ascii="Times New Roman" w:hAnsi="Times New Roman" w:cs="Times New Roman"/>
          <w:bCs/>
          <w:color w:val="000000"/>
          <w:sz w:val="28"/>
          <w:szCs w:val="28"/>
        </w:rPr>
        <w:t xml:space="preserve"> год – </w:t>
      </w:r>
      <w:r w:rsidR="00C60D7D">
        <w:rPr>
          <w:rFonts w:ascii="Times New Roman" w:hAnsi="Times New Roman" w:cs="Times New Roman"/>
          <w:bCs/>
          <w:color w:val="000000"/>
          <w:sz w:val="28"/>
          <w:szCs w:val="28"/>
        </w:rPr>
        <w:br/>
      </w:r>
      <w:r w:rsidRPr="00235BB1">
        <w:rPr>
          <w:rFonts w:ascii="Times New Roman" w:hAnsi="Times New Roman" w:cs="Times New Roman"/>
          <w:bCs/>
          <w:color w:val="000000"/>
          <w:sz w:val="28"/>
          <w:szCs w:val="28"/>
        </w:rPr>
        <w:t xml:space="preserve">49 907 </w:t>
      </w:r>
      <w:r w:rsidR="00C60D7D" w:rsidRPr="00235BB1">
        <w:rPr>
          <w:rFonts w:ascii="Times New Roman" w:hAnsi="Times New Roman" w:cs="Times New Roman"/>
          <w:bCs/>
          <w:color w:val="000000"/>
          <w:sz w:val="28"/>
          <w:szCs w:val="28"/>
        </w:rPr>
        <w:t>групп продленного дня</w:t>
      </w:r>
      <w:r>
        <w:rPr>
          <w:rFonts w:ascii="Times New Roman" w:hAnsi="Times New Roman" w:cs="Times New Roman"/>
          <w:bCs/>
          <w:color w:val="000000"/>
          <w:sz w:val="28"/>
          <w:szCs w:val="28"/>
        </w:rPr>
        <w:t>;</w:t>
      </w:r>
      <w:r w:rsidR="00C60D7D">
        <w:rPr>
          <w:rFonts w:ascii="Times New Roman" w:hAnsi="Times New Roman" w:cs="Times New Roman"/>
          <w:bCs/>
          <w:color w:val="000000"/>
          <w:sz w:val="28"/>
          <w:szCs w:val="28"/>
        </w:rPr>
        <w:t xml:space="preserve"> </w:t>
      </w:r>
      <w:r w:rsidRPr="00235BB1">
        <w:rPr>
          <w:rFonts w:ascii="Times New Roman" w:hAnsi="Times New Roman" w:cs="Times New Roman"/>
          <w:bCs/>
          <w:color w:val="000000"/>
          <w:sz w:val="28"/>
          <w:szCs w:val="28"/>
        </w:rPr>
        <w:t>2023/24 учебн</w:t>
      </w:r>
      <w:r w:rsidR="00C60D7D">
        <w:rPr>
          <w:rFonts w:ascii="Times New Roman" w:hAnsi="Times New Roman" w:cs="Times New Roman"/>
          <w:bCs/>
          <w:color w:val="000000"/>
          <w:sz w:val="28"/>
          <w:szCs w:val="28"/>
        </w:rPr>
        <w:t>ый</w:t>
      </w:r>
      <w:r w:rsidRPr="00235BB1">
        <w:rPr>
          <w:rFonts w:ascii="Times New Roman" w:hAnsi="Times New Roman" w:cs="Times New Roman"/>
          <w:bCs/>
          <w:color w:val="000000"/>
          <w:sz w:val="28"/>
          <w:szCs w:val="28"/>
        </w:rPr>
        <w:t xml:space="preserve"> год – 49 938 </w:t>
      </w:r>
      <w:r w:rsidR="00C60D7D" w:rsidRPr="00235BB1">
        <w:rPr>
          <w:rFonts w:ascii="Times New Roman" w:hAnsi="Times New Roman" w:cs="Times New Roman"/>
          <w:bCs/>
          <w:color w:val="000000"/>
          <w:sz w:val="28"/>
          <w:szCs w:val="28"/>
        </w:rPr>
        <w:t>групп продленного дня</w:t>
      </w:r>
      <w:r w:rsidRPr="00235BB1">
        <w:rPr>
          <w:rFonts w:ascii="Times New Roman" w:hAnsi="Times New Roman" w:cs="Times New Roman"/>
          <w:bCs/>
          <w:color w:val="000000"/>
          <w:sz w:val="28"/>
          <w:szCs w:val="28"/>
        </w:rPr>
        <w:t>) для обучающихся 1-4 классов, которые</w:t>
      </w:r>
      <w:r w:rsidR="00C60D7D">
        <w:rPr>
          <w:rFonts w:ascii="Times New Roman" w:hAnsi="Times New Roman" w:cs="Times New Roman"/>
          <w:bCs/>
          <w:color w:val="000000"/>
          <w:sz w:val="28"/>
          <w:szCs w:val="28"/>
        </w:rPr>
        <w:t xml:space="preserve"> посещали 1 432 253 человека (</w:t>
      </w:r>
      <w:r w:rsidRPr="00235BB1">
        <w:rPr>
          <w:rFonts w:ascii="Times New Roman" w:hAnsi="Times New Roman" w:cs="Times New Roman"/>
          <w:bCs/>
          <w:color w:val="000000"/>
          <w:sz w:val="28"/>
          <w:szCs w:val="28"/>
        </w:rPr>
        <w:t>2024/25 учебн</w:t>
      </w:r>
      <w:r w:rsidR="00C60D7D">
        <w:rPr>
          <w:rFonts w:ascii="Times New Roman" w:hAnsi="Times New Roman" w:cs="Times New Roman"/>
          <w:bCs/>
          <w:color w:val="000000"/>
          <w:sz w:val="28"/>
          <w:szCs w:val="28"/>
        </w:rPr>
        <w:t>ый</w:t>
      </w:r>
      <w:r w:rsidRPr="00235BB1">
        <w:rPr>
          <w:rFonts w:ascii="Times New Roman" w:hAnsi="Times New Roman" w:cs="Times New Roman"/>
          <w:bCs/>
          <w:color w:val="000000"/>
          <w:sz w:val="28"/>
          <w:szCs w:val="28"/>
        </w:rPr>
        <w:t xml:space="preserve"> год – 1 191 072 человека</w:t>
      </w:r>
      <w:r w:rsidR="00C60D7D">
        <w:rPr>
          <w:rFonts w:ascii="Times New Roman" w:hAnsi="Times New Roman" w:cs="Times New Roman"/>
          <w:bCs/>
          <w:color w:val="000000"/>
          <w:sz w:val="28"/>
          <w:szCs w:val="28"/>
        </w:rPr>
        <w:t xml:space="preserve">; </w:t>
      </w:r>
      <w:r w:rsidRPr="00235BB1">
        <w:rPr>
          <w:rFonts w:ascii="Times New Roman" w:hAnsi="Times New Roman" w:cs="Times New Roman"/>
          <w:bCs/>
          <w:color w:val="000000"/>
          <w:sz w:val="28"/>
          <w:szCs w:val="28"/>
        </w:rPr>
        <w:t>2023/24 учебн</w:t>
      </w:r>
      <w:r w:rsidR="00C60D7D">
        <w:rPr>
          <w:rFonts w:ascii="Times New Roman" w:hAnsi="Times New Roman" w:cs="Times New Roman"/>
          <w:bCs/>
          <w:color w:val="000000"/>
          <w:sz w:val="28"/>
          <w:szCs w:val="28"/>
        </w:rPr>
        <w:t>ый</w:t>
      </w:r>
      <w:r w:rsidRPr="00235BB1">
        <w:rPr>
          <w:rFonts w:ascii="Times New Roman" w:hAnsi="Times New Roman" w:cs="Times New Roman"/>
          <w:bCs/>
          <w:color w:val="000000"/>
          <w:sz w:val="28"/>
          <w:szCs w:val="28"/>
        </w:rPr>
        <w:t xml:space="preserve"> год – 1 200 495 человек). Доля обучающихся 1-4 классов общеобразовательных организаций, посещающих </w:t>
      </w:r>
      <w:r w:rsidR="00C60D7D" w:rsidRPr="00235BB1">
        <w:rPr>
          <w:rFonts w:ascii="Times New Roman" w:hAnsi="Times New Roman" w:cs="Times New Roman"/>
          <w:bCs/>
          <w:color w:val="000000"/>
          <w:sz w:val="28"/>
          <w:szCs w:val="28"/>
        </w:rPr>
        <w:t>групп</w:t>
      </w:r>
      <w:r w:rsidR="00C60D7D">
        <w:rPr>
          <w:rFonts w:ascii="Times New Roman" w:hAnsi="Times New Roman" w:cs="Times New Roman"/>
          <w:bCs/>
          <w:color w:val="000000"/>
          <w:sz w:val="28"/>
          <w:szCs w:val="28"/>
        </w:rPr>
        <w:t>ы</w:t>
      </w:r>
      <w:r w:rsidR="00C60D7D" w:rsidRPr="00235BB1">
        <w:rPr>
          <w:rFonts w:ascii="Times New Roman" w:hAnsi="Times New Roman" w:cs="Times New Roman"/>
          <w:bCs/>
          <w:color w:val="000000"/>
          <w:sz w:val="28"/>
          <w:szCs w:val="28"/>
        </w:rPr>
        <w:t xml:space="preserve"> продленного дня</w:t>
      </w:r>
      <w:r w:rsidRPr="00235BB1">
        <w:rPr>
          <w:rFonts w:ascii="Times New Roman" w:hAnsi="Times New Roman" w:cs="Times New Roman"/>
          <w:bCs/>
          <w:color w:val="000000"/>
          <w:sz w:val="28"/>
          <w:szCs w:val="28"/>
        </w:rPr>
        <w:t xml:space="preserve"> в 2025/26 учебном году</w:t>
      </w:r>
      <w:r w:rsidR="00C60D7D">
        <w:rPr>
          <w:rFonts w:ascii="Times New Roman" w:hAnsi="Times New Roman" w:cs="Times New Roman"/>
          <w:bCs/>
          <w:color w:val="000000"/>
          <w:sz w:val="28"/>
          <w:szCs w:val="28"/>
        </w:rPr>
        <w:t xml:space="preserve">, составила около 21% (2024/25 и </w:t>
      </w:r>
      <w:r w:rsidRPr="00235BB1">
        <w:rPr>
          <w:rFonts w:ascii="Times New Roman" w:hAnsi="Times New Roman" w:cs="Times New Roman"/>
          <w:bCs/>
          <w:color w:val="000000"/>
          <w:sz w:val="28"/>
          <w:szCs w:val="28"/>
        </w:rPr>
        <w:t>2023/2</w:t>
      </w:r>
      <w:r w:rsidR="00C60D7D">
        <w:rPr>
          <w:rFonts w:ascii="Times New Roman" w:hAnsi="Times New Roman" w:cs="Times New Roman"/>
          <w:bCs/>
          <w:color w:val="000000"/>
          <w:sz w:val="28"/>
          <w:szCs w:val="28"/>
        </w:rPr>
        <w:t>4 учебные годы – чуть более 16</w:t>
      </w:r>
      <w:r w:rsidRPr="00235BB1">
        <w:rPr>
          <w:rFonts w:ascii="Times New Roman" w:hAnsi="Times New Roman" w:cs="Times New Roman"/>
          <w:bCs/>
          <w:color w:val="000000"/>
          <w:sz w:val="28"/>
          <w:szCs w:val="28"/>
        </w:rPr>
        <w:t>%).</w:t>
      </w:r>
    </w:p>
    <w:p w14:paraId="184A9CF9" w14:textId="60B4BC55" w:rsidR="00D03A4F" w:rsidRPr="00600C03" w:rsidRDefault="00D03A4F" w:rsidP="001D1328">
      <w:pPr>
        <w:spacing w:before="240" w:after="240"/>
        <w:ind w:left="2123" w:firstLine="709"/>
        <w:rPr>
          <w:rFonts w:ascii="Times New Roman" w:eastAsia="Times New Roman" w:hAnsi="Times New Roman" w:cs="Times New Roman"/>
          <w:b/>
          <w:sz w:val="28"/>
          <w:szCs w:val="28"/>
          <w:lang w:eastAsia="ru-RU"/>
        </w:rPr>
      </w:pPr>
      <w:r w:rsidRPr="00600C03">
        <w:rPr>
          <w:rFonts w:ascii="Times New Roman" w:eastAsia="Times New Roman" w:hAnsi="Times New Roman" w:cs="Times New Roman"/>
          <w:b/>
          <w:sz w:val="28"/>
          <w:szCs w:val="28"/>
          <w:lang w:eastAsia="ru-RU"/>
        </w:rPr>
        <w:t>Профессиональное образование</w:t>
      </w:r>
    </w:p>
    <w:p w14:paraId="745AE06E" w14:textId="227527FA" w:rsidR="009C7AD8" w:rsidRPr="00ED1670" w:rsidRDefault="009C7AD8" w:rsidP="009C7AD8">
      <w:pPr>
        <w:spacing w:after="0" w:line="264" w:lineRule="auto"/>
        <w:ind w:firstLine="709"/>
        <w:jc w:val="both"/>
        <w:rPr>
          <w:rFonts w:ascii="Times New Roman" w:hAnsi="Times New Roman" w:cs="Times New Roman"/>
          <w:sz w:val="28"/>
          <w:szCs w:val="28"/>
        </w:rPr>
      </w:pPr>
      <w:r w:rsidRPr="00ED1670">
        <w:rPr>
          <w:rFonts w:ascii="Times New Roman" w:hAnsi="Times New Roman" w:cs="Times New Roman"/>
          <w:sz w:val="28"/>
          <w:szCs w:val="28"/>
        </w:rPr>
        <w:t>На территории Российской Федерации действует 3 </w:t>
      </w:r>
      <w:r w:rsidR="00422BC2">
        <w:rPr>
          <w:rFonts w:ascii="Times New Roman" w:hAnsi="Times New Roman" w:cs="Times New Roman"/>
          <w:sz w:val="28"/>
          <w:szCs w:val="28"/>
        </w:rPr>
        <w:t>166</w:t>
      </w:r>
      <w:r w:rsidRPr="00ED1670">
        <w:rPr>
          <w:rFonts w:ascii="Times New Roman" w:hAnsi="Times New Roman" w:cs="Times New Roman"/>
          <w:sz w:val="28"/>
          <w:szCs w:val="28"/>
        </w:rPr>
        <w:t xml:space="preserve"> профессиональных образовательных организаций</w:t>
      </w:r>
      <w:r w:rsidR="00ED1670" w:rsidRPr="00ED1670">
        <w:rPr>
          <w:rFonts w:ascii="Times New Roman" w:hAnsi="Times New Roman" w:cs="Times New Roman"/>
          <w:sz w:val="28"/>
          <w:szCs w:val="28"/>
        </w:rPr>
        <w:t>, из них 2 7</w:t>
      </w:r>
      <w:r w:rsidR="00422BC2">
        <w:rPr>
          <w:rFonts w:ascii="Times New Roman" w:hAnsi="Times New Roman" w:cs="Times New Roman"/>
          <w:sz w:val="28"/>
          <w:szCs w:val="28"/>
        </w:rPr>
        <w:t>16</w:t>
      </w:r>
      <w:r w:rsidR="00ED1670" w:rsidRPr="00ED1670">
        <w:rPr>
          <w:rFonts w:ascii="Times New Roman" w:hAnsi="Times New Roman" w:cs="Times New Roman"/>
          <w:sz w:val="28"/>
          <w:szCs w:val="28"/>
        </w:rPr>
        <w:t xml:space="preserve"> государственных и 4</w:t>
      </w:r>
      <w:r w:rsidR="00422BC2">
        <w:rPr>
          <w:rFonts w:ascii="Times New Roman" w:hAnsi="Times New Roman" w:cs="Times New Roman"/>
          <w:sz w:val="28"/>
          <w:szCs w:val="28"/>
        </w:rPr>
        <w:t>50</w:t>
      </w:r>
      <w:r w:rsidR="00ED1670" w:rsidRPr="00ED1670">
        <w:rPr>
          <w:rFonts w:ascii="Times New Roman" w:hAnsi="Times New Roman" w:cs="Times New Roman"/>
          <w:sz w:val="28"/>
          <w:szCs w:val="28"/>
        </w:rPr>
        <w:t xml:space="preserve"> негосударственных, </w:t>
      </w:r>
      <w:r w:rsidRPr="00ED1670">
        <w:rPr>
          <w:rFonts w:ascii="Times New Roman" w:hAnsi="Times New Roman" w:cs="Times New Roman"/>
          <w:sz w:val="28"/>
          <w:szCs w:val="28"/>
        </w:rPr>
        <w:t>634 филиала профессиональных образовательных организаций, из них 526 государственных и</w:t>
      </w:r>
      <w:r w:rsidR="00ED1670" w:rsidRPr="00ED1670">
        <w:rPr>
          <w:rFonts w:ascii="Times New Roman" w:hAnsi="Times New Roman" w:cs="Times New Roman"/>
          <w:sz w:val="28"/>
          <w:szCs w:val="28"/>
        </w:rPr>
        <w:t xml:space="preserve"> 108 негосударственных (</w:t>
      </w:r>
      <w:r w:rsidR="007B1976" w:rsidRPr="00ED1670">
        <w:rPr>
          <w:rFonts w:ascii="Times New Roman" w:hAnsi="Times New Roman" w:cs="Times New Roman"/>
          <w:sz w:val="28"/>
          <w:szCs w:val="28"/>
        </w:rPr>
        <w:t>202</w:t>
      </w:r>
      <w:r w:rsidR="007B1976">
        <w:rPr>
          <w:rFonts w:ascii="Times New Roman" w:hAnsi="Times New Roman" w:cs="Times New Roman"/>
          <w:sz w:val="28"/>
          <w:szCs w:val="28"/>
        </w:rPr>
        <w:t>4</w:t>
      </w:r>
      <w:r w:rsidR="007B1976" w:rsidRPr="00ED1670">
        <w:rPr>
          <w:rFonts w:ascii="Times New Roman" w:hAnsi="Times New Roman" w:cs="Times New Roman"/>
          <w:sz w:val="28"/>
          <w:szCs w:val="28"/>
        </w:rPr>
        <w:t xml:space="preserve"> г. – 3 200 профессиональных образовательных организаций, из них 2 </w:t>
      </w:r>
      <w:r w:rsidR="007B1976">
        <w:rPr>
          <w:rFonts w:ascii="Times New Roman" w:hAnsi="Times New Roman" w:cs="Times New Roman"/>
          <w:sz w:val="28"/>
          <w:szCs w:val="28"/>
        </w:rPr>
        <w:t>764</w:t>
      </w:r>
      <w:r w:rsidR="007B1976" w:rsidRPr="00ED1670">
        <w:rPr>
          <w:rFonts w:ascii="Times New Roman" w:hAnsi="Times New Roman" w:cs="Times New Roman"/>
          <w:sz w:val="28"/>
          <w:szCs w:val="28"/>
        </w:rPr>
        <w:t xml:space="preserve"> государственных </w:t>
      </w:r>
      <w:r w:rsidR="00751B2E">
        <w:rPr>
          <w:rFonts w:ascii="Times New Roman" w:hAnsi="Times New Roman" w:cs="Times New Roman"/>
          <w:sz w:val="28"/>
          <w:szCs w:val="28"/>
        </w:rPr>
        <w:br/>
      </w:r>
      <w:r w:rsidR="007B1976" w:rsidRPr="00ED1670">
        <w:rPr>
          <w:rFonts w:ascii="Times New Roman" w:hAnsi="Times New Roman" w:cs="Times New Roman"/>
          <w:sz w:val="28"/>
          <w:szCs w:val="28"/>
        </w:rPr>
        <w:t xml:space="preserve">и </w:t>
      </w:r>
      <w:r w:rsidR="007B1976">
        <w:rPr>
          <w:rFonts w:ascii="Times New Roman" w:hAnsi="Times New Roman" w:cs="Times New Roman"/>
          <w:sz w:val="28"/>
          <w:szCs w:val="28"/>
        </w:rPr>
        <w:t>436</w:t>
      </w:r>
      <w:r w:rsidR="007B1976" w:rsidRPr="00ED1670">
        <w:rPr>
          <w:rFonts w:ascii="Times New Roman" w:hAnsi="Times New Roman" w:cs="Times New Roman"/>
          <w:sz w:val="28"/>
          <w:szCs w:val="28"/>
        </w:rPr>
        <w:t xml:space="preserve"> негосударственных, 6</w:t>
      </w:r>
      <w:r w:rsidR="007B1976">
        <w:rPr>
          <w:rFonts w:ascii="Times New Roman" w:hAnsi="Times New Roman" w:cs="Times New Roman"/>
          <w:sz w:val="28"/>
          <w:szCs w:val="28"/>
        </w:rPr>
        <w:t>34</w:t>
      </w:r>
      <w:r w:rsidR="007B1976" w:rsidRPr="00ED1670">
        <w:rPr>
          <w:rFonts w:ascii="Times New Roman" w:hAnsi="Times New Roman" w:cs="Times New Roman"/>
          <w:sz w:val="28"/>
          <w:szCs w:val="28"/>
        </w:rPr>
        <w:t xml:space="preserve"> филиал</w:t>
      </w:r>
      <w:r w:rsidR="007B1976">
        <w:rPr>
          <w:rFonts w:ascii="Times New Roman" w:hAnsi="Times New Roman" w:cs="Times New Roman"/>
          <w:sz w:val="28"/>
          <w:szCs w:val="28"/>
        </w:rPr>
        <w:t>а</w:t>
      </w:r>
      <w:r w:rsidR="007B1976" w:rsidRPr="00ED1670">
        <w:rPr>
          <w:rFonts w:ascii="Times New Roman" w:hAnsi="Times New Roman" w:cs="Times New Roman"/>
          <w:sz w:val="28"/>
          <w:szCs w:val="28"/>
        </w:rPr>
        <w:t>, из них 5</w:t>
      </w:r>
      <w:r w:rsidR="007B1976">
        <w:rPr>
          <w:rFonts w:ascii="Times New Roman" w:hAnsi="Times New Roman" w:cs="Times New Roman"/>
          <w:sz w:val="28"/>
          <w:szCs w:val="28"/>
        </w:rPr>
        <w:t>26</w:t>
      </w:r>
      <w:r w:rsidR="007B1976" w:rsidRPr="00ED1670">
        <w:rPr>
          <w:rFonts w:ascii="Times New Roman" w:hAnsi="Times New Roman" w:cs="Times New Roman"/>
          <w:sz w:val="28"/>
          <w:szCs w:val="28"/>
        </w:rPr>
        <w:t xml:space="preserve"> государственных </w:t>
      </w:r>
      <w:r w:rsidR="007B1976">
        <w:rPr>
          <w:rFonts w:ascii="Times New Roman" w:hAnsi="Times New Roman" w:cs="Times New Roman"/>
          <w:sz w:val="28"/>
          <w:szCs w:val="28"/>
        </w:rPr>
        <w:br/>
        <w:t>и 108</w:t>
      </w:r>
      <w:r w:rsidR="007B1976" w:rsidRPr="00ED1670">
        <w:rPr>
          <w:rFonts w:ascii="Times New Roman" w:hAnsi="Times New Roman" w:cs="Times New Roman"/>
          <w:sz w:val="28"/>
          <w:szCs w:val="28"/>
        </w:rPr>
        <w:t xml:space="preserve"> негосударственных; </w:t>
      </w:r>
      <w:r w:rsidR="00ED1670" w:rsidRPr="00ED1670">
        <w:rPr>
          <w:rFonts w:ascii="Times New Roman" w:hAnsi="Times New Roman" w:cs="Times New Roman"/>
          <w:sz w:val="28"/>
          <w:szCs w:val="28"/>
        </w:rPr>
        <w:t>2023 г.</w:t>
      </w:r>
      <w:r w:rsidRPr="00ED1670">
        <w:rPr>
          <w:rFonts w:ascii="Times New Roman" w:hAnsi="Times New Roman" w:cs="Times New Roman"/>
          <w:sz w:val="28"/>
          <w:szCs w:val="28"/>
        </w:rPr>
        <w:t xml:space="preserve"> – 3 196 профессиональных образовательных организаций, из них 2 780 государственных и 416 негосударственных, 636 филиалов, из них 534 государственных и 102 негосударственные</w:t>
      </w:r>
      <w:r w:rsidR="007B1976">
        <w:rPr>
          <w:rFonts w:ascii="Times New Roman" w:hAnsi="Times New Roman" w:cs="Times New Roman"/>
          <w:sz w:val="28"/>
          <w:szCs w:val="28"/>
        </w:rPr>
        <w:t>).</w:t>
      </w:r>
    </w:p>
    <w:p w14:paraId="5D60C216" w14:textId="33D7F2EF" w:rsidR="009C7AD8" w:rsidRPr="00ED1670" w:rsidRDefault="009C7AD8" w:rsidP="009C7AD8">
      <w:pPr>
        <w:spacing w:after="0" w:line="264" w:lineRule="auto"/>
        <w:ind w:firstLine="709"/>
        <w:jc w:val="both"/>
        <w:rPr>
          <w:rFonts w:ascii="Times New Roman" w:hAnsi="Times New Roman" w:cs="Times New Roman"/>
          <w:sz w:val="28"/>
          <w:szCs w:val="28"/>
        </w:rPr>
      </w:pPr>
      <w:r w:rsidRPr="00ED1670">
        <w:rPr>
          <w:rFonts w:ascii="Times New Roman" w:hAnsi="Times New Roman" w:cs="Times New Roman"/>
          <w:sz w:val="28"/>
          <w:szCs w:val="28"/>
        </w:rPr>
        <w:lastRenderedPageBreak/>
        <w:t xml:space="preserve">Образовательные программы среднего профессионального образования </w:t>
      </w:r>
      <w:r w:rsidRPr="00ED1670">
        <w:rPr>
          <w:rFonts w:ascii="Times New Roman" w:hAnsi="Times New Roman" w:cs="Times New Roman"/>
          <w:sz w:val="28"/>
          <w:szCs w:val="28"/>
        </w:rPr>
        <w:br/>
        <w:t xml:space="preserve">(далее – СПО) также реализуют </w:t>
      </w:r>
      <w:r w:rsidR="00D976EF">
        <w:rPr>
          <w:rFonts w:ascii="Times New Roman" w:hAnsi="Times New Roman" w:cs="Times New Roman"/>
          <w:sz w:val="28"/>
          <w:szCs w:val="28"/>
        </w:rPr>
        <w:t>404</w:t>
      </w:r>
      <w:r w:rsidRPr="00ED1670">
        <w:rPr>
          <w:rFonts w:ascii="Times New Roman" w:hAnsi="Times New Roman" w:cs="Times New Roman"/>
          <w:sz w:val="28"/>
          <w:szCs w:val="28"/>
        </w:rPr>
        <w:t xml:space="preserve"> образовательные организации в</w:t>
      </w:r>
      <w:r w:rsidR="00ED1670" w:rsidRPr="00ED1670">
        <w:rPr>
          <w:rFonts w:ascii="Times New Roman" w:hAnsi="Times New Roman" w:cs="Times New Roman"/>
          <w:sz w:val="28"/>
          <w:szCs w:val="28"/>
        </w:rPr>
        <w:t>ысшего образования, из них 34</w:t>
      </w:r>
      <w:r w:rsidR="00D976EF">
        <w:rPr>
          <w:rFonts w:ascii="Times New Roman" w:hAnsi="Times New Roman" w:cs="Times New Roman"/>
          <w:sz w:val="28"/>
          <w:szCs w:val="28"/>
        </w:rPr>
        <w:t>8</w:t>
      </w:r>
      <w:r w:rsidR="00ED1670" w:rsidRPr="00ED1670">
        <w:rPr>
          <w:rFonts w:ascii="Times New Roman" w:hAnsi="Times New Roman" w:cs="Times New Roman"/>
          <w:sz w:val="28"/>
          <w:szCs w:val="28"/>
        </w:rPr>
        <w:t xml:space="preserve"> государственные и 5</w:t>
      </w:r>
      <w:r w:rsidR="00D976EF">
        <w:rPr>
          <w:rFonts w:ascii="Times New Roman" w:hAnsi="Times New Roman" w:cs="Times New Roman"/>
          <w:sz w:val="28"/>
          <w:szCs w:val="28"/>
        </w:rPr>
        <w:t>6</w:t>
      </w:r>
      <w:r w:rsidR="00ED1670" w:rsidRPr="00ED1670">
        <w:rPr>
          <w:rFonts w:ascii="Times New Roman" w:hAnsi="Times New Roman" w:cs="Times New Roman"/>
          <w:sz w:val="28"/>
          <w:szCs w:val="28"/>
        </w:rPr>
        <w:t xml:space="preserve"> негосударственн</w:t>
      </w:r>
      <w:r w:rsidR="00D976EF">
        <w:rPr>
          <w:rFonts w:ascii="Times New Roman" w:hAnsi="Times New Roman" w:cs="Times New Roman"/>
          <w:sz w:val="28"/>
          <w:szCs w:val="28"/>
        </w:rPr>
        <w:t>ые</w:t>
      </w:r>
      <w:r w:rsidR="00ED1670" w:rsidRPr="00ED1670">
        <w:rPr>
          <w:rFonts w:ascii="Times New Roman" w:hAnsi="Times New Roman" w:cs="Times New Roman"/>
          <w:sz w:val="28"/>
          <w:szCs w:val="28"/>
        </w:rPr>
        <w:t xml:space="preserve">, </w:t>
      </w:r>
      <w:r w:rsidRPr="00ED1670">
        <w:rPr>
          <w:rFonts w:ascii="Times New Roman" w:hAnsi="Times New Roman" w:cs="Times New Roman"/>
          <w:sz w:val="28"/>
          <w:szCs w:val="28"/>
        </w:rPr>
        <w:t>45</w:t>
      </w:r>
      <w:r w:rsidR="00D976EF">
        <w:rPr>
          <w:rFonts w:ascii="Times New Roman" w:hAnsi="Times New Roman" w:cs="Times New Roman"/>
          <w:sz w:val="28"/>
          <w:szCs w:val="28"/>
        </w:rPr>
        <w:t>6</w:t>
      </w:r>
      <w:r w:rsidRPr="00ED1670">
        <w:rPr>
          <w:rFonts w:ascii="Times New Roman" w:hAnsi="Times New Roman" w:cs="Times New Roman"/>
          <w:sz w:val="28"/>
          <w:szCs w:val="28"/>
        </w:rPr>
        <w:t xml:space="preserve"> филиал</w:t>
      </w:r>
      <w:r w:rsidR="00D976EF">
        <w:rPr>
          <w:rFonts w:ascii="Times New Roman" w:hAnsi="Times New Roman" w:cs="Times New Roman"/>
          <w:sz w:val="28"/>
          <w:szCs w:val="28"/>
        </w:rPr>
        <w:t>ов</w:t>
      </w:r>
      <w:r w:rsidRPr="00ED1670">
        <w:rPr>
          <w:rFonts w:ascii="Times New Roman" w:hAnsi="Times New Roman" w:cs="Times New Roman"/>
          <w:sz w:val="28"/>
          <w:szCs w:val="28"/>
        </w:rPr>
        <w:t xml:space="preserve"> образовательных организаций высшего образования, из них 4</w:t>
      </w:r>
      <w:r w:rsidR="00D976EF">
        <w:rPr>
          <w:rFonts w:ascii="Times New Roman" w:hAnsi="Times New Roman" w:cs="Times New Roman"/>
          <w:sz w:val="28"/>
          <w:szCs w:val="28"/>
        </w:rPr>
        <w:t>13</w:t>
      </w:r>
      <w:r w:rsidRPr="00ED1670">
        <w:rPr>
          <w:rFonts w:ascii="Times New Roman" w:hAnsi="Times New Roman" w:cs="Times New Roman"/>
          <w:sz w:val="28"/>
          <w:szCs w:val="28"/>
        </w:rPr>
        <w:t xml:space="preserve"> государственных </w:t>
      </w:r>
      <w:r w:rsidRPr="00ED1670">
        <w:rPr>
          <w:rFonts w:ascii="Times New Roman" w:hAnsi="Times New Roman" w:cs="Times New Roman"/>
          <w:sz w:val="28"/>
          <w:szCs w:val="28"/>
        </w:rPr>
        <w:br/>
        <w:t>и 4</w:t>
      </w:r>
      <w:r w:rsidR="00D976EF">
        <w:rPr>
          <w:rFonts w:ascii="Times New Roman" w:hAnsi="Times New Roman" w:cs="Times New Roman"/>
          <w:sz w:val="28"/>
          <w:szCs w:val="28"/>
        </w:rPr>
        <w:t>3</w:t>
      </w:r>
      <w:r w:rsidRPr="00ED1670">
        <w:rPr>
          <w:rFonts w:ascii="Times New Roman" w:hAnsi="Times New Roman" w:cs="Times New Roman"/>
          <w:sz w:val="28"/>
          <w:szCs w:val="28"/>
        </w:rPr>
        <w:t xml:space="preserve"> негосударственных </w:t>
      </w:r>
      <w:r w:rsidRPr="00471340">
        <w:rPr>
          <w:rFonts w:ascii="Times New Roman" w:hAnsi="Times New Roman" w:cs="Times New Roman"/>
          <w:sz w:val="28"/>
          <w:szCs w:val="28"/>
        </w:rPr>
        <w:t>(</w:t>
      </w:r>
      <w:r w:rsidR="00D976EF" w:rsidRPr="00471340">
        <w:rPr>
          <w:rFonts w:ascii="Times New Roman" w:hAnsi="Times New Roman" w:cs="Times New Roman"/>
          <w:sz w:val="28"/>
          <w:szCs w:val="28"/>
        </w:rPr>
        <w:t>2024 г. – 393 образовательных организаций высшего образования, из них 342 государственных, 51 негосударственная</w:t>
      </w:r>
      <w:r w:rsidR="002B1748">
        <w:rPr>
          <w:rFonts w:ascii="Times New Roman" w:hAnsi="Times New Roman" w:cs="Times New Roman"/>
          <w:sz w:val="28"/>
          <w:szCs w:val="28"/>
        </w:rPr>
        <w:t>, 452 филиала, из них 406 государственных и 46 негосударственных</w:t>
      </w:r>
      <w:r w:rsidR="00D976EF" w:rsidRPr="00471340">
        <w:rPr>
          <w:rFonts w:ascii="Times New Roman" w:hAnsi="Times New Roman" w:cs="Times New Roman"/>
          <w:sz w:val="28"/>
          <w:szCs w:val="28"/>
        </w:rPr>
        <w:t xml:space="preserve">; </w:t>
      </w:r>
      <w:r w:rsidRPr="00471340">
        <w:rPr>
          <w:rFonts w:ascii="Times New Roman" w:hAnsi="Times New Roman" w:cs="Times New Roman"/>
          <w:sz w:val="28"/>
          <w:szCs w:val="28"/>
        </w:rPr>
        <w:t>2023 г</w:t>
      </w:r>
      <w:r w:rsidR="00ED1670" w:rsidRPr="00471340">
        <w:rPr>
          <w:rFonts w:ascii="Times New Roman" w:hAnsi="Times New Roman" w:cs="Times New Roman"/>
          <w:sz w:val="28"/>
          <w:szCs w:val="28"/>
        </w:rPr>
        <w:t>.</w:t>
      </w:r>
      <w:r w:rsidRPr="00471340">
        <w:rPr>
          <w:rFonts w:ascii="Times New Roman" w:hAnsi="Times New Roman" w:cs="Times New Roman"/>
          <w:sz w:val="28"/>
          <w:szCs w:val="28"/>
        </w:rPr>
        <w:t xml:space="preserve"> – 376 образовательных организаций высшего образова</w:t>
      </w:r>
      <w:r w:rsidR="00ED1670" w:rsidRPr="00471340">
        <w:rPr>
          <w:rFonts w:ascii="Times New Roman" w:hAnsi="Times New Roman" w:cs="Times New Roman"/>
          <w:sz w:val="28"/>
          <w:szCs w:val="28"/>
        </w:rPr>
        <w:t xml:space="preserve">ния, из них 325 государственных </w:t>
      </w:r>
      <w:r w:rsidR="002B1748">
        <w:rPr>
          <w:rFonts w:ascii="Times New Roman" w:hAnsi="Times New Roman" w:cs="Times New Roman"/>
          <w:sz w:val="28"/>
          <w:szCs w:val="28"/>
        </w:rPr>
        <w:br/>
      </w:r>
      <w:r w:rsidR="00ED1670" w:rsidRPr="00471340">
        <w:rPr>
          <w:rFonts w:ascii="Times New Roman" w:hAnsi="Times New Roman" w:cs="Times New Roman"/>
          <w:sz w:val="28"/>
          <w:szCs w:val="28"/>
        </w:rPr>
        <w:t>и 51 негосударственн</w:t>
      </w:r>
      <w:r w:rsidR="00471340" w:rsidRPr="00471340">
        <w:rPr>
          <w:rFonts w:ascii="Times New Roman" w:hAnsi="Times New Roman" w:cs="Times New Roman"/>
          <w:sz w:val="28"/>
          <w:szCs w:val="28"/>
        </w:rPr>
        <w:t>ая</w:t>
      </w:r>
      <w:r w:rsidR="00ED1670" w:rsidRPr="00471340">
        <w:rPr>
          <w:rFonts w:ascii="Times New Roman" w:hAnsi="Times New Roman" w:cs="Times New Roman"/>
          <w:sz w:val="28"/>
          <w:szCs w:val="28"/>
        </w:rPr>
        <w:t xml:space="preserve">, </w:t>
      </w:r>
      <w:r w:rsidRPr="00471340">
        <w:rPr>
          <w:rFonts w:ascii="Times New Roman" w:hAnsi="Times New Roman" w:cs="Times New Roman"/>
          <w:sz w:val="28"/>
          <w:szCs w:val="28"/>
        </w:rPr>
        <w:t xml:space="preserve">445 филиалов, из них 399 государственных </w:t>
      </w:r>
      <w:r w:rsidR="002B1748">
        <w:rPr>
          <w:rFonts w:ascii="Times New Roman" w:hAnsi="Times New Roman" w:cs="Times New Roman"/>
          <w:sz w:val="28"/>
          <w:szCs w:val="28"/>
        </w:rPr>
        <w:br/>
      </w:r>
      <w:r w:rsidR="00ED1670" w:rsidRPr="00471340">
        <w:rPr>
          <w:rFonts w:ascii="Times New Roman" w:hAnsi="Times New Roman" w:cs="Times New Roman"/>
          <w:sz w:val="28"/>
          <w:szCs w:val="28"/>
        </w:rPr>
        <w:t>и 46 негосударственных</w:t>
      </w:r>
      <w:r w:rsidRPr="00471340">
        <w:rPr>
          <w:rFonts w:ascii="Times New Roman" w:hAnsi="Times New Roman" w:cs="Times New Roman"/>
          <w:sz w:val="28"/>
          <w:szCs w:val="28"/>
        </w:rPr>
        <w:t>).</w:t>
      </w:r>
    </w:p>
    <w:p w14:paraId="6402B602" w14:textId="7AD9774C" w:rsidR="009C7AD8" w:rsidRPr="0070385D" w:rsidRDefault="00750577"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На начало 2025</w:t>
      </w:r>
      <w:r w:rsidRPr="00750577">
        <w:rPr>
          <w:rFonts w:ascii="Times New Roman" w:hAnsi="Times New Roman" w:cs="Times New Roman"/>
          <w:sz w:val="28"/>
          <w:szCs w:val="28"/>
        </w:rPr>
        <w:t>/</w:t>
      </w:r>
      <w:r>
        <w:rPr>
          <w:rFonts w:ascii="Times New Roman" w:hAnsi="Times New Roman" w:cs="Times New Roman"/>
          <w:sz w:val="28"/>
          <w:szCs w:val="28"/>
        </w:rPr>
        <w:t>2026 учебного года о</w:t>
      </w:r>
      <w:r w:rsidR="009C7AD8" w:rsidRPr="0070385D">
        <w:rPr>
          <w:rFonts w:ascii="Times New Roman" w:hAnsi="Times New Roman" w:cs="Times New Roman"/>
          <w:sz w:val="28"/>
          <w:szCs w:val="28"/>
        </w:rPr>
        <w:t>бщая численность студентов, обучающихся по всем формам обучения, состав</w:t>
      </w:r>
      <w:r>
        <w:rPr>
          <w:rFonts w:ascii="Times New Roman" w:hAnsi="Times New Roman" w:cs="Times New Roman"/>
          <w:sz w:val="28"/>
          <w:szCs w:val="28"/>
        </w:rPr>
        <w:t>ила</w:t>
      </w:r>
      <w:r w:rsidR="009C7AD8" w:rsidRPr="0070385D">
        <w:rPr>
          <w:rFonts w:ascii="Times New Roman" w:hAnsi="Times New Roman" w:cs="Times New Roman"/>
          <w:sz w:val="28"/>
          <w:szCs w:val="28"/>
        </w:rPr>
        <w:t xml:space="preserve"> </w:t>
      </w:r>
      <w:r w:rsidR="003A66D2">
        <w:rPr>
          <w:rFonts w:ascii="Times New Roman" w:hAnsi="Times New Roman" w:cs="Times New Roman"/>
          <w:sz w:val="28"/>
          <w:szCs w:val="28"/>
        </w:rPr>
        <w:t xml:space="preserve">3,93 млн человек </w:t>
      </w:r>
      <w:r w:rsidR="009C7AD8" w:rsidRPr="0070385D">
        <w:rPr>
          <w:rFonts w:ascii="Times New Roman" w:hAnsi="Times New Roman" w:cs="Times New Roman"/>
          <w:sz w:val="28"/>
          <w:szCs w:val="28"/>
        </w:rPr>
        <w:t>(</w:t>
      </w:r>
      <w:r w:rsidR="003A66D2">
        <w:rPr>
          <w:rFonts w:ascii="Times New Roman" w:hAnsi="Times New Roman" w:cs="Times New Roman"/>
          <w:sz w:val="28"/>
          <w:szCs w:val="28"/>
        </w:rPr>
        <w:t xml:space="preserve">2024 г. – </w:t>
      </w:r>
      <w:r w:rsidR="003A66D2" w:rsidRPr="0070385D">
        <w:rPr>
          <w:rFonts w:ascii="Times New Roman" w:hAnsi="Times New Roman" w:cs="Times New Roman"/>
          <w:sz w:val="28"/>
          <w:szCs w:val="28"/>
        </w:rPr>
        <w:t>3,85 млн человек</w:t>
      </w:r>
      <w:r w:rsidR="003A66D2">
        <w:rPr>
          <w:rFonts w:ascii="Times New Roman" w:hAnsi="Times New Roman" w:cs="Times New Roman"/>
          <w:sz w:val="28"/>
          <w:szCs w:val="28"/>
        </w:rPr>
        <w:t>;</w:t>
      </w:r>
      <w:r w:rsidR="003A66D2" w:rsidRPr="0070385D">
        <w:rPr>
          <w:rFonts w:ascii="Times New Roman" w:hAnsi="Times New Roman" w:cs="Times New Roman"/>
          <w:sz w:val="28"/>
          <w:szCs w:val="28"/>
        </w:rPr>
        <w:t xml:space="preserve"> </w:t>
      </w:r>
      <w:r w:rsidR="009C7AD8" w:rsidRPr="0070385D">
        <w:rPr>
          <w:rFonts w:ascii="Times New Roman" w:hAnsi="Times New Roman" w:cs="Times New Roman"/>
          <w:sz w:val="28"/>
          <w:szCs w:val="28"/>
        </w:rPr>
        <w:t>2023 г</w:t>
      </w:r>
      <w:r w:rsidR="0070385D" w:rsidRPr="0070385D">
        <w:rPr>
          <w:rFonts w:ascii="Times New Roman" w:hAnsi="Times New Roman" w:cs="Times New Roman"/>
          <w:sz w:val="28"/>
          <w:szCs w:val="28"/>
        </w:rPr>
        <w:t>.</w:t>
      </w:r>
      <w:r w:rsidR="003A66D2">
        <w:rPr>
          <w:rFonts w:ascii="Times New Roman" w:hAnsi="Times New Roman" w:cs="Times New Roman"/>
          <w:sz w:val="28"/>
          <w:szCs w:val="28"/>
        </w:rPr>
        <w:t xml:space="preserve"> – 3,71 млн человек</w:t>
      </w:r>
      <w:r w:rsidR="009C7AD8" w:rsidRPr="0070385D">
        <w:rPr>
          <w:rFonts w:ascii="Times New Roman" w:hAnsi="Times New Roman" w:cs="Times New Roman"/>
          <w:sz w:val="28"/>
          <w:szCs w:val="28"/>
        </w:rPr>
        <w:t>), из них 3,</w:t>
      </w:r>
      <w:r w:rsidR="003A66D2">
        <w:rPr>
          <w:rFonts w:ascii="Times New Roman" w:hAnsi="Times New Roman" w:cs="Times New Roman"/>
          <w:sz w:val="28"/>
          <w:szCs w:val="28"/>
        </w:rPr>
        <w:t>4</w:t>
      </w:r>
      <w:r w:rsidR="009C7AD8" w:rsidRPr="0070385D">
        <w:rPr>
          <w:rFonts w:ascii="Times New Roman" w:hAnsi="Times New Roman" w:cs="Times New Roman"/>
          <w:sz w:val="28"/>
          <w:szCs w:val="28"/>
        </w:rPr>
        <w:t xml:space="preserve"> млн студентов очной формы обучения или 87,6% (</w:t>
      </w:r>
      <w:r w:rsidR="003A66D2" w:rsidRPr="0070385D">
        <w:rPr>
          <w:rFonts w:ascii="Times New Roman" w:hAnsi="Times New Roman" w:cs="Times New Roman"/>
          <w:sz w:val="28"/>
          <w:szCs w:val="28"/>
        </w:rPr>
        <w:t>202</w:t>
      </w:r>
      <w:r w:rsidR="003A66D2">
        <w:rPr>
          <w:rFonts w:ascii="Times New Roman" w:hAnsi="Times New Roman" w:cs="Times New Roman"/>
          <w:sz w:val="28"/>
          <w:szCs w:val="28"/>
        </w:rPr>
        <w:t>4</w:t>
      </w:r>
      <w:r w:rsidR="003A66D2" w:rsidRPr="0070385D">
        <w:rPr>
          <w:rFonts w:ascii="Times New Roman" w:hAnsi="Times New Roman" w:cs="Times New Roman"/>
          <w:sz w:val="28"/>
          <w:szCs w:val="28"/>
        </w:rPr>
        <w:t xml:space="preserve"> г. – 3,</w:t>
      </w:r>
      <w:r w:rsidR="003A66D2">
        <w:rPr>
          <w:rFonts w:ascii="Times New Roman" w:hAnsi="Times New Roman" w:cs="Times New Roman"/>
          <w:sz w:val="28"/>
          <w:szCs w:val="28"/>
        </w:rPr>
        <w:t>37</w:t>
      </w:r>
      <w:r w:rsidR="003A66D2" w:rsidRPr="0070385D">
        <w:rPr>
          <w:rFonts w:ascii="Times New Roman" w:hAnsi="Times New Roman" w:cs="Times New Roman"/>
          <w:sz w:val="28"/>
          <w:szCs w:val="28"/>
        </w:rPr>
        <w:t xml:space="preserve"> млн человек или 87,</w:t>
      </w:r>
      <w:r w:rsidR="003A66D2">
        <w:rPr>
          <w:rFonts w:ascii="Times New Roman" w:hAnsi="Times New Roman" w:cs="Times New Roman"/>
          <w:sz w:val="28"/>
          <w:szCs w:val="28"/>
        </w:rPr>
        <w:t>6</w:t>
      </w:r>
      <w:r w:rsidR="003A66D2" w:rsidRPr="0070385D">
        <w:rPr>
          <w:rFonts w:ascii="Times New Roman" w:hAnsi="Times New Roman" w:cs="Times New Roman"/>
          <w:sz w:val="28"/>
          <w:szCs w:val="28"/>
        </w:rPr>
        <w:t>%</w:t>
      </w:r>
      <w:r w:rsidR="003A66D2">
        <w:rPr>
          <w:rFonts w:ascii="Times New Roman" w:hAnsi="Times New Roman" w:cs="Times New Roman"/>
          <w:sz w:val="28"/>
          <w:szCs w:val="28"/>
        </w:rPr>
        <w:t xml:space="preserve">; </w:t>
      </w:r>
      <w:r w:rsidR="009C7AD8" w:rsidRPr="0070385D">
        <w:rPr>
          <w:rFonts w:ascii="Times New Roman" w:hAnsi="Times New Roman" w:cs="Times New Roman"/>
          <w:sz w:val="28"/>
          <w:szCs w:val="28"/>
        </w:rPr>
        <w:t>2023 г</w:t>
      </w:r>
      <w:r w:rsidR="0070385D" w:rsidRPr="0070385D">
        <w:rPr>
          <w:rFonts w:ascii="Times New Roman" w:hAnsi="Times New Roman" w:cs="Times New Roman"/>
          <w:sz w:val="28"/>
          <w:szCs w:val="28"/>
        </w:rPr>
        <w:t>.</w:t>
      </w:r>
      <w:r w:rsidR="009C7AD8" w:rsidRPr="0070385D">
        <w:rPr>
          <w:rFonts w:ascii="Times New Roman" w:hAnsi="Times New Roman" w:cs="Times New Roman"/>
          <w:sz w:val="28"/>
          <w:szCs w:val="28"/>
        </w:rPr>
        <w:t xml:space="preserve"> – 3,24 млн студентов </w:t>
      </w:r>
      <w:r w:rsidR="003A66D2">
        <w:rPr>
          <w:rFonts w:ascii="Times New Roman" w:hAnsi="Times New Roman" w:cs="Times New Roman"/>
          <w:sz w:val="28"/>
          <w:szCs w:val="28"/>
        </w:rPr>
        <w:t>очной формы обучения или 87,29%</w:t>
      </w:r>
      <w:r w:rsidR="009C7AD8" w:rsidRPr="0070385D">
        <w:rPr>
          <w:rFonts w:ascii="Times New Roman" w:hAnsi="Times New Roman" w:cs="Times New Roman"/>
          <w:sz w:val="28"/>
          <w:szCs w:val="28"/>
        </w:rPr>
        <w:t>).</w:t>
      </w:r>
    </w:p>
    <w:p w14:paraId="570D59C5" w14:textId="5CE31CD7"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 xml:space="preserve">За счет средств федерального бюджета по всем формам обучения получают образование </w:t>
      </w:r>
      <w:r w:rsidR="009B12B3">
        <w:rPr>
          <w:rFonts w:ascii="Times New Roman" w:hAnsi="Times New Roman" w:cs="Times New Roman"/>
          <w:sz w:val="28"/>
          <w:szCs w:val="28"/>
        </w:rPr>
        <w:t>270,9</w:t>
      </w:r>
      <w:r w:rsidRPr="0070385D">
        <w:rPr>
          <w:rFonts w:ascii="Times New Roman" w:hAnsi="Times New Roman" w:cs="Times New Roman"/>
          <w:sz w:val="28"/>
          <w:szCs w:val="28"/>
        </w:rPr>
        <w:t xml:space="preserve"> тыс. человек (</w:t>
      </w:r>
      <w:r w:rsidR="009B12B3">
        <w:rPr>
          <w:rFonts w:ascii="Times New Roman" w:hAnsi="Times New Roman" w:cs="Times New Roman"/>
          <w:sz w:val="28"/>
          <w:szCs w:val="28"/>
        </w:rPr>
        <w:t>2024</w:t>
      </w:r>
      <w:r w:rsidR="009B12B3" w:rsidRPr="0070385D">
        <w:rPr>
          <w:rFonts w:ascii="Times New Roman" w:hAnsi="Times New Roman" w:cs="Times New Roman"/>
          <w:sz w:val="28"/>
          <w:szCs w:val="28"/>
        </w:rPr>
        <w:t xml:space="preserve"> г. – </w:t>
      </w:r>
      <w:r w:rsidR="009B12B3">
        <w:rPr>
          <w:rFonts w:ascii="Times New Roman" w:hAnsi="Times New Roman" w:cs="Times New Roman"/>
          <w:sz w:val="28"/>
          <w:szCs w:val="28"/>
        </w:rPr>
        <w:t>28</w:t>
      </w:r>
      <w:r w:rsidR="00750577">
        <w:rPr>
          <w:rFonts w:ascii="Times New Roman" w:hAnsi="Times New Roman" w:cs="Times New Roman"/>
          <w:sz w:val="28"/>
          <w:szCs w:val="28"/>
        </w:rPr>
        <w:t>3</w:t>
      </w:r>
      <w:r w:rsidR="009B12B3">
        <w:rPr>
          <w:rFonts w:ascii="Times New Roman" w:hAnsi="Times New Roman" w:cs="Times New Roman"/>
          <w:sz w:val="28"/>
          <w:szCs w:val="28"/>
        </w:rPr>
        <w:t>,4</w:t>
      </w:r>
      <w:r w:rsidR="009B12B3" w:rsidRPr="0070385D">
        <w:rPr>
          <w:rFonts w:ascii="Times New Roman" w:hAnsi="Times New Roman" w:cs="Times New Roman"/>
          <w:sz w:val="28"/>
          <w:szCs w:val="28"/>
        </w:rPr>
        <w:t xml:space="preserve"> тыс. человек; </w:t>
      </w:r>
      <w:r w:rsidRPr="0070385D">
        <w:rPr>
          <w:rFonts w:ascii="Times New Roman" w:hAnsi="Times New Roman" w:cs="Times New Roman"/>
          <w:sz w:val="28"/>
          <w:szCs w:val="28"/>
        </w:rPr>
        <w:t>2023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294,5 тыс. человек), за счет средств бюджетов субъектов Российской Федерации – 2,14 млн человек (</w:t>
      </w:r>
      <w:r w:rsidR="009B12B3" w:rsidRPr="0070385D">
        <w:rPr>
          <w:rFonts w:ascii="Times New Roman" w:hAnsi="Times New Roman" w:cs="Times New Roman"/>
          <w:sz w:val="28"/>
          <w:szCs w:val="28"/>
        </w:rPr>
        <w:t>202</w:t>
      </w:r>
      <w:r w:rsidR="00377347">
        <w:rPr>
          <w:rFonts w:ascii="Times New Roman" w:hAnsi="Times New Roman" w:cs="Times New Roman"/>
          <w:sz w:val="28"/>
          <w:szCs w:val="28"/>
        </w:rPr>
        <w:t>4</w:t>
      </w:r>
      <w:r w:rsidR="009B12B3" w:rsidRPr="0070385D">
        <w:rPr>
          <w:rFonts w:ascii="Times New Roman" w:hAnsi="Times New Roman" w:cs="Times New Roman"/>
          <w:sz w:val="28"/>
          <w:szCs w:val="28"/>
        </w:rPr>
        <w:t xml:space="preserve"> г. – 2,</w:t>
      </w:r>
      <w:r w:rsidR="009B12B3">
        <w:rPr>
          <w:rFonts w:ascii="Times New Roman" w:hAnsi="Times New Roman" w:cs="Times New Roman"/>
          <w:sz w:val="28"/>
          <w:szCs w:val="28"/>
        </w:rPr>
        <w:t>1</w:t>
      </w:r>
      <w:r w:rsidR="009B12B3" w:rsidRPr="0070385D">
        <w:rPr>
          <w:rFonts w:ascii="Times New Roman" w:hAnsi="Times New Roman" w:cs="Times New Roman"/>
          <w:sz w:val="28"/>
          <w:szCs w:val="28"/>
        </w:rPr>
        <w:t xml:space="preserve">4 млн человек; </w:t>
      </w:r>
      <w:r w:rsidRPr="0070385D">
        <w:rPr>
          <w:rFonts w:ascii="Times New Roman" w:hAnsi="Times New Roman" w:cs="Times New Roman"/>
          <w:sz w:val="28"/>
          <w:szCs w:val="28"/>
        </w:rPr>
        <w:t>2023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2,08 млн человек), за счет средств местного бюджета – </w:t>
      </w:r>
      <w:r w:rsidR="009B12B3">
        <w:rPr>
          <w:rFonts w:ascii="Times New Roman" w:hAnsi="Times New Roman" w:cs="Times New Roman"/>
          <w:sz w:val="28"/>
          <w:szCs w:val="28"/>
        </w:rPr>
        <w:t>416</w:t>
      </w:r>
      <w:r w:rsidRPr="0070385D">
        <w:rPr>
          <w:rFonts w:ascii="Times New Roman" w:hAnsi="Times New Roman" w:cs="Times New Roman"/>
          <w:sz w:val="28"/>
          <w:szCs w:val="28"/>
        </w:rPr>
        <w:t xml:space="preserve"> человек (</w:t>
      </w:r>
      <w:r w:rsidR="009B12B3" w:rsidRPr="0070385D">
        <w:rPr>
          <w:rFonts w:ascii="Times New Roman" w:hAnsi="Times New Roman" w:cs="Times New Roman"/>
          <w:sz w:val="28"/>
          <w:szCs w:val="28"/>
        </w:rPr>
        <w:t>202</w:t>
      </w:r>
      <w:r w:rsidR="009B12B3">
        <w:rPr>
          <w:rFonts w:ascii="Times New Roman" w:hAnsi="Times New Roman" w:cs="Times New Roman"/>
          <w:sz w:val="28"/>
          <w:szCs w:val="28"/>
        </w:rPr>
        <w:t>4</w:t>
      </w:r>
      <w:r w:rsidR="009B12B3" w:rsidRPr="0070385D">
        <w:rPr>
          <w:rFonts w:ascii="Times New Roman" w:hAnsi="Times New Roman" w:cs="Times New Roman"/>
          <w:sz w:val="28"/>
          <w:szCs w:val="28"/>
        </w:rPr>
        <w:t xml:space="preserve"> г.</w:t>
      </w:r>
      <w:r w:rsidR="009B12B3">
        <w:rPr>
          <w:rFonts w:ascii="Times New Roman" w:hAnsi="Times New Roman" w:cs="Times New Roman"/>
          <w:sz w:val="28"/>
          <w:szCs w:val="28"/>
        </w:rPr>
        <w:t xml:space="preserve"> – 280 человек</w:t>
      </w:r>
      <w:r w:rsidR="009B12B3" w:rsidRPr="0070385D">
        <w:rPr>
          <w:rFonts w:ascii="Times New Roman" w:hAnsi="Times New Roman" w:cs="Times New Roman"/>
          <w:sz w:val="28"/>
          <w:szCs w:val="28"/>
        </w:rPr>
        <w:t xml:space="preserve">; </w:t>
      </w:r>
      <w:r w:rsidRPr="0070385D">
        <w:rPr>
          <w:rFonts w:ascii="Times New Roman" w:hAnsi="Times New Roman" w:cs="Times New Roman"/>
          <w:sz w:val="28"/>
          <w:szCs w:val="28"/>
        </w:rPr>
        <w:t>2023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181 человек</w:t>
      </w:r>
      <w:r w:rsidR="00F16218">
        <w:rPr>
          <w:rFonts w:ascii="Times New Roman" w:hAnsi="Times New Roman" w:cs="Times New Roman"/>
          <w:sz w:val="28"/>
          <w:szCs w:val="28"/>
        </w:rPr>
        <w:t>).</w:t>
      </w:r>
    </w:p>
    <w:p w14:paraId="3639BBC0" w14:textId="669CB010"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С полным возмещением стоимости обучения получают образование 1,</w:t>
      </w:r>
      <w:r w:rsidR="00C51AE6">
        <w:rPr>
          <w:rFonts w:ascii="Times New Roman" w:hAnsi="Times New Roman" w:cs="Times New Roman"/>
          <w:sz w:val="28"/>
          <w:szCs w:val="28"/>
        </w:rPr>
        <w:t>5</w:t>
      </w:r>
      <w:r w:rsidRPr="0070385D">
        <w:rPr>
          <w:rFonts w:ascii="Times New Roman" w:hAnsi="Times New Roman" w:cs="Times New Roman"/>
          <w:sz w:val="28"/>
          <w:szCs w:val="28"/>
        </w:rPr>
        <w:t xml:space="preserve"> млн человек (</w:t>
      </w:r>
      <w:r w:rsidR="00C51AE6" w:rsidRPr="0070385D">
        <w:rPr>
          <w:rFonts w:ascii="Times New Roman" w:hAnsi="Times New Roman" w:cs="Times New Roman"/>
          <w:sz w:val="28"/>
          <w:szCs w:val="28"/>
        </w:rPr>
        <w:t>202</w:t>
      </w:r>
      <w:r w:rsidR="00C51AE6">
        <w:rPr>
          <w:rFonts w:ascii="Times New Roman" w:hAnsi="Times New Roman" w:cs="Times New Roman"/>
          <w:sz w:val="28"/>
          <w:szCs w:val="28"/>
        </w:rPr>
        <w:t xml:space="preserve">4 </w:t>
      </w:r>
      <w:r w:rsidR="00C51AE6" w:rsidRPr="0070385D">
        <w:rPr>
          <w:rFonts w:ascii="Times New Roman" w:hAnsi="Times New Roman" w:cs="Times New Roman"/>
          <w:sz w:val="28"/>
          <w:szCs w:val="28"/>
        </w:rPr>
        <w:t>г. – 1,</w:t>
      </w:r>
      <w:r w:rsidR="00C51AE6">
        <w:rPr>
          <w:rFonts w:ascii="Times New Roman" w:hAnsi="Times New Roman" w:cs="Times New Roman"/>
          <w:sz w:val="28"/>
          <w:szCs w:val="28"/>
        </w:rPr>
        <w:t>43</w:t>
      </w:r>
      <w:r w:rsidR="00C51AE6" w:rsidRPr="0070385D">
        <w:rPr>
          <w:rFonts w:ascii="Times New Roman" w:hAnsi="Times New Roman" w:cs="Times New Roman"/>
          <w:sz w:val="28"/>
          <w:szCs w:val="28"/>
        </w:rPr>
        <w:t xml:space="preserve"> млн человек; </w:t>
      </w:r>
      <w:r w:rsidRPr="0070385D">
        <w:rPr>
          <w:rFonts w:ascii="Times New Roman" w:hAnsi="Times New Roman" w:cs="Times New Roman"/>
          <w:sz w:val="28"/>
          <w:szCs w:val="28"/>
        </w:rPr>
        <w:t>2023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1,3 млн человек), </w:t>
      </w:r>
      <w:r w:rsidR="00C51AE6">
        <w:rPr>
          <w:rFonts w:ascii="Times New Roman" w:hAnsi="Times New Roman" w:cs="Times New Roman"/>
          <w:sz w:val="28"/>
          <w:szCs w:val="28"/>
        </w:rPr>
        <w:t>117,4</w:t>
      </w:r>
      <w:r w:rsidRPr="0070385D">
        <w:rPr>
          <w:rFonts w:ascii="Times New Roman" w:hAnsi="Times New Roman" w:cs="Times New Roman"/>
          <w:sz w:val="28"/>
          <w:szCs w:val="28"/>
        </w:rPr>
        <w:t xml:space="preserve"> тыс. человек (2,</w:t>
      </w:r>
      <w:r w:rsidR="00C51AE6">
        <w:rPr>
          <w:rFonts w:ascii="Times New Roman" w:hAnsi="Times New Roman" w:cs="Times New Roman"/>
          <w:sz w:val="28"/>
          <w:szCs w:val="28"/>
        </w:rPr>
        <w:t>99</w:t>
      </w:r>
      <w:r w:rsidRPr="0070385D">
        <w:rPr>
          <w:rFonts w:ascii="Times New Roman" w:hAnsi="Times New Roman" w:cs="Times New Roman"/>
          <w:sz w:val="28"/>
          <w:szCs w:val="28"/>
        </w:rPr>
        <w:t>% от общего числа студентов) заключили</w:t>
      </w:r>
      <w:r w:rsidR="00C51AE6">
        <w:rPr>
          <w:rFonts w:ascii="Times New Roman" w:hAnsi="Times New Roman" w:cs="Times New Roman"/>
          <w:sz w:val="28"/>
          <w:szCs w:val="28"/>
        </w:rPr>
        <w:t xml:space="preserve"> договоры о целевом обучении </w:t>
      </w:r>
      <w:r w:rsidR="00C51AE6">
        <w:rPr>
          <w:rFonts w:ascii="Times New Roman" w:hAnsi="Times New Roman" w:cs="Times New Roman"/>
          <w:sz w:val="28"/>
          <w:szCs w:val="28"/>
        </w:rPr>
        <w:br/>
        <w:t>(</w:t>
      </w:r>
      <w:r w:rsidR="00C51AE6" w:rsidRPr="0070385D">
        <w:rPr>
          <w:rFonts w:ascii="Times New Roman" w:hAnsi="Times New Roman" w:cs="Times New Roman"/>
          <w:sz w:val="28"/>
          <w:szCs w:val="28"/>
        </w:rPr>
        <w:t>202</w:t>
      </w:r>
      <w:r w:rsidR="00C51AE6">
        <w:rPr>
          <w:rFonts w:ascii="Times New Roman" w:hAnsi="Times New Roman" w:cs="Times New Roman"/>
          <w:sz w:val="28"/>
          <w:szCs w:val="28"/>
        </w:rPr>
        <w:t>4</w:t>
      </w:r>
      <w:r w:rsidR="00C51AE6" w:rsidRPr="0070385D">
        <w:rPr>
          <w:rFonts w:ascii="Times New Roman" w:hAnsi="Times New Roman" w:cs="Times New Roman"/>
          <w:sz w:val="28"/>
          <w:szCs w:val="28"/>
        </w:rPr>
        <w:t xml:space="preserve"> г. – </w:t>
      </w:r>
      <w:r w:rsidR="00C51AE6">
        <w:rPr>
          <w:rFonts w:ascii="Times New Roman" w:hAnsi="Times New Roman" w:cs="Times New Roman"/>
          <w:sz w:val="28"/>
          <w:szCs w:val="28"/>
        </w:rPr>
        <w:t>105,9</w:t>
      </w:r>
      <w:r w:rsidR="00C51AE6" w:rsidRPr="0070385D">
        <w:rPr>
          <w:rFonts w:ascii="Times New Roman" w:hAnsi="Times New Roman" w:cs="Times New Roman"/>
          <w:sz w:val="28"/>
          <w:szCs w:val="28"/>
        </w:rPr>
        <w:t xml:space="preserve"> тыс. человек или </w:t>
      </w:r>
      <w:r w:rsidR="00C51AE6">
        <w:rPr>
          <w:rFonts w:ascii="Times New Roman" w:hAnsi="Times New Roman" w:cs="Times New Roman"/>
          <w:sz w:val="28"/>
          <w:szCs w:val="28"/>
        </w:rPr>
        <w:t>2,75</w:t>
      </w:r>
      <w:r w:rsidR="00C51AE6" w:rsidRPr="0070385D">
        <w:rPr>
          <w:rFonts w:ascii="Times New Roman" w:hAnsi="Times New Roman" w:cs="Times New Roman"/>
          <w:sz w:val="28"/>
          <w:szCs w:val="28"/>
        </w:rPr>
        <w:t>%;</w:t>
      </w:r>
      <w:r w:rsidR="00C51AE6">
        <w:rPr>
          <w:rFonts w:ascii="Times New Roman" w:hAnsi="Times New Roman" w:cs="Times New Roman"/>
          <w:sz w:val="28"/>
          <w:szCs w:val="28"/>
        </w:rPr>
        <w:t xml:space="preserve"> 2</w:t>
      </w:r>
      <w:r w:rsidRPr="0070385D">
        <w:rPr>
          <w:rFonts w:ascii="Times New Roman" w:hAnsi="Times New Roman" w:cs="Times New Roman"/>
          <w:sz w:val="28"/>
          <w:szCs w:val="28"/>
        </w:rPr>
        <w:t>023 г</w:t>
      </w:r>
      <w:r w:rsidR="0070385D" w:rsidRPr="0070385D">
        <w:rPr>
          <w:rFonts w:ascii="Times New Roman" w:hAnsi="Times New Roman" w:cs="Times New Roman"/>
          <w:sz w:val="28"/>
          <w:szCs w:val="28"/>
        </w:rPr>
        <w:t xml:space="preserve">. – 86,98 тыс. человек или </w:t>
      </w:r>
      <w:r w:rsidRPr="0070385D">
        <w:rPr>
          <w:rFonts w:ascii="Times New Roman" w:hAnsi="Times New Roman" w:cs="Times New Roman"/>
          <w:sz w:val="28"/>
          <w:szCs w:val="28"/>
        </w:rPr>
        <w:t>2,34%).</w:t>
      </w:r>
    </w:p>
    <w:p w14:paraId="5FE47EC7" w14:textId="7DB48E67"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 xml:space="preserve">Наибольшее число студентов обучается по областям знаний: Инженерное дело, технологии и технические науки, </w:t>
      </w:r>
      <w:r w:rsidR="00C51AE6" w:rsidRPr="0070385D">
        <w:rPr>
          <w:rFonts w:ascii="Times New Roman" w:hAnsi="Times New Roman" w:cs="Times New Roman"/>
          <w:sz w:val="28"/>
          <w:szCs w:val="28"/>
        </w:rPr>
        <w:t xml:space="preserve">Здравоохранение и медицинские науки, </w:t>
      </w:r>
      <w:r w:rsidRPr="0070385D">
        <w:rPr>
          <w:rFonts w:ascii="Times New Roman" w:hAnsi="Times New Roman" w:cs="Times New Roman"/>
          <w:sz w:val="28"/>
          <w:szCs w:val="28"/>
        </w:rPr>
        <w:t xml:space="preserve">Науки об обществе. </w:t>
      </w:r>
    </w:p>
    <w:p w14:paraId="5BE083D0" w14:textId="6BB6D472"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Прием на программы СПО в 202</w:t>
      </w:r>
      <w:r w:rsidR="00C51AE6">
        <w:rPr>
          <w:rFonts w:ascii="Times New Roman" w:hAnsi="Times New Roman" w:cs="Times New Roman"/>
          <w:sz w:val="28"/>
          <w:szCs w:val="28"/>
        </w:rPr>
        <w:t>5</w:t>
      </w:r>
      <w:r w:rsidRPr="0070385D">
        <w:rPr>
          <w:rFonts w:ascii="Times New Roman" w:hAnsi="Times New Roman" w:cs="Times New Roman"/>
          <w:sz w:val="28"/>
          <w:szCs w:val="28"/>
        </w:rPr>
        <w:t>/2</w:t>
      </w:r>
      <w:r w:rsidR="00C51AE6">
        <w:rPr>
          <w:rFonts w:ascii="Times New Roman" w:hAnsi="Times New Roman" w:cs="Times New Roman"/>
          <w:sz w:val="28"/>
          <w:szCs w:val="28"/>
        </w:rPr>
        <w:t>6</w:t>
      </w:r>
      <w:r w:rsidRPr="0070385D">
        <w:rPr>
          <w:rFonts w:ascii="Times New Roman" w:hAnsi="Times New Roman" w:cs="Times New Roman"/>
          <w:sz w:val="28"/>
          <w:szCs w:val="28"/>
        </w:rPr>
        <w:t xml:space="preserve"> учебном году составил 1,</w:t>
      </w:r>
      <w:r w:rsidR="00C51AE6">
        <w:rPr>
          <w:rFonts w:ascii="Times New Roman" w:hAnsi="Times New Roman" w:cs="Times New Roman"/>
          <w:sz w:val="28"/>
          <w:szCs w:val="28"/>
        </w:rPr>
        <w:t xml:space="preserve">34 </w:t>
      </w:r>
      <w:r w:rsidRPr="0070385D">
        <w:rPr>
          <w:rFonts w:ascii="Times New Roman" w:hAnsi="Times New Roman" w:cs="Times New Roman"/>
          <w:sz w:val="28"/>
          <w:szCs w:val="28"/>
        </w:rPr>
        <w:t>млн абитуриентов (</w:t>
      </w:r>
      <w:r w:rsidR="00C51AE6" w:rsidRPr="0070385D">
        <w:rPr>
          <w:rFonts w:ascii="Times New Roman" w:hAnsi="Times New Roman" w:cs="Times New Roman"/>
          <w:sz w:val="28"/>
          <w:szCs w:val="28"/>
        </w:rPr>
        <w:t>202</w:t>
      </w:r>
      <w:r w:rsidR="00C51AE6">
        <w:rPr>
          <w:rFonts w:ascii="Times New Roman" w:hAnsi="Times New Roman" w:cs="Times New Roman"/>
          <w:sz w:val="28"/>
          <w:szCs w:val="28"/>
        </w:rPr>
        <w:t>4</w:t>
      </w:r>
      <w:r w:rsidR="00C51AE6" w:rsidRPr="0070385D">
        <w:rPr>
          <w:rFonts w:ascii="Times New Roman" w:hAnsi="Times New Roman" w:cs="Times New Roman"/>
          <w:sz w:val="28"/>
          <w:szCs w:val="28"/>
        </w:rPr>
        <w:t xml:space="preserve"> г. – 1,2</w:t>
      </w:r>
      <w:r w:rsidR="00CF1D47">
        <w:rPr>
          <w:rFonts w:ascii="Times New Roman" w:hAnsi="Times New Roman" w:cs="Times New Roman"/>
          <w:sz w:val="28"/>
          <w:szCs w:val="28"/>
        </w:rPr>
        <w:t>6</w:t>
      </w:r>
      <w:r w:rsidR="00C51AE6" w:rsidRPr="0070385D">
        <w:rPr>
          <w:rFonts w:ascii="Times New Roman" w:hAnsi="Times New Roman" w:cs="Times New Roman"/>
          <w:sz w:val="28"/>
          <w:szCs w:val="28"/>
        </w:rPr>
        <w:t xml:space="preserve"> млн человек; </w:t>
      </w:r>
      <w:r w:rsidRPr="0070385D">
        <w:rPr>
          <w:rFonts w:ascii="Times New Roman" w:hAnsi="Times New Roman" w:cs="Times New Roman"/>
          <w:sz w:val="28"/>
          <w:szCs w:val="28"/>
        </w:rPr>
        <w:t>2023 г</w:t>
      </w:r>
      <w:r w:rsidR="0070385D" w:rsidRPr="0070385D">
        <w:rPr>
          <w:rFonts w:ascii="Times New Roman" w:hAnsi="Times New Roman" w:cs="Times New Roman"/>
          <w:sz w:val="28"/>
          <w:szCs w:val="28"/>
        </w:rPr>
        <w:t xml:space="preserve">. </w:t>
      </w:r>
      <w:r w:rsidRPr="0070385D">
        <w:rPr>
          <w:rFonts w:ascii="Times New Roman" w:hAnsi="Times New Roman" w:cs="Times New Roman"/>
          <w:sz w:val="28"/>
          <w:szCs w:val="28"/>
        </w:rPr>
        <w:t>– 1,22 млн человек). Наибольшей популярностью у абитуриентов пользовались следующие специальности:</w:t>
      </w:r>
      <w:r w:rsidR="00F16218">
        <w:rPr>
          <w:rFonts w:ascii="Times New Roman" w:hAnsi="Times New Roman" w:cs="Times New Roman"/>
          <w:sz w:val="28"/>
          <w:szCs w:val="28"/>
        </w:rPr>
        <w:br/>
      </w:r>
      <w:r w:rsidRPr="0070385D">
        <w:rPr>
          <w:rFonts w:ascii="Times New Roman" w:hAnsi="Times New Roman" w:cs="Times New Roman"/>
          <w:sz w:val="28"/>
          <w:szCs w:val="28"/>
        </w:rPr>
        <w:t>09.02.07 Информационные системы и программирование, 34.02.01 Сестринское дело, 40.02.04 Юриспруденция.</w:t>
      </w:r>
    </w:p>
    <w:p w14:paraId="4F2DB580" w14:textId="3AFD3C60" w:rsidR="009C7AD8" w:rsidRPr="0070385D" w:rsidRDefault="0070385D"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В 202</w:t>
      </w:r>
      <w:r w:rsidR="00CF1D47">
        <w:rPr>
          <w:rFonts w:ascii="Times New Roman" w:hAnsi="Times New Roman" w:cs="Times New Roman"/>
          <w:sz w:val="28"/>
          <w:szCs w:val="28"/>
        </w:rPr>
        <w:t>5</w:t>
      </w:r>
      <w:r w:rsidRPr="0070385D">
        <w:rPr>
          <w:rFonts w:ascii="Times New Roman" w:hAnsi="Times New Roman" w:cs="Times New Roman"/>
          <w:sz w:val="28"/>
          <w:szCs w:val="28"/>
        </w:rPr>
        <w:t xml:space="preserve"> г. </w:t>
      </w:r>
      <w:r w:rsidR="00CF1D47">
        <w:rPr>
          <w:rFonts w:ascii="Times New Roman" w:hAnsi="Times New Roman" w:cs="Times New Roman"/>
          <w:sz w:val="28"/>
          <w:szCs w:val="28"/>
        </w:rPr>
        <w:t>982,3</w:t>
      </w:r>
      <w:r w:rsidRPr="0070385D">
        <w:rPr>
          <w:rFonts w:ascii="Times New Roman" w:hAnsi="Times New Roman" w:cs="Times New Roman"/>
          <w:sz w:val="28"/>
          <w:szCs w:val="28"/>
        </w:rPr>
        <w:t xml:space="preserve"> тыс. </w:t>
      </w:r>
      <w:r w:rsidR="009C7AD8" w:rsidRPr="0070385D">
        <w:rPr>
          <w:rFonts w:ascii="Times New Roman" w:hAnsi="Times New Roman" w:cs="Times New Roman"/>
          <w:sz w:val="28"/>
          <w:szCs w:val="28"/>
        </w:rPr>
        <w:t xml:space="preserve">обучающихся по программам СПО </w:t>
      </w:r>
      <w:r w:rsidRPr="0070385D">
        <w:rPr>
          <w:rFonts w:ascii="Times New Roman" w:hAnsi="Times New Roman" w:cs="Times New Roman"/>
          <w:sz w:val="28"/>
          <w:szCs w:val="28"/>
        </w:rPr>
        <w:t xml:space="preserve">завершили обучение </w:t>
      </w:r>
      <w:r w:rsidR="009C7AD8" w:rsidRPr="0070385D">
        <w:rPr>
          <w:rFonts w:ascii="Times New Roman" w:hAnsi="Times New Roman" w:cs="Times New Roman"/>
          <w:sz w:val="28"/>
          <w:szCs w:val="28"/>
        </w:rPr>
        <w:t>(</w:t>
      </w:r>
      <w:r w:rsidR="00CF1D47" w:rsidRPr="0070385D">
        <w:rPr>
          <w:rFonts w:ascii="Times New Roman" w:hAnsi="Times New Roman" w:cs="Times New Roman"/>
          <w:sz w:val="28"/>
          <w:szCs w:val="28"/>
        </w:rPr>
        <w:t>202</w:t>
      </w:r>
      <w:r w:rsidR="00CF1D47">
        <w:rPr>
          <w:rFonts w:ascii="Times New Roman" w:hAnsi="Times New Roman" w:cs="Times New Roman"/>
          <w:sz w:val="28"/>
          <w:szCs w:val="28"/>
        </w:rPr>
        <w:t>4</w:t>
      </w:r>
      <w:r w:rsidR="00CF1D47" w:rsidRPr="0070385D">
        <w:rPr>
          <w:rFonts w:ascii="Times New Roman" w:hAnsi="Times New Roman" w:cs="Times New Roman"/>
          <w:sz w:val="28"/>
          <w:szCs w:val="28"/>
        </w:rPr>
        <w:t xml:space="preserve"> г. – </w:t>
      </w:r>
      <w:r w:rsidR="00CF1D47">
        <w:rPr>
          <w:rFonts w:ascii="Times New Roman" w:hAnsi="Times New Roman" w:cs="Times New Roman"/>
          <w:sz w:val="28"/>
          <w:szCs w:val="28"/>
        </w:rPr>
        <w:t>851,6</w:t>
      </w:r>
      <w:r w:rsidR="00CF1D47" w:rsidRPr="0070385D">
        <w:rPr>
          <w:rFonts w:ascii="Times New Roman" w:hAnsi="Times New Roman" w:cs="Times New Roman"/>
          <w:sz w:val="28"/>
          <w:szCs w:val="28"/>
        </w:rPr>
        <w:t xml:space="preserve"> тыс. человек; </w:t>
      </w:r>
      <w:r w:rsidR="009C7AD8" w:rsidRPr="0070385D">
        <w:rPr>
          <w:rFonts w:ascii="Times New Roman" w:hAnsi="Times New Roman" w:cs="Times New Roman"/>
          <w:sz w:val="28"/>
          <w:szCs w:val="28"/>
        </w:rPr>
        <w:t>2023 г</w:t>
      </w:r>
      <w:r w:rsidRPr="0070385D">
        <w:rPr>
          <w:rFonts w:ascii="Times New Roman" w:hAnsi="Times New Roman" w:cs="Times New Roman"/>
          <w:sz w:val="28"/>
          <w:szCs w:val="28"/>
        </w:rPr>
        <w:t>.</w:t>
      </w:r>
      <w:r w:rsidR="009C7AD8" w:rsidRPr="0070385D">
        <w:rPr>
          <w:rFonts w:ascii="Times New Roman" w:hAnsi="Times New Roman" w:cs="Times New Roman"/>
          <w:sz w:val="28"/>
          <w:szCs w:val="28"/>
        </w:rPr>
        <w:t xml:space="preserve"> – 818,4 тыс. человек).</w:t>
      </w:r>
    </w:p>
    <w:p w14:paraId="2798E1C4" w14:textId="338461DF"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 xml:space="preserve">Общая численность штатных работников в организациях составляет </w:t>
      </w:r>
      <w:r w:rsidR="00750577">
        <w:rPr>
          <w:rFonts w:ascii="Times New Roman" w:hAnsi="Times New Roman" w:cs="Times New Roman"/>
          <w:sz w:val="28"/>
          <w:szCs w:val="28"/>
        </w:rPr>
        <w:t>3</w:t>
      </w:r>
      <w:r w:rsidR="00CF1D47">
        <w:rPr>
          <w:rFonts w:ascii="Times New Roman" w:hAnsi="Times New Roman" w:cs="Times New Roman"/>
          <w:sz w:val="28"/>
          <w:szCs w:val="28"/>
        </w:rPr>
        <w:t>61,</w:t>
      </w:r>
      <w:r w:rsidR="00750577">
        <w:rPr>
          <w:rFonts w:ascii="Times New Roman" w:hAnsi="Times New Roman" w:cs="Times New Roman"/>
          <w:sz w:val="28"/>
          <w:szCs w:val="28"/>
        </w:rPr>
        <w:t>3</w:t>
      </w:r>
      <w:r w:rsidR="00CF1D47">
        <w:rPr>
          <w:rFonts w:ascii="Times New Roman" w:hAnsi="Times New Roman" w:cs="Times New Roman"/>
          <w:sz w:val="28"/>
          <w:szCs w:val="28"/>
        </w:rPr>
        <w:t xml:space="preserve"> </w:t>
      </w:r>
      <w:r w:rsidRPr="0070385D">
        <w:rPr>
          <w:rFonts w:ascii="Times New Roman" w:hAnsi="Times New Roman" w:cs="Times New Roman"/>
          <w:sz w:val="28"/>
          <w:szCs w:val="28"/>
        </w:rPr>
        <w:t>тыс. человек (</w:t>
      </w:r>
      <w:r w:rsidR="00CF1D47" w:rsidRPr="0070385D">
        <w:rPr>
          <w:rFonts w:ascii="Times New Roman" w:hAnsi="Times New Roman" w:cs="Times New Roman"/>
          <w:sz w:val="28"/>
          <w:szCs w:val="28"/>
        </w:rPr>
        <w:t>202</w:t>
      </w:r>
      <w:r w:rsidR="00CF1D47">
        <w:rPr>
          <w:rFonts w:ascii="Times New Roman" w:hAnsi="Times New Roman" w:cs="Times New Roman"/>
          <w:sz w:val="28"/>
          <w:szCs w:val="28"/>
        </w:rPr>
        <w:t>4</w:t>
      </w:r>
      <w:r w:rsidR="00CF1D47" w:rsidRPr="0070385D">
        <w:rPr>
          <w:rFonts w:ascii="Times New Roman" w:hAnsi="Times New Roman" w:cs="Times New Roman"/>
          <w:sz w:val="28"/>
          <w:szCs w:val="28"/>
        </w:rPr>
        <w:t xml:space="preserve"> г. – </w:t>
      </w:r>
      <w:r w:rsidR="00CF1D47">
        <w:rPr>
          <w:rFonts w:ascii="Times New Roman" w:hAnsi="Times New Roman" w:cs="Times New Roman"/>
          <w:sz w:val="28"/>
          <w:szCs w:val="28"/>
        </w:rPr>
        <w:t>359,2</w:t>
      </w:r>
      <w:r w:rsidR="00CF1D47" w:rsidRPr="0070385D">
        <w:rPr>
          <w:rFonts w:ascii="Times New Roman" w:hAnsi="Times New Roman" w:cs="Times New Roman"/>
          <w:sz w:val="28"/>
          <w:szCs w:val="28"/>
        </w:rPr>
        <w:t xml:space="preserve"> тыс. человек; </w:t>
      </w:r>
      <w:r w:rsidRPr="0070385D">
        <w:rPr>
          <w:rFonts w:ascii="Times New Roman" w:hAnsi="Times New Roman" w:cs="Times New Roman"/>
          <w:sz w:val="28"/>
          <w:szCs w:val="28"/>
        </w:rPr>
        <w:t xml:space="preserve">2023 </w:t>
      </w:r>
      <w:r w:rsidR="0070385D" w:rsidRPr="0070385D">
        <w:rPr>
          <w:rFonts w:ascii="Times New Roman" w:hAnsi="Times New Roman" w:cs="Times New Roman"/>
          <w:sz w:val="28"/>
          <w:szCs w:val="28"/>
        </w:rPr>
        <w:t>г.</w:t>
      </w:r>
      <w:r w:rsidRPr="0070385D">
        <w:rPr>
          <w:rFonts w:ascii="Times New Roman" w:hAnsi="Times New Roman" w:cs="Times New Roman"/>
          <w:sz w:val="28"/>
          <w:szCs w:val="28"/>
        </w:rPr>
        <w:t xml:space="preserve"> – 364,9 тыс. человек), из них руководящих работников – 27,6 тыс. человек (</w:t>
      </w:r>
      <w:r w:rsidR="00CF1D47" w:rsidRPr="0070385D">
        <w:rPr>
          <w:rFonts w:ascii="Times New Roman" w:hAnsi="Times New Roman" w:cs="Times New Roman"/>
          <w:sz w:val="28"/>
          <w:szCs w:val="28"/>
        </w:rPr>
        <w:t>202</w:t>
      </w:r>
      <w:r w:rsidR="00CF1D47">
        <w:rPr>
          <w:rFonts w:ascii="Times New Roman" w:hAnsi="Times New Roman" w:cs="Times New Roman"/>
          <w:sz w:val="28"/>
          <w:szCs w:val="28"/>
        </w:rPr>
        <w:t>4</w:t>
      </w:r>
      <w:r w:rsidR="00CF1D47" w:rsidRPr="0070385D">
        <w:rPr>
          <w:rFonts w:ascii="Times New Roman" w:hAnsi="Times New Roman" w:cs="Times New Roman"/>
          <w:sz w:val="28"/>
          <w:szCs w:val="28"/>
        </w:rPr>
        <w:t xml:space="preserve"> г. – 27,</w:t>
      </w:r>
      <w:r w:rsidR="00CF1D47">
        <w:rPr>
          <w:rFonts w:ascii="Times New Roman" w:hAnsi="Times New Roman" w:cs="Times New Roman"/>
          <w:sz w:val="28"/>
          <w:szCs w:val="28"/>
        </w:rPr>
        <w:t>6</w:t>
      </w:r>
      <w:r w:rsidR="00CF1D47" w:rsidRPr="0070385D">
        <w:rPr>
          <w:rFonts w:ascii="Times New Roman" w:hAnsi="Times New Roman" w:cs="Times New Roman"/>
          <w:sz w:val="28"/>
          <w:szCs w:val="28"/>
        </w:rPr>
        <w:t xml:space="preserve"> тыс. человек; </w:t>
      </w:r>
      <w:r w:rsidRPr="0070385D">
        <w:rPr>
          <w:rFonts w:ascii="Times New Roman" w:hAnsi="Times New Roman" w:cs="Times New Roman"/>
          <w:sz w:val="28"/>
          <w:szCs w:val="28"/>
        </w:rPr>
        <w:t>2023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27,8 тыс. человек), </w:t>
      </w:r>
      <w:r w:rsidR="00CF1D47">
        <w:rPr>
          <w:rFonts w:ascii="Times New Roman" w:hAnsi="Times New Roman" w:cs="Times New Roman"/>
          <w:sz w:val="28"/>
          <w:szCs w:val="28"/>
        </w:rPr>
        <w:t>201,9</w:t>
      </w:r>
      <w:r w:rsidRPr="0070385D">
        <w:rPr>
          <w:rFonts w:ascii="Times New Roman" w:hAnsi="Times New Roman" w:cs="Times New Roman"/>
          <w:sz w:val="28"/>
          <w:szCs w:val="28"/>
        </w:rPr>
        <w:t xml:space="preserve"> тыс. педагогических работников (</w:t>
      </w:r>
      <w:r w:rsidR="00CF1D47" w:rsidRPr="0070385D">
        <w:rPr>
          <w:rFonts w:ascii="Times New Roman" w:hAnsi="Times New Roman" w:cs="Times New Roman"/>
          <w:sz w:val="28"/>
          <w:szCs w:val="28"/>
        </w:rPr>
        <w:t>202</w:t>
      </w:r>
      <w:r w:rsidR="00CF1D47">
        <w:rPr>
          <w:rFonts w:ascii="Times New Roman" w:hAnsi="Times New Roman" w:cs="Times New Roman"/>
          <w:sz w:val="28"/>
          <w:szCs w:val="28"/>
        </w:rPr>
        <w:t>4</w:t>
      </w:r>
      <w:r w:rsidR="00CF1D47" w:rsidRPr="0070385D">
        <w:rPr>
          <w:rFonts w:ascii="Times New Roman" w:hAnsi="Times New Roman" w:cs="Times New Roman"/>
          <w:sz w:val="28"/>
          <w:szCs w:val="28"/>
        </w:rPr>
        <w:t xml:space="preserve"> г. – </w:t>
      </w:r>
      <w:r w:rsidR="00CF1D47">
        <w:rPr>
          <w:rFonts w:ascii="Times New Roman" w:hAnsi="Times New Roman" w:cs="Times New Roman"/>
          <w:sz w:val="28"/>
          <w:szCs w:val="28"/>
        </w:rPr>
        <w:t>199,5</w:t>
      </w:r>
      <w:r w:rsidR="00CF1D47" w:rsidRPr="0070385D">
        <w:rPr>
          <w:rFonts w:ascii="Times New Roman" w:hAnsi="Times New Roman" w:cs="Times New Roman"/>
          <w:sz w:val="28"/>
          <w:szCs w:val="28"/>
        </w:rPr>
        <w:t xml:space="preserve"> тыс. человек; </w:t>
      </w:r>
      <w:r w:rsidRPr="0070385D">
        <w:rPr>
          <w:rFonts w:ascii="Times New Roman" w:hAnsi="Times New Roman" w:cs="Times New Roman"/>
          <w:sz w:val="28"/>
          <w:szCs w:val="28"/>
        </w:rPr>
        <w:t>2023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200,7 тыс. человек), из них 1</w:t>
      </w:r>
      <w:r w:rsidR="00194A82">
        <w:rPr>
          <w:rFonts w:ascii="Times New Roman" w:hAnsi="Times New Roman" w:cs="Times New Roman"/>
          <w:sz w:val="28"/>
          <w:szCs w:val="28"/>
        </w:rPr>
        <w:t>50</w:t>
      </w:r>
      <w:r w:rsidRPr="0070385D">
        <w:rPr>
          <w:rFonts w:ascii="Times New Roman" w:hAnsi="Times New Roman" w:cs="Times New Roman"/>
          <w:sz w:val="28"/>
          <w:szCs w:val="28"/>
        </w:rPr>
        <w:t>,</w:t>
      </w:r>
      <w:r w:rsidR="00194A82">
        <w:rPr>
          <w:rFonts w:ascii="Times New Roman" w:hAnsi="Times New Roman" w:cs="Times New Roman"/>
          <w:sz w:val="28"/>
          <w:szCs w:val="28"/>
        </w:rPr>
        <w:t>1</w:t>
      </w:r>
      <w:r w:rsidRPr="0070385D">
        <w:rPr>
          <w:rFonts w:ascii="Times New Roman" w:hAnsi="Times New Roman" w:cs="Times New Roman"/>
          <w:sz w:val="28"/>
          <w:szCs w:val="28"/>
        </w:rPr>
        <w:t xml:space="preserve"> тыс. преподавателей (202</w:t>
      </w:r>
      <w:r w:rsidR="00CF1D47">
        <w:rPr>
          <w:rFonts w:ascii="Times New Roman" w:hAnsi="Times New Roman" w:cs="Times New Roman"/>
          <w:sz w:val="28"/>
          <w:szCs w:val="28"/>
        </w:rPr>
        <w:t>4</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147,</w:t>
      </w:r>
      <w:r w:rsidR="00CF1D47">
        <w:rPr>
          <w:rFonts w:ascii="Times New Roman" w:hAnsi="Times New Roman" w:cs="Times New Roman"/>
          <w:sz w:val="28"/>
          <w:szCs w:val="28"/>
        </w:rPr>
        <w:t>3</w:t>
      </w:r>
      <w:r w:rsidRPr="0070385D">
        <w:rPr>
          <w:rFonts w:ascii="Times New Roman" w:hAnsi="Times New Roman" w:cs="Times New Roman"/>
          <w:sz w:val="28"/>
          <w:szCs w:val="28"/>
        </w:rPr>
        <w:t xml:space="preserve"> тыс. человек; 202</w:t>
      </w:r>
      <w:r w:rsidR="00CF1D47">
        <w:rPr>
          <w:rFonts w:ascii="Times New Roman" w:hAnsi="Times New Roman" w:cs="Times New Roman"/>
          <w:sz w:val="28"/>
          <w:szCs w:val="28"/>
        </w:rPr>
        <w:t>3</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14</w:t>
      </w:r>
      <w:r w:rsidR="00194A82">
        <w:rPr>
          <w:rFonts w:ascii="Times New Roman" w:hAnsi="Times New Roman" w:cs="Times New Roman"/>
          <w:sz w:val="28"/>
          <w:szCs w:val="28"/>
        </w:rPr>
        <w:t>7,2</w:t>
      </w:r>
      <w:r w:rsidRPr="0070385D">
        <w:rPr>
          <w:rFonts w:ascii="Times New Roman" w:hAnsi="Times New Roman" w:cs="Times New Roman"/>
          <w:sz w:val="28"/>
          <w:szCs w:val="28"/>
        </w:rPr>
        <w:t xml:space="preserve"> тыс. человек) и 1</w:t>
      </w:r>
      <w:r w:rsidR="00CF1D47">
        <w:rPr>
          <w:rFonts w:ascii="Times New Roman" w:hAnsi="Times New Roman" w:cs="Times New Roman"/>
          <w:sz w:val="28"/>
          <w:szCs w:val="28"/>
        </w:rPr>
        <w:t>7</w:t>
      </w:r>
      <w:r w:rsidRPr="0070385D">
        <w:rPr>
          <w:rFonts w:ascii="Times New Roman" w:hAnsi="Times New Roman" w:cs="Times New Roman"/>
          <w:sz w:val="28"/>
          <w:szCs w:val="28"/>
        </w:rPr>
        <w:t>,8 тыс. мастеров производственного обучения (202</w:t>
      </w:r>
      <w:r w:rsidR="00CF1D47">
        <w:rPr>
          <w:rFonts w:ascii="Times New Roman" w:hAnsi="Times New Roman" w:cs="Times New Roman"/>
          <w:sz w:val="28"/>
          <w:szCs w:val="28"/>
        </w:rPr>
        <w:t>4</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w:t>
      </w:r>
      <w:r w:rsidR="00F16218">
        <w:rPr>
          <w:rFonts w:ascii="Times New Roman" w:hAnsi="Times New Roman" w:cs="Times New Roman"/>
          <w:sz w:val="28"/>
          <w:szCs w:val="28"/>
        </w:rPr>
        <w:t xml:space="preserve"> </w:t>
      </w:r>
      <w:r w:rsidRPr="0070385D">
        <w:rPr>
          <w:rFonts w:ascii="Times New Roman" w:hAnsi="Times New Roman" w:cs="Times New Roman"/>
          <w:sz w:val="28"/>
          <w:szCs w:val="28"/>
        </w:rPr>
        <w:t>1</w:t>
      </w:r>
      <w:r w:rsidR="00CF1D47">
        <w:rPr>
          <w:rFonts w:ascii="Times New Roman" w:hAnsi="Times New Roman" w:cs="Times New Roman"/>
          <w:sz w:val="28"/>
          <w:szCs w:val="28"/>
        </w:rPr>
        <w:t>8</w:t>
      </w:r>
      <w:r w:rsidRPr="0070385D">
        <w:rPr>
          <w:rFonts w:ascii="Times New Roman" w:hAnsi="Times New Roman" w:cs="Times New Roman"/>
          <w:sz w:val="28"/>
          <w:szCs w:val="28"/>
        </w:rPr>
        <w:t>,8 тыс. человек; 202</w:t>
      </w:r>
      <w:r w:rsidR="00CF1D47">
        <w:rPr>
          <w:rFonts w:ascii="Times New Roman" w:hAnsi="Times New Roman" w:cs="Times New Roman"/>
          <w:sz w:val="28"/>
          <w:szCs w:val="28"/>
        </w:rPr>
        <w:t>3</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w:t>
      </w:r>
      <w:r w:rsidR="00CF1D47">
        <w:rPr>
          <w:rFonts w:ascii="Times New Roman" w:hAnsi="Times New Roman" w:cs="Times New Roman"/>
          <w:sz w:val="28"/>
          <w:szCs w:val="28"/>
        </w:rPr>
        <w:t>19</w:t>
      </w:r>
      <w:r w:rsidRPr="0070385D">
        <w:rPr>
          <w:rFonts w:ascii="Times New Roman" w:hAnsi="Times New Roman" w:cs="Times New Roman"/>
          <w:sz w:val="28"/>
          <w:szCs w:val="28"/>
        </w:rPr>
        <w:t xml:space="preserve">,8 тыс. человек). </w:t>
      </w:r>
    </w:p>
    <w:p w14:paraId="2F19F61E" w14:textId="59B3A8F8"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lastRenderedPageBreak/>
        <w:t>Доля лиц моложе 25 лет среди преподавателей составила 6,</w:t>
      </w:r>
      <w:r w:rsidR="00856F02">
        <w:rPr>
          <w:rFonts w:ascii="Times New Roman" w:hAnsi="Times New Roman" w:cs="Times New Roman"/>
          <w:sz w:val="28"/>
          <w:szCs w:val="28"/>
        </w:rPr>
        <w:t>67</w:t>
      </w:r>
      <w:r w:rsidRPr="0070385D">
        <w:rPr>
          <w:rFonts w:ascii="Times New Roman" w:hAnsi="Times New Roman" w:cs="Times New Roman"/>
          <w:sz w:val="28"/>
          <w:szCs w:val="28"/>
        </w:rPr>
        <w:t>% (202</w:t>
      </w:r>
      <w:r w:rsidR="00856F02">
        <w:rPr>
          <w:rFonts w:ascii="Times New Roman" w:hAnsi="Times New Roman" w:cs="Times New Roman"/>
          <w:sz w:val="28"/>
          <w:szCs w:val="28"/>
        </w:rPr>
        <w:t>4</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w:t>
      </w:r>
      <w:r w:rsidR="00856F02">
        <w:rPr>
          <w:rFonts w:ascii="Times New Roman" w:hAnsi="Times New Roman" w:cs="Times New Roman"/>
          <w:sz w:val="28"/>
          <w:szCs w:val="28"/>
        </w:rPr>
        <w:t>6,01</w:t>
      </w:r>
      <w:r w:rsidRPr="0070385D">
        <w:rPr>
          <w:rFonts w:ascii="Times New Roman" w:hAnsi="Times New Roman" w:cs="Times New Roman"/>
          <w:sz w:val="28"/>
          <w:szCs w:val="28"/>
        </w:rPr>
        <w:t>%; 202</w:t>
      </w:r>
      <w:r w:rsidR="004B6EB5">
        <w:rPr>
          <w:rFonts w:ascii="Times New Roman" w:hAnsi="Times New Roman" w:cs="Times New Roman"/>
          <w:sz w:val="28"/>
          <w:szCs w:val="28"/>
        </w:rPr>
        <w:t>3</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5,</w:t>
      </w:r>
      <w:r w:rsidR="004B6EB5">
        <w:rPr>
          <w:rFonts w:ascii="Times New Roman" w:hAnsi="Times New Roman" w:cs="Times New Roman"/>
          <w:sz w:val="28"/>
          <w:szCs w:val="28"/>
        </w:rPr>
        <w:t>53</w:t>
      </w:r>
      <w:r w:rsidRPr="0070385D">
        <w:rPr>
          <w:rFonts w:ascii="Times New Roman" w:hAnsi="Times New Roman" w:cs="Times New Roman"/>
          <w:sz w:val="28"/>
          <w:szCs w:val="28"/>
        </w:rPr>
        <w:t xml:space="preserve">%), среди мастеров производственного обучения – </w:t>
      </w:r>
      <w:r w:rsidR="004B6EB5">
        <w:rPr>
          <w:rFonts w:ascii="Times New Roman" w:hAnsi="Times New Roman" w:cs="Times New Roman"/>
          <w:sz w:val="28"/>
          <w:szCs w:val="28"/>
        </w:rPr>
        <w:t>9,27</w:t>
      </w:r>
      <w:r w:rsidRPr="0070385D">
        <w:rPr>
          <w:rFonts w:ascii="Times New Roman" w:hAnsi="Times New Roman" w:cs="Times New Roman"/>
          <w:sz w:val="28"/>
          <w:szCs w:val="28"/>
        </w:rPr>
        <w:t xml:space="preserve">% </w:t>
      </w:r>
      <w:r w:rsidR="0070385D" w:rsidRPr="0070385D">
        <w:rPr>
          <w:rFonts w:ascii="Times New Roman" w:hAnsi="Times New Roman" w:cs="Times New Roman"/>
          <w:sz w:val="28"/>
          <w:szCs w:val="28"/>
        </w:rPr>
        <w:br/>
      </w:r>
      <w:r w:rsidRPr="0070385D">
        <w:rPr>
          <w:rFonts w:ascii="Times New Roman" w:hAnsi="Times New Roman" w:cs="Times New Roman"/>
          <w:sz w:val="28"/>
          <w:szCs w:val="28"/>
        </w:rPr>
        <w:t>(202</w:t>
      </w:r>
      <w:r w:rsidR="004B6EB5">
        <w:rPr>
          <w:rFonts w:ascii="Times New Roman" w:hAnsi="Times New Roman" w:cs="Times New Roman"/>
          <w:sz w:val="28"/>
          <w:szCs w:val="28"/>
        </w:rPr>
        <w:t>4</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004B6EB5">
        <w:rPr>
          <w:rFonts w:ascii="Times New Roman" w:hAnsi="Times New Roman" w:cs="Times New Roman"/>
          <w:sz w:val="28"/>
          <w:szCs w:val="28"/>
        </w:rPr>
        <w:t xml:space="preserve"> – 8,31%; 2023</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004B6EB5">
        <w:rPr>
          <w:rFonts w:ascii="Times New Roman" w:hAnsi="Times New Roman" w:cs="Times New Roman"/>
          <w:sz w:val="28"/>
          <w:szCs w:val="28"/>
        </w:rPr>
        <w:t xml:space="preserve"> – 8,0</w:t>
      </w:r>
      <w:r w:rsidRPr="0070385D">
        <w:rPr>
          <w:rFonts w:ascii="Times New Roman" w:hAnsi="Times New Roman" w:cs="Times New Roman"/>
          <w:sz w:val="28"/>
          <w:szCs w:val="28"/>
        </w:rPr>
        <w:t>%), старше 65 лет среди преподавателей – 12,</w:t>
      </w:r>
      <w:r w:rsidR="004B6EB5">
        <w:rPr>
          <w:rFonts w:ascii="Times New Roman" w:hAnsi="Times New Roman" w:cs="Times New Roman"/>
          <w:sz w:val="28"/>
          <w:szCs w:val="28"/>
        </w:rPr>
        <w:t>96</w:t>
      </w:r>
      <w:r w:rsidRPr="0070385D">
        <w:rPr>
          <w:rFonts w:ascii="Times New Roman" w:hAnsi="Times New Roman" w:cs="Times New Roman"/>
          <w:sz w:val="28"/>
          <w:szCs w:val="28"/>
        </w:rPr>
        <w:t xml:space="preserve">% </w:t>
      </w:r>
      <w:r w:rsidR="0070385D" w:rsidRPr="0070385D">
        <w:rPr>
          <w:rFonts w:ascii="Times New Roman" w:hAnsi="Times New Roman" w:cs="Times New Roman"/>
          <w:sz w:val="28"/>
          <w:szCs w:val="28"/>
        </w:rPr>
        <w:br/>
      </w:r>
      <w:r w:rsidRPr="0070385D">
        <w:rPr>
          <w:rFonts w:ascii="Times New Roman" w:hAnsi="Times New Roman" w:cs="Times New Roman"/>
          <w:sz w:val="28"/>
          <w:szCs w:val="28"/>
        </w:rPr>
        <w:t>(202</w:t>
      </w:r>
      <w:r w:rsidR="004B6EB5">
        <w:rPr>
          <w:rFonts w:ascii="Times New Roman" w:hAnsi="Times New Roman" w:cs="Times New Roman"/>
          <w:sz w:val="28"/>
          <w:szCs w:val="28"/>
        </w:rPr>
        <w:t>4</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w:t>
      </w:r>
      <w:r w:rsidR="004B6EB5">
        <w:rPr>
          <w:rFonts w:ascii="Times New Roman" w:hAnsi="Times New Roman" w:cs="Times New Roman"/>
          <w:sz w:val="28"/>
          <w:szCs w:val="28"/>
        </w:rPr>
        <w:t>12,35</w:t>
      </w:r>
      <w:r w:rsidRPr="0070385D">
        <w:rPr>
          <w:rFonts w:ascii="Times New Roman" w:hAnsi="Times New Roman" w:cs="Times New Roman"/>
          <w:sz w:val="28"/>
          <w:szCs w:val="28"/>
        </w:rPr>
        <w:t>%; 202</w:t>
      </w:r>
      <w:r w:rsidR="004B6EB5">
        <w:rPr>
          <w:rFonts w:ascii="Times New Roman" w:hAnsi="Times New Roman" w:cs="Times New Roman"/>
          <w:sz w:val="28"/>
          <w:szCs w:val="28"/>
        </w:rPr>
        <w:t>3</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11,</w:t>
      </w:r>
      <w:r w:rsidR="004B6EB5">
        <w:rPr>
          <w:rFonts w:ascii="Times New Roman" w:hAnsi="Times New Roman" w:cs="Times New Roman"/>
          <w:sz w:val="28"/>
          <w:szCs w:val="28"/>
        </w:rPr>
        <w:t>62</w:t>
      </w:r>
      <w:r w:rsidRPr="0070385D">
        <w:rPr>
          <w:rFonts w:ascii="Times New Roman" w:hAnsi="Times New Roman" w:cs="Times New Roman"/>
          <w:sz w:val="28"/>
          <w:szCs w:val="28"/>
        </w:rPr>
        <w:t xml:space="preserve">%), среди мастеров производственного обучения – </w:t>
      </w:r>
      <w:r w:rsidR="004B6EB5">
        <w:rPr>
          <w:rFonts w:ascii="Times New Roman" w:hAnsi="Times New Roman" w:cs="Times New Roman"/>
          <w:sz w:val="28"/>
          <w:szCs w:val="28"/>
        </w:rPr>
        <w:t>12,16</w:t>
      </w:r>
      <w:r w:rsidRPr="0070385D">
        <w:rPr>
          <w:rFonts w:ascii="Times New Roman" w:hAnsi="Times New Roman" w:cs="Times New Roman"/>
          <w:sz w:val="28"/>
          <w:szCs w:val="28"/>
        </w:rPr>
        <w:t>% (202</w:t>
      </w:r>
      <w:r w:rsidR="004B6EB5">
        <w:rPr>
          <w:rFonts w:ascii="Times New Roman" w:hAnsi="Times New Roman" w:cs="Times New Roman"/>
          <w:sz w:val="28"/>
          <w:szCs w:val="28"/>
        </w:rPr>
        <w:t>4</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w:t>
      </w:r>
      <w:r w:rsidR="004B6EB5">
        <w:rPr>
          <w:rFonts w:ascii="Times New Roman" w:hAnsi="Times New Roman" w:cs="Times New Roman"/>
          <w:sz w:val="28"/>
          <w:szCs w:val="28"/>
        </w:rPr>
        <w:t>11,09</w:t>
      </w:r>
      <w:r w:rsidRPr="0070385D">
        <w:rPr>
          <w:rFonts w:ascii="Times New Roman" w:hAnsi="Times New Roman" w:cs="Times New Roman"/>
          <w:sz w:val="28"/>
          <w:szCs w:val="28"/>
        </w:rPr>
        <w:t>%; 202</w:t>
      </w:r>
      <w:r w:rsidR="004B6EB5">
        <w:rPr>
          <w:rFonts w:ascii="Times New Roman" w:hAnsi="Times New Roman" w:cs="Times New Roman"/>
          <w:sz w:val="28"/>
          <w:szCs w:val="28"/>
        </w:rPr>
        <w:t>3</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 </w:t>
      </w:r>
      <w:r w:rsidR="004B6EB5">
        <w:rPr>
          <w:rFonts w:ascii="Times New Roman" w:hAnsi="Times New Roman" w:cs="Times New Roman"/>
          <w:sz w:val="28"/>
          <w:szCs w:val="28"/>
        </w:rPr>
        <w:t>9,83</w:t>
      </w:r>
      <w:r w:rsidRPr="0070385D">
        <w:rPr>
          <w:rFonts w:ascii="Times New Roman" w:hAnsi="Times New Roman" w:cs="Times New Roman"/>
          <w:sz w:val="28"/>
          <w:szCs w:val="28"/>
        </w:rPr>
        <w:t xml:space="preserve">%). </w:t>
      </w:r>
    </w:p>
    <w:p w14:paraId="1203B58B" w14:textId="72F81C8D"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 xml:space="preserve">По данным мониторинга профессиональной и иной деятельности граждан, </w:t>
      </w:r>
      <w:r w:rsidR="004B6EB5">
        <w:rPr>
          <w:rFonts w:ascii="Times New Roman" w:hAnsi="Times New Roman" w:cs="Times New Roman"/>
          <w:sz w:val="28"/>
          <w:szCs w:val="28"/>
        </w:rPr>
        <w:t>осуществляемого в подсистеме «Анализ трудоустройства граждан» Единой цифровой платформы в сфере занятости и трудовых отношений «Работа в России»</w:t>
      </w:r>
      <w:r w:rsidRPr="0070385D">
        <w:rPr>
          <w:rFonts w:ascii="Times New Roman" w:hAnsi="Times New Roman" w:cs="Times New Roman"/>
          <w:sz w:val="28"/>
          <w:szCs w:val="28"/>
        </w:rPr>
        <w:t xml:space="preserve">, </w:t>
      </w:r>
      <w:r w:rsidR="004B6EB5">
        <w:rPr>
          <w:rFonts w:ascii="Times New Roman" w:hAnsi="Times New Roman" w:cs="Times New Roman"/>
          <w:sz w:val="28"/>
          <w:szCs w:val="28"/>
        </w:rPr>
        <w:t>доля</w:t>
      </w:r>
      <w:r w:rsidRPr="0070385D">
        <w:rPr>
          <w:rFonts w:ascii="Times New Roman" w:hAnsi="Times New Roman" w:cs="Times New Roman"/>
          <w:sz w:val="28"/>
          <w:szCs w:val="28"/>
        </w:rPr>
        <w:t xml:space="preserve"> выпускников 20</w:t>
      </w:r>
      <w:r w:rsidR="0070385D" w:rsidRPr="0070385D">
        <w:rPr>
          <w:rFonts w:ascii="Times New Roman" w:hAnsi="Times New Roman" w:cs="Times New Roman"/>
          <w:sz w:val="28"/>
          <w:szCs w:val="28"/>
        </w:rPr>
        <w:t>2</w:t>
      </w:r>
      <w:r w:rsidR="004B6EB5">
        <w:rPr>
          <w:rFonts w:ascii="Times New Roman" w:hAnsi="Times New Roman" w:cs="Times New Roman"/>
          <w:sz w:val="28"/>
          <w:szCs w:val="28"/>
        </w:rPr>
        <w:t>5</w:t>
      </w:r>
      <w:r w:rsidRPr="0070385D">
        <w:rPr>
          <w:rFonts w:ascii="Times New Roman" w:hAnsi="Times New Roman" w:cs="Times New Roman"/>
          <w:sz w:val="28"/>
          <w:szCs w:val="28"/>
        </w:rPr>
        <w:t xml:space="preserve"> г</w:t>
      </w:r>
      <w:r w:rsidR="0070385D" w:rsidRPr="0070385D">
        <w:rPr>
          <w:rFonts w:ascii="Times New Roman" w:hAnsi="Times New Roman" w:cs="Times New Roman"/>
          <w:sz w:val="28"/>
          <w:szCs w:val="28"/>
        </w:rPr>
        <w:t>.</w:t>
      </w:r>
      <w:r w:rsidRPr="0070385D">
        <w:rPr>
          <w:rFonts w:ascii="Times New Roman" w:hAnsi="Times New Roman" w:cs="Times New Roman"/>
          <w:sz w:val="28"/>
          <w:szCs w:val="28"/>
        </w:rPr>
        <w:t xml:space="preserve">, завершивших обучение </w:t>
      </w:r>
      <w:r w:rsidR="004B6EB5">
        <w:rPr>
          <w:rFonts w:ascii="Times New Roman" w:hAnsi="Times New Roman" w:cs="Times New Roman"/>
          <w:sz w:val="28"/>
          <w:szCs w:val="28"/>
        </w:rPr>
        <w:t>по образовательным программам СПО, трудоустроенных на первое рабочее место, составила более 80%.</w:t>
      </w:r>
    </w:p>
    <w:p w14:paraId="33584467" w14:textId="2EBED046"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 xml:space="preserve">В </w:t>
      </w:r>
      <w:r w:rsidR="004B6EB5">
        <w:rPr>
          <w:rFonts w:ascii="Times New Roman" w:hAnsi="Times New Roman" w:cs="Times New Roman"/>
          <w:sz w:val="28"/>
          <w:szCs w:val="28"/>
        </w:rPr>
        <w:t xml:space="preserve">2025 г. в профессиональных образовательных организациях функционировало более </w:t>
      </w:r>
      <w:r w:rsidRPr="0070385D">
        <w:rPr>
          <w:rFonts w:ascii="Times New Roman" w:hAnsi="Times New Roman" w:cs="Times New Roman"/>
          <w:sz w:val="28"/>
          <w:szCs w:val="28"/>
        </w:rPr>
        <w:t>3</w:t>
      </w:r>
      <w:r w:rsidR="004B6EB5">
        <w:rPr>
          <w:rFonts w:ascii="Times New Roman" w:hAnsi="Times New Roman" w:cs="Times New Roman"/>
          <w:sz w:val="28"/>
          <w:szCs w:val="28"/>
        </w:rPr>
        <w:t>,5</w:t>
      </w:r>
      <w:r w:rsidRPr="0070385D">
        <w:rPr>
          <w:rFonts w:ascii="Times New Roman" w:hAnsi="Times New Roman" w:cs="Times New Roman"/>
          <w:sz w:val="28"/>
          <w:szCs w:val="28"/>
        </w:rPr>
        <w:t xml:space="preserve"> тыс. </w:t>
      </w:r>
      <w:r w:rsidR="004B6EB5">
        <w:rPr>
          <w:rFonts w:ascii="Times New Roman" w:hAnsi="Times New Roman" w:cs="Times New Roman"/>
          <w:sz w:val="28"/>
          <w:szCs w:val="28"/>
        </w:rPr>
        <w:t>центров карьеры, которые оказывали студентам старших курсов и выпускникам адресную поддержку в трудоустройстве, консультировали по различным вопросам занятости, в том числе по вопросам осуществления предпринимательской деятельности, участвовали во взаимодействии образовательной организации с представителями работодателей.</w:t>
      </w:r>
    </w:p>
    <w:p w14:paraId="5C44F204" w14:textId="77777777"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 xml:space="preserve">Центры карьеры выступают в качестве посредника между выпускником </w:t>
      </w:r>
      <w:r w:rsidRPr="0070385D">
        <w:rPr>
          <w:rFonts w:ascii="Times New Roman" w:hAnsi="Times New Roman" w:cs="Times New Roman"/>
          <w:sz w:val="28"/>
          <w:szCs w:val="28"/>
        </w:rPr>
        <w:br/>
        <w:t xml:space="preserve">и работодателем, являются инструментом исполнительного органа субъекта Российской Федерации, осуществляющего государственное управление в сфере образования, по решению задач, связанных с обеспечением трудоустройства выпускников и закрытия кадровой потребности ключевых предприятий, одним </w:t>
      </w:r>
      <w:r w:rsidRPr="0070385D">
        <w:rPr>
          <w:rFonts w:ascii="Times New Roman" w:hAnsi="Times New Roman" w:cs="Times New Roman"/>
          <w:sz w:val="28"/>
          <w:szCs w:val="28"/>
        </w:rPr>
        <w:br/>
        <w:t xml:space="preserve">из инструментов профессиональной образовательной организации по сбору обратной связи от работодателей о качестве образования. </w:t>
      </w:r>
    </w:p>
    <w:p w14:paraId="5C05720C" w14:textId="4CEF2698" w:rsidR="009C7AD8" w:rsidRPr="0070385D" w:rsidRDefault="009C7AD8" w:rsidP="009C7AD8">
      <w:pPr>
        <w:spacing w:after="0" w:line="264" w:lineRule="auto"/>
        <w:ind w:firstLine="709"/>
        <w:jc w:val="both"/>
        <w:rPr>
          <w:rFonts w:ascii="Times New Roman" w:hAnsi="Times New Roman" w:cs="Times New Roman"/>
          <w:sz w:val="28"/>
          <w:szCs w:val="28"/>
        </w:rPr>
      </w:pPr>
      <w:r w:rsidRPr="0070385D">
        <w:rPr>
          <w:rFonts w:ascii="Times New Roman" w:hAnsi="Times New Roman" w:cs="Times New Roman"/>
          <w:sz w:val="28"/>
          <w:szCs w:val="28"/>
        </w:rPr>
        <w:t xml:space="preserve">Минпросвещения России совместно с федеральными учебно-методическими объединениями в системе СПО, работодателями, экспертным сообществом </w:t>
      </w:r>
      <w:r w:rsidRPr="0070385D">
        <w:rPr>
          <w:rFonts w:ascii="Times New Roman" w:hAnsi="Times New Roman" w:cs="Times New Roman"/>
          <w:sz w:val="28"/>
          <w:szCs w:val="28"/>
        </w:rPr>
        <w:br/>
        <w:t xml:space="preserve">и профильными советами по профессиональным квалификациям в рамках комплексного обновления структуры и содержания СПО под запросы современной экономики организована системная работа по актуализации действующих </w:t>
      </w:r>
      <w:r w:rsidR="00BE021A">
        <w:rPr>
          <w:rFonts w:ascii="Times New Roman" w:hAnsi="Times New Roman" w:cs="Times New Roman"/>
          <w:sz w:val="28"/>
          <w:szCs w:val="28"/>
        </w:rPr>
        <w:br/>
      </w:r>
      <w:r w:rsidRPr="0070385D">
        <w:rPr>
          <w:rFonts w:ascii="Times New Roman" w:hAnsi="Times New Roman" w:cs="Times New Roman"/>
          <w:sz w:val="28"/>
          <w:szCs w:val="28"/>
        </w:rPr>
        <w:t>и разработке новых федеральных государственных образовательных стандартов СПО.</w:t>
      </w:r>
    </w:p>
    <w:p w14:paraId="57F51418" w14:textId="32F2B7DE" w:rsidR="009C7AD8" w:rsidRPr="00534035" w:rsidRDefault="009C7AD8" w:rsidP="009C7AD8">
      <w:pPr>
        <w:spacing w:after="0" w:line="264" w:lineRule="auto"/>
        <w:ind w:firstLine="709"/>
        <w:jc w:val="both"/>
        <w:rPr>
          <w:rFonts w:ascii="Times New Roman" w:hAnsi="Times New Roman" w:cs="Times New Roman"/>
          <w:sz w:val="28"/>
          <w:szCs w:val="28"/>
        </w:rPr>
      </w:pPr>
      <w:r w:rsidRPr="00726A8D">
        <w:rPr>
          <w:rFonts w:ascii="Times New Roman" w:hAnsi="Times New Roman" w:cs="Times New Roman"/>
          <w:sz w:val="28"/>
          <w:szCs w:val="28"/>
        </w:rPr>
        <w:t>В 202</w:t>
      </w:r>
      <w:r w:rsidR="008F6B89">
        <w:rPr>
          <w:rFonts w:ascii="Times New Roman" w:hAnsi="Times New Roman" w:cs="Times New Roman"/>
          <w:sz w:val="28"/>
          <w:szCs w:val="28"/>
        </w:rPr>
        <w:t>5</w:t>
      </w:r>
      <w:r w:rsidRPr="00726A8D">
        <w:rPr>
          <w:rFonts w:ascii="Times New Roman" w:hAnsi="Times New Roman" w:cs="Times New Roman"/>
          <w:sz w:val="28"/>
          <w:szCs w:val="28"/>
        </w:rPr>
        <w:t xml:space="preserve"> г</w:t>
      </w:r>
      <w:r w:rsidR="00BE021A" w:rsidRPr="00726A8D">
        <w:rPr>
          <w:rFonts w:ascii="Times New Roman" w:hAnsi="Times New Roman" w:cs="Times New Roman"/>
          <w:sz w:val="28"/>
          <w:szCs w:val="28"/>
        </w:rPr>
        <w:t>.</w:t>
      </w:r>
      <w:r w:rsidR="000E3DA6">
        <w:rPr>
          <w:rFonts w:ascii="Times New Roman" w:hAnsi="Times New Roman" w:cs="Times New Roman"/>
          <w:sz w:val="28"/>
          <w:szCs w:val="28"/>
        </w:rPr>
        <w:t xml:space="preserve"> утвержден</w:t>
      </w:r>
      <w:r w:rsidRPr="00726A8D">
        <w:rPr>
          <w:rFonts w:ascii="Times New Roman" w:hAnsi="Times New Roman" w:cs="Times New Roman"/>
          <w:sz w:val="28"/>
          <w:szCs w:val="28"/>
        </w:rPr>
        <w:t xml:space="preserve"> </w:t>
      </w:r>
      <w:r w:rsidR="000E3DA6">
        <w:rPr>
          <w:rFonts w:ascii="Times New Roman" w:hAnsi="Times New Roman" w:cs="Times New Roman"/>
          <w:sz w:val="28"/>
          <w:szCs w:val="28"/>
        </w:rPr>
        <w:t>31</w:t>
      </w:r>
      <w:r w:rsidRPr="00726A8D">
        <w:rPr>
          <w:rFonts w:ascii="Times New Roman" w:hAnsi="Times New Roman" w:cs="Times New Roman"/>
          <w:sz w:val="28"/>
          <w:szCs w:val="28"/>
        </w:rPr>
        <w:t xml:space="preserve"> федеральны</w:t>
      </w:r>
      <w:r w:rsidR="000E3DA6">
        <w:rPr>
          <w:rFonts w:ascii="Times New Roman" w:hAnsi="Times New Roman" w:cs="Times New Roman"/>
          <w:sz w:val="28"/>
          <w:szCs w:val="28"/>
        </w:rPr>
        <w:t>й</w:t>
      </w:r>
      <w:r w:rsidRPr="00726A8D">
        <w:rPr>
          <w:rFonts w:ascii="Times New Roman" w:hAnsi="Times New Roman" w:cs="Times New Roman"/>
          <w:sz w:val="28"/>
          <w:szCs w:val="28"/>
        </w:rPr>
        <w:t xml:space="preserve"> государственны</w:t>
      </w:r>
      <w:r w:rsidR="000E3DA6">
        <w:rPr>
          <w:rFonts w:ascii="Times New Roman" w:hAnsi="Times New Roman" w:cs="Times New Roman"/>
          <w:sz w:val="28"/>
          <w:szCs w:val="28"/>
        </w:rPr>
        <w:t>й</w:t>
      </w:r>
      <w:r w:rsidRPr="00726A8D">
        <w:rPr>
          <w:rFonts w:ascii="Times New Roman" w:hAnsi="Times New Roman" w:cs="Times New Roman"/>
          <w:sz w:val="28"/>
          <w:szCs w:val="28"/>
        </w:rPr>
        <w:t xml:space="preserve"> образовательны</w:t>
      </w:r>
      <w:r w:rsidR="000E3DA6">
        <w:rPr>
          <w:rFonts w:ascii="Times New Roman" w:hAnsi="Times New Roman" w:cs="Times New Roman"/>
          <w:sz w:val="28"/>
          <w:szCs w:val="28"/>
        </w:rPr>
        <w:t>й</w:t>
      </w:r>
      <w:r w:rsidRPr="00726A8D">
        <w:rPr>
          <w:rFonts w:ascii="Times New Roman" w:hAnsi="Times New Roman" w:cs="Times New Roman"/>
          <w:sz w:val="28"/>
          <w:szCs w:val="28"/>
        </w:rPr>
        <w:t xml:space="preserve"> стандарт СПО (9 – по профессиям, </w:t>
      </w:r>
      <w:r w:rsidR="000E3DA6">
        <w:rPr>
          <w:rFonts w:ascii="Times New Roman" w:hAnsi="Times New Roman" w:cs="Times New Roman"/>
          <w:sz w:val="28"/>
          <w:szCs w:val="28"/>
        </w:rPr>
        <w:t>22</w:t>
      </w:r>
      <w:r w:rsidRPr="00726A8D">
        <w:rPr>
          <w:rFonts w:ascii="Times New Roman" w:hAnsi="Times New Roman" w:cs="Times New Roman"/>
          <w:sz w:val="28"/>
          <w:szCs w:val="28"/>
        </w:rPr>
        <w:t xml:space="preserve"> – по специальностям), разработанны</w:t>
      </w:r>
      <w:r w:rsidR="000E3DA6">
        <w:rPr>
          <w:rFonts w:ascii="Times New Roman" w:hAnsi="Times New Roman" w:cs="Times New Roman"/>
          <w:sz w:val="28"/>
          <w:szCs w:val="28"/>
        </w:rPr>
        <w:t>й</w:t>
      </w:r>
      <w:r w:rsidRPr="00726A8D">
        <w:rPr>
          <w:rFonts w:ascii="Times New Roman" w:hAnsi="Times New Roman" w:cs="Times New Roman"/>
          <w:sz w:val="28"/>
          <w:szCs w:val="28"/>
        </w:rPr>
        <w:t xml:space="preserve"> </w:t>
      </w:r>
      <w:r w:rsidRPr="00726A8D">
        <w:rPr>
          <w:rFonts w:ascii="Times New Roman" w:hAnsi="Times New Roman" w:cs="Times New Roman"/>
          <w:sz w:val="28"/>
          <w:szCs w:val="28"/>
        </w:rPr>
        <w:br/>
        <w:t xml:space="preserve">в соответствии с макетом, утвержденным решением Совета Министерства просвещения Российской Федерации по федеральным государственным образовательным стандартам общего образования и СПО от 8 сентября 2021 г. </w:t>
      </w:r>
      <w:r w:rsidRPr="00726A8D">
        <w:rPr>
          <w:rFonts w:ascii="Times New Roman" w:hAnsi="Times New Roman" w:cs="Times New Roman"/>
          <w:sz w:val="28"/>
          <w:szCs w:val="28"/>
        </w:rPr>
        <w:br/>
        <w:t xml:space="preserve">№ СК-17/05пр, предусматривающим введение «широкой» квалификации </w:t>
      </w:r>
      <w:r w:rsidRPr="00726A8D">
        <w:rPr>
          <w:rFonts w:ascii="Times New Roman" w:hAnsi="Times New Roman" w:cs="Times New Roman"/>
          <w:sz w:val="28"/>
          <w:szCs w:val="28"/>
        </w:rPr>
        <w:br/>
        <w:t xml:space="preserve">с вариативным набором видов деятельности для формирования образовательной программы, оптимизацию сроков обучения, введение цифрового модуля </w:t>
      </w:r>
      <w:r w:rsidRPr="00726A8D">
        <w:rPr>
          <w:rFonts w:ascii="Times New Roman" w:hAnsi="Times New Roman" w:cs="Times New Roman"/>
          <w:sz w:val="28"/>
          <w:szCs w:val="28"/>
        </w:rPr>
        <w:br/>
        <w:t xml:space="preserve">для освоения цифровых компетенций, изучение основ бережливого производства, финансовой грамотности, в том числе по </w:t>
      </w:r>
      <w:r w:rsidR="000E3DA6">
        <w:rPr>
          <w:rFonts w:ascii="Times New Roman" w:hAnsi="Times New Roman" w:cs="Times New Roman"/>
          <w:sz w:val="28"/>
          <w:szCs w:val="28"/>
        </w:rPr>
        <w:t>3</w:t>
      </w:r>
      <w:r w:rsidRPr="00726A8D">
        <w:rPr>
          <w:rFonts w:ascii="Times New Roman" w:hAnsi="Times New Roman" w:cs="Times New Roman"/>
          <w:sz w:val="28"/>
          <w:szCs w:val="28"/>
        </w:rPr>
        <w:t xml:space="preserve"> новым профессиям и специальностям:</w:t>
      </w:r>
      <w:r w:rsidRPr="00534035">
        <w:rPr>
          <w:rFonts w:ascii="Times New Roman" w:hAnsi="Times New Roman" w:cs="Times New Roman"/>
          <w:sz w:val="28"/>
          <w:szCs w:val="28"/>
        </w:rPr>
        <w:t xml:space="preserve"> </w:t>
      </w:r>
    </w:p>
    <w:p w14:paraId="5ADCAF2B" w14:textId="77777777" w:rsidR="000E3DA6" w:rsidRDefault="000E3DA6"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09.02.13 Интеграция решений с применением технологий искусственного интеллекта;</w:t>
      </w:r>
    </w:p>
    <w:p w14:paraId="242B417F" w14:textId="77777777" w:rsidR="000E3DA6" w:rsidRDefault="000E3DA6"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44.02.07 Преподавание в основной школе (по профилям);</w:t>
      </w:r>
    </w:p>
    <w:p w14:paraId="519383E3" w14:textId="03F7FBD1" w:rsidR="009C7AD8" w:rsidRPr="00534035" w:rsidRDefault="000E3DA6"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38.02.09 Конгрессно-выставочная деятельность</w:t>
      </w:r>
      <w:r w:rsidR="009C7AD8" w:rsidRPr="00534035">
        <w:rPr>
          <w:rFonts w:ascii="Times New Roman" w:hAnsi="Times New Roman" w:cs="Times New Roman"/>
          <w:sz w:val="28"/>
          <w:szCs w:val="28"/>
        </w:rPr>
        <w:t>.</w:t>
      </w:r>
    </w:p>
    <w:p w14:paraId="23377E39" w14:textId="39E8E4EB" w:rsidR="009C7AD8" w:rsidRPr="009C7AD8" w:rsidRDefault="009C7AD8" w:rsidP="009C7AD8">
      <w:pPr>
        <w:spacing w:after="0" w:line="264" w:lineRule="auto"/>
        <w:ind w:firstLine="709"/>
        <w:jc w:val="both"/>
        <w:rPr>
          <w:rFonts w:ascii="Times New Roman" w:hAnsi="Times New Roman" w:cs="Times New Roman"/>
          <w:sz w:val="28"/>
          <w:szCs w:val="28"/>
          <w:highlight w:val="yellow"/>
        </w:rPr>
      </w:pPr>
      <w:r w:rsidRPr="00534035">
        <w:rPr>
          <w:rFonts w:ascii="Times New Roman" w:hAnsi="Times New Roman" w:cs="Times New Roman"/>
          <w:sz w:val="28"/>
          <w:szCs w:val="28"/>
        </w:rPr>
        <w:t xml:space="preserve">Важной составляющей системы обеспечения качества СПО является оценка результатов освоения обучающимися образовательных программ. По этой причине демонстрационный экзамен, как механизм объективной, независимой </w:t>
      </w:r>
      <w:r w:rsidRPr="00534035">
        <w:rPr>
          <w:rFonts w:ascii="Times New Roman" w:hAnsi="Times New Roman" w:cs="Times New Roman"/>
          <w:sz w:val="28"/>
          <w:szCs w:val="28"/>
        </w:rPr>
        <w:br/>
        <w:t xml:space="preserve">и практикоориентированной оценки качества подготовки обучающихся, определен </w:t>
      </w:r>
      <w:r w:rsidRPr="00534035">
        <w:rPr>
          <w:rFonts w:ascii="Times New Roman" w:hAnsi="Times New Roman" w:cs="Times New Roman"/>
          <w:sz w:val="28"/>
          <w:szCs w:val="28"/>
        </w:rPr>
        <w:br/>
        <w:t xml:space="preserve">в качестве основной формы государственной итоговой аттестации </w:t>
      </w:r>
      <w:r w:rsidRPr="00534035">
        <w:rPr>
          <w:rFonts w:ascii="Times New Roman" w:hAnsi="Times New Roman" w:cs="Times New Roman"/>
          <w:sz w:val="28"/>
          <w:szCs w:val="28"/>
        </w:rPr>
        <w:br/>
        <w:t xml:space="preserve">по образовательным программам СПО. </w:t>
      </w:r>
      <w:r w:rsidR="00E03221">
        <w:rPr>
          <w:rFonts w:ascii="Times New Roman" w:hAnsi="Times New Roman" w:cs="Times New Roman"/>
          <w:sz w:val="28"/>
          <w:szCs w:val="28"/>
        </w:rPr>
        <w:t>Д</w:t>
      </w:r>
      <w:r w:rsidRPr="00534035">
        <w:rPr>
          <w:rFonts w:ascii="Times New Roman" w:hAnsi="Times New Roman" w:cs="Times New Roman"/>
          <w:sz w:val="28"/>
          <w:szCs w:val="28"/>
        </w:rPr>
        <w:t xml:space="preserve">емонстрационный экзамен является единственным массовым объективным инструментом оценки качества практической подготовки в системе образования Российской Федерации и представляет собой выполнение практического задания в условиях реальных или смоделированных производственных процессов при независимой экспертной оценке. Предусмотрены базовый и профильный уровни. Профильный уровень ориентирован в том числе </w:t>
      </w:r>
      <w:r w:rsidR="00E03221">
        <w:rPr>
          <w:rFonts w:ascii="Times New Roman" w:hAnsi="Times New Roman" w:cs="Times New Roman"/>
          <w:sz w:val="28"/>
          <w:szCs w:val="28"/>
        </w:rPr>
        <w:br/>
      </w:r>
      <w:r w:rsidRPr="00534035">
        <w:rPr>
          <w:rFonts w:ascii="Times New Roman" w:hAnsi="Times New Roman" w:cs="Times New Roman"/>
          <w:sz w:val="28"/>
          <w:szCs w:val="28"/>
        </w:rPr>
        <w:t xml:space="preserve">на тесное взаимодействие образовательных организаций, студентов и работодателей. </w:t>
      </w:r>
    </w:p>
    <w:p w14:paraId="22F2139F" w14:textId="47710B57" w:rsidR="009C7AD8" w:rsidRPr="00F31E4A" w:rsidRDefault="009C7AD8" w:rsidP="009C7AD8">
      <w:pPr>
        <w:spacing w:after="0" w:line="264" w:lineRule="auto"/>
        <w:ind w:firstLine="709"/>
        <w:jc w:val="both"/>
        <w:rPr>
          <w:rFonts w:ascii="Times New Roman" w:hAnsi="Times New Roman" w:cs="Times New Roman"/>
          <w:sz w:val="28"/>
          <w:szCs w:val="28"/>
        </w:rPr>
      </w:pPr>
      <w:r w:rsidRPr="00F31E4A">
        <w:rPr>
          <w:rFonts w:ascii="Times New Roman" w:hAnsi="Times New Roman" w:cs="Times New Roman"/>
          <w:sz w:val="28"/>
          <w:szCs w:val="28"/>
        </w:rPr>
        <w:t>В 202</w:t>
      </w:r>
      <w:r w:rsidR="004E4D6E">
        <w:rPr>
          <w:rFonts w:ascii="Times New Roman" w:hAnsi="Times New Roman" w:cs="Times New Roman"/>
          <w:sz w:val="28"/>
          <w:szCs w:val="28"/>
        </w:rPr>
        <w:t>5</w:t>
      </w:r>
      <w:r w:rsidRPr="00F31E4A">
        <w:rPr>
          <w:rFonts w:ascii="Times New Roman" w:hAnsi="Times New Roman" w:cs="Times New Roman"/>
          <w:sz w:val="28"/>
          <w:szCs w:val="28"/>
        </w:rPr>
        <w:t xml:space="preserve"> г</w:t>
      </w:r>
      <w:r w:rsidR="00F31E4A" w:rsidRPr="00F31E4A">
        <w:rPr>
          <w:rFonts w:ascii="Times New Roman" w:hAnsi="Times New Roman" w:cs="Times New Roman"/>
          <w:sz w:val="28"/>
          <w:szCs w:val="28"/>
        </w:rPr>
        <w:t>.</w:t>
      </w:r>
      <w:r w:rsidRPr="00F31E4A">
        <w:rPr>
          <w:rFonts w:ascii="Times New Roman" w:hAnsi="Times New Roman" w:cs="Times New Roman"/>
          <w:sz w:val="28"/>
          <w:szCs w:val="28"/>
        </w:rPr>
        <w:t xml:space="preserve"> </w:t>
      </w:r>
      <w:r w:rsidR="004E4D6E">
        <w:rPr>
          <w:rFonts w:ascii="Times New Roman" w:hAnsi="Times New Roman" w:cs="Times New Roman"/>
          <w:sz w:val="28"/>
          <w:szCs w:val="28"/>
        </w:rPr>
        <w:t xml:space="preserve">участниками </w:t>
      </w:r>
      <w:r w:rsidRPr="00F31E4A">
        <w:rPr>
          <w:rFonts w:ascii="Times New Roman" w:hAnsi="Times New Roman" w:cs="Times New Roman"/>
          <w:sz w:val="28"/>
          <w:szCs w:val="28"/>
        </w:rPr>
        <w:t>демонстрационн</w:t>
      </w:r>
      <w:r w:rsidR="004E4D6E">
        <w:rPr>
          <w:rFonts w:ascii="Times New Roman" w:hAnsi="Times New Roman" w:cs="Times New Roman"/>
          <w:sz w:val="28"/>
          <w:szCs w:val="28"/>
        </w:rPr>
        <w:t>ого</w:t>
      </w:r>
      <w:r w:rsidRPr="00F31E4A">
        <w:rPr>
          <w:rFonts w:ascii="Times New Roman" w:hAnsi="Times New Roman" w:cs="Times New Roman"/>
          <w:sz w:val="28"/>
          <w:szCs w:val="28"/>
        </w:rPr>
        <w:t xml:space="preserve"> экзамен</w:t>
      </w:r>
      <w:r w:rsidR="004E4D6E">
        <w:rPr>
          <w:rFonts w:ascii="Times New Roman" w:hAnsi="Times New Roman" w:cs="Times New Roman"/>
          <w:sz w:val="28"/>
          <w:szCs w:val="28"/>
        </w:rPr>
        <w:t>а стали 493 035</w:t>
      </w:r>
      <w:r w:rsidRPr="00F31E4A">
        <w:rPr>
          <w:rFonts w:ascii="Times New Roman" w:hAnsi="Times New Roman" w:cs="Times New Roman"/>
          <w:sz w:val="28"/>
          <w:szCs w:val="28"/>
        </w:rPr>
        <w:t xml:space="preserve"> обучающихся</w:t>
      </w:r>
      <w:r w:rsidR="004E4D6E">
        <w:rPr>
          <w:rFonts w:ascii="Times New Roman" w:hAnsi="Times New Roman" w:cs="Times New Roman"/>
          <w:sz w:val="28"/>
          <w:szCs w:val="28"/>
        </w:rPr>
        <w:t xml:space="preserve"> (уникальных участников), было привлечено 21 396 организаций-работодателей.</w:t>
      </w:r>
    </w:p>
    <w:p w14:paraId="3BE7761B" w14:textId="65A31938" w:rsidR="009C7AD8" w:rsidRPr="00F31E4A" w:rsidRDefault="00F54705"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В период</w:t>
      </w:r>
      <w:r w:rsidR="009C7AD8" w:rsidRPr="00F31E4A">
        <w:rPr>
          <w:rFonts w:ascii="Times New Roman" w:hAnsi="Times New Roman" w:cs="Times New Roman"/>
          <w:sz w:val="28"/>
          <w:szCs w:val="28"/>
        </w:rPr>
        <w:t xml:space="preserve"> </w:t>
      </w:r>
      <w:r>
        <w:rPr>
          <w:rFonts w:ascii="Times New Roman" w:hAnsi="Times New Roman" w:cs="Times New Roman"/>
          <w:sz w:val="28"/>
          <w:szCs w:val="28"/>
        </w:rPr>
        <w:t xml:space="preserve">с </w:t>
      </w:r>
      <w:r w:rsidR="009C7AD8" w:rsidRPr="00F31E4A">
        <w:rPr>
          <w:rFonts w:ascii="Times New Roman" w:hAnsi="Times New Roman" w:cs="Times New Roman"/>
          <w:sz w:val="28"/>
          <w:szCs w:val="28"/>
        </w:rPr>
        <w:t>2019 г</w:t>
      </w:r>
      <w:r w:rsidR="00F31E4A" w:rsidRPr="00F31E4A">
        <w:rPr>
          <w:rFonts w:ascii="Times New Roman" w:hAnsi="Times New Roman" w:cs="Times New Roman"/>
          <w:sz w:val="28"/>
          <w:szCs w:val="28"/>
        </w:rPr>
        <w:t>.</w:t>
      </w:r>
      <w:r w:rsidR="009C7AD8" w:rsidRPr="00F31E4A">
        <w:rPr>
          <w:rFonts w:ascii="Times New Roman" w:hAnsi="Times New Roman" w:cs="Times New Roman"/>
          <w:sz w:val="28"/>
          <w:szCs w:val="28"/>
        </w:rPr>
        <w:t xml:space="preserve"> </w:t>
      </w:r>
      <w:r>
        <w:rPr>
          <w:rFonts w:ascii="Times New Roman" w:hAnsi="Times New Roman" w:cs="Times New Roman"/>
          <w:sz w:val="28"/>
          <w:szCs w:val="28"/>
        </w:rPr>
        <w:t xml:space="preserve">по 2024 г. </w:t>
      </w:r>
      <w:r w:rsidR="009C7AD8" w:rsidRPr="00F31E4A">
        <w:rPr>
          <w:rFonts w:ascii="Times New Roman" w:hAnsi="Times New Roman" w:cs="Times New Roman"/>
          <w:sz w:val="28"/>
          <w:szCs w:val="28"/>
        </w:rPr>
        <w:t xml:space="preserve">в субъектах Российской Федерации </w:t>
      </w:r>
      <w:r>
        <w:rPr>
          <w:rFonts w:ascii="Times New Roman" w:hAnsi="Times New Roman" w:cs="Times New Roman"/>
          <w:sz w:val="28"/>
          <w:szCs w:val="28"/>
        </w:rPr>
        <w:t xml:space="preserve">создано </w:t>
      </w:r>
      <w:r w:rsidR="00AA18BE">
        <w:rPr>
          <w:rFonts w:ascii="Times New Roman" w:hAnsi="Times New Roman" w:cs="Times New Roman"/>
          <w:sz w:val="28"/>
          <w:szCs w:val="28"/>
        </w:rPr>
        <w:br/>
      </w:r>
      <w:r>
        <w:rPr>
          <w:rFonts w:ascii="Times New Roman" w:hAnsi="Times New Roman" w:cs="Times New Roman"/>
          <w:sz w:val="28"/>
          <w:szCs w:val="28"/>
        </w:rPr>
        <w:t xml:space="preserve">100 </w:t>
      </w:r>
      <w:r w:rsidR="009C7AD8" w:rsidRPr="00F31E4A">
        <w:rPr>
          <w:rFonts w:ascii="Times New Roman" w:hAnsi="Times New Roman" w:cs="Times New Roman"/>
          <w:sz w:val="28"/>
          <w:szCs w:val="28"/>
        </w:rPr>
        <w:t>центр</w:t>
      </w:r>
      <w:r>
        <w:rPr>
          <w:rFonts w:ascii="Times New Roman" w:hAnsi="Times New Roman" w:cs="Times New Roman"/>
          <w:sz w:val="28"/>
          <w:szCs w:val="28"/>
        </w:rPr>
        <w:t>ов</w:t>
      </w:r>
      <w:r w:rsidR="009C7AD8" w:rsidRPr="00F31E4A">
        <w:rPr>
          <w:rFonts w:ascii="Times New Roman" w:hAnsi="Times New Roman" w:cs="Times New Roman"/>
          <w:sz w:val="28"/>
          <w:szCs w:val="28"/>
        </w:rPr>
        <w:t xml:space="preserve"> опережающей профессиональной подготовки (далее – ЦОПП), которые являются площадкой-агрегатором образовательных ресурсов региона, оказывающей содействие в подготовке кадров в части предложения лучших условий обучения, </w:t>
      </w:r>
      <w:r w:rsidR="009C7AD8" w:rsidRPr="00F31E4A">
        <w:rPr>
          <w:rFonts w:ascii="Times New Roman" w:hAnsi="Times New Roman" w:cs="Times New Roman"/>
          <w:sz w:val="28"/>
          <w:szCs w:val="28"/>
        </w:rPr>
        <w:br/>
        <w:t>в подборе места обучения и преподавателей, а также в обеспечении логистики</w:t>
      </w:r>
      <w:r w:rsidR="00F31E4A" w:rsidRPr="00F31E4A">
        <w:rPr>
          <w:rFonts w:ascii="Times New Roman" w:hAnsi="Times New Roman" w:cs="Times New Roman"/>
          <w:sz w:val="28"/>
          <w:szCs w:val="28"/>
        </w:rPr>
        <w:t xml:space="preserve"> </w:t>
      </w:r>
      <w:r w:rsidR="00F31E4A" w:rsidRPr="00F31E4A">
        <w:rPr>
          <w:rFonts w:ascii="Times New Roman" w:hAnsi="Times New Roman" w:cs="Times New Roman"/>
          <w:sz w:val="28"/>
          <w:szCs w:val="28"/>
        </w:rPr>
        <w:br/>
        <w:t>и оценке качества подготовки.</w:t>
      </w:r>
    </w:p>
    <w:p w14:paraId="39AABE41" w14:textId="77777777" w:rsidR="009C7AD8" w:rsidRPr="00F31E4A" w:rsidRDefault="009C7AD8" w:rsidP="009C7AD8">
      <w:pPr>
        <w:spacing w:after="0" w:line="264" w:lineRule="auto"/>
        <w:ind w:firstLine="709"/>
        <w:jc w:val="both"/>
        <w:rPr>
          <w:rFonts w:ascii="Times New Roman" w:hAnsi="Times New Roman" w:cs="Times New Roman"/>
          <w:sz w:val="28"/>
          <w:szCs w:val="28"/>
        </w:rPr>
      </w:pPr>
      <w:r w:rsidRPr="00F31E4A">
        <w:rPr>
          <w:rFonts w:ascii="Times New Roman" w:hAnsi="Times New Roman" w:cs="Times New Roman"/>
          <w:sz w:val="28"/>
          <w:szCs w:val="28"/>
        </w:rPr>
        <w:t xml:space="preserve">Для работодателей ЦОПП – это создание уникальной образовательной программы, учитывающей запрос предприятия, обучение его сотрудников, </w:t>
      </w:r>
      <w:r w:rsidRPr="00F31E4A">
        <w:rPr>
          <w:rFonts w:ascii="Times New Roman" w:hAnsi="Times New Roman" w:cs="Times New Roman"/>
          <w:sz w:val="28"/>
          <w:szCs w:val="28"/>
        </w:rPr>
        <w:br/>
        <w:t>построение индивидуальной траектории профессионального роста сотрудников, формирование кадрового запроса и его обеспечение. Для индивидуальных граждан – повышение квалификации, профессиональная переподготовка, профессиональная ориентация для детей и взрослых, профессиональное обучение по наиболее востребованным, новым и перспективным профессиям на уровне, соответствующем мировым стандартам и практикам.</w:t>
      </w:r>
    </w:p>
    <w:p w14:paraId="6265F015" w14:textId="78E21CF6" w:rsidR="009C7AD8" w:rsidRPr="00F31E4A" w:rsidRDefault="009C7AD8" w:rsidP="00F31E4A">
      <w:pPr>
        <w:spacing w:after="0" w:line="264" w:lineRule="auto"/>
        <w:ind w:firstLine="709"/>
        <w:jc w:val="both"/>
        <w:rPr>
          <w:rFonts w:ascii="Times New Roman" w:hAnsi="Times New Roman" w:cs="Times New Roman"/>
          <w:sz w:val="28"/>
          <w:szCs w:val="28"/>
        </w:rPr>
      </w:pPr>
      <w:r w:rsidRPr="00F31E4A">
        <w:rPr>
          <w:rFonts w:ascii="Times New Roman" w:hAnsi="Times New Roman" w:cs="Times New Roman"/>
          <w:sz w:val="28"/>
          <w:szCs w:val="28"/>
        </w:rPr>
        <w:t>По итогам 202</w:t>
      </w:r>
      <w:r w:rsidR="009A74CF">
        <w:rPr>
          <w:rFonts w:ascii="Times New Roman" w:hAnsi="Times New Roman" w:cs="Times New Roman"/>
          <w:sz w:val="28"/>
          <w:szCs w:val="28"/>
        </w:rPr>
        <w:t>5</w:t>
      </w:r>
      <w:r w:rsidRPr="00F31E4A">
        <w:rPr>
          <w:rFonts w:ascii="Times New Roman" w:hAnsi="Times New Roman" w:cs="Times New Roman"/>
          <w:sz w:val="28"/>
          <w:szCs w:val="28"/>
        </w:rPr>
        <w:t xml:space="preserve"> г</w:t>
      </w:r>
      <w:r w:rsidR="00F31E4A" w:rsidRPr="00F31E4A">
        <w:rPr>
          <w:rFonts w:ascii="Times New Roman" w:hAnsi="Times New Roman" w:cs="Times New Roman"/>
          <w:sz w:val="28"/>
          <w:szCs w:val="28"/>
        </w:rPr>
        <w:t>.</w:t>
      </w:r>
      <w:r w:rsidRPr="00F31E4A">
        <w:rPr>
          <w:rFonts w:ascii="Times New Roman" w:hAnsi="Times New Roman" w:cs="Times New Roman"/>
          <w:sz w:val="28"/>
          <w:szCs w:val="28"/>
        </w:rPr>
        <w:t xml:space="preserve"> (нарастающим итогом с 2019 г</w:t>
      </w:r>
      <w:r w:rsidR="00F31E4A" w:rsidRPr="00F31E4A">
        <w:rPr>
          <w:rFonts w:ascii="Times New Roman" w:hAnsi="Times New Roman" w:cs="Times New Roman"/>
          <w:sz w:val="28"/>
          <w:szCs w:val="28"/>
        </w:rPr>
        <w:t>.</w:t>
      </w:r>
      <w:r w:rsidRPr="00F31E4A">
        <w:rPr>
          <w:rFonts w:ascii="Times New Roman" w:hAnsi="Times New Roman" w:cs="Times New Roman"/>
          <w:sz w:val="28"/>
          <w:szCs w:val="28"/>
        </w:rPr>
        <w:t>)</w:t>
      </w:r>
      <w:r w:rsidR="00F31E4A" w:rsidRPr="00F31E4A">
        <w:rPr>
          <w:rFonts w:ascii="Times New Roman" w:hAnsi="Times New Roman" w:cs="Times New Roman"/>
          <w:sz w:val="28"/>
          <w:szCs w:val="28"/>
        </w:rPr>
        <w:t xml:space="preserve"> деятельностью ЦОПП охвачены </w:t>
      </w:r>
      <w:r w:rsidRPr="00F31E4A">
        <w:rPr>
          <w:rFonts w:ascii="Times New Roman" w:hAnsi="Times New Roman" w:cs="Times New Roman"/>
          <w:sz w:val="28"/>
          <w:szCs w:val="28"/>
        </w:rPr>
        <w:t xml:space="preserve">более </w:t>
      </w:r>
      <w:r w:rsidR="009A74CF">
        <w:rPr>
          <w:rFonts w:ascii="Times New Roman" w:hAnsi="Times New Roman" w:cs="Times New Roman"/>
          <w:sz w:val="28"/>
          <w:szCs w:val="28"/>
        </w:rPr>
        <w:t>13</w:t>
      </w:r>
      <w:r w:rsidRPr="00F31E4A">
        <w:rPr>
          <w:rFonts w:ascii="Times New Roman" w:hAnsi="Times New Roman" w:cs="Times New Roman"/>
          <w:sz w:val="28"/>
          <w:szCs w:val="28"/>
        </w:rPr>
        <w:t>,</w:t>
      </w:r>
      <w:r w:rsidR="009A74CF">
        <w:rPr>
          <w:rFonts w:ascii="Times New Roman" w:hAnsi="Times New Roman" w:cs="Times New Roman"/>
          <w:sz w:val="28"/>
          <w:szCs w:val="28"/>
        </w:rPr>
        <w:t>73 млн человек</w:t>
      </w:r>
      <w:r w:rsidRPr="00F31E4A">
        <w:rPr>
          <w:rFonts w:ascii="Times New Roman" w:hAnsi="Times New Roman" w:cs="Times New Roman"/>
          <w:sz w:val="28"/>
          <w:szCs w:val="28"/>
        </w:rPr>
        <w:t xml:space="preserve"> (202</w:t>
      </w:r>
      <w:r w:rsidR="009A74CF">
        <w:rPr>
          <w:rFonts w:ascii="Times New Roman" w:hAnsi="Times New Roman" w:cs="Times New Roman"/>
          <w:sz w:val="28"/>
          <w:szCs w:val="28"/>
        </w:rPr>
        <w:t>4</w:t>
      </w:r>
      <w:r w:rsidRPr="00F31E4A">
        <w:rPr>
          <w:rFonts w:ascii="Times New Roman" w:hAnsi="Times New Roman" w:cs="Times New Roman"/>
          <w:sz w:val="28"/>
          <w:szCs w:val="28"/>
        </w:rPr>
        <w:t xml:space="preserve"> г</w:t>
      </w:r>
      <w:r w:rsidR="00F31E4A" w:rsidRPr="00F31E4A">
        <w:rPr>
          <w:rFonts w:ascii="Times New Roman" w:hAnsi="Times New Roman" w:cs="Times New Roman"/>
          <w:sz w:val="28"/>
          <w:szCs w:val="28"/>
        </w:rPr>
        <w:t>.</w:t>
      </w:r>
      <w:r w:rsidRPr="00F31E4A">
        <w:rPr>
          <w:rFonts w:ascii="Times New Roman" w:hAnsi="Times New Roman" w:cs="Times New Roman"/>
          <w:sz w:val="28"/>
          <w:szCs w:val="28"/>
        </w:rPr>
        <w:t xml:space="preserve"> – </w:t>
      </w:r>
      <w:r w:rsidR="009A74CF">
        <w:rPr>
          <w:rFonts w:ascii="Times New Roman" w:hAnsi="Times New Roman" w:cs="Times New Roman"/>
          <w:sz w:val="28"/>
          <w:szCs w:val="28"/>
        </w:rPr>
        <w:t>7</w:t>
      </w:r>
      <w:r w:rsidRPr="00F31E4A">
        <w:rPr>
          <w:rFonts w:ascii="Times New Roman" w:hAnsi="Times New Roman" w:cs="Times New Roman"/>
          <w:sz w:val="28"/>
          <w:szCs w:val="28"/>
        </w:rPr>
        <w:t>,</w:t>
      </w:r>
      <w:r w:rsidR="009A74CF">
        <w:rPr>
          <w:rFonts w:ascii="Times New Roman" w:hAnsi="Times New Roman" w:cs="Times New Roman"/>
          <w:sz w:val="28"/>
          <w:szCs w:val="28"/>
        </w:rPr>
        <w:t>03</w:t>
      </w:r>
      <w:r w:rsidRPr="00F31E4A">
        <w:rPr>
          <w:rFonts w:ascii="Times New Roman" w:hAnsi="Times New Roman" w:cs="Times New Roman"/>
          <w:sz w:val="28"/>
          <w:szCs w:val="28"/>
        </w:rPr>
        <w:t xml:space="preserve"> млн человек </w:t>
      </w:r>
      <w:r w:rsidR="00F31E4A" w:rsidRPr="00F31E4A">
        <w:rPr>
          <w:rFonts w:ascii="Times New Roman" w:hAnsi="Times New Roman" w:cs="Times New Roman"/>
          <w:sz w:val="28"/>
          <w:szCs w:val="28"/>
        </w:rPr>
        <w:t>(нарастающим итогом).</w:t>
      </w:r>
    </w:p>
    <w:p w14:paraId="7BB82F3D" w14:textId="63D98219" w:rsidR="009C7AD8" w:rsidRPr="00F31E4A" w:rsidRDefault="009C7AD8" w:rsidP="009C7AD8">
      <w:pPr>
        <w:spacing w:after="0" w:line="264" w:lineRule="auto"/>
        <w:ind w:firstLine="709"/>
        <w:jc w:val="both"/>
        <w:rPr>
          <w:rFonts w:ascii="Times New Roman" w:hAnsi="Times New Roman" w:cs="Times New Roman"/>
          <w:sz w:val="28"/>
          <w:szCs w:val="28"/>
        </w:rPr>
      </w:pPr>
      <w:r w:rsidRPr="00F31E4A">
        <w:rPr>
          <w:rFonts w:ascii="Times New Roman" w:hAnsi="Times New Roman" w:cs="Times New Roman"/>
          <w:sz w:val="28"/>
          <w:szCs w:val="28"/>
        </w:rPr>
        <w:t>Продолж</w:t>
      </w:r>
      <w:r w:rsidR="009A74CF">
        <w:rPr>
          <w:rFonts w:ascii="Times New Roman" w:hAnsi="Times New Roman" w:cs="Times New Roman"/>
          <w:sz w:val="28"/>
          <w:szCs w:val="28"/>
        </w:rPr>
        <w:t>ена</w:t>
      </w:r>
      <w:r w:rsidRPr="00F31E4A">
        <w:rPr>
          <w:rFonts w:ascii="Times New Roman" w:hAnsi="Times New Roman" w:cs="Times New Roman"/>
          <w:sz w:val="28"/>
          <w:szCs w:val="28"/>
        </w:rPr>
        <w:t xml:space="preserve"> реализация федерального проекта «Профессионалитет», направленного на синхронизацию кадровой потребности предприятий </w:t>
      </w:r>
      <w:r w:rsidR="009A74CF">
        <w:rPr>
          <w:rFonts w:ascii="Times New Roman" w:hAnsi="Times New Roman" w:cs="Times New Roman"/>
          <w:sz w:val="28"/>
          <w:szCs w:val="28"/>
        </w:rPr>
        <w:br/>
      </w:r>
      <w:r w:rsidRPr="00F31E4A">
        <w:rPr>
          <w:rFonts w:ascii="Times New Roman" w:hAnsi="Times New Roman" w:cs="Times New Roman"/>
          <w:sz w:val="28"/>
          <w:szCs w:val="28"/>
        </w:rPr>
        <w:t>с возможностями системы СПО в целях развития реального сектора экономики Российской Федерации в условиях импортозамещения. Перезагрузка системы СПО прои</w:t>
      </w:r>
      <w:r w:rsidR="00F31E4A" w:rsidRPr="00F31E4A">
        <w:rPr>
          <w:rFonts w:ascii="Times New Roman" w:hAnsi="Times New Roman" w:cs="Times New Roman"/>
          <w:sz w:val="28"/>
          <w:szCs w:val="28"/>
        </w:rPr>
        <w:t>сходит по отраслевому принципу.</w:t>
      </w:r>
    </w:p>
    <w:p w14:paraId="63F940A7" w14:textId="43551469" w:rsidR="009C7AD8" w:rsidRPr="00720A3F" w:rsidRDefault="009C7AD8" w:rsidP="009C7AD8">
      <w:pPr>
        <w:spacing w:after="0" w:line="264" w:lineRule="auto"/>
        <w:ind w:firstLine="709"/>
        <w:jc w:val="both"/>
        <w:rPr>
          <w:rFonts w:ascii="Times New Roman" w:hAnsi="Times New Roman" w:cs="Times New Roman"/>
          <w:sz w:val="28"/>
          <w:szCs w:val="28"/>
        </w:rPr>
      </w:pPr>
      <w:r w:rsidRPr="00720A3F">
        <w:rPr>
          <w:rFonts w:ascii="Times New Roman" w:hAnsi="Times New Roman" w:cs="Times New Roman"/>
          <w:sz w:val="28"/>
          <w:szCs w:val="28"/>
        </w:rPr>
        <w:lastRenderedPageBreak/>
        <w:t>В 2022-202</w:t>
      </w:r>
      <w:r w:rsidR="00613E1A">
        <w:rPr>
          <w:rFonts w:ascii="Times New Roman" w:hAnsi="Times New Roman" w:cs="Times New Roman"/>
          <w:sz w:val="28"/>
          <w:szCs w:val="28"/>
        </w:rPr>
        <w:t>5</w:t>
      </w:r>
      <w:r w:rsidRPr="00720A3F">
        <w:rPr>
          <w:rFonts w:ascii="Times New Roman" w:hAnsi="Times New Roman" w:cs="Times New Roman"/>
          <w:sz w:val="28"/>
          <w:szCs w:val="28"/>
        </w:rPr>
        <w:t xml:space="preserve"> г</w:t>
      </w:r>
      <w:r w:rsidR="00F31E4A" w:rsidRPr="00720A3F">
        <w:rPr>
          <w:rFonts w:ascii="Times New Roman" w:hAnsi="Times New Roman" w:cs="Times New Roman"/>
          <w:sz w:val="28"/>
          <w:szCs w:val="28"/>
        </w:rPr>
        <w:t>г.</w:t>
      </w:r>
      <w:r w:rsidRPr="00720A3F">
        <w:rPr>
          <w:rFonts w:ascii="Times New Roman" w:hAnsi="Times New Roman" w:cs="Times New Roman"/>
          <w:sz w:val="28"/>
          <w:szCs w:val="28"/>
        </w:rPr>
        <w:t xml:space="preserve"> создано </w:t>
      </w:r>
      <w:r w:rsidR="00613E1A">
        <w:rPr>
          <w:rFonts w:ascii="Times New Roman" w:hAnsi="Times New Roman" w:cs="Times New Roman"/>
          <w:sz w:val="28"/>
          <w:szCs w:val="28"/>
        </w:rPr>
        <w:t>506</w:t>
      </w:r>
      <w:r w:rsidRPr="00720A3F">
        <w:rPr>
          <w:rFonts w:ascii="Times New Roman" w:hAnsi="Times New Roman" w:cs="Times New Roman"/>
          <w:sz w:val="28"/>
          <w:szCs w:val="28"/>
        </w:rPr>
        <w:t xml:space="preserve"> кластеров </w:t>
      </w:r>
      <w:r w:rsidR="00F77D8D">
        <w:rPr>
          <w:rFonts w:ascii="Times New Roman" w:hAnsi="Times New Roman" w:cs="Times New Roman"/>
          <w:sz w:val="28"/>
          <w:szCs w:val="28"/>
        </w:rPr>
        <w:t>федерального проекта «Профессионалитет»</w:t>
      </w:r>
      <w:r w:rsidRPr="00720A3F">
        <w:rPr>
          <w:rFonts w:ascii="Times New Roman" w:hAnsi="Times New Roman" w:cs="Times New Roman"/>
          <w:sz w:val="28"/>
          <w:szCs w:val="28"/>
        </w:rPr>
        <w:t xml:space="preserve"> в </w:t>
      </w:r>
      <w:r w:rsidR="00613E1A">
        <w:rPr>
          <w:rFonts w:ascii="Times New Roman" w:hAnsi="Times New Roman" w:cs="Times New Roman"/>
          <w:sz w:val="28"/>
          <w:szCs w:val="28"/>
        </w:rPr>
        <w:t>86</w:t>
      </w:r>
      <w:r w:rsidRPr="00720A3F">
        <w:rPr>
          <w:rFonts w:ascii="Times New Roman" w:hAnsi="Times New Roman" w:cs="Times New Roman"/>
          <w:sz w:val="28"/>
          <w:szCs w:val="28"/>
        </w:rPr>
        <w:t xml:space="preserve"> </w:t>
      </w:r>
      <w:r w:rsidR="00F31E4A" w:rsidRPr="00720A3F">
        <w:rPr>
          <w:rFonts w:ascii="Times New Roman" w:hAnsi="Times New Roman" w:cs="Times New Roman"/>
          <w:sz w:val="28"/>
          <w:szCs w:val="28"/>
        </w:rPr>
        <w:t>субъектах Российской Федерации</w:t>
      </w:r>
      <w:r w:rsidRPr="00720A3F">
        <w:rPr>
          <w:rFonts w:ascii="Times New Roman" w:hAnsi="Times New Roman" w:cs="Times New Roman"/>
          <w:sz w:val="28"/>
          <w:szCs w:val="28"/>
        </w:rPr>
        <w:t xml:space="preserve"> по 24 отраслям, из них </w:t>
      </w:r>
      <w:r w:rsidR="00613E1A">
        <w:rPr>
          <w:rFonts w:ascii="Times New Roman" w:hAnsi="Times New Roman" w:cs="Times New Roman"/>
          <w:sz w:val="28"/>
          <w:szCs w:val="28"/>
        </w:rPr>
        <w:t>323</w:t>
      </w:r>
      <w:r w:rsidRPr="00720A3F">
        <w:rPr>
          <w:rFonts w:ascii="Times New Roman" w:hAnsi="Times New Roman" w:cs="Times New Roman"/>
          <w:sz w:val="28"/>
          <w:szCs w:val="28"/>
        </w:rPr>
        <w:t xml:space="preserve"> образовательно-производственных центр</w:t>
      </w:r>
      <w:r w:rsidR="00613E1A">
        <w:rPr>
          <w:rFonts w:ascii="Times New Roman" w:hAnsi="Times New Roman" w:cs="Times New Roman"/>
          <w:sz w:val="28"/>
          <w:szCs w:val="28"/>
        </w:rPr>
        <w:t>а</w:t>
      </w:r>
      <w:r w:rsidRPr="00720A3F">
        <w:rPr>
          <w:rFonts w:ascii="Times New Roman" w:hAnsi="Times New Roman" w:cs="Times New Roman"/>
          <w:sz w:val="28"/>
          <w:szCs w:val="28"/>
        </w:rPr>
        <w:t xml:space="preserve"> (кластер</w:t>
      </w:r>
      <w:r w:rsidR="00613E1A">
        <w:rPr>
          <w:rFonts w:ascii="Times New Roman" w:hAnsi="Times New Roman" w:cs="Times New Roman"/>
          <w:sz w:val="28"/>
          <w:szCs w:val="28"/>
        </w:rPr>
        <w:t>а</w:t>
      </w:r>
      <w:r w:rsidRPr="00720A3F">
        <w:rPr>
          <w:rFonts w:ascii="Times New Roman" w:hAnsi="Times New Roman" w:cs="Times New Roman"/>
          <w:sz w:val="28"/>
          <w:szCs w:val="28"/>
        </w:rPr>
        <w:t>), 1</w:t>
      </w:r>
      <w:r w:rsidR="00613E1A">
        <w:rPr>
          <w:rFonts w:ascii="Times New Roman" w:hAnsi="Times New Roman" w:cs="Times New Roman"/>
          <w:sz w:val="28"/>
          <w:szCs w:val="28"/>
        </w:rPr>
        <w:t>35</w:t>
      </w:r>
      <w:r w:rsidRPr="00720A3F">
        <w:rPr>
          <w:rFonts w:ascii="Times New Roman" w:hAnsi="Times New Roman" w:cs="Times New Roman"/>
          <w:sz w:val="28"/>
          <w:szCs w:val="28"/>
        </w:rPr>
        <w:t xml:space="preserve"> образовательных кластеров СПО </w:t>
      </w:r>
      <w:r w:rsidR="00720A3F" w:rsidRPr="00720A3F">
        <w:rPr>
          <w:rFonts w:ascii="Times New Roman" w:hAnsi="Times New Roman" w:cs="Times New Roman"/>
          <w:sz w:val="28"/>
          <w:szCs w:val="28"/>
        </w:rPr>
        <w:t xml:space="preserve">и </w:t>
      </w:r>
      <w:r w:rsidR="00613E1A">
        <w:rPr>
          <w:rFonts w:ascii="Times New Roman" w:hAnsi="Times New Roman" w:cs="Times New Roman"/>
          <w:sz w:val="28"/>
          <w:szCs w:val="28"/>
        </w:rPr>
        <w:t>48</w:t>
      </w:r>
      <w:r w:rsidR="00720A3F" w:rsidRPr="00720A3F">
        <w:rPr>
          <w:rFonts w:ascii="Times New Roman" w:hAnsi="Times New Roman" w:cs="Times New Roman"/>
          <w:sz w:val="28"/>
          <w:szCs w:val="28"/>
        </w:rPr>
        <w:t xml:space="preserve"> кластеров г. Москвы, </w:t>
      </w:r>
      <w:r w:rsidRPr="00720A3F">
        <w:rPr>
          <w:rFonts w:ascii="Times New Roman" w:hAnsi="Times New Roman" w:cs="Times New Roman"/>
          <w:sz w:val="28"/>
          <w:szCs w:val="28"/>
        </w:rPr>
        <w:t>создан</w:t>
      </w:r>
      <w:r w:rsidR="00720A3F" w:rsidRPr="00720A3F">
        <w:rPr>
          <w:rFonts w:ascii="Times New Roman" w:hAnsi="Times New Roman" w:cs="Times New Roman"/>
          <w:sz w:val="28"/>
          <w:szCs w:val="28"/>
        </w:rPr>
        <w:t>н</w:t>
      </w:r>
      <w:r w:rsidRPr="00720A3F">
        <w:rPr>
          <w:rFonts w:ascii="Times New Roman" w:hAnsi="Times New Roman" w:cs="Times New Roman"/>
          <w:sz w:val="28"/>
          <w:szCs w:val="28"/>
        </w:rPr>
        <w:t>ы</w:t>
      </w:r>
      <w:r w:rsidR="00720A3F" w:rsidRPr="00720A3F">
        <w:rPr>
          <w:rFonts w:ascii="Times New Roman" w:hAnsi="Times New Roman" w:cs="Times New Roman"/>
          <w:sz w:val="28"/>
          <w:szCs w:val="28"/>
        </w:rPr>
        <w:t>х</w:t>
      </w:r>
      <w:r w:rsidRPr="00720A3F">
        <w:rPr>
          <w:rFonts w:ascii="Times New Roman" w:hAnsi="Times New Roman" w:cs="Times New Roman"/>
          <w:sz w:val="28"/>
          <w:szCs w:val="28"/>
        </w:rPr>
        <w:t xml:space="preserve"> за сче</w:t>
      </w:r>
      <w:r w:rsidR="00720A3F" w:rsidRPr="00720A3F">
        <w:rPr>
          <w:rFonts w:ascii="Times New Roman" w:hAnsi="Times New Roman" w:cs="Times New Roman"/>
          <w:sz w:val="28"/>
          <w:szCs w:val="28"/>
        </w:rPr>
        <w:t>т средств регионального бюджета</w:t>
      </w:r>
      <w:r w:rsidRPr="00720A3F">
        <w:rPr>
          <w:rFonts w:ascii="Times New Roman" w:hAnsi="Times New Roman" w:cs="Times New Roman"/>
          <w:sz w:val="28"/>
          <w:szCs w:val="28"/>
        </w:rPr>
        <w:t xml:space="preserve">. </w:t>
      </w:r>
      <w:r w:rsidR="00720A3F" w:rsidRPr="00720A3F">
        <w:rPr>
          <w:rFonts w:ascii="Times New Roman" w:hAnsi="Times New Roman" w:cs="Times New Roman"/>
          <w:sz w:val="28"/>
          <w:szCs w:val="28"/>
        </w:rPr>
        <w:t>Федеральный проект «Профессионалитет»</w:t>
      </w:r>
      <w:r w:rsidRPr="00720A3F">
        <w:rPr>
          <w:rFonts w:ascii="Times New Roman" w:hAnsi="Times New Roman" w:cs="Times New Roman"/>
          <w:sz w:val="28"/>
          <w:szCs w:val="28"/>
        </w:rPr>
        <w:t xml:space="preserve"> охватил более 2</w:t>
      </w:r>
      <w:r w:rsidR="00613E1A">
        <w:rPr>
          <w:rFonts w:ascii="Times New Roman" w:hAnsi="Times New Roman" w:cs="Times New Roman"/>
          <w:sz w:val="28"/>
          <w:szCs w:val="28"/>
        </w:rPr>
        <w:t>,5</w:t>
      </w:r>
      <w:r w:rsidR="00AA18BE">
        <w:rPr>
          <w:rFonts w:ascii="Times New Roman" w:hAnsi="Times New Roman" w:cs="Times New Roman"/>
          <w:sz w:val="28"/>
          <w:szCs w:val="28"/>
        </w:rPr>
        <w:t xml:space="preserve"> </w:t>
      </w:r>
      <w:r w:rsidRPr="00720A3F">
        <w:rPr>
          <w:rFonts w:ascii="Times New Roman" w:hAnsi="Times New Roman" w:cs="Times New Roman"/>
          <w:sz w:val="28"/>
          <w:szCs w:val="28"/>
        </w:rPr>
        <w:t xml:space="preserve">тыс. предприятий-партнеров, вложивших в развитие кластеров более </w:t>
      </w:r>
      <w:r w:rsidR="00613E1A">
        <w:rPr>
          <w:rFonts w:ascii="Times New Roman" w:hAnsi="Times New Roman" w:cs="Times New Roman"/>
          <w:sz w:val="28"/>
          <w:szCs w:val="28"/>
        </w:rPr>
        <w:t>9 млрд рублей</w:t>
      </w:r>
      <w:r w:rsidRPr="00720A3F">
        <w:rPr>
          <w:rFonts w:ascii="Times New Roman" w:hAnsi="Times New Roman" w:cs="Times New Roman"/>
          <w:sz w:val="28"/>
          <w:szCs w:val="28"/>
        </w:rPr>
        <w:t xml:space="preserve">. </w:t>
      </w:r>
      <w:r w:rsidR="00F77D8D">
        <w:rPr>
          <w:rFonts w:ascii="Times New Roman" w:hAnsi="Times New Roman" w:cs="Times New Roman"/>
          <w:sz w:val="28"/>
          <w:szCs w:val="28"/>
        </w:rPr>
        <w:br/>
      </w:r>
      <w:r w:rsidRPr="00720A3F">
        <w:rPr>
          <w:rFonts w:ascii="Times New Roman" w:hAnsi="Times New Roman" w:cs="Times New Roman"/>
          <w:sz w:val="28"/>
          <w:szCs w:val="28"/>
        </w:rPr>
        <w:t>В 202</w:t>
      </w:r>
      <w:r w:rsidR="00613E1A">
        <w:rPr>
          <w:rFonts w:ascii="Times New Roman" w:hAnsi="Times New Roman" w:cs="Times New Roman"/>
          <w:sz w:val="28"/>
          <w:szCs w:val="28"/>
        </w:rPr>
        <w:t>5</w:t>
      </w:r>
      <w:r w:rsidRPr="00720A3F">
        <w:rPr>
          <w:rFonts w:ascii="Times New Roman" w:hAnsi="Times New Roman" w:cs="Times New Roman"/>
          <w:sz w:val="28"/>
          <w:szCs w:val="28"/>
        </w:rPr>
        <w:t xml:space="preserve"> г</w:t>
      </w:r>
      <w:r w:rsidR="00720A3F" w:rsidRPr="00720A3F">
        <w:rPr>
          <w:rFonts w:ascii="Times New Roman" w:hAnsi="Times New Roman" w:cs="Times New Roman"/>
          <w:sz w:val="28"/>
          <w:szCs w:val="28"/>
        </w:rPr>
        <w:t>.</w:t>
      </w:r>
      <w:r w:rsidRPr="00720A3F">
        <w:rPr>
          <w:rFonts w:ascii="Times New Roman" w:hAnsi="Times New Roman" w:cs="Times New Roman"/>
          <w:sz w:val="28"/>
          <w:szCs w:val="28"/>
        </w:rPr>
        <w:t xml:space="preserve"> создано </w:t>
      </w:r>
      <w:r w:rsidR="00613E1A">
        <w:rPr>
          <w:rFonts w:ascii="Times New Roman" w:hAnsi="Times New Roman" w:cs="Times New Roman"/>
          <w:sz w:val="28"/>
          <w:szCs w:val="28"/>
        </w:rPr>
        <w:t>8</w:t>
      </w:r>
      <w:r w:rsidRPr="00720A3F">
        <w:rPr>
          <w:rFonts w:ascii="Times New Roman" w:hAnsi="Times New Roman" w:cs="Times New Roman"/>
          <w:sz w:val="28"/>
          <w:szCs w:val="28"/>
        </w:rPr>
        <w:t xml:space="preserve">0 образовательно-производственных центров (кластеров) </w:t>
      </w:r>
      <w:r w:rsidR="00F77D8D">
        <w:rPr>
          <w:rFonts w:ascii="Times New Roman" w:hAnsi="Times New Roman" w:cs="Times New Roman"/>
          <w:sz w:val="28"/>
          <w:szCs w:val="28"/>
        </w:rPr>
        <w:br/>
      </w:r>
      <w:r w:rsidRPr="00720A3F">
        <w:rPr>
          <w:rFonts w:ascii="Times New Roman" w:hAnsi="Times New Roman" w:cs="Times New Roman"/>
          <w:sz w:val="28"/>
          <w:szCs w:val="28"/>
        </w:rPr>
        <w:t xml:space="preserve">и </w:t>
      </w:r>
      <w:r w:rsidR="00613E1A">
        <w:rPr>
          <w:rFonts w:ascii="Times New Roman" w:hAnsi="Times New Roman" w:cs="Times New Roman"/>
          <w:sz w:val="28"/>
          <w:szCs w:val="28"/>
        </w:rPr>
        <w:t xml:space="preserve">15 </w:t>
      </w:r>
      <w:r w:rsidRPr="00720A3F">
        <w:rPr>
          <w:rFonts w:ascii="Times New Roman" w:hAnsi="Times New Roman" w:cs="Times New Roman"/>
          <w:sz w:val="28"/>
          <w:szCs w:val="28"/>
        </w:rPr>
        <w:t>образовательных кластеров СПО.</w:t>
      </w:r>
    </w:p>
    <w:p w14:paraId="5BE1D834" w14:textId="5818917A" w:rsidR="009C7AD8" w:rsidRPr="00720A3F" w:rsidRDefault="009C7AD8" w:rsidP="009C7AD8">
      <w:pPr>
        <w:spacing w:after="0" w:line="264" w:lineRule="auto"/>
        <w:ind w:firstLine="709"/>
        <w:jc w:val="both"/>
        <w:rPr>
          <w:rFonts w:ascii="Times New Roman" w:hAnsi="Times New Roman" w:cs="Times New Roman"/>
          <w:sz w:val="28"/>
          <w:szCs w:val="28"/>
        </w:rPr>
      </w:pPr>
      <w:r w:rsidRPr="00720A3F">
        <w:rPr>
          <w:rFonts w:ascii="Times New Roman" w:hAnsi="Times New Roman" w:cs="Times New Roman"/>
          <w:sz w:val="28"/>
          <w:szCs w:val="28"/>
        </w:rPr>
        <w:t xml:space="preserve">В целях формирования профессиональных управленческих кадров для системы </w:t>
      </w:r>
      <w:r w:rsidR="000D6B8B">
        <w:rPr>
          <w:rFonts w:ascii="Times New Roman" w:hAnsi="Times New Roman" w:cs="Times New Roman"/>
          <w:sz w:val="28"/>
          <w:szCs w:val="28"/>
        </w:rPr>
        <w:t xml:space="preserve">СПО </w:t>
      </w:r>
      <w:r w:rsidRPr="00720A3F">
        <w:rPr>
          <w:rFonts w:ascii="Times New Roman" w:hAnsi="Times New Roman" w:cs="Times New Roman"/>
          <w:sz w:val="28"/>
          <w:szCs w:val="28"/>
        </w:rPr>
        <w:t>с 2022 г</w:t>
      </w:r>
      <w:r w:rsidR="00720A3F" w:rsidRPr="00720A3F">
        <w:rPr>
          <w:rFonts w:ascii="Times New Roman" w:hAnsi="Times New Roman" w:cs="Times New Roman"/>
          <w:sz w:val="28"/>
          <w:szCs w:val="28"/>
        </w:rPr>
        <w:t>.</w:t>
      </w:r>
      <w:r w:rsidRPr="00720A3F">
        <w:rPr>
          <w:rFonts w:ascii="Times New Roman" w:hAnsi="Times New Roman" w:cs="Times New Roman"/>
          <w:sz w:val="28"/>
          <w:szCs w:val="28"/>
        </w:rPr>
        <w:t xml:space="preserve"> реализуются программы повышения квалификации для региональных управленческих команд образовательных кластеров СПО.</w:t>
      </w:r>
      <w:r w:rsidR="00613E1A">
        <w:rPr>
          <w:rFonts w:ascii="Times New Roman" w:hAnsi="Times New Roman" w:cs="Times New Roman"/>
          <w:sz w:val="28"/>
          <w:szCs w:val="28"/>
        </w:rPr>
        <w:t xml:space="preserve"> Всего с 2022 г. обучение прошли более 2 тыс. человек.</w:t>
      </w:r>
    </w:p>
    <w:p w14:paraId="02303B9B" w14:textId="15794DE9" w:rsidR="009C7AD8" w:rsidRPr="00A64B8D" w:rsidRDefault="009C7AD8" w:rsidP="009C7AD8">
      <w:pPr>
        <w:spacing w:after="0" w:line="264" w:lineRule="auto"/>
        <w:ind w:firstLine="709"/>
        <w:jc w:val="both"/>
        <w:rPr>
          <w:rFonts w:ascii="Times New Roman" w:hAnsi="Times New Roman" w:cs="Times New Roman"/>
          <w:sz w:val="28"/>
          <w:szCs w:val="28"/>
        </w:rPr>
      </w:pPr>
      <w:r w:rsidRPr="00A64B8D">
        <w:rPr>
          <w:rFonts w:ascii="Times New Roman" w:hAnsi="Times New Roman" w:cs="Times New Roman"/>
          <w:sz w:val="28"/>
          <w:szCs w:val="28"/>
        </w:rPr>
        <w:t>В 202</w:t>
      </w:r>
      <w:r w:rsidR="00885616">
        <w:rPr>
          <w:rFonts w:ascii="Times New Roman" w:hAnsi="Times New Roman" w:cs="Times New Roman"/>
          <w:sz w:val="28"/>
          <w:szCs w:val="28"/>
        </w:rPr>
        <w:t>5</w:t>
      </w:r>
      <w:r w:rsidRPr="00A64B8D">
        <w:rPr>
          <w:rFonts w:ascii="Times New Roman" w:hAnsi="Times New Roman" w:cs="Times New Roman"/>
          <w:sz w:val="28"/>
          <w:szCs w:val="28"/>
        </w:rPr>
        <w:t xml:space="preserve"> г</w:t>
      </w:r>
      <w:r w:rsidR="00A64B8D" w:rsidRPr="00A64B8D">
        <w:rPr>
          <w:rFonts w:ascii="Times New Roman" w:hAnsi="Times New Roman" w:cs="Times New Roman"/>
          <w:sz w:val="28"/>
          <w:szCs w:val="28"/>
        </w:rPr>
        <w:t>.</w:t>
      </w:r>
      <w:r w:rsidRPr="00A64B8D">
        <w:rPr>
          <w:rFonts w:ascii="Times New Roman" w:hAnsi="Times New Roman" w:cs="Times New Roman"/>
          <w:sz w:val="28"/>
          <w:szCs w:val="28"/>
        </w:rPr>
        <w:t xml:space="preserve"> программу повышения квалификации региональных управленческих команд федерального проекта «Профессионалитет» успешно освоили </w:t>
      </w:r>
      <w:r w:rsidR="00885616">
        <w:rPr>
          <w:rFonts w:ascii="Times New Roman" w:hAnsi="Times New Roman" w:cs="Times New Roman"/>
          <w:sz w:val="28"/>
          <w:szCs w:val="28"/>
        </w:rPr>
        <w:t>458</w:t>
      </w:r>
      <w:r w:rsidRPr="00A64B8D">
        <w:rPr>
          <w:rFonts w:ascii="Times New Roman" w:hAnsi="Times New Roman" w:cs="Times New Roman"/>
          <w:sz w:val="28"/>
          <w:szCs w:val="28"/>
        </w:rPr>
        <w:t xml:space="preserve"> участников (2023 г</w:t>
      </w:r>
      <w:r w:rsidR="00A64B8D" w:rsidRPr="00A64B8D">
        <w:rPr>
          <w:rFonts w:ascii="Times New Roman" w:hAnsi="Times New Roman" w:cs="Times New Roman"/>
          <w:sz w:val="28"/>
          <w:szCs w:val="28"/>
        </w:rPr>
        <w:t>.</w:t>
      </w:r>
      <w:r w:rsidRPr="00A64B8D">
        <w:rPr>
          <w:rFonts w:ascii="Times New Roman" w:hAnsi="Times New Roman" w:cs="Times New Roman"/>
          <w:sz w:val="28"/>
          <w:szCs w:val="28"/>
        </w:rPr>
        <w:t xml:space="preserve"> – </w:t>
      </w:r>
      <w:r w:rsidR="00885616">
        <w:rPr>
          <w:rFonts w:ascii="Times New Roman" w:hAnsi="Times New Roman" w:cs="Times New Roman"/>
          <w:sz w:val="28"/>
          <w:szCs w:val="28"/>
        </w:rPr>
        <w:t>666</w:t>
      </w:r>
      <w:r w:rsidRPr="00A64B8D">
        <w:rPr>
          <w:rFonts w:ascii="Times New Roman" w:hAnsi="Times New Roman" w:cs="Times New Roman"/>
          <w:sz w:val="28"/>
          <w:szCs w:val="28"/>
        </w:rPr>
        <w:t xml:space="preserve"> человек). На базе ФГБОУ «Всероссийский детский центр «Смена» проведено обучение 7,1 тыс. директоров, заместителей директоров </w:t>
      </w:r>
      <w:r w:rsidR="00885616">
        <w:rPr>
          <w:rFonts w:ascii="Times New Roman" w:hAnsi="Times New Roman" w:cs="Times New Roman"/>
          <w:sz w:val="28"/>
          <w:szCs w:val="28"/>
        </w:rPr>
        <w:br/>
      </w:r>
      <w:r w:rsidRPr="00A64B8D">
        <w:rPr>
          <w:rFonts w:ascii="Times New Roman" w:hAnsi="Times New Roman" w:cs="Times New Roman"/>
          <w:sz w:val="28"/>
          <w:szCs w:val="28"/>
        </w:rPr>
        <w:t>по воспитательной работе и кураторов учебных групп образовательных организаций, реализующих программы СПО.</w:t>
      </w:r>
    </w:p>
    <w:p w14:paraId="1B6D904F" w14:textId="129021FB" w:rsidR="00885616" w:rsidRPr="00885616" w:rsidRDefault="00885616" w:rsidP="00885616">
      <w:pPr>
        <w:spacing w:after="0" w:line="264" w:lineRule="auto"/>
        <w:ind w:firstLine="709"/>
        <w:jc w:val="both"/>
        <w:rPr>
          <w:rFonts w:ascii="Times New Roman" w:hAnsi="Times New Roman" w:cs="Times New Roman"/>
          <w:sz w:val="28"/>
          <w:szCs w:val="28"/>
        </w:rPr>
      </w:pPr>
      <w:r w:rsidRPr="00885616">
        <w:rPr>
          <w:rFonts w:ascii="Times New Roman" w:hAnsi="Times New Roman" w:cs="Times New Roman"/>
          <w:sz w:val="28"/>
          <w:szCs w:val="28"/>
        </w:rPr>
        <w:t xml:space="preserve">В целях повышения качества подготовки рабочих кадров и формирования у них компетенций, востребованных для достижения технологического лидерства, в рамках федерального проекта «Профессионалитет» реализуются программы повышения квалификации для педагогических работников образовательных организаций, на базе которых создаются кластеры – объединения образовательных учреждений, реализующих программы СПО, и партнеров-работодателей. Обучение направлено </w:t>
      </w:r>
      <w:r w:rsidR="008F1CDB">
        <w:rPr>
          <w:rFonts w:ascii="Times New Roman" w:hAnsi="Times New Roman" w:cs="Times New Roman"/>
          <w:sz w:val="28"/>
          <w:szCs w:val="28"/>
        </w:rPr>
        <w:br/>
      </w:r>
      <w:r w:rsidRPr="00885616">
        <w:rPr>
          <w:rFonts w:ascii="Times New Roman" w:hAnsi="Times New Roman" w:cs="Times New Roman"/>
          <w:sz w:val="28"/>
          <w:szCs w:val="28"/>
        </w:rPr>
        <w:t xml:space="preserve">на освоение современных технологий, развитие педагогических навыков и получение новых знаний, необходимых для эффективной организации учебной деятельности студентов. Одним из ключевых модулей программы является прохождение стажировки: </w:t>
      </w:r>
    </w:p>
    <w:p w14:paraId="5545ED81" w14:textId="77777777" w:rsidR="00885616" w:rsidRPr="00885616" w:rsidRDefault="00885616" w:rsidP="00885616">
      <w:pPr>
        <w:spacing w:after="0" w:line="264" w:lineRule="auto"/>
        <w:ind w:firstLine="709"/>
        <w:jc w:val="both"/>
        <w:rPr>
          <w:rFonts w:ascii="Times New Roman" w:hAnsi="Times New Roman" w:cs="Times New Roman"/>
          <w:sz w:val="28"/>
          <w:szCs w:val="28"/>
        </w:rPr>
      </w:pPr>
      <w:r w:rsidRPr="00885616">
        <w:rPr>
          <w:rFonts w:ascii="Times New Roman" w:hAnsi="Times New Roman" w:cs="Times New Roman"/>
          <w:sz w:val="28"/>
          <w:szCs w:val="28"/>
        </w:rPr>
        <w:t>на базе передовых предприятий и организаций отрасли, соответствующей профилю педагогической деятельности слушателя;</w:t>
      </w:r>
    </w:p>
    <w:p w14:paraId="51890E3F" w14:textId="76B560A7" w:rsidR="00885616" w:rsidRDefault="00885616" w:rsidP="00885616">
      <w:pPr>
        <w:spacing w:after="0" w:line="264" w:lineRule="auto"/>
        <w:ind w:firstLine="709"/>
        <w:jc w:val="both"/>
        <w:rPr>
          <w:rFonts w:ascii="Times New Roman" w:hAnsi="Times New Roman" w:cs="Times New Roman"/>
          <w:sz w:val="28"/>
          <w:szCs w:val="28"/>
        </w:rPr>
      </w:pPr>
      <w:r w:rsidRPr="00885616">
        <w:rPr>
          <w:rFonts w:ascii="Times New Roman" w:hAnsi="Times New Roman" w:cs="Times New Roman"/>
          <w:sz w:val="28"/>
          <w:szCs w:val="28"/>
        </w:rPr>
        <w:t>на базе федеральных технопарков профессионального образования (г. Калуга, г. Нижний Новгород) и (или) лучших мастерских и лабораторий образовательных организаций, реализующих программы СПО. Такой подход обеспечивает поддержание высокого уровня практических навыков педагогических работников.</w:t>
      </w:r>
    </w:p>
    <w:p w14:paraId="22A895A8" w14:textId="6A437775" w:rsidR="009C7AD8" w:rsidRPr="00A64B8D" w:rsidRDefault="009C7AD8" w:rsidP="009C7AD8">
      <w:pPr>
        <w:spacing w:after="0" w:line="264" w:lineRule="auto"/>
        <w:ind w:firstLine="709"/>
        <w:jc w:val="both"/>
        <w:rPr>
          <w:rFonts w:ascii="Times New Roman" w:hAnsi="Times New Roman" w:cs="Times New Roman"/>
          <w:sz w:val="28"/>
          <w:szCs w:val="28"/>
        </w:rPr>
      </w:pPr>
      <w:r w:rsidRPr="00A64B8D">
        <w:rPr>
          <w:rFonts w:ascii="Times New Roman" w:hAnsi="Times New Roman" w:cs="Times New Roman"/>
          <w:iCs/>
          <w:sz w:val="28"/>
          <w:szCs w:val="28"/>
        </w:rPr>
        <w:t>В 202</w:t>
      </w:r>
      <w:r w:rsidR="00885616">
        <w:rPr>
          <w:rFonts w:ascii="Times New Roman" w:hAnsi="Times New Roman" w:cs="Times New Roman"/>
          <w:iCs/>
          <w:sz w:val="28"/>
          <w:szCs w:val="28"/>
        </w:rPr>
        <w:t>5</w:t>
      </w:r>
      <w:r w:rsidRPr="00A64B8D">
        <w:rPr>
          <w:rFonts w:ascii="Times New Roman" w:hAnsi="Times New Roman" w:cs="Times New Roman"/>
          <w:iCs/>
          <w:sz w:val="28"/>
          <w:szCs w:val="28"/>
        </w:rPr>
        <w:t xml:space="preserve"> г</w:t>
      </w:r>
      <w:r w:rsidR="00A64B8D" w:rsidRPr="00A64B8D">
        <w:rPr>
          <w:rFonts w:ascii="Times New Roman" w:hAnsi="Times New Roman" w:cs="Times New Roman"/>
          <w:iCs/>
          <w:sz w:val="28"/>
          <w:szCs w:val="28"/>
        </w:rPr>
        <w:t>.</w:t>
      </w:r>
      <w:r w:rsidRPr="00A64B8D">
        <w:rPr>
          <w:rFonts w:ascii="Times New Roman" w:hAnsi="Times New Roman" w:cs="Times New Roman"/>
          <w:iCs/>
          <w:sz w:val="28"/>
          <w:szCs w:val="28"/>
        </w:rPr>
        <w:t xml:space="preserve"> </w:t>
      </w:r>
      <w:r w:rsidR="00885616">
        <w:rPr>
          <w:rFonts w:ascii="Times New Roman" w:hAnsi="Times New Roman" w:cs="Times New Roman"/>
          <w:iCs/>
          <w:sz w:val="28"/>
          <w:szCs w:val="28"/>
        </w:rPr>
        <w:t>обучение по указанным программам завершили более 2,4 тыс. педагогических работников кластеров федерального проекта «Профессионалитет», созданных в текущем году (2024 г. – более 4 тыс. человек).</w:t>
      </w:r>
    </w:p>
    <w:p w14:paraId="38820DCC" w14:textId="22DFDE9C" w:rsidR="009C7AD8" w:rsidRPr="00A64B8D" w:rsidRDefault="009C7AD8" w:rsidP="009C7AD8">
      <w:pPr>
        <w:spacing w:after="0" w:line="264" w:lineRule="auto"/>
        <w:ind w:firstLine="709"/>
        <w:jc w:val="both"/>
        <w:rPr>
          <w:rFonts w:ascii="Times New Roman" w:hAnsi="Times New Roman" w:cs="Times New Roman"/>
          <w:sz w:val="28"/>
          <w:szCs w:val="28"/>
        </w:rPr>
      </w:pPr>
      <w:r w:rsidRPr="00A64B8D">
        <w:rPr>
          <w:rFonts w:ascii="Times New Roman" w:hAnsi="Times New Roman" w:cs="Times New Roman"/>
          <w:iCs/>
          <w:sz w:val="28"/>
          <w:szCs w:val="28"/>
        </w:rPr>
        <w:t>С целью привлечения в систему СПО носителей лучших производственных навыков в рамках</w:t>
      </w:r>
      <w:r w:rsidR="00A64B8D" w:rsidRPr="00A64B8D">
        <w:rPr>
          <w:rFonts w:ascii="Times New Roman" w:hAnsi="Times New Roman" w:cs="Times New Roman"/>
          <w:iCs/>
          <w:sz w:val="28"/>
          <w:szCs w:val="28"/>
        </w:rPr>
        <w:t xml:space="preserve"> федерального</w:t>
      </w:r>
      <w:r w:rsidRPr="00A64B8D">
        <w:rPr>
          <w:rFonts w:ascii="Times New Roman" w:hAnsi="Times New Roman" w:cs="Times New Roman"/>
          <w:iCs/>
          <w:sz w:val="28"/>
          <w:szCs w:val="28"/>
        </w:rPr>
        <w:t xml:space="preserve"> проекта «Профессионалитет» реализу</w:t>
      </w:r>
      <w:r w:rsidR="00080222">
        <w:rPr>
          <w:rFonts w:ascii="Times New Roman" w:hAnsi="Times New Roman" w:cs="Times New Roman"/>
          <w:iCs/>
          <w:sz w:val="28"/>
          <w:szCs w:val="28"/>
        </w:rPr>
        <w:t>ю</w:t>
      </w:r>
      <w:r w:rsidRPr="00A64B8D">
        <w:rPr>
          <w:rFonts w:ascii="Times New Roman" w:hAnsi="Times New Roman" w:cs="Times New Roman"/>
          <w:iCs/>
          <w:sz w:val="28"/>
          <w:szCs w:val="28"/>
        </w:rPr>
        <w:t xml:space="preserve">тся программа профессиональной </w:t>
      </w:r>
      <w:r w:rsidR="00080222">
        <w:rPr>
          <w:rFonts w:ascii="Times New Roman" w:hAnsi="Times New Roman" w:cs="Times New Roman"/>
          <w:iCs/>
          <w:sz w:val="28"/>
          <w:szCs w:val="28"/>
        </w:rPr>
        <w:t>пере</w:t>
      </w:r>
      <w:r w:rsidRPr="00A64B8D">
        <w:rPr>
          <w:rFonts w:ascii="Times New Roman" w:hAnsi="Times New Roman" w:cs="Times New Roman"/>
          <w:iCs/>
          <w:sz w:val="28"/>
          <w:szCs w:val="28"/>
        </w:rPr>
        <w:t xml:space="preserve">подготовки для работников, приходящих </w:t>
      </w:r>
      <w:r w:rsidR="00080222">
        <w:rPr>
          <w:rFonts w:ascii="Times New Roman" w:hAnsi="Times New Roman" w:cs="Times New Roman"/>
          <w:iCs/>
          <w:sz w:val="28"/>
          <w:szCs w:val="28"/>
        </w:rPr>
        <w:br/>
        <w:t xml:space="preserve">с </w:t>
      </w:r>
      <w:r w:rsidRPr="00A64B8D">
        <w:rPr>
          <w:rFonts w:ascii="Times New Roman" w:hAnsi="Times New Roman" w:cs="Times New Roman"/>
          <w:iCs/>
          <w:sz w:val="28"/>
          <w:szCs w:val="28"/>
        </w:rPr>
        <w:t xml:space="preserve">производства, </w:t>
      </w:r>
      <w:r w:rsidR="00080222">
        <w:rPr>
          <w:rFonts w:ascii="Times New Roman" w:hAnsi="Times New Roman" w:cs="Times New Roman"/>
          <w:iCs/>
          <w:sz w:val="28"/>
          <w:szCs w:val="28"/>
        </w:rPr>
        <w:t xml:space="preserve">а также для </w:t>
      </w:r>
      <w:r w:rsidRPr="00A64B8D">
        <w:rPr>
          <w:rFonts w:ascii="Times New Roman" w:hAnsi="Times New Roman" w:cs="Times New Roman"/>
          <w:iCs/>
          <w:sz w:val="28"/>
          <w:szCs w:val="28"/>
        </w:rPr>
        <w:t xml:space="preserve">призеров и победителей чемпионатов профессионального </w:t>
      </w:r>
      <w:r w:rsidRPr="00A64B8D">
        <w:rPr>
          <w:rFonts w:ascii="Times New Roman" w:hAnsi="Times New Roman" w:cs="Times New Roman"/>
          <w:iCs/>
          <w:sz w:val="28"/>
          <w:szCs w:val="28"/>
        </w:rPr>
        <w:lastRenderedPageBreak/>
        <w:t xml:space="preserve">мастерства из кластеров. </w:t>
      </w:r>
      <w:r w:rsidR="00947480" w:rsidRPr="00947480">
        <w:rPr>
          <w:rFonts w:ascii="Times New Roman" w:hAnsi="Times New Roman" w:cs="Times New Roman"/>
          <w:iCs/>
          <w:sz w:val="28"/>
          <w:szCs w:val="28"/>
        </w:rPr>
        <w:t>Одним из ключевых элементов таких программ является практическая подготовка на базе образовательных организаций СПО, что позволяет слушателям получить опыт работы в роли педагога и освоить основы педагогической деятельности с целью дальнейшего трудоустройства в качестве преподавателя или мастера производственного обучения.</w:t>
      </w:r>
      <w:r w:rsidR="00947480">
        <w:rPr>
          <w:rFonts w:ascii="Times New Roman" w:hAnsi="Times New Roman" w:cs="Times New Roman"/>
          <w:iCs/>
          <w:sz w:val="28"/>
          <w:szCs w:val="28"/>
        </w:rPr>
        <w:t xml:space="preserve"> </w:t>
      </w:r>
      <w:r w:rsidRPr="00A64B8D">
        <w:rPr>
          <w:rFonts w:ascii="Times New Roman" w:hAnsi="Times New Roman" w:cs="Times New Roman"/>
          <w:iCs/>
          <w:sz w:val="28"/>
          <w:szCs w:val="28"/>
        </w:rPr>
        <w:t>В 202</w:t>
      </w:r>
      <w:r w:rsidR="00947480">
        <w:rPr>
          <w:rFonts w:ascii="Times New Roman" w:hAnsi="Times New Roman" w:cs="Times New Roman"/>
          <w:iCs/>
          <w:sz w:val="28"/>
          <w:szCs w:val="28"/>
        </w:rPr>
        <w:t>5</w:t>
      </w:r>
      <w:r w:rsidRPr="00A64B8D">
        <w:rPr>
          <w:rFonts w:ascii="Times New Roman" w:hAnsi="Times New Roman" w:cs="Times New Roman"/>
          <w:iCs/>
          <w:sz w:val="28"/>
          <w:szCs w:val="28"/>
        </w:rPr>
        <w:t xml:space="preserve"> г</w:t>
      </w:r>
      <w:r w:rsidR="00A64B8D">
        <w:rPr>
          <w:rFonts w:ascii="Times New Roman" w:hAnsi="Times New Roman" w:cs="Times New Roman"/>
          <w:iCs/>
          <w:sz w:val="28"/>
          <w:szCs w:val="28"/>
        </w:rPr>
        <w:t>.</w:t>
      </w:r>
      <w:r w:rsidRPr="00A64B8D">
        <w:rPr>
          <w:rFonts w:ascii="Times New Roman" w:hAnsi="Times New Roman" w:cs="Times New Roman"/>
          <w:iCs/>
          <w:sz w:val="28"/>
          <w:szCs w:val="28"/>
        </w:rPr>
        <w:t xml:space="preserve"> </w:t>
      </w:r>
      <w:r w:rsidR="00947480">
        <w:rPr>
          <w:rFonts w:ascii="Times New Roman" w:hAnsi="Times New Roman" w:cs="Times New Roman"/>
          <w:iCs/>
          <w:sz w:val="28"/>
          <w:szCs w:val="28"/>
        </w:rPr>
        <w:t xml:space="preserve">обучение </w:t>
      </w:r>
      <w:r w:rsidRPr="00A64B8D">
        <w:rPr>
          <w:rFonts w:ascii="Times New Roman" w:hAnsi="Times New Roman" w:cs="Times New Roman"/>
          <w:iCs/>
          <w:sz w:val="28"/>
          <w:szCs w:val="28"/>
        </w:rPr>
        <w:t xml:space="preserve">по </w:t>
      </w:r>
      <w:r w:rsidR="00947480">
        <w:rPr>
          <w:rFonts w:ascii="Times New Roman" w:hAnsi="Times New Roman" w:cs="Times New Roman"/>
          <w:iCs/>
          <w:sz w:val="28"/>
          <w:szCs w:val="28"/>
        </w:rPr>
        <w:t>этим</w:t>
      </w:r>
      <w:r w:rsidRPr="00A64B8D">
        <w:rPr>
          <w:rFonts w:ascii="Times New Roman" w:hAnsi="Times New Roman" w:cs="Times New Roman"/>
          <w:iCs/>
          <w:sz w:val="28"/>
          <w:szCs w:val="28"/>
        </w:rPr>
        <w:t xml:space="preserve"> программ</w:t>
      </w:r>
      <w:r w:rsidR="00947480">
        <w:rPr>
          <w:rFonts w:ascii="Times New Roman" w:hAnsi="Times New Roman" w:cs="Times New Roman"/>
          <w:iCs/>
          <w:sz w:val="28"/>
          <w:szCs w:val="28"/>
        </w:rPr>
        <w:t>ам</w:t>
      </w:r>
      <w:r w:rsidRPr="00A64B8D">
        <w:rPr>
          <w:rFonts w:ascii="Times New Roman" w:hAnsi="Times New Roman" w:cs="Times New Roman"/>
          <w:iCs/>
          <w:sz w:val="28"/>
          <w:szCs w:val="28"/>
        </w:rPr>
        <w:t xml:space="preserve"> </w:t>
      </w:r>
      <w:r w:rsidR="00947480">
        <w:rPr>
          <w:rFonts w:ascii="Times New Roman" w:hAnsi="Times New Roman" w:cs="Times New Roman"/>
          <w:iCs/>
          <w:sz w:val="28"/>
          <w:szCs w:val="28"/>
        </w:rPr>
        <w:t xml:space="preserve">завершили более 770 человек </w:t>
      </w:r>
      <w:r w:rsidR="00A64B8D">
        <w:rPr>
          <w:rFonts w:ascii="Times New Roman" w:hAnsi="Times New Roman" w:cs="Times New Roman"/>
          <w:iCs/>
          <w:sz w:val="28"/>
          <w:szCs w:val="28"/>
        </w:rPr>
        <w:t>(</w:t>
      </w:r>
      <w:r w:rsidRPr="00A64B8D">
        <w:rPr>
          <w:rFonts w:ascii="Times New Roman" w:hAnsi="Times New Roman" w:cs="Times New Roman"/>
          <w:iCs/>
          <w:sz w:val="28"/>
          <w:szCs w:val="28"/>
        </w:rPr>
        <w:t>202</w:t>
      </w:r>
      <w:r w:rsidR="00947480">
        <w:rPr>
          <w:rFonts w:ascii="Times New Roman" w:hAnsi="Times New Roman" w:cs="Times New Roman"/>
          <w:iCs/>
          <w:sz w:val="28"/>
          <w:szCs w:val="28"/>
        </w:rPr>
        <w:t>4</w:t>
      </w:r>
      <w:r w:rsidRPr="00A64B8D">
        <w:rPr>
          <w:rFonts w:ascii="Times New Roman" w:hAnsi="Times New Roman" w:cs="Times New Roman"/>
          <w:iCs/>
          <w:sz w:val="28"/>
          <w:szCs w:val="28"/>
        </w:rPr>
        <w:t xml:space="preserve"> г</w:t>
      </w:r>
      <w:r w:rsidR="00A64B8D">
        <w:rPr>
          <w:rFonts w:ascii="Times New Roman" w:hAnsi="Times New Roman" w:cs="Times New Roman"/>
          <w:iCs/>
          <w:sz w:val="28"/>
          <w:szCs w:val="28"/>
        </w:rPr>
        <w:t>.</w:t>
      </w:r>
      <w:r w:rsidRPr="00A64B8D">
        <w:rPr>
          <w:rFonts w:ascii="Times New Roman" w:hAnsi="Times New Roman" w:cs="Times New Roman"/>
          <w:iCs/>
          <w:sz w:val="28"/>
          <w:szCs w:val="28"/>
        </w:rPr>
        <w:t xml:space="preserve"> – </w:t>
      </w:r>
      <w:r w:rsidR="00947480">
        <w:rPr>
          <w:rFonts w:ascii="Times New Roman" w:hAnsi="Times New Roman" w:cs="Times New Roman"/>
          <w:iCs/>
          <w:sz w:val="28"/>
          <w:szCs w:val="28"/>
        </w:rPr>
        <w:t>1,2 тыс.</w:t>
      </w:r>
      <w:r w:rsidRPr="00A64B8D">
        <w:rPr>
          <w:rFonts w:ascii="Times New Roman" w:hAnsi="Times New Roman" w:cs="Times New Roman"/>
          <w:iCs/>
          <w:sz w:val="28"/>
          <w:szCs w:val="28"/>
        </w:rPr>
        <w:t xml:space="preserve"> человек).</w:t>
      </w:r>
    </w:p>
    <w:p w14:paraId="705814B0" w14:textId="287B4966" w:rsidR="009C7AD8" w:rsidRDefault="00507DE7"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С 2023 г. в рамках федерального проекта «Профессионалитет» реализуются мероприятия</w:t>
      </w:r>
      <w:r w:rsidR="009C7AD8" w:rsidRPr="00A64B8D">
        <w:rPr>
          <w:rFonts w:ascii="Times New Roman" w:hAnsi="Times New Roman" w:cs="Times New Roman"/>
          <w:sz w:val="28"/>
          <w:szCs w:val="28"/>
        </w:rPr>
        <w:t xml:space="preserve"> Всероссийско</w:t>
      </w:r>
      <w:r>
        <w:rPr>
          <w:rFonts w:ascii="Times New Roman" w:hAnsi="Times New Roman" w:cs="Times New Roman"/>
          <w:sz w:val="28"/>
          <w:szCs w:val="28"/>
        </w:rPr>
        <w:t>го</w:t>
      </w:r>
      <w:r w:rsidR="009C7AD8" w:rsidRPr="00A64B8D">
        <w:rPr>
          <w:rFonts w:ascii="Times New Roman" w:hAnsi="Times New Roman" w:cs="Times New Roman"/>
          <w:sz w:val="28"/>
          <w:szCs w:val="28"/>
        </w:rPr>
        <w:t xml:space="preserve"> чемпионатно</w:t>
      </w:r>
      <w:r>
        <w:rPr>
          <w:rFonts w:ascii="Times New Roman" w:hAnsi="Times New Roman" w:cs="Times New Roman"/>
          <w:sz w:val="28"/>
          <w:szCs w:val="28"/>
        </w:rPr>
        <w:t>го</w:t>
      </w:r>
      <w:r w:rsidR="009C7AD8" w:rsidRPr="00A64B8D">
        <w:rPr>
          <w:rFonts w:ascii="Times New Roman" w:hAnsi="Times New Roman" w:cs="Times New Roman"/>
          <w:sz w:val="28"/>
          <w:szCs w:val="28"/>
        </w:rPr>
        <w:t xml:space="preserve"> движени</w:t>
      </w:r>
      <w:r>
        <w:rPr>
          <w:rFonts w:ascii="Times New Roman" w:hAnsi="Times New Roman" w:cs="Times New Roman"/>
          <w:sz w:val="28"/>
          <w:szCs w:val="28"/>
        </w:rPr>
        <w:t>я</w:t>
      </w:r>
      <w:r w:rsidR="009C7AD8" w:rsidRPr="00A64B8D">
        <w:rPr>
          <w:rFonts w:ascii="Times New Roman" w:hAnsi="Times New Roman" w:cs="Times New Roman"/>
          <w:sz w:val="28"/>
          <w:szCs w:val="28"/>
        </w:rPr>
        <w:t xml:space="preserve"> по профессиональному мастерству </w:t>
      </w:r>
      <w:r>
        <w:rPr>
          <w:rFonts w:ascii="Times New Roman" w:hAnsi="Times New Roman" w:cs="Times New Roman"/>
          <w:sz w:val="28"/>
          <w:szCs w:val="28"/>
        </w:rPr>
        <w:t xml:space="preserve">«Профессионалы» </w:t>
      </w:r>
      <w:r w:rsidR="009C7AD8" w:rsidRPr="00A64B8D">
        <w:rPr>
          <w:rFonts w:ascii="Times New Roman" w:hAnsi="Times New Roman" w:cs="Times New Roman"/>
          <w:sz w:val="28"/>
          <w:szCs w:val="28"/>
        </w:rPr>
        <w:t xml:space="preserve">(далее – </w:t>
      </w:r>
      <w:r w:rsidR="00C80A43">
        <w:rPr>
          <w:rFonts w:ascii="Times New Roman" w:hAnsi="Times New Roman" w:cs="Times New Roman"/>
          <w:sz w:val="28"/>
          <w:szCs w:val="28"/>
        </w:rPr>
        <w:t>Движение «Профессионалы»</w:t>
      </w:r>
      <w:r w:rsidR="009C7AD8" w:rsidRPr="00A64B8D">
        <w:rPr>
          <w:rFonts w:ascii="Times New Roman" w:hAnsi="Times New Roman" w:cs="Times New Roman"/>
          <w:sz w:val="28"/>
          <w:szCs w:val="28"/>
        </w:rPr>
        <w:t xml:space="preserve">), включающее </w:t>
      </w:r>
      <w:r w:rsidR="00C80A43">
        <w:rPr>
          <w:rFonts w:ascii="Times New Roman" w:hAnsi="Times New Roman" w:cs="Times New Roman"/>
          <w:sz w:val="28"/>
          <w:szCs w:val="28"/>
        </w:rPr>
        <w:br/>
      </w:r>
      <w:r w:rsidR="009C7AD8" w:rsidRPr="00A64B8D">
        <w:rPr>
          <w:rFonts w:ascii="Times New Roman" w:hAnsi="Times New Roman" w:cs="Times New Roman"/>
          <w:sz w:val="28"/>
          <w:szCs w:val="28"/>
        </w:rPr>
        <w:t xml:space="preserve">в себя чемпионат по профессиональному мастерству «Профессионалы» и </w:t>
      </w:r>
      <w:r w:rsidR="00C80A43">
        <w:rPr>
          <w:rFonts w:ascii="Times New Roman" w:hAnsi="Times New Roman" w:cs="Times New Roman"/>
          <w:sz w:val="28"/>
          <w:szCs w:val="28"/>
        </w:rPr>
        <w:t>ч</w:t>
      </w:r>
      <w:r>
        <w:rPr>
          <w:rFonts w:ascii="Times New Roman" w:hAnsi="Times New Roman" w:cs="Times New Roman"/>
          <w:sz w:val="28"/>
          <w:szCs w:val="28"/>
        </w:rPr>
        <w:t>емпионат высоких технологий.</w:t>
      </w:r>
    </w:p>
    <w:p w14:paraId="3BBD140B" w14:textId="752139F5" w:rsidR="009A6E99" w:rsidRPr="00A64B8D" w:rsidRDefault="001920C2" w:rsidP="001920C2">
      <w:pPr>
        <w:spacing w:after="0" w:line="264" w:lineRule="auto"/>
        <w:ind w:firstLine="709"/>
        <w:jc w:val="both"/>
        <w:rPr>
          <w:rFonts w:ascii="Times New Roman" w:hAnsi="Times New Roman" w:cs="Times New Roman"/>
          <w:sz w:val="28"/>
          <w:szCs w:val="28"/>
        </w:rPr>
      </w:pPr>
      <w:r w:rsidRPr="001920C2">
        <w:rPr>
          <w:rFonts w:ascii="Times New Roman" w:hAnsi="Times New Roman" w:cs="Times New Roman"/>
          <w:sz w:val="28"/>
          <w:szCs w:val="28"/>
        </w:rPr>
        <w:t>В 2025 г</w:t>
      </w:r>
      <w:r w:rsidR="008F1CDB">
        <w:rPr>
          <w:rFonts w:ascii="Times New Roman" w:hAnsi="Times New Roman" w:cs="Times New Roman"/>
          <w:sz w:val="28"/>
          <w:szCs w:val="28"/>
        </w:rPr>
        <w:t>.</w:t>
      </w:r>
      <w:r w:rsidRPr="001920C2">
        <w:rPr>
          <w:rFonts w:ascii="Times New Roman" w:hAnsi="Times New Roman" w:cs="Times New Roman"/>
          <w:sz w:val="28"/>
          <w:szCs w:val="28"/>
        </w:rPr>
        <w:t xml:space="preserve"> мероприятиями </w:t>
      </w:r>
      <w:r w:rsidR="00E26CA3">
        <w:rPr>
          <w:rFonts w:ascii="Times New Roman" w:hAnsi="Times New Roman" w:cs="Times New Roman"/>
          <w:sz w:val="28"/>
          <w:szCs w:val="28"/>
        </w:rPr>
        <w:t>Движения «Профессионалы»</w:t>
      </w:r>
      <w:r>
        <w:rPr>
          <w:rFonts w:ascii="Times New Roman" w:hAnsi="Times New Roman" w:cs="Times New Roman"/>
          <w:sz w:val="28"/>
          <w:szCs w:val="28"/>
        </w:rPr>
        <w:t xml:space="preserve"> </w:t>
      </w:r>
      <w:r w:rsidRPr="001920C2">
        <w:rPr>
          <w:rFonts w:ascii="Times New Roman" w:hAnsi="Times New Roman" w:cs="Times New Roman"/>
          <w:sz w:val="28"/>
          <w:szCs w:val="28"/>
        </w:rPr>
        <w:t>охвачено более 1,1 млн участников, в том числе более 3</w:t>
      </w:r>
      <w:r w:rsidR="00E26CA3">
        <w:rPr>
          <w:rFonts w:ascii="Times New Roman" w:hAnsi="Times New Roman" w:cs="Times New Roman"/>
          <w:sz w:val="28"/>
          <w:szCs w:val="28"/>
        </w:rPr>
        <w:t>32</w:t>
      </w:r>
      <w:r w:rsidRPr="001920C2">
        <w:rPr>
          <w:rFonts w:ascii="Times New Roman" w:hAnsi="Times New Roman" w:cs="Times New Roman"/>
          <w:sz w:val="28"/>
          <w:szCs w:val="28"/>
        </w:rPr>
        <w:t xml:space="preserve"> тыс. студентов колледжей и </w:t>
      </w:r>
      <w:r>
        <w:rPr>
          <w:rFonts w:ascii="Times New Roman" w:hAnsi="Times New Roman" w:cs="Times New Roman"/>
          <w:sz w:val="28"/>
          <w:szCs w:val="28"/>
        </w:rPr>
        <w:t xml:space="preserve">обучающихся общеобразовательных организаций в возрасте </w:t>
      </w:r>
      <w:r w:rsidRPr="001920C2">
        <w:rPr>
          <w:rFonts w:ascii="Times New Roman" w:hAnsi="Times New Roman" w:cs="Times New Roman"/>
          <w:sz w:val="28"/>
          <w:szCs w:val="28"/>
        </w:rPr>
        <w:t xml:space="preserve">от 14 лет. Соревнования проводились по 296 компетенциям в 89 субъектах Российской Федерации при поддержке более </w:t>
      </w:r>
      <w:r>
        <w:rPr>
          <w:rFonts w:ascii="Times New Roman" w:hAnsi="Times New Roman" w:cs="Times New Roman"/>
          <w:sz w:val="28"/>
          <w:szCs w:val="28"/>
        </w:rPr>
        <w:br/>
      </w:r>
      <w:r w:rsidRPr="001920C2">
        <w:rPr>
          <w:rFonts w:ascii="Times New Roman" w:hAnsi="Times New Roman" w:cs="Times New Roman"/>
          <w:sz w:val="28"/>
          <w:szCs w:val="28"/>
        </w:rPr>
        <w:t>7,5 тыс. предприятий-партнеров.</w:t>
      </w:r>
    </w:p>
    <w:p w14:paraId="68418347" w14:textId="47A1DFF0" w:rsidR="002A3816" w:rsidRDefault="00F11CD3"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9C7AD8" w:rsidRPr="00115433">
        <w:rPr>
          <w:rFonts w:ascii="Times New Roman" w:hAnsi="Times New Roman" w:cs="Times New Roman"/>
          <w:sz w:val="28"/>
          <w:szCs w:val="28"/>
        </w:rPr>
        <w:t>егиональн</w:t>
      </w:r>
      <w:r>
        <w:rPr>
          <w:rFonts w:ascii="Times New Roman" w:hAnsi="Times New Roman" w:cs="Times New Roman"/>
          <w:sz w:val="28"/>
          <w:szCs w:val="28"/>
        </w:rPr>
        <w:t xml:space="preserve">ый </w:t>
      </w:r>
      <w:r w:rsidR="009C7AD8" w:rsidRPr="00115433">
        <w:rPr>
          <w:rFonts w:ascii="Times New Roman" w:hAnsi="Times New Roman" w:cs="Times New Roman"/>
          <w:sz w:val="28"/>
          <w:szCs w:val="28"/>
        </w:rPr>
        <w:t>этап</w:t>
      </w:r>
      <w:r>
        <w:rPr>
          <w:rFonts w:ascii="Times New Roman" w:hAnsi="Times New Roman" w:cs="Times New Roman"/>
          <w:sz w:val="28"/>
          <w:szCs w:val="28"/>
        </w:rPr>
        <w:t xml:space="preserve"> </w:t>
      </w:r>
      <w:r w:rsidR="00E26CA3">
        <w:rPr>
          <w:rFonts w:ascii="Times New Roman" w:hAnsi="Times New Roman" w:cs="Times New Roman"/>
          <w:sz w:val="28"/>
          <w:szCs w:val="28"/>
        </w:rPr>
        <w:t xml:space="preserve">Движения «Профессионалы» </w:t>
      </w:r>
      <w:r>
        <w:rPr>
          <w:rFonts w:ascii="Times New Roman" w:hAnsi="Times New Roman" w:cs="Times New Roman"/>
          <w:sz w:val="28"/>
          <w:szCs w:val="28"/>
        </w:rPr>
        <w:t xml:space="preserve">состоялся в период </w:t>
      </w:r>
      <w:r w:rsidR="009C7AD8" w:rsidRPr="00115433">
        <w:rPr>
          <w:rFonts w:ascii="Times New Roman" w:hAnsi="Times New Roman" w:cs="Times New Roman"/>
          <w:sz w:val="28"/>
          <w:szCs w:val="28"/>
        </w:rPr>
        <w:t xml:space="preserve">с января </w:t>
      </w:r>
      <w:r>
        <w:rPr>
          <w:rFonts w:ascii="Times New Roman" w:hAnsi="Times New Roman" w:cs="Times New Roman"/>
          <w:sz w:val="28"/>
          <w:szCs w:val="28"/>
        </w:rPr>
        <w:br/>
      </w:r>
      <w:r w:rsidR="009C7AD8" w:rsidRPr="00115433">
        <w:rPr>
          <w:rFonts w:ascii="Times New Roman" w:hAnsi="Times New Roman" w:cs="Times New Roman"/>
          <w:sz w:val="28"/>
          <w:szCs w:val="28"/>
        </w:rPr>
        <w:t xml:space="preserve">по </w:t>
      </w:r>
      <w:r>
        <w:rPr>
          <w:rFonts w:ascii="Times New Roman" w:hAnsi="Times New Roman" w:cs="Times New Roman"/>
          <w:sz w:val="28"/>
          <w:szCs w:val="28"/>
        </w:rPr>
        <w:t>май 2025</w:t>
      </w:r>
      <w:r w:rsidR="009C7AD8" w:rsidRPr="00115433">
        <w:rPr>
          <w:rFonts w:ascii="Times New Roman" w:hAnsi="Times New Roman" w:cs="Times New Roman"/>
          <w:sz w:val="28"/>
          <w:szCs w:val="28"/>
        </w:rPr>
        <w:t xml:space="preserve"> г</w:t>
      </w:r>
      <w:r w:rsidR="00A64B8D" w:rsidRPr="00115433">
        <w:rPr>
          <w:rFonts w:ascii="Times New Roman" w:hAnsi="Times New Roman" w:cs="Times New Roman"/>
          <w:sz w:val="28"/>
          <w:szCs w:val="28"/>
        </w:rPr>
        <w:t>.</w:t>
      </w:r>
      <w:r w:rsidR="009C7AD8" w:rsidRPr="00115433">
        <w:rPr>
          <w:rFonts w:ascii="Times New Roman" w:hAnsi="Times New Roman" w:cs="Times New Roman"/>
          <w:sz w:val="28"/>
          <w:szCs w:val="28"/>
        </w:rPr>
        <w:t xml:space="preserve"> во всех</w:t>
      </w:r>
      <w:r w:rsidR="002A3816">
        <w:rPr>
          <w:rFonts w:ascii="Times New Roman" w:hAnsi="Times New Roman" w:cs="Times New Roman"/>
          <w:sz w:val="28"/>
          <w:szCs w:val="28"/>
        </w:rPr>
        <w:t xml:space="preserve"> субъектах Российской Федерации</w:t>
      </w:r>
      <w:r w:rsidR="009C7AD8" w:rsidRPr="00115433">
        <w:rPr>
          <w:rFonts w:ascii="Times New Roman" w:hAnsi="Times New Roman" w:cs="Times New Roman"/>
          <w:sz w:val="28"/>
          <w:szCs w:val="28"/>
        </w:rPr>
        <w:t xml:space="preserve">. </w:t>
      </w:r>
      <w:r w:rsidR="002A3816">
        <w:rPr>
          <w:rFonts w:ascii="Times New Roman" w:hAnsi="Times New Roman" w:cs="Times New Roman"/>
          <w:sz w:val="28"/>
          <w:szCs w:val="28"/>
        </w:rPr>
        <w:t>Конкурсантами регионального этапа стали 33</w:t>
      </w:r>
      <w:r w:rsidR="00E26CA3">
        <w:rPr>
          <w:rFonts w:ascii="Times New Roman" w:hAnsi="Times New Roman" w:cs="Times New Roman"/>
          <w:sz w:val="28"/>
          <w:szCs w:val="28"/>
        </w:rPr>
        <w:t>2</w:t>
      </w:r>
      <w:r w:rsidR="002A3816">
        <w:rPr>
          <w:rFonts w:ascii="Times New Roman" w:hAnsi="Times New Roman" w:cs="Times New Roman"/>
          <w:sz w:val="28"/>
          <w:szCs w:val="28"/>
        </w:rPr>
        <w:t> 4</w:t>
      </w:r>
      <w:r w:rsidR="00E26CA3">
        <w:rPr>
          <w:rFonts w:ascii="Times New Roman" w:hAnsi="Times New Roman" w:cs="Times New Roman"/>
          <w:sz w:val="28"/>
          <w:szCs w:val="28"/>
        </w:rPr>
        <w:t>79</w:t>
      </w:r>
      <w:r w:rsidR="002A3816">
        <w:rPr>
          <w:rFonts w:ascii="Times New Roman" w:hAnsi="Times New Roman" w:cs="Times New Roman"/>
          <w:sz w:val="28"/>
          <w:szCs w:val="28"/>
        </w:rPr>
        <w:t xml:space="preserve"> человек, в том числе 29</w:t>
      </w:r>
      <w:r w:rsidR="00E26CA3">
        <w:rPr>
          <w:rFonts w:ascii="Times New Roman" w:hAnsi="Times New Roman" w:cs="Times New Roman"/>
          <w:sz w:val="28"/>
          <w:szCs w:val="28"/>
        </w:rPr>
        <w:t>6</w:t>
      </w:r>
      <w:r w:rsidR="002A3816">
        <w:rPr>
          <w:rFonts w:ascii="Times New Roman" w:hAnsi="Times New Roman" w:cs="Times New Roman"/>
          <w:sz w:val="28"/>
          <w:szCs w:val="28"/>
        </w:rPr>
        <w:t> </w:t>
      </w:r>
      <w:r w:rsidR="00E26CA3">
        <w:rPr>
          <w:rFonts w:ascii="Times New Roman" w:hAnsi="Times New Roman" w:cs="Times New Roman"/>
          <w:sz w:val="28"/>
          <w:szCs w:val="28"/>
        </w:rPr>
        <w:t>621 студент</w:t>
      </w:r>
      <w:r w:rsidR="002A3816">
        <w:rPr>
          <w:rFonts w:ascii="Times New Roman" w:hAnsi="Times New Roman" w:cs="Times New Roman"/>
          <w:sz w:val="28"/>
          <w:szCs w:val="28"/>
        </w:rPr>
        <w:t xml:space="preserve"> колледж</w:t>
      </w:r>
      <w:r w:rsidR="00E26CA3">
        <w:rPr>
          <w:rFonts w:ascii="Times New Roman" w:hAnsi="Times New Roman" w:cs="Times New Roman"/>
          <w:sz w:val="28"/>
          <w:szCs w:val="28"/>
        </w:rPr>
        <w:t>е</w:t>
      </w:r>
      <w:r w:rsidR="002A3816">
        <w:rPr>
          <w:rFonts w:ascii="Times New Roman" w:hAnsi="Times New Roman" w:cs="Times New Roman"/>
          <w:sz w:val="28"/>
          <w:szCs w:val="28"/>
        </w:rPr>
        <w:t xml:space="preserve">й </w:t>
      </w:r>
      <w:r w:rsidR="00E26CA3">
        <w:rPr>
          <w:rFonts w:ascii="Times New Roman" w:hAnsi="Times New Roman" w:cs="Times New Roman"/>
          <w:sz w:val="28"/>
          <w:szCs w:val="28"/>
        </w:rPr>
        <w:br/>
      </w:r>
      <w:r w:rsidR="002A3816">
        <w:rPr>
          <w:rFonts w:ascii="Times New Roman" w:hAnsi="Times New Roman" w:cs="Times New Roman"/>
          <w:sz w:val="28"/>
          <w:szCs w:val="28"/>
        </w:rPr>
        <w:t>и 3</w:t>
      </w:r>
      <w:r w:rsidR="00E26CA3">
        <w:rPr>
          <w:rFonts w:ascii="Times New Roman" w:hAnsi="Times New Roman" w:cs="Times New Roman"/>
          <w:sz w:val="28"/>
          <w:szCs w:val="28"/>
        </w:rPr>
        <w:t>6</w:t>
      </w:r>
      <w:r w:rsidR="002A3816">
        <w:rPr>
          <w:rFonts w:ascii="Times New Roman" w:hAnsi="Times New Roman" w:cs="Times New Roman"/>
          <w:sz w:val="28"/>
          <w:szCs w:val="28"/>
        </w:rPr>
        <w:t> </w:t>
      </w:r>
      <w:r w:rsidR="00E26CA3">
        <w:rPr>
          <w:rFonts w:ascii="Times New Roman" w:hAnsi="Times New Roman" w:cs="Times New Roman"/>
          <w:sz w:val="28"/>
          <w:szCs w:val="28"/>
        </w:rPr>
        <w:t>12</w:t>
      </w:r>
      <w:r w:rsidR="002A3816">
        <w:rPr>
          <w:rFonts w:ascii="Times New Roman" w:hAnsi="Times New Roman" w:cs="Times New Roman"/>
          <w:sz w:val="28"/>
          <w:szCs w:val="28"/>
        </w:rPr>
        <w:t>8 обучающихся в возрасте от 14 лет.</w:t>
      </w:r>
    </w:p>
    <w:p w14:paraId="18E8F983" w14:textId="78995A5D" w:rsidR="00DC70EE" w:rsidRDefault="009C7AD8" w:rsidP="009C7AD8">
      <w:pPr>
        <w:spacing w:after="0" w:line="264" w:lineRule="auto"/>
        <w:ind w:firstLine="709"/>
        <w:jc w:val="both"/>
        <w:rPr>
          <w:rFonts w:ascii="Times New Roman" w:hAnsi="Times New Roman" w:cs="Times New Roman"/>
          <w:sz w:val="28"/>
          <w:szCs w:val="28"/>
        </w:rPr>
      </w:pPr>
      <w:r w:rsidRPr="00115433">
        <w:rPr>
          <w:rFonts w:ascii="Times New Roman" w:hAnsi="Times New Roman" w:cs="Times New Roman"/>
          <w:sz w:val="28"/>
          <w:szCs w:val="28"/>
        </w:rPr>
        <w:t xml:space="preserve">Итоговый (межрегиональный) этап </w:t>
      </w:r>
      <w:r w:rsidR="00E26CA3">
        <w:rPr>
          <w:rFonts w:ascii="Times New Roman" w:hAnsi="Times New Roman" w:cs="Times New Roman"/>
          <w:sz w:val="28"/>
          <w:szCs w:val="28"/>
        </w:rPr>
        <w:t xml:space="preserve">Движения «Профессионалы» </w:t>
      </w:r>
      <w:r w:rsidRPr="00115433">
        <w:rPr>
          <w:rFonts w:ascii="Times New Roman" w:hAnsi="Times New Roman" w:cs="Times New Roman"/>
          <w:sz w:val="28"/>
          <w:szCs w:val="28"/>
        </w:rPr>
        <w:t xml:space="preserve">состоялся </w:t>
      </w:r>
      <w:r w:rsidR="002A3816">
        <w:rPr>
          <w:rFonts w:ascii="Times New Roman" w:hAnsi="Times New Roman" w:cs="Times New Roman"/>
          <w:sz w:val="28"/>
          <w:szCs w:val="28"/>
        </w:rPr>
        <w:br/>
        <w:t xml:space="preserve">в период </w:t>
      </w:r>
      <w:r w:rsidRPr="00115433">
        <w:rPr>
          <w:rFonts w:ascii="Times New Roman" w:hAnsi="Times New Roman" w:cs="Times New Roman"/>
          <w:sz w:val="28"/>
          <w:szCs w:val="28"/>
        </w:rPr>
        <w:t xml:space="preserve">с </w:t>
      </w:r>
      <w:r w:rsidR="002A3816">
        <w:rPr>
          <w:rFonts w:ascii="Times New Roman" w:hAnsi="Times New Roman" w:cs="Times New Roman"/>
          <w:sz w:val="28"/>
          <w:szCs w:val="28"/>
        </w:rPr>
        <w:t xml:space="preserve">апреля по </w:t>
      </w:r>
      <w:r w:rsidR="00E26CA3">
        <w:rPr>
          <w:rFonts w:ascii="Times New Roman" w:hAnsi="Times New Roman" w:cs="Times New Roman"/>
          <w:sz w:val="28"/>
          <w:szCs w:val="28"/>
        </w:rPr>
        <w:t>август</w:t>
      </w:r>
      <w:r w:rsidRPr="00115433">
        <w:rPr>
          <w:rFonts w:ascii="Times New Roman" w:hAnsi="Times New Roman" w:cs="Times New Roman"/>
          <w:sz w:val="28"/>
          <w:szCs w:val="28"/>
        </w:rPr>
        <w:t xml:space="preserve"> 202</w:t>
      </w:r>
      <w:r w:rsidR="002A3816">
        <w:rPr>
          <w:rFonts w:ascii="Times New Roman" w:hAnsi="Times New Roman" w:cs="Times New Roman"/>
          <w:sz w:val="28"/>
          <w:szCs w:val="28"/>
        </w:rPr>
        <w:t>5</w:t>
      </w:r>
      <w:r w:rsidRPr="00115433">
        <w:rPr>
          <w:rFonts w:ascii="Times New Roman" w:hAnsi="Times New Roman" w:cs="Times New Roman"/>
          <w:sz w:val="28"/>
          <w:szCs w:val="28"/>
        </w:rPr>
        <w:t xml:space="preserve"> г</w:t>
      </w:r>
      <w:r w:rsidR="00115433" w:rsidRPr="00115433">
        <w:rPr>
          <w:rFonts w:ascii="Times New Roman" w:hAnsi="Times New Roman" w:cs="Times New Roman"/>
          <w:sz w:val="28"/>
          <w:szCs w:val="28"/>
        </w:rPr>
        <w:t>.</w:t>
      </w:r>
      <w:r w:rsidRPr="00115433">
        <w:rPr>
          <w:rFonts w:ascii="Times New Roman" w:hAnsi="Times New Roman" w:cs="Times New Roman"/>
          <w:sz w:val="28"/>
          <w:szCs w:val="28"/>
        </w:rPr>
        <w:t xml:space="preserve"> на площадках образовательных организаций </w:t>
      </w:r>
      <w:r w:rsidR="002A3816">
        <w:rPr>
          <w:rFonts w:ascii="Times New Roman" w:hAnsi="Times New Roman" w:cs="Times New Roman"/>
          <w:sz w:val="28"/>
          <w:szCs w:val="28"/>
        </w:rPr>
        <w:br/>
      </w:r>
      <w:r w:rsidRPr="00115433">
        <w:rPr>
          <w:rFonts w:ascii="Times New Roman" w:hAnsi="Times New Roman" w:cs="Times New Roman"/>
          <w:sz w:val="28"/>
          <w:szCs w:val="28"/>
        </w:rPr>
        <w:t>2</w:t>
      </w:r>
      <w:r w:rsidR="002A3816">
        <w:rPr>
          <w:rFonts w:ascii="Times New Roman" w:hAnsi="Times New Roman" w:cs="Times New Roman"/>
          <w:sz w:val="28"/>
          <w:szCs w:val="28"/>
        </w:rPr>
        <w:t>9</w:t>
      </w:r>
      <w:r w:rsidRPr="00115433">
        <w:rPr>
          <w:rFonts w:ascii="Times New Roman" w:hAnsi="Times New Roman" w:cs="Times New Roman"/>
          <w:sz w:val="28"/>
          <w:szCs w:val="28"/>
        </w:rPr>
        <w:t xml:space="preserve"> субъектов Российской Федерации</w:t>
      </w:r>
      <w:r w:rsidR="00DC70EE">
        <w:rPr>
          <w:rFonts w:ascii="Times New Roman" w:hAnsi="Times New Roman" w:cs="Times New Roman"/>
          <w:sz w:val="28"/>
          <w:szCs w:val="28"/>
        </w:rPr>
        <w:t>, в федеральных технопарках профессионального образования (г. Калуга, г. Нижний Новгород)</w:t>
      </w:r>
      <w:r w:rsidRPr="00115433">
        <w:rPr>
          <w:rFonts w:ascii="Times New Roman" w:hAnsi="Times New Roman" w:cs="Times New Roman"/>
          <w:sz w:val="28"/>
          <w:szCs w:val="28"/>
        </w:rPr>
        <w:t xml:space="preserve"> и </w:t>
      </w:r>
      <w:r w:rsidR="00DC70EE">
        <w:rPr>
          <w:rFonts w:ascii="Times New Roman" w:hAnsi="Times New Roman" w:cs="Times New Roman"/>
          <w:sz w:val="28"/>
          <w:szCs w:val="28"/>
        </w:rPr>
        <w:t>12</w:t>
      </w:r>
      <w:r w:rsidRPr="00115433">
        <w:rPr>
          <w:rFonts w:ascii="Times New Roman" w:hAnsi="Times New Roman" w:cs="Times New Roman"/>
          <w:sz w:val="28"/>
          <w:szCs w:val="28"/>
        </w:rPr>
        <w:t xml:space="preserve"> предприяти</w:t>
      </w:r>
      <w:r w:rsidR="00DC70EE">
        <w:rPr>
          <w:rFonts w:ascii="Times New Roman" w:hAnsi="Times New Roman" w:cs="Times New Roman"/>
          <w:sz w:val="28"/>
          <w:szCs w:val="28"/>
        </w:rPr>
        <w:t xml:space="preserve">й (ГК Ростех, ГК Роскосмос, ООО «1С-Софт», ООО «Лукойл-Западная Сибирь», </w:t>
      </w:r>
      <w:r w:rsidR="00DC70EE">
        <w:rPr>
          <w:rFonts w:ascii="Times New Roman" w:hAnsi="Times New Roman" w:cs="Times New Roman"/>
          <w:sz w:val="28"/>
          <w:szCs w:val="28"/>
        </w:rPr>
        <w:br/>
        <w:t xml:space="preserve">АО «Колымская судоходная компания» и др.) </w:t>
      </w:r>
      <w:r w:rsidRPr="00115433">
        <w:rPr>
          <w:rFonts w:ascii="Times New Roman" w:hAnsi="Times New Roman" w:cs="Times New Roman"/>
          <w:sz w:val="28"/>
          <w:szCs w:val="28"/>
        </w:rPr>
        <w:t>по 26</w:t>
      </w:r>
      <w:r w:rsidR="00DC70EE" w:rsidRPr="00115433">
        <w:rPr>
          <w:rFonts w:ascii="Times New Roman" w:hAnsi="Times New Roman" w:cs="Times New Roman"/>
          <w:sz w:val="28"/>
          <w:szCs w:val="28"/>
        </w:rPr>
        <w:t>2</w:t>
      </w:r>
      <w:r w:rsidR="00DC70EE">
        <w:rPr>
          <w:rFonts w:ascii="Times New Roman" w:hAnsi="Times New Roman" w:cs="Times New Roman"/>
          <w:sz w:val="28"/>
          <w:szCs w:val="28"/>
        </w:rPr>
        <w:t xml:space="preserve"> компетенциям категории «Основная» и 127 компетенциям категории «Юниоры».</w:t>
      </w:r>
      <w:r w:rsidRPr="00115433">
        <w:rPr>
          <w:rFonts w:ascii="Times New Roman" w:hAnsi="Times New Roman" w:cs="Times New Roman"/>
          <w:sz w:val="28"/>
          <w:szCs w:val="28"/>
        </w:rPr>
        <w:t xml:space="preserve"> </w:t>
      </w:r>
      <w:r w:rsidR="00DC70EE">
        <w:rPr>
          <w:rFonts w:ascii="Times New Roman" w:hAnsi="Times New Roman" w:cs="Times New Roman"/>
          <w:sz w:val="28"/>
          <w:szCs w:val="28"/>
        </w:rPr>
        <w:t>В итоговом (межрегиональном) этапе приняли участие 5 904 конкурсанта, в оценке их работ принимали участие около 450 индустриальных экспертов.</w:t>
      </w:r>
    </w:p>
    <w:p w14:paraId="536E6AD1" w14:textId="523F4F2D" w:rsidR="00A53E32" w:rsidRDefault="00A53E32" w:rsidP="00A53E32">
      <w:pPr>
        <w:spacing w:after="0" w:line="264" w:lineRule="auto"/>
        <w:ind w:firstLine="709"/>
        <w:jc w:val="both"/>
        <w:rPr>
          <w:rFonts w:ascii="Times New Roman" w:hAnsi="Times New Roman" w:cs="Times New Roman"/>
          <w:sz w:val="28"/>
          <w:szCs w:val="28"/>
        </w:rPr>
      </w:pPr>
      <w:r w:rsidRPr="00A53E32">
        <w:rPr>
          <w:rFonts w:ascii="Times New Roman" w:hAnsi="Times New Roman" w:cs="Times New Roman"/>
          <w:sz w:val="28"/>
          <w:szCs w:val="28"/>
        </w:rPr>
        <w:t xml:space="preserve">Финал чемпионата по профессиональному мастерству «Профессионалы» </w:t>
      </w:r>
      <w:r>
        <w:rPr>
          <w:rFonts w:ascii="Times New Roman" w:hAnsi="Times New Roman" w:cs="Times New Roman"/>
          <w:sz w:val="28"/>
          <w:szCs w:val="28"/>
        </w:rPr>
        <w:br/>
      </w:r>
      <w:r w:rsidRPr="00A53E32">
        <w:rPr>
          <w:rFonts w:ascii="Times New Roman" w:hAnsi="Times New Roman" w:cs="Times New Roman"/>
          <w:sz w:val="28"/>
          <w:szCs w:val="28"/>
        </w:rPr>
        <w:t>2025 г</w:t>
      </w:r>
      <w:r>
        <w:rPr>
          <w:rFonts w:ascii="Times New Roman" w:hAnsi="Times New Roman" w:cs="Times New Roman"/>
          <w:sz w:val="28"/>
          <w:szCs w:val="28"/>
        </w:rPr>
        <w:t>.</w:t>
      </w:r>
      <w:r w:rsidRPr="00A53E32">
        <w:rPr>
          <w:rFonts w:ascii="Times New Roman" w:hAnsi="Times New Roman" w:cs="Times New Roman"/>
          <w:sz w:val="28"/>
          <w:szCs w:val="28"/>
        </w:rPr>
        <w:t xml:space="preserve"> прошел в трех городах: в г. Нижнем Новгороде (май), г. Калуге (август), </w:t>
      </w:r>
      <w:r>
        <w:rPr>
          <w:rFonts w:ascii="Times New Roman" w:hAnsi="Times New Roman" w:cs="Times New Roman"/>
          <w:sz w:val="28"/>
          <w:szCs w:val="28"/>
        </w:rPr>
        <w:br/>
      </w:r>
      <w:r w:rsidRPr="00A53E32">
        <w:rPr>
          <w:rFonts w:ascii="Times New Roman" w:hAnsi="Times New Roman" w:cs="Times New Roman"/>
          <w:sz w:val="28"/>
          <w:szCs w:val="28"/>
        </w:rPr>
        <w:t>г. Санкт-Петербурге (декабрь). Чемпионат посетили более 39</w:t>
      </w:r>
      <w:r w:rsidR="00E70B15">
        <w:rPr>
          <w:rFonts w:ascii="Times New Roman" w:hAnsi="Times New Roman" w:cs="Times New Roman"/>
          <w:sz w:val="28"/>
          <w:szCs w:val="28"/>
        </w:rPr>
        <w:t>,</w:t>
      </w:r>
      <w:r w:rsidRPr="00A53E32">
        <w:rPr>
          <w:rFonts w:ascii="Times New Roman" w:hAnsi="Times New Roman" w:cs="Times New Roman"/>
          <w:sz w:val="28"/>
          <w:szCs w:val="28"/>
        </w:rPr>
        <w:t>5</w:t>
      </w:r>
      <w:r w:rsidR="00E70B15">
        <w:rPr>
          <w:rFonts w:ascii="Times New Roman" w:hAnsi="Times New Roman" w:cs="Times New Roman"/>
          <w:sz w:val="28"/>
          <w:szCs w:val="28"/>
        </w:rPr>
        <w:t xml:space="preserve"> тыс.</w:t>
      </w:r>
      <w:r w:rsidRPr="00A53E32">
        <w:rPr>
          <w:rFonts w:ascii="Times New Roman" w:hAnsi="Times New Roman" w:cs="Times New Roman"/>
          <w:sz w:val="28"/>
          <w:szCs w:val="28"/>
        </w:rPr>
        <w:t xml:space="preserve"> гостей </w:t>
      </w:r>
      <w:r>
        <w:rPr>
          <w:rFonts w:ascii="Times New Roman" w:hAnsi="Times New Roman" w:cs="Times New Roman"/>
          <w:sz w:val="28"/>
          <w:szCs w:val="28"/>
        </w:rPr>
        <w:br/>
      </w:r>
      <w:r w:rsidRPr="00A53E32">
        <w:rPr>
          <w:rFonts w:ascii="Times New Roman" w:hAnsi="Times New Roman" w:cs="Times New Roman"/>
          <w:sz w:val="28"/>
          <w:szCs w:val="28"/>
        </w:rPr>
        <w:t xml:space="preserve">из 89 </w:t>
      </w:r>
      <w:r>
        <w:rPr>
          <w:rFonts w:ascii="Times New Roman" w:hAnsi="Times New Roman" w:cs="Times New Roman"/>
          <w:sz w:val="28"/>
          <w:szCs w:val="28"/>
        </w:rPr>
        <w:t>субъектов Российской Федерации</w:t>
      </w:r>
      <w:r w:rsidRPr="00A53E32">
        <w:rPr>
          <w:rFonts w:ascii="Times New Roman" w:hAnsi="Times New Roman" w:cs="Times New Roman"/>
          <w:sz w:val="28"/>
          <w:szCs w:val="28"/>
        </w:rPr>
        <w:t xml:space="preserve"> и 41 иностранного государства. </w:t>
      </w:r>
      <w:r>
        <w:rPr>
          <w:rFonts w:ascii="Times New Roman" w:hAnsi="Times New Roman" w:cs="Times New Roman"/>
          <w:sz w:val="28"/>
          <w:szCs w:val="28"/>
        </w:rPr>
        <w:br/>
      </w:r>
      <w:r w:rsidRPr="00A53E32">
        <w:rPr>
          <w:rFonts w:ascii="Times New Roman" w:hAnsi="Times New Roman" w:cs="Times New Roman"/>
          <w:sz w:val="28"/>
          <w:szCs w:val="28"/>
        </w:rPr>
        <w:t xml:space="preserve">В соревнованиях финала чемпионата принимали участие 523 студента СПО </w:t>
      </w:r>
      <w:r>
        <w:rPr>
          <w:rFonts w:ascii="Times New Roman" w:hAnsi="Times New Roman" w:cs="Times New Roman"/>
          <w:sz w:val="28"/>
          <w:szCs w:val="28"/>
        </w:rPr>
        <w:br/>
      </w:r>
      <w:r w:rsidRPr="00A53E32">
        <w:rPr>
          <w:rFonts w:ascii="Times New Roman" w:hAnsi="Times New Roman" w:cs="Times New Roman"/>
          <w:sz w:val="28"/>
          <w:szCs w:val="28"/>
        </w:rPr>
        <w:t xml:space="preserve">и 70 </w:t>
      </w:r>
      <w:r>
        <w:rPr>
          <w:rFonts w:ascii="Times New Roman" w:hAnsi="Times New Roman" w:cs="Times New Roman"/>
          <w:sz w:val="28"/>
          <w:szCs w:val="28"/>
        </w:rPr>
        <w:t>обучающихся общеобразовательных организаций</w:t>
      </w:r>
      <w:r w:rsidRPr="00A53E32">
        <w:rPr>
          <w:rFonts w:ascii="Times New Roman" w:hAnsi="Times New Roman" w:cs="Times New Roman"/>
          <w:sz w:val="28"/>
          <w:szCs w:val="28"/>
        </w:rPr>
        <w:t>. Победителями финала чемпионата по профессиональному мастерству «Профессионалы» в 2025 г</w:t>
      </w:r>
      <w:r>
        <w:rPr>
          <w:rFonts w:ascii="Times New Roman" w:hAnsi="Times New Roman" w:cs="Times New Roman"/>
          <w:sz w:val="28"/>
          <w:szCs w:val="28"/>
        </w:rPr>
        <w:t>.</w:t>
      </w:r>
      <w:r w:rsidRPr="00A53E32">
        <w:rPr>
          <w:rFonts w:ascii="Times New Roman" w:hAnsi="Times New Roman" w:cs="Times New Roman"/>
          <w:sz w:val="28"/>
          <w:szCs w:val="28"/>
        </w:rPr>
        <w:t xml:space="preserve"> стали </w:t>
      </w:r>
      <w:r>
        <w:rPr>
          <w:rFonts w:ascii="Times New Roman" w:hAnsi="Times New Roman" w:cs="Times New Roman"/>
          <w:sz w:val="28"/>
          <w:szCs w:val="28"/>
        </w:rPr>
        <w:br/>
      </w:r>
      <w:r w:rsidRPr="00A53E32">
        <w:rPr>
          <w:rFonts w:ascii="Times New Roman" w:hAnsi="Times New Roman" w:cs="Times New Roman"/>
          <w:sz w:val="28"/>
          <w:szCs w:val="28"/>
        </w:rPr>
        <w:t xml:space="preserve">78 человек (64 студента СПО и 14 </w:t>
      </w:r>
      <w:r>
        <w:rPr>
          <w:rFonts w:ascii="Times New Roman" w:hAnsi="Times New Roman" w:cs="Times New Roman"/>
          <w:sz w:val="28"/>
          <w:szCs w:val="28"/>
        </w:rPr>
        <w:t>обучающихся общеобразовательных организаций</w:t>
      </w:r>
      <w:r w:rsidRPr="00A53E32">
        <w:rPr>
          <w:rFonts w:ascii="Times New Roman" w:hAnsi="Times New Roman" w:cs="Times New Roman"/>
          <w:sz w:val="28"/>
          <w:szCs w:val="28"/>
        </w:rPr>
        <w:t>).</w:t>
      </w:r>
    </w:p>
    <w:p w14:paraId="573A06F0" w14:textId="5EEB7905" w:rsidR="00E70B15" w:rsidRDefault="009C7AD8" w:rsidP="009C7AD8">
      <w:pPr>
        <w:spacing w:after="0" w:line="264" w:lineRule="auto"/>
        <w:ind w:firstLine="709"/>
        <w:jc w:val="both"/>
        <w:rPr>
          <w:rFonts w:ascii="Times New Roman" w:hAnsi="Times New Roman" w:cs="Times New Roman"/>
          <w:sz w:val="28"/>
          <w:szCs w:val="28"/>
        </w:rPr>
      </w:pPr>
      <w:r w:rsidRPr="00115433">
        <w:rPr>
          <w:rFonts w:ascii="Times New Roman" w:hAnsi="Times New Roman" w:cs="Times New Roman"/>
          <w:sz w:val="28"/>
          <w:szCs w:val="28"/>
        </w:rPr>
        <w:t xml:space="preserve">Финал </w:t>
      </w:r>
      <w:r w:rsidR="00A53E32">
        <w:rPr>
          <w:rFonts w:ascii="Times New Roman" w:hAnsi="Times New Roman" w:cs="Times New Roman"/>
          <w:sz w:val="28"/>
          <w:szCs w:val="28"/>
        </w:rPr>
        <w:t>Ч</w:t>
      </w:r>
      <w:r w:rsidRPr="00115433">
        <w:rPr>
          <w:rFonts w:ascii="Times New Roman" w:hAnsi="Times New Roman" w:cs="Times New Roman"/>
          <w:sz w:val="28"/>
          <w:szCs w:val="28"/>
        </w:rPr>
        <w:t xml:space="preserve">емпионата высоких технологий </w:t>
      </w:r>
      <w:r w:rsidR="00E70B15">
        <w:rPr>
          <w:rFonts w:ascii="Times New Roman" w:hAnsi="Times New Roman" w:cs="Times New Roman"/>
          <w:sz w:val="28"/>
          <w:szCs w:val="28"/>
        </w:rPr>
        <w:t xml:space="preserve">прошел </w:t>
      </w:r>
      <w:r w:rsidRPr="00115433">
        <w:rPr>
          <w:rFonts w:ascii="Times New Roman" w:hAnsi="Times New Roman" w:cs="Times New Roman"/>
          <w:sz w:val="28"/>
          <w:szCs w:val="28"/>
        </w:rPr>
        <w:t>в г. Великий Новгород</w:t>
      </w:r>
      <w:r w:rsidR="00E70B15">
        <w:rPr>
          <w:rFonts w:ascii="Times New Roman" w:hAnsi="Times New Roman" w:cs="Times New Roman"/>
          <w:sz w:val="28"/>
          <w:szCs w:val="28"/>
        </w:rPr>
        <w:t xml:space="preserve">. Чемпионат посетили более 15 тыс. человек из 76 субъектов Российской Федерации </w:t>
      </w:r>
      <w:r w:rsidR="00B70EC3">
        <w:rPr>
          <w:rFonts w:ascii="Times New Roman" w:hAnsi="Times New Roman" w:cs="Times New Roman"/>
          <w:sz w:val="28"/>
          <w:szCs w:val="28"/>
        </w:rPr>
        <w:br/>
      </w:r>
      <w:r w:rsidR="00E70B15">
        <w:rPr>
          <w:rFonts w:ascii="Times New Roman" w:hAnsi="Times New Roman" w:cs="Times New Roman"/>
          <w:sz w:val="28"/>
          <w:szCs w:val="28"/>
        </w:rPr>
        <w:t xml:space="preserve">и 26 иностранных государств. </w:t>
      </w:r>
      <w:r w:rsidR="00E70B15" w:rsidRPr="00E70B15">
        <w:rPr>
          <w:rFonts w:ascii="Times New Roman" w:hAnsi="Times New Roman" w:cs="Times New Roman"/>
          <w:sz w:val="28"/>
          <w:szCs w:val="28"/>
        </w:rPr>
        <w:t xml:space="preserve">В соревнованиях финала </w:t>
      </w:r>
      <w:r w:rsidR="00E70B15">
        <w:rPr>
          <w:rFonts w:ascii="Times New Roman" w:hAnsi="Times New Roman" w:cs="Times New Roman"/>
          <w:sz w:val="28"/>
          <w:szCs w:val="28"/>
        </w:rPr>
        <w:t>Ч</w:t>
      </w:r>
      <w:r w:rsidR="00E70B15" w:rsidRPr="00E70B15">
        <w:rPr>
          <w:rFonts w:ascii="Times New Roman" w:hAnsi="Times New Roman" w:cs="Times New Roman"/>
          <w:sz w:val="28"/>
          <w:szCs w:val="28"/>
        </w:rPr>
        <w:t xml:space="preserve">емпионата приняли участие 122 студента СПО и 25 </w:t>
      </w:r>
      <w:r w:rsidR="00E70B15">
        <w:rPr>
          <w:rFonts w:ascii="Times New Roman" w:hAnsi="Times New Roman" w:cs="Times New Roman"/>
          <w:sz w:val="28"/>
          <w:szCs w:val="28"/>
        </w:rPr>
        <w:t>обучающихся общеобразовательных организациях</w:t>
      </w:r>
      <w:r w:rsidR="00E70B15" w:rsidRPr="00E70B15">
        <w:rPr>
          <w:rFonts w:ascii="Times New Roman" w:hAnsi="Times New Roman" w:cs="Times New Roman"/>
          <w:sz w:val="28"/>
          <w:szCs w:val="28"/>
        </w:rPr>
        <w:t xml:space="preserve">. </w:t>
      </w:r>
      <w:r w:rsidR="00E70B15" w:rsidRPr="00E70B15">
        <w:rPr>
          <w:rFonts w:ascii="Times New Roman" w:hAnsi="Times New Roman" w:cs="Times New Roman"/>
          <w:sz w:val="28"/>
          <w:szCs w:val="28"/>
        </w:rPr>
        <w:lastRenderedPageBreak/>
        <w:t xml:space="preserve">Победителями финала </w:t>
      </w:r>
      <w:r w:rsidR="00E70B15">
        <w:rPr>
          <w:rFonts w:ascii="Times New Roman" w:hAnsi="Times New Roman" w:cs="Times New Roman"/>
          <w:sz w:val="28"/>
          <w:szCs w:val="28"/>
        </w:rPr>
        <w:t>Ч</w:t>
      </w:r>
      <w:r w:rsidR="00E70B15" w:rsidRPr="00E70B15">
        <w:rPr>
          <w:rFonts w:ascii="Times New Roman" w:hAnsi="Times New Roman" w:cs="Times New Roman"/>
          <w:sz w:val="28"/>
          <w:szCs w:val="28"/>
        </w:rPr>
        <w:t>емпионата высоких технологий в 2025 г</w:t>
      </w:r>
      <w:r w:rsidR="00E70B15">
        <w:rPr>
          <w:rFonts w:ascii="Times New Roman" w:hAnsi="Times New Roman" w:cs="Times New Roman"/>
          <w:sz w:val="28"/>
          <w:szCs w:val="28"/>
        </w:rPr>
        <w:t>.</w:t>
      </w:r>
      <w:r w:rsidR="00E70B15" w:rsidRPr="00E70B15">
        <w:rPr>
          <w:rFonts w:ascii="Times New Roman" w:hAnsi="Times New Roman" w:cs="Times New Roman"/>
          <w:sz w:val="28"/>
          <w:szCs w:val="28"/>
        </w:rPr>
        <w:t xml:space="preserve"> стали 20 человек </w:t>
      </w:r>
      <w:r w:rsidR="00E70B15">
        <w:rPr>
          <w:rFonts w:ascii="Times New Roman" w:hAnsi="Times New Roman" w:cs="Times New Roman"/>
          <w:sz w:val="28"/>
          <w:szCs w:val="28"/>
        </w:rPr>
        <w:br/>
      </w:r>
      <w:r w:rsidR="00E70B15" w:rsidRPr="00E70B15">
        <w:rPr>
          <w:rFonts w:ascii="Times New Roman" w:hAnsi="Times New Roman" w:cs="Times New Roman"/>
          <w:sz w:val="28"/>
          <w:szCs w:val="28"/>
        </w:rPr>
        <w:t xml:space="preserve">(15 студентов СПО и 5 </w:t>
      </w:r>
      <w:r w:rsidR="00E70B15">
        <w:rPr>
          <w:rFonts w:ascii="Times New Roman" w:hAnsi="Times New Roman" w:cs="Times New Roman"/>
          <w:sz w:val="28"/>
          <w:szCs w:val="28"/>
        </w:rPr>
        <w:t>обучающихся общеобразовательных организаций</w:t>
      </w:r>
      <w:r w:rsidR="00E70B15" w:rsidRPr="00E70B15">
        <w:rPr>
          <w:rFonts w:ascii="Times New Roman" w:hAnsi="Times New Roman" w:cs="Times New Roman"/>
          <w:sz w:val="28"/>
          <w:szCs w:val="28"/>
        </w:rPr>
        <w:t>).</w:t>
      </w:r>
    </w:p>
    <w:p w14:paraId="74EE3477" w14:textId="6157BF49" w:rsidR="009C7AD8" w:rsidRPr="00115433" w:rsidRDefault="009C7AD8" w:rsidP="009C7AD8">
      <w:pPr>
        <w:spacing w:after="0" w:line="264" w:lineRule="auto"/>
        <w:ind w:firstLine="709"/>
        <w:jc w:val="both"/>
        <w:rPr>
          <w:rFonts w:ascii="Times New Roman" w:hAnsi="Times New Roman" w:cs="Times New Roman"/>
          <w:sz w:val="28"/>
          <w:szCs w:val="28"/>
        </w:rPr>
      </w:pPr>
      <w:r w:rsidRPr="00115433">
        <w:rPr>
          <w:rFonts w:ascii="Times New Roman" w:hAnsi="Times New Roman" w:cs="Times New Roman"/>
          <w:sz w:val="28"/>
          <w:szCs w:val="28"/>
        </w:rPr>
        <w:t>В 202</w:t>
      </w:r>
      <w:r w:rsidR="00E70B15">
        <w:rPr>
          <w:rFonts w:ascii="Times New Roman" w:hAnsi="Times New Roman" w:cs="Times New Roman"/>
          <w:sz w:val="28"/>
          <w:szCs w:val="28"/>
        </w:rPr>
        <w:t>5</w:t>
      </w:r>
      <w:r w:rsidRPr="00115433">
        <w:rPr>
          <w:rFonts w:ascii="Times New Roman" w:hAnsi="Times New Roman" w:cs="Times New Roman"/>
          <w:sz w:val="28"/>
          <w:szCs w:val="28"/>
        </w:rPr>
        <w:t xml:space="preserve"> г</w:t>
      </w:r>
      <w:r w:rsidR="00115433" w:rsidRPr="00115433">
        <w:rPr>
          <w:rFonts w:ascii="Times New Roman" w:hAnsi="Times New Roman" w:cs="Times New Roman"/>
          <w:sz w:val="28"/>
          <w:szCs w:val="28"/>
        </w:rPr>
        <w:t>.</w:t>
      </w:r>
      <w:r w:rsidRPr="00115433">
        <w:rPr>
          <w:rFonts w:ascii="Times New Roman" w:hAnsi="Times New Roman" w:cs="Times New Roman"/>
          <w:sz w:val="28"/>
          <w:szCs w:val="28"/>
        </w:rPr>
        <w:t xml:space="preserve"> проведен Национальный открытый чемпионат творческих компетенций «ArtMasters», заявки для участия в котором в дистанционном формате подали </w:t>
      </w:r>
      <w:r w:rsidR="00E70B15">
        <w:rPr>
          <w:rFonts w:ascii="Times New Roman" w:hAnsi="Times New Roman" w:cs="Times New Roman"/>
          <w:sz w:val="28"/>
          <w:szCs w:val="28"/>
        </w:rPr>
        <w:t>5 867</w:t>
      </w:r>
      <w:r w:rsidRPr="00115433">
        <w:rPr>
          <w:rFonts w:ascii="Times New Roman" w:hAnsi="Times New Roman" w:cs="Times New Roman"/>
          <w:sz w:val="28"/>
          <w:szCs w:val="28"/>
        </w:rPr>
        <w:t xml:space="preserve"> человек (</w:t>
      </w:r>
      <w:r w:rsidR="00E70B15" w:rsidRPr="00115433">
        <w:rPr>
          <w:rFonts w:ascii="Times New Roman" w:hAnsi="Times New Roman" w:cs="Times New Roman"/>
          <w:sz w:val="28"/>
          <w:szCs w:val="28"/>
        </w:rPr>
        <w:t>202</w:t>
      </w:r>
      <w:r w:rsidR="00E70B15">
        <w:rPr>
          <w:rFonts w:ascii="Times New Roman" w:hAnsi="Times New Roman" w:cs="Times New Roman"/>
          <w:sz w:val="28"/>
          <w:szCs w:val="28"/>
        </w:rPr>
        <w:t>4</w:t>
      </w:r>
      <w:r w:rsidR="00E70B15" w:rsidRPr="00115433">
        <w:rPr>
          <w:rFonts w:ascii="Times New Roman" w:hAnsi="Times New Roman" w:cs="Times New Roman"/>
          <w:sz w:val="28"/>
          <w:szCs w:val="28"/>
        </w:rPr>
        <w:t xml:space="preserve"> г. – </w:t>
      </w:r>
      <w:r w:rsidR="005E3313">
        <w:rPr>
          <w:rFonts w:ascii="Times New Roman" w:hAnsi="Times New Roman" w:cs="Times New Roman"/>
          <w:sz w:val="28"/>
          <w:szCs w:val="28"/>
        </w:rPr>
        <w:t>7</w:t>
      </w:r>
      <w:r w:rsidR="00E70B15" w:rsidRPr="00115433">
        <w:rPr>
          <w:rFonts w:ascii="Times New Roman" w:hAnsi="Times New Roman" w:cs="Times New Roman"/>
          <w:sz w:val="28"/>
          <w:szCs w:val="28"/>
        </w:rPr>
        <w:t> 3</w:t>
      </w:r>
      <w:r w:rsidR="005E3313">
        <w:rPr>
          <w:rFonts w:ascii="Times New Roman" w:hAnsi="Times New Roman" w:cs="Times New Roman"/>
          <w:sz w:val="28"/>
          <w:szCs w:val="28"/>
        </w:rPr>
        <w:t>2</w:t>
      </w:r>
      <w:r w:rsidR="00E70B15" w:rsidRPr="00115433">
        <w:rPr>
          <w:rFonts w:ascii="Times New Roman" w:hAnsi="Times New Roman" w:cs="Times New Roman"/>
          <w:sz w:val="28"/>
          <w:szCs w:val="28"/>
        </w:rPr>
        <w:t>0 человек</w:t>
      </w:r>
      <w:r w:rsidR="005E3313">
        <w:rPr>
          <w:rFonts w:ascii="Times New Roman" w:hAnsi="Times New Roman" w:cs="Times New Roman"/>
          <w:sz w:val="28"/>
          <w:szCs w:val="28"/>
        </w:rPr>
        <w:t>;</w:t>
      </w:r>
      <w:r w:rsidR="00E70B15" w:rsidRPr="00115433">
        <w:rPr>
          <w:rFonts w:ascii="Times New Roman" w:hAnsi="Times New Roman" w:cs="Times New Roman"/>
          <w:sz w:val="28"/>
          <w:szCs w:val="28"/>
        </w:rPr>
        <w:t xml:space="preserve"> </w:t>
      </w:r>
      <w:r w:rsidRPr="00115433">
        <w:rPr>
          <w:rFonts w:ascii="Times New Roman" w:hAnsi="Times New Roman" w:cs="Times New Roman"/>
          <w:sz w:val="28"/>
          <w:szCs w:val="28"/>
        </w:rPr>
        <w:t>2023 г</w:t>
      </w:r>
      <w:r w:rsidR="00115433" w:rsidRPr="00115433">
        <w:rPr>
          <w:rFonts w:ascii="Times New Roman" w:hAnsi="Times New Roman" w:cs="Times New Roman"/>
          <w:sz w:val="28"/>
          <w:szCs w:val="28"/>
        </w:rPr>
        <w:t>.</w:t>
      </w:r>
      <w:r w:rsidR="005E3313">
        <w:rPr>
          <w:rFonts w:ascii="Times New Roman" w:hAnsi="Times New Roman" w:cs="Times New Roman"/>
          <w:sz w:val="28"/>
          <w:szCs w:val="28"/>
        </w:rPr>
        <w:t xml:space="preserve"> – 5 488 человек</w:t>
      </w:r>
      <w:r w:rsidRPr="00115433">
        <w:rPr>
          <w:rFonts w:ascii="Times New Roman" w:hAnsi="Times New Roman" w:cs="Times New Roman"/>
          <w:sz w:val="28"/>
          <w:szCs w:val="28"/>
        </w:rPr>
        <w:t>) из 8</w:t>
      </w:r>
      <w:r w:rsidR="005E3313">
        <w:rPr>
          <w:rFonts w:ascii="Times New Roman" w:hAnsi="Times New Roman" w:cs="Times New Roman"/>
          <w:sz w:val="28"/>
          <w:szCs w:val="28"/>
        </w:rPr>
        <w:t>7</w:t>
      </w:r>
      <w:r w:rsidRPr="00115433">
        <w:rPr>
          <w:rFonts w:ascii="Times New Roman" w:hAnsi="Times New Roman" w:cs="Times New Roman"/>
          <w:sz w:val="28"/>
          <w:szCs w:val="28"/>
        </w:rPr>
        <w:t xml:space="preserve"> субъектов Российской Федерации (</w:t>
      </w:r>
      <w:r w:rsidR="005E3313">
        <w:rPr>
          <w:rFonts w:ascii="Times New Roman" w:hAnsi="Times New Roman" w:cs="Times New Roman"/>
          <w:sz w:val="28"/>
          <w:szCs w:val="28"/>
        </w:rPr>
        <w:t>2024</w:t>
      </w:r>
      <w:r w:rsidR="005E3313" w:rsidRPr="00115433">
        <w:rPr>
          <w:rFonts w:ascii="Times New Roman" w:hAnsi="Times New Roman" w:cs="Times New Roman"/>
          <w:sz w:val="28"/>
          <w:szCs w:val="28"/>
        </w:rPr>
        <w:t xml:space="preserve"> г. – 8</w:t>
      </w:r>
      <w:r w:rsidR="003563C4">
        <w:rPr>
          <w:rFonts w:ascii="Times New Roman" w:hAnsi="Times New Roman" w:cs="Times New Roman"/>
          <w:sz w:val="28"/>
          <w:szCs w:val="28"/>
        </w:rPr>
        <w:t>9</w:t>
      </w:r>
      <w:r w:rsidR="005E3313" w:rsidRPr="00115433">
        <w:rPr>
          <w:rFonts w:ascii="Times New Roman" w:hAnsi="Times New Roman" w:cs="Times New Roman"/>
          <w:sz w:val="28"/>
          <w:szCs w:val="28"/>
        </w:rPr>
        <w:t xml:space="preserve"> субъекта Российской Федерации</w:t>
      </w:r>
      <w:r w:rsidR="006C60E5">
        <w:rPr>
          <w:rFonts w:ascii="Times New Roman" w:hAnsi="Times New Roman" w:cs="Times New Roman"/>
          <w:sz w:val="28"/>
          <w:szCs w:val="28"/>
        </w:rPr>
        <w:t>;</w:t>
      </w:r>
      <w:r w:rsidR="005E3313" w:rsidRPr="00115433">
        <w:rPr>
          <w:rFonts w:ascii="Times New Roman" w:hAnsi="Times New Roman" w:cs="Times New Roman"/>
          <w:sz w:val="28"/>
          <w:szCs w:val="28"/>
        </w:rPr>
        <w:t xml:space="preserve"> </w:t>
      </w:r>
      <w:r w:rsidRPr="00115433">
        <w:rPr>
          <w:rFonts w:ascii="Times New Roman" w:hAnsi="Times New Roman" w:cs="Times New Roman"/>
          <w:sz w:val="28"/>
          <w:szCs w:val="28"/>
        </w:rPr>
        <w:t>2023 г</w:t>
      </w:r>
      <w:r w:rsidR="00115433" w:rsidRPr="00115433">
        <w:rPr>
          <w:rFonts w:ascii="Times New Roman" w:hAnsi="Times New Roman" w:cs="Times New Roman"/>
          <w:sz w:val="28"/>
          <w:szCs w:val="28"/>
        </w:rPr>
        <w:t>.</w:t>
      </w:r>
      <w:r w:rsidRPr="00115433">
        <w:rPr>
          <w:rFonts w:ascii="Times New Roman" w:hAnsi="Times New Roman" w:cs="Times New Roman"/>
          <w:sz w:val="28"/>
          <w:szCs w:val="28"/>
        </w:rPr>
        <w:t xml:space="preserve"> – </w:t>
      </w:r>
      <w:r w:rsidR="006C60E5">
        <w:rPr>
          <w:rFonts w:ascii="Times New Roman" w:hAnsi="Times New Roman" w:cs="Times New Roman"/>
          <w:sz w:val="28"/>
          <w:szCs w:val="28"/>
        </w:rPr>
        <w:br/>
      </w:r>
      <w:r w:rsidRPr="00115433">
        <w:rPr>
          <w:rFonts w:ascii="Times New Roman" w:hAnsi="Times New Roman" w:cs="Times New Roman"/>
          <w:sz w:val="28"/>
          <w:szCs w:val="28"/>
        </w:rPr>
        <w:t>89</w:t>
      </w:r>
      <w:r w:rsidR="006C60E5">
        <w:rPr>
          <w:rFonts w:ascii="Times New Roman" w:hAnsi="Times New Roman" w:cs="Times New Roman"/>
          <w:sz w:val="28"/>
          <w:szCs w:val="28"/>
        </w:rPr>
        <w:t xml:space="preserve"> субъектов Российской Федерации</w:t>
      </w:r>
      <w:r w:rsidRPr="00115433">
        <w:rPr>
          <w:rFonts w:ascii="Times New Roman" w:hAnsi="Times New Roman" w:cs="Times New Roman"/>
          <w:sz w:val="28"/>
          <w:szCs w:val="28"/>
        </w:rPr>
        <w:t>). Финалистами чемпиона</w:t>
      </w:r>
      <w:r w:rsidR="00115433" w:rsidRPr="00115433">
        <w:rPr>
          <w:rFonts w:ascii="Times New Roman" w:hAnsi="Times New Roman" w:cs="Times New Roman"/>
          <w:sz w:val="28"/>
          <w:szCs w:val="28"/>
        </w:rPr>
        <w:t xml:space="preserve">та стали </w:t>
      </w:r>
      <w:r w:rsidR="008B5FED">
        <w:rPr>
          <w:rFonts w:ascii="Times New Roman" w:hAnsi="Times New Roman" w:cs="Times New Roman"/>
          <w:sz w:val="28"/>
          <w:szCs w:val="28"/>
        </w:rPr>
        <w:br/>
      </w:r>
      <w:r w:rsidR="00115433" w:rsidRPr="00115433">
        <w:rPr>
          <w:rFonts w:ascii="Times New Roman" w:hAnsi="Times New Roman" w:cs="Times New Roman"/>
          <w:sz w:val="28"/>
          <w:szCs w:val="28"/>
        </w:rPr>
        <w:t>100 участников (202</w:t>
      </w:r>
      <w:r w:rsidR="008B5FED">
        <w:rPr>
          <w:rFonts w:ascii="Times New Roman" w:hAnsi="Times New Roman" w:cs="Times New Roman"/>
          <w:sz w:val="28"/>
          <w:szCs w:val="28"/>
        </w:rPr>
        <w:t>4</w:t>
      </w:r>
      <w:r w:rsidR="00115433" w:rsidRPr="00115433">
        <w:rPr>
          <w:rFonts w:ascii="Times New Roman" w:hAnsi="Times New Roman" w:cs="Times New Roman"/>
          <w:sz w:val="28"/>
          <w:szCs w:val="28"/>
        </w:rPr>
        <w:t xml:space="preserve"> г.</w:t>
      </w:r>
      <w:r w:rsidRPr="00115433">
        <w:rPr>
          <w:rFonts w:ascii="Times New Roman" w:hAnsi="Times New Roman" w:cs="Times New Roman"/>
          <w:sz w:val="28"/>
          <w:szCs w:val="28"/>
        </w:rPr>
        <w:t xml:space="preserve"> – 100 участник</w:t>
      </w:r>
      <w:r w:rsidR="00115433" w:rsidRPr="00115433">
        <w:rPr>
          <w:rFonts w:ascii="Times New Roman" w:hAnsi="Times New Roman" w:cs="Times New Roman"/>
          <w:sz w:val="28"/>
          <w:szCs w:val="28"/>
        </w:rPr>
        <w:t>ов; 202</w:t>
      </w:r>
      <w:r w:rsidR="008B5FED">
        <w:rPr>
          <w:rFonts w:ascii="Times New Roman" w:hAnsi="Times New Roman" w:cs="Times New Roman"/>
          <w:sz w:val="28"/>
          <w:szCs w:val="28"/>
        </w:rPr>
        <w:t>3</w:t>
      </w:r>
      <w:r w:rsidR="00115433" w:rsidRPr="00115433">
        <w:rPr>
          <w:rFonts w:ascii="Times New Roman" w:hAnsi="Times New Roman" w:cs="Times New Roman"/>
          <w:sz w:val="28"/>
          <w:szCs w:val="28"/>
        </w:rPr>
        <w:t xml:space="preserve"> г</w:t>
      </w:r>
      <w:r w:rsidR="004107DF">
        <w:rPr>
          <w:rFonts w:ascii="Times New Roman" w:hAnsi="Times New Roman" w:cs="Times New Roman"/>
          <w:sz w:val="28"/>
          <w:szCs w:val="28"/>
        </w:rPr>
        <w:t>.</w:t>
      </w:r>
      <w:r w:rsidR="00115433" w:rsidRPr="00115433">
        <w:rPr>
          <w:rFonts w:ascii="Times New Roman" w:hAnsi="Times New Roman" w:cs="Times New Roman"/>
          <w:sz w:val="28"/>
          <w:szCs w:val="28"/>
        </w:rPr>
        <w:t xml:space="preserve"> – 100 участников</w:t>
      </w:r>
      <w:r w:rsidRPr="00115433">
        <w:rPr>
          <w:rFonts w:ascii="Times New Roman" w:hAnsi="Times New Roman" w:cs="Times New Roman"/>
          <w:sz w:val="28"/>
          <w:szCs w:val="28"/>
        </w:rPr>
        <w:t xml:space="preserve">), из них 30 – призерами. </w:t>
      </w:r>
    </w:p>
    <w:p w14:paraId="715FB04A" w14:textId="1D594E4C" w:rsidR="009C7AD8" w:rsidRDefault="00B8444D" w:rsidP="004D3BC2">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w:t>
      </w:r>
      <w:r w:rsidR="004D3BC2">
        <w:rPr>
          <w:rFonts w:ascii="Times New Roman" w:hAnsi="Times New Roman" w:cs="Times New Roman"/>
          <w:sz w:val="28"/>
          <w:szCs w:val="28"/>
        </w:rPr>
        <w:t xml:space="preserve"> повышения уровня предпринимательской грамотности среди молодежи, предоставления дополнительных возможностей для самореализации, выявления и развития способностей к предпринимательской деятельности, совершенствования имеющихя и получения новых компетенций, необходимых </w:t>
      </w:r>
      <w:r w:rsidR="00B70EC3">
        <w:rPr>
          <w:rFonts w:ascii="Times New Roman" w:hAnsi="Times New Roman" w:cs="Times New Roman"/>
          <w:sz w:val="28"/>
          <w:szCs w:val="28"/>
        </w:rPr>
        <w:br/>
      </w:r>
      <w:r w:rsidR="004D3BC2">
        <w:rPr>
          <w:rFonts w:ascii="Times New Roman" w:hAnsi="Times New Roman" w:cs="Times New Roman"/>
          <w:sz w:val="28"/>
          <w:szCs w:val="28"/>
        </w:rPr>
        <w:t xml:space="preserve">для эффективной предпринимательской деятельности, а также создания условий </w:t>
      </w:r>
      <w:r w:rsidR="00B70EC3">
        <w:rPr>
          <w:rFonts w:ascii="Times New Roman" w:hAnsi="Times New Roman" w:cs="Times New Roman"/>
          <w:sz w:val="28"/>
          <w:szCs w:val="28"/>
        </w:rPr>
        <w:br/>
      </w:r>
      <w:r w:rsidR="004D3BC2">
        <w:rPr>
          <w:rFonts w:ascii="Times New Roman" w:hAnsi="Times New Roman" w:cs="Times New Roman"/>
          <w:sz w:val="28"/>
          <w:szCs w:val="28"/>
        </w:rPr>
        <w:t xml:space="preserve">для развития сообщества молодых профессионалов, обеспечивающих поддержку </w:t>
      </w:r>
      <w:r w:rsidR="004D3BC2">
        <w:rPr>
          <w:rFonts w:ascii="Times New Roman" w:hAnsi="Times New Roman" w:cs="Times New Roman"/>
          <w:sz w:val="28"/>
          <w:szCs w:val="28"/>
        </w:rPr>
        <w:br/>
        <w:t xml:space="preserve">и развитие общественных инициатив и проектов с 2022 г. </w:t>
      </w:r>
      <w:r w:rsidR="004D3BC2" w:rsidRPr="00115433">
        <w:rPr>
          <w:rFonts w:ascii="Times New Roman" w:hAnsi="Times New Roman" w:cs="Times New Roman"/>
          <w:sz w:val="28"/>
          <w:szCs w:val="28"/>
        </w:rPr>
        <w:t>Благотворительным фондом «КАПИТАНЫ» при поддержке Минобрнауки России</w:t>
      </w:r>
      <w:r w:rsidR="004D3BC2">
        <w:rPr>
          <w:rFonts w:ascii="Times New Roman" w:hAnsi="Times New Roman" w:cs="Times New Roman"/>
          <w:sz w:val="28"/>
          <w:szCs w:val="28"/>
        </w:rPr>
        <w:t>, Минпросвещения России</w:t>
      </w:r>
      <w:r w:rsidR="004D3BC2" w:rsidRPr="00115433">
        <w:rPr>
          <w:rFonts w:ascii="Times New Roman" w:hAnsi="Times New Roman" w:cs="Times New Roman"/>
          <w:sz w:val="28"/>
          <w:szCs w:val="28"/>
        </w:rPr>
        <w:t xml:space="preserve"> </w:t>
      </w:r>
      <w:r w:rsidR="004D3BC2">
        <w:rPr>
          <w:rFonts w:ascii="Times New Roman" w:hAnsi="Times New Roman" w:cs="Times New Roman"/>
          <w:sz w:val="28"/>
          <w:szCs w:val="28"/>
        </w:rPr>
        <w:br/>
      </w:r>
      <w:r w:rsidR="004D3BC2" w:rsidRPr="00115433">
        <w:rPr>
          <w:rFonts w:ascii="Times New Roman" w:hAnsi="Times New Roman" w:cs="Times New Roman"/>
          <w:sz w:val="28"/>
          <w:szCs w:val="28"/>
        </w:rPr>
        <w:t>и Росмолодежи</w:t>
      </w:r>
      <w:r w:rsidR="004D3BC2">
        <w:rPr>
          <w:rFonts w:ascii="Times New Roman" w:hAnsi="Times New Roman" w:cs="Times New Roman"/>
          <w:sz w:val="28"/>
          <w:szCs w:val="28"/>
        </w:rPr>
        <w:t xml:space="preserve"> </w:t>
      </w:r>
      <w:r w:rsidR="004D3BC2" w:rsidRPr="00115433">
        <w:rPr>
          <w:rFonts w:ascii="Times New Roman" w:hAnsi="Times New Roman" w:cs="Times New Roman"/>
          <w:sz w:val="28"/>
          <w:szCs w:val="28"/>
        </w:rPr>
        <w:t>реализуется</w:t>
      </w:r>
      <w:r w:rsidR="004D3BC2">
        <w:rPr>
          <w:rFonts w:ascii="Times New Roman" w:hAnsi="Times New Roman" w:cs="Times New Roman"/>
          <w:sz w:val="28"/>
          <w:szCs w:val="28"/>
        </w:rPr>
        <w:t xml:space="preserve"> о</w:t>
      </w:r>
      <w:r w:rsidR="009C7AD8" w:rsidRPr="00115433">
        <w:rPr>
          <w:rFonts w:ascii="Times New Roman" w:hAnsi="Times New Roman" w:cs="Times New Roman"/>
          <w:sz w:val="28"/>
          <w:szCs w:val="28"/>
        </w:rPr>
        <w:t>бразовательная программа молодежного предпринимательства «Я в деле».</w:t>
      </w:r>
    </w:p>
    <w:p w14:paraId="20DA6F47" w14:textId="77777777" w:rsidR="00A130F7" w:rsidRDefault="00A130F7" w:rsidP="009C7AD8">
      <w:pPr>
        <w:spacing w:after="0" w:line="264" w:lineRule="auto"/>
        <w:ind w:firstLine="709"/>
        <w:jc w:val="both"/>
        <w:rPr>
          <w:rFonts w:ascii="Times New Roman" w:hAnsi="Times New Roman" w:cs="Times New Roman"/>
          <w:sz w:val="28"/>
          <w:szCs w:val="28"/>
        </w:rPr>
      </w:pPr>
      <w:r w:rsidRPr="00A130F7">
        <w:rPr>
          <w:rFonts w:ascii="Times New Roman" w:hAnsi="Times New Roman" w:cs="Times New Roman"/>
          <w:sz w:val="28"/>
          <w:szCs w:val="28"/>
        </w:rPr>
        <w:t>В 2025 г</w:t>
      </w:r>
      <w:r>
        <w:rPr>
          <w:rFonts w:ascii="Times New Roman" w:hAnsi="Times New Roman" w:cs="Times New Roman"/>
          <w:sz w:val="28"/>
          <w:szCs w:val="28"/>
        </w:rPr>
        <w:t>.</w:t>
      </w:r>
      <w:r w:rsidRPr="00A130F7">
        <w:rPr>
          <w:rFonts w:ascii="Times New Roman" w:hAnsi="Times New Roman" w:cs="Times New Roman"/>
          <w:sz w:val="28"/>
          <w:szCs w:val="28"/>
        </w:rPr>
        <w:t xml:space="preserve"> данная программа реализовывалась в 10 субъектах Российской Федерации при поддержке Минпросвещения России и в 11 </w:t>
      </w:r>
      <w:r>
        <w:rPr>
          <w:rFonts w:ascii="Times New Roman" w:hAnsi="Times New Roman" w:cs="Times New Roman"/>
          <w:sz w:val="28"/>
          <w:szCs w:val="28"/>
        </w:rPr>
        <w:t>субъектах Российской Федерации –</w:t>
      </w:r>
      <w:r w:rsidRPr="00A130F7">
        <w:rPr>
          <w:rFonts w:ascii="Times New Roman" w:hAnsi="Times New Roman" w:cs="Times New Roman"/>
          <w:sz w:val="28"/>
          <w:szCs w:val="28"/>
        </w:rPr>
        <w:t xml:space="preserve"> при поддержке Благотворительного фонда «КАПИТАНЫ». В рамках программы обучены более 140 наставников из числа выпускников образовательных организаций, реализующих образовательные программы СПО, которыми проведены предпринимательские мероприятия для более 10,5 тыс. студентов СПО. По итогам программы подготовлено 896 предпринимательских проектов, 6 из которых получили грантовую поддержку для их реализации.</w:t>
      </w:r>
    </w:p>
    <w:p w14:paraId="3C52A3DE" w14:textId="061D7050"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t>В 2023 г</w:t>
      </w:r>
      <w:r w:rsidR="009B39DB" w:rsidRPr="009B39DB">
        <w:rPr>
          <w:rFonts w:ascii="Times New Roman" w:hAnsi="Times New Roman" w:cs="Times New Roman"/>
          <w:sz w:val="28"/>
          <w:szCs w:val="28"/>
        </w:rPr>
        <w:t>.</w:t>
      </w:r>
      <w:r w:rsidRPr="009B39DB">
        <w:rPr>
          <w:rFonts w:ascii="Times New Roman" w:hAnsi="Times New Roman" w:cs="Times New Roman"/>
          <w:sz w:val="28"/>
          <w:szCs w:val="28"/>
        </w:rPr>
        <w:t xml:space="preserve"> внесены изменения в Федеральный закон № 273-ФЗ в части профессиональной ориентации обучающихся. </w:t>
      </w:r>
      <w:r w:rsidR="0023656F">
        <w:rPr>
          <w:rFonts w:ascii="Times New Roman" w:hAnsi="Times New Roman" w:cs="Times New Roman"/>
          <w:sz w:val="28"/>
          <w:szCs w:val="28"/>
        </w:rPr>
        <w:t xml:space="preserve">Единая модель профессиональной ориентации, внедренная Минпросвещения России, осуществляется во всех образовательных организациях, реализующих программы основного общего </w:t>
      </w:r>
      <w:r w:rsidR="00B70EC3">
        <w:rPr>
          <w:rFonts w:ascii="Times New Roman" w:hAnsi="Times New Roman" w:cs="Times New Roman"/>
          <w:sz w:val="28"/>
          <w:szCs w:val="28"/>
        </w:rPr>
        <w:br/>
      </w:r>
      <w:r w:rsidR="0023656F">
        <w:rPr>
          <w:rFonts w:ascii="Times New Roman" w:hAnsi="Times New Roman" w:cs="Times New Roman"/>
          <w:sz w:val="28"/>
          <w:szCs w:val="28"/>
        </w:rPr>
        <w:t>и среднего общего образования среди обучающихся 6-11 классов (</w:t>
      </w:r>
      <w:r w:rsidRPr="009B39DB">
        <w:rPr>
          <w:rFonts w:ascii="Times New Roman" w:hAnsi="Times New Roman" w:cs="Times New Roman"/>
          <w:sz w:val="28"/>
          <w:szCs w:val="28"/>
        </w:rPr>
        <w:t xml:space="preserve">далее по тексту </w:t>
      </w:r>
      <w:r w:rsidR="0023656F">
        <w:rPr>
          <w:rFonts w:ascii="Times New Roman" w:hAnsi="Times New Roman" w:cs="Times New Roman"/>
          <w:sz w:val="28"/>
          <w:szCs w:val="28"/>
        </w:rPr>
        <w:t>под</w:t>
      </w:r>
      <w:r w:rsidRPr="009B39DB">
        <w:rPr>
          <w:rFonts w:ascii="Times New Roman" w:hAnsi="Times New Roman" w:cs="Times New Roman"/>
          <w:sz w:val="28"/>
          <w:szCs w:val="28"/>
        </w:rPr>
        <w:t xml:space="preserve">раздела – Единая модель). Профориентационными мероприятиями в рамках Единой модели в 2024/25 учебном году охвачены более 8,5 млн обучающихся </w:t>
      </w:r>
      <w:r w:rsidR="0023656F">
        <w:rPr>
          <w:rFonts w:ascii="Times New Roman" w:hAnsi="Times New Roman" w:cs="Times New Roman"/>
          <w:sz w:val="28"/>
          <w:szCs w:val="28"/>
        </w:rPr>
        <w:br/>
      </w:r>
      <w:r w:rsidRPr="009B39DB">
        <w:rPr>
          <w:rFonts w:ascii="Times New Roman" w:hAnsi="Times New Roman" w:cs="Times New Roman"/>
          <w:sz w:val="28"/>
          <w:szCs w:val="28"/>
        </w:rPr>
        <w:t xml:space="preserve">6-11 классов. Профориентационная работа в рамках Единой модели реализуется </w:t>
      </w:r>
      <w:r w:rsidR="0023656F">
        <w:rPr>
          <w:rFonts w:ascii="Times New Roman" w:hAnsi="Times New Roman" w:cs="Times New Roman"/>
          <w:sz w:val="28"/>
          <w:szCs w:val="28"/>
        </w:rPr>
        <w:br/>
      </w:r>
      <w:r w:rsidRPr="009B39DB">
        <w:rPr>
          <w:rFonts w:ascii="Times New Roman" w:hAnsi="Times New Roman" w:cs="Times New Roman"/>
          <w:sz w:val="28"/>
          <w:szCs w:val="28"/>
        </w:rPr>
        <w:t>по следующим направлениям:</w:t>
      </w:r>
    </w:p>
    <w:p w14:paraId="49655257" w14:textId="77777777"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t>профильные предпрофессиональные классы;</w:t>
      </w:r>
    </w:p>
    <w:p w14:paraId="4F14B383" w14:textId="66A47410"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t xml:space="preserve">урочная деятельность (разработаны сценарии проведения уроков </w:t>
      </w:r>
      <w:r w:rsidR="009B39DB" w:rsidRPr="009B39DB">
        <w:rPr>
          <w:rFonts w:ascii="Times New Roman" w:hAnsi="Times New Roman" w:cs="Times New Roman"/>
          <w:sz w:val="28"/>
          <w:szCs w:val="28"/>
        </w:rPr>
        <w:br/>
      </w:r>
      <w:r w:rsidRPr="009B39DB">
        <w:rPr>
          <w:rFonts w:ascii="Times New Roman" w:hAnsi="Times New Roman" w:cs="Times New Roman"/>
          <w:sz w:val="28"/>
          <w:szCs w:val="28"/>
        </w:rPr>
        <w:t>с профориентационным содержанием по предметам общеобразовательного цикла, где рассматривается значимость учебного предмета в профессиональной деятельности);</w:t>
      </w:r>
    </w:p>
    <w:p w14:paraId="6837959C" w14:textId="34BB6FCC"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lastRenderedPageBreak/>
        <w:t xml:space="preserve">курс занятий «Россия – Мои горизонты» </w:t>
      </w:r>
      <w:r w:rsidR="009B39DB" w:rsidRPr="009B39DB">
        <w:rPr>
          <w:rFonts w:ascii="Times New Roman" w:hAnsi="Times New Roman" w:cs="Times New Roman"/>
          <w:sz w:val="28"/>
          <w:szCs w:val="28"/>
        </w:rPr>
        <w:t xml:space="preserve">в рамках внеурочной деятельности </w:t>
      </w:r>
      <w:r w:rsidR="00E93C02">
        <w:rPr>
          <w:rFonts w:ascii="Times New Roman" w:hAnsi="Times New Roman" w:cs="Times New Roman"/>
          <w:sz w:val="28"/>
          <w:szCs w:val="28"/>
        </w:rPr>
        <w:br/>
      </w:r>
      <w:r w:rsidRPr="009B39DB">
        <w:rPr>
          <w:rFonts w:ascii="Times New Roman" w:hAnsi="Times New Roman" w:cs="Times New Roman"/>
          <w:sz w:val="28"/>
          <w:szCs w:val="28"/>
        </w:rPr>
        <w:t>(с 1 сентября 2023 г</w:t>
      </w:r>
      <w:r w:rsidR="009B39DB" w:rsidRPr="009B39DB">
        <w:rPr>
          <w:rFonts w:ascii="Times New Roman" w:hAnsi="Times New Roman" w:cs="Times New Roman"/>
          <w:sz w:val="28"/>
          <w:szCs w:val="28"/>
        </w:rPr>
        <w:t>.</w:t>
      </w:r>
      <w:r w:rsidRPr="009B39DB">
        <w:rPr>
          <w:rFonts w:ascii="Times New Roman" w:hAnsi="Times New Roman" w:cs="Times New Roman"/>
          <w:sz w:val="28"/>
          <w:szCs w:val="28"/>
        </w:rPr>
        <w:t xml:space="preserve"> еженедельно по четвергам);</w:t>
      </w:r>
    </w:p>
    <w:p w14:paraId="37736687" w14:textId="77777777"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t>практико-ориентированный модуль;</w:t>
      </w:r>
    </w:p>
    <w:p w14:paraId="61310F40" w14:textId="77777777"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t>дополнительное образование;</w:t>
      </w:r>
    </w:p>
    <w:p w14:paraId="3222EBA8" w14:textId="77777777"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t xml:space="preserve">профессиональное обучение по программам профессиональной подготовки </w:t>
      </w:r>
      <w:r w:rsidRPr="009B39DB">
        <w:rPr>
          <w:rFonts w:ascii="Times New Roman" w:hAnsi="Times New Roman" w:cs="Times New Roman"/>
          <w:sz w:val="28"/>
          <w:szCs w:val="28"/>
        </w:rPr>
        <w:br/>
        <w:t>по профессиям рабочих и должностям служащих;</w:t>
      </w:r>
    </w:p>
    <w:p w14:paraId="00B76AF8" w14:textId="77777777"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t>взаимодействие с родителями или законными представителями студентов.</w:t>
      </w:r>
    </w:p>
    <w:p w14:paraId="731E4C87" w14:textId="0E4495C8"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t>В 202</w:t>
      </w:r>
      <w:r w:rsidR="00596BED">
        <w:rPr>
          <w:rFonts w:ascii="Times New Roman" w:hAnsi="Times New Roman" w:cs="Times New Roman"/>
          <w:sz w:val="28"/>
          <w:szCs w:val="28"/>
        </w:rPr>
        <w:t>5</w:t>
      </w:r>
      <w:r w:rsidRPr="009B39DB">
        <w:rPr>
          <w:rFonts w:ascii="Times New Roman" w:hAnsi="Times New Roman" w:cs="Times New Roman"/>
          <w:sz w:val="28"/>
          <w:szCs w:val="28"/>
        </w:rPr>
        <w:t xml:space="preserve"> г</w:t>
      </w:r>
      <w:r w:rsidR="009B39DB" w:rsidRPr="009B39DB">
        <w:rPr>
          <w:rFonts w:ascii="Times New Roman" w:hAnsi="Times New Roman" w:cs="Times New Roman"/>
          <w:sz w:val="28"/>
          <w:szCs w:val="28"/>
        </w:rPr>
        <w:t>.</w:t>
      </w:r>
      <w:r w:rsidRPr="009B39DB">
        <w:rPr>
          <w:rFonts w:ascii="Times New Roman" w:hAnsi="Times New Roman" w:cs="Times New Roman"/>
          <w:sz w:val="28"/>
          <w:szCs w:val="28"/>
        </w:rPr>
        <w:t xml:space="preserve"> </w:t>
      </w:r>
      <w:r w:rsidR="00596BED" w:rsidRPr="009B39DB">
        <w:rPr>
          <w:rFonts w:ascii="Times New Roman" w:hAnsi="Times New Roman" w:cs="Times New Roman"/>
          <w:sz w:val="28"/>
          <w:szCs w:val="28"/>
        </w:rPr>
        <w:t>в 89 субъектах Российской Ф</w:t>
      </w:r>
      <w:r w:rsidR="00596BED">
        <w:rPr>
          <w:rFonts w:ascii="Times New Roman" w:hAnsi="Times New Roman" w:cs="Times New Roman"/>
          <w:sz w:val="28"/>
          <w:szCs w:val="28"/>
        </w:rPr>
        <w:t>едерации, а также на территории</w:t>
      </w:r>
      <w:r w:rsidR="00596BED">
        <w:rPr>
          <w:rFonts w:ascii="Times New Roman" w:hAnsi="Times New Roman" w:cs="Times New Roman"/>
          <w:sz w:val="28"/>
          <w:szCs w:val="28"/>
        </w:rPr>
        <w:br/>
      </w:r>
      <w:r w:rsidR="00596BED" w:rsidRPr="009B39DB">
        <w:rPr>
          <w:rFonts w:ascii="Times New Roman" w:hAnsi="Times New Roman" w:cs="Times New Roman"/>
          <w:sz w:val="28"/>
          <w:szCs w:val="28"/>
        </w:rPr>
        <w:t xml:space="preserve">г. Байконур </w:t>
      </w:r>
      <w:r w:rsidR="00596BED">
        <w:rPr>
          <w:rFonts w:ascii="Times New Roman" w:hAnsi="Times New Roman" w:cs="Times New Roman"/>
          <w:sz w:val="28"/>
          <w:szCs w:val="28"/>
        </w:rPr>
        <w:t xml:space="preserve">продолжалась реализация </w:t>
      </w:r>
      <w:r w:rsidRPr="009B39DB">
        <w:rPr>
          <w:rFonts w:ascii="Times New Roman" w:hAnsi="Times New Roman" w:cs="Times New Roman"/>
          <w:sz w:val="28"/>
          <w:szCs w:val="28"/>
        </w:rPr>
        <w:t>проект</w:t>
      </w:r>
      <w:r w:rsidR="00596BED">
        <w:rPr>
          <w:rFonts w:ascii="Times New Roman" w:hAnsi="Times New Roman" w:cs="Times New Roman"/>
          <w:sz w:val="28"/>
          <w:szCs w:val="28"/>
        </w:rPr>
        <w:t>а</w:t>
      </w:r>
      <w:r w:rsidRPr="009B39DB">
        <w:rPr>
          <w:rFonts w:ascii="Times New Roman" w:hAnsi="Times New Roman" w:cs="Times New Roman"/>
          <w:sz w:val="28"/>
          <w:szCs w:val="28"/>
        </w:rPr>
        <w:t xml:space="preserve"> «Билет в будущее»</w:t>
      </w:r>
      <w:r w:rsidR="00596BED">
        <w:rPr>
          <w:rFonts w:ascii="Times New Roman" w:hAnsi="Times New Roman" w:cs="Times New Roman"/>
          <w:sz w:val="28"/>
          <w:szCs w:val="28"/>
        </w:rPr>
        <w:t>, в который</w:t>
      </w:r>
      <w:r w:rsidRPr="009B39DB">
        <w:rPr>
          <w:rFonts w:ascii="Times New Roman" w:hAnsi="Times New Roman" w:cs="Times New Roman"/>
          <w:sz w:val="28"/>
          <w:szCs w:val="28"/>
        </w:rPr>
        <w:t xml:space="preserve"> </w:t>
      </w:r>
      <w:r w:rsidR="00FD4A72">
        <w:rPr>
          <w:rFonts w:ascii="Times New Roman" w:hAnsi="Times New Roman" w:cs="Times New Roman"/>
          <w:sz w:val="28"/>
          <w:szCs w:val="28"/>
        </w:rPr>
        <w:t>было вовлечено</w:t>
      </w:r>
      <w:r w:rsidRPr="009B39DB">
        <w:rPr>
          <w:rFonts w:ascii="Times New Roman" w:hAnsi="Times New Roman" w:cs="Times New Roman"/>
          <w:sz w:val="28"/>
          <w:szCs w:val="28"/>
        </w:rPr>
        <w:t xml:space="preserve"> более </w:t>
      </w:r>
      <w:r w:rsidR="00FD4A72">
        <w:rPr>
          <w:rFonts w:ascii="Times New Roman" w:hAnsi="Times New Roman" w:cs="Times New Roman"/>
          <w:sz w:val="28"/>
          <w:szCs w:val="28"/>
        </w:rPr>
        <w:t>8</w:t>
      </w:r>
      <w:r w:rsidRPr="009B39DB">
        <w:rPr>
          <w:rFonts w:ascii="Times New Roman" w:hAnsi="Times New Roman" w:cs="Times New Roman"/>
          <w:sz w:val="28"/>
          <w:szCs w:val="28"/>
        </w:rPr>
        <w:t>,</w:t>
      </w:r>
      <w:r w:rsidR="00FD4A72">
        <w:rPr>
          <w:rFonts w:ascii="Times New Roman" w:hAnsi="Times New Roman" w:cs="Times New Roman"/>
          <w:sz w:val="28"/>
          <w:szCs w:val="28"/>
        </w:rPr>
        <w:t>5</w:t>
      </w:r>
      <w:r w:rsidRPr="009B39DB">
        <w:rPr>
          <w:rFonts w:ascii="Times New Roman" w:hAnsi="Times New Roman" w:cs="Times New Roman"/>
          <w:sz w:val="28"/>
          <w:szCs w:val="28"/>
        </w:rPr>
        <w:t xml:space="preserve"> млн обучающихся. Более </w:t>
      </w:r>
      <w:r w:rsidR="00FD4A72">
        <w:rPr>
          <w:rFonts w:ascii="Times New Roman" w:hAnsi="Times New Roman" w:cs="Times New Roman"/>
          <w:sz w:val="28"/>
          <w:szCs w:val="28"/>
        </w:rPr>
        <w:t>4,68</w:t>
      </w:r>
      <w:r w:rsidRPr="009B39DB">
        <w:rPr>
          <w:rFonts w:ascii="Times New Roman" w:hAnsi="Times New Roman" w:cs="Times New Roman"/>
          <w:sz w:val="28"/>
          <w:szCs w:val="28"/>
        </w:rPr>
        <w:t xml:space="preserve"> млн обучающихся посетили профориентационные</w:t>
      </w:r>
      <w:r w:rsidR="00E3485B">
        <w:rPr>
          <w:rFonts w:ascii="Times New Roman" w:hAnsi="Times New Roman" w:cs="Times New Roman"/>
          <w:sz w:val="28"/>
          <w:szCs w:val="28"/>
        </w:rPr>
        <w:t xml:space="preserve"> мероприятия, из них свыше 2</w:t>
      </w:r>
      <w:r w:rsidR="00FD4A72">
        <w:rPr>
          <w:rFonts w:ascii="Times New Roman" w:hAnsi="Times New Roman" w:cs="Times New Roman"/>
          <w:sz w:val="28"/>
          <w:szCs w:val="28"/>
        </w:rPr>
        <w:t>64 тыс. человек</w:t>
      </w:r>
      <w:r w:rsidRPr="009B39DB">
        <w:rPr>
          <w:rFonts w:ascii="Times New Roman" w:hAnsi="Times New Roman" w:cs="Times New Roman"/>
          <w:sz w:val="28"/>
          <w:szCs w:val="28"/>
        </w:rPr>
        <w:t xml:space="preserve"> приняли участие минимум в одной профессиональной пробе, где происходит знакомство </w:t>
      </w:r>
      <w:r w:rsidR="00B70EC3">
        <w:rPr>
          <w:rFonts w:ascii="Times New Roman" w:hAnsi="Times New Roman" w:cs="Times New Roman"/>
          <w:sz w:val="28"/>
          <w:szCs w:val="28"/>
        </w:rPr>
        <w:br/>
      </w:r>
      <w:r w:rsidRPr="009B39DB">
        <w:rPr>
          <w:rFonts w:ascii="Times New Roman" w:hAnsi="Times New Roman" w:cs="Times New Roman"/>
          <w:sz w:val="28"/>
          <w:szCs w:val="28"/>
        </w:rPr>
        <w:t>с приоритетными для страны и субъекта Российской Федерации профессиональными направлениями, компетенциями, необходимыми для получения конкретной профессии. Большинство из указанных детей получили рекомендации по построению индивидуальной образовательной траектории.</w:t>
      </w:r>
    </w:p>
    <w:p w14:paraId="6C6ACA3E" w14:textId="2E995838" w:rsidR="009C7AD8" w:rsidRPr="009B39DB" w:rsidRDefault="009C7AD8" w:rsidP="009C7AD8">
      <w:pPr>
        <w:spacing w:after="0" w:line="264" w:lineRule="auto"/>
        <w:ind w:firstLine="709"/>
        <w:jc w:val="both"/>
        <w:rPr>
          <w:rFonts w:ascii="Times New Roman" w:hAnsi="Times New Roman" w:cs="Times New Roman"/>
          <w:sz w:val="28"/>
          <w:szCs w:val="28"/>
        </w:rPr>
      </w:pPr>
      <w:r w:rsidRPr="009B39DB">
        <w:rPr>
          <w:rFonts w:ascii="Times New Roman" w:hAnsi="Times New Roman" w:cs="Times New Roman"/>
          <w:sz w:val="28"/>
          <w:szCs w:val="28"/>
        </w:rPr>
        <w:t>С помощью обновленного аналитического сервиса проекта «Билет в будущее» сформирована статистика по реализации данного проекта в 202</w:t>
      </w:r>
      <w:r w:rsidR="00FD4A72">
        <w:rPr>
          <w:rFonts w:ascii="Times New Roman" w:hAnsi="Times New Roman" w:cs="Times New Roman"/>
          <w:sz w:val="28"/>
          <w:szCs w:val="28"/>
        </w:rPr>
        <w:t>5</w:t>
      </w:r>
      <w:r w:rsidRPr="009B39DB">
        <w:rPr>
          <w:rFonts w:ascii="Times New Roman" w:hAnsi="Times New Roman" w:cs="Times New Roman"/>
          <w:sz w:val="28"/>
          <w:szCs w:val="28"/>
        </w:rPr>
        <w:t xml:space="preserve"> </w:t>
      </w:r>
      <w:r w:rsidR="009B39DB" w:rsidRPr="009B39DB">
        <w:rPr>
          <w:rFonts w:ascii="Times New Roman" w:hAnsi="Times New Roman" w:cs="Times New Roman"/>
          <w:sz w:val="28"/>
          <w:szCs w:val="28"/>
        </w:rPr>
        <w:t>г.</w:t>
      </w:r>
      <w:r w:rsidRPr="009B39DB">
        <w:rPr>
          <w:rFonts w:ascii="Times New Roman" w:hAnsi="Times New Roman" w:cs="Times New Roman"/>
          <w:sz w:val="28"/>
          <w:szCs w:val="28"/>
        </w:rPr>
        <w:t>:</w:t>
      </w:r>
    </w:p>
    <w:p w14:paraId="57DDA408" w14:textId="633EDA40" w:rsidR="009C7AD8" w:rsidRPr="009B39DB" w:rsidRDefault="00FD4A72"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009C7AD8" w:rsidRPr="009B39DB">
        <w:rPr>
          <w:rFonts w:ascii="Times New Roman" w:hAnsi="Times New Roman" w:cs="Times New Roman"/>
          <w:sz w:val="28"/>
          <w:szCs w:val="28"/>
        </w:rPr>
        <w:t xml:space="preserve"> млн уникальных обучающихся, зарегистрированных на платформе </w:t>
      </w:r>
      <w:r w:rsidR="009B39DB" w:rsidRPr="009B39DB">
        <w:rPr>
          <w:rFonts w:ascii="Times New Roman" w:hAnsi="Times New Roman" w:cs="Times New Roman"/>
          <w:sz w:val="28"/>
          <w:szCs w:val="28"/>
        </w:rPr>
        <w:br/>
        <w:t>(</w:t>
      </w:r>
      <w:r w:rsidRPr="009B39DB">
        <w:rPr>
          <w:rFonts w:ascii="Times New Roman" w:hAnsi="Times New Roman" w:cs="Times New Roman"/>
          <w:sz w:val="28"/>
          <w:szCs w:val="28"/>
        </w:rPr>
        <w:t>202</w:t>
      </w:r>
      <w:r>
        <w:rPr>
          <w:rFonts w:ascii="Times New Roman" w:hAnsi="Times New Roman" w:cs="Times New Roman"/>
          <w:sz w:val="28"/>
          <w:szCs w:val="28"/>
        </w:rPr>
        <w:t>4</w:t>
      </w:r>
      <w:r w:rsidRPr="009B39DB">
        <w:rPr>
          <w:rFonts w:ascii="Times New Roman" w:hAnsi="Times New Roman" w:cs="Times New Roman"/>
          <w:sz w:val="28"/>
          <w:szCs w:val="28"/>
        </w:rPr>
        <w:t xml:space="preserve"> г. – </w:t>
      </w:r>
      <w:r>
        <w:rPr>
          <w:rFonts w:ascii="Times New Roman" w:hAnsi="Times New Roman" w:cs="Times New Roman"/>
          <w:sz w:val="28"/>
          <w:szCs w:val="28"/>
        </w:rPr>
        <w:t>1,4 млн</w:t>
      </w:r>
      <w:r w:rsidRPr="009B39DB">
        <w:rPr>
          <w:rFonts w:ascii="Times New Roman" w:hAnsi="Times New Roman" w:cs="Times New Roman"/>
          <w:sz w:val="28"/>
          <w:szCs w:val="28"/>
        </w:rPr>
        <w:t xml:space="preserve"> обучающихся; </w:t>
      </w:r>
      <w:r w:rsidR="009B39DB" w:rsidRPr="009B39DB">
        <w:rPr>
          <w:rFonts w:ascii="Times New Roman" w:hAnsi="Times New Roman" w:cs="Times New Roman"/>
          <w:sz w:val="28"/>
          <w:szCs w:val="28"/>
        </w:rPr>
        <w:t>2023 г.</w:t>
      </w:r>
      <w:r w:rsidR="009C7AD8" w:rsidRPr="009B39DB">
        <w:rPr>
          <w:rFonts w:ascii="Times New Roman" w:hAnsi="Times New Roman" w:cs="Times New Roman"/>
          <w:sz w:val="28"/>
          <w:szCs w:val="28"/>
        </w:rPr>
        <w:t xml:space="preserve"> – 1,8 млн обучающихся);</w:t>
      </w:r>
    </w:p>
    <w:p w14:paraId="6CEABC51" w14:textId="765CFA2B" w:rsidR="009C7AD8" w:rsidRPr="009B39DB" w:rsidRDefault="00FD4A72"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4,68</w:t>
      </w:r>
      <w:r w:rsidR="009C7AD8" w:rsidRPr="009B39DB">
        <w:rPr>
          <w:rFonts w:ascii="Times New Roman" w:hAnsi="Times New Roman" w:cs="Times New Roman"/>
          <w:sz w:val="28"/>
          <w:szCs w:val="28"/>
        </w:rPr>
        <w:t xml:space="preserve"> млн уникальных обучающихся 6-11 классов, принявших участие </w:t>
      </w:r>
      <w:r w:rsidR="009B39DB" w:rsidRPr="009B39DB">
        <w:rPr>
          <w:rFonts w:ascii="Times New Roman" w:hAnsi="Times New Roman" w:cs="Times New Roman"/>
          <w:sz w:val="28"/>
          <w:szCs w:val="28"/>
        </w:rPr>
        <w:br/>
      </w:r>
      <w:r w:rsidR="009C7AD8" w:rsidRPr="009B39DB">
        <w:rPr>
          <w:rFonts w:ascii="Times New Roman" w:hAnsi="Times New Roman" w:cs="Times New Roman"/>
          <w:sz w:val="28"/>
          <w:szCs w:val="28"/>
        </w:rPr>
        <w:t>в мероприятиях по профессиональной ориентации</w:t>
      </w:r>
      <w:r w:rsidR="009B39DB">
        <w:rPr>
          <w:rFonts w:ascii="Times New Roman" w:hAnsi="Times New Roman" w:cs="Times New Roman"/>
          <w:sz w:val="28"/>
          <w:szCs w:val="28"/>
        </w:rPr>
        <w:t xml:space="preserve"> (</w:t>
      </w:r>
      <w:r>
        <w:rPr>
          <w:rFonts w:ascii="Times New Roman" w:hAnsi="Times New Roman" w:cs="Times New Roman"/>
          <w:sz w:val="28"/>
          <w:szCs w:val="28"/>
        </w:rPr>
        <w:t>2024</w:t>
      </w:r>
      <w:r w:rsidRPr="009B39DB">
        <w:rPr>
          <w:rFonts w:ascii="Times New Roman" w:hAnsi="Times New Roman" w:cs="Times New Roman"/>
          <w:sz w:val="28"/>
          <w:szCs w:val="28"/>
        </w:rPr>
        <w:t xml:space="preserve"> г. – </w:t>
      </w:r>
      <w:r>
        <w:rPr>
          <w:rFonts w:ascii="Times New Roman" w:hAnsi="Times New Roman" w:cs="Times New Roman"/>
          <w:sz w:val="28"/>
          <w:szCs w:val="28"/>
        </w:rPr>
        <w:t xml:space="preserve">2 млн </w:t>
      </w:r>
      <w:r w:rsidRPr="009B39DB">
        <w:rPr>
          <w:rFonts w:ascii="Times New Roman" w:hAnsi="Times New Roman" w:cs="Times New Roman"/>
          <w:sz w:val="28"/>
          <w:szCs w:val="28"/>
        </w:rPr>
        <w:t>обучающихся</w:t>
      </w:r>
      <w:r>
        <w:rPr>
          <w:rFonts w:ascii="Times New Roman" w:hAnsi="Times New Roman" w:cs="Times New Roman"/>
          <w:sz w:val="28"/>
          <w:szCs w:val="28"/>
        </w:rPr>
        <w:t xml:space="preserve">; </w:t>
      </w:r>
      <w:r w:rsidR="009B39DB">
        <w:rPr>
          <w:rFonts w:ascii="Times New Roman" w:hAnsi="Times New Roman" w:cs="Times New Roman"/>
          <w:sz w:val="28"/>
          <w:szCs w:val="28"/>
        </w:rPr>
        <w:t>2023 г. – 1,9 млн обучающихся</w:t>
      </w:r>
      <w:r w:rsidR="009C7AD8" w:rsidRPr="009B39DB">
        <w:rPr>
          <w:rFonts w:ascii="Times New Roman" w:hAnsi="Times New Roman" w:cs="Times New Roman"/>
          <w:sz w:val="28"/>
          <w:szCs w:val="28"/>
        </w:rPr>
        <w:t>);</w:t>
      </w:r>
    </w:p>
    <w:p w14:paraId="04476178" w14:textId="0E4ACA7B" w:rsidR="009C7AD8" w:rsidRPr="009B39DB" w:rsidRDefault="00FD4A72"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264,9</w:t>
      </w:r>
      <w:r w:rsidR="009C7AD8" w:rsidRPr="009B39DB">
        <w:rPr>
          <w:rFonts w:ascii="Times New Roman" w:hAnsi="Times New Roman" w:cs="Times New Roman"/>
          <w:sz w:val="28"/>
          <w:szCs w:val="28"/>
        </w:rPr>
        <w:t xml:space="preserve"> тыс. уникальных обучающихся, посетивших профессиональные региональные пробы на площадках (</w:t>
      </w:r>
      <w:r w:rsidRPr="009B39DB">
        <w:rPr>
          <w:rFonts w:ascii="Times New Roman" w:hAnsi="Times New Roman" w:cs="Times New Roman"/>
          <w:sz w:val="28"/>
          <w:szCs w:val="28"/>
        </w:rPr>
        <w:t>202</w:t>
      </w:r>
      <w:r>
        <w:rPr>
          <w:rFonts w:ascii="Times New Roman" w:hAnsi="Times New Roman" w:cs="Times New Roman"/>
          <w:sz w:val="28"/>
          <w:szCs w:val="28"/>
        </w:rPr>
        <w:t>4</w:t>
      </w:r>
      <w:r w:rsidRPr="009B39DB">
        <w:rPr>
          <w:rFonts w:ascii="Times New Roman" w:hAnsi="Times New Roman" w:cs="Times New Roman"/>
          <w:sz w:val="28"/>
          <w:szCs w:val="28"/>
        </w:rPr>
        <w:t xml:space="preserve"> г. – 2</w:t>
      </w:r>
      <w:r>
        <w:rPr>
          <w:rFonts w:ascii="Times New Roman" w:hAnsi="Times New Roman" w:cs="Times New Roman"/>
          <w:sz w:val="28"/>
          <w:szCs w:val="28"/>
        </w:rPr>
        <w:t>3</w:t>
      </w:r>
      <w:r w:rsidRPr="009B39DB">
        <w:rPr>
          <w:rFonts w:ascii="Times New Roman" w:hAnsi="Times New Roman" w:cs="Times New Roman"/>
          <w:sz w:val="28"/>
          <w:szCs w:val="28"/>
        </w:rPr>
        <w:t>7,</w:t>
      </w:r>
      <w:r>
        <w:rPr>
          <w:rFonts w:ascii="Times New Roman" w:hAnsi="Times New Roman" w:cs="Times New Roman"/>
          <w:sz w:val="28"/>
          <w:szCs w:val="28"/>
        </w:rPr>
        <w:t>2</w:t>
      </w:r>
      <w:r w:rsidRPr="009B39DB">
        <w:rPr>
          <w:rFonts w:ascii="Times New Roman" w:hAnsi="Times New Roman" w:cs="Times New Roman"/>
          <w:sz w:val="28"/>
          <w:szCs w:val="28"/>
        </w:rPr>
        <w:t xml:space="preserve"> тыс. обучающихся</w:t>
      </w:r>
      <w:r>
        <w:rPr>
          <w:rFonts w:ascii="Times New Roman" w:hAnsi="Times New Roman" w:cs="Times New Roman"/>
          <w:sz w:val="28"/>
          <w:szCs w:val="28"/>
        </w:rPr>
        <w:t>;</w:t>
      </w:r>
      <w:r w:rsidRPr="009B39DB">
        <w:rPr>
          <w:rFonts w:ascii="Times New Roman" w:hAnsi="Times New Roman" w:cs="Times New Roman"/>
          <w:sz w:val="28"/>
          <w:szCs w:val="28"/>
        </w:rPr>
        <w:t xml:space="preserve"> </w:t>
      </w:r>
      <w:r w:rsidR="009C7AD8" w:rsidRPr="009B39DB">
        <w:rPr>
          <w:rFonts w:ascii="Times New Roman" w:hAnsi="Times New Roman" w:cs="Times New Roman"/>
          <w:sz w:val="28"/>
          <w:szCs w:val="28"/>
        </w:rPr>
        <w:t>2023 г</w:t>
      </w:r>
      <w:r w:rsidR="009B39DB" w:rsidRPr="009B39DB">
        <w:rPr>
          <w:rFonts w:ascii="Times New Roman" w:hAnsi="Times New Roman" w:cs="Times New Roman"/>
          <w:sz w:val="28"/>
          <w:szCs w:val="28"/>
        </w:rPr>
        <w:t>.</w:t>
      </w:r>
      <w:r>
        <w:rPr>
          <w:rFonts w:ascii="Times New Roman" w:hAnsi="Times New Roman" w:cs="Times New Roman"/>
          <w:sz w:val="28"/>
          <w:szCs w:val="28"/>
        </w:rPr>
        <w:t xml:space="preserve"> – </w:t>
      </w:r>
      <w:r>
        <w:rPr>
          <w:rFonts w:ascii="Times New Roman" w:hAnsi="Times New Roman" w:cs="Times New Roman"/>
          <w:sz w:val="28"/>
          <w:szCs w:val="28"/>
        </w:rPr>
        <w:br/>
        <w:t>249,3 тыс. обучающихся</w:t>
      </w:r>
      <w:r w:rsidR="009C7AD8" w:rsidRPr="009B39DB">
        <w:rPr>
          <w:rFonts w:ascii="Times New Roman" w:hAnsi="Times New Roman" w:cs="Times New Roman"/>
          <w:sz w:val="28"/>
          <w:szCs w:val="28"/>
        </w:rPr>
        <w:t>);</w:t>
      </w:r>
    </w:p>
    <w:p w14:paraId="4172FDC1" w14:textId="4F7028F9" w:rsidR="009C7AD8" w:rsidRPr="009B39DB" w:rsidRDefault="00FD4A72"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106</w:t>
      </w:r>
      <w:r w:rsidR="009C7AD8" w:rsidRPr="009B39DB">
        <w:rPr>
          <w:rFonts w:ascii="Times New Roman" w:hAnsi="Times New Roman" w:cs="Times New Roman"/>
          <w:sz w:val="28"/>
          <w:szCs w:val="28"/>
        </w:rPr>
        <w:t>,1 тыс. педагогов, зарегис</w:t>
      </w:r>
      <w:r w:rsidR="009B39DB">
        <w:rPr>
          <w:rFonts w:ascii="Times New Roman" w:hAnsi="Times New Roman" w:cs="Times New Roman"/>
          <w:sz w:val="28"/>
          <w:szCs w:val="28"/>
        </w:rPr>
        <w:t>трированных на платформе (</w:t>
      </w:r>
      <w:r w:rsidRPr="009B39DB">
        <w:rPr>
          <w:rFonts w:ascii="Times New Roman" w:hAnsi="Times New Roman" w:cs="Times New Roman"/>
          <w:sz w:val="28"/>
          <w:szCs w:val="28"/>
        </w:rPr>
        <w:t>202</w:t>
      </w:r>
      <w:r w:rsidR="00B70EC3">
        <w:rPr>
          <w:rFonts w:ascii="Times New Roman" w:hAnsi="Times New Roman" w:cs="Times New Roman"/>
          <w:sz w:val="28"/>
          <w:szCs w:val="28"/>
        </w:rPr>
        <w:t>4</w:t>
      </w:r>
      <w:r w:rsidRPr="009B39DB">
        <w:rPr>
          <w:rFonts w:ascii="Times New Roman" w:hAnsi="Times New Roman" w:cs="Times New Roman"/>
          <w:sz w:val="28"/>
          <w:szCs w:val="28"/>
        </w:rPr>
        <w:t xml:space="preserve"> г</w:t>
      </w:r>
      <w:r>
        <w:rPr>
          <w:rFonts w:ascii="Times New Roman" w:hAnsi="Times New Roman" w:cs="Times New Roman"/>
          <w:sz w:val="28"/>
          <w:szCs w:val="28"/>
        </w:rPr>
        <w:t>.</w:t>
      </w:r>
      <w:r w:rsidRPr="009B39DB">
        <w:rPr>
          <w:rFonts w:ascii="Times New Roman" w:hAnsi="Times New Roman" w:cs="Times New Roman"/>
          <w:sz w:val="28"/>
          <w:szCs w:val="28"/>
        </w:rPr>
        <w:t xml:space="preserve"> – </w:t>
      </w:r>
      <w:r>
        <w:rPr>
          <w:rFonts w:ascii="Times New Roman" w:hAnsi="Times New Roman" w:cs="Times New Roman"/>
          <w:sz w:val="28"/>
          <w:szCs w:val="28"/>
        </w:rPr>
        <w:t>41,1</w:t>
      </w:r>
      <w:r w:rsidRPr="009B39DB">
        <w:rPr>
          <w:rFonts w:ascii="Times New Roman" w:hAnsi="Times New Roman" w:cs="Times New Roman"/>
          <w:sz w:val="28"/>
          <w:szCs w:val="28"/>
        </w:rPr>
        <w:t xml:space="preserve"> тыс. педагогов</w:t>
      </w:r>
      <w:r>
        <w:rPr>
          <w:rFonts w:ascii="Times New Roman" w:hAnsi="Times New Roman" w:cs="Times New Roman"/>
          <w:sz w:val="28"/>
          <w:szCs w:val="28"/>
        </w:rPr>
        <w:t xml:space="preserve">; </w:t>
      </w:r>
      <w:r w:rsidR="009B39DB">
        <w:rPr>
          <w:rFonts w:ascii="Times New Roman" w:hAnsi="Times New Roman" w:cs="Times New Roman"/>
          <w:sz w:val="28"/>
          <w:szCs w:val="28"/>
        </w:rPr>
        <w:t>2023 г. – 44,9 тыс. педагогов</w:t>
      </w:r>
      <w:r w:rsidR="009C7AD8" w:rsidRPr="009B39DB">
        <w:rPr>
          <w:rFonts w:ascii="Times New Roman" w:hAnsi="Times New Roman" w:cs="Times New Roman"/>
          <w:sz w:val="28"/>
          <w:szCs w:val="28"/>
        </w:rPr>
        <w:t>);</w:t>
      </w:r>
    </w:p>
    <w:p w14:paraId="737DA1B0" w14:textId="4AAA09F3" w:rsidR="009C7AD8" w:rsidRPr="009B39DB" w:rsidRDefault="00FD4A72"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11,9</w:t>
      </w:r>
      <w:r w:rsidR="009C7AD8" w:rsidRPr="009B39DB">
        <w:rPr>
          <w:rFonts w:ascii="Times New Roman" w:hAnsi="Times New Roman" w:cs="Times New Roman"/>
          <w:sz w:val="28"/>
          <w:szCs w:val="28"/>
        </w:rPr>
        <w:t xml:space="preserve"> тыс. педагогов, получивших удостоверение о </w:t>
      </w:r>
      <w:r w:rsidR="009B39DB" w:rsidRPr="009B39DB">
        <w:rPr>
          <w:rFonts w:ascii="Times New Roman" w:hAnsi="Times New Roman" w:cs="Times New Roman"/>
          <w:sz w:val="28"/>
          <w:szCs w:val="28"/>
        </w:rPr>
        <w:t>повышении квалификации (</w:t>
      </w:r>
      <w:r w:rsidRPr="009B39DB">
        <w:rPr>
          <w:rFonts w:ascii="Times New Roman" w:hAnsi="Times New Roman" w:cs="Times New Roman"/>
          <w:sz w:val="28"/>
          <w:szCs w:val="28"/>
        </w:rPr>
        <w:t>202</w:t>
      </w:r>
      <w:r>
        <w:rPr>
          <w:rFonts w:ascii="Times New Roman" w:hAnsi="Times New Roman" w:cs="Times New Roman"/>
          <w:sz w:val="28"/>
          <w:szCs w:val="28"/>
        </w:rPr>
        <w:t>4</w:t>
      </w:r>
      <w:r w:rsidRPr="009B39DB">
        <w:rPr>
          <w:rFonts w:ascii="Times New Roman" w:hAnsi="Times New Roman" w:cs="Times New Roman"/>
          <w:sz w:val="28"/>
          <w:szCs w:val="28"/>
        </w:rPr>
        <w:t xml:space="preserve"> г. – </w:t>
      </w:r>
      <w:r>
        <w:rPr>
          <w:rFonts w:ascii="Times New Roman" w:hAnsi="Times New Roman" w:cs="Times New Roman"/>
          <w:sz w:val="28"/>
          <w:szCs w:val="28"/>
        </w:rPr>
        <w:t>35,2 тыс.</w:t>
      </w:r>
      <w:r w:rsidRPr="009B39DB">
        <w:rPr>
          <w:rFonts w:ascii="Times New Roman" w:hAnsi="Times New Roman" w:cs="Times New Roman"/>
          <w:sz w:val="28"/>
          <w:szCs w:val="28"/>
        </w:rPr>
        <w:t xml:space="preserve"> педагогов; </w:t>
      </w:r>
      <w:r w:rsidR="009B39DB" w:rsidRPr="009B39DB">
        <w:rPr>
          <w:rFonts w:ascii="Times New Roman" w:hAnsi="Times New Roman" w:cs="Times New Roman"/>
          <w:sz w:val="28"/>
          <w:szCs w:val="28"/>
        </w:rPr>
        <w:t>2023 г.</w:t>
      </w:r>
      <w:r w:rsidR="009C7AD8" w:rsidRPr="009B39DB">
        <w:rPr>
          <w:rFonts w:ascii="Times New Roman" w:hAnsi="Times New Roman" w:cs="Times New Roman"/>
          <w:sz w:val="28"/>
          <w:szCs w:val="28"/>
        </w:rPr>
        <w:t xml:space="preserve"> – 33 тыс. педагогов);</w:t>
      </w:r>
    </w:p>
    <w:p w14:paraId="35B0CF34" w14:textId="453357B6" w:rsidR="009C7AD8" w:rsidRPr="009B39DB" w:rsidRDefault="00FD4A72" w:rsidP="009C7AD8">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2,66</w:t>
      </w:r>
      <w:r w:rsidR="009C7AD8" w:rsidRPr="009B39DB">
        <w:rPr>
          <w:rFonts w:ascii="Times New Roman" w:hAnsi="Times New Roman" w:cs="Times New Roman"/>
          <w:sz w:val="28"/>
          <w:szCs w:val="28"/>
        </w:rPr>
        <w:t xml:space="preserve"> млн пройденных о</w:t>
      </w:r>
      <w:r w:rsidR="009B39DB" w:rsidRPr="009B39DB">
        <w:rPr>
          <w:rFonts w:ascii="Times New Roman" w:hAnsi="Times New Roman" w:cs="Times New Roman"/>
          <w:sz w:val="28"/>
          <w:szCs w:val="28"/>
        </w:rPr>
        <w:t>бязательных диагностик</w:t>
      </w:r>
      <w:r>
        <w:rPr>
          <w:rFonts w:ascii="Times New Roman" w:hAnsi="Times New Roman" w:cs="Times New Roman"/>
          <w:sz w:val="28"/>
          <w:szCs w:val="28"/>
        </w:rPr>
        <w:t xml:space="preserve"> (</w:t>
      </w:r>
      <w:r w:rsidR="00D3217B">
        <w:rPr>
          <w:rFonts w:ascii="Times New Roman" w:hAnsi="Times New Roman" w:cs="Times New Roman"/>
          <w:sz w:val="28"/>
          <w:szCs w:val="28"/>
        </w:rPr>
        <w:t xml:space="preserve">2024 г. – 3,15 млн диагностик; </w:t>
      </w:r>
      <w:r>
        <w:rPr>
          <w:rFonts w:ascii="Times New Roman" w:hAnsi="Times New Roman" w:cs="Times New Roman"/>
          <w:sz w:val="28"/>
          <w:szCs w:val="28"/>
        </w:rPr>
        <w:t>2023 г. – 3,15 млн диагностик</w:t>
      </w:r>
      <w:r w:rsidR="009C7AD8" w:rsidRPr="009B39DB">
        <w:rPr>
          <w:rFonts w:ascii="Times New Roman" w:hAnsi="Times New Roman" w:cs="Times New Roman"/>
          <w:sz w:val="28"/>
          <w:szCs w:val="28"/>
        </w:rPr>
        <w:t>);</w:t>
      </w:r>
    </w:p>
    <w:p w14:paraId="5B09D7E1" w14:textId="28CC84E7" w:rsidR="009C7AD8" w:rsidRDefault="000F461B" w:rsidP="009C7AD8">
      <w:pPr>
        <w:spacing w:after="0" w:line="264" w:lineRule="auto"/>
        <w:ind w:firstLine="709"/>
        <w:jc w:val="both"/>
        <w:rPr>
          <w:rFonts w:ascii="Times New Roman" w:hAnsi="Times New Roman" w:cs="Times New Roman"/>
          <w:sz w:val="28"/>
          <w:szCs w:val="28"/>
        </w:rPr>
      </w:pPr>
      <w:r w:rsidRPr="000F461B">
        <w:rPr>
          <w:rFonts w:ascii="Times New Roman" w:hAnsi="Times New Roman" w:cs="Times New Roman"/>
          <w:sz w:val="28"/>
          <w:szCs w:val="28"/>
        </w:rPr>
        <w:t>113,3</w:t>
      </w:r>
      <w:r w:rsidR="009C7AD8" w:rsidRPr="000F461B">
        <w:rPr>
          <w:rFonts w:ascii="Times New Roman" w:hAnsi="Times New Roman" w:cs="Times New Roman"/>
          <w:sz w:val="28"/>
          <w:szCs w:val="28"/>
        </w:rPr>
        <w:t xml:space="preserve"> тыс. уникальных участников Всероссийских профориентационных фестивалей (</w:t>
      </w:r>
      <w:r w:rsidRPr="000F461B">
        <w:rPr>
          <w:rFonts w:ascii="Times New Roman" w:hAnsi="Times New Roman" w:cs="Times New Roman"/>
          <w:sz w:val="28"/>
          <w:szCs w:val="28"/>
        </w:rPr>
        <w:t xml:space="preserve">2024 г. – 20 тыс. обучающихся; </w:t>
      </w:r>
      <w:r w:rsidR="009C7AD8" w:rsidRPr="000F461B">
        <w:rPr>
          <w:rFonts w:ascii="Times New Roman" w:hAnsi="Times New Roman" w:cs="Times New Roman"/>
          <w:sz w:val="28"/>
          <w:szCs w:val="28"/>
        </w:rPr>
        <w:t>2023 г</w:t>
      </w:r>
      <w:r w:rsidR="00DD2804" w:rsidRPr="000F461B">
        <w:rPr>
          <w:rFonts w:ascii="Times New Roman" w:hAnsi="Times New Roman" w:cs="Times New Roman"/>
          <w:sz w:val="28"/>
          <w:szCs w:val="28"/>
        </w:rPr>
        <w:t>. – 33 тыс. обучающихся</w:t>
      </w:r>
      <w:r>
        <w:rPr>
          <w:rFonts w:ascii="Times New Roman" w:hAnsi="Times New Roman" w:cs="Times New Roman"/>
          <w:sz w:val="28"/>
          <w:szCs w:val="28"/>
        </w:rPr>
        <w:t>).</w:t>
      </w:r>
    </w:p>
    <w:p w14:paraId="3ADB1DFD" w14:textId="68B6AD8F" w:rsidR="000F461B" w:rsidRPr="000F461B" w:rsidRDefault="000F461B" w:rsidP="000F461B">
      <w:pPr>
        <w:spacing w:after="0" w:line="264" w:lineRule="auto"/>
        <w:ind w:firstLine="709"/>
        <w:jc w:val="both"/>
        <w:rPr>
          <w:rFonts w:ascii="Times New Roman" w:hAnsi="Times New Roman" w:cs="Times New Roman"/>
          <w:sz w:val="28"/>
          <w:szCs w:val="28"/>
        </w:rPr>
      </w:pPr>
      <w:r w:rsidRPr="000F461B">
        <w:rPr>
          <w:rFonts w:ascii="Times New Roman" w:hAnsi="Times New Roman" w:cs="Times New Roman"/>
          <w:sz w:val="28"/>
          <w:szCs w:val="28"/>
        </w:rPr>
        <w:t>Начиная с 2025 г</w:t>
      </w:r>
      <w:r w:rsidR="00D145F3">
        <w:rPr>
          <w:rFonts w:ascii="Times New Roman" w:hAnsi="Times New Roman" w:cs="Times New Roman"/>
          <w:sz w:val="28"/>
          <w:szCs w:val="28"/>
        </w:rPr>
        <w:t>.</w:t>
      </w:r>
      <w:r w:rsidRPr="000F461B">
        <w:rPr>
          <w:rFonts w:ascii="Times New Roman" w:hAnsi="Times New Roman" w:cs="Times New Roman"/>
          <w:sz w:val="28"/>
          <w:szCs w:val="28"/>
        </w:rPr>
        <w:t xml:space="preserve"> в рамках федерального проекта «Производительность труда» национального проекта «Эффективная и конкурентная экономика» реализуется мероприятие, направленное на внедрение лучших практик применения инструментов бережливого управления в пилотных государственных и муниципальных </w:t>
      </w:r>
      <w:r w:rsidR="00D145F3">
        <w:rPr>
          <w:rFonts w:ascii="Times New Roman" w:hAnsi="Times New Roman" w:cs="Times New Roman"/>
          <w:sz w:val="28"/>
          <w:szCs w:val="28"/>
        </w:rPr>
        <w:t>дошкольных образовательных организациях</w:t>
      </w:r>
      <w:r w:rsidRPr="000F461B">
        <w:rPr>
          <w:rFonts w:ascii="Times New Roman" w:hAnsi="Times New Roman" w:cs="Times New Roman"/>
          <w:sz w:val="28"/>
          <w:szCs w:val="28"/>
        </w:rPr>
        <w:t>, общеобразовательных организациях, профессиональных образовательных организациях и организациях дополнительного образования детей при участии созданного отраслевого центра компетенций.</w:t>
      </w:r>
    </w:p>
    <w:p w14:paraId="2110C9AB" w14:textId="3691A892" w:rsidR="000F461B" w:rsidRPr="000F461B" w:rsidRDefault="000F461B" w:rsidP="000F461B">
      <w:pPr>
        <w:spacing w:after="0" w:line="264" w:lineRule="auto"/>
        <w:ind w:firstLine="709"/>
        <w:jc w:val="both"/>
        <w:rPr>
          <w:rFonts w:ascii="Times New Roman" w:hAnsi="Times New Roman" w:cs="Times New Roman"/>
          <w:sz w:val="28"/>
          <w:szCs w:val="28"/>
        </w:rPr>
      </w:pPr>
      <w:r w:rsidRPr="000F461B">
        <w:rPr>
          <w:rFonts w:ascii="Times New Roman" w:hAnsi="Times New Roman" w:cs="Times New Roman"/>
          <w:sz w:val="28"/>
          <w:szCs w:val="28"/>
        </w:rPr>
        <w:lastRenderedPageBreak/>
        <w:t xml:space="preserve">В рамках мероприятия определены направления и коробочные решения </w:t>
      </w:r>
      <w:r w:rsidR="00D145F3">
        <w:rPr>
          <w:rFonts w:ascii="Times New Roman" w:hAnsi="Times New Roman" w:cs="Times New Roman"/>
          <w:sz w:val="28"/>
          <w:szCs w:val="28"/>
        </w:rPr>
        <w:br/>
      </w:r>
      <w:r w:rsidRPr="000F461B">
        <w:rPr>
          <w:rFonts w:ascii="Times New Roman" w:hAnsi="Times New Roman" w:cs="Times New Roman"/>
          <w:sz w:val="28"/>
          <w:szCs w:val="28"/>
        </w:rPr>
        <w:t>для реализации 6 механизмов повышения производительности труда в сфере образования: создание образовательных комплексов; стандартизация штатного расписания; централизация или аутсорсинг вспомогательных процессов; реализация образовательных программ в сетевой форме; оптимизация внутреннего пространства; дебюрократизация процессов.</w:t>
      </w:r>
    </w:p>
    <w:p w14:paraId="7CA0EF79" w14:textId="66534437" w:rsidR="000F461B" w:rsidRPr="000F461B" w:rsidRDefault="000F461B" w:rsidP="000F461B">
      <w:pPr>
        <w:spacing w:after="0" w:line="264" w:lineRule="auto"/>
        <w:ind w:firstLine="709"/>
        <w:jc w:val="both"/>
        <w:rPr>
          <w:rFonts w:ascii="Times New Roman" w:hAnsi="Times New Roman" w:cs="Times New Roman"/>
          <w:sz w:val="28"/>
          <w:szCs w:val="28"/>
        </w:rPr>
      </w:pPr>
      <w:r w:rsidRPr="000F461B">
        <w:rPr>
          <w:rFonts w:ascii="Times New Roman" w:hAnsi="Times New Roman" w:cs="Times New Roman"/>
          <w:sz w:val="28"/>
          <w:szCs w:val="28"/>
        </w:rPr>
        <w:t xml:space="preserve">По итогам согласования с субъектами Российской Федерации определены </w:t>
      </w:r>
      <w:r w:rsidR="00D145F3">
        <w:rPr>
          <w:rFonts w:ascii="Times New Roman" w:hAnsi="Times New Roman" w:cs="Times New Roman"/>
          <w:sz w:val="28"/>
          <w:szCs w:val="28"/>
        </w:rPr>
        <w:br/>
      </w:r>
      <w:r w:rsidRPr="000F461B">
        <w:rPr>
          <w:rFonts w:ascii="Times New Roman" w:hAnsi="Times New Roman" w:cs="Times New Roman"/>
          <w:sz w:val="28"/>
          <w:szCs w:val="28"/>
        </w:rPr>
        <w:t xml:space="preserve">17 пилотных </w:t>
      </w:r>
      <w:r w:rsidR="00D145F3">
        <w:rPr>
          <w:rFonts w:ascii="Times New Roman" w:hAnsi="Times New Roman" w:cs="Times New Roman"/>
          <w:sz w:val="28"/>
          <w:szCs w:val="28"/>
        </w:rPr>
        <w:t>субъектов Российской Федерации –</w:t>
      </w:r>
      <w:r w:rsidRPr="000F461B">
        <w:rPr>
          <w:rFonts w:ascii="Times New Roman" w:hAnsi="Times New Roman" w:cs="Times New Roman"/>
          <w:sz w:val="28"/>
          <w:szCs w:val="28"/>
        </w:rPr>
        <w:t xml:space="preserve"> участников первой волны внедрения коробочных решений на 2025 г.: республики Алтай, Морд</w:t>
      </w:r>
      <w:r w:rsidR="00D145F3">
        <w:rPr>
          <w:rFonts w:ascii="Times New Roman" w:hAnsi="Times New Roman" w:cs="Times New Roman"/>
          <w:sz w:val="28"/>
          <w:szCs w:val="28"/>
        </w:rPr>
        <w:t xml:space="preserve">овия, Саха (Якутия) </w:t>
      </w:r>
      <w:r w:rsidR="00D145F3">
        <w:rPr>
          <w:rFonts w:ascii="Times New Roman" w:hAnsi="Times New Roman" w:cs="Times New Roman"/>
          <w:sz w:val="28"/>
          <w:szCs w:val="28"/>
        </w:rPr>
        <w:br/>
        <w:t xml:space="preserve">и Удмуртская, </w:t>
      </w:r>
      <w:r w:rsidRPr="000F461B">
        <w:rPr>
          <w:rFonts w:ascii="Times New Roman" w:hAnsi="Times New Roman" w:cs="Times New Roman"/>
          <w:sz w:val="28"/>
          <w:szCs w:val="28"/>
        </w:rPr>
        <w:t>Забайкальский и Красноярский края, Владимирская, Калининградская, Московская, Мурманская, Омская, Рязанская, Самарская, Сахалинская, Свердловская, Смоленская, Тульская области.</w:t>
      </w:r>
    </w:p>
    <w:p w14:paraId="7A195A6B" w14:textId="6AD41A90" w:rsidR="000F461B" w:rsidRPr="000F461B" w:rsidRDefault="000F461B" w:rsidP="000F461B">
      <w:pPr>
        <w:spacing w:after="0" w:line="264" w:lineRule="auto"/>
        <w:ind w:firstLine="709"/>
        <w:jc w:val="both"/>
        <w:rPr>
          <w:rFonts w:ascii="Times New Roman" w:hAnsi="Times New Roman" w:cs="Times New Roman"/>
          <w:sz w:val="28"/>
          <w:szCs w:val="28"/>
        </w:rPr>
      </w:pPr>
      <w:r w:rsidRPr="000F461B">
        <w:rPr>
          <w:rFonts w:ascii="Times New Roman" w:hAnsi="Times New Roman" w:cs="Times New Roman"/>
          <w:sz w:val="28"/>
          <w:szCs w:val="28"/>
        </w:rPr>
        <w:t xml:space="preserve">Для указанных регионов утверждена декомпозиция целевых показателей </w:t>
      </w:r>
      <w:r w:rsidR="00D145F3">
        <w:rPr>
          <w:rFonts w:ascii="Times New Roman" w:hAnsi="Times New Roman" w:cs="Times New Roman"/>
          <w:sz w:val="28"/>
          <w:szCs w:val="28"/>
        </w:rPr>
        <w:br/>
      </w:r>
      <w:r w:rsidRPr="000F461B">
        <w:rPr>
          <w:rFonts w:ascii="Times New Roman" w:hAnsi="Times New Roman" w:cs="Times New Roman"/>
          <w:sz w:val="28"/>
          <w:szCs w:val="28"/>
        </w:rPr>
        <w:t>на 2025-2030 г</w:t>
      </w:r>
      <w:r w:rsidR="00D145F3">
        <w:rPr>
          <w:rFonts w:ascii="Times New Roman" w:hAnsi="Times New Roman" w:cs="Times New Roman"/>
          <w:sz w:val="28"/>
          <w:szCs w:val="28"/>
        </w:rPr>
        <w:t>г.</w:t>
      </w:r>
      <w:r w:rsidRPr="000F461B">
        <w:rPr>
          <w:rFonts w:ascii="Times New Roman" w:hAnsi="Times New Roman" w:cs="Times New Roman"/>
          <w:sz w:val="28"/>
          <w:szCs w:val="28"/>
        </w:rPr>
        <w:t xml:space="preserve"> и сформирован план-график внедрения коробочных решений </w:t>
      </w:r>
      <w:r w:rsidR="00D145F3">
        <w:rPr>
          <w:rFonts w:ascii="Times New Roman" w:hAnsi="Times New Roman" w:cs="Times New Roman"/>
          <w:sz w:val="28"/>
          <w:szCs w:val="28"/>
        </w:rPr>
        <w:br/>
      </w:r>
      <w:r w:rsidRPr="000F461B">
        <w:rPr>
          <w:rFonts w:ascii="Times New Roman" w:hAnsi="Times New Roman" w:cs="Times New Roman"/>
          <w:sz w:val="28"/>
          <w:szCs w:val="28"/>
        </w:rPr>
        <w:t>в 25 пилотных образовательных организациях.</w:t>
      </w:r>
    </w:p>
    <w:p w14:paraId="07847563" w14:textId="055DE7B9" w:rsidR="000F461B" w:rsidRDefault="000F461B" w:rsidP="000F461B">
      <w:pPr>
        <w:spacing w:after="0" w:line="264" w:lineRule="auto"/>
        <w:ind w:firstLine="709"/>
        <w:jc w:val="both"/>
        <w:rPr>
          <w:rFonts w:ascii="Times New Roman" w:hAnsi="Times New Roman" w:cs="Times New Roman"/>
          <w:sz w:val="28"/>
          <w:szCs w:val="28"/>
        </w:rPr>
      </w:pPr>
      <w:r w:rsidRPr="000F461B">
        <w:rPr>
          <w:rFonts w:ascii="Times New Roman" w:hAnsi="Times New Roman" w:cs="Times New Roman"/>
          <w:sz w:val="28"/>
          <w:szCs w:val="28"/>
        </w:rPr>
        <w:t xml:space="preserve">Субъектами Российской Федерации, не являющимися пилотными, </w:t>
      </w:r>
      <w:r w:rsidR="00BA54E0">
        <w:rPr>
          <w:rFonts w:ascii="Times New Roman" w:hAnsi="Times New Roman" w:cs="Times New Roman"/>
          <w:sz w:val="28"/>
          <w:szCs w:val="28"/>
        </w:rPr>
        <w:br/>
      </w:r>
      <w:r w:rsidR="00D145F3" w:rsidRPr="000F461B">
        <w:rPr>
          <w:rFonts w:ascii="Times New Roman" w:hAnsi="Times New Roman" w:cs="Times New Roman"/>
          <w:sz w:val="28"/>
          <w:szCs w:val="28"/>
        </w:rPr>
        <w:t xml:space="preserve">в 1 631 образовательной организации </w:t>
      </w:r>
      <w:r w:rsidRPr="000F461B">
        <w:rPr>
          <w:rFonts w:ascii="Times New Roman" w:hAnsi="Times New Roman" w:cs="Times New Roman"/>
          <w:sz w:val="28"/>
          <w:szCs w:val="28"/>
        </w:rPr>
        <w:t>внедрены лучшие практики для плавного вхождения в проект (</w:t>
      </w:r>
      <w:r w:rsidR="00D145F3">
        <w:rPr>
          <w:rFonts w:ascii="Times New Roman" w:hAnsi="Times New Roman" w:cs="Times New Roman"/>
          <w:sz w:val="28"/>
          <w:szCs w:val="28"/>
        </w:rPr>
        <w:t xml:space="preserve">за исключением </w:t>
      </w:r>
      <w:r w:rsidRPr="000F461B">
        <w:rPr>
          <w:rFonts w:ascii="Times New Roman" w:hAnsi="Times New Roman" w:cs="Times New Roman"/>
          <w:sz w:val="28"/>
          <w:szCs w:val="28"/>
        </w:rPr>
        <w:t xml:space="preserve">Республики Адыгея, Амурской области, </w:t>
      </w:r>
      <w:r w:rsidR="00BA54E0">
        <w:rPr>
          <w:rFonts w:ascii="Times New Roman" w:hAnsi="Times New Roman" w:cs="Times New Roman"/>
          <w:sz w:val="28"/>
          <w:szCs w:val="28"/>
        </w:rPr>
        <w:br/>
      </w:r>
      <w:r w:rsidR="00D145F3">
        <w:rPr>
          <w:rFonts w:ascii="Times New Roman" w:hAnsi="Times New Roman" w:cs="Times New Roman"/>
          <w:sz w:val="28"/>
          <w:szCs w:val="28"/>
        </w:rPr>
        <w:t xml:space="preserve">г. </w:t>
      </w:r>
      <w:r w:rsidRPr="000F461B">
        <w:rPr>
          <w:rFonts w:ascii="Times New Roman" w:hAnsi="Times New Roman" w:cs="Times New Roman"/>
          <w:sz w:val="28"/>
          <w:szCs w:val="28"/>
        </w:rPr>
        <w:t>Москвы, Ханты-Мансийского автономного округа – Югры, г. Байконур).</w:t>
      </w:r>
    </w:p>
    <w:p w14:paraId="2E2C87D7" w14:textId="69710535" w:rsidR="00E26CA3" w:rsidRPr="000F461B" w:rsidRDefault="008F77F4" w:rsidP="000F461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федерального проекта «Профессионалитет» национального проекта «Молодежь и дети», начиная с 2025 г., проведен капитальный ремонт 92 зданий профессиональных образовательных организаций с софинансированием из средств федерального бюджета. В том числе в 2025 г. завершен капитальный ремонт </w:t>
      </w:r>
      <w:r>
        <w:rPr>
          <w:rFonts w:ascii="Times New Roman" w:hAnsi="Times New Roman" w:cs="Times New Roman"/>
          <w:sz w:val="28"/>
          <w:szCs w:val="28"/>
        </w:rPr>
        <w:br/>
        <w:t>в 82 зданиях профессиональных образовательных организаций за счет софинансирования из средств федерального бюджета.</w:t>
      </w:r>
    </w:p>
    <w:p w14:paraId="0440B851" w14:textId="40BA7CB3" w:rsidR="00C22ECA" w:rsidRPr="002F469C" w:rsidRDefault="00C22ECA" w:rsidP="00C22ECA">
      <w:pPr>
        <w:spacing w:before="240" w:after="240" w:line="264" w:lineRule="auto"/>
        <w:ind w:firstLine="709"/>
        <w:jc w:val="center"/>
        <w:rPr>
          <w:rFonts w:ascii="Times New Roman" w:hAnsi="Times New Roman" w:cs="Times New Roman"/>
          <w:i/>
          <w:sz w:val="28"/>
          <w:szCs w:val="28"/>
        </w:rPr>
      </w:pPr>
      <w:r w:rsidRPr="002F469C">
        <w:rPr>
          <w:rFonts w:ascii="Times New Roman" w:hAnsi="Times New Roman" w:cs="Times New Roman"/>
          <w:i/>
          <w:sz w:val="28"/>
          <w:szCs w:val="28"/>
        </w:rPr>
        <w:t>Поддержка молодых студенческих семей</w:t>
      </w:r>
    </w:p>
    <w:p w14:paraId="59CB687B" w14:textId="1897DB28" w:rsidR="00B20893" w:rsidRDefault="00890CD8" w:rsidP="000206A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законом от 23 июля 2025 г. № 258-ФЗ «О внесении изменений </w:t>
      </w:r>
      <w:r>
        <w:rPr>
          <w:rFonts w:ascii="Times New Roman" w:hAnsi="Times New Roman" w:cs="Times New Roman"/>
          <w:sz w:val="28"/>
          <w:szCs w:val="28"/>
        </w:rPr>
        <w:br/>
        <w:t xml:space="preserve">в Федеральный закон «О молодежной политике в Российской Федерации» введено понятие «студенческая семья». Это семья, в которой оба лица, состоящие </w:t>
      </w:r>
      <w:r>
        <w:rPr>
          <w:rFonts w:ascii="Times New Roman" w:hAnsi="Times New Roman" w:cs="Times New Roman"/>
          <w:sz w:val="28"/>
          <w:szCs w:val="28"/>
        </w:rPr>
        <w:br/>
        <w:t xml:space="preserve">в заключенном в установленном законодательством Российской Федерации порядке браке, в том числе воспитывающие ребенка (детей), либо лицо, являющееся единственным родителем (усыновителем) ребенка (детей) в возрасте до 35 лет включительно (за исключением случаев, предусмотренных частью 3 статьи 6 Федерального закона от 30 декабря 2020 г. № 489-ФЗ «О молодежной политике </w:t>
      </w:r>
      <w:r>
        <w:rPr>
          <w:rFonts w:ascii="Times New Roman" w:hAnsi="Times New Roman" w:cs="Times New Roman"/>
          <w:sz w:val="28"/>
          <w:szCs w:val="28"/>
        </w:rPr>
        <w:br/>
        <w:t>в Российской Федерации») являются обучающимися по образовательным программам СПО и (или) образовательным программам высшего образования.</w:t>
      </w:r>
    </w:p>
    <w:p w14:paraId="14BF5B62" w14:textId="7E8F60E5" w:rsidR="00890CD8" w:rsidRDefault="000F7A87" w:rsidP="000F7A87">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исполнение поручения Председателя Совета Федерации Федерального Собрания Российской Федерации В.И. Матвиенко Минобрнауки России разработаны и утверждены приказом от 30 октября 2025 г. № 807 Рекомендации по поддержке </w:t>
      </w:r>
      <w:r>
        <w:rPr>
          <w:rFonts w:ascii="Times New Roman" w:hAnsi="Times New Roman" w:cs="Times New Roman"/>
          <w:sz w:val="28"/>
          <w:szCs w:val="28"/>
        </w:rPr>
        <w:lastRenderedPageBreak/>
        <w:t xml:space="preserve">студенческих семей (далее по тексту подраздела – Рекомендации), которые </w:t>
      </w:r>
      <w:r w:rsidRPr="000F7A87">
        <w:rPr>
          <w:rFonts w:ascii="Times New Roman" w:hAnsi="Times New Roman" w:cs="Times New Roman"/>
          <w:sz w:val="28"/>
          <w:szCs w:val="28"/>
        </w:rPr>
        <w:t>содержат</w:t>
      </w:r>
      <w:r>
        <w:rPr>
          <w:rFonts w:ascii="Times New Roman" w:hAnsi="Times New Roman" w:cs="Times New Roman"/>
          <w:sz w:val="28"/>
          <w:szCs w:val="28"/>
        </w:rPr>
        <w:t xml:space="preserve"> </w:t>
      </w:r>
      <w:r w:rsidRPr="000F7A87">
        <w:rPr>
          <w:rFonts w:ascii="Times New Roman" w:hAnsi="Times New Roman" w:cs="Times New Roman"/>
          <w:sz w:val="28"/>
          <w:szCs w:val="28"/>
        </w:rPr>
        <w:t>информацию о реализации семейной политики в образовательных</w:t>
      </w:r>
      <w:r>
        <w:rPr>
          <w:rFonts w:ascii="Times New Roman" w:hAnsi="Times New Roman" w:cs="Times New Roman"/>
          <w:sz w:val="28"/>
          <w:szCs w:val="28"/>
        </w:rPr>
        <w:t xml:space="preserve"> </w:t>
      </w:r>
      <w:r w:rsidRPr="000F7A87">
        <w:rPr>
          <w:rFonts w:ascii="Times New Roman" w:hAnsi="Times New Roman" w:cs="Times New Roman"/>
          <w:sz w:val="28"/>
          <w:szCs w:val="28"/>
        </w:rPr>
        <w:t>организациях высшего образования и профессиональных образовательных</w:t>
      </w:r>
      <w:r>
        <w:rPr>
          <w:rFonts w:ascii="Times New Roman" w:hAnsi="Times New Roman" w:cs="Times New Roman"/>
          <w:sz w:val="28"/>
          <w:szCs w:val="28"/>
        </w:rPr>
        <w:t xml:space="preserve"> </w:t>
      </w:r>
      <w:r w:rsidRPr="000F7A87">
        <w:rPr>
          <w:rFonts w:ascii="Times New Roman" w:hAnsi="Times New Roman" w:cs="Times New Roman"/>
          <w:sz w:val="28"/>
          <w:szCs w:val="28"/>
        </w:rPr>
        <w:t xml:space="preserve">организациях </w:t>
      </w:r>
      <w:r>
        <w:rPr>
          <w:rFonts w:ascii="Times New Roman" w:hAnsi="Times New Roman" w:cs="Times New Roman"/>
          <w:sz w:val="28"/>
          <w:szCs w:val="28"/>
        </w:rPr>
        <w:br/>
      </w:r>
      <w:r w:rsidRPr="000F7A87">
        <w:rPr>
          <w:rFonts w:ascii="Times New Roman" w:hAnsi="Times New Roman" w:cs="Times New Roman"/>
          <w:sz w:val="28"/>
          <w:szCs w:val="28"/>
        </w:rPr>
        <w:t>и разработаны в целях обеспечения возможности получения</w:t>
      </w:r>
      <w:r>
        <w:rPr>
          <w:rFonts w:ascii="Times New Roman" w:hAnsi="Times New Roman" w:cs="Times New Roman"/>
          <w:sz w:val="28"/>
          <w:szCs w:val="28"/>
        </w:rPr>
        <w:t xml:space="preserve"> </w:t>
      </w:r>
      <w:r w:rsidRPr="000F7A87">
        <w:rPr>
          <w:rFonts w:ascii="Times New Roman" w:hAnsi="Times New Roman" w:cs="Times New Roman"/>
          <w:sz w:val="28"/>
          <w:szCs w:val="28"/>
        </w:rPr>
        <w:t>качественного образования обучающимися, относящимися к особому типу</w:t>
      </w:r>
      <w:r>
        <w:rPr>
          <w:rFonts w:ascii="Times New Roman" w:hAnsi="Times New Roman" w:cs="Times New Roman"/>
          <w:sz w:val="28"/>
          <w:szCs w:val="28"/>
        </w:rPr>
        <w:t xml:space="preserve"> </w:t>
      </w:r>
      <w:r w:rsidRPr="000F7A87">
        <w:rPr>
          <w:rFonts w:ascii="Times New Roman" w:hAnsi="Times New Roman" w:cs="Times New Roman"/>
          <w:sz w:val="28"/>
          <w:szCs w:val="28"/>
        </w:rPr>
        <w:t xml:space="preserve">семей «молодая семья» </w:t>
      </w:r>
      <w:r w:rsidR="00BA54E0">
        <w:rPr>
          <w:rFonts w:ascii="Times New Roman" w:hAnsi="Times New Roman" w:cs="Times New Roman"/>
          <w:sz w:val="28"/>
          <w:szCs w:val="28"/>
        </w:rPr>
        <w:br/>
      </w:r>
      <w:r w:rsidRPr="000F7A87">
        <w:rPr>
          <w:rFonts w:ascii="Times New Roman" w:hAnsi="Times New Roman" w:cs="Times New Roman"/>
          <w:sz w:val="28"/>
          <w:szCs w:val="28"/>
        </w:rPr>
        <w:t>и «студенческая семья», а также обучающимися с</w:t>
      </w:r>
      <w:r>
        <w:rPr>
          <w:rFonts w:ascii="Times New Roman" w:hAnsi="Times New Roman" w:cs="Times New Roman"/>
          <w:sz w:val="28"/>
          <w:szCs w:val="28"/>
        </w:rPr>
        <w:t xml:space="preserve"> </w:t>
      </w:r>
      <w:r w:rsidRPr="000F7A87">
        <w:rPr>
          <w:rFonts w:ascii="Times New Roman" w:hAnsi="Times New Roman" w:cs="Times New Roman"/>
          <w:sz w:val="28"/>
          <w:szCs w:val="28"/>
        </w:rPr>
        <w:t>детьми, продолжения исполнения трудовых обязанностей работниками</w:t>
      </w:r>
      <w:r>
        <w:rPr>
          <w:rFonts w:ascii="Times New Roman" w:hAnsi="Times New Roman" w:cs="Times New Roman"/>
          <w:sz w:val="28"/>
          <w:szCs w:val="28"/>
        </w:rPr>
        <w:t xml:space="preserve"> </w:t>
      </w:r>
      <w:r w:rsidRPr="000F7A87">
        <w:rPr>
          <w:rFonts w:ascii="Times New Roman" w:hAnsi="Times New Roman" w:cs="Times New Roman"/>
          <w:sz w:val="28"/>
          <w:szCs w:val="28"/>
        </w:rPr>
        <w:t>образовательных организаций, имеющих детей, а также популяризации</w:t>
      </w:r>
      <w:r>
        <w:rPr>
          <w:rFonts w:ascii="Times New Roman" w:hAnsi="Times New Roman" w:cs="Times New Roman"/>
          <w:sz w:val="28"/>
          <w:szCs w:val="28"/>
        </w:rPr>
        <w:t xml:space="preserve"> </w:t>
      </w:r>
      <w:r w:rsidRPr="000F7A87">
        <w:rPr>
          <w:rFonts w:ascii="Times New Roman" w:hAnsi="Times New Roman" w:cs="Times New Roman"/>
          <w:sz w:val="28"/>
          <w:szCs w:val="28"/>
        </w:rPr>
        <w:t>традиционных семейных ценностей среди студенческой молодежи</w:t>
      </w:r>
      <w:r>
        <w:rPr>
          <w:rFonts w:ascii="Times New Roman" w:hAnsi="Times New Roman" w:cs="Times New Roman"/>
          <w:sz w:val="28"/>
          <w:szCs w:val="28"/>
        </w:rPr>
        <w:t>.</w:t>
      </w:r>
    </w:p>
    <w:p w14:paraId="78CF00DF" w14:textId="597D5AA6" w:rsidR="00B2463B" w:rsidRPr="00B2463B" w:rsidRDefault="00B2463B" w:rsidP="00B2463B">
      <w:pPr>
        <w:spacing w:after="0" w:line="264" w:lineRule="auto"/>
        <w:ind w:firstLine="709"/>
        <w:jc w:val="both"/>
        <w:rPr>
          <w:rFonts w:ascii="Times New Roman" w:hAnsi="Times New Roman" w:cs="Times New Roman"/>
          <w:sz w:val="28"/>
          <w:szCs w:val="28"/>
        </w:rPr>
      </w:pPr>
      <w:r w:rsidRPr="00B2463B">
        <w:rPr>
          <w:rFonts w:ascii="Times New Roman" w:hAnsi="Times New Roman" w:cs="Times New Roman"/>
          <w:sz w:val="28"/>
          <w:szCs w:val="28"/>
        </w:rPr>
        <w:t>Рекомендациями определено, что общие вопросы по реализации</w:t>
      </w:r>
      <w:r>
        <w:rPr>
          <w:rFonts w:ascii="Times New Roman" w:hAnsi="Times New Roman" w:cs="Times New Roman"/>
          <w:sz w:val="28"/>
          <w:szCs w:val="28"/>
        </w:rPr>
        <w:t xml:space="preserve"> </w:t>
      </w:r>
      <w:r w:rsidRPr="00B2463B">
        <w:rPr>
          <w:rFonts w:ascii="Times New Roman" w:hAnsi="Times New Roman" w:cs="Times New Roman"/>
          <w:sz w:val="28"/>
          <w:szCs w:val="28"/>
        </w:rPr>
        <w:t>семейной политики в образовательных организациях направлены на:</w:t>
      </w:r>
    </w:p>
    <w:p w14:paraId="6293CDF1" w14:textId="4B9A398A" w:rsidR="00B2463B" w:rsidRPr="00B2463B" w:rsidRDefault="00B2463B" w:rsidP="00B2463B">
      <w:pPr>
        <w:spacing w:after="0" w:line="264" w:lineRule="auto"/>
        <w:ind w:firstLine="709"/>
        <w:jc w:val="both"/>
        <w:rPr>
          <w:rFonts w:ascii="Times New Roman" w:hAnsi="Times New Roman" w:cs="Times New Roman"/>
          <w:sz w:val="28"/>
          <w:szCs w:val="28"/>
        </w:rPr>
      </w:pPr>
      <w:r w:rsidRPr="00B2463B">
        <w:rPr>
          <w:rFonts w:ascii="Times New Roman" w:hAnsi="Times New Roman" w:cs="Times New Roman"/>
          <w:sz w:val="28"/>
          <w:szCs w:val="28"/>
        </w:rPr>
        <w:t>внедрение единого механизма информирования обучающихся</w:t>
      </w:r>
      <w:r>
        <w:rPr>
          <w:rFonts w:ascii="Times New Roman" w:hAnsi="Times New Roman" w:cs="Times New Roman"/>
          <w:sz w:val="28"/>
          <w:szCs w:val="28"/>
        </w:rPr>
        <w:t xml:space="preserve"> </w:t>
      </w:r>
      <w:r w:rsidRPr="00B2463B">
        <w:rPr>
          <w:rFonts w:ascii="Times New Roman" w:hAnsi="Times New Roman" w:cs="Times New Roman"/>
          <w:sz w:val="28"/>
          <w:szCs w:val="28"/>
        </w:rPr>
        <w:t>и работников образовательных организаций о мерах и программах</w:t>
      </w:r>
      <w:r>
        <w:rPr>
          <w:rFonts w:ascii="Times New Roman" w:hAnsi="Times New Roman" w:cs="Times New Roman"/>
          <w:sz w:val="28"/>
          <w:szCs w:val="28"/>
        </w:rPr>
        <w:t xml:space="preserve"> </w:t>
      </w:r>
      <w:r w:rsidRPr="00B2463B">
        <w:rPr>
          <w:rFonts w:ascii="Times New Roman" w:hAnsi="Times New Roman" w:cs="Times New Roman"/>
          <w:sz w:val="28"/>
          <w:szCs w:val="28"/>
        </w:rPr>
        <w:t xml:space="preserve">поддержки молодых </w:t>
      </w:r>
      <w:r>
        <w:rPr>
          <w:rFonts w:ascii="Times New Roman" w:hAnsi="Times New Roman" w:cs="Times New Roman"/>
          <w:sz w:val="28"/>
          <w:szCs w:val="28"/>
        </w:rPr>
        <w:br/>
      </w:r>
      <w:r w:rsidRPr="00B2463B">
        <w:rPr>
          <w:rFonts w:ascii="Times New Roman" w:hAnsi="Times New Roman" w:cs="Times New Roman"/>
          <w:sz w:val="28"/>
          <w:szCs w:val="28"/>
        </w:rPr>
        <w:t>и студенческих семей;</w:t>
      </w:r>
    </w:p>
    <w:p w14:paraId="3A951FBD" w14:textId="302B51CA" w:rsidR="00B2463B" w:rsidRPr="00B2463B" w:rsidRDefault="00B2463B" w:rsidP="00B2463B">
      <w:pPr>
        <w:spacing w:after="0" w:line="264" w:lineRule="auto"/>
        <w:ind w:firstLine="709"/>
        <w:jc w:val="both"/>
        <w:rPr>
          <w:rFonts w:ascii="Times New Roman" w:hAnsi="Times New Roman" w:cs="Times New Roman"/>
          <w:sz w:val="28"/>
          <w:szCs w:val="28"/>
        </w:rPr>
      </w:pPr>
      <w:r w:rsidRPr="00B2463B">
        <w:rPr>
          <w:rFonts w:ascii="Times New Roman" w:hAnsi="Times New Roman" w:cs="Times New Roman"/>
          <w:sz w:val="28"/>
          <w:szCs w:val="28"/>
        </w:rPr>
        <w:t>популяризацию традиционных семейных ценностей среди</w:t>
      </w:r>
      <w:r>
        <w:rPr>
          <w:rFonts w:ascii="Times New Roman" w:hAnsi="Times New Roman" w:cs="Times New Roman"/>
          <w:sz w:val="28"/>
          <w:szCs w:val="28"/>
        </w:rPr>
        <w:t xml:space="preserve"> </w:t>
      </w:r>
      <w:r w:rsidRPr="00B2463B">
        <w:rPr>
          <w:rFonts w:ascii="Times New Roman" w:hAnsi="Times New Roman" w:cs="Times New Roman"/>
          <w:sz w:val="28"/>
          <w:szCs w:val="28"/>
        </w:rPr>
        <w:t>студенческой молодежи;</w:t>
      </w:r>
    </w:p>
    <w:p w14:paraId="7C8C51B0" w14:textId="0DBC7D68" w:rsidR="00B2463B" w:rsidRPr="00B2463B" w:rsidRDefault="00B2463B" w:rsidP="00B2463B">
      <w:pPr>
        <w:spacing w:after="0" w:line="264" w:lineRule="auto"/>
        <w:ind w:firstLine="709"/>
        <w:jc w:val="both"/>
        <w:rPr>
          <w:rFonts w:ascii="Times New Roman" w:hAnsi="Times New Roman" w:cs="Times New Roman"/>
          <w:sz w:val="28"/>
          <w:szCs w:val="28"/>
        </w:rPr>
      </w:pPr>
      <w:r w:rsidRPr="00B2463B">
        <w:rPr>
          <w:rFonts w:ascii="Times New Roman" w:hAnsi="Times New Roman" w:cs="Times New Roman"/>
          <w:sz w:val="28"/>
          <w:szCs w:val="28"/>
        </w:rPr>
        <w:t>создание доступной инфраструктуры для молодых и студенческих</w:t>
      </w:r>
      <w:r>
        <w:rPr>
          <w:rFonts w:ascii="Times New Roman" w:hAnsi="Times New Roman" w:cs="Times New Roman"/>
          <w:sz w:val="28"/>
          <w:szCs w:val="28"/>
        </w:rPr>
        <w:t xml:space="preserve"> </w:t>
      </w:r>
      <w:r w:rsidRPr="00B2463B">
        <w:rPr>
          <w:rFonts w:ascii="Times New Roman" w:hAnsi="Times New Roman" w:cs="Times New Roman"/>
          <w:sz w:val="28"/>
          <w:szCs w:val="28"/>
        </w:rPr>
        <w:t xml:space="preserve">семей, </w:t>
      </w:r>
      <w:r>
        <w:rPr>
          <w:rFonts w:ascii="Times New Roman" w:hAnsi="Times New Roman" w:cs="Times New Roman"/>
          <w:sz w:val="28"/>
          <w:szCs w:val="28"/>
        </w:rPr>
        <w:br/>
      </w:r>
      <w:r w:rsidRPr="00B2463B">
        <w:rPr>
          <w:rFonts w:ascii="Times New Roman" w:hAnsi="Times New Roman" w:cs="Times New Roman"/>
          <w:sz w:val="28"/>
          <w:szCs w:val="28"/>
        </w:rPr>
        <w:t>а также матерей (отцов) с детьми из числа обучающихся и работников</w:t>
      </w:r>
      <w:r>
        <w:rPr>
          <w:rFonts w:ascii="Times New Roman" w:hAnsi="Times New Roman" w:cs="Times New Roman"/>
          <w:sz w:val="28"/>
          <w:szCs w:val="28"/>
        </w:rPr>
        <w:t xml:space="preserve"> </w:t>
      </w:r>
      <w:r w:rsidRPr="00B2463B">
        <w:rPr>
          <w:rFonts w:ascii="Times New Roman" w:hAnsi="Times New Roman" w:cs="Times New Roman"/>
          <w:sz w:val="28"/>
          <w:szCs w:val="28"/>
        </w:rPr>
        <w:t>образовательных организаций, направленной на обеспечение получения</w:t>
      </w:r>
      <w:r>
        <w:rPr>
          <w:rFonts w:ascii="Times New Roman" w:hAnsi="Times New Roman" w:cs="Times New Roman"/>
          <w:sz w:val="28"/>
          <w:szCs w:val="28"/>
        </w:rPr>
        <w:t xml:space="preserve"> </w:t>
      </w:r>
      <w:r w:rsidRPr="00B2463B">
        <w:rPr>
          <w:rFonts w:ascii="Times New Roman" w:hAnsi="Times New Roman" w:cs="Times New Roman"/>
          <w:sz w:val="28"/>
          <w:szCs w:val="28"/>
        </w:rPr>
        <w:t>качественного образования обучающимися с детьми, продолжения</w:t>
      </w:r>
      <w:r>
        <w:rPr>
          <w:rFonts w:ascii="Times New Roman" w:hAnsi="Times New Roman" w:cs="Times New Roman"/>
          <w:sz w:val="28"/>
          <w:szCs w:val="28"/>
        </w:rPr>
        <w:t xml:space="preserve"> </w:t>
      </w:r>
      <w:r w:rsidRPr="00B2463B">
        <w:rPr>
          <w:rFonts w:ascii="Times New Roman" w:hAnsi="Times New Roman" w:cs="Times New Roman"/>
          <w:sz w:val="28"/>
          <w:szCs w:val="28"/>
        </w:rPr>
        <w:t>исполнения трудовых обязанностей сотрудниками образовательных</w:t>
      </w:r>
      <w:r>
        <w:rPr>
          <w:rFonts w:ascii="Times New Roman" w:hAnsi="Times New Roman" w:cs="Times New Roman"/>
          <w:sz w:val="28"/>
          <w:szCs w:val="28"/>
        </w:rPr>
        <w:t xml:space="preserve"> </w:t>
      </w:r>
      <w:r w:rsidRPr="00B2463B">
        <w:rPr>
          <w:rFonts w:ascii="Times New Roman" w:hAnsi="Times New Roman" w:cs="Times New Roman"/>
          <w:sz w:val="28"/>
          <w:szCs w:val="28"/>
        </w:rPr>
        <w:t>организаций с детьми;</w:t>
      </w:r>
    </w:p>
    <w:p w14:paraId="3AF1BB3C" w14:textId="1497B484" w:rsidR="00B2463B" w:rsidRPr="00B2463B" w:rsidRDefault="00B2463B" w:rsidP="00B2463B">
      <w:pPr>
        <w:spacing w:after="0" w:line="264" w:lineRule="auto"/>
        <w:ind w:firstLine="709"/>
        <w:jc w:val="both"/>
        <w:rPr>
          <w:rFonts w:ascii="Times New Roman" w:hAnsi="Times New Roman" w:cs="Times New Roman"/>
          <w:sz w:val="28"/>
          <w:szCs w:val="28"/>
        </w:rPr>
      </w:pPr>
      <w:r w:rsidRPr="00B2463B">
        <w:rPr>
          <w:rFonts w:ascii="Times New Roman" w:hAnsi="Times New Roman" w:cs="Times New Roman"/>
          <w:sz w:val="28"/>
          <w:szCs w:val="28"/>
        </w:rPr>
        <w:t>организацию консультационной поддержки обучающихся</w:t>
      </w:r>
      <w:r>
        <w:rPr>
          <w:rFonts w:ascii="Times New Roman" w:hAnsi="Times New Roman" w:cs="Times New Roman"/>
          <w:sz w:val="28"/>
          <w:szCs w:val="28"/>
        </w:rPr>
        <w:t xml:space="preserve"> </w:t>
      </w:r>
      <w:r w:rsidRPr="00B2463B">
        <w:rPr>
          <w:rFonts w:ascii="Times New Roman" w:hAnsi="Times New Roman" w:cs="Times New Roman"/>
          <w:sz w:val="28"/>
          <w:szCs w:val="28"/>
        </w:rPr>
        <w:t>(психологической, юридической, медицинской, карьерной), в том числе</w:t>
      </w:r>
      <w:r>
        <w:rPr>
          <w:rFonts w:ascii="Times New Roman" w:hAnsi="Times New Roman" w:cs="Times New Roman"/>
          <w:sz w:val="28"/>
          <w:szCs w:val="28"/>
        </w:rPr>
        <w:t xml:space="preserve"> </w:t>
      </w:r>
      <w:r w:rsidRPr="00B2463B">
        <w:rPr>
          <w:rFonts w:ascii="Times New Roman" w:hAnsi="Times New Roman" w:cs="Times New Roman"/>
          <w:sz w:val="28"/>
          <w:szCs w:val="28"/>
        </w:rPr>
        <w:t xml:space="preserve">представителей молодых </w:t>
      </w:r>
      <w:r w:rsidR="00FF1E99">
        <w:rPr>
          <w:rFonts w:ascii="Times New Roman" w:hAnsi="Times New Roman" w:cs="Times New Roman"/>
          <w:sz w:val="28"/>
          <w:szCs w:val="28"/>
        </w:rPr>
        <w:br/>
      </w:r>
      <w:r w:rsidRPr="00B2463B">
        <w:rPr>
          <w:rFonts w:ascii="Times New Roman" w:hAnsi="Times New Roman" w:cs="Times New Roman"/>
          <w:sz w:val="28"/>
          <w:szCs w:val="28"/>
        </w:rPr>
        <w:t>и студенческих семей, в профилактических целях;</w:t>
      </w:r>
    </w:p>
    <w:p w14:paraId="726EFD2E" w14:textId="67371F84" w:rsidR="00B2463B" w:rsidRPr="00B2463B" w:rsidRDefault="00B2463B" w:rsidP="00B2463B">
      <w:pPr>
        <w:spacing w:after="0" w:line="264" w:lineRule="auto"/>
        <w:ind w:firstLine="709"/>
        <w:jc w:val="both"/>
        <w:rPr>
          <w:rFonts w:ascii="Times New Roman" w:hAnsi="Times New Roman" w:cs="Times New Roman"/>
          <w:sz w:val="28"/>
          <w:szCs w:val="28"/>
        </w:rPr>
      </w:pPr>
      <w:r w:rsidRPr="00B2463B">
        <w:rPr>
          <w:rFonts w:ascii="Times New Roman" w:hAnsi="Times New Roman" w:cs="Times New Roman"/>
          <w:sz w:val="28"/>
          <w:szCs w:val="28"/>
        </w:rPr>
        <w:t>формирование системы оценки эффективности реализации работы</w:t>
      </w:r>
      <w:r>
        <w:rPr>
          <w:rFonts w:ascii="Times New Roman" w:hAnsi="Times New Roman" w:cs="Times New Roman"/>
          <w:sz w:val="28"/>
          <w:szCs w:val="28"/>
        </w:rPr>
        <w:t xml:space="preserve"> </w:t>
      </w:r>
      <w:r>
        <w:rPr>
          <w:rFonts w:ascii="Times New Roman" w:hAnsi="Times New Roman" w:cs="Times New Roman"/>
          <w:sz w:val="28"/>
          <w:szCs w:val="28"/>
        </w:rPr>
        <w:br/>
      </w:r>
      <w:r w:rsidRPr="00B2463B">
        <w:rPr>
          <w:rFonts w:ascii="Times New Roman" w:hAnsi="Times New Roman" w:cs="Times New Roman"/>
          <w:sz w:val="28"/>
          <w:szCs w:val="28"/>
        </w:rPr>
        <w:t>по сопровождению студенческих семей в образовательных организациях;</w:t>
      </w:r>
    </w:p>
    <w:p w14:paraId="3D4C47D0" w14:textId="3FB4DB59" w:rsidR="000F7A87" w:rsidRDefault="00B2463B" w:rsidP="00B2463B">
      <w:pPr>
        <w:spacing w:after="0" w:line="264" w:lineRule="auto"/>
        <w:ind w:firstLine="709"/>
        <w:jc w:val="both"/>
        <w:rPr>
          <w:rFonts w:ascii="Times New Roman" w:hAnsi="Times New Roman" w:cs="Times New Roman"/>
          <w:sz w:val="28"/>
          <w:szCs w:val="28"/>
        </w:rPr>
      </w:pPr>
      <w:r w:rsidRPr="00B2463B">
        <w:rPr>
          <w:rFonts w:ascii="Times New Roman" w:hAnsi="Times New Roman" w:cs="Times New Roman"/>
          <w:sz w:val="28"/>
          <w:szCs w:val="28"/>
        </w:rPr>
        <w:t>создание условий для привлекательности образовательной организации</w:t>
      </w:r>
      <w:r>
        <w:rPr>
          <w:rFonts w:ascii="Times New Roman" w:hAnsi="Times New Roman" w:cs="Times New Roman"/>
          <w:sz w:val="28"/>
          <w:szCs w:val="28"/>
        </w:rPr>
        <w:t xml:space="preserve"> </w:t>
      </w:r>
      <w:r>
        <w:rPr>
          <w:rFonts w:ascii="Times New Roman" w:hAnsi="Times New Roman" w:cs="Times New Roman"/>
          <w:sz w:val="28"/>
          <w:szCs w:val="28"/>
        </w:rPr>
        <w:br/>
      </w:r>
      <w:r w:rsidRPr="00B2463B">
        <w:rPr>
          <w:rFonts w:ascii="Times New Roman" w:hAnsi="Times New Roman" w:cs="Times New Roman"/>
          <w:sz w:val="28"/>
          <w:szCs w:val="28"/>
        </w:rPr>
        <w:t>для потенциальных обучающихся и работников из числа молодых</w:t>
      </w:r>
      <w:r>
        <w:rPr>
          <w:rFonts w:ascii="Times New Roman" w:hAnsi="Times New Roman" w:cs="Times New Roman"/>
          <w:sz w:val="28"/>
          <w:szCs w:val="28"/>
        </w:rPr>
        <w:t xml:space="preserve"> </w:t>
      </w:r>
      <w:r w:rsidRPr="00B2463B">
        <w:rPr>
          <w:rFonts w:ascii="Times New Roman" w:hAnsi="Times New Roman" w:cs="Times New Roman"/>
          <w:sz w:val="28"/>
          <w:szCs w:val="28"/>
        </w:rPr>
        <w:t>и студенческих семей.</w:t>
      </w:r>
    </w:p>
    <w:p w14:paraId="670D301E" w14:textId="7C641367" w:rsidR="00C22ECA" w:rsidRPr="007B0AA9" w:rsidRDefault="007B0AA9" w:rsidP="000206A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Минобрнауки России </w:t>
      </w:r>
      <w:r w:rsidR="00B2463B">
        <w:rPr>
          <w:rFonts w:ascii="Times New Roman" w:hAnsi="Times New Roman" w:cs="Times New Roman"/>
          <w:sz w:val="28"/>
          <w:szCs w:val="28"/>
        </w:rPr>
        <w:t xml:space="preserve">на регулярной основе </w:t>
      </w:r>
      <w:r>
        <w:rPr>
          <w:rFonts w:ascii="Times New Roman" w:hAnsi="Times New Roman" w:cs="Times New Roman"/>
          <w:sz w:val="28"/>
          <w:szCs w:val="28"/>
        </w:rPr>
        <w:t>пров</w:t>
      </w:r>
      <w:r w:rsidR="000206AB">
        <w:rPr>
          <w:rFonts w:ascii="Times New Roman" w:hAnsi="Times New Roman" w:cs="Times New Roman"/>
          <w:sz w:val="28"/>
          <w:szCs w:val="28"/>
        </w:rPr>
        <w:t>одит</w:t>
      </w:r>
      <w:r>
        <w:rPr>
          <w:rFonts w:ascii="Times New Roman" w:hAnsi="Times New Roman" w:cs="Times New Roman"/>
          <w:sz w:val="28"/>
          <w:szCs w:val="28"/>
        </w:rPr>
        <w:t xml:space="preserve"> </w:t>
      </w:r>
      <w:r w:rsidR="0093099A">
        <w:rPr>
          <w:rFonts w:ascii="Times New Roman" w:hAnsi="Times New Roman" w:cs="Times New Roman"/>
          <w:sz w:val="28"/>
          <w:szCs w:val="28"/>
        </w:rPr>
        <w:t>м</w:t>
      </w:r>
      <w:r>
        <w:rPr>
          <w:rFonts w:ascii="Times New Roman" w:hAnsi="Times New Roman" w:cs="Times New Roman"/>
          <w:sz w:val="28"/>
          <w:szCs w:val="28"/>
        </w:rPr>
        <w:t>ониторинг</w:t>
      </w:r>
      <w:r w:rsidR="0093099A">
        <w:rPr>
          <w:rFonts w:ascii="Times New Roman" w:hAnsi="Times New Roman" w:cs="Times New Roman"/>
          <w:sz w:val="28"/>
          <w:szCs w:val="28"/>
        </w:rPr>
        <w:t xml:space="preserve"> мер, реализуемых вузами, направленных на поддержку </w:t>
      </w:r>
      <w:r w:rsidR="00B2463B">
        <w:rPr>
          <w:rFonts w:ascii="Times New Roman" w:hAnsi="Times New Roman" w:cs="Times New Roman"/>
          <w:sz w:val="28"/>
          <w:szCs w:val="28"/>
        </w:rPr>
        <w:t xml:space="preserve">молодых </w:t>
      </w:r>
      <w:r w:rsidR="0093099A">
        <w:rPr>
          <w:rFonts w:ascii="Times New Roman" w:hAnsi="Times New Roman" w:cs="Times New Roman"/>
          <w:sz w:val="28"/>
          <w:szCs w:val="28"/>
        </w:rPr>
        <w:t>студенческих семей, обучающихся родителей с детьми (далее по тексту подраздела – Мониторинг)</w:t>
      </w:r>
      <w:r w:rsidR="000206AB">
        <w:rPr>
          <w:rFonts w:ascii="Times New Roman" w:hAnsi="Times New Roman" w:cs="Times New Roman"/>
          <w:sz w:val="28"/>
          <w:szCs w:val="28"/>
        </w:rPr>
        <w:t>.</w:t>
      </w:r>
    </w:p>
    <w:p w14:paraId="5A9176A4" w14:textId="6FDFD7F3" w:rsidR="004122FE" w:rsidRDefault="000206AB" w:rsidP="000206AB">
      <w:pPr>
        <w:spacing w:after="0" w:line="264" w:lineRule="auto"/>
        <w:ind w:firstLine="709"/>
        <w:jc w:val="both"/>
        <w:rPr>
          <w:rFonts w:ascii="Times New Roman" w:hAnsi="Times New Roman" w:cs="Times New Roman"/>
          <w:sz w:val="28"/>
          <w:szCs w:val="28"/>
        </w:rPr>
      </w:pPr>
      <w:r w:rsidRPr="00E4704E">
        <w:rPr>
          <w:rFonts w:ascii="Times New Roman" w:hAnsi="Times New Roman" w:cs="Times New Roman"/>
          <w:sz w:val="28"/>
          <w:szCs w:val="28"/>
        </w:rPr>
        <w:t>По данным Мониторинга</w:t>
      </w:r>
      <w:r>
        <w:rPr>
          <w:rFonts w:ascii="Times New Roman" w:hAnsi="Times New Roman" w:cs="Times New Roman"/>
          <w:sz w:val="28"/>
          <w:szCs w:val="28"/>
        </w:rPr>
        <w:t xml:space="preserve">, </w:t>
      </w:r>
      <w:r w:rsidRPr="00E4704E">
        <w:rPr>
          <w:rFonts w:ascii="Times New Roman" w:hAnsi="Times New Roman" w:cs="Times New Roman"/>
          <w:sz w:val="28"/>
          <w:szCs w:val="28"/>
        </w:rPr>
        <w:t>в вузах обуча</w:t>
      </w:r>
      <w:r>
        <w:rPr>
          <w:rFonts w:ascii="Times New Roman" w:hAnsi="Times New Roman" w:cs="Times New Roman"/>
          <w:sz w:val="28"/>
          <w:szCs w:val="28"/>
        </w:rPr>
        <w:t>лось</w:t>
      </w:r>
      <w:r w:rsidRPr="00E4704E">
        <w:rPr>
          <w:rFonts w:ascii="Times New Roman" w:hAnsi="Times New Roman" w:cs="Times New Roman"/>
          <w:sz w:val="28"/>
          <w:szCs w:val="28"/>
        </w:rPr>
        <w:t xml:space="preserve"> более</w:t>
      </w:r>
      <w:r>
        <w:rPr>
          <w:rFonts w:ascii="Times New Roman" w:hAnsi="Times New Roman" w:cs="Times New Roman"/>
          <w:sz w:val="28"/>
          <w:szCs w:val="28"/>
        </w:rPr>
        <w:t xml:space="preserve"> </w:t>
      </w:r>
      <w:r w:rsidR="00B2463B">
        <w:rPr>
          <w:rFonts w:ascii="Times New Roman" w:hAnsi="Times New Roman" w:cs="Times New Roman"/>
          <w:sz w:val="28"/>
          <w:szCs w:val="28"/>
        </w:rPr>
        <w:t>50</w:t>
      </w:r>
      <w:r w:rsidRPr="00E4704E">
        <w:rPr>
          <w:rFonts w:ascii="Times New Roman" w:hAnsi="Times New Roman" w:cs="Times New Roman"/>
          <w:sz w:val="28"/>
          <w:szCs w:val="28"/>
        </w:rPr>
        <w:t xml:space="preserve"> </w:t>
      </w:r>
      <w:r>
        <w:rPr>
          <w:rFonts w:ascii="Times New Roman" w:hAnsi="Times New Roman" w:cs="Times New Roman"/>
          <w:sz w:val="28"/>
          <w:szCs w:val="28"/>
        </w:rPr>
        <w:t>тыс. студенческих семей, из них</w:t>
      </w:r>
      <w:r w:rsidRPr="00E4704E">
        <w:rPr>
          <w:rFonts w:ascii="Times New Roman" w:hAnsi="Times New Roman" w:cs="Times New Roman"/>
          <w:sz w:val="28"/>
          <w:szCs w:val="28"/>
        </w:rPr>
        <w:t xml:space="preserve"> </w:t>
      </w:r>
      <w:r w:rsidR="00B2463B">
        <w:rPr>
          <w:rFonts w:ascii="Times New Roman" w:hAnsi="Times New Roman" w:cs="Times New Roman"/>
          <w:sz w:val="28"/>
          <w:szCs w:val="28"/>
        </w:rPr>
        <w:t>более 13 тыс.</w:t>
      </w:r>
      <w:r w:rsidRPr="00E4704E">
        <w:rPr>
          <w:rFonts w:ascii="Times New Roman" w:hAnsi="Times New Roman" w:cs="Times New Roman"/>
          <w:sz w:val="28"/>
          <w:szCs w:val="28"/>
        </w:rPr>
        <w:t xml:space="preserve"> сем</w:t>
      </w:r>
      <w:r w:rsidR="00507530">
        <w:rPr>
          <w:rFonts w:ascii="Times New Roman" w:hAnsi="Times New Roman" w:cs="Times New Roman"/>
          <w:sz w:val="28"/>
          <w:szCs w:val="28"/>
        </w:rPr>
        <w:t>ей</w:t>
      </w:r>
      <w:r w:rsidRPr="00E4704E">
        <w:rPr>
          <w:rFonts w:ascii="Times New Roman" w:hAnsi="Times New Roman" w:cs="Times New Roman"/>
          <w:sz w:val="28"/>
          <w:szCs w:val="28"/>
        </w:rPr>
        <w:t xml:space="preserve"> </w:t>
      </w:r>
      <w:r>
        <w:rPr>
          <w:rFonts w:ascii="Times New Roman" w:hAnsi="Times New Roman" w:cs="Times New Roman"/>
          <w:sz w:val="28"/>
          <w:szCs w:val="28"/>
        </w:rPr>
        <w:t>с детьми</w:t>
      </w:r>
      <w:r w:rsidR="004122FE">
        <w:rPr>
          <w:rFonts w:ascii="Times New Roman" w:hAnsi="Times New Roman" w:cs="Times New Roman"/>
          <w:sz w:val="28"/>
          <w:szCs w:val="28"/>
        </w:rPr>
        <w:t>.</w:t>
      </w:r>
    </w:p>
    <w:p w14:paraId="29E2EA56" w14:textId="5EBA82C6" w:rsidR="00B2463B" w:rsidRDefault="00B2463B" w:rsidP="00B2463B">
      <w:pPr>
        <w:spacing w:after="0" w:line="264" w:lineRule="auto"/>
        <w:ind w:firstLine="709"/>
        <w:jc w:val="both"/>
        <w:rPr>
          <w:rFonts w:ascii="Times New Roman" w:hAnsi="Times New Roman" w:cs="Times New Roman"/>
          <w:sz w:val="28"/>
          <w:szCs w:val="28"/>
        </w:rPr>
      </w:pPr>
      <w:r w:rsidRPr="00B2463B">
        <w:rPr>
          <w:rFonts w:ascii="Times New Roman" w:hAnsi="Times New Roman" w:cs="Times New Roman"/>
          <w:sz w:val="28"/>
          <w:szCs w:val="28"/>
        </w:rPr>
        <w:t>Минобрнауки России осуществляет систематическую работу с вузами</w:t>
      </w:r>
      <w:r>
        <w:rPr>
          <w:rFonts w:ascii="Times New Roman" w:hAnsi="Times New Roman" w:cs="Times New Roman"/>
          <w:sz w:val="28"/>
          <w:szCs w:val="28"/>
        </w:rPr>
        <w:t xml:space="preserve"> </w:t>
      </w:r>
      <w:r w:rsidRPr="00B2463B">
        <w:rPr>
          <w:rFonts w:ascii="Times New Roman" w:hAnsi="Times New Roman" w:cs="Times New Roman"/>
          <w:sz w:val="28"/>
          <w:szCs w:val="28"/>
        </w:rPr>
        <w:t>в части реализации мер всесторонней поддержки студенческих семей. Так,</w:t>
      </w:r>
      <w:r>
        <w:rPr>
          <w:rFonts w:ascii="Times New Roman" w:hAnsi="Times New Roman" w:cs="Times New Roman"/>
          <w:sz w:val="28"/>
          <w:szCs w:val="28"/>
        </w:rPr>
        <w:t xml:space="preserve"> </w:t>
      </w:r>
      <w:r w:rsidRPr="00B2463B">
        <w:rPr>
          <w:rFonts w:ascii="Times New Roman" w:hAnsi="Times New Roman" w:cs="Times New Roman"/>
          <w:sz w:val="28"/>
          <w:szCs w:val="28"/>
        </w:rPr>
        <w:t>с начала 2024/2025 учебного года функционал по сопровождению</w:t>
      </w:r>
      <w:r>
        <w:rPr>
          <w:rFonts w:ascii="Times New Roman" w:hAnsi="Times New Roman" w:cs="Times New Roman"/>
          <w:sz w:val="28"/>
          <w:szCs w:val="28"/>
        </w:rPr>
        <w:t xml:space="preserve"> </w:t>
      </w:r>
      <w:r w:rsidRPr="00B2463B">
        <w:rPr>
          <w:rFonts w:ascii="Times New Roman" w:hAnsi="Times New Roman" w:cs="Times New Roman"/>
          <w:sz w:val="28"/>
          <w:szCs w:val="28"/>
        </w:rPr>
        <w:t>студенческих семей закреплен в должностных обязанностях проректоров</w:t>
      </w:r>
      <w:r>
        <w:rPr>
          <w:rFonts w:ascii="Times New Roman" w:hAnsi="Times New Roman" w:cs="Times New Roman"/>
          <w:sz w:val="28"/>
          <w:szCs w:val="28"/>
        </w:rPr>
        <w:t xml:space="preserve"> </w:t>
      </w:r>
      <w:r w:rsidRPr="00B2463B">
        <w:rPr>
          <w:rFonts w:ascii="Times New Roman" w:hAnsi="Times New Roman" w:cs="Times New Roman"/>
          <w:sz w:val="28"/>
          <w:szCs w:val="28"/>
        </w:rPr>
        <w:t xml:space="preserve">по молодежной политике </w:t>
      </w:r>
      <w:r>
        <w:rPr>
          <w:rFonts w:ascii="Times New Roman" w:hAnsi="Times New Roman" w:cs="Times New Roman"/>
          <w:sz w:val="28"/>
          <w:szCs w:val="28"/>
        </w:rPr>
        <w:br/>
      </w:r>
      <w:r w:rsidRPr="00B2463B">
        <w:rPr>
          <w:rFonts w:ascii="Times New Roman" w:hAnsi="Times New Roman" w:cs="Times New Roman"/>
          <w:sz w:val="28"/>
          <w:szCs w:val="28"/>
        </w:rPr>
        <w:t>и воспитательной деятельности, что позволяет</w:t>
      </w:r>
      <w:r>
        <w:rPr>
          <w:rFonts w:ascii="Times New Roman" w:hAnsi="Times New Roman" w:cs="Times New Roman"/>
          <w:sz w:val="28"/>
          <w:szCs w:val="28"/>
        </w:rPr>
        <w:t xml:space="preserve"> </w:t>
      </w:r>
      <w:r w:rsidRPr="00B2463B">
        <w:rPr>
          <w:rFonts w:ascii="Times New Roman" w:hAnsi="Times New Roman" w:cs="Times New Roman"/>
          <w:sz w:val="28"/>
          <w:szCs w:val="28"/>
        </w:rPr>
        <w:t>формировать единую информацию повестку в рамках работы, проводимой</w:t>
      </w:r>
      <w:r>
        <w:rPr>
          <w:rFonts w:ascii="Times New Roman" w:hAnsi="Times New Roman" w:cs="Times New Roman"/>
          <w:sz w:val="28"/>
          <w:szCs w:val="28"/>
        </w:rPr>
        <w:t xml:space="preserve"> </w:t>
      </w:r>
      <w:r w:rsidRPr="00B2463B">
        <w:rPr>
          <w:rFonts w:ascii="Times New Roman" w:hAnsi="Times New Roman" w:cs="Times New Roman"/>
          <w:sz w:val="28"/>
          <w:szCs w:val="28"/>
        </w:rPr>
        <w:t>Министерством с проректорским сообществом.</w:t>
      </w:r>
      <w:r>
        <w:rPr>
          <w:rFonts w:ascii="Times New Roman" w:hAnsi="Times New Roman" w:cs="Times New Roman"/>
          <w:sz w:val="28"/>
          <w:szCs w:val="28"/>
        </w:rPr>
        <w:t xml:space="preserve"> </w:t>
      </w:r>
      <w:r w:rsidRPr="00B2463B">
        <w:rPr>
          <w:rFonts w:ascii="Times New Roman" w:hAnsi="Times New Roman" w:cs="Times New Roman"/>
          <w:sz w:val="28"/>
          <w:szCs w:val="28"/>
        </w:rPr>
        <w:t>По состоянию на октябрь 2025 г</w:t>
      </w:r>
      <w:r>
        <w:rPr>
          <w:rFonts w:ascii="Times New Roman" w:hAnsi="Times New Roman" w:cs="Times New Roman"/>
          <w:sz w:val="28"/>
          <w:szCs w:val="28"/>
        </w:rPr>
        <w:t>.</w:t>
      </w:r>
      <w:r w:rsidRPr="00B2463B">
        <w:rPr>
          <w:rFonts w:ascii="Times New Roman" w:hAnsi="Times New Roman" w:cs="Times New Roman"/>
          <w:sz w:val="28"/>
          <w:szCs w:val="28"/>
        </w:rPr>
        <w:t xml:space="preserve"> более 450 вузов закрепили</w:t>
      </w:r>
      <w:r>
        <w:rPr>
          <w:rFonts w:ascii="Times New Roman" w:hAnsi="Times New Roman" w:cs="Times New Roman"/>
          <w:sz w:val="28"/>
          <w:szCs w:val="28"/>
        </w:rPr>
        <w:t xml:space="preserve"> </w:t>
      </w:r>
      <w:r>
        <w:rPr>
          <w:rFonts w:ascii="Times New Roman" w:hAnsi="Times New Roman" w:cs="Times New Roman"/>
          <w:sz w:val="28"/>
          <w:szCs w:val="28"/>
        </w:rPr>
        <w:br/>
      </w:r>
      <w:r w:rsidRPr="00B2463B">
        <w:rPr>
          <w:rFonts w:ascii="Times New Roman" w:hAnsi="Times New Roman" w:cs="Times New Roman"/>
          <w:sz w:val="28"/>
          <w:szCs w:val="28"/>
        </w:rPr>
        <w:lastRenderedPageBreak/>
        <w:t>в должностных регламентах проректора, курирующего молодежную</w:t>
      </w:r>
      <w:r>
        <w:rPr>
          <w:rFonts w:ascii="Times New Roman" w:hAnsi="Times New Roman" w:cs="Times New Roman"/>
          <w:sz w:val="28"/>
          <w:szCs w:val="28"/>
        </w:rPr>
        <w:t xml:space="preserve"> </w:t>
      </w:r>
      <w:r w:rsidRPr="00B2463B">
        <w:rPr>
          <w:rFonts w:ascii="Times New Roman" w:hAnsi="Times New Roman" w:cs="Times New Roman"/>
          <w:sz w:val="28"/>
          <w:szCs w:val="28"/>
        </w:rPr>
        <w:t xml:space="preserve">политику </w:t>
      </w:r>
      <w:r>
        <w:rPr>
          <w:rFonts w:ascii="Times New Roman" w:hAnsi="Times New Roman" w:cs="Times New Roman"/>
          <w:sz w:val="28"/>
          <w:szCs w:val="28"/>
        </w:rPr>
        <w:br/>
      </w:r>
      <w:r w:rsidRPr="00B2463B">
        <w:rPr>
          <w:rFonts w:ascii="Times New Roman" w:hAnsi="Times New Roman" w:cs="Times New Roman"/>
          <w:sz w:val="28"/>
          <w:szCs w:val="28"/>
        </w:rPr>
        <w:t>и воспитательную деятельность (социальную работу), обязанности</w:t>
      </w:r>
      <w:r>
        <w:rPr>
          <w:rFonts w:ascii="Times New Roman" w:hAnsi="Times New Roman" w:cs="Times New Roman"/>
          <w:sz w:val="28"/>
          <w:szCs w:val="28"/>
        </w:rPr>
        <w:t xml:space="preserve"> </w:t>
      </w:r>
      <w:r>
        <w:rPr>
          <w:rFonts w:ascii="Times New Roman" w:hAnsi="Times New Roman" w:cs="Times New Roman"/>
          <w:sz w:val="28"/>
          <w:szCs w:val="28"/>
        </w:rPr>
        <w:br/>
      </w:r>
      <w:r w:rsidRPr="00B2463B">
        <w:rPr>
          <w:rFonts w:ascii="Times New Roman" w:hAnsi="Times New Roman" w:cs="Times New Roman"/>
          <w:sz w:val="28"/>
          <w:szCs w:val="28"/>
        </w:rPr>
        <w:t>по сопровождению студенческих семей из числа обучающихся.</w:t>
      </w:r>
    </w:p>
    <w:p w14:paraId="0144ACCE" w14:textId="5B61F0E3" w:rsidR="00B2463B" w:rsidRDefault="00E8263D" w:rsidP="000206A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Система поддержки студенческих семей, установленная вузами, </w:t>
      </w:r>
      <w:r w:rsidR="009F088F">
        <w:rPr>
          <w:rFonts w:ascii="Times New Roman" w:hAnsi="Times New Roman" w:cs="Times New Roman"/>
          <w:sz w:val="28"/>
          <w:szCs w:val="28"/>
        </w:rPr>
        <w:t xml:space="preserve">на конец </w:t>
      </w:r>
      <w:r w:rsidR="009F088F">
        <w:rPr>
          <w:rFonts w:ascii="Times New Roman" w:hAnsi="Times New Roman" w:cs="Times New Roman"/>
          <w:sz w:val="28"/>
          <w:szCs w:val="28"/>
        </w:rPr>
        <w:br/>
        <w:t xml:space="preserve">2025 г. </w:t>
      </w:r>
      <w:r>
        <w:rPr>
          <w:rFonts w:ascii="Times New Roman" w:hAnsi="Times New Roman" w:cs="Times New Roman"/>
          <w:sz w:val="28"/>
          <w:szCs w:val="28"/>
        </w:rPr>
        <w:t>включа</w:t>
      </w:r>
      <w:r w:rsidR="009F088F">
        <w:rPr>
          <w:rFonts w:ascii="Times New Roman" w:hAnsi="Times New Roman" w:cs="Times New Roman"/>
          <w:sz w:val="28"/>
          <w:szCs w:val="28"/>
        </w:rPr>
        <w:t>ла</w:t>
      </w:r>
      <w:r w:rsidR="00B2463B">
        <w:rPr>
          <w:rFonts w:ascii="Times New Roman" w:hAnsi="Times New Roman" w:cs="Times New Roman"/>
          <w:sz w:val="28"/>
          <w:szCs w:val="28"/>
        </w:rPr>
        <w:t>:</w:t>
      </w:r>
    </w:p>
    <w:p w14:paraId="0FF1F196" w14:textId="04C0A38C" w:rsidR="00B2463B" w:rsidRPr="00B2463B" w:rsidRDefault="00B2463B"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0F4FE8">
        <w:rPr>
          <w:rFonts w:ascii="Times New Roman" w:hAnsi="Times New Roman" w:cs="Times New Roman"/>
          <w:sz w:val="28"/>
          <w:szCs w:val="28"/>
        </w:rPr>
        <w:t>М</w:t>
      </w:r>
      <w:r w:rsidRPr="00B2463B">
        <w:rPr>
          <w:rFonts w:ascii="Times New Roman" w:hAnsi="Times New Roman" w:cs="Times New Roman"/>
          <w:sz w:val="28"/>
          <w:szCs w:val="28"/>
        </w:rPr>
        <w:t>атериальн</w:t>
      </w:r>
      <w:r w:rsidR="00E8263D">
        <w:rPr>
          <w:rFonts w:ascii="Times New Roman" w:hAnsi="Times New Roman" w:cs="Times New Roman"/>
          <w:sz w:val="28"/>
          <w:szCs w:val="28"/>
        </w:rPr>
        <w:t>ую</w:t>
      </w:r>
      <w:r w:rsidRPr="00B2463B">
        <w:rPr>
          <w:rFonts w:ascii="Times New Roman" w:hAnsi="Times New Roman" w:cs="Times New Roman"/>
          <w:sz w:val="28"/>
          <w:szCs w:val="28"/>
        </w:rPr>
        <w:t xml:space="preserve"> помощ</w:t>
      </w:r>
      <w:r w:rsidR="000F4FE8">
        <w:rPr>
          <w:rFonts w:ascii="Times New Roman" w:hAnsi="Times New Roman" w:cs="Times New Roman"/>
          <w:sz w:val="28"/>
          <w:szCs w:val="28"/>
        </w:rPr>
        <w:t>ь</w:t>
      </w:r>
      <w:r w:rsidRPr="00B2463B">
        <w:rPr>
          <w:rFonts w:ascii="Times New Roman" w:hAnsi="Times New Roman" w:cs="Times New Roman"/>
          <w:sz w:val="28"/>
          <w:szCs w:val="28"/>
        </w:rPr>
        <w:t xml:space="preserve"> студенческим</w:t>
      </w:r>
      <w:r>
        <w:rPr>
          <w:rFonts w:ascii="Times New Roman" w:hAnsi="Times New Roman" w:cs="Times New Roman"/>
          <w:sz w:val="28"/>
          <w:szCs w:val="28"/>
        </w:rPr>
        <w:t xml:space="preserve"> </w:t>
      </w:r>
      <w:r w:rsidRPr="00B2463B">
        <w:rPr>
          <w:rFonts w:ascii="Times New Roman" w:hAnsi="Times New Roman" w:cs="Times New Roman"/>
          <w:sz w:val="28"/>
          <w:szCs w:val="28"/>
        </w:rPr>
        <w:t>семьям с детьми (</w:t>
      </w:r>
      <w:r w:rsidR="000F4FE8">
        <w:rPr>
          <w:rFonts w:ascii="Times New Roman" w:hAnsi="Times New Roman" w:cs="Times New Roman"/>
          <w:sz w:val="28"/>
          <w:szCs w:val="28"/>
        </w:rPr>
        <w:t xml:space="preserve">введена </w:t>
      </w:r>
      <w:r w:rsidRPr="00B2463B">
        <w:rPr>
          <w:rFonts w:ascii="Times New Roman" w:hAnsi="Times New Roman" w:cs="Times New Roman"/>
          <w:sz w:val="28"/>
          <w:szCs w:val="28"/>
        </w:rPr>
        <w:t xml:space="preserve">в 446 вузах; </w:t>
      </w:r>
      <w:r w:rsidR="000F4FE8" w:rsidRPr="00B2463B">
        <w:rPr>
          <w:rFonts w:ascii="Times New Roman" w:hAnsi="Times New Roman" w:cs="Times New Roman"/>
          <w:sz w:val="28"/>
          <w:szCs w:val="28"/>
        </w:rPr>
        <w:t xml:space="preserve">получили </w:t>
      </w:r>
      <w:r w:rsidRPr="00B2463B">
        <w:rPr>
          <w:rFonts w:ascii="Times New Roman" w:hAnsi="Times New Roman" w:cs="Times New Roman"/>
          <w:sz w:val="28"/>
          <w:szCs w:val="28"/>
        </w:rPr>
        <w:t>3</w:t>
      </w:r>
      <w:r w:rsidR="000F4FE8">
        <w:rPr>
          <w:rFonts w:ascii="Times New Roman" w:hAnsi="Times New Roman" w:cs="Times New Roman"/>
          <w:sz w:val="28"/>
          <w:szCs w:val="28"/>
        </w:rPr>
        <w:t>,5 тыс.</w:t>
      </w:r>
      <w:r w:rsidRPr="00B2463B">
        <w:rPr>
          <w:rFonts w:ascii="Times New Roman" w:hAnsi="Times New Roman" w:cs="Times New Roman"/>
          <w:sz w:val="28"/>
          <w:szCs w:val="28"/>
        </w:rPr>
        <w:t xml:space="preserve"> человек</w:t>
      </w:r>
      <w:r w:rsidR="000F4FE8">
        <w:rPr>
          <w:rFonts w:ascii="Times New Roman" w:hAnsi="Times New Roman" w:cs="Times New Roman"/>
          <w:sz w:val="28"/>
          <w:szCs w:val="28"/>
        </w:rPr>
        <w:t>).</w:t>
      </w:r>
    </w:p>
    <w:p w14:paraId="4FCDC1A3" w14:textId="4AA91DEB" w:rsidR="00B2463B" w:rsidRPr="00B2463B" w:rsidRDefault="000F4FE8"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2. Е</w:t>
      </w:r>
      <w:r w:rsidR="00B2463B" w:rsidRPr="00B2463B">
        <w:rPr>
          <w:rFonts w:ascii="Times New Roman" w:hAnsi="Times New Roman" w:cs="Times New Roman"/>
          <w:sz w:val="28"/>
          <w:szCs w:val="28"/>
        </w:rPr>
        <w:t>диновременные выплаты женщинам в связи с рождением ребенка</w:t>
      </w:r>
      <w:r>
        <w:rPr>
          <w:rFonts w:ascii="Times New Roman" w:hAnsi="Times New Roman" w:cs="Times New Roman"/>
          <w:sz w:val="28"/>
          <w:szCs w:val="28"/>
        </w:rPr>
        <w:t xml:space="preserve"> (введены в 483 вузах; получили 11,5 тыс. человек).</w:t>
      </w:r>
    </w:p>
    <w:p w14:paraId="7F33847D" w14:textId="4ADEA1A1" w:rsidR="00B2463B" w:rsidRPr="00B2463B" w:rsidRDefault="000F4FE8"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3. Е</w:t>
      </w:r>
      <w:r w:rsidR="00B2463B" w:rsidRPr="00B2463B">
        <w:rPr>
          <w:rFonts w:ascii="Times New Roman" w:hAnsi="Times New Roman" w:cs="Times New Roman"/>
          <w:sz w:val="28"/>
          <w:szCs w:val="28"/>
        </w:rPr>
        <w:t>диновременные выплаты обучающимся в связи вступлением в брак</w:t>
      </w:r>
      <w:r>
        <w:rPr>
          <w:rFonts w:ascii="Times New Roman" w:hAnsi="Times New Roman" w:cs="Times New Roman"/>
          <w:sz w:val="28"/>
          <w:szCs w:val="28"/>
        </w:rPr>
        <w:t xml:space="preserve"> (введены в 415 вузах</w:t>
      </w:r>
      <w:r w:rsidR="00B2463B" w:rsidRPr="00B2463B">
        <w:rPr>
          <w:rFonts w:ascii="Times New Roman" w:hAnsi="Times New Roman" w:cs="Times New Roman"/>
          <w:sz w:val="28"/>
          <w:szCs w:val="28"/>
        </w:rPr>
        <w:t xml:space="preserve">; </w:t>
      </w:r>
      <w:r w:rsidRPr="00B2463B">
        <w:rPr>
          <w:rFonts w:ascii="Times New Roman" w:hAnsi="Times New Roman" w:cs="Times New Roman"/>
          <w:sz w:val="28"/>
          <w:szCs w:val="28"/>
        </w:rPr>
        <w:t xml:space="preserve">получили </w:t>
      </w:r>
      <w:r w:rsidR="00B2463B" w:rsidRPr="00B2463B">
        <w:rPr>
          <w:rFonts w:ascii="Times New Roman" w:hAnsi="Times New Roman" w:cs="Times New Roman"/>
          <w:sz w:val="28"/>
          <w:szCs w:val="28"/>
        </w:rPr>
        <w:t>7</w:t>
      </w:r>
      <w:r>
        <w:rPr>
          <w:rFonts w:ascii="Times New Roman" w:hAnsi="Times New Roman" w:cs="Times New Roman"/>
          <w:sz w:val="28"/>
          <w:szCs w:val="28"/>
        </w:rPr>
        <w:t>,</w:t>
      </w:r>
      <w:r w:rsidR="00B2463B" w:rsidRPr="00B2463B">
        <w:rPr>
          <w:rFonts w:ascii="Times New Roman" w:hAnsi="Times New Roman" w:cs="Times New Roman"/>
          <w:sz w:val="28"/>
          <w:szCs w:val="28"/>
        </w:rPr>
        <w:t>8</w:t>
      </w:r>
      <w:r>
        <w:rPr>
          <w:rFonts w:ascii="Times New Roman" w:hAnsi="Times New Roman" w:cs="Times New Roman"/>
          <w:sz w:val="28"/>
          <w:szCs w:val="28"/>
        </w:rPr>
        <w:t xml:space="preserve"> тыс.</w:t>
      </w:r>
      <w:r w:rsidR="00B2463B" w:rsidRPr="00B2463B">
        <w:rPr>
          <w:rFonts w:ascii="Times New Roman" w:hAnsi="Times New Roman" w:cs="Times New Roman"/>
          <w:sz w:val="28"/>
          <w:szCs w:val="28"/>
        </w:rPr>
        <w:t xml:space="preserve"> человек</w:t>
      </w:r>
      <w:r>
        <w:rPr>
          <w:rFonts w:ascii="Times New Roman" w:hAnsi="Times New Roman" w:cs="Times New Roman"/>
          <w:sz w:val="28"/>
          <w:szCs w:val="28"/>
        </w:rPr>
        <w:t>).</w:t>
      </w:r>
    </w:p>
    <w:p w14:paraId="2EF909C7" w14:textId="03FD8305" w:rsidR="00B2463B" w:rsidRPr="00B2463B" w:rsidRDefault="000F4FE8"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4. Е</w:t>
      </w:r>
      <w:r w:rsidR="00B2463B" w:rsidRPr="00B2463B">
        <w:rPr>
          <w:rFonts w:ascii="Times New Roman" w:hAnsi="Times New Roman" w:cs="Times New Roman"/>
          <w:sz w:val="28"/>
          <w:szCs w:val="28"/>
        </w:rPr>
        <w:t>диновременные выплаты обучающимся женщинам, вставшим</w:t>
      </w:r>
      <w:r>
        <w:rPr>
          <w:rFonts w:ascii="Times New Roman" w:hAnsi="Times New Roman" w:cs="Times New Roman"/>
          <w:sz w:val="28"/>
          <w:szCs w:val="28"/>
        </w:rPr>
        <w:t xml:space="preserve"> </w:t>
      </w:r>
      <w:r w:rsidR="00B2463B" w:rsidRPr="00B2463B">
        <w:rPr>
          <w:rFonts w:ascii="Times New Roman" w:hAnsi="Times New Roman" w:cs="Times New Roman"/>
          <w:sz w:val="28"/>
          <w:szCs w:val="28"/>
        </w:rPr>
        <w:t xml:space="preserve">на учет </w:t>
      </w:r>
      <w:r>
        <w:rPr>
          <w:rFonts w:ascii="Times New Roman" w:hAnsi="Times New Roman" w:cs="Times New Roman"/>
          <w:sz w:val="28"/>
          <w:szCs w:val="28"/>
        </w:rPr>
        <w:br/>
      </w:r>
      <w:r w:rsidR="00B2463B" w:rsidRPr="00B2463B">
        <w:rPr>
          <w:rFonts w:ascii="Times New Roman" w:hAnsi="Times New Roman" w:cs="Times New Roman"/>
          <w:sz w:val="28"/>
          <w:szCs w:val="28"/>
        </w:rPr>
        <w:t>по беременности в ранние сроки (</w:t>
      </w:r>
      <w:r>
        <w:rPr>
          <w:rFonts w:ascii="Times New Roman" w:hAnsi="Times New Roman" w:cs="Times New Roman"/>
          <w:sz w:val="28"/>
          <w:szCs w:val="28"/>
        </w:rPr>
        <w:t>введены в 265 вузах</w:t>
      </w:r>
      <w:r w:rsidR="00B2463B" w:rsidRPr="00B2463B">
        <w:rPr>
          <w:rFonts w:ascii="Times New Roman" w:hAnsi="Times New Roman" w:cs="Times New Roman"/>
          <w:sz w:val="28"/>
          <w:szCs w:val="28"/>
        </w:rPr>
        <w:t>;</w:t>
      </w:r>
      <w:r>
        <w:rPr>
          <w:rFonts w:ascii="Times New Roman" w:hAnsi="Times New Roman" w:cs="Times New Roman"/>
          <w:sz w:val="28"/>
          <w:szCs w:val="28"/>
        </w:rPr>
        <w:t xml:space="preserve"> получили </w:t>
      </w:r>
      <w:r w:rsidR="00B2463B" w:rsidRPr="00B2463B">
        <w:rPr>
          <w:rFonts w:ascii="Times New Roman" w:hAnsi="Times New Roman" w:cs="Times New Roman"/>
          <w:sz w:val="28"/>
          <w:szCs w:val="28"/>
        </w:rPr>
        <w:t>1</w:t>
      </w:r>
      <w:r>
        <w:rPr>
          <w:rFonts w:ascii="Times New Roman" w:hAnsi="Times New Roman" w:cs="Times New Roman"/>
          <w:sz w:val="28"/>
          <w:szCs w:val="28"/>
        </w:rPr>
        <w:t>,5 тыс.</w:t>
      </w:r>
      <w:r w:rsidR="00B2463B" w:rsidRPr="00B2463B">
        <w:rPr>
          <w:rFonts w:ascii="Times New Roman" w:hAnsi="Times New Roman" w:cs="Times New Roman"/>
          <w:sz w:val="28"/>
          <w:szCs w:val="28"/>
        </w:rPr>
        <w:t xml:space="preserve"> человек</w:t>
      </w:r>
      <w:r>
        <w:rPr>
          <w:rFonts w:ascii="Times New Roman" w:hAnsi="Times New Roman" w:cs="Times New Roman"/>
          <w:sz w:val="28"/>
          <w:szCs w:val="28"/>
        </w:rPr>
        <w:t>).</w:t>
      </w:r>
    </w:p>
    <w:p w14:paraId="41F44649" w14:textId="05A172DA" w:rsidR="00B2463B" w:rsidRPr="00B2463B" w:rsidRDefault="00E8263D"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5. Периодические в</w:t>
      </w:r>
      <w:r w:rsidR="00B2463B" w:rsidRPr="00B2463B">
        <w:rPr>
          <w:rFonts w:ascii="Times New Roman" w:hAnsi="Times New Roman" w:cs="Times New Roman"/>
          <w:sz w:val="28"/>
          <w:szCs w:val="28"/>
        </w:rPr>
        <w:t xml:space="preserve">ыплаты одиноким </w:t>
      </w:r>
      <w:r>
        <w:rPr>
          <w:rFonts w:ascii="Times New Roman" w:hAnsi="Times New Roman" w:cs="Times New Roman"/>
          <w:sz w:val="28"/>
          <w:szCs w:val="28"/>
        </w:rPr>
        <w:t>родителям</w:t>
      </w:r>
      <w:r w:rsidR="00B2463B" w:rsidRPr="00B2463B">
        <w:rPr>
          <w:rFonts w:ascii="Times New Roman" w:hAnsi="Times New Roman" w:cs="Times New Roman"/>
          <w:sz w:val="28"/>
          <w:szCs w:val="28"/>
        </w:rPr>
        <w:t xml:space="preserve"> (</w:t>
      </w:r>
      <w:r>
        <w:rPr>
          <w:rFonts w:ascii="Times New Roman" w:hAnsi="Times New Roman" w:cs="Times New Roman"/>
          <w:sz w:val="28"/>
          <w:szCs w:val="28"/>
        </w:rPr>
        <w:t xml:space="preserve">введены </w:t>
      </w:r>
      <w:r w:rsidR="00B2463B" w:rsidRPr="00B2463B">
        <w:rPr>
          <w:rFonts w:ascii="Times New Roman" w:hAnsi="Times New Roman" w:cs="Times New Roman"/>
          <w:sz w:val="28"/>
          <w:szCs w:val="28"/>
        </w:rPr>
        <w:t>в 410 вузах</w:t>
      </w:r>
      <w:r>
        <w:rPr>
          <w:rFonts w:ascii="Times New Roman" w:hAnsi="Times New Roman" w:cs="Times New Roman"/>
          <w:sz w:val="28"/>
          <w:szCs w:val="28"/>
        </w:rPr>
        <w:t xml:space="preserve">; </w:t>
      </w:r>
      <w:r w:rsidRPr="00B2463B">
        <w:rPr>
          <w:rFonts w:ascii="Times New Roman" w:hAnsi="Times New Roman" w:cs="Times New Roman"/>
          <w:sz w:val="28"/>
          <w:szCs w:val="28"/>
        </w:rPr>
        <w:t xml:space="preserve">получили </w:t>
      </w:r>
      <w:r w:rsidR="00B2463B" w:rsidRPr="00B2463B">
        <w:rPr>
          <w:rFonts w:ascii="Times New Roman" w:hAnsi="Times New Roman" w:cs="Times New Roman"/>
          <w:sz w:val="28"/>
          <w:szCs w:val="28"/>
        </w:rPr>
        <w:t>6</w:t>
      </w:r>
      <w:r>
        <w:rPr>
          <w:rFonts w:ascii="Times New Roman" w:hAnsi="Times New Roman" w:cs="Times New Roman"/>
          <w:sz w:val="28"/>
          <w:szCs w:val="28"/>
        </w:rPr>
        <w:t>,4 тыс.</w:t>
      </w:r>
      <w:r w:rsidR="00B2463B" w:rsidRPr="00B2463B">
        <w:rPr>
          <w:rFonts w:ascii="Times New Roman" w:hAnsi="Times New Roman" w:cs="Times New Roman"/>
          <w:sz w:val="28"/>
          <w:szCs w:val="28"/>
        </w:rPr>
        <w:t xml:space="preserve"> человек).</w:t>
      </w:r>
    </w:p>
    <w:p w14:paraId="2DB293EA" w14:textId="0EC8F0D0" w:rsidR="00B2463B" w:rsidRPr="00B2463B" w:rsidRDefault="00E8263D"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6. П</w:t>
      </w:r>
      <w:r w:rsidR="00B2463B" w:rsidRPr="00B2463B">
        <w:rPr>
          <w:rFonts w:ascii="Times New Roman" w:hAnsi="Times New Roman" w:cs="Times New Roman"/>
          <w:sz w:val="28"/>
          <w:szCs w:val="28"/>
        </w:rPr>
        <w:t>еревод женщин, родивших ребенка в период обучения</w:t>
      </w:r>
      <w:r>
        <w:rPr>
          <w:rFonts w:ascii="Times New Roman" w:hAnsi="Times New Roman" w:cs="Times New Roman"/>
          <w:sz w:val="28"/>
          <w:szCs w:val="28"/>
        </w:rPr>
        <w:t>,</w:t>
      </w:r>
      <w:r w:rsidR="00B2463B" w:rsidRPr="00B2463B">
        <w:rPr>
          <w:rFonts w:ascii="Times New Roman" w:hAnsi="Times New Roman" w:cs="Times New Roman"/>
          <w:sz w:val="28"/>
          <w:szCs w:val="28"/>
        </w:rPr>
        <w:t xml:space="preserve"> с платного</w:t>
      </w:r>
      <w:r>
        <w:rPr>
          <w:rFonts w:ascii="Times New Roman" w:hAnsi="Times New Roman" w:cs="Times New Roman"/>
          <w:sz w:val="28"/>
          <w:szCs w:val="28"/>
        </w:rPr>
        <w:t xml:space="preserve"> </w:t>
      </w:r>
      <w:r>
        <w:rPr>
          <w:rFonts w:ascii="Times New Roman" w:hAnsi="Times New Roman" w:cs="Times New Roman"/>
          <w:sz w:val="28"/>
          <w:szCs w:val="28"/>
        </w:rPr>
        <w:br/>
        <w:t xml:space="preserve">на бюджетное место в соответствии с </w:t>
      </w:r>
      <w:r w:rsidR="00B2463B" w:rsidRPr="00B2463B">
        <w:rPr>
          <w:rFonts w:ascii="Times New Roman" w:hAnsi="Times New Roman" w:cs="Times New Roman"/>
          <w:sz w:val="28"/>
          <w:szCs w:val="28"/>
        </w:rPr>
        <w:t>приказ</w:t>
      </w:r>
      <w:r>
        <w:rPr>
          <w:rFonts w:ascii="Times New Roman" w:hAnsi="Times New Roman" w:cs="Times New Roman"/>
          <w:sz w:val="28"/>
          <w:szCs w:val="28"/>
        </w:rPr>
        <w:t>ом</w:t>
      </w:r>
      <w:r w:rsidR="00B2463B" w:rsidRPr="00B2463B">
        <w:rPr>
          <w:rFonts w:ascii="Times New Roman" w:hAnsi="Times New Roman" w:cs="Times New Roman"/>
          <w:sz w:val="28"/>
          <w:szCs w:val="28"/>
        </w:rPr>
        <w:t xml:space="preserve"> Минобрнауки России от 6 июня </w:t>
      </w:r>
      <w:r>
        <w:rPr>
          <w:rFonts w:ascii="Times New Roman" w:hAnsi="Times New Roman" w:cs="Times New Roman"/>
          <w:sz w:val="28"/>
          <w:szCs w:val="28"/>
        </w:rPr>
        <w:br/>
        <w:t>2013 г. № 443 (</w:t>
      </w:r>
      <w:r w:rsidR="008005EB">
        <w:rPr>
          <w:rFonts w:ascii="Times New Roman" w:hAnsi="Times New Roman" w:cs="Times New Roman"/>
          <w:sz w:val="28"/>
          <w:szCs w:val="28"/>
        </w:rPr>
        <w:t xml:space="preserve">введен </w:t>
      </w:r>
      <w:r w:rsidR="00B2463B" w:rsidRPr="00B2463B">
        <w:rPr>
          <w:rFonts w:ascii="Times New Roman" w:hAnsi="Times New Roman" w:cs="Times New Roman"/>
          <w:sz w:val="28"/>
          <w:szCs w:val="28"/>
        </w:rPr>
        <w:t xml:space="preserve">в 394 вузах; </w:t>
      </w:r>
      <w:r w:rsidR="008005EB">
        <w:rPr>
          <w:rFonts w:ascii="Times New Roman" w:hAnsi="Times New Roman" w:cs="Times New Roman"/>
          <w:sz w:val="28"/>
          <w:szCs w:val="28"/>
        </w:rPr>
        <w:t xml:space="preserve">воспользовались </w:t>
      </w:r>
      <w:r w:rsidR="00B2463B" w:rsidRPr="00B2463B">
        <w:rPr>
          <w:rFonts w:ascii="Times New Roman" w:hAnsi="Times New Roman" w:cs="Times New Roman"/>
          <w:sz w:val="28"/>
          <w:szCs w:val="28"/>
        </w:rPr>
        <w:t>184 человека);</w:t>
      </w:r>
    </w:p>
    <w:p w14:paraId="748BBE44" w14:textId="3AA2416C" w:rsidR="00B2463B" w:rsidRPr="00B2463B" w:rsidRDefault="008005EB"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7. Пе</w:t>
      </w:r>
      <w:r w:rsidR="00B2463B" w:rsidRPr="00B2463B">
        <w:rPr>
          <w:rFonts w:ascii="Times New Roman" w:hAnsi="Times New Roman" w:cs="Times New Roman"/>
          <w:sz w:val="28"/>
          <w:szCs w:val="28"/>
        </w:rPr>
        <w:t>ревод обучающихся с детьми с платного на бюджетное место</w:t>
      </w:r>
      <w:r>
        <w:rPr>
          <w:rFonts w:ascii="Times New Roman" w:hAnsi="Times New Roman" w:cs="Times New Roman"/>
          <w:sz w:val="28"/>
          <w:szCs w:val="28"/>
        </w:rPr>
        <w:t xml:space="preserve"> </w:t>
      </w:r>
      <w:r>
        <w:rPr>
          <w:rFonts w:ascii="Times New Roman" w:hAnsi="Times New Roman" w:cs="Times New Roman"/>
          <w:sz w:val="28"/>
          <w:szCs w:val="28"/>
        </w:rPr>
        <w:br/>
      </w:r>
      <w:r w:rsidR="00B2463B" w:rsidRPr="00B2463B">
        <w:rPr>
          <w:rFonts w:ascii="Times New Roman" w:hAnsi="Times New Roman" w:cs="Times New Roman"/>
          <w:sz w:val="28"/>
          <w:szCs w:val="28"/>
        </w:rPr>
        <w:t>по инициативе вуза (</w:t>
      </w:r>
      <w:r>
        <w:rPr>
          <w:rFonts w:ascii="Times New Roman" w:hAnsi="Times New Roman" w:cs="Times New Roman"/>
          <w:sz w:val="28"/>
          <w:szCs w:val="28"/>
        </w:rPr>
        <w:t xml:space="preserve">введен в </w:t>
      </w:r>
      <w:r w:rsidR="00B2463B" w:rsidRPr="00B2463B">
        <w:rPr>
          <w:rFonts w:ascii="Times New Roman" w:hAnsi="Times New Roman" w:cs="Times New Roman"/>
          <w:sz w:val="28"/>
          <w:szCs w:val="28"/>
        </w:rPr>
        <w:t xml:space="preserve">228 вузах; </w:t>
      </w:r>
      <w:r w:rsidR="00865B4F">
        <w:rPr>
          <w:rFonts w:ascii="Times New Roman" w:hAnsi="Times New Roman" w:cs="Times New Roman"/>
          <w:sz w:val="28"/>
          <w:szCs w:val="28"/>
        </w:rPr>
        <w:t xml:space="preserve">воспользовались </w:t>
      </w:r>
      <w:r w:rsidR="00B2463B" w:rsidRPr="00B2463B">
        <w:rPr>
          <w:rFonts w:ascii="Times New Roman" w:hAnsi="Times New Roman" w:cs="Times New Roman"/>
          <w:sz w:val="28"/>
          <w:szCs w:val="28"/>
        </w:rPr>
        <w:t>102 человека);</w:t>
      </w:r>
    </w:p>
    <w:p w14:paraId="46B624B6" w14:textId="35B1E04E" w:rsidR="00B2463B" w:rsidRPr="00B2463B" w:rsidRDefault="00865B4F"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8. П</w:t>
      </w:r>
      <w:r w:rsidR="00B2463B" w:rsidRPr="00B2463B">
        <w:rPr>
          <w:rFonts w:ascii="Times New Roman" w:hAnsi="Times New Roman" w:cs="Times New Roman"/>
          <w:sz w:val="28"/>
          <w:szCs w:val="28"/>
        </w:rPr>
        <w:t xml:space="preserve">редоставление бесплатных медицинских услуг </w:t>
      </w:r>
      <w:r>
        <w:rPr>
          <w:rFonts w:ascii="Times New Roman" w:hAnsi="Times New Roman" w:cs="Times New Roman"/>
          <w:sz w:val="28"/>
          <w:szCs w:val="28"/>
        </w:rPr>
        <w:t xml:space="preserve">(введено </w:t>
      </w:r>
      <w:r w:rsidR="00B2463B" w:rsidRPr="00B2463B">
        <w:rPr>
          <w:rFonts w:ascii="Times New Roman" w:hAnsi="Times New Roman" w:cs="Times New Roman"/>
          <w:sz w:val="28"/>
          <w:szCs w:val="28"/>
        </w:rPr>
        <w:t xml:space="preserve">в 82 вузах; </w:t>
      </w:r>
      <w:r>
        <w:rPr>
          <w:rFonts w:ascii="Times New Roman" w:hAnsi="Times New Roman" w:cs="Times New Roman"/>
          <w:sz w:val="28"/>
          <w:szCs w:val="28"/>
        </w:rPr>
        <w:t xml:space="preserve">получили </w:t>
      </w:r>
      <w:r w:rsidR="00B2463B" w:rsidRPr="00B2463B">
        <w:rPr>
          <w:rFonts w:ascii="Times New Roman" w:hAnsi="Times New Roman" w:cs="Times New Roman"/>
          <w:sz w:val="28"/>
          <w:szCs w:val="28"/>
        </w:rPr>
        <w:t>1</w:t>
      </w:r>
      <w:r>
        <w:rPr>
          <w:rFonts w:ascii="Times New Roman" w:hAnsi="Times New Roman" w:cs="Times New Roman"/>
          <w:sz w:val="28"/>
          <w:szCs w:val="28"/>
        </w:rPr>
        <w:t>,9 тыс.</w:t>
      </w:r>
      <w:r w:rsidR="00B2463B" w:rsidRPr="00B2463B">
        <w:rPr>
          <w:rFonts w:ascii="Times New Roman" w:hAnsi="Times New Roman" w:cs="Times New Roman"/>
          <w:sz w:val="28"/>
          <w:szCs w:val="28"/>
        </w:rPr>
        <w:t xml:space="preserve"> обучающихся);</w:t>
      </w:r>
    </w:p>
    <w:p w14:paraId="4448EE75" w14:textId="5AFC4C45" w:rsidR="00B2463B" w:rsidRPr="00B2463B" w:rsidRDefault="00865B4F"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9. П</w:t>
      </w:r>
      <w:r w:rsidR="00B2463B" w:rsidRPr="00B2463B">
        <w:rPr>
          <w:rFonts w:ascii="Times New Roman" w:hAnsi="Times New Roman" w:cs="Times New Roman"/>
          <w:sz w:val="28"/>
          <w:szCs w:val="28"/>
        </w:rPr>
        <w:t>редоставление путевок в санатории (в</w:t>
      </w:r>
      <w:r>
        <w:rPr>
          <w:rFonts w:ascii="Times New Roman" w:hAnsi="Times New Roman" w:cs="Times New Roman"/>
          <w:sz w:val="28"/>
          <w:szCs w:val="28"/>
        </w:rPr>
        <w:t>ведено в</w:t>
      </w:r>
      <w:r w:rsidR="00B2463B" w:rsidRPr="00B2463B">
        <w:rPr>
          <w:rFonts w:ascii="Times New Roman" w:hAnsi="Times New Roman" w:cs="Times New Roman"/>
          <w:sz w:val="28"/>
          <w:szCs w:val="28"/>
        </w:rPr>
        <w:t xml:space="preserve"> 147 вузах;</w:t>
      </w:r>
      <w:r>
        <w:rPr>
          <w:rFonts w:ascii="Times New Roman" w:hAnsi="Times New Roman" w:cs="Times New Roman"/>
          <w:sz w:val="28"/>
          <w:szCs w:val="28"/>
        </w:rPr>
        <w:t xml:space="preserve"> получили </w:t>
      </w:r>
      <w:r>
        <w:rPr>
          <w:rFonts w:ascii="Times New Roman" w:hAnsi="Times New Roman" w:cs="Times New Roman"/>
          <w:sz w:val="28"/>
          <w:szCs w:val="28"/>
        </w:rPr>
        <w:br/>
      </w:r>
      <w:r w:rsidR="00B2463B" w:rsidRPr="00B2463B">
        <w:rPr>
          <w:rFonts w:ascii="Times New Roman" w:hAnsi="Times New Roman" w:cs="Times New Roman"/>
          <w:sz w:val="28"/>
          <w:szCs w:val="28"/>
        </w:rPr>
        <w:t>402 студенческие семьи).</w:t>
      </w:r>
    </w:p>
    <w:p w14:paraId="3076C72A" w14:textId="2F78398C" w:rsidR="00B2463B" w:rsidRDefault="00865B4F"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10. П</w:t>
      </w:r>
      <w:r w:rsidR="00B2463B" w:rsidRPr="00B2463B">
        <w:rPr>
          <w:rFonts w:ascii="Times New Roman" w:hAnsi="Times New Roman" w:cs="Times New Roman"/>
          <w:sz w:val="28"/>
          <w:szCs w:val="28"/>
        </w:rPr>
        <w:t>риоритетное заселение молодых семей в общежитие (</w:t>
      </w:r>
      <w:r>
        <w:rPr>
          <w:rFonts w:ascii="Times New Roman" w:hAnsi="Times New Roman" w:cs="Times New Roman"/>
          <w:sz w:val="28"/>
          <w:szCs w:val="28"/>
        </w:rPr>
        <w:t xml:space="preserve">введено </w:t>
      </w:r>
      <w:r w:rsidR="00B2463B" w:rsidRPr="00B2463B">
        <w:rPr>
          <w:rFonts w:ascii="Times New Roman" w:hAnsi="Times New Roman" w:cs="Times New Roman"/>
          <w:sz w:val="28"/>
          <w:szCs w:val="28"/>
        </w:rPr>
        <w:t>в 407 вузах</w:t>
      </w:r>
      <w:r>
        <w:rPr>
          <w:rFonts w:ascii="Times New Roman" w:hAnsi="Times New Roman" w:cs="Times New Roman"/>
          <w:sz w:val="28"/>
          <w:szCs w:val="28"/>
        </w:rPr>
        <w:t>; почти 2,5 тыс. ст</w:t>
      </w:r>
      <w:r w:rsidR="00B2463B" w:rsidRPr="00B2463B">
        <w:rPr>
          <w:rFonts w:ascii="Times New Roman" w:hAnsi="Times New Roman" w:cs="Times New Roman"/>
          <w:sz w:val="28"/>
          <w:szCs w:val="28"/>
        </w:rPr>
        <w:t>уденческих семей проживают в общежитиях, из них</w:t>
      </w:r>
      <w:r>
        <w:rPr>
          <w:rFonts w:ascii="Times New Roman" w:hAnsi="Times New Roman" w:cs="Times New Roman"/>
          <w:sz w:val="28"/>
          <w:szCs w:val="28"/>
        </w:rPr>
        <w:t xml:space="preserve"> </w:t>
      </w:r>
      <w:r w:rsidR="00B2463B" w:rsidRPr="00B2463B">
        <w:rPr>
          <w:rFonts w:ascii="Times New Roman" w:hAnsi="Times New Roman" w:cs="Times New Roman"/>
          <w:sz w:val="28"/>
          <w:szCs w:val="28"/>
        </w:rPr>
        <w:t xml:space="preserve">449 семей </w:t>
      </w:r>
      <w:r>
        <w:rPr>
          <w:rFonts w:ascii="Times New Roman" w:hAnsi="Times New Roman" w:cs="Times New Roman"/>
          <w:sz w:val="28"/>
          <w:szCs w:val="28"/>
        </w:rPr>
        <w:br/>
        <w:t>с детьми).</w:t>
      </w:r>
    </w:p>
    <w:p w14:paraId="39A8D5D4" w14:textId="663AB4A1" w:rsidR="00B2463B" w:rsidRPr="00B2463B" w:rsidRDefault="00865B4F"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11. П</w:t>
      </w:r>
      <w:r w:rsidR="00B2463B" w:rsidRPr="00B2463B">
        <w:rPr>
          <w:rFonts w:ascii="Times New Roman" w:hAnsi="Times New Roman" w:cs="Times New Roman"/>
          <w:sz w:val="28"/>
          <w:szCs w:val="28"/>
        </w:rPr>
        <w:t>риоритетное заселение при предоставлении мест в общежитиях</w:t>
      </w:r>
      <w:r w:rsidR="00A17CA7">
        <w:rPr>
          <w:rFonts w:ascii="Times New Roman" w:hAnsi="Times New Roman" w:cs="Times New Roman"/>
          <w:sz w:val="28"/>
          <w:szCs w:val="28"/>
        </w:rPr>
        <w:t xml:space="preserve"> </w:t>
      </w:r>
      <w:r w:rsidR="00B2463B" w:rsidRPr="00B2463B">
        <w:rPr>
          <w:rFonts w:ascii="Times New Roman" w:hAnsi="Times New Roman" w:cs="Times New Roman"/>
          <w:sz w:val="28"/>
          <w:szCs w:val="28"/>
        </w:rPr>
        <w:t>студентам, имеющим детей до 18 лет (</w:t>
      </w:r>
      <w:r w:rsidR="00A17CA7">
        <w:rPr>
          <w:rFonts w:ascii="Times New Roman" w:hAnsi="Times New Roman" w:cs="Times New Roman"/>
          <w:sz w:val="28"/>
          <w:szCs w:val="28"/>
        </w:rPr>
        <w:t xml:space="preserve">введено </w:t>
      </w:r>
      <w:r w:rsidR="00B2463B" w:rsidRPr="00B2463B">
        <w:rPr>
          <w:rFonts w:ascii="Times New Roman" w:hAnsi="Times New Roman" w:cs="Times New Roman"/>
          <w:sz w:val="28"/>
          <w:szCs w:val="28"/>
        </w:rPr>
        <w:t>в 317 вузах;</w:t>
      </w:r>
      <w:r w:rsidR="00A17CA7">
        <w:rPr>
          <w:rFonts w:ascii="Times New Roman" w:hAnsi="Times New Roman" w:cs="Times New Roman"/>
          <w:sz w:val="28"/>
          <w:szCs w:val="28"/>
        </w:rPr>
        <w:t xml:space="preserve"> </w:t>
      </w:r>
      <w:r w:rsidR="00B2463B" w:rsidRPr="00B2463B">
        <w:rPr>
          <w:rFonts w:ascii="Times New Roman" w:hAnsi="Times New Roman" w:cs="Times New Roman"/>
          <w:sz w:val="28"/>
          <w:szCs w:val="28"/>
        </w:rPr>
        <w:t>279 обучающихся с</w:t>
      </w:r>
      <w:r w:rsidR="00A17CA7">
        <w:rPr>
          <w:rFonts w:ascii="Times New Roman" w:hAnsi="Times New Roman" w:cs="Times New Roman"/>
          <w:sz w:val="28"/>
          <w:szCs w:val="28"/>
        </w:rPr>
        <w:t xml:space="preserve"> детьми проживают в общежитиях).</w:t>
      </w:r>
    </w:p>
    <w:p w14:paraId="7DD3AF2F" w14:textId="379B1E24" w:rsidR="00B2463B" w:rsidRPr="00B2463B" w:rsidRDefault="00A17CA7"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12. С</w:t>
      </w:r>
      <w:r w:rsidR="00B2463B" w:rsidRPr="00B2463B">
        <w:rPr>
          <w:rFonts w:ascii="Times New Roman" w:hAnsi="Times New Roman" w:cs="Times New Roman"/>
          <w:sz w:val="28"/>
          <w:szCs w:val="28"/>
        </w:rPr>
        <w:t>оздание</w:t>
      </w:r>
      <w:r>
        <w:rPr>
          <w:rFonts w:ascii="Times New Roman" w:hAnsi="Times New Roman" w:cs="Times New Roman"/>
          <w:sz w:val="28"/>
          <w:szCs w:val="28"/>
        </w:rPr>
        <w:t xml:space="preserve"> и функционирование</w:t>
      </w:r>
      <w:r w:rsidR="00B2463B" w:rsidRPr="00B2463B">
        <w:rPr>
          <w:rFonts w:ascii="Times New Roman" w:hAnsi="Times New Roman" w:cs="Times New Roman"/>
          <w:sz w:val="28"/>
          <w:szCs w:val="28"/>
        </w:rPr>
        <w:t xml:space="preserve"> комнат матери и ребенка и групп кратковременного</w:t>
      </w:r>
      <w:r>
        <w:rPr>
          <w:rFonts w:ascii="Times New Roman" w:hAnsi="Times New Roman" w:cs="Times New Roman"/>
          <w:sz w:val="28"/>
          <w:szCs w:val="28"/>
        </w:rPr>
        <w:t xml:space="preserve"> </w:t>
      </w:r>
      <w:r w:rsidR="00B2463B" w:rsidRPr="00B2463B">
        <w:rPr>
          <w:rFonts w:ascii="Times New Roman" w:hAnsi="Times New Roman" w:cs="Times New Roman"/>
          <w:sz w:val="28"/>
          <w:szCs w:val="28"/>
        </w:rPr>
        <w:t>пребывания детей (</w:t>
      </w:r>
      <w:r>
        <w:rPr>
          <w:rFonts w:ascii="Times New Roman" w:hAnsi="Times New Roman" w:cs="Times New Roman"/>
          <w:sz w:val="28"/>
          <w:szCs w:val="28"/>
        </w:rPr>
        <w:t xml:space="preserve">предусмотрены </w:t>
      </w:r>
      <w:r w:rsidR="00B2463B" w:rsidRPr="00B2463B">
        <w:rPr>
          <w:rFonts w:ascii="Times New Roman" w:hAnsi="Times New Roman" w:cs="Times New Roman"/>
          <w:sz w:val="28"/>
          <w:szCs w:val="28"/>
        </w:rPr>
        <w:t>в 192 вузах, включая филиалы, функционирует 258</w:t>
      </w:r>
      <w:r>
        <w:rPr>
          <w:rFonts w:ascii="Times New Roman" w:hAnsi="Times New Roman" w:cs="Times New Roman"/>
          <w:sz w:val="28"/>
          <w:szCs w:val="28"/>
        </w:rPr>
        <w:t xml:space="preserve"> </w:t>
      </w:r>
      <w:r w:rsidR="00B848A0">
        <w:rPr>
          <w:rFonts w:ascii="Times New Roman" w:hAnsi="Times New Roman" w:cs="Times New Roman"/>
          <w:sz w:val="28"/>
          <w:szCs w:val="28"/>
        </w:rPr>
        <w:t>инфраструктурных объектов).</w:t>
      </w:r>
    </w:p>
    <w:p w14:paraId="0E4F2838" w14:textId="283818A0" w:rsidR="00B2463B" w:rsidRPr="00B2463B" w:rsidRDefault="00A17CA7"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13. Ф</w:t>
      </w:r>
      <w:r w:rsidR="00B2463B" w:rsidRPr="00B2463B">
        <w:rPr>
          <w:rFonts w:ascii="Times New Roman" w:hAnsi="Times New Roman" w:cs="Times New Roman"/>
          <w:sz w:val="28"/>
          <w:szCs w:val="28"/>
        </w:rPr>
        <w:t>ункционирование детских садов или иных структурных учреждений</w:t>
      </w:r>
      <w:r>
        <w:rPr>
          <w:rFonts w:ascii="Times New Roman" w:hAnsi="Times New Roman" w:cs="Times New Roman"/>
          <w:sz w:val="28"/>
          <w:szCs w:val="28"/>
        </w:rPr>
        <w:t xml:space="preserve"> </w:t>
      </w:r>
      <w:r w:rsidR="00B2463B" w:rsidRPr="00B2463B">
        <w:rPr>
          <w:rFonts w:ascii="Times New Roman" w:hAnsi="Times New Roman" w:cs="Times New Roman"/>
          <w:sz w:val="28"/>
          <w:szCs w:val="28"/>
        </w:rPr>
        <w:t>дошкольного образования при вузах (22 учреждения).</w:t>
      </w:r>
    </w:p>
    <w:p w14:paraId="7CD88E3E" w14:textId="54E026F0" w:rsidR="00B2463B" w:rsidRDefault="00A17CA7" w:rsidP="00B2463B">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14. О</w:t>
      </w:r>
      <w:r w:rsidR="00B2463B" w:rsidRPr="00B2463B">
        <w:rPr>
          <w:rFonts w:ascii="Times New Roman" w:hAnsi="Times New Roman" w:cs="Times New Roman"/>
          <w:sz w:val="28"/>
          <w:szCs w:val="28"/>
        </w:rPr>
        <w:t>казание содействия в трудоустройстве женщин</w:t>
      </w:r>
      <w:r w:rsidR="00611382">
        <w:rPr>
          <w:rFonts w:ascii="Times New Roman" w:hAnsi="Times New Roman" w:cs="Times New Roman"/>
          <w:sz w:val="28"/>
          <w:szCs w:val="28"/>
        </w:rPr>
        <w:t>ам</w:t>
      </w:r>
      <w:r w:rsidR="00B2463B" w:rsidRPr="00B2463B">
        <w:rPr>
          <w:rFonts w:ascii="Times New Roman" w:hAnsi="Times New Roman" w:cs="Times New Roman"/>
          <w:sz w:val="28"/>
          <w:szCs w:val="28"/>
        </w:rPr>
        <w:t>, родивши</w:t>
      </w:r>
      <w:r w:rsidR="00611382">
        <w:rPr>
          <w:rFonts w:ascii="Times New Roman" w:hAnsi="Times New Roman" w:cs="Times New Roman"/>
          <w:sz w:val="28"/>
          <w:szCs w:val="28"/>
        </w:rPr>
        <w:t>м</w:t>
      </w:r>
      <w:r w:rsidR="00B2463B" w:rsidRPr="00B2463B">
        <w:rPr>
          <w:rFonts w:ascii="Times New Roman" w:hAnsi="Times New Roman" w:cs="Times New Roman"/>
          <w:sz w:val="28"/>
          <w:szCs w:val="28"/>
        </w:rPr>
        <w:t xml:space="preserve"> в период</w:t>
      </w:r>
      <w:r>
        <w:rPr>
          <w:rFonts w:ascii="Times New Roman" w:hAnsi="Times New Roman" w:cs="Times New Roman"/>
          <w:sz w:val="28"/>
          <w:szCs w:val="28"/>
        </w:rPr>
        <w:t xml:space="preserve"> </w:t>
      </w:r>
      <w:r w:rsidR="00B2463B" w:rsidRPr="00B2463B">
        <w:rPr>
          <w:rFonts w:ascii="Times New Roman" w:hAnsi="Times New Roman" w:cs="Times New Roman"/>
          <w:sz w:val="28"/>
          <w:szCs w:val="28"/>
        </w:rPr>
        <w:t>обучения (</w:t>
      </w:r>
      <w:r>
        <w:rPr>
          <w:rFonts w:ascii="Times New Roman" w:hAnsi="Times New Roman" w:cs="Times New Roman"/>
          <w:sz w:val="28"/>
          <w:szCs w:val="28"/>
        </w:rPr>
        <w:t xml:space="preserve">введено </w:t>
      </w:r>
      <w:r w:rsidR="00B2463B" w:rsidRPr="00B2463B">
        <w:rPr>
          <w:rFonts w:ascii="Times New Roman" w:hAnsi="Times New Roman" w:cs="Times New Roman"/>
          <w:sz w:val="28"/>
          <w:szCs w:val="28"/>
        </w:rPr>
        <w:t>в 439 вузах; помощь в трудоустройстве по итогам</w:t>
      </w:r>
      <w:r w:rsidR="00611382">
        <w:rPr>
          <w:rFonts w:ascii="Times New Roman" w:hAnsi="Times New Roman" w:cs="Times New Roman"/>
          <w:sz w:val="28"/>
          <w:szCs w:val="28"/>
        </w:rPr>
        <w:t xml:space="preserve"> </w:t>
      </w:r>
      <w:r w:rsidR="00B2463B" w:rsidRPr="00B2463B">
        <w:rPr>
          <w:rFonts w:ascii="Times New Roman" w:hAnsi="Times New Roman" w:cs="Times New Roman"/>
          <w:sz w:val="28"/>
          <w:szCs w:val="28"/>
        </w:rPr>
        <w:t>2024/2025 учебного года оказана 1</w:t>
      </w:r>
      <w:r w:rsidR="00B848A0">
        <w:rPr>
          <w:rFonts w:ascii="Times New Roman" w:hAnsi="Times New Roman" w:cs="Times New Roman"/>
          <w:sz w:val="28"/>
          <w:szCs w:val="28"/>
        </w:rPr>
        <w:t xml:space="preserve"> </w:t>
      </w:r>
      <w:r w:rsidR="00B2463B" w:rsidRPr="00B2463B">
        <w:rPr>
          <w:rFonts w:ascii="Times New Roman" w:hAnsi="Times New Roman" w:cs="Times New Roman"/>
          <w:sz w:val="28"/>
          <w:szCs w:val="28"/>
        </w:rPr>
        <w:t>767 студенткам).</w:t>
      </w:r>
    </w:p>
    <w:p w14:paraId="319FAF2D" w14:textId="46A5BBFD" w:rsidR="00611382" w:rsidRPr="00611382" w:rsidRDefault="00611382" w:rsidP="00611382">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611382">
        <w:rPr>
          <w:rFonts w:ascii="Times New Roman" w:hAnsi="Times New Roman" w:cs="Times New Roman"/>
          <w:sz w:val="28"/>
          <w:szCs w:val="28"/>
        </w:rPr>
        <w:t xml:space="preserve"> целях информирования</w:t>
      </w:r>
      <w:r>
        <w:rPr>
          <w:rFonts w:ascii="Times New Roman" w:hAnsi="Times New Roman" w:cs="Times New Roman"/>
          <w:sz w:val="28"/>
          <w:szCs w:val="28"/>
        </w:rPr>
        <w:t xml:space="preserve"> </w:t>
      </w:r>
      <w:r w:rsidRPr="00611382">
        <w:rPr>
          <w:rFonts w:ascii="Times New Roman" w:hAnsi="Times New Roman" w:cs="Times New Roman"/>
          <w:sz w:val="28"/>
          <w:szCs w:val="28"/>
        </w:rPr>
        <w:t>представителей студенческих семей о мерах социальной поддержки,</w:t>
      </w:r>
      <w:r>
        <w:rPr>
          <w:rFonts w:ascii="Times New Roman" w:hAnsi="Times New Roman" w:cs="Times New Roman"/>
          <w:sz w:val="28"/>
          <w:szCs w:val="28"/>
        </w:rPr>
        <w:t xml:space="preserve"> </w:t>
      </w:r>
      <w:r w:rsidRPr="00611382">
        <w:rPr>
          <w:rFonts w:ascii="Times New Roman" w:hAnsi="Times New Roman" w:cs="Times New Roman"/>
          <w:sz w:val="28"/>
          <w:szCs w:val="28"/>
        </w:rPr>
        <w:t>реализуемых в субъектах Российской Федерации, проведена работа по</w:t>
      </w:r>
      <w:r>
        <w:rPr>
          <w:rFonts w:ascii="Times New Roman" w:hAnsi="Times New Roman" w:cs="Times New Roman"/>
          <w:sz w:val="28"/>
          <w:szCs w:val="28"/>
        </w:rPr>
        <w:t xml:space="preserve"> </w:t>
      </w:r>
      <w:r w:rsidRPr="00611382">
        <w:rPr>
          <w:rFonts w:ascii="Times New Roman" w:hAnsi="Times New Roman" w:cs="Times New Roman"/>
          <w:sz w:val="28"/>
          <w:szCs w:val="28"/>
        </w:rPr>
        <w:t>запуску в вузах формата «единого окна» по решению вопросов поддержки</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lastRenderedPageBreak/>
        <w:t>студенческих семей и молодых матерей (отцов) с детьми, который</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 xml:space="preserve">является одним </w:t>
      </w:r>
      <w:r w:rsidR="00B1487E">
        <w:rPr>
          <w:rFonts w:ascii="Times New Roman" w:hAnsi="Times New Roman" w:cs="Times New Roman"/>
          <w:sz w:val="28"/>
          <w:szCs w:val="28"/>
        </w:rPr>
        <w:br/>
      </w:r>
      <w:r w:rsidRPr="00611382">
        <w:rPr>
          <w:rFonts w:ascii="Times New Roman" w:hAnsi="Times New Roman" w:cs="Times New Roman"/>
          <w:sz w:val="28"/>
          <w:szCs w:val="28"/>
        </w:rPr>
        <w:t>из инструментов выстраивания единых подходов по</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сопровождению молодых студенческих семей и матерей (отцов) с детьми в</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вузах.</w:t>
      </w:r>
    </w:p>
    <w:p w14:paraId="3692014B" w14:textId="68680A4E" w:rsidR="00611382" w:rsidRPr="00611382" w:rsidRDefault="00611382" w:rsidP="00611382">
      <w:pPr>
        <w:spacing w:after="0" w:line="264" w:lineRule="auto"/>
        <w:ind w:firstLine="709"/>
        <w:jc w:val="both"/>
        <w:rPr>
          <w:rFonts w:ascii="Times New Roman" w:hAnsi="Times New Roman" w:cs="Times New Roman"/>
          <w:sz w:val="28"/>
          <w:szCs w:val="28"/>
        </w:rPr>
      </w:pPr>
      <w:r w:rsidRPr="00611382">
        <w:rPr>
          <w:rFonts w:ascii="Times New Roman" w:hAnsi="Times New Roman" w:cs="Times New Roman"/>
          <w:sz w:val="28"/>
          <w:szCs w:val="28"/>
        </w:rPr>
        <w:t>По данным Мониторинга</w:t>
      </w:r>
      <w:r w:rsidR="00CF5AC0">
        <w:rPr>
          <w:rFonts w:ascii="Times New Roman" w:hAnsi="Times New Roman" w:cs="Times New Roman"/>
          <w:sz w:val="28"/>
          <w:szCs w:val="28"/>
        </w:rPr>
        <w:t>,</w:t>
      </w:r>
      <w:r w:rsidRPr="00611382">
        <w:rPr>
          <w:rFonts w:ascii="Times New Roman" w:hAnsi="Times New Roman" w:cs="Times New Roman"/>
          <w:sz w:val="28"/>
          <w:szCs w:val="28"/>
        </w:rPr>
        <w:t xml:space="preserve"> в 527 головных вузах и 404 филиалах</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действуют центры «единого окна», центры поддержки студенческих семей</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и иные структурные подразделения, оказывающие всестороннюю</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(юридическую, информационную, психологическую) поддержку молодым</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семьям в рамках реализации формата «единого окна».</w:t>
      </w:r>
    </w:p>
    <w:p w14:paraId="0CE716DF" w14:textId="7CD50C3E" w:rsidR="00611382" w:rsidRPr="00611382" w:rsidRDefault="00CF5AC0" w:rsidP="00611382">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611382" w:rsidRPr="00611382">
        <w:rPr>
          <w:rFonts w:ascii="Times New Roman" w:hAnsi="Times New Roman" w:cs="Times New Roman"/>
          <w:sz w:val="28"/>
          <w:szCs w:val="28"/>
        </w:rPr>
        <w:t xml:space="preserve"> 305 вузах функционал сотрудников</w:t>
      </w:r>
      <w:r>
        <w:rPr>
          <w:rFonts w:ascii="Times New Roman" w:hAnsi="Times New Roman" w:cs="Times New Roman"/>
          <w:sz w:val="28"/>
          <w:szCs w:val="28"/>
        </w:rPr>
        <w:t xml:space="preserve"> </w:t>
      </w:r>
      <w:r w:rsidR="00611382" w:rsidRPr="00611382">
        <w:rPr>
          <w:rFonts w:ascii="Times New Roman" w:hAnsi="Times New Roman" w:cs="Times New Roman"/>
          <w:sz w:val="28"/>
          <w:szCs w:val="28"/>
        </w:rPr>
        <w:t>«единого окна» закреплен локальными нормативными актами. При этом</w:t>
      </w:r>
      <w:r>
        <w:rPr>
          <w:rFonts w:ascii="Times New Roman" w:hAnsi="Times New Roman" w:cs="Times New Roman"/>
          <w:sz w:val="28"/>
          <w:szCs w:val="28"/>
        </w:rPr>
        <w:t xml:space="preserve"> </w:t>
      </w:r>
      <w:r w:rsidR="00611382" w:rsidRPr="00611382">
        <w:rPr>
          <w:rFonts w:ascii="Times New Roman" w:hAnsi="Times New Roman" w:cs="Times New Roman"/>
          <w:sz w:val="28"/>
          <w:szCs w:val="28"/>
        </w:rPr>
        <w:t>496 вузов разместили информацию о «едином окне» на своих</w:t>
      </w:r>
      <w:r>
        <w:rPr>
          <w:rFonts w:ascii="Times New Roman" w:hAnsi="Times New Roman" w:cs="Times New Roman"/>
          <w:sz w:val="28"/>
          <w:szCs w:val="28"/>
        </w:rPr>
        <w:t xml:space="preserve"> </w:t>
      </w:r>
      <w:r w:rsidR="00611382" w:rsidRPr="00611382">
        <w:rPr>
          <w:rFonts w:ascii="Times New Roman" w:hAnsi="Times New Roman" w:cs="Times New Roman"/>
          <w:sz w:val="28"/>
          <w:szCs w:val="28"/>
        </w:rPr>
        <w:t>информационных ресурсах.</w:t>
      </w:r>
    </w:p>
    <w:p w14:paraId="3437CFF4" w14:textId="2E00429E" w:rsidR="00B2463B" w:rsidRDefault="00611382" w:rsidP="00611382">
      <w:pPr>
        <w:spacing w:after="0" w:line="264" w:lineRule="auto"/>
        <w:ind w:firstLine="709"/>
        <w:jc w:val="both"/>
        <w:rPr>
          <w:rFonts w:ascii="Times New Roman" w:hAnsi="Times New Roman" w:cs="Times New Roman"/>
          <w:sz w:val="28"/>
          <w:szCs w:val="28"/>
        </w:rPr>
      </w:pPr>
      <w:r w:rsidRPr="00611382">
        <w:rPr>
          <w:rFonts w:ascii="Times New Roman" w:hAnsi="Times New Roman" w:cs="Times New Roman"/>
          <w:sz w:val="28"/>
          <w:szCs w:val="28"/>
        </w:rPr>
        <w:t>В конце 2025 г</w:t>
      </w:r>
      <w:r w:rsidR="00CF5AC0">
        <w:rPr>
          <w:rFonts w:ascii="Times New Roman" w:hAnsi="Times New Roman" w:cs="Times New Roman"/>
          <w:sz w:val="28"/>
          <w:szCs w:val="28"/>
        </w:rPr>
        <w:t>.</w:t>
      </w:r>
      <w:r w:rsidRPr="00611382">
        <w:rPr>
          <w:rFonts w:ascii="Times New Roman" w:hAnsi="Times New Roman" w:cs="Times New Roman"/>
          <w:sz w:val="28"/>
          <w:szCs w:val="28"/>
        </w:rPr>
        <w:t xml:space="preserve"> в рамках реализации жизненной ситуации</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 xml:space="preserve">«Поддержка семей </w:t>
      </w:r>
      <w:r w:rsidR="00CF5AC0">
        <w:rPr>
          <w:rFonts w:ascii="Times New Roman" w:hAnsi="Times New Roman" w:cs="Times New Roman"/>
          <w:sz w:val="28"/>
          <w:szCs w:val="28"/>
        </w:rPr>
        <w:br/>
      </w:r>
      <w:r w:rsidRPr="00611382">
        <w:rPr>
          <w:rFonts w:ascii="Times New Roman" w:hAnsi="Times New Roman" w:cs="Times New Roman"/>
          <w:sz w:val="28"/>
          <w:szCs w:val="28"/>
        </w:rPr>
        <w:t>с детьми» Минобрнауки России совместно с Минцифры</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России и Аналитическим центром при Правительстве Российской Федерации</w:t>
      </w:r>
      <w:r w:rsidR="00CF5AC0">
        <w:rPr>
          <w:rFonts w:ascii="Times New Roman" w:hAnsi="Times New Roman" w:cs="Times New Roman"/>
          <w:sz w:val="28"/>
          <w:szCs w:val="28"/>
        </w:rPr>
        <w:t xml:space="preserve"> на </w:t>
      </w:r>
      <w:r w:rsidRPr="00611382">
        <w:rPr>
          <w:rFonts w:ascii="Times New Roman" w:hAnsi="Times New Roman" w:cs="Times New Roman"/>
          <w:sz w:val="28"/>
          <w:szCs w:val="28"/>
        </w:rPr>
        <w:t>Един</w:t>
      </w:r>
      <w:r w:rsidR="00CF5AC0">
        <w:rPr>
          <w:rFonts w:ascii="Times New Roman" w:hAnsi="Times New Roman" w:cs="Times New Roman"/>
          <w:sz w:val="28"/>
          <w:szCs w:val="28"/>
        </w:rPr>
        <w:t>ом</w:t>
      </w:r>
      <w:r w:rsidRPr="00611382">
        <w:rPr>
          <w:rFonts w:ascii="Times New Roman" w:hAnsi="Times New Roman" w:cs="Times New Roman"/>
          <w:sz w:val="28"/>
          <w:szCs w:val="28"/>
        </w:rPr>
        <w:t xml:space="preserve"> портал</w:t>
      </w:r>
      <w:r w:rsidR="00CF5AC0">
        <w:rPr>
          <w:rFonts w:ascii="Times New Roman" w:hAnsi="Times New Roman" w:cs="Times New Roman"/>
          <w:sz w:val="28"/>
          <w:szCs w:val="28"/>
        </w:rPr>
        <w:t xml:space="preserve">е </w:t>
      </w:r>
      <w:r w:rsidRPr="00611382">
        <w:rPr>
          <w:rFonts w:ascii="Times New Roman" w:hAnsi="Times New Roman" w:cs="Times New Roman"/>
          <w:sz w:val="28"/>
          <w:szCs w:val="28"/>
        </w:rPr>
        <w:t>государственных и муниципальных услуг (функц</w:t>
      </w:r>
      <w:r w:rsidR="007C2112">
        <w:rPr>
          <w:rFonts w:ascii="Times New Roman" w:hAnsi="Times New Roman" w:cs="Times New Roman"/>
          <w:sz w:val="28"/>
          <w:szCs w:val="28"/>
        </w:rPr>
        <w:t>ий)</w:t>
      </w:r>
      <w:r w:rsidRPr="00611382">
        <w:rPr>
          <w:rFonts w:ascii="Times New Roman" w:hAnsi="Times New Roman" w:cs="Times New Roman"/>
          <w:sz w:val="28"/>
          <w:szCs w:val="28"/>
        </w:rPr>
        <w:t xml:space="preserve"> запущен Навигатор</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мер поддержки студенческих семей «Справочник мер поддержки</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 xml:space="preserve">молодых семей» (далее </w:t>
      </w:r>
      <w:r w:rsidR="00CF5AC0">
        <w:rPr>
          <w:rFonts w:ascii="Times New Roman" w:hAnsi="Times New Roman" w:cs="Times New Roman"/>
          <w:sz w:val="28"/>
          <w:szCs w:val="28"/>
        </w:rPr>
        <w:t xml:space="preserve">по тексту подраздела </w:t>
      </w:r>
      <w:r w:rsidRPr="00611382">
        <w:rPr>
          <w:rFonts w:ascii="Times New Roman" w:hAnsi="Times New Roman" w:cs="Times New Roman"/>
          <w:sz w:val="28"/>
          <w:szCs w:val="28"/>
        </w:rPr>
        <w:t>– Навигатор)</w:t>
      </w:r>
      <w:r w:rsidR="00CF5AC0">
        <w:rPr>
          <w:rFonts w:ascii="Times New Roman" w:hAnsi="Times New Roman" w:cs="Times New Roman"/>
          <w:sz w:val="28"/>
          <w:szCs w:val="28"/>
        </w:rPr>
        <w:t xml:space="preserve">, который </w:t>
      </w:r>
      <w:r w:rsidRPr="00611382">
        <w:rPr>
          <w:rFonts w:ascii="Times New Roman" w:hAnsi="Times New Roman" w:cs="Times New Roman"/>
          <w:sz w:val="28"/>
          <w:szCs w:val="28"/>
        </w:rPr>
        <w:t>является дополнительным</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инструментом, позволяющим информировать представителей студенческих</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 xml:space="preserve">семей </w:t>
      </w:r>
      <w:r w:rsidR="00CF5AC0">
        <w:rPr>
          <w:rFonts w:ascii="Times New Roman" w:hAnsi="Times New Roman" w:cs="Times New Roman"/>
          <w:sz w:val="28"/>
          <w:szCs w:val="28"/>
        </w:rPr>
        <w:br/>
      </w:r>
      <w:r w:rsidRPr="00611382">
        <w:rPr>
          <w:rFonts w:ascii="Times New Roman" w:hAnsi="Times New Roman" w:cs="Times New Roman"/>
          <w:sz w:val="28"/>
          <w:szCs w:val="28"/>
        </w:rPr>
        <w:t>о мерах и программах поддержки, реализуемых в вузах</w:t>
      </w:r>
      <w:r w:rsidR="00CF5AC0">
        <w:rPr>
          <w:rFonts w:ascii="Times New Roman" w:hAnsi="Times New Roman" w:cs="Times New Roman"/>
          <w:sz w:val="28"/>
          <w:szCs w:val="28"/>
        </w:rPr>
        <w:t xml:space="preserve"> </w:t>
      </w:r>
      <w:r w:rsidRPr="00611382">
        <w:rPr>
          <w:rFonts w:ascii="Times New Roman" w:hAnsi="Times New Roman" w:cs="Times New Roman"/>
          <w:sz w:val="28"/>
          <w:szCs w:val="28"/>
        </w:rPr>
        <w:t xml:space="preserve">в дистанционном формате. </w:t>
      </w:r>
      <w:r w:rsidR="00CF5AC0">
        <w:rPr>
          <w:rFonts w:ascii="Times New Roman" w:hAnsi="Times New Roman" w:cs="Times New Roman"/>
          <w:sz w:val="28"/>
          <w:szCs w:val="28"/>
        </w:rPr>
        <w:br/>
      </w:r>
      <w:r w:rsidRPr="00611382">
        <w:rPr>
          <w:rFonts w:ascii="Times New Roman" w:hAnsi="Times New Roman" w:cs="Times New Roman"/>
          <w:sz w:val="28"/>
          <w:szCs w:val="28"/>
        </w:rPr>
        <w:t>По итогам 2025 г</w:t>
      </w:r>
      <w:r w:rsidR="00CF5AC0">
        <w:rPr>
          <w:rFonts w:ascii="Times New Roman" w:hAnsi="Times New Roman" w:cs="Times New Roman"/>
          <w:sz w:val="28"/>
          <w:szCs w:val="28"/>
        </w:rPr>
        <w:t>.</w:t>
      </w:r>
      <w:r w:rsidRPr="00611382">
        <w:rPr>
          <w:rFonts w:ascii="Times New Roman" w:hAnsi="Times New Roman" w:cs="Times New Roman"/>
          <w:sz w:val="28"/>
          <w:szCs w:val="28"/>
        </w:rPr>
        <w:t xml:space="preserve"> 876 вузов, включая филиалы,</w:t>
      </w:r>
      <w:r w:rsidR="007C2112">
        <w:rPr>
          <w:rFonts w:ascii="Times New Roman" w:hAnsi="Times New Roman" w:cs="Times New Roman"/>
          <w:sz w:val="28"/>
          <w:szCs w:val="28"/>
        </w:rPr>
        <w:t xml:space="preserve"> </w:t>
      </w:r>
      <w:r w:rsidRPr="00611382">
        <w:rPr>
          <w:rFonts w:ascii="Times New Roman" w:hAnsi="Times New Roman" w:cs="Times New Roman"/>
          <w:sz w:val="28"/>
          <w:szCs w:val="28"/>
        </w:rPr>
        <w:t xml:space="preserve">разместили информацию </w:t>
      </w:r>
      <w:r w:rsidR="007C2112">
        <w:rPr>
          <w:rFonts w:ascii="Times New Roman" w:hAnsi="Times New Roman" w:cs="Times New Roman"/>
          <w:sz w:val="28"/>
          <w:szCs w:val="28"/>
        </w:rPr>
        <w:br/>
        <w:t>о Навигаторе.</w:t>
      </w:r>
    </w:p>
    <w:p w14:paraId="02474182" w14:textId="77777777" w:rsidR="00E0329B" w:rsidRPr="000F461B" w:rsidRDefault="00E0329B" w:rsidP="00E0329B">
      <w:pPr>
        <w:spacing w:after="0" w:line="264" w:lineRule="auto"/>
        <w:ind w:firstLine="709"/>
        <w:jc w:val="both"/>
        <w:rPr>
          <w:rFonts w:ascii="Times New Roman" w:hAnsi="Times New Roman" w:cs="Times New Roman"/>
          <w:sz w:val="28"/>
          <w:szCs w:val="28"/>
        </w:rPr>
      </w:pPr>
      <w:r w:rsidRPr="000F461B">
        <w:rPr>
          <w:rFonts w:ascii="Times New Roman" w:hAnsi="Times New Roman" w:cs="Times New Roman"/>
          <w:sz w:val="28"/>
          <w:szCs w:val="28"/>
        </w:rPr>
        <w:t xml:space="preserve">В соответствии с поручением Президента Российской Федерации Минпросвещения России разработаны и направлены методические рекомендации </w:t>
      </w:r>
      <w:r>
        <w:rPr>
          <w:rFonts w:ascii="Times New Roman" w:hAnsi="Times New Roman" w:cs="Times New Roman"/>
          <w:sz w:val="28"/>
          <w:szCs w:val="28"/>
        </w:rPr>
        <w:br/>
      </w:r>
      <w:r w:rsidRPr="000F461B">
        <w:rPr>
          <w:rFonts w:ascii="Times New Roman" w:hAnsi="Times New Roman" w:cs="Times New Roman"/>
          <w:sz w:val="28"/>
          <w:szCs w:val="28"/>
        </w:rPr>
        <w:t>по открытию в профессиональных образовательных организациях групп кратковременного пребывания детей, комнат матери и ребенка для студенческих семей для учета при разработке мероприятий, направленных на оказание мер государственной поддержки семей, на всех уровнях власти, а также профессиональных образовательных организациях.</w:t>
      </w:r>
    </w:p>
    <w:p w14:paraId="02A8C796" w14:textId="77777777" w:rsidR="00E0329B" w:rsidRPr="000F461B" w:rsidRDefault="00E0329B" w:rsidP="00E0329B">
      <w:pPr>
        <w:spacing w:after="0" w:line="264" w:lineRule="auto"/>
        <w:ind w:firstLine="709"/>
        <w:jc w:val="both"/>
        <w:rPr>
          <w:rFonts w:ascii="Times New Roman" w:hAnsi="Times New Roman" w:cs="Times New Roman"/>
          <w:sz w:val="28"/>
          <w:szCs w:val="28"/>
        </w:rPr>
      </w:pPr>
      <w:r w:rsidRPr="000F461B">
        <w:rPr>
          <w:rFonts w:ascii="Times New Roman" w:hAnsi="Times New Roman" w:cs="Times New Roman"/>
          <w:sz w:val="28"/>
          <w:szCs w:val="28"/>
        </w:rPr>
        <w:t>В 2024 г</w:t>
      </w:r>
      <w:r>
        <w:rPr>
          <w:rFonts w:ascii="Times New Roman" w:hAnsi="Times New Roman" w:cs="Times New Roman"/>
          <w:sz w:val="28"/>
          <w:szCs w:val="28"/>
        </w:rPr>
        <w:t>.</w:t>
      </w:r>
      <w:r w:rsidRPr="000F461B">
        <w:rPr>
          <w:rFonts w:ascii="Times New Roman" w:hAnsi="Times New Roman" w:cs="Times New Roman"/>
          <w:sz w:val="28"/>
          <w:szCs w:val="28"/>
        </w:rPr>
        <w:t xml:space="preserve"> в 34 профессиональных образовательных организациях 11 субъект</w:t>
      </w:r>
      <w:r>
        <w:rPr>
          <w:rFonts w:ascii="Times New Roman" w:hAnsi="Times New Roman" w:cs="Times New Roman"/>
          <w:sz w:val="28"/>
          <w:szCs w:val="28"/>
        </w:rPr>
        <w:t>ов</w:t>
      </w:r>
      <w:r w:rsidRPr="000F461B">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 xml:space="preserve">республики Бурятия, Дагестан, </w:t>
      </w:r>
      <w:r w:rsidRPr="000F461B">
        <w:rPr>
          <w:rFonts w:ascii="Times New Roman" w:hAnsi="Times New Roman" w:cs="Times New Roman"/>
          <w:sz w:val="28"/>
          <w:szCs w:val="28"/>
        </w:rPr>
        <w:t>Калмыкия</w:t>
      </w:r>
      <w:r>
        <w:rPr>
          <w:rFonts w:ascii="Times New Roman" w:hAnsi="Times New Roman" w:cs="Times New Roman"/>
          <w:sz w:val="28"/>
          <w:szCs w:val="28"/>
        </w:rPr>
        <w:t>,</w:t>
      </w:r>
      <w:r w:rsidRPr="000F461B">
        <w:rPr>
          <w:rFonts w:ascii="Times New Roman" w:hAnsi="Times New Roman" w:cs="Times New Roman"/>
          <w:sz w:val="28"/>
          <w:szCs w:val="28"/>
        </w:rPr>
        <w:t xml:space="preserve"> Карачаево-Черкесская и Удмуртская, Амурская, Брянская, Вологодская, Калининградская</w:t>
      </w:r>
      <w:r>
        <w:rPr>
          <w:rFonts w:ascii="Times New Roman" w:hAnsi="Times New Roman" w:cs="Times New Roman"/>
          <w:sz w:val="28"/>
          <w:szCs w:val="28"/>
        </w:rPr>
        <w:t xml:space="preserve"> </w:t>
      </w:r>
      <w:r>
        <w:rPr>
          <w:rFonts w:ascii="Times New Roman" w:hAnsi="Times New Roman" w:cs="Times New Roman"/>
          <w:sz w:val="28"/>
          <w:szCs w:val="28"/>
        </w:rPr>
        <w:br/>
        <w:t>и</w:t>
      </w:r>
      <w:r w:rsidRPr="000F461B">
        <w:rPr>
          <w:rFonts w:ascii="Times New Roman" w:hAnsi="Times New Roman" w:cs="Times New Roman"/>
          <w:sz w:val="28"/>
          <w:szCs w:val="28"/>
        </w:rPr>
        <w:t xml:space="preserve"> Тамбовская области, г. Москва) создано 29 групп кратковременного пребывания детей и 10 комнат матери и ребе</w:t>
      </w:r>
      <w:r>
        <w:rPr>
          <w:rFonts w:ascii="Times New Roman" w:hAnsi="Times New Roman" w:cs="Times New Roman"/>
          <w:sz w:val="28"/>
          <w:szCs w:val="28"/>
        </w:rPr>
        <w:t>нка для студенческих семей.</w:t>
      </w:r>
    </w:p>
    <w:p w14:paraId="1FFD712E" w14:textId="77777777" w:rsidR="00E0329B" w:rsidRPr="000F461B" w:rsidRDefault="00E0329B" w:rsidP="00E0329B">
      <w:pPr>
        <w:spacing w:after="0" w:line="264" w:lineRule="auto"/>
        <w:ind w:firstLine="709"/>
        <w:jc w:val="both"/>
        <w:rPr>
          <w:rFonts w:ascii="Times New Roman" w:hAnsi="Times New Roman" w:cs="Times New Roman"/>
          <w:sz w:val="28"/>
          <w:szCs w:val="28"/>
        </w:rPr>
      </w:pPr>
      <w:r w:rsidRPr="000F461B">
        <w:rPr>
          <w:rFonts w:ascii="Times New Roman" w:hAnsi="Times New Roman" w:cs="Times New Roman"/>
          <w:sz w:val="28"/>
          <w:szCs w:val="28"/>
        </w:rPr>
        <w:t>В 2025 г</w:t>
      </w:r>
      <w:r>
        <w:rPr>
          <w:rFonts w:ascii="Times New Roman" w:hAnsi="Times New Roman" w:cs="Times New Roman"/>
          <w:sz w:val="28"/>
          <w:szCs w:val="28"/>
        </w:rPr>
        <w:t>.</w:t>
      </w:r>
      <w:r w:rsidRPr="000F461B">
        <w:rPr>
          <w:rFonts w:ascii="Times New Roman" w:hAnsi="Times New Roman" w:cs="Times New Roman"/>
          <w:sz w:val="28"/>
          <w:szCs w:val="28"/>
        </w:rPr>
        <w:t xml:space="preserve"> открыты группы кратковременного пребывания детей и комнат матери и ребенка для студенческих семей еще в 13 профессиональных образовательных организациях 6 субъект</w:t>
      </w:r>
      <w:r>
        <w:rPr>
          <w:rFonts w:ascii="Times New Roman" w:hAnsi="Times New Roman" w:cs="Times New Roman"/>
          <w:sz w:val="28"/>
          <w:szCs w:val="28"/>
        </w:rPr>
        <w:t>ов</w:t>
      </w:r>
      <w:r w:rsidRPr="000F461B">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 xml:space="preserve">республики </w:t>
      </w:r>
      <w:r w:rsidRPr="000F461B">
        <w:rPr>
          <w:rFonts w:ascii="Times New Roman" w:hAnsi="Times New Roman" w:cs="Times New Roman"/>
          <w:sz w:val="28"/>
          <w:szCs w:val="28"/>
        </w:rPr>
        <w:t>Калмыкия</w:t>
      </w:r>
      <w:r>
        <w:rPr>
          <w:rFonts w:ascii="Times New Roman" w:hAnsi="Times New Roman" w:cs="Times New Roman"/>
          <w:sz w:val="28"/>
          <w:szCs w:val="28"/>
        </w:rPr>
        <w:t xml:space="preserve"> и</w:t>
      </w:r>
      <w:r w:rsidRPr="000F461B">
        <w:rPr>
          <w:rFonts w:ascii="Times New Roman" w:hAnsi="Times New Roman" w:cs="Times New Roman"/>
          <w:sz w:val="28"/>
          <w:szCs w:val="28"/>
        </w:rPr>
        <w:t xml:space="preserve"> Кабардино-Балкарская</w:t>
      </w:r>
      <w:r>
        <w:rPr>
          <w:rFonts w:ascii="Times New Roman" w:hAnsi="Times New Roman" w:cs="Times New Roman"/>
          <w:sz w:val="28"/>
          <w:szCs w:val="28"/>
        </w:rPr>
        <w:t>, Ивановская, Курская и</w:t>
      </w:r>
      <w:r w:rsidRPr="000F461B">
        <w:rPr>
          <w:rFonts w:ascii="Times New Roman" w:hAnsi="Times New Roman" w:cs="Times New Roman"/>
          <w:sz w:val="28"/>
          <w:szCs w:val="28"/>
        </w:rPr>
        <w:t xml:space="preserve"> Мурманская области, Чукотский автономный округ).</w:t>
      </w:r>
    </w:p>
    <w:p w14:paraId="58EBB836" w14:textId="77777777" w:rsidR="00E0329B" w:rsidRPr="008D7DC5" w:rsidRDefault="00E0329B" w:rsidP="00E0329B">
      <w:pPr>
        <w:spacing w:after="0" w:line="264" w:lineRule="auto"/>
        <w:ind w:firstLine="709"/>
        <w:jc w:val="both"/>
        <w:rPr>
          <w:rFonts w:ascii="Times New Roman" w:hAnsi="Times New Roman" w:cs="Times New Roman"/>
          <w:sz w:val="28"/>
          <w:szCs w:val="28"/>
        </w:rPr>
      </w:pPr>
      <w:r w:rsidRPr="008D7DC5">
        <w:rPr>
          <w:rFonts w:ascii="Times New Roman" w:hAnsi="Times New Roman" w:cs="Times New Roman"/>
          <w:sz w:val="28"/>
          <w:szCs w:val="28"/>
        </w:rPr>
        <w:t xml:space="preserve">В соответствии с поручением Правительства Российской Федерации Минпросвещения России совместно с исполнительными органами субъектов Российской Федерации, осуществляющими государственное управление в сфере </w:t>
      </w:r>
      <w:r w:rsidRPr="008D7DC5">
        <w:rPr>
          <w:rFonts w:ascii="Times New Roman" w:hAnsi="Times New Roman" w:cs="Times New Roman"/>
          <w:sz w:val="28"/>
          <w:szCs w:val="28"/>
        </w:rPr>
        <w:lastRenderedPageBreak/>
        <w:t xml:space="preserve">образования, организован мониторинг реализации Стандарта семейной политики </w:t>
      </w:r>
      <w:r w:rsidRPr="008D7DC5">
        <w:rPr>
          <w:rFonts w:ascii="Times New Roman" w:hAnsi="Times New Roman" w:cs="Times New Roman"/>
          <w:sz w:val="28"/>
          <w:szCs w:val="28"/>
        </w:rPr>
        <w:br/>
        <w:t xml:space="preserve">в образовательных организациях, реализующих программы СПО, в рамках которого предусматривается, в том числе сбор и анализ сведений о количестве молодых </w:t>
      </w:r>
      <w:r w:rsidRPr="008D7DC5">
        <w:rPr>
          <w:rFonts w:ascii="Times New Roman" w:hAnsi="Times New Roman" w:cs="Times New Roman"/>
          <w:sz w:val="28"/>
          <w:szCs w:val="28"/>
        </w:rPr>
        <w:br/>
        <w:t xml:space="preserve">и студенческих семей; численности детей, рожденных и воспитывающихся </w:t>
      </w:r>
      <w:r w:rsidRPr="008D7DC5">
        <w:rPr>
          <w:rFonts w:ascii="Times New Roman" w:hAnsi="Times New Roman" w:cs="Times New Roman"/>
          <w:sz w:val="28"/>
          <w:szCs w:val="28"/>
        </w:rPr>
        <w:br/>
        <w:t>в указанных семьях; мерах поддержки обучающихся, планирующих рождение ребенка или ставших родителями в период обучения в профессиональных образовательных организациях.</w:t>
      </w:r>
    </w:p>
    <w:p w14:paraId="6606E541" w14:textId="77777777" w:rsidR="00E0329B" w:rsidRPr="008D7DC5" w:rsidRDefault="00E0329B" w:rsidP="00E0329B">
      <w:pPr>
        <w:spacing w:after="0" w:line="264" w:lineRule="auto"/>
        <w:ind w:firstLine="709"/>
        <w:jc w:val="both"/>
        <w:rPr>
          <w:rFonts w:ascii="Times New Roman" w:hAnsi="Times New Roman" w:cs="Times New Roman"/>
          <w:sz w:val="28"/>
          <w:szCs w:val="28"/>
        </w:rPr>
      </w:pPr>
      <w:r w:rsidRPr="008D7DC5">
        <w:rPr>
          <w:rFonts w:ascii="Times New Roman" w:hAnsi="Times New Roman" w:cs="Times New Roman"/>
          <w:sz w:val="28"/>
          <w:szCs w:val="28"/>
        </w:rPr>
        <w:t>Кроме того, в таких организациях на постоянной основе проводится информационно-разъяснительная работа со студентами по вопросам действующих мер социальной поддержки молодых и студенческих семей, включая меры материальной, психологической, социальной и консультационной помощи.</w:t>
      </w:r>
    </w:p>
    <w:p w14:paraId="3195CF32" w14:textId="77777777" w:rsidR="00E0329B" w:rsidRPr="008D7DC5" w:rsidRDefault="00E0329B" w:rsidP="00E0329B">
      <w:pPr>
        <w:spacing w:after="0" w:line="264" w:lineRule="auto"/>
        <w:ind w:firstLine="709"/>
        <w:jc w:val="both"/>
        <w:rPr>
          <w:rFonts w:ascii="Times New Roman" w:hAnsi="Times New Roman" w:cs="Times New Roman"/>
          <w:sz w:val="28"/>
          <w:szCs w:val="28"/>
        </w:rPr>
      </w:pPr>
      <w:r w:rsidRPr="008D7DC5">
        <w:rPr>
          <w:rFonts w:ascii="Times New Roman" w:hAnsi="Times New Roman" w:cs="Times New Roman"/>
          <w:sz w:val="28"/>
          <w:szCs w:val="28"/>
        </w:rPr>
        <w:t xml:space="preserve">Особое внимание уделяется созданию условий, позволяющих обучающимся совмещать получение образования с исполнением семейных обязанностей </w:t>
      </w:r>
      <w:r w:rsidRPr="008D7DC5">
        <w:rPr>
          <w:rFonts w:ascii="Times New Roman" w:hAnsi="Times New Roman" w:cs="Times New Roman"/>
          <w:sz w:val="28"/>
          <w:szCs w:val="28"/>
        </w:rPr>
        <w:br/>
        <w:t>и воспитанием детей, а также формированию в образовательных организациях благоприятной среды для поддержки молодых родителей и сохранения семейных ценностей.</w:t>
      </w:r>
    </w:p>
    <w:p w14:paraId="7F9A0F1B" w14:textId="0C4741DC" w:rsidR="000133C2" w:rsidRDefault="000133C2" w:rsidP="00611382">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Также в рамках реализации федерального проекта «Поддержка семьи», входящего в состав национального проекта «Семья», Минобрнауки России обеспечивалось создание комнат матери и ребенка и групп кратковременного пребывания детей в вузах.</w:t>
      </w:r>
    </w:p>
    <w:p w14:paraId="2C284446" w14:textId="4790AD61" w:rsidR="000133C2" w:rsidRPr="000133C2" w:rsidRDefault="000133C2" w:rsidP="000133C2">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Для этого в 2025 г. р</w:t>
      </w:r>
      <w:r w:rsidRPr="000133C2">
        <w:rPr>
          <w:rFonts w:ascii="Times New Roman" w:hAnsi="Times New Roman" w:cs="Times New Roman"/>
          <w:sz w:val="28"/>
          <w:szCs w:val="28"/>
        </w:rPr>
        <w:t>азработаны мо</w:t>
      </w:r>
      <w:r>
        <w:rPr>
          <w:rFonts w:ascii="Times New Roman" w:hAnsi="Times New Roman" w:cs="Times New Roman"/>
          <w:sz w:val="28"/>
          <w:szCs w:val="28"/>
        </w:rPr>
        <w:t xml:space="preserve">дели инфраструктурных проектов комнат матери и ребенка </w:t>
      </w:r>
      <w:r w:rsidRPr="000133C2">
        <w:rPr>
          <w:rFonts w:ascii="Times New Roman" w:hAnsi="Times New Roman" w:cs="Times New Roman"/>
          <w:sz w:val="28"/>
          <w:szCs w:val="28"/>
        </w:rPr>
        <w:t>и/или</w:t>
      </w:r>
      <w:r>
        <w:rPr>
          <w:rFonts w:ascii="Times New Roman" w:hAnsi="Times New Roman" w:cs="Times New Roman"/>
          <w:sz w:val="28"/>
          <w:szCs w:val="28"/>
        </w:rPr>
        <w:t xml:space="preserve"> групп кратковременного пребывания детей в вузах; составлен перечень вузов, истыпывающих в них потребность; п</w:t>
      </w:r>
      <w:r w:rsidRPr="000133C2">
        <w:rPr>
          <w:rFonts w:ascii="Times New Roman" w:hAnsi="Times New Roman" w:cs="Times New Roman"/>
          <w:sz w:val="28"/>
          <w:szCs w:val="28"/>
        </w:rPr>
        <w:t xml:space="preserve">одготовлено и направлено </w:t>
      </w:r>
      <w:r>
        <w:rPr>
          <w:rFonts w:ascii="Times New Roman" w:hAnsi="Times New Roman" w:cs="Times New Roman"/>
          <w:sz w:val="28"/>
          <w:szCs w:val="28"/>
        </w:rPr>
        <w:br/>
      </w:r>
      <w:r w:rsidRPr="000133C2">
        <w:rPr>
          <w:rFonts w:ascii="Times New Roman" w:hAnsi="Times New Roman" w:cs="Times New Roman"/>
          <w:sz w:val="28"/>
          <w:szCs w:val="28"/>
        </w:rPr>
        <w:t>в вузы письмо от 23 июня 2025 г. №</w:t>
      </w:r>
      <w:r>
        <w:rPr>
          <w:rFonts w:ascii="Times New Roman" w:hAnsi="Times New Roman" w:cs="Times New Roman"/>
          <w:sz w:val="28"/>
          <w:szCs w:val="28"/>
        </w:rPr>
        <w:t xml:space="preserve"> </w:t>
      </w:r>
      <w:r w:rsidRPr="000133C2">
        <w:rPr>
          <w:rFonts w:ascii="Times New Roman" w:hAnsi="Times New Roman" w:cs="Times New Roman"/>
          <w:sz w:val="28"/>
          <w:szCs w:val="28"/>
        </w:rPr>
        <w:t>МН-11/2670-ОП</w:t>
      </w:r>
      <w:r>
        <w:rPr>
          <w:rFonts w:ascii="Times New Roman" w:hAnsi="Times New Roman" w:cs="Times New Roman"/>
          <w:sz w:val="28"/>
          <w:szCs w:val="28"/>
        </w:rPr>
        <w:t>, содержащее перечень</w:t>
      </w:r>
      <w:r w:rsidRPr="000133C2">
        <w:rPr>
          <w:rFonts w:ascii="Times New Roman" w:hAnsi="Times New Roman" w:cs="Times New Roman"/>
          <w:sz w:val="28"/>
          <w:szCs w:val="28"/>
        </w:rPr>
        <w:t xml:space="preserve"> лучших</w:t>
      </w:r>
    </w:p>
    <w:p w14:paraId="14ADC21B" w14:textId="760CC380" w:rsidR="000133C2" w:rsidRDefault="000133C2" w:rsidP="000133C2">
      <w:pPr>
        <w:spacing w:after="0" w:line="264" w:lineRule="auto"/>
        <w:jc w:val="both"/>
        <w:rPr>
          <w:rFonts w:ascii="Times New Roman" w:hAnsi="Times New Roman" w:cs="Times New Roman"/>
          <w:sz w:val="28"/>
          <w:szCs w:val="28"/>
        </w:rPr>
      </w:pPr>
      <w:r w:rsidRPr="000133C2">
        <w:rPr>
          <w:rFonts w:ascii="Times New Roman" w:hAnsi="Times New Roman" w:cs="Times New Roman"/>
          <w:sz w:val="28"/>
          <w:szCs w:val="28"/>
        </w:rPr>
        <w:t>инфраструктурных проектов вузов по созданию комнат матери</w:t>
      </w:r>
      <w:r>
        <w:rPr>
          <w:rFonts w:ascii="Times New Roman" w:hAnsi="Times New Roman" w:cs="Times New Roman"/>
          <w:sz w:val="28"/>
          <w:szCs w:val="28"/>
        </w:rPr>
        <w:t xml:space="preserve"> </w:t>
      </w:r>
      <w:r w:rsidRPr="000133C2">
        <w:rPr>
          <w:rFonts w:ascii="Times New Roman" w:hAnsi="Times New Roman" w:cs="Times New Roman"/>
          <w:sz w:val="28"/>
          <w:szCs w:val="28"/>
        </w:rPr>
        <w:t>и ребенка и/или групп кра</w:t>
      </w:r>
      <w:r>
        <w:rPr>
          <w:rFonts w:ascii="Times New Roman" w:hAnsi="Times New Roman" w:cs="Times New Roman"/>
          <w:sz w:val="28"/>
          <w:szCs w:val="28"/>
        </w:rPr>
        <w:t>тковременного пребывания детей.</w:t>
      </w:r>
    </w:p>
    <w:p w14:paraId="08F246F2" w14:textId="45CFE2BC" w:rsidR="00126D36" w:rsidRPr="00126D36" w:rsidRDefault="00126D36" w:rsidP="00126D36">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Также продолжалась реализация</w:t>
      </w:r>
      <w:r w:rsidRPr="00126D36">
        <w:rPr>
          <w:rFonts w:ascii="Times New Roman" w:hAnsi="Times New Roman" w:cs="Times New Roman"/>
          <w:sz w:val="28"/>
          <w:szCs w:val="28"/>
        </w:rPr>
        <w:t xml:space="preserve"> проекта «Помоги маме учиться» (далее</w:t>
      </w:r>
      <w:r>
        <w:rPr>
          <w:rFonts w:ascii="Times New Roman" w:hAnsi="Times New Roman" w:cs="Times New Roman"/>
          <w:sz w:val="28"/>
          <w:szCs w:val="28"/>
        </w:rPr>
        <w:t xml:space="preserve"> </w:t>
      </w:r>
      <w:r w:rsidR="00B1487E">
        <w:rPr>
          <w:rFonts w:ascii="Times New Roman" w:hAnsi="Times New Roman" w:cs="Times New Roman"/>
          <w:sz w:val="28"/>
          <w:szCs w:val="28"/>
        </w:rPr>
        <w:br/>
      </w:r>
      <w:r>
        <w:rPr>
          <w:rFonts w:ascii="Times New Roman" w:hAnsi="Times New Roman" w:cs="Times New Roman"/>
          <w:sz w:val="28"/>
          <w:szCs w:val="28"/>
        </w:rPr>
        <w:t>по тексту подраздела</w:t>
      </w:r>
      <w:r w:rsidRPr="00126D36">
        <w:rPr>
          <w:rFonts w:ascii="Times New Roman" w:hAnsi="Times New Roman" w:cs="Times New Roman"/>
          <w:sz w:val="28"/>
          <w:szCs w:val="28"/>
        </w:rPr>
        <w:t xml:space="preserve"> </w:t>
      </w:r>
      <w:r>
        <w:rPr>
          <w:rFonts w:ascii="Times New Roman" w:hAnsi="Times New Roman" w:cs="Times New Roman"/>
          <w:sz w:val="28"/>
          <w:szCs w:val="28"/>
        </w:rPr>
        <w:t>–</w:t>
      </w:r>
      <w:r w:rsidRPr="00126D36">
        <w:rPr>
          <w:rFonts w:ascii="Times New Roman" w:hAnsi="Times New Roman" w:cs="Times New Roman"/>
          <w:sz w:val="28"/>
          <w:szCs w:val="28"/>
        </w:rPr>
        <w:t xml:space="preserve"> Проект)</w:t>
      </w:r>
      <w:r>
        <w:rPr>
          <w:rFonts w:ascii="Times New Roman" w:hAnsi="Times New Roman" w:cs="Times New Roman"/>
          <w:sz w:val="28"/>
          <w:szCs w:val="28"/>
        </w:rPr>
        <w:t>, основной целью которого является</w:t>
      </w:r>
      <w:r w:rsidRPr="00126D36">
        <w:rPr>
          <w:rFonts w:ascii="Times New Roman" w:hAnsi="Times New Roman" w:cs="Times New Roman"/>
          <w:sz w:val="28"/>
          <w:szCs w:val="28"/>
        </w:rPr>
        <w:t xml:space="preserve"> создание</w:t>
      </w:r>
      <w:r>
        <w:rPr>
          <w:rFonts w:ascii="Times New Roman" w:hAnsi="Times New Roman" w:cs="Times New Roman"/>
          <w:sz w:val="28"/>
          <w:szCs w:val="28"/>
        </w:rPr>
        <w:t xml:space="preserve"> </w:t>
      </w:r>
      <w:r w:rsidRPr="00126D36">
        <w:rPr>
          <w:rFonts w:ascii="Times New Roman" w:hAnsi="Times New Roman" w:cs="Times New Roman"/>
          <w:sz w:val="28"/>
          <w:szCs w:val="28"/>
        </w:rPr>
        <w:t xml:space="preserve">на базе вузов инфраструктуры в виде </w:t>
      </w:r>
      <w:r>
        <w:rPr>
          <w:rFonts w:ascii="Times New Roman" w:hAnsi="Times New Roman" w:cs="Times New Roman"/>
          <w:sz w:val="28"/>
          <w:szCs w:val="28"/>
        </w:rPr>
        <w:t>комнат матери и ребенка и</w:t>
      </w:r>
      <w:r w:rsidRPr="00126D36">
        <w:rPr>
          <w:rFonts w:ascii="Times New Roman" w:hAnsi="Times New Roman" w:cs="Times New Roman"/>
          <w:sz w:val="28"/>
          <w:szCs w:val="28"/>
        </w:rPr>
        <w:t>/</w:t>
      </w:r>
      <w:r>
        <w:rPr>
          <w:rFonts w:ascii="Times New Roman" w:hAnsi="Times New Roman" w:cs="Times New Roman"/>
          <w:sz w:val="28"/>
          <w:szCs w:val="28"/>
        </w:rPr>
        <w:t>или групп кратковременного пребывания детей</w:t>
      </w:r>
      <w:r w:rsidRPr="00126D36">
        <w:rPr>
          <w:rFonts w:ascii="Times New Roman" w:hAnsi="Times New Roman" w:cs="Times New Roman"/>
          <w:sz w:val="28"/>
          <w:szCs w:val="28"/>
        </w:rPr>
        <w:t>, обеспечивающей</w:t>
      </w:r>
      <w:r>
        <w:rPr>
          <w:rFonts w:ascii="Times New Roman" w:hAnsi="Times New Roman" w:cs="Times New Roman"/>
          <w:sz w:val="28"/>
          <w:szCs w:val="28"/>
        </w:rPr>
        <w:t xml:space="preserve"> </w:t>
      </w:r>
      <w:r w:rsidRPr="00126D36">
        <w:rPr>
          <w:rFonts w:ascii="Times New Roman" w:hAnsi="Times New Roman" w:cs="Times New Roman"/>
          <w:sz w:val="28"/>
          <w:szCs w:val="28"/>
        </w:rPr>
        <w:t xml:space="preserve">возможность студенческим семьям, матерям (отцам) с детьми, а также преподавателям с детьми </w:t>
      </w:r>
      <w:r>
        <w:rPr>
          <w:rFonts w:ascii="Times New Roman" w:hAnsi="Times New Roman" w:cs="Times New Roman"/>
          <w:sz w:val="28"/>
          <w:szCs w:val="28"/>
        </w:rPr>
        <w:t xml:space="preserve">совмещать обучение </w:t>
      </w:r>
      <w:r w:rsidR="002F14B8">
        <w:rPr>
          <w:rFonts w:ascii="Times New Roman" w:hAnsi="Times New Roman" w:cs="Times New Roman"/>
          <w:sz w:val="28"/>
          <w:szCs w:val="28"/>
        </w:rPr>
        <w:br/>
      </w:r>
      <w:r>
        <w:rPr>
          <w:rFonts w:ascii="Times New Roman" w:hAnsi="Times New Roman" w:cs="Times New Roman"/>
          <w:sz w:val="28"/>
          <w:szCs w:val="28"/>
        </w:rPr>
        <w:t>и профессиональную деятельность с семейными обязанностями.</w:t>
      </w:r>
    </w:p>
    <w:p w14:paraId="381DB29C" w14:textId="195A0F93" w:rsidR="00126D36" w:rsidRPr="00126D36" w:rsidRDefault="00126D36" w:rsidP="00126D36">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В 2025 г.</w:t>
      </w:r>
      <w:r w:rsidRPr="00126D36">
        <w:rPr>
          <w:rFonts w:ascii="Times New Roman" w:hAnsi="Times New Roman" w:cs="Times New Roman"/>
          <w:sz w:val="28"/>
          <w:szCs w:val="28"/>
        </w:rPr>
        <w:t xml:space="preserve"> в рамках Проекта решением Бюджетной комиссии</w:t>
      </w:r>
      <w:r>
        <w:rPr>
          <w:rFonts w:ascii="Times New Roman" w:hAnsi="Times New Roman" w:cs="Times New Roman"/>
          <w:sz w:val="28"/>
          <w:szCs w:val="28"/>
        </w:rPr>
        <w:t xml:space="preserve"> Минобрнауки России </w:t>
      </w:r>
      <w:r w:rsidRPr="00126D36">
        <w:rPr>
          <w:rFonts w:ascii="Times New Roman" w:hAnsi="Times New Roman" w:cs="Times New Roman"/>
          <w:sz w:val="28"/>
          <w:szCs w:val="28"/>
        </w:rPr>
        <w:t>поддержано предоставление 42 вузам, подведомственным Минобрнауки</w:t>
      </w:r>
      <w:r>
        <w:rPr>
          <w:rFonts w:ascii="Times New Roman" w:hAnsi="Times New Roman" w:cs="Times New Roman"/>
          <w:sz w:val="28"/>
          <w:szCs w:val="28"/>
        </w:rPr>
        <w:t xml:space="preserve"> </w:t>
      </w:r>
      <w:r w:rsidRPr="00126D36">
        <w:rPr>
          <w:rFonts w:ascii="Times New Roman" w:hAnsi="Times New Roman" w:cs="Times New Roman"/>
          <w:sz w:val="28"/>
          <w:szCs w:val="28"/>
        </w:rPr>
        <w:t>России, субсидии на открытие на своей базе</w:t>
      </w:r>
      <w:r>
        <w:rPr>
          <w:rFonts w:ascii="Times New Roman" w:hAnsi="Times New Roman" w:cs="Times New Roman"/>
          <w:sz w:val="28"/>
          <w:szCs w:val="28"/>
        </w:rPr>
        <w:t xml:space="preserve"> </w:t>
      </w:r>
      <w:r w:rsidRPr="00126D36">
        <w:rPr>
          <w:rFonts w:ascii="Times New Roman" w:hAnsi="Times New Roman" w:cs="Times New Roman"/>
          <w:sz w:val="28"/>
          <w:szCs w:val="28"/>
        </w:rPr>
        <w:t>комнат матери и ребенка и/или групп кратковременного пребывания детей</w:t>
      </w:r>
      <w:r>
        <w:rPr>
          <w:rFonts w:ascii="Times New Roman" w:hAnsi="Times New Roman" w:cs="Times New Roman"/>
          <w:sz w:val="28"/>
          <w:szCs w:val="28"/>
        </w:rPr>
        <w:t>.</w:t>
      </w:r>
    </w:p>
    <w:p w14:paraId="5771D8D6" w14:textId="63188130" w:rsid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По результатам оперативных административных данных, полученных </w:t>
      </w:r>
      <w:r>
        <w:rPr>
          <w:rFonts w:ascii="Times New Roman" w:hAnsi="Times New Roman" w:cs="Times New Roman"/>
          <w:sz w:val="28"/>
          <w:szCs w:val="28"/>
        </w:rPr>
        <w:t>в рамках работы</w:t>
      </w:r>
      <w:r w:rsidRPr="00126D36">
        <w:rPr>
          <w:rFonts w:ascii="Times New Roman" w:hAnsi="Times New Roman" w:cs="Times New Roman"/>
          <w:sz w:val="28"/>
          <w:szCs w:val="28"/>
        </w:rPr>
        <w:t xml:space="preserve"> Ведомственного ситуационного центра </w:t>
      </w:r>
      <w:r>
        <w:rPr>
          <w:rFonts w:ascii="Times New Roman" w:hAnsi="Times New Roman" w:cs="Times New Roman"/>
          <w:sz w:val="28"/>
          <w:szCs w:val="28"/>
        </w:rPr>
        <w:t>Минобрнауки России</w:t>
      </w:r>
      <w:r w:rsidRPr="00126D36">
        <w:rPr>
          <w:rFonts w:ascii="Times New Roman" w:hAnsi="Times New Roman" w:cs="Times New Roman"/>
          <w:sz w:val="28"/>
          <w:szCs w:val="28"/>
        </w:rPr>
        <w:t xml:space="preserve"> по мониторингу сферы</w:t>
      </w:r>
      <w:r>
        <w:rPr>
          <w:rFonts w:ascii="Times New Roman" w:hAnsi="Times New Roman" w:cs="Times New Roman"/>
          <w:sz w:val="28"/>
          <w:szCs w:val="28"/>
        </w:rPr>
        <w:t xml:space="preserve"> </w:t>
      </w:r>
      <w:r w:rsidRPr="00126D36">
        <w:rPr>
          <w:rFonts w:ascii="Times New Roman" w:hAnsi="Times New Roman" w:cs="Times New Roman"/>
          <w:sz w:val="28"/>
          <w:szCs w:val="28"/>
        </w:rPr>
        <w:t>образования и науки</w:t>
      </w:r>
      <w:r>
        <w:rPr>
          <w:rFonts w:ascii="Times New Roman" w:hAnsi="Times New Roman" w:cs="Times New Roman"/>
          <w:sz w:val="28"/>
          <w:szCs w:val="28"/>
        </w:rPr>
        <w:t>,</w:t>
      </w:r>
      <w:r w:rsidRPr="00126D36">
        <w:rPr>
          <w:rFonts w:ascii="Times New Roman" w:hAnsi="Times New Roman" w:cs="Times New Roman"/>
          <w:sz w:val="28"/>
          <w:szCs w:val="28"/>
        </w:rPr>
        <w:t xml:space="preserve"> по состоянию на конец декабря 2025 г. в 192 вузах,</w:t>
      </w:r>
      <w:r>
        <w:rPr>
          <w:rFonts w:ascii="Times New Roman" w:hAnsi="Times New Roman" w:cs="Times New Roman"/>
          <w:sz w:val="28"/>
          <w:szCs w:val="28"/>
        </w:rPr>
        <w:t xml:space="preserve"> </w:t>
      </w:r>
      <w:r w:rsidRPr="00126D36">
        <w:rPr>
          <w:rFonts w:ascii="Times New Roman" w:hAnsi="Times New Roman" w:cs="Times New Roman"/>
          <w:sz w:val="28"/>
          <w:szCs w:val="28"/>
        </w:rPr>
        <w:t>включая филиалы, создано и функционируют 258 инфраструктурных</w:t>
      </w:r>
      <w:r>
        <w:rPr>
          <w:rFonts w:ascii="Times New Roman" w:hAnsi="Times New Roman" w:cs="Times New Roman"/>
          <w:sz w:val="28"/>
          <w:szCs w:val="28"/>
        </w:rPr>
        <w:t xml:space="preserve"> </w:t>
      </w:r>
      <w:r w:rsidRPr="00126D36">
        <w:rPr>
          <w:rFonts w:ascii="Times New Roman" w:hAnsi="Times New Roman" w:cs="Times New Roman"/>
          <w:sz w:val="28"/>
          <w:szCs w:val="28"/>
        </w:rPr>
        <w:t>объектов</w:t>
      </w:r>
      <w:r>
        <w:rPr>
          <w:rFonts w:ascii="Times New Roman" w:hAnsi="Times New Roman" w:cs="Times New Roman"/>
          <w:sz w:val="28"/>
          <w:szCs w:val="28"/>
        </w:rPr>
        <w:t>, в том числе 1</w:t>
      </w:r>
      <w:r w:rsidRPr="00126D36">
        <w:rPr>
          <w:rFonts w:ascii="Times New Roman" w:hAnsi="Times New Roman" w:cs="Times New Roman"/>
          <w:sz w:val="28"/>
          <w:szCs w:val="28"/>
        </w:rPr>
        <w:t>79 комнат матери и ребенка и</w:t>
      </w:r>
      <w:r>
        <w:rPr>
          <w:rFonts w:ascii="Times New Roman" w:hAnsi="Times New Roman" w:cs="Times New Roman"/>
          <w:sz w:val="28"/>
          <w:szCs w:val="28"/>
        </w:rPr>
        <w:t xml:space="preserve"> 79</w:t>
      </w:r>
      <w:r w:rsidRPr="00126D36">
        <w:rPr>
          <w:rFonts w:ascii="Times New Roman" w:hAnsi="Times New Roman" w:cs="Times New Roman"/>
          <w:sz w:val="28"/>
          <w:szCs w:val="28"/>
        </w:rPr>
        <w:t xml:space="preserve"> групп кратковременного пребывания детей</w:t>
      </w:r>
      <w:r>
        <w:rPr>
          <w:rFonts w:ascii="Times New Roman" w:hAnsi="Times New Roman" w:cs="Times New Roman"/>
          <w:sz w:val="28"/>
          <w:szCs w:val="28"/>
        </w:rPr>
        <w:t>.</w:t>
      </w:r>
    </w:p>
    <w:p w14:paraId="4A4BDB3F" w14:textId="77777777" w:rsidR="001B5E42" w:rsidRDefault="00126D36" w:rsidP="00126D36">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Из них на базе</w:t>
      </w:r>
      <w:r w:rsidR="001B5E42">
        <w:rPr>
          <w:rFonts w:ascii="Times New Roman" w:hAnsi="Times New Roman" w:cs="Times New Roman"/>
          <w:sz w:val="28"/>
          <w:szCs w:val="28"/>
        </w:rPr>
        <w:t>:</w:t>
      </w:r>
    </w:p>
    <w:p w14:paraId="3E6B4E1F" w14:textId="221F248D"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96 вузов Минобрнауки России, включая филиалы, созданы</w:t>
      </w:r>
      <w:r>
        <w:rPr>
          <w:rFonts w:ascii="Times New Roman" w:hAnsi="Times New Roman" w:cs="Times New Roman"/>
          <w:sz w:val="28"/>
          <w:szCs w:val="28"/>
        </w:rPr>
        <w:t xml:space="preserve"> </w:t>
      </w:r>
      <w:r w:rsidRPr="00126D36">
        <w:rPr>
          <w:rFonts w:ascii="Times New Roman" w:hAnsi="Times New Roman" w:cs="Times New Roman"/>
          <w:sz w:val="28"/>
          <w:szCs w:val="28"/>
        </w:rPr>
        <w:t xml:space="preserve">и функционируют 91 </w:t>
      </w:r>
      <w:r w:rsidR="001B5E42">
        <w:rPr>
          <w:rFonts w:ascii="Times New Roman" w:hAnsi="Times New Roman" w:cs="Times New Roman"/>
          <w:sz w:val="28"/>
          <w:szCs w:val="28"/>
        </w:rPr>
        <w:t>комната матери и ребенка</w:t>
      </w:r>
      <w:r w:rsidRPr="00126D36">
        <w:rPr>
          <w:rFonts w:ascii="Times New Roman" w:hAnsi="Times New Roman" w:cs="Times New Roman"/>
          <w:sz w:val="28"/>
          <w:szCs w:val="28"/>
        </w:rPr>
        <w:t xml:space="preserve"> и 47 </w:t>
      </w:r>
      <w:r w:rsidR="001B5E42">
        <w:rPr>
          <w:rFonts w:ascii="Times New Roman" w:hAnsi="Times New Roman" w:cs="Times New Roman"/>
          <w:sz w:val="28"/>
          <w:szCs w:val="28"/>
        </w:rPr>
        <w:t>групп кратковременного пребывания детей</w:t>
      </w:r>
      <w:r w:rsidRPr="00126D36">
        <w:rPr>
          <w:rFonts w:ascii="Times New Roman" w:hAnsi="Times New Roman" w:cs="Times New Roman"/>
          <w:sz w:val="28"/>
          <w:szCs w:val="28"/>
        </w:rPr>
        <w:t>;</w:t>
      </w:r>
    </w:p>
    <w:p w14:paraId="7763C95F" w14:textId="1D0959B5"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10 вузов Минздрава России созданы и функционируют 10 </w:t>
      </w:r>
      <w:r w:rsidR="001B5E42">
        <w:rPr>
          <w:rFonts w:ascii="Times New Roman" w:hAnsi="Times New Roman" w:cs="Times New Roman"/>
          <w:sz w:val="28"/>
          <w:szCs w:val="28"/>
        </w:rPr>
        <w:t xml:space="preserve">комнат матери </w:t>
      </w:r>
      <w:r w:rsidR="001B5E42">
        <w:rPr>
          <w:rFonts w:ascii="Times New Roman" w:hAnsi="Times New Roman" w:cs="Times New Roman"/>
          <w:sz w:val="28"/>
          <w:szCs w:val="28"/>
        </w:rPr>
        <w:br/>
        <w:t>и ребенка</w:t>
      </w:r>
      <w:r w:rsidR="001B5E42" w:rsidRPr="00126D36">
        <w:rPr>
          <w:rFonts w:ascii="Times New Roman" w:hAnsi="Times New Roman" w:cs="Times New Roman"/>
          <w:sz w:val="28"/>
          <w:szCs w:val="28"/>
        </w:rPr>
        <w:t xml:space="preserve"> </w:t>
      </w:r>
      <w:r w:rsidRPr="00126D36">
        <w:rPr>
          <w:rFonts w:ascii="Times New Roman" w:hAnsi="Times New Roman" w:cs="Times New Roman"/>
          <w:sz w:val="28"/>
          <w:szCs w:val="28"/>
        </w:rPr>
        <w:t>и 1</w:t>
      </w:r>
      <w:r w:rsidR="001B5E42">
        <w:rPr>
          <w:rFonts w:ascii="Times New Roman" w:hAnsi="Times New Roman" w:cs="Times New Roman"/>
          <w:sz w:val="28"/>
          <w:szCs w:val="28"/>
        </w:rPr>
        <w:t xml:space="preserve"> группа кратковременного пребывания детей</w:t>
      </w:r>
      <w:r w:rsidRPr="00126D36">
        <w:rPr>
          <w:rFonts w:ascii="Times New Roman" w:hAnsi="Times New Roman" w:cs="Times New Roman"/>
          <w:sz w:val="28"/>
          <w:szCs w:val="28"/>
        </w:rPr>
        <w:t>;</w:t>
      </w:r>
    </w:p>
    <w:p w14:paraId="5D376C4C" w14:textId="0AC32D41"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12 вузов Минсельхоза России, включая филиалы, созданы</w:t>
      </w:r>
      <w:r w:rsidR="001B5E42">
        <w:rPr>
          <w:rFonts w:ascii="Times New Roman" w:hAnsi="Times New Roman" w:cs="Times New Roman"/>
          <w:sz w:val="28"/>
          <w:szCs w:val="28"/>
        </w:rPr>
        <w:t xml:space="preserve"> </w:t>
      </w:r>
      <w:r w:rsidRPr="00126D36">
        <w:rPr>
          <w:rFonts w:ascii="Times New Roman" w:hAnsi="Times New Roman" w:cs="Times New Roman"/>
          <w:sz w:val="28"/>
          <w:szCs w:val="28"/>
        </w:rPr>
        <w:t xml:space="preserve">и функционируют </w:t>
      </w:r>
      <w:r w:rsidR="001B5E42">
        <w:rPr>
          <w:rFonts w:ascii="Times New Roman" w:hAnsi="Times New Roman" w:cs="Times New Roman"/>
          <w:sz w:val="28"/>
          <w:szCs w:val="28"/>
        </w:rPr>
        <w:br/>
      </w:r>
      <w:r w:rsidRPr="00126D36">
        <w:rPr>
          <w:rFonts w:ascii="Times New Roman" w:hAnsi="Times New Roman" w:cs="Times New Roman"/>
          <w:sz w:val="28"/>
          <w:szCs w:val="28"/>
        </w:rPr>
        <w:t xml:space="preserve">11 </w:t>
      </w:r>
      <w:r w:rsidR="001B5E42">
        <w:rPr>
          <w:rFonts w:ascii="Times New Roman" w:hAnsi="Times New Roman" w:cs="Times New Roman"/>
          <w:sz w:val="28"/>
          <w:szCs w:val="28"/>
        </w:rPr>
        <w:t>комнат матери и ребенка</w:t>
      </w:r>
      <w:r w:rsidRPr="00126D36">
        <w:rPr>
          <w:rFonts w:ascii="Times New Roman" w:hAnsi="Times New Roman" w:cs="Times New Roman"/>
          <w:sz w:val="28"/>
          <w:szCs w:val="28"/>
        </w:rPr>
        <w:t xml:space="preserve"> и 4 </w:t>
      </w:r>
      <w:r w:rsidR="001B5E42">
        <w:rPr>
          <w:rFonts w:ascii="Times New Roman" w:hAnsi="Times New Roman" w:cs="Times New Roman"/>
          <w:sz w:val="28"/>
          <w:szCs w:val="28"/>
        </w:rPr>
        <w:t>группы кратковременного пребывания детей</w:t>
      </w:r>
      <w:r w:rsidRPr="00126D36">
        <w:rPr>
          <w:rFonts w:ascii="Times New Roman" w:hAnsi="Times New Roman" w:cs="Times New Roman"/>
          <w:sz w:val="28"/>
          <w:szCs w:val="28"/>
        </w:rPr>
        <w:t>;</w:t>
      </w:r>
    </w:p>
    <w:p w14:paraId="3D3C8B4D" w14:textId="089DF04C"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12 вузов Минпросвещения России созданы и функционируют 10 </w:t>
      </w:r>
      <w:r w:rsidR="00CE0494">
        <w:rPr>
          <w:rFonts w:ascii="Times New Roman" w:hAnsi="Times New Roman" w:cs="Times New Roman"/>
          <w:sz w:val="28"/>
          <w:szCs w:val="28"/>
        </w:rPr>
        <w:t xml:space="preserve">комнат матери </w:t>
      </w:r>
      <w:r w:rsidR="00CE0494">
        <w:rPr>
          <w:rFonts w:ascii="Times New Roman" w:hAnsi="Times New Roman" w:cs="Times New Roman"/>
          <w:sz w:val="28"/>
          <w:szCs w:val="28"/>
        </w:rPr>
        <w:br/>
        <w:t>и ребенка</w:t>
      </w:r>
      <w:r w:rsidR="00CE0494" w:rsidRPr="00126D36">
        <w:rPr>
          <w:rFonts w:ascii="Times New Roman" w:hAnsi="Times New Roman" w:cs="Times New Roman"/>
          <w:sz w:val="28"/>
          <w:szCs w:val="28"/>
        </w:rPr>
        <w:t xml:space="preserve"> </w:t>
      </w:r>
      <w:r w:rsidRPr="00126D36">
        <w:rPr>
          <w:rFonts w:ascii="Times New Roman" w:hAnsi="Times New Roman" w:cs="Times New Roman"/>
          <w:sz w:val="28"/>
          <w:szCs w:val="28"/>
        </w:rPr>
        <w:t xml:space="preserve">и 6 </w:t>
      </w:r>
      <w:r w:rsidR="00CE0494">
        <w:rPr>
          <w:rFonts w:ascii="Times New Roman" w:hAnsi="Times New Roman" w:cs="Times New Roman"/>
          <w:sz w:val="28"/>
          <w:szCs w:val="28"/>
        </w:rPr>
        <w:t>групп кратковременного пребывания детей</w:t>
      </w:r>
      <w:r w:rsidRPr="00126D36">
        <w:rPr>
          <w:rFonts w:ascii="Times New Roman" w:hAnsi="Times New Roman" w:cs="Times New Roman"/>
          <w:sz w:val="28"/>
          <w:szCs w:val="28"/>
        </w:rPr>
        <w:t>;</w:t>
      </w:r>
    </w:p>
    <w:p w14:paraId="56B8D998" w14:textId="5CA0D43C" w:rsidR="00126D36" w:rsidRPr="00126D36" w:rsidRDefault="00126D36" w:rsidP="00CE0494">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4 вузов Минкультуры России создано и функционирует 5 </w:t>
      </w:r>
      <w:r w:rsidR="00CE0494" w:rsidRPr="00CE0494">
        <w:rPr>
          <w:rFonts w:ascii="Times New Roman" w:hAnsi="Times New Roman" w:cs="Times New Roman"/>
          <w:sz w:val="28"/>
          <w:szCs w:val="28"/>
        </w:rPr>
        <w:t xml:space="preserve">комнат матери </w:t>
      </w:r>
      <w:r w:rsidR="00CE0494">
        <w:rPr>
          <w:rFonts w:ascii="Times New Roman" w:hAnsi="Times New Roman" w:cs="Times New Roman"/>
          <w:sz w:val="28"/>
          <w:szCs w:val="28"/>
        </w:rPr>
        <w:br/>
      </w:r>
      <w:r w:rsidR="00CE0494" w:rsidRPr="00CE0494">
        <w:rPr>
          <w:rFonts w:ascii="Times New Roman" w:hAnsi="Times New Roman" w:cs="Times New Roman"/>
          <w:sz w:val="28"/>
          <w:szCs w:val="28"/>
        </w:rPr>
        <w:t>и ребенка</w:t>
      </w:r>
      <w:r w:rsidRPr="00126D36">
        <w:rPr>
          <w:rFonts w:ascii="Times New Roman" w:hAnsi="Times New Roman" w:cs="Times New Roman"/>
          <w:sz w:val="28"/>
          <w:szCs w:val="28"/>
        </w:rPr>
        <w:t>;</w:t>
      </w:r>
    </w:p>
    <w:p w14:paraId="0C808725" w14:textId="2F393105"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2 вузов Минцифры России созданы и функционируют 2 </w:t>
      </w:r>
      <w:r w:rsidR="00CE0494">
        <w:rPr>
          <w:rFonts w:ascii="Times New Roman" w:hAnsi="Times New Roman" w:cs="Times New Roman"/>
          <w:sz w:val="28"/>
          <w:szCs w:val="28"/>
        </w:rPr>
        <w:t xml:space="preserve">комнаты матери </w:t>
      </w:r>
      <w:r w:rsidR="00CE0494">
        <w:rPr>
          <w:rFonts w:ascii="Times New Roman" w:hAnsi="Times New Roman" w:cs="Times New Roman"/>
          <w:sz w:val="28"/>
          <w:szCs w:val="28"/>
        </w:rPr>
        <w:br/>
        <w:t>и ребенка</w:t>
      </w:r>
      <w:r w:rsidRPr="00126D36">
        <w:rPr>
          <w:rFonts w:ascii="Times New Roman" w:hAnsi="Times New Roman" w:cs="Times New Roman"/>
          <w:sz w:val="28"/>
          <w:szCs w:val="28"/>
        </w:rPr>
        <w:t>;</w:t>
      </w:r>
    </w:p>
    <w:p w14:paraId="39CD51A3" w14:textId="418584FC"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1 вуза Минспорта России создана и функционирует 1 </w:t>
      </w:r>
      <w:r w:rsidR="00CE0494">
        <w:rPr>
          <w:rFonts w:ascii="Times New Roman" w:hAnsi="Times New Roman" w:cs="Times New Roman"/>
          <w:sz w:val="28"/>
          <w:szCs w:val="28"/>
        </w:rPr>
        <w:t>комната матери и ребенка</w:t>
      </w:r>
      <w:r w:rsidRPr="00126D36">
        <w:rPr>
          <w:rFonts w:ascii="Times New Roman" w:hAnsi="Times New Roman" w:cs="Times New Roman"/>
          <w:sz w:val="28"/>
          <w:szCs w:val="28"/>
        </w:rPr>
        <w:t>;</w:t>
      </w:r>
    </w:p>
    <w:p w14:paraId="14C1A0BA" w14:textId="01CDD309"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1 вуза Минтранса России создана и функционирует 1 </w:t>
      </w:r>
      <w:r w:rsidR="00CE0494">
        <w:rPr>
          <w:rFonts w:ascii="Times New Roman" w:hAnsi="Times New Roman" w:cs="Times New Roman"/>
          <w:sz w:val="28"/>
          <w:szCs w:val="28"/>
        </w:rPr>
        <w:t>комната матери и ребенка</w:t>
      </w:r>
      <w:r w:rsidRPr="00126D36">
        <w:rPr>
          <w:rFonts w:ascii="Times New Roman" w:hAnsi="Times New Roman" w:cs="Times New Roman"/>
          <w:sz w:val="28"/>
          <w:szCs w:val="28"/>
        </w:rPr>
        <w:t>;</w:t>
      </w:r>
    </w:p>
    <w:p w14:paraId="1D548A14" w14:textId="61942EB3"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1 вуза Верховного Суда Российской Федерации создана</w:t>
      </w:r>
      <w:r w:rsidR="00CE0494">
        <w:rPr>
          <w:rFonts w:ascii="Times New Roman" w:hAnsi="Times New Roman" w:cs="Times New Roman"/>
          <w:sz w:val="28"/>
          <w:szCs w:val="28"/>
        </w:rPr>
        <w:t xml:space="preserve"> </w:t>
      </w:r>
      <w:r w:rsidRPr="00126D36">
        <w:rPr>
          <w:rFonts w:ascii="Times New Roman" w:hAnsi="Times New Roman" w:cs="Times New Roman"/>
          <w:sz w:val="28"/>
          <w:szCs w:val="28"/>
        </w:rPr>
        <w:t xml:space="preserve">и функционирует </w:t>
      </w:r>
      <w:r w:rsidR="000755E2">
        <w:rPr>
          <w:rFonts w:ascii="Times New Roman" w:hAnsi="Times New Roman" w:cs="Times New Roman"/>
          <w:sz w:val="28"/>
          <w:szCs w:val="28"/>
        </w:rPr>
        <w:br/>
      </w:r>
      <w:r w:rsidRPr="00126D36">
        <w:rPr>
          <w:rFonts w:ascii="Times New Roman" w:hAnsi="Times New Roman" w:cs="Times New Roman"/>
          <w:sz w:val="28"/>
          <w:szCs w:val="28"/>
        </w:rPr>
        <w:t xml:space="preserve">1 </w:t>
      </w:r>
      <w:r w:rsidR="000755E2">
        <w:rPr>
          <w:rFonts w:ascii="Times New Roman" w:hAnsi="Times New Roman" w:cs="Times New Roman"/>
          <w:sz w:val="28"/>
          <w:szCs w:val="28"/>
        </w:rPr>
        <w:t>комната матери и ребенка</w:t>
      </w:r>
      <w:r w:rsidRPr="00126D36">
        <w:rPr>
          <w:rFonts w:ascii="Times New Roman" w:hAnsi="Times New Roman" w:cs="Times New Roman"/>
          <w:sz w:val="28"/>
          <w:szCs w:val="28"/>
        </w:rPr>
        <w:t>;</w:t>
      </w:r>
    </w:p>
    <w:p w14:paraId="2C90E2EE" w14:textId="46DBE259"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3 вузов Росрыболовства, включая филиалы, созданы и функционируют</w:t>
      </w:r>
      <w:r w:rsidR="000755E2">
        <w:rPr>
          <w:rFonts w:ascii="Times New Roman" w:hAnsi="Times New Roman" w:cs="Times New Roman"/>
          <w:sz w:val="28"/>
          <w:szCs w:val="28"/>
        </w:rPr>
        <w:t xml:space="preserve"> </w:t>
      </w:r>
      <w:r w:rsidR="000755E2">
        <w:rPr>
          <w:rFonts w:ascii="Times New Roman" w:hAnsi="Times New Roman" w:cs="Times New Roman"/>
          <w:sz w:val="28"/>
          <w:szCs w:val="28"/>
        </w:rPr>
        <w:br/>
      </w:r>
      <w:r w:rsidRPr="00126D36">
        <w:rPr>
          <w:rFonts w:ascii="Times New Roman" w:hAnsi="Times New Roman" w:cs="Times New Roman"/>
          <w:sz w:val="28"/>
          <w:szCs w:val="28"/>
        </w:rPr>
        <w:t xml:space="preserve">3 </w:t>
      </w:r>
      <w:r w:rsidR="000755E2" w:rsidRPr="000755E2">
        <w:rPr>
          <w:rFonts w:ascii="Times New Roman" w:hAnsi="Times New Roman" w:cs="Times New Roman"/>
          <w:sz w:val="28"/>
          <w:szCs w:val="28"/>
        </w:rPr>
        <w:t>комнат</w:t>
      </w:r>
      <w:r w:rsidR="000755E2">
        <w:rPr>
          <w:rFonts w:ascii="Times New Roman" w:hAnsi="Times New Roman" w:cs="Times New Roman"/>
          <w:sz w:val="28"/>
          <w:szCs w:val="28"/>
        </w:rPr>
        <w:t>ы</w:t>
      </w:r>
      <w:r w:rsidR="000755E2" w:rsidRPr="000755E2">
        <w:rPr>
          <w:rFonts w:ascii="Times New Roman" w:hAnsi="Times New Roman" w:cs="Times New Roman"/>
          <w:sz w:val="28"/>
          <w:szCs w:val="28"/>
        </w:rPr>
        <w:t xml:space="preserve"> матери и ребенка</w:t>
      </w:r>
      <w:r w:rsidRPr="00126D36">
        <w:rPr>
          <w:rFonts w:ascii="Times New Roman" w:hAnsi="Times New Roman" w:cs="Times New Roman"/>
          <w:sz w:val="28"/>
          <w:szCs w:val="28"/>
        </w:rPr>
        <w:t>;</w:t>
      </w:r>
    </w:p>
    <w:p w14:paraId="7397FE64" w14:textId="7EED977C" w:rsidR="00126D36" w:rsidRPr="00126D36" w:rsidRDefault="00126D36" w:rsidP="000755E2">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6 вузов Правительства Российской Федерации, включая филиалы,</w:t>
      </w:r>
      <w:r w:rsidR="000755E2">
        <w:rPr>
          <w:rFonts w:ascii="Times New Roman" w:hAnsi="Times New Roman" w:cs="Times New Roman"/>
          <w:sz w:val="28"/>
          <w:szCs w:val="28"/>
        </w:rPr>
        <w:t xml:space="preserve"> </w:t>
      </w:r>
      <w:r w:rsidRPr="00126D36">
        <w:rPr>
          <w:rFonts w:ascii="Times New Roman" w:hAnsi="Times New Roman" w:cs="Times New Roman"/>
          <w:sz w:val="28"/>
          <w:szCs w:val="28"/>
        </w:rPr>
        <w:t xml:space="preserve">созданы </w:t>
      </w:r>
      <w:r w:rsidR="000755E2">
        <w:rPr>
          <w:rFonts w:ascii="Times New Roman" w:hAnsi="Times New Roman" w:cs="Times New Roman"/>
          <w:sz w:val="28"/>
          <w:szCs w:val="28"/>
        </w:rPr>
        <w:br/>
      </w:r>
      <w:r w:rsidRPr="00126D36">
        <w:rPr>
          <w:rFonts w:ascii="Times New Roman" w:hAnsi="Times New Roman" w:cs="Times New Roman"/>
          <w:sz w:val="28"/>
          <w:szCs w:val="28"/>
        </w:rPr>
        <w:t xml:space="preserve">и функционируют 4 </w:t>
      </w:r>
      <w:r w:rsidR="000755E2" w:rsidRPr="000755E2">
        <w:rPr>
          <w:rFonts w:ascii="Times New Roman" w:hAnsi="Times New Roman" w:cs="Times New Roman"/>
          <w:sz w:val="28"/>
          <w:szCs w:val="28"/>
        </w:rPr>
        <w:t>комнат матери и ребенка</w:t>
      </w:r>
      <w:r w:rsidRPr="00126D36">
        <w:rPr>
          <w:rFonts w:ascii="Times New Roman" w:hAnsi="Times New Roman" w:cs="Times New Roman"/>
          <w:sz w:val="28"/>
          <w:szCs w:val="28"/>
        </w:rPr>
        <w:t xml:space="preserve"> и 5 </w:t>
      </w:r>
      <w:r w:rsidR="00F85693">
        <w:rPr>
          <w:rFonts w:ascii="Times New Roman" w:hAnsi="Times New Roman" w:cs="Times New Roman"/>
          <w:sz w:val="28"/>
          <w:szCs w:val="28"/>
        </w:rPr>
        <w:t>групп кратковременного пребывания детей</w:t>
      </w:r>
      <w:r w:rsidRPr="00126D36">
        <w:rPr>
          <w:rFonts w:ascii="Times New Roman" w:hAnsi="Times New Roman" w:cs="Times New Roman"/>
          <w:sz w:val="28"/>
          <w:szCs w:val="28"/>
        </w:rPr>
        <w:t>;</w:t>
      </w:r>
    </w:p>
    <w:p w14:paraId="29073964" w14:textId="44F882F6"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1 вуза МИД России создана и функционирует 1 </w:t>
      </w:r>
      <w:r w:rsidR="009A405F" w:rsidRPr="000755E2">
        <w:rPr>
          <w:rFonts w:ascii="Times New Roman" w:hAnsi="Times New Roman" w:cs="Times New Roman"/>
          <w:sz w:val="28"/>
          <w:szCs w:val="28"/>
        </w:rPr>
        <w:t>комнат</w:t>
      </w:r>
      <w:r w:rsidR="009A405F">
        <w:rPr>
          <w:rFonts w:ascii="Times New Roman" w:hAnsi="Times New Roman" w:cs="Times New Roman"/>
          <w:sz w:val="28"/>
          <w:szCs w:val="28"/>
        </w:rPr>
        <w:t>а</w:t>
      </w:r>
      <w:r w:rsidR="009A405F" w:rsidRPr="000755E2">
        <w:rPr>
          <w:rFonts w:ascii="Times New Roman" w:hAnsi="Times New Roman" w:cs="Times New Roman"/>
          <w:sz w:val="28"/>
          <w:szCs w:val="28"/>
        </w:rPr>
        <w:t xml:space="preserve"> матери и ребенка</w:t>
      </w:r>
      <w:r w:rsidRPr="00126D36">
        <w:rPr>
          <w:rFonts w:ascii="Times New Roman" w:hAnsi="Times New Roman" w:cs="Times New Roman"/>
          <w:sz w:val="28"/>
          <w:szCs w:val="28"/>
        </w:rPr>
        <w:t>;</w:t>
      </w:r>
    </w:p>
    <w:p w14:paraId="15317CEF" w14:textId="0028C042"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1 вуза Росморречфлота создана и функционирует 1 </w:t>
      </w:r>
      <w:r w:rsidR="009A405F" w:rsidRPr="000755E2">
        <w:rPr>
          <w:rFonts w:ascii="Times New Roman" w:hAnsi="Times New Roman" w:cs="Times New Roman"/>
          <w:sz w:val="28"/>
          <w:szCs w:val="28"/>
        </w:rPr>
        <w:t>комнат</w:t>
      </w:r>
      <w:r w:rsidR="009A405F">
        <w:rPr>
          <w:rFonts w:ascii="Times New Roman" w:hAnsi="Times New Roman" w:cs="Times New Roman"/>
          <w:sz w:val="28"/>
          <w:szCs w:val="28"/>
        </w:rPr>
        <w:t>а</w:t>
      </w:r>
      <w:r w:rsidR="009A405F" w:rsidRPr="000755E2">
        <w:rPr>
          <w:rFonts w:ascii="Times New Roman" w:hAnsi="Times New Roman" w:cs="Times New Roman"/>
          <w:sz w:val="28"/>
          <w:szCs w:val="28"/>
        </w:rPr>
        <w:t xml:space="preserve"> матери и ребенка</w:t>
      </w:r>
      <w:r w:rsidRPr="00126D36">
        <w:rPr>
          <w:rFonts w:ascii="Times New Roman" w:hAnsi="Times New Roman" w:cs="Times New Roman"/>
          <w:sz w:val="28"/>
          <w:szCs w:val="28"/>
        </w:rPr>
        <w:t>;</w:t>
      </w:r>
    </w:p>
    <w:p w14:paraId="614BF968" w14:textId="324A2730"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1 вуза Федеральной таможенной службы создана и функционирует</w:t>
      </w:r>
      <w:r w:rsidR="009A405F">
        <w:rPr>
          <w:rFonts w:ascii="Times New Roman" w:hAnsi="Times New Roman" w:cs="Times New Roman"/>
          <w:sz w:val="28"/>
          <w:szCs w:val="28"/>
        </w:rPr>
        <w:t xml:space="preserve"> </w:t>
      </w:r>
      <w:r w:rsidRPr="00126D36">
        <w:rPr>
          <w:rFonts w:ascii="Times New Roman" w:hAnsi="Times New Roman" w:cs="Times New Roman"/>
          <w:sz w:val="28"/>
          <w:szCs w:val="28"/>
        </w:rPr>
        <w:t xml:space="preserve">1 </w:t>
      </w:r>
      <w:r w:rsidR="009A405F" w:rsidRPr="000755E2">
        <w:rPr>
          <w:rFonts w:ascii="Times New Roman" w:hAnsi="Times New Roman" w:cs="Times New Roman"/>
          <w:sz w:val="28"/>
          <w:szCs w:val="28"/>
        </w:rPr>
        <w:t>комнат</w:t>
      </w:r>
      <w:r w:rsidR="009A405F">
        <w:rPr>
          <w:rFonts w:ascii="Times New Roman" w:hAnsi="Times New Roman" w:cs="Times New Roman"/>
          <w:sz w:val="28"/>
          <w:szCs w:val="28"/>
        </w:rPr>
        <w:t>а</w:t>
      </w:r>
      <w:r w:rsidR="009A405F" w:rsidRPr="000755E2">
        <w:rPr>
          <w:rFonts w:ascii="Times New Roman" w:hAnsi="Times New Roman" w:cs="Times New Roman"/>
          <w:sz w:val="28"/>
          <w:szCs w:val="28"/>
        </w:rPr>
        <w:t xml:space="preserve"> матери и ребенка</w:t>
      </w:r>
      <w:r w:rsidR="009A405F">
        <w:rPr>
          <w:rFonts w:ascii="Times New Roman" w:hAnsi="Times New Roman" w:cs="Times New Roman"/>
          <w:sz w:val="28"/>
          <w:szCs w:val="28"/>
        </w:rPr>
        <w:t>;</w:t>
      </w:r>
    </w:p>
    <w:p w14:paraId="744561B1" w14:textId="4B9A8790" w:rsidR="00126D36" w:rsidRP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 xml:space="preserve">13 вузов, находящихся в ведении </w:t>
      </w:r>
      <w:r w:rsidR="009A405F">
        <w:rPr>
          <w:rFonts w:ascii="Times New Roman" w:hAnsi="Times New Roman" w:cs="Times New Roman"/>
          <w:sz w:val="28"/>
          <w:szCs w:val="28"/>
        </w:rPr>
        <w:t>с</w:t>
      </w:r>
      <w:r w:rsidRPr="00126D36">
        <w:rPr>
          <w:rFonts w:ascii="Times New Roman" w:hAnsi="Times New Roman" w:cs="Times New Roman"/>
          <w:sz w:val="28"/>
          <w:szCs w:val="28"/>
        </w:rPr>
        <w:t>убъектов Российской Федерации,</w:t>
      </w:r>
      <w:r w:rsidR="009A405F">
        <w:rPr>
          <w:rFonts w:ascii="Times New Roman" w:hAnsi="Times New Roman" w:cs="Times New Roman"/>
          <w:sz w:val="28"/>
          <w:szCs w:val="28"/>
        </w:rPr>
        <w:t xml:space="preserve"> </w:t>
      </w:r>
      <w:r w:rsidRPr="00126D36">
        <w:rPr>
          <w:rFonts w:ascii="Times New Roman" w:hAnsi="Times New Roman" w:cs="Times New Roman"/>
          <w:sz w:val="28"/>
          <w:szCs w:val="28"/>
        </w:rPr>
        <w:t xml:space="preserve">включая филиалы, созданы и функционируют 10 </w:t>
      </w:r>
      <w:r w:rsidR="009A405F" w:rsidRPr="000755E2">
        <w:rPr>
          <w:rFonts w:ascii="Times New Roman" w:hAnsi="Times New Roman" w:cs="Times New Roman"/>
          <w:sz w:val="28"/>
          <w:szCs w:val="28"/>
        </w:rPr>
        <w:t>комнат матери и ребенка</w:t>
      </w:r>
      <w:r w:rsidRPr="00126D36">
        <w:rPr>
          <w:rFonts w:ascii="Times New Roman" w:hAnsi="Times New Roman" w:cs="Times New Roman"/>
          <w:sz w:val="28"/>
          <w:szCs w:val="28"/>
        </w:rPr>
        <w:t xml:space="preserve"> и 8 </w:t>
      </w:r>
      <w:r w:rsidR="009A405F">
        <w:rPr>
          <w:rFonts w:ascii="Times New Roman" w:hAnsi="Times New Roman" w:cs="Times New Roman"/>
          <w:sz w:val="28"/>
          <w:szCs w:val="28"/>
        </w:rPr>
        <w:t>групп кратковременного пребывания детей</w:t>
      </w:r>
      <w:r w:rsidRPr="00126D36">
        <w:rPr>
          <w:rFonts w:ascii="Times New Roman" w:hAnsi="Times New Roman" w:cs="Times New Roman"/>
          <w:sz w:val="28"/>
          <w:szCs w:val="28"/>
        </w:rPr>
        <w:t>;</w:t>
      </w:r>
    </w:p>
    <w:p w14:paraId="6F94CA82" w14:textId="6A0835CF" w:rsidR="00126D36" w:rsidRDefault="00126D36" w:rsidP="00126D36">
      <w:pPr>
        <w:spacing w:after="0" w:line="264" w:lineRule="auto"/>
        <w:ind w:firstLine="709"/>
        <w:jc w:val="both"/>
        <w:rPr>
          <w:rFonts w:ascii="Times New Roman" w:hAnsi="Times New Roman" w:cs="Times New Roman"/>
          <w:sz w:val="28"/>
          <w:szCs w:val="28"/>
        </w:rPr>
      </w:pPr>
      <w:r w:rsidRPr="00126D36">
        <w:rPr>
          <w:rFonts w:ascii="Times New Roman" w:hAnsi="Times New Roman" w:cs="Times New Roman"/>
          <w:sz w:val="28"/>
          <w:szCs w:val="28"/>
        </w:rPr>
        <w:t>27 негосударственных вузов, включая филиалы, созданы</w:t>
      </w:r>
      <w:r w:rsidR="009A405F">
        <w:rPr>
          <w:rFonts w:ascii="Times New Roman" w:hAnsi="Times New Roman" w:cs="Times New Roman"/>
          <w:sz w:val="28"/>
          <w:szCs w:val="28"/>
        </w:rPr>
        <w:t xml:space="preserve"> </w:t>
      </w:r>
      <w:r w:rsidRPr="00126D36">
        <w:rPr>
          <w:rFonts w:ascii="Times New Roman" w:hAnsi="Times New Roman" w:cs="Times New Roman"/>
          <w:sz w:val="28"/>
          <w:szCs w:val="28"/>
        </w:rPr>
        <w:t xml:space="preserve">и функционируют </w:t>
      </w:r>
      <w:r w:rsidR="009A405F">
        <w:rPr>
          <w:rFonts w:ascii="Times New Roman" w:hAnsi="Times New Roman" w:cs="Times New Roman"/>
          <w:sz w:val="28"/>
          <w:szCs w:val="28"/>
        </w:rPr>
        <w:br/>
      </w:r>
      <w:r w:rsidRPr="00126D36">
        <w:rPr>
          <w:rFonts w:ascii="Times New Roman" w:hAnsi="Times New Roman" w:cs="Times New Roman"/>
          <w:sz w:val="28"/>
          <w:szCs w:val="28"/>
        </w:rPr>
        <w:t xml:space="preserve">27 </w:t>
      </w:r>
      <w:r w:rsidR="009A405F" w:rsidRPr="009A405F">
        <w:rPr>
          <w:rFonts w:ascii="Times New Roman" w:hAnsi="Times New Roman" w:cs="Times New Roman"/>
          <w:sz w:val="28"/>
          <w:szCs w:val="28"/>
        </w:rPr>
        <w:t>комнат матери и ребенка</w:t>
      </w:r>
      <w:r w:rsidRPr="00126D36">
        <w:rPr>
          <w:rFonts w:ascii="Times New Roman" w:hAnsi="Times New Roman" w:cs="Times New Roman"/>
          <w:sz w:val="28"/>
          <w:szCs w:val="28"/>
        </w:rPr>
        <w:t xml:space="preserve"> и 8 </w:t>
      </w:r>
      <w:r w:rsidR="009A405F">
        <w:rPr>
          <w:rFonts w:ascii="Times New Roman" w:hAnsi="Times New Roman" w:cs="Times New Roman"/>
          <w:sz w:val="28"/>
          <w:szCs w:val="28"/>
        </w:rPr>
        <w:t>групп кратковременного пребывания детей</w:t>
      </w:r>
      <w:r w:rsidRPr="00126D36">
        <w:rPr>
          <w:rFonts w:ascii="Times New Roman" w:hAnsi="Times New Roman" w:cs="Times New Roman"/>
          <w:sz w:val="28"/>
          <w:szCs w:val="28"/>
        </w:rPr>
        <w:t>.</w:t>
      </w:r>
    </w:p>
    <w:p w14:paraId="753F9DA6" w14:textId="649E7FCD"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Минобрнауки России в рамках межведомственной рабочей группы</w:t>
      </w:r>
      <w:r>
        <w:rPr>
          <w:rFonts w:ascii="Times New Roman" w:hAnsi="Times New Roman" w:cs="Times New Roman"/>
          <w:sz w:val="28"/>
          <w:szCs w:val="28"/>
        </w:rPr>
        <w:t xml:space="preserve"> </w:t>
      </w:r>
      <w:r>
        <w:rPr>
          <w:rFonts w:ascii="Times New Roman" w:hAnsi="Times New Roman" w:cs="Times New Roman"/>
          <w:sz w:val="28"/>
          <w:szCs w:val="28"/>
        </w:rPr>
        <w:br/>
      </w:r>
      <w:r w:rsidRPr="009A405F">
        <w:rPr>
          <w:rFonts w:ascii="Times New Roman" w:hAnsi="Times New Roman" w:cs="Times New Roman"/>
          <w:sz w:val="28"/>
          <w:szCs w:val="28"/>
        </w:rPr>
        <w:t>по формированию комплексного подхода к улучшению жилищных условий</w:t>
      </w:r>
      <w:r>
        <w:rPr>
          <w:rFonts w:ascii="Times New Roman" w:hAnsi="Times New Roman" w:cs="Times New Roman"/>
          <w:sz w:val="28"/>
          <w:szCs w:val="28"/>
        </w:rPr>
        <w:t xml:space="preserve"> </w:t>
      </w:r>
      <w:r w:rsidRPr="009A405F">
        <w:rPr>
          <w:rFonts w:ascii="Times New Roman" w:hAnsi="Times New Roman" w:cs="Times New Roman"/>
          <w:sz w:val="28"/>
          <w:szCs w:val="28"/>
        </w:rPr>
        <w:t>разработа</w:t>
      </w:r>
      <w:r>
        <w:rPr>
          <w:rFonts w:ascii="Times New Roman" w:hAnsi="Times New Roman" w:cs="Times New Roman"/>
          <w:sz w:val="28"/>
          <w:szCs w:val="28"/>
        </w:rPr>
        <w:t xml:space="preserve">н и направлен в Минстрой России </w:t>
      </w:r>
      <w:r w:rsidRPr="009A405F">
        <w:rPr>
          <w:rFonts w:ascii="Times New Roman" w:hAnsi="Times New Roman" w:cs="Times New Roman"/>
          <w:sz w:val="28"/>
          <w:szCs w:val="28"/>
        </w:rPr>
        <w:t>клиентский путь обеспечения жильем студенческих семей,</w:t>
      </w:r>
      <w:r>
        <w:rPr>
          <w:rFonts w:ascii="Times New Roman" w:hAnsi="Times New Roman" w:cs="Times New Roman"/>
          <w:sz w:val="28"/>
          <w:szCs w:val="28"/>
        </w:rPr>
        <w:t xml:space="preserve"> </w:t>
      </w:r>
      <w:r w:rsidRPr="009A405F">
        <w:rPr>
          <w:rFonts w:ascii="Times New Roman" w:hAnsi="Times New Roman" w:cs="Times New Roman"/>
          <w:sz w:val="28"/>
          <w:szCs w:val="28"/>
        </w:rPr>
        <w:t>в том числе с детьми (процесс взаимодействия студенческой семьи с вузом,</w:t>
      </w:r>
      <w:r>
        <w:rPr>
          <w:rFonts w:ascii="Times New Roman" w:hAnsi="Times New Roman" w:cs="Times New Roman"/>
          <w:sz w:val="28"/>
          <w:szCs w:val="28"/>
        </w:rPr>
        <w:t xml:space="preserve"> </w:t>
      </w:r>
      <w:r w:rsidRPr="009A405F">
        <w:rPr>
          <w:rFonts w:ascii="Times New Roman" w:hAnsi="Times New Roman" w:cs="Times New Roman"/>
          <w:sz w:val="28"/>
          <w:szCs w:val="28"/>
        </w:rPr>
        <w:t>по вопросу заселения в объект недвижимости).</w:t>
      </w:r>
    </w:p>
    <w:p w14:paraId="2C1C5C1F" w14:textId="24D8760B"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Клиентский путь обеспечения жильем студенческих семей, в том числе</w:t>
      </w:r>
      <w:r>
        <w:rPr>
          <w:rFonts w:ascii="Times New Roman" w:hAnsi="Times New Roman" w:cs="Times New Roman"/>
          <w:sz w:val="28"/>
          <w:szCs w:val="28"/>
        </w:rPr>
        <w:t xml:space="preserve"> </w:t>
      </w:r>
      <w:r>
        <w:rPr>
          <w:rFonts w:ascii="Times New Roman" w:hAnsi="Times New Roman" w:cs="Times New Roman"/>
          <w:sz w:val="28"/>
          <w:szCs w:val="28"/>
        </w:rPr>
        <w:br/>
      </w:r>
      <w:r w:rsidRPr="009A405F">
        <w:rPr>
          <w:rFonts w:ascii="Times New Roman" w:hAnsi="Times New Roman" w:cs="Times New Roman"/>
          <w:sz w:val="28"/>
          <w:szCs w:val="28"/>
        </w:rPr>
        <w:t xml:space="preserve">с детьми реализуется в вузах по </w:t>
      </w:r>
      <w:r>
        <w:rPr>
          <w:rFonts w:ascii="Times New Roman" w:hAnsi="Times New Roman" w:cs="Times New Roman"/>
          <w:sz w:val="28"/>
          <w:szCs w:val="28"/>
        </w:rPr>
        <w:t>4</w:t>
      </w:r>
      <w:r w:rsidRPr="009A405F">
        <w:rPr>
          <w:rFonts w:ascii="Times New Roman" w:hAnsi="Times New Roman" w:cs="Times New Roman"/>
          <w:sz w:val="28"/>
          <w:szCs w:val="28"/>
        </w:rPr>
        <w:t xml:space="preserve"> направлениям:</w:t>
      </w:r>
    </w:p>
    <w:p w14:paraId="3D25F0C2" w14:textId="5A4CEFB8"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1. Предоставление семейных комнат семейного типа в студенческом</w:t>
      </w:r>
      <w:r>
        <w:rPr>
          <w:rFonts w:ascii="Times New Roman" w:hAnsi="Times New Roman" w:cs="Times New Roman"/>
          <w:sz w:val="28"/>
          <w:szCs w:val="28"/>
        </w:rPr>
        <w:t xml:space="preserve"> </w:t>
      </w:r>
      <w:r w:rsidRPr="009A405F">
        <w:rPr>
          <w:rFonts w:ascii="Times New Roman" w:hAnsi="Times New Roman" w:cs="Times New Roman"/>
          <w:sz w:val="28"/>
          <w:szCs w:val="28"/>
        </w:rPr>
        <w:t>кампусе.</w:t>
      </w:r>
    </w:p>
    <w:p w14:paraId="48019957" w14:textId="37E158AC"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 xml:space="preserve">В рамках реализации данного направления </w:t>
      </w:r>
      <w:r>
        <w:rPr>
          <w:rFonts w:ascii="Times New Roman" w:hAnsi="Times New Roman" w:cs="Times New Roman"/>
          <w:sz w:val="28"/>
          <w:szCs w:val="28"/>
        </w:rPr>
        <w:t>Минобрнауки России</w:t>
      </w:r>
      <w:r w:rsidRPr="009A405F">
        <w:rPr>
          <w:rFonts w:ascii="Times New Roman" w:hAnsi="Times New Roman" w:cs="Times New Roman"/>
          <w:sz w:val="28"/>
          <w:szCs w:val="28"/>
        </w:rPr>
        <w:t xml:space="preserve"> разработаны:</w:t>
      </w:r>
    </w:p>
    <w:p w14:paraId="7EA2F98E" w14:textId="32CBF69C"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lastRenderedPageBreak/>
        <w:t>Стандарт инновационной образовательной среды (кампусов) в рамках</w:t>
      </w:r>
      <w:r>
        <w:rPr>
          <w:rFonts w:ascii="Times New Roman" w:hAnsi="Times New Roman" w:cs="Times New Roman"/>
          <w:sz w:val="28"/>
          <w:szCs w:val="28"/>
        </w:rPr>
        <w:t xml:space="preserve"> </w:t>
      </w:r>
      <w:r w:rsidRPr="009A405F">
        <w:rPr>
          <w:rFonts w:ascii="Times New Roman" w:hAnsi="Times New Roman" w:cs="Times New Roman"/>
          <w:sz w:val="28"/>
          <w:szCs w:val="28"/>
        </w:rPr>
        <w:t>федерального проекта «Создание сети современных кампусов»</w:t>
      </w:r>
      <w:r>
        <w:rPr>
          <w:rFonts w:ascii="Times New Roman" w:hAnsi="Times New Roman" w:cs="Times New Roman"/>
          <w:sz w:val="28"/>
          <w:szCs w:val="28"/>
        </w:rPr>
        <w:t xml:space="preserve"> </w:t>
      </w:r>
      <w:r w:rsidRPr="009A405F">
        <w:rPr>
          <w:rFonts w:ascii="Times New Roman" w:hAnsi="Times New Roman" w:cs="Times New Roman"/>
          <w:sz w:val="28"/>
          <w:szCs w:val="28"/>
        </w:rPr>
        <w:t>национального проекта «Молодежь и дети», утвержденный Министром</w:t>
      </w:r>
      <w:r>
        <w:rPr>
          <w:rFonts w:ascii="Times New Roman" w:hAnsi="Times New Roman" w:cs="Times New Roman"/>
          <w:sz w:val="28"/>
          <w:szCs w:val="28"/>
        </w:rPr>
        <w:t xml:space="preserve"> </w:t>
      </w:r>
      <w:r w:rsidRPr="009A405F">
        <w:rPr>
          <w:rFonts w:ascii="Times New Roman" w:hAnsi="Times New Roman" w:cs="Times New Roman"/>
          <w:sz w:val="28"/>
          <w:szCs w:val="28"/>
        </w:rPr>
        <w:t>науки и высшего образования Российской Федерации В.Н. Фальковым</w:t>
      </w:r>
      <w:r>
        <w:rPr>
          <w:rFonts w:ascii="Times New Roman" w:hAnsi="Times New Roman" w:cs="Times New Roman"/>
          <w:sz w:val="28"/>
          <w:szCs w:val="28"/>
        </w:rPr>
        <w:t xml:space="preserve"> </w:t>
      </w:r>
      <w:r w:rsidRPr="009A405F">
        <w:rPr>
          <w:rFonts w:ascii="Times New Roman" w:hAnsi="Times New Roman" w:cs="Times New Roman"/>
          <w:sz w:val="28"/>
          <w:szCs w:val="28"/>
        </w:rPr>
        <w:t>12 декабря 2024 г., которым предусмотрена возможность открытия</w:t>
      </w:r>
      <w:r>
        <w:rPr>
          <w:rFonts w:ascii="Times New Roman" w:hAnsi="Times New Roman" w:cs="Times New Roman"/>
          <w:sz w:val="28"/>
          <w:szCs w:val="28"/>
        </w:rPr>
        <w:t xml:space="preserve"> </w:t>
      </w:r>
      <w:r w:rsidRPr="009A405F">
        <w:rPr>
          <w:rFonts w:ascii="Times New Roman" w:hAnsi="Times New Roman" w:cs="Times New Roman"/>
          <w:sz w:val="28"/>
          <w:szCs w:val="28"/>
        </w:rPr>
        <w:t>на территории кампуса группы кратковременного пребывания детей</w:t>
      </w:r>
      <w:r>
        <w:rPr>
          <w:rFonts w:ascii="Times New Roman" w:hAnsi="Times New Roman" w:cs="Times New Roman"/>
          <w:sz w:val="28"/>
          <w:szCs w:val="28"/>
        </w:rPr>
        <w:t xml:space="preserve"> </w:t>
      </w:r>
      <w:r w:rsidRPr="009A405F">
        <w:rPr>
          <w:rFonts w:ascii="Times New Roman" w:hAnsi="Times New Roman" w:cs="Times New Roman"/>
          <w:sz w:val="28"/>
          <w:szCs w:val="28"/>
        </w:rPr>
        <w:t xml:space="preserve">и комнаты матери и ребенка. В соответствии </w:t>
      </w:r>
      <w:r>
        <w:rPr>
          <w:rFonts w:ascii="Times New Roman" w:hAnsi="Times New Roman" w:cs="Times New Roman"/>
          <w:sz w:val="28"/>
          <w:szCs w:val="28"/>
        </w:rPr>
        <w:br/>
      </w:r>
      <w:r w:rsidRPr="009A405F">
        <w:rPr>
          <w:rFonts w:ascii="Times New Roman" w:hAnsi="Times New Roman" w:cs="Times New Roman"/>
          <w:sz w:val="28"/>
          <w:szCs w:val="28"/>
        </w:rPr>
        <w:t>со Стандартом инновационной</w:t>
      </w:r>
      <w:r>
        <w:rPr>
          <w:rFonts w:ascii="Times New Roman" w:hAnsi="Times New Roman" w:cs="Times New Roman"/>
          <w:sz w:val="28"/>
          <w:szCs w:val="28"/>
        </w:rPr>
        <w:t xml:space="preserve"> </w:t>
      </w:r>
      <w:r w:rsidRPr="009A405F">
        <w:rPr>
          <w:rFonts w:ascii="Times New Roman" w:hAnsi="Times New Roman" w:cs="Times New Roman"/>
          <w:sz w:val="28"/>
          <w:szCs w:val="28"/>
        </w:rPr>
        <w:t>образовательной среды (кампусов) территории кампуса оборудованы</w:t>
      </w:r>
      <w:r>
        <w:rPr>
          <w:rFonts w:ascii="Times New Roman" w:hAnsi="Times New Roman" w:cs="Times New Roman"/>
          <w:sz w:val="28"/>
          <w:szCs w:val="28"/>
        </w:rPr>
        <w:t xml:space="preserve"> </w:t>
      </w:r>
      <w:r w:rsidRPr="009A405F">
        <w:rPr>
          <w:rFonts w:ascii="Times New Roman" w:hAnsi="Times New Roman" w:cs="Times New Roman"/>
          <w:sz w:val="28"/>
          <w:szCs w:val="28"/>
        </w:rPr>
        <w:t xml:space="preserve">и введены в эксплуатацию научные детские площадки </w:t>
      </w:r>
      <w:r>
        <w:rPr>
          <w:rFonts w:ascii="Times New Roman" w:hAnsi="Times New Roman" w:cs="Times New Roman"/>
          <w:sz w:val="28"/>
          <w:szCs w:val="28"/>
        </w:rPr>
        <w:br/>
      </w:r>
      <w:r w:rsidRPr="009A405F">
        <w:rPr>
          <w:rFonts w:ascii="Times New Roman" w:hAnsi="Times New Roman" w:cs="Times New Roman"/>
          <w:sz w:val="28"/>
          <w:szCs w:val="28"/>
        </w:rPr>
        <w:t>(в случае, если</w:t>
      </w:r>
      <w:r>
        <w:rPr>
          <w:rFonts w:ascii="Times New Roman" w:hAnsi="Times New Roman" w:cs="Times New Roman"/>
          <w:sz w:val="28"/>
          <w:szCs w:val="28"/>
        </w:rPr>
        <w:t xml:space="preserve"> </w:t>
      </w:r>
      <w:r w:rsidRPr="009A405F">
        <w:rPr>
          <w:rFonts w:ascii="Times New Roman" w:hAnsi="Times New Roman" w:cs="Times New Roman"/>
          <w:sz w:val="28"/>
          <w:szCs w:val="28"/>
        </w:rPr>
        <w:t>в концепции архитектурно-градостроительных решений кампуса</w:t>
      </w:r>
      <w:r>
        <w:rPr>
          <w:rFonts w:ascii="Times New Roman" w:hAnsi="Times New Roman" w:cs="Times New Roman"/>
          <w:sz w:val="28"/>
          <w:szCs w:val="28"/>
        </w:rPr>
        <w:t xml:space="preserve"> </w:t>
      </w:r>
      <w:r w:rsidRPr="009A405F">
        <w:rPr>
          <w:rFonts w:ascii="Times New Roman" w:hAnsi="Times New Roman" w:cs="Times New Roman"/>
          <w:sz w:val="28"/>
          <w:szCs w:val="28"/>
        </w:rPr>
        <w:t>предусмотрено создание детских площадок);</w:t>
      </w:r>
    </w:p>
    <w:p w14:paraId="65884E00" w14:textId="149775A5"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внесены изменения и дополнения в Свод правил СП 278.1325800.2016</w:t>
      </w:r>
      <w:r>
        <w:rPr>
          <w:rFonts w:ascii="Times New Roman" w:hAnsi="Times New Roman" w:cs="Times New Roman"/>
          <w:sz w:val="28"/>
          <w:szCs w:val="28"/>
        </w:rPr>
        <w:t xml:space="preserve"> </w:t>
      </w:r>
      <w:r w:rsidRPr="009A405F">
        <w:rPr>
          <w:rFonts w:ascii="Times New Roman" w:hAnsi="Times New Roman" w:cs="Times New Roman"/>
          <w:sz w:val="28"/>
          <w:szCs w:val="28"/>
        </w:rPr>
        <w:t>«Здания образовательных организаций высшего образования. Правила</w:t>
      </w:r>
      <w:r>
        <w:rPr>
          <w:rFonts w:ascii="Times New Roman" w:hAnsi="Times New Roman" w:cs="Times New Roman"/>
          <w:sz w:val="28"/>
          <w:szCs w:val="28"/>
        </w:rPr>
        <w:t xml:space="preserve"> </w:t>
      </w:r>
      <w:r w:rsidRPr="009A405F">
        <w:rPr>
          <w:rFonts w:ascii="Times New Roman" w:hAnsi="Times New Roman" w:cs="Times New Roman"/>
          <w:sz w:val="28"/>
          <w:szCs w:val="28"/>
        </w:rPr>
        <w:t xml:space="preserve">проектирования» </w:t>
      </w:r>
      <w:r>
        <w:rPr>
          <w:rFonts w:ascii="Times New Roman" w:hAnsi="Times New Roman" w:cs="Times New Roman"/>
          <w:sz w:val="28"/>
          <w:szCs w:val="28"/>
        </w:rPr>
        <w:br/>
      </w:r>
      <w:r w:rsidRPr="009A405F">
        <w:rPr>
          <w:rFonts w:ascii="Times New Roman" w:hAnsi="Times New Roman" w:cs="Times New Roman"/>
          <w:sz w:val="28"/>
          <w:szCs w:val="28"/>
        </w:rPr>
        <w:t>с уч</w:t>
      </w:r>
      <w:r w:rsidR="003D4D7F">
        <w:rPr>
          <w:rFonts w:ascii="Times New Roman" w:hAnsi="Times New Roman" w:cs="Times New Roman"/>
          <w:sz w:val="28"/>
          <w:szCs w:val="28"/>
        </w:rPr>
        <w:t>е</w:t>
      </w:r>
      <w:r w:rsidRPr="009A405F">
        <w:rPr>
          <w:rFonts w:ascii="Times New Roman" w:hAnsi="Times New Roman" w:cs="Times New Roman"/>
          <w:sz w:val="28"/>
          <w:szCs w:val="28"/>
        </w:rPr>
        <w:t>том потребностей семей с детьми.</w:t>
      </w:r>
    </w:p>
    <w:p w14:paraId="5734B297" w14:textId="178CE8E8"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Комнаты семейного типа в студенческом кампусе предоставляются</w:t>
      </w:r>
      <w:r>
        <w:rPr>
          <w:rFonts w:ascii="Times New Roman" w:hAnsi="Times New Roman" w:cs="Times New Roman"/>
          <w:sz w:val="28"/>
          <w:szCs w:val="28"/>
        </w:rPr>
        <w:t xml:space="preserve"> </w:t>
      </w:r>
      <w:r w:rsidRPr="009A405F">
        <w:rPr>
          <w:rFonts w:ascii="Times New Roman" w:hAnsi="Times New Roman" w:cs="Times New Roman"/>
          <w:sz w:val="28"/>
          <w:szCs w:val="28"/>
        </w:rPr>
        <w:t>студенческим семьям, в том числе с детьми, например, в студенческих</w:t>
      </w:r>
      <w:r>
        <w:rPr>
          <w:rFonts w:ascii="Times New Roman" w:hAnsi="Times New Roman" w:cs="Times New Roman"/>
          <w:sz w:val="28"/>
          <w:szCs w:val="28"/>
        </w:rPr>
        <w:t xml:space="preserve"> </w:t>
      </w:r>
      <w:r w:rsidRPr="009A405F">
        <w:rPr>
          <w:rFonts w:ascii="Times New Roman" w:hAnsi="Times New Roman" w:cs="Times New Roman"/>
          <w:sz w:val="28"/>
          <w:szCs w:val="28"/>
        </w:rPr>
        <w:t xml:space="preserve">гостиницах ИТ-кампуса «НЕЙМАРК» в </w:t>
      </w:r>
      <w:r>
        <w:rPr>
          <w:rFonts w:ascii="Times New Roman" w:hAnsi="Times New Roman" w:cs="Times New Roman"/>
          <w:sz w:val="28"/>
          <w:szCs w:val="28"/>
        </w:rPr>
        <w:t>г. Нижний Новгород</w:t>
      </w:r>
      <w:r w:rsidRPr="009A405F">
        <w:rPr>
          <w:rFonts w:ascii="Times New Roman" w:hAnsi="Times New Roman" w:cs="Times New Roman"/>
          <w:sz w:val="28"/>
          <w:szCs w:val="28"/>
        </w:rPr>
        <w:t>, в общежитиях</w:t>
      </w:r>
      <w:r>
        <w:rPr>
          <w:rFonts w:ascii="Times New Roman" w:hAnsi="Times New Roman" w:cs="Times New Roman"/>
          <w:sz w:val="28"/>
          <w:szCs w:val="28"/>
        </w:rPr>
        <w:t xml:space="preserve"> </w:t>
      </w:r>
      <w:r w:rsidRPr="009A405F">
        <w:rPr>
          <w:rFonts w:ascii="Times New Roman" w:hAnsi="Times New Roman" w:cs="Times New Roman"/>
          <w:sz w:val="28"/>
          <w:szCs w:val="28"/>
        </w:rPr>
        <w:t>кампуса Альметьевского государственного технологического университета</w:t>
      </w:r>
      <w:r>
        <w:rPr>
          <w:rFonts w:ascii="Times New Roman" w:hAnsi="Times New Roman" w:cs="Times New Roman"/>
          <w:sz w:val="28"/>
          <w:szCs w:val="28"/>
        </w:rPr>
        <w:t xml:space="preserve"> </w:t>
      </w:r>
      <w:r w:rsidRPr="009A405F">
        <w:rPr>
          <w:rFonts w:ascii="Times New Roman" w:hAnsi="Times New Roman" w:cs="Times New Roman"/>
          <w:sz w:val="28"/>
          <w:szCs w:val="28"/>
        </w:rPr>
        <w:t>«Высшая школа нефти» в г. Альметьевск и других.</w:t>
      </w:r>
    </w:p>
    <w:p w14:paraId="3AD83A43" w14:textId="77777777" w:rsid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2. Предоставление комнат семейного типа в студенческом общежитии</w:t>
      </w:r>
      <w:r>
        <w:rPr>
          <w:rFonts w:ascii="Times New Roman" w:hAnsi="Times New Roman" w:cs="Times New Roman"/>
          <w:sz w:val="28"/>
          <w:szCs w:val="28"/>
        </w:rPr>
        <w:t>.</w:t>
      </w:r>
    </w:p>
    <w:p w14:paraId="4C3E6BA6" w14:textId="14B4C029"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Комната семейного типа в студенческом общежитии / комната</w:t>
      </w:r>
      <w:r>
        <w:rPr>
          <w:rFonts w:ascii="Times New Roman" w:hAnsi="Times New Roman" w:cs="Times New Roman"/>
          <w:sz w:val="28"/>
          <w:szCs w:val="28"/>
        </w:rPr>
        <w:t xml:space="preserve"> </w:t>
      </w:r>
      <w:r w:rsidRPr="009A405F">
        <w:rPr>
          <w:rFonts w:ascii="Times New Roman" w:hAnsi="Times New Roman" w:cs="Times New Roman"/>
          <w:sz w:val="28"/>
          <w:szCs w:val="28"/>
        </w:rPr>
        <w:t>в студенческом кампусе – отдельные жилые помещения для семейных пар,</w:t>
      </w:r>
      <w:r>
        <w:rPr>
          <w:rFonts w:ascii="Times New Roman" w:hAnsi="Times New Roman" w:cs="Times New Roman"/>
          <w:sz w:val="28"/>
          <w:szCs w:val="28"/>
        </w:rPr>
        <w:t xml:space="preserve"> </w:t>
      </w:r>
      <w:r w:rsidRPr="009A405F">
        <w:rPr>
          <w:rFonts w:ascii="Times New Roman" w:hAnsi="Times New Roman" w:cs="Times New Roman"/>
          <w:sz w:val="28"/>
          <w:szCs w:val="28"/>
        </w:rPr>
        <w:t>в том числе с детьми, оборудованные санузлом.</w:t>
      </w:r>
    </w:p>
    <w:p w14:paraId="7A8FC83A" w14:textId="2A79252C"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Комнаты семейного типа в студенческом общежитии предоставляются</w:t>
      </w:r>
      <w:r>
        <w:rPr>
          <w:rFonts w:ascii="Times New Roman" w:hAnsi="Times New Roman" w:cs="Times New Roman"/>
          <w:sz w:val="28"/>
          <w:szCs w:val="28"/>
        </w:rPr>
        <w:t xml:space="preserve"> </w:t>
      </w:r>
      <w:r w:rsidRPr="009A405F">
        <w:rPr>
          <w:rFonts w:ascii="Times New Roman" w:hAnsi="Times New Roman" w:cs="Times New Roman"/>
          <w:sz w:val="28"/>
          <w:szCs w:val="28"/>
        </w:rPr>
        <w:t>студенческим семьям, в том числе с детьми</w:t>
      </w:r>
      <w:r>
        <w:rPr>
          <w:rFonts w:ascii="Times New Roman" w:hAnsi="Times New Roman" w:cs="Times New Roman"/>
          <w:sz w:val="28"/>
          <w:szCs w:val="28"/>
        </w:rPr>
        <w:t>, в большинстве вузов:</w:t>
      </w:r>
      <w:r w:rsidRPr="009A405F">
        <w:rPr>
          <w:rFonts w:ascii="Times New Roman" w:hAnsi="Times New Roman" w:cs="Times New Roman"/>
          <w:sz w:val="28"/>
          <w:szCs w:val="28"/>
        </w:rPr>
        <w:t xml:space="preserve"> например,</w:t>
      </w:r>
      <w:r>
        <w:rPr>
          <w:rFonts w:ascii="Times New Roman" w:hAnsi="Times New Roman" w:cs="Times New Roman"/>
          <w:sz w:val="28"/>
          <w:szCs w:val="28"/>
        </w:rPr>
        <w:t xml:space="preserve"> </w:t>
      </w:r>
      <w:r>
        <w:rPr>
          <w:rFonts w:ascii="Times New Roman" w:hAnsi="Times New Roman" w:cs="Times New Roman"/>
          <w:sz w:val="28"/>
          <w:szCs w:val="28"/>
        </w:rPr>
        <w:br/>
      </w:r>
      <w:r w:rsidRPr="009A405F">
        <w:rPr>
          <w:rFonts w:ascii="Times New Roman" w:hAnsi="Times New Roman" w:cs="Times New Roman"/>
          <w:sz w:val="28"/>
          <w:szCs w:val="28"/>
        </w:rPr>
        <w:t>ФГБОУ ВО «Алтайский государственный технический университет</w:t>
      </w:r>
      <w:r>
        <w:rPr>
          <w:rFonts w:ascii="Times New Roman" w:hAnsi="Times New Roman" w:cs="Times New Roman"/>
          <w:sz w:val="28"/>
          <w:szCs w:val="28"/>
        </w:rPr>
        <w:t xml:space="preserve"> </w:t>
      </w:r>
      <w:r>
        <w:rPr>
          <w:rFonts w:ascii="Times New Roman" w:hAnsi="Times New Roman" w:cs="Times New Roman"/>
          <w:sz w:val="28"/>
          <w:szCs w:val="28"/>
        </w:rPr>
        <w:br/>
      </w:r>
      <w:r w:rsidRPr="009A405F">
        <w:rPr>
          <w:rFonts w:ascii="Times New Roman" w:hAnsi="Times New Roman" w:cs="Times New Roman"/>
          <w:sz w:val="28"/>
          <w:szCs w:val="28"/>
        </w:rPr>
        <w:t>им. И.И. Ползунова», ФГБОУ ВО «Волгоградский государственный</w:t>
      </w:r>
      <w:r>
        <w:rPr>
          <w:rFonts w:ascii="Times New Roman" w:hAnsi="Times New Roman" w:cs="Times New Roman"/>
          <w:sz w:val="28"/>
          <w:szCs w:val="28"/>
        </w:rPr>
        <w:t xml:space="preserve"> </w:t>
      </w:r>
      <w:r w:rsidRPr="009A405F">
        <w:rPr>
          <w:rFonts w:ascii="Times New Roman" w:hAnsi="Times New Roman" w:cs="Times New Roman"/>
          <w:sz w:val="28"/>
          <w:szCs w:val="28"/>
        </w:rPr>
        <w:t>технический университет», ФГБОУ ВО «Донбасский государственный</w:t>
      </w:r>
      <w:r>
        <w:rPr>
          <w:rFonts w:ascii="Times New Roman" w:hAnsi="Times New Roman" w:cs="Times New Roman"/>
          <w:sz w:val="28"/>
          <w:szCs w:val="28"/>
        </w:rPr>
        <w:t xml:space="preserve"> </w:t>
      </w:r>
      <w:r w:rsidRPr="009A405F">
        <w:rPr>
          <w:rFonts w:ascii="Times New Roman" w:hAnsi="Times New Roman" w:cs="Times New Roman"/>
          <w:sz w:val="28"/>
          <w:szCs w:val="28"/>
        </w:rPr>
        <w:t>технический университет» и других.</w:t>
      </w:r>
    </w:p>
    <w:p w14:paraId="653DC50C" w14:textId="605325A9"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С обучающихся, имеющих детей и проживающих в студенческих</w:t>
      </w:r>
      <w:r>
        <w:rPr>
          <w:rFonts w:ascii="Times New Roman" w:hAnsi="Times New Roman" w:cs="Times New Roman"/>
          <w:sz w:val="28"/>
          <w:szCs w:val="28"/>
        </w:rPr>
        <w:t xml:space="preserve"> </w:t>
      </w:r>
      <w:r w:rsidRPr="009A405F">
        <w:rPr>
          <w:rFonts w:ascii="Times New Roman" w:hAnsi="Times New Roman" w:cs="Times New Roman"/>
          <w:sz w:val="28"/>
          <w:szCs w:val="28"/>
        </w:rPr>
        <w:t>общежитиях</w:t>
      </w:r>
      <w:r>
        <w:rPr>
          <w:rFonts w:ascii="Times New Roman" w:hAnsi="Times New Roman" w:cs="Times New Roman"/>
          <w:sz w:val="28"/>
          <w:szCs w:val="28"/>
        </w:rPr>
        <w:t>,</w:t>
      </w:r>
      <w:r w:rsidRPr="009A405F">
        <w:rPr>
          <w:rFonts w:ascii="Times New Roman" w:hAnsi="Times New Roman" w:cs="Times New Roman"/>
          <w:sz w:val="28"/>
          <w:szCs w:val="28"/>
        </w:rPr>
        <w:t xml:space="preserve"> не взимается плата за пользование жилым помещением</w:t>
      </w:r>
      <w:r>
        <w:rPr>
          <w:rFonts w:ascii="Times New Roman" w:hAnsi="Times New Roman" w:cs="Times New Roman"/>
          <w:sz w:val="28"/>
          <w:szCs w:val="28"/>
        </w:rPr>
        <w:t xml:space="preserve"> </w:t>
      </w:r>
      <w:r w:rsidRPr="009A405F">
        <w:rPr>
          <w:rFonts w:ascii="Times New Roman" w:hAnsi="Times New Roman" w:cs="Times New Roman"/>
          <w:sz w:val="28"/>
          <w:szCs w:val="28"/>
        </w:rPr>
        <w:t xml:space="preserve">(плата за наем) </w:t>
      </w:r>
      <w:r>
        <w:rPr>
          <w:rFonts w:ascii="Times New Roman" w:hAnsi="Times New Roman" w:cs="Times New Roman"/>
          <w:sz w:val="28"/>
          <w:szCs w:val="28"/>
        </w:rPr>
        <w:br/>
      </w:r>
      <w:r w:rsidRPr="009A405F">
        <w:rPr>
          <w:rFonts w:ascii="Times New Roman" w:hAnsi="Times New Roman" w:cs="Times New Roman"/>
          <w:sz w:val="28"/>
          <w:szCs w:val="28"/>
        </w:rPr>
        <w:t>и коммунальные услуги в ФГБОУ ВО «Национальный</w:t>
      </w:r>
      <w:r>
        <w:rPr>
          <w:rFonts w:ascii="Times New Roman" w:hAnsi="Times New Roman" w:cs="Times New Roman"/>
          <w:sz w:val="28"/>
          <w:szCs w:val="28"/>
        </w:rPr>
        <w:t xml:space="preserve"> </w:t>
      </w:r>
      <w:r w:rsidRPr="009A405F">
        <w:rPr>
          <w:rFonts w:ascii="Times New Roman" w:hAnsi="Times New Roman" w:cs="Times New Roman"/>
          <w:sz w:val="28"/>
          <w:szCs w:val="28"/>
        </w:rPr>
        <w:t>исследовательский Мордовский государственный университет</w:t>
      </w:r>
      <w:r>
        <w:rPr>
          <w:rFonts w:ascii="Times New Roman" w:hAnsi="Times New Roman" w:cs="Times New Roman"/>
          <w:sz w:val="28"/>
          <w:szCs w:val="28"/>
        </w:rPr>
        <w:t xml:space="preserve"> </w:t>
      </w:r>
      <w:r w:rsidRPr="009A405F">
        <w:rPr>
          <w:rFonts w:ascii="Times New Roman" w:hAnsi="Times New Roman" w:cs="Times New Roman"/>
          <w:sz w:val="28"/>
          <w:szCs w:val="28"/>
        </w:rPr>
        <w:t>им. Н.П. Огарёва», ФГАОУ ВО «Новосибирский национальный</w:t>
      </w:r>
      <w:r>
        <w:rPr>
          <w:rFonts w:ascii="Times New Roman" w:hAnsi="Times New Roman" w:cs="Times New Roman"/>
          <w:sz w:val="28"/>
          <w:szCs w:val="28"/>
        </w:rPr>
        <w:t xml:space="preserve"> </w:t>
      </w:r>
      <w:r w:rsidRPr="009A405F">
        <w:rPr>
          <w:rFonts w:ascii="Times New Roman" w:hAnsi="Times New Roman" w:cs="Times New Roman"/>
          <w:sz w:val="28"/>
          <w:szCs w:val="28"/>
        </w:rPr>
        <w:t>исследовательский государственный университет», ФГБОУ ВО</w:t>
      </w:r>
      <w:r>
        <w:rPr>
          <w:rFonts w:ascii="Times New Roman" w:hAnsi="Times New Roman" w:cs="Times New Roman"/>
          <w:sz w:val="28"/>
          <w:szCs w:val="28"/>
        </w:rPr>
        <w:t xml:space="preserve"> </w:t>
      </w:r>
      <w:r w:rsidRPr="009A405F">
        <w:rPr>
          <w:rFonts w:ascii="Times New Roman" w:hAnsi="Times New Roman" w:cs="Times New Roman"/>
          <w:sz w:val="28"/>
          <w:szCs w:val="28"/>
        </w:rPr>
        <w:t>«Саратовский национальный исследовательский государственный</w:t>
      </w:r>
      <w:r>
        <w:rPr>
          <w:rFonts w:ascii="Times New Roman" w:hAnsi="Times New Roman" w:cs="Times New Roman"/>
          <w:sz w:val="28"/>
          <w:szCs w:val="28"/>
        </w:rPr>
        <w:t xml:space="preserve"> </w:t>
      </w:r>
      <w:r w:rsidRPr="009A405F">
        <w:rPr>
          <w:rFonts w:ascii="Times New Roman" w:hAnsi="Times New Roman" w:cs="Times New Roman"/>
          <w:sz w:val="28"/>
          <w:szCs w:val="28"/>
        </w:rPr>
        <w:t>университет имени Н.Г. Чернышевского».</w:t>
      </w:r>
    </w:p>
    <w:p w14:paraId="3492F0CC" w14:textId="442F3375"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В целях систематизации требований к студенческим общежитиям</w:t>
      </w:r>
      <w:r>
        <w:rPr>
          <w:rFonts w:ascii="Times New Roman" w:hAnsi="Times New Roman" w:cs="Times New Roman"/>
          <w:sz w:val="28"/>
          <w:szCs w:val="28"/>
        </w:rPr>
        <w:t xml:space="preserve"> </w:t>
      </w:r>
      <w:r w:rsidRPr="009A405F">
        <w:rPr>
          <w:rFonts w:ascii="Times New Roman" w:hAnsi="Times New Roman" w:cs="Times New Roman"/>
          <w:sz w:val="28"/>
          <w:szCs w:val="28"/>
        </w:rPr>
        <w:t>разработан:</w:t>
      </w:r>
    </w:p>
    <w:p w14:paraId="19E1D511" w14:textId="7DAEA311"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Стандарт капительного ремонта и оснащения студенческих</w:t>
      </w:r>
      <w:r>
        <w:rPr>
          <w:rFonts w:ascii="Times New Roman" w:hAnsi="Times New Roman" w:cs="Times New Roman"/>
          <w:sz w:val="28"/>
          <w:szCs w:val="28"/>
        </w:rPr>
        <w:t xml:space="preserve"> </w:t>
      </w:r>
      <w:r w:rsidRPr="009A405F">
        <w:rPr>
          <w:rFonts w:ascii="Times New Roman" w:hAnsi="Times New Roman" w:cs="Times New Roman"/>
          <w:sz w:val="28"/>
          <w:szCs w:val="28"/>
        </w:rPr>
        <w:t>общежитий, утвержденный заместителем Министра науки и высшего</w:t>
      </w:r>
      <w:r>
        <w:rPr>
          <w:rFonts w:ascii="Times New Roman" w:hAnsi="Times New Roman" w:cs="Times New Roman"/>
          <w:sz w:val="28"/>
          <w:szCs w:val="28"/>
        </w:rPr>
        <w:t xml:space="preserve"> </w:t>
      </w:r>
      <w:r w:rsidRPr="009A405F">
        <w:rPr>
          <w:rFonts w:ascii="Times New Roman" w:hAnsi="Times New Roman" w:cs="Times New Roman"/>
          <w:sz w:val="28"/>
          <w:szCs w:val="28"/>
        </w:rPr>
        <w:t>образования Российской Федерации А.Г. Гатиятовым, устанавливающий</w:t>
      </w:r>
      <w:r>
        <w:rPr>
          <w:rFonts w:ascii="Times New Roman" w:hAnsi="Times New Roman" w:cs="Times New Roman"/>
          <w:sz w:val="28"/>
          <w:szCs w:val="28"/>
        </w:rPr>
        <w:t xml:space="preserve"> </w:t>
      </w:r>
      <w:r w:rsidRPr="009A405F">
        <w:rPr>
          <w:rFonts w:ascii="Times New Roman" w:hAnsi="Times New Roman" w:cs="Times New Roman"/>
          <w:sz w:val="28"/>
          <w:szCs w:val="28"/>
        </w:rPr>
        <w:t xml:space="preserve">единые базовые требования </w:t>
      </w:r>
      <w:r>
        <w:rPr>
          <w:rFonts w:ascii="Times New Roman" w:hAnsi="Times New Roman" w:cs="Times New Roman"/>
          <w:sz w:val="28"/>
          <w:szCs w:val="28"/>
        </w:rPr>
        <w:br/>
      </w:r>
      <w:r w:rsidRPr="009A405F">
        <w:rPr>
          <w:rFonts w:ascii="Times New Roman" w:hAnsi="Times New Roman" w:cs="Times New Roman"/>
          <w:sz w:val="28"/>
          <w:szCs w:val="28"/>
        </w:rPr>
        <w:t>к проектированию, строительству</w:t>
      </w:r>
      <w:r>
        <w:rPr>
          <w:rFonts w:ascii="Times New Roman" w:hAnsi="Times New Roman" w:cs="Times New Roman"/>
          <w:sz w:val="28"/>
          <w:szCs w:val="28"/>
        </w:rPr>
        <w:t xml:space="preserve"> </w:t>
      </w:r>
      <w:r w:rsidRPr="009A405F">
        <w:rPr>
          <w:rFonts w:ascii="Times New Roman" w:hAnsi="Times New Roman" w:cs="Times New Roman"/>
          <w:sz w:val="28"/>
          <w:szCs w:val="28"/>
        </w:rPr>
        <w:t>и капитальному ремонту кампусов. В Стандарт интегрированы подходы по</w:t>
      </w:r>
      <w:r>
        <w:rPr>
          <w:rFonts w:ascii="Times New Roman" w:hAnsi="Times New Roman" w:cs="Times New Roman"/>
          <w:sz w:val="28"/>
          <w:szCs w:val="28"/>
        </w:rPr>
        <w:t xml:space="preserve"> </w:t>
      </w:r>
      <w:r w:rsidRPr="009A405F">
        <w:rPr>
          <w:rFonts w:ascii="Times New Roman" w:hAnsi="Times New Roman" w:cs="Times New Roman"/>
          <w:sz w:val="28"/>
          <w:szCs w:val="28"/>
        </w:rPr>
        <w:t xml:space="preserve">организации семейных жилых ячеек – специально </w:t>
      </w:r>
      <w:r w:rsidRPr="009A405F">
        <w:rPr>
          <w:rFonts w:ascii="Times New Roman" w:hAnsi="Times New Roman" w:cs="Times New Roman"/>
          <w:sz w:val="28"/>
          <w:szCs w:val="28"/>
        </w:rPr>
        <w:lastRenderedPageBreak/>
        <w:t>адаптированных жилых</w:t>
      </w:r>
      <w:r>
        <w:rPr>
          <w:rFonts w:ascii="Times New Roman" w:hAnsi="Times New Roman" w:cs="Times New Roman"/>
          <w:sz w:val="28"/>
          <w:szCs w:val="28"/>
        </w:rPr>
        <w:t xml:space="preserve"> </w:t>
      </w:r>
      <w:r w:rsidRPr="009A405F">
        <w:rPr>
          <w:rFonts w:ascii="Times New Roman" w:hAnsi="Times New Roman" w:cs="Times New Roman"/>
          <w:sz w:val="28"/>
          <w:szCs w:val="28"/>
        </w:rPr>
        <w:t xml:space="preserve">блоков в общежитиях и (или) гостиницах кампуса </w:t>
      </w:r>
      <w:r>
        <w:rPr>
          <w:rFonts w:ascii="Times New Roman" w:hAnsi="Times New Roman" w:cs="Times New Roman"/>
          <w:sz w:val="28"/>
          <w:szCs w:val="28"/>
        </w:rPr>
        <w:br/>
      </w:r>
      <w:r w:rsidRPr="009A405F">
        <w:rPr>
          <w:rFonts w:ascii="Times New Roman" w:hAnsi="Times New Roman" w:cs="Times New Roman"/>
          <w:sz w:val="28"/>
          <w:szCs w:val="28"/>
        </w:rPr>
        <w:t>для размещения</w:t>
      </w:r>
      <w:r>
        <w:rPr>
          <w:rFonts w:ascii="Times New Roman" w:hAnsi="Times New Roman" w:cs="Times New Roman"/>
          <w:sz w:val="28"/>
          <w:szCs w:val="28"/>
        </w:rPr>
        <w:t xml:space="preserve"> </w:t>
      </w:r>
      <w:r w:rsidRPr="009A405F">
        <w:rPr>
          <w:rFonts w:ascii="Times New Roman" w:hAnsi="Times New Roman" w:cs="Times New Roman"/>
          <w:sz w:val="28"/>
          <w:szCs w:val="28"/>
        </w:rPr>
        <w:t>студенческих и молодых семей с детьми.</w:t>
      </w:r>
    </w:p>
    <w:p w14:paraId="37A090D8" w14:textId="698569BD"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При проектировании комплексного капитального ремонта (начиная</w:t>
      </w:r>
      <w:r>
        <w:rPr>
          <w:rFonts w:ascii="Times New Roman" w:hAnsi="Times New Roman" w:cs="Times New Roman"/>
          <w:sz w:val="28"/>
          <w:szCs w:val="28"/>
        </w:rPr>
        <w:t xml:space="preserve"> </w:t>
      </w:r>
      <w:r w:rsidRPr="009A405F">
        <w:rPr>
          <w:rFonts w:ascii="Times New Roman" w:hAnsi="Times New Roman" w:cs="Times New Roman"/>
          <w:sz w:val="28"/>
          <w:szCs w:val="28"/>
        </w:rPr>
        <w:t>с 2026 г</w:t>
      </w:r>
      <w:r>
        <w:rPr>
          <w:rFonts w:ascii="Times New Roman" w:hAnsi="Times New Roman" w:cs="Times New Roman"/>
          <w:sz w:val="28"/>
          <w:szCs w:val="28"/>
        </w:rPr>
        <w:t>.</w:t>
      </w:r>
      <w:r w:rsidRPr="009A405F">
        <w:rPr>
          <w:rFonts w:ascii="Times New Roman" w:hAnsi="Times New Roman" w:cs="Times New Roman"/>
          <w:sz w:val="28"/>
          <w:szCs w:val="28"/>
        </w:rPr>
        <w:t xml:space="preserve">) </w:t>
      </w:r>
      <w:r>
        <w:rPr>
          <w:rFonts w:ascii="Times New Roman" w:hAnsi="Times New Roman" w:cs="Times New Roman"/>
          <w:sz w:val="28"/>
          <w:szCs w:val="28"/>
        </w:rPr>
        <w:br/>
      </w:r>
      <w:r w:rsidRPr="009A405F">
        <w:rPr>
          <w:rFonts w:ascii="Times New Roman" w:hAnsi="Times New Roman" w:cs="Times New Roman"/>
          <w:sz w:val="28"/>
          <w:szCs w:val="28"/>
        </w:rPr>
        <w:t>в рамках обследования здания формируется техническое</w:t>
      </w:r>
      <w:r>
        <w:rPr>
          <w:rFonts w:ascii="Times New Roman" w:hAnsi="Times New Roman" w:cs="Times New Roman"/>
          <w:sz w:val="28"/>
          <w:szCs w:val="28"/>
        </w:rPr>
        <w:t xml:space="preserve"> </w:t>
      </w:r>
      <w:r w:rsidRPr="009A405F">
        <w:rPr>
          <w:rFonts w:ascii="Times New Roman" w:hAnsi="Times New Roman" w:cs="Times New Roman"/>
          <w:sz w:val="28"/>
          <w:szCs w:val="28"/>
        </w:rPr>
        <w:t>заключение, в том числе содержащее оценку возможности перепланировки</w:t>
      </w:r>
      <w:r>
        <w:rPr>
          <w:rFonts w:ascii="Times New Roman" w:hAnsi="Times New Roman" w:cs="Times New Roman"/>
          <w:sz w:val="28"/>
          <w:szCs w:val="28"/>
        </w:rPr>
        <w:t xml:space="preserve"> </w:t>
      </w:r>
      <w:r w:rsidRPr="009A405F">
        <w:rPr>
          <w:rFonts w:ascii="Times New Roman" w:hAnsi="Times New Roman" w:cs="Times New Roman"/>
          <w:sz w:val="28"/>
          <w:szCs w:val="28"/>
        </w:rPr>
        <w:t>помещений под размещение семейных жилых ячеек, групп кратковременного</w:t>
      </w:r>
      <w:r>
        <w:rPr>
          <w:rFonts w:ascii="Times New Roman" w:hAnsi="Times New Roman" w:cs="Times New Roman"/>
          <w:sz w:val="28"/>
          <w:szCs w:val="28"/>
        </w:rPr>
        <w:t xml:space="preserve"> </w:t>
      </w:r>
      <w:r w:rsidRPr="009A405F">
        <w:rPr>
          <w:rFonts w:ascii="Times New Roman" w:hAnsi="Times New Roman" w:cs="Times New Roman"/>
          <w:sz w:val="28"/>
          <w:szCs w:val="28"/>
        </w:rPr>
        <w:t xml:space="preserve">пребывания детей и иных элементов, предусмотренных </w:t>
      </w:r>
      <w:r>
        <w:rPr>
          <w:rFonts w:ascii="Times New Roman" w:hAnsi="Times New Roman" w:cs="Times New Roman"/>
          <w:sz w:val="28"/>
          <w:szCs w:val="28"/>
        </w:rPr>
        <w:t xml:space="preserve">указанным </w:t>
      </w:r>
      <w:r w:rsidRPr="009A405F">
        <w:rPr>
          <w:rFonts w:ascii="Times New Roman" w:hAnsi="Times New Roman" w:cs="Times New Roman"/>
          <w:sz w:val="28"/>
          <w:szCs w:val="28"/>
        </w:rPr>
        <w:t>Стандартом.</w:t>
      </w:r>
    </w:p>
    <w:p w14:paraId="7EBEF244" w14:textId="7B9114CE"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Ведется разработка проектной документации на капитальный ремонт</w:t>
      </w:r>
      <w:r>
        <w:rPr>
          <w:rFonts w:ascii="Times New Roman" w:hAnsi="Times New Roman" w:cs="Times New Roman"/>
          <w:sz w:val="28"/>
          <w:szCs w:val="28"/>
        </w:rPr>
        <w:t xml:space="preserve"> </w:t>
      </w:r>
      <w:r w:rsidRPr="009A405F">
        <w:rPr>
          <w:rFonts w:ascii="Times New Roman" w:hAnsi="Times New Roman" w:cs="Times New Roman"/>
          <w:sz w:val="28"/>
          <w:szCs w:val="28"/>
        </w:rPr>
        <w:t>или строительство общежития/гостиницы с использованием Стандарт</w:t>
      </w:r>
      <w:r w:rsidR="00407E4F">
        <w:rPr>
          <w:rFonts w:ascii="Times New Roman" w:hAnsi="Times New Roman" w:cs="Times New Roman"/>
          <w:sz w:val="28"/>
          <w:szCs w:val="28"/>
        </w:rPr>
        <w:t>а</w:t>
      </w:r>
      <w:r>
        <w:rPr>
          <w:rFonts w:ascii="Times New Roman" w:hAnsi="Times New Roman" w:cs="Times New Roman"/>
          <w:sz w:val="28"/>
          <w:szCs w:val="28"/>
        </w:rPr>
        <w:t xml:space="preserve"> </w:t>
      </w:r>
      <w:r w:rsidRPr="009A405F">
        <w:rPr>
          <w:rFonts w:ascii="Times New Roman" w:hAnsi="Times New Roman" w:cs="Times New Roman"/>
          <w:sz w:val="28"/>
          <w:szCs w:val="28"/>
        </w:rPr>
        <w:t>в качестве обязательной части задания на проектирование (ЗНП),</w:t>
      </w:r>
      <w:r>
        <w:rPr>
          <w:rFonts w:ascii="Times New Roman" w:hAnsi="Times New Roman" w:cs="Times New Roman"/>
          <w:sz w:val="28"/>
          <w:szCs w:val="28"/>
        </w:rPr>
        <w:t xml:space="preserve"> </w:t>
      </w:r>
      <w:r w:rsidRPr="009A405F">
        <w:rPr>
          <w:rFonts w:ascii="Times New Roman" w:hAnsi="Times New Roman" w:cs="Times New Roman"/>
          <w:sz w:val="28"/>
          <w:szCs w:val="28"/>
        </w:rPr>
        <w:t>что обеспечивает соответствие объекта требованиям семейно-ориентированной инфраструктуры.</w:t>
      </w:r>
    </w:p>
    <w:p w14:paraId="07B2431E" w14:textId="06D6CA36"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На основании утвержд</w:t>
      </w:r>
      <w:r w:rsidR="00407E4F">
        <w:rPr>
          <w:rFonts w:ascii="Times New Roman" w:hAnsi="Times New Roman" w:cs="Times New Roman"/>
          <w:sz w:val="28"/>
          <w:szCs w:val="28"/>
        </w:rPr>
        <w:t>е</w:t>
      </w:r>
      <w:r w:rsidRPr="009A405F">
        <w:rPr>
          <w:rFonts w:ascii="Times New Roman" w:hAnsi="Times New Roman" w:cs="Times New Roman"/>
          <w:sz w:val="28"/>
          <w:szCs w:val="28"/>
        </w:rPr>
        <w:t>нной проектной документации, разработанной</w:t>
      </w:r>
      <w:r>
        <w:rPr>
          <w:rFonts w:ascii="Times New Roman" w:hAnsi="Times New Roman" w:cs="Times New Roman"/>
          <w:sz w:val="28"/>
          <w:szCs w:val="28"/>
        </w:rPr>
        <w:t xml:space="preserve"> </w:t>
      </w:r>
      <w:r>
        <w:rPr>
          <w:rFonts w:ascii="Times New Roman" w:hAnsi="Times New Roman" w:cs="Times New Roman"/>
          <w:sz w:val="28"/>
          <w:szCs w:val="28"/>
        </w:rPr>
        <w:br/>
      </w:r>
      <w:r w:rsidRPr="009A405F">
        <w:rPr>
          <w:rFonts w:ascii="Times New Roman" w:hAnsi="Times New Roman" w:cs="Times New Roman"/>
          <w:sz w:val="28"/>
          <w:szCs w:val="28"/>
        </w:rPr>
        <w:t>в соответствии с заданием на проектирование (ЗНП), заключается контракт</w:t>
      </w:r>
      <w:r>
        <w:rPr>
          <w:rFonts w:ascii="Times New Roman" w:hAnsi="Times New Roman" w:cs="Times New Roman"/>
          <w:sz w:val="28"/>
          <w:szCs w:val="28"/>
        </w:rPr>
        <w:t xml:space="preserve"> </w:t>
      </w:r>
      <w:r>
        <w:rPr>
          <w:rFonts w:ascii="Times New Roman" w:hAnsi="Times New Roman" w:cs="Times New Roman"/>
          <w:sz w:val="28"/>
          <w:szCs w:val="28"/>
        </w:rPr>
        <w:br/>
      </w:r>
      <w:r w:rsidRPr="009A405F">
        <w:rPr>
          <w:rFonts w:ascii="Times New Roman" w:hAnsi="Times New Roman" w:cs="Times New Roman"/>
          <w:sz w:val="28"/>
          <w:szCs w:val="28"/>
        </w:rPr>
        <w:t>на выполнение строительных (ремонтных) работ.</w:t>
      </w:r>
    </w:p>
    <w:p w14:paraId="720777C8" w14:textId="31C2C9A8"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По завершении работ осуществляется при</w:t>
      </w:r>
      <w:r w:rsidR="00407E4F">
        <w:rPr>
          <w:rFonts w:ascii="Times New Roman" w:hAnsi="Times New Roman" w:cs="Times New Roman"/>
          <w:sz w:val="28"/>
          <w:szCs w:val="28"/>
        </w:rPr>
        <w:t>е</w:t>
      </w:r>
      <w:r w:rsidRPr="009A405F">
        <w:rPr>
          <w:rFonts w:ascii="Times New Roman" w:hAnsi="Times New Roman" w:cs="Times New Roman"/>
          <w:sz w:val="28"/>
          <w:szCs w:val="28"/>
        </w:rPr>
        <w:t>мка и сдача объекта</w:t>
      </w:r>
      <w:r>
        <w:rPr>
          <w:rFonts w:ascii="Times New Roman" w:hAnsi="Times New Roman" w:cs="Times New Roman"/>
          <w:sz w:val="28"/>
          <w:szCs w:val="28"/>
        </w:rPr>
        <w:t xml:space="preserve"> </w:t>
      </w:r>
      <w:r w:rsidRPr="009A405F">
        <w:rPr>
          <w:rFonts w:ascii="Times New Roman" w:hAnsi="Times New Roman" w:cs="Times New Roman"/>
          <w:sz w:val="28"/>
          <w:szCs w:val="28"/>
        </w:rPr>
        <w:t>в эксплуатацию, включая проверку соответствия требованиям Стандарта:</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наличие семейных жилых блоков, комнат матери и реб</w:t>
      </w:r>
      <w:r w:rsidR="00D75852">
        <w:rPr>
          <w:rFonts w:ascii="Times New Roman" w:hAnsi="Times New Roman" w:cs="Times New Roman"/>
          <w:sz w:val="28"/>
          <w:szCs w:val="28"/>
        </w:rPr>
        <w:t>е</w:t>
      </w:r>
      <w:r w:rsidRPr="009A405F">
        <w:rPr>
          <w:rFonts w:ascii="Times New Roman" w:hAnsi="Times New Roman" w:cs="Times New Roman"/>
          <w:sz w:val="28"/>
          <w:szCs w:val="28"/>
        </w:rPr>
        <w:t>нка, групп</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кратковременного пребывания, зон хранения колясок и иной</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инфраструктуры, ориентированной на семьи с детьми.</w:t>
      </w:r>
    </w:p>
    <w:p w14:paraId="238B2E64" w14:textId="77777777"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3. Предоставление квартир студенческой семье в арендном доме.</w:t>
      </w:r>
    </w:p>
    <w:p w14:paraId="428713E0" w14:textId="0B8CB9EA"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Квартира в арендном доме для студ</w:t>
      </w:r>
      <w:r w:rsidR="00D75852">
        <w:rPr>
          <w:rFonts w:ascii="Times New Roman" w:hAnsi="Times New Roman" w:cs="Times New Roman"/>
          <w:sz w:val="28"/>
          <w:szCs w:val="28"/>
        </w:rPr>
        <w:t>енческих семей – отдельная 1-2-</w:t>
      </w:r>
      <w:r w:rsidRPr="009A405F">
        <w:rPr>
          <w:rFonts w:ascii="Times New Roman" w:hAnsi="Times New Roman" w:cs="Times New Roman"/>
          <w:sz w:val="28"/>
          <w:szCs w:val="28"/>
        </w:rPr>
        <w:t>комнатная меблированная квартира, оборудованная кухней и санузлом,</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а также всей необходимой техникой.</w:t>
      </w:r>
    </w:p>
    <w:p w14:paraId="77BB9344" w14:textId="2C6972FD"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Порядок предоставлений квартир в арендном доме, размер платы</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по договору аренды, а также платы за коммунальные услуги найма</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регулируется локальными актами вуза.</w:t>
      </w:r>
    </w:p>
    <w:p w14:paraId="312FC024" w14:textId="7493A224"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Практика предоставления квартир студенческим семьям в арендном</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доме реализуется в ФГБОУ ВО «Тамбовский государственный университет</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 xml:space="preserve">имени </w:t>
      </w:r>
      <w:r w:rsidR="00D75852">
        <w:rPr>
          <w:rFonts w:ascii="Times New Roman" w:hAnsi="Times New Roman" w:cs="Times New Roman"/>
          <w:sz w:val="28"/>
          <w:szCs w:val="28"/>
        </w:rPr>
        <w:br/>
      </w:r>
      <w:r w:rsidRPr="009A405F">
        <w:rPr>
          <w:rFonts w:ascii="Times New Roman" w:hAnsi="Times New Roman" w:cs="Times New Roman"/>
          <w:sz w:val="28"/>
          <w:szCs w:val="28"/>
        </w:rPr>
        <w:t>Г.Р. Державина», а также предоставляются льготы в размере 50%</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по оплате аренды жилья при наличии 1 ребенка и/или полное освобождение</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 xml:space="preserve">от оплаты аренды </w:t>
      </w:r>
      <w:r w:rsidR="00D75852">
        <w:rPr>
          <w:rFonts w:ascii="Times New Roman" w:hAnsi="Times New Roman" w:cs="Times New Roman"/>
          <w:sz w:val="28"/>
          <w:szCs w:val="28"/>
        </w:rPr>
        <w:br/>
      </w:r>
      <w:r w:rsidRPr="009A405F">
        <w:rPr>
          <w:rFonts w:ascii="Times New Roman" w:hAnsi="Times New Roman" w:cs="Times New Roman"/>
          <w:sz w:val="28"/>
          <w:szCs w:val="28"/>
        </w:rPr>
        <w:t>при наличии 2 и более детей.</w:t>
      </w:r>
    </w:p>
    <w:p w14:paraId="7CB642B8" w14:textId="73CFB6B7"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4. Субсидирование аренды жилья, где оба супруга являются</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обучающимися вуза – компенсация части стоимости арендной платы за найм</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жилого помещения.</w:t>
      </w:r>
    </w:p>
    <w:p w14:paraId="30DD0249" w14:textId="063F7F88"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Студенческой семье, не имеющей жилого помещения по месту</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обучения, ежемесячно выплачивается дене</w:t>
      </w:r>
      <w:r w:rsidR="00D75852">
        <w:rPr>
          <w:rFonts w:ascii="Times New Roman" w:hAnsi="Times New Roman" w:cs="Times New Roman"/>
          <w:sz w:val="28"/>
          <w:szCs w:val="28"/>
        </w:rPr>
        <w:t xml:space="preserve">жная компенсация за наем жилого </w:t>
      </w:r>
      <w:r w:rsidRPr="009A405F">
        <w:rPr>
          <w:rFonts w:ascii="Times New Roman" w:hAnsi="Times New Roman" w:cs="Times New Roman"/>
          <w:sz w:val="28"/>
          <w:szCs w:val="28"/>
        </w:rPr>
        <w:t xml:space="preserve">помещения </w:t>
      </w:r>
      <w:r w:rsidR="00D75852">
        <w:rPr>
          <w:rFonts w:ascii="Times New Roman" w:hAnsi="Times New Roman" w:cs="Times New Roman"/>
          <w:sz w:val="28"/>
          <w:szCs w:val="28"/>
        </w:rPr>
        <w:br/>
      </w:r>
      <w:r w:rsidRPr="009A405F">
        <w:rPr>
          <w:rFonts w:ascii="Times New Roman" w:hAnsi="Times New Roman" w:cs="Times New Roman"/>
          <w:sz w:val="28"/>
          <w:szCs w:val="28"/>
        </w:rPr>
        <w:t>в порядке и размерах, которые определяются локальным актом</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вуза.</w:t>
      </w:r>
    </w:p>
    <w:p w14:paraId="63B724FA" w14:textId="3C1482FF"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Не имеющ</w:t>
      </w:r>
      <w:r w:rsidR="002F5936">
        <w:rPr>
          <w:rFonts w:ascii="Times New Roman" w:hAnsi="Times New Roman" w:cs="Times New Roman"/>
          <w:sz w:val="28"/>
          <w:szCs w:val="28"/>
        </w:rPr>
        <w:t>ей</w:t>
      </w:r>
      <w:r w:rsidRPr="009A405F">
        <w:rPr>
          <w:rFonts w:ascii="Times New Roman" w:hAnsi="Times New Roman" w:cs="Times New Roman"/>
          <w:sz w:val="28"/>
          <w:szCs w:val="28"/>
        </w:rPr>
        <w:t xml:space="preserve"> жилого помещения по месту обучения признается</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студенческая семья</w:t>
      </w:r>
      <w:r w:rsidR="00D75852">
        <w:rPr>
          <w:rFonts w:ascii="Times New Roman" w:hAnsi="Times New Roman" w:cs="Times New Roman"/>
          <w:sz w:val="28"/>
          <w:szCs w:val="28"/>
        </w:rPr>
        <w:t>,</w:t>
      </w:r>
      <w:r w:rsidRPr="009A405F">
        <w:rPr>
          <w:rFonts w:ascii="Times New Roman" w:hAnsi="Times New Roman" w:cs="Times New Roman"/>
          <w:sz w:val="28"/>
          <w:szCs w:val="28"/>
        </w:rPr>
        <w:t xml:space="preserve"> не являющаяся нанимателем жилого помещения по</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договору социального найма, либо собственником жилого помещения или</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членом семьи собственника жилого помещения; где один из супругов</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является нанимателем жилого помещения по договору социального найма</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 xml:space="preserve">или членом семьи нанимателя жилого помещения </w:t>
      </w:r>
      <w:r w:rsidR="00FE7B12">
        <w:rPr>
          <w:rFonts w:ascii="Times New Roman" w:hAnsi="Times New Roman" w:cs="Times New Roman"/>
          <w:sz w:val="28"/>
          <w:szCs w:val="28"/>
        </w:rPr>
        <w:br/>
      </w:r>
      <w:r w:rsidRPr="009A405F">
        <w:rPr>
          <w:rFonts w:ascii="Times New Roman" w:hAnsi="Times New Roman" w:cs="Times New Roman"/>
          <w:sz w:val="28"/>
          <w:szCs w:val="28"/>
        </w:rPr>
        <w:t>по договору социального</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 xml:space="preserve">найма либо собственником жилого помещения или членом </w:t>
      </w:r>
      <w:r w:rsidRPr="009A405F">
        <w:rPr>
          <w:rFonts w:ascii="Times New Roman" w:hAnsi="Times New Roman" w:cs="Times New Roman"/>
          <w:sz w:val="28"/>
          <w:szCs w:val="28"/>
        </w:rPr>
        <w:lastRenderedPageBreak/>
        <w:t>семьи</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собственника жилого помещения, но не имеющий возможности ежедневно</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возвращаться в указанное жилое помещение в связи с удаленностью места</w:t>
      </w:r>
      <w:r w:rsidR="00D75852">
        <w:rPr>
          <w:rFonts w:ascii="Times New Roman" w:hAnsi="Times New Roman" w:cs="Times New Roman"/>
          <w:sz w:val="28"/>
          <w:szCs w:val="28"/>
        </w:rPr>
        <w:t xml:space="preserve"> </w:t>
      </w:r>
      <w:r w:rsidR="00D75852">
        <w:rPr>
          <w:rFonts w:ascii="Times New Roman" w:hAnsi="Times New Roman" w:cs="Times New Roman"/>
          <w:sz w:val="28"/>
          <w:szCs w:val="28"/>
        </w:rPr>
        <w:br/>
      </w:r>
      <w:r w:rsidRPr="009A405F">
        <w:rPr>
          <w:rFonts w:ascii="Times New Roman" w:hAnsi="Times New Roman" w:cs="Times New Roman"/>
          <w:sz w:val="28"/>
          <w:szCs w:val="28"/>
        </w:rPr>
        <w:t>его нахождения от места обучения.</w:t>
      </w:r>
    </w:p>
    <w:p w14:paraId="020D2783" w14:textId="3CF7C7B7"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Практика субсидирования аренды жилья, где оба супруга являются</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 xml:space="preserve">обучающимися </w:t>
      </w:r>
      <w:r w:rsidR="00D75852">
        <w:rPr>
          <w:rFonts w:ascii="Times New Roman" w:hAnsi="Times New Roman" w:cs="Times New Roman"/>
          <w:sz w:val="28"/>
          <w:szCs w:val="28"/>
        </w:rPr>
        <w:t>вуза,</w:t>
      </w:r>
      <w:r w:rsidRPr="009A405F">
        <w:rPr>
          <w:rFonts w:ascii="Times New Roman" w:hAnsi="Times New Roman" w:cs="Times New Roman"/>
          <w:sz w:val="28"/>
          <w:szCs w:val="28"/>
        </w:rPr>
        <w:t xml:space="preserve"> используется в ФГАОУ ВО «Национальный</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исследовательский ядерный университет «МИФИ»» и ФГАОУ ВО «Томский</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государственный университет систем управления и радиоэлектроники».</w:t>
      </w:r>
    </w:p>
    <w:p w14:paraId="4DB190D9" w14:textId="77777777"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Этапы реализации клиентского пути:</w:t>
      </w:r>
    </w:p>
    <w:p w14:paraId="410A65BC" w14:textId="6E067158"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 xml:space="preserve">1. Регистрация сотрудником </w:t>
      </w:r>
      <w:r w:rsidR="00D75852">
        <w:rPr>
          <w:rFonts w:ascii="Times New Roman" w:hAnsi="Times New Roman" w:cs="Times New Roman"/>
          <w:sz w:val="28"/>
          <w:szCs w:val="28"/>
        </w:rPr>
        <w:t>«е</w:t>
      </w:r>
      <w:r w:rsidRPr="009A405F">
        <w:rPr>
          <w:rFonts w:ascii="Times New Roman" w:hAnsi="Times New Roman" w:cs="Times New Roman"/>
          <w:sz w:val="28"/>
          <w:szCs w:val="28"/>
        </w:rPr>
        <w:t>диного окна</w:t>
      </w:r>
      <w:r w:rsidR="00D75852">
        <w:rPr>
          <w:rFonts w:ascii="Times New Roman" w:hAnsi="Times New Roman" w:cs="Times New Roman"/>
          <w:sz w:val="28"/>
          <w:szCs w:val="28"/>
        </w:rPr>
        <w:t>»</w:t>
      </w:r>
      <w:r w:rsidRPr="009A405F">
        <w:rPr>
          <w:rFonts w:ascii="Times New Roman" w:hAnsi="Times New Roman" w:cs="Times New Roman"/>
          <w:sz w:val="28"/>
          <w:szCs w:val="28"/>
        </w:rPr>
        <w:t xml:space="preserve"> студенческой семьи</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в реестре вуза.</w:t>
      </w:r>
    </w:p>
    <w:p w14:paraId="3415C2C9" w14:textId="24294F76"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2. Прием заявления и комплекта документов студенческой семьей</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 xml:space="preserve">в </w:t>
      </w:r>
      <w:r w:rsidR="00D75852">
        <w:rPr>
          <w:rFonts w:ascii="Times New Roman" w:hAnsi="Times New Roman" w:cs="Times New Roman"/>
          <w:sz w:val="28"/>
          <w:szCs w:val="28"/>
        </w:rPr>
        <w:t>«е</w:t>
      </w:r>
      <w:r w:rsidRPr="009A405F">
        <w:rPr>
          <w:rFonts w:ascii="Times New Roman" w:hAnsi="Times New Roman" w:cs="Times New Roman"/>
          <w:sz w:val="28"/>
          <w:szCs w:val="28"/>
        </w:rPr>
        <w:t>дино</w:t>
      </w:r>
      <w:r w:rsidR="00D75852">
        <w:rPr>
          <w:rFonts w:ascii="Times New Roman" w:hAnsi="Times New Roman" w:cs="Times New Roman"/>
          <w:sz w:val="28"/>
          <w:szCs w:val="28"/>
        </w:rPr>
        <w:t>м</w:t>
      </w:r>
      <w:r w:rsidRPr="009A405F">
        <w:rPr>
          <w:rFonts w:ascii="Times New Roman" w:hAnsi="Times New Roman" w:cs="Times New Roman"/>
          <w:sz w:val="28"/>
          <w:szCs w:val="28"/>
        </w:rPr>
        <w:t xml:space="preserve"> окн</w:t>
      </w:r>
      <w:r w:rsidR="00D75852">
        <w:rPr>
          <w:rFonts w:ascii="Times New Roman" w:hAnsi="Times New Roman" w:cs="Times New Roman"/>
          <w:sz w:val="28"/>
          <w:szCs w:val="28"/>
        </w:rPr>
        <w:t>е»</w:t>
      </w:r>
      <w:r w:rsidRPr="009A405F">
        <w:rPr>
          <w:rFonts w:ascii="Times New Roman" w:hAnsi="Times New Roman" w:cs="Times New Roman"/>
          <w:sz w:val="28"/>
          <w:szCs w:val="28"/>
        </w:rPr>
        <w:t xml:space="preserve"> либо социальн</w:t>
      </w:r>
      <w:r w:rsidR="00D75852">
        <w:rPr>
          <w:rFonts w:ascii="Times New Roman" w:hAnsi="Times New Roman" w:cs="Times New Roman"/>
          <w:sz w:val="28"/>
          <w:szCs w:val="28"/>
        </w:rPr>
        <w:t>ой</w:t>
      </w:r>
      <w:r w:rsidRPr="009A405F">
        <w:rPr>
          <w:rFonts w:ascii="Times New Roman" w:hAnsi="Times New Roman" w:cs="Times New Roman"/>
          <w:sz w:val="28"/>
          <w:szCs w:val="28"/>
        </w:rPr>
        <w:t xml:space="preserve"> служб</w:t>
      </w:r>
      <w:r w:rsidR="00D75852">
        <w:rPr>
          <w:rFonts w:ascii="Times New Roman" w:hAnsi="Times New Roman" w:cs="Times New Roman"/>
          <w:sz w:val="28"/>
          <w:szCs w:val="28"/>
        </w:rPr>
        <w:t>е вуза</w:t>
      </w:r>
      <w:r w:rsidRPr="009A405F">
        <w:rPr>
          <w:rFonts w:ascii="Times New Roman" w:hAnsi="Times New Roman" w:cs="Times New Roman"/>
          <w:sz w:val="28"/>
          <w:szCs w:val="28"/>
        </w:rPr>
        <w:t xml:space="preserve"> на предоставление жилого</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помещения семейного типа в студенческом общежитии / кампусе / арендном</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доме.</w:t>
      </w:r>
    </w:p>
    <w:p w14:paraId="4222C344" w14:textId="79F240E2"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Перечень типовых документов, необходимых для заселения в арендный</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дом: заявление о предоставлении квартиры в студенческом общежитии /</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кампусе / арендном доме; копии паспортов; копия свидетельства о браке;</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копия свидетельства о рождении реб</w:t>
      </w:r>
      <w:r w:rsidR="00D75852">
        <w:rPr>
          <w:rFonts w:ascii="Times New Roman" w:hAnsi="Times New Roman" w:cs="Times New Roman"/>
          <w:sz w:val="28"/>
          <w:szCs w:val="28"/>
        </w:rPr>
        <w:t>е</w:t>
      </w:r>
      <w:r w:rsidRPr="009A405F">
        <w:rPr>
          <w:rFonts w:ascii="Times New Roman" w:hAnsi="Times New Roman" w:cs="Times New Roman"/>
          <w:sz w:val="28"/>
          <w:szCs w:val="28"/>
        </w:rPr>
        <w:t>нка (при наличии); дополнительные</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документы в отношении льготных категорий студенческих семей (при</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 xml:space="preserve">наличии льгот в вузе); согласия </w:t>
      </w:r>
      <w:r w:rsidR="00FE7B12">
        <w:rPr>
          <w:rFonts w:ascii="Times New Roman" w:hAnsi="Times New Roman" w:cs="Times New Roman"/>
          <w:sz w:val="28"/>
          <w:szCs w:val="28"/>
        </w:rPr>
        <w:br/>
      </w:r>
      <w:r w:rsidRPr="009A405F">
        <w:rPr>
          <w:rFonts w:ascii="Times New Roman" w:hAnsi="Times New Roman" w:cs="Times New Roman"/>
          <w:sz w:val="28"/>
          <w:szCs w:val="28"/>
        </w:rPr>
        <w:t>на обработку персональных данных.</w:t>
      </w:r>
    </w:p>
    <w:p w14:paraId="4AA9EBF5" w14:textId="77777777" w:rsidR="009A405F" w:rsidRP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Под льготами предполагается размер скидки на арендную плату жилья.</w:t>
      </w:r>
    </w:p>
    <w:p w14:paraId="58A5060D" w14:textId="7AF242B4" w:rsidR="009A405F" w:rsidRDefault="009A405F" w:rsidP="009A405F">
      <w:pPr>
        <w:spacing w:after="0" w:line="264" w:lineRule="auto"/>
        <w:ind w:firstLine="709"/>
        <w:jc w:val="both"/>
        <w:rPr>
          <w:rFonts w:ascii="Times New Roman" w:hAnsi="Times New Roman" w:cs="Times New Roman"/>
          <w:sz w:val="28"/>
          <w:szCs w:val="28"/>
        </w:rPr>
      </w:pPr>
      <w:r w:rsidRPr="009A405F">
        <w:rPr>
          <w:rFonts w:ascii="Times New Roman" w:hAnsi="Times New Roman" w:cs="Times New Roman"/>
          <w:sz w:val="28"/>
          <w:szCs w:val="28"/>
        </w:rPr>
        <w:t>3. Оформление временной регистрации в студенческом общежитии /</w:t>
      </w:r>
      <w:r w:rsidR="00D75852">
        <w:rPr>
          <w:rFonts w:ascii="Times New Roman" w:hAnsi="Times New Roman" w:cs="Times New Roman"/>
          <w:sz w:val="28"/>
          <w:szCs w:val="28"/>
        </w:rPr>
        <w:t xml:space="preserve"> </w:t>
      </w:r>
      <w:r w:rsidRPr="009A405F">
        <w:rPr>
          <w:rFonts w:ascii="Times New Roman" w:hAnsi="Times New Roman" w:cs="Times New Roman"/>
          <w:sz w:val="28"/>
          <w:szCs w:val="28"/>
        </w:rPr>
        <w:t>кампусе / арендном доме.</w:t>
      </w:r>
    </w:p>
    <w:p w14:paraId="1F856237" w14:textId="5ED5EB49" w:rsidR="00E4704E" w:rsidRDefault="00E4704E" w:rsidP="007C2112">
      <w:pPr>
        <w:spacing w:after="0"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популяризации семейных ценностей среди обучающихся вузов Минобрнауки России сформирован </w:t>
      </w:r>
      <w:r w:rsidRPr="00E4704E">
        <w:rPr>
          <w:rFonts w:ascii="Times New Roman" w:hAnsi="Times New Roman" w:cs="Times New Roman"/>
          <w:sz w:val="28"/>
          <w:szCs w:val="28"/>
        </w:rPr>
        <w:t>межвузовский план</w:t>
      </w:r>
      <w:r>
        <w:rPr>
          <w:rFonts w:ascii="Times New Roman" w:hAnsi="Times New Roman" w:cs="Times New Roman"/>
          <w:sz w:val="28"/>
          <w:szCs w:val="28"/>
        </w:rPr>
        <w:t xml:space="preserve"> </w:t>
      </w:r>
      <w:r w:rsidR="007C2112">
        <w:rPr>
          <w:rFonts w:ascii="Times New Roman" w:hAnsi="Times New Roman" w:cs="Times New Roman"/>
          <w:sz w:val="28"/>
          <w:szCs w:val="28"/>
        </w:rPr>
        <w:t xml:space="preserve">всероссийских просветительских и досуговых </w:t>
      </w:r>
      <w:r w:rsidRPr="00E4704E">
        <w:rPr>
          <w:rFonts w:ascii="Times New Roman" w:hAnsi="Times New Roman" w:cs="Times New Roman"/>
          <w:sz w:val="28"/>
          <w:szCs w:val="28"/>
        </w:rPr>
        <w:t>мероприятий</w:t>
      </w:r>
      <w:r w:rsidR="00293A71">
        <w:rPr>
          <w:rFonts w:ascii="Times New Roman" w:hAnsi="Times New Roman" w:cs="Times New Roman"/>
          <w:sz w:val="28"/>
          <w:szCs w:val="28"/>
        </w:rPr>
        <w:t xml:space="preserve"> </w:t>
      </w:r>
      <w:r w:rsidR="007C2112" w:rsidRPr="007C2112">
        <w:rPr>
          <w:rFonts w:ascii="Times New Roman" w:hAnsi="Times New Roman" w:cs="Times New Roman"/>
          <w:sz w:val="28"/>
          <w:szCs w:val="28"/>
        </w:rPr>
        <w:t>для студенческой</w:t>
      </w:r>
      <w:r w:rsidR="007C2112">
        <w:rPr>
          <w:rFonts w:ascii="Times New Roman" w:hAnsi="Times New Roman" w:cs="Times New Roman"/>
          <w:sz w:val="28"/>
          <w:szCs w:val="28"/>
        </w:rPr>
        <w:t xml:space="preserve"> </w:t>
      </w:r>
      <w:r w:rsidR="007C2112" w:rsidRPr="007C2112">
        <w:rPr>
          <w:rFonts w:ascii="Times New Roman" w:hAnsi="Times New Roman" w:cs="Times New Roman"/>
          <w:sz w:val="28"/>
          <w:szCs w:val="28"/>
        </w:rPr>
        <w:t>молодежи, молодых студенческих семей и матерей (отцов) с детьми</w:t>
      </w:r>
      <w:r w:rsidR="005C356E">
        <w:rPr>
          <w:rFonts w:ascii="Times New Roman" w:hAnsi="Times New Roman" w:cs="Times New Roman"/>
          <w:sz w:val="28"/>
          <w:szCs w:val="28"/>
        </w:rPr>
        <w:t xml:space="preserve"> (далее </w:t>
      </w:r>
      <w:r w:rsidR="005B489E">
        <w:rPr>
          <w:rFonts w:ascii="Times New Roman" w:hAnsi="Times New Roman" w:cs="Times New Roman"/>
          <w:sz w:val="28"/>
          <w:szCs w:val="28"/>
        </w:rPr>
        <w:t xml:space="preserve">по тексту подраздела </w:t>
      </w:r>
      <w:r w:rsidR="005C356E">
        <w:rPr>
          <w:rFonts w:ascii="Times New Roman" w:hAnsi="Times New Roman" w:cs="Times New Roman"/>
          <w:sz w:val="28"/>
          <w:szCs w:val="28"/>
        </w:rPr>
        <w:t>– межвузовский план)</w:t>
      </w:r>
      <w:r w:rsidR="007C2112">
        <w:rPr>
          <w:rFonts w:ascii="Times New Roman" w:hAnsi="Times New Roman" w:cs="Times New Roman"/>
          <w:sz w:val="28"/>
          <w:szCs w:val="28"/>
        </w:rPr>
        <w:t xml:space="preserve">, который был </w:t>
      </w:r>
      <w:r w:rsidR="007C2112" w:rsidRPr="007C2112">
        <w:rPr>
          <w:rFonts w:ascii="Times New Roman" w:hAnsi="Times New Roman" w:cs="Times New Roman"/>
          <w:sz w:val="28"/>
          <w:szCs w:val="28"/>
        </w:rPr>
        <w:t xml:space="preserve">направлен в вузы, </w:t>
      </w:r>
      <w:r w:rsidR="007C2112">
        <w:rPr>
          <w:rFonts w:ascii="Times New Roman" w:hAnsi="Times New Roman" w:cs="Times New Roman"/>
          <w:sz w:val="28"/>
          <w:szCs w:val="28"/>
        </w:rPr>
        <w:t xml:space="preserve">а также </w:t>
      </w:r>
      <w:r w:rsidR="007C2112" w:rsidRPr="007C2112">
        <w:rPr>
          <w:rFonts w:ascii="Times New Roman" w:hAnsi="Times New Roman" w:cs="Times New Roman"/>
          <w:sz w:val="28"/>
          <w:szCs w:val="28"/>
        </w:rPr>
        <w:t xml:space="preserve">размещен </w:t>
      </w:r>
      <w:r w:rsidR="005B489E">
        <w:rPr>
          <w:rFonts w:ascii="Times New Roman" w:hAnsi="Times New Roman" w:cs="Times New Roman"/>
          <w:sz w:val="28"/>
          <w:szCs w:val="28"/>
        </w:rPr>
        <w:br/>
      </w:r>
      <w:r w:rsidR="007C2112" w:rsidRPr="007C2112">
        <w:rPr>
          <w:rFonts w:ascii="Times New Roman" w:hAnsi="Times New Roman" w:cs="Times New Roman"/>
          <w:sz w:val="28"/>
          <w:szCs w:val="28"/>
        </w:rPr>
        <w:t>на</w:t>
      </w:r>
      <w:r w:rsidR="007C2112">
        <w:rPr>
          <w:rFonts w:ascii="Times New Roman" w:hAnsi="Times New Roman" w:cs="Times New Roman"/>
          <w:sz w:val="28"/>
          <w:szCs w:val="28"/>
        </w:rPr>
        <w:t xml:space="preserve"> официальном </w:t>
      </w:r>
      <w:r w:rsidR="007C2112" w:rsidRPr="007C2112">
        <w:rPr>
          <w:rFonts w:ascii="Times New Roman" w:hAnsi="Times New Roman" w:cs="Times New Roman"/>
          <w:sz w:val="28"/>
          <w:szCs w:val="28"/>
        </w:rPr>
        <w:t xml:space="preserve">сайте Минобрнауки России </w:t>
      </w:r>
      <w:r w:rsidR="007C2112" w:rsidRPr="00FC35E5">
        <w:rPr>
          <w:rFonts w:ascii="Times New Roman" w:hAnsi="Times New Roman" w:cs="Times New Roman"/>
          <w:sz w:val="28"/>
          <w:szCs w:val="28"/>
        </w:rPr>
        <w:t xml:space="preserve">в сети </w:t>
      </w:r>
      <w:r w:rsidR="00FC35E5" w:rsidRPr="00FC35E5">
        <w:rPr>
          <w:rFonts w:ascii="Times New Roman" w:hAnsi="Times New Roman" w:cs="Times New Roman"/>
          <w:sz w:val="28"/>
          <w:szCs w:val="28"/>
        </w:rPr>
        <w:t>«</w:t>
      </w:r>
      <w:r w:rsidR="007C2112" w:rsidRPr="00FC35E5">
        <w:rPr>
          <w:rFonts w:ascii="Times New Roman" w:hAnsi="Times New Roman" w:cs="Times New Roman"/>
          <w:sz w:val="28"/>
          <w:szCs w:val="28"/>
        </w:rPr>
        <w:t>Интернет</w:t>
      </w:r>
      <w:r w:rsidR="00FC35E5" w:rsidRPr="00FC35E5">
        <w:rPr>
          <w:rFonts w:ascii="Times New Roman" w:hAnsi="Times New Roman" w:cs="Times New Roman"/>
          <w:sz w:val="28"/>
          <w:szCs w:val="28"/>
        </w:rPr>
        <w:t>»</w:t>
      </w:r>
      <w:r w:rsidR="007C2112">
        <w:rPr>
          <w:rFonts w:ascii="Times New Roman" w:hAnsi="Times New Roman" w:cs="Times New Roman"/>
          <w:sz w:val="28"/>
          <w:szCs w:val="28"/>
        </w:rPr>
        <w:t xml:space="preserve"> </w:t>
      </w:r>
      <w:r w:rsidR="007C2112" w:rsidRPr="007C2112">
        <w:rPr>
          <w:rFonts w:ascii="Times New Roman" w:hAnsi="Times New Roman" w:cs="Times New Roman"/>
          <w:sz w:val="28"/>
          <w:szCs w:val="28"/>
        </w:rPr>
        <w:t>в разделе</w:t>
      </w:r>
      <w:r w:rsidR="007C2112">
        <w:rPr>
          <w:rFonts w:ascii="Times New Roman" w:hAnsi="Times New Roman" w:cs="Times New Roman"/>
          <w:sz w:val="28"/>
          <w:szCs w:val="28"/>
        </w:rPr>
        <w:t xml:space="preserve"> </w:t>
      </w:r>
      <w:r w:rsidR="007C2112" w:rsidRPr="007C2112">
        <w:rPr>
          <w:rFonts w:ascii="Times New Roman" w:hAnsi="Times New Roman" w:cs="Times New Roman"/>
          <w:sz w:val="28"/>
          <w:szCs w:val="28"/>
        </w:rPr>
        <w:t>«Просемейная среда в образовательных организациях»</w:t>
      </w:r>
      <w:r w:rsidR="007C2112">
        <w:rPr>
          <w:rFonts w:ascii="Times New Roman" w:hAnsi="Times New Roman" w:cs="Times New Roman"/>
          <w:sz w:val="28"/>
          <w:szCs w:val="28"/>
        </w:rPr>
        <w:t xml:space="preserve">: </w:t>
      </w:r>
      <w:hyperlink r:id="rId16" w:history="1">
        <w:r w:rsidR="007C2112" w:rsidRPr="00C26625">
          <w:rPr>
            <w:rStyle w:val="af1"/>
            <w:rFonts w:ascii="Times New Roman" w:hAnsi="Times New Roman" w:cs="Times New Roman"/>
            <w:sz w:val="28"/>
            <w:szCs w:val="28"/>
          </w:rPr>
          <w:t>https://minobrnauki.gov.ru/about/deps/dgmpispvsvo/year_family/info/</w:t>
        </w:r>
      </w:hyperlink>
      <w:r w:rsidR="007C2112">
        <w:rPr>
          <w:rFonts w:ascii="Times New Roman" w:hAnsi="Times New Roman" w:cs="Times New Roman"/>
          <w:sz w:val="28"/>
          <w:szCs w:val="28"/>
        </w:rPr>
        <w:t>.</w:t>
      </w:r>
    </w:p>
    <w:p w14:paraId="005C96C9" w14:textId="1BD8ED76"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В 2025 г</w:t>
      </w:r>
      <w:r>
        <w:rPr>
          <w:rFonts w:ascii="Times New Roman" w:hAnsi="Times New Roman" w:cs="Times New Roman"/>
          <w:sz w:val="28"/>
          <w:szCs w:val="28"/>
        </w:rPr>
        <w:t>.</w:t>
      </w:r>
      <w:r w:rsidRPr="007C2112">
        <w:rPr>
          <w:rFonts w:ascii="Times New Roman" w:hAnsi="Times New Roman" w:cs="Times New Roman"/>
          <w:sz w:val="28"/>
          <w:szCs w:val="28"/>
        </w:rPr>
        <w:t xml:space="preserve"> при поддержке Минобрнауки России организованы</w:t>
      </w:r>
      <w:r>
        <w:rPr>
          <w:rFonts w:ascii="Times New Roman" w:hAnsi="Times New Roman" w:cs="Times New Roman"/>
          <w:sz w:val="28"/>
          <w:szCs w:val="28"/>
        </w:rPr>
        <w:t xml:space="preserve"> </w:t>
      </w:r>
      <w:r w:rsidRPr="007C2112">
        <w:rPr>
          <w:rFonts w:ascii="Times New Roman" w:hAnsi="Times New Roman" w:cs="Times New Roman"/>
          <w:sz w:val="28"/>
          <w:szCs w:val="28"/>
        </w:rPr>
        <w:t>и проведены следующие мероприятия:</w:t>
      </w:r>
    </w:p>
    <w:p w14:paraId="605233E7" w14:textId="53B16026"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1. Всероссийский просветительский форум «СемьЯ – четвертая миссия</w:t>
      </w:r>
      <w:r>
        <w:rPr>
          <w:rFonts w:ascii="Times New Roman" w:hAnsi="Times New Roman" w:cs="Times New Roman"/>
          <w:sz w:val="28"/>
          <w:szCs w:val="28"/>
        </w:rPr>
        <w:t xml:space="preserve"> </w:t>
      </w:r>
      <w:r w:rsidRPr="007C2112">
        <w:rPr>
          <w:rFonts w:ascii="Times New Roman" w:hAnsi="Times New Roman" w:cs="Times New Roman"/>
          <w:sz w:val="28"/>
          <w:szCs w:val="28"/>
        </w:rPr>
        <w:t xml:space="preserve">университета» </w:t>
      </w:r>
      <w:r w:rsidR="000A0DB9">
        <w:rPr>
          <w:rFonts w:ascii="Times New Roman" w:hAnsi="Times New Roman" w:cs="Times New Roman"/>
          <w:sz w:val="28"/>
          <w:szCs w:val="28"/>
        </w:rPr>
        <w:t>(</w:t>
      </w:r>
      <w:r w:rsidRPr="007C2112">
        <w:rPr>
          <w:rFonts w:ascii="Times New Roman" w:hAnsi="Times New Roman" w:cs="Times New Roman"/>
          <w:sz w:val="28"/>
          <w:szCs w:val="28"/>
        </w:rPr>
        <w:t>ФГБОУ ВО «Тамбовский государственный</w:t>
      </w:r>
      <w:r w:rsidR="000A0DB9">
        <w:rPr>
          <w:rFonts w:ascii="Times New Roman" w:hAnsi="Times New Roman" w:cs="Times New Roman"/>
          <w:sz w:val="28"/>
          <w:szCs w:val="28"/>
        </w:rPr>
        <w:t xml:space="preserve"> </w:t>
      </w:r>
      <w:r w:rsidRPr="007C2112">
        <w:rPr>
          <w:rFonts w:ascii="Times New Roman" w:hAnsi="Times New Roman" w:cs="Times New Roman"/>
          <w:sz w:val="28"/>
          <w:szCs w:val="28"/>
        </w:rPr>
        <w:t xml:space="preserve">университет имени </w:t>
      </w:r>
      <w:r w:rsidR="000A0DB9">
        <w:rPr>
          <w:rFonts w:ascii="Times New Roman" w:hAnsi="Times New Roman" w:cs="Times New Roman"/>
          <w:sz w:val="28"/>
          <w:szCs w:val="28"/>
        </w:rPr>
        <w:br/>
      </w:r>
      <w:r w:rsidRPr="007C2112">
        <w:rPr>
          <w:rFonts w:ascii="Times New Roman" w:hAnsi="Times New Roman" w:cs="Times New Roman"/>
          <w:sz w:val="28"/>
          <w:szCs w:val="28"/>
        </w:rPr>
        <w:t>Г.Р. Державина»</w:t>
      </w:r>
      <w:r w:rsidR="000A0DB9">
        <w:rPr>
          <w:rFonts w:ascii="Times New Roman" w:hAnsi="Times New Roman" w:cs="Times New Roman"/>
          <w:sz w:val="28"/>
          <w:szCs w:val="28"/>
        </w:rPr>
        <w:t xml:space="preserve">, </w:t>
      </w:r>
      <w:r w:rsidRPr="007C2112">
        <w:rPr>
          <w:rFonts w:ascii="Times New Roman" w:hAnsi="Times New Roman" w:cs="Times New Roman"/>
          <w:sz w:val="28"/>
          <w:szCs w:val="28"/>
        </w:rPr>
        <w:t>2</w:t>
      </w:r>
      <w:r w:rsidR="000A0DB9">
        <w:rPr>
          <w:rFonts w:ascii="Times New Roman" w:hAnsi="Times New Roman" w:cs="Times New Roman"/>
          <w:sz w:val="28"/>
          <w:szCs w:val="28"/>
        </w:rPr>
        <w:t xml:space="preserve">-4 июля), участниками которого стали </w:t>
      </w:r>
      <w:r w:rsidRPr="007C2112">
        <w:rPr>
          <w:rFonts w:ascii="Times New Roman" w:hAnsi="Times New Roman" w:cs="Times New Roman"/>
          <w:sz w:val="28"/>
          <w:szCs w:val="28"/>
        </w:rPr>
        <w:t xml:space="preserve">200 </w:t>
      </w:r>
      <w:r w:rsidR="000A0DB9">
        <w:rPr>
          <w:rFonts w:ascii="Times New Roman" w:hAnsi="Times New Roman" w:cs="Times New Roman"/>
          <w:sz w:val="28"/>
          <w:szCs w:val="28"/>
        </w:rPr>
        <w:t>представителей</w:t>
      </w:r>
      <w:r w:rsidRPr="007C2112">
        <w:rPr>
          <w:rFonts w:ascii="Times New Roman" w:hAnsi="Times New Roman" w:cs="Times New Roman"/>
          <w:sz w:val="28"/>
          <w:szCs w:val="28"/>
        </w:rPr>
        <w:t xml:space="preserve"> студенческих семей, матерей (отцов)</w:t>
      </w:r>
      <w:r w:rsidR="000A0DB9">
        <w:rPr>
          <w:rFonts w:ascii="Times New Roman" w:hAnsi="Times New Roman" w:cs="Times New Roman"/>
          <w:sz w:val="28"/>
          <w:szCs w:val="28"/>
        </w:rPr>
        <w:t xml:space="preserve"> </w:t>
      </w:r>
      <w:r w:rsidRPr="007C2112">
        <w:rPr>
          <w:rFonts w:ascii="Times New Roman" w:hAnsi="Times New Roman" w:cs="Times New Roman"/>
          <w:sz w:val="28"/>
          <w:szCs w:val="28"/>
        </w:rPr>
        <w:t>с детьми.</w:t>
      </w:r>
    </w:p>
    <w:p w14:paraId="21E0C164" w14:textId="3AB69F0D"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2. Всероссийский конку</w:t>
      </w:r>
      <w:r w:rsidR="000A0DB9">
        <w:rPr>
          <w:rFonts w:ascii="Times New Roman" w:hAnsi="Times New Roman" w:cs="Times New Roman"/>
          <w:sz w:val="28"/>
          <w:szCs w:val="28"/>
        </w:rPr>
        <w:t>рс «Студенческие семьи России» (</w:t>
      </w:r>
      <w:r w:rsidRPr="007C2112">
        <w:rPr>
          <w:rFonts w:ascii="Times New Roman" w:hAnsi="Times New Roman" w:cs="Times New Roman"/>
          <w:sz w:val="28"/>
          <w:szCs w:val="28"/>
        </w:rPr>
        <w:t>ФГБОУ ВО «Тамбовский государственный университет имени</w:t>
      </w:r>
      <w:r w:rsidR="000A0DB9">
        <w:rPr>
          <w:rFonts w:ascii="Times New Roman" w:hAnsi="Times New Roman" w:cs="Times New Roman"/>
          <w:sz w:val="28"/>
          <w:szCs w:val="28"/>
        </w:rPr>
        <w:t xml:space="preserve"> </w:t>
      </w:r>
      <w:r w:rsidRPr="007C2112">
        <w:rPr>
          <w:rFonts w:ascii="Times New Roman" w:hAnsi="Times New Roman" w:cs="Times New Roman"/>
          <w:sz w:val="28"/>
          <w:szCs w:val="28"/>
        </w:rPr>
        <w:t>Г.Р. Державина»</w:t>
      </w:r>
      <w:r w:rsidR="000A0DB9">
        <w:rPr>
          <w:rFonts w:ascii="Times New Roman" w:hAnsi="Times New Roman" w:cs="Times New Roman"/>
          <w:sz w:val="28"/>
          <w:szCs w:val="28"/>
        </w:rPr>
        <w:t xml:space="preserve">, 21 апреля – </w:t>
      </w:r>
      <w:r w:rsidR="000A0DB9">
        <w:rPr>
          <w:rFonts w:ascii="Times New Roman" w:hAnsi="Times New Roman" w:cs="Times New Roman"/>
          <w:sz w:val="28"/>
          <w:szCs w:val="28"/>
        </w:rPr>
        <w:br/>
        <w:t xml:space="preserve">9 июля), участниками которого стали </w:t>
      </w:r>
      <w:r w:rsidRPr="007C2112">
        <w:rPr>
          <w:rFonts w:ascii="Times New Roman" w:hAnsi="Times New Roman" w:cs="Times New Roman"/>
          <w:sz w:val="28"/>
          <w:szCs w:val="28"/>
        </w:rPr>
        <w:t xml:space="preserve">420 </w:t>
      </w:r>
      <w:r w:rsidR="000A0DB9">
        <w:rPr>
          <w:rFonts w:ascii="Times New Roman" w:hAnsi="Times New Roman" w:cs="Times New Roman"/>
          <w:sz w:val="28"/>
          <w:szCs w:val="28"/>
        </w:rPr>
        <w:t>представителей</w:t>
      </w:r>
      <w:r w:rsidRPr="007C2112">
        <w:rPr>
          <w:rFonts w:ascii="Times New Roman" w:hAnsi="Times New Roman" w:cs="Times New Roman"/>
          <w:sz w:val="28"/>
          <w:szCs w:val="28"/>
        </w:rPr>
        <w:t xml:space="preserve"> студенческих семей, матерей (отцов) с детьми.</w:t>
      </w:r>
    </w:p>
    <w:p w14:paraId="7B19D5D5" w14:textId="65DA9A70"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lastRenderedPageBreak/>
        <w:t xml:space="preserve">3. Всероссийский форум молодых студенческих семей </w:t>
      </w:r>
      <w:r w:rsidR="000A0DB9">
        <w:rPr>
          <w:rFonts w:ascii="Times New Roman" w:hAnsi="Times New Roman" w:cs="Times New Roman"/>
          <w:sz w:val="28"/>
          <w:szCs w:val="28"/>
        </w:rPr>
        <w:t>(</w:t>
      </w:r>
      <w:r w:rsidRPr="007C2112">
        <w:rPr>
          <w:rFonts w:ascii="Times New Roman" w:hAnsi="Times New Roman" w:cs="Times New Roman"/>
          <w:sz w:val="28"/>
          <w:szCs w:val="28"/>
        </w:rPr>
        <w:t>ФГБОУ ВО «Гжельск</w:t>
      </w:r>
      <w:r w:rsidR="000A0DB9">
        <w:rPr>
          <w:rFonts w:ascii="Times New Roman" w:hAnsi="Times New Roman" w:cs="Times New Roman"/>
          <w:sz w:val="28"/>
          <w:szCs w:val="28"/>
        </w:rPr>
        <w:t>ий государственный университет», 6-9 июля)</w:t>
      </w:r>
      <w:r w:rsidR="00AA11A0">
        <w:rPr>
          <w:rFonts w:ascii="Times New Roman" w:hAnsi="Times New Roman" w:cs="Times New Roman"/>
          <w:sz w:val="28"/>
          <w:szCs w:val="28"/>
        </w:rPr>
        <w:t xml:space="preserve">, участниками которого стали </w:t>
      </w:r>
      <w:r w:rsidRPr="007C2112">
        <w:rPr>
          <w:rFonts w:ascii="Times New Roman" w:hAnsi="Times New Roman" w:cs="Times New Roman"/>
          <w:sz w:val="28"/>
          <w:szCs w:val="28"/>
        </w:rPr>
        <w:t>150 человек из числа студенческой</w:t>
      </w:r>
      <w:r w:rsidR="00AA11A0">
        <w:rPr>
          <w:rFonts w:ascii="Times New Roman" w:hAnsi="Times New Roman" w:cs="Times New Roman"/>
          <w:sz w:val="28"/>
          <w:szCs w:val="28"/>
        </w:rPr>
        <w:t xml:space="preserve"> </w:t>
      </w:r>
      <w:r w:rsidRPr="007C2112">
        <w:rPr>
          <w:rFonts w:ascii="Times New Roman" w:hAnsi="Times New Roman" w:cs="Times New Roman"/>
          <w:sz w:val="28"/>
          <w:szCs w:val="28"/>
        </w:rPr>
        <w:t>молодежи, студенческих семей, матерей (отцов) с детьми.</w:t>
      </w:r>
    </w:p>
    <w:p w14:paraId="0F1F9B6E" w14:textId="5EC474D1"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 xml:space="preserve">4. I Всероссийский фестиваль студенческих семей </w:t>
      </w:r>
      <w:r w:rsidR="001A5BB2">
        <w:rPr>
          <w:rFonts w:ascii="Times New Roman" w:hAnsi="Times New Roman" w:cs="Times New Roman"/>
          <w:sz w:val="28"/>
          <w:szCs w:val="28"/>
        </w:rPr>
        <w:t>(</w:t>
      </w:r>
      <w:r w:rsidR="001A5BB2" w:rsidRPr="007C2112">
        <w:rPr>
          <w:rFonts w:ascii="Times New Roman" w:hAnsi="Times New Roman" w:cs="Times New Roman"/>
          <w:sz w:val="28"/>
          <w:szCs w:val="28"/>
        </w:rPr>
        <w:t>ФГБОУ ВО «Тамбовский государственный университет имени</w:t>
      </w:r>
      <w:r w:rsidR="001A5BB2">
        <w:rPr>
          <w:rFonts w:ascii="Times New Roman" w:hAnsi="Times New Roman" w:cs="Times New Roman"/>
          <w:sz w:val="28"/>
          <w:szCs w:val="28"/>
        </w:rPr>
        <w:t xml:space="preserve"> </w:t>
      </w:r>
      <w:r w:rsidR="001A5BB2" w:rsidRPr="007C2112">
        <w:rPr>
          <w:rFonts w:ascii="Times New Roman" w:hAnsi="Times New Roman" w:cs="Times New Roman"/>
          <w:sz w:val="28"/>
          <w:szCs w:val="28"/>
        </w:rPr>
        <w:t>Г.Р. Державина», ФГАОУ ВО «Московский государственный технический</w:t>
      </w:r>
      <w:r w:rsidR="001A5BB2">
        <w:rPr>
          <w:rFonts w:ascii="Times New Roman" w:hAnsi="Times New Roman" w:cs="Times New Roman"/>
          <w:sz w:val="28"/>
          <w:szCs w:val="28"/>
        </w:rPr>
        <w:t xml:space="preserve"> </w:t>
      </w:r>
      <w:r w:rsidR="001A5BB2" w:rsidRPr="007C2112">
        <w:rPr>
          <w:rFonts w:ascii="Times New Roman" w:hAnsi="Times New Roman" w:cs="Times New Roman"/>
          <w:sz w:val="28"/>
          <w:szCs w:val="28"/>
        </w:rPr>
        <w:t>университет имени Н.Э. Баумана» и ФГБОУ ВО «Государственный</w:t>
      </w:r>
      <w:r w:rsidR="001A5BB2">
        <w:rPr>
          <w:rFonts w:ascii="Times New Roman" w:hAnsi="Times New Roman" w:cs="Times New Roman"/>
          <w:sz w:val="28"/>
          <w:szCs w:val="28"/>
        </w:rPr>
        <w:t xml:space="preserve"> </w:t>
      </w:r>
      <w:r w:rsidR="001A5BB2" w:rsidRPr="007C2112">
        <w:rPr>
          <w:rFonts w:ascii="Times New Roman" w:hAnsi="Times New Roman" w:cs="Times New Roman"/>
          <w:sz w:val="28"/>
          <w:szCs w:val="28"/>
        </w:rPr>
        <w:t>университет управления»</w:t>
      </w:r>
      <w:r w:rsidR="001A5BB2">
        <w:rPr>
          <w:rFonts w:ascii="Times New Roman" w:hAnsi="Times New Roman" w:cs="Times New Roman"/>
          <w:sz w:val="28"/>
          <w:szCs w:val="28"/>
        </w:rPr>
        <w:t xml:space="preserve">, 17-18 июля) при </w:t>
      </w:r>
      <w:r w:rsidRPr="007C2112">
        <w:rPr>
          <w:rFonts w:ascii="Times New Roman" w:hAnsi="Times New Roman" w:cs="Times New Roman"/>
          <w:sz w:val="28"/>
          <w:szCs w:val="28"/>
        </w:rPr>
        <w:t>поддержке Совета Федерации</w:t>
      </w:r>
      <w:r w:rsidR="001A5BB2">
        <w:rPr>
          <w:rFonts w:ascii="Times New Roman" w:hAnsi="Times New Roman" w:cs="Times New Roman"/>
          <w:sz w:val="28"/>
          <w:szCs w:val="28"/>
        </w:rPr>
        <w:t xml:space="preserve"> </w:t>
      </w:r>
      <w:r w:rsidRPr="007C2112">
        <w:rPr>
          <w:rFonts w:ascii="Times New Roman" w:hAnsi="Times New Roman" w:cs="Times New Roman"/>
          <w:sz w:val="28"/>
          <w:szCs w:val="28"/>
        </w:rPr>
        <w:t>Федерального Собрания Российской Федерации, Совета при Президенте</w:t>
      </w:r>
      <w:r w:rsidR="001A5BB2">
        <w:rPr>
          <w:rFonts w:ascii="Times New Roman" w:hAnsi="Times New Roman" w:cs="Times New Roman"/>
          <w:sz w:val="28"/>
          <w:szCs w:val="28"/>
        </w:rPr>
        <w:t xml:space="preserve"> </w:t>
      </w:r>
      <w:r w:rsidRPr="007C2112">
        <w:rPr>
          <w:rFonts w:ascii="Times New Roman" w:hAnsi="Times New Roman" w:cs="Times New Roman"/>
          <w:sz w:val="28"/>
          <w:szCs w:val="28"/>
        </w:rPr>
        <w:t>Российской Федерации по реализации демографической и семейной</w:t>
      </w:r>
      <w:r w:rsidR="001A5BB2">
        <w:rPr>
          <w:rFonts w:ascii="Times New Roman" w:hAnsi="Times New Roman" w:cs="Times New Roman"/>
          <w:sz w:val="28"/>
          <w:szCs w:val="28"/>
        </w:rPr>
        <w:t xml:space="preserve"> </w:t>
      </w:r>
      <w:r w:rsidRPr="007C2112">
        <w:rPr>
          <w:rFonts w:ascii="Times New Roman" w:hAnsi="Times New Roman" w:cs="Times New Roman"/>
          <w:sz w:val="28"/>
          <w:szCs w:val="28"/>
        </w:rPr>
        <w:t xml:space="preserve">политики, </w:t>
      </w:r>
      <w:r w:rsidR="001A5BB2">
        <w:rPr>
          <w:rFonts w:ascii="Times New Roman" w:hAnsi="Times New Roman" w:cs="Times New Roman"/>
          <w:sz w:val="28"/>
          <w:szCs w:val="28"/>
        </w:rPr>
        <w:t xml:space="preserve">участниками которого стали </w:t>
      </w:r>
      <w:r w:rsidRPr="007C2112">
        <w:rPr>
          <w:rFonts w:ascii="Times New Roman" w:hAnsi="Times New Roman" w:cs="Times New Roman"/>
          <w:sz w:val="28"/>
          <w:szCs w:val="28"/>
        </w:rPr>
        <w:t>560</w:t>
      </w:r>
      <w:r w:rsidR="001A5BB2">
        <w:rPr>
          <w:rFonts w:ascii="Times New Roman" w:hAnsi="Times New Roman" w:cs="Times New Roman"/>
          <w:sz w:val="28"/>
          <w:szCs w:val="28"/>
        </w:rPr>
        <w:t xml:space="preserve"> представителей </w:t>
      </w:r>
      <w:r w:rsidRPr="007C2112">
        <w:rPr>
          <w:rFonts w:ascii="Times New Roman" w:hAnsi="Times New Roman" w:cs="Times New Roman"/>
          <w:sz w:val="28"/>
          <w:szCs w:val="28"/>
        </w:rPr>
        <w:t>студенческой молодежи, студенческих семей, матерей</w:t>
      </w:r>
      <w:r w:rsidR="001A5BB2">
        <w:rPr>
          <w:rFonts w:ascii="Times New Roman" w:hAnsi="Times New Roman" w:cs="Times New Roman"/>
          <w:sz w:val="28"/>
          <w:szCs w:val="28"/>
        </w:rPr>
        <w:t xml:space="preserve"> </w:t>
      </w:r>
      <w:r w:rsidRPr="007C2112">
        <w:rPr>
          <w:rFonts w:ascii="Times New Roman" w:hAnsi="Times New Roman" w:cs="Times New Roman"/>
          <w:sz w:val="28"/>
          <w:szCs w:val="28"/>
        </w:rPr>
        <w:t>(отцов) с детьми, ректоров и проректоров вузов.</w:t>
      </w:r>
    </w:p>
    <w:p w14:paraId="4FAB15AD" w14:textId="4784A6FC"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5. Окружные семинары-совещания по вопросам мер поддержки</w:t>
      </w:r>
      <w:r w:rsidR="001A5BB2">
        <w:rPr>
          <w:rFonts w:ascii="Times New Roman" w:hAnsi="Times New Roman" w:cs="Times New Roman"/>
          <w:sz w:val="28"/>
          <w:szCs w:val="28"/>
        </w:rPr>
        <w:t xml:space="preserve"> </w:t>
      </w:r>
      <w:r w:rsidRPr="007C2112">
        <w:rPr>
          <w:rFonts w:ascii="Times New Roman" w:hAnsi="Times New Roman" w:cs="Times New Roman"/>
          <w:sz w:val="28"/>
          <w:szCs w:val="28"/>
        </w:rPr>
        <w:t xml:space="preserve">студенческих семей «Семья – опора современного общества» </w:t>
      </w:r>
      <w:r w:rsidR="00576AEC">
        <w:rPr>
          <w:rFonts w:ascii="Times New Roman" w:hAnsi="Times New Roman" w:cs="Times New Roman"/>
          <w:sz w:val="28"/>
          <w:szCs w:val="28"/>
        </w:rPr>
        <w:t>(</w:t>
      </w:r>
      <w:r w:rsidRPr="007C2112">
        <w:rPr>
          <w:rFonts w:ascii="Times New Roman" w:hAnsi="Times New Roman" w:cs="Times New Roman"/>
          <w:sz w:val="28"/>
          <w:szCs w:val="28"/>
        </w:rPr>
        <w:t>ФГБОУ ВО «Тамбовский государственный университет имени</w:t>
      </w:r>
      <w:r w:rsidR="00576AEC">
        <w:rPr>
          <w:rFonts w:ascii="Times New Roman" w:hAnsi="Times New Roman" w:cs="Times New Roman"/>
          <w:sz w:val="28"/>
          <w:szCs w:val="28"/>
        </w:rPr>
        <w:t xml:space="preserve"> </w:t>
      </w:r>
      <w:r w:rsidRPr="007C2112">
        <w:rPr>
          <w:rFonts w:ascii="Times New Roman" w:hAnsi="Times New Roman" w:cs="Times New Roman"/>
          <w:sz w:val="28"/>
          <w:szCs w:val="28"/>
        </w:rPr>
        <w:t xml:space="preserve">Г.Р. Державина» </w:t>
      </w:r>
      <w:r w:rsidR="00576AEC">
        <w:rPr>
          <w:rFonts w:ascii="Times New Roman" w:hAnsi="Times New Roman" w:cs="Times New Roman"/>
          <w:sz w:val="28"/>
          <w:szCs w:val="28"/>
        </w:rPr>
        <w:t>18 июля – 28 ноября), уча</w:t>
      </w:r>
      <w:r w:rsidR="00EC3B46">
        <w:rPr>
          <w:rFonts w:ascii="Times New Roman" w:hAnsi="Times New Roman" w:cs="Times New Roman"/>
          <w:sz w:val="28"/>
          <w:szCs w:val="28"/>
        </w:rPr>
        <w:t>с</w:t>
      </w:r>
      <w:r w:rsidR="00576AEC">
        <w:rPr>
          <w:rFonts w:ascii="Times New Roman" w:hAnsi="Times New Roman" w:cs="Times New Roman"/>
          <w:sz w:val="28"/>
          <w:szCs w:val="28"/>
        </w:rPr>
        <w:t xml:space="preserve">тниками которых в 8 федеральных округах стали </w:t>
      </w:r>
      <w:r w:rsidRPr="007C2112">
        <w:rPr>
          <w:rFonts w:ascii="Times New Roman" w:hAnsi="Times New Roman" w:cs="Times New Roman"/>
          <w:sz w:val="28"/>
          <w:szCs w:val="28"/>
        </w:rPr>
        <w:t>1</w:t>
      </w:r>
      <w:r w:rsidR="00576AEC">
        <w:rPr>
          <w:rFonts w:ascii="Times New Roman" w:hAnsi="Times New Roman" w:cs="Times New Roman"/>
          <w:sz w:val="28"/>
          <w:szCs w:val="28"/>
        </w:rPr>
        <w:t xml:space="preserve"> тыс.</w:t>
      </w:r>
      <w:r w:rsidRPr="007C2112">
        <w:rPr>
          <w:rFonts w:ascii="Times New Roman" w:hAnsi="Times New Roman" w:cs="Times New Roman"/>
          <w:sz w:val="28"/>
          <w:szCs w:val="28"/>
        </w:rPr>
        <w:t xml:space="preserve"> сотрудников, ответственных</w:t>
      </w:r>
      <w:r w:rsidR="00576AEC">
        <w:rPr>
          <w:rFonts w:ascii="Times New Roman" w:hAnsi="Times New Roman" w:cs="Times New Roman"/>
          <w:sz w:val="28"/>
          <w:szCs w:val="28"/>
        </w:rPr>
        <w:t xml:space="preserve"> </w:t>
      </w:r>
      <w:r w:rsidRPr="007C2112">
        <w:rPr>
          <w:rFonts w:ascii="Times New Roman" w:hAnsi="Times New Roman" w:cs="Times New Roman"/>
          <w:sz w:val="28"/>
          <w:szCs w:val="28"/>
        </w:rPr>
        <w:t>за реализацию молодежной политики и сопровождение молодых</w:t>
      </w:r>
      <w:r w:rsidR="00576AEC">
        <w:rPr>
          <w:rFonts w:ascii="Times New Roman" w:hAnsi="Times New Roman" w:cs="Times New Roman"/>
          <w:sz w:val="28"/>
          <w:szCs w:val="28"/>
        </w:rPr>
        <w:t xml:space="preserve"> </w:t>
      </w:r>
      <w:r w:rsidRPr="007C2112">
        <w:rPr>
          <w:rFonts w:ascii="Times New Roman" w:hAnsi="Times New Roman" w:cs="Times New Roman"/>
          <w:sz w:val="28"/>
          <w:szCs w:val="28"/>
        </w:rPr>
        <w:t xml:space="preserve">студенческих семей </w:t>
      </w:r>
      <w:r w:rsidR="00576AEC">
        <w:rPr>
          <w:rFonts w:ascii="Times New Roman" w:hAnsi="Times New Roman" w:cs="Times New Roman"/>
          <w:sz w:val="28"/>
          <w:szCs w:val="28"/>
        </w:rPr>
        <w:t xml:space="preserve">из </w:t>
      </w:r>
      <w:r w:rsidRPr="007C2112">
        <w:rPr>
          <w:rFonts w:ascii="Times New Roman" w:hAnsi="Times New Roman" w:cs="Times New Roman"/>
          <w:sz w:val="28"/>
          <w:szCs w:val="28"/>
        </w:rPr>
        <w:t xml:space="preserve">369 вузов </w:t>
      </w:r>
      <w:r w:rsidR="00576AEC">
        <w:rPr>
          <w:rFonts w:ascii="Times New Roman" w:hAnsi="Times New Roman" w:cs="Times New Roman"/>
          <w:sz w:val="28"/>
          <w:szCs w:val="28"/>
        </w:rPr>
        <w:t>81 субъекта</w:t>
      </w:r>
      <w:r w:rsidRPr="007C2112">
        <w:rPr>
          <w:rFonts w:ascii="Times New Roman" w:hAnsi="Times New Roman" w:cs="Times New Roman"/>
          <w:sz w:val="28"/>
          <w:szCs w:val="28"/>
        </w:rPr>
        <w:t xml:space="preserve"> Российской Федерации,</w:t>
      </w:r>
      <w:r w:rsidR="00576AEC">
        <w:rPr>
          <w:rFonts w:ascii="Times New Roman" w:hAnsi="Times New Roman" w:cs="Times New Roman"/>
          <w:sz w:val="28"/>
          <w:szCs w:val="28"/>
        </w:rPr>
        <w:t xml:space="preserve"> </w:t>
      </w:r>
      <w:r w:rsidRPr="007C2112">
        <w:rPr>
          <w:rFonts w:ascii="Times New Roman" w:hAnsi="Times New Roman" w:cs="Times New Roman"/>
          <w:sz w:val="28"/>
          <w:szCs w:val="28"/>
        </w:rPr>
        <w:t>представителей региональных органов власти, студенческих</w:t>
      </w:r>
      <w:r w:rsidR="00576AEC">
        <w:rPr>
          <w:rFonts w:ascii="Times New Roman" w:hAnsi="Times New Roman" w:cs="Times New Roman"/>
          <w:sz w:val="28"/>
          <w:szCs w:val="28"/>
        </w:rPr>
        <w:t xml:space="preserve"> </w:t>
      </w:r>
      <w:r w:rsidRPr="007C2112">
        <w:rPr>
          <w:rFonts w:ascii="Times New Roman" w:hAnsi="Times New Roman" w:cs="Times New Roman"/>
          <w:sz w:val="28"/>
          <w:szCs w:val="28"/>
        </w:rPr>
        <w:t>семей.</w:t>
      </w:r>
    </w:p>
    <w:p w14:paraId="0BACE25A" w14:textId="279C022E"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 xml:space="preserve">6. Межрегиональный студенческий бал </w:t>
      </w:r>
      <w:r w:rsidR="00AD6E52">
        <w:rPr>
          <w:rFonts w:ascii="Times New Roman" w:hAnsi="Times New Roman" w:cs="Times New Roman"/>
          <w:sz w:val="28"/>
          <w:szCs w:val="28"/>
        </w:rPr>
        <w:t>(</w:t>
      </w:r>
      <w:r w:rsidRPr="007C2112">
        <w:rPr>
          <w:rFonts w:ascii="Times New Roman" w:hAnsi="Times New Roman" w:cs="Times New Roman"/>
          <w:sz w:val="28"/>
          <w:szCs w:val="28"/>
        </w:rPr>
        <w:t>ФГБОУ ВО</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«Тамбовский государственный университет имени Г.Р. Державина», ФГАОУ</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ВО «Крымский федеральный университет имени</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В.И. Вернадского», ФГАОУ ВО «Южно-Уральский государственный</w:t>
      </w:r>
      <w:r w:rsidR="00AD6E52">
        <w:rPr>
          <w:rFonts w:ascii="Times New Roman" w:hAnsi="Times New Roman" w:cs="Times New Roman"/>
          <w:sz w:val="28"/>
          <w:szCs w:val="28"/>
        </w:rPr>
        <w:t xml:space="preserve"> у</w:t>
      </w:r>
      <w:r w:rsidRPr="007C2112">
        <w:rPr>
          <w:rFonts w:ascii="Times New Roman" w:hAnsi="Times New Roman" w:cs="Times New Roman"/>
          <w:sz w:val="28"/>
          <w:szCs w:val="28"/>
        </w:rPr>
        <w:t>ниверситет (национальный исследовательский университет)», ФБГОУ ВО</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«Орловский государственный аграрный университет им. Н.В. Парахина»</w:t>
      </w:r>
      <w:r w:rsidR="00AD6E52">
        <w:rPr>
          <w:rFonts w:ascii="Times New Roman" w:hAnsi="Times New Roman" w:cs="Times New Roman"/>
          <w:sz w:val="28"/>
          <w:szCs w:val="28"/>
        </w:rPr>
        <w:t xml:space="preserve">, 19 ноября – 1 декабря), участниками которого стали 3,1 тыс. </w:t>
      </w:r>
      <w:r w:rsidRPr="007C2112">
        <w:rPr>
          <w:rFonts w:ascii="Times New Roman" w:hAnsi="Times New Roman" w:cs="Times New Roman"/>
          <w:sz w:val="28"/>
          <w:szCs w:val="28"/>
        </w:rPr>
        <w:t>человек из числа</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студенческой молодежи, студенческих семей.</w:t>
      </w:r>
    </w:p>
    <w:p w14:paraId="068AC775" w14:textId="0013766A"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 xml:space="preserve">В рамках реализации </w:t>
      </w:r>
      <w:r w:rsidR="005C356E">
        <w:rPr>
          <w:rFonts w:ascii="Times New Roman" w:hAnsi="Times New Roman" w:cs="Times New Roman"/>
          <w:sz w:val="28"/>
          <w:szCs w:val="28"/>
        </w:rPr>
        <w:t>м</w:t>
      </w:r>
      <w:r w:rsidRPr="007C2112">
        <w:rPr>
          <w:rFonts w:ascii="Times New Roman" w:hAnsi="Times New Roman" w:cs="Times New Roman"/>
          <w:sz w:val="28"/>
          <w:szCs w:val="28"/>
        </w:rPr>
        <w:t>ежвузовского плана, утвержденного</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заместителем Министра науки и высшего образования Российской</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 xml:space="preserve">Федерации </w:t>
      </w:r>
      <w:r w:rsidR="00AD6E52" w:rsidRPr="007C2112">
        <w:rPr>
          <w:rFonts w:ascii="Times New Roman" w:hAnsi="Times New Roman" w:cs="Times New Roman"/>
          <w:sz w:val="28"/>
          <w:szCs w:val="28"/>
        </w:rPr>
        <w:t xml:space="preserve">О.В. </w:t>
      </w:r>
      <w:r w:rsidRPr="007C2112">
        <w:rPr>
          <w:rFonts w:ascii="Times New Roman" w:hAnsi="Times New Roman" w:cs="Times New Roman"/>
          <w:sz w:val="28"/>
          <w:szCs w:val="28"/>
        </w:rPr>
        <w:t xml:space="preserve">Петровой </w:t>
      </w:r>
      <w:r w:rsidR="00AD6E52">
        <w:rPr>
          <w:rFonts w:ascii="Times New Roman" w:hAnsi="Times New Roman" w:cs="Times New Roman"/>
          <w:sz w:val="28"/>
          <w:szCs w:val="28"/>
        </w:rPr>
        <w:br/>
      </w:r>
      <w:r w:rsidRPr="007C2112">
        <w:rPr>
          <w:rFonts w:ascii="Times New Roman" w:hAnsi="Times New Roman" w:cs="Times New Roman"/>
          <w:sz w:val="28"/>
          <w:szCs w:val="28"/>
        </w:rPr>
        <w:t>3 марта 2025 г., проведены следующие</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мероприятия:</w:t>
      </w:r>
    </w:p>
    <w:p w14:paraId="3A798241" w14:textId="1147D6A9"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1. Круглый стол «Духовно-нравственные ценности, традиционная</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 xml:space="preserve">семья </w:t>
      </w:r>
      <w:r w:rsidR="00AD6E52">
        <w:rPr>
          <w:rFonts w:ascii="Times New Roman" w:hAnsi="Times New Roman" w:cs="Times New Roman"/>
          <w:sz w:val="28"/>
          <w:szCs w:val="28"/>
        </w:rPr>
        <w:br/>
      </w:r>
      <w:r w:rsidRPr="007C2112">
        <w:rPr>
          <w:rFonts w:ascii="Times New Roman" w:hAnsi="Times New Roman" w:cs="Times New Roman"/>
          <w:sz w:val="28"/>
          <w:szCs w:val="28"/>
        </w:rPr>
        <w:t>и идентичность гражданина России» в рамках выездного заседания</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 xml:space="preserve">Комитета </w:t>
      </w:r>
      <w:r w:rsidR="00AD6E52" w:rsidRPr="007C2112">
        <w:rPr>
          <w:rFonts w:ascii="Times New Roman" w:hAnsi="Times New Roman" w:cs="Times New Roman"/>
          <w:sz w:val="28"/>
          <w:szCs w:val="28"/>
        </w:rPr>
        <w:t>Государственной Думы Федерального Собрания Российской Федерации</w:t>
      </w:r>
      <w:r w:rsidR="00AD6E52">
        <w:rPr>
          <w:rFonts w:ascii="Times New Roman" w:hAnsi="Times New Roman" w:cs="Times New Roman"/>
          <w:sz w:val="28"/>
          <w:szCs w:val="28"/>
        </w:rPr>
        <w:t xml:space="preserve"> </w:t>
      </w:r>
      <w:r w:rsidRPr="007C2112">
        <w:rPr>
          <w:rFonts w:ascii="Times New Roman" w:hAnsi="Times New Roman" w:cs="Times New Roman"/>
          <w:sz w:val="28"/>
          <w:szCs w:val="28"/>
        </w:rPr>
        <w:t>по защите семьи, вопросам отцовства, материнства и детства</w:t>
      </w:r>
      <w:r w:rsidR="00AD6E52">
        <w:rPr>
          <w:rFonts w:ascii="Times New Roman" w:hAnsi="Times New Roman" w:cs="Times New Roman"/>
          <w:sz w:val="28"/>
          <w:szCs w:val="28"/>
        </w:rPr>
        <w:t xml:space="preserve"> (</w:t>
      </w:r>
      <w:r w:rsidR="00AD6E52" w:rsidRPr="007C2112">
        <w:rPr>
          <w:rFonts w:ascii="Times New Roman" w:hAnsi="Times New Roman" w:cs="Times New Roman"/>
          <w:sz w:val="28"/>
          <w:szCs w:val="28"/>
        </w:rPr>
        <w:t>ФГБОУ ВО «Мариупольский</w:t>
      </w:r>
      <w:r w:rsidR="00AD6E52">
        <w:rPr>
          <w:rFonts w:ascii="Times New Roman" w:hAnsi="Times New Roman" w:cs="Times New Roman"/>
          <w:sz w:val="28"/>
          <w:szCs w:val="28"/>
        </w:rPr>
        <w:t xml:space="preserve"> </w:t>
      </w:r>
      <w:r w:rsidR="00AD6E52" w:rsidRPr="007C2112">
        <w:rPr>
          <w:rFonts w:ascii="Times New Roman" w:hAnsi="Times New Roman" w:cs="Times New Roman"/>
          <w:sz w:val="28"/>
          <w:szCs w:val="28"/>
        </w:rPr>
        <w:t>государственный университет имени А.И. Куинджи»</w:t>
      </w:r>
      <w:r w:rsidR="00AD6E52">
        <w:rPr>
          <w:rFonts w:ascii="Times New Roman" w:hAnsi="Times New Roman" w:cs="Times New Roman"/>
          <w:sz w:val="28"/>
          <w:szCs w:val="28"/>
        </w:rPr>
        <w:t>, 11-12 марта)</w:t>
      </w:r>
      <w:r w:rsidR="005C7764">
        <w:rPr>
          <w:rFonts w:ascii="Times New Roman" w:hAnsi="Times New Roman" w:cs="Times New Roman"/>
          <w:sz w:val="28"/>
          <w:szCs w:val="28"/>
        </w:rPr>
        <w:t>, участниками которого стали 3</w:t>
      </w:r>
      <w:r w:rsidRPr="007C2112">
        <w:rPr>
          <w:rFonts w:ascii="Times New Roman" w:hAnsi="Times New Roman" w:cs="Times New Roman"/>
          <w:sz w:val="28"/>
          <w:szCs w:val="28"/>
        </w:rPr>
        <w:t>0 человек из числа студенческой молодежи, студенческих семей, матерей</w:t>
      </w:r>
      <w:r w:rsidR="005C7764">
        <w:rPr>
          <w:rFonts w:ascii="Times New Roman" w:hAnsi="Times New Roman" w:cs="Times New Roman"/>
          <w:sz w:val="28"/>
          <w:szCs w:val="28"/>
        </w:rPr>
        <w:t xml:space="preserve"> </w:t>
      </w:r>
      <w:r w:rsidRPr="007C2112">
        <w:rPr>
          <w:rFonts w:ascii="Times New Roman" w:hAnsi="Times New Roman" w:cs="Times New Roman"/>
          <w:sz w:val="28"/>
          <w:szCs w:val="28"/>
        </w:rPr>
        <w:t>(отцов) с детьми.</w:t>
      </w:r>
    </w:p>
    <w:p w14:paraId="5FF04670" w14:textId="0FF5587A"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2. Всероссийский образовательный проект – «Неделя родительской</w:t>
      </w:r>
      <w:r w:rsidR="005C7764">
        <w:rPr>
          <w:rFonts w:ascii="Times New Roman" w:hAnsi="Times New Roman" w:cs="Times New Roman"/>
          <w:sz w:val="28"/>
          <w:szCs w:val="28"/>
        </w:rPr>
        <w:t xml:space="preserve"> </w:t>
      </w:r>
      <w:r w:rsidRPr="007C2112">
        <w:rPr>
          <w:rFonts w:ascii="Times New Roman" w:hAnsi="Times New Roman" w:cs="Times New Roman"/>
          <w:sz w:val="28"/>
          <w:szCs w:val="28"/>
        </w:rPr>
        <w:t xml:space="preserve">компетенции» </w:t>
      </w:r>
      <w:r w:rsidR="005C7764">
        <w:rPr>
          <w:rFonts w:ascii="Times New Roman" w:hAnsi="Times New Roman" w:cs="Times New Roman"/>
          <w:sz w:val="28"/>
          <w:szCs w:val="28"/>
        </w:rPr>
        <w:t>(</w:t>
      </w:r>
      <w:r w:rsidRPr="007C2112">
        <w:rPr>
          <w:rFonts w:ascii="Times New Roman" w:hAnsi="Times New Roman" w:cs="Times New Roman"/>
          <w:sz w:val="28"/>
          <w:szCs w:val="28"/>
        </w:rPr>
        <w:t>ФГБОУ</w:t>
      </w:r>
      <w:r w:rsidR="005C7764">
        <w:rPr>
          <w:rFonts w:ascii="Times New Roman" w:hAnsi="Times New Roman" w:cs="Times New Roman"/>
          <w:sz w:val="28"/>
          <w:szCs w:val="28"/>
        </w:rPr>
        <w:t xml:space="preserve"> ВО «Московский государственный </w:t>
      </w:r>
      <w:r w:rsidRPr="007C2112">
        <w:rPr>
          <w:rFonts w:ascii="Times New Roman" w:hAnsi="Times New Roman" w:cs="Times New Roman"/>
          <w:sz w:val="28"/>
          <w:szCs w:val="28"/>
        </w:rPr>
        <w:t>психолого-педагогический университет»</w:t>
      </w:r>
      <w:r w:rsidR="005C7764">
        <w:rPr>
          <w:rFonts w:ascii="Times New Roman" w:hAnsi="Times New Roman" w:cs="Times New Roman"/>
          <w:sz w:val="28"/>
          <w:szCs w:val="28"/>
        </w:rPr>
        <w:t>, 17-23 марта), участниками которого стали</w:t>
      </w:r>
      <w:r w:rsidRPr="007C2112">
        <w:rPr>
          <w:rFonts w:ascii="Times New Roman" w:hAnsi="Times New Roman" w:cs="Times New Roman"/>
          <w:sz w:val="28"/>
          <w:szCs w:val="28"/>
        </w:rPr>
        <w:t xml:space="preserve"> 998 человек из числа студенческих семей, матерей</w:t>
      </w:r>
      <w:r w:rsidR="005C7764">
        <w:rPr>
          <w:rFonts w:ascii="Times New Roman" w:hAnsi="Times New Roman" w:cs="Times New Roman"/>
          <w:sz w:val="28"/>
          <w:szCs w:val="28"/>
        </w:rPr>
        <w:t xml:space="preserve"> </w:t>
      </w:r>
      <w:r w:rsidRPr="007C2112">
        <w:rPr>
          <w:rFonts w:ascii="Times New Roman" w:hAnsi="Times New Roman" w:cs="Times New Roman"/>
          <w:sz w:val="28"/>
          <w:szCs w:val="28"/>
        </w:rPr>
        <w:t>(отцов) с детьми.</w:t>
      </w:r>
    </w:p>
    <w:p w14:paraId="65DD9374" w14:textId="57C47EB3"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3. Секционное заседание «Духовные основы российского общества:</w:t>
      </w:r>
      <w:r w:rsidR="005C7764">
        <w:rPr>
          <w:rFonts w:ascii="Times New Roman" w:hAnsi="Times New Roman" w:cs="Times New Roman"/>
          <w:sz w:val="28"/>
          <w:szCs w:val="28"/>
        </w:rPr>
        <w:t xml:space="preserve"> </w:t>
      </w:r>
      <w:r w:rsidRPr="007C2112">
        <w:rPr>
          <w:rFonts w:ascii="Times New Roman" w:hAnsi="Times New Roman" w:cs="Times New Roman"/>
          <w:sz w:val="28"/>
          <w:szCs w:val="28"/>
        </w:rPr>
        <w:t>прошлое, настоящее, будущее» в рамках международного форума «XXI</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научно-</w:t>
      </w:r>
      <w:r w:rsidRPr="007C2112">
        <w:rPr>
          <w:rFonts w:ascii="Times New Roman" w:hAnsi="Times New Roman" w:cs="Times New Roman"/>
          <w:sz w:val="28"/>
          <w:szCs w:val="28"/>
        </w:rPr>
        <w:lastRenderedPageBreak/>
        <w:t xml:space="preserve">образовательные Знаменские чтения» </w:t>
      </w:r>
      <w:r w:rsidR="00C40730">
        <w:rPr>
          <w:rFonts w:ascii="Times New Roman" w:hAnsi="Times New Roman" w:cs="Times New Roman"/>
          <w:sz w:val="28"/>
          <w:szCs w:val="28"/>
        </w:rPr>
        <w:t>(</w:t>
      </w:r>
      <w:r w:rsidRPr="007C2112">
        <w:rPr>
          <w:rFonts w:ascii="Times New Roman" w:hAnsi="Times New Roman" w:cs="Times New Roman"/>
          <w:sz w:val="28"/>
          <w:szCs w:val="28"/>
        </w:rPr>
        <w:t>ЧОУ ВО «Региональный открытый социальный институт»</w:t>
      </w:r>
      <w:r w:rsidR="00C40730">
        <w:rPr>
          <w:rFonts w:ascii="Times New Roman" w:hAnsi="Times New Roman" w:cs="Times New Roman"/>
          <w:sz w:val="28"/>
          <w:szCs w:val="28"/>
        </w:rPr>
        <w:t xml:space="preserve">, 19 марта), участниками которого стали </w:t>
      </w:r>
      <w:r w:rsidRPr="007C2112">
        <w:rPr>
          <w:rFonts w:ascii="Times New Roman" w:hAnsi="Times New Roman" w:cs="Times New Roman"/>
          <w:sz w:val="28"/>
          <w:szCs w:val="28"/>
        </w:rPr>
        <w:t>40 человек из числа студенческой молодежи, представителей</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законодательной и исполнительной власти, духовенства.</w:t>
      </w:r>
    </w:p>
    <w:p w14:paraId="202E52AB" w14:textId="34D5E122"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4. Всероссийский форум для студенческой молодежи «Будущее</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 xml:space="preserve">за нами» </w:t>
      </w:r>
      <w:r w:rsidR="00C40730">
        <w:rPr>
          <w:rFonts w:ascii="Times New Roman" w:hAnsi="Times New Roman" w:cs="Times New Roman"/>
          <w:sz w:val="28"/>
          <w:szCs w:val="28"/>
        </w:rPr>
        <w:t>(</w:t>
      </w:r>
      <w:r w:rsidRPr="007C2112">
        <w:rPr>
          <w:rFonts w:ascii="Times New Roman" w:hAnsi="Times New Roman" w:cs="Times New Roman"/>
          <w:sz w:val="28"/>
          <w:szCs w:val="28"/>
        </w:rPr>
        <w:t>ФГБОУ ВО «Астраханский государственный технический</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университет»</w:t>
      </w:r>
      <w:r w:rsidR="00C40730">
        <w:rPr>
          <w:rFonts w:ascii="Times New Roman" w:hAnsi="Times New Roman" w:cs="Times New Roman"/>
          <w:sz w:val="28"/>
          <w:szCs w:val="28"/>
        </w:rPr>
        <w:t xml:space="preserve">, 22 марта), участниками которого стали 1 тыс. </w:t>
      </w:r>
      <w:r w:rsidRPr="007C2112">
        <w:rPr>
          <w:rFonts w:ascii="Times New Roman" w:hAnsi="Times New Roman" w:cs="Times New Roman"/>
          <w:sz w:val="28"/>
          <w:szCs w:val="28"/>
        </w:rPr>
        <w:t>человек из числа студенческой</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молодежи, студенческих семей, матерей (отцов) с детьми,</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а также экспертов-наставников.</w:t>
      </w:r>
    </w:p>
    <w:p w14:paraId="371ADCA0" w14:textId="14011FF8"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5. Всероссийский научно-практический форум «Безопасное детство как</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 xml:space="preserve">правовой и социально-педагогический концепт» </w:t>
      </w:r>
      <w:r w:rsidR="00C40730">
        <w:rPr>
          <w:rFonts w:ascii="Times New Roman" w:hAnsi="Times New Roman" w:cs="Times New Roman"/>
          <w:sz w:val="28"/>
          <w:szCs w:val="28"/>
        </w:rPr>
        <w:t>(</w:t>
      </w:r>
      <w:r w:rsidRPr="007C2112">
        <w:rPr>
          <w:rFonts w:ascii="Times New Roman" w:hAnsi="Times New Roman" w:cs="Times New Roman"/>
          <w:sz w:val="28"/>
          <w:szCs w:val="28"/>
        </w:rPr>
        <w:t>ФГБОУ ВО</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«Пермский государственный гуманитарно-педагогический университет»</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в партн</w:t>
      </w:r>
      <w:r w:rsidR="00C40730">
        <w:rPr>
          <w:rFonts w:ascii="Times New Roman" w:hAnsi="Times New Roman" w:cs="Times New Roman"/>
          <w:sz w:val="28"/>
          <w:szCs w:val="28"/>
        </w:rPr>
        <w:t>е</w:t>
      </w:r>
      <w:r w:rsidRPr="007C2112">
        <w:rPr>
          <w:rFonts w:ascii="Times New Roman" w:hAnsi="Times New Roman" w:cs="Times New Roman"/>
          <w:sz w:val="28"/>
          <w:szCs w:val="28"/>
        </w:rPr>
        <w:t>рстве Институтом уполномоченного по правам ребенка Пермского</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края</w:t>
      </w:r>
      <w:r w:rsidR="00C40730">
        <w:rPr>
          <w:rFonts w:ascii="Times New Roman" w:hAnsi="Times New Roman" w:cs="Times New Roman"/>
          <w:sz w:val="28"/>
          <w:szCs w:val="28"/>
        </w:rPr>
        <w:t xml:space="preserve">, 23-24 апреля), участниками которого стали </w:t>
      </w:r>
      <w:r w:rsidRPr="007C2112">
        <w:rPr>
          <w:rFonts w:ascii="Times New Roman" w:hAnsi="Times New Roman" w:cs="Times New Roman"/>
          <w:sz w:val="28"/>
          <w:szCs w:val="28"/>
        </w:rPr>
        <w:t>370 человек из числа</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студенческой молодежи, студенческих семей, молодых педагогов</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и исследователей.</w:t>
      </w:r>
    </w:p>
    <w:p w14:paraId="69EA715A" w14:textId="231D3D52"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6. Круглый стол «Семья в современном российском обществе: вызовы</w:t>
      </w:r>
      <w:r w:rsidR="00C40730">
        <w:rPr>
          <w:rFonts w:ascii="Times New Roman" w:hAnsi="Times New Roman" w:cs="Times New Roman"/>
          <w:sz w:val="28"/>
          <w:szCs w:val="28"/>
        </w:rPr>
        <w:t xml:space="preserve"> </w:t>
      </w:r>
      <w:r w:rsidR="00C40730">
        <w:rPr>
          <w:rFonts w:ascii="Times New Roman" w:hAnsi="Times New Roman" w:cs="Times New Roman"/>
          <w:sz w:val="28"/>
          <w:szCs w:val="28"/>
        </w:rPr>
        <w:br/>
      </w:r>
      <w:r w:rsidRPr="007C2112">
        <w:rPr>
          <w:rFonts w:ascii="Times New Roman" w:hAnsi="Times New Roman" w:cs="Times New Roman"/>
          <w:sz w:val="28"/>
          <w:szCs w:val="28"/>
        </w:rPr>
        <w:t>и перспективы» в рамках XXXI Международной научной конференции</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 xml:space="preserve">«Ребенок </w:t>
      </w:r>
      <w:r w:rsidR="007C0955">
        <w:rPr>
          <w:rFonts w:ascii="Times New Roman" w:hAnsi="Times New Roman" w:cs="Times New Roman"/>
          <w:sz w:val="28"/>
          <w:szCs w:val="28"/>
        </w:rPr>
        <w:br/>
      </w:r>
      <w:r w:rsidRPr="007C2112">
        <w:rPr>
          <w:rFonts w:ascii="Times New Roman" w:hAnsi="Times New Roman" w:cs="Times New Roman"/>
          <w:sz w:val="28"/>
          <w:szCs w:val="28"/>
        </w:rPr>
        <w:t xml:space="preserve">в современном мире» </w:t>
      </w:r>
      <w:r w:rsidR="00C40730">
        <w:rPr>
          <w:rFonts w:ascii="Times New Roman" w:hAnsi="Times New Roman" w:cs="Times New Roman"/>
          <w:sz w:val="28"/>
          <w:szCs w:val="28"/>
        </w:rPr>
        <w:t>(</w:t>
      </w:r>
      <w:r w:rsidRPr="007C2112">
        <w:rPr>
          <w:rFonts w:ascii="Times New Roman" w:hAnsi="Times New Roman" w:cs="Times New Roman"/>
          <w:sz w:val="28"/>
          <w:szCs w:val="28"/>
        </w:rPr>
        <w:t>ФГБОУ ВО «Российский</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государственный педагогический университет им. А.И. Герцена» совместно с</w:t>
      </w:r>
      <w:r w:rsidR="00C40730">
        <w:rPr>
          <w:rFonts w:ascii="Times New Roman" w:hAnsi="Times New Roman" w:cs="Times New Roman"/>
          <w:sz w:val="28"/>
          <w:szCs w:val="28"/>
        </w:rPr>
        <w:t xml:space="preserve"> Минпросвещения России</w:t>
      </w:r>
      <w:r w:rsidRPr="007C2112">
        <w:rPr>
          <w:rFonts w:ascii="Times New Roman" w:hAnsi="Times New Roman" w:cs="Times New Roman"/>
          <w:sz w:val="28"/>
          <w:szCs w:val="28"/>
        </w:rPr>
        <w:t>, ФГБУ «Российская</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академия образования»</w:t>
      </w:r>
      <w:r w:rsidR="00C40730">
        <w:rPr>
          <w:rFonts w:ascii="Times New Roman" w:hAnsi="Times New Roman" w:cs="Times New Roman"/>
          <w:sz w:val="28"/>
          <w:szCs w:val="28"/>
        </w:rPr>
        <w:t xml:space="preserve">, 23-24 апреля), участниками которого стали </w:t>
      </w:r>
      <w:r w:rsidR="00C40730">
        <w:rPr>
          <w:rFonts w:ascii="Times New Roman" w:hAnsi="Times New Roman" w:cs="Times New Roman"/>
          <w:sz w:val="28"/>
          <w:szCs w:val="28"/>
        </w:rPr>
        <w:br/>
      </w:r>
      <w:r w:rsidRPr="007C2112">
        <w:rPr>
          <w:rFonts w:ascii="Times New Roman" w:hAnsi="Times New Roman" w:cs="Times New Roman"/>
          <w:sz w:val="28"/>
          <w:szCs w:val="28"/>
        </w:rPr>
        <w:t>30 человек из числа студенческой молодежи, студенческих семей, матерей</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 xml:space="preserve">(отцов) </w:t>
      </w:r>
      <w:r w:rsidR="00C40730">
        <w:rPr>
          <w:rFonts w:ascii="Times New Roman" w:hAnsi="Times New Roman" w:cs="Times New Roman"/>
          <w:sz w:val="28"/>
          <w:szCs w:val="28"/>
        </w:rPr>
        <w:br/>
      </w:r>
      <w:r w:rsidRPr="007C2112">
        <w:rPr>
          <w:rFonts w:ascii="Times New Roman" w:hAnsi="Times New Roman" w:cs="Times New Roman"/>
          <w:sz w:val="28"/>
          <w:szCs w:val="28"/>
        </w:rPr>
        <w:t>с детьми, экспертов института семьи.</w:t>
      </w:r>
    </w:p>
    <w:p w14:paraId="51AF16D0" w14:textId="6BCD44EA"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7. Всероссийский форум «Молодежь в мире туризма без границ»</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ФГБОУ ВО «Российский государственный педагогический</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университет им. А.И. Герцена»</w:t>
      </w:r>
      <w:r w:rsidR="00C40730">
        <w:rPr>
          <w:rFonts w:ascii="Times New Roman" w:hAnsi="Times New Roman" w:cs="Times New Roman"/>
          <w:sz w:val="28"/>
          <w:szCs w:val="28"/>
        </w:rPr>
        <w:t xml:space="preserve">, </w:t>
      </w:r>
      <w:r w:rsidR="00C40730">
        <w:rPr>
          <w:rFonts w:ascii="Times New Roman" w:hAnsi="Times New Roman" w:cs="Times New Roman"/>
          <w:sz w:val="28"/>
          <w:szCs w:val="28"/>
        </w:rPr>
        <w:br/>
        <w:t xml:space="preserve">25 апреля), участниками которого стали </w:t>
      </w:r>
      <w:r w:rsidRPr="007C2112">
        <w:rPr>
          <w:rFonts w:ascii="Times New Roman" w:hAnsi="Times New Roman" w:cs="Times New Roman"/>
          <w:sz w:val="28"/>
          <w:szCs w:val="28"/>
        </w:rPr>
        <w:t>250 человек</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из числа студенческой молодежи, студенческих семей, матерей (отцов)</w:t>
      </w:r>
      <w:r w:rsidR="00C40730">
        <w:rPr>
          <w:rFonts w:ascii="Times New Roman" w:hAnsi="Times New Roman" w:cs="Times New Roman"/>
          <w:sz w:val="28"/>
          <w:szCs w:val="28"/>
        </w:rPr>
        <w:t xml:space="preserve"> </w:t>
      </w:r>
      <w:r w:rsidRPr="007C2112">
        <w:rPr>
          <w:rFonts w:ascii="Times New Roman" w:hAnsi="Times New Roman" w:cs="Times New Roman"/>
          <w:sz w:val="28"/>
          <w:szCs w:val="28"/>
        </w:rPr>
        <w:t>с детьми.</w:t>
      </w:r>
    </w:p>
    <w:p w14:paraId="7E3F075E" w14:textId="128911A7"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8. Всероссийская научно-практическая конференция «Социально-демографическая политика и традиционные ценности российского</w:t>
      </w:r>
      <w:r w:rsidR="00226DFC">
        <w:rPr>
          <w:rFonts w:ascii="Times New Roman" w:hAnsi="Times New Roman" w:cs="Times New Roman"/>
          <w:sz w:val="28"/>
          <w:szCs w:val="28"/>
        </w:rPr>
        <w:t xml:space="preserve"> </w:t>
      </w:r>
      <w:r w:rsidRPr="007C2112">
        <w:rPr>
          <w:rFonts w:ascii="Times New Roman" w:hAnsi="Times New Roman" w:cs="Times New Roman"/>
          <w:sz w:val="28"/>
          <w:szCs w:val="28"/>
        </w:rPr>
        <w:t xml:space="preserve">государства» </w:t>
      </w:r>
      <w:r w:rsidR="00226DFC">
        <w:rPr>
          <w:rFonts w:ascii="Times New Roman" w:hAnsi="Times New Roman" w:cs="Times New Roman"/>
          <w:sz w:val="28"/>
          <w:szCs w:val="28"/>
        </w:rPr>
        <w:t>(</w:t>
      </w:r>
      <w:r w:rsidRPr="007C2112">
        <w:rPr>
          <w:rFonts w:ascii="Times New Roman" w:hAnsi="Times New Roman" w:cs="Times New Roman"/>
          <w:sz w:val="28"/>
          <w:szCs w:val="28"/>
        </w:rPr>
        <w:t>ФГБОУ ВО «Орловский государственный</w:t>
      </w:r>
      <w:r w:rsidR="00226DFC">
        <w:rPr>
          <w:rFonts w:ascii="Times New Roman" w:hAnsi="Times New Roman" w:cs="Times New Roman"/>
          <w:sz w:val="28"/>
          <w:szCs w:val="28"/>
        </w:rPr>
        <w:t xml:space="preserve"> </w:t>
      </w:r>
      <w:r w:rsidRPr="007C2112">
        <w:rPr>
          <w:rFonts w:ascii="Times New Roman" w:hAnsi="Times New Roman" w:cs="Times New Roman"/>
          <w:sz w:val="28"/>
          <w:szCs w:val="28"/>
        </w:rPr>
        <w:t>университет имени И.С. Тургенева»</w:t>
      </w:r>
      <w:r w:rsidR="00226DFC">
        <w:rPr>
          <w:rFonts w:ascii="Times New Roman" w:hAnsi="Times New Roman" w:cs="Times New Roman"/>
          <w:sz w:val="28"/>
          <w:szCs w:val="28"/>
        </w:rPr>
        <w:t xml:space="preserve">, </w:t>
      </w:r>
      <w:r w:rsidR="00226DFC">
        <w:rPr>
          <w:rFonts w:ascii="Times New Roman" w:hAnsi="Times New Roman" w:cs="Times New Roman"/>
          <w:sz w:val="28"/>
          <w:szCs w:val="28"/>
        </w:rPr>
        <w:br/>
        <w:t>24-25 апреля), участниками которо</w:t>
      </w:r>
      <w:r w:rsidR="005C356E">
        <w:rPr>
          <w:rFonts w:ascii="Times New Roman" w:hAnsi="Times New Roman" w:cs="Times New Roman"/>
          <w:sz w:val="28"/>
          <w:szCs w:val="28"/>
        </w:rPr>
        <w:t>й</w:t>
      </w:r>
      <w:r w:rsidR="00226DFC">
        <w:rPr>
          <w:rFonts w:ascii="Times New Roman" w:hAnsi="Times New Roman" w:cs="Times New Roman"/>
          <w:sz w:val="28"/>
          <w:szCs w:val="28"/>
        </w:rPr>
        <w:t xml:space="preserve"> стали </w:t>
      </w:r>
      <w:r w:rsidRPr="007C2112">
        <w:rPr>
          <w:rFonts w:ascii="Times New Roman" w:hAnsi="Times New Roman" w:cs="Times New Roman"/>
          <w:sz w:val="28"/>
          <w:szCs w:val="28"/>
        </w:rPr>
        <w:t>70 человек из числа студенческой молодежи, студенческих</w:t>
      </w:r>
      <w:r w:rsidR="00226DFC">
        <w:rPr>
          <w:rFonts w:ascii="Times New Roman" w:hAnsi="Times New Roman" w:cs="Times New Roman"/>
          <w:sz w:val="28"/>
          <w:szCs w:val="28"/>
        </w:rPr>
        <w:t xml:space="preserve"> </w:t>
      </w:r>
      <w:r w:rsidRPr="007C2112">
        <w:rPr>
          <w:rFonts w:ascii="Times New Roman" w:hAnsi="Times New Roman" w:cs="Times New Roman"/>
          <w:sz w:val="28"/>
          <w:szCs w:val="28"/>
        </w:rPr>
        <w:t>семей, матерей (отцов) с детьми, представителей исполнительной</w:t>
      </w:r>
      <w:r w:rsidR="00226DFC">
        <w:rPr>
          <w:rFonts w:ascii="Times New Roman" w:hAnsi="Times New Roman" w:cs="Times New Roman"/>
          <w:sz w:val="28"/>
          <w:szCs w:val="28"/>
        </w:rPr>
        <w:t xml:space="preserve"> </w:t>
      </w:r>
      <w:r w:rsidRPr="007C2112">
        <w:rPr>
          <w:rFonts w:ascii="Times New Roman" w:hAnsi="Times New Roman" w:cs="Times New Roman"/>
          <w:sz w:val="28"/>
          <w:szCs w:val="28"/>
        </w:rPr>
        <w:t>и законодательной власти, исследователей, занимающихся вопросами</w:t>
      </w:r>
      <w:r w:rsidR="00226DFC">
        <w:rPr>
          <w:rFonts w:ascii="Times New Roman" w:hAnsi="Times New Roman" w:cs="Times New Roman"/>
          <w:sz w:val="28"/>
          <w:szCs w:val="28"/>
        </w:rPr>
        <w:t xml:space="preserve"> </w:t>
      </w:r>
      <w:r w:rsidRPr="007C2112">
        <w:rPr>
          <w:rFonts w:ascii="Times New Roman" w:hAnsi="Times New Roman" w:cs="Times New Roman"/>
          <w:sz w:val="28"/>
          <w:szCs w:val="28"/>
        </w:rPr>
        <w:t>демографии.</w:t>
      </w:r>
    </w:p>
    <w:p w14:paraId="7B737C43" w14:textId="492D15A6"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9. Общественный международный форум молодых семей «Одно</w:t>
      </w:r>
      <w:r w:rsidR="00226DFC">
        <w:rPr>
          <w:rFonts w:ascii="Times New Roman" w:hAnsi="Times New Roman" w:cs="Times New Roman"/>
          <w:sz w:val="28"/>
          <w:szCs w:val="28"/>
        </w:rPr>
        <w:t xml:space="preserve"> государство – одна семья» (</w:t>
      </w:r>
      <w:r w:rsidRPr="007C2112">
        <w:rPr>
          <w:rFonts w:ascii="Times New Roman" w:hAnsi="Times New Roman" w:cs="Times New Roman"/>
          <w:sz w:val="28"/>
          <w:szCs w:val="28"/>
        </w:rPr>
        <w:t>ФГБОУ ВО «МИРЭА – Российский</w:t>
      </w:r>
      <w:r w:rsidR="00226DFC">
        <w:rPr>
          <w:rFonts w:ascii="Times New Roman" w:hAnsi="Times New Roman" w:cs="Times New Roman"/>
          <w:sz w:val="28"/>
          <w:szCs w:val="28"/>
        </w:rPr>
        <w:t xml:space="preserve"> </w:t>
      </w:r>
      <w:r w:rsidRPr="007C2112">
        <w:rPr>
          <w:rFonts w:ascii="Times New Roman" w:hAnsi="Times New Roman" w:cs="Times New Roman"/>
          <w:sz w:val="28"/>
          <w:szCs w:val="28"/>
        </w:rPr>
        <w:t>технологический университет»</w:t>
      </w:r>
      <w:r w:rsidR="00226DFC">
        <w:rPr>
          <w:rFonts w:ascii="Times New Roman" w:hAnsi="Times New Roman" w:cs="Times New Roman"/>
          <w:sz w:val="28"/>
          <w:szCs w:val="28"/>
        </w:rPr>
        <w:t xml:space="preserve">, </w:t>
      </w:r>
      <w:r w:rsidR="00226DFC">
        <w:rPr>
          <w:rFonts w:ascii="Times New Roman" w:hAnsi="Times New Roman" w:cs="Times New Roman"/>
          <w:sz w:val="28"/>
          <w:szCs w:val="28"/>
        </w:rPr>
        <w:br/>
        <w:t>14-17 мая), участниками которого стали</w:t>
      </w:r>
      <w:r w:rsidRPr="007C2112">
        <w:rPr>
          <w:rFonts w:ascii="Times New Roman" w:hAnsi="Times New Roman" w:cs="Times New Roman"/>
          <w:sz w:val="28"/>
          <w:szCs w:val="28"/>
        </w:rPr>
        <w:t xml:space="preserve"> 70 человек из числа студенческих семей </w:t>
      </w:r>
      <w:r w:rsidR="00226DFC">
        <w:rPr>
          <w:rFonts w:ascii="Times New Roman" w:hAnsi="Times New Roman" w:cs="Times New Roman"/>
          <w:sz w:val="28"/>
          <w:szCs w:val="28"/>
        </w:rPr>
        <w:br/>
      </w:r>
      <w:r w:rsidRPr="007C2112">
        <w:rPr>
          <w:rFonts w:ascii="Times New Roman" w:hAnsi="Times New Roman" w:cs="Times New Roman"/>
          <w:sz w:val="28"/>
          <w:szCs w:val="28"/>
        </w:rPr>
        <w:t>в возрасте от 18</w:t>
      </w:r>
      <w:r w:rsidR="00226DFC">
        <w:rPr>
          <w:rFonts w:ascii="Times New Roman" w:hAnsi="Times New Roman" w:cs="Times New Roman"/>
          <w:sz w:val="28"/>
          <w:szCs w:val="28"/>
        </w:rPr>
        <w:t xml:space="preserve"> </w:t>
      </w:r>
      <w:r w:rsidRPr="007C2112">
        <w:rPr>
          <w:rFonts w:ascii="Times New Roman" w:hAnsi="Times New Roman" w:cs="Times New Roman"/>
          <w:sz w:val="28"/>
          <w:szCs w:val="28"/>
        </w:rPr>
        <w:t>до 30 лет (21 семья из Республики Беларусь, 9 семей из Российской</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Федерации), представителей общественных организаций, экспертов,</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 xml:space="preserve">занимающихся </w:t>
      </w:r>
      <w:r w:rsidR="007C0955">
        <w:rPr>
          <w:rFonts w:ascii="Times New Roman" w:hAnsi="Times New Roman" w:cs="Times New Roman"/>
          <w:sz w:val="28"/>
          <w:szCs w:val="28"/>
        </w:rPr>
        <w:t>вопросами института</w:t>
      </w:r>
      <w:r w:rsidRPr="007C2112">
        <w:rPr>
          <w:rFonts w:ascii="Times New Roman" w:hAnsi="Times New Roman" w:cs="Times New Roman"/>
          <w:sz w:val="28"/>
          <w:szCs w:val="28"/>
        </w:rPr>
        <w:t xml:space="preserve"> семьи.</w:t>
      </w:r>
    </w:p>
    <w:p w14:paraId="6D66F96B" w14:textId="153334CE"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10. Международная конференция для студенческой молодежи,</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 xml:space="preserve">студенческих семей «Евангелие в контексте культуры» </w:t>
      </w:r>
      <w:r w:rsidR="005C356E">
        <w:rPr>
          <w:rFonts w:ascii="Times New Roman" w:hAnsi="Times New Roman" w:cs="Times New Roman"/>
          <w:sz w:val="28"/>
          <w:szCs w:val="28"/>
        </w:rPr>
        <w:t>(</w:t>
      </w:r>
      <w:r w:rsidRPr="007C2112">
        <w:rPr>
          <w:rFonts w:ascii="Times New Roman" w:hAnsi="Times New Roman" w:cs="Times New Roman"/>
          <w:sz w:val="28"/>
          <w:szCs w:val="28"/>
        </w:rPr>
        <w:t>ФГАОУ ВО «Белгородский государственный национальный</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исследовательский университет»</w:t>
      </w:r>
      <w:r w:rsidR="005C356E">
        <w:rPr>
          <w:rFonts w:ascii="Times New Roman" w:hAnsi="Times New Roman" w:cs="Times New Roman"/>
          <w:sz w:val="28"/>
          <w:szCs w:val="28"/>
        </w:rPr>
        <w:t xml:space="preserve">, 16 мая), </w:t>
      </w:r>
      <w:r w:rsidR="005C356E">
        <w:rPr>
          <w:rFonts w:ascii="Times New Roman" w:hAnsi="Times New Roman" w:cs="Times New Roman"/>
          <w:sz w:val="28"/>
          <w:szCs w:val="28"/>
        </w:rPr>
        <w:lastRenderedPageBreak/>
        <w:t xml:space="preserve">участниками которой стали </w:t>
      </w:r>
      <w:r w:rsidRPr="007C2112">
        <w:rPr>
          <w:rFonts w:ascii="Times New Roman" w:hAnsi="Times New Roman" w:cs="Times New Roman"/>
          <w:sz w:val="28"/>
          <w:szCs w:val="28"/>
        </w:rPr>
        <w:t>215 человек</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из числа студенческой молодежи, студенческих семей, представителей</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духовенства, ученых из России, США, Сербии, КНР, ОАЭ.</w:t>
      </w:r>
    </w:p>
    <w:p w14:paraId="357347F3" w14:textId="684B8838"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11. Цикл исследовательских публичных семинаров «Изучение</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студенческих репродуктивных и наталистских планов»</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ФГАОУ ВО Национальный исследовательский университет «Высшая школа</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экономики»</w:t>
      </w:r>
      <w:r w:rsidR="005C356E">
        <w:rPr>
          <w:rFonts w:ascii="Times New Roman" w:hAnsi="Times New Roman" w:cs="Times New Roman"/>
          <w:sz w:val="28"/>
          <w:szCs w:val="28"/>
        </w:rPr>
        <w:t>, 23 мая), участниками которых стали</w:t>
      </w:r>
      <w:r w:rsidRPr="007C2112">
        <w:rPr>
          <w:rFonts w:ascii="Times New Roman" w:hAnsi="Times New Roman" w:cs="Times New Roman"/>
          <w:sz w:val="28"/>
          <w:szCs w:val="28"/>
        </w:rPr>
        <w:t xml:space="preserve"> 37 человек из числа студенческих семей.</w:t>
      </w:r>
    </w:p>
    <w:p w14:paraId="436A45C8" w14:textId="3153E8C3"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12. 46-й Международный анимационный форум «Красуйся, град</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 xml:space="preserve">Петров!», посвященный Дню семейного мультфильма </w:t>
      </w:r>
      <w:r w:rsidR="005C356E">
        <w:rPr>
          <w:rFonts w:ascii="Times New Roman" w:hAnsi="Times New Roman" w:cs="Times New Roman"/>
          <w:sz w:val="28"/>
          <w:szCs w:val="28"/>
        </w:rPr>
        <w:t>(</w:t>
      </w:r>
      <w:r w:rsidRPr="007C2112">
        <w:rPr>
          <w:rFonts w:ascii="Times New Roman" w:hAnsi="Times New Roman" w:cs="Times New Roman"/>
          <w:sz w:val="28"/>
          <w:szCs w:val="28"/>
        </w:rPr>
        <w:t>ФГБОУ ВО «Санкт-Петербургский государственный институт кино</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и телевидения»</w:t>
      </w:r>
      <w:r w:rsidR="005C356E">
        <w:rPr>
          <w:rFonts w:ascii="Times New Roman" w:hAnsi="Times New Roman" w:cs="Times New Roman"/>
          <w:sz w:val="28"/>
          <w:szCs w:val="28"/>
        </w:rPr>
        <w:t xml:space="preserve">, 27 мая), участниками которого стали </w:t>
      </w:r>
      <w:r w:rsidRPr="007C2112">
        <w:rPr>
          <w:rFonts w:ascii="Times New Roman" w:hAnsi="Times New Roman" w:cs="Times New Roman"/>
          <w:sz w:val="28"/>
          <w:szCs w:val="28"/>
        </w:rPr>
        <w:t>250 человек из числа студенческой</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молодежи.</w:t>
      </w:r>
    </w:p>
    <w:p w14:paraId="5AD9EDC8" w14:textId="7FC17987"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13. Всероссийская конференция «Роль христианства в поддержании</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традиционных семейных ценностей и формирование здорового образа</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 xml:space="preserve">жизни» </w:t>
      </w:r>
      <w:r w:rsidR="005C356E">
        <w:rPr>
          <w:rFonts w:ascii="Times New Roman" w:hAnsi="Times New Roman" w:cs="Times New Roman"/>
          <w:sz w:val="28"/>
          <w:szCs w:val="28"/>
        </w:rPr>
        <w:t>(</w:t>
      </w:r>
      <w:r w:rsidRPr="007C2112">
        <w:rPr>
          <w:rFonts w:ascii="Times New Roman" w:hAnsi="Times New Roman" w:cs="Times New Roman"/>
          <w:sz w:val="28"/>
          <w:szCs w:val="28"/>
        </w:rPr>
        <w:t>РДОО ВО «Заокский университет Церкви Христиан»</w:t>
      </w:r>
      <w:r w:rsidR="005C356E">
        <w:rPr>
          <w:rFonts w:ascii="Times New Roman" w:hAnsi="Times New Roman" w:cs="Times New Roman"/>
          <w:sz w:val="28"/>
          <w:szCs w:val="28"/>
        </w:rPr>
        <w:t xml:space="preserve">, 28 мая), участниками которой стали </w:t>
      </w:r>
      <w:r w:rsidRPr="007C2112">
        <w:rPr>
          <w:rFonts w:ascii="Times New Roman" w:hAnsi="Times New Roman" w:cs="Times New Roman"/>
          <w:sz w:val="28"/>
          <w:szCs w:val="28"/>
        </w:rPr>
        <w:t>50 человек из числа студенческой молодежи,</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 xml:space="preserve">студенческих семей, матерей (отцов) </w:t>
      </w:r>
      <w:r w:rsidR="005C356E">
        <w:rPr>
          <w:rFonts w:ascii="Times New Roman" w:hAnsi="Times New Roman" w:cs="Times New Roman"/>
          <w:sz w:val="28"/>
          <w:szCs w:val="28"/>
        </w:rPr>
        <w:br/>
      </w:r>
      <w:r w:rsidRPr="007C2112">
        <w:rPr>
          <w:rFonts w:ascii="Times New Roman" w:hAnsi="Times New Roman" w:cs="Times New Roman"/>
          <w:sz w:val="28"/>
          <w:szCs w:val="28"/>
        </w:rPr>
        <w:t>с детьми.</w:t>
      </w:r>
    </w:p>
    <w:p w14:paraId="311DF8E3" w14:textId="7347ED40" w:rsidR="005C356E" w:rsidRPr="007C2112" w:rsidRDefault="005C356E" w:rsidP="005C356E">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Таким образом, в 2025 г</w:t>
      </w:r>
      <w:r>
        <w:rPr>
          <w:rFonts w:ascii="Times New Roman" w:hAnsi="Times New Roman" w:cs="Times New Roman"/>
          <w:sz w:val="28"/>
          <w:szCs w:val="28"/>
        </w:rPr>
        <w:t>.</w:t>
      </w:r>
      <w:r w:rsidRPr="007C2112">
        <w:rPr>
          <w:rFonts w:ascii="Times New Roman" w:hAnsi="Times New Roman" w:cs="Times New Roman"/>
          <w:sz w:val="28"/>
          <w:szCs w:val="28"/>
        </w:rPr>
        <w:t xml:space="preserve"> образовательными организациями высшего</w:t>
      </w:r>
      <w:r>
        <w:rPr>
          <w:rFonts w:ascii="Times New Roman" w:hAnsi="Times New Roman" w:cs="Times New Roman"/>
          <w:sz w:val="28"/>
          <w:szCs w:val="28"/>
        </w:rPr>
        <w:t xml:space="preserve"> </w:t>
      </w:r>
      <w:r w:rsidRPr="007C2112">
        <w:rPr>
          <w:rFonts w:ascii="Times New Roman" w:hAnsi="Times New Roman" w:cs="Times New Roman"/>
          <w:sz w:val="28"/>
          <w:szCs w:val="28"/>
        </w:rPr>
        <w:t>образования</w:t>
      </w:r>
      <w:r>
        <w:rPr>
          <w:rFonts w:ascii="Times New Roman" w:hAnsi="Times New Roman" w:cs="Times New Roman"/>
          <w:sz w:val="28"/>
          <w:szCs w:val="28"/>
        </w:rPr>
        <w:t xml:space="preserve"> проведено </w:t>
      </w:r>
      <w:r w:rsidRPr="007C2112">
        <w:rPr>
          <w:rFonts w:ascii="Times New Roman" w:hAnsi="Times New Roman" w:cs="Times New Roman"/>
          <w:sz w:val="28"/>
          <w:szCs w:val="28"/>
        </w:rPr>
        <w:t>19</w:t>
      </w:r>
      <w:r>
        <w:rPr>
          <w:rFonts w:ascii="Times New Roman" w:hAnsi="Times New Roman" w:cs="Times New Roman"/>
          <w:sz w:val="28"/>
          <w:szCs w:val="28"/>
        </w:rPr>
        <w:t xml:space="preserve"> всероссийских</w:t>
      </w:r>
      <w:r w:rsidRPr="007C2112">
        <w:rPr>
          <w:rFonts w:ascii="Times New Roman" w:hAnsi="Times New Roman" w:cs="Times New Roman"/>
          <w:sz w:val="28"/>
          <w:szCs w:val="28"/>
        </w:rPr>
        <w:t xml:space="preserve"> просветительски</w:t>
      </w:r>
      <w:r>
        <w:rPr>
          <w:rFonts w:ascii="Times New Roman" w:hAnsi="Times New Roman" w:cs="Times New Roman"/>
          <w:sz w:val="28"/>
          <w:szCs w:val="28"/>
        </w:rPr>
        <w:t>х</w:t>
      </w:r>
      <w:r w:rsidRPr="007C2112">
        <w:rPr>
          <w:rFonts w:ascii="Times New Roman" w:hAnsi="Times New Roman" w:cs="Times New Roman"/>
          <w:sz w:val="28"/>
          <w:szCs w:val="28"/>
        </w:rPr>
        <w:t xml:space="preserve"> и досуговы</w:t>
      </w:r>
      <w:r>
        <w:rPr>
          <w:rFonts w:ascii="Times New Roman" w:hAnsi="Times New Roman" w:cs="Times New Roman"/>
          <w:sz w:val="28"/>
          <w:szCs w:val="28"/>
        </w:rPr>
        <w:t>х</w:t>
      </w:r>
      <w:r w:rsidRPr="007C2112">
        <w:rPr>
          <w:rFonts w:ascii="Times New Roman" w:hAnsi="Times New Roman" w:cs="Times New Roman"/>
          <w:sz w:val="28"/>
          <w:szCs w:val="28"/>
        </w:rPr>
        <w:t xml:space="preserve"> мероприяти</w:t>
      </w:r>
      <w:r>
        <w:rPr>
          <w:rFonts w:ascii="Times New Roman" w:hAnsi="Times New Roman" w:cs="Times New Roman"/>
          <w:sz w:val="28"/>
          <w:szCs w:val="28"/>
        </w:rPr>
        <w:t>й</w:t>
      </w:r>
      <w:r w:rsidRPr="007C2112">
        <w:rPr>
          <w:rFonts w:ascii="Times New Roman" w:hAnsi="Times New Roman" w:cs="Times New Roman"/>
          <w:sz w:val="28"/>
          <w:szCs w:val="28"/>
        </w:rPr>
        <w:t xml:space="preserve"> для студенческой</w:t>
      </w:r>
      <w:r>
        <w:rPr>
          <w:rFonts w:ascii="Times New Roman" w:hAnsi="Times New Roman" w:cs="Times New Roman"/>
          <w:sz w:val="28"/>
          <w:szCs w:val="28"/>
        </w:rPr>
        <w:t xml:space="preserve"> </w:t>
      </w:r>
      <w:r w:rsidRPr="007C2112">
        <w:rPr>
          <w:rFonts w:ascii="Times New Roman" w:hAnsi="Times New Roman" w:cs="Times New Roman"/>
          <w:sz w:val="28"/>
          <w:szCs w:val="28"/>
        </w:rPr>
        <w:t>молодежи, молодых студенческих семей и матерей (отцов)</w:t>
      </w:r>
      <w:r>
        <w:rPr>
          <w:rFonts w:ascii="Times New Roman" w:hAnsi="Times New Roman" w:cs="Times New Roman"/>
          <w:sz w:val="28"/>
          <w:szCs w:val="28"/>
        </w:rPr>
        <w:t xml:space="preserve"> </w:t>
      </w:r>
      <w:r w:rsidRPr="007C2112">
        <w:rPr>
          <w:rFonts w:ascii="Times New Roman" w:hAnsi="Times New Roman" w:cs="Times New Roman"/>
          <w:sz w:val="28"/>
          <w:szCs w:val="28"/>
        </w:rPr>
        <w:t xml:space="preserve">с детьми, </w:t>
      </w:r>
      <w:r>
        <w:rPr>
          <w:rFonts w:ascii="Times New Roman" w:hAnsi="Times New Roman" w:cs="Times New Roman"/>
          <w:sz w:val="28"/>
          <w:szCs w:val="28"/>
        </w:rPr>
        <w:t>участниками которых стали 8,87 тыс. человек.</w:t>
      </w:r>
    </w:p>
    <w:p w14:paraId="2C0B04A9" w14:textId="38C0EB2F" w:rsidR="007C2112" w:rsidRPr="007C2112" w:rsidRDefault="007C2112" w:rsidP="007C2112">
      <w:pPr>
        <w:spacing w:after="0" w:line="264" w:lineRule="auto"/>
        <w:ind w:firstLine="709"/>
        <w:jc w:val="both"/>
        <w:rPr>
          <w:rFonts w:ascii="Times New Roman" w:hAnsi="Times New Roman" w:cs="Times New Roman"/>
          <w:sz w:val="28"/>
          <w:szCs w:val="28"/>
        </w:rPr>
      </w:pPr>
      <w:r w:rsidRPr="007C2112">
        <w:rPr>
          <w:rFonts w:ascii="Times New Roman" w:hAnsi="Times New Roman" w:cs="Times New Roman"/>
          <w:sz w:val="28"/>
          <w:szCs w:val="28"/>
        </w:rPr>
        <w:t>Также по данным мониторинга мероприятий, представленных</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 xml:space="preserve">в </w:t>
      </w:r>
      <w:r w:rsidR="005C356E">
        <w:rPr>
          <w:rFonts w:ascii="Times New Roman" w:hAnsi="Times New Roman" w:cs="Times New Roman"/>
          <w:sz w:val="28"/>
          <w:szCs w:val="28"/>
        </w:rPr>
        <w:t>м</w:t>
      </w:r>
      <w:r w:rsidRPr="007C2112">
        <w:rPr>
          <w:rFonts w:ascii="Times New Roman" w:hAnsi="Times New Roman" w:cs="Times New Roman"/>
          <w:sz w:val="28"/>
          <w:szCs w:val="28"/>
        </w:rPr>
        <w:t>ежвузовском плане на 2025 г</w:t>
      </w:r>
      <w:r w:rsidR="005C356E">
        <w:rPr>
          <w:rFonts w:ascii="Times New Roman" w:hAnsi="Times New Roman" w:cs="Times New Roman"/>
          <w:sz w:val="28"/>
          <w:szCs w:val="28"/>
        </w:rPr>
        <w:t>.</w:t>
      </w:r>
      <w:r w:rsidRPr="007C2112">
        <w:rPr>
          <w:rFonts w:ascii="Times New Roman" w:hAnsi="Times New Roman" w:cs="Times New Roman"/>
          <w:sz w:val="28"/>
          <w:szCs w:val="28"/>
        </w:rPr>
        <w:t>, 147 вузов</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провели мероприятия окружного и регионального уровней для студенческой</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молодежи, молодых студенческих семей, матерей (отцов)</w:t>
      </w:r>
      <w:r w:rsidR="005C356E">
        <w:rPr>
          <w:rFonts w:ascii="Times New Roman" w:hAnsi="Times New Roman" w:cs="Times New Roman"/>
          <w:sz w:val="28"/>
          <w:szCs w:val="28"/>
        </w:rPr>
        <w:t xml:space="preserve"> </w:t>
      </w:r>
      <w:r w:rsidRPr="007C2112">
        <w:rPr>
          <w:rFonts w:ascii="Times New Roman" w:hAnsi="Times New Roman" w:cs="Times New Roman"/>
          <w:sz w:val="28"/>
          <w:szCs w:val="28"/>
        </w:rPr>
        <w:t>с детьми.</w:t>
      </w:r>
    </w:p>
    <w:p w14:paraId="7DEE400E" w14:textId="303C01BE" w:rsidR="00D03A4F" w:rsidRPr="000E4D03" w:rsidRDefault="00D03A4F" w:rsidP="000E4D03">
      <w:pPr>
        <w:spacing w:before="240" w:after="240"/>
        <w:ind w:left="2831" w:firstLine="1"/>
        <w:rPr>
          <w:rFonts w:ascii="Times New Roman" w:hAnsi="Times New Roman" w:cs="Times New Roman"/>
          <w:sz w:val="28"/>
          <w:szCs w:val="28"/>
        </w:rPr>
      </w:pPr>
      <w:r w:rsidRPr="006601AC">
        <w:rPr>
          <w:rFonts w:ascii="Times New Roman" w:eastAsia="Times New Roman" w:hAnsi="Times New Roman" w:cs="Times New Roman"/>
          <w:b/>
          <w:sz w:val="28"/>
          <w:szCs w:val="28"/>
          <w:lang w:eastAsia="ru-RU"/>
        </w:rPr>
        <w:t>Воспитание и развитие детей</w:t>
      </w:r>
    </w:p>
    <w:p w14:paraId="514C4E92" w14:textId="09078B97" w:rsidR="00D82BC0" w:rsidRDefault="00D82BC0" w:rsidP="009C7AD8">
      <w:pPr>
        <w:spacing w:after="0" w:line="264"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Продолжена реализация</w:t>
      </w:r>
      <w:r w:rsidR="009C7AD8" w:rsidRPr="00737F38">
        <w:rPr>
          <w:rFonts w:ascii="Times New Roman" w:hAnsi="Times New Roman" w:cs="Times New Roman"/>
          <w:color w:val="000000"/>
          <w:sz w:val="28"/>
          <w:szCs w:val="28"/>
        </w:rPr>
        <w:t xml:space="preserve"> федеральн</w:t>
      </w:r>
      <w:r>
        <w:rPr>
          <w:rFonts w:ascii="Times New Roman" w:hAnsi="Times New Roman" w:cs="Times New Roman"/>
          <w:color w:val="000000"/>
          <w:sz w:val="28"/>
          <w:szCs w:val="28"/>
        </w:rPr>
        <w:t>ых</w:t>
      </w:r>
      <w:r w:rsidR="009C7AD8" w:rsidRPr="00737F38">
        <w:rPr>
          <w:rFonts w:ascii="Times New Roman" w:hAnsi="Times New Roman" w:cs="Times New Roman"/>
          <w:color w:val="000000"/>
          <w:sz w:val="28"/>
          <w:szCs w:val="28"/>
        </w:rPr>
        <w:t xml:space="preserve"> рабоч</w:t>
      </w:r>
      <w:r>
        <w:rPr>
          <w:rFonts w:ascii="Times New Roman" w:hAnsi="Times New Roman" w:cs="Times New Roman"/>
          <w:color w:val="000000"/>
          <w:sz w:val="28"/>
          <w:szCs w:val="28"/>
        </w:rPr>
        <w:t>их программ</w:t>
      </w:r>
      <w:r w:rsidR="009C7AD8" w:rsidRPr="00737F38">
        <w:rPr>
          <w:rFonts w:ascii="Times New Roman" w:hAnsi="Times New Roman" w:cs="Times New Roman"/>
          <w:color w:val="000000"/>
          <w:sz w:val="28"/>
          <w:szCs w:val="28"/>
        </w:rPr>
        <w:t xml:space="preserve"> воспитания</w:t>
      </w:r>
      <w:r>
        <w:rPr>
          <w:rFonts w:ascii="Times New Roman" w:hAnsi="Times New Roman" w:cs="Times New Roman"/>
          <w:color w:val="000000"/>
          <w:sz w:val="28"/>
          <w:szCs w:val="28"/>
        </w:rPr>
        <w:t xml:space="preserve"> во всех общеобразовательных организациях Российской Федерации. Работа направлена </w:t>
      </w:r>
      <w:r>
        <w:rPr>
          <w:rFonts w:ascii="Times New Roman" w:hAnsi="Times New Roman" w:cs="Times New Roman"/>
          <w:color w:val="000000"/>
          <w:sz w:val="28"/>
          <w:szCs w:val="28"/>
        </w:rPr>
        <w:br/>
        <w:t>на развитие воспитательных систем общеобразовательных организаций, повышение роли классного руководства, расширение практик патриотического, трудового, экологического и духовно-нравственного воспитания, а также укрепление взаимодействия образовательных организаций с семьей и общественными институтами.</w:t>
      </w:r>
    </w:p>
    <w:p w14:paraId="758C7256" w14:textId="41C2A96E"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В 2025 г</w:t>
      </w:r>
      <w:r>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продолжена реализация цикла внеурочных занятий «Разговоры </w:t>
      </w:r>
      <w:r>
        <w:rPr>
          <w:rFonts w:ascii="Times New Roman" w:hAnsi="Times New Roman" w:cs="Times New Roman"/>
          <w:color w:val="000000"/>
          <w:sz w:val="28"/>
          <w:szCs w:val="28"/>
        </w:rPr>
        <w:br/>
      </w:r>
      <w:r w:rsidRPr="001E6A6D">
        <w:rPr>
          <w:rFonts w:ascii="Times New Roman" w:hAnsi="Times New Roman" w:cs="Times New Roman"/>
          <w:color w:val="000000"/>
          <w:sz w:val="28"/>
          <w:szCs w:val="28"/>
        </w:rPr>
        <w:t>о важном», направленного на формирование у обучающихся традиционных российских духовно-нравственных ценностей, чувства патриотизма, гражданской ответственности, уважения к истории и культуре России, а также осознанного отношения к современным общественным и государственным процессам.</w:t>
      </w:r>
    </w:p>
    <w:p w14:paraId="549EB2BC" w14:textId="1819E3BC" w:rsidR="001E6A6D" w:rsidRPr="001E6A6D" w:rsidRDefault="009E067B" w:rsidP="001E6A6D">
      <w:pPr>
        <w:spacing w:after="0" w:line="264"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Указанные з</w:t>
      </w:r>
      <w:r w:rsidR="001E6A6D" w:rsidRPr="001E6A6D">
        <w:rPr>
          <w:rFonts w:ascii="Times New Roman" w:hAnsi="Times New Roman" w:cs="Times New Roman"/>
          <w:color w:val="000000"/>
          <w:sz w:val="28"/>
          <w:szCs w:val="28"/>
        </w:rPr>
        <w:t>анятия разрабатывались с учетом возрастных и психологических особенностей обучающихся и были посвящены ключевым историческим, культурным и общественно значимым событиям и темам</w:t>
      </w:r>
      <w:r>
        <w:rPr>
          <w:rFonts w:ascii="Times New Roman" w:hAnsi="Times New Roman" w:cs="Times New Roman"/>
          <w:color w:val="000000"/>
          <w:sz w:val="28"/>
          <w:szCs w:val="28"/>
        </w:rPr>
        <w:t xml:space="preserve">, в том числе вопросам </w:t>
      </w:r>
      <w:r>
        <w:rPr>
          <w:rFonts w:ascii="Times New Roman" w:hAnsi="Times New Roman" w:cs="Times New Roman"/>
          <w:color w:val="000000"/>
          <w:sz w:val="28"/>
          <w:szCs w:val="28"/>
        </w:rPr>
        <w:lastRenderedPageBreak/>
        <w:t>значимости сохранения семейных ценностей и обеспечения безопасности подрастающего поколения</w:t>
      </w:r>
      <w:r w:rsidR="001E6A6D" w:rsidRPr="001E6A6D">
        <w:rPr>
          <w:rFonts w:ascii="Times New Roman" w:hAnsi="Times New Roman" w:cs="Times New Roman"/>
          <w:color w:val="000000"/>
          <w:sz w:val="28"/>
          <w:szCs w:val="28"/>
        </w:rPr>
        <w:t>. В 2025 г</w:t>
      </w:r>
      <w:r w:rsidR="001E6A6D">
        <w:rPr>
          <w:rFonts w:ascii="Times New Roman" w:hAnsi="Times New Roman" w:cs="Times New Roman"/>
          <w:color w:val="000000"/>
          <w:sz w:val="28"/>
          <w:szCs w:val="28"/>
        </w:rPr>
        <w:t>.</w:t>
      </w:r>
      <w:r w:rsidR="001E6A6D" w:rsidRPr="001E6A6D">
        <w:rPr>
          <w:rFonts w:ascii="Times New Roman" w:hAnsi="Times New Roman" w:cs="Times New Roman"/>
          <w:color w:val="000000"/>
          <w:sz w:val="28"/>
          <w:szCs w:val="28"/>
        </w:rPr>
        <w:t xml:space="preserve"> проведено </w:t>
      </w:r>
      <w:r>
        <w:rPr>
          <w:rFonts w:ascii="Times New Roman" w:hAnsi="Times New Roman" w:cs="Times New Roman"/>
          <w:color w:val="000000"/>
          <w:sz w:val="28"/>
          <w:szCs w:val="28"/>
        </w:rPr>
        <w:t>3</w:t>
      </w:r>
      <w:r w:rsidR="001E6A6D" w:rsidRPr="001E6A6D">
        <w:rPr>
          <w:rFonts w:ascii="Times New Roman" w:hAnsi="Times New Roman" w:cs="Times New Roman"/>
          <w:color w:val="000000"/>
          <w:sz w:val="28"/>
          <w:szCs w:val="28"/>
        </w:rPr>
        <w:t>7 внеурочных занятий, в том числе по тематикам: «Год защитника Отечества», «80-летие Победы в Великой Отечественной войне», «Ценности, которые нас объединяют», «Цифровой суверенитет страны», «Русский язык в эпоху цифровых технологий», «Общество безграничных возможностей», «Закон и справедливость. Ко Дню Конституции Российской Федерации»</w:t>
      </w:r>
      <w:r w:rsidR="001E6A6D">
        <w:rPr>
          <w:rFonts w:ascii="Times New Roman" w:hAnsi="Times New Roman" w:cs="Times New Roman"/>
          <w:color w:val="000000"/>
          <w:sz w:val="28"/>
          <w:szCs w:val="28"/>
        </w:rPr>
        <w:t xml:space="preserve">, «Россия – страна победителей. </w:t>
      </w:r>
      <w:r w:rsidR="001E6A6D" w:rsidRPr="001E6A6D">
        <w:rPr>
          <w:rFonts w:ascii="Times New Roman" w:hAnsi="Times New Roman" w:cs="Times New Roman"/>
          <w:color w:val="000000"/>
          <w:sz w:val="28"/>
          <w:szCs w:val="28"/>
        </w:rPr>
        <w:t>Ко Дню Героев Отечества» и другие.</w:t>
      </w:r>
    </w:p>
    <w:p w14:paraId="78E9747C" w14:textId="7133BC20"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 xml:space="preserve">В целях поддержки и популяризации лучших практик реализации данного проекта впервые состоялась Всероссийская премия «Разговоры о важном», направленная на выявление и поощрение педагогов, общественных деятелей, представителей творческих профессий и организаций, внесших значительный вклад в развитие цикла внеурочных занятий и воспитательной работы с детьми </w:t>
      </w:r>
      <w:r>
        <w:rPr>
          <w:rFonts w:ascii="Times New Roman" w:hAnsi="Times New Roman" w:cs="Times New Roman"/>
          <w:color w:val="000000"/>
          <w:sz w:val="28"/>
          <w:szCs w:val="28"/>
        </w:rPr>
        <w:br/>
      </w:r>
      <w:r w:rsidRPr="001E6A6D">
        <w:rPr>
          <w:rFonts w:ascii="Times New Roman" w:hAnsi="Times New Roman" w:cs="Times New Roman"/>
          <w:color w:val="000000"/>
          <w:sz w:val="28"/>
          <w:szCs w:val="28"/>
        </w:rPr>
        <w:t>и молодежью.</w:t>
      </w:r>
    </w:p>
    <w:p w14:paraId="2F26BD4C" w14:textId="6CB14BDE"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 xml:space="preserve">Премия проводилась по </w:t>
      </w:r>
      <w:r>
        <w:rPr>
          <w:rFonts w:ascii="Times New Roman" w:hAnsi="Times New Roman" w:cs="Times New Roman"/>
          <w:color w:val="000000"/>
          <w:sz w:val="28"/>
          <w:szCs w:val="28"/>
        </w:rPr>
        <w:t>5</w:t>
      </w:r>
      <w:r w:rsidRPr="001E6A6D">
        <w:rPr>
          <w:rFonts w:ascii="Times New Roman" w:hAnsi="Times New Roman" w:cs="Times New Roman"/>
          <w:color w:val="000000"/>
          <w:sz w:val="28"/>
          <w:szCs w:val="28"/>
        </w:rPr>
        <w:t xml:space="preserve"> номинациям: «Создавая важный разговор», «Лучший актер (серия) сериала «Первые. Разговоры о важном», «Лучшее интервью года», «Лучший ведущий видеоанонсов», «Лучшее занятие от партнеров».</w:t>
      </w:r>
    </w:p>
    <w:p w14:paraId="7C38D703" w14:textId="39BB0452"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 xml:space="preserve">Проект получил широкий общественный отклик. В голосовании приняли участие более </w:t>
      </w:r>
      <w:r w:rsidR="009E067B">
        <w:rPr>
          <w:rFonts w:ascii="Times New Roman" w:hAnsi="Times New Roman" w:cs="Times New Roman"/>
          <w:color w:val="000000"/>
          <w:sz w:val="28"/>
          <w:szCs w:val="28"/>
        </w:rPr>
        <w:t>2,8 млн человек, в том числе 2,5</w:t>
      </w:r>
      <w:r w:rsidRPr="001E6A6D">
        <w:rPr>
          <w:rFonts w:ascii="Times New Roman" w:hAnsi="Times New Roman" w:cs="Times New Roman"/>
          <w:color w:val="000000"/>
          <w:sz w:val="28"/>
          <w:szCs w:val="28"/>
        </w:rPr>
        <w:t xml:space="preserve"> млн обучающихся, </w:t>
      </w:r>
      <w:r w:rsidR="009E067B">
        <w:rPr>
          <w:rFonts w:ascii="Times New Roman" w:hAnsi="Times New Roman" w:cs="Times New Roman"/>
          <w:color w:val="000000"/>
          <w:sz w:val="28"/>
          <w:szCs w:val="28"/>
        </w:rPr>
        <w:t xml:space="preserve">более </w:t>
      </w:r>
      <w:r w:rsidRPr="001E6A6D">
        <w:rPr>
          <w:rFonts w:ascii="Times New Roman" w:hAnsi="Times New Roman" w:cs="Times New Roman"/>
          <w:color w:val="000000"/>
          <w:sz w:val="28"/>
          <w:szCs w:val="28"/>
        </w:rPr>
        <w:t>1,8 тыс</w:t>
      </w:r>
      <w:r>
        <w:rPr>
          <w:rFonts w:ascii="Times New Roman" w:hAnsi="Times New Roman" w:cs="Times New Roman"/>
          <w:color w:val="000000"/>
          <w:sz w:val="28"/>
          <w:szCs w:val="28"/>
        </w:rPr>
        <w:t xml:space="preserve">. педагогических работников и </w:t>
      </w:r>
      <w:r w:rsidR="009E067B">
        <w:rPr>
          <w:rFonts w:ascii="Times New Roman" w:hAnsi="Times New Roman" w:cs="Times New Roman"/>
          <w:color w:val="000000"/>
          <w:sz w:val="28"/>
          <w:szCs w:val="28"/>
        </w:rPr>
        <w:t xml:space="preserve">более </w:t>
      </w:r>
      <w:r>
        <w:rPr>
          <w:rFonts w:ascii="Times New Roman" w:hAnsi="Times New Roman" w:cs="Times New Roman"/>
          <w:color w:val="000000"/>
          <w:sz w:val="28"/>
          <w:szCs w:val="28"/>
        </w:rPr>
        <w:t>1</w:t>
      </w:r>
      <w:r w:rsidR="009E067B">
        <w:rPr>
          <w:rFonts w:ascii="Times New Roman" w:hAnsi="Times New Roman" w:cs="Times New Roman"/>
          <w:color w:val="000000"/>
          <w:sz w:val="28"/>
          <w:szCs w:val="28"/>
        </w:rPr>
        <w:t>00</w:t>
      </w:r>
      <w:r w:rsidRPr="001E6A6D">
        <w:rPr>
          <w:rFonts w:ascii="Times New Roman" w:hAnsi="Times New Roman" w:cs="Times New Roman"/>
          <w:color w:val="000000"/>
          <w:sz w:val="28"/>
          <w:szCs w:val="28"/>
        </w:rPr>
        <w:t xml:space="preserve"> тыс. родителей.</w:t>
      </w:r>
    </w:p>
    <w:p w14:paraId="69F36992" w14:textId="3CA2E9EE"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A40CD3">
        <w:rPr>
          <w:rFonts w:ascii="Times New Roman" w:hAnsi="Times New Roman" w:cs="Times New Roman"/>
          <w:color w:val="000000"/>
          <w:sz w:val="28"/>
          <w:szCs w:val="28"/>
        </w:rPr>
        <w:t>Одновременно в 2025 г. продолжена работа по методическому сопровождению педагогических работников и управленческих кадров, участвующих в реализации курса внеурочной деятельности «Разговоры о важном»</w:t>
      </w:r>
      <w:r w:rsidR="00A40CD3" w:rsidRPr="00A40CD3">
        <w:rPr>
          <w:rFonts w:ascii="Times New Roman" w:hAnsi="Times New Roman" w:cs="Times New Roman"/>
          <w:color w:val="000000"/>
          <w:sz w:val="28"/>
          <w:szCs w:val="28"/>
        </w:rPr>
        <w:t>.</w:t>
      </w:r>
      <w:r w:rsidRPr="00A40CD3">
        <w:rPr>
          <w:rFonts w:ascii="Times New Roman" w:hAnsi="Times New Roman" w:cs="Times New Roman"/>
          <w:color w:val="000000"/>
          <w:sz w:val="28"/>
          <w:szCs w:val="28"/>
        </w:rPr>
        <w:t xml:space="preserve"> В рамках данной работы организованы курсы повышения квалификации, реализованные в два этапа и четыре потока. Общее количество слушателей составило более 20 тыс. человек, в том числе 10 тыс. человек прошли обучение в заочном формате и 10 тыс. человек – в очном формате.</w:t>
      </w:r>
    </w:p>
    <w:p w14:paraId="5BAB59A8" w14:textId="5DF440AD"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Кроме того, с 29 октября по 1 ноября 2025 г. в г. Москве состоялся Всероссийский форум «Вместе о важном», направленный на объединение специалистов из различных субъектов Российской Федерации для обмена опытом, обсуждения актуальных вопросов воспитательной работы и выработки эффективных практик взаимодействия в социальной и образовательной сферах.</w:t>
      </w:r>
      <w:r w:rsidR="00A40CD3">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В работе форума приняли участие 350 человек, представивших все субъекты Российской Федерации.</w:t>
      </w:r>
    </w:p>
    <w:p w14:paraId="1C0D98E5" w14:textId="3936F4E4"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В целях формирования у обучающихся младшего школьного возраста социально значимых ценностей, культуры общения, чувства гражданской ответственности, самостоятельности, уважения к истории и культуре России, а также любви к своему Отечеству во всех субъектах Российской Федерации с 2021 г</w:t>
      </w:r>
      <w:r w:rsidR="00A40CD3">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реализуется программа развития социальной активности обучающихся начальных классов «Орлята России».</w:t>
      </w:r>
    </w:p>
    <w:p w14:paraId="50AF59BD" w14:textId="1650B527"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 xml:space="preserve">Данная программа направлена на развитие у детей навыков командной работы, взаимопомощи, лидерства, социальной активности и позитивного взаимодействия </w:t>
      </w:r>
      <w:r w:rsidR="00A40CD3">
        <w:rPr>
          <w:rFonts w:ascii="Times New Roman" w:hAnsi="Times New Roman" w:cs="Times New Roman"/>
          <w:color w:val="000000"/>
          <w:sz w:val="28"/>
          <w:szCs w:val="28"/>
        </w:rPr>
        <w:br/>
      </w:r>
      <w:r w:rsidRPr="001E6A6D">
        <w:rPr>
          <w:rFonts w:ascii="Times New Roman" w:hAnsi="Times New Roman" w:cs="Times New Roman"/>
          <w:color w:val="000000"/>
          <w:sz w:val="28"/>
          <w:szCs w:val="28"/>
        </w:rPr>
        <w:lastRenderedPageBreak/>
        <w:t xml:space="preserve">в коллективе на основе традиционных российских духовно-нравственных ценностей, преемственности поколений и лучших отечественных педагогических практик. </w:t>
      </w:r>
      <w:r w:rsidR="00A40CD3">
        <w:rPr>
          <w:rFonts w:ascii="Times New Roman" w:hAnsi="Times New Roman" w:cs="Times New Roman"/>
          <w:color w:val="000000"/>
          <w:sz w:val="28"/>
          <w:szCs w:val="28"/>
        </w:rPr>
        <w:br/>
      </w:r>
      <w:r w:rsidRPr="001E6A6D">
        <w:rPr>
          <w:rFonts w:ascii="Times New Roman" w:hAnsi="Times New Roman" w:cs="Times New Roman"/>
          <w:color w:val="000000"/>
          <w:sz w:val="28"/>
          <w:szCs w:val="28"/>
        </w:rPr>
        <w:t>С 2025 г</w:t>
      </w:r>
      <w:r w:rsidR="00A40CD3">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ее реализация продолжена в рамках федерального проекта «Мы вместе (Воспитание гармонично развитой личности)»</w:t>
      </w:r>
      <w:r w:rsidR="00A40CD3">
        <w:rPr>
          <w:rFonts w:ascii="Times New Roman" w:hAnsi="Times New Roman" w:cs="Times New Roman"/>
          <w:color w:val="000000"/>
          <w:sz w:val="28"/>
          <w:szCs w:val="28"/>
        </w:rPr>
        <w:t>, входящего в состав</w:t>
      </w:r>
      <w:r w:rsidRPr="001E6A6D">
        <w:rPr>
          <w:rFonts w:ascii="Times New Roman" w:hAnsi="Times New Roman" w:cs="Times New Roman"/>
          <w:color w:val="000000"/>
          <w:sz w:val="28"/>
          <w:szCs w:val="28"/>
        </w:rPr>
        <w:t xml:space="preserve"> национального проекта «Молодежь и дети»</w:t>
      </w:r>
      <w:r w:rsidR="00A40CD3">
        <w:rPr>
          <w:rFonts w:ascii="Times New Roman" w:hAnsi="Times New Roman" w:cs="Times New Roman"/>
          <w:color w:val="000000"/>
          <w:sz w:val="28"/>
          <w:szCs w:val="28"/>
        </w:rPr>
        <w:t xml:space="preserve"> (ранее – в рамках </w:t>
      </w:r>
      <w:r w:rsidR="00A40CD3" w:rsidRPr="001E6A6D">
        <w:rPr>
          <w:rFonts w:ascii="Times New Roman" w:hAnsi="Times New Roman" w:cs="Times New Roman"/>
          <w:color w:val="000000"/>
          <w:sz w:val="28"/>
          <w:szCs w:val="28"/>
        </w:rPr>
        <w:t>федерального проекта «Патриотическое воспитание граждан Российской Федерации» национального проекта «Образование»</w:t>
      </w:r>
      <w:r w:rsidR="00A40CD3">
        <w:rPr>
          <w:rFonts w:ascii="Times New Roman" w:hAnsi="Times New Roman" w:cs="Times New Roman"/>
          <w:color w:val="000000"/>
          <w:sz w:val="28"/>
          <w:szCs w:val="28"/>
        </w:rPr>
        <w:t>)</w:t>
      </w:r>
      <w:r w:rsidRPr="001E6A6D">
        <w:rPr>
          <w:rFonts w:ascii="Times New Roman" w:hAnsi="Times New Roman" w:cs="Times New Roman"/>
          <w:color w:val="000000"/>
          <w:sz w:val="28"/>
          <w:szCs w:val="28"/>
        </w:rPr>
        <w:t>.</w:t>
      </w:r>
    </w:p>
    <w:p w14:paraId="7212971D" w14:textId="6DAACF62"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На конец 2025 г</w:t>
      </w:r>
      <w:r w:rsidR="00A40CD3">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программа охватывала более 194 тыс. классов-команд</w:t>
      </w:r>
      <w:r w:rsidR="009E067B">
        <w:rPr>
          <w:rFonts w:ascii="Times New Roman" w:hAnsi="Times New Roman" w:cs="Times New Roman"/>
          <w:color w:val="000000"/>
          <w:sz w:val="28"/>
          <w:szCs w:val="28"/>
        </w:rPr>
        <w:t xml:space="preserve"> </w:t>
      </w:r>
      <w:r w:rsidR="009E067B">
        <w:rPr>
          <w:rFonts w:ascii="Times New Roman" w:hAnsi="Times New Roman" w:cs="Times New Roman"/>
          <w:color w:val="000000"/>
          <w:sz w:val="28"/>
          <w:szCs w:val="28"/>
        </w:rPr>
        <w:br/>
        <w:t>из 89 субъектов Российской Федерации</w:t>
      </w:r>
      <w:r w:rsidRPr="001E6A6D">
        <w:rPr>
          <w:rFonts w:ascii="Times New Roman" w:hAnsi="Times New Roman" w:cs="Times New Roman"/>
          <w:color w:val="000000"/>
          <w:sz w:val="28"/>
          <w:szCs w:val="28"/>
        </w:rPr>
        <w:t>, свыше 4,3 млн обучающихся, около 194 тыс. педагогических работников, а также более 75 тыс. наставников.</w:t>
      </w:r>
    </w:p>
    <w:p w14:paraId="0292F0A8" w14:textId="178C1B6F"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 xml:space="preserve">В целях создания условий для функционирования единой системы воспитательной работы, направленной на формирование гражданской идентичности, духовно-нравственное развитие и всестороннее воспитание обучающихся, </w:t>
      </w:r>
      <w:r w:rsidR="00A40CD3">
        <w:rPr>
          <w:rFonts w:ascii="Times New Roman" w:hAnsi="Times New Roman" w:cs="Times New Roman"/>
          <w:color w:val="000000"/>
          <w:sz w:val="28"/>
          <w:szCs w:val="28"/>
        </w:rPr>
        <w:br/>
      </w:r>
      <w:r w:rsidRPr="001E6A6D">
        <w:rPr>
          <w:rFonts w:ascii="Times New Roman" w:hAnsi="Times New Roman" w:cs="Times New Roman"/>
          <w:color w:val="000000"/>
          <w:sz w:val="28"/>
          <w:szCs w:val="28"/>
        </w:rPr>
        <w:t>с 1 сентября 2023 г</w:t>
      </w:r>
      <w:r w:rsidR="00A40CD3">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во всех субъектах Российской Федерации и г</w:t>
      </w:r>
      <w:r w:rsidR="00A40CD3">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 xml:space="preserve">Байконуре </w:t>
      </w:r>
      <w:r w:rsidR="00A40CD3">
        <w:rPr>
          <w:rFonts w:ascii="Times New Roman" w:hAnsi="Times New Roman" w:cs="Times New Roman"/>
          <w:color w:val="000000"/>
          <w:sz w:val="28"/>
          <w:szCs w:val="28"/>
        </w:rPr>
        <w:t xml:space="preserve">была </w:t>
      </w:r>
      <w:r w:rsidRPr="001E6A6D">
        <w:rPr>
          <w:rFonts w:ascii="Times New Roman" w:hAnsi="Times New Roman" w:cs="Times New Roman"/>
          <w:color w:val="000000"/>
          <w:sz w:val="28"/>
          <w:szCs w:val="28"/>
        </w:rPr>
        <w:t xml:space="preserve">введена должность советника директора по воспитанию и взаимодействию </w:t>
      </w:r>
      <w:r w:rsidR="00A40CD3">
        <w:rPr>
          <w:rFonts w:ascii="Times New Roman" w:hAnsi="Times New Roman" w:cs="Times New Roman"/>
          <w:color w:val="000000"/>
          <w:sz w:val="28"/>
          <w:szCs w:val="28"/>
        </w:rPr>
        <w:br/>
      </w:r>
      <w:r w:rsidRPr="001E6A6D">
        <w:rPr>
          <w:rFonts w:ascii="Times New Roman" w:hAnsi="Times New Roman" w:cs="Times New Roman"/>
          <w:color w:val="000000"/>
          <w:sz w:val="28"/>
          <w:szCs w:val="28"/>
        </w:rPr>
        <w:t xml:space="preserve">с детскими общественными объединениями (далее – советники директора </w:t>
      </w:r>
      <w:r w:rsidR="00425B66">
        <w:rPr>
          <w:rFonts w:ascii="Times New Roman" w:hAnsi="Times New Roman" w:cs="Times New Roman"/>
          <w:color w:val="000000"/>
          <w:sz w:val="28"/>
          <w:szCs w:val="28"/>
        </w:rPr>
        <w:br/>
      </w:r>
      <w:r w:rsidRPr="001E6A6D">
        <w:rPr>
          <w:rFonts w:ascii="Times New Roman" w:hAnsi="Times New Roman" w:cs="Times New Roman"/>
          <w:color w:val="000000"/>
          <w:sz w:val="28"/>
          <w:szCs w:val="28"/>
        </w:rPr>
        <w:t>по воспитанию</w:t>
      </w:r>
      <w:r w:rsidR="00A40CD3">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По итогам 2025 г</w:t>
      </w:r>
      <w:r w:rsidR="00A40CD3">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должности советников директора по воспитанию введены:</w:t>
      </w:r>
    </w:p>
    <w:p w14:paraId="5A271633" w14:textId="48645824"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в 28 620 общеобразовательных организациях во всех субъектах Российской Федерации и г</w:t>
      </w:r>
      <w:r w:rsidR="00A40CD3">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Байконуре, а также в 2 754 общеобразовательных организациях за счет средств региональных бюджетов;</w:t>
      </w:r>
    </w:p>
    <w:p w14:paraId="288B9313" w14:textId="42EF21E0"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в 2 9</w:t>
      </w:r>
      <w:r w:rsidR="00D146A4">
        <w:rPr>
          <w:rFonts w:ascii="Times New Roman" w:hAnsi="Times New Roman" w:cs="Times New Roman"/>
          <w:color w:val="000000"/>
          <w:sz w:val="28"/>
          <w:szCs w:val="28"/>
        </w:rPr>
        <w:t>44</w:t>
      </w:r>
      <w:r w:rsidRPr="001E6A6D">
        <w:rPr>
          <w:rFonts w:ascii="Times New Roman" w:hAnsi="Times New Roman" w:cs="Times New Roman"/>
          <w:color w:val="000000"/>
          <w:sz w:val="28"/>
          <w:szCs w:val="28"/>
        </w:rPr>
        <w:t xml:space="preserve"> профессиональных образовательных организациях, реализующих программы </w:t>
      </w:r>
      <w:r w:rsidR="00A40CD3">
        <w:rPr>
          <w:rFonts w:ascii="Times New Roman" w:hAnsi="Times New Roman" w:cs="Times New Roman"/>
          <w:color w:val="000000"/>
          <w:sz w:val="28"/>
          <w:szCs w:val="28"/>
        </w:rPr>
        <w:t>СПО</w:t>
      </w:r>
      <w:r w:rsidRPr="001E6A6D">
        <w:rPr>
          <w:rFonts w:ascii="Times New Roman" w:hAnsi="Times New Roman" w:cs="Times New Roman"/>
          <w:color w:val="000000"/>
          <w:sz w:val="28"/>
          <w:szCs w:val="28"/>
        </w:rPr>
        <w:t>, а также еще в 114 организациях вне финансирования проекта.</w:t>
      </w:r>
    </w:p>
    <w:p w14:paraId="294E034F" w14:textId="75051E21" w:rsidR="001E6A6D" w:rsidRPr="00BE34CD" w:rsidRDefault="001E6A6D" w:rsidP="001E6A6D">
      <w:pPr>
        <w:spacing w:after="0" w:line="264" w:lineRule="auto"/>
        <w:ind w:firstLine="709"/>
        <w:jc w:val="both"/>
        <w:rPr>
          <w:rFonts w:ascii="Times New Roman" w:hAnsi="Times New Roman" w:cs="Times New Roman"/>
          <w:color w:val="000000" w:themeColor="text1"/>
          <w:sz w:val="28"/>
          <w:szCs w:val="28"/>
        </w:rPr>
      </w:pPr>
      <w:r w:rsidRPr="00BE34CD">
        <w:rPr>
          <w:rFonts w:ascii="Times New Roman" w:hAnsi="Times New Roman" w:cs="Times New Roman"/>
          <w:color w:val="000000" w:themeColor="text1"/>
          <w:sz w:val="28"/>
          <w:szCs w:val="28"/>
        </w:rPr>
        <w:t>Минпросвещения России ведется системная работа по поддержанию</w:t>
      </w:r>
      <w:r w:rsidR="00A40CD3" w:rsidRPr="00BE34CD">
        <w:rPr>
          <w:rFonts w:ascii="Times New Roman" w:hAnsi="Times New Roman" w:cs="Times New Roman"/>
          <w:color w:val="000000" w:themeColor="text1"/>
          <w:sz w:val="28"/>
          <w:szCs w:val="28"/>
        </w:rPr>
        <w:t xml:space="preserve"> </w:t>
      </w:r>
      <w:r w:rsidR="00A40CD3" w:rsidRPr="00BE34CD">
        <w:rPr>
          <w:rFonts w:ascii="Times New Roman" w:hAnsi="Times New Roman" w:cs="Times New Roman"/>
          <w:color w:val="000000" w:themeColor="text1"/>
          <w:sz w:val="28"/>
          <w:szCs w:val="28"/>
        </w:rPr>
        <w:br/>
      </w:r>
      <w:r w:rsidRPr="00BE34CD">
        <w:rPr>
          <w:rFonts w:ascii="Times New Roman" w:hAnsi="Times New Roman" w:cs="Times New Roman"/>
          <w:color w:val="000000" w:themeColor="text1"/>
          <w:sz w:val="28"/>
          <w:szCs w:val="28"/>
        </w:rPr>
        <w:t>и развитию в обществе традиционных семейных ценностей, в том числе</w:t>
      </w:r>
      <w:r w:rsidR="00A40CD3" w:rsidRPr="00BE34CD">
        <w:rPr>
          <w:rFonts w:ascii="Times New Roman" w:hAnsi="Times New Roman" w:cs="Times New Roman"/>
          <w:color w:val="000000" w:themeColor="text1"/>
          <w:sz w:val="28"/>
          <w:szCs w:val="28"/>
        </w:rPr>
        <w:t xml:space="preserve"> </w:t>
      </w:r>
      <w:r w:rsidRPr="00BE34CD">
        <w:rPr>
          <w:rFonts w:ascii="Times New Roman" w:hAnsi="Times New Roman" w:cs="Times New Roman"/>
          <w:color w:val="000000" w:themeColor="text1"/>
          <w:sz w:val="28"/>
          <w:szCs w:val="28"/>
        </w:rPr>
        <w:t xml:space="preserve">в вопросах формирования ответственного родительства, а также сотрудничества между школой и семьей. Большое значение при этом уделяется просвещению родителей </w:t>
      </w:r>
      <w:r w:rsidR="00425B66">
        <w:rPr>
          <w:rFonts w:ascii="Times New Roman" w:hAnsi="Times New Roman" w:cs="Times New Roman"/>
          <w:color w:val="000000" w:themeColor="text1"/>
          <w:sz w:val="28"/>
          <w:szCs w:val="28"/>
        </w:rPr>
        <w:br/>
      </w:r>
      <w:r w:rsidRPr="00BE34CD">
        <w:rPr>
          <w:rFonts w:ascii="Times New Roman" w:hAnsi="Times New Roman" w:cs="Times New Roman"/>
          <w:color w:val="000000" w:themeColor="text1"/>
          <w:sz w:val="28"/>
          <w:szCs w:val="28"/>
        </w:rPr>
        <w:t>и их вовлечению в воспитательный процесс.</w:t>
      </w:r>
    </w:p>
    <w:p w14:paraId="5FA296F6" w14:textId="6F79196D" w:rsidR="001E6A6D" w:rsidRPr="00BE34CD" w:rsidRDefault="001E6A6D" w:rsidP="001E6A6D">
      <w:pPr>
        <w:spacing w:after="0" w:line="264" w:lineRule="auto"/>
        <w:ind w:firstLine="709"/>
        <w:jc w:val="both"/>
        <w:rPr>
          <w:rFonts w:ascii="Times New Roman" w:hAnsi="Times New Roman" w:cs="Times New Roman"/>
          <w:color w:val="000000" w:themeColor="text1"/>
          <w:sz w:val="28"/>
          <w:szCs w:val="28"/>
        </w:rPr>
      </w:pPr>
      <w:r w:rsidRPr="00BE34CD">
        <w:rPr>
          <w:rFonts w:ascii="Times New Roman" w:hAnsi="Times New Roman" w:cs="Times New Roman"/>
          <w:color w:val="000000" w:themeColor="text1"/>
          <w:sz w:val="28"/>
          <w:szCs w:val="28"/>
        </w:rPr>
        <w:t>В 2024 г</w:t>
      </w:r>
      <w:r w:rsidR="00A40CD3" w:rsidRPr="00BE34CD">
        <w:rPr>
          <w:rFonts w:ascii="Times New Roman" w:hAnsi="Times New Roman" w:cs="Times New Roman"/>
          <w:color w:val="000000" w:themeColor="text1"/>
          <w:sz w:val="28"/>
          <w:szCs w:val="28"/>
        </w:rPr>
        <w:t>.</w:t>
      </w:r>
      <w:r w:rsidRPr="00BE34CD">
        <w:rPr>
          <w:rFonts w:ascii="Times New Roman" w:hAnsi="Times New Roman" w:cs="Times New Roman"/>
          <w:color w:val="000000" w:themeColor="text1"/>
          <w:sz w:val="28"/>
          <w:szCs w:val="28"/>
        </w:rPr>
        <w:t xml:space="preserve"> при Минпросвещения России создан Всероссийский родительский комитет (совет) – постоянно действующий коллегиальный орган, целью которого является формирование единого воспитательного пространства, объединение усилий родительской общественности, государственных органов и общественных институтов по вопросам воспитания</w:t>
      </w:r>
      <w:r w:rsidR="00A40CD3" w:rsidRPr="00BE34CD">
        <w:rPr>
          <w:rFonts w:ascii="Times New Roman" w:hAnsi="Times New Roman" w:cs="Times New Roman"/>
          <w:color w:val="000000" w:themeColor="text1"/>
          <w:sz w:val="28"/>
          <w:szCs w:val="28"/>
        </w:rPr>
        <w:t xml:space="preserve"> </w:t>
      </w:r>
      <w:r w:rsidRPr="00BE34CD">
        <w:rPr>
          <w:rFonts w:ascii="Times New Roman" w:hAnsi="Times New Roman" w:cs="Times New Roman"/>
          <w:color w:val="000000" w:themeColor="text1"/>
          <w:sz w:val="28"/>
          <w:szCs w:val="28"/>
        </w:rPr>
        <w:t>и обучения.</w:t>
      </w:r>
    </w:p>
    <w:p w14:paraId="7B863880" w14:textId="01B29FF6" w:rsidR="001E6A6D" w:rsidRPr="00BE34CD" w:rsidRDefault="001E6A6D" w:rsidP="001E6A6D">
      <w:pPr>
        <w:spacing w:after="0" w:line="264" w:lineRule="auto"/>
        <w:ind w:firstLine="709"/>
        <w:jc w:val="both"/>
        <w:rPr>
          <w:rFonts w:ascii="Times New Roman" w:hAnsi="Times New Roman" w:cs="Times New Roman"/>
          <w:color w:val="000000" w:themeColor="text1"/>
          <w:sz w:val="28"/>
          <w:szCs w:val="28"/>
        </w:rPr>
      </w:pPr>
      <w:r w:rsidRPr="00BE34CD">
        <w:rPr>
          <w:rFonts w:ascii="Times New Roman" w:hAnsi="Times New Roman" w:cs="Times New Roman"/>
          <w:color w:val="000000" w:themeColor="text1"/>
          <w:sz w:val="28"/>
          <w:szCs w:val="28"/>
        </w:rPr>
        <w:t xml:space="preserve">Во всех субъектах Российской Федерации созданы и действуют региональные родительские комитеты, на постоянной основе проводятся родительские собрания всероссийского и регионального уровней. Общий охват родительского сообщества </w:t>
      </w:r>
      <w:r w:rsidR="00A40CD3" w:rsidRPr="00BE34CD">
        <w:rPr>
          <w:rFonts w:ascii="Times New Roman" w:hAnsi="Times New Roman" w:cs="Times New Roman"/>
          <w:color w:val="000000" w:themeColor="text1"/>
          <w:sz w:val="28"/>
          <w:szCs w:val="28"/>
        </w:rPr>
        <w:br/>
      </w:r>
      <w:r w:rsidRPr="00BE34CD">
        <w:rPr>
          <w:rFonts w:ascii="Times New Roman" w:hAnsi="Times New Roman" w:cs="Times New Roman"/>
          <w:color w:val="000000" w:themeColor="text1"/>
          <w:sz w:val="28"/>
          <w:szCs w:val="28"/>
        </w:rPr>
        <w:t>за 2025 г</w:t>
      </w:r>
      <w:r w:rsidR="00A40CD3" w:rsidRPr="00BE34CD">
        <w:rPr>
          <w:rFonts w:ascii="Times New Roman" w:hAnsi="Times New Roman" w:cs="Times New Roman"/>
          <w:color w:val="000000" w:themeColor="text1"/>
          <w:sz w:val="28"/>
          <w:szCs w:val="28"/>
        </w:rPr>
        <w:t>.</w:t>
      </w:r>
      <w:r w:rsidRPr="00BE34CD">
        <w:rPr>
          <w:rFonts w:ascii="Times New Roman" w:hAnsi="Times New Roman" w:cs="Times New Roman"/>
          <w:color w:val="000000" w:themeColor="text1"/>
          <w:sz w:val="28"/>
          <w:szCs w:val="28"/>
        </w:rPr>
        <w:t xml:space="preserve"> составил 6</w:t>
      </w:r>
      <w:r w:rsidR="00D146A4">
        <w:rPr>
          <w:rFonts w:ascii="Times New Roman" w:hAnsi="Times New Roman" w:cs="Times New Roman"/>
          <w:color w:val="000000" w:themeColor="text1"/>
          <w:sz w:val="28"/>
          <w:szCs w:val="28"/>
        </w:rPr>
        <w:t>,7 тыс.</w:t>
      </w:r>
      <w:r w:rsidRPr="00BE34CD">
        <w:rPr>
          <w:rFonts w:ascii="Times New Roman" w:hAnsi="Times New Roman" w:cs="Times New Roman"/>
          <w:color w:val="000000" w:themeColor="text1"/>
          <w:sz w:val="28"/>
          <w:szCs w:val="28"/>
        </w:rPr>
        <w:t xml:space="preserve"> человек.</w:t>
      </w:r>
    </w:p>
    <w:p w14:paraId="67327E3C" w14:textId="404F2087" w:rsidR="001E6A6D" w:rsidRPr="00BE34CD" w:rsidRDefault="001E6A6D" w:rsidP="001E6A6D">
      <w:pPr>
        <w:spacing w:after="0" w:line="264" w:lineRule="auto"/>
        <w:ind w:firstLine="709"/>
        <w:jc w:val="both"/>
        <w:rPr>
          <w:rFonts w:ascii="Times New Roman" w:hAnsi="Times New Roman" w:cs="Times New Roman"/>
          <w:color w:val="000000" w:themeColor="text1"/>
          <w:sz w:val="28"/>
          <w:szCs w:val="28"/>
        </w:rPr>
      </w:pPr>
      <w:r w:rsidRPr="00BE34CD">
        <w:rPr>
          <w:rFonts w:ascii="Times New Roman" w:hAnsi="Times New Roman" w:cs="Times New Roman"/>
          <w:color w:val="000000" w:themeColor="text1"/>
          <w:sz w:val="28"/>
          <w:szCs w:val="28"/>
        </w:rPr>
        <w:t>Кроме того, 12 февраля 2025 г</w:t>
      </w:r>
      <w:r w:rsidR="00A40CD3" w:rsidRPr="00BE34CD">
        <w:rPr>
          <w:rFonts w:ascii="Times New Roman" w:hAnsi="Times New Roman" w:cs="Times New Roman"/>
          <w:color w:val="000000" w:themeColor="text1"/>
          <w:sz w:val="28"/>
          <w:szCs w:val="28"/>
        </w:rPr>
        <w:t>.</w:t>
      </w:r>
      <w:r w:rsidRPr="00BE34CD">
        <w:rPr>
          <w:rFonts w:ascii="Times New Roman" w:hAnsi="Times New Roman" w:cs="Times New Roman"/>
          <w:color w:val="000000" w:themeColor="text1"/>
          <w:sz w:val="28"/>
          <w:szCs w:val="28"/>
        </w:rPr>
        <w:t xml:space="preserve"> состоялось Всероссийское родительское совещание на тему</w:t>
      </w:r>
      <w:r w:rsidR="00A40CD3" w:rsidRPr="00BE34CD">
        <w:rPr>
          <w:rFonts w:ascii="Times New Roman" w:hAnsi="Times New Roman" w:cs="Times New Roman"/>
          <w:color w:val="000000" w:themeColor="text1"/>
          <w:sz w:val="28"/>
          <w:szCs w:val="28"/>
        </w:rPr>
        <w:t>:</w:t>
      </w:r>
      <w:r w:rsidRPr="00BE34CD">
        <w:rPr>
          <w:rFonts w:ascii="Times New Roman" w:hAnsi="Times New Roman" w:cs="Times New Roman"/>
          <w:color w:val="000000" w:themeColor="text1"/>
          <w:sz w:val="28"/>
          <w:szCs w:val="28"/>
        </w:rPr>
        <w:t xml:space="preserve"> «Безопасность детей – дело общее», участ</w:t>
      </w:r>
      <w:r w:rsidR="00A40CD3" w:rsidRPr="00BE34CD">
        <w:rPr>
          <w:rFonts w:ascii="Times New Roman" w:hAnsi="Times New Roman" w:cs="Times New Roman"/>
          <w:color w:val="000000" w:themeColor="text1"/>
          <w:sz w:val="28"/>
          <w:szCs w:val="28"/>
        </w:rPr>
        <w:t>никами</w:t>
      </w:r>
      <w:r w:rsidRPr="00BE34CD">
        <w:rPr>
          <w:rFonts w:ascii="Times New Roman" w:hAnsi="Times New Roman" w:cs="Times New Roman"/>
          <w:color w:val="000000" w:themeColor="text1"/>
          <w:sz w:val="28"/>
          <w:szCs w:val="28"/>
        </w:rPr>
        <w:t xml:space="preserve"> </w:t>
      </w:r>
      <w:r w:rsidR="00A40CD3" w:rsidRPr="00BE34CD">
        <w:rPr>
          <w:rFonts w:ascii="Times New Roman" w:hAnsi="Times New Roman" w:cs="Times New Roman"/>
          <w:color w:val="000000" w:themeColor="text1"/>
          <w:sz w:val="28"/>
          <w:szCs w:val="28"/>
        </w:rPr>
        <w:t>которого</w:t>
      </w:r>
      <w:r w:rsidRPr="00BE34CD">
        <w:rPr>
          <w:rFonts w:ascii="Times New Roman" w:hAnsi="Times New Roman" w:cs="Times New Roman"/>
          <w:color w:val="000000" w:themeColor="text1"/>
          <w:sz w:val="28"/>
          <w:szCs w:val="28"/>
        </w:rPr>
        <w:t xml:space="preserve"> </w:t>
      </w:r>
      <w:r w:rsidR="00A40CD3" w:rsidRPr="00BE34CD">
        <w:rPr>
          <w:rFonts w:ascii="Times New Roman" w:hAnsi="Times New Roman" w:cs="Times New Roman"/>
          <w:color w:val="000000" w:themeColor="text1"/>
          <w:sz w:val="28"/>
          <w:szCs w:val="28"/>
        </w:rPr>
        <w:t>стали</w:t>
      </w:r>
      <w:r w:rsidRPr="00BE34CD">
        <w:rPr>
          <w:rFonts w:ascii="Times New Roman" w:hAnsi="Times New Roman" w:cs="Times New Roman"/>
          <w:color w:val="000000" w:themeColor="text1"/>
          <w:sz w:val="28"/>
          <w:szCs w:val="28"/>
        </w:rPr>
        <w:t xml:space="preserve"> более 1</w:t>
      </w:r>
      <w:r w:rsidR="00A40CD3" w:rsidRPr="00BE34CD">
        <w:rPr>
          <w:rFonts w:ascii="Times New Roman" w:hAnsi="Times New Roman" w:cs="Times New Roman"/>
          <w:color w:val="000000" w:themeColor="text1"/>
          <w:sz w:val="28"/>
          <w:szCs w:val="28"/>
        </w:rPr>
        <w:t>,</w:t>
      </w:r>
      <w:r w:rsidRPr="00BE34CD">
        <w:rPr>
          <w:rFonts w:ascii="Times New Roman" w:hAnsi="Times New Roman" w:cs="Times New Roman"/>
          <w:color w:val="000000" w:themeColor="text1"/>
          <w:sz w:val="28"/>
          <w:szCs w:val="28"/>
        </w:rPr>
        <w:t>5</w:t>
      </w:r>
      <w:r w:rsidR="00A40CD3" w:rsidRPr="00BE34CD">
        <w:rPr>
          <w:rFonts w:ascii="Times New Roman" w:hAnsi="Times New Roman" w:cs="Times New Roman"/>
          <w:color w:val="000000" w:themeColor="text1"/>
          <w:sz w:val="28"/>
          <w:szCs w:val="28"/>
        </w:rPr>
        <w:t xml:space="preserve"> тыс. </w:t>
      </w:r>
      <w:r w:rsidRPr="00BE34CD">
        <w:rPr>
          <w:rFonts w:ascii="Times New Roman" w:hAnsi="Times New Roman" w:cs="Times New Roman"/>
          <w:color w:val="000000" w:themeColor="text1"/>
          <w:sz w:val="28"/>
          <w:szCs w:val="28"/>
        </w:rPr>
        <w:t>представителей родительских комитетов Российской Федерации.</w:t>
      </w:r>
    </w:p>
    <w:p w14:paraId="1721A7D4" w14:textId="28C869D1"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lastRenderedPageBreak/>
        <w:t xml:space="preserve">Минпросвещения России совместно с Минкультуры России реализуется социально значимая акция «В кино всем классом» (далее </w:t>
      </w:r>
      <w:r w:rsidR="00A40CD3">
        <w:rPr>
          <w:rFonts w:ascii="Times New Roman" w:hAnsi="Times New Roman" w:cs="Times New Roman"/>
          <w:color w:val="000000"/>
          <w:sz w:val="28"/>
          <w:szCs w:val="28"/>
        </w:rPr>
        <w:t xml:space="preserve">по тексту подраздела </w:t>
      </w:r>
      <w:r w:rsidRPr="001E6A6D">
        <w:rPr>
          <w:rFonts w:ascii="Times New Roman" w:hAnsi="Times New Roman" w:cs="Times New Roman"/>
          <w:color w:val="000000"/>
          <w:sz w:val="28"/>
          <w:szCs w:val="28"/>
        </w:rPr>
        <w:t xml:space="preserve">– акция), предполагающая просмотр фильмов в кинотеатрах по льготным билетам. </w:t>
      </w:r>
      <w:r w:rsidR="00A40CD3">
        <w:rPr>
          <w:rFonts w:ascii="Times New Roman" w:hAnsi="Times New Roman" w:cs="Times New Roman"/>
          <w:color w:val="000000"/>
          <w:sz w:val="28"/>
          <w:szCs w:val="28"/>
        </w:rPr>
        <w:br/>
      </w:r>
      <w:r w:rsidRPr="001E6A6D">
        <w:rPr>
          <w:rFonts w:ascii="Times New Roman" w:hAnsi="Times New Roman" w:cs="Times New Roman"/>
          <w:color w:val="000000"/>
          <w:sz w:val="28"/>
          <w:szCs w:val="28"/>
        </w:rPr>
        <w:t xml:space="preserve">Все фильмы, участвующие в акции, проходят дополнительную психолого-педагогическую экспертизу, которая подтверждает возрастной ценз фильма и его воспитательный потенциал. </w:t>
      </w:r>
    </w:p>
    <w:p w14:paraId="0130364D" w14:textId="1E1B3345"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В 2025 г</w:t>
      </w:r>
      <w:r w:rsidR="00A40CD3">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 xml:space="preserve">в рамках акции </w:t>
      </w:r>
      <w:r w:rsidR="00107683">
        <w:rPr>
          <w:rFonts w:ascii="Times New Roman" w:hAnsi="Times New Roman" w:cs="Times New Roman"/>
          <w:color w:val="000000"/>
          <w:sz w:val="28"/>
          <w:szCs w:val="28"/>
        </w:rPr>
        <w:t>продемонстрированы</w:t>
      </w:r>
      <w:r w:rsidRPr="001E6A6D">
        <w:rPr>
          <w:rFonts w:ascii="Times New Roman" w:hAnsi="Times New Roman" w:cs="Times New Roman"/>
          <w:color w:val="000000"/>
          <w:sz w:val="28"/>
          <w:szCs w:val="28"/>
        </w:rPr>
        <w:t xml:space="preserve"> фильмы: «Злой город», «Мешок картошки», «Июньская полынь», «Пророк. История Александра Пушкина», «Группа крови», «Правила Филиппа», «Ай да Пушкин», «Тимур и его команда», «Доктор Динозавров», «Три свадьбы и один побег», «Нахимовцы. Янтарный берег», «Мой друг, кот и Пушкин», «Серафима», «Август». </w:t>
      </w:r>
    </w:p>
    <w:p w14:paraId="5D909276" w14:textId="19DB2A2E"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В целях развития кадрового потенциала системы дополнительного образования детей всех направленностей в 2025 г</w:t>
      </w:r>
      <w:r w:rsidR="00A40CD3">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в социальной сети ВКонтакте создан и ведется информационно-методический канал «Методика Прогресса» (https://vk.com/progress_metod) – единая методическая площадка, созданная</w:t>
      </w:r>
      <w:r w:rsidR="00A40CD3">
        <w:rPr>
          <w:rFonts w:ascii="Times New Roman" w:hAnsi="Times New Roman" w:cs="Times New Roman"/>
          <w:color w:val="000000"/>
          <w:sz w:val="28"/>
          <w:szCs w:val="28"/>
        </w:rPr>
        <w:t xml:space="preserve"> </w:t>
      </w:r>
      <w:r w:rsidR="00FE542C">
        <w:rPr>
          <w:rFonts w:ascii="Times New Roman" w:hAnsi="Times New Roman" w:cs="Times New Roman"/>
          <w:color w:val="000000"/>
          <w:sz w:val="28"/>
          <w:szCs w:val="28"/>
        </w:rPr>
        <w:br/>
      </w:r>
      <w:r w:rsidRPr="001E6A6D">
        <w:rPr>
          <w:rFonts w:ascii="Times New Roman" w:hAnsi="Times New Roman" w:cs="Times New Roman"/>
          <w:color w:val="000000"/>
          <w:sz w:val="28"/>
          <w:szCs w:val="28"/>
        </w:rPr>
        <w:t>для поддержки методистов, педагогов, руководителей организаций</w:t>
      </w:r>
      <w:r w:rsidR="00A40CD3">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и сотрудников региональных ресурсных и модельных центров дополнительного образования. Лучшие региональные практики обеспечения воспитания</w:t>
      </w:r>
      <w:r w:rsidR="00A40CD3">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и развития детей в системе дополнительного образования, в том числе детей</w:t>
      </w:r>
      <w:r w:rsidR="00A40CD3">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 xml:space="preserve">с ОВЗ и </w:t>
      </w:r>
      <w:r w:rsidR="00A40CD3">
        <w:rPr>
          <w:rFonts w:ascii="Times New Roman" w:hAnsi="Times New Roman" w:cs="Times New Roman"/>
          <w:color w:val="000000"/>
          <w:sz w:val="28"/>
          <w:szCs w:val="28"/>
        </w:rPr>
        <w:t>инвалидностью</w:t>
      </w:r>
      <w:r w:rsidRPr="001E6A6D">
        <w:rPr>
          <w:rFonts w:ascii="Times New Roman" w:hAnsi="Times New Roman" w:cs="Times New Roman"/>
          <w:color w:val="000000"/>
          <w:sz w:val="28"/>
          <w:szCs w:val="28"/>
        </w:rPr>
        <w:t xml:space="preserve">, демонстрируются на регулярных методических вебинарах и мероприятиях, проводимых на площадке «Методики Прогресса». Обеспечено проведение </w:t>
      </w:r>
      <w:r w:rsidR="00FE542C">
        <w:rPr>
          <w:rFonts w:ascii="Times New Roman" w:hAnsi="Times New Roman" w:cs="Times New Roman"/>
          <w:color w:val="000000"/>
          <w:sz w:val="28"/>
          <w:szCs w:val="28"/>
        </w:rPr>
        <w:br/>
      </w:r>
      <w:r w:rsidRPr="001E6A6D">
        <w:rPr>
          <w:rFonts w:ascii="Times New Roman" w:hAnsi="Times New Roman" w:cs="Times New Roman"/>
          <w:color w:val="000000"/>
          <w:sz w:val="28"/>
          <w:szCs w:val="28"/>
        </w:rPr>
        <w:t xml:space="preserve">и публикация более 50 вебинаров, мастер-классов, круглых столов и иных мероприятий, направленных на распространение лучших практик повышения доступности дополнительного образования (охват – 76 тыс. человек). </w:t>
      </w:r>
    </w:p>
    <w:p w14:paraId="220EA9A3" w14:textId="34233AE0" w:rsidR="001E6A6D" w:rsidRPr="001E6A6D" w:rsidRDefault="00A40CD3" w:rsidP="001E6A6D">
      <w:pPr>
        <w:spacing w:after="0" w:line="264"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18-</w:t>
      </w:r>
      <w:r w:rsidR="001E6A6D" w:rsidRPr="001E6A6D">
        <w:rPr>
          <w:rFonts w:ascii="Times New Roman" w:hAnsi="Times New Roman" w:cs="Times New Roman"/>
          <w:color w:val="000000"/>
          <w:sz w:val="28"/>
          <w:szCs w:val="28"/>
        </w:rPr>
        <w:t xml:space="preserve">20 ноября 2025 г. состоялось Всероссийское совещание работников сферы дополнительного образования детей, посвященное вопросам реализации II этапа Концепции развития дополнительного образования детей до 2030 г. Основное внимание в рамках совещания было уделено вопросам обновления содержания, методов и технологий реализации дополнительных общеобразовательных программ, а также развитию воспитательного потенциала системы дополнительного образования детей. Проведены 20 федеральных и 89 региональных секций, объединивших представителей органов управления образованием, педагогического сообщества, организаций дополнительного образования, экспертов и специалистов </w:t>
      </w:r>
      <w:r w:rsidR="00C92228">
        <w:rPr>
          <w:rFonts w:ascii="Times New Roman" w:hAnsi="Times New Roman" w:cs="Times New Roman"/>
          <w:color w:val="000000"/>
          <w:sz w:val="28"/>
          <w:szCs w:val="28"/>
        </w:rPr>
        <w:br/>
      </w:r>
      <w:r w:rsidR="001E6A6D" w:rsidRPr="001E6A6D">
        <w:rPr>
          <w:rFonts w:ascii="Times New Roman" w:hAnsi="Times New Roman" w:cs="Times New Roman"/>
          <w:color w:val="000000"/>
          <w:sz w:val="28"/>
          <w:szCs w:val="28"/>
        </w:rPr>
        <w:t>в сфере воспитания и детского развития. В ходе пленарной сессии и тематических секций обсуждались актуальные вопросы обновления содержания и технологий реализации программ социально-гуманитарной, художественной, естественно-научной, технической, туристско-краеведческой и физкультурно-спортивной направленностей дополнительного образования детей. Особое внимание было уделено вопросам интеграции воспитательного потенциала дополнительного образования и деятельности Общероссийского общественно-государственного движения детей и молодежи «Движение первых»</w:t>
      </w:r>
      <w:r w:rsidR="00A05485">
        <w:rPr>
          <w:rFonts w:ascii="Times New Roman" w:hAnsi="Times New Roman" w:cs="Times New Roman"/>
          <w:color w:val="000000"/>
          <w:sz w:val="28"/>
          <w:szCs w:val="28"/>
        </w:rPr>
        <w:t xml:space="preserve"> (далее – Движение первых)</w:t>
      </w:r>
      <w:r w:rsidR="001E6A6D" w:rsidRPr="001E6A6D">
        <w:rPr>
          <w:rFonts w:ascii="Times New Roman" w:hAnsi="Times New Roman" w:cs="Times New Roman"/>
          <w:color w:val="000000"/>
          <w:sz w:val="28"/>
          <w:szCs w:val="28"/>
        </w:rPr>
        <w:t xml:space="preserve">, </w:t>
      </w:r>
      <w:r w:rsidR="001E6A6D" w:rsidRPr="001E6A6D">
        <w:rPr>
          <w:rFonts w:ascii="Times New Roman" w:hAnsi="Times New Roman" w:cs="Times New Roman"/>
          <w:color w:val="000000"/>
          <w:sz w:val="28"/>
          <w:szCs w:val="28"/>
        </w:rPr>
        <w:lastRenderedPageBreak/>
        <w:t xml:space="preserve">развитию межведомственного взаимодействия в сфере культуры и образования, </w:t>
      </w:r>
      <w:r w:rsidR="00A05485">
        <w:rPr>
          <w:rFonts w:ascii="Times New Roman" w:hAnsi="Times New Roman" w:cs="Times New Roman"/>
          <w:color w:val="000000"/>
          <w:sz w:val="28"/>
          <w:szCs w:val="28"/>
        </w:rPr>
        <w:br/>
      </w:r>
      <w:r w:rsidR="001E6A6D" w:rsidRPr="001E6A6D">
        <w:rPr>
          <w:rFonts w:ascii="Times New Roman" w:hAnsi="Times New Roman" w:cs="Times New Roman"/>
          <w:color w:val="000000"/>
          <w:sz w:val="28"/>
          <w:szCs w:val="28"/>
        </w:rPr>
        <w:t xml:space="preserve">а также расширению возможностей интеграции общего и дополнительного образования как важного условия достижения предметных, метапредметных </w:t>
      </w:r>
      <w:r w:rsidR="00512B59">
        <w:rPr>
          <w:rFonts w:ascii="Times New Roman" w:hAnsi="Times New Roman" w:cs="Times New Roman"/>
          <w:color w:val="000000"/>
          <w:sz w:val="28"/>
          <w:szCs w:val="28"/>
        </w:rPr>
        <w:br/>
      </w:r>
      <w:r w:rsidR="001E6A6D" w:rsidRPr="001E6A6D">
        <w:rPr>
          <w:rFonts w:ascii="Times New Roman" w:hAnsi="Times New Roman" w:cs="Times New Roman"/>
          <w:color w:val="000000"/>
          <w:sz w:val="28"/>
          <w:szCs w:val="28"/>
        </w:rPr>
        <w:t>и личностных результатов обучающихся.</w:t>
      </w:r>
    </w:p>
    <w:p w14:paraId="254C1F34" w14:textId="2B1E65D5"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Тематика работы по воспитанию и развитию детей в системе дополнительного образования детей рассматривалась в рамках образовательной составляющей всероссийских и международных мероприятий: Форум</w:t>
      </w:r>
      <w:r w:rsidR="00C92228">
        <w:rPr>
          <w:rFonts w:ascii="Times New Roman" w:hAnsi="Times New Roman" w:cs="Times New Roman"/>
          <w:color w:val="000000"/>
          <w:sz w:val="28"/>
          <w:szCs w:val="28"/>
        </w:rPr>
        <w:t>а</w:t>
      </w:r>
      <w:r w:rsidRPr="001E6A6D">
        <w:rPr>
          <w:rFonts w:ascii="Times New Roman" w:hAnsi="Times New Roman" w:cs="Times New Roman"/>
          <w:color w:val="000000"/>
          <w:sz w:val="28"/>
          <w:szCs w:val="28"/>
        </w:rPr>
        <w:t xml:space="preserve"> учителей изобразительного искусства и музыки (г. Москва), Всероссийск</w:t>
      </w:r>
      <w:r w:rsidR="00C92228">
        <w:rPr>
          <w:rFonts w:ascii="Times New Roman" w:hAnsi="Times New Roman" w:cs="Times New Roman"/>
          <w:color w:val="000000"/>
          <w:sz w:val="28"/>
          <w:szCs w:val="28"/>
        </w:rPr>
        <w:t>ого</w:t>
      </w:r>
      <w:r w:rsidRPr="001E6A6D">
        <w:rPr>
          <w:rFonts w:ascii="Times New Roman" w:hAnsi="Times New Roman" w:cs="Times New Roman"/>
          <w:color w:val="000000"/>
          <w:sz w:val="28"/>
          <w:szCs w:val="28"/>
        </w:rPr>
        <w:t xml:space="preserve"> онлайн-форум</w:t>
      </w:r>
      <w:r w:rsidR="00C92228">
        <w:rPr>
          <w:rFonts w:ascii="Times New Roman" w:hAnsi="Times New Roman" w:cs="Times New Roman"/>
          <w:color w:val="000000"/>
          <w:sz w:val="28"/>
          <w:szCs w:val="28"/>
        </w:rPr>
        <w:t>а</w:t>
      </w:r>
      <w:r w:rsidRPr="001E6A6D">
        <w:rPr>
          <w:rFonts w:ascii="Times New Roman" w:hAnsi="Times New Roman" w:cs="Times New Roman"/>
          <w:color w:val="000000"/>
          <w:sz w:val="28"/>
          <w:szCs w:val="28"/>
        </w:rPr>
        <w:t xml:space="preserve"> школьных спортивных клубов (г. Екатеринбург), Всероссийск</w:t>
      </w:r>
      <w:r w:rsidR="00C92228">
        <w:rPr>
          <w:rFonts w:ascii="Times New Roman" w:hAnsi="Times New Roman" w:cs="Times New Roman"/>
          <w:color w:val="000000"/>
          <w:sz w:val="28"/>
          <w:szCs w:val="28"/>
        </w:rPr>
        <w:t>ого</w:t>
      </w:r>
      <w:r w:rsidRPr="001E6A6D">
        <w:rPr>
          <w:rFonts w:ascii="Times New Roman" w:hAnsi="Times New Roman" w:cs="Times New Roman"/>
          <w:color w:val="000000"/>
          <w:sz w:val="28"/>
          <w:szCs w:val="28"/>
        </w:rPr>
        <w:t xml:space="preserve"> туристск</w:t>
      </w:r>
      <w:r w:rsidR="00C92228">
        <w:rPr>
          <w:rFonts w:ascii="Times New Roman" w:hAnsi="Times New Roman" w:cs="Times New Roman"/>
          <w:color w:val="000000"/>
          <w:sz w:val="28"/>
          <w:szCs w:val="28"/>
        </w:rPr>
        <w:t xml:space="preserve">ого слета </w:t>
      </w:r>
      <w:r w:rsidRPr="001E6A6D">
        <w:rPr>
          <w:rFonts w:ascii="Times New Roman" w:hAnsi="Times New Roman" w:cs="Times New Roman"/>
          <w:color w:val="000000"/>
          <w:sz w:val="28"/>
          <w:szCs w:val="28"/>
        </w:rPr>
        <w:t>педагогов (г. Пенза), Всероссийск</w:t>
      </w:r>
      <w:r w:rsidR="00C92228">
        <w:rPr>
          <w:rFonts w:ascii="Times New Roman" w:hAnsi="Times New Roman" w:cs="Times New Roman"/>
          <w:color w:val="000000"/>
          <w:sz w:val="28"/>
          <w:szCs w:val="28"/>
        </w:rPr>
        <w:t>ого</w:t>
      </w:r>
      <w:r w:rsidRPr="001E6A6D">
        <w:rPr>
          <w:rFonts w:ascii="Times New Roman" w:hAnsi="Times New Roman" w:cs="Times New Roman"/>
          <w:color w:val="000000"/>
          <w:sz w:val="28"/>
          <w:szCs w:val="28"/>
        </w:rPr>
        <w:t xml:space="preserve"> фестивал</w:t>
      </w:r>
      <w:r w:rsidR="00C92228">
        <w:rPr>
          <w:rFonts w:ascii="Times New Roman" w:hAnsi="Times New Roman" w:cs="Times New Roman"/>
          <w:color w:val="000000"/>
          <w:sz w:val="28"/>
          <w:szCs w:val="28"/>
        </w:rPr>
        <w:t>я</w:t>
      </w:r>
      <w:r w:rsidRPr="001E6A6D">
        <w:rPr>
          <w:rFonts w:ascii="Times New Roman" w:hAnsi="Times New Roman" w:cs="Times New Roman"/>
          <w:color w:val="000000"/>
          <w:sz w:val="28"/>
          <w:szCs w:val="28"/>
        </w:rPr>
        <w:t xml:space="preserve"> народной культуры «Наследники традиций» (Вологодская область), Туристск</w:t>
      </w:r>
      <w:r w:rsidR="00C92228">
        <w:rPr>
          <w:rFonts w:ascii="Times New Roman" w:hAnsi="Times New Roman" w:cs="Times New Roman"/>
          <w:color w:val="000000"/>
          <w:sz w:val="28"/>
          <w:szCs w:val="28"/>
        </w:rPr>
        <w:t>ого</w:t>
      </w:r>
      <w:r w:rsidRPr="001E6A6D">
        <w:rPr>
          <w:rFonts w:ascii="Times New Roman" w:hAnsi="Times New Roman" w:cs="Times New Roman"/>
          <w:color w:val="000000"/>
          <w:sz w:val="28"/>
          <w:szCs w:val="28"/>
        </w:rPr>
        <w:t xml:space="preserve"> слет</w:t>
      </w:r>
      <w:r w:rsidR="00C92228">
        <w:rPr>
          <w:rFonts w:ascii="Times New Roman" w:hAnsi="Times New Roman" w:cs="Times New Roman"/>
          <w:color w:val="000000"/>
          <w:sz w:val="28"/>
          <w:szCs w:val="28"/>
        </w:rPr>
        <w:t>а</w:t>
      </w:r>
      <w:r w:rsidRPr="001E6A6D">
        <w:rPr>
          <w:rFonts w:ascii="Times New Roman" w:hAnsi="Times New Roman" w:cs="Times New Roman"/>
          <w:color w:val="000000"/>
          <w:sz w:val="28"/>
          <w:szCs w:val="28"/>
        </w:rPr>
        <w:t xml:space="preserve"> учащихся Союзного государства </w:t>
      </w:r>
      <w:r w:rsidR="00C92228">
        <w:rPr>
          <w:rFonts w:ascii="Times New Roman" w:hAnsi="Times New Roman" w:cs="Times New Roman"/>
          <w:color w:val="000000"/>
          <w:sz w:val="28"/>
          <w:szCs w:val="28"/>
        </w:rPr>
        <w:br/>
      </w:r>
      <w:r w:rsidRPr="001E6A6D">
        <w:rPr>
          <w:rFonts w:ascii="Times New Roman" w:hAnsi="Times New Roman" w:cs="Times New Roman"/>
          <w:color w:val="000000"/>
          <w:sz w:val="28"/>
          <w:szCs w:val="28"/>
        </w:rPr>
        <w:t>(г. Йошкар-Ола), Всероссийско</w:t>
      </w:r>
      <w:r w:rsidR="00C92228">
        <w:rPr>
          <w:rFonts w:ascii="Times New Roman" w:hAnsi="Times New Roman" w:cs="Times New Roman"/>
          <w:color w:val="000000"/>
          <w:sz w:val="28"/>
          <w:szCs w:val="28"/>
        </w:rPr>
        <w:t>го</w:t>
      </w:r>
      <w:r w:rsidRPr="001E6A6D">
        <w:rPr>
          <w:rFonts w:ascii="Times New Roman" w:hAnsi="Times New Roman" w:cs="Times New Roman"/>
          <w:color w:val="000000"/>
          <w:sz w:val="28"/>
          <w:szCs w:val="28"/>
        </w:rPr>
        <w:t xml:space="preserve"> совещани</w:t>
      </w:r>
      <w:r w:rsidR="00C92228">
        <w:rPr>
          <w:rFonts w:ascii="Times New Roman" w:hAnsi="Times New Roman" w:cs="Times New Roman"/>
          <w:color w:val="000000"/>
          <w:sz w:val="28"/>
          <w:szCs w:val="28"/>
        </w:rPr>
        <w:t>я</w:t>
      </w:r>
      <w:r w:rsidRPr="001E6A6D">
        <w:rPr>
          <w:rFonts w:ascii="Times New Roman" w:hAnsi="Times New Roman" w:cs="Times New Roman"/>
          <w:color w:val="000000"/>
          <w:sz w:val="28"/>
          <w:szCs w:val="28"/>
        </w:rPr>
        <w:t xml:space="preserve"> руководителей региональных центров детско-юношеского туризма (г. Москва), Конкурс</w:t>
      </w:r>
      <w:r w:rsidR="00C92228">
        <w:rPr>
          <w:rFonts w:ascii="Times New Roman" w:hAnsi="Times New Roman" w:cs="Times New Roman"/>
          <w:color w:val="000000"/>
          <w:sz w:val="28"/>
          <w:szCs w:val="28"/>
        </w:rPr>
        <w:t>а</w:t>
      </w:r>
      <w:r w:rsidRPr="001E6A6D">
        <w:rPr>
          <w:rFonts w:ascii="Times New Roman" w:hAnsi="Times New Roman" w:cs="Times New Roman"/>
          <w:color w:val="000000"/>
          <w:sz w:val="28"/>
          <w:szCs w:val="28"/>
        </w:rPr>
        <w:t xml:space="preserve"> научно-технического творчества учащихся Союзного государства «Таланты XXI века» (Московская область), </w:t>
      </w:r>
      <w:r w:rsidR="00C92228">
        <w:rPr>
          <w:rFonts w:ascii="Times New Roman" w:hAnsi="Times New Roman" w:cs="Times New Roman"/>
          <w:color w:val="000000"/>
          <w:sz w:val="28"/>
          <w:szCs w:val="28"/>
        </w:rPr>
        <w:br/>
      </w:r>
      <w:r w:rsidRPr="001E6A6D">
        <w:rPr>
          <w:rFonts w:ascii="Times New Roman" w:hAnsi="Times New Roman" w:cs="Times New Roman"/>
          <w:color w:val="000000"/>
          <w:sz w:val="28"/>
          <w:szCs w:val="28"/>
        </w:rPr>
        <w:t>IV Всероссийско</w:t>
      </w:r>
      <w:r w:rsidR="00C92228">
        <w:rPr>
          <w:rFonts w:ascii="Times New Roman" w:hAnsi="Times New Roman" w:cs="Times New Roman"/>
          <w:color w:val="000000"/>
          <w:sz w:val="28"/>
          <w:szCs w:val="28"/>
        </w:rPr>
        <w:t>го</w:t>
      </w:r>
      <w:r w:rsidRPr="001E6A6D">
        <w:rPr>
          <w:rFonts w:ascii="Times New Roman" w:hAnsi="Times New Roman" w:cs="Times New Roman"/>
          <w:color w:val="000000"/>
          <w:sz w:val="28"/>
          <w:szCs w:val="28"/>
        </w:rPr>
        <w:t xml:space="preserve"> координационно</w:t>
      </w:r>
      <w:r w:rsidR="00C92228">
        <w:rPr>
          <w:rFonts w:ascii="Times New Roman" w:hAnsi="Times New Roman" w:cs="Times New Roman"/>
          <w:color w:val="000000"/>
          <w:sz w:val="28"/>
          <w:szCs w:val="28"/>
        </w:rPr>
        <w:t>го</w:t>
      </w:r>
      <w:r w:rsidRPr="001E6A6D">
        <w:rPr>
          <w:rFonts w:ascii="Times New Roman" w:hAnsi="Times New Roman" w:cs="Times New Roman"/>
          <w:color w:val="000000"/>
          <w:sz w:val="28"/>
          <w:szCs w:val="28"/>
        </w:rPr>
        <w:t xml:space="preserve"> совещани</w:t>
      </w:r>
      <w:r w:rsidR="00C92228">
        <w:rPr>
          <w:rFonts w:ascii="Times New Roman" w:hAnsi="Times New Roman" w:cs="Times New Roman"/>
          <w:color w:val="000000"/>
          <w:sz w:val="28"/>
          <w:szCs w:val="28"/>
        </w:rPr>
        <w:t>я</w:t>
      </w:r>
      <w:r w:rsidRPr="001E6A6D">
        <w:rPr>
          <w:rFonts w:ascii="Times New Roman" w:hAnsi="Times New Roman" w:cs="Times New Roman"/>
          <w:color w:val="000000"/>
          <w:sz w:val="28"/>
          <w:szCs w:val="28"/>
        </w:rPr>
        <w:t xml:space="preserve"> по развитию сети детских ботанических садов Российской Федерации (г. Смоленск), Конгресс</w:t>
      </w:r>
      <w:r w:rsidR="00C92228">
        <w:rPr>
          <w:rFonts w:ascii="Times New Roman" w:hAnsi="Times New Roman" w:cs="Times New Roman"/>
          <w:color w:val="000000"/>
          <w:sz w:val="28"/>
          <w:szCs w:val="28"/>
        </w:rPr>
        <w:t>а</w:t>
      </w:r>
      <w:r w:rsidRPr="001E6A6D">
        <w:rPr>
          <w:rFonts w:ascii="Times New Roman" w:hAnsi="Times New Roman" w:cs="Times New Roman"/>
          <w:color w:val="000000"/>
          <w:sz w:val="28"/>
          <w:szCs w:val="28"/>
        </w:rPr>
        <w:t xml:space="preserve"> молодых ученых (Сириус) и иные.</w:t>
      </w:r>
    </w:p>
    <w:p w14:paraId="4ED30085" w14:textId="132911AE"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 xml:space="preserve">Для обеспечения профессиональной поддержки педагогических работников </w:t>
      </w:r>
      <w:r w:rsidR="00C92228">
        <w:rPr>
          <w:rFonts w:ascii="Times New Roman" w:hAnsi="Times New Roman" w:cs="Times New Roman"/>
          <w:color w:val="000000"/>
          <w:sz w:val="28"/>
          <w:szCs w:val="28"/>
        </w:rPr>
        <w:br/>
      </w:r>
      <w:r w:rsidRPr="001E6A6D">
        <w:rPr>
          <w:rFonts w:ascii="Times New Roman" w:hAnsi="Times New Roman" w:cs="Times New Roman"/>
          <w:color w:val="000000"/>
          <w:sz w:val="28"/>
          <w:szCs w:val="28"/>
        </w:rPr>
        <w:t>по всем направленностям дополнительного образования, в том числе в части воспитательной работы с детьми, ежегодно проводится Всероссийский конкурс профессионального мастерства работников сферы дополнительного образования «Сердце отдаю детям». В 2025 г</w:t>
      </w:r>
      <w:r w:rsidR="00C92228">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Конкурс проводился </w:t>
      </w:r>
      <w:r w:rsidR="00C92228" w:rsidRPr="001E6A6D">
        <w:rPr>
          <w:rFonts w:ascii="Times New Roman" w:hAnsi="Times New Roman" w:cs="Times New Roman"/>
          <w:color w:val="000000"/>
          <w:sz w:val="28"/>
          <w:szCs w:val="28"/>
        </w:rPr>
        <w:t xml:space="preserve">с июня по сентябрь </w:t>
      </w:r>
      <w:r w:rsidR="00AC1982">
        <w:rPr>
          <w:rFonts w:ascii="Times New Roman" w:hAnsi="Times New Roman" w:cs="Times New Roman"/>
          <w:color w:val="000000"/>
          <w:sz w:val="28"/>
          <w:szCs w:val="28"/>
        </w:rPr>
        <w:t>в 2 этапа</w:t>
      </w:r>
      <w:r w:rsidRPr="001E6A6D">
        <w:rPr>
          <w:rFonts w:ascii="Times New Roman" w:hAnsi="Times New Roman" w:cs="Times New Roman"/>
          <w:color w:val="000000"/>
          <w:sz w:val="28"/>
          <w:szCs w:val="28"/>
        </w:rPr>
        <w:t xml:space="preserve">. Общее число участников </w:t>
      </w:r>
      <w:r w:rsidR="00AC1982">
        <w:rPr>
          <w:rFonts w:ascii="Times New Roman" w:hAnsi="Times New Roman" w:cs="Times New Roman"/>
          <w:color w:val="000000"/>
          <w:sz w:val="28"/>
          <w:szCs w:val="28"/>
        </w:rPr>
        <w:t>составило</w:t>
      </w:r>
      <w:r w:rsidRPr="001E6A6D">
        <w:rPr>
          <w:rFonts w:ascii="Times New Roman" w:hAnsi="Times New Roman" w:cs="Times New Roman"/>
          <w:color w:val="000000"/>
          <w:sz w:val="28"/>
          <w:szCs w:val="28"/>
        </w:rPr>
        <w:t xml:space="preserve"> 493 педагогических работника из 85 субъектов Российской Федерации.</w:t>
      </w:r>
    </w:p>
    <w:p w14:paraId="37F81072" w14:textId="5CB1DFA9" w:rsidR="001E6A6D" w:rsidRP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Обеспечивается систематическая методическая и информационная поддержка деятельности массовых объединений дополнительного образования</w:t>
      </w:r>
      <w:r w:rsidR="00AC1982">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 xml:space="preserve">и воспитания </w:t>
      </w:r>
      <w:r w:rsidR="00AC1982">
        <w:rPr>
          <w:rFonts w:ascii="Times New Roman" w:hAnsi="Times New Roman" w:cs="Times New Roman"/>
          <w:color w:val="000000"/>
          <w:sz w:val="28"/>
          <w:szCs w:val="28"/>
        </w:rPr>
        <w:br/>
      </w:r>
      <w:r w:rsidRPr="001E6A6D">
        <w:rPr>
          <w:rFonts w:ascii="Times New Roman" w:hAnsi="Times New Roman" w:cs="Times New Roman"/>
          <w:color w:val="000000"/>
          <w:sz w:val="28"/>
          <w:szCs w:val="28"/>
        </w:rPr>
        <w:t>в образовательных организациях. По состоянию на конец 2025 г</w:t>
      </w:r>
      <w:r w:rsidR="00AC1982">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по итогам актуализации реестров данных объединений насчитывается более</w:t>
      </w:r>
      <w:r w:rsidR="00AC1982">
        <w:rPr>
          <w:rFonts w:ascii="Times New Roman" w:hAnsi="Times New Roman" w:cs="Times New Roman"/>
          <w:color w:val="000000"/>
          <w:sz w:val="28"/>
          <w:szCs w:val="28"/>
        </w:rPr>
        <w:t xml:space="preserve"> </w:t>
      </w:r>
      <w:r w:rsidRPr="001E6A6D">
        <w:rPr>
          <w:rFonts w:ascii="Times New Roman" w:hAnsi="Times New Roman" w:cs="Times New Roman"/>
          <w:color w:val="000000"/>
          <w:sz w:val="28"/>
          <w:szCs w:val="28"/>
        </w:rPr>
        <w:t>35 тыс. школьных театров, более 3</w:t>
      </w:r>
      <w:r w:rsidR="00D146A4">
        <w:rPr>
          <w:rFonts w:ascii="Times New Roman" w:hAnsi="Times New Roman" w:cs="Times New Roman"/>
          <w:color w:val="000000"/>
          <w:sz w:val="28"/>
          <w:szCs w:val="28"/>
        </w:rPr>
        <w:t>8</w:t>
      </w:r>
      <w:r w:rsidRPr="001E6A6D">
        <w:rPr>
          <w:rFonts w:ascii="Times New Roman" w:hAnsi="Times New Roman" w:cs="Times New Roman"/>
          <w:color w:val="000000"/>
          <w:sz w:val="28"/>
          <w:szCs w:val="28"/>
        </w:rPr>
        <w:t xml:space="preserve"> тыс</w:t>
      </w:r>
      <w:r w:rsidR="00AC1982">
        <w:rPr>
          <w:rFonts w:ascii="Times New Roman" w:hAnsi="Times New Roman" w:cs="Times New Roman"/>
          <w:color w:val="000000"/>
          <w:sz w:val="28"/>
          <w:szCs w:val="28"/>
        </w:rPr>
        <w:t>.</w:t>
      </w:r>
      <w:r w:rsidRPr="001E6A6D">
        <w:rPr>
          <w:rFonts w:ascii="Times New Roman" w:hAnsi="Times New Roman" w:cs="Times New Roman"/>
          <w:color w:val="000000"/>
          <w:sz w:val="28"/>
          <w:szCs w:val="28"/>
        </w:rPr>
        <w:t xml:space="preserve"> школьных спортивных клубов, более 3</w:t>
      </w:r>
      <w:r w:rsidR="00D146A4">
        <w:rPr>
          <w:rFonts w:ascii="Times New Roman" w:hAnsi="Times New Roman" w:cs="Times New Roman"/>
          <w:color w:val="000000"/>
          <w:sz w:val="28"/>
          <w:szCs w:val="28"/>
        </w:rPr>
        <w:t>0</w:t>
      </w:r>
      <w:r w:rsidRPr="001E6A6D">
        <w:rPr>
          <w:rFonts w:ascii="Times New Roman" w:hAnsi="Times New Roman" w:cs="Times New Roman"/>
          <w:color w:val="000000"/>
          <w:sz w:val="28"/>
          <w:szCs w:val="28"/>
        </w:rPr>
        <w:t xml:space="preserve"> тыс. музеев образовательных организаций, более 11 тыс. школьных хоровых коллективов, более 14 тыс. </w:t>
      </w:r>
      <w:r w:rsidR="00AC1982">
        <w:rPr>
          <w:rFonts w:ascii="Times New Roman" w:hAnsi="Times New Roman" w:cs="Times New Roman"/>
          <w:color w:val="000000"/>
          <w:sz w:val="28"/>
          <w:szCs w:val="28"/>
        </w:rPr>
        <w:t>школьных медиацентров.</w:t>
      </w:r>
    </w:p>
    <w:p w14:paraId="4F2215D3" w14:textId="469B7D3C" w:rsidR="001E6A6D" w:rsidRDefault="001E6A6D" w:rsidP="001E6A6D">
      <w:pPr>
        <w:spacing w:after="0" w:line="264" w:lineRule="auto"/>
        <w:ind w:firstLine="709"/>
        <w:jc w:val="both"/>
        <w:rPr>
          <w:rFonts w:ascii="Times New Roman" w:hAnsi="Times New Roman" w:cs="Times New Roman"/>
          <w:color w:val="000000"/>
          <w:sz w:val="28"/>
          <w:szCs w:val="28"/>
        </w:rPr>
      </w:pPr>
      <w:r w:rsidRPr="001E6A6D">
        <w:rPr>
          <w:rFonts w:ascii="Times New Roman" w:hAnsi="Times New Roman" w:cs="Times New Roman"/>
          <w:color w:val="000000"/>
          <w:sz w:val="28"/>
          <w:szCs w:val="28"/>
        </w:rPr>
        <w:t>Кроме то</w:t>
      </w:r>
      <w:r w:rsidR="00AC1982">
        <w:rPr>
          <w:rFonts w:ascii="Times New Roman" w:hAnsi="Times New Roman" w:cs="Times New Roman"/>
          <w:color w:val="000000"/>
          <w:sz w:val="28"/>
          <w:szCs w:val="28"/>
        </w:rPr>
        <w:t>го, продолжают функционирование</w:t>
      </w:r>
      <w:r w:rsidRPr="001E6A6D">
        <w:rPr>
          <w:rFonts w:ascii="Times New Roman" w:hAnsi="Times New Roman" w:cs="Times New Roman"/>
          <w:color w:val="000000"/>
          <w:sz w:val="28"/>
          <w:szCs w:val="28"/>
        </w:rPr>
        <w:t xml:space="preserve"> 135 детских технопарков «Кванториум» в системе дополнительного образования, 329 детских технопарков «Кванториумов» на базе общеобразовательных организаций, 85 мобильных «Кванториумов»; 30 центров «Дом научной коллаборации», 329 центров цифрового образования детей «IT-куб», 85 региональных центров выявления, поддержки </w:t>
      </w:r>
      <w:r w:rsidR="00AC1982">
        <w:rPr>
          <w:rFonts w:ascii="Times New Roman" w:hAnsi="Times New Roman" w:cs="Times New Roman"/>
          <w:color w:val="000000"/>
          <w:sz w:val="28"/>
          <w:szCs w:val="28"/>
        </w:rPr>
        <w:br/>
      </w:r>
      <w:r w:rsidRPr="001E6A6D">
        <w:rPr>
          <w:rFonts w:ascii="Times New Roman" w:hAnsi="Times New Roman" w:cs="Times New Roman"/>
          <w:color w:val="000000"/>
          <w:sz w:val="28"/>
          <w:szCs w:val="28"/>
        </w:rPr>
        <w:t>и развития способностей и талантов у детей и молодежи.</w:t>
      </w:r>
    </w:p>
    <w:p w14:paraId="6D992AEB" w14:textId="77777777" w:rsidR="00B40C36" w:rsidRDefault="00B40C36" w:rsidP="000F5471">
      <w:pPr>
        <w:spacing w:before="240" w:after="240"/>
        <w:ind w:firstLine="709"/>
        <w:jc w:val="center"/>
        <w:rPr>
          <w:rFonts w:ascii="Times New Roman" w:eastAsia="Times New Roman" w:hAnsi="Times New Roman" w:cs="Times New Roman"/>
          <w:b/>
          <w:sz w:val="28"/>
          <w:szCs w:val="28"/>
          <w:lang w:eastAsia="ru-RU"/>
        </w:rPr>
      </w:pPr>
    </w:p>
    <w:p w14:paraId="281058AF" w14:textId="77777777" w:rsidR="00B40C36" w:rsidRDefault="00B40C36" w:rsidP="000F5471">
      <w:pPr>
        <w:spacing w:before="240" w:after="240"/>
        <w:ind w:firstLine="709"/>
        <w:jc w:val="center"/>
        <w:rPr>
          <w:rFonts w:ascii="Times New Roman" w:eastAsia="Times New Roman" w:hAnsi="Times New Roman" w:cs="Times New Roman"/>
          <w:b/>
          <w:sz w:val="28"/>
          <w:szCs w:val="28"/>
          <w:lang w:eastAsia="ru-RU"/>
        </w:rPr>
      </w:pPr>
    </w:p>
    <w:p w14:paraId="51AAA250" w14:textId="6C7B71CE" w:rsidR="00D03A4F" w:rsidRPr="00DA05F9" w:rsidRDefault="00D03A4F" w:rsidP="000F5471">
      <w:pPr>
        <w:spacing w:before="240" w:after="240"/>
        <w:ind w:firstLine="709"/>
        <w:jc w:val="center"/>
        <w:rPr>
          <w:rFonts w:ascii="Times New Roman" w:hAnsi="Times New Roman" w:cs="Times New Roman"/>
          <w:color w:val="000000"/>
          <w:sz w:val="28"/>
          <w:szCs w:val="28"/>
        </w:rPr>
      </w:pPr>
      <w:r w:rsidRPr="00DA05F9">
        <w:rPr>
          <w:rFonts w:ascii="Times New Roman" w:eastAsia="Times New Roman" w:hAnsi="Times New Roman" w:cs="Times New Roman"/>
          <w:b/>
          <w:sz w:val="28"/>
          <w:szCs w:val="28"/>
          <w:lang w:eastAsia="ru-RU"/>
        </w:rPr>
        <w:lastRenderedPageBreak/>
        <w:t>Обучение детей с ограниченными возможностями здоровья</w:t>
      </w:r>
    </w:p>
    <w:p w14:paraId="74C1D5BE" w14:textId="1D1648DF" w:rsidR="00BB0678" w:rsidRDefault="00BB0678" w:rsidP="00BB0678">
      <w:pPr>
        <w:spacing w:after="0" w:line="264" w:lineRule="auto"/>
        <w:ind w:firstLine="709"/>
        <w:jc w:val="both"/>
        <w:rPr>
          <w:rFonts w:ascii="Times New Roman" w:hAnsi="Times New Roman" w:cs="Times New Roman"/>
          <w:bCs/>
          <w:sz w:val="28"/>
          <w:szCs w:val="28"/>
        </w:rPr>
      </w:pPr>
      <w:r w:rsidRPr="00BB0678">
        <w:rPr>
          <w:rFonts w:ascii="Times New Roman" w:hAnsi="Times New Roman" w:cs="Times New Roman"/>
          <w:bCs/>
          <w:sz w:val="28"/>
          <w:szCs w:val="28"/>
        </w:rPr>
        <w:t>Обеспечение доступности образования для детей с инвалидностью и ОВЗ является одним из приоритетных направлений государственной политики в сфере образования и направлено на создание условий для получения качественного образования, развития и успешной социализации каждого ребенка с учетом его индивидуальных образовательных потребностей.</w:t>
      </w:r>
    </w:p>
    <w:p w14:paraId="27591DB5" w14:textId="0A56D8AD" w:rsidR="009C7AD8" w:rsidRPr="00DA05F9" w:rsidRDefault="003223BC" w:rsidP="00BB0678">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М</w:t>
      </w:r>
      <w:r w:rsidR="00732F98">
        <w:rPr>
          <w:rFonts w:ascii="Times New Roman" w:hAnsi="Times New Roman" w:cs="Times New Roman"/>
          <w:bCs/>
          <w:sz w:val="28"/>
          <w:szCs w:val="28"/>
        </w:rPr>
        <w:t xml:space="preserve">ежведомственная координация в сфере обеспечения доступности образования для обучающихся с инвалидностью </w:t>
      </w:r>
      <w:r>
        <w:rPr>
          <w:rFonts w:ascii="Times New Roman" w:hAnsi="Times New Roman" w:cs="Times New Roman"/>
          <w:bCs/>
          <w:sz w:val="28"/>
          <w:szCs w:val="28"/>
        </w:rPr>
        <w:t>и ОВЗ осуществлялась в рамках реализации актуализированного в 2025 г. Ме</w:t>
      </w:r>
      <w:r w:rsidR="009C7AD8" w:rsidRPr="00DA05F9">
        <w:rPr>
          <w:rFonts w:ascii="Times New Roman" w:hAnsi="Times New Roman" w:cs="Times New Roman"/>
          <w:bCs/>
          <w:sz w:val="28"/>
          <w:szCs w:val="28"/>
        </w:rPr>
        <w:t>жведомственн</w:t>
      </w:r>
      <w:r>
        <w:rPr>
          <w:rFonts w:ascii="Times New Roman" w:hAnsi="Times New Roman" w:cs="Times New Roman"/>
          <w:bCs/>
          <w:sz w:val="28"/>
          <w:szCs w:val="28"/>
        </w:rPr>
        <w:t>ого</w:t>
      </w:r>
      <w:r w:rsidR="009C7AD8" w:rsidRPr="00DA05F9">
        <w:rPr>
          <w:rFonts w:ascii="Times New Roman" w:hAnsi="Times New Roman" w:cs="Times New Roman"/>
          <w:bCs/>
          <w:sz w:val="28"/>
          <w:szCs w:val="28"/>
        </w:rPr>
        <w:t xml:space="preserve"> комплексн</w:t>
      </w:r>
      <w:r>
        <w:rPr>
          <w:rFonts w:ascii="Times New Roman" w:hAnsi="Times New Roman" w:cs="Times New Roman"/>
          <w:bCs/>
          <w:sz w:val="28"/>
          <w:szCs w:val="28"/>
        </w:rPr>
        <w:t>ого</w:t>
      </w:r>
      <w:r w:rsidR="009C7AD8" w:rsidRPr="00DA05F9">
        <w:rPr>
          <w:rFonts w:ascii="Times New Roman" w:hAnsi="Times New Roman" w:cs="Times New Roman"/>
          <w:bCs/>
          <w:sz w:val="28"/>
          <w:szCs w:val="28"/>
        </w:rPr>
        <w:t xml:space="preserve"> план</w:t>
      </w:r>
      <w:r>
        <w:rPr>
          <w:rFonts w:ascii="Times New Roman" w:hAnsi="Times New Roman" w:cs="Times New Roman"/>
          <w:bCs/>
          <w:sz w:val="28"/>
          <w:szCs w:val="28"/>
        </w:rPr>
        <w:t>а</w:t>
      </w:r>
      <w:r w:rsidR="009C7AD8" w:rsidRPr="00DA05F9">
        <w:rPr>
          <w:rFonts w:ascii="Times New Roman" w:hAnsi="Times New Roman" w:cs="Times New Roman"/>
          <w:bCs/>
          <w:sz w:val="28"/>
          <w:szCs w:val="28"/>
        </w:rPr>
        <w:t xml:space="preserve"> мероприятий по развитию инклюзивного общего и дополнительного образования, детского отдыха и оздоровления, созданию специальных условий для обучающихся </w:t>
      </w:r>
      <w:r>
        <w:rPr>
          <w:rFonts w:ascii="Times New Roman" w:hAnsi="Times New Roman" w:cs="Times New Roman"/>
          <w:bCs/>
          <w:sz w:val="28"/>
          <w:szCs w:val="28"/>
        </w:rPr>
        <w:br/>
      </w:r>
      <w:r w:rsidR="009C7AD8" w:rsidRPr="00DA05F9">
        <w:rPr>
          <w:rFonts w:ascii="Times New Roman" w:hAnsi="Times New Roman" w:cs="Times New Roman"/>
          <w:bCs/>
          <w:sz w:val="28"/>
          <w:szCs w:val="28"/>
        </w:rPr>
        <w:t>с инвалидностью</w:t>
      </w:r>
      <w:r w:rsidR="00DA05F9" w:rsidRPr="00DA05F9">
        <w:rPr>
          <w:rFonts w:ascii="Times New Roman" w:hAnsi="Times New Roman" w:cs="Times New Roman"/>
          <w:bCs/>
          <w:sz w:val="28"/>
          <w:szCs w:val="28"/>
        </w:rPr>
        <w:t xml:space="preserve"> и</w:t>
      </w:r>
      <w:r w:rsidR="009C7AD8" w:rsidRPr="00DA05F9">
        <w:rPr>
          <w:rFonts w:ascii="Times New Roman" w:hAnsi="Times New Roman" w:cs="Times New Roman"/>
          <w:bCs/>
          <w:sz w:val="28"/>
          <w:szCs w:val="28"/>
        </w:rPr>
        <w:t xml:space="preserve"> ОВЗ на д</w:t>
      </w:r>
      <w:r w:rsidR="00DA05F9" w:rsidRPr="00DA05F9">
        <w:rPr>
          <w:rFonts w:ascii="Times New Roman" w:hAnsi="Times New Roman" w:cs="Times New Roman"/>
          <w:bCs/>
          <w:sz w:val="28"/>
          <w:szCs w:val="28"/>
        </w:rPr>
        <w:t>олгосрочный период (до 2030 г.</w:t>
      </w:r>
      <w:r w:rsidR="009C7AD8" w:rsidRPr="00DA05F9">
        <w:rPr>
          <w:rFonts w:ascii="Times New Roman" w:hAnsi="Times New Roman" w:cs="Times New Roman"/>
          <w:bCs/>
          <w:sz w:val="28"/>
          <w:szCs w:val="28"/>
        </w:rPr>
        <w:t xml:space="preserve">), а также </w:t>
      </w:r>
      <w:r>
        <w:rPr>
          <w:rFonts w:ascii="Times New Roman" w:hAnsi="Times New Roman" w:cs="Times New Roman"/>
          <w:bCs/>
          <w:sz w:val="28"/>
          <w:szCs w:val="28"/>
        </w:rPr>
        <w:t xml:space="preserve">Межведомственного комплексного плана мероприятий </w:t>
      </w:r>
      <w:r w:rsidR="009C7AD8" w:rsidRPr="00DA05F9">
        <w:rPr>
          <w:rFonts w:ascii="Times New Roman" w:hAnsi="Times New Roman" w:cs="Times New Roman"/>
          <w:bCs/>
          <w:sz w:val="28"/>
          <w:szCs w:val="28"/>
        </w:rPr>
        <w:t xml:space="preserve">по повышению доступности среднего профессионального образования и высшего образования для </w:t>
      </w:r>
      <w:r w:rsidR="00DA05F9" w:rsidRPr="00DA05F9">
        <w:rPr>
          <w:rFonts w:ascii="Times New Roman" w:hAnsi="Times New Roman" w:cs="Times New Roman"/>
          <w:bCs/>
          <w:sz w:val="28"/>
          <w:szCs w:val="28"/>
        </w:rPr>
        <w:t xml:space="preserve">лиц </w:t>
      </w:r>
      <w:r>
        <w:rPr>
          <w:rFonts w:ascii="Times New Roman" w:hAnsi="Times New Roman" w:cs="Times New Roman"/>
          <w:bCs/>
          <w:sz w:val="28"/>
          <w:szCs w:val="28"/>
        </w:rPr>
        <w:br/>
      </w:r>
      <w:r w:rsidR="00DA05F9" w:rsidRPr="00DA05F9">
        <w:rPr>
          <w:rFonts w:ascii="Times New Roman" w:hAnsi="Times New Roman" w:cs="Times New Roman"/>
          <w:bCs/>
          <w:sz w:val="28"/>
          <w:szCs w:val="28"/>
        </w:rPr>
        <w:t>с инвалидностью и</w:t>
      </w:r>
      <w:r w:rsidR="009C7AD8" w:rsidRPr="00DA05F9">
        <w:rPr>
          <w:rFonts w:ascii="Times New Roman" w:hAnsi="Times New Roman" w:cs="Times New Roman"/>
          <w:bCs/>
          <w:sz w:val="28"/>
          <w:szCs w:val="28"/>
        </w:rPr>
        <w:t xml:space="preserve"> ОВЗ, в том числе профессио</w:t>
      </w:r>
      <w:r>
        <w:rPr>
          <w:rFonts w:ascii="Times New Roman" w:hAnsi="Times New Roman" w:cs="Times New Roman"/>
          <w:bCs/>
          <w:sz w:val="28"/>
          <w:szCs w:val="28"/>
        </w:rPr>
        <w:t>нальной ориентации указанных ли</w:t>
      </w:r>
      <w:r w:rsidR="00914581">
        <w:rPr>
          <w:rFonts w:ascii="Times New Roman" w:hAnsi="Times New Roman" w:cs="Times New Roman"/>
          <w:bCs/>
          <w:sz w:val="28"/>
          <w:szCs w:val="28"/>
        </w:rPr>
        <w:t>ц</w:t>
      </w:r>
      <w:r w:rsidR="009C7AD8" w:rsidRPr="00DA05F9">
        <w:rPr>
          <w:rFonts w:ascii="Times New Roman" w:hAnsi="Times New Roman" w:cs="Times New Roman"/>
          <w:bCs/>
          <w:sz w:val="28"/>
          <w:szCs w:val="28"/>
        </w:rPr>
        <w:t xml:space="preserve">. Указанные планы включают </w:t>
      </w:r>
      <w:r w:rsidR="00DA05F9" w:rsidRPr="00DA05F9">
        <w:rPr>
          <w:rFonts w:ascii="Times New Roman" w:hAnsi="Times New Roman" w:cs="Times New Roman"/>
          <w:bCs/>
          <w:sz w:val="28"/>
          <w:szCs w:val="28"/>
        </w:rPr>
        <w:t xml:space="preserve">в </w:t>
      </w:r>
      <w:r w:rsidR="009C7AD8" w:rsidRPr="00DA05F9">
        <w:rPr>
          <w:rFonts w:ascii="Times New Roman" w:hAnsi="Times New Roman" w:cs="Times New Roman"/>
          <w:bCs/>
          <w:sz w:val="28"/>
          <w:szCs w:val="28"/>
        </w:rPr>
        <w:t xml:space="preserve">совокупности свыше 80 мероприятий </w:t>
      </w:r>
      <w:r>
        <w:rPr>
          <w:rFonts w:ascii="Times New Roman" w:hAnsi="Times New Roman" w:cs="Times New Roman"/>
          <w:bCs/>
          <w:sz w:val="28"/>
          <w:szCs w:val="28"/>
        </w:rPr>
        <w:br/>
      </w:r>
      <w:r w:rsidR="009C7AD8" w:rsidRPr="00DA05F9">
        <w:rPr>
          <w:rFonts w:ascii="Times New Roman" w:hAnsi="Times New Roman" w:cs="Times New Roman"/>
          <w:bCs/>
          <w:sz w:val="28"/>
          <w:szCs w:val="28"/>
        </w:rPr>
        <w:t>по совершенствованию нормативного и научно-методического обеспечения образования обучающихся с инвалидностью</w:t>
      </w:r>
      <w:r w:rsidR="00DA05F9" w:rsidRPr="00DA05F9">
        <w:rPr>
          <w:rFonts w:ascii="Times New Roman" w:hAnsi="Times New Roman" w:cs="Times New Roman"/>
          <w:bCs/>
          <w:sz w:val="28"/>
          <w:szCs w:val="28"/>
        </w:rPr>
        <w:t xml:space="preserve"> и</w:t>
      </w:r>
      <w:r w:rsidR="009C7AD8" w:rsidRPr="00DA05F9">
        <w:rPr>
          <w:rFonts w:ascii="Times New Roman" w:hAnsi="Times New Roman" w:cs="Times New Roman"/>
          <w:bCs/>
          <w:sz w:val="28"/>
          <w:szCs w:val="28"/>
        </w:rPr>
        <w:t xml:space="preserve"> ОВЗ, а также по повышению качества инфраструктуры и кадрового обеспечения образования.</w:t>
      </w:r>
    </w:p>
    <w:p w14:paraId="20D575B5" w14:textId="4FCEE12F" w:rsidR="009C7AD8" w:rsidRPr="00DA05F9" w:rsidRDefault="009C7AD8" w:rsidP="009C7AD8">
      <w:pPr>
        <w:spacing w:after="0" w:line="264" w:lineRule="auto"/>
        <w:ind w:firstLine="709"/>
        <w:jc w:val="both"/>
        <w:rPr>
          <w:rFonts w:ascii="Times New Roman" w:hAnsi="Times New Roman" w:cs="Times New Roman"/>
          <w:bCs/>
          <w:sz w:val="28"/>
          <w:szCs w:val="28"/>
        </w:rPr>
      </w:pPr>
      <w:r w:rsidRPr="00DA05F9">
        <w:rPr>
          <w:rFonts w:ascii="Times New Roman" w:hAnsi="Times New Roman" w:cs="Times New Roman"/>
          <w:bCs/>
          <w:sz w:val="28"/>
          <w:szCs w:val="28"/>
        </w:rPr>
        <w:t xml:space="preserve">Кроме того, в целях определения комплекса первоочередных мер </w:t>
      </w:r>
      <w:r w:rsidRPr="00DA05F9">
        <w:rPr>
          <w:rFonts w:ascii="Times New Roman" w:hAnsi="Times New Roman" w:cs="Times New Roman"/>
          <w:bCs/>
          <w:sz w:val="28"/>
          <w:szCs w:val="28"/>
        </w:rPr>
        <w:br/>
        <w:t>и последовательности действий</w:t>
      </w:r>
      <w:r w:rsidR="00DA05F9" w:rsidRPr="00DA05F9">
        <w:rPr>
          <w:rFonts w:ascii="Times New Roman" w:hAnsi="Times New Roman" w:cs="Times New Roman"/>
          <w:bCs/>
          <w:sz w:val="28"/>
          <w:szCs w:val="28"/>
        </w:rPr>
        <w:t xml:space="preserve"> исполнительных</w:t>
      </w:r>
      <w:r w:rsidRPr="00DA05F9">
        <w:rPr>
          <w:rFonts w:ascii="Times New Roman" w:hAnsi="Times New Roman" w:cs="Times New Roman"/>
          <w:bCs/>
          <w:sz w:val="28"/>
          <w:szCs w:val="28"/>
        </w:rPr>
        <w:t xml:space="preserve"> органов </w:t>
      </w:r>
      <w:r w:rsidR="00DA05F9" w:rsidRPr="00DA05F9">
        <w:rPr>
          <w:rFonts w:ascii="Times New Roman" w:hAnsi="Times New Roman" w:cs="Times New Roman"/>
          <w:bCs/>
          <w:sz w:val="28"/>
          <w:szCs w:val="28"/>
        </w:rPr>
        <w:t>с</w:t>
      </w:r>
      <w:r w:rsidRPr="00DA05F9">
        <w:rPr>
          <w:rFonts w:ascii="Times New Roman" w:hAnsi="Times New Roman" w:cs="Times New Roman"/>
          <w:bCs/>
          <w:sz w:val="28"/>
          <w:szCs w:val="28"/>
        </w:rPr>
        <w:t xml:space="preserve">убъектов Российской Федерации в сфере образования в целях обеспечения конституционных прав </w:t>
      </w:r>
      <w:r w:rsidR="00A17CF5">
        <w:rPr>
          <w:rFonts w:ascii="Times New Roman" w:hAnsi="Times New Roman" w:cs="Times New Roman"/>
          <w:bCs/>
          <w:sz w:val="28"/>
          <w:szCs w:val="28"/>
        </w:rPr>
        <w:br/>
      </w:r>
      <w:r w:rsidRPr="00DA05F9">
        <w:rPr>
          <w:rFonts w:ascii="Times New Roman" w:hAnsi="Times New Roman" w:cs="Times New Roman"/>
          <w:bCs/>
          <w:sz w:val="28"/>
          <w:szCs w:val="28"/>
        </w:rPr>
        <w:t xml:space="preserve">на получение качественного доступного образования обучающимся с </w:t>
      </w:r>
      <w:r w:rsidR="00DA05F9" w:rsidRPr="00DA05F9">
        <w:rPr>
          <w:rFonts w:ascii="Times New Roman" w:hAnsi="Times New Roman" w:cs="Times New Roman"/>
          <w:bCs/>
          <w:sz w:val="28"/>
          <w:szCs w:val="28"/>
        </w:rPr>
        <w:t xml:space="preserve">инвалидностью и </w:t>
      </w:r>
      <w:r w:rsidRPr="00DA05F9">
        <w:rPr>
          <w:rFonts w:ascii="Times New Roman" w:hAnsi="Times New Roman" w:cs="Times New Roman"/>
          <w:bCs/>
          <w:sz w:val="28"/>
          <w:szCs w:val="28"/>
        </w:rPr>
        <w:t>ОВЗ</w:t>
      </w:r>
      <w:r w:rsidR="00DA05F9" w:rsidRPr="00DA05F9">
        <w:rPr>
          <w:rFonts w:ascii="Times New Roman" w:hAnsi="Times New Roman" w:cs="Times New Roman"/>
          <w:bCs/>
          <w:sz w:val="28"/>
          <w:szCs w:val="28"/>
        </w:rPr>
        <w:t xml:space="preserve"> </w:t>
      </w:r>
      <w:r w:rsidRPr="00DA05F9">
        <w:rPr>
          <w:rFonts w:ascii="Times New Roman" w:hAnsi="Times New Roman" w:cs="Times New Roman"/>
          <w:bCs/>
          <w:sz w:val="28"/>
          <w:szCs w:val="28"/>
        </w:rPr>
        <w:t xml:space="preserve">на всех уровнях образования </w:t>
      </w:r>
      <w:r w:rsidR="00DA05F9" w:rsidRPr="00DA05F9">
        <w:rPr>
          <w:rFonts w:ascii="Times New Roman" w:hAnsi="Times New Roman" w:cs="Times New Roman"/>
          <w:bCs/>
          <w:sz w:val="28"/>
          <w:szCs w:val="28"/>
        </w:rPr>
        <w:t xml:space="preserve">30 декабря 2022 г. </w:t>
      </w:r>
      <w:r w:rsidRPr="00DA05F9">
        <w:rPr>
          <w:rFonts w:ascii="Times New Roman" w:hAnsi="Times New Roman" w:cs="Times New Roman"/>
          <w:bCs/>
          <w:sz w:val="28"/>
          <w:szCs w:val="28"/>
        </w:rPr>
        <w:t xml:space="preserve">Минпросвещения России были утверждены приоритетные направления развития образования </w:t>
      </w:r>
      <w:r w:rsidR="00DA05F9" w:rsidRPr="00DA05F9">
        <w:rPr>
          <w:rFonts w:ascii="Times New Roman" w:hAnsi="Times New Roman" w:cs="Times New Roman"/>
          <w:bCs/>
          <w:sz w:val="28"/>
          <w:szCs w:val="28"/>
        </w:rPr>
        <w:t xml:space="preserve">обучающихся </w:t>
      </w:r>
      <w:r w:rsidR="00DA05F9" w:rsidRPr="00DA05F9">
        <w:rPr>
          <w:rFonts w:ascii="Times New Roman" w:hAnsi="Times New Roman" w:cs="Times New Roman"/>
          <w:bCs/>
          <w:sz w:val="28"/>
          <w:szCs w:val="28"/>
        </w:rPr>
        <w:br/>
        <w:t xml:space="preserve">с инвалидностью и </w:t>
      </w:r>
      <w:r w:rsidRPr="00DA05F9">
        <w:rPr>
          <w:rFonts w:ascii="Times New Roman" w:hAnsi="Times New Roman" w:cs="Times New Roman"/>
          <w:bCs/>
          <w:sz w:val="28"/>
          <w:szCs w:val="28"/>
        </w:rPr>
        <w:t>ОВЗ до 2030 г</w:t>
      </w:r>
      <w:r w:rsidR="00DA05F9" w:rsidRPr="00DA05F9">
        <w:rPr>
          <w:rFonts w:ascii="Times New Roman" w:hAnsi="Times New Roman" w:cs="Times New Roman"/>
          <w:bCs/>
          <w:sz w:val="28"/>
          <w:szCs w:val="28"/>
        </w:rPr>
        <w:t>.</w:t>
      </w:r>
    </w:p>
    <w:p w14:paraId="0EFB2907" w14:textId="662DBDAC" w:rsidR="009C7AD8" w:rsidRDefault="009C7AD8" w:rsidP="009C7AD8">
      <w:pPr>
        <w:spacing w:after="0" w:line="264" w:lineRule="auto"/>
        <w:ind w:firstLine="709"/>
        <w:jc w:val="both"/>
        <w:rPr>
          <w:rFonts w:ascii="Times New Roman" w:hAnsi="Times New Roman" w:cs="Times New Roman"/>
          <w:bCs/>
          <w:sz w:val="28"/>
          <w:szCs w:val="28"/>
        </w:rPr>
      </w:pPr>
      <w:r w:rsidRPr="00A930F2">
        <w:rPr>
          <w:rFonts w:ascii="Times New Roman" w:hAnsi="Times New Roman" w:cs="Times New Roman"/>
          <w:bCs/>
          <w:sz w:val="28"/>
          <w:szCs w:val="28"/>
        </w:rPr>
        <w:t xml:space="preserve">В соответствии с частью 4 статьи 79 Федерального закона № 273-ФЗ обучение детей с </w:t>
      </w:r>
      <w:r w:rsidR="00A930F2" w:rsidRPr="00A930F2">
        <w:rPr>
          <w:rFonts w:ascii="Times New Roman" w:hAnsi="Times New Roman" w:cs="Times New Roman"/>
          <w:bCs/>
          <w:sz w:val="28"/>
          <w:szCs w:val="28"/>
        </w:rPr>
        <w:t xml:space="preserve">инвалидностью и </w:t>
      </w:r>
      <w:r w:rsidRPr="00A930F2">
        <w:rPr>
          <w:rFonts w:ascii="Times New Roman" w:hAnsi="Times New Roman" w:cs="Times New Roman"/>
          <w:bCs/>
          <w:sz w:val="28"/>
          <w:szCs w:val="28"/>
        </w:rPr>
        <w:t>ОВЗ</w:t>
      </w:r>
      <w:r w:rsidR="00A930F2" w:rsidRPr="00A930F2">
        <w:rPr>
          <w:rFonts w:ascii="Times New Roman" w:hAnsi="Times New Roman" w:cs="Times New Roman"/>
          <w:bCs/>
          <w:sz w:val="28"/>
          <w:szCs w:val="28"/>
        </w:rPr>
        <w:t xml:space="preserve"> </w:t>
      </w:r>
      <w:r w:rsidRPr="00A930F2">
        <w:rPr>
          <w:rFonts w:ascii="Times New Roman" w:hAnsi="Times New Roman" w:cs="Times New Roman"/>
          <w:bCs/>
          <w:sz w:val="28"/>
          <w:szCs w:val="28"/>
        </w:rPr>
        <w:t xml:space="preserve">может быть организовано как совместно с другими обучающимися, так и в отдельных группах или в отдельных организациях. </w:t>
      </w:r>
      <w:r w:rsidR="008D23B5">
        <w:rPr>
          <w:rFonts w:ascii="Times New Roman" w:hAnsi="Times New Roman" w:cs="Times New Roman"/>
          <w:bCs/>
          <w:sz w:val="28"/>
          <w:szCs w:val="28"/>
        </w:rPr>
        <w:t>Законодательством Российской Федерации предусмотрено в</w:t>
      </w:r>
      <w:r w:rsidRPr="00A930F2">
        <w:rPr>
          <w:rFonts w:ascii="Times New Roman" w:hAnsi="Times New Roman" w:cs="Times New Roman"/>
          <w:bCs/>
          <w:sz w:val="28"/>
          <w:szCs w:val="28"/>
        </w:rPr>
        <w:t xml:space="preserve">ключение детей </w:t>
      </w:r>
      <w:r w:rsidR="008D23B5">
        <w:rPr>
          <w:rFonts w:ascii="Times New Roman" w:hAnsi="Times New Roman" w:cs="Times New Roman"/>
          <w:bCs/>
          <w:sz w:val="28"/>
          <w:szCs w:val="28"/>
        </w:rPr>
        <w:br/>
      </w:r>
      <w:r w:rsidRPr="00A930F2">
        <w:rPr>
          <w:rFonts w:ascii="Times New Roman" w:hAnsi="Times New Roman" w:cs="Times New Roman"/>
          <w:bCs/>
          <w:sz w:val="28"/>
          <w:szCs w:val="28"/>
        </w:rPr>
        <w:t>с нарушениями развития и риском их возникновения в систему образования</w:t>
      </w:r>
      <w:r w:rsidR="00A930F2" w:rsidRPr="00A930F2">
        <w:rPr>
          <w:rFonts w:ascii="Times New Roman" w:hAnsi="Times New Roman" w:cs="Times New Roman"/>
          <w:bCs/>
          <w:sz w:val="28"/>
          <w:szCs w:val="28"/>
        </w:rPr>
        <w:t xml:space="preserve"> начиная с 2-</w:t>
      </w:r>
      <w:r w:rsidRPr="00A930F2">
        <w:rPr>
          <w:rFonts w:ascii="Times New Roman" w:hAnsi="Times New Roman" w:cs="Times New Roman"/>
          <w:bCs/>
          <w:sz w:val="28"/>
          <w:szCs w:val="28"/>
        </w:rPr>
        <w:t>месячного возраста.</w:t>
      </w:r>
    </w:p>
    <w:p w14:paraId="7F6FBA0A" w14:textId="40C30EF5" w:rsidR="00315535" w:rsidRPr="00315535" w:rsidRDefault="00315535" w:rsidP="00315535">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 учетом уточненных Федеральным законом № 651-ФЗ полномочий в сфере организации </w:t>
      </w:r>
      <w:r w:rsidRPr="00315535">
        <w:rPr>
          <w:rFonts w:ascii="Times New Roman" w:hAnsi="Times New Roman" w:cs="Times New Roman"/>
          <w:bCs/>
          <w:sz w:val="28"/>
          <w:szCs w:val="28"/>
        </w:rPr>
        <w:t>и обеспечения комплексной реабилитации и абилитации инвалидов, включая детей</w:t>
      </w:r>
      <w:r>
        <w:rPr>
          <w:rFonts w:ascii="Times New Roman" w:hAnsi="Times New Roman" w:cs="Times New Roman"/>
          <w:bCs/>
          <w:sz w:val="28"/>
          <w:szCs w:val="28"/>
        </w:rPr>
        <w:t xml:space="preserve"> с </w:t>
      </w:r>
      <w:r w:rsidRPr="00315535">
        <w:rPr>
          <w:rFonts w:ascii="Times New Roman" w:hAnsi="Times New Roman" w:cs="Times New Roman"/>
          <w:bCs/>
          <w:sz w:val="28"/>
          <w:szCs w:val="28"/>
        </w:rPr>
        <w:t>инвалид</w:t>
      </w:r>
      <w:r>
        <w:rPr>
          <w:rFonts w:ascii="Times New Roman" w:hAnsi="Times New Roman" w:cs="Times New Roman"/>
          <w:bCs/>
          <w:sz w:val="28"/>
          <w:szCs w:val="28"/>
        </w:rPr>
        <w:t>ностью</w:t>
      </w:r>
      <w:r w:rsidRPr="00315535">
        <w:rPr>
          <w:rFonts w:ascii="Times New Roman" w:hAnsi="Times New Roman" w:cs="Times New Roman"/>
          <w:bCs/>
          <w:sz w:val="28"/>
          <w:szCs w:val="28"/>
        </w:rPr>
        <w:t>, а также оказания услуг ранней помощи детям раннего возраста, имеющим ограничения жизнедеятель</w:t>
      </w:r>
      <w:r>
        <w:rPr>
          <w:rFonts w:ascii="Times New Roman" w:hAnsi="Times New Roman" w:cs="Times New Roman"/>
          <w:bCs/>
          <w:sz w:val="28"/>
          <w:szCs w:val="28"/>
        </w:rPr>
        <w:t xml:space="preserve">ности или риск </w:t>
      </w:r>
      <w:r w:rsidR="00914581">
        <w:rPr>
          <w:rFonts w:ascii="Times New Roman" w:hAnsi="Times New Roman" w:cs="Times New Roman"/>
          <w:bCs/>
          <w:sz w:val="28"/>
          <w:szCs w:val="28"/>
        </w:rPr>
        <w:br/>
      </w:r>
      <w:r>
        <w:rPr>
          <w:rFonts w:ascii="Times New Roman" w:hAnsi="Times New Roman" w:cs="Times New Roman"/>
          <w:bCs/>
          <w:sz w:val="28"/>
          <w:szCs w:val="28"/>
        </w:rPr>
        <w:t xml:space="preserve">их возникновения, </w:t>
      </w:r>
      <w:r w:rsidRPr="00315535">
        <w:rPr>
          <w:rFonts w:ascii="Times New Roman" w:hAnsi="Times New Roman" w:cs="Times New Roman"/>
          <w:bCs/>
          <w:sz w:val="28"/>
          <w:szCs w:val="28"/>
        </w:rPr>
        <w:t>к концу 2025 г</w:t>
      </w:r>
      <w:r>
        <w:rPr>
          <w:rFonts w:ascii="Times New Roman" w:hAnsi="Times New Roman" w:cs="Times New Roman"/>
          <w:bCs/>
          <w:sz w:val="28"/>
          <w:szCs w:val="28"/>
        </w:rPr>
        <w:t>.</w:t>
      </w:r>
      <w:r w:rsidRPr="00315535">
        <w:rPr>
          <w:rFonts w:ascii="Times New Roman" w:hAnsi="Times New Roman" w:cs="Times New Roman"/>
          <w:bCs/>
          <w:sz w:val="28"/>
          <w:szCs w:val="28"/>
        </w:rPr>
        <w:t xml:space="preserve"> в системе образования сформирована сеть </w:t>
      </w:r>
      <w:r w:rsidR="003F676C">
        <w:rPr>
          <w:rFonts w:ascii="Times New Roman" w:hAnsi="Times New Roman" w:cs="Times New Roman"/>
          <w:bCs/>
          <w:sz w:val="28"/>
          <w:szCs w:val="28"/>
        </w:rPr>
        <w:br/>
      </w:r>
      <w:r w:rsidRPr="00315535">
        <w:rPr>
          <w:rFonts w:ascii="Times New Roman" w:hAnsi="Times New Roman" w:cs="Times New Roman"/>
          <w:bCs/>
          <w:sz w:val="28"/>
          <w:szCs w:val="28"/>
        </w:rPr>
        <w:t xml:space="preserve">из 2 069 служб ранней коррекционной помощи, которые действуют на базе </w:t>
      </w:r>
      <w:r>
        <w:rPr>
          <w:rFonts w:ascii="Times New Roman" w:hAnsi="Times New Roman" w:cs="Times New Roman"/>
          <w:bCs/>
          <w:sz w:val="28"/>
          <w:szCs w:val="28"/>
        </w:rPr>
        <w:t>дошкольных образовательных организаций</w:t>
      </w:r>
      <w:r w:rsidRPr="00315535">
        <w:rPr>
          <w:rFonts w:ascii="Times New Roman" w:hAnsi="Times New Roman" w:cs="Times New Roman"/>
          <w:bCs/>
          <w:sz w:val="28"/>
          <w:szCs w:val="28"/>
        </w:rPr>
        <w:t xml:space="preserve">, отдельных общеобразовательных </w:t>
      </w:r>
      <w:r w:rsidRPr="00315535">
        <w:rPr>
          <w:rFonts w:ascii="Times New Roman" w:hAnsi="Times New Roman" w:cs="Times New Roman"/>
          <w:bCs/>
          <w:sz w:val="28"/>
          <w:szCs w:val="28"/>
        </w:rPr>
        <w:lastRenderedPageBreak/>
        <w:t>организаций (коррекционных школ), центров психолого-педагогической, медицинской и социальной помощи.</w:t>
      </w:r>
    </w:p>
    <w:p w14:paraId="01D86786" w14:textId="7139A7B1" w:rsidR="00315535" w:rsidRDefault="00693B40" w:rsidP="009C7AD8">
      <w:pPr>
        <w:spacing w:after="0" w:line="264" w:lineRule="auto"/>
        <w:ind w:firstLine="709"/>
        <w:jc w:val="both"/>
        <w:rPr>
          <w:rFonts w:ascii="Times New Roman" w:hAnsi="Times New Roman" w:cs="Times New Roman"/>
          <w:bCs/>
          <w:sz w:val="28"/>
          <w:szCs w:val="28"/>
        </w:rPr>
      </w:pPr>
      <w:r w:rsidRPr="00693B40">
        <w:rPr>
          <w:rFonts w:ascii="Times New Roman" w:hAnsi="Times New Roman" w:cs="Times New Roman"/>
          <w:bCs/>
          <w:sz w:val="28"/>
          <w:szCs w:val="28"/>
        </w:rPr>
        <w:t>В рамках дошкольного образования сохраняется тенденция выбора родителями (законными представителями) преимущественно групп компенсирующей направленности, а не совместного обучения.</w:t>
      </w:r>
    </w:p>
    <w:p w14:paraId="5C3EB2C4" w14:textId="7E99ED28" w:rsidR="005B5078" w:rsidRPr="005B5078" w:rsidRDefault="005B5078" w:rsidP="005B5078">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В</w:t>
      </w:r>
      <w:r w:rsidRPr="005B5078">
        <w:rPr>
          <w:rFonts w:ascii="Times New Roman" w:hAnsi="Times New Roman" w:cs="Times New Roman"/>
          <w:bCs/>
          <w:sz w:val="28"/>
          <w:szCs w:val="28"/>
        </w:rPr>
        <w:t xml:space="preserve"> 2025/26 учебном году </w:t>
      </w:r>
      <w:r>
        <w:rPr>
          <w:rFonts w:ascii="Times New Roman" w:hAnsi="Times New Roman" w:cs="Times New Roman"/>
          <w:bCs/>
          <w:sz w:val="28"/>
          <w:szCs w:val="28"/>
        </w:rPr>
        <w:t>и</w:t>
      </w:r>
      <w:r w:rsidRPr="005B5078">
        <w:rPr>
          <w:rFonts w:ascii="Times New Roman" w:hAnsi="Times New Roman" w:cs="Times New Roman"/>
          <w:bCs/>
          <w:sz w:val="28"/>
          <w:szCs w:val="28"/>
        </w:rPr>
        <w:t xml:space="preserve">з 6,1 млн </w:t>
      </w:r>
      <w:r>
        <w:rPr>
          <w:rFonts w:ascii="Times New Roman" w:hAnsi="Times New Roman" w:cs="Times New Roman"/>
          <w:bCs/>
          <w:sz w:val="28"/>
          <w:szCs w:val="28"/>
        </w:rPr>
        <w:t>обучающихся</w:t>
      </w:r>
      <w:r w:rsidRPr="005B5078">
        <w:rPr>
          <w:rFonts w:ascii="Times New Roman" w:hAnsi="Times New Roman" w:cs="Times New Roman"/>
          <w:bCs/>
          <w:sz w:val="28"/>
          <w:szCs w:val="28"/>
        </w:rPr>
        <w:t xml:space="preserve"> 631,5 тыс. </w:t>
      </w:r>
      <w:r>
        <w:rPr>
          <w:rFonts w:ascii="Times New Roman" w:hAnsi="Times New Roman" w:cs="Times New Roman"/>
          <w:bCs/>
          <w:sz w:val="28"/>
          <w:szCs w:val="28"/>
        </w:rPr>
        <w:t xml:space="preserve">детей с ОВЗ </w:t>
      </w:r>
      <w:r w:rsidR="009D5E63">
        <w:rPr>
          <w:rFonts w:ascii="Times New Roman" w:hAnsi="Times New Roman" w:cs="Times New Roman"/>
          <w:bCs/>
          <w:sz w:val="28"/>
          <w:szCs w:val="28"/>
        </w:rPr>
        <w:br/>
      </w:r>
      <w:r w:rsidRPr="005B5078">
        <w:rPr>
          <w:rFonts w:ascii="Times New Roman" w:hAnsi="Times New Roman" w:cs="Times New Roman"/>
          <w:bCs/>
          <w:sz w:val="28"/>
          <w:szCs w:val="28"/>
        </w:rPr>
        <w:t>(10,4% от общей численности дошкольни</w:t>
      </w:r>
      <w:r>
        <w:rPr>
          <w:rFonts w:ascii="Times New Roman" w:hAnsi="Times New Roman" w:cs="Times New Roman"/>
          <w:bCs/>
          <w:sz w:val="28"/>
          <w:szCs w:val="28"/>
        </w:rPr>
        <w:t>ков) и 23</w:t>
      </w:r>
      <w:r w:rsidRPr="005B5078">
        <w:rPr>
          <w:rFonts w:ascii="Times New Roman" w:hAnsi="Times New Roman" w:cs="Times New Roman"/>
          <w:bCs/>
          <w:sz w:val="28"/>
          <w:szCs w:val="28"/>
        </w:rPr>
        <w:t xml:space="preserve"> тыс. дет</w:t>
      </w:r>
      <w:r>
        <w:rPr>
          <w:rFonts w:ascii="Times New Roman" w:hAnsi="Times New Roman" w:cs="Times New Roman"/>
          <w:bCs/>
          <w:sz w:val="28"/>
          <w:szCs w:val="28"/>
        </w:rPr>
        <w:t xml:space="preserve">ей с </w:t>
      </w:r>
      <w:r w:rsidRPr="005B5078">
        <w:rPr>
          <w:rFonts w:ascii="Times New Roman" w:hAnsi="Times New Roman" w:cs="Times New Roman"/>
          <w:bCs/>
          <w:sz w:val="28"/>
          <w:szCs w:val="28"/>
        </w:rPr>
        <w:t>инвалид</w:t>
      </w:r>
      <w:r>
        <w:rPr>
          <w:rFonts w:ascii="Times New Roman" w:hAnsi="Times New Roman" w:cs="Times New Roman"/>
          <w:bCs/>
          <w:sz w:val="28"/>
          <w:szCs w:val="28"/>
        </w:rPr>
        <w:t>ностью</w:t>
      </w:r>
      <w:r w:rsidRPr="005B5078">
        <w:rPr>
          <w:rFonts w:ascii="Times New Roman" w:hAnsi="Times New Roman" w:cs="Times New Roman"/>
          <w:bCs/>
          <w:sz w:val="28"/>
          <w:szCs w:val="28"/>
        </w:rPr>
        <w:t xml:space="preserve"> </w:t>
      </w:r>
      <w:r w:rsidR="009D5E63">
        <w:rPr>
          <w:rFonts w:ascii="Times New Roman" w:hAnsi="Times New Roman" w:cs="Times New Roman"/>
          <w:bCs/>
          <w:sz w:val="28"/>
          <w:szCs w:val="28"/>
        </w:rPr>
        <w:br/>
      </w:r>
      <w:r w:rsidRPr="005B5078">
        <w:rPr>
          <w:rFonts w:ascii="Times New Roman" w:hAnsi="Times New Roman" w:cs="Times New Roman"/>
          <w:bCs/>
          <w:sz w:val="28"/>
          <w:szCs w:val="28"/>
        </w:rPr>
        <w:t>(0,38% от общей численности дошкольников).</w:t>
      </w:r>
    </w:p>
    <w:p w14:paraId="0E15913E" w14:textId="558290AF" w:rsidR="005B5078" w:rsidRPr="005B5078" w:rsidRDefault="005B5078" w:rsidP="005B5078">
      <w:pPr>
        <w:spacing w:after="0" w:line="264" w:lineRule="auto"/>
        <w:ind w:firstLine="709"/>
        <w:jc w:val="both"/>
        <w:rPr>
          <w:rFonts w:ascii="Times New Roman" w:hAnsi="Times New Roman" w:cs="Times New Roman"/>
          <w:bCs/>
          <w:sz w:val="28"/>
          <w:szCs w:val="28"/>
        </w:rPr>
      </w:pPr>
      <w:r w:rsidRPr="005B5078">
        <w:rPr>
          <w:rFonts w:ascii="Times New Roman" w:hAnsi="Times New Roman" w:cs="Times New Roman"/>
          <w:bCs/>
          <w:sz w:val="28"/>
          <w:szCs w:val="28"/>
        </w:rPr>
        <w:t xml:space="preserve">В целом по состоянию на 1 января 2026 г. численность детей с ОВЗ </w:t>
      </w:r>
      <w:r>
        <w:rPr>
          <w:rFonts w:ascii="Times New Roman" w:hAnsi="Times New Roman" w:cs="Times New Roman"/>
          <w:bCs/>
          <w:sz w:val="28"/>
          <w:szCs w:val="28"/>
        </w:rPr>
        <w:br/>
        <w:t>и с инвалидностью</w:t>
      </w:r>
      <w:r w:rsidRPr="005B5078">
        <w:rPr>
          <w:rFonts w:ascii="Times New Roman" w:hAnsi="Times New Roman" w:cs="Times New Roman"/>
          <w:bCs/>
          <w:sz w:val="28"/>
          <w:szCs w:val="28"/>
        </w:rPr>
        <w:t xml:space="preserve"> </w:t>
      </w:r>
      <w:r>
        <w:rPr>
          <w:rFonts w:ascii="Times New Roman" w:hAnsi="Times New Roman" w:cs="Times New Roman"/>
          <w:bCs/>
          <w:sz w:val="28"/>
          <w:szCs w:val="28"/>
        </w:rPr>
        <w:t>по</w:t>
      </w:r>
      <w:r w:rsidRPr="005B5078">
        <w:rPr>
          <w:rFonts w:ascii="Times New Roman" w:hAnsi="Times New Roman" w:cs="Times New Roman"/>
          <w:bCs/>
          <w:sz w:val="28"/>
          <w:szCs w:val="28"/>
        </w:rPr>
        <w:t xml:space="preserve"> сравнени</w:t>
      </w:r>
      <w:r>
        <w:rPr>
          <w:rFonts w:ascii="Times New Roman" w:hAnsi="Times New Roman" w:cs="Times New Roman"/>
          <w:bCs/>
          <w:sz w:val="28"/>
          <w:szCs w:val="28"/>
        </w:rPr>
        <w:t>ю</w:t>
      </w:r>
      <w:r w:rsidRPr="005B5078">
        <w:rPr>
          <w:rFonts w:ascii="Times New Roman" w:hAnsi="Times New Roman" w:cs="Times New Roman"/>
          <w:bCs/>
          <w:sz w:val="28"/>
          <w:szCs w:val="28"/>
        </w:rPr>
        <w:t xml:space="preserve"> с данными на 1 января 2025 г. снизилась на 0,55% (на 3,6 тыс. человек) и составила 654,5 тыс. человек, в том числе 88,5 тыс. детей, имеющих инвалидность.</w:t>
      </w:r>
    </w:p>
    <w:p w14:paraId="66082597" w14:textId="0168BC32" w:rsidR="00315535" w:rsidRDefault="005B5078" w:rsidP="005B5078">
      <w:pPr>
        <w:spacing w:after="0" w:line="264" w:lineRule="auto"/>
        <w:ind w:firstLine="709"/>
        <w:jc w:val="both"/>
        <w:rPr>
          <w:rFonts w:ascii="Times New Roman" w:hAnsi="Times New Roman" w:cs="Times New Roman"/>
          <w:bCs/>
          <w:sz w:val="28"/>
          <w:szCs w:val="28"/>
        </w:rPr>
      </w:pPr>
      <w:r w:rsidRPr="005B5078">
        <w:rPr>
          <w:rFonts w:ascii="Times New Roman" w:hAnsi="Times New Roman" w:cs="Times New Roman"/>
          <w:bCs/>
          <w:sz w:val="28"/>
          <w:szCs w:val="28"/>
        </w:rPr>
        <w:t>В группах компенсирующей направленности дошкольное образование получали 425,4 тыс. человек с ОВЗ и инвалидностью, из них с нарушением слуха</w:t>
      </w:r>
      <w:r w:rsidR="006A1517">
        <w:rPr>
          <w:rFonts w:ascii="Times New Roman" w:hAnsi="Times New Roman" w:cs="Times New Roman"/>
          <w:bCs/>
          <w:sz w:val="28"/>
          <w:szCs w:val="28"/>
        </w:rPr>
        <w:t xml:space="preserve"> </w:t>
      </w:r>
      <w:r w:rsidRPr="005B5078">
        <w:rPr>
          <w:rFonts w:ascii="Times New Roman" w:hAnsi="Times New Roman" w:cs="Times New Roman"/>
          <w:bCs/>
          <w:sz w:val="28"/>
          <w:szCs w:val="28"/>
        </w:rPr>
        <w:t>– 1,9 тыс. человек, в том числе слабослышащих и позднооглохших – 981 человек, глухих – 527 человек; с нарушениями речи – 319,6 тыс. чел</w:t>
      </w:r>
      <w:r w:rsidR="006A1517">
        <w:rPr>
          <w:rFonts w:ascii="Times New Roman" w:hAnsi="Times New Roman" w:cs="Times New Roman"/>
          <w:bCs/>
          <w:sz w:val="28"/>
          <w:szCs w:val="28"/>
        </w:rPr>
        <w:t>овек</w:t>
      </w:r>
      <w:r w:rsidRPr="005B5078">
        <w:rPr>
          <w:rFonts w:ascii="Times New Roman" w:hAnsi="Times New Roman" w:cs="Times New Roman"/>
          <w:bCs/>
          <w:sz w:val="28"/>
          <w:szCs w:val="28"/>
        </w:rPr>
        <w:t xml:space="preserve">, в то числе с тяжелым нарушением речи – 281,8 тыс. человек, с фонетико-фонематическими нарушениями речи – 17,5 тыс. человек; с нарушениями зрения – 16,7 тыс. человек, в том числе слепых – 84 человека, слабовидящих – 5,6 тыс. человек, с амблиопией, косоглазием – 8,1 тыс. человек; с нарушением интеллекта – 5,7 тыс. человек, в том числе </w:t>
      </w:r>
      <w:r w:rsidR="006A1517">
        <w:rPr>
          <w:rFonts w:ascii="Times New Roman" w:hAnsi="Times New Roman" w:cs="Times New Roman"/>
          <w:bCs/>
          <w:sz w:val="28"/>
          <w:szCs w:val="28"/>
        </w:rPr>
        <w:br/>
      </w:r>
      <w:r w:rsidRPr="005B5078">
        <w:rPr>
          <w:rFonts w:ascii="Times New Roman" w:hAnsi="Times New Roman" w:cs="Times New Roman"/>
          <w:bCs/>
          <w:sz w:val="28"/>
          <w:szCs w:val="28"/>
        </w:rPr>
        <w:t>с умственной</w:t>
      </w:r>
      <w:r w:rsidR="006A1517">
        <w:rPr>
          <w:rFonts w:ascii="Times New Roman" w:hAnsi="Times New Roman" w:cs="Times New Roman"/>
          <w:bCs/>
          <w:sz w:val="28"/>
          <w:szCs w:val="28"/>
        </w:rPr>
        <w:t xml:space="preserve"> отсталостью легкой степени – 3</w:t>
      </w:r>
      <w:r w:rsidRPr="005B5078">
        <w:rPr>
          <w:rFonts w:ascii="Times New Roman" w:hAnsi="Times New Roman" w:cs="Times New Roman"/>
          <w:bCs/>
          <w:sz w:val="28"/>
          <w:szCs w:val="28"/>
        </w:rPr>
        <w:t xml:space="preserve"> тыс. человек, с умственной отсталостью умеренной и тяжелой степени – 1,</w:t>
      </w:r>
      <w:r w:rsidR="007E6ACB">
        <w:rPr>
          <w:rFonts w:ascii="Times New Roman" w:hAnsi="Times New Roman" w:cs="Times New Roman"/>
          <w:bCs/>
          <w:sz w:val="28"/>
          <w:szCs w:val="28"/>
        </w:rPr>
        <w:t>2</w:t>
      </w:r>
      <w:r w:rsidRPr="005B5078">
        <w:rPr>
          <w:rFonts w:ascii="Times New Roman" w:hAnsi="Times New Roman" w:cs="Times New Roman"/>
          <w:bCs/>
          <w:sz w:val="28"/>
          <w:szCs w:val="28"/>
        </w:rPr>
        <w:t xml:space="preserve"> тыс. человек; с задержкой психического </w:t>
      </w:r>
      <w:r w:rsidR="006A1517">
        <w:rPr>
          <w:rFonts w:ascii="Times New Roman" w:hAnsi="Times New Roman" w:cs="Times New Roman"/>
          <w:bCs/>
          <w:sz w:val="28"/>
          <w:szCs w:val="28"/>
        </w:rPr>
        <w:br/>
      </w:r>
      <w:r w:rsidRPr="005B5078">
        <w:rPr>
          <w:rFonts w:ascii="Times New Roman" w:hAnsi="Times New Roman" w:cs="Times New Roman"/>
          <w:bCs/>
          <w:sz w:val="28"/>
          <w:szCs w:val="28"/>
        </w:rPr>
        <w:t>развития – 63</w:t>
      </w:r>
      <w:r w:rsidR="006A1517">
        <w:rPr>
          <w:rFonts w:ascii="Times New Roman" w:hAnsi="Times New Roman" w:cs="Times New Roman"/>
          <w:bCs/>
          <w:sz w:val="28"/>
          <w:szCs w:val="28"/>
        </w:rPr>
        <w:t xml:space="preserve"> </w:t>
      </w:r>
      <w:r w:rsidRPr="005B5078">
        <w:rPr>
          <w:rFonts w:ascii="Times New Roman" w:hAnsi="Times New Roman" w:cs="Times New Roman"/>
          <w:bCs/>
          <w:sz w:val="28"/>
          <w:szCs w:val="28"/>
        </w:rPr>
        <w:t xml:space="preserve">тыс. человек, в том числе с расстройством аутистического спектра – </w:t>
      </w:r>
      <w:r w:rsidR="006A1517">
        <w:rPr>
          <w:rFonts w:ascii="Times New Roman" w:hAnsi="Times New Roman" w:cs="Times New Roman"/>
          <w:bCs/>
          <w:sz w:val="28"/>
          <w:szCs w:val="28"/>
        </w:rPr>
        <w:br/>
      </w:r>
      <w:r w:rsidRPr="005B5078">
        <w:rPr>
          <w:rFonts w:ascii="Times New Roman" w:hAnsi="Times New Roman" w:cs="Times New Roman"/>
          <w:bCs/>
          <w:sz w:val="28"/>
          <w:szCs w:val="28"/>
        </w:rPr>
        <w:t>8,6 тыс. человек; с нарушениями опорно-двигательного аппарата – 10</w:t>
      </w:r>
      <w:r w:rsidR="006A1517">
        <w:rPr>
          <w:rFonts w:ascii="Times New Roman" w:hAnsi="Times New Roman" w:cs="Times New Roman"/>
          <w:bCs/>
          <w:sz w:val="28"/>
          <w:szCs w:val="28"/>
        </w:rPr>
        <w:t xml:space="preserve"> </w:t>
      </w:r>
      <w:r w:rsidRPr="005B5078">
        <w:rPr>
          <w:rFonts w:ascii="Times New Roman" w:hAnsi="Times New Roman" w:cs="Times New Roman"/>
          <w:bCs/>
          <w:sz w:val="28"/>
          <w:szCs w:val="28"/>
        </w:rPr>
        <w:t xml:space="preserve">тыс. чел.; </w:t>
      </w:r>
      <w:r w:rsidR="006A1517">
        <w:rPr>
          <w:rFonts w:ascii="Times New Roman" w:hAnsi="Times New Roman" w:cs="Times New Roman"/>
          <w:bCs/>
          <w:sz w:val="28"/>
          <w:szCs w:val="28"/>
        </w:rPr>
        <w:br/>
      </w:r>
      <w:r w:rsidRPr="005B5078">
        <w:rPr>
          <w:rFonts w:ascii="Times New Roman" w:hAnsi="Times New Roman" w:cs="Times New Roman"/>
          <w:bCs/>
          <w:sz w:val="28"/>
          <w:szCs w:val="28"/>
        </w:rPr>
        <w:t xml:space="preserve">со сложными дефектами (тяжелыми и множественными нарушениями развития) – </w:t>
      </w:r>
      <w:r w:rsidR="006A1517">
        <w:rPr>
          <w:rFonts w:ascii="Times New Roman" w:hAnsi="Times New Roman" w:cs="Times New Roman"/>
          <w:bCs/>
          <w:sz w:val="28"/>
          <w:szCs w:val="28"/>
        </w:rPr>
        <w:br/>
      </w:r>
      <w:r w:rsidRPr="005B5078">
        <w:rPr>
          <w:rFonts w:ascii="Times New Roman" w:hAnsi="Times New Roman" w:cs="Times New Roman"/>
          <w:bCs/>
          <w:sz w:val="28"/>
          <w:szCs w:val="28"/>
        </w:rPr>
        <w:t>5,4 тыс. человек; иного профиля – 3,1 тыс. человек.</w:t>
      </w:r>
    </w:p>
    <w:p w14:paraId="5DD78F61" w14:textId="64092B3B" w:rsidR="006A1517" w:rsidRPr="006A1517" w:rsidRDefault="006A1517" w:rsidP="006A1517">
      <w:pPr>
        <w:spacing w:after="0" w:line="264" w:lineRule="auto"/>
        <w:ind w:firstLine="709"/>
        <w:jc w:val="both"/>
        <w:rPr>
          <w:rFonts w:ascii="Times New Roman" w:hAnsi="Times New Roman" w:cs="Times New Roman"/>
          <w:bCs/>
          <w:sz w:val="28"/>
          <w:szCs w:val="28"/>
        </w:rPr>
      </w:pPr>
      <w:r w:rsidRPr="006A1517">
        <w:rPr>
          <w:rFonts w:ascii="Times New Roman" w:hAnsi="Times New Roman" w:cs="Times New Roman"/>
          <w:bCs/>
          <w:sz w:val="28"/>
          <w:szCs w:val="28"/>
        </w:rPr>
        <w:t>Кроме того, дети с ОВЗ и инвалидностью получали дошкольное образование</w:t>
      </w:r>
      <w:r>
        <w:rPr>
          <w:rFonts w:ascii="Times New Roman" w:hAnsi="Times New Roman" w:cs="Times New Roman"/>
          <w:bCs/>
          <w:sz w:val="28"/>
          <w:szCs w:val="28"/>
        </w:rPr>
        <w:t xml:space="preserve"> </w:t>
      </w:r>
      <w:r w:rsidR="00E24477">
        <w:rPr>
          <w:rFonts w:ascii="Times New Roman" w:hAnsi="Times New Roman" w:cs="Times New Roman"/>
          <w:bCs/>
          <w:sz w:val="28"/>
          <w:szCs w:val="28"/>
        </w:rPr>
        <w:br/>
      </w:r>
      <w:r w:rsidRPr="006A1517">
        <w:rPr>
          <w:rFonts w:ascii="Times New Roman" w:hAnsi="Times New Roman" w:cs="Times New Roman"/>
          <w:bCs/>
          <w:sz w:val="28"/>
          <w:szCs w:val="28"/>
        </w:rPr>
        <w:t xml:space="preserve">в группах общеразвивающей направленности – 68,9 тыс. человек; оздоровительной направленности – </w:t>
      </w:r>
      <w:r w:rsidR="007E6ACB">
        <w:rPr>
          <w:rFonts w:ascii="Times New Roman" w:hAnsi="Times New Roman" w:cs="Times New Roman"/>
          <w:bCs/>
          <w:sz w:val="28"/>
          <w:szCs w:val="28"/>
        </w:rPr>
        <w:t>2</w:t>
      </w:r>
      <w:r w:rsidRPr="006A1517">
        <w:rPr>
          <w:rFonts w:ascii="Times New Roman" w:hAnsi="Times New Roman" w:cs="Times New Roman"/>
          <w:bCs/>
          <w:sz w:val="28"/>
          <w:szCs w:val="28"/>
        </w:rPr>
        <w:t xml:space="preserve"> тыс. человек; комбинированной направленности – 157,3 тыс. человек; для детей раннего возраста – 357 человек; по присмотру и уходу – </w:t>
      </w:r>
      <w:r w:rsidR="009D5E63">
        <w:rPr>
          <w:rFonts w:ascii="Times New Roman" w:hAnsi="Times New Roman" w:cs="Times New Roman"/>
          <w:bCs/>
          <w:sz w:val="28"/>
          <w:szCs w:val="28"/>
        </w:rPr>
        <w:br/>
      </w:r>
      <w:r w:rsidRPr="006A1517">
        <w:rPr>
          <w:rFonts w:ascii="Times New Roman" w:hAnsi="Times New Roman" w:cs="Times New Roman"/>
          <w:bCs/>
          <w:sz w:val="28"/>
          <w:szCs w:val="28"/>
        </w:rPr>
        <w:t>437 человек; семейных дошкольных группах – 177 человек.</w:t>
      </w:r>
    </w:p>
    <w:p w14:paraId="5DBDB3A8" w14:textId="01606E0C" w:rsidR="005B5078" w:rsidRDefault="00E24477" w:rsidP="006A1517">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Численность обучающихся в общеобразовательных организациях с ОВЗ </w:t>
      </w:r>
      <w:r>
        <w:rPr>
          <w:rFonts w:ascii="Times New Roman" w:hAnsi="Times New Roman" w:cs="Times New Roman"/>
          <w:bCs/>
          <w:sz w:val="28"/>
          <w:szCs w:val="28"/>
        </w:rPr>
        <w:br/>
        <w:t xml:space="preserve">и с инвалидностью увеличилась </w:t>
      </w:r>
      <w:r w:rsidRPr="006A1517">
        <w:rPr>
          <w:rFonts w:ascii="Times New Roman" w:hAnsi="Times New Roman" w:cs="Times New Roman"/>
          <w:bCs/>
          <w:sz w:val="28"/>
          <w:szCs w:val="28"/>
        </w:rPr>
        <w:t>на 3,6%</w:t>
      </w:r>
      <w:r>
        <w:rPr>
          <w:rFonts w:ascii="Times New Roman" w:hAnsi="Times New Roman" w:cs="Times New Roman"/>
          <w:bCs/>
          <w:sz w:val="28"/>
          <w:szCs w:val="28"/>
        </w:rPr>
        <w:t>:</w:t>
      </w:r>
      <w:r w:rsidRPr="006A1517">
        <w:rPr>
          <w:rFonts w:ascii="Times New Roman" w:hAnsi="Times New Roman" w:cs="Times New Roman"/>
          <w:bCs/>
          <w:sz w:val="28"/>
          <w:szCs w:val="28"/>
        </w:rPr>
        <w:t xml:space="preserve"> </w:t>
      </w:r>
      <w:r w:rsidR="006A1517" w:rsidRPr="006A1517">
        <w:rPr>
          <w:rFonts w:ascii="Times New Roman" w:hAnsi="Times New Roman" w:cs="Times New Roman"/>
          <w:bCs/>
          <w:sz w:val="28"/>
          <w:szCs w:val="28"/>
        </w:rPr>
        <w:t>с 1,03 млн в 2024 г</w:t>
      </w:r>
      <w:r>
        <w:rPr>
          <w:rFonts w:ascii="Times New Roman" w:hAnsi="Times New Roman" w:cs="Times New Roman"/>
          <w:bCs/>
          <w:sz w:val="28"/>
          <w:szCs w:val="28"/>
        </w:rPr>
        <w:t>.</w:t>
      </w:r>
      <w:r w:rsidR="006A1517" w:rsidRPr="006A1517">
        <w:rPr>
          <w:rFonts w:ascii="Times New Roman" w:hAnsi="Times New Roman" w:cs="Times New Roman"/>
          <w:bCs/>
          <w:sz w:val="28"/>
          <w:szCs w:val="28"/>
        </w:rPr>
        <w:t xml:space="preserve"> до 1,06 млн в 2025 г. </w:t>
      </w:r>
      <w:r w:rsidR="002A0996">
        <w:rPr>
          <w:rFonts w:ascii="Times New Roman" w:hAnsi="Times New Roman" w:cs="Times New Roman"/>
          <w:bCs/>
          <w:sz w:val="28"/>
          <w:szCs w:val="28"/>
        </w:rPr>
        <w:br/>
      </w:r>
      <w:r>
        <w:rPr>
          <w:rFonts w:ascii="Times New Roman" w:hAnsi="Times New Roman" w:cs="Times New Roman"/>
          <w:bCs/>
          <w:sz w:val="28"/>
          <w:szCs w:val="28"/>
        </w:rPr>
        <w:t xml:space="preserve">По состоянию на </w:t>
      </w:r>
      <w:r w:rsidR="006A1517" w:rsidRPr="006A1517">
        <w:rPr>
          <w:rFonts w:ascii="Times New Roman" w:hAnsi="Times New Roman" w:cs="Times New Roman"/>
          <w:bCs/>
          <w:sz w:val="28"/>
          <w:szCs w:val="28"/>
        </w:rPr>
        <w:t xml:space="preserve">1 сентября 2025 г. в 89 субъектах Российской Федерации из 17,8 млн </w:t>
      </w:r>
      <w:r>
        <w:rPr>
          <w:rFonts w:ascii="Times New Roman" w:hAnsi="Times New Roman" w:cs="Times New Roman"/>
          <w:bCs/>
          <w:sz w:val="28"/>
          <w:szCs w:val="28"/>
        </w:rPr>
        <w:t>обучающихся общеобразовательных организаций</w:t>
      </w:r>
      <w:r w:rsidR="006A1517" w:rsidRPr="006A1517">
        <w:rPr>
          <w:rFonts w:ascii="Times New Roman" w:hAnsi="Times New Roman" w:cs="Times New Roman"/>
          <w:bCs/>
          <w:sz w:val="28"/>
          <w:szCs w:val="28"/>
        </w:rPr>
        <w:t xml:space="preserve"> 1,06 млн человек являлись обучающимися с ОВЗ и (или) с инвалидностью</w:t>
      </w:r>
      <w:r>
        <w:rPr>
          <w:rFonts w:ascii="Times New Roman" w:hAnsi="Times New Roman" w:cs="Times New Roman"/>
          <w:bCs/>
          <w:sz w:val="28"/>
          <w:szCs w:val="28"/>
        </w:rPr>
        <w:t xml:space="preserve"> </w:t>
      </w:r>
      <w:r w:rsidRPr="006A1517">
        <w:rPr>
          <w:rFonts w:ascii="Times New Roman" w:hAnsi="Times New Roman" w:cs="Times New Roman"/>
          <w:bCs/>
          <w:sz w:val="28"/>
          <w:szCs w:val="28"/>
        </w:rPr>
        <w:t>(5,9%)</w:t>
      </w:r>
      <w:r w:rsidR="006A1517" w:rsidRPr="006A1517">
        <w:rPr>
          <w:rFonts w:ascii="Times New Roman" w:hAnsi="Times New Roman" w:cs="Times New Roman"/>
          <w:bCs/>
          <w:sz w:val="28"/>
          <w:szCs w:val="28"/>
        </w:rPr>
        <w:t>, из них 942,1 тыс. обучающихся (5,3%) относились</w:t>
      </w:r>
      <w:r>
        <w:rPr>
          <w:rFonts w:ascii="Times New Roman" w:hAnsi="Times New Roman" w:cs="Times New Roman"/>
          <w:bCs/>
          <w:sz w:val="28"/>
          <w:szCs w:val="28"/>
        </w:rPr>
        <w:t xml:space="preserve"> </w:t>
      </w:r>
      <w:r w:rsidR="006A1517" w:rsidRPr="006A1517">
        <w:rPr>
          <w:rFonts w:ascii="Times New Roman" w:hAnsi="Times New Roman" w:cs="Times New Roman"/>
          <w:bCs/>
          <w:sz w:val="28"/>
          <w:szCs w:val="28"/>
        </w:rPr>
        <w:t>к категории обучающихся с ОВЗ</w:t>
      </w:r>
      <w:r>
        <w:rPr>
          <w:rFonts w:ascii="Times New Roman" w:hAnsi="Times New Roman" w:cs="Times New Roman"/>
          <w:bCs/>
          <w:sz w:val="28"/>
          <w:szCs w:val="28"/>
        </w:rPr>
        <w:t xml:space="preserve">, </w:t>
      </w:r>
      <w:r w:rsidR="006A1517" w:rsidRPr="006A1517">
        <w:rPr>
          <w:rFonts w:ascii="Times New Roman" w:hAnsi="Times New Roman" w:cs="Times New Roman"/>
          <w:bCs/>
          <w:sz w:val="28"/>
          <w:szCs w:val="28"/>
        </w:rPr>
        <w:t>из них 287,</w:t>
      </w:r>
      <w:r>
        <w:rPr>
          <w:rFonts w:ascii="Times New Roman" w:hAnsi="Times New Roman" w:cs="Times New Roman"/>
          <w:bCs/>
          <w:sz w:val="28"/>
          <w:szCs w:val="28"/>
        </w:rPr>
        <w:t>8 тыс. детей имели инвалидность</w:t>
      </w:r>
      <w:r w:rsidR="006A1517" w:rsidRPr="006A1517">
        <w:rPr>
          <w:rFonts w:ascii="Times New Roman" w:hAnsi="Times New Roman" w:cs="Times New Roman"/>
          <w:bCs/>
          <w:sz w:val="28"/>
          <w:szCs w:val="28"/>
        </w:rPr>
        <w:t>, 122,6 тыс. обучающихся – из числа детей</w:t>
      </w:r>
      <w:r>
        <w:rPr>
          <w:rFonts w:ascii="Times New Roman" w:hAnsi="Times New Roman" w:cs="Times New Roman"/>
          <w:bCs/>
          <w:sz w:val="28"/>
          <w:szCs w:val="28"/>
        </w:rPr>
        <w:t xml:space="preserve"> </w:t>
      </w:r>
      <w:r>
        <w:rPr>
          <w:rFonts w:ascii="Times New Roman" w:hAnsi="Times New Roman" w:cs="Times New Roman"/>
          <w:bCs/>
          <w:sz w:val="28"/>
          <w:szCs w:val="28"/>
        </w:rPr>
        <w:br/>
        <w:t xml:space="preserve">с инвалидностью </w:t>
      </w:r>
      <w:r w:rsidR="006A1517" w:rsidRPr="006A1517">
        <w:rPr>
          <w:rFonts w:ascii="Times New Roman" w:hAnsi="Times New Roman" w:cs="Times New Roman"/>
          <w:bCs/>
          <w:sz w:val="28"/>
          <w:szCs w:val="28"/>
        </w:rPr>
        <w:t>без статуса ОВЗ.</w:t>
      </w:r>
    </w:p>
    <w:p w14:paraId="615D8013" w14:textId="264862FC" w:rsidR="00E24477" w:rsidRPr="00E24477" w:rsidRDefault="00E24477" w:rsidP="00E24477">
      <w:pPr>
        <w:spacing w:after="0" w:line="264" w:lineRule="auto"/>
        <w:ind w:firstLine="709"/>
        <w:jc w:val="both"/>
        <w:rPr>
          <w:rFonts w:ascii="Times New Roman" w:hAnsi="Times New Roman" w:cs="Times New Roman"/>
          <w:bCs/>
          <w:sz w:val="28"/>
          <w:szCs w:val="28"/>
        </w:rPr>
      </w:pPr>
      <w:r w:rsidRPr="00E24477">
        <w:rPr>
          <w:rFonts w:ascii="Times New Roman" w:hAnsi="Times New Roman" w:cs="Times New Roman"/>
          <w:bCs/>
          <w:sz w:val="28"/>
          <w:szCs w:val="28"/>
        </w:rPr>
        <w:t xml:space="preserve">Сохраняется тенденция к обучению </w:t>
      </w:r>
      <w:r>
        <w:rPr>
          <w:rFonts w:ascii="Times New Roman" w:hAnsi="Times New Roman" w:cs="Times New Roman"/>
          <w:bCs/>
          <w:sz w:val="28"/>
          <w:szCs w:val="28"/>
        </w:rPr>
        <w:t>детей с ОВЗ и</w:t>
      </w:r>
      <w:r w:rsidRPr="00E24477">
        <w:rPr>
          <w:rFonts w:ascii="Times New Roman" w:hAnsi="Times New Roman" w:cs="Times New Roman"/>
          <w:bCs/>
          <w:sz w:val="28"/>
          <w:szCs w:val="28"/>
        </w:rPr>
        <w:t xml:space="preserve"> с инвалидностью </w:t>
      </w:r>
      <w:r>
        <w:rPr>
          <w:rFonts w:ascii="Times New Roman" w:hAnsi="Times New Roman" w:cs="Times New Roman"/>
          <w:bCs/>
          <w:sz w:val="28"/>
          <w:szCs w:val="28"/>
        </w:rPr>
        <w:br/>
      </w:r>
      <w:r w:rsidRPr="00E24477">
        <w:rPr>
          <w:rFonts w:ascii="Times New Roman" w:hAnsi="Times New Roman" w:cs="Times New Roman"/>
          <w:bCs/>
          <w:sz w:val="28"/>
          <w:szCs w:val="28"/>
        </w:rPr>
        <w:t>в инклюзивном формате</w:t>
      </w:r>
      <w:r>
        <w:rPr>
          <w:rFonts w:ascii="Times New Roman" w:hAnsi="Times New Roman" w:cs="Times New Roman"/>
          <w:bCs/>
          <w:sz w:val="28"/>
          <w:szCs w:val="28"/>
        </w:rPr>
        <w:t xml:space="preserve">: </w:t>
      </w:r>
      <w:r w:rsidRPr="00E24477">
        <w:rPr>
          <w:rFonts w:ascii="Times New Roman" w:hAnsi="Times New Roman" w:cs="Times New Roman"/>
          <w:bCs/>
          <w:sz w:val="28"/>
          <w:szCs w:val="28"/>
        </w:rPr>
        <w:t xml:space="preserve">в 2025/26 учебном году 652,5 тыс. </w:t>
      </w:r>
      <w:r>
        <w:rPr>
          <w:rFonts w:ascii="Times New Roman" w:hAnsi="Times New Roman" w:cs="Times New Roman"/>
          <w:bCs/>
          <w:sz w:val="28"/>
          <w:szCs w:val="28"/>
        </w:rPr>
        <w:t>детей</w:t>
      </w:r>
      <w:r w:rsidRPr="00E24477">
        <w:rPr>
          <w:rFonts w:ascii="Times New Roman" w:hAnsi="Times New Roman" w:cs="Times New Roman"/>
          <w:bCs/>
          <w:sz w:val="28"/>
          <w:szCs w:val="28"/>
        </w:rPr>
        <w:t xml:space="preserve"> обучается </w:t>
      </w:r>
      <w:r>
        <w:rPr>
          <w:rFonts w:ascii="Times New Roman" w:hAnsi="Times New Roman" w:cs="Times New Roman"/>
          <w:bCs/>
          <w:sz w:val="28"/>
          <w:szCs w:val="28"/>
        </w:rPr>
        <w:br/>
      </w:r>
      <w:r w:rsidRPr="00E24477">
        <w:rPr>
          <w:rFonts w:ascii="Times New Roman" w:hAnsi="Times New Roman" w:cs="Times New Roman"/>
          <w:bCs/>
          <w:sz w:val="28"/>
          <w:szCs w:val="28"/>
        </w:rPr>
        <w:lastRenderedPageBreak/>
        <w:t>в 277 тыс. инклюзивных классах</w:t>
      </w:r>
      <w:r>
        <w:rPr>
          <w:rFonts w:ascii="Times New Roman" w:hAnsi="Times New Roman" w:cs="Times New Roman"/>
          <w:bCs/>
          <w:sz w:val="28"/>
          <w:szCs w:val="28"/>
        </w:rPr>
        <w:t xml:space="preserve"> </w:t>
      </w:r>
      <w:r w:rsidRPr="00E24477">
        <w:rPr>
          <w:rFonts w:ascii="Times New Roman" w:hAnsi="Times New Roman" w:cs="Times New Roman"/>
          <w:bCs/>
          <w:sz w:val="28"/>
          <w:szCs w:val="28"/>
        </w:rPr>
        <w:t>(69,3% от общей численности обучающихся с ОВЗ</w:t>
      </w:r>
      <w:r>
        <w:rPr>
          <w:rFonts w:ascii="Times New Roman" w:hAnsi="Times New Roman" w:cs="Times New Roman"/>
          <w:bCs/>
          <w:sz w:val="28"/>
          <w:szCs w:val="28"/>
        </w:rPr>
        <w:t xml:space="preserve"> и</w:t>
      </w:r>
      <w:r w:rsidRPr="00E24477">
        <w:rPr>
          <w:rFonts w:ascii="Times New Roman" w:hAnsi="Times New Roman" w:cs="Times New Roman"/>
          <w:bCs/>
          <w:sz w:val="28"/>
          <w:szCs w:val="28"/>
        </w:rPr>
        <w:t xml:space="preserve"> с инвалидностью); 408,9 тыс. </w:t>
      </w:r>
      <w:r>
        <w:rPr>
          <w:rFonts w:ascii="Times New Roman" w:hAnsi="Times New Roman" w:cs="Times New Roman"/>
          <w:bCs/>
          <w:sz w:val="28"/>
          <w:szCs w:val="28"/>
        </w:rPr>
        <w:t xml:space="preserve">детей </w:t>
      </w:r>
      <w:r w:rsidRPr="00E24477">
        <w:rPr>
          <w:rFonts w:ascii="Times New Roman" w:hAnsi="Times New Roman" w:cs="Times New Roman"/>
          <w:bCs/>
          <w:sz w:val="28"/>
          <w:szCs w:val="28"/>
        </w:rPr>
        <w:t xml:space="preserve">(38,5% от общей численности обучающихся </w:t>
      </w:r>
      <w:r>
        <w:rPr>
          <w:rFonts w:ascii="Times New Roman" w:hAnsi="Times New Roman" w:cs="Times New Roman"/>
          <w:bCs/>
          <w:sz w:val="28"/>
          <w:szCs w:val="28"/>
        </w:rPr>
        <w:br/>
      </w:r>
      <w:r w:rsidRPr="00E24477">
        <w:rPr>
          <w:rFonts w:ascii="Times New Roman" w:hAnsi="Times New Roman" w:cs="Times New Roman"/>
          <w:bCs/>
          <w:sz w:val="28"/>
          <w:szCs w:val="28"/>
        </w:rPr>
        <w:t>с ОВЗ</w:t>
      </w:r>
      <w:r>
        <w:rPr>
          <w:rFonts w:ascii="Times New Roman" w:hAnsi="Times New Roman" w:cs="Times New Roman"/>
          <w:bCs/>
          <w:sz w:val="28"/>
          <w:szCs w:val="28"/>
        </w:rPr>
        <w:t xml:space="preserve"> и </w:t>
      </w:r>
      <w:r w:rsidRPr="00E24477">
        <w:rPr>
          <w:rFonts w:ascii="Times New Roman" w:hAnsi="Times New Roman" w:cs="Times New Roman"/>
          <w:bCs/>
          <w:sz w:val="28"/>
          <w:szCs w:val="28"/>
        </w:rPr>
        <w:t>с инвалидностью) – в 55,2 тыс. отдельных классах.</w:t>
      </w:r>
    </w:p>
    <w:p w14:paraId="237CE7B9" w14:textId="60C4A65D" w:rsidR="00E24477" w:rsidRDefault="00E24477" w:rsidP="00E24477">
      <w:pPr>
        <w:spacing w:after="0" w:line="264" w:lineRule="auto"/>
        <w:ind w:firstLine="709"/>
        <w:jc w:val="both"/>
        <w:rPr>
          <w:rFonts w:ascii="Times New Roman" w:hAnsi="Times New Roman" w:cs="Times New Roman"/>
          <w:bCs/>
          <w:sz w:val="28"/>
          <w:szCs w:val="28"/>
        </w:rPr>
      </w:pPr>
      <w:r w:rsidRPr="00E24477">
        <w:rPr>
          <w:rFonts w:ascii="Times New Roman" w:hAnsi="Times New Roman" w:cs="Times New Roman"/>
          <w:bCs/>
          <w:sz w:val="28"/>
          <w:szCs w:val="28"/>
        </w:rPr>
        <w:t>В результате проводимых Минпросвещения России мероприятий доля обучающихся с ОВЗ</w:t>
      </w:r>
      <w:r>
        <w:rPr>
          <w:rFonts w:ascii="Times New Roman" w:hAnsi="Times New Roman" w:cs="Times New Roman"/>
          <w:bCs/>
          <w:sz w:val="28"/>
          <w:szCs w:val="28"/>
        </w:rPr>
        <w:t xml:space="preserve"> и</w:t>
      </w:r>
      <w:r w:rsidRPr="00E24477">
        <w:rPr>
          <w:rFonts w:ascii="Times New Roman" w:hAnsi="Times New Roman" w:cs="Times New Roman"/>
          <w:bCs/>
          <w:sz w:val="28"/>
          <w:szCs w:val="28"/>
        </w:rPr>
        <w:t xml:space="preserve"> с инвалидностью, получающих образование на дому</w:t>
      </w:r>
      <w:r>
        <w:rPr>
          <w:rFonts w:ascii="Times New Roman" w:hAnsi="Times New Roman" w:cs="Times New Roman"/>
          <w:bCs/>
          <w:sz w:val="28"/>
          <w:szCs w:val="28"/>
        </w:rPr>
        <w:t xml:space="preserve">, </w:t>
      </w:r>
      <w:r w:rsidR="00A93310">
        <w:rPr>
          <w:rFonts w:ascii="Times New Roman" w:hAnsi="Times New Roman" w:cs="Times New Roman"/>
          <w:bCs/>
          <w:sz w:val="28"/>
          <w:szCs w:val="28"/>
        </w:rPr>
        <w:br/>
      </w:r>
      <w:r>
        <w:rPr>
          <w:rFonts w:ascii="Times New Roman" w:hAnsi="Times New Roman" w:cs="Times New Roman"/>
          <w:bCs/>
          <w:sz w:val="28"/>
          <w:szCs w:val="28"/>
        </w:rPr>
        <w:t>в 2025/26 учебном году</w:t>
      </w:r>
      <w:r w:rsidRPr="00E24477">
        <w:rPr>
          <w:rFonts w:ascii="Times New Roman" w:hAnsi="Times New Roman" w:cs="Times New Roman"/>
          <w:bCs/>
          <w:sz w:val="28"/>
          <w:szCs w:val="28"/>
        </w:rPr>
        <w:t xml:space="preserve"> снизилась и составляет 122,9 тыс. обучающихся </w:t>
      </w:r>
      <w:r>
        <w:rPr>
          <w:rFonts w:ascii="Times New Roman" w:hAnsi="Times New Roman" w:cs="Times New Roman"/>
          <w:bCs/>
          <w:sz w:val="28"/>
          <w:szCs w:val="28"/>
        </w:rPr>
        <w:t xml:space="preserve">или </w:t>
      </w:r>
      <w:r w:rsidRPr="00E24477">
        <w:rPr>
          <w:rFonts w:ascii="Times New Roman" w:hAnsi="Times New Roman" w:cs="Times New Roman"/>
          <w:bCs/>
          <w:sz w:val="28"/>
          <w:szCs w:val="28"/>
        </w:rPr>
        <w:t xml:space="preserve">11,6% </w:t>
      </w:r>
      <w:r w:rsidR="00A93310">
        <w:rPr>
          <w:rFonts w:ascii="Times New Roman" w:hAnsi="Times New Roman" w:cs="Times New Roman"/>
          <w:bCs/>
          <w:sz w:val="28"/>
          <w:szCs w:val="28"/>
        </w:rPr>
        <w:br/>
      </w:r>
      <w:r w:rsidRPr="00E24477">
        <w:rPr>
          <w:rFonts w:ascii="Times New Roman" w:hAnsi="Times New Roman" w:cs="Times New Roman"/>
          <w:bCs/>
          <w:sz w:val="28"/>
          <w:szCs w:val="28"/>
        </w:rPr>
        <w:t>от общего количества обучающихся с ОВЗ</w:t>
      </w:r>
      <w:r>
        <w:rPr>
          <w:rFonts w:ascii="Times New Roman" w:hAnsi="Times New Roman" w:cs="Times New Roman"/>
          <w:bCs/>
          <w:sz w:val="28"/>
          <w:szCs w:val="28"/>
        </w:rPr>
        <w:t xml:space="preserve"> и</w:t>
      </w:r>
      <w:r w:rsidRPr="00E24477">
        <w:rPr>
          <w:rFonts w:ascii="Times New Roman" w:hAnsi="Times New Roman" w:cs="Times New Roman"/>
          <w:bCs/>
          <w:sz w:val="28"/>
          <w:szCs w:val="28"/>
        </w:rPr>
        <w:t xml:space="preserve"> с инвалидностью</w:t>
      </w:r>
      <w:r>
        <w:rPr>
          <w:rFonts w:ascii="Times New Roman" w:hAnsi="Times New Roman" w:cs="Times New Roman"/>
          <w:bCs/>
          <w:sz w:val="28"/>
          <w:szCs w:val="28"/>
        </w:rPr>
        <w:t xml:space="preserve"> (</w:t>
      </w:r>
      <w:r w:rsidRPr="00E24477">
        <w:rPr>
          <w:rFonts w:ascii="Times New Roman" w:hAnsi="Times New Roman" w:cs="Times New Roman"/>
          <w:bCs/>
          <w:sz w:val="28"/>
          <w:szCs w:val="28"/>
        </w:rPr>
        <w:t>2024/25 учебн</w:t>
      </w:r>
      <w:r>
        <w:rPr>
          <w:rFonts w:ascii="Times New Roman" w:hAnsi="Times New Roman" w:cs="Times New Roman"/>
          <w:bCs/>
          <w:sz w:val="28"/>
          <w:szCs w:val="28"/>
        </w:rPr>
        <w:t>ый</w:t>
      </w:r>
      <w:r w:rsidRPr="00E24477">
        <w:rPr>
          <w:rFonts w:ascii="Times New Roman" w:hAnsi="Times New Roman" w:cs="Times New Roman"/>
          <w:bCs/>
          <w:sz w:val="28"/>
          <w:szCs w:val="28"/>
        </w:rPr>
        <w:t xml:space="preserve"> </w:t>
      </w:r>
      <w:r w:rsidR="00A93310">
        <w:rPr>
          <w:rFonts w:ascii="Times New Roman" w:hAnsi="Times New Roman" w:cs="Times New Roman"/>
          <w:bCs/>
          <w:sz w:val="28"/>
          <w:szCs w:val="28"/>
        </w:rPr>
        <w:br/>
      </w:r>
      <w:r w:rsidRPr="00E24477">
        <w:rPr>
          <w:rFonts w:ascii="Times New Roman" w:hAnsi="Times New Roman" w:cs="Times New Roman"/>
          <w:bCs/>
          <w:sz w:val="28"/>
          <w:szCs w:val="28"/>
        </w:rPr>
        <w:t>год – 130,1 тыс. обучающихся (12,7%)</w:t>
      </w:r>
      <w:r w:rsidR="0055727C">
        <w:rPr>
          <w:rFonts w:ascii="Times New Roman" w:hAnsi="Times New Roman" w:cs="Times New Roman"/>
          <w:bCs/>
          <w:sz w:val="28"/>
          <w:szCs w:val="28"/>
        </w:rPr>
        <w:t>)</w:t>
      </w:r>
      <w:r w:rsidRPr="00E24477">
        <w:rPr>
          <w:rFonts w:ascii="Times New Roman" w:hAnsi="Times New Roman" w:cs="Times New Roman"/>
          <w:bCs/>
          <w:sz w:val="28"/>
          <w:szCs w:val="28"/>
        </w:rPr>
        <w:t>.</w:t>
      </w:r>
    </w:p>
    <w:p w14:paraId="589AB875" w14:textId="347EE244" w:rsidR="00C37700" w:rsidRPr="00C37700" w:rsidRDefault="00C37700" w:rsidP="00C37700">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 30,2% сократилась</w:t>
      </w:r>
      <w:r w:rsidRPr="00C37700">
        <w:rPr>
          <w:rFonts w:ascii="Times New Roman" w:hAnsi="Times New Roman" w:cs="Times New Roman"/>
          <w:bCs/>
          <w:sz w:val="28"/>
          <w:szCs w:val="28"/>
        </w:rPr>
        <w:t xml:space="preserve"> численност</w:t>
      </w:r>
      <w:r>
        <w:rPr>
          <w:rFonts w:ascii="Times New Roman" w:hAnsi="Times New Roman" w:cs="Times New Roman"/>
          <w:bCs/>
          <w:sz w:val="28"/>
          <w:szCs w:val="28"/>
        </w:rPr>
        <w:t>ь</w:t>
      </w:r>
      <w:r w:rsidRPr="00C37700">
        <w:rPr>
          <w:rFonts w:ascii="Times New Roman" w:hAnsi="Times New Roman" w:cs="Times New Roman"/>
          <w:bCs/>
          <w:sz w:val="28"/>
          <w:szCs w:val="28"/>
        </w:rPr>
        <w:t xml:space="preserve"> детей школьного возраста с ОВЗ</w:t>
      </w:r>
      <w:r>
        <w:rPr>
          <w:rFonts w:ascii="Times New Roman" w:hAnsi="Times New Roman" w:cs="Times New Roman"/>
          <w:bCs/>
          <w:sz w:val="28"/>
          <w:szCs w:val="28"/>
        </w:rPr>
        <w:t xml:space="preserve"> </w:t>
      </w:r>
      <w:r>
        <w:rPr>
          <w:rFonts w:ascii="Times New Roman" w:hAnsi="Times New Roman" w:cs="Times New Roman"/>
          <w:bCs/>
          <w:sz w:val="28"/>
          <w:szCs w:val="28"/>
        </w:rPr>
        <w:br/>
        <w:t>и</w:t>
      </w:r>
      <w:r w:rsidRPr="00C37700">
        <w:rPr>
          <w:rFonts w:ascii="Times New Roman" w:hAnsi="Times New Roman" w:cs="Times New Roman"/>
          <w:bCs/>
          <w:sz w:val="28"/>
          <w:szCs w:val="28"/>
        </w:rPr>
        <w:t xml:space="preserve"> с инвалидностью, не посещающих образовательные организации</w:t>
      </w:r>
      <w:r>
        <w:rPr>
          <w:rFonts w:ascii="Times New Roman" w:hAnsi="Times New Roman" w:cs="Times New Roman"/>
          <w:bCs/>
          <w:sz w:val="28"/>
          <w:szCs w:val="28"/>
        </w:rPr>
        <w:t xml:space="preserve"> (2025 г. – </w:t>
      </w:r>
      <w:r w:rsidR="00A93310">
        <w:rPr>
          <w:rFonts w:ascii="Times New Roman" w:hAnsi="Times New Roman" w:cs="Times New Roman"/>
          <w:bCs/>
          <w:sz w:val="28"/>
          <w:szCs w:val="28"/>
        </w:rPr>
        <w:br/>
      </w:r>
      <w:r w:rsidRPr="00C37700">
        <w:rPr>
          <w:rFonts w:ascii="Times New Roman" w:hAnsi="Times New Roman" w:cs="Times New Roman"/>
          <w:bCs/>
          <w:sz w:val="28"/>
          <w:szCs w:val="28"/>
        </w:rPr>
        <w:t>983 человека</w:t>
      </w:r>
      <w:r>
        <w:rPr>
          <w:rFonts w:ascii="Times New Roman" w:hAnsi="Times New Roman" w:cs="Times New Roman"/>
          <w:bCs/>
          <w:sz w:val="28"/>
          <w:szCs w:val="28"/>
        </w:rPr>
        <w:t>)</w:t>
      </w:r>
      <w:r w:rsidRPr="00C37700">
        <w:rPr>
          <w:rFonts w:ascii="Times New Roman" w:hAnsi="Times New Roman" w:cs="Times New Roman"/>
          <w:bCs/>
          <w:sz w:val="28"/>
          <w:szCs w:val="28"/>
        </w:rPr>
        <w:t>.</w:t>
      </w:r>
    </w:p>
    <w:p w14:paraId="09D279B4" w14:textId="23F76706" w:rsidR="00E24477" w:rsidRDefault="00C37700" w:rsidP="00C37700">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w:t>
      </w:r>
      <w:r w:rsidRPr="00C37700">
        <w:rPr>
          <w:rFonts w:ascii="Times New Roman" w:hAnsi="Times New Roman" w:cs="Times New Roman"/>
          <w:bCs/>
          <w:sz w:val="28"/>
          <w:szCs w:val="28"/>
        </w:rPr>
        <w:t xml:space="preserve">общеобразовательных организациях </w:t>
      </w:r>
      <w:r>
        <w:rPr>
          <w:rFonts w:ascii="Times New Roman" w:hAnsi="Times New Roman" w:cs="Times New Roman"/>
          <w:bCs/>
          <w:sz w:val="28"/>
          <w:szCs w:val="28"/>
        </w:rPr>
        <w:t xml:space="preserve">29 субъектов Российской Федерации (республики Алтай, </w:t>
      </w:r>
      <w:r w:rsidR="00424BA9" w:rsidRPr="00C37700">
        <w:rPr>
          <w:rFonts w:ascii="Times New Roman" w:hAnsi="Times New Roman" w:cs="Times New Roman"/>
          <w:bCs/>
          <w:sz w:val="28"/>
          <w:szCs w:val="28"/>
        </w:rPr>
        <w:t xml:space="preserve">Ингушетия, </w:t>
      </w:r>
      <w:r w:rsidRPr="00C37700">
        <w:rPr>
          <w:rFonts w:ascii="Times New Roman" w:hAnsi="Times New Roman" w:cs="Times New Roman"/>
          <w:bCs/>
          <w:sz w:val="28"/>
          <w:szCs w:val="28"/>
        </w:rPr>
        <w:t>Кабардино-Балкарск</w:t>
      </w:r>
      <w:r>
        <w:rPr>
          <w:rFonts w:ascii="Times New Roman" w:hAnsi="Times New Roman" w:cs="Times New Roman"/>
          <w:bCs/>
          <w:sz w:val="28"/>
          <w:szCs w:val="28"/>
        </w:rPr>
        <w:t>ая</w:t>
      </w:r>
      <w:r w:rsidRPr="00C37700">
        <w:rPr>
          <w:rFonts w:ascii="Times New Roman" w:hAnsi="Times New Roman" w:cs="Times New Roman"/>
          <w:bCs/>
          <w:sz w:val="28"/>
          <w:szCs w:val="28"/>
        </w:rPr>
        <w:t>, Карачаево-Черкесск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xml:space="preserve">, </w:t>
      </w:r>
      <w:r w:rsidR="00424BA9" w:rsidRPr="00C37700">
        <w:rPr>
          <w:rFonts w:ascii="Times New Roman" w:hAnsi="Times New Roman" w:cs="Times New Roman"/>
          <w:bCs/>
          <w:sz w:val="28"/>
          <w:szCs w:val="28"/>
        </w:rPr>
        <w:t>Мордовия,</w:t>
      </w:r>
      <w:r w:rsidR="00424BA9" w:rsidRPr="00424BA9">
        <w:rPr>
          <w:rFonts w:ascii="Times New Roman" w:hAnsi="Times New Roman" w:cs="Times New Roman"/>
          <w:bCs/>
          <w:sz w:val="28"/>
          <w:szCs w:val="28"/>
        </w:rPr>
        <w:t xml:space="preserve"> </w:t>
      </w:r>
      <w:r w:rsidR="00424BA9" w:rsidRPr="00C37700">
        <w:rPr>
          <w:rFonts w:ascii="Times New Roman" w:hAnsi="Times New Roman" w:cs="Times New Roman"/>
          <w:bCs/>
          <w:sz w:val="28"/>
          <w:szCs w:val="28"/>
        </w:rPr>
        <w:t>Тыва,</w:t>
      </w:r>
      <w:r w:rsidR="00424BA9">
        <w:rPr>
          <w:rFonts w:ascii="Times New Roman" w:hAnsi="Times New Roman" w:cs="Times New Roman"/>
          <w:bCs/>
          <w:sz w:val="28"/>
          <w:szCs w:val="28"/>
        </w:rPr>
        <w:t xml:space="preserve"> </w:t>
      </w:r>
      <w:r w:rsidRPr="00C37700">
        <w:rPr>
          <w:rFonts w:ascii="Times New Roman" w:hAnsi="Times New Roman" w:cs="Times New Roman"/>
          <w:bCs/>
          <w:sz w:val="28"/>
          <w:szCs w:val="28"/>
        </w:rPr>
        <w:t>Удмуртск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xml:space="preserve">, </w:t>
      </w:r>
      <w:r w:rsidR="00424BA9" w:rsidRPr="00C37700">
        <w:rPr>
          <w:rFonts w:ascii="Times New Roman" w:hAnsi="Times New Roman" w:cs="Times New Roman"/>
          <w:bCs/>
          <w:sz w:val="28"/>
          <w:szCs w:val="28"/>
        </w:rPr>
        <w:t>Хакасия,</w:t>
      </w:r>
      <w:r w:rsidR="00424BA9">
        <w:rPr>
          <w:rFonts w:ascii="Times New Roman" w:hAnsi="Times New Roman" w:cs="Times New Roman"/>
          <w:bCs/>
          <w:sz w:val="28"/>
          <w:szCs w:val="28"/>
        </w:rPr>
        <w:t xml:space="preserve"> </w:t>
      </w:r>
      <w:r w:rsidRPr="00C37700">
        <w:rPr>
          <w:rFonts w:ascii="Times New Roman" w:hAnsi="Times New Roman" w:cs="Times New Roman"/>
          <w:bCs/>
          <w:sz w:val="28"/>
          <w:szCs w:val="28"/>
        </w:rPr>
        <w:t>Чувашск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Алтайск</w:t>
      </w:r>
      <w:r w:rsidR="00424BA9">
        <w:rPr>
          <w:rFonts w:ascii="Times New Roman" w:hAnsi="Times New Roman" w:cs="Times New Roman"/>
          <w:bCs/>
          <w:sz w:val="28"/>
          <w:szCs w:val="28"/>
        </w:rPr>
        <w:t>ий</w:t>
      </w:r>
      <w:r w:rsidRPr="00C37700">
        <w:rPr>
          <w:rFonts w:ascii="Times New Roman" w:hAnsi="Times New Roman" w:cs="Times New Roman"/>
          <w:bCs/>
          <w:sz w:val="28"/>
          <w:szCs w:val="28"/>
        </w:rPr>
        <w:t>, Забайкальск</w:t>
      </w:r>
      <w:r w:rsidR="00424BA9">
        <w:rPr>
          <w:rFonts w:ascii="Times New Roman" w:hAnsi="Times New Roman" w:cs="Times New Roman"/>
          <w:bCs/>
          <w:sz w:val="28"/>
          <w:szCs w:val="28"/>
        </w:rPr>
        <w:t>ий</w:t>
      </w:r>
      <w:r w:rsidRPr="00C37700">
        <w:rPr>
          <w:rFonts w:ascii="Times New Roman" w:hAnsi="Times New Roman" w:cs="Times New Roman"/>
          <w:bCs/>
          <w:sz w:val="28"/>
          <w:szCs w:val="28"/>
        </w:rPr>
        <w:t>, Камчатск</w:t>
      </w:r>
      <w:r w:rsidR="00424BA9">
        <w:rPr>
          <w:rFonts w:ascii="Times New Roman" w:hAnsi="Times New Roman" w:cs="Times New Roman"/>
          <w:bCs/>
          <w:sz w:val="28"/>
          <w:szCs w:val="28"/>
        </w:rPr>
        <w:t>ий</w:t>
      </w:r>
      <w:r w:rsidRPr="00C37700">
        <w:rPr>
          <w:rFonts w:ascii="Times New Roman" w:hAnsi="Times New Roman" w:cs="Times New Roman"/>
          <w:bCs/>
          <w:sz w:val="28"/>
          <w:szCs w:val="28"/>
        </w:rPr>
        <w:t>, Приморск</w:t>
      </w:r>
      <w:r w:rsidR="00424BA9">
        <w:rPr>
          <w:rFonts w:ascii="Times New Roman" w:hAnsi="Times New Roman" w:cs="Times New Roman"/>
          <w:bCs/>
          <w:sz w:val="28"/>
          <w:szCs w:val="28"/>
        </w:rPr>
        <w:t>ий</w:t>
      </w:r>
      <w:r w:rsidRPr="00C37700">
        <w:rPr>
          <w:rFonts w:ascii="Times New Roman" w:hAnsi="Times New Roman" w:cs="Times New Roman"/>
          <w:bCs/>
          <w:sz w:val="28"/>
          <w:szCs w:val="28"/>
        </w:rPr>
        <w:t>, Хабаровск</w:t>
      </w:r>
      <w:r w:rsidR="00424BA9">
        <w:rPr>
          <w:rFonts w:ascii="Times New Roman" w:hAnsi="Times New Roman" w:cs="Times New Roman"/>
          <w:bCs/>
          <w:sz w:val="28"/>
          <w:szCs w:val="28"/>
        </w:rPr>
        <w:t>ий края</w:t>
      </w:r>
      <w:r w:rsidRPr="00C37700">
        <w:rPr>
          <w:rFonts w:ascii="Times New Roman" w:hAnsi="Times New Roman" w:cs="Times New Roman"/>
          <w:bCs/>
          <w:sz w:val="28"/>
          <w:szCs w:val="28"/>
        </w:rPr>
        <w:t>, Воронежс</w:t>
      </w:r>
      <w:r w:rsidR="00424BA9">
        <w:rPr>
          <w:rFonts w:ascii="Times New Roman" w:hAnsi="Times New Roman" w:cs="Times New Roman"/>
          <w:bCs/>
          <w:sz w:val="28"/>
          <w:szCs w:val="28"/>
        </w:rPr>
        <w:t>кая</w:t>
      </w:r>
      <w:r w:rsidRPr="00C37700">
        <w:rPr>
          <w:rFonts w:ascii="Times New Roman" w:hAnsi="Times New Roman" w:cs="Times New Roman"/>
          <w:bCs/>
          <w:sz w:val="28"/>
          <w:szCs w:val="28"/>
        </w:rPr>
        <w:t>, Костромск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Курск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Магаданск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Омск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Оренбургск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Орловск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Рязанск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Самарск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Саратовс</w:t>
      </w:r>
      <w:r w:rsidR="00424BA9">
        <w:rPr>
          <w:rFonts w:ascii="Times New Roman" w:hAnsi="Times New Roman" w:cs="Times New Roman"/>
          <w:bCs/>
          <w:sz w:val="28"/>
          <w:szCs w:val="28"/>
        </w:rPr>
        <w:t>кая</w:t>
      </w:r>
      <w:r w:rsidRPr="00C37700">
        <w:rPr>
          <w:rFonts w:ascii="Times New Roman" w:hAnsi="Times New Roman" w:cs="Times New Roman"/>
          <w:bCs/>
          <w:sz w:val="28"/>
          <w:szCs w:val="28"/>
        </w:rPr>
        <w:t>, Сахалинск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Свердловск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Тверск</w:t>
      </w:r>
      <w:r w:rsidR="00424BA9">
        <w:rPr>
          <w:rFonts w:ascii="Times New Roman" w:hAnsi="Times New Roman" w:cs="Times New Roman"/>
          <w:bCs/>
          <w:sz w:val="28"/>
          <w:szCs w:val="28"/>
        </w:rPr>
        <w:t>ая</w:t>
      </w:r>
      <w:r w:rsidRPr="00C37700">
        <w:rPr>
          <w:rFonts w:ascii="Times New Roman" w:hAnsi="Times New Roman" w:cs="Times New Roman"/>
          <w:bCs/>
          <w:sz w:val="28"/>
          <w:szCs w:val="28"/>
        </w:rPr>
        <w:t xml:space="preserve"> област</w:t>
      </w:r>
      <w:r w:rsidR="00424BA9">
        <w:rPr>
          <w:rFonts w:ascii="Times New Roman" w:hAnsi="Times New Roman" w:cs="Times New Roman"/>
          <w:bCs/>
          <w:sz w:val="28"/>
          <w:szCs w:val="28"/>
        </w:rPr>
        <w:t>и</w:t>
      </w:r>
      <w:r w:rsidRPr="00C37700">
        <w:rPr>
          <w:rFonts w:ascii="Times New Roman" w:hAnsi="Times New Roman" w:cs="Times New Roman"/>
          <w:bCs/>
          <w:sz w:val="28"/>
          <w:szCs w:val="28"/>
        </w:rPr>
        <w:t>, г</w:t>
      </w:r>
      <w:r w:rsidR="00424BA9">
        <w:rPr>
          <w:rFonts w:ascii="Times New Roman" w:hAnsi="Times New Roman" w:cs="Times New Roman"/>
          <w:bCs/>
          <w:sz w:val="28"/>
          <w:szCs w:val="28"/>
        </w:rPr>
        <w:t>.</w:t>
      </w:r>
      <w:r w:rsidRPr="00C37700">
        <w:rPr>
          <w:rFonts w:ascii="Times New Roman" w:hAnsi="Times New Roman" w:cs="Times New Roman"/>
          <w:bCs/>
          <w:sz w:val="28"/>
          <w:szCs w:val="28"/>
        </w:rPr>
        <w:t xml:space="preserve"> Москв</w:t>
      </w:r>
      <w:r w:rsidR="00424BA9">
        <w:rPr>
          <w:rFonts w:ascii="Times New Roman" w:hAnsi="Times New Roman" w:cs="Times New Roman"/>
          <w:bCs/>
          <w:sz w:val="28"/>
          <w:szCs w:val="28"/>
        </w:rPr>
        <w:t>а</w:t>
      </w:r>
      <w:r w:rsidRPr="00C37700">
        <w:rPr>
          <w:rFonts w:ascii="Times New Roman" w:hAnsi="Times New Roman" w:cs="Times New Roman"/>
          <w:bCs/>
          <w:sz w:val="28"/>
          <w:szCs w:val="28"/>
        </w:rPr>
        <w:t>, Ямало-Ненец</w:t>
      </w:r>
      <w:r w:rsidR="00424BA9">
        <w:rPr>
          <w:rFonts w:ascii="Times New Roman" w:hAnsi="Times New Roman" w:cs="Times New Roman"/>
          <w:bCs/>
          <w:sz w:val="28"/>
          <w:szCs w:val="28"/>
        </w:rPr>
        <w:t>кий</w:t>
      </w:r>
      <w:r w:rsidRPr="00C37700">
        <w:rPr>
          <w:rFonts w:ascii="Times New Roman" w:hAnsi="Times New Roman" w:cs="Times New Roman"/>
          <w:bCs/>
          <w:sz w:val="28"/>
          <w:szCs w:val="28"/>
        </w:rPr>
        <w:t xml:space="preserve"> автономн</w:t>
      </w:r>
      <w:r w:rsidR="00424BA9">
        <w:rPr>
          <w:rFonts w:ascii="Times New Roman" w:hAnsi="Times New Roman" w:cs="Times New Roman"/>
          <w:bCs/>
          <w:sz w:val="28"/>
          <w:szCs w:val="28"/>
        </w:rPr>
        <w:t>ый округ</w:t>
      </w:r>
      <w:r>
        <w:rPr>
          <w:rFonts w:ascii="Times New Roman" w:hAnsi="Times New Roman" w:cs="Times New Roman"/>
          <w:bCs/>
          <w:sz w:val="28"/>
          <w:szCs w:val="28"/>
        </w:rPr>
        <w:t xml:space="preserve">) </w:t>
      </w:r>
      <w:r w:rsidR="00424BA9">
        <w:rPr>
          <w:rFonts w:ascii="Times New Roman" w:hAnsi="Times New Roman" w:cs="Times New Roman"/>
          <w:bCs/>
          <w:sz w:val="28"/>
          <w:szCs w:val="28"/>
        </w:rPr>
        <w:t>о</w:t>
      </w:r>
      <w:r w:rsidRPr="00C37700">
        <w:rPr>
          <w:rFonts w:ascii="Times New Roman" w:hAnsi="Times New Roman" w:cs="Times New Roman"/>
          <w:bCs/>
          <w:sz w:val="28"/>
          <w:szCs w:val="28"/>
        </w:rPr>
        <w:t>тсутствуют необучающиеся с ОВЗ</w:t>
      </w:r>
      <w:r w:rsidR="00424BA9">
        <w:rPr>
          <w:rFonts w:ascii="Times New Roman" w:hAnsi="Times New Roman" w:cs="Times New Roman"/>
          <w:bCs/>
          <w:sz w:val="28"/>
          <w:szCs w:val="28"/>
        </w:rPr>
        <w:t xml:space="preserve"> и инвалидностью.</w:t>
      </w:r>
    </w:p>
    <w:p w14:paraId="24D8CFF7" w14:textId="351C8468"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Обеспечены государственные гарантии получения образования </w:t>
      </w:r>
      <w:r w:rsidRPr="00424BA9">
        <w:rPr>
          <w:rFonts w:ascii="Times New Roman" w:hAnsi="Times New Roman" w:cs="Times New Roman"/>
          <w:bCs/>
          <w:sz w:val="28"/>
          <w:szCs w:val="28"/>
        </w:rPr>
        <w:br/>
        <w:t xml:space="preserve">и психолого-педагогического сопровождения образования обучающимися </w:t>
      </w:r>
      <w:r w:rsidRPr="00424BA9">
        <w:rPr>
          <w:rFonts w:ascii="Times New Roman" w:hAnsi="Times New Roman" w:cs="Times New Roman"/>
          <w:bCs/>
          <w:sz w:val="28"/>
          <w:szCs w:val="28"/>
        </w:rPr>
        <w:br/>
      </w:r>
      <w:r>
        <w:rPr>
          <w:rFonts w:ascii="Times New Roman" w:hAnsi="Times New Roman" w:cs="Times New Roman"/>
          <w:bCs/>
          <w:sz w:val="28"/>
          <w:szCs w:val="28"/>
        </w:rPr>
        <w:t>с инвалидностью и</w:t>
      </w:r>
      <w:r w:rsidRPr="00424BA9">
        <w:rPr>
          <w:rFonts w:ascii="Times New Roman" w:hAnsi="Times New Roman" w:cs="Times New Roman"/>
          <w:bCs/>
          <w:sz w:val="28"/>
          <w:szCs w:val="28"/>
        </w:rPr>
        <w:t xml:space="preserve"> с ОВЗ с учетом нормативов приказов Минпросвещения России </w:t>
      </w:r>
      <w:r w:rsidRPr="00424BA9">
        <w:rPr>
          <w:rFonts w:ascii="Times New Roman" w:hAnsi="Times New Roman" w:cs="Times New Roman"/>
          <w:bCs/>
          <w:sz w:val="28"/>
          <w:szCs w:val="28"/>
        </w:rPr>
        <w:br/>
        <w:t>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от 22 марта 2021 г.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14:paraId="4E477A52" w14:textId="5F081C39"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2025 г</w:t>
      </w:r>
      <w:r w:rsidR="0073718F">
        <w:rPr>
          <w:rFonts w:ascii="Times New Roman" w:hAnsi="Times New Roman" w:cs="Times New Roman"/>
          <w:bCs/>
          <w:sz w:val="28"/>
          <w:szCs w:val="28"/>
        </w:rPr>
        <w:t>.</w:t>
      </w:r>
      <w:r w:rsidRPr="00424BA9">
        <w:rPr>
          <w:rFonts w:ascii="Times New Roman" w:hAnsi="Times New Roman" w:cs="Times New Roman"/>
          <w:bCs/>
          <w:sz w:val="28"/>
          <w:szCs w:val="28"/>
        </w:rPr>
        <w:t xml:space="preserve"> численность учителей-дефектологов и учителей-логопедов, работающих с обучающимися общеобразовательных организаций с инвалидностью и ОВЗ, увеличилась на 22,8% по сравнению с 2023 г</w:t>
      </w:r>
      <w:r w:rsidR="0073718F">
        <w:rPr>
          <w:rFonts w:ascii="Times New Roman" w:hAnsi="Times New Roman" w:cs="Times New Roman"/>
          <w:bCs/>
          <w:sz w:val="28"/>
          <w:szCs w:val="28"/>
        </w:rPr>
        <w:t>.</w:t>
      </w:r>
      <w:r w:rsidRPr="00424BA9">
        <w:rPr>
          <w:rFonts w:ascii="Times New Roman" w:hAnsi="Times New Roman" w:cs="Times New Roman"/>
          <w:bCs/>
          <w:sz w:val="28"/>
          <w:szCs w:val="28"/>
        </w:rPr>
        <w:t xml:space="preserve"> (2025 г. – 38,3 тыс. педагогов, 2024 г. – 34,7 тыс. педагогов; 2023 г. – 31,2 тыс. педагогов).</w:t>
      </w:r>
      <w:r w:rsidR="0073718F">
        <w:rPr>
          <w:rFonts w:ascii="Times New Roman" w:hAnsi="Times New Roman" w:cs="Times New Roman"/>
          <w:bCs/>
          <w:sz w:val="28"/>
          <w:szCs w:val="28"/>
        </w:rPr>
        <w:t xml:space="preserve"> </w:t>
      </w:r>
      <w:r w:rsidRPr="00424BA9">
        <w:rPr>
          <w:rFonts w:ascii="Times New Roman" w:hAnsi="Times New Roman" w:cs="Times New Roman"/>
          <w:bCs/>
          <w:sz w:val="28"/>
          <w:szCs w:val="28"/>
        </w:rPr>
        <w:t>Прогнозная потребность в специалистах психолого-педагогического сопровождения в 2025 г</w:t>
      </w:r>
      <w:r w:rsidR="0073718F">
        <w:rPr>
          <w:rFonts w:ascii="Times New Roman" w:hAnsi="Times New Roman" w:cs="Times New Roman"/>
          <w:bCs/>
          <w:sz w:val="28"/>
          <w:szCs w:val="28"/>
        </w:rPr>
        <w:t>.</w:t>
      </w:r>
      <w:r w:rsidRPr="00424BA9">
        <w:rPr>
          <w:rFonts w:ascii="Times New Roman" w:hAnsi="Times New Roman" w:cs="Times New Roman"/>
          <w:bCs/>
          <w:sz w:val="28"/>
          <w:szCs w:val="28"/>
        </w:rPr>
        <w:t xml:space="preserve"> составляет </w:t>
      </w:r>
      <w:r w:rsidR="0073718F">
        <w:rPr>
          <w:rFonts w:ascii="Times New Roman" w:hAnsi="Times New Roman" w:cs="Times New Roman"/>
          <w:bCs/>
          <w:sz w:val="28"/>
          <w:szCs w:val="28"/>
        </w:rPr>
        <w:br/>
      </w:r>
      <w:r w:rsidRPr="00424BA9">
        <w:rPr>
          <w:rFonts w:ascii="Times New Roman" w:hAnsi="Times New Roman" w:cs="Times New Roman"/>
          <w:bCs/>
          <w:sz w:val="28"/>
          <w:szCs w:val="28"/>
        </w:rPr>
        <w:t xml:space="preserve">11,6 тыс. человек, из них 4,7 тыс. </w:t>
      </w:r>
      <w:r w:rsidR="0073718F">
        <w:rPr>
          <w:rFonts w:ascii="Times New Roman" w:hAnsi="Times New Roman" w:cs="Times New Roman"/>
          <w:bCs/>
          <w:sz w:val="28"/>
          <w:szCs w:val="28"/>
        </w:rPr>
        <w:t xml:space="preserve">– </w:t>
      </w:r>
      <w:r w:rsidRPr="00424BA9">
        <w:rPr>
          <w:rFonts w:ascii="Times New Roman" w:hAnsi="Times New Roman" w:cs="Times New Roman"/>
          <w:bCs/>
          <w:sz w:val="28"/>
          <w:szCs w:val="28"/>
        </w:rPr>
        <w:t>в специалистах дефектологического профиля.</w:t>
      </w:r>
    </w:p>
    <w:p w14:paraId="272C7C86" w14:textId="1B8472CE"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Доля тьюторов и ассистентов, обеспечивающих сопровождение обучающихся с ОВЗ</w:t>
      </w:r>
      <w:r w:rsidR="0073718F">
        <w:rPr>
          <w:rFonts w:ascii="Times New Roman" w:hAnsi="Times New Roman" w:cs="Times New Roman"/>
          <w:bCs/>
          <w:sz w:val="28"/>
          <w:szCs w:val="28"/>
        </w:rPr>
        <w:t xml:space="preserve"> и</w:t>
      </w:r>
      <w:r w:rsidRPr="00424BA9">
        <w:rPr>
          <w:rFonts w:ascii="Times New Roman" w:hAnsi="Times New Roman" w:cs="Times New Roman"/>
          <w:bCs/>
          <w:sz w:val="28"/>
          <w:szCs w:val="28"/>
        </w:rPr>
        <w:t xml:space="preserve"> с инвалидностью, в 2025 г</w:t>
      </w:r>
      <w:r w:rsidR="0073718F">
        <w:rPr>
          <w:rFonts w:ascii="Times New Roman" w:hAnsi="Times New Roman" w:cs="Times New Roman"/>
          <w:bCs/>
          <w:sz w:val="28"/>
          <w:szCs w:val="28"/>
        </w:rPr>
        <w:t>.</w:t>
      </w:r>
      <w:r w:rsidRPr="00424BA9">
        <w:rPr>
          <w:rFonts w:ascii="Times New Roman" w:hAnsi="Times New Roman" w:cs="Times New Roman"/>
          <w:bCs/>
          <w:sz w:val="28"/>
          <w:szCs w:val="28"/>
        </w:rPr>
        <w:t xml:space="preserve"> возросла на 16% относительно показателя </w:t>
      </w:r>
      <w:r w:rsidRPr="00424BA9">
        <w:rPr>
          <w:rFonts w:ascii="Times New Roman" w:hAnsi="Times New Roman" w:cs="Times New Roman"/>
          <w:bCs/>
          <w:sz w:val="28"/>
          <w:szCs w:val="28"/>
        </w:rPr>
        <w:br/>
        <w:t>2024 г.</w:t>
      </w:r>
    </w:p>
    <w:p w14:paraId="70B1E742" w14:textId="6AACAE58"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целях оказания федеральной поддержки развития региональных систем образования обучающихся с ОВЗ</w:t>
      </w:r>
      <w:r w:rsidR="0073718F">
        <w:rPr>
          <w:rFonts w:ascii="Times New Roman" w:hAnsi="Times New Roman" w:cs="Times New Roman"/>
          <w:bCs/>
          <w:sz w:val="28"/>
          <w:szCs w:val="28"/>
        </w:rPr>
        <w:t xml:space="preserve"> и</w:t>
      </w:r>
      <w:r w:rsidRPr="00424BA9">
        <w:rPr>
          <w:rFonts w:ascii="Times New Roman" w:hAnsi="Times New Roman" w:cs="Times New Roman"/>
          <w:bCs/>
          <w:sz w:val="28"/>
          <w:szCs w:val="28"/>
        </w:rPr>
        <w:t xml:space="preserve"> с инвалидностью в 2025 г</w:t>
      </w:r>
      <w:r w:rsidR="0073718F">
        <w:rPr>
          <w:rFonts w:ascii="Times New Roman" w:hAnsi="Times New Roman" w:cs="Times New Roman"/>
          <w:bCs/>
          <w:sz w:val="28"/>
          <w:szCs w:val="28"/>
        </w:rPr>
        <w:t>.</w:t>
      </w:r>
      <w:r w:rsidRPr="00424BA9">
        <w:rPr>
          <w:rFonts w:ascii="Times New Roman" w:hAnsi="Times New Roman" w:cs="Times New Roman"/>
          <w:bCs/>
          <w:sz w:val="28"/>
          <w:szCs w:val="28"/>
        </w:rPr>
        <w:t xml:space="preserve"> продолжили функционирование:</w:t>
      </w:r>
    </w:p>
    <w:p w14:paraId="7401D339" w14:textId="66534156"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Всероссийский центр для слепых обучающихся, проявивших выдающиеся академические способности (на базе ГБОУ г. Москвы «Школа-интернат № 1 </w:t>
      </w:r>
      <w:r w:rsidRPr="00424BA9">
        <w:rPr>
          <w:rFonts w:ascii="Times New Roman" w:hAnsi="Times New Roman" w:cs="Times New Roman"/>
          <w:bCs/>
          <w:sz w:val="28"/>
          <w:szCs w:val="28"/>
        </w:rPr>
        <w:br/>
      </w:r>
      <w:r w:rsidRPr="00424BA9">
        <w:rPr>
          <w:rFonts w:ascii="Times New Roman" w:hAnsi="Times New Roman" w:cs="Times New Roman"/>
          <w:bCs/>
          <w:sz w:val="28"/>
          <w:szCs w:val="28"/>
        </w:rPr>
        <w:lastRenderedPageBreak/>
        <w:t>для обучения и реабилитации слепых» Департамента труда и социальной защиты населения города</w:t>
      </w:r>
      <w:r w:rsidR="00F867BB">
        <w:rPr>
          <w:rFonts w:ascii="Times New Roman" w:hAnsi="Times New Roman" w:cs="Times New Roman"/>
          <w:bCs/>
          <w:sz w:val="28"/>
          <w:szCs w:val="28"/>
        </w:rPr>
        <w:t xml:space="preserve"> Москвы). В</w:t>
      </w:r>
      <w:r w:rsidRPr="00424BA9">
        <w:rPr>
          <w:rFonts w:ascii="Times New Roman" w:hAnsi="Times New Roman" w:cs="Times New Roman"/>
          <w:bCs/>
          <w:sz w:val="28"/>
          <w:szCs w:val="28"/>
        </w:rPr>
        <w:t xml:space="preserve"> 2025/26 учебном году на обучение поступили </w:t>
      </w:r>
      <w:r w:rsidR="00F867BB">
        <w:rPr>
          <w:rFonts w:ascii="Times New Roman" w:hAnsi="Times New Roman" w:cs="Times New Roman"/>
          <w:bCs/>
          <w:sz w:val="28"/>
          <w:szCs w:val="28"/>
        </w:rPr>
        <w:br/>
      </w:r>
      <w:r w:rsidRPr="00424BA9">
        <w:rPr>
          <w:rFonts w:ascii="Times New Roman" w:hAnsi="Times New Roman" w:cs="Times New Roman"/>
          <w:bCs/>
          <w:sz w:val="28"/>
          <w:szCs w:val="28"/>
        </w:rPr>
        <w:t xml:space="preserve">6 обучающихся, продолжили обучение 23 обучающихся, зачисленных ранее; </w:t>
      </w:r>
    </w:p>
    <w:p w14:paraId="0511227A" w14:textId="693F1B25"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федеральные ресурсные центры: по развитию системы комплексного сопровождения детей с ОВЗ</w:t>
      </w:r>
      <w:r w:rsidR="00F867BB">
        <w:rPr>
          <w:rFonts w:ascii="Times New Roman" w:hAnsi="Times New Roman" w:cs="Times New Roman"/>
          <w:bCs/>
          <w:sz w:val="28"/>
          <w:szCs w:val="28"/>
        </w:rPr>
        <w:t xml:space="preserve"> и</w:t>
      </w:r>
      <w:r w:rsidRPr="00424BA9">
        <w:rPr>
          <w:rFonts w:ascii="Times New Roman" w:hAnsi="Times New Roman" w:cs="Times New Roman"/>
          <w:bCs/>
          <w:sz w:val="28"/>
          <w:szCs w:val="28"/>
        </w:rPr>
        <w:t xml:space="preserve"> с инвалидностью (на базе ФГБНУ «Институт коррекционной педагогики»); по развитию инклюзивного общего и дополнительного образования (на базе ФГБОУ ВО «Московский государственный психолого-педагогический университет»); по организации комплексного сопровождения детей </w:t>
      </w:r>
      <w:r w:rsidR="00F867BB">
        <w:rPr>
          <w:rFonts w:ascii="Times New Roman" w:hAnsi="Times New Roman" w:cs="Times New Roman"/>
          <w:bCs/>
          <w:sz w:val="28"/>
          <w:szCs w:val="28"/>
        </w:rPr>
        <w:br/>
      </w:r>
      <w:r w:rsidRPr="00424BA9">
        <w:rPr>
          <w:rFonts w:ascii="Times New Roman" w:hAnsi="Times New Roman" w:cs="Times New Roman"/>
          <w:bCs/>
          <w:sz w:val="28"/>
          <w:szCs w:val="28"/>
        </w:rPr>
        <w:t xml:space="preserve">с расстройствами аутистического спектра (на базе ФГБОУ ВО «Московский государственный психолого-педагогический университет»); по развитию системы комплексного сопровождения детей с нарушениями зрения (на базе ФГБОУ ВО «Российский государственный педагогический университет им. А.И. Герцена»); </w:t>
      </w:r>
      <w:r w:rsidR="00F867BB">
        <w:rPr>
          <w:rFonts w:ascii="Times New Roman" w:hAnsi="Times New Roman" w:cs="Times New Roman"/>
          <w:bCs/>
          <w:sz w:val="28"/>
          <w:szCs w:val="28"/>
        </w:rPr>
        <w:br/>
      </w:r>
      <w:r w:rsidRPr="00424BA9">
        <w:rPr>
          <w:rFonts w:ascii="Times New Roman" w:hAnsi="Times New Roman" w:cs="Times New Roman"/>
          <w:bCs/>
          <w:sz w:val="28"/>
          <w:szCs w:val="28"/>
        </w:rPr>
        <w:t>по развитию системы комплексного сопровождения детей с интеллектуальными нарушениями, с тяжелыми множественными нарушениями развития (на базе ФГБОУ ВО «Псковский государственный университет», ГБОУ Псковской области «Центр лечебной педагогики и дифференцированного обучения»</w:t>
      </w:r>
      <w:r w:rsidRPr="00165B0E">
        <w:rPr>
          <w:rFonts w:ascii="Times New Roman" w:hAnsi="Times New Roman" w:cs="Times New Roman"/>
          <w:bCs/>
          <w:sz w:val="28"/>
          <w:szCs w:val="28"/>
        </w:rPr>
        <w:t>.</w:t>
      </w:r>
    </w:p>
    <w:p w14:paraId="7D646407" w14:textId="0D10FF5F"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Также на базе ФГБОУ ВО «Московский государственный психолого-педагогический университет» работает федеральный координационный центр </w:t>
      </w:r>
      <w:r w:rsidR="00165B0E">
        <w:rPr>
          <w:rFonts w:ascii="Times New Roman" w:hAnsi="Times New Roman" w:cs="Times New Roman"/>
          <w:bCs/>
          <w:sz w:val="28"/>
          <w:szCs w:val="28"/>
        </w:rPr>
        <w:br/>
      </w:r>
      <w:r w:rsidRPr="00424BA9">
        <w:rPr>
          <w:rFonts w:ascii="Times New Roman" w:hAnsi="Times New Roman" w:cs="Times New Roman"/>
          <w:bCs/>
          <w:sz w:val="28"/>
          <w:szCs w:val="28"/>
        </w:rPr>
        <w:t>по обеспечению развития психолого-педагогической помощи в системе образования Российской Федерации.</w:t>
      </w:r>
    </w:p>
    <w:p w14:paraId="0F5E6C36" w14:textId="2C693421"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2025 г</w:t>
      </w:r>
      <w:r w:rsidR="00165B0E">
        <w:rPr>
          <w:rFonts w:ascii="Times New Roman" w:hAnsi="Times New Roman" w:cs="Times New Roman"/>
          <w:bCs/>
          <w:sz w:val="28"/>
          <w:szCs w:val="28"/>
        </w:rPr>
        <w:t>.</w:t>
      </w:r>
      <w:r w:rsidRPr="00424BA9">
        <w:rPr>
          <w:rFonts w:ascii="Times New Roman" w:hAnsi="Times New Roman" w:cs="Times New Roman"/>
          <w:bCs/>
          <w:sz w:val="28"/>
          <w:szCs w:val="28"/>
        </w:rPr>
        <w:t xml:space="preserve"> в субъектах Российской Федерации дополнительное инклюзивное образование предоставляли 6 972 организации дополнительного образования детей, </w:t>
      </w:r>
      <w:r w:rsidRPr="00424BA9">
        <w:rPr>
          <w:rFonts w:ascii="Times New Roman" w:hAnsi="Times New Roman" w:cs="Times New Roman"/>
          <w:bCs/>
          <w:sz w:val="28"/>
          <w:szCs w:val="28"/>
        </w:rPr>
        <w:br/>
        <w:t>что составило 38,8% от общего числа организаций дополнительного образования, функционирующих на территории Российской Федерации.</w:t>
      </w:r>
    </w:p>
    <w:p w14:paraId="346A1D46" w14:textId="033623E8"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Развитие инклюзивного дополнительного образования направлено </w:t>
      </w:r>
      <w:r w:rsidR="00165B0E">
        <w:rPr>
          <w:rFonts w:ascii="Times New Roman" w:hAnsi="Times New Roman" w:cs="Times New Roman"/>
          <w:bCs/>
          <w:sz w:val="28"/>
          <w:szCs w:val="28"/>
        </w:rPr>
        <w:br/>
      </w:r>
      <w:r w:rsidRPr="00424BA9">
        <w:rPr>
          <w:rFonts w:ascii="Times New Roman" w:hAnsi="Times New Roman" w:cs="Times New Roman"/>
          <w:bCs/>
          <w:sz w:val="28"/>
          <w:szCs w:val="28"/>
        </w:rPr>
        <w:t xml:space="preserve">на обеспечение доступности образовательных возможностей для детей с ОВЗ </w:t>
      </w:r>
      <w:r w:rsidRPr="00424BA9">
        <w:rPr>
          <w:rFonts w:ascii="Times New Roman" w:hAnsi="Times New Roman" w:cs="Times New Roman"/>
          <w:bCs/>
          <w:sz w:val="28"/>
          <w:szCs w:val="28"/>
        </w:rPr>
        <w:br/>
        <w:t xml:space="preserve">и инвалидностью, создание условий для их творческого, интеллектуального, физического и социального развития, а также расширение возможностей </w:t>
      </w:r>
      <w:r w:rsidRPr="00424BA9">
        <w:rPr>
          <w:rFonts w:ascii="Times New Roman" w:hAnsi="Times New Roman" w:cs="Times New Roman"/>
          <w:bCs/>
          <w:sz w:val="28"/>
          <w:szCs w:val="28"/>
        </w:rPr>
        <w:br/>
        <w:t>для социализации и участия в общественной жизни.</w:t>
      </w:r>
    </w:p>
    <w:p w14:paraId="65F1CF1C" w14:textId="41928222" w:rsidR="00424BA9" w:rsidRPr="00424BA9" w:rsidRDefault="00165B0E" w:rsidP="00424BA9">
      <w:pPr>
        <w:spacing w:after="0" w:line="264"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 итогам 2025 г.</w:t>
      </w:r>
      <w:r w:rsidR="00424BA9" w:rsidRPr="00424BA9">
        <w:rPr>
          <w:rFonts w:ascii="Times New Roman" w:hAnsi="Times New Roman" w:cs="Times New Roman"/>
          <w:bCs/>
          <w:sz w:val="28"/>
          <w:szCs w:val="28"/>
        </w:rPr>
        <w:t xml:space="preserve"> в рамках реализации целевой модели развития региональных систем дополнительного образования регионального и федерального проектов «Успех каждого ребенка» национального проекта «Образование» в региональные навигаторы (порталы) дополнительного образования детей включены более 3,7 млн дополнительных общеразвивающих программ по </w:t>
      </w:r>
      <w:r>
        <w:rPr>
          <w:rFonts w:ascii="Times New Roman" w:hAnsi="Times New Roman" w:cs="Times New Roman"/>
          <w:bCs/>
          <w:sz w:val="28"/>
          <w:szCs w:val="28"/>
        </w:rPr>
        <w:t>6</w:t>
      </w:r>
      <w:r w:rsidR="00424BA9" w:rsidRPr="00424BA9">
        <w:rPr>
          <w:rFonts w:ascii="Times New Roman" w:hAnsi="Times New Roman" w:cs="Times New Roman"/>
          <w:bCs/>
          <w:sz w:val="28"/>
          <w:szCs w:val="28"/>
        </w:rPr>
        <w:t xml:space="preserve"> направленностям дополнительного об</w:t>
      </w:r>
      <w:r>
        <w:rPr>
          <w:rFonts w:ascii="Times New Roman" w:hAnsi="Times New Roman" w:cs="Times New Roman"/>
          <w:bCs/>
          <w:sz w:val="28"/>
          <w:szCs w:val="28"/>
        </w:rPr>
        <w:t xml:space="preserve">разования, что </w:t>
      </w:r>
      <w:r w:rsidR="00424BA9" w:rsidRPr="00424BA9">
        <w:rPr>
          <w:rFonts w:ascii="Times New Roman" w:hAnsi="Times New Roman" w:cs="Times New Roman"/>
          <w:bCs/>
          <w:sz w:val="28"/>
          <w:szCs w:val="28"/>
        </w:rPr>
        <w:t>на 10,8% больше, чем в 2024 г</w:t>
      </w:r>
      <w:r>
        <w:rPr>
          <w:rFonts w:ascii="Times New Roman" w:hAnsi="Times New Roman" w:cs="Times New Roman"/>
          <w:bCs/>
          <w:sz w:val="28"/>
          <w:szCs w:val="28"/>
        </w:rPr>
        <w:t>.</w:t>
      </w:r>
      <w:r w:rsidR="00424BA9" w:rsidRPr="00424BA9">
        <w:rPr>
          <w:rFonts w:ascii="Times New Roman" w:hAnsi="Times New Roman" w:cs="Times New Roman"/>
          <w:bCs/>
          <w:sz w:val="28"/>
          <w:szCs w:val="28"/>
        </w:rPr>
        <w:t xml:space="preserve"> (</w:t>
      </w:r>
      <w:r>
        <w:rPr>
          <w:rFonts w:ascii="Times New Roman" w:hAnsi="Times New Roman" w:cs="Times New Roman"/>
          <w:bCs/>
          <w:sz w:val="28"/>
          <w:szCs w:val="28"/>
        </w:rPr>
        <w:t xml:space="preserve">2024 г. – </w:t>
      </w:r>
      <w:r w:rsidR="00424BA9" w:rsidRPr="00424BA9">
        <w:rPr>
          <w:rFonts w:ascii="Times New Roman" w:hAnsi="Times New Roman" w:cs="Times New Roman"/>
          <w:bCs/>
          <w:sz w:val="28"/>
          <w:szCs w:val="28"/>
        </w:rPr>
        <w:t>3,3 млн), из них более 68,7 тыс. – адаптированные</w:t>
      </w:r>
      <w:r>
        <w:rPr>
          <w:rFonts w:ascii="Times New Roman" w:hAnsi="Times New Roman" w:cs="Times New Roman"/>
          <w:bCs/>
          <w:sz w:val="28"/>
          <w:szCs w:val="28"/>
        </w:rPr>
        <w:t>.</w:t>
      </w:r>
      <w:r w:rsidR="00424BA9" w:rsidRPr="00424BA9">
        <w:rPr>
          <w:rFonts w:ascii="Times New Roman" w:hAnsi="Times New Roman" w:cs="Times New Roman"/>
          <w:bCs/>
          <w:sz w:val="28"/>
          <w:szCs w:val="28"/>
        </w:rPr>
        <w:t xml:space="preserve"> </w:t>
      </w:r>
    </w:p>
    <w:p w14:paraId="08A3465C" w14:textId="09CA7355"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По указанным программам получают дополнительное образование 908,5 тыс. детей с ОВЗ и 107,3 тыс. детей с инвалидностью (66,34% от общей численности детей указанной категории), что на 52,5% больше, чем в 2024 г</w:t>
      </w:r>
      <w:r w:rsidR="00165B0E">
        <w:rPr>
          <w:rFonts w:ascii="Times New Roman" w:hAnsi="Times New Roman" w:cs="Times New Roman"/>
          <w:bCs/>
          <w:sz w:val="28"/>
          <w:szCs w:val="28"/>
        </w:rPr>
        <w:t>.</w:t>
      </w:r>
      <w:r w:rsidRPr="00424BA9">
        <w:rPr>
          <w:rFonts w:ascii="Times New Roman" w:hAnsi="Times New Roman" w:cs="Times New Roman"/>
          <w:bCs/>
          <w:sz w:val="28"/>
          <w:szCs w:val="28"/>
        </w:rPr>
        <w:t xml:space="preserve"> (</w:t>
      </w:r>
      <w:r w:rsidR="00165B0E">
        <w:rPr>
          <w:rFonts w:ascii="Times New Roman" w:hAnsi="Times New Roman" w:cs="Times New Roman"/>
          <w:bCs/>
          <w:sz w:val="28"/>
          <w:szCs w:val="28"/>
        </w:rPr>
        <w:t xml:space="preserve">2024 г. – </w:t>
      </w:r>
      <w:r w:rsidRPr="00424BA9">
        <w:rPr>
          <w:rFonts w:ascii="Times New Roman" w:hAnsi="Times New Roman" w:cs="Times New Roman"/>
          <w:bCs/>
          <w:sz w:val="28"/>
          <w:szCs w:val="28"/>
        </w:rPr>
        <w:t>4</w:t>
      </w:r>
      <w:r w:rsidR="00165B0E">
        <w:rPr>
          <w:rFonts w:ascii="Times New Roman" w:hAnsi="Times New Roman" w:cs="Times New Roman"/>
          <w:bCs/>
          <w:sz w:val="28"/>
          <w:szCs w:val="28"/>
        </w:rPr>
        <w:t>81,6 тыс. детей с ОВЗ и</w:t>
      </w:r>
      <w:r w:rsidRPr="00424BA9">
        <w:rPr>
          <w:rFonts w:ascii="Times New Roman" w:hAnsi="Times New Roman" w:cs="Times New Roman"/>
          <w:bCs/>
          <w:sz w:val="28"/>
          <w:szCs w:val="28"/>
        </w:rPr>
        <w:t xml:space="preserve"> инвалидностью).</w:t>
      </w:r>
    </w:p>
    <w:p w14:paraId="7ACEDB16" w14:textId="47B3213A"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lastRenderedPageBreak/>
        <w:t xml:space="preserve">Дополнительное образование детей с ОВЗ и инвалидностью организовано </w:t>
      </w:r>
      <w:r w:rsidR="00165B0E">
        <w:rPr>
          <w:rFonts w:ascii="Times New Roman" w:hAnsi="Times New Roman" w:cs="Times New Roman"/>
          <w:bCs/>
          <w:sz w:val="28"/>
          <w:szCs w:val="28"/>
        </w:rPr>
        <w:br/>
      </w:r>
      <w:r w:rsidRPr="00424BA9">
        <w:rPr>
          <w:rFonts w:ascii="Times New Roman" w:hAnsi="Times New Roman" w:cs="Times New Roman"/>
          <w:bCs/>
          <w:sz w:val="28"/>
          <w:szCs w:val="28"/>
        </w:rPr>
        <w:t xml:space="preserve">на базе 2 166 организаций, реализующих адаптированные дополнительные общеобразовательные программы. Всего на базе указанных организаций программами дополнительного образования охвачены 423,4 тыс. </w:t>
      </w:r>
      <w:r w:rsidR="00165B0E">
        <w:rPr>
          <w:rFonts w:ascii="Times New Roman" w:hAnsi="Times New Roman" w:cs="Times New Roman"/>
          <w:bCs/>
          <w:sz w:val="28"/>
          <w:szCs w:val="28"/>
        </w:rPr>
        <w:t xml:space="preserve">детей с ОВЗ </w:t>
      </w:r>
      <w:r w:rsidR="00165B0E">
        <w:rPr>
          <w:rFonts w:ascii="Times New Roman" w:hAnsi="Times New Roman" w:cs="Times New Roman"/>
          <w:bCs/>
          <w:sz w:val="28"/>
          <w:szCs w:val="28"/>
        </w:rPr>
        <w:br/>
        <w:t xml:space="preserve">и 58,3 тыс. детей </w:t>
      </w:r>
      <w:r w:rsidRPr="00424BA9">
        <w:rPr>
          <w:rFonts w:ascii="Times New Roman" w:hAnsi="Times New Roman" w:cs="Times New Roman"/>
          <w:bCs/>
          <w:sz w:val="28"/>
          <w:szCs w:val="28"/>
        </w:rPr>
        <w:t>с инвалидностью (52,3% от общего числа детей указанных категорий).</w:t>
      </w:r>
    </w:p>
    <w:p w14:paraId="6CB7C683" w14:textId="0FA90C94"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2025 г</w:t>
      </w:r>
      <w:r w:rsidR="00165B0E">
        <w:rPr>
          <w:rFonts w:ascii="Times New Roman" w:hAnsi="Times New Roman" w:cs="Times New Roman"/>
          <w:bCs/>
          <w:sz w:val="28"/>
          <w:szCs w:val="28"/>
        </w:rPr>
        <w:t>.</w:t>
      </w:r>
      <w:r w:rsidRPr="00424BA9">
        <w:rPr>
          <w:rFonts w:ascii="Times New Roman" w:hAnsi="Times New Roman" w:cs="Times New Roman"/>
          <w:bCs/>
          <w:sz w:val="28"/>
          <w:szCs w:val="28"/>
        </w:rPr>
        <w:t xml:space="preserve"> проведены массовые мероприятия с общим охватом более </w:t>
      </w:r>
      <w:r w:rsidRPr="00424BA9">
        <w:rPr>
          <w:rFonts w:ascii="Times New Roman" w:hAnsi="Times New Roman" w:cs="Times New Roman"/>
          <w:bCs/>
          <w:sz w:val="28"/>
          <w:szCs w:val="28"/>
        </w:rPr>
        <w:br/>
        <w:t xml:space="preserve">1,86 млн обучающихся: Большой всероссийский фестиваль детского </w:t>
      </w:r>
      <w:r w:rsidRPr="00424BA9">
        <w:rPr>
          <w:rFonts w:ascii="Times New Roman" w:hAnsi="Times New Roman" w:cs="Times New Roman"/>
          <w:bCs/>
          <w:sz w:val="28"/>
          <w:szCs w:val="28"/>
        </w:rPr>
        <w:br/>
        <w:t xml:space="preserve">и юношеского творчества, в том числе для детей с ОВЗ (с международным участием); Всероссийский детский фестиваль народной культуры «Наследники традиций»; Всероссийский конкурс хоровых и вокальных коллективов; региональные творческие и интеллектуальные конкурсы, соревнования, фестивали; физкультурные мероприятия; Всероссийская спартакиада школьных спортивных клубов </w:t>
      </w:r>
      <w:r w:rsidR="00165B0E">
        <w:rPr>
          <w:rFonts w:ascii="Times New Roman" w:hAnsi="Times New Roman" w:cs="Times New Roman"/>
          <w:bCs/>
          <w:sz w:val="28"/>
          <w:szCs w:val="28"/>
        </w:rPr>
        <w:br/>
      </w:r>
      <w:r w:rsidRPr="00424BA9">
        <w:rPr>
          <w:rFonts w:ascii="Times New Roman" w:hAnsi="Times New Roman" w:cs="Times New Roman"/>
          <w:bCs/>
          <w:sz w:val="28"/>
          <w:szCs w:val="28"/>
        </w:rPr>
        <w:t xml:space="preserve">для обучающихся с ОВЗ и </w:t>
      </w:r>
      <w:r w:rsidR="00165B0E">
        <w:rPr>
          <w:rFonts w:ascii="Times New Roman" w:hAnsi="Times New Roman" w:cs="Times New Roman"/>
          <w:bCs/>
          <w:sz w:val="28"/>
          <w:szCs w:val="28"/>
        </w:rPr>
        <w:t>инвалидностью</w:t>
      </w:r>
      <w:r w:rsidRPr="00424BA9">
        <w:rPr>
          <w:rFonts w:ascii="Times New Roman" w:hAnsi="Times New Roman" w:cs="Times New Roman"/>
          <w:bCs/>
          <w:sz w:val="28"/>
          <w:szCs w:val="28"/>
        </w:rPr>
        <w:t xml:space="preserve"> 2024/25 учебного года (354 обучающихся коррекционных школ из 34 субъектов Российской Федерации).</w:t>
      </w:r>
    </w:p>
    <w:p w14:paraId="6147829A" w14:textId="7777777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Кроме того, ежегодно Минпросвещения России обеспечивается проведение всероссийской олимпиады школьников. Участие в данной олимпиаде носит заявительный характер, участники целевой группы принимают участие на общих основаниях.</w:t>
      </w:r>
    </w:p>
    <w:p w14:paraId="0F6A4742" w14:textId="71E15C1D"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В 2024/25 учебном году </w:t>
      </w:r>
      <w:r w:rsidR="00165B0E" w:rsidRPr="00424BA9">
        <w:rPr>
          <w:rFonts w:ascii="Times New Roman" w:hAnsi="Times New Roman" w:cs="Times New Roman"/>
          <w:bCs/>
          <w:sz w:val="28"/>
          <w:szCs w:val="28"/>
        </w:rPr>
        <w:t xml:space="preserve">среди участников олимпиады </w:t>
      </w:r>
      <w:r w:rsidRPr="00424BA9">
        <w:rPr>
          <w:rFonts w:ascii="Times New Roman" w:hAnsi="Times New Roman" w:cs="Times New Roman"/>
          <w:bCs/>
          <w:sz w:val="28"/>
          <w:szCs w:val="28"/>
        </w:rPr>
        <w:t>увеличилось число обучающихся с ОВЗ</w:t>
      </w:r>
      <w:r w:rsidR="00165B0E">
        <w:rPr>
          <w:rFonts w:ascii="Times New Roman" w:hAnsi="Times New Roman" w:cs="Times New Roman"/>
          <w:bCs/>
          <w:sz w:val="28"/>
          <w:szCs w:val="28"/>
        </w:rPr>
        <w:t xml:space="preserve"> и</w:t>
      </w:r>
      <w:r w:rsidRPr="00424BA9">
        <w:rPr>
          <w:rFonts w:ascii="Times New Roman" w:hAnsi="Times New Roman" w:cs="Times New Roman"/>
          <w:bCs/>
          <w:sz w:val="28"/>
          <w:szCs w:val="28"/>
        </w:rPr>
        <w:t xml:space="preserve"> инвалидностью. Так, в заключительном этапе олимпиады </w:t>
      </w:r>
      <w:r w:rsidR="00165B0E">
        <w:rPr>
          <w:rFonts w:ascii="Times New Roman" w:hAnsi="Times New Roman" w:cs="Times New Roman"/>
          <w:bCs/>
          <w:sz w:val="28"/>
          <w:szCs w:val="28"/>
        </w:rPr>
        <w:br/>
      </w:r>
      <w:r w:rsidRPr="00424BA9">
        <w:rPr>
          <w:rFonts w:ascii="Times New Roman" w:hAnsi="Times New Roman" w:cs="Times New Roman"/>
          <w:bCs/>
          <w:sz w:val="28"/>
          <w:szCs w:val="28"/>
        </w:rPr>
        <w:t>из 8 тыс. участников приняли участие 34 обучающихся с ОВЗ</w:t>
      </w:r>
      <w:r w:rsidR="00165B0E">
        <w:rPr>
          <w:rFonts w:ascii="Times New Roman" w:hAnsi="Times New Roman" w:cs="Times New Roman"/>
          <w:bCs/>
          <w:sz w:val="28"/>
          <w:szCs w:val="28"/>
        </w:rPr>
        <w:t xml:space="preserve"> и </w:t>
      </w:r>
      <w:r w:rsidRPr="00424BA9">
        <w:rPr>
          <w:rFonts w:ascii="Times New Roman" w:hAnsi="Times New Roman" w:cs="Times New Roman"/>
          <w:bCs/>
          <w:sz w:val="28"/>
          <w:szCs w:val="28"/>
        </w:rPr>
        <w:t>инвалидностью (2023/24 учеб</w:t>
      </w:r>
      <w:r w:rsidR="00165B0E">
        <w:rPr>
          <w:rFonts w:ascii="Times New Roman" w:hAnsi="Times New Roman" w:cs="Times New Roman"/>
          <w:bCs/>
          <w:sz w:val="28"/>
          <w:szCs w:val="28"/>
        </w:rPr>
        <w:t>ный</w:t>
      </w:r>
      <w:r w:rsidRPr="00424BA9">
        <w:rPr>
          <w:rFonts w:ascii="Times New Roman" w:hAnsi="Times New Roman" w:cs="Times New Roman"/>
          <w:bCs/>
          <w:sz w:val="28"/>
          <w:szCs w:val="28"/>
        </w:rPr>
        <w:t xml:space="preserve"> г</w:t>
      </w:r>
      <w:r w:rsidR="00165B0E">
        <w:rPr>
          <w:rFonts w:ascii="Times New Roman" w:hAnsi="Times New Roman" w:cs="Times New Roman"/>
          <w:bCs/>
          <w:sz w:val="28"/>
          <w:szCs w:val="28"/>
        </w:rPr>
        <w:t>од – 8 обучающихся с ОВЗ и инвалидностью</w:t>
      </w:r>
      <w:r w:rsidRPr="00424BA9">
        <w:rPr>
          <w:rFonts w:ascii="Times New Roman" w:hAnsi="Times New Roman" w:cs="Times New Roman"/>
          <w:bCs/>
          <w:sz w:val="28"/>
          <w:szCs w:val="28"/>
        </w:rPr>
        <w:t xml:space="preserve"> из 6 тыс. участников). </w:t>
      </w:r>
    </w:p>
    <w:p w14:paraId="7B3C655F" w14:textId="0C9E340F"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Для организации методической поддержки образовательных организаций, реализующих дополнительные общеобразовательные программы, и педагогов дополнительного образования актуализируется национальный портал дополнительного образования детей</w:t>
      </w:r>
      <w:r w:rsidR="00165B0E">
        <w:rPr>
          <w:rFonts w:ascii="Times New Roman" w:hAnsi="Times New Roman" w:cs="Times New Roman"/>
          <w:bCs/>
          <w:sz w:val="28"/>
          <w:szCs w:val="28"/>
        </w:rPr>
        <w:t>:</w:t>
      </w:r>
      <w:r w:rsidRPr="00424BA9">
        <w:rPr>
          <w:rFonts w:ascii="Times New Roman" w:hAnsi="Times New Roman" w:cs="Times New Roman"/>
          <w:bCs/>
          <w:sz w:val="28"/>
          <w:szCs w:val="28"/>
        </w:rPr>
        <w:t xml:space="preserve"> </w:t>
      </w:r>
      <w:hyperlink r:id="rId17" w:history="1">
        <w:r w:rsidR="00165B0E" w:rsidRPr="00F0604F">
          <w:rPr>
            <w:rStyle w:val="af1"/>
            <w:rFonts w:ascii="Times New Roman" w:hAnsi="Times New Roman" w:cs="Times New Roman"/>
            <w:bCs/>
            <w:sz w:val="28"/>
            <w:szCs w:val="28"/>
          </w:rPr>
          <w:t>www.dop.edu.ru</w:t>
        </w:r>
      </w:hyperlink>
      <w:r w:rsidRPr="00424BA9">
        <w:rPr>
          <w:rFonts w:ascii="Times New Roman" w:hAnsi="Times New Roman" w:cs="Times New Roman"/>
          <w:bCs/>
          <w:sz w:val="28"/>
          <w:szCs w:val="28"/>
        </w:rPr>
        <w:t xml:space="preserve">, на котором размещается информация о лучших практиках реализации дополнительного образования, </w:t>
      </w:r>
      <w:r w:rsidRPr="00424BA9">
        <w:rPr>
          <w:rFonts w:ascii="Times New Roman" w:hAnsi="Times New Roman" w:cs="Times New Roman"/>
          <w:bCs/>
          <w:sz w:val="28"/>
          <w:szCs w:val="28"/>
        </w:rPr>
        <w:br/>
        <w:t>в том числе для обучающихся с ОВЗ.</w:t>
      </w:r>
    </w:p>
    <w:p w14:paraId="5709E8C5" w14:textId="58770016"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В рамках методического обеспечения по организации работы с детьми с ОВЗ педагоги дополнительного образования в субъектах Российской Федерации проходят курсы повышения квалификации, краевые конкурсы методических материалов (разработок по работе с детьми с ОВЗ в области дополнительного образования </w:t>
      </w:r>
      <w:r w:rsidR="00165B0E">
        <w:rPr>
          <w:rFonts w:ascii="Times New Roman" w:hAnsi="Times New Roman" w:cs="Times New Roman"/>
          <w:bCs/>
          <w:sz w:val="28"/>
          <w:szCs w:val="28"/>
        </w:rPr>
        <w:br/>
      </w:r>
      <w:r w:rsidRPr="00424BA9">
        <w:rPr>
          <w:rFonts w:ascii="Times New Roman" w:hAnsi="Times New Roman" w:cs="Times New Roman"/>
          <w:bCs/>
          <w:sz w:val="28"/>
          <w:szCs w:val="28"/>
        </w:rPr>
        <w:t xml:space="preserve">в образовательных организациях), фестивали художественного творчества детей </w:t>
      </w:r>
      <w:r w:rsidR="00165B0E">
        <w:rPr>
          <w:rFonts w:ascii="Times New Roman" w:hAnsi="Times New Roman" w:cs="Times New Roman"/>
          <w:bCs/>
          <w:sz w:val="28"/>
          <w:szCs w:val="28"/>
        </w:rPr>
        <w:br/>
      </w:r>
      <w:r w:rsidRPr="00424BA9">
        <w:rPr>
          <w:rFonts w:ascii="Times New Roman" w:hAnsi="Times New Roman" w:cs="Times New Roman"/>
          <w:bCs/>
          <w:sz w:val="28"/>
          <w:szCs w:val="28"/>
        </w:rPr>
        <w:t xml:space="preserve">с ОВЗ, проживающих на территории Российской Федерации, реализуются системы персонифицированного финансирования дополнительного образования. </w:t>
      </w:r>
    </w:p>
    <w:p w14:paraId="32339FC4" w14:textId="553422FF"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В целях выявления и тиражирования эффективных практик инклюзивного образования и создания специальных условий для получения образования обучающимися с </w:t>
      </w:r>
      <w:r w:rsidR="00165B0E" w:rsidRPr="00424BA9">
        <w:rPr>
          <w:rFonts w:ascii="Times New Roman" w:hAnsi="Times New Roman" w:cs="Times New Roman"/>
          <w:bCs/>
          <w:sz w:val="28"/>
          <w:szCs w:val="28"/>
        </w:rPr>
        <w:t xml:space="preserve">ОВЗ </w:t>
      </w:r>
      <w:r w:rsidR="00165B0E">
        <w:rPr>
          <w:rFonts w:ascii="Times New Roman" w:hAnsi="Times New Roman" w:cs="Times New Roman"/>
          <w:bCs/>
          <w:sz w:val="28"/>
          <w:szCs w:val="28"/>
        </w:rPr>
        <w:t xml:space="preserve">и </w:t>
      </w:r>
      <w:r w:rsidRPr="00424BA9">
        <w:rPr>
          <w:rFonts w:ascii="Times New Roman" w:hAnsi="Times New Roman" w:cs="Times New Roman"/>
          <w:bCs/>
          <w:sz w:val="28"/>
          <w:szCs w:val="28"/>
        </w:rPr>
        <w:t xml:space="preserve">инвалидностью, а также обеспечения повышения уровня информированности педагогических работников и общественности в части современного состояния развития образования обучающихся с </w:t>
      </w:r>
      <w:r w:rsidR="00165B0E" w:rsidRPr="00424BA9">
        <w:rPr>
          <w:rFonts w:ascii="Times New Roman" w:hAnsi="Times New Roman" w:cs="Times New Roman"/>
          <w:bCs/>
          <w:sz w:val="28"/>
          <w:szCs w:val="28"/>
        </w:rPr>
        <w:t xml:space="preserve">ОВЗ </w:t>
      </w:r>
      <w:r w:rsidR="000B2CDF">
        <w:rPr>
          <w:rFonts w:ascii="Times New Roman" w:hAnsi="Times New Roman" w:cs="Times New Roman"/>
          <w:bCs/>
          <w:sz w:val="28"/>
          <w:szCs w:val="28"/>
        </w:rPr>
        <w:br/>
      </w:r>
      <w:r w:rsidR="00165B0E">
        <w:rPr>
          <w:rFonts w:ascii="Times New Roman" w:hAnsi="Times New Roman" w:cs="Times New Roman"/>
          <w:bCs/>
          <w:sz w:val="28"/>
          <w:szCs w:val="28"/>
        </w:rPr>
        <w:lastRenderedPageBreak/>
        <w:t xml:space="preserve">и </w:t>
      </w:r>
      <w:r w:rsidRPr="00424BA9">
        <w:rPr>
          <w:rFonts w:ascii="Times New Roman" w:hAnsi="Times New Roman" w:cs="Times New Roman"/>
          <w:bCs/>
          <w:sz w:val="28"/>
          <w:szCs w:val="28"/>
        </w:rPr>
        <w:t xml:space="preserve">инвалидностью, повышения престижа образования обучающихся с </w:t>
      </w:r>
      <w:r w:rsidR="00165B0E" w:rsidRPr="00424BA9">
        <w:rPr>
          <w:rFonts w:ascii="Times New Roman" w:hAnsi="Times New Roman" w:cs="Times New Roman"/>
          <w:bCs/>
          <w:sz w:val="28"/>
          <w:szCs w:val="28"/>
        </w:rPr>
        <w:t xml:space="preserve">ОВЗ </w:t>
      </w:r>
      <w:r w:rsidR="000B2CDF">
        <w:rPr>
          <w:rFonts w:ascii="Times New Roman" w:hAnsi="Times New Roman" w:cs="Times New Roman"/>
          <w:bCs/>
          <w:sz w:val="28"/>
          <w:szCs w:val="28"/>
        </w:rPr>
        <w:br/>
      </w:r>
      <w:r w:rsidR="00165B0E">
        <w:rPr>
          <w:rFonts w:ascii="Times New Roman" w:hAnsi="Times New Roman" w:cs="Times New Roman"/>
          <w:bCs/>
          <w:sz w:val="28"/>
          <w:szCs w:val="28"/>
        </w:rPr>
        <w:t xml:space="preserve">и </w:t>
      </w:r>
      <w:r w:rsidRPr="00424BA9">
        <w:rPr>
          <w:rFonts w:ascii="Times New Roman" w:hAnsi="Times New Roman" w:cs="Times New Roman"/>
          <w:bCs/>
          <w:sz w:val="28"/>
          <w:szCs w:val="28"/>
        </w:rPr>
        <w:t xml:space="preserve">инвалидностью, престижа профессии учителя-дефектолога, учителя-логопеда </w:t>
      </w:r>
      <w:r w:rsidR="00165B0E">
        <w:rPr>
          <w:rFonts w:ascii="Times New Roman" w:hAnsi="Times New Roman" w:cs="Times New Roman"/>
          <w:bCs/>
          <w:sz w:val="28"/>
          <w:szCs w:val="28"/>
        </w:rPr>
        <w:br/>
      </w:r>
      <w:r w:rsidRPr="00424BA9">
        <w:rPr>
          <w:rFonts w:ascii="Times New Roman" w:hAnsi="Times New Roman" w:cs="Times New Roman"/>
          <w:bCs/>
          <w:sz w:val="28"/>
          <w:szCs w:val="28"/>
        </w:rPr>
        <w:t>в 2025 г</w:t>
      </w:r>
      <w:r w:rsidR="00165B0E">
        <w:rPr>
          <w:rFonts w:ascii="Times New Roman" w:hAnsi="Times New Roman" w:cs="Times New Roman"/>
          <w:bCs/>
          <w:sz w:val="28"/>
          <w:szCs w:val="28"/>
        </w:rPr>
        <w:t>.</w:t>
      </w:r>
      <w:r w:rsidRPr="00424BA9">
        <w:rPr>
          <w:rFonts w:ascii="Times New Roman" w:hAnsi="Times New Roman" w:cs="Times New Roman"/>
          <w:bCs/>
          <w:sz w:val="28"/>
          <w:szCs w:val="28"/>
        </w:rPr>
        <w:t xml:space="preserve"> проведены следующие всероссийские мероприятия:</w:t>
      </w:r>
    </w:p>
    <w:p w14:paraId="0184DFA6" w14:textId="1814C463"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VIII Всероссийский конкурс профессионального мастерства </w:t>
      </w:r>
      <w:r w:rsidRPr="00424BA9">
        <w:rPr>
          <w:rFonts w:ascii="Times New Roman" w:hAnsi="Times New Roman" w:cs="Times New Roman"/>
          <w:bCs/>
          <w:sz w:val="28"/>
          <w:szCs w:val="28"/>
        </w:rPr>
        <w:br/>
        <w:t xml:space="preserve">«Учитель-дефектолог России» (победители конкурса: в номинации «Дефектолог года» </w:t>
      </w:r>
      <w:r w:rsidR="00684A5E">
        <w:rPr>
          <w:rFonts w:ascii="Times New Roman" w:hAnsi="Times New Roman" w:cs="Times New Roman"/>
          <w:bCs/>
          <w:sz w:val="28"/>
          <w:szCs w:val="28"/>
        </w:rPr>
        <w:t>–</w:t>
      </w:r>
      <w:r w:rsidRPr="00424BA9">
        <w:rPr>
          <w:rFonts w:ascii="Times New Roman" w:hAnsi="Times New Roman" w:cs="Times New Roman"/>
          <w:bCs/>
          <w:sz w:val="28"/>
          <w:szCs w:val="28"/>
        </w:rPr>
        <w:t xml:space="preserve"> Александрова Анна Владимировна</w:t>
      </w:r>
      <w:r w:rsidR="00165B0E">
        <w:rPr>
          <w:rFonts w:ascii="Times New Roman" w:hAnsi="Times New Roman" w:cs="Times New Roman"/>
          <w:bCs/>
          <w:sz w:val="28"/>
          <w:szCs w:val="28"/>
        </w:rPr>
        <w:t xml:space="preserve"> – </w:t>
      </w:r>
      <w:r w:rsidRPr="00424BA9">
        <w:rPr>
          <w:rFonts w:ascii="Times New Roman" w:hAnsi="Times New Roman" w:cs="Times New Roman"/>
          <w:bCs/>
          <w:sz w:val="28"/>
          <w:szCs w:val="28"/>
        </w:rPr>
        <w:t xml:space="preserve">учитель-дефектолог ГБОУ города Москвы «Школа № 1542»; в номинации «Логопед года» </w:t>
      </w:r>
      <w:r w:rsidR="000B2CDF">
        <w:rPr>
          <w:rFonts w:ascii="Times New Roman" w:hAnsi="Times New Roman" w:cs="Times New Roman"/>
          <w:bCs/>
          <w:sz w:val="28"/>
          <w:szCs w:val="28"/>
        </w:rPr>
        <w:t>–</w:t>
      </w:r>
      <w:r w:rsidRPr="00424BA9">
        <w:rPr>
          <w:rFonts w:ascii="Times New Roman" w:hAnsi="Times New Roman" w:cs="Times New Roman"/>
          <w:bCs/>
          <w:sz w:val="28"/>
          <w:szCs w:val="28"/>
        </w:rPr>
        <w:t xml:space="preserve"> Омельченко Людмила </w:t>
      </w:r>
      <w:r w:rsidR="00165B0E">
        <w:rPr>
          <w:rFonts w:ascii="Times New Roman" w:hAnsi="Times New Roman" w:cs="Times New Roman"/>
          <w:bCs/>
          <w:sz w:val="28"/>
          <w:szCs w:val="28"/>
        </w:rPr>
        <w:t xml:space="preserve">Владимировна – </w:t>
      </w:r>
      <w:r w:rsidRPr="00424BA9">
        <w:rPr>
          <w:rFonts w:ascii="Times New Roman" w:hAnsi="Times New Roman" w:cs="Times New Roman"/>
          <w:bCs/>
          <w:sz w:val="28"/>
          <w:szCs w:val="28"/>
        </w:rPr>
        <w:t>учитель-логопед МКДОУ детский сад № 19 г. Россоши Воронежской области</w:t>
      </w:r>
      <w:r w:rsidR="00165B0E">
        <w:rPr>
          <w:rFonts w:ascii="Times New Roman" w:hAnsi="Times New Roman" w:cs="Times New Roman"/>
          <w:bCs/>
          <w:sz w:val="28"/>
          <w:szCs w:val="28"/>
        </w:rPr>
        <w:t>);</w:t>
      </w:r>
    </w:p>
    <w:p w14:paraId="618494AE" w14:textId="5E763134"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XII Всероссийский конкурс «Лучшая инклюзивная школа России» (победителем в номинации «Лучшая инклюзивная школа» стало МБОУ «Лицей № 78 «Фарватер» г. Казань Республики Татарстан; в номинации «Лучший инклюзивный детский сад» – МБДОУ детский сад № 92 г. Ор</w:t>
      </w:r>
      <w:r w:rsidR="006103C1">
        <w:rPr>
          <w:rFonts w:ascii="Times New Roman" w:hAnsi="Times New Roman" w:cs="Times New Roman"/>
          <w:bCs/>
          <w:sz w:val="28"/>
          <w:szCs w:val="28"/>
        </w:rPr>
        <w:t>ла</w:t>
      </w:r>
      <w:r w:rsidRPr="00424BA9">
        <w:rPr>
          <w:rFonts w:ascii="Times New Roman" w:hAnsi="Times New Roman" w:cs="Times New Roman"/>
          <w:bCs/>
          <w:sz w:val="28"/>
          <w:szCs w:val="28"/>
        </w:rPr>
        <w:t xml:space="preserve"> Орловской области; в номинации «Лучшая инклюзивная организация отдыха детей и их оздоровления» – ГАУ КО «Содействие детскому отдыху» Курганской области. В номинации «Лучшая ресурсная организация по развитию инклюзивного образования» победителем стало ГБОУ СО «Екатеринбургская школа № 3» Свердловской области</w:t>
      </w:r>
      <w:r w:rsidR="000B2CDF">
        <w:rPr>
          <w:rFonts w:ascii="Times New Roman" w:hAnsi="Times New Roman" w:cs="Times New Roman"/>
          <w:bCs/>
          <w:sz w:val="28"/>
          <w:szCs w:val="28"/>
        </w:rPr>
        <w:t>)</w:t>
      </w:r>
      <w:r w:rsidRPr="00424BA9">
        <w:rPr>
          <w:rFonts w:ascii="Times New Roman" w:hAnsi="Times New Roman" w:cs="Times New Roman"/>
          <w:bCs/>
          <w:sz w:val="28"/>
          <w:szCs w:val="28"/>
        </w:rPr>
        <w:t>;</w:t>
      </w:r>
    </w:p>
    <w:p w14:paraId="3648CBF4" w14:textId="477BD256"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Всероссийский конкурс профессионального мастерства работников сферы дополнительного образования детей «Сердце отдаю детям!» (абсолютный победитель конкурса </w:t>
      </w:r>
      <w:r w:rsidR="000B2CDF">
        <w:rPr>
          <w:rFonts w:ascii="Times New Roman" w:hAnsi="Times New Roman" w:cs="Times New Roman"/>
          <w:bCs/>
          <w:sz w:val="28"/>
          <w:szCs w:val="28"/>
        </w:rPr>
        <w:t>–</w:t>
      </w:r>
      <w:r w:rsidRPr="00424BA9">
        <w:rPr>
          <w:rFonts w:ascii="Times New Roman" w:hAnsi="Times New Roman" w:cs="Times New Roman"/>
          <w:bCs/>
          <w:sz w:val="28"/>
          <w:szCs w:val="28"/>
        </w:rPr>
        <w:t xml:space="preserve"> </w:t>
      </w:r>
      <w:r w:rsidR="006103C1">
        <w:rPr>
          <w:rFonts w:ascii="Times New Roman" w:hAnsi="Times New Roman" w:cs="Times New Roman"/>
          <w:bCs/>
          <w:sz w:val="28"/>
          <w:szCs w:val="28"/>
        </w:rPr>
        <w:t xml:space="preserve">Нестерова Анастасия Анатольевна – </w:t>
      </w:r>
      <w:r w:rsidRPr="00424BA9">
        <w:rPr>
          <w:rFonts w:ascii="Times New Roman" w:hAnsi="Times New Roman" w:cs="Times New Roman"/>
          <w:bCs/>
          <w:sz w:val="28"/>
          <w:szCs w:val="28"/>
        </w:rPr>
        <w:t xml:space="preserve">педагог дополнительного образования МБ ДО Центр эстетического воспитания детей и молодежи г. Самары Самарской области); </w:t>
      </w:r>
    </w:p>
    <w:p w14:paraId="21C50E6F" w14:textId="3C34AC50"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V Всероссийский конкурс молодых исследователей в области коррекционной педагогики и специальной психологии – 2025 г</w:t>
      </w:r>
      <w:r w:rsidR="000B2CDF">
        <w:rPr>
          <w:rFonts w:ascii="Times New Roman" w:hAnsi="Times New Roman" w:cs="Times New Roman"/>
          <w:bCs/>
          <w:sz w:val="28"/>
          <w:szCs w:val="28"/>
        </w:rPr>
        <w:t>.</w:t>
      </w:r>
      <w:r w:rsidRPr="00424BA9">
        <w:rPr>
          <w:rFonts w:ascii="Times New Roman" w:hAnsi="Times New Roman" w:cs="Times New Roman"/>
          <w:bCs/>
          <w:sz w:val="28"/>
          <w:szCs w:val="28"/>
        </w:rPr>
        <w:t xml:space="preserve">; </w:t>
      </w:r>
    </w:p>
    <w:p w14:paraId="1FC7740B" w14:textId="7777777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VIII Международная научно-практическая конференция «Актуальные вопросы обеспечения условий инклюзивного образования в Российской Федерации»; </w:t>
      </w:r>
    </w:p>
    <w:p w14:paraId="41BB9AEB" w14:textId="7777777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Всероссийский съезд дефектологов. </w:t>
      </w:r>
    </w:p>
    <w:p w14:paraId="1E8707A6" w14:textId="49FA3209"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Особое внимание уделяется вопросам получения СПО и профессионального обучения лицами с </w:t>
      </w:r>
      <w:r w:rsidR="00872E14">
        <w:rPr>
          <w:rFonts w:ascii="Times New Roman" w:hAnsi="Times New Roman" w:cs="Times New Roman"/>
          <w:bCs/>
          <w:sz w:val="28"/>
          <w:szCs w:val="28"/>
        </w:rPr>
        <w:t xml:space="preserve">инвалидностью и </w:t>
      </w:r>
      <w:r w:rsidRPr="00424BA9">
        <w:rPr>
          <w:rFonts w:ascii="Times New Roman" w:hAnsi="Times New Roman" w:cs="Times New Roman"/>
          <w:bCs/>
          <w:sz w:val="28"/>
          <w:szCs w:val="28"/>
        </w:rPr>
        <w:t>ОВЗ.</w:t>
      </w:r>
    </w:p>
    <w:p w14:paraId="3D3D3483" w14:textId="3CED816B"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По данным формы федерального статистического наблюдения № СПО-1 </w:t>
      </w:r>
      <w:r w:rsidRPr="00424BA9">
        <w:rPr>
          <w:rFonts w:ascii="Times New Roman" w:hAnsi="Times New Roman" w:cs="Times New Roman"/>
          <w:bCs/>
          <w:sz w:val="28"/>
          <w:szCs w:val="28"/>
        </w:rPr>
        <w:br/>
        <w:t>на начало 2025/26 учебного года общая численность обучающихся с инвалидностью и ОВЗ по программам СПО составила 45 313 человек</w:t>
      </w:r>
      <w:r w:rsidR="00872E14">
        <w:rPr>
          <w:rFonts w:ascii="Times New Roman" w:hAnsi="Times New Roman" w:cs="Times New Roman"/>
          <w:bCs/>
          <w:sz w:val="28"/>
          <w:szCs w:val="28"/>
        </w:rPr>
        <w:t>, что на 2 557 человек (6</w:t>
      </w:r>
      <w:r w:rsidRPr="00424BA9">
        <w:rPr>
          <w:rFonts w:ascii="Times New Roman" w:hAnsi="Times New Roman" w:cs="Times New Roman"/>
          <w:bCs/>
          <w:sz w:val="28"/>
          <w:szCs w:val="28"/>
        </w:rPr>
        <w:t>%) бол</w:t>
      </w:r>
      <w:r w:rsidR="00872E14">
        <w:rPr>
          <w:rFonts w:ascii="Times New Roman" w:hAnsi="Times New Roman" w:cs="Times New Roman"/>
          <w:bCs/>
          <w:sz w:val="28"/>
          <w:szCs w:val="28"/>
        </w:rPr>
        <w:t>ьше, чем в 2024/25 учебном году</w:t>
      </w:r>
      <w:r w:rsidRPr="00424BA9">
        <w:rPr>
          <w:rFonts w:ascii="Times New Roman" w:hAnsi="Times New Roman" w:cs="Times New Roman"/>
          <w:bCs/>
          <w:sz w:val="28"/>
          <w:szCs w:val="28"/>
        </w:rPr>
        <w:t>. Прием данной категории лиц в 2025/26 учебном</w:t>
      </w:r>
      <w:r w:rsidR="00872E14">
        <w:rPr>
          <w:rFonts w:ascii="Times New Roman" w:hAnsi="Times New Roman" w:cs="Times New Roman"/>
          <w:bCs/>
          <w:sz w:val="28"/>
          <w:szCs w:val="28"/>
        </w:rPr>
        <w:t xml:space="preserve"> году составил 16 144 человека, что </w:t>
      </w:r>
      <w:r w:rsidRPr="00424BA9">
        <w:rPr>
          <w:rFonts w:ascii="Times New Roman" w:hAnsi="Times New Roman" w:cs="Times New Roman"/>
          <w:bCs/>
          <w:sz w:val="28"/>
          <w:szCs w:val="28"/>
        </w:rPr>
        <w:t>на 1 212 человека</w:t>
      </w:r>
      <w:r w:rsidR="00872E14">
        <w:rPr>
          <w:rFonts w:ascii="Times New Roman" w:hAnsi="Times New Roman" w:cs="Times New Roman"/>
          <w:bCs/>
          <w:sz w:val="28"/>
          <w:szCs w:val="28"/>
        </w:rPr>
        <w:t xml:space="preserve"> (8,1%) больше, чем в 2024 г.</w:t>
      </w:r>
      <w:r w:rsidRPr="00424BA9">
        <w:rPr>
          <w:rFonts w:ascii="Times New Roman" w:hAnsi="Times New Roman" w:cs="Times New Roman"/>
          <w:bCs/>
          <w:sz w:val="28"/>
          <w:szCs w:val="28"/>
        </w:rPr>
        <w:t>; выпуск – 10</w:t>
      </w:r>
      <w:r w:rsidR="009E5765">
        <w:rPr>
          <w:rFonts w:ascii="Times New Roman" w:hAnsi="Times New Roman" w:cs="Times New Roman"/>
          <w:bCs/>
          <w:sz w:val="28"/>
          <w:szCs w:val="28"/>
        </w:rPr>
        <w:t xml:space="preserve"> 172 человека, что </w:t>
      </w:r>
      <w:r w:rsidRPr="00424BA9">
        <w:rPr>
          <w:rFonts w:ascii="Times New Roman" w:hAnsi="Times New Roman" w:cs="Times New Roman"/>
          <w:bCs/>
          <w:sz w:val="28"/>
          <w:szCs w:val="28"/>
        </w:rPr>
        <w:t xml:space="preserve">на 2 043 человека </w:t>
      </w:r>
      <w:r w:rsidR="009E5765">
        <w:rPr>
          <w:rFonts w:ascii="Times New Roman" w:hAnsi="Times New Roman" w:cs="Times New Roman"/>
          <w:bCs/>
          <w:sz w:val="28"/>
          <w:szCs w:val="28"/>
        </w:rPr>
        <w:t xml:space="preserve">или </w:t>
      </w:r>
      <w:r w:rsidR="00A34FF3">
        <w:rPr>
          <w:rFonts w:ascii="Times New Roman" w:hAnsi="Times New Roman" w:cs="Times New Roman"/>
          <w:bCs/>
          <w:sz w:val="28"/>
          <w:szCs w:val="28"/>
        </w:rPr>
        <w:t>25</w:t>
      </w:r>
      <w:r w:rsidRPr="00424BA9">
        <w:rPr>
          <w:rFonts w:ascii="Times New Roman" w:hAnsi="Times New Roman" w:cs="Times New Roman"/>
          <w:bCs/>
          <w:sz w:val="28"/>
          <w:szCs w:val="28"/>
        </w:rPr>
        <w:t xml:space="preserve">,1% больше, чем </w:t>
      </w:r>
      <w:r w:rsidR="009E5765">
        <w:rPr>
          <w:rFonts w:ascii="Times New Roman" w:hAnsi="Times New Roman" w:cs="Times New Roman"/>
          <w:bCs/>
          <w:sz w:val="28"/>
          <w:szCs w:val="28"/>
        </w:rPr>
        <w:t>в 2024 г</w:t>
      </w:r>
      <w:r w:rsidRPr="00424BA9">
        <w:rPr>
          <w:rFonts w:ascii="Times New Roman" w:hAnsi="Times New Roman" w:cs="Times New Roman"/>
          <w:bCs/>
          <w:sz w:val="28"/>
          <w:szCs w:val="28"/>
        </w:rPr>
        <w:t>.</w:t>
      </w:r>
    </w:p>
    <w:p w14:paraId="70144AD2" w14:textId="6FBEB8F1"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2025 г</w:t>
      </w:r>
      <w:r w:rsidR="009E5765">
        <w:rPr>
          <w:rFonts w:ascii="Times New Roman" w:hAnsi="Times New Roman" w:cs="Times New Roman"/>
          <w:bCs/>
          <w:sz w:val="28"/>
          <w:szCs w:val="28"/>
        </w:rPr>
        <w:t>.</w:t>
      </w:r>
      <w:r w:rsidRPr="00424BA9">
        <w:rPr>
          <w:rFonts w:ascii="Times New Roman" w:hAnsi="Times New Roman" w:cs="Times New Roman"/>
          <w:bCs/>
          <w:sz w:val="28"/>
          <w:szCs w:val="28"/>
        </w:rPr>
        <w:t xml:space="preserve"> студенты с инвалидностью и ОВЗ обучались по 210 профессиям </w:t>
      </w:r>
      <w:r w:rsidR="00684A5E">
        <w:rPr>
          <w:rFonts w:ascii="Times New Roman" w:hAnsi="Times New Roman" w:cs="Times New Roman"/>
          <w:bCs/>
          <w:sz w:val="28"/>
          <w:szCs w:val="28"/>
        </w:rPr>
        <w:br/>
      </w:r>
      <w:r w:rsidRPr="00424BA9">
        <w:rPr>
          <w:rFonts w:ascii="Times New Roman" w:hAnsi="Times New Roman" w:cs="Times New Roman"/>
          <w:bCs/>
          <w:sz w:val="28"/>
          <w:szCs w:val="28"/>
        </w:rPr>
        <w:t xml:space="preserve">по программам подготовки квалифицированных рабочих, служащих (2024 г. – </w:t>
      </w:r>
      <w:r w:rsidR="009E5765">
        <w:rPr>
          <w:rFonts w:ascii="Times New Roman" w:hAnsi="Times New Roman" w:cs="Times New Roman"/>
          <w:bCs/>
          <w:sz w:val="28"/>
          <w:szCs w:val="28"/>
        </w:rPr>
        <w:br/>
      </w:r>
      <w:r w:rsidRPr="00424BA9">
        <w:rPr>
          <w:rFonts w:ascii="Times New Roman" w:hAnsi="Times New Roman" w:cs="Times New Roman"/>
          <w:bCs/>
          <w:sz w:val="28"/>
          <w:szCs w:val="28"/>
        </w:rPr>
        <w:t>166 професси</w:t>
      </w:r>
      <w:r w:rsidR="009E5765">
        <w:rPr>
          <w:rFonts w:ascii="Times New Roman" w:hAnsi="Times New Roman" w:cs="Times New Roman"/>
          <w:bCs/>
          <w:sz w:val="28"/>
          <w:szCs w:val="28"/>
        </w:rPr>
        <w:t>й</w:t>
      </w:r>
      <w:r w:rsidRPr="00424BA9">
        <w:rPr>
          <w:rFonts w:ascii="Times New Roman" w:hAnsi="Times New Roman" w:cs="Times New Roman"/>
          <w:bCs/>
          <w:sz w:val="28"/>
          <w:szCs w:val="28"/>
        </w:rPr>
        <w:t>) и по 309 специальностям по программам подготовки специалистов среднего звена (2024 г. –</w:t>
      </w:r>
      <w:r w:rsidR="009E5765">
        <w:rPr>
          <w:rFonts w:ascii="Times New Roman" w:hAnsi="Times New Roman" w:cs="Times New Roman"/>
          <w:bCs/>
          <w:sz w:val="28"/>
          <w:szCs w:val="28"/>
        </w:rPr>
        <w:t xml:space="preserve"> </w:t>
      </w:r>
      <w:r w:rsidRPr="00424BA9">
        <w:rPr>
          <w:rFonts w:ascii="Times New Roman" w:hAnsi="Times New Roman" w:cs="Times New Roman"/>
          <w:bCs/>
          <w:sz w:val="28"/>
          <w:szCs w:val="28"/>
        </w:rPr>
        <w:t>273 специальност</w:t>
      </w:r>
      <w:r w:rsidR="009E5765">
        <w:rPr>
          <w:rFonts w:ascii="Times New Roman" w:hAnsi="Times New Roman" w:cs="Times New Roman"/>
          <w:bCs/>
          <w:sz w:val="28"/>
          <w:szCs w:val="28"/>
        </w:rPr>
        <w:t>и</w:t>
      </w:r>
      <w:r w:rsidRPr="00424BA9">
        <w:rPr>
          <w:rFonts w:ascii="Times New Roman" w:hAnsi="Times New Roman" w:cs="Times New Roman"/>
          <w:bCs/>
          <w:sz w:val="28"/>
          <w:szCs w:val="28"/>
        </w:rPr>
        <w:t xml:space="preserve">). Наиболее популярными профессиями </w:t>
      </w:r>
      <w:r w:rsidR="009E5765">
        <w:rPr>
          <w:rFonts w:ascii="Times New Roman" w:hAnsi="Times New Roman" w:cs="Times New Roman"/>
          <w:bCs/>
          <w:sz w:val="28"/>
          <w:szCs w:val="28"/>
        </w:rPr>
        <w:br/>
      </w:r>
      <w:r w:rsidRPr="00424BA9">
        <w:rPr>
          <w:rFonts w:ascii="Times New Roman" w:hAnsi="Times New Roman" w:cs="Times New Roman"/>
          <w:bCs/>
          <w:sz w:val="28"/>
          <w:szCs w:val="28"/>
        </w:rPr>
        <w:t>и специальностями стали «Информационные системы и программирование», «Сестринское дело», «Повар» и «Кондитер».</w:t>
      </w:r>
    </w:p>
    <w:p w14:paraId="55875432" w14:textId="7777777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lastRenderedPageBreak/>
        <w:t xml:space="preserve">Организационно-методическая поддержка мероприятий по реализации образовательных программ СПО и профессионального обучения для инвалидов </w:t>
      </w:r>
      <w:r w:rsidRPr="00424BA9">
        <w:rPr>
          <w:rFonts w:ascii="Times New Roman" w:hAnsi="Times New Roman" w:cs="Times New Roman"/>
          <w:bCs/>
          <w:sz w:val="28"/>
          <w:szCs w:val="28"/>
        </w:rPr>
        <w:br/>
        <w:t xml:space="preserve">и лиц с ОВЗ, комплексное организационно-методическое и экспертно-консультационное сопровождение деятельности базовых профессиональных образовательных организаций и ресурсных учебно-методических центров </w:t>
      </w:r>
      <w:r w:rsidRPr="00424BA9">
        <w:rPr>
          <w:rFonts w:ascii="Times New Roman" w:hAnsi="Times New Roman" w:cs="Times New Roman"/>
          <w:bCs/>
          <w:sz w:val="28"/>
          <w:szCs w:val="28"/>
        </w:rPr>
        <w:br/>
        <w:t xml:space="preserve">в системе СПО (далее соответственно – БПОО, РУМЦ СПО) осуществляются Федеральным методическим центром по инклюзивному образованию </w:t>
      </w:r>
      <w:r w:rsidRPr="00424BA9">
        <w:rPr>
          <w:rFonts w:ascii="Times New Roman" w:hAnsi="Times New Roman" w:cs="Times New Roman"/>
          <w:bCs/>
          <w:sz w:val="28"/>
          <w:szCs w:val="28"/>
        </w:rPr>
        <w:br/>
        <w:t>ФГБОУ ДПО «Институт развития профессионального образования».</w:t>
      </w:r>
    </w:p>
    <w:p w14:paraId="43B5F062" w14:textId="0EC4BC1E"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В рамках государственной программы Российской Федерации «Доступная среда» продолжается работа по созданию сети БПОО, обеспечивающих поддержку региональных систем инклюзивного СПО в субъектах Российской Федерации, включая консультационную поддержку по вопросам трудовой </w:t>
      </w:r>
      <w:r w:rsidR="00764AEC">
        <w:rPr>
          <w:rFonts w:ascii="Times New Roman" w:hAnsi="Times New Roman" w:cs="Times New Roman"/>
          <w:bCs/>
          <w:sz w:val="28"/>
          <w:szCs w:val="28"/>
        </w:rPr>
        <w:br/>
      </w:r>
      <w:r w:rsidRPr="00424BA9">
        <w:rPr>
          <w:rFonts w:ascii="Times New Roman" w:hAnsi="Times New Roman" w:cs="Times New Roman"/>
          <w:bCs/>
          <w:sz w:val="28"/>
          <w:szCs w:val="28"/>
        </w:rPr>
        <w:t>и предпринимательской деятельности выпускников из числа инвалидо</w:t>
      </w:r>
      <w:r w:rsidR="009E5765">
        <w:rPr>
          <w:rFonts w:ascii="Times New Roman" w:hAnsi="Times New Roman" w:cs="Times New Roman"/>
          <w:bCs/>
          <w:sz w:val="28"/>
          <w:szCs w:val="28"/>
        </w:rPr>
        <w:t>в и лиц с ОВЗ. Всего за 2016-</w:t>
      </w:r>
      <w:r w:rsidRPr="00424BA9">
        <w:rPr>
          <w:rFonts w:ascii="Times New Roman" w:hAnsi="Times New Roman" w:cs="Times New Roman"/>
          <w:bCs/>
          <w:sz w:val="28"/>
          <w:szCs w:val="28"/>
        </w:rPr>
        <w:t xml:space="preserve">2025 </w:t>
      </w:r>
      <w:r w:rsidR="009E5765">
        <w:rPr>
          <w:rFonts w:ascii="Times New Roman" w:hAnsi="Times New Roman" w:cs="Times New Roman"/>
          <w:bCs/>
          <w:sz w:val="28"/>
          <w:szCs w:val="28"/>
        </w:rPr>
        <w:t>гг.</w:t>
      </w:r>
      <w:r w:rsidRPr="00424BA9">
        <w:rPr>
          <w:rFonts w:ascii="Times New Roman" w:hAnsi="Times New Roman" w:cs="Times New Roman"/>
          <w:bCs/>
          <w:sz w:val="28"/>
          <w:szCs w:val="28"/>
        </w:rPr>
        <w:t xml:space="preserve"> создано 164 БПОО в 89 субъектах Российской Федерации. </w:t>
      </w:r>
      <w:r w:rsidR="00764AEC">
        <w:rPr>
          <w:rFonts w:ascii="Times New Roman" w:hAnsi="Times New Roman" w:cs="Times New Roman"/>
          <w:bCs/>
          <w:sz w:val="28"/>
          <w:szCs w:val="28"/>
        </w:rPr>
        <w:br/>
      </w:r>
      <w:r w:rsidRPr="00424BA9">
        <w:rPr>
          <w:rFonts w:ascii="Times New Roman" w:hAnsi="Times New Roman" w:cs="Times New Roman"/>
          <w:bCs/>
          <w:sz w:val="28"/>
          <w:szCs w:val="28"/>
        </w:rPr>
        <w:t>В 2025 г</w:t>
      </w:r>
      <w:r w:rsidR="009E5765">
        <w:rPr>
          <w:rFonts w:ascii="Times New Roman" w:hAnsi="Times New Roman" w:cs="Times New Roman"/>
          <w:bCs/>
          <w:sz w:val="28"/>
          <w:szCs w:val="28"/>
        </w:rPr>
        <w:t>.</w:t>
      </w:r>
      <w:r w:rsidRPr="00424BA9">
        <w:rPr>
          <w:rFonts w:ascii="Times New Roman" w:hAnsi="Times New Roman" w:cs="Times New Roman"/>
          <w:bCs/>
          <w:sz w:val="28"/>
          <w:szCs w:val="28"/>
        </w:rPr>
        <w:t xml:space="preserve"> субсидии из федерального бюджета на создание БПОО получили </w:t>
      </w:r>
      <w:r w:rsidR="00764AEC">
        <w:rPr>
          <w:rFonts w:ascii="Times New Roman" w:hAnsi="Times New Roman" w:cs="Times New Roman"/>
          <w:bCs/>
          <w:sz w:val="28"/>
          <w:szCs w:val="28"/>
        </w:rPr>
        <w:br/>
      </w:r>
      <w:r w:rsidRPr="00424BA9">
        <w:rPr>
          <w:rFonts w:ascii="Times New Roman" w:hAnsi="Times New Roman" w:cs="Times New Roman"/>
          <w:bCs/>
          <w:sz w:val="28"/>
          <w:szCs w:val="28"/>
        </w:rPr>
        <w:t xml:space="preserve">5 субъектов Российской Федерации, еще 11 </w:t>
      </w:r>
      <w:r w:rsidR="009E5765">
        <w:rPr>
          <w:rFonts w:ascii="Times New Roman" w:hAnsi="Times New Roman" w:cs="Times New Roman"/>
          <w:bCs/>
          <w:sz w:val="28"/>
          <w:szCs w:val="28"/>
        </w:rPr>
        <w:t>субъектов Российской Федерации</w:t>
      </w:r>
      <w:r w:rsidRPr="00424BA9">
        <w:rPr>
          <w:rFonts w:ascii="Times New Roman" w:hAnsi="Times New Roman" w:cs="Times New Roman"/>
          <w:bCs/>
          <w:sz w:val="28"/>
          <w:szCs w:val="28"/>
        </w:rPr>
        <w:t xml:space="preserve"> </w:t>
      </w:r>
      <w:r w:rsidR="00764AEC">
        <w:rPr>
          <w:rFonts w:ascii="Times New Roman" w:hAnsi="Times New Roman" w:cs="Times New Roman"/>
          <w:bCs/>
          <w:sz w:val="28"/>
          <w:szCs w:val="28"/>
        </w:rPr>
        <w:br/>
      </w:r>
      <w:r w:rsidRPr="00424BA9">
        <w:rPr>
          <w:rFonts w:ascii="Times New Roman" w:hAnsi="Times New Roman" w:cs="Times New Roman"/>
          <w:bCs/>
          <w:sz w:val="28"/>
          <w:szCs w:val="28"/>
        </w:rPr>
        <w:t>по итогам отбора определены получателями субсидии на создание БПОО в 2028 г. Сетевым взаимодействием с БПОО охвачены 97,8% образовательных организаций, реализующих программы СПО.</w:t>
      </w:r>
    </w:p>
    <w:p w14:paraId="35D3C0DC" w14:textId="2C71924E"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РУМЦ СПО обеспечивают методическую поддержку развития инклюзивного СПО на межрегиональном уровне. В 2018</w:t>
      </w:r>
      <w:r w:rsidR="009E5765">
        <w:rPr>
          <w:rFonts w:ascii="Times New Roman" w:hAnsi="Times New Roman" w:cs="Times New Roman"/>
          <w:bCs/>
          <w:sz w:val="28"/>
          <w:szCs w:val="28"/>
        </w:rPr>
        <w:t>-</w:t>
      </w:r>
      <w:r w:rsidRPr="00424BA9">
        <w:rPr>
          <w:rFonts w:ascii="Times New Roman" w:hAnsi="Times New Roman" w:cs="Times New Roman"/>
          <w:bCs/>
          <w:sz w:val="28"/>
          <w:szCs w:val="28"/>
        </w:rPr>
        <w:t>2024 г</w:t>
      </w:r>
      <w:r w:rsidR="009E5765">
        <w:rPr>
          <w:rFonts w:ascii="Times New Roman" w:hAnsi="Times New Roman" w:cs="Times New Roman"/>
          <w:bCs/>
          <w:sz w:val="28"/>
          <w:szCs w:val="28"/>
        </w:rPr>
        <w:t>г.</w:t>
      </w:r>
      <w:r w:rsidRPr="00424BA9">
        <w:rPr>
          <w:rFonts w:ascii="Times New Roman" w:hAnsi="Times New Roman" w:cs="Times New Roman"/>
          <w:bCs/>
          <w:sz w:val="28"/>
          <w:szCs w:val="28"/>
        </w:rPr>
        <w:t xml:space="preserve"> созданы и функционируют </w:t>
      </w:r>
      <w:r w:rsidR="009E5765">
        <w:rPr>
          <w:rFonts w:ascii="Times New Roman" w:hAnsi="Times New Roman" w:cs="Times New Roman"/>
          <w:bCs/>
          <w:sz w:val="28"/>
          <w:szCs w:val="28"/>
        </w:rPr>
        <w:br/>
      </w:r>
      <w:r w:rsidRPr="00424BA9">
        <w:rPr>
          <w:rFonts w:ascii="Times New Roman" w:hAnsi="Times New Roman" w:cs="Times New Roman"/>
          <w:bCs/>
          <w:sz w:val="28"/>
          <w:szCs w:val="28"/>
        </w:rPr>
        <w:t>46 РУМЦ СПО в 42 субъектах Российской Федерации. С 2021 г</w:t>
      </w:r>
      <w:r w:rsidR="009E5765">
        <w:rPr>
          <w:rFonts w:ascii="Times New Roman" w:hAnsi="Times New Roman" w:cs="Times New Roman"/>
          <w:bCs/>
          <w:sz w:val="28"/>
          <w:szCs w:val="28"/>
        </w:rPr>
        <w:t>.</w:t>
      </w:r>
      <w:r w:rsidRPr="00424BA9">
        <w:rPr>
          <w:rFonts w:ascii="Times New Roman" w:hAnsi="Times New Roman" w:cs="Times New Roman"/>
          <w:bCs/>
          <w:sz w:val="28"/>
          <w:szCs w:val="28"/>
        </w:rPr>
        <w:t xml:space="preserve"> все субъекты Российской Федерации закреплены за действующими РУМЦ СПО в целях организации межрегионального взаимодействия и методического сопровождения. Сетевым взаимодействием с РУМЦ СПО охвачены 48,4% организаций, реализующих программы СПО.</w:t>
      </w:r>
    </w:p>
    <w:p w14:paraId="179A88EC" w14:textId="05AE5C63"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Разработан единый реестр примерных адаптированных программ СПО </w:t>
      </w:r>
      <w:r w:rsidRPr="00424BA9">
        <w:rPr>
          <w:rFonts w:ascii="Times New Roman" w:hAnsi="Times New Roman" w:cs="Times New Roman"/>
          <w:bCs/>
          <w:sz w:val="28"/>
          <w:szCs w:val="28"/>
        </w:rPr>
        <w:br/>
        <w:t xml:space="preserve">и профессионального обучения для обучающихся с умственной отсталостью (интеллектуальными нарушениями) в соответствии с обновленными ФГОС </w:t>
      </w:r>
      <w:r w:rsidRPr="00424BA9">
        <w:rPr>
          <w:rFonts w:ascii="Times New Roman" w:hAnsi="Times New Roman" w:cs="Times New Roman"/>
          <w:bCs/>
          <w:sz w:val="28"/>
          <w:szCs w:val="28"/>
        </w:rPr>
        <w:br/>
        <w:t>и профессион</w:t>
      </w:r>
      <w:r w:rsidR="009E5765">
        <w:rPr>
          <w:rFonts w:ascii="Times New Roman" w:hAnsi="Times New Roman" w:cs="Times New Roman"/>
          <w:bCs/>
          <w:sz w:val="28"/>
          <w:szCs w:val="28"/>
        </w:rPr>
        <w:t>альными стандартами, включающий</w:t>
      </w:r>
      <w:r w:rsidRPr="00424BA9">
        <w:rPr>
          <w:rFonts w:ascii="Times New Roman" w:hAnsi="Times New Roman" w:cs="Times New Roman"/>
          <w:bCs/>
          <w:sz w:val="28"/>
          <w:szCs w:val="28"/>
        </w:rPr>
        <w:t xml:space="preserve"> 89 примерных программ СПО, </w:t>
      </w:r>
      <w:r w:rsidRPr="00424BA9">
        <w:rPr>
          <w:rFonts w:ascii="Times New Roman" w:hAnsi="Times New Roman" w:cs="Times New Roman"/>
          <w:bCs/>
          <w:sz w:val="28"/>
          <w:szCs w:val="28"/>
        </w:rPr>
        <w:br/>
        <w:t>из них 70 примерных адаптированных образовательных программ по 4 нозологиям, 13 образовательных программ по 3 нозологиям, 1 образовательная программа</w:t>
      </w:r>
      <w:r w:rsidRPr="00424BA9">
        <w:rPr>
          <w:rFonts w:ascii="Times New Roman" w:hAnsi="Times New Roman" w:cs="Times New Roman"/>
          <w:bCs/>
          <w:sz w:val="28"/>
          <w:szCs w:val="28"/>
        </w:rPr>
        <w:br/>
        <w:t>по 2 нозологиям, 5 образовательных программ по 1 нозологии; 30 примерных программ профессионального обучения для обучающихся с ОВЗ (с нарушением интеллекта) по наиболее востребованным перспективным профессиям.</w:t>
      </w:r>
    </w:p>
    <w:p w14:paraId="1E8386C6" w14:textId="174F6C8E"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2025 г</w:t>
      </w:r>
      <w:r w:rsidR="009E5765">
        <w:rPr>
          <w:rFonts w:ascii="Times New Roman" w:hAnsi="Times New Roman" w:cs="Times New Roman"/>
          <w:bCs/>
          <w:sz w:val="28"/>
          <w:szCs w:val="28"/>
        </w:rPr>
        <w:t>.</w:t>
      </w:r>
      <w:r w:rsidRPr="00424BA9">
        <w:rPr>
          <w:rFonts w:ascii="Times New Roman" w:hAnsi="Times New Roman" w:cs="Times New Roman"/>
          <w:bCs/>
          <w:sz w:val="28"/>
          <w:szCs w:val="28"/>
        </w:rPr>
        <w:t xml:space="preserve"> в 89 субъектах Российской Федерации созданы региональные Атласы доступных профессий и специальностей СПО (далее </w:t>
      </w:r>
      <w:r w:rsidR="009E5765">
        <w:rPr>
          <w:rFonts w:ascii="Times New Roman" w:hAnsi="Times New Roman" w:cs="Times New Roman"/>
          <w:bCs/>
          <w:sz w:val="28"/>
          <w:szCs w:val="28"/>
        </w:rPr>
        <w:t xml:space="preserve">по тексту подраздела </w:t>
      </w:r>
      <w:r w:rsidRPr="00424BA9">
        <w:rPr>
          <w:rFonts w:ascii="Times New Roman" w:hAnsi="Times New Roman" w:cs="Times New Roman"/>
          <w:bCs/>
          <w:sz w:val="28"/>
          <w:szCs w:val="28"/>
        </w:rPr>
        <w:t xml:space="preserve">– Атлас), содержащие информацию по образовательным программам на 2025/26 учебный год, которые является основой для доступного и быстрого информирования людей </w:t>
      </w:r>
      <w:r w:rsidRPr="00424BA9">
        <w:rPr>
          <w:rFonts w:ascii="Times New Roman" w:hAnsi="Times New Roman" w:cs="Times New Roman"/>
          <w:bCs/>
          <w:sz w:val="28"/>
          <w:szCs w:val="28"/>
        </w:rPr>
        <w:br/>
        <w:t xml:space="preserve">с инвалидностью </w:t>
      </w:r>
      <w:r w:rsidR="009E5765">
        <w:rPr>
          <w:rFonts w:ascii="Times New Roman" w:hAnsi="Times New Roman" w:cs="Times New Roman"/>
          <w:bCs/>
          <w:sz w:val="28"/>
          <w:szCs w:val="28"/>
        </w:rPr>
        <w:t>и</w:t>
      </w:r>
      <w:r w:rsidRPr="00424BA9">
        <w:rPr>
          <w:rFonts w:ascii="Times New Roman" w:hAnsi="Times New Roman" w:cs="Times New Roman"/>
          <w:bCs/>
          <w:sz w:val="28"/>
          <w:szCs w:val="28"/>
        </w:rPr>
        <w:t xml:space="preserve"> ОВЗ, а также их родителей и всех заинтересованных лиц </w:t>
      </w:r>
      <w:r w:rsidRPr="00424BA9">
        <w:rPr>
          <w:rFonts w:ascii="Times New Roman" w:hAnsi="Times New Roman" w:cs="Times New Roman"/>
          <w:bCs/>
          <w:sz w:val="28"/>
          <w:szCs w:val="28"/>
        </w:rPr>
        <w:br/>
        <w:t xml:space="preserve">о современных доступных профессиях и возможностях получения СПО в субъектах </w:t>
      </w:r>
      <w:r w:rsidRPr="00424BA9">
        <w:rPr>
          <w:rFonts w:ascii="Times New Roman" w:hAnsi="Times New Roman" w:cs="Times New Roman"/>
          <w:bCs/>
          <w:sz w:val="28"/>
          <w:szCs w:val="28"/>
        </w:rPr>
        <w:lastRenderedPageBreak/>
        <w:t xml:space="preserve">Российской Федерации. Атлас служит эффективным инструментом для </w:t>
      </w:r>
      <w:r w:rsidR="009E5765">
        <w:rPr>
          <w:rFonts w:ascii="Times New Roman" w:hAnsi="Times New Roman" w:cs="Times New Roman"/>
          <w:bCs/>
          <w:sz w:val="28"/>
          <w:szCs w:val="28"/>
        </w:rPr>
        <w:t xml:space="preserve">лиц </w:t>
      </w:r>
      <w:r w:rsidR="009E5765">
        <w:rPr>
          <w:rFonts w:ascii="Times New Roman" w:hAnsi="Times New Roman" w:cs="Times New Roman"/>
          <w:bCs/>
          <w:sz w:val="28"/>
          <w:szCs w:val="28"/>
        </w:rPr>
        <w:br/>
        <w:t>с инвалидностью и</w:t>
      </w:r>
      <w:r w:rsidRPr="00424BA9">
        <w:rPr>
          <w:rFonts w:ascii="Times New Roman" w:hAnsi="Times New Roman" w:cs="Times New Roman"/>
          <w:bCs/>
          <w:sz w:val="28"/>
          <w:szCs w:val="28"/>
        </w:rPr>
        <w:t xml:space="preserve"> ОВЗ по выбору специальностей и профессий, учитывающих региональную специфику рынка труда. В Атласе также представлена информация </w:t>
      </w:r>
      <w:r w:rsidR="009E5765">
        <w:rPr>
          <w:rFonts w:ascii="Times New Roman" w:hAnsi="Times New Roman" w:cs="Times New Roman"/>
          <w:bCs/>
          <w:sz w:val="28"/>
          <w:szCs w:val="28"/>
        </w:rPr>
        <w:br/>
      </w:r>
      <w:r w:rsidRPr="00424BA9">
        <w:rPr>
          <w:rFonts w:ascii="Times New Roman" w:hAnsi="Times New Roman" w:cs="Times New Roman"/>
          <w:bCs/>
          <w:sz w:val="28"/>
          <w:szCs w:val="28"/>
        </w:rPr>
        <w:t xml:space="preserve">о БПОО и РУМЦ СПО субъекта Российской Федерации, работодателях, готовых принимать на работу выпускников данной категории, доступности профессиональных образовательных организаций по нозологическим группам, средней заработной плате по востребованным профессиям и специальностям </w:t>
      </w:r>
      <w:r w:rsidR="009E5765">
        <w:rPr>
          <w:rFonts w:ascii="Times New Roman" w:hAnsi="Times New Roman" w:cs="Times New Roman"/>
          <w:bCs/>
          <w:sz w:val="28"/>
          <w:szCs w:val="28"/>
        </w:rPr>
        <w:br/>
      </w:r>
      <w:r w:rsidRPr="00424BA9">
        <w:rPr>
          <w:rFonts w:ascii="Times New Roman" w:hAnsi="Times New Roman" w:cs="Times New Roman"/>
          <w:bCs/>
          <w:sz w:val="28"/>
          <w:szCs w:val="28"/>
        </w:rPr>
        <w:t>в регионе, имеющихся общежитиях при профессиональных образовательных организациях регионов.</w:t>
      </w:r>
    </w:p>
    <w:p w14:paraId="36D626E2" w14:textId="1CC0773D"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Кроме того, в субъектах Российской Федерации разработаны региональные Атласы для лиц с интеллектуальными нарушениями. Минпросвещения России ежегодно проводит мониторинг доступности образовательных организаций, реализующих программы СПО и профессионального обучения для лиц </w:t>
      </w:r>
      <w:r w:rsidR="009E5765">
        <w:rPr>
          <w:rFonts w:ascii="Times New Roman" w:hAnsi="Times New Roman" w:cs="Times New Roman"/>
          <w:bCs/>
          <w:sz w:val="28"/>
          <w:szCs w:val="28"/>
        </w:rPr>
        <w:br/>
      </w:r>
      <w:r w:rsidRPr="00424BA9">
        <w:rPr>
          <w:rFonts w:ascii="Times New Roman" w:hAnsi="Times New Roman" w:cs="Times New Roman"/>
          <w:bCs/>
          <w:sz w:val="28"/>
          <w:szCs w:val="28"/>
        </w:rPr>
        <w:t xml:space="preserve">с </w:t>
      </w:r>
      <w:r w:rsidR="009E5765">
        <w:rPr>
          <w:rFonts w:ascii="Times New Roman" w:hAnsi="Times New Roman" w:cs="Times New Roman"/>
          <w:bCs/>
          <w:sz w:val="28"/>
          <w:szCs w:val="28"/>
        </w:rPr>
        <w:t xml:space="preserve">инвалидностью и </w:t>
      </w:r>
      <w:r w:rsidRPr="00424BA9">
        <w:rPr>
          <w:rFonts w:ascii="Times New Roman" w:hAnsi="Times New Roman" w:cs="Times New Roman"/>
          <w:bCs/>
          <w:sz w:val="28"/>
          <w:szCs w:val="28"/>
        </w:rPr>
        <w:t xml:space="preserve">ОВЗ. Доля образовательных организаций, реализующих программы СПО и профессионального обучения, здания которых приспособлены для обучения лиц с </w:t>
      </w:r>
      <w:r w:rsidR="009E5765">
        <w:rPr>
          <w:rFonts w:ascii="Times New Roman" w:hAnsi="Times New Roman" w:cs="Times New Roman"/>
          <w:bCs/>
          <w:sz w:val="28"/>
          <w:szCs w:val="28"/>
        </w:rPr>
        <w:t xml:space="preserve">инвалидностью и </w:t>
      </w:r>
      <w:r w:rsidRPr="00424BA9">
        <w:rPr>
          <w:rFonts w:ascii="Times New Roman" w:hAnsi="Times New Roman" w:cs="Times New Roman"/>
          <w:bCs/>
          <w:sz w:val="28"/>
          <w:szCs w:val="28"/>
        </w:rPr>
        <w:t>ОВЗ, составила в 2025 г</w:t>
      </w:r>
      <w:r w:rsidR="009E5765">
        <w:rPr>
          <w:rFonts w:ascii="Times New Roman" w:hAnsi="Times New Roman" w:cs="Times New Roman"/>
          <w:bCs/>
          <w:sz w:val="28"/>
          <w:szCs w:val="28"/>
        </w:rPr>
        <w:t>.</w:t>
      </w:r>
      <w:r w:rsidRPr="00424BA9">
        <w:rPr>
          <w:rFonts w:ascii="Times New Roman" w:hAnsi="Times New Roman" w:cs="Times New Roman"/>
          <w:bCs/>
          <w:sz w:val="28"/>
          <w:szCs w:val="28"/>
        </w:rPr>
        <w:t xml:space="preserve"> 57,2% </w:t>
      </w:r>
      <w:r w:rsidR="0001497C">
        <w:rPr>
          <w:rFonts w:ascii="Times New Roman" w:hAnsi="Times New Roman" w:cs="Times New Roman"/>
          <w:bCs/>
          <w:sz w:val="28"/>
          <w:szCs w:val="28"/>
        </w:rPr>
        <w:br/>
        <w:t xml:space="preserve">(1 </w:t>
      </w:r>
      <w:r w:rsidRPr="00424BA9">
        <w:rPr>
          <w:rFonts w:ascii="Times New Roman" w:hAnsi="Times New Roman" w:cs="Times New Roman"/>
          <w:bCs/>
          <w:sz w:val="28"/>
          <w:szCs w:val="28"/>
        </w:rPr>
        <w:t>697 образовательных организаций), что на 1,4% выше по сравнению с 2024 г. Также с 2015 г</w:t>
      </w:r>
      <w:r w:rsidR="009E5765">
        <w:rPr>
          <w:rFonts w:ascii="Times New Roman" w:hAnsi="Times New Roman" w:cs="Times New Roman"/>
          <w:bCs/>
          <w:sz w:val="28"/>
          <w:szCs w:val="28"/>
        </w:rPr>
        <w:t>.</w:t>
      </w:r>
      <w:r w:rsidRPr="00424BA9">
        <w:rPr>
          <w:rFonts w:ascii="Times New Roman" w:hAnsi="Times New Roman" w:cs="Times New Roman"/>
          <w:bCs/>
          <w:sz w:val="28"/>
          <w:szCs w:val="28"/>
        </w:rPr>
        <w:t xml:space="preserve"> в Российской Федерации проводятся чемпионаты по профессиональному мастерству среди лиц с </w:t>
      </w:r>
      <w:r w:rsidR="009E5765">
        <w:rPr>
          <w:rFonts w:ascii="Times New Roman" w:hAnsi="Times New Roman" w:cs="Times New Roman"/>
          <w:bCs/>
          <w:sz w:val="28"/>
          <w:szCs w:val="28"/>
        </w:rPr>
        <w:t xml:space="preserve">инвалидностью и </w:t>
      </w:r>
      <w:r w:rsidRPr="00424BA9">
        <w:rPr>
          <w:rFonts w:ascii="Times New Roman" w:hAnsi="Times New Roman" w:cs="Times New Roman"/>
          <w:bCs/>
          <w:sz w:val="28"/>
          <w:szCs w:val="28"/>
        </w:rPr>
        <w:t>ОВЗ «Абилимпикс» (далее – чемпионаты «Абилимпикс»), основная цель которых обеспеч</w:t>
      </w:r>
      <w:r w:rsidR="009E5765">
        <w:rPr>
          <w:rFonts w:ascii="Times New Roman" w:hAnsi="Times New Roman" w:cs="Times New Roman"/>
          <w:bCs/>
          <w:sz w:val="28"/>
          <w:szCs w:val="28"/>
        </w:rPr>
        <w:t>ить</w:t>
      </w:r>
      <w:r w:rsidRPr="00424BA9">
        <w:rPr>
          <w:rFonts w:ascii="Times New Roman" w:hAnsi="Times New Roman" w:cs="Times New Roman"/>
          <w:bCs/>
          <w:sz w:val="28"/>
          <w:szCs w:val="28"/>
        </w:rPr>
        <w:t xml:space="preserve"> эффективн</w:t>
      </w:r>
      <w:r w:rsidR="009E5765">
        <w:rPr>
          <w:rFonts w:ascii="Times New Roman" w:hAnsi="Times New Roman" w:cs="Times New Roman"/>
          <w:bCs/>
          <w:sz w:val="28"/>
          <w:szCs w:val="28"/>
        </w:rPr>
        <w:t>ую</w:t>
      </w:r>
      <w:r w:rsidRPr="00424BA9">
        <w:rPr>
          <w:rFonts w:ascii="Times New Roman" w:hAnsi="Times New Roman" w:cs="Times New Roman"/>
          <w:bCs/>
          <w:sz w:val="28"/>
          <w:szCs w:val="28"/>
        </w:rPr>
        <w:t xml:space="preserve"> профессиональн</w:t>
      </w:r>
      <w:r w:rsidR="009E5765">
        <w:rPr>
          <w:rFonts w:ascii="Times New Roman" w:hAnsi="Times New Roman" w:cs="Times New Roman"/>
          <w:bCs/>
          <w:sz w:val="28"/>
          <w:szCs w:val="28"/>
        </w:rPr>
        <w:t xml:space="preserve">ую </w:t>
      </w:r>
      <w:r w:rsidRPr="00424BA9">
        <w:rPr>
          <w:rFonts w:ascii="Times New Roman" w:hAnsi="Times New Roman" w:cs="Times New Roman"/>
          <w:bCs/>
          <w:sz w:val="28"/>
          <w:szCs w:val="28"/>
        </w:rPr>
        <w:t>ориентаци</w:t>
      </w:r>
      <w:r w:rsidR="009E5765">
        <w:rPr>
          <w:rFonts w:ascii="Times New Roman" w:hAnsi="Times New Roman" w:cs="Times New Roman"/>
          <w:bCs/>
          <w:sz w:val="28"/>
          <w:szCs w:val="28"/>
        </w:rPr>
        <w:t>ю</w:t>
      </w:r>
      <w:r w:rsidRPr="00424BA9">
        <w:rPr>
          <w:rFonts w:ascii="Times New Roman" w:hAnsi="Times New Roman" w:cs="Times New Roman"/>
          <w:bCs/>
          <w:sz w:val="28"/>
          <w:szCs w:val="28"/>
        </w:rPr>
        <w:t xml:space="preserve"> и мотиваци</w:t>
      </w:r>
      <w:r w:rsidR="009E5765">
        <w:rPr>
          <w:rFonts w:ascii="Times New Roman" w:hAnsi="Times New Roman" w:cs="Times New Roman"/>
          <w:bCs/>
          <w:sz w:val="28"/>
          <w:szCs w:val="28"/>
        </w:rPr>
        <w:t>ю</w:t>
      </w:r>
      <w:r w:rsidRPr="00424BA9">
        <w:rPr>
          <w:rFonts w:ascii="Times New Roman" w:hAnsi="Times New Roman" w:cs="Times New Roman"/>
          <w:bCs/>
          <w:sz w:val="28"/>
          <w:szCs w:val="28"/>
        </w:rPr>
        <w:t xml:space="preserve"> лиц с</w:t>
      </w:r>
      <w:r w:rsidR="009E5765">
        <w:rPr>
          <w:rFonts w:ascii="Times New Roman" w:hAnsi="Times New Roman" w:cs="Times New Roman"/>
          <w:bCs/>
          <w:sz w:val="28"/>
          <w:szCs w:val="28"/>
        </w:rPr>
        <w:t xml:space="preserve"> инвалидностью и</w:t>
      </w:r>
      <w:r w:rsidRPr="00424BA9">
        <w:rPr>
          <w:rFonts w:ascii="Times New Roman" w:hAnsi="Times New Roman" w:cs="Times New Roman"/>
          <w:bCs/>
          <w:sz w:val="28"/>
          <w:szCs w:val="28"/>
        </w:rPr>
        <w:t xml:space="preserve"> ОВЗ </w:t>
      </w:r>
      <w:r w:rsidR="001B19D6">
        <w:rPr>
          <w:rFonts w:ascii="Times New Roman" w:hAnsi="Times New Roman" w:cs="Times New Roman"/>
          <w:bCs/>
          <w:sz w:val="28"/>
          <w:szCs w:val="28"/>
        </w:rPr>
        <w:br/>
      </w:r>
      <w:r w:rsidRPr="00424BA9">
        <w:rPr>
          <w:rFonts w:ascii="Times New Roman" w:hAnsi="Times New Roman" w:cs="Times New Roman"/>
          <w:bCs/>
          <w:sz w:val="28"/>
          <w:szCs w:val="28"/>
        </w:rPr>
        <w:t xml:space="preserve">к получению профессионального образования, содействие их трудоустройству </w:t>
      </w:r>
      <w:r w:rsidRPr="00424BA9">
        <w:rPr>
          <w:rFonts w:ascii="Times New Roman" w:hAnsi="Times New Roman" w:cs="Times New Roman"/>
          <w:bCs/>
          <w:sz w:val="28"/>
          <w:szCs w:val="28"/>
        </w:rPr>
        <w:br/>
        <w:t>и социокультурной инклюзии в обществе.</w:t>
      </w:r>
    </w:p>
    <w:p w14:paraId="509E747B" w14:textId="7777777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За этот период было проведено 852 региональных чемпионата «Абилимпикс», в которых приняли участие более 150 тыс. конкурсантов, более 90 тыс. экспертов, </w:t>
      </w:r>
      <w:r w:rsidRPr="00424BA9">
        <w:rPr>
          <w:rFonts w:ascii="Times New Roman" w:hAnsi="Times New Roman" w:cs="Times New Roman"/>
          <w:bCs/>
          <w:sz w:val="28"/>
          <w:szCs w:val="28"/>
        </w:rPr>
        <w:br/>
        <w:t>и 11 Национальных чемпионатов «Абилимпикс». На Национальных чемпионатах «Абилимпикс» завоевано 3 886 медалей. Движение «Абилимпикс» сопровождают более 3 тыс. партнеров.</w:t>
      </w:r>
    </w:p>
    <w:p w14:paraId="69E77E5A" w14:textId="0A003E6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С 2020 г</w:t>
      </w:r>
      <w:r w:rsidR="009E5765">
        <w:rPr>
          <w:rFonts w:ascii="Times New Roman" w:hAnsi="Times New Roman" w:cs="Times New Roman"/>
          <w:bCs/>
          <w:sz w:val="28"/>
          <w:szCs w:val="28"/>
        </w:rPr>
        <w:t>.</w:t>
      </w:r>
      <w:r w:rsidRPr="00424BA9">
        <w:rPr>
          <w:rFonts w:ascii="Times New Roman" w:hAnsi="Times New Roman" w:cs="Times New Roman"/>
          <w:bCs/>
          <w:sz w:val="28"/>
          <w:szCs w:val="28"/>
        </w:rPr>
        <w:t xml:space="preserve"> победителям национальных чемпионатов предоставляются меры социальной поддержки, которые можно реализовать на приобретение специализированных технических средств реабилитации, а также на получение платных образовательных услуг по дополнительному образованию детей </w:t>
      </w:r>
      <w:r w:rsidRPr="00424BA9">
        <w:rPr>
          <w:rFonts w:ascii="Times New Roman" w:hAnsi="Times New Roman" w:cs="Times New Roman"/>
          <w:bCs/>
          <w:sz w:val="28"/>
          <w:szCs w:val="28"/>
        </w:rPr>
        <w:br/>
        <w:t>и / или дополнительному профессиональному образованию. С 2025 г</w:t>
      </w:r>
      <w:r w:rsidR="009E5765">
        <w:rPr>
          <w:rFonts w:ascii="Times New Roman" w:hAnsi="Times New Roman" w:cs="Times New Roman"/>
          <w:bCs/>
          <w:sz w:val="28"/>
          <w:szCs w:val="28"/>
        </w:rPr>
        <w:t>.</w:t>
      </w:r>
      <w:r w:rsidRPr="00424BA9">
        <w:rPr>
          <w:rFonts w:ascii="Times New Roman" w:hAnsi="Times New Roman" w:cs="Times New Roman"/>
          <w:bCs/>
          <w:sz w:val="28"/>
          <w:szCs w:val="28"/>
        </w:rPr>
        <w:t xml:space="preserve"> предельный размер оплаты отдельных видов товаров, работ, услуг, приобретаемых </w:t>
      </w:r>
      <w:r w:rsidR="009E5765">
        <w:rPr>
          <w:rFonts w:ascii="Times New Roman" w:hAnsi="Times New Roman" w:cs="Times New Roman"/>
          <w:bCs/>
          <w:sz w:val="28"/>
          <w:szCs w:val="28"/>
        </w:rPr>
        <w:br/>
      </w:r>
      <w:r w:rsidRPr="00424BA9">
        <w:rPr>
          <w:rFonts w:ascii="Times New Roman" w:hAnsi="Times New Roman" w:cs="Times New Roman"/>
          <w:bCs/>
          <w:sz w:val="28"/>
          <w:szCs w:val="28"/>
        </w:rPr>
        <w:t xml:space="preserve">с использованием электронного сертификата, составляет </w:t>
      </w:r>
      <w:r w:rsidR="009E5765" w:rsidRPr="00424BA9">
        <w:rPr>
          <w:rFonts w:ascii="Times New Roman" w:hAnsi="Times New Roman" w:cs="Times New Roman"/>
          <w:bCs/>
          <w:sz w:val="28"/>
          <w:szCs w:val="28"/>
        </w:rPr>
        <w:t xml:space="preserve">200 тыс. рублей </w:t>
      </w:r>
      <w:r w:rsidRPr="00424BA9">
        <w:rPr>
          <w:rFonts w:ascii="Times New Roman" w:hAnsi="Times New Roman" w:cs="Times New Roman"/>
          <w:bCs/>
          <w:sz w:val="28"/>
          <w:szCs w:val="28"/>
        </w:rPr>
        <w:t>за 1-е мес</w:t>
      </w:r>
      <w:r w:rsidR="009E5765">
        <w:rPr>
          <w:rFonts w:ascii="Times New Roman" w:hAnsi="Times New Roman" w:cs="Times New Roman"/>
          <w:bCs/>
          <w:sz w:val="28"/>
          <w:szCs w:val="28"/>
        </w:rPr>
        <w:t>то</w:t>
      </w:r>
      <w:r w:rsidRPr="00424BA9">
        <w:rPr>
          <w:rFonts w:ascii="Times New Roman" w:hAnsi="Times New Roman" w:cs="Times New Roman"/>
          <w:bCs/>
          <w:sz w:val="28"/>
          <w:szCs w:val="28"/>
        </w:rPr>
        <w:t xml:space="preserve">, </w:t>
      </w:r>
      <w:r w:rsidR="009E5765" w:rsidRPr="00424BA9">
        <w:rPr>
          <w:rFonts w:ascii="Times New Roman" w:hAnsi="Times New Roman" w:cs="Times New Roman"/>
          <w:bCs/>
          <w:sz w:val="28"/>
          <w:szCs w:val="28"/>
        </w:rPr>
        <w:t>150 тыс. рублей –</w:t>
      </w:r>
      <w:r w:rsidR="009E5765">
        <w:rPr>
          <w:rFonts w:ascii="Times New Roman" w:hAnsi="Times New Roman" w:cs="Times New Roman"/>
          <w:bCs/>
          <w:sz w:val="28"/>
          <w:szCs w:val="28"/>
        </w:rPr>
        <w:t xml:space="preserve"> </w:t>
      </w:r>
      <w:r w:rsidRPr="00424BA9">
        <w:rPr>
          <w:rFonts w:ascii="Times New Roman" w:hAnsi="Times New Roman" w:cs="Times New Roman"/>
          <w:bCs/>
          <w:sz w:val="28"/>
          <w:szCs w:val="28"/>
        </w:rPr>
        <w:t xml:space="preserve">за 2-е место, </w:t>
      </w:r>
      <w:r w:rsidR="009E5765" w:rsidRPr="00424BA9">
        <w:rPr>
          <w:rFonts w:ascii="Times New Roman" w:hAnsi="Times New Roman" w:cs="Times New Roman"/>
          <w:bCs/>
          <w:sz w:val="28"/>
          <w:szCs w:val="28"/>
        </w:rPr>
        <w:t>100 тыс. рублей –</w:t>
      </w:r>
      <w:r w:rsidR="009E5765">
        <w:rPr>
          <w:rFonts w:ascii="Times New Roman" w:hAnsi="Times New Roman" w:cs="Times New Roman"/>
          <w:bCs/>
          <w:sz w:val="28"/>
          <w:szCs w:val="28"/>
        </w:rPr>
        <w:t xml:space="preserve"> </w:t>
      </w:r>
      <w:r w:rsidRPr="00424BA9">
        <w:rPr>
          <w:rFonts w:ascii="Times New Roman" w:hAnsi="Times New Roman" w:cs="Times New Roman"/>
          <w:bCs/>
          <w:sz w:val="28"/>
          <w:szCs w:val="28"/>
        </w:rPr>
        <w:t>за 3-е место.</w:t>
      </w:r>
    </w:p>
    <w:p w14:paraId="70E74392" w14:textId="6BA0C86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С 2020 г</w:t>
      </w:r>
      <w:r w:rsidR="009E5765">
        <w:rPr>
          <w:rFonts w:ascii="Times New Roman" w:hAnsi="Times New Roman" w:cs="Times New Roman"/>
          <w:bCs/>
          <w:sz w:val="28"/>
          <w:szCs w:val="28"/>
        </w:rPr>
        <w:t>.</w:t>
      </w:r>
      <w:r w:rsidRPr="00424BA9">
        <w:rPr>
          <w:rFonts w:ascii="Times New Roman" w:hAnsi="Times New Roman" w:cs="Times New Roman"/>
          <w:bCs/>
          <w:sz w:val="28"/>
          <w:szCs w:val="28"/>
        </w:rPr>
        <w:t xml:space="preserve"> реализовано 1 592 сертификата победителей Национального чемпионата «Абилимпикс».</w:t>
      </w:r>
    </w:p>
    <w:p w14:paraId="7318220F" w14:textId="4B0A0766"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2025 г</w:t>
      </w:r>
      <w:r w:rsidR="001C062E">
        <w:rPr>
          <w:rFonts w:ascii="Times New Roman" w:hAnsi="Times New Roman" w:cs="Times New Roman"/>
          <w:bCs/>
          <w:sz w:val="28"/>
          <w:szCs w:val="28"/>
        </w:rPr>
        <w:t>.</w:t>
      </w:r>
      <w:r w:rsidRPr="00424BA9">
        <w:rPr>
          <w:rFonts w:ascii="Times New Roman" w:hAnsi="Times New Roman" w:cs="Times New Roman"/>
          <w:bCs/>
          <w:sz w:val="28"/>
          <w:szCs w:val="28"/>
        </w:rPr>
        <w:t xml:space="preserve"> чемпионаты «Абилимпикс» проведены в 89 субъектах Российской Федерации с общим охватом участников 30 336 человек, прирост участников чемпионатов «Абилимпикс» по сравнению с 2024 г</w:t>
      </w:r>
      <w:r w:rsidR="001C062E">
        <w:rPr>
          <w:rFonts w:ascii="Times New Roman" w:hAnsi="Times New Roman" w:cs="Times New Roman"/>
          <w:bCs/>
          <w:sz w:val="28"/>
          <w:szCs w:val="28"/>
        </w:rPr>
        <w:t>.</w:t>
      </w:r>
      <w:r w:rsidRPr="00424BA9">
        <w:rPr>
          <w:rFonts w:ascii="Times New Roman" w:hAnsi="Times New Roman" w:cs="Times New Roman"/>
          <w:bCs/>
          <w:sz w:val="28"/>
          <w:szCs w:val="28"/>
        </w:rPr>
        <w:t xml:space="preserve"> (25 434 человека) – 19,3</w:t>
      </w:r>
      <w:r w:rsidR="001C062E">
        <w:rPr>
          <w:rFonts w:ascii="Times New Roman" w:hAnsi="Times New Roman" w:cs="Times New Roman"/>
          <w:bCs/>
          <w:sz w:val="28"/>
          <w:szCs w:val="28"/>
        </w:rPr>
        <w:t>%</w:t>
      </w:r>
      <w:r w:rsidRPr="00424BA9">
        <w:rPr>
          <w:rFonts w:ascii="Times New Roman" w:hAnsi="Times New Roman" w:cs="Times New Roman"/>
          <w:bCs/>
          <w:sz w:val="28"/>
          <w:szCs w:val="28"/>
        </w:rPr>
        <w:t xml:space="preserve">. Также </w:t>
      </w:r>
      <w:r w:rsidRPr="00424BA9">
        <w:rPr>
          <w:rFonts w:ascii="Times New Roman" w:hAnsi="Times New Roman" w:cs="Times New Roman"/>
          <w:bCs/>
          <w:sz w:val="28"/>
          <w:szCs w:val="28"/>
        </w:rPr>
        <w:lastRenderedPageBreak/>
        <w:t>ежегодно увеличивается количество соревновательных компетенций, партнеров, экспертов, вовлеченных в движение «Абилимпикс».</w:t>
      </w:r>
    </w:p>
    <w:p w14:paraId="7FDF9A8C" w14:textId="2DBE4053"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Национальном чемпионате «Абилимпикс» в 2025 г</w:t>
      </w:r>
      <w:r w:rsidR="001C062E">
        <w:rPr>
          <w:rFonts w:ascii="Times New Roman" w:hAnsi="Times New Roman" w:cs="Times New Roman"/>
          <w:bCs/>
          <w:sz w:val="28"/>
          <w:szCs w:val="28"/>
        </w:rPr>
        <w:t>.</w:t>
      </w:r>
      <w:r w:rsidRPr="00424BA9">
        <w:rPr>
          <w:rFonts w:ascii="Times New Roman" w:hAnsi="Times New Roman" w:cs="Times New Roman"/>
          <w:bCs/>
          <w:sz w:val="28"/>
          <w:szCs w:val="28"/>
        </w:rPr>
        <w:t xml:space="preserve"> приняли участие </w:t>
      </w:r>
      <w:r w:rsidR="001C062E">
        <w:rPr>
          <w:rFonts w:ascii="Times New Roman" w:hAnsi="Times New Roman" w:cs="Times New Roman"/>
          <w:bCs/>
          <w:sz w:val="28"/>
          <w:szCs w:val="28"/>
        </w:rPr>
        <w:br/>
      </w:r>
      <w:r w:rsidRPr="00424BA9">
        <w:rPr>
          <w:rFonts w:ascii="Times New Roman" w:hAnsi="Times New Roman" w:cs="Times New Roman"/>
          <w:bCs/>
          <w:sz w:val="28"/>
          <w:szCs w:val="28"/>
        </w:rPr>
        <w:t xml:space="preserve">1 205 человек из 76 субъектов Российской Федерации, из них: </w:t>
      </w:r>
    </w:p>
    <w:p w14:paraId="4038EBDD" w14:textId="76B680EC"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755 человек («школьники» – 253 человека, «студенты» – 260 человек, «специалисты» – 242 человека) из 61 субъекта Российской Федерации – участники </w:t>
      </w:r>
      <w:r w:rsidR="001C062E">
        <w:rPr>
          <w:rFonts w:ascii="Times New Roman" w:hAnsi="Times New Roman" w:cs="Times New Roman"/>
          <w:bCs/>
          <w:sz w:val="28"/>
          <w:szCs w:val="28"/>
        </w:rPr>
        <w:br/>
      </w:r>
      <w:r w:rsidRPr="00424BA9">
        <w:rPr>
          <w:rFonts w:ascii="Times New Roman" w:hAnsi="Times New Roman" w:cs="Times New Roman"/>
          <w:bCs/>
          <w:sz w:val="28"/>
          <w:szCs w:val="28"/>
        </w:rPr>
        <w:t xml:space="preserve">по основным компетенциям; </w:t>
      </w:r>
    </w:p>
    <w:p w14:paraId="62BD52A0" w14:textId="1739EA2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77 человек из 37 субъектов Российской Федерации – финалисты чемпионата С</w:t>
      </w:r>
      <w:r w:rsidR="00221647">
        <w:rPr>
          <w:rFonts w:ascii="Times New Roman" w:hAnsi="Times New Roman" w:cs="Times New Roman"/>
          <w:bCs/>
          <w:sz w:val="28"/>
          <w:szCs w:val="28"/>
        </w:rPr>
        <w:t>П</w:t>
      </w:r>
      <w:r w:rsidRPr="00424BA9">
        <w:rPr>
          <w:rFonts w:ascii="Times New Roman" w:hAnsi="Times New Roman" w:cs="Times New Roman"/>
          <w:bCs/>
          <w:sz w:val="28"/>
          <w:szCs w:val="28"/>
        </w:rPr>
        <w:t xml:space="preserve">О по 15 компетенциям; </w:t>
      </w:r>
    </w:p>
    <w:p w14:paraId="1417C00F" w14:textId="1A415E9C"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79 человек из 20 субъектов Российской Федерации – участники </w:t>
      </w:r>
      <w:r w:rsidR="001C062E">
        <w:rPr>
          <w:rFonts w:ascii="Times New Roman" w:hAnsi="Times New Roman" w:cs="Times New Roman"/>
          <w:bCs/>
          <w:sz w:val="28"/>
          <w:szCs w:val="28"/>
        </w:rPr>
        <w:br/>
      </w:r>
      <w:r w:rsidRPr="00424BA9">
        <w:rPr>
          <w:rFonts w:ascii="Times New Roman" w:hAnsi="Times New Roman" w:cs="Times New Roman"/>
          <w:bCs/>
          <w:sz w:val="28"/>
          <w:szCs w:val="28"/>
        </w:rPr>
        <w:t xml:space="preserve">по 12 презентационным компетенциям; </w:t>
      </w:r>
    </w:p>
    <w:p w14:paraId="6E2FC38E" w14:textId="7777777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169 человек из 18 субъектов Российской Федерации и 2 человека </w:t>
      </w:r>
      <w:r w:rsidRPr="00424BA9">
        <w:rPr>
          <w:rFonts w:ascii="Times New Roman" w:hAnsi="Times New Roman" w:cs="Times New Roman"/>
          <w:bCs/>
          <w:sz w:val="28"/>
          <w:szCs w:val="28"/>
        </w:rPr>
        <w:br/>
        <w:t xml:space="preserve">из Саудовской Аравии – участники по 19 компетенциям «Фестиваля возможностей»; </w:t>
      </w:r>
    </w:p>
    <w:p w14:paraId="396E230F" w14:textId="57E0C74E"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55 человек из 8 субъектов Российской Федерации – участники </w:t>
      </w:r>
      <w:r w:rsidR="001C062E">
        <w:rPr>
          <w:rFonts w:ascii="Times New Roman" w:hAnsi="Times New Roman" w:cs="Times New Roman"/>
          <w:bCs/>
          <w:sz w:val="28"/>
          <w:szCs w:val="28"/>
        </w:rPr>
        <w:br/>
      </w:r>
      <w:r w:rsidRPr="00424BA9">
        <w:rPr>
          <w:rFonts w:ascii="Times New Roman" w:hAnsi="Times New Roman" w:cs="Times New Roman"/>
          <w:bCs/>
          <w:sz w:val="28"/>
          <w:szCs w:val="28"/>
        </w:rPr>
        <w:t xml:space="preserve">по 10 компетенциям «Фестиваля знакомства с профессией»; </w:t>
      </w:r>
    </w:p>
    <w:p w14:paraId="5143D5AF" w14:textId="7777777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68 человек – участники открытых соревнований из 14 дружественных государств, входящих в объединение «БРИКС», включая Российскую сборную </w:t>
      </w:r>
      <w:r w:rsidRPr="00424BA9">
        <w:rPr>
          <w:rFonts w:ascii="Times New Roman" w:hAnsi="Times New Roman" w:cs="Times New Roman"/>
          <w:bCs/>
          <w:sz w:val="28"/>
          <w:szCs w:val="28"/>
        </w:rPr>
        <w:br/>
        <w:t xml:space="preserve">(52 иностранных участника и 16 российских участников). </w:t>
      </w:r>
    </w:p>
    <w:p w14:paraId="32696F3F" w14:textId="068CE6BC"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Всего в мероприятиях Национального чемпионата «Абилимпикс» 2025 г</w:t>
      </w:r>
      <w:r w:rsidR="001C062E">
        <w:rPr>
          <w:rFonts w:ascii="Times New Roman" w:hAnsi="Times New Roman" w:cs="Times New Roman"/>
          <w:bCs/>
          <w:sz w:val="28"/>
          <w:szCs w:val="28"/>
        </w:rPr>
        <w:t>.</w:t>
      </w:r>
      <w:r w:rsidRPr="00424BA9">
        <w:rPr>
          <w:rFonts w:ascii="Times New Roman" w:hAnsi="Times New Roman" w:cs="Times New Roman"/>
          <w:bCs/>
          <w:sz w:val="28"/>
          <w:szCs w:val="28"/>
        </w:rPr>
        <w:t xml:space="preserve"> приняли участие представители из 17 дружественных государств, входящих </w:t>
      </w:r>
      <w:r w:rsidRPr="00424BA9">
        <w:rPr>
          <w:rFonts w:ascii="Times New Roman" w:hAnsi="Times New Roman" w:cs="Times New Roman"/>
          <w:bCs/>
          <w:sz w:val="28"/>
          <w:szCs w:val="28"/>
        </w:rPr>
        <w:br/>
        <w:t>в объединение «БРИКС».</w:t>
      </w:r>
    </w:p>
    <w:p w14:paraId="11DD811B" w14:textId="6465D212"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Уровень трудоустройства участников чемпионата «Абилимпикс» в 2025 г</w:t>
      </w:r>
      <w:r w:rsidR="001C062E">
        <w:rPr>
          <w:rFonts w:ascii="Times New Roman" w:hAnsi="Times New Roman" w:cs="Times New Roman"/>
          <w:bCs/>
          <w:sz w:val="28"/>
          <w:szCs w:val="28"/>
        </w:rPr>
        <w:t>.</w:t>
      </w:r>
      <w:r w:rsidRPr="00424BA9">
        <w:rPr>
          <w:rFonts w:ascii="Times New Roman" w:hAnsi="Times New Roman" w:cs="Times New Roman"/>
          <w:bCs/>
          <w:sz w:val="28"/>
          <w:szCs w:val="28"/>
        </w:rPr>
        <w:t xml:space="preserve"> составил 93,4</w:t>
      </w:r>
      <w:r w:rsidR="001C062E">
        <w:rPr>
          <w:rFonts w:ascii="Times New Roman" w:hAnsi="Times New Roman" w:cs="Times New Roman"/>
          <w:bCs/>
          <w:sz w:val="28"/>
          <w:szCs w:val="28"/>
        </w:rPr>
        <w:t>%</w:t>
      </w:r>
      <w:r w:rsidRPr="00424BA9">
        <w:rPr>
          <w:rFonts w:ascii="Times New Roman" w:hAnsi="Times New Roman" w:cs="Times New Roman"/>
          <w:bCs/>
          <w:sz w:val="28"/>
          <w:szCs w:val="28"/>
        </w:rPr>
        <w:t>.</w:t>
      </w:r>
    </w:p>
    <w:p w14:paraId="79AEABA4" w14:textId="637C83BE"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Кроме того, в целях развития системы инклюзивного профессионального образования, повышения доступности СПО для лиц с </w:t>
      </w:r>
      <w:r w:rsidR="001C062E" w:rsidRPr="00424BA9">
        <w:rPr>
          <w:rFonts w:ascii="Times New Roman" w:hAnsi="Times New Roman" w:cs="Times New Roman"/>
          <w:bCs/>
          <w:sz w:val="28"/>
          <w:szCs w:val="28"/>
        </w:rPr>
        <w:t xml:space="preserve">инвалидностью и </w:t>
      </w:r>
      <w:r w:rsidRPr="00424BA9">
        <w:rPr>
          <w:rFonts w:ascii="Times New Roman" w:hAnsi="Times New Roman" w:cs="Times New Roman"/>
          <w:bCs/>
          <w:sz w:val="28"/>
          <w:szCs w:val="28"/>
        </w:rPr>
        <w:t xml:space="preserve">ОВЗ, </w:t>
      </w:r>
      <w:r w:rsidRPr="00424BA9">
        <w:rPr>
          <w:rFonts w:ascii="Times New Roman" w:hAnsi="Times New Roman" w:cs="Times New Roman"/>
          <w:bCs/>
          <w:sz w:val="28"/>
          <w:szCs w:val="28"/>
        </w:rPr>
        <w:br/>
        <w:t>а также содействия их профессиональной самореализации Федеральным методическим центром по инклюзивному образованию и Национальным центром «Абилимпикс» ФГБОУ ДПО ИРПО в 2025 г</w:t>
      </w:r>
      <w:r w:rsidR="001C062E">
        <w:rPr>
          <w:rFonts w:ascii="Times New Roman" w:hAnsi="Times New Roman" w:cs="Times New Roman"/>
          <w:bCs/>
          <w:sz w:val="28"/>
          <w:szCs w:val="28"/>
        </w:rPr>
        <w:t>.</w:t>
      </w:r>
      <w:r w:rsidRPr="00424BA9">
        <w:rPr>
          <w:rFonts w:ascii="Times New Roman" w:hAnsi="Times New Roman" w:cs="Times New Roman"/>
          <w:bCs/>
          <w:sz w:val="28"/>
          <w:szCs w:val="28"/>
        </w:rPr>
        <w:t xml:space="preserve"> проведен комплекс мероприятий методического, экспертного и практико-ориентированного характера.</w:t>
      </w:r>
    </w:p>
    <w:p w14:paraId="3CFBB3AE" w14:textId="7777777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Так, 20 февраля 2025 г. в рамках программы «Методические недели СПО – 2025» проведена секция «Движение «Абилимпикс» как флагман формирования новых профессиональных компетенций», в рамках которой обсуждались вопросы развития движения «Абилимпикс» как эффективного инструмента выявления </w:t>
      </w:r>
      <w:r w:rsidRPr="00424BA9">
        <w:rPr>
          <w:rFonts w:ascii="Times New Roman" w:hAnsi="Times New Roman" w:cs="Times New Roman"/>
          <w:bCs/>
          <w:sz w:val="28"/>
          <w:szCs w:val="28"/>
        </w:rPr>
        <w:br/>
        <w:t>и развития профессиональных навыков у людей с инвалидностью, создания условий для их стажировки и трудоустройства, а также формирования кадрового резерва квалифицированных специалистов. Особое внимание уделено вопросам внедрения новых компетенций с учетом цифровых технологий и расширения участия работодателей в движении «Абилимпикс».</w:t>
      </w:r>
    </w:p>
    <w:p w14:paraId="1F28F2DA" w14:textId="64D91216"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Также в рамках программы «Методические недели СПО – 2025» </w:t>
      </w:r>
      <w:r w:rsidRPr="00424BA9">
        <w:rPr>
          <w:rFonts w:ascii="Times New Roman" w:hAnsi="Times New Roman" w:cs="Times New Roman"/>
          <w:bCs/>
          <w:sz w:val="28"/>
          <w:szCs w:val="28"/>
        </w:rPr>
        <w:br/>
        <w:t xml:space="preserve">27 февраля 2025 г. проведена секция «Организация профессионального обучения </w:t>
      </w:r>
      <w:r w:rsidR="001C062E">
        <w:rPr>
          <w:rFonts w:ascii="Times New Roman" w:hAnsi="Times New Roman" w:cs="Times New Roman"/>
          <w:bCs/>
          <w:sz w:val="28"/>
          <w:szCs w:val="28"/>
        </w:rPr>
        <w:br/>
      </w:r>
      <w:r w:rsidRPr="00424BA9">
        <w:rPr>
          <w:rFonts w:ascii="Times New Roman" w:hAnsi="Times New Roman" w:cs="Times New Roman"/>
          <w:bCs/>
          <w:sz w:val="28"/>
          <w:szCs w:val="28"/>
        </w:rPr>
        <w:t xml:space="preserve">для лиц с интеллектуальными нарушениями», посвященная вопросам создания </w:t>
      </w:r>
      <w:r w:rsidRPr="00424BA9">
        <w:rPr>
          <w:rFonts w:ascii="Times New Roman" w:hAnsi="Times New Roman" w:cs="Times New Roman"/>
          <w:bCs/>
          <w:sz w:val="28"/>
          <w:szCs w:val="28"/>
        </w:rPr>
        <w:lastRenderedPageBreak/>
        <w:t xml:space="preserve">специальных условий для получения образования обучающимися с </w:t>
      </w:r>
      <w:r w:rsidR="001C062E" w:rsidRPr="00424BA9">
        <w:rPr>
          <w:rFonts w:ascii="Times New Roman" w:hAnsi="Times New Roman" w:cs="Times New Roman"/>
          <w:bCs/>
          <w:sz w:val="28"/>
          <w:szCs w:val="28"/>
        </w:rPr>
        <w:t xml:space="preserve">инвалидностью </w:t>
      </w:r>
      <w:r w:rsidR="001C062E">
        <w:rPr>
          <w:rFonts w:ascii="Times New Roman" w:hAnsi="Times New Roman" w:cs="Times New Roman"/>
          <w:bCs/>
          <w:sz w:val="28"/>
          <w:szCs w:val="28"/>
        </w:rPr>
        <w:br/>
      </w:r>
      <w:r w:rsidR="001C062E" w:rsidRPr="00424BA9">
        <w:rPr>
          <w:rFonts w:ascii="Times New Roman" w:hAnsi="Times New Roman" w:cs="Times New Roman"/>
          <w:bCs/>
          <w:sz w:val="28"/>
          <w:szCs w:val="28"/>
        </w:rPr>
        <w:t xml:space="preserve">и </w:t>
      </w:r>
      <w:r w:rsidRPr="00424BA9">
        <w:rPr>
          <w:rFonts w:ascii="Times New Roman" w:hAnsi="Times New Roman" w:cs="Times New Roman"/>
          <w:bCs/>
          <w:sz w:val="28"/>
          <w:szCs w:val="28"/>
        </w:rPr>
        <w:t>ОВЗ, а также совершенствованию практик сопровождения данной категории обучающихся.</w:t>
      </w:r>
    </w:p>
    <w:p w14:paraId="00F96A78" w14:textId="6EC7265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апреле 2025 г</w:t>
      </w:r>
      <w:r w:rsidR="001C062E">
        <w:rPr>
          <w:rFonts w:ascii="Times New Roman" w:hAnsi="Times New Roman" w:cs="Times New Roman"/>
          <w:bCs/>
          <w:sz w:val="28"/>
          <w:szCs w:val="28"/>
        </w:rPr>
        <w:t>.</w:t>
      </w:r>
      <w:r w:rsidRPr="00424BA9">
        <w:rPr>
          <w:rFonts w:ascii="Times New Roman" w:hAnsi="Times New Roman" w:cs="Times New Roman"/>
          <w:bCs/>
          <w:sz w:val="28"/>
          <w:szCs w:val="28"/>
        </w:rPr>
        <w:t xml:space="preserve"> проведена экспертная сессия Общероссийской общественной организации «Деловая Россия» на тему</w:t>
      </w:r>
      <w:r w:rsidR="00FA5B95">
        <w:rPr>
          <w:rFonts w:ascii="Times New Roman" w:hAnsi="Times New Roman" w:cs="Times New Roman"/>
          <w:bCs/>
          <w:sz w:val="28"/>
          <w:szCs w:val="28"/>
        </w:rPr>
        <w:t>:</w:t>
      </w:r>
      <w:r w:rsidRPr="00424BA9">
        <w:rPr>
          <w:rFonts w:ascii="Times New Roman" w:hAnsi="Times New Roman" w:cs="Times New Roman"/>
          <w:bCs/>
          <w:sz w:val="28"/>
          <w:szCs w:val="28"/>
        </w:rPr>
        <w:t xml:space="preserve"> «Трудоустройство и занятость людей </w:t>
      </w:r>
      <w:r w:rsidR="001C062E">
        <w:rPr>
          <w:rFonts w:ascii="Times New Roman" w:hAnsi="Times New Roman" w:cs="Times New Roman"/>
          <w:bCs/>
          <w:sz w:val="28"/>
          <w:szCs w:val="28"/>
        </w:rPr>
        <w:br/>
      </w:r>
      <w:r w:rsidRPr="00424BA9">
        <w:rPr>
          <w:rFonts w:ascii="Times New Roman" w:hAnsi="Times New Roman" w:cs="Times New Roman"/>
          <w:bCs/>
          <w:sz w:val="28"/>
          <w:szCs w:val="28"/>
        </w:rPr>
        <w:t xml:space="preserve">с инвалидностью: баланс интересов государства и бизнеса». Рассмотрены вопросы государственной поддержки работодателей, трудоустройства </w:t>
      </w:r>
      <w:r w:rsidR="001C062E">
        <w:rPr>
          <w:rFonts w:ascii="Times New Roman" w:hAnsi="Times New Roman" w:cs="Times New Roman"/>
          <w:bCs/>
          <w:sz w:val="28"/>
          <w:szCs w:val="28"/>
        </w:rPr>
        <w:t>лиц с инвалидностью</w:t>
      </w:r>
      <w:r w:rsidRPr="00424BA9">
        <w:rPr>
          <w:rFonts w:ascii="Times New Roman" w:hAnsi="Times New Roman" w:cs="Times New Roman"/>
          <w:bCs/>
          <w:sz w:val="28"/>
          <w:szCs w:val="28"/>
        </w:rPr>
        <w:t>, создания доступной рабочей среды, организации специальных рабочих мест, реализации механизмов целевого обучения и использования квотируемых рабочих мест для лиц с инвалидностью.</w:t>
      </w:r>
    </w:p>
    <w:p w14:paraId="7B7625D4" w14:textId="4746C5AC"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мае 2025 г</w:t>
      </w:r>
      <w:r w:rsidR="002110EF">
        <w:rPr>
          <w:rFonts w:ascii="Times New Roman" w:hAnsi="Times New Roman" w:cs="Times New Roman"/>
          <w:bCs/>
          <w:sz w:val="28"/>
          <w:szCs w:val="28"/>
        </w:rPr>
        <w:t>.</w:t>
      </w:r>
      <w:r w:rsidRPr="00424BA9">
        <w:rPr>
          <w:rFonts w:ascii="Times New Roman" w:hAnsi="Times New Roman" w:cs="Times New Roman"/>
          <w:bCs/>
          <w:sz w:val="28"/>
          <w:szCs w:val="28"/>
        </w:rPr>
        <w:t xml:space="preserve"> в рамках Всероссийской конференции по повышению компетенций родителей детей</w:t>
      </w:r>
      <w:r w:rsidR="002110EF">
        <w:rPr>
          <w:rFonts w:ascii="Times New Roman" w:hAnsi="Times New Roman" w:cs="Times New Roman"/>
          <w:bCs/>
          <w:sz w:val="28"/>
          <w:szCs w:val="28"/>
        </w:rPr>
        <w:t xml:space="preserve"> с инвалидностью</w:t>
      </w:r>
      <w:r w:rsidRPr="00424BA9">
        <w:rPr>
          <w:rFonts w:ascii="Times New Roman" w:hAnsi="Times New Roman" w:cs="Times New Roman"/>
          <w:bCs/>
          <w:sz w:val="28"/>
          <w:szCs w:val="28"/>
        </w:rPr>
        <w:t xml:space="preserve"> и </w:t>
      </w:r>
      <w:r w:rsidR="002110EF">
        <w:rPr>
          <w:rFonts w:ascii="Times New Roman" w:hAnsi="Times New Roman" w:cs="Times New Roman"/>
          <w:bCs/>
          <w:sz w:val="28"/>
          <w:szCs w:val="28"/>
        </w:rPr>
        <w:t>лиц с инвалидностью</w:t>
      </w:r>
      <w:r w:rsidRPr="00424BA9">
        <w:rPr>
          <w:rFonts w:ascii="Times New Roman" w:hAnsi="Times New Roman" w:cs="Times New Roman"/>
          <w:bCs/>
          <w:sz w:val="28"/>
          <w:szCs w:val="28"/>
        </w:rPr>
        <w:t xml:space="preserve"> с детства «Университеты ВОРДИ» проведена секция «О профессиональном образовании обучающихся с ОВЗ и инвалидностью», в ходе которой обсуждались вопросы проведения «Фестиваля равных возможностей» для лиц с тяжелыми множественными нарушениями развития, а также организации чемпионатов «Абилимпикс» среди лиц с </w:t>
      </w:r>
      <w:r w:rsidR="002110EF">
        <w:rPr>
          <w:rFonts w:ascii="Times New Roman" w:hAnsi="Times New Roman" w:cs="Times New Roman"/>
          <w:bCs/>
          <w:sz w:val="28"/>
          <w:szCs w:val="28"/>
        </w:rPr>
        <w:t xml:space="preserve">инвалидностью и </w:t>
      </w:r>
      <w:r w:rsidRPr="00424BA9">
        <w:rPr>
          <w:rFonts w:ascii="Times New Roman" w:hAnsi="Times New Roman" w:cs="Times New Roman"/>
          <w:bCs/>
          <w:sz w:val="28"/>
          <w:szCs w:val="28"/>
        </w:rPr>
        <w:t>ОВЗ.</w:t>
      </w:r>
    </w:p>
    <w:p w14:paraId="7E96249C" w14:textId="2DF1BD01"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октябре 2025 г</w:t>
      </w:r>
      <w:r w:rsidR="007273AA">
        <w:rPr>
          <w:rFonts w:ascii="Times New Roman" w:hAnsi="Times New Roman" w:cs="Times New Roman"/>
          <w:bCs/>
          <w:sz w:val="28"/>
          <w:szCs w:val="28"/>
        </w:rPr>
        <w:t>.</w:t>
      </w:r>
      <w:r w:rsidRPr="00424BA9">
        <w:rPr>
          <w:rFonts w:ascii="Times New Roman" w:hAnsi="Times New Roman" w:cs="Times New Roman"/>
          <w:bCs/>
          <w:sz w:val="28"/>
          <w:szCs w:val="28"/>
        </w:rPr>
        <w:t xml:space="preserve"> на круглом столе «Сетевое взаимодействие организаций: форматы работы», проведенного на базе ФГБОУ ВО «Московский государственный психолого-педагогический университет», обсуждались механизмы формирования </w:t>
      </w:r>
      <w:r w:rsidRPr="00424BA9">
        <w:rPr>
          <w:rFonts w:ascii="Times New Roman" w:hAnsi="Times New Roman" w:cs="Times New Roman"/>
          <w:bCs/>
          <w:sz w:val="28"/>
          <w:szCs w:val="28"/>
        </w:rPr>
        <w:br/>
        <w:t>и реализации индивидуальных и групповых образовательных маршрутов, направленных на обеспечение доступности и качества инклюзивного образования. Особое внимание уделено вопросам межведомственного взаимодействия образовательных организаций, учреждений социальной поддержки, здравоохранения и культуры в целях комплексного сопровождения обучающихся с особыми образовательными потребностями.</w:t>
      </w:r>
    </w:p>
    <w:p w14:paraId="61075DF2" w14:textId="66EE120F"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 xml:space="preserve">В рамках деловой программы Национального чемпионата «Абилимпикс» </w:t>
      </w:r>
      <w:r w:rsidRPr="00424BA9">
        <w:rPr>
          <w:rFonts w:ascii="Times New Roman" w:hAnsi="Times New Roman" w:cs="Times New Roman"/>
          <w:bCs/>
          <w:sz w:val="28"/>
          <w:szCs w:val="28"/>
        </w:rPr>
        <w:br/>
        <w:t>в 2025 г</w:t>
      </w:r>
      <w:r w:rsidR="007273AA">
        <w:rPr>
          <w:rFonts w:ascii="Times New Roman" w:hAnsi="Times New Roman" w:cs="Times New Roman"/>
          <w:bCs/>
          <w:sz w:val="28"/>
          <w:szCs w:val="28"/>
        </w:rPr>
        <w:t>.</w:t>
      </w:r>
      <w:r w:rsidRPr="00424BA9">
        <w:rPr>
          <w:rFonts w:ascii="Times New Roman" w:hAnsi="Times New Roman" w:cs="Times New Roman"/>
          <w:bCs/>
          <w:sz w:val="28"/>
          <w:szCs w:val="28"/>
        </w:rPr>
        <w:t xml:space="preserve"> проведен ряд мероприятий, направленных на развитие инклюзивного профессионального образования, профориентации и трудоустройства лиц </w:t>
      </w:r>
      <w:r w:rsidRPr="00424BA9">
        <w:rPr>
          <w:rFonts w:ascii="Times New Roman" w:hAnsi="Times New Roman" w:cs="Times New Roman"/>
          <w:bCs/>
          <w:sz w:val="28"/>
          <w:szCs w:val="28"/>
        </w:rPr>
        <w:br/>
        <w:t xml:space="preserve">с инвалидностью и ОВЗ: круглые столы и дискуссионные площадки: «Основные направления работы БПОО и РУМЦ СПО: вектор 2030», «Бесшовная модель образования: от профориентации до трудоустройства», «Наставничество как фактор профессионального роста и успешной социализации», «Федеральный проект «Профессионалитет»: инклюзивная среда в развитии подготовки кадров </w:t>
      </w:r>
      <w:r w:rsidRPr="00424BA9">
        <w:rPr>
          <w:rFonts w:ascii="Times New Roman" w:hAnsi="Times New Roman" w:cs="Times New Roman"/>
          <w:bCs/>
          <w:sz w:val="28"/>
          <w:szCs w:val="28"/>
        </w:rPr>
        <w:br/>
        <w:t>для туризма», «Профориентация обучающихся с инвалидностью: направления развития», «Путь к профессии: инклюзивное образование – международный опыт: профориентация и трудоустройство инвалидов».</w:t>
      </w:r>
    </w:p>
    <w:p w14:paraId="72ABEEB1" w14:textId="77777777" w:rsidR="00424BA9" w:rsidRPr="00424BA9" w:rsidRDefault="00424BA9" w:rsidP="00424BA9">
      <w:pPr>
        <w:spacing w:after="0" w:line="264" w:lineRule="auto"/>
        <w:ind w:firstLine="709"/>
        <w:jc w:val="both"/>
        <w:rPr>
          <w:rFonts w:ascii="Times New Roman" w:hAnsi="Times New Roman" w:cs="Times New Roman"/>
          <w:bCs/>
          <w:sz w:val="28"/>
          <w:szCs w:val="28"/>
        </w:rPr>
      </w:pPr>
      <w:r w:rsidRPr="00424BA9">
        <w:rPr>
          <w:rFonts w:ascii="Times New Roman" w:hAnsi="Times New Roman" w:cs="Times New Roman"/>
          <w:bCs/>
          <w:sz w:val="28"/>
          <w:szCs w:val="28"/>
        </w:rPr>
        <w:t>В рамках мероприятий обсуждались вопросы развития системы инклюзивного СПО, наставничества, профессиональной адаптации обучающихся с инвалидностью, создания доступной среды, адаптации рабочих мест, а также расширения возможностей трудоустройства людей с инвалидностью.</w:t>
      </w:r>
    </w:p>
    <w:p w14:paraId="07DFDD2E" w14:textId="04A5F372" w:rsidR="00D03A4F" w:rsidRDefault="00D03A4F" w:rsidP="008E70FC">
      <w:pPr>
        <w:spacing w:before="240" w:after="240" w:line="264" w:lineRule="auto"/>
        <w:jc w:val="center"/>
        <w:rPr>
          <w:rFonts w:ascii="Times New Roman" w:eastAsia="Times New Roman" w:hAnsi="Times New Roman" w:cs="Times New Roman"/>
          <w:b/>
          <w:sz w:val="28"/>
          <w:szCs w:val="28"/>
          <w:lang w:eastAsia="ru-RU"/>
        </w:rPr>
      </w:pPr>
      <w:r w:rsidRPr="00116A52">
        <w:rPr>
          <w:rFonts w:ascii="Times New Roman" w:eastAsia="Times New Roman" w:hAnsi="Times New Roman" w:cs="Times New Roman"/>
          <w:b/>
          <w:bCs/>
          <w:sz w:val="28"/>
          <w:szCs w:val="28"/>
          <w:lang w:eastAsia="ru-RU"/>
        </w:rPr>
        <w:lastRenderedPageBreak/>
        <w:t>Поддержка</w:t>
      </w:r>
      <w:r w:rsidRPr="00D03A4F">
        <w:rPr>
          <w:rFonts w:ascii="Times New Roman" w:eastAsia="Times New Roman" w:hAnsi="Times New Roman" w:cs="Times New Roman"/>
          <w:b/>
          <w:sz w:val="28"/>
          <w:szCs w:val="28"/>
          <w:lang w:eastAsia="ru-RU"/>
        </w:rPr>
        <w:t xml:space="preserve"> одаренных детей</w:t>
      </w:r>
    </w:p>
    <w:p w14:paraId="49B75985" w14:textId="2B65C537" w:rsidR="00AC6C27" w:rsidRPr="004439E4" w:rsidRDefault="00AC6C27" w:rsidP="008E70FC">
      <w:pPr>
        <w:spacing w:after="0" w:line="264" w:lineRule="auto"/>
        <w:ind w:firstLine="709"/>
        <w:jc w:val="both"/>
        <w:rPr>
          <w:rFonts w:ascii="Times New Roman" w:eastAsia="Times New Roman" w:hAnsi="Times New Roman" w:cs="Times New Roman"/>
          <w:sz w:val="28"/>
          <w:szCs w:val="28"/>
          <w:lang w:eastAsia="ru-RU"/>
        </w:rPr>
      </w:pPr>
      <w:r w:rsidRPr="00036FFB">
        <w:rPr>
          <w:rFonts w:ascii="Times New Roman" w:eastAsia="Times New Roman" w:hAnsi="Times New Roman" w:cs="Times New Roman"/>
          <w:sz w:val="28"/>
          <w:szCs w:val="28"/>
          <w:lang w:eastAsia="ru-RU"/>
        </w:rPr>
        <w:t>В целях осуществления выявления и поддержки лиц, проявивших выдающиеся способности, постановлением Правительства Российской Федерации от 19 октября 2023 г. № 1738 утверждены Правила выявления детей и молодежи, проявивших выдающиеся способности, и сопровождения их дальнейшего развития</w:t>
      </w:r>
      <w:r w:rsidRPr="004439E4">
        <w:rPr>
          <w:rFonts w:ascii="Times New Roman" w:eastAsia="Times New Roman" w:hAnsi="Times New Roman" w:cs="Times New Roman"/>
          <w:sz w:val="28"/>
          <w:szCs w:val="28"/>
          <w:lang w:eastAsia="ru-RU"/>
        </w:rPr>
        <w:t xml:space="preserve">. </w:t>
      </w:r>
    </w:p>
    <w:p w14:paraId="3C6732BB" w14:textId="4B3DC651" w:rsidR="00AC6C27" w:rsidRPr="001A4B7A" w:rsidRDefault="00CD06DB" w:rsidP="007B350E">
      <w:pPr>
        <w:spacing w:after="0" w:line="264" w:lineRule="auto"/>
        <w:ind w:firstLine="709"/>
        <w:jc w:val="both"/>
        <w:rPr>
          <w:rFonts w:ascii="Times New Roman" w:eastAsia="Times New Roman" w:hAnsi="Times New Roman" w:cs="Times New Roman"/>
          <w:sz w:val="28"/>
          <w:szCs w:val="28"/>
          <w:lang w:eastAsia="ru-RU"/>
        </w:rPr>
      </w:pPr>
      <w:r w:rsidRPr="004439E4">
        <w:rPr>
          <w:rFonts w:ascii="Times New Roman" w:eastAsia="Times New Roman" w:hAnsi="Times New Roman" w:cs="Times New Roman"/>
          <w:sz w:val="28"/>
          <w:szCs w:val="28"/>
          <w:lang w:eastAsia="ru-RU"/>
        </w:rPr>
        <w:t>Еж</w:t>
      </w:r>
      <w:r w:rsidRPr="001A4B7A">
        <w:rPr>
          <w:rFonts w:ascii="Times New Roman" w:eastAsia="Times New Roman" w:hAnsi="Times New Roman" w:cs="Times New Roman"/>
          <w:sz w:val="28"/>
          <w:szCs w:val="28"/>
          <w:lang w:eastAsia="ru-RU"/>
        </w:rPr>
        <w:t>егодно Минпросвещения России утверждается перечень</w:t>
      </w:r>
      <w:r w:rsidRPr="004439E4">
        <w:rPr>
          <w:rFonts w:ascii="Times New Roman" w:eastAsia="Times New Roman" w:hAnsi="Times New Roman" w:cs="Times New Roman"/>
          <w:sz w:val="28"/>
          <w:szCs w:val="28"/>
          <w:lang w:eastAsia="ru-RU"/>
        </w:rPr>
        <w:t xml:space="preserve"> </w:t>
      </w:r>
      <w:r w:rsidR="00AC6C27" w:rsidRPr="004439E4">
        <w:rPr>
          <w:rFonts w:ascii="Times New Roman" w:eastAsia="Times New Roman" w:hAnsi="Times New Roman" w:cs="Times New Roman"/>
          <w:sz w:val="28"/>
          <w:szCs w:val="28"/>
          <w:lang w:eastAsia="ru-RU"/>
        </w:rPr>
        <w:t xml:space="preserve">олимпиад и иных интеллектуальных и (или) творческих конкурсов, мероприятий, направленных </w:t>
      </w:r>
      <w:r w:rsidR="007B350E">
        <w:rPr>
          <w:rFonts w:ascii="Times New Roman" w:eastAsia="Times New Roman" w:hAnsi="Times New Roman" w:cs="Times New Roman"/>
          <w:sz w:val="28"/>
          <w:szCs w:val="28"/>
          <w:lang w:eastAsia="ru-RU"/>
        </w:rPr>
        <w:br/>
      </w:r>
      <w:r w:rsidR="00AC6C27" w:rsidRPr="004439E4">
        <w:rPr>
          <w:rFonts w:ascii="Times New Roman" w:eastAsia="Times New Roman" w:hAnsi="Times New Roman" w:cs="Times New Roman"/>
          <w:sz w:val="28"/>
          <w:szCs w:val="28"/>
          <w:lang w:eastAsia="ru-RU"/>
        </w:rPr>
        <w:t>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w:t>
      </w:r>
      <w:r w:rsidR="007B350E">
        <w:rPr>
          <w:rFonts w:ascii="Times New Roman" w:eastAsia="Times New Roman" w:hAnsi="Times New Roman" w:cs="Times New Roman"/>
          <w:sz w:val="28"/>
          <w:szCs w:val="28"/>
          <w:lang w:eastAsia="ru-RU"/>
        </w:rPr>
        <w:t>рческих и спортивных достижений.</w:t>
      </w:r>
    </w:p>
    <w:p w14:paraId="71C3887E" w14:textId="2271D72E" w:rsidR="00AC6C27" w:rsidRDefault="009C7AD8" w:rsidP="008E70FC">
      <w:pPr>
        <w:spacing w:after="0" w:line="264" w:lineRule="auto"/>
        <w:ind w:firstLine="709"/>
        <w:jc w:val="both"/>
        <w:rPr>
          <w:rFonts w:ascii="Times New Roman" w:eastAsia="Times New Roman" w:hAnsi="Times New Roman" w:cs="Times New Roman"/>
          <w:sz w:val="28"/>
          <w:szCs w:val="28"/>
          <w:lang w:eastAsia="ru-RU"/>
        </w:rPr>
      </w:pPr>
      <w:r w:rsidRPr="001A4B7A">
        <w:rPr>
          <w:rFonts w:ascii="Times New Roman" w:eastAsia="Times New Roman" w:hAnsi="Times New Roman" w:cs="Times New Roman"/>
          <w:sz w:val="28"/>
          <w:szCs w:val="28"/>
          <w:lang w:eastAsia="ru-RU"/>
        </w:rPr>
        <w:t>П</w:t>
      </w:r>
      <w:r w:rsidR="007B350E">
        <w:rPr>
          <w:rFonts w:ascii="Times New Roman" w:eastAsia="Times New Roman" w:hAnsi="Times New Roman" w:cs="Times New Roman"/>
          <w:sz w:val="28"/>
          <w:szCs w:val="28"/>
          <w:lang w:eastAsia="ru-RU"/>
        </w:rPr>
        <w:t>еречень таких олимпиад и мероприятий на 2025/26</w:t>
      </w:r>
      <w:r w:rsidR="00AC6C27" w:rsidRPr="001A4B7A">
        <w:rPr>
          <w:rFonts w:ascii="Times New Roman" w:eastAsia="Times New Roman" w:hAnsi="Times New Roman" w:cs="Times New Roman"/>
          <w:sz w:val="28"/>
          <w:szCs w:val="28"/>
          <w:lang w:eastAsia="ru-RU"/>
        </w:rPr>
        <w:t xml:space="preserve"> учебный год утвержден приказом Минпросвещения России от 3</w:t>
      </w:r>
      <w:r w:rsidR="007B350E">
        <w:rPr>
          <w:rFonts w:ascii="Times New Roman" w:eastAsia="Times New Roman" w:hAnsi="Times New Roman" w:cs="Times New Roman"/>
          <w:sz w:val="28"/>
          <w:szCs w:val="28"/>
          <w:lang w:eastAsia="ru-RU"/>
        </w:rPr>
        <w:t>1</w:t>
      </w:r>
      <w:r w:rsidR="00AC6C27" w:rsidRPr="001A4B7A">
        <w:rPr>
          <w:rFonts w:ascii="Times New Roman" w:eastAsia="Times New Roman" w:hAnsi="Times New Roman" w:cs="Times New Roman"/>
          <w:sz w:val="28"/>
          <w:szCs w:val="28"/>
          <w:lang w:eastAsia="ru-RU"/>
        </w:rPr>
        <w:t xml:space="preserve"> августа 202</w:t>
      </w:r>
      <w:r w:rsidR="007B350E">
        <w:rPr>
          <w:rFonts w:ascii="Times New Roman" w:eastAsia="Times New Roman" w:hAnsi="Times New Roman" w:cs="Times New Roman"/>
          <w:sz w:val="28"/>
          <w:szCs w:val="28"/>
          <w:lang w:eastAsia="ru-RU"/>
        </w:rPr>
        <w:t>5</w:t>
      </w:r>
      <w:r w:rsidR="00AC6C27" w:rsidRPr="001A4B7A">
        <w:rPr>
          <w:rFonts w:ascii="Times New Roman" w:eastAsia="Times New Roman" w:hAnsi="Times New Roman" w:cs="Times New Roman"/>
          <w:sz w:val="28"/>
          <w:szCs w:val="28"/>
          <w:lang w:eastAsia="ru-RU"/>
        </w:rPr>
        <w:t xml:space="preserve"> г. № 6</w:t>
      </w:r>
      <w:r w:rsidR="007B350E">
        <w:rPr>
          <w:rFonts w:ascii="Times New Roman" w:eastAsia="Times New Roman" w:hAnsi="Times New Roman" w:cs="Times New Roman"/>
          <w:sz w:val="28"/>
          <w:szCs w:val="28"/>
          <w:lang w:eastAsia="ru-RU"/>
        </w:rPr>
        <w:t>39</w:t>
      </w:r>
      <w:r w:rsidR="00AC6C27" w:rsidRPr="001A4B7A">
        <w:rPr>
          <w:rFonts w:ascii="Times New Roman" w:eastAsia="Times New Roman" w:hAnsi="Times New Roman" w:cs="Times New Roman"/>
          <w:sz w:val="28"/>
          <w:szCs w:val="28"/>
          <w:lang w:eastAsia="ru-RU"/>
        </w:rPr>
        <w:t xml:space="preserve"> и включает в себя </w:t>
      </w:r>
      <w:r w:rsidR="004979B2" w:rsidRPr="001A4B7A">
        <w:rPr>
          <w:rFonts w:ascii="Times New Roman" w:eastAsia="Times New Roman" w:hAnsi="Times New Roman" w:cs="Times New Roman"/>
          <w:sz w:val="28"/>
          <w:szCs w:val="28"/>
          <w:lang w:eastAsia="ru-RU"/>
        </w:rPr>
        <w:br/>
      </w:r>
      <w:r w:rsidR="007B350E">
        <w:rPr>
          <w:rFonts w:ascii="Times New Roman" w:eastAsia="Times New Roman" w:hAnsi="Times New Roman" w:cs="Times New Roman"/>
          <w:sz w:val="28"/>
          <w:szCs w:val="28"/>
          <w:lang w:eastAsia="ru-RU"/>
        </w:rPr>
        <w:t>7</w:t>
      </w:r>
      <w:r w:rsidR="000B66A4">
        <w:rPr>
          <w:rFonts w:ascii="Times New Roman" w:eastAsia="Times New Roman" w:hAnsi="Times New Roman" w:cs="Times New Roman"/>
          <w:sz w:val="28"/>
          <w:szCs w:val="28"/>
          <w:lang w:eastAsia="ru-RU"/>
        </w:rPr>
        <w:t>92</w:t>
      </w:r>
      <w:r w:rsidR="00AC6C27" w:rsidRPr="001A4B7A">
        <w:rPr>
          <w:rFonts w:ascii="Times New Roman" w:eastAsia="Times New Roman" w:hAnsi="Times New Roman" w:cs="Times New Roman"/>
          <w:sz w:val="28"/>
          <w:szCs w:val="28"/>
          <w:lang w:eastAsia="ru-RU"/>
        </w:rPr>
        <w:t xml:space="preserve"> мероприяти</w:t>
      </w:r>
      <w:r w:rsidR="007B350E">
        <w:rPr>
          <w:rFonts w:ascii="Times New Roman" w:eastAsia="Times New Roman" w:hAnsi="Times New Roman" w:cs="Times New Roman"/>
          <w:sz w:val="28"/>
          <w:szCs w:val="28"/>
          <w:lang w:eastAsia="ru-RU"/>
        </w:rPr>
        <w:t>я различной направленности</w:t>
      </w:r>
      <w:r w:rsidR="00AC6C27" w:rsidRPr="001A4B7A">
        <w:rPr>
          <w:rFonts w:ascii="Times New Roman" w:eastAsia="Times New Roman" w:hAnsi="Times New Roman" w:cs="Times New Roman"/>
          <w:sz w:val="28"/>
          <w:szCs w:val="28"/>
          <w:lang w:eastAsia="ru-RU"/>
        </w:rPr>
        <w:t>. Перечень олимпиад</w:t>
      </w:r>
      <w:r w:rsidRPr="001A4B7A">
        <w:rPr>
          <w:rFonts w:ascii="Times New Roman" w:eastAsia="Times New Roman" w:hAnsi="Times New Roman" w:cs="Times New Roman"/>
          <w:sz w:val="28"/>
          <w:szCs w:val="28"/>
          <w:lang w:eastAsia="ru-RU"/>
        </w:rPr>
        <w:t xml:space="preserve"> школьников и их уровней на 202</w:t>
      </w:r>
      <w:r w:rsidR="007E3F98">
        <w:rPr>
          <w:rFonts w:ascii="Times New Roman" w:eastAsia="Times New Roman" w:hAnsi="Times New Roman" w:cs="Times New Roman"/>
          <w:sz w:val="28"/>
          <w:szCs w:val="28"/>
          <w:lang w:eastAsia="ru-RU"/>
        </w:rPr>
        <w:t>5</w:t>
      </w:r>
      <w:r w:rsidR="00AC6C27" w:rsidRPr="001A4B7A">
        <w:rPr>
          <w:rFonts w:ascii="Times New Roman" w:eastAsia="Times New Roman" w:hAnsi="Times New Roman" w:cs="Times New Roman"/>
          <w:sz w:val="28"/>
          <w:szCs w:val="28"/>
          <w:lang w:eastAsia="ru-RU"/>
        </w:rPr>
        <w:t>/2</w:t>
      </w:r>
      <w:r w:rsidR="007E3F98">
        <w:rPr>
          <w:rFonts w:ascii="Times New Roman" w:eastAsia="Times New Roman" w:hAnsi="Times New Roman" w:cs="Times New Roman"/>
          <w:sz w:val="28"/>
          <w:szCs w:val="28"/>
          <w:lang w:eastAsia="ru-RU"/>
        </w:rPr>
        <w:t>6</w:t>
      </w:r>
      <w:r w:rsidR="00AC6C27" w:rsidRPr="001A4B7A">
        <w:rPr>
          <w:rFonts w:ascii="Times New Roman" w:eastAsia="Times New Roman" w:hAnsi="Times New Roman" w:cs="Times New Roman"/>
          <w:sz w:val="28"/>
          <w:szCs w:val="28"/>
          <w:lang w:eastAsia="ru-RU"/>
        </w:rPr>
        <w:t xml:space="preserve"> учебный год </w:t>
      </w:r>
      <w:r w:rsidR="007E3F98" w:rsidRPr="001A4B7A">
        <w:rPr>
          <w:rFonts w:ascii="Times New Roman" w:eastAsia="Times New Roman" w:hAnsi="Times New Roman" w:cs="Times New Roman"/>
          <w:sz w:val="28"/>
          <w:szCs w:val="28"/>
          <w:lang w:eastAsia="ru-RU"/>
        </w:rPr>
        <w:t xml:space="preserve">утвержден приказом Минобрнауки России </w:t>
      </w:r>
      <w:r w:rsidR="007E3F98" w:rsidRPr="001A4B7A">
        <w:rPr>
          <w:rFonts w:ascii="Times New Roman" w:eastAsia="Times New Roman" w:hAnsi="Times New Roman" w:cs="Times New Roman"/>
          <w:sz w:val="28"/>
          <w:szCs w:val="28"/>
          <w:lang w:eastAsia="ru-RU"/>
        </w:rPr>
        <w:br/>
        <w:t>от 30 августа 202</w:t>
      </w:r>
      <w:r w:rsidR="007E3F98">
        <w:rPr>
          <w:rFonts w:ascii="Times New Roman" w:eastAsia="Times New Roman" w:hAnsi="Times New Roman" w:cs="Times New Roman"/>
          <w:sz w:val="28"/>
          <w:szCs w:val="28"/>
          <w:lang w:eastAsia="ru-RU"/>
        </w:rPr>
        <w:t>5</w:t>
      </w:r>
      <w:r w:rsidR="007E3F98" w:rsidRPr="001A4B7A">
        <w:rPr>
          <w:rFonts w:ascii="Times New Roman" w:eastAsia="Times New Roman" w:hAnsi="Times New Roman" w:cs="Times New Roman"/>
          <w:sz w:val="28"/>
          <w:szCs w:val="28"/>
          <w:lang w:eastAsia="ru-RU"/>
        </w:rPr>
        <w:t xml:space="preserve"> г. № </w:t>
      </w:r>
      <w:r w:rsidR="007E3F98">
        <w:rPr>
          <w:rFonts w:ascii="Times New Roman" w:eastAsia="Times New Roman" w:hAnsi="Times New Roman" w:cs="Times New Roman"/>
          <w:sz w:val="28"/>
          <w:szCs w:val="28"/>
          <w:lang w:eastAsia="ru-RU"/>
        </w:rPr>
        <w:t xml:space="preserve">669 и </w:t>
      </w:r>
      <w:r w:rsidR="00AC6C27" w:rsidRPr="001A4B7A">
        <w:rPr>
          <w:rFonts w:ascii="Times New Roman" w:eastAsia="Times New Roman" w:hAnsi="Times New Roman" w:cs="Times New Roman"/>
          <w:sz w:val="28"/>
          <w:szCs w:val="28"/>
          <w:lang w:eastAsia="ru-RU"/>
        </w:rPr>
        <w:t>включает в себя 8</w:t>
      </w:r>
      <w:r w:rsidR="001806C8">
        <w:rPr>
          <w:rFonts w:ascii="Times New Roman" w:eastAsia="Times New Roman" w:hAnsi="Times New Roman" w:cs="Times New Roman"/>
          <w:sz w:val="28"/>
          <w:szCs w:val="28"/>
          <w:lang w:eastAsia="ru-RU"/>
        </w:rPr>
        <w:t>3</w:t>
      </w:r>
      <w:r w:rsidR="00AC6C27" w:rsidRPr="001A4B7A">
        <w:rPr>
          <w:rFonts w:ascii="Times New Roman" w:eastAsia="Times New Roman" w:hAnsi="Times New Roman" w:cs="Times New Roman"/>
          <w:sz w:val="28"/>
          <w:szCs w:val="28"/>
          <w:lang w:eastAsia="ru-RU"/>
        </w:rPr>
        <w:t xml:space="preserve"> олимпиад</w:t>
      </w:r>
      <w:r w:rsidR="001806C8">
        <w:rPr>
          <w:rFonts w:ascii="Times New Roman" w:eastAsia="Times New Roman" w:hAnsi="Times New Roman" w:cs="Times New Roman"/>
          <w:sz w:val="28"/>
          <w:szCs w:val="28"/>
          <w:lang w:eastAsia="ru-RU"/>
        </w:rPr>
        <w:t>ы</w:t>
      </w:r>
      <w:r w:rsidR="00D21F0F" w:rsidRPr="001A4B7A">
        <w:rPr>
          <w:rFonts w:ascii="Times New Roman" w:eastAsia="Times New Roman" w:hAnsi="Times New Roman" w:cs="Times New Roman"/>
          <w:sz w:val="28"/>
          <w:szCs w:val="28"/>
          <w:lang w:eastAsia="ru-RU"/>
        </w:rPr>
        <w:t>.</w:t>
      </w:r>
    </w:p>
    <w:p w14:paraId="5763089C" w14:textId="1BF46E56" w:rsidR="009F088F" w:rsidRPr="001A4B7A" w:rsidRDefault="009F088F" w:rsidP="008E70FC">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Ежегодно в олимпиадном движении Минобрнауки России принимают участие более 2,2 млн обучающихся общеобразовательных организаций, начиная с 1 класса, из всех субъектов Российской Федерации и около 20 тыс. соотечественников </w:t>
      </w:r>
      <w:r>
        <w:rPr>
          <w:rFonts w:ascii="Times New Roman" w:eastAsia="Times New Roman" w:hAnsi="Times New Roman" w:cs="Times New Roman"/>
          <w:sz w:val="28"/>
          <w:szCs w:val="28"/>
          <w:lang w:eastAsia="ru-RU"/>
        </w:rPr>
        <w:br/>
        <w:t>и иностранных граждан.</w:t>
      </w:r>
    </w:p>
    <w:p w14:paraId="1844A6D3" w14:textId="4BA811D1" w:rsidR="001527DD" w:rsidRPr="001A4B7A"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1A4B7A">
        <w:rPr>
          <w:rFonts w:ascii="Times New Roman" w:eastAsia="Times New Roman" w:hAnsi="Times New Roman" w:cs="Times New Roman"/>
          <w:bCs/>
          <w:sz w:val="28"/>
          <w:szCs w:val="28"/>
          <w:lang w:eastAsia="ru-RU"/>
        </w:rPr>
        <w:t xml:space="preserve">Данные о победителях и призерах указанных мероприятий вносятся </w:t>
      </w:r>
      <w:r w:rsidRPr="001A4B7A">
        <w:rPr>
          <w:rFonts w:ascii="Times New Roman" w:eastAsia="Times New Roman" w:hAnsi="Times New Roman" w:cs="Times New Roman"/>
          <w:bCs/>
          <w:sz w:val="28"/>
          <w:szCs w:val="28"/>
          <w:lang w:eastAsia="ru-RU"/>
        </w:rPr>
        <w:br/>
        <w:t>в государственный информационный ресурс о лицах, проявивших выдающиеся способности (далее – ГИР). По состоянию на 31 декабря 202</w:t>
      </w:r>
      <w:r w:rsidR="002B14B6">
        <w:rPr>
          <w:rFonts w:ascii="Times New Roman" w:eastAsia="Times New Roman" w:hAnsi="Times New Roman" w:cs="Times New Roman"/>
          <w:bCs/>
          <w:sz w:val="28"/>
          <w:szCs w:val="28"/>
          <w:lang w:eastAsia="ru-RU"/>
        </w:rPr>
        <w:t>5</w:t>
      </w:r>
      <w:r w:rsidRPr="001A4B7A">
        <w:rPr>
          <w:rFonts w:ascii="Times New Roman" w:eastAsia="Times New Roman" w:hAnsi="Times New Roman" w:cs="Times New Roman"/>
          <w:bCs/>
          <w:sz w:val="28"/>
          <w:szCs w:val="28"/>
          <w:lang w:eastAsia="ru-RU"/>
        </w:rPr>
        <w:t xml:space="preserve"> г.</w:t>
      </w:r>
      <w:r w:rsidR="000B66A4">
        <w:rPr>
          <w:rFonts w:ascii="Times New Roman" w:eastAsia="Times New Roman" w:hAnsi="Times New Roman" w:cs="Times New Roman"/>
          <w:bCs/>
          <w:sz w:val="28"/>
          <w:szCs w:val="28"/>
          <w:lang w:eastAsia="ru-RU"/>
        </w:rPr>
        <w:t xml:space="preserve"> в ГИР содержались сведения о 1,58 млн </w:t>
      </w:r>
      <w:r w:rsidRPr="001A4B7A">
        <w:rPr>
          <w:rFonts w:ascii="Times New Roman" w:eastAsia="Times New Roman" w:hAnsi="Times New Roman" w:cs="Times New Roman"/>
          <w:bCs/>
          <w:sz w:val="28"/>
          <w:szCs w:val="28"/>
          <w:lang w:eastAsia="ru-RU"/>
        </w:rPr>
        <w:t xml:space="preserve">достижениях по направлениям «Наука», «Искусство» </w:t>
      </w:r>
      <w:r w:rsidRPr="001A4B7A">
        <w:rPr>
          <w:rFonts w:ascii="Times New Roman" w:eastAsia="Times New Roman" w:hAnsi="Times New Roman" w:cs="Times New Roman"/>
          <w:bCs/>
          <w:sz w:val="28"/>
          <w:szCs w:val="28"/>
          <w:lang w:eastAsia="ru-RU"/>
        </w:rPr>
        <w:br/>
        <w:t xml:space="preserve">и «Спорт», принадлежащих </w:t>
      </w:r>
      <w:r w:rsidR="002B14B6">
        <w:rPr>
          <w:rFonts w:ascii="Times New Roman" w:eastAsia="Times New Roman" w:hAnsi="Times New Roman" w:cs="Times New Roman"/>
          <w:bCs/>
          <w:sz w:val="28"/>
          <w:szCs w:val="28"/>
          <w:lang w:eastAsia="ru-RU"/>
        </w:rPr>
        <w:t>75</w:t>
      </w:r>
      <w:r w:rsidR="000B66A4">
        <w:rPr>
          <w:rFonts w:ascii="Times New Roman" w:eastAsia="Times New Roman" w:hAnsi="Times New Roman" w:cs="Times New Roman"/>
          <w:bCs/>
          <w:sz w:val="28"/>
          <w:szCs w:val="28"/>
          <w:lang w:eastAsia="ru-RU"/>
        </w:rPr>
        <w:t>5,20 тыс.</w:t>
      </w:r>
      <w:r w:rsidRPr="001A4B7A">
        <w:rPr>
          <w:rFonts w:ascii="Times New Roman" w:eastAsia="Times New Roman" w:hAnsi="Times New Roman" w:cs="Times New Roman"/>
          <w:bCs/>
          <w:sz w:val="28"/>
          <w:szCs w:val="28"/>
          <w:lang w:eastAsia="ru-RU"/>
        </w:rPr>
        <w:t xml:space="preserve"> обучающи</w:t>
      </w:r>
      <w:r w:rsidR="001A4B7A" w:rsidRPr="001A4B7A">
        <w:rPr>
          <w:rFonts w:ascii="Times New Roman" w:eastAsia="Times New Roman" w:hAnsi="Times New Roman" w:cs="Times New Roman"/>
          <w:bCs/>
          <w:sz w:val="28"/>
          <w:szCs w:val="28"/>
          <w:lang w:eastAsia="ru-RU"/>
        </w:rPr>
        <w:t>х</w:t>
      </w:r>
      <w:r w:rsidRPr="001A4B7A">
        <w:rPr>
          <w:rFonts w:ascii="Times New Roman" w:eastAsia="Times New Roman" w:hAnsi="Times New Roman" w:cs="Times New Roman"/>
          <w:bCs/>
          <w:sz w:val="28"/>
          <w:szCs w:val="28"/>
          <w:lang w:eastAsia="ru-RU"/>
        </w:rPr>
        <w:t>ся</w:t>
      </w:r>
      <w:r w:rsidR="001A4B7A" w:rsidRPr="001A4B7A">
        <w:rPr>
          <w:rFonts w:ascii="Times New Roman" w:eastAsia="Times New Roman" w:hAnsi="Times New Roman" w:cs="Times New Roman"/>
          <w:bCs/>
          <w:sz w:val="28"/>
          <w:szCs w:val="28"/>
          <w:lang w:eastAsia="ru-RU"/>
        </w:rPr>
        <w:t>.</w:t>
      </w:r>
    </w:p>
    <w:p w14:paraId="1CC0B15D" w14:textId="77777777" w:rsidR="001527DD" w:rsidRPr="001A4B7A"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1A4B7A">
        <w:rPr>
          <w:rFonts w:ascii="Times New Roman" w:eastAsia="Times New Roman" w:hAnsi="Times New Roman" w:cs="Times New Roman"/>
          <w:bCs/>
          <w:sz w:val="28"/>
          <w:szCs w:val="28"/>
          <w:lang w:eastAsia="ru-RU"/>
        </w:rPr>
        <w:t xml:space="preserve">Включение в ГИР позволяет обучающимся претендовать на получение государственной поддержки в различных формах, а также на начисление баллов </w:t>
      </w:r>
      <w:r w:rsidRPr="001A4B7A">
        <w:rPr>
          <w:rFonts w:ascii="Times New Roman" w:eastAsia="Times New Roman" w:hAnsi="Times New Roman" w:cs="Times New Roman"/>
          <w:bCs/>
          <w:sz w:val="28"/>
          <w:szCs w:val="28"/>
          <w:lang w:eastAsia="ru-RU"/>
        </w:rPr>
        <w:br/>
        <w:t xml:space="preserve">за участие и (или) результаты участия в мероприятиях, включенных в перечень мероприятий при поступлении на обучение по образовательным программам высшего образования – программам бакалавриата, специалитета, магистратуры. </w:t>
      </w:r>
    </w:p>
    <w:p w14:paraId="502CC6A3" w14:textId="1F95BB3B" w:rsidR="001527DD" w:rsidRPr="004C5662"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4C5662">
        <w:rPr>
          <w:rFonts w:ascii="Times New Roman" w:eastAsia="Times New Roman" w:hAnsi="Times New Roman" w:cs="Times New Roman"/>
          <w:bCs/>
          <w:sz w:val="28"/>
          <w:szCs w:val="28"/>
          <w:lang w:eastAsia="ru-RU"/>
        </w:rPr>
        <w:t xml:space="preserve">Важным механизмом выявления одаренных детей и молодежи является всероссийская олимпиада школьников и международные олимпиады. </w:t>
      </w:r>
      <w:r w:rsidR="004C5662" w:rsidRPr="004C5662">
        <w:rPr>
          <w:rFonts w:ascii="Times New Roman" w:eastAsia="Times New Roman" w:hAnsi="Times New Roman" w:cs="Times New Roman"/>
          <w:bCs/>
          <w:sz w:val="28"/>
          <w:szCs w:val="28"/>
          <w:lang w:eastAsia="ru-RU"/>
        </w:rPr>
        <w:t>Всероссийская олимпиада школьников</w:t>
      </w:r>
      <w:r w:rsidRPr="004C5662">
        <w:rPr>
          <w:rFonts w:ascii="Times New Roman" w:eastAsia="Times New Roman" w:hAnsi="Times New Roman" w:cs="Times New Roman"/>
          <w:bCs/>
          <w:sz w:val="28"/>
          <w:szCs w:val="28"/>
          <w:lang w:eastAsia="ru-RU"/>
        </w:rPr>
        <w:t xml:space="preserve"> проходит в 4 этапа по 24 общеобразовательным предметам во всех субъектах Российской Федерации. </w:t>
      </w:r>
    </w:p>
    <w:p w14:paraId="60CD32E1" w14:textId="3B744CFE" w:rsidR="001527DD" w:rsidRPr="004C5662" w:rsidRDefault="002257AC" w:rsidP="002257AC">
      <w:pPr>
        <w:spacing w:after="0" w:line="264"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2024</w:t>
      </w:r>
      <w:r w:rsidRPr="002257AC">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25 учебном году во всероссийской олимпиаде школьников приняли участие более 7,7 млн обучающихся с 4 по 11 классы, что составлячет более половины от всех обучающихся в Российской Федерации, в том числе более 1,6 млн обучающихся – в муниципальном этапе, более 146 тыс. обучающихся – </w:t>
      </w:r>
      <w:r>
        <w:rPr>
          <w:rFonts w:ascii="Times New Roman" w:eastAsia="Times New Roman" w:hAnsi="Times New Roman" w:cs="Times New Roman"/>
          <w:bCs/>
          <w:sz w:val="28"/>
          <w:szCs w:val="28"/>
          <w:lang w:eastAsia="ru-RU"/>
        </w:rPr>
        <w:br/>
        <w:t xml:space="preserve">в региональном этапе (9-11 класс) и 8 811 обучающихся – в заключительном этапе </w:t>
      </w:r>
      <w:r>
        <w:rPr>
          <w:rFonts w:ascii="Times New Roman" w:eastAsia="Times New Roman" w:hAnsi="Times New Roman" w:cs="Times New Roman"/>
          <w:bCs/>
          <w:sz w:val="28"/>
          <w:szCs w:val="28"/>
          <w:lang w:eastAsia="ru-RU"/>
        </w:rPr>
        <w:br/>
      </w:r>
      <w:r>
        <w:rPr>
          <w:rFonts w:ascii="Times New Roman" w:eastAsia="Times New Roman" w:hAnsi="Times New Roman" w:cs="Times New Roman"/>
          <w:bCs/>
          <w:sz w:val="28"/>
          <w:szCs w:val="28"/>
          <w:lang w:eastAsia="ru-RU"/>
        </w:rPr>
        <w:lastRenderedPageBreak/>
        <w:t xml:space="preserve">(9-11 классы). </w:t>
      </w:r>
      <w:r w:rsidR="001527DD" w:rsidRPr="004C5662">
        <w:rPr>
          <w:rFonts w:ascii="Times New Roman" w:eastAsia="Times New Roman" w:hAnsi="Times New Roman" w:cs="Times New Roman"/>
          <w:bCs/>
          <w:sz w:val="28"/>
          <w:szCs w:val="28"/>
          <w:lang w:eastAsia="ru-RU"/>
        </w:rPr>
        <w:t>Заключительный этап проводился с 1</w:t>
      </w:r>
      <w:r w:rsidR="006459D1">
        <w:rPr>
          <w:rFonts w:ascii="Times New Roman" w:eastAsia="Times New Roman" w:hAnsi="Times New Roman" w:cs="Times New Roman"/>
          <w:bCs/>
          <w:sz w:val="28"/>
          <w:szCs w:val="28"/>
          <w:lang w:eastAsia="ru-RU"/>
        </w:rPr>
        <w:t>5</w:t>
      </w:r>
      <w:r w:rsidR="001527DD" w:rsidRPr="004C5662">
        <w:rPr>
          <w:rFonts w:ascii="Times New Roman" w:eastAsia="Times New Roman" w:hAnsi="Times New Roman" w:cs="Times New Roman"/>
          <w:bCs/>
          <w:sz w:val="28"/>
          <w:szCs w:val="28"/>
          <w:lang w:eastAsia="ru-RU"/>
        </w:rPr>
        <w:t xml:space="preserve"> марта по 3</w:t>
      </w:r>
      <w:r w:rsidR="006459D1">
        <w:rPr>
          <w:rFonts w:ascii="Times New Roman" w:eastAsia="Times New Roman" w:hAnsi="Times New Roman" w:cs="Times New Roman"/>
          <w:bCs/>
          <w:sz w:val="28"/>
          <w:szCs w:val="28"/>
          <w:lang w:eastAsia="ru-RU"/>
        </w:rPr>
        <w:t>0 апреля</w:t>
      </w:r>
      <w:r w:rsidR="001527DD" w:rsidRPr="004C5662">
        <w:rPr>
          <w:rFonts w:ascii="Times New Roman" w:eastAsia="Times New Roman" w:hAnsi="Times New Roman" w:cs="Times New Roman"/>
          <w:bCs/>
          <w:sz w:val="28"/>
          <w:szCs w:val="28"/>
          <w:lang w:eastAsia="ru-RU"/>
        </w:rPr>
        <w:t xml:space="preserve"> 202</w:t>
      </w:r>
      <w:r w:rsidR="006459D1">
        <w:rPr>
          <w:rFonts w:ascii="Times New Roman" w:eastAsia="Times New Roman" w:hAnsi="Times New Roman" w:cs="Times New Roman"/>
          <w:bCs/>
          <w:sz w:val="28"/>
          <w:szCs w:val="28"/>
          <w:lang w:eastAsia="ru-RU"/>
        </w:rPr>
        <w:t>5</w:t>
      </w:r>
      <w:r w:rsidR="001527DD" w:rsidRPr="004C5662">
        <w:rPr>
          <w:rFonts w:ascii="Times New Roman" w:eastAsia="Times New Roman" w:hAnsi="Times New Roman" w:cs="Times New Roman"/>
          <w:bCs/>
          <w:sz w:val="28"/>
          <w:szCs w:val="28"/>
          <w:lang w:eastAsia="ru-RU"/>
        </w:rPr>
        <w:t xml:space="preserve"> г. </w:t>
      </w:r>
      <w:r w:rsidR="006459D1">
        <w:rPr>
          <w:rFonts w:ascii="Times New Roman" w:eastAsia="Times New Roman" w:hAnsi="Times New Roman" w:cs="Times New Roman"/>
          <w:bCs/>
          <w:sz w:val="28"/>
          <w:szCs w:val="28"/>
          <w:lang w:eastAsia="ru-RU"/>
        </w:rPr>
        <w:br/>
      </w:r>
      <w:r w:rsidR="001527DD" w:rsidRPr="004C5662">
        <w:rPr>
          <w:rFonts w:ascii="Times New Roman" w:eastAsia="Times New Roman" w:hAnsi="Times New Roman" w:cs="Times New Roman"/>
          <w:bCs/>
          <w:sz w:val="28"/>
          <w:szCs w:val="28"/>
          <w:lang w:eastAsia="ru-RU"/>
        </w:rPr>
        <w:t>в 1</w:t>
      </w:r>
      <w:r w:rsidR="006459D1">
        <w:rPr>
          <w:rFonts w:ascii="Times New Roman" w:eastAsia="Times New Roman" w:hAnsi="Times New Roman" w:cs="Times New Roman"/>
          <w:bCs/>
          <w:sz w:val="28"/>
          <w:szCs w:val="28"/>
          <w:lang w:eastAsia="ru-RU"/>
        </w:rPr>
        <w:t>4</w:t>
      </w:r>
      <w:r w:rsidR="001527DD" w:rsidRPr="004C5662">
        <w:rPr>
          <w:rFonts w:ascii="Times New Roman" w:eastAsia="Times New Roman" w:hAnsi="Times New Roman" w:cs="Times New Roman"/>
          <w:bCs/>
          <w:sz w:val="28"/>
          <w:szCs w:val="28"/>
          <w:lang w:eastAsia="ru-RU"/>
        </w:rPr>
        <w:t xml:space="preserve"> субъектах Российской Федерации и федеральной территории «Сириус». По </w:t>
      </w:r>
      <w:r w:rsidR="004C5662" w:rsidRPr="004C5662">
        <w:rPr>
          <w:rFonts w:ascii="Times New Roman" w:eastAsia="Times New Roman" w:hAnsi="Times New Roman" w:cs="Times New Roman"/>
          <w:bCs/>
          <w:sz w:val="28"/>
          <w:szCs w:val="28"/>
          <w:lang w:eastAsia="ru-RU"/>
        </w:rPr>
        <w:t xml:space="preserve">его </w:t>
      </w:r>
      <w:r w:rsidR="001527DD" w:rsidRPr="004C5662">
        <w:rPr>
          <w:rFonts w:ascii="Times New Roman" w:eastAsia="Times New Roman" w:hAnsi="Times New Roman" w:cs="Times New Roman"/>
          <w:bCs/>
          <w:sz w:val="28"/>
          <w:szCs w:val="28"/>
          <w:lang w:eastAsia="ru-RU"/>
        </w:rPr>
        <w:t xml:space="preserve">итогам </w:t>
      </w:r>
      <w:r w:rsidR="006459D1">
        <w:rPr>
          <w:rFonts w:ascii="Times New Roman" w:eastAsia="Times New Roman" w:hAnsi="Times New Roman" w:cs="Times New Roman"/>
          <w:bCs/>
          <w:sz w:val="28"/>
          <w:szCs w:val="28"/>
          <w:lang w:eastAsia="ru-RU"/>
        </w:rPr>
        <w:t>4 017</w:t>
      </w:r>
      <w:r w:rsidR="001527DD" w:rsidRPr="004C5662">
        <w:rPr>
          <w:rFonts w:ascii="Times New Roman" w:eastAsia="Times New Roman" w:hAnsi="Times New Roman" w:cs="Times New Roman"/>
          <w:bCs/>
          <w:sz w:val="28"/>
          <w:szCs w:val="28"/>
          <w:lang w:eastAsia="ru-RU"/>
        </w:rPr>
        <w:t xml:space="preserve"> </w:t>
      </w:r>
      <w:r w:rsidR="006459D1">
        <w:rPr>
          <w:rFonts w:ascii="Times New Roman" w:eastAsia="Times New Roman" w:hAnsi="Times New Roman" w:cs="Times New Roman"/>
          <w:bCs/>
          <w:sz w:val="28"/>
          <w:szCs w:val="28"/>
          <w:lang w:eastAsia="ru-RU"/>
        </w:rPr>
        <w:t>обучающихся</w:t>
      </w:r>
      <w:r w:rsidR="001527DD" w:rsidRPr="004C5662">
        <w:rPr>
          <w:rFonts w:ascii="Times New Roman" w:eastAsia="Times New Roman" w:hAnsi="Times New Roman" w:cs="Times New Roman"/>
          <w:bCs/>
          <w:sz w:val="28"/>
          <w:szCs w:val="28"/>
          <w:lang w:eastAsia="ru-RU"/>
        </w:rPr>
        <w:t xml:space="preserve"> стали победителя</w:t>
      </w:r>
      <w:r w:rsidR="004C5662" w:rsidRPr="004C5662">
        <w:rPr>
          <w:rFonts w:ascii="Times New Roman" w:eastAsia="Times New Roman" w:hAnsi="Times New Roman" w:cs="Times New Roman"/>
          <w:bCs/>
          <w:sz w:val="28"/>
          <w:szCs w:val="28"/>
          <w:lang w:eastAsia="ru-RU"/>
        </w:rPr>
        <w:t>ми и призерами (</w:t>
      </w:r>
      <w:r w:rsidR="006459D1">
        <w:rPr>
          <w:rFonts w:ascii="Times New Roman" w:eastAsia="Times New Roman" w:hAnsi="Times New Roman" w:cs="Times New Roman"/>
          <w:bCs/>
          <w:sz w:val="28"/>
          <w:szCs w:val="28"/>
          <w:lang w:eastAsia="ru-RU"/>
        </w:rPr>
        <w:t>674</w:t>
      </w:r>
      <w:r w:rsidR="004C5662" w:rsidRPr="004C5662">
        <w:rPr>
          <w:rFonts w:ascii="Times New Roman" w:eastAsia="Times New Roman" w:hAnsi="Times New Roman" w:cs="Times New Roman"/>
          <w:bCs/>
          <w:sz w:val="28"/>
          <w:szCs w:val="28"/>
          <w:lang w:eastAsia="ru-RU"/>
        </w:rPr>
        <w:t xml:space="preserve"> победителя и </w:t>
      </w:r>
      <w:r w:rsidR="006459D1">
        <w:rPr>
          <w:rFonts w:ascii="Times New Roman" w:eastAsia="Times New Roman" w:hAnsi="Times New Roman" w:cs="Times New Roman"/>
          <w:bCs/>
          <w:sz w:val="28"/>
          <w:szCs w:val="28"/>
          <w:lang w:eastAsia="ru-RU"/>
        </w:rPr>
        <w:t>3 343</w:t>
      </w:r>
      <w:r w:rsidR="001527DD" w:rsidRPr="004C5662">
        <w:rPr>
          <w:rFonts w:ascii="Times New Roman" w:eastAsia="Times New Roman" w:hAnsi="Times New Roman" w:cs="Times New Roman"/>
          <w:bCs/>
          <w:sz w:val="28"/>
          <w:szCs w:val="28"/>
          <w:lang w:eastAsia="ru-RU"/>
        </w:rPr>
        <w:t xml:space="preserve"> призер</w:t>
      </w:r>
      <w:r w:rsidR="006459D1">
        <w:rPr>
          <w:rFonts w:ascii="Times New Roman" w:eastAsia="Times New Roman" w:hAnsi="Times New Roman" w:cs="Times New Roman"/>
          <w:bCs/>
          <w:sz w:val="28"/>
          <w:szCs w:val="28"/>
          <w:lang w:eastAsia="ru-RU"/>
        </w:rPr>
        <w:t>а</w:t>
      </w:r>
      <w:r w:rsidR="001527DD" w:rsidRPr="004C5662">
        <w:rPr>
          <w:rFonts w:ascii="Times New Roman" w:eastAsia="Times New Roman" w:hAnsi="Times New Roman" w:cs="Times New Roman"/>
          <w:bCs/>
          <w:sz w:val="28"/>
          <w:szCs w:val="28"/>
          <w:lang w:eastAsia="ru-RU"/>
        </w:rPr>
        <w:t xml:space="preserve">), что на </w:t>
      </w:r>
      <w:r w:rsidR="006459D1">
        <w:rPr>
          <w:rFonts w:ascii="Times New Roman" w:eastAsia="Times New Roman" w:hAnsi="Times New Roman" w:cs="Times New Roman"/>
          <w:bCs/>
          <w:sz w:val="28"/>
          <w:szCs w:val="28"/>
          <w:lang w:eastAsia="ru-RU"/>
        </w:rPr>
        <w:t>918 человек</w:t>
      </w:r>
      <w:r w:rsidR="001527DD" w:rsidRPr="004C5662">
        <w:rPr>
          <w:rFonts w:ascii="Times New Roman" w:eastAsia="Times New Roman" w:hAnsi="Times New Roman" w:cs="Times New Roman"/>
          <w:bCs/>
          <w:sz w:val="28"/>
          <w:szCs w:val="28"/>
          <w:lang w:eastAsia="ru-RU"/>
        </w:rPr>
        <w:t xml:space="preserve"> больше, чем в 202</w:t>
      </w:r>
      <w:r w:rsidR="006459D1">
        <w:rPr>
          <w:rFonts w:ascii="Times New Roman" w:eastAsia="Times New Roman" w:hAnsi="Times New Roman" w:cs="Times New Roman"/>
          <w:bCs/>
          <w:sz w:val="28"/>
          <w:szCs w:val="28"/>
          <w:lang w:eastAsia="ru-RU"/>
        </w:rPr>
        <w:t>3</w:t>
      </w:r>
      <w:r w:rsidR="001527DD" w:rsidRPr="004C5662">
        <w:rPr>
          <w:rFonts w:ascii="Times New Roman" w:eastAsia="Times New Roman" w:hAnsi="Times New Roman" w:cs="Times New Roman"/>
          <w:bCs/>
          <w:sz w:val="28"/>
          <w:szCs w:val="28"/>
          <w:lang w:eastAsia="ru-RU"/>
        </w:rPr>
        <w:t>/2</w:t>
      </w:r>
      <w:r w:rsidR="006459D1">
        <w:rPr>
          <w:rFonts w:ascii="Times New Roman" w:eastAsia="Times New Roman" w:hAnsi="Times New Roman" w:cs="Times New Roman"/>
          <w:bCs/>
          <w:sz w:val="28"/>
          <w:szCs w:val="28"/>
          <w:lang w:eastAsia="ru-RU"/>
        </w:rPr>
        <w:t>4</w:t>
      </w:r>
      <w:r w:rsidR="001527DD" w:rsidRPr="004C5662">
        <w:rPr>
          <w:rFonts w:ascii="Times New Roman" w:eastAsia="Times New Roman" w:hAnsi="Times New Roman" w:cs="Times New Roman"/>
          <w:bCs/>
          <w:sz w:val="28"/>
          <w:szCs w:val="28"/>
          <w:lang w:eastAsia="ru-RU"/>
        </w:rPr>
        <w:t xml:space="preserve"> учебном году.</w:t>
      </w:r>
    </w:p>
    <w:p w14:paraId="3B25CF82" w14:textId="645CD058" w:rsidR="001527DD" w:rsidRPr="00A91739"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A91739">
        <w:rPr>
          <w:rFonts w:ascii="Times New Roman" w:eastAsia="Times New Roman" w:hAnsi="Times New Roman" w:cs="Times New Roman"/>
          <w:bCs/>
          <w:sz w:val="28"/>
          <w:szCs w:val="28"/>
          <w:lang w:eastAsia="ru-RU"/>
        </w:rPr>
        <w:t xml:space="preserve">Ежегодно сборные команды Российской Федерации, </w:t>
      </w:r>
      <w:r w:rsidR="00FF0591">
        <w:rPr>
          <w:rFonts w:ascii="Times New Roman" w:eastAsia="Times New Roman" w:hAnsi="Times New Roman" w:cs="Times New Roman"/>
          <w:bCs/>
          <w:sz w:val="28"/>
          <w:szCs w:val="28"/>
          <w:lang w:eastAsia="ru-RU"/>
        </w:rPr>
        <w:t>утверждаемые</w:t>
      </w:r>
      <w:r w:rsidRPr="00A91739">
        <w:rPr>
          <w:rFonts w:ascii="Times New Roman" w:eastAsia="Times New Roman" w:hAnsi="Times New Roman" w:cs="Times New Roman"/>
          <w:bCs/>
          <w:sz w:val="28"/>
          <w:szCs w:val="28"/>
          <w:lang w:eastAsia="ru-RU"/>
        </w:rPr>
        <w:t xml:space="preserve"> Минпросвещения России, принимают участие в 8 международных олимпиадах </w:t>
      </w:r>
      <w:r w:rsidR="00FF0591">
        <w:rPr>
          <w:rFonts w:ascii="Times New Roman" w:eastAsia="Times New Roman" w:hAnsi="Times New Roman" w:cs="Times New Roman"/>
          <w:bCs/>
          <w:sz w:val="28"/>
          <w:szCs w:val="28"/>
          <w:lang w:eastAsia="ru-RU"/>
        </w:rPr>
        <w:br/>
      </w:r>
      <w:r w:rsidRPr="00A91739">
        <w:rPr>
          <w:rFonts w:ascii="Times New Roman" w:eastAsia="Times New Roman" w:hAnsi="Times New Roman" w:cs="Times New Roman"/>
          <w:bCs/>
          <w:sz w:val="28"/>
          <w:szCs w:val="28"/>
          <w:lang w:eastAsia="ru-RU"/>
        </w:rPr>
        <w:t xml:space="preserve">по общеобразовательным предметам: математике, химии, физике, информатике, биологии, географии, астрономии, а также в естественно-научной олимпиаде юниоров. В состав сборных команд Российской Федерации входят только победители и призеры заключительного этапа </w:t>
      </w:r>
      <w:r w:rsidR="00A91739" w:rsidRPr="00A91739">
        <w:rPr>
          <w:rFonts w:ascii="Times New Roman" w:eastAsia="Times New Roman" w:hAnsi="Times New Roman" w:cs="Times New Roman"/>
          <w:bCs/>
          <w:sz w:val="28"/>
          <w:szCs w:val="28"/>
          <w:lang w:eastAsia="ru-RU"/>
        </w:rPr>
        <w:t>всероссийской олимпиады школьников</w:t>
      </w:r>
      <w:r w:rsidRPr="00A91739">
        <w:rPr>
          <w:rFonts w:ascii="Times New Roman" w:eastAsia="Times New Roman" w:hAnsi="Times New Roman" w:cs="Times New Roman"/>
          <w:bCs/>
          <w:sz w:val="28"/>
          <w:szCs w:val="28"/>
          <w:lang w:eastAsia="ru-RU"/>
        </w:rPr>
        <w:t>. Российские сборные команды стабильно выступают на международных олимпиадах, что подтверждается количеством завоеванных наград</w:t>
      </w:r>
      <w:r w:rsidR="00A91739" w:rsidRPr="00A91739">
        <w:rPr>
          <w:rFonts w:ascii="Times New Roman" w:eastAsia="Times New Roman" w:hAnsi="Times New Roman" w:cs="Times New Roman"/>
          <w:bCs/>
          <w:sz w:val="28"/>
          <w:szCs w:val="28"/>
          <w:lang w:eastAsia="ru-RU"/>
        </w:rPr>
        <w:t>:</w:t>
      </w:r>
      <w:r w:rsidRPr="00A91739">
        <w:rPr>
          <w:rFonts w:ascii="Times New Roman" w:eastAsia="Times New Roman" w:hAnsi="Times New Roman" w:cs="Times New Roman"/>
          <w:bCs/>
          <w:sz w:val="28"/>
          <w:szCs w:val="28"/>
          <w:lang w:eastAsia="ru-RU"/>
        </w:rPr>
        <w:t xml:space="preserve"> в 202</w:t>
      </w:r>
      <w:r w:rsidR="0037768B">
        <w:rPr>
          <w:rFonts w:ascii="Times New Roman" w:eastAsia="Times New Roman" w:hAnsi="Times New Roman" w:cs="Times New Roman"/>
          <w:bCs/>
          <w:sz w:val="28"/>
          <w:szCs w:val="28"/>
          <w:lang w:eastAsia="ru-RU"/>
        </w:rPr>
        <w:t>5</w:t>
      </w:r>
      <w:r w:rsidRPr="00A91739">
        <w:rPr>
          <w:rFonts w:ascii="Times New Roman" w:eastAsia="Times New Roman" w:hAnsi="Times New Roman" w:cs="Times New Roman"/>
          <w:bCs/>
          <w:sz w:val="28"/>
          <w:szCs w:val="28"/>
          <w:lang w:eastAsia="ru-RU"/>
        </w:rPr>
        <w:t xml:space="preserve"> г. – 4</w:t>
      </w:r>
      <w:r w:rsidR="0037768B">
        <w:rPr>
          <w:rFonts w:ascii="Times New Roman" w:eastAsia="Times New Roman" w:hAnsi="Times New Roman" w:cs="Times New Roman"/>
          <w:bCs/>
          <w:sz w:val="28"/>
          <w:szCs w:val="28"/>
          <w:lang w:eastAsia="ru-RU"/>
        </w:rPr>
        <w:t>4</w:t>
      </w:r>
      <w:r w:rsidRPr="00A91739">
        <w:rPr>
          <w:rFonts w:ascii="Times New Roman" w:eastAsia="Times New Roman" w:hAnsi="Times New Roman" w:cs="Times New Roman"/>
          <w:bCs/>
          <w:sz w:val="28"/>
          <w:szCs w:val="28"/>
          <w:lang w:eastAsia="ru-RU"/>
        </w:rPr>
        <w:t xml:space="preserve"> медали </w:t>
      </w:r>
      <w:r w:rsidR="00AA5174">
        <w:rPr>
          <w:rFonts w:ascii="Times New Roman" w:eastAsia="Times New Roman" w:hAnsi="Times New Roman" w:cs="Times New Roman"/>
          <w:bCs/>
          <w:sz w:val="28"/>
          <w:szCs w:val="28"/>
          <w:lang w:eastAsia="ru-RU"/>
        </w:rPr>
        <w:br/>
      </w:r>
      <w:r w:rsidRPr="00A91739">
        <w:rPr>
          <w:rFonts w:ascii="Times New Roman" w:eastAsia="Times New Roman" w:hAnsi="Times New Roman" w:cs="Times New Roman"/>
          <w:bCs/>
          <w:sz w:val="28"/>
          <w:szCs w:val="28"/>
          <w:lang w:eastAsia="ru-RU"/>
        </w:rPr>
        <w:t>из 4</w:t>
      </w:r>
      <w:r w:rsidR="0037768B">
        <w:rPr>
          <w:rFonts w:ascii="Times New Roman" w:eastAsia="Times New Roman" w:hAnsi="Times New Roman" w:cs="Times New Roman"/>
          <w:bCs/>
          <w:sz w:val="28"/>
          <w:szCs w:val="28"/>
          <w:lang w:eastAsia="ru-RU"/>
        </w:rPr>
        <w:t>4</w:t>
      </w:r>
      <w:r w:rsidRPr="00A91739">
        <w:rPr>
          <w:rFonts w:ascii="Times New Roman" w:eastAsia="Times New Roman" w:hAnsi="Times New Roman" w:cs="Times New Roman"/>
          <w:bCs/>
          <w:sz w:val="28"/>
          <w:szCs w:val="28"/>
          <w:lang w:eastAsia="ru-RU"/>
        </w:rPr>
        <w:t xml:space="preserve"> возможных (3</w:t>
      </w:r>
      <w:r w:rsidR="0037768B">
        <w:rPr>
          <w:rFonts w:ascii="Times New Roman" w:eastAsia="Times New Roman" w:hAnsi="Times New Roman" w:cs="Times New Roman"/>
          <w:bCs/>
          <w:sz w:val="28"/>
          <w:szCs w:val="28"/>
          <w:lang w:eastAsia="ru-RU"/>
        </w:rPr>
        <w:t>3</w:t>
      </w:r>
      <w:r w:rsidRPr="00A91739">
        <w:rPr>
          <w:rFonts w:ascii="Times New Roman" w:eastAsia="Times New Roman" w:hAnsi="Times New Roman" w:cs="Times New Roman"/>
          <w:bCs/>
          <w:sz w:val="28"/>
          <w:szCs w:val="28"/>
          <w:lang w:eastAsia="ru-RU"/>
        </w:rPr>
        <w:t xml:space="preserve"> золот</w:t>
      </w:r>
      <w:r w:rsidR="0037768B">
        <w:rPr>
          <w:rFonts w:ascii="Times New Roman" w:eastAsia="Times New Roman" w:hAnsi="Times New Roman" w:cs="Times New Roman"/>
          <w:bCs/>
          <w:sz w:val="28"/>
          <w:szCs w:val="28"/>
          <w:lang w:eastAsia="ru-RU"/>
        </w:rPr>
        <w:t>ые</w:t>
      </w:r>
      <w:r w:rsidR="00A91739">
        <w:rPr>
          <w:rFonts w:ascii="Times New Roman" w:eastAsia="Times New Roman" w:hAnsi="Times New Roman" w:cs="Times New Roman"/>
          <w:bCs/>
          <w:sz w:val="28"/>
          <w:szCs w:val="28"/>
          <w:lang w:eastAsia="ru-RU"/>
        </w:rPr>
        <w:t xml:space="preserve">, </w:t>
      </w:r>
      <w:r w:rsidR="0037768B">
        <w:rPr>
          <w:rFonts w:ascii="Times New Roman" w:eastAsia="Times New Roman" w:hAnsi="Times New Roman" w:cs="Times New Roman"/>
          <w:bCs/>
          <w:sz w:val="28"/>
          <w:szCs w:val="28"/>
          <w:lang w:eastAsia="ru-RU"/>
        </w:rPr>
        <w:t>10</w:t>
      </w:r>
      <w:r w:rsidR="00A91739">
        <w:rPr>
          <w:rFonts w:ascii="Times New Roman" w:eastAsia="Times New Roman" w:hAnsi="Times New Roman" w:cs="Times New Roman"/>
          <w:bCs/>
          <w:sz w:val="28"/>
          <w:szCs w:val="28"/>
          <w:lang w:eastAsia="ru-RU"/>
        </w:rPr>
        <w:t xml:space="preserve"> серебряных и </w:t>
      </w:r>
      <w:r w:rsidR="0037768B">
        <w:rPr>
          <w:rFonts w:ascii="Times New Roman" w:eastAsia="Times New Roman" w:hAnsi="Times New Roman" w:cs="Times New Roman"/>
          <w:bCs/>
          <w:sz w:val="28"/>
          <w:szCs w:val="28"/>
          <w:lang w:eastAsia="ru-RU"/>
        </w:rPr>
        <w:t>1</w:t>
      </w:r>
      <w:r w:rsidR="00A91739">
        <w:rPr>
          <w:rFonts w:ascii="Times New Roman" w:eastAsia="Times New Roman" w:hAnsi="Times New Roman" w:cs="Times New Roman"/>
          <w:bCs/>
          <w:sz w:val="28"/>
          <w:szCs w:val="28"/>
          <w:lang w:eastAsia="ru-RU"/>
        </w:rPr>
        <w:t xml:space="preserve"> бронзов</w:t>
      </w:r>
      <w:r w:rsidR="0037768B">
        <w:rPr>
          <w:rFonts w:ascii="Times New Roman" w:eastAsia="Times New Roman" w:hAnsi="Times New Roman" w:cs="Times New Roman"/>
          <w:bCs/>
          <w:sz w:val="28"/>
          <w:szCs w:val="28"/>
          <w:lang w:eastAsia="ru-RU"/>
        </w:rPr>
        <w:t>ая</w:t>
      </w:r>
      <w:r w:rsidR="00A91739">
        <w:rPr>
          <w:rFonts w:ascii="Times New Roman" w:eastAsia="Times New Roman" w:hAnsi="Times New Roman" w:cs="Times New Roman"/>
          <w:bCs/>
          <w:sz w:val="28"/>
          <w:szCs w:val="28"/>
          <w:lang w:eastAsia="ru-RU"/>
        </w:rPr>
        <w:t>).</w:t>
      </w:r>
    </w:p>
    <w:p w14:paraId="0E871EFF" w14:textId="44AA738C" w:rsidR="001527DD" w:rsidRPr="00A91739" w:rsidRDefault="001527DD" w:rsidP="00A91739">
      <w:pPr>
        <w:spacing w:after="0" w:line="264" w:lineRule="auto"/>
        <w:ind w:firstLine="709"/>
        <w:jc w:val="both"/>
        <w:rPr>
          <w:rFonts w:ascii="Times New Roman" w:eastAsia="Times New Roman" w:hAnsi="Times New Roman" w:cs="Times New Roman"/>
          <w:bCs/>
          <w:sz w:val="28"/>
          <w:szCs w:val="28"/>
          <w:lang w:eastAsia="ru-RU"/>
        </w:rPr>
      </w:pPr>
      <w:r w:rsidRPr="00A91739">
        <w:rPr>
          <w:rFonts w:ascii="Times New Roman" w:eastAsia="Times New Roman" w:hAnsi="Times New Roman" w:cs="Times New Roman"/>
          <w:bCs/>
          <w:sz w:val="28"/>
          <w:szCs w:val="28"/>
          <w:lang w:eastAsia="ru-RU"/>
        </w:rPr>
        <w:t xml:space="preserve">В целях формирования и подготовки к участию в международных олимпиадах обеспечено проведение </w:t>
      </w:r>
      <w:r w:rsidR="00FE591A">
        <w:rPr>
          <w:rFonts w:ascii="Times New Roman" w:eastAsia="Times New Roman" w:hAnsi="Times New Roman" w:cs="Times New Roman"/>
          <w:bCs/>
          <w:sz w:val="28"/>
          <w:szCs w:val="28"/>
          <w:lang w:eastAsia="ru-RU"/>
        </w:rPr>
        <w:t>20</w:t>
      </w:r>
      <w:r w:rsidRPr="00A91739">
        <w:rPr>
          <w:rFonts w:ascii="Times New Roman" w:eastAsia="Times New Roman" w:hAnsi="Times New Roman" w:cs="Times New Roman"/>
          <w:bCs/>
          <w:sz w:val="28"/>
          <w:szCs w:val="28"/>
          <w:lang w:eastAsia="ru-RU"/>
        </w:rPr>
        <w:t xml:space="preserve"> учебно-трениро</w:t>
      </w:r>
      <w:r w:rsidR="00A91739" w:rsidRPr="00A91739">
        <w:rPr>
          <w:rFonts w:ascii="Times New Roman" w:eastAsia="Times New Roman" w:hAnsi="Times New Roman" w:cs="Times New Roman"/>
          <w:bCs/>
          <w:sz w:val="28"/>
          <w:szCs w:val="28"/>
          <w:lang w:eastAsia="ru-RU"/>
        </w:rPr>
        <w:t xml:space="preserve">вочных и 8 установочных сборов. </w:t>
      </w:r>
      <w:r w:rsidRPr="00A91739">
        <w:rPr>
          <w:rFonts w:ascii="Times New Roman" w:eastAsia="Times New Roman" w:hAnsi="Times New Roman" w:cs="Times New Roman"/>
          <w:bCs/>
          <w:sz w:val="28"/>
          <w:szCs w:val="28"/>
          <w:lang w:eastAsia="ru-RU"/>
        </w:rPr>
        <w:t xml:space="preserve">Дополнительно сборные команды Российской Федерации выступают </w:t>
      </w:r>
      <w:r w:rsidR="00FE591A">
        <w:rPr>
          <w:rFonts w:ascii="Times New Roman" w:eastAsia="Times New Roman" w:hAnsi="Times New Roman" w:cs="Times New Roman"/>
          <w:bCs/>
          <w:sz w:val="28"/>
          <w:szCs w:val="28"/>
          <w:lang w:eastAsia="ru-RU"/>
        </w:rPr>
        <w:br/>
      </w:r>
      <w:r w:rsidRPr="00A91739">
        <w:rPr>
          <w:rFonts w:ascii="Times New Roman" w:eastAsia="Times New Roman" w:hAnsi="Times New Roman" w:cs="Times New Roman"/>
          <w:bCs/>
          <w:sz w:val="28"/>
          <w:szCs w:val="28"/>
          <w:lang w:eastAsia="ru-RU"/>
        </w:rPr>
        <w:t xml:space="preserve">на промежуточных международных олимпиадах. </w:t>
      </w:r>
    </w:p>
    <w:p w14:paraId="70BCDB6D" w14:textId="52838282" w:rsidR="001527DD"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A91739">
        <w:rPr>
          <w:rFonts w:ascii="Times New Roman" w:eastAsia="Times New Roman" w:hAnsi="Times New Roman" w:cs="Times New Roman"/>
          <w:bCs/>
          <w:sz w:val="28"/>
          <w:szCs w:val="28"/>
          <w:lang w:eastAsia="ru-RU"/>
        </w:rPr>
        <w:t>В 202</w:t>
      </w:r>
      <w:r w:rsidR="00FE591A">
        <w:rPr>
          <w:rFonts w:ascii="Times New Roman" w:eastAsia="Times New Roman" w:hAnsi="Times New Roman" w:cs="Times New Roman"/>
          <w:bCs/>
          <w:sz w:val="28"/>
          <w:szCs w:val="28"/>
          <w:lang w:eastAsia="ru-RU"/>
        </w:rPr>
        <w:t>5</w:t>
      </w:r>
      <w:r w:rsidRPr="00A91739">
        <w:rPr>
          <w:rFonts w:ascii="Times New Roman" w:eastAsia="Times New Roman" w:hAnsi="Times New Roman" w:cs="Times New Roman"/>
          <w:bCs/>
          <w:sz w:val="28"/>
          <w:szCs w:val="28"/>
          <w:lang w:eastAsia="ru-RU"/>
        </w:rPr>
        <w:t xml:space="preserve"> г</w:t>
      </w:r>
      <w:r w:rsidR="00A91739" w:rsidRPr="00A91739">
        <w:rPr>
          <w:rFonts w:ascii="Times New Roman" w:eastAsia="Times New Roman" w:hAnsi="Times New Roman" w:cs="Times New Roman"/>
          <w:bCs/>
          <w:sz w:val="28"/>
          <w:szCs w:val="28"/>
          <w:lang w:eastAsia="ru-RU"/>
        </w:rPr>
        <w:t>.</w:t>
      </w:r>
      <w:r w:rsidRPr="00A91739">
        <w:rPr>
          <w:rFonts w:ascii="Times New Roman" w:eastAsia="Times New Roman" w:hAnsi="Times New Roman" w:cs="Times New Roman"/>
          <w:bCs/>
          <w:sz w:val="28"/>
          <w:szCs w:val="28"/>
          <w:lang w:eastAsia="ru-RU"/>
        </w:rPr>
        <w:t xml:space="preserve"> члены сборных команд Российской Федерации, сформированные тренерским штабом национальных тренеров, приняли участие в</w:t>
      </w:r>
      <w:r w:rsidR="00FE591A">
        <w:rPr>
          <w:rFonts w:ascii="Times New Roman" w:eastAsia="Times New Roman" w:hAnsi="Times New Roman" w:cs="Times New Roman"/>
          <w:bCs/>
          <w:sz w:val="28"/>
          <w:szCs w:val="28"/>
          <w:lang w:eastAsia="ru-RU"/>
        </w:rPr>
        <w:t xml:space="preserve"> более чем</w:t>
      </w:r>
      <w:r w:rsidRPr="00A91739">
        <w:rPr>
          <w:rFonts w:ascii="Times New Roman" w:eastAsia="Times New Roman" w:hAnsi="Times New Roman" w:cs="Times New Roman"/>
          <w:bCs/>
          <w:sz w:val="28"/>
          <w:szCs w:val="28"/>
          <w:lang w:eastAsia="ru-RU"/>
        </w:rPr>
        <w:t xml:space="preserve"> </w:t>
      </w:r>
      <w:r w:rsidR="00FE591A">
        <w:rPr>
          <w:rFonts w:ascii="Times New Roman" w:eastAsia="Times New Roman" w:hAnsi="Times New Roman" w:cs="Times New Roman"/>
          <w:bCs/>
          <w:sz w:val="28"/>
          <w:szCs w:val="28"/>
          <w:lang w:eastAsia="ru-RU"/>
        </w:rPr>
        <w:br/>
      </w:r>
      <w:r w:rsidRPr="00A91739">
        <w:rPr>
          <w:rFonts w:ascii="Times New Roman" w:eastAsia="Times New Roman" w:hAnsi="Times New Roman" w:cs="Times New Roman"/>
          <w:bCs/>
          <w:sz w:val="28"/>
          <w:szCs w:val="28"/>
          <w:lang w:eastAsia="ru-RU"/>
        </w:rPr>
        <w:t xml:space="preserve">10 </w:t>
      </w:r>
      <w:r w:rsidR="00FE591A">
        <w:rPr>
          <w:rFonts w:ascii="Times New Roman" w:eastAsia="Times New Roman" w:hAnsi="Times New Roman" w:cs="Times New Roman"/>
          <w:bCs/>
          <w:sz w:val="28"/>
          <w:szCs w:val="28"/>
          <w:lang w:eastAsia="ru-RU"/>
        </w:rPr>
        <w:t>различных</w:t>
      </w:r>
      <w:r w:rsidRPr="00A91739">
        <w:rPr>
          <w:rFonts w:ascii="Times New Roman" w:eastAsia="Times New Roman" w:hAnsi="Times New Roman" w:cs="Times New Roman"/>
          <w:bCs/>
          <w:sz w:val="28"/>
          <w:szCs w:val="28"/>
          <w:lang w:eastAsia="ru-RU"/>
        </w:rPr>
        <w:t xml:space="preserve"> международных </w:t>
      </w:r>
      <w:r w:rsidR="00FE591A">
        <w:rPr>
          <w:rFonts w:ascii="Times New Roman" w:eastAsia="Times New Roman" w:hAnsi="Times New Roman" w:cs="Times New Roman"/>
          <w:bCs/>
          <w:sz w:val="28"/>
          <w:szCs w:val="28"/>
          <w:lang w:eastAsia="ru-RU"/>
        </w:rPr>
        <w:t>интеллектуальных состязаниях</w:t>
      </w:r>
      <w:r w:rsidRPr="00A91739">
        <w:rPr>
          <w:rFonts w:ascii="Times New Roman" w:eastAsia="Times New Roman" w:hAnsi="Times New Roman" w:cs="Times New Roman"/>
          <w:bCs/>
          <w:sz w:val="28"/>
          <w:szCs w:val="28"/>
          <w:lang w:eastAsia="ru-RU"/>
        </w:rPr>
        <w:t xml:space="preserve">, </w:t>
      </w:r>
      <w:r w:rsidR="00A91739" w:rsidRPr="00A91739">
        <w:rPr>
          <w:rFonts w:ascii="Times New Roman" w:eastAsia="Times New Roman" w:hAnsi="Times New Roman" w:cs="Times New Roman"/>
          <w:bCs/>
          <w:sz w:val="28"/>
          <w:szCs w:val="28"/>
          <w:lang w:eastAsia="ru-RU"/>
        </w:rPr>
        <w:t xml:space="preserve">завоевав </w:t>
      </w:r>
      <w:r w:rsidR="00FE591A">
        <w:rPr>
          <w:rFonts w:ascii="Times New Roman" w:eastAsia="Times New Roman" w:hAnsi="Times New Roman" w:cs="Times New Roman"/>
          <w:bCs/>
          <w:sz w:val="28"/>
          <w:szCs w:val="28"/>
          <w:lang w:eastAsia="ru-RU"/>
        </w:rPr>
        <w:t>7</w:t>
      </w:r>
      <w:r w:rsidR="00A91739" w:rsidRPr="00A91739">
        <w:rPr>
          <w:rFonts w:ascii="Times New Roman" w:eastAsia="Times New Roman" w:hAnsi="Times New Roman" w:cs="Times New Roman"/>
          <w:bCs/>
          <w:sz w:val="28"/>
          <w:szCs w:val="28"/>
          <w:lang w:eastAsia="ru-RU"/>
        </w:rPr>
        <w:t xml:space="preserve">1 медаль </w:t>
      </w:r>
      <w:r w:rsidR="00FE591A">
        <w:rPr>
          <w:rFonts w:ascii="Times New Roman" w:eastAsia="Times New Roman" w:hAnsi="Times New Roman" w:cs="Times New Roman"/>
          <w:bCs/>
          <w:sz w:val="28"/>
          <w:szCs w:val="28"/>
          <w:lang w:eastAsia="ru-RU"/>
        </w:rPr>
        <w:br/>
      </w:r>
      <w:r w:rsidRPr="00A91739">
        <w:rPr>
          <w:rFonts w:ascii="Times New Roman" w:eastAsia="Times New Roman" w:hAnsi="Times New Roman" w:cs="Times New Roman"/>
          <w:bCs/>
          <w:sz w:val="28"/>
          <w:szCs w:val="28"/>
          <w:lang w:eastAsia="ru-RU"/>
        </w:rPr>
        <w:t>(</w:t>
      </w:r>
      <w:r w:rsidR="00FE591A">
        <w:rPr>
          <w:rFonts w:ascii="Times New Roman" w:eastAsia="Times New Roman" w:hAnsi="Times New Roman" w:cs="Times New Roman"/>
          <w:bCs/>
          <w:sz w:val="28"/>
          <w:szCs w:val="28"/>
          <w:lang w:eastAsia="ru-RU"/>
        </w:rPr>
        <w:t>44</w:t>
      </w:r>
      <w:r w:rsidRPr="00A91739">
        <w:rPr>
          <w:rFonts w:ascii="Times New Roman" w:eastAsia="Times New Roman" w:hAnsi="Times New Roman" w:cs="Times New Roman"/>
          <w:bCs/>
          <w:sz w:val="28"/>
          <w:szCs w:val="28"/>
          <w:lang w:eastAsia="ru-RU"/>
        </w:rPr>
        <w:t xml:space="preserve"> золот</w:t>
      </w:r>
      <w:r w:rsidR="00FE591A">
        <w:rPr>
          <w:rFonts w:ascii="Times New Roman" w:eastAsia="Times New Roman" w:hAnsi="Times New Roman" w:cs="Times New Roman"/>
          <w:bCs/>
          <w:sz w:val="28"/>
          <w:szCs w:val="28"/>
          <w:lang w:eastAsia="ru-RU"/>
        </w:rPr>
        <w:t>ые</w:t>
      </w:r>
      <w:r w:rsidRPr="00A91739">
        <w:rPr>
          <w:rFonts w:ascii="Times New Roman" w:eastAsia="Times New Roman" w:hAnsi="Times New Roman" w:cs="Times New Roman"/>
          <w:bCs/>
          <w:sz w:val="28"/>
          <w:szCs w:val="28"/>
          <w:lang w:eastAsia="ru-RU"/>
        </w:rPr>
        <w:t>, 21 серебрян</w:t>
      </w:r>
      <w:r w:rsidR="00FE591A">
        <w:rPr>
          <w:rFonts w:ascii="Times New Roman" w:eastAsia="Times New Roman" w:hAnsi="Times New Roman" w:cs="Times New Roman"/>
          <w:bCs/>
          <w:sz w:val="28"/>
          <w:szCs w:val="28"/>
          <w:lang w:eastAsia="ru-RU"/>
        </w:rPr>
        <w:t>ая</w:t>
      </w:r>
      <w:r w:rsidRPr="00A91739">
        <w:rPr>
          <w:rFonts w:ascii="Times New Roman" w:eastAsia="Times New Roman" w:hAnsi="Times New Roman" w:cs="Times New Roman"/>
          <w:bCs/>
          <w:sz w:val="28"/>
          <w:szCs w:val="28"/>
          <w:lang w:eastAsia="ru-RU"/>
        </w:rPr>
        <w:t xml:space="preserve"> и </w:t>
      </w:r>
      <w:r w:rsidR="00FE591A">
        <w:rPr>
          <w:rFonts w:ascii="Times New Roman" w:eastAsia="Times New Roman" w:hAnsi="Times New Roman" w:cs="Times New Roman"/>
          <w:bCs/>
          <w:sz w:val="28"/>
          <w:szCs w:val="28"/>
          <w:lang w:eastAsia="ru-RU"/>
        </w:rPr>
        <w:t>6</w:t>
      </w:r>
      <w:r w:rsidRPr="00A91739">
        <w:rPr>
          <w:rFonts w:ascii="Times New Roman" w:eastAsia="Times New Roman" w:hAnsi="Times New Roman" w:cs="Times New Roman"/>
          <w:bCs/>
          <w:sz w:val="28"/>
          <w:szCs w:val="28"/>
          <w:lang w:eastAsia="ru-RU"/>
        </w:rPr>
        <w:t xml:space="preserve"> бронзовы</w:t>
      </w:r>
      <w:r w:rsidR="00FE591A">
        <w:rPr>
          <w:rFonts w:ascii="Times New Roman" w:eastAsia="Times New Roman" w:hAnsi="Times New Roman" w:cs="Times New Roman"/>
          <w:bCs/>
          <w:sz w:val="28"/>
          <w:szCs w:val="28"/>
          <w:lang w:eastAsia="ru-RU"/>
        </w:rPr>
        <w:t>х</w:t>
      </w:r>
      <w:r w:rsidRPr="00A91739">
        <w:rPr>
          <w:rFonts w:ascii="Times New Roman" w:eastAsia="Times New Roman" w:hAnsi="Times New Roman" w:cs="Times New Roman"/>
          <w:bCs/>
          <w:sz w:val="28"/>
          <w:szCs w:val="28"/>
          <w:lang w:eastAsia="ru-RU"/>
        </w:rPr>
        <w:t>).</w:t>
      </w:r>
    </w:p>
    <w:p w14:paraId="2828D1E9" w14:textId="2B0A4B92" w:rsidR="00FE591A" w:rsidRPr="00FE591A" w:rsidRDefault="00FE591A" w:rsidP="00FE591A">
      <w:pPr>
        <w:spacing w:after="0" w:line="264" w:lineRule="auto"/>
        <w:ind w:firstLine="709"/>
        <w:jc w:val="both"/>
        <w:rPr>
          <w:rFonts w:ascii="Times New Roman" w:eastAsia="Times New Roman" w:hAnsi="Times New Roman" w:cs="Times New Roman"/>
          <w:bCs/>
          <w:sz w:val="28"/>
          <w:szCs w:val="28"/>
          <w:lang w:eastAsia="ru-RU"/>
        </w:rPr>
      </w:pPr>
      <w:r w:rsidRPr="00FE591A">
        <w:rPr>
          <w:rFonts w:ascii="Times New Roman" w:eastAsia="Times New Roman" w:hAnsi="Times New Roman" w:cs="Times New Roman"/>
          <w:bCs/>
          <w:sz w:val="28"/>
          <w:szCs w:val="28"/>
          <w:lang w:eastAsia="ru-RU"/>
        </w:rPr>
        <w:t xml:space="preserve">Минпросвещения России не только обеспечивает подготовку, формирование </w:t>
      </w:r>
      <w:r>
        <w:rPr>
          <w:rFonts w:ascii="Times New Roman" w:eastAsia="Times New Roman" w:hAnsi="Times New Roman" w:cs="Times New Roman"/>
          <w:bCs/>
          <w:sz w:val="28"/>
          <w:szCs w:val="28"/>
          <w:lang w:eastAsia="ru-RU"/>
        </w:rPr>
        <w:br/>
      </w:r>
      <w:r w:rsidRPr="00FE591A">
        <w:rPr>
          <w:rFonts w:ascii="Times New Roman" w:eastAsia="Times New Roman" w:hAnsi="Times New Roman" w:cs="Times New Roman"/>
          <w:bCs/>
          <w:sz w:val="28"/>
          <w:szCs w:val="28"/>
          <w:lang w:eastAsia="ru-RU"/>
        </w:rPr>
        <w:t xml:space="preserve">и участие сборных команд Российской Федерации в международных олимпиадах, </w:t>
      </w:r>
      <w:r>
        <w:rPr>
          <w:rFonts w:ascii="Times New Roman" w:eastAsia="Times New Roman" w:hAnsi="Times New Roman" w:cs="Times New Roman"/>
          <w:bCs/>
          <w:sz w:val="28"/>
          <w:szCs w:val="28"/>
          <w:lang w:eastAsia="ru-RU"/>
        </w:rPr>
        <w:br/>
      </w:r>
      <w:r w:rsidRPr="00FE591A">
        <w:rPr>
          <w:rFonts w:ascii="Times New Roman" w:eastAsia="Times New Roman" w:hAnsi="Times New Roman" w:cs="Times New Roman"/>
          <w:bCs/>
          <w:sz w:val="28"/>
          <w:szCs w:val="28"/>
          <w:lang w:eastAsia="ru-RU"/>
        </w:rPr>
        <w:t>но и активно организовывает и проводит свои альтернативные международные олимпиады:</w:t>
      </w:r>
      <w:r>
        <w:rPr>
          <w:rFonts w:ascii="Times New Roman" w:eastAsia="Times New Roman" w:hAnsi="Times New Roman" w:cs="Times New Roman"/>
          <w:bCs/>
          <w:sz w:val="28"/>
          <w:szCs w:val="28"/>
          <w:lang w:eastAsia="ru-RU"/>
        </w:rPr>
        <w:t xml:space="preserve"> Открытую Международную биологическую олимпиаду (10-17 мая </w:t>
      </w:r>
      <w:r w:rsidR="000D6E5B">
        <w:rPr>
          <w:rFonts w:ascii="Times New Roman" w:eastAsia="Times New Roman" w:hAnsi="Times New Roman" w:cs="Times New Roman"/>
          <w:bCs/>
          <w:sz w:val="28"/>
          <w:szCs w:val="28"/>
          <w:lang w:eastAsia="ru-RU"/>
        </w:rPr>
        <w:br/>
      </w:r>
      <w:r>
        <w:rPr>
          <w:rFonts w:ascii="Times New Roman" w:eastAsia="Times New Roman" w:hAnsi="Times New Roman" w:cs="Times New Roman"/>
          <w:bCs/>
          <w:sz w:val="28"/>
          <w:szCs w:val="28"/>
          <w:lang w:eastAsia="ru-RU"/>
        </w:rPr>
        <w:t xml:space="preserve">2025 г.), </w:t>
      </w:r>
      <w:r w:rsidR="000D6E5B" w:rsidRPr="00FE591A">
        <w:rPr>
          <w:rFonts w:ascii="Times New Roman" w:eastAsia="Times New Roman" w:hAnsi="Times New Roman" w:cs="Times New Roman"/>
          <w:bCs/>
          <w:sz w:val="28"/>
          <w:szCs w:val="28"/>
          <w:lang w:eastAsia="ru-RU"/>
        </w:rPr>
        <w:t>Открыт</w:t>
      </w:r>
      <w:r w:rsidR="000D6E5B">
        <w:rPr>
          <w:rFonts w:ascii="Times New Roman" w:eastAsia="Times New Roman" w:hAnsi="Times New Roman" w:cs="Times New Roman"/>
          <w:bCs/>
          <w:sz w:val="28"/>
          <w:szCs w:val="28"/>
          <w:lang w:eastAsia="ru-RU"/>
        </w:rPr>
        <w:t>ую</w:t>
      </w:r>
      <w:r w:rsidR="000D6E5B" w:rsidRPr="00FE591A">
        <w:rPr>
          <w:rFonts w:ascii="Times New Roman" w:eastAsia="Times New Roman" w:hAnsi="Times New Roman" w:cs="Times New Roman"/>
          <w:bCs/>
          <w:sz w:val="28"/>
          <w:szCs w:val="28"/>
          <w:lang w:eastAsia="ru-RU"/>
        </w:rPr>
        <w:t xml:space="preserve"> Международн</w:t>
      </w:r>
      <w:r w:rsidR="000D6E5B">
        <w:rPr>
          <w:rFonts w:ascii="Times New Roman" w:eastAsia="Times New Roman" w:hAnsi="Times New Roman" w:cs="Times New Roman"/>
          <w:bCs/>
          <w:sz w:val="28"/>
          <w:szCs w:val="28"/>
          <w:lang w:eastAsia="ru-RU"/>
        </w:rPr>
        <w:t>ую</w:t>
      </w:r>
      <w:r w:rsidR="000D6E5B" w:rsidRPr="00FE591A">
        <w:rPr>
          <w:rFonts w:ascii="Times New Roman" w:eastAsia="Times New Roman" w:hAnsi="Times New Roman" w:cs="Times New Roman"/>
          <w:bCs/>
          <w:sz w:val="28"/>
          <w:szCs w:val="28"/>
          <w:lang w:eastAsia="ru-RU"/>
        </w:rPr>
        <w:t xml:space="preserve"> географическ</w:t>
      </w:r>
      <w:r w:rsidR="000D6E5B">
        <w:rPr>
          <w:rFonts w:ascii="Times New Roman" w:eastAsia="Times New Roman" w:hAnsi="Times New Roman" w:cs="Times New Roman"/>
          <w:bCs/>
          <w:sz w:val="28"/>
          <w:szCs w:val="28"/>
          <w:lang w:eastAsia="ru-RU"/>
        </w:rPr>
        <w:t>ую</w:t>
      </w:r>
      <w:r w:rsidR="000D6E5B" w:rsidRPr="00FE591A">
        <w:rPr>
          <w:rFonts w:ascii="Times New Roman" w:eastAsia="Times New Roman" w:hAnsi="Times New Roman" w:cs="Times New Roman"/>
          <w:bCs/>
          <w:sz w:val="28"/>
          <w:szCs w:val="28"/>
          <w:lang w:eastAsia="ru-RU"/>
        </w:rPr>
        <w:t xml:space="preserve"> олимпиад</w:t>
      </w:r>
      <w:r w:rsidR="000D6E5B">
        <w:rPr>
          <w:rFonts w:ascii="Times New Roman" w:eastAsia="Times New Roman" w:hAnsi="Times New Roman" w:cs="Times New Roman"/>
          <w:bCs/>
          <w:sz w:val="28"/>
          <w:szCs w:val="28"/>
          <w:lang w:eastAsia="ru-RU"/>
        </w:rPr>
        <w:t xml:space="preserve">у (20-23 июня </w:t>
      </w:r>
      <w:r w:rsidR="000D6E5B">
        <w:rPr>
          <w:rFonts w:ascii="Times New Roman" w:eastAsia="Times New Roman" w:hAnsi="Times New Roman" w:cs="Times New Roman"/>
          <w:bCs/>
          <w:sz w:val="28"/>
          <w:szCs w:val="28"/>
          <w:lang w:eastAsia="ru-RU"/>
        </w:rPr>
        <w:br/>
        <w:t xml:space="preserve">2025 г.), </w:t>
      </w:r>
      <w:r w:rsidRPr="00FE591A">
        <w:rPr>
          <w:rFonts w:ascii="Times New Roman" w:eastAsia="Times New Roman" w:hAnsi="Times New Roman" w:cs="Times New Roman"/>
          <w:bCs/>
          <w:sz w:val="28"/>
          <w:szCs w:val="28"/>
          <w:lang w:eastAsia="ru-RU"/>
        </w:rPr>
        <w:t>3 Международн</w:t>
      </w:r>
      <w:r>
        <w:rPr>
          <w:rFonts w:ascii="Times New Roman" w:eastAsia="Times New Roman" w:hAnsi="Times New Roman" w:cs="Times New Roman"/>
          <w:bCs/>
          <w:sz w:val="28"/>
          <w:szCs w:val="28"/>
          <w:lang w:eastAsia="ru-RU"/>
        </w:rPr>
        <w:t>ую</w:t>
      </w:r>
      <w:r w:rsidRPr="00FE591A">
        <w:rPr>
          <w:rFonts w:ascii="Times New Roman" w:eastAsia="Times New Roman" w:hAnsi="Times New Roman" w:cs="Times New Roman"/>
          <w:bCs/>
          <w:sz w:val="28"/>
          <w:szCs w:val="28"/>
          <w:lang w:eastAsia="ru-RU"/>
        </w:rPr>
        <w:t xml:space="preserve"> научн</w:t>
      </w:r>
      <w:r>
        <w:rPr>
          <w:rFonts w:ascii="Times New Roman" w:eastAsia="Times New Roman" w:hAnsi="Times New Roman" w:cs="Times New Roman"/>
          <w:bCs/>
          <w:sz w:val="28"/>
          <w:szCs w:val="28"/>
          <w:lang w:eastAsia="ru-RU"/>
        </w:rPr>
        <w:t>ую</w:t>
      </w:r>
      <w:r w:rsidRPr="00FE591A">
        <w:rPr>
          <w:rFonts w:ascii="Times New Roman" w:eastAsia="Times New Roman" w:hAnsi="Times New Roman" w:cs="Times New Roman"/>
          <w:bCs/>
          <w:sz w:val="28"/>
          <w:szCs w:val="28"/>
          <w:lang w:eastAsia="ru-RU"/>
        </w:rPr>
        <w:t xml:space="preserve"> физическ</w:t>
      </w:r>
      <w:r>
        <w:rPr>
          <w:rFonts w:ascii="Times New Roman" w:eastAsia="Times New Roman" w:hAnsi="Times New Roman" w:cs="Times New Roman"/>
          <w:bCs/>
          <w:sz w:val="28"/>
          <w:szCs w:val="28"/>
          <w:lang w:eastAsia="ru-RU"/>
        </w:rPr>
        <w:t>ую</w:t>
      </w:r>
      <w:r w:rsidRPr="00FE591A">
        <w:rPr>
          <w:rFonts w:ascii="Times New Roman" w:eastAsia="Times New Roman" w:hAnsi="Times New Roman" w:cs="Times New Roman"/>
          <w:bCs/>
          <w:sz w:val="28"/>
          <w:szCs w:val="28"/>
          <w:lang w:eastAsia="ru-RU"/>
        </w:rPr>
        <w:t xml:space="preserve"> олимпиад</w:t>
      </w:r>
      <w:r>
        <w:rPr>
          <w:rFonts w:ascii="Times New Roman" w:eastAsia="Times New Roman" w:hAnsi="Times New Roman" w:cs="Times New Roman"/>
          <w:bCs/>
          <w:sz w:val="28"/>
          <w:szCs w:val="28"/>
          <w:lang w:eastAsia="ru-RU"/>
        </w:rPr>
        <w:t xml:space="preserve">у (29 июня – </w:t>
      </w:r>
      <w:r w:rsidRPr="00FE591A">
        <w:rPr>
          <w:rFonts w:ascii="Times New Roman" w:eastAsia="Times New Roman" w:hAnsi="Times New Roman" w:cs="Times New Roman"/>
          <w:bCs/>
          <w:sz w:val="28"/>
          <w:szCs w:val="28"/>
          <w:lang w:eastAsia="ru-RU"/>
        </w:rPr>
        <w:t>8</w:t>
      </w:r>
      <w:r>
        <w:rPr>
          <w:rFonts w:ascii="Times New Roman" w:eastAsia="Times New Roman" w:hAnsi="Times New Roman" w:cs="Times New Roman"/>
          <w:bCs/>
          <w:sz w:val="28"/>
          <w:szCs w:val="28"/>
          <w:lang w:eastAsia="ru-RU"/>
        </w:rPr>
        <w:t xml:space="preserve"> июля </w:t>
      </w:r>
      <w:r w:rsidR="000D6E5B">
        <w:rPr>
          <w:rFonts w:ascii="Times New Roman" w:eastAsia="Times New Roman" w:hAnsi="Times New Roman" w:cs="Times New Roman"/>
          <w:bCs/>
          <w:sz w:val="28"/>
          <w:szCs w:val="28"/>
          <w:lang w:eastAsia="ru-RU"/>
        </w:rPr>
        <w:br/>
        <w:t xml:space="preserve">2025 г.), </w:t>
      </w:r>
      <w:r w:rsidRPr="00FE591A">
        <w:rPr>
          <w:rFonts w:ascii="Times New Roman" w:eastAsia="Times New Roman" w:hAnsi="Times New Roman" w:cs="Times New Roman"/>
          <w:bCs/>
          <w:sz w:val="28"/>
          <w:szCs w:val="28"/>
          <w:lang w:eastAsia="ru-RU"/>
        </w:rPr>
        <w:t>4-я Откры</w:t>
      </w:r>
      <w:r w:rsidR="006F5A47">
        <w:rPr>
          <w:rFonts w:ascii="Times New Roman" w:eastAsia="Times New Roman" w:hAnsi="Times New Roman" w:cs="Times New Roman"/>
          <w:bCs/>
          <w:sz w:val="28"/>
          <w:szCs w:val="28"/>
          <w:lang w:eastAsia="ru-RU"/>
        </w:rPr>
        <w:t>тую</w:t>
      </w:r>
      <w:r w:rsidRPr="00FE591A">
        <w:rPr>
          <w:rFonts w:ascii="Times New Roman" w:eastAsia="Times New Roman" w:hAnsi="Times New Roman" w:cs="Times New Roman"/>
          <w:bCs/>
          <w:sz w:val="28"/>
          <w:szCs w:val="28"/>
          <w:lang w:eastAsia="ru-RU"/>
        </w:rPr>
        <w:t xml:space="preserve"> Международн</w:t>
      </w:r>
      <w:r w:rsidR="006F5A47">
        <w:rPr>
          <w:rFonts w:ascii="Times New Roman" w:eastAsia="Times New Roman" w:hAnsi="Times New Roman" w:cs="Times New Roman"/>
          <w:bCs/>
          <w:sz w:val="28"/>
          <w:szCs w:val="28"/>
          <w:lang w:eastAsia="ru-RU"/>
        </w:rPr>
        <w:t xml:space="preserve">ую </w:t>
      </w:r>
      <w:r w:rsidR="0081202A">
        <w:rPr>
          <w:rFonts w:ascii="Times New Roman" w:eastAsia="Times New Roman" w:hAnsi="Times New Roman" w:cs="Times New Roman"/>
          <w:bCs/>
          <w:sz w:val="28"/>
          <w:szCs w:val="28"/>
          <w:lang w:eastAsia="ru-RU"/>
        </w:rPr>
        <w:t>астрономическ</w:t>
      </w:r>
      <w:r w:rsidR="006F5A47">
        <w:rPr>
          <w:rFonts w:ascii="Times New Roman" w:eastAsia="Times New Roman" w:hAnsi="Times New Roman" w:cs="Times New Roman"/>
          <w:bCs/>
          <w:sz w:val="28"/>
          <w:szCs w:val="28"/>
          <w:lang w:eastAsia="ru-RU"/>
        </w:rPr>
        <w:t>ую</w:t>
      </w:r>
      <w:r w:rsidR="0081202A">
        <w:rPr>
          <w:rFonts w:ascii="Times New Roman" w:eastAsia="Times New Roman" w:hAnsi="Times New Roman" w:cs="Times New Roman"/>
          <w:bCs/>
          <w:sz w:val="28"/>
          <w:szCs w:val="28"/>
          <w:lang w:eastAsia="ru-RU"/>
        </w:rPr>
        <w:t xml:space="preserve"> олимпиад</w:t>
      </w:r>
      <w:r w:rsidR="006F5A47">
        <w:rPr>
          <w:rFonts w:ascii="Times New Roman" w:eastAsia="Times New Roman" w:hAnsi="Times New Roman" w:cs="Times New Roman"/>
          <w:bCs/>
          <w:sz w:val="28"/>
          <w:szCs w:val="28"/>
          <w:lang w:eastAsia="ru-RU"/>
        </w:rPr>
        <w:t>у</w:t>
      </w:r>
      <w:r w:rsidR="0081202A">
        <w:rPr>
          <w:rFonts w:ascii="Times New Roman" w:eastAsia="Times New Roman" w:hAnsi="Times New Roman" w:cs="Times New Roman"/>
          <w:bCs/>
          <w:sz w:val="28"/>
          <w:szCs w:val="28"/>
          <w:lang w:eastAsia="ru-RU"/>
        </w:rPr>
        <w:t xml:space="preserve"> </w:t>
      </w:r>
      <w:r w:rsidR="000D6E5B">
        <w:rPr>
          <w:rFonts w:ascii="Times New Roman" w:eastAsia="Times New Roman" w:hAnsi="Times New Roman" w:cs="Times New Roman"/>
          <w:bCs/>
          <w:sz w:val="28"/>
          <w:szCs w:val="28"/>
          <w:lang w:eastAsia="ru-RU"/>
        </w:rPr>
        <w:br/>
      </w:r>
      <w:r w:rsidR="0081202A">
        <w:rPr>
          <w:rFonts w:ascii="Times New Roman" w:eastAsia="Times New Roman" w:hAnsi="Times New Roman" w:cs="Times New Roman"/>
          <w:bCs/>
          <w:sz w:val="28"/>
          <w:szCs w:val="28"/>
          <w:lang w:eastAsia="ru-RU"/>
        </w:rPr>
        <w:t>(20-</w:t>
      </w:r>
      <w:r w:rsidRPr="00FE591A">
        <w:rPr>
          <w:rFonts w:ascii="Times New Roman" w:eastAsia="Times New Roman" w:hAnsi="Times New Roman" w:cs="Times New Roman"/>
          <w:bCs/>
          <w:sz w:val="28"/>
          <w:szCs w:val="28"/>
          <w:lang w:eastAsia="ru-RU"/>
        </w:rPr>
        <w:t>27 сентября 2025 г.).</w:t>
      </w:r>
    </w:p>
    <w:p w14:paraId="276947A8" w14:textId="3315F914" w:rsidR="00FE591A" w:rsidRDefault="00FE591A" w:rsidP="00FE591A">
      <w:pPr>
        <w:spacing w:after="0" w:line="264" w:lineRule="auto"/>
        <w:ind w:firstLine="709"/>
        <w:jc w:val="both"/>
        <w:rPr>
          <w:rFonts w:ascii="Times New Roman" w:eastAsia="Times New Roman" w:hAnsi="Times New Roman" w:cs="Times New Roman"/>
          <w:bCs/>
          <w:sz w:val="28"/>
          <w:szCs w:val="28"/>
          <w:lang w:eastAsia="ru-RU"/>
        </w:rPr>
      </w:pPr>
      <w:r w:rsidRPr="00FE591A">
        <w:rPr>
          <w:rFonts w:ascii="Times New Roman" w:eastAsia="Times New Roman" w:hAnsi="Times New Roman" w:cs="Times New Roman"/>
          <w:bCs/>
          <w:sz w:val="28"/>
          <w:szCs w:val="28"/>
          <w:lang w:eastAsia="ru-RU"/>
        </w:rPr>
        <w:t xml:space="preserve">Важным событием стало проведение 22 Международной естественно-научной олимпиады для юниоров (IJSO) в России (федеральная территория «Сириус», </w:t>
      </w:r>
      <w:r w:rsidR="006F5A47">
        <w:rPr>
          <w:rFonts w:ascii="Times New Roman" w:eastAsia="Times New Roman" w:hAnsi="Times New Roman" w:cs="Times New Roman"/>
          <w:bCs/>
          <w:sz w:val="28"/>
          <w:szCs w:val="28"/>
          <w:lang w:eastAsia="ru-RU"/>
        </w:rPr>
        <w:br/>
      </w:r>
      <w:r w:rsidRPr="00FE591A">
        <w:rPr>
          <w:rFonts w:ascii="Times New Roman" w:eastAsia="Times New Roman" w:hAnsi="Times New Roman" w:cs="Times New Roman"/>
          <w:bCs/>
          <w:sz w:val="28"/>
          <w:szCs w:val="28"/>
          <w:lang w:eastAsia="ru-RU"/>
        </w:rPr>
        <w:t>23 ноября – 2 декабря 2025 г.), организаторами которой выступили Минпросвещения России, Московский физико-технический институт и Образовательный фонд «Талант и успех». Решение о проведении Международной естественно-научной олимпиады юниоров получило поддержку Президента Российской Федерации и было одобрено Международным оргкомитетом IJSO, что подчеркивает стратегическую важность развития системы выявления и поддержки одаренных детей в России и соответствует мировым стандартам в области научного образования.</w:t>
      </w:r>
    </w:p>
    <w:p w14:paraId="183AC6AE" w14:textId="75F63C58" w:rsidR="001527DD" w:rsidRPr="00A91739"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A91739">
        <w:rPr>
          <w:rFonts w:ascii="Times New Roman" w:eastAsia="Times New Roman" w:hAnsi="Times New Roman" w:cs="Times New Roman"/>
          <w:bCs/>
          <w:sz w:val="28"/>
          <w:szCs w:val="28"/>
          <w:lang w:eastAsia="ru-RU"/>
        </w:rPr>
        <w:t xml:space="preserve">Кроме того, Фондом «Талант и успех» осуществляется выплата премий Президента Российской Федерации победителям международных олимпиад </w:t>
      </w:r>
      <w:r w:rsidR="00A91739" w:rsidRPr="00A91739">
        <w:rPr>
          <w:rFonts w:ascii="Times New Roman" w:eastAsia="Times New Roman" w:hAnsi="Times New Roman" w:cs="Times New Roman"/>
          <w:bCs/>
          <w:sz w:val="28"/>
          <w:szCs w:val="28"/>
          <w:lang w:eastAsia="ru-RU"/>
        </w:rPr>
        <w:br/>
      </w:r>
      <w:r w:rsidRPr="00A91739">
        <w:rPr>
          <w:rFonts w:ascii="Times New Roman" w:eastAsia="Times New Roman" w:hAnsi="Times New Roman" w:cs="Times New Roman"/>
          <w:bCs/>
          <w:sz w:val="28"/>
          <w:szCs w:val="28"/>
          <w:lang w:eastAsia="ru-RU"/>
        </w:rPr>
        <w:t xml:space="preserve">по общеобразовательным предметам – членам сборных команд Российской </w:t>
      </w:r>
      <w:r w:rsidRPr="00A91739">
        <w:rPr>
          <w:rFonts w:ascii="Times New Roman" w:eastAsia="Times New Roman" w:hAnsi="Times New Roman" w:cs="Times New Roman"/>
          <w:bCs/>
          <w:sz w:val="28"/>
          <w:szCs w:val="28"/>
          <w:lang w:eastAsia="ru-RU"/>
        </w:rPr>
        <w:lastRenderedPageBreak/>
        <w:t xml:space="preserve">Федерации, сформированных в соответствии с пунктом 1 части 4 статьи 71 Федерального закона № 273-ФЗ, и тренерам, осуществляющим их подготовку. На эти цели бюджету Фонда «Талант и успех» из федерального бюджета </w:t>
      </w:r>
      <w:r w:rsidR="00A91739" w:rsidRPr="00A91739">
        <w:rPr>
          <w:rFonts w:ascii="Times New Roman" w:eastAsia="Times New Roman" w:hAnsi="Times New Roman" w:cs="Times New Roman"/>
          <w:bCs/>
          <w:sz w:val="28"/>
          <w:szCs w:val="28"/>
          <w:lang w:eastAsia="ru-RU"/>
        </w:rPr>
        <w:t xml:space="preserve">было предоставлено </w:t>
      </w:r>
      <w:r w:rsidR="00DC1590">
        <w:rPr>
          <w:rFonts w:ascii="Times New Roman" w:eastAsia="Times New Roman" w:hAnsi="Times New Roman" w:cs="Times New Roman"/>
          <w:bCs/>
          <w:sz w:val="28"/>
          <w:szCs w:val="28"/>
          <w:lang w:eastAsia="ru-RU"/>
        </w:rPr>
        <w:t>76</w:t>
      </w:r>
      <w:r w:rsidRPr="00A91739">
        <w:rPr>
          <w:rFonts w:ascii="Times New Roman" w:eastAsia="Times New Roman" w:hAnsi="Times New Roman" w:cs="Times New Roman"/>
          <w:bCs/>
          <w:sz w:val="28"/>
          <w:szCs w:val="28"/>
          <w:lang w:eastAsia="ru-RU"/>
        </w:rPr>
        <w:t>,6 млн</w:t>
      </w:r>
      <w:r w:rsidR="00A91739" w:rsidRPr="00A91739">
        <w:rPr>
          <w:rFonts w:ascii="Times New Roman" w:eastAsia="Times New Roman" w:hAnsi="Times New Roman" w:cs="Times New Roman"/>
          <w:bCs/>
          <w:sz w:val="28"/>
          <w:szCs w:val="28"/>
          <w:lang w:eastAsia="ru-RU"/>
        </w:rPr>
        <w:t xml:space="preserve"> рублей (</w:t>
      </w:r>
      <w:r w:rsidR="00DC1590" w:rsidRPr="00A91739">
        <w:rPr>
          <w:rFonts w:ascii="Times New Roman" w:eastAsia="Times New Roman" w:hAnsi="Times New Roman" w:cs="Times New Roman"/>
          <w:bCs/>
          <w:sz w:val="28"/>
          <w:szCs w:val="28"/>
          <w:lang w:eastAsia="ru-RU"/>
        </w:rPr>
        <w:t>202</w:t>
      </w:r>
      <w:r w:rsidR="00DC1590">
        <w:rPr>
          <w:rFonts w:ascii="Times New Roman" w:eastAsia="Times New Roman" w:hAnsi="Times New Roman" w:cs="Times New Roman"/>
          <w:bCs/>
          <w:sz w:val="28"/>
          <w:szCs w:val="28"/>
          <w:lang w:eastAsia="ru-RU"/>
        </w:rPr>
        <w:t>4</w:t>
      </w:r>
      <w:r w:rsidR="00DC1590" w:rsidRPr="00A91739">
        <w:rPr>
          <w:rFonts w:ascii="Times New Roman" w:eastAsia="Times New Roman" w:hAnsi="Times New Roman" w:cs="Times New Roman"/>
          <w:bCs/>
          <w:sz w:val="28"/>
          <w:szCs w:val="28"/>
          <w:lang w:eastAsia="ru-RU"/>
        </w:rPr>
        <w:t xml:space="preserve"> г. – </w:t>
      </w:r>
      <w:r w:rsidR="00DC1590">
        <w:rPr>
          <w:rFonts w:ascii="Times New Roman" w:eastAsia="Times New Roman" w:hAnsi="Times New Roman" w:cs="Times New Roman"/>
          <w:bCs/>
          <w:sz w:val="28"/>
          <w:szCs w:val="28"/>
          <w:lang w:eastAsia="ru-RU"/>
        </w:rPr>
        <w:t>80,6</w:t>
      </w:r>
      <w:r w:rsidR="00DC1590" w:rsidRPr="00A91739">
        <w:rPr>
          <w:rFonts w:ascii="Times New Roman" w:eastAsia="Times New Roman" w:hAnsi="Times New Roman" w:cs="Times New Roman"/>
          <w:bCs/>
          <w:sz w:val="28"/>
          <w:szCs w:val="28"/>
          <w:lang w:eastAsia="ru-RU"/>
        </w:rPr>
        <w:t xml:space="preserve"> млн рублей; </w:t>
      </w:r>
      <w:r w:rsidR="00A91739" w:rsidRPr="00A91739">
        <w:rPr>
          <w:rFonts w:ascii="Times New Roman" w:eastAsia="Times New Roman" w:hAnsi="Times New Roman" w:cs="Times New Roman"/>
          <w:bCs/>
          <w:sz w:val="28"/>
          <w:szCs w:val="28"/>
          <w:lang w:eastAsia="ru-RU"/>
        </w:rPr>
        <w:t xml:space="preserve">2023 г. – 79 </w:t>
      </w:r>
      <w:r w:rsidRPr="00A91739">
        <w:rPr>
          <w:rFonts w:ascii="Times New Roman" w:eastAsia="Times New Roman" w:hAnsi="Times New Roman" w:cs="Times New Roman"/>
          <w:bCs/>
          <w:sz w:val="28"/>
          <w:szCs w:val="28"/>
          <w:lang w:eastAsia="ru-RU"/>
        </w:rPr>
        <w:t>млн</w:t>
      </w:r>
      <w:r w:rsidR="00A91739" w:rsidRPr="00A91739">
        <w:rPr>
          <w:rFonts w:ascii="Times New Roman" w:eastAsia="Times New Roman" w:hAnsi="Times New Roman" w:cs="Times New Roman"/>
          <w:bCs/>
          <w:sz w:val="28"/>
          <w:szCs w:val="28"/>
          <w:lang w:eastAsia="ru-RU"/>
        </w:rPr>
        <w:t xml:space="preserve"> рублей</w:t>
      </w:r>
      <w:r w:rsidRPr="00A91739">
        <w:rPr>
          <w:rFonts w:ascii="Times New Roman" w:eastAsia="Times New Roman" w:hAnsi="Times New Roman" w:cs="Times New Roman"/>
          <w:bCs/>
          <w:sz w:val="28"/>
          <w:szCs w:val="28"/>
          <w:lang w:eastAsia="ru-RU"/>
        </w:rPr>
        <w:t>).</w:t>
      </w:r>
    </w:p>
    <w:p w14:paraId="724A19C4" w14:textId="0275E15A" w:rsidR="001527DD" w:rsidRPr="00A544F8"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A544F8">
        <w:rPr>
          <w:rFonts w:ascii="Times New Roman" w:eastAsia="Times New Roman" w:hAnsi="Times New Roman" w:cs="Times New Roman"/>
          <w:bCs/>
          <w:sz w:val="28"/>
          <w:szCs w:val="28"/>
          <w:lang w:eastAsia="ru-RU"/>
        </w:rPr>
        <w:t>Минпросвещения России совместно с заинтересованными органами исполнительной власти Российской Федерации ежегодно формирует Календарь Всероссийских мероприятий в сфере доп</w:t>
      </w:r>
      <w:r w:rsidR="00727D0D">
        <w:rPr>
          <w:rFonts w:ascii="Times New Roman" w:eastAsia="Times New Roman" w:hAnsi="Times New Roman" w:cs="Times New Roman"/>
          <w:bCs/>
          <w:sz w:val="28"/>
          <w:szCs w:val="28"/>
          <w:lang w:eastAsia="ru-RU"/>
        </w:rPr>
        <w:t>олнительного образования детей</w:t>
      </w:r>
      <w:r w:rsidRPr="00A544F8">
        <w:rPr>
          <w:rFonts w:ascii="Times New Roman" w:eastAsia="Times New Roman" w:hAnsi="Times New Roman" w:cs="Times New Roman"/>
          <w:bCs/>
          <w:sz w:val="28"/>
          <w:szCs w:val="28"/>
          <w:lang w:eastAsia="ru-RU"/>
        </w:rPr>
        <w:t>, включающий в качестве отдельных приложений:</w:t>
      </w:r>
    </w:p>
    <w:p w14:paraId="1FCB7528" w14:textId="59576778" w:rsidR="001527DD" w:rsidRPr="00727D0D"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727D0D">
        <w:rPr>
          <w:rFonts w:ascii="Times New Roman" w:eastAsia="Times New Roman" w:hAnsi="Times New Roman" w:cs="Times New Roman"/>
          <w:bCs/>
          <w:sz w:val="28"/>
          <w:szCs w:val="28"/>
          <w:lang w:eastAsia="ru-RU"/>
        </w:rPr>
        <w:t xml:space="preserve">Всероссийский сводный календарный план физкультурных и спортивных мероприятий, направленный на развитие физической культуры и спорта </w:t>
      </w:r>
      <w:r w:rsidR="00727D0D" w:rsidRPr="00727D0D">
        <w:rPr>
          <w:rFonts w:ascii="Times New Roman" w:eastAsia="Times New Roman" w:hAnsi="Times New Roman" w:cs="Times New Roman"/>
          <w:bCs/>
          <w:sz w:val="28"/>
          <w:szCs w:val="28"/>
          <w:lang w:eastAsia="ru-RU"/>
        </w:rPr>
        <w:br/>
      </w:r>
      <w:r w:rsidRPr="00727D0D">
        <w:rPr>
          <w:rFonts w:ascii="Times New Roman" w:eastAsia="Times New Roman" w:hAnsi="Times New Roman" w:cs="Times New Roman"/>
          <w:bCs/>
          <w:sz w:val="28"/>
          <w:szCs w:val="28"/>
          <w:lang w:eastAsia="ru-RU"/>
        </w:rPr>
        <w:t>в общеобразовательных организациях, организациях дополнительного образования, профессиональных образовательных организациях и образовательных организациях высшего образования</w:t>
      </w:r>
      <w:r w:rsidR="00DC1590">
        <w:rPr>
          <w:rFonts w:ascii="Times New Roman" w:eastAsia="Times New Roman" w:hAnsi="Times New Roman" w:cs="Times New Roman"/>
          <w:bCs/>
          <w:sz w:val="28"/>
          <w:szCs w:val="28"/>
          <w:lang w:eastAsia="ru-RU"/>
        </w:rPr>
        <w:t xml:space="preserve"> (в 2025 г. содержал 58 мероприятий различного характера)</w:t>
      </w:r>
      <w:r w:rsidRPr="00727D0D">
        <w:rPr>
          <w:rFonts w:ascii="Times New Roman" w:eastAsia="Times New Roman" w:hAnsi="Times New Roman" w:cs="Times New Roman"/>
          <w:bCs/>
          <w:sz w:val="28"/>
          <w:szCs w:val="28"/>
          <w:lang w:eastAsia="ru-RU"/>
        </w:rPr>
        <w:t>;</w:t>
      </w:r>
    </w:p>
    <w:p w14:paraId="5B5A4A3C" w14:textId="092946F5" w:rsidR="001527DD" w:rsidRPr="00727D0D"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727D0D">
        <w:rPr>
          <w:rFonts w:ascii="Times New Roman" w:eastAsia="Times New Roman" w:hAnsi="Times New Roman" w:cs="Times New Roman"/>
          <w:bCs/>
          <w:sz w:val="28"/>
          <w:szCs w:val="28"/>
          <w:lang w:eastAsia="ru-RU"/>
        </w:rPr>
        <w:t xml:space="preserve">Всероссийский сводный календарный план мероприятий, направленный </w:t>
      </w:r>
      <w:r w:rsidRPr="00727D0D">
        <w:rPr>
          <w:rFonts w:ascii="Times New Roman" w:eastAsia="Times New Roman" w:hAnsi="Times New Roman" w:cs="Times New Roman"/>
          <w:bCs/>
          <w:sz w:val="28"/>
          <w:szCs w:val="28"/>
          <w:lang w:eastAsia="ru-RU"/>
        </w:rPr>
        <w:br/>
        <w:t>на развитие экологического образования детей и молодежи в образовательных организациях, всероссийских и межрегиональных общественных экологических организациях и объединениях</w:t>
      </w:r>
      <w:r w:rsidR="00DC1590">
        <w:rPr>
          <w:rFonts w:ascii="Times New Roman" w:eastAsia="Times New Roman" w:hAnsi="Times New Roman" w:cs="Times New Roman"/>
          <w:bCs/>
          <w:sz w:val="28"/>
          <w:szCs w:val="28"/>
          <w:lang w:eastAsia="ru-RU"/>
        </w:rPr>
        <w:t xml:space="preserve"> (в 2025 г. содержал 62 мероприятия различного характера)</w:t>
      </w:r>
      <w:r w:rsidRPr="00727D0D">
        <w:rPr>
          <w:rFonts w:ascii="Times New Roman" w:eastAsia="Times New Roman" w:hAnsi="Times New Roman" w:cs="Times New Roman"/>
          <w:bCs/>
          <w:sz w:val="28"/>
          <w:szCs w:val="28"/>
          <w:lang w:eastAsia="ru-RU"/>
        </w:rPr>
        <w:t>;</w:t>
      </w:r>
    </w:p>
    <w:p w14:paraId="31DEBD4F" w14:textId="2CBE7769" w:rsidR="001527DD" w:rsidRPr="00727D0D"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727D0D">
        <w:rPr>
          <w:rFonts w:ascii="Times New Roman" w:eastAsia="Times New Roman" w:hAnsi="Times New Roman" w:cs="Times New Roman"/>
          <w:bCs/>
          <w:sz w:val="28"/>
          <w:szCs w:val="28"/>
          <w:lang w:eastAsia="ru-RU"/>
        </w:rPr>
        <w:t>Всероссийский сводный календарный план образовательных и конкурсных мероприятий по научно-техническому творчеству</w:t>
      </w:r>
      <w:r w:rsidR="00DC1590">
        <w:rPr>
          <w:rFonts w:ascii="Times New Roman" w:eastAsia="Times New Roman" w:hAnsi="Times New Roman" w:cs="Times New Roman"/>
          <w:bCs/>
          <w:sz w:val="28"/>
          <w:szCs w:val="28"/>
          <w:lang w:eastAsia="ru-RU"/>
        </w:rPr>
        <w:t xml:space="preserve"> (в 2025 г. содержал </w:t>
      </w:r>
      <w:r w:rsidR="00DC1590">
        <w:rPr>
          <w:rFonts w:ascii="Times New Roman" w:eastAsia="Times New Roman" w:hAnsi="Times New Roman" w:cs="Times New Roman"/>
          <w:bCs/>
          <w:sz w:val="28"/>
          <w:szCs w:val="28"/>
          <w:lang w:eastAsia="ru-RU"/>
        </w:rPr>
        <w:br/>
        <w:t>79 мероприятий различного характера)</w:t>
      </w:r>
      <w:r w:rsidRPr="00727D0D">
        <w:rPr>
          <w:rFonts w:ascii="Times New Roman" w:eastAsia="Times New Roman" w:hAnsi="Times New Roman" w:cs="Times New Roman"/>
          <w:bCs/>
          <w:sz w:val="28"/>
          <w:szCs w:val="28"/>
          <w:lang w:eastAsia="ru-RU"/>
        </w:rPr>
        <w:t>.</w:t>
      </w:r>
    </w:p>
    <w:p w14:paraId="49114D8D" w14:textId="748F0706" w:rsidR="001527DD" w:rsidRPr="00727D0D"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727D0D">
        <w:rPr>
          <w:rFonts w:ascii="Times New Roman" w:eastAsia="Times New Roman" w:hAnsi="Times New Roman" w:cs="Times New Roman"/>
          <w:bCs/>
          <w:sz w:val="28"/>
          <w:szCs w:val="28"/>
          <w:lang w:eastAsia="ru-RU"/>
        </w:rPr>
        <w:t xml:space="preserve">С целью обеспечения на системной </w:t>
      </w:r>
      <w:r w:rsidR="00492DD3">
        <w:rPr>
          <w:rFonts w:ascii="Times New Roman" w:eastAsia="Times New Roman" w:hAnsi="Times New Roman" w:cs="Times New Roman"/>
          <w:bCs/>
          <w:sz w:val="28"/>
          <w:szCs w:val="28"/>
          <w:lang w:eastAsia="ru-RU"/>
        </w:rPr>
        <w:t xml:space="preserve">основе вовлечения обучающихся </w:t>
      </w:r>
      <w:r w:rsidR="00492DD3">
        <w:rPr>
          <w:rFonts w:ascii="Times New Roman" w:eastAsia="Times New Roman" w:hAnsi="Times New Roman" w:cs="Times New Roman"/>
          <w:bCs/>
          <w:sz w:val="28"/>
          <w:szCs w:val="28"/>
          <w:lang w:eastAsia="ru-RU"/>
        </w:rPr>
        <w:br/>
        <w:t xml:space="preserve">в творческую деятельность по различным направленностям дополнительного образования, </w:t>
      </w:r>
      <w:r w:rsidRPr="00727D0D">
        <w:rPr>
          <w:rFonts w:ascii="Times New Roman" w:eastAsia="Times New Roman" w:hAnsi="Times New Roman" w:cs="Times New Roman"/>
          <w:bCs/>
          <w:sz w:val="28"/>
          <w:szCs w:val="28"/>
          <w:lang w:eastAsia="ru-RU"/>
        </w:rPr>
        <w:t>в том числе обучающихся с ОВЗ, детей-сирот и детей, оставшихся без попечения родителей, в 202</w:t>
      </w:r>
      <w:r w:rsidR="00492DD3">
        <w:rPr>
          <w:rFonts w:ascii="Times New Roman" w:eastAsia="Times New Roman" w:hAnsi="Times New Roman" w:cs="Times New Roman"/>
          <w:bCs/>
          <w:sz w:val="28"/>
          <w:szCs w:val="28"/>
          <w:lang w:eastAsia="ru-RU"/>
        </w:rPr>
        <w:t>5</w:t>
      </w:r>
      <w:r w:rsidRPr="00727D0D">
        <w:rPr>
          <w:rFonts w:ascii="Times New Roman" w:eastAsia="Times New Roman" w:hAnsi="Times New Roman" w:cs="Times New Roman"/>
          <w:bCs/>
          <w:sz w:val="28"/>
          <w:szCs w:val="28"/>
          <w:lang w:eastAsia="ru-RU"/>
        </w:rPr>
        <w:t xml:space="preserve"> г. реализованы </w:t>
      </w:r>
      <w:r w:rsidR="00492DD3">
        <w:rPr>
          <w:rFonts w:ascii="Times New Roman" w:eastAsia="Times New Roman" w:hAnsi="Times New Roman" w:cs="Times New Roman"/>
          <w:bCs/>
          <w:sz w:val="28"/>
          <w:szCs w:val="28"/>
          <w:lang w:eastAsia="ru-RU"/>
        </w:rPr>
        <w:t>массовые фестивальные и конкурсные мероприятия для детей и молодежи, в том числе</w:t>
      </w:r>
      <w:r w:rsidRPr="00727D0D">
        <w:rPr>
          <w:rFonts w:ascii="Times New Roman" w:eastAsia="Times New Roman" w:hAnsi="Times New Roman" w:cs="Times New Roman"/>
          <w:bCs/>
          <w:sz w:val="28"/>
          <w:szCs w:val="28"/>
          <w:lang w:eastAsia="ru-RU"/>
        </w:rPr>
        <w:t>:</w:t>
      </w:r>
    </w:p>
    <w:p w14:paraId="6B88F72D" w14:textId="2E486CC7" w:rsidR="00727D0D"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727D0D">
        <w:rPr>
          <w:rFonts w:ascii="Times New Roman" w:eastAsia="Times New Roman" w:hAnsi="Times New Roman" w:cs="Times New Roman"/>
          <w:bCs/>
          <w:sz w:val="28"/>
          <w:szCs w:val="28"/>
          <w:lang w:eastAsia="ru-RU"/>
        </w:rPr>
        <w:t>Всероссийский детский фестиваль народной культуры «Наследники традиций»</w:t>
      </w:r>
      <w:r w:rsidR="00727D0D" w:rsidRPr="00727D0D">
        <w:rPr>
          <w:rFonts w:ascii="Times New Roman" w:eastAsia="Times New Roman" w:hAnsi="Times New Roman" w:cs="Times New Roman"/>
          <w:bCs/>
          <w:sz w:val="28"/>
          <w:szCs w:val="28"/>
          <w:lang w:eastAsia="ru-RU"/>
        </w:rPr>
        <w:t xml:space="preserve">, участниками которого стали </w:t>
      </w:r>
      <w:r w:rsidRPr="00727D0D">
        <w:rPr>
          <w:rFonts w:ascii="Times New Roman" w:eastAsia="Times New Roman" w:hAnsi="Times New Roman" w:cs="Times New Roman"/>
          <w:bCs/>
          <w:sz w:val="28"/>
          <w:szCs w:val="28"/>
          <w:lang w:eastAsia="ru-RU"/>
        </w:rPr>
        <w:t xml:space="preserve">140 тыс. </w:t>
      </w:r>
      <w:r w:rsidR="007B5B8A">
        <w:rPr>
          <w:rFonts w:ascii="Times New Roman" w:eastAsia="Times New Roman" w:hAnsi="Times New Roman" w:cs="Times New Roman"/>
          <w:bCs/>
          <w:sz w:val="28"/>
          <w:szCs w:val="28"/>
          <w:lang w:eastAsia="ru-RU"/>
        </w:rPr>
        <w:t>человек</w:t>
      </w:r>
      <w:r w:rsidRPr="00727D0D">
        <w:rPr>
          <w:rFonts w:ascii="Times New Roman" w:eastAsia="Times New Roman" w:hAnsi="Times New Roman" w:cs="Times New Roman"/>
          <w:bCs/>
          <w:sz w:val="28"/>
          <w:szCs w:val="28"/>
          <w:lang w:eastAsia="ru-RU"/>
        </w:rPr>
        <w:t xml:space="preserve"> из 7</w:t>
      </w:r>
      <w:r w:rsidR="007B5B8A">
        <w:rPr>
          <w:rFonts w:ascii="Times New Roman" w:eastAsia="Times New Roman" w:hAnsi="Times New Roman" w:cs="Times New Roman"/>
          <w:bCs/>
          <w:sz w:val="28"/>
          <w:szCs w:val="28"/>
          <w:lang w:eastAsia="ru-RU"/>
        </w:rPr>
        <w:t>6 субъектов Российской Федерации;</w:t>
      </w:r>
    </w:p>
    <w:p w14:paraId="2915396A" w14:textId="54CC8DDA" w:rsidR="007B5B8A" w:rsidRPr="00727D0D" w:rsidRDefault="007B5B8A" w:rsidP="007B5B8A">
      <w:pPr>
        <w:spacing w:after="0" w:line="264" w:lineRule="auto"/>
        <w:ind w:firstLine="709"/>
        <w:jc w:val="both"/>
        <w:rPr>
          <w:rFonts w:ascii="Times New Roman" w:eastAsia="Times New Roman" w:hAnsi="Times New Roman" w:cs="Times New Roman"/>
          <w:bCs/>
          <w:sz w:val="28"/>
          <w:szCs w:val="28"/>
          <w:lang w:eastAsia="ru-RU"/>
        </w:rPr>
      </w:pPr>
      <w:r w:rsidRPr="007B5B8A">
        <w:rPr>
          <w:rFonts w:ascii="Times New Roman" w:eastAsia="Times New Roman" w:hAnsi="Times New Roman" w:cs="Times New Roman"/>
          <w:bCs/>
          <w:sz w:val="28"/>
          <w:szCs w:val="28"/>
          <w:lang w:eastAsia="ru-RU"/>
        </w:rPr>
        <w:t>Всероссийс</w:t>
      </w:r>
      <w:r>
        <w:rPr>
          <w:rFonts w:ascii="Times New Roman" w:eastAsia="Times New Roman" w:hAnsi="Times New Roman" w:cs="Times New Roman"/>
          <w:bCs/>
          <w:sz w:val="28"/>
          <w:szCs w:val="28"/>
          <w:lang w:eastAsia="ru-RU"/>
        </w:rPr>
        <w:t xml:space="preserve">кий конкурс детских киностудий, на который было </w:t>
      </w:r>
      <w:r w:rsidRPr="007B5B8A">
        <w:rPr>
          <w:rFonts w:ascii="Times New Roman" w:eastAsia="Times New Roman" w:hAnsi="Times New Roman" w:cs="Times New Roman"/>
          <w:bCs/>
          <w:sz w:val="28"/>
          <w:szCs w:val="28"/>
          <w:lang w:eastAsia="ru-RU"/>
        </w:rPr>
        <w:t xml:space="preserve">подано </w:t>
      </w:r>
      <w:r>
        <w:rPr>
          <w:rFonts w:ascii="Times New Roman" w:eastAsia="Times New Roman" w:hAnsi="Times New Roman" w:cs="Times New Roman"/>
          <w:bCs/>
          <w:sz w:val="28"/>
          <w:szCs w:val="28"/>
          <w:lang w:eastAsia="ru-RU"/>
        </w:rPr>
        <w:br/>
      </w:r>
      <w:r w:rsidRPr="007B5B8A">
        <w:rPr>
          <w:rFonts w:ascii="Times New Roman" w:eastAsia="Times New Roman" w:hAnsi="Times New Roman" w:cs="Times New Roman"/>
          <w:bCs/>
          <w:sz w:val="28"/>
          <w:szCs w:val="28"/>
          <w:lang w:eastAsia="ru-RU"/>
        </w:rPr>
        <w:t>236 заявок, в финальном (очном) туре принял</w:t>
      </w:r>
      <w:r>
        <w:rPr>
          <w:rFonts w:ascii="Times New Roman" w:eastAsia="Times New Roman" w:hAnsi="Times New Roman" w:cs="Times New Roman"/>
          <w:bCs/>
          <w:sz w:val="28"/>
          <w:szCs w:val="28"/>
          <w:lang w:eastAsia="ru-RU"/>
        </w:rPr>
        <w:t xml:space="preserve">и участие 5 команд-победителей </w:t>
      </w:r>
      <w:r>
        <w:rPr>
          <w:rFonts w:ascii="Times New Roman" w:eastAsia="Times New Roman" w:hAnsi="Times New Roman" w:cs="Times New Roman"/>
          <w:bCs/>
          <w:sz w:val="28"/>
          <w:szCs w:val="28"/>
          <w:lang w:eastAsia="ru-RU"/>
        </w:rPr>
        <w:br/>
        <w:t xml:space="preserve">в составе 28 человек </w:t>
      </w:r>
      <w:r w:rsidRPr="007B5B8A">
        <w:rPr>
          <w:rFonts w:ascii="Times New Roman" w:eastAsia="Times New Roman" w:hAnsi="Times New Roman" w:cs="Times New Roman"/>
          <w:bCs/>
          <w:sz w:val="28"/>
          <w:szCs w:val="28"/>
          <w:lang w:eastAsia="ru-RU"/>
        </w:rPr>
        <w:t>из 4</w:t>
      </w:r>
      <w:r>
        <w:rPr>
          <w:rFonts w:ascii="Times New Roman" w:eastAsia="Times New Roman" w:hAnsi="Times New Roman" w:cs="Times New Roman"/>
          <w:bCs/>
          <w:sz w:val="28"/>
          <w:szCs w:val="28"/>
          <w:lang w:eastAsia="ru-RU"/>
        </w:rPr>
        <w:t xml:space="preserve"> субъектов Российской Федерации</w:t>
      </w:r>
      <w:r w:rsidRPr="007B5B8A">
        <w:rPr>
          <w:rFonts w:ascii="Times New Roman" w:eastAsia="Times New Roman" w:hAnsi="Times New Roman" w:cs="Times New Roman"/>
          <w:bCs/>
          <w:sz w:val="28"/>
          <w:szCs w:val="28"/>
          <w:lang w:eastAsia="ru-RU"/>
        </w:rPr>
        <w:t>;</w:t>
      </w:r>
    </w:p>
    <w:p w14:paraId="17828DB9" w14:textId="712EBC14" w:rsidR="001527DD" w:rsidRDefault="001527DD" w:rsidP="001527DD">
      <w:pPr>
        <w:spacing w:after="0" w:line="264" w:lineRule="auto"/>
        <w:ind w:firstLine="709"/>
        <w:jc w:val="both"/>
        <w:rPr>
          <w:rFonts w:ascii="Times New Roman" w:eastAsia="Times New Roman" w:hAnsi="Times New Roman" w:cs="Times New Roman"/>
          <w:bCs/>
          <w:sz w:val="28"/>
          <w:szCs w:val="28"/>
          <w:lang w:eastAsia="ru-RU"/>
        </w:rPr>
      </w:pPr>
      <w:r w:rsidRPr="00727D0D">
        <w:rPr>
          <w:rFonts w:ascii="Times New Roman" w:eastAsia="Times New Roman" w:hAnsi="Times New Roman" w:cs="Times New Roman"/>
          <w:bCs/>
          <w:sz w:val="28"/>
          <w:szCs w:val="28"/>
          <w:lang w:eastAsia="ru-RU"/>
        </w:rPr>
        <w:t>Всероссийский конкурс хоровых и вокальных коллективов</w:t>
      </w:r>
      <w:r w:rsidR="007B5B8A">
        <w:rPr>
          <w:rFonts w:ascii="Times New Roman" w:eastAsia="Times New Roman" w:hAnsi="Times New Roman" w:cs="Times New Roman"/>
          <w:bCs/>
          <w:sz w:val="28"/>
          <w:szCs w:val="28"/>
          <w:lang w:eastAsia="ru-RU"/>
        </w:rPr>
        <w:t>, участниками которого стали более 123 тыс. человек, в том числе 53 вокально-хоровых коллективов приняли участие в финале;</w:t>
      </w:r>
    </w:p>
    <w:p w14:paraId="07F47904" w14:textId="79120AD8" w:rsidR="007B5B8A" w:rsidRPr="007B5B8A" w:rsidRDefault="007B5B8A" w:rsidP="007B5B8A">
      <w:pPr>
        <w:spacing w:after="0" w:line="264" w:lineRule="auto"/>
        <w:ind w:firstLine="709"/>
        <w:jc w:val="both"/>
        <w:rPr>
          <w:rFonts w:ascii="Times New Roman" w:eastAsia="Times New Roman" w:hAnsi="Times New Roman" w:cs="Times New Roman"/>
          <w:bCs/>
          <w:sz w:val="28"/>
          <w:szCs w:val="28"/>
          <w:lang w:eastAsia="ru-RU"/>
        </w:rPr>
      </w:pPr>
      <w:r w:rsidRPr="007B5B8A">
        <w:rPr>
          <w:rFonts w:ascii="Times New Roman" w:eastAsia="Times New Roman" w:hAnsi="Times New Roman" w:cs="Times New Roman"/>
          <w:bCs/>
          <w:sz w:val="28"/>
          <w:szCs w:val="28"/>
          <w:lang w:eastAsia="ru-RU"/>
        </w:rPr>
        <w:t>Большой всероссийский фестиваль детского и юношеского творчества,</w:t>
      </w:r>
      <w:r>
        <w:rPr>
          <w:rFonts w:ascii="Times New Roman" w:eastAsia="Times New Roman" w:hAnsi="Times New Roman" w:cs="Times New Roman"/>
          <w:bCs/>
          <w:sz w:val="28"/>
          <w:szCs w:val="28"/>
          <w:lang w:eastAsia="ru-RU"/>
        </w:rPr>
        <w:t xml:space="preserve"> в том числе для детей с ОВЗ, участниками которого на </w:t>
      </w:r>
      <w:r w:rsidRPr="007B5B8A">
        <w:rPr>
          <w:rFonts w:ascii="Times New Roman" w:eastAsia="Times New Roman" w:hAnsi="Times New Roman" w:cs="Times New Roman"/>
          <w:bCs/>
          <w:sz w:val="28"/>
          <w:szCs w:val="28"/>
          <w:lang w:eastAsia="ru-RU"/>
        </w:rPr>
        <w:t>региональн</w:t>
      </w:r>
      <w:r>
        <w:rPr>
          <w:rFonts w:ascii="Times New Roman" w:eastAsia="Times New Roman" w:hAnsi="Times New Roman" w:cs="Times New Roman"/>
          <w:bCs/>
          <w:sz w:val="28"/>
          <w:szCs w:val="28"/>
          <w:lang w:eastAsia="ru-RU"/>
        </w:rPr>
        <w:t>ом</w:t>
      </w:r>
      <w:r w:rsidRPr="007B5B8A">
        <w:rPr>
          <w:rFonts w:ascii="Times New Roman" w:eastAsia="Times New Roman" w:hAnsi="Times New Roman" w:cs="Times New Roman"/>
          <w:bCs/>
          <w:sz w:val="28"/>
          <w:szCs w:val="28"/>
          <w:lang w:eastAsia="ru-RU"/>
        </w:rPr>
        <w:t xml:space="preserve"> этап</w:t>
      </w:r>
      <w:r>
        <w:rPr>
          <w:rFonts w:ascii="Times New Roman" w:eastAsia="Times New Roman" w:hAnsi="Times New Roman" w:cs="Times New Roman"/>
          <w:bCs/>
          <w:sz w:val="28"/>
          <w:szCs w:val="28"/>
          <w:lang w:eastAsia="ru-RU"/>
        </w:rPr>
        <w:t xml:space="preserve">е стали </w:t>
      </w:r>
      <w:r w:rsidRPr="007B5B8A">
        <w:rPr>
          <w:rFonts w:ascii="Times New Roman" w:eastAsia="Times New Roman" w:hAnsi="Times New Roman" w:cs="Times New Roman"/>
          <w:bCs/>
          <w:sz w:val="28"/>
          <w:szCs w:val="28"/>
          <w:lang w:eastAsia="ru-RU"/>
        </w:rPr>
        <w:t xml:space="preserve">более </w:t>
      </w:r>
      <w:r>
        <w:rPr>
          <w:rFonts w:ascii="Times New Roman" w:eastAsia="Times New Roman" w:hAnsi="Times New Roman" w:cs="Times New Roman"/>
          <w:bCs/>
          <w:sz w:val="28"/>
          <w:szCs w:val="28"/>
          <w:lang w:eastAsia="ru-RU"/>
        </w:rPr>
        <w:br/>
      </w:r>
      <w:r w:rsidRPr="007B5B8A">
        <w:rPr>
          <w:rFonts w:ascii="Times New Roman" w:eastAsia="Times New Roman" w:hAnsi="Times New Roman" w:cs="Times New Roman"/>
          <w:bCs/>
          <w:sz w:val="28"/>
          <w:szCs w:val="28"/>
          <w:lang w:eastAsia="ru-RU"/>
        </w:rPr>
        <w:t xml:space="preserve">53,7 тыс. </w:t>
      </w:r>
      <w:r>
        <w:rPr>
          <w:rFonts w:ascii="Times New Roman" w:eastAsia="Times New Roman" w:hAnsi="Times New Roman" w:cs="Times New Roman"/>
          <w:bCs/>
          <w:sz w:val="28"/>
          <w:szCs w:val="28"/>
          <w:lang w:eastAsia="ru-RU"/>
        </w:rPr>
        <w:t>человек</w:t>
      </w:r>
      <w:r w:rsidRPr="007B5B8A">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на федеральном</w:t>
      </w:r>
      <w:r w:rsidRPr="007B5B8A">
        <w:rPr>
          <w:rFonts w:ascii="Times New Roman" w:eastAsia="Times New Roman" w:hAnsi="Times New Roman" w:cs="Times New Roman"/>
          <w:bCs/>
          <w:sz w:val="28"/>
          <w:szCs w:val="28"/>
          <w:lang w:eastAsia="ru-RU"/>
        </w:rPr>
        <w:t xml:space="preserve"> этап</w:t>
      </w:r>
      <w:r>
        <w:rPr>
          <w:rFonts w:ascii="Times New Roman" w:eastAsia="Times New Roman" w:hAnsi="Times New Roman" w:cs="Times New Roman"/>
          <w:bCs/>
          <w:sz w:val="28"/>
          <w:szCs w:val="28"/>
          <w:lang w:eastAsia="ru-RU"/>
        </w:rPr>
        <w:t>е</w:t>
      </w:r>
      <w:r w:rsidRPr="007B5B8A">
        <w:rPr>
          <w:rFonts w:ascii="Times New Roman" w:eastAsia="Times New Roman" w:hAnsi="Times New Roman" w:cs="Times New Roman"/>
          <w:bCs/>
          <w:sz w:val="28"/>
          <w:szCs w:val="28"/>
          <w:lang w:eastAsia="ru-RU"/>
        </w:rPr>
        <w:t xml:space="preserve"> – 20,6 тыс. </w:t>
      </w:r>
      <w:r>
        <w:rPr>
          <w:rFonts w:ascii="Times New Roman" w:eastAsia="Times New Roman" w:hAnsi="Times New Roman" w:cs="Times New Roman"/>
          <w:bCs/>
          <w:sz w:val="28"/>
          <w:szCs w:val="28"/>
          <w:lang w:eastAsia="ru-RU"/>
        </w:rPr>
        <w:t>человек;</w:t>
      </w:r>
    </w:p>
    <w:p w14:paraId="48D3393D" w14:textId="09DC981F" w:rsidR="007B5B8A" w:rsidRPr="007B5B8A" w:rsidRDefault="007B5B8A" w:rsidP="007B5B8A">
      <w:pPr>
        <w:spacing w:after="0" w:line="264" w:lineRule="auto"/>
        <w:ind w:firstLine="709"/>
        <w:jc w:val="both"/>
        <w:rPr>
          <w:rFonts w:ascii="Times New Roman" w:eastAsia="Times New Roman" w:hAnsi="Times New Roman" w:cs="Times New Roman"/>
          <w:bCs/>
          <w:sz w:val="28"/>
          <w:szCs w:val="28"/>
          <w:lang w:eastAsia="ru-RU"/>
        </w:rPr>
      </w:pPr>
      <w:r w:rsidRPr="007B5B8A">
        <w:rPr>
          <w:rFonts w:ascii="Times New Roman" w:eastAsia="Times New Roman" w:hAnsi="Times New Roman" w:cs="Times New Roman"/>
          <w:bCs/>
          <w:sz w:val="28"/>
          <w:szCs w:val="28"/>
          <w:lang w:eastAsia="ru-RU"/>
        </w:rPr>
        <w:t>Ежегодный всероссийский конкурс экологически</w:t>
      </w:r>
      <w:r w:rsidR="00C15B96">
        <w:rPr>
          <w:rFonts w:ascii="Times New Roman" w:eastAsia="Times New Roman" w:hAnsi="Times New Roman" w:cs="Times New Roman"/>
          <w:bCs/>
          <w:sz w:val="28"/>
          <w:szCs w:val="28"/>
          <w:lang w:eastAsia="ru-RU"/>
        </w:rPr>
        <w:t>й проект «Волонтеры могут все», участниками которого на региональном</w:t>
      </w:r>
      <w:r w:rsidRPr="007B5B8A">
        <w:rPr>
          <w:rFonts w:ascii="Times New Roman" w:eastAsia="Times New Roman" w:hAnsi="Times New Roman" w:cs="Times New Roman"/>
          <w:bCs/>
          <w:sz w:val="28"/>
          <w:szCs w:val="28"/>
          <w:lang w:eastAsia="ru-RU"/>
        </w:rPr>
        <w:t xml:space="preserve"> этап</w:t>
      </w:r>
      <w:r w:rsidR="00C15B96">
        <w:rPr>
          <w:rFonts w:ascii="Times New Roman" w:eastAsia="Times New Roman" w:hAnsi="Times New Roman" w:cs="Times New Roman"/>
          <w:bCs/>
          <w:sz w:val="28"/>
          <w:szCs w:val="28"/>
          <w:lang w:eastAsia="ru-RU"/>
        </w:rPr>
        <w:t>е</w:t>
      </w:r>
      <w:r w:rsidRPr="007B5B8A">
        <w:rPr>
          <w:rFonts w:ascii="Times New Roman" w:eastAsia="Times New Roman" w:hAnsi="Times New Roman" w:cs="Times New Roman"/>
          <w:bCs/>
          <w:sz w:val="28"/>
          <w:szCs w:val="28"/>
          <w:lang w:eastAsia="ru-RU"/>
        </w:rPr>
        <w:t xml:space="preserve"> </w:t>
      </w:r>
      <w:r w:rsidR="00C15B96">
        <w:rPr>
          <w:rFonts w:ascii="Times New Roman" w:eastAsia="Times New Roman" w:hAnsi="Times New Roman" w:cs="Times New Roman"/>
          <w:bCs/>
          <w:sz w:val="28"/>
          <w:szCs w:val="28"/>
          <w:lang w:eastAsia="ru-RU"/>
        </w:rPr>
        <w:t>стали более 7 тыс. человек</w:t>
      </w:r>
      <w:r w:rsidRPr="007B5B8A">
        <w:rPr>
          <w:rFonts w:ascii="Times New Roman" w:eastAsia="Times New Roman" w:hAnsi="Times New Roman" w:cs="Times New Roman"/>
          <w:bCs/>
          <w:sz w:val="28"/>
          <w:szCs w:val="28"/>
          <w:lang w:eastAsia="ru-RU"/>
        </w:rPr>
        <w:t xml:space="preserve">, </w:t>
      </w:r>
      <w:r w:rsidR="00C15B96">
        <w:rPr>
          <w:rFonts w:ascii="Times New Roman" w:eastAsia="Times New Roman" w:hAnsi="Times New Roman" w:cs="Times New Roman"/>
          <w:bCs/>
          <w:sz w:val="28"/>
          <w:szCs w:val="28"/>
          <w:lang w:eastAsia="ru-RU"/>
        </w:rPr>
        <w:br/>
        <w:t xml:space="preserve">на </w:t>
      </w:r>
      <w:r w:rsidRPr="007B5B8A">
        <w:rPr>
          <w:rFonts w:ascii="Times New Roman" w:eastAsia="Times New Roman" w:hAnsi="Times New Roman" w:cs="Times New Roman"/>
          <w:bCs/>
          <w:sz w:val="28"/>
          <w:szCs w:val="28"/>
          <w:lang w:eastAsia="ru-RU"/>
        </w:rPr>
        <w:t>федеральн</w:t>
      </w:r>
      <w:r w:rsidR="00C15B96">
        <w:rPr>
          <w:rFonts w:ascii="Times New Roman" w:eastAsia="Times New Roman" w:hAnsi="Times New Roman" w:cs="Times New Roman"/>
          <w:bCs/>
          <w:sz w:val="28"/>
          <w:szCs w:val="28"/>
          <w:lang w:eastAsia="ru-RU"/>
        </w:rPr>
        <w:t>ом</w:t>
      </w:r>
      <w:r w:rsidRPr="007B5B8A">
        <w:rPr>
          <w:rFonts w:ascii="Times New Roman" w:eastAsia="Times New Roman" w:hAnsi="Times New Roman" w:cs="Times New Roman"/>
          <w:bCs/>
          <w:sz w:val="28"/>
          <w:szCs w:val="28"/>
          <w:lang w:eastAsia="ru-RU"/>
        </w:rPr>
        <w:t xml:space="preserve"> заочн</w:t>
      </w:r>
      <w:r w:rsidR="00C15B96">
        <w:rPr>
          <w:rFonts w:ascii="Times New Roman" w:eastAsia="Times New Roman" w:hAnsi="Times New Roman" w:cs="Times New Roman"/>
          <w:bCs/>
          <w:sz w:val="28"/>
          <w:szCs w:val="28"/>
          <w:lang w:eastAsia="ru-RU"/>
        </w:rPr>
        <w:t>ом</w:t>
      </w:r>
      <w:r w:rsidRPr="007B5B8A">
        <w:rPr>
          <w:rFonts w:ascii="Times New Roman" w:eastAsia="Times New Roman" w:hAnsi="Times New Roman" w:cs="Times New Roman"/>
          <w:bCs/>
          <w:sz w:val="28"/>
          <w:szCs w:val="28"/>
          <w:lang w:eastAsia="ru-RU"/>
        </w:rPr>
        <w:t xml:space="preserve"> этап</w:t>
      </w:r>
      <w:r w:rsidR="00C15B96">
        <w:rPr>
          <w:rFonts w:ascii="Times New Roman" w:eastAsia="Times New Roman" w:hAnsi="Times New Roman" w:cs="Times New Roman"/>
          <w:bCs/>
          <w:sz w:val="28"/>
          <w:szCs w:val="28"/>
          <w:lang w:eastAsia="ru-RU"/>
        </w:rPr>
        <w:t>е</w:t>
      </w:r>
      <w:r w:rsidRPr="007B5B8A">
        <w:rPr>
          <w:rFonts w:ascii="Times New Roman" w:eastAsia="Times New Roman" w:hAnsi="Times New Roman" w:cs="Times New Roman"/>
          <w:bCs/>
          <w:sz w:val="28"/>
          <w:szCs w:val="28"/>
          <w:lang w:eastAsia="ru-RU"/>
        </w:rPr>
        <w:t xml:space="preserve"> – 959 </w:t>
      </w:r>
      <w:r w:rsidR="00C15B96">
        <w:rPr>
          <w:rFonts w:ascii="Times New Roman" w:eastAsia="Times New Roman" w:hAnsi="Times New Roman" w:cs="Times New Roman"/>
          <w:bCs/>
          <w:sz w:val="28"/>
          <w:szCs w:val="28"/>
          <w:lang w:eastAsia="ru-RU"/>
        </w:rPr>
        <w:t>человек</w:t>
      </w:r>
      <w:r w:rsidRPr="007B5B8A">
        <w:rPr>
          <w:rFonts w:ascii="Times New Roman" w:eastAsia="Times New Roman" w:hAnsi="Times New Roman" w:cs="Times New Roman"/>
          <w:bCs/>
          <w:sz w:val="28"/>
          <w:szCs w:val="28"/>
          <w:lang w:eastAsia="ru-RU"/>
        </w:rPr>
        <w:t>;</w:t>
      </w:r>
    </w:p>
    <w:p w14:paraId="5A0A0B6C" w14:textId="01F7FC44" w:rsidR="007B5B8A" w:rsidRPr="007B5B8A" w:rsidRDefault="007B5B8A" w:rsidP="007B5B8A">
      <w:pPr>
        <w:spacing w:after="0" w:line="264" w:lineRule="auto"/>
        <w:ind w:firstLine="709"/>
        <w:jc w:val="both"/>
        <w:rPr>
          <w:rFonts w:ascii="Times New Roman" w:eastAsia="Times New Roman" w:hAnsi="Times New Roman" w:cs="Times New Roman"/>
          <w:bCs/>
          <w:sz w:val="28"/>
          <w:szCs w:val="28"/>
          <w:lang w:eastAsia="ru-RU"/>
        </w:rPr>
      </w:pPr>
      <w:r w:rsidRPr="007B5B8A">
        <w:rPr>
          <w:rFonts w:ascii="Times New Roman" w:eastAsia="Times New Roman" w:hAnsi="Times New Roman" w:cs="Times New Roman"/>
          <w:bCs/>
          <w:sz w:val="28"/>
          <w:szCs w:val="28"/>
          <w:lang w:eastAsia="ru-RU"/>
        </w:rPr>
        <w:lastRenderedPageBreak/>
        <w:t xml:space="preserve">Всероссийский конкурс юных исследователей окружающей среды имени </w:t>
      </w:r>
      <w:r w:rsidR="00737B6E">
        <w:rPr>
          <w:rFonts w:ascii="Times New Roman" w:eastAsia="Times New Roman" w:hAnsi="Times New Roman" w:cs="Times New Roman"/>
          <w:bCs/>
          <w:sz w:val="28"/>
          <w:szCs w:val="28"/>
          <w:lang w:eastAsia="ru-RU"/>
        </w:rPr>
        <w:br/>
        <w:t xml:space="preserve">Б.В. Всесвятского, участниками которого на </w:t>
      </w:r>
      <w:r w:rsidRPr="007B5B8A">
        <w:rPr>
          <w:rFonts w:ascii="Times New Roman" w:eastAsia="Times New Roman" w:hAnsi="Times New Roman" w:cs="Times New Roman"/>
          <w:bCs/>
          <w:sz w:val="28"/>
          <w:szCs w:val="28"/>
          <w:lang w:eastAsia="ru-RU"/>
        </w:rPr>
        <w:t>региональн</w:t>
      </w:r>
      <w:r w:rsidR="00737B6E">
        <w:rPr>
          <w:rFonts w:ascii="Times New Roman" w:eastAsia="Times New Roman" w:hAnsi="Times New Roman" w:cs="Times New Roman"/>
          <w:bCs/>
          <w:sz w:val="28"/>
          <w:szCs w:val="28"/>
          <w:lang w:eastAsia="ru-RU"/>
        </w:rPr>
        <w:t>ом</w:t>
      </w:r>
      <w:r w:rsidRPr="007B5B8A">
        <w:rPr>
          <w:rFonts w:ascii="Times New Roman" w:eastAsia="Times New Roman" w:hAnsi="Times New Roman" w:cs="Times New Roman"/>
          <w:bCs/>
          <w:sz w:val="28"/>
          <w:szCs w:val="28"/>
          <w:lang w:eastAsia="ru-RU"/>
        </w:rPr>
        <w:t xml:space="preserve"> этап</w:t>
      </w:r>
      <w:r w:rsidR="00737B6E">
        <w:rPr>
          <w:rFonts w:ascii="Times New Roman" w:eastAsia="Times New Roman" w:hAnsi="Times New Roman" w:cs="Times New Roman"/>
          <w:bCs/>
          <w:sz w:val="28"/>
          <w:szCs w:val="28"/>
          <w:lang w:eastAsia="ru-RU"/>
        </w:rPr>
        <w:t>е стали</w:t>
      </w:r>
      <w:r w:rsidRPr="007B5B8A">
        <w:rPr>
          <w:rFonts w:ascii="Times New Roman" w:eastAsia="Times New Roman" w:hAnsi="Times New Roman" w:cs="Times New Roman"/>
          <w:bCs/>
          <w:sz w:val="28"/>
          <w:szCs w:val="28"/>
          <w:lang w:eastAsia="ru-RU"/>
        </w:rPr>
        <w:t xml:space="preserve"> 7,3 тыс. </w:t>
      </w:r>
      <w:r w:rsidR="00737B6E">
        <w:rPr>
          <w:rFonts w:ascii="Times New Roman" w:eastAsia="Times New Roman" w:hAnsi="Times New Roman" w:cs="Times New Roman"/>
          <w:bCs/>
          <w:sz w:val="28"/>
          <w:szCs w:val="28"/>
          <w:lang w:eastAsia="ru-RU"/>
        </w:rPr>
        <w:t>обучающихся общеобразовательных организаций</w:t>
      </w:r>
      <w:r w:rsidRPr="007B5B8A">
        <w:rPr>
          <w:rFonts w:ascii="Times New Roman" w:eastAsia="Times New Roman" w:hAnsi="Times New Roman" w:cs="Times New Roman"/>
          <w:bCs/>
          <w:sz w:val="28"/>
          <w:szCs w:val="28"/>
          <w:lang w:eastAsia="ru-RU"/>
        </w:rPr>
        <w:t xml:space="preserve">, </w:t>
      </w:r>
      <w:r w:rsidR="00737B6E">
        <w:rPr>
          <w:rFonts w:ascii="Times New Roman" w:eastAsia="Times New Roman" w:hAnsi="Times New Roman" w:cs="Times New Roman"/>
          <w:bCs/>
          <w:sz w:val="28"/>
          <w:szCs w:val="28"/>
          <w:lang w:eastAsia="ru-RU"/>
        </w:rPr>
        <w:t>на федеральном</w:t>
      </w:r>
      <w:r w:rsidRPr="007B5B8A">
        <w:rPr>
          <w:rFonts w:ascii="Times New Roman" w:eastAsia="Times New Roman" w:hAnsi="Times New Roman" w:cs="Times New Roman"/>
          <w:bCs/>
          <w:sz w:val="28"/>
          <w:szCs w:val="28"/>
          <w:lang w:eastAsia="ru-RU"/>
        </w:rPr>
        <w:t xml:space="preserve"> этап</w:t>
      </w:r>
      <w:r w:rsidR="00737B6E">
        <w:rPr>
          <w:rFonts w:ascii="Times New Roman" w:eastAsia="Times New Roman" w:hAnsi="Times New Roman" w:cs="Times New Roman"/>
          <w:bCs/>
          <w:sz w:val="28"/>
          <w:szCs w:val="28"/>
          <w:lang w:eastAsia="ru-RU"/>
        </w:rPr>
        <w:t>е</w:t>
      </w:r>
      <w:r w:rsidRPr="007B5B8A">
        <w:rPr>
          <w:rFonts w:ascii="Times New Roman" w:eastAsia="Times New Roman" w:hAnsi="Times New Roman" w:cs="Times New Roman"/>
          <w:bCs/>
          <w:sz w:val="28"/>
          <w:szCs w:val="28"/>
          <w:lang w:eastAsia="ru-RU"/>
        </w:rPr>
        <w:t xml:space="preserve"> – </w:t>
      </w:r>
      <w:r w:rsidR="00737B6E">
        <w:rPr>
          <w:rFonts w:ascii="Times New Roman" w:eastAsia="Times New Roman" w:hAnsi="Times New Roman" w:cs="Times New Roman"/>
          <w:bCs/>
          <w:sz w:val="28"/>
          <w:szCs w:val="28"/>
          <w:lang w:eastAsia="ru-RU"/>
        </w:rPr>
        <w:br/>
      </w:r>
      <w:r w:rsidRPr="007B5B8A">
        <w:rPr>
          <w:rFonts w:ascii="Times New Roman" w:eastAsia="Times New Roman" w:hAnsi="Times New Roman" w:cs="Times New Roman"/>
          <w:bCs/>
          <w:sz w:val="28"/>
          <w:szCs w:val="28"/>
          <w:lang w:eastAsia="ru-RU"/>
        </w:rPr>
        <w:t>177 обучающихся;</w:t>
      </w:r>
    </w:p>
    <w:p w14:paraId="4E651DBA" w14:textId="134D80E0" w:rsidR="007B5B8A" w:rsidRPr="007B5B8A" w:rsidRDefault="007B5B8A" w:rsidP="007B5B8A">
      <w:pPr>
        <w:spacing w:after="0" w:line="264" w:lineRule="auto"/>
        <w:ind w:firstLine="709"/>
        <w:jc w:val="both"/>
        <w:rPr>
          <w:rFonts w:ascii="Times New Roman" w:eastAsia="Times New Roman" w:hAnsi="Times New Roman" w:cs="Times New Roman"/>
          <w:bCs/>
          <w:sz w:val="28"/>
          <w:szCs w:val="28"/>
          <w:lang w:eastAsia="ru-RU"/>
        </w:rPr>
      </w:pPr>
      <w:r w:rsidRPr="007B5B8A">
        <w:rPr>
          <w:rFonts w:ascii="Times New Roman" w:eastAsia="Times New Roman" w:hAnsi="Times New Roman" w:cs="Times New Roman"/>
          <w:bCs/>
          <w:sz w:val="28"/>
          <w:szCs w:val="28"/>
          <w:lang w:eastAsia="ru-RU"/>
        </w:rPr>
        <w:t>Всероссийский конкурс школьных лесничеств имени Г.Ф. Морозова</w:t>
      </w:r>
      <w:r w:rsidR="00737B6E">
        <w:rPr>
          <w:rFonts w:ascii="Times New Roman" w:eastAsia="Times New Roman" w:hAnsi="Times New Roman" w:cs="Times New Roman"/>
          <w:bCs/>
          <w:sz w:val="28"/>
          <w:szCs w:val="28"/>
          <w:lang w:eastAsia="ru-RU"/>
        </w:rPr>
        <w:t>, участниками которого на региональном</w:t>
      </w:r>
      <w:r w:rsidRPr="007B5B8A">
        <w:rPr>
          <w:rFonts w:ascii="Times New Roman" w:eastAsia="Times New Roman" w:hAnsi="Times New Roman" w:cs="Times New Roman"/>
          <w:bCs/>
          <w:sz w:val="28"/>
          <w:szCs w:val="28"/>
          <w:lang w:eastAsia="ru-RU"/>
        </w:rPr>
        <w:t xml:space="preserve"> этап</w:t>
      </w:r>
      <w:r w:rsidR="00737B6E">
        <w:rPr>
          <w:rFonts w:ascii="Times New Roman" w:eastAsia="Times New Roman" w:hAnsi="Times New Roman" w:cs="Times New Roman"/>
          <w:bCs/>
          <w:sz w:val="28"/>
          <w:szCs w:val="28"/>
          <w:lang w:eastAsia="ru-RU"/>
        </w:rPr>
        <w:t xml:space="preserve">е стали более 650 участников, </w:t>
      </w:r>
      <w:r w:rsidR="00737B6E">
        <w:rPr>
          <w:rFonts w:ascii="Times New Roman" w:eastAsia="Times New Roman" w:hAnsi="Times New Roman" w:cs="Times New Roman"/>
          <w:bCs/>
          <w:sz w:val="28"/>
          <w:szCs w:val="28"/>
          <w:lang w:eastAsia="ru-RU"/>
        </w:rPr>
        <w:br/>
        <w:t>на федеральном</w:t>
      </w:r>
      <w:r w:rsidRPr="007B5B8A">
        <w:rPr>
          <w:rFonts w:ascii="Times New Roman" w:eastAsia="Times New Roman" w:hAnsi="Times New Roman" w:cs="Times New Roman"/>
          <w:bCs/>
          <w:sz w:val="28"/>
          <w:szCs w:val="28"/>
          <w:lang w:eastAsia="ru-RU"/>
        </w:rPr>
        <w:t xml:space="preserve"> этап</w:t>
      </w:r>
      <w:r w:rsidR="00737B6E">
        <w:rPr>
          <w:rFonts w:ascii="Times New Roman" w:eastAsia="Times New Roman" w:hAnsi="Times New Roman" w:cs="Times New Roman"/>
          <w:bCs/>
          <w:sz w:val="28"/>
          <w:szCs w:val="28"/>
          <w:lang w:eastAsia="ru-RU"/>
        </w:rPr>
        <w:t>е</w:t>
      </w:r>
      <w:r w:rsidRPr="007B5B8A">
        <w:rPr>
          <w:rFonts w:ascii="Times New Roman" w:eastAsia="Times New Roman" w:hAnsi="Times New Roman" w:cs="Times New Roman"/>
          <w:bCs/>
          <w:sz w:val="28"/>
          <w:szCs w:val="28"/>
          <w:lang w:eastAsia="ru-RU"/>
        </w:rPr>
        <w:t xml:space="preserve"> – 39 человек;</w:t>
      </w:r>
    </w:p>
    <w:p w14:paraId="18324D34" w14:textId="5D23529B" w:rsidR="007B5B8A" w:rsidRPr="007B5B8A" w:rsidRDefault="007B5B8A" w:rsidP="007B5B8A">
      <w:pPr>
        <w:spacing w:after="0" w:line="264" w:lineRule="auto"/>
        <w:ind w:firstLine="709"/>
        <w:jc w:val="both"/>
        <w:rPr>
          <w:rFonts w:ascii="Times New Roman" w:eastAsia="Times New Roman" w:hAnsi="Times New Roman" w:cs="Times New Roman"/>
          <w:bCs/>
          <w:sz w:val="28"/>
          <w:szCs w:val="28"/>
          <w:lang w:eastAsia="ru-RU"/>
        </w:rPr>
      </w:pPr>
      <w:r w:rsidRPr="007B5B8A">
        <w:rPr>
          <w:rFonts w:ascii="Times New Roman" w:eastAsia="Times New Roman" w:hAnsi="Times New Roman" w:cs="Times New Roman"/>
          <w:bCs/>
          <w:sz w:val="28"/>
          <w:szCs w:val="28"/>
          <w:lang w:eastAsia="ru-RU"/>
        </w:rPr>
        <w:t>Всероссийские спортивные игры школьников «</w:t>
      </w:r>
      <w:r w:rsidR="005A07AD">
        <w:rPr>
          <w:rFonts w:ascii="Times New Roman" w:eastAsia="Times New Roman" w:hAnsi="Times New Roman" w:cs="Times New Roman"/>
          <w:bCs/>
          <w:sz w:val="28"/>
          <w:szCs w:val="28"/>
          <w:lang w:eastAsia="ru-RU"/>
        </w:rPr>
        <w:t>Президентские спортивные игры», участниками которых стали 10 млн обучающихся</w:t>
      </w:r>
      <w:r w:rsidRPr="007B5B8A">
        <w:rPr>
          <w:rFonts w:ascii="Times New Roman" w:eastAsia="Times New Roman" w:hAnsi="Times New Roman" w:cs="Times New Roman"/>
          <w:bCs/>
          <w:sz w:val="28"/>
          <w:szCs w:val="28"/>
          <w:lang w:eastAsia="ru-RU"/>
        </w:rPr>
        <w:t>, Всероссийские спортивные соревнования школьни</w:t>
      </w:r>
      <w:r w:rsidR="005A07AD">
        <w:rPr>
          <w:rFonts w:ascii="Times New Roman" w:eastAsia="Times New Roman" w:hAnsi="Times New Roman" w:cs="Times New Roman"/>
          <w:bCs/>
          <w:sz w:val="28"/>
          <w:szCs w:val="28"/>
          <w:lang w:eastAsia="ru-RU"/>
        </w:rPr>
        <w:t xml:space="preserve">ков «Президентские состязания», участниками которых стали </w:t>
      </w:r>
      <w:r w:rsidRPr="007B5B8A">
        <w:rPr>
          <w:rFonts w:ascii="Times New Roman" w:eastAsia="Times New Roman" w:hAnsi="Times New Roman" w:cs="Times New Roman"/>
          <w:bCs/>
          <w:sz w:val="28"/>
          <w:szCs w:val="28"/>
          <w:lang w:eastAsia="ru-RU"/>
        </w:rPr>
        <w:t>около 5 млн обучающихся;</w:t>
      </w:r>
    </w:p>
    <w:p w14:paraId="5CC87531" w14:textId="424C5B97" w:rsidR="007B5B8A" w:rsidRPr="007B5B8A" w:rsidRDefault="007B5B8A" w:rsidP="007B5B8A">
      <w:pPr>
        <w:spacing w:after="0" w:line="264" w:lineRule="auto"/>
        <w:ind w:firstLine="709"/>
        <w:jc w:val="both"/>
        <w:rPr>
          <w:rFonts w:ascii="Times New Roman" w:eastAsia="Times New Roman" w:hAnsi="Times New Roman" w:cs="Times New Roman"/>
          <w:bCs/>
          <w:sz w:val="28"/>
          <w:szCs w:val="28"/>
          <w:lang w:eastAsia="ru-RU"/>
        </w:rPr>
      </w:pPr>
      <w:r w:rsidRPr="007B5B8A">
        <w:rPr>
          <w:rFonts w:ascii="Times New Roman" w:eastAsia="Times New Roman" w:hAnsi="Times New Roman" w:cs="Times New Roman"/>
          <w:bCs/>
          <w:sz w:val="28"/>
          <w:szCs w:val="28"/>
          <w:lang w:eastAsia="ru-RU"/>
        </w:rPr>
        <w:t>Всероссийский конкурс юны</w:t>
      </w:r>
      <w:r w:rsidR="005A07AD">
        <w:rPr>
          <w:rFonts w:ascii="Times New Roman" w:eastAsia="Times New Roman" w:hAnsi="Times New Roman" w:cs="Times New Roman"/>
          <w:bCs/>
          <w:sz w:val="28"/>
          <w:szCs w:val="28"/>
          <w:lang w:eastAsia="ru-RU"/>
        </w:rPr>
        <w:t>х аграриев им. К.А. Тимирязева, в федеральном этапе которого были представлены</w:t>
      </w:r>
      <w:r w:rsidRPr="007B5B8A">
        <w:rPr>
          <w:rFonts w:ascii="Times New Roman" w:eastAsia="Times New Roman" w:hAnsi="Times New Roman" w:cs="Times New Roman"/>
          <w:bCs/>
          <w:sz w:val="28"/>
          <w:szCs w:val="28"/>
          <w:lang w:eastAsia="ru-RU"/>
        </w:rPr>
        <w:t xml:space="preserve"> 116 работ обучающихся, из них 8 коллективных</w:t>
      </w:r>
      <w:r w:rsidR="005A07AD">
        <w:rPr>
          <w:rFonts w:ascii="Times New Roman" w:eastAsia="Times New Roman" w:hAnsi="Times New Roman" w:cs="Times New Roman"/>
          <w:bCs/>
          <w:sz w:val="28"/>
          <w:szCs w:val="28"/>
          <w:lang w:eastAsia="ru-RU"/>
        </w:rPr>
        <w:t>;</w:t>
      </w:r>
    </w:p>
    <w:p w14:paraId="11DD4863" w14:textId="6BE33E96" w:rsidR="007B5B8A" w:rsidRDefault="007B5B8A" w:rsidP="007B5B8A">
      <w:pPr>
        <w:spacing w:after="0" w:line="264" w:lineRule="auto"/>
        <w:ind w:firstLine="709"/>
        <w:jc w:val="both"/>
        <w:rPr>
          <w:rFonts w:ascii="Times New Roman" w:eastAsia="Times New Roman" w:hAnsi="Times New Roman" w:cs="Times New Roman"/>
          <w:bCs/>
          <w:sz w:val="28"/>
          <w:szCs w:val="28"/>
          <w:lang w:eastAsia="ru-RU"/>
        </w:rPr>
      </w:pPr>
      <w:r w:rsidRPr="007B5B8A">
        <w:rPr>
          <w:rFonts w:ascii="Times New Roman" w:eastAsia="Times New Roman" w:hAnsi="Times New Roman" w:cs="Times New Roman"/>
          <w:bCs/>
          <w:sz w:val="28"/>
          <w:szCs w:val="28"/>
          <w:lang w:eastAsia="ru-RU"/>
        </w:rPr>
        <w:t>Междунаро</w:t>
      </w:r>
      <w:r w:rsidR="005A07AD">
        <w:rPr>
          <w:rFonts w:ascii="Times New Roman" w:eastAsia="Times New Roman" w:hAnsi="Times New Roman" w:cs="Times New Roman"/>
          <w:bCs/>
          <w:sz w:val="28"/>
          <w:szCs w:val="28"/>
          <w:lang w:eastAsia="ru-RU"/>
        </w:rPr>
        <w:t xml:space="preserve">дный аэрокосмический фестиваль, участниками которого стали </w:t>
      </w:r>
      <w:r w:rsidRPr="007B5B8A">
        <w:rPr>
          <w:rFonts w:ascii="Times New Roman" w:eastAsia="Times New Roman" w:hAnsi="Times New Roman" w:cs="Times New Roman"/>
          <w:bCs/>
          <w:sz w:val="28"/>
          <w:szCs w:val="28"/>
          <w:lang w:eastAsia="ru-RU"/>
        </w:rPr>
        <w:t xml:space="preserve">578,4 тыс. </w:t>
      </w:r>
      <w:r w:rsidR="005A07AD">
        <w:rPr>
          <w:rFonts w:ascii="Times New Roman" w:eastAsia="Times New Roman" w:hAnsi="Times New Roman" w:cs="Times New Roman"/>
          <w:bCs/>
          <w:sz w:val="28"/>
          <w:szCs w:val="28"/>
          <w:lang w:eastAsia="ru-RU"/>
        </w:rPr>
        <w:t>человек</w:t>
      </w:r>
      <w:r w:rsidRPr="007B5B8A">
        <w:rPr>
          <w:rFonts w:ascii="Times New Roman" w:eastAsia="Times New Roman" w:hAnsi="Times New Roman" w:cs="Times New Roman"/>
          <w:bCs/>
          <w:sz w:val="28"/>
          <w:szCs w:val="28"/>
          <w:lang w:eastAsia="ru-RU"/>
        </w:rPr>
        <w:t>.</w:t>
      </w:r>
    </w:p>
    <w:p w14:paraId="192468A8" w14:textId="2A95295E"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Выявление и поддержка одаренных детей в раннем возрасте в области</w:t>
      </w:r>
      <w:r>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различных видов искусств является одной из главных задач системы детских</w:t>
      </w:r>
      <w:r>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школ искусств (далее – ДШИ).</w:t>
      </w:r>
    </w:p>
    <w:p w14:paraId="0002587E" w14:textId="69839929"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В соответствии с данными формы федерального статистического</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наблюдения № 1-ДШИ «Сведения о детской музыкальной, художественной,</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хореографической школе и школе искусств» (далее – форма №1-ДШИ)</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по состоянию на начало 2025/2026 учебного года в Российской Федерации</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региональная система дополнительного образования детей в сфере культуры</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и искусств представлена </w:t>
      </w:r>
      <w:r w:rsidR="00147A7D">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5 067 детскими школами искусств.</w:t>
      </w:r>
    </w:p>
    <w:p w14:paraId="7FD751A5" w14:textId="1954E32E"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В ДШИ на начало 2025/2026 учебного года обучалось</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1 796 208 одаренных ребенка, в том числе 12 475 </w:t>
      </w:r>
      <w:r w:rsidR="00147A7D">
        <w:rPr>
          <w:rFonts w:ascii="Times New Roman" w:eastAsia="Times New Roman" w:hAnsi="Times New Roman" w:cs="Times New Roman"/>
          <w:bCs/>
          <w:sz w:val="28"/>
          <w:szCs w:val="28"/>
          <w:lang w:eastAsia="ru-RU"/>
        </w:rPr>
        <w:t>лиц с инвалидностью</w:t>
      </w:r>
      <w:r w:rsidRPr="001C25B8">
        <w:rPr>
          <w:rFonts w:ascii="Times New Roman" w:eastAsia="Times New Roman" w:hAnsi="Times New Roman" w:cs="Times New Roman"/>
          <w:bCs/>
          <w:sz w:val="28"/>
          <w:szCs w:val="28"/>
          <w:lang w:eastAsia="ru-RU"/>
        </w:rPr>
        <w:t xml:space="preserve"> и </w:t>
      </w:r>
      <w:r w:rsidR="00147A7D">
        <w:rPr>
          <w:rFonts w:ascii="Times New Roman" w:eastAsia="Times New Roman" w:hAnsi="Times New Roman" w:cs="Times New Roman"/>
          <w:bCs/>
          <w:sz w:val="28"/>
          <w:szCs w:val="28"/>
          <w:lang w:eastAsia="ru-RU"/>
        </w:rPr>
        <w:t>ОВЗ</w:t>
      </w:r>
      <w:r w:rsidRPr="001C25B8">
        <w:rPr>
          <w:rFonts w:ascii="Times New Roman" w:eastAsia="Times New Roman" w:hAnsi="Times New Roman" w:cs="Times New Roman"/>
          <w:bCs/>
          <w:sz w:val="28"/>
          <w:szCs w:val="28"/>
          <w:lang w:eastAsia="ru-RU"/>
        </w:rPr>
        <w:t>. Из общего числа обучающихся</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ДШИ 1 118 717 человек обучалось по дополнительным</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предпрофессиональным программам в области искусств, в том числе </w:t>
      </w:r>
      <w:r w:rsidR="00147A7D">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1 110</w:t>
      </w:r>
      <w:r w:rsidR="000A5DE6">
        <w:rPr>
          <w:rFonts w:ascii="Times New Roman" w:eastAsia="Times New Roman" w:hAnsi="Times New Roman" w:cs="Times New Roman"/>
          <w:bCs/>
          <w:sz w:val="28"/>
          <w:szCs w:val="28"/>
          <w:lang w:eastAsia="ru-RU"/>
        </w:rPr>
        <w:t> </w:t>
      </w:r>
      <w:r w:rsidRPr="001C25B8">
        <w:rPr>
          <w:rFonts w:ascii="Times New Roman" w:eastAsia="Times New Roman" w:hAnsi="Times New Roman" w:cs="Times New Roman"/>
          <w:bCs/>
          <w:sz w:val="28"/>
          <w:szCs w:val="28"/>
          <w:lang w:eastAsia="ru-RU"/>
        </w:rPr>
        <w:t>309</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человек (99%) осваивало программы за счет бюджетных средств;</w:t>
      </w:r>
      <w:r w:rsidR="000A5DE6">
        <w:rPr>
          <w:rFonts w:ascii="Times New Roman" w:eastAsia="Times New Roman" w:hAnsi="Times New Roman" w:cs="Times New Roman"/>
          <w:bCs/>
          <w:sz w:val="28"/>
          <w:szCs w:val="28"/>
          <w:lang w:eastAsia="ru-RU"/>
        </w:rPr>
        <w:t xml:space="preserve"> </w:t>
      </w:r>
      <w:r w:rsidR="00147A7D">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по общеразвивающим программам обучалось 677 491 человек, в том числе</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456 071 человек (67%) – за счет бюджетных средств.</w:t>
      </w:r>
    </w:p>
    <w:p w14:paraId="487540AB" w14:textId="417DBF39"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В 2025 г</w:t>
      </w:r>
      <w:r w:rsidR="00147A7D">
        <w:rPr>
          <w:rFonts w:ascii="Times New Roman" w:eastAsia="Times New Roman" w:hAnsi="Times New Roman" w:cs="Times New Roman"/>
          <w:bCs/>
          <w:sz w:val="28"/>
          <w:szCs w:val="28"/>
          <w:lang w:eastAsia="ru-RU"/>
        </w:rPr>
        <w:t xml:space="preserve">. ДШИ окончило 284 453 человека, </w:t>
      </w:r>
      <w:r w:rsidRPr="001C25B8">
        <w:rPr>
          <w:rFonts w:ascii="Times New Roman" w:eastAsia="Times New Roman" w:hAnsi="Times New Roman" w:cs="Times New Roman"/>
          <w:bCs/>
          <w:sz w:val="28"/>
          <w:szCs w:val="28"/>
          <w:lang w:eastAsia="ru-RU"/>
        </w:rPr>
        <w:t>из них 91,1 тыс. человек</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завершило освоение дополнительных предпрофессиональных программ</w:t>
      </w:r>
      <w:r w:rsidR="000A5DE6">
        <w:rPr>
          <w:rFonts w:ascii="Times New Roman" w:eastAsia="Times New Roman" w:hAnsi="Times New Roman" w:cs="Times New Roman"/>
          <w:bCs/>
          <w:sz w:val="28"/>
          <w:szCs w:val="28"/>
          <w:lang w:eastAsia="ru-RU"/>
        </w:rPr>
        <w:t xml:space="preserve"> </w:t>
      </w:r>
      <w:r w:rsidR="00147A7D">
        <w:rPr>
          <w:rFonts w:ascii="Times New Roman" w:eastAsia="Times New Roman" w:hAnsi="Times New Roman" w:cs="Times New Roman"/>
          <w:bCs/>
          <w:sz w:val="28"/>
          <w:szCs w:val="28"/>
          <w:lang w:eastAsia="ru-RU"/>
        </w:rPr>
        <w:t>в области искусств</w:t>
      </w:r>
      <w:r w:rsidRPr="001C25B8">
        <w:rPr>
          <w:rFonts w:ascii="Times New Roman" w:eastAsia="Times New Roman" w:hAnsi="Times New Roman" w:cs="Times New Roman"/>
          <w:bCs/>
          <w:sz w:val="28"/>
          <w:szCs w:val="28"/>
          <w:lang w:eastAsia="ru-RU"/>
        </w:rPr>
        <w:t>. Обучение в профильных профессиональных</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образовательных организациях </w:t>
      </w:r>
      <w:r w:rsidR="00147A7D">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и организациях высшего образования</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продолжили 5,7% выпускников ДШИ 2025 г.</w:t>
      </w:r>
    </w:p>
    <w:p w14:paraId="1F03B502" w14:textId="32715341"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По данным формы № 1-ДШИ</w:t>
      </w:r>
      <w:r w:rsidR="007B78B9">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в 2025 г</w:t>
      </w:r>
      <w:r w:rsidR="007B78B9">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в субъектах, где проживают</w:t>
      </w:r>
      <w:r w:rsidR="000A5DE6">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коренные малочисленные народы Севера, Сибири и Дальнего Востока,</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функционировало </w:t>
      </w:r>
      <w:r w:rsidR="007B78B9">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206 ДШИ, находящихся в ведении исполнительных органов</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субъектов Российской Федерации в области культуры, где на начало 2025/2026</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учебного года обучалось </w:t>
      </w:r>
      <w:r w:rsidR="00CC04D1">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 xml:space="preserve">48 564 одаренных детей, в том числе 383 </w:t>
      </w:r>
      <w:r w:rsidR="007B78B9">
        <w:rPr>
          <w:rFonts w:ascii="Times New Roman" w:eastAsia="Times New Roman" w:hAnsi="Times New Roman" w:cs="Times New Roman"/>
          <w:bCs/>
          <w:sz w:val="28"/>
          <w:szCs w:val="28"/>
          <w:lang w:eastAsia="ru-RU"/>
        </w:rPr>
        <w:t>лица с инвалидностью</w:t>
      </w:r>
      <w:r w:rsidRPr="001C25B8">
        <w:rPr>
          <w:rFonts w:ascii="Times New Roman" w:eastAsia="Times New Roman" w:hAnsi="Times New Roman" w:cs="Times New Roman"/>
          <w:bCs/>
          <w:sz w:val="28"/>
          <w:szCs w:val="28"/>
          <w:lang w:eastAsia="ru-RU"/>
        </w:rPr>
        <w:t xml:space="preserve"> и </w:t>
      </w:r>
      <w:r w:rsidR="007B78B9">
        <w:rPr>
          <w:rFonts w:ascii="Times New Roman" w:eastAsia="Times New Roman" w:hAnsi="Times New Roman" w:cs="Times New Roman"/>
          <w:bCs/>
          <w:sz w:val="28"/>
          <w:szCs w:val="28"/>
          <w:lang w:eastAsia="ru-RU"/>
        </w:rPr>
        <w:t>ОВЗ</w:t>
      </w:r>
      <w:r w:rsidRPr="001C25B8">
        <w:rPr>
          <w:rFonts w:ascii="Times New Roman" w:eastAsia="Times New Roman" w:hAnsi="Times New Roman" w:cs="Times New Roman"/>
          <w:bCs/>
          <w:sz w:val="28"/>
          <w:szCs w:val="28"/>
          <w:lang w:eastAsia="ru-RU"/>
        </w:rPr>
        <w:t>.</w:t>
      </w:r>
    </w:p>
    <w:p w14:paraId="047C13D1" w14:textId="2ABD9C45"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lastRenderedPageBreak/>
        <w:t>Из общего числа обучающихся ДШИ в субъектах, где проживают</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коренные малочисленные народы Севера, Сибири и Дальнего Востока, 28</w:t>
      </w:r>
      <w:r w:rsidR="00CC04D1">
        <w:rPr>
          <w:rFonts w:ascii="Times New Roman" w:eastAsia="Times New Roman" w:hAnsi="Times New Roman" w:cs="Times New Roman"/>
          <w:bCs/>
          <w:sz w:val="28"/>
          <w:szCs w:val="28"/>
          <w:lang w:eastAsia="ru-RU"/>
        </w:rPr>
        <w:t> </w:t>
      </w:r>
      <w:r w:rsidRPr="001C25B8">
        <w:rPr>
          <w:rFonts w:ascii="Times New Roman" w:eastAsia="Times New Roman" w:hAnsi="Times New Roman" w:cs="Times New Roman"/>
          <w:bCs/>
          <w:sz w:val="28"/>
          <w:szCs w:val="28"/>
          <w:lang w:eastAsia="ru-RU"/>
        </w:rPr>
        <w:t>532</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человека обучалось по дополнительным предпрофессиональным программам</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в области искусств, в том числе 28 510 человек (99,9%) осваивало программы</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за счет бюджетных средств; по общеразвивающим программам обучалось</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20 032 человека, </w:t>
      </w:r>
      <w:r w:rsidR="00CC04D1">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в том числе 14 417 человек (72%) – за счет бюджетных</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средств.</w:t>
      </w:r>
    </w:p>
    <w:p w14:paraId="05FCCC41" w14:textId="7E2C6340"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В 2025 г</w:t>
      </w:r>
      <w:r w:rsidR="007B78B9">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завершили обучение в ДШИ в субъектах, где проживают</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коренные малочисленные народы Севера, Сибири и Дальнего Востока, 8</w:t>
      </w:r>
      <w:r w:rsidR="00CC04D1">
        <w:rPr>
          <w:rFonts w:ascii="Times New Roman" w:eastAsia="Times New Roman" w:hAnsi="Times New Roman" w:cs="Times New Roman"/>
          <w:bCs/>
          <w:sz w:val="28"/>
          <w:szCs w:val="28"/>
          <w:lang w:eastAsia="ru-RU"/>
        </w:rPr>
        <w:t> </w:t>
      </w:r>
      <w:r w:rsidRPr="001C25B8">
        <w:rPr>
          <w:rFonts w:ascii="Times New Roman" w:eastAsia="Times New Roman" w:hAnsi="Times New Roman" w:cs="Times New Roman"/>
          <w:bCs/>
          <w:sz w:val="28"/>
          <w:szCs w:val="28"/>
          <w:lang w:eastAsia="ru-RU"/>
        </w:rPr>
        <w:t>864</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одаренных ребенка, из которых 368 человек в том же году продолжили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обучение </w:t>
      </w:r>
      <w:r w:rsidR="00CC04D1">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в профессиональных образовательных организациях и вузах</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культуры и искусств.</w:t>
      </w:r>
    </w:p>
    <w:p w14:paraId="49086998" w14:textId="7E1E9609"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По данным формы № 1-ДШИ в 2025 г</w:t>
      </w:r>
      <w:r w:rsidR="007B78B9">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в Донецкой Народной</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Республике, Луганской Народной Республике, Запорожской и Херсонской</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областях функционировала 151 ДШИ, находящихся в ведении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исполнительных органов субъектов Российской Федерации в области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культуры, где на начало 2025/2026 учебного года обучалось 30 600 одаренных</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детей, в том числе 102 </w:t>
      </w:r>
      <w:r w:rsidR="007B78B9">
        <w:rPr>
          <w:rFonts w:ascii="Times New Roman" w:eastAsia="Times New Roman" w:hAnsi="Times New Roman" w:cs="Times New Roman"/>
          <w:bCs/>
          <w:sz w:val="28"/>
          <w:szCs w:val="28"/>
          <w:lang w:eastAsia="ru-RU"/>
        </w:rPr>
        <w:t xml:space="preserve">лица </w:t>
      </w:r>
      <w:r w:rsidR="007B78B9">
        <w:rPr>
          <w:rFonts w:ascii="Times New Roman" w:eastAsia="Times New Roman" w:hAnsi="Times New Roman" w:cs="Times New Roman"/>
          <w:bCs/>
          <w:sz w:val="28"/>
          <w:szCs w:val="28"/>
          <w:lang w:eastAsia="ru-RU"/>
        </w:rPr>
        <w:br/>
        <w:t>с инвалидностью и ОВЗ</w:t>
      </w:r>
      <w:r w:rsidRPr="001C25B8">
        <w:rPr>
          <w:rFonts w:ascii="Times New Roman" w:eastAsia="Times New Roman" w:hAnsi="Times New Roman" w:cs="Times New Roman"/>
          <w:bCs/>
          <w:sz w:val="28"/>
          <w:szCs w:val="28"/>
          <w:lang w:eastAsia="ru-RU"/>
        </w:rPr>
        <w:t>.</w:t>
      </w:r>
    </w:p>
    <w:p w14:paraId="6B7DE717" w14:textId="75FB8DE0"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Из общего числа обучающихся ДШИ в указанных субъектах 17</w:t>
      </w:r>
      <w:r w:rsidR="00CC04D1">
        <w:rPr>
          <w:rFonts w:ascii="Times New Roman" w:eastAsia="Times New Roman" w:hAnsi="Times New Roman" w:cs="Times New Roman"/>
          <w:bCs/>
          <w:sz w:val="28"/>
          <w:szCs w:val="28"/>
          <w:lang w:eastAsia="ru-RU"/>
        </w:rPr>
        <w:t> </w:t>
      </w:r>
      <w:r w:rsidRPr="001C25B8">
        <w:rPr>
          <w:rFonts w:ascii="Times New Roman" w:eastAsia="Times New Roman" w:hAnsi="Times New Roman" w:cs="Times New Roman"/>
          <w:bCs/>
          <w:sz w:val="28"/>
          <w:szCs w:val="28"/>
          <w:lang w:eastAsia="ru-RU"/>
        </w:rPr>
        <w:t>358</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человек обучалось по дополнительным предпрофессиональным программам</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в области искусств, </w:t>
      </w:r>
      <w:r w:rsidR="00CC04D1">
        <w:rPr>
          <w:rFonts w:ascii="Times New Roman" w:eastAsia="Times New Roman" w:hAnsi="Times New Roman" w:cs="Times New Roman"/>
          <w:bCs/>
          <w:sz w:val="28"/>
          <w:szCs w:val="28"/>
          <w:lang w:eastAsia="ru-RU"/>
        </w:rPr>
        <w:t>в том числе 17 358 человек (100</w:t>
      </w:r>
      <w:r w:rsidRPr="001C25B8">
        <w:rPr>
          <w:rFonts w:ascii="Times New Roman" w:eastAsia="Times New Roman" w:hAnsi="Times New Roman" w:cs="Times New Roman"/>
          <w:bCs/>
          <w:sz w:val="28"/>
          <w:szCs w:val="28"/>
          <w:lang w:eastAsia="ru-RU"/>
        </w:rPr>
        <w:t>%) осваивало программы</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за счет бюджетных средств</w:t>
      </w:r>
      <w:r w:rsidR="007B78B9">
        <w:rPr>
          <w:rFonts w:ascii="Times New Roman" w:eastAsia="Times New Roman" w:hAnsi="Times New Roman" w:cs="Times New Roman"/>
          <w:bCs/>
          <w:sz w:val="28"/>
          <w:szCs w:val="28"/>
          <w:lang w:eastAsia="ru-RU"/>
        </w:rPr>
        <w:t>. П</w:t>
      </w:r>
      <w:r w:rsidRPr="001C25B8">
        <w:rPr>
          <w:rFonts w:ascii="Times New Roman" w:eastAsia="Times New Roman" w:hAnsi="Times New Roman" w:cs="Times New Roman"/>
          <w:bCs/>
          <w:sz w:val="28"/>
          <w:szCs w:val="28"/>
          <w:lang w:eastAsia="ru-RU"/>
        </w:rPr>
        <w:t>о общеразвивающим программам обучалось</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13 242 человека, в </w:t>
      </w:r>
      <w:r w:rsidR="00CC04D1">
        <w:rPr>
          <w:rFonts w:ascii="Times New Roman" w:eastAsia="Times New Roman" w:hAnsi="Times New Roman" w:cs="Times New Roman"/>
          <w:bCs/>
          <w:sz w:val="28"/>
          <w:szCs w:val="28"/>
          <w:lang w:eastAsia="ru-RU"/>
        </w:rPr>
        <w:t>том числе 13 233 человека (99,9</w:t>
      </w:r>
      <w:r w:rsidRPr="001C25B8">
        <w:rPr>
          <w:rFonts w:ascii="Times New Roman" w:eastAsia="Times New Roman" w:hAnsi="Times New Roman" w:cs="Times New Roman"/>
          <w:bCs/>
          <w:sz w:val="28"/>
          <w:szCs w:val="28"/>
          <w:lang w:eastAsia="ru-RU"/>
        </w:rPr>
        <w:t>%) – за счет бюджетных</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средств.</w:t>
      </w:r>
    </w:p>
    <w:p w14:paraId="6A31E082" w14:textId="6F6DF5AF"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В 2025 г</w:t>
      </w:r>
      <w:r w:rsidR="007B78B9">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завершили обучение в ДШИ в Донецкой и Луганской</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народных республиках, Запорожской и Херсонской областях 2 677 одаренных</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детей, из которых 244 человека в том же году продолжили обучение</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в профессиональных образовательных организациях и вузах культуры</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и искусств.</w:t>
      </w:r>
    </w:p>
    <w:p w14:paraId="431BDC6F" w14:textId="67AF625F"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Привлечению большего количества одаренных детей в ДШИ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способствовала реализация в субъектах Российской Федерации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национального проекта «Культура», в рамках которого в 2025 г</w:t>
      </w:r>
      <w:r w:rsidR="007B78B9">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319 ДШИ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и 6 училищ в 47 субъектах Российской Федерации (субъекты Центрального</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федерального округа, Северо-Западного федерального округа, Уральского</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федерального округа, Дальневосточного федерального округа, а также</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Донецкая Народная Республика, Луганская Народная Республика,</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Запорожская и Херсонская области) оснащены музыкальными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инструментами, специализированным оборудованием для учебных классов</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и залов, учебной и методической литературой для пополнения библиотечных</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фондов образовательных организаций.</w:t>
      </w:r>
    </w:p>
    <w:p w14:paraId="5684C42E" w14:textId="2F280FE8"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Так, в Донецкой и Луганской народных республиках, Запорожской</w:t>
      </w:r>
      <w:r w:rsidR="00CC04D1">
        <w:rPr>
          <w:rFonts w:ascii="Times New Roman" w:eastAsia="Times New Roman" w:hAnsi="Times New Roman" w:cs="Times New Roman"/>
          <w:bCs/>
          <w:sz w:val="28"/>
          <w:szCs w:val="28"/>
          <w:lang w:eastAsia="ru-RU"/>
        </w:rPr>
        <w:t xml:space="preserve"> </w:t>
      </w:r>
      <w:r w:rsidR="007B78B9">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и Херсонской областях в 2025 г</w:t>
      </w:r>
      <w:r w:rsidR="007B78B9">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были оснащены 45 ДШИ. В 21 субъекте,</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где проживают коренные малочисленные народы Севера, Сибири и Дальнего</w:t>
      </w:r>
      <w:r w:rsidR="00CC04D1">
        <w:rPr>
          <w:rFonts w:ascii="Times New Roman" w:eastAsia="Times New Roman" w:hAnsi="Times New Roman" w:cs="Times New Roman"/>
          <w:bCs/>
          <w:sz w:val="28"/>
          <w:szCs w:val="28"/>
          <w:lang w:eastAsia="ru-RU"/>
        </w:rPr>
        <w:t xml:space="preserve"> </w:t>
      </w:r>
      <w:r w:rsidR="007B78B9">
        <w:rPr>
          <w:rFonts w:ascii="Times New Roman" w:eastAsia="Times New Roman" w:hAnsi="Times New Roman" w:cs="Times New Roman"/>
          <w:bCs/>
          <w:sz w:val="28"/>
          <w:szCs w:val="28"/>
          <w:lang w:eastAsia="ru-RU"/>
        </w:rPr>
        <w:t>Востока, – 118 ДШИ</w:t>
      </w:r>
      <w:r w:rsidRPr="001C25B8">
        <w:rPr>
          <w:rFonts w:ascii="Times New Roman" w:eastAsia="Times New Roman" w:hAnsi="Times New Roman" w:cs="Times New Roman"/>
          <w:bCs/>
          <w:sz w:val="28"/>
          <w:szCs w:val="28"/>
          <w:lang w:eastAsia="ru-RU"/>
        </w:rPr>
        <w:t>.</w:t>
      </w:r>
    </w:p>
    <w:p w14:paraId="43095915" w14:textId="67FE6DD9"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В целях улучшения условий для обучения талантливых детей</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и молодежи </w:t>
      </w:r>
      <w:r w:rsidR="007B78B9">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в 2025 г</w:t>
      </w:r>
      <w:r w:rsidR="007B78B9">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за счет средств субсидии из федерального бюджета</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и средств региональных </w:t>
      </w:r>
      <w:r w:rsidRPr="001C25B8">
        <w:rPr>
          <w:rFonts w:ascii="Times New Roman" w:eastAsia="Times New Roman" w:hAnsi="Times New Roman" w:cs="Times New Roman"/>
          <w:bCs/>
          <w:sz w:val="28"/>
          <w:szCs w:val="28"/>
          <w:lang w:eastAsia="ru-RU"/>
        </w:rPr>
        <w:lastRenderedPageBreak/>
        <w:t>бюджетов выполнены работы по модернизации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39 зданий ДШИ в 34</w:t>
      </w:r>
      <w:r w:rsidR="007B78B9">
        <w:rPr>
          <w:rFonts w:ascii="Times New Roman" w:eastAsia="Times New Roman" w:hAnsi="Times New Roman" w:cs="Times New Roman"/>
          <w:bCs/>
          <w:sz w:val="28"/>
          <w:szCs w:val="28"/>
          <w:lang w:eastAsia="ru-RU"/>
        </w:rPr>
        <w:t xml:space="preserve"> субъектах Российской Федерации, </w:t>
      </w:r>
      <w:r w:rsidRPr="001C25B8">
        <w:rPr>
          <w:rFonts w:ascii="Times New Roman" w:eastAsia="Times New Roman" w:hAnsi="Times New Roman" w:cs="Times New Roman"/>
          <w:bCs/>
          <w:sz w:val="28"/>
          <w:szCs w:val="28"/>
          <w:lang w:eastAsia="ru-RU"/>
        </w:rPr>
        <w:t>включая капитальный</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ремонт 38 объектов и реконструкцию 1 объекта.</w:t>
      </w:r>
    </w:p>
    <w:p w14:paraId="45B5B2F3" w14:textId="5B9798E1" w:rsidR="001C25B8" w:rsidRPr="001C25B8"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При финансовой поддержке Минкультуры России в 2025 г</w:t>
      </w:r>
      <w:r w:rsidR="007B78B9">
        <w:rPr>
          <w:rFonts w:ascii="Times New Roman" w:eastAsia="Times New Roman" w:hAnsi="Times New Roman" w:cs="Times New Roman"/>
          <w:bCs/>
          <w:sz w:val="28"/>
          <w:szCs w:val="28"/>
          <w:lang w:eastAsia="ru-RU"/>
        </w:rPr>
        <w:t>.</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продолжилась реализация образовательного проекта – художественно-просветительской программы «Новое передвижничество», включающей</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проведение мастер-классов ведущих преподавателей в сфере искусств</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в регионах России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Минкультуры России для выявления и поддержки лучших обучающихся</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ДШИ и училищ ежегодно проводится Общероссийский конкурс «Молодые</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дарования России» (далее </w:t>
      </w:r>
      <w:r w:rsidR="007B78B9">
        <w:rPr>
          <w:rFonts w:ascii="Times New Roman" w:eastAsia="Times New Roman" w:hAnsi="Times New Roman" w:cs="Times New Roman"/>
          <w:bCs/>
          <w:sz w:val="28"/>
          <w:szCs w:val="28"/>
          <w:lang w:eastAsia="ru-RU"/>
        </w:rPr>
        <w:t xml:space="preserve">по тексту </w:t>
      </w:r>
      <w:r w:rsidR="00945018">
        <w:rPr>
          <w:rFonts w:ascii="Times New Roman" w:eastAsia="Times New Roman" w:hAnsi="Times New Roman" w:cs="Times New Roman"/>
          <w:bCs/>
          <w:sz w:val="28"/>
          <w:szCs w:val="28"/>
          <w:lang w:eastAsia="ru-RU"/>
        </w:rPr>
        <w:t>под</w:t>
      </w:r>
      <w:r w:rsidR="007B78B9">
        <w:rPr>
          <w:rFonts w:ascii="Times New Roman" w:eastAsia="Times New Roman" w:hAnsi="Times New Roman" w:cs="Times New Roman"/>
          <w:bCs/>
          <w:sz w:val="28"/>
          <w:szCs w:val="28"/>
          <w:lang w:eastAsia="ru-RU"/>
        </w:rPr>
        <w:t xml:space="preserve">раздела </w:t>
      </w:r>
      <w:r w:rsidRPr="001C25B8">
        <w:rPr>
          <w:rFonts w:ascii="Times New Roman" w:eastAsia="Times New Roman" w:hAnsi="Times New Roman" w:cs="Times New Roman"/>
          <w:bCs/>
          <w:sz w:val="28"/>
          <w:szCs w:val="28"/>
          <w:lang w:eastAsia="ru-RU"/>
        </w:rPr>
        <w:t>– Конкурс), участниками которого с 2006 г</w:t>
      </w:r>
      <w:r w:rsidR="00945018">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стали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более 40 тыс. одаренных детей.</w:t>
      </w:r>
    </w:p>
    <w:p w14:paraId="23B28709" w14:textId="1F2B85A1" w:rsidR="001C25B8" w:rsidRPr="00727D0D" w:rsidRDefault="001C25B8" w:rsidP="001C25B8">
      <w:pPr>
        <w:spacing w:after="0" w:line="264" w:lineRule="auto"/>
        <w:ind w:firstLine="709"/>
        <w:jc w:val="both"/>
        <w:rPr>
          <w:rFonts w:ascii="Times New Roman" w:eastAsia="Times New Roman" w:hAnsi="Times New Roman" w:cs="Times New Roman"/>
          <w:bCs/>
          <w:sz w:val="28"/>
          <w:szCs w:val="28"/>
          <w:lang w:eastAsia="ru-RU"/>
        </w:rPr>
      </w:pPr>
      <w:r w:rsidRPr="001C25B8">
        <w:rPr>
          <w:rFonts w:ascii="Times New Roman" w:eastAsia="Times New Roman" w:hAnsi="Times New Roman" w:cs="Times New Roman"/>
          <w:bCs/>
          <w:sz w:val="28"/>
          <w:szCs w:val="28"/>
          <w:lang w:eastAsia="ru-RU"/>
        </w:rPr>
        <w:t>В 2025 г</w:t>
      </w:r>
      <w:r w:rsidR="00945018">
        <w:rPr>
          <w:rFonts w:ascii="Times New Roman" w:eastAsia="Times New Roman" w:hAnsi="Times New Roman" w:cs="Times New Roman"/>
          <w:bCs/>
          <w:sz w:val="28"/>
          <w:szCs w:val="28"/>
          <w:lang w:eastAsia="ru-RU"/>
        </w:rPr>
        <w:t>.</w:t>
      </w:r>
      <w:r w:rsidRPr="001C25B8">
        <w:rPr>
          <w:rFonts w:ascii="Times New Roman" w:eastAsia="Times New Roman" w:hAnsi="Times New Roman" w:cs="Times New Roman"/>
          <w:bCs/>
          <w:sz w:val="28"/>
          <w:szCs w:val="28"/>
          <w:lang w:eastAsia="ru-RU"/>
        </w:rPr>
        <w:t xml:space="preserve"> Конкурс проводился по направлениям в области</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музыкального, изобразительного, хореографического, театрального</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и циркового искусств.</w:t>
      </w:r>
      <w:r w:rsidR="00945018">
        <w:rPr>
          <w:rFonts w:ascii="Times New Roman" w:eastAsia="Times New Roman" w:hAnsi="Times New Roman" w:cs="Times New Roman"/>
          <w:bCs/>
          <w:sz w:val="28"/>
          <w:szCs w:val="28"/>
          <w:lang w:eastAsia="ru-RU"/>
        </w:rPr>
        <w:t xml:space="preserve"> </w:t>
      </w:r>
      <w:r w:rsidR="00945018">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В Конкурсе приняли участие: в первом туре – 8 102 человека</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из 86 субъектов Российской Федерации, во втором туре – 1 542 человека,</w:t>
      </w:r>
      <w:r w:rsidR="00CC04D1">
        <w:rPr>
          <w:rFonts w:ascii="Times New Roman" w:eastAsia="Times New Roman" w:hAnsi="Times New Roman" w:cs="Times New Roman"/>
          <w:bCs/>
          <w:sz w:val="28"/>
          <w:szCs w:val="28"/>
          <w:lang w:eastAsia="ru-RU"/>
        </w:rPr>
        <w:t xml:space="preserve"> </w:t>
      </w:r>
      <w:r w:rsidRPr="001C25B8">
        <w:rPr>
          <w:rFonts w:ascii="Times New Roman" w:eastAsia="Times New Roman" w:hAnsi="Times New Roman" w:cs="Times New Roman"/>
          <w:bCs/>
          <w:sz w:val="28"/>
          <w:szCs w:val="28"/>
          <w:lang w:eastAsia="ru-RU"/>
        </w:rPr>
        <w:t xml:space="preserve">в третьем (очном) туре – </w:t>
      </w:r>
      <w:r w:rsidR="00945018">
        <w:rPr>
          <w:rFonts w:ascii="Times New Roman" w:eastAsia="Times New Roman" w:hAnsi="Times New Roman" w:cs="Times New Roman"/>
          <w:bCs/>
          <w:sz w:val="28"/>
          <w:szCs w:val="28"/>
          <w:lang w:eastAsia="ru-RU"/>
        </w:rPr>
        <w:br/>
      </w:r>
      <w:r w:rsidRPr="001C25B8">
        <w:rPr>
          <w:rFonts w:ascii="Times New Roman" w:eastAsia="Times New Roman" w:hAnsi="Times New Roman" w:cs="Times New Roman"/>
          <w:bCs/>
          <w:sz w:val="28"/>
          <w:szCs w:val="28"/>
          <w:lang w:eastAsia="ru-RU"/>
        </w:rPr>
        <w:t>92 человека.</w:t>
      </w:r>
    </w:p>
    <w:p w14:paraId="3CEA59C8" w14:textId="77777777" w:rsidR="00D03A4F" w:rsidRDefault="00D03A4F" w:rsidP="002E52A2">
      <w:pPr>
        <w:spacing w:before="240" w:after="240"/>
        <w:ind w:firstLine="709"/>
        <w:jc w:val="center"/>
        <w:rPr>
          <w:rFonts w:ascii="Times New Roman" w:eastAsia="Times New Roman" w:hAnsi="Times New Roman" w:cs="Times New Roman"/>
          <w:b/>
          <w:sz w:val="28"/>
          <w:szCs w:val="28"/>
          <w:lang w:eastAsia="ru-RU"/>
        </w:rPr>
      </w:pPr>
      <w:r w:rsidRPr="009177EF">
        <w:rPr>
          <w:rFonts w:ascii="Times New Roman" w:eastAsia="Times New Roman" w:hAnsi="Times New Roman" w:cs="Times New Roman"/>
          <w:b/>
          <w:sz w:val="28"/>
          <w:szCs w:val="28"/>
          <w:lang w:eastAsia="ru-RU"/>
        </w:rPr>
        <w:t>Мероприятия, направленные на обеспечение информационной безопасности несовершеннолетних</w:t>
      </w:r>
    </w:p>
    <w:p w14:paraId="188C2DFD" w14:textId="77777777" w:rsidR="0064253A" w:rsidRPr="0064253A" w:rsidRDefault="0064253A" w:rsidP="0064253A">
      <w:pPr>
        <w:spacing w:after="0" w:line="264" w:lineRule="auto"/>
        <w:ind w:firstLine="709"/>
        <w:jc w:val="both"/>
        <w:rPr>
          <w:rFonts w:ascii="Times New Roman" w:eastAsia="Times New Roman" w:hAnsi="Times New Roman" w:cs="Times New Roman"/>
          <w:sz w:val="28"/>
          <w:szCs w:val="28"/>
          <w:lang w:eastAsia="ru-RU"/>
        </w:rPr>
      </w:pPr>
      <w:r w:rsidRPr="0064253A">
        <w:rPr>
          <w:rFonts w:ascii="Times New Roman" w:eastAsia="Times New Roman" w:hAnsi="Times New Roman" w:cs="Times New Roman"/>
          <w:sz w:val="28"/>
          <w:szCs w:val="28"/>
          <w:lang w:eastAsia="ru-RU"/>
        </w:rPr>
        <w:t>Дети и подростки живут в информационном пространстве, которое с каждым годом становится более сложным: появляются новые функции и опции и как следствие – новые скрытые угрозы и риски, при этом для несовершеннолетних зачастую нет границ между цифровым пространством и реальной жизнью.</w:t>
      </w:r>
    </w:p>
    <w:p w14:paraId="7D8F7B5C" w14:textId="725C5437" w:rsidR="0064253A" w:rsidRDefault="0064253A" w:rsidP="0064253A">
      <w:pPr>
        <w:spacing w:after="0" w:line="264" w:lineRule="auto"/>
        <w:ind w:firstLine="709"/>
        <w:jc w:val="both"/>
        <w:rPr>
          <w:rFonts w:ascii="Times New Roman" w:eastAsia="Times New Roman" w:hAnsi="Times New Roman" w:cs="Times New Roman"/>
          <w:sz w:val="28"/>
          <w:szCs w:val="28"/>
          <w:lang w:eastAsia="ru-RU"/>
        </w:rPr>
      </w:pPr>
      <w:r w:rsidRPr="0064253A">
        <w:rPr>
          <w:rFonts w:ascii="Times New Roman" w:eastAsia="Times New Roman" w:hAnsi="Times New Roman" w:cs="Times New Roman"/>
          <w:sz w:val="28"/>
          <w:szCs w:val="28"/>
          <w:lang w:eastAsia="ru-RU"/>
        </w:rPr>
        <w:t xml:space="preserve">На безопасность несовершеннолетнего в информационном пространстве влияет ряд факторов: государственная политика в сфере информации и информационных технологий, установки и модели поведения, транслируемые в семье, </w:t>
      </w:r>
      <w:r>
        <w:rPr>
          <w:rFonts w:ascii="Times New Roman" w:eastAsia="Times New Roman" w:hAnsi="Times New Roman" w:cs="Times New Roman"/>
          <w:sz w:val="28"/>
          <w:szCs w:val="28"/>
          <w:lang w:eastAsia="ru-RU"/>
        </w:rPr>
        <w:t>образовательной организации</w:t>
      </w:r>
      <w:r w:rsidRPr="0064253A">
        <w:rPr>
          <w:rFonts w:ascii="Times New Roman" w:eastAsia="Times New Roman" w:hAnsi="Times New Roman" w:cs="Times New Roman"/>
          <w:sz w:val="28"/>
          <w:szCs w:val="28"/>
          <w:lang w:eastAsia="ru-RU"/>
        </w:rPr>
        <w:t xml:space="preserve"> и ближайшем окружении, а также индивидуальная грамотность, навыки и компетенции в вопросах информационной безопасности.</w:t>
      </w:r>
    </w:p>
    <w:p w14:paraId="1D45AA8B" w14:textId="14A3883A" w:rsidR="00382C2C" w:rsidRPr="005657E3" w:rsidRDefault="0064253A" w:rsidP="0064253A">
      <w:pPr>
        <w:tabs>
          <w:tab w:val="left" w:pos="7296"/>
        </w:tabs>
        <w:spacing w:after="0" w:line="264"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В 2025 г. р</w:t>
      </w:r>
      <w:r w:rsidR="00382C2C" w:rsidRPr="005657E3">
        <w:rPr>
          <w:rFonts w:ascii="Times New Roman" w:eastAsia="Times New Roman" w:hAnsi="Times New Roman" w:cs="Times New Roman"/>
          <w:bCs/>
          <w:sz w:val="28"/>
          <w:szCs w:val="28"/>
          <w:lang w:eastAsia="ru-RU"/>
        </w:rPr>
        <w:t>абота в сфере обеспечения информационной безопасности несовершеннолетних осуществл</w:t>
      </w:r>
      <w:r>
        <w:rPr>
          <w:rFonts w:ascii="Times New Roman" w:eastAsia="Times New Roman" w:hAnsi="Times New Roman" w:cs="Times New Roman"/>
          <w:bCs/>
          <w:sz w:val="28"/>
          <w:szCs w:val="28"/>
          <w:lang w:eastAsia="ru-RU"/>
        </w:rPr>
        <w:t>ялась,</w:t>
      </w:r>
      <w:r w:rsidR="00382C2C" w:rsidRPr="005657E3">
        <w:rPr>
          <w:rFonts w:ascii="Times New Roman" w:eastAsia="Times New Roman" w:hAnsi="Times New Roman" w:cs="Times New Roman"/>
          <w:bCs/>
          <w:sz w:val="28"/>
          <w:szCs w:val="28"/>
          <w:lang w:eastAsia="ru-RU"/>
        </w:rPr>
        <w:t xml:space="preserve"> в том числе по следующим направлениям:</w:t>
      </w:r>
    </w:p>
    <w:p w14:paraId="14AC55AA" w14:textId="71D2EF54" w:rsidR="00382C2C" w:rsidRPr="005657E3" w:rsidRDefault="00382C2C" w:rsidP="00382C2C">
      <w:pPr>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5657E3">
        <w:rPr>
          <w:rFonts w:ascii="Times New Roman" w:eastAsia="Times New Roman" w:hAnsi="Times New Roman" w:cs="Times New Roman"/>
          <w:sz w:val="28"/>
          <w:szCs w:val="28"/>
          <w:lang w:eastAsia="ru-RU"/>
        </w:rPr>
        <w:t>регулирование отношений, возникающих при производстве и распространении информации, включая ведение единой автоматизированной информационной системы «Единый реестр доменных имен, указателей страниц сайтов в сети</w:t>
      </w:r>
      <w:r w:rsidR="005657E3" w:rsidRPr="005657E3">
        <w:rPr>
          <w:rFonts w:ascii="Times New Roman" w:eastAsia="Times New Roman" w:hAnsi="Times New Roman" w:cs="Times New Roman"/>
          <w:sz w:val="28"/>
          <w:szCs w:val="28"/>
          <w:lang w:eastAsia="ru-RU"/>
        </w:rPr>
        <w:t xml:space="preserve"> </w:t>
      </w:r>
      <w:r w:rsidR="00FC35E5">
        <w:rPr>
          <w:rFonts w:ascii="Times New Roman" w:eastAsia="Times New Roman" w:hAnsi="Times New Roman" w:cs="Times New Roman"/>
          <w:sz w:val="28"/>
          <w:szCs w:val="28"/>
          <w:lang w:eastAsia="ru-RU"/>
        </w:rPr>
        <w:t>«</w:t>
      </w:r>
      <w:r w:rsidR="005657E3" w:rsidRPr="005657E3">
        <w:rPr>
          <w:rFonts w:ascii="Times New Roman" w:eastAsia="Times New Roman" w:hAnsi="Times New Roman" w:cs="Times New Roman"/>
          <w:sz w:val="28"/>
          <w:szCs w:val="28"/>
          <w:lang w:eastAsia="ru-RU"/>
        </w:rPr>
        <w:t>Интерне</w:t>
      </w:r>
      <w:r w:rsidR="005C1F1A">
        <w:rPr>
          <w:rFonts w:ascii="Times New Roman" w:eastAsia="Times New Roman" w:hAnsi="Times New Roman" w:cs="Times New Roman"/>
          <w:sz w:val="28"/>
          <w:szCs w:val="28"/>
          <w:lang w:eastAsia="ru-RU"/>
        </w:rPr>
        <w:t>т</w:t>
      </w:r>
      <w:r w:rsidR="00FC35E5">
        <w:rPr>
          <w:rFonts w:ascii="Times New Roman" w:eastAsia="Times New Roman" w:hAnsi="Times New Roman" w:cs="Times New Roman"/>
          <w:sz w:val="28"/>
          <w:szCs w:val="28"/>
          <w:lang w:eastAsia="ru-RU"/>
        </w:rPr>
        <w:t>»</w:t>
      </w:r>
      <w:r w:rsidRPr="005657E3">
        <w:rPr>
          <w:rFonts w:ascii="Times New Roman" w:eastAsia="Times New Roman" w:hAnsi="Times New Roman" w:cs="Times New Roman"/>
          <w:sz w:val="28"/>
          <w:szCs w:val="28"/>
          <w:lang w:eastAsia="ru-RU"/>
        </w:rPr>
        <w:t xml:space="preserve"> и сетевых адресов, позволяющих</w:t>
      </w:r>
      <w:r w:rsidR="005657E3" w:rsidRPr="005657E3">
        <w:rPr>
          <w:rFonts w:ascii="Times New Roman" w:eastAsia="Times New Roman" w:hAnsi="Times New Roman" w:cs="Times New Roman"/>
          <w:sz w:val="28"/>
          <w:szCs w:val="28"/>
          <w:lang w:eastAsia="ru-RU"/>
        </w:rPr>
        <w:t xml:space="preserve"> идентифицировать сайты в сети </w:t>
      </w:r>
      <w:r w:rsidR="00FC35E5">
        <w:rPr>
          <w:rFonts w:ascii="Times New Roman" w:eastAsia="Times New Roman" w:hAnsi="Times New Roman" w:cs="Times New Roman"/>
          <w:sz w:val="28"/>
          <w:szCs w:val="28"/>
          <w:lang w:eastAsia="ru-RU"/>
        </w:rPr>
        <w:t>«</w:t>
      </w:r>
      <w:r w:rsidR="005657E3" w:rsidRPr="005657E3">
        <w:rPr>
          <w:rFonts w:ascii="Times New Roman" w:eastAsia="Times New Roman" w:hAnsi="Times New Roman" w:cs="Times New Roman"/>
          <w:sz w:val="28"/>
          <w:szCs w:val="28"/>
          <w:lang w:eastAsia="ru-RU"/>
        </w:rPr>
        <w:t>Интернет</w:t>
      </w:r>
      <w:r w:rsidR="00FC35E5">
        <w:rPr>
          <w:rFonts w:ascii="Times New Roman" w:eastAsia="Times New Roman" w:hAnsi="Times New Roman" w:cs="Times New Roman"/>
          <w:sz w:val="28"/>
          <w:szCs w:val="28"/>
          <w:lang w:eastAsia="ru-RU"/>
        </w:rPr>
        <w:t>»</w:t>
      </w:r>
      <w:r w:rsidRPr="005657E3">
        <w:rPr>
          <w:rFonts w:ascii="Times New Roman" w:eastAsia="Times New Roman" w:hAnsi="Times New Roman" w:cs="Times New Roman"/>
          <w:sz w:val="28"/>
          <w:szCs w:val="28"/>
          <w:lang w:eastAsia="ru-RU"/>
        </w:rPr>
        <w:t xml:space="preserve">, содержащие информацию, распространение которой в Российской Федерации запрещено» (далее – Единый реестр), а также отношений, связанных </w:t>
      </w:r>
      <w:r w:rsidR="00F802C8">
        <w:rPr>
          <w:rFonts w:ascii="Times New Roman" w:eastAsia="Times New Roman" w:hAnsi="Times New Roman" w:cs="Times New Roman"/>
          <w:sz w:val="28"/>
          <w:szCs w:val="28"/>
          <w:lang w:eastAsia="ru-RU"/>
        </w:rPr>
        <w:br/>
      </w:r>
      <w:r w:rsidRPr="005657E3">
        <w:rPr>
          <w:rFonts w:ascii="Times New Roman" w:eastAsia="Times New Roman" w:hAnsi="Times New Roman" w:cs="Times New Roman"/>
          <w:sz w:val="28"/>
          <w:szCs w:val="28"/>
          <w:lang w:eastAsia="ru-RU"/>
        </w:rPr>
        <w:t>с защитой детей от информации, причиняющей вред их здоровью и (или) развитию;</w:t>
      </w:r>
    </w:p>
    <w:p w14:paraId="325F12F5" w14:textId="23D7E1E6" w:rsidR="00382C2C" w:rsidRPr="005657E3" w:rsidRDefault="00382C2C" w:rsidP="00382C2C">
      <w:pPr>
        <w:autoSpaceDE w:val="0"/>
        <w:autoSpaceDN w:val="0"/>
        <w:adjustRightInd w:val="0"/>
        <w:spacing w:after="0" w:line="264" w:lineRule="auto"/>
        <w:ind w:firstLine="709"/>
        <w:jc w:val="both"/>
        <w:rPr>
          <w:rFonts w:ascii="Times New Roman" w:eastAsia="Times New Roman" w:hAnsi="Times New Roman" w:cs="Times New Roman"/>
          <w:bCs/>
          <w:sz w:val="28"/>
          <w:szCs w:val="28"/>
          <w:lang w:eastAsia="ru-RU"/>
        </w:rPr>
      </w:pPr>
      <w:r w:rsidRPr="005657E3">
        <w:rPr>
          <w:rFonts w:ascii="Times New Roman" w:eastAsia="Times New Roman" w:hAnsi="Times New Roman" w:cs="Times New Roman"/>
          <w:sz w:val="28"/>
          <w:szCs w:val="28"/>
          <w:lang w:eastAsia="ru-RU"/>
        </w:rPr>
        <w:t xml:space="preserve">проведение федеральных мероприятий, направленных на обеспечение </w:t>
      </w:r>
      <w:r w:rsidRPr="005657E3">
        <w:rPr>
          <w:rFonts w:ascii="Times New Roman" w:eastAsia="Times New Roman" w:hAnsi="Times New Roman" w:cs="Times New Roman"/>
          <w:bCs/>
          <w:sz w:val="28"/>
          <w:szCs w:val="28"/>
          <w:lang w:eastAsia="ru-RU"/>
        </w:rPr>
        <w:t xml:space="preserve">информационной безопасности </w:t>
      </w:r>
      <w:r w:rsidRPr="005657E3">
        <w:rPr>
          <w:rFonts w:ascii="Times New Roman" w:eastAsia="Times New Roman" w:hAnsi="Times New Roman" w:cs="Times New Roman"/>
          <w:sz w:val="28"/>
          <w:szCs w:val="28"/>
          <w:lang w:eastAsia="ru-RU"/>
        </w:rPr>
        <w:t>несовершеннолетних;</w:t>
      </w:r>
    </w:p>
    <w:p w14:paraId="0466FD53" w14:textId="3BC230D3" w:rsidR="00382C2C" w:rsidRPr="005657E3" w:rsidRDefault="00382C2C" w:rsidP="00382C2C">
      <w:pPr>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5657E3">
        <w:rPr>
          <w:rFonts w:ascii="Times New Roman" w:eastAsia="Times New Roman" w:hAnsi="Times New Roman" w:cs="Times New Roman"/>
          <w:sz w:val="28"/>
          <w:szCs w:val="28"/>
          <w:lang w:eastAsia="ru-RU"/>
        </w:rPr>
        <w:lastRenderedPageBreak/>
        <w:t>деятельность субъектов Российской Федерации, направленная на обеспечение информационной безопасности несовершеннолетних, включая реализацию перечней региональных мероприятий;</w:t>
      </w:r>
    </w:p>
    <w:p w14:paraId="7E111517" w14:textId="63908EC6" w:rsidR="00382C2C" w:rsidRPr="00B95130" w:rsidRDefault="00382C2C" w:rsidP="00382C2C">
      <w:pPr>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5657E3">
        <w:rPr>
          <w:rFonts w:ascii="Times New Roman" w:eastAsia="Times New Roman" w:hAnsi="Times New Roman" w:cs="Times New Roman"/>
          <w:sz w:val="28"/>
          <w:szCs w:val="28"/>
          <w:lang w:eastAsia="ru-RU"/>
        </w:rPr>
        <w:t>деятельность некоммерческих организаций, волонтерских и общественных объе</w:t>
      </w:r>
      <w:r w:rsidRPr="00B95130">
        <w:rPr>
          <w:rFonts w:ascii="Times New Roman" w:eastAsia="Times New Roman" w:hAnsi="Times New Roman" w:cs="Times New Roman"/>
          <w:sz w:val="28"/>
          <w:szCs w:val="28"/>
          <w:lang w:eastAsia="ru-RU"/>
        </w:rPr>
        <w:t>динений по обеспечению информационной безопасности несовершеннолетних.</w:t>
      </w:r>
    </w:p>
    <w:p w14:paraId="4794D27A" w14:textId="46239833" w:rsidR="003F418F" w:rsidRDefault="00F66DAD" w:rsidP="003F418F">
      <w:pPr>
        <w:pStyle w:val="aff8"/>
        <w:spacing w:line="264" w:lineRule="auto"/>
        <w:ind w:firstLine="709"/>
        <w:jc w:val="both"/>
        <w:rPr>
          <w:rFonts w:eastAsia="Times New Roman"/>
          <w:sz w:val="28"/>
          <w:szCs w:val="28"/>
          <w:lang w:eastAsia="ru-RU"/>
        </w:rPr>
      </w:pPr>
      <w:r w:rsidRPr="00B95130">
        <w:rPr>
          <w:rFonts w:eastAsia="Times New Roman"/>
          <w:sz w:val="28"/>
          <w:szCs w:val="28"/>
          <w:lang w:eastAsia="ru-RU"/>
        </w:rPr>
        <w:t>В течение 202</w:t>
      </w:r>
      <w:r w:rsidR="003F418F">
        <w:rPr>
          <w:rFonts w:eastAsia="Times New Roman"/>
          <w:sz w:val="28"/>
          <w:szCs w:val="28"/>
          <w:lang w:eastAsia="ru-RU"/>
        </w:rPr>
        <w:t>5</w:t>
      </w:r>
      <w:r w:rsidRPr="00B95130">
        <w:rPr>
          <w:rFonts w:eastAsia="Times New Roman"/>
          <w:sz w:val="28"/>
          <w:szCs w:val="28"/>
          <w:lang w:eastAsia="ru-RU"/>
        </w:rPr>
        <w:t xml:space="preserve"> г. в законодательство Российской Федерации были внесены изменения, направленные на совершенствование правового регулирования обеспечения информационной безопасности несовершеннолетних</w:t>
      </w:r>
      <w:r w:rsidR="009E2BB7">
        <w:rPr>
          <w:rFonts w:eastAsia="Times New Roman"/>
          <w:sz w:val="28"/>
          <w:szCs w:val="28"/>
          <w:lang w:eastAsia="ru-RU"/>
        </w:rPr>
        <w:t>:</w:t>
      </w:r>
    </w:p>
    <w:p w14:paraId="7A841CB4" w14:textId="07219D3E" w:rsidR="003F418F" w:rsidRDefault="003F418F" w:rsidP="003F418F">
      <w:pPr>
        <w:pStyle w:val="aff8"/>
        <w:spacing w:line="264" w:lineRule="auto"/>
        <w:ind w:firstLine="709"/>
        <w:jc w:val="both"/>
        <w:rPr>
          <w:rFonts w:eastAsia="Times New Roman"/>
          <w:sz w:val="28"/>
          <w:szCs w:val="28"/>
          <w:lang w:eastAsia="ru-RU"/>
        </w:rPr>
      </w:pPr>
      <w:r w:rsidRPr="003F418F">
        <w:rPr>
          <w:rFonts w:eastAsia="Times New Roman"/>
          <w:sz w:val="28"/>
          <w:szCs w:val="28"/>
          <w:lang w:eastAsia="ru-RU"/>
        </w:rPr>
        <w:t xml:space="preserve">Федеральный закон от 1 апреля 2025 г. № 41-ФЗ «О создании государственной информационной системы противодействия правонарушениям, совершаемым </w:t>
      </w:r>
      <w:r>
        <w:rPr>
          <w:rFonts w:eastAsia="Times New Roman"/>
          <w:sz w:val="28"/>
          <w:szCs w:val="28"/>
          <w:lang w:eastAsia="ru-RU"/>
        </w:rPr>
        <w:br/>
      </w:r>
      <w:r w:rsidRPr="003F418F">
        <w:rPr>
          <w:rFonts w:eastAsia="Times New Roman"/>
          <w:sz w:val="28"/>
          <w:szCs w:val="28"/>
          <w:lang w:eastAsia="ru-RU"/>
        </w:rPr>
        <w:t>с использованием информационных и коммуникационных технологий, и о внесении изменений в отдельные законодательные акты Российской Федерации»</w:t>
      </w:r>
      <w:r>
        <w:rPr>
          <w:rFonts w:eastAsia="Times New Roman"/>
          <w:sz w:val="28"/>
          <w:szCs w:val="28"/>
          <w:lang w:eastAsia="ru-RU"/>
        </w:rPr>
        <w:t xml:space="preserve">, которым </w:t>
      </w:r>
      <w:r w:rsidRPr="003F418F">
        <w:rPr>
          <w:rFonts w:eastAsia="Times New Roman"/>
          <w:sz w:val="28"/>
          <w:szCs w:val="28"/>
          <w:lang w:eastAsia="ru-RU"/>
        </w:rPr>
        <w:t>предусматривает</w:t>
      </w:r>
      <w:r>
        <w:rPr>
          <w:rFonts w:eastAsia="Times New Roman"/>
          <w:sz w:val="28"/>
          <w:szCs w:val="28"/>
          <w:lang w:eastAsia="ru-RU"/>
        </w:rPr>
        <w:t>ся,</w:t>
      </w:r>
      <w:r w:rsidRPr="003F418F">
        <w:rPr>
          <w:rFonts w:eastAsia="Times New Roman"/>
          <w:sz w:val="28"/>
          <w:szCs w:val="28"/>
          <w:lang w:eastAsia="ru-RU"/>
        </w:rPr>
        <w:t xml:space="preserve"> в том числе обязанность организаторов сервиса обмена мгновенными сообщениями, провайдеров хостинга, владельцев социальных сетей </w:t>
      </w:r>
      <w:r>
        <w:rPr>
          <w:rFonts w:eastAsia="Times New Roman"/>
          <w:sz w:val="28"/>
          <w:szCs w:val="28"/>
          <w:lang w:eastAsia="ru-RU"/>
        </w:rPr>
        <w:br/>
      </w:r>
      <w:r w:rsidRPr="003F418F">
        <w:rPr>
          <w:rFonts w:eastAsia="Times New Roman"/>
          <w:sz w:val="28"/>
          <w:szCs w:val="28"/>
          <w:lang w:eastAsia="ru-RU"/>
        </w:rPr>
        <w:t>и сервисов размещения объявлений взаимодействовать с ука</w:t>
      </w:r>
      <w:r>
        <w:rPr>
          <w:rFonts w:eastAsia="Times New Roman"/>
          <w:sz w:val="28"/>
          <w:szCs w:val="28"/>
          <w:lang w:eastAsia="ru-RU"/>
        </w:rPr>
        <w:t>занной информационной системой;</w:t>
      </w:r>
    </w:p>
    <w:p w14:paraId="210ED01A" w14:textId="77777777" w:rsidR="00530AE8" w:rsidRDefault="003F418F" w:rsidP="003F418F">
      <w:pPr>
        <w:pStyle w:val="aff8"/>
        <w:spacing w:line="264" w:lineRule="auto"/>
        <w:ind w:firstLine="709"/>
        <w:jc w:val="both"/>
        <w:rPr>
          <w:rFonts w:eastAsia="Times New Roman"/>
          <w:sz w:val="28"/>
          <w:szCs w:val="28"/>
          <w:lang w:eastAsia="ru-RU"/>
        </w:rPr>
      </w:pPr>
      <w:r w:rsidRPr="003F418F">
        <w:rPr>
          <w:rFonts w:eastAsia="Times New Roman"/>
          <w:sz w:val="28"/>
          <w:szCs w:val="28"/>
          <w:lang w:eastAsia="ru-RU"/>
        </w:rPr>
        <w:t xml:space="preserve">Федеральный закон от 7 июня 2025 г. № 150-ФЗ «О внесении изменений </w:t>
      </w:r>
      <w:r w:rsidR="00530AE8">
        <w:rPr>
          <w:rFonts w:eastAsia="Times New Roman"/>
          <w:sz w:val="28"/>
          <w:szCs w:val="28"/>
          <w:lang w:eastAsia="ru-RU"/>
        </w:rPr>
        <w:br/>
      </w:r>
      <w:r w:rsidRPr="003F418F">
        <w:rPr>
          <w:rFonts w:eastAsia="Times New Roman"/>
          <w:sz w:val="28"/>
          <w:szCs w:val="28"/>
          <w:lang w:eastAsia="ru-RU"/>
        </w:rPr>
        <w:t>в отдельные законодатель</w:t>
      </w:r>
      <w:r w:rsidR="00530AE8">
        <w:rPr>
          <w:rFonts w:eastAsia="Times New Roman"/>
          <w:sz w:val="28"/>
          <w:szCs w:val="28"/>
          <w:lang w:eastAsia="ru-RU"/>
        </w:rPr>
        <w:t xml:space="preserve">ные акты Российской Федерации», которым устанавливается </w:t>
      </w:r>
      <w:r w:rsidRPr="003F418F">
        <w:rPr>
          <w:rFonts w:eastAsia="Times New Roman"/>
          <w:sz w:val="28"/>
          <w:szCs w:val="28"/>
          <w:lang w:eastAsia="ru-RU"/>
        </w:rPr>
        <w:t>запрет на распространение информации, содержащей предложение о розничной торговле биологически активными добавками, в том числе дистанционным способом, розничн</w:t>
      </w:r>
      <w:r w:rsidR="00530AE8">
        <w:rPr>
          <w:rFonts w:eastAsia="Times New Roman"/>
          <w:sz w:val="28"/>
          <w:szCs w:val="28"/>
          <w:lang w:eastAsia="ru-RU"/>
        </w:rPr>
        <w:t>ая торговля которыми запрещена;</w:t>
      </w:r>
    </w:p>
    <w:p w14:paraId="29C96BDE" w14:textId="77777777" w:rsidR="00530AE8" w:rsidRDefault="003F418F" w:rsidP="003F418F">
      <w:pPr>
        <w:pStyle w:val="aff8"/>
        <w:spacing w:line="264" w:lineRule="auto"/>
        <w:ind w:firstLine="709"/>
        <w:jc w:val="both"/>
        <w:rPr>
          <w:rFonts w:eastAsia="Times New Roman"/>
          <w:sz w:val="28"/>
          <w:szCs w:val="28"/>
          <w:lang w:eastAsia="ru-RU"/>
        </w:rPr>
      </w:pPr>
      <w:r w:rsidRPr="003F418F">
        <w:rPr>
          <w:rFonts w:eastAsia="Times New Roman"/>
          <w:sz w:val="28"/>
          <w:szCs w:val="28"/>
          <w:lang w:eastAsia="ru-RU"/>
        </w:rPr>
        <w:t xml:space="preserve">Федеральный закон от 31 июля 2025 г. № 324-ФЗ «О внесении изменений </w:t>
      </w:r>
      <w:r w:rsidR="00530AE8">
        <w:rPr>
          <w:rFonts w:eastAsia="Times New Roman"/>
          <w:sz w:val="28"/>
          <w:szCs w:val="28"/>
          <w:lang w:eastAsia="ru-RU"/>
        </w:rPr>
        <w:br/>
      </w:r>
      <w:r w:rsidRPr="003F418F">
        <w:rPr>
          <w:rFonts w:eastAsia="Times New Roman"/>
          <w:sz w:val="28"/>
          <w:szCs w:val="28"/>
          <w:lang w:eastAsia="ru-RU"/>
        </w:rPr>
        <w:t xml:space="preserve">в статьи 10.5 и 10.6 Федерального закона «Об информации, информационных технологиях и о защите информации» и статьи 5 и 5.1 Федерального закона </w:t>
      </w:r>
      <w:r w:rsidR="00530AE8">
        <w:rPr>
          <w:rFonts w:eastAsia="Times New Roman"/>
          <w:sz w:val="28"/>
          <w:szCs w:val="28"/>
          <w:lang w:eastAsia="ru-RU"/>
        </w:rPr>
        <w:br/>
      </w:r>
      <w:r w:rsidRPr="003F418F">
        <w:rPr>
          <w:rFonts w:eastAsia="Times New Roman"/>
          <w:sz w:val="28"/>
          <w:szCs w:val="28"/>
          <w:lang w:eastAsia="ru-RU"/>
        </w:rPr>
        <w:t>«О государственной поддержке кинема</w:t>
      </w:r>
      <w:r w:rsidR="00530AE8">
        <w:rPr>
          <w:rFonts w:eastAsia="Times New Roman"/>
          <w:sz w:val="28"/>
          <w:szCs w:val="28"/>
          <w:lang w:eastAsia="ru-RU"/>
        </w:rPr>
        <w:t xml:space="preserve">тографии Российской Федерации», которым устанавливается </w:t>
      </w:r>
      <w:r w:rsidRPr="003F418F">
        <w:rPr>
          <w:rFonts w:eastAsia="Times New Roman"/>
          <w:sz w:val="28"/>
          <w:szCs w:val="28"/>
          <w:lang w:eastAsia="ru-RU"/>
        </w:rPr>
        <w:t>ограничени</w:t>
      </w:r>
      <w:r w:rsidR="00530AE8">
        <w:rPr>
          <w:rFonts w:eastAsia="Times New Roman"/>
          <w:sz w:val="28"/>
          <w:szCs w:val="28"/>
          <w:lang w:eastAsia="ru-RU"/>
        </w:rPr>
        <w:t>е</w:t>
      </w:r>
      <w:r w:rsidRPr="003F418F">
        <w:rPr>
          <w:rFonts w:eastAsia="Times New Roman"/>
          <w:sz w:val="28"/>
          <w:szCs w:val="28"/>
          <w:lang w:eastAsia="ru-RU"/>
        </w:rPr>
        <w:t xml:space="preserve"> распространения аудиовизуальных произведений, которые содержат материалы, дискредитирующие традиционные российски</w:t>
      </w:r>
      <w:r w:rsidR="00530AE8">
        <w:rPr>
          <w:rFonts w:eastAsia="Times New Roman"/>
          <w:sz w:val="28"/>
          <w:szCs w:val="28"/>
          <w:lang w:eastAsia="ru-RU"/>
        </w:rPr>
        <w:t>е духовно-нравственные ценности (вступление в силу 1 марта 2026 г.);</w:t>
      </w:r>
    </w:p>
    <w:p w14:paraId="187A586B" w14:textId="2C108E17" w:rsidR="00530AE8" w:rsidRDefault="003F418F" w:rsidP="003F418F">
      <w:pPr>
        <w:pStyle w:val="aff8"/>
        <w:spacing w:line="264" w:lineRule="auto"/>
        <w:ind w:firstLine="709"/>
        <w:jc w:val="both"/>
        <w:rPr>
          <w:rFonts w:eastAsia="Times New Roman"/>
          <w:sz w:val="28"/>
          <w:szCs w:val="28"/>
          <w:lang w:eastAsia="ru-RU"/>
        </w:rPr>
      </w:pPr>
      <w:r w:rsidRPr="003F418F">
        <w:rPr>
          <w:rFonts w:eastAsia="Times New Roman"/>
          <w:sz w:val="28"/>
          <w:szCs w:val="28"/>
          <w:lang w:eastAsia="ru-RU"/>
        </w:rPr>
        <w:t xml:space="preserve">Федеральный закон от 29 декабря 2025 г. № 569-ФЗ «О внесении изменений </w:t>
      </w:r>
      <w:r w:rsidR="00530AE8">
        <w:rPr>
          <w:rFonts w:eastAsia="Times New Roman"/>
          <w:sz w:val="28"/>
          <w:szCs w:val="28"/>
          <w:lang w:eastAsia="ru-RU"/>
        </w:rPr>
        <w:br/>
      </w:r>
      <w:r w:rsidRPr="003F418F">
        <w:rPr>
          <w:rFonts w:eastAsia="Times New Roman"/>
          <w:sz w:val="28"/>
          <w:szCs w:val="28"/>
          <w:lang w:eastAsia="ru-RU"/>
        </w:rPr>
        <w:t>в Федеральный закон «Об информации, информационных технологиях и о защите информации» и отдельные законодатель</w:t>
      </w:r>
      <w:r w:rsidR="00530AE8">
        <w:rPr>
          <w:rFonts w:eastAsia="Times New Roman"/>
          <w:sz w:val="28"/>
          <w:szCs w:val="28"/>
          <w:lang w:eastAsia="ru-RU"/>
        </w:rPr>
        <w:t>ные акты Российской Федерации», которым устанавливается запрет</w:t>
      </w:r>
      <w:r w:rsidRPr="003F418F">
        <w:rPr>
          <w:rFonts w:eastAsia="Times New Roman"/>
          <w:sz w:val="28"/>
          <w:szCs w:val="28"/>
          <w:lang w:eastAsia="ru-RU"/>
        </w:rPr>
        <w:t xml:space="preserve"> на распространение информации, содержащей предложения о розничной продаже дистанционным способом табачной продукции, кальянов, устройств для потребления никотинсодержащей продукции, розничная продажа дистанцио</w:t>
      </w:r>
      <w:r w:rsidR="00530AE8">
        <w:rPr>
          <w:rFonts w:eastAsia="Times New Roman"/>
          <w:sz w:val="28"/>
          <w:szCs w:val="28"/>
          <w:lang w:eastAsia="ru-RU"/>
        </w:rPr>
        <w:t>нным способом которых запрещена (вступление</w:t>
      </w:r>
      <w:r w:rsidRPr="003F418F">
        <w:rPr>
          <w:rFonts w:eastAsia="Times New Roman"/>
          <w:sz w:val="28"/>
          <w:szCs w:val="28"/>
          <w:lang w:eastAsia="ru-RU"/>
        </w:rPr>
        <w:t xml:space="preserve"> в силу 1 марта 2026 г.).</w:t>
      </w:r>
    </w:p>
    <w:p w14:paraId="25BE1201" w14:textId="561B91E2" w:rsidR="00382C2C" w:rsidRPr="00750F34" w:rsidRDefault="00382C2C" w:rsidP="003F418F">
      <w:pPr>
        <w:pStyle w:val="aff8"/>
        <w:spacing w:line="264" w:lineRule="auto"/>
        <w:ind w:firstLine="709"/>
        <w:jc w:val="both"/>
        <w:rPr>
          <w:rFonts w:eastAsia="Times New Roman"/>
          <w:sz w:val="28"/>
          <w:szCs w:val="28"/>
          <w:lang w:eastAsia="ru-RU"/>
        </w:rPr>
      </w:pPr>
      <w:r w:rsidRPr="00B95130">
        <w:rPr>
          <w:sz w:val="28"/>
          <w:szCs w:val="28"/>
        </w:rPr>
        <w:t xml:space="preserve">Регулирование отношений, </w:t>
      </w:r>
      <w:r w:rsidRPr="00750F34">
        <w:rPr>
          <w:sz w:val="28"/>
          <w:szCs w:val="28"/>
        </w:rPr>
        <w:t>возникающих при производстве и распространении информации, а также отношений, связанных с защитой детей</w:t>
      </w:r>
      <w:r w:rsidRPr="00750F34">
        <w:rPr>
          <w:rFonts w:eastAsia="Times New Roman"/>
          <w:sz w:val="28"/>
          <w:szCs w:val="28"/>
          <w:lang w:eastAsia="ru-RU"/>
        </w:rPr>
        <w:t xml:space="preserve"> от информации, причиняющей вред их здоровью и (или) развитию,</w:t>
      </w:r>
      <w:r w:rsidRPr="00750F34">
        <w:rPr>
          <w:sz w:val="28"/>
          <w:szCs w:val="28"/>
        </w:rPr>
        <w:t xml:space="preserve"> </w:t>
      </w:r>
      <w:r w:rsidRPr="00750F34">
        <w:rPr>
          <w:rFonts w:eastAsia="Times New Roman"/>
          <w:sz w:val="28"/>
          <w:szCs w:val="28"/>
          <w:lang w:eastAsia="ru-RU"/>
        </w:rPr>
        <w:t xml:space="preserve">осуществляется в рамках Федеральных законов от 27 июля 2006 г. № 149-ФЗ «Об информации, информационных технологиях и о защите информации» (далее – Федеральный закон </w:t>
      </w:r>
      <w:r w:rsidRPr="00750F34">
        <w:rPr>
          <w:rFonts w:eastAsia="Times New Roman"/>
          <w:sz w:val="28"/>
          <w:szCs w:val="28"/>
          <w:lang w:eastAsia="ru-RU"/>
        </w:rPr>
        <w:lastRenderedPageBreak/>
        <w:t xml:space="preserve">№ 149-ФЗ) и от 29 декабря 2010 г. № 436-ФЗ «О защите детей от информации, причиняющей вред их здоровью и развитию». </w:t>
      </w:r>
    </w:p>
    <w:p w14:paraId="07C5899B" w14:textId="6CF48779" w:rsidR="00382C2C" w:rsidRPr="00750F34" w:rsidRDefault="00382C2C" w:rsidP="00382C2C">
      <w:pPr>
        <w:pStyle w:val="aff8"/>
        <w:spacing w:line="264" w:lineRule="auto"/>
        <w:ind w:firstLine="709"/>
        <w:jc w:val="both"/>
        <w:rPr>
          <w:sz w:val="28"/>
          <w:szCs w:val="28"/>
        </w:rPr>
      </w:pPr>
      <w:r w:rsidRPr="00750F34">
        <w:rPr>
          <w:sz w:val="28"/>
          <w:szCs w:val="28"/>
        </w:rPr>
        <w:t xml:space="preserve">Подведомственный Минцифры России Роскомнадзор осуществляет работу </w:t>
      </w:r>
      <w:r w:rsidR="00B95130" w:rsidRPr="00750F34">
        <w:rPr>
          <w:sz w:val="28"/>
          <w:szCs w:val="28"/>
        </w:rPr>
        <w:br/>
      </w:r>
      <w:r w:rsidRPr="00750F34">
        <w:rPr>
          <w:sz w:val="28"/>
          <w:szCs w:val="28"/>
        </w:rPr>
        <w:t xml:space="preserve">по ограничению доступа к сайтам (страницам сайтов) в сети </w:t>
      </w:r>
      <w:r w:rsidR="00FC35E5" w:rsidRPr="00750F34">
        <w:rPr>
          <w:sz w:val="28"/>
          <w:szCs w:val="28"/>
        </w:rPr>
        <w:t>«</w:t>
      </w:r>
      <w:r w:rsidRPr="00750F34">
        <w:rPr>
          <w:sz w:val="28"/>
          <w:szCs w:val="28"/>
        </w:rPr>
        <w:t>Интернет</w:t>
      </w:r>
      <w:r w:rsidR="00FC35E5" w:rsidRPr="00750F34">
        <w:rPr>
          <w:sz w:val="28"/>
          <w:szCs w:val="28"/>
        </w:rPr>
        <w:t>»</w:t>
      </w:r>
      <w:r w:rsidRPr="00750F34">
        <w:rPr>
          <w:sz w:val="28"/>
          <w:szCs w:val="28"/>
        </w:rPr>
        <w:t>, содержащим информацию, распространение которой в Российской Федерации запрещено, посредством ведения Единого реестра на основании части 1 статьи 15.1 Федерального закона № 149-ФЗ.</w:t>
      </w:r>
    </w:p>
    <w:p w14:paraId="403CBF99" w14:textId="3729A1F6" w:rsidR="00382C2C" w:rsidRDefault="00382C2C" w:rsidP="00382C2C">
      <w:pPr>
        <w:pStyle w:val="aff8"/>
        <w:spacing w:line="264" w:lineRule="auto"/>
        <w:ind w:firstLine="709"/>
        <w:jc w:val="both"/>
        <w:rPr>
          <w:sz w:val="28"/>
          <w:szCs w:val="28"/>
        </w:rPr>
      </w:pPr>
      <w:r w:rsidRPr="00750F34">
        <w:rPr>
          <w:sz w:val="28"/>
          <w:szCs w:val="28"/>
        </w:rPr>
        <w:t xml:space="preserve">Во внесудебном порядке </w:t>
      </w:r>
      <w:r w:rsidR="00203D5E" w:rsidRPr="00750F34">
        <w:rPr>
          <w:sz w:val="28"/>
          <w:szCs w:val="28"/>
        </w:rPr>
        <w:t>на основании решений уполномоченных</w:t>
      </w:r>
      <w:r w:rsidR="00203D5E" w:rsidRPr="00F65A95">
        <w:rPr>
          <w:sz w:val="28"/>
          <w:szCs w:val="28"/>
        </w:rPr>
        <w:t xml:space="preserve"> органов, </w:t>
      </w:r>
      <w:r w:rsidR="00203D5E">
        <w:rPr>
          <w:sz w:val="28"/>
          <w:szCs w:val="28"/>
        </w:rPr>
        <w:br/>
      </w:r>
      <w:r w:rsidR="00203D5E" w:rsidRPr="00F65A95">
        <w:rPr>
          <w:sz w:val="28"/>
          <w:szCs w:val="28"/>
        </w:rPr>
        <w:t>в числе которых Роскомнадзор, МВД России, Роспотребнадзор, Росмолодежь, Росгвардия и ФСБ России (далее по тексту подраздела – уполномоченные органы)</w:t>
      </w:r>
      <w:r w:rsidR="00203D5E">
        <w:rPr>
          <w:sz w:val="28"/>
          <w:szCs w:val="28"/>
        </w:rPr>
        <w:t xml:space="preserve"> </w:t>
      </w:r>
      <w:r w:rsidR="00203D5E">
        <w:rPr>
          <w:sz w:val="28"/>
          <w:szCs w:val="28"/>
        </w:rPr>
        <w:br/>
        <w:t xml:space="preserve">в 2025 г. </w:t>
      </w:r>
      <w:r w:rsidR="00203D5E" w:rsidRPr="00F65A95">
        <w:rPr>
          <w:sz w:val="28"/>
          <w:szCs w:val="28"/>
        </w:rPr>
        <w:t xml:space="preserve">доступ </w:t>
      </w:r>
      <w:r w:rsidRPr="00F65A95">
        <w:rPr>
          <w:sz w:val="28"/>
          <w:szCs w:val="28"/>
        </w:rPr>
        <w:t>мо</w:t>
      </w:r>
      <w:r w:rsidR="00203D5E">
        <w:rPr>
          <w:sz w:val="28"/>
          <w:szCs w:val="28"/>
        </w:rPr>
        <w:t>г</w:t>
      </w:r>
      <w:r w:rsidRPr="00F65A95">
        <w:rPr>
          <w:sz w:val="28"/>
          <w:szCs w:val="28"/>
        </w:rPr>
        <w:t xml:space="preserve"> быть ограничен к 1</w:t>
      </w:r>
      <w:r w:rsidR="00203D5E">
        <w:rPr>
          <w:sz w:val="28"/>
          <w:szCs w:val="28"/>
        </w:rPr>
        <w:t>3</w:t>
      </w:r>
      <w:r w:rsidRPr="00F65A95">
        <w:rPr>
          <w:sz w:val="28"/>
          <w:szCs w:val="28"/>
        </w:rPr>
        <w:t xml:space="preserve"> видам запрещенной информации, распространяемой в сети </w:t>
      </w:r>
      <w:r w:rsidR="00FC35E5">
        <w:rPr>
          <w:sz w:val="28"/>
          <w:szCs w:val="28"/>
        </w:rPr>
        <w:t>«</w:t>
      </w:r>
      <w:r w:rsidRPr="00F65A95">
        <w:rPr>
          <w:sz w:val="28"/>
          <w:szCs w:val="28"/>
        </w:rPr>
        <w:t>Интернет</w:t>
      </w:r>
      <w:r w:rsidR="00FC35E5">
        <w:rPr>
          <w:sz w:val="28"/>
          <w:szCs w:val="28"/>
        </w:rPr>
        <w:t>»</w:t>
      </w:r>
      <w:r w:rsidRPr="00F65A95">
        <w:rPr>
          <w:sz w:val="28"/>
          <w:szCs w:val="28"/>
        </w:rPr>
        <w:t xml:space="preserve"> (включая детскую порнографию; информацию </w:t>
      </w:r>
      <w:r w:rsidR="00203D5E">
        <w:rPr>
          <w:sz w:val="28"/>
          <w:szCs w:val="28"/>
        </w:rPr>
        <w:br/>
      </w:r>
      <w:r w:rsidRPr="00F65A95">
        <w:rPr>
          <w:sz w:val="28"/>
          <w:szCs w:val="28"/>
        </w:rPr>
        <w:t>о способах совершения самоубийств; информацию, направленную на склонение или иное вовлечение несовершеннолетних в совершение противоправных действий, представляющих угрозу жизни и здоровью; информацию, пропагандирующую нетрадиционные сексуальные отношения и (или) предпочтения, педофилию, смену пола)</w:t>
      </w:r>
      <w:r w:rsidR="00F65A95" w:rsidRPr="00F65A95">
        <w:rPr>
          <w:sz w:val="28"/>
          <w:szCs w:val="28"/>
        </w:rPr>
        <w:t>.</w:t>
      </w:r>
    </w:p>
    <w:p w14:paraId="4B79256D" w14:textId="2A36D412" w:rsidR="003C25FC" w:rsidRPr="00354E0E" w:rsidRDefault="003C25FC" w:rsidP="00304B32">
      <w:pPr>
        <w:pStyle w:val="aff8"/>
        <w:spacing w:line="264" w:lineRule="auto"/>
        <w:ind w:firstLine="709"/>
        <w:jc w:val="both"/>
        <w:rPr>
          <w:sz w:val="28"/>
          <w:szCs w:val="28"/>
        </w:rPr>
      </w:pPr>
      <w:r w:rsidRPr="00354E0E">
        <w:rPr>
          <w:sz w:val="28"/>
          <w:szCs w:val="28"/>
        </w:rPr>
        <w:t>За 202</w:t>
      </w:r>
      <w:r w:rsidR="007F411E" w:rsidRPr="00354E0E">
        <w:rPr>
          <w:sz w:val="28"/>
          <w:szCs w:val="28"/>
        </w:rPr>
        <w:t>5</w:t>
      </w:r>
      <w:r w:rsidRPr="00354E0E">
        <w:rPr>
          <w:sz w:val="28"/>
          <w:szCs w:val="28"/>
        </w:rPr>
        <w:t xml:space="preserve"> г. на основании решений уполномоченных органов противоправная информация заблокирована или удалена с </w:t>
      </w:r>
      <w:r w:rsidR="002E7125" w:rsidRPr="00354E0E">
        <w:rPr>
          <w:sz w:val="28"/>
          <w:szCs w:val="28"/>
        </w:rPr>
        <w:t>665 796</w:t>
      </w:r>
      <w:r w:rsidRPr="00354E0E">
        <w:rPr>
          <w:sz w:val="28"/>
          <w:szCs w:val="28"/>
        </w:rPr>
        <w:t xml:space="preserve"> сайтов или страниц сайтов в сети </w:t>
      </w:r>
      <w:r w:rsidR="00FC35E5">
        <w:rPr>
          <w:sz w:val="28"/>
          <w:szCs w:val="28"/>
        </w:rPr>
        <w:t>«</w:t>
      </w:r>
      <w:r w:rsidRPr="00354E0E">
        <w:rPr>
          <w:sz w:val="28"/>
          <w:szCs w:val="28"/>
        </w:rPr>
        <w:t>Интернет</w:t>
      </w:r>
      <w:r w:rsidR="00FC35E5">
        <w:rPr>
          <w:sz w:val="28"/>
          <w:szCs w:val="28"/>
        </w:rPr>
        <w:t>»</w:t>
      </w:r>
      <w:r w:rsidRPr="00354E0E">
        <w:rPr>
          <w:sz w:val="28"/>
          <w:szCs w:val="28"/>
        </w:rPr>
        <w:t>:</w:t>
      </w:r>
    </w:p>
    <w:p w14:paraId="1CF8F953" w14:textId="448E05A9" w:rsidR="000E2EC9" w:rsidRPr="00354E0E" w:rsidRDefault="000E2EC9"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8"/>
          <w:lang w:eastAsia="ru-RU"/>
        </w:rPr>
        <w:t xml:space="preserve">информация о </w:t>
      </w:r>
      <w:r w:rsidRPr="00354E0E">
        <w:rPr>
          <w:rFonts w:ascii="Times New Roman" w:eastAsia="Times New Roman" w:hAnsi="Times New Roman" w:cs="Times New Roman"/>
          <w:sz w:val="28"/>
          <w:szCs w:val="24"/>
          <w:lang w:eastAsia="ru-RU"/>
        </w:rPr>
        <w:t>незаконной деятельности по организации и проведению азартных игр и лотерей</w:t>
      </w:r>
      <w:r w:rsidRPr="00354E0E">
        <w:rPr>
          <w:rFonts w:ascii="Times New Roman" w:eastAsia="Times New Roman" w:hAnsi="Times New Roman" w:cs="Times New Roman"/>
          <w:sz w:val="28"/>
          <w:szCs w:val="28"/>
          <w:lang w:eastAsia="ru-RU"/>
        </w:rPr>
        <w:t xml:space="preserve"> – </w:t>
      </w:r>
      <w:r w:rsidR="002E7125" w:rsidRPr="00354E0E">
        <w:rPr>
          <w:rFonts w:ascii="Times New Roman" w:eastAsia="Times New Roman" w:hAnsi="Times New Roman" w:cs="Times New Roman"/>
          <w:bCs/>
          <w:sz w:val="28"/>
          <w:szCs w:val="28"/>
          <w:lang w:eastAsia="ru-RU"/>
        </w:rPr>
        <w:t>318 457</w:t>
      </w:r>
      <w:r w:rsidRPr="00354E0E">
        <w:rPr>
          <w:rFonts w:ascii="Times New Roman" w:eastAsia="Times New Roman" w:hAnsi="Times New Roman" w:cs="Times New Roman"/>
          <w:sz w:val="28"/>
          <w:szCs w:val="28"/>
          <w:lang w:eastAsia="ru-RU"/>
        </w:rPr>
        <w:t>;</w:t>
      </w:r>
    </w:p>
    <w:p w14:paraId="284110B0" w14:textId="6A3FBA24" w:rsidR="000E2EC9" w:rsidRPr="00354E0E" w:rsidRDefault="000E2EC9"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8"/>
          <w:lang w:eastAsia="ru-RU"/>
        </w:rPr>
        <w:t xml:space="preserve">пронаркотический контент – </w:t>
      </w:r>
      <w:r w:rsidR="002E7125" w:rsidRPr="00354E0E">
        <w:rPr>
          <w:rFonts w:ascii="Times New Roman" w:eastAsia="Times New Roman" w:hAnsi="Times New Roman" w:cs="Times New Roman"/>
          <w:bCs/>
          <w:sz w:val="28"/>
          <w:szCs w:val="28"/>
          <w:lang w:eastAsia="ru-RU"/>
        </w:rPr>
        <w:t>142 308</w:t>
      </w:r>
      <w:r w:rsidRPr="00354E0E">
        <w:rPr>
          <w:rFonts w:ascii="Times New Roman" w:eastAsia="Times New Roman" w:hAnsi="Times New Roman" w:cs="Times New Roman"/>
          <w:sz w:val="28"/>
          <w:szCs w:val="28"/>
          <w:lang w:eastAsia="ru-RU"/>
        </w:rPr>
        <w:t>;</w:t>
      </w:r>
    </w:p>
    <w:p w14:paraId="7B38E684" w14:textId="77777777" w:rsidR="00354E0E" w:rsidRPr="00354E0E" w:rsidRDefault="00354E0E"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4"/>
          <w:lang w:eastAsia="ru-RU"/>
        </w:rPr>
        <w:t xml:space="preserve">информация, пропагандирующая нетрадиционные сексуальные отношения </w:t>
      </w:r>
      <w:r w:rsidRPr="00354E0E">
        <w:rPr>
          <w:rFonts w:ascii="Times New Roman" w:eastAsia="Times New Roman" w:hAnsi="Times New Roman" w:cs="Times New Roman"/>
          <w:sz w:val="28"/>
          <w:szCs w:val="24"/>
          <w:lang w:eastAsia="ru-RU"/>
        </w:rPr>
        <w:br/>
        <w:t xml:space="preserve">и (или) предпочтения, </w:t>
      </w:r>
      <w:r w:rsidRPr="00354E0E">
        <w:rPr>
          <w:rFonts w:ascii="Times New Roman" w:eastAsia="Times New Roman" w:hAnsi="Times New Roman" w:cs="Times New Roman"/>
          <w:sz w:val="28"/>
          <w:szCs w:val="28"/>
          <w:lang w:eastAsia="ru-RU"/>
        </w:rPr>
        <w:t xml:space="preserve">педофилия и смена пола, </w:t>
      </w:r>
      <w:r w:rsidRPr="00354E0E">
        <w:rPr>
          <w:rFonts w:ascii="Times New Roman" w:hAnsi="Times New Roman" w:cs="Times New Roman"/>
          <w:sz w:val="28"/>
          <w:szCs w:val="28"/>
        </w:rPr>
        <w:t>отказ от деторождения</w:t>
      </w:r>
      <w:r w:rsidRPr="00354E0E">
        <w:rPr>
          <w:rFonts w:ascii="Times New Roman" w:eastAsia="Times New Roman" w:hAnsi="Times New Roman" w:cs="Times New Roman"/>
          <w:sz w:val="28"/>
          <w:szCs w:val="28"/>
          <w:lang w:eastAsia="ru-RU"/>
        </w:rPr>
        <w:t xml:space="preserve"> – 58 267;</w:t>
      </w:r>
    </w:p>
    <w:p w14:paraId="2D5969D7" w14:textId="77777777" w:rsidR="00354E0E" w:rsidRPr="00354E0E" w:rsidRDefault="00354E0E"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8"/>
          <w:lang w:eastAsia="ru-RU"/>
        </w:rPr>
        <w:t xml:space="preserve">вовлечение несовершеннолетних в совершение противоправных действий – </w:t>
      </w:r>
      <w:r w:rsidRPr="00354E0E">
        <w:rPr>
          <w:rFonts w:ascii="Times New Roman" w:eastAsia="Times New Roman" w:hAnsi="Times New Roman" w:cs="Times New Roman"/>
          <w:sz w:val="28"/>
          <w:szCs w:val="28"/>
          <w:lang w:eastAsia="ru-RU"/>
        </w:rPr>
        <w:br/>
      </w:r>
      <w:r w:rsidRPr="00354E0E">
        <w:rPr>
          <w:rFonts w:ascii="Times New Roman" w:eastAsia="Times New Roman" w:hAnsi="Times New Roman" w:cs="Times New Roman"/>
          <w:bCs/>
          <w:sz w:val="28"/>
          <w:szCs w:val="28"/>
          <w:lang w:eastAsia="ru-RU"/>
        </w:rPr>
        <w:t>45 551</w:t>
      </w:r>
      <w:r w:rsidRPr="00354E0E">
        <w:rPr>
          <w:rFonts w:ascii="Times New Roman" w:eastAsia="Times New Roman" w:hAnsi="Times New Roman" w:cs="Times New Roman"/>
          <w:sz w:val="28"/>
          <w:szCs w:val="28"/>
          <w:lang w:eastAsia="ru-RU"/>
        </w:rPr>
        <w:t>;</w:t>
      </w:r>
    </w:p>
    <w:p w14:paraId="78AEBD9A" w14:textId="77777777" w:rsidR="00354E0E" w:rsidRPr="00354E0E" w:rsidRDefault="00354E0E"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8"/>
          <w:lang w:eastAsia="ru-RU"/>
        </w:rPr>
        <w:t xml:space="preserve">информация о незаконной продаже лекарственных препаратов – </w:t>
      </w:r>
      <w:r w:rsidRPr="00354E0E">
        <w:rPr>
          <w:rFonts w:ascii="Times New Roman" w:eastAsia="Times New Roman" w:hAnsi="Times New Roman" w:cs="Times New Roman"/>
          <w:bCs/>
          <w:sz w:val="28"/>
          <w:szCs w:val="28"/>
          <w:lang w:eastAsia="ru-RU"/>
        </w:rPr>
        <w:t>23 574</w:t>
      </w:r>
      <w:r w:rsidRPr="00354E0E">
        <w:rPr>
          <w:rFonts w:ascii="Times New Roman" w:eastAsia="Times New Roman" w:hAnsi="Times New Roman" w:cs="Times New Roman"/>
          <w:sz w:val="28"/>
          <w:szCs w:val="28"/>
          <w:lang w:eastAsia="ru-RU"/>
        </w:rPr>
        <w:t>;</w:t>
      </w:r>
    </w:p>
    <w:p w14:paraId="2CF2BD59" w14:textId="77777777" w:rsidR="00354E0E" w:rsidRPr="00354E0E" w:rsidRDefault="00354E0E"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8"/>
          <w:lang w:eastAsia="ru-RU"/>
        </w:rPr>
        <w:t xml:space="preserve">средства обхода блокировки – </w:t>
      </w:r>
      <w:r w:rsidRPr="00354E0E">
        <w:rPr>
          <w:rFonts w:ascii="Times New Roman" w:eastAsia="Times New Roman" w:hAnsi="Times New Roman" w:cs="Times New Roman"/>
          <w:bCs/>
          <w:sz w:val="28"/>
          <w:szCs w:val="28"/>
          <w:lang w:eastAsia="ru-RU"/>
        </w:rPr>
        <w:t>20 111</w:t>
      </w:r>
      <w:r w:rsidRPr="00354E0E">
        <w:rPr>
          <w:rFonts w:ascii="Times New Roman" w:eastAsia="Times New Roman" w:hAnsi="Times New Roman" w:cs="Times New Roman"/>
          <w:sz w:val="28"/>
          <w:szCs w:val="28"/>
          <w:lang w:eastAsia="ru-RU"/>
        </w:rPr>
        <w:t>;</w:t>
      </w:r>
    </w:p>
    <w:p w14:paraId="41971814" w14:textId="77777777" w:rsidR="00354E0E" w:rsidRPr="00354E0E" w:rsidRDefault="00354E0E"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4"/>
          <w:lang w:eastAsia="ru-RU"/>
        </w:rPr>
        <w:t>информация о незаконной розничной продаже дистанционным способом алкогольной продукции</w:t>
      </w:r>
      <w:r w:rsidRPr="00354E0E">
        <w:rPr>
          <w:rFonts w:ascii="Times New Roman" w:eastAsia="Times New Roman" w:hAnsi="Times New Roman" w:cs="Times New Roman"/>
          <w:sz w:val="28"/>
          <w:szCs w:val="28"/>
          <w:lang w:eastAsia="ru-RU"/>
        </w:rPr>
        <w:t xml:space="preserve"> – </w:t>
      </w:r>
      <w:r w:rsidRPr="00354E0E">
        <w:rPr>
          <w:rFonts w:ascii="Times New Roman" w:eastAsia="Times New Roman" w:hAnsi="Times New Roman" w:cs="Times New Roman"/>
          <w:bCs/>
          <w:sz w:val="28"/>
          <w:szCs w:val="28"/>
          <w:lang w:eastAsia="ru-RU"/>
        </w:rPr>
        <w:t>18 748</w:t>
      </w:r>
      <w:r w:rsidRPr="00354E0E">
        <w:rPr>
          <w:rFonts w:ascii="Times New Roman" w:eastAsia="Times New Roman" w:hAnsi="Times New Roman" w:cs="Times New Roman"/>
          <w:sz w:val="28"/>
          <w:szCs w:val="28"/>
          <w:lang w:eastAsia="ru-RU"/>
        </w:rPr>
        <w:t>;</w:t>
      </w:r>
    </w:p>
    <w:p w14:paraId="2E17890D" w14:textId="77777777" w:rsidR="00354E0E" w:rsidRPr="00354E0E" w:rsidRDefault="00354E0E"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8"/>
          <w:lang w:eastAsia="ru-RU"/>
        </w:rPr>
        <w:t xml:space="preserve">суицидальный контент – </w:t>
      </w:r>
      <w:r w:rsidRPr="00354E0E">
        <w:rPr>
          <w:rFonts w:ascii="Times New Roman" w:eastAsia="Times New Roman" w:hAnsi="Times New Roman" w:cs="Times New Roman"/>
          <w:bCs/>
          <w:sz w:val="28"/>
          <w:szCs w:val="28"/>
          <w:lang w:eastAsia="ru-RU"/>
        </w:rPr>
        <w:t>17 660</w:t>
      </w:r>
      <w:r w:rsidRPr="00354E0E">
        <w:rPr>
          <w:rFonts w:ascii="Times New Roman" w:eastAsia="Times New Roman" w:hAnsi="Times New Roman" w:cs="Times New Roman"/>
          <w:sz w:val="28"/>
          <w:szCs w:val="28"/>
          <w:lang w:eastAsia="ru-RU"/>
        </w:rPr>
        <w:t>;</w:t>
      </w:r>
    </w:p>
    <w:p w14:paraId="0253F37D" w14:textId="6FDA6C4C" w:rsidR="0061194D" w:rsidRPr="00354E0E" w:rsidRDefault="0061194D"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4"/>
          <w:lang w:eastAsia="ru-RU"/>
        </w:rPr>
        <w:t>материалы с порнографическими изображениями несовершеннолетних</w:t>
      </w:r>
      <w:r w:rsidRPr="00354E0E">
        <w:rPr>
          <w:rFonts w:ascii="Times New Roman" w:eastAsia="Times New Roman" w:hAnsi="Times New Roman" w:cs="Times New Roman"/>
          <w:sz w:val="28"/>
          <w:szCs w:val="28"/>
          <w:lang w:eastAsia="ru-RU"/>
        </w:rPr>
        <w:t xml:space="preserve"> – </w:t>
      </w:r>
      <w:r w:rsidR="002E7125" w:rsidRPr="00354E0E">
        <w:rPr>
          <w:rFonts w:ascii="Times New Roman" w:eastAsia="Times New Roman" w:hAnsi="Times New Roman" w:cs="Times New Roman"/>
          <w:sz w:val="28"/>
          <w:szCs w:val="28"/>
          <w:lang w:eastAsia="ru-RU"/>
        </w:rPr>
        <w:br/>
      </w:r>
      <w:r w:rsidR="002E7125" w:rsidRPr="00354E0E">
        <w:rPr>
          <w:rFonts w:ascii="Times New Roman" w:eastAsia="Times New Roman" w:hAnsi="Times New Roman" w:cs="Times New Roman"/>
          <w:bCs/>
          <w:sz w:val="28"/>
          <w:szCs w:val="28"/>
          <w:lang w:eastAsia="ru-RU"/>
        </w:rPr>
        <w:t>18 225</w:t>
      </w:r>
      <w:r w:rsidRPr="00354E0E">
        <w:rPr>
          <w:rFonts w:ascii="Times New Roman" w:eastAsia="Times New Roman" w:hAnsi="Times New Roman" w:cs="Times New Roman"/>
          <w:sz w:val="28"/>
          <w:szCs w:val="28"/>
          <w:lang w:eastAsia="ru-RU"/>
        </w:rPr>
        <w:t>;</w:t>
      </w:r>
    </w:p>
    <w:p w14:paraId="7A42E880" w14:textId="31251916" w:rsidR="00354E0E" w:rsidRPr="00354E0E" w:rsidRDefault="00354E0E"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8"/>
          <w:lang w:eastAsia="ru-RU"/>
        </w:rPr>
        <w:t>информация о незаконной продаже ветеринарных лекарственных препаратов – 2 160;</w:t>
      </w:r>
    </w:p>
    <w:p w14:paraId="46DE4707" w14:textId="77777777" w:rsidR="00354E0E" w:rsidRPr="00354E0E" w:rsidRDefault="00354E0E"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4"/>
          <w:lang w:eastAsia="ru-RU"/>
        </w:rPr>
        <w:t>информация о способах, методах самодельного изготовления взрывчатых веществ и взрывных устройств, незаконного изготовления или переделки оружия, основных частей огнестрельного оружия</w:t>
      </w:r>
      <w:r w:rsidRPr="00354E0E">
        <w:rPr>
          <w:rFonts w:ascii="Times New Roman" w:eastAsia="Times New Roman" w:hAnsi="Times New Roman" w:cs="Times New Roman"/>
          <w:sz w:val="28"/>
          <w:szCs w:val="28"/>
          <w:lang w:eastAsia="ru-RU"/>
        </w:rPr>
        <w:t xml:space="preserve"> – 717;</w:t>
      </w:r>
    </w:p>
    <w:p w14:paraId="7CE9203B" w14:textId="3D2496EE" w:rsidR="00354E0E" w:rsidRDefault="00354E0E" w:rsidP="00304B32">
      <w:pPr>
        <w:tabs>
          <w:tab w:val="left" w:pos="993"/>
        </w:tabs>
        <w:spacing w:after="0" w:line="264" w:lineRule="auto"/>
        <w:ind w:firstLine="709"/>
        <w:jc w:val="both"/>
        <w:rPr>
          <w:rFonts w:ascii="Times New Roman" w:eastAsia="Times New Roman" w:hAnsi="Times New Roman" w:cs="Times New Roman"/>
          <w:sz w:val="28"/>
          <w:szCs w:val="28"/>
          <w:lang w:eastAsia="ru-RU"/>
        </w:rPr>
      </w:pPr>
      <w:r w:rsidRPr="00354E0E">
        <w:rPr>
          <w:rFonts w:ascii="Times New Roman" w:eastAsia="Times New Roman" w:hAnsi="Times New Roman" w:cs="Times New Roman"/>
          <w:sz w:val="28"/>
          <w:szCs w:val="28"/>
          <w:lang w:eastAsia="ru-RU"/>
        </w:rPr>
        <w:lastRenderedPageBreak/>
        <w:t>информация о несовершеннолетнем, пострадавшем в результате противоправных действий (бездействий), распространение которой запрещено федеральными законами – 18.</w:t>
      </w:r>
    </w:p>
    <w:p w14:paraId="758F2493" w14:textId="1F673889" w:rsidR="00382C2C" w:rsidRDefault="00382C2C" w:rsidP="00382C2C">
      <w:pPr>
        <w:pStyle w:val="aff8"/>
        <w:spacing w:line="264" w:lineRule="auto"/>
        <w:ind w:firstLine="709"/>
        <w:jc w:val="both"/>
        <w:rPr>
          <w:sz w:val="28"/>
          <w:szCs w:val="28"/>
        </w:rPr>
      </w:pPr>
      <w:r w:rsidRPr="00F65A95">
        <w:rPr>
          <w:sz w:val="28"/>
          <w:szCs w:val="28"/>
        </w:rPr>
        <w:t xml:space="preserve">Стоит отметить, что на ежедневном мониторинге сети </w:t>
      </w:r>
      <w:r w:rsidR="00FC35E5">
        <w:rPr>
          <w:sz w:val="28"/>
          <w:szCs w:val="28"/>
        </w:rPr>
        <w:t>«</w:t>
      </w:r>
      <w:r w:rsidRPr="00F65A95">
        <w:rPr>
          <w:sz w:val="28"/>
          <w:szCs w:val="28"/>
        </w:rPr>
        <w:t>Интернет</w:t>
      </w:r>
      <w:r w:rsidR="00FC35E5">
        <w:rPr>
          <w:sz w:val="28"/>
          <w:szCs w:val="28"/>
        </w:rPr>
        <w:t>»</w:t>
      </w:r>
      <w:r w:rsidR="00CC4277">
        <w:rPr>
          <w:sz w:val="28"/>
          <w:szCs w:val="28"/>
        </w:rPr>
        <w:t xml:space="preserve"> в целях выявления противоправного контента</w:t>
      </w:r>
      <w:r w:rsidRPr="00F65A95">
        <w:rPr>
          <w:sz w:val="28"/>
          <w:szCs w:val="28"/>
        </w:rPr>
        <w:t xml:space="preserve"> учрежденной Росмолодежью АНО «Центр изучения и сетевого мониторинга молодежной среды» (далее – АНО </w:t>
      </w:r>
      <w:r w:rsidR="00254D61">
        <w:rPr>
          <w:sz w:val="28"/>
          <w:szCs w:val="28"/>
        </w:rPr>
        <w:t>«</w:t>
      </w:r>
      <w:r w:rsidRPr="00F65A95">
        <w:rPr>
          <w:sz w:val="28"/>
          <w:szCs w:val="28"/>
        </w:rPr>
        <w:t>ЦИСМ</w:t>
      </w:r>
      <w:r w:rsidR="00254D61">
        <w:rPr>
          <w:sz w:val="28"/>
          <w:szCs w:val="28"/>
        </w:rPr>
        <w:t>»</w:t>
      </w:r>
      <w:r w:rsidRPr="00F65A95">
        <w:rPr>
          <w:sz w:val="28"/>
          <w:szCs w:val="28"/>
        </w:rPr>
        <w:t xml:space="preserve">) </w:t>
      </w:r>
      <w:r w:rsidR="00254D61">
        <w:rPr>
          <w:sz w:val="28"/>
          <w:szCs w:val="28"/>
        </w:rPr>
        <w:br/>
      </w:r>
      <w:r w:rsidRPr="00F65A95">
        <w:rPr>
          <w:sz w:val="28"/>
          <w:szCs w:val="28"/>
        </w:rPr>
        <w:t>на конец 202</w:t>
      </w:r>
      <w:r w:rsidR="00CC4277">
        <w:rPr>
          <w:sz w:val="28"/>
          <w:szCs w:val="28"/>
        </w:rPr>
        <w:t>5</w:t>
      </w:r>
      <w:r w:rsidRPr="00F65A95">
        <w:rPr>
          <w:sz w:val="28"/>
          <w:szCs w:val="28"/>
        </w:rPr>
        <w:t xml:space="preserve"> г. находилось </w:t>
      </w:r>
      <w:r w:rsidRPr="00F65A95">
        <w:rPr>
          <w:bCs/>
          <w:sz w:val="28"/>
          <w:szCs w:val="28"/>
        </w:rPr>
        <w:t>1</w:t>
      </w:r>
      <w:r w:rsidR="00CC4277">
        <w:rPr>
          <w:bCs/>
          <w:sz w:val="28"/>
          <w:szCs w:val="28"/>
        </w:rPr>
        <w:t>2 003 433</w:t>
      </w:r>
      <w:r w:rsidRPr="00F65A95">
        <w:rPr>
          <w:sz w:val="28"/>
          <w:szCs w:val="28"/>
        </w:rPr>
        <w:t xml:space="preserve"> выявленных сетевых профиля.</w:t>
      </w:r>
    </w:p>
    <w:p w14:paraId="061FBD08" w14:textId="77777777" w:rsidR="00CC4277" w:rsidRPr="00CC4277" w:rsidRDefault="00CC4277" w:rsidP="00CC4277">
      <w:pPr>
        <w:pStyle w:val="aff8"/>
        <w:spacing w:line="264" w:lineRule="auto"/>
        <w:ind w:firstLine="709"/>
        <w:jc w:val="both"/>
        <w:rPr>
          <w:sz w:val="28"/>
          <w:szCs w:val="28"/>
        </w:rPr>
      </w:pPr>
      <w:r w:rsidRPr="00CC4277">
        <w:rPr>
          <w:sz w:val="28"/>
          <w:szCs w:val="28"/>
        </w:rPr>
        <w:t>Важно отметить, что в целях обеспечения органов государственной власти Российской Федерации объективной систематизированной аналитической информацией об обеспечении информационной безопасности детей АНО «ЦИСМ» организовано заключение соглашений об информационном и технологическом взаимодействии с субъектами Российской Федерации.</w:t>
      </w:r>
    </w:p>
    <w:p w14:paraId="0951FD29" w14:textId="0AA395FB" w:rsidR="00CC4277" w:rsidRDefault="00CC4277" w:rsidP="00CC4277">
      <w:pPr>
        <w:pStyle w:val="aff8"/>
        <w:spacing w:line="264" w:lineRule="auto"/>
        <w:ind w:firstLine="709"/>
        <w:jc w:val="both"/>
        <w:rPr>
          <w:sz w:val="28"/>
          <w:szCs w:val="28"/>
        </w:rPr>
      </w:pPr>
      <w:r w:rsidRPr="00CC4277">
        <w:rPr>
          <w:sz w:val="28"/>
          <w:szCs w:val="28"/>
        </w:rPr>
        <w:t>В 2025 г. были заключены соглашения с 84 субъектами Российской Федерации, в рамках которых реализованы мероприятия по безвозмездной передаче программного комплекса АНО «ЦИСМ» для проведения мониторинга и анализа вовлеченности пользователей в потребление и распространение деструктивного контента в социальных сетях.</w:t>
      </w:r>
    </w:p>
    <w:p w14:paraId="0F7B0CFF" w14:textId="10AEF89D" w:rsidR="00382C2C" w:rsidRPr="000E7EDD" w:rsidRDefault="00382C2C" w:rsidP="00382C2C">
      <w:pPr>
        <w:pStyle w:val="aff8"/>
        <w:spacing w:line="264" w:lineRule="auto"/>
        <w:ind w:firstLine="709"/>
        <w:jc w:val="both"/>
        <w:rPr>
          <w:sz w:val="28"/>
          <w:szCs w:val="28"/>
        </w:rPr>
      </w:pPr>
      <w:r w:rsidRPr="000E7EDD">
        <w:rPr>
          <w:sz w:val="28"/>
          <w:szCs w:val="28"/>
        </w:rPr>
        <w:t xml:space="preserve">Роспотребнадзором </w:t>
      </w:r>
      <w:r w:rsidR="00CC4277">
        <w:rPr>
          <w:sz w:val="28"/>
          <w:szCs w:val="28"/>
        </w:rPr>
        <w:t>в 2025 г. вынесены</w:t>
      </w:r>
      <w:r w:rsidRPr="000E7EDD">
        <w:rPr>
          <w:sz w:val="28"/>
          <w:szCs w:val="28"/>
        </w:rPr>
        <w:t xml:space="preserve"> </w:t>
      </w:r>
      <w:r w:rsidRPr="000E7EDD">
        <w:rPr>
          <w:bCs/>
          <w:sz w:val="28"/>
          <w:szCs w:val="28"/>
        </w:rPr>
        <w:t>1</w:t>
      </w:r>
      <w:r w:rsidR="00CC4277">
        <w:rPr>
          <w:bCs/>
          <w:sz w:val="28"/>
          <w:szCs w:val="28"/>
        </w:rPr>
        <w:t>9</w:t>
      </w:r>
      <w:r w:rsidRPr="000E7EDD">
        <w:rPr>
          <w:bCs/>
          <w:sz w:val="28"/>
          <w:szCs w:val="28"/>
        </w:rPr>
        <w:t> </w:t>
      </w:r>
      <w:r w:rsidR="00CC4277">
        <w:rPr>
          <w:bCs/>
          <w:sz w:val="28"/>
          <w:szCs w:val="28"/>
        </w:rPr>
        <w:t>595</w:t>
      </w:r>
      <w:r w:rsidRPr="000E7EDD">
        <w:rPr>
          <w:sz w:val="28"/>
          <w:szCs w:val="28"/>
        </w:rPr>
        <w:t xml:space="preserve"> решений о наличии на странице сайта в сети </w:t>
      </w:r>
      <w:r w:rsidR="00FC35E5">
        <w:rPr>
          <w:sz w:val="28"/>
          <w:szCs w:val="28"/>
        </w:rPr>
        <w:t>«</w:t>
      </w:r>
      <w:r w:rsidRPr="000E7EDD">
        <w:rPr>
          <w:sz w:val="28"/>
          <w:szCs w:val="28"/>
        </w:rPr>
        <w:t>Интернет</w:t>
      </w:r>
      <w:r w:rsidR="00FC35E5">
        <w:rPr>
          <w:sz w:val="28"/>
          <w:szCs w:val="28"/>
        </w:rPr>
        <w:t>»</w:t>
      </w:r>
      <w:r w:rsidRPr="000E7EDD">
        <w:rPr>
          <w:sz w:val="28"/>
          <w:szCs w:val="28"/>
        </w:rPr>
        <w:t xml:space="preserve"> запрещенной к распространению в Российской Федерации информации о способах совершения самоубийства и (или) при</w:t>
      </w:r>
      <w:r w:rsidR="000E7EDD" w:rsidRPr="000E7EDD">
        <w:rPr>
          <w:sz w:val="28"/>
          <w:szCs w:val="28"/>
        </w:rPr>
        <w:t xml:space="preserve">зывов к </w:t>
      </w:r>
      <w:r w:rsidR="00FC4C71">
        <w:rPr>
          <w:sz w:val="28"/>
          <w:szCs w:val="28"/>
        </w:rPr>
        <w:t>совершению самоубийства, которы</w:t>
      </w:r>
      <w:r w:rsidR="000E7EDD" w:rsidRPr="000E7EDD">
        <w:rPr>
          <w:sz w:val="28"/>
          <w:szCs w:val="28"/>
        </w:rPr>
        <w:t xml:space="preserve">е по системе электронного взаимодействия переданы </w:t>
      </w:r>
      <w:r w:rsidR="000E7EDD" w:rsidRPr="000E7EDD">
        <w:rPr>
          <w:sz w:val="28"/>
          <w:szCs w:val="28"/>
        </w:rPr>
        <w:br/>
        <w:t>в Роскомнадзор для осуществления мер оперативного реагирования</w:t>
      </w:r>
      <w:r w:rsidR="00CC4277">
        <w:rPr>
          <w:sz w:val="28"/>
          <w:szCs w:val="28"/>
        </w:rPr>
        <w:t>, что на 67% больше, чем в 2024 г. (2024 г. – 11 737 решений)</w:t>
      </w:r>
      <w:r w:rsidR="000E7EDD" w:rsidRPr="000E7EDD">
        <w:rPr>
          <w:sz w:val="28"/>
          <w:szCs w:val="28"/>
        </w:rPr>
        <w:t>.</w:t>
      </w:r>
    </w:p>
    <w:p w14:paraId="7EAE5432" w14:textId="597991D4" w:rsidR="00382C2C" w:rsidRPr="000E7EDD" w:rsidRDefault="00382C2C" w:rsidP="00382C2C">
      <w:pPr>
        <w:pStyle w:val="aff8"/>
        <w:spacing w:line="264" w:lineRule="auto"/>
        <w:ind w:firstLine="709"/>
        <w:jc w:val="both"/>
        <w:rPr>
          <w:sz w:val="28"/>
          <w:szCs w:val="28"/>
        </w:rPr>
      </w:pPr>
      <w:r w:rsidRPr="000E7EDD">
        <w:rPr>
          <w:sz w:val="28"/>
          <w:szCs w:val="28"/>
        </w:rPr>
        <w:t xml:space="preserve">Информация о результатах мониторинга передается правоохранительным органам для проведения оперативных мероприятий и квалификации действий </w:t>
      </w:r>
      <w:r w:rsidR="000E7EDD" w:rsidRPr="000E7EDD">
        <w:rPr>
          <w:sz w:val="28"/>
          <w:szCs w:val="28"/>
        </w:rPr>
        <w:br/>
      </w:r>
      <w:r w:rsidRPr="000E7EDD">
        <w:rPr>
          <w:sz w:val="28"/>
          <w:szCs w:val="28"/>
        </w:rPr>
        <w:t>в соответствии с действующим законодательством.</w:t>
      </w:r>
    </w:p>
    <w:p w14:paraId="00E0FFE6" w14:textId="5A295060" w:rsidR="00382C2C" w:rsidRPr="000E7EDD" w:rsidRDefault="00382C2C" w:rsidP="00382C2C">
      <w:pPr>
        <w:pStyle w:val="aff8"/>
        <w:spacing w:line="264" w:lineRule="auto"/>
        <w:ind w:firstLine="709"/>
        <w:jc w:val="both"/>
        <w:rPr>
          <w:sz w:val="28"/>
          <w:szCs w:val="28"/>
        </w:rPr>
      </w:pPr>
      <w:r w:rsidRPr="000E7EDD">
        <w:rPr>
          <w:sz w:val="28"/>
          <w:szCs w:val="28"/>
        </w:rPr>
        <w:t xml:space="preserve">Прием Роскомнадзором обращений </w:t>
      </w:r>
      <w:r w:rsidR="000350DE" w:rsidRPr="000350DE">
        <w:rPr>
          <w:sz w:val="28"/>
          <w:szCs w:val="28"/>
        </w:rPr>
        <w:t xml:space="preserve">органов государственной власти и органов местного самоуправления, юридических лиц, индивидуальных предпринимателей, общественных объединений и иных некоммерческих организаций, а также граждан </w:t>
      </w:r>
      <w:r w:rsidR="000350DE">
        <w:rPr>
          <w:sz w:val="28"/>
          <w:szCs w:val="28"/>
        </w:rPr>
        <w:br/>
      </w:r>
      <w:r w:rsidRPr="000E7EDD">
        <w:rPr>
          <w:sz w:val="28"/>
          <w:szCs w:val="28"/>
        </w:rPr>
        <w:t xml:space="preserve">в электронном виде по фактам распространения запрещенной информации осуществляется через специальную форму, расположенную по адресу: </w:t>
      </w:r>
      <w:hyperlink r:id="rId18" w:history="1">
        <w:r w:rsidRPr="000E7EDD">
          <w:rPr>
            <w:rStyle w:val="af1"/>
            <w:sz w:val="28"/>
            <w:szCs w:val="28"/>
          </w:rPr>
          <w:t>http://eais.rkn.gov.ru/feedback/</w:t>
        </w:r>
      </w:hyperlink>
      <w:r w:rsidRPr="000E7EDD">
        <w:rPr>
          <w:sz w:val="28"/>
          <w:szCs w:val="28"/>
        </w:rPr>
        <w:t>.</w:t>
      </w:r>
    </w:p>
    <w:p w14:paraId="52C5C63D" w14:textId="4B5A7FF5" w:rsidR="00382C2C" w:rsidRPr="00CC4277" w:rsidRDefault="00382C2C" w:rsidP="00382C2C">
      <w:pPr>
        <w:pStyle w:val="aff8"/>
        <w:spacing w:line="264" w:lineRule="auto"/>
        <w:ind w:firstLine="709"/>
        <w:jc w:val="both"/>
        <w:rPr>
          <w:sz w:val="28"/>
          <w:szCs w:val="28"/>
        </w:rPr>
      </w:pPr>
      <w:r w:rsidRPr="00CC4277">
        <w:rPr>
          <w:sz w:val="28"/>
          <w:szCs w:val="28"/>
        </w:rPr>
        <w:t xml:space="preserve">Кроме того, ограничение доступа к сайтам в сети </w:t>
      </w:r>
      <w:r w:rsidR="00FC35E5">
        <w:rPr>
          <w:sz w:val="28"/>
          <w:szCs w:val="28"/>
        </w:rPr>
        <w:t>«</w:t>
      </w:r>
      <w:r w:rsidRPr="00CC4277">
        <w:rPr>
          <w:sz w:val="28"/>
          <w:szCs w:val="28"/>
        </w:rPr>
        <w:t>Интернет</w:t>
      </w:r>
      <w:r w:rsidR="00FC35E5">
        <w:rPr>
          <w:sz w:val="28"/>
          <w:szCs w:val="28"/>
        </w:rPr>
        <w:t>»</w:t>
      </w:r>
      <w:r w:rsidRPr="00CC4277">
        <w:rPr>
          <w:sz w:val="28"/>
          <w:szCs w:val="28"/>
        </w:rPr>
        <w:t xml:space="preserve"> в соответствии </w:t>
      </w:r>
      <w:r w:rsidR="000E7EDD" w:rsidRPr="00CC4277">
        <w:rPr>
          <w:sz w:val="28"/>
          <w:szCs w:val="28"/>
        </w:rPr>
        <w:br/>
      </w:r>
      <w:r w:rsidRPr="00CC4277">
        <w:rPr>
          <w:sz w:val="28"/>
          <w:szCs w:val="28"/>
        </w:rPr>
        <w:t>со статьей 15.1 Федерального закона № 149-ФЗ осуществляется также на основании решения суда о признании информации, содержащейся на интернет-ресурсе, запрещенной к распространению на территории Российской Федерации.</w:t>
      </w:r>
    </w:p>
    <w:p w14:paraId="3D491662" w14:textId="37644DF6" w:rsidR="003719B4" w:rsidRDefault="007E375D" w:rsidP="00382C2C">
      <w:pPr>
        <w:pStyle w:val="aff8"/>
        <w:spacing w:line="264" w:lineRule="auto"/>
        <w:ind w:firstLine="709"/>
        <w:jc w:val="both"/>
        <w:rPr>
          <w:sz w:val="28"/>
          <w:szCs w:val="28"/>
        </w:rPr>
      </w:pPr>
      <w:r w:rsidRPr="007E375D">
        <w:rPr>
          <w:sz w:val="28"/>
          <w:szCs w:val="28"/>
        </w:rPr>
        <w:t>За</w:t>
      </w:r>
      <w:r w:rsidR="00382C2C" w:rsidRPr="007E375D">
        <w:rPr>
          <w:sz w:val="28"/>
          <w:szCs w:val="28"/>
        </w:rPr>
        <w:t xml:space="preserve"> 202</w:t>
      </w:r>
      <w:r w:rsidRPr="007E375D">
        <w:rPr>
          <w:sz w:val="28"/>
          <w:szCs w:val="28"/>
        </w:rPr>
        <w:t>5</w:t>
      </w:r>
      <w:r w:rsidR="00382C2C" w:rsidRPr="007E375D">
        <w:rPr>
          <w:sz w:val="28"/>
          <w:szCs w:val="28"/>
        </w:rPr>
        <w:t xml:space="preserve"> г. на основании </w:t>
      </w:r>
      <w:r w:rsidR="003719B4" w:rsidRPr="007E375D">
        <w:rPr>
          <w:sz w:val="28"/>
          <w:szCs w:val="28"/>
        </w:rPr>
        <w:t xml:space="preserve">судебных </w:t>
      </w:r>
      <w:r w:rsidR="00382C2C" w:rsidRPr="007E375D">
        <w:rPr>
          <w:sz w:val="28"/>
          <w:szCs w:val="28"/>
        </w:rPr>
        <w:t xml:space="preserve">решений </w:t>
      </w:r>
      <w:r w:rsidR="003719B4" w:rsidRPr="007E375D">
        <w:rPr>
          <w:sz w:val="28"/>
          <w:szCs w:val="28"/>
        </w:rPr>
        <w:t xml:space="preserve">в Единый реестр было включено более </w:t>
      </w:r>
      <w:r w:rsidRPr="007E375D">
        <w:rPr>
          <w:sz w:val="28"/>
          <w:szCs w:val="28"/>
        </w:rPr>
        <w:t>16</w:t>
      </w:r>
      <w:r w:rsidR="003719B4" w:rsidRPr="007E375D">
        <w:rPr>
          <w:sz w:val="28"/>
          <w:szCs w:val="28"/>
        </w:rPr>
        <w:t> </w:t>
      </w:r>
      <w:r w:rsidRPr="007E375D">
        <w:rPr>
          <w:sz w:val="28"/>
          <w:szCs w:val="28"/>
        </w:rPr>
        <w:t>859</w:t>
      </w:r>
      <w:r w:rsidR="003719B4" w:rsidRPr="007E375D">
        <w:rPr>
          <w:sz w:val="28"/>
          <w:szCs w:val="28"/>
        </w:rPr>
        <w:t xml:space="preserve"> указател</w:t>
      </w:r>
      <w:r w:rsidRPr="007E375D">
        <w:rPr>
          <w:sz w:val="28"/>
          <w:szCs w:val="28"/>
        </w:rPr>
        <w:t>ей</w:t>
      </w:r>
      <w:r w:rsidR="003719B4" w:rsidRPr="007E375D">
        <w:rPr>
          <w:sz w:val="28"/>
          <w:szCs w:val="28"/>
        </w:rPr>
        <w:t xml:space="preserve"> страниц сайтов в сети </w:t>
      </w:r>
      <w:r w:rsidR="00FC35E5">
        <w:rPr>
          <w:sz w:val="28"/>
          <w:szCs w:val="28"/>
        </w:rPr>
        <w:t>«</w:t>
      </w:r>
      <w:r w:rsidR="003719B4" w:rsidRPr="007E375D">
        <w:rPr>
          <w:sz w:val="28"/>
          <w:szCs w:val="28"/>
        </w:rPr>
        <w:t>Интернет</w:t>
      </w:r>
      <w:r w:rsidR="00FC35E5">
        <w:rPr>
          <w:sz w:val="28"/>
          <w:szCs w:val="28"/>
        </w:rPr>
        <w:t>»</w:t>
      </w:r>
      <w:r w:rsidR="003719B4" w:rsidRPr="007E375D">
        <w:rPr>
          <w:sz w:val="28"/>
          <w:szCs w:val="28"/>
        </w:rPr>
        <w:t>, содержащих экстремистские материалы, пропаганду наркотиков</w:t>
      </w:r>
      <w:r w:rsidR="000F2D6B" w:rsidRPr="007E375D">
        <w:rPr>
          <w:sz w:val="28"/>
          <w:szCs w:val="28"/>
        </w:rPr>
        <w:t xml:space="preserve"> и криминального образа жизни, информацию о противоправном поведении несовершеннолетних и причинению вреда здоровью, предложение о приобретении поддельных документов, информацию </w:t>
      </w:r>
      <w:r w:rsidR="00FC35E5">
        <w:rPr>
          <w:sz w:val="28"/>
          <w:szCs w:val="28"/>
        </w:rPr>
        <w:br/>
      </w:r>
      <w:r w:rsidR="000F2D6B" w:rsidRPr="007E375D">
        <w:rPr>
          <w:sz w:val="28"/>
          <w:szCs w:val="28"/>
        </w:rPr>
        <w:lastRenderedPageBreak/>
        <w:t xml:space="preserve">о способах изготовления взрывчатых веществ, незаконного изготовления </w:t>
      </w:r>
      <w:r w:rsidR="00905369">
        <w:rPr>
          <w:sz w:val="28"/>
          <w:szCs w:val="28"/>
        </w:rPr>
        <w:br/>
      </w:r>
      <w:r w:rsidR="000F2D6B" w:rsidRPr="007E375D">
        <w:rPr>
          <w:sz w:val="28"/>
          <w:szCs w:val="28"/>
        </w:rPr>
        <w:t>или переделки оружия.</w:t>
      </w:r>
      <w:r>
        <w:rPr>
          <w:sz w:val="28"/>
          <w:szCs w:val="28"/>
        </w:rPr>
        <w:t xml:space="preserve"> В настоящее время запрещенная информация удалена, </w:t>
      </w:r>
      <w:r w:rsidR="00905369">
        <w:rPr>
          <w:sz w:val="28"/>
          <w:szCs w:val="28"/>
        </w:rPr>
        <w:br/>
      </w:r>
      <w:r>
        <w:rPr>
          <w:sz w:val="28"/>
          <w:szCs w:val="28"/>
        </w:rPr>
        <w:t>либо доступ к ней ограничен.</w:t>
      </w:r>
    </w:p>
    <w:p w14:paraId="6F9C3FFD" w14:textId="0A913A43" w:rsidR="00382C2C" w:rsidRPr="000E7EDD" w:rsidRDefault="00382C2C" w:rsidP="00382C2C">
      <w:pPr>
        <w:pStyle w:val="aff8"/>
        <w:spacing w:line="264" w:lineRule="auto"/>
        <w:ind w:firstLine="709"/>
        <w:jc w:val="both"/>
        <w:rPr>
          <w:sz w:val="28"/>
          <w:szCs w:val="28"/>
        </w:rPr>
      </w:pPr>
      <w:r w:rsidRPr="000E7EDD">
        <w:rPr>
          <w:sz w:val="28"/>
          <w:szCs w:val="28"/>
        </w:rPr>
        <w:t>Роскомнадзором совместно с МВ</w:t>
      </w:r>
      <w:r w:rsidR="000E7EDD" w:rsidRPr="000E7EDD">
        <w:rPr>
          <w:sz w:val="28"/>
          <w:szCs w:val="28"/>
        </w:rPr>
        <w:t>Д России и ФСБ России, а также</w:t>
      </w:r>
      <w:r w:rsidRPr="000E7EDD">
        <w:rPr>
          <w:sz w:val="28"/>
          <w:szCs w:val="28"/>
        </w:rPr>
        <w:t xml:space="preserve"> органами прокуратуры налажено постоянное взаимодействие</w:t>
      </w:r>
      <w:r w:rsidR="000350DE">
        <w:rPr>
          <w:sz w:val="28"/>
          <w:szCs w:val="28"/>
        </w:rPr>
        <w:t>, в том числе в электронном виде</w:t>
      </w:r>
      <w:r w:rsidRPr="000E7EDD">
        <w:rPr>
          <w:sz w:val="28"/>
          <w:szCs w:val="28"/>
        </w:rPr>
        <w:t xml:space="preserve">, в рамках которого осуществляется внесение в Единый реестр интернет-сайтов, содержащих информационные материалы, в установленном порядке признанные запрещенными к распространению на территории Российской Федерации </w:t>
      </w:r>
      <w:r w:rsidR="00A1130A">
        <w:rPr>
          <w:sz w:val="28"/>
          <w:szCs w:val="28"/>
        </w:rPr>
        <w:br/>
      </w:r>
      <w:r w:rsidRPr="000E7EDD">
        <w:rPr>
          <w:sz w:val="28"/>
          <w:szCs w:val="28"/>
        </w:rPr>
        <w:t>(или экстремистскими).</w:t>
      </w:r>
    </w:p>
    <w:p w14:paraId="584FB8E1" w14:textId="01C5A863" w:rsidR="00382C2C" w:rsidRPr="000E7EDD" w:rsidRDefault="00382C2C" w:rsidP="00382C2C">
      <w:pPr>
        <w:pStyle w:val="aff8"/>
        <w:spacing w:line="264" w:lineRule="auto"/>
        <w:ind w:firstLine="709"/>
        <w:jc w:val="both"/>
        <w:rPr>
          <w:sz w:val="28"/>
          <w:szCs w:val="28"/>
        </w:rPr>
      </w:pPr>
      <w:r w:rsidRPr="000E7EDD">
        <w:rPr>
          <w:sz w:val="28"/>
          <w:szCs w:val="28"/>
        </w:rPr>
        <w:t>В 202</w:t>
      </w:r>
      <w:r w:rsidR="00A1130A">
        <w:rPr>
          <w:sz w:val="28"/>
          <w:szCs w:val="28"/>
        </w:rPr>
        <w:t>5</w:t>
      </w:r>
      <w:r w:rsidRPr="000E7EDD">
        <w:rPr>
          <w:sz w:val="28"/>
          <w:szCs w:val="28"/>
        </w:rPr>
        <w:t xml:space="preserve"> г. в соответствии со статьей 15.1 Федерального закона № 149-ФЗ Роскомнадзором в Единый реестр на основании судебных решений о признании информационных материалов запрещенными к распространению в Российской Федерации (или экстремистскими) и писем органов МВД России, ФСБ России </w:t>
      </w:r>
      <w:r w:rsidR="001A0590">
        <w:rPr>
          <w:sz w:val="28"/>
          <w:szCs w:val="28"/>
        </w:rPr>
        <w:br/>
      </w:r>
      <w:r w:rsidRPr="000E7EDD">
        <w:rPr>
          <w:sz w:val="28"/>
          <w:szCs w:val="28"/>
        </w:rPr>
        <w:t xml:space="preserve">и прокуратуры о распространении в сети </w:t>
      </w:r>
      <w:r w:rsidR="00FC35E5">
        <w:rPr>
          <w:sz w:val="28"/>
          <w:szCs w:val="28"/>
        </w:rPr>
        <w:t>«</w:t>
      </w:r>
      <w:r w:rsidRPr="000E7EDD">
        <w:rPr>
          <w:sz w:val="28"/>
          <w:szCs w:val="28"/>
        </w:rPr>
        <w:t>Интернет</w:t>
      </w:r>
      <w:r w:rsidR="00FC35E5">
        <w:rPr>
          <w:sz w:val="28"/>
          <w:szCs w:val="28"/>
        </w:rPr>
        <w:t>»</w:t>
      </w:r>
      <w:r w:rsidRPr="000E7EDD">
        <w:rPr>
          <w:sz w:val="28"/>
          <w:szCs w:val="28"/>
        </w:rPr>
        <w:t xml:space="preserve"> копий экстремистских материалов было внесено </w:t>
      </w:r>
      <w:r w:rsidR="001A0590">
        <w:rPr>
          <w:bCs/>
          <w:sz w:val="28"/>
          <w:szCs w:val="28"/>
        </w:rPr>
        <w:t>13 113</w:t>
      </w:r>
      <w:r w:rsidRPr="000E7EDD">
        <w:rPr>
          <w:sz w:val="28"/>
          <w:szCs w:val="28"/>
        </w:rPr>
        <w:t xml:space="preserve"> интернет-страниц (или интернет-ресурсов), содержащих экстремистские материалы. В настоящее время доступ к данным интернет-страницам (или интернет-сайтам) ограничен на территории Российской Федерации, или запрещенная информация (экстремистская) с них удалена.</w:t>
      </w:r>
    </w:p>
    <w:p w14:paraId="05748634" w14:textId="1E0FACB0" w:rsidR="00382C2C" w:rsidRPr="000E7EDD" w:rsidRDefault="00382C2C" w:rsidP="00382C2C">
      <w:pPr>
        <w:pStyle w:val="aff8"/>
        <w:spacing w:line="264" w:lineRule="auto"/>
        <w:ind w:firstLine="709"/>
        <w:jc w:val="both"/>
        <w:rPr>
          <w:sz w:val="28"/>
          <w:szCs w:val="28"/>
        </w:rPr>
      </w:pPr>
      <w:r w:rsidRPr="000E7EDD">
        <w:rPr>
          <w:sz w:val="28"/>
          <w:szCs w:val="28"/>
        </w:rPr>
        <w:t xml:space="preserve">С российскими социальными сетями налажено оперативное взаимодействие </w:t>
      </w:r>
      <w:r w:rsidR="000E7EDD" w:rsidRPr="000E7EDD">
        <w:rPr>
          <w:sz w:val="28"/>
          <w:szCs w:val="28"/>
        </w:rPr>
        <w:br/>
      </w:r>
      <w:r w:rsidRPr="000E7EDD">
        <w:rPr>
          <w:sz w:val="28"/>
          <w:szCs w:val="28"/>
        </w:rPr>
        <w:t>по удалению запрещенной информации или блокировке групп, специализирующихся на ее распространении. Например, из социальной сети «ВКонтакте» в 202</w:t>
      </w:r>
      <w:r w:rsidR="001A0590">
        <w:rPr>
          <w:sz w:val="28"/>
          <w:szCs w:val="28"/>
        </w:rPr>
        <w:t>5</w:t>
      </w:r>
      <w:r w:rsidRPr="000E7EDD">
        <w:rPr>
          <w:sz w:val="28"/>
          <w:szCs w:val="28"/>
        </w:rPr>
        <w:t xml:space="preserve"> г. удалено или заблокировано </w:t>
      </w:r>
      <w:r w:rsidR="001A0590">
        <w:rPr>
          <w:bCs/>
          <w:sz w:val="28"/>
          <w:szCs w:val="28"/>
        </w:rPr>
        <w:t>3 210</w:t>
      </w:r>
      <w:r w:rsidRPr="000E7EDD">
        <w:rPr>
          <w:sz w:val="28"/>
          <w:szCs w:val="28"/>
        </w:rPr>
        <w:t xml:space="preserve"> экстремистских материалов, «Одноклассники» – </w:t>
      </w:r>
      <w:r w:rsidR="00905369">
        <w:rPr>
          <w:sz w:val="28"/>
          <w:szCs w:val="28"/>
        </w:rPr>
        <w:br/>
      </w:r>
      <w:r w:rsidR="001A0590">
        <w:rPr>
          <w:bCs/>
          <w:sz w:val="28"/>
          <w:szCs w:val="28"/>
        </w:rPr>
        <w:t>512</w:t>
      </w:r>
      <w:r w:rsidRPr="000E7EDD">
        <w:rPr>
          <w:sz w:val="28"/>
          <w:szCs w:val="28"/>
        </w:rPr>
        <w:t xml:space="preserve"> экстремистских материалов, livejournal.com – </w:t>
      </w:r>
      <w:r w:rsidR="001A0590">
        <w:rPr>
          <w:sz w:val="28"/>
          <w:szCs w:val="28"/>
        </w:rPr>
        <w:t>171</w:t>
      </w:r>
      <w:r w:rsidRPr="000E7EDD">
        <w:rPr>
          <w:sz w:val="28"/>
          <w:szCs w:val="28"/>
        </w:rPr>
        <w:t xml:space="preserve"> экстремистский материал</w:t>
      </w:r>
      <w:r w:rsidRPr="000E7EDD">
        <w:rPr>
          <w:i/>
          <w:sz w:val="28"/>
          <w:szCs w:val="28"/>
        </w:rPr>
        <w:t xml:space="preserve">. </w:t>
      </w:r>
    </w:p>
    <w:p w14:paraId="624D3309" w14:textId="77777777" w:rsidR="00382C2C" w:rsidRPr="000E7EDD" w:rsidRDefault="00382C2C" w:rsidP="00382C2C">
      <w:pPr>
        <w:pStyle w:val="aff8"/>
        <w:spacing w:line="264" w:lineRule="auto"/>
        <w:ind w:firstLine="709"/>
        <w:jc w:val="both"/>
        <w:rPr>
          <w:sz w:val="28"/>
          <w:szCs w:val="28"/>
        </w:rPr>
      </w:pPr>
      <w:r w:rsidRPr="000E7EDD">
        <w:rPr>
          <w:sz w:val="28"/>
          <w:szCs w:val="28"/>
        </w:rPr>
        <w:t>Роскомнадзором также осуществляется реализация статьи 15.3 Федерального закона № 149-ФЗ, в соответствии с которой на основании требования Генерального прокурора Российской Федерации или его заместителей (далее – требование Генеральной прокуратуры Российской Федерации) производится ограничение доступа к информации, распространяемой с нарушением закона.</w:t>
      </w:r>
    </w:p>
    <w:p w14:paraId="46ABB84F" w14:textId="68939069" w:rsidR="00382C2C" w:rsidRPr="00137665" w:rsidRDefault="00382C2C" w:rsidP="00382C2C">
      <w:pPr>
        <w:pStyle w:val="aff8"/>
        <w:spacing w:line="264" w:lineRule="auto"/>
        <w:ind w:firstLine="709"/>
        <w:jc w:val="both"/>
        <w:rPr>
          <w:i/>
          <w:sz w:val="28"/>
          <w:szCs w:val="28"/>
        </w:rPr>
      </w:pPr>
      <w:r w:rsidRPr="000E7EDD">
        <w:rPr>
          <w:sz w:val="28"/>
          <w:szCs w:val="28"/>
        </w:rPr>
        <w:t>В 202</w:t>
      </w:r>
      <w:r w:rsidR="001A0590">
        <w:rPr>
          <w:sz w:val="28"/>
          <w:szCs w:val="28"/>
        </w:rPr>
        <w:t>5</w:t>
      </w:r>
      <w:r w:rsidRPr="000E7EDD">
        <w:rPr>
          <w:sz w:val="28"/>
          <w:szCs w:val="28"/>
        </w:rPr>
        <w:t xml:space="preserve"> г. Роскомнадзором на основании требований Генеральной прокуратуры Российской Федерации заблокированы или удалены материалы с призывами </w:t>
      </w:r>
      <w:r w:rsidR="006D2E1F">
        <w:rPr>
          <w:sz w:val="28"/>
          <w:szCs w:val="28"/>
        </w:rPr>
        <w:br/>
      </w:r>
      <w:r w:rsidRPr="000E7EDD">
        <w:rPr>
          <w:sz w:val="28"/>
          <w:szCs w:val="28"/>
        </w:rPr>
        <w:t xml:space="preserve">к осуществлению экстремистской и (или) террористической деятельности, обоснованием и (или) оправданием осуществления экстремистской деятельности, включая террористическую деятельность, на </w:t>
      </w:r>
      <w:r w:rsidR="006D2E1F">
        <w:rPr>
          <w:bCs/>
          <w:sz w:val="28"/>
          <w:szCs w:val="28"/>
        </w:rPr>
        <w:t>18 118</w:t>
      </w:r>
      <w:r w:rsidR="000E7EDD" w:rsidRPr="000E7EDD">
        <w:rPr>
          <w:sz w:val="28"/>
          <w:szCs w:val="28"/>
        </w:rPr>
        <w:t xml:space="preserve"> </w:t>
      </w:r>
      <w:r w:rsidRPr="000E7EDD">
        <w:rPr>
          <w:sz w:val="28"/>
          <w:szCs w:val="28"/>
        </w:rPr>
        <w:t xml:space="preserve">страницах сайтов или сайтах </w:t>
      </w:r>
      <w:r w:rsidR="000E7EDD" w:rsidRPr="000E7EDD">
        <w:rPr>
          <w:sz w:val="28"/>
          <w:szCs w:val="28"/>
        </w:rPr>
        <w:br/>
      </w:r>
      <w:r w:rsidRPr="000E7EDD">
        <w:rPr>
          <w:sz w:val="28"/>
          <w:szCs w:val="28"/>
        </w:rPr>
        <w:t xml:space="preserve">в сети </w:t>
      </w:r>
      <w:r w:rsidR="00D93259">
        <w:rPr>
          <w:sz w:val="28"/>
          <w:szCs w:val="28"/>
        </w:rPr>
        <w:t>«</w:t>
      </w:r>
      <w:r w:rsidRPr="000E7EDD">
        <w:rPr>
          <w:sz w:val="28"/>
          <w:szCs w:val="28"/>
        </w:rPr>
        <w:t>Интернет</w:t>
      </w:r>
      <w:r w:rsidR="00D93259">
        <w:rPr>
          <w:sz w:val="28"/>
          <w:szCs w:val="28"/>
        </w:rPr>
        <w:t>»</w:t>
      </w:r>
      <w:r w:rsidRPr="000E7EDD">
        <w:rPr>
          <w:sz w:val="28"/>
          <w:szCs w:val="28"/>
        </w:rPr>
        <w:t xml:space="preserve">, а также </w:t>
      </w:r>
      <w:r w:rsidRPr="000E7EDD">
        <w:rPr>
          <w:bCs/>
          <w:sz w:val="28"/>
          <w:szCs w:val="28"/>
        </w:rPr>
        <w:t>1 </w:t>
      </w:r>
      <w:r w:rsidR="006D2E1F">
        <w:rPr>
          <w:bCs/>
          <w:sz w:val="28"/>
          <w:szCs w:val="28"/>
        </w:rPr>
        <w:t>092</w:t>
      </w:r>
      <w:r w:rsidR="000E7EDD" w:rsidRPr="000E7EDD">
        <w:rPr>
          <w:sz w:val="28"/>
          <w:szCs w:val="28"/>
        </w:rPr>
        <w:t xml:space="preserve"> </w:t>
      </w:r>
      <w:r w:rsidRPr="000E7EDD">
        <w:rPr>
          <w:sz w:val="28"/>
          <w:szCs w:val="28"/>
        </w:rPr>
        <w:t xml:space="preserve">материала с призывами к массовым беспорядкам, участию в массовых (публичных) мероприятиях, проводимых с нарушением </w:t>
      </w:r>
      <w:r w:rsidR="006D2E1F">
        <w:rPr>
          <w:sz w:val="28"/>
          <w:szCs w:val="28"/>
        </w:rPr>
        <w:t>установленного порядка.</w:t>
      </w:r>
    </w:p>
    <w:p w14:paraId="3F71F267" w14:textId="77777777" w:rsidR="00884732" w:rsidRDefault="00382C2C" w:rsidP="00382C2C">
      <w:pPr>
        <w:pStyle w:val="aff8"/>
        <w:spacing w:line="264" w:lineRule="auto"/>
        <w:ind w:firstLine="709"/>
        <w:jc w:val="both"/>
        <w:rPr>
          <w:sz w:val="28"/>
          <w:szCs w:val="28"/>
        </w:rPr>
      </w:pPr>
      <w:r w:rsidRPr="00137665">
        <w:rPr>
          <w:sz w:val="28"/>
          <w:szCs w:val="28"/>
        </w:rPr>
        <w:t>Роскомнадзором на основании требований Генеральной прокуратуры Российской Федерации осуществляется ограничение доступа к интернет-ресурсам, содержащим информацию, распространяемую с нарушением закона</w:t>
      </w:r>
      <w:r w:rsidR="00884732">
        <w:rPr>
          <w:sz w:val="28"/>
          <w:szCs w:val="28"/>
        </w:rPr>
        <w:t>:</w:t>
      </w:r>
    </w:p>
    <w:p w14:paraId="3A8CAF85" w14:textId="0466ECDA" w:rsidR="00884732" w:rsidRDefault="00382C2C" w:rsidP="00382C2C">
      <w:pPr>
        <w:pStyle w:val="aff8"/>
        <w:spacing w:line="264" w:lineRule="auto"/>
        <w:ind w:firstLine="709"/>
        <w:jc w:val="both"/>
        <w:rPr>
          <w:sz w:val="28"/>
          <w:szCs w:val="28"/>
        </w:rPr>
      </w:pPr>
      <w:r w:rsidRPr="00137665">
        <w:rPr>
          <w:sz w:val="28"/>
          <w:szCs w:val="28"/>
        </w:rPr>
        <w:t>недостоверную общ</w:t>
      </w:r>
      <w:r w:rsidR="00137665" w:rsidRPr="00137665">
        <w:rPr>
          <w:sz w:val="28"/>
          <w:szCs w:val="28"/>
        </w:rPr>
        <w:t xml:space="preserve">ественно значимую информацию </w:t>
      </w:r>
      <w:r w:rsidR="00884732" w:rsidRPr="00884732">
        <w:rPr>
          <w:sz w:val="28"/>
          <w:szCs w:val="28"/>
        </w:rPr>
        <w:t xml:space="preserve">распространяемую </w:t>
      </w:r>
      <w:r w:rsidR="00884732">
        <w:rPr>
          <w:sz w:val="28"/>
          <w:szCs w:val="28"/>
        </w:rPr>
        <w:br/>
      </w:r>
      <w:r w:rsidR="00884732" w:rsidRPr="00884732">
        <w:rPr>
          <w:sz w:val="28"/>
          <w:szCs w:val="28"/>
        </w:rPr>
        <w:t xml:space="preserve">под видом достоверных сообщений, которая создает угрозу причинения вреда жизни </w:t>
      </w:r>
      <w:r w:rsidR="00884732" w:rsidRPr="00884732">
        <w:rPr>
          <w:sz w:val="28"/>
          <w:szCs w:val="28"/>
        </w:rPr>
        <w:lastRenderedPageBreak/>
        <w:t xml:space="preserve">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 (или) повлекла указанные и иные тяжкие последствия </w:t>
      </w:r>
      <w:r w:rsidR="00137665" w:rsidRPr="00137665">
        <w:rPr>
          <w:sz w:val="28"/>
          <w:szCs w:val="28"/>
        </w:rPr>
        <w:t>(</w:t>
      </w:r>
      <w:r w:rsidRPr="00137665">
        <w:rPr>
          <w:sz w:val="28"/>
          <w:szCs w:val="28"/>
        </w:rPr>
        <w:t>202</w:t>
      </w:r>
      <w:r w:rsidR="00884732">
        <w:rPr>
          <w:sz w:val="28"/>
          <w:szCs w:val="28"/>
        </w:rPr>
        <w:t>5</w:t>
      </w:r>
      <w:r w:rsidRPr="00137665">
        <w:rPr>
          <w:sz w:val="28"/>
          <w:szCs w:val="28"/>
        </w:rPr>
        <w:t xml:space="preserve"> г.</w:t>
      </w:r>
      <w:r w:rsidR="00137665" w:rsidRPr="00137665">
        <w:rPr>
          <w:sz w:val="28"/>
          <w:szCs w:val="28"/>
        </w:rPr>
        <w:t xml:space="preserve"> – </w:t>
      </w:r>
      <w:r w:rsidR="00884732">
        <w:rPr>
          <w:bCs/>
          <w:sz w:val="28"/>
          <w:szCs w:val="28"/>
        </w:rPr>
        <w:t>5 687</w:t>
      </w:r>
      <w:r w:rsidR="00137665" w:rsidRPr="00137665">
        <w:rPr>
          <w:sz w:val="28"/>
          <w:szCs w:val="28"/>
        </w:rPr>
        <w:t xml:space="preserve"> </w:t>
      </w:r>
      <w:r w:rsidRPr="00137665">
        <w:rPr>
          <w:sz w:val="28"/>
          <w:szCs w:val="28"/>
        </w:rPr>
        <w:t>материалов</w:t>
      </w:r>
      <w:r w:rsidR="00884732">
        <w:rPr>
          <w:sz w:val="28"/>
          <w:szCs w:val="28"/>
        </w:rPr>
        <w:t xml:space="preserve"> удалено </w:t>
      </w:r>
      <w:r w:rsidR="004763B6">
        <w:rPr>
          <w:sz w:val="28"/>
          <w:szCs w:val="28"/>
        </w:rPr>
        <w:br/>
      </w:r>
      <w:r w:rsidR="00884732">
        <w:rPr>
          <w:sz w:val="28"/>
          <w:szCs w:val="28"/>
        </w:rPr>
        <w:t>или заблокировано</w:t>
      </w:r>
      <w:r w:rsidRPr="00137665">
        <w:rPr>
          <w:sz w:val="28"/>
          <w:szCs w:val="28"/>
        </w:rPr>
        <w:t xml:space="preserve">); </w:t>
      </w:r>
    </w:p>
    <w:p w14:paraId="44CA98F3" w14:textId="052F70C0" w:rsidR="00382C2C" w:rsidRDefault="00382C2C" w:rsidP="00884732">
      <w:pPr>
        <w:pStyle w:val="aff8"/>
        <w:spacing w:line="264" w:lineRule="auto"/>
        <w:ind w:firstLine="709"/>
        <w:jc w:val="both"/>
        <w:rPr>
          <w:sz w:val="28"/>
          <w:szCs w:val="28"/>
        </w:rPr>
      </w:pPr>
      <w:r w:rsidRPr="00137665">
        <w:rPr>
          <w:sz w:val="28"/>
          <w:szCs w:val="28"/>
        </w:rPr>
        <w:t>недостоверную информацию, содержащую данные об использовании Вооруженных Сил Российской Федерации в целях защиты интересов Росси</w:t>
      </w:r>
      <w:r w:rsidR="00137665" w:rsidRPr="00137665">
        <w:rPr>
          <w:sz w:val="28"/>
          <w:szCs w:val="28"/>
        </w:rPr>
        <w:t>йской Федерации</w:t>
      </w:r>
      <w:r w:rsidR="00884732">
        <w:rPr>
          <w:sz w:val="28"/>
          <w:szCs w:val="28"/>
        </w:rPr>
        <w:t xml:space="preserve"> и ее граждан</w:t>
      </w:r>
      <w:r w:rsidR="00884732" w:rsidRPr="00884732">
        <w:rPr>
          <w:sz w:val="28"/>
          <w:szCs w:val="28"/>
        </w:rPr>
        <w:t xml:space="preserve">, поддержания международного мира и безопасности, а равно содержащую данные об исполнении государственными органами Российской Федерации своих полномочий за пределами территории Российской Федерации </w:t>
      </w:r>
      <w:r w:rsidR="00884732">
        <w:rPr>
          <w:sz w:val="28"/>
          <w:szCs w:val="28"/>
        </w:rPr>
        <w:br/>
      </w:r>
      <w:r w:rsidR="00884732" w:rsidRPr="00884732">
        <w:rPr>
          <w:sz w:val="28"/>
          <w:szCs w:val="28"/>
        </w:rPr>
        <w:t>в указанных целях, информацию, направленную на дискредитацию использования Вооруженных Сил Российской Федерации в целях защиты интересов Российской Федерации и ее граждан,</w:t>
      </w:r>
      <w:r w:rsidR="00884732">
        <w:rPr>
          <w:sz w:val="28"/>
          <w:szCs w:val="28"/>
        </w:rPr>
        <w:t xml:space="preserve"> </w:t>
      </w:r>
      <w:r w:rsidR="00884732" w:rsidRPr="00884732">
        <w:rPr>
          <w:sz w:val="28"/>
          <w:szCs w:val="28"/>
        </w:rPr>
        <w:t>поддержания международного мира и безопасности, в том числе призывов</w:t>
      </w:r>
      <w:r w:rsidR="00884732">
        <w:rPr>
          <w:sz w:val="28"/>
          <w:szCs w:val="28"/>
        </w:rPr>
        <w:t xml:space="preserve"> </w:t>
      </w:r>
      <w:r w:rsidR="00884732" w:rsidRPr="00884732">
        <w:rPr>
          <w:sz w:val="28"/>
          <w:szCs w:val="28"/>
        </w:rPr>
        <w:t>к воспрепятствованию использования Вооруженных Сил Российской Федерации</w:t>
      </w:r>
      <w:r w:rsidR="00884732">
        <w:rPr>
          <w:sz w:val="28"/>
          <w:szCs w:val="28"/>
        </w:rPr>
        <w:t xml:space="preserve"> </w:t>
      </w:r>
      <w:r w:rsidR="00884732" w:rsidRPr="00884732">
        <w:rPr>
          <w:sz w:val="28"/>
          <w:szCs w:val="28"/>
        </w:rPr>
        <w:t xml:space="preserve">в указанных целях, а равно направленную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также информацию </w:t>
      </w:r>
      <w:r w:rsidR="00884732">
        <w:rPr>
          <w:sz w:val="28"/>
          <w:szCs w:val="28"/>
        </w:rPr>
        <w:br/>
      </w:r>
      <w:r w:rsidR="00884732" w:rsidRPr="00884732">
        <w:rPr>
          <w:sz w:val="28"/>
          <w:szCs w:val="28"/>
        </w:rPr>
        <w:t xml:space="preserve">с призывами к протестным мероприятиям в контексте проведения СВО </w:t>
      </w:r>
      <w:r w:rsidR="00137665" w:rsidRPr="00137665">
        <w:rPr>
          <w:sz w:val="28"/>
          <w:szCs w:val="28"/>
        </w:rPr>
        <w:t>(</w:t>
      </w:r>
      <w:r w:rsidR="00884732">
        <w:rPr>
          <w:sz w:val="28"/>
          <w:szCs w:val="28"/>
        </w:rPr>
        <w:t>2025</w:t>
      </w:r>
      <w:r w:rsidRPr="00137665">
        <w:rPr>
          <w:sz w:val="28"/>
          <w:szCs w:val="28"/>
        </w:rPr>
        <w:t xml:space="preserve"> г.</w:t>
      </w:r>
      <w:r w:rsidR="00137665" w:rsidRPr="00137665">
        <w:rPr>
          <w:sz w:val="28"/>
          <w:szCs w:val="28"/>
        </w:rPr>
        <w:t xml:space="preserve"> – </w:t>
      </w:r>
      <w:r w:rsidR="00884732">
        <w:rPr>
          <w:bCs/>
          <w:sz w:val="28"/>
          <w:szCs w:val="28"/>
        </w:rPr>
        <w:t>29</w:t>
      </w:r>
      <w:r w:rsidRPr="00137665">
        <w:rPr>
          <w:bCs/>
          <w:sz w:val="28"/>
          <w:szCs w:val="28"/>
        </w:rPr>
        <w:t> </w:t>
      </w:r>
      <w:r w:rsidR="00884732">
        <w:rPr>
          <w:bCs/>
          <w:sz w:val="28"/>
          <w:szCs w:val="28"/>
        </w:rPr>
        <w:t>647</w:t>
      </w:r>
      <w:r w:rsidR="00884732">
        <w:rPr>
          <w:sz w:val="28"/>
          <w:szCs w:val="28"/>
        </w:rPr>
        <w:t xml:space="preserve"> материалов удалено или заблокировано);</w:t>
      </w:r>
    </w:p>
    <w:p w14:paraId="69A54AB2" w14:textId="1CCC1351" w:rsidR="00884732" w:rsidRPr="00137665" w:rsidRDefault="00884732" w:rsidP="00884732">
      <w:pPr>
        <w:pStyle w:val="aff8"/>
        <w:spacing w:line="264" w:lineRule="auto"/>
        <w:ind w:firstLine="709"/>
        <w:jc w:val="both"/>
        <w:rPr>
          <w:sz w:val="28"/>
          <w:szCs w:val="28"/>
        </w:rPr>
      </w:pPr>
      <w:r>
        <w:rPr>
          <w:sz w:val="28"/>
          <w:szCs w:val="28"/>
        </w:rPr>
        <w:t>информацию, содержащую предложение о приобретение поддельного документа, предоставляющего права или освобождающего от обязанностей (2025 г. – 38 585 материалов удалено или заблокировано);</w:t>
      </w:r>
    </w:p>
    <w:p w14:paraId="5C0DCFF5" w14:textId="4C41A96D" w:rsidR="00884732" w:rsidRDefault="00C342E0" w:rsidP="00C342E0">
      <w:pPr>
        <w:pStyle w:val="aff8"/>
        <w:spacing w:line="264" w:lineRule="auto"/>
        <w:ind w:firstLine="709"/>
        <w:jc w:val="both"/>
        <w:rPr>
          <w:rFonts w:eastAsia="Times New Roman"/>
          <w:sz w:val="28"/>
          <w:szCs w:val="28"/>
          <w:lang w:eastAsia="ru-RU"/>
        </w:rPr>
      </w:pPr>
      <w:r>
        <w:rPr>
          <w:rFonts w:eastAsia="Times New Roman"/>
          <w:sz w:val="28"/>
          <w:szCs w:val="28"/>
          <w:lang w:eastAsia="ru-RU"/>
        </w:rPr>
        <w:t xml:space="preserve">информационные материалы иностранной или международной неправительственной организации, деятельность которой </w:t>
      </w:r>
      <w:r w:rsidRPr="00C342E0">
        <w:rPr>
          <w:rFonts w:eastAsia="Times New Roman"/>
          <w:sz w:val="28"/>
          <w:szCs w:val="28"/>
          <w:lang w:eastAsia="ru-RU"/>
        </w:rPr>
        <w:t xml:space="preserve">признана нежелательной </w:t>
      </w:r>
      <w:r>
        <w:rPr>
          <w:rFonts w:eastAsia="Times New Roman"/>
          <w:sz w:val="28"/>
          <w:szCs w:val="28"/>
          <w:lang w:eastAsia="ru-RU"/>
        </w:rPr>
        <w:br/>
      </w:r>
      <w:r w:rsidRPr="00C342E0">
        <w:rPr>
          <w:rFonts w:eastAsia="Times New Roman"/>
          <w:sz w:val="28"/>
          <w:szCs w:val="28"/>
          <w:lang w:eastAsia="ru-RU"/>
        </w:rPr>
        <w:t>на территории Российской Федерации в соответствии</w:t>
      </w:r>
      <w:r>
        <w:rPr>
          <w:rFonts w:eastAsia="Times New Roman"/>
          <w:sz w:val="28"/>
          <w:szCs w:val="28"/>
          <w:lang w:eastAsia="ru-RU"/>
        </w:rPr>
        <w:t xml:space="preserve"> </w:t>
      </w:r>
      <w:r w:rsidRPr="00C342E0">
        <w:rPr>
          <w:rFonts w:eastAsia="Times New Roman"/>
          <w:sz w:val="28"/>
          <w:szCs w:val="28"/>
          <w:lang w:eastAsia="ru-RU"/>
        </w:rPr>
        <w:t xml:space="preserve">с Федеральным законом </w:t>
      </w:r>
      <w:r>
        <w:rPr>
          <w:rFonts w:eastAsia="Times New Roman"/>
          <w:sz w:val="28"/>
          <w:szCs w:val="28"/>
          <w:lang w:eastAsia="ru-RU"/>
        </w:rPr>
        <w:br/>
      </w:r>
      <w:r w:rsidRPr="00C342E0">
        <w:rPr>
          <w:rFonts w:eastAsia="Times New Roman"/>
          <w:sz w:val="28"/>
          <w:szCs w:val="28"/>
          <w:lang w:eastAsia="ru-RU"/>
        </w:rPr>
        <w:t xml:space="preserve">от 28 декабря 2012 г. № 272-ФЗ «О мерах воздействия на лиц, причастных </w:t>
      </w:r>
      <w:r w:rsidR="00CC4277">
        <w:rPr>
          <w:rFonts w:eastAsia="Times New Roman"/>
          <w:sz w:val="28"/>
          <w:szCs w:val="28"/>
          <w:lang w:eastAsia="ru-RU"/>
        </w:rPr>
        <w:br/>
      </w:r>
      <w:r w:rsidRPr="00C342E0">
        <w:rPr>
          <w:rFonts w:eastAsia="Times New Roman"/>
          <w:sz w:val="28"/>
          <w:szCs w:val="28"/>
          <w:lang w:eastAsia="ru-RU"/>
        </w:rPr>
        <w:t>к нарушениям основополагающих прав и свобод человека, прав и свобод граждан Российской Федерации» (2025 г.</w:t>
      </w:r>
      <w:r>
        <w:rPr>
          <w:rFonts w:eastAsia="Times New Roman"/>
          <w:sz w:val="28"/>
          <w:szCs w:val="28"/>
          <w:lang w:eastAsia="ru-RU"/>
        </w:rPr>
        <w:t xml:space="preserve"> – </w:t>
      </w:r>
      <w:r w:rsidRPr="00C342E0">
        <w:rPr>
          <w:rFonts w:eastAsia="Times New Roman"/>
          <w:sz w:val="28"/>
          <w:szCs w:val="28"/>
          <w:lang w:eastAsia="ru-RU"/>
        </w:rPr>
        <w:t>653 материала удалено или заблокировано);</w:t>
      </w:r>
    </w:p>
    <w:p w14:paraId="18EFD96D" w14:textId="78A4258E" w:rsidR="00884732" w:rsidRDefault="00CC4277" w:rsidP="00CC4277">
      <w:pPr>
        <w:pStyle w:val="aff8"/>
        <w:spacing w:line="264" w:lineRule="auto"/>
        <w:ind w:firstLine="709"/>
        <w:jc w:val="both"/>
        <w:rPr>
          <w:rFonts w:eastAsia="Times New Roman"/>
          <w:sz w:val="28"/>
          <w:szCs w:val="28"/>
          <w:lang w:eastAsia="ru-RU"/>
        </w:rPr>
      </w:pPr>
      <w:r>
        <w:rPr>
          <w:rFonts w:eastAsia="Times New Roman"/>
          <w:sz w:val="28"/>
          <w:szCs w:val="28"/>
          <w:lang w:eastAsia="ru-RU"/>
        </w:rPr>
        <w:t xml:space="preserve">информацию, указанную в статье </w:t>
      </w:r>
      <w:r w:rsidRPr="00CC4277">
        <w:rPr>
          <w:rFonts w:eastAsia="Times New Roman"/>
          <w:sz w:val="28"/>
          <w:szCs w:val="28"/>
          <w:lang w:eastAsia="ru-RU"/>
        </w:rPr>
        <w:t>6.2 Федерального закона от 1</w:t>
      </w:r>
      <w:r>
        <w:rPr>
          <w:rFonts w:eastAsia="Times New Roman"/>
          <w:sz w:val="28"/>
          <w:szCs w:val="28"/>
          <w:lang w:eastAsia="ru-RU"/>
        </w:rPr>
        <w:t xml:space="preserve">0 июля </w:t>
      </w:r>
      <w:r w:rsidRPr="00CC4277">
        <w:rPr>
          <w:rFonts w:eastAsia="Times New Roman"/>
          <w:sz w:val="28"/>
          <w:szCs w:val="28"/>
          <w:lang w:eastAsia="ru-RU"/>
        </w:rPr>
        <w:t>2002</w:t>
      </w:r>
      <w:r>
        <w:rPr>
          <w:rFonts w:eastAsia="Times New Roman"/>
          <w:sz w:val="28"/>
          <w:szCs w:val="28"/>
          <w:lang w:eastAsia="ru-RU"/>
        </w:rPr>
        <w:t xml:space="preserve"> г.</w:t>
      </w:r>
      <w:r w:rsidRPr="00CC4277">
        <w:rPr>
          <w:rFonts w:eastAsia="Times New Roman"/>
          <w:sz w:val="28"/>
          <w:szCs w:val="28"/>
          <w:lang w:eastAsia="ru-RU"/>
        </w:rPr>
        <w:t xml:space="preserve"> № 86-ФЗ «О Центральном банке Российск</w:t>
      </w:r>
      <w:r>
        <w:rPr>
          <w:rFonts w:eastAsia="Times New Roman"/>
          <w:sz w:val="28"/>
          <w:szCs w:val="28"/>
          <w:lang w:eastAsia="ru-RU"/>
        </w:rPr>
        <w:t>ой Федерации (Банке России)» (</w:t>
      </w:r>
      <w:r w:rsidRPr="00CC4277">
        <w:rPr>
          <w:rFonts w:eastAsia="Times New Roman"/>
          <w:sz w:val="28"/>
          <w:szCs w:val="28"/>
          <w:lang w:eastAsia="ru-RU"/>
        </w:rPr>
        <w:t xml:space="preserve">2025 г. </w:t>
      </w:r>
      <w:r>
        <w:rPr>
          <w:rFonts w:eastAsia="Times New Roman"/>
          <w:sz w:val="28"/>
          <w:szCs w:val="28"/>
          <w:lang w:eastAsia="ru-RU"/>
        </w:rPr>
        <w:t xml:space="preserve">– </w:t>
      </w:r>
      <w:r>
        <w:rPr>
          <w:rFonts w:eastAsia="Times New Roman"/>
          <w:sz w:val="28"/>
          <w:szCs w:val="28"/>
          <w:lang w:eastAsia="ru-RU"/>
        </w:rPr>
        <w:br/>
      </w:r>
      <w:r w:rsidRPr="00CC4277">
        <w:rPr>
          <w:rFonts w:eastAsia="Times New Roman"/>
          <w:sz w:val="28"/>
          <w:szCs w:val="28"/>
          <w:lang w:eastAsia="ru-RU"/>
        </w:rPr>
        <w:t>37 375 материалов удалено или заблокировано).</w:t>
      </w:r>
    </w:p>
    <w:p w14:paraId="2B5A6B7C" w14:textId="7EFABC59" w:rsidR="00382C2C" w:rsidRPr="00137665" w:rsidRDefault="00382C2C" w:rsidP="00382C2C">
      <w:pPr>
        <w:pStyle w:val="aff8"/>
        <w:spacing w:line="264" w:lineRule="auto"/>
        <w:ind w:firstLine="709"/>
        <w:jc w:val="both"/>
        <w:rPr>
          <w:rFonts w:eastAsia="Times New Roman"/>
          <w:sz w:val="28"/>
          <w:szCs w:val="28"/>
          <w:lang w:eastAsia="ru-RU"/>
        </w:rPr>
      </w:pPr>
      <w:r w:rsidRPr="00137665">
        <w:rPr>
          <w:rFonts w:eastAsia="Times New Roman"/>
          <w:sz w:val="28"/>
          <w:szCs w:val="28"/>
          <w:lang w:eastAsia="ru-RU"/>
        </w:rPr>
        <w:t xml:space="preserve">Проведение федеральных мероприятий, направленных на обеспечение информационной безопасности детей несовершеннолетних, осуществляется в рамках реализации Перечня федеральных мероприятий, направленных на обеспечение информационной безопасности детей, производство информационной продукции </w:t>
      </w:r>
      <w:r w:rsidR="00983A5B">
        <w:rPr>
          <w:rFonts w:eastAsia="Times New Roman"/>
          <w:sz w:val="28"/>
          <w:szCs w:val="28"/>
          <w:lang w:eastAsia="ru-RU"/>
        </w:rPr>
        <w:br/>
      </w:r>
      <w:r w:rsidRPr="00137665">
        <w:rPr>
          <w:rFonts w:eastAsia="Times New Roman"/>
          <w:sz w:val="28"/>
          <w:szCs w:val="28"/>
          <w:lang w:eastAsia="ru-RU"/>
        </w:rPr>
        <w:t>для детей и оборот информаци</w:t>
      </w:r>
      <w:r w:rsidR="00137665" w:rsidRPr="00137665">
        <w:rPr>
          <w:rFonts w:eastAsia="Times New Roman"/>
          <w:sz w:val="28"/>
          <w:szCs w:val="28"/>
          <w:lang w:eastAsia="ru-RU"/>
        </w:rPr>
        <w:t xml:space="preserve">онной продукции, на 2022-2027 гг., </w:t>
      </w:r>
      <w:r w:rsidRPr="00137665">
        <w:rPr>
          <w:rFonts w:eastAsia="Times New Roman"/>
          <w:sz w:val="28"/>
          <w:szCs w:val="28"/>
          <w:lang w:eastAsia="ru-RU"/>
        </w:rPr>
        <w:t>утвержден</w:t>
      </w:r>
      <w:r w:rsidR="00137665" w:rsidRPr="00137665">
        <w:rPr>
          <w:rFonts w:eastAsia="Times New Roman"/>
          <w:sz w:val="28"/>
          <w:szCs w:val="28"/>
          <w:lang w:eastAsia="ru-RU"/>
        </w:rPr>
        <w:t>ного</w:t>
      </w:r>
      <w:r w:rsidRPr="00137665">
        <w:rPr>
          <w:rFonts w:eastAsia="Times New Roman"/>
          <w:sz w:val="28"/>
          <w:szCs w:val="28"/>
          <w:lang w:eastAsia="ru-RU"/>
        </w:rPr>
        <w:t xml:space="preserve"> приказом Минцифры России от 22</w:t>
      </w:r>
      <w:r w:rsidR="00137665" w:rsidRPr="00137665">
        <w:rPr>
          <w:rFonts w:eastAsia="Times New Roman"/>
          <w:sz w:val="28"/>
          <w:szCs w:val="28"/>
          <w:lang w:eastAsia="ru-RU"/>
        </w:rPr>
        <w:t xml:space="preserve"> марта </w:t>
      </w:r>
      <w:r w:rsidRPr="00137665">
        <w:rPr>
          <w:rFonts w:eastAsia="Times New Roman"/>
          <w:sz w:val="28"/>
          <w:szCs w:val="28"/>
          <w:lang w:eastAsia="ru-RU"/>
        </w:rPr>
        <w:t>2022</w:t>
      </w:r>
      <w:r w:rsidR="00137665" w:rsidRPr="00137665">
        <w:rPr>
          <w:rFonts w:eastAsia="Times New Roman"/>
          <w:sz w:val="28"/>
          <w:szCs w:val="28"/>
          <w:lang w:eastAsia="ru-RU"/>
        </w:rPr>
        <w:t xml:space="preserve"> г. № 226 (</w:t>
      </w:r>
      <w:r w:rsidRPr="00137665">
        <w:rPr>
          <w:rFonts w:eastAsia="Times New Roman"/>
          <w:sz w:val="28"/>
          <w:szCs w:val="28"/>
          <w:lang w:eastAsia="ru-RU"/>
        </w:rPr>
        <w:t>далее</w:t>
      </w:r>
      <w:r w:rsidR="00137665" w:rsidRPr="00137665">
        <w:rPr>
          <w:rFonts w:eastAsia="Times New Roman"/>
          <w:sz w:val="28"/>
          <w:szCs w:val="28"/>
          <w:lang w:eastAsia="ru-RU"/>
        </w:rPr>
        <w:t xml:space="preserve"> по тексту подраздела</w:t>
      </w:r>
      <w:r w:rsidRPr="00137665">
        <w:rPr>
          <w:rFonts w:eastAsia="Times New Roman"/>
          <w:sz w:val="28"/>
          <w:szCs w:val="28"/>
          <w:lang w:eastAsia="ru-RU"/>
        </w:rPr>
        <w:t xml:space="preserve"> – Перечень).</w:t>
      </w:r>
    </w:p>
    <w:p w14:paraId="46DA3948" w14:textId="6F21003C" w:rsidR="00382C2C" w:rsidRPr="008B7BB2" w:rsidRDefault="00382C2C" w:rsidP="00382C2C">
      <w:pPr>
        <w:pStyle w:val="aff8"/>
        <w:spacing w:line="264" w:lineRule="auto"/>
        <w:ind w:firstLine="709"/>
        <w:jc w:val="both"/>
        <w:rPr>
          <w:rFonts w:eastAsia="Times New Roman"/>
          <w:sz w:val="28"/>
          <w:szCs w:val="28"/>
          <w:lang w:eastAsia="ru-RU"/>
        </w:rPr>
      </w:pPr>
      <w:r w:rsidRPr="008B7BB2">
        <w:rPr>
          <w:rFonts w:eastAsia="Times New Roman"/>
          <w:sz w:val="28"/>
          <w:szCs w:val="28"/>
          <w:lang w:eastAsia="ru-RU"/>
        </w:rPr>
        <w:lastRenderedPageBreak/>
        <w:t>Важно отметить, что посредством Перечня и перечней региональных мероприятий, направленных на обеспечение информационной безопасности детей, производство информационной продукции для детей и оборот информационной продукции (далее – перечни региональных мероприятий) реализуется Концепция информационной безопасности детей в Российской Федерации, утвержденная распоряжением Правительства Российской Федерации от 28</w:t>
      </w:r>
      <w:r w:rsidR="008B7BB2" w:rsidRPr="008B7BB2">
        <w:rPr>
          <w:rFonts w:eastAsia="Times New Roman"/>
          <w:sz w:val="28"/>
          <w:szCs w:val="28"/>
          <w:lang w:eastAsia="ru-RU"/>
        </w:rPr>
        <w:t xml:space="preserve"> апреля </w:t>
      </w:r>
      <w:r w:rsidRPr="008B7BB2">
        <w:rPr>
          <w:rFonts w:eastAsia="Times New Roman"/>
          <w:sz w:val="28"/>
          <w:szCs w:val="28"/>
          <w:lang w:eastAsia="ru-RU"/>
        </w:rPr>
        <w:t>2023</w:t>
      </w:r>
      <w:r w:rsidR="008B7BB2" w:rsidRPr="008B7BB2">
        <w:rPr>
          <w:rFonts w:eastAsia="Times New Roman"/>
          <w:sz w:val="28"/>
          <w:szCs w:val="28"/>
          <w:lang w:eastAsia="ru-RU"/>
        </w:rPr>
        <w:t xml:space="preserve"> г.</w:t>
      </w:r>
      <w:r w:rsidRPr="008B7BB2">
        <w:rPr>
          <w:rFonts w:eastAsia="Times New Roman"/>
          <w:sz w:val="28"/>
          <w:szCs w:val="28"/>
          <w:lang w:eastAsia="ru-RU"/>
        </w:rPr>
        <w:t xml:space="preserve"> </w:t>
      </w:r>
      <w:r w:rsidR="008B7BB2" w:rsidRPr="008B7BB2">
        <w:rPr>
          <w:rFonts w:eastAsia="Times New Roman"/>
          <w:sz w:val="28"/>
          <w:szCs w:val="28"/>
          <w:lang w:eastAsia="ru-RU"/>
        </w:rPr>
        <w:br/>
      </w:r>
      <w:r w:rsidRPr="008B7BB2">
        <w:rPr>
          <w:rFonts w:eastAsia="Times New Roman"/>
          <w:sz w:val="28"/>
          <w:szCs w:val="28"/>
          <w:lang w:eastAsia="ru-RU"/>
        </w:rPr>
        <w:t>№ 1105-р.</w:t>
      </w:r>
    </w:p>
    <w:p w14:paraId="3CD452B4" w14:textId="12DA9CBA" w:rsidR="00382C2C" w:rsidRPr="008211FD" w:rsidRDefault="00382C2C" w:rsidP="00382C2C">
      <w:pPr>
        <w:spacing w:after="0" w:line="264" w:lineRule="auto"/>
        <w:ind w:firstLine="709"/>
        <w:jc w:val="both"/>
        <w:rPr>
          <w:rFonts w:ascii="Times New Roman" w:eastAsia="Times New Roman" w:hAnsi="Times New Roman" w:cs="Times New Roman"/>
          <w:sz w:val="28"/>
          <w:szCs w:val="28"/>
          <w:lang w:eastAsia="ru-RU"/>
        </w:rPr>
      </w:pPr>
      <w:r w:rsidRPr="008211FD">
        <w:rPr>
          <w:rFonts w:ascii="Times New Roman" w:eastAsia="Times New Roman" w:hAnsi="Times New Roman" w:cs="Times New Roman"/>
          <w:sz w:val="28"/>
          <w:szCs w:val="28"/>
          <w:lang w:eastAsia="ru-RU"/>
        </w:rPr>
        <w:t>В 202</w:t>
      </w:r>
      <w:r w:rsidR="008C341F">
        <w:rPr>
          <w:rFonts w:ascii="Times New Roman" w:eastAsia="Times New Roman" w:hAnsi="Times New Roman" w:cs="Times New Roman"/>
          <w:sz w:val="28"/>
          <w:szCs w:val="28"/>
          <w:lang w:eastAsia="ru-RU"/>
        </w:rPr>
        <w:t>5</w:t>
      </w:r>
      <w:r w:rsidRPr="008211FD">
        <w:rPr>
          <w:rFonts w:ascii="Times New Roman" w:eastAsia="Times New Roman" w:hAnsi="Times New Roman" w:cs="Times New Roman"/>
          <w:sz w:val="28"/>
          <w:szCs w:val="28"/>
          <w:lang w:eastAsia="ru-RU"/>
        </w:rPr>
        <w:t xml:space="preserve"> г. среди федеральных мероприятий необходимо отметить следующие:</w:t>
      </w:r>
    </w:p>
    <w:p w14:paraId="38758B2C" w14:textId="4C38F673" w:rsidR="00382C2C" w:rsidRPr="00C90B6A" w:rsidRDefault="008211FD" w:rsidP="00382C2C">
      <w:pPr>
        <w:spacing w:after="0" w:line="264" w:lineRule="auto"/>
        <w:ind w:firstLine="709"/>
        <w:jc w:val="both"/>
        <w:rPr>
          <w:rFonts w:ascii="Times New Roman" w:eastAsia="Times New Roman" w:hAnsi="Times New Roman" w:cs="Times New Roman"/>
          <w:bCs/>
          <w:sz w:val="28"/>
          <w:szCs w:val="28"/>
          <w:lang w:eastAsia="ru-RU"/>
        </w:rPr>
      </w:pPr>
      <w:r w:rsidRPr="008211FD">
        <w:rPr>
          <w:rFonts w:ascii="Times New Roman" w:eastAsia="Times New Roman" w:hAnsi="Times New Roman" w:cs="Times New Roman"/>
          <w:sz w:val="28"/>
          <w:szCs w:val="28"/>
          <w:lang w:eastAsia="ru-RU"/>
        </w:rPr>
        <w:t xml:space="preserve">1. </w:t>
      </w:r>
      <w:r w:rsidR="00382C2C" w:rsidRPr="00C90B6A">
        <w:rPr>
          <w:rFonts w:ascii="Times New Roman" w:eastAsia="Times New Roman" w:hAnsi="Times New Roman" w:cs="Times New Roman"/>
          <w:bCs/>
          <w:sz w:val="28"/>
          <w:szCs w:val="28"/>
          <w:lang w:eastAsia="ru-RU"/>
        </w:rPr>
        <w:t xml:space="preserve">Поддержка </w:t>
      </w:r>
      <w:r w:rsidR="00382C2C" w:rsidRPr="00C90B6A">
        <w:rPr>
          <w:rFonts w:ascii="Times New Roman" w:eastAsia="Times New Roman" w:hAnsi="Times New Roman" w:cs="Times New Roman"/>
          <w:sz w:val="28"/>
          <w:szCs w:val="28"/>
          <w:lang w:eastAsia="ru-RU"/>
        </w:rPr>
        <w:t>социально значимых проектов, способствующих ценностному, моральному, духовному, нравственному и личностному развитию детей и молодежи.</w:t>
      </w:r>
    </w:p>
    <w:p w14:paraId="1068F147" w14:textId="14B0C992" w:rsidR="00382C2C" w:rsidRPr="00C90B6A" w:rsidRDefault="00382C2C" w:rsidP="00382C2C">
      <w:pPr>
        <w:spacing w:after="0" w:line="264" w:lineRule="auto"/>
        <w:ind w:firstLine="709"/>
        <w:jc w:val="both"/>
        <w:rPr>
          <w:rFonts w:ascii="Times New Roman" w:eastAsia="Times New Roman" w:hAnsi="Times New Roman" w:cs="Times New Roman"/>
          <w:bCs/>
          <w:sz w:val="28"/>
          <w:szCs w:val="28"/>
          <w:lang w:eastAsia="ru-RU"/>
        </w:rPr>
      </w:pPr>
      <w:r w:rsidRPr="00C90B6A">
        <w:rPr>
          <w:rFonts w:ascii="Times New Roman" w:eastAsia="Times New Roman" w:hAnsi="Times New Roman" w:cs="Times New Roman"/>
          <w:bCs/>
          <w:sz w:val="28"/>
          <w:szCs w:val="28"/>
          <w:lang w:eastAsia="ru-RU"/>
        </w:rPr>
        <w:t>В 202</w:t>
      </w:r>
      <w:r w:rsidR="008C341F" w:rsidRPr="00C90B6A">
        <w:rPr>
          <w:rFonts w:ascii="Times New Roman" w:eastAsia="Times New Roman" w:hAnsi="Times New Roman" w:cs="Times New Roman"/>
          <w:bCs/>
          <w:sz w:val="28"/>
          <w:szCs w:val="28"/>
          <w:lang w:eastAsia="ru-RU"/>
        </w:rPr>
        <w:t>5</w:t>
      </w:r>
      <w:r w:rsidRPr="00C90B6A">
        <w:rPr>
          <w:rFonts w:ascii="Times New Roman" w:eastAsia="Times New Roman" w:hAnsi="Times New Roman" w:cs="Times New Roman"/>
          <w:bCs/>
          <w:sz w:val="28"/>
          <w:szCs w:val="28"/>
          <w:lang w:eastAsia="ru-RU"/>
        </w:rPr>
        <w:t xml:space="preserve"> г. Минцифры России </w:t>
      </w:r>
      <w:r w:rsidRPr="00C90B6A">
        <w:rPr>
          <w:rFonts w:ascii="Times New Roman" w:eastAsia="Times New Roman" w:hAnsi="Times New Roman" w:cs="Times New Roman"/>
          <w:sz w:val="28"/>
          <w:szCs w:val="28"/>
          <w:lang w:eastAsia="ru-RU"/>
        </w:rPr>
        <w:t xml:space="preserve">в рамках реализации государственной программы Российской Федерации «Информационное общество» </w:t>
      </w:r>
      <w:r w:rsidRPr="00C90B6A">
        <w:rPr>
          <w:rFonts w:ascii="Times New Roman" w:eastAsia="Times New Roman" w:hAnsi="Times New Roman" w:cs="Times New Roman"/>
          <w:bCs/>
          <w:sz w:val="28"/>
          <w:szCs w:val="28"/>
          <w:lang w:eastAsia="ru-RU"/>
        </w:rPr>
        <w:t xml:space="preserve">было поддержано: </w:t>
      </w:r>
    </w:p>
    <w:p w14:paraId="3D371BE7" w14:textId="5BD96F8F" w:rsidR="008C341F" w:rsidRPr="00C90B6A" w:rsidRDefault="008C341F" w:rsidP="008C341F">
      <w:pPr>
        <w:spacing w:after="0" w:line="264" w:lineRule="auto"/>
        <w:ind w:firstLine="709"/>
        <w:jc w:val="both"/>
        <w:rPr>
          <w:rFonts w:ascii="Times New Roman" w:eastAsia="Times New Roman" w:hAnsi="Times New Roman" w:cs="Times New Roman"/>
          <w:bCs/>
          <w:sz w:val="28"/>
          <w:szCs w:val="28"/>
          <w:lang w:eastAsia="ru-RU"/>
        </w:rPr>
      </w:pPr>
      <w:r w:rsidRPr="00C90B6A">
        <w:rPr>
          <w:rFonts w:ascii="Times New Roman" w:eastAsia="Times New Roman" w:hAnsi="Times New Roman" w:cs="Times New Roman"/>
          <w:bCs/>
          <w:sz w:val="28"/>
          <w:szCs w:val="28"/>
          <w:lang w:eastAsia="ru-RU"/>
        </w:rPr>
        <w:t xml:space="preserve">13 проектов для детской и молодежной аудитории в области электронных </w:t>
      </w:r>
      <w:r w:rsidR="00D93259" w:rsidRPr="00C90B6A">
        <w:rPr>
          <w:rFonts w:ascii="Times New Roman" w:eastAsia="Times New Roman" w:hAnsi="Times New Roman" w:cs="Times New Roman"/>
          <w:bCs/>
          <w:sz w:val="28"/>
          <w:szCs w:val="28"/>
          <w:lang w:eastAsia="ru-RU"/>
        </w:rPr>
        <w:t>СМИ</w:t>
      </w:r>
      <w:r w:rsidRPr="00C90B6A">
        <w:rPr>
          <w:rFonts w:ascii="Times New Roman" w:eastAsia="Times New Roman" w:hAnsi="Times New Roman" w:cs="Times New Roman"/>
          <w:bCs/>
          <w:sz w:val="28"/>
          <w:szCs w:val="28"/>
          <w:lang w:eastAsia="ru-RU"/>
        </w:rPr>
        <w:t xml:space="preserve"> на общую сумму 52,19 млн рублей (гуманитарная олимпиада для старшеклассников «Умницы и умники» («Первый канал»), телепрограммы «Спокойной ночи, малыши!» (ВГТРК), «Навигатор. Новости» («Карусель»), телеверсия Международного телевизионного конкурса юных музыкантов «Щелкунчик» («Россия-Культура»), телепрограммы региональных компаний «Великолепная пятерка. Игра районов» («Ариг Ус», г. Улан-Удэ), «Зерно» («БСТ», г. Уфа), «Новостёнок» («Архыз 24 Light»); интернет-сайты «Мурзилка» (www.murzilka.org), «Всероссийский конкурс чтецов «Живая классика» (www.youngreaders.ru) и другие);</w:t>
      </w:r>
    </w:p>
    <w:p w14:paraId="063632FB" w14:textId="43C61483" w:rsidR="008C341F" w:rsidRPr="00C90B6A" w:rsidRDefault="008C341F" w:rsidP="008C341F">
      <w:pPr>
        <w:spacing w:after="0" w:line="264" w:lineRule="auto"/>
        <w:ind w:firstLine="709"/>
        <w:jc w:val="both"/>
        <w:rPr>
          <w:rFonts w:ascii="Times New Roman" w:eastAsia="Times New Roman" w:hAnsi="Times New Roman" w:cs="Times New Roman"/>
          <w:bCs/>
          <w:sz w:val="28"/>
          <w:szCs w:val="28"/>
          <w:lang w:eastAsia="ru-RU"/>
        </w:rPr>
      </w:pPr>
      <w:r w:rsidRPr="00C90B6A">
        <w:rPr>
          <w:rFonts w:ascii="Times New Roman" w:eastAsia="Times New Roman" w:hAnsi="Times New Roman" w:cs="Times New Roman"/>
          <w:bCs/>
          <w:sz w:val="28"/>
          <w:szCs w:val="28"/>
          <w:lang w:eastAsia="ru-RU"/>
        </w:rPr>
        <w:t xml:space="preserve">79 проектов в периодических печатных изданиях (газетах и журналах) </w:t>
      </w:r>
      <w:r w:rsidRPr="00C90B6A">
        <w:rPr>
          <w:rFonts w:ascii="Times New Roman" w:eastAsia="Times New Roman" w:hAnsi="Times New Roman" w:cs="Times New Roman"/>
          <w:bCs/>
          <w:sz w:val="28"/>
          <w:szCs w:val="28"/>
          <w:lang w:eastAsia="ru-RU"/>
        </w:rPr>
        <w:br/>
        <w:t xml:space="preserve">для детей и юношества на общую сумму 48,4 млн рублей («Россия – любимая наша страна» в журнале «Детская энциклопедия», «Мы с тобой наследники Победы!» </w:t>
      </w:r>
      <w:r w:rsidRPr="00C90B6A">
        <w:rPr>
          <w:rFonts w:ascii="Times New Roman" w:eastAsia="Times New Roman" w:hAnsi="Times New Roman" w:cs="Times New Roman"/>
          <w:bCs/>
          <w:sz w:val="28"/>
          <w:szCs w:val="28"/>
          <w:lang w:eastAsia="ru-RU"/>
        </w:rPr>
        <w:br/>
        <w:t xml:space="preserve">и «Страна добрых дел» в газете «Пионерская правда», «Чтение – это билет </w:t>
      </w:r>
      <w:r w:rsidRPr="00C90B6A">
        <w:rPr>
          <w:rFonts w:ascii="Times New Roman" w:eastAsia="Times New Roman" w:hAnsi="Times New Roman" w:cs="Times New Roman"/>
          <w:bCs/>
          <w:sz w:val="28"/>
          <w:szCs w:val="28"/>
          <w:lang w:eastAsia="ru-RU"/>
        </w:rPr>
        <w:br/>
        <w:t xml:space="preserve">в настоящее и в будущее» в журнале «Мурзилка», «Поддержка семейных ценностей и интересов детей» в журнале «Детское чтение для сердца и разума», </w:t>
      </w:r>
      <w:r w:rsidRPr="00C90B6A">
        <w:rPr>
          <w:rFonts w:ascii="Times New Roman" w:eastAsia="Times New Roman" w:hAnsi="Times New Roman" w:cs="Times New Roman"/>
          <w:bCs/>
          <w:sz w:val="28"/>
          <w:szCs w:val="28"/>
          <w:lang w:eastAsia="ru-RU"/>
        </w:rPr>
        <w:br/>
        <w:t>«К традиционным ценностям через культуру и искусство» в журнале «Лучик 6+», «Наша Родина: памятные даты России» в журнале «Чудеса и приключения-детям-ЧИП», «Страницы истории» в журнале «Юный эрудит»  и другие);</w:t>
      </w:r>
    </w:p>
    <w:p w14:paraId="684E744A" w14:textId="00E47A77" w:rsidR="008C341F" w:rsidRPr="008C341F" w:rsidRDefault="008C341F" w:rsidP="008C341F">
      <w:pPr>
        <w:spacing w:after="0" w:line="264" w:lineRule="auto"/>
        <w:ind w:firstLine="709"/>
        <w:jc w:val="both"/>
        <w:rPr>
          <w:rFonts w:ascii="Times New Roman" w:eastAsia="Times New Roman" w:hAnsi="Times New Roman" w:cs="Times New Roman"/>
          <w:bCs/>
          <w:sz w:val="28"/>
          <w:szCs w:val="28"/>
          <w:lang w:eastAsia="ru-RU"/>
        </w:rPr>
      </w:pPr>
      <w:r w:rsidRPr="00C90B6A">
        <w:rPr>
          <w:rFonts w:ascii="Times New Roman" w:eastAsia="Times New Roman" w:hAnsi="Times New Roman" w:cs="Times New Roman"/>
          <w:bCs/>
          <w:sz w:val="28"/>
          <w:szCs w:val="28"/>
          <w:lang w:eastAsia="ru-RU"/>
        </w:rPr>
        <w:t xml:space="preserve">10 проектов электронных </w:t>
      </w:r>
      <w:r w:rsidR="00D93259" w:rsidRPr="00C90B6A">
        <w:rPr>
          <w:rFonts w:ascii="Times New Roman" w:eastAsia="Times New Roman" w:hAnsi="Times New Roman" w:cs="Times New Roman"/>
          <w:bCs/>
          <w:sz w:val="28"/>
          <w:szCs w:val="28"/>
          <w:lang w:eastAsia="ru-RU"/>
        </w:rPr>
        <w:t>СМИ</w:t>
      </w:r>
      <w:r w:rsidRPr="00C90B6A">
        <w:rPr>
          <w:rFonts w:ascii="Times New Roman" w:eastAsia="Times New Roman" w:hAnsi="Times New Roman" w:cs="Times New Roman"/>
          <w:bCs/>
          <w:sz w:val="28"/>
          <w:szCs w:val="28"/>
          <w:lang w:eastAsia="ru-RU"/>
        </w:rPr>
        <w:t xml:space="preserve">, направленных на сохранение семейных ценностей, поддержку материнства и детства, на общую сумму 12,8 млн рублей («Когда все дома с Тимуром Кизяковым» (ВГТРК), «Здоровая семья: мама, папа и я» («Татарстан Новый век»), «Я жду тебя, мама!» («Регион-67»), «Все начинается </w:t>
      </w:r>
      <w:r w:rsidR="00D93259" w:rsidRPr="00C90B6A">
        <w:rPr>
          <w:rFonts w:ascii="Times New Roman" w:eastAsia="Times New Roman" w:hAnsi="Times New Roman" w:cs="Times New Roman"/>
          <w:bCs/>
          <w:sz w:val="28"/>
          <w:szCs w:val="28"/>
          <w:lang w:eastAsia="ru-RU"/>
        </w:rPr>
        <w:br/>
      </w:r>
      <w:r w:rsidRPr="00C90B6A">
        <w:rPr>
          <w:rFonts w:ascii="Times New Roman" w:eastAsia="Times New Roman" w:hAnsi="Times New Roman" w:cs="Times New Roman"/>
          <w:bCs/>
          <w:sz w:val="28"/>
          <w:szCs w:val="28"/>
          <w:lang w:eastAsia="ru-RU"/>
        </w:rPr>
        <w:t>с семьи» («Мамадыш ТВ»); радиопрограммы «Родительский вопрос» (радио «Комсомольская правда»), «Семейный совет» (радио «Смоленская весна»); интернет-портал «НЯНЯ.РУ» и другие;</w:t>
      </w:r>
    </w:p>
    <w:p w14:paraId="1C7E07AB" w14:textId="030FF2AE" w:rsidR="008C341F" w:rsidRPr="008C341F" w:rsidRDefault="008C341F" w:rsidP="008C341F">
      <w:pPr>
        <w:spacing w:after="0" w:line="264" w:lineRule="auto"/>
        <w:ind w:firstLine="709"/>
        <w:jc w:val="both"/>
        <w:rPr>
          <w:rFonts w:ascii="Times New Roman" w:eastAsia="Times New Roman" w:hAnsi="Times New Roman" w:cs="Times New Roman"/>
          <w:bCs/>
          <w:sz w:val="28"/>
          <w:szCs w:val="28"/>
          <w:lang w:eastAsia="ru-RU"/>
        </w:rPr>
      </w:pPr>
      <w:r w:rsidRPr="008C341F">
        <w:rPr>
          <w:rFonts w:ascii="Times New Roman" w:eastAsia="Times New Roman" w:hAnsi="Times New Roman" w:cs="Times New Roman"/>
          <w:bCs/>
          <w:sz w:val="28"/>
          <w:szCs w:val="28"/>
          <w:lang w:eastAsia="ru-RU"/>
        </w:rPr>
        <w:t xml:space="preserve">110 проектов печатных </w:t>
      </w:r>
      <w:r w:rsidR="00D93259">
        <w:rPr>
          <w:rFonts w:ascii="Times New Roman" w:eastAsia="Times New Roman" w:hAnsi="Times New Roman" w:cs="Times New Roman"/>
          <w:bCs/>
          <w:sz w:val="28"/>
          <w:szCs w:val="28"/>
          <w:lang w:eastAsia="ru-RU"/>
        </w:rPr>
        <w:t>СМИ</w:t>
      </w:r>
      <w:r w:rsidRPr="008C341F">
        <w:rPr>
          <w:rFonts w:ascii="Times New Roman" w:eastAsia="Times New Roman" w:hAnsi="Times New Roman" w:cs="Times New Roman"/>
          <w:bCs/>
          <w:sz w:val="28"/>
          <w:szCs w:val="28"/>
          <w:lang w:eastAsia="ru-RU"/>
        </w:rPr>
        <w:t xml:space="preserve"> на тему</w:t>
      </w:r>
      <w:r>
        <w:rPr>
          <w:rFonts w:ascii="Times New Roman" w:eastAsia="Times New Roman" w:hAnsi="Times New Roman" w:cs="Times New Roman"/>
          <w:bCs/>
          <w:sz w:val="28"/>
          <w:szCs w:val="28"/>
          <w:lang w:eastAsia="ru-RU"/>
        </w:rPr>
        <w:t>:</w:t>
      </w:r>
      <w:r w:rsidRPr="008C341F">
        <w:rPr>
          <w:rFonts w:ascii="Times New Roman" w:eastAsia="Times New Roman" w:hAnsi="Times New Roman" w:cs="Times New Roman"/>
          <w:bCs/>
          <w:sz w:val="28"/>
          <w:szCs w:val="28"/>
          <w:lang w:eastAsia="ru-RU"/>
        </w:rPr>
        <w:t xml:space="preserve"> «Защита традиционных семейных ценностей и интересов детей, пропаганда многодетности, опекунства, попечительства, усыновления детей-сирот, развитие различных форм детских дошкольных учреждений» на общую сумму 30,9 млн рублей. Среди них</w:t>
      </w:r>
      <w:r>
        <w:rPr>
          <w:rFonts w:ascii="Times New Roman" w:eastAsia="Times New Roman" w:hAnsi="Times New Roman" w:cs="Times New Roman"/>
          <w:bCs/>
          <w:sz w:val="28"/>
          <w:szCs w:val="28"/>
          <w:lang w:eastAsia="ru-RU"/>
        </w:rPr>
        <w:t xml:space="preserve"> </w:t>
      </w:r>
      <w:r w:rsidRPr="008C341F">
        <w:rPr>
          <w:rFonts w:ascii="Times New Roman" w:eastAsia="Times New Roman" w:hAnsi="Times New Roman" w:cs="Times New Roman"/>
          <w:bCs/>
          <w:sz w:val="28"/>
          <w:szCs w:val="28"/>
          <w:lang w:eastAsia="ru-RU"/>
        </w:rPr>
        <w:t xml:space="preserve">газеты: </w:t>
      </w:r>
      <w:r w:rsidRPr="008C341F">
        <w:rPr>
          <w:rFonts w:ascii="Times New Roman" w:eastAsia="Times New Roman" w:hAnsi="Times New Roman" w:cs="Times New Roman"/>
          <w:bCs/>
          <w:sz w:val="28"/>
          <w:szCs w:val="28"/>
          <w:lang w:eastAsia="ru-RU"/>
        </w:rPr>
        <w:lastRenderedPageBreak/>
        <w:t>«Аргументы и факты» (Москва), проект «Родная игрушка»; «Наше время» (Вологодская область), проект «Семья: про больших и маленьких»; «Жизнь района» (Челябинская область), проект «Семьей дорожить – счастливым быть!»; «На родной земле» (Пермский край), проект «Моя семья – мое богатство»; «Трудовая правда» (Республика Мордовия), проект «Дети – наше главное богатство»; «Кузнецкий рабочий</w:t>
      </w:r>
      <w:r>
        <w:rPr>
          <w:rFonts w:ascii="Times New Roman" w:eastAsia="Times New Roman" w:hAnsi="Times New Roman" w:cs="Times New Roman"/>
          <w:bCs/>
          <w:sz w:val="28"/>
          <w:szCs w:val="28"/>
          <w:lang w:eastAsia="ru-RU"/>
        </w:rPr>
        <w:t xml:space="preserve">» (Пензенская область) и другие; </w:t>
      </w:r>
      <w:r w:rsidRPr="008C341F">
        <w:rPr>
          <w:rFonts w:ascii="Times New Roman" w:eastAsia="Times New Roman" w:hAnsi="Times New Roman" w:cs="Times New Roman"/>
          <w:bCs/>
          <w:sz w:val="28"/>
          <w:szCs w:val="28"/>
          <w:lang w:eastAsia="ru-RU"/>
        </w:rPr>
        <w:t>журналы: «Союз женщин России» (Москва), проект «Женская повестка: проблемы, решения, перспективы», «Дитя человеческое» (Москва), проект «Дети и детство в России» и другие.</w:t>
      </w:r>
    </w:p>
    <w:p w14:paraId="29F8EF4F" w14:textId="02E4BF1E" w:rsidR="008C341F" w:rsidRPr="008C341F" w:rsidRDefault="008C341F" w:rsidP="008C341F">
      <w:pPr>
        <w:spacing w:after="0" w:line="264" w:lineRule="auto"/>
        <w:ind w:firstLine="709"/>
        <w:jc w:val="both"/>
        <w:rPr>
          <w:rFonts w:ascii="Times New Roman" w:eastAsia="Times New Roman" w:hAnsi="Times New Roman" w:cs="Times New Roman"/>
          <w:bCs/>
          <w:sz w:val="28"/>
          <w:szCs w:val="28"/>
          <w:lang w:eastAsia="ru-RU"/>
        </w:rPr>
      </w:pPr>
      <w:r w:rsidRPr="008C341F">
        <w:rPr>
          <w:rFonts w:ascii="Times New Roman" w:eastAsia="Times New Roman" w:hAnsi="Times New Roman" w:cs="Times New Roman"/>
          <w:bCs/>
          <w:sz w:val="28"/>
          <w:szCs w:val="28"/>
          <w:lang w:eastAsia="ru-RU"/>
        </w:rPr>
        <w:t>В рамках реализации Государственной программы Российской Федерации «Развитие культуры» в 2025 г. при поддержке Минцифры России 38 издательств выпустили 54 наименования книжных изданий для детей и юношества на общую сумму 15,8 млн руб</w:t>
      </w:r>
      <w:r>
        <w:rPr>
          <w:rFonts w:ascii="Times New Roman" w:eastAsia="Times New Roman" w:hAnsi="Times New Roman" w:cs="Times New Roman"/>
          <w:bCs/>
          <w:sz w:val="28"/>
          <w:szCs w:val="28"/>
          <w:lang w:eastAsia="ru-RU"/>
        </w:rPr>
        <w:t>лей</w:t>
      </w:r>
      <w:r w:rsidRPr="008C341F">
        <w:rPr>
          <w:rFonts w:ascii="Times New Roman" w:eastAsia="Times New Roman" w:hAnsi="Times New Roman" w:cs="Times New Roman"/>
          <w:bCs/>
          <w:sz w:val="28"/>
          <w:szCs w:val="28"/>
          <w:lang w:eastAsia="ru-RU"/>
        </w:rPr>
        <w:t xml:space="preserve">. Среди поддержанных изданий: «Триумфальная арка. Стихи и рассказы для детей о Великой Отечественной войне». Сборник. Составитель </w:t>
      </w:r>
      <w:r>
        <w:rPr>
          <w:rFonts w:ascii="Times New Roman" w:eastAsia="Times New Roman" w:hAnsi="Times New Roman" w:cs="Times New Roman"/>
          <w:bCs/>
          <w:sz w:val="28"/>
          <w:szCs w:val="28"/>
          <w:lang w:eastAsia="ru-RU"/>
        </w:rPr>
        <w:br/>
      </w:r>
      <w:r w:rsidRPr="008C341F">
        <w:rPr>
          <w:rFonts w:ascii="Times New Roman" w:eastAsia="Times New Roman" w:hAnsi="Times New Roman" w:cs="Times New Roman"/>
          <w:bCs/>
          <w:sz w:val="28"/>
          <w:szCs w:val="28"/>
          <w:lang w:eastAsia="ru-RU"/>
        </w:rPr>
        <w:t xml:space="preserve">Е.В. Лукин, Н.В. Смаглий «О чем молчали березы», Е.П. Васенина-Прохорова «Сказка о Зайцах, Заячьем острове и царе Петре Первом», А. Каримова «Один день </w:t>
      </w:r>
      <w:r w:rsidR="00625826">
        <w:rPr>
          <w:rFonts w:ascii="Times New Roman" w:eastAsia="Times New Roman" w:hAnsi="Times New Roman" w:cs="Times New Roman"/>
          <w:bCs/>
          <w:sz w:val="28"/>
          <w:szCs w:val="28"/>
          <w:lang w:eastAsia="ru-RU"/>
        </w:rPr>
        <w:br/>
      </w:r>
      <w:r w:rsidRPr="008C341F">
        <w:rPr>
          <w:rFonts w:ascii="Times New Roman" w:eastAsia="Times New Roman" w:hAnsi="Times New Roman" w:cs="Times New Roman"/>
          <w:bCs/>
          <w:sz w:val="28"/>
          <w:szCs w:val="28"/>
          <w:lang w:eastAsia="ru-RU"/>
        </w:rPr>
        <w:t xml:space="preserve">в Казани, или Неожиданные открытия кота Чака», О. Замятина «Моя собака – чудо!», Е.А. Чарушина-Капустина «Чаща любит тишину», «Конь бежит – земля дрожит. Русские народные загадки и считалки», О.Э. Мандельштам «Мальчик в трамвае», </w:t>
      </w:r>
      <w:r>
        <w:rPr>
          <w:rFonts w:ascii="Times New Roman" w:eastAsia="Times New Roman" w:hAnsi="Times New Roman" w:cs="Times New Roman"/>
          <w:bCs/>
          <w:sz w:val="28"/>
          <w:szCs w:val="28"/>
          <w:lang w:eastAsia="ru-RU"/>
        </w:rPr>
        <w:br/>
      </w:r>
      <w:r w:rsidRPr="008C341F">
        <w:rPr>
          <w:rFonts w:ascii="Times New Roman" w:eastAsia="Times New Roman" w:hAnsi="Times New Roman" w:cs="Times New Roman"/>
          <w:bCs/>
          <w:sz w:val="28"/>
          <w:szCs w:val="28"/>
          <w:lang w:eastAsia="ru-RU"/>
        </w:rPr>
        <w:t>Г. Черненко «На пользу и славу Отечества. Рассказы для детей. Илл. Н. Андреева», М.Л. Шварц «Загадки бабушки Ани», А. Кокшарова «Детвора с облепиховой улицы», Р. Алдонина «Моя Азбука», Т. Собакин «Две бабушки и внук», А.М. Елисеев «Заповедная дверца» и другие.</w:t>
      </w:r>
    </w:p>
    <w:p w14:paraId="771D2E32" w14:textId="4E01686A" w:rsidR="008C341F" w:rsidRPr="008211FD" w:rsidRDefault="008C341F" w:rsidP="008C341F">
      <w:pPr>
        <w:spacing w:after="0" w:line="264" w:lineRule="auto"/>
        <w:ind w:firstLine="709"/>
        <w:jc w:val="both"/>
        <w:rPr>
          <w:rFonts w:ascii="Times New Roman" w:eastAsia="Times New Roman" w:hAnsi="Times New Roman" w:cs="Times New Roman"/>
          <w:sz w:val="28"/>
          <w:szCs w:val="28"/>
          <w:lang w:eastAsia="ru-RU"/>
        </w:rPr>
      </w:pPr>
      <w:r w:rsidRPr="008C341F">
        <w:rPr>
          <w:rFonts w:ascii="Times New Roman" w:eastAsia="Times New Roman" w:hAnsi="Times New Roman" w:cs="Times New Roman"/>
          <w:bCs/>
          <w:sz w:val="28"/>
          <w:szCs w:val="28"/>
          <w:lang w:eastAsia="ru-RU"/>
        </w:rPr>
        <w:t>Тематика реализуемых при поддержке Минцифры России социально значимых проектов обширна и соответствует приоритетным направлениям государственной политики Российской Федерации по сохранению и укреплению традиционных духовно-нравственных ценностей.</w:t>
      </w:r>
    </w:p>
    <w:p w14:paraId="0BBB1942" w14:textId="34743A35" w:rsidR="00382C2C" w:rsidRPr="008211FD" w:rsidRDefault="008211FD" w:rsidP="00382C2C">
      <w:pPr>
        <w:spacing w:after="0" w:line="264" w:lineRule="auto"/>
        <w:ind w:firstLine="709"/>
        <w:jc w:val="both"/>
        <w:rPr>
          <w:rFonts w:ascii="Times New Roman" w:eastAsia="Times New Roman" w:hAnsi="Times New Roman" w:cs="Times New Roman"/>
          <w:sz w:val="28"/>
          <w:szCs w:val="28"/>
          <w:lang w:eastAsia="ru-RU"/>
        </w:rPr>
      </w:pPr>
      <w:r w:rsidRPr="008211FD">
        <w:rPr>
          <w:rFonts w:ascii="Times New Roman" w:eastAsia="Times New Roman" w:hAnsi="Times New Roman" w:cs="Times New Roman"/>
          <w:sz w:val="28"/>
          <w:szCs w:val="28"/>
          <w:lang w:eastAsia="ru-RU"/>
        </w:rPr>
        <w:t xml:space="preserve">2. </w:t>
      </w:r>
      <w:r w:rsidR="00382C2C" w:rsidRPr="008211FD">
        <w:rPr>
          <w:rFonts w:ascii="Times New Roman" w:eastAsia="Times New Roman" w:hAnsi="Times New Roman" w:cs="Times New Roman"/>
          <w:sz w:val="28"/>
          <w:szCs w:val="28"/>
          <w:lang w:eastAsia="ru-RU"/>
        </w:rPr>
        <w:t xml:space="preserve">Проведение мероприятий, в том числе обучающих уроков по вопросам защиты персональных данных для </w:t>
      </w:r>
      <w:r w:rsidR="000B4499">
        <w:rPr>
          <w:rFonts w:ascii="Times New Roman" w:eastAsia="Times New Roman" w:hAnsi="Times New Roman" w:cs="Times New Roman"/>
          <w:sz w:val="28"/>
          <w:szCs w:val="28"/>
          <w:lang w:eastAsia="ru-RU"/>
        </w:rPr>
        <w:t>об</w:t>
      </w:r>
      <w:r w:rsidR="00382C2C" w:rsidRPr="008211FD">
        <w:rPr>
          <w:rFonts w:ascii="Times New Roman" w:eastAsia="Times New Roman" w:hAnsi="Times New Roman" w:cs="Times New Roman"/>
          <w:sz w:val="28"/>
          <w:szCs w:val="28"/>
          <w:lang w:eastAsia="ru-RU"/>
        </w:rPr>
        <w:t>уча</w:t>
      </w:r>
      <w:r w:rsidR="000B4499">
        <w:rPr>
          <w:rFonts w:ascii="Times New Roman" w:eastAsia="Times New Roman" w:hAnsi="Times New Roman" w:cs="Times New Roman"/>
          <w:sz w:val="28"/>
          <w:szCs w:val="28"/>
          <w:lang w:eastAsia="ru-RU"/>
        </w:rPr>
        <w:t>ю</w:t>
      </w:r>
      <w:r w:rsidR="00382C2C" w:rsidRPr="008211FD">
        <w:rPr>
          <w:rFonts w:ascii="Times New Roman" w:eastAsia="Times New Roman" w:hAnsi="Times New Roman" w:cs="Times New Roman"/>
          <w:sz w:val="28"/>
          <w:szCs w:val="28"/>
          <w:lang w:eastAsia="ru-RU"/>
        </w:rPr>
        <w:t>щихся и преподавателей.</w:t>
      </w:r>
    </w:p>
    <w:p w14:paraId="23C4A3EA" w14:textId="6651ACDF" w:rsidR="00382C2C" w:rsidRPr="00693397" w:rsidRDefault="00382C2C" w:rsidP="00382C2C">
      <w:pPr>
        <w:tabs>
          <w:tab w:val="left" w:pos="1428"/>
        </w:tabs>
        <w:spacing w:after="0" w:line="264" w:lineRule="auto"/>
        <w:ind w:firstLine="709"/>
        <w:jc w:val="both"/>
        <w:rPr>
          <w:rFonts w:ascii="Times New Roman" w:eastAsia="Times New Roman" w:hAnsi="Times New Roman" w:cs="Times New Roman"/>
          <w:color w:val="000000" w:themeColor="text1"/>
          <w:sz w:val="28"/>
          <w:szCs w:val="28"/>
          <w:lang w:eastAsia="ru-RU"/>
        </w:rPr>
      </w:pPr>
      <w:r w:rsidRPr="008211FD">
        <w:rPr>
          <w:rFonts w:ascii="Times New Roman" w:eastAsia="Times New Roman" w:hAnsi="Times New Roman" w:cs="Times New Roman"/>
          <w:sz w:val="28"/>
          <w:szCs w:val="28"/>
          <w:lang w:eastAsia="ru-RU"/>
        </w:rPr>
        <w:t>Роскомнадзором и его территориальными управлениями в 202</w:t>
      </w:r>
      <w:r w:rsidR="000B4499">
        <w:rPr>
          <w:rFonts w:ascii="Times New Roman" w:eastAsia="Times New Roman" w:hAnsi="Times New Roman" w:cs="Times New Roman"/>
          <w:sz w:val="28"/>
          <w:szCs w:val="28"/>
          <w:lang w:eastAsia="ru-RU"/>
        </w:rPr>
        <w:t>5</w:t>
      </w:r>
      <w:r w:rsidRPr="008211FD">
        <w:rPr>
          <w:rFonts w:ascii="Times New Roman" w:eastAsia="Times New Roman" w:hAnsi="Times New Roman" w:cs="Times New Roman"/>
          <w:sz w:val="28"/>
          <w:szCs w:val="28"/>
          <w:lang w:eastAsia="ru-RU"/>
        </w:rPr>
        <w:t xml:space="preserve"> г. проводились обучающие уроки о защите персональных данных для </w:t>
      </w:r>
      <w:r w:rsidR="000B4499">
        <w:rPr>
          <w:rFonts w:ascii="Times New Roman" w:eastAsia="Times New Roman" w:hAnsi="Times New Roman" w:cs="Times New Roman"/>
          <w:sz w:val="28"/>
          <w:szCs w:val="28"/>
          <w:lang w:eastAsia="ru-RU"/>
        </w:rPr>
        <w:t>об</w:t>
      </w:r>
      <w:r w:rsidRPr="008211FD">
        <w:rPr>
          <w:rFonts w:ascii="Times New Roman" w:eastAsia="Times New Roman" w:hAnsi="Times New Roman" w:cs="Times New Roman"/>
          <w:sz w:val="28"/>
          <w:szCs w:val="28"/>
          <w:lang w:eastAsia="ru-RU"/>
        </w:rPr>
        <w:t>уча</w:t>
      </w:r>
      <w:r w:rsidR="000B4499">
        <w:rPr>
          <w:rFonts w:ascii="Times New Roman" w:eastAsia="Times New Roman" w:hAnsi="Times New Roman" w:cs="Times New Roman"/>
          <w:sz w:val="28"/>
          <w:szCs w:val="28"/>
          <w:lang w:eastAsia="ru-RU"/>
        </w:rPr>
        <w:t>ю</w:t>
      </w:r>
      <w:r w:rsidRPr="008211FD">
        <w:rPr>
          <w:rFonts w:ascii="Times New Roman" w:eastAsia="Times New Roman" w:hAnsi="Times New Roman" w:cs="Times New Roman"/>
          <w:sz w:val="28"/>
          <w:szCs w:val="28"/>
          <w:lang w:eastAsia="ru-RU"/>
        </w:rPr>
        <w:t xml:space="preserve">щихся </w:t>
      </w:r>
      <w:r w:rsidR="000B4499">
        <w:rPr>
          <w:rFonts w:ascii="Times New Roman" w:eastAsia="Times New Roman" w:hAnsi="Times New Roman" w:cs="Times New Roman"/>
          <w:sz w:val="28"/>
          <w:szCs w:val="28"/>
          <w:lang w:eastAsia="ru-RU"/>
        </w:rPr>
        <w:br/>
      </w:r>
      <w:r w:rsidRPr="008211FD">
        <w:rPr>
          <w:rFonts w:ascii="Times New Roman" w:eastAsia="Times New Roman" w:hAnsi="Times New Roman" w:cs="Times New Roman"/>
          <w:sz w:val="28"/>
          <w:szCs w:val="28"/>
          <w:lang w:eastAsia="ru-RU"/>
        </w:rPr>
        <w:t xml:space="preserve">и преподавателей с использованием технических возможностей </w:t>
      </w:r>
      <w:r w:rsidR="008211FD" w:rsidRPr="008211FD">
        <w:rPr>
          <w:rFonts w:ascii="Times New Roman" w:eastAsia="Times New Roman" w:hAnsi="Times New Roman" w:cs="Times New Roman"/>
          <w:sz w:val="28"/>
          <w:szCs w:val="28"/>
          <w:lang w:eastAsia="ru-RU"/>
        </w:rPr>
        <w:t>исполнительных органов субъектов Российской Федерации</w:t>
      </w:r>
      <w:r w:rsidRPr="008211FD">
        <w:rPr>
          <w:rFonts w:ascii="Times New Roman" w:eastAsia="Times New Roman" w:hAnsi="Times New Roman" w:cs="Times New Roman"/>
          <w:sz w:val="28"/>
          <w:szCs w:val="28"/>
          <w:lang w:eastAsia="ru-RU"/>
        </w:rPr>
        <w:t xml:space="preserve"> в сфере образования, центров дистанционного обучения в </w:t>
      </w:r>
      <w:r w:rsidR="008211FD" w:rsidRPr="008211FD">
        <w:rPr>
          <w:rFonts w:ascii="Times New Roman" w:eastAsia="Times New Roman" w:hAnsi="Times New Roman" w:cs="Times New Roman"/>
          <w:sz w:val="28"/>
          <w:szCs w:val="28"/>
          <w:lang w:eastAsia="ru-RU"/>
        </w:rPr>
        <w:t>субъектах Российской Федерации</w:t>
      </w:r>
      <w:r w:rsidRPr="008211FD">
        <w:rPr>
          <w:rFonts w:ascii="Times New Roman" w:eastAsia="Times New Roman" w:hAnsi="Times New Roman" w:cs="Times New Roman"/>
          <w:sz w:val="28"/>
          <w:szCs w:val="28"/>
          <w:lang w:eastAsia="ru-RU"/>
        </w:rPr>
        <w:t xml:space="preserve"> с целью максимального охвата слушателей, </w:t>
      </w:r>
      <w:r w:rsidR="008211FD" w:rsidRPr="008211FD">
        <w:rPr>
          <w:rFonts w:ascii="Times New Roman" w:eastAsia="Times New Roman" w:hAnsi="Times New Roman" w:cs="Times New Roman"/>
          <w:sz w:val="28"/>
          <w:szCs w:val="28"/>
          <w:lang w:eastAsia="ru-RU"/>
        </w:rPr>
        <w:t xml:space="preserve">в том </w:t>
      </w:r>
      <w:r w:rsidR="008211FD" w:rsidRPr="00693397">
        <w:rPr>
          <w:rFonts w:ascii="Times New Roman" w:eastAsia="Times New Roman" w:hAnsi="Times New Roman" w:cs="Times New Roman"/>
          <w:color w:val="000000" w:themeColor="text1"/>
          <w:sz w:val="28"/>
          <w:szCs w:val="28"/>
          <w:lang w:eastAsia="ru-RU"/>
        </w:rPr>
        <w:t>числе</w:t>
      </w:r>
      <w:r w:rsidRPr="00693397">
        <w:rPr>
          <w:rFonts w:ascii="Times New Roman" w:eastAsia="Times New Roman" w:hAnsi="Times New Roman" w:cs="Times New Roman"/>
          <w:color w:val="000000" w:themeColor="text1"/>
          <w:sz w:val="28"/>
          <w:szCs w:val="28"/>
          <w:lang w:eastAsia="ru-RU"/>
        </w:rPr>
        <w:t xml:space="preserve"> дистанционным способом.</w:t>
      </w:r>
    </w:p>
    <w:p w14:paraId="49D0FE8E" w14:textId="595EC618" w:rsidR="00382C2C" w:rsidRPr="00693397" w:rsidRDefault="00382C2C" w:rsidP="00382C2C">
      <w:pPr>
        <w:tabs>
          <w:tab w:val="left" w:pos="1428"/>
        </w:tabs>
        <w:spacing w:after="0" w:line="264" w:lineRule="auto"/>
        <w:ind w:firstLine="709"/>
        <w:jc w:val="both"/>
        <w:rPr>
          <w:rFonts w:ascii="Times New Roman" w:eastAsia="Times New Roman" w:hAnsi="Times New Roman" w:cs="Times New Roman"/>
          <w:color w:val="000000" w:themeColor="text1"/>
          <w:sz w:val="28"/>
          <w:szCs w:val="28"/>
          <w:lang w:eastAsia="ru-RU"/>
        </w:rPr>
      </w:pPr>
      <w:r w:rsidRPr="00693397">
        <w:rPr>
          <w:rFonts w:ascii="Times New Roman" w:eastAsia="Times New Roman" w:hAnsi="Times New Roman" w:cs="Times New Roman"/>
          <w:color w:val="000000" w:themeColor="text1"/>
          <w:sz w:val="28"/>
          <w:szCs w:val="28"/>
          <w:lang w:eastAsia="ru-RU"/>
        </w:rPr>
        <w:t xml:space="preserve">Уроки были посвящены </w:t>
      </w:r>
      <w:r w:rsidRPr="00693397">
        <w:rPr>
          <w:rFonts w:ascii="Times New Roman" w:hAnsi="Times New Roman" w:cs="Times New Roman"/>
          <w:color w:val="000000" w:themeColor="text1"/>
          <w:sz w:val="28"/>
          <w:szCs w:val="28"/>
        </w:rPr>
        <w:t xml:space="preserve">соблюдению мер безопасности в сети </w:t>
      </w:r>
      <w:r w:rsidR="00D93259">
        <w:rPr>
          <w:rFonts w:ascii="Times New Roman" w:hAnsi="Times New Roman" w:cs="Times New Roman"/>
          <w:color w:val="000000" w:themeColor="text1"/>
          <w:sz w:val="28"/>
          <w:szCs w:val="28"/>
        </w:rPr>
        <w:t>«</w:t>
      </w:r>
      <w:r w:rsidRPr="00693397">
        <w:rPr>
          <w:rFonts w:ascii="Times New Roman" w:hAnsi="Times New Roman" w:cs="Times New Roman"/>
          <w:color w:val="000000" w:themeColor="text1"/>
          <w:sz w:val="28"/>
          <w:szCs w:val="28"/>
        </w:rPr>
        <w:t>Интернет</w:t>
      </w:r>
      <w:r w:rsidR="00D93259">
        <w:rPr>
          <w:rFonts w:ascii="Times New Roman" w:hAnsi="Times New Roman" w:cs="Times New Roman"/>
          <w:color w:val="000000" w:themeColor="text1"/>
          <w:sz w:val="28"/>
          <w:szCs w:val="28"/>
        </w:rPr>
        <w:t>»</w:t>
      </w:r>
      <w:r w:rsidRPr="00693397">
        <w:rPr>
          <w:rFonts w:ascii="Times New Roman" w:hAnsi="Times New Roman" w:cs="Times New Roman"/>
          <w:color w:val="000000" w:themeColor="text1"/>
          <w:sz w:val="28"/>
          <w:szCs w:val="28"/>
        </w:rPr>
        <w:t xml:space="preserve">, обработке персональных данных и способам их защиты, вопросам, касающимся буллинга, кибербуллинга и методам борьбы с такими явлениями, законодательным основам защиты персональных данных, способам недопущения нарушений законодательства в области персональных данных, а также вопросам безопасности </w:t>
      </w:r>
      <w:r w:rsidR="00693397" w:rsidRPr="00693397">
        <w:rPr>
          <w:rFonts w:ascii="Times New Roman" w:hAnsi="Times New Roman" w:cs="Times New Roman"/>
          <w:color w:val="000000" w:themeColor="text1"/>
          <w:sz w:val="28"/>
          <w:szCs w:val="28"/>
        </w:rPr>
        <w:br/>
      </w:r>
      <w:r w:rsidRPr="00693397">
        <w:rPr>
          <w:rFonts w:ascii="Times New Roman" w:hAnsi="Times New Roman" w:cs="Times New Roman"/>
          <w:color w:val="000000" w:themeColor="text1"/>
          <w:sz w:val="28"/>
          <w:szCs w:val="28"/>
        </w:rPr>
        <w:t xml:space="preserve">в социальных сетях. Указанные мероприятия охватили более </w:t>
      </w:r>
      <w:r w:rsidR="008C341F">
        <w:rPr>
          <w:rFonts w:ascii="Times New Roman" w:hAnsi="Times New Roman" w:cs="Times New Roman"/>
          <w:bCs/>
          <w:color w:val="000000" w:themeColor="text1"/>
          <w:sz w:val="28"/>
          <w:szCs w:val="28"/>
        </w:rPr>
        <w:t>796 530</w:t>
      </w:r>
      <w:r w:rsidRPr="00693397">
        <w:rPr>
          <w:rFonts w:ascii="Times New Roman" w:hAnsi="Times New Roman" w:cs="Times New Roman"/>
          <w:bCs/>
          <w:color w:val="000000" w:themeColor="text1"/>
          <w:sz w:val="28"/>
          <w:szCs w:val="28"/>
        </w:rPr>
        <w:t xml:space="preserve"> </w:t>
      </w:r>
      <w:r w:rsidR="00693397" w:rsidRPr="00693397">
        <w:rPr>
          <w:rFonts w:ascii="Times New Roman" w:hAnsi="Times New Roman" w:cs="Times New Roman"/>
          <w:bCs/>
          <w:color w:val="000000" w:themeColor="text1"/>
          <w:sz w:val="28"/>
          <w:szCs w:val="28"/>
        </w:rPr>
        <w:t>об</w:t>
      </w:r>
      <w:r w:rsidRPr="00693397">
        <w:rPr>
          <w:rFonts w:ascii="Times New Roman" w:hAnsi="Times New Roman" w:cs="Times New Roman"/>
          <w:bCs/>
          <w:color w:val="000000" w:themeColor="text1"/>
          <w:sz w:val="28"/>
          <w:szCs w:val="28"/>
        </w:rPr>
        <w:t>уча</w:t>
      </w:r>
      <w:r w:rsidR="00693397" w:rsidRPr="00693397">
        <w:rPr>
          <w:rFonts w:ascii="Times New Roman" w:hAnsi="Times New Roman" w:cs="Times New Roman"/>
          <w:bCs/>
          <w:color w:val="000000" w:themeColor="text1"/>
          <w:sz w:val="28"/>
          <w:szCs w:val="28"/>
        </w:rPr>
        <w:t>ю</w:t>
      </w:r>
      <w:r w:rsidRPr="00693397">
        <w:rPr>
          <w:rFonts w:ascii="Times New Roman" w:hAnsi="Times New Roman" w:cs="Times New Roman"/>
          <w:bCs/>
          <w:color w:val="000000" w:themeColor="text1"/>
          <w:sz w:val="28"/>
          <w:szCs w:val="28"/>
        </w:rPr>
        <w:t xml:space="preserve">щихся </w:t>
      </w:r>
      <w:r w:rsidR="008C341F">
        <w:rPr>
          <w:rFonts w:ascii="Times New Roman" w:hAnsi="Times New Roman" w:cs="Times New Roman"/>
          <w:bCs/>
          <w:color w:val="000000" w:themeColor="text1"/>
          <w:sz w:val="28"/>
          <w:szCs w:val="28"/>
        </w:rPr>
        <w:br/>
      </w:r>
      <w:r w:rsidRPr="00693397">
        <w:rPr>
          <w:rFonts w:ascii="Times New Roman" w:hAnsi="Times New Roman" w:cs="Times New Roman"/>
          <w:bCs/>
          <w:color w:val="000000" w:themeColor="text1"/>
          <w:sz w:val="28"/>
          <w:szCs w:val="28"/>
        </w:rPr>
        <w:t>и преподавателей</w:t>
      </w:r>
      <w:r w:rsidRPr="00693397">
        <w:rPr>
          <w:rFonts w:ascii="Times New Roman" w:eastAsia="Times New Roman" w:hAnsi="Times New Roman" w:cs="Times New Roman"/>
          <w:color w:val="000000" w:themeColor="text1"/>
          <w:sz w:val="28"/>
          <w:szCs w:val="28"/>
          <w:lang w:eastAsia="ru-RU"/>
        </w:rPr>
        <w:t>.</w:t>
      </w:r>
    </w:p>
    <w:p w14:paraId="71C2706A" w14:textId="41C7EE37" w:rsidR="00382C2C" w:rsidRPr="00504C3F" w:rsidRDefault="00382C2C" w:rsidP="00382C2C">
      <w:pPr>
        <w:pStyle w:val="aff8"/>
        <w:tabs>
          <w:tab w:val="left" w:pos="426"/>
        </w:tabs>
        <w:spacing w:line="264" w:lineRule="auto"/>
        <w:ind w:firstLine="709"/>
        <w:jc w:val="both"/>
        <w:rPr>
          <w:sz w:val="28"/>
          <w:szCs w:val="28"/>
        </w:rPr>
      </w:pPr>
      <w:r w:rsidRPr="00504C3F">
        <w:rPr>
          <w:color w:val="000000" w:themeColor="text1"/>
          <w:sz w:val="28"/>
          <w:szCs w:val="28"/>
        </w:rPr>
        <w:lastRenderedPageBreak/>
        <w:t xml:space="preserve">В рамках обучающих </w:t>
      </w:r>
      <w:r w:rsidRPr="00504C3F">
        <w:rPr>
          <w:sz w:val="28"/>
          <w:szCs w:val="28"/>
        </w:rPr>
        <w:t xml:space="preserve">мероприятий территориальными управлениями Роскомнадзора проводилось распространение информационных буклетов, направленных на бережное отношение </w:t>
      </w:r>
      <w:r w:rsidR="00504C3F" w:rsidRPr="00504C3F">
        <w:rPr>
          <w:sz w:val="28"/>
          <w:szCs w:val="28"/>
        </w:rPr>
        <w:t>об</w:t>
      </w:r>
      <w:r w:rsidRPr="00504C3F">
        <w:rPr>
          <w:sz w:val="28"/>
          <w:szCs w:val="28"/>
        </w:rPr>
        <w:t>уча</w:t>
      </w:r>
      <w:r w:rsidR="00504C3F" w:rsidRPr="00504C3F">
        <w:rPr>
          <w:sz w:val="28"/>
          <w:szCs w:val="28"/>
        </w:rPr>
        <w:t>ю</w:t>
      </w:r>
      <w:r w:rsidRPr="00504C3F">
        <w:rPr>
          <w:sz w:val="28"/>
          <w:szCs w:val="28"/>
        </w:rPr>
        <w:t xml:space="preserve">щихся к своим персональным данным. Буклеты посвящены вопросам соблюдения безопасности в сети </w:t>
      </w:r>
      <w:r w:rsidR="00D93259">
        <w:rPr>
          <w:sz w:val="28"/>
          <w:szCs w:val="28"/>
        </w:rPr>
        <w:t>«</w:t>
      </w:r>
      <w:r w:rsidRPr="00504C3F">
        <w:rPr>
          <w:sz w:val="28"/>
          <w:szCs w:val="28"/>
        </w:rPr>
        <w:t>Интернет</w:t>
      </w:r>
      <w:r w:rsidR="00D93259">
        <w:rPr>
          <w:sz w:val="28"/>
          <w:szCs w:val="28"/>
        </w:rPr>
        <w:t>»</w:t>
      </w:r>
      <w:r w:rsidRPr="00504C3F">
        <w:rPr>
          <w:sz w:val="28"/>
          <w:szCs w:val="28"/>
        </w:rPr>
        <w:t xml:space="preserve">, необходимости защиты персональных данных и негативным последствиям </w:t>
      </w:r>
      <w:r w:rsidR="008D3990">
        <w:rPr>
          <w:sz w:val="28"/>
          <w:szCs w:val="28"/>
        </w:rPr>
        <w:br/>
      </w:r>
      <w:r w:rsidRPr="00504C3F">
        <w:rPr>
          <w:sz w:val="28"/>
          <w:szCs w:val="28"/>
        </w:rPr>
        <w:t xml:space="preserve">их противоправного использования, а также правам и обязанностям детей </w:t>
      </w:r>
      <w:r w:rsidR="00625826">
        <w:rPr>
          <w:sz w:val="28"/>
          <w:szCs w:val="28"/>
        </w:rPr>
        <w:br/>
      </w:r>
      <w:r w:rsidRPr="00504C3F">
        <w:rPr>
          <w:sz w:val="28"/>
          <w:szCs w:val="28"/>
        </w:rPr>
        <w:t xml:space="preserve">и подростков при обработке их персональных данных. Так, в ходе проведенных </w:t>
      </w:r>
      <w:r w:rsidR="008D3990">
        <w:rPr>
          <w:sz w:val="28"/>
          <w:szCs w:val="28"/>
        </w:rPr>
        <w:br/>
      </w:r>
      <w:r w:rsidRPr="00504C3F">
        <w:rPr>
          <w:sz w:val="28"/>
          <w:szCs w:val="28"/>
        </w:rPr>
        <w:t>за 202</w:t>
      </w:r>
      <w:r w:rsidR="008C341F">
        <w:rPr>
          <w:sz w:val="28"/>
          <w:szCs w:val="28"/>
        </w:rPr>
        <w:t>5</w:t>
      </w:r>
      <w:r w:rsidRPr="00504C3F">
        <w:rPr>
          <w:sz w:val="28"/>
          <w:szCs w:val="28"/>
        </w:rPr>
        <w:t xml:space="preserve"> г. мероприятий было разработано и распространено </w:t>
      </w:r>
      <w:r w:rsidR="008C341F">
        <w:rPr>
          <w:sz w:val="28"/>
          <w:szCs w:val="28"/>
        </w:rPr>
        <w:t>265 911</w:t>
      </w:r>
      <w:r w:rsidRPr="00504C3F">
        <w:rPr>
          <w:sz w:val="28"/>
          <w:szCs w:val="28"/>
        </w:rPr>
        <w:t xml:space="preserve"> информационных буклет</w:t>
      </w:r>
      <w:r w:rsidR="008C341F">
        <w:rPr>
          <w:sz w:val="28"/>
          <w:szCs w:val="28"/>
        </w:rPr>
        <w:t>ов</w:t>
      </w:r>
      <w:r w:rsidRPr="00504C3F">
        <w:rPr>
          <w:sz w:val="28"/>
          <w:szCs w:val="28"/>
        </w:rPr>
        <w:t>.</w:t>
      </w:r>
    </w:p>
    <w:p w14:paraId="4B5F82C0" w14:textId="2B52101C" w:rsidR="00382C2C" w:rsidRDefault="00310D31" w:rsidP="00382C2C">
      <w:pPr>
        <w:pStyle w:val="aff8"/>
        <w:tabs>
          <w:tab w:val="left" w:pos="426"/>
        </w:tabs>
        <w:spacing w:line="264" w:lineRule="auto"/>
        <w:ind w:firstLine="709"/>
        <w:jc w:val="both"/>
        <w:rPr>
          <w:bCs/>
          <w:sz w:val="28"/>
          <w:szCs w:val="28"/>
        </w:rPr>
      </w:pPr>
      <w:r>
        <w:rPr>
          <w:sz w:val="28"/>
          <w:szCs w:val="28"/>
        </w:rPr>
        <w:t>Суммарно п</w:t>
      </w:r>
      <w:r w:rsidR="00382C2C" w:rsidRPr="00504C3F">
        <w:rPr>
          <w:sz w:val="28"/>
          <w:szCs w:val="28"/>
        </w:rPr>
        <w:t xml:space="preserve">о результатам проведенных территориальными управлениями Роскомнадзора </w:t>
      </w:r>
      <w:r w:rsidR="00382C2C" w:rsidRPr="00597C70">
        <w:rPr>
          <w:sz w:val="28"/>
          <w:szCs w:val="28"/>
        </w:rPr>
        <w:t xml:space="preserve">мероприятий было охвачено более </w:t>
      </w:r>
      <w:r w:rsidR="00382C2C" w:rsidRPr="00597C70">
        <w:rPr>
          <w:bCs/>
          <w:sz w:val="28"/>
          <w:szCs w:val="28"/>
        </w:rPr>
        <w:t>1</w:t>
      </w:r>
      <w:r w:rsidR="00DB5B41">
        <w:rPr>
          <w:bCs/>
          <w:sz w:val="28"/>
          <w:szCs w:val="28"/>
        </w:rPr>
        <w:t>,</w:t>
      </w:r>
      <w:r>
        <w:rPr>
          <w:bCs/>
          <w:sz w:val="28"/>
          <w:szCs w:val="28"/>
        </w:rPr>
        <w:t>5</w:t>
      </w:r>
      <w:r w:rsidR="00DB5B41">
        <w:rPr>
          <w:bCs/>
          <w:sz w:val="28"/>
          <w:szCs w:val="28"/>
        </w:rPr>
        <w:t xml:space="preserve"> млн</w:t>
      </w:r>
      <w:r w:rsidR="00382C2C" w:rsidRPr="00597C70">
        <w:rPr>
          <w:bCs/>
          <w:sz w:val="28"/>
          <w:szCs w:val="28"/>
        </w:rPr>
        <w:t xml:space="preserve"> несовершеннолетних </w:t>
      </w:r>
      <w:r>
        <w:rPr>
          <w:bCs/>
          <w:sz w:val="28"/>
          <w:szCs w:val="28"/>
        </w:rPr>
        <w:br/>
      </w:r>
      <w:r w:rsidR="00382C2C" w:rsidRPr="00597C70">
        <w:rPr>
          <w:bCs/>
          <w:sz w:val="28"/>
          <w:szCs w:val="28"/>
        </w:rPr>
        <w:t>и преподавателей.</w:t>
      </w:r>
    </w:p>
    <w:p w14:paraId="768F0244" w14:textId="3DFF2DC5" w:rsidR="008D3990" w:rsidRDefault="008D3990" w:rsidP="00382C2C">
      <w:pPr>
        <w:pStyle w:val="aff8"/>
        <w:tabs>
          <w:tab w:val="left" w:pos="426"/>
        </w:tabs>
        <w:spacing w:line="264" w:lineRule="auto"/>
        <w:ind w:firstLine="709"/>
        <w:jc w:val="both"/>
        <w:rPr>
          <w:bCs/>
          <w:sz w:val="28"/>
          <w:szCs w:val="28"/>
        </w:rPr>
      </w:pPr>
      <w:r>
        <w:rPr>
          <w:bCs/>
          <w:sz w:val="28"/>
          <w:szCs w:val="28"/>
        </w:rPr>
        <w:t xml:space="preserve">10,4 тыс. педагогов, психологов, специалистов по работе с молодежью прошли курс «Безопасность и профилактика», который включал модуль «Информационная безопасность», на платформе «Академия Росмолодежи». Также проведено </w:t>
      </w:r>
      <w:r>
        <w:rPr>
          <w:bCs/>
          <w:sz w:val="28"/>
          <w:szCs w:val="28"/>
        </w:rPr>
        <w:br/>
        <w:t>8 окружных семинаров-совещаний, на которых обучено 800 специалистов.</w:t>
      </w:r>
    </w:p>
    <w:p w14:paraId="1AF4D795" w14:textId="6877685E" w:rsidR="008D3990" w:rsidRPr="00750F34" w:rsidRDefault="008D3990" w:rsidP="00382C2C">
      <w:pPr>
        <w:pStyle w:val="aff8"/>
        <w:tabs>
          <w:tab w:val="left" w:pos="426"/>
        </w:tabs>
        <w:spacing w:line="264" w:lineRule="auto"/>
        <w:ind w:firstLine="709"/>
        <w:jc w:val="both"/>
        <w:rPr>
          <w:bCs/>
          <w:sz w:val="28"/>
          <w:szCs w:val="28"/>
        </w:rPr>
      </w:pPr>
      <w:r>
        <w:rPr>
          <w:bCs/>
          <w:sz w:val="28"/>
          <w:szCs w:val="28"/>
        </w:rPr>
        <w:t xml:space="preserve">На площадке Мастерской управления «Сенеж» при участии представителей МВД России, Национального антитеррористического комитета, Роскомнадзора </w:t>
      </w:r>
      <w:r>
        <w:rPr>
          <w:bCs/>
          <w:sz w:val="28"/>
          <w:szCs w:val="28"/>
        </w:rPr>
        <w:br/>
        <w:t xml:space="preserve">и Росфинмониторинга организован Всероссийский семинар «Национальная безопасность», в Центре знаний «Машук» – конференция «Формула согласия», </w:t>
      </w:r>
      <w:r>
        <w:rPr>
          <w:bCs/>
          <w:sz w:val="28"/>
          <w:szCs w:val="28"/>
        </w:rPr>
        <w:br/>
        <w:t xml:space="preserve">в </w:t>
      </w:r>
      <w:r w:rsidRPr="00750F34">
        <w:rPr>
          <w:bCs/>
          <w:sz w:val="28"/>
          <w:szCs w:val="28"/>
        </w:rPr>
        <w:t>которой приняли участие 100 представителей региональных органов власти.</w:t>
      </w:r>
    </w:p>
    <w:p w14:paraId="78401E2A" w14:textId="75CB0F82" w:rsidR="00562B58" w:rsidRDefault="00562B58" w:rsidP="00382C2C">
      <w:pPr>
        <w:pStyle w:val="aff8"/>
        <w:tabs>
          <w:tab w:val="left" w:pos="426"/>
        </w:tabs>
        <w:spacing w:line="264" w:lineRule="auto"/>
        <w:ind w:firstLine="709"/>
        <w:jc w:val="both"/>
        <w:rPr>
          <w:bCs/>
          <w:sz w:val="28"/>
          <w:szCs w:val="28"/>
        </w:rPr>
      </w:pPr>
      <w:r w:rsidRPr="00750F34">
        <w:rPr>
          <w:sz w:val="28"/>
          <w:szCs w:val="28"/>
        </w:rPr>
        <w:t>Движение</w:t>
      </w:r>
      <w:r w:rsidR="00A05485" w:rsidRPr="00750F34">
        <w:rPr>
          <w:sz w:val="28"/>
          <w:szCs w:val="28"/>
        </w:rPr>
        <w:t>м первых</w:t>
      </w:r>
      <w:r w:rsidRPr="00750F34">
        <w:rPr>
          <w:sz w:val="28"/>
          <w:szCs w:val="28"/>
        </w:rPr>
        <w:t xml:space="preserve"> </w:t>
      </w:r>
      <w:r w:rsidRPr="00750F34">
        <w:rPr>
          <w:bCs/>
          <w:sz w:val="28"/>
          <w:szCs w:val="28"/>
        </w:rPr>
        <w:t xml:space="preserve">продолжалась реализация марафона «Первые. Навыки </w:t>
      </w:r>
      <w:r w:rsidR="00D4050A">
        <w:rPr>
          <w:bCs/>
          <w:sz w:val="28"/>
          <w:szCs w:val="28"/>
        </w:rPr>
        <w:br/>
      </w:r>
      <w:r w:rsidRPr="00750F34">
        <w:rPr>
          <w:bCs/>
          <w:sz w:val="28"/>
          <w:szCs w:val="28"/>
        </w:rPr>
        <w:t>для жизни», направленный на воспитание культуры</w:t>
      </w:r>
      <w:r>
        <w:rPr>
          <w:bCs/>
          <w:sz w:val="28"/>
          <w:szCs w:val="28"/>
        </w:rPr>
        <w:t xml:space="preserve"> безопасности, повышение уровня осведомленности и ответственности среди обучающихся, родителей, педагогов </w:t>
      </w:r>
      <w:r w:rsidR="00A05485">
        <w:rPr>
          <w:bCs/>
          <w:sz w:val="28"/>
          <w:szCs w:val="28"/>
        </w:rPr>
        <w:br/>
      </w:r>
      <w:r>
        <w:rPr>
          <w:bCs/>
          <w:sz w:val="28"/>
          <w:szCs w:val="28"/>
        </w:rPr>
        <w:t xml:space="preserve">и наставников. В рамках марафона выпущено 7 циклов, а также проведен фестиваль с общим охватом – более 43 млн просмотров. Совместно с МВД России </w:t>
      </w:r>
      <w:r w:rsidR="00A05485">
        <w:rPr>
          <w:bCs/>
          <w:sz w:val="28"/>
          <w:szCs w:val="28"/>
        </w:rPr>
        <w:br/>
      </w:r>
      <w:r>
        <w:rPr>
          <w:bCs/>
          <w:sz w:val="28"/>
          <w:szCs w:val="28"/>
        </w:rPr>
        <w:t>и Государственным антинаркотическим комитетом проведена антинаркотическая кампания с общим охватом – более 67,9 млн просмотров, а также разработан чек-лист «Как безопасно найти подработку</w:t>
      </w:r>
      <w:r w:rsidR="00A05485">
        <w:rPr>
          <w:bCs/>
          <w:sz w:val="28"/>
          <w:szCs w:val="28"/>
        </w:rPr>
        <w:t xml:space="preserve"> </w:t>
      </w:r>
      <w:r>
        <w:rPr>
          <w:bCs/>
          <w:sz w:val="28"/>
          <w:szCs w:val="28"/>
        </w:rPr>
        <w:t>и не попасть в наркобизнес».</w:t>
      </w:r>
    </w:p>
    <w:p w14:paraId="16FD299F" w14:textId="1EC9602D" w:rsidR="00562B58" w:rsidRPr="00597C70" w:rsidRDefault="00562B58" w:rsidP="00382C2C">
      <w:pPr>
        <w:pStyle w:val="aff8"/>
        <w:tabs>
          <w:tab w:val="left" w:pos="426"/>
        </w:tabs>
        <w:spacing w:line="264" w:lineRule="auto"/>
        <w:ind w:firstLine="709"/>
        <w:jc w:val="both"/>
        <w:rPr>
          <w:bCs/>
          <w:sz w:val="28"/>
          <w:szCs w:val="28"/>
        </w:rPr>
      </w:pPr>
      <w:r>
        <w:rPr>
          <w:bCs/>
          <w:sz w:val="28"/>
          <w:szCs w:val="28"/>
        </w:rPr>
        <w:t>По инициативе участников «Движения первых» совместно с Минпросвещения России и Московским государственным психолого-педагогическим университетом создана Азбука психологической безопасности, где на каждую букву</w:t>
      </w:r>
      <w:r w:rsidR="000E4033">
        <w:rPr>
          <w:bCs/>
          <w:sz w:val="28"/>
          <w:szCs w:val="28"/>
        </w:rPr>
        <w:t xml:space="preserve"> алфавита представлен термин, помогающий детям и молодежи распознать травлю, управлять эмоциями и заботиться о ментальном здоровье.</w:t>
      </w:r>
    </w:p>
    <w:p w14:paraId="47A393FD" w14:textId="06BF8799" w:rsidR="00382C2C" w:rsidRPr="00D03115" w:rsidRDefault="000B4499" w:rsidP="00382C2C">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D03115" w:rsidRPr="00D03115">
        <w:rPr>
          <w:rFonts w:ascii="Times New Roman" w:eastAsia="Times New Roman" w:hAnsi="Times New Roman" w:cs="Times New Roman"/>
          <w:sz w:val="28"/>
          <w:szCs w:val="28"/>
          <w:lang w:eastAsia="ru-RU"/>
        </w:rPr>
        <w:t xml:space="preserve">. </w:t>
      </w:r>
      <w:r w:rsidR="00382C2C" w:rsidRPr="00D03115">
        <w:rPr>
          <w:rFonts w:ascii="Times New Roman" w:eastAsia="Times New Roman" w:hAnsi="Times New Roman" w:cs="Times New Roman"/>
          <w:sz w:val="28"/>
          <w:szCs w:val="28"/>
          <w:lang w:eastAsia="ru-RU"/>
        </w:rPr>
        <w:t xml:space="preserve">Реализация Всероссийских образовательных проектов для </w:t>
      </w:r>
      <w:r w:rsidR="00EC0070">
        <w:rPr>
          <w:rFonts w:ascii="Times New Roman" w:eastAsia="Times New Roman" w:hAnsi="Times New Roman" w:cs="Times New Roman"/>
          <w:sz w:val="28"/>
          <w:szCs w:val="28"/>
          <w:lang w:eastAsia="ru-RU"/>
        </w:rPr>
        <w:t xml:space="preserve">обучающихся общеобразовательных организаций </w:t>
      </w:r>
      <w:r w:rsidR="00382C2C" w:rsidRPr="00D03115">
        <w:rPr>
          <w:rFonts w:ascii="Times New Roman" w:eastAsia="Times New Roman" w:hAnsi="Times New Roman" w:cs="Times New Roman"/>
          <w:sz w:val="28"/>
          <w:szCs w:val="28"/>
          <w:lang w:eastAsia="ru-RU"/>
        </w:rPr>
        <w:t>«Цифровой ликбез» и «Урок цифры».</w:t>
      </w:r>
    </w:p>
    <w:p w14:paraId="0B9D4733" w14:textId="73E9EEC0" w:rsidR="001B673D" w:rsidRDefault="001B673D" w:rsidP="001B673D">
      <w:pPr>
        <w:pStyle w:val="aff8"/>
        <w:tabs>
          <w:tab w:val="left" w:pos="567"/>
        </w:tabs>
        <w:spacing w:line="264" w:lineRule="auto"/>
        <w:ind w:firstLine="709"/>
        <w:jc w:val="both"/>
        <w:rPr>
          <w:sz w:val="28"/>
          <w:szCs w:val="28"/>
        </w:rPr>
      </w:pPr>
      <w:r w:rsidRPr="001B673D">
        <w:rPr>
          <w:sz w:val="28"/>
          <w:szCs w:val="28"/>
        </w:rPr>
        <w:t xml:space="preserve">Всероссийские образовательные проекты для школьников «Цифровой ликбез» и «Урок цифры» Минцифры России реализует совместно с Минпросвещения России, АНО «Цифровая экономика», а также в партнерстве с крупнейшими российскими </w:t>
      </w:r>
      <w:r>
        <w:rPr>
          <w:sz w:val="28"/>
          <w:szCs w:val="28"/>
        </w:rPr>
        <w:br/>
      </w:r>
      <w:r w:rsidRPr="001B673D">
        <w:rPr>
          <w:sz w:val="28"/>
          <w:szCs w:val="28"/>
        </w:rPr>
        <w:t>ИТ-компаниями, лидерами цифровой трансформации.</w:t>
      </w:r>
    </w:p>
    <w:p w14:paraId="2BC12C72" w14:textId="3847E380" w:rsidR="001B673D" w:rsidRDefault="001B673D" w:rsidP="00382C2C">
      <w:pPr>
        <w:pStyle w:val="aff8"/>
        <w:tabs>
          <w:tab w:val="left" w:pos="567"/>
        </w:tabs>
        <w:spacing w:line="264" w:lineRule="auto"/>
        <w:ind w:firstLine="709"/>
        <w:jc w:val="both"/>
        <w:rPr>
          <w:sz w:val="28"/>
          <w:szCs w:val="28"/>
        </w:rPr>
      </w:pPr>
      <w:r w:rsidRPr="001B673D">
        <w:rPr>
          <w:sz w:val="28"/>
          <w:szCs w:val="28"/>
        </w:rPr>
        <w:lastRenderedPageBreak/>
        <w:t xml:space="preserve">В 2025 г. в рамках проекта «Цифровой ликбез» при поддержке ведущих отраслевых партнеров было выпущено 11 просветительских роликов с общим охватом более 4,2 млн </w:t>
      </w:r>
      <w:r w:rsidR="00D4050A">
        <w:rPr>
          <w:sz w:val="28"/>
          <w:szCs w:val="28"/>
        </w:rPr>
        <w:t>обучающихся</w:t>
      </w:r>
      <w:r w:rsidRPr="001B673D">
        <w:rPr>
          <w:sz w:val="28"/>
          <w:szCs w:val="28"/>
        </w:rPr>
        <w:t xml:space="preserve"> и 264 тыс. педагогов. Контент охватывал ключевые аспекты цифровой безопасности и грамотности: «Как безопасно покупать товар с доставкой» и «Как безопасно найти подработку» от ООО «Авито»; «Резервное копирование данных», «Создавай новое с искусственным интеллектом» и «Защита </w:t>
      </w:r>
      <w:r w:rsidR="00A9237F">
        <w:rPr>
          <w:sz w:val="28"/>
          <w:szCs w:val="28"/>
        </w:rPr>
        <w:br/>
      </w:r>
      <w:r w:rsidRPr="001B673D">
        <w:rPr>
          <w:sz w:val="28"/>
          <w:szCs w:val="28"/>
        </w:rPr>
        <w:t xml:space="preserve">от спама» от Благотворительного фонда «Вклад в будущее»; «Опасные незнакомцы </w:t>
      </w:r>
      <w:r w:rsidR="00A9237F">
        <w:rPr>
          <w:sz w:val="28"/>
          <w:szCs w:val="28"/>
        </w:rPr>
        <w:br/>
      </w:r>
      <w:r w:rsidRPr="001B673D">
        <w:rPr>
          <w:sz w:val="28"/>
          <w:szCs w:val="28"/>
        </w:rPr>
        <w:t xml:space="preserve">в интернете» и «Онлайн-мошенничество в цифровой среде» от АО «Лаборатория Касперского»; «Инструменты информационной безопасности» и «Поддельные аккаунты» от ООО «ВК», «Цифровые подделки: узнай, как распознать дипфейки» </w:t>
      </w:r>
      <w:r w:rsidR="00A9237F">
        <w:rPr>
          <w:sz w:val="28"/>
          <w:szCs w:val="28"/>
        </w:rPr>
        <w:br/>
      </w:r>
      <w:r w:rsidRPr="001B673D">
        <w:rPr>
          <w:sz w:val="28"/>
          <w:szCs w:val="28"/>
        </w:rPr>
        <w:t>от ООО «Яндекс»; «Как цифровые привычки меняют мир» от СКБ «Контур».</w:t>
      </w:r>
    </w:p>
    <w:p w14:paraId="1D58330B" w14:textId="7835F48F" w:rsidR="00A9237F" w:rsidRPr="00A9237F" w:rsidRDefault="00A9237F" w:rsidP="00A9237F">
      <w:pPr>
        <w:pStyle w:val="aff8"/>
        <w:tabs>
          <w:tab w:val="left" w:pos="567"/>
        </w:tabs>
        <w:spacing w:line="264" w:lineRule="auto"/>
        <w:ind w:firstLine="709"/>
        <w:jc w:val="both"/>
        <w:rPr>
          <w:sz w:val="28"/>
          <w:szCs w:val="28"/>
        </w:rPr>
      </w:pPr>
      <w:r w:rsidRPr="00A9237F">
        <w:rPr>
          <w:sz w:val="28"/>
          <w:szCs w:val="28"/>
        </w:rPr>
        <w:t>Помимо этого, в 2025 г. при поддержке Департамента транспорта и развития дорожно-транспортной инфраструктуры г. Москвы видеоролики проекта «Цифровой ликбез» использовались для показа на более чем 34 тыс</w:t>
      </w:r>
      <w:r>
        <w:rPr>
          <w:sz w:val="28"/>
          <w:szCs w:val="28"/>
        </w:rPr>
        <w:t>.</w:t>
      </w:r>
      <w:r w:rsidRPr="00A9237F">
        <w:rPr>
          <w:sz w:val="28"/>
          <w:szCs w:val="28"/>
        </w:rPr>
        <w:t xml:space="preserve"> медиаэкранов метро </w:t>
      </w:r>
      <w:r>
        <w:rPr>
          <w:sz w:val="28"/>
          <w:szCs w:val="28"/>
        </w:rPr>
        <w:br/>
      </w:r>
      <w:r w:rsidRPr="00A9237F">
        <w:rPr>
          <w:sz w:val="28"/>
          <w:szCs w:val="28"/>
        </w:rPr>
        <w:t xml:space="preserve">и наземного транспорта г. Москвы. Кроме того, ролики данного проекта демонстрировались в местах общественного пользования в </w:t>
      </w:r>
      <w:r>
        <w:rPr>
          <w:sz w:val="28"/>
          <w:szCs w:val="28"/>
        </w:rPr>
        <w:t>субъектах Российской Федерации</w:t>
      </w:r>
      <w:r w:rsidRPr="00A9237F">
        <w:rPr>
          <w:sz w:val="28"/>
          <w:szCs w:val="28"/>
        </w:rPr>
        <w:t>: на информационных экранах, в общественном транспорте, отделениях многофункциональных центров (МФЦ), поликлиниках и других подобных местах.</w:t>
      </w:r>
    </w:p>
    <w:p w14:paraId="2CD2DEBE" w14:textId="54EAE530" w:rsidR="001B673D" w:rsidRDefault="00A9237F" w:rsidP="00A9237F">
      <w:pPr>
        <w:pStyle w:val="aff8"/>
        <w:tabs>
          <w:tab w:val="left" w:pos="567"/>
        </w:tabs>
        <w:spacing w:line="264" w:lineRule="auto"/>
        <w:ind w:firstLine="709"/>
        <w:jc w:val="both"/>
        <w:rPr>
          <w:sz w:val="28"/>
          <w:szCs w:val="28"/>
        </w:rPr>
      </w:pPr>
      <w:r w:rsidRPr="00A9237F">
        <w:rPr>
          <w:sz w:val="28"/>
          <w:szCs w:val="28"/>
        </w:rPr>
        <w:t xml:space="preserve">В целях развития у школьников цифровых компетенций и ранней профориентации реализуется проект «Урок цифры». В 2025 г. проведено три «Урока цифры» по кибербезопасности: «Кибербезопасность и искусственный интеллект» </w:t>
      </w:r>
      <w:r>
        <w:rPr>
          <w:sz w:val="28"/>
          <w:szCs w:val="28"/>
        </w:rPr>
        <w:br/>
      </w:r>
      <w:r w:rsidRPr="00A9237F">
        <w:rPr>
          <w:sz w:val="28"/>
          <w:szCs w:val="28"/>
        </w:rPr>
        <w:t xml:space="preserve">от АО «Лаборатория Касперского»; «Антифрод: что это такое, и кто защищает пользователей в Интернете» от ООО «Авито»; «Дело в чате: эволюция нейросетей </w:t>
      </w:r>
      <w:r>
        <w:rPr>
          <w:sz w:val="28"/>
          <w:szCs w:val="28"/>
        </w:rPr>
        <w:br/>
      </w:r>
      <w:r w:rsidRPr="00A9237F">
        <w:rPr>
          <w:sz w:val="28"/>
          <w:szCs w:val="28"/>
        </w:rPr>
        <w:t>и цифровая безопасность» от ООО «Яндекс». Общий охват по данным урокам составил 8 618 845 прохождений.</w:t>
      </w:r>
    </w:p>
    <w:p w14:paraId="33A30BC3" w14:textId="266FE2F6" w:rsidR="00382C2C" w:rsidRDefault="00382C2C" w:rsidP="00382C2C">
      <w:pPr>
        <w:spacing w:after="0" w:line="264" w:lineRule="auto"/>
        <w:ind w:firstLine="709"/>
        <w:jc w:val="both"/>
        <w:rPr>
          <w:rFonts w:ascii="Times New Roman" w:eastAsia="Calibri" w:hAnsi="Times New Roman" w:cs="Times New Roman"/>
          <w:sz w:val="28"/>
          <w:szCs w:val="28"/>
        </w:rPr>
      </w:pPr>
      <w:r w:rsidRPr="00C33CF0">
        <w:rPr>
          <w:rFonts w:ascii="Times New Roman" w:eastAsia="Calibri" w:hAnsi="Times New Roman" w:cs="Times New Roman"/>
          <w:sz w:val="28"/>
          <w:szCs w:val="28"/>
        </w:rPr>
        <w:t xml:space="preserve">На сайте </w:t>
      </w:r>
      <w:hyperlink r:id="rId19" w:history="1">
        <w:r w:rsidRPr="00C33CF0">
          <w:rPr>
            <w:rStyle w:val="af1"/>
            <w:rFonts w:ascii="Times New Roman" w:eastAsia="Calibri" w:hAnsi="Times New Roman" w:cs="Times New Roman"/>
            <w:color w:val="0563C1"/>
            <w:sz w:val="28"/>
            <w:szCs w:val="28"/>
          </w:rPr>
          <w:t>https://урокцифры.рф/</w:t>
        </w:r>
      </w:hyperlink>
      <w:r w:rsidRPr="00C33CF0">
        <w:rPr>
          <w:rFonts w:ascii="Times New Roman" w:eastAsia="Calibri" w:hAnsi="Times New Roman" w:cs="Times New Roman"/>
          <w:sz w:val="28"/>
          <w:szCs w:val="28"/>
        </w:rPr>
        <w:t xml:space="preserve"> ведется общая статистика прохождений разных тренажеров</w:t>
      </w:r>
      <w:r w:rsidR="00C33CF0" w:rsidRPr="00C33CF0">
        <w:rPr>
          <w:rFonts w:ascii="Times New Roman" w:eastAsia="Calibri" w:hAnsi="Times New Roman" w:cs="Times New Roman"/>
          <w:sz w:val="28"/>
          <w:szCs w:val="28"/>
        </w:rPr>
        <w:t xml:space="preserve">. В сезоне </w:t>
      </w:r>
      <w:r w:rsidR="00D829A6">
        <w:rPr>
          <w:rFonts w:ascii="Times New Roman" w:eastAsia="Calibri" w:hAnsi="Times New Roman" w:cs="Times New Roman"/>
          <w:sz w:val="28"/>
          <w:szCs w:val="28"/>
        </w:rPr>
        <w:t>202</w:t>
      </w:r>
      <w:r w:rsidR="00E35EF3">
        <w:rPr>
          <w:rFonts w:ascii="Times New Roman" w:eastAsia="Calibri" w:hAnsi="Times New Roman" w:cs="Times New Roman"/>
          <w:sz w:val="28"/>
          <w:szCs w:val="28"/>
        </w:rPr>
        <w:t>5</w:t>
      </w:r>
      <w:r w:rsidR="00D829A6">
        <w:rPr>
          <w:rFonts w:ascii="Times New Roman" w:eastAsia="Calibri" w:hAnsi="Times New Roman" w:cs="Times New Roman"/>
          <w:sz w:val="28"/>
          <w:szCs w:val="28"/>
        </w:rPr>
        <w:t>/2</w:t>
      </w:r>
      <w:r w:rsidR="00E35EF3">
        <w:rPr>
          <w:rFonts w:ascii="Times New Roman" w:eastAsia="Calibri" w:hAnsi="Times New Roman" w:cs="Times New Roman"/>
          <w:sz w:val="28"/>
          <w:szCs w:val="28"/>
        </w:rPr>
        <w:t>6</w:t>
      </w:r>
      <w:r w:rsidR="00D829A6">
        <w:rPr>
          <w:rFonts w:ascii="Times New Roman" w:eastAsia="Calibri" w:hAnsi="Times New Roman" w:cs="Times New Roman"/>
          <w:sz w:val="28"/>
          <w:szCs w:val="28"/>
        </w:rPr>
        <w:t xml:space="preserve"> отмечено более </w:t>
      </w:r>
      <w:r w:rsidR="00E35EF3">
        <w:rPr>
          <w:rFonts w:ascii="Times New Roman" w:eastAsia="Calibri" w:hAnsi="Times New Roman" w:cs="Times New Roman"/>
          <w:sz w:val="28"/>
          <w:szCs w:val="28"/>
        </w:rPr>
        <w:t>14</w:t>
      </w:r>
      <w:r w:rsidR="00D829A6">
        <w:rPr>
          <w:rFonts w:ascii="Times New Roman" w:eastAsia="Calibri" w:hAnsi="Times New Roman" w:cs="Times New Roman"/>
          <w:sz w:val="28"/>
          <w:szCs w:val="28"/>
        </w:rPr>
        <w:t xml:space="preserve"> млн</w:t>
      </w:r>
      <w:r w:rsidR="00C33CF0" w:rsidRPr="00C33CF0">
        <w:rPr>
          <w:rFonts w:ascii="Times New Roman" w:eastAsia="Calibri" w:hAnsi="Times New Roman" w:cs="Times New Roman"/>
          <w:sz w:val="28"/>
          <w:szCs w:val="28"/>
        </w:rPr>
        <w:t xml:space="preserve"> прохождений (сезон </w:t>
      </w:r>
      <w:r w:rsidRPr="00C33CF0">
        <w:rPr>
          <w:rFonts w:ascii="Times New Roman" w:eastAsia="Calibri" w:hAnsi="Times New Roman" w:cs="Times New Roman"/>
          <w:sz w:val="28"/>
          <w:szCs w:val="28"/>
        </w:rPr>
        <w:t>202</w:t>
      </w:r>
      <w:r w:rsidR="00E35EF3">
        <w:rPr>
          <w:rFonts w:ascii="Times New Roman" w:eastAsia="Calibri" w:hAnsi="Times New Roman" w:cs="Times New Roman"/>
          <w:sz w:val="28"/>
          <w:szCs w:val="28"/>
        </w:rPr>
        <w:t>4</w:t>
      </w:r>
      <w:r w:rsidR="00C33CF0" w:rsidRPr="00C33CF0">
        <w:rPr>
          <w:rFonts w:ascii="Times New Roman" w:eastAsia="Calibri" w:hAnsi="Times New Roman" w:cs="Times New Roman"/>
          <w:sz w:val="28"/>
          <w:szCs w:val="28"/>
        </w:rPr>
        <w:t>/2</w:t>
      </w:r>
      <w:r w:rsidR="00E35EF3">
        <w:rPr>
          <w:rFonts w:ascii="Times New Roman" w:eastAsia="Calibri" w:hAnsi="Times New Roman" w:cs="Times New Roman"/>
          <w:sz w:val="28"/>
          <w:szCs w:val="28"/>
        </w:rPr>
        <w:t>5</w:t>
      </w:r>
      <w:r w:rsidR="00C33CF0" w:rsidRPr="00C33CF0">
        <w:rPr>
          <w:rFonts w:ascii="Times New Roman" w:eastAsia="Calibri" w:hAnsi="Times New Roman" w:cs="Times New Roman"/>
          <w:sz w:val="28"/>
          <w:szCs w:val="28"/>
        </w:rPr>
        <w:t xml:space="preserve"> </w:t>
      </w:r>
      <w:r w:rsidRPr="00C33CF0">
        <w:rPr>
          <w:rFonts w:ascii="Times New Roman" w:eastAsia="Calibri" w:hAnsi="Times New Roman" w:cs="Times New Roman"/>
          <w:sz w:val="28"/>
          <w:szCs w:val="28"/>
        </w:rPr>
        <w:t>– более 2</w:t>
      </w:r>
      <w:r w:rsidR="00E35EF3">
        <w:rPr>
          <w:rFonts w:ascii="Times New Roman" w:eastAsia="Calibri" w:hAnsi="Times New Roman" w:cs="Times New Roman"/>
          <w:sz w:val="28"/>
          <w:szCs w:val="28"/>
        </w:rPr>
        <w:t>3</w:t>
      </w:r>
      <w:r w:rsidRPr="00C33CF0">
        <w:rPr>
          <w:rFonts w:ascii="Times New Roman" w:eastAsia="Calibri" w:hAnsi="Times New Roman" w:cs="Times New Roman"/>
          <w:sz w:val="28"/>
          <w:szCs w:val="28"/>
        </w:rPr>
        <w:t xml:space="preserve"> млн прохождений</w:t>
      </w:r>
      <w:r w:rsidR="00C33CF0" w:rsidRPr="00C33CF0">
        <w:rPr>
          <w:rFonts w:ascii="Times New Roman" w:eastAsia="Calibri" w:hAnsi="Times New Roman" w:cs="Times New Roman"/>
          <w:sz w:val="28"/>
          <w:szCs w:val="28"/>
        </w:rPr>
        <w:t>)</w:t>
      </w:r>
      <w:r w:rsidRPr="00C33CF0">
        <w:rPr>
          <w:rFonts w:ascii="Times New Roman" w:eastAsia="Calibri" w:hAnsi="Times New Roman" w:cs="Times New Roman"/>
          <w:sz w:val="28"/>
          <w:szCs w:val="28"/>
        </w:rPr>
        <w:t>.</w:t>
      </w:r>
    </w:p>
    <w:p w14:paraId="7CC1AFF3" w14:textId="0D4462EB" w:rsidR="000B4499" w:rsidRDefault="000B4499" w:rsidP="00382C2C">
      <w:pPr>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Работа экспертного совета по цифровой грамотности и кибергигиене.</w:t>
      </w:r>
    </w:p>
    <w:p w14:paraId="4189F0B5" w14:textId="27A1ACFF" w:rsidR="000B4499" w:rsidRPr="000B4499" w:rsidRDefault="000B4499" w:rsidP="000B4499">
      <w:pPr>
        <w:spacing w:after="0" w:line="264" w:lineRule="auto"/>
        <w:ind w:firstLine="709"/>
        <w:jc w:val="both"/>
        <w:rPr>
          <w:rFonts w:ascii="Times New Roman" w:eastAsia="Calibri" w:hAnsi="Times New Roman" w:cs="Times New Roman"/>
          <w:sz w:val="28"/>
          <w:szCs w:val="28"/>
        </w:rPr>
      </w:pPr>
      <w:r w:rsidRPr="000B4499">
        <w:rPr>
          <w:rFonts w:ascii="Times New Roman" w:eastAsia="Calibri" w:hAnsi="Times New Roman" w:cs="Times New Roman"/>
          <w:sz w:val="28"/>
          <w:szCs w:val="28"/>
        </w:rPr>
        <w:t>В 2025 г</w:t>
      </w:r>
      <w:r>
        <w:rPr>
          <w:rFonts w:ascii="Times New Roman" w:eastAsia="Calibri" w:hAnsi="Times New Roman" w:cs="Times New Roman"/>
          <w:sz w:val="28"/>
          <w:szCs w:val="28"/>
        </w:rPr>
        <w:t>.</w:t>
      </w:r>
      <w:r w:rsidRPr="000B4499">
        <w:rPr>
          <w:rFonts w:ascii="Times New Roman" w:eastAsia="Calibri" w:hAnsi="Times New Roman" w:cs="Times New Roman"/>
          <w:sz w:val="28"/>
          <w:szCs w:val="28"/>
        </w:rPr>
        <w:t xml:space="preserve"> на базе АНО «Цифровая экономика» при поддержке Минцифры России был сформирован Экспертный совет по цифровой грамотности </w:t>
      </w:r>
      <w:r>
        <w:rPr>
          <w:rFonts w:ascii="Times New Roman" w:eastAsia="Calibri" w:hAnsi="Times New Roman" w:cs="Times New Roman"/>
          <w:sz w:val="28"/>
          <w:szCs w:val="28"/>
        </w:rPr>
        <w:br/>
      </w:r>
      <w:r w:rsidRPr="000B4499">
        <w:rPr>
          <w:rFonts w:ascii="Times New Roman" w:eastAsia="Calibri" w:hAnsi="Times New Roman" w:cs="Times New Roman"/>
          <w:sz w:val="28"/>
          <w:szCs w:val="28"/>
        </w:rPr>
        <w:t xml:space="preserve">и кибергигиене (далее </w:t>
      </w:r>
      <w:r>
        <w:rPr>
          <w:rFonts w:ascii="Times New Roman" w:eastAsia="Calibri" w:hAnsi="Times New Roman" w:cs="Times New Roman"/>
          <w:sz w:val="28"/>
          <w:szCs w:val="28"/>
        </w:rPr>
        <w:t xml:space="preserve">по тексту подраздела </w:t>
      </w:r>
      <w:r w:rsidRPr="000B4499">
        <w:rPr>
          <w:rFonts w:ascii="Times New Roman" w:eastAsia="Calibri" w:hAnsi="Times New Roman" w:cs="Times New Roman"/>
          <w:sz w:val="28"/>
          <w:szCs w:val="28"/>
        </w:rPr>
        <w:t>– Экспертный совет). Его цель – объединить усилия государства и бизнеса в выработке единых подходов и стратегии по масштабированию лучших практик, обсуждении ключевых вопросов, касающихся цифровой грамотности и обеспечения</w:t>
      </w:r>
      <w:r w:rsidR="00D4050A">
        <w:rPr>
          <w:rFonts w:ascii="Times New Roman" w:eastAsia="Calibri" w:hAnsi="Times New Roman" w:cs="Times New Roman"/>
          <w:sz w:val="28"/>
          <w:szCs w:val="28"/>
        </w:rPr>
        <w:t xml:space="preserve"> защищенного киберпространства.</w:t>
      </w:r>
    </w:p>
    <w:p w14:paraId="63E43115" w14:textId="130266CC" w:rsidR="000B4499" w:rsidRPr="000B4499" w:rsidRDefault="000B4499" w:rsidP="000B4499">
      <w:pPr>
        <w:spacing w:after="0" w:line="264" w:lineRule="auto"/>
        <w:ind w:firstLine="709"/>
        <w:jc w:val="both"/>
        <w:rPr>
          <w:rFonts w:ascii="Times New Roman" w:eastAsia="Calibri" w:hAnsi="Times New Roman" w:cs="Times New Roman"/>
          <w:sz w:val="28"/>
          <w:szCs w:val="28"/>
        </w:rPr>
      </w:pPr>
      <w:r w:rsidRPr="000B4499">
        <w:rPr>
          <w:rFonts w:ascii="Times New Roman" w:eastAsia="Calibri" w:hAnsi="Times New Roman" w:cs="Times New Roman"/>
          <w:sz w:val="28"/>
          <w:szCs w:val="28"/>
        </w:rPr>
        <w:t>В рамках итогового заседания Экспертного совета по результатам 2025 г</w:t>
      </w:r>
      <w:r>
        <w:rPr>
          <w:rFonts w:ascii="Times New Roman" w:eastAsia="Calibri" w:hAnsi="Times New Roman" w:cs="Times New Roman"/>
          <w:sz w:val="28"/>
          <w:szCs w:val="28"/>
        </w:rPr>
        <w:t>.</w:t>
      </w:r>
      <w:r w:rsidRPr="000B4499">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0B4499">
        <w:rPr>
          <w:rFonts w:ascii="Times New Roman" w:eastAsia="Calibri" w:hAnsi="Times New Roman" w:cs="Times New Roman"/>
          <w:sz w:val="28"/>
          <w:szCs w:val="28"/>
        </w:rPr>
        <w:t>АНО «Цифровая экономика» представила «Белую книгу цифровой грамотности» – комплексное аналитическое исследование, посвященное ключевым аспектам развития цифровой грамотности в России и мире (https://d-economy.ru/analitic/belaja-kniga-cifrovoj-gramotnosti/).</w:t>
      </w:r>
    </w:p>
    <w:p w14:paraId="44445A2E" w14:textId="443BF0F5" w:rsidR="000B4499" w:rsidRDefault="000B4499" w:rsidP="000B4499">
      <w:pPr>
        <w:spacing w:after="0" w:line="264" w:lineRule="auto"/>
        <w:ind w:firstLine="709"/>
        <w:jc w:val="both"/>
        <w:rPr>
          <w:rFonts w:ascii="Times New Roman" w:eastAsia="Calibri" w:hAnsi="Times New Roman" w:cs="Times New Roman"/>
          <w:sz w:val="28"/>
          <w:szCs w:val="28"/>
        </w:rPr>
      </w:pPr>
      <w:r w:rsidRPr="000B4499">
        <w:rPr>
          <w:rFonts w:ascii="Times New Roman" w:eastAsia="Calibri" w:hAnsi="Times New Roman" w:cs="Times New Roman"/>
          <w:sz w:val="28"/>
          <w:szCs w:val="28"/>
        </w:rPr>
        <w:lastRenderedPageBreak/>
        <w:t>Кроме того, Минцифры продолжает осуществлять техническую поддержку лендинговых страниц https://киберзож.рф/, https://кибер-буллинг.рф/, https://выучисвоюроль.рф/, https://прокачайскиллзащиты.рф/.</w:t>
      </w:r>
    </w:p>
    <w:p w14:paraId="2A25D620" w14:textId="0E8B5D46" w:rsidR="000B4499" w:rsidRDefault="000B4499" w:rsidP="000B4499">
      <w:pPr>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000F1294">
        <w:rPr>
          <w:rFonts w:ascii="Times New Roman" w:eastAsia="Calibri" w:hAnsi="Times New Roman" w:cs="Times New Roman"/>
          <w:sz w:val="28"/>
          <w:szCs w:val="28"/>
        </w:rPr>
        <w:t>Популяризаци</w:t>
      </w:r>
      <w:r w:rsidR="00F2071B">
        <w:rPr>
          <w:rFonts w:ascii="Times New Roman" w:eastAsia="Calibri" w:hAnsi="Times New Roman" w:cs="Times New Roman"/>
          <w:sz w:val="28"/>
          <w:szCs w:val="28"/>
        </w:rPr>
        <w:t>я</w:t>
      </w:r>
      <w:r w:rsidR="000F1294">
        <w:rPr>
          <w:rFonts w:ascii="Times New Roman" w:eastAsia="Calibri" w:hAnsi="Times New Roman" w:cs="Times New Roman"/>
          <w:sz w:val="28"/>
          <w:szCs w:val="28"/>
        </w:rPr>
        <w:t xml:space="preserve"> правил информационной безопасности через онлайн-игры.</w:t>
      </w:r>
    </w:p>
    <w:p w14:paraId="7EAA06E1" w14:textId="279C0213" w:rsidR="000F1294" w:rsidRPr="000F1294" w:rsidRDefault="000F1294" w:rsidP="000F1294">
      <w:pPr>
        <w:spacing w:after="0" w:line="264" w:lineRule="auto"/>
        <w:ind w:firstLine="709"/>
        <w:jc w:val="both"/>
        <w:rPr>
          <w:rFonts w:ascii="Times New Roman" w:eastAsia="Calibri" w:hAnsi="Times New Roman" w:cs="Times New Roman"/>
          <w:sz w:val="28"/>
          <w:szCs w:val="28"/>
        </w:rPr>
      </w:pPr>
      <w:r w:rsidRPr="000F1294">
        <w:rPr>
          <w:rFonts w:ascii="Times New Roman" w:eastAsia="Calibri" w:hAnsi="Times New Roman" w:cs="Times New Roman"/>
          <w:sz w:val="28"/>
          <w:szCs w:val="28"/>
        </w:rPr>
        <w:t xml:space="preserve">В целях обучения детей и молодежи правилам безопасного поведения </w:t>
      </w:r>
      <w:r>
        <w:rPr>
          <w:rFonts w:ascii="Times New Roman" w:eastAsia="Calibri" w:hAnsi="Times New Roman" w:cs="Times New Roman"/>
          <w:sz w:val="28"/>
          <w:szCs w:val="28"/>
        </w:rPr>
        <w:br/>
      </w:r>
      <w:r w:rsidRPr="000F1294">
        <w:rPr>
          <w:rFonts w:ascii="Times New Roman" w:eastAsia="Calibri" w:hAnsi="Times New Roman" w:cs="Times New Roman"/>
          <w:sz w:val="28"/>
          <w:szCs w:val="28"/>
        </w:rPr>
        <w:t xml:space="preserve">в цифровом пространстве используется геймификация. Так, например, ООО «КЕХ еКоммерц» (далее </w:t>
      </w:r>
      <w:r>
        <w:rPr>
          <w:rFonts w:ascii="Times New Roman" w:eastAsia="Calibri" w:hAnsi="Times New Roman" w:cs="Times New Roman"/>
          <w:sz w:val="28"/>
          <w:szCs w:val="28"/>
        </w:rPr>
        <w:t>–</w:t>
      </w:r>
      <w:r w:rsidRPr="000F1294">
        <w:rPr>
          <w:rFonts w:ascii="Times New Roman" w:eastAsia="Calibri" w:hAnsi="Times New Roman" w:cs="Times New Roman"/>
          <w:sz w:val="28"/>
          <w:szCs w:val="28"/>
        </w:rPr>
        <w:t xml:space="preserve"> Авито) разработало онлайн-игру «Стражи Авито» (https://safetygame.avito.com/), которая обучает правил</w:t>
      </w:r>
      <w:r>
        <w:rPr>
          <w:rFonts w:ascii="Times New Roman" w:eastAsia="Calibri" w:hAnsi="Times New Roman" w:cs="Times New Roman"/>
          <w:sz w:val="28"/>
          <w:szCs w:val="28"/>
        </w:rPr>
        <w:t>ам интернет-безопасности детей в возрасте 6-11 лет, подростков в возрасте 12-18 лет</w:t>
      </w:r>
      <w:r w:rsidRPr="000F1294">
        <w:rPr>
          <w:rFonts w:ascii="Times New Roman" w:eastAsia="Calibri" w:hAnsi="Times New Roman" w:cs="Times New Roman"/>
          <w:sz w:val="28"/>
          <w:szCs w:val="28"/>
        </w:rPr>
        <w:t xml:space="preserve"> и взрослых. Сценарий игры построен на ключевых принципах онлайн-коммуникации и безопасного шопинга: использование защищенных каналов связи, отказ от предоплаты и защита персональных данных. Игроку нужно преодолевать различные препятствия </w:t>
      </w:r>
      <w:r>
        <w:rPr>
          <w:rFonts w:ascii="Times New Roman" w:eastAsia="Calibri" w:hAnsi="Times New Roman" w:cs="Times New Roman"/>
          <w:sz w:val="28"/>
          <w:szCs w:val="28"/>
        </w:rPr>
        <w:br/>
      </w:r>
      <w:r w:rsidRPr="000F1294">
        <w:rPr>
          <w:rFonts w:ascii="Times New Roman" w:eastAsia="Calibri" w:hAnsi="Times New Roman" w:cs="Times New Roman"/>
          <w:sz w:val="28"/>
          <w:szCs w:val="28"/>
        </w:rPr>
        <w:t>и на каждом уровне проходить квиз для закрепления полученных знаний.</w:t>
      </w:r>
    </w:p>
    <w:p w14:paraId="5BD6D228" w14:textId="5AB0C744" w:rsidR="000F1294" w:rsidRPr="000F1294" w:rsidRDefault="000F1294" w:rsidP="000F1294">
      <w:pPr>
        <w:spacing w:after="0" w:line="264" w:lineRule="auto"/>
        <w:ind w:firstLine="709"/>
        <w:jc w:val="both"/>
        <w:rPr>
          <w:rFonts w:ascii="Times New Roman" w:eastAsia="Calibri" w:hAnsi="Times New Roman" w:cs="Times New Roman"/>
          <w:sz w:val="28"/>
          <w:szCs w:val="28"/>
        </w:rPr>
      </w:pPr>
      <w:r w:rsidRPr="000F1294">
        <w:rPr>
          <w:rFonts w:ascii="Times New Roman" w:eastAsia="Calibri" w:hAnsi="Times New Roman" w:cs="Times New Roman"/>
          <w:sz w:val="28"/>
          <w:szCs w:val="28"/>
        </w:rPr>
        <w:t>Кроме того, Авито, МЧС России и АНО «Диалог Регионы» запустили онлайн</w:t>
      </w:r>
      <w:r>
        <w:rPr>
          <w:rFonts w:ascii="Times New Roman" w:eastAsia="Calibri" w:hAnsi="Times New Roman" w:cs="Times New Roman"/>
          <w:sz w:val="28"/>
          <w:szCs w:val="28"/>
        </w:rPr>
        <w:t>-игру «Миссия Безопасность» (</w:t>
      </w:r>
      <w:r w:rsidRPr="000F1294">
        <w:rPr>
          <w:rFonts w:ascii="Times New Roman" w:eastAsia="Calibri" w:hAnsi="Times New Roman" w:cs="Times New Roman"/>
          <w:sz w:val="28"/>
          <w:szCs w:val="28"/>
        </w:rPr>
        <w:t>https://safety-mchs.avi</w:t>
      </w:r>
      <w:r>
        <w:rPr>
          <w:rFonts w:ascii="Times New Roman" w:eastAsia="Calibri" w:hAnsi="Times New Roman" w:cs="Times New Roman"/>
          <w:sz w:val="28"/>
          <w:szCs w:val="28"/>
        </w:rPr>
        <w:t xml:space="preserve">to.com/), главная цель которой </w:t>
      </w:r>
      <w:r w:rsidRPr="000F1294">
        <w:rPr>
          <w:rFonts w:ascii="Times New Roman" w:eastAsia="Calibri" w:hAnsi="Times New Roman" w:cs="Times New Roman"/>
          <w:sz w:val="28"/>
          <w:szCs w:val="28"/>
        </w:rPr>
        <w:t xml:space="preserve">познакомить детей и молодежь с основами безопасного поведения в современном мире в доступной и увлекательной форме. Проходя задания, игроки учатся правильно действовать в различных ситуациях дома, на придомовой территории, а также </w:t>
      </w:r>
      <w:r>
        <w:rPr>
          <w:rFonts w:ascii="Times New Roman" w:eastAsia="Calibri" w:hAnsi="Times New Roman" w:cs="Times New Roman"/>
          <w:sz w:val="28"/>
          <w:szCs w:val="28"/>
        </w:rPr>
        <w:br/>
      </w:r>
      <w:r w:rsidR="00D4050A">
        <w:rPr>
          <w:rFonts w:ascii="Times New Roman" w:eastAsia="Calibri" w:hAnsi="Times New Roman" w:cs="Times New Roman"/>
          <w:sz w:val="28"/>
          <w:szCs w:val="28"/>
        </w:rPr>
        <w:t>во время интернет-общения.</w:t>
      </w:r>
    </w:p>
    <w:p w14:paraId="5B494270" w14:textId="0D58363E" w:rsidR="000F1294" w:rsidRPr="000F1294" w:rsidRDefault="000F1294" w:rsidP="000F1294">
      <w:pPr>
        <w:spacing w:after="0" w:line="264" w:lineRule="auto"/>
        <w:ind w:firstLine="709"/>
        <w:jc w:val="both"/>
        <w:rPr>
          <w:rFonts w:ascii="Times New Roman" w:eastAsia="Calibri" w:hAnsi="Times New Roman" w:cs="Times New Roman"/>
          <w:sz w:val="28"/>
          <w:szCs w:val="28"/>
        </w:rPr>
      </w:pPr>
      <w:r w:rsidRPr="000F1294">
        <w:rPr>
          <w:rFonts w:ascii="Times New Roman" w:eastAsia="Calibri" w:hAnsi="Times New Roman" w:cs="Times New Roman"/>
          <w:sz w:val="28"/>
          <w:szCs w:val="28"/>
        </w:rPr>
        <w:t>Лаборатория Касперского создала онлайн-игру на отдельной лендинговой странице «Дело 404», где игроку вместе с ИИ-детективом нужно расследовать киберпреступления. Рекомендуемый возраст игроков 15-25 лет.</w:t>
      </w:r>
    </w:p>
    <w:p w14:paraId="33CA6F36" w14:textId="4AD95252" w:rsidR="000F1294" w:rsidRDefault="000F1294" w:rsidP="000F1294">
      <w:pPr>
        <w:spacing w:after="0" w:line="264" w:lineRule="auto"/>
        <w:ind w:firstLine="709"/>
        <w:jc w:val="both"/>
        <w:rPr>
          <w:rFonts w:ascii="Times New Roman" w:eastAsia="Calibri" w:hAnsi="Times New Roman" w:cs="Times New Roman"/>
          <w:sz w:val="28"/>
          <w:szCs w:val="28"/>
        </w:rPr>
      </w:pPr>
      <w:r w:rsidRPr="000F1294">
        <w:rPr>
          <w:rFonts w:ascii="Times New Roman" w:eastAsia="Calibri" w:hAnsi="Times New Roman" w:cs="Times New Roman"/>
          <w:sz w:val="28"/>
          <w:szCs w:val="28"/>
        </w:rPr>
        <w:t xml:space="preserve">Одновременно ООО «Интеллектуальная безопасность» (бренд Security Vision) запустило Центр кибербезопасности в детских городах профессий «КидБург» </w:t>
      </w:r>
      <w:r w:rsidR="00D4050A">
        <w:rPr>
          <w:rFonts w:ascii="Times New Roman" w:eastAsia="Calibri" w:hAnsi="Times New Roman" w:cs="Times New Roman"/>
          <w:sz w:val="28"/>
          <w:szCs w:val="28"/>
        </w:rPr>
        <w:br/>
      </w:r>
      <w:r w:rsidRPr="000F1294">
        <w:rPr>
          <w:rFonts w:ascii="Times New Roman" w:eastAsia="Calibri" w:hAnsi="Times New Roman" w:cs="Times New Roman"/>
          <w:sz w:val="28"/>
          <w:szCs w:val="28"/>
        </w:rPr>
        <w:t xml:space="preserve">и «Кидзания», расположенных в разных </w:t>
      </w:r>
      <w:r>
        <w:rPr>
          <w:rFonts w:ascii="Times New Roman" w:eastAsia="Calibri" w:hAnsi="Times New Roman" w:cs="Times New Roman"/>
          <w:sz w:val="28"/>
          <w:szCs w:val="28"/>
        </w:rPr>
        <w:t>субъектах Российской Федерации</w:t>
      </w:r>
      <w:r w:rsidRPr="000F1294">
        <w:rPr>
          <w:rFonts w:ascii="Times New Roman" w:eastAsia="Calibri" w:hAnsi="Times New Roman" w:cs="Times New Roman"/>
          <w:sz w:val="28"/>
          <w:szCs w:val="28"/>
        </w:rPr>
        <w:t>. Помимо этого, компанией была создана образовательная онлайн-платформа «Академия Кибербезопасности» (https://www.securityvision.ru/education/), которая помогает детям и молодым людям стать более уверенными в цифровом мире. Компанией разработаны также настольная и компьютерная игра «Кибербитва».</w:t>
      </w:r>
    </w:p>
    <w:p w14:paraId="7C37AD06" w14:textId="1CBF77CF" w:rsidR="000F1294" w:rsidRDefault="00301638" w:rsidP="000B4499">
      <w:pPr>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Популяризация использования средств родительского контроля.</w:t>
      </w:r>
    </w:p>
    <w:p w14:paraId="104B2B73" w14:textId="5887231C" w:rsidR="00301638" w:rsidRPr="00301638" w:rsidRDefault="00301638" w:rsidP="00301638">
      <w:pPr>
        <w:spacing w:after="0" w:line="264" w:lineRule="auto"/>
        <w:ind w:firstLine="709"/>
        <w:jc w:val="both"/>
        <w:rPr>
          <w:rFonts w:ascii="Times New Roman" w:eastAsia="Calibri" w:hAnsi="Times New Roman" w:cs="Times New Roman"/>
          <w:sz w:val="28"/>
          <w:szCs w:val="28"/>
        </w:rPr>
      </w:pPr>
      <w:r w:rsidRPr="00301638">
        <w:rPr>
          <w:rFonts w:ascii="Times New Roman" w:eastAsia="Calibri" w:hAnsi="Times New Roman" w:cs="Times New Roman"/>
          <w:sz w:val="28"/>
          <w:szCs w:val="28"/>
        </w:rPr>
        <w:t>На Едином портале государственных и</w:t>
      </w:r>
      <w:r>
        <w:rPr>
          <w:rFonts w:ascii="Times New Roman" w:eastAsia="Calibri" w:hAnsi="Times New Roman" w:cs="Times New Roman"/>
          <w:sz w:val="28"/>
          <w:szCs w:val="28"/>
        </w:rPr>
        <w:t xml:space="preserve"> муниципальных услуг (функций) </w:t>
      </w:r>
      <w:r w:rsidRPr="00301638">
        <w:rPr>
          <w:rFonts w:ascii="Times New Roman" w:eastAsia="Calibri" w:hAnsi="Times New Roman" w:cs="Times New Roman"/>
          <w:sz w:val="28"/>
          <w:szCs w:val="28"/>
        </w:rPr>
        <w:t xml:space="preserve">Минцифры России в 2025 г. была обновлена подготовленная при участии Альянса </w:t>
      </w:r>
      <w:r>
        <w:rPr>
          <w:rFonts w:ascii="Times New Roman" w:eastAsia="Calibri" w:hAnsi="Times New Roman" w:cs="Times New Roman"/>
          <w:sz w:val="28"/>
          <w:szCs w:val="28"/>
        </w:rPr>
        <w:br/>
      </w:r>
      <w:r w:rsidRPr="00301638">
        <w:rPr>
          <w:rFonts w:ascii="Times New Roman" w:eastAsia="Calibri" w:hAnsi="Times New Roman" w:cs="Times New Roman"/>
          <w:sz w:val="28"/>
          <w:szCs w:val="28"/>
        </w:rPr>
        <w:t xml:space="preserve">по защите детей в цифровой среде </w:t>
      </w:r>
      <w:r>
        <w:rPr>
          <w:rFonts w:ascii="Times New Roman" w:eastAsia="Calibri" w:hAnsi="Times New Roman" w:cs="Times New Roman"/>
          <w:sz w:val="28"/>
          <w:szCs w:val="28"/>
        </w:rPr>
        <w:t>(</w:t>
      </w:r>
      <w:r w:rsidRPr="00301638">
        <w:rPr>
          <w:rFonts w:ascii="Times New Roman" w:eastAsia="Calibri" w:hAnsi="Times New Roman" w:cs="Times New Roman"/>
          <w:sz w:val="28"/>
          <w:szCs w:val="28"/>
        </w:rPr>
        <w:t xml:space="preserve">далее – Альянс) информация о существующих бесплатных средствах родительского контроля, предусматривающих возможность их использования на мобильных устройствах, смартфонах, планшетных компьютерах, ноутбуках, и бесплатных сервисах по цифровой безопасности (https://www.gosuslugi.ru/life/details/internet_safety_children). В разделе представлены рекомендации для родителей, информация об инструментах родительского контроля и ссылки на полезные ресурсы для обучения детей цифровой грамотности. Материалы, посвященные данному разделу, были опубликованы </w:t>
      </w:r>
      <w:r w:rsidR="000F5C4B">
        <w:rPr>
          <w:rFonts w:ascii="Times New Roman" w:eastAsia="Calibri" w:hAnsi="Times New Roman" w:cs="Times New Roman"/>
          <w:sz w:val="28"/>
          <w:szCs w:val="28"/>
        </w:rPr>
        <w:br/>
      </w:r>
      <w:r w:rsidRPr="00301638">
        <w:rPr>
          <w:rFonts w:ascii="Times New Roman" w:eastAsia="Calibri" w:hAnsi="Times New Roman" w:cs="Times New Roman"/>
          <w:sz w:val="28"/>
          <w:szCs w:val="28"/>
        </w:rPr>
        <w:t xml:space="preserve">ФГУП «ИТАР-ТАСС», МИА «Россия сегодня», АО «Телекомпания Рен ТВ», </w:t>
      </w:r>
      <w:r w:rsidR="000F5C4B">
        <w:rPr>
          <w:rFonts w:ascii="Times New Roman" w:eastAsia="Calibri" w:hAnsi="Times New Roman" w:cs="Times New Roman"/>
          <w:sz w:val="28"/>
          <w:szCs w:val="28"/>
        </w:rPr>
        <w:br/>
      </w:r>
      <w:r w:rsidRPr="00301638">
        <w:rPr>
          <w:rFonts w:ascii="Times New Roman" w:eastAsia="Calibri" w:hAnsi="Times New Roman" w:cs="Times New Roman"/>
          <w:sz w:val="28"/>
          <w:szCs w:val="28"/>
        </w:rPr>
        <w:lastRenderedPageBreak/>
        <w:t>АО «Национальная Медиа Группа», а также на официальных ресурсах «Объясняем.РФ</w:t>
      </w:r>
      <w:r w:rsidR="000F5C4B">
        <w:rPr>
          <w:rFonts w:ascii="Times New Roman" w:eastAsia="Calibri" w:hAnsi="Times New Roman" w:cs="Times New Roman"/>
          <w:sz w:val="28"/>
          <w:szCs w:val="28"/>
        </w:rPr>
        <w:t xml:space="preserve">» и «Госуслуги для родителей». </w:t>
      </w:r>
      <w:r w:rsidRPr="00301638">
        <w:rPr>
          <w:rFonts w:ascii="Times New Roman" w:eastAsia="Calibri" w:hAnsi="Times New Roman" w:cs="Times New Roman"/>
          <w:sz w:val="28"/>
          <w:szCs w:val="28"/>
        </w:rPr>
        <w:t xml:space="preserve">Кроме того, информация </w:t>
      </w:r>
      <w:r w:rsidR="000F5C4B">
        <w:rPr>
          <w:rFonts w:ascii="Times New Roman" w:eastAsia="Calibri" w:hAnsi="Times New Roman" w:cs="Times New Roman"/>
          <w:sz w:val="28"/>
          <w:szCs w:val="28"/>
        </w:rPr>
        <w:br/>
      </w:r>
      <w:r w:rsidRPr="00301638">
        <w:rPr>
          <w:rFonts w:ascii="Times New Roman" w:eastAsia="Calibri" w:hAnsi="Times New Roman" w:cs="Times New Roman"/>
          <w:sz w:val="28"/>
          <w:szCs w:val="28"/>
        </w:rPr>
        <w:t xml:space="preserve">об указанных материалах была направлена в субъекты Российской Федерации </w:t>
      </w:r>
      <w:r w:rsidR="000F5C4B">
        <w:rPr>
          <w:rFonts w:ascii="Times New Roman" w:eastAsia="Calibri" w:hAnsi="Times New Roman" w:cs="Times New Roman"/>
          <w:sz w:val="28"/>
          <w:szCs w:val="28"/>
        </w:rPr>
        <w:br/>
      </w:r>
      <w:r w:rsidRPr="00301638">
        <w:rPr>
          <w:rFonts w:ascii="Times New Roman" w:eastAsia="Calibri" w:hAnsi="Times New Roman" w:cs="Times New Roman"/>
          <w:sz w:val="28"/>
          <w:szCs w:val="28"/>
        </w:rPr>
        <w:t>для организации соответствующей просветительской работы.</w:t>
      </w:r>
    </w:p>
    <w:p w14:paraId="19C7B034" w14:textId="0FFB6FAC" w:rsidR="00301638" w:rsidRDefault="00301638" w:rsidP="00301638">
      <w:pPr>
        <w:spacing w:after="0" w:line="264" w:lineRule="auto"/>
        <w:ind w:firstLine="709"/>
        <w:jc w:val="both"/>
        <w:rPr>
          <w:rFonts w:ascii="Times New Roman" w:eastAsia="Calibri" w:hAnsi="Times New Roman" w:cs="Times New Roman"/>
          <w:sz w:val="28"/>
          <w:szCs w:val="28"/>
        </w:rPr>
      </w:pPr>
      <w:r w:rsidRPr="00301638">
        <w:rPr>
          <w:rFonts w:ascii="Times New Roman" w:eastAsia="Calibri" w:hAnsi="Times New Roman" w:cs="Times New Roman"/>
          <w:sz w:val="28"/>
          <w:szCs w:val="28"/>
        </w:rPr>
        <w:t xml:space="preserve">По данным, поступившим из субъектов Российской Федерации, </w:t>
      </w:r>
      <w:r w:rsidR="00707507">
        <w:rPr>
          <w:rFonts w:ascii="Times New Roman" w:eastAsia="Calibri" w:hAnsi="Times New Roman" w:cs="Times New Roman"/>
          <w:sz w:val="28"/>
          <w:szCs w:val="28"/>
        </w:rPr>
        <w:br/>
      </w:r>
      <w:r w:rsidRPr="00301638">
        <w:rPr>
          <w:rFonts w:ascii="Times New Roman" w:eastAsia="Calibri" w:hAnsi="Times New Roman" w:cs="Times New Roman"/>
          <w:sz w:val="28"/>
          <w:szCs w:val="28"/>
        </w:rPr>
        <w:t>о возможностях средств родительского контроля было проинформировано 9 295 996 родителей.</w:t>
      </w:r>
    </w:p>
    <w:p w14:paraId="69609D64" w14:textId="3A2B4591" w:rsidR="00707507" w:rsidRDefault="00707507" w:rsidP="00301638">
      <w:pPr>
        <w:spacing w:after="0" w:line="264"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Размещение на Едином портале государственных и муниципальных услуг (функций) сервисов по защите от мошенников в сети </w:t>
      </w:r>
      <w:r w:rsidR="00D93259">
        <w:rPr>
          <w:rFonts w:ascii="Times New Roman" w:eastAsia="Calibri" w:hAnsi="Times New Roman" w:cs="Times New Roman"/>
          <w:sz w:val="28"/>
          <w:szCs w:val="28"/>
        </w:rPr>
        <w:t>«</w:t>
      </w:r>
      <w:r>
        <w:rPr>
          <w:rFonts w:ascii="Times New Roman" w:eastAsia="Calibri" w:hAnsi="Times New Roman" w:cs="Times New Roman"/>
          <w:sz w:val="28"/>
          <w:szCs w:val="28"/>
        </w:rPr>
        <w:t>Интернет</w:t>
      </w:r>
      <w:r w:rsidR="00D93259">
        <w:rPr>
          <w:rFonts w:ascii="Times New Roman" w:eastAsia="Calibri" w:hAnsi="Times New Roman" w:cs="Times New Roman"/>
          <w:sz w:val="28"/>
          <w:szCs w:val="28"/>
        </w:rPr>
        <w:t>»</w:t>
      </w:r>
      <w:r>
        <w:rPr>
          <w:rFonts w:ascii="Times New Roman" w:eastAsia="Calibri" w:hAnsi="Times New Roman" w:cs="Times New Roman"/>
          <w:sz w:val="28"/>
          <w:szCs w:val="28"/>
        </w:rPr>
        <w:t>.</w:t>
      </w:r>
    </w:p>
    <w:p w14:paraId="52908EF0" w14:textId="5CE78F44" w:rsidR="00707507" w:rsidRPr="00707507" w:rsidRDefault="00707507" w:rsidP="00707507">
      <w:pPr>
        <w:spacing w:after="0" w:line="264" w:lineRule="auto"/>
        <w:ind w:firstLine="709"/>
        <w:jc w:val="both"/>
        <w:rPr>
          <w:rFonts w:ascii="Times New Roman" w:eastAsia="Calibri" w:hAnsi="Times New Roman" w:cs="Times New Roman"/>
          <w:sz w:val="28"/>
          <w:szCs w:val="28"/>
        </w:rPr>
      </w:pPr>
      <w:r w:rsidRPr="00707507">
        <w:rPr>
          <w:rFonts w:ascii="Times New Roman" w:eastAsia="Calibri" w:hAnsi="Times New Roman" w:cs="Times New Roman"/>
          <w:sz w:val="28"/>
          <w:szCs w:val="28"/>
        </w:rPr>
        <w:t xml:space="preserve">В мае 2025 г. в рамках федерального проекта «Государство для людей» </w:t>
      </w:r>
      <w:r>
        <w:rPr>
          <w:rFonts w:ascii="Times New Roman" w:eastAsia="Calibri" w:hAnsi="Times New Roman" w:cs="Times New Roman"/>
          <w:sz w:val="28"/>
          <w:szCs w:val="28"/>
        </w:rPr>
        <w:br/>
      </w:r>
      <w:r w:rsidRPr="00707507">
        <w:rPr>
          <w:rFonts w:ascii="Times New Roman" w:eastAsia="Calibri" w:hAnsi="Times New Roman" w:cs="Times New Roman"/>
          <w:sz w:val="28"/>
          <w:szCs w:val="28"/>
        </w:rPr>
        <w:t xml:space="preserve">на </w:t>
      </w:r>
      <w:r>
        <w:rPr>
          <w:rFonts w:ascii="Times New Roman" w:eastAsia="Calibri" w:hAnsi="Times New Roman" w:cs="Times New Roman"/>
          <w:sz w:val="28"/>
          <w:szCs w:val="28"/>
        </w:rPr>
        <w:t xml:space="preserve">Едином портале государственных и муниципальных услуг (функций) </w:t>
      </w:r>
      <w:r w:rsidRPr="00707507">
        <w:rPr>
          <w:rFonts w:ascii="Times New Roman" w:eastAsia="Calibri" w:hAnsi="Times New Roman" w:cs="Times New Roman"/>
          <w:sz w:val="28"/>
          <w:szCs w:val="28"/>
        </w:rPr>
        <w:t xml:space="preserve">Аналитическим центром при Правительстве Российской Федерации совместно </w:t>
      </w:r>
      <w:r>
        <w:rPr>
          <w:rFonts w:ascii="Times New Roman" w:eastAsia="Calibri" w:hAnsi="Times New Roman" w:cs="Times New Roman"/>
          <w:sz w:val="28"/>
          <w:szCs w:val="28"/>
        </w:rPr>
        <w:br/>
      </w:r>
      <w:r w:rsidRPr="00707507">
        <w:rPr>
          <w:rFonts w:ascii="Times New Roman" w:eastAsia="Calibri" w:hAnsi="Times New Roman" w:cs="Times New Roman"/>
          <w:sz w:val="28"/>
          <w:szCs w:val="28"/>
        </w:rPr>
        <w:t>с Минцифры России был реализован цифровой сервис по жизненной ситуации «Защита от мошенников в сети» (https://www.gosuslugi.ru/scammer_protection).</w:t>
      </w:r>
    </w:p>
    <w:p w14:paraId="0EC87ABC" w14:textId="0357C605" w:rsidR="00707507" w:rsidRPr="00707507" w:rsidRDefault="00707507" w:rsidP="00707507">
      <w:pPr>
        <w:spacing w:after="0" w:line="264" w:lineRule="auto"/>
        <w:ind w:firstLine="709"/>
        <w:jc w:val="both"/>
        <w:rPr>
          <w:rFonts w:ascii="Times New Roman" w:eastAsia="Calibri" w:hAnsi="Times New Roman" w:cs="Times New Roman"/>
          <w:sz w:val="28"/>
          <w:szCs w:val="28"/>
        </w:rPr>
      </w:pPr>
      <w:r w:rsidRPr="00707507">
        <w:rPr>
          <w:rFonts w:ascii="Times New Roman" w:eastAsia="Calibri" w:hAnsi="Times New Roman" w:cs="Times New Roman"/>
          <w:sz w:val="28"/>
          <w:szCs w:val="28"/>
        </w:rPr>
        <w:t xml:space="preserve">Сервис предоставляет выбор следующих ситуаций: «Мошенники пытаются получить доступ к Госуслугам» (помощь в восстановлении контроля над учетной записью) и «Я хочу защититься от мошенников в сети» (меры для предотвращения преступных действий, чек-лист по цифровой гигиене и полезные инструменты </w:t>
      </w:r>
      <w:r w:rsidR="00BE6BA9">
        <w:rPr>
          <w:rFonts w:ascii="Times New Roman" w:eastAsia="Calibri" w:hAnsi="Times New Roman" w:cs="Times New Roman"/>
          <w:sz w:val="28"/>
          <w:szCs w:val="28"/>
        </w:rPr>
        <w:br/>
      </w:r>
      <w:r w:rsidRPr="00707507">
        <w:rPr>
          <w:rFonts w:ascii="Times New Roman" w:eastAsia="Calibri" w:hAnsi="Times New Roman" w:cs="Times New Roman"/>
          <w:sz w:val="28"/>
          <w:szCs w:val="28"/>
        </w:rPr>
        <w:t>для обеспечения кибербезопасности).</w:t>
      </w:r>
    </w:p>
    <w:p w14:paraId="3BF7E011" w14:textId="7E5D8D14" w:rsidR="00707507" w:rsidRPr="00750F34" w:rsidRDefault="00707507" w:rsidP="00707507">
      <w:pPr>
        <w:spacing w:after="0" w:line="264" w:lineRule="auto"/>
        <w:ind w:firstLine="709"/>
        <w:jc w:val="both"/>
        <w:rPr>
          <w:rFonts w:ascii="Times New Roman" w:eastAsia="Calibri" w:hAnsi="Times New Roman" w:cs="Times New Roman"/>
          <w:sz w:val="28"/>
          <w:szCs w:val="28"/>
        </w:rPr>
      </w:pPr>
      <w:r w:rsidRPr="00707507">
        <w:rPr>
          <w:rFonts w:ascii="Times New Roman" w:eastAsia="Calibri" w:hAnsi="Times New Roman" w:cs="Times New Roman"/>
          <w:sz w:val="28"/>
          <w:szCs w:val="28"/>
        </w:rPr>
        <w:t xml:space="preserve">В разделе «Я хочу защититься от мошенников в сети» представлены также каталог обучающих курсов по цифровой грамотности, регулярно обновляемая база </w:t>
      </w:r>
      <w:r w:rsidRPr="00750F34">
        <w:rPr>
          <w:rFonts w:ascii="Times New Roman" w:eastAsia="Calibri" w:hAnsi="Times New Roman" w:cs="Times New Roman"/>
          <w:sz w:val="28"/>
          <w:szCs w:val="28"/>
        </w:rPr>
        <w:t xml:space="preserve">мошеннических схем, тест по цифровой грамотности и ссылка на раздел «Кибербезопасность – это просто!», где собрана полезная информация </w:t>
      </w:r>
      <w:r w:rsidRPr="00750F34">
        <w:rPr>
          <w:rFonts w:ascii="Times New Roman" w:eastAsia="Calibri" w:hAnsi="Times New Roman" w:cs="Times New Roman"/>
          <w:sz w:val="28"/>
          <w:szCs w:val="28"/>
        </w:rPr>
        <w:br/>
        <w:t>о разнообразных киберугрозах.</w:t>
      </w:r>
    </w:p>
    <w:p w14:paraId="65FA359E" w14:textId="1631C01C" w:rsidR="00707507" w:rsidRPr="00750F34" w:rsidRDefault="00707507" w:rsidP="00707507">
      <w:pPr>
        <w:spacing w:after="0" w:line="264" w:lineRule="auto"/>
        <w:ind w:firstLine="709"/>
        <w:jc w:val="both"/>
        <w:rPr>
          <w:rFonts w:ascii="Times New Roman" w:eastAsia="Calibri" w:hAnsi="Times New Roman" w:cs="Times New Roman"/>
          <w:sz w:val="28"/>
          <w:szCs w:val="28"/>
        </w:rPr>
      </w:pPr>
      <w:r w:rsidRPr="00750F34">
        <w:rPr>
          <w:rFonts w:ascii="Times New Roman" w:eastAsia="Calibri" w:hAnsi="Times New Roman" w:cs="Times New Roman"/>
          <w:sz w:val="28"/>
          <w:szCs w:val="28"/>
        </w:rPr>
        <w:t>8. Просветительская работа с родительским сообществом.</w:t>
      </w:r>
    </w:p>
    <w:p w14:paraId="33DC27F7" w14:textId="59545899" w:rsidR="00707507" w:rsidRPr="00C90B6A" w:rsidRDefault="00707507" w:rsidP="00707507">
      <w:pPr>
        <w:spacing w:after="0" w:line="264" w:lineRule="auto"/>
        <w:ind w:firstLine="709"/>
        <w:jc w:val="both"/>
        <w:rPr>
          <w:rFonts w:ascii="Times New Roman" w:eastAsia="Calibri" w:hAnsi="Times New Roman" w:cs="Times New Roman"/>
          <w:sz w:val="28"/>
          <w:szCs w:val="28"/>
        </w:rPr>
      </w:pPr>
      <w:r w:rsidRPr="00750F34">
        <w:rPr>
          <w:rFonts w:ascii="Times New Roman" w:eastAsia="Calibri" w:hAnsi="Times New Roman" w:cs="Times New Roman"/>
          <w:sz w:val="28"/>
          <w:szCs w:val="28"/>
        </w:rPr>
        <w:t xml:space="preserve">В 2025 г. была проведена информационная кампания, направленная </w:t>
      </w:r>
      <w:r w:rsidRPr="00750F34">
        <w:rPr>
          <w:rFonts w:ascii="Times New Roman" w:eastAsia="Calibri" w:hAnsi="Times New Roman" w:cs="Times New Roman"/>
          <w:sz w:val="28"/>
          <w:szCs w:val="28"/>
        </w:rPr>
        <w:br/>
      </w:r>
      <w:r w:rsidRPr="00C90B6A">
        <w:rPr>
          <w:rFonts w:ascii="Times New Roman" w:eastAsia="Calibri" w:hAnsi="Times New Roman" w:cs="Times New Roman"/>
          <w:sz w:val="28"/>
          <w:szCs w:val="28"/>
        </w:rPr>
        <w:t xml:space="preserve">на повышение осведомленности о возможностях проверки информации </w:t>
      </w:r>
      <w:r w:rsidRPr="00C90B6A">
        <w:rPr>
          <w:rFonts w:ascii="Times New Roman" w:eastAsia="Calibri" w:hAnsi="Times New Roman" w:cs="Times New Roman"/>
          <w:sz w:val="28"/>
          <w:szCs w:val="28"/>
        </w:rPr>
        <w:br/>
        <w:t xml:space="preserve">на достоверность. Минцифры России направило в субъекты Российской Федерации информационные материалы, подготовленные АНО «Диалог Регионы», касающиеся проверки информации на предмет ее достоверности (далее – материалы </w:t>
      </w:r>
      <w:r w:rsidR="00BE6BA9">
        <w:rPr>
          <w:rFonts w:ascii="Times New Roman" w:eastAsia="Calibri" w:hAnsi="Times New Roman" w:cs="Times New Roman"/>
          <w:sz w:val="28"/>
          <w:szCs w:val="28"/>
        </w:rPr>
        <w:br/>
      </w:r>
      <w:r w:rsidRPr="00C90B6A">
        <w:rPr>
          <w:rFonts w:ascii="Times New Roman" w:eastAsia="Calibri" w:hAnsi="Times New Roman" w:cs="Times New Roman"/>
          <w:sz w:val="28"/>
          <w:szCs w:val="28"/>
        </w:rPr>
        <w:t>по фактчекингу), для распространения посредством региональных и муниципальных СМИ, социальных сетей, а также официальных групп образовательных организаций и иных организаций, работающих с детьми, молодежью и родительским сообществом, с использованием мессенджеров (в том числе чатов с родителями).</w:t>
      </w:r>
    </w:p>
    <w:p w14:paraId="1FF5EF3F" w14:textId="47606DA2" w:rsidR="00707507" w:rsidRPr="00C90B6A" w:rsidRDefault="00707507" w:rsidP="00707507">
      <w:pPr>
        <w:spacing w:after="0" w:line="264" w:lineRule="auto"/>
        <w:ind w:firstLine="709"/>
        <w:jc w:val="both"/>
        <w:rPr>
          <w:rFonts w:ascii="Times New Roman" w:eastAsia="Calibri" w:hAnsi="Times New Roman" w:cs="Times New Roman"/>
          <w:sz w:val="28"/>
          <w:szCs w:val="28"/>
        </w:rPr>
      </w:pPr>
      <w:r w:rsidRPr="00C90B6A">
        <w:rPr>
          <w:rFonts w:ascii="Times New Roman" w:eastAsia="Calibri" w:hAnsi="Times New Roman" w:cs="Times New Roman"/>
          <w:sz w:val="28"/>
          <w:szCs w:val="28"/>
        </w:rPr>
        <w:t xml:space="preserve">В материалы по фактчекингу вошли видеоролики для социальных сетей </w:t>
      </w:r>
      <w:r w:rsidRPr="00C90B6A">
        <w:rPr>
          <w:rFonts w:ascii="Times New Roman" w:eastAsia="Calibri" w:hAnsi="Times New Roman" w:cs="Times New Roman"/>
          <w:sz w:val="28"/>
          <w:szCs w:val="28"/>
        </w:rPr>
        <w:br/>
        <w:t>с базовыми принципами проверки информации, онлайн-курс содержательных лекций, ведущим которого выступил Александр Пушной, а также инфографические материалы, представляющие собой чек-лист по «фактчекингу».</w:t>
      </w:r>
    </w:p>
    <w:p w14:paraId="38E8066C" w14:textId="5CC200B5" w:rsidR="00707507" w:rsidRPr="00C90B6A" w:rsidRDefault="00707507" w:rsidP="00707507">
      <w:pPr>
        <w:spacing w:after="0" w:line="264" w:lineRule="auto"/>
        <w:ind w:firstLine="709"/>
        <w:jc w:val="both"/>
        <w:rPr>
          <w:rFonts w:ascii="Times New Roman" w:eastAsia="Calibri" w:hAnsi="Times New Roman" w:cs="Times New Roman"/>
          <w:sz w:val="28"/>
          <w:szCs w:val="28"/>
        </w:rPr>
      </w:pPr>
      <w:r w:rsidRPr="00C90B6A">
        <w:rPr>
          <w:rFonts w:ascii="Times New Roman" w:eastAsia="Calibri" w:hAnsi="Times New Roman" w:cs="Times New Roman"/>
          <w:sz w:val="28"/>
          <w:szCs w:val="28"/>
        </w:rPr>
        <w:t xml:space="preserve">Указанные материалы были направлены в образовательные организации </w:t>
      </w:r>
      <w:r w:rsidRPr="00C90B6A">
        <w:rPr>
          <w:rFonts w:ascii="Times New Roman" w:eastAsia="Calibri" w:hAnsi="Times New Roman" w:cs="Times New Roman"/>
          <w:sz w:val="28"/>
          <w:szCs w:val="28"/>
        </w:rPr>
        <w:br/>
        <w:t xml:space="preserve">(для распространения в родительских чатах), а также в региональные </w:t>
      </w:r>
      <w:r w:rsidRPr="00C90B6A">
        <w:rPr>
          <w:rFonts w:ascii="Times New Roman" w:eastAsia="Calibri" w:hAnsi="Times New Roman" w:cs="Times New Roman"/>
          <w:sz w:val="28"/>
          <w:szCs w:val="28"/>
        </w:rPr>
        <w:br/>
        <w:t xml:space="preserve">и муниципальные СМИ, в том числе детские СМИ. Информация размещалась </w:t>
      </w:r>
      <w:r w:rsidRPr="00C90B6A">
        <w:rPr>
          <w:rFonts w:ascii="Times New Roman" w:eastAsia="Calibri" w:hAnsi="Times New Roman" w:cs="Times New Roman"/>
          <w:sz w:val="28"/>
          <w:szCs w:val="28"/>
        </w:rPr>
        <w:br/>
      </w:r>
      <w:r w:rsidRPr="00C90B6A">
        <w:rPr>
          <w:rFonts w:ascii="Times New Roman" w:eastAsia="Calibri" w:hAnsi="Times New Roman" w:cs="Times New Roman"/>
          <w:sz w:val="28"/>
          <w:szCs w:val="28"/>
        </w:rPr>
        <w:lastRenderedPageBreak/>
        <w:t xml:space="preserve">и в официальных сообществах организаций на платформе социальных сетей </w:t>
      </w:r>
      <w:r w:rsidRPr="00C90B6A">
        <w:rPr>
          <w:rFonts w:ascii="Times New Roman" w:eastAsia="Calibri" w:hAnsi="Times New Roman" w:cs="Times New Roman"/>
          <w:sz w:val="28"/>
          <w:szCs w:val="28"/>
        </w:rPr>
        <w:br/>
        <w:t xml:space="preserve">и мессенджеров («ВКонтакте», «Одноклассники», «МАХ», «Сферум», «Телеграм»). </w:t>
      </w:r>
    </w:p>
    <w:p w14:paraId="68D388BE" w14:textId="384B4277" w:rsidR="00707507" w:rsidRPr="00C90B6A" w:rsidRDefault="00707507" w:rsidP="00707507">
      <w:pPr>
        <w:spacing w:after="0" w:line="264" w:lineRule="auto"/>
        <w:ind w:firstLine="709"/>
        <w:jc w:val="both"/>
        <w:rPr>
          <w:rFonts w:ascii="Times New Roman" w:eastAsia="Calibri" w:hAnsi="Times New Roman" w:cs="Times New Roman"/>
          <w:sz w:val="28"/>
          <w:szCs w:val="28"/>
        </w:rPr>
      </w:pPr>
      <w:r w:rsidRPr="00C90B6A">
        <w:rPr>
          <w:rFonts w:ascii="Times New Roman" w:eastAsia="Calibri" w:hAnsi="Times New Roman" w:cs="Times New Roman"/>
          <w:sz w:val="28"/>
          <w:szCs w:val="28"/>
        </w:rPr>
        <w:t>Согласно полученной из субъектов Российской Федерации отчетной информации о размещении материалов по фактчекингу, суммарный охват составил более 13 млн человек.</w:t>
      </w:r>
    </w:p>
    <w:p w14:paraId="0E4E7DF5" w14:textId="5AF65471" w:rsidR="00382C2C" w:rsidRPr="00C90B6A" w:rsidRDefault="00382C2C" w:rsidP="00382C2C">
      <w:pPr>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В 202</w:t>
      </w:r>
      <w:r w:rsidR="00707507" w:rsidRPr="00C90B6A">
        <w:rPr>
          <w:rFonts w:ascii="Times New Roman" w:eastAsia="Times New Roman" w:hAnsi="Times New Roman" w:cs="Times New Roman"/>
          <w:sz w:val="28"/>
          <w:szCs w:val="28"/>
          <w:lang w:eastAsia="ru-RU"/>
        </w:rPr>
        <w:t>5</w:t>
      </w:r>
      <w:r w:rsidRPr="00C90B6A">
        <w:rPr>
          <w:rFonts w:ascii="Times New Roman" w:eastAsia="Times New Roman" w:hAnsi="Times New Roman" w:cs="Times New Roman"/>
          <w:sz w:val="28"/>
          <w:szCs w:val="28"/>
          <w:lang w:eastAsia="ru-RU"/>
        </w:rPr>
        <w:t xml:space="preserve"> г. работа по обеспечению информационной безопасности проводилась также во всех субъектах Российской Федерации в рамках региональных программ, планов мероприятий и пер</w:t>
      </w:r>
      <w:r w:rsidR="00BE6BA9">
        <w:rPr>
          <w:rFonts w:ascii="Times New Roman" w:eastAsia="Times New Roman" w:hAnsi="Times New Roman" w:cs="Times New Roman"/>
          <w:sz w:val="28"/>
          <w:szCs w:val="28"/>
          <w:lang w:eastAsia="ru-RU"/>
        </w:rPr>
        <w:t>ечней региональных мероприятий.</w:t>
      </w:r>
    </w:p>
    <w:p w14:paraId="7442D5CD" w14:textId="58DBB0BC" w:rsidR="00382C2C" w:rsidRPr="00BC2C4B" w:rsidRDefault="00382C2C" w:rsidP="00382C2C">
      <w:pPr>
        <w:pStyle w:val="aff8"/>
        <w:spacing w:line="264" w:lineRule="auto"/>
        <w:ind w:firstLine="709"/>
        <w:jc w:val="both"/>
        <w:rPr>
          <w:sz w:val="28"/>
          <w:szCs w:val="28"/>
        </w:rPr>
      </w:pPr>
      <w:r w:rsidRPr="00C90B6A">
        <w:rPr>
          <w:sz w:val="28"/>
          <w:szCs w:val="28"/>
        </w:rPr>
        <w:t>В 202</w:t>
      </w:r>
      <w:r w:rsidR="005A03F5" w:rsidRPr="00C90B6A">
        <w:rPr>
          <w:sz w:val="28"/>
          <w:szCs w:val="28"/>
        </w:rPr>
        <w:t>5</w:t>
      </w:r>
      <w:r w:rsidRPr="00C90B6A">
        <w:rPr>
          <w:sz w:val="28"/>
          <w:szCs w:val="28"/>
        </w:rPr>
        <w:t xml:space="preserve"> г. </w:t>
      </w:r>
      <w:r w:rsidR="005A03F5" w:rsidRPr="00C90B6A">
        <w:rPr>
          <w:sz w:val="28"/>
          <w:szCs w:val="28"/>
        </w:rPr>
        <w:t xml:space="preserve">региональные перечни были приняты и </w:t>
      </w:r>
      <w:r w:rsidRPr="00C90B6A">
        <w:rPr>
          <w:sz w:val="28"/>
          <w:szCs w:val="28"/>
        </w:rPr>
        <w:t>действовали</w:t>
      </w:r>
      <w:r w:rsidRPr="00BC2C4B">
        <w:rPr>
          <w:sz w:val="28"/>
          <w:szCs w:val="28"/>
        </w:rPr>
        <w:t xml:space="preserve"> в 8</w:t>
      </w:r>
      <w:r w:rsidR="005A03F5" w:rsidRPr="00BC2C4B">
        <w:rPr>
          <w:sz w:val="28"/>
          <w:szCs w:val="28"/>
        </w:rPr>
        <w:t>6</w:t>
      </w:r>
      <w:r w:rsidRPr="00BC2C4B">
        <w:rPr>
          <w:sz w:val="28"/>
          <w:szCs w:val="28"/>
        </w:rPr>
        <w:t xml:space="preserve"> </w:t>
      </w:r>
      <w:r w:rsidR="00F91A0B" w:rsidRPr="00BC2C4B">
        <w:rPr>
          <w:sz w:val="28"/>
          <w:szCs w:val="28"/>
        </w:rPr>
        <w:t>субъектах Российской Федерации</w:t>
      </w:r>
      <w:r w:rsidR="005A03F5" w:rsidRPr="00BC2C4B">
        <w:rPr>
          <w:sz w:val="28"/>
          <w:szCs w:val="28"/>
        </w:rPr>
        <w:t>. Стратегические документы в области обеспечения информационной безопасности несовершеннолетних, по наполнению и функционалу соответствующие перечням региональных мероприятий, были представлены следующими формами</w:t>
      </w:r>
      <w:r w:rsidR="00F91A0B" w:rsidRPr="00BC2C4B">
        <w:rPr>
          <w:sz w:val="28"/>
          <w:szCs w:val="28"/>
        </w:rPr>
        <w:t xml:space="preserve">: </w:t>
      </w:r>
      <w:r w:rsidRPr="00BC2C4B">
        <w:rPr>
          <w:sz w:val="28"/>
          <w:szCs w:val="28"/>
        </w:rPr>
        <w:t xml:space="preserve">3 концепции, 16 программ, 1 комплекс мер, </w:t>
      </w:r>
      <w:r w:rsidR="005A03F5" w:rsidRPr="00BC2C4B">
        <w:rPr>
          <w:sz w:val="28"/>
          <w:szCs w:val="28"/>
        </w:rPr>
        <w:t>32</w:t>
      </w:r>
      <w:r w:rsidRPr="00BC2C4B">
        <w:rPr>
          <w:sz w:val="28"/>
          <w:szCs w:val="28"/>
        </w:rPr>
        <w:t xml:space="preserve"> перечн</w:t>
      </w:r>
      <w:r w:rsidR="005A03F5" w:rsidRPr="00BC2C4B">
        <w:rPr>
          <w:sz w:val="28"/>
          <w:szCs w:val="28"/>
        </w:rPr>
        <w:t>я</w:t>
      </w:r>
      <w:r w:rsidRPr="00BC2C4B">
        <w:rPr>
          <w:sz w:val="28"/>
          <w:szCs w:val="28"/>
        </w:rPr>
        <w:t xml:space="preserve">, </w:t>
      </w:r>
      <w:r w:rsidR="00BC2C4B" w:rsidRPr="00BC2C4B">
        <w:rPr>
          <w:sz w:val="28"/>
          <w:szCs w:val="28"/>
        </w:rPr>
        <w:br/>
      </w:r>
      <w:r w:rsidRPr="00BC2C4B">
        <w:rPr>
          <w:sz w:val="28"/>
          <w:szCs w:val="28"/>
        </w:rPr>
        <w:t>2</w:t>
      </w:r>
      <w:r w:rsidR="00BC2C4B" w:rsidRPr="00BC2C4B">
        <w:rPr>
          <w:sz w:val="28"/>
          <w:szCs w:val="28"/>
        </w:rPr>
        <w:t>4 плана, 4</w:t>
      </w:r>
      <w:r w:rsidRPr="00BC2C4B">
        <w:rPr>
          <w:sz w:val="28"/>
          <w:szCs w:val="28"/>
        </w:rPr>
        <w:t xml:space="preserve"> «дорожных карт</w:t>
      </w:r>
      <w:r w:rsidR="00BC2C4B" w:rsidRPr="00BC2C4B">
        <w:rPr>
          <w:sz w:val="28"/>
          <w:szCs w:val="28"/>
        </w:rPr>
        <w:t>ы</w:t>
      </w:r>
      <w:r w:rsidRPr="00BC2C4B">
        <w:rPr>
          <w:sz w:val="28"/>
          <w:szCs w:val="28"/>
        </w:rPr>
        <w:t xml:space="preserve">», </w:t>
      </w:r>
      <w:r w:rsidR="00BC2C4B" w:rsidRPr="00BC2C4B">
        <w:rPr>
          <w:sz w:val="28"/>
          <w:szCs w:val="28"/>
        </w:rPr>
        <w:t>6</w:t>
      </w:r>
      <w:r w:rsidRPr="00BC2C4B">
        <w:rPr>
          <w:sz w:val="28"/>
          <w:szCs w:val="28"/>
        </w:rPr>
        <w:t xml:space="preserve"> разделов, </w:t>
      </w:r>
      <w:r w:rsidRPr="00BC2C4B">
        <w:rPr>
          <w:bCs/>
          <w:sz w:val="28"/>
          <w:szCs w:val="28"/>
        </w:rPr>
        <w:t>посвященных информационной безопасности детей,</w:t>
      </w:r>
      <w:r w:rsidR="00F91A0B" w:rsidRPr="00BC2C4B">
        <w:rPr>
          <w:sz w:val="28"/>
          <w:szCs w:val="28"/>
        </w:rPr>
        <w:t xml:space="preserve"> в комплексных документах.</w:t>
      </w:r>
    </w:p>
    <w:p w14:paraId="3ACD67C4" w14:textId="55591A3D" w:rsidR="00156FC0" w:rsidRPr="00156FC0" w:rsidRDefault="00382C2C" w:rsidP="00156FC0">
      <w:pPr>
        <w:pStyle w:val="aff8"/>
        <w:spacing w:line="264" w:lineRule="auto"/>
        <w:ind w:firstLine="709"/>
        <w:jc w:val="both"/>
        <w:rPr>
          <w:sz w:val="28"/>
          <w:szCs w:val="28"/>
        </w:rPr>
      </w:pPr>
      <w:r w:rsidRPr="00156FC0">
        <w:rPr>
          <w:sz w:val="28"/>
          <w:szCs w:val="28"/>
        </w:rPr>
        <w:t>Среди тенденций 202</w:t>
      </w:r>
      <w:r w:rsidR="00156FC0" w:rsidRPr="00156FC0">
        <w:rPr>
          <w:sz w:val="28"/>
          <w:szCs w:val="28"/>
        </w:rPr>
        <w:t>5</w:t>
      </w:r>
      <w:r w:rsidRPr="00156FC0">
        <w:rPr>
          <w:sz w:val="28"/>
          <w:szCs w:val="28"/>
        </w:rPr>
        <w:t xml:space="preserve"> г. можно выделить </w:t>
      </w:r>
      <w:r w:rsidR="00156FC0" w:rsidRPr="00156FC0">
        <w:rPr>
          <w:sz w:val="28"/>
          <w:szCs w:val="28"/>
        </w:rPr>
        <w:t xml:space="preserve">интенсивное взаимодействие </w:t>
      </w:r>
      <w:r w:rsidR="00156FC0" w:rsidRPr="00156FC0">
        <w:rPr>
          <w:sz w:val="28"/>
          <w:szCs w:val="28"/>
        </w:rPr>
        <w:br/>
        <w:t xml:space="preserve">с родительским сообществом, в том числе по популяризации использования средств родительского контроля, переход на использование мессенджера «Макс», активное сотрудничество </w:t>
      </w:r>
      <w:r w:rsidR="00156FC0" w:rsidRPr="00A05485">
        <w:rPr>
          <w:sz w:val="28"/>
          <w:szCs w:val="28"/>
        </w:rPr>
        <w:t>с Движение</w:t>
      </w:r>
      <w:r w:rsidR="00A05485" w:rsidRPr="00A05485">
        <w:rPr>
          <w:sz w:val="28"/>
          <w:szCs w:val="28"/>
        </w:rPr>
        <w:t>м первых</w:t>
      </w:r>
      <w:r w:rsidR="00156FC0" w:rsidRPr="00156FC0">
        <w:rPr>
          <w:sz w:val="28"/>
          <w:szCs w:val="28"/>
        </w:rPr>
        <w:t xml:space="preserve"> в создании ресурсов в сети </w:t>
      </w:r>
      <w:r w:rsidR="00D93259">
        <w:rPr>
          <w:sz w:val="28"/>
          <w:szCs w:val="28"/>
        </w:rPr>
        <w:t>«</w:t>
      </w:r>
      <w:r w:rsidR="00156FC0" w:rsidRPr="00156FC0">
        <w:rPr>
          <w:sz w:val="28"/>
          <w:szCs w:val="28"/>
        </w:rPr>
        <w:t>Интернет</w:t>
      </w:r>
      <w:r w:rsidR="00D93259">
        <w:rPr>
          <w:sz w:val="28"/>
          <w:szCs w:val="28"/>
        </w:rPr>
        <w:t>»</w:t>
      </w:r>
      <w:r w:rsidR="00156FC0" w:rsidRPr="00156FC0">
        <w:rPr>
          <w:sz w:val="28"/>
          <w:szCs w:val="28"/>
        </w:rPr>
        <w:t xml:space="preserve"> </w:t>
      </w:r>
      <w:r w:rsidR="000E4033">
        <w:rPr>
          <w:sz w:val="28"/>
          <w:szCs w:val="28"/>
        </w:rPr>
        <w:br/>
      </w:r>
      <w:r w:rsidR="00156FC0" w:rsidRPr="00156FC0">
        <w:rPr>
          <w:sz w:val="28"/>
          <w:szCs w:val="28"/>
        </w:rPr>
        <w:t>с позитивным контентом, в том числе в формате «ро</w:t>
      </w:r>
      <w:r w:rsidR="00A05485">
        <w:rPr>
          <w:sz w:val="28"/>
          <w:szCs w:val="28"/>
        </w:rPr>
        <w:t>весник – ровеснику». В 2025 г. Движением первых</w:t>
      </w:r>
      <w:r w:rsidR="00156FC0" w:rsidRPr="00156FC0">
        <w:rPr>
          <w:sz w:val="28"/>
          <w:szCs w:val="28"/>
        </w:rPr>
        <w:t xml:space="preserve"> совместно с Альянсом был запущен проект для детей и молодежи «Школа КиберБезопасности», сочетающий в себе образовательный курс </w:t>
      </w:r>
      <w:r w:rsidR="00A05485">
        <w:rPr>
          <w:sz w:val="28"/>
          <w:szCs w:val="28"/>
        </w:rPr>
        <w:br/>
      </w:r>
      <w:r w:rsidR="00156FC0" w:rsidRPr="00156FC0">
        <w:rPr>
          <w:sz w:val="28"/>
          <w:szCs w:val="28"/>
        </w:rPr>
        <w:t>по кибербезопасности и киберволонтерству с практической деятельностью.</w:t>
      </w:r>
    </w:p>
    <w:p w14:paraId="56745B12" w14:textId="575B5320" w:rsidR="00B53C31" w:rsidRDefault="00156FC0" w:rsidP="00156FC0">
      <w:pPr>
        <w:pStyle w:val="aff8"/>
        <w:spacing w:line="264" w:lineRule="auto"/>
        <w:ind w:firstLine="709"/>
        <w:jc w:val="both"/>
        <w:rPr>
          <w:sz w:val="28"/>
          <w:szCs w:val="28"/>
        </w:rPr>
      </w:pPr>
      <w:r w:rsidRPr="00156FC0">
        <w:rPr>
          <w:sz w:val="28"/>
          <w:szCs w:val="28"/>
        </w:rPr>
        <w:t xml:space="preserve">Одновременно продолжается работа региональных волонтерских объединений в цифровом пространстве. Киберволонтеры занимаются мониторингом информационного пространства, а также проводят просветительские мероприятия </w:t>
      </w:r>
      <w:r w:rsidR="00B53C31">
        <w:rPr>
          <w:sz w:val="28"/>
          <w:szCs w:val="28"/>
        </w:rPr>
        <w:br/>
      </w:r>
      <w:r w:rsidRPr="00156FC0">
        <w:rPr>
          <w:sz w:val="28"/>
          <w:szCs w:val="28"/>
        </w:rPr>
        <w:t xml:space="preserve">по медиаграмотности. Вклад киберволонтерских движений в работу по обеспечению информационной безопасности несовершеннолетних отметил 21 </w:t>
      </w:r>
      <w:r w:rsidR="00B53C31">
        <w:rPr>
          <w:sz w:val="28"/>
          <w:szCs w:val="28"/>
        </w:rPr>
        <w:t>субъект Российской Федерации</w:t>
      </w:r>
      <w:r w:rsidRPr="00156FC0">
        <w:rPr>
          <w:sz w:val="28"/>
          <w:szCs w:val="28"/>
        </w:rPr>
        <w:t xml:space="preserve">: </w:t>
      </w:r>
      <w:r w:rsidR="00B53C31">
        <w:rPr>
          <w:sz w:val="28"/>
          <w:szCs w:val="28"/>
        </w:rPr>
        <w:t>р</w:t>
      </w:r>
      <w:r w:rsidRPr="00156FC0">
        <w:rPr>
          <w:sz w:val="28"/>
          <w:szCs w:val="28"/>
        </w:rPr>
        <w:t>еспублики Бурятия, Крым</w:t>
      </w:r>
      <w:r w:rsidR="00B53C31">
        <w:rPr>
          <w:sz w:val="28"/>
          <w:szCs w:val="28"/>
        </w:rPr>
        <w:t xml:space="preserve"> и</w:t>
      </w:r>
      <w:r w:rsidRPr="00156FC0">
        <w:rPr>
          <w:sz w:val="28"/>
          <w:szCs w:val="28"/>
        </w:rPr>
        <w:t xml:space="preserve"> Луганская Народная, </w:t>
      </w:r>
      <w:r w:rsidR="00B53C31" w:rsidRPr="00156FC0">
        <w:rPr>
          <w:sz w:val="28"/>
          <w:szCs w:val="28"/>
        </w:rPr>
        <w:t>Алтайский, Краснодарский, Пермский, Приморский</w:t>
      </w:r>
      <w:r w:rsidR="00B53C31">
        <w:rPr>
          <w:sz w:val="28"/>
          <w:szCs w:val="28"/>
        </w:rPr>
        <w:t xml:space="preserve"> и</w:t>
      </w:r>
      <w:r w:rsidR="00B53C31" w:rsidRPr="00156FC0">
        <w:rPr>
          <w:sz w:val="28"/>
          <w:szCs w:val="28"/>
        </w:rPr>
        <w:t xml:space="preserve"> Хабаровский края, Кемеровская, Костромская, Курская, Новгородская, Новосибирская, Омская, Тверская, Сахалинская</w:t>
      </w:r>
      <w:r w:rsidR="00B53C31">
        <w:rPr>
          <w:sz w:val="28"/>
          <w:szCs w:val="28"/>
        </w:rPr>
        <w:t xml:space="preserve"> и </w:t>
      </w:r>
      <w:r w:rsidR="00B53C31" w:rsidRPr="00156FC0">
        <w:rPr>
          <w:sz w:val="28"/>
          <w:szCs w:val="28"/>
        </w:rPr>
        <w:t>Ярославская области</w:t>
      </w:r>
      <w:r w:rsidR="00B53C31">
        <w:rPr>
          <w:sz w:val="28"/>
          <w:szCs w:val="28"/>
        </w:rPr>
        <w:t>,</w:t>
      </w:r>
      <w:r w:rsidR="00B53C31" w:rsidRPr="00156FC0">
        <w:rPr>
          <w:sz w:val="28"/>
          <w:szCs w:val="28"/>
        </w:rPr>
        <w:t xml:space="preserve"> г. Севастополь</w:t>
      </w:r>
      <w:r w:rsidR="00B53C31">
        <w:rPr>
          <w:sz w:val="28"/>
          <w:szCs w:val="28"/>
        </w:rPr>
        <w:t>,</w:t>
      </w:r>
      <w:r w:rsidR="00B53C31" w:rsidRPr="00156FC0">
        <w:rPr>
          <w:sz w:val="28"/>
          <w:szCs w:val="28"/>
        </w:rPr>
        <w:t xml:space="preserve"> </w:t>
      </w:r>
      <w:r w:rsidRPr="00156FC0">
        <w:rPr>
          <w:sz w:val="28"/>
          <w:szCs w:val="28"/>
        </w:rPr>
        <w:t xml:space="preserve">Ханты-Мансийский </w:t>
      </w:r>
      <w:r w:rsidR="00B53C31">
        <w:rPr>
          <w:sz w:val="28"/>
          <w:szCs w:val="28"/>
        </w:rPr>
        <w:t xml:space="preserve">и </w:t>
      </w:r>
      <w:r w:rsidRPr="00156FC0">
        <w:rPr>
          <w:sz w:val="28"/>
          <w:szCs w:val="28"/>
        </w:rPr>
        <w:t>Ямало-Ненецкий автономны</w:t>
      </w:r>
      <w:r w:rsidR="00B53C31">
        <w:rPr>
          <w:sz w:val="28"/>
          <w:szCs w:val="28"/>
        </w:rPr>
        <w:t>е</w:t>
      </w:r>
      <w:r w:rsidRPr="00156FC0">
        <w:rPr>
          <w:sz w:val="28"/>
          <w:szCs w:val="28"/>
        </w:rPr>
        <w:t xml:space="preserve"> округ</w:t>
      </w:r>
      <w:r w:rsidR="00B53C31">
        <w:rPr>
          <w:sz w:val="28"/>
          <w:szCs w:val="28"/>
        </w:rPr>
        <w:t>а, Еврейская автономная область</w:t>
      </w:r>
      <w:r w:rsidR="00BE6BA9">
        <w:rPr>
          <w:sz w:val="28"/>
          <w:szCs w:val="28"/>
        </w:rPr>
        <w:t>.</w:t>
      </w:r>
    </w:p>
    <w:p w14:paraId="64AC470A" w14:textId="7E2FE40D" w:rsidR="00156FC0" w:rsidRPr="00156FC0" w:rsidRDefault="00156FC0" w:rsidP="00156FC0">
      <w:pPr>
        <w:pStyle w:val="aff8"/>
        <w:spacing w:line="264" w:lineRule="auto"/>
        <w:ind w:firstLine="709"/>
        <w:jc w:val="both"/>
        <w:rPr>
          <w:sz w:val="28"/>
          <w:szCs w:val="28"/>
        </w:rPr>
      </w:pPr>
      <w:r w:rsidRPr="00156FC0">
        <w:rPr>
          <w:sz w:val="28"/>
          <w:szCs w:val="28"/>
        </w:rPr>
        <w:t>Стоит отметить проект «ИТ-Тимуровцы» (https://ит-тимуровцы.рф/) Омской области, который направлен на повышение уровня цифровой грамотности среди граждан старшего поколения, специалистов государственных учреждений, детей, подростков и молодежи. В рамках проекта волонтеры из числа молодежи обучают</w:t>
      </w:r>
      <w:r w:rsidR="00B53C31">
        <w:rPr>
          <w:sz w:val="28"/>
          <w:szCs w:val="28"/>
        </w:rPr>
        <w:t>,</w:t>
      </w:r>
      <w:r w:rsidRPr="00156FC0">
        <w:rPr>
          <w:sz w:val="28"/>
          <w:szCs w:val="28"/>
        </w:rPr>
        <w:t xml:space="preserve"> </w:t>
      </w:r>
      <w:r w:rsidR="00B53C31">
        <w:rPr>
          <w:sz w:val="28"/>
          <w:szCs w:val="28"/>
        </w:rPr>
        <w:br/>
      </w:r>
      <w:r w:rsidRPr="00156FC0">
        <w:rPr>
          <w:sz w:val="28"/>
          <w:szCs w:val="28"/>
        </w:rPr>
        <w:t>в том числе пожилых граждан</w:t>
      </w:r>
      <w:r w:rsidR="00B53C31">
        <w:rPr>
          <w:sz w:val="28"/>
          <w:szCs w:val="28"/>
        </w:rPr>
        <w:t>,</w:t>
      </w:r>
      <w:r w:rsidRPr="00156FC0">
        <w:rPr>
          <w:sz w:val="28"/>
          <w:szCs w:val="28"/>
        </w:rPr>
        <w:t xml:space="preserve"> ориентироваться в цифровом пространстве, что способствует не только повышению киберграмотности, но и обеспечивает связь поколений.</w:t>
      </w:r>
    </w:p>
    <w:p w14:paraId="24AD68E4" w14:textId="6590CA4A" w:rsidR="00156FC0" w:rsidRPr="00156FC0" w:rsidRDefault="00156FC0" w:rsidP="00156FC0">
      <w:pPr>
        <w:pStyle w:val="aff8"/>
        <w:spacing w:line="264" w:lineRule="auto"/>
        <w:ind w:firstLine="709"/>
        <w:jc w:val="both"/>
        <w:rPr>
          <w:sz w:val="28"/>
          <w:szCs w:val="28"/>
        </w:rPr>
      </w:pPr>
      <w:r w:rsidRPr="00156FC0">
        <w:rPr>
          <w:sz w:val="28"/>
          <w:szCs w:val="28"/>
        </w:rPr>
        <w:lastRenderedPageBreak/>
        <w:t xml:space="preserve">Заслуживают внимания региональные информационные порталы «Территория безОпасности – Ленинградская область» (киберстандарт.рф), платформа </w:t>
      </w:r>
      <w:r w:rsidR="00BE6BA9">
        <w:rPr>
          <w:sz w:val="28"/>
          <w:szCs w:val="28"/>
        </w:rPr>
        <w:br/>
      </w:r>
      <w:r w:rsidRPr="00156FC0">
        <w:rPr>
          <w:sz w:val="28"/>
          <w:szCs w:val="28"/>
        </w:rPr>
        <w:t xml:space="preserve">для саморазвития молодежи Ростовской области «Дон молодой» (https://донмолодой.рф/), молодежный ресурс «Проспект45» Курганской области (https://vk.com/prospekt45), молодежный ресурс Нижегородской области «МолодежНО» (https://nn-young.ru/), проект «Учись33» во Владимирской области (https://vk.com/uchis33), Форум «ШУМ» (https://vk.com/forumshum), премия «ВДвижении» (https://vk.com/molod.award39), проект «ВсеСвои» (https://vk.com/vse_svoi39) в Калининградской области. На указанных ресурсах представлена полезная и интересная информация для подростков и молодежи </w:t>
      </w:r>
      <w:r w:rsidR="00B53C31">
        <w:rPr>
          <w:sz w:val="28"/>
          <w:szCs w:val="28"/>
        </w:rPr>
        <w:br/>
      </w:r>
      <w:r w:rsidRPr="00156FC0">
        <w:rPr>
          <w:sz w:val="28"/>
          <w:szCs w:val="28"/>
        </w:rPr>
        <w:t>о самореализации, профориентировании, досуге, мероприятиях и информационной безопасности.</w:t>
      </w:r>
    </w:p>
    <w:p w14:paraId="61940F9A" w14:textId="28343269" w:rsidR="00156FC0" w:rsidRPr="00156FC0" w:rsidRDefault="00156FC0" w:rsidP="00156FC0">
      <w:pPr>
        <w:pStyle w:val="aff8"/>
        <w:spacing w:line="264" w:lineRule="auto"/>
        <w:ind w:firstLine="709"/>
        <w:jc w:val="both"/>
        <w:rPr>
          <w:sz w:val="28"/>
          <w:szCs w:val="28"/>
        </w:rPr>
      </w:pPr>
      <w:r w:rsidRPr="00156FC0">
        <w:rPr>
          <w:sz w:val="28"/>
          <w:szCs w:val="28"/>
        </w:rPr>
        <w:t>Среди региональных мероприятий стоит выделить онлайн-марафон «БезОпасный Интернет» для отрядов правовых волонтеров в Архангельской области</w:t>
      </w:r>
      <w:r w:rsidR="00CC7CE0">
        <w:rPr>
          <w:sz w:val="28"/>
          <w:szCs w:val="28"/>
        </w:rPr>
        <w:t>;</w:t>
      </w:r>
      <w:r w:rsidRPr="00156FC0">
        <w:rPr>
          <w:sz w:val="28"/>
          <w:szCs w:val="28"/>
        </w:rPr>
        <w:t xml:space="preserve"> региональный фестиваль «Море-IT» в г. Севастополе</w:t>
      </w:r>
      <w:r w:rsidR="00CC7CE0">
        <w:rPr>
          <w:sz w:val="28"/>
          <w:szCs w:val="28"/>
        </w:rPr>
        <w:t xml:space="preserve">; </w:t>
      </w:r>
      <w:r w:rsidRPr="00156FC0">
        <w:rPr>
          <w:sz w:val="28"/>
          <w:szCs w:val="28"/>
        </w:rPr>
        <w:t xml:space="preserve">проект </w:t>
      </w:r>
      <w:r w:rsidR="00B53C31" w:rsidRPr="00156FC0">
        <w:rPr>
          <w:sz w:val="28"/>
          <w:szCs w:val="28"/>
        </w:rPr>
        <w:t xml:space="preserve">Ленинградской области </w:t>
      </w:r>
      <w:r w:rsidRPr="00156FC0">
        <w:rPr>
          <w:sz w:val="28"/>
          <w:szCs w:val="28"/>
        </w:rPr>
        <w:t xml:space="preserve">«Родителям о детях», направленный на формирование сообщества родителей, готовых изучать и популяризировать знания о цифровой гигиене и безопасности детей в сети </w:t>
      </w:r>
      <w:r w:rsidR="00D93259">
        <w:rPr>
          <w:sz w:val="28"/>
          <w:szCs w:val="28"/>
        </w:rPr>
        <w:t>«</w:t>
      </w:r>
      <w:r w:rsidRPr="00156FC0">
        <w:rPr>
          <w:sz w:val="28"/>
          <w:szCs w:val="28"/>
        </w:rPr>
        <w:t>Интернет</w:t>
      </w:r>
      <w:r w:rsidR="00D93259">
        <w:rPr>
          <w:sz w:val="28"/>
          <w:szCs w:val="28"/>
        </w:rPr>
        <w:t>»</w:t>
      </w:r>
      <w:r w:rsidRPr="00156FC0">
        <w:rPr>
          <w:sz w:val="28"/>
          <w:szCs w:val="28"/>
        </w:rPr>
        <w:t xml:space="preserve">; региональный форум по кибербезопасности «Опасности паутины» в Новгородской области; проект «Школа инфобеза» в Новосибирской области; региональный проект «Амбассадоры безопасности» в Орловской области; проект «Советник по КИБЕРбезопасности» в образовательных организациях Пермского края; соревнования по информационной безопасности «ARCTF IV» </w:t>
      </w:r>
      <w:r w:rsidR="00CC7CE0">
        <w:rPr>
          <w:sz w:val="28"/>
          <w:szCs w:val="28"/>
        </w:rPr>
        <w:br/>
      </w:r>
      <w:r w:rsidRPr="00156FC0">
        <w:rPr>
          <w:sz w:val="28"/>
          <w:szCs w:val="28"/>
        </w:rPr>
        <w:t>в Республике Адыгея; проект «Медиа 11+1», направленный на обучение, социальную адаптацию и формирование у подростков навыков создания медиаконтента</w:t>
      </w:r>
      <w:r w:rsidR="00CC7CE0">
        <w:rPr>
          <w:sz w:val="28"/>
          <w:szCs w:val="28"/>
        </w:rPr>
        <w:t>,</w:t>
      </w:r>
      <w:r w:rsidRPr="00156FC0">
        <w:rPr>
          <w:sz w:val="28"/>
          <w:szCs w:val="28"/>
        </w:rPr>
        <w:t xml:space="preserve"> </w:t>
      </w:r>
      <w:r w:rsidR="00CC7CE0">
        <w:rPr>
          <w:sz w:val="28"/>
          <w:szCs w:val="28"/>
        </w:rPr>
        <w:br/>
      </w:r>
      <w:r w:rsidRPr="00156FC0">
        <w:rPr>
          <w:sz w:val="28"/>
          <w:szCs w:val="28"/>
        </w:rPr>
        <w:t xml:space="preserve">с профилактической направленностью в Республике Коми; информационно-просветительский проект «Инспектора медиабезопасности» в Ростовской области; игра-путешествие «Безопасный Интернет» в Ставропольском крае; </w:t>
      </w:r>
      <w:r w:rsidR="00CC7CE0">
        <w:rPr>
          <w:sz w:val="28"/>
          <w:szCs w:val="28"/>
        </w:rPr>
        <w:br/>
      </w:r>
      <w:r w:rsidRPr="00156FC0">
        <w:rPr>
          <w:sz w:val="28"/>
          <w:szCs w:val="28"/>
        </w:rPr>
        <w:t>IV Международный форум по кибербезопасности «CyberV – 2025» в Томской обла</w:t>
      </w:r>
      <w:r w:rsidR="00CC7CE0">
        <w:rPr>
          <w:sz w:val="28"/>
          <w:szCs w:val="28"/>
        </w:rPr>
        <w:t>сти; акция «Безопасность детей – з</w:t>
      </w:r>
      <w:r w:rsidRPr="00156FC0">
        <w:rPr>
          <w:sz w:val="28"/>
          <w:szCs w:val="28"/>
        </w:rPr>
        <w:t>абота ро</w:t>
      </w:r>
      <w:r w:rsidR="00CC7CE0">
        <w:rPr>
          <w:sz w:val="28"/>
          <w:szCs w:val="28"/>
        </w:rPr>
        <w:t>дителей» в Чеченской Республике.</w:t>
      </w:r>
    </w:p>
    <w:p w14:paraId="08276EA6" w14:textId="37199C89" w:rsidR="00156FC0" w:rsidRPr="00750F34" w:rsidRDefault="00156FC0" w:rsidP="00156FC0">
      <w:pPr>
        <w:pStyle w:val="aff8"/>
        <w:spacing w:line="264" w:lineRule="auto"/>
        <w:ind w:firstLine="709"/>
        <w:jc w:val="both"/>
        <w:rPr>
          <w:sz w:val="28"/>
          <w:szCs w:val="28"/>
        </w:rPr>
      </w:pPr>
      <w:r w:rsidRPr="00156FC0">
        <w:rPr>
          <w:sz w:val="28"/>
          <w:szCs w:val="28"/>
        </w:rPr>
        <w:t xml:space="preserve">Отдельно стоит отметить работу, проводимую в Донецкой Народной Республике, Луганской Народной </w:t>
      </w:r>
      <w:r w:rsidRPr="00750F34">
        <w:rPr>
          <w:sz w:val="28"/>
          <w:szCs w:val="28"/>
        </w:rPr>
        <w:t>Республике, Херсонской и Запорожской областях. Основные направления такой работы</w:t>
      </w:r>
      <w:r w:rsidR="00CC7CE0" w:rsidRPr="00750F34">
        <w:rPr>
          <w:sz w:val="28"/>
          <w:szCs w:val="28"/>
        </w:rPr>
        <w:t xml:space="preserve"> включают</w:t>
      </w:r>
      <w:r w:rsidRPr="00750F34">
        <w:rPr>
          <w:sz w:val="28"/>
          <w:szCs w:val="28"/>
        </w:rPr>
        <w:t xml:space="preserve"> профилактические мероприятия </w:t>
      </w:r>
      <w:r w:rsidR="00CC7CE0" w:rsidRPr="00750F34">
        <w:rPr>
          <w:sz w:val="28"/>
          <w:szCs w:val="28"/>
        </w:rPr>
        <w:br/>
      </w:r>
      <w:r w:rsidRPr="00750F34">
        <w:rPr>
          <w:sz w:val="28"/>
          <w:szCs w:val="28"/>
        </w:rPr>
        <w:t xml:space="preserve">в образовательных организациях, участие в федеральных проектах, размещение тематических материалов в региональных </w:t>
      </w:r>
      <w:r w:rsidR="002765F3" w:rsidRPr="00750F34">
        <w:rPr>
          <w:sz w:val="28"/>
          <w:szCs w:val="28"/>
        </w:rPr>
        <w:t xml:space="preserve">СМИ </w:t>
      </w:r>
      <w:r w:rsidRPr="00750F34">
        <w:rPr>
          <w:sz w:val="28"/>
          <w:szCs w:val="28"/>
        </w:rPr>
        <w:t xml:space="preserve">и на официальных ресурсах в сети </w:t>
      </w:r>
      <w:r w:rsidR="00D93259" w:rsidRPr="00750F34">
        <w:rPr>
          <w:sz w:val="28"/>
          <w:szCs w:val="28"/>
        </w:rPr>
        <w:t>«</w:t>
      </w:r>
      <w:r w:rsidRPr="00750F34">
        <w:rPr>
          <w:sz w:val="28"/>
          <w:szCs w:val="28"/>
        </w:rPr>
        <w:t>Интернет</w:t>
      </w:r>
      <w:r w:rsidR="00D93259" w:rsidRPr="00750F34">
        <w:rPr>
          <w:sz w:val="28"/>
          <w:szCs w:val="28"/>
        </w:rPr>
        <w:t>»</w:t>
      </w:r>
      <w:r w:rsidRPr="00750F34">
        <w:rPr>
          <w:sz w:val="28"/>
          <w:szCs w:val="28"/>
        </w:rPr>
        <w:t>.</w:t>
      </w:r>
    </w:p>
    <w:p w14:paraId="6BCC98C4" w14:textId="1DB64045" w:rsidR="00156FC0" w:rsidRPr="00156FC0" w:rsidRDefault="00156FC0" w:rsidP="00156FC0">
      <w:pPr>
        <w:pStyle w:val="aff8"/>
        <w:spacing w:line="264" w:lineRule="auto"/>
        <w:ind w:firstLine="709"/>
        <w:jc w:val="both"/>
        <w:rPr>
          <w:sz w:val="28"/>
          <w:szCs w:val="28"/>
        </w:rPr>
      </w:pPr>
      <w:r w:rsidRPr="00750F34">
        <w:rPr>
          <w:sz w:val="28"/>
          <w:szCs w:val="28"/>
        </w:rPr>
        <w:t xml:space="preserve">Кроме того, АНО «Национальные приоритеты» в рамках коммуникационного сопровождения национального проекта «Цифровая экономика» (впоследствии </w:t>
      </w:r>
      <w:r w:rsidR="00CC7CE0" w:rsidRPr="00750F34">
        <w:rPr>
          <w:sz w:val="28"/>
          <w:szCs w:val="28"/>
        </w:rPr>
        <w:br/>
      </w:r>
      <w:r w:rsidRPr="00750F34">
        <w:rPr>
          <w:sz w:val="28"/>
          <w:szCs w:val="28"/>
        </w:rPr>
        <w:t>в рамках национального проекта «Экономика данных»)</w:t>
      </w:r>
      <w:r w:rsidRPr="00156FC0">
        <w:rPr>
          <w:sz w:val="28"/>
          <w:szCs w:val="28"/>
        </w:rPr>
        <w:t xml:space="preserve"> публикует посты тематической рубрики о кибербезопасности в социальных сетях </w:t>
      </w:r>
      <w:r w:rsidR="00CC7CE0">
        <w:rPr>
          <w:sz w:val="28"/>
          <w:szCs w:val="28"/>
        </w:rPr>
        <w:t>н</w:t>
      </w:r>
      <w:r w:rsidRPr="00156FC0">
        <w:rPr>
          <w:sz w:val="28"/>
          <w:szCs w:val="28"/>
        </w:rPr>
        <w:t xml:space="preserve">ациональных проектов России. На портале «Объясняем.рф» с периодичностью от </w:t>
      </w:r>
      <w:r w:rsidR="00CC7CE0">
        <w:rPr>
          <w:sz w:val="28"/>
          <w:szCs w:val="28"/>
        </w:rPr>
        <w:t>1</w:t>
      </w:r>
      <w:r w:rsidRPr="00156FC0">
        <w:rPr>
          <w:sz w:val="28"/>
          <w:szCs w:val="28"/>
        </w:rPr>
        <w:t xml:space="preserve"> до </w:t>
      </w:r>
      <w:r w:rsidR="00CC7CE0">
        <w:rPr>
          <w:sz w:val="28"/>
          <w:szCs w:val="28"/>
        </w:rPr>
        <w:t>5</w:t>
      </w:r>
      <w:r w:rsidRPr="00156FC0">
        <w:rPr>
          <w:sz w:val="28"/>
          <w:szCs w:val="28"/>
        </w:rPr>
        <w:t xml:space="preserve"> раз </w:t>
      </w:r>
      <w:r w:rsidR="00CC7CE0">
        <w:rPr>
          <w:sz w:val="28"/>
          <w:szCs w:val="28"/>
        </w:rPr>
        <w:br/>
      </w:r>
      <w:r w:rsidRPr="00156FC0">
        <w:rPr>
          <w:sz w:val="28"/>
          <w:szCs w:val="28"/>
        </w:rPr>
        <w:t xml:space="preserve">в неделю выходят публикации, посвященные способам мошенничества и повышению </w:t>
      </w:r>
      <w:r w:rsidRPr="00156FC0">
        <w:rPr>
          <w:sz w:val="28"/>
          <w:szCs w:val="28"/>
        </w:rPr>
        <w:lastRenderedPageBreak/>
        <w:t xml:space="preserve">киберграмотности. В 2025 г. подготовка таких материалов велась в партнерстве </w:t>
      </w:r>
      <w:r w:rsidR="00CC7CE0">
        <w:rPr>
          <w:sz w:val="28"/>
          <w:szCs w:val="28"/>
        </w:rPr>
        <w:br/>
      </w:r>
      <w:r w:rsidRPr="00156FC0">
        <w:rPr>
          <w:sz w:val="28"/>
          <w:szCs w:val="28"/>
        </w:rPr>
        <w:t xml:space="preserve">с Альянсом. Были опубликованы материалы, посвященные борьбе с кибербуллингом, средствам родительского контроля, противодействию вербовки детей, борьбе </w:t>
      </w:r>
      <w:r w:rsidR="00CC7CE0">
        <w:rPr>
          <w:sz w:val="28"/>
          <w:szCs w:val="28"/>
        </w:rPr>
        <w:br/>
      </w:r>
      <w:r w:rsidRPr="00156FC0">
        <w:rPr>
          <w:sz w:val="28"/>
          <w:szCs w:val="28"/>
        </w:rPr>
        <w:t>с новыми видами мошенничества в онлайн-играх.</w:t>
      </w:r>
    </w:p>
    <w:p w14:paraId="230D7577" w14:textId="562FEF34" w:rsidR="00156FC0" w:rsidRPr="00156FC0" w:rsidRDefault="00156FC0" w:rsidP="00156FC0">
      <w:pPr>
        <w:pStyle w:val="aff8"/>
        <w:spacing w:line="264" w:lineRule="auto"/>
        <w:ind w:firstLine="709"/>
        <w:jc w:val="both"/>
        <w:rPr>
          <w:sz w:val="28"/>
          <w:szCs w:val="28"/>
        </w:rPr>
      </w:pPr>
      <w:r w:rsidRPr="00156FC0">
        <w:rPr>
          <w:sz w:val="28"/>
          <w:szCs w:val="28"/>
        </w:rPr>
        <w:t xml:space="preserve">Таким образом, при координирующей роли Минцифры России, активном участии иных заинтересованных федеральных органов исполнительной власти, систематизированной работе прикладного характера некоммерческих организаций </w:t>
      </w:r>
      <w:r w:rsidR="00320F44">
        <w:rPr>
          <w:sz w:val="28"/>
          <w:szCs w:val="28"/>
        </w:rPr>
        <w:br/>
      </w:r>
      <w:r w:rsidRPr="00156FC0">
        <w:rPr>
          <w:sz w:val="28"/>
          <w:szCs w:val="28"/>
        </w:rPr>
        <w:t xml:space="preserve">и волонтерских объединений, ответственном подходе высших </w:t>
      </w:r>
      <w:r w:rsidR="00A436AC" w:rsidRPr="00156FC0">
        <w:rPr>
          <w:sz w:val="28"/>
          <w:szCs w:val="28"/>
        </w:rPr>
        <w:t>исполнительн</w:t>
      </w:r>
      <w:r w:rsidR="00A436AC">
        <w:rPr>
          <w:sz w:val="28"/>
          <w:szCs w:val="28"/>
        </w:rPr>
        <w:t>ых</w:t>
      </w:r>
      <w:r w:rsidR="00A436AC" w:rsidRPr="00156FC0">
        <w:rPr>
          <w:sz w:val="28"/>
          <w:szCs w:val="28"/>
        </w:rPr>
        <w:t xml:space="preserve"> </w:t>
      </w:r>
      <w:r w:rsidRPr="00156FC0">
        <w:rPr>
          <w:sz w:val="28"/>
          <w:szCs w:val="28"/>
        </w:rPr>
        <w:t xml:space="preserve">органов </w:t>
      </w:r>
      <w:r w:rsidR="00A436AC">
        <w:rPr>
          <w:sz w:val="28"/>
          <w:szCs w:val="28"/>
        </w:rPr>
        <w:t>с</w:t>
      </w:r>
      <w:r w:rsidRPr="00156FC0">
        <w:rPr>
          <w:sz w:val="28"/>
          <w:szCs w:val="28"/>
        </w:rPr>
        <w:t>убъектов Российской Федерации и педагогических работников, включенности родительского сообщества в 2025 г. удалось достичь следующих результатов:</w:t>
      </w:r>
    </w:p>
    <w:p w14:paraId="56601D30" w14:textId="77777777" w:rsidR="00156FC0" w:rsidRPr="00156FC0" w:rsidRDefault="00156FC0" w:rsidP="00156FC0">
      <w:pPr>
        <w:pStyle w:val="aff8"/>
        <w:spacing w:line="264" w:lineRule="auto"/>
        <w:ind w:firstLine="709"/>
        <w:jc w:val="both"/>
        <w:rPr>
          <w:sz w:val="28"/>
          <w:szCs w:val="28"/>
        </w:rPr>
      </w:pPr>
      <w:r w:rsidRPr="00156FC0">
        <w:rPr>
          <w:sz w:val="28"/>
          <w:szCs w:val="28"/>
        </w:rPr>
        <w:t>11 076 366 детей приняли участие в мероприятиях по вопросам информационной безопасности;</w:t>
      </w:r>
    </w:p>
    <w:p w14:paraId="404C94CD" w14:textId="77777777" w:rsidR="00156FC0" w:rsidRPr="00156FC0" w:rsidRDefault="00156FC0" w:rsidP="00156FC0">
      <w:pPr>
        <w:pStyle w:val="aff8"/>
        <w:spacing w:line="264" w:lineRule="auto"/>
        <w:ind w:firstLine="709"/>
        <w:jc w:val="both"/>
        <w:rPr>
          <w:sz w:val="28"/>
          <w:szCs w:val="28"/>
        </w:rPr>
      </w:pPr>
      <w:r w:rsidRPr="00156FC0">
        <w:rPr>
          <w:sz w:val="28"/>
          <w:szCs w:val="28"/>
        </w:rPr>
        <w:t>563 597 педагогических работника приняли участие в мероприятиях и (или) прошли повышение квалификации в области обеспечения безопасности и развития детей в информационном пространстве;</w:t>
      </w:r>
    </w:p>
    <w:p w14:paraId="54F5588F" w14:textId="08993CF1" w:rsidR="00156FC0" w:rsidRPr="00156FC0" w:rsidRDefault="00156FC0" w:rsidP="00156FC0">
      <w:pPr>
        <w:pStyle w:val="aff8"/>
        <w:spacing w:line="264" w:lineRule="auto"/>
        <w:ind w:firstLine="709"/>
        <w:jc w:val="both"/>
        <w:rPr>
          <w:sz w:val="28"/>
          <w:szCs w:val="28"/>
        </w:rPr>
      </w:pPr>
      <w:r w:rsidRPr="00156FC0">
        <w:rPr>
          <w:sz w:val="28"/>
          <w:szCs w:val="28"/>
        </w:rPr>
        <w:t xml:space="preserve">в 86 </w:t>
      </w:r>
      <w:r w:rsidR="00320F44">
        <w:rPr>
          <w:sz w:val="28"/>
          <w:szCs w:val="28"/>
        </w:rPr>
        <w:t>субъектах Российской Федерации</w:t>
      </w:r>
      <w:r w:rsidRPr="00156FC0">
        <w:rPr>
          <w:sz w:val="28"/>
          <w:szCs w:val="28"/>
        </w:rPr>
        <w:t xml:space="preserve"> действуют документы стратегического планирования в области информационной безопасности детей.</w:t>
      </w:r>
    </w:p>
    <w:p w14:paraId="3B8272C3" w14:textId="15ACA89C" w:rsidR="00382C2C" w:rsidRDefault="00156FC0" w:rsidP="00156FC0">
      <w:pPr>
        <w:pStyle w:val="aff8"/>
        <w:spacing w:line="264" w:lineRule="auto"/>
        <w:ind w:firstLine="709"/>
        <w:jc w:val="both"/>
        <w:rPr>
          <w:sz w:val="28"/>
          <w:szCs w:val="28"/>
          <w:highlight w:val="yellow"/>
        </w:rPr>
      </w:pPr>
      <w:r w:rsidRPr="00156FC0">
        <w:rPr>
          <w:sz w:val="28"/>
          <w:szCs w:val="28"/>
        </w:rPr>
        <w:t xml:space="preserve">С учетом симметричного роста потенциальных угроз в сети </w:t>
      </w:r>
      <w:r w:rsidR="00D93259">
        <w:rPr>
          <w:sz w:val="28"/>
          <w:szCs w:val="28"/>
        </w:rPr>
        <w:t>«</w:t>
      </w:r>
      <w:r w:rsidRPr="00156FC0">
        <w:rPr>
          <w:sz w:val="28"/>
          <w:szCs w:val="28"/>
        </w:rPr>
        <w:t>Интернет</w:t>
      </w:r>
      <w:r w:rsidR="00D93259">
        <w:rPr>
          <w:sz w:val="28"/>
          <w:szCs w:val="28"/>
        </w:rPr>
        <w:t>»</w:t>
      </w:r>
      <w:r w:rsidRPr="00156FC0">
        <w:rPr>
          <w:sz w:val="28"/>
          <w:szCs w:val="28"/>
        </w:rPr>
        <w:t xml:space="preserve"> работа </w:t>
      </w:r>
      <w:r w:rsidR="00CC7CE0">
        <w:rPr>
          <w:sz w:val="28"/>
          <w:szCs w:val="28"/>
        </w:rPr>
        <w:br/>
      </w:r>
      <w:r w:rsidRPr="00156FC0">
        <w:rPr>
          <w:sz w:val="28"/>
          <w:szCs w:val="28"/>
        </w:rPr>
        <w:t>по данному направлению будет продолжена.</w:t>
      </w:r>
    </w:p>
    <w:p w14:paraId="63C87C8E" w14:textId="77777777" w:rsidR="0044498F" w:rsidRDefault="0044498F" w:rsidP="0059096A">
      <w:pPr>
        <w:autoSpaceDE w:val="0"/>
        <w:autoSpaceDN w:val="0"/>
        <w:adjustRightInd w:val="0"/>
        <w:spacing w:before="120" w:after="120" w:line="312" w:lineRule="auto"/>
        <w:ind w:firstLine="709"/>
        <w:jc w:val="center"/>
        <w:rPr>
          <w:rFonts w:ascii="Times New Roman" w:eastAsia="Times New Roman" w:hAnsi="Times New Roman" w:cs="Times New Roman"/>
          <w:bCs/>
          <w:i/>
          <w:sz w:val="28"/>
          <w:szCs w:val="28"/>
          <w:lang w:eastAsia="ru-RU"/>
        </w:rPr>
        <w:sectPr w:rsidR="0044498F" w:rsidSect="00BB5821">
          <w:pgSz w:w="11906" w:h="16838"/>
          <w:pgMar w:top="1134" w:right="567" w:bottom="1134" w:left="1134" w:header="708" w:footer="708" w:gutter="0"/>
          <w:cols w:space="708"/>
          <w:docGrid w:linePitch="360"/>
        </w:sectPr>
      </w:pPr>
    </w:p>
    <w:p w14:paraId="27ED06B8" w14:textId="77777777" w:rsidR="00D03A4F" w:rsidRPr="00D03A4F" w:rsidRDefault="00D03A4F" w:rsidP="00D03A4F">
      <w:pPr>
        <w:shd w:val="clear" w:color="auto" w:fill="FFFFFF"/>
        <w:spacing w:after="0" w:line="312"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lastRenderedPageBreak/>
        <w:t>7. РАЗВИТИЕ ДОСУГА ДЕТЕЙ И СЕМЕЙ, ИМЕЮЩИХ ДЕТЕЙ</w:t>
      </w:r>
    </w:p>
    <w:p w14:paraId="4B277A3D" w14:textId="77777777" w:rsidR="00D03A4F" w:rsidRDefault="00D03A4F" w:rsidP="002E52A2">
      <w:pPr>
        <w:spacing w:before="240" w:after="240"/>
        <w:ind w:firstLine="709"/>
        <w:jc w:val="center"/>
        <w:rPr>
          <w:rFonts w:ascii="Times New Roman" w:eastAsia="Times New Roman" w:hAnsi="Times New Roman" w:cs="Times New Roman"/>
          <w:b/>
          <w:sz w:val="28"/>
          <w:szCs w:val="28"/>
          <w:lang w:eastAsia="ru-RU"/>
        </w:rPr>
      </w:pPr>
      <w:r w:rsidRPr="005940F1">
        <w:rPr>
          <w:rFonts w:ascii="Times New Roman" w:eastAsia="Times New Roman" w:hAnsi="Times New Roman" w:cs="Times New Roman"/>
          <w:b/>
          <w:sz w:val="28"/>
          <w:szCs w:val="28"/>
          <w:lang w:eastAsia="ru-RU"/>
        </w:rPr>
        <w:t>Организация культурного досуга детей и семей, имеющих детей</w:t>
      </w:r>
    </w:p>
    <w:p w14:paraId="5984A6ED" w14:textId="2159EB60"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В рамках проекта «Культура для школьников»</w:t>
      </w:r>
      <w:r>
        <w:rPr>
          <w:rFonts w:ascii="Times New Roman" w:eastAsia="Times New Roman" w:hAnsi="Times New Roman" w:cs="Times New Roman"/>
          <w:sz w:val="28"/>
          <w:szCs w:val="28"/>
          <w:lang w:eastAsia="ru-RU"/>
        </w:rPr>
        <w:t xml:space="preserve"> (далее по тексту подраздела – проект)</w:t>
      </w:r>
      <w:r w:rsidRPr="005124EE">
        <w:rPr>
          <w:rFonts w:ascii="Times New Roman" w:eastAsia="Times New Roman" w:hAnsi="Times New Roman" w:cs="Times New Roman"/>
          <w:sz w:val="28"/>
          <w:szCs w:val="28"/>
          <w:lang w:eastAsia="ru-RU"/>
        </w:rPr>
        <w:t xml:space="preserve"> Минкультуры России ежегодно реализует ряд просветительских мероприятий, направленных на сохранение и укрепление традиционных российских духовно-нравственных ценностей, ориентированных на приобщение школьников </w:t>
      </w:r>
      <w:r>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к культуре и искусству с использованием современных форматов и каналов коммуникации, а также на объединение детей и взрослых для совм</w:t>
      </w:r>
      <w:r w:rsidR="0046780B">
        <w:rPr>
          <w:rFonts w:ascii="Times New Roman" w:eastAsia="Times New Roman" w:hAnsi="Times New Roman" w:cs="Times New Roman"/>
          <w:sz w:val="28"/>
          <w:szCs w:val="28"/>
          <w:lang w:eastAsia="ru-RU"/>
        </w:rPr>
        <w:t>естной творческой деятельности.</w:t>
      </w:r>
    </w:p>
    <w:p w14:paraId="5104AC3C" w14:textId="19F0DFAE"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Во всех субъектах Российской Федерации </w:t>
      </w:r>
      <w:r>
        <w:rPr>
          <w:rFonts w:ascii="Times New Roman" w:eastAsia="Times New Roman" w:hAnsi="Times New Roman" w:cs="Times New Roman"/>
          <w:sz w:val="28"/>
          <w:szCs w:val="28"/>
          <w:lang w:eastAsia="ru-RU"/>
        </w:rPr>
        <w:t>обучающиеся общеобразовательных организаций</w:t>
      </w:r>
      <w:r w:rsidRPr="005124EE">
        <w:rPr>
          <w:rFonts w:ascii="Times New Roman" w:eastAsia="Times New Roman" w:hAnsi="Times New Roman" w:cs="Times New Roman"/>
          <w:sz w:val="28"/>
          <w:szCs w:val="28"/>
          <w:lang w:eastAsia="ru-RU"/>
        </w:rPr>
        <w:t xml:space="preserve"> активно посещают культурные мероприятия, участвуют в творческих мастер-классах, встречаются с выдающимися деятелями культуры и искусства, </w:t>
      </w:r>
      <w:r>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а также участвуют во всероссийских акциях – творческих соревнованиях, демонстрируя свои таланты из любой точки с</w:t>
      </w:r>
      <w:r w:rsidR="00B45EDA">
        <w:rPr>
          <w:rFonts w:ascii="Times New Roman" w:eastAsia="Times New Roman" w:hAnsi="Times New Roman" w:cs="Times New Roman"/>
          <w:sz w:val="28"/>
          <w:szCs w:val="28"/>
          <w:lang w:eastAsia="ru-RU"/>
        </w:rPr>
        <w:t>траны благодаря онлайн-формату.</w:t>
      </w:r>
    </w:p>
    <w:p w14:paraId="13D69E5D" w14:textId="42BC95A6" w:rsidR="00A215C4"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За время реализации проекта с 2019 </w:t>
      </w:r>
      <w:r>
        <w:rPr>
          <w:rFonts w:ascii="Times New Roman" w:eastAsia="Times New Roman" w:hAnsi="Times New Roman" w:cs="Times New Roman"/>
          <w:sz w:val="28"/>
          <w:szCs w:val="28"/>
          <w:lang w:eastAsia="ru-RU"/>
        </w:rPr>
        <w:t xml:space="preserve">г. состоялось </w:t>
      </w:r>
      <w:r w:rsidRPr="005124EE">
        <w:rPr>
          <w:rFonts w:ascii="Times New Roman" w:eastAsia="Times New Roman" w:hAnsi="Times New Roman" w:cs="Times New Roman"/>
          <w:sz w:val="28"/>
          <w:szCs w:val="28"/>
          <w:lang w:eastAsia="ru-RU"/>
        </w:rPr>
        <w:t>4</w:t>
      </w:r>
      <w:r w:rsidR="00A215C4">
        <w:rPr>
          <w:rFonts w:ascii="Times New Roman" w:eastAsia="Times New Roman" w:hAnsi="Times New Roman" w:cs="Times New Roman"/>
          <w:sz w:val="28"/>
          <w:szCs w:val="28"/>
          <w:lang w:eastAsia="ru-RU"/>
        </w:rPr>
        <w:t>5</w:t>
      </w:r>
      <w:r w:rsidRPr="005124EE">
        <w:rPr>
          <w:rFonts w:ascii="Times New Roman" w:eastAsia="Times New Roman" w:hAnsi="Times New Roman" w:cs="Times New Roman"/>
          <w:sz w:val="28"/>
          <w:szCs w:val="28"/>
          <w:lang w:eastAsia="ru-RU"/>
        </w:rPr>
        <w:t xml:space="preserve"> масштабных всероссийских мероприяти</w:t>
      </w:r>
      <w:r w:rsidR="00A215C4">
        <w:rPr>
          <w:rFonts w:ascii="Times New Roman" w:eastAsia="Times New Roman" w:hAnsi="Times New Roman" w:cs="Times New Roman"/>
          <w:sz w:val="28"/>
          <w:szCs w:val="28"/>
          <w:lang w:eastAsia="ru-RU"/>
        </w:rPr>
        <w:t>й</w:t>
      </w:r>
      <w:r w:rsidRPr="005124EE">
        <w:rPr>
          <w:rFonts w:ascii="Times New Roman" w:eastAsia="Times New Roman" w:hAnsi="Times New Roman" w:cs="Times New Roman"/>
          <w:sz w:val="28"/>
          <w:szCs w:val="28"/>
          <w:lang w:eastAsia="ru-RU"/>
        </w:rPr>
        <w:t>, в которых приняли участие более 4 млн обучающи</w:t>
      </w:r>
      <w:r>
        <w:rPr>
          <w:rFonts w:ascii="Times New Roman" w:eastAsia="Times New Roman" w:hAnsi="Times New Roman" w:cs="Times New Roman"/>
          <w:sz w:val="28"/>
          <w:szCs w:val="28"/>
          <w:lang w:eastAsia="ru-RU"/>
        </w:rPr>
        <w:t>х</w:t>
      </w:r>
      <w:r w:rsidRPr="005124EE">
        <w:rPr>
          <w:rFonts w:ascii="Times New Roman" w:eastAsia="Times New Roman" w:hAnsi="Times New Roman" w:cs="Times New Roman"/>
          <w:sz w:val="28"/>
          <w:szCs w:val="28"/>
          <w:lang w:eastAsia="ru-RU"/>
        </w:rPr>
        <w:t>ся о</w:t>
      </w:r>
      <w:r w:rsidR="006A2CD8">
        <w:rPr>
          <w:rFonts w:ascii="Times New Roman" w:eastAsia="Times New Roman" w:hAnsi="Times New Roman" w:cs="Times New Roman"/>
          <w:sz w:val="28"/>
          <w:szCs w:val="28"/>
          <w:lang w:eastAsia="ru-RU"/>
        </w:rPr>
        <w:t>бщеобразовательных организаций.</w:t>
      </w:r>
    </w:p>
    <w:p w14:paraId="04A00BCA" w14:textId="35151728"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Охват задействованных обучающи</w:t>
      </w:r>
      <w:r>
        <w:rPr>
          <w:rFonts w:ascii="Times New Roman" w:eastAsia="Times New Roman" w:hAnsi="Times New Roman" w:cs="Times New Roman"/>
          <w:sz w:val="28"/>
          <w:szCs w:val="28"/>
          <w:lang w:eastAsia="ru-RU"/>
        </w:rPr>
        <w:t>х</w:t>
      </w:r>
      <w:r w:rsidRPr="005124EE">
        <w:rPr>
          <w:rFonts w:ascii="Times New Roman" w:eastAsia="Times New Roman" w:hAnsi="Times New Roman" w:cs="Times New Roman"/>
          <w:sz w:val="28"/>
          <w:szCs w:val="28"/>
          <w:lang w:eastAsia="ru-RU"/>
        </w:rPr>
        <w:t xml:space="preserve">ся общеобразовательных организаций </w:t>
      </w:r>
      <w:r w:rsidR="00A215C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 xml:space="preserve">субъектах Российской Федерации </w:t>
      </w:r>
      <w:r w:rsidRPr="005124EE">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достиг более 18 млн посещений. Всего было проведено более 500 тыс.</w:t>
      </w:r>
      <w:r>
        <w:rPr>
          <w:rFonts w:ascii="Times New Roman" w:eastAsia="Times New Roman" w:hAnsi="Times New Roman" w:cs="Times New Roman"/>
          <w:sz w:val="28"/>
          <w:szCs w:val="28"/>
          <w:lang w:eastAsia="ru-RU"/>
        </w:rPr>
        <w:t xml:space="preserve"> очных мероприятий.</w:t>
      </w:r>
      <w:r w:rsidR="00A215C4">
        <w:rPr>
          <w:rFonts w:ascii="Times New Roman" w:eastAsia="Times New Roman" w:hAnsi="Times New Roman" w:cs="Times New Roman"/>
          <w:sz w:val="28"/>
          <w:szCs w:val="28"/>
          <w:lang w:eastAsia="ru-RU"/>
        </w:rPr>
        <w:t xml:space="preserve"> </w:t>
      </w:r>
      <w:r w:rsidRPr="005124EE">
        <w:rPr>
          <w:rFonts w:ascii="Times New Roman" w:eastAsia="Times New Roman" w:hAnsi="Times New Roman" w:cs="Times New Roman"/>
          <w:sz w:val="28"/>
          <w:szCs w:val="28"/>
          <w:lang w:eastAsia="ru-RU"/>
        </w:rPr>
        <w:t xml:space="preserve">Также </w:t>
      </w:r>
      <w:r w:rsidR="00A215C4">
        <w:rPr>
          <w:rFonts w:ascii="Times New Roman" w:eastAsia="Times New Roman" w:hAnsi="Times New Roman" w:cs="Times New Roman"/>
          <w:sz w:val="28"/>
          <w:szCs w:val="28"/>
          <w:lang w:eastAsia="ru-RU"/>
        </w:rPr>
        <w:t xml:space="preserve">в 2025 г. </w:t>
      </w:r>
      <w:r w:rsidRPr="005124EE">
        <w:rPr>
          <w:rFonts w:ascii="Times New Roman" w:eastAsia="Times New Roman" w:hAnsi="Times New Roman" w:cs="Times New Roman"/>
          <w:sz w:val="28"/>
          <w:szCs w:val="28"/>
          <w:lang w:eastAsia="ru-RU"/>
        </w:rPr>
        <w:t xml:space="preserve">с успехом прошли 9 всероссийских акций, которые объединили свыше 111 тыс. участников. Самыми значимыми и масштабными из них стали «Музыка на все времена» </w:t>
      </w:r>
      <w:r w:rsidR="00A215C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(5,5 тыс. участников) и «Мой гений, мой ангел, мой друг. Олимпиада» </w:t>
      </w:r>
      <w:r w:rsidR="00A215C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(30 тыс. участников), посвященные 185-летию со дня рождения П.И. Чайковского, «Культурный марафон» (30 тыс. участников), «Мир народны</w:t>
      </w:r>
      <w:r w:rsidR="00B45EDA">
        <w:rPr>
          <w:rFonts w:ascii="Times New Roman" w:eastAsia="Times New Roman" w:hAnsi="Times New Roman" w:cs="Times New Roman"/>
          <w:sz w:val="28"/>
          <w:szCs w:val="28"/>
          <w:lang w:eastAsia="ru-RU"/>
        </w:rPr>
        <w:t xml:space="preserve">х сказок» </w:t>
      </w:r>
      <w:r w:rsidR="00A215C4">
        <w:rPr>
          <w:rFonts w:ascii="Times New Roman" w:eastAsia="Times New Roman" w:hAnsi="Times New Roman" w:cs="Times New Roman"/>
          <w:sz w:val="28"/>
          <w:szCs w:val="28"/>
          <w:lang w:eastAsia="ru-RU"/>
        </w:rPr>
        <w:br/>
      </w:r>
      <w:r w:rsidR="00B45EDA">
        <w:rPr>
          <w:rFonts w:ascii="Times New Roman" w:eastAsia="Times New Roman" w:hAnsi="Times New Roman" w:cs="Times New Roman"/>
          <w:sz w:val="28"/>
          <w:szCs w:val="28"/>
          <w:lang w:eastAsia="ru-RU"/>
        </w:rPr>
        <w:t>(18 тыс. участников).</w:t>
      </w:r>
    </w:p>
    <w:p w14:paraId="6381C24E" w14:textId="5039A9FF"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В рамках проекта в 2025 г</w:t>
      </w:r>
      <w:r>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при содействии программы «Территория культуры Росатома» были реализованы очные яркие культурно-просветительские мероприятия для школьников в пяти «атомных» городах: г. Удомля (Тверская область), </w:t>
      </w:r>
      <w:r w:rsidR="00DC66C3">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г. Десногорск (Смоленская область), г. Усолье-Сибирское (Иркутская область), </w:t>
      </w:r>
      <w:r w:rsidR="00DC66C3">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г. Полярные Зори (Мурманская область) и г. Электросталь (Московская область). </w:t>
      </w:r>
      <w:r w:rsidR="00B45EDA">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Все занятия имели четкую направленность на развитие у молодых участников глубокого понимания и уважения к культурному наследию нашей Родины, </w:t>
      </w:r>
      <w:r w:rsidR="00B45EDA">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ее богатым национальным традициям и выдающимся достижениям в сфере искусства, формируя чувство патриотизма и национальной гордости.</w:t>
      </w:r>
    </w:p>
    <w:p w14:paraId="26330878" w14:textId="4F3B69F0"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С 2022 г</w:t>
      </w:r>
      <w:r w:rsidR="00DC66C3">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Минкультуры России совместно с исполнительными органами субъектов Российской Федерации в рамках государственной программы «Развитие культуры» ведется работа по созданию школ креативных индустрий.</w:t>
      </w:r>
      <w:r w:rsidR="00DC66C3">
        <w:rPr>
          <w:rFonts w:ascii="Times New Roman" w:eastAsia="Times New Roman" w:hAnsi="Times New Roman" w:cs="Times New Roman"/>
          <w:sz w:val="28"/>
          <w:szCs w:val="28"/>
          <w:lang w:eastAsia="ru-RU"/>
        </w:rPr>
        <w:t xml:space="preserve"> По итогам </w:t>
      </w:r>
      <w:r w:rsidR="00DC66C3">
        <w:rPr>
          <w:rFonts w:ascii="Times New Roman" w:eastAsia="Times New Roman" w:hAnsi="Times New Roman" w:cs="Times New Roman"/>
          <w:sz w:val="28"/>
          <w:szCs w:val="28"/>
          <w:lang w:eastAsia="ru-RU"/>
        </w:rPr>
        <w:br/>
      </w:r>
      <w:r w:rsidR="00DC66C3">
        <w:rPr>
          <w:rFonts w:ascii="Times New Roman" w:eastAsia="Times New Roman" w:hAnsi="Times New Roman" w:cs="Times New Roman"/>
          <w:sz w:val="28"/>
          <w:szCs w:val="28"/>
          <w:lang w:eastAsia="ru-RU"/>
        </w:rPr>
        <w:lastRenderedPageBreak/>
        <w:t xml:space="preserve">2025 г. </w:t>
      </w:r>
      <w:r w:rsidRPr="005124EE">
        <w:rPr>
          <w:rFonts w:ascii="Times New Roman" w:eastAsia="Times New Roman" w:hAnsi="Times New Roman" w:cs="Times New Roman"/>
          <w:sz w:val="28"/>
          <w:szCs w:val="28"/>
          <w:lang w:eastAsia="ru-RU"/>
        </w:rPr>
        <w:t xml:space="preserve">в 66 субъектах Российской Федерации работают 118 школ такого формата, </w:t>
      </w:r>
      <w:r w:rsidR="00B45EDA">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где о</w:t>
      </w:r>
      <w:r w:rsidR="00DC66C3">
        <w:rPr>
          <w:rFonts w:ascii="Times New Roman" w:eastAsia="Times New Roman" w:hAnsi="Times New Roman" w:cs="Times New Roman"/>
          <w:sz w:val="28"/>
          <w:szCs w:val="28"/>
          <w:lang w:eastAsia="ru-RU"/>
        </w:rPr>
        <w:t>бучаются более 16,4 тыс. детей.</w:t>
      </w:r>
    </w:p>
    <w:p w14:paraId="45A6AF3B" w14:textId="68FC7066"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В школах креативных индустрий дети в течение </w:t>
      </w:r>
      <w:r w:rsidR="00DC66C3">
        <w:rPr>
          <w:rFonts w:ascii="Times New Roman" w:eastAsia="Times New Roman" w:hAnsi="Times New Roman" w:cs="Times New Roman"/>
          <w:sz w:val="28"/>
          <w:szCs w:val="28"/>
          <w:lang w:eastAsia="ru-RU"/>
        </w:rPr>
        <w:t xml:space="preserve">2 </w:t>
      </w:r>
      <w:r w:rsidRPr="005124EE">
        <w:rPr>
          <w:rFonts w:ascii="Times New Roman" w:eastAsia="Times New Roman" w:hAnsi="Times New Roman" w:cs="Times New Roman"/>
          <w:sz w:val="28"/>
          <w:szCs w:val="28"/>
          <w:lang w:eastAsia="ru-RU"/>
        </w:rPr>
        <w:t xml:space="preserve">лет осваивают навыки </w:t>
      </w:r>
      <w:r w:rsidR="00DC66C3">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по таким направлениям, как звукорежиссура и электронная музыка, фото- </w:t>
      </w:r>
      <w:r w:rsidR="00DC66C3">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и видеопроизводство, анимация, 3D-графика, дизайн и интерактивные цифровые технологии.</w:t>
      </w:r>
      <w:r w:rsidR="00DC66C3">
        <w:rPr>
          <w:rFonts w:ascii="Times New Roman" w:eastAsia="Times New Roman" w:hAnsi="Times New Roman" w:cs="Times New Roman"/>
          <w:sz w:val="28"/>
          <w:szCs w:val="28"/>
          <w:lang w:eastAsia="ru-RU"/>
        </w:rPr>
        <w:t xml:space="preserve"> </w:t>
      </w:r>
      <w:r w:rsidRPr="005124EE">
        <w:rPr>
          <w:rFonts w:ascii="Times New Roman" w:eastAsia="Times New Roman" w:hAnsi="Times New Roman" w:cs="Times New Roman"/>
          <w:sz w:val="28"/>
          <w:szCs w:val="28"/>
          <w:lang w:eastAsia="ru-RU"/>
        </w:rPr>
        <w:t xml:space="preserve">Основой образовательной программы является практическая проектная деятельность, в рамках которой </w:t>
      </w:r>
      <w:r w:rsidR="00933FCB">
        <w:rPr>
          <w:rFonts w:ascii="Times New Roman" w:eastAsia="Times New Roman" w:hAnsi="Times New Roman" w:cs="Times New Roman"/>
          <w:sz w:val="28"/>
          <w:szCs w:val="28"/>
          <w:lang w:eastAsia="ru-RU"/>
        </w:rPr>
        <w:t>дети</w:t>
      </w:r>
      <w:r w:rsidRPr="005124EE">
        <w:rPr>
          <w:rFonts w:ascii="Times New Roman" w:eastAsia="Times New Roman" w:hAnsi="Times New Roman" w:cs="Times New Roman"/>
          <w:sz w:val="28"/>
          <w:szCs w:val="28"/>
          <w:lang w:eastAsia="ru-RU"/>
        </w:rPr>
        <w:t>, осваивая современные технологии, учатся воплощать свои идеи, создавать и реализовывать собственные проекты.</w:t>
      </w:r>
    </w:p>
    <w:p w14:paraId="269D348A" w14:textId="7A3D8508"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В течение 2025 г</w:t>
      </w:r>
      <w:r w:rsidR="00933FCB">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Российская государственная детская библиотека (далее – РГДБ) продолжила реализацию творческих образовательных проектов для детей </w:t>
      </w:r>
      <w:r w:rsidR="00933FCB">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и подростков, среди которых:</w:t>
      </w:r>
    </w:p>
    <w:p w14:paraId="77F55E42" w14:textId="3AB476FE"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Всероссийский проект «Вебландия» (каталог включает более 1,4 тыс. разнообразных сайтов для детей и взрослых, количество посещений сайта составило более 63 тыс., число посетителей – более 46 тыс.);</w:t>
      </w:r>
    </w:p>
    <w:p w14:paraId="1B2DF8CC" w14:textId="0F4008FE"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ресурс «Библиогид» (в 2025 г</w:t>
      </w:r>
      <w:r w:rsidR="00087823">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подготовлено 12 выпусков каталога, опубликовано 190 подробных статей о книгах, обзоров, интервью, создан хештэг #1941-1945, позволивший собрать статьи про книги о Великой Отечественной войне);</w:t>
      </w:r>
    </w:p>
    <w:p w14:paraId="530F1959" w14:textId="19E9EB0E"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просветительский проект «ПроДетЛит» (на сайте представлено более 1, 4 тыс. статей о писателях, иллюстраторах, переводчиках, издательствах и премиях, пополняется раздел «журналы», открытый в 2024 г</w:t>
      </w:r>
      <w:r w:rsidR="008F6A94">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который содержит 18 статей </w:t>
      </w:r>
      <w:r w:rsidR="008F6A9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о детской периодике; для оформления статей используется более 9 </w:t>
      </w:r>
      <w:r w:rsidR="008F6A94">
        <w:rPr>
          <w:rFonts w:ascii="Times New Roman" w:eastAsia="Times New Roman" w:hAnsi="Times New Roman" w:cs="Times New Roman"/>
          <w:sz w:val="28"/>
          <w:szCs w:val="28"/>
          <w:lang w:eastAsia="ru-RU"/>
        </w:rPr>
        <w:t xml:space="preserve">тыс. фотографий и иллюстраций). </w:t>
      </w:r>
      <w:r w:rsidRPr="005124EE">
        <w:rPr>
          <w:rFonts w:ascii="Times New Roman" w:eastAsia="Times New Roman" w:hAnsi="Times New Roman" w:cs="Times New Roman"/>
          <w:sz w:val="28"/>
          <w:szCs w:val="28"/>
          <w:lang w:eastAsia="ru-RU"/>
        </w:rPr>
        <w:t>В 2025 г</w:t>
      </w:r>
      <w:r w:rsidR="008F6A94">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акцент был сделан на писателях-фронтовиках и на тех, кто писал о войне;</w:t>
      </w:r>
    </w:p>
    <w:p w14:paraId="054C42DA" w14:textId="06270459"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ресурс «НЭБ.Дети» (на конец 2025 г</w:t>
      </w:r>
      <w:r w:rsidR="008F6A94">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содержится 30 788 материалов, открыто </w:t>
      </w:r>
      <w:r w:rsidR="008F6A9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3 033 виртуальных зала в 85 субъектах Российской Федерации, в том числе 50 – </w:t>
      </w:r>
      <w:r w:rsidR="008F6A9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в библиотеках на территории Донецкой и Луганской народных республик, Запорожской и Херсонской областей, зарегистрировано 62 тыс. пользователей);</w:t>
      </w:r>
    </w:p>
    <w:p w14:paraId="6B1585CF" w14:textId="665EA563"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VI Всероссийский фестиваль семейного чтения #ЧитайФест, проводимый </w:t>
      </w:r>
      <w:r w:rsidR="008F6A9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с 2020 г</w:t>
      </w:r>
      <w:r w:rsidR="008F6A94">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(организовано более 50 мероприятий: встречи с писателями, художниками-иллюстраторами, презентации новинок детской литературы, тематические квесты, мастер-классы, просветительские лекции, показы новинок кино и мультфильм</w:t>
      </w:r>
      <w:r w:rsidR="0029608B">
        <w:rPr>
          <w:rFonts w:ascii="Times New Roman" w:eastAsia="Times New Roman" w:hAnsi="Times New Roman" w:cs="Times New Roman"/>
          <w:sz w:val="28"/>
          <w:szCs w:val="28"/>
          <w:lang w:eastAsia="ru-RU"/>
        </w:rPr>
        <w:t>ов, викторины и спектакли).</w:t>
      </w:r>
    </w:p>
    <w:p w14:paraId="2F18AEA5" w14:textId="60041FEA"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Одной из инициатив РГДБ при поддержке Минкультуры России стал Всероссийский проект «Символы России», который </w:t>
      </w:r>
      <w:r w:rsidR="008F6A94">
        <w:rPr>
          <w:rFonts w:ascii="Times New Roman" w:eastAsia="Times New Roman" w:hAnsi="Times New Roman" w:cs="Times New Roman"/>
          <w:sz w:val="28"/>
          <w:szCs w:val="28"/>
          <w:lang w:eastAsia="ru-RU"/>
        </w:rPr>
        <w:t>включает</w:t>
      </w:r>
      <w:r w:rsidRPr="005124EE">
        <w:rPr>
          <w:rFonts w:ascii="Times New Roman" w:eastAsia="Times New Roman" w:hAnsi="Times New Roman" w:cs="Times New Roman"/>
          <w:sz w:val="28"/>
          <w:szCs w:val="28"/>
          <w:lang w:eastAsia="ru-RU"/>
        </w:rPr>
        <w:t xml:space="preserve"> Всероссийск</w:t>
      </w:r>
      <w:r w:rsidR="008F6A94">
        <w:rPr>
          <w:rFonts w:ascii="Times New Roman" w:eastAsia="Times New Roman" w:hAnsi="Times New Roman" w:cs="Times New Roman"/>
          <w:sz w:val="28"/>
          <w:szCs w:val="28"/>
          <w:lang w:eastAsia="ru-RU"/>
        </w:rPr>
        <w:t>ий конкурс и олимпиаду</w:t>
      </w:r>
      <w:r w:rsidRPr="005124EE">
        <w:rPr>
          <w:rFonts w:ascii="Times New Roman" w:eastAsia="Times New Roman" w:hAnsi="Times New Roman" w:cs="Times New Roman"/>
          <w:sz w:val="28"/>
          <w:szCs w:val="28"/>
          <w:lang w:eastAsia="ru-RU"/>
        </w:rPr>
        <w:t>. В 2025 г</w:t>
      </w:r>
      <w:r w:rsidR="008F6A94">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проект проведен на тему</w:t>
      </w:r>
      <w:r w:rsidR="008F6A94">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«Символы России. Великая Отечественная война: Путь к Победе». Всероссийская олимпиада «Символы России» включена в перечень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w:t>
      </w:r>
      <w:r w:rsidR="008F6A9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w:t>
      </w:r>
      <w:r w:rsidRPr="005124EE">
        <w:rPr>
          <w:rFonts w:ascii="Times New Roman" w:eastAsia="Times New Roman" w:hAnsi="Times New Roman" w:cs="Times New Roman"/>
          <w:sz w:val="28"/>
          <w:szCs w:val="28"/>
          <w:lang w:eastAsia="ru-RU"/>
        </w:rPr>
        <w:lastRenderedPageBreak/>
        <w:t xml:space="preserve">знаний, творческих и спортивных достижений, на 2025/26 учебный год, утвержденный приказом Минпросвещения России от 31 августа 2025 г. № 639. </w:t>
      </w:r>
      <w:r w:rsidR="008F6A9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В олимпиаде приняли участие 97 322 </w:t>
      </w:r>
      <w:r w:rsidR="0029608B">
        <w:rPr>
          <w:rFonts w:ascii="Times New Roman" w:eastAsia="Times New Roman" w:hAnsi="Times New Roman" w:cs="Times New Roman"/>
          <w:sz w:val="28"/>
          <w:szCs w:val="28"/>
          <w:lang w:eastAsia="ru-RU"/>
        </w:rPr>
        <w:t>обучающихся общеобразовательных организаций</w:t>
      </w:r>
      <w:r w:rsidRPr="005124EE">
        <w:rPr>
          <w:rFonts w:ascii="Times New Roman" w:eastAsia="Times New Roman" w:hAnsi="Times New Roman" w:cs="Times New Roman"/>
          <w:sz w:val="28"/>
          <w:szCs w:val="28"/>
          <w:lang w:eastAsia="ru-RU"/>
        </w:rPr>
        <w:t xml:space="preserve"> из 83 </w:t>
      </w:r>
      <w:r w:rsidR="008F6A94">
        <w:rPr>
          <w:rFonts w:ascii="Times New Roman" w:eastAsia="Times New Roman" w:hAnsi="Times New Roman" w:cs="Times New Roman"/>
          <w:sz w:val="28"/>
          <w:szCs w:val="28"/>
          <w:lang w:eastAsia="ru-RU"/>
        </w:rPr>
        <w:t>субъектов Российской Федерации</w:t>
      </w:r>
      <w:r w:rsidR="0029608B">
        <w:rPr>
          <w:rFonts w:ascii="Times New Roman" w:eastAsia="Times New Roman" w:hAnsi="Times New Roman" w:cs="Times New Roman"/>
          <w:sz w:val="28"/>
          <w:szCs w:val="28"/>
          <w:lang w:eastAsia="ru-RU"/>
        </w:rPr>
        <w:t>.</w:t>
      </w:r>
    </w:p>
    <w:p w14:paraId="55236ACC" w14:textId="176FF4B0"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Масштабным проектом РГДБ является Всероссийская неделя детской </w:t>
      </w:r>
      <w:r w:rsidR="008F6A94">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и юношеской книги – акция, посвященная детской литературе и чтению, в рамках которой в дни весенних школьных каникул организуется обширная просветительская программа как на площадках РГДБ, так и в библиотеках субъектов Российской Федерации, обслуживающих детей. В 2025 г</w:t>
      </w:r>
      <w:r w:rsidR="008F6A94">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Всероссийская Неделя детской книги прошла с 23 по 30 марта и была посвящена 80-летию Победы в Великой Отечественной войне и Году защитника Отечества. Торжественная церемония открытия Всероссийской Недели детской книги состоялась в Колонном зале Дома Союзов </w:t>
      </w:r>
      <w:r w:rsidR="008F6A94">
        <w:rPr>
          <w:rFonts w:ascii="Times New Roman" w:eastAsia="Times New Roman" w:hAnsi="Times New Roman" w:cs="Times New Roman"/>
          <w:sz w:val="28"/>
          <w:szCs w:val="28"/>
          <w:lang w:eastAsia="ru-RU"/>
        </w:rPr>
        <w:t>22 марта 2025 г</w:t>
      </w:r>
      <w:r w:rsidRPr="005124EE">
        <w:rPr>
          <w:rFonts w:ascii="Times New Roman" w:eastAsia="Times New Roman" w:hAnsi="Times New Roman" w:cs="Times New Roman"/>
          <w:sz w:val="28"/>
          <w:szCs w:val="28"/>
          <w:lang w:eastAsia="ru-RU"/>
        </w:rPr>
        <w:t xml:space="preserve">. В рамках книжной </w:t>
      </w:r>
      <w:r w:rsidR="008F6A94" w:rsidRPr="005124EE">
        <w:rPr>
          <w:rFonts w:ascii="Times New Roman" w:eastAsia="Times New Roman" w:hAnsi="Times New Roman" w:cs="Times New Roman"/>
          <w:sz w:val="28"/>
          <w:szCs w:val="28"/>
          <w:lang w:eastAsia="ru-RU"/>
        </w:rPr>
        <w:t>Недел</w:t>
      </w:r>
      <w:r w:rsidR="008F6A94">
        <w:rPr>
          <w:rFonts w:ascii="Times New Roman" w:eastAsia="Times New Roman" w:hAnsi="Times New Roman" w:cs="Times New Roman"/>
          <w:sz w:val="28"/>
          <w:szCs w:val="28"/>
          <w:lang w:eastAsia="ru-RU"/>
        </w:rPr>
        <w:t>и</w:t>
      </w:r>
      <w:r w:rsidR="008F6A94" w:rsidRPr="005124EE">
        <w:rPr>
          <w:rFonts w:ascii="Times New Roman" w:eastAsia="Times New Roman" w:hAnsi="Times New Roman" w:cs="Times New Roman"/>
          <w:sz w:val="28"/>
          <w:szCs w:val="28"/>
          <w:lang w:eastAsia="ru-RU"/>
        </w:rPr>
        <w:t xml:space="preserve"> детской книги</w:t>
      </w:r>
      <w:r w:rsidR="008F6A94">
        <w:rPr>
          <w:rFonts w:ascii="Times New Roman" w:eastAsia="Times New Roman" w:hAnsi="Times New Roman" w:cs="Times New Roman"/>
          <w:sz w:val="28"/>
          <w:szCs w:val="28"/>
          <w:lang w:eastAsia="ru-RU"/>
        </w:rPr>
        <w:t xml:space="preserve"> </w:t>
      </w:r>
      <w:r w:rsidRPr="005124EE">
        <w:rPr>
          <w:rFonts w:ascii="Times New Roman" w:eastAsia="Times New Roman" w:hAnsi="Times New Roman" w:cs="Times New Roman"/>
          <w:sz w:val="28"/>
          <w:szCs w:val="28"/>
          <w:lang w:eastAsia="ru-RU"/>
        </w:rPr>
        <w:t>в РГДБ прошли: встречи с писателями и художниками-иллюстраторами, презентации книжных новинок, литературные занятия, мастер-классы, показы кинофил</w:t>
      </w:r>
      <w:r w:rsidR="008F6A94">
        <w:rPr>
          <w:rFonts w:ascii="Times New Roman" w:eastAsia="Times New Roman" w:hAnsi="Times New Roman" w:cs="Times New Roman"/>
          <w:sz w:val="28"/>
          <w:szCs w:val="28"/>
          <w:lang w:eastAsia="ru-RU"/>
        </w:rPr>
        <w:t xml:space="preserve">ьмов </w:t>
      </w:r>
      <w:r w:rsidR="008F6A94">
        <w:rPr>
          <w:rFonts w:ascii="Times New Roman" w:eastAsia="Times New Roman" w:hAnsi="Times New Roman" w:cs="Times New Roman"/>
          <w:sz w:val="28"/>
          <w:szCs w:val="28"/>
          <w:lang w:eastAsia="ru-RU"/>
        </w:rPr>
        <w:br/>
        <w:t>и мультфильмов, спектакли.</w:t>
      </w:r>
    </w:p>
    <w:p w14:paraId="46A44D44" w14:textId="71F4F4D1"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Ежегодно РГДБ участвует в масштабных литературных и книгоиздательских проектах, ре</w:t>
      </w:r>
      <w:r w:rsidR="0016391B">
        <w:rPr>
          <w:rFonts w:ascii="Times New Roman" w:eastAsia="Times New Roman" w:hAnsi="Times New Roman" w:cs="Times New Roman"/>
          <w:sz w:val="28"/>
          <w:szCs w:val="28"/>
          <w:lang w:eastAsia="ru-RU"/>
        </w:rPr>
        <w:t xml:space="preserve">ализуемых на внешних площадках: </w:t>
      </w:r>
      <w:r w:rsidRPr="005124EE">
        <w:rPr>
          <w:rFonts w:ascii="Times New Roman" w:eastAsia="Times New Roman" w:hAnsi="Times New Roman" w:cs="Times New Roman"/>
          <w:sz w:val="28"/>
          <w:szCs w:val="28"/>
          <w:lang w:eastAsia="ru-RU"/>
        </w:rPr>
        <w:t xml:space="preserve">с 4 по 7 июня прошёл XI фестиваль «Красная площадь». Свыше 400 издательств из 50 субъектов Российской Федерации и Республики Беларусь представили новинки художественной, детской, образовательной и научно-популярной литературы. РГДБ вновь курировала секцию «Детская и учебная литература» и представила обширную культурно-образовательную программу. Во время Книжного фестиваля РГДБ </w:t>
      </w:r>
      <w:r w:rsidR="0029608B">
        <w:rPr>
          <w:rFonts w:ascii="Times New Roman" w:eastAsia="Times New Roman" w:hAnsi="Times New Roman" w:cs="Times New Roman"/>
          <w:sz w:val="28"/>
          <w:szCs w:val="28"/>
          <w:lang w:eastAsia="ru-RU"/>
        </w:rPr>
        <w:t>в очередной раз</w:t>
      </w:r>
      <w:r w:rsidRPr="005124EE">
        <w:rPr>
          <w:rFonts w:ascii="Times New Roman" w:eastAsia="Times New Roman" w:hAnsi="Times New Roman" w:cs="Times New Roman"/>
          <w:sz w:val="28"/>
          <w:szCs w:val="28"/>
          <w:lang w:eastAsia="ru-RU"/>
        </w:rPr>
        <w:t xml:space="preserve"> провела сбор книг для передачи в учреждения здравоохранения Курской </w:t>
      </w:r>
      <w:r w:rsidR="0029608B">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и Белгородской областей, а также для трех детских библиотек Курской области. Главный литературный праздник лета за все время его проведения посетили почти 800 тыс. человек.</w:t>
      </w:r>
    </w:p>
    <w:p w14:paraId="3D9F1B9A" w14:textId="7E9EF126" w:rsidR="005124EE" w:rsidRPr="005124EE" w:rsidRDefault="0016391B" w:rsidP="005124EE">
      <w:pPr>
        <w:spacing w:after="0" w:line="264"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5124EE" w:rsidRPr="005124EE">
        <w:rPr>
          <w:rFonts w:ascii="Times New Roman" w:eastAsia="Times New Roman" w:hAnsi="Times New Roman" w:cs="Times New Roman"/>
          <w:sz w:val="28"/>
          <w:szCs w:val="28"/>
          <w:lang w:eastAsia="ru-RU"/>
        </w:rPr>
        <w:t xml:space="preserve">ри поддержке Минкультуры России </w:t>
      </w:r>
      <w:r w:rsidRPr="005124EE">
        <w:rPr>
          <w:rFonts w:ascii="Times New Roman" w:eastAsia="Times New Roman" w:hAnsi="Times New Roman" w:cs="Times New Roman"/>
          <w:sz w:val="28"/>
          <w:szCs w:val="28"/>
          <w:lang w:eastAsia="ru-RU"/>
        </w:rPr>
        <w:t xml:space="preserve">РГДБ открыла </w:t>
      </w:r>
      <w:r w:rsidR="005124EE" w:rsidRPr="005124EE">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 xml:space="preserve">. </w:t>
      </w:r>
      <w:r w:rsidR="005124EE" w:rsidRPr="005124EE">
        <w:rPr>
          <w:rFonts w:ascii="Times New Roman" w:eastAsia="Times New Roman" w:hAnsi="Times New Roman" w:cs="Times New Roman"/>
          <w:sz w:val="28"/>
          <w:szCs w:val="28"/>
          <w:lang w:eastAsia="ru-RU"/>
        </w:rPr>
        <w:t xml:space="preserve">6 Лабораторий детского и подросткового чтения «#ЗнайЧитай», направленных на популяризацию русского языка и культуры, приобщение детей к чтению и духовно-нравственным ценностям нашей страны на площадках детских библиотек новых субъектов Российской Федерации: г. Снежное (Донецкая Народная Республика); г. Макеевка (Донецкая Народная Республика); Сватовский р-н (Луганская Народная Республика); г. Стаханов (Луганская Народная Республика); г. Энергодар (Запорожская область) </w:t>
      </w:r>
      <w:r>
        <w:rPr>
          <w:rFonts w:ascii="Times New Roman" w:eastAsia="Times New Roman" w:hAnsi="Times New Roman" w:cs="Times New Roman"/>
          <w:sz w:val="28"/>
          <w:szCs w:val="28"/>
          <w:lang w:eastAsia="ru-RU"/>
        </w:rPr>
        <w:br/>
      </w:r>
      <w:r w:rsidR="005124EE" w:rsidRPr="005124EE">
        <w:rPr>
          <w:rFonts w:ascii="Times New Roman" w:eastAsia="Times New Roman" w:hAnsi="Times New Roman" w:cs="Times New Roman"/>
          <w:sz w:val="28"/>
          <w:szCs w:val="28"/>
          <w:lang w:eastAsia="ru-RU"/>
        </w:rPr>
        <w:t>и г. Геническ (Херсонская область). Всего в библиотеках новых субъектов Российской Федерации создано 13 Лабораторий детского и подросткового чтения «#ЗнайЧитай».</w:t>
      </w:r>
    </w:p>
    <w:p w14:paraId="3E2C9C9B" w14:textId="5C06E39D"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При поддержке Минкультуры России в декабре 2025 г. в РГДБ открылся первый в России Детский интеллектуальный центр #ЗнайЧитай. Его миссия – приобщение подрастающего поколения к чтению с помощью современных игровых технологий обучения и продвижения знаний об истории и развитии письменности, </w:t>
      </w:r>
      <w:r w:rsidRPr="005124EE">
        <w:rPr>
          <w:rFonts w:ascii="Times New Roman" w:eastAsia="Times New Roman" w:hAnsi="Times New Roman" w:cs="Times New Roman"/>
          <w:sz w:val="28"/>
          <w:szCs w:val="28"/>
          <w:lang w:eastAsia="ru-RU"/>
        </w:rPr>
        <w:lastRenderedPageBreak/>
        <w:t>русского языка, книгоиздания и литературы.</w:t>
      </w:r>
      <w:r w:rsidR="0016391B">
        <w:rPr>
          <w:rFonts w:ascii="Times New Roman" w:eastAsia="Times New Roman" w:hAnsi="Times New Roman" w:cs="Times New Roman"/>
          <w:sz w:val="28"/>
          <w:szCs w:val="28"/>
          <w:lang w:eastAsia="ru-RU"/>
        </w:rPr>
        <w:t xml:space="preserve"> </w:t>
      </w:r>
      <w:r w:rsidRPr="005124EE">
        <w:rPr>
          <w:rFonts w:ascii="Times New Roman" w:eastAsia="Times New Roman" w:hAnsi="Times New Roman" w:cs="Times New Roman"/>
          <w:sz w:val="28"/>
          <w:szCs w:val="28"/>
          <w:lang w:eastAsia="ru-RU"/>
        </w:rPr>
        <w:t xml:space="preserve">#ЗнайЧитай – это инновационное образовательно-игровое пространство, которое состоит из двух залов – «Сказка» </w:t>
      </w:r>
      <w:r w:rsidR="0016391B">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и «Письменность». Центр оснащ</w:t>
      </w:r>
      <w:r w:rsidR="0029608B">
        <w:rPr>
          <w:rFonts w:ascii="Times New Roman" w:eastAsia="Times New Roman" w:hAnsi="Times New Roman" w:cs="Times New Roman"/>
          <w:sz w:val="28"/>
          <w:szCs w:val="28"/>
          <w:lang w:eastAsia="ru-RU"/>
        </w:rPr>
        <w:t>ен интерактивными инсталляциями</w:t>
      </w:r>
      <w:r w:rsidR="0016391B">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и мультимедийным оборудованием с применением различных датчиков, сенсорных экранов и голографических проекций. Визуальные, световые и аудиоэффекты создают ощущение непосредственного участия в разнообразных сказочных </w:t>
      </w:r>
      <w:r w:rsidR="0016391B">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и исторических сюжетах. #ЗнайЧитай доступен для гостей с </w:t>
      </w:r>
      <w:r w:rsidR="0016391B">
        <w:rPr>
          <w:rFonts w:ascii="Times New Roman" w:eastAsia="Times New Roman" w:hAnsi="Times New Roman" w:cs="Times New Roman"/>
          <w:sz w:val="28"/>
          <w:szCs w:val="28"/>
          <w:lang w:eastAsia="ru-RU"/>
        </w:rPr>
        <w:t>ОВЗ</w:t>
      </w:r>
      <w:r w:rsidRPr="005124EE">
        <w:rPr>
          <w:rFonts w:ascii="Times New Roman" w:eastAsia="Times New Roman" w:hAnsi="Times New Roman" w:cs="Times New Roman"/>
          <w:sz w:val="28"/>
          <w:szCs w:val="28"/>
          <w:lang w:eastAsia="ru-RU"/>
        </w:rPr>
        <w:t>.</w:t>
      </w:r>
    </w:p>
    <w:p w14:paraId="6C3B2045" w14:textId="7D7D520B"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Кроме того, в 2025 г</w:t>
      </w:r>
      <w:r w:rsidR="0029608B">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РГДБ оказала шефскую помощь 9 детским библиотекам на территории Донецкой и Луганской народных республик, Запорожской </w:t>
      </w:r>
      <w:r w:rsidR="0029608B">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и Херсонской областей: пополнила фонды библиотек качественной современной детской литературой, передала свыше 1 тыс. экземпляров книг и более 2 тыс. журналов для детей и подростков. Всего с 2023 г</w:t>
      </w:r>
      <w:r w:rsidR="0016391B">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передано 15 тыс. экземпляров книг и свыше 5,5 тыс. журналов для детей и подростков. Также РГДБ доставила комплект детской мебели в библиотеку-филиал им. Г.Х. Андерсена «ЦБС г. Мариуполя» (Донецкая Народная Республика) и передала в детские библиотеки г. Мариуполя (Донецкая Народная Республика) и г. Геническа (Херсонская область) 2 книжно-иллюстративные выставки, посвященные юбилеям детских писателей: «Кир Булычёв. Девяносто лет тому вперед» и «С красной строки» к 100-летию со дня рождения писателя Анатолия Васильевича Митяева.</w:t>
      </w:r>
    </w:p>
    <w:p w14:paraId="6906B524" w14:textId="4A461223"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Также в 2025 г</w:t>
      </w:r>
      <w:r w:rsidR="0016391B">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РГДБ осуществляла поддержку комплектования библиотек небольших городов и сельских поселений 33</w:t>
      </w:r>
      <w:r w:rsidR="0016391B">
        <w:rPr>
          <w:rFonts w:ascii="Times New Roman" w:eastAsia="Times New Roman" w:hAnsi="Times New Roman" w:cs="Times New Roman"/>
          <w:sz w:val="28"/>
          <w:szCs w:val="28"/>
          <w:lang w:eastAsia="ru-RU"/>
        </w:rPr>
        <w:t xml:space="preserve"> субъектов Российской Федерации</w:t>
      </w:r>
      <w:r w:rsidRPr="005124EE">
        <w:rPr>
          <w:rFonts w:ascii="Times New Roman" w:eastAsia="Times New Roman" w:hAnsi="Times New Roman" w:cs="Times New Roman"/>
          <w:sz w:val="28"/>
          <w:szCs w:val="28"/>
          <w:lang w:eastAsia="ru-RU"/>
        </w:rPr>
        <w:t xml:space="preserve">. </w:t>
      </w:r>
      <w:r w:rsidR="0016391B">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В рамках благотворительной акции «Подари ребенку книгу» РГДБ отправила </w:t>
      </w:r>
      <w:r w:rsidR="0016391B">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в библиотеки 8 281 экземпляр детских книг.</w:t>
      </w:r>
    </w:p>
    <w:p w14:paraId="41601592" w14:textId="55B554F6"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Минкультуры России уделяет особое внимание детскому и семейному направлениям в сфере кинопроизводства. При поддержке ведомства создаются игровые и анимационные фильмы для детей. В приоритетные темы государственной финансовой поддержки кинопроизводства ежегодно включ</w:t>
      </w:r>
      <w:r w:rsidR="0029608B">
        <w:rPr>
          <w:rFonts w:ascii="Times New Roman" w:eastAsia="Times New Roman" w:hAnsi="Times New Roman" w:cs="Times New Roman"/>
          <w:sz w:val="28"/>
          <w:szCs w:val="28"/>
          <w:lang w:eastAsia="ru-RU"/>
        </w:rPr>
        <w:t>аются соответствующие темы.</w:t>
      </w:r>
    </w:p>
    <w:p w14:paraId="0EF785CA" w14:textId="28894E04"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Так, в перечень приоритетных тем государственной финансовой поддержки кинопроизводства в 2025 г</w:t>
      </w:r>
      <w:r w:rsidR="003C5B27">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утвержденный приказом Минкультуры России </w:t>
      </w:r>
      <w:r w:rsidR="003C5B27">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от 25 декабря 2024 г. № 2747, были включены, в том числе следующие темы: «Десятилетие детства. Семья, дети, их защита и поддержка. Сохранение </w:t>
      </w:r>
      <w:r w:rsidR="0029608B">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и популяризация традиционных семейных ценностей, института семьи и образа многодетной семьи», «Формирование жизненных ценностей, духовно-нравственных ориентиров на этапе взросления. Положительные модели поведения и созидательная мотивация современной молодёжи».</w:t>
      </w:r>
    </w:p>
    <w:p w14:paraId="161EEC32" w14:textId="32975148"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В 2025 г</w:t>
      </w:r>
      <w:r w:rsidR="003C5B27">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w:t>
      </w:r>
      <w:r w:rsidR="00B40C36">
        <w:rPr>
          <w:rFonts w:ascii="Times New Roman" w:eastAsia="Times New Roman" w:hAnsi="Times New Roman" w:cs="Times New Roman"/>
          <w:sz w:val="28"/>
          <w:szCs w:val="28"/>
          <w:lang w:eastAsia="ru-RU"/>
        </w:rPr>
        <w:t xml:space="preserve">вышли </w:t>
      </w:r>
      <w:r w:rsidR="00A215C4">
        <w:rPr>
          <w:rFonts w:ascii="Times New Roman" w:eastAsia="Times New Roman" w:hAnsi="Times New Roman" w:cs="Times New Roman"/>
          <w:sz w:val="28"/>
          <w:szCs w:val="28"/>
          <w:lang w:eastAsia="ru-RU"/>
        </w:rPr>
        <w:t>в прокат 13 игровых фильмов для детской и семейной аудитории</w:t>
      </w:r>
      <w:r w:rsidR="0005575C">
        <w:rPr>
          <w:rFonts w:ascii="Times New Roman" w:eastAsia="Times New Roman" w:hAnsi="Times New Roman" w:cs="Times New Roman"/>
          <w:sz w:val="28"/>
          <w:szCs w:val="28"/>
          <w:lang w:eastAsia="ru-RU"/>
        </w:rPr>
        <w:t>, созданные при поддержке Минкультуры России (</w:t>
      </w:r>
      <w:r w:rsidRPr="005124EE">
        <w:rPr>
          <w:rFonts w:ascii="Times New Roman" w:eastAsia="Times New Roman" w:hAnsi="Times New Roman" w:cs="Times New Roman"/>
          <w:sz w:val="28"/>
          <w:szCs w:val="28"/>
          <w:lang w:eastAsia="ru-RU"/>
        </w:rPr>
        <w:t xml:space="preserve">«Яга на нашу голову», </w:t>
      </w:r>
      <w:r w:rsidR="0005575C">
        <w:rPr>
          <w:rFonts w:ascii="Times New Roman" w:eastAsia="Times New Roman" w:hAnsi="Times New Roman" w:cs="Times New Roman"/>
          <w:sz w:val="28"/>
          <w:szCs w:val="28"/>
          <w:lang w:eastAsia="ru-RU"/>
        </w:rPr>
        <w:t xml:space="preserve">«сНежный человек», </w:t>
      </w:r>
      <w:r w:rsidRPr="005124EE">
        <w:rPr>
          <w:rFonts w:ascii="Times New Roman" w:eastAsia="Times New Roman" w:hAnsi="Times New Roman" w:cs="Times New Roman"/>
          <w:sz w:val="28"/>
          <w:szCs w:val="28"/>
          <w:lang w:eastAsia="ru-RU"/>
        </w:rPr>
        <w:t xml:space="preserve">«Наш папа </w:t>
      </w:r>
      <w:r w:rsidR="003C5B27">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Дед Мороз», </w:t>
      </w:r>
      <w:r w:rsidR="0005575C">
        <w:rPr>
          <w:rFonts w:ascii="Times New Roman" w:eastAsia="Times New Roman" w:hAnsi="Times New Roman" w:cs="Times New Roman"/>
          <w:sz w:val="28"/>
          <w:szCs w:val="28"/>
          <w:lang w:eastAsia="ru-RU"/>
        </w:rPr>
        <w:t xml:space="preserve">«Судьба барабанщика», </w:t>
      </w:r>
      <w:r w:rsidRPr="005124EE">
        <w:rPr>
          <w:rFonts w:ascii="Times New Roman" w:eastAsia="Times New Roman" w:hAnsi="Times New Roman" w:cs="Times New Roman"/>
          <w:sz w:val="28"/>
          <w:szCs w:val="28"/>
          <w:lang w:eastAsia="ru-RU"/>
        </w:rPr>
        <w:t>«</w:t>
      </w:r>
      <w:r w:rsidR="0005575C">
        <w:rPr>
          <w:rFonts w:ascii="Times New Roman" w:eastAsia="Times New Roman" w:hAnsi="Times New Roman" w:cs="Times New Roman"/>
          <w:sz w:val="28"/>
          <w:szCs w:val="28"/>
          <w:lang w:eastAsia="ru-RU"/>
        </w:rPr>
        <w:t xml:space="preserve">Сказки темного леса. </w:t>
      </w:r>
      <w:r w:rsidRPr="005124EE">
        <w:rPr>
          <w:rFonts w:ascii="Times New Roman" w:eastAsia="Times New Roman" w:hAnsi="Times New Roman" w:cs="Times New Roman"/>
          <w:sz w:val="28"/>
          <w:szCs w:val="28"/>
          <w:lang w:eastAsia="ru-RU"/>
        </w:rPr>
        <w:t xml:space="preserve">Ворожея», «Дочь капитана», «Жига. На полной скорости», «Мой друг, </w:t>
      </w:r>
      <w:r w:rsidRPr="005124EE">
        <w:rPr>
          <w:rFonts w:ascii="Times New Roman" w:eastAsia="Times New Roman" w:hAnsi="Times New Roman" w:cs="Times New Roman"/>
          <w:sz w:val="28"/>
          <w:szCs w:val="28"/>
          <w:lang w:eastAsia="ru-RU"/>
        </w:rPr>
        <w:lastRenderedPageBreak/>
        <w:t xml:space="preserve">кот и Пушкин», </w:t>
      </w:r>
      <w:r w:rsidR="0005575C" w:rsidRPr="005124EE">
        <w:rPr>
          <w:rFonts w:ascii="Times New Roman" w:eastAsia="Times New Roman" w:hAnsi="Times New Roman" w:cs="Times New Roman"/>
          <w:sz w:val="28"/>
          <w:szCs w:val="28"/>
          <w:lang w:eastAsia="ru-RU"/>
        </w:rPr>
        <w:t>«Сивка-Бурка»</w:t>
      </w:r>
      <w:r w:rsidR="0005575C">
        <w:rPr>
          <w:rFonts w:ascii="Times New Roman" w:eastAsia="Times New Roman" w:hAnsi="Times New Roman" w:cs="Times New Roman"/>
          <w:sz w:val="28"/>
          <w:szCs w:val="28"/>
          <w:lang w:eastAsia="ru-RU"/>
        </w:rPr>
        <w:t>, «Нахимовцы. Янтарный берег», «Легенды наших предков»</w:t>
      </w:r>
      <w:r w:rsidRPr="005124EE">
        <w:rPr>
          <w:rFonts w:ascii="Times New Roman" w:eastAsia="Times New Roman" w:hAnsi="Times New Roman" w:cs="Times New Roman"/>
          <w:sz w:val="28"/>
          <w:szCs w:val="28"/>
          <w:lang w:eastAsia="ru-RU"/>
        </w:rPr>
        <w:t>,</w:t>
      </w:r>
      <w:r w:rsidR="0005575C">
        <w:rPr>
          <w:rFonts w:ascii="Times New Roman" w:eastAsia="Times New Roman" w:hAnsi="Times New Roman" w:cs="Times New Roman"/>
          <w:sz w:val="28"/>
          <w:szCs w:val="28"/>
          <w:lang w:eastAsia="ru-RU"/>
        </w:rPr>
        <w:t xml:space="preserve"> «Больше чем футбол», «Девка-баба: Кукла-чародейка»</w:t>
      </w:r>
      <w:r w:rsidRPr="005124EE">
        <w:rPr>
          <w:rFonts w:ascii="Times New Roman" w:eastAsia="Times New Roman" w:hAnsi="Times New Roman" w:cs="Times New Roman"/>
          <w:sz w:val="28"/>
          <w:szCs w:val="28"/>
          <w:lang w:eastAsia="ru-RU"/>
        </w:rPr>
        <w:t>).</w:t>
      </w:r>
    </w:p>
    <w:p w14:paraId="7E6ECE12" w14:textId="065EBFD5" w:rsidR="005124EE" w:rsidRPr="005124EE" w:rsidRDefault="0005575C" w:rsidP="005124EE">
      <w:pPr>
        <w:spacing w:after="0" w:line="264"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5124EE" w:rsidRPr="005124EE">
        <w:rPr>
          <w:rFonts w:ascii="Times New Roman" w:eastAsia="Times New Roman" w:hAnsi="Times New Roman" w:cs="Times New Roman"/>
          <w:sz w:val="28"/>
          <w:szCs w:val="28"/>
          <w:lang w:eastAsia="ru-RU"/>
        </w:rPr>
        <w:t xml:space="preserve"> 20</w:t>
      </w:r>
      <w:r w:rsidR="00905A7C">
        <w:rPr>
          <w:rFonts w:ascii="Times New Roman" w:eastAsia="Times New Roman" w:hAnsi="Times New Roman" w:cs="Times New Roman"/>
          <w:sz w:val="28"/>
          <w:szCs w:val="28"/>
          <w:lang w:eastAsia="ru-RU"/>
        </w:rPr>
        <w:t xml:space="preserve">25 г. вышли в прокат </w:t>
      </w:r>
      <w:r>
        <w:rPr>
          <w:rFonts w:ascii="Times New Roman" w:eastAsia="Times New Roman" w:hAnsi="Times New Roman" w:cs="Times New Roman"/>
          <w:sz w:val="28"/>
          <w:szCs w:val="28"/>
          <w:lang w:eastAsia="ru-RU"/>
        </w:rPr>
        <w:t>6</w:t>
      </w:r>
      <w:r w:rsidR="005124EE" w:rsidRPr="005124EE">
        <w:rPr>
          <w:rFonts w:ascii="Times New Roman" w:eastAsia="Times New Roman" w:hAnsi="Times New Roman" w:cs="Times New Roman"/>
          <w:sz w:val="28"/>
          <w:szCs w:val="28"/>
          <w:lang w:eastAsia="ru-RU"/>
        </w:rPr>
        <w:t xml:space="preserve"> полнометражных анимационных фильмов </w:t>
      </w:r>
      <w:r>
        <w:rPr>
          <w:rFonts w:ascii="Times New Roman" w:eastAsia="Times New Roman" w:hAnsi="Times New Roman" w:cs="Times New Roman"/>
          <w:sz w:val="28"/>
          <w:szCs w:val="28"/>
          <w:lang w:eastAsia="ru-RU"/>
        </w:rPr>
        <w:br/>
        <w:t xml:space="preserve">для детской и семейной аудитории, созданные при поддержке Фонда кино </w:t>
      </w:r>
      <w:r w:rsidR="005124EE" w:rsidRPr="005124EE">
        <w:rPr>
          <w:rFonts w:ascii="Times New Roman" w:eastAsia="Times New Roman" w:hAnsi="Times New Roman" w:cs="Times New Roman"/>
          <w:sz w:val="28"/>
          <w:szCs w:val="28"/>
          <w:lang w:eastAsia="ru-RU"/>
        </w:rPr>
        <w:t>(«Маракуда», «Ганзель и Гретель: Миссия «Спящая красавица», «Доктор Динозавров», «Серафима», «Финник 2»</w:t>
      </w:r>
      <w:r>
        <w:rPr>
          <w:rFonts w:ascii="Times New Roman" w:eastAsia="Times New Roman" w:hAnsi="Times New Roman" w:cs="Times New Roman"/>
          <w:sz w:val="28"/>
          <w:szCs w:val="28"/>
          <w:lang w:eastAsia="ru-RU"/>
        </w:rPr>
        <w:t>, «На выброс»</w:t>
      </w:r>
      <w:r w:rsidR="005124EE" w:rsidRPr="005124EE">
        <w:rPr>
          <w:rFonts w:ascii="Times New Roman" w:eastAsia="Times New Roman" w:hAnsi="Times New Roman" w:cs="Times New Roman"/>
          <w:sz w:val="28"/>
          <w:szCs w:val="28"/>
          <w:lang w:eastAsia="ru-RU"/>
        </w:rPr>
        <w:t>)</w:t>
      </w:r>
      <w:r w:rsidR="00905A7C">
        <w:rPr>
          <w:rFonts w:ascii="Times New Roman" w:eastAsia="Times New Roman" w:hAnsi="Times New Roman" w:cs="Times New Roman"/>
          <w:sz w:val="28"/>
          <w:szCs w:val="28"/>
          <w:lang w:eastAsia="ru-RU"/>
        </w:rPr>
        <w:t xml:space="preserve"> и </w:t>
      </w:r>
      <w:r w:rsidR="005124EE" w:rsidRPr="005124EE">
        <w:rPr>
          <w:rFonts w:ascii="Times New Roman" w:eastAsia="Times New Roman" w:hAnsi="Times New Roman" w:cs="Times New Roman"/>
          <w:sz w:val="28"/>
          <w:szCs w:val="28"/>
          <w:lang w:eastAsia="ru-RU"/>
        </w:rPr>
        <w:t xml:space="preserve">10 игровых фильмов </w:t>
      </w:r>
      <w:r>
        <w:rPr>
          <w:rFonts w:ascii="Times New Roman" w:eastAsia="Times New Roman" w:hAnsi="Times New Roman" w:cs="Times New Roman"/>
          <w:sz w:val="28"/>
          <w:szCs w:val="28"/>
          <w:lang w:eastAsia="ru-RU"/>
        </w:rPr>
        <w:br/>
        <w:t xml:space="preserve">для детской и семейной аудитории </w:t>
      </w:r>
      <w:r w:rsidR="005124EE" w:rsidRPr="005124EE">
        <w:rPr>
          <w:rFonts w:ascii="Times New Roman" w:eastAsia="Times New Roman" w:hAnsi="Times New Roman" w:cs="Times New Roman"/>
          <w:sz w:val="28"/>
          <w:szCs w:val="28"/>
          <w:lang w:eastAsia="ru-RU"/>
        </w:rPr>
        <w:t xml:space="preserve">(«Волшебник Изумрудного города. Дорога </w:t>
      </w:r>
      <w:r>
        <w:rPr>
          <w:rFonts w:ascii="Times New Roman" w:eastAsia="Times New Roman" w:hAnsi="Times New Roman" w:cs="Times New Roman"/>
          <w:sz w:val="28"/>
          <w:szCs w:val="28"/>
          <w:lang w:eastAsia="ru-RU"/>
        </w:rPr>
        <w:br/>
      </w:r>
      <w:r w:rsidR="005124EE" w:rsidRPr="005124EE">
        <w:rPr>
          <w:rFonts w:ascii="Times New Roman" w:eastAsia="Times New Roman" w:hAnsi="Times New Roman" w:cs="Times New Roman"/>
          <w:sz w:val="28"/>
          <w:szCs w:val="28"/>
          <w:lang w:eastAsia="ru-RU"/>
        </w:rPr>
        <w:t xml:space="preserve">из жёлтого кирпича», «Финист. Первый богатырь», «Пальма 2», «Каруза», «Соловей против Муромца», «Иван Семенов. Первый поцелуй», «(Не) искусственный интеллект», «Горыныч», «Папины дочки. Мама вернулась», «Письмо Деду Морозу»). </w:t>
      </w:r>
    </w:p>
    <w:p w14:paraId="7BE47DE0" w14:textId="016428AC" w:rsidR="005124EE" w:rsidRPr="005124EE" w:rsidRDefault="00905A7C" w:rsidP="005124EE">
      <w:pPr>
        <w:spacing w:after="0" w:line="264"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5124EE" w:rsidRPr="005124EE">
        <w:rPr>
          <w:rFonts w:ascii="Times New Roman" w:eastAsia="Times New Roman" w:hAnsi="Times New Roman" w:cs="Times New Roman"/>
          <w:sz w:val="28"/>
          <w:szCs w:val="28"/>
          <w:lang w:eastAsia="ru-RU"/>
        </w:rPr>
        <w:t>ри поддержке Минкультуры России проведены киномероприятия, рассчитанные на детско-семейную аудиторию, среди которых:</w:t>
      </w:r>
    </w:p>
    <w:p w14:paraId="1B1DF5BA" w14:textId="5B9E6E87"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XXXIII Международный детский кинофестиваль «Алые паруса» </w:t>
      </w:r>
      <w:r w:rsidR="00905A7C">
        <w:rPr>
          <w:rFonts w:ascii="Times New Roman" w:eastAsia="Times New Roman" w:hAnsi="Times New Roman" w:cs="Times New Roman"/>
          <w:sz w:val="28"/>
          <w:szCs w:val="28"/>
          <w:lang w:eastAsia="ru-RU"/>
        </w:rPr>
        <w:br/>
        <w:t>им. В.С. Ланового</w:t>
      </w:r>
      <w:r w:rsidR="0029608B">
        <w:rPr>
          <w:rFonts w:ascii="Times New Roman" w:eastAsia="Times New Roman" w:hAnsi="Times New Roman" w:cs="Times New Roman"/>
          <w:sz w:val="28"/>
          <w:szCs w:val="28"/>
          <w:lang w:eastAsia="ru-RU"/>
        </w:rPr>
        <w:t>,</w:t>
      </w:r>
      <w:r w:rsidR="00905A7C">
        <w:rPr>
          <w:rFonts w:ascii="Times New Roman" w:eastAsia="Times New Roman" w:hAnsi="Times New Roman" w:cs="Times New Roman"/>
          <w:sz w:val="28"/>
          <w:szCs w:val="28"/>
          <w:lang w:eastAsia="ru-RU"/>
        </w:rPr>
        <w:t xml:space="preserve"> прошедший</w:t>
      </w:r>
      <w:r w:rsidR="00905A7C" w:rsidRPr="005124EE">
        <w:rPr>
          <w:rFonts w:ascii="Times New Roman" w:eastAsia="Times New Roman" w:hAnsi="Times New Roman" w:cs="Times New Roman"/>
          <w:sz w:val="28"/>
          <w:szCs w:val="28"/>
          <w:lang w:eastAsia="ru-RU"/>
        </w:rPr>
        <w:t xml:space="preserve"> </w:t>
      </w:r>
      <w:r w:rsidR="0029608B">
        <w:rPr>
          <w:rFonts w:ascii="Times New Roman" w:eastAsia="Times New Roman" w:hAnsi="Times New Roman" w:cs="Times New Roman"/>
          <w:sz w:val="28"/>
          <w:szCs w:val="28"/>
          <w:lang w:eastAsia="ru-RU"/>
        </w:rPr>
        <w:t xml:space="preserve">в </w:t>
      </w:r>
      <w:r w:rsidR="00DC4AAD">
        <w:rPr>
          <w:rFonts w:ascii="Times New Roman" w:eastAsia="Times New Roman" w:hAnsi="Times New Roman" w:cs="Times New Roman"/>
          <w:sz w:val="28"/>
          <w:szCs w:val="28"/>
          <w:lang w:eastAsia="ru-RU"/>
        </w:rPr>
        <w:t>Международном</w:t>
      </w:r>
      <w:r w:rsidR="00905A7C" w:rsidRPr="005124EE">
        <w:rPr>
          <w:rFonts w:ascii="Times New Roman" w:eastAsia="Times New Roman" w:hAnsi="Times New Roman" w:cs="Times New Roman"/>
          <w:sz w:val="28"/>
          <w:szCs w:val="28"/>
          <w:lang w:eastAsia="ru-RU"/>
        </w:rPr>
        <w:t xml:space="preserve"> детск</w:t>
      </w:r>
      <w:r w:rsidR="00DC4AAD">
        <w:rPr>
          <w:rFonts w:ascii="Times New Roman" w:eastAsia="Times New Roman" w:hAnsi="Times New Roman" w:cs="Times New Roman"/>
          <w:sz w:val="28"/>
          <w:szCs w:val="28"/>
          <w:lang w:eastAsia="ru-RU"/>
        </w:rPr>
        <w:t>ом</w:t>
      </w:r>
      <w:r w:rsidR="00905A7C" w:rsidRPr="005124EE">
        <w:rPr>
          <w:rFonts w:ascii="Times New Roman" w:eastAsia="Times New Roman" w:hAnsi="Times New Roman" w:cs="Times New Roman"/>
          <w:sz w:val="28"/>
          <w:szCs w:val="28"/>
          <w:lang w:eastAsia="ru-RU"/>
        </w:rPr>
        <w:t xml:space="preserve"> центр</w:t>
      </w:r>
      <w:r w:rsidR="00DC4AAD">
        <w:rPr>
          <w:rFonts w:ascii="Times New Roman" w:eastAsia="Times New Roman" w:hAnsi="Times New Roman" w:cs="Times New Roman"/>
          <w:sz w:val="28"/>
          <w:szCs w:val="28"/>
          <w:lang w:eastAsia="ru-RU"/>
        </w:rPr>
        <w:t>е</w:t>
      </w:r>
      <w:r w:rsidR="00905A7C" w:rsidRPr="005124EE">
        <w:rPr>
          <w:rFonts w:ascii="Times New Roman" w:eastAsia="Times New Roman" w:hAnsi="Times New Roman" w:cs="Times New Roman"/>
          <w:sz w:val="28"/>
          <w:szCs w:val="28"/>
          <w:lang w:eastAsia="ru-RU"/>
        </w:rPr>
        <w:t xml:space="preserve"> «Артек»</w:t>
      </w:r>
      <w:r w:rsidR="00905A7C">
        <w:rPr>
          <w:rFonts w:ascii="Times New Roman" w:eastAsia="Times New Roman" w:hAnsi="Times New Roman" w:cs="Times New Roman"/>
          <w:sz w:val="28"/>
          <w:szCs w:val="28"/>
          <w:lang w:eastAsia="ru-RU"/>
        </w:rPr>
        <w:t xml:space="preserve"> с 30 июня по 10 июля 2025 г.</w:t>
      </w:r>
      <w:r w:rsidRPr="005124EE">
        <w:rPr>
          <w:rFonts w:ascii="Times New Roman" w:eastAsia="Times New Roman" w:hAnsi="Times New Roman" w:cs="Times New Roman"/>
          <w:sz w:val="28"/>
          <w:szCs w:val="28"/>
          <w:lang w:eastAsia="ru-RU"/>
        </w:rPr>
        <w:t>;</w:t>
      </w:r>
    </w:p>
    <w:p w14:paraId="3371719C" w14:textId="476F5287"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ХХ Международный кинофестиваль семейных и детских фильмов «В кругу семьи»</w:t>
      </w:r>
      <w:r w:rsidR="00905A7C">
        <w:rPr>
          <w:rFonts w:ascii="Times New Roman" w:eastAsia="Times New Roman" w:hAnsi="Times New Roman" w:cs="Times New Roman"/>
          <w:sz w:val="28"/>
          <w:szCs w:val="28"/>
          <w:lang w:eastAsia="ru-RU"/>
        </w:rPr>
        <w:t>, прошедший в г. Ярославл</w:t>
      </w:r>
      <w:r w:rsidR="00DC4AAD">
        <w:rPr>
          <w:rFonts w:ascii="Times New Roman" w:eastAsia="Times New Roman" w:hAnsi="Times New Roman" w:cs="Times New Roman"/>
          <w:sz w:val="28"/>
          <w:szCs w:val="28"/>
          <w:lang w:eastAsia="ru-RU"/>
        </w:rPr>
        <w:t>е</w:t>
      </w:r>
      <w:r w:rsidR="00905A7C">
        <w:rPr>
          <w:rFonts w:ascii="Times New Roman" w:eastAsia="Times New Roman" w:hAnsi="Times New Roman" w:cs="Times New Roman"/>
          <w:sz w:val="28"/>
          <w:szCs w:val="28"/>
          <w:lang w:eastAsia="ru-RU"/>
        </w:rPr>
        <w:t xml:space="preserve"> с 5</w:t>
      </w:r>
      <w:r w:rsidRPr="005124EE">
        <w:rPr>
          <w:rFonts w:ascii="Times New Roman" w:eastAsia="Times New Roman" w:hAnsi="Times New Roman" w:cs="Times New Roman"/>
          <w:sz w:val="28"/>
          <w:szCs w:val="28"/>
          <w:lang w:eastAsia="ru-RU"/>
        </w:rPr>
        <w:t xml:space="preserve"> </w:t>
      </w:r>
      <w:r w:rsidR="00905A7C">
        <w:rPr>
          <w:rFonts w:ascii="Times New Roman" w:eastAsia="Times New Roman" w:hAnsi="Times New Roman" w:cs="Times New Roman"/>
          <w:sz w:val="28"/>
          <w:szCs w:val="28"/>
          <w:lang w:eastAsia="ru-RU"/>
        </w:rPr>
        <w:t>по 9 июля 2025 г.</w:t>
      </w:r>
      <w:r w:rsidRPr="005124EE">
        <w:rPr>
          <w:rFonts w:ascii="Times New Roman" w:eastAsia="Times New Roman" w:hAnsi="Times New Roman" w:cs="Times New Roman"/>
          <w:sz w:val="28"/>
          <w:szCs w:val="28"/>
          <w:lang w:eastAsia="ru-RU"/>
        </w:rPr>
        <w:t>;</w:t>
      </w:r>
    </w:p>
    <w:p w14:paraId="22202E69" w14:textId="7D5DA3C3"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Арктический международный кинофестиваль «Золотой ворон»</w:t>
      </w:r>
      <w:r w:rsidR="00DC4AAD">
        <w:rPr>
          <w:rFonts w:ascii="Times New Roman" w:eastAsia="Times New Roman" w:hAnsi="Times New Roman" w:cs="Times New Roman"/>
          <w:sz w:val="28"/>
          <w:szCs w:val="28"/>
          <w:lang w:eastAsia="ru-RU"/>
        </w:rPr>
        <w:t xml:space="preserve">, прошедший </w:t>
      </w:r>
      <w:r w:rsidR="007B2C88">
        <w:rPr>
          <w:rFonts w:ascii="Times New Roman" w:eastAsia="Times New Roman" w:hAnsi="Times New Roman" w:cs="Times New Roman"/>
          <w:sz w:val="28"/>
          <w:szCs w:val="28"/>
          <w:lang w:eastAsia="ru-RU"/>
        </w:rPr>
        <w:br/>
      </w:r>
      <w:r w:rsidR="00DC4AAD">
        <w:rPr>
          <w:rFonts w:ascii="Times New Roman" w:eastAsia="Times New Roman" w:hAnsi="Times New Roman" w:cs="Times New Roman"/>
          <w:sz w:val="28"/>
          <w:szCs w:val="28"/>
          <w:lang w:eastAsia="ru-RU"/>
        </w:rPr>
        <w:t xml:space="preserve">в </w:t>
      </w:r>
      <w:r w:rsidRPr="005124EE">
        <w:rPr>
          <w:rFonts w:ascii="Times New Roman" w:eastAsia="Times New Roman" w:hAnsi="Times New Roman" w:cs="Times New Roman"/>
          <w:sz w:val="28"/>
          <w:szCs w:val="28"/>
          <w:lang w:eastAsia="ru-RU"/>
        </w:rPr>
        <w:t>Чукотск</w:t>
      </w:r>
      <w:r w:rsidR="007B2C88">
        <w:rPr>
          <w:rFonts w:ascii="Times New Roman" w:eastAsia="Times New Roman" w:hAnsi="Times New Roman" w:cs="Times New Roman"/>
          <w:sz w:val="28"/>
          <w:szCs w:val="28"/>
          <w:lang w:eastAsia="ru-RU"/>
        </w:rPr>
        <w:t>ом</w:t>
      </w:r>
      <w:r w:rsidRPr="005124EE">
        <w:rPr>
          <w:rFonts w:ascii="Times New Roman" w:eastAsia="Times New Roman" w:hAnsi="Times New Roman" w:cs="Times New Roman"/>
          <w:sz w:val="28"/>
          <w:szCs w:val="28"/>
          <w:lang w:eastAsia="ru-RU"/>
        </w:rPr>
        <w:t xml:space="preserve"> автономн</w:t>
      </w:r>
      <w:r w:rsidR="007B2C88">
        <w:rPr>
          <w:rFonts w:ascii="Times New Roman" w:eastAsia="Times New Roman" w:hAnsi="Times New Roman" w:cs="Times New Roman"/>
          <w:sz w:val="28"/>
          <w:szCs w:val="28"/>
          <w:lang w:eastAsia="ru-RU"/>
        </w:rPr>
        <w:t>ом</w:t>
      </w:r>
      <w:r w:rsidRPr="005124EE">
        <w:rPr>
          <w:rFonts w:ascii="Times New Roman" w:eastAsia="Times New Roman" w:hAnsi="Times New Roman" w:cs="Times New Roman"/>
          <w:sz w:val="28"/>
          <w:szCs w:val="28"/>
          <w:lang w:eastAsia="ru-RU"/>
        </w:rPr>
        <w:t xml:space="preserve"> округ</w:t>
      </w:r>
      <w:r w:rsidR="007B2C88">
        <w:rPr>
          <w:rFonts w:ascii="Times New Roman" w:eastAsia="Times New Roman" w:hAnsi="Times New Roman" w:cs="Times New Roman"/>
          <w:sz w:val="28"/>
          <w:szCs w:val="28"/>
          <w:lang w:eastAsia="ru-RU"/>
        </w:rPr>
        <w:t>е с</w:t>
      </w:r>
      <w:r w:rsidRPr="005124EE">
        <w:rPr>
          <w:rFonts w:ascii="Times New Roman" w:eastAsia="Times New Roman" w:hAnsi="Times New Roman" w:cs="Times New Roman"/>
          <w:sz w:val="28"/>
          <w:szCs w:val="28"/>
          <w:lang w:eastAsia="ru-RU"/>
        </w:rPr>
        <w:t xml:space="preserve"> 16 </w:t>
      </w:r>
      <w:r w:rsidR="007B2C88">
        <w:rPr>
          <w:rFonts w:ascii="Times New Roman" w:eastAsia="Times New Roman" w:hAnsi="Times New Roman" w:cs="Times New Roman"/>
          <w:sz w:val="28"/>
          <w:szCs w:val="28"/>
          <w:lang w:eastAsia="ru-RU"/>
        </w:rPr>
        <w:t>по 24 июля 2025 г.</w:t>
      </w:r>
      <w:r w:rsidRPr="005124EE">
        <w:rPr>
          <w:rFonts w:ascii="Times New Roman" w:eastAsia="Times New Roman" w:hAnsi="Times New Roman" w:cs="Times New Roman"/>
          <w:sz w:val="28"/>
          <w:szCs w:val="28"/>
          <w:lang w:eastAsia="ru-RU"/>
        </w:rPr>
        <w:t>;</w:t>
      </w:r>
    </w:p>
    <w:p w14:paraId="47A14996" w14:textId="7360802D"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VIII Международный фестиваль детского анимационного кино «Аниматика»</w:t>
      </w:r>
      <w:r w:rsidR="007B2C88">
        <w:rPr>
          <w:rFonts w:ascii="Times New Roman" w:eastAsia="Times New Roman" w:hAnsi="Times New Roman" w:cs="Times New Roman"/>
          <w:sz w:val="28"/>
          <w:szCs w:val="28"/>
          <w:lang w:eastAsia="ru-RU"/>
        </w:rPr>
        <w:t>, прошедший</w:t>
      </w:r>
      <w:r w:rsidRPr="005124EE">
        <w:rPr>
          <w:rFonts w:ascii="Times New Roman" w:eastAsia="Times New Roman" w:hAnsi="Times New Roman" w:cs="Times New Roman"/>
          <w:sz w:val="28"/>
          <w:szCs w:val="28"/>
          <w:lang w:eastAsia="ru-RU"/>
        </w:rPr>
        <w:t xml:space="preserve"> в Международном детском центре «Артек» </w:t>
      </w:r>
      <w:r w:rsidR="007B2C88">
        <w:rPr>
          <w:rFonts w:ascii="Times New Roman" w:eastAsia="Times New Roman" w:hAnsi="Times New Roman" w:cs="Times New Roman"/>
          <w:sz w:val="28"/>
          <w:szCs w:val="28"/>
          <w:lang w:eastAsia="ru-RU"/>
        </w:rPr>
        <w:t xml:space="preserve">с </w:t>
      </w:r>
      <w:r w:rsidRPr="005124EE">
        <w:rPr>
          <w:rFonts w:ascii="Times New Roman" w:eastAsia="Times New Roman" w:hAnsi="Times New Roman" w:cs="Times New Roman"/>
          <w:sz w:val="28"/>
          <w:szCs w:val="28"/>
          <w:lang w:eastAsia="ru-RU"/>
        </w:rPr>
        <w:t xml:space="preserve">13 </w:t>
      </w:r>
      <w:r w:rsidR="007B2C88">
        <w:rPr>
          <w:rFonts w:ascii="Times New Roman" w:eastAsia="Times New Roman" w:hAnsi="Times New Roman" w:cs="Times New Roman"/>
          <w:sz w:val="28"/>
          <w:szCs w:val="28"/>
          <w:lang w:eastAsia="ru-RU"/>
        </w:rPr>
        <w:t>по 19 августа 2025 г.</w:t>
      </w:r>
      <w:r w:rsidRPr="005124EE">
        <w:rPr>
          <w:rFonts w:ascii="Times New Roman" w:eastAsia="Times New Roman" w:hAnsi="Times New Roman" w:cs="Times New Roman"/>
          <w:sz w:val="28"/>
          <w:szCs w:val="28"/>
          <w:lang w:eastAsia="ru-RU"/>
        </w:rPr>
        <w:t>;</w:t>
      </w:r>
    </w:p>
    <w:p w14:paraId="1190D85C" w14:textId="0E6BDD16"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XXI Международный мастер-класс-фестиваль детского мультипликационного кино «Жар-Птица»</w:t>
      </w:r>
      <w:r w:rsidR="007B2C88">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w:t>
      </w:r>
      <w:r w:rsidR="007B2C88">
        <w:rPr>
          <w:rFonts w:ascii="Times New Roman" w:eastAsia="Times New Roman" w:hAnsi="Times New Roman" w:cs="Times New Roman"/>
          <w:sz w:val="28"/>
          <w:szCs w:val="28"/>
          <w:lang w:eastAsia="ru-RU"/>
        </w:rPr>
        <w:t>прошедший с</w:t>
      </w:r>
      <w:r w:rsidRPr="005124EE">
        <w:rPr>
          <w:rFonts w:ascii="Times New Roman" w:eastAsia="Times New Roman" w:hAnsi="Times New Roman" w:cs="Times New Roman"/>
          <w:sz w:val="28"/>
          <w:szCs w:val="28"/>
          <w:lang w:eastAsia="ru-RU"/>
        </w:rPr>
        <w:t xml:space="preserve"> 9 </w:t>
      </w:r>
      <w:r w:rsidR="007B2C88">
        <w:rPr>
          <w:rFonts w:ascii="Times New Roman" w:eastAsia="Times New Roman" w:hAnsi="Times New Roman" w:cs="Times New Roman"/>
          <w:sz w:val="28"/>
          <w:szCs w:val="28"/>
          <w:lang w:eastAsia="ru-RU"/>
        </w:rPr>
        <w:t>по 15 сентября 2025 г.</w:t>
      </w:r>
      <w:r w:rsidRPr="005124EE">
        <w:rPr>
          <w:rFonts w:ascii="Times New Roman" w:eastAsia="Times New Roman" w:hAnsi="Times New Roman" w:cs="Times New Roman"/>
          <w:sz w:val="28"/>
          <w:szCs w:val="28"/>
          <w:lang w:eastAsia="ru-RU"/>
        </w:rPr>
        <w:t>;</w:t>
      </w:r>
    </w:p>
    <w:p w14:paraId="49FACFA0" w14:textId="2ED8C5C4"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XX Всероссийский открытый фестиваль-форум детского и юношеского экранного творчества «Бумеранг»</w:t>
      </w:r>
      <w:r w:rsidR="007B2C88">
        <w:rPr>
          <w:rFonts w:ascii="Times New Roman" w:eastAsia="Times New Roman" w:hAnsi="Times New Roman" w:cs="Times New Roman"/>
          <w:sz w:val="28"/>
          <w:szCs w:val="28"/>
          <w:lang w:eastAsia="ru-RU"/>
        </w:rPr>
        <w:t>, прошедший</w:t>
      </w:r>
      <w:r w:rsidRPr="005124EE">
        <w:rPr>
          <w:rFonts w:ascii="Times New Roman" w:eastAsia="Times New Roman" w:hAnsi="Times New Roman" w:cs="Times New Roman"/>
          <w:sz w:val="28"/>
          <w:szCs w:val="28"/>
          <w:lang w:eastAsia="ru-RU"/>
        </w:rPr>
        <w:t xml:space="preserve"> </w:t>
      </w:r>
      <w:r w:rsidR="007B2C88">
        <w:rPr>
          <w:rFonts w:ascii="Times New Roman" w:eastAsia="Times New Roman" w:hAnsi="Times New Roman" w:cs="Times New Roman"/>
          <w:sz w:val="28"/>
          <w:szCs w:val="28"/>
          <w:lang w:eastAsia="ru-RU"/>
        </w:rPr>
        <w:t xml:space="preserve">в </w:t>
      </w:r>
      <w:r w:rsidRPr="005124EE">
        <w:rPr>
          <w:rFonts w:ascii="Times New Roman" w:eastAsia="Times New Roman" w:hAnsi="Times New Roman" w:cs="Times New Roman"/>
          <w:sz w:val="28"/>
          <w:szCs w:val="28"/>
          <w:lang w:eastAsia="ru-RU"/>
        </w:rPr>
        <w:t>Краснодарск</w:t>
      </w:r>
      <w:r w:rsidR="007B2C88">
        <w:rPr>
          <w:rFonts w:ascii="Times New Roman" w:eastAsia="Times New Roman" w:hAnsi="Times New Roman" w:cs="Times New Roman"/>
          <w:sz w:val="28"/>
          <w:szCs w:val="28"/>
          <w:lang w:eastAsia="ru-RU"/>
        </w:rPr>
        <w:t>ом</w:t>
      </w:r>
      <w:r w:rsidRPr="005124EE">
        <w:rPr>
          <w:rFonts w:ascii="Times New Roman" w:eastAsia="Times New Roman" w:hAnsi="Times New Roman" w:cs="Times New Roman"/>
          <w:sz w:val="28"/>
          <w:szCs w:val="28"/>
          <w:lang w:eastAsia="ru-RU"/>
        </w:rPr>
        <w:t xml:space="preserve"> кра</w:t>
      </w:r>
      <w:r w:rsidR="007B2C88">
        <w:rPr>
          <w:rFonts w:ascii="Times New Roman" w:eastAsia="Times New Roman" w:hAnsi="Times New Roman" w:cs="Times New Roman"/>
          <w:sz w:val="28"/>
          <w:szCs w:val="28"/>
          <w:lang w:eastAsia="ru-RU"/>
        </w:rPr>
        <w:t xml:space="preserve">е </w:t>
      </w:r>
      <w:r w:rsidR="007B2C88">
        <w:rPr>
          <w:rFonts w:ascii="Times New Roman" w:eastAsia="Times New Roman" w:hAnsi="Times New Roman" w:cs="Times New Roman"/>
          <w:sz w:val="28"/>
          <w:szCs w:val="28"/>
          <w:lang w:eastAsia="ru-RU"/>
        </w:rPr>
        <w:br/>
        <w:t xml:space="preserve">с </w:t>
      </w:r>
      <w:r w:rsidRPr="005124EE">
        <w:rPr>
          <w:rFonts w:ascii="Times New Roman" w:eastAsia="Times New Roman" w:hAnsi="Times New Roman" w:cs="Times New Roman"/>
          <w:sz w:val="28"/>
          <w:szCs w:val="28"/>
          <w:lang w:eastAsia="ru-RU"/>
        </w:rPr>
        <w:t xml:space="preserve">9 </w:t>
      </w:r>
      <w:r w:rsidR="007B2C88">
        <w:rPr>
          <w:rFonts w:ascii="Times New Roman" w:eastAsia="Times New Roman" w:hAnsi="Times New Roman" w:cs="Times New Roman"/>
          <w:sz w:val="28"/>
          <w:szCs w:val="28"/>
          <w:lang w:eastAsia="ru-RU"/>
        </w:rPr>
        <w:t>по 29 сентября 2025 г.</w:t>
      </w:r>
      <w:r w:rsidRPr="005124EE">
        <w:rPr>
          <w:rFonts w:ascii="Times New Roman" w:eastAsia="Times New Roman" w:hAnsi="Times New Roman" w:cs="Times New Roman"/>
          <w:sz w:val="28"/>
          <w:szCs w:val="28"/>
          <w:lang w:eastAsia="ru-RU"/>
        </w:rPr>
        <w:t>;</w:t>
      </w:r>
    </w:p>
    <w:p w14:paraId="1FA42EEA" w14:textId="0510F147"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III Международный фестиваль детского, юношеского и семейного кино «Хрустальный нерпёнок»</w:t>
      </w:r>
      <w:r w:rsidR="003A2267">
        <w:rPr>
          <w:rFonts w:ascii="Times New Roman" w:eastAsia="Times New Roman" w:hAnsi="Times New Roman" w:cs="Times New Roman"/>
          <w:sz w:val="28"/>
          <w:szCs w:val="28"/>
          <w:lang w:eastAsia="ru-RU"/>
        </w:rPr>
        <w:t>, прошедший в г. Улан-Удэ с</w:t>
      </w:r>
      <w:r w:rsidRPr="005124EE">
        <w:rPr>
          <w:rFonts w:ascii="Times New Roman" w:eastAsia="Times New Roman" w:hAnsi="Times New Roman" w:cs="Times New Roman"/>
          <w:sz w:val="28"/>
          <w:szCs w:val="28"/>
          <w:lang w:eastAsia="ru-RU"/>
        </w:rPr>
        <w:t xml:space="preserve"> 23 </w:t>
      </w:r>
      <w:r w:rsidR="003A2267">
        <w:rPr>
          <w:rFonts w:ascii="Times New Roman" w:eastAsia="Times New Roman" w:hAnsi="Times New Roman" w:cs="Times New Roman"/>
          <w:sz w:val="28"/>
          <w:szCs w:val="28"/>
          <w:lang w:eastAsia="ru-RU"/>
        </w:rPr>
        <w:t>по 28 сентября 2025 г.</w:t>
      </w:r>
      <w:r w:rsidRPr="005124EE">
        <w:rPr>
          <w:rFonts w:ascii="Times New Roman" w:eastAsia="Times New Roman" w:hAnsi="Times New Roman" w:cs="Times New Roman"/>
          <w:sz w:val="28"/>
          <w:szCs w:val="28"/>
          <w:lang w:eastAsia="ru-RU"/>
        </w:rPr>
        <w:t>;</w:t>
      </w:r>
    </w:p>
    <w:p w14:paraId="78A88F89" w14:textId="232B83DE"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XII Международный фестиваль детского и семейного кино «Ноль Плюс»</w:t>
      </w:r>
      <w:r w:rsidR="003A2267">
        <w:rPr>
          <w:rFonts w:ascii="Times New Roman" w:eastAsia="Times New Roman" w:hAnsi="Times New Roman" w:cs="Times New Roman"/>
          <w:sz w:val="28"/>
          <w:szCs w:val="28"/>
          <w:lang w:eastAsia="ru-RU"/>
        </w:rPr>
        <w:t>, прошедший в Т</w:t>
      </w:r>
      <w:r w:rsidRPr="005124EE">
        <w:rPr>
          <w:rFonts w:ascii="Times New Roman" w:eastAsia="Times New Roman" w:hAnsi="Times New Roman" w:cs="Times New Roman"/>
          <w:sz w:val="28"/>
          <w:szCs w:val="28"/>
          <w:lang w:eastAsia="ru-RU"/>
        </w:rPr>
        <w:t>юменск</w:t>
      </w:r>
      <w:r w:rsidR="003A2267">
        <w:rPr>
          <w:rFonts w:ascii="Times New Roman" w:eastAsia="Times New Roman" w:hAnsi="Times New Roman" w:cs="Times New Roman"/>
          <w:sz w:val="28"/>
          <w:szCs w:val="28"/>
          <w:lang w:eastAsia="ru-RU"/>
        </w:rPr>
        <w:t>ой области с</w:t>
      </w:r>
      <w:r w:rsidRPr="005124EE">
        <w:rPr>
          <w:rFonts w:ascii="Times New Roman" w:eastAsia="Times New Roman" w:hAnsi="Times New Roman" w:cs="Times New Roman"/>
          <w:sz w:val="28"/>
          <w:szCs w:val="28"/>
          <w:lang w:eastAsia="ru-RU"/>
        </w:rPr>
        <w:t xml:space="preserve"> 5 </w:t>
      </w:r>
      <w:r w:rsidR="003A2267">
        <w:rPr>
          <w:rFonts w:ascii="Times New Roman" w:eastAsia="Times New Roman" w:hAnsi="Times New Roman" w:cs="Times New Roman"/>
          <w:sz w:val="28"/>
          <w:szCs w:val="28"/>
          <w:lang w:eastAsia="ru-RU"/>
        </w:rPr>
        <w:t>по</w:t>
      </w:r>
      <w:r w:rsidRPr="005124EE">
        <w:rPr>
          <w:rFonts w:ascii="Times New Roman" w:eastAsia="Times New Roman" w:hAnsi="Times New Roman" w:cs="Times New Roman"/>
          <w:sz w:val="28"/>
          <w:szCs w:val="28"/>
          <w:lang w:eastAsia="ru-RU"/>
        </w:rPr>
        <w:t xml:space="preserve"> 12 октября 2025 г.;</w:t>
      </w:r>
    </w:p>
    <w:p w14:paraId="75977460" w14:textId="50FBE610"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XXX Международный фестиваль «Кино – детям»</w:t>
      </w:r>
      <w:r w:rsidR="003A2267">
        <w:rPr>
          <w:rFonts w:ascii="Times New Roman" w:eastAsia="Times New Roman" w:hAnsi="Times New Roman" w:cs="Times New Roman"/>
          <w:sz w:val="28"/>
          <w:szCs w:val="28"/>
          <w:lang w:eastAsia="ru-RU"/>
        </w:rPr>
        <w:t>, прошедший в С</w:t>
      </w:r>
      <w:r w:rsidRPr="005124EE">
        <w:rPr>
          <w:rFonts w:ascii="Times New Roman" w:eastAsia="Times New Roman" w:hAnsi="Times New Roman" w:cs="Times New Roman"/>
          <w:sz w:val="28"/>
          <w:szCs w:val="28"/>
          <w:lang w:eastAsia="ru-RU"/>
        </w:rPr>
        <w:t>амарск</w:t>
      </w:r>
      <w:r w:rsidR="003A2267">
        <w:rPr>
          <w:rFonts w:ascii="Times New Roman" w:eastAsia="Times New Roman" w:hAnsi="Times New Roman" w:cs="Times New Roman"/>
          <w:sz w:val="28"/>
          <w:szCs w:val="28"/>
          <w:lang w:eastAsia="ru-RU"/>
        </w:rPr>
        <w:t>ой области</w:t>
      </w:r>
      <w:r w:rsidR="00CB3DD2">
        <w:rPr>
          <w:rFonts w:ascii="Times New Roman" w:eastAsia="Times New Roman" w:hAnsi="Times New Roman" w:cs="Times New Roman"/>
          <w:sz w:val="28"/>
          <w:szCs w:val="28"/>
          <w:lang w:eastAsia="ru-RU"/>
        </w:rPr>
        <w:t xml:space="preserve"> с 13 по 17 октября 2025 г.</w:t>
      </w:r>
      <w:r w:rsidRPr="005124EE">
        <w:rPr>
          <w:rFonts w:ascii="Times New Roman" w:eastAsia="Times New Roman" w:hAnsi="Times New Roman" w:cs="Times New Roman"/>
          <w:sz w:val="28"/>
          <w:szCs w:val="28"/>
          <w:lang w:eastAsia="ru-RU"/>
        </w:rPr>
        <w:t>;</w:t>
      </w:r>
    </w:p>
    <w:p w14:paraId="4E587F95" w14:textId="2C227B90"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Международный фестиваль детско-юношеского и семейного кино «Жарки»</w:t>
      </w:r>
      <w:r w:rsidR="005A6FF1">
        <w:rPr>
          <w:rFonts w:ascii="Times New Roman" w:eastAsia="Times New Roman" w:hAnsi="Times New Roman" w:cs="Times New Roman"/>
          <w:sz w:val="28"/>
          <w:szCs w:val="28"/>
          <w:lang w:eastAsia="ru-RU"/>
        </w:rPr>
        <w:t xml:space="preserve">, прошедший в </w:t>
      </w:r>
      <w:r w:rsidRPr="005124EE">
        <w:rPr>
          <w:rFonts w:ascii="Times New Roman" w:eastAsia="Times New Roman" w:hAnsi="Times New Roman" w:cs="Times New Roman"/>
          <w:sz w:val="28"/>
          <w:szCs w:val="28"/>
          <w:lang w:eastAsia="ru-RU"/>
        </w:rPr>
        <w:t>Республик</w:t>
      </w:r>
      <w:r w:rsidR="005A6FF1">
        <w:rPr>
          <w:rFonts w:ascii="Times New Roman" w:eastAsia="Times New Roman" w:hAnsi="Times New Roman" w:cs="Times New Roman"/>
          <w:sz w:val="28"/>
          <w:szCs w:val="28"/>
          <w:lang w:eastAsia="ru-RU"/>
        </w:rPr>
        <w:t>е Хакасия с</w:t>
      </w:r>
      <w:r w:rsidRPr="005124EE">
        <w:rPr>
          <w:rFonts w:ascii="Times New Roman" w:eastAsia="Times New Roman" w:hAnsi="Times New Roman" w:cs="Times New Roman"/>
          <w:sz w:val="28"/>
          <w:szCs w:val="28"/>
          <w:lang w:eastAsia="ru-RU"/>
        </w:rPr>
        <w:t xml:space="preserve"> 16 </w:t>
      </w:r>
      <w:r w:rsidR="005A6FF1">
        <w:rPr>
          <w:rFonts w:ascii="Times New Roman" w:eastAsia="Times New Roman" w:hAnsi="Times New Roman" w:cs="Times New Roman"/>
          <w:sz w:val="28"/>
          <w:szCs w:val="28"/>
          <w:lang w:eastAsia="ru-RU"/>
        </w:rPr>
        <w:t>по 19 октября 2025 г.</w:t>
      </w:r>
      <w:r w:rsidRPr="005124EE">
        <w:rPr>
          <w:rFonts w:ascii="Times New Roman" w:eastAsia="Times New Roman" w:hAnsi="Times New Roman" w:cs="Times New Roman"/>
          <w:sz w:val="28"/>
          <w:szCs w:val="28"/>
          <w:lang w:eastAsia="ru-RU"/>
        </w:rPr>
        <w:t>;</w:t>
      </w:r>
    </w:p>
    <w:p w14:paraId="342368F2" w14:textId="28128DC9"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XIX Международный анимационный фестиваль «Большой фест</w:t>
      </w:r>
      <w:r w:rsidR="005A6FF1">
        <w:rPr>
          <w:rFonts w:ascii="Times New Roman" w:eastAsia="Times New Roman" w:hAnsi="Times New Roman" w:cs="Times New Roman"/>
          <w:sz w:val="28"/>
          <w:szCs w:val="28"/>
          <w:lang w:eastAsia="ru-RU"/>
        </w:rPr>
        <w:t>иваль мультфильмов», прошедший в г. Москве с</w:t>
      </w:r>
      <w:r w:rsidRPr="005124EE">
        <w:rPr>
          <w:rFonts w:ascii="Times New Roman" w:eastAsia="Times New Roman" w:hAnsi="Times New Roman" w:cs="Times New Roman"/>
          <w:sz w:val="28"/>
          <w:szCs w:val="28"/>
          <w:lang w:eastAsia="ru-RU"/>
        </w:rPr>
        <w:t xml:space="preserve"> 24 октября </w:t>
      </w:r>
      <w:r w:rsidR="005A6FF1">
        <w:rPr>
          <w:rFonts w:ascii="Times New Roman" w:eastAsia="Times New Roman" w:hAnsi="Times New Roman" w:cs="Times New Roman"/>
          <w:sz w:val="28"/>
          <w:szCs w:val="28"/>
          <w:lang w:eastAsia="ru-RU"/>
        </w:rPr>
        <w:t>по</w:t>
      </w:r>
      <w:r w:rsidRPr="005124EE">
        <w:rPr>
          <w:rFonts w:ascii="Times New Roman" w:eastAsia="Times New Roman" w:hAnsi="Times New Roman" w:cs="Times New Roman"/>
          <w:sz w:val="28"/>
          <w:szCs w:val="28"/>
          <w:lang w:eastAsia="ru-RU"/>
        </w:rPr>
        <w:t xml:space="preserve"> 5 ноября 2025 г.</w:t>
      </w:r>
    </w:p>
    <w:p w14:paraId="7162949A" w14:textId="086052D5"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Одним из приоритетов национального проекта «Семья» явля</w:t>
      </w:r>
      <w:r w:rsidR="00311533">
        <w:rPr>
          <w:rFonts w:ascii="Times New Roman" w:eastAsia="Times New Roman" w:hAnsi="Times New Roman" w:cs="Times New Roman"/>
          <w:sz w:val="28"/>
          <w:szCs w:val="28"/>
          <w:lang w:eastAsia="ru-RU"/>
        </w:rPr>
        <w:t>ется</w:t>
      </w:r>
      <w:r w:rsidRPr="005124EE">
        <w:rPr>
          <w:rFonts w:ascii="Times New Roman" w:eastAsia="Times New Roman" w:hAnsi="Times New Roman" w:cs="Times New Roman"/>
          <w:sz w:val="28"/>
          <w:szCs w:val="28"/>
          <w:lang w:eastAsia="ru-RU"/>
        </w:rPr>
        <w:t xml:space="preserve"> развитие творческого потенциала и вовлечение в культурную жизнь детей и молодежи. В целях популяризации театрального искусства среди подрастающего поколения необходимо создание комфортной инфраструктуры и обеспечение доступности качественных театральных постановок, в связи с чем в 2025 г</w:t>
      </w:r>
      <w:r w:rsidR="00357A4C">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в рамках модернизации региональных </w:t>
      </w:r>
      <w:r w:rsidRPr="005124EE">
        <w:rPr>
          <w:rFonts w:ascii="Times New Roman" w:eastAsia="Times New Roman" w:hAnsi="Times New Roman" w:cs="Times New Roman"/>
          <w:sz w:val="28"/>
          <w:szCs w:val="28"/>
          <w:lang w:eastAsia="ru-RU"/>
        </w:rPr>
        <w:lastRenderedPageBreak/>
        <w:t>и</w:t>
      </w:r>
      <w:r w:rsidR="00357A4C">
        <w:rPr>
          <w:rFonts w:ascii="Times New Roman" w:eastAsia="Times New Roman" w:hAnsi="Times New Roman" w:cs="Times New Roman"/>
          <w:sz w:val="28"/>
          <w:szCs w:val="28"/>
          <w:lang w:eastAsia="ru-RU"/>
        </w:rPr>
        <w:t xml:space="preserve"> </w:t>
      </w:r>
      <w:r w:rsidRPr="005124EE">
        <w:rPr>
          <w:rFonts w:ascii="Times New Roman" w:eastAsia="Times New Roman" w:hAnsi="Times New Roman" w:cs="Times New Roman"/>
          <w:sz w:val="28"/>
          <w:szCs w:val="28"/>
          <w:lang w:eastAsia="ru-RU"/>
        </w:rPr>
        <w:t xml:space="preserve">(или) муниципальных театров отремонтировано 10 объектов в 9 </w:t>
      </w:r>
      <w:r w:rsidR="00357A4C">
        <w:rPr>
          <w:rFonts w:ascii="Times New Roman" w:eastAsia="Times New Roman" w:hAnsi="Times New Roman" w:cs="Times New Roman"/>
          <w:sz w:val="28"/>
          <w:szCs w:val="28"/>
          <w:lang w:eastAsia="ru-RU"/>
        </w:rPr>
        <w:t>субъектах Российской Федерации.</w:t>
      </w:r>
    </w:p>
    <w:p w14:paraId="6DEBD154" w14:textId="333D9B96"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Важным направлением работы федеральных музеев является разработка тематических экспозиций для детей, ориентированных на поддержку семейных ценностей. Специально созданная среда помогает наладить диалог между поколениями и создает условия для реализации творческих способностей каждого ребенка, делая культуру доступной и поня</w:t>
      </w:r>
      <w:r w:rsidR="001E3B4F">
        <w:rPr>
          <w:rFonts w:ascii="Times New Roman" w:eastAsia="Times New Roman" w:hAnsi="Times New Roman" w:cs="Times New Roman"/>
          <w:sz w:val="28"/>
          <w:szCs w:val="28"/>
          <w:lang w:eastAsia="ru-RU"/>
        </w:rPr>
        <w:t>тной с самого раннего возраста.</w:t>
      </w:r>
    </w:p>
    <w:p w14:paraId="11E7ACBD" w14:textId="7F87C7A5"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Например, Государственный Русский музей организовал выставочный проект по итогам Всероссийского конкурса детского художественного творчества </w:t>
      </w:r>
      <w:r w:rsidR="00CF4873">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«Мы разные, мы вместе», в котором приняли участие около 500 детей из разных </w:t>
      </w:r>
      <w:r w:rsidR="00CF4873">
        <w:rPr>
          <w:rFonts w:ascii="Times New Roman" w:eastAsia="Times New Roman" w:hAnsi="Times New Roman" w:cs="Times New Roman"/>
          <w:sz w:val="28"/>
          <w:szCs w:val="28"/>
          <w:lang w:eastAsia="ru-RU"/>
        </w:rPr>
        <w:t>субъектов Российской Федерации</w:t>
      </w:r>
      <w:r w:rsidRPr="005124EE">
        <w:rPr>
          <w:rFonts w:ascii="Times New Roman" w:eastAsia="Times New Roman" w:hAnsi="Times New Roman" w:cs="Times New Roman"/>
          <w:sz w:val="28"/>
          <w:szCs w:val="28"/>
          <w:lang w:eastAsia="ru-RU"/>
        </w:rPr>
        <w:t>. Работы, представленные на выставке, посвящены разнообразию культур народов, пр</w:t>
      </w:r>
      <w:r w:rsidR="00CF4873">
        <w:rPr>
          <w:rFonts w:ascii="Times New Roman" w:eastAsia="Times New Roman" w:hAnsi="Times New Roman" w:cs="Times New Roman"/>
          <w:sz w:val="28"/>
          <w:szCs w:val="28"/>
          <w:lang w:eastAsia="ru-RU"/>
        </w:rPr>
        <w:t>оживающих на территории России.</w:t>
      </w:r>
    </w:p>
    <w:p w14:paraId="7FDA81C2" w14:textId="790B8071"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В Государственном историко-мемориальном заповеднике «Родина </w:t>
      </w:r>
      <w:r w:rsidR="00C45336">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В.И.</w:t>
      </w:r>
      <w:r w:rsidR="0072389E">
        <w:rPr>
          <w:rFonts w:ascii="Times New Roman" w:eastAsia="Times New Roman" w:hAnsi="Times New Roman" w:cs="Times New Roman"/>
          <w:sz w:val="28"/>
          <w:szCs w:val="28"/>
          <w:lang w:eastAsia="ru-RU"/>
        </w:rPr>
        <w:t xml:space="preserve"> </w:t>
      </w:r>
      <w:r w:rsidRPr="005124EE">
        <w:rPr>
          <w:rFonts w:ascii="Times New Roman" w:eastAsia="Times New Roman" w:hAnsi="Times New Roman" w:cs="Times New Roman"/>
          <w:sz w:val="28"/>
          <w:szCs w:val="28"/>
          <w:lang w:eastAsia="ru-RU"/>
        </w:rPr>
        <w:t>Ленина</w:t>
      </w:r>
      <w:r w:rsidR="00C45336">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прошла выставка, посвященная 100-летию Международного детского центра «Артек» – «Артек» сегодня и вчера». На выставке экспонировались предметы, связанные с детским отдыхом, исто</w:t>
      </w:r>
      <w:r w:rsidR="0072389E">
        <w:rPr>
          <w:rFonts w:ascii="Times New Roman" w:eastAsia="Times New Roman" w:hAnsi="Times New Roman" w:cs="Times New Roman"/>
          <w:sz w:val="28"/>
          <w:szCs w:val="28"/>
          <w:lang w:eastAsia="ru-RU"/>
        </w:rPr>
        <w:t>рией пионерских лагерей в СССР.</w:t>
      </w:r>
    </w:p>
    <w:p w14:paraId="7CB0EB08" w14:textId="168B2156"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Большой интерес вызвала выставка «Олимпиада-80: рождение главного символа», посвященная сразу двум юбилейным датам: 45-летию XXII Олимпийских игр и 90-летию со дня рождения Виктора Чижикова – автора Олимпийского </w:t>
      </w:r>
      <w:r w:rsidR="00CB6BA3">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Мишки − талисмана летней Олимпиады в Москве. На выставке представлены предметы из фондового собрания Музея-заповедника «Родина В.И.</w:t>
      </w:r>
      <w:r w:rsidR="00CB6BA3">
        <w:rPr>
          <w:rFonts w:ascii="Times New Roman" w:eastAsia="Times New Roman" w:hAnsi="Times New Roman" w:cs="Times New Roman"/>
          <w:sz w:val="28"/>
          <w:szCs w:val="28"/>
          <w:lang w:eastAsia="ru-RU"/>
        </w:rPr>
        <w:t xml:space="preserve"> Ленина».</w:t>
      </w:r>
    </w:p>
    <w:p w14:paraId="2A357FFA" w14:textId="50ED62B3"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Виктору Чижикову как автору иллюстраций детских книг посвящена выставка «Искусство видеть сказку. Уроки Виктора Чижикова», состоявшаяся </w:t>
      </w:r>
      <w:r w:rsidR="00D73E82">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в Государственном музее истории российс</w:t>
      </w:r>
      <w:r w:rsidR="00CB6BA3">
        <w:rPr>
          <w:rFonts w:ascii="Times New Roman" w:eastAsia="Times New Roman" w:hAnsi="Times New Roman" w:cs="Times New Roman"/>
          <w:sz w:val="28"/>
          <w:szCs w:val="28"/>
          <w:lang w:eastAsia="ru-RU"/>
        </w:rPr>
        <w:t>кой литературы имени В.И. Даля.</w:t>
      </w:r>
    </w:p>
    <w:p w14:paraId="617B6D37" w14:textId="442977D9"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В экспозиции представлены циклы иллюстраций к знаковым произведениям детской ли</w:t>
      </w:r>
      <w:r w:rsidR="00D73E82">
        <w:rPr>
          <w:rFonts w:ascii="Times New Roman" w:eastAsia="Times New Roman" w:hAnsi="Times New Roman" w:cs="Times New Roman"/>
          <w:sz w:val="28"/>
          <w:szCs w:val="28"/>
          <w:lang w:eastAsia="ru-RU"/>
        </w:rPr>
        <w:t>тературы: «Аля, Кляксич и буква</w:t>
      </w:r>
      <w:r w:rsidRPr="005124EE">
        <w:rPr>
          <w:rFonts w:ascii="Times New Roman" w:eastAsia="Times New Roman" w:hAnsi="Times New Roman" w:cs="Times New Roman"/>
          <w:sz w:val="28"/>
          <w:szCs w:val="28"/>
          <w:lang w:eastAsia="ru-RU"/>
        </w:rPr>
        <w:t xml:space="preserve"> А» Ирины Токмаковой, «В стране невыученных уроков» Лии Гераскиной, «Сказка о потерянном времени» Евгения Шварца, «Волшебник изумрудного города» Александра Волкова, «Доктор Айболит» Корнея Чуковского, «Чиполлино» Джанни Родари и других</w:t>
      </w:r>
      <w:r w:rsidR="00CB6BA3">
        <w:rPr>
          <w:rFonts w:ascii="Times New Roman" w:eastAsia="Times New Roman" w:hAnsi="Times New Roman" w:cs="Times New Roman"/>
          <w:sz w:val="28"/>
          <w:szCs w:val="28"/>
          <w:lang w:eastAsia="ru-RU"/>
        </w:rPr>
        <w:t>.</w:t>
      </w:r>
    </w:p>
    <w:p w14:paraId="10958EF9" w14:textId="036F5F8B"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Государственный центральный музей кино представил выставочный проект «Последнее лето детства», посвященный феномену детского и подросткового кинематографа. Экспозиция исследовала, как советский экран интерпретировал мир школьников, отражая их внутренние переживания, социальные вызовы и процесс взросления.</w:t>
      </w:r>
    </w:p>
    <w:p w14:paraId="68AF1677" w14:textId="38784AE7"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В Государственном мемориальном историко-художественном и природном музее-заповеднике В.Д.</w:t>
      </w:r>
      <w:r w:rsidR="00CB6BA3">
        <w:rPr>
          <w:rFonts w:ascii="Times New Roman" w:eastAsia="Times New Roman" w:hAnsi="Times New Roman" w:cs="Times New Roman"/>
          <w:sz w:val="28"/>
          <w:szCs w:val="28"/>
          <w:lang w:eastAsia="ru-RU"/>
        </w:rPr>
        <w:t xml:space="preserve"> </w:t>
      </w:r>
      <w:r w:rsidRPr="005124EE">
        <w:rPr>
          <w:rFonts w:ascii="Times New Roman" w:eastAsia="Times New Roman" w:hAnsi="Times New Roman" w:cs="Times New Roman"/>
          <w:sz w:val="28"/>
          <w:szCs w:val="28"/>
          <w:lang w:eastAsia="ru-RU"/>
        </w:rPr>
        <w:t xml:space="preserve">Поленова прошла выставка «Сказки Елены Поленовой: чарующие документы о русских детях и о русской народной душе». Вниманию посетителей </w:t>
      </w:r>
      <w:r w:rsidR="00CB6BA3">
        <w:rPr>
          <w:rFonts w:ascii="Times New Roman" w:eastAsia="Times New Roman" w:hAnsi="Times New Roman" w:cs="Times New Roman"/>
          <w:sz w:val="28"/>
          <w:szCs w:val="28"/>
          <w:lang w:eastAsia="ru-RU"/>
        </w:rPr>
        <w:t xml:space="preserve">были </w:t>
      </w:r>
      <w:r w:rsidRPr="005124EE">
        <w:rPr>
          <w:rFonts w:ascii="Times New Roman" w:eastAsia="Times New Roman" w:hAnsi="Times New Roman" w:cs="Times New Roman"/>
          <w:sz w:val="28"/>
          <w:szCs w:val="28"/>
          <w:lang w:eastAsia="ru-RU"/>
        </w:rPr>
        <w:t xml:space="preserve">представлены работы Елены Дмитриевны Поленовой – младшей сестры художника из фондов музея-заповедника В.Д. Поленова. Елена Поленова одна из первых иллюстраторов детской книги в России. Художница оформила более </w:t>
      </w:r>
      <w:r w:rsidR="00BA60E3">
        <w:rPr>
          <w:rFonts w:ascii="Times New Roman" w:eastAsia="Times New Roman" w:hAnsi="Times New Roman" w:cs="Times New Roman"/>
          <w:sz w:val="28"/>
          <w:szCs w:val="28"/>
          <w:lang w:eastAsia="ru-RU"/>
        </w:rPr>
        <w:br/>
      </w:r>
      <w:r w:rsidR="00CB6BA3">
        <w:rPr>
          <w:rFonts w:ascii="Times New Roman" w:eastAsia="Times New Roman" w:hAnsi="Times New Roman" w:cs="Times New Roman"/>
          <w:sz w:val="28"/>
          <w:szCs w:val="28"/>
          <w:lang w:eastAsia="ru-RU"/>
        </w:rPr>
        <w:t>20</w:t>
      </w:r>
      <w:r w:rsidRPr="005124EE">
        <w:rPr>
          <w:rFonts w:ascii="Times New Roman" w:eastAsia="Times New Roman" w:hAnsi="Times New Roman" w:cs="Times New Roman"/>
          <w:sz w:val="28"/>
          <w:szCs w:val="28"/>
          <w:lang w:eastAsia="ru-RU"/>
        </w:rPr>
        <w:t xml:space="preserve"> русских народных сказок и поговорок. Собирая материал для своих работ, она </w:t>
      </w:r>
      <w:r w:rsidRPr="005124EE">
        <w:rPr>
          <w:rFonts w:ascii="Times New Roman" w:eastAsia="Times New Roman" w:hAnsi="Times New Roman" w:cs="Times New Roman"/>
          <w:sz w:val="28"/>
          <w:szCs w:val="28"/>
          <w:lang w:eastAsia="ru-RU"/>
        </w:rPr>
        <w:lastRenderedPageBreak/>
        <w:t xml:space="preserve">посетила многие русские губернии, побывала во многих северных и подмосковных деревнях, изучала одновременно русский крестьянский быт, уклад, нравы и обычаи народа. На выставке представлены иллюстрации </w:t>
      </w:r>
      <w:r w:rsidR="00CB6BA3">
        <w:rPr>
          <w:rFonts w:ascii="Times New Roman" w:eastAsia="Times New Roman" w:hAnsi="Times New Roman" w:cs="Times New Roman"/>
          <w:sz w:val="28"/>
          <w:szCs w:val="28"/>
          <w:lang w:eastAsia="ru-RU"/>
        </w:rPr>
        <w:t xml:space="preserve">к сказкам </w:t>
      </w:r>
      <w:r w:rsidRPr="005124EE">
        <w:rPr>
          <w:rFonts w:ascii="Times New Roman" w:eastAsia="Times New Roman" w:hAnsi="Times New Roman" w:cs="Times New Roman"/>
          <w:sz w:val="28"/>
          <w:szCs w:val="28"/>
          <w:lang w:eastAsia="ru-RU"/>
        </w:rPr>
        <w:t>«Сынко-Филипко», «Сивка-бурка», «Отчего медведь стал куцым», «Избушка на курьих ножках», «Война грибов».</w:t>
      </w:r>
    </w:p>
    <w:p w14:paraId="5A738FD4" w14:textId="7FFFB910"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В 2025 г</w:t>
      </w:r>
      <w:r w:rsidR="00CB6BA3">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федеральные музеи продолжили реализацию культурно-просветительских проектов, направленных на вовлечение детей в пространство традиционных российских ценностей. Одним из примеров послужила конференция Рязанского историко-архитектурного музея-заповедника «Древний</w:t>
      </w:r>
      <w:r w:rsidR="00CB6BA3">
        <w:rPr>
          <w:rFonts w:ascii="Times New Roman" w:eastAsia="Times New Roman" w:hAnsi="Times New Roman" w:cs="Times New Roman"/>
          <w:sz w:val="28"/>
          <w:szCs w:val="28"/>
          <w:lang w:eastAsia="ru-RU"/>
        </w:rPr>
        <w:t xml:space="preserve"> род Рязанской земли. Династии», посвященная</w:t>
      </w:r>
      <w:r w:rsidRPr="005124EE">
        <w:rPr>
          <w:rFonts w:ascii="Times New Roman" w:eastAsia="Times New Roman" w:hAnsi="Times New Roman" w:cs="Times New Roman"/>
          <w:sz w:val="28"/>
          <w:szCs w:val="28"/>
          <w:lang w:eastAsia="ru-RU"/>
        </w:rPr>
        <w:t xml:space="preserve"> известным рязанским династиям, оставившим заметный след в отечественной истории и оказавшим значительное влияние </w:t>
      </w:r>
      <w:r w:rsidR="00CB6BA3">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на развитие промышленности, экономики, науки и культуры страны. </w:t>
      </w:r>
      <w:r w:rsidR="00CB6BA3">
        <w:rPr>
          <w:rFonts w:ascii="Times New Roman" w:eastAsia="Times New Roman" w:hAnsi="Times New Roman" w:cs="Times New Roman"/>
          <w:sz w:val="28"/>
          <w:szCs w:val="28"/>
          <w:lang w:eastAsia="ru-RU"/>
        </w:rPr>
        <w:t>Участниками конференции стали</w:t>
      </w:r>
      <w:r w:rsidRPr="005124EE">
        <w:rPr>
          <w:rFonts w:ascii="Times New Roman" w:eastAsia="Times New Roman" w:hAnsi="Times New Roman" w:cs="Times New Roman"/>
          <w:sz w:val="28"/>
          <w:szCs w:val="28"/>
          <w:lang w:eastAsia="ru-RU"/>
        </w:rPr>
        <w:t xml:space="preserve"> более 40 юных исследователей и их научных руководителей </w:t>
      </w:r>
      <w:r w:rsidR="00CB6BA3">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из 11 </w:t>
      </w:r>
      <w:r w:rsidR="00CB6BA3">
        <w:rPr>
          <w:rFonts w:ascii="Times New Roman" w:eastAsia="Times New Roman" w:hAnsi="Times New Roman" w:cs="Times New Roman"/>
          <w:sz w:val="28"/>
          <w:szCs w:val="28"/>
          <w:lang w:eastAsia="ru-RU"/>
        </w:rPr>
        <w:t>общеобразовательных организаций</w:t>
      </w:r>
      <w:r w:rsidRPr="005124EE">
        <w:rPr>
          <w:rFonts w:ascii="Times New Roman" w:eastAsia="Times New Roman" w:hAnsi="Times New Roman" w:cs="Times New Roman"/>
          <w:sz w:val="28"/>
          <w:szCs w:val="28"/>
          <w:lang w:eastAsia="ru-RU"/>
        </w:rPr>
        <w:t xml:space="preserve"> города.</w:t>
      </w:r>
    </w:p>
    <w:p w14:paraId="5C82A992" w14:textId="1058495E"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Музей-заповедник «Куликово поле» инициировал масштабный проект для детей с ОВЗ </w:t>
      </w:r>
      <w:r w:rsidR="008D1539">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конкурс «Герои сквозь время», приуроченный к 650-летию легендарного сражения. Юным авторам было предложено придумать истории участников сражения, вдохновляясь подлинными реликвиями Куликова поля.</w:t>
      </w:r>
      <w:r w:rsidR="008D1539">
        <w:rPr>
          <w:rFonts w:ascii="Times New Roman" w:eastAsia="Times New Roman" w:hAnsi="Times New Roman" w:cs="Times New Roman"/>
          <w:sz w:val="28"/>
          <w:szCs w:val="28"/>
          <w:lang w:eastAsia="ru-RU"/>
        </w:rPr>
        <w:t xml:space="preserve"> </w:t>
      </w:r>
      <w:r w:rsidRPr="005124EE">
        <w:rPr>
          <w:rFonts w:ascii="Times New Roman" w:eastAsia="Times New Roman" w:hAnsi="Times New Roman" w:cs="Times New Roman"/>
          <w:sz w:val="28"/>
          <w:szCs w:val="28"/>
          <w:lang w:eastAsia="ru-RU"/>
        </w:rPr>
        <w:t xml:space="preserve">География проекта объединила талантливых ребят от Санкт-Петербурга </w:t>
      </w:r>
      <w:r w:rsidR="008D1539">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до Приднестровья, от Югры до Севастополя. Всего на конкурс поступило </w:t>
      </w:r>
      <w:r w:rsidR="008D1539">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более 500 работ, каждая из них – не просто творческий акт, а личное свидетельство сопричастности к судьбе Родины, доказывающее, что историческая память не имеет границ и ограничений.</w:t>
      </w:r>
    </w:p>
    <w:p w14:paraId="1BB01CA9" w14:textId="476C3D73"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Литературные музеи в составе федеральных музеев, подведомственных Минкультуры России, ведут активную просветительскую работу, направленную </w:t>
      </w:r>
      <w:r w:rsidR="008D1539">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на популяризацию отечественной литературы, которая яв</w:t>
      </w:r>
      <w:r w:rsidR="008D1539">
        <w:rPr>
          <w:rFonts w:ascii="Times New Roman" w:eastAsia="Times New Roman" w:hAnsi="Times New Roman" w:cs="Times New Roman"/>
          <w:sz w:val="28"/>
          <w:szCs w:val="28"/>
          <w:lang w:eastAsia="ru-RU"/>
        </w:rPr>
        <w:t>ляется эталоном русского языка.</w:t>
      </w:r>
    </w:p>
    <w:p w14:paraId="3E272A47" w14:textId="39EDCBC3"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С целью укрепления позиций русской культуры и поддержки русского языка Всероссийский музей А.С. Пушкина развивает региональные центры – представительства в учреждениях культуры и образования: литературных </w:t>
      </w:r>
      <w:r w:rsidR="00905A7C">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и историко-мемориальных музеях, областных и городских библиотеках, </w:t>
      </w:r>
      <w:r w:rsidR="00BA60E3">
        <w:rPr>
          <w:rFonts w:ascii="Times New Roman" w:eastAsia="Times New Roman" w:hAnsi="Times New Roman" w:cs="Times New Roman"/>
          <w:sz w:val="28"/>
          <w:szCs w:val="28"/>
          <w:lang w:eastAsia="ru-RU"/>
        </w:rPr>
        <w:t>общеобразовательных организациях</w:t>
      </w:r>
      <w:r w:rsidRPr="005124EE">
        <w:rPr>
          <w:rFonts w:ascii="Times New Roman" w:eastAsia="Times New Roman" w:hAnsi="Times New Roman" w:cs="Times New Roman"/>
          <w:sz w:val="28"/>
          <w:szCs w:val="28"/>
          <w:lang w:eastAsia="ru-RU"/>
        </w:rPr>
        <w:t xml:space="preserve">. На сегодняшний день функционирует </w:t>
      </w:r>
      <w:r w:rsidR="00BA60E3">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32 региональных центра. Особое внимание уделяется работе с подрастающим поколением. Для них разработаны проекты и программы, направленные на развитие интереса к чтению, к к</w:t>
      </w:r>
      <w:r w:rsidR="00BD2BAE">
        <w:rPr>
          <w:rFonts w:ascii="Times New Roman" w:eastAsia="Times New Roman" w:hAnsi="Times New Roman" w:cs="Times New Roman"/>
          <w:sz w:val="28"/>
          <w:szCs w:val="28"/>
          <w:lang w:eastAsia="ru-RU"/>
        </w:rPr>
        <w:t>лассической русской литературе.</w:t>
      </w:r>
    </w:p>
    <w:p w14:paraId="7F8DAF85" w14:textId="1155369F"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На базе Музея-заповедника А.С. Пушкина «Михайловское» проводится ежегодный фестиваль «Дни Пушкин</w:t>
      </w:r>
      <w:r w:rsidR="00816E32">
        <w:rPr>
          <w:rFonts w:ascii="Times New Roman" w:eastAsia="Times New Roman" w:hAnsi="Times New Roman" w:cs="Times New Roman"/>
          <w:sz w:val="28"/>
          <w:szCs w:val="28"/>
          <w:lang w:eastAsia="ru-RU"/>
        </w:rPr>
        <w:t>ской поэзии и русской культуры», п</w:t>
      </w:r>
      <w:r w:rsidRPr="005124EE">
        <w:rPr>
          <w:rFonts w:ascii="Times New Roman" w:eastAsia="Times New Roman" w:hAnsi="Times New Roman" w:cs="Times New Roman"/>
          <w:sz w:val="28"/>
          <w:szCs w:val="28"/>
          <w:lang w:eastAsia="ru-RU"/>
        </w:rPr>
        <w:t xml:space="preserve">рограмма </w:t>
      </w:r>
      <w:r w:rsidR="00816E32">
        <w:rPr>
          <w:rFonts w:ascii="Times New Roman" w:eastAsia="Times New Roman" w:hAnsi="Times New Roman" w:cs="Times New Roman"/>
          <w:sz w:val="28"/>
          <w:szCs w:val="28"/>
          <w:lang w:eastAsia="ru-RU"/>
        </w:rPr>
        <w:t xml:space="preserve">которого </w:t>
      </w:r>
      <w:r w:rsidRPr="005124EE">
        <w:rPr>
          <w:rFonts w:ascii="Times New Roman" w:eastAsia="Times New Roman" w:hAnsi="Times New Roman" w:cs="Times New Roman"/>
          <w:sz w:val="28"/>
          <w:szCs w:val="28"/>
          <w:lang w:eastAsia="ru-RU"/>
        </w:rPr>
        <w:t>включает в себя множество ярких событий</w:t>
      </w:r>
      <w:r w:rsidR="00816E32">
        <w:rPr>
          <w:rFonts w:ascii="Times New Roman" w:eastAsia="Times New Roman" w:hAnsi="Times New Roman" w:cs="Times New Roman"/>
          <w:sz w:val="28"/>
          <w:szCs w:val="28"/>
          <w:lang w:eastAsia="ru-RU"/>
        </w:rPr>
        <w:t>:</w:t>
      </w:r>
      <w:r w:rsidRPr="005124EE">
        <w:rPr>
          <w:rFonts w:ascii="Times New Roman" w:eastAsia="Times New Roman" w:hAnsi="Times New Roman" w:cs="Times New Roman"/>
          <w:sz w:val="28"/>
          <w:szCs w:val="28"/>
          <w:lang w:eastAsia="ru-RU"/>
        </w:rPr>
        <w:t xml:space="preserve"> чтение стихов, концерты, выставки, литературные лаборатории, мастер-классы и театральные постановки, погружающие в атмосферу образов, созданных поэтом.</w:t>
      </w:r>
    </w:p>
    <w:p w14:paraId="2955AEA7" w14:textId="5AC6792E"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lastRenderedPageBreak/>
        <w:t xml:space="preserve">Большая работа по популяризации великого литературного наследия России </w:t>
      </w:r>
      <w:r w:rsidR="00816E32">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и приобщению детей к русским культурным традициям и языку проводится «толстовскими» музеями. Их программы включают экскурсии, практическую работу и другие события. Музей-усадьба «Ясная Поляна» организует образовательные мероприятия (</w:t>
      </w:r>
      <w:r w:rsidR="00816E32">
        <w:rPr>
          <w:rFonts w:ascii="Times New Roman" w:eastAsia="Times New Roman" w:hAnsi="Times New Roman" w:cs="Times New Roman"/>
          <w:sz w:val="28"/>
          <w:szCs w:val="28"/>
          <w:lang w:eastAsia="ru-RU"/>
        </w:rPr>
        <w:t>л</w:t>
      </w:r>
      <w:r w:rsidRPr="005124EE">
        <w:rPr>
          <w:rFonts w:ascii="Times New Roman" w:eastAsia="Times New Roman" w:hAnsi="Times New Roman" w:cs="Times New Roman"/>
          <w:sz w:val="28"/>
          <w:szCs w:val="28"/>
          <w:lang w:eastAsia="ru-RU"/>
        </w:rPr>
        <w:t xml:space="preserve">етние школы) для учителей и преподавателей русского языка </w:t>
      </w:r>
      <w:r w:rsidR="00A25889">
        <w:rPr>
          <w:rFonts w:ascii="Times New Roman" w:eastAsia="Times New Roman" w:hAnsi="Times New Roman" w:cs="Times New Roman"/>
          <w:sz w:val="28"/>
          <w:szCs w:val="28"/>
          <w:lang w:eastAsia="ru-RU"/>
        </w:rPr>
        <w:br/>
      </w:r>
      <w:r w:rsidR="00896FF0">
        <w:rPr>
          <w:rFonts w:ascii="Times New Roman" w:eastAsia="Times New Roman" w:hAnsi="Times New Roman" w:cs="Times New Roman"/>
          <w:sz w:val="28"/>
          <w:szCs w:val="28"/>
          <w:lang w:eastAsia="ru-RU"/>
        </w:rPr>
        <w:t>и литературы.</w:t>
      </w:r>
    </w:p>
    <w:p w14:paraId="121DDF31" w14:textId="4E45DD8D" w:rsidR="005124EE" w:rsidRPr="005124EE" w:rsidRDefault="005124EE" w:rsidP="005124EE">
      <w:pPr>
        <w:spacing w:after="0" w:line="264" w:lineRule="auto"/>
        <w:ind w:firstLine="709"/>
        <w:contextualSpacing/>
        <w:jc w:val="both"/>
        <w:rPr>
          <w:rFonts w:ascii="Times New Roman" w:eastAsia="Times New Roman" w:hAnsi="Times New Roman" w:cs="Times New Roman"/>
          <w:sz w:val="28"/>
          <w:szCs w:val="28"/>
          <w:lang w:eastAsia="ru-RU"/>
        </w:rPr>
      </w:pPr>
      <w:r w:rsidRPr="005124EE">
        <w:rPr>
          <w:rFonts w:ascii="Times New Roman" w:eastAsia="Times New Roman" w:hAnsi="Times New Roman" w:cs="Times New Roman"/>
          <w:sz w:val="28"/>
          <w:szCs w:val="28"/>
          <w:lang w:eastAsia="ru-RU"/>
        </w:rPr>
        <w:t xml:space="preserve">Организаторами мероприятий в рамках программ поддержки детского </w:t>
      </w:r>
      <w:r w:rsidR="00905A7C">
        <w:rPr>
          <w:rFonts w:ascii="Times New Roman" w:eastAsia="Times New Roman" w:hAnsi="Times New Roman" w:cs="Times New Roman"/>
          <w:sz w:val="28"/>
          <w:szCs w:val="28"/>
          <w:lang w:eastAsia="ru-RU"/>
        </w:rPr>
        <w:br/>
      </w:r>
      <w:r w:rsidRPr="005124EE">
        <w:rPr>
          <w:rFonts w:ascii="Times New Roman" w:eastAsia="Times New Roman" w:hAnsi="Times New Roman" w:cs="Times New Roman"/>
          <w:sz w:val="28"/>
          <w:szCs w:val="28"/>
          <w:lang w:eastAsia="ru-RU"/>
        </w:rPr>
        <w:t xml:space="preserve">и юношеского чтения в Российской Федерации также являются Государственный музей истории российской литературы имени В.И. Даля. Для этого специально создан детский центр «Арка Марка», где дети и подростки </w:t>
      </w:r>
      <w:r w:rsidR="00A25889">
        <w:rPr>
          <w:rFonts w:ascii="Times New Roman" w:eastAsia="Times New Roman" w:hAnsi="Times New Roman" w:cs="Times New Roman"/>
          <w:sz w:val="28"/>
          <w:szCs w:val="28"/>
          <w:lang w:eastAsia="ru-RU"/>
        </w:rPr>
        <w:t xml:space="preserve">в возрасте </w:t>
      </w:r>
      <w:r w:rsidRPr="005124EE">
        <w:rPr>
          <w:rFonts w:ascii="Times New Roman" w:eastAsia="Times New Roman" w:hAnsi="Times New Roman" w:cs="Times New Roman"/>
          <w:sz w:val="28"/>
          <w:szCs w:val="28"/>
          <w:lang w:eastAsia="ru-RU"/>
        </w:rPr>
        <w:t>от 3 до 16 лет встречаются с писателями и художниками, читают и обсуждают книги, ставят спектакли, снимают фильмы и мультфильмы, осваивают разные художес</w:t>
      </w:r>
      <w:r w:rsidR="00A25889">
        <w:rPr>
          <w:rFonts w:ascii="Times New Roman" w:eastAsia="Times New Roman" w:hAnsi="Times New Roman" w:cs="Times New Roman"/>
          <w:sz w:val="28"/>
          <w:szCs w:val="28"/>
          <w:lang w:eastAsia="ru-RU"/>
        </w:rPr>
        <w:t>твенные техники и фантазируют.</w:t>
      </w:r>
    </w:p>
    <w:p w14:paraId="07224440" w14:textId="33886B25" w:rsidR="005124EE" w:rsidRPr="005124EE" w:rsidRDefault="00A25889" w:rsidP="005124EE">
      <w:pPr>
        <w:spacing w:after="0" w:line="264"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 г.</w:t>
      </w:r>
      <w:r w:rsidR="005124EE" w:rsidRPr="005124EE">
        <w:rPr>
          <w:rFonts w:ascii="Times New Roman" w:eastAsia="Times New Roman" w:hAnsi="Times New Roman" w:cs="Times New Roman"/>
          <w:sz w:val="28"/>
          <w:szCs w:val="28"/>
          <w:lang w:eastAsia="ru-RU"/>
        </w:rPr>
        <w:t xml:space="preserve"> Минкультуры России оказана поддержка следующим творческим проектам для детей и молодежи, направленным на воспитание традиционных российских духовно-нравственных ценностей:</w:t>
      </w:r>
      <w:r w:rsidR="00905A7C">
        <w:rPr>
          <w:rFonts w:ascii="Times New Roman" w:eastAsia="Times New Roman" w:hAnsi="Times New Roman" w:cs="Times New Roman"/>
          <w:sz w:val="28"/>
          <w:szCs w:val="28"/>
          <w:lang w:eastAsia="ru-RU"/>
        </w:rPr>
        <w:t xml:space="preserve"> </w:t>
      </w:r>
      <w:r w:rsidR="005124EE" w:rsidRPr="005124EE">
        <w:rPr>
          <w:rFonts w:ascii="Times New Roman" w:eastAsia="Times New Roman" w:hAnsi="Times New Roman" w:cs="Times New Roman"/>
          <w:sz w:val="28"/>
          <w:szCs w:val="28"/>
          <w:lang w:eastAsia="ru-RU"/>
        </w:rPr>
        <w:t>Фестиваль «Белая трость»;</w:t>
      </w:r>
      <w:r w:rsidR="00905A7C">
        <w:rPr>
          <w:rFonts w:ascii="Times New Roman" w:eastAsia="Times New Roman" w:hAnsi="Times New Roman" w:cs="Times New Roman"/>
          <w:sz w:val="28"/>
          <w:szCs w:val="28"/>
          <w:lang w:eastAsia="ru-RU"/>
        </w:rPr>
        <w:t xml:space="preserve"> </w:t>
      </w:r>
      <w:r w:rsidR="005124EE" w:rsidRPr="005124EE">
        <w:rPr>
          <w:rFonts w:ascii="Times New Roman" w:eastAsia="Times New Roman" w:hAnsi="Times New Roman" w:cs="Times New Roman"/>
          <w:sz w:val="28"/>
          <w:szCs w:val="28"/>
          <w:lang w:eastAsia="ru-RU"/>
        </w:rPr>
        <w:t>Национальная премия детского и юношеского танца «Весна священная»;</w:t>
      </w:r>
      <w:r w:rsidR="00905A7C">
        <w:rPr>
          <w:rFonts w:ascii="Times New Roman" w:eastAsia="Times New Roman" w:hAnsi="Times New Roman" w:cs="Times New Roman"/>
          <w:sz w:val="28"/>
          <w:szCs w:val="28"/>
          <w:lang w:eastAsia="ru-RU"/>
        </w:rPr>
        <w:t xml:space="preserve"> </w:t>
      </w:r>
      <w:r w:rsidR="005124EE" w:rsidRPr="005124EE">
        <w:rPr>
          <w:rFonts w:ascii="Times New Roman" w:eastAsia="Times New Roman" w:hAnsi="Times New Roman" w:cs="Times New Roman"/>
          <w:sz w:val="28"/>
          <w:szCs w:val="28"/>
          <w:lang w:eastAsia="ru-RU"/>
        </w:rPr>
        <w:t>Международная летняя творческая школа «Новые имена»</w:t>
      </w:r>
      <w:r w:rsidR="00905A7C">
        <w:rPr>
          <w:rFonts w:ascii="Times New Roman" w:eastAsia="Times New Roman" w:hAnsi="Times New Roman" w:cs="Times New Roman"/>
          <w:sz w:val="28"/>
          <w:szCs w:val="28"/>
          <w:lang w:eastAsia="ru-RU"/>
        </w:rPr>
        <w:t xml:space="preserve">; </w:t>
      </w:r>
      <w:r w:rsidR="005124EE" w:rsidRPr="005124EE">
        <w:rPr>
          <w:rFonts w:ascii="Times New Roman" w:eastAsia="Times New Roman" w:hAnsi="Times New Roman" w:cs="Times New Roman"/>
          <w:sz w:val="28"/>
          <w:szCs w:val="28"/>
          <w:lang w:eastAsia="ru-RU"/>
        </w:rPr>
        <w:t>«Всероссийский форум молодежных творческих мастерских «АРТ Мастерская XXI»;</w:t>
      </w:r>
      <w:r w:rsidR="00905A7C">
        <w:rPr>
          <w:rFonts w:ascii="Times New Roman" w:eastAsia="Times New Roman" w:hAnsi="Times New Roman" w:cs="Times New Roman"/>
          <w:sz w:val="28"/>
          <w:szCs w:val="28"/>
          <w:lang w:eastAsia="ru-RU"/>
        </w:rPr>
        <w:t xml:space="preserve"> </w:t>
      </w:r>
      <w:r w:rsidR="005124EE" w:rsidRPr="005124EE">
        <w:rPr>
          <w:rFonts w:ascii="Times New Roman" w:eastAsia="Times New Roman" w:hAnsi="Times New Roman" w:cs="Times New Roman"/>
          <w:sz w:val="28"/>
          <w:szCs w:val="28"/>
          <w:lang w:eastAsia="ru-RU"/>
        </w:rPr>
        <w:t>«Большой детский фестиваль»</w:t>
      </w:r>
      <w:r w:rsidR="00905A7C">
        <w:rPr>
          <w:rFonts w:ascii="Times New Roman" w:eastAsia="Times New Roman" w:hAnsi="Times New Roman" w:cs="Times New Roman"/>
          <w:sz w:val="28"/>
          <w:szCs w:val="28"/>
          <w:lang w:eastAsia="ru-RU"/>
        </w:rPr>
        <w:t xml:space="preserve">; </w:t>
      </w:r>
      <w:r w:rsidR="005124EE" w:rsidRPr="005124EE">
        <w:rPr>
          <w:rFonts w:ascii="Times New Roman" w:eastAsia="Times New Roman" w:hAnsi="Times New Roman" w:cs="Times New Roman"/>
          <w:sz w:val="28"/>
          <w:szCs w:val="28"/>
          <w:lang w:eastAsia="ru-RU"/>
        </w:rPr>
        <w:t>Всероссийский фестиваль для детей и молодежи «Страна – Театр – Школа»;</w:t>
      </w:r>
      <w:r w:rsidR="00905A7C">
        <w:rPr>
          <w:rFonts w:ascii="Times New Roman" w:eastAsia="Times New Roman" w:hAnsi="Times New Roman" w:cs="Times New Roman"/>
          <w:sz w:val="28"/>
          <w:szCs w:val="28"/>
          <w:lang w:eastAsia="ru-RU"/>
        </w:rPr>
        <w:t xml:space="preserve"> </w:t>
      </w:r>
      <w:r w:rsidR="005124EE" w:rsidRPr="005124EE">
        <w:rPr>
          <w:rFonts w:ascii="Times New Roman" w:eastAsia="Times New Roman" w:hAnsi="Times New Roman" w:cs="Times New Roman"/>
          <w:sz w:val="28"/>
          <w:szCs w:val="28"/>
          <w:lang w:eastAsia="ru-RU"/>
        </w:rPr>
        <w:t>Детский театральный проект «Объединяя театром»;</w:t>
      </w:r>
      <w:r w:rsidR="00905A7C">
        <w:rPr>
          <w:rFonts w:ascii="Times New Roman" w:eastAsia="Times New Roman" w:hAnsi="Times New Roman" w:cs="Times New Roman"/>
          <w:sz w:val="28"/>
          <w:szCs w:val="28"/>
          <w:lang w:eastAsia="ru-RU"/>
        </w:rPr>
        <w:t xml:space="preserve"> </w:t>
      </w:r>
      <w:r w:rsidR="005124EE" w:rsidRPr="005124EE">
        <w:rPr>
          <w:rFonts w:ascii="Times New Roman" w:eastAsia="Times New Roman" w:hAnsi="Times New Roman" w:cs="Times New Roman"/>
          <w:sz w:val="28"/>
          <w:szCs w:val="28"/>
          <w:lang w:eastAsia="ru-RU"/>
        </w:rPr>
        <w:t>Фестиваль детских духовых оркестров «Спасская башня детям».</w:t>
      </w:r>
    </w:p>
    <w:p w14:paraId="0B514454" w14:textId="5C782564" w:rsidR="00CF6E38" w:rsidRDefault="00A25889" w:rsidP="005124EE">
      <w:pPr>
        <w:spacing w:after="0" w:line="264"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итогам года</w:t>
      </w:r>
      <w:r w:rsidR="005124EE" w:rsidRPr="005124EE">
        <w:rPr>
          <w:rFonts w:ascii="Times New Roman" w:eastAsia="Times New Roman" w:hAnsi="Times New Roman" w:cs="Times New Roman"/>
          <w:sz w:val="28"/>
          <w:szCs w:val="28"/>
          <w:lang w:eastAsia="ru-RU"/>
        </w:rPr>
        <w:t xml:space="preserve"> федеральными музеями совместно с некоммерческими организациями реализовано 430 творческих проектов для детей.</w:t>
      </w:r>
    </w:p>
    <w:p w14:paraId="779FC7E4" w14:textId="77777777" w:rsidR="00D03A4F" w:rsidRDefault="00D03A4F" w:rsidP="002E52A2">
      <w:pPr>
        <w:spacing w:before="240" w:after="240"/>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Развитие детского и семейн</w:t>
      </w:r>
      <w:r w:rsidR="00D62E84">
        <w:rPr>
          <w:rFonts w:ascii="Times New Roman" w:eastAsia="Times New Roman" w:hAnsi="Times New Roman" w:cs="Times New Roman"/>
          <w:b/>
          <w:sz w:val="28"/>
          <w:szCs w:val="28"/>
          <w:lang w:eastAsia="ru-RU"/>
        </w:rPr>
        <w:t>ого спорта, физической культуры</w:t>
      </w:r>
      <w:r w:rsidR="00D62E84">
        <w:rPr>
          <w:rFonts w:ascii="Times New Roman" w:eastAsia="Times New Roman" w:hAnsi="Times New Roman" w:cs="Times New Roman"/>
          <w:b/>
          <w:sz w:val="28"/>
          <w:szCs w:val="28"/>
          <w:lang w:eastAsia="ru-RU"/>
        </w:rPr>
        <w:br/>
      </w:r>
      <w:r w:rsidRPr="00D03A4F">
        <w:rPr>
          <w:rFonts w:ascii="Times New Roman" w:eastAsia="Times New Roman" w:hAnsi="Times New Roman" w:cs="Times New Roman"/>
          <w:b/>
          <w:sz w:val="28"/>
          <w:szCs w:val="28"/>
          <w:lang w:eastAsia="ru-RU"/>
        </w:rPr>
        <w:t>и туризма</w:t>
      </w:r>
    </w:p>
    <w:p w14:paraId="47C47F52" w14:textId="0B23C191" w:rsidR="00540DBD" w:rsidRPr="0068256C" w:rsidRDefault="00540DBD" w:rsidP="00540DBD">
      <w:pPr>
        <w:spacing w:after="0" w:line="264" w:lineRule="auto"/>
        <w:ind w:firstLine="709"/>
        <w:jc w:val="both"/>
        <w:rPr>
          <w:rFonts w:ascii="Times New Roman" w:eastAsia="Times New Roman" w:hAnsi="Times New Roman" w:cs="Times New Roman"/>
          <w:sz w:val="28"/>
          <w:szCs w:val="28"/>
          <w:lang w:eastAsia="ru-RU"/>
        </w:rPr>
      </w:pPr>
      <w:r w:rsidRPr="0068256C">
        <w:rPr>
          <w:rFonts w:ascii="Times New Roman" w:eastAsia="Times New Roman" w:hAnsi="Times New Roman" w:cs="Times New Roman"/>
          <w:sz w:val="28"/>
          <w:szCs w:val="28"/>
          <w:lang w:eastAsia="ru-RU"/>
        </w:rPr>
        <w:t>Формирование приоритетов государственной политики в сфере физической культуры и спорта, основных направлений и механизмов, способствующих созданию условий, обеспечивающих равные возможности гражданам страны вести</w:t>
      </w:r>
      <w:r w:rsidR="00A6294A">
        <w:rPr>
          <w:rFonts w:ascii="Times New Roman" w:hAnsi="Times New Roman" w:cs="Times New Roman"/>
          <w:sz w:val="28"/>
          <w:szCs w:val="28"/>
        </w:rPr>
        <w:t xml:space="preserve"> </w:t>
      </w:r>
      <w:r w:rsidRPr="0068256C">
        <w:rPr>
          <w:rFonts w:ascii="Times New Roman" w:eastAsia="Times New Roman" w:hAnsi="Times New Roman" w:cs="Times New Roman"/>
          <w:sz w:val="28"/>
          <w:szCs w:val="28"/>
          <w:lang w:eastAsia="ru-RU"/>
        </w:rPr>
        <w:t xml:space="preserve">здоровый образ жизни, систематически заниматься физической культурой и спортом, </w:t>
      </w:r>
      <w:r w:rsidR="00511824" w:rsidRPr="00511824">
        <w:rPr>
          <w:rFonts w:ascii="Times New Roman" w:eastAsia="Times New Roman" w:hAnsi="Times New Roman" w:cs="Times New Roman"/>
          <w:sz w:val="28"/>
          <w:szCs w:val="28"/>
          <w:lang w:eastAsia="ru-RU"/>
        </w:rPr>
        <w:t>а также сохранению конкурентоспособности российского спорта</w:t>
      </w:r>
      <w:r w:rsidR="00511824">
        <w:rPr>
          <w:rFonts w:ascii="Times New Roman" w:eastAsia="Times New Roman" w:hAnsi="Times New Roman" w:cs="Times New Roman"/>
          <w:sz w:val="28"/>
          <w:szCs w:val="28"/>
          <w:lang w:eastAsia="ru-RU"/>
        </w:rPr>
        <w:t xml:space="preserve"> </w:t>
      </w:r>
      <w:r w:rsidR="00511824" w:rsidRPr="00511824">
        <w:rPr>
          <w:rFonts w:ascii="Times New Roman" w:eastAsia="Times New Roman" w:hAnsi="Times New Roman" w:cs="Times New Roman"/>
          <w:sz w:val="28"/>
          <w:szCs w:val="28"/>
          <w:lang w:eastAsia="ru-RU"/>
        </w:rPr>
        <w:t xml:space="preserve">и формированию базы </w:t>
      </w:r>
      <w:r w:rsidR="00896FF0">
        <w:rPr>
          <w:rFonts w:ascii="Times New Roman" w:eastAsia="Times New Roman" w:hAnsi="Times New Roman" w:cs="Times New Roman"/>
          <w:sz w:val="28"/>
          <w:szCs w:val="28"/>
          <w:lang w:eastAsia="ru-RU"/>
        </w:rPr>
        <w:br/>
      </w:r>
      <w:r w:rsidR="00511824" w:rsidRPr="00511824">
        <w:rPr>
          <w:rFonts w:ascii="Times New Roman" w:eastAsia="Times New Roman" w:hAnsi="Times New Roman" w:cs="Times New Roman"/>
          <w:sz w:val="28"/>
          <w:szCs w:val="28"/>
          <w:lang w:eastAsia="ru-RU"/>
        </w:rPr>
        <w:t>для эффективной работы системы российского спорта при</w:t>
      </w:r>
      <w:r w:rsidR="00511824">
        <w:rPr>
          <w:rFonts w:ascii="Times New Roman" w:eastAsia="Times New Roman" w:hAnsi="Times New Roman" w:cs="Times New Roman"/>
          <w:sz w:val="28"/>
          <w:szCs w:val="28"/>
          <w:lang w:eastAsia="ru-RU"/>
        </w:rPr>
        <w:t xml:space="preserve"> </w:t>
      </w:r>
      <w:r w:rsidR="00511824" w:rsidRPr="00511824">
        <w:rPr>
          <w:rFonts w:ascii="Times New Roman" w:eastAsia="Times New Roman" w:hAnsi="Times New Roman" w:cs="Times New Roman"/>
          <w:sz w:val="28"/>
          <w:szCs w:val="28"/>
          <w:lang w:eastAsia="ru-RU"/>
        </w:rPr>
        <w:t>различных сценариях развития геополитической и экономической ситуации в стране</w:t>
      </w:r>
      <w:r w:rsidR="00511824">
        <w:rPr>
          <w:rFonts w:ascii="Times New Roman" w:eastAsia="Times New Roman" w:hAnsi="Times New Roman" w:cs="Times New Roman"/>
          <w:sz w:val="28"/>
          <w:szCs w:val="28"/>
          <w:lang w:eastAsia="ru-RU"/>
        </w:rPr>
        <w:t xml:space="preserve"> </w:t>
      </w:r>
      <w:r w:rsidRPr="0068256C">
        <w:rPr>
          <w:rFonts w:ascii="Times New Roman" w:eastAsia="Times New Roman" w:hAnsi="Times New Roman" w:cs="Times New Roman"/>
          <w:sz w:val="28"/>
          <w:szCs w:val="28"/>
          <w:lang w:eastAsia="ru-RU"/>
        </w:rPr>
        <w:t xml:space="preserve">является основной целью </w:t>
      </w:r>
      <w:r w:rsidRPr="001158BB">
        <w:rPr>
          <w:rFonts w:ascii="Times New Roman" w:eastAsia="Times New Roman" w:hAnsi="Times New Roman" w:cs="Times New Roman"/>
          <w:sz w:val="28"/>
          <w:szCs w:val="28"/>
          <w:lang w:eastAsia="ru-RU"/>
        </w:rPr>
        <w:t>Стратегии развития физической культуры и спорта</w:t>
      </w:r>
      <w:r w:rsidR="00A6294A">
        <w:rPr>
          <w:rFonts w:ascii="Times New Roman" w:hAnsi="Times New Roman" w:cs="Times New Roman"/>
          <w:sz w:val="28"/>
          <w:szCs w:val="28"/>
        </w:rPr>
        <w:t xml:space="preserve"> </w:t>
      </w:r>
      <w:r w:rsidRPr="001158BB">
        <w:rPr>
          <w:rFonts w:ascii="Times New Roman" w:eastAsia="Times New Roman" w:hAnsi="Times New Roman" w:cs="Times New Roman"/>
          <w:sz w:val="28"/>
          <w:szCs w:val="28"/>
          <w:lang w:eastAsia="ru-RU"/>
        </w:rPr>
        <w:t xml:space="preserve">в Российской Федерации </w:t>
      </w:r>
      <w:r w:rsidR="00511824">
        <w:rPr>
          <w:rFonts w:ascii="Times New Roman" w:eastAsia="Times New Roman" w:hAnsi="Times New Roman" w:cs="Times New Roman"/>
          <w:sz w:val="28"/>
          <w:szCs w:val="28"/>
          <w:lang w:eastAsia="ru-RU"/>
        </w:rPr>
        <w:br/>
      </w:r>
      <w:r w:rsidRPr="001158BB">
        <w:rPr>
          <w:rFonts w:ascii="Times New Roman" w:eastAsia="Times New Roman" w:hAnsi="Times New Roman" w:cs="Times New Roman"/>
          <w:sz w:val="28"/>
          <w:szCs w:val="28"/>
          <w:lang w:eastAsia="ru-RU"/>
        </w:rPr>
        <w:t>на период до 2030 г., утвержденной распоряжением Правительства Российской Федерации от 24 ноября 2020 г. № 3081-р (далее – Стратегия развития физкультуры и спорта).</w:t>
      </w:r>
    </w:p>
    <w:p w14:paraId="5855529E" w14:textId="350DF923" w:rsidR="00540DBD" w:rsidRPr="0068256C" w:rsidRDefault="00540DBD" w:rsidP="00540DBD">
      <w:pPr>
        <w:spacing w:after="0" w:line="264" w:lineRule="auto"/>
        <w:ind w:firstLine="709"/>
        <w:jc w:val="both"/>
        <w:rPr>
          <w:rFonts w:ascii="Times New Roman" w:eastAsia="Times New Roman" w:hAnsi="Times New Roman" w:cs="Times New Roman"/>
          <w:sz w:val="28"/>
          <w:szCs w:val="28"/>
          <w:lang w:eastAsia="ru-RU"/>
        </w:rPr>
      </w:pPr>
      <w:r w:rsidRPr="0068256C">
        <w:rPr>
          <w:rFonts w:ascii="Times New Roman" w:eastAsia="Times New Roman" w:hAnsi="Times New Roman" w:cs="Times New Roman"/>
          <w:sz w:val="28"/>
          <w:szCs w:val="28"/>
          <w:lang w:eastAsia="ru-RU"/>
        </w:rPr>
        <w:lastRenderedPageBreak/>
        <w:t>Одной из основных задач Стратегии развития физкультуры и спорта является обеспечение доступных условий и равных возможностей для занятий физической культурой и спортом для граждан</w:t>
      </w:r>
      <w:r w:rsidR="00896FF0">
        <w:rPr>
          <w:rFonts w:ascii="Times New Roman" w:hAnsi="Times New Roman" w:cs="Times New Roman"/>
          <w:sz w:val="28"/>
          <w:szCs w:val="28"/>
        </w:rPr>
        <w:t xml:space="preserve"> </w:t>
      </w:r>
      <w:r w:rsidRPr="0068256C">
        <w:rPr>
          <w:rFonts w:ascii="Times New Roman" w:eastAsia="Times New Roman" w:hAnsi="Times New Roman" w:cs="Times New Roman"/>
          <w:sz w:val="28"/>
          <w:szCs w:val="28"/>
          <w:lang w:eastAsia="ru-RU"/>
        </w:rPr>
        <w:t>всех возрастных категорий.</w:t>
      </w:r>
    </w:p>
    <w:p w14:paraId="3BDA2F3D" w14:textId="50A13DA4" w:rsidR="00511824" w:rsidRDefault="00896FF0" w:rsidP="00511824">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 исполнение пункта 26</w:t>
      </w:r>
      <w:r w:rsidR="00511824" w:rsidRPr="00511824">
        <w:rPr>
          <w:rFonts w:ascii="Times New Roman" w:eastAsia="Times New Roman" w:hAnsi="Times New Roman" w:cs="Times New Roman"/>
          <w:sz w:val="28"/>
          <w:szCs w:val="28"/>
          <w:lang w:eastAsia="ru-RU"/>
        </w:rPr>
        <w:t xml:space="preserve">(1) плана мероприятий по реализации Стратегии </w:t>
      </w:r>
      <w:r w:rsidR="00511824" w:rsidRPr="001158BB">
        <w:rPr>
          <w:rFonts w:ascii="Times New Roman" w:eastAsia="Times New Roman" w:hAnsi="Times New Roman" w:cs="Times New Roman"/>
          <w:sz w:val="28"/>
          <w:szCs w:val="28"/>
          <w:lang w:eastAsia="ru-RU"/>
        </w:rPr>
        <w:t>развития физкультуры и спорта</w:t>
      </w:r>
      <w:r w:rsidR="00511824" w:rsidRPr="00511824">
        <w:rPr>
          <w:rFonts w:ascii="Times New Roman" w:eastAsia="Times New Roman" w:hAnsi="Times New Roman" w:cs="Times New Roman"/>
          <w:sz w:val="28"/>
          <w:szCs w:val="28"/>
          <w:lang w:eastAsia="ru-RU"/>
        </w:rPr>
        <w:t xml:space="preserve"> и</w:t>
      </w:r>
      <w:r w:rsidR="00511824">
        <w:rPr>
          <w:rFonts w:ascii="Times New Roman" w:eastAsia="Times New Roman" w:hAnsi="Times New Roman" w:cs="Times New Roman"/>
          <w:sz w:val="28"/>
          <w:szCs w:val="28"/>
          <w:lang w:eastAsia="ru-RU"/>
        </w:rPr>
        <w:t xml:space="preserve"> </w:t>
      </w:r>
      <w:r w:rsidR="00511824" w:rsidRPr="00511824">
        <w:rPr>
          <w:rFonts w:ascii="Times New Roman" w:eastAsia="Times New Roman" w:hAnsi="Times New Roman" w:cs="Times New Roman"/>
          <w:sz w:val="28"/>
          <w:szCs w:val="28"/>
          <w:lang w:eastAsia="ru-RU"/>
        </w:rPr>
        <w:t>пункта 37 плана мероприятий по реализации Концепции развития детско-юношеского спорта в Российской Федерации до 2030 г</w:t>
      </w:r>
      <w:r w:rsidR="00511824">
        <w:rPr>
          <w:rFonts w:ascii="Times New Roman" w:eastAsia="Times New Roman" w:hAnsi="Times New Roman" w:cs="Times New Roman"/>
          <w:sz w:val="28"/>
          <w:szCs w:val="28"/>
          <w:lang w:eastAsia="ru-RU"/>
        </w:rPr>
        <w:t>.</w:t>
      </w:r>
      <w:r w:rsidR="00511824" w:rsidRPr="00511824">
        <w:rPr>
          <w:rFonts w:ascii="Times New Roman" w:eastAsia="Times New Roman" w:hAnsi="Times New Roman" w:cs="Times New Roman"/>
          <w:sz w:val="28"/>
          <w:szCs w:val="28"/>
          <w:lang w:eastAsia="ru-RU"/>
        </w:rPr>
        <w:t>, утвержденного</w:t>
      </w:r>
      <w:r w:rsidR="00511824">
        <w:rPr>
          <w:rFonts w:ascii="Times New Roman" w:eastAsia="Times New Roman" w:hAnsi="Times New Roman" w:cs="Times New Roman"/>
          <w:sz w:val="28"/>
          <w:szCs w:val="28"/>
          <w:lang w:eastAsia="ru-RU"/>
        </w:rPr>
        <w:t xml:space="preserve"> </w:t>
      </w:r>
      <w:r w:rsidR="00511824" w:rsidRPr="00511824">
        <w:rPr>
          <w:rFonts w:ascii="Times New Roman" w:eastAsia="Times New Roman" w:hAnsi="Times New Roman" w:cs="Times New Roman"/>
          <w:sz w:val="28"/>
          <w:szCs w:val="28"/>
          <w:lang w:eastAsia="ru-RU"/>
        </w:rPr>
        <w:t>распоряжением Правительства Российской Федерации от 22 октября 2024 г.</w:t>
      </w:r>
      <w:r w:rsidR="00511824">
        <w:rPr>
          <w:rFonts w:ascii="Times New Roman" w:eastAsia="Times New Roman" w:hAnsi="Times New Roman" w:cs="Times New Roman"/>
          <w:sz w:val="28"/>
          <w:szCs w:val="28"/>
          <w:lang w:eastAsia="ru-RU"/>
        </w:rPr>
        <w:t xml:space="preserve"> </w:t>
      </w:r>
      <w:r w:rsidR="00511824" w:rsidRPr="00511824">
        <w:rPr>
          <w:rFonts w:ascii="Times New Roman" w:eastAsia="Times New Roman" w:hAnsi="Times New Roman" w:cs="Times New Roman"/>
          <w:sz w:val="28"/>
          <w:szCs w:val="28"/>
          <w:lang w:eastAsia="ru-RU"/>
        </w:rPr>
        <w:t>№ 2965-р, во всех субъектах Российской Федерации к 2030 г</w:t>
      </w:r>
      <w:r w:rsidR="00511824">
        <w:rPr>
          <w:rFonts w:ascii="Times New Roman" w:eastAsia="Times New Roman" w:hAnsi="Times New Roman" w:cs="Times New Roman"/>
          <w:sz w:val="28"/>
          <w:szCs w:val="28"/>
          <w:lang w:eastAsia="ru-RU"/>
        </w:rPr>
        <w:t>.</w:t>
      </w:r>
      <w:r w:rsidR="00511824" w:rsidRPr="00511824">
        <w:rPr>
          <w:rFonts w:ascii="Times New Roman" w:eastAsia="Times New Roman" w:hAnsi="Times New Roman" w:cs="Times New Roman"/>
          <w:sz w:val="28"/>
          <w:szCs w:val="28"/>
          <w:lang w:eastAsia="ru-RU"/>
        </w:rPr>
        <w:t xml:space="preserve"> будет создано</w:t>
      </w:r>
      <w:r w:rsidR="00511824">
        <w:rPr>
          <w:rFonts w:ascii="Times New Roman" w:eastAsia="Times New Roman" w:hAnsi="Times New Roman" w:cs="Times New Roman"/>
          <w:sz w:val="28"/>
          <w:szCs w:val="28"/>
          <w:lang w:eastAsia="ru-RU"/>
        </w:rPr>
        <w:t xml:space="preserve"> </w:t>
      </w:r>
      <w:r w:rsidR="00511824" w:rsidRPr="00511824">
        <w:rPr>
          <w:rFonts w:ascii="Times New Roman" w:eastAsia="Times New Roman" w:hAnsi="Times New Roman" w:cs="Times New Roman"/>
          <w:sz w:val="28"/>
          <w:szCs w:val="28"/>
          <w:lang w:eastAsia="ru-RU"/>
        </w:rPr>
        <w:t>170 центров раннего физического развития детей (начиная с 2</w:t>
      </w:r>
      <w:r>
        <w:rPr>
          <w:rFonts w:ascii="Times New Roman" w:eastAsia="Times New Roman" w:hAnsi="Times New Roman" w:cs="Times New Roman"/>
          <w:sz w:val="28"/>
          <w:szCs w:val="28"/>
          <w:lang w:eastAsia="ru-RU"/>
        </w:rPr>
        <w:t>-</w:t>
      </w:r>
      <w:r w:rsidR="00511824" w:rsidRPr="00511824">
        <w:rPr>
          <w:rFonts w:ascii="Times New Roman" w:eastAsia="Times New Roman" w:hAnsi="Times New Roman" w:cs="Times New Roman"/>
          <w:sz w:val="28"/>
          <w:szCs w:val="28"/>
          <w:lang w:eastAsia="ru-RU"/>
        </w:rPr>
        <w:t>летнего возраста)</w:t>
      </w:r>
      <w:r w:rsidR="00511824">
        <w:rPr>
          <w:rFonts w:ascii="Times New Roman" w:eastAsia="Times New Roman" w:hAnsi="Times New Roman" w:cs="Times New Roman"/>
          <w:sz w:val="28"/>
          <w:szCs w:val="28"/>
          <w:lang w:eastAsia="ru-RU"/>
        </w:rPr>
        <w:t xml:space="preserve"> </w:t>
      </w:r>
      <w:r w:rsidR="00511824" w:rsidRPr="00511824">
        <w:rPr>
          <w:rFonts w:ascii="Times New Roman" w:eastAsia="Times New Roman" w:hAnsi="Times New Roman" w:cs="Times New Roman"/>
          <w:sz w:val="28"/>
          <w:szCs w:val="28"/>
          <w:lang w:eastAsia="ru-RU"/>
        </w:rPr>
        <w:t>(далее</w:t>
      </w:r>
      <w:r w:rsidR="00511824">
        <w:rPr>
          <w:rFonts w:ascii="Times New Roman" w:eastAsia="Times New Roman" w:hAnsi="Times New Roman" w:cs="Times New Roman"/>
          <w:sz w:val="28"/>
          <w:szCs w:val="28"/>
          <w:lang w:eastAsia="ru-RU"/>
        </w:rPr>
        <w:t xml:space="preserve"> по тексту подраздела </w:t>
      </w:r>
      <w:r w:rsidR="00511824" w:rsidRPr="00511824">
        <w:rPr>
          <w:rFonts w:ascii="Times New Roman" w:eastAsia="Times New Roman" w:hAnsi="Times New Roman" w:cs="Times New Roman"/>
          <w:sz w:val="28"/>
          <w:szCs w:val="28"/>
          <w:lang w:eastAsia="ru-RU"/>
        </w:rPr>
        <w:t>– Центры).</w:t>
      </w:r>
    </w:p>
    <w:p w14:paraId="28C10C2F" w14:textId="68BECAA2" w:rsidR="00511824" w:rsidRPr="00511824" w:rsidRDefault="00511824" w:rsidP="00511824">
      <w:pPr>
        <w:spacing w:after="0" w:line="264" w:lineRule="auto"/>
        <w:ind w:firstLine="709"/>
        <w:jc w:val="both"/>
        <w:rPr>
          <w:rFonts w:ascii="Times New Roman" w:eastAsia="Times New Roman" w:hAnsi="Times New Roman" w:cs="Times New Roman"/>
          <w:sz w:val="28"/>
          <w:szCs w:val="28"/>
          <w:lang w:eastAsia="ru-RU"/>
        </w:rPr>
      </w:pPr>
      <w:r w:rsidRPr="00511824">
        <w:rPr>
          <w:rFonts w:ascii="Times New Roman" w:eastAsia="Times New Roman" w:hAnsi="Times New Roman" w:cs="Times New Roman"/>
          <w:sz w:val="28"/>
          <w:szCs w:val="28"/>
          <w:lang w:eastAsia="ru-RU"/>
        </w:rPr>
        <w:t>Центры создаются в форме</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образовательных организаций и обязаны:</w:t>
      </w:r>
    </w:p>
    <w:p w14:paraId="59CDBAEF" w14:textId="4A4BDA61" w:rsidR="00511824" w:rsidRPr="00511824" w:rsidRDefault="00511824" w:rsidP="00511824">
      <w:pPr>
        <w:spacing w:after="0" w:line="264" w:lineRule="auto"/>
        <w:ind w:firstLine="709"/>
        <w:jc w:val="both"/>
        <w:rPr>
          <w:rFonts w:ascii="Times New Roman" w:eastAsia="Times New Roman" w:hAnsi="Times New Roman" w:cs="Times New Roman"/>
          <w:sz w:val="28"/>
          <w:szCs w:val="28"/>
          <w:lang w:eastAsia="ru-RU"/>
        </w:rPr>
      </w:pPr>
      <w:r w:rsidRPr="00511824">
        <w:rPr>
          <w:rFonts w:ascii="Times New Roman" w:eastAsia="Times New Roman" w:hAnsi="Times New Roman" w:cs="Times New Roman"/>
          <w:sz w:val="28"/>
          <w:szCs w:val="28"/>
          <w:lang w:eastAsia="ru-RU"/>
        </w:rPr>
        <w:t>1) осуществлять физическое воспитание и физическую подготовку детей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511824">
        <w:rPr>
          <w:rFonts w:ascii="Times New Roman" w:eastAsia="Times New Roman" w:hAnsi="Times New Roman" w:cs="Times New Roman"/>
          <w:sz w:val="28"/>
          <w:szCs w:val="28"/>
          <w:lang w:eastAsia="ru-RU"/>
        </w:rPr>
        <w:t>с учетом их возрастных и индивидуальных особенностей;</w:t>
      </w:r>
    </w:p>
    <w:p w14:paraId="640807F7" w14:textId="013A862C" w:rsidR="00511824" w:rsidRPr="00511824" w:rsidRDefault="00511824" w:rsidP="00511824">
      <w:pPr>
        <w:spacing w:after="0" w:line="264" w:lineRule="auto"/>
        <w:ind w:firstLine="709"/>
        <w:jc w:val="both"/>
        <w:rPr>
          <w:rFonts w:ascii="Times New Roman" w:eastAsia="Times New Roman" w:hAnsi="Times New Roman" w:cs="Times New Roman"/>
          <w:sz w:val="28"/>
          <w:szCs w:val="28"/>
          <w:lang w:eastAsia="ru-RU"/>
        </w:rPr>
      </w:pPr>
      <w:r w:rsidRPr="00511824">
        <w:rPr>
          <w:rFonts w:ascii="Times New Roman" w:eastAsia="Times New Roman" w:hAnsi="Times New Roman" w:cs="Times New Roman"/>
          <w:sz w:val="28"/>
          <w:szCs w:val="28"/>
          <w:lang w:eastAsia="ru-RU"/>
        </w:rPr>
        <w:t>2) осуществлять мероприятия по оценке способностей детей к занятиям</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отдельными видами спорта;</w:t>
      </w:r>
    </w:p>
    <w:p w14:paraId="16C53557" w14:textId="755D4771" w:rsidR="00511824" w:rsidRPr="00511824" w:rsidRDefault="00511824" w:rsidP="00511824">
      <w:pPr>
        <w:spacing w:after="0" w:line="264" w:lineRule="auto"/>
        <w:ind w:firstLine="709"/>
        <w:jc w:val="both"/>
        <w:rPr>
          <w:rFonts w:ascii="Times New Roman" w:eastAsia="Times New Roman" w:hAnsi="Times New Roman" w:cs="Times New Roman"/>
          <w:sz w:val="28"/>
          <w:szCs w:val="28"/>
          <w:lang w:eastAsia="ru-RU"/>
        </w:rPr>
      </w:pPr>
      <w:r w:rsidRPr="00511824">
        <w:rPr>
          <w:rFonts w:ascii="Times New Roman" w:eastAsia="Times New Roman" w:hAnsi="Times New Roman" w:cs="Times New Roman"/>
          <w:sz w:val="28"/>
          <w:szCs w:val="28"/>
          <w:lang w:eastAsia="ru-RU"/>
        </w:rPr>
        <w:t>3) проводить мероприятия, направленные на пропаганду физической культуры</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и спорта, а также здорового образа жизни.</w:t>
      </w:r>
    </w:p>
    <w:p w14:paraId="3C530396" w14:textId="0F93451B" w:rsidR="00511824" w:rsidRDefault="00511824" w:rsidP="00511824">
      <w:pPr>
        <w:spacing w:after="0" w:line="264" w:lineRule="auto"/>
        <w:ind w:firstLine="709"/>
        <w:jc w:val="both"/>
        <w:rPr>
          <w:rFonts w:ascii="Times New Roman" w:eastAsia="Times New Roman" w:hAnsi="Times New Roman" w:cs="Times New Roman"/>
          <w:sz w:val="28"/>
          <w:szCs w:val="28"/>
          <w:lang w:eastAsia="ru-RU"/>
        </w:rPr>
      </w:pPr>
      <w:r w:rsidRPr="00511824">
        <w:rPr>
          <w:rFonts w:ascii="Times New Roman" w:eastAsia="Times New Roman" w:hAnsi="Times New Roman" w:cs="Times New Roman"/>
          <w:sz w:val="28"/>
          <w:szCs w:val="28"/>
          <w:lang w:eastAsia="ru-RU"/>
        </w:rPr>
        <w:t>В целях организации научно-методической помощи в субъекты Российской</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Федерации направлены Методические рекомендации по созданию и развитию</w:t>
      </w:r>
      <w:r>
        <w:rPr>
          <w:rFonts w:ascii="Times New Roman" w:eastAsia="Times New Roman" w:hAnsi="Times New Roman" w:cs="Times New Roman"/>
          <w:sz w:val="28"/>
          <w:szCs w:val="28"/>
          <w:lang w:eastAsia="ru-RU"/>
        </w:rPr>
        <w:t xml:space="preserve"> Центров, </w:t>
      </w:r>
      <w:r w:rsidRPr="00511824">
        <w:rPr>
          <w:rFonts w:ascii="Times New Roman" w:eastAsia="Times New Roman" w:hAnsi="Times New Roman" w:cs="Times New Roman"/>
          <w:sz w:val="28"/>
          <w:szCs w:val="28"/>
          <w:lang w:eastAsia="ru-RU"/>
        </w:rPr>
        <w:t>в том</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числе в дошкольных образовательных организациях, разработанные</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 xml:space="preserve">Минпросвещения России совместно с Минспортом России и Минздравом России </w:t>
      </w:r>
      <w:r>
        <w:rPr>
          <w:rFonts w:ascii="Times New Roman" w:eastAsia="Times New Roman" w:hAnsi="Times New Roman" w:cs="Times New Roman"/>
          <w:sz w:val="28"/>
          <w:szCs w:val="28"/>
          <w:lang w:eastAsia="ru-RU"/>
        </w:rPr>
        <w:br/>
      </w:r>
      <w:r w:rsidRPr="00511824">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утвержд</w:t>
      </w:r>
      <w:r>
        <w:rPr>
          <w:rFonts w:ascii="Times New Roman" w:eastAsia="Times New Roman" w:hAnsi="Times New Roman" w:cs="Times New Roman"/>
          <w:sz w:val="28"/>
          <w:szCs w:val="28"/>
          <w:lang w:eastAsia="ru-RU"/>
        </w:rPr>
        <w:t>е</w:t>
      </w:r>
      <w:r w:rsidRPr="00511824">
        <w:rPr>
          <w:rFonts w:ascii="Times New Roman" w:eastAsia="Times New Roman" w:hAnsi="Times New Roman" w:cs="Times New Roman"/>
          <w:sz w:val="28"/>
          <w:szCs w:val="28"/>
          <w:lang w:eastAsia="ru-RU"/>
        </w:rPr>
        <w:t xml:space="preserve">нные распоряжением Минпросвещения России от 16 января 2026 г. </w:t>
      </w:r>
      <w:r>
        <w:rPr>
          <w:rFonts w:ascii="Times New Roman" w:eastAsia="Times New Roman" w:hAnsi="Times New Roman" w:cs="Times New Roman"/>
          <w:sz w:val="28"/>
          <w:szCs w:val="28"/>
          <w:lang w:eastAsia="ru-RU"/>
        </w:rPr>
        <w:br/>
      </w:r>
      <w:r w:rsidRPr="00511824">
        <w:rPr>
          <w:rFonts w:ascii="Times New Roman" w:eastAsia="Times New Roman" w:hAnsi="Times New Roman" w:cs="Times New Roman"/>
          <w:sz w:val="28"/>
          <w:szCs w:val="28"/>
          <w:lang w:eastAsia="ru-RU"/>
        </w:rPr>
        <w:t>№ Р-9.</w:t>
      </w:r>
    </w:p>
    <w:p w14:paraId="47760C30" w14:textId="3CC18C69" w:rsidR="00511824" w:rsidRPr="00511824" w:rsidRDefault="00511824" w:rsidP="00511824">
      <w:pPr>
        <w:spacing w:after="0" w:line="264" w:lineRule="auto"/>
        <w:ind w:firstLine="709"/>
        <w:jc w:val="both"/>
        <w:rPr>
          <w:rFonts w:ascii="Times New Roman" w:eastAsia="Times New Roman" w:hAnsi="Times New Roman" w:cs="Times New Roman"/>
          <w:sz w:val="28"/>
          <w:szCs w:val="28"/>
          <w:lang w:eastAsia="ru-RU"/>
        </w:rPr>
      </w:pPr>
      <w:r w:rsidRPr="00511824">
        <w:rPr>
          <w:rFonts w:ascii="Times New Roman" w:eastAsia="Times New Roman" w:hAnsi="Times New Roman" w:cs="Times New Roman"/>
          <w:sz w:val="28"/>
          <w:szCs w:val="28"/>
          <w:lang w:eastAsia="ru-RU"/>
        </w:rPr>
        <w:t>Для подготовки специалистов по раннему развитию детей Национальным</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ун</w:t>
      </w:r>
      <w:r>
        <w:rPr>
          <w:rFonts w:ascii="Times New Roman" w:eastAsia="Times New Roman" w:hAnsi="Times New Roman" w:cs="Times New Roman"/>
          <w:sz w:val="28"/>
          <w:szCs w:val="28"/>
          <w:lang w:eastAsia="ru-RU"/>
        </w:rPr>
        <w:t>иверситетом имени П.Ф. Лесгафта</w:t>
      </w:r>
      <w:r w:rsidRPr="00511824">
        <w:rPr>
          <w:rFonts w:ascii="Times New Roman" w:eastAsia="Times New Roman" w:hAnsi="Times New Roman" w:cs="Times New Roman"/>
          <w:sz w:val="28"/>
          <w:szCs w:val="28"/>
          <w:lang w:eastAsia="ru-RU"/>
        </w:rPr>
        <w:t xml:space="preserve"> разработаны программы</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повышения квалификации специалистов: «Теория и методика раннего физического</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развития детей» (148 часов), «Организация спортивно-оздоровительной работы</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с детьми дошкольного возраста» (36/72 часа). По данным программам</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за 2022-2025 гг. обучено более 900 специалистов в области физической культуры</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 xml:space="preserve">и спорта из 18 субъектов Российской Федерации, в том числе из новых </w:t>
      </w:r>
      <w:r w:rsidR="006A2520">
        <w:rPr>
          <w:rFonts w:ascii="Times New Roman" w:eastAsia="Times New Roman" w:hAnsi="Times New Roman" w:cs="Times New Roman"/>
          <w:sz w:val="28"/>
          <w:szCs w:val="28"/>
          <w:lang w:eastAsia="ru-RU"/>
        </w:rPr>
        <w:t>субъектов Российской Федерации</w:t>
      </w:r>
      <w:r w:rsidRPr="0051182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6A2520">
        <w:rPr>
          <w:rFonts w:ascii="Times New Roman" w:eastAsia="Times New Roman" w:hAnsi="Times New Roman" w:cs="Times New Roman"/>
          <w:sz w:val="28"/>
          <w:szCs w:val="28"/>
          <w:lang w:eastAsia="ru-RU"/>
        </w:rPr>
        <w:br/>
      </w:r>
      <w:r w:rsidRPr="00511824">
        <w:rPr>
          <w:rFonts w:ascii="Times New Roman" w:eastAsia="Times New Roman" w:hAnsi="Times New Roman" w:cs="Times New Roman"/>
          <w:sz w:val="28"/>
          <w:szCs w:val="28"/>
          <w:lang w:eastAsia="ru-RU"/>
        </w:rPr>
        <w:t xml:space="preserve">для работы в </w:t>
      </w:r>
      <w:r>
        <w:rPr>
          <w:rFonts w:ascii="Times New Roman" w:eastAsia="Times New Roman" w:hAnsi="Times New Roman" w:cs="Times New Roman"/>
          <w:sz w:val="28"/>
          <w:szCs w:val="28"/>
          <w:lang w:eastAsia="ru-RU"/>
        </w:rPr>
        <w:t>Ц</w:t>
      </w:r>
      <w:r w:rsidRPr="00511824">
        <w:rPr>
          <w:rFonts w:ascii="Times New Roman" w:eastAsia="Times New Roman" w:hAnsi="Times New Roman" w:cs="Times New Roman"/>
          <w:sz w:val="28"/>
          <w:szCs w:val="28"/>
          <w:lang w:eastAsia="ru-RU"/>
        </w:rPr>
        <w:t>ентрах.</w:t>
      </w:r>
    </w:p>
    <w:p w14:paraId="57BD75D2" w14:textId="468B4ACC" w:rsidR="00511824" w:rsidRDefault="00511824" w:rsidP="00511824">
      <w:pPr>
        <w:spacing w:after="0" w:line="264" w:lineRule="auto"/>
        <w:ind w:firstLine="709"/>
        <w:jc w:val="both"/>
        <w:rPr>
          <w:rFonts w:ascii="Times New Roman" w:eastAsia="Times New Roman" w:hAnsi="Times New Roman" w:cs="Times New Roman"/>
          <w:sz w:val="28"/>
          <w:szCs w:val="28"/>
          <w:lang w:eastAsia="ru-RU"/>
        </w:rPr>
      </w:pPr>
      <w:r w:rsidRPr="00511824">
        <w:rPr>
          <w:rFonts w:ascii="Times New Roman" w:eastAsia="Times New Roman" w:hAnsi="Times New Roman" w:cs="Times New Roman"/>
          <w:sz w:val="28"/>
          <w:szCs w:val="28"/>
          <w:lang w:eastAsia="ru-RU"/>
        </w:rPr>
        <w:t>По результатам мониторинга, проводимого Минспортом России, на текущий</w:t>
      </w:r>
      <w:r>
        <w:rPr>
          <w:rFonts w:ascii="Times New Roman" w:eastAsia="Times New Roman" w:hAnsi="Times New Roman" w:cs="Times New Roman"/>
          <w:sz w:val="28"/>
          <w:szCs w:val="28"/>
          <w:lang w:eastAsia="ru-RU"/>
        </w:rPr>
        <w:t xml:space="preserve"> </w:t>
      </w:r>
      <w:r w:rsidRPr="00511824">
        <w:rPr>
          <w:rFonts w:ascii="Times New Roman" w:eastAsia="Times New Roman" w:hAnsi="Times New Roman" w:cs="Times New Roman"/>
          <w:sz w:val="28"/>
          <w:szCs w:val="28"/>
          <w:lang w:eastAsia="ru-RU"/>
        </w:rPr>
        <w:t>момент создано 138 Центров в 41 субъекте Российской Федерации.</w:t>
      </w:r>
    </w:p>
    <w:p w14:paraId="09ED4CE1" w14:textId="0A85AEA0" w:rsidR="00E17172" w:rsidRPr="00E17172" w:rsidRDefault="00E17172" w:rsidP="00E17172">
      <w:pPr>
        <w:spacing w:after="0" w:line="264" w:lineRule="auto"/>
        <w:ind w:firstLine="709"/>
        <w:jc w:val="both"/>
        <w:rPr>
          <w:rFonts w:ascii="Times New Roman" w:eastAsia="Times New Roman" w:hAnsi="Times New Roman" w:cs="Times New Roman"/>
          <w:sz w:val="28"/>
          <w:szCs w:val="28"/>
          <w:lang w:eastAsia="ru-RU"/>
        </w:rPr>
      </w:pPr>
      <w:r w:rsidRPr="00E17172">
        <w:rPr>
          <w:rFonts w:ascii="Times New Roman" w:eastAsia="Times New Roman" w:hAnsi="Times New Roman" w:cs="Times New Roman"/>
          <w:sz w:val="28"/>
          <w:szCs w:val="28"/>
          <w:lang w:eastAsia="ru-RU"/>
        </w:rPr>
        <w:t>По данным федерального статистического наблюдения по форме № 1-ФК</w:t>
      </w:r>
      <w:r w:rsidR="005E593B">
        <w:rPr>
          <w:rFonts w:ascii="Times New Roman" w:eastAsia="Times New Roman" w:hAnsi="Times New Roman" w:cs="Times New Roman"/>
          <w:sz w:val="28"/>
          <w:szCs w:val="28"/>
          <w:lang w:eastAsia="ru-RU"/>
        </w:rPr>
        <w:t xml:space="preserve"> </w:t>
      </w:r>
      <w:r w:rsidRPr="00E17172">
        <w:rPr>
          <w:rFonts w:ascii="Times New Roman" w:eastAsia="Times New Roman" w:hAnsi="Times New Roman" w:cs="Times New Roman"/>
          <w:sz w:val="28"/>
          <w:szCs w:val="28"/>
          <w:lang w:eastAsia="ru-RU"/>
        </w:rPr>
        <w:t>«Сведения о физической культуре и спорте»</w:t>
      </w:r>
      <w:r w:rsidR="006A20CE">
        <w:rPr>
          <w:rFonts w:ascii="Times New Roman" w:eastAsia="Times New Roman" w:hAnsi="Times New Roman" w:cs="Times New Roman"/>
          <w:sz w:val="28"/>
          <w:szCs w:val="28"/>
          <w:lang w:eastAsia="ru-RU"/>
        </w:rPr>
        <w:t xml:space="preserve"> (далее – форма № 1-ФК)</w:t>
      </w:r>
      <w:r w:rsidRPr="00E17172">
        <w:rPr>
          <w:rFonts w:ascii="Times New Roman" w:eastAsia="Times New Roman" w:hAnsi="Times New Roman" w:cs="Times New Roman"/>
          <w:sz w:val="28"/>
          <w:szCs w:val="28"/>
          <w:lang w:eastAsia="ru-RU"/>
        </w:rPr>
        <w:t>, в Российской Федерации в 202</w:t>
      </w:r>
      <w:r w:rsidR="00AF5772">
        <w:rPr>
          <w:rFonts w:ascii="Times New Roman" w:eastAsia="Times New Roman" w:hAnsi="Times New Roman" w:cs="Times New Roman"/>
          <w:sz w:val="28"/>
          <w:szCs w:val="28"/>
          <w:lang w:eastAsia="ru-RU"/>
        </w:rPr>
        <w:t xml:space="preserve">5 </w:t>
      </w:r>
      <w:r w:rsidRPr="00E17172">
        <w:rPr>
          <w:rFonts w:ascii="Times New Roman" w:eastAsia="Times New Roman" w:hAnsi="Times New Roman" w:cs="Times New Roman"/>
          <w:sz w:val="28"/>
          <w:szCs w:val="28"/>
          <w:lang w:eastAsia="ru-RU"/>
        </w:rPr>
        <w:t>г.</w:t>
      </w:r>
      <w:r w:rsidR="005E593B">
        <w:rPr>
          <w:rFonts w:ascii="Times New Roman" w:eastAsia="Times New Roman" w:hAnsi="Times New Roman" w:cs="Times New Roman"/>
          <w:sz w:val="28"/>
          <w:szCs w:val="28"/>
          <w:lang w:eastAsia="ru-RU"/>
        </w:rPr>
        <w:t xml:space="preserve"> </w:t>
      </w:r>
      <w:r w:rsidRPr="00E17172">
        <w:rPr>
          <w:rFonts w:ascii="Times New Roman" w:eastAsia="Times New Roman" w:hAnsi="Times New Roman" w:cs="Times New Roman"/>
          <w:sz w:val="28"/>
          <w:szCs w:val="28"/>
          <w:lang w:eastAsia="ru-RU"/>
        </w:rPr>
        <w:t>наблюдается следующая динамика численности занимающихся физической</w:t>
      </w:r>
      <w:r w:rsidR="005E593B">
        <w:rPr>
          <w:rFonts w:ascii="Times New Roman" w:eastAsia="Times New Roman" w:hAnsi="Times New Roman" w:cs="Times New Roman"/>
          <w:sz w:val="28"/>
          <w:szCs w:val="28"/>
          <w:lang w:eastAsia="ru-RU"/>
        </w:rPr>
        <w:t xml:space="preserve"> </w:t>
      </w:r>
      <w:r w:rsidRPr="00E17172">
        <w:rPr>
          <w:rFonts w:ascii="Times New Roman" w:eastAsia="Times New Roman" w:hAnsi="Times New Roman" w:cs="Times New Roman"/>
          <w:sz w:val="28"/>
          <w:szCs w:val="28"/>
          <w:lang w:eastAsia="ru-RU"/>
        </w:rPr>
        <w:t>культурой и спортом:</w:t>
      </w:r>
    </w:p>
    <w:p w14:paraId="255E2002" w14:textId="604B1D96" w:rsidR="00E17172" w:rsidRPr="00E17172" w:rsidRDefault="00E17172" w:rsidP="00E17172">
      <w:pPr>
        <w:spacing w:after="0" w:line="264" w:lineRule="auto"/>
        <w:ind w:firstLine="709"/>
        <w:jc w:val="both"/>
        <w:rPr>
          <w:rFonts w:ascii="Times New Roman" w:eastAsia="Times New Roman" w:hAnsi="Times New Roman" w:cs="Times New Roman"/>
          <w:sz w:val="28"/>
          <w:szCs w:val="28"/>
          <w:lang w:eastAsia="ru-RU"/>
        </w:rPr>
      </w:pPr>
      <w:r w:rsidRPr="00E17172">
        <w:rPr>
          <w:rFonts w:ascii="Times New Roman" w:eastAsia="Times New Roman" w:hAnsi="Times New Roman" w:cs="Times New Roman"/>
          <w:sz w:val="28"/>
          <w:szCs w:val="28"/>
          <w:lang w:eastAsia="ru-RU"/>
        </w:rPr>
        <w:t>численность граждан в возрасте от 3 до 79 лет, систематически</w:t>
      </w:r>
      <w:r w:rsidR="005E593B">
        <w:rPr>
          <w:rFonts w:ascii="Times New Roman" w:eastAsia="Times New Roman" w:hAnsi="Times New Roman" w:cs="Times New Roman"/>
          <w:sz w:val="28"/>
          <w:szCs w:val="28"/>
          <w:lang w:eastAsia="ru-RU"/>
        </w:rPr>
        <w:t xml:space="preserve"> </w:t>
      </w:r>
      <w:r w:rsidRPr="00E17172">
        <w:rPr>
          <w:rFonts w:ascii="Times New Roman" w:eastAsia="Times New Roman" w:hAnsi="Times New Roman" w:cs="Times New Roman"/>
          <w:sz w:val="28"/>
          <w:szCs w:val="28"/>
          <w:lang w:eastAsia="ru-RU"/>
        </w:rPr>
        <w:t>занимающ</w:t>
      </w:r>
      <w:r w:rsidR="006A2520">
        <w:rPr>
          <w:rFonts w:ascii="Times New Roman" w:eastAsia="Times New Roman" w:hAnsi="Times New Roman" w:cs="Times New Roman"/>
          <w:sz w:val="28"/>
          <w:szCs w:val="28"/>
          <w:lang w:eastAsia="ru-RU"/>
        </w:rPr>
        <w:t>их</w:t>
      </w:r>
      <w:r w:rsidRPr="00E17172">
        <w:rPr>
          <w:rFonts w:ascii="Times New Roman" w:eastAsia="Times New Roman" w:hAnsi="Times New Roman" w:cs="Times New Roman"/>
          <w:sz w:val="28"/>
          <w:szCs w:val="28"/>
          <w:lang w:eastAsia="ru-RU"/>
        </w:rPr>
        <w:t xml:space="preserve">ся физической культурой и спортом, </w:t>
      </w:r>
      <w:r w:rsidR="00EE72E9">
        <w:rPr>
          <w:rFonts w:ascii="Times New Roman" w:eastAsia="Times New Roman" w:hAnsi="Times New Roman" w:cs="Times New Roman"/>
          <w:sz w:val="28"/>
          <w:szCs w:val="28"/>
          <w:lang w:eastAsia="ru-RU"/>
        </w:rPr>
        <w:t xml:space="preserve">по сравнению с 2024 г. </w:t>
      </w:r>
      <w:r w:rsidRPr="00E17172">
        <w:rPr>
          <w:rFonts w:ascii="Times New Roman" w:eastAsia="Times New Roman" w:hAnsi="Times New Roman" w:cs="Times New Roman"/>
          <w:sz w:val="28"/>
          <w:szCs w:val="28"/>
          <w:lang w:eastAsia="ru-RU"/>
        </w:rPr>
        <w:t xml:space="preserve">увеличилась на </w:t>
      </w:r>
      <w:r w:rsidR="00AF5772">
        <w:rPr>
          <w:rFonts w:ascii="Times New Roman" w:eastAsia="Times New Roman" w:hAnsi="Times New Roman" w:cs="Times New Roman"/>
          <w:sz w:val="28"/>
          <w:szCs w:val="28"/>
          <w:lang w:eastAsia="ru-RU"/>
        </w:rPr>
        <w:t>3</w:t>
      </w:r>
      <w:r w:rsidRPr="00E17172">
        <w:rPr>
          <w:rFonts w:ascii="Times New Roman" w:eastAsia="Times New Roman" w:hAnsi="Times New Roman" w:cs="Times New Roman"/>
          <w:sz w:val="28"/>
          <w:szCs w:val="28"/>
          <w:lang w:eastAsia="ru-RU"/>
        </w:rPr>
        <w:t>,</w:t>
      </w:r>
      <w:r w:rsidR="00AF5772">
        <w:rPr>
          <w:rFonts w:ascii="Times New Roman" w:eastAsia="Times New Roman" w:hAnsi="Times New Roman" w:cs="Times New Roman"/>
          <w:sz w:val="28"/>
          <w:szCs w:val="28"/>
          <w:lang w:eastAsia="ru-RU"/>
        </w:rPr>
        <w:t>7</w:t>
      </w:r>
      <w:r w:rsidRPr="00E17172">
        <w:rPr>
          <w:rFonts w:ascii="Times New Roman" w:eastAsia="Times New Roman" w:hAnsi="Times New Roman" w:cs="Times New Roman"/>
          <w:sz w:val="28"/>
          <w:szCs w:val="28"/>
          <w:lang w:eastAsia="ru-RU"/>
        </w:rPr>
        <w:t xml:space="preserve"> млн человек</w:t>
      </w:r>
      <w:r w:rsidR="005E593B">
        <w:rPr>
          <w:rFonts w:ascii="Times New Roman" w:eastAsia="Times New Roman" w:hAnsi="Times New Roman" w:cs="Times New Roman"/>
          <w:sz w:val="28"/>
          <w:szCs w:val="28"/>
          <w:lang w:eastAsia="ru-RU"/>
        </w:rPr>
        <w:t xml:space="preserve"> </w:t>
      </w:r>
      <w:r w:rsidRPr="00E17172">
        <w:rPr>
          <w:rFonts w:ascii="Times New Roman" w:eastAsia="Times New Roman" w:hAnsi="Times New Roman" w:cs="Times New Roman"/>
          <w:sz w:val="28"/>
          <w:szCs w:val="28"/>
          <w:lang w:eastAsia="ru-RU"/>
        </w:rPr>
        <w:t>и достигла значения 8</w:t>
      </w:r>
      <w:r w:rsidR="00EE72E9">
        <w:rPr>
          <w:rFonts w:ascii="Times New Roman" w:eastAsia="Times New Roman" w:hAnsi="Times New Roman" w:cs="Times New Roman"/>
          <w:sz w:val="28"/>
          <w:szCs w:val="28"/>
          <w:lang w:eastAsia="ru-RU"/>
        </w:rPr>
        <w:t>4</w:t>
      </w:r>
      <w:r w:rsidRPr="00E17172">
        <w:rPr>
          <w:rFonts w:ascii="Times New Roman" w:eastAsia="Times New Roman" w:hAnsi="Times New Roman" w:cs="Times New Roman"/>
          <w:sz w:val="28"/>
          <w:szCs w:val="28"/>
          <w:lang w:eastAsia="ru-RU"/>
        </w:rPr>
        <w:t>,</w:t>
      </w:r>
      <w:r w:rsidR="00EE72E9">
        <w:rPr>
          <w:rFonts w:ascii="Times New Roman" w:eastAsia="Times New Roman" w:hAnsi="Times New Roman" w:cs="Times New Roman"/>
          <w:sz w:val="28"/>
          <w:szCs w:val="28"/>
          <w:lang w:eastAsia="ru-RU"/>
        </w:rPr>
        <w:t>1</w:t>
      </w:r>
      <w:r w:rsidRPr="00E17172">
        <w:rPr>
          <w:rFonts w:ascii="Times New Roman" w:eastAsia="Times New Roman" w:hAnsi="Times New Roman" w:cs="Times New Roman"/>
          <w:sz w:val="28"/>
          <w:szCs w:val="28"/>
          <w:lang w:eastAsia="ru-RU"/>
        </w:rPr>
        <w:t xml:space="preserve"> млн человек (202</w:t>
      </w:r>
      <w:r w:rsidR="00AF5772">
        <w:rPr>
          <w:rFonts w:ascii="Times New Roman" w:eastAsia="Times New Roman" w:hAnsi="Times New Roman" w:cs="Times New Roman"/>
          <w:sz w:val="28"/>
          <w:szCs w:val="28"/>
          <w:lang w:eastAsia="ru-RU"/>
        </w:rPr>
        <w:t>4</w:t>
      </w:r>
      <w:r w:rsidRPr="00E17172">
        <w:rPr>
          <w:rFonts w:ascii="Times New Roman" w:eastAsia="Times New Roman" w:hAnsi="Times New Roman" w:cs="Times New Roman"/>
          <w:sz w:val="28"/>
          <w:szCs w:val="28"/>
          <w:lang w:eastAsia="ru-RU"/>
        </w:rPr>
        <w:t xml:space="preserve"> г. – </w:t>
      </w:r>
      <w:r w:rsidR="00AF5772">
        <w:rPr>
          <w:rFonts w:ascii="Times New Roman" w:eastAsia="Times New Roman" w:hAnsi="Times New Roman" w:cs="Times New Roman"/>
          <w:sz w:val="28"/>
          <w:szCs w:val="28"/>
          <w:lang w:eastAsia="ru-RU"/>
        </w:rPr>
        <w:t>80,4 млн человек</w:t>
      </w:r>
      <w:r w:rsidRPr="00E17172">
        <w:rPr>
          <w:rFonts w:ascii="Times New Roman" w:eastAsia="Times New Roman" w:hAnsi="Times New Roman" w:cs="Times New Roman"/>
          <w:sz w:val="28"/>
          <w:szCs w:val="28"/>
          <w:lang w:eastAsia="ru-RU"/>
        </w:rPr>
        <w:t>);</w:t>
      </w:r>
    </w:p>
    <w:p w14:paraId="502748D1" w14:textId="4883C0C5" w:rsidR="00E17172" w:rsidRPr="00E17172" w:rsidRDefault="00E17172" w:rsidP="00E17172">
      <w:pPr>
        <w:spacing w:after="0" w:line="264" w:lineRule="auto"/>
        <w:ind w:firstLine="709"/>
        <w:jc w:val="both"/>
        <w:rPr>
          <w:rFonts w:ascii="Times New Roman" w:eastAsia="Times New Roman" w:hAnsi="Times New Roman" w:cs="Times New Roman"/>
          <w:sz w:val="28"/>
          <w:szCs w:val="28"/>
          <w:lang w:eastAsia="ru-RU"/>
        </w:rPr>
      </w:pPr>
      <w:r w:rsidRPr="00E17172">
        <w:rPr>
          <w:rFonts w:ascii="Times New Roman" w:eastAsia="Times New Roman" w:hAnsi="Times New Roman" w:cs="Times New Roman"/>
          <w:sz w:val="28"/>
          <w:szCs w:val="28"/>
          <w:lang w:eastAsia="ru-RU"/>
        </w:rPr>
        <w:lastRenderedPageBreak/>
        <w:t>численность граждан в возрасте от 3 до 29 лет, систематически занимающихся</w:t>
      </w:r>
      <w:r w:rsidR="005E593B">
        <w:rPr>
          <w:rFonts w:ascii="Times New Roman" w:eastAsia="Times New Roman" w:hAnsi="Times New Roman" w:cs="Times New Roman"/>
          <w:sz w:val="28"/>
          <w:szCs w:val="28"/>
          <w:lang w:eastAsia="ru-RU"/>
        </w:rPr>
        <w:t xml:space="preserve"> </w:t>
      </w:r>
      <w:r w:rsidRPr="00E17172">
        <w:rPr>
          <w:rFonts w:ascii="Times New Roman" w:eastAsia="Times New Roman" w:hAnsi="Times New Roman" w:cs="Times New Roman"/>
          <w:sz w:val="28"/>
          <w:szCs w:val="28"/>
          <w:lang w:eastAsia="ru-RU"/>
        </w:rPr>
        <w:t xml:space="preserve">физической культурой и спортом, </w:t>
      </w:r>
      <w:r w:rsidR="00EE72E9">
        <w:rPr>
          <w:rFonts w:ascii="Times New Roman" w:eastAsia="Times New Roman" w:hAnsi="Times New Roman" w:cs="Times New Roman"/>
          <w:sz w:val="28"/>
          <w:szCs w:val="28"/>
          <w:lang w:eastAsia="ru-RU"/>
        </w:rPr>
        <w:t>по сравнению с 2024 г. увеличилась на 0,5</w:t>
      </w:r>
      <w:r w:rsidRPr="00E17172">
        <w:rPr>
          <w:rFonts w:ascii="Times New Roman" w:eastAsia="Times New Roman" w:hAnsi="Times New Roman" w:cs="Times New Roman"/>
          <w:sz w:val="28"/>
          <w:szCs w:val="28"/>
          <w:lang w:eastAsia="ru-RU"/>
        </w:rPr>
        <w:t xml:space="preserve"> млн человек и составила 40,</w:t>
      </w:r>
      <w:r w:rsidR="00EE72E9">
        <w:rPr>
          <w:rFonts w:ascii="Times New Roman" w:eastAsia="Times New Roman" w:hAnsi="Times New Roman" w:cs="Times New Roman"/>
          <w:sz w:val="28"/>
          <w:szCs w:val="28"/>
          <w:lang w:eastAsia="ru-RU"/>
        </w:rPr>
        <w:t>5</w:t>
      </w:r>
      <w:r w:rsidR="005E593B">
        <w:rPr>
          <w:rFonts w:ascii="Times New Roman" w:eastAsia="Times New Roman" w:hAnsi="Times New Roman" w:cs="Times New Roman"/>
          <w:sz w:val="28"/>
          <w:szCs w:val="28"/>
          <w:lang w:eastAsia="ru-RU"/>
        </w:rPr>
        <w:t xml:space="preserve"> </w:t>
      </w:r>
      <w:r w:rsidRPr="00E17172">
        <w:rPr>
          <w:rFonts w:ascii="Times New Roman" w:eastAsia="Times New Roman" w:hAnsi="Times New Roman" w:cs="Times New Roman"/>
          <w:sz w:val="28"/>
          <w:szCs w:val="28"/>
          <w:lang w:eastAsia="ru-RU"/>
        </w:rPr>
        <w:t>млн</w:t>
      </w:r>
      <w:r w:rsidR="00CF1771">
        <w:rPr>
          <w:rFonts w:ascii="Times New Roman" w:eastAsia="Times New Roman" w:hAnsi="Times New Roman" w:cs="Times New Roman"/>
          <w:sz w:val="28"/>
          <w:szCs w:val="28"/>
          <w:lang w:eastAsia="ru-RU"/>
        </w:rPr>
        <w:t xml:space="preserve"> человек </w:t>
      </w:r>
      <w:r w:rsidRPr="00E17172">
        <w:rPr>
          <w:rFonts w:ascii="Times New Roman" w:eastAsia="Times New Roman" w:hAnsi="Times New Roman" w:cs="Times New Roman"/>
          <w:sz w:val="28"/>
          <w:szCs w:val="28"/>
          <w:lang w:eastAsia="ru-RU"/>
        </w:rPr>
        <w:t>(202</w:t>
      </w:r>
      <w:r w:rsidR="00EE72E9">
        <w:rPr>
          <w:rFonts w:ascii="Times New Roman" w:eastAsia="Times New Roman" w:hAnsi="Times New Roman" w:cs="Times New Roman"/>
          <w:sz w:val="28"/>
          <w:szCs w:val="28"/>
          <w:lang w:eastAsia="ru-RU"/>
        </w:rPr>
        <w:t>4</w:t>
      </w:r>
      <w:r w:rsidRPr="00E17172">
        <w:rPr>
          <w:rFonts w:ascii="Times New Roman" w:eastAsia="Times New Roman" w:hAnsi="Times New Roman" w:cs="Times New Roman"/>
          <w:sz w:val="28"/>
          <w:szCs w:val="28"/>
          <w:lang w:eastAsia="ru-RU"/>
        </w:rPr>
        <w:t xml:space="preserve"> г. – </w:t>
      </w:r>
      <w:r w:rsidR="00EE72E9">
        <w:rPr>
          <w:rFonts w:ascii="Times New Roman" w:eastAsia="Times New Roman" w:hAnsi="Times New Roman" w:cs="Times New Roman"/>
          <w:sz w:val="28"/>
          <w:szCs w:val="28"/>
          <w:lang w:eastAsia="ru-RU"/>
        </w:rPr>
        <w:t>40,01 млн человек</w:t>
      </w:r>
      <w:r w:rsidRPr="00E17172">
        <w:rPr>
          <w:rFonts w:ascii="Times New Roman" w:eastAsia="Times New Roman" w:hAnsi="Times New Roman" w:cs="Times New Roman"/>
          <w:sz w:val="28"/>
          <w:szCs w:val="28"/>
          <w:lang w:eastAsia="ru-RU"/>
        </w:rPr>
        <w:t>).</w:t>
      </w:r>
    </w:p>
    <w:p w14:paraId="39A7C2A6" w14:textId="59F99128" w:rsidR="000575E0" w:rsidRPr="000575E0" w:rsidRDefault="000575E0" w:rsidP="000575E0">
      <w:pPr>
        <w:spacing w:after="0" w:line="264" w:lineRule="auto"/>
        <w:ind w:firstLine="709"/>
        <w:jc w:val="both"/>
        <w:rPr>
          <w:rFonts w:ascii="Times New Roman" w:eastAsia="Times New Roman" w:hAnsi="Times New Roman" w:cs="Times New Roman"/>
          <w:sz w:val="28"/>
          <w:szCs w:val="28"/>
          <w:lang w:eastAsia="ru-RU"/>
        </w:rPr>
      </w:pPr>
      <w:r w:rsidRPr="000575E0">
        <w:rPr>
          <w:rFonts w:ascii="Times New Roman" w:eastAsia="Times New Roman" w:hAnsi="Times New Roman" w:cs="Times New Roman"/>
          <w:sz w:val="28"/>
          <w:szCs w:val="28"/>
          <w:lang w:eastAsia="ru-RU"/>
        </w:rPr>
        <w:t>Большая работа по вовлечению различных категорий населения</w:t>
      </w:r>
      <w:r w:rsidR="00DD33A3">
        <w:rPr>
          <w:rFonts w:ascii="Times New Roman" w:eastAsia="Times New Roman" w:hAnsi="Times New Roman" w:cs="Times New Roman"/>
          <w:sz w:val="28"/>
          <w:szCs w:val="28"/>
          <w:lang w:eastAsia="ru-RU"/>
        </w:rPr>
        <w:t xml:space="preserve"> </w:t>
      </w:r>
      <w:r w:rsidR="006A20CE">
        <w:rPr>
          <w:rFonts w:ascii="Times New Roman" w:eastAsia="Times New Roman" w:hAnsi="Times New Roman" w:cs="Times New Roman"/>
          <w:sz w:val="28"/>
          <w:szCs w:val="28"/>
          <w:lang w:eastAsia="ru-RU"/>
        </w:rPr>
        <w:br/>
      </w:r>
      <w:r w:rsidRPr="000575E0">
        <w:rPr>
          <w:rFonts w:ascii="Times New Roman" w:eastAsia="Times New Roman" w:hAnsi="Times New Roman" w:cs="Times New Roman"/>
          <w:sz w:val="28"/>
          <w:szCs w:val="28"/>
          <w:lang w:eastAsia="ru-RU"/>
        </w:rPr>
        <w:t>в систематические занятия</w:t>
      </w:r>
      <w:r w:rsidR="00393440">
        <w:rPr>
          <w:rFonts w:ascii="Times New Roman" w:eastAsia="Times New Roman" w:hAnsi="Times New Roman" w:cs="Times New Roman"/>
          <w:sz w:val="28"/>
          <w:szCs w:val="28"/>
          <w:lang w:eastAsia="ru-RU"/>
        </w:rPr>
        <w:t xml:space="preserve"> физической культурой и спортом</w:t>
      </w:r>
      <w:r w:rsidRPr="000575E0">
        <w:rPr>
          <w:rFonts w:ascii="Times New Roman" w:eastAsia="Times New Roman" w:hAnsi="Times New Roman" w:cs="Times New Roman"/>
          <w:sz w:val="28"/>
          <w:szCs w:val="28"/>
          <w:lang w:eastAsia="ru-RU"/>
        </w:rPr>
        <w:t xml:space="preserve"> ведется</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в физкультурно-спортивных клубах.</w:t>
      </w:r>
    </w:p>
    <w:p w14:paraId="0A30F7C3" w14:textId="006123E0" w:rsidR="000575E0" w:rsidRPr="000575E0" w:rsidRDefault="000575E0" w:rsidP="000575E0">
      <w:pPr>
        <w:spacing w:after="0" w:line="264" w:lineRule="auto"/>
        <w:ind w:firstLine="709"/>
        <w:jc w:val="both"/>
        <w:rPr>
          <w:rFonts w:ascii="Times New Roman" w:eastAsia="Times New Roman" w:hAnsi="Times New Roman" w:cs="Times New Roman"/>
          <w:sz w:val="28"/>
          <w:szCs w:val="28"/>
          <w:lang w:eastAsia="ru-RU"/>
        </w:rPr>
      </w:pPr>
      <w:r w:rsidRPr="000575E0">
        <w:rPr>
          <w:rFonts w:ascii="Times New Roman" w:eastAsia="Times New Roman" w:hAnsi="Times New Roman" w:cs="Times New Roman"/>
          <w:sz w:val="28"/>
          <w:szCs w:val="28"/>
          <w:lang w:eastAsia="ru-RU"/>
        </w:rPr>
        <w:t>В 202</w:t>
      </w:r>
      <w:r w:rsidR="00EE72E9">
        <w:rPr>
          <w:rFonts w:ascii="Times New Roman" w:eastAsia="Times New Roman" w:hAnsi="Times New Roman" w:cs="Times New Roman"/>
          <w:sz w:val="28"/>
          <w:szCs w:val="28"/>
          <w:lang w:eastAsia="ru-RU"/>
        </w:rPr>
        <w:t>5</w:t>
      </w:r>
      <w:r w:rsidRPr="000575E0">
        <w:rPr>
          <w:rFonts w:ascii="Times New Roman" w:eastAsia="Times New Roman" w:hAnsi="Times New Roman" w:cs="Times New Roman"/>
          <w:sz w:val="28"/>
          <w:szCs w:val="28"/>
          <w:lang w:eastAsia="ru-RU"/>
        </w:rPr>
        <w:t xml:space="preserve"> г</w:t>
      </w:r>
      <w:r w:rsidR="006A20CE">
        <w:rPr>
          <w:rFonts w:ascii="Times New Roman" w:eastAsia="Times New Roman" w:hAnsi="Times New Roman" w:cs="Times New Roman"/>
          <w:sz w:val="28"/>
          <w:szCs w:val="28"/>
          <w:lang w:eastAsia="ru-RU"/>
        </w:rPr>
        <w:t>.</w:t>
      </w:r>
      <w:r w:rsidRPr="000575E0">
        <w:rPr>
          <w:rFonts w:ascii="Times New Roman" w:eastAsia="Times New Roman" w:hAnsi="Times New Roman" w:cs="Times New Roman"/>
          <w:sz w:val="28"/>
          <w:szCs w:val="28"/>
          <w:lang w:eastAsia="ru-RU"/>
        </w:rPr>
        <w:t xml:space="preserve"> по данным </w:t>
      </w:r>
      <w:r w:rsidR="006A20CE">
        <w:rPr>
          <w:rFonts w:ascii="Times New Roman" w:eastAsia="Times New Roman" w:hAnsi="Times New Roman" w:cs="Times New Roman"/>
          <w:sz w:val="28"/>
          <w:szCs w:val="28"/>
          <w:lang w:eastAsia="ru-RU"/>
        </w:rPr>
        <w:t xml:space="preserve">формы </w:t>
      </w:r>
      <w:r w:rsidRPr="000575E0">
        <w:rPr>
          <w:rFonts w:ascii="Times New Roman" w:eastAsia="Times New Roman" w:hAnsi="Times New Roman" w:cs="Times New Roman"/>
          <w:sz w:val="28"/>
          <w:szCs w:val="28"/>
          <w:lang w:eastAsia="ru-RU"/>
        </w:rPr>
        <w:t>№ 1-ФК</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действовали 61,7 тыс. физкультурно-спортивных клубов всех видов с общим</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охватом занимающихся 2</w:t>
      </w:r>
      <w:r w:rsidR="00EE72E9">
        <w:rPr>
          <w:rFonts w:ascii="Times New Roman" w:eastAsia="Times New Roman" w:hAnsi="Times New Roman" w:cs="Times New Roman"/>
          <w:sz w:val="28"/>
          <w:szCs w:val="28"/>
          <w:lang w:eastAsia="ru-RU"/>
        </w:rPr>
        <w:t>5</w:t>
      </w:r>
      <w:r w:rsidRPr="000575E0">
        <w:rPr>
          <w:rFonts w:ascii="Times New Roman" w:eastAsia="Times New Roman" w:hAnsi="Times New Roman" w:cs="Times New Roman"/>
          <w:sz w:val="28"/>
          <w:szCs w:val="28"/>
          <w:lang w:eastAsia="ru-RU"/>
        </w:rPr>
        <w:t>,</w:t>
      </w:r>
      <w:r w:rsidR="00EE72E9">
        <w:rPr>
          <w:rFonts w:ascii="Times New Roman" w:eastAsia="Times New Roman" w:hAnsi="Times New Roman" w:cs="Times New Roman"/>
          <w:sz w:val="28"/>
          <w:szCs w:val="28"/>
          <w:lang w:eastAsia="ru-RU"/>
        </w:rPr>
        <w:t xml:space="preserve">3 млн человек, </w:t>
      </w:r>
      <w:r w:rsidR="00EE72E9">
        <w:rPr>
          <w:rFonts w:ascii="Times New Roman" w:eastAsia="Times New Roman" w:hAnsi="Times New Roman" w:cs="Times New Roman"/>
          <w:sz w:val="28"/>
          <w:szCs w:val="28"/>
          <w:lang w:eastAsia="ru-RU"/>
        </w:rPr>
        <w:br/>
        <w:t xml:space="preserve">из них </w:t>
      </w:r>
      <w:r w:rsidR="00EE72E9" w:rsidRPr="002765F3">
        <w:rPr>
          <w:rFonts w:ascii="Times New Roman" w:eastAsia="Times New Roman" w:hAnsi="Times New Roman" w:cs="Times New Roman"/>
          <w:sz w:val="28"/>
          <w:szCs w:val="28"/>
          <w:lang w:eastAsia="ru-RU"/>
        </w:rPr>
        <w:t>7,8</w:t>
      </w:r>
      <w:r w:rsidRPr="002765F3">
        <w:rPr>
          <w:rFonts w:ascii="Times New Roman" w:eastAsia="Times New Roman" w:hAnsi="Times New Roman" w:cs="Times New Roman"/>
          <w:sz w:val="28"/>
          <w:szCs w:val="28"/>
          <w:lang w:eastAsia="ru-RU"/>
        </w:rPr>
        <w:t xml:space="preserve"> млн детей</w:t>
      </w:r>
      <w:r w:rsidR="00EE72E9" w:rsidRPr="00D97A66">
        <w:rPr>
          <w:rFonts w:ascii="Times New Roman" w:eastAsia="Times New Roman" w:hAnsi="Times New Roman" w:cs="Times New Roman"/>
          <w:color w:val="FF0000"/>
          <w:sz w:val="28"/>
          <w:szCs w:val="28"/>
          <w:lang w:eastAsia="ru-RU"/>
        </w:rPr>
        <w:t xml:space="preserve"> </w:t>
      </w:r>
      <w:r w:rsidR="00EE72E9">
        <w:rPr>
          <w:rFonts w:ascii="Times New Roman" w:eastAsia="Times New Roman" w:hAnsi="Times New Roman" w:cs="Times New Roman"/>
          <w:sz w:val="28"/>
          <w:szCs w:val="28"/>
          <w:lang w:eastAsia="ru-RU"/>
        </w:rPr>
        <w:t>в возрасте 3-17 лет</w:t>
      </w:r>
      <w:r w:rsidRPr="000575E0">
        <w:rPr>
          <w:rFonts w:ascii="Times New Roman" w:eastAsia="Times New Roman" w:hAnsi="Times New Roman" w:cs="Times New Roman"/>
          <w:sz w:val="28"/>
          <w:szCs w:val="28"/>
          <w:lang w:eastAsia="ru-RU"/>
        </w:rPr>
        <w:t>, в том числе:</w:t>
      </w:r>
    </w:p>
    <w:p w14:paraId="25647ADB" w14:textId="4ED20353" w:rsidR="000575E0" w:rsidRPr="000575E0" w:rsidRDefault="00EE72E9" w:rsidP="00DD33A3">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w:t>
      </w:r>
      <w:r w:rsidR="006A20CE" w:rsidRPr="000575E0">
        <w:rPr>
          <w:rFonts w:ascii="Times New Roman" w:eastAsia="Times New Roman" w:hAnsi="Times New Roman" w:cs="Times New Roman"/>
          <w:sz w:val="28"/>
          <w:szCs w:val="28"/>
          <w:lang w:eastAsia="ru-RU"/>
        </w:rPr>
        <w:t xml:space="preserve"> млн детей</w:t>
      </w:r>
      <w:r w:rsidR="006A20CE">
        <w:rPr>
          <w:rFonts w:ascii="Times New Roman" w:eastAsia="Times New Roman" w:hAnsi="Times New Roman" w:cs="Times New Roman"/>
          <w:sz w:val="28"/>
          <w:szCs w:val="28"/>
          <w:lang w:eastAsia="ru-RU"/>
        </w:rPr>
        <w:t xml:space="preserve"> занимается в </w:t>
      </w:r>
      <w:r w:rsidR="000575E0" w:rsidRPr="000575E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8</w:t>
      </w:r>
      <w:r w:rsidR="000575E0" w:rsidRPr="000575E0">
        <w:rPr>
          <w:rFonts w:ascii="Times New Roman" w:eastAsia="Times New Roman" w:hAnsi="Times New Roman" w:cs="Times New Roman"/>
          <w:sz w:val="28"/>
          <w:szCs w:val="28"/>
          <w:lang w:eastAsia="ru-RU"/>
        </w:rPr>
        <w:t>,6 тыс. школьных спортивных клубов;</w:t>
      </w:r>
    </w:p>
    <w:p w14:paraId="1AC9D8FC" w14:textId="393888CF" w:rsidR="000575E0" w:rsidRPr="000575E0" w:rsidRDefault="00EE72E9" w:rsidP="000575E0">
      <w:pPr>
        <w:spacing w:after="0" w:line="264" w:lineRule="auto"/>
        <w:ind w:firstLine="709"/>
        <w:jc w:val="both"/>
        <w:rPr>
          <w:rFonts w:ascii="Times New Roman" w:eastAsia="Times New Roman" w:hAnsi="Times New Roman" w:cs="Times New Roman"/>
          <w:sz w:val="28"/>
          <w:szCs w:val="28"/>
          <w:lang w:eastAsia="ru-RU"/>
        </w:rPr>
      </w:pPr>
      <w:r w:rsidRPr="00EE72E9">
        <w:rPr>
          <w:rFonts w:ascii="Times New Roman" w:eastAsia="Times New Roman" w:hAnsi="Times New Roman" w:cs="Times New Roman"/>
          <w:sz w:val="28"/>
          <w:szCs w:val="28"/>
          <w:lang w:eastAsia="ru-RU"/>
        </w:rPr>
        <w:t xml:space="preserve">426 </w:t>
      </w:r>
      <w:r w:rsidR="006A20CE" w:rsidRPr="00EE72E9">
        <w:rPr>
          <w:rFonts w:ascii="Times New Roman" w:eastAsia="Times New Roman" w:hAnsi="Times New Roman" w:cs="Times New Roman"/>
          <w:sz w:val="28"/>
          <w:szCs w:val="28"/>
          <w:lang w:eastAsia="ru-RU"/>
        </w:rPr>
        <w:t xml:space="preserve">тыс. детей занимается в </w:t>
      </w:r>
      <w:r w:rsidRPr="00EE72E9">
        <w:rPr>
          <w:rFonts w:ascii="Times New Roman" w:eastAsia="Times New Roman" w:hAnsi="Times New Roman" w:cs="Times New Roman"/>
          <w:sz w:val="28"/>
          <w:szCs w:val="28"/>
          <w:lang w:eastAsia="ru-RU"/>
        </w:rPr>
        <w:t>10</w:t>
      </w:r>
      <w:r w:rsidR="006A20CE" w:rsidRPr="00EE72E9">
        <w:rPr>
          <w:rFonts w:ascii="Times New Roman" w:eastAsia="Times New Roman" w:hAnsi="Times New Roman" w:cs="Times New Roman"/>
          <w:sz w:val="28"/>
          <w:szCs w:val="28"/>
          <w:lang w:eastAsia="ru-RU"/>
        </w:rPr>
        <w:t xml:space="preserve"> тыс. фитнес-клубов</w:t>
      </w:r>
      <w:r w:rsidR="000575E0" w:rsidRPr="00EE72E9">
        <w:rPr>
          <w:rFonts w:ascii="Times New Roman" w:eastAsia="Times New Roman" w:hAnsi="Times New Roman" w:cs="Times New Roman"/>
          <w:sz w:val="28"/>
          <w:szCs w:val="28"/>
          <w:lang w:eastAsia="ru-RU"/>
        </w:rPr>
        <w:t>;</w:t>
      </w:r>
    </w:p>
    <w:p w14:paraId="4C960294" w14:textId="0BB01211" w:rsidR="000575E0" w:rsidRDefault="00EE72E9" w:rsidP="000575E0">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384,8</w:t>
      </w:r>
      <w:r w:rsidR="006A20CE" w:rsidRPr="000575E0">
        <w:rPr>
          <w:rFonts w:ascii="Times New Roman" w:eastAsia="Times New Roman" w:hAnsi="Times New Roman" w:cs="Times New Roman"/>
          <w:sz w:val="28"/>
          <w:szCs w:val="28"/>
          <w:lang w:eastAsia="ru-RU"/>
        </w:rPr>
        <w:t xml:space="preserve"> тыс. детей </w:t>
      </w:r>
      <w:r w:rsidR="006A20CE">
        <w:rPr>
          <w:rFonts w:ascii="Times New Roman" w:eastAsia="Times New Roman" w:hAnsi="Times New Roman" w:cs="Times New Roman"/>
          <w:sz w:val="28"/>
          <w:szCs w:val="28"/>
          <w:lang w:eastAsia="ru-RU"/>
        </w:rPr>
        <w:t xml:space="preserve">занимается в </w:t>
      </w:r>
      <w:r w:rsidR="000575E0" w:rsidRPr="000575E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6 </w:t>
      </w:r>
      <w:r w:rsidR="000575E0" w:rsidRPr="000575E0">
        <w:rPr>
          <w:rFonts w:ascii="Times New Roman" w:eastAsia="Times New Roman" w:hAnsi="Times New Roman" w:cs="Times New Roman"/>
          <w:sz w:val="28"/>
          <w:szCs w:val="28"/>
          <w:lang w:eastAsia="ru-RU"/>
        </w:rPr>
        <w:t>тыс.</w:t>
      </w:r>
      <w:r w:rsidR="006A20CE">
        <w:rPr>
          <w:rFonts w:ascii="Times New Roman" w:eastAsia="Times New Roman" w:hAnsi="Times New Roman" w:cs="Times New Roman"/>
          <w:sz w:val="28"/>
          <w:szCs w:val="28"/>
          <w:lang w:eastAsia="ru-RU"/>
        </w:rPr>
        <w:t xml:space="preserve"> детских и подростковых клубов</w:t>
      </w:r>
      <w:r>
        <w:rPr>
          <w:rFonts w:ascii="Times New Roman" w:eastAsia="Times New Roman" w:hAnsi="Times New Roman" w:cs="Times New Roman"/>
          <w:sz w:val="28"/>
          <w:szCs w:val="28"/>
          <w:lang w:eastAsia="ru-RU"/>
        </w:rPr>
        <w:t>;</w:t>
      </w:r>
    </w:p>
    <w:p w14:paraId="53C6C63E" w14:textId="6EF46E65" w:rsidR="00EE72E9" w:rsidRDefault="00EE72E9" w:rsidP="000575E0">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239,5 тыс. детей занимается в 2 тыс. студенческих спортивных клуба</w:t>
      </w:r>
      <w:r w:rsidR="00C05085">
        <w:rPr>
          <w:rFonts w:ascii="Times New Roman" w:eastAsia="Times New Roman" w:hAnsi="Times New Roman" w:cs="Times New Roman"/>
          <w:sz w:val="28"/>
          <w:szCs w:val="28"/>
          <w:lang w:eastAsia="ru-RU"/>
        </w:rPr>
        <w:t>х</w:t>
      </w:r>
      <w:r>
        <w:rPr>
          <w:rFonts w:ascii="Times New Roman" w:eastAsia="Times New Roman" w:hAnsi="Times New Roman" w:cs="Times New Roman"/>
          <w:sz w:val="28"/>
          <w:szCs w:val="28"/>
          <w:lang w:eastAsia="ru-RU"/>
        </w:rPr>
        <w:br/>
        <w:t>в организациях профессионального образования;</w:t>
      </w:r>
    </w:p>
    <w:p w14:paraId="12EE85B7" w14:textId="22A18E37" w:rsidR="00EE72E9" w:rsidRPr="000575E0" w:rsidRDefault="00EE72E9" w:rsidP="000575E0">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29,4 тыс. детей занимается в 583 студенческих спортивных клубах </w:t>
      </w:r>
      <w:r>
        <w:rPr>
          <w:rFonts w:ascii="Times New Roman" w:eastAsia="Times New Roman" w:hAnsi="Times New Roman" w:cs="Times New Roman"/>
          <w:sz w:val="28"/>
          <w:szCs w:val="28"/>
          <w:lang w:eastAsia="ru-RU"/>
        </w:rPr>
        <w:br/>
        <w:t>в организациях высшего образования.</w:t>
      </w:r>
    </w:p>
    <w:p w14:paraId="43CF7082" w14:textId="2BD6789F" w:rsidR="000575E0" w:rsidRPr="000575E0" w:rsidRDefault="000575E0" w:rsidP="000575E0">
      <w:pPr>
        <w:spacing w:after="0" w:line="264" w:lineRule="auto"/>
        <w:ind w:firstLine="709"/>
        <w:jc w:val="both"/>
        <w:rPr>
          <w:rFonts w:ascii="Times New Roman" w:eastAsia="Times New Roman" w:hAnsi="Times New Roman" w:cs="Times New Roman"/>
          <w:sz w:val="28"/>
          <w:szCs w:val="28"/>
          <w:lang w:eastAsia="ru-RU"/>
        </w:rPr>
      </w:pPr>
      <w:r w:rsidRPr="000575E0">
        <w:rPr>
          <w:rFonts w:ascii="Times New Roman" w:eastAsia="Times New Roman" w:hAnsi="Times New Roman" w:cs="Times New Roman"/>
          <w:sz w:val="28"/>
          <w:szCs w:val="28"/>
          <w:lang w:eastAsia="ru-RU"/>
        </w:rPr>
        <w:t>В соответствии с данными федерального</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 xml:space="preserve">статистического наблюдения </w:t>
      </w:r>
      <w:r w:rsidR="005E6896">
        <w:rPr>
          <w:rFonts w:ascii="Times New Roman" w:eastAsia="Times New Roman" w:hAnsi="Times New Roman" w:cs="Times New Roman"/>
          <w:sz w:val="28"/>
          <w:szCs w:val="28"/>
          <w:lang w:eastAsia="ru-RU"/>
        </w:rPr>
        <w:br/>
      </w:r>
      <w:r w:rsidR="005E6896" w:rsidRPr="000575E0">
        <w:rPr>
          <w:rFonts w:ascii="Times New Roman" w:eastAsia="Times New Roman" w:hAnsi="Times New Roman" w:cs="Times New Roman"/>
          <w:sz w:val="28"/>
          <w:szCs w:val="28"/>
          <w:lang w:eastAsia="ru-RU"/>
        </w:rPr>
        <w:t xml:space="preserve">по форме </w:t>
      </w:r>
      <w:r w:rsidRPr="000575E0">
        <w:rPr>
          <w:rFonts w:ascii="Times New Roman" w:eastAsia="Times New Roman" w:hAnsi="Times New Roman" w:cs="Times New Roman"/>
          <w:sz w:val="28"/>
          <w:szCs w:val="28"/>
          <w:lang w:eastAsia="ru-RU"/>
        </w:rPr>
        <w:t>№ 3-АФК «Сведения об адаптивной физической</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 xml:space="preserve">культуре и спорте», численность </w:t>
      </w:r>
      <w:r w:rsidR="0067534D">
        <w:rPr>
          <w:rFonts w:ascii="Times New Roman" w:eastAsia="Times New Roman" w:hAnsi="Times New Roman" w:cs="Times New Roman"/>
          <w:sz w:val="28"/>
          <w:szCs w:val="28"/>
          <w:lang w:eastAsia="ru-RU"/>
        </w:rPr>
        <w:t xml:space="preserve">лиц с инвалидностью и </w:t>
      </w:r>
      <w:r w:rsidRPr="000575E0">
        <w:rPr>
          <w:rFonts w:ascii="Times New Roman" w:eastAsia="Times New Roman" w:hAnsi="Times New Roman" w:cs="Times New Roman"/>
          <w:sz w:val="28"/>
          <w:szCs w:val="28"/>
          <w:lang w:eastAsia="ru-RU"/>
        </w:rPr>
        <w:t>с ОВЗ, систематически</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 xml:space="preserve">занимающихся физической культурой и спортом, увеличилась на </w:t>
      </w:r>
      <w:r w:rsidR="00B52789">
        <w:rPr>
          <w:rFonts w:ascii="Times New Roman" w:eastAsia="Times New Roman" w:hAnsi="Times New Roman" w:cs="Times New Roman"/>
          <w:sz w:val="28"/>
          <w:szCs w:val="28"/>
          <w:lang w:eastAsia="ru-RU"/>
        </w:rPr>
        <w:t>196</w:t>
      </w:r>
      <w:r w:rsidRPr="000575E0">
        <w:rPr>
          <w:rFonts w:ascii="Times New Roman" w:eastAsia="Times New Roman" w:hAnsi="Times New Roman" w:cs="Times New Roman"/>
          <w:sz w:val="28"/>
          <w:szCs w:val="28"/>
          <w:lang w:eastAsia="ru-RU"/>
        </w:rPr>
        <w:t xml:space="preserve"> тыс.</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 xml:space="preserve">человек и составила </w:t>
      </w:r>
      <w:r w:rsidR="0067534D">
        <w:rPr>
          <w:rFonts w:ascii="Times New Roman" w:eastAsia="Times New Roman" w:hAnsi="Times New Roman" w:cs="Times New Roman"/>
          <w:sz w:val="28"/>
          <w:szCs w:val="28"/>
          <w:lang w:eastAsia="ru-RU"/>
        </w:rPr>
        <w:br/>
      </w:r>
      <w:r w:rsidR="00B52789">
        <w:rPr>
          <w:rFonts w:ascii="Times New Roman" w:eastAsia="Times New Roman" w:hAnsi="Times New Roman" w:cs="Times New Roman"/>
          <w:sz w:val="28"/>
          <w:szCs w:val="28"/>
          <w:lang w:eastAsia="ru-RU"/>
        </w:rPr>
        <w:t>2</w:t>
      </w:r>
      <w:r w:rsidRPr="000575E0">
        <w:rPr>
          <w:rFonts w:ascii="Times New Roman" w:eastAsia="Times New Roman" w:hAnsi="Times New Roman" w:cs="Times New Roman"/>
          <w:sz w:val="28"/>
          <w:szCs w:val="28"/>
          <w:lang w:eastAsia="ru-RU"/>
        </w:rPr>
        <w:t>,</w:t>
      </w:r>
      <w:r w:rsidR="00B52789">
        <w:rPr>
          <w:rFonts w:ascii="Times New Roman" w:eastAsia="Times New Roman" w:hAnsi="Times New Roman" w:cs="Times New Roman"/>
          <w:sz w:val="28"/>
          <w:szCs w:val="28"/>
          <w:lang w:eastAsia="ru-RU"/>
        </w:rPr>
        <w:t>01</w:t>
      </w:r>
      <w:r w:rsidRPr="000575E0">
        <w:rPr>
          <w:rFonts w:ascii="Times New Roman" w:eastAsia="Times New Roman" w:hAnsi="Times New Roman" w:cs="Times New Roman"/>
          <w:sz w:val="28"/>
          <w:szCs w:val="28"/>
          <w:lang w:eastAsia="ru-RU"/>
        </w:rPr>
        <w:t xml:space="preserve"> млн человек от общей численности указанной категории</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 xml:space="preserve">населения, </w:t>
      </w:r>
      <w:r w:rsidR="00B52789">
        <w:rPr>
          <w:rFonts w:ascii="Times New Roman" w:eastAsia="Times New Roman" w:hAnsi="Times New Roman" w:cs="Times New Roman"/>
          <w:sz w:val="28"/>
          <w:szCs w:val="28"/>
          <w:lang w:eastAsia="ru-RU"/>
        </w:rPr>
        <w:br/>
      </w:r>
      <w:r w:rsidRPr="000575E0">
        <w:rPr>
          <w:rFonts w:ascii="Times New Roman" w:eastAsia="Times New Roman" w:hAnsi="Times New Roman" w:cs="Times New Roman"/>
          <w:sz w:val="28"/>
          <w:szCs w:val="28"/>
          <w:lang w:eastAsia="ru-RU"/>
        </w:rPr>
        <w:t>не имеющего противопоказаний для занятий физической культурой и</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 xml:space="preserve">спортом </w:t>
      </w:r>
      <w:r w:rsidR="00B52789">
        <w:rPr>
          <w:rFonts w:ascii="Times New Roman" w:eastAsia="Times New Roman" w:hAnsi="Times New Roman" w:cs="Times New Roman"/>
          <w:sz w:val="28"/>
          <w:szCs w:val="28"/>
          <w:lang w:eastAsia="ru-RU"/>
        </w:rPr>
        <w:br/>
      </w:r>
      <w:r w:rsidRPr="000575E0">
        <w:rPr>
          <w:rFonts w:ascii="Times New Roman" w:eastAsia="Times New Roman" w:hAnsi="Times New Roman" w:cs="Times New Roman"/>
          <w:sz w:val="28"/>
          <w:szCs w:val="28"/>
          <w:lang w:eastAsia="ru-RU"/>
        </w:rPr>
        <w:t>(202</w:t>
      </w:r>
      <w:r w:rsidR="00B52789">
        <w:rPr>
          <w:rFonts w:ascii="Times New Roman" w:eastAsia="Times New Roman" w:hAnsi="Times New Roman" w:cs="Times New Roman"/>
          <w:sz w:val="28"/>
          <w:szCs w:val="28"/>
          <w:lang w:eastAsia="ru-RU"/>
        </w:rPr>
        <w:t>4</w:t>
      </w:r>
      <w:r w:rsidRPr="000575E0">
        <w:rPr>
          <w:rFonts w:ascii="Times New Roman" w:eastAsia="Times New Roman" w:hAnsi="Times New Roman" w:cs="Times New Roman"/>
          <w:sz w:val="28"/>
          <w:szCs w:val="28"/>
          <w:lang w:eastAsia="ru-RU"/>
        </w:rPr>
        <w:t xml:space="preserve"> г. – 1,</w:t>
      </w:r>
      <w:r w:rsidR="00B52789">
        <w:rPr>
          <w:rFonts w:ascii="Times New Roman" w:eastAsia="Times New Roman" w:hAnsi="Times New Roman" w:cs="Times New Roman"/>
          <w:sz w:val="28"/>
          <w:szCs w:val="28"/>
          <w:lang w:eastAsia="ru-RU"/>
        </w:rPr>
        <w:t>82</w:t>
      </w:r>
      <w:r w:rsidRPr="000575E0">
        <w:rPr>
          <w:rFonts w:ascii="Times New Roman" w:eastAsia="Times New Roman" w:hAnsi="Times New Roman" w:cs="Times New Roman"/>
          <w:sz w:val="28"/>
          <w:szCs w:val="28"/>
          <w:lang w:eastAsia="ru-RU"/>
        </w:rPr>
        <w:t xml:space="preserve"> млн </w:t>
      </w:r>
      <w:r w:rsidR="0067534D">
        <w:rPr>
          <w:rFonts w:ascii="Times New Roman" w:eastAsia="Times New Roman" w:hAnsi="Times New Roman" w:cs="Times New Roman"/>
          <w:sz w:val="28"/>
          <w:szCs w:val="28"/>
          <w:lang w:eastAsia="ru-RU"/>
        </w:rPr>
        <w:t xml:space="preserve">человек), в том </w:t>
      </w:r>
      <w:r w:rsidR="00F446DD">
        <w:rPr>
          <w:rFonts w:ascii="Times New Roman" w:eastAsia="Times New Roman" w:hAnsi="Times New Roman" w:cs="Times New Roman"/>
          <w:sz w:val="28"/>
          <w:szCs w:val="28"/>
          <w:lang w:eastAsia="ru-RU"/>
        </w:rPr>
        <w:t xml:space="preserve">числе </w:t>
      </w:r>
      <w:r w:rsidR="00B52789">
        <w:rPr>
          <w:rFonts w:ascii="Times New Roman" w:eastAsia="Times New Roman" w:hAnsi="Times New Roman" w:cs="Times New Roman"/>
          <w:sz w:val="28"/>
          <w:szCs w:val="28"/>
          <w:lang w:eastAsia="ru-RU"/>
        </w:rPr>
        <w:t>673,6</w:t>
      </w:r>
      <w:r w:rsidR="0067534D" w:rsidRPr="000575E0">
        <w:rPr>
          <w:rFonts w:ascii="Times New Roman" w:eastAsia="Times New Roman" w:hAnsi="Times New Roman" w:cs="Times New Roman"/>
          <w:sz w:val="28"/>
          <w:szCs w:val="28"/>
          <w:lang w:eastAsia="ru-RU"/>
        </w:rPr>
        <w:t xml:space="preserve"> тыс. </w:t>
      </w:r>
      <w:r w:rsidRPr="000575E0">
        <w:rPr>
          <w:rFonts w:ascii="Times New Roman" w:eastAsia="Times New Roman" w:hAnsi="Times New Roman" w:cs="Times New Roman"/>
          <w:sz w:val="28"/>
          <w:szCs w:val="28"/>
          <w:lang w:eastAsia="ru-RU"/>
        </w:rPr>
        <w:t>детей</w:t>
      </w:r>
      <w:r w:rsidR="0067534D">
        <w:rPr>
          <w:rFonts w:ascii="Times New Roman" w:eastAsia="Times New Roman" w:hAnsi="Times New Roman" w:cs="Times New Roman"/>
          <w:sz w:val="28"/>
          <w:szCs w:val="28"/>
          <w:lang w:eastAsia="ru-RU"/>
        </w:rPr>
        <w:t xml:space="preserve"> с </w:t>
      </w:r>
      <w:r w:rsidRPr="000575E0">
        <w:rPr>
          <w:rFonts w:ascii="Times New Roman" w:eastAsia="Times New Roman" w:hAnsi="Times New Roman" w:cs="Times New Roman"/>
          <w:sz w:val="28"/>
          <w:szCs w:val="28"/>
          <w:lang w:eastAsia="ru-RU"/>
        </w:rPr>
        <w:t>инвалид</w:t>
      </w:r>
      <w:r w:rsidR="0067534D">
        <w:rPr>
          <w:rFonts w:ascii="Times New Roman" w:eastAsia="Times New Roman" w:hAnsi="Times New Roman" w:cs="Times New Roman"/>
          <w:sz w:val="28"/>
          <w:szCs w:val="28"/>
          <w:lang w:eastAsia="ru-RU"/>
        </w:rPr>
        <w:t>ностью</w:t>
      </w:r>
      <w:r w:rsidR="00DD33A3">
        <w:rPr>
          <w:rFonts w:ascii="Times New Roman" w:eastAsia="Times New Roman" w:hAnsi="Times New Roman" w:cs="Times New Roman"/>
          <w:sz w:val="28"/>
          <w:szCs w:val="28"/>
          <w:lang w:eastAsia="ru-RU"/>
        </w:rPr>
        <w:t xml:space="preserve"> </w:t>
      </w:r>
      <w:r w:rsidRPr="000575E0">
        <w:rPr>
          <w:rFonts w:ascii="Times New Roman" w:eastAsia="Times New Roman" w:hAnsi="Times New Roman" w:cs="Times New Roman"/>
          <w:sz w:val="28"/>
          <w:szCs w:val="28"/>
          <w:lang w:eastAsia="ru-RU"/>
        </w:rPr>
        <w:t xml:space="preserve">в возрасте от </w:t>
      </w:r>
      <w:r w:rsidR="00B52789">
        <w:rPr>
          <w:rFonts w:ascii="Times New Roman" w:eastAsia="Times New Roman" w:hAnsi="Times New Roman" w:cs="Times New Roman"/>
          <w:sz w:val="28"/>
          <w:szCs w:val="28"/>
          <w:lang w:eastAsia="ru-RU"/>
        </w:rPr>
        <w:t>6</w:t>
      </w:r>
      <w:r w:rsidRPr="000575E0">
        <w:rPr>
          <w:rFonts w:ascii="Times New Roman" w:eastAsia="Times New Roman" w:hAnsi="Times New Roman" w:cs="Times New Roman"/>
          <w:sz w:val="28"/>
          <w:szCs w:val="28"/>
          <w:lang w:eastAsia="ru-RU"/>
        </w:rPr>
        <w:t xml:space="preserve"> до 1</w:t>
      </w:r>
      <w:r w:rsidR="00B52789">
        <w:rPr>
          <w:rFonts w:ascii="Times New Roman" w:eastAsia="Times New Roman" w:hAnsi="Times New Roman" w:cs="Times New Roman"/>
          <w:sz w:val="28"/>
          <w:szCs w:val="28"/>
          <w:lang w:eastAsia="ru-RU"/>
        </w:rPr>
        <w:t>8</w:t>
      </w:r>
      <w:r w:rsidRPr="000575E0">
        <w:rPr>
          <w:rFonts w:ascii="Times New Roman" w:eastAsia="Times New Roman" w:hAnsi="Times New Roman" w:cs="Times New Roman"/>
          <w:sz w:val="28"/>
          <w:szCs w:val="28"/>
          <w:lang w:eastAsia="ru-RU"/>
        </w:rPr>
        <w:t xml:space="preserve"> лет (202</w:t>
      </w:r>
      <w:r w:rsidR="00B52789">
        <w:rPr>
          <w:rFonts w:ascii="Times New Roman" w:eastAsia="Times New Roman" w:hAnsi="Times New Roman" w:cs="Times New Roman"/>
          <w:sz w:val="28"/>
          <w:szCs w:val="28"/>
          <w:lang w:eastAsia="ru-RU"/>
        </w:rPr>
        <w:t>4</w:t>
      </w:r>
      <w:r w:rsidRPr="000575E0">
        <w:rPr>
          <w:rFonts w:ascii="Times New Roman" w:eastAsia="Times New Roman" w:hAnsi="Times New Roman" w:cs="Times New Roman"/>
          <w:sz w:val="28"/>
          <w:szCs w:val="28"/>
          <w:lang w:eastAsia="ru-RU"/>
        </w:rPr>
        <w:t xml:space="preserve"> г. – </w:t>
      </w:r>
      <w:r w:rsidR="00B52789">
        <w:rPr>
          <w:rFonts w:ascii="Times New Roman" w:eastAsia="Times New Roman" w:hAnsi="Times New Roman" w:cs="Times New Roman"/>
          <w:sz w:val="28"/>
          <w:szCs w:val="28"/>
          <w:lang w:eastAsia="ru-RU"/>
        </w:rPr>
        <w:t>419,1</w:t>
      </w:r>
      <w:r w:rsidRPr="000575E0">
        <w:rPr>
          <w:rFonts w:ascii="Times New Roman" w:eastAsia="Times New Roman" w:hAnsi="Times New Roman" w:cs="Times New Roman"/>
          <w:sz w:val="28"/>
          <w:szCs w:val="28"/>
          <w:lang w:eastAsia="ru-RU"/>
        </w:rPr>
        <w:t xml:space="preserve"> тыс. человек).</w:t>
      </w:r>
    </w:p>
    <w:p w14:paraId="2D103ADA" w14:textId="532D9FB8" w:rsidR="000575E0" w:rsidRPr="000575E0" w:rsidRDefault="0067534D" w:rsidP="000575E0">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w:t>
      </w:r>
      <w:r w:rsidR="00B5278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г.</w:t>
      </w:r>
      <w:r w:rsidR="000575E0" w:rsidRPr="000575E0">
        <w:rPr>
          <w:rFonts w:ascii="Times New Roman" w:eastAsia="Times New Roman" w:hAnsi="Times New Roman" w:cs="Times New Roman"/>
          <w:sz w:val="28"/>
          <w:szCs w:val="28"/>
          <w:lang w:eastAsia="ru-RU"/>
        </w:rPr>
        <w:t xml:space="preserve"> в реестре самостоятельных учреждений по адаптивной</w:t>
      </w:r>
      <w:r w:rsidR="00DD33A3">
        <w:rPr>
          <w:rFonts w:ascii="Times New Roman" w:eastAsia="Times New Roman" w:hAnsi="Times New Roman" w:cs="Times New Roman"/>
          <w:sz w:val="28"/>
          <w:szCs w:val="28"/>
          <w:lang w:eastAsia="ru-RU"/>
        </w:rPr>
        <w:t xml:space="preserve"> </w:t>
      </w:r>
      <w:r w:rsidR="000575E0" w:rsidRPr="000575E0">
        <w:rPr>
          <w:rFonts w:ascii="Times New Roman" w:eastAsia="Times New Roman" w:hAnsi="Times New Roman" w:cs="Times New Roman"/>
          <w:sz w:val="28"/>
          <w:szCs w:val="28"/>
          <w:lang w:eastAsia="ru-RU"/>
        </w:rPr>
        <w:t>физической культуре и спорту насчитыва</w:t>
      </w:r>
      <w:r w:rsidR="00452998">
        <w:rPr>
          <w:rFonts w:ascii="Times New Roman" w:eastAsia="Times New Roman" w:hAnsi="Times New Roman" w:cs="Times New Roman"/>
          <w:sz w:val="28"/>
          <w:szCs w:val="28"/>
          <w:lang w:eastAsia="ru-RU"/>
        </w:rPr>
        <w:t>лась</w:t>
      </w:r>
      <w:r w:rsidR="000575E0" w:rsidRPr="000575E0">
        <w:rPr>
          <w:rFonts w:ascii="Times New Roman" w:eastAsia="Times New Roman" w:hAnsi="Times New Roman" w:cs="Times New Roman"/>
          <w:sz w:val="28"/>
          <w:szCs w:val="28"/>
          <w:lang w:eastAsia="ru-RU"/>
        </w:rPr>
        <w:t xml:space="preserve"> </w:t>
      </w:r>
      <w:r w:rsidR="00452998">
        <w:rPr>
          <w:rFonts w:ascii="Times New Roman" w:eastAsia="Times New Roman" w:hAnsi="Times New Roman" w:cs="Times New Roman"/>
          <w:sz w:val="28"/>
          <w:szCs w:val="28"/>
          <w:lang w:eastAsia="ru-RU"/>
        </w:rPr>
        <w:t>91</w:t>
      </w:r>
      <w:r w:rsidR="000575E0" w:rsidRPr="000575E0">
        <w:rPr>
          <w:rFonts w:ascii="Times New Roman" w:eastAsia="Times New Roman" w:hAnsi="Times New Roman" w:cs="Times New Roman"/>
          <w:sz w:val="28"/>
          <w:szCs w:val="28"/>
          <w:lang w:eastAsia="ru-RU"/>
        </w:rPr>
        <w:t xml:space="preserve"> </w:t>
      </w:r>
      <w:r w:rsidR="00FD126C">
        <w:rPr>
          <w:rFonts w:ascii="Times New Roman" w:eastAsia="Times New Roman" w:hAnsi="Times New Roman" w:cs="Times New Roman"/>
          <w:sz w:val="28"/>
          <w:szCs w:val="28"/>
          <w:lang w:eastAsia="ru-RU"/>
        </w:rPr>
        <w:t xml:space="preserve">организация </w:t>
      </w:r>
      <w:r w:rsidR="000575E0" w:rsidRPr="000575E0">
        <w:rPr>
          <w:rFonts w:ascii="Times New Roman" w:eastAsia="Times New Roman" w:hAnsi="Times New Roman" w:cs="Times New Roman"/>
          <w:sz w:val="28"/>
          <w:szCs w:val="28"/>
          <w:lang w:eastAsia="ru-RU"/>
        </w:rPr>
        <w:t>в 6</w:t>
      </w:r>
      <w:r w:rsidR="00FD126C">
        <w:rPr>
          <w:rFonts w:ascii="Times New Roman" w:eastAsia="Times New Roman" w:hAnsi="Times New Roman" w:cs="Times New Roman"/>
          <w:sz w:val="28"/>
          <w:szCs w:val="28"/>
          <w:lang w:eastAsia="ru-RU"/>
        </w:rPr>
        <w:t>4</w:t>
      </w:r>
      <w:r w:rsidR="000575E0" w:rsidRPr="000575E0">
        <w:rPr>
          <w:rFonts w:ascii="Times New Roman" w:eastAsia="Times New Roman" w:hAnsi="Times New Roman" w:cs="Times New Roman"/>
          <w:sz w:val="28"/>
          <w:szCs w:val="28"/>
          <w:lang w:eastAsia="ru-RU"/>
        </w:rPr>
        <w:t xml:space="preserve"> субъектах Российской Федерации,</w:t>
      </w:r>
      <w:r w:rsidR="00DD33A3">
        <w:rPr>
          <w:rFonts w:ascii="Times New Roman" w:eastAsia="Times New Roman" w:hAnsi="Times New Roman" w:cs="Times New Roman"/>
          <w:sz w:val="28"/>
          <w:szCs w:val="28"/>
          <w:lang w:eastAsia="ru-RU"/>
        </w:rPr>
        <w:t xml:space="preserve"> </w:t>
      </w:r>
      <w:r w:rsidR="00FD126C">
        <w:rPr>
          <w:rFonts w:ascii="Times New Roman" w:eastAsia="Times New Roman" w:hAnsi="Times New Roman" w:cs="Times New Roman"/>
          <w:sz w:val="28"/>
          <w:szCs w:val="28"/>
          <w:lang w:eastAsia="ru-RU"/>
        </w:rPr>
        <w:t xml:space="preserve">из них 67 спортивно-адаптивных школ, спортивно-адаптивных школ паралимпийского и сурдлимпийского резерва, иных организаций с реализацией дополнительных общеобразовательных программ спортивной подготовки, </w:t>
      </w:r>
      <w:r w:rsidR="00FD126C">
        <w:rPr>
          <w:rFonts w:ascii="Times New Roman" w:eastAsia="Times New Roman" w:hAnsi="Times New Roman" w:cs="Times New Roman"/>
          <w:sz w:val="28"/>
          <w:szCs w:val="28"/>
          <w:lang w:eastAsia="ru-RU"/>
        </w:rPr>
        <w:br/>
        <w:t>8 региональных центров подготовки и 16 иных организаций</w:t>
      </w:r>
      <w:r w:rsidR="000575E0" w:rsidRPr="000575E0">
        <w:rPr>
          <w:rFonts w:ascii="Times New Roman" w:eastAsia="Times New Roman" w:hAnsi="Times New Roman" w:cs="Times New Roman"/>
          <w:sz w:val="28"/>
          <w:szCs w:val="28"/>
          <w:lang w:eastAsia="ru-RU"/>
        </w:rPr>
        <w:t>.</w:t>
      </w:r>
    </w:p>
    <w:p w14:paraId="73C0B664" w14:textId="3DD3A0FB" w:rsidR="00FD3327" w:rsidRDefault="0067534D" w:rsidP="00FD3327">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0575E0">
        <w:rPr>
          <w:rFonts w:ascii="Times New Roman" w:eastAsia="Times New Roman" w:hAnsi="Times New Roman" w:cs="Times New Roman"/>
          <w:sz w:val="28"/>
          <w:szCs w:val="28"/>
          <w:lang w:eastAsia="ru-RU"/>
        </w:rPr>
        <w:t>о итогам 202</w:t>
      </w:r>
      <w:r w:rsidR="00FD126C">
        <w:rPr>
          <w:rFonts w:ascii="Times New Roman" w:eastAsia="Times New Roman" w:hAnsi="Times New Roman" w:cs="Times New Roman"/>
          <w:sz w:val="28"/>
          <w:szCs w:val="28"/>
          <w:lang w:eastAsia="ru-RU"/>
        </w:rPr>
        <w:t>5</w:t>
      </w:r>
      <w:r w:rsidRPr="000575E0">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 xml:space="preserve">. насчитывалось </w:t>
      </w:r>
      <w:r w:rsidR="00FD126C">
        <w:rPr>
          <w:rFonts w:ascii="Times New Roman" w:eastAsia="Times New Roman" w:hAnsi="Times New Roman" w:cs="Times New Roman"/>
          <w:sz w:val="28"/>
          <w:szCs w:val="28"/>
          <w:lang w:eastAsia="ru-RU"/>
        </w:rPr>
        <w:t>104</w:t>
      </w:r>
      <w:r w:rsidRPr="000575E0">
        <w:rPr>
          <w:rFonts w:ascii="Times New Roman" w:eastAsia="Times New Roman" w:hAnsi="Times New Roman" w:cs="Times New Roman"/>
          <w:sz w:val="28"/>
          <w:szCs w:val="28"/>
          <w:lang w:eastAsia="ru-RU"/>
        </w:rPr>
        <w:t xml:space="preserve"> тыс. </w:t>
      </w:r>
      <w:r>
        <w:rPr>
          <w:rFonts w:ascii="Times New Roman" w:eastAsia="Times New Roman" w:hAnsi="Times New Roman" w:cs="Times New Roman"/>
          <w:sz w:val="28"/>
          <w:szCs w:val="28"/>
          <w:lang w:eastAsia="ru-RU"/>
        </w:rPr>
        <w:t xml:space="preserve">спортивных сооружений, </w:t>
      </w:r>
      <w:r w:rsidR="00FD3327">
        <w:rPr>
          <w:rFonts w:ascii="Times New Roman" w:eastAsia="Times New Roman" w:hAnsi="Times New Roman" w:cs="Times New Roman"/>
          <w:sz w:val="28"/>
          <w:szCs w:val="28"/>
          <w:lang w:eastAsia="ru-RU"/>
        </w:rPr>
        <w:t>приспособленных</w:t>
      </w:r>
      <w:r w:rsidR="000575E0" w:rsidRPr="000575E0">
        <w:rPr>
          <w:rFonts w:ascii="Times New Roman" w:eastAsia="Times New Roman" w:hAnsi="Times New Roman" w:cs="Times New Roman"/>
          <w:sz w:val="28"/>
          <w:szCs w:val="28"/>
          <w:lang w:eastAsia="ru-RU"/>
        </w:rPr>
        <w:t xml:space="preserve"> к занятиям </w:t>
      </w:r>
      <w:r>
        <w:rPr>
          <w:rFonts w:ascii="Times New Roman" w:eastAsia="Times New Roman" w:hAnsi="Times New Roman" w:cs="Times New Roman"/>
          <w:sz w:val="28"/>
          <w:szCs w:val="28"/>
          <w:lang w:eastAsia="ru-RU"/>
        </w:rPr>
        <w:t>лиц с инвалидностью</w:t>
      </w:r>
      <w:r w:rsidR="00FD3327">
        <w:rPr>
          <w:rFonts w:ascii="Times New Roman" w:eastAsia="Times New Roman" w:hAnsi="Times New Roman" w:cs="Times New Roman"/>
          <w:sz w:val="28"/>
          <w:szCs w:val="28"/>
          <w:lang w:eastAsia="ru-RU"/>
        </w:rPr>
        <w:t xml:space="preserve"> (2024 г. – 132 тыс. объектов), </w:t>
      </w:r>
      <w:r w:rsidR="00FD3327">
        <w:rPr>
          <w:rFonts w:ascii="Times New Roman" w:eastAsia="Times New Roman" w:hAnsi="Times New Roman" w:cs="Times New Roman"/>
          <w:sz w:val="28"/>
          <w:szCs w:val="28"/>
          <w:lang w:eastAsia="ru-RU"/>
        </w:rPr>
        <w:br/>
      </w:r>
      <w:r w:rsidR="000575E0" w:rsidRPr="000575E0">
        <w:rPr>
          <w:rFonts w:ascii="Times New Roman" w:eastAsia="Times New Roman" w:hAnsi="Times New Roman" w:cs="Times New Roman"/>
          <w:sz w:val="28"/>
          <w:szCs w:val="28"/>
          <w:lang w:eastAsia="ru-RU"/>
        </w:rPr>
        <w:t>из них 1</w:t>
      </w:r>
      <w:r w:rsidR="00FD3327">
        <w:rPr>
          <w:rFonts w:ascii="Times New Roman" w:eastAsia="Times New Roman" w:hAnsi="Times New Roman" w:cs="Times New Roman"/>
          <w:sz w:val="28"/>
          <w:szCs w:val="28"/>
          <w:lang w:eastAsia="ru-RU"/>
        </w:rPr>
        <w:t>9</w:t>
      </w:r>
      <w:r w:rsidR="000575E0" w:rsidRPr="000575E0">
        <w:rPr>
          <w:rFonts w:ascii="Times New Roman" w:eastAsia="Times New Roman" w:hAnsi="Times New Roman" w:cs="Times New Roman"/>
          <w:sz w:val="28"/>
          <w:szCs w:val="28"/>
          <w:lang w:eastAsia="ru-RU"/>
        </w:rPr>
        <w:t>,</w:t>
      </w:r>
      <w:r w:rsidR="00FD3327">
        <w:rPr>
          <w:rFonts w:ascii="Times New Roman" w:eastAsia="Times New Roman" w:hAnsi="Times New Roman" w:cs="Times New Roman"/>
          <w:sz w:val="28"/>
          <w:szCs w:val="28"/>
          <w:lang w:eastAsia="ru-RU"/>
        </w:rPr>
        <w:t>47</w:t>
      </w:r>
      <w:r w:rsidR="000575E0" w:rsidRPr="000575E0">
        <w:rPr>
          <w:rFonts w:ascii="Times New Roman" w:eastAsia="Times New Roman" w:hAnsi="Times New Roman" w:cs="Times New Roman"/>
          <w:sz w:val="28"/>
          <w:szCs w:val="28"/>
          <w:lang w:eastAsia="ru-RU"/>
        </w:rPr>
        <w:t xml:space="preserve"> тыс. сооружений имеют</w:t>
      </w:r>
      <w:r w:rsidR="00DD33A3">
        <w:rPr>
          <w:rFonts w:ascii="Times New Roman" w:eastAsia="Times New Roman" w:hAnsi="Times New Roman" w:cs="Times New Roman"/>
          <w:sz w:val="28"/>
          <w:szCs w:val="28"/>
          <w:lang w:eastAsia="ru-RU"/>
        </w:rPr>
        <w:t xml:space="preserve"> </w:t>
      </w:r>
      <w:r w:rsidR="000575E0" w:rsidRPr="000575E0">
        <w:rPr>
          <w:rFonts w:ascii="Times New Roman" w:eastAsia="Times New Roman" w:hAnsi="Times New Roman" w:cs="Times New Roman"/>
          <w:sz w:val="28"/>
          <w:szCs w:val="28"/>
          <w:lang w:eastAsia="ru-RU"/>
        </w:rPr>
        <w:t>утвержденные паспорта доступности.</w:t>
      </w:r>
      <w:r w:rsidR="00FD3327">
        <w:rPr>
          <w:rFonts w:ascii="Times New Roman" w:eastAsia="Times New Roman" w:hAnsi="Times New Roman" w:cs="Times New Roman"/>
          <w:sz w:val="28"/>
          <w:szCs w:val="28"/>
          <w:lang w:eastAsia="ru-RU"/>
        </w:rPr>
        <w:t xml:space="preserve"> Данный показатель снизился относительно показателя 2024 г. ввиду внесения изменений </w:t>
      </w:r>
      <w:r w:rsidR="0065259A">
        <w:rPr>
          <w:rFonts w:ascii="Times New Roman" w:eastAsia="Times New Roman" w:hAnsi="Times New Roman" w:cs="Times New Roman"/>
          <w:sz w:val="28"/>
          <w:szCs w:val="28"/>
          <w:lang w:eastAsia="ru-RU"/>
        </w:rPr>
        <w:br/>
      </w:r>
      <w:r w:rsidR="00FD3327">
        <w:rPr>
          <w:rFonts w:ascii="Times New Roman" w:eastAsia="Times New Roman" w:hAnsi="Times New Roman" w:cs="Times New Roman"/>
          <w:sz w:val="28"/>
          <w:szCs w:val="28"/>
          <w:lang w:eastAsia="ru-RU"/>
        </w:rPr>
        <w:t>в форму статистической отчетности и указаний по ее заполнению.</w:t>
      </w:r>
    </w:p>
    <w:p w14:paraId="7B3B9E31" w14:textId="37C7AEDD" w:rsidR="000575E0" w:rsidRPr="00DD33A3" w:rsidRDefault="000575E0" w:rsidP="00DD33A3">
      <w:pPr>
        <w:spacing w:after="0" w:line="264" w:lineRule="auto"/>
        <w:ind w:firstLine="709"/>
        <w:jc w:val="both"/>
        <w:rPr>
          <w:rFonts w:ascii="Times New Roman" w:eastAsia="Times New Roman" w:hAnsi="Times New Roman" w:cs="Times New Roman"/>
          <w:sz w:val="28"/>
          <w:szCs w:val="28"/>
          <w:lang w:eastAsia="ru-RU"/>
        </w:rPr>
      </w:pPr>
      <w:r w:rsidRPr="00DD33A3">
        <w:rPr>
          <w:rFonts w:ascii="Times New Roman" w:eastAsia="Times New Roman" w:hAnsi="Times New Roman" w:cs="Times New Roman"/>
          <w:sz w:val="28"/>
          <w:szCs w:val="28"/>
          <w:lang w:eastAsia="ru-RU"/>
        </w:rPr>
        <w:t xml:space="preserve">В </w:t>
      </w:r>
      <w:r w:rsidR="0067534D">
        <w:rPr>
          <w:rFonts w:ascii="Times New Roman" w:eastAsia="Times New Roman" w:hAnsi="Times New Roman" w:cs="Times New Roman"/>
          <w:sz w:val="28"/>
          <w:szCs w:val="28"/>
          <w:lang w:eastAsia="ru-RU"/>
        </w:rPr>
        <w:t>течение года</w:t>
      </w:r>
      <w:r w:rsidRPr="00DD33A3">
        <w:rPr>
          <w:rFonts w:ascii="Times New Roman" w:eastAsia="Times New Roman" w:hAnsi="Times New Roman" w:cs="Times New Roman"/>
          <w:sz w:val="28"/>
          <w:szCs w:val="28"/>
          <w:lang w:eastAsia="ru-RU"/>
        </w:rPr>
        <w:t xml:space="preserve"> в эксплуатацию вв</w:t>
      </w:r>
      <w:r w:rsidR="0067534D">
        <w:rPr>
          <w:rFonts w:ascii="Times New Roman" w:eastAsia="Times New Roman" w:hAnsi="Times New Roman" w:cs="Times New Roman"/>
          <w:sz w:val="28"/>
          <w:szCs w:val="28"/>
          <w:lang w:eastAsia="ru-RU"/>
        </w:rPr>
        <w:t>еден</w:t>
      </w:r>
      <w:r w:rsidR="00FD3327">
        <w:rPr>
          <w:rFonts w:ascii="Times New Roman" w:eastAsia="Times New Roman" w:hAnsi="Times New Roman" w:cs="Times New Roman"/>
          <w:sz w:val="28"/>
          <w:szCs w:val="28"/>
          <w:lang w:eastAsia="ru-RU"/>
        </w:rPr>
        <w:t>ы</w:t>
      </w:r>
      <w:r w:rsidR="0067534D">
        <w:rPr>
          <w:rFonts w:ascii="Times New Roman" w:eastAsia="Times New Roman" w:hAnsi="Times New Roman" w:cs="Times New Roman"/>
          <w:sz w:val="28"/>
          <w:szCs w:val="28"/>
          <w:lang w:eastAsia="ru-RU"/>
        </w:rPr>
        <w:t xml:space="preserve"> </w:t>
      </w:r>
      <w:r w:rsidR="00FD3327">
        <w:rPr>
          <w:rFonts w:ascii="Times New Roman" w:eastAsia="Times New Roman" w:hAnsi="Times New Roman" w:cs="Times New Roman"/>
          <w:sz w:val="28"/>
          <w:szCs w:val="28"/>
          <w:lang w:eastAsia="ru-RU"/>
        </w:rPr>
        <w:t>692</w:t>
      </w:r>
      <w:r w:rsidR="0067534D">
        <w:rPr>
          <w:rFonts w:ascii="Times New Roman" w:eastAsia="Times New Roman" w:hAnsi="Times New Roman" w:cs="Times New Roman"/>
          <w:sz w:val="28"/>
          <w:szCs w:val="28"/>
          <w:lang w:eastAsia="ru-RU"/>
        </w:rPr>
        <w:t xml:space="preserve"> спортивн</w:t>
      </w:r>
      <w:r w:rsidR="00FD3327">
        <w:rPr>
          <w:rFonts w:ascii="Times New Roman" w:eastAsia="Times New Roman" w:hAnsi="Times New Roman" w:cs="Times New Roman"/>
          <w:sz w:val="28"/>
          <w:szCs w:val="28"/>
          <w:lang w:eastAsia="ru-RU"/>
        </w:rPr>
        <w:t>ых</w:t>
      </w:r>
      <w:r w:rsidR="0067534D">
        <w:rPr>
          <w:rFonts w:ascii="Times New Roman" w:eastAsia="Times New Roman" w:hAnsi="Times New Roman" w:cs="Times New Roman"/>
          <w:sz w:val="28"/>
          <w:szCs w:val="28"/>
          <w:lang w:eastAsia="ru-RU"/>
        </w:rPr>
        <w:t xml:space="preserve"> сооружени</w:t>
      </w:r>
      <w:r w:rsidR="00FD3327">
        <w:rPr>
          <w:rFonts w:ascii="Times New Roman" w:eastAsia="Times New Roman" w:hAnsi="Times New Roman" w:cs="Times New Roman"/>
          <w:sz w:val="28"/>
          <w:szCs w:val="28"/>
          <w:lang w:eastAsia="ru-RU"/>
        </w:rPr>
        <w:t>я</w:t>
      </w:r>
      <w:r w:rsidR="0067534D">
        <w:rPr>
          <w:rFonts w:ascii="Times New Roman" w:eastAsia="Times New Roman" w:hAnsi="Times New Roman" w:cs="Times New Roman"/>
          <w:sz w:val="28"/>
          <w:szCs w:val="28"/>
          <w:lang w:eastAsia="ru-RU"/>
        </w:rPr>
        <w:t>, которые</w:t>
      </w:r>
      <w:r w:rsidRPr="00DD33A3">
        <w:rPr>
          <w:rFonts w:ascii="Times New Roman" w:eastAsia="Times New Roman" w:hAnsi="Times New Roman" w:cs="Times New Roman"/>
          <w:sz w:val="28"/>
          <w:szCs w:val="28"/>
          <w:lang w:eastAsia="ru-RU"/>
        </w:rPr>
        <w:t xml:space="preserve"> полностью соответствуют требованиям доступности для </w:t>
      </w:r>
      <w:r w:rsidR="0067534D">
        <w:rPr>
          <w:rFonts w:ascii="Times New Roman" w:eastAsia="Times New Roman" w:hAnsi="Times New Roman" w:cs="Times New Roman"/>
          <w:sz w:val="28"/>
          <w:szCs w:val="28"/>
          <w:lang w:eastAsia="ru-RU"/>
        </w:rPr>
        <w:t>лиц с инвалидностью</w:t>
      </w:r>
      <w:r w:rsidR="00FD3327">
        <w:rPr>
          <w:rFonts w:ascii="Times New Roman" w:eastAsia="Times New Roman" w:hAnsi="Times New Roman" w:cs="Times New Roman"/>
          <w:sz w:val="28"/>
          <w:szCs w:val="28"/>
          <w:lang w:eastAsia="ru-RU"/>
        </w:rPr>
        <w:t xml:space="preserve">, </w:t>
      </w:r>
      <w:r w:rsidR="00FD3327">
        <w:rPr>
          <w:rFonts w:ascii="Times New Roman" w:eastAsia="Times New Roman" w:hAnsi="Times New Roman" w:cs="Times New Roman"/>
          <w:sz w:val="28"/>
          <w:szCs w:val="28"/>
          <w:lang w:eastAsia="ru-RU"/>
        </w:rPr>
        <w:br/>
        <w:t>в которых</w:t>
      </w:r>
      <w:r w:rsidRPr="00DD33A3">
        <w:rPr>
          <w:rFonts w:ascii="Times New Roman" w:eastAsia="Times New Roman" w:hAnsi="Times New Roman" w:cs="Times New Roman"/>
          <w:sz w:val="28"/>
          <w:szCs w:val="28"/>
          <w:lang w:eastAsia="ru-RU"/>
        </w:rPr>
        <w:t xml:space="preserve"> </w:t>
      </w:r>
      <w:r w:rsidR="00FD3327">
        <w:rPr>
          <w:rFonts w:ascii="Times New Roman" w:eastAsia="Times New Roman" w:hAnsi="Times New Roman" w:cs="Times New Roman"/>
          <w:sz w:val="28"/>
          <w:szCs w:val="28"/>
          <w:lang w:eastAsia="ru-RU"/>
        </w:rPr>
        <w:t>предоставляются услуги населению</w:t>
      </w:r>
      <w:r w:rsidR="0067534D">
        <w:rPr>
          <w:rFonts w:ascii="Times New Roman" w:eastAsia="Times New Roman" w:hAnsi="Times New Roman" w:cs="Times New Roman"/>
          <w:sz w:val="28"/>
          <w:szCs w:val="28"/>
          <w:lang w:eastAsia="ru-RU"/>
        </w:rPr>
        <w:t>.</w:t>
      </w:r>
    </w:p>
    <w:p w14:paraId="06F901B4" w14:textId="48DC90CB" w:rsidR="000575E0" w:rsidRDefault="000575E0" w:rsidP="00DD33A3">
      <w:pPr>
        <w:spacing w:after="0" w:line="264" w:lineRule="auto"/>
        <w:ind w:firstLine="709"/>
        <w:jc w:val="both"/>
        <w:rPr>
          <w:rFonts w:ascii="Times New Roman" w:eastAsia="Times New Roman" w:hAnsi="Times New Roman" w:cs="Times New Roman"/>
          <w:sz w:val="28"/>
          <w:szCs w:val="28"/>
          <w:lang w:eastAsia="ru-RU"/>
        </w:rPr>
      </w:pPr>
      <w:r w:rsidRPr="00DD33A3">
        <w:rPr>
          <w:rFonts w:ascii="Times New Roman" w:eastAsia="Times New Roman" w:hAnsi="Times New Roman" w:cs="Times New Roman"/>
          <w:sz w:val="28"/>
          <w:szCs w:val="28"/>
          <w:lang w:eastAsia="ru-RU"/>
        </w:rPr>
        <w:t xml:space="preserve">В результате </w:t>
      </w:r>
      <w:r w:rsidR="00AB0D2C">
        <w:rPr>
          <w:rFonts w:ascii="Times New Roman" w:eastAsia="Times New Roman" w:hAnsi="Times New Roman" w:cs="Times New Roman"/>
          <w:sz w:val="28"/>
          <w:szCs w:val="28"/>
          <w:lang w:eastAsia="ru-RU"/>
        </w:rPr>
        <w:t>проведения капитального ремонта (</w:t>
      </w:r>
      <w:r w:rsidRPr="00DD33A3">
        <w:rPr>
          <w:rFonts w:ascii="Times New Roman" w:eastAsia="Times New Roman" w:hAnsi="Times New Roman" w:cs="Times New Roman"/>
          <w:sz w:val="28"/>
          <w:szCs w:val="28"/>
          <w:lang w:eastAsia="ru-RU"/>
        </w:rPr>
        <w:t>реконструкции/модернизации</w:t>
      </w:r>
      <w:r w:rsidR="00AB0D2C">
        <w:rPr>
          <w:rFonts w:ascii="Times New Roman" w:eastAsia="Times New Roman" w:hAnsi="Times New Roman" w:cs="Times New Roman"/>
          <w:sz w:val="28"/>
          <w:szCs w:val="28"/>
          <w:lang w:eastAsia="ru-RU"/>
        </w:rPr>
        <w:t>)</w:t>
      </w:r>
      <w:r w:rsidR="00DD33A3">
        <w:rPr>
          <w:rFonts w:ascii="Times New Roman" w:eastAsia="Times New Roman" w:hAnsi="Times New Roman" w:cs="Times New Roman"/>
          <w:sz w:val="28"/>
          <w:szCs w:val="28"/>
          <w:lang w:eastAsia="ru-RU"/>
        </w:rPr>
        <w:t xml:space="preserve"> </w:t>
      </w:r>
      <w:r w:rsidRPr="00DD33A3">
        <w:rPr>
          <w:rFonts w:ascii="Times New Roman" w:eastAsia="Times New Roman" w:hAnsi="Times New Roman" w:cs="Times New Roman"/>
          <w:sz w:val="28"/>
          <w:szCs w:val="28"/>
          <w:lang w:eastAsia="ru-RU"/>
        </w:rPr>
        <w:t xml:space="preserve">стали полностью соответствовать требованиям доступности для </w:t>
      </w:r>
      <w:r w:rsidR="0067534D">
        <w:rPr>
          <w:rFonts w:ascii="Times New Roman" w:eastAsia="Times New Roman" w:hAnsi="Times New Roman" w:cs="Times New Roman"/>
          <w:sz w:val="28"/>
          <w:szCs w:val="28"/>
          <w:lang w:eastAsia="ru-RU"/>
        </w:rPr>
        <w:t>лиц с инвалидностью</w:t>
      </w:r>
      <w:r w:rsidRPr="00DD33A3">
        <w:rPr>
          <w:rFonts w:ascii="Times New Roman" w:eastAsia="Times New Roman" w:hAnsi="Times New Roman" w:cs="Times New Roman"/>
          <w:sz w:val="28"/>
          <w:szCs w:val="28"/>
          <w:lang w:eastAsia="ru-RU"/>
        </w:rPr>
        <w:t xml:space="preserve"> более</w:t>
      </w:r>
      <w:r w:rsidR="00DD33A3">
        <w:rPr>
          <w:rFonts w:ascii="Times New Roman" w:eastAsia="Times New Roman" w:hAnsi="Times New Roman" w:cs="Times New Roman"/>
          <w:sz w:val="28"/>
          <w:szCs w:val="28"/>
          <w:lang w:eastAsia="ru-RU"/>
        </w:rPr>
        <w:t xml:space="preserve"> </w:t>
      </w:r>
      <w:r w:rsidRPr="00DD33A3">
        <w:rPr>
          <w:rFonts w:ascii="Times New Roman" w:eastAsia="Times New Roman" w:hAnsi="Times New Roman" w:cs="Times New Roman"/>
          <w:sz w:val="28"/>
          <w:szCs w:val="28"/>
          <w:lang w:eastAsia="ru-RU"/>
        </w:rPr>
        <w:t xml:space="preserve">чем </w:t>
      </w:r>
      <w:r w:rsidR="00AB0D2C">
        <w:rPr>
          <w:rFonts w:ascii="Times New Roman" w:eastAsia="Times New Roman" w:hAnsi="Times New Roman" w:cs="Times New Roman"/>
          <w:sz w:val="28"/>
          <w:szCs w:val="28"/>
          <w:lang w:eastAsia="ru-RU"/>
        </w:rPr>
        <w:t>1,5</w:t>
      </w:r>
      <w:r w:rsidRPr="00DD33A3">
        <w:rPr>
          <w:rFonts w:ascii="Times New Roman" w:eastAsia="Times New Roman" w:hAnsi="Times New Roman" w:cs="Times New Roman"/>
          <w:sz w:val="28"/>
          <w:szCs w:val="28"/>
          <w:lang w:eastAsia="ru-RU"/>
        </w:rPr>
        <w:t xml:space="preserve"> тыс. спортивных сооружений.</w:t>
      </w:r>
    </w:p>
    <w:p w14:paraId="4A1A915C" w14:textId="7AD39F4D" w:rsidR="004B4A07" w:rsidRDefault="000575E0" w:rsidP="00DD33A3">
      <w:pPr>
        <w:spacing w:after="0" w:line="264" w:lineRule="auto"/>
        <w:ind w:firstLine="709"/>
        <w:jc w:val="both"/>
        <w:rPr>
          <w:rFonts w:ascii="Times New Roman" w:eastAsia="Times New Roman" w:hAnsi="Times New Roman" w:cs="Times New Roman"/>
          <w:sz w:val="28"/>
          <w:szCs w:val="28"/>
          <w:lang w:eastAsia="ru-RU"/>
        </w:rPr>
      </w:pPr>
      <w:r w:rsidRPr="00DD33A3">
        <w:rPr>
          <w:rFonts w:ascii="Times New Roman" w:eastAsia="Times New Roman" w:hAnsi="Times New Roman" w:cs="Times New Roman"/>
          <w:sz w:val="28"/>
          <w:szCs w:val="28"/>
          <w:lang w:eastAsia="ru-RU"/>
        </w:rPr>
        <w:lastRenderedPageBreak/>
        <w:t>Согласно данным федерального статистического наблюдения по форме</w:t>
      </w:r>
      <w:r w:rsidR="008C75A6">
        <w:rPr>
          <w:rFonts w:ascii="Times New Roman" w:eastAsia="Times New Roman" w:hAnsi="Times New Roman" w:cs="Times New Roman"/>
          <w:sz w:val="28"/>
          <w:szCs w:val="28"/>
          <w:lang w:eastAsia="ru-RU"/>
        </w:rPr>
        <w:t xml:space="preserve"> </w:t>
      </w:r>
      <w:r w:rsidR="008C75A6">
        <w:rPr>
          <w:rFonts w:ascii="Times New Roman" w:eastAsia="Times New Roman" w:hAnsi="Times New Roman" w:cs="Times New Roman"/>
          <w:sz w:val="28"/>
          <w:szCs w:val="28"/>
          <w:lang w:eastAsia="ru-RU"/>
        </w:rPr>
        <w:br/>
      </w:r>
      <w:r w:rsidRPr="00DD33A3">
        <w:rPr>
          <w:rFonts w:ascii="Times New Roman" w:eastAsia="Times New Roman" w:hAnsi="Times New Roman" w:cs="Times New Roman"/>
          <w:sz w:val="28"/>
          <w:szCs w:val="28"/>
          <w:lang w:eastAsia="ru-RU"/>
        </w:rPr>
        <w:t>№ 5-ФК «Сведения по подготовке спортивного резерва»</w:t>
      </w:r>
      <w:r w:rsidR="0065259A">
        <w:rPr>
          <w:rFonts w:ascii="Times New Roman" w:eastAsia="Times New Roman" w:hAnsi="Times New Roman" w:cs="Times New Roman"/>
          <w:sz w:val="28"/>
          <w:szCs w:val="28"/>
          <w:lang w:eastAsia="ru-RU"/>
        </w:rPr>
        <w:t>,</w:t>
      </w:r>
      <w:r w:rsidRPr="00DD33A3">
        <w:rPr>
          <w:rFonts w:ascii="Times New Roman" w:eastAsia="Times New Roman" w:hAnsi="Times New Roman" w:cs="Times New Roman"/>
          <w:sz w:val="28"/>
          <w:szCs w:val="28"/>
          <w:lang w:eastAsia="ru-RU"/>
        </w:rPr>
        <w:t xml:space="preserve"> за 202</w:t>
      </w:r>
      <w:r w:rsidR="004B4A07">
        <w:rPr>
          <w:rFonts w:ascii="Times New Roman" w:eastAsia="Times New Roman" w:hAnsi="Times New Roman" w:cs="Times New Roman"/>
          <w:sz w:val="28"/>
          <w:szCs w:val="28"/>
          <w:lang w:eastAsia="ru-RU"/>
        </w:rPr>
        <w:t>5</w:t>
      </w:r>
      <w:r w:rsidRPr="00DD33A3">
        <w:rPr>
          <w:rFonts w:ascii="Times New Roman" w:eastAsia="Times New Roman" w:hAnsi="Times New Roman" w:cs="Times New Roman"/>
          <w:sz w:val="28"/>
          <w:szCs w:val="28"/>
          <w:lang w:eastAsia="ru-RU"/>
        </w:rPr>
        <w:t xml:space="preserve"> г. </w:t>
      </w:r>
      <w:r w:rsidR="004B4A07">
        <w:rPr>
          <w:rFonts w:ascii="Times New Roman" w:eastAsia="Times New Roman" w:hAnsi="Times New Roman" w:cs="Times New Roman"/>
          <w:sz w:val="28"/>
          <w:szCs w:val="28"/>
          <w:lang w:eastAsia="ru-RU"/>
        </w:rPr>
        <w:t>в Российской Федерации более 2 млн детей в возрасте 5-17 лет проходят спортивную подготовку по дополнительным образовательным программам спортивной подготовки.</w:t>
      </w:r>
    </w:p>
    <w:p w14:paraId="4DF066CA" w14:textId="28D893E7" w:rsidR="004B4A07" w:rsidRDefault="004B4A07" w:rsidP="004B4A07">
      <w:pPr>
        <w:spacing w:after="0" w:line="264" w:lineRule="auto"/>
        <w:ind w:firstLine="709"/>
        <w:jc w:val="both"/>
        <w:rPr>
          <w:rFonts w:ascii="Times New Roman" w:eastAsia="Times New Roman" w:hAnsi="Times New Roman" w:cs="Times New Roman"/>
          <w:sz w:val="28"/>
          <w:szCs w:val="28"/>
          <w:lang w:eastAsia="ru-RU"/>
        </w:rPr>
      </w:pPr>
      <w:r w:rsidRPr="004B4A07">
        <w:rPr>
          <w:rFonts w:ascii="Times New Roman" w:eastAsia="Times New Roman" w:hAnsi="Times New Roman" w:cs="Times New Roman"/>
          <w:sz w:val="28"/>
          <w:szCs w:val="28"/>
          <w:lang w:eastAsia="ru-RU"/>
        </w:rPr>
        <w:t>В соответ</w:t>
      </w:r>
      <w:r>
        <w:rPr>
          <w:rFonts w:ascii="Times New Roman" w:eastAsia="Times New Roman" w:hAnsi="Times New Roman" w:cs="Times New Roman"/>
          <w:sz w:val="28"/>
          <w:szCs w:val="28"/>
          <w:lang w:eastAsia="ru-RU"/>
        </w:rPr>
        <w:t xml:space="preserve">ствии с Федеральным законом от 4 декабря </w:t>
      </w:r>
      <w:r w:rsidRPr="004B4A07">
        <w:rPr>
          <w:rFonts w:ascii="Times New Roman" w:eastAsia="Times New Roman" w:hAnsi="Times New Roman" w:cs="Times New Roman"/>
          <w:sz w:val="28"/>
          <w:szCs w:val="28"/>
          <w:lang w:eastAsia="ru-RU"/>
        </w:rPr>
        <w:t>2007</w:t>
      </w:r>
      <w:r>
        <w:rPr>
          <w:rFonts w:ascii="Times New Roman" w:eastAsia="Times New Roman" w:hAnsi="Times New Roman" w:cs="Times New Roman"/>
          <w:sz w:val="28"/>
          <w:szCs w:val="28"/>
          <w:lang w:eastAsia="ru-RU"/>
        </w:rPr>
        <w:t xml:space="preserve"> г.</w:t>
      </w:r>
      <w:r w:rsidRPr="004B4A07">
        <w:rPr>
          <w:rFonts w:ascii="Times New Roman" w:eastAsia="Times New Roman" w:hAnsi="Times New Roman" w:cs="Times New Roman"/>
          <w:sz w:val="28"/>
          <w:szCs w:val="28"/>
          <w:lang w:eastAsia="ru-RU"/>
        </w:rPr>
        <w:t xml:space="preserve"> № 329-ФЗ</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4B4A07">
        <w:rPr>
          <w:rFonts w:ascii="Times New Roman" w:eastAsia="Times New Roman" w:hAnsi="Times New Roman" w:cs="Times New Roman"/>
          <w:sz w:val="28"/>
          <w:szCs w:val="28"/>
          <w:lang w:eastAsia="ru-RU"/>
        </w:rPr>
        <w:t>«О физической культуре и спорте в Российской Федерации» спортивная подготовка</w:t>
      </w:r>
      <w:r>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в Российской Федерации осуществляется бесплатно, за счет бюджетных</w:t>
      </w:r>
      <w:r>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ассигнований соответствующего бюджета бюджетной системы в рамках</w:t>
      </w:r>
      <w:r>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государственных (муниципальных) заданий организаций, реализующих</w:t>
      </w:r>
      <w:r>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дополнительные образовательные программы спортивной подготовки, деятельность</w:t>
      </w:r>
      <w:r>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которых носит круглогодичный характер</w:t>
      </w:r>
      <w:r>
        <w:rPr>
          <w:rFonts w:ascii="Times New Roman" w:eastAsia="Times New Roman" w:hAnsi="Times New Roman" w:cs="Times New Roman"/>
          <w:sz w:val="28"/>
          <w:szCs w:val="28"/>
          <w:lang w:eastAsia="ru-RU"/>
        </w:rPr>
        <w:t xml:space="preserve"> и включает в себя, в том числе </w:t>
      </w:r>
      <w:r w:rsidRPr="004B4A07">
        <w:rPr>
          <w:rFonts w:ascii="Times New Roman" w:eastAsia="Times New Roman" w:hAnsi="Times New Roman" w:cs="Times New Roman"/>
          <w:sz w:val="28"/>
          <w:szCs w:val="28"/>
          <w:lang w:eastAsia="ru-RU"/>
        </w:rPr>
        <w:t>организацию и проведение спортивных мероприятий, осуществление материально-технического обеспечения обучающихся, в том числе обеспечение спортивной</w:t>
      </w:r>
      <w:r>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экипировкой, оборудованием и спортивным инвентарем, необходимыми</w:t>
      </w:r>
      <w:r>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для прохождения спортивной подготовки, проезда к месту проведения спортивных</w:t>
      </w:r>
      <w:r>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 xml:space="preserve">мероприятий </w:t>
      </w:r>
      <w:r>
        <w:rPr>
          <w:rFonts w:ascii="Times New Roman" w:eastAsia="Times New Roman" w:hAnsi="Times New Roman" w:cs="Times New Roman"/>
          <w:sz w:val="28"/>
          <w:szCs w:val="28"/>
          <w:lang w:eastAsia="ru-RU"/>
        </w:rPr>
        <w:br/>
      </w:r>
      <w:r w:rsidRPr="004B4A07">
        <w:rPr>
          <w:rFonts w:ascii="Times New Roman" w:eastAsia="Times New Roman" w:hAnsi="Times New Roman" w:cs="Times New Roman"/>
          <w:sz w:val="28"/>
          <w:szCs w:val="28"/>
          <w:lang w:eastAsia="ru-RU"/>
        </w:rPr>
        <w:t>и обратно, питания и проживания в период проведения спортивных</w:t>
      </w:r>
      <w:r>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мероприятий.</w:t>
      </w:r>
    </w:p>
    <w:p w14:paraId="621894EF" w14:textId="5C68804D" w:rsidR="004B4A07" w:rsidRDefault="004B4A07" w:rsidP="004B4A07">
      <w:pPr>
        <w:spacing w:after="0" w:line="264" w:lineRule="auto"/>
        <w:ind w:firstLine="709"/>
        <w:jc w:val="both"/>
        <w:rPr>
          <w:rFonts w:ascii="Times New Roman" w:eastAsia="Times New Roman" w:hAnsi="Times New Roman" w:cs="Times New Roman"/>
          <w:sz w:val="28"/>
          <w:szCs w:val="28"/>
          <w:lang w:eastAsia="ru-RU"/>
        </w:rPr>
      </w:pPr>
      <w:r w:rsidRPr="004B4A07">
        <w:rPr>
          <w:rFonts w:ascii="Times New Roman" w:eastAsia="Times New Roman" w:hAnsi="Times New Roman" w:cs="Times New Roman"/>
          <w:sz w:val="28"/>
          <w:szCs w:val="28"/>
          <w:lang w:eastAsia="ru-RU"/>
        </w:rPr>
        <w:t>В продолжение работы по исполнению перечня поручений Президента</w:t>
      </w:r>
      <w:r w:rsidR="00D16BB4">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Российской Федерации по вопросам развития детско-юношеского спорта</w:t>
      </w:r>
      <w:r w:rsidR="00D16BB4">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утверждены программы, предоставляющие возможность для занятий спортом детям,</w:t>
      </w:r>
      <w:r w:rsidR="00D16BB4">
        <w:rPr>
          <w:rFonts w:ascii="Times New Roman" w:eastAsia="Times New Roman" w:hAnsi="Times New Roman" w:cs="Times New Roman"/>
          <w:sz w:val="28"/>
          <w:szCs w:val="28"/>
          <w:lang w:eastAsia="ru-RU"/>
        </w:rPr>
        <w:t xml:space="preserve"> </w:t>
      </w:r>
      <w:r w:rsidRPr="004B4A07">
        <w:rPr>
          <w:rFonts w:ascii="Times New Roman" w:eastAsia="Times New Roman" w:hAnsi="Times New Roman" w:cs="Times New Roman"/>
          <w:sz w:val="28"/>
          <w:szCs w:val="28"/>
          <w:lang w:eastAsia="ru-RU"/>
        </w:rPr>
        <w:t>прежде всего из малообеспеченных семей, на безвозмездной основе.</w:t>
      </w:r>
      <w:r w:rsidR="00D16BB4">
        <w:rPr>
          <w:rFonts w:ascii="Times New Roman" w:eastAsia="Times New Roman" w:hAnsi="Times New Roman" w:cs="Times New Roman"/>
          <w:sz w:val="28"/>
          <w:szCs w:val="28"/>
          <w:lang w:eastAsia="ru-RU"/>
        </w:rPr>
        <w:t xml:space="preserve"> </w:t>
      </w:r>
    </w:p>
    <w:p w14:paraId="64167E19" w14:textId="4514F701" w:rsidR="004B4A07" w:rsidRDefault="00D16BB4" w:rsidP="00D16BB4">
      <w:pPr>
        <w:spacing w:after="0" w:line="264" w:lineRule="auto"/>
        <w:ind w:firstLine="709"/>
        <w:jc w:val="both"/>
        <w:rPr>
          <w:rFonts w:ascii="Times New Roman" w:eastAsia="Times New Roman" w:hAnsi="Times New Roman" w:cs="Times New Roman"/>
          <w:sz w:val="28"/>
          <w:szCs w:val="28"/>
          <w:lang w:eastAsia="ru-RU"/>
        </w:rPr>
      </w:pPr>
      <w:r w:rsidRPr="00D16BB4">
        <w:rPr>
          <w:rFonts w:ascii="Times New Roman" w:eastAsia="Times New Roman" w:hAnsi="Times New Roman" w:cs="Times New Roman"/>
          <w:sz w:val="28"/>
          <w:szCs w:val="28"/>
          <w:lang w:eastAsia="ru-RU"/>
        </w:rPr>
        <w:t>Одновременно с этим идет работа над минимизацией избыточных финансовых</w:t>
      </w:r>
      <w:r>
        <w:rPr>
          <w:rFonts w:ascii="Times New Roman" w:eastAsia="Times New Roman" w:hAnsi="Times New Roman" w:cs="Times New Roman"/>
          <w:sz w:val="28"/>
          <w:szCs w:val="28"/>
          <w:lang w:eastAsia="ru-RU"/>
        </w:rPr>
        <w:t xml:space="preserve"> </w:t>
      </w:r>
      <w:r w:rsidRPr="00D16BB4">
        <w:rPr>
          <w:rFonts w:ascii="Times New Roman" w:eastAsia="Times New Roman" w:hAnsi="Times New Roman" w:cs="Times New Roman"/>
          <w:sz w:val="28"/>
          <w:szCs w:val="28"/>
          <w:lang w:eastAsia="ru-RU"/>
        </w:rPr>
        <w:t xml:space="preserve">затрат со стороны семей на детский спорт. </w:t>
      </w:r>
      <w:r>
        <w:rPr>
          <w:rFonts w:ascii="Times New Roman" w:eastAsia="Times New Roman" w:hAnsi="Times New Roman" w:cs="Times New Roman"/>
          <w:sz w:val="28"/>
          <w:szCs w:val="28"/>
          <w:lang w:eastAsia="ru-RU"/>
        </w:rPr>
        <w:t>Минспортом России</w:t>
      </w:r>
      <w:r w:rsidRPr="00D16BB4">
        <w:rPr>
          <w:rFonts w:ascii="Times New Roman" w:eastAsia="Times New Roman" w:hAnsi="Times New Roman" w:cs="Times New Roman"/>
          <w:sz w:val="28"/>
          <w:szCs w:val="28"/>
          <w:lang w:eastAsia="ru-RU"/>
        </w:rPr>
        <w:t xml:space="preserve"> установлен запрет </w:t>
      </w:r>
      <w:r>
        <w:rPr>
          <w:rFonts w:ascii="Times New Roman" w:eastAsia="Times New Roman" w:hAnsi="Times New Roman" w:cs="Times New Roman"/>
          <w:sz w:val="28"/>
          <w:szCs w:val="28"/>
          <w:lang w:eastAsia="ru-RU"/>
        </w:rPr>
        <w:br/>
      </w:r>
      <w:r w:rsidRPr="00D16BB4">
        <w:rPr>
          <w:rFonts w:ascii="Times New Roman" w:eastAsia="Times New Roman" w:hAnsi="Times New Roman" w:cs="Times New Roman"/>
          <w:sz w:val="28"/>
          <w:szCs w:val="28"/>
          <w:lang w:eastAsia="ru-RU"/>
        </w:rPr>
        <w:t>на взимание заявочных взносов со спортсменов</w:t>
      </w:r>
      <w:r>
        <w:rPr>
          <w:rFonts w:ascii="Times New Roman" w:eastAsia="Times New Roman" w:hAnsi="Times New Roman" w:cs="Times New Roman"/>
          <w:sz w:val="28"/>
          <w:szCs w:val="28"/>
          <w:lang w:eastAsia="ru-RU"/>
        </w:rPr>
        <w:t xml:space="preserve"> </w:t>
      </w:r>
      <w:r w:rsidRPr="00D16BB4">
        <w:rPr>
          <w:rFonts w:ascii="Times New Roman" w:eastAsia="Times New Roman" w:hAnsi="Times New Roman" w:cs="Times New Roman"/>
          <w:sz w:val="28"/>
          <w:szCs w:val="28"/>
          <w:lang w:eastAsia="ru-RU"/>
        </w:rPr>
        <w:t>до 18 лет при проведении всероссийских и межрегиональных соревнований (приказ</w:t>
      </w:r>
      <w:r>
        <w:rPr>
          <w:rFonts w:ascii="Times New Roman" w:eastAsia="Times New Roman" w:hAnsi="Times New Roman" w:cs="Times New Roman"/>
          <w:sz w:val="28"/>
          <w:szCs w:val="28"/>
          <w:lang w:eastAsia="ru-RU"/>
        </w:rPr>
        <w:t xml:space="preserve"> Минспорта России </w:t>
      </w:r>
      <w:r>
        <w:rPr>
          <w:rFonts w:ascii="Times New Roman" w:eastAsia="Times New Roman" w:hAnsi="Times New Roman" w:cs="Times New Roman"/>
          <w:sz w:val="28"/>
          <w:szCs w:val="28"/>
          <w:lang w:eastAsia="ru-RU"/>
        </w:rPr>
        <w:br/>
        <w:t>от 4 марта</w:t>
      </w:r>
      <w:r w:rsidRPr="00D16BB4">
        <w:rPr>
          <w:rFonts w:ascii="Times New Roman" w:eastAsia="Times New Roman" w:hAnsi="Times New Roman" w:cs="Times New Roman"/>
          <w:sz w:val="28"/>
          <w:szCs w:val="28"/>
          <w:lang w:eastAsia="ru-RU"/>
        </w:rPr>
        <w:t xml:space="preserve"> 2025</w:t>
      </w:r>
      <w:r>
        <w:rPr>
          <w:rFonts w:ascii="Times New Roman" w:eastAsia="Times New Roman" w:hAnsi="Times New Roman" w:cs="Times New Roman"/>
          <w:sz w:val="28"/>
          <w:szCs w:val="28"/>
          <w:lang w:eastAsia="ru-RU"/>
        </w:rPr>
        <w:t xml:space="preserve"> г.</w:t>
      </w:r>
      <w:r w:rsidRPr="00D16BB4">
        <w:rPr>
          <w:rFonts w:ascii="Times New Roman" w:eastAsia="Times New Roman" w:hAnsi="Times New Roman" w:cs="Times New Roman"/>
          <w:sz w:val="28"/>
          <w:szCs w:val="28"/>
          <w:lang w:eastAsia="ru-RU"/>
        </w:rPr>
        <w:t xml:space="preserve"> № 181). Указанные</w:t>
      </w:r>
      <w:r>
        <w:rPr>
          <w:rFonts w:ascii="Times New Roman" w:eastAsia="Times New Roman" w:hAnsi="Times New Roman" w:cs="Times New Roman"/>
          <w:sz w:val="28"/>
          <w:szCs w:val="28"/>
          <w:lang w:eastAsia="ru-RU"/>
        </w:rPr>
        <w:t xml:space="preserve"> </w:t>
      </w:r>
      <w:r w:rsidRPr="00D16BB4">
        <w:rPr>
          <w:rFonts w:ascii="Times New Roman" w:eastAsia="Times New Roman" w:hAnsi="Times New Roman" w:cs="Times New Roman"/>
          <w:sz w:val="28"/>
          <w:szCs w:val="28"/>
          <w:lang w:eastAsia="ru-RU"/>
        </w:rPr>
        <w:t xml:space="preserve">рекомендации направлены </w:t>
      </w:r>
      <w:r>
        <w:rPr>
          <w:rFonts w:ascii="Times New Roman" w:eastAsia="Times New Roman" w:hAnsi="Times New Roman" w:cs="Times New Roman"/>
          <w:sz w:val="28"/>
          <w:szCs w:val="28"/>
          <w:lang w:eastAsia="ru-RU"/>
        </w:rPr>
        <w:t>в субъекты Российской Федерации для внедрения</w:t>
      </w:r>
      <w:r w:rsidRPr="00D16BB4">
        <w:rPr>
          <w:rFonts w:ascii="Times New Roman" w:eastAsia="Times New Roman" w:hAnsi="Times New Roman" w:cs="Times New Roman"/>
          <w:sz w:val="28"/>
          <w:szCs w:val="28"/>
          <w:lang w:eastAsia="ru-RU"/>
        </w:rPr>
        <w:t>.</w:t>
      </w:r>
    </w:p>
    <w:p w14:paraId="5054CD42" w14:textId="030530DE" w:rsidR="00D16BB4" w:rsidRPr="00575F2F" w:rsidRDefault="00575F2F" w:rsidP="002A3A03">
      <w:pPr>
        <w:spacing w:after="0" w:line="264" w:lineRule="auto"/>
        <w:ind w:firstLine="709"/>
        <w:jc w:val="both"/>
        <w:rPr>
          <w:rFonts w:ascii="Times New Roman" w:eastAsia="Times New Roman" w:hAnsi="Times New Roman" w:cs="Times New Roman"/>
          <w:sz w:val="28"/>
          <w:szCs w:val="28"/>
          <w:lang w:eastAsia="ru-RU"/>
        </w:rPr>
      </w:pPr>
      <w:r w:rsidRPr="00575F2F">
        <w:rPr>
          <w:rFonts w:ascii="Times New Roman" w:eastAsia="Times New Roman" w:hAnsi="Times New Roman" w:cs="Times New Roman"/>
          <w:sz w:val="28"/>
          <w:szCs w:val="28"/>
          <w:lang w:eastAsia="ru-RU"/>
        </w:rPr>
        <w:t xml:space="preserve">Минспортом России совместно с общественной организацией плавания, водного поло, синхронного плавания, прыжков в воду «Федерация водных видов спорта России», субъектами Российской Федерации продолжается мониторинг реализации межведомственной программы «Плавание для всех» на региональном уровне. По итогам 2025 г. более 1,6 тыс. человек обучены плаванию; в обучении плаванию задействованы более 12 тыс. инструкторов по спорту, тренеров, тренеров-преподавателей, учителей физической культуры; введено в эксплуатацию более </w:t>
      </w:r>
      <w:r w:rsidRPr="00575F2F">
        <w:rPr>
          <w:rFonts w:ascii="Times New Roman" w:eastAsia="Times New Roman" w:hAnsi="Times New Roman" w:cs="Times New Roman"/>
          <w:sz w:val="28"/>
          <w:szCs w:val="28"/>
          <w:lang w:eastAsia="ru-RU"/>
        </w:rPr>
        <w:br/>
        <w:t xml:space="preserve">50 бассейнов; </w:t>
      </w:r>
      <w:r w:rsidR="002A3A03" w:rsidRPr="00575F2F">
        <w:rPr>
          <w:rFonts w:ascii="Times New Roman" w:eastAsia="Times New Roman" w:hAnsi="Times New Roman" w:cs="Times New Roman"/>
          <w:sz w:val="28"/>
          <w:szCs w:val="28"/>
          <w:lang w:eastAsia="ru-RU"/>
        </w:rPr>
        <w:t>проведено более 6 тыс</w:t>
      </w:r>
      <w:r w:rsidRPr="00575F2F">
        <w:rPr>
          <w:rFonts w:ascii="Times New Roman" w:eastAsia="Times New Roman" w:hAnsi="Times New Roman" w:cs="Times New Roman"/>
          <w:sz w:val="28"/>
          <w:szCs w:val="28"/>
          <w:lang w:eastAsia="ru-RU"/>
        </w:rPr>
        <w:t>.</w:t>
      </w:r>
      <w:r w:rsidR="002A3A03" w:rsidRPr="00575F2F">
        <w:rPr>
          <w:rFonts w:ascii="Times New Roman" w:eastAsia="Times New Roman" w:hAnsi="Times New Roman" w:cs="Times New Roman"/>
          <w:sz w:val="28"/>
          <w:szCs w:val="28"/>
          <w:lang w:eastAsia="ru-RU"/>
        </w:rPr>
        <w:t xml:space="preserve"> физкультурных мероприятий по виду спорта «плавание» для различных возрастных и социальных групп населения, в том числе для лиц с инвалидностью и ОВЗ.</w:t>
      </w:r>
    </w:p>
    <w:p w14:paraId="6959D19A" w14:textId="2CBE7EAA" w:rsidR="00A47B4B" w:rsidRPr="00DD33A3" w:rsidRDefault="000575E0" w:rsidP="00A47B4B">
      <w:pPr>
        <w:spacing w:after="0" w:line="264" w:lineRule="auto"/>
        <w:ind w:firstLine="709"/>
        <w:jc w:val="both"/>
        <w:rPr>
          <w:rFonts w:ascii="Times New Roman" w:eastAsia="Times New Roman" w:hAnsi="Times New Roman" w:cs="Times New Roman"/>
          <w:sz w:val="28"/>
          <w:szCs w:val="28"/>
          <w:lang w:eastAsia="ru-RU"/>
        </w:rPr>
      </w:pPr>
      <w:r w:rsidRPr="00DD33A3">
        <w:rPr>
          <w:rFonts w:ascii="Times New Roman" w:eastAsia="Times New Roman" w:hAnsi="Times New Roman" w:cs="Times New Roman"/>
          <w:sz w:val="28"/>
          <w:szCs w:val="28"/>
          <w:lang w:eastAsia="ru-RU"/>
        </w:rPr>
        <w:t>В рамках I части Единого календарного плана межрегиональных,</w:t>
      </w:r>
      <w:r w:rsidR="008C75A6">
        <w:rPr>
          <w:rFonts w:ascii="Times New Roman" w:eastAsia="Times New Roman" w:hAnsi="Times New Roman" w:cs="Times New Roman"/>
          <w:sz w:val="28"/>
          <w:szCs w:val="28"/>
          <w:lang w:eastAsia="ru-RU"/>
        </w:rPr>
        <w:t xml:space="preserve"> </w:t>
      </w:r>
      <w:r w:rsidRPr="00DD33A3">
        <w:rPr>
          <w:rFonts w:ascii="Times New Roman" w:eastAsia="Times New Roman" w:hAnsi="Times New Roman" w:cs="Times New Roman"/>
          <w:sz w:val="28"/>
          <w:szCs w:val="28"/>
          <w:lang w:eastAsia="ru-RU"/>
        </w:rPr>
        <w:t>всероссийских и международных физкультурных мероприятий и спортивных</w:t>
      </w:r>
      <w:r w:rsidR="008C75A6">
        <w:rPr>
          <w:rFonts w:ascii="Times New Roman" w:eastAsia="Times New Roman" w:hAnsi="Times New Roman" w:cs="Times New Roman"/>
          <w:sz w:val="28"/>
          <w:szCs w:val="28"/>
          <w:lang w:eastAsia="ru-RU"/>
        </w:rPr>
        <w:t xml:space="preserve"> </w:t>
      </w:r>
      <w:r w:rsidRPr="00DD33A3">
        <w:rPr>
          <w:rFonts w:ascii="Times New Roman" w:eastAsia="Times New Roman" w:hAnsi="Times New Roman" w:cs="Times New Roman"/>
          <w:sz w:val="28"/>
          <w:szCs w:val="28"/>
          <w:lang w:eastAsia="ru-RU"/>
        </w:rPr>
        <w:t xml:space="preserve">мероприятий Минспорта России (далее </w:t>
      </w:r>
      <w:r w:rsidR="00575F2F">
        <w:rPr>
          <w:rFonts w:ascii="Times New Roman" w:eastAsia="Times New Roman" w:hAnsi="Times New Roman" w:cs="Times New Roman"/>
          <w:sz w:val="28"/>
          <w:szCs w:val="28"/>
          <w:lang w:eastAsia="ru-RU"/>
        </w:rPr>
        <w:t xml:space="preserve">по тексту подраздела </w:t>
      </w:r>
      <w:r w:rsidRPr="00DD33A3">
        <w:rPr>
          <w:rFonts w:ascii="Times New Roman" w:eastAsia="Times New Roman" w:hAnsi="Times New Roman" w:cs="Times New Roman"/>
          <w:sz w:val="28"/>
          <w:szCs w:val="28"/>
          <w:lang w:eastAsia="ru-RU"/>
        </w:rPr>
        <w:t>– ЕКП) на 202</w:t>
      </w:r>
      <w:r w:rsidR="00575F2F">
        <w:rPr>
          <w:rFonts w:ascii="Times New Roman" w:eastAsia="Times New Roman" w:hAnsi="Times New Roman" w:cs="Times New Roman"/>
          <w:sz w:val="28"/>
          <w:szCs w:val="28"/>
          <w:lang w:eastAsia="ru-RU"/>
        </w:rPr>
        <w:t>5</w:t>
      </w:r>
      <w:r w:rsidRPr="00DD33A3">
        <w:rPr>
          <w:rFonts w:ascii="Times New Roman" w:eastAsia="Times New Roman" w:hAnsi="Times New Roman" w:cs="Times New Roman"/>
          <w:sz w:val="28"/>
          <w:szCs w:val="28"/>
          <w:lang w:eastAsia="ru-RU"/>
        </w:rPr>
        <w:t xml:space="preserve"> г</w:t>
      </w:r>
      <w:r w:rsidR="00A47B4B">
        <w:rPr>
          <w:rFonts w:ascii="Times New Roman" w:eastAsia="Times New Roman" w:hAnsi="Times New Roman" w:cs="Times New Roman"/>
          <w:sz w:val="28"/>
          <w:szCs w:val="28"/>
          <w:lang w:eastAsia="ru-RU"/>
        </w:rPr>
        <w:t>.</w:t>
      </w:r>
      <w:r w:rsidRPr="00DD33A3">
        <w:rPr>
          <w:rFonts w:ascii="Times New Roman" w:eastAsia="Times New Roman" w:hAnsi="Times New Roman" w:cs="Times New Roman"/>
          <w:sz w:val="28"/>
          <w:szCs w:val="28"/>
          <w:lang w:eastAsia="ru-RU"/>
        </w:rPr>
        <w:t xml:space="preserve"> проведено</w:t>
      </w:r>
      <w:r w:rsidR="008C75A6">
        <w:rPr>
          <w:rFonts w:ascii="Times New Roman" w:eastAsia="Times New Roman" w:hAnsi="Times New Roman" w:cs="Times New Roman"/>
          <w:sz w:val="28"/>
          <w:szCs w:val="28"/>
          <w:lang w:eastAsia="ru-RU"/>
        </w:rPr>
        <w:t xml:space="preserve"> </w:t>
      </w:r>
      <w:r w:rsidRPr="00DD33A3">
        <w:rPr>
          <w:rFonts w:ascii="Times New Roman" w:eastAsia="Times New Roman" w:hAnsi="Times New Roman" w:cs="Times New Roman"/>
          <w:sz w:val="28"/>
          <w:szCs w:val="28"/>
          <w:lang w:eastAsia="ru-RU"/>
        </w:rPr>
        <w:t>1</w:t>
      </w:r>
      <w:r w:rsidR="008C75A6">
        <w:rPr>
          <w:rFonts w:ascii="Times New Roman" w:eastAsia="Times New Roman" w:hAnsi="Times New Roman" w:cs="Times New Roman"/>
          <w:sz w:val="28"/>
          <w:szCs w:val="28"/>
          <w:lang w:eastAsia="ru-RU"/>
        </w:rPr>
        <w:t xml:space="preserve"> </w:t>
      </w:r>
      <w:r w:rsidRPr="00DD33A3">
        <w:rPr>
          <w:rFonts w:ascii="Times New Roman" w:eastAsia="Times New Roman" w:hAnsi="Times New Roman" w:cs="Times New Roman"/>
          <w:sz w:val="28"/>
          <w:szCs w:val="28"/>
          <w:lang w:eastAsia="ru-RU"/>
        </w:rPr>
        <w:t>3</w:t>
      </w:r>
      <w:r w:rsidR="00E021AA">
        <w:rPr>
          <w:rFonts w:ascii="Times New Roman" w:eastAsia="Times New Roman" w:hAnsi="Times New Roman" w:cs="Times New Roman"/>
          <w:sz w:val="28"/>
          <w:szCs w:val="28"/>
          <w:lang w:eastAsia="ru-RU"/>
        </w:rPr>
        <w:t>85</w:t>
      </w:r>
      <w:r w:rsidRPr="00DD33A3">
        <w:rPr>
          <w:rFonts w:ascii="Times New Roman" w:eastAsia="Times New Roman" w:hAnsi="Times New Roman" w:cs="Times New Roman"/>
          <w:sz w:val="28"/>
          <w:szCs w:val="28"/>
          <w:lang w:eastAsia="ru-RU"/>
        </w:rPr>
        <w:t xml:space="preserve"> мероприяти</w:t>
      </w:r>
      <w:r w:rsidR="00E021AA">
        <w:rPr>
          <w:rFonts w:ascii="Times New Roman" w:eastAsia="Times New Roman" w:hAnsi="Times New Roman" w:cs="Times New Roman"/>
          <w:sz w:val="28"/>
          <w:szCs w:val="28"/>
          <w:lang w:eastAsia="ru-RU"/>
        </w:rPr>
        <w:t>й</w:t>
      </w:r>
      <w:r w:rsidRPr="00DD33A3">
        <w:rPr>
          <w:rFonts w:ascii="Times New Roman" w:eastAsia="Times New Roman" w:hAnsi="Times New Roman" w:cs="Times New Roman"/>
          <w:sz w:val="28"/>
          <w:szCs w:val="28"/>
          <w:lang w:eastAsia="ru-RU"/>
        </w:rPr>
        <w:t xml:space="preserve"> среди различных категорий граждан и групп населения, </w:t>
      </w:r>
      <w:r w:rsidR="00A47B4B">
        <w:rPr>
          <w:rFonts w:ascii="Times New Roman" w:eastAsia="Times New Roman" w:hAnsi="Times New Roman" w:cs="Times New Roman"/>
          <w:sz w:val="28"/>
          <w:szCs w:val="28"/>
          <w:lang w:eastAsia="ru-RU"/>
        </w:rPr>
        <w:lastRenderedPageBreak/>
        <w:t>из них 8</w:t>
      </w:r>
      <w:r w:rsidR="00B556AD">
        <w:rPr>
          <w:rFonts w:ascii="Times New Roman" w:eastAsia="Times New Roman" w:hAnsi="Times New Roman" w:cs="Times New Roman"/>
          <w:sz w:val="28"/>
          <w:szCs w:val="28"/>
          <w:lang w:eastAsia="ru-RU"/>
        </w:rPr>
        <w:t>65</w:t>
      </w:r>
      <w:r w:rsidR="00A47B4B">
        <w:rPr>
          <w:rFonts w:ascii="Times New Roman" w:eastAsia="Times New Roman" w:hAnsi="Times New Roman" w:cs="Times New Roman"/>
          <w:sz w:val="28"/>
          <w:szCs w:val="28"/>
          <w:lang w:eastAsia="ru-RU"/>
        </w:rPr>
        <w:t xml:space="preserve"> –</w:t>
      </w:r>
      <w:r w:rsidRPr="00DD33A3">
        <w:rPr>
          <w:rFonts w:ascii="Times New Roman" w:eastAsia="Times New Roman" w:hAnsi="Times New Roman" w:cs="Times New Roman"/>
          <w:sz w:val="28"/>
          <w:szCs w:val="28"/>
          <w:lang w:eastAsia="ru-RU"/>
        </w:rPr>
        <w:t xml:space="preserve"> среди детей и учащ</w:t>
      </w:r>
      <w:r w:rsidR="00B96099">
        <w:rPr>
          <w:rFonts w:ascii="Times New Roman" w:eastAsia="Times New Roman" w:hAnsi="Times New Roman" w:cs="Times New Roman"/>
          <w:sz w:val="28"/>
          <w:szCs w:val="28"/>
          <w:lang w:eastAsia="ru-RU"/>
        </w:rPr>
        <w:t>е</w:t>
      </w:r>
      <w:r w:rsidRPr="00DD33A3">
        <w:rPr>
          <w:rFonts w:ascii="Times New Roman" w:eastAsia="Times New Roman" w:hAnsi="Times New Roman" w:cs="Times New Roman"/>
          <w:sz w:val="28"/>
          <w:szCs w:val="28"/>
          <w:lang w:eastAsia="ru-RU"/>
        </w:rPr>
        <w:t>йся молодежи</w:t>
      </w:r>
      <w:r w:rsidR="00A47B4B">
        <w:rPr>
          <w:rFonts w:ascii="Times New Roman" w:eastAsia="Times New Roman" w:hAnsi="Times New Roman" w:cs="Times New Roman"/>
          <w:sz w:val="28"/>
          <w:szCs w:val="28"/>
          <w:lang w:eastAsia="ru-RU"/>
        </w:rPr>
        <w:t xml:space="preserve">, </w:t>
      </w:r>
      <w:r w:rsidR="00A47B4B" w:rsidRPr="00DD33A3">
        <w:rPr>
          <w:rFonts w:ascii="Times New Roman" w:eastAsia="Times New Roman" w:hAnsi="Times New Roman" w:cs="Times New Roman"/>
          <w:sz w:val="28"/>
          <w:szCs w:val="28"/>
          <w:lang w:eastAsia="ru-RU"/>
        </w:rPr>
        <w:t>4</w:t>
      </w:r>
      <w:r w:rsidR="00B556AD">
        <w:rPr>
          <w:rFonts w:ascii="Times New Roman" w:eastAsia="Times New Roman" w:hAnsi="Times New Roman" w:cs="Times New Roman"/>
          <w:sz w:val="28"/>
          <w:szCs w:val="28"/>
          <w:lang w:eastAsia="ru-RU"/>
        </w:rPr>
        <w:t>70</w:t>
      </w:r>
      <w:r w:rsidR="00A47B4B">
        <w:rPr>
          <w:rFonts w:ascii="Times New Roman" w:eastAsia="Times New Roman" w:hAnsi="Times New Roman" w:cs="Times New Roman"/>
          <w:sz w:val="28"/>
          <w:szCs w:val="28"/>
          <w:lang w:eastAsia="ru-RU"/>
        </w:rPr>
        <w:t xml:space="preserve"> </w:t>
      </w:r>
      <w:r w:rsidR="00A47B4B" w:rsidRPr="00DD33A3">
        <w:rPr>
          <w:rFonts w:ascii="Times New Roman" w:eastAsia="Times New Roman" w:hAnsi="Times New Roman" w:cs="Times New Roman"/>
          <w:sz w:val="28"/>
          <w:szCs w:val="28"/>
          <w:lang w:eastAsia="ru-RU"/>
        </w:rPr>
        <w:t>–</w:t>
      </w:r>
      <w:r w:rsidR="00A47B4B">
        <w:rPr>
          <w:rFonts w:ascii="Times New Roman" w:eastAsia="Times New Roman" w:hAnsi="Times New Roman" w:cs="Times New Roman"/>
          <w:sz w:val="28"/>
          <w:szCs w:val="28"/>
          <w:lang w:eastAsia="ru-RU"/>
        </w:rPr>
        <w:t xml:space="preserve"> </w:t>
      </w:r>
      <w:r w:rsidRPr="00DD33A3">
        <w:rPr>
          <w:rFonts w:ascii="Times New Roman" w:eastAsia="Times New Roman" w:hAnsi="Times New Roman" w:cs="Times New Roman"/>
          <w:sz w:val="28"/>
          <w:szCs w:val="28"/>
          <w:lang w:eastAsia="ru-RU"/>
        </w:rPr>
        <w:t xml:space="preserve">среди </w:t>
      </w:r>
      <w:r w:rsidRPr="008C5FC5">
        <w:rPr>
          <w:rFonts w:ascii="Times New Roman" w:eastAsia="Times New Roman" w:hAnsi="Times New Roman" w:cs="Times New Roman"/>
          <w:sz w:val="28"/>
          <w:szCs w:val="28"/>
          <w:lang w:eastAsia="ru-RU"/>
        </w:rPr>
        <w:t>лиц средних и старших возрастных групп населения</w:t>
      </w:r>
      <w:r w:rsidR="00A47B4B" w:rsidRPr="008C5FC5">
        <w:rPr>
          <w:rFonts w:ascii="Times New Roman" w:eastAsia="Times New Roman" w:hAnsi="Times New Roman" w:cs="Times New Roman"/>
          <w:sz w:val="28"/>
          <w:szCs w:val="28"/>
          <w:lang w:eastAsia="ru-RU"/>
        </w:rPr>
        <w:t xml:space="preserve">, </w:t>
      </w:r>
      <w:r w:rsidR="00B556AD">
        <w:rPr>
          <w:rFonts w:ascii="Times New Roman" w:eastAsia="Times New Roman" w:hAnsi="Times New Roman" w:cs="Times New Roman"/>
          <w:sz w:val="28"/>
          <w:szCs w:val="28"/>
          <w:lang w:eastAsia="ru-RU"/>
        </w:rPr>
        <w:t>50</w:t>
      </w:r>
      <w:r w:rsidR="00A47B4B" w:rsidRPr="008C5FC5">
        <w:rPr>
          <w:rFonts w:ascii="Times New Roman" w:eastAsia="Times New Roman" w:hAnsi="Times New Roman" w:cs="Times New Roman"/>
          <w:sz w:val="28"/>
          <w:szCs w:val="28"/>
          <w:lang w:eastAsia="ru-RU"/>
        </w:rPr>
        <w:t xml:space="preserve"> – </w:t>
      </w:r>
      <w:r w:rsidRPr="008C5FC5">
        <w:rPr>
          <w:rFonts w:ascii="Times New Roman" w:eastAsia="Times New Roman" w:hAnsi="Times New Roman" w:cs="Times New Roman"/>
          <w:sz w:val="28"/>
          <w:szCs w:val="28"/>
          <w:lang w:eastAsia="ru-RU"/>
        </w:rPr>
        <w:t xml:space="preserve">среди </w:t>
      </w:r>
      <w:r w:rsidR="00A47B4B" w:rsidRPr="008C5FC5">
        <w:rPr>
          <w:rFonts w:ascii="Times New Roman" w:eastAsia="Times New Roman" w:hAnsi="Times New Roman" w:cs="Times New Roman"/>
          <w:sz w:val="28"/>
          <w:szCs w:val="28"/>
          <w:lang w:eastAsia="ru-RU"/>
        </w:rPr>
        <w:t>лиц с инвалидностью</w:t>
      </w:r>
      <w:r w:rsidRPr="008C5FC5">
        <w:rPr>
          <w:rFonts w:ascii="Times New Roman" w:eastAsia="Times New Roman" w:hAnsi="Times New Roman" w:cs="Times New Roman"/>
          <w:sz w:val="28"/>
          <w:szCs w:val="28"/>
          <w:lang w:eastAsia="ru-RU"/>
        </w:rPr>
        <w:t xml:space="preserve"> и </w:t>
      </w:r>
      <w:r w:rsidR="00A47B4B" w:rsidRPr="008C5FC5">
        <w:rPr>
          <w:rFonts w:ascii="Times New Roman" w:eastAsia="Times New Roman" w:hAnsi="Times New Roman" w:cs="Times New Roman"/>
          <w:sz w:val="28"/>
          <w:szCs w:val="28"/>
          <w:lang w:eastAsia="ru-RU"/>
        </w:rPr>
        <w:t>ОВЗ</w:t>
      </w:r>
      <w:r w:rsidRPr="008C5FC5">
        <w:rPr>
          <w:rFonts w:ascii="Times New Roman" w:eastAsia="Times New Roman" w:hAnsi="Times New Roman" w:cs="Times New Roman"/>
          <w:sz w:val="28"/>
          <w:szCs w:val="28"/>
          <w:lang w:eastAsia="ru-RU"/>
        </w:rPr>
        <w:t>.</w:t>
      </w:r>
    </w:p>
    <w:p w14:paraId="0EFD1348" w14:textId="5F1111AD" w:rsidR="00B556AD" w:rsidRPr="00B556AD" w:rsidRDefault="00B556AD" w:rsidP="00B556AD">
      <w:pPr>
        <w:spacing w:after="0" w:line="264" w:lineRule="auto"/>
        <w:ind w:firstLine="709"/>
        <w:jc w:val="both"/>
        <w:rPr>
          <w:rFonts w:ascii="Times New Roman" w:eastAsia="Times New Roman" w:hAnsi="Times New Roman" w:cs="Times New Roman"/>
          <w:sz w:val="28"/>
          <w:szCs w:val="28"/>
          <w:lang w:eastAsia="ru-RU"/>
        </w:rPr>
      </w:pPr>
      <w:r w:rsidRPr="00B556AD">
        <w:rPr>
          <w:rFonts w:ascii="Times New Roman" w:eastAsia="Times New Roman" w:hAnsi="Times New Roman" w:cs="Times New Roman"/>
          <w:sz w:val="28"/>
          <w:szCs w:val="28"/>
          <w:lang w:eastAsia="ru-RU"/>
        </w:rPr>
        <w:t>Наиболее массовыми соревнованиями среди школьников были соревнования</w:t>
      </w:r>
      <w:r>
        <w:rPr>
          <w:rFonts w:ascii="Times New Roman" w:eastAsia="Times New Roman" w:hAnsi="Times New Roman" w:cs="Times New Roman"/>
          <w:sz w:val="28"/>
          <w:szCs w:val="28"/>
          <w:lang w:eastAsia="ru-RU"/>
        </w:rPr>
        <w:t xml:space="preserve"> </w:t>
      </w:r>
      <w:r w:rsidRPr="00B556AD">
        <w:rPr>
          <w:rFonts w:ascii="Times New Roman" w:eastAsia="Times New Roman" w:hAnsi="Times New Roman" w:cs="Times New Roman"/>
          <w:sz w:val="28"/>
          <w:szCs w:val="28"/>
          <w:lang w:eastAsia="ru-RU"/>
        </w:rPr>
        <w:t>по футболу, волейболу, баскетболу, хоккею с шайбой, лыжным гонкам, из них:</w:t>
      </w:r>
    </w:p>
    <w:p w14:paraId="59761BFA" w14:textId="37F203A4" w:rsidR="00B556AD" w:rsidRPr="00B556AD" w:rsidRDefault="00B556AD" w:rsidP="00B556AD">
      <w:pPr>
        <w:spacing w:after="0" w:line="264" w:lineRule="auto"/>
        <w:ind w:firstLine="709"/>
        <w:jc w:val="both"/>
        <w:rPr>
          <w:rFonts w:ascii="Times New Roman" w:eastAsia="Times New Roman" w:hAnsi="Times New Roman" w:cs="Times New Roman"/>
          <w:sz w:val="28"/>
          <w:szCs w:val="28"/>
          <w:lang w:eastAsia="ru-RU"/>
        </w:rPr>
      </w:pPr>
      <w:r w:rsidRPr="00B556AD">
        <w:rPr>
          <w:rFonts w:ascii="Times New Roman" w:eastAsia="Times New Roman" w:hAnsi="Times New Roman" w:cs="Times New Roman"/>
          <w:sz w:val="28"/>
          <w:szCs w:val="28"/>
          <w:lang w:eastAsia="ru-RU"/>
        </w:rPr>
        <w:t xml:space="preserve">Всероссийские соревнования юных хоккеистов «Золотая шайба» проводятся Минспортом России и АНО «КДХЛ «Золотая шайба» ежегодно в рамках исполнения поручений Президента Российской Федерации и в целях развития массового и детско-юношеского спорта. По итогам хоккейного сезона 2024/2025 гг. в соревнованиях приняли участие 63 тыс. человек из 83 субъектов Российской Федерации (2024 г. – </w:t>
      </w:r>
      <w:r w:rsidRPr="00B556AD">
        <w:rPr>
          <w:rFonts w:ascii="Times New Roman" w:eastAsia="Times New Roman" w:hAnsi="Times New Roman" w:cs="Times New Roman"/>
          <w:sz w:val="28"/>
          <w:szCs w:val="28"/>
          <w:lang w:eastAsia="ru-RU"/>
        </w:rPr>
        <w:br/>
        <w:t>55 тыс. человек).</w:t>
      </w:r>
    </w:p>
    <w:p w14:paraId="4116804F" w14:textId="116A452D" w:rsidR="00B556AD" w:rsidRPr="00780145" w:rsidRDefault="00B556AD" w:rsidP="00B556AD">
      <w:pPr>
        <w:spacing w:after="0" w:line="264" w:lineRule="auto"/>
        <w:ind w:firstLine="709"/>
        <w:jc w:val="both"/>
        <w:rPr>
          <w:rFonts w:ascii="Times New Roman" w:eastAsia="Times New Roman" w:hAnsi="Times New Roman" w:cs="Times New Roman"/>
          <w:sz w:val="28"/>
          <w:szCs w:val="28"/>
          <w:lang w:eastAsia="ru-RU"/>
        </w:rPr>
      </w:pPr>
      <w:r w:rsidRPr="00780145">
        <w:rPr>
          <w:rFonts w:ascii="Times New Roman" w:eastAsia="Times New Roman" w:hAnsi="Times New Roman" w:cs="Times New Roman"/>
          <w:sz w:val="28"/>
          <w:szCs w:val="28"/>
          <w:lang w:eastAsia="ru-RU"/>
        </w:rPr>
        <w:t xml:space="preserve">Всероссийские спортивные соревнования школьников «Президентские состязания» (по зимним видам спорта) прошли в Ханты-Мансийском автономном округе – Югре, участниками которых стали 149 обучающихся 7-х классов </w:t>
      </w:r>
      <w:r w:rsidRPr="00780145">
        <w:rPr>
          <w:rFonts w:ascii="Times New Roman" w:eastAsia="Times New Roman" w:hAnsi="Times New Roman" w:cs="Times New Roman"/>
          <w:sz w:val="28"/>
          <w:szCs w:val="28"/>
          <w:lang w:eastAsia="ru-RU"/>
        </w:rPr>
        <w:br/>
        <w:t xml:space="preserve">из 10 субъектов Российской Федерации. Участники соревновались по обязательным видам программ, которые включали биатлон, лыжные гонки, спортивное многоборье и теоретический конкурс. Победители «Президентских состязаний» были определены в личном, командном и общем зачетах. Победителями в общекомандном зачете </w:t>
      </w:r>
      <w:r w:rsidR="00DE146F">
        <w:rPr>
          <w:rFonts w:ascii="Times New Roman" w:eastAsia="Times New Roman" w:hAnsi="Times New Roman" w:cs="Times New Roman"/>
          <w:sz w:val="28"/>
          <w:szCs w:val="28"/>
          <w:lang w:eastAsia="ru-RU"/>
        </w:rPr>
        <w:br/>
      </w:r>
      <w:r w:rsidRPr="00780145">
        <w:rPr>
          <w:rFonts w:ascii="Times New Roman" w:eastAsia="Times New Roman" w:hAnsi="Times New Roman" w:cs="Times New Roman"/>
          <w:sz w:val="28"/>
          <w:szCs w:val="28"/>
          <w:lang w:eastAsia="ru-RU"/>
        </w:rPr>
        <w:t xml:space="preserve">и обладателями кубка Президента Российской Федерации стали Кемеровская </w:t>
      </w:r>
      <w:r w:rsidR="00DE146F">
        <w:rPr>
          <w:rFonts w:ascii="Times New Roman" w:eastAsia="Times New Roman" w:hAnsi="Times New Roman" w:cs="Times New Roman"/>
          <w:sz w:val="28"/>
          <w:szCs w:val="28"/>
          <w:lang w:eastAsia="ru-RU"/>
        </w:rPr>
        <w:br/>
      </w:r>
      <w:r w:rsidRPr="00780145">
        <w:rPr>
          <w:rFonts w:ascii="Times New Roman" w:eastAsia="Times New Roman" w:hAnsi="Times New Roman" w:cs="Times New Roman"/>
          <w:sz w:val="28"/>
          <w:szCs w:val="28"/>
          <w:lang w:eastAsia="ru-RU"/>
        </w:rPr>
        <w:t xml:space="preserve">область – Кузбасс </w:t>
      </w:r>
      <w:r w:rsidR="00780145" w:rsidRPr="00780145">
        <w:rPr>
          <w:rFonts w:ascii="Times New Roman" w:eastAsia="Times New Roman" w:hAnsi="Times New Roman" w:cs="Times New Roman"/>
          <w:sz w:val="28"/>
          <w:szCs w:val="28"/>
          <w:lang w:eastAsia="ru-RU"/>
        </w:rPr>
        <w:t>и Томская область, призерами – обучающиеся</w:t>
      </w:r>
      <w:r w:rsidRPr="00780145">
        <w:rPr>
          <w:rFonts w:ascii="Times New Roman" w:eastAsia="Times New Roman" w:hAnsi="Times New Roman" w:cs="Times New Roman"/>
          <w:sz w:val="28"/>
          <w:szCs w:val="28"/>
          <w:lang w:eastAsia="ru-RU"/>
        </w:rPr>
        <w:t xml:space="preserve"> из Республики Коми, Томской и Самарской областей</w:t>
      </w:r>
      <w:r w:rsidR="00780145" w:rsidRPr="00780145">
        <w:rPr>
          <w:rFonts w:ascii="Times New Roman" w:eastAsia="Times New Roman" w:hAnsi="Times New Roman" w:cs="Times New Roman"/>
          <w:sz w:val="28"/>
          <w:szCs w:val="28"/>
          <w:lang w:eastAsia="ru-RU"/>
        </w:rPr>
        <w:t>, Ханты-Мансийского автономного округа – Югры</w:t>
      </w:r>
      <w:r w:rsidRPr="00780145">
        <w:rPr>
          <w:rFonts w:ascii="Times New Roman" w:eastAsia="Times New Roman" w:hAnsi="Times New Roman" w:cs="Times New Roman"/>
          <w:sz w:val="28"/>
          <w:szCs w:val="28"/>
          <w:lang w:eastAsia="ru-RU"/>
        </w:rPr>
        <w:t>.</w:t>
      </w:r>
    </w:p>
    <w:p w14:paraId="40971F59" w14:textId="48F85CAB" w:rsidR="00B556AD" w:rsidRPr="00780145" w:rsidRDefault="00B556AD" w:rsidP="00B556AD">
      <w:pPr>
        <w:spacing w:after="0" w:line="264" w:lineRule="auto"/>
        <w:ind w:firstLine="709"/>
        <w:jc w:val="both"/>
        <w:rPr>
          <w:rFonts w:ascii="Times New Roman" w:eastAsia="Times New Roman" w:hAnsi="Times New Roman" w:cs="Times New Roman"/>
          <w:sz w:val="28"/>
          <w:szCs w:val="28"/>
          <w:lang w:eastAsia="ru-RU"/>
        </w:rPr>
      </w:pPr>
      <w:r w:rsidRPr="00780145">
        <w:rPr>
          <w:rFonts w:ascii="Times New Roman" w:eastAsia="Times New Roman" w:hAnsi="Times New Roman" w:cs="Times New Roman"/>
          <w:sz w:val="28"/>
          <w:szCs w:val="28"/>
          <w:lang w:eastAsia="ru-RU"/>
        </w:rPr>
        <w:t xml:space="preserve">Всероссийские спортивные соревнования школьников «Президентские состязания» 2024/2025 учебного года (по летним видам спорта) состоялись </w:t>
      </w:r>
      <w:r w:rsidR="00780145" w:rsidRPr="00780145">
        <w:rPr>
          <w:rFonts w:ascii="Times New Roman" w:eastAsia="Times New Roman" w:hAnsi="Times New Roman" w:cs="Times New Roman"/>
          <w:sz w:val="28"/>
          <w:szCs w:val="28"/>
          <w:lang w:eastAsia="ru-RU"/>
        </w:rPr>
        <w:br/>
      </w:r>
      <w:r w:rsidRPr="00780145">
        <w:rPr>
          <w:rFonts w:ascii="Times New Roman" w:eastAsia="Times New Roman" w:hAnsi="Times New Roman" w:cs="Times New Roman"/>
          <w:sz w:val="28"/>
          <w:szCs w:val="28"/>
          <w:lang w:eastAsia="ru-RU"/>
        </w:rPr>
        <w:t>в Кра</w:t>
      </w:r>
      <w:r w:rsidR="00780145" w:rsidRPr="00780145">
        <w:rPr>
          <w:rFonts w:ascii="Times New Roman" w:eastAsia="Times New Roman" w:hAnsi="Times New Roman" w:cs="Times New Roman"/>
          <w:sz w:val="28"/>
          <w:szCs w:val="28"/>
          <w:lang w:eastAsia="ru-RU"/>
        </w:rPr>
        <w:t>снодарском крае в ВДЦ «Орленок». В</w:t>
      </w:r>
      <w:r w:rsidRPr="00780145">
        <w:rPr>
          <w:rFonts w:ascii="Times New Roman" w:eastAsia="Times New Roman" w:hAnsi="Times New Roman" w:cs="Times New Roman"/>
          <w:sz w:val="28"/>
          <w:szCs w:val="28"/>
          <w:lang w:eastAsia="ru-RU"/>
        </w:rPr>
        <w:t xml:space="preserve"> финальных соревнованиях приняли участие 85 городских и 79 сельских класс-команд из 85 субъектов Российской Федерации с общим охватом </w:t>
      </w:r>
      <w:r w:rsidR="00780145">
        <w:rPr>
          <w:rFonts w:ascii="Times New Roman" w:eastAsia="Times New Roman" w:hAnsi="Times New Roman" w:cs="Times New Roman"/>
          <w:sz w:val="28"/>
          <w:szCs w:val="28"/>
          <w:lang w:eastAsia="ru-RU"/>
        </w:rPr>
        <w:t xml:space="preserve">почти </w:t>
      </w:r>
      <w:r w:rsidRPr="00780145">
        <w:rPr>
          <w:rFonts w:ascii="Times New Roman" w:eastAsia="Times New Roman" w:hAnsi="Times New Roman" w:cs="Times New Roman"/>
          <w:sz w:val="28"/>
          <w:szCs w:val="28"/>
          <w:lang w:eastAsia="ru-RU"/>
        </w:rPr>
        <w:t>1</w:t>
      </w:r>
      <w:r w:rsidR="00780145">
        <w:rPr>
          <w:rFonts w:ascii="Times New Roman" w:eastAsia="Times New Roman" w:hAnsi="Times New Roman" w:cs="Times New Roman"/>
          <w:sz w:val="28"/>
          <w:szCs w:val="28"/>
          <w:lang w:eastAsia="ru-RU"/>
        </w:rPr>
        <w:t>,5 тыс.</w:t>
      </w:r>
      <w:r w:rsidRPr="00780145">
        <w:rPr>
          <w:rFonts w:ascii="Times New Roman" w:eastAsia="Times New Roman" w:hAnsi="Times New Roman" w:cs="Times New Roman"/>
          <w:sz w:val="28"/>
          <w:szCs w:val="28"/>
          <w:lang w:eastAsia="ru-RU"/>
        </w:rPr>
        <w:t xml:space="preserve"> </w:t>
      </w:r>
      <w:r w:rsidR="00780145" w:rsidRPr="00780145">
        <w:rPr>
          <w:rFonts w:ascii="Times New Roman" w:eastAsia="Times New Roman" w:hAnsi="Times New Roman" w:cs="Times New Roman"/>
          <w:sz w:val="28"/>
          <w:szCs w:val="28"/>
          <w:lang w:eastAsia="ru-RU"/>
        </w:rPr>
        <w:t>об</w:t>
      </w:r>
      <w:r w:rsidRPr="00780145">
        <w:rPr>
          <w:rFonts w:ascii="Times New Roman" w:eastAsia="Times New Roman" w:hAnsi="Times New Roman" w:cs="Times New Roman"/>
          <w:sz w:val="28"/>
          <w:szCs w:val="28"/>
          <w:lang w:eastAsia="ru-RU"/>
        </w:rPr>
        <w:t>уча</w:t>
      </w:r>
      <w:r w:rsidR="00780145" w:rsidRPr="00780145">
        <w:rPr>
          <w:rFonts w:ascii="Times New Roman" w:eastAsia="Times New Roman" w:hAnsi="Times New Roman" w:cs="Times New Roman"/>
          <w:sz w:val="28"/>
          <w:szCs w:val="28"/>
          <w:lang w:eastAsia="ru-RU"/>
        </w:rPr>
        <w:t>ю</w:t>
      </w:r>
      <w:r w:rsidRPr="00780145">
        <w:rPr>
          <w:rFonts w:ascii="Times New Roman" w:eastAsia="Times New Roman" w:hAnsi="Times New Roman" w:cs="Times New Roman"/>
          <w:sz w:val="28"/>
          <w:szCs w:val="28"/>
          <w:lang w:eastAsia="ru-RU"/>
        </w:rPr>
        <w:t>щихся 5-х классов по 11 видам программы.</w:t>
      </w:r>
    </w:p>
    <w:p w14:paraId="6DE67585" w14:textId="46A71937" w:rsidR="00B556AD" w:rsidRPr="00780145" w:rsidRDefault="00B556AD" w:rsidP="00B556AD">
      <w:pPr>
        <w:spacing w:after="0" w:line="264" w:lineRule="auto"/>
        <w:ind w:firstLine="709"/>
        <w:jc w:val="both"/>
        <w:rPr>
          <w:rFonts w:ascii="Times New Roman" w:eastAsia="Times New Roman" w:hAnsi="Times New Roman" w:cs="Times New Roman"/>
          <w:sz w:val="28"/>
          <w:szCs w:val="28"/>
          <w:lang w:eastAsia="ru-RU"/>
        </w:rPr>
      </w:pPr>
      <w:r w:rsidRPr="00780145">
        <w:rPr>
          <w:rFonts w:ascii="Times New Roman" w:eastAsia="Times New Roman" w:hAnsi="Times New Roman" w:cs="Times New Roman"/>
          <w:sz w:val="28"/>
          <w:szCs w:val="28"/>
          <w:lang w:eastAsia="ru-RU"/>
        </w:rPr>
        <w:t xml:space="preserve">Всероссийские спортивные игры школьников «Президентские спортивные игры» состоялись в Краснодарском крае ВДЦ «Смена». В финальных соревнованиях приняли участие класс-команды из 83 субъектов Российской Федерации </w:t>
      </w:r>
      <w:r w:rsidR="00780145" w:rsidRPr="00780145">
        <w:rPr>
          <w:rFonts w:ascii="Times New Roman" w:eastAsia="Times New Roman" w:hAnsi="Times New Roman" w:cs="Times New Roman"/>
          <w:sz w:val="28"/>
          <w:szCs w:val="28"/>
          <w:lang w:eastAsia="ru-RU"/>
        </w:rPr>
        <w:t>с общим охватом</w:t>
      </w:r>
      <w:r w:rsidRPr="00780145">
        <w:rPr>
          <w:rFonts w:ascii="Times New Roman" w:eastAsia="Times New Roman" w:hAnsi="Times New Roman" w:cs="Times New Roman"/>
          <w:sz w:val="28"/>
          <w:szCs w:val="28"/>
          <w:lang w:eastAsia="ru-RU"/>
        </w:rPr>
        <w:t xml:space="preserve"> около 1 тыс. участников в возрасте 14-15 лет.</w:t>
      </w:r>
    </w:p>
    <w:p w14:paraId="34CA01B0" w14:textId="4ACCFEB0" w:rsidR="00B556AD" w:rsidRPr="00780145" w:rsidRDefault="00B556AD" w:rsidP="00B556AD">
      <w:pPr>
        <w:spacing w:after="0" w:line="264" w:lineRule="auto"/>
        <w:ind w:firstLine="709"/>
        <w:jc w:val="both"/>
        <w:rPr>
          <w:rFonts w:ascii="Times New Roman" w:eastAsia="Times New Roman" w:hAnsi="Times New Roman" w:cs="Times New Roman"/>
          <w:sz w:val="28"/>
          <w:szCs w:val="28"/>
          <w:lang w:eastAsia="ru-RU"/>
        </w:rPr>
      </w:pPr>
      <w:r w:rsidRPr="00780145">
        <w:rPr>
          <w:rFonts w:ascii="Times New Roman" w:eastAsia="Times New Roman" w:hAnsi="Times New Roman" w:cs="Times New Roman"/>
          <w:sz w:val="28"/>
          <w:szCs w:val="28"/>
          <w:lang w:eastAsia="ru-RU"/>
        </w:rPr>
        <w:t xml:space="preserve">Всероссийские массовые соревнования по баскетболу «Оранжевый мяч», </w:t>
      </w:r>
      <w:r w:rsidRPr="00780145">
        <w:rPr>
          <w:rFonts w:ascii="Times New Roman" w:eastAsia="Times New Roman" w:hAnsi="Times New Roman" w:cs="Times New Roman"/>
          <w:sz w:val="28"/>
          <w:szCs w:val="28"/>
          <w:lang w:eastAsia="ru-RU"/>
        </w:rPr>
        <w:br/>
        <w:t>в которых приняли участие бо</w:t>
      </w:r>
      <w:r w:rsidR="00780145" w:rsidRPr="00780145">
        <w:rPr>
          <w:rFonts w:ascii="Times New Roman" w:eastAsia="Times New Roman" w:hAnsi="Times New Roman" w:cs="Times New Roman"/>
          <w:sz w:val="28"/>
          <w:szCs w:val="28"/>
          <w:lang w:eastAsia="ru-RU"/>
        </w:rPr>
        <w:t>лее 20 тыс. человек в возрасте 14 лет и старше</w:t>
      </w:r>
      <w:r w:rsidRPr="00780145">
        <w:rPr>
          <w:rFonts w:ascii="Times New Roman" w:eastAsia="Times New Roman" w:hAnsi="Times New Roman" w:cs="Times New Roman"/>
          <w:sz w:val="28"/>
          <w:szCs w:val="28"/>
          <w:lang w:eastAsia="ru-RU"/>
        </w:rPr>
        <w:t xml:space="preserve"> </w:t>
      </w:r>
      <w:r w:rsidR="00780145" w:rsidRPr="00780145">
        <w:rPr>
          <w:rFonts w:ascii="Times New Roman" w:eastAsia="Times New Roman" w:hAnsi="Times New Roman" w:cs="Times New Roman"/>
          <w:sz w:val="28"/>
          <w:szCs w:val="28"/>
          <w:lang w:eastAsia="ru-RU"/>
        </w:rPr>
        <w:br/>
      </w:r>
      <w:r w:rsidRPr="00780145">
        <w:rPr>
          <w:rFonts w:ascii="Times New Roman" w:eastAsia="Times New Roman" w:hAnsi="Times New Roman" w:cs="Times New Roman"/>
          <w:sz w:val="28"/>
          <w:szCs w:val="28"/>
          <w:lang w:eastAsia="ru-RU"/>
        </w:rPr>
        <w:t>из 44 субъектов Российской Федерации.</w:t>
      </w:r>
    </w:p>
    <w:p w14:paraId="2F9532C6" w14:textId="2F7E3245" w:rsidR="00B556AD" w:rsidRPr="004551E2" w:rsidRDefault="00B556AD" w:rsidP="00B556AD">
      <w:pPr>
        <w:spacing w:after="0" w:line="264" w:lineRule="auto"/>
        <w:ind w:firstLine="709"/>
        <w:jc w:val="both"/>
        <w:rPr>
          <w:rFonts w:ascii="Times New Roman" w:eastAsia="Times New Roman" w:hAnsi="Times New Roman" w:cs="Times New Roman"/>
          <w:sz w:val="28"/>
          <w:szCs w:val="28"/>
          <w:lang w:eastAsia="ru-RU"/>
        </w:rPr>
      </w:pPr>
      <w:r w:rsidRPr="004551E2">
        <w:rPr>
          <w:rFonts w:ascii="Times New Roman" w:eastAsia="Times New Roman" w:hAnsi="Times New Roman" w:cs="Times New Roman"/>
          <w:sz w:val="28"/>
          <w:szCs w:val="28"/>
          <w:lang w:eastAsia="ru-RU"/>
        </w:rPr>
        <w:t xml:space="preserve">Всероссийские соревнования по лыжным гонкам среди обучающихся общеобразовательных </w:t>
      </w:r>
      <w:r w:rsidR="004551E2" w:rsidRPr="004551E2">
        <w:rPr>
          <w:rFonts w:ascii="Times New Roman" w:eastAsia="Times New Roman" w:hAnsi="Times New Roman" w:cs="Times New Roman"/>
          <w:sz w:val="28"/>
          <w:szCs w:val="28"/>
          <w:lang w:eastAsia="ru-RU"/>
        </w:rPr>
        <w:t>организаций «Пионерская правда», в которых</w:t>
      </w:r>
      <w:r w:rsidRPr="004551E2">
        <w:rPr>
          <w:rFonts w:ascii="Times New Roman" w:eastAsia="Times New Roman" w:hAnsi="Times New Roman" w:cs="Times New Roman"/>
          <w:sz w:val="28"/>
          <w:szCs w:val="28"/>
          <w:lang w:eastAsia="ru-RU"/>
        </w:rPr>
        <w:t xml:space="preserve"> приняли участие более 1</w:t>
      </w:r>
      <w:r w:rsidR="00780145" w:rsidRPr="004551E2">
        <w:rPr>
          <w:rFonts w:ascii="Times New Roman" w:eastAsia="Times New Roman" w:hAnsi="Times New Roman" w:cs="Times New Roman"/>
          <w:sz w:val="28"/>
          <w:szCs w:val="28"/>
          <w:lang w:eastAsia="ru-RU"/>
        </w:rPr>
        <w:t xml:space="preserve"> тыс.</w:t>
      </w:r>
      <w:r w:rsidRPr="004551E2">
        <w:rPr>
          <w:rFonts w:ascii="Times New Roman" w:eastAsia="Times New Roman" w:hAnsi="Times New Roman" w:cs="Times New Roman"/>
          <w:sz w:val="28"/>
          <w:szCs w:val="28"/>
          <w:lang w:eastAsia="ru-RU"/>
        </w:rPr>
        <w:t xml:space="preserve"> юных спортсменов </w:t>
      </w:r>
      <w:r w:rsidR="00780145" w:rsidRPr="004551E2">
        <w:rPr>
          <w:rFonts w:ascii="Times New Roman" w:eastAsia="Times New Roman" w:hAnsi="Times New Roman" w:cs="Times New Roman"/>
          <w:sz w:val="28"/>
          <w:szCs w:val="28"/>
          <w:lang w:eastAsia="ru-RU"/>
        </w:rPr>
        <w:t xml:space="preserve">в возрасте </w:t>
      </w:r>
      <w:r w:rsidRPr="004551E2">
        <w:rPr>
          <w:rFonts w:ascii="Times New Roman" w:eastAsia="Times New Roman" w:hAnsi="Times New Roman" w:cs="Times New Roman"/>
          <w:sz w:val="28"/>
          <w:szCs w:val="28"/>
          <w:lang w:eastAsia="ru-RU"/>
        </w:rPr>
        <w:t>11</w:t>
      </w:r>
      <w:r w:rsidR="00926FE9">
        <w:rPr>
          <w:rFonts w:ascii="Times New Roman" w:eastAsia="Times New Roman" w:hAnsi="Times New Roman" w:cs="Times New Roman"/>
          <w:sz w:val="28"/>
          <w:szCs w:val="28"/>
          <w:lang w:eastAsia="ru-RU"/>
        </w:rPr>
        <w:t>-</w:t>
      </w:r>
      <w:r w:rsidRPr="004551E2">
        <w:rPr>
          <w:rFonts w:ascii="Times New Roman" w:eastAsia="Times New Roman" w:hAnsi="Times New Roman" w:cs="Times New Roman"/>
          <w:sz w:val="28"/>
          <w:szCs w:val="28"/>
          <w:lang w:eastAsia="ru-RU"/>
        </w:rPr>
        <w:t>14 лет из 48 субъектов Российской Федерации.</w:t>
      </w:r>
    </w:p>
    <w:p w14:paraId="0D220F7F" w14:textId="1A177F53" w:rsidR="00B556AD" w:rsidRPr="004551E2" w:rsidRDefault="00B556AD" w:rsidP="00B556AD">
      <w:pPr>
        <w:spacing w:after="0" w:line="264" w:lineRule="auto"/>
        <w:ind w:firstLine="709"/>
        <w:jc w:val="both"/>
        <w:rPr>
          <w:rFonts w:ascii="Times New Roman" w:eastAsia="Times New Roman" w:hAnsi="Times New Roman" w:cs="Times New Roman"/>
          <w:sz w:val="28"/>
          <w:szCs w:val="28"/>
          <w:lang w:eastAsia="ru-RU"/>
        </w:rPr>
      </w:pPr>
      <w:r w:rsidRPr="004551E2">
        <w:rPr>
          <w:rFonts w:ascii="Times New Roman" w:eastAsia="Times New Roman" w:hAnsi="Times New Roman" w:cs="Times New Roman"/>
          <w:sz w:val="28"/>
          <w:szCs w:val="28"/>
          <w:lang w:eastAsia="ru-RU"/>
        </w:rPr>
        <w:t xml:space="preserve">Физкультурное мероприятие «Всероссийский проект «Вызов Первых», </w:t>
      </w:r>
      <w:r w:rsidR="004551E2" w:rsidRPr="004551E2">
        <w:rPr>
          <w:rFonts w:ascii="Times New Roman" w:eastAsia="Times New Roman" w:hAnsi="Times New Roman" w:cs="Times New Roman"/>
          <w:sz w:val="28"/>
          <w:szCs w:val="28"/>
          <w:lang w:eastAsia="ru-RU"/>
        </w:rPr>
        <w:br/>
      </w:r>
      <w:r w:rsidRPr="004551E2">
        <w:rPr>
          <w:rFonts w:ascii="Times New Roman" w:eastAsia="Times New Roman" w:hAnsi="Times New Roman" w:cs="Times New Roman"/>
          <w:sz w:val="28"/>
          <w:szCs w:val="28"/>
          <w:lang w:eastAsia="ru-RU"/>
        </w:rPr>
        <w:t>в которых приняли участие свыше 1</w:t>
      </w:r>
      <w:r w:rsidR="004551E2" w:rsidRPr="004551E2">
        <w:rPr>
          <w:rFonts w:ascii="Times New Roman" w:eastAsia="Times New Roman" w:hAnsi="Times New Roman" w:cs="Times New Roman"/>
          <w:sz w:val="28"/>
          <w:szCs w:val="28"/>
          <w:lang w:eastAsia="ru-RU"/>
        </w:rPr>
        <w:t xml:space="preserve"> тыс.</w:t>
      </w:r>
      <w:r w:rsidRPr="004551E2">
        <w:rPr>
          <w:rFonts w:ascii="Times New Roman" w:eastAsia="Times New Roman" w:hAnsi="Times New Roman" w:cs="Times New Roman"/>
          <w:sz w:val="28"/>
          <w:szCs w:val="28"/>
          <w:lang w:eastAsia="ru-RU"/>
        </w:rPr>
        <w:t xml:space="preserve"> </w:t>
      </w:r>
      <w:r w:rsidR="004551E2" w:rsidRPr="004551E2">
        <w:rPr>
          <w:rFonts w:ascii="Times New Roman" w:eastAsia="Times New Roman" w:hAnsi="Times New Roman" w:cs="Times New Roman"/>
          <w:sz w:val="28"/>
          <w:szCs w:val="28"/>
          <w:lang w:eastAsia="ru-RU"/>
        </w:rPr>
        <w:t>обучающихся</w:t>
      </w:r>
      <w:r w:rsidRPr="004551E2">
        <w:rPr>
          <w:rFonts w:ascii="Times New Roman" w:eastAsia="Times New Roman" w:hAnsi="Times New Roman" w:cs="Times New Roman"/>
          <w:sz w:val="28"/>
          <w:szCs w:val="28"/>
          <w:lang w:eastAsia="ru-RU"/>
        </w:rPr>
        <w:t xml:space="preserve"> из 40 субъектов Российской Федерации. Участники соревновались в различных видах спорта</w:t>
      </w:r>
      <w:r w:rsidR="004551E2" w:rsidRPr="004551E2">
        <w:rPr>
          <w:rFonts w:ascii="Times New Roman" w:eastAsia="Times New Roman" w:hAnsi="Times New Roman" w:cs="Times New Roman"/>
          <w:sz w:val="28"/>
          <w:szCs w:val="28"/>
          <w:lang w:eastAsia="ru-RU"/>
        </w:rPr>
        <w:t>:</w:t>
      </w:r>
      <w:r w:rsidRPr="004551E2">
        <w:rPr>
          <w:rFonts w:ascii="Times New Roman" w:eastAsia="Times New Roman" w:hAnsi="Times New Roman" w:cs="Times New Roman"/>
          <w:sz w:val="28"/>
          <w:szCs w:val="28"/>
          <w:lang w:eastAsia="ru-RU"/>
        </w:rPr>
        <w:t xml:space="preserve"> от баскетбола </w:t>
      </w:r>
      <w:r w:rsidR="0038205F">
        <w:rPr>
          <w:rFonts w:ascii="Times New Roman" w:eastAsia="Times New Roman" w:hAnsi="Times New Roman" w:cs="Times New Roman"/>
          <w:sz w:val="28"/>
          <w:szCs w:val="28"/>
          <w:lang w:eastAsia="ru-RU"/>
        </w:rPr>
        <w:br/>
      </w:r>
      <w:r w:rsidRPr="004551E2">
        <w:rPr>
          <w:rFonts w:ascii="Times New Roman" w:eastAsia="Times New Roman" w:hAnsi="Times New Roman" w:cs="Times New Roman"/>
          <w:sz w:val="28"/>
          <w:szCs w:val="28"/>
          <w:lang w:eastAsia="ru-RU"/>
        </w:rPr>
        <w:lastRenderedPageBreak/>
        <w:t>и легкой атлетики до народной игры в вышибалы, что придало мероприятию яркости и массовости.</w:t>
      </w:r>
    </w:p>
    <w:p w14:paraId="6E756BB2" w14:textId="17DBDE52" w:rsidR="004551E2" w:rsidRPr="00FC7B27" w:rsidRDefault="00FC7B27" w:rsidP="004551E2">
      <w:pPr>
        <w:spacing w:after="0" w:line="264" w:lineRule="auto"/>
        <w:ind w:firstLine="709"/>
        <w:jc w:val="both"/>
        <w:rPr>
          <w:rFonts w:ascii="Times New Roman" w:eastAsia="Times New Roman" w:hAnsi="Times New Roman" w:cs="Times New Roman"/>
          <w:sz w:val="28"/>
          <w:szCs w:val="28"/>
          <w:lang w:eastAsia="ru-RU"/>
        </w:rPr>
      </w:pPr>
      <w:r w:rsidRPr="00FC7B27">
        <w:rPr>
          <w:rFonts w:ascii="Times New Roman" w:eastAsia="Times New Roman" w:hAnsi="Times New Roman" w:cs="Times New Roman"/>
          <w:sz w:val="28"/>
          <w:szCs w:val="28"/>
          <w:lang w:eastAsia="ru-RU"/>
        </w:rPr>
        <w:t>П</w:t>
      </w:r>
      <w:r w:rsidR="004551E2" w:rsidRPr="00FC7B27">
        <w:rPr>
          <w:rFonts w:ascii="Times New Roman" w:eastAsia="Times New Roman" w:hAnsi="Times New Roman" w:cs="Times New Roman"/>
          <w:sz w:val="28"/>
          <w:szCs w:val="28"/>
          <w:lang w:eastAsia="ru-RU"/>
        </w:rPr>
        <w:t xml:space="preserve">од эгидой проекта «Футбол в школе» Минспортом России совместно </w:t>
      </w:r>
      <w:r w:rsidRPr="00FC7B27">
        <w:rPr>
          <w:rFonts w:ascii="Times New Roman" w:eastAsia="Times New Roman" w:hAnsi="Times New Roman" w:cs="Times New Roman"/>
          <w:sz w:val="28"/>
          <w:szCs w:val="28"/>
          <w:lang w:eastAsia="ru-RU"/>
        </w:rPr>
        <w:br/>
      </w:r>
      <w:r w:rsidR="004551E2" w:rsidRPr="00FC7B27">
        <w:rPr>
          <w:rFonts w:ascii="Times New Roman" w:eastAsia="Times New Roman" w:hAnsi="Times New Roman" w:cs="Times New Roman"/>
          <w:sz w:val="28"/>
          <w:szCs w:val="28"/>
          <w:lang w:eastAsia="ru-RU"/>
        </w:rPr>
        <w:t xml:space="preserve">с Общероссийской общественной организацией спортивной федерацией по футболу «Российский футбольный союз» и Минпросвещения России в рамках </w:t>
      </w:r>
      <w:r w:rsidR="008144F7" w:rsidRPr="00FC7B27">
        <w:rPr>
          <w:rFonts w:ascii="Times New Roman" w:eastAsia="Times New Roman" w:hAnsi="Times New Roman" w:cs="Times New Roman"/>
          <w:sz w:val="28"/>
          <w:szCs w:val="28"/>
          <w:lang w:eastAsia="ru-RU"/>
        </w:rPr>
        <w:br/>
      </w:r>
      <w:r w:rsidR="004551E2" w:rsidRPr="00FC7B27">
        <w:rPr>
          <w:rFonts w:ascii="Times New Roman" w:eastAsia="Times New Roman" w:hAnsi="Times New Roman" w:cs="Times New Roman"/>
          <w:sz w:val="28"/>
          <w:szCs w:val="28"/>
          <w:lang w:eastAsia="ru-RU"/>
        </w:rPr>
        <w:t>I части ЕКП на 2025 г</w:t>
      </w:r>
      <w:r w:rsidR="008144F7" w:rsidRPr="00FC7B27">
        <w:rPr>
          <w:rFonts w:ascii="Times New Roman" w:eastAsia="Times New Roman" w:hAnsi="Times New Roman" w:cs="Times New Roman"/>
          <w:sz w:val="28"/>
          <w:szCs w:val="28"/>
          <w:lang w:eastAsia="ru-RU"/>
        </w:rPr>
        <w:t xml:space="preserve">. проводились </w:t>
      </w:r>
      <w:r w:rsidR="004551E2" w:rsidRPr="00FC7B27">
        <w:rPr>
          <w:rFonts w:ascii="Times New Roman" w:eastAsia="Times New Roman" w:hAnsi="Times New Roman" w:cs="Times New Roman"/>
          <w:sz w:val="28"/>
          <w:szCs w:val="28"/>
          <w:lang w:eastAsia="ru-RU"/>
        </w:rPr>
        <w:t xml:space="preserve">Всероссийские соревнования по футболу «Кожаный мяч – Лига юных футболистов», по футзалу и мини-футболу «Кожаный мяч – Школьная </w:t>
      </w:r>
      <w:r w:rsidR="008144F7" w:rsidRPr="00FC7B27">
        <w:rPr>
          <w:rFonts w:ascii="Times New Roman" w:eastAsia="Times New Roman" w:hAnsi="Times New Roman" w:cs="Times New Roman"/>
          <w:sz w:val="28"/>
          <w:szCs w:val="28"/>
          <w:lang w:eastAsia="ru-RU"/>
        </w:rPr>
        <w:t>футбольная лига»</w:t>
      </w:r>
      <w:r w:rsidRPr="00FC7B27">
        <w:rPr>
          <w:rFonts w:ascii="Times New Roman" w:eastAsia="Times New Roman" w:hAnsi="Times New Roman" w:cs="Times New Roman"/>
          <w:sz w:val="28"/>
          <w:szCs w:val="28"/>
          <w:lang w:eastAsia="ru-RU"/>
        </w:rPr>
        <w:t xml:space="preserve">, в которых </w:t>
      </w:r>
      <w:r w:rsidR="004551E2" w:rsidRPr="00FC7B27">
        <w:rPr>
          <w:rFonts w:ascii="Times New Roman" w:eastAsia="Times New Roman" w:hAnsi="Times New Roman" w:cs="Times New Roman"/>
          <w:sz w:val="28"/>
          <w:szCs w:val="28"/>
          <w:lang w:eastAsia="ru-RU"/>
        </w:rPr>
        <w:t>ежегодно принимают участие около 800 тыс. детей.</w:t>
      </w:r>
    </w:p>
    <w:p w14:paraId="0FD48A0E" w14:textId="7B54C31C" w:rsidR="00FC7B27" w:rsidRPr="00FC7B27" w:rsidRDefault="00FC7B27" w:rsidP="004551E2">
      <w:pPr>
        <w:spacing w:after="0" w:line="264" w:lineRule="auto"/>
        <w:ind w:firstLine="709"/>
        <w:jc w:val="both"/>
        <w:rPr>
          <w:rFonts w:ascii="Times New Roman" w:eastAsia="Times New Roman" w:hAnsi="Times New Roman" w:cs="Times New Roman"/>
          <w:sz w:val="28"/>
          <w:szCs w:val="28"/>
          <w:lang w:eastAsia="ru-RU"/>
        </w:rPr>
      </w:pPr>
      <w:r w:rsidRPr="00FC7B27">
        <w:rPr>
          <w:rFonts w:ascii="Times New Roman" w:eastAsia="Times New Roman" w:hAnsi="Times New Roman" w:cs="Times New Roman"/>
          <w:sz w:val="28"/>
          <w:szCs w:val="28"/>
          <w:lang w:eastAsia="ru-RU"/>
        </w:rPr>
        <w:t xml:space="preserve">Участниками муниципального этапа Школьной футбольной лиги по футзалу стали 216 тыс. детей, представляющих 21,9 тыс. команд из 62 субъектов Российской Федерации, по мини-футболу – 280 тыс. детей, представляющих 23,3 тыс. команд </w:t>
      </w:r>
      <w:r w:rsidR="006931EC">
        <w:rPr>
          <w:rFonts w:ascii="Times New Roman" w:eastAsia="Times New Roman" w:hAnsi="Times New Roman" w:cs="Times New Roman"/>
          <w:sz w:val="28"/>
          <w:szCs w:val="28"/>
          <w:lang w:eastAsia="ru-RU"/>
        </w:rPr>
        <w:br/>
      </w:r>
      <w:r w:rsidRPr="00FC7B27">
        <w:rPr>
          <w:rFonts w:ascii="Times New Roman" w:eastAsia="Times New Roman" w:hAnsi="Times New Roman" w:cs="Times New Roman"/>
          <w:sz w:val="28"/>
          <w:szCs w:val="28"/>
          <w:lang w:eastAsia="ru-RU"/>
        </w:rPr>
        <w:t>из 50 субъектов Российской Федерации.</w:t>
      </w:r>
      <w:r w:rsidR="006931EC">
        <w:rPr>
          <w:rFonts w:ascii="Times New Roman" w:eastAsia="Times New Roman" w:hAnsi="Times New Roman" w:cs="Times New Roman"/>
          <w:sz w:val="28"/>
          <w:szCs w:val="28"/>
          <w:lang w:eastAsia="ru-RU"/>
        </w:rPr>
        <w:t xml:space="preserve"> Участниками регионального этапа Школьной футбольной лиги по футзалу </w:t>
      </w:r>
      <w:r w:rsidR="00BB1303">
        <w:rPr>
          <w:rFonts w:ascii="Times New Roman" w:eastAsia="Times New Roman" w:hAnsi="Times New Roman" w:cs="Times New Roman"/>
          <w:sz w:val="28"/>
          <w:szCs w:val="28"/>
          <w:lang w:eastAsia="ru-RU"/>
        </w:rPr>
        <w:t xml:space="preserve">стали 38,5 тыс. детей, представляющих </w:t>
      </w:r>
      <w:r w:rsidR="00BB1303">
        <w:rPr>
          <w:rFonts w:ascii="Times New Roman" w:eastAsia="Times New Roman" w:hAnsi="Times New Roman" w:cs="Times New Roman"/>
          <w:sz w:val="28"/>
          <w:szCs w:val="28"/>
          <w:lang w:eastAsia="ru-RU"/>
        </w:rPr>
        <w:br/>
        <w:t xml:space="preserve">4,1 тыс. команд из 82 субъектов Российской Федерации, по мини-футболу – 29 тыс. детей, представляющих 2,4 тыс. команд из 64 субъектов Российской Федерации. </w:t>
      </w:r>
      <w:r w:rsidR="00BB1303">
        <w:rPr>
          <w:rFonts w:ascii="Times New Roman" w:eastAsia="Times New Roman" w:hAnsi="Times New Roman" w:cs="Times New Roman"/>
          <w:sz w:val="28"/>
          <w:szCs w:val="28"/>
          <w:lang w:eastAsia="ru-RU"/>
        </w:rPr>
        <w:br/>
        <w:t xml:space="preserve">Участниками финальных соревнованиях Всероссийского этапа Школьной футбольной лиги по футзалу стали 1,4 тыс. детей, представляющих 128 команд </w:t>
      </w:r>
      <w:r w:rsidR="00BB1303">
        <w:rPr>
          <w:rFonts w:ascii="Times New Roman" w:eastAsia="Times New Roman" w:hAnsi="Times New Roman" w:cs="Times New Roman"/>
          <w:sz w:val="28"/>
          <w:szCs w:val="28"/>
          <w:lang w:eastAsia="ru-RU"/>
        </w:rPr>
        <w:br/>
        <w:t>из 50 субъектов Российской Федерации, по мини-футболу – 2,2 тыс. детей, представляющих 160 команд из 46 субъектов Российской Федерации.</w:t>
      </w:r>
    </w:p>
    <w:p w14:paraId="7DCE113D" w14:textId="09921017" w:rsidR="00BB1303" w:rsidRPr="0024267C" w:rsidRDefault="00BB1303" w:rsidP="004551E2">
      <w:pPr>
        <w:spacing w:after="0" w:line="264" w:lineRule="auto"/>
        <w:ind w:firstLine="709"/>
        <w:jc w:val="both"/>
        <w:rPr>
          <w:rFonts w:ascii="Times New Roman" w:eastAsia="Times New Roman" w:hAnsi="Times New Roman" w:cs="Times New Roman"/>
          <w:sz w:val="28"/>
          <w:szCs w:val="28"/>
          <w:lang w:eastAsia="ru-RU"/>
        </w:rPr>
      </w:pPr>
      <w:r w:rsidRPr="0024267C">
        <w:rPr>
          <w:rFonts w:ascii="Times New Roman" w:eastAsia="Times New Roman" w:hAnsi="Times New Roman" w:cs="Times New Roman"/>
          <w:sz w:val="28"/>
          <w:szCs w:val="28"/>
          <w:lang w:eastAsia="ru-RU"/>
        </w:rPr>
        <w:t xml:space="preserve">Участниками соревнований </w:t>
      </w:r>
      <w:r w:rsidR="0024267C" w:rsidRPr="0024267C">
        <w:rPr>
          <w:rFonts w:ascii="Times New Roman" w:eastAsia="Times New Roman" w:hAnsi="Times New Roman" w:cs="Times New Roman"/>
          <w:sz w:val="28"/>
          <w:szCs w:val="28"/>
          <w:lang w:eastAsia="ru-RU"/>
        </w:rPr>
        <w:t xml:space="preserve">Лиги юных футболистов </w:t>
      </w:r>
      <w:r w:rsidRPr="0024267C">
        <w:rPr>
          <w:rFonts w:ascii="Times New Roman" w:eastAsia="Times New Roman" w:hAnsi="Times New Roman" w:cs="Times New Roman"/>
          <w:sz w:val="28"/>
          <w:szCs w:val="28"/>
          <w:lang w:eastAsia="ru-RU"/>
        </w:rPr>
        <w:t xml:space="preserve">сезона 2025 г. </w:t>
      </w:r>
      <w:r w:rsidR="0024267C" w:rsidRPr="0024267C">
        <w:rPr>
          <w:rFonts w:ascii="Times New Roman" w:eastAsia="Times New Roman" w:hAnsi="Times New Roman" w:cs="Times New Roman"/>
          <w:sz w:val="28"/>
          <w:szCs w:val="28"/>
          <w:lang w:eastAsia="ru-RU"/>
        </w:rPr>
        <w:t>стали около 250 тыс. детей, представляющих 12,4 тыс. команд из 68 субъектов Российской Федерации.</w:t>
      </w:r>
    </w:p>
    <w:p w14:paraId="253261C9" w14:textId="10904DA0" w:rsidR="004551E2" w:rsidRPr="00C102E3" w:rsidRDefault="00C102E3" w:rsidP="004551E2">
      <w:pPr>
        <w:spacing w:after="0" w:line="264" w:lineRule="auto"/>
        <w:ind w:firstLine="709"/>
        <w:jc w:val="both"/>
        <w:rPr>
          <w:rFonts w:ascii="Times New Roman" w:eastAsia="Times New Roman" w:hAnsi="Times New Roman" w:cs="Times New Roman"/>
          <w:sz w:val="28"/>
          <w:szCs w:val="28"/>
          <w:lang w:eastAsia="ru-RU"/>
        </w:rPr>
      </w:pPr>
      <w:r w:rsidRPr="00C102E3">
        <w:rPr>
          <w:rFonts w:ascii="Times New Roman" w:eastAsia="Times New Roman" w:hAnsi="Times New Roman" w:cs="Times New Roman"/>
          <w:sz w:val="28"/>
          <w:szCs w:val="28"/>
          <w:lang w:eastAsia="ru-RU"/>
        </w:rPr>
        <w:t xml:space="preserve">В рамках реализации общероссийского проекта «Баскетбол – в школу» </w:t>
      </w:r>
      <w:r w:rsidRPr="00C102E3">
        <w:rPr>
          <w:rFonts w:ascii="Times New Roman" w:eastAsia="Times New Roman" w:hAnsi="Times New Roman" w:cs="Times New Roman"/>
          <w:sz w:val="28"/>
          <w:szCs w:val="28"/>
          <w:lang w:eastAsia="ru-RU"/>
        </w:rPr>
        <w:br/>
        <w:t xml:space="preserve">в 70 субъектах Российской Федерации проведены </w:t>
      </w:r>
      <w:r w:rsidR="004551E2" w:rsidRPr="00C102E3">
        <w:rPr>
          <w:rFonts w:ascii="Times New Roman" w:eastAsia="Times New Roman" w:hAnsi="Times New Roman" w:cs="Times New Roman"/>
          <w:sz w:val="28"/>
          <w:szCs w:val="28"/>
          <w:lang w:eastAsia="ru-RU"/>
        </w:rPr>
        <w:t xml:space="preserve">Всероссийские соревнования </w:t>
      </w:r>
      <w:r w:rsidRPr="00C102E3">
        <w:rPr>
          <w:rFonts w:ascii="Times New Roman" w:eastAsia="Times New Roman" w:hAnsi="Times New Roman" w:cs="Times New Roman"/>
          <w:sz w:val="28"/>
          <w:szCs w:val="28"/>
          <w:lang w:eastAsia="ru-RU"/>
        </w:rPr>
        <w:br/>
      </w:r>
      <w:r w:rsidR="004551E2" w:rsidRPr="00C102E3">
        <w:rPr>
          <w:rFonts w:ascii="Times New Roman" w:eastAsia="Times New Roman" w:hAnsi="Times New Roman" w:cs="Times New Roman"/>
          <w:sz w:val="28"/>
          <w:szCs w:val="28"/>
          <w:lang w:eastAsia="ru-RU"/>
        </w:rPr>
        <w:t>по баскетболу среди команд</w:t>
      </w:r>
      <w:r w:rsidR="006904A9" w:rsidRPr="00C102E3">
        <w:rPr>
          <w:rFonts w:ascii="Times New Roman" w:eastAsia="Times New Roman" w:hAnsi="Times New Roman" w:cs="Times New Roman"/>
          <w:sz w:val="28"/>
          <w:szCs w:val="28"/>
          <w:lang w:eastAsia="ru-RU"/>
        </w:rPr>
        <w:t xml:space="preserve"> </w:t>
      </w:r>
      <w:r w:rsidR="004551E2" w:rsidRPr="00C102E3">
        <w:rPr>
          <w:rFonts w:ascii="Times New Roman" w:eastAsia="Times New Roman" w:hAnsi="Times New Roman" w:cs="Times New Roman"/>
          <w:sz w:val="28"/>
          <w:szCs w:val="28"/>
          <w:lang w:eastAsia="ru-RU"/>
        </w:rPr>
        <w:t>общеобразовательных организаций «Чемпионат «Школьной баскетбольной лиги</w:t>
      </w:r>
      <w:r w:rsidR="006904A9" w:rsidRPr="00C102E3">
        <w:rPr>
          <w:rFonts w:ascii="Times New Roman" w:eastAsia="Times New Roman" w:hAnsi="Times New Roman" w:cs="Times New Roman"/>
          <w:sz w:val="28"/>
          <w:szCs w:val="28"/>
          <w:lang w:eastAsia="ru-RU"/>
        </w:rPr>
        <w:t xml:space="preserve"> </w:t>
      </w:r>
      <w:r w:rsidR="004551E2" w:rsidRPr="00C102E3">
        <w:rPr>
          <w:rFonts w:ascii="Times New Roman" w:eastAsia="Times New Roman" w:hAnsi="Times New Roman" w:cs="Times New Roman"/>
          <w:sz w:val="28"/>
          <w:szCs w:val="28"/>
          <w:lang w:eastAsia="ru-RU"/>
        </w:rPr>
        <w:t>«КЭС-БАСКЕТ».</w:t>
      </w:r>
    </w:p>
    <w:p w14:paraId="4B754033" w14:textId="127C4E93" w:rsidR="004551E2" w:rsidRPr="00C102E3"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C102E3">
        <w:rPr>
          <w:rFonts w:ascii="Times New Roman" w:eastAsia="Times New Roman" w:hAnsi="Times New Roman" w:cs="Times New Roman"/>
          <w:sz w:val="28"/>
          <w:szCs w:val="28"/>
          <w:lang w:eastAsia="ru-RU"/>
        </w:rPr>
        <w:t xml:space="preserve">Также в </w:t>
      </w:r>
      <w:r w:rsidR="00C102E3" w:rsidRPr="00C102E3">
        <w:rPr>
          <w:rFonts w:ascii="Times New Roman" w:eastAsia="Times New Roman" w:hAnsi="Times New Roman" w:cs="Times New Roman"/>
          <w:sz w:val="28"/>
          <w:szCs w:val="28"/>
          <w:lang w:eastAsia="ru-RU"/>
        </w:rPr>
        <w:t>течение 2025 г.</w:t>
      </w:r>
      <w:r w:rsidRPr="00C102E3">
        <w:rPr>
          <w:rFonts w:ascii="Times New Roman" w:eastAsia="Times New Roman" w:hAnsi="Times New Roman" w:cs="Times New Roman"/>
          <w:sz w:val="28"/>
          <w:szCs w:val="28"/>
          <w:lang w:eastAsia="ru-RU"/>
        </w:rPr>
        <w:t xml:space="preserve"> проведены 25 физкультурных и спортивных мероприятий</w:t>
      </w:r>
      <w:r w:rsidR="006904A9" w:rsidRPr="00C102E3">
        <w:rPr>
          <w:rFonts w:ascii="Times New Roman" w:eastAsia="Times New Roman" w:hAnsi="Times New Roman" w:cs="Times New Roman"/>
          <w:sz w:val="28"/>
          <w:szCs w:val="28"/>
          <w:lang w:eastAsia="ru-RU"/>
        </w:rPr>
        <w:t xml:space="preserve"> </w:t>
      </w:r>
      <w:r w:rsidRPr="00C102E3">
        <w:rPr>
          <w:rFonts w:ascii="Times New Roman" w:eastAsia="Times New Roman" w:hAnsi="Times New Roman" w:cs="Times New Roman"/>
          <w:sz w:val="28"/>
          <w:szCs w:val="28"/>
          <w:lang w:eastAsia="ru-RU"/>
        </w:rPr>
        <w:t xml:space="preserve">среди обучающихся с </w:t>
      </w:r>
      <w:r w:rsidR="00C102E3" w:rsidRPr="00C102E3">
        <w:rPr>
          <w:rFonts w:ascii="Times New Roman" w:eastAsia="Times New Roman" w:hAnsi="Times New Roman" w:cs="Times New Roman"/>
          <w:sz w:val="28"/>
          <w:szCs w:val="28"/>
          <w:lang w:eastAsia="ru-RU"/>
        </w:rPr>
        <w:t>ОВЗ</w:t>
      </w:r>
      <w:r w:rsidRPr="00C102E3">
        <w:rPr>
          <w:rFonts w:ascii="Times New Roman" w:eastAsia="Times New Roman" w:hAnsi="Times New Roman" w:cs="Times New Roman"/>
          <w:sz w:val="28"/>
          <w:szCs w:val="28"/>
          <w:lang w:eastAsia="ru-RU"/>
        </w:rPr>
        <w:t xml:space="preserve"> и </w:t>
      </w:r>
      <w:r w:rsidR="00C102E3" w:rsidRPr="00C102E3">
        <w:rPr>
          <w:rFonts w:ascii="Times New Roman" w:eastAsia="Times New Roman" w:hAnsi="Times New Roman" w:cs="Times New Roman"/>
          <w:sz w:val="28"/>
          <w:szCs w:val="28"/>
          <w:lang w:eastAsia="ru-RU"/>
        </w:rPr>
        <w:t>инвалидностью</w:t>
      </w:r>
      <w:r w:rsidRPr="00C102E3">
        <w:rPr>
          <w:rFonts w:ascii="Times New Roman" w:eastAsia="Times New Roman" w:hAnsi="Times New Roman" w:cs="Times New Roman"/>
          <w:sz w:val="28"/>
          <w:szCs w:val="28"/>
          <w:lang w:eastAsia="ru-RU"/>
        </w:rPr>
        <w:t xml:space="preserve"> различного возраста </w:t>
      </w:r>
      <w:r w:rsidR="0038205F">
        <w:rPr>
          <w:rFonts w:ascii="Times New Roman" w:eastAsia="Times New Roman" w:hAnsi="Times New Roman" w:cs="Times New Roman"/>
          <w:sz w:val="28"/>
          <w:szCs w:val="28"/>
          <w:lang w:eastAsia="ru-RU"/>
        </w:rPr>
        <w:br/>
      </w:r>
      <w:r w:rsidRPr="00C102E3">
        <w:rPr>
          <w:rFonts w:ascii="Times New Roman" w:eastAsia="Times New Roman" w:hAnsi="Times New Roman" w:cs="Times New Roman"/>
          <w:sz w:val="28"/>
          <w:szCs w:val="28"/>
          <w:lang w:eastAsia="ru-RU"/>
        </w:rPr>
        <w:t>и нозологических групп</w:t>
      </w:r>
      <w:r w:rsidR="00C102E3" w:rsidRPr="00C102E3">
        <w:rPr>
          <w:rFonts w:ascii="Times New Roman" w:eastAsia="Times New Roman" w:hAnsi="Times New Roman" w:cs="Times New Roman"/>
          <w:sz w:val="28"/>
          <w:szCs w:val="28"/>
          <w:lang w:eastAsia="ru-RU"/>
        </w:rPr>
        <w:t>, в том числе</w:t>
      </w:r>
      <w:r w:rsidRPr="00C102E3">
        <w:rPr>
          <w:rFonts w:ascii="Times New Roman" w:eastAsia="Times New Roman" w:hAnsi="Times New Roman" w:cs="Times New Roman"/>
          <w:sz w:val="28"/>
          <w:szCs w:val="28"/>
          <w:lang w:eastAsia="ru-RU"/>
        </w:rPr>
        <w:t>:</w:t>
      </w:r>
    </w:p>
    <w:p w14:paraId="5F33D9E6" w14:textId="45DF1274" w:rsidR="004551E2" w:rsidRPr="00C102E3"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C102E3">
        <w:rPr>
          <w:rFonts w:ascii="Times New Roman" w:eastAsia="Times New Roman" w:hAnsi="Times New Roman" w:cs="Times New Roman"/>
          <w:sz w:val="28"/>
          <w:szCs w:val="28"/>
          <w:lang w:eastAsia="ru-RU"/>
        </w:rPr>
        <w:t>Всероссийская Спартакиада Специальной Олимпиады по мини-футболу 5х5,</w:t>
      </w:r>
      <w:r w:rsidR="006904A9" w:rsidRPr="00C102E3">
        <w:rPr>
          <w:rFonts w:ascii="Times New Roman" w:eastAsia="Times New Roman" w:hAnsi="Times New Roman" w:cs="Times New Roman"/>
          <w:sz w:val="28"/>
          <w:szCs w:val="28"/>
          <w:lang w:eastAsia="ru-RU"/>
        </w:rPr>
        <w:t xml:space="preserve"> </w:t>
      </w:r>
      <w:r w:rsidRPr="00C102E3">
        <w:rPr>
          <w:rFonts w:ascii="Times New Roman" w:eastAsia="Times New Roman" w:hAnsi="Times New Roman" w:cs="Times New Roman"/>
          <w:sz w:val="28"/>
          <w:szCs w:val="28"/>
          <w:lang w:eastAsia="ru-RU"/>
        </w:rPr>
        <w:t>юнифайд-мини-футболу 5х5 и фигурному катанию, приуроченная к празднованию</w:t>
      </w:r>
      <w:r w:rsidR="006904A9" w:rsidRPr="00C102E3">
        <w:rPr>
          <w:rFonts w:ascii="Times New Roman" w:eastAsia="Times New Roman" w:hAnsi="Times New Roman" w:cs="Times New Roman"/>
          <w:sz w:val="28"/>
          <w:szCs w:val="28"/>
          <w:lang w:eastAsia="ru-RU"/>
        </w:rPr>
        <w:t xml:space="preserve"> </w:t>
      </w:r>
      <w:r w:rsidRPr="00C102E3">
        <w:rPr>
          <w:rFonts w:ascii="Times New Roman" w:eastAsia="Times New Roman" w:hAnsi="Times New Roman" w:cs="Times New Roman"/>
          <w:sz w:val="28"/>
          <w:szCs w:val="28"/>
          <w:lang w:eastAsia="ru-RU"/>
        </w:rPr>
        <w:t>80-й годовщины Победы в В</w:t>
      </w:r>
      <w:r w:rsidR="006904A9" w:rsidRPr="00C102E3">
        <w:rPr>
          <w:rFonts w:ascii="Times New Roman" w:eastAsia="Times New Roman" w:hAnsi="Times New Roman" w:cs="Times New Roman"/>
          <w:sz w:val="28"/>
          <w:szCs w:val="28"/>
          <w:lang w:eastAsia="ru-RU"/>
        </w:rPr>
        <w:t>еликой Отечественной войне 1941-</w:t>
      </w:r>
      <w:r w:rsidRPr="00C102E3">
        <w:rPr>
          <w:rFonts w:ascii="Times New Roman" w:eastAsia="Times New Roman" w:hAnsi="Times New Roman" w:cs="Times New Roman"/>
          <w:sz w:val="28"/>
          <w:szCs w:val="28"/>
          <w:lang w:eastAsia="ru-RU"/>
        </w:rPr>
        <w:t xml:space="preserve">1945 годов </w:t>
      </w:r>
      <w:r w:rsidR="00C102E3" w:rsidRPr="00C102E3">
        <w:rPr>
          <w:rFonts w:ascii="Times New Roman" w:eastAsia="Times New Roman" w:hAnsi="Times New Roman" w:cs="Times New Roman"/>
          <w:sz w:val="28"/>
          <w:szCs w:val="28"/>
          <w:lang w:eastAsia="ru-RU"/>
        </w:rPr>
        <w:br/>
      </w:r>
      <w:r w:rsidRPr="00C102E3">
        <w:rPr>
          <w:rFonts w:ascii="Times New Roman" w:eastAsia="Times New Roman" w:hAnsi="Times New Roman" w:cs="Times New Roman"/>
          <w:sz w:val="28"/>
          <w:szCs w:val="28"/>
          <w:lang w:eastAsia="ru-RU"/>
        </w:rPr>
        <w:t>(20</w:t>
      </w:r>
      <w:r w:rsidR="00C102E3" w:rsidRPr="00C102E3">
        <w:rPr>
          <w:rFonts w:ascii="Times New Roman" w:eastAsia="Times New Roman" w:hAnsi="Times New Roman" w:cs="Times New Roman"/>
          <w:sz w:val="28"/>
          <w:szCs w:val="28"/>
          <w:lang w:eastAsia="ru-RU"/>
        </w:rPr>
        <w:t>-</w:t>
      </w:r>
      <w:r w:rsidRPr="00C102E3">
        <w:rPr>
          <w:rFonts w:ascii="Times New Roman" w:eastAsia="Times New Roman" w:hAnsi="Times New Roman" w:cs="Times New Roman"/>
          <w:sz w:val="28"/>
          <w:szCs w:val="28"/>
          <w:lang w:eastAsia="ru-RU"/>
        </w:rPr>
        <w:t>26</w:t>
      </w:r>
      <w:r w:rsidR="006904A9" w:rsidRPr="00C102E3">
        <w:rPr>
          <w:rFonts w:ascii="Times New Roman" w:eastAsia="Times New Roman" w:hAnsi="Times New Roman" w:cs="Times New Roman"/>
          <w:sz w:val="28"/>
          <w:szCs w:val="28"/>
          <w:lang w:eastAsia="ru-RU"/>
        </w:rPr>
        <w:t xml:space="preserve"> </w:t>
      </w:r>
      <w:r w:rsidRPr="00C102E3">
        <w:rPr>
          <w:rFonts w:ascii="Times New Roman" w:eastAsia="Times New Roman" w:hAnsi="Times New Roman" w:cs="Times New Roman"/>
          <w:sz w:val="28"/>
          <w:szCs w:val="28"/>
          <w:lang w:eastAsia="ru-RU"/>
        </w:rPr>
        <w:t xml:space="preserve">апреля, г. Санкт-Петербург), в которой приняли участие 400 спортсменов </w:t>
      </w:r>
      <w:r w:rsidR="0038205F">
        <w:rPr>
          <w:rFonts w:ascii="Times New Roman" w:eastAsia="Times New Roman" w:hAnsi="Times New Roman" w:cs="Times New Roman"/>
          <w:sz w:val="28"/>
          <w:szCs w:val="28"/>
          <w:lang w:eastAsia="ru-RU"/>
        </w:rPr>
        <w:br/>
      </w:r>
      <w:r w:rsidRPr="00C102E3">
        <w:rPr>
          <w:rFonts w:ascii="Times New Roman" w:eastAsia="Times New Roman" w:hAnsi="Times New Roman" w:cs="Times New Roman"/>
          <w:sz w:val="28"/>
          <w:szCs w:val="28"/>
          <w:lang w:eastAsia="ru-RU"/>
        </w:rPr>
        <w:t>и тренеров</w:t>
      </w:r>
      <w:r w:rsidR="006904A9" w:rsidRPr="00C102E3">
        <w:rPr>
          <w:rFonts w:ascii="Times New Roman" w:eastAsia="Times New Roman" w:hAnsi="Times New Roman" w:cs="Times New Roman"/>
          <w:sz w:val="28"/>
          <w:szCs w:val="28"/>
          <w:lang w:eastAsia="ru-RU"/>
        </w:rPr>
        <w:t xml:space="preserve"> </w:t>
      </w:r>
      <w:r w:rsidRPr="00C102E3">
        <w:rPr>
          <w:rFonts w:ascii="Times New Roman" w:eastAsia="Times New Roman" w:hAnsi="Times New Roman" w:cs="Times New Roman"/>
          <w:sz w:val="28"/>
          <w:szCs w:val="28"/>
          <w:lang w:eastAsia="ru-RU"/>
        </w:rPr>
        <w:t>из 21 субъекта Российской Федерации;</w:t>
      </w:r>
    </w:p>
    <w:p w14:paraId="688D0B55" w14:textId="65EB4176" w:rsidR="004551E2" w:rsidRPr="005B2071"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5B2071">
        <w:rPr>
          <w:rFonts w:ascii="Times New Roman" w:eastAsia="Times New Roman" w:hAnsi="Times New Roman" w:cs="Times New Roman"/>
          <w:sz w:val="28"/>
          <w:szCs w:val="28"/>
          <w:lang w:eastAsia="ru-RU"/>
        </w:rPr>
        <w:t>Всероссийская Спартакиада Специальной Олимпиады по плаванию и роллер</w:t>
      </w:r>
      <w:r w:rsidR="006904A9" w:rsidRPr="005B2071">
        <w:rPr>
          <w:rFonts w:ascii="Times New Roman" w:eastAsia="Times New Roman" w:hAnsi="Times New Roman" w:cs="Times New Roman"/>
          <w:sz w:val="28"/>
          <w:szCs w:val="28"/>
          <w:lang w:eastAsia="ru-RU"/>
        </w:rPr>
        <w:t xml:space="preserve"> </w:t>
      </w:r>
      <w:r w:rsidRPr="005B2071">
        <w:rPr>
          <w:rFonts w:ascii="Times New Roman" w:eastAsia="Times New Roman" w:hAnsi="Times New Roman" w:cs="Times New Roman"/>
          <w:sz w:val="28"/>
          <w:szCs w:val="28"/>
          <w:lang w:eastAsia="ru-RU"/>
        </w:rPr>
        <w:t>спорту, приуроченная к празднованию 80-й годовщины Победы в Великой</w:t>
      </w:r>
      <w:r w:rsidR="006904A9" w:rsidRPr="005B2071">
        <w:rPr>
          <w:rFonts w:ascii="Times New Roman" w:eastAsia="Times New Roman" w:hAnsi="Times New Roman" w:cs="Times New Roman"/>
          <w:sz w:val="28"/>
          <w:szCs w:val="28"/>
          <w:lang w:eastAsia="ru-RU"/>
        </w:rPr>
        <w:t xml:space="preserve"> Отечественной войне 1941-1945 г</w:t>
      </w:r>
      <w:r w:rsidR="0038205F">
        <w:rPr>
          <w:rFonts w:ascii="Times New Roman" w:eastAsia="Times New Roman" w:hAnsi="Times New Roman" w:cs="Times New Roman"/>
          <w:sz w:val="28"/>
          <w:szCs w:val="28"/>
          <w:lang w:eastAsia="ru-RU"/>
        </w:rPr>
        <w:t>г.</w:t>
      </w:r>
      <w:r w:rsidR="006904A9" w:rsidRPr="005B2071">
        <w:rPr>
          <w:rFonts w:ascii="Times New Roman" w:eastAsia="Times New Roman" w:hAnsi="Times New Roman" w:cs="Times New Roman"/>
          <w:sz w:val="28"/>
          <w:szCs w:val="28"/>
          <w:lang w:eastAsia="ru-RU"/>
        </w:rPr>
        <w:t xml:space="preserve"> (19</w:t>
      </w:r>
      <w:r w:rsidRPr="005B2071">
        <w:rPr>
          <w:rFonts w:ascii="Times New Roman" w:eastAsia="Times New Roman" w:hAnsi="Times New Roman" w:cs="Times New Roman"/>
          <w:sz w:val="28"/>
          <w:szCs w:val="28"/>
          <w:lang w:eastAsia="ru-RU"/>
        </w:rPr>
        <w:t>-24 мая, г. Пенза), в которой приняли</w:t>
      </w:r>
      <w:r w:rsidR="008144F7" w:rsidRPr="005B2071">
        <w:rPr>
          <w:rFonts w:ascii="Times New Roman" w:eastAsia="Times New Roman" w:hAnsi="Times New Roman" w:cs="Times New Roman"/>
          <w:sz w:val="28"/>
          <w:szCs w:val="28"/>
          <w:lang w:eastAsia="ru-RU"/>
        </w:rPr>
        <w:t xml:space="preserve"> </w:t>
      </w:r>
      <w:r w:rsidRPr="005B2071">
        <w:rPr>
          <w:rFonts w:ascii="Times New Roman" w:eastAsia="Times New Roman" w:hAnsi="Times New Roman" w:cs="Times New Roman"/>
          <w:sz w:val="28"/>
          <w:szCs w:val="28"/>
          <w:lang w:eastAsia="ru-RU"/>
        </w:rPr>
        <w:t>участие более 500 человек из 40 субъект</w:t>
      </w:r>
      <w:r w:rsidR="0038205F">
        <w:rPr>
          <w:rFonts w:ascii="Times New Roman" w:eastAsia="Times New Roman" w:hAnsi="Times New Roman" w:cs="Times New Roman"/>
          <w:sz w:val="28"/>
          <w:szCs w:val="28"/>
          <w:lang w:eastAsia="ru-RU"/>
        </w:rPr>
        <w:t>ов</w:t>
      </w:r>
      <w:r w:rsidRPr="005B2071">
        <w:rPr>
          <w:rFonts w:ascii="Times New Roman" w:eastAsia="Times New Roman" w:hAnsi="Times New Roman" w:cs="Times New Roman"/>
          <w:sz w:val="28"/>
          <w:szCs w:val="28"/>
          <w:lang w:eastAsia="ru-RU"/>
        </w:rPr>
        <w:t xml:space="preserve"> Российской Федерации;</w:t>
      </w:r>
    </w:p>
    <w:p w14:paraId="052BD3B8" w14:textId="5E08F2B5" w:rsidR="004551E2" w:rsidRPr="00082FC7"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082FC7">
        <w:rPr>
          <w:rFonts w:ascii="Times New Roman" w:eastAsia="Times New Roman" w:hAnsi="Times New Roman" w:cs="Times New Roman"/>
          <w:sz w:val="28"/>
          <w:szCs w:val="28"/>
          <w:lang w:eastAsia="ru-RU"/>
        </w:rPr>
        <w:t>Всероссийские соревнования по мини-футболу (футзалу) среди команд-участников проекта «Футбол в коррекционной</w:t>
      </w:r>
      <w:r w:rsidR="00162553" w:rsidRPr="00082FC7">
        <w:rPr>
          <w:rFonts w:ascii="Times New Roman" w:eastAsia="Times New Roman" w:hAnsi="Times New Roman" w:cs="Times New Roman"/>
          <w:sz w:val="28"/>
          <w:szCs w:val="28"/>
          <w:lang w:eastAsia="ru-RU"/>
        </w:rPr>
        <w:t xml:space="preserve"> школе» (финальный этап, 29 мая</w:t>
      </w:r>
      <w:r w:rsidR="00082FC7" w:rsidRPr="00082FC7">
        <w:rPr>
          <w:rFonts w:ascii="Times New Roman" w:eastAsia="Times New Roman" w:hAnsi="Times New Roman" w:cs="Times New Roman"/>
          <w:sz w:val="28"/>
          <w:szCs w:val="28"/>
          <w:lang w:eastAsia="ru-RU"/>
        </w:rPr>
        <w:t xml:space="preserve"> </w:t>
      </w:r>
      <w:r w:rsidR="00162553" w:rsidRPr="00082FC7">
        <w:rPr>
          <w:rFonts w:ascii="Times New Roman" w:eastAsia="Times New Roman" w:hAnsi="Times New Roman" w:cs="Times New Roman"/>
          <w:sz w:val="28"/>
          <w:szCs w:val="28"/>
          <w:lang w:eastAsia="ru-RU"/>
        </w:rPr>
        <w:t>–</w:t>
      </w:r>
      <w:r w:rsidR="00082FC7" w:rsidRPr="00082FC7">
        <w:rPr>
          <w:rFonts w:ascii="Times New Roman" w:eastAsia="Times New Roman" w:hAnsi="Times New Roman" w:cs="Times New Roman"/>
          <w:sz w:val="28"/>
          <w:szCs w:val="28"/>
          <w:lang w:eastAsia="ru-RU"/>
        </w:rPr>
        <w:t xml:space="preserve"> </w:t>
      </w:r>
      <w:r w:rsidR="00082FC7" w:rsidRPr="00082FC7">
        <w:rPr>
          <w:rFonts w:ascii="Times New Roman" w:eastAsia="Times New Roman" w:hAnsi="Times New Roman" w:cs="Times New Roman"/>
          <w:sz w:val="28"/>
          <w:szCs w:val="28"/>
          <w:lang w:eastAsia="ru-RU"/>
        </w:rPr>
        <w:br/>
      </w:r>
      <w:r w:rsidRPr="00082FC7">
        <w:rPr>
          <w:rFonts w:ascii="Times New Roman" w:eastAsia="Times New Roman" w:hAnsi="Times New Roman" w:cs="Times New Roman"/>
          <w:sz w:val="28"/>
          <w:szCs w:val="28"/>
          <w:lang w:eastAsia="ru-RU"/>
        </w:rPr>
        <w:lastRenderedPageBreak/>
        <w:t xml:space="preserve">2 июня, г. Казань), </w:t>
      </w:r>
      <w:r w:rsidR="00082FC7" w:rsidRPr="00082FC7">
        <w:rPr>
          <w:rFonts w:ascii="Times New Roman" w:eastAsia="Times New Roman" w:hAnsi="Times New Roman" w:cs="Times New Roman"/>
          <w:sz w:val="28"/>
          <w:szCs w:val="28"/>
          <w:lang w:eastAsia="ru-RU"/>
        </w:rPr>
        <w:t xml:space="preserve">в которых приняли </w:t>
      </w:r>
      <w:r w:rsidRPr="00082FC7">
        <w:rPr>
          <w:rFonts w:ascii="Times New Roman" w:eastAsia="Times New Roman" w:hAnsi="Times New Roman" w:cs="Times New Roman"/>
          <w:sz w:val="28"/>
          <w:szCs w:val="28"/>
          <w:lang w:eastAsia="ru-RU"/>
        </w:rPr>
        <w:t>участие 38 команд</w:t>
      </w:r>
      <w:r w:rsidR="00082FC7" w:rsidRPr="00082FC7">
        <w:rPr>
          <w:rFonts w:ascii="Times New Roman" w:eastAsia="Times New Roman" w:hAnsi="Times New Roman" w:cs="Times New Roman"/>
          <w:sz w:val="28"/>
          <w:szCs w:val="28"/>
          <w:lang w:eastAsia="ru-RU"/>
        </w:rPr>
        <w:t xml:space="preserve"> детей в возрасте 10-13 лет</w:t>
      </w:r>
      <w:r w:rsidRPr="00082FC7">
        <w:rPr>
          <w:rFonts w:ascii="Times New Roman" w:eastAsia="Times New Roman" w:hAnsi="Times New Roman" w:cs="Times New Roman"/>
          <w:sz w:val="28"/>
          <w:szCs w:val="28"/>
          <w:lang w:eastAsia="ru-RU"/>
        </w:rPr>
        <w:t xml:space="preserve"> из 21 субъекта Российской</w:t>
      </w:r>
      <w:r w:rsidR="00162553" w:rsidRPr="00082FC7">
        <w:rPr>
          <w:rFonts w:ascii="Times New Roman" w:eastAsia="Times New Roman" w:hAnsi="Times New Roman" w:cs="Times New Roman"/>
          <w:sz w:val="28"/>
          <w:szCs w:val="28"/>
          <w:lang w:eastAsia="ru-RU"/>
        </w:rPr>
        <w:t xml:space="preserve"> </w:t>
      </w:r>
      <w:r w:rsidRPr="00082FC7">
        <w:rPr>
          <w:rFonts w:ascii="Times New Roman" w:eastAsia="Times New Roman" w:hAnsi="Times New Roman" w:cs="Times New Roman"/>
          <w:sz w:val="28"/>
          <w:szCs w:val="28"/>
          <w:lang w:eastAsia="ru-RU"/>
        </w:rPr>
        <w:t>Федерации</w:t>
      </w:r>
      <w:r w:rsidR="00082FC7" w:rsidRPr="00082FC7">
        <w:rPr>
          <w:rFonts w:ascii="Times New Roman" w:eastAsia="Times New Roman" w:hAnsi="Times New Roman" w:cs="Times New Roman"/>
          <w:sz w:val="28"/>
          <w:szCs w:val="28"/>
          <w:lang w:eastAsia="ru-RU"/>
        </w:rPr>
        <w:t>;</w:t>
      </w:r>
    </w:p>
    <w:p w14:paraId="544AD87E" w14:textId="1853F20F" w:rsidR="004551E2" w:rsidRPr="00082FC7"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082FC7">
        <w:rPr>
          <w:rFonts w:ascii="Times New Roman" w:eastAsia="Times New Roman" w:hAnsi="Times New Roman" w:cs="Times New Roman"/>
          <w:sz w:val="28"/>
          <w:szCs w:val="28"/>
          <w:lang w:eastAsia="ru-RU"/>
        </w:rPr>
        <w:t>Всероссийский традиционный фестиваль паралимпийского спорта</w:t>
      </w:r>
      <w:r w:rsidR="00162553" w:rsidRPr="00082FC7">
        <w:rPr>
          <w:rFonts w:ascii="Times New Roman" w:eastAsia="Times New Roman" w:hAnsi="Times New Roman" w:cs="Times New Roman"/>
          <w:sz w:val="28"/>
          <w:szCs w:val="28"/>
          <w:lang w:eastAsia="ru-RU"/>
        </w:rPr>
        <w:t xml:space="preserve"> </w:t>
      </w:r>
      <w:r w:rsidRPr="00082FC7">
        <w:rPr>
          <w:rFonts w:ascii="Times New Roman" w:eastAsia="Times New Roman" w:hAnsi="Times New Roman" w:cs="Times New Roman"/>
          <w:sz w:val="28"/>
          <w:szCs w:val="28"/>
          <w:lang w:eastAsia="ru-RU"/>
        </w:rPr>
        <w:t>«Парафест-2025» (14-17 мая, г. Раменское), в котором приняли участие</w:t>
      </w:r>
      <w:r w:rsidR="00162553" w:rsidRPr="00082FC7">
        <w:rPr>
          <w:rFonts w:ascii="Times New Roman" w:eastAsia="Times New Roman" w:hAnsi="Times New Roman" w:cs="Times New Roman"/>
          <w:sz w:val="28"/>
          <w:szCs w:val="28"/>
          <w:lang w:eastAsia="ru-RU"/>
        </w:rPr>
        <w:t xml:space="preserve"> </w:t>
      </w:r>
      <w:r w:rsidRPr="00082FC7">
        <w:rPr>
          <w:rFonts w:ascii="Times New Roman" w:eastAsia="Times New Roman" w:hAnsi="Times New Roman" w:cs="Times New Roman"/>
          <w:sz w:val="28"/>
          <w:szCs w:val="28"/>
          <w:lang w:eastAsia="ru-RU"/>
        </w:rPr>
        <w:t xml:space="preserve">более 160 спортсменов </w:t>
      </w:r>
      <w:r w:rsidR="00082FC7" w:rsidRPr="00082FC7">
        <w:rPr>
          <w:rFonts w:ascii="Times New Roman" w:eastAsia="Times New Roman" w:hAnsi="Times New Roman" w:cs="Times New Roman"/>
          <w:sz w:val="28"/>
          <w:szCs w:val="28"/>
          <w:lang w:eastAsia="ru-RU"/>
        </w:rPr>
        <w:br/>
      </w:r>
      <w:r w:rsidRPr="00082FC7">
        <w:rPr>
          <w:rFonts w:ascii="Times New Roman" w:eastAsia="Times New Roman" w:hAnsi="Times New Roman" w:cs="Times New Roman"/>
          <w:sz w:val="28"/>
          <w:szCs w:val="28"/>
          <w:lang w:eastAsia="ru-RU"/>
        </w:rPr>
        <w:t>с поражением опорно-двигательного аппарата</w:t>
      </w:r>
      <w:r w:rsidR="00162553" w:rsidRPr="00082FC7">
        <w:rPr>
          <w:rFonts w:ascii="Times New Roman" w:eastAsia="Times New Roman" w:hAnsi="Times New Roman" w:cs="Times New Roman"/>
          <w:sz w:val="28"/>
          <w:szCs w:val="28"/>
          <w:lang w:eastAsia="ru-RU"/>
        </w:rPr>
        <w:t xml:space="preserve"> </w:t>
      </w:r>
      <w:r w:rsidRPr="00082FC7">
        <w:rPr>
          <w:rFonts w:ascii="Times New Roman" w:eastAsia="Times New Roman" w:hAnsi="Times New Roman" w:cs="Times New Roman"/>
          <w:sz w:val="28"/>
          <w:szCs w:val="28"/>
          <w:lang w:eastAsia="ru-RU"/>
        </w:rPr>
        <w:t>из 14 субъектов Российской Федерации. Разыграно 34 комплекта наград в плавании,</w:t>
      </w:r>
      <w:r w:rsidR="00162553" w:rsidRPr="00082FC7">
        <w:rPr>
          <w:rFonts w:ascii="Times New Roman" w:eastAsia="Times New Roman" w:hAnsi="Times New Roman" w:cs="Times New Roman"/>
          <w:sz w:val="28"/>
          <w:szCs w:val="28"/>
          <w:lang w:eastAsia="ru-RU"/>
        </w:rPr>
        <w:t xml:space="preserve"> </w:t>
      </w:r>
      <w:r w:rsidRPr="00082FC7">
        <w:rPr>
          <w:rFonts w:ascii="Times New Roman" w:eastAsia="Times New Roman" w:hAnsi="Times New Roman" w:cs="Times New Roman"/>
          <w:sz w:val="28"/>
          <w:szCs w:val="28"/>
          <w:lang w:eastAsia="ru-RU"/>
        </w:rPr>
        <w:t>спортивном ориентировании, бадминтоне и стрельбе из лука.</w:t>
      </w:r>
    </w:p>
    <w:p w14:paraId="792CFE21" w14:textId="125F5E85" w:rsidR="004551E2" w:rsidRPr="00296BF3"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296BF3">
        <w:rPr>
          <w:rFonts w:ascii="Times New Roman" w:eastAsia="Times New Roman" w:hAnsi="Times New Roman" w:cs="Times New Roman"/>
          <w:sz w:val="28"/>
          <w:szCs w:val="28"/>
          <w:lang w:eastAsia="ru-RU"/>
        </w:rPr>
        <w:t>В целях укрепления института семьи, сохранения семейных ценностей,</w:t>
      </w:r>
      <w:r w:rsidR="00162553" w:rsidRPr="00296BF3">
        <w:rPr>
          <w:rFonts w:ascii="Times New Roman" w:eastAsia="Times New Roman" w:hAnsi="Times New Roman" w:cs="Times New Roman"/>
          <w:sz w:val="28"/>
          <w:szCs w:val="28"/>
          <w:lang w:eastAsia="ru-RU"/>
        </w:rPr>
        <w:t xml:space="preserve"> </w:t>
      </w:r>
      <w:r w:rsidRPr="00296BF3">
        <w:rPr>
          <w:rFonts w:ascii="Times New Roman" w:eastAsia="Times New Roman" w:hAnsi="Times New Roman" w:cs="Times New Roman"/>
          <w:sz w:val="28"/>
          <w:szCs w:val="28"/>
          <w:lang w:eastAsia="ru-RU"/>
        </w:rPr>
        <w:t>пропаганды здорового образа жизни, формирования в обществе положительного</w:t>
      </w:r>
      <w:r w:rsidR="00162553" w:rsidRPr="00296BF3">
        <w:rPr>
          <w:rFonts w:ascii="Times New Roman" w:eastAsia="Times New Roman" w:hAnsi="Times New Roman" w:cs="Times New Roman"/>
          <w:sz w:val="28"/>
          <w:szCs w:val="28"/>
          <w:lang w:eastAsia="ru-RU"/>
        </w:rPr>
        <w:t xml:space="preserve"> </w:t>
      </w:r>
      <w:r w:rsidRPr="00296BF3">
        <w:rPr>
          <w:rFonts w:ascii="Times New Roman" w:eastAsia="Times New Roman" w:hAnsi="Times New Roman" w:cs="Times New Roman"/>
          <w:sz w:val="28"/>
          <w:szCs w:val="28"/>
          <w:lang w:eastAsia="ru-RU"/>
        </w:rPr>
        <w:t>образа семьи и привлечения активного населения Российской Федерации</w:t>
      </w:r>
      <w:r w:rsidR="00162553" w:rsidRPr="00296BF3">
        <w:rPr>
          <w:rFonts w:ascii="Times New Roman" w:eastAsia="Times New Roman" w:hAnsi="Times New Roman" w:cs="Times New Roman"/>
          <w:sz w:val="28"/>
          <w:szCs w:val="28"/>
          <w:lang w:eastAsia="ru-RU"/>
        </w:rPr>
        <w:t xml:space="preserve"> </w:t>
      </w:r>
      <w:r w:rsidR="00296BF3" w:rsidRPr="00296BF3">
        <w:rPr>
          <w:rFonts w:ascii="Times New Roman" w:eastAsia="Times New Roman" w:hAnsi="Times New Roman" w:cs="Times New Roman"/>
          <w:sz w:val="28"/>
          <w:szCs w:val="28"/>
          <w:lang w:eastAsia="ru-RU"/>
        </w:rPr>
        <w:br/>
      </w:r>
      <w:r w:rsidRPr="00296BF3">
        <w:rPr>
          <w:rFonts w:ascii="Times New Roman" w:eastAsia="Times New Roman" w:hAnsi="Times New Roman" w:cs="Times New Roman"/>
          <w:sz w:val="28"/>
          <w:szCs w:val="28"/>
          <w:lang w:eastAsia="ru-RU"/>
        </w:rPr>
        <w:t>к систематическим занятиям физической культурой и спортом Минспортом России,</w:t>
      </w:r>
      <w:r w:rsidR="00162553" w:rsidRPr="00296BF3">
        <w:rPr>
          <w:rFonts w:ascii="Times New Roman" w:eastAsia="Times New Roman" w:hAnsi="Times New Roman" w:cs="Times New Roman"/>
          <w:sz w:val="28"/>
          <w:szCs w:val="28"/>
          <w:lang w:eastAsia="ru-RU"/>
        </w:rPr>
        <w:t xml:space="preserve"> </w:t>
      </w:r>
      <w:r w:rsidR="00296BF3" w:rsidRPr="00296BF3">
        <w:rPr>
          <w:rFonts w:ascii="Times New Roman" w:eastAsia="Times New Roman" w:hAnsi="Times New Roman" w:cs="Times New Roman"/>
          <w:sz w:val="28"/>
          <w:szCs w:val="28"/>
          <w:lang w:eastAsia="ru-RU"/>
        </w:rPr>
        <w:t xml:space="preserve">исполнительными </w:t>
      </w:r>
      <w:r w:rsidRPr="00296BF3">
        <w:rPr>
          <w:rFonts w:ascii="Times New Roman" w:eastAsia="Times New Roman" w:hAnsi="Times New Roman" w:cs="Times New Roman"/>
          <w:sz w:val="28"/>
          <w:szCs w:val="28"/>
          <w:lang w:eastAsia="ru-RU"/>
        </w:rPr>
        <w:t>органами субъектов Российской Федерации в области</w:t>
      </w:r>
      <w:r w:rsidR="00162553" w:rsidRPr="00296BF3">
        <w:rPr>
          <w:rFonts w:ascii="Times New Roman" w:eastAsia="Times New Roman" w:hAnsi="Times New Roman" w:cs="Times New Roman"/>
          <w:sz w:val="28"/>
          <w:szCs w:val="28"/>
          <w:lang w:eastAsia="ru-RU"/>
        </w:rPr>
        <w:t xml:space="preserve"> </w:t>
      </w:r>
      <w:r w:rsidRPr="00296BF3">
        <w:rPr>
          <w:rFonts w:ascii="Times New Roman" w:eastAsia="Times New Roman" w:hAnsi="Times New Roman" w:cs="Times New Roman"/>
          <w:sz w:val="28"/>
          <w:szCs w:val="28"/>
          <w:lang w:eastAsia="ru-RU"/>
        </w:rPr>
        <w:t>физической культуры и спорта в субъектах Российской Федерации на постоянной</w:t>
      </w:r>
      <w:r w:rsidR="00162553" w:rsidRPr="00296BF3">
        <w:rPr>
          <w:rFonts w:ascii="Times New Roman" w:eastAsia="Times New Roman" w:hAnsi="Times New Roman" w:cs="Times New Roman"/>
          <w:sz w:val="28"/>
          <w:szCs w:val="28"/>
          <w:lang w:eastAsia="ru-RU"/>
        </w:rPr>
        <w:t xml:space="preserve"> </w:t>
      </w:r>
      <w:r w:rsidRPr="00296BF3">
        <w:rPr>
          <w:rFonts w:ascii="Times New Roman" w:eastAsia="Times New Roman" w:hAnsi="Times New Roman" w:cs="Times New Roman"/>
          <w:sz w:val="28"/>
          <w:szCs w:val="28"/>
          <w:lang w:eastAsia="ru-RU"/>
        </w:rPr>
        <w:t>основе проводятся физкультурные мероприятия среди различных категорий</w:t>
      </w:r>
      <w:r w:rsidR="00162553" w:rsidRPr="00296BF3">
        <w:rPr>
          <w:rFonts w:ascii="Times New Roman" w:eastAsia="Times New Roman" w:hAnsi="Times New Roman" w:cs="Times New Roman"/>
          <w:sz w:val="28"/>
          <w:szCs w:val="28"/>
          <w:lang w:eastAsia="ru-RU"/>
        </w:rPr>
        <w:t xml:space="preserve"> </w:t>
      </w:r>
      <w:r w:rsidRPr="00296BF3">
        <w:rPr>
          <w:rFonts w:ascii="Times New Roman" w:eastAsia="Times New Roman" w:hAnsi="Times New Roman" w:cs="Times New Roman"/>
          <w:sz w:val="28"/>
          <w:szCs w:val="28"/>
          <w:lang w:eastAsia="ru-RU"/>
        </w:rPr>
        <w:t>населения, в том числе с участием семей.</w:t>
      </w:r>
    </w:p>
    <w:p w14:paraId="18912CAF" w14:textId="33F23FAB" w:rsidR="004551E2" w:rsidRPr="00296BF3" w:rsidRDefault="00296BF3" w:rsidP="004551E2">
      <w:pPr>
        <w:spacing w:after="0" w:line="264" w:lineRule="auto"/>
        <w:ind w:firstLine="709"/>
        <w:jc w:val="both"/>
        <w:rPr>
          <w:rFonts w:ascii="Times New Roman" w:eastAsia="Times New Roman" w:hAnsi="Times New Roman" w:cs="Times New Roman"/>
          <w:sz w:val="28"/>
          <w:szCs w:val="28"/>
          <w:lang w:eastAsia="ru-RU"/>
        </w:rPr>
      </w:pPr>
      <w:r w:rsidRPr="00296BF3">
        <w:rPr>
          <w:rFonts w:ascii="Times New Roman" w:eastAsia="Times New Roman" w:hAnsi="Times New Roman" w:cs="Times New Roman"/>
          <w:sz w:val="28"/>
          <w:szCs w:val="28"/>
          <w:lang w:eastAsia="ru-RU"/>
        </w:rPr>
        <w:t>В течение 2025 г.</w:t>
      </w:r>
      <w:r w:rsidR="00162553" w:rsidRPr="00296BF3">
        <w:rPr>
          <w:rFonts w:ascii="Times New Roman" w:eastAsia="Times New Roman" w:hAnsi="Times New Roman" w:cs="Times New Roman"/>
          <w:sz w:val="28"/>
          <w:szCs w:val="28"/>
          <w:lang w:eastAsia="ru-RU"/>
        </w:rPr>
        <w:t xml:space="preserve"> </w:t>
      </w:r>
      <w:r w:rsidR="004551E2" w:rsidRPr="00296BF3">
        <w:rPr>
          <w:rFonts w:ascii="Times New Roman" w:eastAsia="Times New Roman" w:hAnsi="Times New Roman" w:cs="Times New Roman"/>
          <w:sz w:val="28"/>
          <w:szCs w:val="28"/>
          <w:lang w:eastAsia="ru-RU"/>
        </w:rPr>
        <w:t>в субъектах Российской Федерации проведено более</w:t>
      </w:r>
      <w:r w:rsidR="00162553" w:rsidRPr="00296BF3">
        <w:rPr>
          <w:rFonts w:ascii="Times New Roman" w:eastAsia="Times New Roman" w:hAnsi="Times New Roman" w:cs="Times New Roman"/>
          <w:sz w:val="28"/>
          <w:szCs w:val="28"/>
          <w:lang w:eastAsia="ru-RU"/>
        </w:rPr>
        <w:t xml:space="preserve"> </w:t>
      </w:r>
      <w:r w:rsidR="004551E2" w:rsidRPr="00296BF3">
        <w:rPr>
          <w:rFonts w:ascii="Times New Roman" w:eastAsia="Times New Roman" w:hAnsi="Times New Roman" w:cs="Times New Roman"/>
          <w:sz w:val="28"/>
          <w:szCs w:val="28"/>
          <w:lang w:eastAsia="ru-RU"/>
        </w:rPr>
        <w:t>1</w:t>
      </w:r>
      <w:r w:rsidRPr="00296BF3">
        <w:rPr>
          <w:rFonts w:ascii="Times New Roman" w:eastAsia="Times New Roman" w:hAnsi="Times New Roman" w:cs="Times New Roman"/>
          <w:sz w:val="28"/>
          <w:szCs w:val="28"/>
          <w:lang w:eastAsia="ru-RU"/>
        </w:rPr>
        <w:t>,</w:t>
      </w:r>
      <w:r w:rsidR="004551E2" w:rsidRPr="00296BF3">
        <w:rPr>
          <w:rFonts w:ascii="Times New Roman" w:eastAsia="Times New Roman" w:hAnsi="Times New Roman" w:cs="Times New Roman"/>
          <w:sz w:val="28"/>
          <w:szCs w:val="28"/>
          <w:lang w:eastAsia="ru-RU"/>
        </w:rPr>
        <w:t>6</w:t>
      </w:r>
      <w:r w:rsidRPr="00296BF3">
        <w:rPr>
          <w:rFonts w:ascii="Times New Roman" w:eastAsia="Times New Roman" w:hAnsi="Times New Roman" w:cs="Times New Roman"/>
          <w:sz w:val="28"/>
          <w:szCs w:val="28"/>
          <w:lang w:eastAsia="ru-RU"/>
        </w:rPr>
        <w:t xml:space="preserve"> тыс.</w:t>
      </w:r>
      <w:r w:rsidR="004551E2" w:rsidRPr="00296BF3">
        <w:rPr>
          <w:rFonts w:ascii="Times New Roman" w:eastAsia="Times New Roman" w:hAnsi="Times New Roman" w:cs="Times New Roman"/>
          <w:sz w:val="28"/>
          <w:szCs w:val="28"/>
          <w:lang w:eastAsia="ru-RU"/>
        </w:rPr>
        <w:t xml:space="preserve"> физкультурных </w:t>
      </w:r>
      <w:r w:rsidRPr="00296BF3">
        <w:rPr>
          <w:rFonts w:ascii="Times New Roman" w:eastAsia="Times New Roman" w:hAnsi="Times New Roman" w:cs="Times New Roman"/>
          <w:sz w:val="28"/>
          <w:szCs w:val="28"/>
          <w:lang w:eastAsia="ru-RU"/>
        </w:rPr>
        <w:t xml:space="preserve">и спортивных </w:t>
      </w:r>
      <w:r w:rsidR="004551E2" w:rsidRPr="00296BF3">
        <w:rPr>
          <w:rFonts w:ascii="Times New Roman" w:eastAsia="Times New Roman" w:hAnsi="Times New Roman" w:cs="Times New Roman"/>
          <w:sz w:val="28"/>
          <w:szCs w:val="28"/>
          <w:lang w:eastAsia="ru-RU"/>
        </w:rPr>
        <w:t>мероприятий с участием детей</w:t>
      </w:r>
      <w:r w:rsidR="008144F7" w:rsidRPr="00296BF3">
        <w:rPr>
          <w:rFonts w:ascii="Times New Roman" w:eastAsia="Times New Roman" w:hAnsi="Times New Roman" w:cs="Times New Roman"/>
          <w:sz w:val="28"/>
          <w:szCs w:val="28"/>
          <w:lang w:eastAsia="ru-RU"/>
        </w:rPr>
        <w:t xml:space="preserve"> </w:t>
      </w:r>
      <w:r w:rsidR="004551E2" w:rsidRPr="00296BF3">
        <w:rPr>
          <w:rFonts w:ascii="Times New Roman" w:eastAsia="Times New Roman" w:hAnsi="Times New Roman" w:cs="Times New Roman"/>
          <w:sz w:val="28"/>
          <w:szCs w:val="28"/>
          <w:lang w:eastAsia="ru-RU"/>
        </w:rPr>
        <w:t>и их семей с общим охватом более 600 тыс. человек.</w:t>
      </w:r>
    </w:p>
    <w:p w14:paraId="146BF0B2" w14:textId="77777777" w:rsidR="004551E2" w:rsidRPr="00484C4C"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Наиболее массовыми физкультурными мероприятиями в 2025 г. стали:</w:t>
      </w:r>
    </w:p>
    <w:p w14:paraId="63BEF679" w14:textId="4047DA9A" w:rsidR="00484C4C" w:rsidRPr="00484C4C" w:rsidRDefault="00484C4C" w:rsidP="00484C4C">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День физкультурника, приуроченный к празднованию 80-й годовщины Победы в Великой Отечественной войне 1941-1945 г</w:t>
      </w:r>
      <w:r w:rsidR="004D52BA">
        <w:rPr>
          <w:rFonts w:ascii="Times New Roman" w:eastAsia="Times New Roman" w:hAnsi="Times New Roman" w:cs="Times New Roman"/>
          <w:sz w:val="28"/>
          <w:szCs w:val="28"/>
          <w:lang w:eastAsia="ru-RU"/>
        </w:rPr>
        <w:t>г.</w:t>
      </w:r>
      <w:r w:rsidRPr="00484C4C">
        <w:rPr>
          <w:rFonts w:ascii="Times New Roman" w:eastAsia="Times New Roman" w:hAnsi="Times New Roman" w:cs="Times New Roman"/>
          <w:sz w:val="28"/>
          <w:szCs w:val="28"/>
          <w:lang w:eastAsia="ru-RU"/>
        </w:rPr>
        <w:t xml:space="preserve">, участниками которого стали более </w:t>
      </w:r>
      <w:r w:rsidR="004D52BA">
        <w:rPr>
          <w:rFonts w:ascii="Times New Roman" w:eastAsia="Times New Roman" w:hAnsi="Times New Roman" w:cs="Times New Roman"/>
          <w:sz w:val="28"/>
          <w:szCs w:val="28"/>
          <w:lang w:eastAsia="ru-RU"/>
        </w:rPr>
        <w:br/>
      </w:r>
      <w:r w:rsidRPr="00484C4C">
        <w:rPr>
          <w:rFonts w:ascii="Times New Roman" w:eastAsia="Times New Roman" w:hAnsi="Times New Roman" w:cs="Times New Roman"/>
          <w:sz w:val="28"/>
          <w:szCs w:val="28"/>
          <w:lang w:eastAsia="ru-RU"/>
        </w:rPr>
        <w:t>5 млн человек;</w:t>
      </w:r>
    </w:p>
    <w:p w14:paraId="0C79E58A" w14:textId="7496CF8D" w:rsidR="004551E2" w:rsidRPr="00484C4C"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Декада спорта и здоровья,</w:t>
      </w:r>
      <w:r w:rsidR="008144F7" w:rsidRPr="00484C4C">
        <w:rPr>
          <w:rFonts w:ascii="Times New Roman" w:eastAsia="Times New Roman" w:hAnsi="Times New Roman" w:cs="Times New Roman"/>
          <w:sz w:val="28"/>
          <w:szCs w:val="28"/>
          <w:lang w:eastAsia="ru-RU"/>
        </w:rPr>
        <w:t xml:space="preserve"> </w:t>
      </w:r>
      <w:r w:rsidRPr="00484C4C">
        <w:rPr>
          <w:rFonts w:ascii="Times New Roman" w:eastAsia="Times New Roman" w:hAnsi="Times New Roman" w:cs="Times New Roman"/>
          <w:sz w:val="28"/>
          <w:szCs w:val="28"/>
          <w:lang w:eastAsia="ru-RU"/>
        </w:rPr>
        <w:t>в мероприятиях которой прин</w:t>
      </w:r>
      <w:r w:rsidR="00296BF3" w:rsidRPr="00484C4C">
        <w:rPr>
          <w:rFonts w:ascii="Times New Roman" w:eastAsia="Times New Roman" w:hAnsi="Times New Roman" w:cs="Times New Roman"/>
          <w:sz w:val="28"/>
          <w:szCs w:val="28"/>
          <w:lang w:eastAsia="ru-RU"/>
        </w:rPr>
        <w:t>яли</w:t>
      </w:r>
      <w:r w:rsidRPr="00484C4C">
        <w:rPr>
          <w:rFonts w:ascii="Times New Roman" w:eastAsia="Times New Roman" w:hAnsi="Times New Roman" w:cs="Times New Roman"/>
          <w:sz w:val="28"/>
          <w:szCs w:val="28"/>
          <w:lang w:eastAsia="ru-RU"/>
        </w:rPr>
        <w:t xml:space="preserve"> участие более </w:t>
      </w:r>
      <w:r w:rsidR="009C55F3" w:rsidRPr="00484C4C">
        <w:rPr>
          <w:rFonts w:ascii="Times New Roman" w:eastAsia="Times New Roman" w:hAnsi="Times New Roman" w:cs="Times New Roman"/>
          <w:sz w:val="28"/>
          <w:szCs w:val="28"/>
          <w:lang w:eastAsia="ru-RU"/>
        </w:rPr>
        <w:br/>
      </w:r>
      <w:r w:rsidRPr="00484C4C">
        <w:rPr>
          <w:rFonts w:ascii="Times New Roman" w:eastAsia="Times New Roman" w:hAnsi="Times New Roman" w:cs="Times New Roman"/>
          <w:sz w:val="28"/>
          <w:szCs w:val="28"/>
          <w:lang w:eastAsia="ru-RU"/>
        </w:rPr>
        <w:t>2,5 млн человек, в том числе</w:t>
      </w:r>
      <w:r w:rsidR="008144F7" w:rsidRPr="00484C4C">
        <w:rPr>
          <w:rFonts w:ascii="Times New Roman" w:eastAsia="Times New Roman" w:hAnsi="Times New Roman" w:cs="Times New Roman"/>
          <w:sz w:val="28"/>
          <w:szCs w:val="28"/>
          <w:lang w:eastAsia="ru-RU"/>
        </w:rPr>
        <w:t xml:space="preserve"> </w:t>
      </w:r>
      <w:r w:rsidRPr="00484C4C">
        <w:rPr>
          <w:rFonts w:ascii="Times New Roman" w:eastAsia="Times New Roman" w:hAnsi="Times New Roman" w:cs="Times New Roman"/>
          <w:sz w:val="28"/>
          <w:szCs w:val="28"/>
          <w:lang w:eastAsia="ru-RU"/>
        </w:rPr>
        <w:t>среди семей;</w:t>
      </w:r>
    </w:p>
    <w:p w14:paraId="099EAA8C" w14:textId="7703F920" w:rsidR="00484C4C" w:rsidRPr="00484C4C" w:rsidRDefault="00484C4C" w:rsidP="00484C4C">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 xml:space="preserve">Всероссийский день бега «Кросс нации», в котором приняли участие более </w:t>
      </w:r>
      <w:r w:rsidRPr="00484C4C">
        <w:rPr>
          <w:rFonts w:ascii="Times New Roman" w:eastAsia="Times New Roman" w:hAnsi="Times New Roman" w:cs="Times New Roman"/>
          <w:sz w:val="28"/>
          <w:szCs w:val="28"/>
          <w:lang w:eastAsia="ru-RU"/>
        </w:rPr>
        <w:br/>
        <w:t>1 млн человек;</w:t>
      </w:r>
    </w:p>
    <w:p w14:paraId="11582533" w14:textId="77777777" w:rsidR="00484C4C" w:rsidRPr="00484C4C" w:rsidRDefault="00484C4C" w:rsidP="00484C4C">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Всероссийская массовая лыжная гонка «Лыжня России», в которой приняли участие около 1 млн человек;</w:t>
      </w:r>
    </w:p>
    <w:p w14:paraId="51BCEA45" w14:textId="57FB3E7C" w:rsidR="004551E2" w:rsidRPr="00484C4C"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Всероссийские массовые соревнования «Оздоровительный спорт – в каждую</w:t>
      </w:r>
      <w:r w:rsidR="008144F7" w:rsidRPr="00484C4C">
        <w:rPr>
          <w:rFonts w:ascii="Times New Roman" w:eastAsia="Times New Roman" w:hAnsi="Times New Roman" w:cs="Times New Roman"/>
          <w:sz w:val="28"/>
          <w:szCs w:val="28"/>
          <w:lang w:eastAsia="ru-RU"/>
        </w:rPr>
        <w:t xml:space="preserve"> </w:t>
      </w:r>
      <w:r w:rsidRPr="00484C4C">
        <w:rPr>
          <w:rFonts w:ascii="Times New Roman" w:eastAsia="Times New Roman" w:hAnsi="Times New Roman" w:cs="Times New Roman"/>
          <w:sz w:val="28"/>
          <w:szCs w:val="28"/>
          <w:lang w:eastAsia="ru-RU"/>
        </w:rPr>
        <w:t>семью»</w:t>
      </w:r>
      <w:r w:rsidR="009C55F3" w:rsidRPr="00484C4C">
        <w:rPr>
          <w:rFonts w:ascii="Times New Roman" w:eastAsia="Times New Roman" w:hAnsi="Times New Roman" w:cs="Times New Roman"/>
          <w:sz w:val="28"/>
          <w:szCs w:val="28"/>
          <w:lang w:eastAsia="ru-RU"/>
        </w:rPr>
        <w:t xml:space="preserve">, в которых приняли </w:t>
      </w:r>
      <w:r w:rsidRPr="00484C4C">
        <w:rPr>
          <w:rFonts w:ascii="Times New Roman" w:eastAsia="Times New Roman" w:hAnsi="Times New Roman" w:cs="Times New Roman"/>
          <w:sz w:val="28"/>
          <w:szCs w:val="28"/>
          <w:lang w:eastAsia="ru-RU"/>
        </w:rPr>
        <w:t>участие около 25 тыс. человек;</w:t>
      </w:r>
    </w:p>
    <w:p w14:paraId="7C7F60EE" w14:textId="1B775599" w:rsidR="00484C4C" w:rsidRPr="00484C4C" w:rsidRDefault="00484C4C" w:rsidP="00484C4C">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Всероссийская массовая велосипедная гонка «Всемирный день велосипедиста», в которой приняли участие около 25 тыс. человек;</w:t>
      </w:r>
    </w:p>
    <w:p w14:paraId="6A31ADB3" w14:textId="6E7933DD" w:rsidR="00484C4C" w:rsidRPr="00484C4C" w:rsidRDefault="00484C4C" w:rsidP="00484C4C">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Всероссийские массовые соревнования по спортивному ориентированию «Российский Азимут», в которых приняли участие 20 тыс. человек;</w:t>
      </w:r>
    </w:p>
    <w:p w14:paraId="00F38446" w14:textId="115F02A1" w:rsidR="004551E2" w:rsidRPr="00484C4C" w:rsidRDefault="004551E2" w:rsidP="004551E2">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Всероссийская Спартакиада среди трудящихся, приуроченная</w:t>
      </w:r>
      <w:r w:rsidR="008144F7" w:rsidRPr="00484C4C">
        <w:rPr>
          <w:rFonts w:ascii="Times New Roman" w:eastAsia="Times New Roman" w:hAnsi="Times New Roman" w:cs="Times New Roman"/>
          <w:sz w:val="28"/>
          <w:szCs w:val="28"/>
          <w:lang w:eastAsia="ru-RU"/>
        </w:rPr>
        <w:t xml:space="preserve"> </w:t>
      </w:r>
      <w:r w:rsidRPr="00484C4C">
        <w:rPr>
          <w:rFonts w:ascii="Times New Roman" w:eastAsia="Times New Roman" w:hAnsi="Times New Roman" w:cs="Times New Roman"/>
          <w:sz w:val="28"/>
          <w:szCs w:val="28"/>
          <w:lang w:eastAsia="ru-RU"/>
        </w:rPr>
        <w:t>к празднованию 80-й годовщин</w:t>
      </w:r>
      <w:r w:rsidR="008144F7" w:rsidRPr="00484C4C">
        <w:rPr>
          <w:rFonts w:ascii="Times New Roman" w:eastAsia="Times New Roman" w:hAnsi="Times New Roman" w:cs="Times New Roman"/>
          <w:sz w:val="28"/>
          <w:szCs w:val="28"/>
          <w:lang w:eastAsia="ru-RU"/>
        </w:rPr>
        <w:t>ы</w:t>
      </w:r>
      <w:r w:rsidRPr="00484C4C">
        <w:rPr>
          <w:rFonts w:ascii="Times New Roman" w:eastAsia="Times New Roman" w:hAnsi="Times New Roman" w:cs="Times New Roman"/>
          <w:sz w:val="28"/>
          <w:szCs w:val="28"/>
          <w:lang w:eastAsia="ru-RU"/>
        </w:rPr>
        <w:t xml:space="preserve"> Победы в Великой Отечественной войне</w:t>
      </w:r>
      <w:r w:rsidR="008144F7" w:rsidRPr="00484C4C">
        <w:rPr>
          <w:rFonts w:ascii="Times New Roman" w:eastAsia="Times New Roman" w:hAnsi="Times New Roman" w:cs="Times New Roman"/>
          <w:sz w:val="28"/>
          <w:szCs w:val="28"/>
          <w:lang w:eastAsia="ru-RU"/>
        </w:rPr>
        <w:t xml:space="preserve"> 1941-</w:t>
      </w:r>
      <w:r w:rsidRPr="00484C4C">
        <w:rPr>
          <w:rFonts w:ascii="Times New Roman" w:eastAsia="Times New Roman" w:hAnsi="Times New Roman" w:cs="Times New Roman"/>
          <w:sz w:val="28"/>
          <w:szCs w:val="28"/>
          <w:lang w:eastAsia="ru-RU"/>
        </w:rPr>
        <w:t>1945 г</w:t>
      </w:r>
      <w:r w:rsidR="004D52BA">
        <w:rPr>
          <w:rFonts w:ascii="Times New Roman" w:eastAsia="Times New Roman" w:hAnsi="Times New Roman" w:cs="Times New Roman"/>
          <w:sz w:val="28"/>
          <w:szCs w:val="28"/>
          <w:lang w:eastAsia="ru-RU"/>
        </w:rPr>
        <w:t>г.</w:t>
      </w:r>
      <w:r w:rsidRPr="00484C4C">
        <w:rPr>
          <w:rFonts w:ascii="Times New Roman" w:eastAsia="Times New Roman" w:hAnsi="Times New Roman" w:cs="Times New Roman"/>
          <w:sz w:val="28"/>
          <w:szCs w:val="28"/>
          <w:lang w:eastAsia="ru-RU"/>
        </w:rPr>
        <w:t>, в которой приняли участие</w:t>
      </w:r>
      <w:r w:rsidR="008144F7" w:rsidRPr="00484C4C">
        <w:rPr>
          <w:rFonts w:ascii="Times New Roman" w:eastAsia="Times New Roman" w:hAnsi="Times New Roman" w:cs="Times New Roman"/>
          <w:sz w:val="28"/>
          <w:szCs w:val="28"/>
          <w:lang w:eastAsia="ru-RU"/>
        </w:rPr>
        <w:t xml:space="preserve"> </w:t>
      </w:r>
      <w:r w:rsidR="00484C4C" w:rsidRPr="00484C4C">
        <w:rPr>
          <w:rFonts w:ascii="Times New Roman" w:eastAsia="Times New Roman" w:hAnsi="Times New Roman" w:cs="Times New Roman"/>
          <w:sz w:val="28"/>
          <w:szCs w:val="28"/>
          <w:lang w:eastAsia="ru-RU"/>
        </w:rPr>
        <w:t>900 человек.</w:t>
      </w:r>
    </w:p>
    <w:p w14:paraId="6EB927DE" w14:textId="28C9772B" w:rsidR="00B556AD" w:rsidRPr="00484C4C" w:rsidRDefault="00484C4C" w:rsidP="004551E2">
      <w:pPr>
        <w:spacing w:after="0" w:line="264" w:lineRule="auto"/>
        <w:ind w:firstLine="709"/>
        <w:jc w:val="both"/>
        <w:rPr>
          <w:rFonts w:ascii="Times New Roman" w:eastAsia="Times New Roman" w:hAnsi="Times New Roman" w:cs="Times New Roman"/>
          <w:sz w:val="28"/>
          <w:szCs w:val="28"/>
          <w:lang w:eastAsia="ru-RU"/>
        </w:rPr>
      </w:pPr>
      <w:r w:rsidRPr="00484C4C">
        <w:rPr>
          <w:rFonts w:ascii="Times New Roman" w:eastAsia="Times New Roman" w:hAnsi="Times New Roman" w:cs="Times New Roman"/>
          <w:sz w:val="28"/>
          <w:szCs w:val="28"/>
          <w:lang w:eastAsia="ru-RU"/>
        </w:rPr>
        <w:t>По сравнению</w:t>
      </w:r>
      <w:r w:rsidR="004551E2" w:rsidRPr="00484C4C">
        <w:rPr>
          <w:rFonts w:ascii="Times New Roman" w:eastAsia="Times New Roman" w:hAnsi="Times New Roman" w:cs="Times New Roman"/>
          <w:sz w:val="28"/>
          <w:szCs w:val="28"/>
          <w:lang w:eastAsia="ru-RU"/>
        </w:rPr>
        <w:t xml:space="preserve"> с 2023 г</w:t>
      </w:r>
      <w:r w:rsidRPr="00484C4C">
        <w:rPr>
          <w:rFonts w:ascii="Times New Roman" w:eastAsia="Times New Roman" w:hAnsi="Times New Roman" w:cs="Times New Roman"/>
          <w:sz w:val="28"/>
          <w:szCs w:val="28"/>
          <w:lang w:eastAsia="ru-RU"/>
        </w:rPr>
        <w:t>.</w:t>
      </w:r>
      <w:r w:rsidR="004551E2" w:rsidRPr="00484C4C">
        <w:rPr>
          <w:rFonts w:ascii="Times New Roman" w:eastAsia="Times New Roman" w:hAnsi="Times New Roman" w:cs="Times New Roman"/>
          <w:sz w:val="28"/>
          <w:szCs w:val="28"/>
          <w:lang w:eastAsia="ru-RU"/>
        </w:rPr>
        <w:t xml:space="preserve"> в 2025 г</w:t>
      </w:r>
      <w:r w:rsidRPr="00484C4C">
        <w:rPr>
          <w:rFonts w:ascii="Times New Roman" w:eastAsia="Times New Roman" w:hAnsi="Times New Roman" w:cs="Times New Roman"/>
          <w:sz w:val="28"/>
          <w:szCs w:val="28"/>
          <w:lang w:eastAsia="ru-RU"/>
        </w:rPr>
        <w:t>.</w:t>
      </w:r>
      <w:r w:rsidR="004551E2" w:rsidRPr="00484C4C">
        <w:rPr>
          <w:rFonts w:ascii="Times New Roman" w:eastAsia="Times New Roman" w:hAnsi="Times New Roman" w:cs="Times New Roman"/>
          <w:sz w:val="28"/>
          <w:szCs w:val="28"/>
          <w:lang w:eastAsia="ru-RU"/>
        </w:rPr>
        <w:t xml:space="preserve"> </w:t>
      </w:r>
      <w:r w:rsidRPr="00484C4C">
        <w:rPr>
          <w:rFonts w:ascii="Times New Roman" w:eastAsia="Times New Roman" w:hAnsi="Times New Roman" w:cs="Times New Roman"/>
          <w:sz w:val="28"/>
          <w:szCs w:val="28"/>
          <w:lang w:eastAsia="ru-RU"/>
        </w:rPr>
        <w:t>число проведенных</w:t>
      </w:r>
      <w:r w:rsidR="008144F7" w:rsidRPr="00484C4C">
        <w:rPr>
          <w:rFonts w:ascii="Times New Roman" w:eastAsia="Times New Roman" w:hAnsi="Times New Roman" w:cs="Times New Roman"/>
          <w:sz w:val="28"/>
          <w:szCs w:val="28"/>
          <w:lang w:eastAsia="ru-RU"/>
        </w:rPr>
        <w:t xml:space="preserve"> </w:t>
      </w:r>
      <w:r w:rsidR="004551E2" w:rsidRPr="00484C4C">
        <w:rPr>
          <w:rFonts w:ascii="Times New Roman" w:eastAsia="Times New Roman" w:hAnsi="Times New Roman" w:cs="Times New Roman"/>
          <w:sz w:val="28"/>
          <w:szCs w:val="28"/>
          <w:lang w:eastAsia="ru-RU"/>
        </w:rPr>
        <w:t xml:space="preserve">мероприятий </w:t>
      </w:r>
      <w:r w:rsidRPr="00484C4C">
        <w:rPr>
          <w:rFonts w:ascii="Times New Roman" w:eastAsia="Times New Roman" w:hAnsi="Times New Roman" w:cs="Times New Roman"/>
          <w:sz w:val="28"/>
          <w:szCs w:val="28"/>
          <w:lang w:eastAsia="ru-RU"/>
        </w:rPr>
        <w:t>увеличилось на</w:t>
      </w:r>
      <w:r w:rsidR="004551E2" w:rsidRPr="00484C4C">
        <w:rPr>
          <w:rFonts w:ascii="Times New Roman" w:eastAsia="Times New Roman" w:hAnsi="Times New Roman" w:cs="Times New Roman"/>
          <w:sz w:val="28"/>
          <w:szCs w:val="28"/>
          <w:lang w:eastAsia="ru-RU"/>
        </w:rPr>
        <w:t xml:space="preserve"> 21% (</w:t>
      </w:r>
      <w:r w:rsidRPr="00484C4C">
        <w:rPr>
          <w:rFonts w:ascii="Times New Roman" w:eastAsia="Times New Roman" w:hAnsi="Times New Roman" w:cs="Times New Roman"/>
          <w:sz w:val="28"/>
          <w:szCs w:val="28"/>
          <w:lang w:eastAsia="ru-RU"/>
        </w:rPr>
        <w:t xml:space="preserve">2025 г. – </w:t>
      </w:r>
      <w:r w:rsidR="004551E2" w:rsidRPr="00484C4C">
        <w:rPr>
          <w:rFonts w:ascii="Times New Roman" w:eastAsia="Times New Roman" w:hAnsi="Times New Roman" w:cs="Times New Roman"/>
          <w:sz w:val="28"/>
          <w:szCs w:val="28"/>
          <w:lang w:eastAsia="ru-RU"/>
        </w:rPr>
        <w:t>1</w:t>
      </w:r>
      <w:r w:rsidR="008144F7" w:rsidRPr="00484C4C">
        <w:rPr>
          <w:rFonts w:ascii="Times New Roman" w:eastAsia="Times New Roman" w:hAnsi="Times New Roman" w:cs="Times New Roman"/>
          <w:sz w:val="28"/>
          <w:szCs w:val="28"/>
          <w:lang w:eastAsia="ru-RU"/>
        </w:rPr>
        <w:t xml:space="preserve"> </w:t>
      </w:r>
      <w:r w:rsidR="004551E2" w:rsidRPr="00484C4C">
        <w:rPr>
          <w:rFonts w:ascii="Times New Roman" w:eastAsia="Times New Roman" w:hAnsi="Times New Roman" w:cs="Times New Roman"/>
          <w:sz w:val="28"/>
          <w:szCs w:val="28"/>
          <w:lang w:eastAsia="ru-RU"/>
        </w:rPr>
        <w:t>385 мероприяти</w:t>
      </w:r>
      <w:r w:rsidRPr="00484C4C">
        <w:rPr>
          <w:rFonts w:ascii="Times New Roman" w:eastAsia="Times New Roman" w:hAnsi="Times New Roman" w:cs="Times New Roman"/>
          <w:sz w:val="28"/>
          <w:szCs w:val="28"/>
          <w:lang w:eastAsia="ru-RU"/>
        </w:rPr>
        <w:t>й; 2023 г. – 1</w:t>
      </w:r>
      <w:r w:rsidR="00B41C2B">
        <w:rPr>
          <w:rFonts w:ascii="Times New Roman" w:eastAsia="Times New Roman" w:hAnsi="Times New Roman" w:cs="Times New Roman"/>
          <w:sz w:val="28"/>
          <w:szCs w:val="28"/>
          <w:lang w:eastAsia="ru-RU"/>
        </w:rPr>
        <w:t xml:space="preserve"> </w:t>
      </w:r>
      <w:r w:rsidRPr="00484C4C">
        <w:rPr>
          <w:rFonts w:ascii="Times New Roman" w:eastAsia="Times New Roman" w:hAnsi="Times New Roman" w:cs="Times New Roman"/>
          <w:sz w:val="28"/>
          <w:szCs w:val="28"/>
          <w:lang w:eastAsia="ru-RU"/>
        </w:rPr>
        <w:t>139 мероприятий</w:t>
      </w:r>
      <w:r w:rsidR="004551E2" w:rsidRPr="00484C4C">
        <w:rPr>
          <w:rFonts w:ascii="Times New Roman" w:eastAsia="Times New Roman" w:hAnsi="Times New Roman" w:cs="Times New Roman"/>
          <w:sz w:val="28"/>
          <w:szCs w:val="28"/>
          <w:lang w:eastAsia="ru-RU"/>
        </w:rPr>
        <w:t>).</w:t>
      </w:r>
    </w:p>
    <w:p w14:paraId="503B5A58" w14:textId="7AC4132A" w:rsidR="00B556AD" w:rsidRDefault="00F6799A" w:rsidP="00F6799A">
      <w:pPr>
        <w:spacing w:after="0" w:line="264" w:lineRule="auto"/>
        <w:ind w:firstLine="709"/>
        <w:jc w:val="both"/>
        <w:rPr>
          <w:rFonts w:ascii="Times New Roman" w:eastAsia="Times New Roman" w:hAnsi="Times New Roman" w:cs="Times New Roman"/>
          <w:sz w:val="28"/>
          <w:szCs w:val="28"/>
          <w:lang w:eastAsia="ru-RU"/>
        </w:rPr>
      </w:pPr>
      <w:r w:rsidRPr="00F6799A">
        <w:rPr>
          <w:rFonts w:ascii="Times New Roman" w:eastAsia="Times New Roman" w:hAnsi="Times New Roman" w:cs="Times New Roman"/>
          <w:sz w:val="28"/>
          <w:szCs w:val="28"/>
          <w:lang w:eastAsia="ru-RU"/>
        </w:rPr>
        <w:t>Развитие школьного и студенческого спорта в Российской Федерации</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F6799A">
        <w:rPr>
          <w:rFonts w:ascii="Times New Roman" w:eastAsia="Times New Roman" w:hAnsi="Times New Roman" w:cs="Times New Roman"/>
          <w:sz w:val="28"/>
          <w:szCs w:val="28"/>
          <w:lang w:eastAsia="ru-RU"/>
        </w:rPr>
        <w:t xml:space="preserve"> осуществлялось Минспортом России, Минпросвещения России и</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 xml:space="preserve">Минобрнауки </w:t>
      </w:r>
      <w:r w:rsidRPr="00F6799A">
        <w:rPr>
          <w:rFonts w:ascii="Times New Roman" w:eastAsia="Times New Roman" w:hAnsi="Times New Roman" w:cs="Times New Roman"/>
          <w:sz w:val="28"/>
          <w:szCs w:val="28"/>
          <w:lang w:eastAsia="ru-RU"/>
        </w:rPr>
        <w:lastRenderedPageBreak/>
        <w:t>России в рамках реализации мероприятий Межотраслевой программы</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развития школьного спорта до 2030 г</w:t>
      </w:r>
      <w:r>
        <w:rPr>
          <w:rFonts w:ascii="Times New Roman" w:eastAsia="Times New Roman" w:hAnsi="Times New Roman" w:cs="Times New Roman"/>
          <w:sz w:val="28"/>
          <w:szCs w:val="28"/>
          <w:lang w:eastAsia="ru-RU"/>
        </w:rPr>
        <w:t xml:space="preserve">., утвержденной </w:t>
      </w:r>
      <w:r w:rsidRPr="00F6799A">
        <w:rPr>
          <w:rFonts w:ascii="Times New Roman" w:eastAsia="Times New Roman" w:hAnsi="Times New Roman" w:cs="Times New Roman"/>
          <w:sz w:val="28"/>
          <w:szCs w:val="28"/>
          <w:lang w:eastAsia="ru-RU"/>
        </w:rPr>
        <w:t>приказ</w:t>
      </w:r>
      <w:r>
        <w:rPr>
          <w:rFonts w:ascii="Times New Roman" w:eastAsia="Times New Roman" w:hAnsi="Times New Roman" w:cs="Times New Roman"/>
          <w:sz w:val="28"/>
          <w:szCs w:val="28"/>
          <w:lang w:eastAsia="ru-RU"/>
        </w:rPr>
        <w:t xml:space="preserve">ом от 26 марта 2025 г. № 233/230, </w:t>
      </w:r>
      <w:r w:rsidRPr="00F6799A">
        <w:rPr>
          <w:rFonts w:ascii="Times New Roman" w:eastAsia="Times New Roman" w:hAnsi="Times New Roman" w:cs="Times New Roman"/>
          <w:sz w:val="28"/>
          <w:szCs w:val="28"/>
          <w:lang w:eastAsia="ru-RU"/>
        </w:rPr>
        <w:t>и Межотраслевой программы развития студенческого спорта до 2030 г</w:t>
      </w:r>
      <w:r>
        <w:rPr>
          <w:rFonts w:ascii="Times New Roman" w:eastAsia="Times New Roman" w:hAnsi="Times New Roman" w:cs="Times New Roman"/>
          <w:sz w:val="28"/>
          <w:szCs w:val="28"/>
          <w:lang w:eastAsia="ru-RU"/>
        </w:rPr>
        <w:t xml:space="preserve">., утвержденной </w:t>
      </w:r>
      <w:r w:rsidRPr="00F6799A">
        <w:rPr>
          <w:rFonts w:ascii="Times New Roman" w:eastAsia="Times New Roman" w:hAnsi="Times New Roman" w:cs="Times New Roman"/>
          <w:sz w:val="28"/>
          <w:szCs w:val="28"/>
          <w:lang w:eastAsia="ru-RU"/>
        </w:rPr>
        <w:t>распоряжение</w:t>
      </w:r>
      <w:r>
        <w:rPr>
          <w:rFonts w:ascii="Times New Roman" w:eastAsia="Times New Roman" w:hAnsi="Times New Roman" w:cs="Times New Roman"/>
          <w:sz w:val="28"/>
          <w:szCs w:val="28"/>
          <w:lang w:eastAsia="ru-RU"/>
        </w:rPr>
        <w:t>м</w:t>
      </w:r>
      <w:r w:rsidRPr="00F6799A">
        <w:rPr>
          <w:rFonts w:ascii="Times New Roman" w:eastAsia="Times New Roman" w:hAnsi="Times New Roman" w:cs="Times New Roman"/>
          <w:sz w:val="28"/>
          <w:szCs w:val="28"/>
          <w:lang w:eastAsia="ru-RU"/>
        </w:rPr>
        <w:t xml:space="preserve"> Правительства Российской Федерации от 10 апреля 2025 </w:t>
      </w:r>
      <w:r>
        <w:rPr>
          <w:rFonts w:ascii="Times New Roman" w:eastAsia="Times New Roman" w:hAnsi="Times New Roman" w:cs="Times New Roman"/>
          <w:sz w:val="28"/>
          <w:szCs w:val="28"/>
          <w:lang w:eastAsia="ru-RU"/>
        </w:rPr>
        <w:t>г. № 881-р</w:t>
      </w:r>
      <w:r w:rsidRPr="00F6799A">
        <w:rPr>
          <w:rFonts w:ascii="Times New Roman" w:eastAsia="Times New Roman" w:hAnsi="Times New Roman" w:cs="Times New Roman"/>
          <w:sz w:val="28"/>
          <w:szCs w:val="28"/>
          <w:lang w:eastAsia="ru-RU"/>
        </w:rPr>
        <w:t>.</w:t>
      </w:r>
    </w:p>
    <w:p w14:paraId="3DC32230" w14:textId="2A71B084" w:rsidR="004551E2" w:rsidRDefault="00F6799A" w:rsidP="00F6799A">
      <w:pPr>
        <w:spacing w:after="0" w:line="264" w:lineRule="auto"/>
        <w:ind w:firstLine="709"/>
        <w:jc w:val="both"/>
        <w:rPr>
          <w:rFonts w:ascii="Times New Roman" w:eastAsia="Times New Roman" w:hAnsi="Times New Roman" w:cs="Times New Roman"/>
          <w:sz w:val="28"/>
          <w:szCs w:val="28"/>
          <w:lang w:eastAsia="ru-RU"/>
        </w:rPr>
      </w:pPr>
      <w:r w:rsidRPr="00F6799A">
        <w:rPr>
          <w:rFonts w:ascii="Times New Roman" w:eastAsia="Times New Roman" w:hAnsi="Times New Roman" w:cs="Times New Roman"/>
          <w:sz w:val="28"/>
          <w:szCs w:val="28"/>
          <w:lang w:eastAsia="ru-RU"/>
        </w:rPr>
        <w:t xml:space="preserve">Межотраслевая программа развития школьного спорта направлена </w:t>
      </w:r>
      <w:r>
        <w:rPr>
          <w:rFonts w:ascii="Times New Roman" w:eastAsia="Times New Roman" w:hAnsi="Times New Roman" w:cs="Times New Roman"/>
          <w:sz w:val="28"/>
          <w:szCs w:val="28"/>
          <w:lang w:eastAsia="ru-RU"/>
        </w:rPr>
        <w:br/>
      </w:r>
      <w:r w:rsidRPr="00F6799A">
        <w:rPr>
          <w:rFonts w:ascii="Times New Roman" w:eastAsia="Times New Roman" w:hAnsi="Times New Roman" w:cs="Times New Roman"/>
          <w:sz w:val="28"/>
          <w:szCs w:val="28"/>
          <w:lang w:eastAsia="ru-RU"/>
        </w:rPr>
        <w:t>на обеспечение физического воспитания, физической подготовки</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 xml:space="preserve">школьников </w:t>
      </w:r>
      <w:r>
        <w:rPr>
          <w:rFonts w:ascii="Times New Roman" w:eastAsia="Times New Roman" w:hAnsi="Times New Roman" w:cs="Times New Roman"/>
          <w:sz w:val="28"/>
          <w:szCs w:val="28"/>
          <w:lang w:eastAsia="ru-RU"/>
        </w:rPr>
        <w:br/>
      </w:r>
      <w:r w:rsidRPr="00F6799A">
        <w:rPr>
          <w:rFonts w:ascii="Times New Roman" w:eastAsia="Times New Roman" w:hAnsi="Times New Roman" w:cs="Times New Roman"/>
          <w:sz w:val="28"/>
          <w:szCs w:val="28"/>
          <w:lang w:eastAsia="ru-RU"/>
        </w:rPr>
        <w:t>в рамках внеурочной деятельности.</w:t>
      </w:r>
      <w:r>
        <w:rPr>
          <w:rFonts w:ascii="Times New Roman" w:eastAsia="Times New Roman" w:hAnsi="Times New Roman" w:cs="Times New Roman"/>
          <w:sz w:val="28"/>
          <w:szCs w:val="28"/>
          <w:lang w:eastAsia="ru-RU"/>
        </w:rPr>
        <w:t xml:space="preserve"> По итогам ее реализации будет обеспечено </w:t>
      </w:r>
      <w:r w:rsidRPr="00F6799A">
        <w:rPr>
          <w:rFonts w:ascii="Times New Roman" w:eastAsia="Times New Roman" w:hAnsi="Times New Roman" w:cs="Times New Roman"/>
          <w:sz w:val="28"/>
          <w:szCs w:val="28"/>
          <w:lang w:eastAsia="ru-RU"/>
        </w:rPr>
        <w:t>эффективное взаимодействие школьных спортивных клубов, школьных</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спортивных лиг и спортивных федераций;</w:t>
      </w:r>
      <w:r>
        <w:rPr>
          <w:rFonts w:ascii="Times New Roman" w:eastAsia="Times New Roman" w:hAnsi="Times New Roman" w:cs="Times New Roman"/>
          <w:sz w:val="28"/>
          <w:szCs w:val="28"/>
          <w:lang w:eastAsia="ru-RU"/>
        </w:rPr>
        <w:t xml:space="preserve"> создана</w:t>
      </w:r>
      <w:r w:rsidRPr="00F6799A">
        <w:rPr>
          <w:rFonts w:ascii="Times New Roman" w:eastAsia="Times New Roman" w:hAnsi="Times New Roman" w:cs="Times New Roman"/>
          <w:sz w:val="28"/>
          <w:szCs w:val="28"/>
          <w:lang w:eastAsia="ru-RU"/>
        </w:rPr>
        <w:t xml:space="preserve"> системы проведения физкультурных </w:t>
      </w:r>
      <w:r>
        <w:rPr>
          <w:rFonts w:ascii="Times New Roman" w:eastAsia="Times New Roman" w:hAnsi="Times New Roman" w:cs="Times New Roman"/>
          <w:sz w:val="28"/>
          <w:szCs w:val="28"/>
          <w:lang w:eastAsia="ru-RU"/>
        </w:rPr>
        <w:br/>
      </w:r>
      <w:r w:rsidRPr="00F6799A">
        <w:rPr>
          <w:rFonts w:ascii="Times New Roman" w:eastAsia="Times New Roman" w:hAnsi="Times New Roman" w:cs="Times New Roman"/>
          <w:sz w:val="28"/>
          <w:szCs w:val="28"/>
          <w:lang w:eastAsia="ru-RU"/>
        </w:rPr>
        <w:t>и спортивных мероприятий в</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рамках школьных спортивных лиг.</w:t>
      </w:r>
    </w:p>
    <w:p w14:paraId="5A63DE87" w14:textId="4BAED094" w:rsidR="00F6799A" w:rsidRPr="00F6799A" w:rsidRDefault="00F6799A" w:rsidP="00F6799A">
      <w:pPr>
        <w:spacing w:after="0" w:line="264" w:lineRule="auto"/>
        <w:ind w:firstLine="709"/>
        <w:jc w:val="both"/>
        <w:rPr>
          <w:rFonts w:ascii="Times New Roman" w:eastAsia="Times New Roman" w:hAnsi="Times New Roman" w:cs="Times New Roman"/>
          <w:sz w:val="28"/>
          <w:szCs w:val="28"/>
          <w:lang w:eastAsia="ru-RU"/>
        </w:rPr>
      </w:pPr>
      <w:r w:rsidRPr="00F6799A">
        <w:rPr>
          <w:rFonts w:ascii="Times New Roman" w:eastAsia="Times New Roman" w:hAnsi="Times New Roman" w:cs="Times New Roman"/>
          <w:sz w:val="28"/>
          <w:szCs w:val="28"/>
          <w:lang w:eastAsia="ru-RU"/>
        </w:rPr>
        <w:t>В целях совершенствования системы физического воспитания и увеличения</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численности занимающихся физической культурой и спортом среди школьников</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F6799A">
        <w:rPr>
          <w:rFonts w:ascii="Times New Roman" w:eastAsia="Times New Roman" w:hAnsi="Times New Roman" w:cs="Times New Roman"/>
          <w:sz w:val="28"/>
          <w:szCs w:val="28"/>
          <w:lang w:eastAsia="ru-RU"/>
        </w:rPr>
        <w:t>и студентов в рамках реализации ЕКП в 2025 г</w:t>
      </w:r>
      <w:r>
        <w:rPr>
          <w:rFonts w:ascii="Times New Roman" w:eastAsia="Times New Roman" w:hAnsi="Times New Roman" w:cs="Times New Roman"/>
          <w:sz w:val="28"/>
          <w:szCs w:val="28"/>
          <w:lang w:eastAsia="ru-RU"/>
        </w:rPr>
        <w:t>.</w:t>
      </w:r>
      <w:r w:rsidRPr="00F6799A">
        <w:rPr>
          <w:rFonts w:ascii="Times New Roman" w:eastAsia="Times New Roman" w:hAnsi="Times New Roman" w:cs="Times New Roman"/>
          <w:sz w:val="28"/>
          <w:szCs w:val="28"/>
          <w:lang w:eastAsia="ru-RU"/>
        </w:rPr>
        <w:t xml:space="preserve"> было проведено</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678 физкультурных мероприятий среди детей школьного возраста и 187 – среди</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студентов (2024 г</w:t>
      </w:r>
      <w:r>
        <w:rPr>
          <w:rFonts w:ascii="Times New Roman" w:eastAsia="Times New Roman" w:hAnsi="Times New Roman" w:cs="Times New Roman"/>
          <w:sz w:val="28"/>
          <w:szCs w:val="28"/>
          <w:lang w:eastAsia="ru-RU"/>
        </w:rPr>
        <w:t>.</w:t>
      </w:r>
      <w:r w:rsidRPr="00F6799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F6799A">
        <w:rPr>
          <w:rFonts w:ascii="Times New Roman" w:eastAsia="Times New Roman" w:hAnsi="Times New Roman" w:cs="Times New Roman"/>
          <w:sz w:val="28"/>
          <w:szCs w:val="28"/>
          <w:lang w:eastAsia="ru-RU"/>
        </w:rPr>
        <w:t xml:space="preserve">679 </w:t>
      </w:r>
      <w:r>
        <w:rPr>
          <w:rFonts w:ascii="Times New Roman" w:eastAsia="Times New Roman" w:hAnsi="Times New Roman" w:cs="Times New Roman"/>
          <w:sz w:val="28"/>
          <w:szCs w:val="28"/>
          <w:lang w:eastAsia="ru-RU"/>
        </w:rPr>
        <w:t xml:space="preserve">физкультурных мероприятий среди детей школьного возраста </w:t>
      </w:r>
      <w:r w:rsidRPr="00F6799A">
        <w:rPr>
          <w:rFonts w:ascii="Times New Roman" w:eastAsia="Times New Roman" w:hAnsi="Times New Roman" w:cs="Times New Roman"/>
          <w:sz w:val="28"/>
          <w:szCs w:val="28"/>
          <w:lang w:eastAsia="ru-RU"/>
        </w:rPr>
        <w:t>и 169</w:t>
      </w:r>
      <w:r>
        <w:rPr>
          <w:rFonts w:ascii="Times New Roman" w:eastAsia="Times New Roman" w:hAnsi="Times New Roman" w:cs="Times New Roman"/>
          <w:sz w:val="28"/>
          <w:szCs w:val="28"/>
          <w:lang w:eastAsia="ru-RU"/>
        </w:rPr>
        <w:t xml:space="preserve"> – среди студентов</w:t>
      </w:r>
      <w:r w:rsidRPr="00F6799A">
        <w:rPr>
          <w:rFonts w:ascii="Times New Roman" w:eastAsia="Times New Roman" w:hAnsi="Times New Roman" w:cs="Times New Roman"/>
          <w:sz w:val="28"/>
          <w:szCs w:val="28"/>
          <w:lang w:eastAsia="ru-RU"/>
        </w:rPr>
        <w:t>). Физкультурные мероприятия</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среди обучающихся общеобразовательных организаций проводятся по круговой</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системе на уровне образовательных организаций и муниципальном уровне.</w:t>
      </w:r>
    </w:p>
    <w:p w14:paraId="451D957D" w14:textId="07BF40C9" w:rsidR="00F6799A" w:rsidRPr="00F6799A" w:rsidRDefault="00F6799A" w:rsidP="00F6799A">
      <w:pPr>
        <w:spacing w:after="0" w:line="264" w:lineRule="auto"/>
        <w:ind w:firstLine="709"/>
        <w:jc w:val="both"/>
        <w:rPr>
          <w:rFonts w:ascii="Times New Roman" w:eastAsia="Times New Roman" w:hAnsi="Times New Roman" w:cs="Times New Roman"/>
          <w:sz w:val="28"/>
          <w:szCs w:val="28"/>
          <w:lang w:eastAsia="ru-RU"/>
        </w:rPr>
      </w:pPr>
      <w:r w:rsidRPr="00F6799A">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F6799A">
        <w:rPr>
          <w:rFonts w:ascii="Times New Roman" w:eastAsia="Times New Roman" w:hAnsi="Times New Roman" w:cs="Times New Roman"/>
          <w:sz w:val="28"/>
          <w:szCs w:val="28"/>
          <w:lang w:eastAsia="ru-RU"/>
        </w:rPr>
        <w:t xml:space="preserve"> Минспортом России совместно с общероссийскими спортивными</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федерациями организовано и проведено 110 физкультурных мероприятий среди</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школьных спортивных лиг (2024 г</w:t>
      </w:r>
      <w:r>
        <w:rPr>
          <w:rFonts w:ascii="Times New Roman" w:eastAsia="Times New Roman" w:hAnsi="Times New Roman" w:cs="Times New Roman"/>
          <w:sz w:val="28"/>
          <w:szCs w:val="28"/>
          <w:lang w:eastAsia="ru-RU"/>
        </w:rPr>
        <w:t>.</w:t>
      </w:r>
      <w:r w:rsidRPr="00F6799A">
        <w:rPr>
          <w:rFonts w:ascii="Times New Roman" w:eastAsia="Times New Roman" w:hAnsi="Times New Roman" w:cs="Times New Roman"/>
          <w:sz w:val="28"/>
          <w:szCs w:val="28"/>
          <w:lang w:eastAsia="ru-RU"/>
        </w:rPr>
        <w:t xml:space="preserve"> – 84</w:t>
      </w:r>
      <w:r>
        <w:rPr>
          <w:rFonts w:ascii="Times New Roman" w:eastAsia="Times New Roman" w:hAnsi="Times New Roman" w:cs="Times New Roman"/>
          <w:sz w:val="28"/>
          <w:szCs w:val="28"/>
          <w:lang w:eastAsia="ru-RU"/>
        </w:rPr>
        <w:t xml:space="preserve"> мероприятия</w:t>
      </w:r>
      <w:r w:rsidRPr="00F6799A">
        <w:rPr>
          <w:rFonts w:ascii="Times New Roman" w:eastAsia="Times New Roman" w:hAnsi="Times New Roman" w:cs="Times New Roman"/>
          <w:sz w:val="28"/>
          <w:szCs w:val="28"/>
          <w:lang w:eastAsia="ru-RU"/>
        </w:rPr>
        <w:t>), а также 79 физкультурных</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мероприятий среди студенческих спортивных лиг (2024 г</w:t>
      </w:r>
      <w:r>
        <w:rPr>
          <w:rFonts w:ascii="Times New Roman" w:eastAsia="Times New Roman" w:hAnsi="Times New Roman" w:cs="Times New Roman"/>
          <w:sz w:val="28"/>
          <w:szCs w:val="28"/>
          <w:lang w:eastAsia="ru-RU"/>
        </w:rPr>
        <w:t>.</w:t>
      </w:r>
      <w:r w:rsidRPr="00F6799A">
        <w:rPr>
          <w:rFonts w:ascii="Times New Roman" w:eastAsia="Times New Roman" w:hAnsi="Times New Roman" w:cs="Times New Roman"/>
          <w:sz w:val="28"/>
          <w:szCs w:val="28"/>
          <w:lang w:eastAsia="ru-RU"/>
        </w:rPr>
        <w:t xml:space="preserve"> – 82</w:t>
      </w:r>
      <w:r>
        <w:rPr>
          <w:rFonts w:ascii="Times New Roman" w:eastAsia="Times New Roman" w:hAnsi="Times New Roman" w:cs="Times New Roman"/>
          <w:sz w:val="28"/>
          <w:szCs w:val="28"/>
          <w:lang w:eastAsia="ru-RU"/>
        </w:rPr>
        <w:t xml:space="preserve"> мероприятия</w:t>
      </w:r>
      <w:r w:rsidRPr="00F6799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F6799A">
        <w:rPr>
          <w:rFonts w:ascii="Times New Roman" w:eastAsia="Times New Roman" w:hAnsi="Times New Roman" w:cs="Times New Roman"/>
          <w:sz w:val="28"/>
          <w:szCs w:val="28"/>
          <w:lang w:eastAsia="ru-RU"/>
        </w:rPr>
        <w:t>по 24 видам</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спорта. В настоящее время осуществляют работу по развитию студенческого спорта</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39 студенческих спортивных лиг по видам спорта. Минобрнауки России оказана</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поддержка в проведении 34 физкультурных мероприятий по 28 видам спорта, в том</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числе по 22 видам спорта, представленным студенческими спортивными лигами.</w:t>
      </w:r>
    </w:p>
    <w:p w14:paraId="7E8E5B9F" w14:textId="53B115DC" w:rsidR="00F6799A" w:rsidRDefault="00F6799A" w:rsidP="00F6799A">
      <w:pPr>
        <w:spacing w:after="0" w:line="264" w:lineRule="auto"/>
        <w:ind w:firstLine="709"/>
        <w:jc w:val="both"/>
        <w:rPr>
          <w:rFonts w:ascii="Times New Roman" w:eastAsia="Times New Roman" w:hAnsi="Times New Roman" w:cs="Times New Roman"/>
          <w:sz w:val="28"/>
          <w:szCs w:val="28"/>
          <w:lang w:eastAsia="ru-RU"/>
        </w:rPr>
      </w:pPr>
      <w:r w:rsidRPr="00F6799A">
        <w:rPr>
          <w:rFonts w:ascii="Times New Roman" w:eastAsia="Times New Roman" w:hAnsi="Times New Roman" w:cs="Times New Roman"/>
          <w:sz w:val="28"/>
          <w:szCs w:val="28"/>
          <w:lang w:eastAsia="ru-RU"/>
        </w:rPr>
        <w:t>В мае 2025 г</w:t>
      </w:r>
      <w:r>
        <w:rPr>
          <w:rFonts w:ascii="Times New Roman" w:eastAsia="Times New Roman" w:hAnsi="Times New Roman" w:cs="Times New Roman"/>
          <w:sz w:val="28"/>
          <w:szCs w:val="28"/>
          <w:lang w:eastAsia="ru-RU"/>
        </w:rPr>
        <w:t>.</w:t>
      </w:r>
      <w:r w:rsidRPr="00F6799A">
        <w:rPr>
          <w:rFonts w:ascii="Times New Roman" w:eastAsia="Times New Roman" w:hAnsi="Times New Roman" w:cs="Times New Roman"/>
          <w:sz w:val="28"/>
          <w:szCs w:val="28"/>
          <w:lang w:eastAsia="ru-RU"/>
        </w:rPr>
        <w:t xml:space="preserve"> на базе ВДЦ «Смена» проведены</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Всероссийские спортивные игры школьных спортивных клубов, участие в которых</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на всероссийском этапе приняло 700 человек из 62 субъектов Российской</w:t>
      </w:r>
      <w:r>
        <w:rPr>
          <w:rFonts w:ascii="Times New Roman" w:eastAsia="Times New Roman" w:hAnsi="Times New Roman" w:cs="Times New Roman"/>
          <w:sz w:val="28"/>
          <w:szCs w:val="28"/>
          <w:lang w:eastAsia="ru-RU"/>
        </w:rPr>
        <w:t xml:space="preserve"> </w:t>
      </w:r>
      <w:r w:rsidRPr="00F6799A">
        <w:rPr>
          <w:rFonts w:ascii="Times New Roman" w:eastAsia="Times New Roman" w:hAnsi="Times New Roman" w:cs="Times New Roman"/>
          <w:sz w:val="28"/>
          <w:szCs w:val="28"/>
          <w:lang w:eastAsia="ru-RU"/>
        </w:rPr>
        <w:t>Федерации.</w:t>
      </w:r>
    </w:p>
    <w:p w14:paraId="269CCA2A" w14:textId="774ED940" w:rsidR="00880C11" w:rsidRPr="009F68AA" w:rsidRDefault="00880C11" w:rsidP="00880C11">
      <w:pPr>
        <w:spacing w:after="0" w:line="264" w:lineRule="auto"/>
        <w:ind w:firstLine="709"/>
        <w:jc w:val="both"/>
        <w:rPr>
          <w:rFonts w:ascii="Times New Roman" w:eastAsia="Times New Roman" w:hAnsi="Times New Roman" w:cs="Times New Roman"/>
          <w:sz w:val="28"/>
          <w:szCs w:val="28"/>
          <w:lang w:eastAsia="ru-RU"/>
        </w:rPr>
      </w:pPr>
      <w:r w:rsidRPr="009F68AA">
        <w:rPr>
          <w:rFonts w:ascii="Times New Roman" w:eastAsia="Times New Roman" w:hAnsi="Times New Roman" w:cs="Times New Roman"/>
          <w:sz w:val="28"/>
          <w:szCs w:val="28"/>
          <w:lang w:eastAsia="ru-RU"/>
        </w:rPr>
        <w:t xml:space="preserve">В 2025 г. Ассоциацией студенческих спортивных клубов при поддержке Минобрнауки России и Минспорта России проведен ежегодный Всероссийский фестиваль студенческого спорта «АССК.Фест», в котором приняли участие более </w:t>
      </w:r>
      <w:r w:rsidRPr="009F68AA">
        <w:rPr>
          <w:rFonts w:ascii="Times New Roman" w:eastAsia="Times New Roman" w:hAnsi="Times New Roman" w:cs="Times New Roman"/>
          <w:sz w:val="28"/>
          <w:szCs w:val="28"/>
          <w:lang w:eastAsia="ru-RU"/>
        </w:rPr>
        <w:br/>
        <w:t xml:space="preserve">2 тыс. сильнейших спортсменов студенческих спортивных клубов из 19 стран </w:t>
      </w:r>
      <w:r w:rsidRPr="009F68AA">
        <w:rPr>
          <w:rFonts w:ascii="Times New Roman" w:eastAsia="Times New Roman" w:hAnsi="Times New Roman" w:cs="Times New Roman"/>
          <w:sz w:val="28"/>
          <w:szCs w:val="28"/>
          <w:lang w:eastAsia="ru-RU"/>
        </w:rPr>
        <w:br/>
        <w:t>и 57 субъектов Российской Федерации.</w:t>
      </w:r>
    </w:p>
    <w:p w14:paraId="26199B22" w14:textId="6792FC77" w:rsidR="00880C11" w:rsidRPr="00E2763B" w:rsidRDefault="00880C11" w:rsidP="00880C11">
      <w:pPr>
        <w:spacing w:after="0" w:line="264" w:lineRule="auto"/>
        <w:ind w:firstLine="709"/>
        <w:jc w:val="both"/>
        <w:rPr>
          <w:rFonts w:ascii="Times New Roman" w:eastAsia="Times New Roman" w:hAnsi="Times New Roman" w:cs="Times New Roman"/>
          <w:sz w:val="28"/>
          <w:szCs w:val="28"/>
          <w:lang w:eastAsia="ru-RU"/>
        </w:rPr>
      </w:pPr>
      <w:r w:rsidRPr="00E2763B">
        <w:rPr>
          <w:rFonts w:ascii="Times New Roman" w:eastAsia="Times New Roman" w:hAnsi="Times New Roman" w:cs="Times New Roman"/>
          <w:sz w:val="28"/>
          <w:szCs w:val="28"/>
          <w:lang w:eastAsia="ru-RU"/>
        </w:rPr>
        <w:t xml:space="preserve">Всероссийский форум школьных спортивных клубов состоялся </w:t>
      </w:r>
      <w:r w:rsidR="009B635B" w:rsidRPr="00E2763B">
        <w:rPr>
          <w:rFonts w:ascii="Times New Roman" w:eastAsia="Times New Roman" w:hAnsi="Times New Roman" w:cs="Times New Roman"/>
          <w:sz w:val="28"/>
          <w:szCs w:val="28"/>
          <w:lang w:eastAsia="ru-RU"/>
        </w:rPr>
        <w:t xml:space="preserve">в декабре </w:t>
      </w:r>
      <w:r w:rsidR="009B635B" w:rsidRPr="00E2763B">
        <w:rPr>
          <w:rFonts w:ascii="Times New Roman" w:eastAsia="Times New Roman" w:hAnsi="Times New Roman" w:cs="Times New Roman"/>
          <w:sz w:val="28"/>
          <w:szCs w:val="28"/>
          <w:lang w:eastAsia="ru-RU"/>
        </w:rPr>
        <w:br/>
        <w:t xml:space="preserve">2025 г. </w:t>
      </w:r>
      <w:r w:rsidRPr="00E2763B">
        <w:rPr>
          <w:rFonts w:ascii="Times New Roman" w:eastAsia="Times New Roman" w:hAnsi="Times New Roman" w:cs="Times New Roman"/>
          <w:sz w:val="28"/>
          <w:szCs w:val="28"/>
          <w:lang w:eastAsia="ru-RU"/>
        </w:rPr>
        <w:t>в онлайн-формате</w:t>
      </w:r>
      <w:r w:rsidR="009B635B" w:rsidRPr="00E2763B">
        <w:rPr>
          <w:rFonts w:ascii="Times New Roman" w:eastAsia="Times New Roman" w:hAnsi="Times New Roman" w:cs="Times New Roman"/>
          <w:sz w:val="28"/>
          <w:szCs w:val="28"/>
          <w:lang w:eastAsia="ru-RU"/>
        </w:rPr>
        <w:t xml:space="preserve"> и </w:t>
      </w:r>
      <w:r w:rsidRPr="00E2763B">
        <w:rPr>
          <w:rFonts w:ascii="Times New Roman" w:eastAsia="Times New Roman" w:hAnsi="Times New Roman" w:cs="Times New Roman"/>
          <w:sz w:val="28"/>
          <w:szCs w:val="28"/>
          <w:lang w:eastAsia="ru-RU"/>
        </w:rPr>
        <w:t xml:space="preserve">был посвящен рассмотрению вопросов деятельности школьных спортивных клубов с учетом реализации Концепции развития детско-юношеского спорта в Российской Федерации и </w:t>
      </w:r>
      <w:r w:rsidR="009B635B" w:rsidRPr="00E2763B">
        <w:rPr>
          <w:rFonts w:ascii="Times New Roman" w:eastAsia="Times New Roman" w:hAnsi="Times New Roman" w:cs="Times New Roman"/>
          <w:sz w:val="28"/>
          <w:szCs w:val="28"/>
          <w:lang w:eastAsia="ru-RU"/>
        </w:rPr>
        <w:t>М</w:t>
      </w:r>
      <w:r w:rsidRPr="00E2763B">
        <w:rPr>
          <w:rFonts w:ascii="Times New Roman" w:eastAsia="Times New Roman" w:hAnsi="Times New Roman" w:cs="Times New Roman"/>
          <w:sz w:val="28"/>
          <w:szCs w:val="28"/>
          <w:lang w:eastAsia="ru-RU"/>
        </w:rPr>
        <w:t xml:space="preserve">ежотраслевой программы развития </w:t>
      </w:r>
      <w:r w:rsidRPr="00E2763B">
        <w:rPr>
          <w:rFonts w:ascii="Times New Roman" w:eastAsia="Times New Roman" w:hAnsi="Times New Roman" w:cs="Times New Roman"/>
          <w:sz w:val="28"/>
          <w:szCs w:val="28"/>
          <w:lang w:eastAsia="ru-RU"/>
        </w:rPr>
        <w:lastRenderedPageBreak/>
        <w:t xml:space="preserve">школьного спорта до 2030 г. Общее количество просмотров трансляции форума </w:t>
      </w:r>
      <w:r w:rsidR="009B635B" w:rsidRPr="00E2763B">
        <w:rPr>
          <w:rFonts w:ascii="Times New Roman" w:eastAsia="Times New Roman" w:hAnsi="Times New Roman" w:cs="Times New Roman"/>
          <w:sz w:val="28"/>
          <w:szCs w:val="28"/>
          <w:lang w:eastAsia="ru-RU"/>
        </w:rPr>
        <w:t>составило 3,6 тыс</w:t>
      </w:r>
      <w:r w:rsidRPr="00E2763B">
        <w:rPr>
          <w:rFonts w:ascii="Times New Roman" w:eastAsia="Times New Roman" w:hAnsi="Times New Roman" w:cs="Times New Roman"/>
          <w:sz w:val="28"/>
          <w:szCs w:val="28"/>
          <w:lang w:eastAsia="ru-RU"/>
        </w:rPr>
        <w:t>.</w:t>
      </w:r>
    </w:p>
    <w:p w14:paraId="3158F247" w14:textId="7587CCEE" w:rsidR="00880C11" w:rsidRPr="00FE01F9" w:rsidRDefault="00880C11" w:rsidP="00880C11">
      <w:pPr>
        <w:spacing w:after="0" w:line="264" w:lineRule="auto"/>
        <w:ind w:firstLine="709"/>
        <w:jc w:val="both"/>
        <w:rPr>
          <w:rFonts w:ascii="Times New Roman" w:eastAsia="Times New Roman" w:hAnsi="Times New Roman" w:cs="Times New Roman"/>
          <w:sz w:val="28"/>
          <w:szCs w:val="28"/>
          <w:lang w:eastAsia="ru-RU"/>
        </w:rPr>
      </w:pPr>
      <w:r w:rsidRPr="00FE01F9">
        <w:rPr>
          <w:rFonts w:ascii="Times New Roman" w:eastAsia="Times New Roman" w:hAnsi="Times New Roman" w:cs="Times New Roman"/>
          <w:sz w:val="28"/>
          <w:szCs w:val="28"/>
          <w:lang w:eastAsia="ru-RU"/>
        </w:rPr>
        <w:t>В декабре 2025 г. на базе ФГАОУ ВО «Национальный исследовательский университет ИТМО»</w:t>
      </w:r>
      <w:r w:rsidR="00FE01F9" w:rsidRPr="00FE01F9">
        <w:rPr>
          <w:rFonts w:ascii="Times New Roman" w:eastAsia="Times New Roman" w:hAnsi="Times New Roman" w:cs="Times New Roman"/>
          <w:sz w:val="28"/>
          <w:szCs w:val="28"/>
          <w:lang w:eastAsia="ru-RU"/>
        </w:rPr>
        <w:t xml:space="preserve"> прошел Конгресс «РОССТУДСПОРТ», в рамках</w:t>
      </w:r>
      <w:r w:rsidRPr="00FE01F9">
        <w:rPr>
          <w:rFonts w:ascii="Times New Roman" w:eastAsia="Times New Roman" w:hAnsi="Times New Roman" w:cs="Times New Roman"/>
          <w:sz w:val="28"/>
          <w:szCs w:val="28"/>
          <w:lang w:eastAsia="ru-RU"/>
        </w:rPr>
        <w:t xml:space="preserve"> деловой программы </w:t>
      </w:r>
      <w:r w:rsidR="00FE01F9" w:rsidRPr="00FE01F9">
        <w:rPr>
          <w:rFonts w:ascii="Times New Roman" w:eastAsia="Times New Roman" w:hAnsi="Times New Roman" w:cs="Times New Roman"/>
          <w:sz w:val="28"/>
          <w:szCs w:val="28"/>
          <w:lang w:eastAsia="ru-RU"/>
        </w:rPr>
        <w:t>которого</w:t>
      </w:r>
      <w:r w:rsidRPr="00FE01F9">
        <w:rPr>
          <w:rFonts w:ascii="Times New Roman" w:eastAsia="Times New Roman" w:hAnsi="Times New Roman" w:cs="Times New Roman"/>
          <w:sz w:val="28"/>
          <w:szCs w:val="28"/>
          <w:lang w:eastAsia="ru-RU"/>
        </w:rPr>
        <w:t xml:space="preserve"> при поддержке Минспорта России, Минобрнауки России, Минпросвещения России состоялся Форум государств – участников СНГ «Актуальные вопросы развития студенческого спорта», </w:t>
      </w:r>
      <w:r w:rsidR="00FE01F9" w:rsidRPr="00FE01F9">
        <w:rPr>
          <w:rFonts w:ascii="Times New Roman" w:eastAsia="Times New Roman" w:hAnsi="Times New Roman" w:cs="Times New Roman"/>
          <w:sz w:val="28"/>
          <w:szCs w:val="28"/>
          <w:lang w:eastAsia="ru-RU"/>
        </w:rPr>
        <w:t>посвященный обсуждению</w:t>
      </w:r>
      <w:r w:rsidRPr="00FE01F9">
        <w:rPr>
          <w:rFonts w:ascii="Times New Roman" w:eastAsia="Times New Roman" w:hAnsi="Times New Roman" w:cs="Times New Roman"/>
          <w:sz w:val="28"/>
          <w:szCs w:val="28"/>
          <w:lang w:eastAsia="ru-RU"/>
        </w:rPr>
        <w:t xml:space="preserve"> вопрос</w:t>
      </w:r>
      <w:r w:rsidR="00FE01F9" w:rsidRPr="00FE01F9">
        <w:rPr>
          <w:rFonts w:ascii="Times New Roman" w:eastAsia="Times New Roman" w:hAnsi="Times New Roman" w:cs="Times New Roman"/>
          <w:sz w:val="28"/>
          <w:szCs w:val="28"/>
          <w:lang w:eastAsia="ru-RU"/>
        </w:rPr>
        <w:t>ов</w:t>
      </w:r>
      <w:r w:rsidRPr="00FE01F9">
        <w:rPr>
          <w:rFonts w:ascii="Times New Roman" w:eastAsia="Times New Roman" w:hAnsi="Times New Roman" w:cs="Times New Roman"/>
          <w:sz w:val="28"/>
          <w:szCs w:val="28"/>
          <w:lang w:eastAsia="ru-RU"/>
        </w:rPr>
        <w:t xml:space="preserve"> развития студенческих спортивных клубов и обеспечения их участия </w:t>
      </w:r>
      <w:r w:rsidRPr="00FE01F9">
        <w:rPr>
          <w:rFonts w:ascii="Times New Roman" w:eastAsia="Times New Roman" w:hAnsi="Times New Roman" w:cs="Times New Roman"/>
          <w:sz w:val="28"/>
          <w:szCs w:val="28"/>
          <w:lang w:eastAsia="ru-RU"/>
        </w:rPr>
        <w:br/>
        <w:t>в спортивных соревнованиях, проводимых студенческими спортивными лигами.</w:t>
      </w:r>
    </w:p>
    <w:p w14:paraId="12DB382F" w14:textId="77777777" w:rsidR="0068313E" w:rsidRPr="008D2F95" w:rsidRDefault="0068313E" w:rsidP="0068313E">
      <w:pPr>
        <w:spacing w:after="0" w:line="264" w:lineRule="auto"/>
        <w:ind w:firstLine="709"/>
        <w:jc w:val="both"/>
        <w:rPr>
          <w:rFonts w:ascii="Times New Roman" w:eastAsia="Times New Roman" w:hAnsi="Times New Roman" w:cs="Times New Roman"/>
          <w:color w:val="000000" w:themeColor="text1"/>
          <w:sz w:val="28"/>
          <w:szCs w:val="28"/>
          <w:lang w:eastAsia="ru-RU"/>
        </w:rPr>
      </w:pPr>
      <w:r w:rsidRPr="00FE01F9">
        <w:rPr>
          <w:rFonts w:ascii="Times New Roman" w:eastAsia="Times New Roman" w:hAnsi="Times New Roman" w:cs="Times New Roman"/>
          <w:sz w:val="28"/>
          <w:szCs w:val="28"/>
          <w:lang w:eastAsia="ru-RU"/>
        </w:rPr>
        <w:t xml:space="preserve">В течение </w:t>
      </w:r>
      <w:r w:rsidRPr="008D2F95">
        <w:rPr>
          <w:rFonts w:ascii="Times New Roman" w:eastAsia="Times New Roman" w:hAnsi="Times New Roman" w:cs="Times New Roman"/>
          <w:color w:val="000000" w:themeColor="text1"/>
          <w:sz w:val="28"/>
          <w:szCs w:val="28"/>
          <w:lang w:eastAsia="ru-RU"/>
        </w:rPr>
        <w:t xml:space="preserve">июля-ноября 2025 г. Минпросвещения России совместно </w:t>
      </w:r>
      <w:r w:rsidRPr="008D2F95">
        <w:rPr>
          <w:rFonts w:ascii="Times New Roman" w:eastAsia="Times New Roman" w:hAnsi="Times New Roman" w:cs="Times New Roman"/>
          <w:color w:val="000000" w:themeColor="text1"/>
          <w:sz w:val="28"/>
          <w:szCs w:val="28"/>
          <w:lang w:eastAsia="ru-RU"/>
        </w:rPr>
        <w:br/>
        <w:t>с Минспортом России проведены:</w:t>
      </w:r>
    </w:p>
    <w:p w14:paraId="7F072741" w14:textId="23956B0F" w:rsidR="0068313E" w:rsidRPr="008D2F95" w:rsidRDefault="0068313E" w:rsidP="0068313E">
      <w:pPr>
        <w:spacing w:after="0" w:line="264" w:lineRule="auto"/>
        <w:ind w:firstLine="709"/>
        <w:jc w:val="both"/>
        <w:rPr>
          <w:rFonts w:ascii="Times New Roman" w:eastAsia="Times New Roman" w:hAnsi="Times New Roman" w:cs="Times New Roman"/>
          <w:color w:val="000000" w:themeColor="text1"/>
          <w:sz w:val="28"/>
          <w:szCs w:val="28"/>
          <w:lang w:eastAsia="ru-RU"/>
        </w:rPr>
      </w:pPr>
      <w:r w:rsidRPr="008D2F95">
        <w:rPr>
          <w:rFonts w:ascii="Times New Roman" w:eastAsia="Times New Roman" w:hAnsi="Times New Roman" w:cs="Times New Roman"/>
          <w:color w:val="000000" w:themeColor="text1"/>
          <w:sz w:val="28"/>
          <w:szCs w:val="28"/>
          <w:lang w:eastAsia="ru-RU"/>
        </w:rPr>
        <w:t xml:space="preserve">Всероссийский смотр-конкурс на лучшую постановку физкультурной работы </w:t>
      </w:r>
      <w:r w:rsidR="002765F3" w:rsidRPr="008D2F95">
        <w:rPr>
          <w:rFonts w:ascii="Times New Roman" w:eastAsia="Times New Roman" w:hAnsi="Times New Roman" w:cs="Times New Roman"/>
          <w:color w:val="000000" w:themeColor="text1"/>
          <w:sz w:val="28"/>
          <w:szCs w:val="28"/>
          <w:lang w:eastAsia="ru-RU"/>
        </w:rPr>
        <w:br/>
      </w:r>
      <w:r w:rsidRPr="008D2F95">
        <w:rPr>
          <w:rFonts w:ascii="Times New Roman" w:eastAsia="Times New Roman" w:hAnsi="Times New Roman" w:cs="Times New Roman"/>
          <w:color w:val="000000" w:themeColor="text1"/>
          <w:sz w:val="28"/>
          <w:szCs w:val="28"/>
          <w:lang w:eastAsia="ru-RU"/>
        </w:rPr>
        <w:t>и развитие массового спорта среди школьных спортивных клубов, в котором приняли участие 203 общеобразовательных организации из 35 субъектов Российской Федерации, 50 из них стали победителями и призерами;</w:t>
      </w:r>
    </w:p>
    <w:p w14:paraId="5079F40E" w14:textId="77777777" w:rsidR="0068313E" w:rsidRPr="000E4033" w:rsidRDefault="0068313E" w:rsidP="0068313E">
      <w:pPr>
        <w:spacing w:after="0" w:line="264" w:lineRule="auto"/>
        <w:ind w:firstLine="709"/>
        <w:jc w:val="both"/>
        <w:rPr>
          <w:rFonts w:ascii="Times New Roman" w:eastAsia="Times New Roman" w:hAnsi="Times New Roman" w:cs="Times New Roman"/>
          <w:color w:val="000000" w:themeColor="text1"/>
          <w:sz w:val="28"/>
          <w:szCs w:val="28"/>
          <w:lang w:eastAsia="ru-RU"/>
        </w:rPr>
      </w:pPr>
      <w:r w:rsidRPr="008D2F95">
        <w:rPr>
          <w:rFonts w:ascii="Times New Roman" w:eastAsia="Times New Roman" w:hAnsi="Times New Roman" w:cs="Times New Roman"/>
          <w:color w:val="000000" w:themeColor="text1"/>
          <w:sz w:val="28"/>
          <w:szCs w:val="28"/>
          <w:lang w:eastAsia="ru-RU"/>
        </w:rPr>
        <w:t xml:space="preserve">Всероссийский смотр-конкурс на лучшую </w:t>
      </w:r>
      <w:r w:rsidRPr="000E4033">
        <w:rPr>
          <w:rFonts w:ascii="Times New Roman" w:eastAsia="Times New Roman" w:hAnsi="Times New Roman" w:cs="Times New Roman"/>
          <w:color w:val="000000" w:themeColor="text1"/>
          <w:sz w:val="28"/>
          <w:szCs w:val="28"/>
          <w:lang w:eastAsia="ru-RU"/>
        </w:rPr>
        <w:t xml:space="preserve">организацию физкультурно-спортивной работы среди профессиональных образовательных организаций, </w:t>
      </w:r>
      <w:r w:rsidRPr="000E4033">
        <w:rPr>
          <w:rFonts w:ascii="Times New Roman" w:eastAsia="Times New Roman" w:hAnsi="Times New Roman" w:cs="Times New Roman"/>
          <w:color w:val="000000" w:themeColor="text1"/>
          <w:sz w:val="28"/>
          <w:szCs w:val="28"/>
          <w:lang w:eastAsia="ru-RU"/>
        </w:rPr>
        <w:br/>
        <w:t xml:space="preserve">в котором приняли участие 27 профессиональных образовательных организаций </w:t>
      </w:r>
      <w:r w:rsidRPr="000E4033">
        <w:rPr>
          <w:rFonts w:ascii="Times New Roman" w:eastAsia="Times New Roman" w:hAnsi="Times New Roman" w:cs="Times New Roman"/>
          <w:color w:val="000000" w:themeColor="text1"/>
          <w:sz w:val="28"/>
          <w:szCs w:val="28"/>
          <w:lang w:eastAsia="ru-RU"/>
        </w:rPr>
        <w:br/>
        <w:t>из 16 субъектов Российской Федерации, 11 из них стали победителями и призерами.</w:t>
      </w:r>
    </w:p>
    <w:p w14:paraId="1940E487" w14:textId="60B1F9F4" w:rsidR="0068313E" w:rsidRPr="000E4033" w:rsidRDefault="0068313E" w:rsidP="0068313E">
      <w:pPr>
        <w:spacing w:after="0" w:line="264" w:lineRule="auto"/>
        <w:ind w:firstLine="709"/>
        <w:jc w:val="both"/>
        <w:rPr>
          <w:rFonts w:ascii="Times New Roman" w:eastAsia="Times New Roman" w:hAnsi="Times New Roman" w:cs="Times New Roman"/>
          <w:color w:val="000000" w:themeColor="text1"/>
          <w:sz w:val="28"/>
          <w:szCs w:val="28"/>
          <w:lang w:eastAsia="ru-RU"/>
        </w:rPr>
      </w:pPr>
      <w:r w:rsidRPr="000E4033">
        <w:rPr>
          <w:rFonts w:ascii="Times New Roman" w:eastAsia="Times New Roman" w:hAnsi="Times New Roman" w:cs="Times New Roman"/>
          <w:color w:val="000000" w:themeColor="text1"/>
          <w:sz w:val="28"/>
          <w:szCs w:val="28"/>
          <w:lang w:eastAsia="ru-RU"/>
        </w:rPr>
        <w:t xml:space="preserve">В течение февраля-марта 2025 г. Минобрнауки России при участии экспертов Минспорта России, Росмолодежи, студенческих спортивных лиг проведен </w:t>
      </w:r>
      <w:r w:rsidRPr="000E4033">
        <w:rPr>
          <w:rFonts w:ascii="Times New Roman" w:eastAsia="Times New Roman" w:hAnsi="Times New Roman" w:cs="Times New Roman"/>
          <w:color w:val="000000" w:themeColor="text1"/>
          <w:sz w:val="28"/>
          <w:szCs w:val="28"/>
          <w:lang w:eastAsia="ru-RU"/>
        </w:rPr>
        <w:br/>
        <w:t>IV смотр-конкурс на лучшую организацию физкультурно-спортивной работы среди образовательных организаций высшего образования. Одним из критериев оценки проектов является наличие студенческого спортивного клуба в образовательной организации высшего образования. Поддержку получили 26 образовательных организаций высшего образования, из них 19 бюджетных и 7 автономных.</w:t>
      </w:r>
    </w:p>
    <w:p w14:paraId="365DD6FA" w14:textId="64517229" w:rsidR="00F6799A" w:rsidRPr="0068313E" w:rsidRDefault="00880C11" w:rsidP="00880C11">
      <w:pPr>
        <w:spacing w:after="0" w:line="264" w:lineRule="auto"/>
        <w:ind w:firstLine="709"/>
        <w:jc w:val="both"/>
        <w:rPr>
          <w:rFonts w:ascii="Times New Roman" w:eastAsia="Times New Roman" w:hAnsi="Times New Roman" w:cs="Times New Roman"/>
          <w:sz w:val="28"/>
          <w:szCs w:val="28"/>
          <w:lang w:eastAsia="ru-RU"/>
        </w:rPr>
      </w:pPr>
      <w:r w:rsidRPr="000E4033">
        <w:rPr>
          <w:rFonts w:ascii="Times New Roman" w:eastAsia="Times New Roman" w:hAnsi="Times New Roman" w:cs="Times New Roman"/>
          <w:color w:val="000000" w:themeColor="text1"/>
          <w:sz w:val="28"/>
          <w:szCs w:val="28"/>
          <w:lang w:eastAsia="ru-RU"/>
        </w:rPr>
        <w:t>В соответствии с</w:t>
      </w:r>
      <w:r w:rsidR="0068313E" w:rsidRPr="000E4033">
        <w:rPr>
          <w:rFonts w:ascii="Times New Roman" w:eastAsia="Times New Roman" w:hAnsi="Times New Roman" w:cs="Times New Roman"/>
          <w:color w:val="000000" w:themeColor="text1"/>
          <w:sz w:val="28"/>
          <w:szCs w:val="28"/>
          <w:lang w:eastAsia="ru-RU"/>
        </w:rPr>
        <w:t xml:space="preserve"> совместным</w:t>
      </w:r>
      <w:r w:rsidRPr="000E4033">
        <w:rPr>
          <w:rFonts w:ascii="Times New Roman" w:eastAsia="Times New Roman" w:hAnsi="Times New Roman" w:cs="Times New Roman"/>
          <w:color w:val="000000" w:themeColor="text1"/>
          <w:sz w:val="28"/>
          <w:szCs w:val="28"/>
          <w:lang w:eastAsia="ru-RU"/>
        </w:rPr>
        <w:t xml:space="preserve"> приказом Минспорта России № 127, Минпросвещения России № 95, Минобрнауки России № 98 от 12 февраля 2024 г. </w:t>
      </w:r>
      <w:r w:rsidR="0068313E" w:rsidRPr="000E4033">
        <w:rPr>
          <w:rFonts w:ascii="Times New Roman" w:eastAsia="Times New Roman" w:hAnsi="Times New Roman" w:cs="Times New Roman"/>
          <w:color w:val="000000" w:themeColor="text1"/>
          <w:sz w:val="28"/>
          <w:szCs w:val="28"/>
          <w:lang w:eastAsia="ru-RU"/>
        </w:rPr>
        <w:br/>
      </w:r>
      <w:r w:rsidRPr="000E4033">
        <w:rPr>
          <w:rFonts w:ascii="Times New Roman" w:eastAsia="Times New Roman" w:hAnsi="Times New Roman" w:cs="Times New Roman"/>
          <w:color w:val="000000" w:themeColor="text1"/>
          <w:sz w:val="28"/>
          <w:szCs w:val="28"/>
          <w:lang w:eastAsia="ru-RU"/>
        </w:rPr>
        <w:t xml:space="preserve">«О проведении мониторинга уровня развития студенческого спорта </w:t>
      </w:r>
      <w:r w:rsidR="002765F3" w:rsidRPr="000E4033">
        <w:rPr>
          <w:rFonts w:ascii="Times New Roman" w:eastAsia="Times New Roman" w:hAnsi="Times New Roman" w:cs="Times New Roman"/>
          <w:color w:val="000000" w:themeColor="text1"/>
          <w:sz w:val="28"/>
          <w:szCs w:val="28"/>
          <w:lang w:eastAsia="ru-RU"/>
        </w:rPr>
        <w:br/>
      </w:r>
      <w:r w:rsidRPr="000E4033">
        <w:rPr>
          <w:rFonts w:ascii="Times New Roman" w:eastAsia="Times New Roman" w:hAnsi="Times New Roman" w:cs="Times New Roman"/>
          <w:color w:val="000000" w:themeColor="text1"/>
          <w:sz w:val="28"/>
          <w:szCs w:val="28"/>
          <w:lang w:eastAsia="ru-RU"/>
        </w:rPr>
        <w:t xml:space="preserve">в образовательных организациях» Минобрнауки России проведен мониторинг </w:t>
      </w:r>
      <w:r w:rsidRPr="0068313E">
        <w:rPr>
          <w:rFonts w:ascii="Times New Roman" w:eastAsia="Times New Roman" w:hAnsi="Times New Roman" w:cs="Times New Roman"/>
          <w:sz w:val="28"/>
          <w:szCs w:val="28"/>
          <w:lang w:eastAsia="ru-RU"/>
        </w:rPr>
        <w:t xml:space="preserve">уровня развития студенческого спорта в образовательных организациях высшего образования и профессиональных образовательных организациях за 2024/2025 </w:t>
      </w:r>
      <w:r w:rsidR="0068313E" w:rsidRPr="0068313E">
        <w:rPr>
          <w:rFonts w:ascii="Times New Roman" w:eastAsia="Times New Roman" w:hAnsi="Times New Roman" w:cs="Times New Roman"/>
          <w:sz w:val="28"/>
          <w:szCs w:val="28"/>
          <w:lang w:eastAsia="ru-RU"/>
        </w:rPr>
        <w:t>учебный год, участниками которого стали</w:t>
      </w:r>
      <w:r w:rsidRPr="0068313E">
        <w:rPr>
          <w:rFonts w:ascii="Times New Roman" w:eastAsia="Times New Roman" w:hAnsi="Times New Roman" w:cs="Times New Roman"/>
          <w:sz w:val="28"/>
          <w:szCs w:val="28"/>
          <w:lang w:eastAsia="ru-RU"/>
        </w:rPr>
        <w:t xml:space="preserve"> 1 106 образовательных организаций высшего образования. В 683 образовательных организациях высшего образования создан студенческий спортивный клуб.</w:t>
      </w:r>
    </w:p>
    <w:p w14:paraId="798B1F00" w14:textId="37359436" w:rsidR="00FA007C" w:rsidRPr="0050082F" w:rsidRDefault="00FA007C" w:rsidP="00FA007C">
      <w:pPr>
        <w:spacing w:after="0" w:line="264" w:lineRule="auto"/>
        <w:ind w:firstLine="709"/>
        <w:jc w:val="both"/>
        <w:rPr>
          <w:rFonts w:ascii="Times New Roman" w:eastAsia="Times New Roman" w:hAnsi="Times New Roman" w:cs="Times New Roman"/>
          <w:sz w:val="28"/>
          <w:szCs w:val="28"/>
          <w:lang w:eastAsia="ru-RU"/>
        </w:rPr>
      </w:pPr>
      <w:r w:rsidRPr="0050082F">
        <w:rPr>
          <w:rFonts w:ascii="Times New Roman" w:eastAsia="Times New Roman" w:hAnsi="Times New Roman" w:cs="Times New Roman"/>
          <w:sz w:val="28"/>
          <w:szCs w:val="28"/>
          <w:lang w:eastAsia="ru-RU"/>
        </w:rPr>
        <w:t xml:space="preserve">Приказом </w:t>
      </w:r>
      <w:r w:rsidR="0050082F" w:rsidRPr="0050082F">
        <w:rPr>
          <w:rFonts w:ascii="Times New Roman" w:eastAsia="Times New Roman" w:hAnsi="Times New Roman" w:cs="Times New Roman"/>
          <w:sz w:val="28"/>
          <w:szCs w:val="28"/>
          <w:lang w:eastAsia="ru-RU"/>
        </w:rPr>
        <w:t>Минобрнауки России</w:t>
      </w:r>
      <w:r w:rsidRPr="0050082F">
        <w:rPr>
          <w:rFonts w:ascii="Times New Roman" w:eastAsia="Times New Roman" w:hAnsi="Times New Roman" w:cs="Times New Roman"/>
          <w:sz w:val="28"/>
          <w:szCs w:val="28"/>
          <w:lang w:eastAsia="ru-RU"/>
        </w:rPr>
        <w:t xml:space="preserve"> от 25 декабря 2025 г. № 1072 актуализирован Порядок осуществления деятельности студенческих спортивных клубов (в том числе в виде общественных объединений), не являющихся юридическими лицами, создаваемых образовательными организациями, реализующими образовательные программы среднего профессиональн</w:t>
      </w:r>
      <w:r w:rsidR="0050082F" w:rsidRPr="0050082F">
        <w:rPr>
          <w:rFonts w:ascii="Times New Roman" w:eastAsia="Times New Roman" w:hAnsi="Times New Roman" w:cs="Times New Roman"/>
          <w:sz w:val="28"/>
          <w:szCs w:val="28"/>
          <w:lang w:eastAsia="ru-RU"/>
        </w:rPr>
        <w:t xml:space="preserve">ого и (или) высшего образования, </w:t>
      </w:r>
      <w:r w:rsidRPr="0050082F">
        <w:rPr>
          <w:rFonts w:ascii="Times New Roman" w:eastAsia="Times New Roman" w:hAnsi="Times New Roman" w:cs="Times New Roman"/>
          <w:sz w:val="28"/>
          <w:szCs w:val="28"/>
          <w:lang w:eastAsia="ru-RU"/>
        </w:rPr>
        <w:t>утвержден</w:t>
      </w:r>
      <w:r w:rsidR="0050082F" w:rsidRPr="0050082F">
        <w:rPr>
          <w:rFonts w:ascii="Times New Roman" w:eastAsia="Times New Roman" w:hAnsi="Times New Roman" w:cs="Times New Roman"/>
          <w:sz w:val="28"/>
          <w:szCs w:val="28"/>
          <w:lang w:eastAsia="ru-RU"/>
        </w:rPr>
        <w:t xml:space="preserve">ный </w:t>
      </w:r>
      <w:r w:rsidRPr="0050082F">
        <w:rPr>
          <w:rFonts w:ascii="Times New Roman" w:eastAsia="Times New Roman" w:hAnsi="Times New Roman" w:cs="Times New Roman"/>
          <w:sz w:val="28"/>
          <w:szCs w:val="28"/>
          <w:lang w:eastAsia="ru-RU"/>
        </w:rPr>
        <w:t>приказом Минобрнауки России от 23 марта 2020 г. № 462.</w:t>
      </w:r>
    </w:p>
    <w:p w14:paraId="180C765C" w14:textId="03143B08" w:rsidR="00FA007C" w:rsidRPr="00652CB9" w:rsidRDefault="00FA007C" w:rsidP="00FA007C">
      <w:pPr>
        <w:spacing w:after="0" w:line="264" w:lineRule="auto"/>
        <w:ind w:firstLine="709"/>
        <w:jc w:val="both"/>
        <w:rPr>
          <w:rFonts w:ascii="Times New Roman" w:eastAsia="Times New Roman" w:hAnsi="Times New Roman" w:cs="Times New Roman"/>
          <w:sz w:val="28"/>
          <w:szCs w:val="28"/>
          <w:lang w:eastAsia="ru-RU"/>
        </w:rPr>
      </w:pPr>
      <w:r w:rsidRPr="00652CB9">
        <w:rPr>
          <w:rFonts w:ascii="Times New Roman" w:eastAsia="Times New Roman" w:hAnsi="Times New Roman" w:cs="Times New Roman"/>
          <w:sz w:val="28"/>
          <w:szCs w:val="28"/>
          <w:lang w:eastAsia="ru-RU"/>
        </w:rPr>
        <w:lastRenderedPageBreak/>
        <w:t xml:space="preserve">Также при поддержке Минобрнауки России развивается цифровизация деятельности студенческих спортивных клубов. ФГАОУ ВО «Национальный исследовательский университет ИТМО» разработан Национальный портал </w:t>
      </w:r>
      <w:r w:rsidR="00652CB9" w:rsidRPr="00652CB9">
        <w:rPr>
          <w:rFonts w:ascii="Times New Roman" w:eastAsia="Times New Roman" w:hAnsi="Times New Roman" w:cs="Times New Roman"/>
          <w:sz w:val="28"/>
          <w:szCs w:val="28"/>
          <w:lang w:eastAsia="ru-RU"/>
        </w:rPr>
        <w:t>студенческого спорта, содержащий</w:t>
      </w:r>
      <w:r w:rsidRPr="00652CB9">
        <w:rPr>
          <w:rFonts w:ascii="Times New Roman" w:eastAsia="Times New Roman" w:hAnsi="Times New Roman" w:cs="Times New Roman"/>
          <w:sz w:val="28"/>
          <w:szCs w:val="28"/>
          <w:lang w:eastAsia="ru-RU"/>
        </w:rPr>
        <w:t xml:space="preserve"> информацию о студенческих спортивных клубах, а также предоставля</w:t>
      </w:r>
      <w:r w:rsidR="00652CB9" w:rsidRPr="00652CB9">
        <w:rPr>
          <w:rFonts w:ascii="Times New Roman" w:eastAsia="Times New Roman" w:hAnsi="Times New Roman" w:cs="Times New Roman"/>
          <w:sz w:val="28"/>
          <w:szCs w:val="28"/>
          <w:lang w:eastAsia="ru-RU"/>
        </w:rPr>
        <w:t>ющий</w:t>
      </w:r>
      <w:r w:rsidRPr="00652CB9">
        <w:rPr>
          <w:rFonts w:ascii="Times New Roman" w:eastAsia="Times New Roman" w:hAnsi="Times New Roman" w:cs="Times New Roman"/>
          <w:sz w:val="28"/>
          <w:szCs w:val="28"/>
          <w:lang w:eastAsia="ru-RU"/>
        </w:rPr>
        <w:t xml:space="preserve"> работникам и обучающимся образовательных организаций высшего образования возможность осуществлять управление сборными командами, физкультурными и спортивными мероприятиями. На данный момент на </w:t>
      </w:r>
      <w:r w:rsidR="00652CB9" w:rsidRPr="00652CB9">
        <w:rPr>
          <w:rFonts w:ascii="Times New Roman" w:eastAsia="Times New Roman" w:hAnsi="Times New Roman" w:cs="Times New Roman"/>
          <w:sz w:val="28"/>
          <w:szCs w:val="28"/>
          <w:lang w:eastAsia="ru-RU"/>
        </w:rPr>
        <w:t>указанном п</w:t>
      </w:r>
      <w:r w:rsidRPr="00652CB9">
        <w:rPr>
          <w:rFonts w:ascii="Times New Roman" w:eastAsia="Times New Roman" w:hAnsi="Times New Roman" w:cs="Times New Roman"/>
          <w:sz w:val="28"/>
          <w:szCs w:val="28"/>
          <w:lang w:eastAsia="ru-RU"/>
        </w:rPr>
        <w:t>ортале зарегистрированы 20 741 сборная команда образовательных организаций высшего образования по видам спорта и 11 057 событий, которые включают в себя физкультурные и спортивные мероприятия.</w:t>
      </w:r>
    </w:p>
    <w:p w14:paraId="7D9E3CDC" w14:textId="3BB21E46" w:rsidR="00636D78" w:rsidRPr="00E12B94"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E12B94">
        <w:rPr>
          <w:rFonts w:ascii="Times New Roman" w:eastAsia="Times New Roman" w:hAnsi="Times New Roman" w:cs="Times New Roman"/>
          <w:sz w:val="28"/>
          <w:szCs w:val="28"/>
          <w:lang w:eastAsia="ru-RU"/>
        </w:rPr>
        <w:t>Одной из важнейших форм организации работы с населением является</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физкультурно-спортивная работа по месту жительства, позволяющая системно</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функционировать группам здоровья, группам общей физической подготовки,</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фитнес-клубам, поддерживать любителей закаливания, оздоровительной</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гимнастики, способствуя созданию и поддержанию активности клубов по интересам</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(бег, плавание, велосипед, скандинавская ходьба и др.), школ здоровья</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 xml:space="preserve">в микрорайонах, </w:t>
      </w:r>
      <w:r w:rsidR="0003041F">
        <w:rPr>
          <w:rFonts w:ascii="Times New Roman" w:eastAsia="Times New Roman" w:hAnsi="Times New Roman" w:cs="Times New Roman"/>
          <w:sz w:val="28"/>
          <w:szCs w:val="28"/>
          <w:lang w:eastAsia="ru-RU"/>
        </w:rPr>
        <w:br/>
      </w:r>
      <w:r w:rsidRPr="00E12B94">
        <w:rPr>
          <w:rFonts w:ascii="Times New Roman" w:eastAsia="Times New Roman" w:hAnsi="Times New Roman" w:cs="Times New Roman"/>
          <w:sz w:val="28"/>
          <w:szCs w:val="28"/>
          <w:lang w:eastAsia="ru-RU"/>
        </w:rPr>
        <w:t>на спортивных сооружениях в парках и зонах отдыха.</w:t>
      </w:r>
    </w:p>
    <w:p w14:paraId="67DA6197" w14:textId="129CD4F6" w:rsidR="00636D78" w:rsidRPr="00E12B94"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E12B94">
        <w:rPr>
          <w:rFonts w:ascii="Times New Roman" w:eastAsia="Times New Roman" w:hAnsi="Times New Roman" w:cs="Times New Roman"/>
          <w:sz w:val="28"/>
          <w:szCs w:val="28"/>
          <w:lang w:eastAsia="ru-RU"/>
        </w:rPr>
        <w:t>Во исполнение поручения През</w:t>
      </w:r>
      <w:r w:rsidR="00E12B94" w:rsidRPr="00E12B94">
        <w:rPr>
          <w:rFonts w:ascii="Times New Roman" w:eastAsia="Times New Roman" w:hAnsi="Times New Roman" w:cs="Times New Roman"/>
          <w:sz w:val="28"/>
          <w:szCs w:val="28"/>
          <w:lang w:eastAsia="ru-RU"/>
        </w:rPr>
        <w:t xml:space="preserve">идента Российской Федерации от 8 июня </w:t>
      </w:r>
      <w:r w:rsidR="00E12B94" w:rsidRPr="00E12B94">
        <w:rPr>
          <w:rFonts w:ascii="Times New Roman" w:eastAsia="Times New Roman" w:hAnsi="Times New Roman" w:cs="Times New Roman"/>
          <w:sz w:val="28"/>
          <w:szCs w:val="28"/>
          <w:lang w:eastAsia="ru-RU"/>
        </w:rPr>
        <w:br/>
      </w:r>
      <w:r w:rsidRPr="00E12B94">
        <w:rPr>
          <w:rFonts w:ascii="Times New Roman" w:eastAsia="Times New Roman" w:hAnsi="Times New Roman" w:cs="Times New Roman"/>
          <w:sz w:val="28"/>
          <w:szCs w:val="28"/>
          <w:lang w:eastAsia="ru-RU"/>
        </w:rPr>
        <w:t>2022</w:t>
      </w:r>
      <w:r w:rsidR="00437748" w:rsidRPr="00E12B94">
        <w:rPr>
          <w:rFonts w:ascii="Times New Roman" w:eastAsia="Times New Roman" w:hAnsi="Times New Roman" w:cs="Times New Roman"/>
          <w:sz w:val="28"/>
          <w:szCs w:val="28"/>
          <w:lang w:eastAsia="ru-RU"/>
        </w:rPr>
        <w:t xml:space="preserve"> </w:t>
      </w:r>
      <w:r w:rsidR="00E12B94" w:rsidRPr="00E12B94">
        <w:rPr>
          <w:rFonts w:ascii="Times New Roman" w:eastAsia="Times New Roman" w:hAnsi="Times New Roman" w:cs="Times New Roman"/>
          <w:sz w:val="28"/>
          <w:szCs w:val="28"/>
          <w:lang w:eastAsia="ru-RU"/>
        </w:rPr>
        <w:t xml:space="preserve">г. </w:t>
      </w:r>
      <w:r w:rsidRPr="00E12B94">
        <w:rPr>
          <w:rFonts w:ascii="Times New Roman" w:eastAsia="Times New Roman" w:hAnsi="Times New Roman" w:cs="Times New Roman"/>
          <w:sz w:val="28"/>
          <w:szCs w:val="28"/>
          <w:lang w:eastAsia="ru-RU"/>
        </w:rPr>
        <w:t>№ Пр-1005 с учетом передового регионального опыта</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разработаны рекомендации к содержанию региональных программ развития</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физической культуры и спорта по месту жительства и месту отдыха граждан,</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которые в том числе предусматривают активизацию работы по созданию</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физкультурно-спортивных клубов и поддержке их деятельности, обеспечение</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 xml:space="preserve">их кадровыми ресурсами </w:t>
      </w:r>
      <w:r w:rsidR="00E12B94" w:rsidRPr="00E12B94">
        <w:rPr>
          <w:rFonts w:ascii="Times New Roman" w:eastAsia="Times New Roman" w:hAnsi="Times New Roman" w:cs="Times New Roman"/>
          <w:sz w:val="28"/>
          <w:szCs w:val="28"/>
          <w:lang w:eastAsia="ru-RU"/>
        </w:rPr>
        <w:br/>
      </w:r>
      <w:r w:rsidRPr="00E12B94">
        <w:rPr>
          <w:rFonts w:ascii="Times New Roman" w:eastAsia="Times New Roman" w:hAnsi="Times New Roman" w:cs="Times New Roman"/>
          <w:sz w:val="28"/>
          <w:szCs w:val="28"/>
          <w:lang w:eastAsia="ru-RU"/>
        </w:rPr>
        <w:t>и объектами спортивной инфраструктуры, оснащенными</w:t>
      </w:r>
      <w:r w:rsidR="00437748" w:rsidRPr="00E12B94">
        <w:rPr>
          <w:rFonts w:ascii="Times New Roman" w:eastAsia="Times New Roman" w:hAnsi="Times New Roman" w:cs="Times New Roman"/>
          <w:sz w:val="28"/>
          <w:szCs w:val="28"/>
          <w:lang w:eastAsia="ru-RU"/>
        </w:rPr>
        <w:t xml:space="preserve"> </w:t>
      </w:r>
      <w:r w:rsidRPr="00E12B94">
        <w:rPr>
          <w:rFonts w:ascii="Times New Roman" w:eastAsia="Times New Roman" w:hAnsi="Times New Roman" w:cs="Times New Roman"/>
          <w:sz w:val="28"/>
          <w:szCs w:val="28"/>
          <w:lang w:eastAsia="ru-RU"/>
        </w:rPr>
        <w:t>необходимым спортивным оборудованием и инвентарем.</w:t>
      </w:r>
    </w:p>
    <w:p w14:paraId="600D7B0B" w14:textId="25A297D8" w:rsidR="00636D78" w:rsidRPr="00610CC3"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610CC3">
        <w:rPr>
          <w:rFonts w:ascii="Times New Roman" w:eastAsia="Times New Roman" w:hAnsi="Times New Roman" w:cs="Times New Roman"/>
          <w:sz w:val="28"/>
          <w:szCs w:val="28"/>
          <w:lang w:eastAsia="ru-RU"/>
        </w:rPr>
        <w:t>Приказом Минспорта России от 17 сентября 2025 г.</w:t>
      </w:r>
      <w:r w:rsidR="00E12B94"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 730 утверждена</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рекомендуемая форма проведения мониторинга реализации в субъектах Российской</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Федерации комплекса мероприятий, направленных на формирование системы</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физкультурно-оздоровительной и спортивной работы по месту жительства.</w:t>
      </w:r>
    </w:p>
    <w:p w14:paraId="2A8E29D8" w14:textId="44072E2D" w:rsidR="00636D78" w:rsidRPr="00610CC3"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610CC3">
        <w:rPr>
          <w:rFonts w:ascii="Times New Roman" w:eastAsia="Times New Roman" w:hAnsi="Times New Roman" w:cs="Times New Roman"/>
          <w:sz w:val="28"/>
          <w:szCs w:val="28"/>
          <w:lang w:eastAsia="ru-RU"/>
        </w:rPr>
        <w:t>Проведенный по итогам 2025 г</w:t>
      </w:r>
      <w:r w:rsidR="0003041F">
        <w:rPr>
          <w:rFonts w:ascii="Times New Roman" w:eastAsia="Times New Roman" w:hAnsi="Times New Roman" w:cs="Times New Roman"/>
          <w:sz w:val="28"/>
          <w:szCs w:val="28"/>
          <w:lang w:eastAsia="ru-RU"/>
        </w:rPr>
        <w:t>.</w:t>
      </w:r>
      <w:r w:rsidRPr="00610CC3">
        <w:rPr>
          <w:rFonts w:ascii="Times New Roman" w:eastAsia="Times New Roman" w:hAnsi="Times New Roman" w:cs="Times New Roman"/>
          <w:sz w:val="28"/>
          <w:szCs w:val="28"/>
          <w:lang w:eastAsia="ru-RU"/>
        </w:rPr>
        <w:t xml:space="preserve"> мониторинг показал, что в 66 субъектах</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Российской Федерации реализация физкультурно-оздоровительной и спортивной</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работы по месту жительства граждан ведется в рамках государственных программ</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«Развитие физической культуры и спорта» субъектов Российской Федерации.</w:t>
      </w:r>
    </w:p>
    <w:p w14:paraId="443A8E80" w14:textId="603C118D" w:rsidR="00636D78" w:rsidRPr="00610CC3" w:rsidRDefault="00610CC3" w:rsidP="00636D78">
      <w:pPr>
        <w:spacing w:after="0" w:line="264" w:lineRule="auto"/>
        <w:ind w:firstLine="709"/>
        <w:jc w:val="both"/>
        <w:rPr>
          <w:rFonts w:ascii="Times New Roman" w:eastAsia="Times New Roman" w:hAnsi="Times New Roman" w:cs="Times New Roman"/>
          <w:sz w:val="28"/>
          <w:szCs w:val="28"/>
          <w:lang w:eastAsia="ru-RU"/>
        </w:rPr>
      </w:pPr>
      <w:r w:rsidRPr="00610CC3">
        <w:rPr>
          <w:rFonts w:ascii="Times New Roman" w:eastAsia="Times New Roman" w:hAnsi="Times New Roman" w:cs="Times New Roman"/>
          <w:sz w:val="28"/>
          <w:szCs w:val="28"/>
          <w:lang w:eastAsia="ru-RU"/>
        </w:rPr>
        <w:t>С</w:t>
      </w:r>
      <w:r w:rsidR="00636D78" w:rsidRPr="00610CC3">
        <w:rPr>
          <w:rFonts w:ascii="Times New Roman" w:eastAsia="Times New Roman" w:hAnsi="Times New Roman" w:cs="Times New Roman"/>
          <w:sz w:val="28"/>
          <w:szCs w:val="28"/>
          <w:lang w:eastAsia="ru-RU"/>
        </w:rPr>
        <w:t>истема физкультурно-оздоровительной и</w:t>
      </w:r>
      <w:r w:rsidR="00437748" w:rsidRPr="00610CC3">
        <w:rPr>
          <w:rFonts w:ascii="Times New Roman" w:eastAsia="Times New Roman" w:hAnsi="Times New Roman" w:cs="Times New Roman"/>
          <w:sz w:val="28"/>
          <w:szCs w:val="28"/>
          <w:lang w:eastAsia="ru-RU"/>
        </w:rPr>
        <w:t xml:space="preserve"> </w:t>
      </w:r>
      <w:r w:rsidR="00636D78" w:rsidRPr="00610CC3">
        <w:rPr>
          <w:rFonts w:ascii="Times New Roman" w:eastAsia="Times New Roman" w:hAnsi="Times New Roman" w:cs="Times New Roman"/>
          <w:sz w:val="28"/>
          <w:szCs w:val="28"/>
          <w:lang w:eastAsia="ru-RU"/>
        </w:rPr>
        <w:t>спортивной работы по месту жительства включает в себя клубы по месту</w:t>
      </w:r>
      <w:r w:rsidR="00437748" w:rsidRPr="00610CC3">
        <w:rPr>
          <w:rFonts w:ascii="Times New Roman" w:eastAsia="Times New Roman" w:hAnsi="Times New Roman" w:cs="Times New Roman"/>
          <w:sz w:val="28"/>
          <w:szCs w:val="28"/>
          <w:lang w:eastAsia="ru-RU"/>
        </w:rPr>
        <w:t xml:space="preserve"> </w:t>
      </w:r>
      <w:r w:rsidR="00636D78" w:rsidRPr="00610CC3">
        <w:rPr>
          <w:rFonts w:ascii="Times New Roman" w:eastAsia="Times New Roman" w:hAnsi="Times New Roman" w:cs="Times New Roman"/>
          <w:sz w:val="28"/>
          <w:szCs w:val="28"/>
          <w:lang w:eastAsia="ru-RU"/>
        </w:rPr>
        <w:t>жительства и учебы, организации дополнительного образования, центры</w:t>
      </w:r>
      <w:r w:rsidR="00437748" w:rsidRPr="00610CC3">
        <w:rPr>
          <w:rFonts w:ascii="Times New Roman" w:eastAsia="Times New Roman" w:hAnsi="Times New Roman" w:cs="Times New Roman"/>
          <w:sz w:val="28"/>
          <w:szCs w:val="28"/>
          <w:lang w:eastAsia="ru-RU"/>
        </w:rPr>
        <w:t xml:space="preserve"> </w:t>
      </w:r>
      <w:r w:rsidR="00636D78" w:rsidRPr="00610CC3">
        <w:rPr>
          <w:rFonts w:ascii="Times New Roman" w:eastAsia="Times New Roman" w:hAnsi="Times New Roman" w:cs="Times New Roman"/>
          <w:sz w:val="28"/>
          <w:szCs w:val="28"/>
          <w:lang w:eastAsia="ru-RU"/>
        </w:rPr>
        <w:t>тестирования комплекса ГТО, фитнес-центры, учреждения культуры (парки,</w:t>
      </w:r>
      <w:r w:rsidR="00437748" w:rsidRPr="00610CC3">
        <w:rPr>
          <w:rFonts w:ascii="Times New Roman" w:eastAsia="Times New Roman" w:hAnsi="Times New Roman" w:cs="Times New Roman"/>
          <w:sz w:val="28"/>
          <w:szCs w:val="28"/>
          <w:lang w:eastAsia="ru-RU"/>
        </w:rPr>
        <w:t xml:space="preserve"> </w:t>
      </w:r>
      <w:r w:rsidR="00636D78" w:rsidRPr="00610CC3">
        <w:rPr>
          <w:rFonts w:ascii="Times New Roman" w:eastAsia="Times New Roman" w:hAnsi="Times New Roman" w:cs="Times New Roman"/>
          <w:sz w:val="28"/>
          <w:szCs w:val="28"/>
          <w:lang w:eastAsia="ru-RU"/>
        </w:rPr>
        <w:t xml:space="preserve">структурные подразделения ответственные </w:t>
      </w:r>
      <w:r w:rsidR="0003041F">
        <w:rPr>
          <w:rFonts w:ascii="Times New Roman" w:eastAsia="Times New Roman" w:hAnsi="Times New Roman" w:cs="Times New Roman"/>
          <w:sz w:val="28"/>
          <w:szCs w:val="28"/>
          <w:lang w:eastAsia="ru-RU"/>
        </w:rPr>
        <w:br/>
      </w:r>
      <w:r w:rsidR="00636D78" w:rsidRPr="00610CC3">
        <w:rPr>
          <w:rFonts w:ascii="Times New Roman" w:eastAsia="Times New Roman" w:hAnsi="Times New Roman" w:cs="Times New Roman"/>
          <w:sz w:val="28"/>
          <w:szCs w:val="28"/>
          <w:lang w:eastAsia="ru-RU"/>
        </w:rPr>
        <w:t>за проведение массовых мероприятий),</w:t>
      </w:r>
      <w:r w:rsidR="00437748" w:rsidRPr="00610CC3">
        <w:rPr>
          <w:rFonts w:ascii="Times New Roman" w:eastAsia="Times New Roman" w:hAnsi="Times New Roman" w:cs="Times New Roman"/>
          <w:sz w:val="28"/>
          <w:szCs w:val="28"/>
          <w:lang w:eastAsia="ru-RU"/>
        </w:rPr>
        <w:t xml:space="preserve"> </w:t>
      </w:r>
      <w:r w:rsidR="00636D78" w:rsidRPr="00610CC3">
        <w:rPr>
          <w:rFonts w:ascii="Times New Roman" w:eastAsia="Times New Roman" w:hAnsi="Times New Roman" w:cs="Times New Roman"/>
          <w:sz w:val="28"/>
          <w:szCs w:val="28"/>
          <w:lang w:eastAsia="ru-RU"/>
        </w:rPr>
        <w:t xml:space="preserve">жилищно-коммунальные организации </w:t>
      </w:r>
      <w:r w:rsidR="0003041F">
        <w:rPr>
          <w:rFonts w:ascii="Times New Roman" w:eastAsia="Times New Roman" w:hAnsi="Times New Roman" w:cs="Times New Roman"/>
          <w:sz w:val="28"/>
          <w:szCs w:val="28"/>
          <w:lang w:eastAsia="ru-RU"/>
        </w:rPr>
        <w:br/>
      </w:r>
      <w:r w:rsidR="00636D78" w:rsidRPr="00610CC3">
        <w:rPr>
          <w:rFonts w:ascii="Times New Roman" w:eastAsia="Times New Roman" w:hAnsi="Times New Roman" w:cs="Times New Roman"/>
          <w:sz w:val="28"/>
          <w:szCs w:val="28"/>
          <w:lang w:eastAsia="ru-RU"/>
        </w:rPr>
        <w:t>и другие организации.</w:t>
      </w:r>
    </w:p>
    <w:p w14:paraId="7671E1AF" w14:textId="77777777" w:rsidR="00610CC3" w:rsidRPr="00E12B94" w:rsidRDefault="00610CC3" w:rsidP="00610CC3">
      <w:pPr>
        <w:spacing w:after="0" w:line="264" w:lineRule="auto"/>
        <w:ind w:firstLine="709"/>
        <w:jc w:val="both"/>
        <w:rPr>
          <w:rFonts w:ascii="Times New Roman" w:eastAsia="Times New Roman" w:hAnsi="Times New Roman" w:cs="Times New Roman"/>
          <w:sz w:val="28"/>
          <w:szCs w:val="28"/>
          <w:lang w:eastAsia="ru-RU"/>
        </w:rPr>
      </w:pPr>
      <w:r w:rsidRPr="00E12B94">
        <w:rPr>
          <w:rFonts w:ascii="Times New Roman" w:eastAsia="Times New Roman" w:hAnsi="Times New Roman" w:cs="Times New Roman"/>
          <w:sz w:val="28"/>
          <w:szCs w:val="28"/>
          <w:lang w:eastAsia="ru-RU"/>
        </w:rPr>
        <w:t xml:space="preserve">В 2025 г. функционировало 23 тыс. физкультурно-спортивных клубов по месту жительства, в которых занималось 16,95 млн человек (2024 г. – 23,1 тыс. клубов, </w:t>
      </w:r>
      <w:r w:rsidRPr="00E12B94">
        <w:rPr>
          <w:rFonts w:ascii="Times New Roman" w:eastAsia="Times New Roman" w:hAnsi="Times New Roman" w:cs="Times New Roman"/>
          <w:sz w:val="28"/>
          <w:szCs w:val="28"/>
          <w:lang w:eastAsia="ru-RU"/>
        </w:rPr>
        <w:br/>
      </w:r>
      <w:r w:rsidRPr="00E12B94">
        <w:rPr>
          <w:rFonts w:ascii="Times New Roman" w:eastAsia="Times New Roman" w:hAnsi="Times New Roman" w:cs="Times New Roman"/>
          <w:sz w:val="28"/>
          <w:szCs w:val="28"/>
          <w:lang w:eastAsia="ru-RU"/>
        </w:rPr>
        <w:lastRenderedPageBreak/>
        <w:t>в которых занималось 15,8 млн человек), из них 1,5 млн детей и подростков; 12,7 млн взрослых; 2,8 млн граждан старшего поколения.</w:t>
      </w:r>
    </w:p>
    <w:p w14:paraId="09EBE998" w14:textId="77777777" w:rsidR="00610CC3" w:rsidRPr="00E12B94" w:rsidRDefault="00610CC3" w:rsidP="00610CC3">
      <w:pPr>
        <w:spacing w:after="0" w:line="264" w:lineRule="auto"/>
        <w:ind w:firstLine="709"/>
        <w:jc w:val="both"/>
        <w:rPr>
          <w:rFonts w:ascii="Times New Roman" w:eastAsia="Times New Roman" w:hAnsi="Times New Roman" w:cs="Times New Roman"/>
          <w:sz w:val="28"/>
          <w:szCs w:val="28"/>
          <w:lang w:eastAsia="ru-RU"/>
        </w:rPr>
      </w:pPr>
      <w:r w:rsidRPr="00E12B94">
        <w:rPr>
          <w:rFonts w:ascii="Times New Roman" w:eastAsia="Times New Roman" w:hAnsi="Times New Roman" w:cs="Times New Roman"/>
          <w:sz w:val="28"/>
          <w:szCs w:val="28"/>
          <w:lang w:eastAsia="ru-RU"/>
        </w:rPr>
        <w:t>Прежде всего, данные клубы работают с несовершеннолетними и их семьями, населением среднего и старшего возраста и неработающими гражданами.</w:t>
      </w:r>
    </w:p>
    <w:p w14:paraId="2ED5C900" w14:textId="6F75D46E" w:rsidR="00636D78" w:rsidRPr="00610CC3"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610CC3">
        <w:rPr>
          <w:rFonts w:ascii="Times New Roman" w:eastAsia="Times New Roman" w:hAnsi="Times New Roman" w:cs="Times New Roman"/>
          <w:sz w:val="28"/>
          <w:szCs w:val="28"/>
          <w:lang w:eastAsia="ru-RU"/>
        </w:rPr>
        <w:t>В субъектах Российской Федерации на регулярной основе проводятся</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физкультурные занятия и мероприятия на свежем воздухе по наиболее популярным</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видам спорта, подвижные игры, физкультминутки, утренние зарядки с выдающими</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спортсменами региона и другие виды спортивной активности.</w:t>
      </w:r>
    </w:p>
    <w:p w14:paraId="65907AD7" w14:textId="61B74447" w:rsidR="00636D78" w:rsidRPr="00610CC3"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610CC3">
        <w:rPr>
          <w:rFonts w:ascii="Times New Roman" w:eastAsia="Times New Roman" w:hAnsi="Times New Roman" w:cs="Times New Roman"/>
          <w:sz w:val="28"/>
          <w:szCs w:val="28"/>
          <w:lang w:eastAsia="ru-RU"/>
        </w:rPr>
        <w:t>В 2025 г</w:t>
      </w:r>
      <w:r w:rsidR="00610CC3" w:rsidRPr="00610CC3">
        <w:rPr>
          <w:rFonts w:ascii="Times New Roman" w:eastAsia="Times New Roman" w:hAnsi="Times New Roman" w:cs="Times New Roman"/>
          <w:sz w:val="28"/>
          <w:szCs w:val="28"/>
          <w:lang w:eastAsia="ru-RU"/>
        </w:rPr>
        <w:t>.</w:t>
      </w:r>
      <w:r w:rsidRPr="00610CC3">
        <w:rPr>
          <w:rFonts w:ascii="Times New Roman" w:eastAsia="Times New Roman" w:hAnsi="Times New Roman" w:cs="Times New Roman"/>
          <w:sz w:val="28"/>
          <w:szCs w:val="28"/>
          <w:lang w:eastAsia="ru-RU"/>
        </w:rPr>
        <w:t xml:space="preserve"> </w:t>
      </w:r>
      <w:r w:rsidR="00610CC3" w:rsidRPr="00610CC3">
        <w:rPr>
          <w:rFonts w:ascii="Times New Roman" w:eastAsia="Times New Roman" w:hAnsi="Times New Roman" w:cs="Times New Roman"/>
          <w:sz w:val="28"/>
          <w:szCs w:val="28"/>
          <w:lang w:eastAsia="ru-RU"/>
        </w:rPr>
        <w:t xml:space="preserve">для детей проведены </w:t>
      </w:r>
      <w:r w:rsidRPr="00610CC3">
        <w:rPr>
          <w:rFonts w:ascii="Times New Roman" w:eastAsia="Times New Roman" w:hAnsi="Times New Roman" w:cs="Times New Roman"/>
          <w:sz w:val="28"/>
          <w:szCs w:val="28"/>
          <w:lang w:eastAsia="ru-RU"/>
        </w:rPr>
        <w:t>следующие наиболее значимые (массовые)</w:t>
      </w:r>
      <w:r w:rsidR="00437748" w:rsidRPr="00610CC3">
        <w:rPr>
          <w:rFonts w:ascii="Times New Roman" w:eastAsia="Times New Roman" w:hAnsi="Times New Roman" w:cs="Times New Roman"/>
          <w:sz w:val="28"/>
          <w:szCs w:val="28"/>
          <w:lang w:eastAsia="ru-RU"/>
        </w:rPr>
        <w:t xml:space="preserve"> </w:t>
      </w:r>
      <w:r w:rsidRPr="00610CC3">
        <w:rPr>
          <w:rFonts w:ascii="Times New Roman" w:eastAsia="Times New Roman" w:hAnsi="Times New Roman" w:cs="Times New Roman"/>
          <w:sz w:val="28"/>
          <w:szCs w:val="28"/>
          <w:lang w:eastAsia="ru-RU"/>
        </w:rPr>
        <w:t>физкультурные мероприятия по месту жительства:</w:t>
      </w:r>
    </w:p>
    <w:p w14:paraId="058BFE14" w14:textId="0890105D" w:rsidR="00636D78" w:rsidRPr="00060FC6"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060FC6">
        <w:rPr>
          <w:rFonts w:ascii="Times New Roman" w:eastAsia="Times New Roman" w:hAnsi="Times New Roman" w:cs="Times New Roman"/>
          <w:sz w:val="28"/>
          <w:szCs w:val="28"/>
          <w:lang w:eastAsia="ru-RU"/>
        </w:rPr>
        <w:t>IV Всероссийский фестиваль детского дворового баскетбола 3х3</w:t>
      </w:r>
      <w:r w:rsidR="00060FC6" w:rsidRPr="00060FC6">
        <w:rPr>
          <w:rFonts w:ascii="Times New Roman" w:eastAsia="Times New Roman" w:hAnsi="Times New Roman" w:cs="Times New Roman"/>
          <w:sz w:val="28"/>
          <w:szCs w:val="28"/>
          <w:lang w:eastAsia="ru-RU"/>
        </w:rPr>
        <w:t xml:space="preserve">, в котором </w:t>
      </w:r>
      <w:r w:rsidRPr="00060FC6">
        <w:rPr>
          <w:rFonts w:ascii="Times New Roman" w:eastAsia="Times New Roman" w:hAnsi="Times New Roman" w:cs="Times New Roman"/>
          <w:sz w:val="28"/>
          <w:szCs w:val="28"/>
          <w:lang w:eastAsia="ru-RU"/>
        </w:rPr>
        <w:t>приняли</w:t>
      </w:r>
      <w:r w:rsidR="00437748" w:rsidRPr="00060FC6">
        <w:rPr>
          <w:rFonts w:ascii="Times New Roman" w:eastAsia="Times New Roman" w:hAnsi="Times New Roman" w:cs="Times New Roman"/>
          <w:sz w:val="28"/>
          <w:szCs w:val="28"/>
          <w:lang w:eastAsia="ru-RU"/>
        </w:rPr>
        <w:t xml:space="preserve"> </w:t>
      </w:r>
      <w:r w:rsidRPr="00060FC6">
        <w:rPr>
          <w:rFonts w:ascii="Times New Roman" w:eastAsia="Times New Roman" w:hAnsi="Times New Roman" w:cs="Times New Roman"/>
          <w:sz w:val="28"/>
          <w:szCs w:val="28"/>
          <w:lang w:eastAsia="ru-RU"/>
        </w:rPr>
        <w:t>участие более 200 тыс. юных баскетболистов из 63 субъектов Российской</w:t>
      </w:r>
      <w:r w:rsidR="00437748" w:rsidRPr="00060FC6">
        <w:rPr>
          <w:rFonts w:ascii="Times New Roman" w:eastAsia="Times New Roman" w:hAnsi="Times New Roman" w:cs="Times New Roman"/>
          <w:sz w:val="28"/>
          <w:szCs w:val="28"/>
          <w:lang w:eastAsia="ru-RU"/>
        </w:rPr>
        <w:t xml:space="preserve"> </w:t>
      </w:r>
      <w:r w:rsidR="00060FC6" w:rsidRPr="00060FC6">
        <w:rPr>
          <w:rFonts w:ascii="Times New Roman" w:eastAsia="Times New Roman" w:hAnsi="Times New Roman" w:cs="Times New Roman"/>
          <w:sz w:val="28"/>
          <w:szCs w:val="28"/>
          <w:lang w:eastAsia="ru-RU"/>
        </w:rPr>
        <w:t>Федерации</w:t>
      </w:r>
      <w:r w:rsidRPr="00060FC6">
        <w:rPr>
          <w:rFonts w:ascii="Times New Roman" w:eastAsia="Times New Roman" w:hAnsi="Times New Roman" w:cs="Times New Roman"/>
          <w:sz w:val="28"/>
          <w:szCs w:val="28"/>
          <w:lang w:eastAsia="ru-RU"/>
        </w:rPr>
        <w:t>. Финальные мероприятия прошли в г. Москве с участием</w:t>
      </w:r>
      <w:r w:rsidR="00437748" w:rsidRPr="00060FC6">
        <w:rPr>
          <w:rFonts w:ascii="Times New Roman" w:eastAsia="Times New Roman" w:hAnsi="Times New Roman" w:cs="Times New Roman"/>
          <w:sz w:val="28"/>
          <w:szCs w:val="28"/>
          <w:lang w:eastAsia="ru-RU"/>
        </w:rPr>
        <w:t xml:space="preserve"> </w:t>
      </w:r>
      <w:r w:rsidRPr="00060FC6">
        <w:rPr>
          <w:rFonts w:ascii="Times New Roman" w:eastAsia="Times New Roman" w:hAnsi="Times New Roman" w:cs="Times New Roman"/>
          <w:sz w:val="28"/>
          <w:szCs w:val="28"/>
          <w:lang w:eastAsia="ru-RU"/>
        </w:rPr>
        <w:t>более 350 детей;</w:t>
      </w:r>
    </w:p>
    <w:p w14:paraId="40311454" w14:textId="7A3F2FC5" w:rsidR="00636D78" w:rsidRPr="00870109"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870109">
        <w:rPr>
          <w:rFonts w:ascii="Times New Roman" w:eastAsia="Times New Roman" w:hAnsi="Times New Roman" w:cs="Times New Roman"/>
          <w:sz w:val="28"/>
          <w:szCs w:val="28"/>
          <w:lang w:eastAsia="ru-RU"/>
        </w:rPr>
        <w:t>Всероссийский фестиваль детского дворового волейбола 4х4</w:t>
      </w:r>
      <w:r w:rsidR="00870109" w:rsidRPr="00870109">
        <w:rPr>
          <w:rFonts w:ascii="Times New Roman" w:eastAsia="Times New Roman" w:hAnsi="Times New Roman" w:cs="Times New Roman"/>
          <w:sz w:val="28"/>
          <w:szCs w:val="28"/>
          <w:lang w:eastAsia="ru-RU"/>
        </w:rPr>
        <w:t xml:space="preserve">, в котором </w:t>
      </w:r>
      <w:r w:rsidRPr="00870109">
        <w:rPr>
          <w:rFonts w:ascii="Times New Roman" w:eastAsia="Times New Roman" w:hAnsi="Times New Roman" w:cs="Times New Roman"/>
          <w:sz w:val="28"/>
          <w:szCs w:val="28"/>
          <w:lang w:eastAsia="ru-RU"/>
        </w:rPr>
        <w:t>приняли</w:t>
      </w:r>
      <w:r w:rsidR="00437748" w:rsidRPr="00870109">
        <w:rPr>
          <w:rFonts w:ascii="Times New Roman" w:eastAsia="Times New Roman" w:hAnsi="Times New Roman" w:cs="Times New Roman"/>
          <w:sz w:val="28"/>
          <w:szCs w:val="28"/>
          <w:lang w:eastAsia="ru-RU"/>
        </w:rPr>
        <w:t xml:space="preserve"> </w:t>
      </w:r>
      <w:r w:rsidRPr="00870109">
        <w:rPr>
          <w:rFonts w:ascii="Times New Roman" w:eastAsia="Times New Roman" w:hAnsi="Times New Roman" w:cs="Times New Roman"/>
          <w:sz w:val="28"/>
          <w:szCs w:val="28"/>
          <w:lang w:eastAsia="ru-RU"/>
        </w:rPr>
        <w:t>участие более 150 тыс</w:t>
      </w:r>
      <w:r w:rsidR="00870109" w:rsidRPr="00870109">
        <w:rPr>
          <w:rFonts w:ascii="Times New Roman" w:eastAsia="Times New Roman" w:hAnsi="Times New Roman" w:cs="Times New Roman"/>
          <w:sz w:val="28"/>
          <w:szCs w:val="28"/>
          <w:lang w:eastAsia="ru-RU"/>
        </w:rPr>
        <w:t>.</w:t>
      </w:r>
      <w:r w:rsidRPr="00870109">
        <w:rPr>
          <w:rFonts w:ascii="Times New Roman" w:eastAsia="Times New Roman" w:hAnsi="Times New Roman" w:cs="Times New Roman"/>
          <w:sz w:val="28"/>
          <w:szCs w:val="28"/>
          <w:lang w:eastAsia="ru-RU"/>
        </w:rPr>
        <w:t xml:space="preserve"> юных баскетболистов из 60 субъектов Российской</w:t>
      </w:r>
      <w:r w:rsidR="00437748" w:rsidRPr="00870109">
        <w:rPr>
          <w:rFonts w:ascii="Times New Roman" w:eastAsia="Times New Roman" w:hAnsi="Times New Roman" w:cs="Times New Roman"/>
          <w:sz w:val="28"/>
          <w:szCs w:val="28"/>
          <w:lang w:eastAsia="ru-RU"/>
        </w:rPr>
        <w:t xml:space="preserve"> </w:t>
      </w:r>
      <w:r w:rsidRPr="00870109">
        <w:rPr>
          <w:rFonts w:ascii="Times New Roman" w:eastAsia="Times New Roman" w:hAnsi="Times New Roman" w:cs="Times New Roman"/>
          <w:sz w:val="28"/>
          <w:szCs w:val="28"/>
          <w:lang w:eastAsia="ru-RU"/>
        </w:rPr>
        <w:t>Федерации. Всероссийский финал состоялся в г. Москве, в котором приняли</w:t>
      </w:r>
      <w:r w:rsidR="00437748" w:rsidRPr="00870109">
        <w:rPr>
          <w:rFonts w:ascii="Times New Roman" w:eastAsia="Times New Roman" w:hAnsi="Times New Roman" w:cs="Times New Roman"/>
          <w:sz w:val="28"/>
          <w:szCs w:val="28"/>
          <w:lang w:eastAsia="ru-RU"/>
        </w:rPr>
        <w:t xml:space="preserve"> </w:t>
      </w:r>
      <w:r w:rsidRPr="00870109">
        <w:rPr>
          <w:rFonts w:ascii="Times New Roman" w:eastAsia="Times New Roman" w:hAnsi="Times New Roman" w:cs="Times New Roman"/>
          <w:sz w:val="28"/>
          <w:szCs w:val="28"/>
          <w:lang w:eastAsia="ru-RU"/>
        </w:rPr>
        <w:t>более 350 детей из 50 субъектов Российской Федерации;</w:t>
      </w:r>
    </w:p>
    <w:p w14:paraId="4FD7747C" w14:textId="7EEA326A" w:rsidR="00636D78" w:rsidRPr="00032E61"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032E61">
        <w:rPr>
          <w:rFonts w:ascii="Times New Roman" w:eastAsia="Times New Roman" w:hAnsi="Times New Roman" w:cs="Times New Roman"/>
          <w:sz w:val="28"/>
          <w:szCs w:val="28"/>
          <w:lang w:eastAsia="ru-RU"/>
        </w:rPr>
        <w:t>VII Всероссийский фестиваль детского дворового футбола 6х6,</w:t>
      </w:r>
      <w:r w:rsidR="00437748" w:rsidRPr="00032E61">
        <w:rPr>
          <w:rFonts w:ascii="Times New Roman" w:eastAsia="Times New Roman" w:hAnsi="Times New Roman" w:cs="Times New Roman"/>
          <w:sz w:val="28"/>
          <w:szCs w:val="28"/>
          <w:lang w:eastAsia="ru-RU"/>
        </w:rPr>
        <w:t xml:space="preserve"> </w:t>
      </w:r>
      <w:r w:rsidRPr="00032E61">
        <w:rPr>
          <w:rFonts w:ascii="Times New Roman" w:eastAsia="Times New Roman" w:hAnsi="Times New Roman" w:cs="Times New Roman"/>
          <w:sz w:val="28"/>
          <w:szCs w:val="28"/>
          <w:lang w:eastAsia="ru-RU"/>
        </w:rPr>
        <w:t xml:space="preserve">в финальных мероприятиях </w:t>
      </w:r>
      <w:r w:rsidR="00032E61" w:rsidRPr="00032E61">
        <w:rPr>
          <w:rFonts w:ascii="Times New Roman" w:eastAsia="Times New Roman" w:hAnsi="Times New Roman" w:cs="Times New Roman"/>
          <w:sz w:val="28"/>
          <w:szCs w:val="28"/>
          <w:lang w:eastAsia="ru-RU"/>
        </w:rPr>
        <w:t xml:space="preserve">которого </w:t>
      </w:r>
      <w:r w:rsidRPr="00032E61">
        <w:rPr>
          <w:rFonts w:ascii="Times New Roman" w:eastAsia="Times New Roman" w:hAnsi="Times New Roman" w:cs="Times New Roman"/>
          <w:sz w:val="28"/>
          <w:szCs w:val="28"/>
          <w:lang w:eastAsia="ru-RU"/>
        </w:rPr>
        <w:t>в г. Чебоксары приняли участие 586 детей</w:t>
      </w:r>
      <w:r w:rsidR="00437748" w:rsidRPr="00032E61">
        <w:rPr>
          <w:rFonts w:ascii="Times New Roman" w:eastAsia="Times New Roman" w:hAnsi="Times New Roman" w:cs="Times New Roman"/>
          <w:sz w:val="28"/>
          <w:szCs w:val="28"/>
          <w:lang w:eastAsia="ru-RU"/>
        </w:rPr>
        <w:t xml:space="preserve"> </w:t>
      </w:r>
      <w:r w:rsidRPr="00032E61">
        <w:rPr>
          <w:rFonts w:ascii="Times New Roman" w:eastAsia="Times New Roman" w:hAnsi="Times New Roman" w:cs="Times New Roman"/>
          <w:sz w:val="28"/>
          <w:szCs w:val="28"/>
          <w:lang w:eastAsia="ru-RU"/>
        </w:rPr>
        <w:t>из 39 субъектов Российской Федерации;</w:t>
      </w:r>
    </w:p>
    <w:p w14:paraId="6C3D65D3" w14:textId="15C758DB" w:rsidR="00636D78" w:rsidRPr="00032E61"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032E61">
        <w:rPr>
          <w:rFonts w:ascii="Times New Roman" w:eastAsia="Times New Roman" w:hAnsi="Times New Roman" w:cs="Times New Roman"/>
          <w:sz w:val="28"/>
          <w:szCs w:val="28"/>
          <w:lang w:eastAsia="ru-RU"/>
        </w:rPr>
        <w:t xml:space="preserve">Всероссийский фестиваль детского дворового футбола «Метрошка – 2025», </w:t>
      </w:r>
      <w:r w:rsidR="00032E61" w:rsidRPr="00032E61">
        <w:rPr>
          <w:rFonts w:ascii="Times New Roman" w:eastAsia="Times New Roman" w:hAnsi="Times New Roman" w:cs="Times New Roman"/>
          <w:sz w:val="28"/>
          <w:szCs w:val="28"/>
          <w:lang w:eastAsia="ru-RU"/>
        </w:rPr>
        <w:br/>
      </w:r>
      <w:r w:rsidRPr="00032E61">
        <w:rPr>
          <w:rFonts w:ascii="Times New Roman" w:eastAsia="Times New Roman" w:hAnsi="Times New Roman" w:cs="Times New Roman"/>
          <w:sz w:val="28"/>
          <w:szCs w:val="28"/>
          <w:lang w:eastAsia="ru-RU"/>
        </w:rPr>
        <w:t>в котором приняли участие около 400 спортсменов;</w:t>
      </w:r>
    </w:p>
    <w:p w14:paraId="587F6AA8" w14:textId="29365AED" w:rsidR="00636D78" w:rsidRPr="00032E61"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032E61">
        <w:rPr>
          <w:rFonts w:ascii="Times New Roman" w:eastAsia="Times New Roman" w:hAnsi="Times New Roman" w:cs="Times New Roman"/>
          <w:sz w:val="28"/>
          <w:szCs w:val="28"/>
          <w:lang w:eastAsia="ru-RU"/>
        </w:rPr>
        <w:t xml:space="preserve">VIII Всероссийский зимний фестиваль дворового спорта «Русская Зима», </w:t>
      </w:r>
      <w:r w:rsidR="00032E61" w:rsidRPr="00032E61">
        <w:rPr>
          <w:rFonts w:ascii="Times New Roman" w:eastAsia="Times New Roman" w:hAnsi="Times New Roman" w:cs="Times New Roman"/>
          <w:sz w:val="28"/>
          <w:szCs w:val="28"/>
          <w:lang w:eastAsia="ru-RU"/>
        </w:rPr>
        <w:br/>
      </w:r>
      <w:r w:rsidRPr="00032E61">
        <w:rPr>
          <w:rFonts w:ascii="Times New Roman" w:eastAsia="Times New Roman" w:hAnsi="Times New Roman" w:cs="Times New Roman"/>
          <w:sz w:val="28"/>
          <w:szCs w:val="28"/>
          <w:lang w:eastAsia="ru-RU"/>
        </w:rPr>
        <w:t>в котором приняли участие более 350 человек.</w:t>
      </w:r>
    </w:p>
    <w:p w14:paraId="031770C2" w14:textId="5F01EA50" w:rsidR="00636D78" w:rsidRPr="00BF560C"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BF560C">
        <w:rPr>
          <w:rFonts w:ascii="Times New Roman" w:eastAsia="Times New Roman" w:hAnsi="Times New Roman" w:cs="Times New Roman"/>
          <w:sz w:val="28"/>
          <w:szCs w:val="28"/>
          <w:lang w:eastAsia="ru-RU"/>
        </w:rPr>
        <w:t>Большое значения для привлечения населения к систематическим занятиям</w:t>
      </w:r>
      <w:r w:rsidR="00437748" w:rsidRPr="00BF560C">
        <w:rPr>
          <w:rFonts w:ascii="Times New Roman" w:eastAsia="Times New Roman" w:hAnsi="Times New Roman" w:cs="Times New Roman"/>
          <w:sz w:val="28"/>
          <w:szCs w:val="28"/>
          <w:lang w:eastAsia="ru-RU"/>
        </w:rPr>
        <w:t xml:space="preserve"> </w:t>
      </w:r>
      <w:r w:rsidRPr="00BF560C">
        <w:rPr>
          <w:rFonts w:ascii="Times New Roman" w:eastAsia="Times New Roman" w:hAnsi="Times New Roman" w:cs="Times New Roman"/>
          <w:sz w:val="28"/>
          <w:szCs w:val="28"/>
          <w:lang w:eastAsia="ru-RU"/>
        </w:rPr>
        <w:t>спортом, повышения уровня их физической подготовки, а также формирования</w:t>
      </w:r>
      <w:r w:rsidR="00437748" w:rsidRPr="00BF560C">
        <w:rPr>
          <w:rFonts w:ascii="Times New Roman" w:eastAsia="Times New Roman" w:hAnsi="Times New Roman" w:cs="Times New Roman"/>
          <w:sz w:val="28"/>
          <w:szCs w:val="28"/>
          <w:lang w:eastAsia="ru-RU"/>
        </w:rPr>
        <w:t xml:space="preserve"> </w:t>
      </w:r>
      <w:r w:rsidRPr="00BF560C">
        <w:rPr>
          <w:rFonts w:ascii="Times New Roman" w:eastAsia="Times New Roman" w:hAnsi="Times New Roman" w:cs="Times New Roman"/>
          <w:sz w:val="28"/>
          <w:szCs w:val="28"/>
          <w:lang w:eastAsia="ru-RU"/>
        </w:rPr>
        <w:t>привычки к здоровому спортивному образу жизни играет Всероссийского</w:t>
      </w:r>
      <w:r w:rsidR="00437748" w:rsidRPr="00BF560C">
        <w:rPr>
          <w:rFonts w:ascii="Times New Roman" w:eastAsia="Times New Roman" w:hAnsi="Times New Roman" w:cs="Times New Roman"/>
          <w:sz w:val="28"/>
          <w:szCs w:val="28"/>
          <w:lang w:eastAsia="ru-RU"/>
        </w:rPr>
        <w:t xml:space="preserve"> </w:t>
      </w:r>
      <w:r w:rsidRPr="00BF560C">
        <w:rPr>
          <w:rFonts w:ascii="Times New Roman" w:eastAsia="Times New Roman" w:hAnsi="Times New Roman" w:cs="Times New Roman"/>
          <w:sz w:val="28"/>
          <w:szCs w:val="28"/>
          <w:lang w:eastAsia="ru-RU"/>
        </w:rPr>
        <w:t>физкультурно-спортивного комплекса «Готов к труду и обороне» (ГТО) (далее –</w:t>
      </w:r>
      <w:r w:rsidR="00437748" w:rsidRPr="00BF560C">
        <w:rPr>
          <w:rFonts w:ascii="Times New Roman" w:eastAsia="Times New Roman" w:hAnsi="Times New Roman" w:cs="Times New Roman"/>
          <w:sz w:val="28"/>
          <w:szCs w:val="28"/>
          <w:lang w:eastAsia="ru-RU"/>
        </w:rPr>
        <w:t xml:space="preserve"> </w:t>
      </w:r>
      <w:r w:rsidRPr="00BF560C">
        <w:rPr>
          <w:rFonts w:ascii="Times New Roman" w:eastAsia="Times New Roman" w:hAnsi="Times New Roman" w:cs="Times New Roman"/>
          <w:sz w:val="28"/>
          <w:szCs w:val="28"/>
          <w:lang w:eastAsia="ru-RU"/>
        </w:rPr>
        <w:t>комплекс ГТО).</w:t>
      </w:r>
    </w:p>
    <w:p w14:paraId="33925A58" w14:textId="4C45A6E5" w:rsidR="00636D78" w:rsidRPr="00F1564F"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F1564F">
        <w:rPr>
          <w:rFonts w:ascii="Times New Roman" w:eastAsia="Times New Roman" w:hAnsi="Times New Roman" w:cs="Times New Roman"/>
          <w:sz w:val="28"/>
          <w:szCs w:val="28"/>
          <w:lang w:eastAsia="ru-RU"/>
        </w:rPr>
        <w:t>В соответствии с государственными требованиями в субъектах Российской</w:t>
      </w:r>
      <w:r w:rsidR="00437748"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 xml:space="preserve">Федерации создано </w:t>
      </w:r>
      <w:r w:rsidRPr="002765F3">
        <w:rPr>
          <w:rFonts w:ascii="Times New Roman" w:eastAsia="Times New Roman" w:hAnsi="Times New Roman" w:cs="Times New Roman"/>
          <w:color w:val="000000" w:themeColor="text1"/>
          <w:sz w:val="28"/>
          <w:szCs w:val="28"/>
          <w:lang w:eastAsia="ru-RU"/>
        </w:rPr>
        <w:t>2</w:t>
      </w:r>
      <w:r w:rsidR="00F1564F" w:rsidRPr="002765F3">
        <w:rPr>
          <w:rFonts w:ascii="Times New Roman" w:eastAsia="Times New Roman" w:hAnsi="Times New Roman" w:cs="Times New Roman"/>
          <w:color w:val="000000" w:themeColor="text1"/>
          <w:sz w:val="28"/>
          <w:szCs w:val="28"/>
          <w:lang w:eastAsia="ru-RU"/>
        </w:rPr>
        <w:t xml:space="preserve"> </w:t>
      </w:r>
      <w:r w:rsidRPr="002765F3">
        <w:rPr>
          <w:rFonts w:ascii="Times New Roman" w:eastAsia="Times New Roman" w:hAnsi="Times New Roman" w:cs="Times New Roman"/>
          <w:color w:val="000000" w:themeColor="text1"/>
          <w:sz w:val="28"/>
          <w:szCs w:val="28"/>
          <w:lang w:eastAsia="ru-RU"/>
        </w:rPr>
        <w:t xml:space="preserve">588 центров </w:t>
      </w:r>
      <w:r w:rsidRPr="00F1564F">
        <w:rPr>
          <w:rFonts w:ascii="Times New Roman" w:eastAsia="Times New Roman" w:hAnsi="Times New Roman" w:cs="Times New Roman"/>
          <w:sz w:val="28"/>
          <w:szCs w:val="28"/>
          <w:lang w:eastAsia="ru-RU"/>
        </w:rPr>
        <w:t>тестиров</w:t>
      </w:r>
      <w:r w:rsidR="00F1564F" w:rsidRPr="00F1564F">
        <w:rPr>
          <w:rFonts w:ascii="Times New Roman" w:eastAsia="Times New Roman" w:hAnsi="Times New Roman" w:cs="Times New Roman"/>
          <w:sz w:val="28"/>
          <w:szCs w:val="28"/>
          <w:lang w:eastAsia="ru-RU"/>
        </w:rPr>
        <w:t xml:space="preserve">ания комплекса ГТО, в том числе </w:t>
      </w:r>
      <w:r w:rsidR="00F1564F" w:rsidRPr="00F1564F">
        <w:rPr>
          <w:rFonts w:ascii="Times New Roman" w:eastAsia="Times New Roman" w:hAnsi="Times New Roman" w:cs="Times New Roman"/>
          <w:sz w:val="28"/>
          <w:szCs w:val="28"/>
          <w:lang w:eastAsia="ru-RU"/>
        </w:rPr>
        <w:br/>
      </w:r>
      <w:r w:rsidRPr="00F1564F">
        <w:rPr>
          <w:rFonts w:ascii="Times New Roman" w:eastAsia="Times New Roman" w:hAnsi="Times New Roman" w:cs="Times New Roman"/>
          <w:sz w:val="28"/>
          <w:szCs w:val="28"/>
          <w:lang w:eastAsia="ru-RU"/>
        </w:rPr>
        <w:t>177 центров – в структуре общеобразовательных организаций;</w:t>
      </w:r>
      <w:r w:rsidR="00F1564F"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 xml:space="preserve">14 центров – </w:t>
      </w:r>
      <w:r w:rsidR="00F1564F" w:rsidRPr="00F1564F">
        <w:rPr>
          <w:rFonts w:ascii="Times New Roman" w:eastAsia="Times New Roman" w:hAnsi="Times New Roman" w:cs="Times New Roman"/>
          <w:sz w:val="28"/>
          <w:szCs w:val="28"/>
          <w:lang w:eastAsia="ru-RU"/>
        </w:rPr>
        <w:br/>
      </w:r>
      <w:r w:rsidRPr="00F1564F">
        <w:rPr>
          <w:rFonts w:ascii="Times New Roman" w:eastAsia="Times New Roman" w:hAnsi="Times New Roman" w:cs="Times New Roman"/>
          <w:sz w:val="28"/>
          <w:szCs w:val="28"/>
          <w:lang w:eastAsia="ru-RU"/>
        </w:rPr>
        <w:t xml:space="preserve">в структуре организаций </w:t>
      </w:r>
      <w:r w:rsidR="00A23B54">
        <w:rPr>
          <w:rFonts w:ascii="Times New Roman" w:eastAsia="Times New Roman" w:hAnsi="Times New Roman" w:cs="Times New Roman"/>
          <w:sz w:val="28"/>
          <w:szCs w:val="28"/>
          <w:lang w:eastAsia="ru-RU"/>
        </w:rPr>
        <w:t>СПО</w:t>
      </w:r>
      <w:r w:rsidRPr="00F1564F">
        <w:rPr>
          <w:rFonts w:ascii="Times New Roman" w:eastAsia="Times New Roman" w:hAnsi="Times New Roman" w:cs="Times New Roman"/>
          <w:sz w:val="28"/>
          <w:szCs w:val="28"/>
          <w:lang w:eastAsia="ru-RU"/>
        </w:rPr>
        <w:t>;</w:t>
      </w:r>
      <w:r w:rsidR="00F1564F"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27 центров – в структуре организаций высшего профессионального</w:t>
      </w:r>
      <w:r w:rsidR="00437748"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образования;</w:t>
      </w:r>
      <w:r w:rsidR="00F1564F"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1 278 центров – в структуре учреждений дополнительного образования;</w:t>
      </w:r>
      <w:r w:rsidR="00F1564F"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220 центров – в структуре организаций, осуществляющих спортивную</w:t>
      </w:r>
      <w:r w:rsidR="00437748"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подготовку;</w:t>
      </w:r>
      <w:r w:rsidR="00F1564F"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752 центра – в структуре физкультурно-спортивных организаций.</w:t>
      </w:r>
    </w:p>
    <w:p w14:paraId="6A196384" w14:textId="1CD4B4E6" w:rsidR="00636D78" w:rsidRPr="00F1564F"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F1564F">
        <w:rPr>
          <w:rFonts w:ascii="Times New Roman" w:eastAsia="Times New Roman" w:hAnsi="Times New Roman" w:cs="Times New Roman"/>
          <w:sz w:val="28"/>
          <w:szCs w:val="28"/>
          <w:lang w:eastAsia="ru-RU"/>
        </w:rPr>
        <w:t>В 2025 г</w:t>
      </w:r>
      <w:r w:rsidR="00F1564F" w:rsidRPr="00F1564F">
        <w:rPr>
          <w:rFonts w:ascii="Times New Roman" w:eastAsia="Times New Roman" w:hAnsi="Times New Roman" w:cs="Times New Roman"/>
          <w:sz w:val="28"/>
          <w:szCs w:val="28"/>
          <w:lang w:eastAsia="ru-RU"/>
        </w:rPr>
        <w:t>.</w:t>
      </w:r>
      <w:r w:rsidRPr="00F1564F">
        <w:rPr>
          <w:rFonts w:ascii="Times New Roman" w:eastAsia="Times New Roman" w:hAnsi="Times New Roman" w:cs="Times New Roman"/>
          <w:sz w:val="28"/>
          <w:szCs w:val="28"/>
          <w:lang w:eastAsia="ru-RU"/>
        </w:rPr>
        <w:t xml:space="preserve"> в выполнении нормативов комплекса ГТО приняли участие</w:t>
      </w:r>
      <w:r w:rsidR="00437748"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3 081 691 человек, в том числе 2 072 884 ребенка в возрасте с 6 до 17 лет.</w:t>
      </w:r>
      <w:r w:rsidR="00F1564F"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По итогам отчетного года 1 874 834 участника выполнили нормативы</w:t>
      </w:r>
      <w:r w:rsidR="00437748"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 xml:space="preserve">комплекса ГТО на знаки отличия, </w:t>
      </w:r>
      <w:r w:rsidR="00F1564F" w:rsidRPr="00F1564F">
        <w:rPr>
          <w:rFonts w:ascii="Times New Roman" w:eastAsia="Times New Roman" w:hAnsi="Times New Roman" w:cs="Times New Roman"/>
          <w:sz w:val="28"/>
          <w:szCs w:val="28"/>
          <w:lang w:eastAsia="ru-RU"/>
        </w:rPr>
        <w:br/>
      </w:r>
      <w:r w:rsidR="00F1564F" w:rsidRPr="00F1564F">
        <w:rPr>
          <w:rFonts w:ascii="Times New Roman" w:eastAsia="Times New Roman" w:hAnsi="Times New Roman" w:cs="Times New Roman"/>
          <w:sz w:val="28"/>
          <w:szCs w:val="28"/>
          <w:lang w:eastAsia="ru-RU"/>
        </w:rPr>
        <w:lastRenderedPageBreak/>
        <w:t>в том числе 1 415 683 ребенка, из них</w:t>
      </w:r>
      <w:r w:rsidR="00437748"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628 908 –</w:t>
      </w:r>
      <w:r w:rsidR="00F1564F"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золотые знаки отличия</w:t>
      </w:r>
      <w:r w:rsidR="00F1564F" w:rsidRPr="00F1564F">
        <w:rPr>
          <w:rFonts w:ascii="Times New Roman" w:eastAsia="Times New Roman" w:hAnsi="Times New Roman" w:cs="Times New Roman"/>
          <w:sz w:val="28"/>
          <w:szCs w:val="28"/>
          <w:lang w:eastAsia="ru-RU"/>
        </w:rPr>
        <w:t>,</w:t>
      </w:r>
      <w:r w:rsidRPr="00F1564F">
        <w:rPr>
          <w:rFonts w:ascii="Times New Roman" w:eastAsia="Times New Roman" w:hAnsi="Times New Roman" w:cs="Times New Roman"/>
          <w:sz w:val="28"/>
          <w:szCs w:val="28"/>
          <w:lang w:eastAsia="ru-RU"/>
        </w:rPr>
        <w:t xml:space="preserve"> 422 973 – серебряные знаки отличия</w:t>
      </w:r>
      <w:r w:rsidR="00F1564F" w:rsidRPr="00F1564F">
        <w:rPr>
          <w:rFonts w:ascii="Times New Roman" w:eastAsia="Times New Roman" w:hAnsi="Times New Roman" w:cs="Times New Roman"/>
          <w:sz w:val="28"/>
          <w:szCs w:val="28"/>
          <w:lang w:eastAsia="ru-RU"/>
        </w:rPr>
        <w:t>,</w:t>
      </w:r>
      <w:r w:rsidR="00437748" w:rsidRPr="00F1564F">
        <w:rPr>
          <w:rFonts w:ascii="Times New Roman" w:eastAsia="Times New Roman" w:hAnsi="Times New Roman" w:cs="Times New Roman"/>
          <w:sz w:val="28"/>
          <w:szCs w:val="28"/>
          <w:lang w:eastAsia="ru-RU"/>
        </w:rPr>
        <w:t xml:space="preserve"> </w:t>
      </w:r>
      <w:r w:rsidRPr="00F1564F">
        <w:rPr>
          <w:rFonts w:ascii="Times New Roman" w:eastAsia="Times New Roman" w:hAnsi="Times New Roman" w:cs="Times New Roman"/>
          <w:sz w:val="28"/>
          <w:szCs w:val="28"/>
          <w:lang w:eastAsia="ru-RU"/>
        </w:rPr>
        <w:t>36</w:t>
      </w:r>
      <w:r w:rsidR="00F1564F" w:rsidRPr="00F1564F">
        <w:rPr>
          <w:rFonts w:ascii="Times New Roman" w:eastAsia="Times New Roman" w:hAnsi="Times New Roman" w:cs="Times New Roman"/>
          <w:sz w:val="28"/>
          <w:szCs w:val="28"/>
          <w:lang w:eastAsia="ru-RU"/>
        </w:rPr>
        <w:t>3 802 – бронзовые знаки отличия</w:t>
      </w:r>
      <w:r w:rsidRPr="00F1564F">
        <w:rPr>
          <w:rFonts w:ascii="Times New Roman" w:eastAsia="Times New Roman" w:hAnsi="Times New Roman" w:cs="Times New Roman"/>
          <w:sz w:val="28"/>
          <w:szCs w:val="28"/>
          <w:lang w:eastAsia="ru-RU"/>
        </w:rPr>
        <w:t>.</w:t>
      </w:r>
    </w:p>
    <w:p w14:paraId="6B0BBFD4" w14:textId="0CB12319" w:rsidR="00636D78" w:rsidRPr="00A6579B"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A6579B">
        <w:rPr>
          <w:rFonts w:ascii="Times New Roman" w:eastAsia="Times New Roman" w:hAnsi="Times New Roman" w:cs="Times New Roman"/>
          <w:sz w:val="28"/>
          <w:szCs w:val="28"/>
          <w:lang w:eastAsia="ru-RU"/>
        </w:rPr>
        <w:t>В 2025 г. проведены:</w:t>
      </w:r>
    </w:p>
    <w:p w14:paraId="2668E914" w14:textId="21C7B0FD" w:rsidR="00636D78" w:rsidRPr="00A6579B"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A6579B">
        <w:rPr>
          <w:rFonts w:ascii="Times New Roman" w:eastAsia="Times New Roman" w:hAnsi="Times New Roman" w:cs="Times New Roman"/>
          <w:sz w:val="28"/>
          <w:szCs w:val="28"/>
          <w:lang w:eastAsia="ru-RU"/>
        </w:rPr>
        <w:t>Всероссийский фестиваль ГТО среди обучающихся профессиональных</w:t>
      </w:r>
      <w:r w:rsidR="00437748" w:rsidRPr="00A6579B">
        <w:rPr>
          <w:rFonts w:ascii="Times New Roman" w:eastAsia="Times New Roman" w:hAnsi="Times New Roman" w:cs="Times New Roman"/>
          <w:sz w:val="28"/>
          <w:szCs w:val="28"/>
          <w:lang w:eastAsia="ru-RU"/>
        </w:rPr>
        <w:t xml:space="preserve"> </w:t>
      </w:r>
      <w:r w:rsidRPr="00A6579B">
        <w:rPr>
          <w:rFonts w:ascii="Times New Roman" w:eastAsia="Times New Roman" w:hAnsi="Times New Roman" w:cs="Times New Roman"/>
          <w:sz w:val="28"/>
          <w:szCs w:val="28"/>
          <w:lang w:eastAsia="ru-RU"/>
        </w:rPr>
        <w:t>образовательных организаций. В финальном этапе в г. Калуг</w:t>
      </w:r>
      <w:r w:rsidR="00A23B54">
        <w:rPr>
          <w:rFonts w:ascii="Times New Roman" w:eastAsia="Times New Roman" w:hAnsi="Times New Roman" w:cs="Times New Roman"/>
          <w:sz w:val="28"/>
          <w:szCs w:val="28"/>
          <w:lang w:eastAsia="ru-RU"/>
        </w:rPr>
        <w:t>е</w:t>
      </w:r>
      <w:r w:rsidRPr="00A6579B">
        <w:rPr>
          <w:rFonts w:ascii="Times New Roman" w:eastAsia="Times New Roman" w:hAnsi="Times New Roman" w:cs="Times New Roman"/>
          <w:sz w:val="28"/>
          <w:szCs w:val="28"/>
          <w:lang w:eastAsia="ru-RU"/>
        </w:rPr>
        <w:t xml:space="preserve"> приняли участие</w:t>
      </w:r>
      <w:r w:rsidR="00437748" w:rsidRPr="00A6579B">
        <w:rPr>
          <w:rFonts w:ascii="Times New Roman" w:eastAsia="Times New Roman" w:hAnsi="Times New Roman" w:cs="Times New Roman"/>
          <w:sz w:val="28"/>
          <w:szCs w:val="28"/>
          <w:lang w:eastAsia="ru-RU"/>
        </w:rPr>
        <w:t xml:space="preserve"> </w:t>
      </w:r>
      <w:r w:rsidR="00A6579B" w:rsidRPr="00A6579B">
        <w:rPr>
          <w:rFonts w:ascii="Times New Roman" w:eastAsia="Times New Roman" w:hAnsi="Times New Roman" w:cs="Times New Roman"/>
          <w:sz w:val="28"/>
          <w:szCs w:val="28"/>
          <w:lang w:eastAsia="ru-RU"/>
        </w:rPr>
        <w:br/>
      </w:r>
      <w:r w:rsidRPr="00A6579B">
        <w:rPr>
          <w:rFonts w:ascii="Times New Roman" w:eastAsia="Times New Roman" w:hAnsi="Times New Roman" w:cs="Times New Roman"/>
          <w:sz w:val="28"/>
          <w:szCs w:val="28"/>
          <w:lang w:eastAsia="ru-RU"/>
        </w:rPr>
        <w:t>126 человек из 18 субъектов Российской Федерации;</w:t>
      </w:r>
    </w:p>
    <w:p w14:paraId="4CF890EA" w14:textId="4501240E" w:rsidR="00636D78" w:rsidRPr="00A6579B"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A6579B">
        <w:rPr>
          <w:rFonts w:ascii="Times New Roman" w:eastAsia="Times New Roman" w:hAnsi="Times New Roman" w:cs="Times New Roman"/>
          <w:sz w:val="28"/>
          <w:szCs w:val="28"/>
          <w:lang w:eastAsia="ru-RU"/>
        </w:rPr>
        <w:t xml:space="preserve">Всероссийский фестиваль </w:t>
      </w:r>
      <w:r w:rsidR="00A6579B" w:rsidRPr="00A6579B">
        <w:rPr>
          <w:rFonts w:ascii="Times New Roman" w:eastAsia="Times New Roman" w:hAnsi="Times New Roman" w:cs="Times New Roman"/>
          <w:sz w:val="28"/>
          <w:szCs w:val="28"/>
          <w:lang w:eastAsia="ru-RU"/>
        </w:rPr>
        <w:t xml:space="preserve">комплекса </w:t>
      </w:r>
      <w:r w:rsidRPr="00A6579B">
        <w:rPr>
          <w:rFonts w:ascii="Times New Roman" w:eastAsia="Times New Roman" w:hAnsi="Times New Roman" w:cs="Times New Roman"/>
          <w:sz w:val="28"/>
          <w:szCs w:val="28"/>
          <w:lang w:eastAsia="ru-RU"/>
        </w:rPr>
        <w:t>ГТО среди семейных команд, приуроченный</w:t>
      </w:r>
      <w:r w:rsidR="00437748" w:rsidRPr="00A6579B">
        <w:rPr>
          <w:rFonts w:ascii="Times New Roman" w:eastAsia="Times New Roman" w:hAnsi="Times New Roman" w:cs="Times New Roman"/>
          <w:sz w:val="28"/>
          <w:szCs w:val="28"/>
          <w:lang w:eastAsia="ru-RU"/>
        </w:rPr>
        <w:t xml:space="preserve"> </w:t>
      </w:r>
      <w:r w:rsidRPr="00A6579B">
        <w:rPr>
          <w:rFonts w:ascii="Times New Roman" w:eastAsia="Times New Roman" w:hAnsi="Times New Roman" w:cs="Times New Roman"/>
          <w:sz w:val="28"/>
          <w:szCs w:val="28"/>
          <w:lang w:eastAsia="ru-RU"/>
        </w:rPr>
        <w:t>к празднованию 80-й годовщины Победы в В</w:t>
      </w:r>
      <w:r w:rsidR="00437748" w:rsidRPr="00A6579B">
        <w:rPr>
          <w:rFonts w:ascii="Times New Roman" w:eastAsia="Times New Roman" w:hAnsi="Times New Roman" w:cs="Times New Roman"/>
          <w:sz w:val="28"/>
          <w:szCs w:val="28"/>
          <w:lang w:eastAsia="ru-RU"/>
        </w:rPr>
        <w:t>еликой Отечественной войне 1941-</w:t>
      </w:r>
      <w:r w:rsidRPr="00A6579B">
        <w:rPr>
          <w:rFonts w:ascii="Times New Roman" w:eastAsia="Times New Roman" w:hAnsi="Times New Roman" w:cs="Times New Roman"/>
          <w:sz w:val="28"/>
          <w:szCs w:val="28"/>
          <w:lang w:eastAsia="ru-RU"/>
        </w:rPr>
        <w:t>1945 г</w:t>
      </w:r>
      <w:r w:rsidR="00A23B54">
        <w:rPr>
          <w:rFonts w:ascii="Times New Roman" w:eastAsia="Times New Roman" w:hAnsi="Times New Roman" w:cs="Times New Roman"/>
          <w:sz w:val="28"/>
          <w:szCs w:val="28"/>
          <w:lang w:eastAsia="ru-RU"/>
        </w:rPr>
        <w:t>г</w:t>
      </w:r>
      <w:r w:rsidRPr="00A6579B">
        <w:rPr>
          <w:rFonts w:ascii="Times New Roman" w:eastAsia="Times New Roman" w:hAnsi="Times New Roman" w:cs="Times New Roman"/>
          <w:sz w:val="28"/>
          <w:szCs w:val="28"/>
          <w:lang w:eastAsia="ru-RU"/>
        </w:rPr>
        <w:t xml:space="preserve">. В финальном этапе в г. Чебоксары приняли участие </w:t>
      </w:r>
      <w:r w:rsidR="00A6579B" w:rsidRPr="00A6579B">
        <w:rPr>
          <w:rFonts w:ascii="Times New Roman" w:eastAsia="Times New Roman" w:hAnsi="Times New Roman" w:cs="Times New Roman"/>
          <w:sz w:val="28"/>
          <w:szCs w:val="28"/>
          <w:lang w:eastAsia="ru-RU"/>
        </w:rPr>
        <w:br/>
      </w:r>
      <w:r w:rsidRPr="00A6579B">
        <w:rPr>
          <w:rFonts w:ascii="Times New Roman" w:eastAsia="Times New Roman" w:hAnsi="Times New Roman" w:cs="Times New Roman"/>
          <w:sz w:val="28"/>
          <w:szCs w:val="28"/>
          <w:lang w:eastAsia="ru-RU"/>
        </w:rPr>
        <w:t>16 человек</w:t>
      </w:r>
      <w:r w:rsidR="00437748" w:rsidRPr="00A6579B">
        <w:rPr>
          <w:rFonts w:ascii="Times New Roman" w:eastAsia="Times New Roman" w:hAnsi="Times New Roman" w:cs="Times New Roman"/>
          <w:sz w:val="28"/>
          <w:szCs w:val="28"/>
          <w:lang w:eastAsia="ru-RU"/>
        </w:rPr>
        <w:t xml:space="preserve"> </w:t>
      </w:r>
      <w:r w:rsidRPr="00A6579B">
        <w:rPr>
          <w:rFonts w:ascii="Times New Roman" w:eastAsia="Times New Roman" w:hAnsi="Times New Roman" w:cs="Times New Roman"/>
          <w:sz w:val="28"/>
          <w:szCs w:val="28"/>
          <w:lang w:eastAsia="ru-RU"/>
        </w:rPr>
        <w:t>из 54 субъектов Российской Федерации;</w:t>
      </w:r>
    </w:p>
    <w:p w14:paraId="036F3869" w14:textId="41AF290C" w:rsidR="00636D78" w:rsidRPr="00A6579B"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A6579B">
        <w:rPr>
          <w:rFonts w:ascii="Times New Roman" w:eastAsia="Times New Roman" w:hAnsi="Times New Roman" w:cs="Times New Roman"/>
          <w:sz w:val="28"/>
          <w:szCs w:val="28"/>
          <w:lang w:eastAsia="ru-RU"/>
        </w:rPr>
        <w:t xml:space="preserve">Всероссийский фестиваль </w:t>
      </w:r>
      <w:r w:rsidR="00A6579B" w:rsidRPr="00A6579B">
        <w:rPr>
          <w:rFonts w:ascii="Times New Roman" w:eastAsia="Times New Roman" w:hAnsi="Times New Roman" w:cs="Times New Roman"/>
          <w:sz w:val="28"/>
          <w:szCs w:val="28"/>
          <w:lang w:eastAsia="ru-RU"/>
        </w:rPr>
        <w:t>комплекса ГТО</w:t>
      </w:r>
      <w:r w:rsidRPr="00A6579B">
        <w:rPr>
          <w:rFonts w:ascii="Times New Roman" w:eastAsia="Times New Roman" w:hAnsi="Times New Roman" w:cs="Times New Roman"/>
          <w:sz w:val="28"/>
          <w:szCs w:val="28"/>
          <w:lang w:eastAsia="ru-RU"/>
        </w:rPr>
        <w:t xml:space="preserve"> среди обучающихся</w:t>
      </w:r>
      <w:r w:rsidR="00437748" w:rsidRPr="00A6579B">
        <w:rPr>
          <w:rFonts w:ascii="Times New Roman" w:eastAsia="Times New Roman" w:hAnsi="Times New Roman" w:cs="Times New Roman"/>
          <w:sz w:val="28"/>
          <w:szCs w:val="28"/>
          <w:lang w:eastAsia="ru-RU"/>
        </w:rPr>
        <w:t xml:space="preserve"> </w:t>
      </w:r>
      <w:r w:rsidRPr="00A6579B">
        <w:rPr>
          <w:rFonts w:ascii="Times New Roman" w:eastAsia="Times New Roman" w:hAnsi="Times New Roman" w:cs="Times New Roman"/>
          <w:sz w:val="28"/>
          <w:szCs w:val="28"/>
          <w:lang w:eastAsia="ru-RU"/>
        </w:rPr>
        <w:t>общеобразовательных организаций, приуроченный к празднованию 80-й годовщины</w:t>
      </w:r>
      <w:r w:rsidR="00437748" w:rsidRPr="00A6579B">
        <w:rPr>
          <w:rFonts w:ascii="Times New Roman" w:eastAsia="Times New Roman" w:hAnsi="Times New Roman" w:cs="Times New Roman"/>
          <w:sz w:val="28"/>
          <w:szCs w:val="28"/>
          <w:lang w:eastAsia="ru-RU"/>
        </w:rPr>
        <w:t xml:space="preserve"> </w:t>
      </w:r>
      <w:r w:rsidRPr="00A6579B">
        <w:rPr>
          <w:rFonts w:ascii="Times New Roman" w:eastAsia="Times New Roman" w:hAnsi="Times New Roman" w:cs="Times New Roman"/>
          <w:sz w:val="28"/>
          <w:szCs w:val="28"/>
          <w:lang w:eastAsia="ru-RU"/>
        </w:rPr>
        <w:t>Победы в В</w:t>
      </w:r>
      <w:r w:rsidR="00437748" w:rsidRPr="00A6579B">
        <w:rPr>
          <w:rFonts w:ascii="Times New Roman" w:eastAsia="Times New Roman" w:hAnsi="Times New Roman" w:cs="Times New Roman"/>
          <w:sz w:val="28"/>
          <w:szCs w:val="28"/>
          <w:lang w:eastAsia="ru-RU"/>
        </w:rPr>
        <w:t>еликой Отечественной войне 1941-</w:t>
      </w:r>
      <w:r w:rsidRPr="00A6579B">
        <w:rPr>
          <w:rFonts w:ascii="Times New Roman" w:eastAsia="Times New Roman" w:hAnsi="Times New Roman" w:cs="Times New Roman"/>
          <w:sz w:val="28"/>
          <w:szCs w:val="28"/>
          <w:lang w:eastAsia="ru-RU"/>
        </w:rPr>
        <w:t>1945 г</w:t>
      </w:r>
      <w:r w:rsidR="00A23B54">
        <w:rPr>
          <w:rFonts w:ascii="Times New Roman" w:eastAsia="Times New Roman" w:hAnsi="Times New Roman" w:cs="Times New Roman"/>
          <w:sz w:val="28"/>
          <w:szCs w:val="28"/>
          <w:lang w:eastAsia="ru-RU"/>
        </w:rPr>
        <w:t>г</w:t>
      </w:r>
      <w:r w:rsidRPr="00A6579B">
        <w:rPr>
          <w:rFonts w:ascii="Times New Roman" w:eastAsia="Times New Roman" w:hAnsi="Times New Roman" w:cs="Times New Roman"/>
          <w:sz w:val="28"/>
          <w:szCs w:val="28"/>
          <w:lang w:eastAsia="ru-RU"/>
        </w:rPr>
        <w:t>. В финальном этапе</w:t>
      </w:r>
      <w:r w:rsidR="00437748" w:rsidRPr="00A6579B">
        <w:rPr>
          <w:rFonts w:ascii="Times New Roman" w:eastAsia="Times New Roman" w:hAnsi="Times New Roman" w:cs="Times New Roman"/>
          <w:sz w:val="28"/>
          <w:szCs w:val="28"/>
          <w:lang w:eastAsia="ru-RU"/>
        </w:rPr>
        <w:t xml:space="preserve"> </w:t>
      </w:r>
      <w:r w:rsidRPr="00A6579B">
        <w:rPr>
          <w:rFonts w:ascii="Times New Roman" w:eastAsia="Times New Roman" w:hAnsi="Times New Roman" w:cs="Times New Roman"/>
          <w:sz w:val="28"/>
          <w:szCs w:val="28"/>
          <w:lang w:eastAsia="ru-RU"/>
        </w:rPr>
        <w:t>в г. Ялт</w:t>
      </w:r>
      <w:r w:rsidR="00A23B54">
        <w:rPr>
          <w:rFonts w:ascii="Times New Roman" w:eastAsia="Times New Roman" w:hAnsi="Times New Roman" w:cs="Times New Roman"/>
          <w:sz w:val="28"/>
          <w:szCs w:val="28"/>
          <w:lang w:eastAsia="ru-RU"/>
        </w:rPr>
        <w:t>е</w:t>
      </w:r>
      <w:r w:rsidRPr="00A6579B">
        <w:rPr>
          <w:rFonts w:ascii="Times New Roman" w:eastAsia="Times New Roman" w:hAnsi="Times New Roman" w:cs="Times New Roman"/>
          <w:sz w:val="28"/>
          <w:szCs w:val="28"/>
          <w:lang w:eastAsia="ru-RU"/>
        </w:rPr>
        <w:t xml:space="preserve"> приняли участие 392 человека из 49 субъектов Российской Федерации.</w:t>
      </w:r>
    </w:p>
    <w:p w14:paraId="4493BFAF" w14:textId="7BBD021E" w:rsidR="00636D78" w:rsidRPr="008D1CEC"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8D1CEC">
        <w:rPr>
          <w:rFonts w:ascii="Times New Roman" w:eastAsia="Times New Roman" w:hAnsi="Times New Roman" w:cs="Times New Roman"/>
          <w:sz w:val="28"/>
          <w:szCs w:val="28"/>
          <w:lang w:eastAsia="ru-RU"/>
        </w:rPr>
        <w:t>Минспортом России в рамках государственной программы</w:t>
      </w:r>
      <w:r w:rsidR="00437748" w:rsidRPr="008D1CEC">
        <w:rPr>
          <w:rFonts w:ascii="Times New Roman" w:eastAsia="Times New Roman" w:hAnsi="Times New Roman" w:cs="Times New Roman"/>
          <w:sz w:val="28"/>
          <w:szCs w:val="28"/>
          <w:lang w:eastAsia="ru-RU"/>
        </w:rPr>
        <w:t xml:space="preserve"> </w:t>
      </w:r>
      <w:r w:rsidRPr="008D1CEC">
        <w:rPr>
          <w:rFonts w:ascii="Times New Roman" w:eastAsia="Times New Roman" w:hAnsi="Times New Roman" w:cs="Times New Roman"/>
          <w:sz w:val="28"/>
          <w:szCs w:val="28"/>
          <w:lang w:eastAsia="ru-RU"/>
        </w:rPr>
        <w:t xml:space="preserve">Российской Федерации «Развитие физической культуры и спорта» </w:t>
      </w:r>
      <w:r w:rsidR="008D1CEC" w:rsidRPr="008D1CEC">
        <w:rPr>
          <w:rFonts w:ascii="Times New Roman" w:eastAsia="Times New Roman" w:hAnsi="Times New Roman" w:cs="Times New Roman"/>
          <w:sz w:val="28"/>
          <w:szCs w:val="28"/>
          <w:lang w:eastAsia="ru-RU"/>
        </w:rPr>
        <w:t xml:space="preserve">в 2025 г. </w:t>
      </w:r>
      <w:r w:rsidRPr="008D1CEC">
        <w:rPr>
          <w:rFonts w:ascii="Times New Roman" w:eastAsia="Times New Roman" w:hAnsi="Times New Roman" w:cs="Times New Roman"/>
          <w:sz w:val="28"/>
          <w:szCs w:val="28"/>
          <w:lang w:eastAsia="ru-RU"/>
        </w:rPr>
        <w:t>оказана</w:t>
      </w:r>
      <w:r w:rsidR="00437748" w:rsidRPr="008D1CEC">
        <w:rPr>
          <w:rFonts w:ascii="Times New Roman" w:eastAsia="Times New Roman" w:hAnsi="Times New Roman" w:cs="Times New Roman"/>
          <w:sz w:val="28"/>
          <w:szCs w:val="28"/>
          <w:lang w:eastAsia="ru-RU"/>
        </w:rPr>
        <w:t xml:space="preserve"> </w:t>
      </w:r>
      <w:r w:rsidRPr="008D1CEC">
        <w:rPr>
          <w:rFonts w:ascii="Times New Roman" w:eastAsia="Times New Roman" w:hAnsi="Times New Roman" w:cs="Times New Roman"/>
          <w:sz w:val="28"/>
          <w:szCs w:val="28"/>
          <w:lang w:eastAsia="ru-RU"/>
        </w:rPr>
        <w:t>грантовая поддержка 34 некоммерческим организациям, реализующим проекты</w:t>
      </w:r>
      <w:r w:rsidR="00437748" w:rsidRPr="008D1CEC">
        <w:rPr>
          <w:rFonts w:ascii="Times New Roman" w:eastAsia="Times New Roman" w:hAnsi="Times New Roman" w:cs="Times New Roman"/>
          <w:sz w:val="28"/>
          <w:szCs w:val="28"/>
          <w:lang w:eastAsia="ru-RU"/>
        </w:rPr>
        <w:t xml:space="preserve"> </w:t>
      </w:r>
      <w:r w:rsidRPr="008D1CEC">
        <w:rPr>
          <w:rFonts w:ascii="Times New Roman" w:eastAsia="Times New Roman" w:hAnsi="Times New Roman" w:cs="Times New Roman"/>
          <w:sz w:val="28"/>
          <w:szCs w:val="28"/>
          <w:lang w:eastAsia="ru-RU"/>
        </w:rPr>
        <w:t>по вовлечению граждан, в том числе обучающихся образовательных организаций,</w:t>
      </w:r>
      <w:r w:rsidR="00437748" w:rsidRPr="008D1CEC">
        <w:rPr>
          <w:rFonts w:ascii="Times New Roman" w:eastAsia="Times New Roman" w:hAnsi="Times New Roman" w:cs="Times New Roman"/>
          <w:sz w:val="28"/>
          <w:szCs w:val="28"/>
          <w:lang w:eastAsia="ru-RU"/>
        </w:rPr>
        <w:t xml:space="preserve"> </w:t>
      </w:r>
      <w:r w:rsidRPr="008D1CEC">
        <w:rPr>
          <w:rFonts w:ascii="Times New Roman" w:eastAsia="Times New Roman" w:hAnsi="Times New Roman" w:cs="Times New Roman"/>
          <w:sz w:val="28"/>
          <w:szCs w:val="28"/>
          <w:lang w:eastAsia="ru-RU"/>
        </w:rPr>
        <w:t>в занятия физической культурой и спортом, а также по формированию физического,</w:t>
      </w:r>
      <w:r w:rsidR="00437748" w:rsidRPr="008D1CEC">
        <w:rPr>
          <w:rFonts w:ascii="Times New Roman" w:eastAsia="Times New Roman" w:hAnsi="Times New Roman" w:cs="Times New Roman"/>
          <w:sz w:val="28"/>
          <w:szCs w:val="28"/>
          <w:lang w:eastAsia="ru-RU"/>
        </w:rPr>
        <w:t xml:space="preserve"> </w:t>
      </w:r>
      <w:r w:rsidRPr="008D1CEC">
        <w:rPr>
          <w:rFonts w:ascii="Times New Roman" w:eastAsia="Times New Roman" w:hAnsi="Times New Roman" w:cs="Times New Roman"/>
          <w:sz w:val="28"/>
          <w:szCs w:val="28"/>
          <w:lang w:eastAsia="ru-RU"/>
        </w:rPr>
        <w:t>гражданского, патриотического и нравственного воспитания, на общую сумму</w:t>
      </w:r>
      <w:r w:rsidR="00437748" w:rsidRPr="008D1CEC">
        <w:rPr>
          <w:rFonts w:ascii="Times New Roman" w:eastAsia="Times New Roman" w:hAnsi="Times New Roman" w:cs="Times New Roman"/>
          <w:sz w:val="28"/>
          <w:szCs w:val="28"/>
          <w:lang w:eastAsia="ru-RU"/>
        </w:rPr>
        <w:t xml:space="preserve"> </w:t>
      </w:r>
      <w:r w:rsidR="008D1CEC" w:rsidRPr="008D1CEC">
        <w:rPr>
          <w:rFonts w:ascii="Times New Roman" w:eastAsia="Times New Roman" w:hAnsi="Times New Roman" w:cs="Times New Roman"/>
          <w:sz w:val="28"/>
          <w:szCs w:val="28"/>
          <w:lang w:eastAsia="ru-RU"/>
        </w:rPr>
        <w:br/>
      </w:r>
      <w:r w:rsidRPr="008D1CEC">
        <w:rPr>
          <w:rFonts w:ascii="Times New Roman" w:eastAsia="Times New Roman" w:hAnsi="Times New Roman" w:cs="Times New Roman"/>
          <w:sz w:val="28"/>
          <w:szCs w:val="28"/>
          <w:lang w:eastAsia="ru-RU"/>
        </w:rPr>
        <w:t>230,85 млн рублей</w:t>
      </w:r>
      <w:r w:rsidR="008D1CEC" w:rsidRPr="008D1CEC">
        <w:rPr>
          <w:rFonts w:ascii="Times New Roman" w:eastAsia="Times New Roman" w:hAnsi="Times New Roman" w:cs="Times New Roman"/>
          <w:sz w:val="28"/>
          <w:szCs w:val="28"/>
          <w:lang w:eastAsia="ru-RU"/>
        </w:rPr>
        <w:t>, мероприятиями которых были охвачены</w:t>
      </w:r>
      <w:r w:rsidRPr="008D1CEC">
        <w:rPr>
          <w:rFonts w:ascii="Times New Roman" w:eastAsia="Times New Roman" w:hAnsi="Times New Roman" w:cs="Times New Roman"/>
          <w:sz w:val="28"/>
          <w:szCs w:val="28"/>
          <w:lang w:eastAsia="ru-RU"/>
        </w:rPr>
        <w:t xml:space="preserve"> более 400 тыс. человек.</w:t>
      </w:r>
    </w:p>
    <w:p w14:paraId="0006AC91" w14:textId="77C69B88" w:rsidR="00636D78" w:rsidRPr="003A363F"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3A363F">
        <w:rPr>
          <w:rFonts w:ascii="Times New Roman" w:eastAsia="Times New Roman" w:hAnsi="Times New Roman" w:cs="Times New Roman"/>
          <w:sz w:val="28"/>
          <w:szCs w:val="28"/>
          <w:lang w:eastAsia="ru-RU"/>
        </w:rPr>
        <w:t>В субъектах Российской Федерации, где проживают представителя коренных</w:t>
      </w:r>
      <w:r w:rsidR="00437748" w:rsidRPr="003A363F">
        <w:rPr>
          <w:rFonts w:ascii="Times New Roman" w:eastAsia="Times New Roman" w:hAnsi="Times New Roman" w:cs="Times New Roman"/>
          <w:sz w:val="28"/>
          <w:szCs w:val="28"/>
          <w:lang w:eastAsia="ru-RU"/>
        </w:rPr>
        <w:t xml:space="preserve"> </w:t>
      </w:r>
      <w:r w:rsidRPr="003A363F">
        <w:rPr>
          <w:rFonts w:ascii="Times New Roman" w:eastAsia="Times New Roman" w:hAnsi="Times New Roman" w:cs="Times New Roman"/>
          <w:sz w:val="28"/>
          <w:szCs w:val="28"/>
          <w:lang w:eastAsia="ru-RU"/>
        </w:rPr>
        <w:t>малочисленных народов Севера, Сибири и Дальнего Востока Российской</w:t>
      </w:r>
      <w:r w:rsidR="00437748" w:rsidRPr="003A363F">
        <w:rPr>
          <w:rFonts w:ascii="Times New Roman" w:eastAsia="Times New Roman" w:hAnsi="Times New Roman" w:cs="Times New Roman"/>
          <w:sz w:val="28"/>
          <w:szCs w:val="28"/>
          <w:lang w:eastAsia="ru-RU"/>
        </w:rPr>
        <w:t xml:space="preserve"> </w:t>
      </w:r>
      <w:r w:rsidRPr="003A363F">
        <w:rPr>
          <w:rFonts w:ascii="Times New Roman" w:eastAsia="Times New Roman" w:hAnsi="Times New Roman" w:cs="Times New Roman"/>
          <w:sz w:val="28"/>
          <w:szCs w:val="28"/>
          <w:lang w:eastAsia="ru-RU"/>
        </w:rPr>
        <w:t>Федерации, приняты собственные региональные программы развития физической</w:t>
      </w:r>
      <w:r w:rsidR="00437748" w:rsidRPr="003A363F">
        <w:rPr>
          <w:rFonts w:ascii="Times New Roman" w:eastAsia="Times New Roman" w:hAnsi="Times New Roman" w:cs="Times New Roman"/>
          <w:sz w:val="28"/>
          <w:szCs w:val="28"/>
          <w:lang w:eastAsia="ru-RU"/>
        </w:rPr>
        <w:t xml:space="preserve"> </w:t>
      </w:r>
      <w:r w:rsidRPr="003A363F">
        <w:rPr>
          <w:rFonts w:ascii="Times New Roman" w:eastAsia="Times New Roman" w:hAnsi="Times New Roman" w:cs="Times New Roman"/>
          <w:sz w:val="28"/>
          <w:szCs w:val="28"/>
          <w:lang w:eastAsia="ru-RU"/>
        </w:rPr>
        <w:t xml:space="preserve">культуры </w:t>
      </w:r>
      <w:r w:rsidR="00A23B54">
        <w:rPr>
          <w:rFonts w:ascii="Times New Roman" w:eastAsia="Times New Roman" w:hAnsi="Times New Roman" w:cs="Times New Roman"/>
          <w:sz w:val="28"/>
          <w:szCs w:val="28"/>
          <w:lang w:eastAsia="ru-RU"/>
        </w:rPr>
        <w:br/>
      </w:r>
      <w:r w:rsidRPr="003A363F">
        <w:rPr>
          <w:rFonts w:ascii="Times New Roman" w:eastAsia="Times New Roman" w:hAnsi="Times New Roman" w:cs="Times New Roman"/>
          <w:sz w:val="28"/>
          <w:szCs w:val="28"/>
          <w:lang w:eastAsia="ru-RU"/>
        </w:rPr>
        <w:t>и спорта, в соответствии с которыми обозначены соответствующие</w:t>
      </w:r>
      <w:r w:rsidR="00437748" w:rsidRPr="003A363F">
        <w:rPr>
          <w:rFonts w:ascii="Times New Roman" w:eastAsia="Times New Roman" w:hAnsi="Times New Roman" w:cs="Times New Roman"/>
          <w:sz w:val="28"/>
          <w:szCs w:val="28"/>
          <w:lang w:eastAsia="ru-RU"/>
        </w:rPr>
        <w:t xml:space="preserve"> </w:t>
      </w:r>
      <w:r w:rsidRPr="003A363F">
        <w:rPr>
          <w:rFonts w:ascii="Times New Roman" w:eastAsia="Times New Roman" w:hAnsi="Times New Roman" w:cs="Times New Roman"/>
          <w:sz w:val="28"/>
          <w:szCs w:val="28"/>
          <w:lang w:eastAsia="ru-RU"/>
        </w:rPr>
        <w:t>общероссийским показатели развития физической культуры и спорта:</w:t>
      </w:r>
    </w:p>
    <w:p w14:paraId="7957BE61" w14:textId="739F4DB3" w:rsidR="00636D78" w:rsidRPr="00DD4478" w:rsidRDefault="00636D78" w:rsidP="009312C6">
      <w:pPr>
        <w:spacing w:after="0" w:line="264" w:lineRule="auto"/>
        <w:ind w:firstLine="709"/>
        <w:jc w:val="both"/>
        <w:rPr>
          <w:rFonts w:ascii="Times New Roman" w:eastAsia="Times New Roman" w:hAnsi="Times New Roman" w:cs="Times New Roman"/>
          <w:sz w:val="28"/>
          <w:szCs w:val="28"/>
          <w:lang w:eastAsia="ru-RU"/>
        </w:rPr>
      </w:pPr>
      <w:r w:rsidRPr="00DD4478">
        <w:rPr>
          <w:rFonts w:ascii="Times New Roman" w:eastAsia="Times New Roman" w:hAnsi="Times New Roman" w:cs="Times New Roman"/>
          <w:sz w:val="28"/>
          <w:szCs w:val="28"/>
          <w:lang w:eastAsia="ru-RU"/>
        </w:rPr>
        <w:t>доля граждан, систематически занимающихся физической культурой</w:t>
      </w:r>
      <w:r w:rsidR="00437748" w:rsidRPr="00DD4478">
        <w:rPr>
          <w:rFonts w:ascii="Times New Roman" w:eastAsia="Times New Roman" w:hAnsi="Times New Roman" w:cs="Times New Roman"/>
          <w:sz w:val="28"/>
          <w:szCs w:val="28"/>
          <w:lang w:eastAsia="ru-RU"/>
        </w:rPr>
        <w:t xml:space="preserve"> </w:t>
      </w:r>
      <w:r w:rsidR="003A363F" w:rsidRPr="00DD4478">
        <w:rPr>
          <w:rFonts w:ascii="Times New Roman" w:eastAsia="Times New Roman" w:hAnsi="Times New Roman" w:cs="Times New Roman"/>
          <w:sz w:val="28"/>
          <w:szCs w:val="28"/>
          <w:lang w:eastAsia="ru-RU"/>
        </w:rPr>
        <w:br/>
      </w:r>
      <w:r w:rsidRPr="00DD4478">
        <w:rPr>
          <w:rFonts w:ascii="Times New Roman" w:eastAsia="Times New Roman" w:hAnsi="Times New Roman" w:cs="Times New Roman"/>
          <w:sz w:val="28"/>
          <w:szCs w:val="28"/>
          <w:lang w:eastAsia="ru-RU"/>
        </w:rPr>
        <w:t xml:space="preserve">и спортом, составила в </w:t>
      </w:r>
      <w:r w:rsidR="007942F6" w:rsidRPr="00DD4478">
        <w:rPr>
          <w:rFonts w:ascii="Times New Roman" w:eastAsia="Times New Roman" w:hAnsi="Times New Roman" w:cs="Times New Roman"/>
          <w:sz w:val="28"/>
          <w:szCs w:val="28"/>
          <w:lang w:eastAsia="ru-RU"/>
        </w:rPr>
        <w:t xml:space="preserve">Иркутской области – 49,4%; Еврейской автономной области – 53,3%; </w:t>
      </w:r>
      <w:r w:rsidR="008155B8" w:rsidRPr="00DD4478">
        <w:rPr>
          <w:rFonts w:ascii="Times New Roman" w:eastAsia="Times New Roman" w:hAnsi="Times New Roman" w:cs="Times New Roman"/>
          <w:sz w:val="28"/>
          <w:szCs w:val="28"/>
          <w:lang w:eastAsia="ru-RU"/>
        </w:rPr>
        <w:t>Республике Тыва – 53,7%;</w:t>
      </w:r>
      <w:r w:rsidR="007942F6" w:rsidRPr="00DD4478">
        <w:rPr>
          <w:rFonts w:ascii="Times New Roman" w:eastAsia="Times New Roman" w:hAnsi="Times New Roman" w:cs="Times New Roman"/>
          <w:sz w:val="28"/>
          <w:szCs w:val="28"/>
          <w:lang w:eastAsia="ru-RU"/>
        </w:rPr>
        <w:t xml:space="preserve"> Республике Хакасия – 54,0%; Забайкальском </w:t>
      </w:r>
      <w:r w:rsidR="007942F6" w:rsidRPr="00DD4478">
        <w:rPr>
          <w:rFonts w:ascii="Times New Roman" w:eastAsia="Times New Roman" w:hAnsi="Times New Roman" w:cs="Times New Roman"/>
          <w:sz w:val="28"/>
          <w:szCs w:val="28"/>
          <w:lang w:eastAsia="ru-RU"/>
        </w:rPr>
        <w:br/>
        <w:t xml:space="preserve">крае – 56,8%; Архангельской области – 57,2%; Магаданской области – 57,7%; Республике Алтай и Красноярском крае – 57,8%; </w:t>
      </w:r>
      <w:r w:rsidR="009312C6" w:rsidRPr="00DD4478">
        <w:rPr>
          <w:rFonts w:ascii="Times New Roman" w:eastAsia="Times New Roman" w:hAnsi="Times New Roman" w:cs="Times New Roman"/>
          <w:sz w:val="28"/>
          <w:szCs w:val="28"/>
          <w:lang w:eastAsia="ru-RU"/>
        </w:rPr>
        <w:t xml:space="preserve">Томской области – 58,6%; </w:t>
      </w:r>
      <w:r w:rsidR="007942F6" w:rsidRPr="00DD4478">
        <w:rPr>
          <w:rFonts w:ascii="Times New Roman" w:eastAsia="Times New Roman" w:hAnsi="Times New Roman" w:cs="Times New Roman"/>
          <w:sz w:val="28"/>
          <w:szCs w:val="28"/>
          <w:lang w:eastAsia="ru-RU"/>
        </w:rPr>
        <w:t>Камчатском крае – 59,0%; Амурской области – 59,8%; Курганск</w:t>
      </w:r>
      <w:r w:rsidR="00FD0AD0">
        <w:rPr>
          <w:rFonts w:ascii="Times New Roman" w:eastAsia="Times New Roman" w:hAnsi="Times New Roman" w:cs="Times New Roman"/>
          <w:sz w:val="28"/>
          <w:szCs w:val="28"/>
          <w:lang w:eastAsia="ru-RU"/>
        </w:rPr>
        <w:t>ой</w:t>
      </w:r>
      <w:r w:rsidR="007942F6" w:rsidRPr="00DD4478">
        <w:rPr>
          <w:rFonts w:ascii="Times New Roman" w:eastAsia="Times New Roman" w:hAnsi="Times New Roman" w:cs="Times New Roman"/>
          <w:sz w:val="28"/>
          <w:szCs w:val="28"/>
          <w:lang w:eastAsia="ru-RU"/>
        </w:rPr>
        <w:t xml:space="preserve"> област</w:t>
      </w:r>
      <w:r w:rsidR="00FD0AD0">
        <w:rPr>
          <w:rFonts w:ascii="Times New Roman" w:eastAsia="Times New Roman" w:hAnsi="Times New Roman" w:cs="Times New Roman"/>
          <w:sz w:val="28"/>
          <w:szCs w:val="28"/>
          <w:lang w:eastAsia="ru-RU"/>
        </w:rPr>
        <w:t>и</w:t>
      </w:r>
      <w:r w:rsidR="007942F6" w:rsidRPr="00DD4478">
        <w:rPr>
          <w:rFonts w:ascii="Times New Roman" w:eastAsia="Times New Roman" w:hAnsi="Times New Roman" w:cs="Times New Roman"/>
          <w:sz w:val="28"/>
          <w:szCs w:val="28"/>
          <w:lang w:eastAsia="ru-RU"/>
        </w:rPr>
        <w:t xml:space="preserve"> – 60,5%; Ленинградской области – 60,9%; Омской области – 60,2%; </w:t>
      </w:r>
      <w:r w:rsidR="009312C6" w:rsidRPr="00DD4478">
        <w:rPr>
          <w:rFonts w:ascii="Times New Roman" w:eastAsia="Times New Roman" w:hAnsi="Times New Roman" w:cs="Times New Roman"/>
          <w:sz w:val="28"/>
          <w:szCs w:val="28"/>
          <w:lang w:eastAsia="ru-RU"/>
        </w:rPr>
        <w:t xml:space="preserve">Ненецком автономном округе – 61,1%; Чукотском автономном округе – 61,7%; </w:t>
      </w:r>
      <w:r w:rsidR="00FD0AD0">
        <w:rPr>
          <w:rFonts w:ascii="Times New Roman" w:eastAsia="Times New Roman" w:hAnsi="Times New Roman" w:cs="Times New Roman"/>
          <w:sz w:val="28"/>
          <w:szCs w:val="28"/>
          <w:lang w:eastAsia="ru-RU"/>
        </w:rPr>
        <w:t xml:space="preserve">Республике </w:t>
      </w:r>
      <w:r w:rsidR="007942F6" w:rsidRPr="00DD4478">
        <w:rPr>
          <w:rFonts w:ascii="Times New Roman" w:eastAsia="Times New Roman" w:hAnsi="Times New Roman" w:cs="Times New Roman"/>
          <w:sz w:val="28"/>
          <w:szCs w:val="28"/>
          <w:lang w:eastAsia="ru-RU"/>
        </w:rPr>
        <w:t>Бурятия – 61,8%; Кемеровской области</w:t>
      </w:r>
      <w:r w:rsidR="00FD0AD0">
        <w:rPr>
          <w:rFonts w:ascii="Times New Roman" w:eastAsia="Times New Roman" w:hAnsi="Times New Roman" w:cs="Times New Roman"/>
          <w:sz w:val="28"/>
          <w:szCs w:val="28"/>
          <w:lang w:eastAsia="ru-RU"/>
        </w:rPr>
        <w:t xml:space="preserve"> – Кузбассе</w:t>
      </w:r>
      <w:r w:rsidR="007942F6" w:rsidRPr="00DD4478">
        <w:rPr>
          <w:rFonts w:ascii="Times New Roman" w:eastAsia="Times New Roman" w:hAnsi="Times New Roman" w:cs="Times New Roman"/>
          <w:sz w:val="28"/>
          <w:szCs w:val="28"/>
          <w:lang w:eastAsia="ru-RU"/>
        </w:rPr>
        <w:t xml:space="preserve"> – 61,9%; Приморском крае – 62,0%; </w:t>
      </w:r>
      <w:r w:rsidR="009312C6" w:rsidRPr="00DD4478">
        <w:rPr>
          <w:rFonts w:ascii="Times New Roman" w:eastAsia="Times New Roman" w:hAnsi="Times New Roman" w:cs="Times New Roman"/>
          <w:sz w:val="28"/>
          <w:szCs w:val="28"/>
          <w:lang w:eastAsia="ru-RU"/>
        </w:rPr>
        <w:t xml:space="preserve">Ямало-Ненецком автономном округе – 62,3%; </w:t>
      </w:r>
      <w:r w:rsidR="007942F6" w:rsidRPr="00DD4478">
        <w:rPr>
          <w:rFonts w:ascii="Times New Roman" w:eastAsia="Times New Roman" w:hAnsi="Times New Roman" w:cs="Times New Roman"/>
          <w:sz w:val="28"/>
          <w:szCs w:val="28"/>
          <w:lang w:eastAsia="ru-RU"/>
        </w:rPr>
        <w:t xml:space="preserve">Алтайском крае – 62,4%; Хабаровском крае – 62,7%; Республике Коми – 63,4%; Республике Саха (Якутия) – 64,8%; Свердловской области </w:t>
      </w:r>
      <w:r w:rsidR="009312C6" w:rsidRPr="00DD4478">
        <w:rPr>
          <w:rFonts w:ascii="Times New Roman" w:eastAsia="Times New Roman" w:hAnsi="Times New Roman" w:cs="Times New Roman"/>
          <w:sz w:val="28"/>
          <w:szCs w:val="28"/>
          <w:lang w:eastAsia="ru-RU"/>
        </w:rPr>
        <w:t>и Ханты-Мансийском автономном округе</w:t>
      </w:r>
      <w:r w:rsidR="00FD0AD0">
        <w:rPr>
          <w:rFonts w:ascii="Times New Roman" w:eastAsia="Times New Roman" w:hAnsi="Times New Roman" w:cs="Times New Roman"/>
          <w:sz w:val="28"/>
          <w:szCs w:val="28"/>
          <w:lang w:eastAsia="ru-RU"/>
        </w:rPr>
        <w:t xml:space="preserve"> – </w:t>
      </w:r>
      <w:r w:rsidR="009312C6" w:rsidRPr="00DD4478">
        <w:rPr>
          <w:rFonts w:ascii="Times New Roman" w:eastAsia="Times New Roman" w:hAnsi="Times New Roman" w:cs="Times New Roman"/>
          <w:sz w:val="28"/>
          <w:szCs w:val="28"/>
          <w:lang w:eastAsia="ru-RU"/>
        </w:rPr>
        <w:t xml:space="preserve">Югре </w:t>
      </w:r>
      <w:r w:rsidR="007942F6" w:rsidRPr="00DD4478">
        <w:rPr>
          <w:rFonts w:ascii="Times New Roman" w:eastAsia="Times New Roman" w:hAnsi="Times New Roman" w:cs="Times New Roman"/>
          <w:sz w:val="28"/>
          <w:szCs w:val="28"/>
          <w:lang w:eastAsia="ru-RU"/>
        </w:rPr>
        <w:t xml:space="preserve">– 65,1%; </w:t>
      </w:r>
      <w:r w:rsidR="009312C6" w:rsidRPr="00DD4478">
        <w:rPr>
          <w:rFonts w:ascii="Times New Roman" w:eastAsia="Times New Roman" w:hAnsi="Times New Roman" w:cs="Times New Roman"/>
          <w:sz w:val="28"/>
          <w:szCs w:val="28"/>
          <w:lang w:eastAsia="ru-RU"/>
        </w:rPr>
        <w:t xml:space="preserve">Тюменской области – 65,8%; </w:t>
      </w:r>
      <w:r w:rsidR="007942F6" w:rsidRPr="00DD4478">
        <w:rPr>
          <w:rFonts w:ascii="Times New Roman" w:eastAsia="Times New Roman" w:hAnsi="Times New Roman" w:cs="Times New Roman"/>
          <w:sz w:val="28"/>
          <w:szCs w:val="28"/>
          <w:lang w:eastAsia="ru-RU"/>
        </w:rPr>
        <w:t>Республике Карелии – 68,6%; Вологодской области – 69,0%;</w:t>
      </w:r>
      <w:r w:rsidR="009312C6" w:rsidRPr="00DD4478">
        <w:rPr>
          <w:rFonts w:ascii="Times New Roman" w:eastAsia="Times New Roman" w:hAnsi="Times New Roman" w:cs="Times New Roman"/>
          <w:sz w:val="28"/>
          <w:szCs w:val="28"/>
          <w:lang w:eastAsia="ru-RU"/>
        </w:rPr>
        <w:t xml:space="preserve"> Сахалинской области – 71,4%</w:t>
      </w:r>
      <w:r w:rsidRPr="00DD4478">
        <w:rPr>
          <w:rFonts w:ascii="Times New Roman" w:eastAsia="Times New Roman" w:hAnsi="Times New Roman" w:cs="Times New Roman"/>
          <w:sz w:val="28"/>
          <w:szCs w:val="28"/>
          <w:lang w:eastAsia="ru-RU"/>
        </w:rPr>
        <w:t xml:space="preserve"> (средний показатель по</w:t>
      </w:r>
      <w:r w:rsidR="009F68AA" w:rsidRPr="00DD4478">
        <w:rPr>
          <w:rFonts w:ascii="Times New Roman" w:eastAsia="Times New Roman" w:hAnsi="Times New Roman" w:cs="Times New Roman"/>
          <w:sz w:val="28"/>
          <w:szCs w:val="28"/>
          <w:lang w:eastAsia="ru-RU"/>
        </w:rPr>
        <w:t xml:space="preserve"> </w:t>
      </w:r>
      <w:r w:rsidRPr="00DD4478">
        <w:rPr>
          <w:rFonts w:ascii="Times New Roman" w:eastAsia="Times New Roman" w:hAnsi="Times New Roman" w:cs="Times New Roman"/>
          <w:sz w:val="28"/>
          <w:szCs w:val="28"/>
          <w:lang w:eastAsia="ru-RU"/>
        </w:rPr>
        <w:t>Российской Федерации – 62,8%);</w:t>
      </w:r>
    </w:p>
    <w:p w14:paraId="2CB74F77" w14:textId="79373413" w:rsidR="00636D78" w:rsidRPr="00DD4478" w:rsidRDefault="00636D78" w:rsidP="00636D78">
      <w:pPr>
        <w:spacing w:after="0" w:line="264" w:lineRule="auto"/>
        <w:ind w:firstLine="709"/>
        <w:jc w:val="both"/>
        <w:rPr>
          <w:rFonts w:ascii="Times New Roman" w:eastAsia="Times New Roman" w:hAnsi="Times New Roman" w:cs="Times New Roman"/>
          <w:sz w:val="28"/>
          <w:szCs w:val="28"/>
          <w:lang w:eastAsia="ru-RU"/>
        </w:rPr>
      </w:pPr>
      <w:r w:rsidRPr="00DD4478">
        <w:rPr>
          <w:rFonts w:ascii="Times New Roman" w:eastAsia="Times New Roman" w:hAnsi="Times New Roman" w:cs="Times New Roman"/>
          <w:sz w:val="28"/>
          <w:szCs w:val="28"/>
          <w:lang w:eastAsia="ru-RU"/>
        </w:rPr>
        <w:lastRenderedPageBreak/>
        <w:t>доля детей, систематически занимающихся физической культурой и спортом,</w:t>
      </w:r>
      <w:r w:rsidR="009F68AA" w:rsidRPr="00DD4478">
        <w:rPr>
          <w:rFonts w:ascii="Times New Roman" w:eastAsia="Times New Roman" w:hAnsi="Times New Roman" w:cs="Times New Roman"/>
          <w:sz w:val="28"/>
          <w:szCs w:val="28"/>
          <w:lang w:eastAsia="ru-RU"/>
        </w:rPr>
        <w:t xml:space="preserve"> </w:t>
      </w:r>
      <w:r w:rsidRPr="00DD4478">
        <w:rPr>
          <w:rFonts w:ascii="Times New Roman" w:eastAsia="Times New Roman" w:hAnsi="Times New Roman" w:cs="Times New Roman"/>
          <w:sz w:val="28"/>
          <w:szCs w:val="28"/>
          <w:lang w:eastAsia="ru-RU"/>
        </w:rPr>
        <w:t xml:space="preserve">составила в </w:t>
      </w:r>
      <w:r w:rsidR="00DD4478" w:rsidRPr="00DD4478">
        <w:rPr>
          <w:rFonts w:ascii="Times New Roman" w:eastAsia="Times New Roman" w:hAnsi="Times New Roman" w:cs="Times New Roman"/>
          <w:sz w:val="28"/>
          <w:szCs w:val="28"/>
          <w:lang w:eastAsia="ru-RU"/>
        </w:rPr>
        <w:t>Ханты-Мансийском автономном округе</w:t>
      </w:r>
      <w:r w:rsidR="00FD0AD0">
        <w:rPr>
          <w:rFonts w:ascii="Times New Roman" w:eastAsia="Times New Roman" w:hAnsi="Times New Roman" w:cs="Times New Roman"/>
          <w:sz w:val="28"/>
          <w:szCs w:val="28"/>
          <w:lang w:eastAsia="ru-RU"/>
        </w:rPr>
        <w:t xml:space="preserve"> – </w:t>
      </w:r>
      <w:r w:rsidR="00DD4478" w:rsidRPr="00DD4478">
        <w:rPr>
          <w:rFonts w:ascii="Times New Roman" w:eastAsia="Times New Roman" w:hAnsi="Times New Roman" w:cs="Times New Roman"/>
          <w:sz w:val="28"/>
          <w:szCs w:val="28"/>
          <w:lang w:eastAsia="ru-RU"/>
        </w:rPr>
        <w:t xml:space="preserve">Югре – 65,6%; </w:t>
      </w:r>
      <w:r w:rsidR="009312C6" w:rsidRPr="00DD4478">
        <w:rPr>
          <w:rFonts w:ascii="Times New Roman" w:eastAsia="Times New Roman" w:hAnsi="Times New Roman" w:cs="Times New Roman"/>
          <w:sz w:val="28"/>
          <w:szCs w:val="28"/>
          <w:lang w:eastAsia="ru-RU"/>
        </w:rPr>
        <w:t xml:space="preserve">Республике </w:t>
      </w:r>
      <w:r w:rsidR="00DD4478" w:rsidRPr="00DD4478">
        <w:rPr>
          <w:rFonts w:ascii="Times New Roman" w:eastAsia="Times New Roman" w:hAnsi="Times New Roman" w:cs="Times New Roman"/>
          <w:sz w:val="28"/>
          <w:szCs w:val="28"/>
          <w:lang w:eastAsia="ru-RU"/>
        </w:rPr>
        <w:br/>
      </w:r>
      <w:r w:rsidR="009312C6" w:rsidRPr="00DD4478">
        <w:rPr>
          <w:rFonts w:ascii="Times New Roman" w:eastAsia="Times New Roman" w:hAnsi="Times New Roman" w:cs="Times New Roman"/>
          <w:sz w:val="28"/>
          <w:szCs w:val="28"/>
          <w:lang w:eastAsia="ru-RU"/>
        </w:rPr>
        <w:t xml:space="preserve">Тыва – 67,6%; </w:t>
      </w:r>
      <w:r w:rsidR="00DD4478" w:rsidRPr="00DD4478">
        <w:rPr>
          <w:rFonts w:ascii="Times New Roman" w:eastAsia="Times New Roman" w:hAnsi="Times New Roman" w:cs="Times New Roman"/>
          <w:sz w:val="28"/>
          <w:szCs w:val="28"/>
          <w:lang w:eastAsia="ru-RU"/>
        </w:rPr>
        <w:t xml:space="preserve">Амурской области – 67,7%; </w:t>
      </w:r>
      <w:r w:rsidR="009042A9" w:rsidRPr="00DD4478">
        <w:rPr>
          <w:rFonts w:ascii="Times New Roman" w:eastAsia="Times New Roman" w:hAnsi="Times New Roman" w:cs="Times New Roman"/>
          <w:sz w:val="28"/>
          <w:szCs w:val="28"/>
          <w:lang w:eastAsia="ru-RU"/>
        </w:rPr>
        <w:t xml:space="preserve">Республике Саха (Якутия) – 67,8%; </w:t>
      </w:r>
      <w:r w:rsidR="00DD4478" w:rsidRPr="00DD4478">
        <w:rPr>
          <w:rFonts w:ascii="Times New Roman" w:eastAsia="Times New Roman" w:hAnsi="Times New Roman" w:cs="Times New Roman"/>
          <w:sz w:val="28"/>
          <w:szCs w:val="28"/>
          <w:lang w:eastAsia="ru-RU"/>
        </w:rPr>
        <w:t xml:space="preserve">Магаданской области – 68,3%; </w:t>
      </w:r>
      <w:r w:rsidR="009042A9" w:rsidRPr="00DD4478">
        <w:rPr>
          <w:rFonts w:ascii="Times New Roman" w:eastAsia="Times New Roman" w:hAnsi="Times New Roman" w:cs="Times New Roman"/>
          <w:sz w:val="28"/>
          <w:szCs w:val="28"/>
          <w:lang w:eastAsia="ru-RU"/>
        </w:rPr>
        <w:t>Красноярском крае – 68,8%; Забайкальском крае – 69,2%; Кемеровской области – 69,5%; Курганск</w:t>
      </w:r>
      <w:r w:rsidR="00FD0AD0">
        <w:rPr>
          <w:rFonts w:ascii="Times New Roman" w:eastAsia="Times New Roman" w:hAnsi="Times New Roman" w:cs="Times New Roman"/>
          <w:sz w:val="28"/>
          <w:szCs w:val="28"/>
          <w:lang w:eastAsia="ru-RU"/>
        </w:rPr>
        <w:t>ой</w:t>
      </w:r>
      <w:r w:rsidR="009042A9" w:rsidRPr="00DD4478">
        <w:rPr>
          <w:rFonts w:ascii="Times New Roman" w:eastAsia="Times New Roman" w:hAnsi="Times New Roman" w:cs="Times New Roman"/>
          <w:sz w:val="28"/>
          <w:szCs w:val="28"/>
          <w:lang w:eastAsia="ru-RU"/>
        </w:rPr>
        <w:t xml:space="preserve"> област</w:t>
      </w:r>
      <w:r w:rsidR="00FD0AD0">
        <w:rPr>
          <w:rFonts w:ascii="Times New Roman" w:eastAsia="Times New Roman" w:hAnsi="Times New Roman" w:cs="Times New Roman"/>
          <w:sz w:val="28"/>
          <w:szCs w:val="28"/>
          <w:lang w:eastAsia="ru-RU"/>
        </w:rPr>
        <w:t>и</w:t>
      </w:r>
      <w:r w:rsidR="009042A9" w:rsidRPr="00DD4478">
        <w:rPr>
          <w:rFonts w:ascii="Times New Roman" w:eastAsia="Times New Roman" w:hAnsi="Times New Roman" w:cs="Times New Roman"/>
          <w:sz w:val="28"/>
          <w:szCs w:val="28"/>
          <w:lang w:eastAsia="ru-RU"/>
        </w:rPr>
        <w:t xml:space="preserve"> – 69,8%; </w:t>
      </w:r>
      <w:r w:rsidR="00DD4478" w:rsidRPr="00DD4478">
        <w:rPr>
          <w:rFonts w:ascii="Times New Roman" w:eastAsia="Times New Roman" w:hAnsi="Times New Roman" w:cs="Times New Roman"/>
          <w:sz w:val="28"/>
          <w:szCs w:val="28"/>
          <w:lang w:eastAsia="ru-RU"/>
        </w:rPr>
        <w:t xml:space="preserve">Томской </w:t>
      </w:r>
      <w:r w:rsidR="00DD4478" w:rsidRPr="00DD4478">
        <w:rPr>
          <w:rFonts w:ascii="Times New Roman" w:eastAsia="Times New Roman" w:hAnsi="Times New Roman" w:cs="Times New Roman"/>
          <w:sz w:val="28"/>
          <w:szCs w:val="28"/>
          <w:lang w:eastAsia="ru-RU"/>
        </w:rPr>
        <w:br/>
        <w:t xml:space="preserve">области – 70,0%; Еврейской автономной области – 70,2%; </w:t>
      </w:r>
      <w:r w:rsidR="009042A9" w:rsidRPr="00DD4478">
        <w:rPr>
          <w:rFonts w:ascii="Times New Roman" w:eastAsia="Times New Roman" w:hAnsi="Times New Roman" w:cs="Times New Roman"/>
          <w:sz w:val="28"/>
          <w:szCs w:val="28"/>
          <w:lang w:eastAsia="ru-RU"/>
        </w:rPr>
        <w:t xml:space="preserve">Алтайском крае – 70,4%; Республике Хакасия – 71,0%; </w:t>
      </w:r>
      <w:r w:rsidR="009312C6" w:rsidRPr="00DD4478">
        <w:rPr>
          <w:rFonts w:ascii="Times New Roman" w:eastAsia="Times New Roman" w:hAnsi="Times New Roman" w:cs="Times New Roman"/>
          <w:sz w:val="28"/>
          <w:szCs w:val="28"/>
          <w:lang w:eastAsia="ru-RU"/>
        </w:rPr>
        <w:t>Республике Бурятия – 71,1%;</w:t>
      </w:r>
      <w:r w:rsidR="009042A9" w:rsidRPr="00DD4478">
        <w:rPr>
          <w:rFonts w:ascii="Times New Roman" w:eastAsia="Times New Roman" w:hAnsi="Times New Roman" w:cs="Times New Roman"/>
          <w:sz w:val="28"/>
          <w:szCs w:val="28"/>
          <w:lang w:eastAsia="ru-RU"/>
        </w:rPr>
        <w:t xml:space="preserve"> </w:t>
      </w:r>
      <w:r w:rsidR="00DD4478" w:rsidRPr="00DD4478">
        <w:rPr>
          <w:rFonts w:ascii="Times New Roman" w:eastAsia="Times New Roman" w:hAnsi="Times New Roman" w:cs="Times New Roman"/>
          <w:sz w:val="28"/>
          <w:szCs w:val="28"/>
          <w:lang w:eastAsia="ru-RU"/>
        </w:rPr>
        <w:t xml:space="preserve">Омской области – 71,9%; Иркутской области – 72,0%; </w:t>
      </w:r>
      <w:r w:rsidR="009042A9" w:rsidRPr="00DD4478">
        <w:rPr>
          <w:rFonts w:ascii="Times New Roman" w:eastAsia="Times New Roman" w:hAnsi="Times New Roman" w:cs="Times New Roman"/>
          <w:sz w:val="28"/>
          <w:szCs w:val="28"/>
          <w:lang w:eastAsia="ru-RU"/>
        </w:rPr>
        <w:t xml:space="preserve">Камчатском крае – 73,0%; Республике Алтай – 73,1%; </w:t>
      </w:r>
      <w:r w:rsidR="00DD4478" w:rsidRPr="00DD4478">
        <w:rPr>
          <w:rFonts w:ascii="Times New Roman" w:eastAsia="Times New Roman" w:hAnsi="Times New Roman" w:cs="Times New Roman"/>
          <w:sz w:val="28"/>
          <w:szCs w:val="28"/>
          <w:lang w:eastAsia="ru-RU"/>
        </w:rPr>
        <w:t xml:space="preserve">Приморском крае – 73,4%; </w:t>
      </w:r>
      <w:r w:rsidR="009042A9" w:rsidRPr="00DD4478">
        <w:rPr>
          <w:rFonts w:ascii="Times New Roman" w:eastAsia="Times New Roman" w:hAnsi="Times New Roman" w:cs="Times New Roman"/>
          <w:sz w:val="28"/>
          <w:szCs w:val="28"/>
          <w:lang w:eastAsia="ru-RU"/>
        </w:rPr>
        <w:t xml:space="preserve">Хабаровском крае – 73,5%; </w:t>
      </w:r>
      <w:r w:rsidR="00DD4478" w:rsidRPr="00DD4478">
        <w:rPr>
          <w:rFonts w:ascii="Times New Roman" w:eastAsia="Times New Roman" w:hAnsi="Times New Roman" w:cs="Times New Roman"/>
          <w:sz w:val="28"/>
          <w:szCs w:val="28"/>
          <w:lang w:eastAsia="ru-RU"/>
        </w:rPr>
        <w:t xml:space="preserve">Чукотском автономном </w:t>
      </w:r>
      <w:r w:rsidR="00DD4478" w:rsidRPr="00DD4478">
        <w:rPr>
          <w:rFonts w:ascii="Times New Roman" w:eastAsia="Times New Roman" w:hAnsi="Times New Roman" w:cs="Times New Roman"/>
          <w:sz w:val="28"/>
          <w:szCs w:val="28"/>
          <w:lang w:eastAsia="ru-RU"/>
        </w:rPr>
        <w:br/>
        <w:t xml:space="preserve">округе – 73,8%; Ямало-Ненецком автономном округе – 74,3%; Свердловской </w:t>
      </w:r>
      <w:r w:rsidR="00DD4478" w:rsidRPr="00DD4478">
        <w:rPr>
          <w:rFonts w:ascii="Times New Roman" w:eastAsia="Times New Roman" w:hAnsi="Times New Roman" w:cs="Times New Roman"/>
          <w:sz w:val="28"/>
          <w:szCs w:val="28"/>
          <w:lang w:eastAsia="ru-RU"/>
        </w:rPr>
        <w:br/>
        <w:t xml:space="preserve">области – 74,4%; Ленинградской области – 78,7%; Архангельской области </w:t>
      </w:r>
      <w:r w:rsidR="00FD0AD0">
        <w:rPr>
          <w:rFonts w:ascii="Times New Roman" w:eastAsia="Times New Roman" w:hAnsi="Times New Roman" w:cs="Times New Roman"/>
          <w:sz w:val="28"/>
          <w:szCs w:val="28"/>
          <w:lang w:eastAsia="ru-RU"/>
        </w:rPr>
        <w:br/>
      </w:r>
      <w:r w:rsidR="00DD4478" w:rsidRPr="00DD4478">
        <w:rPr>
          <w:rFonts w:ascii="Times New Roman" w:eastAsia="Times New Roman" w:hAnsi="Times New Roman" w:cs="Times New Roman"/>
          <w:sz w:val="28"/>
          <w:szCs w:val="28"/>
          <w:lang w:eastAsia="ru-RU"/>
        </w:rPr>
        <w:t xml:space="preserve">и Ненецком автономном округе – 79,2%; Тюменской области – 80,0%; Вологодской области – 80,1%; </w:t>
      </w:r>
      <w:r w:rsidR="009042A9" w:rsidRPr="00DD4478">
        <w:rPr>
          <w:rFonts w:ascii="Times New Roman" w:eastAsia="Times New Roman" w:hAnsi="Times New Roman" w:cs="Times New Roman"/>
          <w:sz w:val="28"/>
          <w:szCs w:val="28"/>
          <w:lang w:eastAsia="ru-RU"/>
        </w:rPr>
        <w:t xml:space="preserve">Республике Коми – 82,1%; </w:t>
      </w:r>
      <w:r w:rsidR="00DD4478" w:rsidRPr="00DD4478">
        <w:rPr>
          <w:rFonts w:ascii="Times New Roman" w:eastAsia="Times New Roman" w:hAnsi="Times New Roman" w:cs="Times New Roman"/>
          <w:sz w:val="28"/>
          <w:szCs w:val="28"/>
          <w:lang w:eastAsia="ru-RU"/>
        </w:rPr>
        <w:t xml:space="preserve">Сахалинской области – 83,3%; Республике Карелии – 85,9% </w:t>
      </w:r>
      <w:r w:rsidRPr="00DD4478">
        <w:rPr>
          <w:rFonts w:ascii="Times New Roman" w:eastAsia="Times New Roman" w:hAnsi="Times New Roman" w:cs="Times New Roman"/>
          <w:sz w:val="28"/>
          <w:szCs w:val="28"/>
          <w:lang w:eastAsia="ru-RU"/>
        </w:rPr>
        <w:t>(средний показатель по Российской Федерации –</w:t>
      </w:r>
      <w:r w:rsidR="009F68AA" w:rsidRPr="00DD4478">
        <w:rPr>
          <w:rFonts w:ascii="Times New Roman" w:eastAsia="Times New Roman" w:hAnsi="Times New Roman" w:cs="Times New Roman"/>
          <w:sz w:val="28"/>
          <w:szCs w:val="28"/>
          <w:lang w:eastAsia="ru-RU"/>
        </w:rPr>
        <w:t xml:space="preserve"> </w:t>
      </w:r>
      <w:r w:rsidRPr="00DD4478">
        <w:rPr>
          <w:rFonts w:ascii="Times New Roman" w:eastAsia="Times New Roman" w:hAnsi="Times New Roman" w:cs="Times New Roman"/>
          <w:sz w:val="28"/>
          <w:szCs w:val="28"/>
          <w:lang w:eastAsia="ru-RU"/>
        </w:rPr>
        <w:t>71,6%).</w:t>
      </w:r>
    </w:p>
    <w:p w14:paraId="158F8D69" w14:textId="77777777" w:rsidR="00D03A4F" w:rsidRDefault="00D03A4F" w:rsidP="0030505F">
      <w:pPr>
        <w:spacing w:before="240" w:after="240"/>
        <w:ind w:firstLine="709"/>
        <w:jc w:val="center"/>
        <w:rPr>
          <w:rFonts w:ascii="Times New Roman" w:eastAsia="Times New Roman" w:hAnsi="Times New Roman" w:cs="Times New Roman"/>
          <w:b/>
          <w:sz w:val="28"/>
          <w:szCs w:val="28"/>
          <w:lang w:eastAsia="ru-RU"/>
        </w:rPr>
      </w:pPr>
      <w:r w:rsidRPr="00BF7141">
        <w:rPr>
          <w:rFonts w:ascii="Times New Roman" w:eastAsia="Times New Roman" w:hAnsi="Times New Roman" w:cs="Times New Roman"/>
          <w:b/>
          <w:sz w:val="28"/>
          <w:szCs w:val="28"/>
          <w:lang w:eastAsia="ru-RU"/>
        </w:rPr>
        <w:t>Организация отдыха и оздоровления детей</w:t>
      </w:r>
    </w:p>
    <w:p w14:paraId="204AD92A" w14:textId="1E62CFD6" w:rsidR="006C596E" w:rsidRPr="000C5F69" w:rsidRDefault="00102396" w:rsidP="00111EF2">
      <w:pPr>
        <w:spacing w:after="0" w:line="264" w:lineRule="auto"/>
        <w:ind w:firstLine="709"/>
        <w:jc w:val="both"/>
        <w:rPr>
          <w:rFonts w:ascii="Times New Roman" w:eastAsia="Times New Roman" w:hAnsi="Times New Roman" w:cs="Times New Roman"/>
          <w:sz w:val="28"/>
          <w:szCs w:val="28"/>
          <w:lang w:eastAsia="ru-RU"/>
        </w:rPr>
      </w:pPr>
      <w:r w:rsidRPr="000C5F69">
        <w:rPr>
          <w:rFonts w:ascii="Times New Roman" w:eastAsia="Times New Roman" w:hAnsi="Times New Roman" w:cs="Times New Roman"/>
          <w:sz w:val="28"/>
          <w:szCs w:val="28"/>
          <w:lang w:eastAsia="ru-RU"/>
        </w:rPr>
        <w:t>В период проведения летней оздоровительной кампании 20</w:t>
      </w:r>
      <w:r w:rsidR="00DD16F1">
        <w:rPr>
          <w:rFonts w:ascii="Times New Roman" w:eastAsia="Times New Roman" w:hAnsi="Times New Roman" w:cs="Times New Roman"/>
          <w:sz w:val="28"/>
          <w:szCs w:val="28"/>
          <w:lang w:eastAsia="ru-RU"/>
        </w:rPr>
        <w:t>25</w:t>
      </w:r>
      <w:r w:rsidRPr="000C5F69">
        <w:rPr>
          <w:rFonts w:ascii="Times New Roman" w:eastAsia="Times New Roman" w:hAnsi="Times New Roman" w:cs="Times New Roman"/>
          <w:sz w:val="28"/>
          <w:szCs w:val="28"/>
          <w:lang w:eastAsia="ru-RU"/>
        </w:rPr>
        <w:t xml:space="preserve"> г</w:t>
      </w:r>
      <w:r w:rsidR="000B01DB" w:rsidRPr="000C5F69">
        <w:rPr>
          <w:rFonts w:ascii="Times New Roman" w:eastAsia="Times New Roman" w:hAnsi="Times New Roman" w:cs="Times New Roman"/>
          <w:sz w:val="28"/>
          <w:szCs w:val="28"/>
          <w:lang w:eastAsia="ru-RU"/>
        </w:rPr>
        <w:t>. (далее – ЛОК 202</w:t>
      </w:r>
      <w:r w:rsidR="00DD16F1">
        <w:rPr>
          <w:rFonts w:ascii="Times New Roman" w:eastAsia="Times New Roman" w:hAnsi="Times New Roman" w:cs="Times New Roman"/>
          <w:sz w:val="28"/>
          <w:szCs w:val="28"/>
          <w:lang w:eastAsia="ru-RU"/>
        </w:rPr>
        <w:t>5</w:t>
      </w:r>
      <w:r w:rsidR="000B01DB" w:rsidRPr="000C5F69">
        <w:rPr>
          <w:rFonts w:ascii="Times New Roman" w:eastAsia="Times New Roman" w:hAnsi="Times New Roman" w:cs="Times New Roman"/>
          <w:sz w:val="28"/>
          <w:szCs w:val="28"/>
          <w:lang w:eastAsia="ru-RU"/>
        </w:rPr>
        <w:t xml:space="preserve"> г.)</w:t>
      </w:r>
      <w:r w:rsidRPr="000C5F69">
        <w:rPr>
          <w:rFonts w:ascii="Times New Roman" w:eastAsia="Times New Roman" w:hAnsi="Times New Roman" w:cs="Times New Roman"/>
          <w:sz w:val="28"/>
          <w:szCs w:val="28"/>
          <w:lang w:eastAsia="ru-RU"/>
        </w:rPr>
        <w:t xml:space="preserve"> Минпросвещения России совместно с федеральными органами исполнительной власти и субъектами Российской Федерации </w:t>
      </w:r>
      <w:r w:rsidR="00DD16F1" w:rsidRPr="000C5F69">
        <w:rPr>
          <w:rFonts w:ascii="Times New Roman" w:eastAsia="Times New Roman" w:hAnsi="Times New Roman" w:cs="Times New Roman"/>
          <w:sz w:val="28"/>
          <w:szCs w:val="28"/>
          <w:lang w:eastAsia="ru-RU"/>
        </w:rPr>
        <w:t xml:space="preserve">в соответствии </w:t>
      </w:r>
      <w:r w:rsidR="00DD16F1">
        <w:rPr>
          <w:rFonts w:ascii="Times New Roman" w:eastAsia="Times New Roman" w:hAnsi="Times New Roman" w:cs="Times New Roman"/>
          <w:sz w:val="28"/>
          <w:szCs w:val="28"/>
          <w:lang w:eastAsia="ru-RU"/>
        </w:rPr>
        <w:br/>
      </w:r>
      <w:r w:rsidR="00DD16F1" w:rsidRPr="000C5F69">
        <w:rPr>
          <w:rFonts w:ascii="Times New Roman" w:eastAsia="Times New Roman" w:hAnsi="Times New Roman" w:cs="Times New Roman"/>
          <w:sz w:val="28"/>
          <w:szCs w:val="28"/>
          <w:lang w:eastAsia="ru-RU"/>
        </w:rPr>
        <w:t>с утвержденной формой «Мониторинг хода оздоровительной кампании в 202</w:t>
      </w:r>
      <w:r w:rsidR="00DD16F1">
        <w:rPr>
          <w:rFonts w:ascii="Times New Roman" w:eastAsia="Times New Roman" w:hAnsi="Times New Roman" w:cs="Times New Roman"/>
          <w:sz w:val="28"/>
          <w:szCs w:val="28"/>
          <w:lang w:eastAsia="ru-RU"/>
        </w:rPr>
        <w:t>5</w:t>
      </w:r>
      <w:r w:rsidR="00DD16F1" w:rsidRPr="000C5F69">
        <w:rPr>
          <w:rFonts w:ascii="Times New Roman" w:eastAsia="Times New Roman" w:hAnsi="Times New Roman" w:cs="Times New Roman"/>
          <w:sz w:val="28"/>
          <w:szCs w:val="28"/>
          <w:lang w:eastAsia="ru-RU"/>
        </w:rPr>
        <w:t xml:space="preserve"> г.» </w:t>
      </w:r>
      <w:r w:rsidR="00DD16F1">
        <w:rPr>
          <w:rFonts w:ascii="Times New Roman" w:eastAsia="Times New Roman" w:hAnsi="Times New Roman" w:cs="Times New Roman"/>
          <w:sz w:val="28"/>
          <w:szCs w:val="28"/>
          <w:lang w:eastAsia="ru-RU"/>
        </w:rPr>
        <w:br/>
      </w:r>
      <w:r w:rsidR="00DD16F1" w:rsidRPr="000C5F69">
        <w:rPr>
          <w:rFonts w:ascii="Times New Roman" w:eastAsia="Times New Roman" w:hAnsi="Times New Roman" w:cs="Times New Roman"/>
          <w:sz w:val="28"/>
          <w:szCs w:val="28"/>
          <w:lang w:eastAsia="ru-RU"/>
        </w:rPr>
        <w:t xml:space="preserve">и поручением Правительства Российской Федерации </w:t>
      </w:r>
      <w:r w:rsidRPr="000C5F69">
        <w:rPr>
          <w:rFonts w:ascii="Times New Roman" w:eastAsia="Times New Roman" w:hAnsi="Times New Roman" w:cs="Times New Roman"/>
          <w:sz w:val="28"/>
          <w:szCs w:val="28"/>
          <w:lang w:eastAsia="ru-RU"/>
        </w:rPr>
        <w:t>на ежемесячной основе осуществляло соответствующий мониторинг</w:t>
      </w:r>
      <w:r w:rsidR="008A03CF" w:rsidRPr="000C5F69">
        <w:rPr>
          <w:rFonts w:ascii="Times New Roman" w:eastAsia="Times New Roman" w:hAnsi="Times New Roman" w:cs="Times New Roman"/>
          <w:sz w:val="28"/>
          <w:szCs w:val="28"/>
          <w:lang w:eastAsia="ru-RU"/>
        </w:rPr>
        <w:t>.</w:t>
      </w:r>
    </w:p>
    <w:p w14:paraId="49AAE337" w14:textId="163DC278" w:rsidR="006C596E" w:rsidRPr="000C5F69" w:rsidRDefault="00102396" w:rsidP="00111EF2">
      <w:pPr>
        <w:spacing w:after="0" w:line="264" w:lineRule="auto"/>
        <w:ind w:firstLine="709"/>
        <w:jc w:val="both"/>
        <w:rPr>
          <w:rFonts w:ascii="Times New Roman" w:eastAsia="Times New Roman" w:hAnsi="Times New Roman" w:cs="Times New Roman"/>
          <w:sz w:val="28"/>
          <w:szCs w:val="28"/>
          <w:lang w:eastAsia="ru-RU"/>
        </w:rPr>
      </w:pPr>
      <w:r w:rsidRPr="000C5F69">
        <w:rPr>
          <w:rFonts w:ascii="Times New Roman" w:eastAsia="Times New Roman" w:hAnsi="Times New Roman" w:cs="Times New Roman"/>
          <w:sz w:val="28"/>
          <w:szCs w:val="28"/>
          <w:lang w:eastAsia="ru-RU"/>
        </w:rPr>
        <w:t>По итогам ЛОК 202</w:t>
      </w:r>
      <w:r w:rsidR="00DD16F1">
        <w:rPr>
          <w:rFonts w:ascii="Times New Roman" w:eastAsia="Times New Roman" w:hAnsi="Times New Roman" w:cs="Times New Roman"/>
          <w:sz w:val="28"/>
          <w:szCs w:val="28"/>
          <w:lang w:eastAsia="ru-RU"/>
        </w:rPr>
        <w:t>5</w:t>
      </w:r>
      <w:r w:rsidR="000B01DB" w:rsidRPr="000C5F69">
        <w:rPr>
          <w:rFonts w:ascii="Times New Roman" w:eastAsia="Times New Roman" w:hAnsi="Times New Roman" w:cs="Times New Roman"/>
          <w:sz w:val="28"/>
          <w:szCs w:val="28"/>
          <w:lang w:eastAsia="ru-RU"/>
        </w:rPr>
        <w:t xml:space="preserve"> г.</w:t>
      </w:r>
      <w:r w:rsidRPr="000C5F69">
        <w:rPr>
          <w:rFonts w:ascii="Times New Roman" w:eastAsia="Times New Roman" w:hAnsi="Times New Roman" w:cs="Times New Roman"/>
          <w:sz w:val="28"/>
          <w:szCs w:val="28"/>
          <w:lang w:eastAsia="ru-RU"/>
        </w:rPr>
        <w:t xml:space="preserve">, исходя из </w:t>
      </w:r>
      <w:r w:rsidR="00DD16F1">
        <w:rPr>
          <w:rFonts w:ascii="Times New Roman" w:eastAsia="Times New Roman" w:hAnsi="Times New Roman" w:cs="Times New Roman"/>
          <w:sz w:val="28"/>
          <w:szCs w:val="28"/>
          <w:lang w:eastAsia="ru-RU"/>
        </w:rPr>
        <w:t xml:space="preserve">поступившей из </w:t>
      </w:r>
      <w:r w:rsidRPr="000C5F69">
        <w:rPr>
          <w:rFonts w:ascii="Times New Roman" w:eastAsia="Times New Roman" w:hAnsi="Times New Roman" w:cs="Times New Roman"/>
          <w:sz w:val="28"/>
          <w:szCs w:val="28"/>
          <w:lang w:eastAsia="ru-RU"/>
        </w:rPr>
        <w:t>субъектов Российской Федерации информации, свою деятельность осуществлял</w:t>
      </w:r>
      <w:r w:rsidR="000C5F69" w:rsidRPr="000C5F69">
        <w:rPr>
          <w:rFonts w:ascii="Times New Roman" w:eastAsia="Times New Roman" w:hAnsi="Times New Roman" w:cs="Times New Roman"/>
          <w:sz w:val="28"/>
          <w:szCs w:val="28"/>
          <w:lang w:eastAsia="ru-RU"/>
        </w:rPr>
        <w:t>и</w:t>
      </w:r>
      <w:r w:rsidRPr="000C5F69">
        <w:rPr>
          <w:rFonts w:ascii="Times New Roman" w:eastAsia="Times New Roman" w:hAnsi="Times New Roman" w:cs="Times New Roman"/>
          <w:sz w:val="28"/>
          <w:szCs w:val="28"/>
          <w:lang w:eastAsia="ru-RU"/>
        </w:rPr>
        <w:t xml:space="preserve"> </w:t>
      </w:r>
      <w:r w:rsidR="00DD16F1">
        <w:rPr>
          <w:rFonts w:ascii="Times New Roman" w:eastAsia="Times New Roman" w:hAnsi="Times New Roman" w:cs="Times New Roman"/>
          <w:sz w:val="28"/>
          <w:szCs w:val="28"/>
          <w:lang w:eastAsia="ru-RU"/>
        </w:rPr>
        <w:t>40 198</w:t>
      </w:r>
      <w:r w:rsidRPr="000C5F69">
        <w:rPr>
          <w:rFonts w:ascii="Times New Roman" w:eastAsia="Times New Roman" w:hAnsi="Times New Roman" w:cs="Times New Roman"/>
          <w:sz w:val="28"/>
          <w:szCs w:val="28"/>
          <w:lang w:eastAsia="ru-RU"/>
        </w:rPr>
        <w:t xml:space="preserve"> организаци</w:t>
      </w:r>
      <w:r w:rsidR="00DD16F1">
        <w:rPr>
          <w:rFonts w:ascii="Times New Roman" w:eastAsia="Times New Roman" w:hAnsi="Times New Roman" w:cs="Times New Roman"/>
          <w:sz w:val="28"/>
          <w:szCs w:val="28"/>
          <w:lang w:eastAsia="ru-RU"/>
        </w:rPr>
        <w:t>й</w:t>
      </w:r>
      <w:r w:rsidR="00675328" w:rsidRPr="000C5F69">
        <w:rPr>
          <w:rFonts w:ascii="Times New Roman" w:eastAsia="Times New Roman" w:hAnsi="Times New Roman" w:cs="Times New Roman"/>
          <w:sz w:val="28"/>
          <w:szCs w:val="28"/>
          <w:lang w:eastAsia="ru-RU"/>
        </w:rPr>
        <w:t xml:space="preserve"> </w:t>
      </w:r>
      <w:r w:rsidRPr="000C5F69">
        <w:rPr>
          <w:rFonts w:ascii="Times New Roman" w:eastAsia="Times New Roman" w:hAnsi="Times New Roman" w:cs="Times New Roman"/>
          <w:sz w:val="28"/>
          <w:szCs w:val="28"/>
          <w:lang w:eastAsia="ru-RU"/>
        </w:rPr>
        <w:t>отдыха детей и их оздоровления (</w:t>
      </w:r>
      <w:r w:rsidR="00DD16F1">
        <w:rPr>
          <w:rFonts w:ascii="Times New Roman" w:eastAsia="Times New Roman" w:hAnsi="Times New Roman" w:cs="Times New Roman"/>
          <w:sz w:val="28"/>
          <w:szCs w:val="28"/>
          <w:lang w:eastAsia="ru-RU"/>
        </w:rPr>
        <w:t xml:space="preserve">2024 г. – 39 794 организации; </w:t>
      </w:r>
      <w:r w:rsidRPr="000C5F69">
        <w:rPr>
          <w:rFonts w:ascii="Times New Roman" w:eastAsia="Times New Roman" w:hAnsi="Times New Roman" w:cs="Times New Roman"/>
          <w:sz w:val="28"/>
          <w:szCs w:val="28"/>
          <w:lang w:eastAsia="ru-RU"/>
        </w:rPr>
        <w:t>202</w:t>
      </w:r>
      <w:r w:rsidR="00675328" w:rsidRPr="000C5F69">
        <w:rPr>
          <w:rFonts w:ascii="Times New Roman" w:eastAsia="Times New Roman" w:hAnsi="Times New Roman" w:cs="Times New Roman"/>
          <w:sz w:val="28"/>
          <w:szCs w:val="28"/>
          <w:lang w:eastAsia="ru-RU"/>
        </w:rPr>
        <w:t>3</w:t>
      </w:r>
      <w:r w:rsidRPr="000C5F69">
        <w:rPr>
          <w:rFonts w:ascii="Times New Roman" w:eastAsia="Times New Roman" w:hAnsi="Times New Roman" w:cs="Times New Roman"/>
          <w:sz w:val="28"/>
          <w:szCs w:val="28"/>
          <w:lang w:eastAsia="ru-RU"/>
        </w:rPr>
        <w:t xml:space="preserve"> г</w:t>
      </w:r>
      <w:r w:rsidR="000B01DB" w:rsidRPr="000C5F69">
        <w:rPr>
          <w:rFonts w:ascii="Times New Roman" w:eastAsia="Times New Roman" w:hAnsi="Times New Roman" w:cs="Times New Roman"/>
          <w:sz w:val="28"/>
          <w:szCs w:val="28"/>
          <w:lang w:eastAsia="ru-RU"/>
        </w:rPr>
        <w:t>.</w:t>
      </w:r>
      <w:r w:rsidR="00675328" w:rsidRPr="000C5F69">
        <w:rPr>
          <w:rFonts w:ascii="Times New Roman" w:eastAsia="Times New Roman" w:hAnsi="Times New Roman" w:cs="Times New Roman"/>
          <w:sz w:val="28"/>
          <w:szCs w:val="28"/>
          <w:lang w:eastAsia="ru-RU"/>
        </w:rPr>
        <w:t xml:space="preserve"> – 39 327 </w:t>
      </w:r>
      <w:r w:rsidR="008A03CF" w:rsidRPr="000C5F69">
        <w:rPr>
          <w:rFonts w:ascii="Times New Roman" w:eastAsia="Times New Roman" w:hAnsi="Times New Roman" w:cs="Times New Roman"/>
          <w:sz w:val="28"/>
          <w:szCs w:val="28"/>
          <w:lang w:eastAsia="ru-RU"/>
        </w:rPr>
        <w:t>организаци</w:t>
      </w:r>
      <w:r w:rsidR="00675328" w:rsidRPr="000C5F69">
        <w:rPr>
          <w:rFonts w:ascii="Times New Roman" w:eastAsia="Times New Roman" w:hAnsi="Times New Roman" w:cs="Times New Roman"/>
          <w:sz w:val="28"/>
          <w:szCs w:val="28"/>
          <w:lang w:eastAsia="ru-RU"/>
        </w:rPr>
        <w:t>й)</w:t>
      </w:r>
      <w:r w:rsidR="00DD16F1">
        <w:rPr>
          <w:rFonts w:ascii="Times New Roman" w:eastAsia="Times New Roman" w:hAnsi="Times New Roman" w:cs="Times New Roman"/>
          <w:sz w:val="28"/>
          <w:szCs w:val="28"/>
          <w:lang w:eastAsia="ru-RU"/>
        </w:rPr>
        <w:t xml:space="preserve">, в том числе: 2 237 стационарных организаций отдыха детей </w:t>
      </w:r>
      <w:r w:rsidR="00E93DBC">
        <w:rPr>
          <w:rFonts w:ascii="Times New Roman" w:eastAsia="Times New Roman" w:hAnsi="Times New Roman" w:cs="Times New Roman"/>
          <w:sz w:val="28"/>
          <w:szCs w:val="28"/>
          <w:lang w:eastAsia="ru-RU"/>
        </w:rPr>
        <w:br/>
      </w:r>
      <w:r w:rsidR="00DD16F1">
        <w:rPr>
          <w:rFonts w:ascii="Times New Roman" w:eastAsia="Times New Roman" w:hAnsi="Times New Roman" w:cs="Times New Roman"/>
          <w:sz w:val="28"/>
          <w:szCs w:val="28"/>
          <w:lang w:eastAsia="ru-RU"/>
        </w:rPr>
        <w:t>и их оздоровления; 31 209 лагерей с дневным пребыванием; 4 405 детских лагерей труда и отдыха; 658 детских лагерей палаточного типа; 1 689 детских специализированных (профильных) лагерей и детских лагерей различной тематической направленности</w:t>
      </w:r>
      <w:r w:rsidR="00675328" w:rsidRPr="000C5F69">
        <w:rPr>
          <w:rFonts w:ascii="Times New Roman" w:eastAsia="Times New Roman" w:hAnsi="Times New Roman" w:cs="Times New Roman"/>
          <w:sz w:val="28"/>
          <w:szCs w:val="28"/>
          <w:lang w:eastAsia="ru-RU"/>
        </w:rPr>
        <w:t>.</w:t>
      </w:r>
    </w:p>
    <w:p w14:paraId="7728B662" w14:textId="5A5A25B2" w:rsidR="00675328" w:rsidRPr="00AE57FC" w:rsidRDefault="00675328" w:rsidP="00675328">
      <w:pPr>
        <w:spacing w:after="0" w:line="264" w:lineRule="auto"/>
        <w:ind w:firstLine="709"/>
        <w:jc w:val="both"/>
        <w:rPr>
          <w:rFonts w:ascii="Times New Roman" w:eastAsia="Times New Roman" w:hAnsi="Times New Roman" w:cs="Times New Roman"/>
          <w:sz w:val="28"/>
          <w:szCs w:val="28"/>
          <w:lang w:eastAsia="ru-RU"/>
        </w:rPr>
      </w:pPr>
      <w:r w:rsidRPr="00AE57FC">
        <w:rPr>
          <w:rFonts w:ascii="Times New Roman" w:eastAsia="Times New Roman" w:hAnsi="Times New Roman" w:cs="Times New Roman"/>
          <w:sz w:val="28"/>
          <w:szCs w:val="28"/>
          <w:lang w:eastAsia="ru-RU"/>
        </w:rPr>
        <w:t>За период ЛОК 202</w:t>
      </w:r>
      <w:r w:rsidR="00DD16F1">
        <w:rPr>
          <w:rFonts w:ascii="Times New Roman" w:eastAsia="Times New Roman" w:hAnsi="Times New Roman" w:cs="Times New Roman"/>
          <w:sz w:val="28"/>
          <w:szCs w:val="28"/>
          <w:lang w:eastAsia="ru-RU"/>
        </w:rPr>
        <w:t>5</w:t>
      </w:r>
      <w:r w:rsidRPr="00AE57FC">
        <w:rPr>
          <w:rFonts w:ascii="Times New Roman" w:eastAsia="Times New Roman" w:hAnsi="Times New Roman" w:cs="Times New Roman"/>
          <w:sz w:val="28"/>
          <w:szCs w:val="28"/>
          <w:lang w:eastAsia="ru-RU"/>
        </w:rPr>
        <w:t xml:space="preserve"> г</w:t>
      </w:r>
      <w:r w:rsidR="00DD3CC9" w:rsidRPr="00AE57FC">
        <w:rPr>
          <w:rFonts w:ascii="Times New Roman" w:eastAsia="Times New Roman" w:hAnsi="Times New Roman" w:cs="Times New Roman"/>
          <w:sz w:val="28"/>
          <w:szCs w:val="28"/>
          <w:lang w:eastAsia="ru-RU"/>
        </w:rPr>
        <w:t>.</w:t>
      </w:r>
      <w:r w:rsidRPr="00AE57FC">
        <w:rPr>
          <w:rFonts w:ascii="Times New Roman" w:eastAsia="Times New Roman" w:hAnsi="Times New Roman" w:cs="Times New Roman"/>
          <w:sz w:val="28"/>
          <w:szCs w:val="28"/>
          <w:lang w:eastAsia="ru-RU"/>
        </w:rPr>
        <w:t xml:space="preserve"> охвачено организованными формами отдыха </w:t>
      </w:r>
      <w:r w:rsidR="00DD3CC9" w:rsidRPr="00AE57FC">
        <w:rPr>
          <w:rFonts w:ascii="Times New Roman" w:eastAsia="Times New Roman" w:hAnsi="Times New Roman" w:cs="Times New Roman"/>
          <w:sz w:val="28"/>
          <w:szCs w:val="28"/>
          <w:lang w:eastAsia="ru-RU"/>
        </w:rPr>
        <w:br/>
      </w:r>
      <w:r w:rsidRPr="00AE57FC">
        <w:rPr>
          <w:rFonts w:ascii="Times New Roman" w:eastAsia="Times New Roman" w:hAnsi="Times New Roman" w:cs="Times New Roman"/>
          <w:sz w:val="28"/>
          <w:szCs w:val="28"/>
          <w:lang w:eastAsia="ru-RU"/>
        </w:rPr>
        <w:t>и оздоровления 5</w:t>
      </w:r>
      <w:r w:rsidR="00537F56" w:rsidRPr="00AE57FC">
        <w:rPr>
          <w:rFonts w:ascii="Times New Roman" w:eastAsia="Times New Roman" w:hAnsi="Times New Roman" w:cs="Times New Roman"/>
          <w:sz w:val="28"/>
          <w:szCs w:val="28"/>
          <w:lang w:eastAsia="ru-RU"/>
        </w:rPr>
        <w:t>,</w:t>
      </w:r>
      <w:r w:rsidR="00DD16F1">
        <w:rPr>
          <w:rFonts w:ascii="Times New Roman" w:eastAsia="Times New Roman" w:hAnsi="Times New Roman" w:cs="Times New Roman"/>
          <w:sz w:val="28"/>
          <w:szCs w:val="28"/>
          <w:lang w:eastAsia="ru-RU"/>
        </w:rPr>
        <w:t>69</w:t>
      </w:r>
      <w:r w:rsidR="00537F56" w:rsidRPr="00AE57FC">
        <w:rPr>
          <w:rFonts w:ascii="Times New Roman" w:eastAsia="Times New Roman" w:hAnsi="Times New Roman" w:cs="Times New Roman"/>
          <w:sz w:val="28"/>
          <w:szCs w:val="28"/>
          <w:lang w:eastAsia="ru-RU"/>
        </w:rPr>
        <w:t xml:space="preserve"> млн</w:t>
      </w:r>
      <w:r w:rsidRPr="00AE57FC">
        <w:rPr>
          <w:rFonts w:ascii="Times New Roman" w:eastAsia="Times New Roman" w:hAnsi="Times New Roman" w:cs="Times New Roman"/>
          <w:sz w:val="28"/>
          <w:szCs w:val="28"/>
          <w:lang w:eastAsia="ru-RU"/>
        </w:rPr>
        <w:t xml:space="preserve"> детей (</w:t>
      </w:r>
      <w:r w:rsidR="00DD16F1">
        <w:rPr>
          <w:rFonts w:ascii="Times New Roman" w:eastAsia="Times New Roman" w:hAnsi="Times New Roman" w:cs="Times New Roman"/>
          <w:sz w:val="28"/>
          <w:szCs w:val="28"/>
          <w:lang w:eastAsia="ru-RU"/>
        </w:rPr>
        <w:t xml:space="preserve">2024 г. – 5,7 млн детей; </w:t>
      </w:r>
      <w:r w:rsidRPr="00AE57FC">
        <w:rPr>
          <w:rFonts w:ascii="Times New Roman" w:eastAsia="Times New Roman" w:hAnsi="Times New Roman" w:cs="Times New Roman"/>
          <w:sz w:val="28"/>
          <w:szCs w:val="28"/>
          <w:lang w:eastAsia="ru-RU"/>
        </w:rPr>
        <w:t>2023 г</w:t>
      </w:r>
      <w:r w:rsidR="00537F56" w:rsidRPr="00AE57FC">
        <w:rPr>
          <w:rFonts w:ascii="Times New Roman" w:eastAsia="Times New Roman" w:hAnsi="Times New Roman" w:cs="Times New Roman"/>
          <w:sz w:val="28"/>
          <w:szCs w:val="28"/>
          <w:lang w:eastAsia="ru-RU"/>
        </w:rPr>
        <w:t>.</w:t>
      </w:r>
      <w:r w:rsidRPr="00AE57FC">
        <w:rPr>
          <w:rFonts w:ascii="Times New Roman" w:eastAsia="Times New Roman" w:hAnsi="Times New Roman" w:cs="Times New Roman"/>
          <w:sz w:val="28"/>
          <w:szCs w:val="28"/>
          <w:lang w:eastAsia="ru-RU"/>
        </w:rPr>
        <w:t xml:space="preserve"> – 5</w:t>
      </w:r>
      <w:r w:rsidR="00D829A6">
        <w:rPr>
          <w:rFonts w:ascii="Times New Roman" w:eastAsia="Times New Roman" w:hAnsi="Times New Roman" w:cs="Times New Roman"/>
          <w:sz w:val="28"/>
          <w:szCs w:val="28"/>
          <w:lang w:eastAsia="ru-RU"/>
        </w:rPr>
        <w:t>,3 млн</w:t>
      </w:r>
      <w:r w:rsidRPr="00AE57FC">
        <w:rPr>
          <w:rFonts w:ascii="Times New Roman" w:eastAsia="Times New Roman" w:hAnsi="Times New Roman" w:cs="Times New Roman"/>
          <w:sz w:val="28"/>
          <w:szCs w:val="28"/>
          <w:lang w:eastAsia="ru-RU"/>
        </w:rPr>
        <w:t xml:space="preserve"> </w:t>
      </w:r>
      <w:r w:rsidR="00537F56" w:rsidRPr="00AE57FC">
        <w:rPr>
          <w:rFonts w:ascii="Times New Roman" w:eastAsia="Times New Roman" w:hAnsi="Times New Roman" w:cs="Times New Roman"/>
          <w:sz w:val="28"/>
          <w:szCs w:val="28"/>
          <w:lang w:eastAsia="ru-RU"/>
        </w:rPr>
        <w:t>детей</w:t>
      </w:r>
      <w:r w:rsidRPr="00AE57FC">
        <w:rPr>
          <w:rFonts w:ascii="Times New Roman" w:eastAsia="Times New Roman" w:hAnsi="Times New Roman" w:cs="Times New Roman"/>
          <w:sz w:val="28"/>
          <w:szCs w:val="28"/>
          <w:lang w:eastAsia="ru-RU"/>
        </w:rPr>
        <w:t>)</w:t>
      </w:r>
      <w:r w:rsidR="00DD16F1">
        <w:rPr>
          <w:rFonts w:ascii="Times New Roman" w:eastAsia="Times New Roman" w:hAnsi="Times New Roman" w:cs="Times New Roman"/>
          <w:sz w:val="28"/>
          <w:szCs w:val="28"/>
          <w:lang w:eastAsia="ru-RU"/>
        </w:rPr>
        <w:t>, в том числе 2,55 млн детей в стационарных организациях отдыха детей и их оздоровления; 2,74 млн детей – в лагерях с дневным пребыванием; 154,3 тыс. детей – в детских лагер</w:t>
      </w:r>
      <w:r w:rsidR="0010097E">
        <w:rPr>
          <w:rFonts w:ascii="Times New Roman" w:eastAsia="Times New Roman" w:hAnsi="Times New Roman" w:cs="Times New Roman"/>
          <w:sz w:val="28"/>
          <w:szCs w:val="28"/>
          <w:lang w:eastAsia="ru-RU"/>
        </w:rPr>
        <w:t xml:space="preserve">ях труда и отдыха; 105,7 тыс. детей – в </w:t>
      </w:r>
      <w:r w:rsidR="00DD16F1">
        <w:rPr>
          <w:rFonts w:ascii="Times New Roman" w:eastAsia="Times New Roman" w:hAnsi="Times New Roman" w:cs="Times New Roman"/>
          <w:sz w:val="28"/>
          <w:szCs w:val="28"/>
          <w:lang w:eastAsia="ru-RU"/>
        </w:rPr>
        <w:t>детских лагер</w:t>
      </w:r>
      <w:r w:rsidR="0010097E">
        <w:rPr>
          <w:rFonts w:ascii="Times New Roman" w:eastAsia="Times New Roman" w:hAnsi="Times New Roman" w:cs="Times New Roman"/>
          <w:sz w:val="28"/>
          <w:szCs w:val="28"/>
          <w:lang w:eastAsia="ru-RU"/>
        </w:rPr>
        <w:t>ях</w:t>
      </w:r>
      <w:r w:rsidR="00DD16F1">
        <w:rPr>
          <w:rFonts w:ascii="Times New Roman" w:eastAsia="Times New Roman" w:hAnsi="Times New Roman" w:cs="Times New Roman"/>
          <w:sz w:val="28"/>
          <w:szCs w:val="28"/>
          <w:lang w:eastAsia="ru-RU"/>
        </w:rPr>
        <w:t xml:space="preserve"> палаточного типа; </w:t>
      </w:r>
      <w:r w:rsidR="00E93DBC">
        <w:rPr>
          <w:rFonts w:ascii="Times New Roman" w:eastAsia="Times New Roman" w:hAnsi="Times New Roman" w:cs="Times New Roman"/>
          <w:sz w:val="28"/>
          <w:szCs w:val="28"/>
          <w:lang w:eastAsia="ru-RU"/>
        </w:rPr>
        <w:br/>
      </w:r>
      <w:r w:rsidR="0010097E">
        <w:rPr>
          <w:rFonts w:ascii="Times New Roman" w:eastAsia="Times New Roman" w:hAnsi="Times New Roman" w:cs="Times New Roman"/>
          <w:sz w:val="28"/>
          <w:szCs w:val="28"/>
          <w:lang w:eastAsia="ru-RU"/>
        </w:rPr>
        <w:t xml:space="preserve">142,6 тыс. детей – в </w:t>
      </w:r>
      <w:r w:rsidR="00DD16F1">
        <w:rPr>
          <w:rFonts w:ascii="Times New Roman" w:eastAsia="Times New Roman" w:hAnsi="Times New Roman" w:cs="Times New Roman"/>
          <w:sz w:val="28"/>
          <w:szCs w:val="28"/>
          <w:lang w:eastAsia="ru-RU"/>
        </w:rPr>
        <w:t>детских специализированных (профильных) лагер</w:t>
      </w:r>
      <w:r w:rsidR="0010097E">
        <w:rPr>
          <w:rFonts w:ascii="Times New Roman" w:eastAsia="Times New Roman" w:hAnsi="Times New Roman" w:cs="Times New Roman"/>
          <w:sz w:val="28"/>
          <w:szCs w:val="28"/>
          <w:lang w:eastAsia="ru-RU"/>
        </w:rPr>
        <w:t>ях</w:t>
      </w:r>
      <w:r w:rsidR="00DD16F1">
        <w:rPr>
          <w:rFonts w:ascii="Times New Roman" w:eastAsia="Times New Roman" w:hAnsi="Times New Roman" w:cs="Times New Roman"/>
          <w:sz w:val="28"/>
          <w:szCs w:val="28"/>
          <w:lang w:eastAsia="ru-RU"/>
        </w:rPr>
        <w:t xml:space="preserve"> и детских лагер</w:t>
      </w:r>
      <w:r w:rsidR="0010097E">
        <w:rPr>
          <w:rFonts w:ascii="Times New Roman" w:eastAsia="Times New Roman" w:hAnsi="Times New Roman" w:cs="Times New Roman"/>
          <w:sz w:val="28"/>
          <w:szCs w:val="28"/>
          <w:lang w:eastAsia="ru-RU"/>
        </w:rPr>
        <w:t>ях</w:t>
      </w:r>
      <w:r w:rsidR="00DD16F1">
        <w:rPr>
          <w:rFonts w:ascii="Times New Roman" w:eastAsia="Times New Roman" w:hAnsi="Times New Roman" w:cs="Times New Roman"/>
          <w:sz w:val="28"/>
          <w:szCs w:val="28"/>
          <w:lang w:eastAsia="ru-RU"/>
        </w:rPr>
        <w:t xml:space="preserve"> различной тематической направленности</w:t>
      </w:r>
      <w:r w:rsidRPr="00AE57FC">
        <w:rPr>
          <w:rFonts w:ascii="Times New Roman" w:eastAsia="Times New Roman" w:hAnsi="Times New Roman" w:cs="Times New Roman"/>
          <w:sz w:val="28"/>
          <w:szCs w:val="28"/>
          <w:lang w:eastAsia="ru-RU"/>
        </w:rPr>
        <w:t>.</w:t>
      </w:r>
    </w:p>
    <w:p w14:paraId="438F26D5" w14:textId="68CB0D89" w:rsidR="00537F56" w:rsidRPr="00AE57FC" w:rsidRDefault="00675328" w:rsidP="00675328">
      <w:pPr>
        <w:spacing w:after="0" w:line="264" w:lineRule="auto"/>
        <w:ind w:firstLine="709"/>
        <w:jc w:val="both"/>
        <w:rPr>
          <w:rFonts w:ascii="Times New Roman" w:eastAsia="Times New Roman" w:hAnsi="Times New Roman" w:cs="Times New Roman"/>
          <w:sz w:val="28"/>
          <w:szCs w:val="28"/>
          <w:lang w:eastAsia="ru-RU"/>
        </w:rPr>
      </w:pPr>
      <w:r w:rsidRPr="00AE57FC">
        <w:rPr>
          <w:rFonts w:ascii="Times New Roman" w:eastAsia="Times New Roman" w:hAnsi="Times New Roman" w:cs="Times New Roman"/>
          <w:sz w:val="28"/>
          <w:szCs w:val="28"/>
          <w:lang w:eastAsia="ru-RU"/>
        </w:rPr>
        <w:t xml:space="preserve">По данным уполномоченных </w:t>
      </w:r>
      <w:r w:rsidR="00537F56" w:rsidRPr="00AE57FC">
        <w:rPr>
          <w:rFonts w:ascii="Times New Roman" w:eastAsia="Times New Roman" w:hAnsi="Times New Roman" w:cs="Times New Roman"/>
          <w:sz w:val="28"/>
          <w:szCs w:val="28"/>
          <w:lang w:eastAsia="ru-RU"/>
        </w:rPr>
        <w:t xml:space="preserve">исполнительных </w:t>
      </w:r>
      <w:r w:rsidRPr="00AE57FC">
        <w:rPr>
          <w:rFonts w:ascii="Times New Roman" w:eastAsia="Times New Roman" w:hAnsi="Times New Roman" w:cs="Times New Roman"/>
          <w:sz w:val="28"/>
          <w:szCs w:val="28"/>
          <w:lang w:eastAsia="ru-RU"/>
        </w:rPr>
        <w:t>органов субъектов Российской Федерации в сфере организации отдыха и оздоровления детей, в период ЛОК 202</w:t>
      </w:r>
      <w:r w:rsidR="00B51B3B">
        <w:rPr>
          <w:rFonts w:ascii="Times New Roman" w:eastAsia="Times New Roman" w:hAnsi="Times New Roman" w:cs="Times New Roman"/>
          <w:sz w:val="28"/>
          <w:szCs w:val="28"/>
          <w:lang w:eastAsia="ru-RU"/>
        </w:rPr>
        <w:t>5</w:t>
      </w:r>
      <w:r w:rsidRPr="00AE57FC">
        <w:rPr>
          <w:rFonts w:ascii="Times New Roman" w:eastAsia="Times New Roman" w:hAnsi="Times New Roman" w:cs="Times New Roman"/>
          <w:sz w:val="28"/>
          <w:szCs w:val="28"/>
          <w:lang w:eastAsia="ru-RU"/>
        </w:rPr>
        <w:t xml:space="preserve"> г</w:t>
      </w:r>
      <w:r w:rsidR="00537F56" w:rsidRPr="00AE57FC">
        <w:rPr>
          <w:rFonts w:ascii="Times New Roman" w:eastAsia="Times New Roman" w:hAnsi="Times New Roman" w:cs="Times New Roman"/>
          <w:sz w:val="28"/>
          <w:szCs w:val="28"/>
          <w:lang w:eastAsia="ru-RU"/>
        </w:rPr>
        <w:t>.</w:t>
      </w:r>
      <w:r w:rsidRPr="00AE57FC">
        <w:rPr>
          <w:rFonts w:ascii="Times New Roman" w:eastAsia="Times New Roman" w:hAnsi="Times New Roman" w:cs="Times New Roman"/>
          <w:sz w:val="28"/>
          <w:szCs w:val="28"/>
          <w:lang w:eastAsia="ru-RU"/>
        </w:rPr>
        <w:t xml:space="preserve"> </w:t>
      </w:r>
      <w:r w:rsidR="00537F56" w:rsidRPr="00AE57FC">
        <w:rPr>
          <w:rFonts w:ascii="Times New Roman" w:eastAsia="Times New Roman" w:hAnsi="Times New Roman" w:cs="Times New Roman"/>
          <w:sz w:val="28"/>
          <w:szCs w:val="28"/>
          <w:lang w:eastAsia="ru-RU"/>
        </w:rPr>
        <w:t xml:space="preserve">на </w:t>
      </w:r>
      <w:r w:rsidRPr="00AE57FC">
        <w:rPr>
          <w:rFonts w:ascii="Times New Roman" w:eastAsia="Times New Roman" w:hAnsi="Times New Roman" w:cs="Times New Roman"/>
          <w:sz w:val="28"/>
          <w:szCs w:val="28"/>
          <w:lang w:eastAsia="ru-RU"/>
        </w:rPr>
        <w:t xml:space="preserve">отдых и оздоровление </w:t>
      </w:r>
      <w:r w:rsidR="00B51B3B">
        <w:rPr>
          <w:rFonts w:ascii="Times New Roman" w:eastAsia="Times New Roman" w:hAnsi="Times New Roman" w:cs="Times New Roman"/>
          <w:sz w:val="28"/>
          <w:szCs w:val="28"/>
          <w:lang w:eastAsia="ru-RU"/>
        </w:rPr>
        <w:t xml:space="preserve">было </w:t>
      </w:r>
      <w:r w:rsidR="00D829A6">
        <w:rPr>
          <w:rFonts w:ascii="Times New Roman" w:eastAsia="Times New Roman" w:hAnsi="Times New Roman" w:cs="Times New Roman"/>
          <w:sz w:val="28"/>
          <w:szCs w:val="28"/>
          <w:lang w:eastAsia="ru-RU"/>
        </w:rPr>
        <w:t>направлено 1,</w:t>
      </w:r>
      <w:r w:rsidR="00B51B3B">
        <w:rPr>
          <w:rFonts w:ascii="Times New Roman" w:eastAsia="Times New Roman" w:hAnsi="Times New Roman" w:cs="Times New Roman"/>
          <w:sz w:val="28"/>
          <w:szCs w:val="28"/>
          <w:lang w:eastAsia="ru-RU"/>
        </w:rPr>
        <w:t>3</w:t>
      </w:r>
      <w:r w:rsidR="00D829A6">
        <w:rPr>
          <w:rFonts w:ascii="Times New Roman" w:eastAsia="Times New Roman" w:hAnsi="Times New Roman" w:cs="Times New Roman"/>
          <w:sz w:val="28"/>
          <w:szCs w:val="28"/>
          <w:lang w:eastAsia="ru-RU"/>
        </w:rPr>
        <w:t>6 млн</w:t>
      </w:r>
      <w:r w:rsidR="00537F56" w:rsidRPr="00AE57FC">
        <w:rPr>
          <w:rFonts w:ascii="Times New Roman" w:eastAsia="Times New Roman" w:hAnsi="Times New Roman" w:cs="Times New Roman"/>
          <w:sz w:val="28"/>
          <w:szCs w:val="28"/>
          <w:lang w:eastAsia="ru-RU"/>
        </w:rPr>
        <w:t xml:space="preserve"> детей, находящихся в трудной </w:t>
      </w:r>
      <w:r w:rsidR="00537F56" w:rsidRPr="00AE57FC">
        <w:rPr>
          <w:rFonts w:ascii="Times New Roman" w:eastAsia="Times New Roman" w:hAnsi="Times New Roman" w:cs="Times New Roman"/>
          <w:sz w:val="28"/>
          <w:szCs w:val="28"/>
          <w:lang w:eastAsia="ru-RU"/>
        </w:rPr>
        <w:lastRenderedPageBreak/>
        <w:t>жиз</w:t>
      </w:r>
      <w:r w:rsidR="00B51B3B">
        <w:rPr>
          <w:rFonts w:ascii="Times New Roman" w:eastAsia="Times New Roman" w:hAnsi="Times New Roman" w:cs="Times New Roman"/>
          <w:sz w:val="28"/>
          <w:szCs w:val="28"/>
          <w:lang w:eastAsia="ru-RU"/>
        </w:rPr>
        <w:t>ненной ситуации, в том числе 132</w:t>
      </w:r>
      <w:r w:rsidR="00537F56" w:rsidRPr="00AE57FC">
        <w:rPr>
          <w:rFonts w:ascii="Times New Roman" w:eastAsia="Times New Roman" w:hAnsi="Times New Roman" w:cs="Times New Roman"/>
          <w:sz w:val="28"/>
          <w:szCs w:val="28"/>
          <w:lang w:eastAsia="ru-RU"/>
        </w:rPr>
        <w:t>,</w:t>
      </w:r>
      <w:r w:rsidR="00B51B3B">
        <w:rPr>
          <w:rFonts w:ascii="Times New Roman" w:eastAsia="Times New Roman" w:hAnsi="Times New Roman" w:cs="Times New Roman"/>
          <w:sz w:val="28"/>
          <w:szCs w:val="28"/>
          <w:lang w:eastAsia="ru-RU"/>
        </w:rPr>
        <w:t>3</w:t>
      </w:r>
      <w:r w:rsidR="00537F56" w:rsidRPr="00AE57FC">
        <w:rPr>
          <w:rFonts w:ascii="Times New Roman" w:eastAsia="Times New Roman" w:hAnsi="Times New Roman" w:cs="Times New Roman"/>
          <w:sz w:val="28"/>
          <w:szCs w:val="28"/>
          <w:lang w:eastAsia="ru-RU"/>
        </w:rPr>
        <w:t xml:space="preserve"> тыс. детей-сирот и детей, оставшихся </w:t>
      </w:r>
      <w:r w:rsidR="00D829A6">
        <w:rPr>
          <w:rFonts w:ascii="Times New Roman" w:eastAsia="Times New Roman" w:hAnsi="Times New Roman" w:cs="Times New Roman"/>
          <w:sz w:val="28"/>
          <w:szCs w:val="28"/>
          <w:lang w:eastAsia="ru-RU"/>
        </w:rPr>
        <w:br/>
      </w:r>
      <w:r w:rsidR="00537F56" w:rsidRPr="00AE57FC">
        <w:rPr>
          <w:rFonts w:ascii="Times New Roman" w:eastAsia="Times New Roman" w:hAnsi="Times New Roman" w:cs="Times New Roman"/>
          <w:sz w:val="28"/>
          <w:szCs w:val="28"/>
          <w:lang w:eastAsia="ru-RU"/>
        </w:rPr>
        <w:t>без попечения родителей, 1</w:t>
      </w:r>
      <w:r w:rsidR="00B51B3B">
        <w:rPr>
          <w:rFonts w:ascii="Times New Roman" w:eastAsia="Times New Roman" w:hAnsi="Times New Roman" w:cs="Times New Roman"/>
          <w:sz w:val="28"/>
          <w:szCs w:val="28"/>
          <w:lang w:eastAsia="ru-RU"/>
        </w:rPr>
        <w:t>46</w:t>
      </w:r>
      <w:r w:rsidR="00537F56" w:rsidRPr="00AE57FC">
        <w:rPr>
          <w:rFonts w:ascii="Times New Roman" w:eastAsia="Times New Roman" w:hAnsi="Times New Roman" w:cs="Times New Roman"/>
          <w:sz w:val="28"/>
          <w:szCs w:val="28"/>
          <w:lang w:eastAsia="ru-RU"/>
        </w:rPr>
        <w:t>,</w:t>
      </w:r>
      <w:r w:rsidR="00B51B3B">
        <w:rPr>
          <w:rFonts w:ascii="Times New Roman" w:eastAsia="Times New Roman" w:hAnsi="Times New Roman" w:cs="Times New Roman"/>
          <w:sz w:val="28"/>
          <w:szCs w:val="28"/>
          <w:lang w:eastAsia="ru-RU"/>
        </w:rPr>
        <w:t>7</w:t>
      </w:r>
      <w:r w:rsidR="00537F56" w:rsidRPr="00AE57FC">
        <w:rPr>
          <w:rFonts w:ascii="Times New Roman" w:eastAsia="Times New Roman" w:hAnsi="Times New Roman" w:cs="Times New Roman"/>
          <w:sz w:val="28"/>
          <w:szCs w:val="28"/>
          <w:lang w:eastAsia="ru-RU"/>
        </w:rPr>
        <w:t xml:space="preserve"> тыс. детей с ОВЗ, </w:t>
      </w:r>
      <w:r w:rsidR="00B51B3B">
        <w:rPr>
          <w:rFonts w:ascii="Times New Roman" w:eastAsia="Times New Roman" w:hAnsi="Times New Roman" w:cs="Times New Roman"/>
          <w:sz w:val="28"/>
          <w:szCs w:val="28"/>
          <w:lang w:eastAsia="ru-RU"/>
        </w:rPr>
        <w:t>71,8</w:t>
      </w:r>
      <w:r w:rsidR="00537F56" w:rsidRPr="00AE57FC">
        <w:rPr>
          <w:rFonts w:ascii="Times New Roman" w:eastAsia="Times New Roman" w:hAnsi="Times New Roman" w:cs="Times New Roman"/>
          <w:sz w:val="28"/>
          <w:szCs w:val="28"/>
          <w:lang w:eastAsia="ru-RU"/>
        </w:rPr>
        <w:t xml:space="preserve"> тыс. детей с инвалидностью.</w:t>
      </w:r>
    </w:p>
    <w:p w14:paraId="76DF9123" w14:textId="309AB62C" w:rsidR="00675328" w:rsidRPr="00AE57FC" w:rsidRDefault="00743E1D" w:rsidP="00675328">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Всего, по данным, переданным уполномоченными органами, </w:t>
      </w:r>
      <w:r w:rsidR="00675328" w:rsidRPr="00AE57FC">
        <w:rPr>
          <w:rFonts w:ascii="Times New Roman" w:eastAsia="Times New Roman" w:hAnsi="Times New Roman" w:cs="Times New Roman"/>
          <w:sz w:val="28"/>
          <w:szCs w:val="28"/>
          <w:lang w:eastAsia="ru-RU"/>
        </w:rPr>
        <w:t>за ЛОК 202</w:t>
      </w:r>
      <w:r>
        <w:rPr>
          <w:rFonts w:ascii="Times New Roman" w:eastAsia="Times New Roman" w:hAnsi="Times New Roman" w:cs="Times New Roman"/>
          <w:sz w:val="28"/>
          <w:szCs w:val="28"/>
          <w:lang w:eastAsia="ru-RU"/>
        </w:rPr>
        <w:t>5</w:t>
      </w:r>
      <w:r w:rsidR="00675328" w:rsidRPr="00AE57FC">
        <w:rPr>
          <w:rFonts w:ascii="Times New Roman" w:eastAsia="Times New Roman" w:hAnsi="Times New Roman" w:cs="Times New Roman"/>
          <w:sz w:val="28"/>
          <w:szCs w:val="28"/>
          <w:lang w:eastAsia="ru-RU"/>
        </w:rPr>
        <w:t xml:space="preserve"> г</w:t>
      </w:r>
      <w:r w:rsidR="00537F56" w:rsidRPr="00AE57FC">
        <w:rPr>
          <w:rFonts w:ascii="Times New Roman" w:eastAsia="Times New Roman" w:hAnsi="Times New Roman" w:cs="Times New Roman"/>
          <w:sz w:val="28"/>
          <w:szCs w:val="28"/>
          <w:lang w:eastAsia="ru-RU"/>
        </w:rPr>
        <w:t>.</w:t>
      </w:r>
      <w:r w:rsidR="00675328" w:rsidRPr="00AE57FC">
        <w:rPr>
          <w:rFonts w:ascii="Times New Roman" w:eastAsia="Times New Roman" w:hAnsi="Times New Roman" w:cs="Times New Roman"/>
          <w:sz w:val="28"/>
          <w:szCs w:val="28"/>
          <w:lang w:eastAsia="ru-RU"/>
        </w:rPr>
        <w:t xml:space="preserve"> проведено </w:t>
      </w:r>
      <w:r>
        <w:rPr>
          <w:rFonts w:ascii="Times New Roman" w:eastAsia="Times New Roman" w:hAnsi="Times New Roman" w:cs="Times New Roman"/>
          <w:sz w:val="28"/>
          <w:szCs w:val="28"/>
          <w:lang w:eastAsia="ru-RU"/>
        </w:rPr>
        <w:t>6,7</w:t>
      </w:r>
      <w:r w:rsidR="00537F56" w:rsidRPr="00AE57FC">
        <w:rPr>
          <w:rFonts w:ascii="Times New Roman" w:eastAsia="Times New Roman" w:hAnsi="Times New Roman" w:cs="Times New Roman"/>
          <w:sz w:val="28"/>
          <w:szCs w:val="28"/>
          <w:lang w:eastAsia="ru-RU"/>
        </w:rPr>
        <w:t xml:space="preserve"> тыс. </w:t>
      </w:r>
      <w:r w:rsidR="00675328" w:rsidRPr="00AE57FC">
        <w:rPr>
          <w:rFonts w:ascii="Times New Roman" w:eastAsia="Times New Roman" w:hAnsi="Times New Roman" w:cs="Times New Roman"/>
          <w:sz w:val="28"/>
          <w:szCs w:val="28"/>
          <w:lang w:eastAsia="ru-RU"/>
        </w:rPr>
        <w:t xml:space="preserve">инклюзивных смен для детей с ОВЗ и </w:t>
      </w:r>
      <w:r w:rsidR="00537F56" w:rsidRPr="00AE57FC">
        <w:rPr>
          <w:rFonts w:ascii="Times New Roman" w:eastAsia="Times New Roman" w:hAnsi="Times New Roman" w:cs="Times New Roman"/>
          <w:sz w:val="28"/>
          <w:szCs w:val="28"/>
          <w:lang w:eastAsia="ru-RU"/>
        </w:rPr>
        <w:t>инвалидностью</w:t>
      </w:r>
      <w:bookmarkStart w:id="1" w:name="_26in1rg"/>
      <w:bookmarkEnd w:id="1"/>
      <w:r w:rsidR="00537F56" w:rsidRPr="00AE57FC">
        <w:rPr>
          <w:rFonts w:ascii="Times New Roman" w:eastAsia="Times New Roman" w:hAnsi="Times New Roman" w:cs="Times New Roman"/>
          <w:sz w:val="28"/>
          <w:szCs w:val="28"/>
          <w:lang w:eastAsia="ru-RU"/>
        </w:rPr>
        <w:t xml:space="preserve">, в которых приняли участие </w:t>
      </w:r>
      <w:r>
        <w:rPr>
          <w:rFonts w:ascii="Times New Roman" w:eastAsia="Times New Roman" w:hAnsi="Times New Roman" w:cs="Times New Roman"/>
          <w:sz w:val="28"/>
          <w:szCs w:val="28"/>
          <w:lang w:eastAsia="ru-RU"/>
        </w:rPr>
        <w:t>641,4</w:t>
      </w:r>
      <w:r w:rsidR="00537F56" w:rsidRPr="00AE57FC">
        <w:rPr>
          <w:rFonts w:ascii="Times New Roman" w:eastAsia="Times New Roman" w:hAnsi="Times New Roman" w:cs="Times New Roman"/>
          <w:sz w:val="28"/>
          <w:szCs w:val="28"/>
          <w:lang w:eastAsia="ru-RU"/>
        </w:rPr>
        <w:t xml:space="preserve"> тыс. детей, из них </w:t>
      </w:r>
      <w:r>
        <w:rPr>
          <w:rFonts w:ascii="Times New Roman" w:eastAsia="Times New Roman" w:hAnsi="Times New Roman" w:cs="Times New Roman"/>
          <w:sz w:val="28"/>
          <w:szCs w:val="28"/>
          <w:lang w:eastAsia="ru-RU"/>
        </w:rPr>
        <w:t>551,6</w:t>
      </w:r>
      <w:r w:rsidR="00537F56" w:rsidRPr="00AE57FC">
        <w:rPr>
          <w:rFonts w:ascii="Times New Roman" w:eastAsia="Times New Roman" w:hAnsi="Times New Roman" w:cs="Times New Roman"/>
          <w:sz w:val="28"/>
          <w:szCs w:val="28"/>
          <w:lang w:eastAsia="ru-RU"/>
        </w:rPr>
        <w:t xml:space="preserve"> тыс. детей без ограничений </w:t>
      </w:r>
      <w:r>
        <w:rPr>
          <w:rFonts w:ascii="Times New Roman" w:eastAsia="Times New Roman" w:hAnsi="Times New Roman" w:cs="Times New Roman"/>
          <w:sz w:val="28"/>
          <w:szCs w:val="28"/>
          <w:lang w:eastAsia="ru-RU"/>
        </w:rPr>
        <w:br/>
      </w:r>
      <w:r w:rsidR="00537F56" w:rsidRPr="00AE57FC">
        <w:rPr>
          <w:rFonts w:ascii="Times New Roman" w:eastAsia="Times New Roman" w:hAnsi="Times New Roman" w:cs="Times New Roman"/>
          <w:sz w:val="28"/>
          <w:szCs w:val="28"/>
          <w:lang w:eastAsia="ru-RU"/>
        </w:rPr>
        <w:t>по здоровью, 6</w:t>
      </w:r>
      <w:r>
        <w:rPr>
          <w:rFonts w:ascii="Times New Roman" w:eastAsia="Times New Roman" w:hAnsi="Times New Roman" w:cs="Times New Roman"/>
          <w:sz w:val="28"/>
          <w:szCs w:val="28"/>
          <w:lang w:eastAsia="ru-RU"/>
        </w:rPr>
        <w:t>7</w:t>
      </w:r>
      <w:r w:rsidR="00537F56" w:rsidRPr="00AE57F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537F56" w:rsidRPr="00AE57FC">
        <w:rPr>
          <w:rFonts w:ascii="Times New Roman" w:eastAsia="Times New Roman" w:hAnsi="Times New Roman" w:cs="Times New Roman"/>
          <w:sz w:val="28"/>
          <w:szCs w:val="28"/>
          <w:lang w:eastAsia="ru-RU"/>
        </w:rPr>
        <w:t xml:space="preserve"> тыс. детей с ОВЗ, </w:t>
      </w:r>
      <w:r>
        <w:rPr>
          <w:rFonts w:ascii="Times New Roman" w:eastAsia="Times New Roman" w:hAnsi="Times New Roman" w:cs="Times New Roman"/>
          <w:sz w:val="28"/>
          <w:szCs w:val="28"/>
          <w:lang w:eastAsia="ru-RU"/>
        </w:rPr>
        <w:t>22,7</w:t>
      </w:r>
      <w:r w:rsidR="00AE57FC" w:rsidRPr="00AE57FC">
        <w:rPr>
          <w:rFonts w:ascii="Times New Roman" w:eastAsia="Times New Roman" w:hAnsi="Times New Roman" w:cs="Times New Roman"/>
          <w:sz w:val="28"/>
          <w:szCs w:val="28"/>
          <w:lang w:eastAsia="ru-RU"/>
        </w:rPr>
        <w:t xml:space="preserve"> тыс. детей с инвалидностью.</w:t>
      </w:r>
    </w:p>
    <w:p w14:paraId="3F50C9B6" w14:textId="6F3B92F7" w:rsidR="00675328" w:rsidRDefault="00675328" w:rsidP="00675328">
      <w:pPr>
        <w:spacing w:after="0" w:line="264" w:lineRule="auto"/>
        <w:ind w:firstLine="709"/>
        <w:jc w:val="both"/>
        <w:rPr>
          <w:rFonts w:ascii="Times New Roman" w:eastAsia="Times New Roman" w:hAnsi="Times New Roman" w:cs="Times New Roman"/>
          <w:sz w:val="28"/>
          <w:szCs w:val="28"/>
          <w:lang w:eastAsia="ru-RU"/>
        </w:rPr>
      </w:pPr>
      <w:r w:rsidRPr="00A93598">
        <w:rPr>
          <w:rFonts w:ascii="Times New Roman" w:eastAsia="Times New Roman" w:hAnsi="Times New Roman" w:cs="Times New Roman"/>
          <w:sz w:val="28"/>
          <w:szCs w:val="28"/>
          <w:lang w:eastAsia="ru-RU"/>
        </w:rPr>
        <w:t>За период ЛОК 202</w:t>
      </w:r>
      <w:r w:rsidR="00AC17C5">
        <w:rPr>
          <w:rFonts w:ascii="Times New Roman" w:eastAsia="Times New Roman" w:hAnsi="Times New Roman" w:cs="Times New Roman"/>
          <w:sz w:val="28"/>
          <w:szCs w:val="28"/>
          <w:lang w:eastAsia="ru-RU"/>
        </w:rPr>
        <w:t>5</w:t>
      </w:r>
      <w:r w:rsidRPr="00A93598">
        <w:rPr>
          <w:rFonts w:ascii="Times New Roman" w:eastAsia="Times New Roman" w:hAnsi="Times New Roman" w:cs="Times New Roman"/>
          <w:sz w:val="28"/>
          <w:szCs w:val="28"/>
          <w:lang w:eastAsia="ru-RU"/>
        </w:rPr>
        <w:t xml:space="preserve"> г</w:t>
      </w:r>
      <w:r w:rsidR="000776A2" w:rsidRPr="00A93598">
        <w:rPr>
          <w:rFonts w:ascii="Times New Roman" w:eastAsia="Times New Roman" w:hAnsi="Times New Roman" w:cs="Times New Roman"/>
          <w:sz w:val="28"/>
          <w:szCs w:val="28"/>
          <w:lang w:eastAsia="ru-RU"/>
        </w:rPr>
        <w:t>.</w:t>
      </w:r>
      <w:r w:rsidRPr="00A93598">
        <w:rPr>
          <w:rFonts w:ascii="Times New Roman" w:eastAsia="Times New Roman" w:hAnsi="Times New Roman" w:cs="Times New Roman"/>
          <w:sz w:val="28"/>
          <w:szCs w:val="28"/>
          <w:lang w:eastAsia="ru-RU"/>
        </w:rPr>
        <w:t xml:space="preserve"> организованными формами отдыха и оздоровления </w:t>
      </w:r>
      <w:r w:rsidR="00A93598" w:rsidRPr="00A93598">
        <w:rPr>
          <w:rFonts w:ascii="Times New Roman" w:eastAsia="Times New Roman" w:hAnsi="Times New Roman" w:cs="Times New Roman"/>
          <w:sz w:val="28"/>
          <w:szCs w:val="28"/>
          <w:lang w:eastAsia="ru-RU"/>
        </w:rPr>
        <w:t xml:space="preserve">охвачено </w:t>
      </w:r>
      <w:r w:rsidR="00394C13">
        <w:rPr>
          <w:rFonts w:ascii="Times New Roman" w:eastAsia="Times New Roman" w:hAnsi="Times New Roman" w:cs="Times New Roman"/>
          <w:sz w:val="28"/>
          <w:szCs w:val="28"/>
          <w:lang w:eastAsia="ru-RU"/>
        </w:rPr>
        <w:t>227,1</w:t>
      </w:r>
      <w:r w:rsidR="000776A2" w:rsidRPr="00A93598">
        <w:rPr>
          <w:rFonts w:ascii="Times New Roman" w:eastAsia="Times New Roman" w:hAnsi="Times New Roman" w:cs="Times New Roman"/>
          <w:sz w:val="28"/>
          <w:szCs w:val="28"/>
          <w:lang w:eastAsia="ru-RU"/>
        </w:rPr>
        <w:t xml:space="preserve"> тыс.</w:t>
      </w:r>
      <w:r w:rsidRPr="00A93598">
        <w:rPr>
          <w:rFonts w:ascii="Times New Roman" w:eastAsia="Times New Roman" w:hAnsi="Times New Roman" w:cs="Times New Roman"/>
          <w:sz w:val="28"/>
          <w:szCs w:val="28"/>
          <w:lang w:eastAsia="ru-RU"/>
        </w:rPr>
        <w:t xml:space="preserve"> детей участников специальной военной операции (</w:t>
      </w:r>
      <w:r w:rsidR="00394C13">
        <w:rPr>
          <w:rFonts w:ascii="Times New Roman" w:eastAsia="Times New Roman" w:hAnsi="Times New Roman" w:cs="Times New Roman"/>
          <w:sz w:val="28"/>
          <w:szCs w:val="28"/>
          <w:lang w:eastAsia="ru-RU"/>
        </w:rPr>
        <w:t xml:space="preserve">2024 г. – </w:t>
      </w:r>
      <w:r w:rsidR="00394C13">
        <w:rPr>
          <w:rFonts w:ascii="Times New Roman" w:eastAsia="Times New Roman" w:hAnsi="Times New Roman" w:cs="Times New Roman"/>
          <w:sz w:val="28"/>
          <w:szCs w:val="28"/>
          <w:lang w:eastAsia="ru-RU"/>
        </w:rPr>
        <w:br/>
        <w:t xml:space="preserve">164,3 тыс. детей; </w:t>
      </w:r>
      <w:r w:rsidRPr="00A93598">
        <w:rPr>
          <w:rFonts w:ascii="Times New Roman" w:eastAsia="Times New Roman" w:hAnsi="Times New Roman" w:cs="Times New Roman"/>
          <w:sz w:val="28"/>
          <w:szCs w:val="28"/>
          <w:lang w:eastAsia="ru-RU"/>
        </w:rPr>
        <w:t>2023 г</w:t>
      </w:r>
      <w:r w:rsidR="000776A2" w:rsidRPr="00A93598">
        <w:rPr>
          <w:rFonts w:ascii="Times New Roman" w:eastAsia="Times New Roman" w:hAnsi="Times New Roman" w:cs="Times New Roman"/>
          <w:sz w:val="28"/>
          <w:szCs w:val="28"/>
          <w:lang w:eastAsia="ru-RU"/>
        </w:rPr>
        <w:t>.</w:t>
      </w:r>
      <w:r w:rsidRPr="00A93598">
        <w:rPr>
          <w:rFonts w:ascii="Times New Roman" w:eastAsia="Times New Roman" w:hAnsi="Times New Roman" w:cs="Times New Roman"/>
          <w:sz w:val="28"/>
          <w:szCs w:val="28"/>
          <w:lang w:eastAsia="ru-RU"/>
        </w:rPr>
        <w:t xml:space="preserve"> – 95</w:t>
      </w:r>
      <w:r w:rsidR="003100A1">
        <w:rPr>
          <w:rFonts w:ascii="Times New Roman" w:eastAsia="Times New Roman" w:hAnsi="Times New Roman" w:cs="Times New Roman"/>
          <w:sz w:val="28"/>
          <w:szCs w:val="28"/>
          <w:lang w:eastAsia="ru-RU"/>
        </w:rPr>
        <w:t xml:space="preserve">,4 тыс. </w:t>
      </w:r>
      <w:r w:rsidR="000776A2" w:rsidRPr="00A93598">
        <w:rPr>
          <w:rFonts w:ascii="Times New Roman" w:eastAsia="Times New Roman" w:hAnsi="Times New Roman" w:cs="Times New Roman"/>
          <w:sz w:val="28"/>
          <w:szCs w:val="28"/>
          <w:lang w:eastAsia="ru-RU"/>
        </w:rPr>
        <w:t>детей</w:t>
      </w:r>
      <w:r w:rsidRPr="00A93598">
        <w:rPr>
          <w:rFonts w:ascii="Times New Roman" w:eastAsia="Times New Roman" w:hAnsi="Times New Roman" w:cs="Times New Roman"/>
          <w:sz w:val="28"/>
          <w:szCs w:val="28"/>
          <w:lang w:eastAsia="ru-RU"/>
        </w:rPr>
        <w:t xml:space="preserve">), в том числе </w:t>
      </w:r>
      <w:r w:rsidR="00394C13">
        <w:rPr>
          <w:rFonts w:ascii="Times New Roman" w:eastAsia="Times New Roman" w:hAnsi="Times New Roman" w:cs="Times New Roman"/>
          <w:sz w:val="28"/>
          <w:szCs w:val="28"/>
          <w:lang w:eastAsia="ru-RU"/>
        </w:rPr>
        <w:t>173,9</w:t>
      </w:r>
      <w:r w:rsidR="00A93598" w:rsidRPr="00A93598">
        <w:rPr>
          <w:rFonts w:ascii="Times New Roman" w:eastAsia="Times New Roman" w:hAnsi="Times New Roman" w:cs="Times New Roman"/>
          <w:sz w:val="28"/>
          <w:szCs w:val="28"/>
          <w:lang w:eastAsia="ru-RU"/>
        </w:rPr>
        <w:t xml:space="preserve"> тыс. </w:t>
      </w:r>
      <w:r w:rsidRPr="00A93598">
        <w:rPr>
          <w:rFonts w:ascii="Times New Roman" w:eastAsia="Times New Roman" w:hAnsi="Times New Roman" w:cs="Times New Roman"/>
          <w:sz w:val="28"/>
          <w:szCs w:val="28"/>
          <w:lang w:eastAsia="ru-RU"/>
        </w:rPr>
        <w:t xml:space="preserve">детей </w:t>
      </w:r>
      <w:r w:rsidRPr="009461B2">
        <w:rPr>
          <w:rFonts w:ascii="Times New Roman" w:eastAsia="Times New Roman" w:hAnsi="Times New Roman" w:cs="Times New Roman"/>
          <w:sz w:val="28"/>
          <w:szCs w:val="28"/>
          <w:lang w:eastAsia="ru-RU"/>
        </w:rPr>
        <w:t xml:space="preserve">военнослужащих, </w:t>
      </w:r>
      <w:r w:rsidR="00394C13">
        <w:rPr>
          <w:rFonts w:ascii="Times New Roman" w:eastAsia="Times New Roman" w:hAnsi="Times New Roman" w:cs="Times New Roman"/>
          <w:sz w:val="28"/>
          <w:szCs w:val="28"/>
          <w:lang w:eastAsia="ru-RU"/>
        </w:rPr>
        <w:t>53,2</w:t>
      </w:r>
      <w:r w:rsidR="00A93598" w:rsidRPr="009461B2">
        <w:rPr>
          <w:rFonts w:ascii="Times New Roman" w:eastAsia="Times New Roman" w:hAnsi="Times New Roman" w:cs="Times New Roman"/>
          <w:sz w:val="28"/>
          <w:szCs w:val="28"/>
          <w:lang w:eastAsia="ru-RU"/>
        </w:rPr>
        <w:t xml:space="preserve"> тыс.</w:t>
      </w:r>
      <w:r w:rsidRPr="009461B2">
        <w:rPr>
          <w:rFonts w:ascii="Times New Roman" w:eastAsia="Times New Roman" w:hAnsi="Times New Roman" w:cs="Times New Roman"/>
          <w:sz w:val="28"/>
          <w:szCs w:val="28"/>
          <w:lang w:eastAsia="ru-RU"/>
        </w:rPr>
        <w:t xml:space="preserve"> детей гражданских служащих.</w:t>
      </w:r>
    </w:p>
    <w:p w14:paraId="5B820829" w14:textId="670FAC9D" w:rsidR="00394C13" w:rsidRDefault="00394C13" w:rsidP="00675328">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период ЛОК 2025 г. 7,1 тыс. обучающихся 5-8 классов из районов Арктической зоны бесплатно отдохнули в организациях отдыха детей </w:t>
      </w:r>
      <w:r w:rsidR="000E137A">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и их оздоровления, расположенных на Черноморском побережье (в Республике Крым, Краснодарском крае, г. Севастополе), на побережьях Каспийского и Японского морей, а также в Республике Адыгея, на курортах Кавказских Минеральных Вод. </w:t>
      </w:r>
      <w:r>
        <w:rPr>
          <w:rFonts w:ascii="Times New Roman" w:eastAsia="Times New Roman" w:hAnsi="Times New Roman" w:cs="Times New Roman"/>
          <w:sz w:val="28"/>
          <w:szCs w:val="28"/>
          <w:lang w:eastAsia="ru-RU"/>
        </w:rPr>
        <w:br/>
        <w:t>На реализацию программы «Дети Арктики» Правительством Российской Федерации выделено 500 млн рублей.</w:t>
      </w:r>
    </w:p>
    <w:p w14:paraId="5DFEA0A1" w14:textId="0CD17522" w:rsidR="00394C13" w:rsidRPr="009461B2" w:rsidRDefault="00394C13" w:rsidP="00675328">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Всего по данным, переданным уполномоченными органами, за ЛОК 2025 г. 921,9 тыс. детей отдохнули в детских лагерях за пределами субъекта Российской Федерации своего проживания.</w:t>
      </w:r>
    </w:p>
    <w:p w14:paraId="5AD034CF" w14:textId="25D8B008" w:rsidR="009461B2" w:rsidRPr="009461B2" w:rsidRDefault="00F7503C" w:rsidP="009461B2">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2025 г. Минпросвещения России продолжена работа по реализации мероприятий по отдыху и оздоровлению детей из новых субъектов Российской Федерации. </w:t>
      </w:r>
      <w:r w:rsidR="009461B2" w:rsidRPr="009461B2">
        <w:rPr>
          <w:rFonts w:ascii="Times New Roman" w:eastAsia="Times New Roman" w:hAnsi="Times New Roman" w:cs="Times New Roman"/>
          <w:sz w:val="28"/>
          <w:szCs w:val="28"/>
          <w:lang w:eastAsia="ru-RU"/>
        </w:rPr>
        <w:t xml:space="preserve">Организованными формами отдыха и оздоровления охвачено </w:t>
      </w:r>
      <w:r>
        <w:rPr>
          <w:rFonts w:ascii="Times New Roman" w:eastAsia="Times New Roman" w:hAnsi="Times New Roman" w:cs="Times New Roman"/>
          <w:sz w:val="28"/>
          <w:szCs w:val="28"/>
          <w:lang w:eastAsia="ru-RU"/>
        </w:rPr>
        <w:t>110,2</w:t>
      </w:r>
      <w:r w:rsidR="009461B2" w:rsidRPr="009461B2">
        <w:rPr>
          <w:rFonts w:ascii="Times New Roman" w:eastAsia="Times New Roman" w:hAnsi="Times New Roman" w:cs="Times New Roman"/>
          <w:sz w:val="28"/>
          <w:szCs w:val="28"/>
          <w:lang w:eastAsia="ru-RU"/>
        </w:rPr>
        <w:t xml:space="preserve"> тыс. детей из новых</w:t>
      </w:r>
      <w:r>
        <w:rPr>
          <w:rFonts w:ascii="Times New Roman" w:eastAsia="Times New Roman" w:hAnsi="Times New Roman" w:cs="Times New Roman"/>
          <w:sz w:val="28"/>
          <w:szCs w:val="28"/>
          <w:lang w:eastAsia="ru-RU"/>
        </w:rPr>
        <w:t xml:space="preserve"> субъектов Российской Федерации</w:t>
      </w:r>
      <w:r w:rsidR="009461B2" w:rsidRPr="009461B2">
        <w:rPr>
          <w:rFonts w:ascii="Times New Roman" w:eastAsia="Times New Roman" w:hAnsi="Times New Roman" w:cs="Times New Roman"/>
          <w:sz w:val="28"/>
          <w:szCs w:val="28"/>
          <w:lang w:eastAsia="ru-RU"/>
        </w:rPr>
        <w:t>.</w:t>
      </w:r>
    </w:p>
    <w:p w14:paraId="48924027" w14:textId="75E0E43D" w:rsidR="009461B2" w:rsidRPr="009461B2" w:rsidRDefault="00F7503C" w:rsidP="009461B2">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период ЛОК 2025 г. продолжила работу федеральная горячая линия </w:t>
      </w:r>
      <w:r>
        <w:rPr>
          <w:rFonts w:ascii="Times New Roman" w:eastAsia="Times New Roman" w:hAnsi="Times New Roman" w:cs="Times New Roman"/>
          <w:sz w:val="28"/>
          <w:szCs w:val="28"/>
          <w:lang w:eastAsia="ru-RU"/>
        </w:rPr>
        <w:br/>
        <w:t>по вопросам детского отдыха, а также созданные в субъектах Российской Федерации горячие линии по аналогичным вопросам.</w:t>
      </w:r>
    </w:p>
    <w:p w14:paraId="19573152" w14:textId="6F131103" w:rsidR="00675328" w:rsidRDefault="00675328" w:rsidP="00675328">
      <w:pPr>
        <w:spacing w:after="0" w:line="264" w:lineRule="auto"/>
        <w:ind w:firstLine="709"/>
        <w:jc w:val="both"/>
        <w:rPr>
          <w:rFonts w:ascii="Times New Roman" w:eastAsia="Times New Roman" w:hAnsi="Times New Roman" w:cs="Times New Roman"/>
          <w:sz w:val="28"/>
          <w:szCs w:val="28"/>
          <w:lang w:eastAsia="ru-RU"/>
        </w:rPr>
      </w:pPr>
      <w:r w:rsidRPr="00385CCF">
        <w:rPr>
          <w:rFonts w:ascii="Times New Roman" w:eastAsia="Times New Roman" w:hAnsi="Times New Roman" w:cs="Times New Roman"/>
          <w:sz w:val="28"/>
          <w:szCs w:val="28"/>
          <w:lang w:eastAsia="ru-RU"/>
        </w:rPr>
        <w:t>Общее число талантливых и одаренных обучающихся федеральных государственных бюджетных образовательных учреждений «Международный детский центр «Артек», всероссийских детских центров «Орл</w:t>
      </w:r>
      <w:r w:rsidR="00385CCF" w:rsidRPr="00385CCF">
        <w:rPr>
          <w:rFonts w:ascii="Times New Roman" w:eastAsia="Times New Roman" w:hAnsi="Times New Roman" w:cs="Times New Roman"/>
          <w:sz w:val="28"/>
          <w:szCs w:val="28"/>
          <w:lang w:eastAsia="ru-RU"/>
        </w:rPr>
        <w:t>е</w:t>
      </w:r>
      <w:r w:rsidRPr="00385CCF">
        <w:rPr>
          <w:rFonts w:ascii="Times New Roman" w:eastAsia="Times New Roman" w:hAnsi="Times New Roman" w:cs="Times New Roman"/>
          <w:sz w:val="28"/>
          <w:szCs w:val="28"/>
          <w:lang w:eastAsia="ru-RU"/>
        </w:rPr>
        <w:t>нок», «Смена», «Океан», «Алые паруса» в период проведения четырех летних смен ЛОК 202</w:t>
      </w:r>
      <w:r w:rsidR="00F7503C">
        <w:rPr>
          <w:rFonts w:ascii="Times New Roman" w:eastAsia="Times New Roman" w:hAnsi="Times New Roman" w:cs="Times New Roman"/>
          <w:sz w:val="28"/>
          <w:szCs w:val="28"/>
          <w:lang w:eastAsia="ru-RU"/>
        </w:rPr>
        <w:t>5</w:t>
      </w:r>
      <w:r w:rsidRPr="00385CCF">
        <w:rPr>
          <w:rFonts w:ascii="Times New Roman" w:eastAsia="Times New Roman" w:hAnsi="Times New Roman" w:cs="Times New Roman"/>
          <w:sz w:val="28"/>
          <w:szCs w:val="28"/>
          <w:lang w:eastAsia="ru-RU"/>
        </w:rPr>
        <w:t xml:space="preserve"> г</w:t>
      </w:r>
      <w:r w:rsidR="00385CCF" w:rsidRPr="00385CCF">
        <w:rPr>
          <w:rFonts w:ascii="Times New Roman" w:eastAsia="Times New Roman" w:hAnsi="Times New Roman" w:cs="Times New Roman"/>
          <w:sz w:val="28"/>
          <w:szCs w:val="28"/>
          <w:lang w:eastAsia="ru-RU"/>
        </w:rPr>
        <w:t>.</w:t>
      </w:r>
      <w:r w:rsidRPr="00385CCF">
        <w:rPr>
          <w:rFonts w:ascii="Times New Roman" w:eastAsia="Times New Roman" w:hAnsi="Times New Roman" w:cs="Times New Roman"/>
          <w:sz w:val="28"/>
          <w:szCs w:val="28"/>
          <w:lang w:eastAsia="ru-RU"/>
        </w:rPr>
        <w:t xml:space="preserve"> составило 37</w:t>
      </w:r>
      <w:r w:rsidR="00385CCF" w:rsidRPr="00385CCF">
        <w:rPr>
          <w:rFonts w:ascii="Times New Roman" w:eastAsia="Times New Roman" w:hAnsi="Times New Roman" w:cs="Times New Roman"/>
          <w:sz w:val="28"/>
          <w:szCs w:val="28"/>
          <w:lang w:eastAsia="ru-RU"/>
        </w:rPr>
        <w:t>,</w:t>
      </w:r>
      <w:r w:rsidR="00F7503C">
        <w:rPr>
          <w:rFonts w:ascii="Times New Roman" w:eastAsia="Times New Roman" w:hAnsi="Times New Roman" w:cs="Times New Roman"/>
          <w:sz w:val="28"/>
          <w:szCs w:val="28"/>
          <w:lang w:eastAsia="ru-RU"/>
        </w:rPr>
        <w:t>9</w:t>
      </w:r>
      <w:r w:rsidR="00385CCF" w:rsidRPr="00385CCF">
        <w:rPr>
          <w:rFonts w:ascii="Times New Roman" w:eastAsia="Times New Roman" w:hAnsi="Times New Roman" w:cs="Times New Roman"/>
          <w:sz w:val="28"/>
          <w:szCs w:val="28"/>
          <w:lang w:eastAsia="ru-RU"/>
        </w:rPr>
        <w:t xml:space="preserve"> тыс.</w:t>
      </w:r>
      <w:r w:rsidRPr="00385CCF">
        <w:rPr>
          <w:rFonts w:ascii="Times New Roman" w:eastAsia="Times New Roman" w:hAnsi="Times New Roman" w:cs="Times New Roman"/>
          <w:sz w:val="28"/>
          <w:szCs w:val="28"/>
          <w:lang w:eastAsia="ru-RU"/>
        </w:rPr>
        <w:t xml:space="preserve"> детей.</w:t>
      </w:r>
    </w:p>
    <w:p w14:paraId="49808AA3" w14:textId="13A6FC1A" w:rsidR="00F7503C" w:rsidRPr="00385CCF" w:rsidRDefault="00F7503C" w:rsidP="00675328">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 в период ЛОК 2025 г. было проведено 213 тематических смен.</w:t>
      </w:r>
    </w:p>
    <w:p w14:paraId="519B92A9" w14:textId="32D17368" w:rsidR="0001555D" w:rsidRPr="0001555D" w:rsidRDefault="0001555D" w:rsidP="0001555D">
      <w:pPr>
        <w:spacing w:after="0" w:line="264" w:lineRule="auto"/>
        <w:ind w:firstLine="709"/>
        <w:jc w:val="both"/>
        <w:rPr>
          <w:rFonts w:ascii="Times New Roman" w:eastAsia="Times New Roman" w:hAnsi="Times New Roman" w:cs="Times New Roman"/>
          <w:sz w:val="28"/>
          <w:szCs w:val="28"/>
          <w:lang w:eastAsia="ru-RU"/>
        </w:rPr>
      </w:pPr>
      <w:r w:rsidRPr="0001555D">
        <w:rPr>
          <w:rFonts w:ascii="Times New Roman" w:eastAsia="Times New Roman" w:hAnsi="Times New Roman" w:cs="Times New Roman"/>
          <w:sz w:val="28"/>
          <w:szCs w:val="28"/>
          <w:lang w:eastAsia="ru-RU"/>
        </w:rPr>
        <w:t xml:space="preserve">В целях организации эффективной воспитательной работы в организациях отдыха детей и их оздоровления приказом Минпросвещения России от 17 марта </w:t>
      </w:r>
      <w:r>
        <w:rPr>
          <w:rFonts w:ascii="Times New Roman" w:eastAsia="Times New Roman" w:hAnsi="Times New Roman" w:cs="Times New Roman"/>
          <w:sz w:val="28"/>
          <w:szCs w:val="28"/>
          <w:lang w:eastAsia="ru-RU"/>
        </w:rPr>
        <w:br/>
      </w:r>
      <w:r w:rsidRPr="0001555D">
        <w:rPr>
          <w:rFonts w:ascii="Times New Roman" w:eastAsia="Times New Roman" w:hAnsi="Times New Roman" w:cs="Times New Roman"/>
          <w:sz w:val="28"/>
          <w:szCs w:val="28"/>
          <w:lang w:eastAsia="ru-RU"/>
        </w:rPr>
        <w:t xml:space="preserve">2025 г. № 209 утверждена федеральная программа воспитательной работы </w:t>
      </w:r>
      <w:r w:rsidR="000E137A">
        <w:rPr>
          <w:rFonts w:ascii="Times New Roman" w:eastAsia="Times New Roman" w:hAnsi="Times New Roman" w:cs="Times New Roman"/>
          <w:sz w:val="28"/>
          <w:szCs w:val="28"/>
          <w:lang w:eastAsia="ru-RU"/>
        </w:rPr>
        <w:br/>
      </w:r>
      <w:r w:rsidRPr="0001555D">
        <w:rPr>
          <w:rFonts w:ascii="Times New Roman" w:eastAsia="Times New Roman" w:hAnsi="Times New Roman" w:cs="Times New Roman"/>
          <w:sz w:val="28"/>
          <w:szCs w:val="28"/>
          <w:lang w:eastAsia="ru-RU"/>
        </w:rPr>
        <w:t xml:space="preserve">для организаций отдыха детей и их оздоровления и календарного плана воспитательной работы (далее – Федеральная программа воспитания), которая направлена на формирование единых подходов к организации воспитательной деятельности в детских лагерях, развитие гражданственности, патриотизма, уважения </w:t>
      </w:r>
      <w:r>
        <w:rPr>
          <w:rFonts w:ascii="Times New Roman" w:eastAsia="Times New Roman" w:hAnsi="Times New Roman" w:cs="Times New Roman"/>
          <w:sz w:val="28"/>
          <w:szCs w:val="28"/>
          <w:lang w:eastAsia="ru-RU"/>
        </w:rPr>
        <w:br/>
      </w:r>
      <w:r w:rsidRPr="0001555D">
        <w:rPr>
          <w:rFonts w:ascii="Times New Roman" w:eastAsia="Times New Roman" w:hAnsi="Times New Roman" w:cs="Times New Roman"/>
          <w:sz w:val="28"/>
          <w:szCs w:val="28"/>
          <w:lang w:eastAsia="ru-RU"/>
        </w:rPr>
        <w:t xml:space="preserve">к исторической памяти, семейным ценностям, труду и культуре народов Российской </w:t>
      </w:r>
      <w:r w:rsidRPr="0001555D">
        <w:rPr>
          <w:rFonts w:ascii="Times New Roman" w:eastAsia="Times New Roman" w:hAnsi="Times New Roman" w:cs="Times New Roman"/>
          <w:sz w:val="28"/>
          <w:szCs w:val="28"/>
          <w:lang w:eastAsia="ru-RU"/>
        </w:rPr>
        <w:lastRenderedPageBreak/>
        <w:t>Федерации, а также создание условий для личностного развития и социализации детей.</w:t>
      </w:r>
    </w:p>
    <w:p w14:paraId="7F9A3E91" w14:textId="24145B4E" w:rsidR="0001555D" w:rsidRPr="0001555D" w:rsidRDefault="0001555D" w:rsidP="0001555D">
      <w:pPr>
        <w:spacing w:after="0" w:line="264" w:lineRule="auto"/>
        <w:ind w:firstLine="709"/>
        <w:jc w:val="both"/>
        <w:rPr>
          <w:rFonts w:ascii="Times New Roman" w:eastAsia="Times New Roman" w:hAnsi="Times New Roman" w:cs="Times New Roman"/>
          <w:sz w:val="28"/>
          <w:szCs w:val="28"/>
          <w:lang w:eastAsia="ru-RU"/>
        </w:rPr>
      </w:pPr>
      <w:r w:rsidRPr="0001555D">
        <w:rPr>
          <w:rFonts w:ascii="Times New Roman" w:eastAsia="Times New Roman" w:hAnsi="Times New Roman" w:cs="Times New Roman"/>
          <w:sz w:val="28"/>
          <w:szCs w:val="28"/>
          <w:lang w:eastAsia="ru-RU"/>
        </w:rPr>
        <w:t>В течение 2025 г</w:t>
      </w:r>
      <w:r>
        <w:rPr>
          <w:rFonts w:ascii="Times New Roman" w:eastAsia="Times New Roman" w:hAnsi="Times New Roman" w:cs="Times New Roman"/>
          <w:sz w:val="28"/>
          <w:szCs w:val="28"/>
          <w:lang w:eastAsia="ru-RU"/>
        </w:rPr>
        <w:t>.</w:t>
      </w:r>
      <w:r w:rsidRPr="0001555D">
        <w:rPr>
          <w:rFonts w:ascii="Times New Roman" w:eastAsia="Times New Roman" w:hAnsi="Times New Roman" w:cs="Times New Roman"/>
          <w:sz w:val="28"/>
          <w:szCs w:val="28"/>
          <w:lang w:eastAsia="ru-RU"/>
        </w:rPr>
        <w:t xml:space="preserve"> проведен ряд окружных семинаров, посвященных вопросам внедрения новых подходов в сфере детского отдыха и воспитания, в том числе реализации Федеральной программы воспитания.</w:t>
      </w:r>
    </w:p>
    <w:p w14:paraId="5B5F44EC" w14:textId="284533C6" w:rsidR="0001555D" w:rsidRPr="0001555D" w:rsidRDefault="0001555D" w:rsidP="0001555D">
      <w:pPr>
        <w:spacing w:after="0" w:line="264" w:lineRule="auto"/>
        <w:ind w:firstLine="709"/>
        <w:jc w:val="both"/>
        <w:rPr>
          <w:rFonts w:ascii="Times New Roman" w:eastAsia="Times New Roman" w:hAnsi="Times New Roman" w:cs="Times New Roman"/>
          <w:sz w:val="28"/>
          <w:szCs w:val="28"/>
          <w:lang w:eastAsia="ru-RU"/>
        </w:rPr>
      </w:pPr>
      <w:r w:rsidRPr="0001555D">
        <w:rPr>
          <w:rFonts w:ascii="Times New Roman" w:eastAsia="Times New Roman" w:hAnsi="Times New Roman" w:cs="Times New Roman"/>
          <w:sz w:val="28"/>
          <w:szCs w:val="28"/>
          <w:lang w:eastAsia="ru-RU"/>
        </w:rPr>
        <w:t xml:space="preserve">Кроме того, на постоянной основе ФГБОУ ДОК «Центр всестороннего развития детей «Прогресс» проводит цикл методических мероприятий «Методические четверги», направленных на оказание организационно-методической поддержки субъектам Российской Федерации, педагогическим работникам и специалистам сферы отдыха и оздоровления детей по вопросам воспитательной, педагогической </w:t>
      </w:r>
      <w:r w:rsidR="000E137A">
        <w:rPr>
          <w:rFonts w:ascii="Times New Roman" w:eastAsia="Times New Roman" w:hAnsi="Times New Roman" w:cs="Times New Roman"/>
          <w:sz w:val="28"/>
          <w:szCs w:val="28"/>
          <w:lang w:eastAsia="ru-RU"/>
        </w:rPr>
        <w:br/>
      </w:r>
      <w:r w:rsidRPr="0001555D">
        <w:rPr>
          <w:rFonts w:ascii="Times New Roman" w:eastAsia="Times New Roman" w:hAnsi="Times New Roman" w:cs="Times New Roman"/>
          <w:sz w:val="28"/>
          <w:szCs w:val="28"/>
          <w:lang w:eastAsia="ru-RU"/>
        </w:rPr>
        <w:t>и методической деятельности.</w:t>
      </w:r>
    </w:p>
    <w:p w14:paraId="7640D07F" w14:textId="4E1FF1E4" w:rsidR="0001555D" w:rsidRPr="0001555D" w:rsidRDefault="0001555D" w:rsidP="0001555D">
      <w:pPr>
        <w:spacing w:after="0" w:line="264" w:lineRule="auto"/>
        <w:ind w:firstLine="709"/>
        <w:jc w:val="both"/>
        <w:rPr>
          <w:rFonts w:ascii="Times New Roman" w:eastAsia="Times New Roman" w:hAnsi="Times New Roman" w:cs="Times New Roman"/>
          <w:sz w:val="28"/>
          <w:szCs w:val="28"/>
          <w:lang w:eastAsia="ru-RU"/>
        </w:rPr>
      </w:pPr>
      <w:r w:rsidRPr="0001555D">
        <w:rPr>
          <w:rFonts w:ascii="Times New Roman" w:eastAsia="Times New Roman" w:hAnsi="Times New Roman" w:cs="Times New Roman"/>
          <w:sz w:val="28"/>
          <w:szCs w:val="28"/>
          <w:lang w:eastAsia="ru-RU"/>
        </w:rPr>
        <w:t>В целях оценки эффективности внедрения Федеральной программы воспитания субъектами Российской Федерации совместно с ФГБОУ ДОК «Центр всестороннего развития детей «Прогресс» в 2025 г</w:t>
      </w:r>
      <w:r>
        <w:rPr>
          <w:rFonts w:ascii="Times New Roman" w:eastAsia="Times New Roman" w:hAnsi="Times New Roman" w:cs="Times New Roman"/>
          <w:sz w:val="28"/>
          <w:szCs w:val="28"/>
          <w:lang w:eastAsia="ru-RU"/>
        </w:rPr>
        <w:t>.</w:t>
      </w:r>
      <w:r w:rsidRPr="0001555D">
        <w:rPr>
          <w:rFonts w:ascii="Times New Roman" w:eastAsia="Times New Roman" w:hAnsi="Times New Roman" w:cs="Times New Roman"/>
          <w:sz w:val="28"/>
          <w:szCs w:val="28"/>
          <w:lang w:eastAsia="ru-RU"/>
        </w:rPr>
        <w:t xml:space="preserve"> проведен самомониторинг соответствия программ воспитательной работы организаций отдыха детей и их оздоровления положениям Федеральной программы воспитания. </w:t>
      </w:r>
    </w:p>
    <w:p w14:paraId="25CDDB08" w14:textId="2F8B9CD6" w:rsidR="0001555D" w:rsidRDefault="0001555D" w:rsidP="0001555D">
      <w:pPr>
        <w:spacing w:after="0" w:line="264" w:lineRule="auto"/>
        <w:ind w:firstLine="709"/>
        <w:jc w:val="both"/>
        <w:rPr>
          <w:rFonts w:ascii="Times New Roman" w:eastAsia="Times New Roman" w:hAnsi="Times New Roman" w:cs="Times New Roman"/>
          <w:sz w:val="28"/>
          <w:szCs w:val="28"/>
          <w:lang w:eastAsia="ru-RU"/>
        </w:rPr>
      </w:pPr>
      <w:r w:rsidRPr="0001555D">
        <w:rPr>
          <w:rFonts w:ascii="Times New Roman" w:eastAsia="Times New Roman" w:hAnsi="Times New Roman" w:cs="Times New Roman"/>
          <w:sz w:val="28"/>
          <w:szCs w:val="28"/>
          <w:lang w:eastAsia="ru-RU"/>
        </w:rPr>
        <w:t xml:space="preserve">Уровень соответствия региональных программ воспитательной работы </w:t>
      </w:r>
      <w:r w:rsidRPr="00136360">
        <w:rPr>
          <w:rFonts w:ascii="Times New Roman" w:eastAsia="Times New Roman" w:hAnsi="Times New Roman" w:cs="Times New Roman"/>
          <w:sz w:val="28"/>
          <w:szCs w:val="28"/>
          <w:lang w:eastAsia="ru-RU"/>
        </w:rPr>
        <w:t>Федеральной программе воспитания составил 97,43%.</w:t>
      </w:r>
    </w:p>
    <w:p w14:paraId="66D4D6DC" w14:textId="78C5D60F"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 xml:space="preserve">Федеральным ресурсным центром по вопросам организации отдыха </w:t>
      </w:r>
      <w:r>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и оздоровлен</w:t>
      </w:r>
      <w:r>
        <w:rPr>
          <w:rFonts w:ascii="Times New Roman" w:eastAsia="Times New Roman" w:hAnsi="Times New Roman" w:cs="Times New Roman"/>
          <w:sz w:val="28"/>
          <w:szCs w:val="28"/>
          <w:lang w:eastAsia="ru-RU"/>
        </w:rPr>
        <w:t xml:space="preserve">ия детей с ОВЗ и инвалидностью, действующего </w:t>
      </w:r>
      <w:r w:rsidRPr="002765F3">
        <w:rPr>
          <w:rFonts w:ascii="Times New Roman" w:eastAsia="Times New Roman" w:hAnsi="Times New Roman" w:cs="Times New Roman"/>
          <w:sz w:val="28"/>
          <w:szCs w:val="28"/>
          <w:lang w:eastAsia="ru-RU"/>
        </w:rPr>
        <w:t>на базе федерального государственного бюджетного образовательного учреждения «Всероссийский детский центр «Алые паруса»</w:t>
      </w:r>
      <w:r>
        <w:rPr>
          <w:rFonts w:ascii="Times New Roman" w:eastAsia="Times New Roman" w:hAnsi="Times New Roman" w:cs="Times New Roman"/>
          <w:sz w:val="28"/>
          <w:szCs w:val="28"/>
          <w:lang w:eastAsia="ru-RU"/>
        </w:rPr>
        <w:t xml:space="preserve"> (далее по тексту подраздела – Ресурный центр</w:t>
      </w:r>
      <w:r w:rsidRPr="002765F3">
        <w:rPr>
          <w:rFonts w:ascii="Times New Roman" w:eastAsia="Times New Roman" w:hAnsi="Times New Roman" w:cs="Times New Roman"/>
          <w:sz w:val="28"/>
          <w:szCs w:val="28"/>
          <w:lang w:eastAsia="ru-RU"/>
        </w:rPr>
        <w:t xml:space="preserve">) разработана и реализуется модель инклюзивного лагеря, которая основана </w:t>
      </w:r>
      <w:r>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на многовекторном подходе и включает: квалифицированный кадровый состав, инклюзивное образовательное пространство, программно-методическое обеспечение, грамотную организацию смены, психолого-медико-педагогическое сопровождение, структурное взаимодействие команды специалистов разного профиля – педагогов, мед</w:t>
      </w:r>
      <w:r>
        <w:rPr>
          <w:rFonts w:ascii="Times New Roman" w:eastAsia="Times New Roman" w:hAnsi="Times New Roman" w:cs="Times New Roman"/>
          <w:sz w:val="28"/>
          <w:szCs w:val="28"/>
          <w:lang w:eastAsia="ru-RU"/>
        </w:rPr>
        <w:t>иков, психологов, дефектологов.</w:t>
      </w:r>
    </w:p>
    <w:p w14:paraId="0E43B262" w14:textId="77777777"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Участие в апробации модели инклюзивной смены принимают 13 организаций отдыха детей и их оздоровления, вошедших в число победителей Конкурса грантов «Доступная среда».</w:t>
      </w:r>
    </w:p>
    <w:p w14:paraId="561F01C3" w14:textId="77777777"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Также специалистами Ресурсного центра разработана и внедрена в 3 субъектах Российской Федерации система самоанализа готовности организаций детского отдыха к проведению инклюзивных смен.</w:t>
      </w:r>
    </w:p>
    <w:p w14:paraId="7B412015" w14:textId="361088AE"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 xml:space="preserve">В рамках Всероссийского форума организаторов отдыха и оздоровления детей «Большие смыслы – 2025» (далее </w:t>
      </w:r>
      <w:r>
        <w:rPr>
          <w:rFonts w:ascii="Times New Roman" w:eastAsia="Times New Roman" w:hAnsi="Times New Roman" w:cs="Times New Roman"/>
          <w:sz w:val="28"/>
          <w:szCs w:val="28"/>
          <w:lang w:eastAsia="ru-RU"/>
        </w:rPr>
        <w:t xml:space="preserve">по тексту подраздела </w:t>
      </w:r>
      <w:r w:rsidRPr="002765F3">
        <w:rPr>
          <w:rFonts w:ascii="Times New Roman" w:eastAsia="Times New Roman" w:hAnsi="Times New Roman" w:cs="Times New Roman"/>
          <w:sz w:val="28"/>
          <w:szCs w:val="28"/>
          <w:lang w:eastAsia="ru-RU"/>
        </w:rPr>
        <w:t xml:space="preserve">– Форум) ключевой темой </w:t>
      </w:r>
      <w:r>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 xml:space="preserve">для обсуждения стал инклюзивный отдых детей. На тематических площадках участники Форума рассмотрели вопросы развития инклюзии в сфере отдыха детей </w:t>
      </w:r>
      <w:r>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и их оздоровления:</w:t>
      </w:r>
      <w:r>
        <w:rPr>
          <w:rFonts w:ascii="Times New Roman" w:eastAsia="Times New Roman" w:hAnsi="Times New Roman" w:cs="Times New Roman"/>
          <w:sz w:val="28"/>
          <w:szCs w:val="28"/>
          <w:lang w:eastAsia="ru-RU"/>
        </w:rPr>
        <w:t xml:space="preserve"> </w:t>
      </w:r>
      <w:r w:rsidRPr="002765F3">
        <w:rPr>
          <w:rFonts w:ascii="Times New Roman" w:eastAsia="Times New Roman" w:hAnsi="Times New Roman" w:cs="Times New Roman"/>
          <w:sz w:val="28"/>
          <w:szCs w:val="28"/>
          <w:lang w:eastAsia="ru-RU"/>
        </w:rPr>
        <w:t xml:space="preserve">от правовых основ и управленческих решений до успешных педагогических методик и адаптации программ. Особое внимание было уделено </w:t>
      </w:r>
      <w:r w:rsidRPr="002765F3">
        <w:rPr>
          <w:rFonts w:ascii="Times New Roman" w:eastAsia="Times New Roman" w:hAnsi="Times New Roman" w:cs="Times New Roman"/>
          <w:sz w:val="28"/>
          <w:szCs w:val="28"/>
          <w:lang w:eastAsia="ru-RU"/>
        </w:rPr>
        <w:lastRenderedPageBreak/>
        <w:t>практическим инструментам, а также масштабированию лучших инклюзивных практик.</w:t>
      </w:r>
    </w:p>
    <w:p w14:paraId="0C78CE87" w14:textId="6222AA17"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 xml:space="preserve">Важным событием Форума стала презентация двух каталогов лучших практик создания и проведения инклюзивных смен: каталог лучших инклюзивных практик </w:t>
      </w:r>
      <w:r w:rsidR="00530E1F">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в организациях отдыха детей и их оздоровления; каталог успешных практик реализации грантового конкурса «Доступная среда».</w:t>
      </w:r>
    </w:p>
    <w:p w14:paraId="07D46B9A" w14:textId="44095E12"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 xml:space="preserve">Каталог лучших инклюзивных практик в организациях отдыха детей </w:t>
      </w:r>
      <w:r>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 xml:space="preserve">и их оздоровления состоит из более 40 кейсов, программ и технологий, разработанных и успешно реализованных финалистами Всероссийского конкурса «Лучшая инклюзивная школа» в номинации «Лучшая инклюзивная организация отдыха детей и их оздоровления» и Всероссийского конкурса программ </w:t>
      </w:r>
      <w:r>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 xml:space="preserve">и методических кейсов «Лучшая программа организации отдыха детей </w:t>
      </w:r>
      <w:r>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и их оздоровления» 2024 и 2025 гг.</w:t>
      </w:r>
    </w:p>
    <w:p w14:paraId="15D1BEDF" w14:textId="3441BC52"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 xml:space="preserve">Каталог успешных практик реализации грантового конкурса «Доступная среда» включил в себя опыт создания условий для проведения инклюзивных смен </w:t>
      </w:r>
      <w:r>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в 40 организациях отдыха детей и их оздоровления 24 субъектов Российской Федерации, ставших победителями Конкурса грантов «Доступная среда» в 2022, 2023 и 2024 гг.</w:t>
      </w:r>
    </w:p>
    <w:p w14:paraId="2A943E44" w14:textId="746ACECF"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 xml:space="preserve">В субъектах Российской Федерации в период </w:t>
      </w:r>
      <w:r w:rsidR="00530E1F">
        <w:rPr>
          <w:rFonts w:ascii="Times New Roman" w:eastAsia="Times New Roman" w:hAnsi="Times New Roman" w:cs="Times New Roman"/>
          <w:sz w:val="28"/>
          <w:szCs w:val="28"/>
          <w:lang w:eastAsia="ru-RU"/>
        </w:rPr>
        <w:t>ЛОК</w:t>
      </w:r>
      <w:r w:rsidRPr="002765F3">
        <w:rPr>
          <w:rFonts w:ascii="Times New Roman" w:eastAsia="Times New Roman" w:hAnsi="Times New Roman" w:cs="Times New Roman"/>
          <w:sz w:val="28"/>
          <w:szCs w:val="28"/>
          <w:lang w:eastAsia="ru-RU"/>
        </w:rPr>
        <w:t xml:space="preserve"> 2025 г. организованными формами отдыха и оздоровления охвачено более 71 тыс. детей с инвалидностью </w:t>
      </w:r>
      <w:r w:rsidR="00530E1F">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и 146 тыс. детей с ОВЗ.</w:t>
      </w:r>
    </w:p>
    <w:p w14:paraId="14257499" w14:textId="57E1703D"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Летом 2025 г. реализованы 6 742 инклюзивные смены, что на 1 165 смен больше, чем в предыдущем году (2024 г. – 5</w:t>
      </w:r>
      <w:r w:rsidR="00530E1F">
        <w:rPr>
          <w:rFonts w:ascii="Times New Roman" w:eastAsia="Times New Roman" w:hAnsi="Times New Roman" w:cs="Times New Roman"/>
          <w:sz w:val="28"/>
          <w:szCs w:val="28"/>
          <w:lang w:eastAsia="ru-RU"/>
        </w:rPr>
        <w:t xml:space="preserve"> 577 инклюзивных смен; 2023 г. </w:t>
      </w:r>
      <w:r w:rsidRPr="002765F3">
        <w:rPr>
          <w:rFonts w:ascii="Times New Roman" w:eastAsia="Times New Roman" w:hAnsi="Times New Roman" w:cs="Times New Roman"/>
          <w:sz w:val="28"/>
          <w:szCs w:val="28"/>
          <w:lang w:eastAsia="ru-RU"/>
        </w:rPr>
        <w:t>– 3 791 инклюзивная смена).</w:t>
      </w:r>
    </w:p>
    <w:p w14:paraId="7BF6C667" w14:textId="77777777" w:rsidR="002765F3" w:rsidRPr="002765F3"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В целях развития инфраструктуры и повышения доступности организованного отдыха детей с инвалидностью и ОВЗ Минпросвещения России с 2022 г. проводит конкурсный отбор на предоставление из федерального бюджета грантов в форме субсидий индивидуальным предпринимателям и юридическим лицам в рамках государственной программы Российской Федерации «Доступная среда».</w:t>
      </w:r>
    </w:p>
    <w:p w14:paraId="3638E1F6" w14:textId="408CE3DE" w:rsidR="002765F3" w:rsidRPr="00136360" w:rsidRDefault="002765F3" w:rsidP="002765F3">
      <w:pPr>
        <w:spacing w:after="0" w:line="264" w:lineRule="auto"/>
        <w:ind w:firstLine="709"/>
        <w:jc w:val="both"/>
        <w:rPr>
          <w:rFonts w:ascii="Times New Roman" w:eastAsia="Times New Roman" w:hAnsi="Times New Roman" w:cs="Times New Roman"/>
          <w:sz w:val="28"/>
          <w:szCs w:val="28"/>
          <w:lang w:eastAsia="ru-RU"/>
        </w:rPr>
      </w:pPr>
      <w:r w:rsidRPr="002765F3">
        <w:rPr>
          <w:rFonts w:ascii="Times New Roman" w:eastAsia="Times New Roman" w:hAnsi="Times New Roman" w:cs="Times New Roman"/>
          <w:sz w:val="28"/>
          <w:szCs w:val="28"/>
          <w:lang w:eastAsia="ru-RU"/>
        </w:rPr>
        <w:t xml:space="preserve">По итогам конкурсного отбора в 2025 г. победителями стали 13 организаций </w:t>
      </w:r>
      <w:r w:rsidR="00530E1F">
        <w:rPr>
          <w:rFonts w:ascii="Times New Roman" w:eastAsia="Times New Roman" w:hAnsi="Times New Roman" w:cs="Times New Roman"/>
          <w:sz w:val="28"/>
          <w:szCs w:val="28"/>
          <w:lang w:eastAsia="ru-RU"/>
        </w:rPr>
        <w:br/>
      </w:r>
      <w:r w:rsidRPr="002765F3">
        <w:rPr>
          <w:rFonts w:ascii="Times New Roman" w:eastAsia="Times New Roman" w:hAnsi="Times New Roman" w:cs="Times New Roman"/>
          <w:sz w:val="28"/>
          <w:szCs w:val="28"/>
          <w:lang w:eastAsia="ru-RU"/>
        </w:rPr>
        <w:t>из 12 субъектов Российской Федерации (2024 г. – 14 организаций из 11 субъектов Российской Федерации; 2023 г. – 14 организаций из 13 субъектов Российской Федерации).</w:t>
      </w:r>
    </w:p>
    <w:p w14:paraId="3BB469C3" w14:textId="2B1BBF7B"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136360">
        <w:rPr>
          <w:rFonts w:ascii="Times New Roman" w:eastAsia="Times New Roman" w:hAnsi="Times New Roman" w:cs="Times New Roman"/>
          <w:sz w:val="28"/>
          <w:szCs w:val="28"/>
          <w:lang w:eastAsia="ru-RU"/>
        </w:rPr>
        <w:t xml:space="preserve">Одним из приоритетов в деятельности МЧС России является работа </w:t>
      </w:r>
      <w:r w:rsidR="00FB757B" w:rsidRPr="00136360">
        <w:rPr>
          <w:rFonts w:ascii="Times New Roman" w:eastAsia="Times New Roman" w:hAnsi="Times New Roman" w:cs="Times New Roman"/>
          <w:sz w:val="28"/>
          <w:szCs w:val="28"/>
          <w:lang w:eastAsia="ru-RU"/>
        </w:rPr>
        <w:br/>
        <w:t xml:space="preserve">по </w:t>
      </w:r>
      <w:r w:rsidRPr="00136360">
        <w:rPr>
          <w:rFonts w:ascii="Times New Roman" w:eastAsia="Times New Roman" w:hAnsi="Times New Roman" w:cs="Times New Roman"/>
          <w:sz w:val="28"/>
          <w:szCs w:val="28"/>
          <w:lang w:eastAsia="ru-RU"/>
        </w:rPr>
        <w:t>созданию безопасных условий отдыха и оздоровления детей в летний период.</w:t>
      </w:r>
    </w:p>
    <w:p w14:paraId="134A23C0" w14:textId="64559963" w:rsidR="00A324AB" w:rsidRPr="00A324AB" w:rsidRDefault="00FB757B" w:rsidP="00FB757B">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контроле МЧС России находилось </w:t>
      </w:r>
      <w:r w:rsidR="0047306F">
        <w:rPr>
          <w:rFonts w:ascii="Times New Roman" w:eastAsia="Times New Roman" w:hAnsi="Times New Roman" w:cs="Times New Roman"/>
          <w:sz w:val="28"/>
          <w:szCs w:val="28"/>
          <w:lang w:eastAsia="ru-RU"/>
        </w:rPr>
        <w:t>40 176</w:t>
      </w:r>
      <w:r>
        <w:rPr>
          <w:rFonts w:ascii="Times New Roman" w:eastAsia="Times New Roman" w:hAnsi="Times New Roman" w:cs="Times New Roman"/>
          <w:sz w:val="28"/>
          <w:szCs w:val="28"/>
          <w:lang w:eastAsia="ru-RU"/>
        </w:rPr>
        <w:t xml:space="preserve"> организаций отдыха </w:t>
      </w:r>
      <w:r>
        <w:rPr>
          <w:rFonts w:ascii="Times New Roman" w:eastAsia="Times New Roman" w:hAnsi="Times New Roman" w:cs="Times New Roman"/>
          <w:sz w:val="28"/>
          <w:szCs w:val="28"/>
          <w:lang w:eastAsia="ru-RU"/>
        </w:rPr>
        <w:br/>
        <w:t>и оздоровления детей. В течение ЛОК 202</w:t>
      </w:r>
      <w:r w:rsidR="0047306F">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г. </w:t>
      </w:r>
      <w:r w:rsidR="00A324AB">
        <w:rPr>
          <w:rFonts w:ascii="Times New Roman" w:eastAsia="Times New Roman" w:hAnsi="Times New Roman" w:cs="Times New Roman"/>
          <w:sz w:val="28"/>
          <w:szCs w:val="28"/>
          <w:lang w:eastAsia="ru-RU"/>
        </w:rPr>
        <w:t>на объектах и территориях детского летнего отдыха пожаров</w:t>
      </w:r>
      <w:r>
        <w:rPr>
          <w:rFonts w:ascii="Times New Roman" w:eastAsia="Times New Roman" w:hAnsi="Times New Roman" w:cs="Times New Roman"/>
          <w:sz w:val="28"/>
          <w:szCs w:val="28"/>
          <w:lang w:eastAsia="ru-RU"/>
        </w:rPr>
        <w:t xml:space="preserve"> </w:t>
      </w:r>
      <w:r w:rsidR="00A324AB">
        <w:rPr>
          <w:rFonts w:ascii="Times New Roman" w:eastAsia="Times New Roman" w:hAnsi="Times New Roman" w:cs="Times New Roman"/>
          <w:sz w:val="28"/>
          <w:szCs w:val="28"/>
          <w:lang w:eastAsia="ru-RU"/>
        </w:rPr>
        <w:t xml:space="preserve">не произошло. Гибели и травмирования детей </w:t>
      </w:r>
      <w:r>
        <w:rPr>
          <w:rFonts w:ascii="Times New Roman" w:eastAsia="Times New Roman" w:hAnsi="Times New Roman" w:cs="Times New Roman"/>
          <w:sz w:val="28"/>
          <w:szCs w:val="28"/>
          <w:lang w:eastAsia="ru-RU"/>
        </w:rPr>
        <w:t xml:space="preserve">также </w:t>
      </w:r>
      <w:r w:rsidR="00530E1F">
        <w:rPr>
          <w:rFonts w:ascii="Times New Roman" w:eastAsia="Times New Roman" w:hAnsi="Times New Roman" w:cs="Times New Roman"/>
          <w:sz w:val="28"/>
          <w:szCs w:val="28"/>
          <w:lang w:eastAsia="ru-RU"/>
        </w:rPr>
        <w:br/>
      </w:r>
      <w:r w:rsidR="00A324AB">
        <w:rPr>
          <w:rFonts w:ascii="Times New Roman" w:eastAsia="Times New Roman" w:hAnsi="Times New Roman" w:cs="Times New Roman"/>
          <w:sz w:val="28"/>
          <w:szCs w:val="28"/>
          <w:lang w:eastAsia="ru-RU"/>
        </w:rPr>
        <w:t>не допущено.</w:t>
      </w:r>
    </w:p>
    <w:p w14:paraId="21DDB394" w14:textId="5C6574A2"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A324AB">
        <w:rPr>
          <w:rFonts w:ascii="Times New Roman" w:eastAsia="Times New Roman" w:hAnsi="Times New Roman" w:cs="Times New Roman"/>
          <w:sz w:val="28"/>
          <w:szCs w:val="28"/>
          <w:lang w:eastAsia="ru-RU"/>
        </w:rPr>
        <w:t xml:space="preserve">Основная доля объектов, задействованных в </w:t>
      </w:r>
      <w:r w:rsidR="00FB757B">
        <w:rPr>
          <w:rFonts w:ascii="Times New Roman" w:eastAsia="Times New Roman" w:hAnsi="Times New Roman" w:cs="Times New Roman"/>
          <w:sz w:val="28"/>
          <w:szCs w:val="28"/>
          <w:lang w:eastAsia="ru-RU"/>
        </w:rPr>
        <w:t>ЛОК</w:t>
      </w:r>
      <w:r w:rsidRPr="00A324AB">
        <w:rPr>
          <w:rFonts w:ascii="Times New Roman" w:eastAsia="Times New Roman" w:hAnsi="Times New Roman" w:cs="Times New Roman"/>
          <w:sz w:val="28"/>
          <w:szCs w:val="28"/>
          <w:lang w:eastAsia="ru-RU"/>
        </w:rPr>
        <w:t xml:space="preserve">, традиционно приходилась </w:t>
      </w:r>
      <w:r w:rsidR="0047306F">
        <w:rPr>
          <w:rFonts w:ascii="Times New Roman" w:eastAsia="Times New Roman" w:hAnsi="Times New Roman" w:cs="Times New Roman"/>
          <w:sz w:val="28"/>
          <w:szCs w:val="28"/>
          <w:lang w:eastAsia="ru-RU"/>
        </w:rPr>
        <w:br/>
      </w:r>
      <w:r w:rsidRPr="00A324AB">
        <w:rPr>
          <w:rFonts w:ascii="Times New Roman" w:eastAsia="Times New Roman" w:hAnsi="Times New Roman" w:cs="Times New Roman"/>
          <w:sz w:val="28"/>
          <w:szCs w:val="28"/>
          <w:lang w:eastAsia="ru-RU"/>
        </w:rPr>
        <w:t>на образовательные учреждения.</w:t>
      </w:r>
    </w:p>
    <w:p w14:paraId="513EEC10" w14:textId="728655F7"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A324AB">
        <w:rPr>
          <w:rFonts w:ascii="Times New Roman" w:eastAsia="Times New Roman" w:hAnsi="Times New Roman" w:cs="Times New Roman"/>
          <w:sz w:val="28"/>
          <w:szCs w:val="28"/>
          <w:lang w:eastAsia="ru-RU"/>
        </w:rPr>
        <w:lastRenderedPageBreak/>
        <w:t xml:space="preserve">На особом контроле в МЧС России в летний период находились </w:t>
      </w:r>
      <w:r w:rsidRPr="00A324AB">
        <w:rPr>
          <w:rFonts w:ascii="Times New Roman" w:eastAsia="Times New Roman" w:hAnsi="Times New Roman" w:cs="Times New Roman"/>
          <w:sz w:val="28"/>
          <w:szCs w:val="28"/>
          <w:lang w:eastAsia="ru-RU"/>
        </w:rPr>
        <w:br/>
        <w:t xml:space="preserve">5 федеральных оздоровительных центров, которые непосредственно подчинены Минпросвещения России (Международный детский центр «Артек», </w:t>
      </w:r>
      <w:r w:rsidR="004B5BA7">
        <w:rPr>
          <w:rFonts w:ascii="Times New Roman" w:eastAsia="Times New Roman" w:hAnsi="Times New Roman" w:cs="Times New Roman"/>
          <w:sz w:val="28"/>
          <w:szCs w:val="28"/>
          <w:lang w:eastAsia="ru-RU"/>
        </w:rPr>
        <w:t>всероссийские детские центры</w:t>
      </w:r>
      <w:r w:rsidRPr="00A324AB">
        <w:rPr>
          <w:rFonts w:ascii="Times New Roman" w:eastAsia="Times New Roman" w:hAnsi="Times New Roman" w:cs="Times New Roman"/>
          <w:sz w:val="28"/>
          <w:szCs w:val="28"/>
          <w:lang w:eastAsia="ru-RU"/>
        </w:rPr>
        <w:t xml:space="preserve"> «Смена», «Орл</w:t>
      </w:r>
      <w:r w:rsidR="00FB757B">
        <w:rPr>
          <w:rFonts w:ascii="Times New Roman" w:eastAsia="Times New Roman" w:hAnsi="Times New Roman" w:cs="Times New Roman"/>
          <w:sz w:val="28"/>
          <w:szCs w:val="28"/>
          <w:lang w:eastAsia="ru-RU"/>
        </w:rPr>
        <w:t>е</w:t>
      </w:r>
      <w:r w:rsidRPr="00A324AB">
        <w:rPr>
          <w:rFonts w:ascii="Times New Roman" w:eastAsia="Times New Roman" w:hAnsi="Times New Roman" w:cs="Times New Roman"/>
          <w:sz w:val="28"/>
          <w:szCs w:val="28"/>
          <w:lang w:eastAsia="ru-RU"/>
        </w:rPr>
        <w:t>нок», «Океан» и «Алые паруса»).</w:t>
      </w:r>
    </w:p>
    <w:p w14:paraId="75F2FD99" w14:textId="059F9055"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A324AB">
        <w:rPr>
          <w:rFonts w:ascii="Times New Roman" w:eastAsia="Times New Roman" w:hAnsi="Times New Roman" w:cs="Times New Roman"/>
          <w:sz w:val="28"/>
          <w:szCs w:val="28"/>
          <w:lang w:eastAsia="ru-RU"/>
        </w:rPr>
        <w:t>В соответствии с положениями Федерального закона от 24 июля 1998 г.</w:t>
      </w:r>
      <w:r w:rsidR="00FB757B">
        <w:rPr>
          <w:rFonts w:ascii="Times New Roman" w:eastAsia="Times New Roman" w:hAnsi="Times New Roman" w:cs="Times New Roman"/>
          <w:sz w:val="28"/>
          <w:szCs w:val="28"/>
          <w:lang w:eastAsia="ru-RU"/>
        </w:rPr>
        <w:t xml:space="preserve"> </w:t>
      </w:r>
      <w:r w:rsidR="00FB757B">
        <w:rPr>
          <w:rFonts w:ascii="Times New Roman" w:eastAsia="Times New Roman" w:hAnsi="Times New Roman" w:cs="Times New Roman"/>
          <w:sz w:val="28"/>
          <w:szCs w:val="28"/>
          <w:lang w:eastAsia="ru-RU"/>
        </w:rPr>
        <w:br/>
      </w:r>
      <w:r w:rsidRPr="00A324AB">
        <w:rPr>
          <w:rFonts w:ascii="Times New Roman" w:eastAsia="Times New Roman" w:hAnsi="Times New Roman" w:cs="Times New Roman"/>
          <w:sz w:val="28"/>
          <w:szCs w:val="28"/>
          <w:lang w:eastAsia="ru-RU"/>
        </w:rPr>
        <w:t xml:space="preserve">№ 124-ФЗ «Об основных гарантиях прав ребенка в Российской Федерации» территориальными органами МЧС России принято участие в </w:t>
      </w:r>
      <w:r w:rsidR="004B5BA7">
        <w:rPr>
          <w:rFonts w:ascii="Times New Roman" w:eastAsia="Times New Roman" w:hAnsi="Times New Roman" w:cs="Times New Roman"/>
          <w:sz w:val="28"/>
          <w:szCs w:val="28"/>
          <w:lang w:eastAsia="ru-RU"/>
        </w:rPr>
        <w:t>26</w:t>
      </w:r>
      <w:r w:rsidRPr="00A324AB">
        <w:rPr>
          <w:rFonts w:ascii="Times New Roman" w:eastAsia="Times New Roman" w:hAnsi="Times New Roman" w:cs="Times New Roman"/>
          <w:sz w:val="28"/>
          <w:szCs w:val="28"/>
          <w:lang w:eastAsia="ru-RU"/>
        </w:rPr>
        <w:t xml:space="preserve"> тыс. обследованиях в рамках работы межведомственных комиссий по вопросам организации отдыха </w:t>
      </w:r>
      <w:r w:rsidR="00067CEB">
        <w:rPr>
          <w:rFonts w:ascii="Times New Roman" w:eastAsia="Times New Roman" w:hAnsi="Times New Roman" w:cs="Times New Roman"/>
          <w:sz w:val="28"/>
          <w:szCs w:val="28"/>
          <w:lang w:eastAsia="ru-RU"/>
        </w:rPr>
        <w:br/>
      </w:r>
      <w:r w:rsidRPr="00A324AB">
        <w:rPr>
          <w:rFonts w:ascii="Times New Roman" w:eastAsia="Times New Roman" w:hAnsi="Times New Roman" w:cs="Times New Roman"/>
          <w:sz w:val="28"/>
          <w:szCs w:val="28"/>
          <w:lang w:eastAsia="ru-RU"/>
        </w:rPr>
        <w:t>и оздоровления детей, организованных в субъектах Российской Федерации</w:t>
      </w:r>
      <w:r>
        <w:rPr>
          <w:rFonts w:ascii="Times New Roman" w:eastAsia="Times New Roman" w:hAnsi="Times New Roman" w:cs="Times New Roman"/>
          <w:sz w:val="28"/>
          <w:szCs w:val="28"/>
          <w:lang w:eastAsia="ru-RU"/>
        </w:rPr>
        <w:t xml:space="preserve">. </w:t>
      </w:r>
    </w:p>
    <w:p w14:paraId="05F7C3FB" w14:textId="250C93D0"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A324AB">
        <w:rPr>
          <w:rFonts w:ascii="Times New Roman" w:eastAsia="Times New Roman" w:hAnsi="Times New Roman" w:cs="Times New Roman"/>
          <w:sz w:val="28"/>
          <w:szCs w:val="28"/>
          <w:lang w:eastAsia="ru-RU"/>
        </w:rPr>
        <w:t>Наибольшее количество объектов с нарушениями требований пожарной безопасности расположено н</w:t>
      </w:r>
      <w:r w:rsidR="00FB757B">
        <w:rPr>
          <w:rFonts w:ascii="Times New Roman" w:eastAsia="Times New Roman" w:hAnsi="Times New Roman" w:cs="Times New Roman"/>
          <w:sz w:val="28"/>
          <w:szCs w:val="28"/>
          <w:lang w:eastAsia="ru-RU"/>
        </w:rPr>
        <w:t xml:space="preserve">а территории </w:t>
      </w:r>
      <w:r w:rsidR="00067CEB">
        <w:rPr>
          <w:rFonts w:ascii="Times New Roman" w:eastAsia="Times New Roman" w:hAnsi="Times New Roman" w:cs="Times New Roman"/>
          <w:sz w:val="28"/>
          <w:szCs w:val="28"/>
          <w:lang w:eastAsia="ru-RU"/>
        </w:rPr>
        <w:t xml:space="preserve">республик Ингушетия, Тыва, Хакасия </w:t>
      </w:r>
      <w:r w:rsidR="00530E1F">
        <w:rPr>
          <w:rFonts w:ascii="Times New Roman" w:eastAsia="Times New Roman" w:hAnsi="Times New Roman" w:cs="Times New Roman"/>
          <w:sz w:val="28"/>
          <w:szCs w:val="28"/>
          <w:lang w:eastAsia="ru-RU"/>
        </w:rPr>
        <w:br/>
      </w:r>
      <w:r w:rsidR="00067CEB">
        <w:rPr>
          <w:rFonts w:ascii="Times New Roman" w:eastAsia="Times New Roman" w:hAnsi="Times New Roman" w:cs="Times New Roman"/>
          <w:sz w:val="28"/>
          <w:szCs w:val="28"/>
          <w:lang w:eastAsia="ru-RU"/>
        </w:rPr>
        <w:t>и Чувашская, Камчатско</w:t>
      </w:r>
      <w:r w:rsidR="00530E1F">
        <w:rPr>
          <w:rFonts w:ascii="Times New Roman" w:eastAsia="Times New Roman" w:hAnsi="Times New Roman" w:cs="Times New Roman"/>
          <w:sz w:val="28"/>
          <w:szCs w:val="28"/>
          <w:lang w:eastAsia="ru-RU"/>
        </w:rPr>
        <w:t>го</w:t>
      </w:r>
      <w:r w:rsidR="00067CEB">
        <w:rPr>
          <w:rFonts w:ascii="Times New Roman" w:eastAsia="Times New Roman" w:hAnsi="Times New Roman" w:cs="Times New Roman"/>
          <w:sz w:val="28"/>
          <w:szCs w:val="28"/>
          <w:lang w:eastAsia="ru-RU"/>
        </w:rPr>
        <w:t>, Приморско</w:t>
      </w:r>
      <w:r w:rsidR="00530E1F">
        <w:rPr>
          <w:rFonts w:ascii="Times New Roman" w:eastAsia="Times New Roman" w:hAnsi="Times New Roman" w:cs="Times New Roman"/>
          <w:sz w:val="28"/>
          <w:szCs w:val="28"/>
          <w:lang w:eastAsia="ru-RU"/>
        </w:rPr>
        <w:t>го</w:t>
      </w:r>
      <w:r w:rsidR="00067CEB">
        <w:rPr>
          <w:rFonts w:ascii="Times New Roman" w:eastAsia="Times New Roman" w:hAnsi="Times New Roman" w:cs="Times New Roman"/>
          <w:sz w:val="28"/>
          <w:szCs w:val="28"/>
          <w:lang w:eastAsia="ru-RU"/>
        </w:rPr>
        <w:t xml:space="preserve"> и Ставропольско</w:t>
      </w:r>
      <w:r w:rsidR="00530E1F">
        <w:rPr>
          <w:rFonts w:ascii="Times New Roman" w:eastAsia="Times New Roman" w:hAnsi="Times New Roman" w:cs="Times New Roman"/>
          <w:sz w:val="28"/>
          <w:szCs w:val="28"/>
          <w:lang w:eastAsia="ru-RU"/>
        </w:rPr>
        <w:t>го</w:t>
      </w:r>
      <w:r w:rsidR="00067CEB">
        <w:rPr>
          <w:rFonts w:ascii="Times New Roman" w:eastAsia="Times New Roman" w:hAnsi="Times New Roman" w:cs="Times New Roman"/>
          <w:sz w:val="28"/>
          <w:szCs w:val="28"/>
          <w:lang w:eastAsia="ru-RU"/>
        </w:rPr>
        <w:t xml:space="preserve"> кра</w:t>
      </w:r>
      <w:r w:rsidR="00530E1F">
        <w:rPr>
          <w:rFonts w:ascii="Times New Roman" w:eastAsia="Times New Roman" w:hAnsi="Times New Roman" w:cs="Times New Roman"/>
          <w:sz w:val="28"/>
          <w:szCs w:val="28"/>
          <w:lang w:eastAsia="ru-RU"/>
        </w:rPr>
        <w:t>ев</w:t>
      </w:r>
      <w:r w:rsidR="00067CEB">
        <w:rPr>
          <w:rFonts w:ascii="Times New Roman" w:eastAsia="Times New Roman" w:hAnsi="Times New Roman" w:cs="Times New Roman"/>
          <w:sz w:val="28"/>
          <w:szCs w:val="28"/>
          <w:lang w:eastAsia="ru-RU"/>
        </w:rPr>
        <w:t xml:space="preserve">, Калининградской, Кемеровской, Магаданской, </w:t>
      </w:r>
      <w:r w:rsidR="00D2792C">
        <w:rPr>
          <w:rFonts w:ascii="Times New Roman" w:eastAsia="Times New Roman" w:hAnsi="Times New Roman" w:cs="Times New Roman"/>
          <w:sz w:val="28"/>
          <w:szCs w:val="28"/>
          <w:lang w:eastAsia="ru-RU"/>
        </w:rPr>
        <w:t>Мурманской, Свердловской</w:t>
      </w:r>
      <w:r w:rsidR="00530E1F">
        <w:rPr>
          <w:rFonts w:ascii="Times New Roman" w:eastAsia="Times New Roman" w:hAnsi="Times New Roman" w:cs="Times New Roman"/>
          <w:sz w:val="28"/>
          <w:szCs w:val="28"/>
          <w:lang w:eastAsia="ru-RU"/>
        </w:rPr>
        <w:t xml:space="preserve"> </w:t>
      </w:r>
      <w:r w:rsidR="00530E1F">
        <w:rPr>
          <w:rFonts w:ascii="Times New Roman" w:eastAsia="Times New Roman" w:hAnsi="Times New Roman" w:cs="Times New Roman"/>
          <w:sz w:val="28"/>
          <w:szCs w:val="28"/>
          <w:lang w:eastAsia="ru-RU"/>
        </w:rPr>
        <w:br/>
        <w:t>и</w:t>
      </w:r>
      <w:r w:rsidR="00D2792C">
        <w:rPr>
          <w:rFonts w:ascii="Times New Roman" w:eastAsia="Times New Roman" w:hAnsi="Times New Roman" w:cs="Times New Roman"/>
          <w:sz w:val="28"/>
          <w:szCs w:val="28"/>
          <w:lang w:eastAsia="ru-RU"/>
        </w:rPr>
        <w:t xml:space="preserve"> Томской областей</w:t>
      </w:r>
      <w:r w:rsidRPr="00A324AB">
        <w:rPr>
          <w:rFonts w:ascii="Times New Roman" w:eastAsia="Times New Roman" w:hAnsi="Times New Roman" w:cs="Times New Roman"/>
          <w:sz w:val="28"/>
          <w:szCs w:val="28"/>
          <w:lang w:eastAsia="ru-RU"/>
        </w:rPr>
        <w:t>.</w:t>
      </w:r>
    </w:p>
    <w:p w14:paraId="0CEBC323" w14:textId="3E2D1463"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A324AB">
        <w:rPr>
          <w:rFonts w:ascii="Times New Roman" w:eastAsia="Times New Roman" w:hAnsi="Times New Roman" w:cs="Times New Roman"/>
          <w:sz w:val="28"/>
          <w:szCs w:val="28"/>
          <w:lang w:eastAsia="ru-RU"/>
        </w:rPr>
        <w:t xml:space="preserve">В целях пресечения выявленных правонарушений к административной ответственности привлечено </w:t>
      </w:r>
      <w:r w:rsidR="001E744D">
        <w:rPr>
          <w:rFonts w:ascii="Times New Roman" w:eastAsia="Times New Roman" w:hAnsi="Times New Roman" w:cs="Times New Roman"/>
          <w:sz w:val="28"/>
          <w:szCs w:val="28"/>
          <w:lang w:eastAsia="ru-RU"/>
        </w:rPr>
        <w:t>9</w:t>
      </w:r>
      <w:r w:rsidRPr="00A324AB">
        <w:rPr>
          <w:rFonts w:ascii="Times New Roman" w:eastAsia="Times New Roman" w:hAnsi="Times New Roman" w:cs="Times New Roman"/>
          <w:sz w:val="28"/>
          <w:szCs w:val="28"/>
          <w:lang w:eastAsia="ru-RU"/>
        </w:rPr>
        <w:t xml:space="preserve">26 должностных и </w:t>
      </w:r>
      <w:r w:rsidR="001E744D">
        <w:rPr>
          <w:rFonts w:ascii="Times New Roman" w:eastAsia="Times New Roman" w:hAnsi="Times New Roman" w:cs="Times New Roman"/>
          <w:sz w:val="28"/>
          <w:szCs w:val="28"/>
          <w:lang w:eastAsia="ru-RU"/>
        </w:rPr>
        <w:t>424</w:t>
      </w:r>
      <w:r w:rsidRPr="00A324AB">
        <w:rPr>
          <w:rFonts w:ascii="Times New Roman" w:eastAsia="Times New Roman" w:hAnsi="Times New Roman" w:cs="Times New Roman"/>
          <w:sz w:val="28"/>
          <w:szCs w:val="28"/>
          <w:lang w:eastAsia="ru-RU"/>
        </w:rPr>
        <w:t xml:space="preserve"> юридических лиц.</w:t>
      </w:r>
      <w:r w:rsidR="00FB757B">
        <w:rPr>
          <w:rFonts w:ascii="Times New Roman" w:eastAsia="Times New Roman" w:hAnsi="Times New Roman" w:cs="Times New Roman"/>
          <w:sz w:val="28"/>
          <w:szCs w:val="28"/>
          <w:lang w:eastAsia="ru-RU"/>
        </w:rPr>
        <w:t xml:space="preserve"> </w:t>
      </w:r>
      <w:r w:rsidR="00FB757B">
        <w:rPr>
          <w:rFonts w:ascii="Times New Roman" w:eastAsia="Times New Roman" w:hAnsi="Times New Roman" w:cs="Times New Roman"/>
          <w:sz w:val="28"/>
          <w:szCs w:val="28"/>
          <w:lang w:eastAsia="ru-RU"/>
        </w:rPr>
        <w:br/>
      </w:r>
      <w:r w:rsidRPr="00A324AB">
        <w:rPr>
          <w:rFonts w:ascii="Times New Roman" w:eastAsia="Times New Roman" w:hAnsi="Times New Roman" w:cs="Times New Roman"/>
          <w:sz w:val="28"/>
          <w:szCs w:val="28"/>
          <w:lang w:eastAsia="ru-RU"/>
        </w:rPr>
        <w:t>За неисполнение в срок законных предписаний по обеспечению безопасности детей 1</w:t>
      </w:r>
      <w:r w:rsidR="001E744D">
        <w:rPr>
          <w:rFonts w:ascii="Times New Roman" w:eastAsia="Times New Roman" w:hAnsi="Times New Roman" w:cs="Times New Roman"/>
          <w:sz w:val="28"/>
          <w:szCs w:val="28"/>
          <w:lang w:eastAsia="ru-RU"/>
        </w:rPr>
        <w:t>9</w:t>
      </w:r>
      <w:r w:rsidRPr="00A324AB">
        <w:rPr>
          <w:rFonts w:ascii="Times New Roman" w:eastAsia="Times New Roman" w:hAnsi="Times New Roman" w:cs="Times New Roman"/>
          <w:sz w:val="28"/>
          <w:szCs w:val="28"/>
          <w:lang w:eastAsia="ru-RU"/>
        </w:rPr>
        <w:t>6 дел об административных правонарушениях передано</w:t>
      </w:r>
      <w:r w:rsidR="00FB757B">
        <w:rPr>
          <w:rFonts w:ascii="Times New Roman" w:eastAsia="Times New Roman" w:hAnsi="Times New Roman" w:cs="Times New Roman"/>
          <w:sz w:val="28"/>
          <w:szCs w:val="28"/>
          <w:lang w:eastAsia="ru-RU"/>
        </w:rPr>
        <w:t xml:space="preserve"> </w:t>
      </w:r>
      <w:r w:rsidRPr="00A324AB">
        <w:rPr>
          <w:rFonts w:ascii="Times New Roman" w:eastAsia="Times New Roman" w:hAnsi="Times New Roman" w:cs="Times New Roman"/>
          <w:sz w:val="28"/>
          <w:szCs w:val="28"/>
          <w:lang w:eastAsia="ru-RU"/>
        </w:rPr>
        <w:t>в суды.</w:t>
      </w:r>
    </w:p>
    <w:p w14:paraId="4BA9D2A2" w14:textId="7F5FCCBC"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A324AB">
        <w:rPr>
          <w:rFonts w:ascii="Times New Roman" w:eastAsia="Times New Roman" w:hAnsi="Times New Roman" w:cs="Times New Roman"/>
          <w:sz w:val="28"/>
          <w:szCs w:val="28"/>
          <w:lang w:eastAsia="ru-RU"/>
        </w:rPr>
        <w:t xml:space="preserve">О неудовлетворительном состоянии объектов в органы государственной власти направлено </w:t>
      </w:r>
      <w:r w:rsidR="00046C66">
        <w:rPr>
          <w:rFonts w:ascii="Times New Roman" w:eastAsia="Times New Roman" w:hAnsi="Times New Roman" w:cs="Times New Roman"/>
          <w:sz w:val="28"/>
          <w:szCs w:val="28"/>
          <w:lang w:eastAsia="ru-RU"/>
        </w:rPr>
        <w:t>2 149</w:t>
      </w:r>
      <w:r w:rsidRPr="00A324AB">
        <w:rPr>
          <w:rFonts w:ascii="Times New Roman" w:eastAsia="Times New Roman" w:hAnsi="Times New Roman" w:cs="Times New Roman"/>
          <w:sz w:val="28"/>
          <w:szCs w:val="28"/>
          <w:lang w:eastAsia="ru-RU"/>
        </w:rPr>
        <w:t xml:space="preserve"> информационных писем.</w:t>
      </w:r>
    </w:p>
    <w:p w14:paraId="6EE3CF91" w14:textId="4E7423B6"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A324AB">
        <w:rPr>
          <w:rFonts w:ascii="Times New Roman" w:eastAsia="Times New Roman" w:hAnsi="Times New Roman" w:cs="Times New Roman"/>
          <w:sz w:val="28"/>
          <w:szCs w:val="28"/>
          <w:lang w:eastAsia="ru-RU"/>
        </w:rPr>
        <w:t>В каждой отдыхающей смене проведены тренировки по эвакуации, а также занятия с персоналом, вожатыми и отдыхающими детьми. Реализовано обучение мерам пожарной безопасности руководителей и иных лиц, ответственных</w:t>
      </w:r>
      <w:r w:rsidR="00FB757B">
        <w:rPr>
          <w:rFonts w:ascii="Times New Roman" w:eastAsia="Times New Roman" w:hAnsi="Times New Roman" w:cs="Times New Roman"/>
          <w:sz w:val="28"/>
          <w:szCs w:val="28"/>
          <w:lang w:eastAsia="ru-RU"/>
        </w:rPr>
        <w:t xml:space="preserve"> </w:t>
      </w:r>
      <w:r w:rsidR="00FB757B">
        <w:rPr>
          <w:rFonts w:ascii="Times New Roman" w:eastAsia="Times New Roman" w:hAnsi="Times New Roman" w:cs="Times New Roman"/>
          <w:sz w:val="28"/>
          <w:szCs w:val="28"/>
          <w:lang w:eastAsia="ru-RU"/>
        </w:rPr>
        <w:br/>
      </w:r>
      <w:r w:rsidRPr="00A324AB">
        <w:rPr>
          <w:rFonts w:ascii="Times New Roman" w:eastAsia="Times New Roman" w:hAnsi="Times New Roman" w:cs="Times New Roman"/>
          <w:sz w:val="28"/>
          <w:szCs w:val="28"/>
          <w:lang w:eastAsia="ru-RU"/>
        </w:rPr>
        <w:t>за обеспечение пожарной безопасности.</w:t>
      </w:r>
    </w:p>
    <w:p w14:paraId="349EEB1B" w14:textId="0E3BC8BC"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A324AB">
        <w:rPr>
          <w:rFonts w:ascii="Times New Roman" w:eastAsia="Times New Roman" w:hAnsi="Times New Roman" w:cs="Times New Roman"/>
          <w:sz w:val="28"/>
          <w:szCs w:val="28"/>
          <w:lang w:eastAsia="ru-RU"/>
        </w:rPr>
        <w:t>Особое внимание уделялось группам детей, пребывающим в походах,</w:t>
      </w:r>
      <w:r w:rsidRPr="00A324AB">
        <w:rPr>
          <w:rFonts w:ascii="Times New Roman" w:eastAsia="Times New Roman" w:hAnsi="Times New Roman" w:cs="Times New Roman"/>
          <w:sz w:val="28"/>
          <w:szCs w:val="28"/>
          <w:lang w:eastAsia="ru-RU"/>
        </w:rPr>
        <w:br/>
        <w:t>на туристских маршрутах и маршрутах сплава, проходящи</w:t>
      </w:r>
      <w:r w:rsidR="00530E1F">
        <w:rPr>
          <w:rFonts w:ascii="Times New Roman" w:eastAsia="Times New Roman" w:hAnsi="Times New Roman" w:cs="Times New Roman"/>
          <w:sz w:val="28"/>
          <w:szCs w:val="28"/>
          <w:lang w:eastAsia="ru-RU"/>
        </w:rPr>
        <w:t>х по труднодоступной местности.</w:t>
      </w:r>
    </w:p>
    <w:p w14:paraId="4FAE4758" w14:textId="4055BFDD" w:rsid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sidRPr="00A324AB">
        <w:rPr>
          <w:rFonts w:ascii="Times New Roman" w:eastAsia="Times New Roman" w:hAnsi="Times New Roman" w:cs="Times New Roman"/>
          <w:sz w:val="28"/>
          <w:szCs w:val="28"/>
          <w:lang w:eastAsia="ru-RU"/>
        </w:rPr>
        <w:t>В соответствии с приказом МЧС России от 29 марта 2023 г. № 270</w:t>
      </w:r>
      <w:r w:rsidR="00FB757B">
        <w:rPr>
          <w:rFonts w:ascii="Times New Roman" w:eastAsia="Times New Roman" w:hAnsi="Times New Roman" w:cs="Times New Roman"/>
          <w:sz w:val="28"/>
          <w:szCs w:val="28"/>
          <w:lang w:eastAsia="ru-RU"/>
        </w:rPr>
        <w:t xml:space="preserve"> </w:t>
      </w:r>
      <w:r w:rsidR="00FB757B">
        <w:rPr>
          <w:rFonts w:ascii="Times New Roman" w:eastAsia="Times New Roman" w:hAnsi="Times New Roman" w:cs="Times New Roman"/>
          <w:sz w:val="28"/>
          <w:szCs w:val="28"/>
          <w:lang w:eastAsia="ru-RU"/>
        </w:rPr>
        <w:br/>
      </w:r>
      <w:r w:rsidRPr="00A324AB">
        <w:rPr>
          <w:rFonts w:ascii="Times New Roman" w:eastAsia="Times New Roman" w:hAnsi="Times New Roman" w:cs="Times New Roman"/>
          <w:sz w:val="28"/>
          <w:szCs w:val="28"/>
          <w:lang w:eastAsia="ru-RU"/>
        </w:rPr>
        <w:t xml:space="preserve">«Об утверждении Порядка информирования территориальных органов </w:t>
      </w:r>
      <w:r w:rsidRPr="00A324AB">
        <w:rPr>
          <w:rFonts w:ascii="Times New Roman" w:eastAsia="Times New Roman" w:hAnsi="Times New Roman" w:cs="Times New Roman"/>
          <w:sz w:val="28"/>
          <w:szCs w:val="28"/>
          <w:lang w:eastAsia="ru-RU"/>
        </w:rPr>
        <w:br/>
        <w:t>МЧС России о маршрутах передвижения, проходящих по труднодоступной местности, водным, горным, спелеологическим и другим объектам, связанных</w:t>
      </w:r>
      <w:r w:rsidRPr="00A324AB">
        <w:rPr>
          <w:rFonts w:ascii="Times New Roman" w:eastAsia="Times New Roman" w:hAnsi="Times New Roman" w:cs="Times New Roman"/>
          <w:sz w:val="28"/>
          <w:szCs w:val="28"/>
          <w:lang w:eastAsia="ru-RU"/>
        </w:rPr>
        <w:br/>
        <w:t>с повышенным риском для жизни, причинением вреда здоровью туристов (экскурсантов) и их имуществу, и Порядка хранения, использования и снятия</w:t>
      </w:r>
      <w:r w:rsidRPr="00A324AB">
        <w:rPr>
          <w:rFonts w:ascii="Times New Roman" w:eastAsia="Times New Roman" w:hAnsi="Times New Roman" w:cs="Times New Roman"/>
          <w:sz w:val="28"/>
          <w:szCs w:val="28"/>
          <w:lang w:eastAsia="ru-RU"/>
        </w:rPr>
        <w:br/>
        <w:t>с учета территориальными органами МЧС России информации о маршрутах передвижения, проходящих по труднодоступной местности, водным, горным, спелеологическим и другим объектам, связанных с повышенным риском</w:t>
      </w:r>
      <w:r w:rsidRPr="00A324AB">
        <w:rPr>
          <w:rFonts w:ascii="Times New Roman" w:eastAsia="Times New Roman" w:hAnsi="Times New Roman" w:cs="Times New Roman"/>
          <w:sz w:val="28"/>
          <w:szCs w:val="28"/>
          <w:lang w:eastAsia="ru-RU"/>
        </w:rPr>
        <w:br/>
        <w:t>для жизни, причинением вреда здоровью туристов (экскурсантов)</w:t>
      </w:r>
      <w:r w:rsidRPr="00A324AB">
        <w:rPr>
          <w:rFonts w:ascii="Times New Roman" w:eastAsia="Times New Roman" w:hAnsi="Times New Roman" w:cs="Times New Roman"/>
          <w:sz w:val="28"/>
          <w:szCs w:val="28"/>
          <w:lang w:eastAsia="ru-RU"/>
        </w:rPr>
        <w:br/>
        <w:t>и их имуществу» территориальными органами МЧС России организовывалась</w:t>
      </w:r>
      <w:r w:rsidRPr="00A324AB">
        <w:rPr>
          <w:rFonts w:ascii="Times New Roman" w:eastAsia="Times New Roman" w:hAnsi="Times New Roman" w:cs="Times New Roman"/>
          <w:sz w:val="28"/>
          <w:szCs w:val="28"/>
          <w:lang w:eastAsia="ru-RU"/>
        </w:rPr>
        <w:br/>
        <w:t>их регистрация с последующим контролем на всем пути следования для оказания практической помощи.</w:t>
      </w:r>
    </w:p>
    <w:p w14:paraId="5DC38A37" w14:textId="0C3FB53E" w:rsidR="00A324AB" w:rsidRPr="00A324AB" w:rsidRDefault="00FB757B" w:rsidP="00A324AB">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202</w:t>
      </w:r>
      <w:r w:rsidR="00707F0E">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г. </w:t>
      </w:r>
      <w:r w:rsidR="00707F0E">
        <w:rPr>
          <w:rFonts w:ascii="Times New Roman" w:eastAsia="Times New Roman" w:hAnsi="Times New Roman" w:cs="Times New Roman"/>
          <w:sz w:val="28"/>
          <w:szCs w:val="28"/>
          <w:lang w:eastAsia="ru-RU"/>
        </w:rPr>
        <w:t>217</w:t>
      </w:r>
      <w:r>
        <w:rPr>
          <w:rFonts w:ascii="Times New Roman" w:eastAsia="Times New Roman" w:hAnsi="Times New Roman" w:cs="Times New Roman"/>
          <w:sz w:val="28"/>
          <w:szCs w:val="28"/>
          <w:lang w:eastAsia="ru-RU"/>
        </w:rPr>
        <w:t xml:space="preserve"> детей погибли на водных объектах (202</w:t>
      </w:r>
      <w:r w:rsidR="00707F0E">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г. – 3</w:t>
      </w:r>
      <w:r w:rsidR="00707F0E">
        <w:rPr>
          <w:rFonts w:ascii="Times New Roman" w:eastAsia="Times New Roman" w:hAnsi="Times New Roman" w:cs="Times New Roman"/>
          <w:sz w:val="28"/>
          <w:szCs w:val="28"/>
          <w:lang w:eastAsia="ru-RU"/>
        </w:rPr>
        <w:t>27</w:t>
      </w:r>
      <w:r>
        <w:rPr>
          <w:rFonts w:ascii="Times New Roman" w:eastAsia="Times New Roman" w:hAnsi="Times New Roman" w:cs="Times New Roman"/>
          <w:sz w:val="28"/>
          <w:szCs w:val="28"/>
          <w:lang w:eastAsia="ru-RU"/>
        </w:rPr>
        <w:t xml:space="preserve"> детей). </w:t>
      </w:r>
      <w:r w:rsidR="00707F0E">
        <w:rPr>
          <w:rFonts w:ascii="Times New Roman" w:eastAsia="Times New Roman" w:hAnsi="Times New Roman" w:cs="Times New Roman"/>
          <w:sz w:val="28"/>
          <w:szCs w:val="28"/>
          <w:lang w:eastAsia="ru-RU"/>
        </w:rPr>
        <w:t xml:space="preserve">В связи </w:t>
      </w:r>
      <w:r w:rsidR="00707F0E">
        <w:rPr>
          <w:rFonts w:ascii="Times New Roman" w:eastAsia="Times New Roman" w:hAnsi="Times New Roman" w:cs="Times New Roman"/>
          <w:sz w:val="28"/>
          <w:szCs w:val="28"/>
          <w:lang w:eastAsia="ru-RU"/>
        </w:rPr>
        <w:br/>
        <w:t>с этим важнейшее направление – обучение детей плаванию в рамках образовательного процесса, привитие культуры безопасного поведения на воде.</w:t>
      </w:r>
    </w:p>
    <w:p w14:paraId="319A4D61" w14:textId="185D6B73"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рамках проведения профилактической работы по недопущению происшествий в местах купания инспекторами государственной инспекции</w:t>
      </w:r>
      <w:r>
        <w:rPr>
          <w:rFonts w:ascii="Times New Roman" w:eastAsia="Times New Roman" w:hAnsi="Times New Roman" w:cs="Times New Roman"/>
          <w:sz w:val="28"/>
          <w:szCs w:val="28"/>
          <w:lang w:eastAsia="ru-RU"/>
        </w:rPr>
        <w:br/>
        <w:t xml:space="preserve">по маломерным судам МЧС России в </w:t>
      </w:r>
      <w:r w:rsidR="00FD7289">
        <w:rPr>
          <w:rFonts w:ascii="Times New Roman" w:eastAsia="Times New Roman" w:hAnsi="Times New Roman" w:cs="Times New Roman"/>
          <w:sz w:val="28"/>
          <w:szCs w:val="28"/>
          <w:lang w:eastAsia="ru-RU"/>
        </w:rPr>
        <w:t xml:space="preserve">дошкольных и </w:t>
      </w:r>
      <w:r>
        <w:rPr>
          <w:rFonts w:ascii="Times New Roman" w:eastAsia="Times New Roman" w:hAnsi="Times New Roman" w:cs="Times New Roman"/>
          <w:sz w:val="28"/>
          <w:szCs w:val="28"/>
          <w:lang w:eastAsia="ru-RU"/>
        </w:rPr>
        <w:t xml:space="preserve">общеобразовательных организациях, </w:t>
      </w:r>
      <w:r w:rsidR="002D74B5">
        <w:rPr>
          <w:rFonts w:ascii="Times New Roman" w:eastAsia="Times New Roman" w:hAnsi="Times New Roman" w:cs="Times New Roman"/>
          <w:sz w:val="28"/>
          <w:szCs w:val="28"/>
          <w:lang w:eastAsia="ru-RU"/>
        </w:rPr>
        <w:t>организациях</w:t>
      </w:r>
      <w:r>
        <w:rPr>
          <w:rFonts w:ascii="Times New Roman" w:eastAsia="Times New Roman" w:hAnsi="Times New Roman" w:cs="Times New Roman"/>
          <w:sz w:val="28"/>
          <w:szCs w:val="28"/>
          <w:lang w:eastAsia="ru-RU"/>
        </w:rPr>
        <w:t xml:space="preserve"> социального обслуживания и детских оздоровительных лагерях проведено </w:t>
      </w:r>
      <w:r w:rsidR="00FD7289">
        <w:rPr>
          <w:rFonts w:ascii="Times New Roman" w:eastAsia="Times New Roman" w:hAnsi="Times New Roman" w:cs="Times New Roman"/>
          <w:sz w:val="28"/>
          <w:szCs w:val="28"/>
          <w:lang w:eastAsia="ru-RU"/>
        </w:rPr>
        <w:t>107 736</w:t>
      </w:r>
      <w:r>
        <w:rPr>
          <w:rFonts w:ascii="Times New Roman" w:eastAsia="Times New Roman" w:hAnsi="Times New Roman" w:cs="Times New Roman"/>
          <w:sz w:val="28"/>
          <w:szCs w:val="28"/>
          <w:lang w:eastAsia="ru-RU"/>
        </w:rPr>
        <w:t xml:space="preserve"> заняти</w:t>
      </w:r>
      <w:r w:rsidR="00FD7289">
        <w:rPr>
          <w:rFonts w:ascii="Times New Roman" w:eastAsia="Times New Roman" w:hAnsi="Times New Roman" w:cs="Times New Roman"/>
          <w:sz w:val="28"/>
          <w:szCs w:val="28"/>
          <w:lang w:eastAsia="ru-RU"/>
        </w:rPr>
        <w:t>й</w:t>
      </w:r>
      <w:r>
        <w:rPr>
          <w:rFonts w:ascii="Times New Roman" w:eastAsia="Times New Roman" w:hAnsi="Times New Roman" w:cs="Times New Roman"/>
          <w:sz w:val="28"/>
          <w:szCs w:val="28"/>
          <w:lang w:eastAsia="ru-RU"/>
        </w:rPr>
        <w:t xml:space="preserve"> с детьми и персоналом по вопросам безопасности</w:t>
      </w:r>
      <w:r>
        <w:rPr>
          <w:rFonts w:ascii="Times New Roman" w:eastAsia="Times New Roman" w:hAnsi="Times New Roman" w:cs="Times New Roman"/>
          <w:sz w:val="28"/>
          <w:szCs w:val="28"/>
          <w:lang w:eastAsia="ru-RU"/>
        </w:rPr>
        <w:br/>
        <w:t>на водных объектах с демонстрацией способов спасения</w:t>
      </w:r>
      <w:r w:rsidR="004F62A3">
        <w:rPr>
          <w:rFonts w:ascii="Times New Roman" w:eastAsia="Times New Roman" w:hAnsi="Times New Roman" w:cs="Times New Roman"/>
          <w:sz w:val="28"/>
          <w:szCs w:val="28"/>
          <w:lang w:eastAsia="ru-RU"/>
        </w:rPr>
        <w:t xml:space="preserve">, охватившее </w:t>
      </w:r>
      <w:r w:rsidR="00FD7289">
        <w:rPr>
          <w:rFonts w:ascii="Times New Roman" w:eastAsia="Times New Roman" w:hAnsi="Times New Roman" w:cs="Times New Roman"/>
          <w:sz w:val="28"/>
          <w:szCs w:val="28"/>
          <w:lang w:eastAsia="ru-RU"/>
        </w:rPr>
        <w:t>более 3</w:t>
      </w:r>
      <w:r>
        <w:rPr>
          <w:rFonts w:ascii="Times New Roman" w:eastAsia="Times New Roman" w:hAnsi="Times New Roman" w:cs="Times New Roman"/>
          <w:sz w:val="28"/>
          <w:szCs w:val="28"/>
          <w:lang w:eastAsia="ru-RU"/>
        </w:rPr>
        <w:t xml:space="preserve"> млн</w:t>
      </w:r>
      <w:r w:rsidR="004F62A3">
        <w:rPr>
          <w:rFonts w:ascii="Times New Roman" w:eastAsia="Times New Roman" w:hAnsi="Times New Roman" w:cs="Times New Roman"/>
          <w:sz w:val="28"/>
          <w:szCs w:val="28"/>
          <w:lang w:eastAsia="ru-RU"/>
        </w:rPr>
        <w:t xml:space="preserve"> детей</w:t>
      </w:r>
      <w:r>
        <w:rPr>
          <w:rFonts w:ascii="Times New Roman" w:eastAsia="Times New Roman" w:hAnsi="Times New Roman" w:cs="Times New Roman"/>
          <w:sz w:val="28"/>
          <w:szCs w:val="28"/>
          <w:lang w:eastAsia="ru-RU"/>
        </w:rPr>
        <w:t>.</w:t>
      </w:r>
    </w:p>
    <w:p w14:paraId="07973D36" w14:textId="4149B4BC"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субъектах Российской Федерации проведено </w:t>
      </w:r>
      <w:r w:rsidR="00FD7289">
        <w:rPr>
          <w:rFonts w:ascii="Times New Roman" w:eastAsia="Times New Roman" w:hAnsi="Times New Roman" w:cs="Times New Roman"/>
          <w:sz w:val="28"/>
          <w:szCs w:val="28"/>
          <w:lang w:eastAsia="ru-RU"/>
        </w:rPr>
        <w:t>232</w:t>
      </w:r>
      <w:r>
        <w:rPr>
          <w:rFonts w:ascii="Times New Roman" w:eastAsia="Times New Roman" w:hAnsi="Times New Roman" w:cs="Times New Roman"/>
          <w:sz w:val="28"/>
          <w:szCs w:val="28"/>
          <w:lang w:eastAsia="ru-RU"/>
        </w:rPr>
        <w:t xml:space="preserve"> общественных мероприяти</w:t>
      </w:r>
      <w:r w:rsidR="00FD7289">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 xml:space="preserve"> с участием уполномоченных по правам ребенка.</w:t>
      </w:r>
    </w:p>
    <w:p w14:paraId="5013F238" w14:textId="0CE076A0" w:rsidR="00A324AB" w:rsidRP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рамках профилактической и разъяснительной работы с населением </w:t>
      </w:r>
      <w:r w:rsidR="00FD7289">
        <w:rPr>
          <w:rFonts w:ascii="Times New Roman" w:eastAsia="Times New Roman" w:hAnsi="Times New Roman" w:cs="Times New Roman"/>
          <w:sz w:val="28"/>
          <w:szCs w:val="28"/>
          <w:lang w:eastAsia="ru-RU"/>
        </w:rPr>
        <w:t xml:space="preserve">осуществлено более 385 тыс. выступлений по телевидению и радио, </w:t>
      </w:r>
      <w:r>
        <w:rPr>
          <w:rFonts w:ascii="Times New Roman" w:eastAsia="Times New Roman" w:hAnsi="Times New Roman" w:cs="Times New Roman"/>
          <w:sz w:val="28"/>
          <w:szCs w:val="28"/>
          <w:lang w:eastAsia="ru-RU"/>
        </w:rPr>
        <w:t xml:space="preserve">распространено более </w:t>
      </w:r>
      <w:r w:rsidR="00FD7289">
        <w:rPr>
          <w:rFonts w:ascii="Times New Roman" w:eastAsia="Times New Roman" w:hAnsi="Times New Roman" w:cs="Times New Roman"/>
          <w:sz w:val="28"/>
          <w:szCs w:val="28"/>
          <w:lang w:eastAsia="ru-RU"/>
        </w:rPr>
        <w:t>93</w:t>
      </w:r>
      <w:r w:rsidR="004F62A3">
        <w:rPr>
          <w:rFonts w:ascii="Times New Roman" w:eastAsia="Times New Roman" w:hAnsi="Times New Roman" w:cs="Times New Roman"/>
          <w:sz w:val="28"/>
          <w:szCs w:val="28"/>
          <w:lang w:eastAsia="ru-RU"/>
        </w:rPr>
        <w:t xml:space="preserve"> тыс.</w:t>
      </w:r>
      <w:r>
        <w:rPr>
          <w:rFonts w:ascii="Times New Roman" w:eastAsia="Times New Roman" w:hAnsi="Times New Roman" w:cs="Times New Roman"/>
          <w:sz w:val="28"/>
          <w:szCs w:val="28"/>
          <w:lang w:eastAsia="ru-RU"/>
        </w:rPr>
        <w:t xml:space="preserve"> публикаций в печатных изданиях и на интернет-ресурсах </w:t>
      </w:r>
      <w:r w:rsidR="00FD728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по безопасности и охране жизни людей на водных объектах, а также </w:t>
      </w:r>
      <w:r w:rsidR="00FD7289">
        <w:rPr>
          <w:rFonts w:ascii="Times New Roman" w:eastAsia="Times New Roman" w:hAnsi="Times New Roman" w:cs="Times New Roman"/>
          <w:sz w:val="28"/>
          <w:szCs w:val="28"/>
          <w:lang w:eastAsia="ru-RU"/>
        </w:rPr>
        <w:t>1,46 млн</w:t>
      </w:r>
      <w:r>
        <w:rPr>
          <w:rFonts w:ascii="Times New Roman" w:eastAsia="Times New Roman" w:hAnsi="Times New Roman" w:cs="Times New Roman"/>
          <w:sz w:val="28"/>
          <w:szCs w:val="28"/>
          <w:lang w:eastAsia="ru-RU"/>
        </w:rPr>
        <w:t xml:space="preserve"> памяток, буклетов, листовок о запрете купания</w:t>
      </w:r>
      <w:r w:rsidR="004F62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неустановленных местах и о правила</w:t>
      </w:r>
      <w:r w:rsidR="00FD7289">
        <w:rPr>
          <w:rFonts w:ascii="Times New Roman" w:eastAsia="Times New Roman" w:hAnsi="Times New Roman" w:cs="Times New Roman"/>
          <w:sz w:val="28"/>
          <w:szCs w:val="28"/>
          <w:lang w:eastAsia="ru-RU"/>
        </w:rPr>
        <w:t>х поведения на водных объектах.</w:t>
      </w:r>
    </w:p>
    <w:p w14:paraId="284031A0" w14:textId="0DF003C6" w:rsidR="00A324AB" w:rsidRDefault="00A324AB" w:rsidP="00A324AB">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Кроме того, проведено </w:t>
      </w:r>
      <w:r w:rsidR="00C13105">
        <w:rPr>
          <w:rFonts w:ascii="Times New Roman" w:eastAsia="Times New Roman" w:hAnsi="Times New Roman" w:cs="Times New Roman"/>
          <w:sz w:val="28"/>
          <w:szCs w:val="28"/>
          <w:lang w:eastAsia="ru-RU"/>
        </w:rPr>
        <w:t>более 3 тыс.</w:t>
      </w:r>
      <w:r>
        <w:rPr>
          <w:rFonts w:ascii="Times New Roman" w:eastAsia="Times New Roman" w:hAnsi="Times New Roman" w:cs="Times New Roman"/>
          <w:sz w:val="28"/>
          <w:szCs w:val="28"/>
          <w:lang w:eastAsia="ru-RU"/>
        </w:rPr>
        <w:t xml:space="preserve"> заседаний </w:t>
      </w:r>
      <w:r w:rsidR="004F62A3">
        <w:rPr>
          <w:rFonts w:ascii="Times New Roman" w:eastAsia="Times New Roman" w:hAnsi="Times New Roman" w:cs="Times New Roman"/>
          <w:sz w:val="28"/>
          <w:szCs w:val="28"/>
          <w:lang w:eastAsia="ru-RU"/>
        </w:rPr>
        <w:t xml:space="preserve">Комиссии по предупреждению </w:t>
      </w:r>
      <w:r w:rsidR="00E0734F">
        <w:rPr>
          <w:rFonts w:ascii="Times New Roman" w:eastAsia="Times New Roman" w:hAnsi="Times New Roman" w:cs="Times New Roman"/>
          <w:sz w:val="28"/>
          <w:szCs w:val="28"/>
          <w:lang w:eastAsia="ru-RU"/>
        </w:rPr>
        <w:br/>
      </w:r>
      <w:r w:rsidR="004F62A3">
        <w:rPr>
          <w:rFonts w:ascii="Times New Roman" w:eastAsia="Times New Roman" w:hAnsi="Times New Roman" w:cs="Times New Roman"/>
          <w:sz w:val="28"/>
          <w:szCs w:val="28"/>
          <w:lang w:eastAsia="ru-RU"/>
        </w:rPr>
        <w:t>и ликвидации чрезвычайных ситуаций и обеспечению пожарной безопасности</w:t>
      </w:r>
      <w:r>
        <w:rPr>
          <w:rFonts w:ascii="Times New Roman" w:eastAsia="Times New Roman" w:hAnsi="Times New Roman" w:cs="Times New Roman"/>
          <w:sz w:val="28"/>
          <w:szCs w:val="28"/>
          <w:lang w:eastAsia="ru-RU"/>
        </w:rPr>
        <w:t xml:space="preserve"> </w:t>
      </w:r>
      <w:r w:rsidR="004F62A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по вопросам обеспечения безопасности людей на водных объектах в летний период.</w:t>
      </w:r>
    </w:p>
    <w:p w14:paraId="141E2BC5" w14:textId="1B3BE0EC"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 xml:space="preserve">Войска национальной гвардии Российской Федерации (далее – войска национальной гвардии) во взаимодействии с территориальными органами МВД России и частными охранными организациями субъектов Российской Федерации </w:t>
      </w:r>
      <w:r>
        <w:rPr>
          <w:rFonts w:ascii="Times New Roman" w:eastAsia="Times New Roman" w:hAnsi="Times New Roman" w:cs="Times New Roman"/>
          <w:sz w:val="28"/>
          <w:szCs w:val="28"/>
          <w:lang w:eastAsia="ru-RU"/>
        </w:rPr>
        <w:br/>
      </w:r>
      <w:r w:rsidRPr="00291E20">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291E20">
        <w:rPr>
          <w:rFonts w:ascii="Times New Roman" w:eastAsia="Times New Roman" w:hAnsi="Times New Roman" w:cs="Times New Roman"/>
          <w:sz w:val="28"/>
          <w:szCs w:val="28"/>
          <w:lang w:eastAsia="ru-RU"/>
        </w:rPr>
        <w:t xml:space="preserve"> приняли участие в обеспечении правопорядка</w:t>
      </w:r>
      <w:r>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на 34 218 объектах, используемых для организации детского оздоровительного отдыха, следующими способами охраны:</w:t>
      </w:r>
    </w:p>
    <w:p w14:paraId="6481DB69"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на 4 объектах физическая охрана осуществляется непосредственным несением службы личным составом войск национальной гвардии;</w:t>
      </w:r>
    </w:p>
    <w:p w14:paraId="64CB49D9"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21 318 объектов подключены к пультам централизованного наблюдения подразделений вневедомственной охраны войск национальной гвардии;</w:t>
      </w:r>
    </w:p>
    <w:p w14:paraId="65DCE997"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18 объектов охраняются работниками ФГУП «Охрана» Росгвардии;</w:t>
      </w:r>
    </w:p>
    <w:p w14:paraId="66FA24F0"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4 860 объектов охраняются работниками частных охранных организаций;</w:t>
      </w:r>
    </w:p>
    <w:p w14:paraId="2567F849"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61 объект охраняется работниками ведомственной охраны;</w:t>
      </w:r>
    </w:p>
    <w:p w14:paraId="20ACCDFB"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2 объекта охраняются сотрудниками МВД России;</w:t>
      </w:r>
    </w:p>
    <w:p w14:paraId="2066D846"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1 объект охраняется добровольной народной дружиной;</w:t>
      </w:r>
    </w:p>
    <w:p w14:paraId="2483B0DA"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7 954 объекта охраняются сторожами (вахтерами).</w:t>
      </w:r>
    </w:p>
    <w:p w14:paraId="6B24503E" w14:textId="55BBA78B"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 xml:space="preserve">Войска национальной гвардии в соответствии с имеющимися полномочиями принимают непосредственное участие в обеспечении безопасности </w:t>
      </w:r>
      <w:r>
        <w:rPr>
          <w:rFonts w:ascii="Times New Roman" w:eastAsia="Times New Roman" w:hAnsi="Times New Roman" w:cs="Times New Roman"/>
          <w:sz w:val="28"/>
          <w:szCs w:val="28"/>
          <w:lang w:eastAsia="ru-RU"/>
        </w:rPr>
        <w:br/>
      </w:r>
      <w:r w:rsidRPr="00291E20">
        <w:rPr>
          <w:rFonts w:ascii="Times New Roman" w:eastAsia="Times New Roman" w:hAnsi="Times New Roman" w:cs="Times New Roman"/>
          <w:sz w:val="28"/>
          <w:szCs w:val="28"/>
          <w:lang w:eastAsia="ru-RU"/>
        </w:rPr>
        <w:t xml:space="preserve">и антитеррористической защищенности объектов детского оздоровительного отдыха, включенных в перечень объектов, подлежащих обязательной охране Росгвардией, </w:t>
      </w:r>
      <w:r w:rsidRPr="00291E20">
        <w:rPr>
          <w:rFonts w:ascii="Times New Roman" w:eastAsia="Times New Roman" w:hAnsi="Times New Roman" w:cs="Times New Roman"/>
          <w:sz w:val="28"/>
          <w:szCs w:val="28"/>
          <w:lang w:eastAsia="ru-RU"/>
        </w:rPr>
        <w:lastRenderedPageBreak/>
        <w:t xml:space="preserve">утвержденный распоряжением Правительства Российской Федерации от 15 мая </w:t>
      </w:r>
      <w:r>
        <w:rPr>
          <w:rFonts w:ascii="Times New Roman" w:eastAsia="Times New Roman" w:hAnsi="Times New Roman" w:cs="Times New Roman"/>
          <w:sz w:val="28"/>
          <w:szCs w:val="28"/>
          <w:lang w:eastAsia="ru-RU"/>
        </w:rPr>
        <w:br/>
      </w:r>
      <w:r w:rsidRPr="00291E20">
        <w:rPr>
          <w:rFonts w:ascii="Times New Roman" w:eastAsia="Times New Roman" w:hAnsi="Times New Roman" w:cs="Times New Roman"/>
          <w:sz w:val="28"/>
          <w:szCs w:val="28"/>
          <w:lang w:eastAsia="ru-RU"/>
        </w:rPr>
        <w:t>2017 г. № 928-р.</w:t>
      </w:r>
    </w:p>
    <w:p w14:paraId="6B274B70"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 xml:space="preserve">В указанный перечень включены 4 объекта детского оздоровительного отдыха: </w:t>
      </w:r>
    </w:p>
    <w:p w14:paraId="78629929" w14:textId="5FD867FF"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1. Федеральное государственное бюджетное образовательное учреждение «Всероссийский детский центр «Орленок</w:t>
      </w:r>
      <w:r>
        <w:rPr>
          <w:rFonts w:ascii="Times New Roman" w:eastAsia="Times New Roman" w:hAnsi="Times New Roman" w:cs="Times New Roman"/>
          <w:sz w:val="28"/>
          <w:szCs w:val="28"/>
          <w:lang w:eastAsia="ru-RU"/>
        </w:rPr>
        <w:t>»;</w:t>
      </w:r>
    </w:p>
    <w:p w14:paraId="799AB1A0" w14:textId="2A51919C"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2. Федеральное государственное бюджетное образовательное учреждение дополнительного образования «Всероссийский детский центр «Смена»</w:t>
      </w:r>
      <w:r>
        <w:rPr>
          <w:rFonts w:ascii="Times New Roman" w:eastAsia="Times New Roman" w:hAnsi="Times New Roman" w:cs="Times New Roman"/>
          <w:sz w:val="28"/>
          <w:szCs w:val="28"/>
          <w:lang w:eastAsia="ru-RU"/>
        </w:rPr>
        <w:t>;</w:t>
      </w:r>
    </w:p>
    <w:p w14:paraId="344D21AD" w14:textId="5C1922A9"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3. Федеральное государственное бюджетное образовательное учреждение «Международный детский центр «Артек»</w:t>
      </w:r>
      <w:r>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 xml:space="preserve">в том числе детский центр «Красная гвоздика», являющийся </w:t>
      </w:r>
      <w:r>
        <w:rPr>
          <w:rFonts w:ascii="Times New Roman" w:eastAsia="Times New Roman" w:hAnsi="Times New Roman" w:cs="Times New Roman"/>
          <w:sz w:val="28"/>
          <w:szCs w:val="28"/>
          <w:lang w:eastAsia="ru-RU"/>
        </w:rPr>
        <w:t>его филиалом;</w:t>
      </w:r>
    </w:p>
    <w:p w14:paraId="580645B5" w14:textId="174922B0"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 xml:space="preserve">4. Федеральное государственное бюджетное общеобразовательное учреждение «Всероссийский детский центр «Океан». </w:t>
      </w:r>
    </w:p>
    <w:p w14:paraId="2165106B" w14:textId="1FC7B014"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Вышеуказанные объекты прошли процедуру категорирования</w:t>
      </w:r>
      <w:r>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 xml:space="preserve">в соответствии </w:t>
      </w:r>
      <w:r>
        <w:rPr>
          <w:rFonts w:ascii="Times New Roman" w:eastAsia="Times New Roman" w:hAnsi="Times New Roman" w:cs="Times New Roman"/>
          <w:sz w:val="28"/>
          <w:szCs w:val="28"/>
          <w:lang w:eastAsia="ru-RU"/>
        </w:rPr>
        <w:br/>
      </w:r>
      <w:r w:rsidRPr="00291E20">
        <w:rPr>
          <w:rFonts w:ascii="Times New Roman" w:eastAsia="Times New Roman" w:hAnsi="Times New Roman" w:cs="Times New Roman"/>
          <w:sz w:val="28"/>
          <w:szCs w:val="28"/>
          <w:lang w:eastAsia="ru-RU"/>
        </w:rPr>
        <w:t>с положениями требований к их антитеррористической защищенности, утвержденных постановлением Правительства Российской Федерации от 25 марта 2015 г. № 272, и охраняются силами подразделений вневедомственной охраны.</w:t>
      </w:r>
    </w:p>
    <w:p w14:paraId="3D33975D" w14:textId="3A5D45BB"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Предъявляемым требованиям к их антитеррористической защи</w:t>
      </w:r>
      <w:r w:rsidR="00C6497A">
        <w:rPr>
          <w:rFonts w:ascii="Times New Roman" w:eastAsia="Times New Roman" w:hAnsi="Times New Roman" w:cs="Times New Roman"/>
          <w:sz w:val="28"/>
          <w:szCs w:val="28"/>
          <w:lang w:eastAsia="ru-RU"/>
        </w:rPr>
        <w:t xml:space="preserve">щенности соответствует 1 объект – </w:t>
      </w:r>
      <w:r w:rsidR="00C6497A" w:rsidRPr="00291E20">
        <w:rPr>
          <w:rFonts w:ascii="Times New Roman" w:eastAsia="Times New Roman" w:hAnsi="Times New Roman" w:cs="Times New Roman"/>
          <w:sz w:val="28"/>
          <w:szCs w:val="28"/>
          <w:lang w:eastAsia="ru-RU"/>
        </w:rPr>
        <w:t>Международный детский центр «Артек»</w:t>
      </w:r>
      <w:r w:rsidR="00C6497A">
        <w:rPr>
          <w:rFonts w:ascii="Times New Roman" w:eastAsia="Times New Roman" w:hAnsi="Times New Roman" w:cs="Times New Roman"/>
          <w:sz w:val="28"/>
          <w:szCs w:val="28"/>
          <w:lang w:eastAsia="ru-RU"/>
        </w:rPr>
        <w:t>.</w:t>
      </w:r>
    </w:p>
    <w:p w14:paraId="37C141AE" w14:textId="64C4144B"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Не соответствовали требованиям в части инженерно-технической укрепленности 12 объектов, при этом сроки устранения нарушений</w:t>
      </w:r>
      <w:r w:rsidR="00C6497A">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 xml:space="preserve">в отношении </w:t>
      </w:r>
      <w:r w:rsidR="00C6497A">
        <w:rPr>
          <w:rFonts w:ascii="Times New Roman" w:eastAsia="Times New Roman" w:hAnsi="Times New Roman" w:cs="Times New Roman"/>
          <w:sz w:val="28"/>
          <w:szCs w:val="28"/>
          <w:lang w:eastAsia="ru-RU"/>
        </w:rPr>
        <w:br/>
      </w:r>
      <w:r w:rsidRPr="00291E20">
        <w:rPr>
          <w:rFonts w:ascii="Times New Roman" w:eastAsia="Times New Roman" w:hAnsi="Times New Roman" w:cs="Times New Roman"/>
          <w:sz w:val="28"/>
          <w:szCs w:val="28"/>
          <w:lang w:eastAsia="ru-RU"/>
        </w:rPr>
        <w:t>11 из них не истекли.</w:t>
      </w:r>
    </w:p>
    <w:p w14:paraId="32DD5D9A" w14:textId="7F92D2F0" w:rsidR="00291E20" w:rsidRPr="00291E20" w:rsidRDefault="00C6497A" w:rsidP="00C6497A">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 г.</w:t>
      </w:r>
      <w:r w:rsidR="00291E20" w:rsidRPr="00291E20">
        <w:rPr>
          <w:rFonts w:ascii="Times New Roman" w:eastAsia="Times New Roman" w:hAnsi="Times New Roman" w:cs="Times New Roman"/>
          <w:sz w:val="28"/>
          <w:szCs w:val="28"/>
          <w:lang w:eastAsia="ru-RU"/>
        </w:rPr>
        <w:t xml:space="preserve"> по результатам плановых проверок состояния антитеррористической защищенности указанных объектов должностными лицами войск национальной гвардии в отношении </w:t>
      </w:r>
      <w:r w:rsidRPr="00291E20">
        <w:rPr>
          <w:rFonts w:ascii="Times New Roman" w:eastAsia="Times New Roman" w:hAnsi="Times New Roman" w:cs="Times New Roman"/>
          <w:sz w:val="28"/>
          <w:szCs w:val="28"/>
          <w:lang w:eastAsia="ru-RU"/>
        </w:rPr>
        <w:t>Международн</w:t>
      </w:r>
      <w:r>
        <w:rPr>
          <w:rFonts w:ascii="Times New Roman" w:eastAsia="Times New Roman" w:hAnsi="Times New Roman" w:cs="Times New Roman"/>
          <w:sz w:val="28"/>
          <w:szCs w:val="28"/>
          <w:lang w:eastAsia="ru-RU"/>
        </w:rPr>
        <w:t>ого</w:t>
      </w:r>
      <w:r w:rsidRPr="00291E20">
        <w:rPr>
          <w:rFonts w:ascii="Times New Roman" w:eastAsia="Times New Roman" w:hAnsi="Times New Roman" w:cs="Times New Roman"/>
          <w:sz w:val="28"/>
          <w:szCs w:val="28"/>
          <w:lang w:eastAsia="ru-RU"/>
        </w:rPr>
        <w:t xml:space="preserve"> детск</w:t>
      </w:r>
      <w:r>
        <w:rPr>
          <w:rFonts w:ascii="Times New Roman" w:eastAsia="Times New Roman" w:hAnsi="Times New Roman" w:cs="Times New Roman"/>
          <w:sz w:val="28"/>
          <w:szCs w:val="28"/>
          <w:lang w:eastAsia="ru-RU"/>
        </w:rPr>
        <w:t>ого</w:t>
      </w:r>
      <w:r w:rsidRPr="00291E20">
        <w:rPr>
          <w:rFonts w:ascii="Times New Roman" w:eastAsia="Times New Roman" w:hAnsi="Times New Roman" w:cs="Times New Roman"/>
          <w:sz w:val="28"/>
          <w:szCs w:val="28"/>
          <w:lang w:eastAsia="ru-RU"/>
        </w:rPr>
        <w:t xml:space="preserve"> центр</w:t>
      </w:r>
      <w:r>
        <w:rPr>
          <w:rFonts w:ascii="Times New Roman" w:eastAsia="Times New Roman" w:hAnsi="Times New Roman" w:cs="Times New Roman"/>
          <w:sz w:val="28"/>
          <w:szCs w:val="28"/>
          <w:lang w:eastAsia="ru-RU"/>
        </w:rPr>
        <w:t>а</w:t>
      </w:r>
      <w:r w:rsidRPr="00291E20">
        <w:rPr>
          <w:rFonts w:ascii="Times New Roman" w:eastAsia="Times New Roman" w:hAnsi="Times New Roman" w:cs="Times New Roman"/>
          <w:sz w:val="28"/>
          <w:szCs w:val="28"/>
          <w:lang w:eastAsia="ru-RU"/>
        </w:rPr>
        <w:t xml:space="preserve"> «Артек»</w:t>
      </w:r>
      <w:r w:rsidR="00291E20" w:rsidRPr="00291E20">
        <w:rPr>
          <w:rFonts w:ascii="Times New Roman" w:eastAsia="Times New Roman" w:hAnsi="Times New Roman" w:cs="Times New Roman"/>
          <w:sz w:val="28"/>
          <w:szCs w:val="28"/>
          <w:lang w:eastAsia="ru-RU"/>
        </w:rPr>
        <w:t xml:space="preserve"> выдано предписание об устранении недостатков, в отношении </w:t>
      </w:r>
      <w:r w:rsidRPr="00291E20">
        <w:rPr>
          <w:rFonts w:ascii="Times New Roman" w:eastAsia="Times New Roman" w:hAnsi="Times New Roman" w:cs="Times New Roman"/>
          <w:sz w:val="28"/>
          <w:szCs w:val="28"/>
          <w:lang w:eastAsia="ru-RU"/>
        </w:rPr>
        <w:t>Всероссийск</w:t>
      </w:r>
      <w:r>
        <w:rPr>
          <w:rFonts w:ascii="Times New Roman" w:eastAsia="Times New Roman" w:hAnsi="Times New Roman" w:cs="Times New Roman"/>
          <w:sz w:val="28"/>
          <w:szCs w:val="28"/>
          <w:lang w:eastAsia="ru-RU"/>
        </w:rPr>
        <w:t>ого детского</w:t>
      </w:r>
      <w:r w:rsidRPr="00291E20">
        <w:rPr>
          <w:rFonts w:ascii="Times New Roman" w:eastAsia="Times New Roman" w:hAnsi="Times New Roman" w:cs="Times New Roman"/>
          <w:sz w:val="28"/>
          <w:szCs w:val="28"/>
          <w:lang w:eastAsia="ru-RU"/>
        </w:rPr>
        <w:t xml:space="preserve"> центр</w:t>
      </w:r>
      <w:r>
        <w:rPr>
          <w:rFonts w:ascii="Times New Roman" w:eastAsia="Times New Roman" w:hAnsi="Times New Roman" w:cs="Times New Roman"/>
          <w:sz w:val="28"/>
          <w:szCs w:val="28"/>
          <w:lang w:eastAsia="ru-RU"/>
        </w:rPr>
        <w:t>а</w:t>
      </w:r>
      <w:r w:rsidRPr="00291E20">
        <w:rPr>
          <w:rFonts w:ascii="Times New Roman" w:eastAsia="Times New Roman" w:hAnsi="Times New Roman" w:cs="Times New Roman"/>
          <w:sz w:val="28"/>
          <w:szCs w:val="28"/>
          <w:lang w:eastAsia="ru-RU"/>
        </w:rPr>
        <w:t xml:space="preserve"> «Смена»</w:t>
      </w:r>
      <w:r>
        <w:rPr>
          <w:rFonts w:ascii="Times New Roman" w:eastAsia="Times New Roman" w:hAnsi="Times New Roman" w:cs="Times New Roman"/>
          <w:sz w:val="28"/>
          <w:szCs w:val="28"/>
          <w:lang w:eastAsia="ru-RU"/>
        </w:rPr>
        <w:t xml:space="preserve"> </w:t>
      </w:r>
      <w:r w:rsidR="00291E20" w:rsidRPr="00291E20">
        <w:rPr>
          <w:rFonts w:ascii="Times New Roman" w:eastAsia="Times New Roman" w:hAnsi="Times New Roman" w:cs="Times New Roman"/>
          <w:sz w:val="28"/>
          <w:szCs w:val="28"/>
          <w:lang w:eastAsia="ru-RU"/>
        </w:rPr>
        <w:t xml:space="preserve">составлен протокол по статье 20.35 Кодекса Российской Федерации </w:t>
      </w:r>
      <w:r>
        <w:rPr>
          <w:rFonts w:ascii="Times New Roman" w:eastAsia="Times New Roman" w:hAnsi="Times New Roman" w:cs="Times New Roman"/>
          <w:sz w:val="28"/>
          <w:szCs w:val="28"/>
          <w:lang w:eastAsia="ru-RU"/>
        </w:rPr>
        <w:br/>
      </w:r>
      <w:r w:rsidR="00291E20" w:rsidRPr="00291E20">
        <w:rPr>
          <w:rFonts w:ascii="Times New Roman" w:eastAsia="Times New Roman" w:hAnsi="Times New Roman" w:cs="Times New Roman"/>
          <w:sz w:val="28"/>
          <w:szCs w:val="28"/>
          <w:lang w:eastAsia="ru-RU"/>
        </w:rPr>
        <w:t>об административных правонарушениях.</w:t>
      </w:r>
    </w:p>
    <w:p w14:paraId="715CAAA5" w14:textId="59501306"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 xml:space="preserve">Наиболее характерными нарушениями, выявляемыми на объектах отдыха </w:t>
      </w:r>
      <w:r w:rsidR="00126F2D">
        <w:rPr>
          <w:rFonts w:ascii="Times New Roman" w:eastAsia="Times New Roman" w:hAnsi="Times New Roman" w:cs="Times New Roman"/>
          <w:sz w:val="28"/>
          <w:szCs w:val="28"/>
          <w:lang w:eastAsia="ru-RU"/>
        </w:rPr>
        <w:br/>
      </w:r>
      <w:r w:rsidRPr="00291E20">
        <w:rPr>
          <w:rFonts w:ascii="Times New Roman" w:eastAsia="Times New Roman" w:hAnsi="Times New Roman" w:cs="Times New Roman"/>
          <w:sz w:val="28"/>
          <w:szCs w:val="28"/>
          <w:lang w:eastAsia="ru-RU"/>
        </w:rPr>
        <w:t>и оздоровления детей, явились:</w:t>
      </w:r>
    </w:p>
    <w:p w14:paraId="0B0B63A5"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недостаточное оснащение инженерно-техническими средствами охраны;</w:t>
      </w:r>
    </w:p>
    <w:p w14:paraId="4EFA7367"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отсутствие системы видеонаблюдения или неполный охват территории видеонаблюдения, а также несоблюдение сроков хранения данных видеоархива;</w:t>
      </w:r>
    </w:p>
    <w:p w14:paraId="792A14AD" w14:textId="77777777"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отсутствие системы оповещения и управления эвакуацией.</w:t>
      </w:r>
    </w:p>
    <w:p w14:paraId="51B278B9" w14:textId="5A652E61"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 xml:space="preserve">Согласно положениям требований к антитеррористической защищенности объектов (территорий), предназначенных для организации отдыха детей </w:t>
      </w:r>
      <w:r w:rsidR="00126F2D">
        <w:rPr>
          <w:rFonts w:ascii="Times New Roman" w:eastAsia="Times New Roman" w:hAnsi="Times New Roman" w:cs="Times New Roman"/>
          <w:sz w:val="28"/>
          <w:szCs w:val="28"/>
          <w:lang w:eastAsia="ru-RU"/>
        </w:rPr>
        <w:br/>
      </w:r>
      <w:r w:rsidRPr="00291E20">
        <w:rPr>
          <w:rFonts w:ascii="Times New Roman" w:eastAsia="Times New Roman" w:hAnsi="Times New Roman" w:cs="Times New Roman"/>
          <w:sz w:val="28"/>
          <w:szCs w:val="28"/>
          <w:lang w:eastAsia="ru-RU"/>
        </w:rPr>
        <w:t>и их оздоровления, утвержденных постановлением Правительства Российской Федерации от 14 мая 2021 г. № 732, подлежали категорированию 1 972 таких объекта, из которых с участием представителей войск национальной гвардии было категорировано 1 943 объекта,</w:t>
      </w:r>
      <w:r w:rsidR="00C6497A">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 xml:space="preserve">29 объектов не категорировано, </w:t>
      </w:r>
      <w:r w:rsidR="00C6497A" w:rsidRPr="00291E20">
        <w:rPr>
          <w:rFonts w:ascii="Times New Roman" w:eastAsia="Times New Roman" w:hAnsi="Times New Roman" w:cs="Times New Roman"/>
          <w:sz w:val="28"/>
          <w:szCs w:val="28"/>
          <w:lang w:eastAsia="ru-RU"/>
        </w:rPr>
        <w:t xml:space="preserve">600 объектов </w:t>
      </w:r>
      <w:r w:rsidR="00126F2D">
        <w:rPr>
          <w:rFonts w:ascii="Times New Roman" w:eastAsia="Times New Roman" w:hAnsi="Times New Roman" w:cs="Times New Roman"/>
          <w:sz w:val="28"/>
          <w:szCs w:val="28"/>
          <w:lang w:eastAsia="ru-RU"/>
        </w:rPr>
        <w:br/>
      </w:r>
      <w:r w:rsidR="00C6497A" w:rsidRPr="00291E20">
        <w:rPr>
          <w:rFonts w:ascii="Times New Roman" w:eastAsia="Times New Roman" w:hAnsi="Times New Roman" w:cs="Times New Roman"/>
          <w:sz w:val="28"/>
          <w:szCs w:val="28"/>
          <w:lang w:eastAsia="ru-RU"/>
        </w:rPr>
        <w:t xml:space="preserve">не соответствовали </w:t>
      </w:r>
      <w:r w:rsidRPr="00291E20">
        <w:rPr>
          <w:rFonts w:ascii="Times New Roman" w:eastAsia="Times New Roman" w:hAnsi="Times New Roman" w:cs="Times New Roman"/>
          <w:sz w:val="28"/>
          <w:szCs w:val="28"/>
          <w:lang w:eastAsia="ru-RU"/>
        </w:rPr>
        <w:t>предъявляемым требованиям.</w:t>
      </w:r>
    </w:p>
    <w:p w14:paraId="6EF735C9" w14:textId="0446B27B"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lastRenderedPageBreak/>
        <w:t>Наряду с этим для организации детского оздоровительного отдыха задействовались 24 209 объектов (территорий), требования</w:t>
      </w:r>
      <w:r w:rsidR="00C6497A">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к антитеррористической защищенности которых утверждены иными постановлениями Правительства Российской Федерации.</w:t>
      </w:r>
    </w:p>
    <w:p w14:paraId="5CA94407" w14:textId="13F42A86"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С участием представителей войск национальной гвардии</w:t>
      </w:r>
      <w:r w:rsidR="00C6497A">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было категорировано 23 397 объектов, предъявляемым требованиям</w:t>
      </w:r>
      <w:r w:rsidR="00C6497A">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не соответствовали 9 284 объекта.</w:t>
      </w:r>
    </w:p>
    <w:p w14:paraId="2C311474" w14:textId="4B45C310"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Для принятия мер реагирования в адрес руководителей объектов</w:t>
      </w:r>
      <w:r w:rsidR="00C6497A" w:rsidRPr="00C6497A">
        <w:rPr>
          <w:rFonts w:ascii="Times New Roman" w:eastAsia="Times New Roman" w:hAnsi="Times New Roman" w:cs="Times New Roman"/>
          <w:sz w:val="28"/>
          <w:szCs w:val="28"/>
          <w:lang w:eastAsia="ru-RU"/>
        </w:rPr>
        <w:t xml:space="preserve"> </w:t>
      </w:r>
      <w:r w:rsidR="00C6497A" w:rsidRPr="00291E20">
        <w:rPr>
          <w:rFonts w:ascii="Times New Roman" w:eastAsia="Times New Roman" w:hAnsi="Times New Roman" w:cs="Times New Roman"/>
          <w:sz w:val="28"/>
          <w:szCs w:val="28"/>
          <w:lang w:eastAsia="ru-RU"/>
        </w:rPr>
        <w:t>детского отдыха</w:t>
      </w:r>
      <w:r w:rsidRPr="00291E20">
        <w:rPr>
          <w:rFonts w:ascii="Times New Roman" w:eastAsia="Times New Roman" w:hAnsi="Times New Roman" w:cs="Times New Roman"/>
          <w:sz w:val="28"/>
          <w:szCs w:val="28"/>
          <w:lang w:eastAsia="ru-RU"/>
        </w:rPr>
        <w:t>,</w:t>
      </w:r>
      <w:r w:rsidR="00C6497A">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 xml:space="preserve">на которых выявлены нарушения обязательных требований, органов местного самоуправления, в антитеррористические комиссии и органы прокуратуры направлено </w:t>
      </w:r>
      <w:r w:rsidR="00C6497A" w:rsidRPr="00291E20">
        <w:rPr>
          <w:rFonts w:ascii="Times New Roman" w:eastAsia="Times New Roman" w:hAnsi="Times New Roman" w:cs="Times New Roman"/>
          <w:sz w:val="28"/>
          <w:szCs w:val="28"/>
          <w:lang w:eastAsia="ru-RU"/>
        </w:rPr>
        <w:t>542</w:t>
      </w:r>
      <w:r w:rsidR="00C6497A">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информационных пис</w:t>
      </w:r>
      <w:r w:rsidR="00C6497A">
        <w:rPr>
          <w:rFonts w:ascii="Times New Roman" w:eastAsia="Times New Roman" w:hAnsi="Times New Roman" w:cs="Times New Roman"/>
          <w:sz w:val="28"/>
          <w:szCs w:val="28"/>
          <w:lang w:eastAsia="ru-RU"/>
        </w:rPr>
        <w:t>ьма</w:t>
      </w:r>
      <w:r w:rsidRPr="00291E20">
        <w:rPr>
          <w:rFonts w:ascii="Times New Roman" w:eastAsia="Times New Roman" w:hAnsi="Times New Roman" w:cs="Times New Roman"/>
          <w:sz w:val="28"/>
          <w:szCs w:val="28"/>
          <w:lang w:eastAsia="ru-RU"/>
        </w:rPr>
        <w:t xml:space="preserve">. </w:t>
      </w:r>
    </w:p>
    <w:p w14:paraId="4C08D42F" w14:textId="046F16AE" w:rsidR="00291E20" w:rsidRP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По нарушениям, сроки устранения которых истекли в 2025 г</w:t>
      </w:r>
      <w:r w:rsidR="00C6497A">
        <w:rPr>
          <w:rFonts w:ascii="Times New Roman" w:eastAsia="Times New Roman" w:hAnsi="Times New Roman" w:cs="Times New Roman"/>
          <w:sz w:val="28"/>
          <w:szCs w:val="28"/>
          <w:lang w:eastAsia="ru-RU"/>
        </w:rPr>
        <w:t>.</w:t>
      </w:r>
      <w:r w:rsidRPr="00291E20">
        <w:rPr>
          <w:rFonts w:ascii="Times New Roman" w:eastAsia="Times New Roman" w:hAnsi="Times New Roman" w:cs="Times New Roman"/>
          <w:sz w:val="28"/>
          <w:szCs w:val="28"/>
          <w:lang w:eastAsia="ru-RU"/>
        </w:rPr>
        <w:t xml:space="preserve">, представителями войск национальной гвардии составлены </w:t>
      </w:r>
      <w:r w:rsidR="00C6497A">
        <w:rPr>
          <w:rFonts w:ascii="Times New Roman" w:eastAsia="Times New Roman" w:hAnsi="Times New Roman" w:cs="Times New Roman"/>
          <w:sz w:val="28"/>
          <w:szCs w:val="28"/>
          <w:lang w:eastAsia="ru-RU"/>
        </w:rPr>
        <w:t>44</w:t>
      </w:r>
      <w:r w:rsidRPr="00291E20">
        <w:rPr>
          <w:rFonts w:ascii="Times New Roman" w:eastAsia="Times New Roman" w:hAnsi="Times New Roman" w:cs="Times New Roman"/>
          <w:sz w:val="28"/>
          <w:szCs w:val="28"/>
          <w:lang w:eastAsia="ru-RU"/>
        </w:rPr>
        <w:t xml:space="preserve"> протокол</w:t>
      </w:r>
      <w:r w:rsidR="00C6497A">
        <w:rPr>
          <w:rFonts w:ascii="Times New Roman" w:eastAsia="Times New Roman" w:hAnsi="Times New Roman" w:cs="Times New Roman"/>
          <w:sz w:val="28"/>
          <w:szCs w:val="28"/>
          <w:lang w:eastAsia="ru-RU"/>
        </w:rPr>
        <w:t xml:space="preserve">а </w:t>
      </w:r>
      <w:r w:rsidRPr="00291E20">
        <w:rPr>
          <w:rFonts w:ascii="Times New Roman" w:eastAsia="Times New Roman" w:hAnsi="Times New Roman" w:cs="Times New Roman"/>
          <w:sz w:val="28"/>
          <w:szCs w:val="28"/>
          <w:lang w:eastAsia="ru-RU"/>
        </w:rPr>
        <w:t>по статье 20.35 Кодекса Российской Федерации об ад</w:t>
      </w:r>
      <w:r w:rsidR="00126F2D">
        <w:rPr>
          <w:rFonts w:ascii="Times New Roman" w:eastAsia="Times New Roman" w:hAnsi="Times New Roman" w:cs="Times New Roman"/>
          <w:sz w:val="28"/>
          <w:szCs w:val="28"/>
          <w:lang w:eastAsia="ru-RU"/>
        </w:rPr>
        <w:t>министративных правонарушениях.</w:t>
      </w:r>
    </w:p>
    <w:p w14:paraId="502A9BF0" w14:textId="56407A4B" w:rsidR="00291E20" w:rsidRDefault="00291E20" w:rsidP="00291E20">
      <w:pPr>
        <w:spacing w:after="0" w:line="264" w:lineRule="auto"/>
        <w:ind w:firstLine="709"/>
        <w:jc w:val="both"/>
        <w:rPr>
          <w:rFonts w:ascii="Times New Roman" w:eastAsia="Times New Roman" w:hAnsi="Times New Roman" w:cs="Times New Roman"/>
          <w:sz w:val="28"/>
          <w:szCs w:val="28"/>
          <w:lang w:eastAsia="ru-RU"/>
        </w:rPr>
      </w:pPr>
      <w:r w:rsidRPr="00291E20">
        <w:rPr>
          <w:rFonts w:ascii="Times New Roman" w:eastAsia="Times New Roman" w:hAnsi="Times New Roman" w:cs="Times New Roman"/>
          <w:sz w:val="28"/>
          <w:szCs w:val="28"/>
          <w:lang w:eastAsia="ru-RU"/>
        </w:rPr>
        <w:t>С целью отработки взаимодействия сил и средств, обеспечивающих безопасность объектов детского оздоровительного отдыха, а также выработки практических навыков действий личного состава в условиях быстро изменяющейся оперативной обстановки и при возникновении чрезвычайных ситуаций на объектах принято участие в проведении</w:t>
      </w:r>
      <w:r w:rsidR="00C6497A">
        <w:rPr>
          <w:rFonts w:ascii="Times New Roman" w:eastAsia="Times New Roman" w:hAnsi="Times New Roman" w:cs="Times New Roman"/>
          <w:sz w:val="28"/>
          <w:szCs w:val="28"/>
          <w:lang w:eastAsia="ru-RU"/>
        </w:rPr>
        <w:t xml:space="preserve"> </w:t>
      </w:r>
      <w:r w:rsidRPr="00291E20">
        <w:rPr>
          <w:rFonts w:ascii="Times New Roman" w:eastAsia="Times New Roman" w:hAnsi="Times New Roman" w:cs="Times New Roman"/>
          <w:sz w:val="28"/>
          <w:szCs w:val="28"/>
          <w:lang w:eastAsia="ru-RU"/>
        </w:rPr>
        <w:t>9 453 учебных тренировок.</w:t>
      </w:r>
    </w:p>
    <w:p w14:paraId="2CD40D8C" w14:textId="343263B6" w:rsidR="00104165" w:rsidRPr="00104165"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Ространснадзором была продолжена работа по повышению</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эффективности надзора и контроля в сфере обеспечения безопасности</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при осуществлении организованной перевозки групп детей автобусами</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 xml:space="preserve">(далее – перевозка детей), проводимая в рамках исполнения </w:t>
      </w:r>
      <w:r>
        <w:rPr>
          <w:rFonts w:ascii="Times New Roman" w:eastAsia="Times New Roman" w:hAnsi="Times New Roman" w:cs="Times New Roman"/>
          <w:sz w:val="28"/>
          <w:szCs w:val="28"/>
          <w:lang w:eastAsia="ru-RU"/>
        </w:rPr>
        <w:t>поручения</w:t>
      </w:r>
      <w:r w:rsidRPr="00104165">
        <w:rPr>
          <w:rFonts w:ascii="Times New Roman" w:eastAsia="Times New Roman" w:hAnsi="Times New Roman" w:cs="Times New Roman"/>
          <w:sz w:val="28"/>
          <w:szCs w:val="28"/>
          <w:lang w:eastAsia="ru-RU"/>
        </w:rPr>
        <w:t xml:space="preserve"> Президента Российской Федерации.</w:t>
      </w:r>
    </w:p>
    <w:p w14:paraId="45BA995E" w14:textId="34C5D0AD" w:rsidR="00104165" w:rsidRPr="00104165"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В ходе указанной работы проведено 6 917 контрольных (надзорных)</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мероприятий и постоянных рейдов в отношении контролируемых лиц,</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 xml:space="preserve">задействованных в организации </w:t>
      </w:r>
      <w:r>
        <w:rPr>
          <w:rFonts w:ascii="Times New Roman" w:eastAsia="Times New Roman" w:hAnsi="Times New Roman" w:cs="Times New Roman"/>
          <w:sz w:val="28"/>
          <w:szCs w:val="28"/>
          <w:lang w:eastAsia="ru-RU"/>
        </w:rPr>
        <w:t xml:space="preserve">и осуществлении перевозки детей </w:t>
      </w:r>
      <w:r w:rsidRPr="00104165">
        <w:rPr>
          <w:rFonts w:ascii="Times New Roman" w:eastAsia="Times New Roman" w:hAnsi="Times New Roman" w:cs="Times New Roman"/>
          <w:sz w:val="28"/>
          <w:szCs w:val="28"/>
          <w:lang w:eastAsia="ru-RU"/>
        </w:rPr>
        <w:t xml:space="preserve">(2024 г. – </w:t>
      </w:r>
      <w:r w:rsidR="00126F2D">
        <w:rPr>
          <w:rFonts w:ascii="Times New Roman" w:eastAsia="Times New Roman" w:hAnsi="Times New Roman" w:cs="Times New Roman"/>
          <w:sz w:val="28"/>
          <w:szCs w:val="28"/>
          <w:lang w:eastAsia="ru-RU"/>
        </w:rPr>
        <w:br/>
      </w:r>
      <w:r w:rsidRPr="00104165">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w:t>
      </w:r>
      <w:r w:rsidRPr="00104165">
        <w:rPr>
          <w:rFonts w:ascii="Times New Roman" w:eastAsia="Times New Roman" w:hAnsi="Times New Roman" w:cs="Times New Roman"/>
          <w:sz w:val="28"/>
          <w:szCs w:val="28"/>
          <w:lang w:eastAsia="ru-RU"/>
        </w:rPr>
        <w:t>895</w:t>
      </w:r>
      <w:r>
        <w:rPr>
          <w:rFonts w:ascii="Times New Roman" w:eastAsia="Times New Roman" w:hAnsi="Times New Roman" w:cs="Times New Roman"/>
          <w:sz w:val="28"/>
          <w:szCs w:val="28"/>
          <w:lang w:eastAsia="ru-RU"/>
        </w:rPr>
        <w:t xml:space="preserve"> мероприятий)</w:t>
      </w:r>
      <w:r w:rsidRPr="00104165">
        <w:rPr>
          <w:rFonts w:ascii="Times New Roman" w:eastAsia="Times New Roman" w:hAnsi="Times New Roman" w:cs="Times New Roman"/>
          <w:sz w:val="28"/>
          <w:szCs w:val="28"/>
          <w:lang w:eastAsia="ru-RU"/>
        </w:rPr>
        <w:t>. В ходе указанных мероприятий</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проверено 10 692 транспортных средства (2024 г. – 14</w:t>
      </w:r>
      <w:r>
        <w:rPr>
          <w:rFonts w:ascii="Times New Roman" w:eastAsia="Times New Roman" w:hAnsi="Times New Roman" w:cs="Times New Roman"/>
          <w:sz w:val="28"/>
          <w:szCs w:val="28"/>
          <w:lang w:eastAsia="ru-RU"/>
        </w:rPr>
        <w:t> </w:t>
      </w:r>
      <w:r w:rsidRPr="00104165">
        <w:rPr>
          <w:rFonts w:ascii="Times New Roman" w:eastAsia="Times New Roman" w:hAnsi="Times New Roman" w:cs="Times New Roman"/>
          <w:sz w:val="28"/>
          <w:szCs w:val="28"/>
          <w:lang w:eastAsia="ru-RU"/>
        </w:rPr>
        <w:t>284</w:t>
      </w:r>
      <w:r>
        <w:rPr>
          <w:rFonts w:ascii="Times New Roman" w:eastAsia="Times New Roman" w:hAnsi="Times New Roman" w:cs="Times New Roman"/>
          <w:sz w:val="28"/>
          <w:szCs w:val="28"/>
          <w:lang w:eastAsia="ru-RU"/>
        </w:rPr>
        <w:t xml:space="preserve"> транспортных средства), </w:t>
      </w:r>
      <w:r w:rsidRPr="00104165">
        <w:rPr>
          <w:rFonts w:ascii="Times New Roman" w:eastAsia="Times New Roman" w:hAnsi="Times New Roman" w:cs="Times New Roman"/>
          <w:sz w:val="28"/>
          <w:szCs w:val="28"/>
          <w:lang w:eastAsia="ru-RU"/>
        </w:rPr>
        <w:t>выявлено 3 256 нарушений обязательных требований</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(2024 г. – 4</w:t>
      </w:r>
      <w:r>
        <w:rPr>
          <w:rFonts w:ascii="Times New Roman" w:eastAsia="Times New Roman" w:hAnsi="Times New Roman" w:cs="Times New Roman"/>
          <w:sz w:val="28"/>
          <w:szCs w:val="28"/>
          <w:lang w:eastAsia="ru-RU"/>
        </w:rPr>
        <w:t> </w:t>
      </w:r>
      <w:r w:rsidRPr="00104165">
        <w:rPr>
          <w:rFonts w:ascii="Times New Roman" w:eastAsia="Times New Roman" w:hAnsi="Times New Roman" w:cs="Times New Roman"/>
          <w:sz w:val="28"/>
          <w:szCs w:val="28"/>
          <w:lang w:eastAsia="ru-RU"/>
        </w:rPr>
        <w:t>090</w:t>
      </w:r>
      <w:r>
        <w:rPr>
          <w:rFonts w:ascii="Times New Roman" w:eastAsia="Times New Roman" w:hAnsi="Times New Roman" w:cs="Times New Roman"/>
          <w:sz w:val="28"/>
          <w:szCs w:val="28"/>
          <w:lang w:eastAsia="ru-RU"/>
        </w:rPr>
        <w:t xml:space="preserve"> нарушений),</w:t>
      </w:r>
      <w:r w:rsidRPr="00104165">
        <w:rPr>
          <w:rFonts w:ascii="Times New Roman" w:eastAsia="Times New Roman" w:hAnsi="Times New Roman" w:cs="Times New Roman"/>
          <w:sz w:val="28"/>
          <w:szCs w:val="28"/>
          <w:lang w:eastAsia="ru-RU"/>
        </w:rPr>
        <w:t xml:space="preserve"> основными из которых явились:</w:t>
      </w:r>
    </w:p>
    <w:p w14:paraId="229A903B" w14:textId="5E5FD426" w:rsidR="00104165" w:rsidRPr="00104165"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несоблюдение требований по заключению договоров фрахтования;</w:t>
      </w:r>
    </w:p>
    <w:p w14:paraId="1E9BDC2F" w14:textId="1D5AA347" w:rsidR="00104165" w:rsidRPr="00104165"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нарушение правил использования контрольного устройства (тахографа);</w:t>
      </w:r>
    </w:p>
    <w:p w14:paraId="22557AF5" w14:textId="2A4406F3" w:rsidR="00104165" w:rsidRPr="00104165"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осуществление перевозки детей при отсутствии уведомления в органы</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ГИБДД;</w:t>
      </w:r>
    </w:p>
    <w:p w14:paraId="6A912C1E" w14:textId="31373A9D" w:rsidR="00104165" w:rsidRPr="00104165"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использование для перевозок пассажиров и багажа транспортных средств,</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104165">
        <w:rPr>
          <w:rFonts w:ascii="Times New Roman" w:eastAsia="Times New Roman" w:hAnsi="Times New Roman" w:cs="Times New Roman"/>
          <w:sz w:val="28"/>
          <w:szCs w:val="28"/>
          <w:lang w:eastAsia="ru-RU"/>
        </w:rPr>
        <w:t>не подключенных в установленном порядке к государственной</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автоматизированной информационной системе «ЭРА-ГЛОНАСС»;</w:t>
      </w:r>
    </w:p>
    <w:p w14:paraId="36D46515" w14:textId="05C68C28" w:rsidR="00104165" w:rsidRPr="00104165"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нарушение Правил организованной перевозки группы детей автобусами</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организаторами перевозки.</w:t>
      </w:r>
    </w:p>
    <w:p w14:paraId="6F3D4E28" w14:textId="1B615289" w:rsidR="00104165" w:rsidRPr="00104165"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Всего за нарушения обязательных требований привлечено</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к административной ответственности 1 006 юридических лиц (2024 г. – 2</w:t>
      </w:r>
      <w:r>
        <w:rPr>
          <w:rFonts w:ascii="Times New Roman" w:eastAsia="Times New Roman" w:hAnsi="Times New Roman" w:cs="Times New Roman"/>
          <w:sz w:val="28"/>
          <w:szCs w:val="28"/>
          <w:lang w:eastAsia="ru-RU"/>
        </w:rPr>
        <w:t> </w:t>
      </w:r>
      <w:r w:rsidRPr="00104165">
        <w:rPr>
          <w:rFonts w:ascii="Times New Roman" w:eastAsia="Times New Roman" w:hAnsi="Times New Roman" w:cs="Times New Roman"/>
          <w:sz w:val="28"/>
          <w:szCs w:val="28"/>
          <w:lang w:eastAsia="ru-RU"/>
        </w:rPr>
        <w:t>173</w:t>
      </w:r>
      <w:r>
        <w:rPr>
          <w:rFonts w:ascii="Times New Roman" w:eastAsia="Times New Roman" w:hAnsi="Times New Roman" w:cs="Times New Roman"/>
          <w:sz w:val="28"/>
          <w:szCs w:val="28"/>
          <w:lang w:eastAsia="ru-RU"/>
        </w:rPr>
        <w:t xml:space="preserve"> юридических лиц)</w:t>
      </w:r>
      <w:r w:rsidRPr="001041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104165">
        <w:rPr>
          <w:rFonts w:ascii="Times New Roman" w:eastAsia="Times New Roman" w:hAnsi="Times New Roman" w:cs="Times New Roman"/>
          <w:sz w:val="28"/>
          <w:szCs w:val="28"/>
          <w:lang w:eastAsia="ru-RU"/>
        </w:rPr>
        <w:t>601 должностное лицо (2024 г. – 1</w:t>
      </w:r>
      <w:r>
        <w:rPr>
          <w:rFonts w:ascii="Times New Roman" w:eastAsia="Times New Roman" w:hAnsi="Times New Roman" w:cs="Times New Roman"/>
          <w:sz w:val="28"/>
          <w:szCs w:val="28"/>
          <w:lang w:eastAsia="ru-RU"/>
        </w:rPr>
        <w:t> </w:t>
      </w:r>
      <w:r w:rsidRPr="00104165">
        <w:rPr>
          <w:rFonts w:ascii="Times New Roman" w:eastAsia="Times New Roman" w:hAnsi="Times New Roman" w:cs="Times New Roman"/>
          <w:sz w:val="28"/>
          <w:szCs w:val="28"/>
          <w:lang w:eastAsia="ru-RU"/>
        </w:rPr>
        <w:t>152</w:t>
      </w:r>
      <w:r>
        <w:rPr>
          <w:rFonts w:ascii="Times New Roman" w:eastAsia="Times New Roman" w:hAnsi="Times New Roman" w:cs="Times New Roman"/>
          <w:sz w:val="28"/>
          <w:szCs w:val="28"/>
          <w:lang w:eastAsia="ru-RU"/>
        </w:rPr>
        <w:t xml:space="preserve"> должностных лиц), </w:t>
      </w:r>
      <w:r w:rsidRPr="00104165">
        <w:rPr>
          <w:rFonts w:ascii="Times New Roman" w:eastAsia="Times New Roman" w:hAnsi="Times New Roman" w:cs="Times New Roman"/>
          <w:sz w:val="28"/>
          <w:szCs w:val="28"/>
          <w:lang w:eastAsia="ru-RU"/>
        </w:rPr>
        <w:t>365 индивидуальных предпринимателей (2024 г. – 868</w:t>
      </w:r>
      <w:r>
        <w:rPr>
          <w:rFonts w:ascii="Times New Roman" w:eastAsia="Times New Roman" w:hAnsi="Times New Roman" w:cs="Times New Roman"/>
          <w:sz w:val="28"/>
          <w:szCs w:val="28"/>
          <w:lang w:eastAsia="ru-RU"/>
        </w:rPr>
        <w:t xml:space="preserve"> индивидуальных предпринимателей) </w:t>
      </w:r>
      <w:r w:rsidRPr="00104165">
        <w:rPr>
          <w:rFonts w:ascii="Times New Roman" w:eastAsia="Times New Roman" w:hAnsi="Times New Roman" w:cs="Times New Roman"/>
          <w:sz w:val="28"/>
          <w:szCs w:val="28"/>
          <w:lang w:eastAsia="ru-RU"/>
        </w:rPr>
        <w:t xml:space="preserve">и 974 водителя </w:t>
      </w:r>
      <w:r w:rsidRPr="00104165">
        <w:rPr>
          <w:rFonts w:ascii="Times New Roman" w:eastAsia="Times New Roman" w:hAnsi="Times New Roman" w:cs="Times New Roman"/>
          <w:sz w:val="28"/>
          <w:szCs w:val="28"/>
          <w:lang w:eastAsia="ru-RU"/>
        </w:rPr>
        <w:lastRenderedPageBreak/>
        <w:t>(2024 г. – 1</w:t>
      </w:r>
      <w:r>
        <w:rPr>
          <w:rFonts w:ascii="Times New Roman" w:eastAsia="Times New Roman" w:hAnsi="Times New Roman" w:cs="Times New Roman"/>
          <w:sz w:val="28"/>
          <w:szCs w:val="28"/>
          <w:lang w:eastAsia="ru-RU"/>
        </w:rPr>
        <w:t> </w:t>
      </w:r>
      <w:r w:rsidRPr="00104165">
        <w:rPr>
          <w:rFonts w:ascii="Times New Roman" w:eastAsia="Times New Roman" w:hAnsi="Times New Roman" w:cs="Times New Roman"/>
          <w:sz w:val="28"/>
          <w:szCs w:val="28"/>
          <w:lang w:eastAsia="ru-RU"/>
        </w:rPr>
        <w:t>275</w:t>
      </w:r>
      <w:r>
        <w:rPr>
          <w:rFonts w:ascii="Times New Roman" w:eastAsia="Times New Roman" w:hAnsi="Times New Roman" w:cs="Times New Roman"/>
          <w:sz w:val="28"/>
          <w:szCs w:val="28"/>
          <w:lang w:eastAsia="ru-RU"/>
        </w:rPr>
        <w:t xml:space="preserve"> водителей)</w:t>
      </w:r>
      <w:r w:rsidRPr="00104165">
        <w:rPr>
          <w:rFonts w:ascii="Times New Roman" w:eastAsia="Times New Roman" w:hAnsi="Times New Roman" w:cs="Times New Roman"/>
          <w:sz w:val="28"/>
          <w:szCs w:val="28"/>
          <w:lang w:eastAsia="ru-RU"/>
        </w:rPr>
        <w:t>. Также к административной ответственности было привлечено</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168 организаторов перевозки детей (2024 г. – 217</w:t>
      </w:r>
      <w:r>
        <w:rPr>
          <w:rFonts w:ascii="Times New Roman" w:eastAsia="Times New Roman" w:hAnsi="Times New Roman" w:cs="Times New Roman"/>
          <w:sz w:val="28"/>
          <w:szCs w:val="28"/>
          <w:lang w:eastAsia="ru-RU"/>
        </w:rPr>
        <w:t xml:space="preserve"> организаторов перевозки)</w:t>
      </w:r>
      <w:r w:rsidRPr="00104165">
        <w:rPr>
          <w:rFonts w:ascii="Times New Roman" w:eastAsia="Times New Roman" w:hAnsi="Times New Roman" w:cs="Times New Roman"/>
          <w:sz w:val="28"/>
          <w:szCs w:val="28"/>
          <w:lang w:eastAsia="ru-RU"/>
        </w:rPr>
        <w:t>.</w:t>
      </w:r>
    </w:p>
    <w:p w14:paraId="389D5A3E" w14:textId="3A7FB04B" w:rsidR="00104165" w:rsidRPr="00104165"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 xml:space="preserve">В соответствии с частью 1 статьи 27.14 Кодекса </w:t>
      </w:r>
      <w:r w:rsidR="00D25E6C">
        <w:rPr>
          <w:rFonts w:ascii="Times New Roman" w:eastAsia="Times New Roman" w:hAnsi="Times New Roman" w:cs="Times New Roman"/>
          <w:sz w:val="28"/>
          <w:szCs w:val="28"/>
          <w:lang w:eastAsia="ru-RU"/>
        </w:rPr>
        <w:t xml:space="preserve">Российской Федерации </w:t>
      </w:r>
      <w:r w:rsidR="00D25E6C">
        <w:rPr>
          <w:rFonts w:ascii="Times New Roman" w:eastAsia="Times New Roman" w:hAnsi="Times New Roman" w:cs="Times New Roman"/>
          <w:sz w:val="28"/>
          <w:szCs w:val="28"/>
          <w:lang w:eastAsia="ru-RU"/>
        </w:rPr>
        <w:br/>
      </w:r>
      <w:r w:rsidRPr="00104165">
        <w:rPr>
          <w:rFonts w:ascii="Times New Roman" w:eastAsia="Times New Roman" w:hAnsi="Times New Roman" w:cs="Times New Roman"/>
          <w:sz w:val="28"/>
          <w:szCs w:val="28"/>
          <w:lang w:eastAsia="ru-RU"/>
        </w:rPr>
        <w:t>об административных</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правонарушениях к нарушителям обязательных требований была применена</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обеспечительная мера в виде наложения ареста на 59 транспортных средств</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(2024 г. – 146</w:t>
      </w:r>
      <w:r>
        <w:rPr>
          <w:rFonts w:ascii="Times New Roman" w:eastAsia="Times New Roman" w:hAnsi="Times New Roman" w:cs="Times New Roman"/>
          <w:sz w:val="28"/>
          <w:szCs w:val="28"/>
          <w:lang w:eastAsia="ru-RU"/>
        </w:rPr>
        <w:t xml:space="preserve"> транспортных средств)</w:t>
      </w:r>
      <w:r w:rsidRPr="00104165">
        <w:rPr>
          <w:rFonts w:ascii="Times New Roman" w:eastAsia="Times New Roman" w:hAnsi="Times New Roman" w:cs="Times New Roman"/>
          <w:sz w:val="28"/>
          <w:szCs w:val="28"/>
          <w:lang w:eastAsia="ru-RU"/>
        </w:rPr>
        <w:t>.</w:t>
      </w:r>
    </w:p>
    <w:p w14:paraId="482FA667" w14:textId="27A7B38B" w:rsidR="00104165" w:rsidRPr="00750F34" w:rsidRDefault="00104165" w:rsidP="00D25E6C">
      <w:pPr>
        <w:spacing w:after="0" w:line="264" w:lineRule="auto"/>
        <w:ind w:firstLine="709"/>
        <w:jc w:val="both"/>
        <w:rPr>
          <w:rFonts w:ascii="Times New Roman" w:eastAsia="Times New Roman" w:hAnsi="Times New Roman" w:cs="Times New Roman"/>
          <w:sz w:val="28"/>
          <w:szCs w:val="28"/>
          <w:lang w:eastAsia="ru-RU"/>
        </w:rPr>
      </w:pPr>
      <w:r w:rsidRPr="00104165">
        <w:rPr>
          <w:rFonts w:ascii="Times New Roman" w:eastAsia="Times New Roman" w:hAnsi="Times New Roman" w:cs="Times New Roman"/>
          <w:sz w:val="28"/>
          <w:szCs w:val="28"/>
          <w:lang w:eastAsia="ru-RU"/>
        </w:rPr>
        <w:t xml:space="preserve">Общая сумма </w:t>
      </w:r>
      <w:r>
        <w:rPr>
          <w:rFonts w:ascii="Times New Roman" w:eastAsia="Times New Roman" w:hAnsi="Times New Roman" w:cs="Times New Roman"/>
          <w:sz w:val="28"/>
          <w:szCs w:val="28"/>
          <w:lang w:eastAsia="ru-RU"/>
        </w:rPr>
        <w:t>наложенных штрафов составила 44,</w:t>
      </w:r>
      <w:r w:rsidRPr="00104165">
        <w:rPr>
          <w:rFonts w:ascii="Times New Roman" w:eastAsia="Times New Roman" w:hAnsi="Times New Roman" w:cs="Times New Roman"/>
          <w:sz w:val="28"/>
          <w:szCs w:val="28"/>
          <w:lang w:eastAsia="ru-RU"/>
        </w:rPr>
        <w:t>75</w:t>
      </w:r>
      <w:r>
        <w:rPr>
          <w:rFonts w:ascii="Times New Roman" w:eastAsia="Times New Roman" w:hAnsi="Times New Roman" w:cs="Times New Roman"/>
          <w:sz w:val="28"/>
          <w:szCs w:val="28"/>
          <w:lang w:eastAsia="ru-RU"/>
        </w:rPr>
        <w:t xml:space="preserve"> млн</w:t>
      </w:r>
      <w:r w:rsidRPr="00104165">
        <w:rPr>
          <w:rFonts w:ascii="Times New Roman" w:eastAsia="Times New Roman" w:hAnsi="Times New Roman" w:cs="Times New Roman"/>
          <w:sz w:val="28"/>
          <w:szCs w:val="28"/>
          <w:lang w:eastAsia="ru-RU"/>
        </w:rPr>
        <w:t xml:space="preserve"> рублей</w:t>
      </w:r>
      <w:r>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 xml:space="preserve">(2024 г. – </w:t>
      </w:r>
      <w:r w:rsidR="00D25E6C">
        <w:rPr>
          <w:rFonts w:ascii="Times New Roman" w:eastAsia="Times New Roman" w:hAnsi="Times New Roman" w:cs="Times New Roman"/>
          <w:sz w:val="28"/>
          <w:szCs w:val="28"/>
          <w:lang w:eastAsia="ru-RU"/>
        </w:rPr>
        <w:br/>
        <w:t xml:space="preserve">34,2 млн рублей), </w:t>
      </w:r>
      <w:r w:rsidRPr="00104165">
        <w:rPr>
          <w:rFonts w:ascii="Times New Roman" w:eastAsia="Times New Roman" w:hAnsi="Times New Roman" w:cs="Times New Roman"/>
          <w:sz w:val="28"/>
          <w:szCs w:val="28"/>
          <w:lang w:eastAsia="ru-RU"/>
        </w:rPr>
        <w:t>в том числе по статье</w:t>
      </w:r>
      <w:r w:rsidR="00D25E6C">
        <w:rPr>
          <w:rFonts w:ascii="Times New Roman" w:eastAsia="Times New Roman" w:hAnsi="Times New Roman" w:cs="Times New Roman"/>
          <w:sz w:val="28"/>
          <w:szCs w:val="28"/>
          <w:lang w:eastAsia="ru-RU"/>
        </w:rPr>
        <w:t xml:space="preserve"> </w:t>
      </w:r>
      <w:r w:rsidRPr="00104165">
        <w:rPr>
          <w:rFonts w:ascii="Times New Roman" w:eastAsia="Times New Roman" w:hAnsi="Times New Roman" w:cs="Times New Roman"/>
          <w:sz w:val="28"/>
          <w:szCs w:val="28"/>
          <w:lang w:eastAsia="ru-RU"/>
        </w:rPr>
        <w:t xml:space="preserve">12.23 </w:t>
      </w:r>
      <w:r w:rsidR="00D25E6C">
        <w:rPr>
          <w:rFonts w:ascii="Times New Roman" w:eastAsia="Times New Roman" w:hAnsi="Times New Roman" w:cs="Times New Roman"/>
          <w:sz w:val="28"/>
          <w:szCs w:val="28"/>
          <w:lang w:eastAsia="ru-RU"/>
        </w:rPr>
        <w:t xml:space="preserve">Кодекса Российской Федерации </w:t>
      </w:r>
      <w:r w:rsidR="00D25E6C">
        <w:rPr>
          <w:rFonts w:ascii="Times New Roman" w:eastAsia="Times New Roman" w:hAnsi="Times New Roman" w:cs="Times New Roman"/>
          <w:sz w:val="28"/>
          <w:szCs w:val="28"/>
          <w:lang w:eastAsia="ru-RU"/>
        </w:rPr>
        <w:br/>
        <w:t xml:space="preserve">об административных </w:t>
      </w:r>
      <w:r w:rsidR="00D25E6C" w:rsidRPr="00750F34">
        <w:rPr>
          <w:rFonts w:ascii="Times New Roman" w:eastAsia="Times New Roman" w:hAnsi="Times New Roman" w:cs="Times New Roman"/>
          <w:sz w:val="28"/>
          <w:szCs w:val="28"/>
          <w:lang w:eastAsia="ru-RU"/>
        </w:rPr>
        <w:t>правонарушениях</w:t>
      </w:r>
      <w:r w:rsidRPr="00750F34">
        <w:rPr>
          <w:rFonts w:ascii="Times New Roman" w:eastAsia="Times New Roman" w:hAnsi="Times New Roman" w:cs="Times New Roman"/>
          <w:sz w:val="28"/>
          <w:szCs w:val="28"/>
          <w:lang w:eastAsia="ru-RU"/>
        </w:rPr>
        <w:t xml:space="preserve"> </w:t>
      </w:r>
      <w:r w:rsidR="00126F2D">
        <w:rPr>
          <w:rFonts w:ascii="Times New Roman" w:eastAsia="Times New Roman" w:hAnsi="Times New Roman" w:cs="Times New Roman"/>
          <w:sz w:val="28"/>
          <w:szCs w:val="28"/>
          <w:lang w:eastAsia="ru-RU"/>
        </w:rPr>
        <w:t xml:space="preserve">– </w:t>
      </w:r>
      <w:r w:rsidRPr="00750F34">
        <w:rPr>
          <w:rFonts w:ascii="Times New Roman" w:eastAsia="Times New Roman" w:hAnsi="Times New Roman" w:cs="Times New Roman"/>
          <w:sz w:val="28"/>
          <w:szCs w:val="28"/>
          <w:lang w:eastAsia="ru-RU"/>
        </w:rPr>
        <w:t>10</w:t>
      </w:r>
      <w:r w:rsidR="00D25E6C" w:rsidRPr="00750F34">
        <w:rPr>
          <w:rFonts w:ascii="Times New Roman" w:eastAsia="Times New Roman" w:hAnsi="Times New Roman" w:cs="Times New Roman"/>
          <w:sz w:val="28"/>
          <w:szCs w:val="28"/>
          <w:lang w:eastAsia="ru-RU"/>
        </w:rPr>
        <w:t>,</w:t>
      </w:r>
      <w:r w:rsidRPr="00750F34">
        <w:rPr>
          <w:rFonts w:ascii="Times New Roman" w:eastAsia="Times New Roman" w:hAnsi="Times New Roman" w:cs="Times New Roman"/>
          <w:sz w:val="28"/>
          <w:szCs w:val="28"/>
          <w:lang w:eastAsia="ru-RU"/>
        </w:rPr>
        <w:t>9</w:t>
      </w:r>
      <w:r w:rsidR="00D25E6C" w:rsidRPr="00750F34">
        <w:rPr>
          <w:rFonts w:ascii="Times New Roman" w:eastAsia="Times New Roman" w:hAnsi="Times New Roman" w:cs="Times New Roman"/>
          <w:sz w:val="28"/>
          <w:szCs w:val="28"/>
          <w:lang w:eastAsia="ru-RU"/>
        </w:rPr>
        <w:t xml:space="preserve"> млн</w:t>
      </w:r>
      <w:r w:rsidRPr="00750F34">
        <w:rPr>
          <w:rFonts w:ascii="Times New Roman" w:eastAsia="Times New Roman" w:hAnsi="Times New Roman" w:cs="Times New Roman"/>
          <w:sz w:val="28"/>
          <w:szCs w:val="28"/>
          <w:lang w:eastAsia="ru-RU"/>
        </w:rPr>
        <w:t xml:space="preserve"> рублей (2024 г. – 7</w:t>
      </w:r>
      <w:r w:rsidR="00D25E6C" w:rsidRPr="00750F34">
        <w:rPr>
          <w:rFonts w:ascii="Times New Roman" w:eastAsia="Times New Roman" w:hAnsi="Times New Roman" w:cs="Times New Roman"/>
          <w:sz w:val="28"/>
          <w:szCs w:val="28"/>
          <w:lang w:eastAsia="ru-RU"/>
        </w:rPr>
        <w:t>,99 млн</w:t>
      </w:r>
      <w:r w:rsidRPr="00750F34">
        <w:rPr>
          <w:rFonts w:ascii="Times New Roman" w:eastAsia="Times New Roman" w:hAnsi="Times New Roman" w:cs="Times New Roman"/>
          <w:sz w:val="28"/>
          <w:szCs w:val="28"/>
          <w:lang w:eastAsia="ru-RU"/>
        </w:rPr>
        <w:t xml:space="preserve"> </w:t>
      </w:r>
      <w:r w:rsidR="00D25E6C" w:rsidRPr="00750F34">
        <w:rPr>
          <w:rFonts w:ascii="Times New Roman" w:eastAsia="Times New Roman" w:hAnsi="Times New Roman" w:cs="Times New Roman"/>
          <w:sz w:val="28"/>
          <w:szCs w:val="28"/>
          <w:lang w:eastAsia="ru-RU"/>
        </w:rPr>
        <w:t>рублей).</w:t>
      </w:r>
    </w:p>
    <w:p w14:paraId="0A823034" w14:textId="60B368F7" w:rsidR="00104165" w:rsidRPr="00C90B6A" w:rsidRDefault="00104165" w:rsidP="00104165">
      <w:pPr>
        <w:spacing w:after="0" w:line="264" w:lineRule="auto"/>
        <w:ind w:firstLine="709"/>
        <w:jc w:val="both"/>
        <w:rPr>
          <w:rFonts w:ascii="Times New Roman" w:eastAsia="Times New Roman" w:hAnsi="Times New Roman" w:cs="Times New Roman"/>
          <w:sz w:val="28"/>
          <w:szCs w:val="28"/>
          <w:lang w:eastAsia="ru-RU"/>
        </w:rPr>
      </w:pPr>
      <w:r w:rsidRPr="00750F34">
        <w:rPr>
          <w:rFonts w:ascii="Times New Roman" w:eastAsia="Times New Roman" w:hAnsi="Times New Roman" w:cs="Times New Roman"/>
          <w:sz w:val="28"/>
          <w:szCs w:val="28"/>
          <w:lang w:eastAsia="ru-RU"/>
        </w:rPr>
        <w:t>Кроме того, в целях повышения эффективности воздействия</w:t>
      </w:r>
      <w:r w:rsidR="00D25E6C" w:rsidRPr="00750F34">
        <w:rPr>
          <w:rFonts w:ascii="Times New Roman" w:eastAsia="Times New Roman" w:hAnsi="Times New Roman" w:cs="Times New Roman"/>
          <w:sz w:val="28"/>
          <w:szCs w:val="28"/>
          <w:lang w:eastAsia="ru-RU"/>
        </w:rPr>
        <w:t xml:space="preserve"> </w:t>
      </w:r>
      <w:r w:rsidRPr="00750F34">
        <w:rPr>
          <w:rFonts w:ascii="Times New Roman" w:eastAsia="Times New Roman" w:hAnsi="Times New Roman" w:cs="Times New Roman"/>
          <w:sz w:val="28"/>
          <w:szCs w:val="28"/>
          <w:lang w:eastAsia="ru-RU"/>
        </w:rPr>
        <w:t xml:space="preserve">к нарушителям обязательных </w:t>
      </w:r>
      <w:r w:rsidRPr="00C90B6A">
        <w:rPr>
          <w:rFonts w:ascii="Times New Roman" w:eastAsia="Times New Roman" w:hAnsi="Times New Roman" w:cs="Times New Roman"/>
          <w:sz w:val="28"/>
          <w:szCs w:val="28"/>
          <w:lang w:eastAsia="ru-RU"/>
        </w:rPr>
        <w:t>требований, осуществлялось регулярное</w:t>
      </w:r>
      <w:r w:rsidR="00D25E6C" w:rsidRPr="00C90B6A">
        <w:rPr>
          <w:rFonts w:ascii="Times New Roman" w:eastAsia="Times New Roman" w:hAnsi="Times New Roman" w:cs="Times New Roman"/>
          <w:sz w:val="28"/>
          <w:szCs w:val="28"/>
          <w:lang w:eastAsia="ru-RU"/>
        </w:rPr>
        <w:t xml:space="preserve"> </w:t>
      </w:r>
      <w:r w:rsidRPr="00C90B6A">
        <w:rPr>
          <w:rFonts w:ascii="Times New Roman" w:eastAsia="Times New Roman" w:hAnsi="Times New Roman" w:cs="Times New Roman"/>
          <w:sz w:val="28"/>
          <w:szCs w:val="28"/>
          <w:lang w:eastAsia="ru-RU"/>
        </w:rPr>
        <w:t>информирование исполнительн</w:t>
      </w:r>
      <w:r w:rsidR="00D25E6C" w:rsidRPr="00C90B6A">
        <w:rPr>
          <w:rFonts w:ascii="Times New Roman" w:eastAsia="Times New Roman" w:hAnsi="Times New Roman" w:cs="Times New Roman"/>
          <w:sz w:val="28"/>
          <w:szCs w:val="28"/>
          <w:lang w:eastAsia="ru-RU"/>
        </w:rPr>
        <w:t>ых органов</w:t>
      </w:r>
      <w:r w:rsidRPr="00C90B6A">
        <w:rPr>
          <w:rFonts w:ascii="Times New Roman" w:eastAsia="Times New Roman" w:hAnsi="Times New Roman" w:cs="Times New Roman"/>
          <w:sz w:val="28"/>
          <w:szCs w:val="28"/>
          <w:lang w:eastAsia="ru-RU"/>
        </w:rPr>
        <w:t xml:space="preserve"> субъектов Российской</w:t>
      </w:r>
      <w:r w:rsidR="00D25E6C" w:rsidRPr="00C90B6A">
        <w:rPr>
          <w:rFonts w:ascii="Times New Roman" w:eastAsia="Times New Roman" w:hAnsi="Times New Roman" w:cs="Times New Roman"/>
          <w:sz w:val="28"/>
          <w:szCs w:val="28"/>
          <w:lang w:eastAsia="ru-RU"/>
        </w:rPr>
        <w:t xml:space="preserve"> </w:t>
      </w:r>
      <w:r w:rsidRPr="00C90B6A">
        <w:rPr>
          <w:rFonts w:ascii="Times New Roman" w:eastAsia="Times New Roman" w:hAnsi="Times New Roman" w:cs="Times New Roman"/>
          <w:sz w:val="28"/>
          <w:szCs w:val="28"/>
          <w:lang w:eastAsia="ru-RU"/>
        </w:rPr>
        <w:t>Федерации, органов муниципальной власти субъектов Российской Федерации,</w:t>
      </w:r>
      <w:r w:rsidR="00D25E6C" w:rsidRPr="00C90B6A">
        <w:rPr>
          <w:rFonts w:ascii="Times New Roman" w:eastAsia="Times New Roman" w:hAnsi="Times New Roman" w:cs="Times New Roman"/>
          <w:sz w:val="28"/>
          <w:szCs w:val="28"/>
          <w:lang w:eastAsia="ru-RU"/>
        </w:rPr>
        <w:t xml:space="preserve"> </w:t>
      </w:r>
      <w:r w:rsidRPr="00C90B6A">
        <w:rPr>
          <w:rFonts w:ascii="Times New Roman" w:eastAsia="Times New Roman" w:hAnsi="Times New Roman" w:cs="Times New Roman"/>
          <w:sz w:val="28"/>
          <w:szCs w:val="28"/>
          <w:lang w:eastAsia="ru-RU"/>
        </w:rPr>
        <w:t>органов прокуратуры и СМИ о выявленных нарушениях. Всего было направлено</w:t>
      </w:r>
      <w:r w:rsidR="00D25E6C" w:rsidRPr="00C90B6A">
        <w:rPr>
          <w:rFonts w:ascii="Times New Roman" w:eastAsia="Times New Roman" w:hAnsi="Times New Roman" w:cs="Times New Roman"/>
          <w:sz w:val="28"/>
          <w:szCs w:val="28"/>
          <w:lang w:eastAsia="ru-RU"/>
        </w:rPr>
        <w:t xml:space="preserve"> </w:t>
      </w:r>
      <w:r w:rsidRPr="00C90B6A">
        <w:rPr>
          <w:rFonts w:ascii="Times New Roman" w:eastAsia="Times New Roman" w:hAnsi="Times New Roman" w:cs="Times New Roman"/>
          <w:sz w:val="28"/>
          <w:szCs w:val="28"/>
          <w:lang w:eastAsia="ru-RU"/>
        </w:rPr>
        <w:t xml:space="preserve">91 такое уведомление (2024 г. – </w:t>
      </w:r>
      <w:r w:rsidR="00D25E6C" w:rsidRPr="00C90B6A">
        <w:rPr>
          <w:rFonts w:ascii="Times New Roman" w:eastAsia="Times New Roman" w:hAnsi="Times New Roman" w:cs="Times New Roman"/>
          <w:sz w:val="28"/>
          <w:szCs w:val="28"/>
          <w:lang w:eastAsia="ru-RU"/>
        </w:rPr>
        <w:br/>
      </w:r>
      <w:r w:rsidRPr="00C90B6A">
        <w:rPr>
          <w:rFonts w:ascii="Times New Roman" w:eastAsia="Times New Roman" w:hAnsi="Times New Roman" w:cs="Times New Roman"/>
          <w:sz w:val="28"/>
          <w:szCs w:val="28"/>
          <w:lang w:eastAsia="ru-RU"/>
        </w:rPr>
        <w:t>191</w:t>
      </w:r>
      <w:r w:rsidR="00D25E6C" w:rsidRPr="00C90B6A">
        <w:rPr>
          <w:rFonts w:ascii="Times New Roman" w:eastAsia="Times New Roman" w:hAnsi="Times New Roman" w:cs="Times New Roman"/>
          <w:sz w:val="28"/>
          <w:szCs w:val="28"/>
          <w:lang w:eastAsia="ru-RU"/>
        </w:rPr>
        <w:t xml:space="preserve"> уведомление)</w:t>
      </w:r>
      <w:r w:rsidRPr="00C90B6A">
        <w:rPr>
          <w:rFonts w:ascii="Times New Roman" w:eastAsia="Times New Roman" w:hAnsi="Times New Roman" w:cs="Times New Roman"/>
          <w:sz w:val="28"/>
          <w:szCs w:val="28"/>
          <w:lang w:eastAsia="ru-RU"/>
        </w:rPr>
        <w:t>.</w:t>
      </w:r>
    </w:p>
    <w:p w14:paraId="6F78F2A5" w14:textId="24C2BFC4" w:rsidR="00300261" w:rsidRPr="00C90B6A" w:rsidRDefault="00DB641D" w:rsidP="00675328">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По информации Роспотребнадзора, перед началом ЛОК 202</w:t>
      </w:r>
      <w:r w:rsidR="00C13105" w:rsidRPr="00C90B6A">
        <w:rPr>
          <w:rFonts w:ascii="Times New Roman" w:eastAsia="Times New Roman" w:hAnsi="Times New Roman" w:cs="Times New Roman"/>
          <w:sz w:val="28"/>
          <w:szCs w:val="28"/>
          <w:lang w:eastAsia="ru-RU"/>
        </w:rPr>
        <w:t>5</w:t>
      </w:r>
      <w:r w:rsidRPr="00C90B6A">
        <w:rPr>
          <w:rFonts w:ascii="Times New Roman" w:eastAsia="Times New Roman" w:hAnsi="Times New Roman" w:cs="Times New Roman"/>
          <w:sz w:val="28"/>
          <w:szCs w:val="28"/>
          <w:lang w:eastAsia="ru-RU"/>
        </w:rPr>
        <w:t xml:space="preserve"> г. была подготовлена вся необходимая нормативная и методическая база.</w:t>
      </w:r>
    </w:p>
    <w:p w14:paraId="2021160B" w14:textId="2014CEB0" w:rsidR="00DB641D" w:rsidRPr="00C90B6A" w:rsidRDefault="00DB641D" w:rsidP="00DB641D">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Оперативно разработаны и направлены в адрес исполнительных органов субъектов Российской Федерации МР 2.4.03</w:t>
      </w:r>
      <w:r w:rsidR="00C13105" w:rsidRPr="00C90B6A">
        <w:rPr>
          <w:rFonts w:ascii="Times New Roman" w:eastAsia="Times New Roman" w:hAnsi="Times New Roman" w:cs="Times New Roman"/>
          <w:sz w:val="28"/>
          <w:szCs w:val="28"/>
          <w:lang w:eastAsia="ru-RU"/>
        </w:rPr>
        <w:t>68-25</w:t>
      </w:r>
      <w:r w:rsidRPr="00C90B6A">
        <w:rPr>
          <w:rFonts w:ascii="Times New Roman" w:eastAsia="Times New Roman" w:hAnsi="Times New Roman" w:cs="Times New Roman"/>
          <w:sz w:val="28"/>
          <w:szCs w:val="28"/>
          <w:lang w:eastAsia="ru-RU"/>
        </w:rPr>
        <w:t xml:space="preserve"> </w:t>
      </w:r>
      <w:r w:rsidR="00C13105" w:rsidRPr="00C90B6A">
        <w:rPr>
          <w:rFonts w:ascii="Times New Roman" w:eastAsia="Times New Roman" w:hAnsi="Times New Roman" w:cs="Times New Roman"/>
          <w:sz w:val="28"/>
          <w:szCs w:val="28"/>
          <w:lang w:eastAsia="ru-RU"/>
        </w:rPr>
        <w:t>«</w:t>
      </w:r>
      <w:r w:rsidRPr="00C90B6A">
        <w:rPr>
          <w:rFonts w:ascii="Times New Roman" w:eastAsia="Times New Roman" w:hAnsi="Times New Roman" w:cs="Times New Roman"/>
          <w:sz w:val="28"/>
          <w:szCs w:val="28"/>
          <w:lang w:eastAsia="ru-RU"/>
        </w:rPr>
        <w:t xml:space="preserve">Методические рекомендации </w:t>
      </w:r>
      <w:r w:rsidR="00C13105" w:rsidRPr="00C90B6A">
        <w:rPr>
          <w:rFonts w:ascii="Times New Roman" w:eastAsia="Times New Roman" w:hAnsi="Times New Roman" w:cs="Times New Roman"/>
          <w:sz w:val="28"/>
          <w:szCs w:val="28"/>
          <w:lang w:eastAsia="ru-RU"/>
        </w:rPr>
        <w:br/>
      </w:r>
      <w:r w:rsidRPr="00C90B6A">
        <w:rPr>
          <w:rFonts w:ascii="Times New Roman" w:eastAsia="Times New Roman" w:hAnsi="Times New Roman" w:cs="Times New Roman"/>
          <w:sz w:val="28"/>
          <w:szCs w:val="28"/>
          <w:lang w:eastAsia="ru-RU"/>
        </w:rPr>
        <w:t xml:space="preserve">по </w:t>
      </w:r>
      <w:r w:rsidR="00C13105" w:rsidRPr="00C90B6A">
        <w:rPr>
          <w:rFonts w:ascii="Times New Roman" w:eastAsia="Times New Roman" w:hAnsi="Times New Roman" w:cs="Times New Roman"/>
          <w:sz w:val="28"/>
          <w:szCs w:val="28"/>
          <w:lang w:eastAsia="ru-RU"/>
        </w:rPr>
        <w:t>организации питания детей в организациях отдыха детей и их оздоровления», утвержденные руководителем Роспотребнадзора, Главным государственным санитарным врачом Российской Федерации 21 марта 2025 г.</w:t>
      </w:r>
    </w:p>
    <w:p w14:paraId="1B0308E0" w14:textId="5E783192" w:rsidR="00C90B6A" w:rsidRPr="00DB641D" w:rsidRDefault="00DB641D" w:rsidP="00C90B6A">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 xml:space="preserve">Ежегодно в ходе подготовки к </w:t>
      </w:r>
      <w:r w:rsidR="00632470" w:rsidRPr="00C90B6A">
        <w:rPr>
          <w:rFonts w:ascii="Times New Roman" w:eastAsia="Times New Roman" w:hAnsi="Times New Roman" w:cs="Times New Roman"/>
          <w:sz w:val="28"/>
          <w:szCs w:val="28"/>
          <w:lang w:eastAsia="ru-RU"/>
        </w:rPr>
        <w:t>ЛОК</w:t>
      </w:r>
      <w:r w:rsidRPr="00C90B6A">
        <w:rPr>
          <w:rFonts w:ascii="Times New Roman" w:eastAsia="Times New Roman" w:hAnsi="Times New Roman" w:cs="Times New Roman"/>
          <w:sz w:val="28"/>
          <w:szCs w:val="28"/>
          <w:lang w:eastAsia="ru-RU"/>
        </w:rPr>
        <w:t xml:space="preserve"> Роспотребнадзором проводится оценка готовности организаций отдыха и оздоровления детей с лабораторно-инструментальными исследованиями и контроль исполнения выданных по итогам прошлого сезона предписаний. По результатам выдаются санитарно-эпидемиологические заключения.</w:t>
      </w:r>
    </w:p>
    <w:p w14:paraId="377D0F64" w14:textId="4E12476E" w:rsidR="00DB641D" w:rsidRPr="00DB641D" w:rsidRDefault="00DB641D" w:rsidP="00DB641D">
      <w:pPr>
        <w:spacing w:after="0" w:line="264" w:lineRule="auto"/>
        <w:ind w:firstLine="709"/>
        <w:jc w:val="both"/>
        <w:rPr>
          <w:rFonts w:ascii="Times New Roman" w:eastAsia="Times New Roman" w:hAnsi="Times New Roman" w:cs="Times New Roman"/>
          <w:sz w:val="28"/>
          <w:szCs w:val="28"/>
          <w:lang w:eastAsia="ru-RU"/>
        </w:rPr>
      </w:pPr>
      <w:r w:rsidRPr="00DB641D">
        <w:rPr>
          <w:rFonts w:ascii="Times New Roman" w:eastAsia="Times New Roman" w:hAnsi="Times New Roman" w:cs="Times New Roman"/>
          <w:sz w:val="28"/>
          <w:szCs w:val="28"/>
          <w:lang w:eastAsia="ru-RU"/>
        </w:rPr>
        <w:t xml:space="preserve">В целом за </w:t>
      </w:r>
      <w:r>
        <w:rPr>
          <w:rFonts w:ascii="Times New Roman" w:eastAsia="Times New Roman" w:hAnsi="Times New Roman" w:cs="Times New Roman"/>
          <w:sz w:val="28"/>
          <w:szCs w:val="28"/>
          <w:lang w:eastAsia="ru-RU"/>
        </w:rPr>
        <w:t>ЛОК 202</w:t>
      </w:r>
      <w:r w:rsidR="00632470">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г.</w:t>
      </w:r>
      <w:r w:rsidRPr="00DB641D">
        <w:rPr>
          <w:rFonts w:ascii="Times New Roman" w:eastAsia="Times New Roman" w:hAnsi="Times New Roman" w:cs="Times New Roman"/>
          <w:sz w:val="28"/>
          <w:szCs w:val="28"/>
          <w:lang w:eastAsia="ru-RU"/>
        </w:rPr>
        <w:t xml:space="preserve"> 2</w:t>
      </w:r>
      <w:r w:rsidR="00632470">
        <w:rPr>
          <w:rFonts w:ascii="Times New Roman" w:eastAsia="Times New Roman" w:hAnsi="Times New Roman" w:cs="Times New Roman"/>
          <w:sz w:val="28"/>
          <w:szCs w:val="28"/>
          <w:lang w:eastAsia="ru-RU"/>
        </w:rPr>
        <w:t>5</w:t>
      </w:r>
      <w:r w:rsidRPr="00DB641D">
        <w:rPr>
          <w:rFonts w:ascii="Times New Roman" w:eastAsia="Times New Roman" w:hAnsi="Times New Roman" w:cs="Times New Roman"/>
          <w:sz w:val="28"/>
          <w:szCs w:val="28"/>
          <w:lang w:eastAsia="ru-RU"/>
        </w:rPr>
        <w:t xml:space="preserve"> организациям</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отдыха и оздоровления детей были выданы санитарно-эпидемиологические</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заключения о несоответствии деятельности, осуществляемой организацией</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отдыха детей и их оздоровления, санитарно-эпидемиологическим требованиям,</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и данные учреждения не были допущены </w:t>
      </w:r>
      <w:r>
        <w:rPr>
          <w:rFonts w:ascii="Times New Roman" w:eastAsia="Times New Roman" w:hAnsi="Times New Roman" w:cs="Times New Roman"/>
          <w:sz w:val="28"/>
          <w:szCs w:val="28"/>
          <w:lang w:eastAsia="ru-RU"/>
        </w:rPr>
        <w:br/>
      </w:r>
      <w:r w:rsidRPr="00DB641D">
        <w:rPr>
          <w:rFonts w:ascii="Times New Roman" w:eastAsia="Times New Roman" w:hAnsi="Times New Roman" w:cs="Times New Roman"/>
          <w:sz w:val="28"/>
          <w:szCs w:val="28"/>
          <w:lang w:eastAsia="ru-RU"/>
        </w:rPr>
        <w:t>к эксплуатации.</w:t>
      </w:r>
    </w:p>
    <w:p w14:paraId="0547D77D" w14:textId="3798D52F" w:rsidR="00DB641D" w:rsidRPr="00DB641D" w:rsidRDefault="00DB641D" w:rsidP="00DB641D">
      <w:pPr>
        <w:spacing w:after="0" w:line="264" w:lineRule="auto"/>
        <w:ind w:firstLine="709"/>
        <w:jc w:val="both"/>
        <w:rPr>
          <w:rFonts w:ascii="Times New Roman" w:eastAsia="Times New Roman" w:hAnsi="Times New Roman" w:cs="Times New Roman"/>
          <w:sz w:val="28"/>
          <w:szCs w:val="28"/>
          <w:lang w:eastAsia="ru-RU"/>
        </w:rPr>
      </w:pPr>
      <w:r w:rsidRPr="00DB641D">
        <w:rPr>
          <w:rFonts w:ascii="Times New Roman" w:eastAsia="Times New Roman" w:hAnsi="Times New Roman" w:cs="Times New Roman"/>
          <w:sz w:val="28"/>
          <w:szCs w:val="28"/>
          <w:lang w:eastAsia="ru-RU"/>
        </w:rPr>
        <w:t>Без санитарно-эпидемиологического заключения в 202</w:t>
      </w:r>
      <w:r w:rsidR="00804A69">
        <w:rPr>
          <w:rFonts w:ascii="Times New Roman" w:eastAsia="Times New Roman" w:hAnsi="Times New Roman" w:cs="Times New Roman"/>
          <w:sz w:val="28"/>
          <w:szCs w:val="28"/>
          <w:lang w:eastAsia="ru-RU"/>
        </w:rPr>
        <w:t>5</w:t>
      </w:r>
      <w:r w:rsidRPr="00DB641D">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w:t>
      </w:r>
      <w:r w:rsidRPr="00DB641D">
        <w:rPr>
          <w:rFonts w:ascii="Times New Roman" w:eastAsia="Times New Roman" w:hAnsi="Times New Roman" w:cs="Times New Roman"/>
          <w:sz w:val="28"/>
          <w:szCs w:val="28"/>
          <w:lang w:eastAsia="ru-RU"/>
        </w:rPr>
        <w:t xml:space="preserve"> открылось</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00804A69">
        <w:rPr>
          <w:rFonts w:ascii="Times New Roman" w:eastAsia="Times New Roman" w:hAnsi="Times New Roman" w:cs="Times New Roman"/>
          <w:sz w:val="28"/>
          <w:szCs w:val="28"/>
          <w:lang w:eastAsia="ru-RU"/>
        </w:rPr>
        <w:t>9</w:t>
      </w:r>
      <w:r w:rsidRPr="00DB641D">
        <w:rPr>
          <w:rFonts w:ascii="Times New Roman" w:eastAsia="Times New Roman" w:hAnsi="Times New Roman" w:cs="Times New Roman"/>
          <w:sz w:val="28"/>
          <w:szCs w:val="28"/>
          <w:lang w:eastAsia="ru-RU"/>
        </w:rPr>
        <w:t xml:space="preserve"> лагерей, в том числе </w:t>
      </w:r>
      <w:r w:rsidR="00804A69">
        <w:rPr>
          <w:rFonts w:ascii="Times New Roman" w:eastAsia="Times New Roman" w:hAnsi="Times New Roman" w:cs="Times New Roman"/>
          <w:sz w:val="28"/>
          <w:szCs w:val="28"/>
          <w:lang w:eastAsia="ru-RU"/>
        </w:rPr>
        <w:t>3</w:t>
      </w:r>
      <w:r w:rsidRPr="00DB641D">
        <w:rPr>
          <w:rFonts w:ascii="Times New Roman" w:eastAsia="Times New Roman" w:hAnsi="Times New Roman" w:cs="Times New Roman"/>
          <w:sz w:val="28"/>
          <w:szCs w:val="28"/>
          <w:lang w:eastAsia="ru-RU"/>
        </w:rPr>
        <w:t xml:space="preserve"> загородные стационарные оздоровительные</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организации, </w:t>
      </w:r>
      <w:r>
        <w:rPr>
          <w:rFonts w:ascii="Times New Roman" w:eastAsia="Times New Roman" w:hAnsi="Times New Roman" w:cs="Times New Roman"/>
          <w:sz w:val="28"/>
          <w:szCs w:val="28"/>
          <w:lang w:eastAsia="ru-RU"/>
        </w:rPr>
        <w:br/>
      </w:r>
      <w:r w:rsidR="00804A69">
        <w:rPr>
          <w:rFonts w:ascii="Times New Roman" w:eastAsia="Times New Roman" w:hAnsi="Times New Roman" w:cs="Times New Roman"/>
          <w:sz w:val="28"/>
          <w:szCs w:val="28"/>
          <w:lang w:eastAsia="ru-RU"/>
        </w:rPr>
        <w:t>5</w:t>
      </w:r>
      <w:r w:rsidRPr="00DB641D">
        <w:rPr>
          <w:rFonts w:ascii="Times New Roman" w:eastAsia="Times New Roman" w:hAnsi="Times New Roman" w:cs="Times New Roman"/>
          <w:sz w:val="28"/>
          <w:szCs w:val="28"/>
          <w:lang w:eastAsia="ru-RU"/>
        </w:rPr>
        <w:t xml:space="preserve"> оздоровительны</w:t>
      </w:r>
      <w:r w:rsidR="00804A69">
        <w:rPr>
          <w:rFonts w:ascii="Times New Roman" w:eastAsia="Times New Roman" w:hAnsi="Times New Roman" w:cs="Times New Roman"/>
          <w:sz w:val="28"/>
          <w:szCs w:val="28"/>
          <w:lang w:eastAsia="ru-RU"/>
        </w:rPr>
        <w:t>х</w:t>
      </w:r>
      <w:r w:rsidRPr="00DB641D">
        <w:rPr>
          <w:rFonts w:ascii="Times New Roman" w:eastAsia="Times New Roman" w:hAnsi="Times New Roman" w:cs="Times New Roman"/>
          <w:sz w:val="28"/>
          <w:szCs w:val="28"/>
          <w:lang w:eastAsia="ru-RU"/>
        </w:rPr>
        <w:t xml:space="preserve"> организаци</w:t>
      </w:r>
      <w:r w:rsidR="00804A69">
        <w:rPr>
          <w:rFonts w:ascii="Times New Roman" w:eastAsia="Times New Roman" w:hAnsi="Times New Roman" w:cs="Times New Roman"/>
          <w:sz w:val="28"/>
          <w:szCs w:val="28"/>
          <w:lang w:eastAsia="ru-RU"/>
        </w:rPr>
        <w:t>й</w:t>
      </w:r>
      <w:r w:rsidRPr="00DB641D">
        <w:rPr>
          <w:rFonts w:ascii="Times New Roman" w:eastAsia="Times New Roman" w:hAnsi="Times New Roman" w:cs="Times New Roman"/>
          <w:sz w:val="28"/>
          <w:szCs w:val="28"/>
          <w:lang w:eastAsia="ru-RU"/>
        </w:rPr>
        <w:t xml:space="preserve"> с дневным пребыванием детей, </w:t>
      </w:r>
      <w:r w:rsidR="00804A69">
        <w:rPr>
          <w:rFonts w:ascii="Times New Roman" w:eastAsia="Times New Roman" w:hAnsi="Times New Roman" w:cs="Times New Roman"/>
          <w:sz w:val="28"/>
          <w:szCs w:val="28"/>
          <w:lang w:eastAsia="ru-RU"/>
        </w:rPr>
        <w:t>1 палаточный лагерь</w:t>
      </w:r>
      <w:r w:rsidRPr="00DB641D">
        <w:rPr>
          <w:rFonts w:ascii="Times New Roman" w:eastAsia="Times New Roman" w:hAnsi="Times New Roman" w:cs="Times New Roman"/>
          <w:sz w:val="28"/>
          <w:szCs w:val="28"/>
          <w:lang w:eastAsia="ru-RU"/>
        </w:rPr>
        <w:t>. Во всех</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случаях были приняты меры административного воздействия, деятельность</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лагерей была приостановлена.</w:t>
      </w:r>
    </w:p>
    <w:p w14:paraId="319EFDA0" w14:textId="1CCDB981" w:rsidR="00DB641D" w:rsidRPr="00DB641D" w:rsidRDefault="00DB641D" w:rsidP="00DB641D">
      <w:pPr>
        <w:spacing w:after="0" w:line="264" w:lineRule="auto"/>
        <w:ind w:firstLine="709"/>
        <w:jc w:val="both"/>
        <w:rPr>
          <w:rFonts w:ascii="Times New Roman" w:eastAsia="Times New Roman" w:hAnsi="Times New Roman" w:cs="Times New Roman"/>
          <w:sz w:val="28"/>
          <w:szCs w:val="28"/>
          <w:lang w:eastAsia="ru-RU"/>
        </w:rPr>
      </w:pPr>
      <w:r w:rsidRPr="00DB641D">
        <w:rPr>
          <w:rFonts w:ascii="Times New Roman" w:eastAsia="Times New Roman" w:hAnsi="Times New Roman" w:cs="Times New Roman"/>
          <w:sz w:val="28"/>
          <w:szCs w:val="28"/>
          <w:lang w:eastAsia="ru-RU"/>
        </w:rPr>
        <w:t>При проведении контрольно-надзорных мероприятий в лагерях было</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выявлено около </w:t>
      </w:r>
      <w:r w:rsidR="00804A69">
        <w:rPr>
          <w:rFonts w:ascii="Times New Roman" w:eastAsia="Times New Roman" w:hAnsi="Times New Roman" w:cs="Times New Roman"/>
          <w:sz w:val="28"/>
          <w:szCs w:val="28"/>
          <w:lang w:eastAsia="ru-RU"/>
        </w:rPr>
        <w:t>12</w:t>
      </w:r>
      <w:r w:rsidRPr="00DB641D">
        <w:rPr>
          <w:rFonts w:ascii="Times New Roman" w:eastAsia="Times New Roman" w:hAnsi="Times New Roman" w:cs="Times New Roman"/>
          <w:sz w:val="28"/>
          <w:szCs w:val="28"/>
          <w:lang w:eastAsia="ru-RU"/>
        </w:rPr>
        <w:t xml:space="preserve"> тыс</w:t>
      </w:r>
      <w:r>
        <w:rPr>
          <w:rFonts w:ascii="Times New Roman" w:eastAsia="Times New Roman" w:hAnsi="Times New Roman" w:cs="Times New Roman"/>
          <w:sz w:val="28"/>
          <w:szCs w:val="28"/>
          <w:lang w:eastAsia="ru-RU"/>
        </w:rPr>
        <w:t>.</w:t>
      </w:r>
      <w:r w:rsidRPr="00DB641D">
        <w:rPr>
          <w:rFonts w:ascii="Times New Roman" w:eastAsia="Times New Roman" w:hAnsi="Times New Roman" w:cs="Times New Roman"/>
          <w:sz w:val="28"/>
          <w:szCs w:val="28"/>
          <w:lang w:eastAsia="ru-RU"/>
        </w:rPr>
        <w:t xml:space="preserve"> нарушений требований законодательства Российской</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Федерации, </w:t>
      </w:r>
      <w:r>
        <w:rPr>
          <w:rFonts w:ascii="Times New Roman" w:eastAsia="Times New Roman" w:hAnsi="Times New Roman" w:cs="Times New Roman"/>
          <w:sz w:val="28"/>
          <w:szCs w:val="28"/>
          <w:lang w:eastAsia="ru-RU"/>
        </w:rPr>
        <w:br/>
      </w:r>
      <w:r w:rsidRPr="00DB641D">
        <w:rPr>
          <w:rFonts w:ascii="Times New Roman" w:eastAsia="Times New Roman" w:hAnsi="Times New Roman" w:cs="Times New Roman"/>
          <w:sz w:val="28"/>
          <w:szCs w:val="28"/>
          <w:lang w:eastAsia="ru-RU"/>
        </w:rPr>
        <w:lastRenderedPageBreak/>
        <w:t>в число которых вошли нарушения, связанные с несоблюдением</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требований </w:t>
      </w:r>
      <w:r>
        <w:rPr>
          <w:rFonts w:ascii="Times New Roman" w:eastAsia="Times New Roman" w:hAnsi="Times New Roman" w:cs="Times New Roman"/>
          <w:sz w:val="28"/>
          <w:szCs w:val="28"/>
          <w:lang w:eastAsia="ru-RU"/>
        </w:rPr>
        <w:br/>
      </w:r>
      <w:r w:rsidRPr="00DB641D">
        <w:rPr>
          <w:rFonts w:ascii="Times New Roman" w:eastAsia="Times New Roman" w:hAnsi="Times New Roman" w:cs="Times New Roman"/>
          <w:sz w:val="28"/>
          <w:szCs w:val="28"/>
          <w:lang w:eastAsia="ru-RU"/>
        </w:rPr>
        <w:t>к организации питания, условиям размещения детей,</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водоснабжению, содержанию территории и помещений, санитарному режиму в</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оздоровительных организациях, проведению санитарно-противоэпидемических</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мероприятий.</w:t>
      </w:r>
    </w:p>
    <w:p w14:paraId="2789FEF1" w14:textId="3907554D" w:rsidR="00DB641D" w:rsidRPr="00DB641D" w:rsidRDefault="00DB641D" w:rsidP="00DB641D">
      <w:pPr>
        <w:spacing w:after="0" w:line="264" w:lineRule="auto"/>
        <w:ind w:firstLine="709"/>
        <w:jc w:val="both"/>
        <w:rPr>
          <w:rFonts w:ascii="Times New Roman" w:eastAsia="Times New Roman" w:hAnsi="Times New Roman" w:cs="Times New Roman"/>
          <w:sz w:val="28"/>
          <w:szCs w:val="28"/>
          <w:lang w:eastAsia="ru-RU"/>
        </w:rPr>
      </w:pPr>
      <w:r w:rsidRPr="00DB641D">
        <w:rPr>
          <w:rFonts w:ascii="Times New Roman" w:eastAsia="Times New Roman" w:hAnsi="Times New Roman" w:cs="Times New Roman"/>
          <w:sz w:val="28"/>
          <w:szCs w:val="28"/>
          <w:lang w:eastAsia="ru-RU"/>
        </w:rPr>
        <w:t>Несоблюдение персоналом требований санитарных правил, а также</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недостаточный контроль со стороны администраций лагерей послужили</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причинами возникновения </w:t>
      </w:r>
      <w:r w:rsidR="00804A69">
        <w:rPr>
          <w:rFonts w:ascii="Times New Roman" w:eastAsia="Times New Roman" w:hAnsi="Times New Roman" w:cs="Times New Roman"/>
          <w:sz w:val="28"/>
          <w:szCs w:val="28"/>
          <w:lang w:eastAsia="ru-RU"/>
        </w:rPr>
        <w:t>24</w:t>
      </w:r>
      <w:r w:rsidRPr="00DB641D">
        <w:rPr>
          <w:rFonts w:ascii="Times New Roman" w:eastAsia="Times New Roman" w:hAnsi="Times New Roman" w:cs="Times New Roman"/>
          <w:sz w:val="28"/>
          <w:szCs w:val="28"/>
          <w:lang w:eastAsia="ru-RU"/>
        </w:rPr>
        <w:t xml:space="preserve"> эпидемических очагов инфекционных</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заболеваний</w:t>
      </w:r>
      <w:r>
        <w:rPr>
          <w:rFonts w:ascii="Times New Roman" w:eastAsia="Times New Roman" w:hAnsi="Times New Roman" w:cs="Times New Roman"/>
          <w:sz w:val="28"/>
          <w:szCs w:val="28"/>
          <w:lang w:eastAsia="ru-RU"/>
        </w:rPr>
        <w:t xml:space="preserve">, в результате которых пострадали </w:t>
      </w:r>
      <w:r w:rsidR="00804A69">
        <w:rPr>
          <w:rFonts w:ascii="Times New Roman" w:eastAsia="Times New Roman" w:hAnsi="Times New Roman" w:cs="Times New Roman"/>
          <w:sz w:val="28"/>
          <w:szCs w:val="28"/>
          <w:lang w:eastAsia="ru-RU"/>
        </w:rPr>
        <w:t>582</w:t>
      </w:r>
      <w:r>
        <w:rPr>
          <w:rFonts w:ascii="Times New Roman" w:eastAsia="Times New Roman" w:hAnsi="Times New Roman" w:cs="Times New Roman"/>
          <w:sz w:val="28"/>
          <w:szCs w:val="28"/>
          <w:lang w:eastAsia="ru-RU"/>
        </w:rPr>
        <w:t xml:space="preserve"> человек</w:t>
      </w:r>
      <w:r w:rsidR="00804A69">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из них 47</w:t>
      </w:r>
      <w:r w:rsidR="00804A6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 детей. </w:t>
      </w:r>
      <w:r w:rsidRPr="00DB641D">
        <w:rPr>
          <w:rFonts w:ascii="Times New Roman" w:eastAsia="Times New Roman" w:hAnsi="Times New Roman" w:cs="Times New Roman"/>
          <w:sz w:val="28"/>
          <w:szCs w:val="28"/>
          <w:lang w:eastAsia="ru-RU"/>
        </w:rPr>
        <w:t xml:space="preserve">Источниками инфекции </w:t>
      </w:r>
      <w:r w:rsidR="00804A69">
        <w:rPr>
          <w:rFonts w:ascii="Times New Roman" w:eastAsia="Times New Roman" w:hAnsi="Times New Roman" w:cs="Times New Roman"/>
          <w:sz w:val="28"/>
          <w:szCs w:val="28"/>
          <w:lang w:eastAsia="ru-RU"/>
        </w:rPr>
        <w:br/>
      </w:r>
      <w:r w:rsidRPr="00DB641D">
        <w:rPr>
          <w:rFonts w:ascii="Times New Roman" w:eastAsia="Times New Roman" w:hAnsi="Times New Roman" w:cs="Times New Roman"/>
          <w:sz w:val="28"/>
          <w:szCs w:val="28"/>
          <w:lang w:eastAsia="ru-RU"/>
        </w:rPr>
        <w:t>в большинстве случаев послужили носители</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инфекции из числа сотрудников пищеблоков и детей.</w:t>
      </w:r>
    </w:p>
    <w:p w14:paraId="4D72798C" w14:textId="1A509731" w:rsidR="00DB641D" w:rsidRPr="00DB641D" w:rsidRDefault="00DB641D" w:rsidP="00DB641D">
      <w:pPr>
        <w:spacing w:after="0" w:line="264" w:lineRule="auto"/>
        <w:ind w:firstLine="709"/>
        <w:jc w:val="both"/>
        <w:rPr>
          <w:rFonts w:ascii="Times New Roman" w:eastAsia="Times New Roman" w:hAnsi="Times New Roman" w:cs="Times New Roman"/>
          <w:sz w:val="28"/>
          <w:szCs w:val="28"/>
          <w:lang w:eastAsia="ru-RU"/>
        </w:rPr>
      </w:pPr>
      <w:r w:rsidRPr="00DB641D">
        <w:rPr>
          <w:rFonts w:ascii="Times New Roman" w:eastAsia="Times New Roman" w:hAnsi="Times New Roman" w:cs="Times New Roman"/>
          <w:sz w:val="28"/>
          <w:szCs w:val="28"/>
          <w:lang w:eastAsia="ru-RU"/>
        </w:rPr>
        <w:t>В рамках подготовки организаций отдыха детей и их оздоровления к</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работе, </w:t>
      </w:r>
      <w:r w:rsidR="006A529B">
        <w:rPr>
          <w:rFonts w:ascii="Times New Roman" w:eastAsia="Times New Roman" w:hAnsi="Times New Roman" w:cs="Times New Roman"/>
          <w:sz w:val="28"/>
          <w:szCs w:val="28"/>
          <w:lang w:eastAsia="ru-RU"/>
        </w:rPr>
        <w:br/>
      </w:r>
      <w:r w:rsidRPr="00DB641D">
        <w:rPr>
          <w:rFonts w:ascii="Times New Roman" w:eastAsia="Times New Roman" w:hAnsi="Times New Roman" w:cs="Times New Roman"/>
          <w:sz w:val="28"/>
          <w:szCs w:val="28"/>
          <w:lang w:eastAsia="ru-RU"/>
        </w:rPr>
        <w:t xml:space="preserve">а также в ходе </w:t>
      </w:r>
      <w:r>
        <w:rPr>
          <w:rFonts w:ascii="Times New Roman" w:eastAsia="Times New Roman" w:hAnsi="Times New Roman" w:cs="Times New Roman"/>
          <w:sz w:val="28"/>
          <w:szCs w:val="28"/>
          <w:lang w:eastAsia="ru-RU"/>
        </w:rPr>
        <w:t>ЛОК 202</w:t>
      </w:r>
      <w:r w:rsidR="006A529B">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г.</w:t>
      </w:r>
      <w:r w:rsidRPr="00DB641D">
        <w:rPr>
          <w:rFonts w:ascii="Times New Roman" w:eastAsia="Times New Roman" w:hAnsi="Times New Roman" w:cs="Times New Roman"/>
          <w:sz w:val="28"/>
          <w:szCs w:val="28"/>
          <w:lang w:eastAsia="ru-RU"/>
        </w:rPr>
        <w:t xml:space="preserve"> было исследовано более 1</w:t>
      </w:r>
      <w:r w:rsidR="006A529B">
        <w:rPr>
          <w:rFonts w:ascii="Times New Roman" w:eastAsia="Times New Roman" w:hAnsi="Times New Roman" w:cs="Times New Roman"/>
          <w:sz w:val="28"/>
          <w:szCs w:val="28"/>
          <w:lang w:eastAsia="ru-RU"/>
        </w:rPr>
        <w:t>4</w:t>
      </w:r>
      <w:r w:rsidRPr="00DB641D">
        <w:rPr>
          <w:rFonts w:ascii="Times New Roman" w:eastAsia="Times New Roman" w:hAnsi="Times New Roman" w:cs="Times New Roman"/>
          <w:sz w:val="28"/>
          <w:szCs w:val="28"/>
          <w:lang w:eastAsia="ru-RU"/>
        </w:rPr>
        <w:t xml:space="preserve"> тыс</w:t>
      </w:r>
      <w:r>
        <w:rPr>
          <w:rFonts w:ascii="Times New Roman" w:eastAsia="Times New Roman" w:hAnsi="Times New Roman" w:cs="Times New Roman"/>
          <w:sz w:val="28"/>
          <w:szCs w:val="28"/>
          <w:lang w:eastAsia="ru-RU"/>
        </w:rPr>
        <w:t>.</w:t>
      </w:r>
      <w:r w:rsidRPr="00DB641D">
        <w:rPr>
          <w:rFonts w:ascii="Times New Roman" w:eastAsia="Times New Roman" w:hAnsi="Times New Roman" w:cs="Times New Roman"/>
          <w:sz w:val="28"/>
          <w:szCs w:val="28"/>
          <w:lang w:eastAsia="ru-RU"/>
        </w:rPr>
        <w:t xml:space="preserve"> проб</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воды водных объектов, используемых в рекреационных целях, в том числе</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более 8 ты</w:t>
      </w:r>
      <w:r>
        <w:rPr>
          <w:rFonts w:ascii="Times New Roman" w:eastAsia="Times New Roman" w:hAnsi="Times New Roman" w:cs="Times New Roman"/>
          <w:sz w:val="28"/>
          <w:szCs w:val="28"/>
          <w:lang w:eastAsia="ru-RU"/>
        </w:rPr>
        <w:t>с.</w:t>
      </w:r>
      <w:r w:rsidRPr="00DB641D">
        <w:rPr>
          <w:rFonts w:ascii="Times New Roman" w:eastAsia="Times New Roman" w:hAnsi="Times New Roman" w:cs="Times New Roman"/>
          <w:sz w:val="28"/>
          <w:szCs w:val="28"/>
          <w:lang w:eastAsia="ru-RU"/>
        </w:rPr>
        <w:t xml:space="preserve"> проб из чаш бассейнов и около </w:t>
      </w:r>
      <w:r w:rsidR="006A529B">
        <w:rPr>
          <w:rFonts w:ascii="Times New Roman" w:eastAsia="Times New Roman" w:hAnsi="Times New Roman" w:cs="Times New Roman"/>
          <w:sz w:val="28"/>
          <w:szCs w:val="28"/>
          <w:lang w:eastAsia="ru-RU"/>
        </w:rPr>
        <w:t>6</w:t>
      </w:r>
      <w:r w:rsidRPr="00DB641D">
        <w:rPr>
          <w:rFonts w:ascii="Times New Roman" w:eastAsia="Times New Roman" w:hAnsi="Times New Roman" w:cs="Times New Roman"/>
          <w:sz w:val="28"/>
          <w:szCs w:val="28"/>
          <w:lang w:eastAsia="ru-RU"/>
        </w:rPr>
        <w:t xml:space="preserve"> ты</w:t>
      </w:r>
      <w:r w:rsidR="00101AD5">
        <w:rPr>
          <w:rFonts w:ascii="Times New Roman" w:eastAsia="Times New Roman" w:hAnsi="Times New Roman" w:cs="Times New Roman"/>
          <w:sz w:val="28"/>
          <w:szCs w:val="28"/>
          <w:lang w:eastAsia="ru-RU"/>
        </w:rPr>
        <w:t>с.</w:t>
      </w:r>
      <w:r w:rsidRPr="00DB641D">
        <w:rPr>
          <w:rFonts w:ascii="Times New Roman" w:eastAsia="Times New Roman" w:hAnsi="Times New Roman" w:cs="Times New Roman"/>
          <w:sz w:val="28"/>
          <w:szCs w:val="28"/>
          <w:lang w:eastAsia="ru-RU"/>
        </w:rPr>
        <w:t xml:space="preserve"> проб из естественных</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водоемов; отобрано и исследовано около 1</w:t>
      </w:r>
      <w:r w:rsidR="006A529B">
        <w:rPr>
          <w:rFonts w:ascii="Times New Roman" w:eastAsia="Times New Roman" w:hAnsi="Times New Roman" w:cs="Times New Roman"/>
          <w:sz w:val="28"/>
          <w:szCs w:val="28"/>
          <w:lang w:eastAsia="ru-RU"/>
        </w:rPr>
        <w:t>62</w:t>
      </w:r>
      <w:r w:rsidRPr="00DB641D">
        <w:rPr>
          <w:rFonts w:ascii="Times New Roman" w:eastAsia="Times New Roman" w:hAnsi="Times New Roman" w:cs="Times New Roman"/>
          <w:sz w:val="28"/>
          <w:szCs w:val="28"/>
          <w:lang w:eastAsia="ru-RU"/>
        </w:rPr>
        <w:t xml:space="preserve"> тыс</w:t>
      </w:r>
      <w:r w:rsidR="00101AD5">
        <w:rPr>
          <w:rFonts w:ascii="Times New Roman" w:eastAsia="Times New Roman" w:hAnsi="Times New Roman" w:cs="Times New Roman"/>
          <w:sz w:val="28"/>
          <w:szCs w:val="28"/>
          <w:lang w:eastAsia="ru-RU"/>
        </w:rPr>
        <w:t>.</w:t>
      </w:r>
      <w:r w:rsidRPr="00DB641D">
        <w:rPr>
          <w:rFonts w:ascii="Times New Roman" w:eastAsia="Times New Roman" w:hAnsi="Times New Roman" w:cs="Times New Roman"/>
          <w:sz w:val="28"/>
          <w:szCs w:val="28"/>
          <w:lang w:eastAsia="ru-RU"/>
        </w:rPr>
        <w:t xml:space="preserve"> проб готовых блюд и</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питьевой воды, в том числе:</w:t>
      </w:r>
    </w:p>
    <w:p w14:paraId="576A024E" w14:textId="02A080B1" w:rsidR="00DB641D" w:rsidRPr="00DB641D" w:rsidRDefault="00DB641D" w:rsidP="00DB641D">
      <w:pPr>
        <w:spacing w:after="0" w:line="264" w:lineRule="auto"/>
        <w:ind w:firstLine="709"/>
        <w:jc w:val="both"/>
        <w:rPr>
          <w:rFonts w:ascii="Times New Roman" w:eastAsia="Times New Roman" w:hAnsi="Times New Roman" w:cs="Times New Roman"/>
          <w:sz w:val="28"/>
          <w:szCs w:val="28"/>
          <w:lang w:eastAsia="ru-RU"/>
        </w:rPr>
      </w:pPr>
      <w:r w:rsidRPr="00DB641D">
        <w:rPr>
          <w:rFonts w:ascii="Times New Roman" w:eastAsia="Times New Roman" w:hAnsi="Times New Roman" w:cs="Times New Roman"/>
          <w:sz w:val="28"/>
          <w:szCs w:val="28"/>
          <w:lang w:eastAsia="ru-RU"/>
        </w:rPr>
        <w:t xml:space="preserve">более </w:t>
      </w:r>
      <w:r w:rsidR="006A529B">
        <w:rPr>
          <w:rFonts w:ascii="Times New Roman" w:eastAsia="Times New Roman" w:hAnsi="Times New Roman" w:cs="Times New Roman"/>
          <w:sz w:val="28"/>
          <w:szCs w:val="28"/>
          <w:lang w:eastAsia="ru-RU"/>
        </w:rPr>
        <w:t>78</w:t>
      </w:r>
      <w:r w:rsidRPr="00DB641D">
        <w:rPr>
          <w:rFonts w:ascii="Times New Roman" w:eastAsia="Times New Roman" w:hAnsi="Times New Roman" w:cs="Times New Roman"/>
          <w:sz w:val="28"/>
          <w:szCs w:val="28"/>
          <w:lang w:eastAsia="ru-RU"/>
        </w:rPr>
        <w:t xml:space="preserve"> тыс</w:t>
      </w:r>
      <w:r w:rsidR="00101AD5">
        <w:rPr>
          <w:rFonts w:ascii="Times New Roman" w:eastAsia="Times New Roman" w:hAnsi="Times New Roman" w:cs="Times New Roman"/>
          <w:sz w:val="28"/>
          <w:szCs w:val="28"/>
          <w:lang w:eastAsia="ru-RU"/>
        </w:rPr>
        <w:t>.</w:t>
      </w:r>
      <w:r w:rsidRPr="00DB641D">
        <w:rPr>
          <w:rFonts w:ascii="Times New Roman" w:eastAsia="Times New Roman" w:hAnsi="Times New Roman" w:cs="Times New Roman"/>
          <w:sz w:val="28"/>
          <w:szCs w:val="28"/>
          <w:lang w:eastAsia="ru-RU"/>
        </w:rPr>
        <w:t xml:space="preserve"> проб готовых блюд, </w:t>
      </w:r>
      <w:r w:rsidR="00101AD5">
        <w:rPr>
          <w:rFonts w:ascii="Times New Roman" w:eastAsia="Times New Roman" w:hAnsi="Times New Roman" w:cs="Times New Roman"/>
          <w:sz w:val="28"/>
          <w:szCs w:val="28"/>
          <w:lang w:eastAsia="ru-RU"/>
        </w:rPr>
        <w:t xml:space="preserve">из которых </w:t>
      </w:r>
      <w:r w:rsidR="006A529B">
        <w:rPr>
          <w:rFonts w:ascii="Times New Roman" w:eastAsia="Times New Roman" w:hAnsi="Times New Roman" w:cs="Times New Roman"/>
          <w:sz w:val="28"/>
          <w:szCs w:val="28"/>
          <w:lang w:eastAsia="ru-RU"/>
        </w:rPr>
        <w:t>3</w:t>
      </w:r>
      <w:r w:rsidR="00101AD5">
        <w:rPr>
          <w:rFonts w:ascii="Times New Roman" w:eastAsia="Times New Roman" w:hAnsi="Times New Roman" w:cs="Times New Roman"/>
          <w:sz w:val="28"/>
          <w:szCs w:val="28"/>
          <w:lang w:eastAsia="ru-RU"/>
        </w:rPr>
        <w:t>,</w:t>
      </w:r>
      <w:r w:rsidR="006A529B">
        <w:rPr>
          <w:rFonts w:ascii="Times New Roman" w:eastAsia="Times New Roman" w:hAnsi="Times New Roman" w:cs="Times New Roman"/>
          <w:sz w:val="28"/>
          <w:szCs w:val="28"/>
          <w:lang w:eastAsia="ru-RU"/>
        </w:rPr>
        <w:t>1</w:t>
      </w:r>
      <w:r w:rsidRPr="00DB641D">
        <w:rPr>
          <w:rFonts w:ascii="Times New Roman" w:eastAsia="Times New Roman" w:hAnsi="Times New Roman" w:cs="Times New Roman"/>
          <w:sz w:val="28"/>
          <w:szCs w:val="28"/>
          <w:lang w:eastAsia="ru-RU"/>
        </w:rPr>
        <w:t>% проб не</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соответствовали санитарным нормативам по калорийности и химическому</w:t>
      </w:r>
      <w:r>
        <w:rPr>
          <w:rFonts w:ascii="Times New Roman" w:eastAsia="Times New Roman" w:hAnsi="Times New Roman" w:cs="Times New Roman"/>
          <w:sz w:val="28"/>
          <w:szCs w:val="28"/>
          <w:lang w:eastAsia="ru-RU"/>
        </w:rPr>
        <w:t xml:space="preserve"> </w:t>
      </w:r>
      <w:r w:rsidR="00101AD5">
        <w:rPr>
          <w:rFonts w:ascii="Times New Roman" w:eastAsia="Times New Roman" w:hAnsi="Times New Roman" w:cs="Times New Roman"/>
          <w:sz w:val="28"/>
          <w:szCs w:val="28"/>
          <w:lang w:eastAsia="ru-RU"/>
        </w:rPr>
        <w:t>составу блюд, 1,</w:t>
      </w:r>
      <w:r w:rsidR="006A529B">
        <w:rPr>
          <w:rFonts w:ascii="Times New Roman" w:eastAsia="Times New Roman" w:hAnsi="Times New Roman" w:cs="Times New Roman"/>
          <w:sz w:val="28"/>
          <w:szCs w:val="28"/>
          <w:lang w:eastAsia="ru-RU"/>
        </w:rPr>
        <w:t>2</w:t>
      </w:r>
      <w:r w:rsidRPr="00DB641D">
        <w:rPr>
          <w:rFonts w:ascii="Times New Roman" w:eastAsia="Times New Roman" w:hAnsi="Times New Roman" w:cs="Times New Roman"/>
          <w:sz w:val="28"/>
          <w:szCs w:val="28"/>
          <w:lang w:eastAsia="ru-RU"/>
        </w:rPr>
        <w:t xml:space="preserve">% проб </w:t>
      </w:r>
      <w:r w:rsidR="00101AD5">
        <w:rPr>
          <w:rFonts w:ascii="Times New Roman" w:eastAsia="Times New Roman" w:hAnsi="Times New Roman" w:cs="Times New Roman"/>
          <w:sz w:val="28"/>
          <w:szCs w:val="28"/>
          <w:lang w:eastAsia="ru-RU"/>
        </w:rPr>
        <w:t>–</w:t>
      </w:r>
      <w:r w:rsidRPr="00DB641D">
        <w:rPr>
          <w:rFonts w:ascii="Times New Roman" w:eastAsia="Times New Roman" w:hAnsi="Times New Roman" w:cs="Times New Roman"/>
          <w:sz w:val="28"/>
          <w:szCs w:val="28"/>
          <w:lang w:eastAsia="ru-RU"/>
        </w:rPr>
        <w:t xml:space="preserve"> по микробиологическим показателям;</w:t>
      </w:r>
    </w:p>
    <w:p w14:paraId="76DEAC9C" w14:textId="6275B9ED" w:rsidR="00DB641D" w:rsidRPr="00DB641D" w:rsidRDefault="00DB641D" w:rsidP="00DB641D">
      <w:pPr>
        <w:spacing w:after="0" w:line="264" w:lineRule="auto"/>
        <w:ind w:firstLine="709"/>
        <w:jc w:val="both"/>
        <w:rPr>
          <w:rFonts w:ascii="Times New Roman" w:eastAsia="Times New Roman" w:hAnsi="Times New Roman" w:cs="Times New Roman"/>
          <w:sz w:val="28"/>
          <w:szCs w:val="28"/>
          <w:lang w:eastAsia="ru-RU"/>
        </w:rPr>
      </w:pPr>
      <w:r w:rsidRPr="00DB641D">
        <w:rPr>
          <w:rFonts w:ascii="Times New Roman" w:eastAsia="Times New Roman" w:hAnsi="Times New Roman" w:cs="Times New Roman"/>
          <w:sz w:val="28"/>
          <w:szCs w:val="28"/>
          <w:lang w:eastAsia="ru-RU"/>
        </w:rPr>
        <w:t xml:space="preserve">более </w:t>
      </w:r>
      <w:r w:rsidR="006A529B">
        <w:rPr>
          <w:rFonts w:ascii="Times New Roman" w:eastAsia="Times New Roman" w:hAnsi="Times New Roman" w:cs="Times New Roman"/>
          <w:sz w:val="28"/>
          <w:szCs w:val="28"/>
          <w:lang w:eastAsia="ru-RU"/>
        </w:rPr>
        <w:t>84</w:t>
      </w:r>
      <w:r w:rsidRPr="00DB641D">
        <w:rPr>
          <w:rFonts w:ascii="Times New Roman" w:eastAsia="Times New Roman" w:hAnsi="Times New Roman" w:cs="Times New Roman"/>
          <w:sz w:val="28"/>
          <w:szCs w:val="28"/>
          <w:lang w:eastAsia="ru-RU"/>
        </w:rPr>
        <w:t xml:space="preserve"> тыс</w:t>
      </w:r>
      <w:r w:rsidR="00101AD5">
        <w:rPr>
          <w:rFonts w:ascii="Times New Roman" w:eastAsia="Times New Roman" w:hAnsi="Times New Roman" w:cs="Times New Roman"/>
          <w:sz w:val="28"/>
          <w:szCs w:val="28"/>
          <w:lang w:eastAsia="ru-RU"/>
        </w:rPr>
        <w:t>.</w:t>
      </w:r>
      <w:r w:rsidRPr="00DB641D">
        <w:rPr>
          <w:rFonts w:ascii="Times New Roman" w:eastAsia="Times New Roman" w:hAnsi="Times New Roman" w:cs="Times New Roman"/>
          <w:sz w:val="28"/>
          <w:szCs w:val="28"/>
          <w:lang w:eastAsia="ru-RU"/>
        </w:rPr>
        <w:t xml:space="preserve"> проб питьевой воды, из которых не соответствовали</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гигиеническим нормативам по микроб</w:t>
      </w:r>
      <w:r w:rsidR="006A529B">
        <w:rPr>
          <w:rFonts w:ascii="Times New Roman" w:eastAsia="Times New Roman" w:hAnsi="Times New Roman" w:cs="Times New Roman"/>
          <w:sz w:val="28"/>
          <w:szCs w:val="28"/>
          <w:lang w:eastAsia="ru-RU"/>
        </w:rPr>
        <w:t>иологическим показателям 1,8</w:t>
      </w:r>
      <w:r w:rsidR="00101AD5" w:rsidRPr="00DB641D">
        <w:rPr>
          <w:rFonts w:ascii="Times New Roman" w:eastAsia="Times New Roman" w:hAnsi="Times New Roman" w:cs="Times New Roman"/>
          <w:sz w:val="28"/>
          <w:szCs w:val="28"/>
          <w:lang w:eastAsia="ru-RU"/>
        </w:rPr>
        <w:t>% проб</w:t>
      </w:r>
      <w:r w:rsidR="00101AD5">
        <w:rPr>
          <w:rFonts w:ascii="Times New Roman" w:eastAsia="Times New Roman" w:hAnsi="Times New Roman" w:cs="Times New Roman"/>
          <w:sz w:val="28"/>
          <w:szCs w:val="28"/>
          <w:lang w:eastAsia="ru-RU"/>
        </w:rPr>
        <w:t xml:space="preserve"> и 2,</w:t>
      </w:r>
      <w:r w:rsidR="006A529B">
        <w:rPr>
          <w:rFonts w:ascii="Times New Roman" w:eastAsia="Times New Roman" w:hAnsi="Times New Roman" w:cs="Times New Roman"/>
          <w:sz w:val="28"/>
          <w:szCs w:val="28"/>
          <w:lang w:eastAsia="ru-RU"/>
        </w:rPr>
        <w:t>8</w:t>
      </w:r>
      <w:r w:rsidRPr="00DB641D">
        <w:rPr>
          <w:rFonts w:ascii="Times New Roman" w:eastAsia="Times New Roman" w:hAnsi="Times New Roman" w:cs="Times New Roman"/>
          <w:sz w:val="28"/>
          <w:szCs w:val="28"/>
          <w:lang w:eastAsia="ru-RU"/>
        </w:rPr>
        <w:t xml:space="preserve">% </w:t>
      </w:r>
      <w:r w:rsidR="00101AD5">
        <w:rPr>
          <w:rFonts w:ascii="Times New Roman" w:eastAsia="Times New Roman" w:hAnsi="Times New Roman" w:cs="Times New Roman"/>
          <w:sz w:val="28"/>
          <w:szCs w:val="28"/>
          <w:lang w:eastAsia="ru-RU"/>
        </w:rPr>
        <w:t>проб –</w:t>
      </w:r>
      <w:r w:rsidRPr="00DB641D">
        <w:rPr>
          <w:rFonts w:ascii="Times New Roman" w:eastAsia="Times New Roman" w:hAnsi="Times New Roman" w:cs="Times New Roman"/>
          <w:sz w:val="28"/>
          <w:szCs w:val="28"/>
          <w:lang w:eastAsia="ru-RU"/>
        </w:rPr>
        <w:t xml:space="preserve"> по санитарно-химическим показателям.</w:t>
      </w:r>
    </w:p>
    <w:p w14:paraId="7029F509" w14:textId="62B76FCF" w:rsidR="006A529B" w:rsidRDefault="006A529B" w:rsidP="006A529B">
      <w:pPr>
        <w:spacing w:after="0" w:line="264" w:lineRule="auto"/>
        <w:ind w:firstLine="709"/>
        <w:jc w:val="both"/>
        <w:rPr>
          <w:rFonts w:ascii="Times New Roman" w:eastAsia="Times New Roman" w:hAnsi="Times New Roman" w:cs="Times New Roman"/>
          <w:sz w:val="28"/>
          <w:szCs w:val="28"/>
          <w:lang w:eastAsia="ru-RU"/>
        </w:rPr>
      </w:pPr>
      <w:r w:rsidRPr="006A529B">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6A529B">
        <w:rPr>
          <w:rFonts w:ascii="Times New Roman" w:eastAsia="Times New Roman" w:hAnsi="Times New Roman" w:cs="Times New Roman"/>
          <w:sz w:val="28"/>
          <w:szCs w:val="28"/>
          <w:lang w:eastAsia="ru-RU"/>
        </w:rPr>
        <w:t xml:space="preserve"> увеличилась доля лагерей, привлекающих к организации</w:t>
      </w:r>
      <w:r>
        <w:rPr>
          <w:rFonts w:ascii="Times New Roman" w:eastAsia="Times New Roman" w:hAnsi="Times New Roman" w:cs="Times New Roman"/>
          <w:sz w:val="28"/>
          <w:szCs w:val="28"/>
          <w:lang w:eastAsia="ru-RU"/>
        </w:rPr>
        <w:t xml:space="preserve"> </w:t>
      </w:r>
      <w:r w:rsidRPr="006A529B">
        <w:rPr>
          <w:rFonts w:ascii="Times New Roman" w:eastAsia="Times New Roman" w:hAnsi="Times New Roman" w:cs="Times New Roman"/>
          <w:sz w:val="28"/>
          <w:szCs w:val="28"/>
          <w:lang w:eastAsia="ru-RU"/>
        </w:rPr>
        <w:t>питания сторонние организации, и составила 48</w:t>
      </w:r>
      <w:r>
        <w:rPr>
          <w:rFonts w:ascii="Times New Roman" w:eastAsia="Times New Roman" w:hAnsi="Times New Roman" w:cs="Times New Roman"/>
          <w:sz w:val="28"/>
          <w:szCs w:val="28"/>
          <w:lang w:eastAsia="ru-RU"/>
        </w:rPr>
        <w:t>% (</w:t>
      </w:r>
      <w:r w:rsidRPr="006A529B">
        <w:rPr>
          <w:rFonts w:ascii="Times New Roman" w:eastAsia="Times New Roman" w:hAnsi="Times New Roman" w:cs="Times New Roman"/>
          <w:sz w:val="28"/>
          <w:szCs w:val="28"/>
          <w:lang w:eastAsia="ru-RU"/>
        </w:rPr>
        <w:t>2024 г</w:t>
      </w:r>
      <w:r>
        <w:rPr>
          <w:rFonts w:ascii="Times New Roman" w:eastAsia="Times New Roman" w:hAnsi="Times New Roman" w:cs="Times New Roman"/>
          <w:sz w:val="28"/>
          <w:szCs w:val="28"/>
          <w:lang w:eastAsia="ru-RU"/>
        </w:rPr>
        <w:t>. – 47</w:t>
      </w:r>
      <w:r w:rsidRPr="006A529B">
        <w:rPr>
          <w:rFonts w:ascii="Times New Roman" w:eastAsia="Times New Roman" w:hAnsi="Times New Roman" w:cs="Times New Roman"/>
          <w:sz w:val="28"/>
          <w:szCs w:val="28"/>
          <w:lang w:eastAsia="ru-RU"/>
        </w:rPr>
        <w:t>%).</w:t>
      </w:r>
    </w:p>
    <w:p w14:paraId="5BEFAC05" w14:textId="6FA443D8" w:rsidR="00DB641D" w:rsidRDefault="00DB641D" w:rsidP="006A529B">
      <w:pPr>
        <w:spacing w:after="0" w:line="264" w:lineRule="auto"/>
        <w:ind w:firstLine="709"/>
        <w:jc w:val="both"/>
        <w:rPr>
          <w:rFonts w:ascii="Times New Roman" w:eastAsia="Times New Roman" w:hAnsi="Times New Roman" w:cs="Times New Roman"/>
          <w:sz w:val="28"/>
          <w:szCs w:val="28"/>
          <w:lang w:eastAsia="ru-RU"/>
        </w:rPr>
      </w:pPr>
      <w:r w:rsidRPr="00DB641D">
        <w:rPr>
          <w:rFonts w:ascii="Times New Roman" w:eastAsia="Times New Roman" w:hAnsi="Times New Roman" w:cs="Times New Roman"/>
          <w:sz w:val="28"/>
          <w:szCs w:val="28"/>
          <w:lang w:eastAsia="ru-RU"/>
        </w:rPr>
        <w:t xml:space="preserve">В ходе </w:t>
      </w:r>
      <w:r w:rsidR="00101AD5">
        <w:rPr>
          <w:rFonts w:ascii="Times New Roman" w:eastAsia="Times New Roman" w:hAnsi="Times New Roman" w:cs="Times New Roman"/>
          <w:sz w:val="28"/>
          <w:szCs w:val="28"/>
          <w:lang w:eastAsia="ru-RU"/>
        </w:rPr>
        <w:t>ЛОК 202</w:t>
      </w:r>
      <w:r w:rsidR="006A529B">
        <w:rPr>
          <w:rFonts w:ascii="Times New Roman" w:eastAsia="Times New Roman" w:hAnsi="Times New Roman" w:cs="Times New Roman"/>
          <w:sz w:val="28"/>
          <w:szCs w:val="28"/>
          <w:lang w:eastAsia="ru-RU"/>
        </w:rPr>
        <w:t>5</w:t>
      </w:r>
      <w:r w:rsidR="00101AD5">
        <w:rPr>
          <w:rFonts w:ascii="Times New Roman" w:eastAsia="Times New Roman" w:hAnsi="Times New Roman" w:cs="Times New Roman"/>
          <w:sz w:val="28"/>
          <w:szCs w:val="28"/>
          <w:lang w:eastAsia="ru-RU"/>
        </w:rPr>
        <w:t xml:space="preserve"> г.</w:t>
      </w:r>
      <w:r w:rsidRPr="00DB641D">
        <w:rPr>
          <w:rFonts w:ascii="Times New Roman" w:eastAsia="Times New Roman" w:hAnsi="Times New Roman" w:cs="Times New Roman"/>
          <w:sz w:val="28"/>
          <w:szCs w:val="28"/>
          <w:lang w:eastAsia="ru-RU"/>
        </w:rPr>
        <w:t xml:space="preserve"> специалистами</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Роспотребнадзора было составлено около </w:t>
      </w:r>
      <w:r w:rsidR="006A529B">
        <w:rPr>
          <w:rFonts w:ascii="Times New Roman" w:eastAsia="Times New Roman" w:hAnsi="Times New Roman" w:cs="Times New Roman"/>
          <w:sz w:val="28"/>
          <w:szCs w:val="28"/>
          <w:lang w:eastAsia="ru-RU"/>
        </w:rPr>
        <w:t>4,3</w:t>
      </w:r>
      <w:r w:rsidRPr="00DB641D">
        <w:rPr>
          <w:rFonts w:ascii="Times New Roman" w:eastAsia="Times New Roman" w:hAnsi="Times New Roman" w:cs="Times New Roman"/>
          <w:sz w:val="28"/>
          <w:szCs w:val="28"/>
          <w:lang w:eastAsia="ru-RU"/>
        </w:rPr>
        <w:t xml:space="preserve"> тыс</w:t>
      </w:r>
      <w:r w:rsidR="00101AD5">
        <w:rPr>
          <w:rFonts w:ascii="Times New Roman" w:eastAsia="Times New Roman" w:hAnsi="Times New Roman" w:cs="Times New Roman"/>
          <w:sz w:val="28"/>
          <w:szCs w:val="28"/>
          <w:lang w:eastAsia="ru-RU"/>
        </w:rPr>
        <w:t>.</w:t>
      </w:r>
      <w:r w:rsidRPr="00DB641D">
        <w:rPr>
          <w:rFonts w:ascii="Times New Roman" w:eastAsia="Times New Roman" w:hAnsi="Times New Roman" w:cs="Times New Roman"/>
          <w:sz w:val="28"/>
          <w:szCs w:val="28"/>
          <w:lang w:eastAsia="ru-RU"/>
        </w:rPr>
        <w:t xml:space="preserve"> протоколов об</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административном правонарушении. Общая сумма наложенных</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административных штрафов составила более </w:t>
      </w:r>
      <w:r w:rsidR="006A529B">
        <w:rPr>
          <w:rFonts w:ascii="Times New Roman" w:eastAsia="Times New Roman" w:hAnsi="Times New Roman" w:cs="Times New Roman"/>
          <w:sz w:val="28"/>
          <w:szCs w:val="28"/>
          <w:lang w:eastAsia="ru-RU"/>
        </w:rPr>
        <w:t>58</w:t>
      </w:r>
      <w:r w:rsidRPr="00DB641D">
        <w:rPr>
          <w:rFonts w:ascii="Times New Roman" w:eastAsia="Times New Roman" w:hAnsi="Times New Roman" w:cs="Times New Roman"/>
          <w:sz w:val="28"/>
          <w:szCs w:val="28"/>
          <w:lang w:eastAsia="ru-RU"/>
        </w:rPr>
        <w:t xml:space="preserve"> млн рублей. В суды передано</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7</w:t>
      </w:r>
      <w:r w:rsidR="006A529B">
        <w:rPr>
          <w:rFonts w:ascii="Times New Roman" w:eastAsia="Times New Roman" w:hAnsi="Times New Roman" w:cs="Times New Roman"/>
          <w:sz w:val="28"/>
          <w:szCs w:val="28"/>
          <w:lang w:eastAsia="ru-RU"/>
        </w:rPr>
        <w:t>5</w:t>
      </w:r>
      <w:r w:rsidRPr="00DB641D">
        <w:rPr>
          <w:rFonts w:ascii="Times New Roman" w:eastAsia="Times New Roman" w:hAnsi="Times New Roman" w:cs="Times New Roman"/>
          <w:sz w:val="28"/>
          <w:szCs w:val="28"/>
          <w:lang w:eastAsia="ru-RU"/>
        </w:rPr>
        <w:t xml:space="preserve"> дел для привлечения виновных лиц к административной ответственности, из</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которых по 16 делам принято решение о приостановлении деятельности</w:t>
      </w:r>
      <w:r>
        <w:rPr>
          <w:rFonts w:ascii="Times New Roman" w:eastAsia="Times New Roman" w:hAnsi="Times New Roman" w:cs="Times New Roman"/>
          <w:sz w:val="28"/>
          <w:szCs w:val="28"/>
          <w:lang w:eastAsia="ru-RU"/>
        </w:rPr>
        <w:t xml:space="preserve"> </w:t>
      </w:r>
      <w:r w:rsidRPr="00DB641D">
        <w:rPr>
          <w:rFonts w:ascii="Times New Roman" w:eastAsia="Times New Roman" w:hAnsi="Times New Roman" w:cs="Times New Roman"/>
          <w:sz w:val="28"/>
          <w:szCs w:val="28"/>
          <w:lang w:eastAsia="ru-RU"/>
        </w:rPr>
        <w:t xml:space="preserve">объекта. </w:t>
      </w:r>
      <w:r w:rsidR="006A529B" w:rsidRPr="006A529B">
        <w:rPr>
          <w:rFonts w:ascii="Times New Roman" w:eastAsia="Times New Roman" w:hAnsi="Times New Roman" w:cs="Times New Roman"/>
          <w:sz w:val="28"/>
          <w:szCs w:val="28"/>
          <w:lang w:eastAsia="ru-RU"/>
        </w:rPr>
        <w:t>Постановления о направлении в правоохранительные органы</w:t>
      </w:r>
      <w:r w:rsidR="006A529B">
        <w:rPr>
          <w:rFonts w:ascii="Times New Roman" w:eastAsia="Times New Roman" w:hAnsi="Times New Roman" w:cs="Times New Roman"/>
          <w:sz w:val="28"/>
          <w:szCs w:val="28"/>
          <w:lang w:eastAsia="ru-RU"/>
        </w:rPr>
        <w:t xml:space="preserve"> </w:t>
      </w:r>
      <w:r w:rsidR="006A529B" w:rsidRPr="006A529B">
        <w:rPr>
          <w:rFonts w:ascii="Times New Roman" w:eastAsia="Times New Roman" w:hAnsi="Times New Roman" w:cs="Times New Roman"/>
          <w:sz w:val="28"/>
          <w:szCs w:val="28"/>
          <w:lang w:eastAsia="ru-RU"/>
        </w:rPr>
        <w:t>материалов для возбуждения уголовных дел не выносились.</w:t>
      </w:r>
    </w:p>
    <w:p w14:paraId="0BCBB440" w14:textId="452E1EEE" w:rsidR="006A529B" w:rsidRPr="00675328" w:rsidRDefault="006A529B" w:rsidP="006A529B">
      <w:pPr>
        <w:spacing w:after="0" w:line="264" w:lineRule="auto"/>
        <w:ind w:firstLine="709"/>
        <w:jc w:val="both"/>
        <w:rPr>
          <w:rFonts w:ascii="Times New Roman" w:eastAsia="Times New Roman" w:hAnsi="Times New Roman" w:cs="Times New Roman"/>
          <w:sz w:val="28"/>
          <w:szCs w:val="28"/>
          <w:lang w:eastAsia="ru-RU"/>
        </w:rPr>
      </w:pPr>
      <w:r w:rsidRPr="006A529B">
        <w:rPr>
          <w:rFonts w:ascii="Times New Roman" w:eastAsia="Times New Roman" w:hAnsi="Times New Roman" w:cs="Times New Roman"/>
          <w:sz w:val="28"/>
          <w:szCs w:val="28"/>
          <w:lang w:eastAsia="ru-RU"/>
        </w:rPr>
        <w:t xml:space="preserve">По предложению органов Роспотребнадзора в </w:t>
      </w:r>
      <w:r>
        <w:rPr>
          <w:rFonts w:ascii="Times New Roman" w:eastAsia="Times New Roman" w:hAnsi="Times New Roman" w:cs="Times New Roman"/>
          <w:sz w:val="28"/>
          <w:szCs w:val="28"/>
          <w:lang w:eastAsia="ru-RU"/>
        </w:rPr>
        <w:t xml:space="preserve">ходе ЛОК 2025 г. </w:t>
      </w:r>
      <w:r w:rsidRPr="006A529B">
        <w:rPr>
          <w:rFonts w:ascii="Times New Roman" w:eastAsia="Times New Roman" w:hAnsi="Times New Roman" w:cs="Times New Roman"/>
          <w:sz w:val="28"/>
          <w:szCs w:val="28"/>
          <w:lang w:eastAsia="ru-RU"/>
        </w:rPr>
        <w:t>было отстранено от работы 272 сотрудника (2024 г</w:t>
      </w:r>
      <w:r w:rsidR="00104165">
        <w:rPr>
          <w:rFonts w:ascii="Times New Roman" w:eastAsia="Times New Roman" w:hAnsi="Times New Roman" w:cs="Times New Roman"/>
          <w:sz w:val="28"/>
          <w:szCs w:val="28"/>
          <w:lang w:eastAsia="ru-RU"/>
        </w:rPr>
        <w:t>.</w:t>
      </w:r>
      <w:r w:rsidRPr="006A529B">
        <w:rPr>
          <w:rFonts w:ascii="Times New Roman" w:eastAsia="Times New Roman" w:hAnsi="Times New Roman" w:cs="Times New Roman"/>
          <w:sz w:val="28"/>
          <w:szCs w:val="28"/>
          <w:lang w:eastAsia="ru-RU"/>
        </w:rPr>
        <w:t xml:space="preserve"> – 345 сотрудников, 2023</w:t>
      </w:r>
      <w:r w:rsidR="00104165">
        <w:rPr>
          <w:rFonts w:ascii="Times New Roman" w:eastAsia="Times New Roman" w:hAnsi="Times New Roman" w:cs="Times New Roman"/>
          <w:sz w:val="28"/>
          <w:szCs w:val="28"/>
          <w:lang w:eastAsia="ru-RU"/>
        </w:rPr>
        <w:t xml:space="preserve"> </w:t>
      </w:r>
      <w:r w:rsidRPr="006A529B">
        <w:rPr>
          <w:rFonts w:ascii="Times New Roman" w:eastAsia="Times New Roman" w:hAnsi="Times New Roman" w:cs="Times New Roman"/>
          <w:sz w:val="28"/>
          <w:szCs w:val="28"/>
          <w:lang w:eastAsia="ru-RU"/>
        </w:rPr>
        <w:t>г</w:t>
      </w:r>
      <w:r w:rsidR="00104165">
        <w:rPr>
          <w:rFonts w:ascii="Times New Roman" w:eastAsia="Times New Roman" w:hAnsi="Times New Roman" w:cs="Times New Roman"/>
          <w:sz w:val="28"/>
          <w:szCs w:val="28"/>
          <w:lang w:eastAsia="ru-RU"/>
        </w:rPr>
        <w:t>.</w:t>
      </w:r>
      <w:r w:rsidRPr="006A529B">
        <w:rPr>
          <w:rFonts w:ascii="Times New Roman" w:eastAsia="Times New Roman" w:hAnsi="Times New Roman" w:cs="Times New Roman"/>
          <w:sz w:val="28"/>
          <w:szCs w:val="28"/>
          <w:lang w:eastAsia="ru-RU"/>
        </w:rPr>
        <w:t xml:space="preserve"> – </w:t>
      </w:r>
      <w:r w:rsidR="00104165">
        <w:rPr>
          <w:rFonts w:ascii="Times New Roman" w:eastAsia="Times New Roman" w:hAnsi="Times New Roman" w:cs="Times New Roman"/>
          <w:sz w:val="28"/>
          <w:szCs w:val="28"/>
          <w:lang w:eastAsia="ru-RU"/>
        </w:rPr>
        <w:br/>
      </w:r>
      <w:r w:rsidRPr="006A529B">
        <w:rPr>
          <w:rFonts w:ascii="Times New Roman" w:eastAsia="Times New Roman" w:hAnsi="Times New Roman" w:cs="Times New Roman"/>
          <w:sz w:val="28"/>
          <w:szCs w:val="28"/>
          <w:lang w:eastAsia="ru-RU"/>
        </w:rPr>
        <w:t>318 сотрудников), в том числе 141 сотрудник пищеблока и 86</w:t>
      </w:r>
      <w:r w:rsidR="00104165">
        <w:rPr>
          <w:rFonts w:ascii="Times New Roman" w:eastAsia="Times New Roman" w:hAnsi="Times New Roman" w:cs="Times New Roman"/>
          <w:sz w:val="28"/>
          <w:szCs w:val="28"/>
          <w:lang w:eastAsia="ru-RU"/>
        </w:rPr>
        <w:t xml:space="preserve"> </w:t>
      </w:r>
      <w:r w:rsidRPr="006A529B">
        <w:rPr>
          <w:rFonts w:ascii="Times New Roman" w:eastAsia="Times New Roman" w:hAnsi="Times New Roman" w:cs="Times New Roman"/>
          <w:sz w:val="28"/>
          <w:szCs w:val="28"/>
          <w:lang w:eastAsia="ru-RU"/>
        </w:rPr>
        <w:t>сотрудников, относящихся к педагогическому персоналу (педагоги, вожатые,</w:t>
      </w:r>
      <w:r w:rsidR="00104165">
        <w:rPr>
          <w:rFonts w:ascii="Times New Roman" w:eastAsia="Times New Roman" w:hAnsi="Times New Roman" w:cs="Times New Roman"/>
          <w:sz w:val="28"/>
          <w:szCs w:val="28"/>
          <w:lang w:eastAsia="ru-RU"/>
        </w:rPr>
        <w:t xml:space="preserve"> </w:t>
      </w:r>
      <w:r w:rsidRPr="006A529B">
        <w:rPr>
          <w:rFonts w:ascii="Times New Roman" w:eastAsia="Times New Roman" w:hAnsi="Times New Roman" w:cs="Times New Roman"/>
          <w:sz w:val="28"/>
          <w:szCs w:val="28"/>
          <w:lang w:eastAsia="ru-RU"/>
        </w:rPr>
        <w:t>воспитатели). Наиболее частыми причинами отстранения от работы являлись</w:t>
      </w:r>
      <w:r w:rsidR="00104165">
        <w:rPr>
          <w:rFonts w:ascii="Times New Roman" w:eastAsia="Times New Roman" w:hAnsi="Times New Roman" w:cs="Times New Roman"/>
          <w:sz w:val="28"/>
          <w:szCs w:val="28"/>
          <w:lang w:eastAsia="ru-RU"/>
        </w:rPr>
        <w:t xml:space="preserve"> </w:t>
      </w:r>
      <w:r w:rsidRPr="006A529B">
        <w:rPr>
          <w:rFonts w:ascii="Times New Roman" w:eastAsia="Times New Roman" w:hAnsi="Times New Roman" w:cs="Times New Roman"/>
          <w:sz w:val="28"/>
          <w:szCs w:val="28"/>
          <w:lang w:eastAsia="ru-RU"/>
        </w:rPr>
        <w:t>положительные результаты при обследовании на наличие возбудителя</w:t>
      </w:r>
      <w:r w:rsidR="00104165">
        <w:rPr>
          <w:rFonts w:ascii="Times New Roman" w:eastAsia="Times New Roman" w:hAnsi="Times New Roman" w:cs="Times New Roman"/>
          <w:sz w:val="28"/>
          <w:szCs w:val="28"/>
          <w:lang w:eastAsia="ru-RU"/>
        </w:rPr>
        <w:t xml:space="preserve"> </w:t>
      </w:r>
      <w:r w:rsidRPr="006A529B">
        <w:rPr>
          <w:rFonts w:ascii="Times New Roman" w:eastAsia="Times New Roman" w:hAnsi="Times New Roman" w:cs="Times New Roman"/>
          <w:sz w:val="28"/>
          <w:szCs w:val="28"/>
          <w:lang w:eastAsia="ru-RU"/>
        </w:rPr>
        <w:t>инфекционного заболевания, носительство, а также несвоевременное</w:t>
      </w:r>
      <w:r w:rsidR="00104165">
        <w:rPr>
          <w:rFonts w:ascii="Times New Roman" w:eastAsia="Times New Roman" w:hAnsi="Times New Roman" w:cs="Times New Roman"/>
          <w:sz w:val="28"/>
          <w:szCs w:val="28"/>
          <w:lang w:eastAsia="ru-RU"/>
        </w:rPr>
        <w:t xml:space="preserve"> </w:t>
      </w:r>
      <w:r w:rsidRPr="006A529B">
        <w:rPr>
          <w:rFonts w:ascii="Times New Roman" w:eastAsia="Times New Roman" w:hAnsi="Times New Roman" w:cs="Times New Roman"/>
          <w:sz w:val="28"/>
          <w:szCs w:val="28"/>
          <w:lang w:eastAsia="ru-RU"/>
        </w:rPr>
        <w:t xml:space="preserve">прохождение медицинского осмотра </w:t>
      </w:r>
      <w:r w:rsidR="00104165">
        <w:rPr>
          <w:rFonts w:ascii="Times New Roman" w:eastAsia="Times New Roman" w:hAnsi="Times New Roman" w:cs="Times New Roman"/>
          <w:sz w:val="28"/>
          <w:szCs w:val="28"/>
          <w:lang w:eastAsia="ru-RU"/>
        </w:rPr>
        <w:br/>
      </w:r>
      <w:r w:rsidRPr="006A529B">
        <w:rPr>
          <w:rFonts w:ascii="Times New Roman" w:eastAsia="Times New Roman" w:hAnsi="Times New Roman" w:cs="Times New Roman"/>
          <w:sz w:val="28"/>
          <w:szCs w:val="28"/>
          <w:lang w:eastAsia="ru-RU"/>
        </w:rPr>
        <w:t>и отсутствие медицинских книжек</w:t>
      </w:r>
      <w:r w:rsidR="00104165">
        <w:rPr>
          <w:rFonts w:ascii="Times New Roman" w:eastAsia="Times New Roman" w:hAnsi="Times New Roman" w:cs="Times New Roman"/>
          <w:sz w:val="28"/>
          <w:szCs w:val="28"/>
          <w:lang w:eastAsia="ru-RU"/>
        </w:rPr>
        <w:t xml:space="preserve"> </w:t>
      </w:r>
      <w:r w:rsidRPr="006A529B">
        <w:rPr>
          <w:rFonts w:ascii="Times New Roman" w:eastAsia="Times New Roman" w:hAnsi="Times New Roman" w:cs="Times New Roman"/>
          <w:sz w:val="28"/>
          <w:szCs w:val="28"/>
          <w:lang w:eastAsia="ru-RU"/>
        </w:rPr>
        <w:t>установленного образца.</w:t>
      </w:r>
    </w:p>
    <w:p w14:paraId="16A55223" w14:textId="5574E23E" w:rsidR="00920C1D" w:rsidRDefault="00920C1D" w:rsidP="00111EF2">
      <w:pPr>
        <w:spacing w:after="0" w:line="264" w:lineRule="auto"/>
        <w:ind w:firstLine="709"/>
        <w:jc w:val="both"/>
        <w:rPr>
          <w:rFonts w:ascii="Times New Roman" w:hAnsi="Times New Roman" w:cs="Times New Roman"/>
          <w:sz w:val="28"/>
          <w:szCs w:val="28"/>
        </w:rPr>
      </w:pPr>
    </w:p>
    <w:p w14:paraId="25395A19" w14:textId="77777777" w:rsidR="00111EF2" w:rsidRDefault="00111EF2" w:rsidP="00111EF2">
      <w:pPr>
        <w:spacing w:after="0" w:line="264" w:lineRule="auto"/>
        <w:ind w:firstLine="709"/>
        <w:jc w:val="both"/>
        <w:rPr>
          <w:rFonts w:ascii="Times New Roman" w:hAnsi="Times New Roman" w:cs="Times New Roman"/>
          <w:sz w:val="28"/>
          <w:szCs w:val="28"/>
        </w:rPr>
        <w:sectPr w:rsidR="00111EF2" w:rsidSect="009C0CC8">
          <w:pgSz w:w="11906" w:h="16838"/>
          <w:pgMar w:top="1134" w:right="567" w:bottom="1134" w:left="1134" w:header="708" w:footer="708" w:gutter="0"/>
          <w:cols w:space="708"/>
          <w:docGrid w:linePitch="360"/>
        </w:sectPr>
      </w:pPr>
    </w:p>
    <w:p w14:paraId="1F49888A" w14:textId="5F4CBA17" w:rsidR="00D03A4F" w:rsidRDefault="00D03A4F" w:rsidP="00457B95">
      <w:pPr>
        <w:shd w:val="clear" w:color="auto" w:fill="FFFFFF"/>
        <w:spacing w:after="120" w:line="312" w:lineRule="auto"/>
        <w:ind w:firstLine="709"/>
        <w:jc w:val="center"/>
        <w:rPr>
          <w:rFonts w:ascii="Times New Roman" w:eastAsia="Times New Roman" w:hAnsi="Times New Roman" w:cs="Times New Roman"/>
          <w:b/>
          <w:sz w:val="28"/>
          <w:szCs w:val="28"/>
          <w:lang w:eastAsia="ru-RU"/>
        </w:rPr>
      </w:pPr>
      <w:r w:rsidRPr="00457B95">
        <w:rPr>
          <w:rFonts w:ascii="Times New Roman" w:eastAsia="Times New Roman" w:hAnsi="Times New Roman" w:cs="Times New Roman"/>
          <w:b/>
          <w:sz w:val="28"/>
          <w:szCs w:val="28"/>
          <w:lang w:eastAsia="ru-RU"/>
        </w:rPr>
        <w:lastRenderedPageBreak/>
        <w:t>8. ТРУДОВАЯ ЗАНЯТОСТЬ ПОДРОСТКОВ И РОДИТЕЛЕЙ, ИМЕЮЩИХ ДЕТЕЙ</w:t>
      </w:r>
    </w:p>
    <w:p w14:paraId="3DC84C18" w14:textId="77777777" w:rsidR="009F523E" w:rsidRDefault="00D03A4F" w:rsidP="00D03A4F">
      <w:pPr>
        <w:spacing w:before="240" w:after="240"/>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Условия и режимы труда и отдыха подростков и родителей, имеющих несовершеннолетних детей, соблюдение трудовых прав подростков и меры по недопущению вовлечения несовершеннолетних в наихудшие формы детского труда</w:t>
      </w:r>
    </w:p>
    <w:p w14:paraId="04816D8C" w14:textId="05292713" w:rsidR="0037214E" w:rsidRDefault="00D93757" w:rsidP="002632D6">
      <w:pPr>
        <w:spacing w:after="0" w:line="264" w:lineRule="auto"/>
        <w:ind w:firstLine="709"/>
        <w:contextualSpacing/>
        <w:jc w:val="both"/>
        <w:rPr>
          <w:rFonts w:ascii="Times New Roman" w:hAnsi="Times New Roman" w:cs="Times New Roman"/>
          <w:sz w:val="28"/>
          <w:szCs w:val="28"/>
        </w:rPr>
      </w:pPr>
      <w:r w:rsidRPr="009E4CFF">
        <w:rPr>
          <w:rFonts w:ascii="Times New Roman" w:hAnsi="Times New Roman" w:cs="Times New Roman"/>
          <w:sz w:val="28"/>
          <w:szCs w:val="28"/>
        </w:rPr>
        <w:t xml:space="preserve">В рамках трудового законодательства несовершеннолетние работники и защита </w:t>
      </w:r>
      <w:r w:rsidR="00E7660B">
        <w:rPr>
          <w:rFonts w:ascii="Times New Roman" w:hAnsi="Times New Roman" w:cs="Times New Roman"/>
          <w:sz w:val="28"/>
          <w:szCs w:val="28"/>
        </w:rPr>
        <w:br/>
        <w:t>их прав занимают особое место.</w:t>
      </w:r>
      <w:r w:rsidR="009654B5">
        <w:rPr>
          <w:rFonts w:ascii="Times New Roman" w:hAnsi="Times New Roman" w:cs="Times New Roman"/>
          <w:sz w:val="28"/>
          <w:szCs w:val="28"/>
        </w:rPr>
        <w:t xml:space="preserve"> </w:t>
      </w:r>
      <w:r w:rsidR="0037214E">
        <w:rPr>
          <w:rFonts w:ascii="Times New Roman" w:hAnsi="Times New Roman" w:cs="Times New Roman"/>
          <w:sz w:val="28"/>
          <w:szCs w:val="28"/>
        </w:rPr>
        <w:t xml:space="preserve">Труд не должен причинять вред здоровью </w:t>
      </w:r>
      <w:r w:rsidR="001D00FE">
        <w:rPr>
          <w:rFonts w:ascii="Times New Roman" w:hAnsi="Times New Roman" w:cs="Times New Roman"/>
          <w:sz w:val="28"/>
          <w:szCs w:val="28"/>
        </w:rPr>
        <w:br/>
      </w:r>
      <w:r w:rsidR="0037214E">
        <w:rPr>
          <w:rFonts w:ascii="Times New Roman" w:hAnsi="Times New Roman" w:cs="Times New Roman"/>
          <w:sz w:val="28"/>
          <w:szCs w:val="28"/>
        </w:rPr>
        <w:t xml:space="preserve">и нравственному развитию несовершеннолетнего, а также мешать освоению </w:t>
      </w:r>
      <w:r w:rsidR="001D00FE">
        <w:rPr>
          <w:rFonts w:ascii="Times New Roman" w:hAnsi="Times New Roman" w:cs="Times New Roman"/>
          <w:sz w:val="28"/>
          <w:szCs w:val="28"/>
        </w:rPr>
        <w:br/>
      </w:r>
      <w:r w:rsidR="0037214E">
        <w:rPr>
          <w:rFonts w:ascii="Times New Roman" w:hAnsi="Times New Roman" w:cs="Times New Roman"/>
          <w:sz w:val="28"/>
          <w:szCs w:val="28"/>
        </w:rPr>
        <w:t>им образовательных программ.</w:t>
      </w:r>
    </w:p>
    <w:p w14:paraId="3858CD56" w14:textId="390C2F80" w:rsidR="009654B5" w:rsidRDefault="009654B5" w:rsidP="009654B5">
      <w:pPr>
        <w:autoSpaceDE w:val="0"/>
        <w:autoSpaceDN w:val="0"/>
        <w:adjustRightInd w:val="0"/>
        <w:spacing w:after="0" w:line="264" w:lineRule="auto"/>
        <w:ind w:firstLine="709"/>
        <w:jc w:val="both"/>
        <w:rPr>
          <w:rFonts w:ascii="Times New Roman" w:hAnsi="Times New Roman" w:cs="Times New Roman"/>
          <w:sz w:val="28"/>
          <w:szCs w:val="28"/>
        </w:rPr>
      </w:pPr>
      <w:r w:rsidRPr="009654B5">
        <w:rPr>
          <w:rFonts w:ascii="Times New Roman" w:hAnsi="Times New Roman" w:cs="Times New Roman"/>
          <w:sz w:val="28"/>
          <w:szCs w:val="28"/>
        </w:rPr>
        <w:t>Федеральным законом от 7 апреля 2025 г.</w:t>
      </w:r>
      <w:r>
        <w:rPr>
          <w:rFonts w:ascii="Times New Roman" w:hAnsi="Times New Roman" w:cs="Times New Roman"/>
          <w:sz w:val="28"/>
          <w:szCs w:val="28"/>
        </w:rPr>
        <w:t xml:space="preserve"> </w:t>
      </w:r>
      <w:r w:rsidRPr="009654B5">
        <w:rPr>
          <w:rFonts w:ascii="Times New Roman" w:hAnsi="Times New Roman" w:cs="Times New Roman"/>
          <w:sz w:val="28"/>
          <w:szCs w:val="28"/>
        </w:rPr>
        <w:t>№ 63-ФЗ</w:t>
      </w:r>
      <w:r w:rsidR="00554680">
        <w:rPr>
          <w:rFonts w:ascii="Times New Roman" w:hAnsi="Times New Roman" w:cs="Times New Roman"/>
          <w:sz w:val="28"/>
          <w:szCs w:val="28"/>
        </w:rPr>
        <w:t xml:space="preserve"> «О внесении изменения </w:t>
      </w:r>
      <w:r w:rsidR="00554680">
        <w:rPr>
          <w:rFonts w:ascii="Times New Roman" w:hAnsi="Times New Roman" w:cs="Times New Roman"/>
          <w:sz w:val="28"/>
          <w:szCs w:val="28"/>
        </w:rPr>
        <w:br/>
        <w:t xml:space="preserve">в статью 268 Трудового кодекса Российской Федерации» (далее по тексту </w:t>
      </w:r>
      <w:r w:rsidR="00554680">
        <w:rPr>
          <w:rFonts w:ascii="Times New Roman" w:hAnsi="Times New Roman" w:cs="Times New Roman"/>
          <w:sz w:val="28"/>
          <w:szCs w:val="28"/>
        </w:rPr>
        <w:br/>
        <w:t>подраздела – Кодекс)</w:t>
      </w:r>
      <w:r>
        <w:rPr>
          <w:rFonts w:ascii="Times New Roman" w:hAnsi="Times New Roman" w:cs="Times New Roman"/>
          <w:sz w:val="28"/>
          <w:szCs w:val="28"/>
        </w:rPr>
        <w:t>, вступившим</w:t>
      </w:r>
      <w:r w:rsidRPr="009654B5">
        <w:rPr>
          <w:rFonts w:ascii="Times New Roman" w:hAnsi="Times New Roman" w:cs="Times New Roman"/>
          <w:sz w:val="28"/>
          <w:szCs w:val="28"/>
        </w:rPr>
        <w:t xml:space="preserve"> в силу с 1 сент</w:t>
      </w:r>
      <w:r>
        <w:rPr>
          <w:rFonts w:ascii="Times New Roman" w:hAnsi="Times New Roman" w:cs="Times New Roman"/>
          <w:sz w:val="28"/>
          <w:szCs w:val="28"/>
        </w:rPr>
        <w:t>ября 2025 г.,</w:t>
      </w:r>
      <w:r w:rsidRPr="009654B5">
        <w:rPr>
          <w:rFonts w:ascii="Times New Roman" w:hAnsi="Times New Roman" w:cs="Times New Roman"/>
          <w:sz w:val="28"/>
          <w:szCs w:val="28"/>
        </w:rPr>
        <w:t xml:space="preserve"> внесены изменения </w:t>
      </w:r>
      <w:r w:rsidR="00554680">
        <w:rPr>
          <w:rFonts w:ascii="Times New Roman" w:hAnsi="Times New Roman" w:cs="Times New Roman"/>
          <w:sz w:val="28"/>
          <w:szCs w:val="28"/>
        </w:rPr>
        <w:br/>
      </w:r>
      <w:r w:rsidRPr="009654B5">
        <w:rPr>
          <w:rFonts w:ascii="Times New Roman" w:hAnsi="Times New Roman" w:cs="Times New Roman"/>
          <w:sz w:val="28"/>
          <w:szCs w:val="28"/>
        </w:rPr>
        <w:t>в статью 268</w:t>
      </w:r>
      <w:r>
        <w:rPr>
          <w:rFonts w:ascii="Times New Roman" w:hAnsi="Times New Roman" w:cs="Times New Roman"/>
          <w:sz w:val="28"/>
          <w:szCs w:val="28"/>
        </w:rPr>
        <w:t xml:space="preserve"> Кодекса</w:t>
      </w:r>
      <w:r w:rsidRPr="009654B5">
        <w:rPr>
          <w:rFonts w:ascii="Times New Roman" w:hAnsi="Times New Roman" w:cs="Times New Roman"/>
          <w:sz w:val="28"/>
          <w:szCs w:val="28"/>
        </w:rPr>
        <w:t>, направленные на расширение</w:t>
      </w:r>
      <w:r>
        <w:rPr>
          <w:rFonts w:ascii="Times New Roman" w:hAnsi="Times New Roman" w:cs="Times New Roman"/>
          <w:sz w:val="28"/>
          <w:szCs w:val="28"/>
        </w:rPr>
        <w:t xml:space="preserve"> </w:t>
      </w:r>
      <w:r w:rsidRPr="009654B5">
        <w:rPr>
          <w:rFonts w:ascii="Times New Roman" w:hAnsi="Times New Roman" w:cs="Times New Roman"/>
          <w:sz w:val="28"/>
          <w:szCs w:val="28"/>
        </w:rPr>
        <w:t>возможностей трудоустройства для несовершеннолетних лиц и</w:t>
      </w:r>
      <w:r>
        <w:rPr>
          <w:rFonts w:ascii="Times New Roman" w:hAnsi="Times New Roman" w:cs="Times New Roman"/>
          <w:sz w:val="28"/>
          <w:szCs w:val="28"/>
        </w:rPr>
        <w:t xml:space="preserve"> </w:t>
      </w:r>
      <w:r w:rsidRPr="009654B5">
        <w:rPr>
          <w:rFonts w:ascii="Times New Roman" w:hAnsi="Times New Roman" w:cs="Times New Roman"/>
          <w:sz w:val="28"/>
          <w:szCs w:val="28"/>
        </w:rPr>
        <w:t>предусматривающие возможность привлечения работников в возрасте от 14 до 18</w:t>
      </w:r>
      <w:r>
        <w:rPr>
          <w:rFonts w:ascii="Times New Roman" w:hAnsi="Times New Roman" w:cs="Times New Roman"/>
          <w:sz w:val="28"/>
          <w:szCs w:val="28"/>
        </w:rPr>
        <w:t xml:space="preserve"> </w:t>
      </w:r>
      <w:r w:rsidRPr="009654B5">
        <w:rPr>
          <w:rFonts w:ascii="Times New Roman" w:hAnsi="Times New Roman" w:cs="Times New Roman"/>
          <w:sz w:val="28"/>
          <w:szCs w:val="28"/>
        </w:rPr>
        <w:t>лет к работе в выходные и нерабочие праздничные дни в период летних каникул по</w:t>
      </w:r>
      <w:r>
        <w:rPr>
          <w:rFonts w:ascii="Times New Roman" w:hAnsi="Times New Roman" w:cs="Times New Roman"/>
          <w:sz w:val="28"/>
          <w:szCs w:val="28"/>
        </w:rPr>
        <w:t xml:space="preserve"> </w:t>
      </w:r>
      <w:r w:rsidRPr="009654B5">
        <w:rPr>
          <w:rFonts w:ascii="Times New Roman" w:hAnsi="Times New Roman" w:cs="Times New Roman"/>
          <w:sz w:val="28"/>
          <w:szCs w:val="28"/>
        </w:rPr>
        <w:t>направлению органов службы занятости населения или в составе студенческих</w:t>
      </w:r>
      <w:r>
        <w:rPr>
          <w:rFonts w:ascii="Times New Roman" w:hAnsi="Times New Roman" w:cs="Times New Roman"/>
          <w:sz w:val="28"/>
          <w:szCs w:val="28"/>
        </w:rPr>
        <w:t xml:space="preserve"> </w:t>
      </w:r>
      <w:r w:rsidRPr="009654B5">
        <w:rPr>
          <w:rFonts w:ascii="Times New Roman" w:hAnsi="Times New Roman" w:cs="Times New Roman"/>
          <w:sz w:val="28"/>
          <w:szCs w:val="28"/>
        </w:rPr>
        <w:t>отрядов.</w:t>
      </w:r>
    </w:p>
    <w:p w14:paraId="19F2494E" w14:textId="61FFDD84"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В 202</w:t>
      </w:r>
      <w:r w:rsidR="00E7660B">
        <w:rPr>
          <w:rFonts w:ascii="Times New Roman" w:hAnsi="Times New Roman" w:cs="Times New Roman"/>
          <w:sz w:val="28"/>
          <w:szCs w:val="28"/>
        </w:rPr>
        <w:t>5</w:t>
      </w:r>
      <w:r w:rsidRPr="00303C4D">
        <w:rPr>
          <w:rFonts w:ascii="Times New Roman" w:hAnsi="Times New Roman" w:cs="Times New Roman"/>
          <w:sz w:val="28"/>
          <w:szCs w:val="28"/>
        </w:rPr>
        <w:t xml:space="preserve"> г. в государственные инспекции труда в субъектах Российской Федерации поступило </w:t>
      </w:r>
      <w:r w:rsidR="00E7660B">
        <w:rPr>
          <w:rFonts w:ascii="Times New Roman" w:hAnsi="Times New Roman" w:cs="Times New Roman"/>
          <w:sz w:val="28"/>
          <w:szCs w:val="28"/>
        </w:rPr>
        <w:t>713</w:t>
      </w:r>
      <w:r w:rsidRPr="00303C4D">
        <w:rPr>
          <w:rFonts w:ascii="Times New Roman" w:hAnsi="Times New Roman" w:cs="Times New Roman"/>
          <w:sz w:val="28"/>
          <w:szCs w:val="28"/>
        </w:rPr>
        <w:t xml:space="preserve"> обращени</w:t>
      </w:r>
      <w:r w:rsidR="007751A2">
        <w:rPr>
          <w:rFonts w:ascii="Times New Roman" w:hAnsi="Times New Roman" w:cs="Times New Roman"/>
          <w:sz w:val="28"/>
          <w:szCs w:val="28"/>
        </w:rPr>
        <w:t>й</w:t>
      </w:r>
      <w:r w:rsidRPr="00303C4D">
        <w:rPr>
          <w:rFonts w:ascii="Times New Roman" w:hAnsi="Times New Roman" w:cs="Times New Roman"/>
          <w:sz w:val="28"/>
          <w:szCs w:val="28"/>
        </w:rPr>
        <w:t xml:space="preserve"> по вопросам соблюдения трудовых прав несовершеннолетних работников, из которых: по </w:t>
      </w:r>
      <w:r w:rsidR="00E7660B">
        <w:rPr>
          <w:rFonts w:ascii="Times New Roman" w:hAnsi="Times New Roman" w:cs="Times New Roman"/>
          <w:sz w:val="28"/>
          <w:szCs w:val="28"/>
        </w:rPr>
        <w:t>707</w:t>
      </w:r>
      <w:r w:rsidRPr="00303C4D">
        <w:rPr>
          <w:rFonts w:ascii="Times New Roman" w:hAnsi="Times New Roman" w:cs="Times New Roman"/>
          <w:sz w:val="28"/>
          <w:szCs w:val="28"/>
        </w:rPr>
        <w:t xml:space="preserve"> даны разъяснения; </w:t>
      </w:r>
      <w:r w:rsidR="00917A5B">
        <w:rPr>
          <w:rFonts w:ascii="Times New Roman" w:hAnsi="Times New Roman" w:cs="Times New Roman"/>
          <w:sz w:val="28"/>
          <w:szCs w:val="28"/>
        </w:rPr>
        <w:br/>
      </w:r>
      <w:r w:rsidRPr="00303C4D">
        <w:rPr>
          <w:rFonts w:ascii="Times New Roman" w:hAnsi="Times New Roman" w:cs="Times New Roman"/>
          <w:sz w:val="28"/>
          <w:szCs w:val="28"/>
        </w:rPr>
        <w:t xml:space="preserve">по </w:t>
      </w:r>
      <w:r w:rsidR="00E7660B">
        <w:rPr>
          <w:rFonts w:ascii="Times New Roman" w:hAnsi="Times New Roman" w:cs="Times New Roman"/>
          <w:sz w:val="28"/>
          <w:szCs w:val="28"/>
        </w:rPr>
        <w:t>6</w:t>
      </w:r>
      <w:r w:rsidR="00917A5B">
        <w:rPr>
          <w:rFonts w:ascii="Times New Roman" w:hAnsi="Times New Roman" w:cs="Times New Roman"/>
          <w:sz w:val="28"/>
          <w:szCs w:val="28"/>
        </w:rPr>
        <w:t xml:space="preserve"> </w:t>
      </w:r>
      <w:r w:rsidRPr="00303C4D">
        <w:rPr>
          <w:rFonts w:ascii="Times New Roman" w:hAnsi="Times New Roman" w:cs="Times New Roman"/>
          <w:sz w:val="28"/>
          <w:szCs w:val="28"/>
        </w:rPr>
        <w:t xml:space="preserve">проведены контрольные (надзорные) мероприятия, в ходе которых были выявлены нарушения в части: </w:t>
      </w:r>
    </w:p>
    <w:p w14:paraId="7EF2EFDA" w14:textId="6DE5E31C"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проведения медицинских осмотров работников в возрасте до 18 лет;</w:t>
      </w:r>
    </w:p>
    <w:p w14:paraId="48E87914" w14:textId="2746ABEC"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 xml:space="preserve">обучения и инструктирования работников по охране труда; </w:t>
      </w:r>
    </w:p>
    <w:p w14:paraId="1979C9E9" w14:textId="5D3E5539" w:rsid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оплаты труда;</w:t>
      </w:r>
    </w:p>
    <w:p w14:paraId="4E1A1F1C" w14:textId="3B585967" w:rsidR="007751A2" w:rsidRPr="00303C4D" w:rsidRDefault="007751A2" w:rsidP="002632D6">
      <w:pPr>
        <w:spacing w:after="0" w:line="264"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соблюдения рабочего времени и времени отдыха;</w:t>
      </w:r>
    </w:p>
    <w:p w14:paraId="7043BAB8" w14:textId="476A9B42"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 xml:space="preserve">оформления трудовых отношений; </w:t>
      </w:r>
    </w:p>
    <w:p w14:paraId="715F2531" w14:textId="5FD320D2" w:rsidR="00303C4D" w:rsidRPr="00303C4D" w:rsidRDefault="00E7660B" w:rsidP="002632D6">
      <w:pPr>
        <w:spacing w:after="0" w:line="264"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w:t>
      </w:r>
      <w:r w:rsidR="00303C4D" w:rsidRPr="00303C4D">
        <w:rPr>
          <w:rFonts w:ascii="Times New Roman" w:hAnsi="Times New Roman" w:cs="Times New Roman"/>
          <w:sz w:val="28"/>
          <w:szCs w:val="28"/>
        </w:rPr>
        <w:t xml:space="preserve">ные нарушения. </w:t>
      </w:r>
    </w:p>
    <w:p w14:paraId="6A22CED8" w14:textId="7122D7E2"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По результатам проведенных контрольных</w:t>
      </w:r>
      <w:r w:rsidR="00E7660B">
        <w:rPr>
          <w:rFonts w:ascii="Times New Roman" w:hAnsi="Times New Roman" w:cs="Times New Roman"/>
          <w:sz w:val="28"/>
          <w:szCs w:val="28"/>
        </w:rPr>
        <w:t xml:space="preserve"> (надзорных) мероприятий выдано</w:t>
      </w:r>
      <w:r w:rsidR="00674DA1">
        <w:rPr>
          <w:rFonts w:ascii="Times New Roman" w:hAnsi="Times New Roman" w:cs="Times New Roman"/>
          <w:sz w:val="28"/>
          <w:szCs w:val="28"/>
        </w:rPr>
        <w:br/>
      </w:r>
      <w:r w:rsidR="007751A2">
        <w:rPr>
          <w:rFonts w:ascii="Times New Roman" w:hAnsi="Times New Roman" w:cs="Times New Roman"/>
          <w:sz w:val="28"/>
          <w:szCs w:val="28"/>
        </w:rPr>
        <w:t>5</w:t>
      </w:r>
      <w:r w:rsidRPr="00303C4D">
        <w:rPr>
          <w:rFonts w:ascii="Times New Roman" w:hAnsi="Times New Roman" w:cs="Times New Roman"/>
          <w:sz w:val="28"/>
          <w:szCs w:val="28"/>
        </w:rPr>
        <w:t xml:space="preserve"> предписаний, по итогам исполнения которых восстановлены права </w:t>
      </w:r>
      <w:r w:rsidR="00E7660B">
        <w:rPr>
          <w:rFonts w:ascii="Times New Roman" w:hAnsi="Times New Roman" w:cs="Times New Roman"/>
          <w:sz w:val="28"/>
          <w:szCs w:val="28"/>
        </w:rPr>
        <w:t>151</w:t>
      </w:r>
      <w:r w:rsidRPr="00303C4D">
        <w:rPr>
          <w:rFonts w:ascii="Times New Roman" w:hAnsi="Times New Roman" w:cs="Times New Roman"/>
          <w:sz w:val="28"/>
          <w:szCs w:val="28"/>
        </w:rPr>
        <w:t xml:space="preserve"> работник</w:t>
      </w:r>
      <w:r w:rsidR="00E7660B">
        <w:rPr>
          <w:rFonts w:ascii="Times New Roman" w:hAnsi="Times New Roman" w:cs="Times New Roman"/>
          <w:sz w:val="28"/>
          <w:szCs w:val="28"/>
        </w:rPr>
        <w:t>а</w:t>
      </w:r>
      <w:r w:rsidR="00917A5B">
        <w:rPr>
          <w:rFonts w:ascii="Times New Roman" w:hAnsi="Times New Roman" w:cs="Times New Roman"/>
          <w:sz w:val="28"/>
          <w:szCs w:val="28"/>
        </w:rPr>
        <w:br/>
      </w:r>
      <w:r w:rsidRPr="00303C4D">
        <w:rPr>
          <w:rFonts w:ascii="Times New Roman" w:hAnsi="Times New Roman" w:cs="Times New Roman"/>
          <w:sz w:val="28"/>
          <w:szCs w:val="28"/>
        </w:rPr>
        <w:t xml:space="preserve">в возрасте до 18 лет. </w:t>
      </w:r>
    </w:p>
    <w:p w14:paraId="6FC03F00" w14:textId="5050FF12" w:rsidR="00303C4D" w:rsidRPr="00303C4D" w:rsidRDefault="00303C4D" w:rsidP="00E0308E">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За допущенные нарушения в отноше</w:t>
      </w:r>
      <w:r w:rsidR="00917A5B">
        <w:rPr>
          <w:rFonts w:ascii="Times New Roman" w:hAnsi="Times New Roman" w:cs="Times New Roman"/>
          <w:sz w:val="28"/>
          <w:szCs w:val="28"/>
        </w:rPr>
        <w:t xml:space="preserve">нии виновных лиц было вынесено </w:t>
      </w:r>
      <w:r w:rsidR="00917A5B">
        <w:rPr>
          <w:rFonts w:ascii="Times New Roman" w:hAnsi="Times New Roman" w:cs="Times New Roman"/>
          <w:sz w:val="28"/>
          <w:szCs w:val="28"/>
        </w:rPr>
        <w:br/>
      </w:r>
      <w:r w:rsidR="007751A2">
        <w:rPr>
          <w:rFonts w:ascii="Times New Roman" w:hAnsi="Times New Roman" w:cs="Times New Roman"/>
          <w:sz w:val="28"/>
          <w:szCs w:val="28"/>
        </w:rPr>
        <w:t>1</w:t>
      </w:r>
      <w:r w:rsidR="00E7660B">
        <w:rPr>
          <w:rFonts w:ascii="Times New Roman" w:hAnsi="Times New Roman" w:cs="Times New Roman"/>
          <w:sz w:val="28"/>
          <w:szCs w:val="28"/>
        </w:rPr>
        <w:t>3</w:t>
      </w:r>
      <w:r w:rsidRPr="00303C4D">
        <w:rPr>
          <w:rFonts w:ascii="Times New Roman" w:hAnsi="Times New Roman" w:cs="Times New Roman"/>
          <w:sz w:val="28"/>
          <w:szCs w:val="28"/>
        </w:rPr>
        <w:t xml:space="preserve"> постановлени</w:t>
      </w:r>
      <w:r w:rsidR="007751A2">
        <w:rPr>
          <w:rFonts w:ascii="Times New Roman" w:hAnsi="Times New Roman" w:cs="Times New Roman"/>
          <w:sz w:val="28"/>
          <w:szCs w:val="28"/>
        </w:rPr>
        <w:t>й</w:t>
      </w:r>
      <w:r w:rsidRPr="00303C4D">
        <w:rPr>
          <w:rFonts w:ascii="Times New Roman" w:hAnsi="Times New Roman" w:cs="Times New Roman"/>
          <w:sz w:val="28"/>
          <w:szCs w:val="28"/>
        </w:rPr>
        <w:t xml:space="preserve"> о назначении административного наказания в виде штрафа </w:t>
      </w:r>
      <w:r w:rsidR="00E7660B">
        <w:rPr>
          <w:rFonts w:ascii="Times New Roman" w:hAnsi="Times New Roman" w:cs="Times New Roman"/>
          <w:sz w:val="28"/>
          <w:szCs w:val="28"/>
        </w:rPr>
        <w:br/>
        <w:t>(</w:t>
      </w:r>
      <w:r w:rsidR="007751A2">
        <w:rPr>
          <w:rFonts w:ascii="Times New Roman" w:hAnsi="Times New Roman" w:cs="Times New Roman"/>
          <w:sz w:val="28"/>
          <w:szCs w:val="28"/>
        </w:rPr>
        <w:t>2</w:t>
      </w:r>
      <w:r w:rsidR="00E7660B">
        <w:rPr>
          <w:rFonts w:ascii="Times New Roman" w:hAnsi="Times New Roman" w:cs="Times New Roman"/>
          <w:sz w:val="28"/>
          <w:szCs w:val="28"/>
        </w:rPr>
        <w:t>13</w:t>
      </w:r>
      <w:r w:rsidR="007751A2">
        <w:rPr>
          <w:rFonts w:ascii="Times New Roman" w:hAnsi="Times New Roman" w:cs="Times New Roman"/>
          <w:sz w:val="28"/>
          <w:szCs w:val="28"/>
        </w:rPr>
        <w:t xml:space="preserve"> тыс. рублей)</w:t>
      </w:r>
      <w:r w:rsidRPr="00303C4D">
        <w:rPr>
          <w:rFonts w:ascii="Times New Roman" w:hAnsi="Times New Roman" w:cs="Times New Roman"/>
          <w:sz w:val="28"/>
          <w:szCs w:val="28"/>
        </w:rPr>
        <w:t>.</w:t>
      </w:r>
    </w:p>
    <w:p w14:paraId="3D3DCA54" w14:textId="2156CA67"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 xml:space="preserve">В рамках проведения профилактической работы в адрес работодателей направлено </w:t>
      </w:r>
      <w:r w:rsidR="009E4CFF">
        <w:rPr>
          <w:rFonts w:ascii="Times New Roman" w:hAnsi="Times New Roman" w:cs="Times New Roman"/>
          <w:sz w:val="28"/>
          <w:szCs w:val="28"/>
        </w:rPr>
        <w:t>1</w:t>
      </w:r>
      <w:r w:rsidR="00E7660B">
        <w:rPr>
          <w:rFonts w:ascii="Times New Roman" w:hAnsi="Times New Roman" w:cs="Times New Roman"/>
          <w:sz w:val="28"/>
          <w:szCs w:val="28"/>
        </w:rPr>
        <w:t>90</w:t>
      </w:r>
      <w:r w:rsidRPr="00303C4D">
        <w:rPr>
          <w:rFonts w:ascii="Times New Roman" w:hAnsi="Times New Roman" w:cs="Times New Roman"/>
          <w:sz w:val="28"/>
          <w:szCs w:val="28"/>
        </w:rPr>
        <w:t xml:space="preserve"> предостережени</w:t>
      </w:r>
      <w:r w:rsidR="00E7660B">
        <w:rPr>
          <w:rFonts w:ascii="Times New Roman" w:hAnsi="Times New Roman" w:cs="Times New Roman"/>
          <w:sz w:val="28"/>
          <w:szCs w:val="28"/>
        </w:rPr>
        <w:t>й</w:t>
      </w:r>
      <w:r w:rsidRPr="00303C4D">
        <w:rPr>
          <w:rFonts w:ascii="Times New Roman" w:hAnsi="Times New Roman" w:cs="Times New Roman"/>
          <w:sz w:val="28"/>
          <w:szCs w:val="28"/>
        </w:rPr>
        <w:t xml:space="preserve"> о недопустимости нар</w:t>
      </w:r>
      <w:r w:rsidR="009E4CFF">
        <w:rPr>
          <w:rFonts w:ascii="Times New Roman" w:hAnsi="Times New Roman" w:cs="Times New Roman"/>
          <w:sz w:val="28"/>
          <w:szCs w:val="28"/>
        </w:rPr>
        <w:t>ушения обязательных требований.</w:t>
      </w:r>
    </w:p>
    <w:p w14:paraId="45DB8E93" w14:textId="77777777"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lastRenderedPageBreak/>
        <w:t>Основными причинами отказа работодателей в приеме на работу подростков являются:</w:t>
      </w:r>
    </w:p>
    <w:p w14:paraId="12F987F4" w14:textId="58B9C86A"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возможные проверки прокуратуры и государственной инспекции труда</w:t>
      </w:r>
      <w:r w:rsidRPr="00303C4D">
        <w:rPr>
          <w:rFonts w:ascii="Times New Roman" w:hAnsi="Times New Roman" w:cs="Times New Roman"/>
          <w:sz w:val="28"/>
          <w:szCs w:val="28"/>
        </w:rPr>
        <w:br/>
        <w:t xml:space="preserve">по соблюдению требований </w:t>
      </w:r>
      <w:r w:rsidR="00DB400E">
        <w:rPr>
          <w:rFonts w:ascii="Times New Roman" w:hAnsi="Times New Roman" w:cs="Times New Roman"/>
          <w:sz w:val="28"/>
          <w:szCs w:val="28"/>
        </w:rPr>
        <w:t>Кодекса</w:t>
      </w:r>
      <w:r w:rsidRPr="00303C4D">
        <w:rPr>
          <w:rFonts w:ascii="Times New Roman" w:hAnsi="Times New Roman" w:cs="Times New Roman"/>
          <w:sz w:val="28"/>
          <w:szCs w:val="28"/>
        </w:rPr>
        <w:t>;</w:t>
      </w:r>
    </w:p>
    <w:p w14:paraId="09E15A5C" w14:textId="6A4A623F"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 xml:space="preserve">отсутствие необходимых навыков у несовершеннолетних для осуществления трудовой деятельности; </w:t>
      </w:r>
    </w:p>
    <w:p w14:paraId="2554302C" w14:textId="77777777"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отсутствие вакансий;</w:t>
      </w:r>
    </w:p>
    <w:p w14:paraId="29C8DD08" w14:textId="77777777" w:rsidR="00303C4D" w:rsidRPr="00303C4D" w:rsidRDefault="00303C4D" w:rsidP="002632D6">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наличие медицинских противопоказаний в соответствии с состоянием здоровья;</w:t>
      </w:r>
    </w:p>
    <w:p w14:paraId="53DAB958" w14:textId="199F8768" w:rsidR="00303C4D" w:rsidRPr="00303C4D" w:rsidRDefault="00303C4D" w:rsidP="00DB400E">
      <w:pPr>
        <w:spacing w:after="0" w:line="264" w:lineRule="auto"/>
        <w:ind w:firstLine="709"/>
        <w:contextualSpacing/>
        <w:jc w:val="both"/>
        <w:rPr>
          <w:rFonts w:ascii="Times New Roman" w:hAnsi="Times New Roman" w:cs="Times New Roman"/>
          <w:sz w:val="28"/>
          <w:szCs w:val="28"/>
        </w:rPr>
      </w:pPr>
      <w:r w:rsidRPr="00303C4D">
        <w:rPr>
          <w:rFonts w:ascii="Times New Roman" w:hAnsi="Times New Roman" w:cs="Times New Roman"/>
          <w:sz w:val="28"/>
          <w:szCs w:val="28"/>
        </w:rPr>
        <w:t>необходимость выделения работодателями дополнительных средств</w:t>
      </w:r>
      <w:r w:rsidRPr="00303C4D">
        <w:rPr>
          <w:rFonts w:ascii="Times New Roman" w:hAnsi="Times New Roman" w:cs="Times New Roman"/>
          <w:sz w:val="28"/>
          <w:szCs w:val="28"/>
        </w:rPr>
        <w:br/>
        <w:t>на</w:t>
      </w:r>
      <w:r w:rsidR="00DB400E">
        <w:rPr>
          <w:rFonts w:ascii="Times New Roman" w:hAnsi="Times New Roman" w:cs="Times New Roman"/>
          <w:sz w:val="28"/>
          <w:szCs w:val="28"/>
        </w:rPr>
        <w:t xml:space="preserve"> </w:t>
      </w:r>
      <w:r w:rsidRPr="00303C4D">
        <w:rPr>
          <w:rFonts w:ascii="Times New Roman" w:hAnsi="Times New Roman" w:cs="Times New Roman"/>
          <w:sz w:val="28"/>
          <w:szCs w:val="28"/>
        </w:rPr>
        <w:t xml:space="preserve">компенсацию затрат на прохождение обязательного предварительного </w:t>
      </w:r>
      <w:r w:rsidR="00E7660B">
        <w:rPr>
          <w:rFonts w:ascii="Times New Roman" w:hAnsi="Times New Roman" w:cs="Times New Roman"/>
          <w:sz w:val="28"/>
          <w:szCs w:val="28"/>
        </w:rPr>
        <w:br/>
      </w:r>
      <w:r w:rsidRPr="00303C4D">
        <w:rPr>
          <w:rFonts w:ascii="Times New Roman" w:hAnsi="Times New Roman" w:cs="Times New Roman"/>
          <w:sz w:val="28"/>
          <w:szCs w:val="28"/>
        </w:rPr>
        <w:t>при поступлении на работу медицинского осмотра; проведение специальной оценки условий труда; обучение подростков охране труда, в соответствии Порядком</w:t>
      </w:r>
      <w:r w:rsidR="00DB400E">
        <w:rPr>
          <w:rFonts w:ascii="Times New Roman" w:hAnsi="Times New Roman" w:cs="Times New Roman"/>
          <w:sz w:val="28"/>
          <w:szCs w:val="28"/>
        </w:rPr>
        <w:t xml:space="preserve">, </w:t>
      </w:r>
      <w:r w:rsidRPr="00303C4D">
        <w:rPr>
          <w:rFonts w:ascii="Times New Roman" w:hAnsi="Times New Roman" w:cs="Times New Roman"/>
          <w:sz w:val="28"/>
          <w:szCs w:val="28"/>
        </w:rPr>
        <w:t xml:space="preserve">установленным Правительством Российской Федерации от </w:t>
      </w:r>
      <w:r w:rsidR="00DB400E">
        <w:rPr>
          <w:rFonts w:ascii="Times New Roman" w:hAnsi="Times New Roman" w:cs="Times New Roman"/>
          <w:sz w:val="28"/>
          <w:szCs w:val="28"/>
        </w:rPr>
        <w:t xml:space="preserve">24 декабря </w:t>
      </w:r>
      <w:r w:rsidRPr="00303C4D">
        <w:rPr>
          <w:rFonts w:ascii="Times New Roman" w:hAnsi="Times New Roman" w:cs="Times New Roman"/>
          <w:sz w:val="28"/>
          <w:szCs w:val="28"/>
        </w:rPr>
        <w:t xml:space="preserve">2021 г. № 2464. </w:t>
      </w:r>
    </w:p>
    <w:p w14:paraId="53550494" w14:textId="77777777" w:rsidR="00D03A4F" w:rsidRDefault="00D03A4F" w:rsidP="00D03A4F">
      <w:pPr>
        <w:spacing w:before="240" w:after="240"/>
        <w:ind w:firstLine="709"/>
        <w:jc w:val="center"/>
        <w:rPr>
          <w:rFonts w:ascii="Times New Roman" w:eastAsia="Times New Roman" w:hAnsi="Times New Roman" w:cs="Times New Roman"/>
          <w:b/>
          <w:sz w:val="28"/>
          <w:szCs w:val="28"/>
          <w:lang w:eastAsia="ru-RU"/>
        </w:rPr>
      </w:pPr>
      <w:r w:rsidRPr="00012ECF">
        <w:rPr>
          <w:rFonts w:ascii="Times New Roman" w:eastAsia="Times New Roman" w:hAnsi="Times New Roman" w:cs="Times New Roman"/>
          <w:b/>
          <w:sz w:val="28"/>
          <w:szCs w:val="28"/>
          <w:lang w:eastAsia="ru-RU"/>
        </w:rPr>
        <w:t>Содействие занятости подростков, в том числе детей-сирот, детей, оставшихся без попечения родителей, детей-инвалидов и детей, состоящих на учете в органах внутренних дел</w:t>
      </w:r>
    </w:p>
    <w:p w14:paraId="6E2EF63D" w14:textId="3A98F94F" w:rsidR="00D93757" w:rsidRPr="001C16D2" w:rsidRDefault="00D93757" w:rsidP="00DB400E">
      <w:pPr>
        <w:spacing w:after="0" w:line="264" w:lineRule="auto"/>
        <w:ind w:firstLine="709"/>
        <w:jc w:val="both"/>
        <w:rPr>
          <w:rFonts w:ascii="Times New Roman" w:eastAsia="Times New Roman" w:hAnsi="Times New Roman" w:cs="Times New Roman"/>
          <w:sz w:val="28"/>
          <w:szCs w:val="28"/>
          <w:lang w:eastAsia="ru-RU"/>
        </w:rPr>
      </w:pPr>
      <w:r w:rsidRPr="001C16D2">
        <w:rPr>
          <w:rFonts w:ascii="Times New Roman" w:eastAsia="Times New Roman" w:hAnsi="Times New Roman" w:cs="Times New Roman"/>
          <w:sz w:val="28"/>
          <w:szCs w:val="28"/>
          <w:lang w:eastAsia="ru-RU"/>
        </w:rPr>
        <w:t xml:space="preserve">Одной из наиболее эффективных форм профилактики правонарушений несовершеннолетних, вступивших в конфликт с законом, является формирование </w:t>
      </w:r>
      <w:r w:rsidR="00054F6C" w:rsidRPr="001C16D2">
        <w:rPr>
          <w:rFonts w:ascii="Times New Roman" w:eastAsia="Times New Roman" w:hAnsi="Times New Roman" w:cs="Times New Roman"/>
          <w:sz w:val="28"/>
          <w:szCs w:val="28"/>
          <w:lang w:eastAsia="ru-RU"/>
        </w:rPr>
        <w:br/>
      </w:r>
      <w:r w:rsidRPr="001C16D2">
        <w:rPr>
          <w:rFonts w:ascii="Times New Roman" w:eastAsia="Times New Roman" w:hAnsi="Times New Roman" w:cs="Times New Roman"/>
          <w:sz w:val="28"/>
          <w:szCs w:val="28"/>
          <w:lang w:eastAsia="ru-RU"/>
        </w:rPr>
        <w:t>у них мотивации на законопослушное поведение путем включения в социально-полезную деятельность.</w:t>
      </w:r>
    </w:p>
    <w:p w14:paraId="719996F2" w14:textId="1BB76E17" w:rsidR="00D93757" w:rsidRPr="00750F34" w:rsidRDefault="00D93757" w:rsidP="00DB400E">
      <w:pPr>
        <w:spacing w:after="0" w:line="264" w:lineRule="auto"/>
        <w:ind w:firstLine="709"/>
        <w:jc w:val="both"/>
        <w:rPr>
          <w:rFonts w:ascii="Times New Roman" w:eastAsia="Times New Roman" w:hAnsi="Times New Roman" w:cs="Times New Roman"/>
          <w:sz w:val="28"/>
          <w:szCs w:val="28"/>
          <w:lang w:eastAsia="ru-RU"/>
        </w:rPr>
      </w:pPr>
      <w:r w:rsidRPr="001C16D2">
        <w:rPr>
          <w:rFonts w:ascii="Times New Roman" w:eastAsia="Times New Roman" w:hAnsi="Times New Roman" w:cs="Times New Roman"/>
          <w:sz w:val="28"/>
          <w:szCs w:val="28"/>
          <w:lang w:eastAsia="ru-RU"/>
        </w:rPr>
        <w:t xml:space="preserve">Территориальными органами МВД России на региональном и районном уровнях в пределах компетенции во взаимодействии с органами и учреждениями системы профилактики безнадзорности и правонарушений несовершеннолетних </w:t>
      </w:r>
      <w:r w:rsidR="001C16D2" w:rsidRPr="001C16D2">
        <w:rPr>
          <w:rFonts w:ascii="Times New Roman" w:eastAsia="Times New Roman" w:hAnsi="Times New Roman" w:cs="Times New Roman"/>
          <w:sz w:val="28"/>
          <w:szCs w:val="28"/>
          <w:lang w:eastAsia="ru-RU"/>
        </w:rPr>
        <w:br/>
      </w:r>
      <w:r w:rsidRPr="001C16D2">
        <w:rPr>
          <w:rFonts w:ascii="Times New Roman" w:eastAsia="Times New Roman" w:hAnsi="Times New Roman" w:cs="Times New Roman"/>
          <w:sz w:val="28"/>
          <w:szCs w:val="28"/>
          <w:lang w:eastAsia="ru-RU"/>
        </w:rPr>
        <w:t>в 202</w:t>
      </w:r>
      <w:r w:rsidR="007C76CB">
        <w:rPr>
          <w:rFonts w:ascii="Times New Roman" w:eastAsia="Times New Roman" w:hAnsi="Times New Roman" w:cs="Times New Roman"/>
          <w:sz w:val="28"/>
          <w:szCs w:val="28"/>
          <w:lang w:eastAsia="ru-RU"/>
        </w:rPr>
        <w:t>5</w:t>
      </w:r>
      <w:r w:rsidRPr="001C16D2">
        <w:rPr>
          <w:rFonts w:ascii="Times New Roman" w:eastAsia="Times New Roman" w:hAnsi="Times New Roman" w:cs="Times New Roman"/>
          <w:sz w:val="28"/>
          <w:szCs w:val="28"/>
          <w:lang w:eastAsia="ru-RU"/>
        </w:rPr>
        <w:t xml:space="preserve"> г</w:t>
      </w:r>
      <w:r w:rsidR="00C050E6" w:rsidRPr="001C16D2">
        <w:rPr>
          <w:rFonts w:ascii="Times New Roman" w:eastAsia="Times New Roman" w:hAnsi="Times New Roman" w:cs="Times New Roman"/>
          <w:sz w:val="28"/>
          <w:szCs w:val="28"/>
          <w:lang w:eastAsia="ru-RU"/>
        </w:rPr>
        <w:t>.</w:t>
      </w:r>
      <w:r w:rsidRPr="001C16D2">
        <w:rPr>
          <w:rFonts w:ascii="Times New Roman" w:eastAsia="Times New Roman" w:hAnsi="Times New Roman" w:cs="Times New Roman"/>
          <w:sz w:val="28"/>
          <w:szCs w:val="28"/>
          <w:lang w:eastAsia="ru-RU"/>
        </w:rPr>
        <w:t xml:space="preserve"> принимались необходимые меры по оказанию содействия в организации </w:t>
      </w:r>
      <w:r w:rsidRPr="00750F34">
        <w:rPr>
          <w:rFonts w:ascii="Times New Roman" w:eastAsia="Times New Roman" w:hAnsi="Times New Roman" w:cs="Times New Roman"/>
          <w:sz w:val="28"/>
          <w:szCs w:val="28"/>
          <w:lang w:eastAsia="ru-RU"/>
        </w:rPr>
        <w:t>занятости подростков, состоящих на профилактическом учете.</w:t>
      </w:r>
    </w:p>
    <w:p w14:paraId="4B106E78" w14:textId="1930701E" w:rsidR="00D93757" w:rsidRPr="00750F34" w:rsidRDefault="00D93757" w:rsidP="00DB400E">
      <w:pPr>
        <w:spacing w:after="0" w:line="264" w:lineRule="auto"/>
        <w:ind w:firstLine="709"/>
        <w:jc w:val="both"/>
        <w:rPr>
          <w:rFonts w:ascii="Times New Roman" w:eastAsia="Times New Roman" w:hAnsi="Times New Roman" w:cs="Times New Roman"/>
          <w:sz w:val="28"/>
          <w:szCs w:val="28"/>
          <w:lang w:eastAsia="ru-RU"/>
        </w:rPr>
      </w:pPr>
      <w:r w:rsidRPr="00750F34">
        <w:rPr>
          <w:rFonts w:ascii="Times New Roman" w:eastAsia="Times New Roman" w:hAnsi="Times New Roman" w:cs="Times New Roman"/>
          <w:sz w:val="28"/>
          <w:szCs w:val="28"/>
          <w:lang w:eastAsia="ru-RU"/>
        </w:rPr>
        <w:t xml:space="preserve">Особое внимание уделялось осужденным к мерам наказания, не связанным </w:t>
      </w:r>
      <w:r w:rsidR="007C76CB" w:rsidRPr="00750F34">
        <w:rPr>
          <w:rFonts w:ascii="Times New Roman" w:eastAsia="Times New Roman" w:hAnsi="Times New Roman" w:cs="Times New Roman"/>
          <w:sz w:val="28"/>
          <w:szCs w:val="28"/>
          <w:lang w:eastAsia="ru-RU"/>
        </w:rPr>
        <w:br/>
      </w:r>
      <w:r w:rsidRPr="00750F34">
        <w:rPr>
          <w:rFonts w:ascii="Times New Roman" w:eastAsia="Times New Roman" w:hAnsi="Times New Roman" w:cs="Times New Roman"/>
          <w:sz w:val="28"/>
          <w:szCs w:val="28"/>
          <w:lang w:eastAsia="ru-RU"/>
        </w:rPr>
        <w:t>с лишением свободы, а также освободившимся из воспитательных колоний после отбывания наказания.</w:t>
      </w:r>
    </w:p>
    <w:p w14:paraId="2EBA3417" w14:textId="52DCD6D3" w:rsidR="00D93757" w:rsidRPr="001C16D2" w:rsidRDefault="00D93757" w:rsidP="00DB400E">
      <w:pPr>
        <w:spacing w:after="0" w:line="264" w:lineRule="auto"/>
        <w:ind w:firstLine="709"/>
        <w:jc w:val="both"/>
        <w:rPr>
          <w:rFonts w:ascii="Times New Roman" w:eastAsia="Times New Roman" w:hAnsi="Times New Roman" w:cs="Times New Roman"/>
          <w:sz w:val="28"/>
          <w:szCs w:val="28"/>
          <w:lang w:eastAsia="ru-RU"/>
        </w:rPr>
      </w:pPr>
      <w:r w:rsidRPr="00750F34">
        <w:rPr>
          <w:rFonts w:ascii="Times New Roman" w:eastAsia="Times New Roman" w:hAnsi="Times New Roman" w:cs="Times New Roman"/>
          <w:sz w:val="28"/>
          <w:szCs w:val="28"/>
          <w:lang w:eastAsia="ru-RU"/>
        </w:rPr>
        <w:t xml:space="preserve">В соответствии с требованиями Федерального закона от 24 июня 1999 г. </w:t>
      </w:r>
      <w:r w:rsidR="00C050E6" w:rsidRPr="00750F34">
        <w:rPr>
          <w:rFonts w:ascii="Times New Roman" w:eastAsia="Times New Roman" w:hAnsi="Times New Roman" w:cs="Times New Roman"/>
          <w:sz w:val="28"/>
          <w:szCs w:val="28"/>
          <w:lang w:eastAsia="ru-RU"/>
        </w:rPr>
        <w:br/>
      </w:r>
      <w:r w:rsidRPr="00750F34">
        <w:rPr>
          <w:rFonts w:ascii="Times New Roman" w:eastAsia="Times New Roman" w:hAnsi="Times New Roman" w:cs="Times New Roman"/>
          <w:sz w:val="28"/>
          <w:szCs w:val="28"/>
          <w:lang w:eastAsia="ru-RU"/>
        </w:rPr>
        <w:t xml:space="preserve">№ 120-ФЗ «Об основах системы профилактики безнадзорности и правонарушений несовершеннолетних» и Инструкции по организации деятельности подразделений </w:t>
      </w:r>
      <w:r w:rsidR="00054F6C" w:rsidRPr="00750F34">
        <w:rPr>
          <w:rFonts w:ascii="Times New Roman" w:eastAsia="Times New Roman" w:hAnsi="Times New Roman" w:cs="Times New Roman"/>
          <w:sz w:val="28"/>
          <w:szCs w:val="28"/>
          <w:lang w:eastAsia="ru-RU"/>
        </w:rPr>
        <w:br/>
      </w:r>
      <w:r w:rsidRPr="00750F34">
        <w:rPr>
          <w:rFonts w:ascii="Times New Roman" w:eastAsia="Times New Roman" w:hAnsi="Times New Roman" w:cs="Times New Roman"/>
          <w:sz w:val="28"/>
          <w:szCs w:val="28"/>
          <w:lang w:eastAsia="ru-RU"/>
        </w:rPr>
        <w:t xml:space="preserve">по делам несовершеннолетних органов внутренних дел Российской Федерации, утвержденной приказом МВД России от 15 октября 2013 г. № 845, информация </w:t>
      </w:r>
      <w:r w:rsidR="00054F6C" w:rsidRPr="00750F34">
        <w:rPr>
          <w:rFonts w:ascii="Times New Roman" w:eastAsia="Times New Roman" w:hAnsi="Times New Roman" w:cs="Times New Roman"/>
          <w:sz w:val="28"/>
          <w:szCs w:val="28"/>
          <w:lang w:eastAsia="ru-RU"/>
        </w:rPr>
        <w:br/>
      </w:r>
      <w:r w:rsidRPr="00750F34">
        <w:rPr>
          <w:rFonts w:ascii="Times New Roman" w:eastAsia="Times New Roman" w:hAnsi="Times New Roman" w:cs="Times New Roman"/>
          <w:sz w:val="28"/>
          <w:szCs w:val="28"/>
          <w:lang w:eastAsia="ru-RU"/>
        </w:rPr>
        <w:t>о подучетных подростках, нуждающихся</w:t>
      </w:r>
      <w:r w:rsidRPr="001C16D2">
        <w:rPr>
          <w:rFonts w:ascii="Times New Roman" w:eastAsia="Times New Roman" w:hAnsi="Times New Roman" w:cs="Times New Roman"/>
          <w:sz w:val="28"/>
          <w:szCs w:val="28"/>
          <w:lang w:eastAsia="ru-RU"/>
        </w:rPr>
        <w:t xml:space="preserve"> в оказании помощи в организации трудоустройства, систематически направлялась в органы службы занятости.</w:t>
      </w:r>
    </w:p>
    <w:p w14:paraId="0ED7A14B" w14:textId="707B41AA"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Под руководством опытных наставников подростки трудились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в сельскохозяйственной отрасли, сфере общественного питания и торговли, образовательных и спортивных организациях в качестве растениеводов, помощников </w:t>
      </w:r>
      <w:r w:rsidRPr="007C76CB">
        <w:rPr>
          <w:rFonts w:ascii="Times New Roman" w:eastAsia="Times New Roman" w:hAnsi="Times New Roman" w:cs="Times New Roman"/>
          <w:sz w:val="28"/>
          <w:szCs w:val="28"/>
          <w:lang w:eastAsia="ru-RU"/>
        </w:rPr>
        <w:lastRenderedPageBreak/>
        <w:t>кондитеров, продавцов, бухгалтеров, контролеров и других. Некоторые из них занимались благоустройством городских общественных пространств и сельских территорий.</w:t>
      </w:r>
    </w:p>
    <w:p w14:paraId="4E8DC497" w14:textId="4E5630CD"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Так, на территории Ленинградской области в ходе проекта «Губернаторский молодежный трудовой отряд» проводились мероприятия по трудовому воспитанию, организации досуга, пропаганде здорового образа жизни, реализации творческого потенциала подростков и молодежи, профилактике асоциального поведения. Рабочие бригады формировались из представителей молодого поколения региона в возрасте от 14 до 18 лет. Подростки трудились в своих учебных заведениях по благоустройству парков и общественных пространств, ремонту помещений. Участниками проекта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7C76CB">
        <w:rPr>
          <w:rFonts w:ascii="Times New Roman" w:eastAsia="Times New Roman" w:hAnsi="Times New Roman" w:cs="Times New Roman"/>
          <w:sz w:val="28"/>
          <w:szCs w:val="28"/>
          <w:lang w:eastAsia="ru-RU"/>
        </w:rPr>
        <w:t xml:space="preserve"> стали более 1 тыс. человек, в том числе свыше 300 – из числа состоящих </w:t>
      </w:r>
      <w:r w:rsidR="007444DC">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на профилактическом учете.</w:t>
      </w:r>
    </w:p>
    <w:p w14:paraId="4DB6B982" w14:textId="6FAD4D46"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В Тюменской области с целью трудоустройства подростков в свободное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от учебы время создано 21,5 тыс. рабочих мест. Организовывались промышленные экскурсии, в рамках которых сформировано более 25 маршрутов. При этом перечень профессий, доступных для несовершеннолетних, включал в себя более 100 позиций, таких как культорганизатор, вожатый, делопроизводитель, библиотекарь, фотокорреспондент, цветовод, администратор, помощник инструктора по спорту, секретарь, флорист, художник-оформитель, почтальон, курьер. В период </w:t>
      </w:r>
      <w:r w:rsidR="00D60905">
        <w:rPr>
          <w:rFonts w:ascii="Times New Roman" w:eastAsia="Times New Roman" w:hAnsi="Times New Roman" w:cs="Times New Roman"/>
          <w:sz w:val="28"/>
          <w:szCs w:val="28"/>
          <w:lang w:eastAsia="ru-RU"/>
        </w:rPr>
        <w:t>ЛОК</w:t>
      </w:r>
      <w:r w:rsidRPr="007C76CB">
        <w:rPr>
          <w:rFonts w:ascii="Times New Roman" w:eastAsia="Times New Roman" w:hAnsi="Times New Roman" w:cs="Times New Roman"/>
          <w:sz w:val="28"/>
          <w:szCs w:val="28"/>
          <w:lang w:eastAsia="ru-RU"/>
        </w:rPr>
        <w:t xml:space="preserve"> состоялось 20 ярмарок вакансий, в которых приняли участие 1 072 человека, трудоустроено 864 челов</w:t>
      </w:r>
      <w:r w:rsidR="00D60905">
        <w:rPr>
          <w:rFonts w:ascii="Times New Roman" w:eastAsia="Times New Roman" w:hAnsi="Times New Roman" w:cs="Times New Roman"/>
          <w:sz w:val="28"/>
          <w:szCs w:val="28"/>
          <w:lang w:eastAsia="ru-RU"/>
        </w:rPr>
        <w:t>ека, из которых 586 подучетных.</w:t>
      </w:r>
    </w:p>
    <w:p w14:paraId="75F79501" w14:textId="77777777"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В Омской области в рамках проекта «Трудовое лето» 63 подростка группы риска выполняли работу по благоустройству и озеленению территорий, реставрации книг библиотечного фонда, организации досуга младших школьников, проведению культурных и спортивных мероприятий.</w:t>
      </w:r>
    </w:p>
    <w:p w14:paraId="361C2CF8" w14:textId="02179009"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По инициативе УМВ</w:t>
      </w:r>
      <w:r w:rsidR="00617F69">
        <w:rPr>
          <w:rFonts w:ascii="Times New Roman" w:eastAsia="Times New Roman" w:hAnsi="Times New Roman" w:cs="Times New Roman"/>
          <w:sz w:val="28"/>
          <w:szCs w:val="28"/>
          <w:lang w:eastAsia="ru-RU"/>
        </w:rPr>
        <w:t>Д России по Саратовской области</w:t>
      </w:r>
      <w:r w:rsidRPr="007C76CB">
        <w:rPr>
          <w:rFonts w:ascii="Times New Roman" w:eastAsia="Times New Roman" w:hAnsi="Times New Roman" w:cs="Times New Roman"/>
          <w:sz w:val="28"/>
          <w:szCs w:val="28"/>
          <w:lang w:eastAsia="ru-RU"/>
        </w:rPr>
        <w:t xml:space="preserve"> с целью обобщения сведений о предприятиях, готовых трудоустроить несовершеннолетних, создан реестр из 146 работодателей, получивших Декларацию соответствия Станда</w:t>
      </w:r>
      <w:r>
        <w:rPr>
          <w:rFonts w:ascii="Times New Roman" w:eastAsia="Times New Roman" w:hAnsi="Times New Roman" w:cs="Times New Roman"/>
          <w:sz w:val="28"/>
          <w:szCs w:val="28"/>
          <w:lang w:eastAsia="ru-RU"/>
        </w:rPr>
        <w:t>рту ответственных работодателей</w:t>
      </w:r>
      <w:r w:rsidRPr="007C76CB">
        <w:rPr>
          <w:rFonts w:ascii="Times New Roman" w:eastAsia="Times New Roman" w:hAnsi="Times New Roman" w:cs="Times New Roman"/>
          <w:sz w:val="28"/>
          <w:szCs w:val="28"/>
          <w:lang w:eastAsia="ru-RU"/>
        </w:rPr>
        <w:t xml:space="preserve">, что позволило в период </w:t>
      </w:r>
      <w:r w:rsidR="00D60905">
        <w:rPr>
          <w:rFonts w:ascii="Times New Roman" w:eastAsia="Times New Roman" w:hAnsi="Times New Roman" w:cs="Times New Roman"/>
          <w:sz w:val="28"/>
          <w:szCs w:val="28"/>
          <w:lang w:eastAsia="ru-RU"/>
        </w:rPr>
        <w:t>ЛОК</w:t>
      </w:r>
      <w:r w:rsidRPr="007C76CB">
        <w:rPr>
          <w:rFonts w:ascii="Times New Roman" w:eastAsia="Times New Roman" w:hAnsi="Times New Roman" w:cs="Times New Roman"/>
          <w:sz w:val="28"/>
          <w:szCs w:val="28"/>
          <w:lang w:eastAsia="ru-RU"/>
        </w:rPr>
        <w:t xml:space="preserve"> организовать занятость более 500 детей, 211 из которых состояли на учете.</w:t>
      </w:r>
    </w:p>
    <w:p w14:paraId="0168F38A" w14:textId="5CFD57A7"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В Брянской области проведена трудовая смена «Путь Витязей», участие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в которой приняли 120 подучетных. Целью мероприятия являлось привитие детям выдержки, трудолюбия и ответственности друг за друга. После окончания смены подростки продолжили заниматься спортом, посещать секции. Многие из них </w:t>
      </w:r>
      <w:r w:rsidR="00D60905">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в настоящее время являются волонтерами и оказывают помощь участникам специальной военной операции.</w:t>
      </w:r>
    </w:p>
    <w:p w14:paraId="4FD12AD3" w14:textId="0BCA32A3"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МВД по Республике Мордовия активно участвовали в социальном проекте «Крылья окрепнут в полете», направленном на ресоциализацию лиц в возрасте до 18, преступивших закон. Сотрудниками органов внутренних дел оказывалось содействие по вовлечению 26 подучетных подростков в досуговую занятость (медицинский </w:t>
      </w:r>
      <w:r w:rsidRPr="007C76CB">
        <w:rPr>
          <w:rFonts w:ascii="Times New Roman" w:eastAsia="Times New Roman" w:hAnsi="Times New Roman" w:cs="Times New Roman"/>
          <w:sz w:val="28"/>
          <w:szCs w:val="28"/>
          <w:lang w:eastAsia="ru-RU"/>
        </w:rPr>
        <w:lastRenderedPageBreak/>
        <w:t>массаж, ветеринария, гончарное дело, управление беспи</w:t>
      </w:r>
      <w:r w:rsidR="00452C9D">
        <w:rPr>
          <w:rFonts w:ascii="Times New Roman" w:eastAsia="Times New Roman" w:hAnsi="Times New Roman" w:cs="Times New Roman"/>
          <w:sz w:val="28"/>
          <w:szCs w:val="28"/>
          <w:lang w:eastAsia="ru-RU"/>
        </w:rPr>
        <w:t>лотными летальными аппаратами).</w:t>
      </w:r>
    </w:p>
    <w:p w14:paraId="2664C9BE" w14:textId="670545D1"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Особое внимание территориальными органами МВД России уделяется проведению спортивных мероприятий, направленных на популяризацию здорового образа жизни, воспитание подрастающего поколения на лучших примерах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и достижениях российских спортсменов и вовлечение несовершеннолетних, находящихся в конфликте с законом, в систематические занятия физической культурой и спортом.</w:t>
      </w:r>
    </w:p>
    <w:p w14:paraId="039C3B2B" w14:textId="77777777"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Так, в Пермском крае во взаимодействии с АНО «Федерация мини-футбола Пермского края» и при поддержке краевой комиссии по делам несовершеннолетних и защите их прав, Министерства физической культуры и спорта, Уполномоченного по правам ребенка в Пермском крае проводилась краевая спартакиада «Волшебный мяч», охват которой составил более 2 тыс. человек.</w:t>
      </w:r>
    </w:p>
    <w:p w14:paraId="7BFE4644" w14:textId="78E218CB"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В Ульяновской области сотрудниками территориальных органов МВД России совместно с Управлением по делам молодежи и Федерацией футбола организован турнир по футболу между командами из 45 подучетных подростков. </w:t>
      </w:r>
    </w:p>
    <w:p w14:paraId="31CFBEE0" w14:textId="504EFBF4"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В Псковской области прошла спартакиада по мини-футболу «Твой выбор»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для несовершеннолетних, находящихся на различных видах учета и проживающих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в Центрах помощи детям, оставшимся без попечения родителей, участие в которой приняли 184 ребенка.</w:t>
      </w:r>
    </w:p>
    <w:p w14:paraId="6F393030" w14:textId="01249BE2"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На территории Забайкальского края по инициативе УМВД России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по Забайкальскому краю проведен турнир по мини-футболу «Мяч перемен»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для 90 лиц, состоящих на учете в подразделен</w:t>
      </w:r>
      <w:r>
        <w:rPr>
          <w:rFonts w:ascii="Times New Roman" w:eastAsia="Times New Roman" w:hAnsi="Times New Roman" w:cs="Times New Roman"/>
          <w:sz w:val="28"/>
          <w:szCs w:val="28"/>
          <w:lang w:eastAsia="ru-RU"/>
        </w:rPr>
        <w:t>иях по делам несовершеннолетних</w:t>
      </w:r>
      <w:r w:rsidRPr="007C76CB">
        <w:rPr>
          <w:rFonts w:ascii="Times New Roman" w:eastAsia="Times New Roman" w:hAnsi="Times New Roman" w:cs="Times New Roman"/>
          <w:sz w:val="28"/>
          <w:szCs w:val="28"/>
          <w:lang w:eastAsia="ru-RU"/>
        </w:rPr>
        <w:t>, которые вошли в состав 12 команд территориальных органов.</w:t>
      </w:r>
    </w:p>
    <w:p w14:paraId="496ECC7C" w14:textId="5AB6339F"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В г. Барнауле Алтайского края 256 подучетных приняли участие в фестивале Всероссийского физкультурно-спортивного комплекса «Готов к труду и обороне»,</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в условиях которого успешно прошли испытания на бег, си</w:t>
      </w:r>
      <w:r>
        <w:rPr>
          <w:rFonts w:ascii="Times New Roman" w:eastAsia="Times New Roman" w:hAnsi="Times New Roman" w:cs="Times New Roman"/>
          <w:sz w:val="28"/>
          <w:szCs w:val="28"/>
          <w:lang w:eastAsia="ru-RU"/>
        </w:rPr>
        <w:t>ловой комплекс, прыжки в длину.</w:t>
      </w:r>
    </w:p>
    <w:p w14:paraId="3AA7923B" w14:textId="0CE4817C"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Во взаимодействии Движение</w:t>
      </w:r>
      <w:r w:rsidR="00A05485">
        <w:rPr>
          <w:rFonts w:ascii="Times New Roman" w:eastAsia="Times New Roman" w:hAnsi="Times New Roman" w:cs="Times New Roman"/>
          <w:sz w:val="28"/>
          <w:szCs w:val="28"/>
          <w:lang w:eastAsia="ru-RU"/>
        </w:rPr>
        <w:t>м</w:t>
      </w:r>
      <w:r w:rsidRPr="007C76CB">
        <w:rPr>
          <w:rFonts w:ascii="Times New Roman" w:eastAsia="Times New Roman" w:hAnsi="Times New Roman" w:cs="Times New Roman"/>
          <w:sz w:val="28"/>
          <w:szCs w:val="28"/>
          <w:lang w:eastAsia="ru-RU"/>
        </w:rPr>
        <w:t xml:space="preserve"> первых на постоянной основе проводятся </w:t>
      </w:r>
      <w:r w:rsidR="00A05485">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и иные мероприятия, направленные на вовлечение несовершеннолетних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в деятельность по патриотическому воспитанию.</w:t>
      </w:r>
    </w:p>
    <w:p w14:paraId="5A3BB963" w14:textId="6BA4AFCE"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Так, по инициативе УМВД России по Приморскому краю для участия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в региональном этапе Всероссийской военно-патриотической игры «Зарница 2.0» «Движением первых» подготовлена сборная команда из числа подучетных несовершеннолетних, участник которой в одном из индивидуальных состязаний (оператор беспилотного летательного аппарата) занял 1 место.</w:t>
      </w:r>
    </w:p>
    <w:p w14:paraId="4043FDE8" w14:textId="27F95B90"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При поддержке Министерства молодежной политики Тверской области, государственного автономного учреждения Тверской области «Исторический парк «Россия – моя история», региональным отделением «Движения первых», совместно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с УМВД России по Тверской области реализовывался флагманский проект «Вектор </w:t>
      </w:r>
      <w:r w:rsidRPr="007C76CB">
        <w:rPr>
          <w:rFonts w:ascii="Times New Roman" w:eastAsia="Times New Roman" w:hAnsi="Times New Roman" w:cs="Times New Roman"/>
          <w:sz w:val="28"/>
          <w:szCs w:val="28"/>
          <w:lang w:eastAsia="ru-RU"/>
        </w:rPr>
        <w:lastRenderedPageBreak/>
        <w:t>на будущее», в котором приняли участие более 100 лиц, состоящих на различных видах профилактического учета.</w:t>
      </w:r>
    </w:p>
    <w:p w14:paraId="0B707930" w14:textId="737319F3"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Сотрудниками УМВД России по Брянской области и представителями «Движения первых» реализована программа «Классные встречи», в рамках которой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в образовательных организациях, среди несовершеннолетних, вступивших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в конфликт с законом, организовывались беседы с представителями власти, участниками боевых действи</w:t>
      </w:r>
      <w:r>
        <w:rPr>
          <w:rFonts w:ascii="Times New Roman" w:eastAsia="Times New Roman" w:hAnsi="Times New Roman" w:cs="Times New Roman"/>
          <w:sz w:val="28"/>
          <w:szCs w:val="28"/>
          <w:lang w:eastAsia="ru-RU"/>
        </w:rPr>
        <w:t>й и СВО, спортсменами, учеными.</w:t>
      </w:r>
    </w:p>
    <w:p w14:paraId="30E8978D" w14:textId="13AE90F5"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Также перспективной формой профилактики безнадзорности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и правонарушений несовершеннолетних, их гражданского, духовно-нравственного, патриотического воспитания, создающего благоприятную почву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для профессиональной ориентации молодых людей является развитие детских общественных объединений правоохранительной направленности.</w:t>
      </w:r>
    </w:p>
    <w:p w14:paraId="660AD190" w14:textId="307A262E"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Широкое распространение в регионах получила практика привлечения подростков и молодежи </w:t>
      </w:r>
      <w:r>
        <w:rPr>
          <w:rFonts w:ascii="Times New Roman" w:eastAsia="Times New Roman" w:hAnsi="Times New Roman" w:cs="Times New Roman"/>
          <w:sz w:val="28"/>
          <w:szCs w:val="28"/>
          <w:lang w:eastAsia="ru-RU"/>
        </w:rPr>
        <w:t>в</w:t>
      </w:r>
      <w:r w:rsidRPr="007C76CB">
        <w:rPr>
          <w:rFonts w:ascii="Times New Roman" w:eastAsia="Times New Roman" w:hAnsi="Times New Roman" w:cs="Times New Roman"/>
          <w:sz w:val="28"/>
          <w:szCs w:val="28"/>
          <w:lang w:eastAsia="ru-RU"/>
        </w:rPr>
        <w:t xml:space="preserve"> деятельность движения «Юный друг полиции», целью которого является повышение правосознания детей, воспитание у них чувства социальной ответственности. Участники </w:t>
      </w:r>
      <w:r w:rsidR="00452C9D" w:rsidRPr="007C76CB">
        <w:rPr>
          <w:rFonts w:ascii="Times New Roman" w:eastAsia="Times New Roman" w:hAnsi="Times New Roman" w:cs="Times New Roman"/>
          <w:sz w:val="28"/>
          <w:szCs w:val="28"/>
          <w:lang w:eastAsia="ru-RU"/>
        </w:rPr>
        <w:t>движения «Юный друг полиции»</w:t>
      </w:r>
      <w:r w:rsidRPr="007C76CB">
        <w:rPr>
          <w:rFonts w:ascii="Times New Roman" w:eastAsia="Times New Roman" w:hAnsi="Times New Roman" w:cs="Times New Roman"/>
          <w:sz w:val="28"/>
          <w:szCs w:val="28"/>
          <w:lang w:eastAsia="ru-RU"/>
        </w:rPr>
        <w:t xml:space="preserve"> оказывают активную помощь сотрудникам полиции в охране общественного порядка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на территориях образовательных организаций и при проведении в них массовых мероприятий, участвуют в различных акциях, в том числе осуществляют патронаж ветеранов, младших школьников и сверстников, отстающих в учебе.</w:t>
      </w:r>
    </w:p>
    <w:p w14:paraId="34ED1DBF" w14:textId="78186CDD"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Так, по инициативе МВД по Республике Алтай проводится работа по созданию в образовательных организациях кадетских классов правоохранительной направленности. В настоящее время функционирует 17 классов с охватом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287 </w:t>
      </w:r>
      <w:r w:rsidR="00452C9D">
        <w:rPr>
          <w:rFonts w:ascii="Times New Roman" w:eastAsia="Times New Roman" w:hAnsi="Times New Roman" w:cs="Times New Roman"/>
          <w:sz w:val="28"/>
          <w:szCs w:val="28"/>
          <w:lang w:eastAsia="ru-RU"/>
        </w:rPr>
        <w:t>об</w:t>
      </w:r>
      <w:r w:rsidRPr="007C76CB">
        <w:rPr>
          <w:rFonts w:ascii="Times New Roman" w:eastAsia="Times New Roman" w:hAnsi="Times New Roman" w:cs="Times New Roman"/>
          <w:sz w:val="28"/>
          <w:szCs w:val="28"/>
          <w:lang w:eastAsia="ru-RU"/>
        </w:rPr>
        <w:t>уча</w:t>
      </w:r>
      <w:r w:rsidR="00452C9D">
        <w:rPr>
          <w:rFonts w:ascii="Times New Roman" w:eastAsia="Times New Roman" w:hAnsi="Times New Roman" w:cs="Times New Roman"/>
          <w:sz w:val="28"/>
          <w:szCs w:val="28"/>
          <w:lang w:eastAsia="ru-RU"/>
        </w:rPr>
        <w:t>ю</w:t>
      </w:r>
      <w:r w:rsidRPr="007C76CB">
        <w:rPr>
          <w:rFonts w:ascii="Times New Roman" w:eastAsia="Times New Roman" w:hAnsi="Times New Roman" w:cs="Times New Roman"/>
          <w:sz w:val="28"/>
          <w:szCs w:val="28"/>
          <w:lang w:eastAsia="ru-RU"/>
        </w:rPr>
        <w:t>щихся. Сотрудниками территориальных органов организована шефская помощь при проведении занятий с воспитанниками. Юные кадеты ежегодно принимают участие в мероприятиях патриотического характера («Георгиевская ленточка», «Бессмертный полк»; военно-спортивная игра «Юные патриоты», военно-спортивной эстафета «Зарница», всероссийский конкурсах строевой песни).</w:t>
      </w:r>
    </w:p>
    <w:p w14:paraId="079B07A0" w14:textId="77777777"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На территории Волгоградской области активно развивается полицейское кадетское движение. В общеобразовательных учреждениях открыто 183 кадетских класса полиции, где обучаются 4 100 детей.</w:t>
      </w:r>
    </w:p>
    <w:p w14:paraId="6180336E" w14:textId="14146C7A"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В Саратовской области общая численность участников </w:t>
      </w:r>
      <w:r w:rsidR="00452C9D" w:rsidRPr="007C76CB">
        <w:rPr>
          <w:rFonts w:ascii="Times New Roman" w:eastAsia="Times New Roman" w:hAnsi="Times New Roman" w:cs="Times New Roman"/>
          <w:sz w:val="28"/>
          <w:szCs w:val="28"/>
          <w:lang w:eastAsia="ru-RU"/>
        </w:rPr>
        <w:t>движения «Юный друг полиции»</w:t>
      </w:r>
      <w:r w:rsidRPr="007C76CB">
        <w:rPr>
          <w:rFonts w:ascii="Times New Roman" w:eastAsia="Times New Roman" w:hAnsi="Times New Roman" w:cs="Times New Roman"/>
          <w:sz w:val="28"/>
          <w:szCs w:val="28"/>
          <w:lang w:eastAsia="ru-RU"/>
        </w:rPr>
        <w:t xml:space="preserve"> составляет 16 148 человека, сформировано 1 104 отряда (несовершеннолетние от 8 до 18 лет).</w:t>
      </w:r>
    </w:p>
    <w:p w14:paraId="11362556" w14:textId="10F33946"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В образовательных организациях Калининградской области действуют </w:t>
      </w:r>
      <w:r>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26 отрядов «Юный помощник полиции» и 2 молодежных отряда правоохранительной направленности на базе учреждений </w:t>
      </w:r>
      <w:r w:rsidR="00452C9D">
        <w:rPr>
          <w:rFonts w:ascii="Times New Roman" w:eastAsia="Times New Roman" w:hAnsi="Times New Roman" w:cs="Times New Roman"/>
          <w:sz w:val="28"/>
          <w:szCs w:val="28"/>
          <w:lang w:eastAsia="ru-RU"/>
        </w:rPr>
        <w:t>СПО</w:t>
      </w:r>
      <w:r w:rsidRPr="007C76CB">
        <w:rPr>
          <w:rFonts w:ascii="Times New Roman" w:eastAsia="Times New Roman" w:hAnsi="Times New Roman" w:cs="Times New Roman"/>
          <w:sz w:val="28"/>
          <w:szCs w:val="28"/>
          <w:lang w:eastAsia="ru-RU"/>
        </w:rPr>
        <w:t>.</w:t>
      </w:r>
    </w:p>
    <w:p w14:paraId="6543089D" w14:textId="16452689"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На протяжении 11 лет на территории городского округа «Поселок Агинское» Забайкальского края проходят окружные слеты профильных отрядов </w:t>
      </w:r>
      <w:r w:rsidR="00452C9D" w:rsidRPr="007C76CB">
        <w:rPr>
          <w:rFonts w:ascii="Times New Roman" w:eastAsia="Times New Roman" w:hAnsi="Times New Roman" w:cs="Times New Roman"/>
          <w:sz w:val="28"/>
          <w:szCs w:val="28"/>
          <w:lang w:eastAsia="ru-RU"/>
        </w:rPr>
        <w:t>движения «Юный друг полиции»</w:t>
      </w:r>
      <w:r w:rsidRPr="007C76CB">
        <w:rPr>
          <w:rFonts w:ascii="Times New Roman" w:eastAsia="Times New Roman" w:hAnsi="Times New Roman" w:cs="Times New Roman"/>
          <w:sz w:val="28"/>
          <w:szCs w:val="28"/>
          <w:lang w:eastAsia="ru-RU"/>
        </w:rPr>
        <w:t xml:space="preserve">. Главными целями и задачами указанных слетов является правовое воспитание, пропаганда здорового образа жизни, ранняя профессиональная </w:t>
      </w:r>
      <w:r w:rsidRPr="007C76CB">
        <w:rPr>
          <w:rFonts w:ascii="Times New Roman" w:eastAsia="Times New Roman" w:hAnsi="Times New Roman" w:cs="Times New Roman"/>
          <w:sz w:val="28"/>
          <w:szCs w:val="28"/>
          <w:lang w:eastAsia="ru-RU"/>
        </w:rPr>
        <w:lastRenderedPageBreak/>
        <w:t>ориентация школьников. В 2025 г</w:t>
      </w:r>
      <w:r w:rsidR="00452C9D">
        <w:rPr>
          <w:rFonts w:ascii="Times New Roman" w:eastAsia="Times New Roman" w:hAnsi="Times New Roman" w:cs="Times New Roman"/>
          <w:sz w:val="28"/>
          <w:szCs w:val="28"/>
          <w:lang w:eastAsia="ru-RU"/>
        </w:rPr>
        <w:t>.</w:t>
      </w:r>
      <w:r w:rsidRPr="007C76CB">
        <w:rPr>
          <w:rFonts w:ascii="Times New Roman" w:eastAsia="Times New Roman" w:hAnsi="Times New Roman" w:cs="Times New Roman"/>
          <w:sz w:val="28"/>
          <w:szCs w:val="28"/>
          <w:lang w:eastAsia="ru-RU"/>
        </w:rPr>
        <w:t xml:space="preserve"> в мероприятии приняли более 100 </w:t>
      </w:r>
      <w:r w:rsidR="00452C9D">
        <w:rPr>
          <w:rFonts w:ascii="Times New Roman" w:eastAsia="Times New Roman" w:hAnsi="Times New Roman" w:cs="Times New Roman"/>
          <w:sz w:val="28"/>
          <w:szCs w:val="28"/>
          <w:lang w:eastAsia="ru-RU"/>
        </w:rPr>
        <w:t>обучающихся общеобразовательных организаций</w:t>
      </w:r>
      <w:r w:rsidRPr="007C76CB">
        <w:rPr>
          <w:rFonts w:ascii="Times New Roman" w:eastAsia="Times New Roman" w:hAnsi="Times New Roman" w:cs="Times New Roman"/>
          <w:sz w:val="28"/>
          <w:szCs w:val="28"/>
          <w:lang w:eastAsia="ru-RU"/>
        </w:rPr>
        <w:t xml:space="preserve"> в составе команд победителей районных уровней.</w:t>
      </w:r>
    </w:p>
    <w:p w14:paraId="57AE6DF6" w14:textId="77777777"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Как показывает опыт, наиболее востребованными в работе с «трудными» подростками являются практики наставничества.</w:t>
      </w:r>
    </w:p>
    <w:p w14:paraId="52BFE4A0" w14:textId="629EBB63"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Так, в Еврейско</w:t>
      </w:r>
      <w:r w:rsidR="00452C9D">
        <w:rPr>
          <w:rFonts w:ascii="Times New Roman" w:eastAsia="Times New Roman" w:hAnsi="Times New Roman" w:cs="Times New Roman"/>
          <w:sz w:val="28"/>
          <w:szCs w:val="28"/>
          <w:lang w:eastAsia="ru-RU"/>
        </w:rPr>
        <w:t>й</w:t>
      </w:r>
      <w:r w:rsidRPr="007C76CB">
        <w:rPr>
          <w:rFonts w:ascii="Times New Roman" w:eastAsia="Times New Roman" w:hAnsi="Times New Roman" w:cs="Times New Roman"/>
          <w:sz w:val="28"/>
          <w:szCs w:val="28"/>
          <w:lang w:eastAsia="ru-RU"/>
        </w:rPr>
        <w:t xml:space="preserve"> автономно</w:t>
      </w:r>
      <w:r w:rsidR="00452C9D">
        <w:rPr>
          <w:rFonts w:ascii="Times New Roman" w:eastAsia="Times New Roman" w:hAnsi="Times New Roman" w:cs="Times New Roman"/>
          <w:sz w:val="28"/>
          <w:szCs w:val="28"/>
          <w:lang w:eastAsia="ru-RU"/>
        </w:rPr>
        <w:t>й</w:t>
      </w:r>
      <w:r w:rsidRPr="007C76CB">
        <w:rPr>
          <w:rFonts w:ascii="Times New Roman" w:eastAsia="Times New Roman" w:hAnsi="Times New Roman" w:cs="Times New Roman"/>
          <w:sz w:val="28"/>
          <w:szCs w:val="28"/>
          <w:lang w:eastAsia="ru-RU"/>
        </w:rPr>
        <w:t xml:space="preserve"> </w:t>
      </w:r>
      <w:r w:rsidR="00452C9D">
        <w:rPr>
          <w:rFonts w:ascii="Times New Roman" w:eastAsia="Times New Roman" w:hAnsi="Times New Roman" w:cs="Times New Roman"/>
          <w:sz w:val="28"/>
          <w:szCs w:val="28"/>
          <w:lang w:eastAsia="ru-RU"/>
        </w:rPr>
        <w:t>области</w:t>
      </w:r>
      <w:r w:rsidRPr="007C76CB">
        <w:rPr>
          <w:rFonts w:ascii="Times New Roman" w:eastAsia="Times New Roman" w:hAnsi="Times New Roman" w:cs="Times New Roman"/>
          <w:sz w:val="28"/>
          <w:szCs w:val="28"/>
          <w:lang w:eastAsia="ru-RU"/>
        </w:rPr>
        <w:t xml:space="preserve"> проведены мероприятия по закреплению наставников из числа представителей органов и учреждений системы профилактики </w:t>
      </w:r>
      <w:r w:rsidR="00452C9D">
        <w:rPr>
          <w:rFonts w:ascii="Times New Roman" w:eastAsia="Times New Roman" w:hAnsi="Times New Roman" w:cs="Times New Roman"/>
          <w:sz w:val="28"/>
          <w:szCs w:val="28"/>
          <w:lang w:eastAsia="ru-RU"/>
        </w:rPr>
        <w:t xml:space="preserve">безнадзорности и правонарушений несовершеннолетних </w:t>
      </w:r>
      <w:r w:rsidRPr="007C76CB">
        <w:rPr>
          <w:rFonts w:ascii="Times New Roman" w:eastAsia="Times New Roman" w:hAnsi="Times New Roman" w:cs="Times New Roman"/>
          <w:sz w:val="28"/>
          <w:szCs w:val="28"/>
          <w:lang w:eastAsia="ru-RU"/>
        </w:rPr>
        <w:t xml:space="preserve">за 28 подучетными.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 xml:space="preserve">По результатам выполненной в образованных парах работы с учета снято </w:t>
      </w:r>
      <w:r w:rsidR="00452C9D">
        <w:rPr>
          <w:rFonts w:ascii="Times New Roman" w:eastAsia="Times New Roman" w:hAnsi="Times New Roman" w:cs="Times New Roman"/>
          <w:sz w:val="28"/>
          <w:szCs w:val="28"/>
          <w:lang w:eastAsia="ru-RU"/>
        </w:rPr>
        <w:br/>
      </w:r>
      <w:r w:rsidRPr="007C76CB">
        <w:rPr>
          <w:rFonts w:ascii="Times New Roman" w:eastAsia="Times New Roman" w:hAnsi="Times New Roman" w:cs="Times New Roman"/>
          <w:sz w:val="28"/>
          <w:szCs w:val="28"/>
          <w:lang w:eastAsia="ru-RU"/>
        </w:rPr>
        <w:t>18 подростков в связи с исправлением.</w:t>
      </w:r>
    </w:p>
    <w:p w14:paraId="31F05D3A" w14:textId="7F0A12C2"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 xml:space="preserve">В Омской области в период летних каникул осуществлен проект наставничества над 2 107 несовершеннолетними, состоящими на различных видах профилактического учета, в рамках которого были сформировано 2 095 пар «наставник-наставляемый». В качестве шефов-кураторов выступили 1 908 взрослых, в числе которых сотрудники органов внутренних дел, специалисты органов управления образованием и образовательных организаций, представители органов местного самоуправления и общественных объединений, а также иных учреждений системы профилактики. Реализация мероприятий позволила 84% (или 1 760) парам достичь положительного результата. Доверительные отношения удалось установить в 71% (1 474) случаях. </w:t>
      </w:r>
    </w:p>
    <w:p w14:paraId="4708A4B8" w14:textId="7BA6570C" w:rsidR="007C76CB" w:rsidRP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На тренингах у детей повысилась мотивация к общественно значимым формам деятельности (26% или 547), законопослушному поведению (35% или 737), улучшились детско-родительские отношения и взаимоотношения со сверстниками (28% или 590), отмечено отсутствие поведенческих отклонений (22% или 463), стабилизировалось эмоционально-психическое состояние посредством овладения навыками саморегуляции (61% или 1 285).</w:t>
      </w:r>
      <w:r>
        <w:rPr>
          <w:rFonts w:ascii="Times New Roman" w:eastAsia="Times New Roman" w:hAnsi="Times New Roman" w:cs="Times New Roman"/>
          <w:sz w:val="28"/>
          <w:szCs w:val="28"/>
          <w:lang w:eastAsia="ru-RU"/>
        </w:rPr>
        <w:t xml:space="preserve"> </w:t>
      </w:r>
      <w:r w:rsidRPr="007C76CB">
        <w:rPr>
          <w:rFonts w:ascii="Times New Roman" w:eastAsia="Times New Roman" w:hAnsi="Times New Roman" w:cs="Times New Roman"/>
          <w:sz w:val="28"/>
          <w:szCs w:val="28"/>
          <w:lang w:eastAsia="ru-RU"/>
        </w:rPr>
        <w:t>По завершению проекта 7% (или 147) подростков сняты с профилактического учета в связи с исправлением.</w:t>
      </w:r>
    </w:p>
    <w:p w14:paraId="3062B641" w14:textId="31A3EF3A" w:rsidR="007C76CB" w:rsidRDefault="007C76CB" w:rsidP="007C76CB">
      <w:pPr>
        <w:spacing w:after="0" w:line="264" w:lineRule="auto"/>
        <w:ind w:firstLine="709"/>
        <w:jc w:val="both"/>
        <w:rPr>
          <w:rFonts w:ascii="Times New Roman" w:eastAsia="Times New Roman" w:hAnsi="Times New Roman" w:cs="Times New Roman"/>
          <w:sz w:val="28"/>
          <w:szCs w:val="28"/>
          <w:lang w:eastAsia="ru-RU"/>
        </w:rPr>
      </w:pPr>
      <w:r w:rsidRPr="007C76CB">
        <w:rPr>
          <w:rFonts w:ascii="Times New Roman" w:eastAsia="Times New Roman" w:hAnsi="Times New Roman" w:cs="Times New Roman"/>
          <w:sz w:val="28"/>
          <w:szCs w:val="28"/>
          <w:lang w:eastAsia="ru-RU"/>
        </w:rPr>
        <w:t>Аналогичные формы работы динамично развиваются в Республике Алтай, Тамбовской области.</w:t>
      </w:r>
    </w:p>
    <w:p w14:paraId="6A77A714" w14:textId="64AC38A4" w:rsidR="00D03A4F" w:rsidRPr="00863C7A" w:rsidRDefault="00D03A4F" w:rsidP="00CF6B0F">
      <w:pPr>
        <w:spacing w:before="240" w:after="240"/>
        <w:ind w:firstLine="709"/>
        <w:jc w:val="center"/>
        <w:rPr>
          <w:rFonts w:ascii="Times New Roman" w:eastAsia="Times New Roman" w:hAnsi="Times New Roman" w:cs="Times New Roman"/>
          <w:b/>
          <w:sz w:val="28"/>
          <w:szCs w:val="28"/>
          <w:lang w:eastAsia="ru-RU"/>
        </w:rPr>
      </w:pPr>
      <w:r w:rsidRPr="00863C7A">
        <w:rPr>
          <w:rFonts w:ascii="Times New Roman" w:eastAsia="Times New Roman" w:hAnsi="Times New Roman" w:cs="Times New Roman"/>
          <w:b/>
          <w:sz w:val="28"/>
          <w:szCs w:val="28"/>
          <w:lang w:eastAsia="ru-RU"/>
        </w:rPr>
        <w:t>Дополнительное профессиональное образование, профессиональное обучение родителей</w:t>
      </w:r>
      <w:r w:rsidR="00293BEB" w:rsidRPr="00863C7A">
        <w:rPr>
          <w:rFonts w:ascii="Times New Roman" w:hAnsi="Times New Roman" w:cs="Times New Roman"/>
          <w:sz w:val="28"/>
          <w:szCs w:val="28"/>
        </w:rPr>
        <w:t> </w:t>
      </w:r>
      <w:r w:rsidR="00BC53F5" w:rsidRPr="00863C7A">
        <w:rPr>
          <w:rFonts w:ascii="Times New Roman" w:eastAsia="Times New Roman" w:hAnsi="Times New Roman" w:cs="Times New Roman"/>
          <w:b/>
          <w:sz w:val="28"/>
          <w:szCs w:val="28"/>
          <w:lang w:eastAsia="ru-RU"/>
        </w:rPr>
        <w:t xml:space="preserve">с детьми дошкольного возраста, </w:t>
      </w:r>
      <w:r w:rsidRPr="00863C7A">
        <w:rPr>
          <w:rFonts w:ascii="Times New Roman" w:eastAsia="Times New Roman" w:hAnsi="Times New Roman" w:cs="Times New Roman"/>
          <w:b/>
          <w:sz w:val="28"/>
          <w:szCs w:val="28"/>
          <w:lang w:eastAsia="ru-RU"/>
        </w:rPr>
        <w:t>в том числе мно</w:t>
      </w:r>
      <w:r w:rsidR="006B1AE4" w:rsidRPr="00863C7A">
        <w:rPr>
          <w:rFonts w:ascii="Times New Roman" w:eastAsia="Times New Roman" w:hAnsi="Times New Roman" w:cs="Times New Roman"/>
          <w:b/>
          <w:sz w:val="28"/>
          <w:szCs w:val="28"/>
          <w:lang w:eastAsia="ru-RU"/>
        </w:rPr>
        <w:t xml:space="preserve">годетных родителей и </w:t>
      </w:r>
      <w:r w:rsidR="003D1F57" w:rsidRPr="00863C7A">
        <w:rPr>
          <w:rFonts w:ascii="Times New Roman" w:eastAsia="Times New Roman" w:hAnsi="Times New Roman" w:cs="Times New Roman"/>
          <w:b/>
          <w:sz w:val="28"/>
          <w:szCs w:val="28"/>
          <w:lang w:eastAsia="ru-RU"/>
        </w:rPr>
        <w:t>родителей, имеющих</w:t>
      </w:r>
      <w:r w:rsidRPr="00863C7A">
        <w:rPr>
          <w:rFonts w:ascii="Times New Roman" w:eastAsia="Times New Roman" w:hAnsi="Times New Roman" w:cs="Times New Roman"/>
          <w:b/>
          <w:sz w:val="28"/>
          <w:szCs w:val="28"/>
          <w:lang w:eastAsia="ru-RU"/>
        </w:rPr>
        <w:t xml:space="preserve"> детей-инвалидов</w:t>
      </w:r>
    </w:p>
    <w:p w14:paraId="5EF48F29" w14:textId="7EB25E07"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В рамках полномочий органов службы занятости субъектов Российской</w:t>
      </w:r>
      <w:r>
        <w:rPr>
          <w:rFonts w:ascii="Times New Roman" w:hAnsi="Times New Roman" w:cs="Times New Roman"/>
          <w:sz w:val="28"/>
          <w:szCs w:val="28"/>
        </w:rPr>
        <w:t xml:space="preserve"> </w:t>
      </w:r>
      <w:r w:rsidRPr="00AE5A76">
        <w:rPr>
          <w:rFonts w:ascii="Times New Roman" w:hAnsi="Times New Roman" w:cs="Times New Roman"/>
          <w:sz w:val="28"/>
          <w:szCs w:val="28"/>
        </w:rPr>
        <w:t>Федерации в 2025 г</w:t>
      </w:r>
      <w:r>
        <w:rPr>
          <w:rFonts w:ascii="Times New Roman" w:hAnsi="Times New Roman" w:cs="Times New Roman"/>
          <w:sz w:val="28"/>
          <w:szCs w:val="28"/>
        </w:rPr>
        <w:t>.</w:t>
      </w:r>
      <w:r w:rsidRPr="00AE5A76">
        <w:rPr>
          <w:rFonts w:ascii="Times New Roman" w:hAnsi="Times New Roman" w:cs="Times New Roman"/>
          <w:sz w:val="28"/>
          <w:szCs w:val="28"/>
        </w:rPr>
        <w:t xml:space="preserve"> государственные меры по профессиональной ориентации</w:t>
      </w:r>
      <w:r>
        <w:rPr>
          <w:rFonts w:ascii="Times New Roman" w:hAnsi="Times New Roman" w:cs="Times New Roman"/>
          <w:sz w:val="28"/>
          <w:szCs w:val="28"/>
        </w:rPr>
        <w:t xml:space="preserve"> </w:t>
      </w:r>
      <w:r w:rsidRPr="00AE5A76">
        <w:rPr>
          <w:rFonts w:ascii="Times New Roman" w:hAnsi="Times New Roman" w:cs="Times New Roman"/>
          <w:sz w:val="28"/>
          <w:szCs w:val="28"/>
        </w:rPr>
        <w:t>получили 327 родителей детей с инвалидностью.</w:t>
      </w:r>
    </w:p>
    <w:p w14:paraId="1270B0AA" w14:textId="4F566372"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Дополнительное профессиональное образование и профессиональное обучение</w:t>
      </w:r>
      <w:r>
        <w:rPr>
          <w:rFonts w:ascii="Times New Roman" w:hAnsi="Times New Roman" w:cs="Times New Roman"/>
          <w:sz w:val="28"/>
          <w:szCs w:val="28"/>
        </w:rPr>
        <w:t xml:space="preserve"> </w:t>
      </w:r>
      <w:r w:rsidRPr="00AE5A76">
        <w:rPr>
          <w:rFonts w:ascii="Times New Roman" w:hAnsi="Times New Roman" w:cs="Times New Roman"/>
          <w:sz w:val="28"/>
          <w:szCs w:val="28"/>
        </w:rPr>
        <w:t>получили 9,7 тыс. родителей, имеющих несовершеннолетних детей, из них 1,5 тыс.</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многодетных родителей, 406 одиноких родителей, 21 родитель детей </w:t>
      </w:r>
      <w:r>
        <w:rPr>
          <w:rFonts w:ascii="Times New Roman" w:hAnsi="Times New Roman" w:cs="Times New Roman"/>
          <w:sz w:val="28"/>
          <w:szCs w:val="28"/>
        </w:rPr>
        <w:br/>
      </w:r>
      <w:r w:rsidRPr="00AE5A76">
        <w:rPr>
          <w:rFonts w:ascii="Times New Roman" w:hAnsi="Times New Roman" w:cs="Times New Roman"/>
          <w:sz w:val="28"/>
          <w:szCs w:val="28"/>
        </w:rPr>
        <w:t>с</w:t>
      </w:r>
      <w:r>
        <w:rPr>
          <w:rFonts w:ascii="Times New Roman" w:hAnsi="Times New Roman" w:cs="Times New Roman"/>
          <w:sz w:val="28"/>
          <w:szCs w:val="28"/>
        </w:rPr>
        <w:t xml:space="preserve"> </w:t>
      </w:r>
      <w:r w:rsidRPr="00AE5A76">
        <w:rPr>
          <w:rFonts w:ascii="Times New Roman" w:hAnsi="Times New Roman" w:cs="Times New Roman"/>
          <w:sz w:val="28"/>
          <w:szCs w:val="28"/>
        </w:rPr>
        <w:t>инвалидностью.</w:t>
      </w:r>
    </w:p>
    <w:p w14:paraId="22F7D008" w14:textId="1CC9C8D7"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lastRenderedPageBreak/>
        <w:t xml:space="preserve">В целях повышения конкурентоспособности на рынке труда </w:t>
      </w:r>
      <w:r>
        <w:rPr>
          <w:rFonts w:ascii="Times New Roman" w:hAnsi="Times New Roman" w:cs="Times New Roman"/>
          <w:sz w:val="28"/>
          <w:szCs w:val="28"/>
        </w:rPr>
        <w:br/>
      </w:r>
      <w:r w:rsidRPr="00AE5A76">
        <w:rPr>
          <w:rFonts w:ascii="Times New Roman" w:hAnsi="Times New Roman" w:cs="Times New Roman"/>
          <w:sz w:val="28"/>
          <w:szCs w:val="28"/>
        </w:rPr>
        <w:t>и</w:t>
      </w:r>
      <w:r>
        <w:rPr>
          <w:rFonts w:ascii="Times New Roman" w:hAnsi="Times New Roman" w:cs="Times New Roman"/>
          <w:sz w:val="28"/>
          <w:szCs w:val="28"/>
        </w:rPr>
        <w:t xml:space="preserve"> </w:t>
      </w:r>
      <w:r w:rsidRPr="00AE5A76">
        <w:rPr>
          <w:rFonts w:ascii="Times New Roman" w:hAnsi="Times New Roman" w:cs="Times New Roman"/>
          <w:sz w:val="28"/>
          <w:szCs w:val="28"/>
        </w:rPr>
        <w:t>профессиональной мобильности, профессионального развития и повышения качества</w:t>
      </w:r>
      <w:r>
        <w:rPr>
          <w:rFonts w:ascii="Times New Roman" w:hAnsi="Times New Roman" w:cs="Times New Roman"/>
          <w:sz w:val="28"/>
          <w:szCs w:val="28"/>
        </w:rPr>
        <w:t xml:space="preserve"> </w:t>
      </w:r>
      <w:r w:rsidRPr="00AE5A76">
        <w:rPr>
          <w:rFonts w:ascii="Times New Roman" w:hAnsi="Times New Roman" w:cs="Times New Roman"/>
          <w:sz w:val="28"/>
          <w:szCs w:val="28"/>
        </w:rPr>
        <w:t>занятости граждан, испытывающих трудности с трудоустройством, с 2025 г</w:t>
      </w:r>
      <w:r>
        <w:rPr>
          <w:rFonts w:ascii="Times New Roman" w:hAnsi="Times New Roman" w:cs="Times New Roman"/>
          <w:sz w:val="28"/>
          <w:szCs w:val="28"/>
        </w:rPr>
        <w:t>.</w:t>
      </w:r>
      <w:r w:rsidRPr="00AE5A76">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AE5A76">
        <w:rPr>
          <w:rFonts w:ascii="Times New Roman" w:hAnsi="Times New Roman" w:cs="Times New Roman"/>
          <w:sz w:val="28"/>
          <w:szCs w:val="28"/>
        </w:rPr>
        <w:t>рамках федерального проекта «Активные меры содействия занятости»</w:t>
      </w:r>
      <w:r>
        <w:rPr>
          <w:rFonts w:ascii="Times New Roman" w:hAnsi="Times New Roman" w:cs="Times New Roman"/>
          <w:sz w:val="28"/>
          <w:szCs w:val="28"/>
        </w:rPr>
        <w:t xml:space="preserve"> </w:t>
      </w:r>
      <w:r w:rsidRPr="00AE5A76">
        <w:rPr>
          <w:rFonts w:ascii="Times New Roman" w:hAnsi="Times New Roman" w:cs="Times New Roman"/>
          <w:sz w:val="28"/>
          <w:szCs w:val="28"/>
        </w:rPr>
        <w:t>национального проекта «Кадры» реализуются мероприятия по профессиональному</w:t>
      </w:r>
      <w:r>
        <w:rPr>
          <w:rFonts w:ascii="Times New Roman" w:hAnsi="Times New Roman" w:cs="Times New Roman"/>
          <w:sz w:val="28"/>
          <w:szCs w:val="28"/>
        </w:rPr>
        <w:t xml:space="preserve"> </w:t>
      </w:r>
      <w:r w:rsidRPr="00AE5A76">
        <w:rPr>
          <w:rFonts w:ascii="Times New Roman" w:hAnsi="Times New Roman" w:cs="Times New Roman"/>
          <w:sz w:val="28"/>
          <w:szCs w:val="28"/>
        </w:rPr>
        <w:t>обучению и дополнительному профессиональному образованию.</w:t>
      </w:r>
    </w:p>
    <w:p w14:paraId="2C50C5BA" w14:textId="3D1E17E7"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Принять участие в указанных мероприятиях могут отдельные категории</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граждан, включая граждан, находящихся в отпуске по уходу за ребенком </w:t>
      </w:r>
      <w:r>
        <w:rPr>
          <w:rFonts w:ascii="Times New Roman" w:hAnsi="Times New Roman" w:cs="Times New Roman"/>
          <w:sz w:val="28"/>
          <w:szCs w:val="28"/>
        </w:rPr>
        <w:br/>
      </w:r>
      <w:r w:rsidRPr="00AE5A76">
        <w:rPr>
          <w:rFonts w:ascii="Times New Roman" w:hAnsi="Times New Roman" w:cs="Times New Roman"/>
          <w:sz w:val="28"/>
          <w:szCs w:val="28"/>
        </w:rPr>
        <w:t>до</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достижения им возраста 3 лет и женщин, не состоящих в трудовых отношениях </w:t>
      </w:r>
      <w:r>
        <w:rPr>
          <w:rFonts w:ascii="Times New Roman" w:hAnsi="Times New Roman" w:cs="Times New Roman"/>
          <w:sz w:val="28"/>
          <w:szCs w:val="28"/>
        </w:rPr>
        <w:br/>
      </w:r>
      <w:r w:rsidRPr="00AE5A76">
        <w:rPr>
          <w:rFonts w:ascii="Times New Roman" w:hAnsi="Times New Roman" w:cs="Times New Roman"/>
          <w:sz w:val="28"/>
          <w:szCs w:val="28"/>
        </w:rPr>
        <w:t>и</w:t>
      </w:r>
      <w:r>
        <w:rPr>
          <w:rFonts w:ascii="Times New Roman" w:hAnsi="Times New Roman" w:cs="Times New Roman"/>
          <w:sz w:val="28"/>
          <w:szCs w:val="28"/>
        </w:rPr>
        <w:t xml:space="preserve"> </w:t>
      </w:r>
      <w:r w:rsidRPr="00AE5A76">
        <w:rPr>
          <w:rFonts w:ascii="Times New Roman" w:hAnsi="Times New Roman" w:cs="Times New Roman"/>
          <w:sz w:val="28"/>
          <w:szCs w:val="28"/>
        </w:rPr>
        <w:t>имеющих детей дошкольного возраста в возрасте от 0 до 7 лет включительно.</w:t>
      </w:r>
    </w:p>
    <w:p w14:paraId="6B011291" w14:textId="1853112B"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Обучение отдельных категорий граждан осуществляется за счет средств</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федерального бюджета во всех субъектах Российской Федерации в соответствии </w:t>
      </w:r>
      <w:r>
        <w:rPr>
          <w:rFonts w:ascii="Times New Roman" w:hAnsi="Times New Roman" w:cs="Times New Roman"/>
          <w:sz w:val="28"/>
          <w:szCs w:val="28"/>
        </w:rPr>
        <w:br/>
      </w:r>
      <w:r w:rsidRPr="00AE5A76">
        <w:rPr>
          <w:rFonts w:ascii="Times New Roman" w:hAnsi="Times New Roman" w:cs="Times New Roman"/>
          <w:sz w:val="28"/>
          <w:szCs w:val="28"/>
        </w:rPr>
        <w:t>с</w:t>
      </w:r>
      <w:r>
        <w:rPr>
          <w:rFonts w:ascii="Times New Roman" w:hAnsi="Times New Roman" w:cs="Times New Roman"/>
          <w:sz w:val="28"/>
          <w:szCs w:val="28"/>
        </w:rPr>
        <w:t xml:space="preserve"> </w:t>
      </w:r>
      <w:r w:rsidRPr="00AE5A76">
        <w:rPr>
          <w:rFonts w:ascii="Times New Roman" w:hAnsi="Times New Roman" w:cs="Times New Roman"/>
          <w:sz w:val="28"/>
          <w:szCs w:val="28"/>
        </w:rPr>
        <w:t>Положением о реализации мероприятий по организации профессионального</w:t>
      </w:r>
      <w:r>
        <w:rPr>
          <w:rFonts w:ascii="Times New Roman" w:hAnsi="Times New Roman" w:cs="Times New Roman"/>
          <w:sz w:val="28"/>
          <w:szCs w:val="28"/>
        </w:rPr>
        <w:t xml:space="preserve"> </w:t>
      </w:r>
      <w:r w:rsidRPr="00AE5A76">
        <w:rPr>
          <w:rFonts w:ascii="Times New Roman" w:hAnsi="Times New Roman" w:cs="Times New Roman"/>
          <w:sz w:val="28"/>
          <w:szCs w:val="28"/>
        </w:rPr>
        <w:t>обучения и дополнительного профессионального образования отдельных категорий</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граждан, утвержденным постановлением Правительства Российской Федерации </w:t>
      </w:r>
      <w:r>
        <w:rPr>
          <w:rFonts w:ascii="Times New Roman" w:hAnsi="Times New Roman" w:cs="Times New Roman"/>
          <w:sz w:val="28"/>
          <w:szCs w:val="28"/>
        </w:rPr>
        <w:br/>
      </w:r>
      <w:r w:rsidRPr="00AE5A76">
        <w:rPr>
          <w:rFonts w:ascii="Times New Roman" w:hAnsi="Times New Roman" w:cs="Times New Roman"/>
          <w:sz w:val="28"/>
          <w:szCs w:val="28"/>
        </w:rPr>
        <w:t>от 7</w:t>
      </w:r>
      <w:r>
        <w:rPr>
          <w:rFonts w:ascii="Times New Roman" w:hAnsi="Times New Roman" w:cs="Times New Roman"/>
          <w:sz w:val="28"/>
          <w:szCs w:val="28"/>
        </w:rPr>
        <w:t xml:space="preserve"> </w:t>
      </w:r>
      <w:r w:rsidRPr="00AE5A76">
        <w:rPr>
          <w:rFonts w:ascii="Times New Roman" w:hAnsi="Times New Roman" w:cs="Times New Roman"/>
          <w:sz w:val="28"/>
          <w:szCs w:val="28"/>
        </w:rPr>
        <w:t>марта 2025 г. № 291.</w:t>
      </w:r>
    </w:p>
    <w:p w14:paraId="21391C16" w14:textId="09664E34"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Организация переобучения осуществляется при содействии четырех</w:t>
      </w:r>
      <w:r>
        <w:rPr>
          <w:rFonts w:ascii="Times New Roman" w:hAnsi="Times New Roman" w:cs="Times New Roman"/>
          <w:sz w:val="28"/>
          <w:szCs w:val="28"/>
        </w:rPr>
        <w:t xml:space="preserve"> </w:t>
      </w:r>
      <w:r w:rsidRPr="00AE5A76">
        <w:rPr>
          <w:rFonts w:ascii="Times New Roman" w:hAnsi="Times New Roman" w:cs="Times New Roman"/>
          <w:sz w:val="28"/>
          <w:szCs w:val="28"/>
        </w:rPr>
        <w:t>федеральных операторов: РАНХиГС, Томский государственный университет,</w:t>
      </w:r>
      <w:r>
        <w:rPr>
          <w:rFonts w:ascii="Times New Roman" w:hAnsi="Times New Roman" w:cs="Times New Roman"/>
          <w:sz w:val="28"/>
          <w:szCs w:val="28"/>
        </w:rPr>
        <w:t xml:space="preserve"> </w:t>
      </w:r>
      <w:r w:rsidRPr="00AE5A76">
        <w:rPr>
          <w:rFonts w:ascii="Times New Roman" w:hAnsi="Times New Roman" w:cs="Times New Roman"/>
          <w:sz w:val="28"/>
          <w:szCs w:val="28"/>
        </w:rPr>
        <w:t>Институт развития профессионального образования и ВНИИ труда Минтруда России,</w:t>
      </w:r>
      <w:r>
        <w:rPr>
          <w:rFonts w:ascii="Times New Roman" w:hAnsi="Times New Roman" w:cs="Times New Roman"/>
          <w:sz w:val="28"/>
          <w:szCs w:val="28"/>
        </w:rPr>
        <w:t xml:space="preserve"> </w:t>
      </w:r>
      <w:r w:rsidRPr="00AE5A76">
        <w:rPr>
          <w:rFonts w:ascii="Times New Roman" w:hAnsi="Times New Roman" w:cs="Times New Roman"/>
          <w:sz w:val="28"/>
          <w:szCs w:val="28"/>
        </w:rPr>
        <w:t>которые имеют региональную сеть филиалов и возможность заключения соглашений</w:t>
      </w:r>
      <w:r>
        <w:rPr>
          <w:rFonts w:ascii="Times New Roman" w:hAnsi="Times New Roman" w:cs="Times New Roman"/>
          <w:sz w:val="28"/>
          <w:szCs w:val="28"/>
        </w:rPr>
        <w:t xml:space="preserve"> </w:t>
      </w:r>
      <w:r w:rsidRPr="00AE5A76">
        <w:rPr>
          <w:rFonts w:ascii="Times New Roman" w:hAnsi="Times New Roman" w:cs="Times New Roman"/>
          <w:sz w:val="28"/>
          <w:szCs w:val="28"/>
        </w:rPr>
        <w:t>о сотрудничестве с образовательными организациями, находящимися на территории</w:t>
      </w:r>
      <w:r>
        <w:rPr>
          <w:rFonts w:ascii="Times New Roman" w:hAnsi="Times New Roman" w:cs="Times New Roman"/>
          <w:sz w:val="28"/>
          <w:szCs w:val="28"/>
        </w:rPr>
        <w:t xml:space="preserve"> </w:t>
      </w:r>
      <w:r w:rsidRPr="00AE5A76">
        <w:rPr>
          <w:rFonts w:ascii="Times New Roman" w:hAnsi="Times New Roman" w:cs="Times New Roman"/>
          <w:sz w:val="28"/>
          <w:szCs w:val="28"/>
        </w:rPr>
        <w:t>субъектов Российской Федерации.</w:t>
      </w:r>
    </w:p>
    <w:p w14:paraId="46FB3C4C" w14:textId="19C9909E"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В 2025 г</w:t>
      </w:r>
      <w:r>
        <w:rPr>
          <w:rFonts w:ascii="Times New Roman" w:hAnsi="Times New Roman" w:cs="Times New Roman"/>
          <w:sz w:val="28"/>
          <w:szCs w:val="28"/>
        </w:rPr>
        <w:t>.</w:t>
      </w:r>
      <w:r w:rsidRPr="00AE5A76">
        <w:rPr>
          <w:rFonts w:ascii="Times New Roman" w:hAnsi="Times New Roman" w:cs="Times New Roman"/>
          <w:sz w:val="28"/>
          <w:szCs w:val="28"/>
        </w:rPr>
        <w:t xml:space="preserve"> обучение осуществлялось в соответствии с перечнем </w:t>
      </w:r>
      <w:r w:rsidR="00F34E07">
        <w:rPr>
          <w:rFonts w:ascii="Times New Roman" w:hAnsi="Times New Roman" w:cs="Times New Roman"/>
          <w:sz w:val="28"/>
          <w:szCs w:val="28"/>
        </w:rPr>
        <w:br/>
      </w:r>
      <w:r w:rsidRPr="00AE5A76">
        <w:rPr>
          <w:rFonts w:ascii="Times New Roman" w:hAnsi="Times New Roman" w:cs="Times New Roman"/>
          <w:sz w:val="28"/>
          <w:szCs w:val="28"/>
        </w:rPr>
        <w:t>360</w:t>
      </w:r>
      <w:r>
        <w:rPr>
          <w:rFonts w:ascii="Times New Roman" w:hAnsi="Times New Roman" w:cs="Times New Roman"/>
          <w:sz w:val="28"/>
          <w:szCs w:val="28"/>
        </w:rPr>
        <w:t xml:space="preserve"> </w:t>
      </w:r>
      <w:r w:rsidRPr="00AE5A76">
        <w:rPr>
          <w:rFonts w:ascii="Times New Roman" w:hAnsi="Times New Roman" w:cs="Times New Roman"/>
          <w:sz w:val="28"/>
          <w:szCs w:val="28"/>
        </w:rPr>
        <w:t>востребованных на рынке труда профессий, должностей, специальностей,</w:t>
      </w:r>
      <w:r>
        <w:rPr>
          <w:rFonts w:ascii="Times New Roman" w:hAnsi="Times New Roman" w:cs="Times New Roman"/>
          <w:sz w:val="28"/>
          <w:szCs w:val="28"/>
        </w:rPr>
        <w:t xml:space="preserve"> </w:t>
      </w:r>
      <w:r w:rsidRPr="00AE5A76">
        <w:rPr>
          <w:rFonts w:ascii="Times New Roman" w:hAnsi="Times New Roman" w:cs="Times New Roman"/>
          <w:sz w:val="28"/>
          <w:szCs w:val="28"/>
        </w:rPr>
        <w:t>утвержденным решением межведомственной рабочей группы по восстановлению</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рынка труда при Правительстве Российской Федерации (протокол от 13 февраля </w:t>
      </w:r>
      <w:r>
        <w:rPr>
          <w:rFonts w:ascii="Times New Roman" w:hAnsi="Times New Roman" w:cs="Times New Roman"/>
          <w:sz w:val="28"/>
          <w:szCs w:val="28"/>
        </w:rPr>
        <w:br/>
      </w:r>
      <w:r w:rsidRPr="00AE5A76">
        <w:rPr>
          <w:rFonts w:ascii="Times New Roman" w:hAnsi="Times New Roman" w:cs="Times New Roman"/>
          <w:sz w:val="28"/>
          <w:szCs w:val="28"/>
        </w:rPr>
        <w:t>2025</w:t>
      </w:r>
      <w:r>
        <w:rPr>
          <w:rFonts w:ascii="Times New Roman" w:hAnsi="Times New Roman" w:cs="Times New Roman"/>
          <w:sz w:val="28"/>
          <w:szCs w:val="28"/>
        </w:rPr>
        <w:t xml:space="preserve"> </w:t>
      </w:r>
      <w:r w:rsidRPr="00AE5A76">
        <w:rPr>
          <w:rFonts w:ascii="Times New Roman" w:hAnsi="Times New Roman" w:cs="Times New Roman"/>
          <w:sz w:val="28"/>
          <w:szCs w:val="28"/>
        </w:rPr>
        <w:t>г. № 4пр).</w:t>
      </w:r>
    </w:p>
    <w:p w14:paraId="171FF354" w14:textId="60BACBD8"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Механизм реализации обучения предусматривает заявительный принцип</w:t>
      </w:r>
      <w:r>
        <w:rPr>
          <w:rFonts w:ascii="Times New Roman" w:hAnsi="Times New Roman" w:cs="Times New Roman"/>
          <w:sz w:val="28"/>
          <w:szCs w:val="28"/>
        </w:rPr>
        <w:t xml:space="preserve"> </w:t>
      </w:r>
      <w:r w:rsidRPr="00AE5A76">
        <w:rPr>
          <w:rFonts w:ascii="Times New Roman" w:hAnsi="Times New Roman" w:cs="Times New Roman"/>
          <w:sz w:val="28"/>
          <w:szCs w:val="28"/>
        </w:rPr>
        <w:t>предоставления образовательных услуг через Единую цифровую платформу в сфере</w:t>
      </w:r>
      <w:r>
        <w:rPr>
          <w:rFonts w:ascii="Times New Roman" w:hAnsi="Times New Roman" w:cs="Times New Roman"/>
          <w:sz w:val="28"/>
          <w:szCs w:val="28"/>
        </w:rPr>
        <w:t xml:space="preserve"> </w:t>
      </w:r>
      <w:r w:rsidRPr="00AE5A76">
        <w:rPr>
          <w:rFonts w:ascii="Times New Roman" w:hAnsi="Times New Roman" w:cs="Times New Roman"/>
          <w:sz w:val="28"/>
          <w:szCs w:val="28"/>
        </w:rPr>
        <w:t>занятости и трудовых отношений «Работа в России», который позволяет обеспечить гибкость реализации мероприятий по</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обучению исходя из меняющейся ситуации </w:t>
      </w:r>
      <w:r w:rsidR="00886808">
        <w:rPr>
          <w:rFonts w:ascii="Times New Roman" w:hAnsi="Times New Roman" w:cs="Times New Roman"/>
          <w:sz w:val="28"/>
          <w:szCs w:val="28"/>
        </w:rPr>
        <w:br/>
      </w:r>
      <w:r w:rsidRPr="00AE5A76">
        <w:rPr>
          <w:rFonts w:ascii="Times New Roman" w:hAnsi="Times New Roman" w:cs="Times New Roman"/>
          <w:sz w:val="28"/>
          <w:szCs w:val="28"/>
        </w:rPr>
        <w:t>на рын</w:t>
      </w:r>
      <w:r>
        <w:rPr>
          <w:rFonts w:ascii="Times New Roman" w:hAnsi="Times New Roman" w:cs="Times New Roman"/>
          <w:sz w:val="28"/>
          <w:szCs w:val="28"/>
        </w:rPr>
        <w:t xml:space="preserve">ке труда в субъектах Российской </w:t>
      </w:r>
      <w:r w:rsidRPr="00AE5A76">
        <w:rPr>
          <w:rFonts w:ascii="Times New Roman" w:hAnsi="Times New Roman" w:cs="Times New Roman"/>
          <w:sz w:val="28"/>
          <w:szCs w:val="28"/>
        </w:rPr>
        <w:t xml:space="preserve">Федерации и соответствующего спроса </w:t>
      </w:r>
      <w:r w:rsidR="00886808">
        <w:rPr>
          <w:rFonts w:ascii="Times New Roman" w:hAnsi="Times New Roman" w:cs="Times New Roman"/>
          <w:sz w:val="28"/>
          <w:szCs w:val="28"/>
        </w:rPr>
        <w:br/>
      </w:r>
      <w:r w:rsidRPr="00AE5A76">
        <w:rPr>
          <w:rFonts w:ascii="Times New Roman" w:hAnsi="Times New Roman" w:cs="Times New Roman"/>
          <w:sz w:val="28"/>
          <w:szCs w:val="28"/>
        </w:rPr>
        <w:t>на образовательные услуги со стороны</w:t>
      </w:r>
      <w:r>
        <w:rPr>
          <w:rFonts w:ascii="Times New Roman" w:hAnsi="Times New Roman" w:cs="Times New Roman"/>
          <w:sz w:val="28"/>
          <w:szCs w:val="28"/>
        </w:rPr>
        <w:t xml:space="preserve"> </w:t>
      </w:r>
      <w:r w:rsidRPr="00AE5A76">
        <w:rPr>
          <w:rFonts w:ascii="Times New Roman" w:hAnsi="Times New Roman" w:cs="Times New Roman"/>
          <w:sz w:val="28"/>
          <w:szCs w:val="28"/>
        </w:rPr>
        <w:t>граждан.</w:t>
      </w:r>
    </w:p>
    <w:p w14:paraId="366E40A8" w14:textId="30D7DE72"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Занятость по итогам прохождения обучения обеспечивается на основании</w:t>
      </w:r>
      <w:r>
        <w:rPr>
          <w:rFonts w:ascii="Times New Roman" w:hAnsi="Times New Roman" w:cs="Times New Roman"/>
          <w:sz w:val="28"/>
          <w:szCs w:val="28"/>
        </w:rPr>
        <w:t xml:space="preserve"> </w:t>
      </w:r>
      <w:r w:rsidRPr="00AE5A76">
        <w:rPr>
          <w:rFonts w:ascii="Times New Roman" w:hAnsi="Times New Roman" w:cs="Times New Roman"/>
          <w:sz w:val="28"/>
          <w:szCs w:val="28"/>
        </w:rPr>
        <w:t>заключаемых трехсторонних договоров между гражданином, организацией,</w:t>
      </w:r>
      <w:r>
        <w:rPr>
          <w:rFonts w:ascii="Times New Roman" w:hAnsi="Times New Roman" w:cs="Times New Roman"/>
          <w:sz w:val="28"/>
          <w:szCs w:val="28"/>
        </w:rPr>
        <w:t xml:space="preserve"> </w:t>
      </w:r>
      <w:r w:rsidRPr="00AE5A76">
        <w:rPr>
          <w:rFonts w:ascii="Times New Roman" w:hAnsi="Times New Roman" w:cs="Times New Roman"/>
          <w:sz w:val="28"/>
          <w:szCs w:val="28"/>
        </w:rPr>
        <w:t>осуществляющей образовательную деятельность, работодателем или</w:t>
      </w:r>
      <w:r>
        <w:rPr>
          <w:rFonts w:ascii="Times New Roman" w:hAnsi="Times New Roman" w:cs="Times New Roman"/>
          <w:sz w:val="28"/>
          <w:szCs w:val="28"/>
        </w:rPr>
        <w:t xml:space="preserve"> </w:t>
      </w:r>
      <w:r w:rsidRPr="00AE5A76">
        <w:rPr>
          <w:rFonts w:ascii="Times New Roman" w:hAnsi="Times New Roman" w:cs="Times New Roman"/>
          <w:sz w:val="28"/>
          <w:szCs w:val="28"/>
        </w:rPr>
        <w:t>государственным учреждением службы занятости.</w:t>
      </w:r>
    </w:p>
    <w:p w14:paraId="595BFA62" w14:textId="1209AA2E" w:rsidR="00AE5A76" w:rsidRP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Обучение граждан с детьми осуществлялось по различным образовательным</w:t>
      </w:r>
      <w:r>
        <w:rPr>
          <w:rFonts w:ascii="Times New Roman" w:hAnsi="Times New Roman" w:cs="Times New Roman"/>
          <w:sz w:val="28"/>
          <w:szCs w:val="28"/>
        </w:rPr>
        <w:t xml:space="preserve"> </w:t>
      </w:r>
      <w:r w:rsidRPr="00AE5A76">
        <w:rPr>
          <w:rFonts w:ascii="Times New Roman" w:hAnsi="Times New Roman" w:cs="Times New Roman"/>
          <w:sz w:val="28"/>
          <w:szCs w:val="28"/>
        </w:rPr>
        <w:t>программам таких направлений как: «Специалист по большим данным»,</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«Программист», «Специалист по информационным системам», «Специалист </w:t>
      </w:r>
      <w:r>
        <w:rPr>
          <w:rFonts w:ascii="Times New Roman" w:hAnsi="Times New Roman" w:cs="Times New Roman"/>
          <w:sz w:val="28"/>
          <w:szCs w:val="28"/>
        </w:rPr>
        <w:br/>
      </w:r>
      <w:r w:rsidRPr="00AE5A76">
        <w:rPr>
          <w:rFonts w:ascii="Times New Roman" w:hAnsi="Times New Roman" w:cs="Times New Roman"/>
          <w:sz w:val="28"/>
          <w:szCs w:val="28"/>
        </w:rPr>
        <w:t>по</w:t>
      </w:r>
      <w:r>
        <w:rPr>
          <w:rFonts w:ascii="Times New Roman" w:hAnsi="Times New Roman" w:cs="Times New Roman"/>
          <w:sz w:val="28"/>
          <w:szCs w:val="28"/>
        </w:rPr>
        <w:t xml:space="preserve"> </w:t>
      </w:r>
      <w:r w:rsidRPr="00AE5A76">
        <w:rPr>
          <w:rFonts w:ascii="Times New Roman" w:hAnsi="Times New Roman" w:cs="Times New Roman"/>
          <w:sz w:val="28"/>
          <w:szCs w:val="28"/>
        </w:rPr>
        <w:t>работе с системами искусственного интеллекта», «Специалист по дизайну</w:t>
      </w:r>
      <w:r>
        <w:rPr>
          <w:rFonts w:ascii="Times New Roman" w:hAnsi="Times New Roman" w:cs="Times New Roman"/>
          <w:sz w:val="28"/>
          <w:szCs w:val="28"/>
        </w:rPr>
        <w:t xml:space="preserve"> </w:t>
      </w:r>
      <w:r w:rsidRPr="00AE5A76">
        <w:rPr>
          <w:rFonts w:ascii="Times New Roman" w:hAnsi="Times New Roman" w:cs="Times New Roman"/>
          <w:sz w:val="28"/>
          <w:szCs w:val="28"/>
        </w:rPr>
        <w:lastRenderedPageBreak/>
        <w:t>графических и пользовательских интерфейсов», «Системный аналитик», «Няня»,</w:t>
      </w:r>
      <w:r>
        <w:rPr>
          <w:rFonts w:ascii="Times New Roman" w:hAnsi="Times New Roman" w:cs="Times New Roman"/>
          <w:sz w:val="28"/>
          <w:szCs w:val="28"/>
        </w:rPr>
        <w:t xml:space="preserve"> </w:t>
      </w:r>
      <w:r w:rsidRPr="00AE5A76">
        <w:rPr>
          <w:rFonts w:ascii="Times New Roman" w:hAnsi="Times New Roman" w:cs="Times New Roman"/>
          <w:sz w:val="28"/>
          <w:szCs w:val="28"/>
        </w:rPr>
        <w:t>«Швея», «Экскурсовод (гид)», «Графический дизайнер», «Специалист по веб-дизайну</w:t>
      </w:r>
      <w:r>
        <w:rPr>
          <w:rFonts w:ascii="Times New Roman" w:hAnsi="Times New Roman" w:cs="Times New Roman"/>
          <w:sz w:val="28"/>
          <w:szCs w:val="28"/>
        </w:rPr>
        <w:t xml:space="preserve"> </w:t>
      </w:r>
      <w:r w:rsidRPr="00AE5A76">
        <w:rPr>
          <w:rFonts w:ascii="Times New Roman" w:hAnsi="Times New Roman" w:cs="Times New Roman"/>
          <w:sz w:val="28"/>
          <w:szCs w:val="28"/>
        </w:rPr>
        <w:t>(разработчик Web и мультимедийных приложений)», «Медицинская сестра»,</w:t>
      </w:r>
      <w:r>
        <w:rPr>
          <w:rFonts w:ascii="Times New Roman" w:hAnsi="Times New Roman" w:cs="Times New Roman"/>
          <w:sz w:val="28"/>
          <w:szCs w:val="28"/>
        </w:rPr>
        <w:t xml:space="preserve"> </w:t>
      </w:r>
      <w:r w:rsidRPr="00AE5A76">
        <w:rPr>
          <w:rFonts w:ascii="Times New Roman" w:hAnsi="Times New Roman" w:cs="Times New Roman"/>
          <w:sz w:val="28"/>
          <w:szCs w:val="28"/>
        </w:rPr>
        <w:t>«Специалист по качеству продукции», «Бизнес-аналитик», «Растениевод» и другие.</w:t>
      </w:r>
    </w:p>
    <w:p w14:paraId="1C5D476D" w14:textId="253F3FCE" w:rsidR="00AE5A76" w:rsidRDefault="00AE5A76" w:rsidP="00CE3A5C">
      <w:pPr>
        <w:spacing w:after="0" w:line="264" w:lineRule="auto"/>
        <w:ind w:firstLine="709"/>
        <w:contextualSpacing/>
        <w:jc w:val="both"/>
        <w:rPr>
          <w:rFonts w:ascii="Times New Roman" w:hAnsi="Times New Roman" w:cs="Times New Roman"/>
          <w:sz w:val="28"/>
          <w:szCs w:val="28"/>
        </w:rPr>
      </w:pPr>
      <w:r w:rsidRPr="00AE5A76">
        <w:rPr>
          <w:rFonts w:ascii="Times New Roman" w:hAnsi="Times New Roman" w:cs="Times New Roman"/>
          <w:sz w:val="28"/>
          <w:szCs w:val="28"/>
        </w:rPr>
        <w:t>В течение 2025 г</w:t>
      </w:r>
      <w:r>
        <w:rPr>
          <w:rFonts w:ascii="Times New Roman" w:hAnsi="Times New Roman" w:cs="Times New Roman"/>
          <w:sz w:val="28"/>
          <w:szCs w:val="28"/>
        </w:rPr>
        <w:t>.</w:t>
      </w:r>
      <w:r w:rsidRPr="00AE5A76">
        <w:rPr>
          <w:rFonts w:ascii="Times New Roman" w:hAnsi="Times New Roman" w:cs="Times New Roman"/>
          <w:sz w:val="28"/>
          <w:szCs w:val="28"/>
        </w:rPr>
        <w:t xml:space="preserve"> прошли обучение 6 786 граждан, находящихся в отпуске</w:t>
      </w:r>
      <w:r>
        <w:rPr>
          <w:rFonts w:ascii="Times New Roman" w:hAnsi="Times New Roman" w:cs="Times New Roman"/>
          <w:sz w:val="28"/>
          <w:szCs w:val="28"/>
        </w:rPr>
        <w:t xml:space="preserve"> </w:t>
      </w:r>
      <w:r>
        <w:rPr>
          <w:rFonts w:ascii="Times New Roman" w:hAnsi="Times New Roman" w:cs="Times New Roman"/>
          <w:sz w:val="28"/>
          <w:szCs w:val="28"/>
        </w:rPr>
        <w:br/>
      </w:r>
      <w:r w:rsidRPr="00AE5A76">
        <w:rPr>
          <w:rFonts w:ascii="Times New Roman" w:hAnsi="Times New Roman" w:cs="Times New Roman"/>
          <w:sz w:val="28"/>
          <w:szCs w:val="28"/>
        </w:rPr>
        <w:t xml:space="preserve">по уходу за ребенком до достижения им возраста 3 лет, и женщин, не состоящих </w:t>
      </w:r>
      <w:r>
        <w:rPr>
          <w:rFonts w:ascii="Times New Roman" w:hAnsi="Times New Roman" w:cs="Times New Roman"/>
          <w:sz w:val="28"/>
          <w:szCs w:val="28"/>
        </w:rPr>
        <w:br/>
      </w:r>
      <w:r w:rsidRPr="00AE5A76">
        <w:rPr>
          <w:rFonts w:ascii="Times New Roman" w:hAnsi="Times New Roman" w:cs="Times New Roman"/>
          <w:sz w:val="28"/>
          <w:szCs w:val="28"/>
        </w:rPr>
        <w:t>в</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трудовых отношениях и имеющих детей дошкольного возраста в возрасте </w:t>
      </w:r>
      <w:r>
        <w:rPr>
          <w:rFonts w:ascii="Times New Roman" w:hAnsi="Times New Roman" w:cs="Times New Roman"/>
          <w:sz w:val="28"/>
          <w:szCs w:val="28"/>
        </w:rPr>
        <w:br/>
      </w:r>
      <w:r w:rsidRPr="00AE5A76">
        <w:rPr>
          <w:rFonts w:ascii="Times New Roman" w:hAnsi="Times New Roman" w:cs="Times New Roman"/>
          <w:sz w:val="28"/>
          <w:szCs w:val="28"/>
        </w:rPr>
        <w:t>от 0 до 7</w:t>
      </w:r>
      <w:r>
        <w:rPr>
          <w:rFonts w:ascii="Times New Roman" w:hAnsi="Times New Roman" w:cs="Times New Roman"/>
          <w:sz w:val="28"/>
          <w:szCs w:val="28"/>
        </w:rPr>
        <w:t xml:space="preserve"> </w:t>
      </w:r>
      <w:r w:rsidRPr="00AE5A76">
        <w:rPr>
          <w:rFonts w:ascii="Times New Roman" w:hAnsi="Times New Roman" w:cs="Times New Roman"/>
          <w:sz w:val="28"/>
          <w:szCs w:val="28"/>
        </w:rPr>
        <w:t>лет включительно, доля трудоустроенных граждан из числа прошедших обучение</w:t>
      </w:r>
      <w:r>
        <w:rPr>
          <w:rFonts w:ascii="Times New Roman" w:hAnsi="Times New Roman" w:cs="Times New Roman"/>
          <w:sz w:val="28"/>
          <w:szCs w:val="28"/>
        </w:rPr>
        <w:t xml:space="preserve"> </w:t>
      </w:r>
      <w:r w:rsidRPr="00AE5A76">
        <w:rPr>
          <w:rFonts w:ascii="Times New Roman" w:hAnsi="Times New Roman" w:cs="Times New Roman"/>
          <w:sz w:val="28"/>
          <w:szCs w:val="28"/>
        </w:rPr>
        <w:t>составила 73,8%.</w:t>
      </w:r>
    </w:p>
    <w:p w14:paraId="6A79AD34" w14:textId="5F6D6B53" w:rsidR="00B95E06" w:rsidRDefault="00B95E06" w:rsidP="00576FC6">
      <w:pPr>
        <w:spacing w:before="240" w:after="240"/>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 xml:space="preserve">Содействие совмещению родителями приносящей доход деятельности </w:t>
      </w:r>
      <w:r w:rsidR="00F15FCB">
        <w:rPr>
          <w:rFonts w:ascii="Times New Roman" w:eastAsia="Times New Roman" w:hAnsi="Times New Roman" w:cs="Times New Roman"/>
          <w:b/>
          <w:sz w:val="28"/>
          <w:szCs w:val="28"/>
          <w:lang w:eastAsia="ru-RU"/>
        </w:rPr>
        <w:br/>
      </w:r>
      <w:r w:rsidRPr="00D03A4F">
        <w:rPr>
          <w:rFonts w:ascii="Times New Roman" w:eastAsia="Times New Roman" w:hAnsi="Times New Roman" w:cs="Times New Roman"/>
          <w:b/>
          <w:sz w:val="28"/>
          <w:szCs w:val="28"/>
          <w:lang w:eastAsia="ru-RU"/>
        </w:rPr>
        <w:t>с выполнением семейных обязанностей, в том числе путем развития форм присмотра и ухода за детьми</w:t>
      </w:r>
    </w:p>
    <w:p w14:paraId="360DEA73" w14:textId="0E79ACAC"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В 2025 г. в органы службы занятости населения субъектов Российской</w:t>
      </w:r>
      <w:r>
        <w:rPr>
          <w:rFonts w:ascii="Times New Roman" w:hAnsi="Times New Roman" w:cs="Times New Roman"/>
          <w:sz w:val="28"/>
          <w:szCs w:val="28"/>
        </w:rPr>
        <w:t xml:space="preserve"> </w:t>
      </w:r>
      <w:r w:rsidRPr="00AE5A76">
        <w:rPr>
          <w:rFonts w:ascii="Times New Roman" w:hAnsi="Times New Roman" w:cs="Times New Roman"/>
          <w:sz w:val="28"/>
          <w:szCs w:val="28"/>
        </w:rPr>
        <w:t>Федерации за содействием в поиске подходящей работы обратились 182,1 тыс.</w:t>
      </w:r>
      <w:r>
        <w:rPr>
          <w:rFonts w:ascii="Times New Roman" w:hAnsi="Times New Roman" w:cs="Times New Roman"/>
          <w:sz w:val="28"/>
          <w:szCs w:val="28"/>
        </w:rPr>
        <w:t xml:space="preserve"> </w:t>
      </w:r>
      <w:r w:rsidRPr="00AE5A76">
        <w:rPr>
          <w:rFonts w:ascii="Times New Roman" w:hAnsi="Times New Roman" w:cs="Times New Roman"/>
          <w:sz w:val="28"/>
          <w:szCs w:val="28"/>
        </w:rPr>
        <w:t>родителей, имеющих несовершеннолетних детей (2024</w:t>
      </w:r>
      <w:r>
        <w:rPr>
          <w:rFonts w:ascii="Times New Roman" w:hAnsi="Times New Roman" w:cs="Times New Roman"/>
          <w:sz w:val="28"/>
          <w:szCs w:val="28"/>
        </w:rPr>
        <w:t xml:space="preserve"> г. – 283,2 тыс. родителей), </w:t>
      </w:r>
      <w:r>
        <w:rPr>
          <w:rFonts w:ascii="Times New Roman" w:hAnsi="Times New Roman" w:cs="Times New Roman"/>
          <w:sz w:val="28"/>
          <w:szCs w:val="28"/>
        </w:rPr>
        <w:br/>
        <w:t xml:space="preserve">из </w:t>
      </w:r>
      <w:r w:rsidRPr="00AE5A76">
        <w:rPr>
          <w:rFonts w:ascii="Times New Roman" w:hAnsi="Times New Roman" w:cs="Times New Roman"/>
          <w:sz w:val="28"/>
          <w:szCs w:val="28"/>
        </w:rPr>
        <w:t>них 24,2 тыс. многодетных родителей, 7,6 тыс. одиноких родителей, 404 родителя</w:t>
      </w:r>
      <w:r>
        <w:rPr>
          <w:rFonts w:ascii="Times New Roman" w:hAnsi="Times New Roman" w:cs="Times New Roman"/>
          <w:sz w:val="28"/>
          <w:szCs w:val="28"/>
        </w:rPr>
        <w:t xml:space="preserve"> </w:t>
      </w:r>
      <w:r w:rsidRPr="00AE5A76">
        <w:rPr>
          <w:rFonts w:ascii="Times New Roman" w:hAnsi="Times New Roman" w:cs="Times New Roman"/>
          <w:sz w:val="28"/>
          <w:szCs w:val="28"/>
        </w:rPr>
        <w:t>детей с инвалидностью.</w:t>
      </w:r>
    </w:p>
    <w:p w14:paraId="18CE796C" w14:textId="1FE62821"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Трудоустроено 102,6 тыс. родителей, имеющих несовершеннолетних детей</w:t>
      </w:r>
      <w:r>
        <w:rPr>
          <w:rFonts w:ascii="Times New Roman" w:hAnsi="Times New Roman" w:cs="Times New Roman"/>
          <w:sz w:val="28"/>
          <w:szCs w:val="28"/>
        </w:rPr>
        <w:t xml:space="preserve"> </w:t>
      </w:r>
      <w:r w:rsidRPr="00AE5A76">
        <w:rPr>
          <w:rFonts w:ascii="Times New Roman" w:hAnsi="Times New Roman" w:cs="Times New Roman"/>
          <w:sz w:val="28"/>
          <w:szCs w:val="28"/>
        </w:rPr>
        <w:t>(202</w:t>
      </w:r>
      <w:r>
        <w:rPr>
          <w:rFonts w:ascii="Times New Roman" w:hAnsi="Times New Roman" w:cs="Times New Roman"/>
          <w:sz w:val="28"/>
          <w:szCs w:val="28"/>
        </w:rPr>
        <w:t>4</w:t>
      </w:r>
      <w:r w:rsidRPr="00AE5A76">
        <w:rPr>
          <w:rFonts w:ascii="Times New Roman" w:hAnsi="Times New Roman" w:cs="Times New Roman"/>
          <w:sz w:val="28"/>
          <w:szCs w:val="28"/>
        </w:rPr>
        <w:t xml:space="preserve"> г. – 177,5 тыс. родителей), из них 13,9 тыс. многодетных родителей, 4,2 тыс.</w:t>
      </w:r>
      <w:r>
        <w:rPr>
          <w:rFonts w:ascii="Times New Roman" w:hAnsi="Times New Roman" w:cs="Times New Roman"/>
          <w:sz w:val="28"/>
          <w:szCs w:val="28"/>
        </w:rPr>
        <w:t xml:space="preserve"> </w:t>
      </w:r>
      <w:r w:rsidRPr="00AE5A76">
        <w:rPr>
          <w:rFonts w:ascii="Times New Roman" w:hAnsi="Times New Roman" w:cs="Times New Roman"/>
          <w:sz w:val="28"/>
          <w:szCs w:val="28"/>
        </w:rPr>
        <w:t>одиноких родителей, 245 родителей детей с инвалидностью. Признано безработными</w:t>
      </w:r>
      <w:r>
        <w:rPr>
          <w:rFonts w:ascii="Times New Roman" w:hAnsi="Times New Roman" w:cs="Times New Roman"/>
          <w:sz w:val="28"/>
          <w:szCs w:val="28"/>
        </w:rPr>
        <w:t xml:space="preserve"> </w:t>
      </w:r>
      <w:r w:rsidRPr="00AE5A76">
        <w:rPr>
          <w:rFonts w:ascii="Times New Roman" w:hAnsi="Times New Roman" w:cs="Times New Roman"/>
          <w:sz w:val="28"/>
          <w:szCs w:val="28"/>
        </w:rPr>
        <w:t>141,4 тыс. родителей, имеющих несовершеннолетних детей (2024 г. – 211,8 тыс.</w:t>
      </w:r>
      <w:r>
        <w:rPr>
          <w:rFonts w:ascii="Times New Roman" w:hAnsi="Times New Roman" w:cs="Times New Roman"/>
          <w:sz w:val="28"/>
          <w:szCs w:val="28"/>
        </w:rPr>
        <w:t xml:space="preserve"> </w:t>
      </w:r>
      <w:r w:rsidRPr="00AE5A76">
        <w:rPr>
          <w:rFonts w:ascii="Times New Roman" w:hAnsi="Times New Roman" w:cs="Times New Roman"/>
          <w:sz w:val="28"/>
          <w:szCs w:val="28"/>
        </w:rPr>
        <w:t>родителей), из них 19,8 тыс. многодетных родителей, 6,6 тыс. одиноких родителей,</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301 родитель детей с инвалидностью. Снято с регистрационного учета в связи </w:t>
      </w:r>
      <w:r>
        <w:rPr>
          <w:rFonts w:ascii="Times New Roman" w:hAnsi="Times New Roman" w:cs="Times New Roman"/>
          <w:sz w:val="28"/>
          <w:szCs w:val="28"/>
        </w:rPr>
        <w:br/>
      </w:r>
      <w:r w:rsidRPr="00AE5A76">
        <w:rPr>
          <w:rFonts w:ascii="Times New Roman" w:hAnsi="Times New Roman" w:cs="Times New Roman"/>
          <w:sz w:val="28"/>
          <w:szCs w:val="28"/>
        </w:rPr>
        <w:t>с</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трудоустройством 82,7 тыс. родителей, имеющих несовершеннолетних детей </w:t>
      </w:r>
      <w:r>
        <w:rPr>
          <w:rFonts w:ascii="Times New Roman" w:hAnsi="Times New Roman" w:cs="Times New Roman"/>
          <w:sz w:val="28"/>
          <w:szCs w:val="28"/>
        </w:rPr>
        <w:br/>
      </w:r>
      <w:r w:rsidRPr="00AE5A76">
        <w:rPr>
          <w:rFonts w:ascii="Times New Roman" w:hAnsi="Times New Roman" w:cs="Times New Roman"/>
          <w:sz w:val="28"/>
          <w:szCs w:val="28"/>
        </w:rPr>
        <w:t>(2024 г.</w:t>
      </w:r>
      <w:r>
        <w:rPr>
          <w:rFonts w:ascii="Times New Roman" w:hAnsi="Times New Roman" w:cs="Times New Roman"/>
          <w:sz w:val="28"/>
          <w:szCs w:val="28"/>
        </w:rPr>
        <w:t xml:space="preserve"> </w:t>
      </w:r>
      <w:r w:rsidRPr="00AE5A76">
        <w:rPr>
          <w:rFonts w:ascii="Times New Roman" w:hAnsi="Times New Roman" w:cs="Times New Roman"/>
          <w:sz w:val="28"/>
          <w:szCs w:val="28"/>
        </w:rPr>
        <w:t>– 141,9 тыс. родителей), из них 11,4 тыс. многодетных родителей, 3,7 тыс. одиноких</w:t>
      </w:r>
      <w:r>
        <w:rPr>
          <w:rFonts w:ascii="Times New Roman" w:hAnsi="Times New Roman" w:cs="Times New Roman"/>
          <w:sz w:val="28"/>
          <w:szCs w:val="28"/>
        </w:rPr>
        <w:t xml:space="preserve"> </w:t>
      </w:r>
      <w:r w:rsidRPr="00AE5A76">
        <w:rPr>
          <w:rFonts w:ascii="Times New Roman" w:hAnsi="Times New Roman" w:cs="Times New Roman"/>
          <w:sz w:val="28"/>
          <w:szCs w:val="28"/>
        </w:rPr>
        <w:t>родителей, 171 родитель детей с инвалидностью.</w:t>
      </w:r>
    </w:p>
    <w:p w14:paraId="720E0B79" w14:textId="61C0F7AE"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Государственные меры по психологической поддержке безработных граждан</w:t>
      </w:r>
      <w:r>
        <w:rPr>
          <w:rFonts w:ascii="Times New Roman" w:hAnsi="Times New Roman" w:cs="Times New Roman"/>
          <w:sz w:val="28"/>
          <w:szCs w:val="28"/>
        </w:rPr>
        <w:t xml:space="preserve"> </w:t>
      </w:r>
      <w:r w:rsidRPr="00AE5A76">
        <w:rPr>
          <w:rFonts w:ascii="Times New Roman" w:hAnsi="Times New Roman" w:cs="Times New Roman"/>
          <w:sz w:val="28"/>
          <w:szCs w:val="28"/>
        </w:rPr>
        <w:t>получили 83 родителя детей с инвалидностью.</w:t>
      </w:r>
    </w:p>
    <w:p w14:paraId="0875397B" w14:textId="6FC95438"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В целях повышения уровня трудоустройства граждан, испытывающих</w:t>
      </w:r>
      <w:r>
        <w:rPr>
          <w:rFonts w:ascii="Times New Roman" w:hAnsi="Times New Roman" w:cs="Times New Roman"/>
          <w:sz w:val="28"/>
          <w:szCs w:val="28"/>
        </w:rPr>
        <w:t xml:space="preserve"> </w:t>
      </w:r>
      <w:r w:rsidRPr="00AE5A76">
        <w:rPr>
          <w:rFonts w:ascii="Times New Roman" w:hAnsi="Times New Roman" w:cs="Times New Roman"/>
          <w:sz w:val="28"/>
          <w:szCs w:val="28"/>
        </w:rPr>
        <w:t>наибольшие трудности в поиске работы, имеющих низкую конкурентоспособность</w:t>
      </w:r>
      <w:r>
        <w:rPr>
          <w:rFonts w:ascii="Times New Roman" w:hAnsi="Times New Roman" w:cs="Times New Roman"/>
          <w:sz w:val="28"/>
          <w:szCs w:val="28"/>
        </w:rPr>
        <w:t xml:space="preserve"> </w:t>
      </w:r>
      <w:r w:rsidRPr="00AE5A76">
        <w:rPr>
          <w:rFonts w:ascii="Times New Roman" w:hAnsi="Times New Roman" w:cs="Times New Roman"/>
          <w:sz w:val="28"/>
          <w:szCs w:val="28"/>
        </w:rPr>
        <w:t>на рынке труда вследствие длительных перерывов в осуществлении трудовой</w:t>
      </w:r>
      <w:r>
        <w:rPr>
          <w:rFonts w:ascii="Times New Roman" w:hAnsi="Times New Roman" w:cs="Times New Roman"/>
          <w:sz w:val="28"/>
          <w:szCs w:val="28"/>
        </w:rPr>
        <w:t xml:space="preserve"> </w:t>
      </w:r>
      <w:r w:rsidRPr="00AE5A76">
        <w:rPr>
          <w:rFonts w:ascii="Times New Roman" w:hAnsi="Times New Roman" w:cs="Times New Roman"/>
          <w:sz w:val="28"/>
          <w:szCs w:val="28"/>
        </w:rPr>
        <w:t>деятельности, с 2025 г. в рамках федерального проекта «Активные меры содействия</w:t>
      </w:r>
      <w:r>
        <w:rPr>
          <w:rFonts w:ascii="Times New Roman" w:hAnsi="Times New Roman" w:cs="Times New Roman"/>
          <w:sz w:val="28"/>
          <w:szCs w:val="28"/>
        </w:rPr>
        <w:t xml:space="preserve"> </w:t>
      </w:r>
      <w:r w:rsidRPr="00AE5A76">
        <w:rPr>
          <w:rFonts w:ascii="Times New Roman" w:hAnsi="Times New Roman" w:cs="Times New Roman"/>
          <w:sz w:val="28"/>
          <w:szCs w:val="28"/>
        </w:rPr>
        <w:t>занятости» национального проекта «Кадры» предусмотрены и реализуются</w:t>
      </w:r>
      <w:r>
        <w:rPr>
          <w:rFonts w:ascii="Times New Roman" w:hAnsi="Times New Roman" w:cs="Times New Roman"/>
          <w:sz w:val="28"/>
          <w:szCs w:val="28"/>
        </w:rPr>
        <w:t xml:space="preserve"> </w:t>
      </w:r>
      <w:r w:rsidRPr="00AE5A76">
        <w:rPr>
          <w:rFonts w:ascii="Times New Roman" w:hAnsi="Times New Roman" w:cs="Times New Roman"/>
          <w:sz w:val="28"/>
          <w:szCs w:val="28"/>
        </w:rPr>
        <w:t>мероприятия по государственной поддержке стимулирования найма.</w:t>
      </w:r>
    </w:p>
    <w:p w14:paraId="1EA385AF" w14:textId="4385AD15"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Стимулирование найма обеспечивается путем оказания работодателям поддержки,</w:t>
      </w:r>
      <w:r>
        <w:rPr>
          <w:rFonts w:ascii="Times New Roman" w:hAnsi="Times New Roman" w:cs="Times New Roman"/>
          <w:sz w:val="28"/>
          <w:szCs w:val="28"/>
        </w:rPr>
        <w:t xml:space="preserve"> </w:t>
      </w:r>
      <w:r w:rsidRPr="00AE5A76">
        <w:rPr>
          <w:rFonts w:ascii="Times New Roman" w:hAnsi="Times New Roman" w:cs="Times New Roman"/>
          <w:sz w:val="28"/>
          <w:szCs w:val="28"/>
        </w:rPr>
        <w:t>предусматривающей частичную компенсацию затрат на выплату заработной платы</w:t>
      </w:r>
      <w:r>
        <w:rPr>
          <w:rFonts w:ascii="Times New Roman" w:hAnsi="Times New Roman" w:cs="Times New Roman"/>
          <w:sz w:val="28"/>
          <w:szCs w:val="28"/>
        </w:rPr>
        <w:t xml:space="preserve"> </w:t>
      </w:r>
      <w:r w:rsidRPr="00AE5A76">
        <w:rPr>
          <w:rFonts w:ascii="Times New Roman" w:hAnsi="Times New Roman" w:cs="Times New Roman"/>
          <w:sz w:val="28"/>
          <w:szCs w:val="28"/>
        </w:rPr>
        <w:t>работникам из числа трудоустроенных граждан.</w:t>
      </w:r>
    </w:p>
    <w:p w14:paraId="5903CACF" w14:textId="310B399A"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Указанные мероприятия организованы в соответствии с Решением о порядке</w:t>
      </w:r>
      <w:r>
        <w:rPr>
          <w:rFonts w:ascii="Times New Roman" w:hAnsi="Times New Roman" w:cs="Times New Roman"/>
          <w:sz w:val="28"/>
          <w:szCs w:val="28"/>
        </w:rPr>
        <w:t xml:space="preserve"> </w:t>
      </w:r>
      <w:r w:rsidRPr="00AE5A76">
        <w:rPr>
          <w:rFonts w:ascii="Times New Roman" w:hAnsi="Times New Roman" w:cs="Times New Roman"/>
          <w:sz w:val="28"/>
          <w:szCs w:val="28"/>
        </w:rPr>
        <w:t>предоставления субсидии на государственную поддержку стимулирования найма</w:t>
      </w:r>
      <w:r>
        <w:rPr>
          <w:rFonts w:ascii="Times New Roman" w:hAnsi="Times New Roman" w:cs="Times New Roman"/>
          <w:sz w:val="28"/>
          <w:szCs w:val="28"/>
        </w:rPr>
        <w:t xml:space="preserve"> </w:t>
      </w:r>
      <w:r w:rsidRPr="00AE5A76">
        <w:rPr>
          <w:rFonts w:ascii="Times New Roman" w:hAnsi="Times New Roman" w:cs="Times New Roman"/>
          <w:sz w:val="28"/>
          <w:szCs w:val="28"/>
        </w:rPr>
        <w:lastRenderedPageBreak/>
        <w:t xml:space="preserve">отдельных категорий граждан, утвержденным приказом Социального фонда </w:t>
      </w:r>
      <w:r>
        <w:rPr>
          <w:rFonts w:ascii="Times New Roman" w:hAnsi="Times New Roman" w:cs="Times New Roman"/>
          <w:sz w:val="28"/>
          <w:szCs w:val="28"/>
        </w:rPr>
        <w:br/>
      </w:r>
      <w:r w:rsidRPr="00AE5A76">
        <w:rPr>
          <w:rFonts w:ascii="Times New Roman" w:hAnsi="Times New Roman" w:cs="Times New Roman"/>
          <w:sz w:val="28"/>
          <w:szCs w:val="28"/>
        </w:rPr>
        <w:t>от 29</w:t>
      </w:r>
      <w:r>
        <w:rPr>
          <w:rFonts w:ascii="Times New Roman" w:hAnsi="Times New Roman" w:cs="Times New Roman"/>
          <w:sz w:val="28"/>
          <w:szCs w:val="28"/>
        </w:rPr>
        <w:t xml:space="preserve"> </w:t>
      </w:r>
      <w:r w:rsidRPr="00AE5A76">
        <w:rPr>
          <w:rFonts w:ascii="Times New Roman" w:hAnsi="Times New Roman" w:cs="Times New Roman"/>
          <w:sz w:val="28"/>
          <w:szCs w:val="28"/>
        </w:rPr>
        <w:t>декабря 2024 г. № 2714.</w:t>
      </w:r>
    </w:p>
    <w:p w14:paraId="6F54E989" w14:textId="4F238EA6"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Адресное содействие в трудоустройстве осуществляется в отношении</w:t>
      </w:r>
      <w:r>
        <w:rPr>
          <w:rFonts w:ascii="Times New Roman" w:hAnsi="Times New Roman" w:cs="Times New Roman"/>
          <w:sz w:val="28"/>
          <w:szCs w:val="28"/>
        </w:rPr>
        <w:t xml:space="preserve"> </w:t>
      </w:r>
      <w:r w:rsidRPr="00AE5A76">
        <w:rPr>
          <w:rFonts w:ascii="Times New Roman" w:hAnsi="Times New Roman" w:cs="Times New Roman"/>
          <w:sz w:val="28"/>
          <w:szCs w:val="28"/>
        </w:rPr>
        <w:t>отдельных категорий граждан, в том числе одинокие и многодетные родители,</w:t>
      </w:r>
      <w:r>
        <w:rPr>
          <w:rFonts w:ascii="Times New Roman" w:hAnsi="Times New Roman" w:cs="Times New Roman"/>
          <w:sz w:val="28"/>
          <w:szCs w:val="28"/>
        </w:rPr>
        <w:t xml:space="preserve"> </w:t>
      </w:r>
      <w:r w:rsidRPr="00AE5A76">
        <w:rPr>
          <w:rFonts w:ascii="Times New Roman" w:hAnsi="Times New Roman" w:cs="Times New Roman"/>
          <w:sz w:val="28"/>
          <w:szCs w:val="28"/>
        </w:rPr>
        <w:t>воспитывающие несовершеннолетних детей, детей с инвалидностью.</w:t>
      </w:r>
    </w:p>
    <w:p w14:paraId="5CAAB136" w14:textId="6890512D"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Органы службы занятости оказывают содействие работодателям в подборе</w:t>
      </w:r>
      <w:r>
        <w:rPr>
          <w:rFonts w:ascii="Times New Roman" w:hAnsi="Times New Roman" w:cs="Times New Roman"/>
          <w:sz w:val="28"/>
          <w:szCs w:val="28"/>
        </w:rPr>
        <w:t xml:space="preserve"> </w:t>
      </w:r>
      <w:r w:rsidRPr="00AE5A76">
        <w:rPr>
          <w:rFonts w:ascii="Times New Roman" w:hAnsi="Times New Roman" w:cs="Times New Roman"/>
          <w:sz w:val="28"/>
          <w:szCs w:val="28"/>
        </w:rPr>
        <w:t>необходимых работников, проводят собеседования, выдают направления на работу.</w:t>
      </w:r>
    </w:p>
    <w:p w14:paraId="0DCA3F8E" w14:textId="28930F23"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Выплата работодателям, трудоустроившим граждан отдельных категорий,</w:t>
      </w:r>
      <w:r>
        <w:rPr>
          <w:rFonts w:ascii="Times New Roman" w:hAnsi="Times New Roman" w:cs="Times New Roman"/>
          <w:sz w:val="28"/>
          <w:szCs w:val="28"/>
        </w:rPr>
        <w:t xml:space="preserve"> </w:t>
      </w:r>
      <w:r w:rsidRPr="00AE5A76">
        <w:rPr>
          <w:rFonts w:ascii="Times New Roman" w:hAnsi="Times New Roman" w:cs="Times New Roman"/>
          <w:sz w:val="28"/>
          <w:szCs w:val="28"/>
        </w:rPr>
        <w:t>осуществляется Социальным фондом и производится в три этапа: по истечении</w:t>
      </w:r>
      <w:r>
        <w:rPr>
          <w:rFonts w:ascii="Times New Roman" w:hAnsi="Times New Roman" w:cs="Times New Roman"/>
          <w:sz w:val="28"/>
          <w:szCs w:val="28"/>
        </w:rPr>
        <w:t xml:space="preserve"> </w:t>
      </w:r>
      <w:r w:rsidRPr="00AE5A76">
        <w:rPr>
          <w:rFonts w:ascii="Times New Roman" w:hAnsi="Times New Roman" w:cs="Times New Roman"/>
          <w:sz w:val="28"/>
          <w:szCs w:val="28"/>
        </w:rPr>
        <w:t>первого, третьего и шестого месяца работы трудоустроенного гражданина в объеме</w:t>
      </w:r>
      <w:r>
        <w:rPr>
          <w:rFonts w:ascii="Times New Roman" w:hAnsi="Times New Roman" w:cs="Times New Roman"/>
          <w:sz w:val="28"/>
          <w:szCs w:val="28"/>
        </w:rPr>
        <w:t xml:space="preserve"> </w:t>
      </w:r>
      <w:r w:rsidRPr="00AE5A76">
        <w:rPr>
          <w:rFonts w:ascii="Times New Roman" w:hAnsi="Times New Roman" w:cs="Times New Roman"/>
          <w:sz w:val="28"/>
          <w:szCs w:val="28"/>
        </w:rPr>
        <w:t xml:space="preserve">минимального размера оплаты труда, увеличенного на сумму страховых взносов </w:t>
      </w:r>
      <w:r>
        <w:rPr>
          <w:rFonts w:ascii="Times New Roman" w:hAnsi="Times New Roman" w:cs="Times New Roman"/>
          <w:sz w:val="28"/>
          <w:szCs w:val="28"/>
        </w:rPr>
        <w:br/>
      </w:r>
      <w:r w:rsidRPr="00AE5A76">
        <w:rPr>
          <w:rFonts w:ascii="Times New Roman" w:hAnsi="Times New Roman" w:cs="Times New Roman"/>
          <w:sz w:val="28"/>
          <w:szCs w:val="28"/>
        </w:rPr>
        <w:t>и</w:t>
      </w:r>
      <w:r>
        <w:rPr>
          <w:rFonts w:ascii="Times New Roman" w:hAnsi="Times New Roman" w:cs="Times New Roman"/>
          <w:sz w:val="28"/>
          <w:szCs w:val="28"/>
        </w:rPr>
        <w:t xml:space="preserve"> </w:t>
      </w:r>
      <w:r w:rsidRPr="00AE5A76">
        <w:rPr>
          <w:rFonts w:ascii="Times New Roman" w:hAnsi="Times New Roman" w:cs="Times New Roman"/>
          <w:sz w:val="28"/>
          <w:szCs w:val="28"/>
        </w:rPr>
        <w:t>районный коэффициент.</w:t>
      </w:r>
    </w:p>
    <w:p w14:paraId="4D8F3DF5" w14:textId="7BB34D45" w:rsidR="00AE5A76" w:rsidRP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Реализация мероприятий по стимулированию найма отдельных категорий</w:t>
      </w:r>
      <w:r>
        <w:rPr>
          <w:rFonts w:ascii="Times New Roman" w:hAnsi="Times New Roman" w:cs="Times New Roman"/>
          <w:sz w:val="28"/>
          <w:szCs w:val="28"/>
        </w:rPr>
        <w:t xml:space="preserve"> </w:t>
      </w:r>
      <w:r w:rsidRPr="00AE5A76">
        <w:rPr>
          <w:rFonts w:ascii="Times New Roman" w:hAnsi="Times New Roman" w:cs="Times New Roman"/>
          <w:sz w:val="28"/>
          <w:szCs w:val="28"/>
        </w:rPr>
        <w:t>граждан, в том числе одиноких и многодетных родителей, усыновителей, опекунов</w:t>
      </w:r>
      <w:r>
        <w:rPr>
          <w:rFonts w:ascii="Times New Roman" w:hAnsi="Times New Roman" w:cs="Times New Roman"/>
          <w:sz w:val="28"/>
          <w:szCs w:val="28"/>
        </w:rPr>
        <w:t xml:space="preserve"> </w:t>
      </w:r>
      <w:r w:rsidRPr="00AE5A76">
        <w:rPr>
          <w:rFonts w:ascii="Times New Roman" w:hAnsi="Times New Roman" w:cs="Times New Roman"/>
          <w:sz w:val="28"/>
          <w:szCs w:val="28"/>
        </w:rPr>
        <w:t>(попечителей), воспитывающих несовершеннолетних детей, детей с инвалидностью,</w:t>
      </w:r>
      <w:r>
        <w:rPr>
          <w:rFonts w:ascii="Times New Roman" w:hAnsi="Times New Roman" w:cs="Times New Roman"/>
          <w:sz w:val="28"/>
          <w:szCs w:val="28"/>
        </w:rPr>
        <w:t xml:space="preserve"> </w:t>
      </w:r>
      <w:r w:rsidRPr="00AE5A76">
        <w:rPr>
          <w:rFonts w:ascii="Times New Roman" w:hAnsi="Times New Roman" w:cs="Times New Roman"/>
          <w:sz w:val="28"/>
          <w:szCs w:val="28"/>
        </w:rPr>
        <w:t>способствует созданию условий для социальной адаптации к трудовой деятельности,</w:t>
      </w:r>
      <w:r>
        <w:rPr>
          <w:rFonts w:ascii="Times New Roman" w:hAnsi="Times New Roman" w:cs="Times New Roman"/>
          <w:sz w:val="28"/>
          <w:szCs w:val="28"/>
        </w:rPr>
        <w:t xml:space="preserve"> </w:t>
      </w:r>
      <w:r w:rsidRPr="00AE5A76">
        <w:rPr>
          <w:rFonts w:ascii="Times New Roman" w:hAnsi="Times New Roman" w:cs="Times New Roman"/>
          <w:sz w:val="28"/>
          <w:szCs w:val="28"/>
        </w:rPr>
        <w:t>вовлечения указанных граждан в трудовые отношения, приобретения ими трудовых</w:t>
      </w:r>
      <w:r>
        <w:rPr>
          <w:rFonts w:ascii="Times New Roman" w:hAnsi="Times New Roman" w:cs="Times New Roman"/>
          <w:sz w:val="28"/>
          <w:szCs w:val="28"/>
        </w:rPr>
        <w:t xml:space="preserve"> </w:t>
      </w:r>
      <w:r w:rsidRPr="00AE5A76">
        <w:rPr>
          <w:rFonts w:ascii="Times New Roman" w:hAnsi="Times New Roman" w:cs="Times New Roman"/>
          <w:sz w:val="28"/>
          <w:szCs w:val="28"/>
        </w:rPr>
        <w:t>навыков и повышения конкурентоспособности на рынке труда.</w:t>
      </w:r>
    </w:p>
    <w:p w14:paraId="067F8AD2" w14:textId="3CCC1FBF" w:rsidR="00AE5A76" w:rsidRDefault="00AE5A76" w:rsidP="00AE5A76">
      <w:pPr>
        <w:autoSpaceDE w:val="0"/>
        <w:autoSpaceDN w:val="0"/>
        <w:adjustRightInd w:val="0"/>
        <w:spacing w:after="0" w:line="264" w:lineRule="auto"/>
        <w:ind w:firstLine="709"/>
        <w:jc w:val="both"/>
        <w:rPr>
          <w:rFonts w:ascii="Times New Roman" w:hAnsi="Times New Roman" w:cs="Times New Roman"/>
          <w:sz w:val="28"/>
          <w:szCs w:val="28"/>
        </w:rPr>
      </w:pPr>
      <w:r w:rsidRPr="00AE5A76">
        <w:rPr>
          <w:rFonts w:ascii="Times New Roman" w:hAnsi="Times New Roman" w:cs="Times New Roman"/>
          <w:sz w:val="28"/>
          <w:szCs w:val="28"/>
        </w:rPr>
        <w:t>По итогам 2025 г. в рамках мероприятий по стимулированию найма</w:t>
      </w:r>
      <w:r>
        <w:rPr>
          <w:rFonts w:ascii="Times New Roman" w:hAnsi="Times New Roman" w:cs="Times New Roman"/>
          <w:sz w:val="28"/>
          <w:szCs w:val="28"/>
        </w:rPr>
        <w:t xml:space="preserve"> </w:t>
      </w:r>
      <w:r w:rsidRPr="00AE5A76">
        <w:rPr>
          <w:rFonts w:ascii="Times New Roman" w:hAnsi="Times New Roman" w:cs="Times New Roman"/>
          <w:sz w:val="28"/>
          <w:szCs w:val="28"/>
        </w:rPr>
        <w:t>трудоустроен 531 человек, относящийся к категории одиноких и многодетных</w:t>
      </w:r>
      <w:r>
        <w:rPr>
          <w:rFonts w:ascii="Times New Roman" w:hAnsi="Times New Roman" w:cs="Times New Roman"/>
          <w:sz w:val="28"/>
          <w:szCs w:val="28"/>
        </w:rPr>
        <w:t xml:space="preserve"> </w:t>
      </w:r>
      <w:r w:rsidRPr="00AE5A76">
        <w:rPr>
          <w:rFonts w:ascii="Times New Roman" w:hAnsi="Times New Roman" w:cs="Times New Roman"/>
          <w:sz w:val="28"/>
          <w:szCs w:val="28"/>
        </w:rPr>
        <w:t>родителей, усыновителей, опекунов (попечителей), воспитывающих</w:t>
      </w:r>
      <w:r>
        <w:rPr>
          <w:rFonts w:ascii="Times New Roman" w:hAnsi="Times New Roman" w:cs="Times New Roman"/>
          <w:sz w:val="28"/>
          <w:szCs w:val="28"/>
        </w:rPr>
        <w:t xml:space="preserve"> </w:t>
      </w:r>
      <w:r w:rsidRPr="00AE5A76">
        <w:rPr>
          <w:rFonts w:ascii="Times New Roman" w:hAnsi="Times New Roman" w:cs="Times New Roman"/>
          <w:sz w:val="28"/>
          <w:szCs w:val="28"/>
        </w:rPr>
        <w:t>несовершеннолетних детей, детей с инвалидностью.</w:t>
      </w:r>
    </w:p>
    <w:p w14:paraId="5152EF64" w14:textId="77777777" w:rsidR="00915850" w:rsidRPr="00915850" w:rsidRDefault="00915850" w:rsidP="00915850">
      <w:pPr>
        <w:autoSpaceDE w:val="0"/>
        <w:autoSpaceDN w:val="0"/>
        <w:adjustRightInd w:val="0"/>
        <w:spacing w:after="0" w:line="264" w:lineRule="auto"/>
        <w:ind w:firstLine="709"/>
        <w:jc w:val="both"/>
        <w:rPr>
          <w:rFonts w:ascii="Times New Roman" w:hAnsi="Times New Roman" w:cs="Times New Roman"/>
          <w:sz w:val="28"/>
          <w:szCs w:val="28"/>
        </w:rPr>
      </w:pPr>
    </w:p>
    <w:p w14:paraId="54E73579" w14:textId="01643573" w:rsidR="00272AEE" w:rsidRPr="00633B62" w:rsidRDefault="00272AEE" w:rsidP="008A4184">
      <w:pPr>
        <w:spacing w:after="0" w:line="264" w:lineRule="auto"/>
        <w:ind w:firstLine="709"/>
        <w:jc w:val="both"/>
        <w:rPr>
          <w:rFonts w:ascii="Times New Roman" w:eastAsia="Times New Roman" w:hAnsi="Times New Roman" w:cs="Times New Roman"/>
          <w:sz w:val="28"/>
          <w:szCs w:val="28"/>
          <w:lang w:eastAsia="ru-RU"/>
        </w:rPr>
        <w:sectPr w:rsidR="00272AEE" w:rsidRPr="00633B62" w:rsidSect="009C0CC8">
          <w:pgSz w:w="11906" w:h="16838"/>
          <w:pgMar w:top="1134" w:right="567" w:bottom="1134" w:left="1134" w:header="708" w:footer="708" w:gutter="0"/>
          <w:cols w:space="708"/>
          <w:docGrid w:linePitch="360"/>
        </w:sectPr>
      </w:pPr>
    </w:p>
    <w:p w14:paraId="03F280FE" w14:textId="77777777" w:rsidR="00D03A4F" w:rsidRPr="00D03A4F" w:rsidRDefault="00D03A4F" w:rsidP="00D03A4F">
      <w:pPr>
        <w:shd w:val="clear" w:color="auto" w:fill="FFFFFF"/>
        <w:spacing w:after="120" w:line="312"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lastRenderedPageBreak/>
        <w:t xml:space="preserve">9. ПРОФИЛАКТИКА СЕМЕЙНОГО НЕБЛАГОПОЛУЧИЯ, СОЦИАЛЬНОГО СИРОТСТВА И ЖЕСТОКОГО ОБРАЩЕНИЯ </w:t>
      </w:r>
      <w:r w:rsidRPr="00D03A4F">
        <w:rPr>
          <w:rFonts w:ascii="Times New Roman" w:eastAsia="Times New Roman" w:hAnsi="Times New Roman" w:cs="Times New Roman"/>
          <w:b/>
          <w:sz w:val="28"/>
          <w:szCs w:val="28"/>
          <w:lang w:eastAsia="ru-RU"/>
        </w:rPr>
        <w:br/>
        <w:t>С ДЕТЬМИ</w:t>
      </w:r>
    </w:p>
    <w:p w14:paraId="094B360A" w14:textId="77777777" w:rsidR="00D03A4F" w:rsidRDefault="00D03A4F" w:rsidP="00576FC6">
      <w:pPr>
        <w:shd w:val="clear" w:color="auto" w:fill="FFFFFF"/>
        <w:spacing w:before="240" w:after="240"/>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Развитие системы социального обслуживания семьи и детей</w:t>
      </w:r>
    </w:p>
    <w:p w14:paraId="45B5B0E9" w14:textId="2243B3A3" w:rsidR="009C7031" w:rsidRPr="00BA3A1B" w:rsidRDefault="009C7031" w:rsidP="00A85416">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A3A1B">
        <w:rPr>
          <w:rFonts w:ascii="Times New Roman" w:eastAsia="Times New Roman" w:hAnsi="Times New Roman" w:cs="Times New Roman"/>
          <w:sz w:val="28"/>
          <w:szCs w:val="28"/>
          <w:lang w:eastAsia="ru-RU"/>
        </w:rPr>
        <w:t xml:space="preserve">Социальные услуги семьям с детьми предоставляются центрами социальной помощи семье и детям, центрами психолого-педагогической помощи населению, центрами экстренной психологической помощи по телефону, социально-реабилитационными центрами для несовершеннолетних, социальными приютами </w:t>
      </w:r>
      <w:r w:rsidR="00027CE4" w:rsidRPr="00BA3A1B">
        <w:rPr>
          <w:rFonts w:ascii="Times New Roman" w:eastAsia="Times New Roman" w:hAnsi="Times New Roman" w:cs="Times New Roman"/>
          <w:sz w:val="28"/>
          <w:szCs w:val="28"/>
          <w:lang w:eastAsia="ru-RU"/>
        </w:rPr>
        <w:br/>
      </w:r>
      <w:r w:rsidRPr="00BA3A1B">
        <w:rPr>
          <w:rFonts w:ascii="Times New Roman" w:eastAsia="Times New Roman" w:hAnsi="Times New Roman" w:cs="Times New Roman"/>
          <w:sz w:val="28"/>
          <w:szCs w:val="28"/>
          <w:lang w:eastAsia="ru-RU"/>
        </w:rPr>
        <w:t xml:space="preserve">для детей, центрами помощи детям, оставшимся без попечения родителей, реабилитационными центрами для детей и подростков с ОВЗ, отделениями по работе с семьей и детьми в центрах социального обслуживания, комплексными центрами социального обслуживания населения, кризисными центрами для женщин и другими учреждениями социального обслуживания. </w:t>
      </w:r>
    </w:p>
    <w:p w14:paraId="41AA24E6" w14:textId="017596DE" w:rsidR="009C7031" w:rsidRPr="002D4821" w:rsidRDefault="003A7B65" w:rsidP="00A85416">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2D4821">
        <w:rPr>
          <w:rFonts w:ascii="Times New Roman" w:eastAsia="Times New Roman" w:hAnsi="Times New Roman" w:cs="Times New Roman"/>
          <w:sz w:val="28"/>
          <w:szCs w:val="28"/>
          <w:lang w:eastAsia="ru-RU"/>
        </w:rPr>
        <w:t>В субъектах Российской Федерации п</w:t>
      </w:r>
      <w:r w:rsidR="009C7031" w:rsidRPr="002D4821">
        <w:rPr>
          <w:rFonts w:ascii="Times New Roman" w:eastAsia="Times New Roman" w:hAnsi="Times New Roman" w:cs="Times New Roman"/>
          <w:sz w:val="28"/>
          <w:szCs w:val="28"/>
          <w:lang w:eastAsia="ru-RU"/>
        </w:rPr>
        <w:t>о состоянию на 1 января 202</w:t>
      </w:r>
      <w:r w:rsidR="00933C99">
        <w:rPr>
          <w:rFonts w:ascii="Times New Roman" w:eastAsia="Times New Roman" w:hAnsi="Times New Roman" w:cs="Times New Roman"/>
          <w:sz w:val="28"/>
          <w:szCs w:val="28"/>
          <w:lang w:eastAsia="ru-RU"/>
        </w:rPr>
        <w:t>6</w:t>
      </w:r>
      <w:r w:rsidR="009C7031" w:rsidRPr="002D4821">
        <w:rPr>
          <w:rFonts w:ascii="Times New Roman" w:eastAsia="Times New Roman" w:hAnsi="Times New Roman" w:cs="Times New Roman"/>
          <w:sz w:val="28"/>
          <w:szCs w:val="28"/>
          <w:lang w:eastAsia="ru-RU"/>
        </w:rPr>
        <w:t xml:space="preserve"> г. </w:t>
      </w:r>
      <w:r w:rsidRPr="002D4821">
        <w:rPr>
          <w:rFonts w:ascii="Times New Roman" w:eastAsia="Times New Roman" w:hAnsi="Times New Roman" w:cs="Times New Roman"/>
          <w:sz w:val="28"/>
          <w:szCs w:val="28"/>
          <w:lang w:eastAsia="ru-RU"/>
        </w:rPr>
        <w:t xml:space="preserve">функционировали более 2,5 тыс. организаций социального обслуживания семьи </w:t>
      </w:r>
      <w:r w:rsidR="00027CE4" w:rsidRPr="002D4821">
        <w:rPr>
          <w:rFonts w:ascii="Times New Roman" w:eastAsia="Times New Roman" w:hAnsi="Times New Roman" w:cs="Times New Roman"/>
          <w:sz w:val="28"/>
          <w:szCs w:val="28"/>
          <w:lang w:eastAsia="ru-RU"/>
        </w:rPr>
        <w:br/>
      </w:r>
      <w:r w:rsidRPr="002D4821">
        <w:rPr>
          <w:rFonts w:ascii="Times New Roman" w:eastAsia="Times New Roman" w:hAnsi="Times New Roman" w:cs="Times New Roman"/>
          <w:sz w:val="28"/>
          <w:szCs w:val="28"/>
          <w:lang w:eastAsia="ru-RU"/>
        </w:rPr>
        <w:t>и детей</w:t>
      </w:r>
      <w:r w:rsidR="009C7031" w:rsidRPr="002D4821">
        <w:rPr>
          <w:rFonts w:ascii="Times New Roman" w:eastAsia="Times New Roman" w:hAnsi="Times New Roman" w:cs="Times New Roman"/>
          <w:sz w:val="28"/>
          <w:szCs w:val="28"/>
          <w:lang w:eastAsia="ru-RU"/>
        </w:rPr>
        <w:t xml:space="preserve">. </w:t>
      </w:r>
      <w:r w:rsidRPr="002D4821">
        <w:rPr>
          <w:rFonts w:ascii="Times New Roman" w:eastAsia="Times New Roman" w:hAnsi="Times New Roman" w:cs="Times New Roman"/>
          <w:sz w:val="28"/>
          <w:szCs w:val="28"/>
          <w:lang w:eastAsia="ru-RU"/>
        </w:rPr>
        <w:t>Свыше 2</w:t>
      </w:r>
      <w:r w:rsidR="00933C99">
        <w:rPr>
          <w:rFonts w:ascii="Times New Roman" w:eastAsia="Times New Roman" w:hAnsi="Times New Roman" w:cs="Times New Roman"/>
          <w:sz w:val="28"/>
          <w:szCs w:val="28"/>
          <w:lang w:eastAsia="ru-RU"/>
        </w:rPr>
        <w:t>,2</w:t>
      </w:r>
      <w:r w:rsidRPr="002D4821">
        <w:rPr>
          <w:rFonts w:ascii="Times New Roman" w:eastAsia="Times New Roman" w:hAnsi="Times New Roman" w:cs="Times New Roman"/>
          <w:sz w:val="28"/>
          <w:szCs w:val="28"/>
          <w:lang w:eastAsia="ru-RU"/>
        </w:rPr>
        <w:t xml:space="preserve"> млн семей</w:t>
      </w:r>
      <w:r w:rsidR="008725D8">
        <w:rPr>
          <w:rFonts w:ascii="Times New Roman" w:eastAsia="Times New Roman" w:hAnsi="Times New Roman" w:cs="Times New Roman"/>
          <w:sz w:val="28"/>
          <w:szCs w:val="28"/>
          <w:lang w:eastAsia="ru-RU"/>
        </w:rPr>
        <w:t xml:space="preserve">, воспитывающие 3,2 млн </w:t>
      </w:r>
      <w:r w:rsidRPr="002D4821">
        <w:rPr>
          <w:rFonts w:ascii="Times New Roman" w:eastAsia="Times New Roman" w:hAnsi="Times New Roman" w:cs="Times New Roman"/>
          <w:sz w:val="28"/>
          <w:szCs w:val="28"/>
          <w:lang w:eastAsia="ru-RU"/>
        </w:rPr>
        <w:t>дет</w:t>
      </w:r>
      <w:r w:rsidR="008725D8">
        <w:rPr>
          <w:rFonts w:ascii="Times New Roman" w:eastAsia="Times New Roman" w:hAnsi="Times New Roman" w:cs="Times New Roman"/>
          <w:sz w:val="28"/>
          <w:szCs w:val="28"/>
          <w:lang w:eastAsia="ru-RU"/>
        </w:rPr>
        <w:t>ей,</w:t>
      </w:r>
      <w:r w:rsidRPr="002D4821">
        <w:rPr>
          <w:rFonts w:ascii="Times New Roman" w:eastAsia="Times New Roman" w:hAnsi="Times New Roman" w:cs="Times New Roman"/>
          <w:sz w:val="28"/>
          <w:szCs w:val="28"/>
          <w:lang w:eastAsia="ru-RU"/>
        </w:rPr>
        <w:t xml:space="preserve"> получили социальное обслуживание.</w:t>
      </w:r>
    </w:p>
    <w:p w14:paraId="5F1E848C" w14:textId="361DA98D" w:rsidR="00A21056" w:rsidRPr="002D4821" w:rsidRDefault="00A21056" w:rsidP="00A85416">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2D4821">
        <w:rPr>
          <w:rFonts w:ascii="Times New Roman" w:eastAsia="Times New Roman" w:hAnsi="Times New Roman" w:cs="Times New Roman"/>
          <w:sz w:val="28"/>
          <w:szCs w:val="28"/>
          <w:lang w:eastAsia="ru-RU"/>
        </w:rPr>
        <w:t>Се</w:t>
      </w:r>
      <w:r w:rsidR="00A70369">
        <w:rPr>
          <w:rFonts w:ascii="Times New Roman" w:eastAsia="Times New Roman" w:hAnsi="Times New Roman" w:cs="Times New Roman"/>
          <w:sz w:val="28"/>
          <w:szCs w:val="28"/>
          <w:lang w:eastAsia="ru-RU"/>
        </w:rPr>
        <w:t xml:space="preserve">мьям с детьми оказано </w:t>
      </w:r>
      <w:r w:rsidR="000257E4">
        <w:rPr>
          <w:rFonts w:ascii="Times New Roman" w:eastAsia="Times New Roman" w:hAnsi="Times New Roman" w:cs="Times New Roman"/>
          <w:sz w:val="28"/>
          <w:szCs w:val="28"/>
          <w:lang w:eastAsia="ru-RU"/>
        </w:rPr>
        <w:t>334</w:t>
      </w:r>
      <w:r w:rsidR="00A70369">
        <w:rPr>
          <w:rFonts w:ascii="Times New Roman" w:eastAsia="Times New Roman" w:hAnsi="Times New Roman" w:cs="Times New Roman"/>
          <w:sz w:val="28"/>
          <w:szCs w:val="28"/>
          <w:lang w:eastAsia="ru-RU"/>
        </w:rPr>
        <w:t xml:space="preserve"> млн</w:t>
      </w:r>
      <w:r w:rsidRPr="002D4821">
        <w:rPr>
          <w:rFonts w:ascii="Times New Roman" w:eastAsia="Times New Roman" w:hAnsi="Times New Roman" w:cs="Times New Roman"/>
          <w:sz w:val="28"/>
          <w:szCs w:val="28"/>
          <w:lang w:eastAsia="ru-RU"/>
        </w:rPr>
        <w:t xml:space="preserve"> соц</w:t>
      </w:r>
      <w:r w:rsidR="00A70369">
        <w:rPr>
          <w:rFonts w:ascii="Times New Roman" w:eastAsia="Times New Roman" w:hAnsi="Times New Roman" w:cs="Times New Roman"/>
          <w:sz w:val="28"/>
          <w:szCs w:val="28"/>
          <w:lang w:eastAsia="ru-RU"/>
        </w:rPr>
        <w:t xml:space="preserve">иальных услуг, из них </w:t>
      </w:r>
      <w:r w:rsidR="000257E4">
        <w:rPr>
          <w:rFonts w:ascii="Times New Roman" w:eastAsia="Times New Roman" w:hAnsi="Times New Roman" w:cs="Times New Roman"/>
          <w:sz w:val="28"/>
          <w:szCs w:val="28"/>
          <w:lang w:eastAsia="ru-RU"/>
        </w:rPr>
        <w:t>124,7</w:t>
      </w:r>
      <w:r w:rsidR="00A70369">
        <w:rPr>
          <w:rFonts w:ascii="Times New Roman" w:eastAsia="Times New Roman" w:hAnsi="Times New Roman" w:cs="Times New Roman"/>
          <w:sz w:val="28"/>
          <w:szCs w:val="28"/>
          <w:lang w:eastAsia="ru-RU"/>
        </w:rPr>
        <w:t xml:space="preserve"> млн – социально-бытовых, </w:t>
      </w:r>
      <w:r w:rsidR="000257E4">
        <w:rPr>
          <w:rFonts w:ascii="Times New Roman" w:eastAsia="Times New Roman" w:hAnsi="Times New Roman" w:cs="Times New Roman"/>
          <w:sz w:val="28"/>
          <w:szCs w:val="28"/>
          <w:lang w:eastAsia="ru-RU"/>
        </w:rPr>
        <w:t>72</w:t>
      </w:r>
      <w:r w:rsidR="00A70369">
        <w:rPr>
          <w:rFonts w:ascii="Times New Roman" w:eastAsia="Times New Roman" w:hAnsi="Times New Roman" w:cs="Times New Roman"/>
          <w:sz w:val="28"/>
          <w:szCs w:val="28"/>
          <w:lang w:eastAsia="ru-RU"/>
        </w:rPr>
        <w:t>,5 млн</w:t>
      </w:r>
      <w:r w:rsidRPr="002D4821">
        <w:rPr>
          <w:rFonts w:ascii="Times New Roman" w:eastAsia="Times New Roman" w:hAnsi="Times New Roman" w:cs="Times New Roman"/>
          <w:sz w:val="28"/>
          <w:szCs w:val="28"/>
          <w:lang w:eastAsia="ru-RU"/>
        </w:rPr>
        <w:t xml:space="preserve"> – </w:t>
      </w:r>
      <w:r w:rsidR="00A70369">
        <w:rPr>
          <w:rFonts w:ascii="Times New Roman" w:eastAsia="Times New Roman" w:hAnsi="Times New Roman" w:cs="Times New Roman"/>
          <w:sz w:val="28"/>
          <w:szCs w:val="28"/>
          <w:lang w:eastAsia="ru-RU"/>
        </w:rPr>
        <w:t xml:space="preserve">социально-медицинских, </w:t>
      </w:r>
      <w:r w:rsidR="000257E4">
        <w:rPr>
          <w:rFonts w:ascii="Times New Roman" w:eastAsia="Times New Roman" w:hAnsi="Times New Roman" w:cs="Times New Roman"/>
          <w:sz w:val="28"/>
          <w:szCs w:val="28"/>
          <w:lang w:eastAsia="ru-RU"/>
        </w:rPr>
        <w:t>32,8</w:t>
      </w:r>
      <w:r w:rsidR="00A70369">
        <w:rPr>
          <w:rFonts w:ascii="Times New Roman" w:eastAsia="Times New Roman" w:hAnsi="Times New Roman" w:cs="Times New Roman"/>
          <w:sz w:val="28"/>
          <w:szCs w:val="28"/>
          <w:lang w:eastAsia="ru-RU"/>
        </w:rPr>
        <w:t xml:space="preserve"> млн</w:t>
      </w:r>
      <w:r w:rsidRPr="002D4821">
        <w:rPr>
          <w:rFonts w:ascii="Times New Roman" w:eastAsia="Times New Roman" w:hAnsi="Times New Roman" w:cs="Times New Roman"/>
          <w:sz w:val="28"/>
          <w:szCs w:val="28"/>
          <w:lang w:eastAsia="ru-RU"/>
        </w:rPr>
        <w:t xml:space="preserve"> – социально-психологических, </w:t>
      </w:r>
      <w:r w:rsidR="000257E4">
        <w:rPr>
          <w:rFonts w:ascii="Times New Roman" w:eastAsia="Times New Roman" w:hAnsi="Times New Roman" w:cs="Times New Roman"/>
          <w:sz w:val="28"/>
          <w:szCs w:val="28"/>
          <w:lang w:eastAsia="ru-RU"/>
        </w:rPr>
        <w:t>19,3 млн – социально-правовых, 84,6</w:t>
      </w:r>
      <w:r w:rsidR="00A70369">
        <w:rPr>
          <w:rFonts w:ascii="Times New Roman" w:eastAsia="Times New Roman" w:hAnsi="Times New Roman" w:cs="Times New Roman"/>
          <w:sz w:val="28"/>
          <w:szCs w:val="28"/>
          <w:lang w:eastAsia="ru-RU"/>
        </w:rPr>
        <w:t xml:space="preserve"> млн</w:t>
      </w:r>
      <w:r w:rsidRPr="002D4821">
        <w:rPr>
          <w:rFonts w:ascii="Times New Roman" w:eastAsia="Times New Roman" w:hAnsi="Times New Roman" w:cs="Times New Roman"/>
          <w:sz w:val="28"/>
          <w:szCs w:val="28"/>
          <w:lang w:eastAsia="ru-RU"/>
        </w:rPr>
        <w:t xml:space="preserve"> – прочих.</w:t>
      </w:r>
    </w:p>
    <w:p w14:paraId="048AEF0D" w14:textId="06858351" w:rsidR="00813727" w:rsidRPr="002D4821" w:rsidRDefault="00813727" w:rsidP="00A85416">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2D4821">
        <w:rPr>
          <w:rFonts w:ascii="Times New Roman" w:eastAsia="Times New Roman" w:hAnsi="Times New Roman" w:cs="Times New Roman"/>
          <w:sz w:val="28"/>
          <w:szCs w:val="28"/>
          <w:lang w:eastAsia="ru-RU"/>
        </w:rPr>
        <w:t>В целях повышения качества и доступности социальных услуг сем</w:t>
      </w:r>
      <w:r w:rsidR="00027CE4" w:rsidRPr="002D4821">
        <w:rPr>
          <w:rFonts w:ascii="Times New Roman" w:eastAsia="Times New Roman" w:hAnsi="Times New Roman" w:cs="Times New Roman"/>
          <w:sz w:val="28"/>
          <w:szCs w:val="28"/>
          <w:lang w:eastAsia="ru-RU"/>
        </w:rPr>
        <w:t xml:space="preserve">ьям с детьми, начиная с 2022 г., Минтрудом России совместно с </w:t>
      </w:r>
      <w:r w:rsidR="00E05520" w:rsidRPr="00552BD6">
        <w:rPr>
          <w:rFonts w:ascii="Times New Roman" w:eastAsia="Times New Roman" w:hAnsi="Times New Roman" w:cs="Times New Roman"/>
          <w:sz w:val="28"/>
          <w:szCs w:val="28"/>
          <w:lang w:eastAsia="ru-RU"/>
        </w:rPr>
        <w:t>Фондом поддержки детей</w:t>
      </w:r>
      <w:r w:rsidR="00027CE4" w:rsidRPr="002D4821">
        <w:rPr>
          <w:rFonts w:ascii="Times New Roman" w:eastAsia="Times New Roman" w:hAnsi="Times New Roman" w:cs="Times New Roman"/>
          <w:sz w:val="28"/>
          <w:szCs w:val="28"/>
          <w:lang w:eastAsia="ru-RU"/>
        </w:rPr>
        <w:t xml:space="preserve"> </w:t>
      </w:r>
      <w:r w:rsidR="00027CE4" w:rsidRPr="002D4821">
        <w:rPr>
          <w:rFonts w:ascii="Times New Roman" w:eastAsia="Times New Roman" w:hAnsi="Times New Roman" w:cs="Times New Roman"/>
          <w:sz w:val="28"/>
          <w:szCs w:val="28"/>
          <w:lang w:eastAsia="ru-RU"/>
        </w:rPr>
        <w:br/>
        <w:t xml:space="preserve">в рамках пилотного проекта создаются семейные многофункциональные центры (далее – </w:t>
      </w:r>
      <w:r w:rsidR="002B6B1A">
        <w:rPr>
          <w:rFonts w:ascii="Times New Roman" w:eastAsia="Times New Roman" w:hAnsi="Times New Roman" w:cs="Times New Roman"/>
          <w:sz w:val="28"/>
          <w:szCs w:val="28"/>
          <w:lang w:eastAsia="ru-RU"/>
        </w:rPr>
        <w:t>с</w:t>
      </w:r>
      <w:r w:rsidR="00027CE4" w:rsidRPr="002D4821">
        <w:rPr>
          <w:rFonts w:ascii="Times New Roman" w:eastAsia="Times New Roman" w:hAnsi="Times New Roman" w:cs="Times New Roman"/>
          <w:sz w:val="28"/>
          <w:szCs w:val="28"/>
          <w:lang w:eastAsia="ru-RU"/>
        </w:rPr>
        <w:t>емейные МФЦ).</w:t>
      </w:r>
    </w:p>
    <w:p w14:paraId="64FB9738" w14:textId="00AB6D58" w:rsidR="00027CE4" w:rsidRPr="002D4821" w:rsidRDefault="00027CE4" w:rsidP="00A85416">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2D4821">
        <w:rPr>
          <w:rFonts w:ascii="Times New Roman" w:eastAsia="Times New Roman" w:hAnsi="Times New Roman" w:cs="Times New Roman"/>
          <w:sz w:val="28"/>
          <w:szCs w:val="28"/>
          <w:lang w:eastAsia="ru-RU"/>
        </w:rPr>
        <w:t>Основная задача пилотного проекта – переход к новому формату работы организаций социального обслужива</w:t>
      </w:r>
      <w:r w:rsidR="00E74C1F">
        <w:rPr>
          <w:rFonts w:ascii="Times New Roman" w:eastAsia="Times New Roman" w:hAnsi="Times New Roman" w:cs="Times New Roman"/>
          <w:sz w:val="28"/>
          <w:szCs w:val="28"/>
          <w:lang w:eastAsia="ru-RU"/>
        </w:rPr>
        <w:t>н</w:t>
      </w:r>
      <w:r w:rsidRPr="002D4821">
        <w:rPr>
          <w:rFonts w:ascii="Times New Roman" w:eastAsia="Times New Roman" w:hAnsi="Times New Roman" w:cs="Times New Roman"/>
          <w:sz w:val="28"/>
          <w:szCs w:val="28"/>
          <w:lang w:eastAsia="ru-RU"/>
        </w:rPr>
        <w:t>ия, предоставляющих социальные услуги семьям, повышение качества и доступности социальных услуг для семей.</w:t>
      </w:r>
    </w:p>
    <w:p w14:paraId="1B41976A" w14:textId="2B0CEC33" w:rsidR="009A0075" w:rsidRDefault="00027CE4" w:rsidP="00027CE4">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2D4821">
        <w:rPr>
          <w:rFonts w:ascii="Times New Roman" w:eastAsia="Times New Roman" w:hAnsi="Times New Roman" w:cs="Times New Roman"/>
          <w:sz w:val="28"/>
          <w:szCs w:val="28"/>
          <w:lang w:eastAsia="ru-RU"/>
        </w:rPr>
        <w:t>На 1 январ</w:t>
      </w:r>
      <w:r w:rsidR="002B6B1A">
        <w:rPr>
          <w:rFonts w:ascii="Times New Roman" w:eastAsia="Times New Roman" w:hAnsi="Times New Roman" w:cs="Times New Roman"/>
          <w:sz w:val="28"/>
          <w:szCs w:val="28"/>
          <w:lang w:eastAsia="ru-RU"/>
        </w:rPr>
        <w:t>я 2026</w:t>
      </w:r>
      <w:r w:rsidRPr="002D4821">
        <w:rPr>
          <w:rFonts w:ascii="Times New Roman" w:eastAsia="Times New Roman" w:hAnsi="Times New Roman" w:cs="Times New Roman"/>
          <w:sz w:val="28"/>
          <w:szCs w:val="28"/>
          <w:lang w:eastAsia="ru-RU"/>
        </w:rPr>
        <w:t xml:space="preserve"> г. в </w:t>
      </w:r>
      <w:r w:rsidR="002B6B1A">
        <w:rPr>
          <w:rFonts w:ascii="Times New Roman" w:eastAsia="Times New Roman" w:hAnsi="Times New Roman" w:cs="Times New Roman"/>
          <w:sz w:val="28"/>
          <w:szCs w:val="28"/>
          <w:lang w:eastAsia="ru-RU"/>
        </w:rPr>
        <w:t>61</w:t>
      </w:r>
      <w:r w:rsidRPr="002D4821">
        <w:rPr>
          <w:rFonts w:ascii="Times New Roman" w:eastAsia="Times New Roman" w:hAnsi="Times New Roman" w:cs="Times New Roman"/>
          <w:sz w:val="28"/>
          <w:szCs w:val="28"/>
          <w:lang w:eastAsia="ru-RU"/>
        </w:rPr>
        <w:t xml:space="preserve"> субъект</w:t>
      </w:r>
      <w:r w:rsidR="002B6B1A">
        <w:rPr>
          <w:rFonts w:ascii="Times New Roman" w:eastAsia="Times New Roman" w:hAnsi="Times New Roman" w:cs="Times New Roman"/>
          <w:sz w:val="28"/>
          <w:szCs w:val="28"/>
          <w:lang w:eastAsia="ru-RU"/>
        </w:rPr>
        <w:t>е</w:t>
      </w:r>
      <w:r w:rsidRPr="002D4821">
        <w:rPr>
          <w:rFonts w:ascii="Times New Roman" w:eastAsia="Times New Roman" w:hAnsi="Times New Roman" w:cs="Times New Roman"/>
          <w:sz w:val="28"/>
          <w:szCs w:val="28"/>
          <w:lang w:eastAsia="ru-RU"/>
        </w:rPr>
        <w:t xml:space="preserve"> Российской Федерации функционировал</w:t>
      </w:r>
      <w:r w:rsidR="002B6B1A">
        <w:rPr>
          <w:rFonts w:ascii="Times New Roman" w:eastAsia="Times New Roman" w:hAnsi="Times New Roman" w:cs="Times New Roman"/>
          <w:sz w:val="28"/>
          <w:szCs w:val="28"/>
          <w:lang w:eastAsia="ru-RU"/>
        </w:rPr>
        <w:t>и</w:t>
      </w:r>
      <w:r w:rsidRPr="002D4821">
        <w:rPr>
          <w:rFonts w:ascii="Times New Roman" w:eastAsia="Times New Roman" w:hAnsi="Times New Roman" w:cs="Times New Roman"/>
          <w:sz w:val="28"/>
          <w:szCs w:val="28"/>
          <w:lang w:eastAsia="ru-RU"/>
        </w:rPr>
        <w:t xml:space="preserve"> </w:t>
      </w:r>
      <w:r w:rsidR="002B6B1A">
        <w:rPr>
          <w:rFonts w:ascii="Times New Roman" w:eastAsia="Times New Roman" w:hAnsi="Times New Roman" w:cs="Times New Roman"/>
          <w:sz w:val="28"/>
          <w:szCs w:val="28"/>
          <w:lang w:eastAsia="ru-RU"/>
        </w:rPr>
        <w:br/>
        <w:t>217</w:t>
      </w:r>
      <w:r w:rsidRPr="002D4821">
        <w:rPr>
          <w:rFonts w:ascii="Times New Roman" w:eastAsia="Times New Roman" w:hAnsi="Times New Roman" w:cs="Times New Roman"/>
          <w:sz w:val="28"/>
          <w:szCs w:val="28"/>
          <w:lang w:eastAsia="ru-RU"/>
        </w:rPr>
        <w:t xml:space="preserve"> </w:t>
      </w:r>
      <w:r w:rsidR="002B6B1A">
        <w:rPr>
          <w:rFonts w:ascii="Times New Roman" w:eastAsia="Times New Roman" w:hAnsi="Times New Roman" w:cs="Times New Roman"/>
          <w:sz w:val="28"/>
          <w:szCs w:val="28"/>
          <w:lang w:eastAsia="ru-RU"/>
        </w:rPr>
        <w:t>с</w:t>
      </w:r>
      <w:r w:rsidRPr="002D4821">
        <w:rPr>
          <w:rFonts w:ascii="Times New Roman" w:eastAsia="Times New Roman" w:hAnsi="Times New Roman" w:cs="Times New Roman"/>
          <w:sz w:val="28"/>
          <w:szCs w:val="28"/>
          <w:lang w:eastAsia="ru-RU"/>
        </w:rPr>
        <w:t>емейных МФЦ</w:t>
      </w:r>
      <w:r w:rsidR="009A0075">
        <w:rPr>
          <w:rFonts w:ascii="Times New Roman" w:eastAsia="Times New Roman" w:hAnsi="Times New Roman" w:cs="Times New Roman"/>
          <w:sz w:val="28"/>
          <w:szCs w:val="28"/>
          <w:lang w:eastAsia="ru-RU"/>
        </w:rPr>
        <w:t>, из них 123 семейных МФЦ открыты за счет средств субсидии, предоставляемой Фонду поддержки детей из федерального бюджета, и средств бюджетов субъектов Российской Федерации, 94 семейных МФЦ – за счет средств бюджетов субъектов Российской Федерации.</w:t>
      </w:r>
    </w:p>
    <w:p w14:paraId="36D9E5A2" w14:textId="329CD278" w:rsidR="00027CE4" w:rsidRPr="002D4821" w:rsidRDefault="00027CE4" w:rsidP="00027CE4">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2D4821">
        <w:rPr>
          <w:rFonts w:ascii="Times New Roman" w:eastAsia="Times New Roman" w:hAnsi="Times New Roman" w:cs="Times New Roman"/>
          <w:sz w:val="28"/>
          <w:szCs w:val="28"/>
          <w:lang w:eastAsia="ru-RU"/>
        </w:rPr>
        <w:t>В 202</w:t>
      </w:r>
      <w:r w:rsidR="009A0075">
        <w:rPr>
          <w:rFonts w:ascii="Times New Roman" w:eastAsia="Times New Roman" w:hAnsi="Times New Roman" w:cs="Times New Roman"/>
          <w:sz w:val="28"/>
          <w:szCs w:val="28"/>
          <w:lang w:eastAsia="ru-RU"/>
        </w:rPr>
        <w:t>5</w:t>
      </w:r>
      <w:r w:rsidRPr="002D4821">
        <w:rPr>
          <w:rFonts w:ascii="Times New Roman" w:eastAsia="Times New Roman" w:hAnsi="Times New Roman" w:cs="Times New Roman"/>
          <w:sz w:val="28"/>
          <w:szCs w:val="28"/>
          <w:lang w:eastAsia="ru-RU"/>
        </w:rPr>
        <w:t xml:space="preserve"> г. за помощью в </w:t>
      </w:r>
      <w:r w:rsidR="009A0075">
        <w:rPr>
          <w:rFonts w:ascii="Times New Roman" w:eastAsia="Times New Roman" w:hAnsi="Times New Roman" w:cs="Times New Roman"/>
          <w:sz w:val="28"/>
          <w:szCs w:val="28"/>
          <w:lang w:eastAsia="ru-RU"/>
        </w:rPr>
        <w:t>с</w:t>
      </w:r>
      <w:r w:rsidRPr="002D4821">
        <w:rPr>
          <w:rFonts w:ascii="Times New Roman" w:eastAsia="Times New Roman" w:hAnsi="Times New Roman" w:cs="Times New Roman"/>
          <w:sz w:val="28"/>
          <w:szCs w:val="28"/>
          <w:lang w:eastAsia="ru-RU"/>
        </w:rPr>
        <w:t xml:space="preserve">емейные МФЦ обратились более </w:t>
      </w:r>
      <w:r w:rsidR="009A0075">
        <w:rPr>
          <w:rFonts w:ascii="Times New Roman" w:eastAsia="Times New Roman" w:hAnsi="Times New Roman" w:cs="Times New Roman"/>
          <w:sz w:val="28"/>
          <w:szCs w:val="28"/>
          <w:lang w:eastAsia="ru-RU"/>
        </w:rPr>
        <w:t>303,6</w:t>
      </w:r>
      <w:r w:rsidRPr="002D4821">
        <w:rPr>
          <w:rFonts w:ascii="Times New Roman" w:eastAsia="Times New Roman" w:hAnsi="Times New Roman" w:cs="Times New Roman"/>
          <w:sz w:val="28"/>
          <w:szCs w:val="28"/>
          <w:lang w:eastAsia="ru-RU"/>
        </w:rPr>
        <w:t xml:space="preserve"> тыс. семей</w:t>
      </w:r>
      <w:r w:rsidR="009A0075">
        <w:rPr>
          <w:rFonts w:ascii="Times New Roman" w:eastAsia="Times New Roman" w:hAnsi="Times New Roman" w:cs="Times New Roman"/>
          <w:sz w:val="28"/>
          <w:szCs w:val="28"/>
          <w:lang w:eastAsia="ru-RU"/>
        </w:rPr>
        <w:t>, воспитывающих 487,1 тыс. детей. С</w:t>
      </w:r>
      <w:r w:rsidRPr="002D4821">
        <w:rPr>
          <w:rFonts w:ascii="Times New Roman" w:eastAsia="Times New Roman" w:hAnsi="Times New Roman" w:cs="Times New Roman"/>
          <w:sz w:val="28"/>
          <w:szCs w:val="28"/>
          <w:lang w:eastAsia="ru-RU"/>
        </w:rPr>
        <w:t>оциальн</w:t>
      </w:r>
      <w:r w:rsidR="009A0075">
        <w:rPr>
          <w:rFonts w:ascii="Times New Roman" w:eastAsia="Times New Roman" w:hAnsi="Times New Roman" w:cs="Times New Roman"/>
          <w:sz w:val="28"/>
          <w:szCs w:val="28"/>
          <w:lang w:eastAsia="ru-RU"/>
        </w:rPr>
        <w:t>ым</w:t>
      </w:r>
      <w:r w:rsidRPr="002D4821">
        <w:rPr>
          <w:rFonts w:ascii="Times New Roman" w:eastAsia="Times New Roman" w:hAnsi="Times New Roman" w:cs="Times New Roman"/>
          <w:sz w:val="28"/>
          <w:szCs w:val="28"/>
          <w:lang w:eastAsia="ru-RU"/>
        </w:rPr>
        <w:t xml:space="preserve"> сопровождени</w:t>
      </w:r>
      <w:r w:rsidR="009A0075">
        <w:rPr>
          <w:rFonts w:ascii="Times New Roman" w:eastAsia="Times New Roman" w:hAnsi="Times New Roman" w:cs="Times New Roman"/>
          <w:sz w:val="28"/>
          <w:szCs w:val="28"/>
          <w:lang w:eastAsia="ru-RU"/>
        </w:rPr>
        <w:t>ем</w:t>
      </w:r>
      <w:r w:rsidRPr="002D4821">
        <w:rPr>
          <w:rFonts w:ascii="Times New Roman" w:eastAsia="Times New Roman" w:hAnsi="Times New Roman" w:cs="Times New Roman"/>
          <w:sz w:val="28"/>
          <w:szCs w:val="28"/>
          <w:lang w:eastAsia="ru-RU"/>
        </w:rPr>
        <w:t xml:space="preserve"> </w:t>
      </w:r>
      <w:r w:rsidR="009A0075">
        <w:rPr>
          <w:rFonts w:ascii="Times New Roman" w:eastAsia="Times New Roman" w:hAnsi="Times New Roman" w:cs="Times New Roman"/>
          <w:sz w:val="28"/>
          <w:szCs w:val="28"/>
          <w:lang w:eastAsia="ru-RU"/>
        </w:rPr>
        <w:t>охвачено</w:t>
      </w:r>
      <w:r w:rsidRPr="002D4821">
        <w:rPr>
          <w:rFonts w:ascii="Times New Roman" w:eastAsia="Times New Roman" w:hAnsi="Times New Roman" w:cs="Times New Roman"/>
          <w:sz w:val="28"/>
          <w:szCs w:val="28"/>
          <w:lang w:eastAsia="ru-RU"/>
        </w:rPr>
        <w:t xml:space="preserve"> более </w:t>
      </w:r>
      <w:r w:rsidR="009A0075">
        <w:rPr>
          <w:rFonts w:ascii="Times New Roman" w:eastAsia="Times New Roman" w:hAnsi="Times New Roman" w:cs="Times New Roman"/>
          <w:sz w:val="28"/>
          <w:szCs w:val="28"/>
          <w:lang w:eastAsia="ru-RU"/>
        </w:rPr>
        <w:br/>
        <w:t>84,4</w:t>
      </w:r>
      <w:r w:rsidR="002D4821" w:rsidRPr="002D4821">
        <w:rPr>
          <w:rFonts w:ascii="Times New Roman" w:eastAsia="Times New Roman" w:hAnsi="Times New Roman" w:cs="Times New Roman"/>
          <w:sz w:val="28"/>
          <w:szCs w:val="28"/>
          <w:lang w:eastAsia="ru-RU"/>
        </w:rPr>
        <w:t xml:space="preserve"> тыс. </w:t>
      </w:r>
      <w:r w:rsidR="009A0075">
        <w:rPr>
          <w:rFonts w:ascii="Times New Roman" w:eastAsia="Times New Roman" w:hAnsi="Times New Roman" w:cs="Times New Roman"/>
          <w:sz w:val="28"/>
          <w:szCs w:val="28"/>
          <w:lang w:eastAsia="ru-RU"/>
        </w:rPr>
        <w:t>семей</w:t>
      </w:r>
      <w:r w:rsidR="002D4821" w:rsidRPr="002D4821">
        <w:rPr>
          <w:rFonts w:ascii="Times New Roman" w:eastAsia="Times New Roman" w:hAnsi="Times New Roman" w:cs="Times New Roman"/>
          <w:sz w:val="28"/>
          <w:szCs w:val="28"/>
          <w:lang w:eastAsia="ru-RU"/>
        </w:rPr>
        <w:t xml:space="preserve">: </w:t>
      </w:r>
      <w:r w:rsidR="009A0075">
        <w:rPr>
          <w:rFonts w:ascii="Times New Roman" w:eastAsia="Times New Roman" w:hAnsi="Times New Roman" w:cs="Times New Roman"/>
          <w:sz w:val="28"/>
          <w:szCs w:val="28"/>
          <w:lang w:eastAsia="ru-RU"/>
        </w:rPr>
        <w:t>16,7</w:t>
      </w:r>
      <w:r w:rsidRPr="002D4821">
        <w:rPr>
          <w:rFonts w:ascii="Times New Roman" w:eastAsia="Times New Roman" w:hAnsi="Times New Roman" w:cs="Times New Roman"/>
          <w:sz w:val="28"/>
          <w:szCs w:val="28"/>
          <w:lang w:eastAsia="ru-RU"/>
        </w:rPr>
        <w:t xml:space="preserve"> тыс. семь</w:t>
      </w:r>
      <w:r w:rsidR="009A0075">
        <w:rPr>
          <w:rFonts w:ascii="Times New Roman" w:eastAsia="Times New Roman" w:hAnsi="Times New Roman" w:cs="Times New Roman"/>
          <w:sz w:val="28"/>
          <w:szCs w:val="28"/>
          <w:lang w:eastAsia="ru-RU"/>
        </w:rPr>
        <w:t>и</w:t>
      </w:r>
      <w:r w:rsidRPr="002D4821">
        <w:rPr>
          <w:rFonts w:ascii="Times New Roman" w:eastAsia="Times New Roman" w:hAnsi="Times New Roman" w:cs="Times New Roman"/>
          <w:sz w:val="28"/>
          <w:szCs w:val="28"/>
          <w:lang w:eastAsia="ru-RU"/>
        </w:rPr>
        <w:t>, имеющи</w:t>
      </w:r>
      <w:r w:rsidR="009A0075">
        <w:rPr>
          <w:rFonts w:ascii="Times New Roman" w:eastAsia="Times New Roman" w:hAnsi="Times New Roman" w:cs="Times New Roman"/>
          <w:sz w:val="28"/>
          <w:szCs w:val="28"/>
          <w:lang w:eastAsia="ru-RU"/>
        </w:rPr>
        <w:t xml:space="preserve">е </w:t>
      </w:r>
      <w:r w:rsidRPr="002D4821">
        <w:rPr>
          <w:rFonts w:ascii="Times New Roman" w:eastAsia="Times New Roman" w:hAnsi="Times New Roman" w:cs="Times New Roman"/>
          <w:sz w:val="28"/>
          <w:szCs w:val="28"/>
          <w:lang w:eastAsia="ru-RU"/>
        </w:rPr>
        <w:t>низкие доходы и находящи</w:t>
      </w:r>
      <w:r w:rsidR="009A0075">
        <w:rPr>
          <w:rFonts w:ascii="Times New Roman" w:eastAsia="Times New Roman" w:hAnsi="Times New Roman" w:cs="Times New Roman"/>
          <w:sz w:val="28"/>
          <w:szCs w:val="28"/>
          <w:lang w:eastAsia="ru-RU"/>
        </w:rPr>
        <w:t>е</w:t>
      </w:r>
      <w:r w:rsidRPr="002D4821">
        <w:rPr>
          <w:rFonts w:ascii="Times New Roman" w:eastAsia="Times New Roman" w:hAnsi="Times New Roman" w:cs="Times New Roman"/>
          <w:sz w:val="28"/>
          <w:szCs w:val="28"/>
          <w:lang w:eastAsia="ru-RU"/>
        </w:rPr>
        <w:t>ся в трудной жизненной ситуации; 8,</w:t>
      </w:r>
      <w:r w:rsidR="009A0075">
        <w:rPr>
          <w:rFonts w:ascii="Times New Roman" w:eastAsia="Times New Roman" w:hAnsi="Times New Roman" w:cs="Times New Roman"/>
          <w:sz w:val="28"/>
          <w:szCs w:val="28"/>
          <w:lang w:eastAsia="ru-RU"/>
        </w:rPr>
        <w:t>7</w:t>
      </w:r>
      <w:r w:rsidRPr="002D4821">
        <w:rPr>
          <w:rFonts w:ascii="Times New Roman" w:eastAsia="Times New Roman" w:hAnsi="Times New Roman" w:cs="Times New Roman"/>
          <w:sz w:val="28"/>
          <w:szCs w:val="28"/>
          <w:lang w:eastAsia="ru-RU"/>
        </w:rPr>
        <w:t xml:space="preserve"> тыс. сем</w:t>
      </w:r>
      <w:r w:rsidR="009A0075">
        <w:rPr>
          <w:rFonts w:ascii="Times New Roman" w:eastAsia="Times New Roman" w:hAnsi="Times New Roman" w:cs="Times New Roman"/>
          <w:sz w:val="28"/>
          <w:szCs w:val="28"/>
          <w:lang w:eastAsia="ru-RU"/>
        </w:rPr>
        <w:t>ей</w:t>
      </w:r>
      <w:r w:rsidRPr="002D4821">
        <w:rPr>
          <w:rFonts w:ascii="Times New Roman" w:eastAsia="Times New Roman" w:hAnsi="Times New Roman" w:cs="Times New Roman"/>
          <w:sz w:val="28"/>
          <w:szCs w:val="28"/>
          <w:lang w:eastAsia="ru-RU"/>
        </w:rPr>
        <w:t>, имею</w:t>
      </w:r>
      <w:r w:rsidR="002D4821" w:rsidRPr="002D4821">
        <w:rPr>
          <w:rFonts w:ascii="Times New Roman" w:eastAsia="Times New Roman" w:hAnsi="Times New Roman" w:cs="Times New Roman"/>
          <w:sz w:val="28"/>
          <w:szCs w:val="28"/>
          <w:lang w:eastAsia="ru-RU"/>
        </w:rPr>
        <w:t>щи</w:t>
      </w:r>
      <w:r w:rsidR="009A0075">
        <w:rPr>
          <w:rFonts w:ascii="Times New Roman" w:eastAsia="Times New Roman" w:hAnsi="Times New Roman" w:cs="Times New Roman"/>
          <w:sz w:val="28"/>
          <w:szCs w:val="28"/>
          <w:lang w:eastAsia="ru-RU"/>
        </w:rPr>
        <w:t>х</w:t>
      </w:r>
      <w:r w:rsidR="002D4821" w:rsidRPr="002D4821">
        <w:rPr>
          <w:rFonts w:ascii="Times New Roman" w:eastAsia="Times New Roman" w:hAnsi="Times New Roman" w:cs="Times New Roman"/>
          <w:sz w:val="28"/>
          <w:szCs w:val="28"/>
          <w:lang w:eastAsia="ru-RU"/>
        </w:rPr>
        <w:t xml:space="preserve"> в составе ребенка или детей, </w:t>
      </w:r>
      <w:r w:rsidRPr="002D4821">
        <w:rPr>
          <w:rFonts w:ascii="Times New Roman" w:eastAsia="Times New Roman" w:hAnsi="Times New Roman" w:cs="Times New Roman"/>
          <w:sz w:val="28"/>
          <w:szCs w:val="28"/>
          <w:lang w:eastAsia="ru-RU"/>
        </w:rPr>
        <w:t>в том числе находящи</w:t>
      </w:r>
      <w:r w:rsidR="002D4821" w:rsidRPr="002D4821">
        <w:rPr>
          <w:rFonts w:ascii="Times New Roman" w:eastAsia="Times New Roman" w:hAnsi="Times New Roman" w:cs="Times New Roman"/>
          <w:sz w:val="28"/>
          <w:szCs w:val="28"/>
          <w:lang w:eastAsia="ru-RU"/>
        </w:rPr>
        <w:t>хся под опекой, попечительством</w:t>
      </w:r>
      <w:r w:rsidRPr="002D4821">
        <w:rPr>
          <w:rFonts w:ascii="Times New Roman" w:eastAsia="Times New Roman" w:hAnsi="Times New Roman" w:cs="Times New Roman"/>
          <w:sz w:val="28"/>
          <w:szCs w:val="28"/>
          <w:lang w:eastAsia="ru-RU"/>
        </w:rPr>
        <w:t xml:space="preserve">, испытывающих трудности </w:t>
      </w:r>
      <w:r w:rsidR="00146353">
        <w:rPr>
          <w:rFonts w:ascii="Times New Roman" w:eastAsia="Times New Roman" w:hAnsi="Times New Roman" w:cs="Times New Roman"/>
          <w:sz w:val="28"/>
          <w:szCs w:val="28"/>
          <w:lang w:eastAsia="ru-RU"/>
        </w:rPr>
        <w:br/>
      </w:r>
      <w:r w:rsidRPr="002D4821">
        <w:rPr>
          <w:rFonts w:ascii="Times New Roman" w:eastAsia="Times New Roman" w:hAnsi="Times New Roman" w:cs="Times New Roman"/>
          <w:sz w:val="28"/>
          <w:szCs w:val="28"/>
          <w:lang w:eastAsia="ru-RU"/>
        </w:rPr>
        <w:t xml:space="preserve">в социальной адаптации; </w:t>
      </w:r>
      <w:r w:rsidR="002024F4">
        <w:rPr>
          <w:rFonts w:ascii="Times New Roman" w:eastAsia="Times New Roman" w:hAnsi="Times New Roman" w:cs="Times New Roman"/>
          <w:sz w:val="28"/>
          <w:szCs w:val="28"/>
          <w:lang w:eastAsia="ru-RU"/>
        </w:rPr>
        <w:t>3,5</w:t>
      </w:r>
      <w:r w:rsidRPr="002D4821">
        <w:rPr>
          <w:rFonts w:ascii="Times New Roman" w:eastAsia="Times New Roman" w:hAnsi="Times New Roman" w:cs="Times New Roman"/>
          <w:sz w:val="28"/>
          <w:szCs w:val="28"/>
          <w:lang w:eastAsia="ru-RU"/>
        </w:rPr>
        <w:t xml:space="preserve"> тыс. молоды</w:t>
      </w:r>
      <w:r w:rsidR="002024F4">
        <w:rPr>
          <w:rFonts w:ascii="Times New Roman" w:eastAsia="Times New Roman" w:hAnsi="Times New Roman" w:cs="Times New Roman"/>
          <w:sz w:val="28"/>
          <w:szCs w:val="28"/>
          <w:lang w:eastAsia="ru-RU"/>
        </w:rPr>
        <w:t>х</w:t>
      </w:r>
      <w:r w:rsidRPr="002D4821">
        <w:rPr>
          <w:rFonts w:ascii="Times New Roman" w:eastAsia="Times New Roman" w:hAnsi="Times New Roman" w:cs="Times New Roman"/>
          <w:sz w:val="28"/>
          <w:szCs w:val="28"/>
          <w:lang w:eastAsia="ru-RU"/>
        </w:rPr>
        <w:t xml:space="preserve"> сем</w:t>
      </w:r>
      <w:r w:rsidR="002024F4">
        <w:rPr>
          <w:rFonts w:ascii="Times New Roman" w:eastAsia="Times New Roman" w:hAnsi="Times New Roman" w:cs="Times New Roman"/>
          <w:sz w:val="28"/>
          <w:szCs w:val="28"/>
          <w:lang w:eastAsia="ru-RU"/>
        </w:rPr>
        <w:t>ей</w:t>
      </w:r>
      <w:r w:rsidRPr="002D4821">
        <w:rPr>
          <w:rFonts w:ascii="Times New Roman" w:eastAsia="Times New Roman" w:hAnsi="Times New Roman" w:cs="Times New Roman"/>
          <w:sz w:val="28"/>
          <w:szCs w:val="28"/>
          <w:lang w:eastAsia="ru-RU"/>
        </w:rPr>
        <w:t xml:space="preserve">; </w:t>
      </w:r>
      <w:r w:rsidR="002024F4">
        <w:rPr>
          <w:rFonts w:ascii="Times New Roman" w:eastAsia="Times New Roman" w:hAnsi="Times New Roman" w:cs="Times New Roman"/>
          <w:sz w:val="28"/>
          <w:szCs w:val="28"/>
          <w:lang w:eastAsia="ru-RU"/>
        </w:rPr>
        <w:t>11</w:t>
      </w:r>
      <w:r w:rsidRPr="002D4821">
        <w:rPr>
          <w:rFonts w:ascii="Times New Roman" w:eastAsia="Times New Roman" w:hAnsi="Times New Roman" w:cs="Times New Roman"/>
          <w:sz w:val="28"/>
          <w:szCs w:val="28"/>
          <w:lang w:eastAsia="ru-RU"/>
        </w:rPr>
        <w:t xml:space="preserve"> тыс. сем</w:t>
      </w:r>
      <w:r w:rsidR="002024F4">
        <w:rPr>
          <w:rFonts w:ascii="Times New Roman" w:eastAsia="Times New Roman" w:hAnsi="Times New Roman" w:cs="Times New Roman"/>
          <w:sz w:val="28"/>
          <w:szCs w:val="28"/>
          <w:lang w:eastAsia="ru-RU"/>
        </w:rPr>
        <w:t>ей</w:t>
      </w:r>
      <w:r w:rsidRPr="002D4821">
        <w:rPr>
          <w:rFonts w:ascii="Times New Roman" w:eastAsia="Times New Roman" w:hAnsi="Times New Roman" w:cs="Times New Roman"/>
          <w:sz w:val="28"/>
          <w:szCs w:val="28"/>
          <w:lang w:eastAsia="ru-RU"/>
        </w:rPr>
        <w:t xml:space="preserve"> участников СВО; </w:t>
      </w:r>
      <w:r w:rsidR="002024F4">
        <w:rPr>
          <w:rFonts w:ascii="Times New Roman" w:eastAsia="Times New Roman" w:hAnsi="Times New Roman" w:cs="Times New Roman"/>
          <w:sz w:val="28"/>
          <w:szCs w:val="28"/>
          <w:lang w:eastAsia="ru-RU"/>
        </w:rPr>
        <w:br/>
        <w:t>6</w:t>
      </w:r>
      <w:r w:rsidRPr="002D4821">
        <w:rPr>
          <w:rFonts w:ascii="Times New Roman" w:eastAsia="Times New Roman" w:hAnsi="Times New Roman" w:cs="Times New Roman"/>
          <w:sz w:val="28"/>
          <w:szCs w:val="28"/>
          <w:lang w:eastAsia="ru-RU"/>
        </w:rPr>
        <w:t xml:space="preserve"> тыс. сем</w:t>
      </w:r>
      <w:r w:rsidR="002024F4">
        <w:rPr>
          <w:rFonts w:ascii="Times New Roman" w:eastAsia="Times New Roman" w:hAnsi="Times New Roman" w:cs="Times New Roman"/>
          <w:sz w:val="28"/>
          <w:szCs w:val="28"/>
          <w:lang w:eastAsia="ru-RU"/>
        </w:rPr>
        <w:t>ей</w:t>
      </w:r>
      <w:r w:rsidRPr="002D4821">
        <w:rPr>
          <w:rFonts w:ascii="Times New Roman" w:eastAsia="Times New Roman" w:hAnsi="Times New Roman" w:cs="Times New Roman"/>
          <w:sz w:val="28"/>
          <w:szCs w:val="28"/>
          <w:lang w:eastAsia="ru-RU"/>
        </w:rPr>
        <w:t>, имеющи</w:t>
      </w:r>
      <w:r w:rsidR="002024F4">
        <w:rPr>
          <w:rFonts w:ascii="Times New Roman" w:eastAsia="Times New Roman" w:hAnsi="Times New Roman" w:cs="Times New Roman"/>
          <w:sz w:val="28"/>
          <w:szCs w:val="28"/>
          <w:lang w:eastAsia="ru-RU"/>
        </w:rPr>
        <w:t>х</w:t>
      </w:r>
      <w:r w:rsidRPr="002D4821">
        <w:rPr>
          <w:rFonts w:ascii="Times New Roman" w:eastAsia="Times New Roman" w:hAnsi="Times New Roman" w:cs="Times New Roman"/>
          <w:sz w:val="28"/>
          <w:szCs w:val="28"/>
          <w:lang w:eastAsia="ru-RU"/>
        </w:rPr>
        <w:t xml:space="preserve"> в составе </w:t>
      </w:r>
      <w:r w:rsidR="001565D7">
        <w:rPr>
          <w:rFonts w:ascii="Times New Roman" w:eastAsia="Times New Roman" w:hAnsi="Times New Roman" w:cs="Times New Roman"/>
          <w:sz w:val="28"/>
          <w:szCs w:val="28"/>
          <w:lang w:eastAsia="ru-RU"/>
        </w:rPr>
        <w:t xml:space="preserve">лиц с </w:t>
      </w:r>
      <w:r w:rsidRPr="002D4821">
        <w:rPr>
          <w:rFonts w:ascii="Times New Roman" w:eastAsia="Times New Roman" w:hAnsi="Times New Roman" w:cs="Times New Roman"/>
          <w:sz w:val="28"/>
          <w:szCs w:val="28"/>
          <w:lang w:eastAsia="ru-RU"/>
        </w:rPr>
        <w:t>инвалид</w:t>
      </w:r>
      <w:r w:rsidR="001565D7">
        <w:rPr>
          <w:rFonts w:ascii="Times New Roman" w:eastAsia="Times New Roman" w:hAnsi="Times New Roman" w:cs="Times New Roman"/>
          <w:sz w:val="28"/>
          <w:szCs w:val="28"/>
          <w:lang w:eastAsia="ru-RU"/>
        </w:rPr>
        <w:t>ностью</w:t>
      </w:r>
      <w:r w:rsidRPr="002D4821">
        <w:rPr>
          <w:rFonts w:ascii="Times New Roman" w:eastAsia="Times New Roman" w:hAnsi="Times New Roman" w:cs="Times New Roman"/>
          <w:sz w:val="28"/>
          <w:szCs w:val="28"/>
          <w:lang w:eastAsia="ru-RU"/>
        </w:rPr>
        <w:t xml:space="preserve">, в том числе </w:t>
      </w:r>
      <w:r w:rsidR="001565D7">
        <w:rPr>
          <w:rFonts w:ascii="Times New Roman" w:eastAsia="Times New Roman" w:hAnsi="Times New Roman" w:cs="Times New Roman"/>
          <w:sz w:val="28"/>
          <w:szCs w:val="28"/>
          <w:lang w:eastAsia="ru-RU"/>
        </w:rPr>
        <w:t xml:space="preserve">детей </w:t>
      </w:r>
      <w:r w:rsidR="00886808">
        <w:rPr>
          <w:rFonts w:ascii="Times New Roman" w:eastAsia="Times New Roman" w:hAnsi="Times New Roman" w:cs="Times New Roman"/>
          <w:sz w:val="28"/>
          <w:szCs w:val="28"/>
          <w:lang w:eastAsia="ru-RU"/>
        </w:rPr>
        <w:br/>
      </w:r>
      <w:r w:rsidR="001565D7">
        <w:rPr>
          <w:rFonts w:ascii="Times New Roman" w:eastAsia="Times New Roman" w:hAnsi="Times New Roman" w:cs="Times New Roman"/>
          <w:sz w:val="28"/>
          <w:szCs w:val="28"/>
          <w:lang w:eastAsia="ru-RU"/>
        </w:rPr>
        <w:lastRenderedPageBreak/>
        <w:t>с инвалидностью</w:t>
      </w:r>
      <w:r w:rsidRPr="002D4821">
        <w:rPr>
          <w:rFonts w:ascii="Times New Roman" w:eastAsia="Times New Roman" w:hAnsi="Times New Roman" w:cs="Times New Roman"/>
          <w:sz w:val="28"/>
          <w:szCs w:val="28"/>
          <w:lang w:eastAsia="ru-RU"/>
        </w:rPr>
        <w:t xml:space="preserve">, нуждающихся в постоянном постороннем уходе; </w:t>
      </w:r>
      <w:r w:rsidR="002024F4">
        <w:rPr>
          <w:rFonts w:ascii="Times New Roman" w:eastAsia="Times New Roman" w:hAnsi="Times New Roman" w:cs="Times New Roman"/>
          <w:sz w:val="28"/>
          <w:szCs w:val="28"/>
          <w:lang w:eastAsia="ru-RU"/>
        </w:rPr>
        <w:t>5,3</w:t>
      </w:r>
      <w:r w:rsidRPr="002D4821">
        <w:rPr>
          <w:rFonts w:ascii="Times New Roman" w:eastAsia="Times New Roman" w:hAnsi="Times New Roman" w:cs="Times New Roman"/>
          <w:sz w:val="28"/>
          <w:szCs w:val="28"/>
          <w:lang w:eastAsia="ru-RU"/>
        </w:rPr>
        <w:t xml:space="preserve"> тыс. сем</w:t>
      </w:r>
      <w:r w:rsidR="002024F4">
        <w:rPr>
          <w:rFonts w:ascii="Times New Roman" w:eastAsia="Times New Roman" w:hAnsi="Times New Roman" w:cs="Times New Roman"/>
          <w:sz w:val="28"/>
          <w:szCs w:val="28"/>
          <w:lang w:eastAsia="ru-RU"/>
        </w:rPr>
        <w:t>ей</w:t>
      </w:r>
      <w:r w:rsidRPr="002D4821">
        <w:rPr>
          <w:rFonts w:ascii="Times New Roman" w:eastAsia="Times New Roman" w:hAnsi="Times New Roman" w:cs="Times New Roman"/>
          <w:sz w:val="28"/>
          <w:szCs w:val="28"/>
          <w:lang w:eastAsia="ru-RU"/>
        </w:rPr>
        <w:t xml:space="preserve">, </w:t>
      </w:r>
      <w:r w:rsidR="001565D7">
        <w:rPr>
          <w:rFonts w:ascii="Times New Roman" w:eastAsia="Times New Roman" w:hAnsi="Times New Roman" w:cs="Times New Roman"/>
          <w:sz w:val="28"/>
          <w:szCs w:val="28"/>
          <w:lang w:eastAsia="ru-RU"/>
        </w:rPr>
        <w:br/>
      </w:r>
      <w:r w:rsidRPr="002D4821">
        <w:rPr>
          <w:rFonts w:ascii="Times New Roman" w:eastAsia="Times New Roman" w:hAnsi="Times New Roman" w:cs="Times New Roman"/>
          <w:sz w:val="28"/>
          <w:szCs w:val="28"/>
          <w:lang w:eastAsia="ru-RU"/>
        </w:rPr>
        <w:t>в которых имеется внутрисемейный конфликт в связи с наличием в составе семьи лиц с наркотической или алкогольной зависимостью; 0,8 тыс. сем</w:t>
      </w:r>
      <w:r w:rsidR="002024F4">
        <w:rPr>
          <w:rFonts w:ascii="Times New Roman" w:eastAsia="Times New Roman" w:hAnsi="Times New Roman" w:cs="Times New Roman"/>
          <w:sz w:val="28"/>
          <w:szCs w:val="28"/>
          <w:lang w:eastAsia="ru-RU"/>
        </w:rPr>
        <w:t>ей</w:t>
      </w:r>
      <w:r w:rsidRPr="002D4821">
        <w:rPr>
          <w:rFonts w:ascii="Times New Roman" w:eastAsia="Times New Roman" w:hAnsi="Times New Roman" w:cs="Times New Roman"/>
          <w:sz w:val="28"/>
          <w:szCs w:val="28"/>
          <w:lang w:eastAsia="ru-RU"/>
        </w:rPr>
        <w:t>, находящи</w:t>
      </w:r>
      <w:r w:rsidR="002024F4">
        <w:rPr>
          <w:rFonts w:ascii="Times New Roman" w:eastAsia="Times New Roman" w:hAnsi="Times New Roman" w:cs="Times New Roman"/>
          <w:sz w:val="28"/>
          <w:szCs w:val="28"/>
          <w:lang w:eastAsia="ru-RU"/>
        </w:rPr>
        <w:t>х</w:t>
      </w:r>
      <w:r w:rsidRPr="002D4821">
        <w:rPr>
          <w:rFonts w:ascii="Times New Roman" w:eastAsia="Times New Roman" w:hAnsi="Times New Roman" w:cs="Times New Roman"/>
          <w:sz w:val="28"/>
          <w:szCs w:val="28"/>
          <w:lang w:eastAsia="ru-RU"/>
        </w:rPr>
        <w:t xml:space="preserve">ся </w:t>
      </w:r>
      <w:r w:rsidR="001565D7">
        <w:rPr>
          <w:rFonts w:ascii="Times New Roman" w:eastAsia="Times New Roman" w:hAnsi="Times New Roman" w:cs="Times New Roman"/>
          <w:sz w:val="28"/>
          <w:szCs w:val="28"/>
          <w:lang w:eastAsia="ru-RU"/>
        </w:rPr>
        <w:br/>
      </w:r>
      <w:r w:rsidR="002024F4">
        <w:rPr>
          <w:rFonts w:ascii="Times New Roman" w:eastAsia="Times New Roman" w:hAnsi="Times New Roman" w:cs="Times New Roman"/>
          <w:sz w:val="28"/>
          <w:szCs w:val="28"/>
          <w:lang w:eastAsia="ru-RU"/>
        </w:rPr>
        <w:t>в социально опасном положении</w:t>
      </w:r>
      <w:r w:rsidRPr="002D4821">
        <w:rPr>
          <w:rFonts w:ascii="Times New Roman" w:eastAsia="Times New Roman" w:hAnsi="Times New Roman" w:cs="Times New Roman"/>
          <w:sz w:val="28"/>
          <w:szCs w:val="28"/>
          <w:lang w:eastAsia="ru-RU"/>
        </w:rPr>
        <w:t>; 1</w:t>
      </w:r>
      <w:r w:rsidR="002024F4">
        <w:rPr>
          <w:rFonts w:ascii="Times New Roman" w:eastAsia="Times New Roman" w:hAnsi="Times New Roman" w:cs="Times New Roman"/>
          <w:sz w:val="28"/>
          <w:szCs w:val="28"/>
          <w:lang w:eastAsia="ru-RU"/>
        </w:rPr>
        <w:t>2,6</w:t>
      </w:r>
      <w:r w:rsidRPr="002D4821">
        <w:rPr>
          <w:rFonts w:ascii="Times New Roman" w:eastAsia="Times New Roman" w:hAnsi="Times New Roman" w:cs="Times New Roman"/>
          <w:sz w:val="28"/>
          <w:szCs w:val="28"/>
          <w:lang w:eastAsia="ru-RU"/>
        </w:rPr>
        <w:t xml:space="preserve"> тыс. </w:t>
      </w:r>
      <w:r w:rsidR="002024F4">
        <w:rPr>
          <w:rFonts w:ascii="Times New Roman" w:eastAsia="Times New Roman" w:hAnsi="Times New Roman" w:cs="Times New Roman"/>
          <w:sz w:val="28"/>
          <w:szCs w:val="28"/>
          <w:lang w:eastAsia="ru-RU"/>
        </w:rPr>
        <w:t>многодетных семей; 19,8 тыс. иных</w:t>
      </w:r>
      <w:r w:rsidRPr="002D4821">
        <w:rPr>
          <w:rFonts w:ascii="Times New Roman" w:eastAsia="Times New Roman" w:hAnsi="Times New Roman" w:cs="Times New Roman"/>
          <w:sz w:val="28"/>
          <w:szCs w:val="28"/>
          <w:lang w:eastAsia="ru-RU"/>
        </w:rPr>
        <w:t xml:space="preserve"> категори</w:t>
      </w:r>
      <w:r w:rsidR="002024F4">
        <w:rPr>
          <w:rFonts w:ascii="Times New Roman" w:eastAsia="Times New Roman" w:hAnsi="Times New Roman" w:cs="Times New Roman"/>
          <w:sz w:val="28"/>
          <w:szCs w:val="28"/>
          <w:lang w:eastAsia="ru-RU"/>
        </w:rPr>
        <w:t>й</w:t>
      </w:r>
      <w:r w:rsidRPr="002D4821">
        <w:rPr>
          <w:rFonts w:ascii="Times New Roman" w:eastAsia="Times New Roman" w:hAnsi="Times New Roman" w:cs="Times New Roman"/>
          <w:sz w:val="28"/>
          <w:szCs w:val="28"/>
          <w:lang w:eastAsia="ru-RU"/>
        </w:rPr>
        <w:t xml:space="preserve"> семей: беременны</w:t>
      </w:r>
      <w:r w:rsidR="002024F4">
        <w:rPr>
          <w:rFonts w:ascii="Times New Roman" w:eastAsia="Times New Roman" w:hAnsi="Times New Roman" w:cs="Times New Roman"/>
          <w:sz w:val="28"/>
          <w:szCs w:val="28"/>
          <w:lang w:eastAsia="ru-RU"/>
        </w:rPr>
        <w:t>е</w:t>
      </w:r>
      <w:r w:rsidRPr="002D4821">
        <w:rPr>
          <w:rFonts w:ascii="Times New Roman" w:eastAsia="Times New Roman" w:hAnsi="Times New Roman" w:cs="Times New Roman"/>
          <w:sz w:val="28"/>
          <w:szCs w:val="28"/>
          <w:lang w:eastAsia="ru-RU"/>
        </w:rPr>
        <w:t xml:space="preserve"> женщин</w:t>
      </w:r>
      <w:r w:rsidR="002024F4">
        <w:rPr>
          <w:rFonts w:ascii="Times New Roman" w:eastAsia="Times New Roman" w:hAnsi="Times New Roman" w:cs="Times New Roman"/>
          <w:sz w:val="28"/>
          <w:szCs w:val="28"/>
          <w:lang w:eastAsia="ru-RU"/>
        </w:rPr>
        <w:t>ы</w:t>
      </w:r>
      <w:r w:rsidRPr="002D4821">
        <w:rPr>
          <w:rFonts w:ascii="Times New Roman" w:eastAsia="Times New Roman" w:hAnsi="Times New Roman" w:cs="Times New Roman"/>
          <w:sz w:val="28"/>
          <w:szCs w:val="28"/>
          <w:lang w:eastAsia="ru-RU"/>
        </w:rPr>
        <w:t>, неполны</w:t>
      </w:r>
      <w:r w:rsidR="002024F4">
        <w:rPr>
          <w:rFonts w:ascii="Times New Roman" w:eastAsia="Times New Roman" w:hAnsi="Times New Roman" w:cs="Times New Roman"/>
          <w:sz w:val="28"/>
          <w:szCs w:val="28"/>
          <w:lang w:eastAsia="ru-RU"/>
        </w:rPr>
        <w:t>е</w:t>
      </w:r>
      <w:r w:rsidRPr="002D4821">
        <w:rPr>
          <w:rFonts w:ascii="Times New Roman" w:eastAsia="Times New Roman" w:hAnsi="Times New Roman" w:cs="Times New Roman"/>
          <w:sz w:val="28"/>
          <w:szCs w:val="28"/>
          <w:lang w:eastAsia="ru-RU"/>
        </w:rPr>
        <w:t xml:space="preserve"> семь</w:t>
      </w:r>
      <w:r w:rsidR="002024F4">
        <w:rPr>
          <w:rFonts w:ascii="Times New Roman" w:eastAsia="Times New Roman" w:hAnsi="Times New Roman" w:cs="Times New Roman"/>
          <w:sz w:val="28"/>
          <w:szCs w:val="28"/>
          <w:lang w:eastAsia="ru-RU"/>
        </w:rPr>
        <w:t>и</w:t>
      </w:r>
      <w:r w:rsidRPr="002D4821">
        <w:rPr>
          <w:rFonts w:ascii="Times New Roman" w:eastAsia="Times New Roman" w:hAnsi="Times New Roman" w:cs="Times New Roman"/>
          <w:sz w:val="28"/>
          <w:szCs w:val="28"/>
          <w:lang w:eastAsia="ru-RU"/>
        </w:rPr>
        <w:t>.</w:t>
      </w:r>
    </w:p>
    <w:p w14:paraId="2E7D059B" w14:textId="5F4CD52D" w:rsidR="00027CE4" w:rsidRPr="002D4821" w:rsidRDefault="002024F4" w:rsidP="00027CE4">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 г. с</w:t>
      </w:r>
      <w:r w:rsidR="00027CE4" w:rsidRPr="002D4821">
        <w:rPr>
          <w:rFonts w:ascii="Times New Roman" w:eastAsia="Times New Roman" w:hAnsi="Times New Roman" w:cs="Times New Roman"/>
          <w:sz w:val="28"/>
          <w:szCs w:val="28"/>
          <w:lang w:eastAsia="ru-RU"/>
        </w:rPr>
        <w:t xml:space="preserve">емьи обращались в </w:t>
      </w:r>
      <w:r>
        <w:rPr>
          <w:rFonts w:ascii="Times New Roman" w:eastAsia="Times New Roman" w:hAnsi="Times New Roman" w:cs="Times New Roman"/>
          <w:sz w:val="28"/>
          <w:szCs w:val="28"/>
          <w:lang w:eastAsia="ru-RU"/>
        </w:rPr>
        <w:t>с</w:t>
      </w:r>
      <w:r w:rsidR="00027CE4" w:rsidRPr="002D4821">
        <w:rPr>
          <w:rFonts w:ascii="Times New Roman" w:eastAsia="Times New Roman" w:hAnsi="Times New Roman" w:cs="Times New Roman"/>
          <w:sz w:val="28"/>
          <w:szCs w:val="28"/>
          <w:lang w:eastAsia="ru-RU"/>
        </w:rPr>
        <w:t xml:space="preserve">емейные МФЦ по различным вопросам, требующим профессиональной помощи. Наибольшее количество обращений поступило в связи с </w:t>
      </w:r>
      <w:r w:rsidR="00F31C75">
        <w:rPr>
          <w:rFonts w:ascii="Times New Roman" w:eastAsia="Times New Roman" w:hAnsi="Times New Roman" w:cs="Times New Roman"/>
          <w:sz w:val="28"/>
          <w:szCs w:val="28"/>
          <w:lang w:eastAsia="ru-RU"/>
        </w:rPr>
        <w:t xml:space="preserve">рождением ребенка (15,2%), </w:t>
      </w:r>
      <w:r w:rsidR="00F31C75" w:rsidRPr="002D4821">
        <w:rPr>
          <w:rFonts w:ascii="Times New Roman" w:eastAsia="Times New Roman" w:hAnsi="Times New Roman" w:cs="Times New Roman"/>
          <w:sz w:val="28"/>
          <w:szCs w:val="28"/>
          <w:lang w:eastAsia="ru-RU"/>
        </w:rPr>
        <w:t>отсутствием (ограниченностью) средств к существованию (11%)</w:t>
      </w:r>
      <w:r w:rsidR="00F31C75">
        <w:rPr>
          <w:rFonts w:ascii="Times New Roman" w:eastAsia="Times New Roman" w:hAnsi="Times New Roman" w:cs="Times New Roman"/>
          <w:sz w:val="28"/>
          <w:szCs w:val="28"/>
          <w:lang w:eastAsia="ru-RU"/>
        </w:rPr>
        <w:t xml:space="preserve"> и содействием гражданину в подаче заявлений </w:t>
      </w:r>
      <w:r w:rsidR="00F31C75">
        <w:rPr>
          <w:rFonts w:ascii="Times New Roman" w:eastAsia="Times New Roman" w:hAnsi="Times New Roman" w:cs="Times New Roman"/>
          <w:sz w:val="28"/>
          <w:szCs w:val="28"/>
          <w:lang w:eastAsia="ru-RU"/>
        </w:rPr>
        <w:br/>
        <w:t>на предоставление мер социальной защиты (поддержки), в том числе на Едином портале государственных и муниципальных услуг (функций), региональных порталах государственных услуг, других информационных систем (10,6%)</w:t>
      </w:r>
      <w:r w:rsidR="00027CE4" w:rsidRPr="002D4821">
        <w:rPr>
          <w:rFonts w:ascii="Times New Roman" w:eastAsia="Times New Roman" w:hAnsi="Times New Roman" w:cs="Times New Roman"/>
          <w:sz w:val="28"/>
          <w:szCs w:val="28"/>
          <w:lang w:eastAsia="ru-RU"/>
        </w:rPr>
        <w:t>.</w:t>
      </w:r>
    </w:p>
    <w:p w14:paraId="553E46F0" w14:textId="0101EA9A" w:rsidR="00027CE4" w:rsidRPr="002D4821" w:rsidRDefault="00027CE4" w:rsidP="00027CE4">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2D4821">
        <w:rPr>
          <w:rFonts w:ascii="Times New Roman" w:eastAsia="Times New Roman" w:hAnsi="Times New Roman" w:cs="Times New Roman"/>
          <w:sz w:val="28"/>
          <w:szCs w:val="28"/>
          <w:lang w:eastAsia="ru-RU"/>
        </w:rPr>
        <w:t xml:space="preserve">При организации социального сопровождения наиболее востребованными среди </w:t>
      </w:r>
      <w:r w:rsidR="002D4821" w:rsidRPr="002D4821">
        <w:rPr>
          <w:rFonts w:ascii="Times New Roman" w:eastAsia="Times New Roman" w:hAnsi="Times New Roman" w:cs="Times New Roman"/>
          <w:sz w:val="28"/>
          <w:szCs w:val="28"/>
          <w:lang w:eastAsia="ru-RU"/>
        </w:rPr>
        <w:t>семей</w:t>
      </w:r>
      <w:r w:rsidR="00F31C75">
        <w:rPr>
          <w:rFonts w:ascii="Times New Roman" w:eastAsia="Times New Roman" w:hAnsi="Times New Roman" w:cs="Times New Roman"/>
          <w:sz w:val="28"/>
          <w:szCs w:val="28"/>
          <w:lang w:eastAsia="ru-RU"/>
        </w:rPr>
        <w:t>, обратившихся в семейные МФЦ,</w:t>
      </w:r>
      <w:r w:rsidRPr="002D4821">
        <w:rPr>
          <w:rFonts w:ascii="Times New Roman" w:eastAsia="Times New Roman" w:hAnsi="Times New Roman" w:cs="Times New Roman"/>
          <w:sz w:val="28"/>
          <w:szCs w:val="28"/>
          <w:lang w:eastAsia="ru-RU"/>
        </w:rPr>
        <w:t xml:space="preserve"> стали следующие социальные сервисы для семей с детьми: «семейная диспетчерская», «онлайн-приемная оказания психологической помощи», «пункт социального проката», «группы кратковременного пребывания», «семейная приемная».</w:t>
      </w:r>
    </w:p>
    <w:p w14:paraId="4C5EB7DA" w14:textId="5491960F" w:rsidR="00027CE4" w:rsidRPr="002D4821" w:rsidRDefault="00F31C75" w:rsidP="00027CE4">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обеспечения комплексного под</w:t>
      </w:r>
      <w:r w:rsidR="00AF0556">
        <w:rPr>
          <w:rFonts w:ascii="Times New Roman" w:eastAsia="Times New Roman" w:hAnsi="Times New Roman" w:cs="Times New Roman"/>
          <w:sz w:val="28"/>
          <w:szCs w:val="28"/>
          <w:lang w:eastAsia="ru-RU"/>
        </w:rPr>
        <w:t>хода к поддержке семей с детьми</w:t>
      </w:r>
      <w:r>
        <w:rPr>
          <w:rFonts w:ascii="Times New Roman" w:eastAsia="Times New Roman" w:hAnsi="Times New Roman" w:cs="Times New Roman"/>
          <w:sz w:val="28"/>
          <w:szCs w:val="28"/>
          <w:lang w:eastAsia="ru-RU"/>
        </w:rPr>
        <w:t xml:space="preserve"> семейными МФЦ заключены соглашения о совместной деятельно</w:t>
      </w:r>
      <w:r w:rsidR="00A46869">
        <w:rPr>
          <w:rFonts w:ascii="Times New Roman" w:eastAsia="Times New Roman" w:hAnsi="Times New Roman" w:cs="Times New Roman"/>
          <w:sz w:val="28"/>
          <w:szCs w:val="28"/>
          <w:lang w:eastAsia="ru-RU"/>
        </w:rPr>
        <w:t>сти по оказанию социальной помо</w:t>
      </w:r>
      <w:r>
        <w:rPr>
          <w:rFonts w:ascii="Times New Roman" w:eastAsia="Times New Roman" w:hAnsi="Times New Roman" w:cs="Times New Roman"/>
          <w:sz w:val="28"/>
          <w:szCs w:val="28"/>
          <w:lang w:eastAsia="ru-RU"/>
        </w:rPr>
        <w:t>щи и социальных услуг с организациями службы занятости населения, здравоохранения, образования, культуры</w:t>
      </w:r>
      <w:r w:rsidR="00BC25E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негосударственных организаций по оказанию помощи семьям. К</w:t>
      </w:r>
      <w:r w:rsidR="00027CE4" w:rsidRPr="002D4821">
        <w:rPr>
          <w:rFonts w:ascii="Times New Roman" w:eastAsia="Times New Roman" w:hAnsi="Times New Roman" w:cs="Times New Roman"/>
          <w:sz w:val="28"/>
          <w:szCs w:val="28"/>
          <w:lang w:eastAsia="ru-RU"/>
        </w:rPr>
        <w:t xml:space="preserve"> деятельности </w:t>
      </w:r>
      <w:r>
        <w:rPr>
          <w:rFonts w:ascii="Times New Roman" w:eastAsia="Times New Roman" w:hAnsi="Times New Roman" w:cs="Times New Roman"/>
          <w:sz w:val="28"/>
          <w:szCs w:val="28"/>
          <w:lang w:eastAsia="ru-RU"/>
        </w:rPr>
        <w:t>с</w:t>
      </w:r>
      <w:r w:rsidR="00027CE4" w:rsidRPr="002D4821">
        <w:rPr>
          <w:rFonts w:ascii="Times New Roman" w:eastAsia="Times New Roman" w:hAnsi="Times New Roman" w:cs="Times New Roman"/>
          <w:sz w:val="28"/>
          <w:szCs w:val="28"/>
          <w:lang w:eastAsia="ru-RU"/>
        </w:rPr>
        <w:t xml:space="preserve">емейных МФЦ привлечено </w:t>
      </w:r>
      <w:r>
        <w:rPr>
          <w:rFonts w:ascii="Times New Roman" w:eastAsia="Times New Roman" w:hAnsi="Times New Roman" w:cs="Times New Roman"/>
          <w:sz w:val="28"/>
          <w:szCs w:val="28"/>
          <w:lang w:eastAsia="ru-RU"/>
        </w:rPr>
        <w:t>5,8 тыс. организаций, в том числе 5,1 тыс.</w:t>
      </w:r>
      <w:r w:rsidR="00B80734" w:rsidRPr="002D4821">
        <w:rPr>
          <w:rFonts w:ascii="Times New Roman" w:eastAsia="Times New Roman" w:hAnsi="Times New Roman" w:cs="Times New Roman"/>
          <w:sz w:val="28"/>
          <w:szCs w:val="28"/>
          <w:lang w:eastAsia="ru-RU"/>
        </w:rPr>
        <w:t xml:space="preserve"> </w:t>
      </w:r>
      <w:r w:rsidR="00027CE4" w:rsidRPr="002D4821">
        <w:rPr>
          <w:rFonts w:ascii="Times New Roman" w:eastAsia="Times New Roman" w:hAnsi="Times New Roman" w:cs="Times New Roman"/>
          <w:sz w:val="28"/>
          <w:szCs w:val="28"/>
          <w:lang w:eastAsia="ru-RU"/>
        </w:rPr>
        <w:t xml:space="preserve">государственных </w:t>
      </w:r>
      <w:r w:rsidR="00BC25EC">
        <w:rPr>
          <w:rFonts w:ascii="Times New Roman" w:eastAsia="Times New Roman" w:hAnsi="Times New Roman" w:cs="Times New Roman"/>
          <w:sz w:val="28"/>
          <w:szCs w:val="28"/>
          <w:lang w:eastAsia="ru-RU"/>
        </w:rPr>
        <w:br/>
      </w:r>
      <w:r w:rsidR="00027CE4" w:rsidRPr="002D4821">
        <w:rPr>
          <w:rFonts w:ascii="Times New Roman" w:eastAsia="Times New Roman" w:hAnsi="Times New Roman" w:cs="Times New Roman"/>
          <w:sz w:val="28"/>
          <w:szCs w:val="28"/>
          <w:lang w:eastAsia="ru-RU"/>
        </w:rPr>
        <w:t>и муниципальных организаций разной ведомственной</w:t>
      </w:r>
      <w:r w:rsidR="00B80734" w:rsidRPr="002D4821">
        <w:rPr>
          <w:rFonts w:ascii="Times New Roman" w:eastAsia="Times New Roman" w:hAnsi="Times New Roman" w:cs="Times New Roman"/>
          <w:sz w:val="28"/>
          <w:szCs w:val="28"/>
          <w:lang w:eastAsia="ru-RU"/>
        </w:rPr>
        <w:t xml:space="preserve"> </w:t>
      </w:r>
      <w:r w:rsidR="00027CE4" w:rsidRPr="002D4821">
        <w:rPr>
          <w:rFonts w:ascii="Times New Roman" w:eastAsia="Times New Roman" w:hAnsi="Times New Roman" w:cs="Times New Roman"/>
          <w:sz w:val="28"/>
          <w:szCs w:val="28"/>
          <w:lang w:eastAsia="ru-RU"/>
        </w:rPr>
        <w:t>принадлежности</w:t>
      </w:r>
      <w:r>
        <w:rPr>
          <w:rFonts w:ascii="Times New Roman" w:eastAsia="Times New Roman" w:hAnsi="Times New Roman" w:cs="Times New Roman"/>
          <w:sz w:val="28"/>
          <w:szCs w:val="28"/>
          <w:lang w:eastAsia="ru-RU"/>
        </w:rPr>
        <w:t xml:space="preserve"> (более 89%)</w:t>
      </w:r>
      <w:r w:rsidR="00027CE4" w:rsidRPr="002D4821">
        <w:rPr>
          <w:rFonts w:ascii="Times New Roman" w:eastAsia="Times New Roman" w:hAnsi="Times New Roman" w:cs="Times New Roman"/>
          <w:sz w:val="28"/>
          <w:szCs w:val="28"/>
          <w:lang w:eastAsia="ru-RU"/>
        </w:rPr>
        <w:t xml:space="preserve">, а также </w:t>
      </w:r>
      <w:r>
        <w:rPr>
          <w:rFonts w:ascii="Times New Roman" w:eastAsia="Times New Roman" w:hAnsi="Times New Roman" w:cs="Times New Roman"/>
          <w:sz w:val="28"/>
          <w:szCs w:val="28"/>
          <w:lang w:eastAsia="ru-RU"/>
        </w:rPr>
        <w:t>0,</w:t>
      </w:r>
      <w:r w:rsidR="00027CE4" w:rsidRPr="002D4821">
        <w:rPr>
          <w:rFonts w:ascii="Times New Roman" w:eastAsia="Times New Roman" w:hAnsi="Times New Roman" w:cs="Times New Roman"/>
          <w:sz w:val="28"/>
          <w:szCs w:val="28"/>
          <w:lang w:eastAsia="ru-RU"/>
        </w:rPr>
        <w:t>7</w:t>
      </w:r>
      <w:r w:rsidR="002D2DEA">
        <w:rPr>
          <w:rFonts w:ascii="Times New Roman" w:eastAsia="Times New Roman" w:hAnsi="Times New Roman" w:cs="Times New Roman"/>
          <w:sz w:val="28"/>
          <w:szCs w:val="28"/>
          <w:lang w:eastAsia="ru-RU"/>
        </w:rPr>
        <w:t xml:space="preserve"> тыс.</w:t>
      </w:r>
      <w:r w:rsidR="00027CE4" w:rsidRPr="002D4821">
        <w:rPr>
          <w:rFonts w:ascii="Times New Roman" w:eastAsia="Times New Roman" w:hAnsi="Times New Roman" w:cs="Times New Roman"/>
          <w:sz w:val="28"/>
          <w:szCs w:val="28"/>
          <w:lang w:eastAsia="ru-RU"/>
        </w:rPr>
        <w:t xml:space="preserve"> некоммерческих организаций</w:t>
      </w:r>
      <w:r>
        <w:rPr>
          <w:rFonts w:ascii="Times New Roman" w:eastAsia="Times New Roman" w:hAnsi="Times New Roman" w:cs="Times New Roman"/>
          <w:sz w:val="28"/>
          <w:szCs w:val="28"/>
          <w:lang w:eastAsia="ru-RU"/>
        </w:rPr>
        <w:t xml:space="preserve"> (около 11%)</w:t>
      </w:r>
      <w:r w:rsidR="00027CE4" w:rsidRPr="002D4821">
        <w:rPr>
          <w:rFonts w:ascii="Times New Roman" w:eastAsia="Times New Roman" w:hAnsi="Times New Roman" w:cs="Times New Roman"/>
          <w:sz w:val="28"/>
          <w:szCs w:val="28"/>
          <w:lang w:eastAsia="ru-RU"/>
        </w:rPr>
        <w:t>.</w:t>
      </w:r>
    </w:p>
    <w:p w14:paraId="304A7F43" w14:textId="3B66C9A1" w:rsidR="00B80734" w:rsidRDefault="00B80734" w:rsidP="00B80734">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2D4821">
        <w:rPr>
          <w:rFonts w:ascii="Times New Roman" w:eastAsia="Times New Roman" w:hAnsi="Times New Roman" w:cs="Times New Roman"/>
          <w:sz w:val="28"/>
          <w:szCs w:val="28"/>
          <w:lang w:eastAsia="ru-RU"/>
        </w:rPr>
        <w:t>В 202</w:t>
      </w:r>
      <w:r w:rsidR="00903C0D">
        <w:rPr>
          <w:rFonts w:ascii="Times New Roman" w:eastAsia="Times New Roman" w:hAnsi="Times New Roman" w:cs="Times New Roman"/>
          <w:sz w:val="28"/>
          <w:szCs w:val="28"/>
          <w:lang w:eastAsia="ru-RU"/>
        </w:rPr>
        <w:t>5</w:t>
      </w:r>
      <w:r w:rsidRPr="002D4821">
        <w:rPr>
          <w:rFonts w:ascii="Times New Roman" w:eastAsia="Times New Roman" w:hAnsi="Times New Roman" w:cs="Times New Roman"/>
          <w:sz w:val="28"/>
          <w:szCs w:val="28"/>
          <w:lang w:eastAsia="ru-RU"/>
        </w:rPr>
        <w:t xml:space="preserve"> г. при поддержке Фонда поддержки детей в </w:t>
      </w:r>
      <w:r w:rsidR="00903C0D">
        <w:rPr>
          <w:rFonts w:ascii="Times New Roman" w:eastAsia="Times New Roman" w:hAnsi="Times New Roman" w:cs="Times New Roman"/>
          <w:sz w:val="28"/>
          <w:szCs w:val="28"/>
          <w:lang w:eastAsia="ru-RU"/>
        </w:rPr>
        <w:t>46</w:t>
      </w:r>
      <w:r w:rsidRPr="002D4821">
        <w:rPr>
          <w:rFonts w:ascii="Times New Roman" w:eastAsia="Times New Roman" w:hAnsi="Times New Roman" w:cs="Times New Roman"/>
          <w:sz w:val="28"/>
          <w:szCs w:val="28"/>
          <w:lang w:eastAsia="ru-RU"/>
        </w:rPr>
        <w:t xml:space="preserve"> субъектах Российской Федерации </w:t>
      </w:r>
      <w:r w:rsidR="00903C0D">
        <w:rPr>
          <w:rFonts w:ascii="Times New Roman" w:eastAsia="Times New Roman" w:hAnsi="Times New Roman" w:cs="Times New Roman"/>
          <w:sz w:val="28"/>
          <w:szCs w:val="28"/>
          <w:lang w:eastAsia="ru-RU"/>
        </w:rPr>
        <w:t>реализовывались</w:t>
      </w:r>
      <w:r w:rsidRPr="002D4821">
        <w:rPr>
          <w:rFonts w:ascii="Times New Roman" w:eastAsia="Times New Roman" w:hAnsi="Times New Roman" w:cs="Times New Roman"/>
          <w:sz w:val="28"/>
          <w:szCs w:val="28"/>
          <w:lang w:eastAsia="ru-RU"/>
        </w:rPr>
        <w:t xml:space="preserve"> инновационны</w:t>
      </w:r>
      <w:r w:rsidR="00903C0D">
        <w:rPr>
          <w:rFonts w:ascii="Times New Roman" w:eastAsia="Times New Roman" w:hAnsi="Times New Roman" w:cs="Times New Roman"/>
          <w:sz w:val="28"/>
          <w:szCs w:val="28"/>
          <w:lang w:eastAsia="ru-RU"/>
        </w:rPr>
        <w:t>е</w:t>
      </w:r>
      <w:r w:rsidRPr="002D4821">
        <w:rPr>
          <w:rFonts w:ascii="Times New Roman" w:eastAsia="Times New Roman" w:hAnsi="Times New Roman" w:cs="Times New Roman"/>
          <w:sz w:val="28"/>
          <w:szCs w:val="28"/>
          <w:lang w:eastAsia="ru-RU"/>
        </w:rPr>
        <w:t xml:space="preserve"> социальны</w:t>
      </w:r>
      <w:r w:rsidR="00903C0D">
        <w:rPr>
          <w:rFonts w:ascii="Times New Roman" w:eastAsia="Times New Roman" w:hAnsi="Times New Roman" w:cs="Times New Roman"/>
          <w:sz w:val="28"/>
          <w:szCs w:val="28"/>
          <w:lang w:eastAsia="ru-RU"/>
        </w:rPr>
        <w:t>е</w:t>
      </w:r>
      <w:r w:rsidRPr="002D4821">
        <w:rPr>
          <w:rFonts w:ascii="Times New Roman" w:eastAsia="Times New Roman" w:hAnsi="Times New Roman" w:cs="Times New Roman"/>
          <w:sz w:val="28"/>
          <w:szCs w:val="28"/>
          <w:lang w:eastAsia="ru-RU"/>
        </w:rPr>
        <w:t xml:space="preserve"> </w:t>
      </w:r>
      <w:bookmarkStart w:id="2" w:name="_Hlk187403698"/>
      <w:r w:rsidRPr="002D4821">
        <w:rPr>
          <w:rFonts w:ascii="Times New Roman" w:eastAsia="Times New Roman" w:hAnsi="Times New Roman" w:cs="Times New Roman"/>
          <w:sz w:val="28"/>
          <w:szCs w:val="28"/>
          <w:lang w:eastAsia="ru-RU"/>
        </w:rPr>
        <w:t>проект</w:t>
      </w:r>
      <w:r w:rsidR="00903C0D">
        <w:rPr>
          <w:rFonts w:ascii="Times New Roman" w:eastAsia="Times New Roman" w:hAnsi="Times New Roman" w:cs="Times New Roman"/>
          <w:sz w:val="28"/>
          <w:szCs w:val="28"/>
          <w:lang w:eastAsia="ru-RU"/>
        </w:rPr>
        <w:t>ы</w:t>
      </w:r>
      <w:r w:rsidRPr="002D4821">
        <w:rPr>
          <w:rFonts w:ascii="Times New Roman" w:eastAsia="Times New Roman" w:hAnsi="Times New Roman" w:cs="Times New Roman"/>
          <w:sz w:val="28"/>
          <w:szCs w:val="28"/>
          <w:lang w:eastAsia="ru-RU"/>
        </w:rPr>
        <w:t xml:space="preserve"> организаций социального обслуживания «Создание семейной мастерской»</w:t>
      </w:r>
      <w:bookmarkEnd w:id="2"/>
      <w:r w:rsidRPr="002D4821">
        <w:rPr>
          <w:rFonts w:ascii="Times New Roman" w:eastAsia="Times New Roman" w:hAnsi="Times New Roman" w:cs="Times New Roman"/>
          <w:sz w:val="28"/>
          <w:szCs w:val="28"/>
          <w:lang w:eastAsia="ru-RU"/>
        </w:rPr>
        <w:t xml:space="preserve">. Проекты направлены на развитие социальной поддержки семей с детьми, имеющих низкий уровень дохода, посредством открытия Семейных мастерских на базе </w:t>
      </w:r>
      <w:r w:rsidR="00903C0D">
        <w:rPr>
          <w:rFonts w:ascii="Times New Roman" w:eastAsia="Times New Roman" w:hAnsi="Times New Roman" w:cs="Times New Roman"/>
          <w:sz w:val="28"/>
          <w:szCs w:val="28"/>
          <w:lang w:eastAsia="ru-RU"/>
        </w:rPr>
        <w:t>121</w:t>
      </w:r>
      <w:r w:rsidRPr="002D4821">
        <w:rPr>
          <w:rFonts w:ascii="Times New Roman" w:eastAsia="Times New Roman" w:hAnsi="Times New Roman" w:cs="Times New Roman"/>
          <w:sz w:val="28"/>
          <w:szCs w:val="28"/>
          <w:lang w:eastAsia="ru-RU"/>
        </w:rPr>
        <w:t xml:space="preserve"> </w:t>
      </w:r>
      <w:r w:rsidR="00903C0D">
        <w:rPr>
          <w:rFonts w:ascii="Times New Roman" w:eastAsia="Times New Roman" w:hAnsi="Times New Roman" w:cs="Times New Roman"/>
          <w:sz w:val="28"/>
          <w:szCs w:val="28"/>
          <w:lang w:eastAsia="ru-RU"/>
        </w:rPr>
        <w:t>организации социального обслуживания</w:t>
      </w:r>
      <w:r w:rsidRPr="002D4821">
        <w:rPr>
          <w:rFonts w:ascii="Times New Roman" w:eastAsia="Times New Roman" w:hAnsi="Times New Roman" w:cs="Times New Roman"/>
          <w:sz w:val="28"/>
          <w:szCs w:val="28"/>
          <w:lang w:eastAsia="ru-RU"/>
        </w:rPr>
        <w:t>.</w:t>
      </w:r>
    </w:p>
    <w:p w14:paraId="709A4554" w14:textId="77777777"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Наибольшее распространение получили мастерские швейного и столярного дела, вязание, вышивка, кружевоплетение, изготовление сувениров из керамики, полимерной глины, вощины и эпоксидной смолы.</w:t>
      </w:r>
    </w:p>
    <w:p w14:paraId="7A10E6BE" w14:textId="14A698C4"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Деятельность семейных мастерских способствовала решению целого ряда задач:</w:t>
      </w:r>
      <w:r>
        <w:rPr>
          <w:rFonts w:ascii="Times New Roman" w:eastAsia="Times New Roman" w:hAnsi="Times New Roman" w:cs="Times New Roman"/>
          <w:sz w:val="28"/>
          <w:szCs w:val="28"/>
          <w:lang w:eastAsia="ru-RU"/>
        </w:rPr>
        <w:t xml:space="preserve"> </w:t>
      </w:r>
      <w:r w:rsidRPr="00903C0D">
        <w:rPr>
          <w:rFonts w:ascii="Times New Roman" w:eastAsia="Times New Roman" w:hAnsi="Times New Roman" w:cs="Times New Roman"/>
          <w:sz w:val="28"/>
          <w:szCs w:val="28"/>
          <w:lang w:eastAsia="ru-RU"/>
        </w:rPr>
        <w:t xml:space="preserve">формированию опыта совместной продуктивной деятельности детей </w:t>
      </w:r>
      <w:r>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и родителей;</w:t>
      </w:r>
      <w:r>
        <w:rPr>
          <w:rFonts w:ascii="Times New Roman" w:eastAsia="Times New Roman" w:hAnsi="Times New Roman" w:cs="Times New Roman"/>
          <w:sz w:val="28"/>
          <w:szCs w:val="28"/>
          <w:lang w:eastAsia="ru-RU"/>
        </w:rPr>
        <w:t xml:space="preserve"> </w:t>
      </w:r>
      <w:r w:rsidRPr="00903C0D">
        <w:rPr>
          <w:rFonts w:ascii="Times New Roman" w:eastAsia="Times New Roman" w:hAnsi="Times New Roman" w:cs="Times New Roman"/>
          <w:sz w:val="28"/>
          <w:szCs w:val="28"/>
          <w:lang w:eastAsia="ru-RU"/>
        </w:rPr>
        <w:t>укреплению детско-родительских отношений;</w:t>
      </w:r>
      <w:r>
        <w:rPr>
          <w:rFonts w:ascii="Times New Roman" w:eastAsia="Times New Roman" w:hAnsi="Times New Roman" w:cs="Times New Roman"/>
          <w:sz w:val="28"/>
          <w:szCs w:val="28"/>
          <w:lang w:eastAsia="ru-RU"/>
        </w:rPr>
        <w:t xml:space="preserve"> </w:t>
      </w:r>
      <w:r w:rsidRPr="00903C0D">
        <w:rPr>
          <w:rFonts w:ascii="Times New Roman" w:eastAsia="Times New Roman" w:hAnsi="Times New Roman" w:cs="Times New Roman"/>
          <w:sz w:val="28"/>
          <w:szCs w:val="28"/>
          <w:lang w:eastAsia="ru-RU"/>
        </w:rPr>
        <w:t>приобретению детьми трудовых и прикладных навыков;</w:t>
      </w:r>
      <w:r>
        <w:rPr>
          <w:rFonts w:ascii="Times New Roman" w:eastAsia="Times New Roman" w:hAnsi="Times New Roman" w:cs="Times New Roman"/>
          <w:sz w:val="28"/>
          <w:szCs w:val="28"/>
          <w:lang w:eastAsia="ru-RU"/>
        </w:rPr>
        <w:t xml:space="preserve"> </w:t>
      </w:r>
      <w:r w:rsidRPr="00903C0D">
        <w:rPr>
          <w:rFonts w:ascii="Times New Roman" w:eastAsia="Times New Roman" w:hAnsi="Times New Roman" w:cs="Times New Roman"/>
          <w:sz w:val="28"/>
          <w:szCs w:val="28"/>
          <w:lang w:eastAsia="ru-RU"/>
        </w:rPr>
        <w:t xml:space="preserve">вовлечению родителей с зависимостями </w:t>
      </w:r>
      <w:r>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в реабилитационные программы и восстановление родительских функций;</w:t>
      </w:r>
      <w:r>
        <w:rPr>
          <w:rFonts w:ascii="Times New Roman" w:eastAsia="Times New Roman" w:hAnsi="Times New Roman" w:cs="Times New Roman"/>
          <w:sz w:val="28"/>
          <w:szCs w:val="28"/>
          <w:lang w:eastAsia="ru-RU"/>
        </w:rPr>
        <w:t xml:space="preserve"> </w:t>
      </w:r>
      <w:r w:rsidRPr="00903C0D">
        <w:rPr>
          <w:rFonts w:ascii="Times New Roman" w:eastAsia="Times New Roman" w:hAnsi="Times New Roman" w:cs="Times New Roman"/>
          <w:sz w:val="28"/>
          <w:szCs w:val="28"/>
          <w:lang w:eastAsia="ru-RU"/>
        </w:rPr>
        <w:t xml:space="preserve">помощи семьям в осознании собственных ресурсов для преодоления трудной жизненной </w:t>
      </w:r>
      <w:r w:rsidRPr="00903C0D">
        <w:rPr>
          <w:rFonts w:ascii="Times New Roman" w:eastAsia="Times New Roman" w:hAnsi="Times New Roman" w:cs="Times New Roman"/>
          <w:sz w:val="28"/>
          <w:szCs w:val="28"/>
          <w:lang w:eastAsia="ru-RU"/>
        </w:rPr>
        <w:lastRenderedPageBreak/>
        <w:t>ситуации;</w:t>
      </w:r>
      <w:r>
        <w:rPr>
          <w:rFonts w:ascii="Times New Roman" w:eastAsia="Times New Roman" w:hAnsi="Times New Roman" w:cs="Times New Roman"/>
          <w:sz w:val="28"/>
          <w:szCs w:val="28"/>
          <w:lang w:eastAsia="ru-RU"/>
        </w:rPr>
        <w:t xml:space="preserve"> </w:t>
      </w:r>
      <w:r w:rsidRPr="00903C0D">
        <w:rPr>
          <w:rFonts w:ascii="Times New Roman" w:eastAsia="Times New Roman" w:hAnsi="Times New Roman" w:cs="Times New Roman"/>
          <w:sz w:val="28"/>
          <w:szCs w:val="28"/>
          <w:lang w:eastAsia="ru-RU"/>
        </w:rPr>
        <w:t>формированию у детей позитивного отношения к труду и финансовой самостоятельности в будущем.</w:t>
      </w:r>
    </w:p>
    <w:p w14:paraId="70E35A7F" w14:textId="0FE3CE4C" w:rsidR="00903C0D" w:rsidRPr="002D4821"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Участниками программ стали около 6</w:t>
      </w:r>
      <w:r>
        <w:rPr>
          <w:rFonts w:ascii="Times New Roman" w:eastAsia="Times New Roman" w:hAnsi="Times New Roman" w:cs="Times New Roman"/>
          <w:sz w:val="28"/>
          <w:szCs w:val="28"/>
          <w:lang w:eastAsia="ru-RU"/>
        </w:rPr>
        <w:t xml:space="preserve"> </w:t>
      </w:r>
      <w:r w:rsidRPr="00903C0D">
        <w:rPr>
          <w:rFonts w:ascii="Times New Roman" w:eastAsia="Times New Roman" w:hAnsi="Times New Roman" w:cs="Times New Roman"/>
          <w:sz w:val="28"/>
          <w:szCs w:val="28"/>
          <w:lang w:eastAsia="ru-RU"/>
        </w:rPr>
        <w:t xml:space="preserve">тыс. семей, в </w:t>
      </w:r>
      <w:r>
        <w:rPr>
          <w:rFonts w:ascii="Times New Roman" w:eastAsia="Times New Roman" w:hAnsi="Times New Roman" w:cs="Times New Roman"/>
          <w:sz w:val="28"/>
          <w:szCs w:val="28"/>
          <w:lang w:eastAsia="ru-RU"/>
        </w:rPr>
        <w:t>которых воспитывается более 10</w:t>
      </w:r>
      <w:r w:rsidRPr="00903C0D">
        <w:rPr>
          <w:rFonts w:ascii="Times New Roman" w:eastAsia="Times New Roman" w:hAnsi="Times New Roman" w:cs="Times New Roman"/>
          <w:sz w:val="28"/>
          <w:szCs w:val="28"/>
          <w:lang w:eastAsia="ru-RU"/>
        </w:rPr>
        <w:t xml:space="preserve"> тыс</w:t>
      </w:r>
      <w:r>
        <w:rPr>
          <w:rFonts w:ascii="Times New Roman" w:eastAsia="Times New Roman" w:hAnsi="Times New Roman" w:cs="Times New Roman"/>
          <w:sz w:val="28"/>
          <w:szCs w:val="28"/>
          <w:lang w:eastAsia="ru-RU"/>
        </w:rPr>
        <w:t>. детей. Более 1</w:t>
      </w:r>
      <w:r w:rsidRPr="00903C0D">
        <w:rPr>
          <w:rFonts w:ascii="Times New Roman" w:eastAsia="Times New Roman" w:hAnsi="Times New Roman" w:cs="Times New Roman"/>
          <w:sz w:val="28"/>
          <w:szCs w:val="28"/>
          <w:lang w:eastAsia="ru-RU"/>
        </w:rPr>
        <w:t xml:space="preserve"> тыс. родителей с алкогольной зависимостью прошли обучение и стали участниками коррекционных программ, направленных </w:t>
      </w:r>
      <w:r w:rsidR="0083288C">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 xml:space="preserve">на восстановление родительских навыков и социальных связей. К проведению мероприятий привлекались 800 организаций-соисполнителей, включая </w:t>
      </w:r>
      <w:r>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 xml:space="preserve">190 </w:t>
      </w:r>
      <w:r>
        <w:rPr>
          <w:rFonts w:ascii="Times New Roman" w:eastAsia="Times New Roman" w:hAnsi="Times New Roman" w:cs="Times New Roman"/>
          <w:sz w:val="28"/>
          <w:szCs w:val="28"/>
          <w:lang w:eastAsia="ru-RU"/>
        </w:rPr>
        <w:t>некоммерческих организаций</w:t>
      </w:r>
      <w:r w:rsidRPr="00903C0D">
        <w:rPr>
          <w:rFonts w:ascii="Times New Roman" w:eastAsia="Times New Roman" w:hAnsi="Times New Roman" w:cs="Times New Roman"/>
          <w:sz w:val="28"/>
          <w:szCs w:val="28"/>
          <w:lang w:eastAsia="ru-RU"/>
        </w:rPr>
        <w:t>, а также 1,3 тыс. добровольцев и наставников.</w:t>
      </w:r>
    </w:p>
    <w:p w14:paraId="0E68B7C0" w14:textId="0815F131" w:rsidR="00D03A4F" w:rsidRDefault="00D03A4F" w:rsidP="00E440AE">
      <w:pPr>
        <w:shd w:val="clear" w:color="auto" w:fill="FFFFFF"/>
        <w:spacing w:before="240" w:after="240" w:line="240"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 xml:space="preserve">Предоставление </w:t>
      </w:r>
      <w:r w:rsidR="005E3321">
        <w:rPr>
          <w:rFonts w:ascii="Times New Roman" w:eastAsia="Times New Roman" w:hAnsi="Times New Roman" w:cs="Times New Roman"/>
          <w:b/>
          <w:sz w:val="28"/>
          <w:szCs w:val="28"/>
          <w:lang w:eastAsia="ru-RU"/>
        </w:rPr>
        <w:t>социальной помощи</w:t>
      </w:r>
      <w:r w:rsidRPr="00D03A4F">
        <w:rPr>
          <w:rFonts w:ascii="Times New Roman" w:eastAsia="Times New Roman" w:hAnsi="Times New Roman" w:cs="Times New Roman"/>
          <w:b/>
          <w:sz w:val="28"/>
          <w:szCs w:val="28"/>
          <w:lang w:eastAsia="ru-RU"/>
        </w:rPr>
        <w:t xml:space="preserve"> семьям, имеющим детей, и детям, </w:t>
      </w:r>
      <w:r w:rsidR="00903C0D">
        <w:rPr>
          <w:rFonts w:ascii="Times New Roman" w:eastAsia="Times New Roman" w:hAnsi="Times New Roman" w:cs="Times New Roman"/>
          <w:b/>
          <w:sz w:val="28"/>
          <w:szCs w:val="28"/>
          <w:lang w:eastAsia="ru-RU"/>
        </w:rPr>
        <w:br/>
      </w:r>
      <w:r w:rsidRPr="00D03A4F">
        <w:rPr>
          <w:rFonts w:ascii="Times New Roman" w:eastAsia="Times New Roman" w:hAnsi="Times New Roman" w:cs="Times New Roman"/>
          <w:b/>
          <w:sz w:val="28"/>
          <w:szCs w:val="28"/>
          <w:lang w:eastAsia="ru-RU"/>
        </w:rPr>
        <w:t>в том числе находящимся в социально опасном положении</w:t>
      </w:r>
    </w:p>
    <w:p w14:paraId="79C5BA52" w14:textId="792B0E15"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 г.</w:t>
      </w:r>
      <w:r w:rsidRPr="00903C0D">
        <w:rPr>
          <w:rFonts w:ascii="Times New Roman" w:eastAsia="Times New Roman" w:hAnsi="Times New Roman" w:cs="Times New Roman"/>
          <w:sz w:val="28"/>
          <w:szCs w:val="28"/>
          <w:lang w:eastAsia="ru-RU"/>
        </w:rPr>
        <w:t xml:space="preserve"> в 11 субъектах Российской Федерации при поддержке Фонда </w:t>
      </w:r>
      <w:r>
        <w:rPr>
          <w:rFonts w:ascii="Times New Roman" w:eastAsia="Times New Roman" w:hAnsi="Times New Roman" w:cs="Times New Roman"/>
          <w:sz w:val="28"/>
          <w:szCs w:val="28"/>
          <w:lang w:eastAsia="ru-RU"/>
        </w:rPr>
        <w:t xml:space="preserve">поддержки детей </w:t>
      </w:r>
      <w:r w:rsidRPr="00903C0D">
        <w:rPr>
          <w:rFonts w:ascii="Times New Roman" w:eastAsia="Times New Roman" w:hAnsi="Times New Roman" w:cs="Times New Roman"/>
          <w:sz w:val="28"/>
          <w:szCs w:val="28"/>
          <w:lang w:eastAsia="ru-RU"/>
        </w:rPr>
        <w:t>продолжалась реализация региональных комплексов мер, направленных на развитие региональных систем обеспечения безопасности детей</w:t>
      </w:r>
      <w:r w:rsidR="00E31B98">
        <w:rPr>
          <w:rFonts w:ascii="Times New Roman" w:eastAsia="Times New Roman" w:hAnsi="Times New Roman" w:cs="Times New Roman"/>
          <w:sz w:val="28"/>
          <w:szCs w:val="28"/>
          <w:lang w:eastAsia="ru-RU"/>
        </w:rPr>
        <w:t>, ключевыми направления работы которых являются:</w:t>
      </w:r>
    </w:p>
    <w:p w14:paraId="2AD73F18" w14:textId="79436011"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создание опорных площадок по оказанию помощи детям в ситуациях жестокого обращения и преступных посягательств, утраты родителей и близких, стихийных бедствий, в ситуациях, связанных с </w:t>
      </w:r>
      <w:r w:rsidR="00E31B98">
        <w:rPr>
          <w:rFonts w:ascii="Times New Roman" w:eastAsia="Times New Roman" w:hAnsi="Times New Roman" w:cs="Times New Roman"/>
          <w:sz w:val="28"/>
          <w:szCs w:val="28"/>
          <w:lang w:eastAsia="ru-RU"/>
        </w:rPr>
        <w:t xml:space="preserve">проведением </w:t>
      </w:r>
      <w:r w:rsidR="00B41C2B">
        <w:rPr>
          <w:rFonts w:ascii="Times New Roman" w:eastAsia="Times New Roman" w:hAnsi="Times New Roman" w:cs="Times New Roman"/>
          <w:sz w:val="28"/>
          <w:szCs w:val="28"/>
          <w:lang w:eastAsia="ru-RU"/>
        </w:rPr>
        <w:t>с</w:t>
      </w:r>
      <w:r w:rsidR="00E31B98">
        <w:rPr>
          <w:rFonts w:ascii="Times New Roman" w:eastAsia="Times New Roman" w:hAnsi="Times New Roman" w:cs="Times New Roman"/>
          <w:sz w:val="28"/>
          <w:szCs w:val="28"/>
          <w:lang w:eastAsia="ru-RU"/>
        </w:rPr>
        <w:t>пециальной военной операции</w:t>
      </w:r>
      <w:r w:rsidRPr="00903C0D">
        <w:rPr>
          <w:rFonts w:ascii="Times New Roman" w:eastAsia="Times New Roman" w:hAnsi="Times New Roman" w:cs="Times New Roman"/>
          <w:sz w:val="28"/>
          <w:szCs w:val="28"/>
          <w:lang w:eastAsia="ru-RU"/>
        </w:rPr>
        <w:t xml:space="preserve">, </w:t>
      </w:r>
      <w:r w:rsidR="00E31B98">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а также в случаях возвращения детей из зон боевых действий;</w:t>
      </w:r>
    </w:p>
    <w:p w14:paraId="1E9C33D8" w14:textId="643273E0"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развитие сети специализированных сервисов: службы экстренного реагирования, «Зеленые комнаты», выездные бригады, игротерапевтические </w:t>
      </w:r>
      <w:r w:rsidR="0083288C">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и сенсорные комнаты;</w:t>
      </w:r>
    </w:p>
    <w:p w14:paraId="697D9AD1" w14:textId="43E2F24F"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поддержка женщин с детьми в кризисной ситуации: </w:t>
      </w:r>
      <w:r w:rsidR="00E31B98">
        <w:rPr>
          <w:rFonts w:ascii="Times New Roman" w:eastAsia="Times New Roman" w:hAnsi="Times New Roman" w:cs="Times New Roman"/>
          <w:sz w:val="28"/>
          <w:szCs w:val="28"/>
          <w:lang w:eastAsia="ru-RU"/>
        </w:rPr>
        <w:t>работа центров</w:t>
      </w:r>
      <w:r w:rsidRPr="00903C0D">
        <w:rPr>
          <w:rFonts w:ascii="Times New Roman" w:eastAsia="Times New Roman" w:hAnsi="Times New Roman" w:cs="Times New Roman"/>
          <w:sz w:val="28"/>
          <w:szCs w:val="28"/>
          <w:lang w:eastAsia="ru-RU"/>
        </w:rPr>
        <w:t xml:space="preserve"> временного проживания, пункт</w:t>
      </w:r>
      <w:r w:rsidR="00E31B98">
        <w:rPr>
          <w:rFonts w:ascii="Times New Roman" w:eastAsia="Times New Roman" w:hAnsi="Times New Roman" w:cs="Times New Roman"/>
          <w:sz w:val="28"/>
          <w:szCs w:val="28"/>
          <w:lang w:eastAsia="ru-RU"/>
        </w:rPr>
        <w:t>ов</w:t>
      </w:r>
      <w:r w:rsidRPr="00903C0D">
        <w:rPr>
          <w:rFonts w:ascii="Times New Roman" w:eastAsia="Times New Roman" w:hAnsi="Times New Roman" w:cs="Times New Roman"/>
          <w:sz w:val="28"/>
          <w:szCs w:val="28"/>
          <w:lang w:eastAsia="ru-RU"/>
        </w:rPr>
        <w:t xml:space="preserve"> социального проката, комплексная социально-психологическая и правовая помощь;</w:t>
      </w:r>
    </w:p>
    <w:p w14:paraId="12A92A5B" w14:textId="77777777"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работа с несовершеннолетними матерями по программам формирования осознанного родительства и сохранения здоровья;</w:t>
      </w:r>
    </w:p>
    <w:p w14:paraId="7ECAA425" w14:textId="77777777"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внедрение медиативных (восстановительных) технологий для разрешения семейных и детских конфликтов, обучение детей и родителей бесконфликтному общению;</w:t>
      </w:r>
    </w:p>
    <w:p w14:paraId="3F081D65" w14:textId="6B1A179B"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профилактика агрессии в детской среде: повышение правовой грамотности, обучение безопасному поведению в </w:t>
      </w:r>
      <w:r w:rsidR="00E31B98">
        <w:rPr>
          <w:rFonts w:ascii="Times New Roman" w:eastAsia="Times New Roman" w:hAnsi="Times New Roman" w:cs="Times New Roman"/>
          <w:sz w:val="28"/>
          <w:szCs w:val="28"/>
          <w:lang w:eastAsia="ru-RU"/>
        </w:rPr>
        <w:t xml:space="preserve">сети </w:t>
      </w:r>
      <w:r w:rsidR="00D93259">
        <w:rPr>
          <w:rFonts w:ascii="Times New Roman" w:eastAsia="Times New Roman" w:hAnsi="Times New Roman" w:cs="Times New Roman"/>
          <w:sz w:val="28"/>
          <w:szCs w:val="28"/>
          <w:lang w:eastAsia="ru-RU"/>
        </w:rPr>
        <w:t>«</w:t>
      </w:r>
      <w:r w:rsidR="00E31B98">
        <w:rPr>
          <w:rFonts w:ascii="Times New Roman" w:eastAsia="Times New Roman" w:hAnsi="Times New Roman" w:cs="Times New Roman"/>
          <w:sz w:val="28"/>
          <w:szCs w:val="28"/>
          <w:lang w:eastAsia="ru-RU"/>
        </w:rPr>
        <w:t>И</w:t>
      </w:r>
      <w:r w:rsidRPr="00903C0D">
        <w:rPr>
          <w:rFonts w:ascii="Times New Roman" w:eastAsia="Times New Roman" w:hAnsi="Times New Roman" w:cs="Times New Roman"/>
          <w:sz w:val="28"/>
          <w:szCs w:val="28"/>
          <w:lang w:eastAsia="ru-RU"/>
        </w:rPr>
        <w:t>нтернет</w:t>
      </w:r>
      <w:r w:rsidR="00D93259">
        <w:rPr>
          <w:rFonts w:ascii="Times New Roman" w:eastAsia="Times New Roman" w:hAnsi="Times New Roman" w:cs="Times New Roman"/>
          <w:sz w:val="28"/>
          <w:szCs w:val="28"/>
          <w:lang w:eastAsia="ru-RU"/>
        </w:rPr>
        <w:t>»</w:t>
      </w:r>
      <w:r w:rsidRPr="00903C0D">
        <w:rPr>
          <w:rFonts w:ascii="Times New Roman" w:eastAsia="Times New Roman" w:hAnsi="Times New Roman" w:cs="Times New Roman"/>
          <w:sz w:val="28"/>
          <w:szCs w:val="28"/>
          <w:lang w:eastAsia="ru-RU"/>
        </w:rPr>
        <w:t>, информирование о способах получения экстренной психологической помощи (телефоны доверия, чаты).</w:t>
      </w:r>
    </w:p>
    <w:p w14:paraId="355C9292" w14:textId="30E59295"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Мероприятия</w:t>
      </w:r>
      <w:r w:rsidR="00E31B98">
        <w:rPr>
          <w:rFonts w:ascii="Times New Roman" w:eastAsia="Times New Roman" w:hAnsi="Times New Roman" w:cs="Times New Roman"/>
          <w:sz w:val="28"/>
          <w:szCs w:val="28"/>
          <w:lang w:eastAsia="ru-RU"/>
        </w:rPr>
        <w:t xml:space="preserve">ми комплексов мер охвачено </w:t>
      </w:r>
      <w:r w:rsidR="00746CC7" w:rsidRPr="00903C0D">
        <w:rPr>
          <w:rFonts w:ascii="Times New Roman" w:eastAsia="Times New Roman" w:hAnsi="Times New Roman" w:cs="Times New Roman"/>
          <w:sz w:val="28"/>
          <w:szCs w:val="28"/>
          <w:lang w:eastAsia="ru-RU"/>
        </w:rPr>
        <w:t xml:space="preserve">26,9 тыс. родителей (законных представителей); </w:t>
      </w:r>
      <w:r w:rsidR="00ED4C40">
        <w:rPr>
          <w:rFonts w:ascii="Times New Roman" w:eastAsia="Times New Roman" w:hAnsi="Times New Roman" w:cs="Times New Roman"/>
          <w:sz w:val="28"/>
          <w:szCs w:val="28"/>
          <w:lang w:eastAsia="ru-RU"/>
        </w:rPr>
        <w:t>22,8</w:t>
      </w:r>
      <w:r w:rsidR="00746CC7" w:rsidRPr="00903C0D">
        <w:rPr>
          <w:rFonts w:ascii="Times New Roman" w:eastAsia="Times New Roman" w:hAnsi="Times New Roman" w:cs="Times New Roman"/>
          <w:sz w:val="28"/>
          <w:szCs w:val="28"/>
          <w:lang w:eastAsia="ru-RU"/>
        </w:rPr>
        <w:t xml:space="preserve"> тыс. несовершеннолетних </w:t>
      </w:r>
      <w:r w:rsidR="00746CC7">
        <w:rPr>
          <w:rFonts w:ascii="Times New Roman" w:eastAsia="Times New Roman" w:hAnsi="Times New Roman" w:cs="Times New Roman"/>
          <w:sz w:val="28"/>
          <w:szCs w:val="28"/>
          <w:lang w:eastAsia="ru-RU"/>
        </w:rPr>
        <w:t xml:space="preserve">в особых жизненных ситуациях; </w:t>
      </w:r>
      <w:r w:rsidR="00746CC7">
        <w:rPr>
          <w:rFonts w:ascii="Times New Roman" w:eastAsia="Times New Roman" w:hAnsi="Times New Roman" w:cs="Times New Roman"/>
          <w:sz w:val="28"/>
          <w:szCs w:val="28"/>
          <w:lang w:eastAsia="ru-RU"/>
        </w:rPr>
        <w:br/>
        <w:t>6</w:t>
      </w:r>
      <w:r w:rsidR="00746CC7" w:rsidRPr="00903C0D">
        <w:rPr>
          <w:rFonts w:ascii="Times New Roman" w:eastAsia="Times New Roman" w:hAnsi="Times New Roman" w:cs="Times New Roman"/>
          <w:sz w:val="28"/>
          <w:szCs w:val="28"/>
          <w:lang w:eastAsia="ru-RU"/>
        </w:rPr>
        <w:t xml:space="preserve"> тыс. несовершеннолетних, проявляющих насилие к другим детям;</w:t>
      </w:r>
      <w:r w:rsidR="00746CC7">
        <w:rPr>
          <w:rFonts w:ascii="Times New Roman" w:eastAsia="Times New Roman" w:hAnsi="Times New Roman" w:cs="Times New Roman"/>
          <w:sz w:val="28"/>
          <w:szCs w:val="28"/>
          <w:lang w:eastAsia="ru-RU"/>
        </w:rPr>
        <w:t xml:space="preserve"> </w:t>
      </w:r>
      <w:r w:rsidR="00746CC7">
        <w:rPr>
          <w:rFonts w:ascii="Times New Roman" w:eastAsia="Times New Roman" w:hAnsi="Times New Roman" w:cs="Times New Roman"/>
          <w:sz w:val="28"/>
          <w:szCs w:val="28"/>
          <w:lang w:eastAsia="ru-RU"/>
        </w:rPr>
        <w:br/>
      </w:r>
      <w:r w:rsidR="00E31B98">
        <w:rPr>
          <w:rFonts w:ascii="Times New Roman" w:eastAsia="Times New Roman" w:hAnsi="Times New Roman" w:cs="Times New Roman"/>
          <w:sz w:val="28"/>
          <w:szCs w:val="28"/>
          <w:lang w:eastAsia="ru-RU"/>
        </w:rPr>
        <w:t>2</w:t>
      </w:r>
      <w:r w:rsidR="00ED4C40">
        <w:rPr>
          <w:rFonts w:ascii="Times New Roman" w:eastAsia="Times New Roman" w:hAnsi="Times New Roman" w:cs="Times New Roman"/>
          <w:sz w:val="28"/>
          <w:szCs w:val="28"/>
          <w:lang w:eastAsia="ru-RU"/>
        </w:rPr>
        <w:t>,2</w:t>
      </w:r>
      <w:r w:rsidRPr="00903C0D">
        <w:rPr>
          <w:rFonts w:ascii="Times New Roman" w:eastAsia="Times New Roman" w:hAnsi="Times New Roman" w:cs="Times New Roman"/>
          <w:sz w:val="28"/>
          <w:szCs w:val="28"/>
          <w:lang w:eastAsia="ru-RU"/>
        </w:rPr>
        <w:t xml:space="preserve"> тыс. несовершеннолетних, переживших насилие и жестокое обращение; </w:t>
      </w:r>
      <w:r w:rsidR="00746CC7">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 xml:space="preserve">1,1 тыс. женщин с детьми, пострадавших от насилия; </w:t>
      </w:r>
      <w:r w:rsidR="00ED4C40">
        <w:rPr>
          <w:rFonts w:ascii="Times New Roman" w:eastAsia="Times New Roman" w:hAnsi="Times New Roman" w:cs="Times New Roman"/>
          <w:sz w:val="28"/>
          <w:szCs w:val="28"/>
          <w:lang w:eastAsia="ru-RU"/>
        </w:rPr>
        <w:t>308</w:t>
      </w:r>
      <w:r w:rsidRPr="00903C0D">
        <w:rPr>
          <w:rFonts w:ascii="Times New Roman" w:eastAsia="Times New Roman" w:hAnsi="Times New Roman" w:cs="Times New Roman"/>
          <w:sz w:val="28"/>
          <w:szCs w:val="28"/>
          <w:lang w:eastAsia="ru-RU"/>
        </w:rPr>
        <w:t xml:space="preserve"> несовершеннолетних матерей.</w:t>
      </w:r>
    </w:p>
    <w:p w14:paraId="4662C5A1" w14:textId="5B7314FC"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В ходе реализации комплексов мер создано 600 специализированных социальных сервисов, в том числе: 126 игротерапевтических кабинетов;</w:t>
      </w:r>
      <w:r w:rsidR="00746CC7">
        <w:rPr>
          <w:rFonts w:ascii="Times New Roman" w:eastAsia="Times New Roman" w:hAnsi="Times New Roman" w:cs="Times New Roman"/>
          <w:sz w:val="28"/>
          <w:szCs w:val="28"/>
          <w:lang w:eastAsia="ru-RU"/>
        </w:rPr>
        <w:t xml:space="preserve"> </w:t>
      </w:r>
      <w:r w:rsidRPr="00903C0D">
        <w:rPr>
          <w:rFonts w:ascii="Times New Roman" w:eastAsia="Times New Roman" w:hAnsi="Times New Roman" w:cs="Times New Roman"/>
          <w:sz w:val="28"/>
          <w:szCs w:val="28"/>
          <w:lang w:eastAsia="ru-RU"/>
        </w:rPr>
        <w:t xml:space="preserve">51 кабинет </w:t>
      </w:r>
      <w:r w:rsidRPr="00903C0D">
        <w:rPr>
          <w:rFonts w:ascii="Times New Roman" w:eastAsia="Times New Roman" w:hAnsi="Times New Roman" w:cs="Times New Roman"/>
          <w:sz w:val="28"/>
          <w:szCs w:val="28"/>
          <w:lang w:eastAsia="ru-RU"/>
        </w:rPr>
        <w:lastRenderedPageBreak/>
        <w:t>примирения и согласия; 126 выездных мобильных бригад; 19 служб кризисной помощи; 51 пункт социального проката.</w:t>
      </w:r>
    </w:p>
    <w:p w14:paraId="56449A89" w14:textId="788841FF"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В </w:t>
      </w:r>
      <w:r w:rsidR="00746CC7">
        <w:rPr>
          <w:rFonts w:ascii="Times New Roman" w:eastAsia="Times New Roman" w:hAnsi="Times New Roman" w:cs="Times New Roman"/>
          <w:sz w:val="28"/>
          <w:szCs w:val="28"/>
          <w:lang w:eastAsia="ru-RU"/>
        </w:rPr>
        <w:t>реализации мероприятий комплексов мер</w:t>
      </w:r>
      <w:r w:rsidRPr="00903C0D">
        <w:rPr>
          <w:rFonts w:ascii="Times New Roman" w:eastAsia="Times New Roman" w:hAnsi="Times New Roman" w:cs="Times New Roman"/>
          <w:sz w:val="28"/>
          <w:szCs w:val="28"/>
          <w:lang w:eastAsia="ru-RU"/>
        </w:rPr>
        <w:t xml:space="preserve"> приняли участие 1,7 тыс. специалистов, 2,4 тыс. волонтеров, 2</w:t>
      </w:r>
      <w:r w:rsidR="00746CC7">
        <w:rPr>
          <w:rFonts w:ascii="Times New Roman" w:eastAsia="Times New Roman" w:hAnsi="Times New Roman" w:cs="Times New Roman"/>
          <w:sz w:val="28"/>
          <w:szCs w:val="28"/>
          <w:lang w:eastAsia="ru-RU"/>
        </w:rPr>
        <w:t xml:space="preserve"> </w:t>
      </w:r>
      <w:r w:rsidRPr="00903C0D">
        <w:rPr>
          <w:rFonts w:ascii="Times New Roman" w:eastAsia="Times New Roman" w:hAnsi="Times New Roman" w:cs="Times New Roman"/>
          <w:sz w:val="28"/>
          <w:szCs w:val="28"/>
          <w:lang w:eastAsia="ru-RU"/>
        </w:rPr>
        <w:t xml:space="preserve">тыс. государственных и муниципальных организаций и 165 </w:t>
      </w:r>
      <w:r w:rsidR="00746CC7">
        <w:rPr>
          <w:rFonts w:ascii="Times New Roman" w:eastAsia="Times New Roman" w:hAnsi="Times New Roman" w:cs="Times New Roman"/>
          <w:sz w:val="28"/>
          <w:szCs w:val="28"/>
          <w:lang w:eastAsia="ru-RU"/>
        </w:rPr>
        <w:t>социально-ориентированных некоммерческих организаций</w:t>
      </w:r>
      <w:r w:rsidRPr="00903C0D">
        <w:rPr>
          <w:rFonts w:ascii="Times New Roman" w:eastAsia="Times New Roman" w:hAnsi="Times New Roman" w:cs="Times New Roman"/>
          <w:sz w:val="28"/>
          <w:szCs w:val="28"/>
          <w:lang w:eastAsia="ru-RU"/>
        </w:rPr>
        <w:t>.</w:t>
      </w:r>
    </w:p>
    <w:p w14:paraId="20E96CF0" w14:textId="16DE5394"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В 3 приграничных субъектах Российской Федерации (Белгородская, Брянская</w:t>
      </w:r>
      <w:r w:rsidR="00746CC7">
        <w:rPr>
          <w:rFonts w:ascii="Times New Roman" w:eastAsia="Times New Roman" w:hAnsi="Times New Roman" w:cs="Times New Roman"/>
          <w:sz w:val="28"/>
          <w:szCs w:val="28"/>
          <w:lang w:eastAsia="ru-RU"/>
        </w:rPr>
        <w:t xml:space="preserve"> </w:t>
      </w:r>
      <w:r w:rsidR="00746CC7">
        <w:rPr>
          <w:rFonts w:ascii="Times New Roman" w:eastAsia="Times New Roman" w:hAnsi="Times New Roman" w:cs="Times New Roman"/>
          <w:sz w:val="28"/>
          <w:szCs w:val="28"/>
          <w:lang w:eastAsia="ru-RU"/>
        </w:rPr>
        <w:br/>
        <w:t>и</w:t>
      </w:r>
      <w:r w:rsidRPr="00903C0D">
        <w:rPr>
          <w:rFonts w:ascii="Times New Roman" w:eastAsia="Times New Roman" w:hAnsi="Times New Roman" w:cs="Times New Roman"/>
          <w:sz w:val="28"/>
          <w:szCs w:val="28"/>
          <w:lang w:eastAsia="ru-RU"/>
        </w:rPr>
        <w:t xml:space="preserve"> Курская области) на базе 8 организаций социального обслуживания реализованы проекты по созданию</w:t>
      </w:r>
      <w:r w:rsidR="0083288C">
        <w:rPr>
          <w:rFonts w:ascii="Times New Roman" w:eastAsia="Times New Roman" w:hAnsi="Times New Roman" w:cs="Times New Roman"/>
          <w:sz w:val="28"/>
          <w:szCs w:val="28"/>
          <w:lang w:eastAsia="ru-RU"/>
        </w:rPr>
        <w:t xml:space="preserve"> игротерапевтических кабинетов.</w:t>
      </w:r>
    </w:p>
    <w:p w14:paraId="3604EDA2" w14:textId="77777777"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Создание игротерапевтических кабинетов способствовало:</w:t>
      </w:r>
    </w:p>
    <w:p w14:paraId="761D2D66" w14:textId="725E4735"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внедрению реабилитационных программ для детей в особых жизненных ситуациях, формирующих психоэмоциональную травму (утрата родителей (смерть родителей, лишение родительских прав, развод, другое); жестокое обращение </w:t>
      </w:r>
      <w:r w:rsidR="00746CC7">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и преступные посягательства, в том числе сексуального характера (включая несовершеннолетних, ставших свидетелями); ситуации, связанные с</w:t>
      </w:r>
      <w:r w:rsidR="00746CC7">
        <w:rPr>
          <w:rFonts w:ascii="Times New Roman" w:eastAsia="Times New Roman" w:hAnsi="Times New Roman" w:cs="Times New Roman"/>
          <w:sz w:val="28"/>
          <w:szCs w:val="28"/>
          <w:lang w:eastAsia="ru-RU"/>
        </w:rPr>
        <w:t xml:space="preserve"> проведением</w:t>
      </w:r>
      <w:r w:rsidRPr="00903C0D">
        <w:rPr>
          <w:rFonts w:ascii="Times New Roman" w:eastAsia="Times New Roman" w:hAnsi="Times New Roman" w:cs="Times New Roman"/>
          <w:sz w:val="28"/>
          <w:szCs w:val="28"/>
          <w:lang w:eastAsia="ru-RU"/>
        </w:rPr>
        <w:t xml:space="preserve"> </w:t>
      </w:r>
      <w:r w:rsidR="00B41C2B">
        <w:rPr>
          <w:rFonts w:ascii="Times New Roman" w:eastAsia="Times New Roman" w:hAnsi="Times New Roman" w:cs="Times New Roman"/>
          <w:sz w:val="28"/>
          <w:szCs w:val="28"/>
          <w:lang w:eastAsia="ru-RU"/>
        </w:rPr>
        <w:t>с</w:t>
      </w:r>
      <w:r w:rsidRPr="00903C0D">
        <w:rPr>
          <w:rFonts w:ascii="Times New Roman" w:eastAsia="Times New Roman" w:hAnsi="Times New Roman" w:cs="Times New Roman"/>
          <w:sz w:val="28"/>
          <w:szCs w:val="28"/>
          <w:lang w:eastAsia="ru-RU"/>
        </w:rPr>
        <w:t>пециальной военной операцией; посттравматические расстройства вследствие пе</w:t>
      </w:r>
      <w:r w:rsidR="0083288C">
        <w:rPr>
          <w:rFonts w:ascii="Times New Roman" w:eastAsia="Times New Roman" w:hAnsi="Times New Roman" w:cs="Times New Roman"/>
          <w:sz w:val="28"/>
          <w:szCs w:val="28"/>
          <w:lang w:eastAsia="ru-RU"/>
        </w:rPr>
        <w:t>режитых чрезвычайных ситуаций);</w:t>
      </w:r>
    </w:p>
    <w:p w14:paraId="5863A22E" w14:textId="47E36EBA"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внедрению программ работы с родителями (законными представителями) </w:t>
      </w:r>
      <w:r w:rsidR="00746CC7">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по преодолению психо</w:t>
      </w:r>
      <w:r w:rsidR="0083288C">
        <w:rPr>
          <w:rFonts w:ascii="Times New Roman" w:eastAsia="Times New Roman" w:hAnsi="Times New Roman" w:cs="Times New Roman"/>
          <w:sz w:val="28"/>
          <w:szCs w:val="28"/>
          <w:lang w:eastAsia="ru-RU"/>
        </w:rPr>
        <w:t>эмоциональной травмы у ребенка;</w:t>
      </w:r>
    </w:p>
    <w:p w14:paraId="0151AFEF" w14:textId="28A7C814"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оказанию экстренной психологической помощи (комплексная диагностика, выведение из кризиса, психологическое консуль</w:t>
      </w:r>
      <w:r w:rsidR="0083288C">
        <w:rPr>
          <w:rFonts w:ascii="Times New Roman" w:eastAsia="Times New Roman" w:hAnsi="Times New Roman" w:cs="Times New Roman"/>
          <w:sz w:val="28"/>
          <w:szCs w:val="28"/>
          <w:lang w:eastAsia="ru-RU"/>
        </w:rPr>
        <w:t>тирование и коррекция, другое);</w:t>
      </w:r>
    </w:p>
    <w:p w14:paraId="48263BF5" w14:textId="25DEB1AB" w:rsidR="00746CC7"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проведению мероприятий по профилактике жестокого обращения с детьми, оказанию психолого-педагогической, консультативно-просветительской, профилактической помощи детям и родителям (законным представителям), </w:t>
      </w:r>
      <w:r w:rsidR="0083288C">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в том числе профилактике и коррекции стрессовых расстройств, психоэмоциональных нарушений, агрессивности, страхов, замкнутости, тр</w:t>
      </w:r>
      <w:r w:rsidR="00746CC7">
        <w:rPr>
          <w:rFonts w:ascii="Times New Roman" w:eastAsia="Times New Roman" w:hAnsi="Times New Roman" w:cs="Times New Roman"/>
          <w:sz w:val="28"/>
          <w:szCs w:val="28"/>
          <w:lang w:eastAsia="ru-RU"/>
        </w:rPr>
        <w:t xml:space="preserve">евожности </w:t>
      </w:r>
      <w:r w:rsidR="00746CC7">
        <w:rPr>
          <w:rFonts w:ascii="Times New Roman" w:eastAsia="Times New Roman" w:hAnsi="Times New Roman" w:cs="Times New Roman"/>
          <w:sz w:val="28"/>
          <w:szCs w:val="28"/>
          <w:lang w:eastAsia="ru-RU"/>
        </w:rPr>
        <w:br/>
        <w:t>у несовершеннолетних.</w:t>
      </w:r>
    </w:p>
    <w:p w14:paraId="35D7028C" w14:textId="420D29A1"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В 2025 г</w:t>
      </w:r>
      <w:r w:rsidR="00746CC7">
        <w:rPr>
          <w:rFonts w:ascii="Times New Roman" w:eastAsia="Times New Roman" w:hAnsi="Times New Roman" w:cs="Times New Roman"/>
          <w:sz w:val="28"/>
          <w:szCs w:val="28"/>
          <w:lang w:eastAsia="ru-RU"/>
        </w:rPr>
        <w:t>.</w:t>
      </w:r>
      <w:r w:rsidRPr="00903C0D">
        <w:rPr>
          <w:rFonts w:ascii="Times New Roman" w:eastAsia="Times New Roman" w:hAnsi="Times New Roman" w:cs="Times New Roman"/>
          <w:sz w:val="28"/>
          <w:szCs w:val="28"/>
          <w:lang w:eastAsia="ru-RU"/>
        </w:rPr>
        <w:t xml:space="preserve"> помощь оказана 120 несовершеннолетним.</w:t>
      </w:r>
    </w:p>
    <w:p w14:paraId="2E30DC27" w14:textId="5F8B355A"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Важным компонентом предотвращения детского и семейного неблагополучия, сохранения здоровья детей является </w:t>
      </w:r>
      <w:r w:rsidR="00746CC7">
        <w:rPr>
          <w:rFonts w:ascii="Times New Roman" w:eastAsia="Times New Roman" w:hAnsi="Times New Roman" w:cs="Times New Roman"/>
          <w:sz w:val="28"/>
          <w:szCs w:val="28"/>
          <w:lang w:eastAsia="ru-RU"/>
        </w:rPr>
        <w:t xml:space="preserve">обеспечение оказания экстренной </w:t>
      </w:r>
      <w:r w:rsidRPr="00903C0D">
        <w:rPr>
          <w:rFonts w:ascii="Times New Roman" w:eastAsia="Times New Roman" w:hAnsi="Times New Roman" w:cs="Times New Roman"/>
          <w:sz w:val="28"/>
          <w:szCs w:val="28"/>
          <w:lang w:eastAsia="ru-RU"/>
        </w:rPr>
        <w:t>психологической помощи детям и родителям по единым общероссийским номерам детского телефона доверия 8 800 2000 122 и 124 (при обращении с мобильных телефонов)</w:t>
      </w:r>
      <w:r w:rsidR="00746CC7">
        <w:rPr>
          <w:rFonts w:ascii="Times New Roman" w:eastAsia="Times New Roman" w:hAnsi="Times New Roman" w:cs="Times New Roman"/>
          <w:sz w:val="28"/>
          <w:szCs w:val="28"/>
          <w:lang w:eastAsia="ru-RU"/>
        </w:rPr>
        <w:t>. С 2025 г. службы детского телефона доверия работают</w:t>
      </w:r>
      <w:r w:rsidRPr="00903C0D">
        <w:rPr>
          <w:rFonts w:ascii="Times New Roman" w:eastAsia="Times New Roman" w:hAnsi="Times New Roman" w:cs="Times New Roman"/>
          <w:sz w:val="28"/>
          <w:szCs w:val="28"/>
          <w:lang w:eastAsia="ru-RU"/>
        </w:rPr>
        <w:t xml:space="preserve"> в 87 субъектах Российской Федерации, в том числе </w:t>
      </w:r>
      <w:r w:rsidR="00746CC7">
        <w:rPr>
          <w:rFonts w:ascii="Times New Roman" w:eastAsia="Times New Roman" w:hAnsi="Times New Roman" w:cs="Times New Roman"/>
          <w:sz w:val="28"/>
          <w:szCs w:val="28"/>
          <w:lang w:eastAsia="ru-RU"/>
        </w:rPr>
        <w:t>в</w:t>
      </w:r>
      <w:r w:rsidRPr="00903C0D">
        <w:rPr>
          <w:rFonts w:ascii="Times New Roman" w:eastAsia="Times New Roman" w:hAnsi="Times New Roman" w:cs="Times New Roman"/>
          <w:sz w:val="28"/>
          <w:szCs w:val="28"/>
          <w:lang w:eastAsia="ru-RU"/>
        </w:rPr>
        <w:t xml:space="preserve"> Запорожской области (с 1 ноября 2025 г</w:t>
      </w:r>
      <w:r w:rsidR="00746CC7">
        <w:rPr>
          <w:rFonts w:ascii="Times New Roman" w:eastAsia="Times New Roman" w:hAnsi="Times New Roman" w:cs="Times New Roman"/>
          <w:sz w:val="28"/>
          <w:szCs w:val="28"/>
          <w:lang w:eastAsia="ru-RU"/>
        </w:rPr>
        <w:t>.</w:t>
      </w:r>
      <w:r w:rsidRPr="00903C0D">
        <w:rPr>
          <w:rFonts w:ascii="Times New Roman" w:eastAsia="Times New Roman" w:hAnsi="Times New Roman" w:cs="Times New Roman"/>
          <w:sz w:val="28"/>
          <w:szCs w:val="28"/>
          <w:lang w:eastAsia="ru-RU"/>
        </w:rPr>
        <w:t xml:space="preserve">) </w:t>
      </w:r>
      <w:r w:rsidR="008E7D9E">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и Луганской Народной Республик</w:t>
      </w:r>
      <w:r w:rsidR="00746CC7">
        <w:rPr>
          <w:rFonts w:ascii="Times New Roman" w:eastAsia="Times New Roman" w:hAnsi="Times New Roman" w:cs="Times New Roman"/>
          <w:sz w:val="28"/>
          <w:szCs w:val="28"/>
          <w:lang w:eastAsia="ru-RU"/>
        </w:rPr>
        <w:t>е</w:t>
      </w:r>
      <w:r w:rsidRPr="00903C0D">
        <w:rPr>
          <w:rFonts w:ascii="Times New Roman" w:eastAsia="Times New Roman" w:hAnsi="Times New Roman" w:cs="Times New Roman"/>
          <w:sz w:val="28"/>
          <w:szCs w:val="28"/>
          <w:lang w:eastAsia="ru-RU"/>
        </w:rPr>
        <w:t xml:space="preserve"> (с 1 декабря 2025 г</w:t>
      </w:r>
      <w:r w:rsidR="00746CC7">
        <w:rPr>
          <w:rFonts w:ascii="Times New Roman" w:eastAsia="Times New Roman" w:hAnsi="Times New Roman" w:cs="Times New Roman"/>
          <w:sz w:val="28"/>
          <w:szCs w:val="28"/>
          <w:lang w:eastAsia="ru-RU"/>
        </w:rPr>
        <w:t>.</w:t>
      </w:r>
      <w:r w:rsidR="0083288C">
        <w:rPr>
          <w:rFonts w:ascii="Times New Roman" w:eastAsia="Times New Roman" w:hAnsi="Times New Roman" w:cs="Times New Roman"/>
          <w:sz w:val="28"/>
          <w:szCs w:val="28"/>
          <w:lang w:eastAsia="ru-RU"/>
        </w:rPr>
        <w:t>).</w:t>
      </w:r>
    </w:p>
    <w:p w14:paraId="237A8F9F" w14:textId="3C25156F"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Фондом </w:t>
      </w:r>
      <w:r w:rsidR="00746CC7">
        <w:rPr>
          <w:rFonts w:ascii="Times New Roman" w:eastAsia="Times New Roman" w:hAnsi="Times New Roman" w:cs="Times New Roman"/>
          <w:sz w:val="28"/>
          <w:szCs w:val="28"/>
          <w:lang w:eastAsia="ru-RU"/>
        </w:rPr>
        <w:t xml:space="preserve">поддержки детей </w:t>
      </w:r>
      <w:r w:rsidRPr="00903C0D">
        <w:rPr>
          <w:rFonts w:ascii="Times New Roman" w:eastAsia="Times New Roman" w:hAnsi="Times New Roman" w:cs="Times New Roman"/>
          <w:sz w:val="28"/>
          <w:szCs w:val="28"/>
          <w:lang w:eastAsia="ru-RU"/>
        </w:rPr>
        <w:t xml:space="preserve">при содействии Минтруда России налажено взаимодействие с исполнительными органами </w:t>
      </w:r>
      <w:r w:rsidR="008E7D9E" w:rsidRPr="00903C0D">
        <w:rPr>
          <w:rFonts w:ascii="Times New Roman" w:eastAsia="Times New Roman" w:hAnsi="Times New Roman" w:cs="Times New Roman"/>
          <w:sz w:val="28"/>
          <w:szCs w:val="28"/>
          <w:lang w:eastAsia="ru-RU"/>
        </w:rPr>
        <w:t xml:space="preserve">Донецкой Народной Республики </w:t>
      </w:r>
      <w:r w:rsidR="008E7D9E">
        <w:rPr>
          <w:rFonts w:ascii="Times New Roman" w:eastAsia="Times New Roman" w:hAnsi="Times New Roman" w:cs="Times New Roman"/>
          <w:sz w:val="28"/>
          <w:szCs w:val="28"/>
          <w:lang w:eastAsia="ru-RU"/>
        </w:rPr>
        <w:br/>
      </w:r>
      <w:r w:rsidR="008E7D9E" w:rsidRPr="00903C0D">
        <w:rPr>
          <w:rFonts w:ascii="Times New Roman" w:eastAsia="Times New Roman" w:hAnsi="Times New Roman" w:cs="Times New Roman"/>
          <w:sz w:val="28"/>
          <w:szCs w:val="28"/>
          <w:lang w:eastAsia="ru-RU"/>
        </w:rPr>
        <w:t xml:space="preserve">и Херсонской области </w:t>
      </w:r>
      <w:r w:rsidRPr="00903C0D">
        <w:rPr>
          <w:rFonts w:ascii="Times New Roman" w:eastAsia="Times New Roman" w:hAnsi="Times New Roman" w:cs="Times New Roman"/>
          <w:sz w:val="28"/>
          <w:szCs w:val="28"/>
          <w:lang w:eastAsia="ru-RU"/>
        </w:rPr>
        <w:t>в сфере социальной защиты</w:t>
      </w:r>
      <w:r w:rsidR="008E7D9E">
        <w:rPr>
          <w:rFonts w:ascii="Times New Roman" w:eastAsia="Times New Roman" w:hAnsi="Times New Roman" w:cs="Times New Roman"/>
          <w:sz w:val="28"/>
          <w:szCs w:val="28"/>
          <w:lang w:eastAsia="ru-RU"/>
        </w:rPr>
        <w:t xml:space="preserve"> населения</w:t>
      </w:r>
      <w:r w:rsidRPr="00903C0D">
        <w:rPr>
          <w:rFonts w:ascii="Times New Roman" w:eastAsia="Times New Roman" w:hAnsi="Times New Roman" w:cs="Times New Roman"/>
          <w:sz w:val="28"/>
          <w:szCs w:val="28"/>
          <w:lang w:eastAsia="ru-RU"/>
        </w:rPr>
        <w:t>. Создание служб детского телефона доверия под едиными общероссийскими номерами в указанны</w:t>
      </w:r>
      <w:r w:rsidR="008E7D9E">
        <w:rPr>
          <w:rFonts w:ascii="Times New Roman" w:eastAsia="Times New Roman" w:hAnsi="Times New Roman" w:cs="Times New Roman"/>
          <w:sz w:val="28"/>
          <w:szCs w:val="28"/>
          <w:lang w:eastAsia="ru-RU"/>
        </w:rPr>
        <w:t xml:space="preserve">х </w:t>
      </w:r>
      <w:r w:rsidR="00851C5D">
        <w:rPr>
          <w:rFonts w:ascii="Times New Roman" w:eastAsia="Times New Roman" w:hAnsi="Times New Roman" w:cs="Times New Roman"/>
          <w:sz w:val="28"/>
          <w:szCs w:val="28"/>
          <w:lang w:eastAsia="ru-RU"/>
        </w:rPr>
        <w:t>субъектах Российской Федерации</w:t>
      </w:r>
      <w:r w:rsidR="008E7D9E">
        <w:rPr>
          <w:rFonts w:ascii="Times New Roman" w:eastAsia="Times New Roman" w:hAnsi="Times New Roman" w:cs="Times New Roman"/>
          <w:sz w:val="28"/>
          <w:szCs w:val="28"/>
          <w:lang w:eastAsia="ru-RU"/>
        </w:rPr>
        <w:t xml:space="preserve"> планируется в 2026 г</w:t>
      </w:r>
      <w:r w:rsidRPr="00903C0D">
        <w:rPr>
          <w:rFonts w:ascii="Times New Roman" w:eastAsia="Times New Roman" w:hAnsi="Times New Roman" w:cs="Times New Roman"/>
          <w:sz w:val="28"/>
          <w:szCs w:val="28"/>
          <w:lang w:eastAsia="ru-RU"/>
        </w:rPr>
        <w:t>.</w:t>
      </w:r>
    </w:p>
    <w:p w14:paraId="2FE49D3B" w14:textId="5927E671"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lastRenderedPageBreak/>
        <w:t>В 2025 г</w:t>
      </w:r>
      <w:r w:rsidR="008E7D9E">
        <w:rPr>
          <w:rFonts w:ascii="Times New Roman" w:eastAsia="Times New Roman" w:hAnsi="Times New Roman" w:cs="Times New Roman"/>
          <w:sz w:val="28"/>
          <w:szCs w:val="28"/>
          <w:lang w:eastAsia="ru-RU"/>
        </w:rPr>
        <w:t>.</w:t>
      </w:r>
      <w:r w:rsidRPr="00903C0D">
        <w:rPr>
          <w:rFonts w:ascii="Times New Roman" w:eastAsia="Times New Roman" w:hAnsi="Times New Roman" w:cs="Times New Roman"/>
          <w:sz w:val="28"/>
          <w:szCs w:val="28"/>
          <w:lang w:eastAsia="ru-RU"/>
        </w:rPr>
        <w:t xml:space="preserve"> экстренная психологическая помощь по детскому телефону доверия предоставлялась детям и родителям в круглосуточном режиме </w:t>
      </w:r>
      <w:r w:rsidR="008E7D9E" w:rsidRPr="00903C0D">
        <w:rPr>
          <w:rFonts w:ascii="Times New Roman" w:eastAsia="Times New Roman" w:hAnsi="Times New Roman" w:cs="Times New Roman"/>
          <w:sz w:val="28"/>
          <w:szCs w:val="28"/>
          <w:lang w:eastAsia="ru-RU"/>
        </w:rPr>
        <w:t xml:space="preserve">в 82 субъектах Российской Федерации </w:t>
      </w:r>
      <w:r w:rsidR="008E7D9E">
        <w:rPr>
          <w:rFonts w:ascii="Times New Roman" w:eastAsia="Times New Roman" w:hAnsi="Times New Roman" w:cs="Times New Roman"/>
          <w:sz w:val="28"/>
          <w:szCs w:val="28"/>
          <w:lang w:eastAsia="ru-RU"/>
        </w:rPr>
        <w:t>(2024 г. – 81 субъект Российской Федерации</w:t>
      </w:r>
      <w:r w:rsidRPr="00903C0D">
        <w:rPr>
          <w:rFonts w:ascii="Times New Roman" w:eastAsia="Times New Roman" w:hAnsi="Times New Roman" w:cs="Times New Roman"/>
          <w:sz w:val="28"/>
          <w:szCs w:val="28"/>
          <w:lang w:eastAsia="ru-RU"/>
        </w:rPr>
        <w:t>).</w:t>
      </w:r>
    </w:p>
    <w:p w14:paraId="7070AB6F" w14:textId="720E40C3"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На детский телефон доверия поступило 894,2 тыс. обращений за экстренной психологической помощью, из</w:t>
      </w:r>
      <w:r w:rsidR="008E7D9E">
        <w:rPr>
          <w:rFonts w:ascii="Times New Roman" w:eastAsia="Times New Roman" w:hAnsi="Times New Roman" w:cs="Times New Roman"/>
          <w:sz w:val="28"/>
          <w:szCs w:val="28"/>
          <w:lang w:eastAsia="ru-RU"/>
        </w:rPr>
        <w:t xml:space="preserve"> них 501,6 тыс. обращений (56,1</w:t>
      </w:r>
      <w:r w:rsidRPr="00903C0D">
        <w:rPr>
          <w:rFonts w:ascii="Times New Roman" w:eastAsia="Times New Roman" w:hAnsi="Times New Roman" w:cs="Times New Roman"/>
          <w:sz w:val="28"/>
          <w:szCs w:val="28"/>
          <w:lang w:eastAsia="ru-RU"/>
        </w:rPr>
        <w:t xml:space="preserve">% от общего числа обращений) – от детей и подростков. </w:t>
      </w:r>
    </w:p>
    <w:p w14:paraId="65A0957B" w14:textId="1CC578CA"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В целях содействия исполнительным органам субъектов Российской Федерации в развитии профессиональных компетенций специалистов служб детского телефона доверия в 2025 г</w:t>
      </w:r>
      <w:r w:rsidR="0071214E">
        <w:rPr>
          <w:rFonts w:ascii="Times New Roman" w:eastAsia="Times New Roman" w:hAnsi="Times New Roman" w:cs="Times New Roman"/>
          <w:sz w:val="28"/>
          <w:szCs w:val="28"/>
          <w:lang w:eastAsia="ru-RU"/>
        </w:rPr>
        <w:t>.</w:t>
      </w:r>
      <w:r w:rsidRPr="00903C0D">
        <w:rPr>
          <w:rFonts w:ascii="Times New Roman" w:eastAsia="Times New Roman" w:hAnsi="Times New Roman" w:cs="Times New Roman"/>
          <w:sz w:val="28"/>
          <w:szCs w:val="28"/>
          <w:lang w:eastAsia="ru-RU"/>
        </w:rPr>
        <w:t xml:space="preserve"> Фондом </w:t>
      </w:r>
      <w:r w:rsidR="0071214E">
        <w:rPr>
          <w:rFonts w:ascii="Times New Roman" w:eastAsia="Times New Roman" w:hAnsi="Times New Roman" w:cs="Times New Roman"/>
          <w:sz w:val="28"/>
          <w:szCs w:val="28"/>
          <w:lang w:eastAsia="ru-RU"/>
        </w:rPr>
        <w:t xml:space="preserve">поддержки детей </w:t>
      </w:r>
      <w:r w:rsidRPr="00903C0D">
        <w:rPr>
          <w:rFonts w:ascii="Times New Roman" w:eastAsia="Times New Roman" w:hAnsi="Times New Roman" w:cs="Times New Roman"/>
          <w:sz w:val="28"/>
          <w:szCs w:val="28"/>
          <w:lang w:eastAsia="ru-RU"/>
        </w:rPr>
        <w:t xml:space="preserve">было организовано обучение специалистов региональных служб детского телефона доверия по программам дополнительного профессионального образования на базе ФГБОУ ВО «Московский государственный психолого-педагогический университет» и ФГБОУ ВО «Новосибирский государственный педагогический университет». По итогам 2025 </w:t>
      </w:r>
      <w:r w:rsidR="0071214E">
        <w:rPr>
          <w:rFonts w:ascii="Times New Roman" w:eastAsia="Times New Roman" w:hAnsi="Times New Roman" w:cs="Times New Roman"/>
          <w:sz w:val="28"/>
          <w:szCs w:val="28"/>
          <w:lang w:eastAsia="ru-RU"/>
        </w:rPr>
        <w:t>г.</w:t>
      </w:r>
      <w:r w:rsidRPr="00903C0D">
        <w:rPr>
          <w:rFonts w:ascii="Times New Roman" w:eastAsia="Times New Roman" w:hAnsi="Times New Roman" w:cs="Times New Roman"/>
          <w:sz w:val="28"/>
          <w:szCs w:val="28"/>
          <w:lang w:eastAsia="ru-RU"/>
        </w:rPr>
        <w:t xml:space="preserve"> обучение по актуальным тематикам консультирования детей и родителей прошли </w:t>
      </w:r>
      <w:r w:rsidR="0071214E">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404 специалиста региональных служб детского телефона доверия.</w:t>
      </w:r>
    </w:p>
    <w:p w14:paraId="5C9386D1" w14:textId="7C2E1879"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На повышение качества оказания экстренной психологической помощи детям и родителям были направлены организованные Фондом</w:t>
      </w:r>
      <w:r w:rsidR="0071214E">
        <w:rPr>
          <w:rFonts w:ascii="Times New Roman" w:eastAsia="Times New Roman" w:hAnsi="Times New Roman" w:cs="Times New Roman"/>
          <w:sz w:val="28"/>
          <w:szCs w:val="28"/>
          <w:lang w:eastAsia="ru-RU"/>
        </w:rPr>
        <w:t xml:space="preserve"> поддержки детей</w:t>
      </w:r>
      <w:r w:rsidRPr="00903C0D">
        <w:rPr>
          <w:rFonts w:ascii="Times New Roman" w:eastAsia="Times New Roman" w:hAnsi="Times New Roman" w:cs="Times New Roman"/>
          <w:sz w:val="28"/>
          <w:szCs w:val="28"/>
          <w:lang w:eastAsia="ru-RU"/>
        </w:rPr>
        <w:t xml:space="preserve"> </w:t>
      </w:r>
      <w:r w:rsidR="0071214E">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 xml:space="preserve">37 дистанционных групповых супервизий, участниками которых стали </w:t>
      </w:r>
      <w:r w:rsidR="0071214E">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219 специалистов региональных служб детского телефона доверия.</w:t>
      </w:r>
    </w:p>
    <w:p w14:paraId="22A7F8CA" w14:textId="322050B8"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В 2025 г</w:t>
      </w:r>
      <w:r w:rsidR="0071214E">
        <w:rPr>
          <w:rFonts w:ascii="Times New Roman" w:eastAsia="Times New Roman" w:hAnsi="Times New Roman" w:cs="Times New Roman"/>
          <w:sz w:val="28"/>
          <w:szCs w:val="28"/>
          <w:lang w:eastAsia="ru-RU"/>
        </w:rPr>
        <w:t>.</w:t>
      </w:r>
      <w:r w:rsidRPr="00903C0D">
        <w:rPr>
          <w:rFonts w:ascii="Times New Roman" w:eastAsia="Times New Roman" w:hAnsi="Times New Roman" w:cs="Times New Roman"/>
          <w:sz w:val="28"/>
          <w:szCs w:val="28"/>
          <w:lang w:eastAsia="ru-RU"/>
        </w:rPr>
        <w:t xml:space="preserve"> особое внимание было уделено приграничным и историческим регионам Российской Федерации: </w:t>
      </w:r>
    </w:p>
    <w:p w14:paraId="21001056" w14:textId="4DCBAC9A" w:rsidR="00903C0D" w:rsidRP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проведены 5 групповых дистанционных супервизий и 22 индивидуальных дистанционных занятия для специалистов региональных служб детского телефона доверия, работающих на территориях </w:t>
      </w:r>
      <w:r w:rsidR="00BA6555" w:rsidRPr="00903C0D">
        <w:rPr>
          <w:rFonts w:ascii="Times New Roman" w:eastAsia="Times New Roman" w:hAnsi="Times New Roman" w:cs="Times New Roman"/>
          <w:sz w:val="28"/>
          <w:szCs w:val="28"/>
          <w:lang w:eastAsia="ru-RU"/>
        </w:rPr>
        <w:t xml:space="preserve">Республики Крым </w:t>
      </w:r>
      <w:r w:rsidRPr="00903C0D">
        <w:rPr>
          <w:rFonts w:ascii="Times New Roman" w:eastAsia="Times New Roman" w:hAnsi="Times New Roman" w:cs="Times New Roman"/>
          <w:sz w:val="28"/>
          <w:szCs w:val="28"/>
          <w:lang w:eastAsia="ru-RU"/>
        </w:rPr>
        <w:t xml:space="preserve">Белгородской, Брянской, </w:t>
      </w:r>
      <w:r w:rsidR="00BA6555" w:rsidRPr="00903C0D">
        <w:rPr>
          <w:rFonts w:ascii="Times New Roman" w:eastAsia="Times New Roman" w:hAnsi="Times New Roman" w:cs="Times New Roman"/>
          <w:sz w:val="28"/>
          <w:szCs w:val="28"/>
          <w:lang w:eastAsia="ru-RU"/>
        </w:rPr>
        <w:t xml:space="preserve">Воронежской и Курской </w:t>
      </w:r>
      <w:r w:rsidRPr="00903C0D">
        <w:rPr>
          <w:rFonts w:ascii="Times New Roman" w:eastAsia="Times New Roman" w:hAnsi="Times New Roman" w:cs="Times New Roman"/>
          <w:sz w:val="28"/>
          <w:szCs w:val="28"/>
          <w:lang w:eastAsia="ru-RU"/>
        </w:rPr>
        <w:t>област</w:t>
      </w:r>
      <w:r w:rsidR="00BA6555">
        <w:rPr>
          <w:rFonts w:ascii="Times New Roman" w:eastAsia="Times New Roman" w:hAnsi="Times New Roman" w:cs="Times New Roman"/>
          <w:sz w:val="28"/>
          <w:szCs w:val="28"/>
          <w:lang w:eastAsia="ru-RU"/>
        </w:rPr>
        <w:t>ей</w:t>
      </w:r>
      <w:r w:rsidRPr="00903C0D">
        <w:rPr>
          <w:rFonts w:ascii="Times New Roman" w:eastAsia="Times New Roman" w:hAnsi="Times New Roman" w:cs="Times New Roman"/>
          <w:sz w:val="28"/>
          <w:szCs w:val="28"/>
          <w:lang w:eastAsia="ru-RU"/>
        </w:rPr>
        <w:t xml:space="preserve">. Супервизии были посвящены актуальным </w:t>
      </w:r>
      <w:r w:rsidR="00BA6555">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 xml:space="preserve">для данных территорий тематикам: кризисной интервенции и работе с абонентами </w:t>
      </w:r>
      <w:r w:rsidR="00BA6555">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 xml:space="preserve">в состоянии острого стресса, в чрезвычайных ситуациях, при экзистенциальном страхе смерти и ощущении безысходности, самопомощи и безопасности консультантов в условиях риска. </w:t>
      </w:r>
    </w:p>
    <w:p w14:paraId="17FDE01A" w14:textId="19A96657" w:rsidR="00903C0D" w:rsidRDefault="00903C0D" w:rsidP="00903C0D">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903C0D">
        <w:rPr>
          <w:rFonts w:ascii="Times New Roman" w:eastAsia="Times New Roman" w:hAnsi="Times New Roman" w:cs="Times New Roman"/>
          <w:sz w:val="28"/>
          <w:szCs w:val="28"/>
          <w:lang w:eastAsia="ru-RU"/>
        </w:rPr>
        <w:t xml:space="preserve">организованы и проведены дистанционные обучающие занятия </w:t>
      </w:r>
      <w:r w:rsidR="00BA6555">
        <w:rPr>
          <w:rFonts w:ascii="Times New Roman" w:eastAsia="Times New Roman" w:hAnsi="Times New Roman" w:cs="Times New Roman"/>
          <w:sz w:val="28"/>
          <w:szCs w:val="28"/>
          <w:lang w:eastAsia="ru-RU"/>
        </w:rPr>
        <w:br/>
      </w:r>
      <w:r w:rsidRPr="00903C0D">
        <w:rPr>
          <w:rFonts w:ascii="Times New Roman" w:eastAsia="Times New Roman" w:hAnsi="Times New Roman" w:cs="Times New Roman"/>
          <w:sz w:val="28"/>
          <w:szCs w:val="28"/>
          <w:lang w:eastAsia="ru-RU"/>
        </w:rPr>
        <w:t>для 8 специалистов служб детского телефона доверия Луганской Народной Республики и Запорожской области.</w:t>
      </w:r>
    </w:p>
    <w:p w14:paraId="30827A27" w14:textId="77777777" w:rsidR="00D03A4F" w:rsidRDefault="00D03A4F" w:rsidP="00D03A4F">
      <w:pPr>
        <w:shd w:val="clear" w:color="auto" w:fill="FFFFFF"/>
        <w:spacing w:before="240" w:after="240"/>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Предоставление социальных услуг семьям, имеющим детей-инвалидов</w:t>
      </w:r>
    </w:p>
    <w:p w14:paraId="0CD935EE" w14:textId="101FBC56"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В 2025 г</w:t>
      </w:r>
      <w:r>
        <w:rPr>
          <w:rFonts w:ascii="Times New Roman" w:hAnsi="Times New Roman" w:cs="Times New Roman"/>
          <w:sz w:val="28"/>
          <w:szCs w:val="28"/>
        </w:rPr>
        <w:t>.</w:t>
      </w:r>
      <w:r w:rsidRPr="003172E0">
        <w:rPr>
          <w:rFonts w:ascii="Times New Roman" w:hAnsi="Times New Roman" w:cs="Times New Roman"/>
          <w:sz w:val="28"/>
          <w:szCs w:val="28"/>
        </w:rPr>
        <w:t xml:space="preserve"> в целях повышения жизненного потенциала семей, воспитывающих детей</w:t>
      </w:r>
      <w:r>
        <w:rPr>
          <w:rFonts w:ascii="Times New Roman" w:hAnsi="Times New Roman" w:cs="Times New Roman"/>
          <w:sz w:val="28"/>
          <w:szCs w:val="28"/>
        </w:rPr>
        <w:t xml:space="preserve"> с инвалидностью</w:t>
      </w:r>
      <w:r w:rsidRPr="003172E0">
        <w:rPr>
          <w:rFonts w:ascii="Times New Roman" w:hAnsi="Times New Roman" w:cs="Times New Roman"/>
          <w:sz w:val="28"/>
          <w:szCs w:val="28"/>
        </w:rPr>
        <w:t xml:space="preserve">, в 15 субъектах Российской Федерации при грантовой поддержке Фонда </w:t>
      </w:r>
      <w:r>
        <w:rPr>
          <w:rFonts w:ascii="Times New Roman" w:eastAsia="Times New Roman" w:hAnsi="Times New Roman" w:cs="Times New Roman"/>
          <w:sz w:val="28"/>
          <w:szCs w:val="28"/>
          <w:lang w:eastAsia="ru-RU"/>
        </w:rPr>
        <w:t>поддержки детей</w:t>
      </w:r>
      <w:r w:rsidRPr="00903C0D">
        <w:rPr>
          <w:rFonts w:ascii="Times New Roman" w:eastAsia="Times New Roman" w:hAnsi="Times New Roman" w:cs="Times New Roman"/>
          <w:sz w:val="28"/>
          <w:szCs w:val="28"/>
          <w:lang w:eastAsia="ru-RU"/>
        </w:rPr>
        <w:t xml:space="preserve"> </w:t>
      </w:r>
      <w:r w:rsidRPr="003172E0">
        <w:rPr>
          <w:rFonts w:ascii="Times New Roman" w:hAnsi="Times New Roman" w:cs="Times New Roman"/>
          <w:sz w:val="28"/>
          <w:szCs w:val="28"/>
        </w:rPr>
        <w:t xml:space="preserve">реализованы региональные комплексы мер, направленные на повышение качества жизни семей, воспитывающих детей </w:t>
      </w:r>
      <w:r>
        <w:rPr>
          <w:rFonts w:ascii="Times New Roman" w:hAnsi="Times New Roman" w:cs="Times New Roman"/>
          <w:sz w:val="28"/>
          <w:szCs w:val="28"/>
        </w:rPr>
        <w:br/>
      </w:r>
      <w:r w:rsidRPr="003172E0">
        <w:rPr>
          <w:rFonts w:ascii="Times New Roman" w:hAnsi="Times New Roman" w:cs="Times New Roman"/>
          <w:sz w:val="28"/>
          <w:szCs w:val="28"/>
        </w:rPr>
        <w:t>с инвалидностью. Программные мероприятия обеспечили внедрение эффективных социальных практик и создание устойчивой инфраструктуры поддержки семей, воспитывающих детей</w:t>
      </w:r>
      <w:r w:rsidR="00806BFB">
        <w:rPr>
          <w:rFonts w:ascii="Times New Roman" w:hAnsi="Times New Roman" w:cs="Times New Roman"/>
          <w:sz w:val="28"/>
          <w:szCs w:val="28"/>
        </w:rPr>
        <w:t xml:space="preserve"> с </w:t>
      </w:r>
      <w:r w:rsidRPr="003172E0">
        <w:rPr>
          <w:rFonts w:ascii="Times New Roman" w:hAnsi="Times New Roman" w:cs="Times New Roman"/>
          <w:sz w:val="28"/>
          <w:szCs w:val="28"/>
        </w:rPr>
        <w:t>инвали</w:t>
      </w:r>
      <w:r w:rsidR="00806BFB">
        <w:rPr>
          <w:rFonts w:ascii="Times New Roman" w:hAnsi="Times New Roman" w:cs="Times New Roman"/>
          <w:sz w:val="28"/>
          <w:szCs w:val="28"/>
        </w:rPr>
        <w:t>дностью</w:t>
      </w:r>
      <w:r w:rsidRPr="003172E0">
        <w:rPr>
          <w:rFonts w:ascii="Times New Roman" w:hAnsi="Times New Roman" w:cs="Times New Roman"/>
          <w:sz w:val="28"/>
          <w:szCs w:val="28"/>
        </w:rPr>
        <w:t>.</w:t>
      </w:r>
    </w:p>
    <w:p w14:paraId="03F69B92" w14:textId="2C88F2D4"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lastRenderedPageBreak/>
        <w:t xml:space="preserve">Приоритетным направлением стала помощь семьям в реабилитации </w:t>
      </w:r>
      <w:r w:rsidR="00806BFB">
        <w:rPr>
          <w:rFonts w:ascii="Times New Roman" w:hAnsi="Times New Roman" w:cs="Times New Roman"/>
          <w:sz w:val="28"/>
          <w:szCs w:val="28"/>
        </w:rPr>
        <w:br/>
      </w:r>
      <w:r w:rsidRPr="003172E0">
        <w:rPr>
          <w:rFonts w:ascii="Times New Roman" w:hAnsi="Times New Roman" w:cs="Times New Roman"/>
          <w:sz w:val="28"/>
          <w:szCs w:val="28"/>
        </w:rPr>
        <w:t>и абилитации детей в домашних условиях. Применение семейно-центрированных технологий обеспечило доступность услуг, в том числе в отдаленных территориях. Получили развитие выездные и домашние микрореабилитационные центры, созданы пункты проката реабилитационного, развивающего и игрового оборудования.</w:t>
      </w:r>
    </w:p>
    <w:p w14:paraId="26BAD4AE" w14:textId="13624F41"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 xml:space="preserve">Проведены обучающие мероприятия для родителей в очном и дистанционном форматах, что способствовало повышению их компетенций и включенности </w:t>
      </w:r>
      <w:r w:rsidR="00806BFB">
        <w:rPr>
          <w:rFonts w:ascii="Times New Roman" w:hAnsi="Times New Roman" w:cs="Times New Roman"/>
          <w:sz w:val="28"/>
          <w:szCs w:val="28"/>
        </w:rPr>
        <w:br/>
      </w:r>
      <w:r w:rsidRPr="003172E0">
        <w:rPr>
          <w:rFonts w:ascii="Times New Roman" w:hAnsi="Times New Roman" w:cs="Times New Roman"/>
          <w:sz w:val="28"/>
          <w:szCs w:val="28"/>
        </w:rPr>
        <w:t>в реабилитационный процесс. Дополнительную поддержку семьям оказали родительские с</w:t>
      </w:r>
      <w:r w:rsidR="00806BFB">
        <w:rPr>
          <w:rFonts w:ascii="Times New Roman" w:hAnsi="Times New Roman" w:cs="Times New Roman"/>
          <w:sz w:val="28"/>
          <w:szCs w:val="28"/>
        </w:rPr>
        <w:t>ообщества, объединившие более 4</w:t>
      </w:r>
      <w:r w:rsidRPr="003172E0">
        <w:rPr>
          <w:rFonts w:ascii="Times New Roman" w:hAnsi="Times New Roman" w:cs="Times New Roman"/>
          <w:sz w:val="28"/>
          <w:szCs w:val="28"/>
        </w:rPr>
        <w:t xml:space="preserve"> тыс. человек.</w:t>
      </w:r>
    </w:p>
    <w:p w14:paraId="687DEA3B" w14:textId="111302BC"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Для подготовки детей</w:t>
      </w:r>
      <w:r w:rsidR="00806BFB">
        <w:rPr>
          <w:rFonts w:ascii="Times New Roman" w:hAnsi="Times New Roman" w:cs="Times New Roman"/>
          <w:sz w:val="28"/>
          <w:szCs w:val="28"/>
        </w:rPr>
        <w:t xml:space="preserve"> с инвалидностью</w:t>
      </w:r>
      <w:r w:rsidRPr="003172E0">
        <w:rPr>
          <w:rFonts w:ascii="Times New Roman" w:hAnsi="Times New Roman" w:cs="Times New Roman"/>
          <w:sz w:val="28"/>
          <w:szCs w:val="28"/>
        </w:rPr>
        <w:t xml:space="preserve"> к самостоятельной жизни на базе организаций социального обслуживания созданы кабинеты социально-бытовой адаптации, центры дневной занятости, разработаны программы учебного сопровождаемого проживания, внедрены средства альтернативной и дополнительной коммуникации. Организована клубная работа, экскурсии, спортивные и творческие мероприятия, способствующие расширению социальных связей детей и их семей.</w:t>
      </w:r>
    </w:p>
    <w:p w14:paraId="418FBD2A" w14:textId="1B64F3B3"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Внедрение групп кратковременного ухода позволило снизить эмоциональную нагрузку на родителей и предоставило им возмо</w:t>
      </w:r>
      <w:r w:rsidR="00851C5D">
        <w:rPr>
          <w:rFonts w:ascii="Times New Roman" w:hAnsi="Times New Roman" w:cs="Times New Roman"/>
          <w:sz w:val="28"/>
          <w:szCs w:val="28"/>
        </w:rPr>
        <w:t>жность решать семейные вопросы.</w:t>
      </w:r>
      <w:r w:rsidR="00AD630D">
        <w:rPr>
          <w:rFonts w:ascii="Times New Roman" w:hAnsi="Times New Roman" w:cs="Times New Roman"/>
          <w:sz w:val="28"/>
          <w:szCs w:val="28"/>
        </w:rPr>
        <w:br/>
      </w:r>
      <w:r w:rsidRPr="003172E0">
        <w:rPr>
          <w:rFonts w:ascii="Times New Roman" w:hAnsi="Times New Roman" w:cs="Times New Roman"/>
          <w:sz w:val="28"/>
          <w:szCs w:val="28"/>
        </w:rPr>
        <w:t xml:space="preserve">В отсутствие родителей с детьми проводились коррекционно-развивающие занятия </w:t>
      </w:r>
      <w:r w:rsidR="00AD630D">
        <w:rPr>
          <w:rFonts w:ascii="Times New Roman" w:hAnsi="Times New Roman" w:cs="Times New Roman"/>
          <w:sz w:val="28"/>
          <w:szCs w:val="28"/>
        </w:rPr>
        <w:br/>
      </w:r>
      <w:r w:rsidRPr="003172E0">
        <w:rPr>
          <w:rFonts w:ascii="Times New Roman" w:hAnsi="Times New Roman" w:cs="Times New Roman"/>
          <w:sz w:val="28"/>
          <w:szCs w:val="28"/>
        </w:rPr>
        <w:t>с логопедами, психологами, дефектологами.</w:t>
      </w:r>
    </w:p>
    <w:p w14:paraId="4258C508" w14:textId="02ED46FC"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Для оперативного консультирования семей, воспитывающих детей</w:t>
      </w:r>
      <w:r w:rsidR="00AD630D">
        <w:rPr>
          <w:rFonts w:ascii="Times New Roman" w:hAnsi="Times New Roman" w:cs="Times New Roman"/>
          <w:sz w:val="28"/>
          <w:szCs w:val="28"/>
        </w:rPr>
        <w:t xml:space="preserve"> </w:t>
      </w:r>
      <w:r w:rsidR="00AD630D">
        <w:rPr>
          <w:rFonts w:ascii="Times New Roman" w:hAnsi="Times New Roman" w:cs="Times New Roman"/>
          <w:sz w:val="28"/>
          <w:szCs w:val="28"/>
        </w:rPr>
        <w:br/>
        <w:t xml:space="preserve">с </w:t>
      </w:r>
      <w:r w:rsidRPr="003172E0">
        <w:rPr>
          <w:rFonts w:ascii="Times New Roman" w:hAnsi="Times New Roman" w:cs="Times New Roman"/>
          <w:sz w:val="28"/>
          <w:szCs w:val="28"/>
        </w:rPr>
        <w:t>инвалид</w:t>
      </w:r>
      <w:r w:rsidR="00AD630D">
        <w:rPr>
          <w:rFonts w:ascii="Times New Roman" w:hAnsi="Times New Roman" w:cs="Times New Roman"/>
          <w:sz w:val="28"/>
          <w:szCs w:val="28"/>
        </w:rPr>
        <w:t>ностью</w:t>
      </w:r>
      <w:r w:rsidRPr="003172E0">
        <w:rPr>
          <w:rFonts w:ascii="Times New Roman" w:hAnsi="Times New Roman" w:cs="Times New Roman"/>
          <w:sz w:val="28"/>
          <w:szCs w:val="28"/>
        </w:rPr>
        <w:t xml:space="preserve">, создано 200 цифровых сервисов: мобильные приложения, онлайн-платформы, горячие линии и телеграм-каналы, обеспечивающие доступ </w:t>
      </w:r>
      <w:r w:rsidR="00AD630D">
        <w:rPr>
          <w:rFonts w:ascii="Times New Roman" w:hAnsi="Times New Roman" w:cs="Times New Roman"/>
          <w:sz w:val="28"/>
          <w:szCs w:val="28"/>
        </w:rPr>
        <w:br/>
      </w:r>
      <w:r w:rsidRPr="003172E0">
        <w:rPr>
          <w:rFonts w:ascii="Times New Roman" w:hAnsi="Times New Roman" w:cs="Times New Roman"/>
          <w:sz w:val="28"/>
          <w:szCs w:val="28"/>
        </w:rPr>
        <w:t>к информации и поддержке в любое время.</w:t>
      </w:r>
    </w:p>
    <w:p w14:paraId="628B9667" w14:textId="1359C4D3"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 xml:space="preserve">Реализация комплексов мер позволила вывести на новый качественный уровень систему поддержки семей, воспитывающих детей с инвалидностью, обеспечив </w:t>
      </w:r>
      <w:r w:rsidR="00851C5D">
        <w:rPr>
          <w:rFonts w:ascii="Times New Roman" w:hAnsi="Times New Roman" w:cs="Times New Roman"/>
          <w:sz w:val="28"/>
          <w:szCs w:val="28"/>
        </w:rPr>
        <w:br/>
      </w:r>
      <w:r w:rsidRPr="003172E0">
        <w:rPr>
          <w:rFonts w:ascii="Times New Roman" w:hAnsi="Times New Roman" w:cs="Times New Roman"/>
          <w:sz w:val="28"/>
          <w:szCs w:val="28"/>
        </w:rPr>
        <w:t>им доступ к современным и востребованным услугам. Всего в рамках реализации мероприятий региональных комплексов мер помощь получили 26,8 тыс. семей, воспитывающих детей</w:t>
      </w:r>
      <w:r w:rsidR="00AD630D">
        <w:rPr>
          <w:rFonts w:ascii="Times New Roman" w:hAnsi="Times New Roman" w:cs="Times New Roman"/>
          <w:sz w:val="28"/>
          <w:szCs w:val="28"/>
        </w:rPr>
        <w:t xml:space="preserve"> с инвалидностью</w:t>
      </w:r>
      <w:r w:rsidRPr="003172E0">
        <w:rPr>
          <w:rFonts w:ascii="Times New Roman" w:hAnsi="Times New Roman" w:cs="Times New Roman"/>
          <w:sz w:val="28"/>
          <w:szCs w:val="28"/>
        </w:rPr>
        <w:t>.</w:t>
      </w:r>
    </w:p>
    <w:p w14:paraId="2015C6BC" w14:textId="15791083"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В 2025 г</w:t>
      </w:r>
      <w:r w:rsidR="00AD630D">
        <w:rPr>
          <w:rFonts w:ascii="Times New Roman" w:hAnsi="Times New Roman" w:cs="Times New Roman"/>
          <w:sz w:val="28"/>
          <w:szCs w:val="28"/>
        </w:rPr>
        <w:t>.</w:t>
      </w:r>
      <w:r w:rsidRPr="003172E0">
        <w:rPr>
          <w:rFonts w:ascii="Times New Roman" w:hAnsi="Times New Roman" w:cs="Times New Roman"/>
          <w:sz w:val="28"/>
          <w:szCs w:val="28"/>
        </w:rPr>
        <w:t xml:space="preserve"> при грантовой поддержке Фонда </w:t>
      </w:r>
      <w:r w:rsidR="00AD630D">
        <w:rPr>
          <w:rFonts w:ascii="Times New Roman" w:hAnsi="Times New Roman" w:cs="Times New Roman"/>
          <w:sz w:val="28"/>
          <w:szCs w:val="28"/>
        </w:rPr>
        <w:t xml:space="preserve">поддержки детей </w:t>
      </w:r>
      <w:r w:rsidRPr="003172E0">
        <w:rPr>
          <w:rFonts w:ascii="Times New Roman" w:hAnsi="Times New Roman" w:cs="Times New Roman"/>
          <w:sz w:val="28"/>
          <w:szCs w:val="28"/>
        </w:rPr>
        <w:t>в 41 субъекте Российской Федерации реализовано 59 проектов по созданию выездных служб «Домашний консультант»</w:t>
      </w:r>
      <w:r w:rsidR="00AD630D">
        <w:rPr>
          <w:rFonts w:ascii="Times New Roman" w:hAnsi="Times New Roman" w:cs="Times New Roman"/>
          <w:sz w:val="28"/>
          <w:szCs w:val="28"/>
        </w:rPr>
        <w:t>,</w:t>
      </w:r>
      <w:r w:rsidRPr="003172E0">
        <w:rPr>
          <w:rFonts w:ascii="Times New Roman" w:hAnsi="Times New Roman" w:cs="Times New Roman"/>
          <w:sz w:val="28"/>
          <w:szCs w:val="28"/>
        </w:rPr>
        <w:t xml:space="preserve"> </w:t>
      </w:r>
      <w:r w:rsidR="00AD630D">
        <w:rPr>
          <w:rFonts w:ascii="Times New Roman" w:hAnsi="Times New Roman" w:cs="Times New Roman"/>
          <w:sz w:val="28"/>
          <w:szCs w:val="28"/>
        </w:rPr>
        <w:t>д</w:t>
      </w:r>
      <w:r w:rsidRPr="003172E0">
        <w:rPr>
          <w:rFonts w:ascii="Times New Roman" w:hAnsi="Times New Roman" w:cs="Times New Roman"/>
          <w:sz w:val="28"/>
          <w:szCs w:val="28"/>
        </w:rPr>
        <w:t xml:space="preserve">еятельность </w:t>
      </w:r>
      <w:r w:rsidR="00AD630D">
        <w:rPr>
          <w:rFonts w:ascii="Times New Roman" w:hAnsi="Times New Roman" w:cs="Times New Roman"/>
          <w:sz w:val="28"/>
          <w:szCs w:val="28"/>
        </w:rPr>
        <w:t>которых</w:t>
      </w:r>
      <w:r w:rsidRPr="003172E0">
        <w:rPr>
          <w:rFonts w:ascii="Times New Roman" w:hAnsi="Times New Roman" w:cs="Times New Roman"/>
          <w:sz w:val="28"/>
          <w:szCs w:val="28"/>
        </w:rPr>
        <w:t xml:space="preserve"> направлена на оказание практической и консультативной помощи семьям с детьми раннего возраста, проживающим в отдаленных территориях или не имеющим возможности получать услуги в условиях стационарных учреждений.</w:t>
      </w:r>
    </w:p>
    <w:p w14:paraId="7E75E18D" w14:textId="3D260BBB"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 xml:space="preserve">Основная цель выездных служб «Домашний консультант» – обеспечение доступности ранней помощи по месту жительства, что способствует улучшению функционирования ребенка в естественных для него жизненных ситуациях. Важной составляющей является включение семьи, воспитывающей ребенка с </w:t>
      </w:r>
      <w:r w:rsidR="00872C79">
        <w:rPr>
          <w:rFonts w:ascii="Times New Roman" w:hAnsi="Times New Roman" w:cs="Times New Roman"/>
          <w:sz w:val="28"/>
          <w:szCs w:val="28"/>
        </w:rPr>
        <w:t>ОВЗ</w:t>
      </w:r>
      <w:r w:rsidRPr="003172E0">
        <w:rPr>
          <w:rFonts w:ascii="Times New Roman" w:hAnsi="Times New Roman" w:cs="Times New Roman"/>
          <w:sz w:val="28"/>
          <w:szCs w:val="28"/>
        </w:rPr>
        <w:t xml:space="preserve">, </w:t>
      </w:r>
      <w:r w:rsidR="00872C79">
        <w:rPr>
          <w:rFonts w:ascii="Times New Roman" w:hAnsi="Times New Roman" w:cs="Times New Roman"/>
          <w:sz w:val="28"/>
          <w:szCs w:val="28"/>
        </w:rPr>
        <w:br/>
      </w:r>
      <w:r w:rsidRPr="003172E0">
        <w:rPr>
          <w:rFonts w:ascii="Times New Roman" w:hAnsi="Times New Roman" w:cs="Times New Roman"/>
          <w:sz w:val="28"/>
          <w:szCs w:val="28"/>
        </w:rPr>
        <w:t>в комплексный реабилитационный процесс через обучение родителей навыкам ухода, эффективного взаимодействия, воспитания и развития в домашних условиях.</w:t>
      </w:r>
    </w:p>
    <w:p w14:paraId="0B5AD477" w14:textId="77777777"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В рамках деятельности служб решались следующие задачи:</w:t>
      </w:r>
    </w:p>
    <w:p w14:paraId="36957E9F" w14:textId="77777777"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lastRenderedPageBreak/>
        <w:t>содействие физическому и психическому развитию детей;</w:t>
      </w:r>
    </w:p>
    <w:p w14:paraId="202765BE" w14:textId="77777777"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формирование позитивных детско-родительских отношений;</w:t>
      </w:r>
    </w:p>
    <w:p w14:paraId="2276E48B" w14:textId="77777777"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повышение родительской компетентности в вопросах развития и воспитания;</w:t>
      </w:r>
    </w:p>
    <w:p w14:paraId="462A7D04" w14:textId="77777777"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проведение информационно-просветительской работы и публичных мероприятий.</w:t>
      </w:r>
    </w:p>
    <w:p w14:paraId="670AD818" w14:textId="5D226687"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Для решения поставленных задач созданы различные социальные сервисы</w:t>
      </w:r>
      <w:r w:rsidR="00376B8E">
        <w:rPr>
          <w:rFonts w:ascii="Times New Roman" w:hAnsi="Times New Roman" w:cs="Times New Roman"/>
          <w:sz w:val="28"/>
          <w:szCs w:val="28"/>
        </w:rPr>
        <w:t>:</w:t>
      </w:r>
      <w:r w:rsidRPr="003172E0">
        <w:rPr>
          <w:rFonts w:ascii="Times New Roman" w:hAnsi="Times New Roman" w:cs="Times New Roman"/>
          <w:sz w:val="28"/>
          <w:szCs w:val="28"/>
        </w:rPr>
        <w:t xml:space="preserve"> мобильные междисциплинарные бригады, специалисты которых проводят диагностику, выявляют проблемы семьи и дают рекомендации по проведению коррекционно-развивающ</w:t>
      </w:r>
      <w:r w:rsidR="00376B8E">
        <w:rPr>
          <w:rFonts w:ascii="Times New Roman" w:hAnsi="Times New Roman" w:cs="Times New Roman"/>
          <w:sz w:val="28"/>
          <w:szCs w:val="28"/>
        </w:rPr>
        <w:t xml:space="preserve">их занятий в домашних условиях; </w:t>
      </w:r>
      <w:r w:rsidRPr="003172E0">
        <w:rPr>
          <w:rFonts w:ascii="Times New Roman" w:hAnsi="Times New Roman" w:cs="Times New Roman"/>
          <w:sz w:val="28"/>
          <w:szCs w:val="28"/>
        </w:rPr>
        <w:t>выездны</w:t>
      </w:r>
      <w:r w:rsidR="00376B8E">
        <w:rPr>
          <w:rFonts w:ascii="Times New Roman" w:hAnsi="Times New Roman" w:cs="Times New Roman"/>
          <w:sz w:val="28"/>
          <w:szCs w:val="28"/>
        </w:rPr>
        <w:t>е</w:t>
      </w:r>
      <w:r w:rsidRPr="003172E0">
        <w:rPr>
          <w:rFonts w:ascii="Times New Roman" w:hAnsi="Times New Roman" w:cs="Times New Roman"/>
          <w:sz w:val="28"/>
          <w:szCs w:val="28"/>
        </w:rPr>
        <w:t xml:space="preserve"> игротерапевтически</w:t>
      </w:r>
      <w:r w:rsidR="00376B8E">
        <w:rPr>
          <w:rFonts w:ascii="Times New Roman" w:hAnsi="Times New Roman" w:cs="Times New Roman"/>
          <w:sz w:val="28"/>
          <w:szCs w:val="28"/>
        </w:rPr>
        <w:t>е</w:t>
      </w:r>
      <w:r w:rsidRPr="003172E0">
        <w:rPr>
          <w:rFonts w:ascii="Times New Roman" w:hAnsi="Times New Roman" w:cs="Times New Roman"/>
          <w:sz w:val="28"/>
          <w:szCs w:val="28"/>
        </w:rPr>
        <w:t xml:space="preserve"> кабинет</w:t>
      </w:r>
      <w:r w:rsidR="00376B8E">
        <w:rPr>
          <w:rFonts w:ascii="Times New Roman" w:hAnsi="Times New Roman" w:cs="Times New Roman"/>
          <w:sz w:val="28"/>
          <w:szCs w:val="28"/>
        </w:rPr>
        <w:t>ы</w:t>
      </w:r>
      <w:r w:rsidRPr="003172E0">
        <w:rPr>
          <w:rFonts w:ascii="Times New Roman" w:hAnsi="Times New Roman" w:cs="Times New Roman"/>
          <w:sz w:val="28"/>
          <w:szCs w:val="28"/>
        </w:rPr>
        <w:t>, ориентированны</w:t>
      </w:r>
      <w:r w:rsidR="00376B8E">
        <w:rPr>
          <w:rFonts w:ascii="Times New Roman" w:hAnsi="Times New Roman" w:cs="Times New Roman"/>
          <w:sz w:val="28"/>
          <w:szCs w:val="28"/>
        </w:rPr>
        <w:t>е</w:t>
      </w:r>
      <w:r w:rsidRPr="003172E0">
        <w:rPr>
          <w:rFonts w:ascii="Times New Roman" w:hAnsi="Times New Roman" w:cs="Times New Roman"/>
          <w:sz w:val="28"/>
          <w:szCs w:val="28"/>
        </w:rPr>
        <w:t xml:space="preserve"> на формирование позитивного взаимодействия детей и родителей через игровую деятельность, а также консультирование родителей по созданию развивающей среды в семье.</w:t>
      </w:r>
    </w:p>
    <w:p w14:paraId="26110229" w14:textId="2BD8BA0A"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 xml:space="preserve">Получили развитие пункты социального проката реабилитационного, развивающего и игрового оборудования, где специалисты обучают родителей </w:t>
      </w:r>
      <w:r w:rsidR="00376B8E">
        <w:rPr>
          <w:rFonts w:ascii="Times New Roman" w:hAnsi="Times New Roman" w:cs="Times New Roman"/>
          <w:sz w:val="28"/>
          <w:szCs w:val="28"/>
        </w:rPr>
        <w:br/>
      </w:r>
      <w:r w:rsidRPr="003172E0">
        <w:rPr>
          <w:rFonts w:ascii="Times New Roman" w:hAnsi="Times New Roman" w:cs="Times New Roman"/>
          <w:sz w:val="28"/>
          <w:szCs w:val="28"/>
        </w:rPr>
        <w:t xml:space="preserve">его применению и проводят инструктаж по технике безопасности. </w:t>
      </w:r>
      <w:r w:rsidR="00376B8E">
        <w:rPr>
          <w:rFonts w:ascii="Times New Roman" w:hAnsi="Times New Roman" w:cs="Times New Roman"/>
          <w:sz w:val="28"/>
          <w:szCs w:val="28"/>
        </w:rPr>
        <w:br/>
      </w:r>
      <w:r w:rsidRPr="003172E0">
        <w:rPr>
          <w:rFonts w:ascii="Times New Roman" w:hAnsi="Times New Roman" w:cs="Times New Roman"/>
          <w:sz w:val="28"/>
          <w:szCs w:val="28"/>
        </w:rPr>
        <w:t xml:space="preserve">Для дистанционной поддержки семей созданы онлайн-школы для родителей </w:t>
      </w:r>
      <w:r w:rsidR="00376B8E">
        <w:rPr>
          <w:rFonts w:ascii="Times New Roman" w:hAnsi="Times New Roman" w:cs="Times New Roman"/>
          <w:sz w:val="28"/>
          <w:szCs w:val="28"/>
        </w:rPr>
        <w:br/>
      </w:r>
      <w:r w:rsidRPr="003172E0">
        <w:rPr>
          <w:rFonts w:ascii="Times New Roman" w:hAnsi="Times New Roman" w:cs="Times New Roman"/>
          <w:sz w:val="28"/>
          <w:szCs w:val="28"/>
        </w:rPr>
        <w:t>с размещением видео- и информационных материалов, а также организовано оперативное дистанционное консультирование, в том числе с использованием мобильных приложений.</w:t>
      </w:r>
    </w:p>
    <w:p w14:paraId="758CB8E1" w14:textId="3465D332"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 xml:space="preserve">Более 2,4 тыс. детей, ранее не имевших возможности получать помощь </w:t>
      </w:r>
      <w:r w:rsidR="00376B8E">
        <w:rPr>
          <w:rFonts w:ascii="Times New Roman" w:hAnsi="Times New Roman" w:cs="Times New Roman"/>
          <w:sz w:val="28"/>
          <w:szCs w:val="28"/>
        </w:rPr>
        <w:br/>
      </w:r>
      <w:r w:rsidRPr="003172E0">
        <w:rPr>
          <w:rFonts w:ascii="Times New Roman" w:hAnsi="Times New Roman" w:cs="Times New Roman"/>
          <w:sz w:val="28"/>
          <w:szCs w:val="28"/>
        </w:rPr>
        <w:t>в учреждениях, получили ее в домашних условиях, около 2,5 тыс. родителей повысили уровень компетенций в вопросах развития и воспитания детей.</w:t>
      </w:r>
    </w:p>
    <w:p w14:paraId="329D95B6" w14:textId="2BAE5C0C" w:rsidR="003172E0" w:rsidRPr="003172E0" w:rsidRDefault="003172E0" w:rsidP="003172E0">
      <w:pPr>
        <w:widowControl w:val="0"/>
        <w:spacing w:after="0" w:line="264" w:lineRule="auto"/>
        <w:ind w:firstLine="709"/>
        <w:contextualSpacing/>
        <w:jc w:val="both"/>
        <w:rPr>
          <w:rFonts w:ascii="Times New Roman" w:hAnsi="Times New Roman" w:cs="Times New Roman"/>
          <w:sz w:val="28"/>
          <w:szCs w:val="28"/>
        </w:rPr>
      </w:pPr>
      <w:r w:rsidRPr="003172E0">
        <w:rPr>
          <w:rFonts w:ascii="Times New Roman" w:hAnsi="Times New Roman" w:cs="Times New Roman"/>
          <w:sz w:val="28"/>
          <w:szCs w:val="28"/>
        </w:rPr>
        <w:t>В рамках выполнения проектов приняли участие более 500 специалистов</w:t>
      </w:r>
      <w:r w:rsidR="00376B8E">
        <w:rPr>
          <w:rFonts w:ascii="Times New Roman" w:hAnsi="Times New Roman" w:cs="Times New Roman"/>
          <w:sz w:val="28"/>
          <w:szCs w:val="28"/>
        </w:rPr>
        <w:t xml:space="preserve"> </w:t>
      </w:r>
      <w:r w:rsidR="00376B8E">
        <w:rPr>
          <w:rFonts w:ascii="Times New Roman" w:hAnsi="Times New Roman" w:cs="Times New Roman"/>
          <w:sz w:val="28"/>
          <w:szCs w:val="28"/>
        </w:rPr>
        <w:br/>
        <w:t>из</w:t>
      </w:r>
      <w:r w:rsidRPr="003172E0">
        <w:rPr>
          <w:rFonts w:ascii="Times New Roman" w:hAnsi="Times New Roman" w:cs="Times New Roman"/>
          <w:sz w:val="28"/>
          <w:szCs w:val="28"/>
        </w:rPr>
        <w:t xml:space="preserve"> 400 организаций различной ведомственной принадлежности, включая </w:t>
      </w:r>
      <w:r w:rsidR="00376B8E">
        <w:rPr>
          <w:rFonts w:ascii="Times New Roman" w:hAnsi="Times New Roman" w:cs="Times New Roman"/>
          <w:sz w:val="28"/>
          <w:szCs w:val="28"/>
        </w:rPr>
        <w:br/>
      </w:r>
      <w:r w:rsidRPr="003172E0">
        <w:rPr>
          <w:rFonts w:ascii="Times New Roman" w:hAnsi="Times New Roman" w:cs="Times New Roman"/>
          <w:sz w:val="28"/>
          <w:szCs w:val="28"/>
        </w:rPr>
        <w:t xml:space="preserve">60 </w:t>
      </w:r>
      <w:r w:rsidR="00376B8E">
        <w:rPr>
          <w:rFonts w:ascii="Times New Roman" w:hAnsi="Times New Roman" w:cs="Times New Roman"/>
          <w:sz w:val="28"/>
          <w:szCs w:val="28"/>
        </w:rPr>
        <w:t>некоммерческих организаций</w:t>
      </w:r>
      <w:r w:rsidRPr="003172E0">
        <w:rPr>
          <w:rFonts w:ascii="Times New Roman" w:hAnsi="Times New Roman" w:cs="Times New Roman"/>
          <w:sz w:val="28"/>
          <w:szCs w:val="28"/>
        </w:rPr>
        <w:t>.</w:t>
      </w:r>
    </w:p>
    <w:p w14:paraId="2A158B7E" w14:textId="3B4A990E" w:rsidR="00D03A4F" w:rsidRDefault="00D03A4F" w:rsidP="00E440AE">
      <w:pPr>
        <w:shd w:val="clear" w:color="auto" w:fill="FFFFFF"/>
        <w:spacing w:before="240" w:after="240" w:line="240"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 xml:space="preserve">Устройство детей-сирот, детей, оставшихся без попечения родителей, </w:t>
      </w:r>
      <w:r w:rsidR="004E6D24">
        <w:rPr>
          <w:rFonts w:ascii="Times New Roman" w:eastAsia="Times New Roman" w:hAnsi="Times New Roman" w:cs="Times New Roman"/>
          <w:b/>
          <w:sz w:val="28"/>
          <w:szCs w:val="28"/>
          <w:lang w:eastAsia="ru-RU"/>
        </w:rPr>
        <w:br/>
      </w:r>
      <w:r w:rsidRPr="00D03A4F">
        <w:rPr>
          <w:rFonts w:ascii="Times New Roman" w:eastAsia="Times New Roman" w:hAnsi="Times New Roman" w:cs="Times New Roman"/>
          <w:b/>
          <w:sz w:val="28"/>
          <w:szCs w:val="28"/>
          <w:lang w:eastAsia="ru-RU"/>
        </w:rPr>
        <w:t>на воспитание в семьи</w:t>
      </w:r>
    </w:p>
    <w:p w14:paraId="34BCA9EC" w14:textId="54000931" w:rsidR="00441C3A" w:rsidRPr="00441C3A" w:rsidRDefault="00441C3A" w:rsidP="00441C3A">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441C3A">
        <w:rPr>
          <w:rFonts w:ascii="Times New Roman" w:eastAsia="Times New Roman" w:hAnsi="Times New Roman" w:cs="Times New Roman"/>
          <w:sz w:val="28"/>
          <w:szCs w:val="28"/>
          <w:lang w:eastAsia="ru-RU"/>
        </w:rPr>
        <w:t xml:space="preserve">Законодательство Российской Федерации в соответствии с международными нормами гарантирует право каждого ребенка жить и воспитываться в семье, право </w:t>
      </w:r>
      <w:r>
        <w:rPr>
          <w:rFonts w:ascii="Times New Roman" w:eastAsia="Times New Roman" w:hAnsi="Times New Roman" w:cs="Times New Roman"/>
          <w:sz w:val="28"/>
          <w:szCs w:val="28"/>
          <w:lang w:eastAsia="ru-RU"/>
        </w:rPr>
        <w:br/>
      </w:r>
      <w:r w:rsidRPr="00441C3A">
        <w:rPr>
          <w:rFonts w:ascii="Times New Roman" w:eastAsia="Times New Roman" w:hAnsi="Times New Roman" w:cs="Times New Roman"/>
          <w:sz w:val="28"/>
          <w:szCs w:val="28"/>
          <w:lang w:eastAsia="ru-RU"/>
        </w:rPr>
        <w:t>на родительскую заботу, равно как и право и обязанность родителей воспитывать своих детей, нести ответственность за их развитие, заботу об их здоровье, физическом, психическом, ду</w:t>
      </w:r>
      <w:r>
        <w:rPr>
          <w:rFonts w:ascii="Times New Roman" w:eastAsia="Times New Roman" w:hAnsi="Times New Roman" w:cs="Times New Roman"/>
          <w:sz w:val="28"/>
          <w:szCs w:val="28"/>
          <w:lang w:eastAsia="ru-RU"/>
        </w:rPr>
        <w:t>ховном и нравственном развитии.</w:t>
      </w:r>
    </w:p>
    <w:p w14:paraId="44CF8679" w14:textId="237B7718" w:rsidR="00441C3A" w:rsidRPr="00441C3A" w:rsidRDefault="00441C3A" w:rsidP="00441C3A">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441C3A">
        <w:rPr>
          <w:rFonts w:ascii="Times New Roman" w:eastAsia="Times New Roman" w:hAnsi="Times New Roman" w:cs="Times New Roman"/>
          <w:sz w:val="28"/>
          <w:szCs w:val="28"/>
          <w:lang w:eastAsia="ru-RU"/>
        </w:rPr>
        <w:t xml:space="preserve">Федеральными и региональными органами государственной власти последовательно реализуются меры, направленные на поддержку института семьи, усиление ее воспитательного потенциала, уменьшение числа детей, родители которых пренебрегают своими обязанностями, совершенствование системы работы </w:t>
      </w:r>
      <w:r>
        <w:rPr>
          <w:rFonts w:ascii="Times New Roman" w:eastAsia="Times New Roman" w:hAnsi="Times New Roman" w:cs="Times New Roman"/>
          <w:sz w:val="28"/>
          <w:szCs w:val="28"/>
          <w:lang w:eastAsia="ru-RU"/>
        </w:rPr>
        <w:br/>
      </w:r>
      <w:r w:rsidRPr="00441C3A">
        <w:rPr>
          <w:rFonts w:ascii="Times New Roman" w:eastAsia="Times New Roman" w:hAnsi="Times New Roman" w:cs="Times New Roman"/>
          <w:sz w:val="28"/>
          <w:szCs w:val="28"/>
          <w:lang w:eastAsia="ru-RU"/>
        </w:rPr>
        <w:t>в сфере опеки и попечительства в отноше</w:t>
      </w:r>
      <w:r>
        <w:rPr>
          <w:rFonts w:ascii="Times New Roman" w:eastAsia="Times New Roman" w:hAnsi="Times New Roman" w:cs="Times New Roman"/>
          <w:sz w:val="28"/>
          <w:szCs w:val="28"/>
          <w:lang w:eastAsia="ru-RU"/>
        </w:rPr>
        <w:t>нии несовершеннолетних граждан.</w:t>
      </w:r>
    </w:p>
    <w:p w14:paraId="686696BA" w14:textId="35559D22" w:rsidR="00441C3A" w:rsidRPr="00441C3A" w:rsidRDefault="00441C3A" w:rsidP="00441C3A">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441C3A">
        <w:rPr>
          <w:rFonts w:ascii="Times New Roman" w:eastAsia="Times New Roman" w:hAnsi="Times New Roman" w:cs="Times New Roman"/>
          <w:sz w:val="28"/>
          <w:szCs w:val="28"/>
          <w:lang w:eastAsia="ru-RU"/>
        </w:rPr>
        <w:t xml:space="preserve">Проблемы семейного неблагополучия, асоциального поведения родителей, жесткого обращения с детьми приводят к тому, что дети остаются без должного родительского попечения. Обеспечение соблюдения прав ребенка в кровной семье </w:t>
      </w:r>
      <w:r w:rsidRPr="00441C3A">
        <w:rPr>
          <w:rFonts w:ascii="Times New Roman" w:eastAsia="Times New Roman" w:hAnsi="Times New Roman" w:cs="Times New Roman"/>
          <w:sz w:val="28"/>
          <w:szCs w:val="28"/>
          <w:lang w:eastAsia="ru-RU"/>
        </w:rPr>
        <w:lastRenderedPageBreak/>
        <w:t xml:space="preserve">включает комплекс мер по раннему выявлению фактов семейного неблагополучия </w:t>
      </w:r>
      <w:r w:rsidR="00851C5D">
        <w:rPr>
          <w:rFonts w:ascii="Times New Roman" w:eastAsia="Times New Roman" w:hAnsi="Times New Roman" w:cs="Times New Roman"/>
          <w:sz w:val="28"/>
          <w:szCs w:val="28"/>
          <w:lang w:eastAsia="ru-RU"/>
        </w:rPr>
        <w:br/>
      </w:r>
      <w:r w:rsidRPr="00441C3A">
        <w:rPr>
          <w:rFonts w:ascii="Times New Roman" w:eastAsia="Times New Roman" w:hAnsi="Times New Roman" w:cs="Times New Roman"/>
          <w:sz w:val="28"/>
          <w:szCs w:val="28"/>
          <w:lang w:eastAsia="ru-RU"/>
        </w:rPr>
        <w:t>во всех его проявлениях, в том числе случаев, когда семьи оказываются в крайне сложном материальном положении, и оказанию им своевремен</w:t>
      </w:r>
      <w:r w:rsidR="00851C5D">
        <w:rPr>
          <w:rFonts w:ascii="Times New Roman" w:eastAsia="Times New Roman" w:hAnsi="Times New Roman" w:cs="Times New Roman"/>
          <w:sz w:val="28"/>
          <w:szCs w:val="28"/>
          <w:lang w:eastAsia="ru-RU"/>
        </w:rPr>
        <w:t>ной помощи.</w:t>
      </w:r>
    </w:p>
    <w:p w14:paraId="42B139BB" w14:textId="177174AE" w:rsidR="00441C3A" w:rsidRPr="00441C3A" w:rsidRDefault="000F3C25" w:rsidP="00441C3A">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441C3A">
        <w:rPr>
          <w:rFonts w:ascii="Times New Roman" w:eastAsia="Times New Roman" w:hAnsi="Times New Roman" w:cs="Times New Roman"/>
          <w:sz w:val="28"/>
          <w:szCs w:val="28"/>
          <w:lang w:eastAsia="ru-RU"/>
        </w:rPr>
        <w:t xml:space="preserve"> 2025 г</w:t>
      </w:r>
      <w:r>
        <w:rPr>
          <w:rFonts w:ascii="Times New Roman" w:eastAsia="Times New Roman" w:hAnsi="Times New Roman" w:cs="Times New Roman"/>
          <w:sz w:val="28"/>
          <w:szCs w:val="28"/>
          <w:lang w:eastAsia="ru-RU"/>
        </w:rPr>
        <w:t>.</w:t>
      </w:r>
      <w:r w:rsidRPr="00441C3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00441C3A" w:rsidRPr="00441C3A">
        <w:rPr>
          <w:rFonts w:ascii="Times New Roman" w:eastAsia="Times New Roman" w:hAnsi="Times New Roman" w:cs="Times New Roman"/>
          <w:sz w:val="28"/>
          <w:szCs w:val="28"/>
          <w:lang w:eastAsia="ru-RU"/>
        </w:rPr>
        <w:t xml:space="preserve"> субъектах Российской Федерации продолжена реализация региональных планов мероприятий («дорожной карты») по профилактике </w:t>
      </w:r>
      <w:r>
        <w:rPr>
          <w:rFonts w:ascii="Times New Roman" w:eastAsia="Times New Roman" w:hAnsi="Times New Roman" w:cs="Times New Roman"/>
          <w:sz w:val="28"/>
          <w:szCs w:val="28"/>
          <w:lang w:eastAsia="ru-RU"/>
        </w:rPr>
        <w:t>социального сиротства на 2022-</w:t>
      </w:r>
      <w:r w:rsidR="00441C3A" w:rsidRPr="00441C3A">
        <w:rPr>
          <w:rFonts w:ascii="Times New Roman" w:eastAsia="Times New Roman" w:hAnsi="Times New Roman" w:cs="Times New Roman"/>
          <w:sz w:val="28"/>
          <w:szCs w:val="28"/>
          <w:lang w:eastAsia="ru-RU"/>
        </w:rPr>
        <w:t>2025 г</w:t>
      </w:r>
      <w:r>
        <w:rPr>
          <w:rFonts w:ascii="Times New Roman" w:eastAsia="Times New Roman" w:hAnsi="Times New Roman" w:cs="Times New Roman"/>
          <w:sz w:val="28"/>
          <w:szCs w:val="28"/>
          <w:lang w:eastAsia="ru-RU"/>
        </w:rPr>
        <w:t>г.</w:t>
      </w:r>
      <w:r w:rsidR="00441C3A" w:rsidRPr="00441C3A">
        <w:rPr>
          <w:rFonts w:ascii="Times New Roman" w:eastAsia="Times New Roman" w:hAnsi="Times New Roman" w:cs="Times New Roman"/>
          <w:sz w:val="28"/>
          <w:szCs w:val="28"/>
          <w:lang w:eastAsia="ru-RU"/>
        </w:rPr>
        <w:t xml:space="preserve"> (далее </w:t>
      </w:r>
      <w:r>
        <w:rPr>
          <w:rFonts w:ascii="Times New Roman" w:eastAsia="Times New Roman" w:hAnsi="Times New Roman" w:cs="Times New Roman"/>
          <w:sz w:val="28"/>
          <w:szCs w:val="28"/>
          <w:lang w:eastAsia="ru-RU"/>
        </w:rPr>
        <w:t xml:space="preserve">по тексту подраздела </w:t>
      </w:r>
      <w:r w:rsidR="00441C3A" w:rsidRPr="00441C3A">
        <w:rPr>
          <w:rFonts w:ascii="Times New Roman" w:eastAsia="Times New Roman" w:hAnsi="Times New Roman" w:cs="Times New Roman"/>
          <w:sz w:val="28"/>
          <w:szCs w:val="28"/>
          <w:lang w:eastAsia="ru-RU"/>
        </w:rPr>
        <w:t>– региональные планы).</w:t>
      </w:r>
    </w:p>
    <w:p w14:paraId="14B60EF1" w14:textId="142BF6EA" w:rsidR="00441C3A" w:rsidRPr="00441C3A" w:rsidRDefault="000F3C25" w:rsidP="00441C3A">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41C3A" w:rsidRPr="00441C3A">
        <w:rPr>
          <w:rFonts w:ascii="Times New Roman" w:eastAsia="Times New Roman" w:hAnsi="Times New Roman" w:cs="Times New Roman"/>
          <w:sz w:val="28"/>
          <w:szCs w:val="28"/>
          <w:lang w:eastAsia="ru-RU"/>
        </w:rPr>
        <w:t xml:space="preserve">собое внимание Минпросвещения России </w:t>
      </w:r>
      <w:r>
        <w:rPr>
          <w:rFonts w:ascii="Times New Roman" w:eastAsia="Times New Roman" w:hAnsi="Times New Roman" w:cs="Times New Roman"/>
          <w:sz w:val="28"/>
          <w:szCs w:val="28"/>
          <w:lang w:eastAsia="ru-RU"/>
        </w:rPr>
        <w:t xml:space="preserve">было </w:t>
      </w:r>
      <w:r w:rsidR="00441C3A" w:rsidRPr="00441C3A">
        <w:rPr>
          <w:rFonts w:ascii="Times New Roman" w:eastAsia="Times New Roman" w:hAnsi="Times New Roman" w:cs="Times New Roman"/>
          <w:sz w:val="28"/>
          <w:szCs w:val="28"/>
          <w:lang w:eastAsia="ru-RU"/>
        </w:rPr>
        <w:t xml:space="preserve">уделено вопросам актуализации региональных планов с доработкой ранее установленных показателей, характеризующих эффективность реализации региональных планов, с учетом семьесберегающего подхода, направленного на сокращение числа детей, воспитывающихся в стационарных учреждениях, в том числе для детей-сирот </w:t>
      </w:r>
      <w:r>
        <w:rPr>
          <w:rFonts w:ascii="Times New Roman" w:eastAsia="Times New Roman" w:hAnsi="Times New Roman" w:cs="Times New Roman"/>
          <w:sz w:val="28"/>
          <w:szCs w:val="28"/>
          <w:lang w:eastAsia="ru-RU"/>
        </w:rPr>
        <w:br/>
      </w:r>
      <w:r w:rsidR="00441C3A" w:rsidRPr="00441C3A">
        <w:rPr>
          <w:rFonts w:ascii="Times New Roman" w:eastAsia="Times New Roman" w:hAnsi="Times New Roman" w:cs="Times New Roman"/>
          <w:sz w:val="28"/>
          <w:szCs w:val="28"/>
          <w:lang w:eastAsia="ru-RU"/>
        </w:rPr>
        <w:t xml:space="preserve">и детей, оставшихся без попечения родителей. Также в региональные планы дополнительно включены мероприятия, направленные на поддержку сопровождения молодых мам (несовершеннолетних матерей и матерей из числа студенток) </w:t>
      </w:r>
      <w:r w:rsidR="00851C5D">
        <w:rPr>
          <w:rFonts w:ascii="Times New Roman" w:eastAsia="Times New Roman" w:hAnsi="Times New Roman" w:cs="Times New Roman"/>
          <w:sz w:val="28"/>
          <w:szCs w:val="28"/>
          <w:lang w:eastAsia="ru-RU"/>
        </w:rPr>
        <w:br/>
      </w:r>
      <w:r w:rsidR="00441C3A" w:rsidRPr="00441C3A">
        <w:rPr>
          <w:rFonts w:ascii="Times New Roman" w:eastAsia="Times New Roman" w:hAnsi="Times New Roman" w:cs="Times New Roman"/>
          <w:sz w:val="28"/>
          <w:szCs w:val="28"/>
          <w:lang w:eastAsia="ru-RU"/>
        </w:rPr>
        <w:t>и молодых семей, попавших в трудную жизненную ситуацию.</w:t>
      </w:r>
    </w:p>
    <w:p w14:paraId="6F8228FD" w14:textId="75AC3D4E" w:rsidR="00441C3A" w:rsidRDefault="00441C3A" w:rsidP="00441C3A">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441C3A">
        <w:rPr>
          <w:rFonts w:ascii="Times New Roman" w:eastAsia="Times New Roman" w:hAnsi="Times New Roman" w:cs="Times New Roman"/>
          <w:sz w:val="28"/>
          <w:szCs w:val="28"/>
          <w:lang w:eastAsia="ru-RU"/>
        </w:rPr>
        <w:t xml:space="preserve">Итогом проведенной работы стало сокращение численности выявленных </w:t>
      </w:r>
      <w:r w:rsidR="00851C5D">
        <w:rPr>
          <w:rFonts w:ascii="Times New Roman" w:eastAsia="Times New Roman" w:hAnsi="Times New Roman" w:cs="Times New Roman"/>
          <w:sz w:val="28"/>
          <w:szCs w:val="28"/>
          <w:lang w:eastAsia="ru-RU"/>
        </w:rPr>
        <w:br/>
      </w:r>
      <w:r w:rsidRPr="00441C3A">
        <w:rPr>
          <w:rFonts w:ascii="Times New Roman" w:eastAsia="Times New Roman" w:hAnsi="Times New Roman" w:cs="Times New Roman"/>
          <w:sz w:val="28"/>
          <w:szCs w:val="28"/>
          <w:lang w:eastAsia="ru-RU"/>
        </w:rPr>
        <w:t>детей-сирот и детей, оставшихся без попечения родителей.</w:t>
      </w:r>
    </w:p>
    <w:p w14:paraId="23FCDB12" w14:textId="7D555667" w:rsidR="00B41C2B" w:rsidRPr="00B41C2B" w:rsidRDefault="00B41C2B"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 xml:space="preserve">Согласно данным федерального статистического наблюдения </w:t>
      </w:r>
      <w:r>
        <w:rPr>
          <w:rFonts w:ascii="Times New Roman" w:eastAsia="Times New Roman" w:hAnsi="Times New Roman" w:cs="Times New Roman"/>
          <w:sz w:val="28"/>
          <w:szCs w:val="28"/>
          <w:lang w:eastAsia="ru-RU"/>
        </w:rPr>
        <w:t xml:space="preserve">по форме </w:t>
      </w:r>
      <w:r>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 xml:space="preserve">№ 103-РИК «Сведения о выявлении и устройстве детей-сирот и детей, оставшихся без попечения родителей» (далее – </w:t>
      </w:r>
      <w:r w:rsidR="00CE0F6E">
        <w:rPr>
          <w:rFonts w:ascii="Times New Roman" w:eastAsia="Times New Roman" w:hAnsi="Times New Roman" w:cs="Times New Roman"/>
          <w:sz w:val="28"/>
          <w:szCs w:val="28"/>
          <w:lang w:eastAsia="ru-RU"/>
        </w:rPr>
        <w:t xml:space="preserve">форма </w:t>
      </w:r>
      <w:r w:rsidRPr="00B41C2B">
        <w:rPr>
          <w:rFonts w:ascii="Times New Roman" w:eastAsia="Times New Roman" w:hAnsi="Times New Roman" w:cs="Times New Roman"/>
          <w:sz w:val="28"/>
          <w:szCs w:val="28"/>
          <w:lang w:eastAsia="ru-RU"/>
        </w:rPr>
        <w:t>№ 103-РИК) по итогам 2025 г</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всего </w:t>
      </w:r>
      <w:r w:rsidR="009B2214">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 xml:space="preserve">по Российской Федерации выявлено 34 678 детей-сирот и детей, оставшихся </w:t>
      </w:r>
      <w:r w:rsidR="009B2214">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без попечения родителей, что на 12,4% ниже, чем по итогам 2024 г</w:t>
      </w:r>
      <w:r>
        <w:rPr>
          <w:rFonts w:ascii="Times New Roman" w:eastAsia="Times New Roman" w:hAnsi="Times New Roman" w:cs="Times New Roman"/>
          <w:sz w:val="28"/>
          <w:szCs w:val="28"/>
          <w:lang w:eastAsia="ru-RU"/>
        </w:rPr>
        <w:t xml:space="preserve">. </w:t>
      </w:r>
      <w:r w:rsidRPr="00B41C2B">
        <w:rPr>
          <w:rFonts w:ascii="Times New Roman" w:eastAsia="Times New Roman" w:hAnsi="Times New Roman" w:cs="Times New Roman"/>
          <w:sz w:val="28"/>
          <w:szCs w:val="28"/>
          <w:lang w:eastAsia="ru-RU"/>
        </w:rPr>
        <w:t>(2024 г. – 39 583 человека</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2023 г. – 41 958 челове</w:t>
      </w:r>
      <w:r w:rsidR="00CE0F6E">
        <w:rPr>
          <w:rFonts w:ascii="Times New Roman" w:eastAsia="Times New Roman" w:hAnsi="Times New Roman" w:cs="Times New Roman"/>
          <w:sz w:val="28"/>
          <w:szCs w:val="28"/>
          <w:lang w:eastAsia="ru-RU"/>
        </w:rPr>
        <w:t>к</w:t>
      </w:r>
      <w:r w:rsidRPr="00B41C2B">
        <w:rPr>
          <w:rFonts w:ascii="Times New Roman" w:eastAsia="Times New Roman" w:hAnsi="Times New Roman" w:cs="Times New Roman"/>
          <w:sz w:val="28"/>
          <w:szCs w:val="28"/>
          <w:lang w:eastAsia="ru-RU"/>
        </w:rPr>
        <w:t>).</w:t>
      </w:r>
    </w:p>
    <w:p w14:paraId="225682C4" w14:textId="2C6D4118" w:rsidR="00B41C2B" w:rsidRPr="00B41C2B" w:rsidRDefault="00B41C2B"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 xml:space="preserve">Численность детей, в отношении которых лишены родительских прав оба </w:t>
      </w:r>
      <w:r w:rsidR="00851C5D">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ли единственный родитель, составила 11 005 человек, что на 27,9% ниже показателя 2024 г</w:t>
      </w:r>
      <w:r w:rsidR="009B2214">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(2024 г. – 15 259 человек</w:t>
      </w:r>
      <w:r w:rsidR="009B2214">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2023 г. – 17 444 человека</w:t>
      </w:r>
      <w:r w:rsidR="009B2214">
        <w:rPr>
          <w:rFonts w:ascii="Times New Roman" w:eastAsia="Times New Roman" w:hAnsi="Times New Roman" w:cs="Times New Roman"/>
          <w:sz w:val="28"/>
          <w:szCs w:val="28"/>
          <w:lang w:eastAsia="ru-RU"/>
        </w:rPr>
        <w:t>).</w:t>
      </w:r>
    </w:p>
    <w:p w14:paraId="143A7D75" w14:textId="74448355" w:rsidR="00B41C2B" w:rsidRPr="00B41C2B" w:rsidRDefault="00B41C2B"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 xml:space="preserve">Численность детей, у которых ограничены в родительских правах оба </w:t>
      </w:r>
      <w:r w:rsidR="00AA08BD">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 xml:space="preserve">или единственный родитель, составила 5 427 человек, что на 20,3% ниже показателя </w:t>
      </w:r>
      <w:r w:rsidR="009B2214">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2024 г</w:t>
      </w:r>
      <w:r w:rsidR="009B2214">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(2024 г</w:t>
      </w:r>
      <w:r w:rsidR="009B2214">
        <w:rPr>
          <w:rFonts w:ascii="Times New Roman" w:eastAsia="Times New Roman" w:hAnsi="Times New Roman" w:cs="Times New Roman"/>
          <w:sz w:val="28"/>
          <w:szCs w:val="28"/>
          <w:lang w:eastAsia="ru-RU"/>
        </w:rPr>
        <w:t>. – 6 811 человек;</w:t>
      </w:r>
      <w:r w:rsidRPr="00B41C2B">
        <w:rPr>
          <w:rFonts w:ascii="Times New Roman" w:eastAsia="Times New Roman" w:hAnsi="Times New Roman" w:cs="Times New Roman"/>
          <w:sz w:val="28"/>
          <w:szCs w:val="28"/>
          <w:lang w:eastAsia="ru-RU"/>
        </w:rPr>
        <w:t xml:space="preserve"> 2023 </w:t>
      </w:r>
      <w:r w:rsidR="009B2214">
        <w:rPr>
          <w:rFonts w:ascii="Times New Roman" w:eastAsia="Times New Roman" w:hAnsi="Times New Roman" w:cs="Times New Roman"/>
          <w:sz w:val="28"/>
          <w:szCs w:val="28"/>
          <w:lang w:eastAsia="ru-RU"/>
        </w:rPr>
        <w:t>г.</w:t>
      </w:r>
      <w:r w:rsidRPr="00B41C2B">
        <w:rPr>
          <w:rFonts w:ascii="Times New Roman" w:eastAsia="Times New Roman" w:hAnsi="Times New Roman" w:cs="Times New Roman"/>
          <w:sz w:val="28"/>
          <w:szCs w:val="28"/>
          <w:lang w:eastAsia="ru-RU"/>
        </w:rPr>
        <w:t xml:space="preserve"> – 7 992 человек</w:t>
      </w:r>
      <w:r w:rsidR="009B2214">
        <w:rPr>
          <w:rFonts w:ascii="Times New Roman" w:eastAsia="Times New Roman" w:hAnsi="Times New Roman" w:cs="Times New Roman"/>
          <w:sz w:val="28"/>
          <w:szCs w:val="28"/>
          <w:lang w:eastAsia="ru-RU"/>
        </w:rPr>
        <w:t>).</w:t>
      </w:r>
    </w:p>
    <w:p w14:paraId="469D91EA" w14:textId="5E985A96" w:rsidR="00B41C2B" w:rsidRPr="00B41C2B" w:rsidRDefault="00B41C2B"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По итогам 2025 г</w:t>
      </w:r>
      <w:r w:rsidR="00A0744A">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всего при непосредственной угрозе жизни или здоровью отобрано у родителей 465 детей, что на 50,9% меньше показателя 2024 г</w:t>
      </w:r>
      <w:r w:rsidR="00A0744A">
        <w:rPr>
          <w:rFonts w:ascii="Times New Roman" w:eastAsia="Times New Roman" w:hAnsi="Times New Roman" w:cs="Times New Roman"/>
          <w:sz w:val="28"/>
          <w:szCs w:val="28"/>
          <w:lang w:eastAsia="ru-RU"/>
        </w:rPr>
        <w:t xml:space="preserve">. </w:t>
      </w:r>
      <w:r w:rsidRPr="00B41C2B">
        <w:rPr>
          <w:rFonts w:ascii="Times New Roman" w:eastAsia="Times New Roman" w:hAnsi="Times New Roman" w:cs="Times New Roman"/>
          <w:sz w:val="28"/>
          <w:szCs w:val="28"/>
          <w:lang w:eastAsia="ru-RU"/>
        </w:rPr>
        <w:t>(2024 г. – 947 человек</w:t>
      </w:r>
      <w:r w:rsidR="00A0744A">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2023 г. – 1 432 человека).</w:t>
      </w:r>
    </w:p>
    <w:p w14:paraId="0C999711" w14:textId="036F3DFB" w:rsidR="00B41C2B" w:rsidRPr="00B41C2B" w:rsidRDefault="00B41C2B"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В 2025 г</w:t>
      </w:r>
      <w:r w:rsidR="00A0744A">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были устроены в семьи 37 246 детей-сирот и детей, оставшихся </w:t>
      </w:r>
      <w:r w:rsidR="00AA08BD">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без попечения родителей (2024 г. – 41 612 человек</w:t>
      </w:r>
      <w:r w:rsidR="00A0744A">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2023 г. – 43 797 человек</w:t>
      </w:r>
      <w:r w:rsidR="00B56DD3">
        <w:rPr>
          <w:rFonts w:ascii="Times New Roman" w:eastAsia="Times New Roman" w:hAnsi="Times New Roman" w:cs="Times New Roman"/>
          <w:sz w:val="28"/>
          <w:szCs w:val="28"/>
          <w:lang w:eastAsia="ru-RU"/>
        </w:rPr>
        <w:t>).</w:t>
      </w:r>
    </w:p>
    <w:p w14:paraId="40E76911" w14:textId="5DA98173" w:rsidR="00B41C2B" w:rsidRPr="00B41C2B" w:rsidRDefault="00B56DD3"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итогам годам доля детей-сирот и детей, оставшихся без попечения родителей, устроенных в семьи, превысила на 7,4% долю выявленных детей-сирот </w:t>
      </w:r>
      <w:r w:rsidR="00AA08B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детей, оставшихся без попечения родителей (</w:t>
      </w:r>
      <w:r w:rsidR="00B41C2B" w:rsidRPr="00B41C2B">
        <w:rPr>
          <w:rFonts w:ascii="Times New Roman" w:eastAsia="Times New Roman" w:hAnsi="Times New Roman" w:cs="Times New Roman"/>
          <w:sz w:val="28"/>
          <w:szCs w:val="28"/>
          <w:lang w:eastAsia="ru-RU"/>
        </w:rPr>
        <w:t>2024 г. –</w:t>
      </w:r>
      <w:r>
        <w:rPr>
          <w:rFonts w:ascii="Times New Roman" w:eastAsia="Times New Roman" w:hAnsi="Times New Roman" w:cs="Times New Roman"/>
          <w:sz w:val="28"/>
          <w:szCs w:val="28"/>
          <w:lang w:eastAsia="ru-RU"/>
        </w:rPr>
        <w:t xml:space="preserve"> 5%; 2023 г. – 4,4%).</w:t>
      </w:r>
    </w:p>
    <w:p w14:paraId="37F1DDB7" w14:textId="1AD438FE" w:rsidR="00B41C2B" w:rsidRPr="00B41C2B" w:rsidRDefault="00B41C2B"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 xml:space="preserve">С целью защиты прав и законных интересов детей-сирот и детей, оставшихся без попечения родителей, проживающих в Донецкой Народной Республике </w:t>
      </w:r>
      <w:r w:rsidR="00B56DD3">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 xml:space="preserve">и Луганской Народной Республике, Запорожской и Херсонской областях, </w:t>
      </w:r>
      <w:r w:rsidRPr="00B41C2B">
        <w:rPr>
          <w:rFonts w:ascii="Times New Roman" w:eastAsia="Times New Roman" w:hAnsi="Times New Roman" w:cs="Times New Roman"/>
          <w:sz w:val="28"/>
          <w:szCs w:val="28"/>
          <w:lang w:eastAsia="ru-RU"/>
        </w:rPr>
        <w:lastRenderedPageBreak/>
        <w:t xml:space="preserve">продолжалась работа по формированию регионального законодательства в сфере опеки и попечительства и приведению его в соответствие с законодательством Российской Федерации. Данным регионам оказывалось методическое сопровождение по указанным вопросам. Во всех </w:t>
      </w:r>
      <w:r w:rsidR="00AA08BD">
        <w:rPr>
          <w:rFonts w:ascii="Times New Roman" w:eastAsia="Times New Roman" w:hAnsi="Times New Roman" w:cs="Times New Roman"/>
          <w:sz w:val="28"/>
          <w:szCs w:val="28"/>
          <w:lang w:eastAsia="ru-RU"/>
        </w:rPr>
        <w:t>новых субъектах Российской Федерации</w:t>
      </w:r>
      <w:r w:rsidRPr="00B41C2B">
        <w:rPr>
          <w:rFonts w:ascii="Times New Roman" w:eastAsia="Times New Roman" w:hAnsi="Times New Roman" w:cs="Times New Roman"/>
          <w:sz w:val="28"/>
          <w:szCs w:val="28"/>
          <w:lang w:eastAsia="ru-RU"/>
        </w:rPr>
        <w:t xml:space="preserve"> приняты нормативные правовые акты, определяющие региональную структуру органов опеки и попечительства.</w:t>
      </w:r>
    </w:p>
    <w:p w14:paraId="26ECF8A3" w14:textId="0C02E0BC" w:rsidR="00B41C2B" w:rsidRPr="00B41C2B" w:rsidRDefault="00B41C2B"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В 2025 г</w:t>
      </w:r>
      <w:r w:rsidR="00B56DD3">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сохранилась тенденция сокращения численности детей, оставшихся без попечения родителей, сведения о которых размещены в государственном банке данных о детях, оста</w:t>
      </w:r>
      <w:r w:rsidR="00AA08BD">
        <w:rPr>
          <w:rFonts w:ascii="Times New Roman" w:eastAsia="Times New Roman" w:hAnsi="Times New Roman" w:cs="Times New Roman"/>
          <w:sz w:val="28"/>
          <w:szCs w:val="28"/>
          <w:lang w:eastAsia="ru-RU"/>
        </w:rPr>
        <w:t>вшихся без попечения родителей.</w:t>
      </w:r>
    </w:p>
    <w:p w14:paraId="06372838" w14:textId="39408F46" w:rsidR="00B41C2B" w:rsidRPr="00B41C2B" w:rsidRDefault="00B41C2B"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По состоянию на 1 января 2026 г. на учете состояло 29,5 тыс. детей (</w:t>
      </w:r>
      <w:r w:rsidR="00B56DD3">
        <w:rPr>
          <w:rFonts w:ascii="Times New Roman" w:eastAsia="Times New Roman" w:hAnsi="Times New Roman" w:cs="Times New Roman"/>
          <w:sz w:val="28"/>
          <w:szCs w:val="28"/>
          <w:lang w:eastAsia="ru-RU"/>
        </w:rPr>
        <w:t>2024</w:t>
      </w:r>
      <w:r w:rsidR="00AA08BD">
        <w:rPr>
          <w:rFonts w:ascii="Times New Roman" w:eastAsia="Times New Roman" w:hAnsi="Times New Roman" w:cs="Times New Roman"/>
          <w:sz w:val="28"/>
          <w:szCs w:val="28"/>
          <w:lang w:eastAsia="ru-RU"/>
        </w:rPr>
        <w:t xml:space="preserve"> г. – 33,3 тыс. детей).</w:t>
      </w:r>
    </w:p>
    <w:p w14:paraId="193FBBAA" w14:textId="7B8078F5" w:rsidR="00B41C2B" w:rsidRPr="00B41C2B" w:rsidRDefault="00B56DD3"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B41C2B" w:rsidRPr="00B41C2B">
        <w:rPr>
          <w:rFonts w:ascii="Times New Roman" w:eastAsia="Times New Roman" w:hAnsi="Times New Roman" w:cs="Times New Roman"/>
          <w:sz w:val="28"/>
          <w:szCs w:val="28"/>
          <w:lang w:eastAsia="ru-RU"/>
        </w:rPr>
        <w:t xml:space="preserve">бщая численность детей-сирот и детей, оставшихся без попечения родителей, учтенных на конец отчетного года в субъектах Российской Федерации, составляла 317 тыс. детей (2024 </w:t>
      </w:r>
      <w:r>
        <w:rPr>
          <w:rFonts w:ascii="Times New Roman" w:eastAsia="Times New Roman" w:hAnsi="Times New Roman" w:cs="Times New Roman"/>
          <w:sz w:val="28"/>
          <w:szCs w:val="28"/>
          <w:lang w:eastAsia="ru-RU"/>
        </w:rPr>
        <w:t>г.</w:t>
      </w:r>
      <w:r w:rsidR="00B41C2B" w:rsidRPr="00B41C2B">
        <w:rPr>
          <w:rFonts w:ascii="Times New Roman" w:eastAsia="Times New Roman" w:hAnsi="Times New Roman" w:cs="Times New Roman"/>
          <w:sz w:val="28"/>
          <w:szCs w:val="28"/>
          <w:lang w:eastAsia="ru-RU"/>
        </w:rPr>
        <w:t xml:space="preserve"> – 340 тыс. детей; 2023 г</w:t>
      </w:r>
      <w:r>
        <w:rPr>
          <w:rFonts w:ascii="Times New Roman" w:eastAsia="Times New Roman" w:hAnsi="Times New Roman" w:cs="Times New Roman"/>
          <w:sz w:val="28"/>
          <w:szCs w:val="28"/>
          <w:lang w:eastAsia="ru-RU"/>
        </w:rPr>
        <w:t>. – 358 тыс. детей</w:t>
      </w:r>
      <w:r w:rsidR="00B41C2B" w:rsidRPr="00B41C2B">
        <w:rPr>
          <w:rFonts w:ascii="Times New Roman" w:eastAsia="Times New Roman" w:hAnsi="Times New Roman" w:cs="Times New Roman"/>
          <w:sz w:val="28"/>
          <w:szCs w:val="28"/>
          <w:lang w:eastAsia="ru-RU"/>
        </w:rPr>
        <w:t>), из них 288 тыс. детей находились на воспитании в семьях (2024 г</w:t>
      </w:r>
      <w:r>
        <w:rPr>
          <w:rFonts w:ascii="Times New Roman" w:eastAsia="Times New Roman" w:hAnsi="Times New Roman" w:cs="Times New Roman"/>
          <w:sz w:val="28"/>
          <w:szCs w:val="28"/>
          <w:lang w:eastAsia="ru-RU"/>
        </w:rPr>
        <w:t>.</w:t>
      </w:r>
      <w:r w:rsidR="00B41C2B" w:rsidRPr="00B41C2B">
        <w:rPr>
          <w:rFonts w:ascii="Times New Roman" w:eastAsia="Times New Roman" w:hAnsi="Times New Roman" w:cs="Times New Roman"/>
          <w:sz w:val="28"/>
          <w:szCs w:val="28"/>
          <w:lang w:eastAsia="ru-RU"/>
        </w:rPr>
        <w:t xml:space="preserve"> – 307,2 тыс. детей; 2023 г</w:t>
      </w:r>
      <w:r w:rsidR="005A2B21">
        <w:rPr>
          <w:rFonts w:ascii="Times New Roman" w:eastAsia="Times New Roman" w:hAnsi="Times New Roman" w:cs="Times New Roman"/>
          <w:sz w:val="28"/>
          <w:szCs w:val="28"/>
          <w:lang w:eastAsia="ru-RU"/>
        </w:rPr>
        <w:t>.</w:t>
      </w:r>
      <w:r w:rsidR="00B41C2B" w:rsidRPr="00B41C2B">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br/>
        <w:t>322,6 тыс. детей</w:t>
      </w:r>
      <w:r w:rsidR="00AA08BD">
        <w:rPr>
          <w:rFonts w:ascii="Times New Roman" w:eastAsia="Times New Roman" w:hAnsi="Times New Roman" w:cs="Times New Roman"/>
          <w:sz w:val="28"/>
          <w:szCs w:val="28"/>
          <w:lang w:eastAsia="ru-RU"/>
        </w:rPr>
        <w:t>).</w:t>
      </w:r>
    </w:p>
    <w:p w14:paraId="6F6B6C6A" w14:textId="7D41237B" w:rsidR="00441C3A" w:rsidRDefault="00B41C2B" w:rsidP="00B41C2B">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В конце 2025 г</w:t>
      </w:r>
      <w:r w:rsidR="00B56DD3">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3 619 организаций предоставляли медицинскую, психологическую, педагогическую, юридическую, социальную помощь, </w:t>
      </w:r>
      <w:r w:rsidR="00B56DD3">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не относящуюся к социальным услугам</w:t>
      </w:r>
      <w:r w:rsidR="00B56DD3">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на основе межведомственного взаимодействия в соответствии с законодательством Российской Федерации </w:t>
      </w:r>
      <w:r w:rsidR="00B56DD3">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о социальном обслуживании (2024 г</w:t>
      </w:r>
      <w:r w:rsidR="00B56DD3">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 3 529 организаций; 2023 г</w:t>
      </w:r>
      <w:r w:rsidR="00B56DD3">
        <w:rPr>
          <w:rFonts w:ascii="Times New Roman" w:eastAsia="Times New Roman" w:hAnsi="Times New Roman" w:cs="Times New Roman"/>
          <w:sz w:val="28"/>
          <w:szCs w:val="28"/>
          <w:lang w:eastAsia="ru-RU"/>
        </w:rPr>
        <w:t>. – 3 497 организаций</w:t>
      </w:r>
      <w:r w:rsidRPr="00B41C2B">
        <w:rPr>
          <w:rFonts w:ascii="Times New Roman" w:eastAsia="Times New Roman" w:hAnsi="Times New Roman" w:cs="Times New Roman"/>
          <w:sz w:val="28"/>
          <w:szCs w:val="28"/>
          <w:lang w:eastAsia="ru-RU"/>
        </w:rPr>
        <w:t>).</w:t>
      </w:r>
    </w:p>
    <w:p w14:paraId="6334669A" w14:textId="4E243D3A" w:rsidR="007F6DAF" w:rsidRDefault="00D03A4F" w:rsidP="00E440AE">
      <w:pPr>
        <w:shd w:val="clear" w:color="auto" w:fill="FFFFFF"/>
        <w:spacing w:before="240" w:after="240" w:line="240"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Устройство детей в организации для детей-сирот и детей, оставшихся без попечения родителей</w:t>
      </w:r>
    </w:p>
    <w:p w14:paraId="77346526" w14:textId="6409E518" w:rsidR="008F7A58" w:rsidRPr="00C21843" w:rsidRDefault="008F7A58"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C21843">
        <w:rPr>
          <w:rFonts w:ascii="Times New Roman" w:eastAsia="Times New Roman" w:hAnsi="Times New Roman" w:cs="Times New Roman"/>
          <w:sz w:val="28"/>
          <w:szCs w:val="28"/>
          <w:lang w:eastAsia="ru-RU"/>
        </w:rPr>
        <w:t xml:space="preserve">В целях приведения деятельности организаций для детей-сирот и детей, оставшихся без попечения родителей, в соответствие с требованиями постановления Правительства Российской Федерации от 24 мая 2014 г. № 481 «О деятельности организаций для детей-сирот и детей, оставшихся без попечения родителей, </w:t>
      </w:r>
      <w:r w:rsidRPr="00C21843">
        <w:rPr>
          <w:rFonts w:ascii="Times New Roman" w:eastAsia="Times New Roman" w:hAnsi="Times New Roman" w:cs="Times New Roman"/>
          <w:sz w:val="28"/>
          <w:szCs w:val="28"/>
          <w:lang w:eastAsia="ru-RU"/>
        </w:rPr>
        <w:br/>
        <w:t>и об устройстве в них детей, оставшихся без попечения родителей» в субъектах Российской Федерации продолж</w:t>
      </w:r>
      <w:r w:rsidR="002311EC">
        <w:rPr>
          <w:rFonts w:ascii="Times New Roman" w:eastAsia="Times New Roman" w:hAnsi="Times New Roman" w:cs="Times New Roman"/>
          <w:sz w:val="28"/>
          <w:szCs w:val="28"/>
          <w:lang w:eastAsia="ru-RU"/>
        </w:rPr>
        <w:t>ен</w:t>
      </w:r>
      <w:r w:rsidRPr="00C21843">
        <w:rPr>
          <w:rFonts w:ascii="Times New Roman" w:eastAsia="Times New Roman" w:hAnsi="Times New Roman" w:cs="Times New Roman"/>
          <w:sz w:val="28"/>
          <w:szCs w:val="28"/>
          <w:lang w:eastAsia="ru-RU"/>
        </w:rPr>
        <w:t xml:space="preserve"> процесс реструктуризации и реформирования сети организаций для детей-сирот и детей, оставшихся без попечения родителей.</w:t>
      </w:r>
    </w:p>
    <w:p w14:paraId="30194C4E" w14:textId="6F1590B4" w:rsidR="008F7A58" w:rsidRPr="00C21843" w:rsidRDefault="002311EC"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Согласно данным федерального статистического наблюдения</w:t>
      </w:r>
      <w:r w:rsidR="003E34A7">
        <w:rPr>
          <w:rFonts w:ascii="Times New Roman" w:eastAsia="Times New Roman" w:hAnsi="Times New Roman" w:cs="Times New Roman"/>
          <w:sz w:val="28"/>
          <w:szCs w:val="28"/>
          <w:lang w:eastAsia="ru-RU"/>
        </w:rPr>
        <w:t xml:space="preserve"> по форме </w:t>
      </w:r>
      <w:r w:rsidR="003E34A7">
        <w:rPr>
          <w:rFonts w:ascii="Times New Roman" w:eastAsia="Times New Roman" w:hAnsi="Times New Roman" w:cs="Times New Roman"/>
          <w:sz w:val="28"/>
          <w:szCs w:val="28"/>
          <w:lang w:eastAsia="ru-RU"/>
        </w:rPr>
        <w:br/>
        <w:t xml:space="preserve">№ 1-ОД </w:t>
      </w:r>
      <w:r w:rsidR="008F7A58" w:rsidRPr="00C21843">
        <w:rPr>
          <w:rFonts w:ascii="Times New Roman" w:eastAsia="Times New Roman" w:hAnsi="Times New Roman" w:cs="Times New Roman"/>
          <w:sz w:val="28"/>
          <w:szCs w:val="28"/>
          <w:lang w:eastAsia="ru-RU"/>
        </w:rPr>
        <w:t>на территории Российской Федерации осуществля</w:t>
      </w:r>
      <w:r w:rsidR="003E34A7">
        <w:rPr>
          <w:rFonts w:ascii="Times New Roman" w:eastAsia="Times New Roman" w:hAnsi="Times New Roman" w:cs="Times New Roman"/>
          <w:sz w:val="28"/>
          <w:szCs w:val="28"/>
          <w:lang w:eastAsia="ru-RU"/>
        </w:rPr>
        <w:t>ют</w:t>
      </w:r>
      <w:r w:rsidR="008F7A58" w:rsidRPr="00C21843">
        <w:rPr>
          <w:rFonts w:ascii="Times New Roman" w:eastAsia="Times New Roman" w:hAnsi="Times New Roman" w:cs="Times New Roman"/>
          <w:sz w:val="28"/>
          <w:szCs w:val="28"/>
          <w:lang w:eastAsia="ru-RU"/>
        </w:rPr>
        <w:t xml:space="preserve"> деятельность </w:t>
      </w:r>
      <w:r w:rsidR="003E34A7">
        <w:rPr>
          <w:rFonts w:ascii="Times New Roman" w:eastAsia="Times New Roman" w:hAnsi="Times New Roman" w:cs="Times New Roman"/>
          <w:sz w:val="28"/>
          <w:szCs w:val="28"/>
          <w:lang w:eastAsia="ru-RU"/>
        </w:rPr>
        <w:br/>
        <w:t>850</w:t>
      </w:r>
      <w:r w:rsidR="008F7A58" w:rsidRPr="00C21843">
        <w:rPr>
          <w:rFonts w:ascii="Times New Roman" w:eastAsia="Times New Roman" w:hAnsi="Times New Roman" w:cs="Times New Roman"/>
          <w:sz w:val="28"/>
          <w:szCs w:val="28"/>
          <w:lang w:eastAsia="ru-RU"/>
        </w:rPr>
        <w:t xml:space="preserve"> организаций для детей-сирот и детей, оставшихся без попечения родителей, </w:t>
      </w:r>
      <w:r w:rsidR="005A2B21">
        <w:rPr>
          <w:rFonts w:ascii="Times New Roman" w:eastAsia="Times New Roman" w:hAnsi="Times New Roman" w:cs="Times New Roman"/>
          <w:sz w:val="28"/>
          <w:szCs w:val="28"/>
          <w:lang w:eastAsia="ru-RU"/>
        </w:rPr>
        <w:br/>
      </w:r>
      <w:r w:rsidR="008F7A58" w:rsidRPr="00C21843">
        <w:rPr>
          <w:rFonts w:ascii="Times New Roman" w:eastAsia="Times New Roman" w:hAnsi="Times New Roman" w:cs="Times New Roman"/>
          <w:sz w:val="28"/>
          <w:szCs w:val="28"/>
          <w:lang w:eastAsia="ru-RU"/>
        </w:rPr>
        <w:t>в том числе:</w:t>
      </w:r>
    </w:p>
    <w:p w14:paraId="55911C95" w14:textId="2369AF6C" w:rsidR="008F7A58" w:rsidRPr="00C21843" w:rsidRDefault="008F7A58"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C21843">
        <w:rPr>
          <w:rFonts w:ascii="Times New Roman" w:eastAsia="Times New Roman" w:hAnsi="Times New Roman" w:cs="Times New Roman"/>
          <w:sz w:val="28"/>
          <w:szCs w:val="28"/>
          <w:lang w:eastAsia="ru-RU"/>
        </w:rPr>
        <w:t>5</w:t>
      </w:r>
      <w:r w:rsidR="003E34A7">
        <w:rPr>
          <w:rFonts w:ascii="Times New Roman" w:eastAsia="Times New Roman" w:hAnsi="Times New Roman" w:cs="Times New Roman"/>
          <w:sz w:val="28"/>
          <w:szCs w:val="28"/>
          <w:lang w:eastAsia="ru-RU"/>
        </w:rPr>
        <w:t>68</w:t>
      </w:r>
      <w:r w:rsidRPr="00C21843">
        <w:rPr>
          <w:rFonts w:ascii="Times New Roman" w:eastAsia="Times New Roman" w:hAnsi="Times New Roman" w:cs="Times New Roman"/>
          <w:sz w:val="28"/>
          <w:szCs w:val="28"/>
          <w:lang w:eastAsia="ru-RU"/>
        </w:rPr>
        <w:t xml:space="preserve"> организаций, подведомственных </w:t>
      </w:r>
      <w:r w:rsidR="00C21843" w:rsidRPr="00C21843">
        <w:rPr>
          <w:rFonts w:ascii="Times New Roman" w:eastAsia="Times New Roman" w:hAnsi="Times New Roman" w:cs="Times New Roman"/>
          <w:sz w:val="28"/>
          <w:szCs w:val="28"/>
          <w:lang w:eastAsia="ru-RU"/>
        </w:rPr>
        <w:t xml:space="preserve">исполнительным </w:t>
      </w:r>
      <w:r w:rsidRPr="00C21843">
        <w:rPr>
          <w:rFonts w:ascii="Times New Roman" w:eastAsia="Times New Roman" w:hAnsi="Times New Roman" w:cs="Times New Roman"/>
          <w:sz w:val="28"/>
          <w:szCs w:val="28"/>
          <w:lang w:eastAsia="ru-RU"/>
        </w:rPr>
        <w:t>органам власти в сфере социальной защиты;</w:t>
      </w:r>
    </w:p>
    <w:p w14:paraId="3B026E93" w14:textId="3CF51A2D" w:rsidR="008F7A58" w:rsidRPr="00C21843" w:rsidRDefault="003E34A7"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251</w:t>
      </w:r>
      <w:r w:rsidR="00C21843" w:rsidRPr="00C21843">
        <w:rPr>
          <w:rFonts w:ascii="Times New Roman" w:eastAsia="Times New Roman" w:hAnsi="Times New Roman" w:cs="Times New Roman"/>
          <w:sz w:val="28"/>
          <w:szCs w:val="28"/>
          <w:lang w:eastAsia="ru-RU"/>
        </w:rPr>
        <w:t xml:space="preserve"> организаци</w:t>
      </w:r>
      <w:r>
        <w:rPr>
          <w:rFonts w:ascii="Times New Roman" w:eastAsia="Times New Roman" w:hAnsi="Times New Roman" w:cs="Times New Roman"/>
          <w:sz w:val="28"/>
          <w:szCs w:val="28"/>
          <w:lang w:eastAsia="ru-RU"/>
        </w:rPr>
        <w:t>я</w:t>
      </w:r>
      <w:r w:rsidR="00C21843" w:rsidRPr="00C21843">
        <w:rPr>
          <w:rFonts w:ascii="Times New Roman" w:eastAsia="Times New Roman" w:hAnsi="Times New Roman" w:cs="Times New Roman"/>
          <w:sz w:val="28"/>
          <w:szCs w:val="28"/>
          <w:lang w:eastAsia="ru-RU"/>
        </w:rPr>
        <w:t>, подведомственн</w:t>
      </w:r>
      <w:r>
        <w:rPr>
          <w:rFonts w:ascii="Times New Roman" w:eastAsia="Times New Roman" w:hAnsi="Times New Roman" w:cs="Times New Roman"/>
          <w:sz w:val="28"/>
          <w:szCs w:val="28"/>
          <w:lang w:eastAsia="ru-RU"/>
        </w:rPr>
        <w:t>ая</w:t>
      </w:r>
      <w:r w:rsidR="00C21843" w:rsidRPr="00C21843">
        <w:rPr>
          <w:rFonts w:ascii="Times New Roman" w:eastAsia="Times New Roman" w:hAnsi="Times New Roman" w:cs="Times New Roman"/>
          <w:sz w:val="28"/>
          <w:szCs w:val="28"/>
          <w:lang w:eastAsia="ru-RU"/>
        </w:rPr>
        <w:t xml:space="preserve"> исполнительным органам власти </w:t>
      </w:r>
      <w:r w:rsidR="008F7A58" w:rsidRPr="00C21843">
        <w:rPr>
          <w:rFonts w:ascii="Times New Roman" w:eastAsia="Times New Roman" w:hAnsi="Times New Roman" w:cs="Times New Roman"/>
          <w:sz w:val="28"/>
          <w:szCs w:val="28"/>
          <w:lang w:eastAsia="ru-RU"/>
        </w:rPr>
        <w:t>в сфере образования;</w:t>
      </w:r>
    </w:p>
    <w:p w14:paraId="6758CD33" w14:textId="62EFBAA2" w:rsidR="008F7A58" w:rsidRDefault="008F7A58"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C21843">
        <w:rPr>
          <w:rFonts w:ascii="Times New Roman" w:eastAsia="Times New Roman" w:hAnsi="Times New Roman" w:cs="Times New Roman"/>
          <w:sz w:val="28"/>
          <w:szCs w:val="28"/>
          <w:lang w:eastAsia="ru-RU"/>
        </w:rPr>
        <w:lastRenderedPageBreak/>
        <w:t>10 организаций</w:t>
      </w:r>
      <w:r w:rsidR="00C21843" w:rsidRPr="00C21843">
        <w:rPr>
          <w:rFonts w:ascii="Times New Roman" w:eastAsia="Times New Roman" w:hAnsi="Times New Roman" w:cs="Times New Roman"/>
          <w:sz w:val="28"/>
          <w:szCs w:val="28"/>
          <w:lang w:eastAsia="ru-RU"/>
        </w:rPr>
        <w:t>, подведомственных исполнительным органам власти</w:t>
      </w:r>
      <w:r w:rsidRPr="00C21843">
        <w:rPr>
          <w:rFonts w:ascii="Times New Roman" w:eastAsia="Times New Roman" w:hAnsi="Times New Roman" w:cs="Times New Roman"/>
          <w:sz w:val="28"/>
          <w:szCs w:val="28"/>
          <w:lang w:eastAsia="ru-RU"/>
        </w:rPr>
        <w:t xml:space="preserve"> в сфере здравоохранения;</w:t>
      </w:r>
    </w:p>
    <w:p w14:paraId="242EB4F6" w14:textId="77777777" w:rsidR="002262C3" w:rsidRDefault="003E34A7"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организация иной подведомственности</w:t>
      </w:r>
      <w:r w:rsidR="002262C3">
        <w:rPr>
          <w:rFonts w:ascii="Times New Roman" w:eastAsia="Times New Roman" w:hAnsi="Times New Roman" w:cs="Times New Roman"/>
          <w:sz w:val="28"/>
          <w:szCs w:val="28"/>
          <w:lang w:eastAsia="ru-RU"/>
        </w:rPr>
        <w:t>.</w:t>
      </w:r>
    </w:p>
    <w:p w14:paraId="35C812D4" w14:textId="77777777" w:rsidR="00F347A4" w:rsidRDefault="008E3215"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отношении организационно-правовой формы управления такими организациями следует отметить, что из 850</w:t>
      </w:r>
      <w:r w:rsidR="00F347A4">
        <w:rPr>
          <w:rFonts w:ascii="Times New Roman" w:eastAsia="Times New Roman" w:hAnsi="Times New Roman" w:cs="Times New Roman"/>
          <w:sz w:val="28"/>
          <w:szCs w:val="28"/>
          <w:lang w:eastAsia="ru-RU"/>
        </w:rPr>
        <w:t>:</w:t>
      </w:r>
    </w:p>
    <w:p w14:paraId="54C50886" w14:textId="6B0A39AF" w:rsidR="008F7A58" w:rsidRDefault="00F347A4"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795 относятся к государственным организациям;</w:t>
      </w:r>
    </w:p>
    <w:p w14:paraId="1344C7AC" w14:textId="4FC2F3D0" w:rsidR="00F347A4" w:rsidRDefault="00F347A4" w:rsidP="00F347A4">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 – к муниципальным организациям;</w:t>
      </w:r>
    </w:p>
    <w:p w14:paraId="4788376C" w14:textId="6AB7B823" w:rsidR="00F347A4" w:rsidRPr="00C21843" w:rsidRDefault="00F347A4" w:rsidP="00F347A4">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 к частным негосударственным организациям.</w:t>
      </w:r>
    </w:p>
    <w:p w14:paraId="5939E4A4" w14:textId="793970D8" w:rsidR="008F7A58" w:rsidRPr="00C21843" w:rsidRDefault="008F7A58"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C21843">
        <w:rPr>
          <w:rFonts w:ascii="Times New Roman" w:eastAsia="Times New Roman" w:hAnsi="Times New Roman" w:cs="Times New Roman"/>
          <w:sz w:val="28"/>
          <w:szCs w:val="28"/>
          <w:lang w:eastAsia="ru-RU"/>
        </w:rPr>
        <w:t>Ежегодно проводятся общественно значимые мероприятия в сфере защиты прав и законных интересов детей-сирот и детей, оста</w:t>
      </w:r>
      <w:r w:rsidR="005A2B21">
        <w:rPr>
          <w:rFonts w:ascii="Times New Roman" w:eastAsia="Times New Roman" w:hAnsi="Times New Roman" w:cs="Times New Roman"/>
          <w:sz w:val="28"/>
          <w:szCs w:val="28"/>
          <w:lang w:eastAsia="ru-RU"/>
        </w:rPr>
        <w:t>вшихся без попечения родителей.</w:t>
      </w:r>
    </w:p>
    <w:p w14:paraId="1D053EDF" w14:textId="01CAED99" w:rsidR="008F7A58" w:rsidRPr="008F7A58" w:rsidRDefault="008F7A58" w:rsidP="008F7A58">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C21843">
        <w:rPr>
          <w:rFonts w:ascii="Times New Roman" w:eastAsia="Times New Roman" w:hAnsi="Times New Roman" w:cs="Times New Roman"/>
          <w:sz w:val="28"/>
          <w:szCs w:val="28"/>
          <w:lang w:eastAsia="ru-RU"/>
        </w:rPr>
        <w:t>Для специалистов сферы защиты прав детей в 202</w:t>
      </w:r>
      <w:r w:rsidR="004A382F">
        <w:rPr>
          <w:rFonts w:ascii="Times New Roman" w:eastAsia="Times New Roman" w:hAnsi="Times New Roman" w:cs="Times New Roman"/>
          <w:sz w:val="28"/>
          <w:szCs w:val="28"/>
          <w:lang w:eastAsia="ru-RU"/>
        </w:rPr>
        <w:t>5</w:t>
      </w:r>
      <w:r w:rsidRPr="00C21843">
        <w:rPr>
          <w:rFonts w:ascii="Times New Roman" w:eastAsia="Times New Roman" w:hAnsi="Times New Roman" w:cs="Times New Roman"/>
          <w:sz w:val="28"/>
          <w:szCs w:val="28"/>
          <w:lang w:eastAsia="ru-RU"/>
        </w:rPr>
        <w:t xml:space="preserve"> г</w:t>
      </w:r>
      <w:r w:rsidR="00C21843" w:rsidRPr="00C21843">
        <w:rPr>
          <w:rFonts w:ascii="Times New Roman" w:eastAsia="Times New Roman" w:hAnsi="Times New Roman" w:cs="Times New Roman"/>
          <w:sz w:val="28"/>
          <w:szCs w:val="28"/>
          <w:lang w:eastAsia="ru-RU"/>
        </w:rPr>
        <w:t>.</w:t>
      </w:r>
      <w:r w:rsidRPr="00C21843">
        <w:rPr>
          <w:rFonts w:ascii="Times New Roman" w:eastAsia="Times New Roman" w:hAnsi="Times New Roman" w:cs="Times New Roman"/>
          <w:sz w:val="28"/>
          <w:szCs w:val="28"/>
          <w:lang w:eastAsia="ru-RU"/>
        </w:rPr>
        <w:t xml:space="preserve"> проведены </w:t>
      </w:r>
      <w:r w:rsidR="00C21843" w:rsidRPr="00C21843">
        <w:rPr>
          <w:rFonts w:ascii="Times New Roman" w:eastAsia="Times New Roman" w:hAnsi="Times New Roman" w:cs="Times New Roman"/>
          <w:sz w:val="28"/>
          <w:szCs w:val="28"/>
          <w:lang w:eastAsia="ru-RU"/>
        </w:rPr>
        <w:br/>
      </w:r>
      <w:r w:rsidRPr="00C21843">
        <w:rPr>
          <w:rFonts w:ascii="Times New Roman" w:eastAsia="Times New Roman" w:hAnsi="Times New Roman" w:cs="Times New Roman"/>
          <w:sz w:val="28"/>
          <w:szCs w:val="28"/>
          <w:lang w:eastAsia="ru-RU"/>
        </w:rPr>
        <w:t>XI</w:t>
      </w:r>
      <w:r w:rsidR="004A382F">
        <w:rPr>
          <w:rFonts w:ascii="Times New Roman" w:eastAsia="Times New Roman" w:hAnsi="Times New Roman" w:cs="Times New Roman"/>
          <w:sz w:val="28"/>
          <w:szCs w:val="28"/>
          <w:lang w:val="en-US" w:eastAsia="ru-RU"/>
        </w:rPr>
        <w:t>II</w:t>
      </w:r>
      <w:r w:rsidRPr="00C21843">
        <w:rPr>
          <w:rFonts w:ascii="Times New Roman" w:eastAsia="Times New Roman" w:hAnsi="Times New Roman" w:cs="Times New Roman"/>
          <w:sz w:val="28"/>
          <w:szCs w:val="28"/>
          <w:lang w:eastAsia="ru-RU"/>
        </w:rPr>
        <w:t xml:space="preserve"> Всероссийский Съезд руководителей организаций для детей-сирот и детей, оставшихся без попечения родителей,</w:t>
      </w:r>
      <w:r w:rsidRPr="008F7A58">
        <w:rPr>
          <w:rFonts w:ascii="Times New Roman" w:eastAsia="Times New Roman" w:hAnsi="Times New Roman" w:cs="Times New Roman"/>
          <w:sz w:val="28"/>
          <w:szCs w:val="28"/>
          <w:lang w:eastAsia="ru-RU"/>
        </w:rPr>
        <w:t xml:space="preserve"> и </w:t>
      </w:r>
      <w:r w:rsidR="00F347A4">
        <w:rPr>
          <w:rFonts w:ascii="Times New Roman" w:eastAsia="Times New Roman" w:hAnsi="Times New Roman" w:cs="Times New Roman"/>
          <w:sz w:val="28"/>
          <w:szCs w:val="28"/>
          <w:lang w:eastAsia="ru-RU"/>
        </w:rPr>
        <w:t xml:space="preserve">руководителей органов опеки </w:t>
      </w:r>
      <w:r w:rsidR="00F347A4">
        <w:rPr>
          <w:rFonts w:ascii="Times New Roman" w:eastAsia="Times New Roman" w:hAnsi="Times New Roman" w:cs="Times New Roman"/>
          <w:sz w:val="28"/>
          <w:szCs w:val="28"/>
          <w:lang w:eastAsia="ru-RU"/>
        </w:rPr>
        <w:br/>
        <w:t xml:space="preserve">и попечительства </w:t>
      </w:r>
      <w:r w:rsidRPr="008F7A58">
        <w:rPr>
          <w:rFonts w:ascii="Times New Roman" w:eastAsia="Times New Roman" w:hAnsi="Times New Roman" w:cs="Times New Roman"/>
          <w:sz w:val="28"/>
          <w:szCs w:val="28"/>
          <w:lang w:eastAsia="ru-RU"/>
        </w:rPr>
        <w:t xml:space="preserve">Всероссийское совещание руководителей органов опеки </w:t>
      </w:r>
      <w:r w:rsidR="00F347A4">
        <w:rPr>
          <w:rFonts w:ascii="Times New Roman" w:eastAsia="Times New Roman" w:hAnsi="Times New Roman" w:cs="Times New Roman"/>
          <w:sz w:val="28"/>
          <w:szCs w:val="28"/>
          <w:lang w:eastAsia="ru-RU"/>
        </w:rPr>
        <w:br/>
      </w:r>
      <w:r w:rsidRPr="008F7A58">
        <w:rPr>
          <w:rFonts w:ascii="Times New Roman" w:eastAsia="Times New Roman" w:hAnsi="Times New Roman" w:cs="Times New Roman"/>
          <w:sz w:val="28"/>
          <w:szCs w:val="28"/>
          <w:lang w:eastAsia="ru-RU"/>
        </w:rPr>
        <w:t>и попечительства.</w:t>
      </w:r>
    </w:p>
    <w:p w14:paraId="6F86FEC7" w14:textId="64B4230D" w:rsidR="002F71BF" w:rsidRDefault="00D03A4F" w:rsidP="00E440AE">
      <w:pPr>
        <w:shd w:val="clear" w:color="auto" w:fill="FFFFFF"/>
        <w:spacing w:before="240" w:after="240" w:line="240"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Деятельность органов внутренних дел по профилактике семейного неблагополучия</w:t>
      </w:r>
      <w:r w:rsidR="00FE6984">
        <w:rPr>
          <w:rFonts w:ascii="Times New Roman" w:eastAsia="Times New Roman" w:hAnsi="Times New Roman" w:cs="Times New Roman"/>
          <w:b/>
          <w:sz w:val="28"/>
          <w:szCs w:val="28"/>
          <w:lang w:eastAsia="ru-RU"/>
        </w:rPr>
        <w:t xml:space="preserve"> и жестокого обращения с детьми</w:t>
      </w:r>
    </w:p>
    <w:p w14:paraId="0C25A2A9" w14:textId="77777777"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Обеспечение безопасного детства, профилактика и преодоление семейного неблагополучия, улучшение условий и повышение качества жизни семей являются приоритетами государственной политики. </w:t>
      </w:r>
    </w:p>
    <w:p w14:paraId="4E1F7023" w14:textId="65BC70D4"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В 2025 г</w:t>
      </w:r>
      <w:r w:rsidR="00611A5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субъектами системы профилактики безнадзорности </w:t>
      </w:r>
      <w:r w:rsidR="00F85F89">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и правонарушений несовершеннолетних, </w:t>
      </w:r>
      <w:r w:rsidR="00611A57" w:rsidRPr="007430B7">
        <w:rPr>
          <w:rFonts w:ascii="Times New Roman" w:eastAsia="Times New Roman" w:hAnsi="Times New Roman" w:cs="Times New Roman"/>
          <w:sz w:val="28"/>
          <w:szCs w:val="28"/>
          <w:lang w:eastAsia="ru-RU"/>
        </w:rPr>
        <w:t>исполнительн</w:t>
      </w:r>
      <w:r w:rsidR="00611A57">
        <w:rPr>
          <w:rFonts w:ascii="Times New Roman" w:eastAsia="Times New Roman" w:hAnsi="Times New Roman" w:cs="Times New Roman"/>
          <w:sz w:val="28"/>
          <w:szCs w:val="28"/>
          <w:lang w:eastAsia="ru-RU"/>
        </w:rPr>
        <w:t>ыми</w:t>
      </w:r>
      <w:r w:rsidR="00611A57" w:rsidRPr="007430B7">
        <w:rPr>
          <w:rFonts w:ascii="Times New Roman" w:eastAsia="Times New Roman" w:hAnsi="Times New Roman" w:cs="Times New Roman"/>
          <w:sz w:val="28"/>
          <w:szCs w:val="28"/>
          <w:lang w:eastAsia="ru-RU"/>
        </w:rPr>
        <w:t xml:space="preserve"> </w:t>
      </w:r>
      <w:r w:rsidRPr="007430B7">
        <w:rPr>
          <w:rFonts w:ascii="Times New Roman" w:eastAsia="Times New Roman" w:hAnsi="Times New Roman" w:cs="Times New Roman"/>
          <w:sz w:val="28"/>
          <w:szCs w:val="28"/>
          <w:lang w:eastAsia="ru-RU"/>
        </w:rPr>
        <w:t xml:space="preserve">органами </w:t>
      </w:r>
      <w:r w:rsidR="00611A57">
        <w:rPr>
          <w:rFonts w:ascii="Times New Roman" w:eastAsia="Times New Roman" w:hAnsi="Times New Roman" w:cs="Times New Roman"/>
          <w:sz w:val="28"/>
          <w:szCs w:val="28"/>
          <w:lang w:eastAsia="ru-RU"/>
        </w:rPr>
        <w:t xml:space="preserve">субъектов </w:t>
      </w:r>
      <w:r w:rsidRPr="007430B7">
        <w:rPr>
          <w:rFonts w:ascii="Times New Roman" w:eastAsia="Times New Roman" w:hAnsi="Times New Roman" w:cs="Times New Roman"/>
          <w:sz w:val="28"/>
          <w:szCs w:val="28"/>
          <w:lang w:eastAsia="ru-RU"/>
        </w:rPr>
        <w:t>Российской Федерации продолжена реализация мер по обеспечению защиты семьи, как фундаментальной основы российского общества, повышению авторитета родительства, укреплению института семьи, сохранению и продвижению в обществе традиционных семейных ценностей, предотвращению д</w:t>
      </w:r>
      <w:r w:rsidR="00611A57">
        <w:rPr>
          <w:rFonts w:ascii="Times New Roman" w:eastAsia="Times New Roman" w:hAnsi="Times New Roman" w:cs="Times New Roman"/>
          <w:sz w:val="28"/>
          <w:szCs w:val="28"/>
          <w:lang w:eastAsia="ru-RU"/>
        </w:rPr>
        <w:t xml:space="preserve">еструктивных тенденций </w:t>
      </w:r>
      <w:r w:rsidR="00611A57">
        <w:rPr>
          <w:rFonts w:ascii="Times New Roman" w:eastAsia="Times New Roman" w:hAnsi="Times New Roman" w:cs="Times New Roman"/>
          <w:sz w:val="28"/>
          <w:szCs w:val="28"/>
          <w:lang w:eastAsia="ru-RU"/>
        </w:rPr>
        <w:br/>
        <w:t>в семье.</w:t>
      </w:r>
    </w:p>
    <w:p w14:paraId="271DDE5C" w14:textId="15142E5E"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На консолидацию усилий государства и институтов гражданского общества нацелена </w:t>
      </w:r>
      <w:r w:rsidR="00611A57" w:rsidRPr="007430B7">
        <w:rPr>
          <w:rFonts w:ascii="Times New Roman" w:eastAsia="Times New Roman" w:hAnsi="Times New Roman" w:cs="Times New Roman"/>
          <w:sz w:val="28"/>
          <w:szCs w:val="28"/>
          <w:lang w:eastAsia="ru-RU"/>
        </w:rPr>
        <w:t>Стратегия действий по реализации семейной и демографической политики, поддержке многодетности в Российской Федерации до 2036 г</w:t>
      </w:r>
      <w:r w:rsidR="00611A57">
        <w:rPr>
          <w:rFonts w:ascii="Times New Roman" w:eastAsia="Times New Roman" w:hAnsi="Times New Roman" w:cs="Times New Roman"/>
          <w:sz w:val="28"/>
          <w:szCs w:val="28"/>
          <w:lang w:eastAsia="ru-RU"/>
        </w:rPr>
        <w:t>.,</w:t>
      </w:r>
      <w:r w:rsidR="00611A57" w:rsidRPr="007430B7">
        <w:rPr>
          <w:rFonts w:ascii="Times New Roman" w:eastAsia="Times New Roman" w:hAnsi="Times New Roman" w:cs="Times New Roman"/>
          <w:sz w:val="28"/>
          <w:szCs w:val="28"/>
          <w:lang w:eastAsia="ru-RU"/>
        </w:rPr>
        <w:t xml:space="preserve"> </w:t>
      </w:r>
      <w:r w:rsidRPr="007430B7">
        <w:rPr>
          <w:rFonts w:ascii="Times New Roman" w:eastAsia="Times New Roman" w:hAnsi="Times New Roman" w:cs="Times New Roman"/>
          <w:sz w:val="28"/>
          <w:szCs w:val="28"/>
          <w:lang w:eastAsia="ru-RU"/>
        </w:rPr>
        <w:t>утвержденная распоряжением Правительства Российской Федераци</w:t>
      </w:r>
      <w:r w:rsidR="00611A57">
        <w:rPr>
          <w:rFonts w:ascii="Times New Roman" w:eastAsia="Times New Roman" w:hAnsi="Times New Roman" w:cs="Times New Roman"/>
          <w:sz w:val="28"/>
          <w:szCs w:val="28"/>
          <w:lang w:eastAsia="ru-RU"/>
        </w:rPr>
        <w:t xml:space="preserve">и </w:t>
      </w:r>
      <w:r w:rsidR="00F85F89">
        <w:rPr>
          <w:rFonts w:ascii="Times New Roman" w:eastAsia="Times New Roman" w:hAnsi="Times New Roman" w:cs="Times New Roman"/>
          <w:sz w:val="28"/>
          <w:szCs w:val="28"/>
          <w:lang w:eastAsia="ru-RU"/>
        </w:rPr>
        <w:t xml:space="preserve">от </w:t>
      </w:r>
      <w:r w:rsidR="00611A57">
        <w:rPr>
          <w:rFonts w:ascii="Times New Roman" w:eastAsia="Times New Roman" w:hAnsi="Times New Roman" w:cs="Times New Roman"/>
          <w:sz w:val="28"/>
          <w:szCs w:val="28"/>
          <w:lang w:eastAsia="ru-RU"/>
        </w:rPr>
        <w:t>15 марта 2025 г</w:t>
      </w:r>
      <w:r w:rsidRPr="007430B7">
        <w:rPr>
          <w:rFonts w:ascii="Times New Roman" w:eastAsia="Times New Roman" w:hAnsi="Times New Roman" w:cs="Times New Roman"/>
          <w:sz w:val="28"/>
          <w:szCs w:val="28"/>
          <w:lang w:eastAsia="ru-RU"/>
        </w:rPr>
        <w:t>.</w:t>
      </w:r>
      <w:r w:rsidR="00F85F89">
        <w:rPr>
          <w:rFonts w:ascii="Times New Roman" w:eastAsia="Times New Roman" w:hAnsi="Times New Roman" w:cs="Times New Roman"/>
          <w:sz w:val="28"/>
          <w:szCs w:val="28"/>
          <w:lang w:eastAsia="ru-RU"/>
        </w:rPr>
        <w:t xml:space="preserve"> № 615-р.</w:t>
      </w:r>
    </w:p>
    <w:p w14:paraId="3FE83BA0" w14:textId="770498B6"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Комплекс мероприятий в данной области предусмотрен в подготовленном Минпросвещения России при участии заинтересованных федеральных органов власти</w:t>
      </w:r>
      <w:r w:rsidR="00611A57">
        <w:rPr>
          <w:rFonts w:ascii="Times New Roman" w:eastAsia="Times New Roman" w:hAnsi="Times New Roman" w:cs="Times New Roman"/>
          <w:sz w:val="28"/>
          <w:szCs w:val="28"/>
          <w:lang w:eastAsia="ru-RU"/>
        </w:rPr>
        <w:t xml:space="preserve"> и</w:t>
      </w:r>
      <w:r w:rsidRPr="007430B7">
        <w:rPr>
          <w:rFonts w:ascii="Times New Roman" w:eastAsia="Times New Roman" w:hAnsi="Times New Roman" w:cs="Times New Roman"/>
          <w:sz w:val="28"/>
          <w:szCs w:val="28"/>
          <w:lang w:eastAsia="ru-RU"/>
        </w:rPr>
        <w:t xml:space="preserve"> организаций проекте концепции развития системы профилактики безнадзорности и правонарушений несовершеннолетних до 2036 г</w:t>
      </w:r>
      <w:r w:rsidR="00611A5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и плана мероприятий </w:t>
      </w:r>
      <w:r w:rsidR="00F347A4">
        <w:rPr>
          <w:rFonts w:ascii="Times New Roman" w:eastAsia="Times New Roman" w:hAnsi="Times New Roman" w:cs="Times New Roman"/>
          <w:sz w:val="28"/>
          <w:szCs w:val="28"/>
          <w:lang w:eastAsia="ru-RU"/>
        </w:rPr>
        <w:t>на 2026-</w:t>
      </w:r>
      <w:r w:rsidR="00F347A4" w:rsidRPr="007430B7">
        <w:rPr>
          <w:rFonts w:ascii="Times New Roman" w:eastAsia="Times New Roman" w:hAnsi="Times New Roman" w:cs="Times New Roman"/>
          <w:sz w:val="28"/>
          <w:szCs w:val="28"/>
          <w:lang w:eastAsia="ru-RU"/>
        </w:rPr>
        <w:t>2036 г</w:t>
      </w:r>
      <w:r w:rsidR="00F347A4">
        <w:rPr>
          <w:rFonts w:ascii="Times New Roman" w:eastAsia="Times New Roman" w:hAnsi="Times New Roman" w:cs="Times New Roman"/>
          <w:sz w:val="28"/>
          <w:szCs w:val="28"/>
          <w:lang w:eastAsia="ru-RU"/>
        </w:rPr>
        <w:t>г</w:t>
      </w:r>
      <w:r w:rsidR="00F347A4" w:rsidRPr="007430B7">
        <w:rPr>
          <w:rFonts w:ascii="Times New Roman" w:eastAsia="Times New Roman" w:hAnsi="Times New Roman" w:cs="Times New Roman"/>
          <w:sz w:val="28"/>
          <w:szCs w:val="28"/>
          <w:lang w:eastAsia="ru-RU"/>
        </w:rPr>
        <w:t>.</w:t>
      </w:r>
      <w:r w:rsidR="00F347A4">
        <w:rPr>
          <w:rFonts w:ascii="Times New Roman" w:eastAsia="Times New Roman" w:hAnsi="Times New Roman" w:cs="Times New Roman"/>
          <w:sz w:val="28"/>
          <w:szCs w:val="28"/>
          <w:lang w:eastAsia="ru-RU"/>
        </w:rPr>
        <w:t>по ее реализации.</w:t>
      </w:r>
    </w:p>
    <w:p w14:paraId="3CEAFD01" w14:textId="2CE221B7"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соответствии с Федеральным законом от 31 июля 2025 г. № 302-ФЗ </w:t>
      </w:r>
      <w:r w:rsidR="00611A57">
        <w:rPr>
          <w:rFonts w:ascii="Times New Roman" w:eastAsia="Times New Roman" w:hAnsi="Times New Roman" w:cs="Times New Roman"/>
          <w:sz w:val="28"/>
          <w:szCs w:val="28"/>
          <w:lang w:eastAsia="ru-RU"/>
        </w:rPr>
        <w:br/>
        <w:t>«О внесении изменений в статьи 5.35 и 20.3 Кодекса Российской Федерации</w:t>
      </w:r>
      <w:r w:rsidRPr="007430B7">
        <w:rPr>
          <w:rFonts w:ascii="Times New Roman" w:eastAsia="Times New Roman" w:hAnsi="Times New Roman" w:cs="Times New Roman"/>
          <w:sz w:val="28"/>
          <w:szCs w:val="28"/>
          <w:lang w:eastAsia="ru-RU"/>
        </w:rPr>
        <w:t xml:space="preserve"> </w:t>
      </w:r>
      <w:r w:rsidR="00A219B0">
        <w:rPr>
          <w:rFonts w:ascii="Times New Roman" w:eastAsia="Times New Roman" w:hAnsi="Times New Roman" w:cs="Times New Roman"/>
          <w:sz w:val="28"/>
          <w:szCs w:val="28"/>
          <w:lang w:eastAsia="ru-RU"/>
        </w:rPr>
        <w:br/>
      </w:r>
      <w:r w:rsidR="00611A57">
        <w:rPr>
          <w:rFonts w:ascii="Times New Roman" w:eastAsia="Times New Roman" w:hAnsi="Times New Roman" w:cs="Times New Roman"/>
          <w:sz w:val="28"/>
          <w:szCs w:val="28"/>
          <w:lang w:eastAsia="ru-RU"/>
        </w:rPr>
        <w:t xml:space="preserve">об административных правонарушениях» </w:t>
      </w:r>
      <w:r w:rsidRPr="007430B7">
        <w:rPr>
          <w:rFonts w:ascii="Times New Roman" w:eastAsia="Times New Roman" w:hAnsi="Times New Roman" w:cs="Times New Roman"/>
          <w:sz w:val="28"/>
          <w:szCs w:val="28"/>
          <w:lang w:eastAsia="ru-RU"/>
        </w:rPr>
        <w:t xml:space="preserve">увеличены размеры административного </w:t>
      </w:r>
      <w:r w:rsidRPr="007430B7">
        <w:rPr>
          <w:rFonts w:ascii="Times New Roman" w:eastAsia="Times New Roman" w:hAnsi="Times New Roman" w:cs="Times New Roman"/>
          <w:sz w:val="28"/>
          <w:szCs w:val="28"/>
          <w:lang w:eastAsia="ru-RU"/>
        </w:rPr>
        <w:lastRenderedPageBreak/>
        <w:t>штрафа за неисполнение или ненадлежащее исполнение законными представителями несовершеннолетних обязанностей по их содержанию, воспитанию, обучению, защите их прав и интересов, и составляют от 500 до 2 тыс</w:t>
      </w:r>
      <w:r w:rsidR="00611A5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рублей (ранее – от 100 </w:t>
      </w:r>
      <w:r w:rsidR="00CA64AE">
        <w:rPr>
          <w:rFonts w:ascii="Times New Roman" w:eastAsia="Times New Roman" w:hAnsi="Times New Roman" w:cs="Times New Roman"/>
          <w:sz w:val="28"/>
          <w:szCs w:val="28"/>
          <w:lang w:eastAsia="ru-RU"/>
        </w:rPr>
        <w:br/>
        <w:t>до 500 рублей).</w:t>
      </w:r>
    </w:p>
    <w:p w14:paraId="730B6B0F" w14:textId="4AD3037F"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Анализ ситуации в области защиты детей от преступных посягательств свидетельствует о том, что практически половина из них совершается родителями или иными законными представителями (2025 г</w:t>
      </w:r>
      <w:r w:rsidR="00CA64AE">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50 386 или 45%; 2024 г</w:t>
      </w:r>
      <w:r w:rsidR="00CA64AE">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53 684 или 56%; 2023 г</w:t>
      </w:r>
      <w:r w:rsidR="00CA64AE">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54 179 или 54,8%), в числе которых преобладают уголовно наказуемые деяния, связанные с неуплатой средств на содержание несовершеннолетних детей (часть первая статьи 157 Уголовного кодекса Росси</w:t>
      </w:r>
      <w:r w:rsidR="00CA64AE">
        <w:rPr>
          <w:rFonts w:ascii="Times New Roman" w:eastAsia="Times New Roman" w:hAnsi="Times New Roman" w:cs="Times New Roman"/>
          <w:sz w:val="28"/>
          <w:szCs w:val="28"/>
          <w:lang w:eastAsia="ru-RU"/>
        </w:rPr>
        <w:t>йской Федерации</w:t>
      </w:r>
      <w:r w:rsidRPr="007430B7">
        <w:rPr>
          <w:rFonts w:ascii="Times New Roman" w:eastAsia="Times New Roman" w:hAnsi="Times New Roman" w:cs="Times New Roman"/>
          <w:sz w:val="28"/>
          <w:szCs w:val="28"/>
          <w:lang w:eastAsia="ru-RU"/>
        </w:rPr>
        <w:t>) (2025 г</w:t>
      </w:r>
      <w:r w:rsidR="00CA64AE">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w:t>
      </w:r>
      <w:r w:rsidR="00CA64AE">
        <w:rPr>
          <w:rFonts w:ascii="Times New Roman" w:eastAsia="Times New Roman" w:hAnsi="Times New Roman" w:cs="Times New Roman"/>
          <w:sz w:val="28"/>
          <w:szCs w:val="28"/>
          <w:lang w:eastAsia="ru-RU"/>
        </w:rPr>
        <w:t xml:space="preserve"> </w:t>
      </w:r>
      <w:r w:rsidRPr="007430B7">
        <w:rPr>
          <w:rFonts w:ascii="Times New Roman" w:eastAsia="Times New Roman" w:hAnsi="Times New Roman" w:cs="Times New Roman"/>
          <w:sz w:val="28"/>
          <w:szCs w:val="28"/>
          <w:lang w:eastAsia="ru-RU"/>
        </w:rPr>
        <w:t>45 658 или 90,6%; 2024 г</w:t>
      </w:r>
      <w:r w:rsidR="00CA64AE">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w:t>
      </w:r>
      <w:r w:rsidR="006119C3">
        <w:rPr>
          <w:rFonts w:ascii="Times New Roman" w:eastAsia="Times New Roman" w:hAnsi="Times New Roman" w:cs="Times New Roman"/>
          <w:sz w:val="28"/>
          <w:szCs w:val="28"/>
          <w:lang w:eastAsia="ru-RU"/>
        </w:rPr>
        <w:t>49 488</w:t>
      </w:r>
      <w:r w:rsidRPr="007430B7">
        <w:rPr>
          <w:rFonts w:ascii="Times New Roman" w:eastAsia="Times New Roman" w:hAnsi="Times New Roman" w:cs="Times New Roman"/>
          <w:sz w:val="28"/>
          <w:szCs w:val="28"/>
          <w:lang w:eastAsia="ru-RU"/>
        </w:rPr>
        <w:t xml:space="preserve"> или 9</w:t>
      </w:r>
      <w:r w:rsidR="006119C3">
        <w:rPr>
          <w:rFonts w:ascii="Times New Roman" w:eastAsia="Times New Roman" w:hAnsi="Times New Roman" w:cs="Times New Roman"/>
          <w:sz w:val="28"/>
          <w:szCs w:val="28"/>
          <w:lang w:eastAsia="ru-RU"/>
        </w:rPr>
        <w:t>2,2</w:t>
      </w:r>
      <w:r w:rsidRPr="007430B7">
        <w:rPr>
          <w:rFonts w:ascii="Times New Roman" w:eastAsia="Times New Roman" w:hAnsi="Times New Roman" w:cs="Times New Roman"/>
          <w:sz w:val="28"/>
          <w:szCs w:val="28"/>
          <w:lang w:eastAsia="ru-RU"/>
        </w:rPr>
        <w:t>%; 2023 г</w:t>
      </w:r>
      <w:r w:rsidR="00CA64AE">
        <w:rPr>
          <w:rFonts w:ascii="Times New Roman" w:eastAsia="Times New Roman" w:hAnsi="Times New Roman" w:cs="Times New Roman"/>
          <w:sz w:val="28"/>
          <w:szCs w:val="28"/>
          <w:lang w:eastAsia="ru-RU"/>
        </w:rPr>
        <w:t>. –</w:t>
      </w:r>
      <w:r w:rsidR="006119C3">
        <w:rPr>
          <w:rFonts w:ascii="Times New Roman" w:eastAsia="Times New Roman" w:hAnsi="Times New Roman" w:cs="Times New Roman"/>
          <w:sz w:val="28"/>
          <w:szCs w:val="28"/>
          <w:lang w:eastAsia="ru-RU"/>
        </w:rPr>
        <w:t xml:space="preserve"> 49 433</w:t>
      </w:r>
      <w:r w:rsidR="00CA64AE">
        <w:rPr>
          <w:rFonts w:ascii="Times New Roman" w:eastAsia="Times New Roman" w:hAnsi="Times New Roman" w:cs="Times New Roman"/>
          <w:sz w:val="28"/>
          <w:szCs w:val="28"/>
          <w:lang w:eastAsia="ru-RU"/>
        </w:rPr>
        <w:t xml:space="preserve"> или 9</w:t>
      </w:r>
      <w:r w:rsidR="006119C3">
        <w:rPr>
          <w:rFonts w:ascii="Times New Roman" w:eastAsia="Times New Roman" w:hAnsi="Times New Roman" w:cs="Times New Roman"/>
          <w:sz w:val="28"/>
          <w:szCs w:val="28"/>
          <w:lang w:eastAsia="ru-RU"/>
        </w:rPr>
        <w:t>1</w:t>
      </w:r>
      <w:r w:rsidR="00CA64AE">
        <w:rPr>
          <w:rFonts w:ascii="Times New Roman" w:eastAsia="Times New Roman" w:hAnsi="Times New Roman" w:cs="Times New Roman"/>
          <w:sz w:val="28"/>
          <w:szCs w:val="28"/>
          <w:lang w:eastAsia="ru-RU"/>
        </w:rPr>
        <w:t>,</w:t>
      </w:r>
      <w:r w:rsidR="006119C3">
        <w:rPr>
          <w:rFonts w:ascii="Times New Roman" w:eastAsia="Times New Roman" w:hAnsi="Times New Roman" w:cs="Times New Roman"/>
          <w:sz w:val="28"/>
          <w:szCs w:val="28"/>
          <w:lang w:eastAsia="ru-RU"/>
        </w:rPr>
        <w:t>1</w:t>
      </w:r>
      <w:r w:rsidR="00CA64AE">
        <w:rPr>
          <w:rFonts w:ascii="Times New Roman" w:eastAsia="Times New Roman" w:hAnsi="Times New Roman" w:cs="Times New Roman"/>
          <w:sz w:val="28"/>
          <w:szCs w:val="28"/>
          <w:lang w:eastAsia="ru-RU"/>
        </w:rPr>
        <w:t>%).</w:t>
      </w:r>
    </w:p>
    <w:p w14:paraId="6033E03A" w14:textId="3A44C726"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то же время сокращение массива таких преступлений в семье (с 54 179 </w:t>
      </w:r>
      <w:r w:rsidR="00CA64AE">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в 2023 г</w:t>
      </w:r>
      <w:r w:rsidR="00CA64AE">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до 50 386 в 2025 г</w:t>
      </w:r>
      <w:r w:rsidR="00CA64AE">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указывает на повышение уровня их защищенности </w:t>
      </w:r>
      <w:r w:rsidR="00CA64AE">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 эффективность профилактической работы в данной сфере.</w:t>
      </w:r>
    </w:p>
    <w:p w14:paraId="1A06F968" w14:textId="1BBE57A4"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Уменьшилось количество криминальных проявл</w:t>
      </w:r>
      <w:r w:rsidR="00C87227">
        <w:rPr>
          <w:rFonts w:ascii="Times New Roman" w:eastAsia="Times New Roman" w:hAnsi="Times New Roman" w:cs="Times New Roman"/>
          <w:sz w:val="28"/>
          <w:szCs w:val="28"/>
          <w:lang w:eastAsia="ru-RU"/>
        </w:rPr>
        <w:t xml:space="preserve">ений небольшой тяжести </w:t>
      </w:r>
      <w:r w:rsidR="00C87227">
        <w:rPr>
          <w:rFonts w:ascii="Times New Roman" w:eastAsia="Times New Roman" w:hAnsi="Times New Roman" w:cs="Times New Roman"/>
          <w:sz w:val="28"/>
          <w:szCs w:val="28"/>
          <w:lang w:eastAsia="ru-RU"/>
        </w:rPr>
        <w:br/>
        <w:t>(2025 г.</w:t>
      </w:r>
      <w:r w:rsidRPr="007430B7">
        <w:rPr>
          <w:rFonts w:ascii="Times New Roman" w:eastAsia="Times New Roman" w:hAnsi="Times New Roman" w:cs="Times New Roman"/>
          <w:sz w:val="28"/>
          <w:szCs w:val="28"/>
          <w:lang w:eastAsia="ru-RU"/>
        </w:rPr>
        <w:t xml:space="preserve"> – 48 218; 2024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51 886; 2023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52 049). Зарегистрирован незначительный рост особо тяжких (2025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1 375; 2024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1 095; 2023 г</w:t>
      </w:r>
      <w:r w:rsidR="00C87227">
        <w:rPr>
          <w:rFonts w:ascii="Times New Roman" w:eastAsia="Times New Roman" w:hAnsi="Times New Roman" w:cs="Times New Roman"/>
          <w:sz w:val="28"/>
          <w:szCs w:val="28"/>
          <w:lang w:eastAsia="ru-RU"/>
        </w:rPr>
        <w:t>.</w:t>
      </w:r>
      <w:r w:rsidR="00A219B0">
        <w:rPr>
          <w:rFonts w:ascii="Times New Roman" w:eastAsia="Times New Roman" w:hAnsi="Times New Roman" w:cs="Times New Roman"/>
          <w:sz w:val="28"/>
          <w:szCs w:val="28"/>
          <w:lang w:eastAsia="ru-RU"/>
        </w:rPr>
        <w:t xml:space="preserve"> – 1 362</w:t>
      </w:r>
      <w:r w:rsidRPr="007430B7">
        <w:rPr>
          <w:rFonts w:ascii="Times New Roman" w:eastAsia="Times New Roman" w:hAnsi="Times New Roman" w:cs="Times New Roman"/>
          <w:sz w:val="28"/>
          <w:szCs w:val="28"/>
          <w:lang w:eastAsia="ru-RU"/>
        </w:rPr>
        <w:t>), тяжких (2025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526; 2024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421; 2023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466) преступлений, а также средней тяжести (2025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267; 2024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2</w:t>
      </w:r>
      <w:r w:rsidR="006119C3">
        <w:rPr>
          <w:rFonts w:ascii="Times New Roman" w:eastAsia="Times New Roman" w:hAnsi="Times New Roman" w:cs="Times New Roman"/>
          <w:sz w:val="28"/>
          <w:szCs w:val="28"/>
          <w:lang w:eastAsia="ru-RU"/>
        </w:rPr>
        <w:t>82</w:t>
      </w:r>
      <w:r w:rsidRPr="007430B7">
        <w:rPr>
          <w:rFonts w:ascii="Times New Roman" w:eastAsia="Times New Roman" w:hAnsi="Times New Roman" w:cs="Times New Roman"/>
          <w:sz w:val="28"/>
          <w:szCs w:val="28"/>
          <w:lang w:eastAsia="ru-RU"/>
        </w:rPr>
        <w:t>; 2023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302). </w:t>
      </w:r>
    </w:p>
    <w:p w14:paraId="189ABAAA" w14:textId="5A323BD4"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При этом попечителями в 2025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совершено 2 уголовно наказуемых деяния (2024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4; 2023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3), опекунами – 44 (2024 г</w:t>
      </w:r>
      <w:r w:rsidR="00C87227">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111; 2023 г</w:t>
      </w:r>
      <w:r w:rsidR="00C87227">
        <w:rPr>
          <w:rFonts w:ascii="Times New Roman" w:eastAsia="Times New Roman" w:hAnsi="Times New Roman" w:cs="Times New Roman"/>
          <w:sz w:val="28"/>
          <w:szCs w:val="28"/>
          <w:lang w:eastAsia="ru-RU"/>
        </w:rPr>
        <w:t>. – 45).</w:t>
      </w:r>
    </w:p>
    <w:p w14:paraId="02F7C1DC" w14:textId="09823F44"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целях обеспечения защиты детей в семье, недопущения преступных посягательств со стороны родителей и иных законных представителей правоохранительными органами во взаимодействии с субъектами системы профилактики </w:t>
      </w:r>
      <w:r w:rsidR="00FC415D" w:rsidRPr="007430B7">
        <w:rPr>
          <w:rFonts w:ascii="Times New Roman" w:eastAsia="Times New Roman" w:hAnsi="Times New Roman" w:cs="Times New Roman"/>
          <w:sz w:val="28"/>
          <w:szCs w:val="28"/>
          <w:lang w:eastAsia="ru-RU"/>
        </w:rPr>
        <w:t xml:space="preserve">безнадзорности и правонарушений несовершеннолетних </w:t>
      </w:r>
      <w:r w:rsidR="00FC415D">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на постоянной основе реализуются мероприятия, направленные на раннее выявление и предупреж</w:t>
      </w:r>
      <w:r w:rsidR="00A219B0">
        <w:rPr>
          <w:rFonts w:ascii="Times New Roman" w:eastAsia="Times New Roman" w:hAnsi="Times New Roman" w:cs="Times New Roman"/>
          <w:sz w:val="28"/>
          <w:szCs w:val="28"/>
          <w:lang w:eastAsia="ru-RU"/>
        </w:rPr>
        <w:t>дение семейного неблагополучия.</w:t>
      </w:r>
    </w:p>
    <w:p w14:paraId="75D4CDF0" w14:textId="63B2641E"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На конец 2025 г</w:t>
      </w:r>
      <w:r w:rsidR="00FC415D">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на учете в органах внутренних дел состояло 105 728 родителей или иных законных представителей несовершеннолетних (2024 г</w:t>
      </w:r>
      <w:r w:rsidR="00FC415D">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118 707; 2023 г</w:t>
      </w:r>
      <w:r w:rsidR="00FC415D">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129 307).</w:t>
      </w:r>
    </w:p>
    <w:p w14:paraId="063A737E" w14:textId="4F334E4C"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К административной ответственности в рассматриваемом периоде привлечено 403 226 лиц указанной категории (2024 г</w:t>
      </w:r>
      <w:r w:rsidR="00FC415D">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425 959; 2023 г</w:t>
      </w:r>
      <w:r w:rsidR="00FC415D">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448 379), в том числе за неисполнение обязанностей по воспитанию детей (часть 1 статьи 5.35 Кодекса Российской Федерации об а</w:t>
      </w:r>
      <w:r w:rsidR="00FC415D">
        <w:rPr>
          <w:rFonts w:ascii="Times New Roman" w:eastAsia="Times New Roman" w:hAnsi="Times New Roman" w:cs="Times New Roman"/>
          <w:sz w:val="28"/>
          <w:szCs w:val="28"/>
          <w:lang w:eastAsia="ru-RU"/>
        </w:rPr>
        <w:t>дминистративных правонарушениях</w:t>
      </w:r>
      <w:r w:rsidRPr="007430B7">
        <w:rPr>
          <w:rFonts w:ascii="Times New Roman" w:eastAsia="Times New Roman" w:hAnsi="Times New Roman" w:cs="Times New Roman"/>
          <w:sz w:val="28"/>
          <w:szCs w:val="28"/>
          <w:lang w:eastAsia="ru-RU"/>
        </w:rPr>
        <w:t>) – 371 042 (2024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388 400; 2023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412 277), за нанесение побоев (статья 6.1.1 </w:t>
      </w:r>
      <w:r w:rsidR="00ED46A5">
        <w:rPr>
          <w:rFonts w:ascii="Times New Roman" w:eastAsia="Times New Roman" w:hAnsi="Times New Roman" w:cs="Times New Roman"/>
          <w:sz w:val="28"/>
          <w:szCs w:val="28"/>
          <w:lang w:eastAsia="ru-RU"/>
        </w:rPr>
        <w:t>Кодекса Российской Федерации об административных правонарушениях</w:t>
      </w:r>
      <w:r w:rsidRPr="007430B7">
        <w:rPr>
          <w:rFonts w:ascii="Times New Roman" w:eastAsia="Times New Roman" w:hAnsi="Times New Roman" w:cs="Times New Roman"/>
          <w:sz w:val="28"/>
          <w:szCs w:val="28"/>
          <w:lang w:eastAsia="ru-RU"/>
        </w:rPr>
        <w:t>) – 4 390 (2024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3 545;</w:t>
      </w:r>
      <w:r w:rsidR="00ED46A5">
        <w:rPr>
          <w:rFonts w:ascii="Times New Roman" w:eastAsia="Times New Roman" w:hAnsi="Times New Roman" w:cs="Times New Roman"/>
          <w:sz w:val="28"/>
          <w:szCs w:val="28"/>
          <w:lang w:eastAsia="ru-RU"/>
        </w:rPr>
        <w:t xml:space="preserve"> </w:t>
      </w:r>
      <w:r w:rsidR="00A876CE">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2023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4 201), за вовлечение детей в употребление алкогольной </w:t>
      </w:r>
      <w:r w:rsidR="00A876CE">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и спиртосодержащей продукции, новых потенциально опасных психоактивных веществ или одурманивающих веществ (часть 2 статьи 6.10 </w:t>
      </w:r>
      <w:r w:rsidR="00ED46A5">
        <w:rPr>
          <w:rFonts w:ascii="Times New Roman" w:eastAsia="Times New Roman" w:hAnsi="Times New Roman" w:cs="Times New Roman"/>
          <w:sz w:val="28"/>
          <w:szCs w:val="28"/>
          <w:lang w:eastAsia="ru-RU"/>
        </w:rPr>
        <w:t>Кодекса Российской Федерации об административных правонарушениях</w:t>
      </w:r>
      <w:r w:rsidRPr="007430B7">
        <w:rPr>
          <w:rFonts w:ascii="Times New Roman" w:eastAsia="Times New Roman" w:hAnsi="Times New Roman" w:cs="Times New Roman"/>
          <w:sz w:val="28"/>
          <w:szCs w:val="28"/>
          <w:lang w:eastAsia="ru-RU"/>
        </w:rPr>
        <w:t>) – 443 (2024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528; 2023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w:t>
      </w:r>
      <w:r w:rsidRPr="007430B7">
        <w:rPr>
          <w:rFonts w:ascii="Times New Roman" w:eastAsia="Times New Roman" w:hAnsi="Times New Roman" w:cs="Times New Roman"/>
          <w:sz w:val="28"/>
          <w:szCs w:val="28"/>
          <w:lang w:eastAsia="ru-RU"/>
        </w:rPr>
        <w:lastRenderedPageBreak/>
        <w:t xml:space="preserve">647), за вовлечение несовершеннолетних в процесс потребления табака (часть 2 статьи 6.23 </w:t>
      </w:r>
      <w:r w:rsidR="00ED46A5">
        <w:rPr>
          <w:rFonts w:ascii="Times New Roman" w:eastAsia="Times New Roman" w:hAnsi="Times New Roman" w:cs="Times New Roman"/>
          <w:sz w:val="28"/>
          <w:szCs w:val="28"/>
          <w:lang w:eastAsia="ru-RU"/>
        </w:rPr>
        <w:t xml:space="preserve">Кодекса Российской Федерации об административных </w:t>
      </w:r>
      <w:r w:rsidR="00A876CE">
        <w:rPr>
          <w:rFonts w:ascii="Times New Roman" w:eastAsia="Times New Roman" w:hAnsi="Times New Roman" w:cs="Times New Roman"/>
          <w:sz w:val="28"/>
          <w:szCs w:val="28"/>
          <w:lang w:eastAsia="ru-RU"/>
        </w:rPr>
        <w:br/>
      </w:r>
      <w:r w:rsidR="00ED46A5">
        <w:rPr>
          <w:rFonts w:ascii="Times New Roman" w:eastAsia="Times New Roman" w:hAnsi="Times New Roman" w:cs="Times New Roman"/>
          <w:sz w:val="28"/>
          <w:szCs w:val="28"/>
          <w:lang w:eastAsia="ru-RU"/>
        </w:rPr>
        <w:t>правонарушениях</w:t>
      </w:r>
      <w:r w:rsidRPr="007430B7">
        <w:rPr>
          <w:rFonts w:ascii="Times New Roman" w:eastAsia="Times New Roman" w:hAnsi="Times New Roman" w:cs="Times New Roman"/>
          <w:sz w:val="28"/>
          <w:szCs w:val="28"/>
          <w:lang w:eastAsia="ru-RU"/>
        </w:rPr>
        <w:t>) – 256 (2024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328; 2023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342).</w:t>
      </w:r>
    </w:p>
    <w:p w14:paraId="545CA621" w14:textId="7BC20F75"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В отношении родителей или иных законных представителей, не исполняющих обязанности по воспитанию несовершеннолетних, допускающих жестокое обращение с детьми, в 2025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возбуждено 839 уголовных дел по признакам преступлений, предусмотренных статьей 156 </w:t>
      </w:r>
      <w:r w:rsidR="00ED46A5">
        <w:rPr>
          <w:rFonts w:ascii="Times New Roman" w:eastAsia="Times New Roman" w:hAnsi="Times New Roman" w:cs="Times New Roman"/>
          <w:sz w:val="28"/>
          <w:szCs w:val="28"/>
          <w:lang w:eastAsia="ru-RU"/>
        </w:rPr>
        <w:t>Уголовного кодекса Российской Федерации</w:t>
      </w:r>
      <w:r w:rsidRPr="007430B7">
        <w:rPr>
          <w:rFonts w:ascii="Times New Roman" w:eastAsia="Times New Roman" w:hAnsi="Times New Roman" w:cs="Times New Roman"/>
          <w:sz w:val="28"/>
          <w:szCs w:val="28"/>
          <w:lang w:eastAsia="ru-RU"/>
        </w:rPr>
        <w:t xml:space="preserve"> (2024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874; 2023 г</w:t>
      </w:r>
      <w:r w:rsidR="00ED46A5">
        <w:rPr>
          <w:rFonts w:ascii="Times New Roman" w:eastAsia="Times New Roman" w:hAnsi="Times New Roman" w:cs="Times New Roman"/>
          <w:sz w:val="28"/>
          <w:szCs w:val="28"/>
          <w:lang w:eastAsia="ru-RU"/>
        </w:rPr>
        <w:t xml:space="preserve">. </w:t>
      </w:r>
      <w:r w:rsidRPr="007430B7">
        <w:rPr>
          <w:rFonts w:ascii="Times New Roman" w:eastAsia="Times New Roman" w:hAnsi="Times New Roman" w:cs="Times New Roman"/>
          <w:sz w:val="28"/>
          <w:szCs w:val="28"/>
          <w:lang w:eastAsia="ru-RU"/>
        </w:rPr>
        <w:t>– 1 018).</w:t>
      </w:r>
    </w:p>
    <w:p w14:paraId="155EC5AB" w14:textId="4FCF7DD1" w:rsidR="007430B7" w:rsidRPr="00A876CE"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1 272 родителя (2024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1 780; 2023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2 362) по решению суда в связи </w:t>
      </w:r>
      <w:r w:rsidR="00ED46A5">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с ходатайствами органов внутренних дел ог</w:t>
      </w:r>
      <w:r w:rsidR="00A876CE">
        <w:rPr>
          <w:rFonts w:ascii="Times New Roman" w:eastAsia="Times New Roman" w:hAnsi="Times New Roman" w:cs="Times New Roman"/>
          <w:sz w:val="28"/>
          <w:szCs w:val="28"/>
          <w:lang w:eastAsia="ru-RU"/>
        </w:rPr>
        <w:t>раничены в родительских правах.</w:t>
      </w:r>
    </w:p>
    <w:p w14:paraId="649183DB" w14:textId="2D64B00B"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A876CE">
        <w:rPr>
          <w:rFonts w:ascii="Times New Roman" w:eastAsia="Times New Roman" w:hAnsi="Times New Roman" w:cs="Times New Roman"/>
          <w:sz w:val="28"/>
          <w:szCs w:val="28"/>
          <w:lang w:eastAsia="ru-RU"/>
        </w:rPr>
        <w:t>Крайней мерой реагирования в случае злостного уклонения от исполнения</w:t>
      </w:r>
      <w:r w:rsidRPr="007430B7">
        <w:rPr>
          <w:rFonts w:ascii="Times New Roman" w:eastAsia="Times New Roman" w:hAnsi="Times New Roman" w:cs="Times New Roman"/>
          <w:sz w:val="28"/>
          <w:szCs w:val="28"/>
          <w:lang w:eastAsia="ru-RU"/>
        </w:rPr>
        <w:t xml:space="preserve"> родительских обязанностей является лишение родительских прав.</w:t>
      </w:r>
    </w:p>
    <w:p w14:paraId="3D7C4372" w14:textId="29B8980D"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Число лиц, в отношении которых такое решение принято по материалам, подготовленным с участием органов внутренних дел, сократилось более чем в </w:t>
      </w:r>
      <w:r w:rsidR="00A876CE">
        <w:rPr>
          <w:rFonts w:ascii="Times New Roman" w:eastAsia="Times New Roman" w:hAnsi="Times New Roman" w:cs="Times New Roman"/>
          <w:sz w:val="28"/>
          <w:szCs w:val="28"/>
          <w:lang w:eastAsia="ru-RU"/>
        </w:rPr>
        <w:t>3,5</w:t>
      </w:r>
      <w:r w:rsidRPr="007430B7">
        <w:rPr>
          <w:rFonts w:ascii="Times New Roman" w:eastAsia="Times New Roman" w:hAnsi="Times New Roman" w:cs="Times New Roman"/>
          <w:sz w:val="28"/>
          <w:szCs w:val="28"/>
          <w:lang w:eastAsia="ru-RU"/>
        </w:rPr>
        <w:t xml:space="preserve"> раза (2025 г</w:t>
      </w:r>
      <w:r w:rsidR="00ED46A5">
        <w:rPr>
          <w:rFonts w:ascii="Times New Roman" w:eastAsia="Times New Roman" w:hAnsi="Times New Roman" w:cs="Times New Roman"/>
          <w:sz w:val="28"/>
          <w:szCs w:val="28"/>
          <w:lang w:eastAsia="ru-RU"/>
        </w:rPr>
        <w:t>. – 1 021; 2024 г.</w:t>
      </w:r>
      <w:r w:rsidRPr="007430B7">
        <w:rPr>
          <w:rFonts w:ascii="Times New Roman" w:eastAsia="Times New Roman" w:hAnsi="Times New Roman" w:cs="Times New Roman"/>
          <w:sz w:val="28"/>
          <w:szCs w:val="28"/>
          <w:lang w:eastAsia="ru-RU"/>
        </w:rPr>
        <w:t xml:space="preserve"> – 2 634; 2023 г</w:t>
      </w:r>
      <w:r w:rsidR="00ED46A5">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 3 593).</w:t>
      </w:r>
    </w:p>
    <w:p w14:paraId="633452EA" w14:textId="77777777"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Мероприятия по профилактике семейного неблагополучия и жестокого обращения с детьми носят комплексный характер и осуществляются органами внутренних дел во взаимодействии с субъектами системы профилактики безнадзорности и правонарушений несовершеннолетних.</w:t>
      </w:r>
    </w:p>
    <w:p w14:paraId="4DB89A6E" w14:textId="29ADF74D"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Для обеспечения согласованных действий органов государственной власти, органов местного самоуправления, общественных объединений и иных заинтересованных органов и организаций в целях улучшения положения семей </w:t>
      </w:r>
      <w:r w:rsidR="00A876CE">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 детей, укрепления института семьи и пропаганды семейных ценностей, повышения социальной значимости ответственного родительства в семье и обществе в отдельных регионах Российской Федерации сформированы соответствующие координирующие органы.</w:t>
      </w:r>
    </w:p>
    <w:p w14:paraId="030036C3" w14:textId="11F510E1"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Волгоградской области на базе государственного казенного учреждения социального обслуживания «Волгоградский областной центр психолого-педагогической помощи населению» продолжает функционировать Координационный центр по раннему выявлению семейного неблагополучия </w:t>
      </w:r>
      <w:r w:rsidR="005009A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 43 пункта – на площадках центров социальной защиты населения, обеспечивающих охват всех муниципальных образований региона. В 2025 г</w:t>
      </w:r>
      <w:r w:rsidR="005009A0">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отработан 151 сигнал </w:t>
      </w:r>
      <w:r w:rsidR="005009A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о семьях группы риска, в результате чего 131 семья (87%) взята на контроль </w:t>
      </w:r>
      <w:r w:rsidR="00A876CE">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 социальное обслуживание и сопровождение.</w:t>
      </w:r>
    </w:p>
    <w:p w14:paraId="7EAB5F65" w14:textId="6B469B1A"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Сформированным в целях консолидации ресурсов всех органов и учреждений системы профилактики </w:t>
      </w:r>
      <w:r w:rsidR="005009A0" w:rsidRPr="005009A0">
        <w:rPr>
          <w:rFonts w:ascii="Times New Roman" w:eastAsia="Times New Roman" w:hAnsi="Times New Roman" w:cs="Times New Roman"/>
          <w:sz w:val="28"/>
          <w:szCs w:val="28"/>
          <w:lang w:eastAsia="ru-RU"/>
        </w:rPr>
        <w:t xml:space="preserve">безнадзорности и правонарушений несовершеннолетних </w:t>
      </w:r>
      <w:r w:rsidR="005009A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для оказания помощи детям, пострадавшим в результате несчастных случаев </w:t>
      </w:r>
      <w:r w:rsidR="005E28F9">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или жестокого обращения</w:t>
      </w:r>
      <w:r w:rsidR="005E28F9">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в Удмуртской Республике Экспертным Советом проводится анализ каждого чрезвычайного происшествия с участием несовершеннолетних, дается оценка своевременности, качеству и эффективности принимаемых мер индивидуальной профилактической и реабилитационной работы </w:t>
      </w:r>
      <w:r w:rsidR="005E28F9">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lastRenderedPageBreak/>
        <w:t>с ребенком, в случае выявления нарушений прав, свобод и законных интересов ребенка выносятся за</w:t>
      </w:r>
      <w:r w:rsidR="005009A0">
        <w:rPr>
          <w:rFonts w:ascii="Times New Roman" w:eastAsia="Times New Roman" w:hAnsi="Times New Roman" w:cs="Times New Roman"/>
          <w:sz w:val="28"/>
          <w:szCs w:val="28"/>
          <w:lang w:eastAsia="ru-RU"/>
        </w:rPr>
        <w:t>ключения в адрес руководителей</w:t>
      </w:r>
      <w:r w:rsidRPr="007430B7">
        <w:rPr>
          <w:rFonts w:ascii="Times New Roman" w:eastAsia="Times New Roman" w:hAnsi="Times New Roman" w:cs="Times New Roman"/>
          <w:sz w:val="28"/>
          <w:szCs w:val="28"/>
          <w:lang w:eastAsia="ru-RU"/>
        </w:rPr>
        <w:t xml:space="preserve"> исполнительн</w:t>
      </w:r>
      <w:r w:rsidR="005009A0">
        <w:rPr>
          <w:rFonts w:ascii="Times New Roman" w:eastAsia="Times New Roman" w:hAnsi="Times New Roman" w:cs="Times New Roman"/>
          <w:sz w:val="28"/>
          <w:szCs w:val="28"/>
          <w:lang w:eastAsia="ru-RU"/>
        </w:rPr>
        <w:t>ых</w:t>
      </w:r>
      <w:r w:rsidRPr="007430B7">
        <w:rPr>
          <w:rFonts w:ascii="Times New Roman" w:eastAsia="Times New Roman" w:hAnsi="Times New Roman" w:cs="Times New Roman"/>
          <w:sz w:val="28"/>
          <w:szCs w:val="28"/>
          <w:lang w:eastAsia="ru-RU"/>
        </w:rPr>
        <w:t xml:space="preserve"> </w:t>
      </w:r>
      <w:r w:rsidR="005009A0">
        <w:rPr>
          <w:rFonts w:ascii="Times New Roman" w:eastAsia="Times New Roman" w:hAnsi="Times New Roman" w:cs="Times New Roman"/>
          <w:sz w:val="28"/>
          <w:szCs w:val="28"/>
          <w:lang w:eastAsia="ru-RU"/>
        </w:rPr>
        <w:t>органов</w:t>
      </w:r>
      <w:r w:rsidRPr="007430B7">
        <w:rPr>
          <w:rFonts w:ascii="Times New Roman" w:eastAsia="Times New Roman" w:hAnsi="Times New Roman" w:cs="Times New Roman"/>
          <w:sz w:val="28"/>
          <w:szCs w:val="28"/>
          <w:lang w:eastAsia="ru-RU"/>
        </w:rPr>
        <w:t xml:space="preserve"> </w:t>
      </w:r>
      <w:r w:rsidR="005E28F9">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 органов местного самоуправления, должностных лиц. В 2025 г</w:t>
      </w:r>
      <w:r w:rsidR="005009A0">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коллегиальным органом рассмотрено 162 сообщения правоохранительных органов.</w:t>
      </w:r>
    </w:p>
    <w:p w14:paraId="717E44A5" w14:textId="0113AABE"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При комиссии по делам несовершеннолетних и защите их прав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при Правительстве Ярославской области создана межведомственная рабочая группа, которая оказывает практическую и методическую помощь муниципальным образованиям области, где наблюдается рост преступности несовершеннолетних. </w:t>
      </w:r>
      <w:r w:rsidR="005009A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В прошедшем году осуществлено 8 выездов. Консультативное сопровождение специалистов, работающих с детьми, обеспечивается действующей также на базе региональной </w:t>
      </w:r>
      <w:r w:rsidR="007E752B">
        <w:rPr>
          <w:rFonts w:ascii="Times New Roman" w:eastAsia="Times New Roman" w:hAnsi="Times New Roman" w:cs="Times New Roman"/>
          <w:sz w:val="28"/>
          <w:szCs w:val="28"/>
          <w:lang w:eastAsia="ru-RU"/>
        </w:rPr>
        <w:t>комиссии по делам несовершеннолетних и защите их прав</w:t>
      </w:r>
      <w:r w:rsidRPr="007430B7">
        <w:rPr>
          <w:rFonts w:ascii="Times New Roman" w:eastAsia="Times New Roman" w:hAnsi="Times New Roman" w:cs="Times New Roman"/>
          <w:sz w:val="28"/>
          <w:szCs w:val="28"/>
          <w:lang w:eastAsia="ru-RU"/>
        </w:rPr>
        <w:t xml:space="preserve"> межведомственной экспертной группой.</w:t>
      </w:r>
    </w:p>
    <w:p w14:paraId="3BC570B9" w14:textId="2C04BCBC"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Аналогичные межведомственные рабочие группы по профилактике смертности детей от внешних причин, в том числе суицидальных проявлений в подростковой среде, по изучению деятельности органов и учреждений системы профилактики</w:t>
      </w:r>
      <w:r w:rsidR="005E28F9">
        <w:rPr>
          <w:rFonts w:ascii="Times New Roman" w:eastAsia="Times New Roman" w:hAnsi="Times New Roman" w:cs="Times New Roman"/>
          <w:sz w:val="28"/>
          <w:szCs w:val="28"/>
          <w:lang w:eastAsia="ru-RU"/>
        </w:rPr>
        <w:t xml:space="preserve"> безнадзорности и правонарушений несовершеннолетних</w:t>
      </w:r>
      <w:r w:rsidRPr="007430B7">
        <w:rPr>
          <w:rFonts w:ascii="Times New Roman" w:eastAsia="Times New Roman" w:hAnsi="Times New Roman" w:cs="Times New Roman"/>
          <w:sz w:val="28"/>
          <w:szCs w:val="28"/>
          <w:lang w:eastAsia="ru-RU"/>
        </w:rPr>
        <w:t xml:space="preserve">, в том числе с выездом </w:t>
      </w:r>
      <w:r w:rsidR="005E28F9">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в муниципальные районы и городские округа (мобильная группа), действуют </w:t>
      </w:r>
      <w:r w:rsidR="005E28F9">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при </w:t>
      </w:r>
      <w:r w:rsidR="007E752B">
        <w:rPr>
          <w:rFonts w:ascii="Times New Roman" w:eastAsia="Times New Roman" w:hAnsi="Times New Roman" w:cs="Times New Roman"/>
          <w:sz w:val="28"/>
          <w:szCs w:val="28"/>
          <w:lang w:eastAsia="ru-RU"/>
        </w:rPr>
        <w:t>комиссии по делам несовершеннолетних и защите их прав</w:t>
      </w:r>
      <w:r w:rsidRPr="007430B7">
        <w:rPr>
          <w:rFonts w:ascii="Times New Roman" w:eastAsia="Times New Roman" w:hAnsi="Times New Roman" w:cs="Times New Roman"/>
          <w:sz w:val="28"/>
          <w:szCs w:val="28"/>
          <w:lang w:eastAsia="ru-RU"/>
        </w:rPr>
        <w:t xml:space="preserve"> Курганской области.</w:t>
      </w:r>
    </w:p>
    <w:p w14:paraId="20823902" w14:textId="6832F8A3"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На основе межведомственного взаимодействия в </w:t>
      </w:r>
      <w:r w:rsidR="007E752B">
        <w:rPr>
          <w:rFonts w:ascii="Times New Roman" w:eastAsia="Times New Roman" w:hAnsi="Times New Roman" w:cs="Times New Roman"/>
          <w:sz w:val="28"/>
          <w:szCs w:val="28"/>
          <w:lang w:eastAsia="ru-RU"/>
        </w:rPr>
        <w:t>субъектах Российской Федерации</w:t>
      </w:r>
      <w:r w:rsidRPr="007430B7">
        <w:rPr>
          <w:rFonts w:ascii="Times New Roman" w:eastAsia="Times New Roman" w:hAnsi="Times New Roman" w:cs="Times New Roman"/>
          <w:sz w:val="28"/>
          <w:szCs w:val="28"/>
          <w:lang w:eastAsia="ru-RU"/>
        </w:rPr>
        <w:t xml:space="preserve"> разрабатываются и реализуются государственные программы </w:t>
      </w:r>
      <w:r w:rsidR="007E752B">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 комплексные планы мероприятий в данной области.</w:t>
      </w:r>
    </w:p>
    <w:p w14:paraId="57D1D1A6" w14:textId="0C4150D0"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В целях оказания поддержки семьям с детьми, нуждающимся в помощи, признанным находящимися в социально опасном положении, либо в трудной жизненной ситуации</w:t>
      </w:r>
      <w:r w:rsidR="005009A0">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постановлением краевой комиссии </w:t>
      </w:r>
      <w:r w:rsidR="005009A0">
        <w:rPr>
          <w:rFonts w:ascii="Times New Roman" w:eastAsia="Times New Roman" w:hAnsi="Times New Roman" w:cs="Times New Roman"/>
          <w:sz w:val="28"/>
          <w:szCs w:val="28"/>
          <w:lang w:eastAsia="ru-RU"/>
        </w:rPr>
        <w:t xml:space="preserve">по делам несовершеннолетних и защите их прав </w:t>
      </w:r>
      <w:r w:rsidRPr="007430B7">
        <w:rPr>
          <w:rFonts w:ascii="Times New Roman" w:eastAsia="Times New Roman" w:hAnsi="Times New Roman" w:cs="Times New Roman"/>
          <w:sz w:val="28"/>
          <w:szCs w:val="28"/>
          <w:lang w:eastAsia="ru-RU"/>
        </w:rPr>
        <w:t>от 26 марта 2025 г. № 19-кдн принята региональная программа Красноярского края по профилактике и снижению уровн</w:t>
      </w:r>
      <w:r w:rsidR="007E752B">
        <w:rPr>
          <w:rFonts w:ascii="Times New Roman" w:eastAsia="Times New Roman" w:hAnsi="Times New Roman" w:cs="Times New Roman"/>
          <w:sz w:val="28"/>
          <w:szCs w:val="28"/>
          <w:lang w:eastAsia="ru-RU"/>
        </w:rPr>
        <w:t>я социального сиротства на 2025-</w:t>
      </w:r>
      <w:r w:rsidRPr="007430B7">
        <w:rPr>
          <w:rFonts w:ascii="Times New Roman" w:eastAsia="Times New Roman" w:hAnsi="Times New Roman" w:cs="Times New Roman"/>
          <w:sz w:val="28"/>
          <w:szCs w:val="28"/>
          <w:lang w:eastAsia="ru-RU"/>
        </w:rPr>
        <w:t>2026 г</w:t>
      </w:r>
      <w:r w:rsidR="007E752B">
        <w:rPr>
          <w:rFonts w:ascii="Times New Roman" w:eastAsia="Times New Roman" w:hAnsi="Times New Roman" w:cs="Times New Roman"/>
          <w:sz w:val="28"/>
          <w:szCs w:val="28"/>
          <w:lang w:eastAsia="ru-RU"/>
        </w:rPr>
        <w:t>г.</w:t>
      </w:r>
    </w:p>
    <w:p w14:paraId="5F1BDDB1" w14:textId="06F0AD7F"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Мероприятия по профилактике семейного неблагополучия, правонарушений несовершеннолетних и защите от насилия в Астраханской области предусмотрены государственной программой «Обеспечение общественного порядка, усиление борьбы с престу</w:t>
      </w:r>
      <w:r w:rsidR="005009A0">
        <w:rPr>
          <w:rFonts w:ascii="Times New Roman" w:eastAsia="Times New Roman" w:hAnsi="Times New Roman" w:cs="Times New Roman"/>
          <w:sz w:val="28"/>
          <w:szCs w:val="28"/>
          <w:lang w:eastAsia="ru-RU"/>
        </w:rPr>
        <w:t>пностью в Астраханской области»</w:t>
      </w:r>
      <w:r w:rsidRPr="007430B7">
        <w:rPr>
          <w:rFonts w:ascii="Times New Roman" w:eastAsia="Times New Roman" w:hAnsi="Times New Roman" w:cs="Times New Roman"/>
          <w:sz w:val="28"/>
          <w:szCs w:val="28"/>
          <w:lang w:eastAsia="ru-RU"/>
        </w:rPr>
        <w:t>.</w:t>
      </w:r>
    </w:p>
    <w:p w14:paraId="25A8625B" w14:textId="6010B507"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В ходе реализации государственной программы «Профилактика правонарушений и противодействие преступности на территории Брянской области, содействие реализации полномочий в сфере региональной безопасности, защита населения и территории Брянской области от чрезвычайных ситуаций, профилак</w:t>
      </w:r>
      <w:r w:rsidR="00D13102">
        <w:rPr>
          <w:rFonts w:ascii="Times New Roman" w:eastAsia="Times New Roman" w:hAnsi="Times New Roman" w:cs="Times New Roman"/>
          <w:sz w:val="28"/>
          <w:szCs w:val="28"/>
          <w:lang w:eastAsia="ru-RU"/>
        </w:rPr>
        <w:t xml:space="preserve">тика терроризма и экстремизма» </w:t>
      </w:r>
      <w:r w:rsidRPr="007430B7">
        <w:rPr>
          <w:rFonts w:ascii="Times New Roman" w:eastAsia="Times New Roman" w:hAnsi="Times New Roman" w:cs="Times New Roman"/>
          <w:sz w:val="28"/>
          <w:szCs w:val="28"/>
          <w:lang w:eastAsia="ru-RU"/>
        </w:rPr>
        <w:t>проведены областные конкурсы рисунков «Закон глазами детей» и плакатов «Сделай свой выбор», а также спартакиада среди несовершеннолетних, состоящих на учете в субъектах системы профилактики</w:t>
      </w:r>
      <w:r w:rsidR="0084529D">
        <w:rPr>
          <w:rFonts w:ascii="Times New Roman" w:eastAsia="Times New Roman" w:hAnsi="Times New Roman" w:cs="Times New Roman"/>
          <w:sz w:val="28"/>
          <w:szCs w:val="28"/>
          <w:lang w:eastAsia="ru-RU"/>
        </w:rPr>
        <w:t xml:space="preserve"> безнадзорности и правонарушений несовершеннолетних</w:t>
      </w:r>
      <w:r w:rsidRPr="007430B7">
        <w:rPr>
          <w:rFonts w:ascii="Times New Roman" w:eastAsia="Times New Roman" w:hAnsi="Times New Roman" w:cs="Times New Roman"/>
          <w:sz w:val="28"/>
          <w:szCs w:val="28"/>
          <w:lang w:eastAsia="ru-RU"/>
        </w:rPr>
        <w:t xml:space="preserve"> и требующих помощи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со стороны государства (с охватом 200 подростков). Победители награждены</w:t>
      </w:r>
      <w:r w:rsidR="00D13102">
        <w:rPr>
          <w:rFonts w:ascii="Times New Roman" w:eastAsia="Times New Roman" w:hAnsi="Times New Roman" w:cs="Times New Roman"/>
          <w:sz w:val="28"/>
          <w:szCs w:val="28"/>
          <w:lang w:eastAsia="ru-RU"/>
        </w:rPr>
        <w:t xml:space="preserve"> грамотами и ценными подарками.</w:t>
      </w:r>
      <w:r w:rsidR="0084529D">
        <w:rPr>
          <w:rFonts w:ascii="Times New Roman" w:eastAsia="Times New Roman" w:hAnsi="Times New Roman" w:cs="Times New Roman"/>
          <w:sz w:val="28"/>
          <w:szCs w:val="28"/>
          <w:lang w:eastAsia="ru-RU"/>
        </w:rPr>
        <w:t xml:space="preserve"> </w:t>
      </w:r>
      <w:r w:rsidRPr="007430B7">
        <w:rPr>
          <w:rFonts w:ascii="Times New Roman" w:eastAsia="Times New Roman" w:hAnsi="Times New Roman" w:cs="Times New Roman"/>
          <w:sz w:val="28"/>
          <w:szCs w:val="28"/>
          <w:lang w:eastAsia="ru-RU"/>
        </w:rPr>
        <w:t xml:space="preserve">Изготовлено более 30 тыс. буклетов («Коротко </w:t>
      </w:r>
      <w:r w:rsidR="005E28F9">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lastRenderedPageBreak/>
        <w:t xml:space="preserve">о важном» и «Жизнь наших детей в наших руках»), содержащих предупредительную информацию для родителей, в том числе по профилактике деструктивного поведения подростков, и 5 баннеров, которые размещены в Брянском районе и 4 районах </w:t>
      </w:r>
      <w:r w:rsidR="005E28F9">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г</w:t>
      </w:r>
      <w:r w:rsidR="0084529D">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Брянска.</w:t>
      </w:r>
    </w:p>
    <w:p w14:paraId="5F6F6220" w14:textId="3CB27506"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соответствии с комплексом мер по профилактике социального сиротства </w:t>
      </w:r>
      <w:r w:rsidR="0084529D">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в А</w:t>
      </w:r>
      <w:r w:rsidR="0084529D">
        <w:rPr>
          <w:rFonts w:ascii="Times New Roman" w:eastAsia="Times New Roman" w:hAnsi="Times New Roman" w:cs="Times New Roman"/>
          <w:sz w:val="28"/>
          <w:szCs w:val="28"/>
          <w:lang w:eastAsia="ru-RU"/>
        </w:rPr>
        <w:t>лтайском крае на 2025-</w:t>
      </w:r>
      <w:r w:rsidR="00D13102">
        <w:rPr>
          <w:rFonts w:ascii="Times New Roman" w:eastAsia="Times New Roman" w:hAnsi="Times New Roman" w:cs="Times New Roman"/>
          <w:sz w:val="28"/>
          <w:szCs w:val="28"/>
          <w:lang w:eastAsia="ru-RU"/>
        </w:rPr>
        <w:t>2026 г</w:t>
      </w:r>
      <w:r w:rsidR="0084529D">
        <w:rPr>
          <w:rFonts w:ascii="Times New Roman" w:eastAsia="Times New Roman" w:hAnsi="Times New Roman" w:cs="Times New Roman"/>
          <w:sz w:val="28"/>
          <w:szCs w:val="28"/>
          <w:lang w:eastAsia="ru-RU"/>
        </w:rPr>
        <w:t>г.</w:t>
      </w:r>
      <w:r w:rsidRPr="007430B7">
        <w:rPr>
          <w:rFonts w:ascii="Times New Roman" w:eastAsia="Times New Roman" w:hAnsi="Times New Roman" w:cs="Times New Roman"/>
          <w:sz w:val="28"/>
          <w:szCs w:val="28"/>
          <w:lang w:eastAsia="ru-RU"/>
        </w:rPr>
        <w:t>, основанном на семьесберегающем подходе, сформированы региональный и муниципальные консилиумы по вопросам обоснованности помещения детей в организации системы профилактики</w:t>
      </w:r>
      <w:r w:rsidR="0084529D">
        <w:rPr>
          <w:rFonts w:ascii="Times New Roman" w:eastAsia="Times New Roman" w:hAnsi="Times New Roman" w:cs="Times New Roman"/>
          <w:sz w:val="28"/>
          <w:szCs w:val="28"/>
          <w:lang w:eastAsia="ru-RU"/>
        </w:rPr>
        <w:t xml:space="preserve"> безнадзорности и правонарушений несовершеннолетних</w:t>
      </w:r>
      <w:r w:rsidRPr="007430B7">
        <w:rPr>
          <w:rFonts w:ascii="Times New Roman" w:eastAsia="Times New Roman" w:hAnsi="Times New Roman" w:cs="Times New Roman"/>
          <w:sz w:val="28"/>
          <w:szCs w:val="28"/>
          <w:lang w:eastAsia="ru-RU"/>
        </w:rPr>
        <w:t>. В 2025 г</w:t>
      </w:r>
      <w:r w:rsidR="00173871">
        <w:rPr>
          <w:rFonts w:ascii="Times New Roman" w:eastAsia="Times New Roman" w:hAnsi="Times New Roman" w:cs="Times New Roman"/>
          <w:sz w:val="28"/>
          <w:szCs w:val="28"/>
          <w:lang w:eastAsia="ru-RU"/>
        </w:rPr>
        <w:t xml:space="preserve">.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из 699 выявленных детей-сирот и детей, оставшихся без попечения родителей,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543 (77,6%) ребенка переданы в замещающие семьи, 14 (2%) – возвращены родителям, 1 – усыновлен. </w:t>
      </w:r>
    </w:p>
    <w:p w14:paraId="4BF062B0" w14:textId="3DE9B570"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Республике Мордовия в социальном приюте для детей и подростков «Надежда» реализовывалась практика «Сохраним семью вместе», нацеленная </w:t>
      </w:r>
      <w:r w:rsidR="002F38F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на преодоление жизненных проблем семей с детьми, повышение качества жизни, предотвращение семейного неблагополучия и поддержку позитивного родительства. В социально-реабилитационном центре для несовершеннолетних «Солнышко» открылась служба экстренного реагирования на ситуацию жестокого обращения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с детьми с последующей организацией реабилитации детей, пострадавших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от жестокого обращения и преступных посягательств. Педагогами-психологами учреждения разработана специальная программа «Преодоление» по оказанию психологической помощи детям в преодолении эмоциональных, когнитивных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 поведенческих последствий травм, полученных в результате насилия и жестокого обращения. За 2025 г</w:t>
      </w:r>
      <w:r w:rsidR="00173871">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специалистами службы экстренного реагирования проведена работа с 8 несовершеннолетними.</w:t>
      </w:r>
    </w:p>
    <w:p w14:paraId="665E25A4" w14:textId="0A3F842E"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В субъектах Российской Федерации продолжено развитие «школ ответственного родительства».</w:t>
      </w:r>
      <w:r w:rsidR="00173871">
        <w:rPr>
          <w:rFonts w:ascii="Times New Roman" w:eastAsia="Times New Roman" w:hAnsi="Times New Roman" w:cs="Times New Roman"/>
          <w:sz w:val="28"/>
          <w:szCs w:val="28"/>
          <w:lang w:eastAsia="ru-RU"/>
        </w:rPr>
        <w:t xml:space="preserve"> </w:t>
      </w:r>
      <w:r w:rsidRPr="007430B7">
        <w:rPr>
          <w:rFonts w:ascii="Times New Roman" w:eastAsia="Times New Roman" w:hAnsi="Times New Roman" w:cs="Times New Roman"/>
          <w:sz w:val="28"/>
          <w:szCs w:val="28"/>
          <w:lang w:eastAsia="ru-RU"/>
        </w:rPr>
        <w:t xml:space="preserve">Так, в Астраханской области на базе комплексных центров социального обслуживания населения созданы клубы «Спасательный клуб для мам», «Родительская среда», «Я и мой ребенок», «Гармония», «Школа </w:t>
      </w:r>
      <w:r w:rsidR="002F38F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для родителей», «АБВГДЕйка», оказывающие психолого-педагогическую помощь родителям при выстраивании взаимоотношений с детьми, а также поддержку </w:t>
      </w:r>
      <w:r w:rsidR="002F38F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в создании благоприятного внутрисемейного климата.</w:t>
      </w:r>
    </w:p>
    <w:p w14:paraId="047285C7" w14:textId="68F537D3"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В Тверской области функционируют 40 отделений по работе с семьями, среди основных задач которых формирование и развитие семейных ценностей, популяризация ответственного родительства.</w:t>
      </w:r>
    </w:p>
    <w:p w14:paraId="2E2B1670" w14:textId="1B597BDD"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Одной из эффективных форм межведомственного взаимодействия в сфере защиты детей от насилия в семье стало проведение совместных специализированных мероприятий в </w:t>
      </w:r>
      <w:r w:rsidR="00173871">
        <w:rPr>
          <w:rFonts w:ascii="Times New Roman" w:eastAsia="Times New Roman" w:hAnsi="Times New Roman" w:cs="Times New Roman"/>
          <w:sz w:val="28"/>
          <w:szCs w:val="28"/>
          <w:lang w:eastAsia="ru-RU"/>
        </w:rPr>
        <w:t>субъектах</w:t>
      </w:r>
      <w:r w:rsidRPr="007430B7">
        <w:rPr>
          <w:rFonts w:ascii="Times New Roman" w:eastAsia="Times New Roman" w:hAnsi="Times New Roman" w:cs="Times New Roman"/>
          <w:sz w:val="28"/>
          <w:szCs w:val="28"/>
          <w:lang w:eastAsia="ru-RU"/>
        </w:rPr>
        <w:t xml:space="preserve"> Российской Федерации.</w:t>
      </w:r>
    </w:p>
    <w:p w14:paraId="5DBF048E" w14:textId="6F9709A8" w:rsidR="007430B7" w:rsidRPr="007430B7" w:rsidRDefault="00173871"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 г.</w:t>
      </w:r>
      <w:r w:rsidR="007430B7" w:rsidRPr="007430B7">
        <w:rPr>
          <w:rFonts w:ascii="Times New Roman" w:eastAsia="Times New Roman" w:hAnsi="Times New Roman" w:cs="Times New Roman"/>
          <w:sz w:val="28"/>
          <w:szCs w:val="28"/>
          <w:lang w:eastAsia="ru-RU"/>
        </w:rPr>
        <w:t xml:space="preserve"> МВД России организова</w:t>
      </w:r>
      <w:r>
        <w:rPr>
          <w:rFonts w:ascii="Times New Roman" w:eastAsia="Times New Roman" w:hAnsi="Times New Roman" w:cs="Times New Roman"/>
          <w:sz w:val="28"/>
          <w:szCs w:val="28"/>
          <w:lang w:eastAsia="ru-RU"/>
        </w:rPr>
        <w:t>на акция «Помоги пойти учиться»</w:t>
      </w:r>
      <w:r w:rsidR="007430B7" w:rsidRPr="007430B7">
        <w:rPr>
          <w:rFonts w:ascii="Times New Roman" w:eastAsia="Times New Roman" w:hAnsi="Times New Roman" w:cs="Times New Roman"/>
          <w:sz w:val="28"/>
          <w:szCs w:val="28"/>
          <w:lang w:eastAsia="ru-RU"/>
        </w:rPr>
        <w:t>, направленная на выявление и оказание помощи несовершеннолетним из семей группы риска, не готовым к новому учебному году.</w:t>
      </w:r>
      <w:r>
        <w:rPr>
          <w:rFonts w:ascii="Times New Roman" w:eastAsia="Times New Roman" w:hAnsi="Times New Roman" w:cs="Times New Roman"/>
          <w:sz w:val="28"/>
          <w:szCs w:val="28"/>
          <w:lang w:eastAsia="ru-RU"/>
        </w:rPr>
        <w:t xml:space="preserve"> </w:t>
      </w:r>
      <w:r w:rsidR="007430B7" w:rsidRPr="007430B7">
        <w:rPr>
          <w:rFonts w:ascii="Times New Roman" w:eastAsia="Times New Roman" w:hAnsi="Times New Roman" w:cs="Times New Roman"/>
          <w:sz w:val="28"/>
          <w:szCs w:val="28"/>
          <w:lang w:eastAsia="ru-RU"/>
        </w:rPr>
        <w:t xml:space="preserve">В ходе акции сотрудниками </w:t>
      </w:r>
      <w:r w:rsidR="007430B7" w:rsidRPr="007430B7">
        <w:rPr>
          <w:rFonts w:ascii="Times New Roman" w:eastAsia="Times New Roman" w:hAnsi="Times New Roman" w:cs="Times New Roman"/>
          <w:sz w:val="28"/>
          <w:szCs w:val="28"/>
          <w:lang w:eastAsia="ru-RU"/>
        </w:rPr>
        <w:lastRenderedPageBreak/>
        <w:t xml:space="preserve">полиции совместно со специалистами </w:t>
      </w:r>
      <w:r>
        <w:rPr>
          <w:rFonts w:ascii="Times New Roman" w:eastAsia="Times New Roman" w:hAnsi="Times New Roman" w:cs="Times New Roman"/>
          <w:sz w:val="28"/>
          <w:szCs w:val="28"/>
          <w:lang w:eastAsia="ru-RU"/>
        </w:rPr>
        <w:t xml:space="preserve">комиссий по делам несовершеннолетних </w:t>
      </w:r>
      <w:r w:rsidR="002F38F0">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защите их прав</w:t>
      </w:r>
      <w:r w:rsidR="007430B7" w:rsidRPr="007430B7">
        <w:rPr>
          <w:rFonts w:ascii="Times New Roman" w:eastAsia="Times New Roman" w:hAnsi="Times New Roman" w:cs="Times New Roman"/>
          <w:sz w:val="28"/>
          <w:szCs w:val="28"/>
          <w:lang w:eastAsia="ru-RU"/>
        </w:rPr>
        <w:t>, органов и учреждений образования, социальной защиты</w:t>
      </w:r>
      <w:r w:rsidR="002F38F0">
        <w:rPr>
          <w:rFonts w:ascii="Times New Roman" w:eastAsia="Times New Roman" w:hAnsi="Times New Roman" w:cs="Times New Roman"/>
          <w:sz w:val="28"/>
          <w:szCs w:val="28"/>
          <w:lang w:eastAsia="ru-RU"/>
        </w:rPr>
        <w:t xml:space="preserve"> населения</w:t>
      </w:r>
      <w:r w:rsidR="007430B7" w:rsidRPr="007430B7">
        <w:rPr>
          <w:rFonts w:ascii="Times New Roman" w:eastAsia="Times New Roman" w:hAnsi="Times New Roman" w:cs="Times New Roman"/>
          <w:sz w:val="28"/>
          <w:szCs w:val="28"/>
          <w:lang w:eastAsia="ru-RU"/>
        </w:rPr>
        <w:t xml:space="preserve">, опеки и попечительства при отработке мест проживания детей и посещении </w:t>
      </w:r>
      <w:r w:rsidR="002F38F0">
        <w:rPr>
          <w:rFonts w:ascii="Times New Roman" w:eastAsia="Times New Roman" w:hAnsi="Times New Roman" w:cs="Times New Roman"/>
          <w:sz w:val="28"/>
          <w:szCs w:val="28"/>
          <w:lang w:eastAsia="ru-RU"/>
        </w:rPr>
        <w:br/>
      </w:r>
      <w:r w:rsidR="007430B7" w:rsidRPr="007430B7">
        <w:rPr>
          <w:rFonts w:ascii="Times New Roman" w:eastAsia="Times New Roman" w:hAnsi="Times New Roman" w:cs="Times New Roman"/>
          <w:sz w:val="28"/>
          <w:szCs w:val="28"/>
          <w:lang w:eastAsia="ru-RU"/>
        </w:rPr>
        <w:t xml:space="preserve">73,5 тыс. несовершеннолетних «группы риска» и 84 тыс. неблагополучных родителей выявлено 10 тыс. семей, нуждающихся в мерах поддержки (приобретении школьных принадлежностей, формы и иных предметов для учебного процесса, разъяснении порядка получения предусмотренных </w:t>
      </w:r>
      <w:r>
        <w:rPr>
          <w:rFonts w:ascii="Times New Roman" w:eastAsia="Times New Roman" w:hAnsi="Times New Roman" w:cs="Times New Roman"/>
          <w:sz w:val="28"/>
          <w:szCs w:val="28"/>
          <w:lang w:eastAsia="ru-RU"/>
        </w:rPr>
        <w:t>мер поддержки</w:t>
      </w:r>
      <w:r w:rsidR="007430B7" w:rsidRPr="007430B7">
        <w:rPr>
          <w:rFonts w:ascii="Times New Roman" w:eastAsia="Times New Roman" w:hAnsi="Times New Roman" w:cs="Times New Roman"/>
          <w:sz w:val="28"/>
          <w:szCs w:val="28"/>
          <w:lang w:eastAsia="ru-RU"/>
        </w:rPr>
        <w:t xml:space="preserve">), о которых проинформированы </w:t>
      </w:r>
      <w:r>
        <w:rPr>
          <w:rFonts w:ascii="Times New Roman" w:eastAsia="Times New Roman" w:hAnsi="Times New Roman" w:cs="Times New Roman"/>
          <w:sz w:val="28"/>
          <w:szCs w:val="28"/>
          <w:lang w:eastAsia="ru-RU"/>
        </w:rPr>
        <w:t>исполнительные органы субъектов Российской Федерации</w:t>
      </w:r>
      <w:r w:rsidR="007430B7" w:rsidRPr="007430B7">
        <w:rPr>
          <w:rFonts w:ascii="Times New Roman" w:eastAsia="Times New Roman" w:hAnsi="Times New Roman" w:cs="Times New Roman"/>
          <w:sz w:val="28"/>
          <w:szCs w:val="28"/>
          <w:lang w:eastAsia="ru-RU"/>
        </w:rPr>
        <w:t xml:space="preserve"> </w:t>
      </w:r>
      <w:r w:rsidR="002F38F0">
        <w:rPr>
          <w:rFonts w:ascii="Times New Roman" w:eastAsia="Times New Roman" w:hAnsi="Times New Roman" w:cs="Times New Roman"/>
          <w:sz w:val="28"/>
          <w:szCs w:val="28"/>
          <w:lang w:eastAsia="ru-RU"/>
        </w:rPr>
        <w:br/>
      </w:r>
      <w:r w:rsidR="007430B7" w:rsidRPr="007430B7">
        <w:rPr>
          <w:rFonts w:ascii="Times New Roman" w:eastAsia="Times New Roman" w:hAnsi="Times New Roman" w:cs="Times New Roman"/>
          <w:sz w:val="28"/>
          <w:szCs w:val="28"/>
          <w:lang w:eastAsia="ru-RU"/>
        </w:rPr>
        <w:t>и в дальнейшем оказана адресная помощь.</w:t>
      </w:r>
      <w:r>
        <w:rPr>
          <w:rFonts w:ascii="Times New Roman" w:eastAsia="Times New Roman" w:hAnsi="Times New Roman" w:cs="Times New Roman"/>
          <w:sz w:val="28"/>
          <w:szCs w:val="28"/>
          <w:lang w:eastAsia="ru-RU"/>
        </w:rPr>
        <w:t xml:space="preserve"> </w:t>
      </w:r>
      <w:r w:rsidR="007430B7" w:rsidRPr="007430B7">
        <w:rPr>
          <w:rFonts w:ascii="Times New Roman" w:eastAsia="Times New Roman" w:hAnsi="Times New Roman" w:cs="Times New Roman"/>
          <w:sz w:val="28"/>
          <w:szCs w:val="28"/>
          <w:lang w:eastAsia="ru-RU"/>
        </w:rPr>
        <w:t>Значительное число детей охвачено такой помощью в Алтайском (1 593 детей), Краснодарском (1 553) и Пермском (1 321) краях.</w:t>
      </w:r>
    </w:p>
    <w:p w14:paraId="041EA0D1" w14:textId="105A74EF"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результате установлено более 13 тыс. случаев ненадлежащего исполнения родителями обязанностей по воспитанию и содержанию детей, из них 869 – </w:t>
      </w:r>
      <w:r w:rsidR="002F38F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за непринятие мер по организации обучения.</w:t>
      </w:r>
    </w:p>
    <w:p w14:paraId="7E2B475D" w14:textId="4B17BF9E"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соответствие с подпрограммой «Профилактика безнадзорности, беспризорности и правонарушений, совершаемых несовершеннолетними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 в отношении них» государственной программы «Обеспечение общественного порядка и противодействие престу</w:t>
      </w:r>
      <w:r w:rsidR="00173871">
        <w:rPr>
          <w:rFonts w:ascii="Times New Roman" w:eastAsia="Times New Roman" w:hAnsi="Times New Roman" w:cs="Times New Roman"/>
          <w:sz w:val="28"/>
          <w:szCs w:val="28"/>
          <w:lang w:eastAsia="ru-RU"/>
        </w:rPr>
        <w:t xml:space="preserve">пности в Оренбургской области» </w:t>
      </w:r>
      <w:r w:rsidRPr="007430B7">
        <w:rPr>
          <w:rFonts w:ascii="Times New Roman" w:eastAsia="Times New Roman" w:hAnsi="Times New Roman" w:cs="Times New Roman"/>
          <w:sz w:val="28"/>
          <w:szCs w:val="28"/>
          <w:lang w:eastAsia="ru-RU"/>
        </w:rPr>
        <w:t>проведена областная межведомственная профилактическая а</w:t>
      </w:r>
      <w:r w:rsidR="00173871">
        <w:rPr>
          <w:rFonts w:ascii="Times New Roman" w:eastAsia="Times New Roman" w:hAnsi="Times New Roman" w:cs="Times New Roman"/>
          <w:sz w:val="28"/>
          <w:szCs w:val="28"/>
          <w:lang w:eastAsia="ru-RU"/>
        </w:rPr>
        <w:t xml:space="preserve">кция «Помоги ребенку» </w:t>
      </w:r>
      <w:r w:rsidR="002F38F0">
        <w:rPr>
          <w:rFonts w:ascii="Times New Roman" w:eastAsia="Times New Roman" w:hAnsi="Times New Roman" w:cs="Times New Roman"/>
          <w:sz w:val="28"/>
          <w:szCs w:val="28"/>
          <w:lang w:eastAsia="ru-RU"/>
        </w:rPr>
        <w:br/>
      </w:r>
      <w:r w:rsidR="00173871">
        <w:rPr>
          <w:rFonts w:ascii="Times New Roman" w:eastAsia="Times New Roman" w:hAnsi="Times New Roman" w:cs="Times New Roman"/>
          <w:sz w:val="28"/>
          <w:szCs w:val="28"/>
          <w:lang w:eastAsia="ru-RU"/>
        </w:rPr>
        <w:t>(январь-</w:t>
      </w:r>
      <w:r w:rsidRPr="007430B7">
        <w:rPr>
          <w:rFonts w:ascii="Times New Roman" w:eastAsia="Times New Roman" w:hAnsi="Times New Roman" w:cs="Times New Roman"/>
          <w:sz w:val="28"/>
          <w:szCs w:val="28"/>
          <w:lang w:eastAsia="ru-RU"/>
        </w:rPr>
        <w:t>мар</w:t>
      </w:r>
      <w:r w:rsidR="00173871">
        <w:rPr>
          <w:rFonts w:ascii="Times New Roman" w:eastAsia="Times New Roman" w:hAnsi="Times New Roman" w:cs="Times New Roman"/>
          <w:sz w:val="28"/>
          <w:szCs w:val="28"/>
          <w:lang w:eastAsia="ru-RU"/>
        </w:rPr>
        <w:t>т 2025 г.</w:t>
      </w:r>
      <w:r w:rsidRPr="007430B7">
        <w:rPr>
          <w:rFonts w:ascii="Times New Roman" w:eastAsia="Times New Roman" w:hAnsi="Times New Roman" w:cs="Times New Roman"/>
          <w:sz w:val="28"/>
          <w:szCs w:val="28"/>
          <w:lang w:eastAsia="ru-RU"/>
        </w:rPr>
        <w:t xml:space="preserve">) под девизом «Каждому ребенку любовь и защиту в семье!», </w:t>
      </w:r>
      <w:r w:rsidR="002F38F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в рамках которой организовано 328 «телефонов доверия», «горячих линий», из них 168 постоянно действующих, 160 </w:t>
      </w:r>
      <w:r w:rsidR="00173871">
        <w:rPr>
          <w:rFonts w:ascii="Times New Roman" w:eastAsia="Times New Roman" w:hAnsi="Times New Roman" w:cs="Times New Roman"/>
          <w:sz w:val="28"/>
          <w:szCs w:val="28"/>
          <w:lang w:eastAsia="ru-RU"/>
        </w:rPr>
        <w:t>организованных на период акции. П</w:t>
      </w:r>
      <w:r w:rsidRPr="007430B7">
        <w:rPr>
          <w:rFonts w:ascii="Times New Roman" w:eastAsia="Times New Roman" w:hAnsi="Times New Roman" w:cs="Times New Roman"/>
          <w:sz w:val="28"/>
          <w:szCs w:val="28"/>
          <w:lang w:eastAsia="ru-RU"/>
        </w:rPr>
        <w:t xml:space="preserve">олучено </w:t>
      </w:r>
      <w:r w:rsidR="002F38F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3 119 обращений, в том числе от детей – 1 513, родителей – 273, иных лиц </w:t>
      </w:r>
      <w:r w:rsidR="00173871">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1 333. Специалистами субъектов профилактики </w:t>
      </w:r>
      <w:r w:rsidR="00173871">
        <w:rPr>
          <w:rFonts w:ascii="Times New Roman" w:eastAsia="Times New Roman" w:hAnsi="Times New Roman" w:cs="Times New Roman"/>
          <w:sz w:val="28"/>
          <w:szCs w:val="28"/>
          <w:lang w:eastAsia="ru-RU"/>
        </w:rPr>
        <w:t xml:space="preserve">безнадзорности и правонарушений несовершеннолетних </w:t>
      </w:r>
      <w:r w:rsidRPr="007430B7">
        <w:rPr>
          <w:rFonts w:ascii="Times New Roman" w:eastAsia="Times New Roman" w:hAnsi="Times New Roman" w:cs="Times New Roman"/>
          <w:sz w:val="28"/>
          <w:szCs w:val="28"/>
          <w:lang w:eastAsia="ru-RU"/>
        </w:rPr>
        <w:t xml:space="preserve">посещено 5 368 семей, в том числе 2 288 – </w:t>
      </w:r>
      <w:r w:rsidR="00173871">
        <w:rPr>
          <w:rFonts w:ascii="Times New Roman" w:eastAsia="Times New Roman" w:hAnsi="Times New Roman" w:cs="Times New Roman"/>
          <w:sz w:val="28"/>
          <w:szCs w:val="28"/>
          <w:lang w:eastAsia="ru-RU"/>
        </w:rPr>
        <w:t xml:space="preserve">в группе </w:t>
      </w:r>
      <w:r w:rsidRPr="007430B7">
        <w:rPr>
          <w:rFonts w:ascii="Times New Roman" w:eastAsia="Times New Roman" w:hAnsi="Times New Roman" w:cs="Times New Roman"/>
          <w:sz w:val="28"/>
          <w:szCs w:val="28"/>
          <w:lang w:eastAsia="ru-RU"/>
        </w:rPr>
        <w:t>социального риска, 2 297 – находящихся на профилактическом контроле, 802 – замещающих.</w:t>
      </w:r>
    </w:p>
    <w:p w14:paraId="66B66B29" w14:textId="610483BA"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ходе организованного МВД по Республике Хакасия профилактического мероприятия «Под Защитой» (21 октября </w:t>
      </w:r>
      <w:r w:rsidR="00173871">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14 ноября 2025 г</w:t>
      </w:r>
      <w:r w:rsidR="00173871">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направленного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на преодоление семейного неблагополучия, повышение эффективности работы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с родителями (иными законными представителями), состоящими </w:t>
      </w:r>
      <w:r w:rsidR="00173871">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на профилактическом учете в органах внутренних дел, выявление и пресечение фактов жестокого обращения с детьми, предупреждение преступлений, совершаемых в отношении несовершеннолетних, в том числе со стороны членов с</w:t>
      </w:r>
      <w:r w:rsidR="00173871">
        <w:rPr>
          <w:rFonts w:ascii="Times New Roman" w:eastAsia="Times New Roman" w:hAnsi="Times New Roman" w:cs="Times New Roman"/>
          <w:sz w:val="28"/>
          <w:szCs w:val="28"/>
          <w:lang w:eastAsia="ru-RU"/>
        </w:rPr>
        <w:t xml:space="preserve">емьи, а также </w:t>
      </w:r>
      <w:r w:rsidR="00173871" w:rsidRPr="00750F34">
        <w:rPr>
          <w:rFonts w:ascii="Times New Roman" w:eastAsia="Times New Roman" w:hAnsi="Times New Roman" w:cs="Times New Roman"/>
          <w:sz w:val="28"/>
          <w:szCs w:val="28"/>
          <w:lang w:eastAsia="ru-RU"/>
        </w:rPr>
        <w:t xml:space="preserve">посредством сети </w:t>
      </w:r>
      <w:r w:rsidR="00D93259" w:rsidRPr="00750F34">
        <w:rPr>
          <w:rFonts w:ascii="Times New Roman" w:eastAsia="Times New Roman" w:hAnsi="Times New Roman" w:cs="Times New Roman"/>
          <w:sz w:val="28"/>
          <w:szCs w:val="28"/>
          <w:lang w:eastAsia="ru-RU"/>
        </w:rPr>
        <w:t>«</w:t>
      </w:r>
      <w:r w:rsidR="00173871" w:rsidRPr="00750F34">
        <w:rPr>
          <w:rFonts w:ascii="Times New Roman" w:eastAsia="Times New Roman" w:hAnsi="Times New Roman" w:cs="Times New Roman"/>
          <w:sz w:val="28"/>
          <w:szCs w:val="28"/>
          <w:lang w:eastAsia="ru-RU"/>
        </w:rPr>
        <w:t>Интернет</w:t>
      </w:r>
      <w:r w:rsidR="00D93259" w:rsidRPr="00750F34">
        <w:rPr>
          <w:rFonts w:ascii="Times New Roman" w:eastAsia="Times New Roman" w:hAnsi="Times New Roman" w:cs="Times New Roman"/>
          <w:sz w:val="28"/>
          <w:szCs w:val="28"/>
          <w:lang w:eastAsia="ru-RU"/>
        </w:rPr>
        <w:t>»</w:t>
      </w:r>
      <w:r w:rsidRPr="00750F34">
        <w:rPr>
          <w:rFonts w:ascii="Times New Roman" w:eastAsia="Times New Roman" w:hAnsi="Times New Roman" w:cs="Times New Roman"/>
          <w:sz w:val="28"/>
          <w:szCs w:val="28"/>
          <w:lang w:eastAsia="ru-RU"/>
        </w:rPr>
        <w:t>, 140 сотрудников территориальных органов внутренних дел совместно с 90 представителями</w:t>
      </w:r>
      <w:r w:rsidRPr="007430B7">
        <w:rPr>
          <w:rFonts w:ascii="Times New Roman" w:eastAsia="Times New Roman" w:hAnsi="Times New Roman" w:cs="Times New Roman"/>
          <w:sz w:val="28"/>
          <w:szCs w:val="28"/>
          <w:lang w:eastAsia="ru-RU"/>
        </w:rPr>
        <w:t xml:space="preserve"> органов и учреждений системы профилактики</w:t>
      </w:r>
      <w:r w:rsidR="00173871">
        <w:rPr>
          <w:rFonts w:ascii="Times New Roman" w:eastAsia="Times New Roman" w:hAnsi="Times New Roman" w:cs="Times New Roman"/>
          <w:sz w:val="28"/>
          <w:szCs w:val="28"/>
          <w:lang w:eastAsia="ru-RU"/>
        </w:rPr>
        <w:t xml:space="preserve"> безнадзорности и правонарушений несовершеннолетних</w:t>
      </w:r>
      <w:r w:rsidRPr="007430B7">
        <w:rPr>
          <w:rFonts w:ascii="Times New Roman" w:eastAsia="Times New Roman" w:hAnsi="Times New Roman" w:cs="Times New Roman"/>
          <w:sz w:val="28"/>
          <w:szCs w:val="28"/>
          <w:lang w:eastAsia="ru-RU"/>
        </w:rPr>
        <w:t>, социальными педагогами и психологами образовательных организаций, родительской общественностью провели 133 межведомственных рейдов, пос</w:t>
      </w:r>
      <w:r w:rsidR="002F38F0">
        <w:rPr>
          <w:rFonts w:ascii="Times New Roman" w:eastAsia="Times New Roman" w:hAnsi="Times New Roman" w:cs="Times New Roman"/>
          <w:sz w:val="28"/>
          <w:szCs w:val="28"/>
          <w:lang w:eastAsia="ru-RU"/>
        </w:rPr>
        <w:t>етили 451 семью «группы риска».</w:t>
      </w:r>
    </w:p>
    <w:p w14:paraId="48F002BE" w14:textId="6388E107"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На территории Запорожской области в рамках оперативно-профилактического мероп</w:t>
      </w:r>
      <w:r w:rsidR="00173871">
        <w:rPr>
          <w:rFonts w:ascii="Times New Roman" w:eastAsia="Times New Roman" w:hAnsi="Times New Roman" w:cs="Times New Roman"/>
          <w:sz w:val="28"/>
          <w:szCs w:val="28"/>
          <w:lang w:eastAsia="ru-RU"/>
        </w:rPr>
        <w:t>риятия «Безопасное Детство» (14-</w:t>
      </w:r>
      <w:r w:rsidRPr="007430B7">
        <w:rPr>
          <w:rFonts w:ascii="Times New Roman" w:eastAsia="Times New Roman" w:hAnsi="Times New Roman" w:cs="Times New Roman"/>
          <w:sz w:val="28"/>
          <w:szCs w:val="28"/>
          <w:lang w:eastAsia="ru-RU"/>
        </w:rPr>
        <w:t>16 июля 2025 г</w:t>
      </w:r>
      <w:r w:rsidR="00173871">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сотрудниками полиции </w:t>
      </w:r>
      <w:r w:rsidR="002F38F0">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lastRenderedPageBreak/>
        <w:t>при проверке семей, находящихся в трудной жизненной ситуации и социально опасном положении, пресечено 42 административных правонарушения, 2 детей изъято из семей в связи с угрозой жизни и здо</w:t>
      </w:r>
      <w:r w:rsidR="00173871">
        <w:rPr>
          <w:rFonts w:ascii="Times New Roman" w:eastAsia="Times New Roman" w:hAnsi="Times New Roman" w:cs="Times New Roman"/>
          <w:sz w:val="28"/>
          <w:szCs w:val="28"/>
          <w:lang w:eastAsia="ru-RU"/>
        </w:rPr>
        <w:t xml:space="preserve">ровью, выявлено 2 преступления </w:t>
      </w:r>
      <w:r w:rsidRPr="007430B7">
        <w:rPr>
          <w:rFonts w:ascii="Times New Roman" w:eastAsia="Times New Roman" w:hAnsi="Times New Roman" w:cs="Times New Roman"/>
          <w:sz w:val="28"/>
          <w:szCs w:val="28"/>
          <w:lang w:eastAsia="ru-RU"/>
        </w:rPr>
        <w:t xml:space="preserve">против половой неприкосновенности и половой свободы (статьи 134 «Половое сношение </w:t>
      </w:r>
      <w:r w:rsidR="006E36C8">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и иные действия сексуального характера с лицом, не достигшим шестнадцатилетнего возраста», 135 «Развратные действия» </w:t>
      </w:r>
      <w:r w:rsidR="00173871">
        <w:rPr>
          <w:rFonts w:ascii="Times New Roman" w:eastAsia="Times New Roman" w:hAnsi="Times New Roman" w:cs="Times New Roman"/>
          <w:sz w:val="28"/>
          <w:szCs w:val="28"/>
          <w:lang w:eastAsia="ru-RU"/>
        </w:rPr>
        <w:t>Уголовного кодекса Российской Федерации</w:t>
      </w:r>
      <w:r w:rsidRPr="007430B7">
        <w:rPr>
          <w:rFonts w:ascii="Times New Roman" w:eastAsia="Times New Roman" w:hAnsi="Times New Roman" w:cs="Times New Roman"/>
          <w:sz w:val="28"/>
          <w:szCs w:val="28"/>
          <w:lang w:eastAsia="ru-RU"/>
        </w:rPr>
        <w:t>).</w:t>
      </w:r>
    </w:p>
    <w:p w14:paraId="102B61BE" w14:textId="344AEB9D"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Для своевременного принятия мер реагирования по фактам неблагополучной обстановки в семьях, имеющих детей, нарушения их прав и законных интересов </w:t>
      </w:r>
      <w:r w:rsidR="006E36C8">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в субъектах Российской Федерации создаются межведомственные службы с участием </w:t>
      </w:r>
      <w:r w:rsidR="00750F34">
        <w:rPr>
          <w:rFonts w:ascii="Times New Roman" w:eastAsia="Times New Roman" w:hAnsi="Times New Roman" w:cs="Times New Roman"/>
          <w:sz w:val="28"/>
          <w:szCs w:val="28"/>
          <w:lang w:eastAsia="ru-RU"/>
        </w:rPr>
        <w:t>комиссий по делам несовершеннолетних и защите их прав</w:t>
      </w:r>
      <w:r w:rsidRPr="007430B7">
        <w:rPr>
          <w:rFonts w:ascii="Times New Roman" w:eastAsia="Times New Roman" w:hAnsi="Times New Roman" w:cs="Times New Roman"/>
          <w:sz w:val="28"/>
          <w:szCs w:val="28"/>
          <w:lang w:eastAsia="ru-RU"/>
        </w:rPr>
        <w:t xml:space="preserve">, </w:t>
      </w:r>
      <w:r w:rsidR="006E36C8">
        <w:rPr>
          <w:rFonts w:ascii="Times New Roman" w:eastAsia="Times New Roman" w:hAnsi="Times New Roman" w:cs="Times New Roman"/>
          <w:sz w:val="28"/>
          <w:szCs w:val="28"/>
          <w:lang w:eastAsia="ru-RU"/>
        </w:rPr>
        <w:t>организаций</w:t>
      </w:r>
      <w:r w:rsidRPr="007430B7">
        <w:rPr>
          <w:rFonts w:ascii="Times New Roman" w:eastAsia="Times New Roman" w:hAnsi="Times New Roman" w:cs="Times New Roman"/>
          <w:sz w:val="28"/>
          <w:szCs w:val="28"/>
          <w:lang w:eastAsia="ru-RU"/>
        </w:rPr>
        <w:t xml:space="preserve"> здравоохранения, образования, социальной защиты населения и органов внутренних дел.</w:t>
      </w:r>
    </w:p>
    <w:p w14:paraId="6B517CC1" w14:textId="373C0F26"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Например, в Кемеровской области – Кузбассе в каждом муниципальном образовании реализуется проект мобильных служб «Семейная диспетчерская», нап</w:t>
      </w:r>
      <w:r w:rsidR="006E36C8">
        <w:rPr>
          <w:rFonts w:ascii="Times New Roman" w:eastAsia="Times New Roman" w:hAnsi="Times New Roman" w:cs="Times New Roman"/>
          <w:sz w:val="28"/>
          <w:szCs w:val="28"/>
          <w:lang w:eastAsia="ru-RU"/>
        </w:rPr>
        <w:t xml:space="preserve">равленный на </w:t>
      </w:r>
      <w:r w:rsidRPr="007430B7">
        <w:rPr>
          <w:rFonts w:ascii="Times New Roman" w:eastAsia="Times New Roman" w:hAnsi="Times New Roman" w:cs="Times New Roman"/>
          <w:sz w:val="28"/>
          <w:szCs w:val="28"/>
          <w:lang w:eastAsia="ru-RU"/>
        </w:rPr>
        <w:t xml:space="preserve">совершенствование оказания комплексной помощи семьям </w:t>
      </w:r>
      <w:r w:rsidR="0042240D">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с детьми, повышение доступности получения социальных услуг в режиме «единого окна», профилактику семейного неблагополучия на раннем этапе выявления. Информация, поступающая на номер телефона «Семейной диспетчерской»</w:t>
      </w:r>
      <w:r w:rsidR="006E36C8">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оперативно проверяется специалистами. В 2025 </w:t>
      </w:r>
      <w:r w:rsidR="0042240D">
        <w:rPr>
          <w:rFonts w:ascii="Times New Roman" w:eastAsia="Times New Roman" w:hAnsi="Times New Roman" w:cs="Times New Roman"/>
          <w:sz w:val="28"/>
          <w:szCs w:val="28"/>
          <w:lang w:eastAsia="ru-RU"/>
        </w:rPr>
        <w:t>г.</w:t>
      </w:r>
      <w:r w:rsidRPr="007430B7">
        <w:rPr>
          <w:rFonts w:ascii="Times New Roman" w:eastAsia="Times New Roman" w:hAnsi="Times New Roman" w:cs="Times New Roman"/>
          <w:sz w:val="28"/>
          <w:szCs w:val="28"/>
          <w:lang w:eastAsia="ru-RU"/>
        </w:rPr>
        <w:t xml:space="preserve"> </w:t>
      </w:r>
      <w:r w:rsidR="0042240D" w:rsidRPr="007430B7">
        <w:rPr>
          <w:rFonts w:ascii="Times New Roman" w:eastAsia="Times New Roman" w:hAnsi="Times New Roman" w:cs="Times New Roman"/>
          <w:sz w:val="28"/>
          <w:szCs w:val="28"/>
          <w:lang w:eastAsia="ru-RU"/>
        </w:rPr>
        <w:t xml:space="preserve">помощь </w:t>
      </w:r>
      <w:r w:rsidRPr="007430B7">
        <w:rPr>
          <w:rFonts w:ascii="Times New Roman" w:eastAsia="Times New Roman" w:hAnsi="Times New Roman" w:cs="Times New Roman"/>
          <w:sz w:val="28"/>
          <w:szCs w:val="28"/>
          <w:lang w:eastAsia="ru-RU"/>
        </w:rPr>
        <w:t>в рамках проекта получили более 9 тыс. граждан, осуществлено свыше 1 тыс. выездов.</w:t>
      </w:r>
    </w:p>
    <w:p w14:paraId="302BE3F0" w14:textId="31756692"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Чувашской Республике созданы 24 межведомственные мобильные службы </w:t>
      </w:r>
      <w:r w:rsidR="0042240D">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и бригады экстренного реагирования в случаях выявления детей, находящихся </w:t>
      </w:r>
      <w:r w:rsidR="0042240D">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в социально опасном положении, которыми в 2025 </w:t>
      </w:r>
      <w:r w:rsidR="0042240D">
        <w:rPr>
          <w:rFonts w:ascii="Times New Roman" w:eastAsia="Times New Roman" w:hAnsi="Times New Roman" w:cs="Times New Roman"/>
          <w:sz w:val="28"/>
          <w:szCs w:val="28"/>
          <w:lang w:eastAsia="ru-RU"/>
        </w:rPr>
        <w:t>г.</w:t>
      </w:r>
      <w:r w:rsidRPr="007430B7">
        <w:rPr>
          <w:rFonts w:ascii="Times New Roman" w:eastAsia="Times New Roman" w:hAnsi="Times New Roman" w:cs="Times New Roman"/>
          <w:sz w:val="28"/>
          <w:szCs w:val="28"/>
          <w:lang w:eastAsia="ru-RU"/>
        </w:rPr>
        <w:t xml:space="preserve"> осуществлено 1,9 тыс. выездов в 7,9 тыс. семей.</w:t>
      </w:r>
    </w:p>
    <w:p w14:paraId="1ED4305A" w14:textId="157D0B9C"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В Иркутской области действуют 19 мобильных бригад экстренной психологической помощи несовершеннолетним в</w:t>
      </w:r>
      <w:r w:rsidR="006E36C8">
        <w:rPr>
          <w:rFonts w:ascii="Times New Roman" w:eastAsia="Times New Roman" w:hAnsi="Times New Roman" w:cs="Times New Roman"/>
          <w:sz w:val="28"/>
          <w:szCs w:val="28"/>
          <w:lang w:eastAsia="ru-RU"/>
        </w:rPr>
        <w:t xml:space="preserve"> 13 муниципальных образованиях.</w:t>
      </w:r>
    </w:p>
    <w:p w14:paraId="04FC8FED" w14:textId="2EB3D343"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В Ставропольском крае функционируют </w:t>
      </w:r>
      <w:r w:rsidR="00FA66FF">
        <w:rPr>
          <w:rFonts w:ascii="Times New Roman" w:eastAsia="Times New Roman" w:hAnsi="Times New Roman" w:cs="Times New Roman"/>
          <w:sz w:val="28"/>
          <w:szCs w:val="28"/>
          <w:lang w:eastAsia="ru-RU"/>
        </w:rPr>
        <w:t>3</w:t>
      </w:r>
      <w:r w:rsidRPr="007430B7">
        <w:rPr>
          <w:rFonts w:ascii="Times New Roman" w:eastAsia="Times New Roman" w:hAnsi="Times New Roman" w:cs="Times New Roman"/>
          <w:sz w:val="28"/>
          <w:szCs w:val="28"/>
          <w:lang w:eastAsia="ru-RU"/>
        </w:rPr>
        <w:t xml:space="preserve"> службы экстренного реагирования, мобильная служба помощи семьям «Контакт», </w:t>
      </w:r>
      <w:r w:rsidR="00FA66FF">
        <w:rPr>
          <w:rFonts w:ascii="Times New Roman" w:eastAsia="Times New Roman" w:hAnsi="Times New Roman" w:cs="Times New Roman"/>
          <w:sz w:val="28"/>
          <w:szCs w:val="28"/>
          <w:lang w:eastAsia="ru-RU"/>
        </w:rPr>
        <w:t>2</w:t>
      </w:r>
      <w:r w:rsidRPr="007430B7">
        <w:rPr>
          <w:rFonts w:ascii="Times New Roman" w:eastAsia="Times New Roman" w:hAnsi="Times New Roman" w:cs="Times New Roman"/>
          <w:sz w:val="28"/>
          <w:szCs w:val="28"/>
          <w:lang w:eastAsia="ru-RU"/>
        </w:rPr>
        <w:t xml:space="preserve"> игротерапевтических кабинета </w:t>
      </w:r>
      <w:r w:rsidR="00FA66FF">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для детей, пострадавших от жестокого обращения, и их родителей, кризисная онлайн диспетчерская «ТыНеОдин26.ru», служба помощи женщинам </w:t>
      </w:r>
      <w:r w:rsidR="00FA66FF">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и несовершеннолетним, пострадавшим от жестокого обращения в семье «Право </w:t>
      </w:r>
      <w:r w:rsidR="00FA66FF">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на счастливую жизнь», служба психологического сопровождения семей «Семья </w:t>
      </w:r>
      <w:r w:rsidR="00FA66FF">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на ладошке». </w:t>
      </w:r>
      <w:r w:rsidR="0042240D">
        <w:rPr>
          <w:rFonts w:ascii="Times New Roman" w:eastAsia="Times New Roman" w:hAnsi="Times New Roman" w:cs="Times New Roman"/>
          <w:sz w:val="28"/>
          <w:szCs w:val="28"/>
          <w:lang w:eastAsia="ru-RU"/>
        </w:rPr>
        <w:t>В</w:t>
      </w:r>
      <w:r w:rsidRPr="007430B7">
        <w:rPr>
          <w:rFonts w:ascii="Times New Roman" w:eastAsia="Times New Roman" w:hAnsi="Times New Roman" w:cs="Times New Roman"/>
          <w:sz w:val="28"/>
          <w:szCs w:val="28"/>
          <w:lang w:eastAsia="ru-RU"/>
        </w:rPr>
        <w:t xml:space="preserve"> 2025 г</w:t>
      </w:r>
      <w:r w:rsidR="0042240D">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указанными </w:t>
      </w:r>
      <w:r w:rsidR="0042240D">
        <w:rPr>
          <w:rFonts w:ascii="Times New Roman" w:eastAsia="Times New Roman" w:hAnsi="Times New Roman" w:cs="Times New Roman"/>
          <w:sz w:val="28"/>
          <w:szCs w:val="28"/>
          <w:lang w:eastAsia="ru-RU"/>
        </w:rPr>
        <w:t xml:space="preserve">службами </w:t>
      </w:r>
      <w:r w:rsidRPr="007430B7">
        <w:rPr>
          <w:rFonts w:ascii="Times New Roman" w:eastAsia="Times New Roman" w:hAnsi="Times New Roman" w:cs="Times New Roman"/>
          <w:sz w:val="28"/>
          <w:szCs w:val="28"/>
          <w:lang w:eastAsia="ru-RU"/>
        </w:rPr>
        <w:t>охвачено более 10 тыс. детей</w:t>
      </w:r>
      <w:r w:rsidR="0042240D">
        <w:rPr>
          <w:rFonts w:ascii="Times New Roman" w:eastAsia="Times New Roman" w:hAnsi="Times New Roman" w:cs="Times New Roman"/>
          <w:sz w:val="28"/>
          <w:szCs w:val="28"/>
          <w:lang w:eastAsia="ru-RU"/>
        </w:rPr>
        <w:t xml:space="preserve"> </w:t>
      </w:r>
      <w:r w:rsidRPr="007430B7">
        <w:rPr>
          <w:rFonts w:ascii="Times New Roman" w:eastAsia="Times New Roman" w:hAnsi="Times New Roman" w:cs="Times New Roman"/>
          <w:sz w:val="28"/>
          <w:szCs w:val="28"/>
          <w:lang w:eastAsia="ru-RU"/>
        </w:rPr>
        <w:t>и 3 тыс. родит</w:t>
      </w:r>
      <w:r w:rsidR="00FA66FF">
        <w:rPr>
          <w:rFonts w:ascii="Times New Roman" w:eastAsia="Times New Roman" w:hAnsi="Times New Roman" w:cs="Times New Roman"/>
          <w:sz w:val="28"/>
          <w:szCs w:val="28"/>
          <w:lang w:eastAsia="ru-RU"/>
        </w:rPr>
        <w:t>елей (законных представителей).</w:t>
      </w:r>
    </w:p>
    <w:p w14:paraId="5EBACB47" w14:textId="1C9653AA"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Одним из ключевых направлений деятельности в сфере профилактики семейного неблагополучия и жестокого обращения с детьми является реабилитация жертв семейно-бытового насилия.</w:t>
      </w:r>
    </w:p>
    <w:p w14:paraId="63D99CC4" w14:textId="62E3CBFE" w:rsidR="007430B7" w:rsidRPr="007430B7"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sz w:val="28"/>
          <w:szCs w:val="28"/>
          <w:lang w:eastAsia="ru-RU"/>
        </w:rPr>
      </w:pPr>
      <w:r w:rsidRPr="007430B7">
        <w:rPr>
          <w:rFonts w:ascii="Times New Roman" w:eastAsia="Times New Roman" w:hAnsi="Times New Roman" w:cs="Times New Roman"/>
          <w:sz w:val="28"/>
          <w:szCs w:val="28"/>
          <w:lang w:eastAsia="ru-RU"/>
        </w:rPr>
        <w:t xml:space="preserve">Так, специалистами Службы кризисной помощи для детей и подростков, оказавшихся в трудной жизненной ситуации, на базе Тамбовского областного ГБУ «Центр психолого-педагогической реабилитации и коррекции» и Службы экстренной помощи несовершеннолетним и семьям, пострадавшим от жестокого обращения, </w:t>
      </w:r>
      <w:r w:rsidR="00513108">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lastRenderedPageBreak/>
        <w:t xml:space="preserve">на площадке Тамбовского областного государственного бюджетного учреждения </w:t>
      </w:r>
      <w:r w:rsidR="00513108">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 xml:space="preserve">для детей, находящихся в трудной жизненной ситуации, «Центр поддержки семьи </w:t>
      </w:r>
      <w:r w:rsidR="00513108">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и помощи детям имени А.В. Луначарского» в 2025 г</w:t>
      </w:r>
      <w:r w:rsidR="0042240D">
        <w:rPr>
          <w:rFonts w:ascii="Times New Roman" w:eastAsia="Times New Roman" w:hAnsi="Times New Roman" w:cs="Times New Roman"/>
          <w:sz w:val="28"/>
          <w:szCs w:val="28"/>
          <w:lang w:eastAsia="ru-RU"/>
        </w:rPr>
        <w:t>.</w:t>
      </w:r>
      <w:r w:rsidRPr="007430B7">
        <w:rPr>
          <w:rFonts w:ascii="Times New Roman" w:eastAsia="Times New Roman" w:hAnsi="Times New Roman" w:cs="Times New Roman"/>
          <w:sz w:val="28"/>
          <w:szCs w:val="28"/>
          <w:lang w:eastAsia="ru-RU"/>
        </w:rPr>
        <w:t xml:space="preserve"> помощь оказана 113 семьям, попавшим в кризисную ситуацию. В декабре </w:t>
      </w:r>
      <w:r w:rsidR="0042240D">
        <w:rPr>
          <w:rFonts w:ascii="Times New Roman" w:eastAsia="Times New Roman" w:hAnsi="Times New Roman" w:cs="Times New Roman"/>
          <w:sz w:val="28"/>
          <w:szCs w:val="28"/>
          <w:lang w:eastAsia="ru-RU"/>
        </w:rPr>
        <w:t>2025 г.</w:t>
      </w:r>
      <w:r w:rsidRPr="007430B7">
        <w:rPr>
          <w:rFonts w:ascii="Times New Roman" w:eastAsia="Times New Roman" w:hAnsi="Times New Roman" w:cs="Times New Roman"/>
          <w:sz w:val="28"/>
          <w:szCs w:val="28"/>
          <w:lang w:eastAsia="ru-RU"/>
        </w:rPr>
        <w:t xml:space="preserve"> </w:t>
      </w:r>
      <w:r w:rsidR="0042240D" w:rsidRPr="007430B7">
        <w:rPr>
          <w:rFonts w:ascii="Times New Roman" w:eastAsia="Times New Roman" w:hAnsi="Times New Roman" w:cs="Times New Roman"/>
          <w:sz w:val="28"/>
          <w:szCs w:val="28"/>
          <w:lang w:eastAsia="ru-RU"/>
        </w:rPr>
        <w:t xml:space="preserve">при поддержке Фонда Елены </w:t>
      </w:r>
      <w:r w:rsidR="00513108">
        <w:rPr>
          <w:rFonts w:ascii="Times New Roman" w:eastAsia="Times New Roman" w:hAnsi="Times New Roman" w:cs="Times New Roman"/>
          <w:sz w:val="28"/>
          <w:szCs w:val="28"/>
          <w:lang w:eastAsia="ru-RU"/>
        </w:rPr>
        <w:br/>
      </w:r>
      <w:r w:rsidR="0042240D" w:rsidRPr="007430B7">
        <w:rPr>
          <w:rFonts w:ascii="Times New Roman" w:eastAsia="Times New Roman" w:hAnsi="Times New Roman" w:cs="Times New Roman"/>
          <w:sz w:val="28"/>
          <w:szCs w:val="28"/>
          <w:lang w:eastAsia="ru-RU"/>
        </w:rPr>
        <w:t xml:space="preserve">и Геннадия Тимченко </w:t>
      </w:r>
      <w:r w:rsidRPr="007430B7">
        <w:rPr>
          <w:rFonts w:ascii="Times New Roman" w:eastAsia="Times New Roman" w:hAnsi="Times New Roman" w:cs="Times New Roman"/>
          <w:sz w:val="28"/>
          <w:szCs w:val="28"/>
          <w:lang w:eastAsia="ru-RU"/>
        </w:rPr>
        <w:t>стартовал проект «Семейные ключи», цель</w:t>
      </w:r>
      <w:r w:rsidR="0042240D">
        <w:rPr>
          <w:rFonts w:ascii="Times New Roman" w:eastAsia="Times New Roman" w:hAnsi="Times New Roman" w:cs="Times New Roman"/>
          <w:sz w:val="28"/>
          <w:szCs w:val="28"/>
          <w:lang w:eastAsia="ru-RU"/>
        </w:rPr>
        <w:t>ю</w:t>
      </w:r>
      <w:r w:rsidRPr="007430B7">
        <w:rPr>
          <w:rFonts w:ascii="Times New Roman" w:eastAsia="Times New Roman" w:hAnsi="Times New Roman" w:cs="Times New Roman"/>
          <w:sz w:val="28"/>
          <w:szCs w:val="28"/>
          <w:lang w:eastAsia="ru-RU"/>
        </w:rPr>
        <w:t xml:space="preserve"> которого </w:t>
      </w:r>
      <w:r w:rsidR="0042240D">
        <w:rPr>
          <w:rFonts w:ascii="Times New Roman" w:eastAsia="Times New Roman" w:hAnsi="Times New Roman" w:cs="Times New Roman"/>
          <w:sz w:val="28"/>
          <w:szCs w:val="28"/>
          <w:lang w:eastAsia="ru-RU"/>
        </w:rPr>
        <w:t xml:space="preserve">является </w:t>
      </w:r>
      <w:r w:rsidR="0042240D">
        <w:rPr>
          <w:rFonts w:ascii="Times New Roman" w:eastAsia="Times New Roman" w:hAnsi="Times New Roman" w:cs="Times New Roman"/>
          <w:sz w:val="28"/>
          <w:szCs w:val="28"/>
          <w:lang w:eastAsia="ru-RU"/>
        </w:rPr>
        <w:br/>
      </w:r>
      <w:r w:rsidRPr="007430B7">
        <w:rPr>
          <w:rFonts w:ascii="Times New Roman" w:eastAsia="Times New Roman" w:hAnsi="Times New Roman" w:cs="Times New Roman"/>
          <w:sz w:val="28"/>
          <w:szCs w:val="28"/>
          <w:lang w:eastAsia="ru-RU"/>
        </w:rPr>
        <w:t>выстраивани</w:t>
      </w:r>
      <w:r w:rsidR="00513108">
        <w:rPr>
          <w:rFonts w:ascii="Times New Roman" w:eastAsia="Times New Roman" w:hAnsi="Times New Roman" w:cs="Times New Roman"/>
          <w:sz w:val="28"/>
          <w:szCs w:val="28"/>
          <w:lang w:eastAsia="ru-RU"/>
        </w:rPr>
        <w:t>е</w:t>
      </w:r>
      <w:r w:rsidRPr="007430B7">
        <w:rPr>
          <w:rFonts w:ascii="Times New Roman" w:eastAsia="Times New Roman" w:hAnsi="Times New Roman" w:cs="Times New Roman"/>
          <w:sz w:val="28"/>
          <w:szCs w:val="28"/>
          <w:lang w:eastAsia="ru-RU"/>
        </w:rPr>
        <w:t xml:space="preserve"> адресной поддержки семей, находящихся в трудной жизненной ситуации, их обучении стратегиям эффективного решения возникающих проблем. </w:t>
      </w:r>
      <w:r w:rsidR="0042240D">
        <w:rPr>
          <w:rFonts w:ascii="Times New Roman" w:eastAsia="Times New Roman" w:hAnsi="Times New Roman" w:cs="Times New Roman"/>
          <w:sz w:val="28"/>
          <w:szCs w:val="28"/>
          <w:lang w:eastAsia="ru-RU"/>
        </w:rPr>
        <w:t>У</w:t>
      </w:r>
      <w:r w:rsidRPr="007430B7">
        <w:rPr>
          <w:rFonts w:ascii="Times New Roman" w:eastAsia="Times New Roman" w:hAnsi="Times New Roman" w:cs="Times New Roman"/>
          <w:sz w:val="28"/>
          <w:szCs w:val="28"/>
          <w:lang w:eastAsia="ru-RU"/>
        </w:rPr>
        <w:t>частниками программы уже стали 10 семей.</w:t>
      </w:r>
    </w:p>
    <w:p w14:paraId="2E5FF11B" w14:textId="21E4CB0B" w:rsidR="007430B7" w:rsidRPr="00750F34" w:rsidRDefault="007430B7" w:rsidP="007430B7">
      <w:pPr>
        <w:widowControl w:val="0"/>
        <w:tabs>
          <w:tab w:val="left" w:pos="3735"/>
          <w:tab w:val="center" w:pos="5420"/>
          <w:tab w:val="left" w:pos="7177"/>
          <w:tab w:val="right" w:pos="10202"/>
        </w:tabs>
        <w:spacing w:after="0" w:line="264" w:lineRule="auto"/>
        <w:ind w:firstLine="709"/>
        <w:jc w:val="both"/>
        <w:rPr>
          <w:rFonts w:ascii="Times New Roman" w:eastAsia="Times New Roman" w:hAnsi="Times New Roman" w:cs="Times New Roman"/>
          <w:color w:val="000000" w:themeColor="text1"/>
          <w:sz w:val="28"/>
          <w:szCs w:val="28"/>
          <w:lang w:eastAsia="ru-RU"/>
        </w:rPr>
      </w:pPr>
      <w:r w:rsidRPr="00750F34">
        <w:rPr>
          <w:rFonts w:ascii="Times New Roman" w:eastAsia="Times New Roman" w:hAnsi="Times New Roman" w:cs="Times New Roman"/>
          <w:color w:val="000000" w:themeColor="text1"/>
          <w:sz w:val="28"/>
          <w:szCs w:val="28"/>
          <w:lang w:eastAsia="ru-RU"/>
        </w:rPr>
        <w:t>В Липецкой области в 2025 г</w:t>
      </w:r>
      <w:r w:rsidR="0042240D" w:rsidRPr="00750F34">
        <w:rPr>
          <w:rFonts w:ascii="Times New Roman" w:eastAsia="Times New Roman" w:hAnsi="Times New Roman" w:cs="Times New Roman"/>
          <w:color w:val="000000" w:themeColor="text1"/>
          <w:sz w:val="28"/>
          <w:szCs w:val="28"/>
          <w:lang w:eastAsia="ru-RU"/>
        </w:rPr>
        <w:t>.</w:t>
      </w:r>
      <w:r w:rsidRPr="00750F34">
        <w:rPr>
          <w:rFonts w:ascii="Times New Roman" w:eastAsia="Times New Roman" w:hAnsi="Times New Roman" w:cs="Times New Roman"/>
          <w:color w:val="000000" w:themeColor="text1"/>
          <w:sz w:val="28"/>
          <w:szCs w:val="28"/>
          <w:lang w:eastAsia="ru-RU"/>
        </w:rPr>
        <w:t xml:space="preserve"> Центром помощи семье и детям «Большая Медведица» открыта «Семейная гостиная» для организации комплексного сопровождения несовершеннолетних и их родителей (законных представителей), оказавшихся в трудной жизненной ситуации.</w:t>
      </w:r>
    </w:p>
    <w:p w14:paraId="6CF43C54" w14:textId="0C635F5E" w:rsidR="00051462" w:rsidRDefault="00D03A4F" w:rsidP="00755EF3">
      <w:pPr>
        <w:widowControl w:val="0"/>
        <w:tabs>
          <w:tab w:val="left" w:pos="3735"/>
          <w:tab w:val="center" w:pos="5420"/>
          <w:tab w:val="left" w:pos="7177"/>
          <w:tab w:val="right" w:pos="10202"/>
        </w:tabs>
        <w:spacing w:before="240" w:after="240" w:line="240"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Деятельность органов опеки и попечительства, органов, осуществляющих управление в сфере образования, здравоохранения, социальной защиты населен</w:t>
      </w:r>
      <w:r w:rsidR="00051462">
        <w:rPr>
          <w:rFonts w:ascii="Times New Roman" w:eastAsia="Times New Roman" w:hAnsi="Times New Roman" w:cs="Times New Roman"/>
          <w:b/>
          <w:sz w:val="28"/>
          <w:szCs w:val="28"/>
          <w:lang w:eastAsia="ru-RU"/>
        </w:rPr>
        <w:t>ия, и органов по делам молодежи</w:t>
      </w:r>
      <w:r w:rsidR="00051462">
        <w:rPr>
          <w:rFonts w:ascii="Times New Roman" w:eastAsia="Times New Roman" w:hAnsi="Times New Roman" w:cs="Times New Roman"/>
          <w:b/>
          <w:sz w:val="28"/>
          <w:szCs w:val="28"/>
          <w:lang w:eastAsia="ru-RU"/>
        </w:rPr>
        <w:br/>
      </w:r>
      <w:r w:rsidRPr="00D03A4F">
        <w:rPr>
          <w:rFonts w:ascii="Times New Roman" w:eastAsia="Times New Roman" w:hAnsi="Times New Roman" w:cs="Times New Roman"/>
          <w:b/>
          <w:sz w:val="28"/>
          <w:szCs w:val="28"/>
          <w:lang w:eastAsia="ru-RU"/>
        </w:rPr>
        <w:t>по профилактике семейного неблагополучия и жестокого обраще</w:t>
      </w:r>
      <w:r w:rsidR="00051462">
        <w:rPr>
          <w:rFonts w:ascii="Times New Roman" w:eastAsia="Times New Roman" w:hAnsi="Times New Roman" w:cs="Times New Roman"/>
          <w:b/>
          <w:sz w:val="28"/>
          <w:szCs w:val="28"/>
          <w:lang w:eastAsia="ru-RU"/>
        </w:rPr>
        <w:t>ния</w:t>
      </w:r>
      <w:r w:rsidR="00051462">
        <w:rPr>
          <w:rFonts w:ascii="Times New Roman" w:eastAsia="Times New Roman" w:hAnsi="Times New Roman" w:cs="Times New Roman"/>
          <w:b/>
          <w:sz w:val="28"/>
          <w:szCs w:val="28"/>
          <w:lang w:eastAsia="ru-RU"/>
        </w:rPr>
        <w:br/>
      </w:r>
      <w:r w:rsidRPr="00D03A4F">
        <w:rPr>
          <w:rFonts w:ascii="Times New Roman" w:eastAsia="Times New Roman" w:hAnsi="Times New Roman" w:cs="Times New Roman"/>
          <w:b/>
          <w:sz w:val="28"/>
          <w:szCs w:val="28"/>
          <w:lang w:eastAsia="ru-RU"/>
        </w:rPr>
        <w:t>с детьми</w:t>
      </w:r>
    </w:p>
    <w:p w14:paraId="3DB703E3" w14:textId="39ACC9E7" w:rsidR="009C7031" w:rsidRPr="00713D40" w:rsidRDefault="009C7031" w:rsidP="00806A48">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713D40">
        <w:rPr>
          <w:rFonts w:ascii="Times New Roman" w:eastAsia="Times New Roman" w:hAnsi="Times New Roman" w:cs="Times New Roman"/>
          <w:sz w:val="28"/>
          <w:szCs w:val="28"/>
          <w:lang w:eastAsia="ru-RU"/>
        </w:rPr>
        <w:t xml:space="preserve">Минпросвещения России совместно с </w:t>
      </w:r>
      <w:r w:rsidR="00EF50AA" w:rsidRPr="00713D40">
        <w:rPr>
          <w:rFonts w:ascii="Times New Roman" w:eastAsia="Times New Roman" w:hAnsi="Times New Roman" w:cs="Times New Roman"/>
          <w:sz w:val="28"/>
          <w:szCs w:val="28"/>
          <w:lang w:eastAsia="ru-RU"/>
        </w:rPr>
        <w:t xml:space="preserve">исполнительными органами </w:t>
      </w:r>
      <w:r w:rsidRPr="00713D40">
        <w:rPr>
          <w:rFonts w:ascii="Times New Roman" w:eastAsia="Times New Roman" w:hAnsi="Times New Roman" w:cs="Times New Roman"/>
          <w:sz w:val="28"/>
          <w:szCs w:val="28"/>
          <w:lang w:eastAsia="ru-RU"/>
        </w:rPr>
        <w:t xml:space="preserve">субъектов Российской Федерации последовательно реализуются меры, направленные </w:t>
      </w:r>
      <w:r w:rsidR="00495017" w:rsidRPr="00713D40">
        <w:rPr>
          <w:rFonts w:ascii="Times New Roman" w:eastAsia="Times New Roman" w:hAnsi="Times New Roman" w:cs="Times New Roman"/>
          <w:sz w:val="28"/>
          <w:szCs w:val="28"/>
          <w:lang w:eastAsia="ru-RU"/>
        </w:rPr>
        <w:br/>
      </w:r>
      <w:r w:rsidRPr="00713D40">
        <w:rPr>
          <w:rFonts w:ascii="Times New Roman" w:eastAsia="Times New Roman" w:hAnsi="Times New Roman" w:cs="Times New Roman"/>
          <w:sz w:val="28"/>
          <w:szCs w:val="28"/>
          <w:lang w:eastAsia="ru-RU"/>
        </w:rPr>
        <w:t>на поддержку института семьи, усиление ее воспитательного потенциала, уменьшение числа детей, родители которых пренебрегают своими обязанностями, совершенствование системы работы в сфере опеки и попечительства в отношении несовершеннолетних граждан, в том числе по профилактике социального сиротства, жестокого обращения с детьми и оказанию помощи детям, по</w:t>
      </w:r>
      <w:r w:rsidR="001E6B7B" w:rsidRPr="00713D40">
        <w:rPr>
          <w:rFonts w:ascii="Times New Roman" w:eastAsia="Times New Roman" w:hAnsi="Times New Roman" w:cs="Times New Roman"/>
          <w:sz w:val="28"/>
          <w:szCs w:val="28"/>
          <w:lang w:eastAsia="ru-RU"/>
        </w:rPr>
        <w:t>двергшимся жестокому обращению.</w:t>
      </w:r>
    </w:p>
    <w:p w14:paraId="5E59644F" w14:textId="77777777" w:rsidR="00B069CC" w:rsidRPr="00B41C2B" w:rsidRDefault="00B069CC" w:rsidP="00B069CC">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 xml:space="preserve">Согласно данным федерального статистического наблюдения </w:t>
      </w:r>
      <w:r>
        <w:rPr>
          <w:rFonts w:ascii="Times New Roman" w:eastAsia="Times New Roman" w:hAnsi="Times New Roman" w:cs="Times New Roman"/>
          <w:sz w:val="28"/>
          <w:szCs w:val="28"/>
          <w:lang w:eastAsia="ru-RU"/>
        </w:rPr>
        <w:t xml:space="preserve">по форме </w:t>
      </w:r>
      <w:r>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 xml:space="preserve">№ 103-РИК «Сведения о выявлении и устройстве детей-сирот и детей, оставшихся без попечения родителей» (далее – </w:t>
      </w:r>
      <w:r>
        <w:rPr>
          <w:rFonts w:ascii="Times New Roman" w:eastAsia="Times New Roman" w:hAnsi="Times New Roman" w:cs="Times New Roman"/>
          <w:sz w:val="28"/>
          <w:szCs w:val="28"/>
          <w:lang w:eastAsia="ru-RU"/>
        </w:rPr>
        <w:t xml:space="preserve">форма </w:t>
      </w:r>
      <w:r w:rsidRPr="00B41C2B">
        <w:rPr>
          <w:rFonts w:ascii="Times New Roman" w:eastAsia="Times New Roman" w:hAnsi="Times New Roman" w:cs="Times New Roman"/>
          <w:sz w:val="28"/>
          <w:szCs w:val="28"/>
          <w:lang w:eastAsia="ru-RU"/>
        </w:rPr>
        <w:t>№ 103-РИК) по итогам 2025 г</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всего </w:t>
      </w:r>
      <w:r>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 xml:space="preserve">по Российской Федерации выявлено 34 678 детей-сирот и детей, оставшихся </w:t>
      </w:r>
      <w:r>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без попечения родителей, что на 12,4% ниже, чем по итогам 2024 г</w:t>
      </w:r>
      <w:r>
        <w:rPr>
          <w:rFonts w:ascii="Times New Roman" w:eastAsia="Times New Roman" w:hAnsi="Times New Roman" w:cs="Times New Roman"/>
          <w:sz w:val="28"/>
          <w:szCs w:val="28"/>
          <w:lang w:eastAsia="ru-RU"/>
        </w:rPr>
        <w:t xml:space="preserve">. </w:t>
      </w:r>
      <w:r w:rsidRPr="00B41C2B">
        <w:rPr>
          <w:rFonts w:ascii="Times New Roman" w:eastAsia="Times New Roman" w:hAnsi="Times New Roman" w:cs="Times New Roman"/>
          <w:sz w:val="28"/>
          <w:szCs w:val="28"/>
          <w:lang w:eastAsia="ru-RU"/>
        </w:rPr>
        <w:t>(2024 г. – 39 583 человека</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2023 г. – 41 958 челове</w:t>
      </w:r>
      <w:r>
        <w:rPr>
          <w:rFonts w:ascii="Times New Roman" w:eastAsia="Times New Roman" w:hAnsi="Times New Roman" w:cs="Times New Roman"/>
          <w:sz w:val="28"/>
          <w:szCs w:val="28"/>
          <w:lang w:eastAsia="ru-RU"/>
        </w:rPr>
        <w:t>к</w:t>
      </w:r>
      <w:r w:rsidRPr="00B41C2B">
        <w:rPr>
          <w:rFonts w:ascii="Times New Roman" w:eastAsia="Times New Roman" w:hAnsi="Times New Roman" w:cs="Times New Roman"/>
          <w:sz w:val="28"/>
          <w:szCs w:val="28"/>
          <w:lang w:eastAsia="ru-RU"/>
        </w:rPr>
        <w:t>).</w:t>
      </w:r>
    </w:p>
    <w:p w14:paraId="266A18D8" w14:textId="01BE63BC" w:rsidR="00B069CC" w:rsidRPr="00B41C2B" w:rsidRDefault="00B069CC" w:rsidP="00B069CC">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 xml:space="preserve">Численность детей, в отношении которых лишены родительских прав оба </w:t>
      </w:r>
      <w:r w:rsidR="00150DB9">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или единственный родитель, составила 11 005 человек, что на 27,9% ниже показателя 2024 г</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(2024 г. – 15 259 человек</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2023 г. – 17 444 человека</w:t>
      </w:r>
      <w:r>
        <w:rPr>
          <w:rFonts w:ascii="Times New Roman" w:eastAsia="Times New Roman" w:hAnsi="Times New Roman" w:cs="Times New Roman"/>
          <w:sz w:val="28"/>
          <w:szCs w:val="28"/>
          <w:lang w:eastAsia="ru-RU"/>
        </w:rPr>
        <w:t>).</w:t>
      </w:r>
    </w:p>
    <w:p w14:paraId="4F47F0C2" w14:textId="0004CD43" w:rsidR="00B069CC" w:rsidRPr="00B41C2B" w:rsidRDefault="00B069CC" w:rsidP="00B069CC">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 xml:space="preserve">Численность детей, у которых ограничены в родительских правах оба </w:t>
      </w:r>
      <w:r w:rsidR="00150DB9">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 xml:space="preserve">или единственный родитель, составила 5 427 человек, что на 20,3% ниже показателя </w:t>
      </w:r>
      <w:r>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2024 г</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(2024 г</w:t>
      </w:r>
      <w:r>
        <w:rPr>
          <w:rFonts w:ascii="Times New Roman" w:eastAsia="Times New Roman" w:hAnsi="Times New Roman" w:cs="Times New Roman"/>
          <w:sz w:val="28"/>
          <w:szCs w:val="28"/>
          <w:lang w:eastAsia="ru-RU"/>
        </w:rPr>
        <w:t>. – 6 811 человек;</w:t>
      </w:r>
      <w:r w:rsidRPr="00B41C2B">
        <w:rPr>
          <w:rFonts w:ascii="Times New Roman" w:eastAsia="Times New Roman" w:hAnsi="Times New Roman" w:cs="Times New Roman"/>
          <w:sz w:val="28"/>
          <w:szCs w:val="28"/>
          <w:lang w:eastAsia="ru-RU"/>
        </w:rPr>
        <w:t xml:space="preserve"> 2023 </w:t>
      </w:r>
      <w:r>
        <w:rPr>
          <w:rFonts w:ascii="Times New Roman" w:eastAsia="Times New Roman" w:hAnsi="Times New Roman" w:cs="Times New Roman"/>
          <w:sz w:val="28"/>
          <w:szCs w:val="28"/>
          <w:lang w:eastAsia="ru-RU"/>
        </w:rPr>
        <w:t>г.</w:t>
      </w:r>
      <w:r w:rsidRPr="00B41C2B">
        <w:rPr>
          <w:rFonts w:ascii="Times New Roman" w:eastAsia="Times New Roman" w:hAnsi="Times New Roman" w:cs="Times New Roman"/>
          <w:sz w:val="28"/>
          <w:szCs w:val="28"/>
          <w:lang w:eastAsia="ru-RU"/>
        </w:rPr>
        <w:t xml:space="preserve"> – 7 992 человек</w:t>
      </w:r>
      <w:r>
        <w:rPr>
          <w:rFonts w:ascii="Times New Roman" w:eastAsia="Times New Roman" w:hAnsi="Times New Roman" w:cs="Times New Roman"/>
          <w:sz w:val="28"/>
          <w:szCs w:val="28"/>
          <w:lang w:eastAsia="ru-RU"/>
        </w:rPr>
        <w:t>).</w:t>
      </w:r>
    </w:p>
    <w:p w14:paraId="15EC1799" w14:textId="77777777" w:rsidR="00B069CC" w:rsidRPr="00B41C2B" w:rsidRDefault="00B069CC" w:rsidP="00B069CC">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t>По итогам 2025 г</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всего при непосредственной угрозе жизни или здоровью отобрано у родителей 465 детей, что на 50,9% меньше показателя 2024 г</w:t>
      </w:r>
      <w:r>
        <w:rPr>
          <w:rFonts w:ascii="Times New Roman" w:eastAsia="Times New Roman" w:hAnsi="Times New Roman" w:cs="Times New Roman"/>
          <w:sz w:val="28"/>
          <w:szCs w:val="28"/>
          <w:lang w:eastAsia="ru-RU"/>
        </w:rPr>
        <w:t xml:space="preserve">. </w:t>
      </w:r>
      <w:r w:rsidRPr="00B41C2B">
        <w:rPr>
          <w:rFonts w:ascii="Times New Roman" w:eastAsia="Times New Roman" w:hAnsi="Times New Roman" w:cs="Times New Roman"/>
          <w:sz w:val="28"/>
          <w:szCs w:val="28"/>
          <w:lang w:eastAsia="ru-RU"/>
        </w:rPr>
        <w:t>(2024 г. – 947 человек</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2023 г. – 1 432 человека).</w:t>
      </w:r>
    </w:p>
    <w:p w14:paraId="1D52093F" w14:textId="53432C07" w:rsidR="00B069CC" w:rsidRPr="00B41C2B" w:rsidRDefault="00B069CC" w:rsidP="00B069CC">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B41C2B">
        <w:rPr>
          <w:rFonts w:ascii="Times New Roman" w:eastAsia="Times New Roman" w:hAnsi="Times New Roman" w:cs="Times New Roman"/>
          <w:sz w:val="28"/>
          <w:szCs w:val="28"/>
          <w:lang w:eastAsia="ru-RU"/>
        </w:rPr>
        <w:lastRenderedPageBreak/>
        <w:t>В 2025 г</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были устроены в семьи 37 246 детей-сирот и детей, оставшихся </w:t>
      </w:r>
      <w:r w:rsidR="00150DB9">
        <w:rPr>
          <w:rFonts w:ascii="Times New Roman" w:eastAsia="Times New Roman" w:hAnsi="Times New Roman" w:cs="Times New Roman"/>
          <w:sz w:val="28"/>
          <w:szCs w:val="28"/>
          <w:lang w:eastAsia="ru-RU"/>
        </w:rPr>
        <w:br/>
      </w:r>
      <w:r w:rsidRPr="00B41C2B">
        <w:rPr>
          <w:rFonts w:ascii="Times New Roman" w:eastAsia="Times New Roman" w:hAnsi="Times New Roman" w:cs="Times New Roman"/>
          <w:sz w:val="28"/>
          <w:szCs w:val="28"/>
          <w:lang w:eastAsia="ru-RU"/>
        </w:rPr>
        <w:t>без попечения родителей (2024 г. – 41 612 человек</w:t>
      </w:r>
      <w:r>
        <w:rPr>
          <w:rFonts w:ascii="Times New Roman" w:eastAsia="Times New Roman" w:hAnsi="Times New Roman" w:cs="Times New Roman"/>
          <w:sz w:val="28"/>
          <w:szCs w:val="28"/>
          <w:lang w:eastAsia="ru-RU"/>
        </w:rPr>
        <w:t>;</w:t>
      </w:r>
      <w:r w:rsidRPr="00B41C2B">
        <w:rPr>
          <w:rFonts w:ascii="Times New Roman" w:eastAsia="Times New Roman" w:hAnsi="Times New Roman" w:cs="Times New Roman"/>
          <w:sz w:val="28"/>
          <w:szCs w:val="28"/>
          <w:lang w:eastAsia="ru-RU"/>
        </w:rPr>
        <w:t xml:space="preserve"> 2023 г. – 43 797 человек</w:t>
      </w:r>
      <w:r>
        <w:rPr>
          <w:rFonts w:ascii="Times New Roman" w:eastAsia="Times New Roman" w:hAnsi="Times New Roman" w:cs="Times New Roman"/>
          <w:sz w:val="28"/>
          <w:szCs w:val="28"/>
          <w:lang w:eastAsia="ru-RU"/>
        </w:rPr>
        <w:t>).</w:t>
      </w:r>
    </w:p>
    <w:p w14:paraId="6F39865B" w14:textId="3063DA67" w:rsidR="00B069CC" w:rsidRPr="00B41C2B" w:rsidRDefault="00B069CC" w:rsidP="00B069CC">
      <w:pPr>
        <w:shd w:val="clear" w:color="auto" w:fill="FFFFFF"/>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итогам годам доля детей-сирот и детей, оставшихся без попечения родителей, устроенных в семьи, превысила на 7,4% долю выявленных детей-сирот </w:t>
      </w:r>
      <w:r w:rsidR="00150DB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детей, оставшихся без попечения родителей (</w:t>
      </w:r>
      <w:r w:rsidRPr="00B41C2B">
        <w:rPr>
          <w:rFonts w:ascii="Times New Roman" w:eastAsia="Times New Roman" w:hAnsi="Times New Roman" w:cs="Times New Roman"/>
          <w:sz w:val="28"/>
          <w:szCs w:val="28"/>
          <w:lang w:eastAsia="ru-RU"/>
        </w:rPr>
        <w:t>2024 г. –</w:t>
      </w:r>
      <w:r>
        <w:rPr>
          <w:rFonts w:ascii="Times New Roman" w:eastAsia="Times New Roman" w:hAnsi="Times New Roman" w:cs="Times New Roman"/>
          <w:sz w:val="28"/>
          <w:szCs w:val="28"/>
          <w:lang w:eastAsia="ru-RU"/>
        </w:rPr>
        <w:t xml:space="preserve"> 5%; 2023 г. – 4,4%).</w:t>
      </w:r>
    </w:p>
    <w:p w14:paraId="2436F4DD" w14:textId="3D044AD0" w:rsidR="00D70507" w:rsidRPr="00713D40" w:rsidRDefault="009C7031" w:rsidP="00806A48">
      <w:pPr>
        <w:shd w:val="clear" w:color="auto" w:fill="FFFFFF"/>
        <w:spacing w:after="0" w:line="264" w:lineRule="auto"/>
        <w:ind w:firstLine="709"/>
        <w:jc w:val="both"/>
        <w:rPr>
          <w:rFonts w:ascii="Times New Roman" w:eastAsia="Times New Roman" w:hAnsi="Times New Roman" w:cs="Times New Roman"/>
          <w:sz w:val="28"/>
          <w:szCs w:val="28"/>
          <w:lang w:eastAsia="ru-RU"/>
        </w:rPr>
      </w:pPr>
      <w:r w:rsidRPr="00713D40">
        <w:rPr>
          <w:rFonts w:ascii="Times New Roman" w:eastAsia="Times New Roman" w:hAnsi="Times New Roman" w:cs="Times New Roman"/>
          <w:sz w:val="28"/>
          <w:szCs w:val="28"/>
          <w:lang w:eastAsia="ru-RU"/>
        </w:rPr>
        <w:t xml:space="preserve">Данная динамика стала результатом проведения Минпросвещения России совместно с субъектами Российской Федерации комплексной работы </w:t>
      </w:r>
      <w:r w:rsidR="00A26973" w:rsidRPr="00713D40">
        <w:rPr>
          <w:rFonts w:ascii="Times New Roman" w:eastAsia="Times New Roman" w:hAnsi="Times New Roman" w:cs="Times New Roman"/>
          <w:sz w:val="28"/>
          <w:szCs w:val="28"/>
          <w:lang w:eastAsia="ru-RU"/>
        </w:rPr>
        <w:br/>
      </w:r>
      <w:r w:rsidRPr="00713D40">
        <w:rPr>
          <w:rFonts w:ascii="Times New Roman" w:eastAsia="Times New Roman" w:hAnsi="Times New Roman" w:cs="Times New Roman"/>
          <w:sz w:val="28"/>
          <w:szCs w:val="28"/>
          <w:lang w:eastAsia="ru-RU"/>
        </w:rPr>
        <w:t xml:space="preserve">по профилактике социального сиротства. </w:t>
      </w:r>
    </w:p>
    <w:p w14:paraId="66A10D53" w14:textId="562B5925" w:rsidR="00D03A4F" w:rsidRPr="00D70507" w:rsidRDefault="00D03A4F" w:rsidP="00FC35BB">
      <w:pPr>
        <w:shd w:val="clear" w:color="auto" w:fill="FFFFFF"/>
        <w:spacing w:before="240" w:after="240" w:line="240" w:lineRule="auto"/>
        <w:ind w:firstLine="709"/>
        <w:jc w:val="center"/>
        <w:rPr>
          <w:rFonts w:ascii="Times New Roman" w:eastAsia="Times New Roman" w:hAnsi="Times New Roman" w:cs="Times New Roman"/>
          <w:sz w:val="28"/>
          <w:szCs w:val="28"/>
          <w:lang w:eastAsia="ru-RU"/>
        </w:rPr>
      </w:pPr>
      <w:r w:rsidRPr="00D03A4F">
        <w:rPr>
          <w:rFonts w:ascii="Times New Roman" w:eastAsia="Times New Roman" w:hAnsi="Times New Roman" w:cs="Times New Roman"/>
          <w:b/>
          <w:sz w:val="28"/>
          <w:szCs w:val="28"/>
          <w:lang w:eastAsia="ru-RU"/>
        </w:rPr>
        <w:t>Деятельность комис</w:t>
      </w:r>
      <w:r w:rsidR="00051462">
        <w:rPr>
          <w:rFonts w:ascii="Times New Roman" w:eastAsia="Times New Roman" w:hAnsi="Times New Roman" w:cs="Times New Roman"/>
          <w:b/>
          <w:sz w:val="28"/>
          <w:szCs w:val="28"/>
          <w:lang w:eastAsia="ru-RU"/>
        </w:rPr>
        <w:t>сий по делам несовершеннолетних</w:t>
      </w:r>
      <w:r w:rsidR="00051462">
        <w:rPr>
          <w:rFonts w:ascii="Times New Roman" w:eastAsia="Times New Roman" w:hAnsi="Times New Roman" w:cs="Times New Roman"/>
          <w:b/>
          <w:sz w:val="28"/>
          <w:szCs w:val="28"/>
          <w:lang w:eastAsia="ru-RU"/>
        </w:rPr>
        <w:br/>
      </w:r>
      <w:r w:rsidRPr="00D03A4F">
        <w:rPr>
          <w:rFonts w:ascii="Times New Roman" w:eastAsia="Times New Roman" w:hAnsi="Times New Roman" w:cs="Times New Roman"/>
          <w:b/>
          <w:sz w:val="28"/>
          <w:szCs w:val="28"/>
          <w:lang w:eastAsia="ru-RU"/>
        </w:rPr>
        <w:t>и защите их прав</w:t>
      </w:r>
    </w:p>
    <w:p w14:paraId="2D72A894" w14:textId="0780C605" w:rsidR="00002436" w:rsidRPr="003602B7" w:rsidRDefault="00002436" w:rsidP="00002436">
      <w:pPr>
        <w:pBdr>
          <w:bottom w:val="single" w:sz="6" w:space="31" w:color="FFFFFF"/>
        </w:pBdr>
        <w:spacing w:after="0" w:line="264" w:lineRule="auto"/>
        <w:ind w:firstLine="709"/>
        <w:contextualSpacing/>
        <w:jc w:val="both"/>
        <w:rPr>
          <w:rFonts w:ascii="Times New Roman" w:eastAsia="Times New Roman" w:hAnsi="Times New Roman" w:cs="Times New Roman"/>
          <w:b/>
          <w:sz w:val="28"/>
          <w:szCs w:val="28"/>
          <w:lang w:eastAsia="ru-RU"/>
        </w:rPr>
      </w:pPr>
      <w:r w:rsidRPr="003602B7">
        <w:rPr>
          <w:rFonts w:ascii="Times New Roman" w:eastAsia="Times New Roman" w:hAnsi="Times New Roman" w:cs="Times New Roman"/>
          <w:bCs/>
          <w:sz w:val="28"/>
          <w:szCs w:val="28"/>
          <w:lang w:eastAsia="ru-RU"/>
        </w:rPr>
        <w:t xml:space="preserve">Одна из основных задач комиссий по делам несовершеннолетних и защите </w:t>
      </w:r>
      <w:r w:rsidRPr="003602B7">
        <w:rPr>
          <w:rFonts w:ascii="Times New Roman" w:eastAsia="Times New Roman" w:hAnsi="Times New Roman" w:cs="Times New Roman"/>
          <w:bCs/>
          <w:sz w:val="28"/>
          <w:szCs w:val="28"/>
          <w:lang w:eastAsia="ru-RU"/>
        </w:rPr>
        <w:br/>
        <w:t xml:space="preserve">их прав – координация деятельности органов и учреждений системы профилактики безнадзорности и правонарушений несовершеннолетних, объединение усилий </w:t>
      </w:r>
      <w:r w:rsidR="003602B7" w:rsidRPr="003602B7">
        <w:rPr>
          <w:rFonts w:ascii="Times New Roman" w:eastAsia="Times New Roman" w:hAnsi="Times New Roman" w:cs="Times New Roman"/>
          <w:bCs/>
          <w:sz w:val="28"/>
          <w:szCs w:val="28"/>
          <w:lang w:eastAsia="ru-RU"/>
        </w:rPr>
        <w:br/>
      </w:r>
      <w:r w:rsidRPr="003602B7">
        <w:rPr>
          <w:rFonts w:ascii="Times New Roman" w:eastAsia="Times New Roman" w:hAnsi="Times New Roman" w:cs="Times New Roman"/>
          <w:bCs/>
          <w:sz w:val="28"/>
          <w:szCs w:val="28"/>
          <w:lang w:eastAsia="ru-RU"/>
        </w:rPr>
        <w:t>по предупреждению противоправного и антиобщественного поведения несовершеннолетних, выявлению и устранению причин и условий, способствующих этому поведению, по обеспечению защиты прав и законных интересов несовершеннолетних.</w:t>
      </w:r>
    </w:p>
    <w:p w14:paraId="2519143E" w14:textId="045B205C" w:rsidR="003602B7" w:rsidRPr="003602B7" w:rsidRDefault="00B069CC" w:rsidP="001914DD">
      <w:pPr>
        <w:pBdr>
          <w:bottom w:val="single" w:sz="6" w:space="31" w:color="FFFFFF"/>
        </w:pBdr>
        <w:spacing w:after="0" w:line="264"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002436" w:rsidRPr="003602B7">
        <w:rPr>
          <w:rFonts w:ascii="Times New Roman" w:eastAsia="Times New Roman" w:hAnsi="Times New Roman" w:cs="Times New Roman"/>
          <w:sz w:val="28"/>
          <w:szCs w:val="28"/>
          <w:lang w:eastAsia="ru-RU"/>
        </w:rPr>
        <w:t xml:space="preserve"> г</w:t>
      </w:r>
      <w:r w:rsidR="003602B7" w:rsidRPr="003602B7">
        <w:rPr>
          <w:rFonts w:ascii="Times New Roman" w:eastAsia="Times New Roman" w:hAnsi="Times New Roman" w:cs="Times New Roman"/>
          <w:sz w:val="28"/>
          <w:szCs w:val="28"/>
          <w:lang w:eastAsia="ru-RU"/>
        </w:rPr>
        <w:t>.</w:t>
      </w:r>
      <w:r w:rsidR="00002436" w:rsidRPr="003602B7">
        <w:rPr>
          <w:rFonts w:ascii="Times New Roman" w:eastAsia="Times New Roman" w:hAnsi="Times New Roman" w:cs="Times New Roman"/>
          <w:sz w:val="28"/>
          <w:szCs w:val="28"/>
          <w:lang w:eastAsia="ru-RU"/>
        </w:rPr>
        <w:t xml:space="preserve"> в Российской Федерации осуществляли деятельность 2 </w:t>
      </w:r>
      <w:r>
        <w:rPr>
          <w:rFonts w:ascii="Times New Roman" w:eastAsia="Times New Roman" w:hAnsi="Times New Roman" w:cs="Times New Roman"/>
          <w:sz w:val="28"/>
          <w:szCs w:val="28"/>
          <w:lang w:eastAsia="ru-RU"/>
        </w:rPr>
        <w:t>916</w:t>
      </w:r>
      <w:r w:rsidR="00002436" w:rsidRPr="003602B7">
        <w:rPr>
          <w:rFonts w:ascii="Times New Roman" w:eastAsia="Times New Roman" w:hAnsi="Times New Roman" w:cs="Times New Roman"/>
          <w:sz w:val="28"/>
          <w:szCs w:val="28"/>
          <w:lang w:eastAsia="ru-RU"/>
        </w:rPr>
        <w:t xml:space="preserve"> </w:t>
      </w:r>
      <w:r w:rsidR="003602B7" w:rsidRPr="003602B7">
        <w:rPr>
          <w:rFonts w:ascii="Times New Roman" w:eastAsia="Times New Roman" w:hAnsi="Times New Roman" w:cs="Times New Roman"/>
          <w:bCs/>
          <w:sz w:val="28"/>
          <w:szCs w:val="28"/>
          <w:lang w:eastAsia="ru-RU"/>
        </w:rPr>
        <w:t>комисси</w:t>
      </w:r>
      <w:r>
        <w:rPr>
          <w:rFonts w:ascii="Times New Roman" w:eastAsia="Times New Roman" w:hAnsi="Times New Roman" w:cs="Times New Roman"/>
          <w:bCs/>
          <w:sz w:val="28"/>
          <w:szCs w:val="28"/>
          <w:lang w:eastAsia="ru-RU"/>
        </w:rPr>
        <w:t>й</w:t>
      </w:r>
      <w:r w:rsidR="003602B7" w:rsidRPr="003602B7">
        <w:rPr>
          <w:rFonts w:ascii="Times New Roman" w:eastAsia="Times New Roman" w:hAnsi="Times New Roman" w:cs="Times New Roman"/>
          <w:bCs/>
          <w:sz w:val="28"/>
          <w:szCs w:val="28"/>
          <w:lang w:eastAsia="ru-RU"/>
        </w:rPr>
        <w:t xml:space="preserve"> по делам несовершеннолетних и защите их прав</w:t>
      </w:r>
      <w:r w:rsidR="00002436" w:rsidRPr="003602B7">
        <w:rPr>
          <w:rFonts w:ascii="Times New Roman" w:eastAsia="Times New Roman" w:hAnsi="Times New Roman" w:cs="Times New Roman"/>
          <w:sz w:val="28"/>
          <w:szCs w:val="28"/>
          <w:lang w:eastAsia="ru-RU"/>
        </w:rPr>
        <w:t xml:space="preserve">, из них: </w:t>
      </w:r>
      <w:r w:rsidR="003602B7" w:rsidRPr="003602B7">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9</w:t>
      </w:r>
      <w:r w:rsidR="003602B7" w:rsidRPr="003602B7">
        <w:rPr>
          <w:rFonts w:ascii="Times New Roman" w:eastAsia="Times New Roman" w:hAnsi="Times New Roman" w:cs="Times New Roman"/>
          <w:sz w:val="28"/>
          <w:szCs w:val="28"/>
          <w:lang w:eastAsia="ru-RU"/>
        </w:rPr>
        <w:t xml:space="preserve"> региональных (202</w:t>
      </w:r>
      <w:r>
        <w:rPr>
          <w:rFonts w:ascii="Times New Roman" w:eastAsia="Times New Roman" w:hAnsi="Times New Roman" w:cs="Times New Roman"/>
          <w:sz w:val="28"/>
          <w:szCs w:val="28"/>
          <w:lang w:eastAsia="ru-RU"/>
        </w:rPr>
        <w:t>4</w:t>
      </w:r>
      <w:r w:rsidR="003602B7" w:rsidRPr="003602B7">
        <w:rPr>
          <w:rFonts w:ascii="Times New Roman" w:eastAsia="Times New Roman" w:hAnsi="Times New Roman" w:cs="Times New Roman"/>
          <w:sz w:val="28"/>
          <w:szCs w:val="28"/>
          <w:lang w:eastAsia="ru-RU"/>
        </w:rPr>
        <w:t xml:space="preserve"> г. – 85), 2 </w:t>
      </w:r>
      <w:r>
        <w:rPr>
          <w:rFonts w:ascii="Times New Roman" w:eastAsia="Times New Roman" w:hAnsi="Times New Roman" w:cs="Times New Roman"/>
          <w:sz w:val="28"/>
          <w:szCs w:val="28"/>
          <w:lang w:eastAsia="ru-RU"/>
        </w:rPr>
        <w:t>827</w:t>
      </w:r>
      <w:r w:rsidR="003602B7" w:rsidRPr="003602B7">
        <w:rPr>
          <w:rFonts w:ascii="Times New Roman" w:eastAsia="Times New Roman" w:hAnsi="Times New Roman" w:cs="Times New Roman"/>
          <w:sz w:val="28"/>
          <w:szCs w:val="28"/>
          <w:lang w:eastAsia="ru-RU"/>
        </w:rPr>
        <w:t xml:space="preserve"> территориальных (муниципальных) (202</w:t>
      </w:r>
      <w:r>
        <w:rPr>
          <w:rFonts w:ascii="Times New Roman" w:eastAsia="Times New Roman" w:hAnsi="Times New Roman" w:cs="Times New Roman"/>
          <w:sz w:val="28"/>
          <w:szCs w:val="28"/>
          <w:lang w:eastAsia="ru-RU"/>
        </w:rPr>
        <w:t>4</w:t>
      </w:r>
      <w:r w:rsidR="003602B7" w:rsidRPr="003602B7">
        <w:rPr>
          <w:rFonts w:ascii="Times New Roman" w:eastAsia="Times New Roman" w:hAnsi="Times New Roman" w:cs="Times New Roman"/>
          <w:sz w:val="28"/>
          <w:szCs w:val="28"/>
          <w:lang w:eastAsia="ru-RU"/>
        </w:rPr>
        <w:t xml:space="preserve"> г. – 2 </w:t>
      </w:r>
      <w:r>
        <w:rPr>
          <w:rFonts w:ascii="Times New Roman" w:eastAsia="Times New Roman" w:hAnsi="Times New Roman" w:cs="Times New Roman"/>
          <w:sz w:val="28"/>
          <w:szCs w:val="28"/>
          <w:lang w:eastAsia="ru-RU"/>
        </w:rPr>
        <w:t>826</w:t>
      </w:r>
      <w:r w:rsidR="003602B7" w:rsidRPr="003602B7">
        <w:rPr>
          <w:rFonts w:ascii="Times New Roman" w:eastAsia="Times New Roman" w:hAnsi="Times New Roman" w:cs="Times New Roman"/>
          <w:sz w:val="28"/>
          <w:szCs w:val="28"/>
          <w:lang w:eastAsia="ru-RU"/>
        </w:rPr>
        <w:t xml:space="preserve">). </w:t>
      </w:r>
      <w:r w:rsidR="003602B7">
        <w:rPr>
          <w:rFonts w:ascii="Times New Roman" w:eastAsia="Times New Roman" w:hAnsi="Times New Roman" w:cs="Times New Roman"/>
          <w:sz w:val="28"/>
          <w:szCs w:val="28"/>
          <w:lang w:eastAsia="ru-RU"/>
        </w:rPr>
        <w:t xml:space="preserve">Деятельность </w:t>
      </w:r>
      <w:r w:rsidR="003602B7" w:rsidRPr="003602B7">
        <w:rPr>
          <w:rFonts w:ascii="Times New Roman" w:eastAsia="Times New Roman" w:hAnsi="Times New Roman" w:cs="Times New Roman"/>
          <w:bCs/>
          <w:sz w:val="28"/>
          <w:szCs w:val="28"/>
          <w:lang w:eastAsia="ru-RU"/>
        </w:rPr>
        <w:t>комиссий по делам несовершеннолетних и защите их прав</w:t>
      </w:r>
      <w:r w:rsidR="003602B7">
        <w:rPr>
          <w:rFonts w:ascii="Times New Roman" w:eastAsia="Times New Roman" w:hAnsi="Times New Roman" w:cs="Times New Roman"/>
          <w:bCs/>
          <w:sz w:val="28"/>
          <w:szCs w:val="28"/>
          <w:lang w:eastAsia="ru-RU"/>
        </w:rPr>
        <w:t xml:space="preserve"> обеспечивали </w:t>
      </w:r>
      <w:r w:rsidR="00DE2B9F">
        <w:rPr>
          <w:rFonts w:ascii="Times New Roman" w:eastAsia="Times New Roman" w:hAnsi="Times New Roman" w:cs="Times New Roman"/>
          <w:bCs/>
          <w:sz w:val="28"/>
          <w:szCs w:val="28"/>
          <w:lang w:eastAsia="ru-RU"/>
        </w:rPr>
        <w:br/>
      </w:r>
      <w:r w:rsidR="003602B7">
        <w:rPr>
          <w:rFonts w:ascii="Times New Roman" w:eastAsia="Times New Roman" w:hAnsi="Times New Roman" w:cs="Times New Roman"/>
          <w:bCs/>
          <w:sz w:val="28"/>
          <w:szCs w:val="28"/>
          <w:lang w:eastAsia="ru-RU"/>
        </w:rPr>
        <w:t>5 </w:t>
      </w:r>
      <w:r w:rsidR="00DE2B9F">
        <w:rPr>
          <w:rFonts w:ascii="Times New Roman" w:eastAsia="Times New Roman" w:hAnsi="Times New Roman" w:cs="Times New Roman"/>
          <w:bCs/>
          <w:sz w:val="28"/>
          <w:szCs w:val="28"/>
          <w:lang w:eastAsia="ru-RU"/>
        </w:rPr>
        <w:t>822</w:t>
      </w:r>
      <w:r w:rsidR="003602B7">
        <w:rPr>
          <w:rFonts w:ascii="Times New Roman" w:eastAsia="Times New Roman" w:hAnsi="Times New Roman" w:cs="Times New Roman"/>
          <w:bCs/>
          <w:sz w:val="28"/>
          <w:szCs w:val="28"/>
          <w:lang w:eastAsia="ru-RU"/>
        </w:rPr>
        <w:t xml:space="preserve"> специалист</w:t>
      </w:r>
      <w:r w:rsidR="00DE2B9F">
        <w:rPr>
          <w:rFonts w:ascii="Times New Roman" w:eastAsia="Times New Roman" w:hAnsi="Times New Roman" w:cs="Times New Roman"/>
          <w:bCs/>
          <w:sz w:val="28"/>
          <w:szCs w:val="28"/>
          <w:lang w:eastAsia="ru-RU"/>
        </w:rPr>
        <w:t>а</w:t>
      </w:r>
      <w:r w:rsidR="003602B7">
        <w:rPr>
          <w:rFonts w:ascii="Times New Roman" w:eastAsia="Times New Roman" w:hAnsi="Times New Roman" w:cs="Times New Roman"/>
          <w:bCs/>
          <w:sz w:val="28"/>
          <w:szCs w:val="28"/>
          <w:lang w:eastAsia="ru-RU"/>
        </w:rPr>
        <w:t xml:space="preserve"> (202</w:t>
      </w:r>
      <w:r w:rsidR="00DE2B9F">
        <w:rPr>
          <w:rFonts w:ascii="Times New Roman" w:eastAsia="Times New Roman" w:hAnsi="Times New Roman" w:cs="Times New Roman"/>
          <w:bCs/>
          <w:sz w:val="28"/>
          <w:szCs w:val="28"/>
          <w:lang w:eastAsia="ru-RU"/>
        </w:rPr>
        <w:t>4</w:t>
      </w:r>
      <w:r w:rsidR="003602B7">
        <w:rPr>
          <w:rFonts w:ascii="Times New Roman" w:eastAsia="Times New Roman" w:hAnsi="Times New Roman" w:cs="Times New Roman"/>
          <w:bCs/>
          <w:sz w:val="28"/>
          <w:szCs w:val="28"/>
          <w:lang w:eastAsia="ru-RU"/>
        </w:rPr>
        <w:t xml:space="preserve"> г. – 5 </w:t>
      </w:r>
      <w:r w:rsidR="00DE2B9F">
        <w:rPr>
          <w:rFonts w:ascii="Times New Roman" w:eastAsia="Times New Roman" w:hAnsi="Times New Roman" w:cs="Times New Roman"/>
          <w:bCs/>
          <w:sz w:val="28"/>
          <w:szCs w:val="28"/>
          <w:lang w:eastAsia="ru-RU"/>
        </w:rPr>
        <w:t>722</w:t>
      </w:r>
      <w:r w:rsidR="003602B7">
        <w:rPr>
          <w:rFonts w:ascii="Times New Roman" w:eastAsia="Times New Roman" w:hAnsi="Times New Roman" w:cs="Times New Roman"/>
          <w:bCs/>
          <w:sz w:val="28"/>
          <w:szCs w:val="28"/>
          <w:lang w:eastAsia="ru-RU"/>
        </w:rPr>
        <w:t xml:space="preserve"> специалиста)</w:t>
      </w:r>
      <w:r w:rsidR="007B4D85">
        <w:rPr>
          <w:rFonts w:ascii="Times New Roman" w:eastAsia="Times New Roman" w:hAnsi="Times New Roman" w:cs="Times New Roman"/>
          <w:bCs/>
          <w:sz w:val="28"/>
          <w:szCs w:val="28"/>
          <w:lang w:eastAsia="ru-RU"/>
        </w:rPr>
        <w:t>, в том числе 2</w:t>
      </w:r>
      <w:r w:rsidR="00DE2B9F">
        <w:rPr>
          <w:rFonts w:ascii="Times New Roman" w:eastAsia="Times New Roman" w:hAnsi="Times New Roman" w:cs="Times New Roman"/>
          <w:bCs/>
          <w:sz w:val="28"/>
          <w:szCs w:val="28"/>
          <w:lang w:eastAsia="ru-RU"/>
        </w:rPr>
        <w:t>42</w:t>
      </w:r>
      <w:r w:rsidR="007B4D85">
        <w:rPr>
          <w:rFonts w:ascii="Times New Roman" w:eastAsia="Times New Roman" w:hAnsi="Times New Roman" w:cs="Times New Roman"/>
          <w:bCs/>
          <w:sz w:val="28"/>
          <w:szCs w:val="28"/>
          <w:lang w:eastAsia="ru-RU"/>
        </w:rPr>
        <w:t xml:space="preserve"> специалист</w:t>
      </w:r>
      <w:r w:rsidR="00DE2B9F">
        <w:rPr>
          <w:rFonts w:ascii="Times New Roman" w:eastAsia="Times New Roman" w:hAnsi="Times New Roman" w:cs="Times New Roman"/>
          <w:bCs/>
          <w:sz w:val="28"/>
          <w:szCs w:val="28"/>
          <w:lang w:eastAsia="ru-RU"/>
        </w:rPr>
        <w:t xml:space="preserve">а </w:t>
      </w:r>
      <w:r w:rsidR="007B4D85" w:rsidRPr="003602B7">
        <w:rPr>
          <w:rFonts w:ascii="Times New Roman" w:eastAsia="Times New Roman" w:hAnsi="Times New Roman" w:cs="Times New Roman"/>
          <w:bCs/>
          <w:sz w:val="28"/>
          <w:szCs w:val="28"/>
          <w:lang w:eastAsia="ru-RU"/>
        </w:rPr>
        <w:t>комиссий по делам несовершеннолетних и защите их прав</w:t>
      </w:r>
      <w:r w:rsidR="007B4D85">
        <w:rPr>
          <w:rFonts w:ascii="Times New Roman" w:eastAsia="Times New Roman" w:hAnsi="Times New Roman" w:cs="Times New Roman"/>
          <w:bCs/>
          <w:sz w:val="28"/>
          <w:szCs w:val="28"/>
          <w:lang w:eastAsia="ru-RU"/>
        </w:rPr>
        <w:t xml:space="preserve"> субъектов Российской Федерации (202</w:t>
      </w:r>
      <w:r w:rsidR="00DE2B9F">
        <w:rPr>
          <w:rFonts w:ascii="Times New Roman" w:eastAsia="Times New Roman" w:hAnsi="Times New Roman" w:cs="Times New Roman"/>
          <w:bCs/>
          <w:sz w:val="28"/>
          <w:szCs w:val="28"/>
          <w:lang w:eastAsia="ru-RU"/>
        </w:rPr>
        <w:t>4</w:t>
      </w:r>
      <w:r w:rsidR="007B4D85">
        <w:rPr>
          <w:rFonts w:ascii="Times New Roman" w:eastAsia="Times New Roman" w:hAnsi="Times New Roman" w:cs="Times New Roman"/>
          <w:bCs/>
          <w:sz w:val="28"/>
          <w:szCs w:val="28"/>
          <w:lang w:eastAsia="ru-RU"/>
        </w:rPr>
        <w:t xml:space="preserve"> г. – 22</w:t>
      </w:r>
      <w:r w:rsidR="00DE2B9F">
        <w:rPr>
          <w:rFonts w:ascii="Times New Roman" w:eastAsia="Times New Roman" w:hAnsi="Times New Roman" w:cs="Times New Roman"/>
          <w:bCs/>
          <w:sz w:val="28"/>
          <w:szCs w:val="28"/>
          <w:lang w:eastAsia="ru-RU"/>
        </w:rPr>
        <w:t>5</w:t>
      </w:r>
      <w:r w:rsidR="007B4D85">
        <w:rPr>
          <w:rFonts w:ascii="Times New Roman" w:eastAsia="Times New Roman" w:hAnsi="Times New Roman" w:cs="Times New Roman"/>
          <w:bCs/>
          <w:sz w:val="28"/>
          <w:szCs w:val="28"/>
          <w:lang w:eastAsia="ru-RU"/>
        </w:rPr>
        <w:t xml:space="preserve"> специалист</w:t>
      </w:r>
      <w:r w:rsidR="00DE2B9F">
        <w:rPr>
          <w:rFonts w:ascii="Times New Roman" w:eastAsia="Times New Roman" w:hAnsi="Times New Roman" w:cs="Times New Roman"/>
          <w:bCs/>
          <w:sz w:val="28"/>
          <w:szCs w:val="28"/>
          <w:lang w:eastAsia="ru-RU"/>
        </w:rPr>
        <w:t>ов</w:t>
      </w:r>
      <w:r w:rsidR="007B4D85">
        <w:rPr>
          <w:rFonts w:ascii="Times New Roman" w:eastAsia="Times New Roman" w:hAnsi="Times New Roman" w:cs="Times New Roman"/>
          <w:bCs/>
          <w:sz w:val="28"/>
          <w:szCs w:val="28"/>
          <w:lang w:eastAsia="ru-RU"/>
        </w:rPr>
        <w:t>), 5 </w:t>
      </w:r>
      <w:r w:rsidR="00977CAE">
        <w:rPr>
          <w:rFonts w:ascii="Times New Roman" w:eastAsia="Times New Roman" w:hAnsi="Times New Roman" w:cs="Times New Roman"/>
          <w:bCs/>
          <w:sz w:val="28"/>
          <w:szCs w:val="28"/>
          <w:lang w:eastAsia="ru-RU"/>
        </w:rPr>
        <w:t>580</w:t>
      </w:r>
      <w:r w:rsidR="007B4D85">
        <w:rPr>
          <w:rFonts w:ascii="Times New Roman" w:eastAsia="Times New Roman" w:hAnsi="Times New Roman" w:cs="Times New Roman"/>
          <w:bCs/>
          <w:sz w:val="28"/>
          <w:szCs w:val="28"/>
          <w:lang w:eastAsia="ru-RU"/>
        </w:rPr>
        <w:t xml:space="preserve"> специалистов территориальных (муниципальных) </w:t>
      </w:r>
      <w:r w:rsidR="007B4D85" w:rsidRPr="003602B7">
        <w:rPr>
          <w:rFonts w:ascii="Times New Roman" w:eastAsia="Times New Roman" w:hAnsi="Times New Roman" w:cs="Times New Roman"/>
          <w:bCs/>
          <w:sz w:val="28"/>
          <w:szCs w:val="28"/>
          <w:lang w:eastAsia="ru-RU"/>
        </w:rPr>
        <w:t>комиссий по делам несовершеннолетних и защите их прав</w:t>
      </w:r>
      <w:r w:rsidR="007B4D85">
        <w:rPr>
          <w:rFonts w:ascii="Times New Roman" w:eastAsia="Times New Roman" w:hAnsi="Times New Roman" w:cs="Times New Roman"/>
          <w:bCs/>
          <w:sz w:val="28"/>
          <w:szCs w:val="28"/>
          <w:lang w:eastAsia="ru-RU"/>
        </w:rPr>
        <w:t xml:space="preserve"> </w:t>
      </w:r>
      <w:r w:rsidR="00977CAE">
        <w:rPr>
          <w:rFonts w:ascii="Times New Roman" w:eastAsia="Times New Roman" w:hAnsi="Times New Roman" w:cs="Times New Roman"/>
          <w:bCs/>
          <w:sz w:val="28"/>
          <w:szCs w:val="28"/>
          <w:lang w:eastAsia="ru-RU"/>
        </w:rPr>
        <w:br/>
      </w:r>
      <w:r w:rsidR="007B4D85">
        <w:rPr>
          <w:rFonts w:ascii="Times New Roman" w:eastAsia="Times New Roman" w:hAnsi="Times New Roman" w:cs="Times New Roman"/>
          <w:bCs/>
          <w:sz w:val="28"/>
          <w:szCs w:val="28"/>
          <w:lang w:eastAsia="ru-RU"/>
        </w:rPr>
        <w:t>(202</w:t>
      </w:r>
      <w:r w:rsidR="00977CAE">
        <w:rPr>
          <w:rFonts w:ascii="Times New Roman" w:eastAsia="Times New Roman" w:hAnsi="Times New Roman" w:cs="Times New Roman"/>
          <w:bCs/>
          <w:sz w:val="28"/>
          <w:szCs w:val="28"/>
          <w:lang w:eastAsia="ru-RU"/>
        </w:rPr>
        <w:t>4</w:t>
      </w:r>
      <w:r w:rsidR="007B4D85">
        <w:rPr>
          <w:rFonts w:ascii="Times New Roman" w:eastAsia="Times New Roman" w:hAnsi="Times New Roman" w:cs="Times New Roman"/>
          <w:bCs/>
          <w:sz w:val="28"/>
          <w:szCs w:val="28"/>
          <w:lang w:eastAsia="ru-RU"/>
        </w:rPr>
        <w:t xml:space="preserve"> г. – 5 4</w:t>
      </w:r>
      <w:r w:rsidR="00977CAE">
        <w:rPr>
          <w:rFonts w:ascii="Times New Roman" w:eastAsia="Times New Roman" w:hAnsi="Times New Roman" w:cs="Times New Roman"/>
          <w:bCs/>
          <w:sz w:val="28"/>
          <w:szCs w:val="28"/>
          <w:lang w:eastAsia="ru-RU"/>
        </w:rPr>
        <w:t>97</w:t>
      </w:r>
      <w:r w:rsidR="007B4D85">
        <w:rPr>
          <w:rFonts w:ascii="Times New Roman" w:eastAsia="Times New Roman" w:hAnsi="Times New Roman" w:cs="Times New Roman"/>
          <w:bCs/>
          <w:sz w:val="28"/>
          <w:szCs w:val="28"/>
          <w:lang w:eastAsia="ru-RU"/>
        </w:rPr>
        <w:t xml:space="preserve"> специалистов).</w:t>
      </w:r>
    </w:p>
    <w:p w14:paraId="531C40C4" w14:textId="77777777" w:rsidR="00150DB9" w:rsidRDefault="00002436" w:rsidP="00002436">
      <w:pPr>
        <w:pBdr>
          <w:bottom w:val="single" w:sz="6" w:space="31" w:color="FFFFFF"/>
        </w:pBdr>
        <w:spacing w:after="0" w:line="264" w:lineRule="auto"/>
        <w:ind w:firstLine="709"/>
        <w:contextualSpacing/>
        <w:jc w:val="both"/>
        <w:rPr>
          <w:rFonts w:ascii="Times New Roman" w:eastAsia="Times New Roman" w:hAnsi="Times New Roman" w:cs="Times New Roman"/>
          <w:sz w:val="28"/>
          <w:szCs w:val="28"/>
          <w:lang w:eastAsia="ru-RU"/>
        </w:rPr>
      </w:pPr>
      <w:r w:rsidRPr="00B5288B">
        <w:rPr>
          <w:rFonts w:ascii="Times New Roman" w:eastAsia="Times New Roman" w:hAnsi="Times New Roman" w:cs="Times New Roman"/>
          <w:sz w:val="28"/>
          <w:szCs w:val="28"/>
          <w:lang w:eastAsia="ru-RU"/>
        </w:rPr>
        <w:t>Ключевая роль в координации деятельности федеральных органов исполнительной власти и исполнительн</w:t>
      </w:r>
      <w:r w:rsidR="00B5288B" w:rsidRPr="00B5288B">
        <w:rPr>
          <w:rFonts w:ascii="Times New Roman" w:eastAsia="Times New Roman" w:hAnsi="Times New Roman" w:cs="Times New Roman"/>
          <w:sz w:val="28"/>
          <w:szCs w:val="28"/>
          <w:lang w:eastAsia="ru-RU"/>
        </w:rPr>
        <w:t>ых</w:t>
      </w:r>
      <w:r w:rsidRPr="00B5288B">
        <w:rPr>
          <w:rFonts w:ascii="Times New Roman" w:eastAsia="Times New Roman" w:hAnsi="Times New Roman" w:cs="Times New Roman"/>
          <w:sz w:val="28"/>
          <w:szCs w:val="28"/>
          <w:lang w:eastAsia="ru-RU"/>
        </w:rPr>
        <w:t xml:space="preserve"> органов субъектов Российской Федерации, связанной с обеспечением исполнения законодательства Российской Федерации </w:t>
      </w:r>
      <w:r w:rsidR="00B5288B" w:rsidRPr="00B5288B">
        <w:rPr>
          <w:rFonts w:ascii="Times New Roman" w:eastAsia="Times New Roman" w:hAnsi="Times New Roman" w:cs="Times New Roman"/>
          <w:sz w:val="28"/>
          <w:szCs w:val="28"/>
          <w:lang w:eastAsia="ru-RU"/>
        </w:rPr>
        <w:br/>
      </w:r>
      <w:r w:rsidRPr="00B5288B">
        <w:rPr>
          <w:rFonts w:ascii="Times New Roman" w:eastAsia="Times New Roman" w:hAnsi="Times New Roman" w:cs="Times New Roman"/>
          <w:sz w:val="28"/>
          <w:szCs w:val="28"/>
          <w:lang w:eastAsia="ru-RU"/>
        </w:rPr>
        <w:t>в сфере профилактики безнадзорности и правонарушений несовершеннолетних, защит</w:t>
      </w:r>
      <w:r w:rsidR="00750F34">
        <w:rPr>
          <w:rFonts w:ascii="Times New Roman" w:eastAsia="Times New Roman" w:hAnsi="Times New Roman" w:cs="Times New Roman"/>
          <w:sz w:val="28"/>
          <w:szCs w:val="28"/>
          <w:lang w:eastAsia="ru-RU"/>
        </w:rPr>
        <w:t>е</w:t>
      </w:r>
      <w:r w:rsidRPr="00B5288B">
        <w:rPr>
          <w:rFonts w:ascii="Times New Roman" w:eastAsia="Times New Roman" w:hAnsi="Times New Roman" w:cs="Times New Roman"/>
          <w:sz w:val="28"/>
          <w:szCs w:val="28"/>
          <w:lang w:eastAsia="ru-RU"/>
        </w:rPr>
        <w:t xml:space="preserve"> их прав, а также по решению задач организационно-методического обеспечения их деятельности</w:t>
      </w:r>
      <w:r w:rsidR="00B5288B" w:rsidRPr="00B5288B">
        <w:rPr>
          <w:rFonts w:ascii="Times New Roman" w:eastAsia="Times New Roman" w:hAnsi="Times New Roman" w:cs="Times New Roman"/>
          <w:sz w:val="28"/>
          <w:szCs w:val="28"/>
          <w:lang w:eastAsia="ru-RU"/>
        </w:rPr>
        <w:t>,</w:t>
      </w:r>
      <w:r w:rsidRPr="00B5288B">
        <w:rPr>
          <w:rFonts w:ascii="Times New Roman" w:eastAsia="Times New Roman" w:hAnsi="Times New Roman" w:cs="Times New Roman"/>
          <w:sz w:val="28"/>
          <w:szCs w:val="28"/>
          <w:lang w:eastAsia="ru-RU"/>
        </w:rPr>
        <w:t xml:space="preserve"> отведена Правительственной </w:t>
      </w:r>
      <w:r w:rsidR="00B5288B" w:rsidRPr="00B5288B">
        <w:rPr>
          <w:rFonts w:ascii="Times New Roman" w:eastAsia="Times New Roman" w:hAnsi="Times New Roman" w:cs="Times New Roman"/>
          <w:bCs/>
          <w:sz w:val="28"/>
          <w:szCs w:val="28"/>
          <w:lang w:eastAsia="ru-RU"/>
        </w:rPr>
        <w:t>комиссии по делам несовершеннолетних и защите их прав</w:t>
      </w:r>
      <w:r w:rsidRPr="00B5288B">
        <w:rPr>
          <w:rFonts w:ascii="Times New Roman" w:eastAsia="Times New Roman" w:hAnsi="Times New Roman" w:cs="Times New Roman"/>
          <w:sz w:val="28"/>
          <w:szCs w:val="28"/>
          <w:lang w:eastAsia="ru-RU"/>
        </w:rPr>
        <w:t>.</w:t>
      </w:r>
    </w:p>
    <w:p w14:paraId="7EBC1B83" w14:textId="77777777" w:rsidR="00330A35" w:rsidRDefault="00002436" w:rsidP="007023F5">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704B67">
        <w:rPr>
          <w:rFonts w:ascii="Times New Roman" w:eastAsia="Times New Roman" w:hAnsi="Times New Roman" w:cs="Times New Roman"/>
          <w:sz w:val="28"/>
          <w:szCs w:val="28"/>
          <w:lang w:eastAsia="ru-RU"/>
        </w:rPr>
        <w:t>В 202</w:t>
      </w:r>
      <w:r w:rsidR="00632C44">
        <w:rPr>
          <w:rFonts w:ascii="Times New Roman" w:eastAsia="Times New Roman" w:hAnsi="Times New Roman" w:cs="Times New Roman"/>
          <w:sz w:val="28"/>
          <w:szCs w:val="28"/>
          <w:lang w:eastAsia="ru-RU"/>
        </w:rPr>
        <w:t>5</w:t>
      </w:r>
      <w:r w:rsidRPr="00704B67">
        <w:rPr>
          <w:rFonts w:ascii="Times New Roman" w:eastAsia="Times New Roman" w:hAnsi="Times New Roman" w:cs="Times New Roman"/>
          <w:sz w:val="28"/>
          <w:szCs w:val="28"/>
          <w:lang w:eastAsia="ru-RU"/>
        </w:rPr>
        <w:t xml:space="preserve"> г</w:t>
      </w:r>
      <w:r w:rsidR="00704B67" w:rsidRPr="00704B67">
        <w:rPr>
          <w:rFonts w:ascii="Times New Roman" w:eastAsia="Times New Roman" w:hAnsi="Times New Roman" w:cs="Times New Roman"/>
          <w:sz w:val="28"/>
          <w:szCs w:val="28"/>
          <w:lang w:eastAsia="ru-RU"/>
        </w:rPr>
        <w:t>.</w:t>
      </w:r>
      <w:r w:rsidRPr="00704B67">
        <w:rPr>
          <w:rFonts w:ascii="Times New Roman" w:eastAsia="Times New Roman" w:hAnsi="Times New Roman" w:cs="Times New Roman"/>
          <w:sz w:val="28"/>
          <w:szCs w:val="28"/>
          <w:lang w:eastAsia="ru-RU"/>
        </w:rPr>
        <w:t xml:space="preserve"> проведено 2 заседания Правительственной </w:t>
      </w:r>
      <w:r w:rsidR="00704B67" w:rsidRPr="00704B67">
        <w:rPr>
          <w:rFonts w:ascii="Times New Roman" w:eastAsia="Times New Roman" w:hAnsi="Times New Roman" w:cs="Times New Roman"/>
          <w:bCs/>
          <w:sz w:val="28"/>
          <w:szCs w:val="28"/>
          <w:lang w:eastAsia="ru-RU"/>
        </w:rPr>
        <w:t>комиссии по делам несовершеннолетних и защите их прав,</w:t>
      </w:r>
      <w:r w:rsidR="00704B67" w:rsidRPr="00704B67">
        <w:rPr>
          <w:rFonts w:ascii="Times New Roman" w:eastAsia="Times New Roman" w:hAnsi="Times New Roman" w:cs="Times New Roman"/>
          <w:sz w:val="28"/>
          <w:szCs w:val="28"/>
          <w:lang w:eastAsia="ru-RU"/>
        </w:rPr>
        <w:t xml:space="preserve"> </w:t>
      </w:r>
      <w:r w:rsidRPr="00704B67">
        <w:rPr>
          <w:rFonts w:ascii="Times New Roman" w:eastAsia="Times New Roman" w:hAnsi="Times New Roman" w:cs="Times New Roman"/>
          <w:sz w:val="28"/>
          <w:szCs w:val="28"/>
          <w:lang w:eastAsia="ru-RU"/>
        </w:rPr>
        <w:t>на которых рассмотрен</w:t>
      </w:r>
      <w:r w:rsidR="00632C44">
        <w:rPr>
          <w:rFonts w:ascii="Times New Roman" w:eastAsia="Times New Roman" w:hAnsi="Times New Roman" w:cs="Times New Roman"/>
          <w:sz w:val="28"/>
          <w:szCs w:val="28"/>
          <w:lang w:eastAsia="ru-RU"/>
        </w:rPr>
        <w:t>о</w:t>
      </w:r>
      <w:r w:rsidRPr="00704B67">
        <w:rPr>
          <w:rFonts w:ascii="Times New Roman" w:eastAsia="Times New Roman" w:hAnsi="Times New Roman" w:cs="Times New Roman"/>
          <w:sz w:val="28"/>
          <w:szCs w:val="28"/>
          <w:lang w:eastAsia="ru-RU"/>
        </w:rPr>
        <w:t xml:space="preserve"> </w:t>
      </w:r>
      <w:r w:rsidR="00632C44">
        <w:rPr>
          <w:rFonts w:ascii="Times New Roman" w:eastAsia="Times New Roman" w:hAnsi="Times New Roman" w:cs="Times New Roman"/>
          <w:sz w:val="28"/>
          <w:szCs w:val="28"/>
          <w:lang w:eastAsia="ru-RU"/>
        </w:rPr>
        <w:t xml:space="preserve">4 </w:t>
      </w:r>
      <w:r w:rsidRPr="00704B67">
        <w:rPr>
          <w:rFonts w:ascii="Times New Roman" w:eastAsia="Times New Roman" w:hAnsi="Times New Roman" w:cs="Times New Roman"/>
          <w:sz w:val="28"/>
          <w:szCs w:val="28"/>
          <w:lang w:eastAsia="ru-RU"/>
        </w:rPr>
        <w:t>вопрос</w:t>
      </w:r>
      <w:r w:rsidR="00632C44">
        <w:rPr>
          <w:rFonts w:ascii="Times New Roman" w:eastAsia="Times New Roman" w:hAnsi="Times New Roman" w:cs="Times New Roman"/>
          <w:sz w:val="28"/>
          <w:szCs w:val="28"/>
          <w:lang w:eastAsia="ru-RU"/>
        </w:rPr>
        <w:t>а</w:t>
      </w:r>
      <w:r w:rsidRPr="00704B67">
        <w:rPr>
          <w:rFonts w:ascii="Times New Roman" w:eastAsia="Times New Roman" w:hAnsi="Times New Roman" w:cs="Times New Roman"/>
          <w:sz w:val="28"/>
          <w:szCs w:val="28"/>
          <w:lang w:eastAsia="ru-RU"/>
        </w:rPr>
        <w:t xml:space="preserve">, </w:t>
      </w:r>
      <w:r w:rsidR="00632C44">
        <w:rPr>
          <w:rFonts w:ascii="Times New Roman" w:eastAsia="Times New Roman" w:hAnsi="Times New Roman" w:cs="Times New Roman"/>
          <w:sz w:val="28"/>
          <w:szCs w:val="28"/>
          <w:lang w:eastAsia="ru-RU"/>
        </w:rPr>
        <w:t>касающиеся</w:t>
      </w:r>
      <w:r w:rsidRPr="00704B67">
        <w:rPr>
          <w:rFonts w:ascii="Times New Roman" w:eastAsia="Times New Roman" w:hAnsi="Times New Roman" w:cs="Times New Roman"/>
          <w:sz w:val="28"/>
          <w:szCs w:val="28"/>
          <w:lang w:eastAsia="ru-RU"/>
        </w:rPr>
        <w:t xml:space="preserve"> </w:t>
      </w:r>
      <w:r w:rsidR="00632C44" w:rsidRPr="00632C44">
        <w:rPr>
          <w:rFonts w:ascii="Times New Roman" w:eastAsia="Times New Roman" w:hAnsi="Times New Roman" w:cs="Times New Roman"/>
          <w:sz w:val="28"/>
          <w:szCs w:val="28"/>
          <w:lang w:eastAsia="ru-RU"/>
        </w:rPr>
        <w:t xml:space="preserve">реализации концепции информационной безопасности детей </w:t>
      </w:r>
      <w:r w:rsidR="00632C44">
        <w:rPr>
          <w:rFonts w:ascii="Times New Roman" w:eastAsia="Times New Roman" w:hAnsi="Times New Roman" w:cs="Times New Roman"/>
          <w:sz w:val="28"/>
          <w:szCs w:val="28"/>
          <w:lang w:eastAsia="ru-RU"/>
        </w:rPr>
        <w:br/>
      </w:r>
      <w:r w:rsidR="00632C44" w:rsidRPr="00632C44">
        <w:rPr>
          <w:rFonts w:ascii="Times New Roman" w:eastAsia="Times New Roman" w:hAnsi="Times New Roman" w:cs="Times New Roman"/>
          <w:sz w:val="28"/>
          <w:szCs w:val="28"/>
          <w:lang w:eastAsia="ru-RU"/>
        </w:rPr>
        <w:t>в Российской Федерации, созданной государственной информационной системы профилактики</w:t>
      </w:r>
      <w:r w:rsidR="00150DB9">
        <w:rPr>
          <w:rFonts w:ascii="Times New Roman" w:eastAsia="Times New Roman" w:hAnsi="Times New Roman" w:cs="Times New Roman"/>
          <w:sz w:val="28"/>
          <w:szCs w:val="28"/>
          <w:lang w:eastAsia="ru-RU"/>
        </w:rPr>
        <w:t xml:space="preserve"> безнадзорности и правонарушений несовершеннолетних</w:t>
      </w:r>
      <w:r w:rsidR="00632C44" w:rsidRPr="00632C44">
        <w:rPr>
          <w:rFonts w:ascii="Times New Roman" w:eastAsia="Times New Roman" w:hAnsi="Times New Roman" w:cs="Times New Roman"/>
          <w:sz w:val="28"/>
          <w:szCs w:val="28"/>
          <w:lang w:eastAsia="ru-RU"/>
        </w:rPr>
        <w:t xml:space="preserve">, профилактики насилия и жесткого обращения в отношении несовершеннолетних, </w:t>
      </w:r>
      <w:r w:rsidR="00150DB9">
        <w:rPr>
          <w:rFonts w:ascii="Times New Roman" w:eastAsia="Times New Roman" w:hAnsi="Times New Roman" w:cs="Times New Roman"/>
          <w:sz w:val="28"/>
          <w:szCs w:val="28"/>
          <w:lang w:eastAsia="ru-RU"/>
        </w:rPr>
        <w:br/>
      </w:r>
      <w:r w:rsidR="00632C44" w:rsidRPr="00632C44">
        <w:rPr>
          <w:rFonts w:ascii="Times New Roman" w:eastAsia="Times New Roman" w:hAnsi="Times New Roman" w:cs="Times New Roman"/>
          <w:sz w:val="28"/>
          <w:szCs w:val="28"/>
          <w:lang w:eastAsia="ru-RU"/>
        </w:rPr>
        <w:t>в том числе против половой неприкосновенности</w:t>
      </w:r>
      <w:r w:rsidR="00150DB9">
        <w:rPr>
          <w:rFonts w:ascii="Times New Roman" w:eastAsia="Times New Roman" w:hAnsi="Times New Roman" w:cs="Times New Roman"/>
          <w:sz w:val="28"/>
          <w:szCs w:val="28"/>
          <w:lang w:eastAsia="ru-RU"/>
        </w:rPr>
        <w:t>.</w:t>
      </w:r>
    </w:p>
    <w:p w14:paraId="176050D8" w14:textId="117873F1" w:rsidR="007023F5" w:rsidRPr="007023F5" w:rsidRDefault="007023F5" w:rsidP="007023F5">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7023F5">
        <w:rPr>
          <w:rFonts w:ascii="Times New Roman" w:eastAsia="Times New Roman" w:hAnsi="Times New Roman" w:cs="Times New Roman"/>
          <w:sz w:val="28"/>
          <w:szCs w:val="28"/>
          <w:lang w:eastAsia="ru-RU"/>
        </w:rPr>
        <w:lastRenderedPageBreak/>
        <w:t>На современном этапе одним из ключевых направлений деятельности комисси</w:t>
      </w:r>
      <w:r>
        <w:rPr>
          <w:rFonts w:ascii="Times New Roman" w:eastAsia="Times New Roman" w:hAnsi="Times New Roman" w:cs="Times New Roman"/>
          <w:sz w:val="28"/>
          <w:szCs w:val="28"/>
          <w:lang w:eastAsia="ru-RU"/>
        </w:rPr>
        <w:t>й</w:t>
      </w:r>
      <w:r w:rsidRPr="007023F5">
        <w:rPr>
          <w:rFonts w:ascii="Times New Roman" w:eastAsia="Times New Roman" w:hAnsi="Times New Roman" w:cs="Times New Roman"/>
          <w:sz w:val="28"/>
          <w:szCs w:val="28"/>
          <w:lang w:eastAsia="ru-RU"/>
        </w:rPr>
        <w:t xml:space="preserve"> по делам несовершеннолетних и защите их прав остается повышение эффективности межведомственного взаимодействия органов и учреждений системы профилактики</w:t>
      </w:r>
      <w:r>
        <w:rPr>
          <w:rFonts w:ascii="Times New Roman" w:eastAsia="Times New Roman" w:hAnsi="Times New Roman" w:cs="Times New Roman"/>
          <w:sz w:val="28"/>
          <w:szCs w:val="28"/>
          <w:lang w:eastAsia="ru-RU"/>
        </w:rPr>
        <w:t xml:space="preserve"> безнадзорности и правонарушений несовершеннолетних</w:t>
      </w:r>
      <w:r w:rsidRPr="007023F5">
        <w:rPr>
          <w:rFonts w:ascii="Times New Roman" w:eastAsia="Times New Roman" w:hAnsi="Times New Roman" w:cs="Times New Roman"/>
          <w:sz w:val="28"/>
          <w:szCs w:val="28"/>
          <w:lang w:eastAsia="ru-RU"/>
        </w:rPr>
        <w:t xml:space="preserve">, в том числе в части организации и проведения индивидуальной профилактической работы </w:t>
      </w:r>
      <w:r w:rsidR="00150DB9">
        <w:rPr>
          <w:rFonts w:ascii="Times New Roman" w:eastAsia="Times New Roman" w:hAnsi="Times New Roman" w:cs="Times New Roman"/>
          <w:sz w:val="28"/>
          <w:szCs w:val="28"/>
          <w:lang w:eastAsia="ru-RU"/>
        </w:rPr>
        <w:br/>
      </w:r>
      <w:r w:rsidR="00150DB9" w:rsidRPr="007023F5">
        <w:rPr>
          <w:rFonts w:ascii="Times New Roman" w:eastAsia="Times New Roman" w:hAnsi="Times New Roman" w:cs="Times New Roman"/>
          <w:sz w:val="28"/>
          <w:szCs w:val="28"/>
          <w:lang w:eastAsia="ru-RU"/>
        </w:rPr>
        <w:t xml:space="preserve">с несовершеннолетними </w:t>
      </w:r>
      <w:r w:rsidRPr="007023F5">
        <w:rPr>
          <w:rFonts w:ascii="Times New Roman" w:eastAsia="Times New Roman" w:hAnsi="Times New Roman" w:cs="Times New Roman"/>
          <w:sz w:val="28"/>
          <w:szCs w:val="28"/>
          <w:lang w:eastAsia="ru-RU"/>
        </w:rPr>
        <w:t xml:space="preserve">(далее </w:t>
      </w:r>
      <w:r w:rsidR="00814BDB">
        <w:rPr>
          <w:rFonts w:ascii="Times New Roman" w:eastAsia="Times New Roman" w:hAnsi="Times New Roman" w:cs="Times New Roman"/>
          <w:sz w:val="28"/>
          <w:szCs w:val="28"/>
          <w:lang w:eastAsia="ru-RU"/>
        </w:rPr>
        <w:t xml:space="preserve">по тексту подраздела </w:t>
      </w:r>
      <w:r w:rsidRPr="007023F5">
        <w:rPr>
          <w:rFonts w:ascii="Times New Roman" w:eastAsia="Times New Roman" w:hAnsi="Times New Roman" w:cs="Times New Roman"/>
          <w:sz w:val="28"/>
          <w:szCs w:val="28"/>
          <w:lang w:eastAsia="ru-RU"/>
        </w:rPr>
        <w:t>– ИПР).</w:t>
      </w:r>
    </w:p>
    <w:p w14:paraId="39665C33" w14:textId="11002E51" w:rsidR="007023F5" w:rsidRPr="007023F5" w:rsidRDefault="007023F5" w:rsidP="00390FD4">
      <w:pPr>
        <w:pBdr>
          <w:bottom w:val="single" w:sz="6" w:space="31" w:color="FFFFFF"/>
        </w:pBdr>
        <w:spacing w:after="0" w:line="264" w:lineRule="auto"/>
        <w:ind w:firstLine="709"/>
        <w:contextualSpacing/>
        <w:jc w:val="both"/>
        <w:rPr>
          <w:rFonts w:ascii="Times New Roman" w:eastAsia="Times New Roman" w:hAnsi="Times New Roman" w:cs="Times New Roman"/>
          <w:sz w:val="28"/>
          <w:szCs w:val="28"/>
          <w:lang w:eastAsia="ru-RU"/>
        </w:rPr>
      </w:pPr>
      <w:r w:rsidRPr="007023F5">
        <w:rPr>
          <w:rFonts w:ascii="Times New Roman" w:eastAsia="Times New Roman" w:hAnsi="Times New Roman" w:cs="Times New Roman"/>
          <w:sz w:val="28"/>
          <w:szCs w:val="28"/>
          <w:lang w:eastAsia="ru-RU"/>
        </w:rPr>
        <w:t xml:space="preserve">Данные вопросы рассматривались в ходе XII Всероссийского совещания </w:t>
      </w:r>
      <w:r w:rsidR="00150DB9">
        <w:rPr>
          <w:rFonts w:ascii="Times New Roman" w:eastAsia="Times New Roman" w:hAnsi="Times New Roman" w:cs="Times New Roman"/>
          <w:sz w:val="28"/>
          <w:szCs w:val="28"/>
          <w:lang w:eastAsia="ru-RU"/>
        </w:rPr>
        <w:br/>
      </w:r>
      <w:r w:rsidRPr="007023F5">
        <w:rPr>
          <w:rFonts w:ascii="Times New Roman" w:eastAsia="Times New Roman" w:hAnsi="Times New Roman" w:cs="Times New Roman"/>
          <w:sz w:val="28"/>
          <w:szCs w:val="28"/>
          <w:lang w:eastAsia="ru-RU"/>
        </w:rPr>
        <w:t xml:space="preserve">по вопросам организации и обеспечения деятельности комиссий по делам несовершеннолетних и защите их прав, состоявшегося </w:t>
      </w:r>
      <w:r>
        <w:rPr>
          <w:rFonts w:ascii="Times New Roman" w:eastAsia="Times New Roman" w:hAnsi="Times New Roman" w:cs="Times New Roman"/>
          <w:sz w:val="28"/>
          <w:szCs w:val="28"/>
          <w:lang w:eastAsia="ru-RU"/>
        </w:rPr>
        <w:t>10-</w:t>
      </w:r>
      <w:r w:rsidRPr="007023F5">
        <w:rPr>
          <w:rFonts w:ascii="Times New Roman" w:eastAsia="Times New Roman" w:hAnsi="Times New Roman" w:cs="Times New Roman"/>
          <w:sz w:val="28"/>
          <w:szCs w:val="28"/>
          <w:lang w:eastAsia="ru-RU"/>
        </w:rPr>
        <w:t xml:space="preserve">11 ноября 2025 г. в г. Туле на тему: «Современные нормативные, технологические и методические подходы </w:t>
      </w:r>
      <w:r>
        <w:rPr>
          <w:rFonts w:ascii="Times New Roman" w:eastAsia="Times New Roman" w:hAnsi="Times New Roman" w:cs="Times New Roman"/>
          <w:sz w:val="28"/>
          <w:szCs w:val="28"/>
          <w:lang w:eastAsia="ru-RU"/>
        </w:rPr>
        <w:br/>
      </w:r>
      <w:r w:rsidRPr="007023F5">
        <w:rPr>
          <w:rFonts w:ascii="Times New Roman" w:eastAsia="Times New Roman" w:hAnsi="Times New Roman" w:cs="Times New Roman"/>
          <w:sz w:val="28"/>
          <w:szCs w:val="28"/>
          <w:lang w:eastAsia="ru-RU"/>
        </w:rPr>
        <w:t xml:space="preserve">в организации индивидуальной профилактической работы с несовершеннолетними». В мероприятии приняли участие более 200 представителей органов и учреждений системы профилактики </w:t>
      </w:r>
      <w:r>
        <w:rPr>
          <w:rFonts w:ascii="Times New Roman" w:eastAsia="Times New Roman" w:hAnsi="Times New Roman" w:cs="Times New Roman"/>
          <w:sz w:val="28"/>
          <w:szCs w:val="28"/>
          <w:lang w:eastAsia="ru-RU"/>
        </w:rPr>
        <w:t xml:space="preserve">безнадзорности и правонарушений несовершеннолетних </w:t>
      </w:r>
      <w:r>
        <w:rPr>
          <w:rFonts w:ascii="Times New Roman" w:eastAsia="Times New Roman" w:hAnsi="Times New Roman" w:cs="Times New Roman"/>
          <w:sz w:val="28"/>
          <w:szCs w:val="28"/>
          <w:lang w:eastAsia="ru-RU"/>
        </w:rPr>
        <w:br/>
      </w:r>
      <w:r w:rsidRPr="007023F5">
        <w:rPr>
          <w:rFonts w:ascii="Times New Roman" w:eastAsia="Times New Roman" w:hAnsi="Times New Roman" w:cs="Times New Roman"/>
          <w:sz w:val="28"/>
          <w:szCs w:val="28"/>
          <w:lang w:eastAsia="ru-RU"/>
        </w:rPr>
        <w:t>из 67 субъектов Российской Федерации.</w:t>
      </w:r>
      <w:r w:rsidR="00390FD4">
        <w:rPr>
          <w:rFonts w:ascii="Times New Roman" w:eastAsia="Times New Roman" w:hAnsi="Times New Roman" w:cs="Times New Roman"/>
          <w:sz w:val="28"/>
          <w:szCs w:val="28"/>
          <w:lang w:eastAsia="ru-RU"/>
        </w:rPr>
        <w:t xml:space="preserve"> </w:t>
      </w:r>
      <w:r w:rsidRPr="007023F5">
        <w:rPr>
          <w:rFonts w:ascii="Times New Roman" w:eastAsia="Times New Roman" w:hAnsi="Times New Roman" w:cs="Times New Roman"/>
          <w:sz w:val="28"/>
          <w:szCs w:val="28"/>
          <w:lang w:eastAsia="ru-RU"/>
        </w:rPr>
        <w:t>В ходе совещания обсуждались современные подходы к профилактике девиантного поведения и правонарушений несовершеннолетних, вопросы межведомственного взаимодействия, наставничества, профилактики потребления несовершеннолетними наркотических средств и иных психоактивных веществ.</w:t>
      </w:r>
    </w:p>
    <w:p w14:paraId="62C870E5" w14:textId="6FA0B486" w:rsidR="007023F5" w:rsidRDefault="007023F5" w:rsidP="007023F5">
      <w:pPr>
        <w:pBdr>
          <w:bottom w:val="single" w:sz="6" w:space="31" w:color="FFFFFF"/>
        </w:pBdr>
        <w:spacing w:after="0" w:line="264" w:lineRule="auto"/>
        <w:ind w:firstLine="709"/>
        <w:contextualSpacing/>
        <w:jc w:val="both"/>
        <w:rPr>
          <w:rFonts w:ascii="Times New Roman" w:eastAsia="Times New Roman" w:hAnsi="Times New Roman" w:cs="Times New Roman"/>
          <w:sz w:val="28"/>
          <w:szCs w:val="28"/>
          <w:lang w:eastAsia="ru-RU"/>
        </w:rPr>
      </w:pPr>
      <w:r w:rsidRPr="007023F5">
        <w:rPr>
          <w:rFonts w:ascii="Times New Roman" w:eastAsia="Times New Roman" w:hAnsi="Times New Roman" w:cs="Times New Roman"/>
          <w:sz w:val="28"/>
          <w:szCs w:val="28"/>
          <w:lang w:eastAsia="ru-RU"/>
        </w:rPr>
        <w:t>Кроме того, представители региональных комиссий по делам несовершеннолетних и защите их прав обсудили вопросы совершенствования системы профилактики, а также подходы к продлению до 2036 г</w:t>
      </w:r>
      <w:r>
        <w:rPr>
          <w:rFonts w:ascii="Times New Roman" w:eastAsia="Times New Roman" w:hAnsi="Times New Roman" w:cs="Times New Roman"/>
          <w:sz w:val="28"/>
          <w:szCs w:val="28"/>
          <w:lang w:eastAsia="ru-RU"/>
        </w:rPr>
        <w:t>.</w:t>
      </w:r>
      <w:r w:rsidRPr="007023F5">
        <w:rPr>
          <w:rFonts w:ascii="Times New Roman" w:eastAsia="Times New Roman" w:hAnsi="Times New Roman" w:cs="Times New Roman"/>
          <w:sz w:val="28"/>
          <w:szCs w:val="28"/>
          <w:lang w:eastAsia="ru-RU"/>
        </w:rPr>
        <w:t xml:space="preserve"> Концепции развития системы профилактики безнадзорности и правонарушений несоверше</w:t>
      </w:r>
      <w:r>
        <w:rPr>
          <w:rFonts w:ascii="Times New Roman" w:eastAsia="Times New Roman" w:hAnsi="Times New Roman" w:cs="Times New Roman"/>
          <w:sz w:val="28"/>
          <w:szCs w:val="28"/>
          <w:lang w:eastAsia="ru-RU"/>
        </w:rPr>
        <w:t xml:space="preserve">ннолетних </w:t>
      </w:r>
      <w:r>
        <w:rPr>
          <w:rFonts w:ascii="Times New Roman" w:eastAsia="Times New Roman" w:hAnsi="Times New Roman" w:cs="Times New Roman"/>
          <w:sz w:val="28"/>
          <w:szCs w:val="28"/>
          <w:lang w:eastAsia="ru-RU"/>
        </w:rPr>
        <w:br/>
        <w:t>на период до 2025 г</w:t>
      </w:r>
      <w:r w:rsidRPr="007023F5">
        <w:rPr>
          <w:rFonts w:ascii="Times New Roman" w:eastAsia="Times New Roman" w:hAnsi="Times New Roman" w:cs="Times New Roman"/>
          <w:sz w:val="28"/>
          <w:szCs w:val="28"/>
          <w:lang w:eastAsia="ru-RU"/>
        </w:rPr>
        <w:t>.</w:t>
      </w:r>
    </w:p>
    <w:p w14:paraId="7BAFE339" w14:textId="1A6F340C" w:rsidR="00002436" w:rsidRPr="00391287" w:rsidRDefault="007023F5" w:rsidP="00002436">
      <w:pPr>
        <w:pBdr>
          <w:bottom w:val="single" w:sz="6" w:space="31" w:color="FFFFFF"/>
        </w:pBdr>
        <w:spacing w:after="0" w:line="264"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данным федерального статитического наблюдения </w:t>
      </w:r>
      <w:r w:rsidR="00002436" w:rsidRPr="00391287">
        <w:rPr>
          <w:rFonts w:ascii="Times New Roman" w:eastAsia="Times New Roman" w:hAnsi="Times New Roman" w:cs="Times New Roman"/>
          <w:sz w:val="28"/>
          <w:szCs w:val="28"/>
          <w:lang w:eastAsia="ru-RU"/>
        </w:rPr>
        <w:t xml:space="preserve">по форме № 1-КДН </w:t>
      </w:r>
      <w:r>
        <w:rPr>
          <w:rFonts w:ascii="Times New Roman" w:eastAsia="Times New Roman" w:hAnsi="Times New Roman" w:cs="Times New Roman"/>
          <w:sz w:val="28"/>
          <w:szCs w:val="28"/>
          <w:lang w:eastAsia="ru-RU"/>
        </w:rPr>
        <w:br/>
      </w:r>
      <w:r w:rsidR="00002436" w:rsidRPr="00391287">
        <w:rPr>
          <w:rFonts w:ascii="Times New Roman" w:eastAsia="Times New Roman" w:hAnsi="Times New Roman" w:cs="Times New Roman"/>
          <w:sz w:val="28"/>
          <w:szCs w:val="28"/>
          <w:lang w:eastAsia="ru-RU"/>
        </w:rPr>
        <w:t>в 202</w:t>
      </w:r>
      <w:r>
        <w:rPr>
          <w:rFonts w:ascii="Times New Roman" w:eastAsia="Times New Roman" w:hAnsi="Times New Roman" w:cs="Times New Roman"/>
          <w:sz w:val="28"/>
          <w:szCs w:val="28"/>
          <w:lang w:eastAsia="ru-RU"/>
        </w:rPr>
        <w:t>5</w:t>
      </w:r>
      <w:r w:rsidR="00002436" w:rsidRPr="00391287">
        <w:rPr>
          <w:rFonts w:ascii="Times New Roman" w:eastAsia="Times New Roman" w:hAnsi="Times New Roman" w:cs="Times New Roman"/>
          <w:sz w:val="28"/>
          <w:szCs w:val="28"/>
          <w:lang w:eastAsia="ru-RU"/>
        </w:rPr>
        <w:t> г</w:t>
      </w:r>
      <w:r w:rsidR="00391287" w:rsidRPr="00391287">
        <w:rPr>
          <w:rFonts w:ascii="Times New Roman" w:eastAsia="Times New Roman" w:hAnsi="Times New Roman" w:cs="Times New Roman"/>
          <w:sz w:val="28"/>
          <w:szCs w:val="28"/>
          <w:lang w:eastAsia="ru-RU"/>
        </w:rPr>
        <w:t>.</w:t>
      </w:r>
      <w:r w:rsidR="00002436" w:rsidRPr="00391287">
        <w:rPr>
          <w:rFonts w:ascii="Times New Roman" w:eastAsia="Times New Roman" w:hAnsi="Times New Roman" w:cs="Times New Roman"/>
          <w:sz w:val="28"/>
          <w:szCs w:val="28"/>
          <w:lang w:eastAsia="ru-RU"/>
        </w:rPr>
        <w:t>:</w:t>
      </w:r>
    </w:p>
    <w:p w14:paraId="25ACF0D4" w14:textId="33820FC3" w:rsidR="00002436" w:rsidRPr="00391287" w:rsidRDefault="00002436" w:rsidP="00002436">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391287">
        <w:rPr>
          <w:rFonts w:ascii="Times New Roman" w:eastAsia="Times New Roman" w:hAnsi="Times New Roman" w:cs="Times New Roman"/>
          <w:sz w:val="28"/>
          <w:szCs w:val="28"/>
          <w:lang w:eastAsia="ru-RU"/>
        </w:rPr>
        <w:t xml:space="preserve">численность несовершеннолетних, в отношении которых органами </w:t>
      </w:r>
      <w:r w:rsidRPr="00391287">
        <w:rPr>
          <w:rFonts w:ascii="Times New Roman" w:eastAsia="Times New Roman" w:hAnsi="Times New Roman" w:cs="Times New Roman"/>
          <w:sz w:val="28"/>
          <w:szCs w:val="28"/>
          <w:lang w:eastAsia="ru-RU"/>
        </w:rPr>
        <w:br/>
        <w:t xml:space="preserve">и учреждениями системы профилактики безнадзорности и правонарушений несовершеннолетних проводилась </w:t>
      </w:r>
      <w:r w:rsidR="007023F5">
        <w:rPr>
          <w:rFonts w:ascii="Times New Roman" w:eastAsia="Times New Roman" w:hAnsi="Times New Roman" w:cs="Times New Roman"/>
          <w:sz w:val="28"/>
          <w:szCs w:val="28"/>
          <w:lang w:eastAsia="ru-RU"/>
        </w:rPr>
        <w:t>ИПР</w:t>
      </w:r>
      <w:r w:rsidRPr="00391287">
        <w:rPr>
          <w:rFonts w:ascii="Times New Roman" w:eastAsia="Times New Roman" w:hAnsi="Times New Roman" w:cs="Times New Roman"/>
          <w:sz w:val="28"/>
          <w:szCs w:val="28"/>
          <w:lang w:eastAsia="ru-RU"/>
        </w:rPr>
        <w:t xml:space="preserve">, </w:t>
      </w:r>
      <w:r w:rsidR="007023F5">
        <w:rPr>
          <w:rFonts w:ascii="Times New Roman" w:eastAsia="Times New Roman" w:hAnsi="Times New Roman" w:cs="Times New Roman"/>
          <w:sz w:val="28"/>
          <w:szCs w:val="28"/>
          <w:lang w:eastAsia="ru-RU"/>
        </w:rPr>
        <w:t>увеличилась</w:t>
      </w:r>
      <w:r w:rsidRPr="00391287">
        <w:rPr>
          <w:rFonts w:ascii="Times New Roman" w:eastAsia="Times New Roman" w:hAnsi="Times New Roman" w:cs="Times New Roman"/>
          <w:sz w:val="28"/>
          <w:szCs w:val="28"/>
          <w:lang w:eastAsia="ru-RU"/>
        </w:rPr>
        <w:t xml:space="preserve"> на </w:t>
      </w:r>
      <w:r w:rsidR="007023F5">
        <w:rPr>
          <w:rFonts w:ascii="Times New Roman" w:eastAsia="Times New Roman" w:hAnsi="Times New Roman" w:cs="Times New Roman"/>
          <w:sz w:val="28"/>
          <w:szCs w:val="28"/>
          <w:lang w:eastAsia="ru-RU"/>
        </w:rPr>
        <w:t>0</w:t>
      </w:r>
      <w:r w:rsidRPr="00391287">
        <w:rPr>
          <w:rFonts w:ascii="Times New Roman" w:eastAsia="Times New Roman" w:hAnsi="Times New Roman" w:cs="Times New Roman"/>
          <w:sz w:val="28"/>
          <w:szCs w:val="28"/>
          <w:lang w:eastAsia="ru-RU"/>
        </w:rPr>
        <w:t>,</w:t>
      </w:r>
      <w:r w:rsidR="007023F5">
        <w:rPr>
          <w:rFonts w:ascii="Times New Roman" w:eastAsia="Times New Roman" w:hAnsi="Times New Roman" w:cs="Times New Roman"/>
          <w:sz w:val="28"/>
          <w:szCs w:val="28"/>
          <w:lang w:eastAsia="ru-RU"/>
        </w:rPr>
        <w:t>53</w:t>
      </w:r>
      <w:r w:rsidRPr="00391287">
        <w:rPr>
          <w:rFonts w:ascii="Times New Roman" w:eastAsia="Times New Roman" w:hAnsi="Times New Roman" w:cs="Times New Roman"/>
          <w:sz w:val="28"/>
          <w:szCs w:val="28"/>
          <w:lang w:eastAsia="ru-RU"/>
        </w:rPr>
        <w:t>% и составила 42</w:t>
      </w:r>
      <w:r w:rsidR="007023F5">
        <w:rPr>
          <w:rFonts w:ascii="Times New Roman" w:eastAsia="Times New Roman" w:hAnsi="Times New Roman" w:cs="Times New Roman"/>
          <w:sz w:val="28"/>
          <w:szCs w:val="28"/>
          <w:lang w:eastAsia="ru-RU"/>
        </w:rPr>
        <w:t>2</w:t>
      </w:r>
      <w:r w:rsidRPr="00391287">
        <w:rPr>
          <w:rFonts w:ascii="Times New Roman" w:eastAsia="Times New Roman" w:hAnsi="Times New Roman" w:cs="Times New Roman"/>
          <w:sz w:val="28"/>
          <w:szCs w:val="28"/>
          <w:lang w:eastAsia="ru-RU"/>
        </w:rPr>
        <w:t>,</w:t>
      </w:r>
      <w:r w:rsidR="007023F5">
        <w:rPr>
          <w:rFonts w:ascii="Times New Roman" w:eastAsia="Times New Roman" w:hAnsi="Times New Roman" w:cs="Times New Roman"/>
          <w:sz w:val="28"/>
          <w:szCs w:val="28"/>
          <w:lang w:eastAsia="ru-RU"/>
        </w:rPr>
        <w:t>8</w:t>
      </w:r>
      <w:r w:rsidRPr="00391287">
        <w:rPr>
          <w:rFonts w:ascii="Times New Roman" w:eastAsia="Times New Roman" w:hAnsi="Times New Roman" w:cs="Times New Roman"/>
          <w:sz w:val="28"/>
          <w:szCs w:val="28"/>
          <w:lang w:eastAsia="ru-RU"/>
        </w:rPr>
        <w:t xml:space="preserve"> тыс. человек (202</w:t>
      </w:r>
      <w:r w:rsidR="007023F5">
        <w:rPr>
          <w:rFonts w:ascii="Times New Roman" w:eastAsia="Times New Roman" w:hAnsi="Times New Roman" w:cs="Times New Roman"/>
          <w:sz w:val="28"/>
          <w:szCs w:val="28"/>
          <w:lang w:eastAsia="ru-RU"/>
        </w:rPr>
        <w:t>4</w:t>
      </w:r>
      <w:r w:rsidRPr="00391287">
        <w:rPr>
          <w:rFonts w:ascii="Times New Roman" w:eastAsia="Times New Roman" w:hAnsi="Times New Roman" w:cs="Times New Roman"/>
          <w:sz w:val="28"/>
          <w:szCs w:val="28"/>
          <w:lang w:eastAsia="ru-RU"/>
        </w:rPr>
        <w:t> г</w:t>
      </w:r>
      <w:r w:rsidR="00391287" w:rsidRPr="00391287">
        <w:rPr>
          <w:rFonts w:ascii="Times New Roman" w:eastAsia="Times New Roman" w:hAnsi="Times New Roman" w:cs="Times New Roman"/>
          <w:sz w:val="28"/>
          <w:szCs w:val="28"/>
          <w:lang w:eastAsia="ru-RU"/>
        </w:rPr>
        <w:t>.</w:t>
      </w:r>
      <w:r w:rsidRPr="00391287">
        <w:rPr>
          <w:rFonts w:ascii="Times New Roman" w:eastAsia="Times New Roman" w:hAnsi="Times New Roman" w:cs="Times New Roman"/>
          <w:sz w:val="28"/>
          <w:szCs w:val="28"/>
          <w:lang w:eastAsia="ru-RU"/>
        </w:rPr>
        <w:t> – 4</w:t>
      </w:r>
      <w:r w:rsidR="007023F5">
        <w:rPr>
          <w:rFonts w:ascii="Times New Roman" w:eastAsia="Times New Roman" w:hAnsi="Times New Roman" w:cs="Times New Roman"/>
          <w:sz w:val="28"/>
          <w:szCs w:val="28"/>
          <w:lang w:eastAsia="ru-RU"/>
        </w:rPr>
        <w:t>20</w:t>
      </w:r>
      <w:r w:rsidRPr="00391287">
        <w:rPr>
          <w:rFonts w:ascii="Times New Roman" w:eastAsia="Times New Roman" w:hAnsi="Times New Roman" w:cs="Times New Roman"/>
          <w:sz w:val="28"/>
          <w:szCs w:val="28"/>
          <w:lang w:eastAsia="ru-RU"/>
        </w:rPr>
        <w:t>,</w:t>
      </w:r>
      <w:r w:rsidR="007023F5">
        <w:rPr>
          <w:rFonts w:ascii="Times New Roman" w:eastAsia="Times New Roman" w:hAnsi="Times New Roman" w:cs="Times New Roman"/>
          <w:sz w:val="28"/>
          <w:szCs w:val="28"/>
          <w:lang w:eastAsia="ru-RU"/>
        </w:rPr>
        <w:t>6 тыс. человек)</w:t>
      </w:r>
      <w:r w:rsidRPr="00391287">
        <w:rPr>
          <w:rFonts w:ascii="Times New Roman" w:eastAsia="Times New Roman" w:hAnsi="Times New Roman" w:cs="Times New Roman"/>
          <w:sz w:val="28"/>
          <w:szCs w:val="28"/>
          <w:lang w:eastAsia="ru-RU"/>
        </w:rPr>
        <w:t>;</w:t>
      </w:r>
    </w:p>
    <w:p w14:paraId="769FB6E0" w14:textId="4EFDA255" w:rsidR="00002436" w:rsidRPr="00391287" w:rsidRDefault="00002436" w:rsidP="00002436">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391287">
        <w:rPr>
          <w:rFonts w:ascii="Times New Roman" w:eastAsia="Times New Roman" w:hAnsi="Times New Roman" w:cs="Times New Roman"/>
          <w:sz w:val="28"/>
          <w:szCs w:val="28"/>
          <w:lang w:eastAsia="ru-RU"/>
        </w:rPr>
        <w:t xml:space="preserve">численность несовершеннолетних, совершивших преступления, административные правонарушения и иные антиобщественные действия в период проведения с ними различными органами и учреждениями системы профилактики </w:t>
      </w:r>
      <w:r w:rsidR="00445108">
        <w:rPr>
          <w:rFonts w:ascii="Times New Roman" w:eastAsia="Times New Roman" w:hAnsi="Times New Roman" w:cs="Times New Roman"/>
          <w:sz w:val="28"/>
          <w:szCs w:val="28"/>
          <w:lang w:eastAsia="ru-RU"/>
        </w:rPr>
        <w:t>безнадзорности и правонарушений несовершеннолетних ИПР</w:t>
      </w:r>
      <w:r w:rsidRPr="00391287">
        <w:rPr>
          <w:rFonts w:ascii="Times New Roman" w:eastAsia="Times New Roman" w:hAnsi="Times New Roman" w:cs="Times New Roman"/>
          <w:sz w:val="28"/>
          <w:szCs w:val="28"/>
          <w:lang w:eastAsia="ru-RU"/>
        </w:rPr>
        <w:t xml:space="preserve">, снизилась на </w:t>
      </w:r>
      <w:r w:rsidR="00445108">
        <w:rPr>
          <w:rFonts w:ascii="Times New Roman" w:eastAsia="Times New Roman" w:hAnsi="Times New Roman" w:cs="Times New Roman"/>
          <w:sz w:val="28"/>
          <w:szCs w:val="28"/>
          <w:lang w:eastAsia="ru-RU"/>
        </w:rPr>
        <w:t>0,9</w:t>
      </w:r>
      <w:r w:rsidRPr="00391287">
        <w:rPr>
          <w:rFonts w:ascii="Times New Roman" w:eastAsia="Times New Roman" w:hAnsi="Times New Roman" w:cs="Times New Roman"/>
          <w:sz w:val="28"/>
          <w:szCs w:val="28"/>
          <w:lang w:eastAsia="ru-RU"/>
        </w:rPr>
        <w:t xml:space="preserve">% </w:t>
      </w:r>
      <w:r w:rsidR="00150DB9">
        <w:rPr>
          <w:rFonts w:ascii="Times New Roman" w:eastAsia="Times New Roman" w:hAnsi="Times New Roman" w:cs="Times New Roman"/>
          <w:sz w:val="28"/>
          <w:szCs w:val="28"/>
          <w:lang w:eastAsia="ru-RU"/>
        </w:rPr>
        <w:br/>
      </w:r>
      <w:r w:rsidRPr="00391287">
        <w:rPr>
          <w:rFonts w:ascii="Times New Roman" w:eastAsia="Times New Roman" w:hAnsi="Times New Roman" w:cs="Times New Roman"/>
          <w:sz w:val="28"/>
          <w:szCs w:val="28"/>
          <w:lang w:eastAsia="ru-RU"/>
        </w:rPr>
        <w:t>и составила 2</w:t>
      </w:r>
      <w:r w:rsidR="00445108">
        <w:rPr>
          <w:rFonts w:ascii="Times New Roman" w:eastAsia="Times New Roman" w:hAnsi="Times New Roman" w:cs="Times New Roman"/>
          <w:sz w:val="28"/>
          <w:szCs w:val="28"/>
          <w:lang w:eastAsia="ru-RU"/>
        </w:rPr>
        <w:t>1</w:t>
      </w:r>
      <w:r w:rsidRPr="00391287">
        <w:rPr>
          <w:rFonts w:ascii="Times New Roman" w:eastAsia="Times New Roman" w:hAnsi="Times New Roman" w:cs="Times New Roman"/>
          <w:sz w:val="28"/>
          <w:szCs w:val="28"/>
          <w:lang w:eastAsia="ru-RU"/>
        </w:rPr>
        <w:t>,</w:t>
      </w:r>
      <w:r w:rsidR="00445108">
        <w:rPr>
          <w:rFonts w:ascii="Times New Roman" w:eastAsia="Times New Roman" w:hAnsi="Times New Roman" w:cs="Times New Roman"/>
          <w:sz w:val="28"/>
          <w:szCs w:val="28"/>
          <w:lang w:eastAsia="ru-RU"/>
        </w:rPr>
        <w:t>3</w:t>
      </w:r>
      <w:r w:rsidRPr="00391287">
        <w:rPr>
          <w:rFonts w:ascii="Times New Roman" w:eastAsia="Times New Roman" w:hAnsi="Times New Roman" w:cs="Times New Roman"/>
          <w:sz w:val="28"/>
          <w:szCs w:val="28"/>
          <w:lang w:eastAsia="ru-RU"/>
        </w:rPr>
        <w:t xml:space="preserve"> тыс. человек (202</w:t>
      </w:r>
      <w:r w:rsidR="00445108">
        <w:rPr>
          <w:rFonts w:ascii="Times New Roman" w:eastAsia="Times New Roman" w:hAnsi="Times New Roman" w:cs="Times New Roman"/>
          <w:sz w:val="28"/>
          <w:szCs w:val="28"/>
          <w:lang w:eastAsia="ru-RU"/>
        </w:rPr>
        <w:t>4</w:t>
      </w:r>
      <w:r w:rsidRPr="00391287">
        <w:rPr>
          <w:rFonts w:ascii="Times New Roman" w:eastAsia="Times New Roman" w:hAnsi="Times New Roman" w:cs="Times New Roman"/>
          <w:sz w:val="28"/>
          <w:szCs w:val="28"/>
          <w:lang w:eastAsia="ru-RU"/>
        </w:rPr>
        <w:t xml:space="preserve"> г</w:t>
      </w:r>
      <w:r w:rsidR="00391287" w:rsidRPr="00391287">
        <w:rPr>
          <w:rFonts w:ascii="Times New Roman" w:eastAsia="Times New Roman" w:hAnsi="Times New Roman" w:cs="Times New Roman"/>
          <w:sz w:val="28"/>
          <w:szCs w:val="28"/>
          <w:lang w:eastAsia="ru-RU"/>
        </w:rPr>
        <w:t>.</w:t>
      </w:r>
      <w:r w:rsidRPr="00391287">
        <w:rPr>
          <w:rFonts w:ascii="Times New Roman" w:eastAsia="Times New Roman" w:hAnsi="Times New Roman" w:cs="Times New Roman"/>
          <w:sz w:val="28"/>
          <w:szCs w:val="28"/>
          <w:lang w:eastAsia="ru-RU"/>
        </w:rPr>
        <w:t xml:space="preserve"> – 21,5 тыс. человек);</w:t>
      </w:r>
    </w:p>
    <w:p w14:paraId="6837A29D" w14:textId="6B60E5DB" w:rsidR="00002436" w:rsidRPr="00A365B3" w:rsidRDefault="00002436" w:rsidP="00002436">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391287">
        <w:rPr>
          <w:rFonts w:ascii="Times New Roman" w:eastAsia="Times New Roman" w:hAnsi="Times New Roman" w:cs="Times New Roman"/>
          <w:sz w:val="28"/>
          <w:szCs w:val="28"/>
          <w:lang w:eastAsia="ru-RU"/>
        </w:rPr>
        <w:t xml:space="preserve">численность несовершеннолетних, в отношении которых в отчетный период </w:t>
      </w:r>
      <w:r w:rsidRPr="00A365B3">
        <w:rPr>
          <w:rFonts w:ascii="Times New Roman" w:eastAsia="Times New Roman" w:hAnsi="Times New Roman" w:cs="Times New Roman"/>
          <w:sz w:val="28"/>
          <w:szCs w:val="28"/>
          <w:lang w:eastAsia="ru-RU"/>
        </w:rPr>
        <w:t xml:space="preserve">прекращена </w:t>
      </w:r>
      <w:r w:rsidR="00445108">
        <w:rPr>
          <w:rFonts w:ascii="Times New Roman" w:eastAsia="Times New Roman" w:hAnsi="Times New Roman" w:cs="Times New Roman"/>
          <w:sz w:val="28"/>
          <w:szCs w:val="28"/>
          <w:lang w:eastAsia="ru-RU"/>
        </w:rPr>
        <w:t>ИПР</w:t>
      </w:r>
      <w:r w:rsidRPr="00A365B3">
        <w:rPr>
          <w:rFonts w:ascii="Times New Roman" w:eastAsia="Times New Roman" w:hAnsi="Times New Roman" w:cs="Times New Roman"/>
          <w:sz w:val="28"/>
          <w:szCs w:val="28"/>
          <w:lang w:eastAsia="ru-RU"/>
        </w:rPr>
        <w:t xml:space="preserve">, </w:t>
      </w:r>
      <w:r w:rsidR="00445108">
        <w:rPr>
          <w:rFonts w:ascii="Times New Roman" w:eastAsia="Times New Roman" w:hAnsi="Times New Roman" w:cs="Times New Roman"/>
          <w:sz w:val="28"/>
          <w:szCs w:val="28"/>
          <w:lang w:eastAsia="ru-RU"/>
        </w:rPr>
        <w:t xml:space="preserve">снизилась на </w:t>
      </w:r>
      <w:r w:rsidR="006B7081">
        <w:rPr>
          <w:rFonts w:ascii="Times New Roman" w:eastAsia="Times New Roman" w:hAnsi="Times New Roman" w:cs="Times New Roman"/>
          <w:sz w:val="28"/>
          <w:szCs w:val="28"/>
          <w:lang w:eastAsia="ru-RU"/>
        </w:rPr>
        <w:t>1,9</w:t>
      </w:r>
      <w:r w:rsidR="00445108">
        <w:rPr>
          <w:rFonts w:ascii="Times New Roman" w:eastAsia="Times New Roman" w:hAnsi="Times New Roman" w:cs="Times New Roman"/>
          <w:sz w:val="28"/>
          <w:szCs w:val="28"/>
          <w:lang w:eastAsia="ru-RU"/>
        </w:rPr>
        <w:t xml:space="preserve">% </w:t>
      </w:r>
      <w:r w:rsidRPr="00A365B3">
        <w:rPr>
          <w:rFonts w:ascii="Times New Roman" w:eastAsia="Times New Roman" w:hAnsi="Times New Roman" w:cs="Times New Roman"/>
          <w:sz w:val="28"/>
          <w:szCs w:val="28"/>
          <w:lang w:eastAsia="ru-RU"/>
        </w:rPr>
        <w:t xml:space="preserve">и составила </w:t>
      </w:r>
      <w:r w:rsidR="006B7081">
        <w:rPr>
          <w:rFonts w:ascii="Times New Roman" w:eastAsia="Times New Roman" w:hAnsi="Times New Roman" w:cs="Times New Roman"/>
          <w:sz w:val="28"/>
          <w:szCs w:val="28"/>
          <w:lang w:eastAsia="ru-RU"/>
        </w:rPr>
        <w:t>174,7</w:t>
      </w:r>
      <w:r w:rsidRPr="00A365B3">
        <w:rPr>
          <w:rFonts w:ascii="Times New Roman" w:eastAsia="Times New Roman" w:hAnsi="Times New Roman" w:cs="Times New Roman"/>
          <w:sz w:val="28"/>
          <w:szCs w:val="28"/>
          <w:lang w:eastAsia="ru-RU"/>
        </w:rPr>
        <w:t xml:space="preserve"> тыс. человек (202</w:t>
      </w:r>
      <w:r w:rsidR="00391287" w:rsidRPr="00A365B3">
        <w:rPr>
          <w:rFonts w:ascii="Times New Roman" w:eastAsia="Times New Roman" w:hAnsi="Times New Roman" w:cs="Times New Roman"/>
          <w:sz w:val="28"/>
          <w:szCs w:val="28"/>
          <w:lang w:eastAsia="ru-RU"/>
        </w:rPr>
        <w:t>4</w:t>
      </w:r>
      <w:r w:rsidRPr="00A365B3">
        <w:rPr>
          <w:rFonts w:ascii="Times New Roman" w:eastAsia="Times New Roman" w:hAnsi="Times New Roman" w:cs="Times New Roman"/>
          <w:sz w:val="28"/>
          <w:szCs w:val="28"/>
          <w:lang w:eastAsia="ru-RU"/>
        </w:rPr>
        <w:t> г</w:t>
      </w:r>
      <w:r w:rsidR="00391287" w:rsidRPr="00A365B3">
        <w:rPr>
          <w:rFonts w:ascii="Times New Roman" w:eastAsia="Times New Roman" w:hAnsi="Times New Roman" w:cs="Times New Roman"/>
          <w:sz w:val="28"/>
          <w:szCs w:val="28"/>
          <w:lang w:eastAsia="ru-RU"/>
        </w:rPr>
        <w:t>.</w:t>
      </w:r>
      <w:r w:rsidRPr="00A365B3">
        <w:rPr>
          <w:rFonts w:ascii="Times New Roman" w:eastAsia="Times New Roman" w:hAnsi="Times New Roman" w:cs="Times New Roman"/>
          <w:sz w:val="28"/>
          <w:szCs w:val="28"/>
          <w:lang w:eastAsia="ru-RU"/>
        </w:rPr>
        <w:t xml:space="preserve"> – 1</w:t>
      </w:r>
      <w:r w:rsidR="00445108">
        <w:rPr>
          <w:rFonts w:ascii="Times New Roman" w:eastAsia="Times New Roman" w:hAnsi="Times New Roman" w:cs="Times New Roman"/>
          <w:sz w:val="28"/>
          <w:szCs w:val="28"/>
          <w:lang w:eastAsia="ru-RU"/>
        </w:rPr>
        <w:t>78</w:t>
      </w:r>
      <w:r w:rsidRPr="00A365B3">
        <w:rPr>
          <w:rFonts w:ascii="Times New Roman" w:eastAsia="Times New Roman" w:hAnsi="Times New Roman" w:cs="Times New Roman"/>
          <w:sz w:val="28"/>
          <w:szCs w:val="28"/>
          <w:lang w:eastAsia="ru-RU"/>
        </w:rPr>
        <w:t>,</w:t>
      </w:r>
      <w:r w:rsidR="00445108">
        <w:rPr>
          <w:rFonts w:ascii="Times New Roman" w:eastAsia="Times New Roman" w:hAnsi="Times New Roman" w:cs="Times New Roman"/>
          <w:sz w:val="28"/>
          <w:szCs w:val="28"/>
          <w:lang w:eastAsia="ru-RU"/>
        </w:rPr>
        <w:t>1</w:t>
      </w:r>
      <w:r w:rsidRPr="00A365B3">
        <w:rPr>
          <w:rFonts w:ascii="Times New Roman" w:eastAsia="Times New Roman" w:hAnsi="Times New Roman" w:cs="Times New Roman"/>
          <w:sz w:val="28"/>
          <w:szCs w:val="28"/>
          <w:lang w:eastAsia="ru-RU"/>
        </w:rPr>
        <w:t xml:space="preserve"> тыс. человек), из них по причине улучшения ситуации – </w:t>
      </w:r>
      <w:r w:rsidR="006B7081">
        <w:rPr>
          <w:rFonts w:ascii="Times New Roman" w:eastAsia="Times New Roman" w:hAnsi="Times New Roman" w:cs="Times New Roman"/>
          <w:sz w:val="28"/>
          <w:szCs w:val="28"/>
          <w:lang w:eastAsia="ru-RU"/>
        </w:rPr>
        <w:t>124,3</w:t>
      </w:r>
      <w:r w:rsidRPr="00A365B3">
        <w:rPr>
          <w:rFonts w:ascii="Times New Roman" w:eastAsia="Times New Roman" w:hAnsi="Times New Roman" w:cs="Times New Roman"/>
          <w:sz w:val="28"/>
          <w:szCs w:val="28"/>
          <w:lang w:eastAsia="ru-RU"/>
        </w:rPr>
        <w:t xml:space="preserve"> тыс. человек </w:t>
      </w:r>
      <w:r w:rsidR="00391287" w:rsidRPr="00A365B3">
        <w:rPr>
          <w:rFonts w:ascii="Times New Roman" w:eastAsia="Times New Roman" w:hAnsi="Times New Roman" w:cs="Times New Roman"/>
          <w:sz w:val="28"/>
          <w:szCs w:val="28"/>
          <w:lang w:eastAsia="ru-RU"/>
        </w:rPr>
        <w:t>(</w:t>
      </w:r>
      <w:r w:rsidRPr="00A365B3">
        <w:rPr>
          <w:rFonts w:ascii="Times New Roman" w:eastAsia="Times New Roman" w:hAnsi="Times New Roman" w:cs="Times New Roman"/>
          <w:sz w:val="28"/>
          <w:szCs w:val="28"/>
          <w:lang w:eastAsia="ru-RU"/>
        </w:rPr>
        <w:t>202</w:t>
      </w:r>
      <w:r w:rsidR="00445108">
        <w:rPr>
          <w:rFonts w:ascii="Times New Roman" w:eastAsia="Times New Roman" w:hAnsi="Times New Roman" w:cs="Times New Roman"/>
          <w:sz w:val="28"/>
          <w:szCs w:val="28"/>
          <w:lang w:eastAsia="ru-RU"/>
        </w:rPr>
        <w:t>4</w:t>
      </w:r>
      <w:r w:rsidRPr="00A365B3">
        <w:rPr>
          <w:rFonts w:ascii="Times New Roman" w:eastAsia="Times New Roman" w:hAnsi="Times New Roman" w:cs="Times New Roman"/>
          <w:sz w:val="28"/>
          <w:szCs w:val="28"/>
          <w:lang w:eastAsia="ru-RU"/>
        </w:rPr>
        <w:t xml:space="preserve"> г. – </w:t>
      </w:r>
      <w:r w:rsidR="00445108">
        <w:rPr>
          <w:rFonts w:ascii="Times New Roman" w:eastAsia="Times New Roman" w:hAnsi="Times New Roman" w:cs="Times New Roman"/>
          <w:sz w:val="28"/>
          <w:szCs w:val="28"/>
          <w:lang w:eastAsia="ru-RU"/>
        </w:rPr>
        <w:br/>
        <w:t>126,4</w:t>
      </w:r>
      <w:r w:rsidRPr="00A365B3">
        <w:rPr>
          <w:rFonts w:ascii="Times New Roman" w:eastAsia="Times New Roman" w:hAnsi="Times New Roman" w:cs="Times New Roman"/>
          <w:sz w:val="28"/>
          <w:szCs w:val="28"/>
          <w:lang w:eastAsia="ru-RU"/>
        </w:rPr>
        <w:t xml:space="preserve"> тыс. человек).</w:t>
      </w:r>
    </w:p>
    <w:p w14:paraId="30CCF290" w14:textId="61F205F9" w:rsidR="00445108" w:rsidRPr="00445108" w:rsidRDefault="00445108" w:rsidP="00445108">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445108">
        <w:rPr>
          <w:rFonts w:ascii="Times New Roman" w:eastAsia="Times New Roman" w:hAnsi="Times New Roman" w:cs="Times New Roman"/>
          <w:sz w:val="28"/>
          <w:szCs w:val="28"/>
          <w:lang w:eastAsia="ru-RU"/>
        </w:rPr>
        <w:t>Существенное внимание Правительственной комиссии по делам несовершеннолетних и защите их прав в 2025 г</w:t>
      </w:r>
      <w:r>
        <w:rPr>
          <w:rFonts w:ascii="Times New Roman" w:eastAsia="Times New Roman" w:hAnsi="Times New Roman" w:cs="Times New Roman"/>
          <w:sz w:val="28"/>
          <w:szCs w:val="28"/>
          <w:lang w:eastAsia="ru-RU"/>
        </w:rPr>
        <w:t>.</w:t>
      </w:r>
      <w:r w:rsidRPr="00445108">
        <w:rPr>
          <w:rFonts w:ascii="Times New Roman" w:eastAsia="Times New Roman" w:hAnsi="Times New Roman" w:cs="Times New Roman"/>
          <w:sz w:val="28"/>
          <w:szCs w:val="28"/>
          <w:lang w:eastAsia="ru-RU"/>
        </w:rPr>
        <w:t xml:space="preserve"> уделялось вопросам методического обеспечения деятельности комиссий и иных органов и учреждений системы </w:t>
      </w:r>
      <w:r w:rsidRPr="00445108">
        <w:rPr>
          <w:rFonts w:ascii="Times New Roman" w:eastAsia="Times New Roman" w:hAnsi="Times New Roman" w:cs="Times New Roman"/>
          <w:sz w:val="28"/>
          <w:szCs w:val="28"/>
          <w:lang w:eastAsia="ru-RU"/>
        </w:rPr>
        <w:lastRenderedPageBreak/>
        <w:t xml:space="preserve">профилактики </w:t>
      </w:r>
      <w:r>
        <w:rPr>
          <w:rFonts w:ascii="Times New Roman" w:eastAsia="Times New Roman" w:hAnsi="Times New Roman" w:cs="Times New Roman"/>
          <w:sz w:val="28"/>
          <w:szCs w:val="28"/>
          <w:lang w:eastAsia="ru-RU"/>
        </w:rPr>
        <w:t xml:space="preserve">безнадзорности и правонарушений несовершеннолетних </w:t>
      </w:r>
      <w:r w:rsidR="00150DB9">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по различным направлениям.</w:t>
      </w:r>
    </w:p>
    <w:p w14:paraId="0207F213" w14:textId="225FE4A9" w:rsidR="00445108" w:rsidRPr="00445108" w:rsidRDefault="00445108" w:rsidP="00445108">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445108">
        <w:rPr>
          <w:rFonts w:ascii="Times New Roman" w:eastAsia="Times New Roman" w:hAnsi="Times New Roman" w:cs="Times New Roman"/>
          <w:sz w:val="28"/>
          <w:szCs w:val="28"/>
          <w:lang w:eastAsia="ru-RU"/>
        </w:rPr>
        <w:t>Проводилась работа по подготовке материалов, касающихся в том числе</w:t>
      </w:r>
      <w:r>
        <w:rPr>
          <w:rFonts w:ascii="Times New Roman" w:eastAsia="Times New Roman" w:hAnsi="Times New Roman" w:cs="Times New Roman"/>
          <w:sz w:val="28"/>
          <w:szCs w:val="28"/>
          <w:lang w:eastAsia="ru-RU"/>
        </w:rPr>
        <w:t xml:space="preserve"> </w:t>
      </w:r>
      <w:r w:rsidRPr="00445108">
        <w:rPr>
          <w:rFonts w:ascii="Times New Roman" w:eastAsia="Times New Roman" w:hAnsi="Times New Roman" w:cs="Times New Roman"/>
          <w:sz w:val="28"/>
          <w:szCs w:val="28"/>
          <w:lang w:eastAsia="ru-RU"/>
        </w:rPr>
        <w:t xml:space="preserve">вопросов выявления несовершеннолетних иностранных гражданин, склонных </w:t>
      </w:r>
      <w:r>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 xml:space="preserve">к совершению преступлений и правонарушений; организации работы </w:t>
      </w:r>
      <w:r>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 xml:space="preserve">по недопущению совершения ими противоправных деяний в образовательных организациях; поддержки и стимулирования наставников для использования </w:t>
      </w:r>
      <w:r>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 xml:space="preserve">в практике развития наставничества в сфере профилактики безнадзорности </w:t>
      </w:r>
      <w:r>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и правонарушений несовершеннолетних.</w:t>
      </w:r>
    </w:p>
    <w:p w14:paraId="025A0935" w14:textId="575C29C6" w:rsidR="00445108" w:rsidRPr="00445108" w:rsidRDefault="00445108" w:rsidP="00445108">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445108">
        <w:rPr>
          <w:rFonts w:ascii="Times New Roman" w:eastAsia="Times New Roman" w:hAnsi="Times New Roman" w:cs="Times New Roman"/>
          <w:sz w:val="28"/>
          <w:szCs w:val="28"/>
          <w:lang w:eastAsia="ru-RU"/>
        </w:rPr>
        <w:t xml:space="preserve">Разработаны типовые сценарии Всероссийских родительских собраний </w:t>
      </w:r>
      <w:r>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 xml:space="preserve">по вопросам профилактики тяжких, особо тяжких преступлений, совершенных несовершеннолетними, включая вопросы профилактики преступлений несовершеннолетних в сфере незаконного оборота наркотиков, в том числе </w:t>
      </w:r>
      <w:r>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с использованием компьютерных технологий «Дети и опасность онлайн. Будьте бдительны!», а также вовлечения несовершеннолетних в совершение общественно опасных противоправных деяний с использованием компьютерных технологий «Дети и опасность онлайн: Экстремизм и терроризм. Будьте бдительны!».</w:t>
      </w:r>
    </w:p>
    <w:p w14:paraId="531FF7D1" w14:textId="686BDB0F" w:rsidR="00445108" w:rsidRPr="00445108" w:rsidRDefault="00445108" w:rsidP="00445108">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445108">
        <w:rPr>
          <w:rFonts w:ascii="Times New Roman" w:eastAsia="Times New Roman" w:hAnsi="Times New Roman" w:cs="Times New Roman"/>
          <w:sz w:val="28"/>
          <w:szCs w:val="28"/>
          <w:lang w:eastAsia="ru-RU"/>
        </w:rPr>
        <w:t xml:space="preserve">В целях обеспечения возможностей приобретения новых компетенций ответственными секретарями региональных и территориальных (муниципальных) </w:t>
      </w:r>
      <w:r w:rsidR="00F23A27" w:rsidRPr="00F23A27">
        <w:rPr>
          <w:rFonts w:ascii="Times New Roman" w:eastAsia="Times New Roman" w:hAnsi="Times New Roman" w:cs="Times New Roman"/>
          <w:sz w:val="28"/>
          <w:szCs w:val="28"/>
          <w:lang w:eastAsia="ru-RU"/>
        </w:rPr>
        <w:t>комисси</w:t>
      </w:r>
      <w:r w:rsidR="00F23A27">
        <w:rPr>
          <w:rFonts w:ascii="Times New Roman" w:eastAsia="Times New Roman" w:hAnsi="Times New Roman" w:cs="Times New Roman"/>
          <w:sz w:val="28"/>
          <w:szCs w:val="28"/>
          <w:lang w:eastAsia="ru-RU"/>
        </w:rPr>
        <w:t>й</w:t>
      </w:r>
      <w:r w:rsidR="00F23A27" w:rsidRPr="00F23A27">
        <w:rPr>
          <w:rFonts w:ascii="Times New Roman" w:eastAsia="Times New Roman" w:hAnsi="Times New Roman" w:cs="Times New Roman"/>
          <w:sz w:val="28"/>
          <w:szCs w:val="28"/>
          <w:lang w:eastAsia="ru-RU"/>
        </w:rPr>
        <w:t xml:space="preserve"> по делам несовершеннолетних и защите их прав </w:t>
      </w:r>
      <w:r w:rsidRPr="00445108">
        <w:rPr>
          <w:rFonts w:ascii="Times New Roman" w:eastAsia="Times New Roman" w:hAnsi="Times New Roman" w:cs="Times New Roman"/>
          <w:sz w:val="28"/>
          <w:szCs w:val="28"/>
          <w:lang w:eastAsia="ru-RU"/>
        </w:rPr>
        <w:t>субъектов Российской Федерации, и специалистами, обеспечивающими деятельность указанных комиссий, Минпросвещения России организованы обучающие вебинары:</w:t>
      </w:r>
    </w:p>
    <w:p w14:paraId="0DDB832D" w14:textId="5C3CFEA4" w:rsidR="00445108" w:rsidRPr="00445108" w:rsidRDefault="00445108" w:rsidP="00445108">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445108">
        <w:rPr>
          <w:rFonts w:ascii="Times New Roman" w:eastAsia="Times New Roman" w:hAnsi="Times New Roman" w:cs="Times New Roman"/>
          <w:sz w:val="28"/>
          <w:szCs w:val="28"/>
          <w:lang w:eastAsia="ru-RU"/>
        </w:rPr>
        <w:t xml:space="preserve">по вопросам реализации полномочий </w:t>
      </w:r>
      <w:r w:rsidR="00F23A27" w:rsidRPr="00704B67">
        <w:rPr>
          <w:rFonts w:ascii="Times New Roman" w:eastAsia="Times New Roman" w:hAnsi="Times New Roman" w:cs="Times New Roman"/>
          <w:bCs/>
          <w:sz w:val="28"/>
          <w:szCs w:val="28"/>
          <w:lang w:eastAsia="ru-RU"/>
        </w:rPr>
        <w:t>комисси</w:t>
      </w:r>
      <w:r w:rsidR="00F23A27">
        <w:rPr>
          <w:rFonts w:ascii="Times New Roman" w:eastAsia="Times New Roman" w:hAnsi="Times New Roman" w:cs="Times New Roman"/>
          <w:bCs/>
          <w:sz w:val="28"/>
          <w:szCs w:val="28"/>
          <w:lang w:eastAsia="ru-RU"/>
        </w:rPr>
        <w:t>й</w:t>
      </w:r>
      <w:r w:rsidR="00F23A27" w:rsidRPr="00704B67">
        <w:rPr>
          <w:rFonts w:ascii="Times New Roman" w:eastAsia="Times New Roman" w:hAnsi="Times New Roman" w:cs="Times New Roman"/>
          <w:bCs/>
          <w:sz w:val="28"/>
          <w:szCs w:val="28"/>
          <w:lang w:eastAsia="ru-RU"/>
        </w:rPr>
        <w:t xml:space="preserve"> по делам несовершеннолетних и защите их прав</w:t>
      </w:r>
      <w:r w:rsidRPr="00445108">
        <w:rPr>
          <w:rFonts w:ascii="Times New Roman" w:eastAsia="Times New Roman" w:hAnsi="Times New Roman" w:cs="Times New Roman"/>
          <w:sz w:val="28"/>
          <w:szCs w:val="28"/>
          <w:lang w:eastAsia="ru-RU"/>
        </w:rPr>
        <w:t xml:space="preserve"> по рассмотрению отдельных категорий дел об административном правонарушении, об актуальных вопросах по организации и проведению заседаний </w:t>
      </w:r>
      <w:r w:rsidR="00BA553F">
        <w:rPr>
          <w:rFonts w:ascii="Times New Roman" w:eastAsia="Times New Roman" w:hAnsi="Times New Roman" w:cs="Times New Roman"/>
          <w:sz w:val="28"/>
          <w:szCs w:val="28"/>
          <w:lang w:eastAsia="ru-RU"/>
        </w:rPr>
        <w:t>комиссий по делам несовершеннолетних и защите их прав</w:t>
      </w:r>
      <w:r w:rsidRPr="00445108">
        <w:rPr>
          <w:rFonts w:ascii="Times New Roman" w:eastAsia="Times New Roman" w:hAnsi="Times New Roman" w:cs="Times New Roman"/>
          <w:sz w:val="28"/>
          <w:szCs w:val="28"/>
          <w:lang w:eastAsia="ru-RU"/>
        </w:rPr>
        <w:t xml:space="preserve">, в том числе </w:t>
      </w:r>
      <w:r w:rsidR="00BA553F">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при рассмотрении дел об административных правонарушениях (проведено совместно с ФГБОУ ВО «Саратовская государственная юридическая академия», ФГБУ «Центр защиты прав и интересов детей»);</w:t>
      </w:r>
    </w:p>
    <w:p w14:paraId="406092DA" w14:textId="2B01BD02" w:rsidR="00445108" w:rsidRDefault="00445108" w:rsidP="00445108">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445108">
        <w:rPr>
          <w:rFonts w:ascii="Times New Roman" w:eastAsia="Times New Roman" w:hAnsi="Times New Roman" w:cs="Times New Roman"/>
          <w:sz w:val="28"/>
          <w:szCs w:val="28"/>
          <w:lang w:eastAsia="ru-RU"/>
        </w:rPr>
        <w:t xml:space="preserve">по развитию системы наставничества в сфере профилактики безнадзорности </w:t>
      </w:r>
      <w:r w:rsidR="00F23A27">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 xml:space="preserve">и правонарушений несовершеннолетних, о программе подготовки наставников (проведено совместно с Федеральным центром профессионального развития специалистов системы профилактики ФГБНУ «Институт изучения детства, семьи </w:t>
      </w:r>
      <w:r w:rsidR="00F23A27">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 xml:space="preserve">и воспитания», Ассоциацией волонтерских центров, некоммерческих организаций </w:t>
      </w:r>
      <w:r w:rsidR="00F23A27">
        <w:rPr>
          <w:rFonts w:ascii="Times New Roman" w:eastAsia="Times New Roman" w:hAnsi="Times New Roman" w:cs="Times New Roman"/>
          <w:sz w:val="28"/>
          <w:szCs w:val="28"/>
          <w:lang w:eastAsia="ru-RU"/>
        </w:rPr>
        <w:br/>
      </w:r>
      <w:r w:rsidRPr="00445108">
        <w:rPr>
          <w:rFonts w:ascii="Times New Roman" w:eastAsia="Times New Roman" w:hAnsi="Times New Roman" w:cs="Times New Roman"/>
          <w:sz w:val="28"/>
          <w:szCs w:val="28"/>
          <w:lang w:eastAsia="ru-RU"/>
        </w:rPr>
        <w:t xml:space="preserve">и институтов общественного развития «Добро.рф», </w:t>
      </w:r>
      <w:r w:rsidR="00A05485" w:rsidRPr="00A05485">
        <w:rPr>
          <w:rFonts w:ascii="Times New Roman" w:eastAsia="Times New Roman" w:hAnsi="Times New Roman" w:cs="Times New Roman"/>
          <w:sz w:val="28"/>
          <w:szCs w:val="28"/>
          <w:lang w:eastAsia="ru-RU"/>
        </w:rPr>
        <w:t>Движением первых</w:t>
      </w:r>
      <w:r w:rsidRPr="00A05485">
        <w:rPr>
          <w:rFonts w:ascii="Times New Roman" w:eastAsia="Times New Roman" w:hAnsi="Times New Roman" w:cs="Times New Roman"/>
          <w:sz w:val="28"/>
          <w:szCs w:val="28"/>
          <w:lang w:eastAsia="ru-RU"/>
        </w:rPr>
        <w:t xml:space="preserve"> </w:t>
      </w:r>
      <w:r w:rsidR="00BA553F">
        <w:rPr>
          <w:rFonts w:ascii="Times New Roman" w:eastAsia="Times New Roman" w:hAnsi="Times New Roman" w:cs="Times New Roman"/>
          <w:sz w:val="28"/>
          <w:szCs w:val="28"/>
          <w:lang w:eastAsia="ru-RU"/>
        </w:rPr>
        <w:br/>
      </w:r>
      <w:r w:rsidRPr="00A05485">
        <w:rPr>
          <w:rFonts w:ascii="Times New Roman" w:eastAsia="Times New Roman" w:hAnsi="Times New Roman" w:cs="Times New Roman"/>
          <w:sz w:val="28"/>
          <w:szCs w:val="28"/>
          <w:lang w:eastAsia="ru-RU"/>
        </w:rPr>
        <w:t>и</w:t>
      </w:r>
      <w:r w:rsidRPr="00445108">
        <w:rPr>
          <w:rFonts w:ascii="Times New Roman" w:eastAsia="Times New Roman" w:hAnsi="Times New Roman" w:cs="Times New Roman"/>
          <w:sz w:val="28"/>
          <w:szCs w:val="28"/>
          <w:lang w:eastAsia="ru-RU"/>
        </w:rPr>
        <w:t xml:space="preserve"> ФГБУ «Центр защиты прав и интересов детей»).</w:t>
      </w:r>
    </w:p>
    <w:p w14:paraId="6E103AE8" w14:textId="7AB4C8A3" w:rsidR="00D35413" w:rsidRPr="00E2316C" w:rsidRDefault="00002436" w:rsidP="00814BDB">
      <w:pPr>
        <w:pBdr>
          <w:bottom w:val="single" w:sz="6" w:space="31" w:color="FFFFFF"/>
        </w:pBdr>
        <w:spacing w:after="0" w:line="264" w:lineRule="auto"/>
        <w:ind w:firstLine="709"/>
        <w:jc w:val="both"/>
        <w:rPr>
          <w:rFonts w:ascii="Times New Roman" w:eastAsia="Times New Roman" w:hAnsi="Times New Roman" w:cs="Times New Roman"/>
          <w:sz w:val="28"/>
          <w:szCs w:val="28"/>
          <w:lang w:eastAsia="ru-RU"/>
        </w:rPr>
      </w:pPr>
      <w:r w:rsidRPr="00C23E58">
        <w:rPr>
          <w:rFonts w:ascii="Times New Roman" w:eastAsia="Times New Roman" w:hAnsi="Times New Roman" w:cs="Times New Roman"/>
          <w:sz w:val="28"/>
          <w:szCs w:val="28"/>
          <w:lang w:eastAsia="ru-RU"/>
        </w:rPr>
        <w:t xml:space="preserve">Приоритетными направлениями </w:t>
      </w:r>
      <w:r w:rsidR="00F23A27">
        <w:rPr>
          <w:rFonts w:ascii="Times New Roman" w:eastAsia="Times New Roman" w:hAnsi="Times New Roman" w:cs="Times New Roman"/>
          <w:sz w:val="28"/>
          <w:szCs w:val="28"/>
          <w:lang w:eastAsia="ru-RU"/>
        </w:rPr>
        <w:t xml:space="preserve">деятельности </w:t>
      </w:r>
      <w:r w:rsidR="00C23E58" w:rsidRPr="00C23E58">
        <w:rPr>
          <w:rFonts w:ascii="Times New Roman" w:eastAsia="Times New Roman" w:hAnsi="Times New Roman" w:cs="Times New Roman"/>
          <w:bCs/>
          <w:sz w:val="28"/>
          <w:szCs w:val="28"/>
          <w:lang w:eastAsia="ru-RU"/>
        </w:rPr>
        <w:t>комиссий по делам несовершеннолетних и защите их прав</w:t>
      </w:r>
      <w:r w:rsidRPr="00C23E58">
        <w:rPr>
          <w:rFonts w:ascii="Times New Roman" w:eastAsia="Times New Roman" w:hAnsi="Times New Roman" w:cs="Times New Roman"/>
          <w:sz w:val="28"/>
          <w:szCs w:val="28"/>
          <w:lang w:eastAsia="ru-RU"/>
        </w:rPr>
        <w:t xml:space="preserve"> </w:t>
      </w:r>
      <w:r w:rsidR="00F23A27">
        <w:rPr>
          <w:rFonts w:ascii="Times New Roman" w:eastAsia="Times New Roman" w:hAnsi="Times New Roman" w:cs="Times New Roman"/>
          <w:sz w:val="28"/>
          <w:szCs w:val="28"/>
          <w:lang w:eastAsia="ru-RU"/>
        </w:rPr>
        <w:t>остаются</w:t>
      </w:r>
      <w:r w:rsidRPr="00C23E58">
        <w:rPr>
          <w:rFonts w:ascii="Times New Roman" w:eastAsia="Times New Roman" w:hAnsi="Times New Roman" w:cs="Times New Roman"/>
          <w:sz w:val="28"/>
          <w:szCs w:val="28"/>
          <w:lang w:eastAsia="ru-RU"/>
        </w:rPr>
        <w:t xml:space="preserve"> совершенствование </w:t>
      </w:r>
      <w:r w:rsidR="00F23A27">
        <w:rPr>
          <w:rFonts w:ascii="Times New Roman" w:eastAsia="Times New Roman" w:hAnsi="Times New Roman" w:cs="Times New Roman"/>
          <w:sz w:val="28"/>
          <w:szCs w:val="28"/>
          <w:lang w:eastAsia="ru-RU"/>
        </w:rPr>
        <w:t xml:space="preserve">механизмов межведомственного взаимодействия, повышение эффективности координации </w:t>
      </w:r>
      <w:r w:rsidR="00F23A27">
        <w:rPr>
          <w:rFonts w:ascii="Times New Roman" w:eastAsia="Times New Roman" w:hAnsi="Times New Roman" w:cs="Times New Roman"/>
          <w:sz w:val="28"/>
          <w:szCs w:val="28"/>
          <w:lang w:eastAsia="ru-RU"/>
        </w:rPr>
        <w:lastRenderedPageBreak/>
        <w:t xml:space="preserve">работы органов и учреждения системы профилактики безнадзорности </w:t>
      </w:r>
      <w:r w:rsidR="00F23A27">
        <w:rPr>
          <w:rFonts w:ascii="Times New Roman" w:eastAsia="Times New Roman" w:hAnsi="Times New Roman" w:cs="Times New Roman"/>
          <w:sz w:val="28"/>
          <w:szCs w:val="28"/>
          <w:lang w:eastAsia="ru-RU"/>
        </w:rPr>
        <w:br/>
        <w:t xml:space="preserve">и правонарушений несовершеннолетних, ИПР. Указанная работа направлена </w:t>
      </w:r>
      <w:r w:rsidR="00F23A27">
        <w:rPr>
          <w:rFonts w:ascii="Times New Roman" w:eastAsia="Times New Roman" w:hAnsi="Times New Roman" w:cs="Times New Roman"/>
          <w:sz w:val="28"/>
          <w:szCs w:val="28"/>
          <w:lang w:eastAsia="ru-RU"/>
        </w:rPr>
        <w:br/>
        <w:t xml:space="preserve">на предупреждение безнадзорности и правонарушений несовершеннолетних, защиту их прав и законных интересов, а также </w:t>
      </w:r>
      <w:r w:rsidR="00414B96">
        <w:rPr>
          <w:rFonts w:ascii="Times New Roman" w:eastAsia="Times New Roman" w:hAnsi="Times New Roman" w:cs="Times New Roman"/>
          <w:sz w:val="28"/>
          <w:szCs w:val="28"/>
          <w:lang w:eastAsia="ru-RU"/>
        </w:rPr>
        <w:t>создание условий для своевременного выявления и преодоления факторов детского и семейного неблагополучия</w:t>
      </w:r>
      <w:r w:rsidRPr="00C23E58">
        <w:rPr>
          <w:rFonts w:ascii="Times New Roman" w:eastAsia="Times New Roman" w:hAnsi="Times New Roman" w:cs="Times New Roman"/>
          <w:sz w:val="28"/>
          <w:szCs w:val="28"/>
          <w:lang w:eastAsia="ru-RU"/>
        </w:rPr>
        <w:t>.</w:t>
      </w:r>
    </w:p>
    <w:p w14:paraId="7FB0C300" w14:textId="77777777" w:rsidR="00D03A4F" w:rsidRPr="00392E08" w:rsidRDefault="00D03A4F" w:rsidP="00392E08">
      <w:pPr>
        <w:spacing w:after="0"/>
        <w:ind w:firstLine="709"/>
        <w:rPr>
          <w:rFonts w:ascii="Times New Roman" w:eastAsia="Times New Roman" w:hAnsi="Times New Roman" w:cs="Times New Roman"/>
          <w:sz w:val="28"/>
          <w:szCs w:val="28"/>
          <w:lang w:eastAsia="ru-RU"/>
        </w:rPr>
        <w:sectPr w:rsidR="00D03A4F" w:rsidRPr="00392E08" w:rsidSect="00BA553F">
          <w:pgSz w:w="11906" w:h="16838"/>
          <w:pgMar w:top="1134" w:right="567" w:bottom="993" w:left="1134" w:header="708" w:footer="708" w:gutter="0"/>
          <w:cols w:space="708"/>
          <w:docGrid w:linePitch="360"/>
        </w:sectPr>
      </w:pPr>
    </w:p>
    <w:p w14:paraId="3B35C66B" w14:textId="77777777" w:rsidR="00D03A4F" w:rsidRPr="00D03A4F" w:rsidRDefault="00D03A4F" w:rsidP="00D03A4F">
      <w:pPr>
        <w:spacing w:after="0" w:line="240"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lastRenderedPageBreak/>
        <w:t>10. УКРЕПЛЕНИЕ ИНСТИТУТА СЕМЬИ, ДУХОВНО-НРАВСТВЕННЫХ ТРАДИЦИЙ СЕМЕЙНЫХ ОТНОШЕНИЙ</w:t>
      </w:r>
    </w:p>
    <w:p w14:paraId="1909D49C" w14:textId="77777777" w:rsidR="00D03A4F" w:rsidRDefault="00D03A4F" w:rsidP="00D03A4F">
      <w:pPr>
        <w:spacing w:after="0"/>
        <w:ind w:firstLine="709"/>
        <w:jc w:val="both"/>
        <w:rPr>
          <w:rFonts w:ascii="Times New Roman" w:eastAsia="Times New Roman" w:hAnsi="Times New Roman" w:cs="Times New Roman"/>
          <w:b/>
          <w:sz w:val="28"/>
          <w:szCs w:val="28"/>
          <w:lang w:eastAsia="ru-RU"/>
        </w:rPr>
      </w:pPr>
    </w:p>
    <w:p w14:paraId="552F34A2" w14:textId="77777777" w:rsidR="00811D4C" w:rsidRPr="00C90B6A" w:rsidRDefault="00811D4C" w:rsidP="00811D4C">
      <w:pPr>
        <w:autoSpaceDE w:val="0"/>
        <w:autoSpaceDN w:val="0"/>
        <w:adjustRightInd w:val="0"/>
        <w:spacing w:after="0" w:line="264" w:lineRule="auto"/>
        <w:ind w:firstLine="709"/>
        <w:jc w:val="both"/>
        <w:rPr>
          <w:rFonts w:ascii="Times New Roman" w:eastAsia="Calibri" w:hAnsi="Times New Roman" w:cs="Times New Roman"/>
          <w:sz w:val="28"/>
          <w:szCs w:val="28"/>
        </w:rPr>
      </w:pPr>
      <w:r w:rsidRPr="00CA212A">
        <w:rPr>
          <w:rFonts w:ascii="Times New Roman" w:eastAsia="Calibri" w:hAnsi="Times New Roman" w:cs="Times New Roman"/>
          <w:sz w:val="28"/>
          <w:szCs w:val="28"/>
        </w:rPr>
        <w:t xml:space="preserve">Основополагающими приоритетами государственной семейной политики являются утверждение традиционных семейных ценностей и семейного образа жизни, </w:t>
      </w:r>
      <w:r w:rsidRPr="00C90B6A">
        <w:rPr>
          <w:rFonts w:ascii="Times New Roman" w:eastAsia="Calibri" w:hAnsi="Times New Roman" w:cs="Times New Roman"/>
          <w:sz w:val="28"/>
          <w:szCs w:val="28"/>
        </w:rPr>
        <w:t>возрождение и сохранение духовно-нравственных традиций в семейных отношениях и семейном воспитании, создание условий для обеспечения семейного благополучия, ответственного родительства и поддержания социальной устойчивости каждой семьи.</w:t>
      </w:r>
    </w:p>
    <w:p w14:paraId="209E9BE7" w14:textId="6DA04CE4" w:rsidR="0096393C" w:rsidRPr="00C90B6A" w:rsidRDefault="0096393C" w:rsidP="0096393C">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 xml:space="preserve">Объединение усилий всех уровней государственной власти, некоммерческих организаций, общественных объединений, </w:t>
      </w:r>
      <w:r w:rsidR="00D93259" w:rsidRPr="00C90B6A">
        <w:rPr>
          <w:rFonts w:ascii="Times New Roman" w:eastAsia="Times New Roman" w:hAnsi="Times New Roman" w:cs="Times New Roman"/>
          <w:sz w:val="28"/>
          <w:szCs w:val="28"/>
          <w:lang w:eastAsia="ru-RU"/>
        </w:rPr>
        <w:t>СМИ</w:t>
      </w:r>
      <w:r w:rsidRPr="00C90B6A">
        <w:rPr>
          <w:rFonts w:ascii="Times New Roman" w:eastAsia="Times New Roman" w:hAnsi="Times New Roman" w:cs="Times New Roman"/>
          <w:sz w:val="28"/>
          <w:szCs w:val="28"/>
          <w:lang w:eastAsia="ru-RU"/>
        </w:rPr>
        <w:t>, а также граждан является важной составляющей современной семейной и демографической политики.</w:t>
      </w:r>
    </w:p>
    <w:p w14:paraId="769463E6" w14:textId="135BEB09" w:rsidR="000B3875" w:rsidRPr="00C90B6A" w:rsidRDefault="000B3875" w:rsidP="00DF3618">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Так, федеральными органами исполнительной власти проводится единая, скоординированная информационная кампания, предусматривающая повышение мотивации семей к рождению детей, формирование положительных семейных установок у детей, подростков и молодежи, включая позитивный образ многодетной семьи, многодетной матери, а также формирование традиционных семейных ценностей (далее ‒ информационная кампания</w:t>
      </w:r>
      <w:r w:rsidR="00DF3618" w:rsidRPr="00C90B6A">
        <w:rPr>
          <w:rFonts w:ascii="Times New Roman" w:eastAsia="Times New Roman" w:hAnsi="Times New Roman" w:cs="Times New Roman"/>
          <w:sz w:val="28"/>
          <w:szCs w:val="28"/>
          <w:lang w:eastAsia="ru-RU"/>
        </w:rPr>
        <w:t>).</w:t>
      </w:r>
    </w:p>
    <w:p w14:paraId="1ADC3C88" w14:textId="6A39D0E3"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 xml:space="preserve">В 2025 г. АНО «Национальные приоритеты» в три этапа провела социальную рекламную кампанию, направленную на повышение мотивации к рождению детей, улучшение образа многодетной семьи, популяризацию традиционных семейных ценностей и вовлеченного отцовства. Информационные материалы в составе </w:t>
      </w:r>
      <w:r w:rsidRPr="00C90B6A">
        <w:rPr>
          <w:rFonts w:ascii="Times New Roman" w:eastAsia="Times New Roman" w:hAnsi="Times New Roman" w:cs="Times New Roman"/>
          <w:sz w:val="28"/>
          <w:szCs w:val="28"/>
          <w:lang w:eastAsia="ru-RU"/>
        </w:rPr>
        <w:br/>
        <w:t>5 видеороликов «Мы хотим, чтобы нас стало больше», «Семья – большая организация», «Отец года», «Дети меняют нас к лучшему» и «Дети в капусте» были размещены на телевидении и в сети «Интернет»; аудиоролики</w:t>
      </w:r>
      <w:r w:rsidRPr="00211932">
        <w:rPr>
          <w:rFonts w:ascii="Times New Roman" w:eastAsia="Times New Roman" w:hAnsi="Times New Roman" w:cs="Times New Roman"/>
          <w:sz w:val="28"/>
          <w:szCs w:val="28"/>
          <w:lang w:eastAsia="ru-RU"/>
        </w:rPr>
        <w:t xml:space="preserve"> «Семейные ценности», «Стихотворение о мерах поддержки», «Дети меняют нас к лучшему» </w:t>
      </w:r>
      <w:r>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«Стихотворение про папу» – на радио; макеты с многодетными семьями-победителями Всероссийского конкурса «Семья года-2024» и мерами поддержки семей с детьми – на конструкциях наружной рекламы. Общее количество контактов превысило 5 млрд.</w:t>
      </w:r>
    </w:p>
    <w:p w14:paraId="0E0AEF0C"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По данным ежегодного мониторинга отношения населения к реализации национальных проектов, проведенного АНО «Национальные приоритеты» совместно с ВЦИОМ в декабре 2025 г., в среднем о мерах поддержки материнства и детства осведомлены 57% россиян.</w:t>
      </w:r>
    </w:p>
    <w:p w14:paraId="010025A9" w14:textId="6BF6A27B"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Относительно конкретных мер поддержки в рамках национального проекта «Семья» сложились следующие значения показателей осведомленности </w:t>
      </w:r>
      <w:r>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удовлетворенности:</w:t>
      </w:r>
    </w:p>
    <w:p w14:paraId="19AFD5F3" w14:textId="53675540"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1. О материнском (семейном) капитале осведомлены 96% населения, </w:t>
      </w:r>
      <w:r>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а удовлетворены им 78% его получателей.</w:t>
      </w:r>
    </w:p>
    <w:p w14:paraId="2F112798" w14:textId="14B3E1D4"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lastRenderedPageBreak/>
        <w:t xml:space="preserve">2. О семейной ипотеке осведомлены 82% населения. 75% населения удовлетворены выплатой в размере 450 тыс. рублей на погашение ипотеки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при рождении третьего и последующего ребенка.</w:t>
      </w:r>
    </w:p>
    <w:p w14:paraId="75B0C992" w14:textId="01D76FCB"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3. В сфере здравоохранения наиболее высокую осведомленность демонстрирует мера лечения бесплодия и ЭКО по полису обязательного медицинского страхования: 62% населения знают или слышали об этой мере.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81% опрошенных считает перинатальные центры хорошо оснащенными.</w:t>
      </w:r>
    </w:p>
    <w:p w14:paraId="1A31D7B5" w14:textId="733F0CD9"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Исследование ВЦИОМ также позволило выявить, что </w:t>
      </w:r>
      <w:r w:rsidR="00E5210C">
        <w:rPr>
          <w:rFonts w:ascii="Times New Roman" w:eastAsia="Times New Roman" w:hAnsi="Times New Roman" w:cs="Times New Roman"/>
          <w:sz w:val="28"/>
          <w:szCs w:val="28"/>
          <w:lang w:eastAsia="ru-RU"/>
        </w:rPr>
        <w:t>72</w:t>
      </w:r>
      <w:r w:rsidRPr="00211932">
        <w:rPr>
          <w:rFonts w:ascii="Times New Roman" w:eastAsia="Times New Roman" w:hAnsi="Times New Roman" w:cs="Times New Roman"/>
          <w:sz w:val="28"/>
          <w:szCs w:val="28"/>
          <w:lang w:eastAsia="ru-RU"/>
        </w:rPr>
        <w:t>% граждан считают семью главной ценностью жизни.</w:t>
      </w:r>
    </w:p>
    <w:p w14:paraId="2AE6BAA3" w14:textId="3913A39F"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Кроме того, АНО «Национальные приоритеты» совместно с НАФИ проводит оценку эффективности реализации социальной рекламной кампании. Согласно исследованию, проведенному в декабре 2025 г., респонденты, которые видели рекламные ролики, на 4 п.п. чаще остальных опрошенных указывают, что появление в семье первого ребенка меняет семейную жизнь к лучшему (84%), и на 3 п.п. чаще указывают, что семейную жизнь меняют к лучшему появление в семье второго, третьего и последующего ребенка (65%). Также те, кто видел рекламные ролики,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на 3 п.п. чаще соглашаются, что родительство требует усилий, но приносит радость, с которой ничто не сравнится (91%).</w:t>
      </w:r>
    </w:p>
    <w:p w14:paraId="7092CD5D"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Россияне, которые видели рекламные ролики, на 8 п.п. чаще отмечают, что государство и органы власти в течение последнего года стали уделять больше внимания вопросам поддержки семей с детьми (56%).</w:t>
      </w:r>
    </w:p>
    <w:p w14:paraId="27E9C813" w14:textId="00B14142" w:rsidR="00211932" w:rsidRPr="00D93259"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рамках сопровождения национального проекта «Семья»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АНО «Национальные приоритеты» на постоянной основе реализует информационную кампанию, включающую межпрограммные заставки, тематические сюжеты и </w:t>
      </w:r>
      <w:r w:rsidRPr="00D93259">
        <w:rPr>
          <w:rFonts w:ascii="Times New Roman" w:eastAsia="Times New Roman" w:hAnsi="Times New Roman" w:cs="Times New Roman"/>
          <w:sz w:val="28"/>
          <w:szCs w:val="28"/>
          <w:lang w:eastAsia="ru-RU"/>
        </w:rPr>
        <w:t xml:space="preserve">рубрики на федеральных телеканалах, специальные проекты на радио, публикации в печатных </w:t>
      </w:r>
      <w:r w:rsidR="00D93259" w:rsidRPr="00D93259">
        <w:rPr>
          <w:rFonts w:ascii="Times New Roman" w:eastAsia="Times New Roman" w:hAnsi="Times New Roman" w:cs="Times New Roman"/>
          <w:sz w:val="28"/>
          <w:szCs w:val="28"/>
          <w:lang w:eastAsia="ru-RU"/>
        </w:rPr>
        <w:t xml:space="preserve">СМИ </w:t>
      </w:r>
      <w:r w:rsidRPr="00D93259">
        <w:rPr>
          <w:rFonts w:ascii="Times New Roman" w:eastAsia="Times New Roman" w:hAnsi="Times New Roman" w:cs="Times New Roman"/>
          <w:sz w:val="28"/>
          <w:szCs w:val="28"/>
          <w:lang w:eastAsia="ru-RU"/>
        </w:rPr>
        <w:t xml:space="preserve">и на интернет-ресурсах. Суммарное количество контактов составило </w:t>
      </w:r>
      <w:r w:rsidR="009B6D3C">
        <w:rPr>
          <w:rFonts w:ascii="Times New Roman" w:eastAsia="Times New Roman" w:hAnsi="Times New Roman" w:cs="Times New Roman"/>
          <w:sz w:val="28"/>
          <w:szCs w:val="28"/>
          <w:lang w:eastAsia="ru-RU"/>
        </w:rPr>
        <w:t>более 394,8 млн</w:t>
      </w:r>
      <w:r w:rsidRPr="00D93259">
        <w:rPr>
          <w:rFonts w:ascii="Times New Roman" w:eastAsia="Times New Roman" w:hAnsi="Times New Roman" w:cs="Times New Roman"/>
          <w:sz w:val="28"/>
          <w:szCs w:val="28"/>
          <w:lang w:eastAsia="ru-RU"/>
        </w:rPr>
        <w:t xml:space="preserve">, количество уникальных прочтений в сети </w:t>
      </w:r>
      <w:r w:rsidR="00D93259" w:rsidRPr="00D93259">
        <w:rPr>
          <w:rFonts w:ascii="Times New Roman" w:eastAsia="Times New Roman" w:hAnsi="Times New Roman" w:cs="Times New Roman"/>
          <w:sz w:val="28"/>
          <w:szCs w:val="28"/>
          <w:lang w:eastAsia="ru-RU"/>
        </w:rPr>
        <w:t>«</w:t>
      </w:r>
      <w:r w:rsidRPr="00D93259">
        <w:rPr>
          <w:rFonts w:ascii="Times New Roman" w:eastAsia="Times New Roman" w:hAnsi="Times New Roman" w:cs="Times New Roman"/>
          <w:sz w:val="28"/>
          <w:szCs w:val="28"/>
          <w:lang w:eastAsia="ru-RU"/>
        </w:rPr>
        <w:t>Интернет</w:t>
      </w:r>
      <w:r w:rsidR="00D93259" w:rsidRPr="00D93259">
        <w:rPr>
          <w:rFonts w:ascii="Times New Roman" w:eastAsia="Times New Roman" w:hAnsi="Times New Roman" w:cs="Times New Roman"/>
          <w:sz w:val="28"/>
          <w:szCs w:val="28"/>
          <w:lang w:eastAsia="ru-RU"/>
        </w:rPr>
        <w:t>»</w:t>
      </w:r>
      <w:r w:rsidRPr="00D93259">
        <w:rPr>
          <w:rFonts w:ascii="Times New Roman" w:eastAsia="Times New Roman" w:hAnsi="Times New Roman" w:cs="Times New Roman"/>
          <w:sz w:val="28"/>
          <w:szCs w:val="28"/>
          <w:lang w:eastAsia="ru-RU"/>
        </w:rPr>
        <w:t xml:space="preserve"> – 329,7 тыс.</w:t>
      </w:r>
    </w:p>
    <w:p w14:paraId="6A8109F7" w14:textId="12469C09"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t>АНО «Национальные приоритеты» обеспечено</w:t>
      </w:r>
      <w:r w:rsidRPr="00211932">
        <w:rPr>
          <w:rFonts w:ascii="Times New Roman" w:eastAsia="Times New Roman" w:hAnsi="Times New Roman" w:cs="Times New Roman"/>
          <w:sz w:val="28"/>
          <w:szCs w:val="28"/>
          <w:lang w:eastAsia="ru-RU"/>
        </w:rPr>
        <w:t xml:space="preserve"> размещение контента, направленного на формирование позитивного образа семьи и информирование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о мерах поддержки семей с детьми на порталах НАЦИОНАЛЬНЫЕПРОЕКТЫ.РФ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ОБЪЯСНЯЕМ.РФ, а также в социальных сетях проектов в «ВКонтакте», «Одноклассники» и мессенджере «Телеграм» суммарным количеством контактов более 392,3 млн.</w:t>
      </w:r>
    </w:p>
    <w:p w14:paraId="73683141"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В период с 8 июля по 8 октября 2025 г. АНО «Национальные приоритеты» реализовала марафон «Выходи за меня», в рамках которого пары делились на личной странице «ВКонтакте» историями о том, как они приняли решение о регистрации брака. По итогам проведения марафона 105 пар признаны победителями и получили тематические призы, одна из пар получила главный приз – романтическое путешествие по России.</w:t>
      </w:r>
    </w:p>
    <w:p w14:paraId="4F012002" w14:textId="15EE763F"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lastRenderedPageBreak/>
        <w:t xml:space="preserve">В период с 18 сентября по 19 октября 2025 г. в социальной сети «ВКонтакте» впервые проходил Всероссийский конкурс пользовательского видео «Отец года».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За почетный титул «Отец года» боролись 974 семейные команды по всей стране.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В народном голосовании приняли участие более 25 тыс. граждан.</w:t>
      </w:r>
    </w:p>
    <w:p w14:paraId="228D7221" w14:textId="1F767691" w:rsidR="00211932" w:rsidRPr="00C90B6A"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Оператором социальной рекламы АНО «Институт развития Интернета»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в 2025 г. проведено 28 федеральных кампаний социальной рекламы по теме: «Семья, семейные ценност</w:t>
      </w:r>
      <w:r w:rsidR="00E5210C">
        <w:rPr>
          <w:rFonts w:ascii="Times New Roman" w:eastAsia="Times New Roman" w:hAnsi="Times New Roman" w:cs="Times New Roman"/>
          <w:sz w:val="28"/>
          <w:szCs w:val="28"/>
          <w:lang w:eastAsia="ru-RU"/>
        </w:rPr>
        <w:t>и» с общим объемом более 2 млрд 255 млн</w:t>
      </w:r>
      <w:r w:rsidRPr="00211932">
        <w:rPr>
          <w:rFonts w:ascii="Times New Roman" w:eastAsia="Times New Roman" w:hAnsi="Times New Roman" w:cs="Times New Roman"/>
          <w:sz w:val="28"/>
          <w:szCs w:val="28"/>
          <w:lang w:eastAsia="ru-RU"/>
        </w:rPr>
        <w:t xml:space="preserve"> показов («Помощь семьям», «Имиджевые проекты Движения Первых» (Конкурс первичных отделений, Всероссийский проект Юннаты Первых, акции для родителей и детей к 9 мая), «Советы по безопасности от «ЛизаАлерт», «РодителиПро: ваш надежный помощник в воспитании», «У детей нет срока годности» (2 кампании), «Репродуктивное здоровье», «Индексация материнского </w:t>
      </w:r>
      <w:r w:rsidRPr="00390FD4">
        <w:rPr>
          <w:rFonts w:ascii="Times New Roman" w:eastAsia="Times New Roman" w:hAnsi="Times New Roman" w:cs="Times New Roman"/>
          <w:sz w:val="28"/>
          <w:szCs w:val="28"/>
          <w:lang w:eastAsia="ru-RU"/>
        </w:rPr>
        <w:t xml:space="preserve">капитала», Всероссийский конкурс «Самая спортивная семья в России», «Великие книги великой Победы», «Попробуйте стать наставником для воспитанника детского дома», «Родительская дорога», «Неизвестное пугает. Особенно когда ты одна», «Лето без опасности», «Это у нас семейное», «Борьба с вербовкой детей и вовлечением их в преступную деятельность», «Родные – Любимые», «Семейная повестка/было-стало», «Основы кибербезопасности», «Онлайн-зависимость: как узнать и преодолеть», «Заступник» – помощь детям в критических ситуациях», «Теплая бабушкина шаль», «Меры поддержки </w:t>
      </w:r>
      <w:r w:rsidRPr="00C90B6A">
        <w:rPr>
          <w:rFonts w:ascii="Times New Roman" w:eastAsia="Times New Roman" w:hAnsi="Times New Roman" w:cs="Times New Roman"/>
          <w:sz w:val="28"/>
          <w:szCs w:val="28"/>
          <w:lang w:eastAsia="ru-RU"/>
        </w:rPr>
        <w:t>для семей с детьми 2025» (2 кампании), «Психологическая помощь детям»).</w:t>
      </w:r>
    </w:p>
    <w:p w14:paraId="276025CB" w14:textId="77777777" w:rsidR="00211932" w:rsidRPr="00C90B6A"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Тема сохранения традиционных семейных ценностей, защиты интересов детей, популяризации многодетности и ответственного родительства включена в перечень приоритетных при оказании государственной поддержки в области СМИ.</w:t>
      </w:r>
    </w:p>
    <w:p w14:paraId="510CDD59" w14:textId="5FAD524E"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В 2025 г. в соответствии с решениями Комиссий по рассмотрению заявок субсидии Минцифры Р</w:t>
      </w:r>
      <w:r w:rsidR="00E5210C" w:rsidRPr="00C90B6A">
        <w:rPr>
          <w:rFonts w:ascii="Times New Roman" w:eastAsia="Times New Roman" w:hAnsi="Times New Roman" w:cs="Times New Roman"/>
          <w:sz w:val="28"/>
          <w:szCs w:val="28"/>
          <w:lang w:eastAsia="ru-RU"/>
        </w:rPr>
        <w:t>оссии в объеме 259,7 млн</w:t>
      </w:r>
      <w:r w:rsidRPr="00C90B6A">
        <w:rPr>
          <w:rFonts w:ascii="Times New Roman" w:eastAsia="Times New Roman" w:hAnsi="Times New Roman" w:cs="Times New Roman"/>
          <w:sz w:val="28"/>
          <w:szCs w:val="28"/>
          <w:lang w:eastAsia="ru-RU"/>
        </w:rPr>
        <w:t xml:space="preserve"> рублей были направлены </w:t>
      </w:r>
      <w:r w:rsidR="00E5210C" w:rsidRPr="00C90B6A">
        <w:rPr>
          <w:rFonts w:ascii="Times New Roman" w:eastAsia="Times New Roman" w:hAnsi="Times New Roman" w:cs="Times New Roman"/>
          <w:sz w:val="28"/>
          <w:szCs w:val="28"/>
          <w:lang w:eastAsia="ru-RU"/>
        </w:rPr>
        <w:br/>
      </w:r>
      <w:r w:rsidRPr="00C90B6A">
        <w:rPr>
          <w:rFonts w:ascii="Times New Roman" w:eastAsia="Times New Roman" w:hAnsi="Times New Roman" w:cs="Times New Roman"/>
          <w:sz w:val="28"/>
          <w:szCs w:val="28"/>
          <w:lang w:eastAsia="ru-RU"/>
        </w:rPr>
        <w:t xml:space="preserve">на реализацию 228 проектов в области электронных и печатных СМИ, среди них: циклы телепрограмм «Здоровая семья: мама, папа и я» (канал-вещатель «Татарстан Новый Век») и «Я жду тебя, мама!» (канал-вещатель «Регион 67»), радиопрограммы «РОДИТЕЛЬСКИЙ ВОПРОС» (радио «Комсомольская правда») и «Семейный совет» (радио «Смоленская весна», г. Смоленск), проекты в федеральных и региональных изданиях: «Родная игрушка» в еженедельнике «Аргументы и факты» (г. Москва), «Десятилетие семьи» в газете «Кузнецкий рабочий» (Пензенская область), </w:t>
      </w:r>
      <w:r w:rsidR="00E5210C" w:rsidRPr="00C90B6A">
        <w:rPr>
          <w:rFonts w:ascii="Times New Roman" w:eastAsia="Times New Roman" w:hAnsi="Times New Roman" w:cs="Times New Roman"/>
          <w:sz w:val="28"/>
          <w:szCs w:val="28"/>
          <w:lang w:eastAsia="ru-RU"/>
        </w:rPr>
        <w:br/>
      </w:r>
      <w:r w:rsidRPr="00C90B6A">
        <w:rPr>
          <w:rFonts w:ascii="Times New Roman" w:eastAsia="Times New Roman" w:hAnsi="Times New Roman" w:cs="Times New Roman"/>
          <w:sz w:val="28"/>
          <w:szCs w:val="28"/>
          <w:lang w:eastAsia="ru-RU"/>
        </w:rPr>
        <w:t>«Все начинается с семьи» в газете «Казанские ведомости» (Республика Татарстан), «Семейные ценности. Выбор в пользу жизни» в газете «Донецк вечерний» (Донецк</w:t>
      </w:r>
      <w:r w:rsidRPr="00211932">
        <w:rPr>
          <w:rFonts w:ascii="Times New Roman" w:eastAsia="Times New Roman" w:hAnsi="Times New Roman" w:cs="Times New Roman"/>
          <w:sz w:val="28"/>
          <w:szCs w:val="28"/>
          <w:lang w:eastAsia="ru-RU"/>
        </w:rPr>
        <w:t>ая Народная Республика), «Большая семья: миссия выполнима» в газете «Горячий ключ» (Краснодарский край).</w:t>
      </w:r>
    </w:p>
    <w:p w14:paraId="759483CF"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рамках 11 Книжного фестиваля «Красная площадь» состоялся ряд мероприятий, посвященных продвижению и укреплению традиционных семейных ценностей, бережного отношения к материнству и детству, уважения к старшим: церемония награждения победителей Всероссийского конкурса «Читаем всей </w:t>
      </w:r>
      <w:r w:rsidRPr="00211932">
        <w:rPr>
          <w:rFonts w:ascii="Times New Roman" w:eastAsia="Times New Roman" w:hAnsi="Times New Roman" w:cs="Times New Roman"/>
          <w:sz w:val="28"/>
          <w:szCs w:val="28"/>
          <w:lang w:eastAsia="ru-RU"/>
        </w:rPr>
        <w:lastRenderedPageBreak/>
        <w:t>семьей», награждение победителей Всероссийского «Марафона семейного чтения». На 38 Московской международной книжной ярмарке прошли паблик-ток «Семейные саги: как через историю семьи рассказать историю страны» и паблик-ток «Нить поколений: семейные связи в современной прозе».</w:t>
      </w:r>
    </w:p>
    <w:p w14:paraId="716D8F73" w14:textId="7B749E4C"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Темы, направленные на популяризацию и продвижение традиционных семейных ценностей, поддержку и защиту семьи, материнства, отцовства и детства, формирование </w:t>
      </w:r>
      <w:r w:rsidRPr="00390FD4">
        <w:rPr>
          <w:rFonts w:ascii="Times New Roman" w:eastAsia="Times New Roman" w:hAnsi="Times New Roman" w:cs="Times New Roman"/>
          <w:sz w:val="28"/>
          <w:szCs w:val="28"/>
          <w:lang w:eastAsia="ru-RU"/>
        </w:rPr>
        <w:t xml:space="preserve">ответственного родительства, также входят в число приоритетных </w:t>
      </w:r>
      <w:r w:rsidR="00E5210C" w:rsidRPr="00390FD4">
        <w:rPr>
          <w:rFonts w:ascii="Times New Roman" w:eastAsia="Times New Roman" w:hAnsi="Times New Roman" w:cs="Times New Roman"/>
          <w:sz w:val="28"/>
          <w:szCs w:val="28"/>
          <w:lang w:eastAsia="ru-RU"/>
        </w:rPr>
        <w:br/>
      </w:r>
      <w:r w:rsidRPr="00390FD4">
        <w:rPr>
          <w:rFonts w:ascii="Times New Roman" w:eastAsia="Times New Roman" w:hAnsi="Times New Roman" w:cs="Times New Roman"/>
          <w:sz w:val="28"/>
          <w:szCs w:val="28"/>
          <w:lang w:eastAsia="ru-RU"/>
        </w:rPr>
        <w:t>для государственных СМИ. Регулярно</w:t>
      </w:r>
      <w:r w:rsidRPr="00211932">
        <w:rPr>
          <w:rFonts w:ascii="Times New Roman" w:eastAsia="Times New Roman" w:hAnsi="Times New Roman" w:cs="Times New Roman"/>
          <w:sz w:val="28"/>
          <w:szCs w:val="28"/>
          <w:lang w:eastAsia="ru-RU"/>
        </w:rPr>
        <w:t xml:space="preserve"> получают широкое освещение мероприятия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с участием семей с детьми, в том числе многодетных. Кроме того, в эфире государственных телеканалов на постоянной основе представлены программы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для семейного просмотра: просветительские и развлекательные шоу, художественные, документальные, анимационные фильмы, трансляции концертов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мероприятий.</w:t>
      </w:r>
    </w:p>
    <w:p w14:paraId="1E7E7043" w14:textId="6C052369"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Так, в 2025 г. АО «Первый канал», ВГТРК, АНО «Общественное телевидение России», МИА «Россия сегодня», АНО «ТВ-Новости», ИТАР-ТАСС,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ФГБУ «Редакция «Российской газеты» выпустили более 58 тыс. таких материалов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в форматах новостных репортажей, аналитических обзоров, регулярных программ, трансляций в рамках специального вещания, специальных проектов.</w:t>
      </w:r>
    </w:p>
    <w:p w14:paraId="0D7B4D22" w14:textId="13E17709"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Среди материалов АО «Первый канал» специальные тематические выпуски, приуроченные ко Дню отца и Дню матери («В День отца истории героев и тех, кто ждет в тылу», «День отца: фронтовые истории о тех, кто плечом к плечу на поле боя вместе с сыновьями», «День отца. Видели видео?», «Конкурс ко Дню матери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от Первого канала и «Одноклассников»), сюжеты и репортажи в новостных выпусках («Многодетные семьи должны стать нормой, считает Владимир Путин», «О новых мерах поддержки семей с детьми говорили на заседании Правительства»), тематические рубрики в программе «Доброе утро!» («Мама, ты самая-самая лучшая!», «Как поддерживают молодые семьи»), регулярные программы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для семейного просмотра «Играем свадьбу!», «Я люблю мою страну». В рамках специального и художественного вещания были представлены концерт ко дню рождения Александры Пахмутовой «Музыка нашей любви», Золотая коллекция Союзмультфильма, «Александр Невски</w:t>
      </w:r>
      <w:r w:rsidR="00FB34EA">
        <w:rPr>
          <w:rFonts w:ascii="Times New Roman" w:eastAsia="Times New Roman" w:hAnsi="Times New Roman" w:cs="Times New Roman"/>
          <w:sz w:val="28"/>
          <w:szCs w:val="28"/>
          <w:lang w:eastAsia="ru-RU"/>
        </w:rPr>
        <w:t>й. Памяти великого полководца».</w:t>
      </w:r>
    </w:p>
    <w:p w14:paraId="28BDC48A" w14:textId="74EC42C2"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Отдельно стоит выделить ежегодную благотворительную акцию АО «Первый канал» «Стань первым», которая приурочена к Международному дню защиты детей. В рамках данной акции дети героев специальной военной операции (далее – СВО),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а также дети из регионов, в том числе приграничных, посетили парк «Остров Мечты», встретились с известными телеведущими и музыкантами, получили подарки.</w:t>
      </w:r>
    </w:p>
    <w:p w14:paraId="1819EE84" w14:textId="7C79EBF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информационных продуктах телеканала «Россия-К» тема семьи звучит через истории творческих династий, повествование о произведениях искусства и событиях в культуре: программа «Мы – грамотеи», серия документальных фильмов «Роман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в камне», цикл документально-публицистических фильмов «Письма из провинции»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о национальных и семейных традициях и др.</w:t>
      </w:r>
    </w:p>
    <w:p w14:paraId="6DE43C1C" w14:textId="7A69BF1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lastRenderedPageBreak/>
        <w:t xml:space="preserve">В эфире «Общественного телевидения России» выходили материалы, направленные на повышение общественного престижа устойчивой семьи, в том числе популяризацию образа многодетной семьи, ответственное отношение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к репродуктивному здоровью, информирование о мерах государственной поддержки семей с детьми: программа «На приеме у главного врача с Марьяной Лысенко», тематические выпуски аналитической программы ОТРажение (образ многодетной семьи, реклама ценностей, трудовые и педагогические династии) и программы «Отчий дом», продолжение акции «Страна поэтов», художественные фильмы «Монолог», «Большая страна. На благо Отечества».</w:t>
      </w:r>
    </w:p>
    <w:p w14:paraId="07551676" w14:textId="4E67B4F8"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Медиагруппа «Россия сегодня» выпускала материалы об основных направлениях и приоритетах демографической политики, мерах поддержки семей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с детьми, семейных конкурсах и фестивалях. Кроме того, в Международном мультимедийном пресс-центре медиагруппы «Россия сегодня» регулярно проводились мероприятия, посвященные теме семьи и поддержке традиционных ценностей: пресс-конференция, посвященная проведению вторых Международных детских творческих игр стран БРИКС, IV Национальный форум «Здоровье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безопасность детей», пресс-конференция председателя Комитета Государственной Думы Федерального Собрания Российской Федерации по защите семьи, вопросам отцовства, материнства и детства Н.А. Останиной.</w:t>
      </w:r>
    </w:p>
    <w:p w14:paraId="664B57A6"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На новостных лентах АНО «ТВ-Новости» были размещены материалы о семьях участников СВО, поддержке семей из приграничных регионов, заявления первых лиц государства по указанной теме. Среди выпущенных материалов ИТАР-ТАСС заметки о региональных мерах поддержки семей и семейных конкурсах, законодательные инициативы в области демографии, семейных ценностей.</w:t>
      </w:r>
    </w:p>
    <w:p w14:paraId="736E70A4"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На ресурсах ФГБУ «Редакция «Российской газеты» публиковались материалы об отношениях детей и родителей, семейном чтении, воспитании подростков, совмещении семейных обязанностей с трудовыми.</w:t>
      </w:r>
    </w:p>
    <w:p w14:paraId="22B43819" w14:textId="77777777" w:rsidR="00D775D6" w:rsidRPr="00211932" w:rsidRDefault="00D775D6" w:rsidP="00D775D6">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На федеральных и региональных теле- и радиоканалах и цифровых ресурсах холдинга ВГТРК выходили материалы о р</w:t>
      </w:r>
      <w:r>
        <w:rPr>
          <w:rFonts w:ascii="Times New Roman" w:eastAsia="Times New Roman" w:hAnsi="Times New Roman" w:cs="Times New Roman"/>
          <w:sz w:val="28"/>
          <w:szCs w:val="28"/>
          <w:lang w:eastAsia="ru-RU"/>
        </w:rPr>
        <w:t>еализации национального проекта</w:t>
      </w:r>
      <w:r w:rsidRPr="00211932">
        <w:rPr>
          <w:rFonts w:ascii="Times New Roman" w:eastAsia="Times New Roman" w:hAnsi="Times New Roman" w:cs="Times New Roman"/>
          <w:sz w:val="28"/>
          <w:szCs w:val="28"/>
          <w:lang w:eastAsia="ru-RU"/>
        </w:rPr>
        <w:t xml:space="preserve"> «Семья», в том числе федеральных проектов «Многодетная семья», «Поддержка семьи», «Охрана материнства и детства», «Старшее поколение» и «Семейные ценности </w:t>
      </w:r>
      <w:r>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и инфраструктура культуры» в субъектах Российской Федерации, а также </w:t>
      </w:r>
      <w:r>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о Всероссийском конкурсе «Семья года» и его новой номинации «Семья защитника Отечества».</w:t>
      </w:r>
    </w:p>
    <w:p w14:paraId="6DC2A7AE" w14:textId="28833A55"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Также в рамках информационной кампании Минтрудом России совместно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с Фондом </w:t>
      </w:r>
      <w:r w:rsidR="00E5210C">
        <w:rPr>
          <w:rFonts w:ascii="Times New Roman" w:eastAsia="Times New Roman" w:hAnsi="Times New Roman" w:cs="Times New Roman"/>
          <w:sz w:val="28"/>
          <w:szCs w:val="28"/>
          <w:lang w:eastAsia="ru-RU"/>
        </w:rPr>
        <w:t xml:space="preserve">поддержки детей </w:t>
      </w:r>
      <w:r w:rsidRPr="00211932">
        <w:rPr>
          <w:rFonts w:ascii="Times New Roman" w:eastAsia="Times New Roman" w:hAnsi="Times New Roman" w:cs="Times New Roman"/>
          <w:sz w:val="28"/>
          <w:szCs w:val="28"/>
          <w:lang w:eastAsia="ru-RU"/>
        </w:rPr>
        <w:t xml:space="preserve">с 2016 г. проводится Всероссийский конкурс «Семья года», направленный на пропаганду семейного образа жизни, ценностей семьи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ответственного родительства, участниками которого в 2025 г. стали 10,8 тыс. семей.</w:t>
      </w:r>
    </w:p>
    <w:p w14:paraId="5FA7BF16"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связи с проведением в 2025 г. в Российской Федерации Года защитника Отечества была введена новая номинация «Семья защитника Отечества». </w:t>
      </w:r>
    </w:p>
    <w:p w14:paraId="4BAD091E" w14:textId="3F402C0E"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lastRenderedPageBreak/>
        <w:t>Из 460 семей, ставшими участниками федерального этапа, 89 семей признаны победителями, из них в номинации «Многодетная семья» – 22 семьи; в номинации «Семья – хранитель традиций» – 20 семей; в номинации «Семья защитника Отечества» – 15 семей; в номинации «Сельская семья» – 14 семей; в номинации «Молодая семья» – 10 семей; в номин</w:t>
      </w:r>
      <w:r w:rsidR="00FB34EA">
        <w:rPr>
          <w:rFonts w:ascii="Times New Roman" w:eastAsia="Times New Roman" w:hAnsi="Times New Roman" w:cs="Times New Roman"/>
          <w:sz w:val="28"/>
          <w:szCs w:val="28"/>
          <w:lang w:eastAsia="ru-RU"/>
        </w:rPr>
        <w:t>ации «Золотая семья» – 8 семей.</w:t>
      </w:r>
    </w:p>
    <w:p w14:paraId="63CAFB8E" w14:textId="65798613"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преддверии Дня матери на региональных телеканалах транслировалась телеверсия торжественной церемонии награждения семей-победителей Всероссийского конкурса «Семья года», состоявшейся 15 октября 2025 г. </w:t>
      </w:r>
      <w:r w:rsidR="00E5210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в Национальном центре «Россия». </w:t>
      </w:r>
    </w:p>
    <w:p w14:paraId="7D216F4B" w14:textId="1BE6DC58"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Кроме того, в адрес руководителей высших исполнительных органов субъектов Российской Федерации направлена ссылка на фотографии семей-победителей </w:t>
      </w:r>
      <w:r w:rsidR="00FB34EA">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для их использования в социальной рекламе и информационных материалах регионального и муниципального уровней для продвижения традиционных семейных ценностей, формирования ответственного родительства.</w:t>
      </w:r>
    </w:p>
    <w:p w14:paraId="06B781FE" w14:textId="669622F7" w:rsid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2025 г. Фондом </w:t>
      </w:r>
      <w:r w:rsidR="00A32300">
        <w:rPr>
          <w:rFonts w:ascii="Times New Roman" w:eastAsia="Times New Roman" w:hAnsi="Times New Roman" w:cs="Times New Roman"/>
          <w:sz w:val="28"/>
          <w:szCs w:val="28"/>
          <w:lang w:eastAsia="ru-RU"/>
        </w:rPr>
        <w:t xml:space="preserve">поддержки детей </w:t>
      </w:r>
      <w:r w:rsidRPr="00211932">
        <w:rPr>
          <w:rFonts w:ascii="Times New Roman" w:eastAsia="Times New Roman" w:hAnsi="Times New Roman" w:cs="Times New Roman"/>
          <w:sz w:val="28"/>
          <w:szCs w:val="28"/>
          <w:lang w:eastAsia="ru-RU"/>
        </w:rPr>
        <w:t>в партнерстве с Региональной общественной организацией «Объединение многодетных семей города Москвы» продолжалась реализация Всероссийского проекта «Многодетная Россия», ключевыми событиями которого являются Форум многодетных семей «Многодетная Россия», Всероссийский спортивный фестиваль «Здоровая семья – сильная Россия», праздничное мероприятие, приуроченное ко Дню матери, «Вселенная МАМА».</w:t>
      </w:r>
    </w:p>
    <w:p w14:paraId="6518A3B3" w14:textId="723F603C" w:rsidR="00ED4C40" w:rsidRPr="00211932" w:rsidRDefault="00ED4C40" w:rsidP="00211932">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Более 38 тыс. детей и родителей из многодетных семей, 140 общественных объединений многодетных семей и организаций, работающих с многодетными семьями, из 85 субъектов Российской Федерации были включены в мероприятия Всероссийского проекта «Многодетная Россия».</w:t>
      </w:r>
    </w:p>
    <w:p w14:paraId="4902968F"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V Всероссийский Форум многодетных семей «Многодетная Россия» объединил более 1 тыс. многодетных родителей и детей из многодетных семей, представителей органов государственной власти субъектов Российской Федерации, семейных клубов, социально ответственного бизнеса, 80 общественных объединений многодетных семей.</w:t>
      </w:r>
    </w:p>
    <w:p w14:paraId="336A427F" w14:textId="387858A0"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рамках спортивного фестиваля «Здоровая семья – сильная Россия» проведены конкурс видеороликов «Спортивный движ», конкурс фотографий «Моменты спорта», семейные забеги «Многодетная миля», интернет-акция «Мы в спорте». Итоговым мероприятием стал Спортивный фестиваль «Здоровая семья – сильная Россия», прошедший 15 октября 2025 г., охвативший более 1 тыс. многодетных родителей </w:t>
      </w:r>
      <w:r w:rsidR="00A32300">
        <w:rPr>
          <w:rFonts w:ascii="Times New Roman" w:eastAsia="Times New Roman" w:hAnsi="Times New Roman" w:cs="Times New Roman"/>
          <w:sz w:val="28"/>
          <w:szCs w:val="28"/>
          <w:lang w:eastAsia="ru-RU"/>
        </w:rPr>
        <w:br/>
        <w:t>и детей из многодетных семей.</w:t>
      </w:r>
    </w:p>
    <w:p w14:paraId="0E85C3C7"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24 ноября 2025 г. в Концертном зале «Москва» состоялось праздничное мероприятие «Вселенная МАМА», включавшее торжественную церемонию вручения наград многодетным матерям и праздничный концерт.</w:t>
      </w:r>
    </w:p>
    <w:p w14:paraId="106AA5FE" w14:textId="4C278912"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2025 г. Фондом </w:t>
      </w:r>
      <w:r w:rsidR="00A32300">
        <w:rPr>
          <w:rFonts w:ascii="Times New Roman" w:eastAsia="Times New Roman" w:hAnsi="Times New Roman" w:cs="Times New Roman"/>
          <w:sz w:val="28"/>
          <w:szCs w:val="28"/>
          <w:lang w:eastAsia="ru-RU"/>
        </w:rPr>
        <w:t xml:space="preserve">поддержки детей </w:t>
      </w:r>
      <w:r w:rsidRPr="00211932">
        <w:rPr>
          <w:rFonts w:ascii="Times New Roman" w:eastAsia="Times New Roman" w:hAnsi="Times New Roman" w:cs="Times New Roman"/>
          <w:sz w:val="28"/>
          <w:szCs w:val="28"/>
          <w:lang w:eastAsia="ru-RU"/>
        </w:rPr>
        <w:t xml:space="preserve">в партнерстве с исполнительными органами субъектов Российской Федерации проведен XVI Всероссийский конкурс журналистских работ «В фокусе – детство», одной из тематических номинаций </w:t>
      </w:r>
      <w:r w:rsidRPr="00211932">
        <w:rPr>
          <w:rFonts w:ascii="Times New Roman" w:eastAsia="Times New Roman" w:hAnsi="Times New Roman" w:cs="Times New Roman"/>
          <w:sz w:val="28"/>
          <w:szCs w:val="28"/>
          <w:lang w:eastAsia="ru-RU"/>
        </w:rPr>
        <w:lastRenderedPageBreak/>
        <w:t>которого была «Семья – территория счастливого детства», в рамках которой принимались работы, посвященные дружным, успешным, социально активным семьям, в том числе</w:t>
      </w:r>
      <w:r w:rsidR="00A32300">
        <w:rPr>
          <w:rFonts w:ascii="Times New Roman" w:eastAsia="Times New Roman" w:hAnsi="Times New Roman" w:cs="Times New Roman"/>
          <w:sz w:val="28"/>
          <w:szCs w:val="28"/>
          <w:lang w:eastAsia="ru-RU"/>
        </w:rPr>
        <w:t xml:space="preserve"> </w:t>
      </w:r>
      <w:r w:rsidRPr="00211932">
        <w:rPr>
          <w:rFonts w:ascii="Times New Roman" w:eastAsia="Times New Roman" w:hAnsi="Times New Roman" w:cs="Times New Roman"/>
          <w:sz w:val="28"/>
          <w:szCs w:val="28"/>
          <w:lang w:eastAsia="ru-RU"/>
        </w:rPr>
        <w:t>семьям-участникам и победителям Всероссийского конкурса «Семья года», чей жизненный опыт помогает продвижению традиционных семейных ценностей и популя</w:t>
      </w:r>
      <w:r w:rsidR="00FB34EA">
        <w:rPr>
          <w:rFonts w:ascii="Times New Roman" w:eastAsia="Times New Roman" w:hAnsi="Times New Roman" w:cs="Times New Roman"/>
          <w:sz w:val="28"/>
          <w:szCs w:val="28"/>
          <w:lang w:eastAsia="ru-RU"/>
        </w:rPr>
        <w:t>ризации семейного образа жизни.</w:t>
      </w:r>
    </w:p>
    <w:p w14:paraId="41BCA88A" w14:textId="2899CAE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Из 483 работ, отобранных для участия в федеральном этапе, лучшими признаны </w:t>
      </w:r>
      <w:r w:rsidR="009039F1">
        <w:rPr>
          <w:rFonts w:ascii="Times New Roman" w:eastAsia="Times New Roman" w:hAnsi="Times New Roman" w:cs="Times New Roman"/>
          <w:sz w:val="28"/>
          <w:szCs w:val="28"/>
          <w:lang w:eastAsia="ru-RU"/>
        </w:rPr>
        <w:t xml:space="preserve">34 </w:t>
      </w:r>
      <w:r w:rsidRPr="00211932">
        <w:rPr>
          <w:rFonts w:ascii="Times New Roman" w:eastAsia="Times New Roman" w:hAnsi="Times New Roman" w:cs="Times New Roman"/>
          <w:sz w:val="28"/>
          <w:szCs w:val="28"/>
          <w:lang w:eastAsia="ru-RU"/>
        </w:rPr>
        <w:t xml:space="preserve">работы журналистов из 32 субъектов Российской Федерации, в том числе </w:t>
      </w:r>
      <w:r w:rsidR="009039F1">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5 работ – в номинации «Семья – территория счастливого детства».</w:t>
      </w:r>
    </w:p>
    <w:p w14:paraId="7D9A9BA8" w14:textId="28C612B9"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В партнерстве с Ассоциацией малых и средних городов России при поддержке Совета Федерации Федерального Собрания Российской Федерации проведен ежегодный Всероссийский конкурс «Города для детей», направленный на выявление и тиражирование успешных муниципальных практик, нацеленных на создание благоприятных условий развития и воспитания детей, обеспечение благополучия каждого ребенка независ</w:t>
      </w:r>
      <w:r w:rsidR="00A32300">
        <w:rPr>
          <w:rFonts w:ascii="Times New Roman" w:eastAsia="Times New Roman" w:hAnsi="Times New Roman" w:cs="Times New Roman"/>
          <w:sz w:val="28"/>
          <w:szCs w:val="28"/>
          <w:lang w:eastAsia="ru-RU"/>
        </w:rPr>
        <w:t>имо от жизненных обстоятельств.</w:t>
      </w:r>
    </w:p>
    <w:p w14:paraId="15A11955" w14:textId="06F8C399"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Успешным практикам популяризации и продвижения традиционных семейных ценностей, формированию ответственного родительства посвящена одна </w:t>
      </w:r>
      <w:r w:rsidR="00683E73">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из 8 номинаций – «Все начинается с семьи», в рамках которой 129 муниципальными образованиями реализовано более 3,7 тыс. социально значимых мероприятий, участниками которых стали более 962 тыс. человек, в том числе более 595 тыс. детей. Победителями в номинации «Все начинается с семьи» признаны практики </w:t>
      </w:r>
      <w:r w:rsidR="00683E73">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3 муниципальных образований: городского округа ЗАТО Свободный (Свердловская область), Альметьевского муниципального района (Республика Татарстан), муниципального образования «Холмогойское сельское поселение</w:t>
      </w:r>
      <w:r w:rsidR="00FB34EA">
        <w:rPr>
          <w:rFonts w:ascii="Times New Roman" w:eastAsia="Times New Roman" w:hAnsi="Times New Roman" w:cs="Times New Roman"/>
          <w:sz w:val="28"/>
          <w:szCs w:val="28"/>
          <w:lang w:eastAsia="ru-RU"/>
        </w:rPr>
        <w:t xml:space="preserve">» (Иркутская область), которые </w:t>
      </w:r>
      <w:r w:rsidRPr="00211932">
        <w:rPr>
          <w:rFonts w:ascii="Times New Roman" w:eastAsia="Times New Roman" w:hAnsi="Times New Roman" w:cs="Times New Roman"/>
          <w:sz w:val="28"/>
          <w:szCs w:val="28"/>
          <w:lang w:eastAsia="ru-RU"/>
        </w:rPr>
        <w:t xml:space="preserve">размещены в каталоге лучших муниципальных практик на сайте Фонда </w:t>
      </w:r>
      <w:r w:rsidR="00683E73">
        <w:rPr>
          <w:rFonts w:ascii="Times New Roman" w:eastAsia="Times New Roman" w:hAnsi="Times New Roman" w:cs="Times New Roman"/>
          <w:sz w:val="28"/>
          <w:szCs w:val="28"/>
          <w:lang w:eastAsia="ru-RU"/>
        </w:rPr>
        <w:t xml:space="preserve">поддержки детей </w:t>
      </w:r>
      <w:r w:rsidRPr="00211932">
        <w:rPr>
          <w:rFonts w:ascii="Times New Roman" w:eastAsia="Times New Roman" w:hAnsi="Times New Roman" w:cs="Times New Roman"/>
          <w:sz w:val="28"/>
          <w:szCs w:val="28"/>
          <w:lang w:eastAsia="ru-RU"/>
        </w:rPr>
        <w:t xml:space="preserve">в сети </w:t>
      </w:r>
      <w:r w:rsidR="00D93259">
        <w:rPr>
          <w:rFonts w:ascii="Times New Roman" w:eastAsia="Times New Roman" w:hAnsi="Times New Roman" w:cs="Times New Roman"/>
          <w:sz w:val="28"/>
          <w:szCs w:val="28"/>
          <w:lang w:eastAsia="ru-RU"/>
        </w:rPr>
        <w:t>«</w:t>
      </w:r>
      <w:r w:rsidRPr="00211932">
        <w:rPr>
          <w:rFonts w:ascii="Times New Roman" w:eastAsia="Times New Roman" w:hAnsi="Times New Roman" w:cs="Times New Roman"/>
          <w:sz w:val="28"/>
          <w:szCs w:val="28"/>
          <w:lang w:eastAsia="ru-RU"/>
        </w:rPr>
        <w:t>Интернет</w:t>
      </w:r>
      <w:r w:rsidR="00D93259">
        <w:rPr>
          <w:rFonts w:ascii="Times New Roman" w:eastAsia="Times New Roman" w:hAnsi="Times New Roman" w:cs="Times New Roman"/>
          <w:sz w:val="28"/>
          <w:szCs w:val="28"/>
          <w:lang w:eastAsia="ru-RU"/>
        </w:rPr>
        <w:t>»</w:t>
      </w:r>
      <w:r w:rsidRPr="00211932">
        <w:rPr>
          <w:rFonts w:ascii="Times New Roman" w:eastAsia="Times New Roman" w:hAnsi="Times New Roman" w:cs="Times New Roman"/>
          <w:sz w:val="28"/>
          <w:szCs w:val="28"/>
          <w:lang w:eastAsia="ru-RU"/>
        </w:rPr>
        <w:t>.</w:t>
      </w:r>
    </w:p>
    <w:p w14:paraId="4080F106"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Проекты и программы, направленные на популяризацию и продвижение традиционных семейных ценностей, поддержку и защиту семьи, материнства, отцовства и детства, формирование ответственного родительства, также реализовывались Росмолодежью.</w:t>
      </w:r>
    </w:p>
    <w:p w14:paraId="2DAB4634" w14:textId="30D83AFE"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Так, 28 июня 2025 г. в 89 субъектах Российской Федерации в единой смысловой концепции «Знай.Люби.Гордись.Приумножай» прошел фестиваль «День молодежи», </w:t>
      </w:r>
      <w:r w:rsidR="009B6D3C">
        <w:rPr>
          <w:rFonts w:ascii="Times New Roman" w:eastAsia="Times New Roman" w:hAnsi="Times New Roman" w:cs="Times New Roman"/>
          <w:sz w:val="28"/>
          <w:szCs w:val="28"/>
          <w:lang w:eastAsia="ru-RU"/>
        </w:rPr>
        <w:t>охвативший более 5 млн</w:t>
      </w:r>
      <w:r w:rsidRPr="00211932">
        <w:rPr>
          <w:rFonts w:ascii="Times New Roman" w:eastAsia="Times New Roman" w:hAnsi="Times New Roman" w:cs="Times New Roman"/>
          <w:sz w:val="28"/>
          <w:szCs w:val="28"/>
          <w:lang w:eastAsia="ru-RU"/>
        </w:rPr>
        <w:t xml:space="preserve"> человек. В рамках направления «Люби» были организованы тематические пространства, соединяющие в себе различные творческие мастер-классы, экскурсионные программы, волонтерские активности и спортивные площадки, направленные на укрепление традиционных семейных ценностей.</w:t>
      </w:r>
    </w:p>
    <w:p w14:paraId="19B02240" w14:textId="595CF72C"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рамках Фестиваля молодого искусства «Таврида.АРТ» в период с 30 июля </w:t>
      </w:r>
      <w:r w:rsidR="00683E73">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по 4 августа 2025 г. в Республике Крым проведен Семейный арт-квартал «Родные – Любимые», объединивший более 300 человек из субъектов Российской Федерации. Участников семейного арт-квартала «Родные – Любимые» ждали встречи </w:t>
      </w:r>
      <w:r w:rsidR="00683E73">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с экспертами, посвященные детско-родительским отношениям, творческие </w:t>
      </w:r>
      <w:r w:rsidRPr="00211932">
        <w:rPr>
          <w:rFonts w:ascii="Times New Roman" w:eastAsia="Times New Roman" w:hAnsi="Times New Roman" w:cs="Times New Roman"/>
          <w:sz w:val="28"/>
          <w:szCs w:val="28"/>
          <w:lang w:eastAsia="ru-RU"/>
        </w:rPr>
        <w:lastRenderedPageBreak/>
        <w:t>мастерские, спектакли и концерты, в рамках которых участники смогли в том числе поделиться культур</w:t>
      </w:r>
      <w:r w:rsidR="00683E73">
        <w:rPr>
          <w:rFonts w:ascii="Times New Roman" w:eastAsia="Times New Roman" w:hAnsi="Times New Roman" w:cs="Times New Roman"/>
          <w:sz w:val="28"/>
          <w:szCs w:val="28"/>
          <w:lang w:eastAsia="ru-RU"/>
        </w:rPr>
        <w:t>ой и традициями своего региона.</w:t>
      </w:r>
    </w:p>
    <w:p w14:paraId="538E2626" w14:textId="6D01A24A"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30 ноября 2025 г. состоялась акция, направленная на популяризацию среди молодежи образа полной семьи – «Портрет матери», в рамках которой молодые художники создали портреты матерей и жен участников СВО. Акция охватила </w:t>
      </w:r>
      <w:r w:rsidR="00683E73">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13 субъектов Российской Федерации через сеть арт-резиденций «Тавриды».</w:t>
      </w:r>
    </w:p>
    <w:p w14:paraId="6879BCF7" w14:textId="05B3571D"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рамках федерального проекта «Семейные ценности и инфраструктура культуры» национального проекта «Семья» продолжалась реализация Всероссийского конкурса «Это у нас семейное», проводимого совместно </w:t>
      </w:r>
      <w:r w:rsidR="00683E73">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с АНО «Россия – страна возможностей», мероприятия которого направлены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на укрепление и сплочение семей, поддержку и формирование семейных ценностей, укрепление патриотического отношения к России и веры в свои возможности.</w:t>
      </w:r>
    </w:p>
    <w:p w14:paraId="10B8FD55" w14:textId="5629F2B2"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Одной из смен Всероссийского молодежного образовательного форума «Территория смыслов» в 2025 г. стала смена «Семья», объединившая молодых родителей, тренеров, лидеров, экспертов и участников семейного сообщества «Родные – Любимые». Для участников была организована полезная просветительская программа, выступления экспертов в области детско-родительских отношений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семейной психологии.</w:t>
      </w:r>
    </w:p>
    <w:p w14:paraId="3E5E9C2B" w14:textId="26325AB3"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целях формирования новых традиций семейных путешествий, укрепления семейных ценностей, развития молодежных патриотических путешествий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и походного туризма в Тульской области состоялся Всероссийский семейный туристский фестиваль «Больше, чем путешествие», который объединил более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600 семей из 39 субъектов Российской Федерации.</w:t>
      </w:r>
    </w:p>
    <w:p w14:paraId="041BD704" w14:textId="26A25B4E"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За счет создания специализированной инфраструктуры и адаптации образовательных программ под различные возрастные категории существенно выросла доступность участия в проводимых форумах для семей с детьми. В течение 2025 г. родители с детьми стали участниками образовательных заездов для молодых деятелей культуры и искусства «Таврида» (4 июня – 23 сентября, Республика Крым), Всероссийского молодежного образовательного форума «Территория смыслов»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(7 июля – 11 августа, Мастерская управления «Сенеж»), Всероссийского молодежного форума «Машук» (9-23 августа, Ставропольский край), Всероссийского молодежного образовательного форума «ШУМ» (12 августа – 14 сентября, Калининградская область), молодежного историко-культурного форума «Истоки» (18-22 августа, г. Севастополь), Всероссийского молодежного образовательного форума «Ростов» (8-12 сентября, Ростовская область), Всероссийского молодежного форума «ОстроVа» (28 сентября – 5 октября, Сахалинская область), форума молодежи коренных малочисленных народов Севера, Сибири и Дальнего Востока Российской Федерации «Российский Север» (18-21 ноября, Ямало-Ненецкий автономный округ).</w:t>
      </w:r>
    </w:p>
    <w:p w14:paraId="41CFDAF9" w14:textId="283DB679"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Сформировано семейное сообщество </w:t>
      </w:r>
      <w:r w:rsidRPr="00A05485">
        <w:rPr>
          <w:rFonts w:ascii="Times New Roman" w:eastAsia="Times New Roman" w:hAnsi="Times New Roman" w:cs="Times New Roman"/>
          <w:sz w:val="28"/>
          <w:szCs w:val="28"/>
          <w:lang w:eastAsia="ru-RU"/>
        </w:rPr>
        <w:t>участников Движени</w:t>
      </w:r>
      <w:r w:rsidR="00A05485" w:rsidRPr="00A05485">
        <w:rPr>
          <w:rFonts w:ascii="Times New Roman" w:eastAsia="Times New Roman" w:hAnsi="Times New Roman" w:cs="Times New Roman"/>
          <w:sz w:val="28"/>
          <w:szCs w:val="28"/>
          <w:lang w:eastAsia="ru-RU"/>
        </w:rPr>
        <w:t>я первых</w:t>
      </w:r>
      <w:r w:rsidRPr="00A05485">
        <w:rPr>
          <w:rFonts w:ascii="Times New Roman" w:eastAsia="Times New Roman" w:hAnsi="Times New Roman" w:cs="Times New Roman"/>
          <w:sz w:val="28"/>
          <w:szCs w:val="28"/>
          <w:lang w:eastAsia="ru-RU"/>
        </w:rPr>
        <w:t xml:space="preserve">, </w:t>
      </w:r>
      <w:r w:rsidR="003F1C8C" w:rsidRPr="00A05485">
        <w:rPr>
          <w:rFonts w:ascii="Times New Roman" w:eastAsia="Times New Roman" w:hAnsi="Times New Roman" w:cs="Times New Roman"/>
          <w:sz w:val="28"/>
          <w:szCs w:val="28"/>
          <w:lang w:eastAsia="ru-RU"/>
        </w:rPr>
        <w:br/>
      </w:r>
      <w:r w:rsidRPr="00A05485">
        <w:rPr>
          <w:rFonts w:ascii="Times New Roman" w:eastAsia="Times New Roman" w:hAnsi="Times New Roman" w:cs="Times New Roman"/>
          <w:sz w:val="28"/>
          <w:szCs w:val="28"/>
          <w:lang w:eastAsia="ru-RU"/>
        </w:rPr>
        <w:t xml:space="preserve">их родителей, бабушек и дедушек, целью которого является поддержка </w:t>
      </w:r>
      <w:r w:rsidR="003F1C8C" w:rsidRPr="00A05485">
        <w:rPr>
          <w:rFonts w:ascii="Times New Roman" w:eastAsia="Times New Roman" w:hAnsi="Times New Roman" w:cs="Times New Roman"/>
          <w:sz w:val="28"/>
          <w:szCs w:val="28"/>
          <w:lang w:eastAsia="ru-RU"/>
        </w:rPr>
        <w:br/>
      </w:r>
      <w:r w:rsidRPr="00A05485">
        <w:rPr>
          <w:rFonts w:ascii="Times New Roman" w:eastAsia="Times New Roman" w:hAnsi="Times New Roman" w:cs="Times New Roman"/>
          <w:sz w:val="28"/>
          <w:szCs w:val="28"/>
          <w:lang w:eastAsia="ru-RU"/>
        </w:rPr>
        <w:lastRenderedPageBreak/>
        <w:t>и популяризация традиционных семейных ценностей, укрепление внутрисемейных</w:t>
      </w:r>
      <w:r w:rsidRPr="00211932">
        <w:rPr>
          <w:rFonts w:ascii="Times New Roman" w:eastAsia="Times New Roman" w:hAnsi="Times New Roman" w:cs="Times New Roman"/>
          <w:sz w:val="28"/>
          <w:szCs w:val="28"/>
          <w:lang w:eastAsia="ru-RU"/>
        </w:rPr>
        <w:t xml:space="preserve"> отношений, создание условий для совместной деятельности детей и взрослых. Семейное сообщество «Родные – Любимые» насчитывает более 250 тыс. семей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по всей стране.</w:t>
      </w:r>
    </w:p>
    <w:p w14:paraId="5E10582C" w14:textId="6B464A6B"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Одной из ключевых </w:t>
      </w:r>
      <w:r w:rsidRPr="00A05485">
        <w:rPr>
          <w:rFonts w:ascii="Times New Roman" w:eastAsia="Times New Roman" w:hAnsi="Times New Roman" w:cs="Times New Roman"/>
          <w:sz w:val="28"/>
          <w:szCs w:val="28"/>
          <w:lang w:eastAsia="ru-RU"/>
        </w:rPr>
        <w:t>задач Движения Первых</w:t>
      </w:r>
      <w:r w:rsidR="00A05485">
        <w:rPr>
          <w:rFonts w:ascii="Times New Roman" w:eastAsia="Times New Roman" w:hAnsi="Times New Roman" w:cs="Times New Roman"/>
          <w:sz w:val="28"/>
          <w:szCs w:val="28"/>
          <w:lang w:eastAsia="ru-RU"/>
        </w:rPr>
        <w:t xml:space="preserve"> </w:t>
      </w:r>
      <w:r w:rsidRPr="00211932">
        <w:rPr>
          <w:rFonts w:ascii="Times New Roman" w:eastAsia="Times New Roman" w:hAnsi="Times New Roman" w:cs="Times New Roman"/>
          <w:sz w:val="28"/>
          <w:szCs w:val="28"/>
          <w:lang w:eastAsia="ru-RU"/>
        </w:rPr>
        <w:t xml:space="preserve">в рамках работы </w:t>
      </w:r>
      <w:r w:rsidR="007100A6">
        <w:rPr>
          <w:rFonts w:ascii="Times New Roman" w:eastAsia="Times New Roman" w:hAnsi="Times New Roman" w:cs="Times New Roman"/>
          <w:sz w:val="28"/>
          <w:szCs w:val="28"/>
          <w:lang w:eastAsia="ru-RU"/>
        </w:rPr>
        <w:t xml:space="preserve">в </w:t>
      </w:r>
      <w:r w:rsidRPr="00211932">
        <w:rPr>
          <w:rFonts w:ascii="Times New Roman" w:eastAsia="Times New Roman" w:hAnsi="Times New Roman" w:cs="Times New Roman"/>
          <w:sz w:val="28"/>
          <w:szCs w:val="28"/>
          <w:lang w:eastAsia="ru-RU"/>
        </w:rPr>
        <w:t xml:space="preserve">2025 г. стало расширение семейного сообщества «Родные – Любимые» и вовлечение в работу новых категорий </w:t>
      </w:r>
      <w:r w:rsidR="007100A6">
        <w:rPr>
          <w:rFonts w:ascii="Times New Roman" w:eastAsia="Times New Roman" w:hAnsi="Times New Roman" w:cs="Times New Roman"/>
          <w:sz w:val="28"/>
          <w:szCs w:val="28"/>
          <w:lang w:eastAsia="ru-RU"/>
        </w:rPr>
        <w:t>семей – студенческих и молодых.</w:t>
      </w:r>
    </w:p>
    <w:p w14:paraId="6C64608F" w14:textId="7B2E2878"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Так, в Кабардино-Балкарской Республике с 20 по 23 июня 2025 г. прошел Всероссийский форум студенческих семей «Родные – Любимые», который стал просветительской площадкой, объединившей студенческие семьи из субъектов Российской Федерации. Участники поделились опытом, идеями и лучшими практиками в вопросах построения крепких и гармоничных семейных отношений, встретились с экспертами в области психологии и воспитания, представителями ведомств и организаций, реализующих молодежную и семейную политику в стране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и регионах. </w:t>
      </w:r>
    </w:p>
    <w:p w14:paraId="63C3F786" w14:textId="31237E7A"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Текущая деятельность сообщества также направлена на развитие цифровых сообществ в социальных сетях, которые помимо своей коммуникационной функции стали просветительскими площадками для родителей и детей. В августе 2025 г.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на базе цифровых сообществ совместно с ФГБУ «Российский детско-юношеский центр» и программой развития «Другое дело» АНО «Россия – страна возможностей» был запущен Марафон полезных заданий «Родные – Любимые», предусматривающий выполнение ежемесячных заданий и активностей всей семьей: например, создание семейных арт-объектов, приготовление обедов, организация семейных походов.</w:t>
      </w:r>
    </w:p>
    <w:p w14:paraId="6FFBB761" w14:textId="5B28D213"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Семейным сообществом «Родные – Любимые» проведено 5 Всероссийских тематических акций, приуроченных к Дню братьев и сестер, охватившая 110,4 тыс. человек; Международному дню семьи, охватившая почти 2,2 млн человек; Дню семьи, люб</w:t>
      </w:r>
      <w:r w:rsidR="009B6D3C">
        <w:rPr>
          <w:rFonts w:ascii="Times New Roman" w:eastAsia="Times New Roman" w:hAnsi="Times New Roman" w:cs="Times New Roman"/>
          <w:sz w:val="28"/>
          <w:szCs w:val="28"/>
          <w:lang w:eastAsia="ru-RU"/>
        </w:rPr>
        <w:t>ви и верности, охватившая 4 млн</w:t>
      </w:r>
      <w:r w:rsidRPr="00211932">
        <w:rPr>
          <w:rFonts w:ascii="Times New Roman" w:eastAsia="Times New Roman" w:hAnsi="Times New Roman" w:cs="Times New Roman"/>
          <w:sz w:val="28"/>
          <w:szCs w:val="28"/>
          <w:lang w:eastAsia="ru-RU"/>
        </w:rPr>
        <w:t xml:space="preserve"> человек; Дню </w:t>
      </w:r>
      <w:r w:rsidR="009B6D3C">
        <w:rPr>
          <w:rFonts w:ascii="Times New Roman" w:eastAsia="Times New Roman" w:hAnsi="Times New Roman" w:cs="Times New Roman"/>
          <w:sz w:val="28"/>
          <w:szCs w:val="28"/>
          <w:lang w:eastAsia="ru-RU"/>
        </w:rPr>
        <w:t>отца, охватившая почти 18,1 млн</w:t>
      </w:r>
      <w:r w:rsidRPr="00211932">
        <w:rPr>
          <w:rFonts w:ascii="Times New Roman" w:eastAsia="Times New Roman" w:hAnsi="Times New Roman" w:cs="Times New Roman"/>
          <w:sz w:val="28"/>
          <w:szCs w:val="28"/>
          <w:lang w:eastAsia="ru-RU"/>
        </w:rPr>
        <w:t xml:space="preserve"> человек, и Дню бабушек и дедушек, охватившая почти 2,7 млн человек.</w:t>
      </w:r>
    </w:p>
    <w:p w14:paraId="26B6ED11" w14:textId="6057D2CC"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В 2025 г. семейным сообществом «Родные – Любимые» запущен просветительский онлайн-проект «Школа для родителей», целью которого является формирование сообщества активных родителей, расширение их знаний в области воспитания, возрастной и педагогической психологии и развитие навыков, необходимых для построения конструктивных отношений между членами семьи. Выпуски посвящены актуальным проблемам современных родителей, включая управление эмоциями, поддержку детей в трудных ситуациях, развитие навыков преодоления стресса, а также вопросы культу</w:t>
      </w:r>
      <w:r w:rsidR="003F1C8C">
        <w:rPr>
          <w:rFonts w:ascii="Times New Roman" w:eastAsia="Times New Roman" w:hAnsi="Times New Roman" w:cs="Times New Roman"/>
          <w:sz w:val="28"/>
          <w:szCs w:val="28"/>
          <w:lang w:eastAsia="ru-RU"/>
        </w:rPr>
        <w:t>рного и ценностного воспитания.</w:t>
      </w:r>
    </w:p>
    <w:p w14:paraId="52B15D25"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Российским обществом «Знание» в рамках реализации проекта «Знание.Лекторий» в направлении «Традиционные духовно-нравственные ценности, сохранение населения, поддержка семьи» в 2025 г. проведено 3,5 тыс. лекций, слушателями которых стали более 219 тыс. человек.</w:t>
      </w:r>
    </w:p>
    <w:p w14:paraId="794F4894"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lastRenderedPageBreak/>
        <w:t>Одним из направлений Всероссийского конкурса «Родная игрушка», реализуемого Российским обществом «Знание», является «Семья, традиционные, духовно-нравственные ценности». В рамках продвижения игрушек победителей конкурса реализованы:</w:t>
      </w:r>
    </w:p>
    <w:p w14:paraId="71A0446F"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Тематическая интеграция на телеканале «Солнце»;</w:t>
      </w:r>
    </w:p>
    <w:p w14:paraId="2C6E3B1B"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Тематический выпуск про игрушки на телеканале «Карусель»;</w:t>
      </w:r>
    </w:p>
    <w:p w14:paraId="1BDE3A20"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Установка тематической новогодней елки на ВДНХ;</w:t>
      </w:r>
    </w:p>
    <w:p w14:paraId="3768A3C2"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Установка тематической новогодней елки рядом с Центральным детским магазином в г. Москве;</w:t>
      </w:r>
    </w:p>
    <w:p w14:paraId="445F23EA"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Мероприятия для детей в детских реабилитационных центрах;</w:t>
      </w:r>
    </w:p>
    <w:p w14:paraId="10F1AB11" w14:textId="77777777"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Интеграция во Всероссийскую акцию «Елка желаний».</w:t>
      </w:r>
    </w:p>
    <w:p w14:paraId="19FB1C70" w14:textId="05607FA2"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целях пропаганды ответственного родительства Фондом </w:t>
      </w:r>
      <w:r w:rsidR="00481035">
        <w:rPr>
          <w:rFonts w:ascii="Times New Roman" w:eastAsia="Times New Roman" w:hAnsi="Times New Roman" w:cs="Times New Roman"/>
          <w:sz w:val="28"/>
          <w:szCs w:val="28"/>
          <w:lang w:eastAsia="ru-RU"/>
        </w:rPr>
        <w:t xml:space="preserve">поддержки детей </w:t>
      </w:r>
      <w:r w:rsidRPr="00211932">
        <w:rPr>
          <w:rFonts w:ascii="Times New Roman" w:eastAsia="Times New Roman" w:hAnsi="Times New Roman" w:cs="Times New Roman"/>
          <w:sz w:val="28"/>
          <w:szCs w:val="28"/>
          <w:lang w:eastAsia="ru-RU"/>
        </w:rPr>
        <w:t xml:space="preserve">продолжалась поддержка работы интернет-портала «Я – родитель». В 2025 г. было размещено 96 информационных материалов и статей, посвященных психологическим аспектам воспитания, детско-родительским отношениям и практическим советам </w:t>
      </w:r>
      <w:r w:rsidR="00481035">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для родителей, правовой и социальной поддержке семей. В 2025 г. 2,9 млн пользователей посетили портал «Я – родитель».</w:t>
      </w:r>
    </w:p>
    <w:p w14:paraId="7219E0B3" w14:textId="07F42C35"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Кроме того, федеральным государственным бюджетным научным учреждением «Институт изучения детства, семьи и воспитания» (далее – Институт воспитания) с 2021 г. возобновлен выпуск журнала «Семья и школа».</w:t>
      </w:r>
      <w:r w:rsidR="00724677">
        <w:rPr>
          <w:rFonts w:ascii="Times New Roman" w:eastAsia="Times New Roman" w:hAnsi="Times New Roman" w:cs="Times New Roman"/>
          <w:sz w:val="28"/>
          <w:szCs w:val="28"/>
          <w:lang w:eastAsia="ru-RU"/>
        </w:rPr>
        <w:t xml:space="preserve"> </w:t>
      </w:r>
      <w:r w:rsidRPr="00211932">
        <w:rPr>
          <w:rFonts w:ascii="Times New Roman" w:eastAsia="Times New Roman" w:hAnsi="Times New Roman" w:cs="Times New Roman"/>
          <w:sz w:val="28"/>
          <w:szCs w:val="28"/>
          <w:lang w:eastAsia="ru-RU"/>
        </w:rPr>
        <w:t>Издание выходит в двух форматах: электронная версия (доступна на портале семьяишкола.рф), а также печатный выпуск. Тематические выпуски журнала посвящены конкретным аспектам семейной жизни и образования, они помогают родителям ориентироваться в различных ситуациях и принимать обоснованные решения в процессе воспитания детей.</w:t>
      </w:r>
    </w:p>
    <w:p w14:paraId="0574EE6E" w14:textId="4E9AF955"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2025 г. среди материалов издания «Семья и школа» значительный блок занимали материалы, направленные на оказание помощь родителям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во взаимоотношениях с детьми, а также посвященные детскому здоровью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и безопасности: «Безопасность ребенка в интернете: рекомендации для родителей», «Как поддерживать дисциплину без угроз и наказаний», «8 инструментов, которые помогут вашему ребенку справиться с тревогой», «12 советов, как сформировать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у ребенка хорошую самооценку» и «Родительские приемы, которые портят отношения с детьми».</w:t>
      </w:r>
    </w:p>
    <w:p w14:paraId="55EB9076" w14:textId="05EC50D9"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Также Институтом воспитания реализуется проект «Онлайн-марафоны </w:t>
      </w:r>
      <w:r w:rsidR="00171B6F">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для родителей», направленный на поддержку родительского сообщества в вопросах воспитания и взаимодействия с детьми на различных этапах жизни и развития.</w:t>
      </w:r>
      <w:r w:rsidR="00724677">
        <w:rPr>
          <w:rFonts w:ascii="Times New Roman" w:eastAsia="Times New Roman" w:hAnsi="Times New Roman" w:cs="Times New Roman"/>
          <w:sz w:val="28"/>
          <w:szCs w:val="28"/>
          <w:lang w:eastAsia="ru-RU"/>
        </w:rPr>
        <w:t xml:space="preserve"> </w:t>
      </w:r>
      <w:r w:rsidRPr="00211932">
        <w:rPr>
          <w:rFonts w:ascii="Times New Roman" w:eastAsia="Times New Roman" w:hAnsi="Times New Roman" w:cs="Times New Roman"/>
          <w:sz w:val="28"/>
          <w:szCs w:val="28"/>
          <w:lang w:eastAsia="ru-RU"/>
        </w:rPr>
        <w:t xml:space="preserve">Ключевой особенностью данного проекта является рассмотрение наиболее распространенных вопросов родителей, а также структурированная и практико-ориентированная подача материала экспертами, направленная на формирование понимания взрослыми особенностей развития детей в разных периодах, а также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на поддержку родителей в решении сложных и актуальных воспитательных задач.</w:t>
      </w:r>
    </w:p>
    <w:p w14:paraId="4B4EF976" w14:textId="6679975F"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lastRenderedPageBreak/>
        <w:t xml:space="preserve">Институтом воспитания также реализуется проект «От 0 до 18», представляющий собой интерактивное пособие для родителей, содержащее научно обоснованные, доступные и практико-ориентированные материалы и рекомендации по воспитанию и организации познавательного, эмоционального и физического развития ребенка через доступные формы совместной деятельности, общения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просвещения.</w:t>
      </w:r>
    </w:p>
    <w:p w14:paraId="2FC5098C" w14:textId="55E65618"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Указанное пособие содержит, в том числе раздел «На календаре: время вместе», который помогает родителям и детям проводить совместный досуг осмысленно </w:t>
      </w:r>
      <w:r w:rsidR="00171B6F">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с удовольствием, предлагая каждый день ряд семейных полезных воспитательных мероприятий.</w:t>
      </w:r>
    </w:p>
    <w:p w14:paraId="4C84182C" w14:textId="7DCC3F2F"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целях выявления и распространения эффективных практик воспитания подрастающего поколения на основе традиционных российских духовно-нравственных ценностей продолжено проведение ежегодного Всероссийского конкурса педагогических работников «Воспитать человека» по 7 номинациям: «Гражданско-патриотическое воспитание», «Навигаторы детства», «Воспитание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и социализация личности», «Классное руководство. Про воспитание», «Семья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школа», «Воспитание и современные технологии» и «Формирование культуры наставничества». Участниками конкурса стали 8,3 тыс. педагогических работников из 89 субъектов Российской Федерации.</w:t>
      </w:r>
    </w:p>
    <w:p w14:paraId="02A02EC6" w14:textId="0081B894"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Продвижению традиционных семейных ценностей среди обучающихся </w:t>
      </w:r>
      <w:r w:rsidR="00171B6F">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был посвящен ряд внеурочных занятий «Разговоры о важном»: «Ценности, которые нас объединяют», «Как понять друг друга разным поколениям?» и «Что такое уважение?».</w:t>
      </w:r>
    </w:p>
    <w:p w14:paraId="660A7753" w14:textId="7C6BE554"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период с 7 по 13 июля 2025 г. во всех субъектах Российской Федерации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при координации Минюстом России проведена Неделя правовой помощи, включавшая почти 75 тыс. просветительских мероприятий, среди которых 12,4 тыс. лекций и семинаров, 10,5 тыс. фестивалей и конкурсов для семей на правовую тематику, 5,2 тыс. выставок, 4,6 тыс. круглых столов.</w:t>
      </w:r>
    </w:p>
    <w:p w14:paraId="5391DD9A" w14:textId="6685B6B3"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период проведения Недели правовой помощи функционировало почти </w:t>
      </w:r>
      <w:r w:rsidR="003F1C8C">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17,8 тыс. консультационных пункт</w:t>
      </w:r>
      <w:r w:rsidR="0031237E">
        <w:rPr>
          <w:rFonts w:ascii="Times New Roman" w:eastAsia="Times New Roman" w:hAnsi="Times New Roman" w:cs="Times New Roman"/>
          <w:sz w:val="28"/>
          <w:szCs w:val="28"/>
          <w:lang w:eastAsia="ru-RU"/>
        </w:rPr>
        <w:t>ов</w:t>
      </w:r>
      <w:r w:rsidRPr="00211932">
        <w:rPr>
          <w:rFonts w:ascii="Times New Roman" w:eastAsia="Times New Roman" w:hAnsi="Times New Roman" w:cs="Times New Roman"/>
          <w:sz w:val="28"/>
          <w:szCs w:val="28"/>
          <w:lang w:eastAsia="ru-RU"/>
        </w:rPr>
        <w:t>, специалистами которых была оказана бесплатная помощь в 286,1 тыс. случаях, в том числе проведено почти 256 тыс. консультаций, 30,2 тыс. граждан была оказана помощь в составлении документов правового характера.</w:t>
      </w:r>
      <w:r w:rsidR="003F1C8C">
        <w:rPr>
          <w:rFonts w:ascii="Times New Roman" w:eastAsia="Times New Roman" w:hAnsi="Times New Roman" w:cs="Times New Roman"/>
          <w:sz w:val="28"/>
          <w:szCs w:val="28"/>
          <w:lang w:eastAsia="ru-RU"/>
        </w:rPr>
        <w:t xml:space="preserve"> </w:t>
      </w:r>
      <w:r w:rsidRPr="00211932">
        <w:rPr>
          <w:rFonts w:ascii="Times New Roman" w:eastAsia="Times New Roman" w:hAnsi="Times New Roman" w:cs="Times New Roman"/>
          <w:sz w:val="28"/>
          <w:szCs w:val="28"/>
          <w:lang w:eastAsia="ru-RU"/>
        </w:rPr>
        <w:t>Участниками Недели прав</w:t>
      </w:r>
      <w:r w:rsidR="00AB5954">
        <w:rPr>
          <w:rFonts w:ascii="Times New Roman" w:eastAsia="Times New Roman" w:hAnsi="Times New Roman" w:cs="Times New Roman"/>
          <w:sz w:val="28"/>
          <w:szCs w:val="28"/>
          <w:lang w:eastAsia="ru-RU"/>
        </w:rPr>
        <w:t>овой помощи стали почти 2,4 млн</w:t>
      </w:r>
      <w:r w:rsidRPr="00211932">
        <w:rPr>
          <w:rFonts w:ascii="Times New Roman" w:eastAsia="Times New Roman" w:hAnsi="Times New Roman" w:cs="Times New Roman"/>
          <w:sz w:val="28"/>
          <w:szCs w:val="28"/>
          <w:lang w:eastAsia="ru-RU"/>
        </w:rPr>
        <w:t xml:space="preserve"> граждан.</w:t>
      </w:r>
    </w:p>
    <w:p w14:paraId="0D062F81" w14:textId="67861088"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20 ноября 2025 г. в двенадцатый раз Минюстом России и его территориальными органами в субъектах Российской Федерации проведен Всероссийский день правовой помощи де</w:t>
      </w:r>
      <w:r w:rsidR="00724677">
        <w:rPr>
          <w:rFonts w:ascii="Times New Roman" w:eastAsia="Times New Roman" w:hAnsi="Times New Roman" w:cs="Times New Roman"/>
          <w:sz w:val="28"/>
          <w:szCs w:val="28"/>
          <w:lang w:eastAsia="ru-RU"/>
        </w:rPr>
        <w:t xml:space="preserve">тям, в рамках которого </w:t>
      </w:r>
      <w:r w:rsidRPr="00211932">
        <w:rPr>
          <w:rFonts w:ascii="Times New Roman" w:eastAsia="Times New Roman" w:hAnsi="Times New Roman" w:cs="Times New Roman"/>
          <w:sz w:val="28"/>
          <w:szCs w:val="28"/>
          <w:lang w:eastAsia="ru-RU"/>
        </w:rPr>
        <w:t>реализован комплекс мероприятий по правовому информированию, консультированию и просвещению детей и их родителей, усыновителей и опекунов: дни открытых дверей, тематические классные часы, лекции, семинары, интерактивные занятия, интеллектуальные игры по правовой тематике, беседы, правовые олимпиады, викторины и иные мероприятия.</w:t>
      </w:r>
    </w:p>
    <w:p w14:paraId="105B62B9" w14:textId="1B053322"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lastRenderedPageBreak/>
        <w:t xml:space="preserve">Особое внимание Минкультуры России уделяется детскому и семейному направлениям в сфере кинопроизводства. По итогам конкурсного отбора организаций кинематографии, претендующих на получение субсидии из федерального бюджета на производство национальных фильмов, соответствующих 11 приоритетным темам государственной финансовой поддержки кинопроизводства, в числе которых Десятилетие детства; семья, дети, их защита и поддержка; сохранение </w:t>
      </w:r>
      <w:r w:rsidR="00724677">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популяризация традиционных семейных ценностей, института семьи и образа многодетной семьи; пропаганда здорового образа жизни и сохранения народонаселения, поддержано производство 154 национальных фильмов, в том числе 57 национальных фильмов, направленных на детскую и семейную аудиторию:</w:t>
      </w:r>
    </w:p>
    <w:p w14:paraId="1CE711D9" w14:textId="6E3FCC4E"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1</w:t>
      </w:r>
      <w:r w:rsidR="00154F6B">
        <w:rPr>
          <w:rFonts w:ascii="Times New Roman" w:eastAsia="Times New Roman" w:hAnsi="Times New Roman" w:cs="Times New Roman"/>
          <w:sz w:val="28"/>
          <w:szCs w:val="28"/>
          <w:lang w:eastAsia="ru-RU"/>
        </w:rPr>
        <w:t>2</w:t>
      </w:r>
      <w:r w:rsidRPr="00211932">
        <w:rPr>
          <w:rFonts w:ascii="Times New Roman" w:eastAsia="Times New Roman" w:hAnsi="Times New Roman" w:cs="Times New Roman"/>
          <w:sz w:val="28"/>
          <w:szCs w:val="28"/>
          <w:lang w:eastAsia="ru-RU"/>
        </w:rPr>
        <w:t xml:space="preserve"> игровых национальных фильмов («Мой маленький папа», </w:t>
      </w:r>
      <w:r w:rsidR="00154F6B" w:rsidRPr="00211932">
        <w:rPr>
          <w:rFonts w:ascii="Times New Roman" w:eastAsia="Times New Roman" w:hAnsi="Times New Roman" w:cs="Times New Roman"/>
          <w:sz w:val="28"/>
          <w:szCs w:val="28"/>
          <w:lang w:eastAsia="ru-RU"/>
        </w:rPr>
        <w:t xml:space="preserve">«Спасти капибару», «Невероятное Рождество», «Мой дикий друг. Возвращение домой», </w:t>
      </w:r>
      <w:r w:rsidRPr="00211932">
        <w:rPr>
          <w:rFonts w:ascii="Times New Roman" w:eastAsia="Times New Roman" w:hAnsi="Times New Roman" w:cs="Times New Roman"/>
          <w:sz w:val="28"/>
          <w:szCs w:val="28"/>
          <w:lang w:eastAsia="ru-RU"/>
        </w:rPr>
        <w:t>«Лукоморье», «Дом на дереве», «Леськин дом», «Влюбленные», «Суперпапа», «ГАВриловы и лохматая Муза», «Приключения пингвиненка», «Дух барса»);</w:t>
      </w:r>
    </w:p>
    <w:p w14:paraId="67A485F9" w14:textId="509D7FBD" w:rsidR="00211932" w:rsidRPr="00211932" w:rsidRDefault="00154F6B" w:rsidP="00211932">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211932" w:rsidRPr="00211932">
        <w:rPr>
          <w:rFonts w:ascii="Times New Roman" w:eastAsia="Times New Roman" w:hAnsi="Times New Roman" w:cs="Times New Roman"/>
          <w:sz w:val="28"/>
          <w:szCs w:val="28"/>
          <w:lang w:eastAsia="ru-RU"/>
        </w:rPr>
        <w:t xml:space="preserve"> неигровых национальных фильм</w:t>
      </w:r>
      <w:r>
        <w:rPr>
          <w:rFonts w:ascii="Times New Roman" w:eastAsia="Times New Roman" w:hAnsi="Times New Roman" w:cs="Times New Roman"/>
          <w:sz w:val="28"/>
          <w:szCs w:val="28"/>
          <w:lang w:eastAsia="ru-RU"/>
        </w:rPr>
        <w:t>ов</w:t>
      </w:r>
      <w:r w:rsidR="00211932" w:rsidRPr="00211932">
        <w:rPr>
          <w:rFonts w:ascii="Times New Roman" w:eastAsia="Times New Roman" w:hAnsi="Times New Roman" w:cs="Times New Roman"/>
          <w:sz w:val="28"/>
          <w:szCs w:val="28"/>
          <w:lang w:eastAsia="ru-RU"/>
        </w:rPr>
        <w:t xml:space="preserve"> (</w:t>
      </w:r>
      <w:r w:rsidR="003F66F4">
        <w:rPr>
          <w:rFonts w:ascii="Times New Roman" w:eastAsia="Times New Roman" w:hAnsi="Times New Roman" w:cs="Times New Roman"/>
          <w:sz w:val="28"/>
          <w:szCs w:val="28"/>
          <w:lang w:eastAsia="ru-RU"/>
        </w:rPr>
        <w:t xml:space="preserve">«Черновики Бога», «Палласов кот», «Дом Пушкина», «Гении нового времени», «Русский дух Ивана Билибина», </w:t>
      </w:r>
      <w:r w:rsidR="00AA3EEE">
        <w:rPr>
          <w:rFonts w:ascii="Times New Roman" w:eastAsia="Times New Roman" w:hAnsi="Times New Roman" w:cs="Times New Roman"/>
          <w:sz w:val="28"/>
          <w:szCs w:val="28"/>
          <w:lang w:eastAsia="ru-RU"/>
        </w:rPr>
        <w:t xml:space="preserve">«Картотека. Евразия. Пути-Дороги», </w:t>
      </w:r>
      <w:r w:rsidR="00211932" w:rsidRPr="00211932">
        <w:rPr>
          <w:rFonts w:ascii="Times New Roman" w:eastAsia="Times New Roman" w:hAnsi="Times New Roman" w:cs="Times New Roman"/>
          <w:sz w:val="28"/>
          <w:szCs w:val="28"/>
          <w:lang w:eastAsia="ru-RU"/>
        </w:rPr>
        <w:t>«Дом, в котором живет солнце», «</w:t>
      </w:r>
      <w:r w:rsidR="00AA3EEE">
        <w:rPr>
          <w:rFonts w:ascii="Times New Roman" w:eastAsia="Times New Roman" w:hAnsi="Times New Roman" w:cs="Times New Roman"/>
          <w:sz w:val="28"/>
          <w:szCs w:val="28"/>
          <w:lang w:eastAsia="ru-RU"/>
        </w:rPr>
        <w:t>Последний семестр</w:t>
      </w:r>
      <w:r w:rsidR="00211932" w:rsidRPr="00211932">
        <w:rPr>
          <w:rFonts w:ascii="Times New Roman" w:eastAsia="Times New Roman" w:hAnsi="Times New Roman" w:cs="Times New Roman"/>
          <w:sz w:val="28"/>
          <w:szCs w:val="28"/>
          <w:lang w:eastAsia="ru-RU"/>
        </w:rPr>
        <w:t>»);</w:t>
      </w:r>
    </w:p>
    <w:p w14:paraId="0590C33C" w14:textId="0B16DB9B"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40 анимационных национальных фильмов («Фиксики. Самое время!» серии «Шнобелевская премия», «Мороженое», «Ирригация», «Воздушный змей», «Сахар», «Ася и Вася. Серии 27-42», «Переворачиватель пингвинов», «Соня и Лёня. Удивительный мир», «Русская Белка», «ЗЕЛЛ», «Фонарик», «Приключения Тонконожки (7-10 серии)», «Истории рюкзачков», «Волга 221М», «Йети и дети (серии 11-20)», «Золотые пятки», «Пещеркино», «Секрет нашей школы», «Сказочный патруль. Дорога домой», «Клуб Вопросики. Профессии», «Детектив Финник. </w:t>
      </w:r>
      <w:r w:rsidR="00724677">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 xml:space="preserve">3 сезон», «История о Ниле», «Из другого мира», «Люся и летающий цирк шапито», «Мастер Витя и Мотор», «Зефир не отбрасывает тень», «Чебурашка», «Простоквашино», «Доброта под силу каждому», «Как построить кошачью площадку», «Лунный сад», «Современник», «Ладушки 6.0», «Я не спал, а только притворялся», «Танго для крокодила», «Морси (серии 7-8)», «Мамстр», «Артос квартирный самурай», «ПЕРВОБЫТНЫЙ ПАПА 4», «Зубастая няня», «Леночка </w:t>
      </w:r>
      <w:r w:rsidR="00724677">
        <w:rPr>
          <w:rFonts w:ascii="Times New Roman" w:eastAsia="Times New Roman" w:hAnsi="Times New Roman" w:cs="Times New Roman"/>
          <w:sz w:val="28"/>
          <w:szCs w:val="28"/>
          <w:lang w:eastAsia="ru-RU"/>
        </w:rPr>
        <w:br/>
      </w:r>
      <w:r w:rsidRPr="00211932">
        <w:rPr>
          <w:rFonts w:ascii="Times New Roman" w:eastAsia="Times New Roman" w:hAnsi="Times New Roman" w:cs="Times New Roman"/>
          <w:sz w:val="28"/>
          <w:szCs w:val="28"/>
          <w:lang w:eastAsia="ru-RU"/>
        </w:rPr>
        <w:t>и бегемот из Ленинграда», «Там русский дух...», «Парад планет», «Шушумагия (серии 27-52)»).</w:t>
      </w:r>
    </w:p>
    <w:p w14:paraId="43CFB659" w14:textId="63EDC980" w:rsidR="00211932" w:rsidRPr="00211932" w:rsidRDefault="00211932" w:rsidP="00211932">
      <w:pPr>
        <w:spacing w:after="0" w:line="264" w:lineRule="auto"/>
        <w:ind w:firstLine="709"/>
        <w:jc w:val="both"/>
        <w:rPr>
          <w:rFonts w:ascii="Times New Roman" w:eastAsia="Times New Roman" w:hAnsi="Times New Roman" w:cs="Times New Roman"/>
          <w:sz w:val="28"/>
          <w:szCs w:val="28"/>
          <w:lang w:eastAsia="ru-RU"/>
        </w:rPr>
      </w:pPr>
      <w:r w:rsidRPr="00211932">
        <w:rPr>
          <w:rFonts w:ascii="Times New Roman" w:eastAsia="Times New Roman" w:hAnsi="Times New Roman" w:cs="Times New Roman"/>
          <w:sz w:val="28"/>
          <w:szCs w:val="28"/>
          <w:lang w:eastAsia="ru-RU"/>
        </w:rPr>
        <w:t xml:space="preserve">В рамках реализации национального проекта «Молодежь и </w:t>
      </w:r>
      <w:r w:rsidR="00AA3EEE">
        <w:rPr>
          <w:rFonts w:ascii="Times New Roman" w:eastAsia="Times New Roman" w:hAnsi="Times New Roman" w:cs="Times New Roman"/>
          <w:sz w:val="28"/>
          <w:szCs w:val="28"/>
          <w:lang w:eastAsia="ru-RU"/>
        </w:rPr>
        <w:t>дети» поддержано производство 13</w:t>
      </w:r>
      <w:r w:rsidRPr="00211932">
        <w:rPr>
          <w:rFonts w:ascii="Times New Roman" w:eastAsia="Times New Roman" w:hAnsi="Times New Roman" w:cs="Times New Roman"/>
          <w:sz w:val="28"/>
          <w:szCs w:val="28"/>
          <w:lang w:eastAsia="ru-RU"/>
        </w:rPr>
        <w:t xml:space="preserve"> проектов, направленных на детскую и семейную аудиторию: </w:t>
      </w:r>
      <w:r w:rsidR="00724677">
        <w:rPr>
          <w:rFonts w:ascii="Times New Roman" w:eastAsia="Times New Roman" w:hAnsi="Times New Roman" w:cs="Times New Roman"/>
          <w:sz w:val="28"/>
          <w:szCs w:val="28"/>
          <w:lang w:eastAsia="ru-RU"/>
        </w:rPr>
        <w:br/>
      </w:r>
      <w:r w:rsidR="00AA3EEE" w:rsidRPr="00211932">
        <w:rPr>
          <w:rFonts w:ascii="Times New Roman" w:eastAsia="Times New Roman" w:hAnsi="Times New Roman" w:cs="Times New Roman"/>
          <w:sz w:val="28"/>
          <w:szCs w:val="28"/>
          <w:lang w:eastAsia="ru-RU"/>
        </w:rPr>
        <w:t>8 анимационных национальных фильмов («Поэзия для роботов», «Мама Игого», «Мульт-энциклопедия России», «Команда Флоры. Экопатруль», «Пазл», «Чемпионы», «Земля родная. Калуга», «Дракошия. Игралочки»)</w:t>
      </w:r>
      <w:r w:rsidR="00AA3EEE">
        <w:rPr>
          <w:rFonts w:ascii="Times New Roman" w:eastAsia="Times New Roman" w:hAnsi="Times New Roman" w:cs="Times New Roman"/>
          <w:sz w:val="28"/>
          <w:szCs w:val="28"/>
          <w:lang w:eastAsia="ru-RU"/>
        </w:rPr>
        <w:t xml:space="preserve">, </w:t>
      </w:r>
      <w:r w:rsidRPr="00211932">
        <w:rPr>
          <w:rFonts w:ascii="Times New Roman" w:eastAsia="Times New Roman" w:hAnsi="Times New Roman" w:cs="Times New Roman"/>
          <w:sz w:val="28"/>
          <w:szCs w:val="28"/>
          <w:lang w:eastAsia="ru-RU"/>
        </w:rPr>
        <w:t>2 игровых национальных фильма («Стихия», «Самая сильная девочка в мире»)</w:t>
      </w:r>
      <w:r w:rsidR="00AA3EEE">
        <w:rPr>
          <w:rFonts w:ascii="Times New Roman" w:eastAsia="Times New Roman" w:hAnsi="Times New Roman" w:cs="Times New Roman"/>
          <w:sz w:val="28"/>
          <w:szCs w:val="28"/>
          <w:lang w:eastAsia="ru-RU"/>
        </w:rPr>
        <w:t>, 3 неигровых национальных фильма («Предельный оборот», «Бесконечный день Владимира Каляева», «Я – тверская карелка»</w:t>
      </w:r>
      <w:r w:rsidRPr="00211932">
        <w:rPr>
          <w:rFonts w:ascii="Times New Roman" w:eastAsia="Times New Roman" w:hAnsi="Times New Roman" w:cs="Times New Roman"/>
          <w:sz w:val="28"/>
          <w:szCs w:val="28"/>
          <w:lang w:eastAsia="ru-RU"/>
        </w:rPr>
        <w:t>.</w:t>
      </w:r>
    </w:p>
    <w:p w14:paraId="3D150493" w14:textId="77777777" w:rsidR="006D6AFD" w:rsidRPr="00F80998" w:rsidRDefault="006D6AFD" w:rsidP="001B3328">
      <w:pPr>
        <w:widowControl w:val="0"/>
        <w:spacing w:after="0" w:line="264" w:lineRule="auto"/>
        <w:ind w:firstLine="709"/>
        <w:contextualSpacing/>
        <w:jc w:val="both"/>
        <w:rPr>
          <w:rFonts w:ascii="Times New Roman" w:hAnsi="Times New Roman" w:cs="Times New Roman"/>
          <w:sz w:val="28"/>
          <w:szCs w:val="28"/>
        </w:rPr>
      </w:pPr>
    </w:p>
    <w:p w14:paraId="6D5E3E6D" w14:textId="77777777" w:rsidR="00EB3499" w:rsidRDefault="00EB3499" w:rsidP="009A5D0B">
      <w:pPr>
        <w:widowControl w:val="0"/>
        <w:spacing w:after="0" w:line="252" w:lineRule="auto"/>
        <w:ind w:firstLine="709"/>
        <w:contextualSpacing/>
        <w:jc w:val="both"/>
        <w:rPr>
          <w:rFonts w:ascii="Times New Roman" w:hAnsi="Times New Roman" w:cs="Times New Roman"/>
          <w:sz w:val="28"/>
          <w:szCs w:val="28"/>
        </w:rPr>
        <w:sectPr w:rsidR="00EB3499" w:rsidSect="009C0CC8">
          <w:headerReference w:type="even" r:id="rId20"/>
          <w:headerReference w:type="default" r:id="rId21"/>
          <w:footerReference w:type="even" r:id="rId22"/>
          <w:footerReference w:type="default" r:id="rId23"/>
          <w:headerReference w:type="first" r:id="rId24"/>
          <w:footerReference w:type="first" r:id="rId25"/>
          <w:pgSz w:w="11906" w:h="16838"/>
          <w:pgMar w:top="1134" w:right="567" w:bottom="1134" w:left="1134" w:header="708" w:footer="708" w:gutter="0"/>
          <w:cols w:space="708"/>
          <w:docGrid w:linePitch="360"/>
        </w:sectPr>
      </w:pPr>
    </w:p>
    <w:p w14:paraId="763CD196" w14:textId="629EA3BE" w:rsidR="00D03A4F" w:rsidRDefault="00D03A4F" w:rsidP="00811D4C">
      <w:pPr>
        <w:spacing w:after="0" w:line="240"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lastRenderedPageBreak/>
        <w:t>11. ПРОФИЛАКТИКА БЕЗНАДЗОРНОСТИ И ПРАВОНАРУШЕНИЙ НЕСОВЕРШЕННОЛЕТНИХ И В ОТНОШЕНИИ НЕСОВЕРШЕННОЛЕТНИХ</w:t>
      </w:r>
    </w:p>
    <w:p w14:paraId="25C95B9B" w14:textId="30DD3561" w:rsidR="0038578C" w:rsidRPr="0038578C" w:rsidRDefault="0038578C" w:rsidP="0038578C">
      <w:pPr>
        <w:spacing w:before="240" w:after="0" w:line="264" w:lineRule="auto"/>
        <w:ind w:firstLine="709"/>
        <w:jc w:val="both"/>
        <w:rPr>
          <w:rFonts w:ascii="Times New Roman" w:eastAsia="Times New Roman" w:hAnsi="Times New Roman" w:cs="Times New Roman"/>
          <w:sz w:val="28"/>
          <w:szCs w:val="28"/>
          <w:lang w:eastAsia="ru-RU"/>
        </w:rPr>
      </w:pPr>
      <w:r w:rsidRPr="0038578C">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38578C">
        <w:rPr>
          <w:rFonts w:ascii="Times New Roman" w:eastAsia="Times New Roman" w:hAnsi="Times New Roman" w:cs="Times New Roman"/>
          <w:sz w:val="28"/>
          <w:szCs w:val="28"/>
          <w:lang w:eastAsia="ru-RU"/>
        </w:rPr>
        <w:t xml:space="preserve"> в органы внутренних дел доставлены 144 113 несовершеннолетних правонарушителей (2024 г</w:t>
      </w:r>
      <w:r>
        <w:rPr>
          <w:rFonts w:ascii="Times New Roman" w:eastAsia="Times New Roman" w:hAnsi="Times New Roman" w:cs="Times New Roman"/>
          <w:sz w:val="28"/>
          <w:szCs w:val="28"/>
          <w:lang w:eastAsia="ru-RU"/>
        </w:rPr>
        <w:t>.</w:t>
      </w:r>
      <w:r w:rsidRPr="0038578C">
        <w:rPr>
          <w:rFonts w:ascii="Times New Roman" w:eastAsia="Times New Roman" w:hAnsi="Times New Roman" w:cs="Times New Roman"/>
          <w:sz w:val="28"/>
          <w:szCs w:val="28"/>
          <w:lang w:eastAsia="ru-RU"/>
        </w:rPr>
        <w:t xml:space="preserve"> – 138 761; 2023 г</w:t>
      </w:r>
      <w:r>
        <w:rPr>
          <w:rFonts w:ascii="Times New Roman" w:eastAsia="Times New Roman" w:hAnsi="Times New Roman" w:cs="Times New Roman"/>
          <w:sz w:val="28"/>
          <w:szCs w:val="28"/>
          <w:lang w:eastAsia="ru-RU"/>
        </w:rPr>
        <w:t>.</w:t>
      </w:r>
      <w:r w:rsidRPr="0038578C">
        <w:rPr>
          <w:rFonts w:ascii="Times New Roman" w:eastAsia="Times New Roman" w:hAnsi="Times New Roman" w:cs="Times New Roman"/>
          <w:sz w:val="28"/>
          <w:szCs w:val="28"/>
          <w:lang w:eastAsia="ru-RU"/>
        </w:rPr>
        <w:t xml:space="preserve"> – 152 690), выявлено 36 978 безнадзорных детей, нуждающихся в помощи государства (2024 г</w:t>
      </w:r>
      <w:r>
        <w:rPr>
          <w:rFonts w:ascii="Times New Roman" w:eastAsia="Times New Roman" w:hAnsi="Times New Roman" w:cs="Times New Roman"/>
          <w:sz w:val="28"/>
          <w:szCs w:val="28"/>
          <w:lang w:eastAsia="ru-RU"/>
        </w:rPr>
        <w:t>.</w:t>
      </w:r>
      <w:r w:rsidRPr="0038578C">
        <w:rPr>
          <w:rFonts w:ascii="Times New Roman" w:eastAsia="Times New Roman" w:hAnsi="Times New Roman" w:cs="Times New Roman"/>
          <w:sz w:val="28"/>
          <w:szCs w:val="28"/>
          <w:lang w:eastAsia="ru-RU"/>
        </w:rPr>
        <w:t xml:space="preserve"> – 34 915; 2023 г</w:t>
      </w:r>
      <w:r>
        <w:rPr>
          <w:rFonts w:ascii="Times New Roman" w:eastAsia="Times New Roman" w:hAnsi="Times New Roman" w:cs="Times New Roman"/>
          <w:sz w:val="28"/>
          <w:szCs w:val="28"/>
          <w:lang w:eastAsia="ru-RU"/>
        </w:rPr>
        <w:t>. – 34 962), из них 22 494</w:t>
      </w:r>
      <w:r w:rsidRPr="0038578C">
        <w:rPr>
          <w:rFonts w:ascii="Times New Roman" w:eastAsia="Times New Roman" w:hAnsi="Times New Roman" w:cs="Times New Roman"/>
          <w:sz w:val="28"/>
          <w:szCs w:val="28"/>
          <w:lang w:eastAsia="ru-RU"/>
        </w:rPr>
        <w:t xml:space="preserve"> помещены в учреждения системы профилактики </w:t>
      </w:r>
      <w:r w:rsidR="005A2FDA">
        <w:rPr>
          <w:rFonts w:ascii="Times New Roman" w:eastAsia="Times New Roman" w:hAnsi="Times New Roman" w:cs="Times New Roman"/>
          <w:sz w:val="28"/>
          <w:szCs w:val="28"/>
          <w:lang w:eastAsia="ru-RU"/>
        </w:rPr>
        <w:t xml:space="preserve">безнадзорности и правонарушений несовершеннолетних </w:t>
      </w:r>
      <w:r w:rsidRPr="0038578C">
        <w:rPr>
          <w:rFonts w:ascii="Times New Roman" w:eastAsia="Times New Roman" w:hAnsi="Times New Roman" w:cs="Times New Roman"/>
          <w:sz w:val="28"/>
          <w:szCs w:val="28"/>
          <w:lang w:eastAsia="ru-RU"/>
        </w:rPr>
        <w:t>(2024 г</w:t>
      </w:r>
      <w:r>
        <w:rPr>
          <w:rFonts w:ascii="Times New Roman" w:eastAsia="Times New Roman" w:hAnsi="Times New Roman" w:cs="Times New Roman"/>
          <w:sz w:val="28"/>
          <w:szCs w:val="28"/>
          <w:lang w:eastAsia="ru-RU"/>
        </w:rPr>
        <w:t>.</w:t>
      </w:r>
      <w:r w:rsidRPr="0038578C">
        <w:rPr>
          <w:rFonts w:ascii="Times New Roman" w:eastAsia="Times New Roman" w:hAnsi="Times New Roman" w:cs="Times New Roman"/>
          <w:sz w:val="28"/>
          <w:szCs w:val="28"/>
          <w:lang w:eastAsia="ru-RU"/>
        </w:rPr>
        <w:t xml:space="preserve"> – 26 248; 2023 г</w:t>
      </w:r>
      <w:r>
        <w:rPr>
          <w:rFonts w:ascii="Times New Roman" w:eastAsia="Times New Roman" w:hAnsi="Times New Roman" w:cs="Times New Roman"/>
          <w:sz w:val="28"/>
          <w:szCs w:val="28"/>
          <w:lang w:eastAsia="ru-RU"/>
        </w:rPr>
        <w:t>.</w:t>
      </w:r>
      <w:r w:rsidRPr="0038578C">
        <w:rPr>
          <w:rFonts w:ascii="Times New Roman" w:eastAsia="Times New Roman" w:hAnsi="Times New Roman" w:cs="Times New Roman"/>
          <w:sz w:val="28"/>
          <w:szCs w:val="28"/>
          <w:lang w:eastAsia="ru-RU"/>
        </w:rPr>
        <w:t xml:space="preserve"> – 27 641).</w:t>
      </w:r>
    </w:p>
    <w:p w14:paraId="17ECA149" w14:textId="63ABCA5E" w:rsidR="0038578C" w:rsidRDefault="0038578C" w:rsidP="0038578C">
      <w:pPr>
        <w:spacing w:after="0" w:line="264" w:lineRule="auto"/>
        <w:ind w:firstLine="709"/>
        <w:jc w:val="both"/>
        <w:rPr>
          <w:rFonts w:ascii="Times New Roman" w:eastAsia="Times New Roman" w:hAnsi="Times New Roman" w:cs="Times New Roman"/>
          <w:sz w:val="28"/>
          <w:szCs w:val="28"/>
          <w:lang w:eastAsia="ru-RU"/>
        </w:rPr>
      </w:pPr>
      <w:r w:rsidRPr="0038578C">
        <w:rPr>
          <w:rFonts w:ascii="Times New Roman" w:eastAsia="Times New Roman" w:hAnsi="Times New Roman" w:cs="Times New Roman"/>
          <w:sz w:val="28"/>
          <w:szCs w:val="28"/>
          <w:lang w:eastAsia="ru-RU"/>
        </w:rPr>
        <w:t xml:space="preserve">В целях предупреждения повторных противоправных деяний территориальными органами МВД России на учет поставлены 109 656 подростков (2024 </w:t>
      </w:r>
      <w:r>
        <w:rPr>
          <w:rFonts w:ascii="Times New Roman" w:eastAsia="Times New Roman" w:hAnsi="Times New Roman" w:cs="Times New Roman"/>
          <w:sz w:val="28"/>
          <w:szCs w:val="28"/>
          <w:lang w:eastAsia="ru-RU"/>
        </w:rPr>
        <w:t>г.</w:t>
      </w:r>
      <w:r w:rsidRPr="0038578C">
        <w:rPr>
          <w:rFonts w:ascii="Times New Roman" w:eastAsia="Times New Roman" w:hAnsi="Times New Roman" w:cs="Times New Roman"/>
          <w:sz w:val="28"/>
          <w:szCs w:val="28"/>
          <w:lang w:eastAsia="ru-RU"/>
        </w:rPr>
        <w:t xml:space="preserve"> – 109 901; 2023 г</w:t>
      </w:r>
      <w:r>
        <w:rPr>
          <w:rFonts w:ascii="Times New Roman" w:eastAsia="Times New Roman" w:hAnsi="Times New Roman" w:cs="Times New Roman"/>
          <w:sz w:val="28"/>
          <w:szCs w:val="28"/>
          <w:lang w:eastAsia="ru-RU"/>
        </w:rPr>
        <w:t xml:space="preserve">. </w:t>
      </w:r>
      <w:r w:rsidRPr="0038578C">
        <w:rPr>
          <w:rFonts w:ascii="Times New Roman" w:eastAsia="Times New Roman" w:hAnsi="Times New Roman" w:cs="Times New Roman"/>
          <w:sz w:val="28"/>
          <w:szCs w:val="28"/>
          <w:lang w:eastAsia="ru-RU"/>
        </w:rPr>
        <w:t>– 113 901).</w:t>
      </w:r>
    </w:p>
    <w:p w14:paraId="769836E4" w14:textId="607BAA26" w:rsidR="008A5FD9" w:rsidRPr="00CA3A22" w:rsidRDefault="008A5FD9" w:rsidP="0038578C">
      <w:pPr>
        <w:spacing w:after="0" w:line="264" w:lineRule="auto"/>
        <w:ind w:firstLine="709"/>
        <w:jc w:val="both"/>
        <w:rPr>
          <w:rFonts w:ascii="Times New Roman" w:eastAsia="Times New Roman" w:hAnsi="Times New Roman" w:cs="Times New Roman"/>
          <w:sz w:val="28"/>
          <w:szCs w:val="28"/>
          <w:lang w:eastAsia="ru-RU"/>
        </w:rPr>
      </w:pPr>
      <w:r w:rsidRPr="00CA3A22">
        <w:rPr>
          <w:rFonts w:ascii="Times New Roman" w:eastAsia="Times New Roman" w:hAnsi="Times New Roman" w:cs="Times New Roman"/>
          <w:sz w:val="28"/>
          <w:szCs w:val="28"/>
          <w:lang w:eastAsia="ru-RU"/>
        </w:rPr>
        <w:t xml:space="preserve">Согласно статистическим сведениям МВД России, в течение последних трех лет подростковая преступность в Российской Федерация </w:t>
      </w:r>
      <w:r w:rsidR="00096671">
        <w:rPr>
          <w:rFonts w:ascii="Times New Roman" w:eastAsia="Times New Roman" w:hAnsi="Times New Roman" w:cs="Times New Roman"/>
          <w:sz w:val="28"/>
          <w:szCs w:val="28"/>
          <w:lang w:eastAsia="ru-RU"/>
        </w:rPr>
        <w:t>увеличилась</w:t>
      </w:r>
      <w:r w:rsidRPr="00CA3A22">
        <w:rPr>
          <w:rFonts w:ascii="Times New Roman" w:eastAsia="Times New Roman" w:hAnsi="Times New Roman" w:cs="Times New Roman"/>
          <w:sz w:val="28"/>
          <w:szCs w:val="28"/>
          <w:lang w:eastAsia="ru-RU"/>
        </w:rPr>
        <w:t xml:space="preserve"> с </w:t>
      </w:r>
      <w:r w:rsidR="00096671">
        <w:rPr>
          <w:rFonts w:ascii="Times New Roman" w:eastAsia="Times New Roman" w:hAnsi="Times New Roman" w:cs="Times New Roman"/>
          <w:sz w:val="28"/>
          <w:szCs w:val="28"/>
          <w:lang w:eastAsia="ru-RU"/>
        </w:rPr>
        <w:t>27 325</w:t>
      </w:r>
      <w:r w:rsidR="008915AB" w:rsidRPr="00CA3A22">
        <w:rPr>
          <w:rFonts w:ascii="Times New Roman" w:eastAsia="Times New Roman" w:hAnsi="Times New Roman" w:cs="Times New Roman"/>
          <w:sz w:val="28"/>
          <w:szCs w:val="28"/>
          <w:lang w:eastAsia="ru-RU"/>
        </w:rPr>
        <w:t xml:space="preserve"> </w:t>
      </w:r>
      <w:r w:rsidR="00096671">
        <w:rPr>
          <w:rFonts w:ascii="Times New Roman" w:eastAsia="Times New Roman" w:hAnsi="Times New Roman" w:cs="Times New Roman"/>
          <w:sz w:val="28"/>
          <w:szCs w:val="28"/>
          <w:lang w:eastAsia="ru-RU"/>
        </w:rPr>
        <w:br/>
      </w:r>
      <w:r w:rsidR="008915AB" w:rsidRPr="00CA3A22">
        <w:rPr>
          <w:rFonts w:ascii="Times New Roman" w:eastAsia="Times New Roman" w:hAnsi="Times New Roman" w:cs="Times New Roman"/>
          <w:sz w:val="28"/>
          <w:szCs w:val="28"/>
          <w:lang w:eastAsia="ru-RU"/>
        </w:rPr>
        <w:t>в 202</w:t>
      </w:r>
      <w:r w:rsidR="00096671">
        <w:rPr>
          <w:rFonts w:ascii="Times New Roman" w:eastAsia="Times New Roman" w:hAnsi="Times New Roman" w:cs="Times New Roman"/>
          <w:sz w:val="28"/>
          <w:szCs w:val="28"/>
          <w:lang w:eastAsia="ru-RU"/>
        </w:rPr>
        <w:t>3</w:t>
      </w:r>
      <w:r w:rsidRPr="00CA3A22">
        <w:rPr>
          <w:rFonts w:ascii="Times New Roman" w:eastAsia="Times New Roman" w:hAnsi="Times New Roman" w:cs="Times New Roman"/>
          <w:sz w:val="28"/>
          <w:szCs w:val="28"/>
          <w:lang w:eastAsia="ru-RU"/>
        </w:rPr>
        <w:t xml:space="preserve"> </w:t>
      </w:r>
      <w:r w:rsidR="00D825F3" w:rsidRPr="00CA3A22">
        <w:rPr>
          <w:rFonts w:ascii="Times New Roman" w:eastAsia="Times New Roman" w:hAnsi="Times New Roman" w:cs="Times New Roman"/>
          <w:sz w:val="28"/>
          <w:szCs w:val="28"/>
          <w:lang w:eastAsia="ru-RU"/>
        </w:rPr>
        <w:t>г.</w:t>
      </w:r>
      <w:r w:rsidRPr="00CA3A22">
        <w:rPr>
          <w:rFonts w:ascii="Times New Roman" w:eastAsia="Times New Roman" w:hAnsi="Times New Roman" w:cs="Times New Roman"/>
          <w:sz w:val="28"/>
          <w:szCs w:val="28"/>
          <w:lang w:eastAsia="ru-RU"/>
        </w:rPr>
        <w:t xml:space="preserve"> до </w:t>
      </w:r>
      <w:r w:rsidR="00096671">
        <w:rPr>
          <w:rFonts w:ascii="Times New Roman" w:eastAsia="Times New Roman" w:hAnsi="Times New Roman" w:cs="Times New Roman"/>
          <w:sz w:val="28"/>
          <w:szCs w:val="28"/>
          <w:lang w:eastAsia="ru-RU"/>
        </w:rPr>
        <w:t>29 065</w:t>
      </w:r>
      <w:r w:rsidRPr="00CA3A22">
        <w:rPr>
          <w:rFonts w:ascii="Times New Roman" w:eastAsia="Times New Roman" w:hAnsi="Times New Roman" w:cs="Times New Roman"/>
          <w:sz w:val="28"/>
          <w:szCs w:val="28"/>
          <w:lang w:eastAsia="ru-RU"/>
        </w:rPr>
        <w:t xml:space="preserve"> в 202</w:t>
      </w:r>
      <w:r w:rsidR="00096671">
        <w:rPr>
          <w:rFonts w:ascii="Times New Roman" w:eastAsia="Times New Roman" w:hAnsi="Times New Roman" w:cs="Times New Roman"/>
          <w:sz w:val="28"/>
          <w:szCs w:val="28"/>
          <w:lang w:eastAsia="ru-RU"/>
        </w:rPr>
        <w:t>5</w:t>
      </w:r>
      <w:r w:rsidR="0031237E">
        <w:rPr>
          <w:rFonts w:ascii="Times New Roman" w:eastAsia="Times New Roman" w:hAnsi="Times New Roman" w:cs="Times New Roman"/>
          <w:sz w:val="28"/>
          <w:szCs w:val="28"/>
          <w:lang w:eastAsia="ru-RU"/>
        </w:rPr>
        <w:t xml:space="preserve"> г.</w:t>
      </w:r>
    </w:p>
    <w:p w14:paraId="03C38C7A" w14:textId="3C9D65DA"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В анализируемом периоде удельный вес преступлений, совершенных несовершеннолетними или при их участии, от общего количества всех уголовно наказуемых деяний не превысил </w:t>
      </w:r>
      <w:r w:rsidR="005A2FDA">
        <w:rPr>
          <w:rFonts w:ascii="Times New Roman" w:eastAsia="Times New Roman" w:hAnsi="Times New Roman" w:cs="Times New Roman"/>
          <w:sz w:val="28"/>
          <w:szCs w:val="28"/>
          <w:lang w:eastAsia="ru-RU"/>
        </w:rPr>
        <w:t>3,5%</w:t>
      </w:r>
      <w:r w:rsidRPr="00A33875">
        <w:rPr>
          <w:rFonts w:ascii="Times New Roman" w:eastAsia="Times New Roman" w:hAnsi="Times New Roman" w:cs="Times New Roman"/>
          <w:sz w:val="28"/>
          <w:szCs w:val="28"/>
          <w:lang w:eastAsia="ru-RU"/>
        </w:rPr>
        <w:t xml:space="preserve"> (2025 г</w:t>
      </w:r>
      <w:r w:rsidR="00EB43CB">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3,4%; 2024 г</w:t>
      </w:r>
      <w:r w:rsidR="00EB43CB">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2,9%; 2023 г</w:t>
      </w:r>
      <w:r w:rsidR="00EB43CB">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2,7%).</w:t>
      </w:r>
    </w:p>
    <w:p w14:paraId="7FF0CE80" w14:textId="507BAEDE"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На фоне снижения уровня указанных криминальных посягательств средней (2025 г</w:t>
      </w:r>
      <w:r w:rsidR="00FF65D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9 753; 2024 г</w:t>
      </w:r>
      <w:r w:rsidR="00FF65D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9 815; 2023 г</w:t>
      </w:r>
      <w:r w:rsidR="00FF65D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11 099) и небольшой (2025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6 625; </w:t>
      </w:r>
      <w:r w:rsidR="002C0335">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2024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6 089; 2023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6 798) тяжести, возросло число тяжких (2025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6 491; </w:t>
      </w:r>
      <w:r w:rsidR="002C0335">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2024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w:t>
      </w:r>
      <w:r w:rsidR="002C0335">
        <w:rPr>
          <w:rFonts w:ascii="Times New Roman" w:eastAsia="Times New Roman" w:hAnsi="Times New Roman" w:cs="Times New Roman"/>
          <w:sz w:val="28"/>
          <w:szCs w:val="28"/>
          <w:lang w:eastAsia="ru-RU"/>
        </w:rPr>
        <w:t xml:space="preserve"> </w:t>
      </w:r>
      <w:r w:rsidRPr="00A33875">
        <w:rPr>
          <w:rFonts w:ascii="Times New Roman" w:eastAsia="Times New Roman" w:hAnsi="Times New Roman" w:cs="Times New Roman"/>
          <w:sz w:val="28"/>
          <w:szCs w:val="28"/>
          <w:lang w:eastAsia="ru-RU"/>
        </w:rPr>
        <w:t>6 333; 2023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6 465) и особо тяжких (2025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6 196; 2024 </w:t>
      </w:r>
      <w:r w:rsidR="002C0335">
        <w:rPr>
          <w:rFonts w:ascii="Times New Roman" w:eastAsia="Times New Roman" w:hAnsi="Times New Roman" w:cs="Times New Roman"/>
          <w:sz w:val="28"/>
          <w:szCs w:val="28"/>
          <w:lang w:eastAsia="ru-RU"/>
        </w:rPr>
        <w:t>г.</w:t>
      </w:r>
      <w:r w:rsidRPr="00A33875">
        <w:rPr>
          <w:rFonts w:ascii="Times New Roman" w:eastAsia="Times New Roman" w:hAnsi="Times New Roman" w:cs="Times New Roman"/>
          <w:sz w:val="28"/>
          <w:szCs w:val="28"/>
          <w:lang w:eastAsia="ru-RU"/>
        </w:rPr>
        <w:t xml:space="preserve"> – 4 161; </w:t>
      </w:r>
      <w:r w:rsidR="002C0335">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2023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2 963) составов.</w:t>
      </w:r>
    </w:p>
    <w:p w14:paraId="2C584DC1" w14:textId="7BA2F2CB"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В 2025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участником преступлений стал 22 231 подросток (2024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21 069; 2023 г</w:t>
      </w:r>
      <w:r w:rsidR="002C033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22 340).</w:t>
      </w:r>
    </w:p>
    <w:p w14:paraId="52ABB92F" w14:textId="5CCA9334"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За последние три года увеличилось число лиц, не достигших 18 лет, совершивших такие деяния в составе группы лиц (2025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605; 2024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513; </w:t>
      </w:r>
      <w:r w:rsidR="00447BF2">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2023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467), группы лиц по предварительному сговору (2025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9 002; 2024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w:t>
      </w:r>
      <w:r w:rsidR="00447BF2">
        <w:rPr>
          <w:rFonts w:ascii="Times New Roman" w:eastAsia="Times New Roman" w:hAnsi="Times New Roman" w:cs="Times New Roman"/>
          <w:sz w:val="28"/>
          <w:szCs w:val="28"/>
          <w:lang w:eastAsia="ru-RU"/>
        </w:rPr>
        <w:br/>
        <w:t>8 502; 2023 г.</w:t>
      </w:r>
      <w:r w:rsidRPr="00A33875">
        <w:rPr>
          <w:rFonts w:ascii="Times New Roman" w:eastAsia="Times New Roman" w:hAnsi="Times New Roman" w:cs="Times New Roman"/>
          <w:sz w:val="28"/>
          <w:szCs w:val="28"/>
          <w:lang w:eastAsia="ru-RU"/>
        </w:rPr>
        <w:t xml:space="preserve"> – 8 8</w:t>
      </w:r>
      <w:r w:rsidR="006119C3">
        <w:rPr>
          <w:rFonts w:ascii="Times New Roman" w:eastAsia="Times New Roman" w:hAnsi="Times New Roman" w:cs="Times New Roman"/>
          <w:sz w:val="28"/>
          <w:szCs w:val="28"/>
          <w:lang w:eastAsia="ru-RU"/>
        </w:rPr>
        <w:t>90</w:t>
      </w:r>
      <w:r w:rsidRPr="00A33875">
        <w:rPr>
          <w:rFonts w:ascii="Times New Roman" w:eastAsia="Times New Roman" w:hAnsi="Times New Roman" w:cs="Times New Roman"/>
          <w:sz w:val="28"/>
          <w:szCs w:val="28"/>
          <w:lang w:eastAsia="ru-RU"/>
        </w:rPr>
        <w:t>). При этом в два с половиной раза больше несовершеннолетних вовлечено в организованные преступные группы или сообщества (2025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521; </w:t>
      </w:r>
      <w:r w:rsidR="00447BF2">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2024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335; 2023 г</w:t>
      </w:r>
      <w:r w:rsidR="00447BF2">
        <w:rPr>
          <w:rFonts w:ascii="Times New Roman" w:eastAsia="Times New Roman" w:hAnsi="Times New Roman" w:cs="Times New Roman"/>
          <w:sz w:val="28"/>
          <w:szCs w:val="28"/>
          <w:lang w:eastAsia="ru-RU"/>
        </w:rPr>
        <w:t>.</w:t>
      </w:r>
      <w:r w:rsidR="00E462AE">
        <w:rPr>
          <w:rFonts w:ascii="Times New Roman" w:eastAsia="Times New Roman" w:hAnsi="Times New Roman" w:cs="Times New Roman"/>
          <w:sz w:val="28"/>
          <w:szCs w:val="28"/>
          <w:lang w:eastAsia="ru-RU"/>
        </w:rPr>
        <w:t xml:space="preserve"> – 208).</w:t>
      </w:r>
    </w:p>
    <w:p w14:paraId="1B85C4E0" w14:textId="58BF3ABF"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В 2025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на момент совершения преступления 1 980 подростков находились </w:t>
      </w:r>
      <w:r w:rsidR="00447BF2">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в состоянии алкогольного опьянения (2024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1 904; 2023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2 340), 97 – наркотического (2024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56; 2023 г</w:t>
      </w:r>
      <w:r w:rsidR="00447BF2">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60).</w:t>
      </w:r>
    </w:p>
    <w:p w14:paraId="75DE76C0" w14:textId="0F9C547C"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Сохраняется положительная динамика снижения числа подростков, допустивших уголовно наказуемые проступки повторно (2025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3 733; 2024 </w:t>
      </w:r>
      <w:r w:rsidR="00841EF4">
        <w:rPr>
          <w:rFonts w:ascii="Times New Roman" w:eastAsia="Times New Roman" w:hAnsi="Times New Roman" w:cs="Times New Roman"/>
          <w:sz w:val="28"/>
          <w:szCs w:val="28"/>
          <w:lang w:eastAsia="ru-RU"/>
        </w:rPr>
        <w:t>г.</w:t>
      </w:r>
      <w:r w:rsidRPr="00A33875">
        <w:rPr>
          <w:rFonts w:ascii="Times New Roman" w:eastAsia="Times New Roman" w:hAnsi="Times New Roman" w:cs="Times New Roman"/>
          <w:sz w:val="28"/>
          <w:szCs w:val="28"/>
          <w:lang w:eastAsia="ru-RU"/>
        </w:rPr>
        <w:t xml:space="preserve"> – </w:t>
      </w:r>
      <w:r w:rsidR="00841EF4">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4 050; 2023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5 156). </w:t>
      </w:r>
    </w:p>
    <w:p w14:paraId="727E987C" w14:textId="213DC841"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В структуре подростковой преступности преобладают противозаконные акты против собственности (2025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61,3% или 17 831; 2024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w:t>
      </w:r>
      <w:r w:rsidR="006119C3">
        <w:rPr>
          <w:rFonts w:ascii="Times New Roman" w:eastAsia="Times New Roman" w:hAnsi="Times New Roman" w:cs="Times New Roman"/>
          <w:sz w:val="28"/>
          <w:szCs w:val="28"/>
          <w:lang w:eastAsia="ru-RU"/>
        </w:rPr>
        <w:t>67,6</w:t>
      </w:r>
      <w:r w:rsidRPr="00A33875">
        <w:rPr>
          <w:rFonts w:ascii="Times New Roman" w:eastAsia="Times New Roman" w:hAnsi="Times New Roman" w:cs="Times New Roman"/>
          <w:sz w:val="28"/>
          <w:szCs w:val="28"/>
          <w:lang w:eastAsia="ru-RU"/>
        </w:rPr>
        <w:t>% или 1</w:t>
      </w:r>
      <w:r w:rsidR="006119C3">
        <w:rPr>
          <w:rFonts w:ascii="Times New Roman" w:eastAsia="Times New Roman" w:hAnsi="Times New Roman" w:cs="Times New Roman"/>
          <w:sz w:val="28"/>
          <w:szCs w:val="28"/>
          <w:lang w:eastAsia="ru-RU"/>
        </w:rPr>
        <w:t>7</w:t>
      </w:r>
      <w:r w:rsidRPr="00A33875">
        <w:rPr>
          <w:rFonts w:ascii="Times New Roman" w:eastAsia="Times New Roman" w:hAnsi="Times New Roman" w:cs="Times New Roman"/>
          <w:sz w:val="28"/>
          <w:szCs w:val="28"/>
          <w:lang w:eastAsia="ru-RU"/>
        </w:rPr>
        <w:t xml:space="preserve"> </w:t>
      </w:r>
      <w:r w:rsidR="006119C3">
        <w:rPr>
          <w:rFonts w:ascii="Times New Roman" w:eastAsia="Times New Roman" w:hAnsi="Times New Roman" w:cs="Times New Roman"/>
          <w:sz w:val="28"/>
          <w:szCs w:val="28"/>
          <w:lang w:eastAsia="ru-RU"/>
        </w:rPr>
        <w:t>848</w:t>
      </w:r>
      <w:r w:rsidRPr="00A33875">
        <w:rPr>
          <w:rFonts w:ascii="Times New Roman" w:eastAsia="Times New Roman" w:hAnsi="Times New Roman" w:cs="Times New Roman"/>
          <w:sz w:val="28"/>
          <w:szCs w:val="28"/>
          <w:lang w:eastAsia="ru-RU"/>
        </w:rPr>
        <w:t xml:space="preserve">; </w:t>
      </w:r>
      <w:r w:rsidR="00841EF4">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2023 г</w:t>
      </w:r>
      <w:r w:rsidR="00841EF4">
        <w:rPr>
          <w:rFonts w:ascii="Times New Roman" w:eastAsia="Times New Roman" w:hAnsi="Times New Roman" w:cs="Times New Roman"/>
          <w:sz w:val="28"/>
          <w:szCs w:val="28"/>
          <w:lang w:eastAsia="ru-RU"/>
        </w:rPr>
        <w:t>.</w:t>
      </w:r>
      <w:r w:rsidR="00E462AE">
        <w:rPr>
          <w:rFonts w:ascii="Times New Roman" w:eastAsia="Times New Roman" w:hAnsi="Times New Roman" w:cs="Times New Roman"/>
          <w:sz w:val="28"/>
          <w:szCs w:val="28"/>
          <w:lang w:eastAsia="ru-RU"/>
        </w:rPr>
        <w:t xml:space="preserve"> – 7</w:t>
      </w:r>
      <w:r w:rsidR="006119C3">
        <w:rPr>
          <w:rFonts w:ascii="Times New Roman" w:eastAsia="Times New Roman" w:hAnsi="Times New Roman" w:cs="Times New Roman"/>
          <w:sz w:val="28"/>
          <w:szCs w:val="28"/>
          <w:lang w:eastAsia="ru-RU"/>
        </w:rPr>
        <w:t>4</w:t>
      </w:r>
      <w:r w:rsidR="00E462AE">
        <w:rPr>
          <w:rFonts w:ascii="Times New Roman" w:eastAsia="Times New Roman" w:hAnsi="Times New Roman" w:cs="Times New Roman"/>
          <w:sz w:val="28"/>
          <w:szCs w:val="28"/>
          <w:lang w:eastAsia="ru-RU"/>
        </w:rPr>
        <w:t>,</w:t>
      </w:r>
      <w:r w:rsidR="006119C3">
        <w:rPr>
          <w:rFonts w:ascii="Times New Roman" w:eastAsia="Times New Roman" w:hAnsi="Times New Roman" w:cs="Times New Roman"/>
          <w:sz w:val="28"/>
          <w:szCs w:val="28"/>
          <w:lang w:eastAsia="ru-RU"/>
        </w:rPr>
        <w:t>4</w:t>
      </w:r>
      <w:r w:rsidR="00E462AE">
        <w:rPr>
          <w:rFonts w:ascii="Times New Roman" w:eastAsia="Times New Roman" w:hAnsi="Times New Roman" w:cs="Times New Roman"/>
          <w:sz w:val="28"/>
          <w:szCs w:val="28"/>
          <w:lang w:eastAsia="ru-RU"/>
        </w:rPr>
        <w:t xml:space="preserve">% или </w:t>
      </w:r>
      <w:r w:rsidR="006119C3">
        <w:rPr>
          <w:rFonts w:ascii="Times New Roman" w:eastAsia="Times New Roman" w:hAnsi="Times New Roman" w:cs="Times New Roman"/>
          <w:sz w:val="28"/>
          <w:szCs w:val="28"/>
          <w:lang w:eastAsia="ru-RU"/>
        </w:rPr>
        <w:t>20 326</w:t>
      </w:r>
      <w:r w:rsidR="00E462AE">
        <w:rPr>
          <w:rFonts w:ascii="Times New Roman" w:eastAsia="Times New Roman" w:hAnsi="Times New Roman" w:cs="Times New Roman"/>
          <w:sz w:val="28"/>
          <w:szCs w:val="28"/>
          <w:lang w:eastAsia="ru-RU"/>
        </w:rPr>
        <w:t>).</w:t>
      </w:r>
    </w:p>
    <w:p w14:paraId="64F0879C" w14:textId="04BAA21F"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lastRenderedPageBreak/>
        <w:t>На протяжении последних трех лет в два раза увеличилось число противозаконных деяний с участием несовершеннолетних в сфере незаконного</w:t>
      </w:r>
      <w:r>
        <w:rPr>
          <w:rFonts w:ascii="Times New Roman" w:eastAsia="Times New Roman" w:hAnsi="Times New Roman" w:cs="Times New Roman"/>
          <w:sz w:val="28"/>
          <w:szCs w:val="28"/>
          <w:lang w:eastAsia="ru-RU"/>
        </w:rPr>
        <w:t xml:space="preserve"> оборота наркотических средств </w:t>
      </w:r>
      <w:r w:rsidRPr="00A33875">
        <w:rPr>
          <w:rFonts w:ascii="Times New Roman" w:eastAsia="Times New Roman" w:hAnsi="Times New Roman" w:cs="Times New Roman"/>
          <w:sz w:val="28"/>
          <w:szCs w:val="28"/>
          <w:lang w:eastAsia="ru-RU"/>
        </w:rPr>
        <w:t>(2025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5 513; 2024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3 785; 2023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2 647), основная часть которых связана с их сбытом (2025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89,7% или 4 943; 2024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85,6% или 3 240; 2023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78,1% или 2 067).</w:t>
      </w:r>
    </w:p>
    <w:p w14:paraId="7A8F5A30" w14:textId="48DE19D5"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В условиях цифровизации общества возросло количество противоправных действий, совершенных подростками с использованием информационно-т</w:t>
      </w:r>
      <w:r>
        <w:rPr>
          <w:rFonts w:ascii="Times New Roman" w:eastAsia="Times New Roman" w:hAnsi="Times New Roman" w:cs="Times New Roman"/>
          <w:sz w:val="28"/>
          <w:szCs w:val="28"/>
          <w:lang w:eastAsia="ru-RU"/>
        </w:rPr>
        <w:t xml:space="preserve">елекоммуникационных технологий </w:t>
      </w:r>
      <w:r w:rsidRPr="00A33875">
        <w:rPr>
          <w:rFonts w:ascii="Times New Roman" w:eastAsia="Times New Roman" w:hAnsi="Times New Roman" w:cs="Times New Roman"/>
          <w:sz w:val="28"/>
          <w:szCs w:val="28"/>
          <w:lang w:eastAsia="ru-RU"/>
        </w:rPr>
        <w:t>(2025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8 823; 2024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7 734; 2023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6 047). </w:t>
      </w:r>
    </w:p>
    <w:p w14:paraId="6883E091" w14:textId="36F34456"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К криминальным проступкам данного вида в 2025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причастны 4</w:t>
      </w:r>
      <w:r w:rsidR="00841EF4">
        <w:rPr>
          <w:rFonts w:ascii="Times New Roman" w:eastAsia="Times New Roman" w:hAnsi="Times New Roman" w:cs="Times New Roman"/>
          <w:sz w:val="28"/>
          <w:szCs w:val="28"/>
          <w:lang w:eastAsia="ru-RU"/>
        </w:rPr>
        <w:t> </w:t>
      </w:r>
      <w:r w:rsidRPr="00A33875">
        <w:rPr>
          <w:rFonts w:ascii="Times New Roman" w:eastAsia="Times New Roman" w:hAnsi="Times New Roman" w:cs="Times New Roman"/>
          <w:sz w:val="28"/>
          <w:szCs w:val="28"/>
          <w:lang w:eastAsia="ru-RU"/>
        </w:rPr>
        <w:t xml:space="preserve">235 </w:t>
      </w:r>
      <w:r w:rsidR="00841EF4" w:rsidRPr="00A33875">
        <w:rPr>
          <w:rFonts w:ascii="Times New Roman" w:eastAsia="Times New Roman" w:hAnsi="Times New Roman" w:cs="Times New Roman"/>
          <w:sz w:val="28"/>
          <w:szCs w:val="28"/>
          <w:lang w:eastAsia="ru-RU"/>
        </w:rPr>
        <w:t xml:space="preserve">лиц </w:t>
      </w:r>
      <w:r w:rsidR="00841EF4">
        <w:rPr>
          <w:rFonts w:ascii="Times New Roman" w:eastAsia="Times New Roman" w:hAnsi="Times New Roman" w:cs="Times New Roman"/>
          <w:sz w:val="28"/>
          <w:szCs w:val="28"/>
          <w:lang w:eastAsia="ru-RU"/>
        </w:rPr>
        <w:br/>
      </w:r>
      <w:r w:rsidR="00841EF4" w:rsidRPr="00A33875">
        <w:rPr>
          <w:rFonts w:ascii="Times New Roman" w:eastAsia="Times New Roman" w:hAnsi="Times New Roman" w:cs="Times New Roman"/>
          <w:sz w:val="28"/>
          <w:szCs w:val="28"/>
          <w:lang w:eastAsia="ru-RU"/>
        </w:rPr>
        <w:t xml:space="preserve">в возрасте до 18 лет </w:t>
      </w:r>
      <w:r w:rsidRPr="00A33875">
        <w:rPr>
          <w:rFonts w:ascii="Times New Roman" w:eastAsia="Times New Roman" w:hAnsi="Times New Roman" w:cs="Times New Roman"/>
          <w:sz w:val="28"/>
          <w:szCs w:val="28"/>
          <w:lang w:eastAsia="ru-RU"/>
        </w:rPr>
        <w:t>(2024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4 424; 2023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4 066), из них 80% </w:t>
      </w:r>
      <w:r w:rsidR="00841EF4" w:rsidRPr="00A33875">
        <w:rPr>
          <w:rFonts w:ascii="Times New Roman" w:eastAsia="Times New Roman" w:hAnsi="Times New Roman" w:cs="Times New Roman"/>
          <w:sz w:val="28"/>
          <w:szCs w:val="28"/>
          <w:lang w:eastAsia="ru-RU"/>
        </w:rPr>
        <w:t xml:space="preserve">стали участниками тяжких и особо тяжких деяний </w:t>
      </w:r>
      <w:r w:rsidRPr="00A33875">
        <w:rPr>
          <w:rFonts w:ascii="Times New Roman" w:eastAsia="Times New Roman" w:hAnsi="Times New Roman" w:cs="Times New Roman"/>
          <w:sz w:val="28"/>
          <w:szCs w:val="28"/>
          <w:lang w:eastAsia="ru-RU"/>
        </w:rPr>
        <w:t>(</w:t>
      </w:r>
      <w:r w:rsidR="00841EF4">
        <w:rPr>
          <w:rFonts w:ascii="Times New Roman" w:eastAsia="Times New Roman" w:hAnsi="Times New Roman" w:cs="Times New Roman"/>
          <w:sz w:val="28"/>
          <w:szCs w:val="28"/>
          <w:lang w:eastAsia="ru-RU"/>
        </w:rPr>
        <w:t>2025 г. –</w:t>
      </w:r>
      <w:r w:rsidRPr="00A33875">
        <w:rPr>
          <w:rFonts w:ascii="Times New Roman" w:eastAsia="Times New Roman" w:hAnsi="Times New Roman" w:cs="Times New Roman"/>
          <w:sz w:val="28"/>
          <w:szCs w:val="28"/>
          <w:lang w:eastAsia="ru-RU"/>
        </w:rPr>
        <w:t xml:space="preserve"> 3 39</w:t>
      </w:r>
      <w:r w:rsidR="006119C3">
        <w:rPr>
          <w:rFonts w:ascii="Times New Roman" w:eastAsia="Times New Roman" w:hAnsi="Times New Roman" w:cs="Times New Roman"/>
          <w:sz w:val="28"/>
          <w:szCs w:val="28"/>
          <w:lang w:eastAsia="ru-RU"/>
        </w:rPr>
        <w:t>8</w:t>
      </w:r>
      <w:r w:rsidRPr="00A33875">
        <w:rPr>
          <w:rFonts w:ascii="Times New Roman" w:eastAsia="Times New Roman" w:hAnsi="Times New Roman" w:cs="Times New Roman"/>
          <w:sz w:val="28"/>
          <w:szCs w:val="28"/>
          <w:lang w:eastAsia="ru-RU"/>
        </w:rPr>
        <w:t>; 2024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3 369; 2023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3 167).</w:t>
      </w:r>
    </w:p>
    <w:p w14:paraId="268D26DE" w14:textId="0134F5A5"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В 2023</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2025 г</w:t>
      </w:r>
      <w:r w:rsidR="00841EF4">
        <w:rPr>
          <w:rFonts w:ascii="Times New Roman" w:eastAsia="Times New Roman" w:hAnsi="Times New Roman" w:cs="Times New Roman"/>
          <w:sz w:val="28"/>
          <w:szCs w:val="28"/>
          <w:lang w:eastAsia="ru-RU"/>
        </w:rPr>
        <w:t>г.</w:t>
      </w:r>
      <w:r w:rsidRPr="00A33875">
        <w:rPr>
          <w:rFonts w:ascii="Times New Roman" w:eastAsia="Times New Roman" w:hAnsi="Times New Roman" w:cs="Times New Roman"/>
          <w:sz w:val="28"/>
          <w:szCs w:val="28"/>
          <w:lang w:eastAsia="ru-RU"/>
        </w:rPr>
        <w:t xml:space="preserve"> в два раза увеличилось число посягательств с участием несовершеннолетних против общественной безопасности (с 576 до 1 165), из них террористических актов (с 8 до 102), публичных призывов к осуществлению террористической деятельности и оправданий терроризма (с 23 до 72), заведомо ложных сообщений об акте терроризма (со 166 до 307).</w:t>
      </w:r>
    </w:p>
    <w:p w14:paraId="21EE45DE" w14:textId="5D0E10B5"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Кратно возрос массив преступлений против основ конституционного строя </w:t>
      </w:r>
      <w:r w:rsidR="00841EF4">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 xml:space="preserve">и безопасности государства (с 15 до 154), в том числе публичных призывов </w:t>
      </w:r>
      <w:r w:rsidR="00841EF4">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к осуществлению экстремистской деятельности (с 7 до 48), диверсий (с 2 до 28).</w:t>
      </w:r>
    </w:p>
    <w:p w14:paraId="585742BD" w14:textId="41E9E316"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В 2025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установлено 249 </w:t>
      </w:r>
      <w:r w:rsidR="00841EF4" w:rsidRPr="00A33875">
        <w:rPr>
          <w:rFonts w:ascii="Times New Roman" w:eastAsia="Times New Roman" w:hAnsi="Times New Roman" w:cs="Times New Roman"/>
          <w:sz w:val="28"/>
          <w:szCs w:val="28"/>
          <w:lang w:eastAsia="ru-RU"/>
        </w:rPr>
        <w:t xml:space="preserve">лиц в возрасте до 18 лет, допустивших уголовно наказуемые деяния террористического характера </w:t>
      </w:r>
      <w:r w:rsidRPr="00A33875">
        <w:rPr>
          <w:rFonts w:ascii="Times New Roman" w:eastAsia="Times New Roman" w:hAnsi="Times New Roman" w:cs="Times New Roman"/>
          <w:sz w:val="28"/>
          <w:szCs w:val="28"/>
          <w:lang w:eastAsia="ru-RU"/>
        </w:rPr>
        <w:t>(2024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98; 2023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44)</w:t>
      </w:r>
      <w:r w:rsidR="00841EF4" w:rsidRPr="00A33875">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142 </w:t>
      </w:r>
      <w:r w:rsidR="00841EF4" w:rsidRPr="00A33875">
        <w:rPr>
          <w:rFonts w:ascii="Times New Roman" w:eastAsia="Times New Roman" w:hAnsi="Times New Roman" w:cs="Times New Roman"/>
          <w:sz w:val="28"/>
          <w:szCs w:val="28"/>
          <w:lang w:eastAsia="ru-RU"/>
        </w:rPr>
        <w:t>–</w:t>
      </w:r>
      <w:r w:rsidR="00841EF4">
        <w:rPr>
          <w:rFonts w:ascii="Times New Roman" w:eastAsia="Times New Roman" w:hAnsi="Times New Roman" w:cs="Times New Roman"/>
          <w:sz w:val="28"/>
          <w:szCs w:val="28"/>
          <w:lang w:eastAsia="ru-RU"/>
        </w:rPr>
        <w:t xml:space="preserve"> </w:t>
      </w:r>
      <w:r w:rsidR="00841EF4" w:rsidRPr="00A33875">
        <w:rPr>
          <w:rFonts w:ascii="Times New Roman" w:eastAsia="Times New Roman" w:hAnsi="Times New Roman" w:cs="Times New Roman"/>
          <w:sz w:val="28"/>
          <w:szCs w:val="28"/>
          <w:lang w:eastAsia="ru-RU"/>
        </w:rPr>
        <w:t xml:space="preserve">экстремистской направленности </w:t>
      </w:r>
      <w:r w:rsidRPr="00A33875">
        <w:rPr>
          <w:rFonts w:ascii="Times New Roman" w:eastAsia="Times New Roman" w:hAnsi="Times New Roman" w:cs="Times New Roman"/>
          <w:sz w:val="28"/>
          <w:szCs w:val="28"/>
          <w:lang w:eastAsia="ru-RU"/>
        </w:rPr>
        <w:t>(2024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97; 2023 г</w:t>
      </w:r>
      <w:r w:rsidR="00841EF4">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w:t>
      </w:r>
      <w:r w:rsidR="009C2F27">
        <w:rPr>
          <w:rFonts w:ascii="Times New Roman" w:eastAsia="Times New Roman" w:hAnsi="Times New Roman" w:cs="Times New Roman"/>
          <w:sz w:val="28"/>
          <w:szCs w:val="28"/>
          <w:lang w:eastAsia="ru-RU"/>
        </w:rPr>
        <w:t>52).</w:t>
      </w:r>
    </w:p>
    <w:p w14:paraId="26A84453" w14:textId="1330E45C"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В последние три года наметилась тенденция увеличения уровня преступности несовершеннолетних мигрантов (2025 г</w:t>
      </w:r>
      <w:r w:rsidR="00627A5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404; 2024 г</w:t>
      </w:r>
      <w:r w:rsidR="00627A5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381; 2023 г</w:t>
      </w:r>
      <w:r w:rsidR="00627A5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353).</w:t>
      </w:r>
    </w:p>
    <w:p w14:paraId="7F3FE7DB" w14:textId="08396CB9" w:rsidR="00A33875" w:rsidRPr="00A33875" w:rsidRDefault="00627A5F" w:rsidP="009C2F27">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 г.</w:t>
      </w:r>
      <w:r w:rsidR="00A33875" w:rsidRPr="00A33875">
        <w:rPr>
          <w:rFonts w:ascii="Times New Roman" w:eastAsia="Times New Roman" w:hAnsi="Times New Roman" w:cs="Times New Roman"/>
          <w:sz w:val="28"/>
          <w:szCs w:val="28"/>
          <w:lang w:eastAsia="ru-RU"/>
        </w:rPr>
        <w:t xml:space="preserve"> каждое четвертое уголовно наказуемое деяние совершено подростками-мигрантами, находящимися в Российской Федерации незаконно </w:t>
      </w:r>
      <w:r>
        <w:rPr>
          <w:rFonts w:ascii="Times New Roman" w:eastAsia="Times New Roman" w:hAnsi="Times New Roman" w:cs="Times New Roman"/>
          <w:sz w:val="28"/>
          <w:szCs w:val="28"/>
          <w:lang w:eastAsia="ru-RU"/>
        </w:rPr>
        <w:br/>
      </w:r>
      <w:r w:rsidR="00A33875" w:rsidRPr="00A3387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2025 г. –</w:t>
      </w:r>
      <w:r w:rsidR="00A33875" w:rsidRPr="00A33875">
        <w:rPr>
          <w:rFonts w:ascii="Times New Roman" w:eastAsia="Times New Roman" w:hAnsi="Times New Roman" w:cs="Times New Roman"/>
          <w:sz w:val="28"/>
          <w:szCs w:val="28"/>
          <w:lang w:eastAsia="ru-RU"/>
        </w:rPr>
        <w:t xml:space="preserve"> 91; 2024 г</w:t>
      </w:r>
      <w:r>
        <w:rPr>
          <w:rFonts w:ascii="Times New Roman" w:eastAsia="Times New Roman" w:hAnsi="Times New Roman" w:cs="Times New Roman"/>
          <w:sz w:val="28"/>
          <w:szCs w:val="28"/>
          <w:lang w:eastAsia="ru-RU"/>
        </w:rPr>
        <w:t>.</w:t>
      </w:r>
      <w:r w:rsidR="00A33875" w:rsidRPr="00A33875">
        <w:rPr>
          <w:rFonts w:ascii="Times New Roman" w:eastAsia="Times New Roman" w:hAnsi="Times New Roman" w:cs="Times New Roman"/>
          <w:sz w:val="28"/>
          <w:szCs w:val="28"/>
          <w:lang w:eastAsia="ru-RU"/>
        </w:rPr>
        <w:t xml:space="preserve"> – 115; 2023 г</w:t>
      </w:r>
      <w:r>
        <w:rPr>
          <w:rFonts w:ascii="Times New Roman" w:eastAsia="Times New Roman" w:hAnsi="Times New Roman" w:cs="Times New Roman"/>
          <w:sz w:val="28"/>
          <w:szCs w:val="28"/>
          <w:lang w:eastAsia="ru-RU"/>
        </w:rPr>
        <w:t>.</w:t>
      </w:r>
      <w:r w:rsidR="00A33875" w:rsidRPr="00A33875">
        <w:rPr>
          <w:rFonts w:ascii="Times New Roman" w:eastAsia="Times New Roman" w:hAnsi="Times New Roman" w:cs="Times New Roman"/>
          <w:sz w:val="28"/>
          <w:szCs w:val="28"/>
          <w:lang w:eastAsia="ru-RU"/>
        </w:rPr>
        <w:t xml:space="preserve"> </w:t>
      </w:r>
      <w:r w:rsidR="009C2F27">
        <w:rPr>
          <w:rFonts w:ascii="Times New Roman" w:eastAsia="Times New Roman" w:hAnsi="Times New Roman" w:cs="Times New Roman"/>
          <w:sz w:val="28"/>
          <w:szCs w:val="28"/>
          <w:lang w:eastAsia="ru-RU"/>
        </w:rPr>
        <w:t>– 47)</w:t>
      </w:r>
      <w:r w:rsidR="00A33875" w:rsidRPr="00A33875">
        <w:rPr>
          <w:rFonts w:ascii="Times New Roman" w:eastAsia="Times New Roman" w:hAnsi="Times New Roman" w:cs="Times New Roman"/>
          <w:sz w:val="28"/>
          <w:szCs w:val="28"/>
          <w:lang w:eastAsia="ru-RU"/>
        </w:rPr>
        <w:t xml:space="preserve"> и прибывшими в страну с целью учебы </w:t>
      </w:r>
      <w:r>
        <w:rPr>
          <w:rFonts w:ascii="Times New Roman" w:eastAsia="Times New Roman" w:hAnsi="Times New Roman" w:cs="Times New Roman"/>
          <w:sz w:val="28"/>
          <w:szCs w:val="28"/>
          <w:lang w:eastAsia="ru-RU"/>
        </w:rPr>
        <w:br/>
      </w:r>
      <w:r w:rsidR="00A33875" w:rsidRPr="00A3387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2025 г. –</w:t>
      </w:r>
      <w:r w:rsidR="00A33875" w:rsidRPr="00A33875">
        <w:rPr>
          <w:rFonts w:ascii="Times New Roman" w:eastAsia="Times New Roman" w:hAnsi="Times New Roman" w:cs="Times New Roman"/>
          <w:sz w:val="28"/>
          <w:szCs w:val="28"/>
          <w:lang w:eastAsia="ru-RU"/>
        </w:rPr>
        <w:t xml:space="preserve"> 99; 2024 </w:t>
      </w:r>
      <w:r>
        <w:rPr>
          <w:rFonts w:ascii="Times New Roman" w:eastAsia="Times New Roman" w:hAnsi="Times New Roman" w:cs="Times New Roman"/>
          <w:sz w:val="28"/>
          <w:szCs w:val="28"/>
          <w:lang w:eastAsia="ru-RU"/>
        </w:rPr>
        <w:t>г.</w:t>
      </w:r>
      <w:r w:rsidR="00A33875" w:rsidRPr="00A33875">
        <w:rPr>
          <w:rFonts w:ascii="Times New Roman" w:eastAsia="Times New Roman" w:hAnsi="Times New Roman" w:cs="Times New Roman"/>
          <w:sz w:val="28"/>
          <w:szCs w:val="28"/>
          <w:lang w:eastAsia="ru-RU"/>
        </w:rPr>
        <w:t xml:space="preserve"> – 98; 2023 г</w:t>
      </w:r>
      <w:r>
        <w:rPr>
          <w:rFonts w:ascii="Times New Roman" w:eastAsia="Times New Roman" w:hAnsi="Times New Roman" w:cs="Times New Roman"/>
          <w:sz w:val="28"/>
          <w:szCs w:val="28"/>
          <w:lang w:eastAsia="ru-RU"/>
        </w:rPr>
        <w:t>.</w:t>
      </w:r>
      <w:r w:rsidR="00A33875" w:rsidRPr="00A33875">
        <w:rPr>
          <w:rFonts w:ascii="Times New Roman" w:eastAsia="Times New Roman" w:hAnsi="Times New Roman" w:cs="Times New Roman"/>
          <w:sz w:val="28"/>
          <w:szCs w:val="28"/>
          <w:lang w:eastAsia="ru-RU"/>
        </w:rPr>
        <w:t xml:space="preserve"> – 93), каждое второе </w:t>
      </w:r>
      <w:r w:rsidRPr="00A33875">
        <w:rPr>
          <w:rFonts w:ascii="Times New Roman" w:eastAsia="Times New Roman" w:hAnsi="Times New Roman" w:cs="Times New Roman"/>
          <w:sz w:val="28"/>
          <w:szCs w:val="28"/>
          <w:lang w:eastAsia="ru-RU"/>
        </w:rPr>
        <w:t xml:space="preserve">– в ходе частной поездки </w:t>
      </w:r>
      <w:r>
        <w:rPr>
          <w:rFonts w:ascii="Times New Roman" w:eastAsia="Times New Roman" w:hAnsi="Times New Roman" w:cs="Times New Roman"/>
          <w:sz w:val="28"/>
          <w:szCs w:val="28"/>
          <w:lang w:eastAsia="ru-RU"/>
        </w:rPr>
        <w:br/>
      </w:r>
      <w:r w:rsidR="00A33875" w:rsidRPr="00A3387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2025 г. – </w:t>
      </w:r>
      <w:r w:rsidR="00A33875" w:rsidRPr="00A33875">
        <w:rPr>
          <w:rFonts w:ascii="Times New Roman" w:eastAsia="Times New Roman" w:hAnsi="Times New Roman" w:cs="Times New Roman"/>
          <w:sz w:val="28"/>
          <w:szCs w:val="28"/>
          <w:lang w:eastAsia="ru-RU"/>
        </w:rPr>
        <w:t>165; 2024 г</w:t>
      </w:r>
      <w:r>
        <w:rPr>
          <w:rFonts w:ascii="Times New Roman" w:eastAsia="Times New Roman" w:hAnsi="Times New Roman" w:cs="Times New Roman"/>
          <w:sz w:val="28"/>
          <w:szCs w:val="28"/>
          <w:lang w:eastAsia="ru-RU"/>
        </w:rPr>
        <w:t>.</w:t>
      </w:r>
      <w:r w:rsidR="00A33875" w:rsidRPr="00A33875">
        <w:rPr>
          <w:rFonts w:ascii="Times New Roman" w:eastAsia="Times New Roman" w:hAnsi="Times New Roman" w:cs="Times New Roman"/>
          <w:sz w:val="28"/>
          <w:szCs w:val="28"/>
          <w:lang w:eastAsia="ru-RU"/>
        </w:rPr>
        <w:t xml:space="preserve"> – 133; 2023 г</w:t>
      </w:r>
      <w:r>
        <w:rPr>
          <w:rFonts w:ascii="Times New Roman" w:eastAsia="Times New Roman" w:hAnsi="Times New Roman" w:cs="Times New Roman"/>
          <w:sz w:val="28"/>
          <w:szCs w:val="28"/>
          <w:lang w:eastAsia="ru-RU"/>
        </w:rPr>
        <w:t>.</w:t>
      </w:r>
      <w:r w:rsidR="00A33875" w:rsidRPr="00A33875">
        <w:rPr>
          <w:rFonts w:ascii="Times New Roman" w:eastAsia="Times New Roman" w:hAnsi="Times New Roman" w:cs="Times New Roman"/>
          <w:sz w:val="28"/>
          <w:szCs w:val="28"/>
          <w:lang w:eastAsia="ru-RU"/>
        </w:rPr>
        <w:t xml:space="preserve"> – 174).</w:t>
      </w:r>
    </w:p>
    <w:p w14:paraId="35281235" w14:textId="6531C472"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Почти треть </w:t>
      </w:r>
      <w:r w:rsidR="00627A5F" w:rsidRPr="00A33875">
        <w:rPr>
          <w:rFonts w:ascii="Times New Roman" w:eastAsia="Times New Roman" w:hAnsi="Times New Roman" w:cs="Times New Roman"/>
          <w:sz w:val="28"/>
          <w:szCs w:val="28"/>
          <w:lang w:eastAsia="ru-RU"/>
        </w:rPr>
        <w:t xml:space="preserve">криминальных проступков допущено временно пребывающими </w:t>
      </w:r>
      <w:r w:rsidR="009C2F27">
        <w:rPr>
          <w:rFonts w:ascii="Times New Roman" w:eastAsia="Times New Roman" w:hAnsi="Times New Roman" w:cs="Times New Roman"/>
          <w:sz w:val="28"/>
          <w:szCs w:val="28"/>
          <w:lang w:eastAsia="ru-RU"/>
        </w:rPr>
        <w:br/>
      </w:r>
      <w:r w:rsidR="00627A5F" w:rsidRPr="00A33875">
        <w:rPr>
          <w:rFonts w:ascii="Times New Roman" w:eastAsia="Times New Roman" w:hAnsi="Times New Roman" w:cs="Times New Roman"/>
          <w:sz w:val="28"/>
          <w:szCs w:val="28"/>
          <w:lang w:eastAsia="ru-RU"/>
        </w:rPr>
        <w:t xml:space="preserve">в стране несовершеннолетними мигрантами </w:t>
      </w:r>
      <w:r w:rsidRPr="00A33875">
        <w:rPr>
          <w:rFonts w:ascii="Times New Roman" w:eastAsia="Times New Roman" w:hAnsi="Times New Roman" w:cs="Times New Roman"/>
          <w:sz w:val="28"/>
          <w:szCs w:val="28"/>
          <w:lang w:eastAsia="ru-RU"/>
        </w:rPr>
        <w:t>(</w:t>
      </w:r>
      <w:r w:rsidR="00627A5F">
        <w:rPr>
          <w:rFonts w:ascii="Times New Roman" w:eastAsia="Times New Roman" w:hAnsi="Times New Roman" w:cs="Times New Roman"/>
          <w:sz w:val="28"/>
          <w:szCs w:val="28"/>
          <w:lang w:eastAsia="ru-RU"/>
        </w:rPr>
        <w:t>2025 г. –</w:t>
      </w:r>
      <w:r w:rsidRPr="00A33875">
        <w:rPr>
          <w:rFonts w:ascii="Times New Roman" w:eastAsia="Times New Roman" w:hAnsi="Times New Roman" w:cs="Times New Roman"/>
          <w:sz w:val="28"/>
          <w:szCs w:val="28"/>
          <w:lang w:eastAsia="ru-RU"/>
        </w:rPr>
        <w:t xml:space="preserve"> 153; 2024 г</w:t>
      </w:r>
      <w:r w:rsidR="00627A5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124; 2023 г</w:t>
      </w:r>
      <w:r w:rsidR="00627A5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134), каждое четвертое – временно проживающими</w:t>
      </w:r>
      <w:r w:rsidR="00627A5F">
        <w:rPr>
          <w:rFonts w:ascii="Times New Roman" w:eastAsia="Times New Roman" w:hAnsi="Times New Roman" w:cs="Times New Roman"/>
          <w:sz w:val="28"/>
          <w:szCs w:val="28"/>
          <w:lang w:eastAsia="ru-RU"/>
        </w:rPr>
        <w:t xml:space="preserve"> </w:t>
      </w:r>
      <w:r w:rsidR="00627A5F" w:rsidRPr="00A33875">
        <w:rPr>
          <w:rFonts w:ascii="Times New Roman" w:eastAsia="Times New Roman" w:hAnsi="Times New Roman" w:cs="Times New Roman"/>
          <w:sz w:val="28"/>
          <w:szCs w:val="28"/>
          <w:lang w:eastAsia="ru-RU"/>
        </w:rPr>
        <w:t>(</w:t>
      </w:r>
      <w:r w:rsidR="00627A5F">
        <w:rPr>
          <w:rFonts w:ascii="Times New Roman" w:eastAsia="Times New Roman" w:hAnsi="Times New Roman" w:cs="Times New Roman"/>
          <w:sz w:val="28"/>
          <w:szCs w:val="28"/>
          <w:lang w:eastAsia="ru-RU"/>
        </w:rPr>
        <w:t>2025 г. –</w:t>
      </w:r>
      <w:r w:rsidR="00627A5F" w:rsidRPr="00A33875">
        <w:rPr>
          <w:rFonts w:ascii="Times New Roman" w:eastAsia="Times New Roman" w:hAnsi="Times New Roman" w:cs="Times New Roman"/>
          <w:sz w:val="28"/>
          <w:szCs w:val="28"/>
          <w:lang w:eastAsia="ru-RU"/>
        </w:rPr>
        <w:t xml:space="preserve"> 94; 2024 г</w:t>
      </w:r>
      <w:r w:rsidR="00627A5F">
        <w:rPr>
          <w:rFonts w:ascii="Times New Roman" w:eastAsia="Times New Roman" w:hAnsi="Times New Roman" w:cs="Times New Roman"/>
          <w:sz w:val="28"/>
          <w:szCs w:val="28"/>
          <w:lang w:eastAsia="ru-RU"/>
        </w:rPr>
        <w:t>.</w:t>
      </w:r>
      <w:r w:rsidR="00627A5F" w:rsidRPr="00A33875">
        <w:rPr>
          <w:rFonts w:ascii="Times New Roman" w:eastAsia="Times New Roman" w:hAnsi="Times New Roman" w:cs="Times New Roman"/>
          <w:sz w:val="28"/>
          <w:szCs w:val="28"/>
          <w:lang w:eastAsia="ru-RU"/>
        </w:rPr>
        <w:t xml:space="preserve"> – 90; </w:t>
      </w:r>
      <w:r w:rsidR="009C2F27">
        <w:rPr>
          <w:rFonts w:ascii="Times New Roman" w:eastAsia="Times New Roman" w:hAnsi="Times New Roman" w:cs="Times New Roman"/>
          <w:sz w:val="28"/>
          <w:szCs w:val="28"/>
          <w:lang w:eastAsia="ru-RU"/>
        </w:rPr>
        <w:br/>
      </w:r>
      <w:r w:rsidR="00627A5F" w:rsidRPr="00A33875">
        <w:rPr>
          <w:rFonts w:ascii="Times New Roman" w:eastAsia="Times New Roman" w:hAnsi="Times New Roman" w:cs="Times New Roman"/>
          <w:sz w:val="28"/>
          <w:szCs w:val="28"/>
          <w:lang w:eastAsia="ru-RU"/>
        </w:rPr>
        <w:t>2023 г</w:t>
      </w:r>
      <w:r w:rsidR="00627A5F">
        <w:rPr>
          <w:rFonts w:ascii="Times New Roman" w:eastAsia="Times New Roman" w:hAnsi="Times New Roman" w:cs="Times New Roman"/>
          <w:sz w:val="28"/>
          <w:szCs w:val="28"/>
          <w:lang w:eastAsia="ru-RU"/>
        </w:rPr>
        <w:t>.</w:t>
      </w:r>
      <w:r w:rsidR="00627A5F" w:rsidRPr="00A33875">
        <w:rPr>
          <w:rFonts w:ascii="Times New Roman" w:eastAsia="Times New Roman" w:hAnsi="Times New Roman" w:cs="Times New Roman"/>
          <w:sz w:val="28"/>
          <w:szCs w:val="28"/>
          <w:lang w:eastAsia="ru-RU"/>
        </w:rPr>
        <w:t xml:space="preserve"> – 72)</w:t>
      </w:r>
      <w:r w:rsidRPr="00A33875">
        <w:rPr>
          <w:rFonts w:ascii="Times New Roman" w:eastAsia="Times New Roman" w:hAnsi="Times New Roman" w:cs="Times New Roman"/>
          <w:sz w:val="28"/>
          <w:szCs w:val="28"/>
          <w:lang w:eastAsia="ru-RU"/>
        </w:rPr>
        <w:t xml:space="preserve">, каждое шестое </w:t>
      </w:r>
      <w:r w:rsidR="00627A5F" w:rsidRPr="00A33875">
        <w:rPr>
          <w:rFonts w:ascii="Times New Roman" w:eastAsia="Times New Roman" w:hAnsi="Times New Roman" w:cs="Times New Roman"/>
          <w:sz w:val="28"/>
          <w:szCs w:val="28"/>
          <w:lang w:eastAsia="ru-RU"/>
        </w:rPr>
        <w:t xml:space="preserve">– постоянно проживающими </w:t>
      </w:r>
      <w:r w:rsidRPr="00A33875">
        <w:rPr>
          <w:rFonts w:ascii="Times New Roman" w:eastAsia="Times New Roman" w:hAnsi="Times New Roman" w:cs="Times New Roman"/>
          <w:sz w:val="28"/>
          <w:szCs w:val="28"/>
          <w:lang w:eastAsia="ru-RU"/>
        </w:rPr>
        <w:t>(</w:t>
      </w:r>
      <w:r w:rsidR="00627A5F">
        <w:rPr>
          <w:rFonts w:ascii="Times New Roman" w:eastAsia="Times New Roman" w:hAnsi="Times New Roman" w:cs="Times New Roman"/>
          <w:sz w:val="28"/>
          <w:szCs w:val="28"/>
          <w:lang w:eastAsia="ru-RU"/>
        </w:rPr>
        <w:t xml:space="preserve">2025 г. – </w:t>
      </w:r>
      <w:r w:rsidRPr="00A33875">
        <w:rPr>
          <w:rFonts w:ascii="Times New Roman" w:eastAsia="Times New Roman" w:hAnsi="Times New Roman" w:cs="Times New Roman"/>
          <w:sz w:val="28"/>
          <w:szCs w:val="28"/>
          <w:lang w:eastAsia="ru-RU"/>
        </w:rPr>
        <w:t>66; 2024 г</w:t>
      </w:r>
      <w:r w:rsidR="00627A5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65; 2023 г</w:t>
      </w:r>
      <w:r w:rsidR="00627A5F">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107).</w:t>
      </w:r>
    </w:p>
    <w:p w14:paraId="5D4F5E02" w14:textId="414A2DD1"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МВД России совместно с заинтересованными федеральными органами исполнительной власти принимались меры по совершенствованию миграционного законодательства в сфере контрольно-надзорной деятельности за пребыванием (проживанием) в Российской Федерации иностранных граждан и лиц </w:t>
      </w:r>
      <w:r w:rsidR="009C2F27">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без гражданства.</w:t>
      </w:r>
    </w:p>
    <w:p w14:paraId="48D65C00" w14:textId="24588A7F" w:rsidR="00A33875" w:rsidRPr="00585512" w:rsidRDefault="00A33875" w:rsidP="00A33875">
      <w:pPr>
        <w:spacing w:after="0" w:line="264" w:lineRule="auto"/>
        <w:ind w:firstLine="709"/>
        <w:jc w:val="both"/>
        <w:rPr>
          <w:rFonts w:ascii="Times New Roman" w:eastAsia="Times New Roman" w:hAnsi="Times New Roman" w:cs="Times New Roman"/>
          <w:color w:val="000000" w:themeColor="text1"/>
          <w:sz w:val="28"/>
          <w:szCs w:val="28"/>
          <w:lang w:eastAsia="ru-RU"/>
        </w:rPr>
      </w:pPr>
      <w:r w:rsidRPr="00585512">
        <w:rPr>
          <w:rFonts w:ascii="Times New Roman" w:eastAsia="Times New Roman" w:hAnsi="Times New Roman" w:cs="Times New Roman"/>
          <w:color w:val="000000" w:themeColor="text1"/>
          <w:sz w:val="28"/>
          <w:szCs w:val="28"/>
          <w:lang w:eastAsia="ru-RU"/>
        </w:rPr>
        <w:t>С 1 апреля 2025 г</w:t>
      </w:r>
      <w:r w:rsidR="00627A5F" w:rsidRPr="00585512">
        <w:rPr>
          <w:rFonts w:ascii="Times New Roman" w:eastAsia="Times New Roman" w:hAnsi="Times New Roman" w:cs="Times New Roman"/>
          <w:color w:val="000000" w:themeColor="text1"/>
          <w:sz w:val="28"/>
          <w:szCs w:val="28"/>
          <w:lang w:eastAsia="ru-RU"/>
        </w:rPr>
        <w:t>.</w:t>
      </w:r>
      <w:r w:rsidRPr="00585512">
        <w:rPr>
          <w:rFonts w:ascii="Times New Roman" w:eastAsia="Times New Roman" w:hAnsi="Times New Roman" w:cs="Times New Roman"/>
          <w:color w:val="000000" w:themeColor="text1"/>
          <w:sz w:val="28"/>
          <w:szCs w:val="28"/>
          <w:lang w:eastAsia="ru-RU"/>
        </w:rPr>
        <w:t xml:space="preserve"> Федеральным законом от 28 декабря 2024 г. № 544-ФЗ </w:t>
      </w:r>
      <w:r w:rsidR="00627A5F" w:rsidRPr="00585512">
        <w:rPr>
          <w:rFonts w:ascii="Times New Roman" w:eastAsia="Times New Roman" w:hAnsi="Times New Roman" w:cs="Times New Roman"/>
          <w:color w:val="000000" w:themeColor="text1"/>
          <w:sz w:val="28"/>
          <w:szCs w:val="28"/>
          <w:lang w:eastAsia="ru-RU"/>
        </w:rPr>
        <w:br/>
      </w:r>
      <w:r w:rsidRPr="00585512">
        <w:rPr>
          <w:rFonts w:ascii="Times New Roman" w:eastAsia="Times New Roman" w:hAnsi="Times New Roman" w:cs="Times New Roman"/>
          <w:color w:val="000000" w:themeColor="text1"/>
          <w:sz w:val="28"/>
          <w:szCs w:val="28"/>
          <w:lang w:eastAsia="ru-RU"/>
        </w:rPr>
        <w:t xml:space="preserve">«О внесении изменений в статьи 67 и 78 Федерального закона «Об образовании </w:t>
      </w:r>
      <w:r w:rsidR="009C2F27">
        <w:rPr>
          <w:rFonts w:ascii="Times New Roman" w:eastAsia="Times New Roman" w:hAnsi="Times New Roman" w:cs="Times New Roman"/>
          <w:color w:val="000000" w:themeColor="text1"/>
          <w:sz w:val="28"/>
          <w:szCs w:val="28"/>
          <w:lang w:eastAsia="ru-RU"/>
        </w:rPr>
        <w:br/>
      </w:r>
      <w:r w:rsidRPr="00585512">
        <w:rPr>
          <w:rFonts w:ascii="Times New Roman" w:eastAsia="Times New Roman" w:hAnsi="Times New Roman" w:cs="Times New Roman"/>
          <w:color w:val="000000" w:themeColor="text1"/>
          <w:sz w:val="28"/>
          <w:szCs w:val="28"/>
          <w:lang w:eastAsia="ru-RU"/>
        </w:rPr>
        <w:lastRenderedPageBreak/>
        <w:t xml:space="preserve">в Российской Федерации» установлена обязанность иностранных граждан </w:t>
      </w:r>
      <w:r w:rsidR="009C2F27">
        <w:rPr>
          <w:rFonts w:ascii="Times New Roman" w:eastAsia="Times New Roman" w:hAnsi="Times New Roman" w:cs="Times New Roman"/>
          <w:color w:val="000000" w:themeColor="text1"/>
          <w:sz w:val="28"/>
          <w:szCs w:val="28"/>
          <w:lang w:eastAsia="ru-RU"/>
        </w:rPr>
        <w:br/>
      </w:r>
      <w:r w:rsidRPr="00585512">
        <w:rPr>
          <w:rFonts w:ascii="Times New Roman" w:eastAsia="Times New Roman" w:hAnsi="Times New Roman" w:cs="Times New Roman"/>
          <w:color w:val="000000" w:themeColor="text1"/>
          <w:sz w:val="28"/>
          <w:szCs w:val="28"/>
          <w:lang w:eastAsia="ru-RU"/>
        </w:rPr>
        <w:t>при приеме на обучение по основным общеобразовательным программам подтверждать законность своего нахождения на территории Российской Федерации и проходить тестирование на знание русского язык</w:t>
      </w:r>
      <w:r w:rsidR="00627A5F" w:rsidRPr="00585512">
        <w:rPr>
          <w:rFonts w:ascii="Times New Roman" w:eastAsia="Times New Roman" w:hAnsi="Times New Roman" w:cs="Times New Roman"/>
          <w:color w:val="000000" w:themeColor="text1"/>
          <w:sz w:val="28"/>
          <w:szCs w:val="28"/>
          <w:lang w:eastAsia="ru-RU"/>
        </w:rPr>
        <w:t>а</w:t>
      </w:r>
      <w:r w:rsidRPr="00585512">
        <w:rPr>
          <w:rFonts w:ascii="Times New Roman" w:eastAsia="Times New Roman" w:hAnsi="Times New Roman" w:cs="Times New Roman"/>
          <w:color w:val="000000" w:themeColor="text1"/>
          <w:sz w:val="28"/>
          <w:szCs w:val="28"/>
          <w:lang w:eastAsia="ru-RU"/>
        </w:rPr>
        <w:t>.</w:t>
      </w:r>
    </w:p>
    <w:p w14:paraId="63DAFADD" w14:textId="5CD6B87B" w:rsidR="00A33875" w:rsidRPr="00585512" w:rsidRDefault="00A33875" w:rsidP="00A33875">
      <w:pPr>
        <w:spacing w:after="0" w:line="264" w:lineRule="auto"/>
        <w:ind w:firstLine="709"/>
        <w:jc w:val="both"/>
        <w:rPr>
          <w:rFonts w:ascii="Times New Roman" w:eastAsia="Times New Roman" w:hAnsi="Times New Roman" w:cs="Times New Roman"/>
          <w:color w:val="000000" w:themeColor="text1"/>
          <w:sz w:val="28"/>
          <w:szCs w:val="28"/>
          <w:lang w:eastAsia="ru-RU"/>
        </w:rPr>
      </w:pPr>
      <w:r w:rsidRPr="00585512">
        <w:rPr>
          <w:rFonts w:ascii="Times New Roman" w:eastAsia="Times New Roman" w:hAnsi="Times New Roman" w:cs="Times New Roman"/>
          <w:color w:val="000000" w:themeColor="text1"/>
          <w:sz w:val="28"/>
          <w:szCs w:val="28"/>
          <w:lang w:eastAsia="ru-RU"/>
        </w:rPr>
        <w:t xml:space="preserve">В развитие </w:t>
      </w:r>
      <w:r w:rsidR="00585512">
        <w:rPr>
          <w:rFonts w:ascii="Times New Roman" w:eastAsia="Times New Roman" w:hAnsi="Times New Roman" w:cs="Times New Roman"/>
          <w:color w:val="000000" w:themeColor="text1"/>
          <w:sz w:val="28"/>
          <w:szCs w:val="28"/>
          <w:lang w:eastAsia="ru-RU"/>
        </w:rPr>
        <w:t>Федерального закона от 31 июля 2025 г. № 314-ФЗ и постановления Правительства Российской Федерации от 21 ноября 2025 г. № 1854</w:t>
      </w:r>
      <w:r w:rsidRPr="00585512">
        <w:rPr>
          <w:rFonts w:ascii="Times New Roman" w:eastAsia="Times New Roman" w:hAnsi="Times New Roman" w:cs="Times New Roman"/>
          <w:color w:val="000000" w:themeColor="text1"/>
          <w:sz w:val="28"/>
          <w:szCs w:val="28"/>
          <w:lang w:eastAsia="ru-RU"/>
        </w:rPr>
        <w:t xml:space="preserve"> Минпросвещения России при участии МВД России в рамках исполнения решения Правительственной комиссии по миграционной политике от 27 октября 2025 г. № 9пр разработан алгоритм межведомственного взаимодействия по индивидуальному сопровождению иностранных граждан в возрасте до 18 лет, находящихся на территории страны, </w:t>
      </w:r>
      <w:r w:rsidR="00896C9B" w:rsidRPr="00585512">
        <w:rPr>
          <w:rFonts w:ascii="Times New Roman" w:eastAsia="Times New Roman" w:hAnsi="Times New Roman" w:cs="Times New Roman"/>
          <w:color w:val="000000" w:themeColor="text1"/>
          <w:sz w:val="28"/>
          <w:szCs w:val="28"/>
          <w:lang w:eastAsia="ru-RU"/>
        </w:rPr>
        <w:br/>
      </w:r>
      <w:r w:rsidRPr="00585512">
        <w:rPr>
          <w:rFonts w:ascii="Times New Roman" w:eastAsia="Times New Roman" w:hAnsi="Times New Roman" w:cs="Times New Roman"/>
          <w:color w:val="000000" w:themeColor="text1"/>
          <w:sz w:val="28"/>
          <w:szCs w:val="28"/>
          <w:lang w:eastAsia="ru-RU"/>
        </w:rPr>
        <w:t xml:space="preserve">не обучающихся в образовательных организациях, не посещающих </w:t>
      </w:r>
      <w:r w:rsidR="009C2F27">
        <w:rPr>
          <w:rFonts w:ascii="Times New Roman" w:eastAsia="Times New Roman" w:hAnsi="Times New Roman" w:cs="Times New Roman"/>
          <w:color w:val="000000" w:themeColor="text1"/>
          <w:sz w:val="28"/>
          <w:szCs w:val="28"/>
          <w:lang w:eastAsia="ru-RU"/>
        </w:rPr>
        <w:br/>
      </w:r>
      <w:r w:rsidRPr="00585512">
        <w:rPr>
          <w:rFonts w:ascii="Times New Roman" w:eastAsia="Times New Roman" w:hAnsi="Times New Roman" w:cs="Times New Roman"/>
          <w:color w:val="000000" w:themeColor="text1"/>
          <w:sz w:val="28"/>
          <w:szCs w:val="28"/>
          <w:lang w:eastAsia="ru-RU"/>
        </w:rPr>
        <w:t xml:space="preserve">или систематически пропускающих по неуважительным причинам занятия, совершающих антиобщественные действия. Основной уклон в материалах сделан </w:t>
      </w:r>
      <w:r w:rsidR="009C2F27">
        <w:rPr>
          <w:rFonts w:ascii="Times New Roman" w:eastAsia="Times New Roman" w:hAnsi="Times New Roman" w:cs="Times New Roman"/>
          <w:color w:val="000000" w:themeColor="text1"/>
          <w:sz w:val="28"/>
          <w:szCs w:val="28"/>
          <w:lang w:eastAsia="ru-RU"/>
        </w:rPr>
        <w:br/>
      </w:r>
      <w:r w:rsidRPr="00585512">
        <w:rPr>
          <w:rFonts w:ascii="Times New Roman" w:eastAsia="Times New Roman" w:hAnsi="Times New Roman" w:cs="Times New Roman"/>
          <w:color w:val="000000" w:themeColor="text1"/>
          <w:sz w:val="28"/>
          <w:szCs w:val="28"/>
          <w:lang w:eastAsia="ru-RU"/>
        </w:rPr>
        <w:t>на несовершеннолетних мигрантах, которые оказались в «серой зоне» образовательного процесса</w:t>
      </w:r>
      <w:r w:rsidR="00896C9B" w:rsidRPr="00585512">
        <w:rPr>
          <w:rFonts w:ascii="Times New Roman" w:eastAsia="Times New Roman" w:hAnsi="Times New Roman" w:cs="Times New Roman"/>
          <w:color w:val="000000" w:themeColor="text1"/>
          <w:sz w:val="28"/>
          <w:szCs w:val="28"/>
          <w:lang w:eastAsia="ru-RU"/>
        </w:rPr>
        <w:t>:</w:t>
      </w:r>
      <w:r w:rsidRPr="00585512">
        <w:rPr>
          <w:rFonts w:ascii="Times New Roman" w:eastAsia="Times New Roman" w:hAnsi="Times New Roman" w:cs="Times New Roman"/>
          <w:color w:val="000000" w:themeColor="text1"/>
          <w:sz w:val="28"/>
          <w:szCs w:val="28"/>
          <w:lang w:eastAsia="ru-RU"/>
        </w:rPr>
        <w:t xml:space="preserve"> не дошли до </w:t>
      </w:r>
      <w:r w:rsidR="009C2F27">
        <w:rPr>
          <w:rFonts w:ascii="Times New Roman" w:eastAsia="Times New Roman" w:hAnsi="Times New Roman" w:cs="Times New Roman"/>
          <w:color w:val="000000" w:themeColor="text1"/>
          <w:sz w:val="28"/>
          <w:szCs w:val="28"/>
          <w:lang w:eastAsia="ru-RU"/>
        </w:rPr>
        <w:t>общеобразовательной организации</w:t>
      </w:r>
      <w:r w:rsidRPr="00585512">
        <w:rPr>
          <w:rFonts w:ascii="Times New Roman" w:eastAsia="Times New Roman" w:hAnsi="Times New Roman" w:cs="Times New Roman"/>
          <w:color w:val="000000" w:themeColor="text1"/>
          <w:sz w:val="28"/>
          <w:szCs w:val="28"/>
          <w:lang w:eastAsia="ru-RU"/>
        </w:rPr>
        <w:t xml:space="preserve"> </w:t>
      </w:r>
      <w:r w:rsidR="009C2F27">
        <w:rPr>
          <w:rFonts w:ascii="Times New Roman" w:eastAsia="Times New Roman" w:hAnsi="Times New Roman" w:cs="Times New Roman"/>
          <w:color w:val="000000" w:themeColor="text1"/>
          <w:sz w:val="28"/>
          <w:szCs w:val="28"/>
          <w:lang w:eastAsia="ru-RU"/>
        </w:rPr>
        <w:br/>
      </w:r>
      <w:r w:rsidRPr="00585512">
        <w:rPr>
          <w:rFonts w:ascii="Times New Roman" w:eastAsia="Times New Roman" w:hAnsi="Times New Roman" w:cs="Times New Roman"/>
          <w:color w:val="000000" w:themeColor="text1"/>
          <w:sz w:val="28"/>
          <w:szCs w:val="28"/>
          <w:lang w:eastAsia="ru-RU"/>
        </w:rPr>
        <w:t xml:space="preserve">или после неудачной сдачи теста прекратили попытки зачисления в </w:t>
      </w:r>
      <w:r w:rsidR="009C2F27">
        <w:rPr>
          <w:rFonts w:ascii="Times New Roman" w:eastAsia="Times New Roman" w:hAnsi="Times New Roman" w:cs="Times New Roman"/>
          <w:color w:val="000000" w:themeColor="text1"/>
          <w:sz w:val="28"/>
          <w:szCs w:val="28"/>
          <w:lang w:eastAsia="ru-RU"/>
        </w:rPr>
        <w:t>образовательную организацию</w:t>
      </w:r>
      <w:r w:rsidRPr="00585512">
        <w:rPr>
          <w:rFonts w:ascii="Times New Roman" w:eastAsia="Times New Roman" w:hAnsi="Times New Roman" w:cs="Times New Roman"/>
          <w:color w:val="000000" w:themeColor="text1"/>
          <w:sz w:val="28"/>
          <w:szCs w:val="28"/>
          <w:lang w:eastAsia="ru-RU"/>
        </w:rPr>
        <w:t xml:space="preserve">. По данной категории лиц предлагается на начальном этапе задействовать ресурс </w:t>
      </w:r>
      <w:r w:rsidR="000D7A88" w:rsidRPr="00585512">
        <w:rPr>
          <w:rFonts w:ascii="Times New Roman" w:eastAsia="Times New Roman" w:hAnsi="Times New Roman" w:cs="Times New Roman"/>
          <w:color w:val="000000" w:themeColor="text1"/>
          <w:sz w:val="28"/>
          <w:szCs w:val="28"/>
          <w:lang w:eastAsia="ru-RU"/>
        </w:rPr>
        <w:t>комиссии по делам несовершеннолетних и защите их прав.</w:t>
      </w:r>
      <w:r w:rsidRPr="00585512">
        <w:rPr>
          <w:rFonts w:ascii="Times New Roman" w:eastAsia="Times New Roman" w:hAnsi="Times New Roman" w:cs="Times New Roman"/>
          <w:color w:val="000000" w:themeColor="text1"/>
          <w:sz w:val="28"/>
          <w:szCs w:val="28"/>
          <w:lang w:eastAsia="ru-RU"/>
        </w:rPr>
        <w:t xml:space="preserve"> Проверочные мероприятия на предмет законности пребывания на территории Российской Федерации возложены на Миграционную службу МВД России.</w:t>
      </w:r>
    </w:p>
    <w:p w14:paraId="62D6DCB4" w14:textId="4BFE7BDA"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Сотрудниками полиции совместно с представителями субъектов системы профилактики </w:t>
      </w:r>
      <w:r w:rsidR="00896C9B">
        <w:rPr>
          <w:rFonts w:ascii="Times New Roman" w:eastAsia="Times New Roman" w:hAnsi="Times New Roman" w:cs="Times New Roman"/>
          <w:sz w:val="28"/>
          <w:szCs w:val="28"/>
          <w:lang w:eastAsia="ru-RU"/>
        </w:rPr>
        <w:t xml:space="preserve">безнадзорности и правонарушений несовершеннолетних </w:t>
      </w:r>
      <w:r w:rsidRPr="00A33875">
        <w:rPr>
          <w:rFonts w:ascii="Times New Roman" w:eastAsia="Times New Roman" w:hAnsi="Times New Roman" w:cs="Times New Roman"/>
          <w:sz w:val="28"/>
          <w:szCs w:val="28"/>
          <w:lang w:eastAsia="ru-RU"/>
        </w:rPr>
        <w:t>принимаются меры по выявлению и пресечению правонарушений несо</w:t>
      </w:r>
      <w:r w:rsidR="009C2F27">
        <w:rPr>
          <w:rFonts w:ascii="Times New Roman" w:eastAsia="Times New Roman" w:hAnsi="Times New Roman" w:cs="Times New Roman"/>
          <w:sz w:val="28"/>
          <w:szCs w:val="28"/>
          <w:lang w:eastAsia="ru-RU"/>
        </w:rPr>
        <w:t xml:space="preserve">вершеннолетних, выявлению детей </w:t>
      </w:r>
      <w:r w:rsidRPr="00A33875">
        <w:rPr>
          <w:rFonts w:ascii="Times New Roman" w:eastAsia="Times New Roman" w:hAnsi="Times New Roman" w:cs="Times New Roman"/>
          <w:sz w:val="28"/>
          <w:szCs w:val="28"/>
          <w:lang w:eastAsia="ru-RU"/>
        </w:rPr>
        <w:t xml:space="preserve">мигрантов, не посещающих общеобразовательные организации, для их последующей адаптации и интеграции в российское общество. В целях систематизации процесса обнаружения потенциальных проблем в поведении обучающихся детей-мигрантов Минпросвещения России и Минобрнауки России </w:t>
      </w:r>
      <w:r w:rsidR="00896C9B">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 xml:space="preserve">при участии МВД России подготовлены методические рекомендации </w:t>
      </w:r>
      <w:r w:rsidR="00896C9B">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для образовательных организаций по выявлению указанной категории лиц, склонных к совершению противоправных деяний, в том числе преступлений и правонарушений</w:t>
      </w:r>
      <w:r w:rsidR="00896C9B">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и направлены в субъекты Российской Федерации.</w:t>
      </w:r>
    </w:p>
    <w:p w14:paraId="45C974E2" w14:textId="60EBD693"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Кроме того, в целях принятия дополнительных межведомственных мер, в том числе по профилактике детской преступности, включая несовершеннолетних лиц </w:t>
      </w:r>
      <w:r w:rsidR="008B1E3A">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с миграционной историей, Минпросвещения России при участии заинтересованных федеральных органов исполнительной власти разработан Комплекс мер по языковой, социально-культурной и психологической адаптации несовершеннолетних иностранных граждан, подлежащих обучению по образовательным программам дошкольного, начального общего, основного общего и среднего общего образования, среднего профессионального образования, высшего обр</w:t>
      </w:r>
      <w:r w:rsidR="008B1E3A">
        <w:rPr>
          <w:rFonts w:ascii="Times New Roman" w:eastAsia="Times New Roman" w:hAnsi="Times New Roman" w:cs="Times New Roman"/>
          <w:sz w:val="28"/>
          <w:szCs w:val="28"/>
          <w:lang w:eastAsia="ru-RU"/>
        </w:rPr>
        <w:t>азования на период до 2030 г.</w:t>
      </w:r>
    </w:p>
    <w:p w14:paraId="15C0EBD4" w14:textId="10EC017D"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Указанный комплекс мер учитывает изменения, внесенные в статью 78 </w:t>
      </w:r>
      <w:r w:rsidRPr="000D7A88">
        <w:rPr>
          <w:rFonts w:ascii="Times New Roman" w:eastAsia="Times New Roman" w:hAnsi="Times New Roman" w:cs="Times New Roman"/>
          <w:sz w:val="28"/>
          <w:szCs w:val="28"/>
          <w:lang w:eastAsia="ru-RU"/>
        </w:rPr>
        <w:t>Федерального закона № 273-ФЗ, касающиеся</w:t>
      </w:r>
      <w:r w:rsidRPr="00A33875">
        <w:rPr>
          <w:rFonts w:ascii="Times New Roman" w:eastAsia="Times New Roman" w:hAnsi="Times New Roman" w:cs="Times New Roman"/>
          <w:sz w:val="28"/>
          <w:szCs w:val="28"/>
          <w:lang w:eastAsia="ru-RU"/>
        </w:rPr>
        <w:t xml:space="preserve"> тестирования детей мигрантов </w:t>
      </w:r>
      <w:r w:rsidR="000D7A88">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lastRenderedPageBreak/>
        <w:t xml:space="preserve">на знание русского языка при зачислении их в образовательные организации, а также поручения Президента Российской Федерации по обеспечению реализации правовых, организационных и финансовых мер по созданию условий для обучения русскому языку детей с миграционной историей, не владеющих или слабо владеющих русским языком, в том числе не прошедших обязательного тестирования до их зачисления </w:t>
      </w:r>
      <w:r w:rsidR="00A32A23">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в общеобразовательные организации, а также по адаптации таких детей в российском обществе.</w:t>
      </w:r>
    </w:p>
    <w:p w14:paraId="6D565431" w14:textId="770424E4"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С развитием информационных технологий возрастает роль интернет-ресурсов в вовлечении несовершеннолетних в совершение преступных деяний.</w:t>
      </w:r>
    </w:p>
    <w:p w14:paraId="32987A39" w14:textId="2CAA797D" w:rsidR="00A33875" w:rsidRPr="00A33875" w:rsidRDefault="00AC783B" w:rsidP="00A33875">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 г.</w:t>
      </w:r>
      <w:r w:rsidR="00A33875" w:rsidRPr="00A33875">
        <w:rPr>
          <w:rFonts w:ascii="Times New Roman" w:eastAsia="Times New Roman" w:hAnsi="Times New Roman" w:cs="Times New Roman"/>
          <w:sz w:val="28"/>
          <w:szCs w:val="28"/>
          <w:lang w:eastAsia="ru-RU"/>
        </w:rPr>
        <w:t xml:space="preserve"> значите</w:t>
      </w:r>
      <w:r w:rsidR="009C2F27">
        <w:rPr>
          <w:rFonts w:ascii="Times New Roman" w:eastAsia="Times New Roman" w:hAnsi="Times New Roman" w:cs="Times New Roman"/>
          <w:sz w:val="28"/>
          <w:szCs w:val="28"/>
          <w:lang w:eastAsia="ru-RU"/>
        </w:rPr>
        <w:t>льная доля лиц, не достигших 18-</w:t>
      </w:r>
      <w:r w:rsidR="00A33875" w:rsidRPr="00A33875">
        <w:rPr>
          <w:rFonts w:ascii="Times New Roman" w:eastAsia="Times New Roman" w:hAnsi="Times New Roman" w:cs="Times New Roman"/>
          <w:sz w:val="28"/>
          <w:szCs w:val="28"/>
          <w:lang w:eastAsia="ru-RU"/>
        </w:rPr>
        <w:t xml:space="preserve">летнего возраста, </w:t>
      </w:r>
      <w:r w:rsidR="009C2F27">
        <w:rPr>
          <w:rFonts w:ascii="Times New Roman" w:eastAsia="Times New Roman" w:hAnsi="Times New Roman" w:cs="Times New Roman"/>
          <w:sz w:val="28"/>
          <w:szCs w:val="28"/>
          <w:lang w:eastAsia="ru-RU"/>
        </w:rPr>
        <w:br/>
      </w:r>
      <w:r w:rsidR="00A33875" w:rsidRPr="00A33875">
        <w:rPr>
          <w:rFonts w:ascii="Times New Roman" w:eastAsia="Times New Roman" w:hAnsi="Times New Roman" w:cs="Times New Roman"/>
          <w:sz w:val="28"/>
          <w:szCs w:val="28"/>
          <w:lang w:eastAsia="ru-RU"/>
        </w:rPr>
        <w:t xml:space="preserve">под влиянием третьих лиц использовали </w:t>
      </w:r>
      <w:r w:rsidR="00AF6DD5">
        <w:rPr>
          <w:rFonts w:ascii="Times New Roman" w:eastAsia="Times New Roman" w:hAnsi="Times New Roman" w:cs="Times New Roman"/>
          <w:sz w:val="28"/>
          <w:szCs w:val="28"/>
          <w:lang w:eastAsia="ru-RU"/>
        </w:rPr>
        <w:t>информационно-телекоммуникационные технологии</w:t>
      </w:r>
      <w:r w:rsidR="00A33875" w:rsidRPr="00A33875">
        <w:rPr>
          <w:rFonts w:ascii="Times New Roman" w:eastAsia="Times New Roman" w:hAnsi="Times New Roman" w:cs="Times New Roman"/>
          <w:sz w:val="28"/>
          <w:szCs w:val="28"/>
          <w:lang w:eastAsia="ru-RU"/>
        </w:rPr>
        <w:t xml:space="preserve"> в преступных целях для материального обогащения</w:t>
      </w:r>
      <w:r>
        <w:rPr>
          <w:rFonts w:ascii="Times New Roman" w:eastAsia="Times New Roman" w:hAnsi="Times New Roman" w:cs="Times New Roman"/>
          <w:sz w:val="28"/>
          <w:szCs w:val="28"/>
          <w:lang w:eastAsia="ru-RU"/>
        </w:rPr>
        <w:t xml:space="preserve"> (2 667 лиц </w:t>
      </w:r>
      <w:r w:rsidR="009C2F27">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или 63,1%)</w:t>
      </w:r>
      <w:r w:rsidR="009C2F27">
        <w:rPr>
          <w:rFonts w:ascii="Times New Roman" w:eastAsia="Times New Roman" w:hAnsi="Times New Roman" w:cs="Times New Roman"/>
          <w:sz w:val="28"/>
          <w:szCs w:val="28"/>
          <w:lang w:eastAsia="ru-RU"/>
        </w:rPr>
        <w:t>.</w:t>
      </w:r>
    </w:p>
    <w:p w14:paraId="70860AA8" w14:textId="12213003"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Зарегистрирована тревожная тенденция втягивания детей в незаконный оборот денежных средств. Так, широкое распространение среди молодежи получили предложения дополнительного заработка от якобы интернет-провайдера </w:t>
      </w:r>
      <w:r w:rsidR="00AC783B">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по установке сим-боксов и участию в тестировании оборудования дл</w:t>
      </w:r>
      <w:r w:rsidR="00B4099D">
        <w:rPr>
          <w:rFonts w:ascii="Times New Roman" w:eastAsia="Times New Roman" w:hAnsi="Times New Roman" w:cs="Times New Roman"/>
          <w:sz w:val="28"/>
          <w:szCs w:val="28"/>
          <w:lang w:eastAsia="ru-RU"/>
        </w:rPr>
        <w:t>я анализа качества услуг связи.</w:t>
      </w:r>
    </w:p>
    <w:p w14:paraId="6153D2E7" w14:textId="77777777"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Популярным среди подростков стало предоставление за вознаграждение доступа к своим аккаунтам на несколько часов (для рассылки вредоносных ссылок, фишинговых атак, вывода незаконно полученных денежных средств, организации террористических и диверсионных актов, вербовки в противоправную деятельность).</w:t>
      </w:r>
    </w:p>
    <w:p w14:paraId="67CEDC21" w14:textId="2FAA88F6"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Для склонения к совершению преступлений детей задействуются методы социальной инженерии </w:t>
      </w:r>
      <w:r w:rsidR="0052496E">
        <w:rPr>
          <w:rFonts w:ascii="Times New Roman" w:eastAsia="Times New Roman" w:hAnsi="Times New Roman" w:cs="Times New Roman"/>
          <w:sz w:val="28"/>
          <w:szCs w:val="28"/>
          <w:lang w:eastAsia="ru-RU"/>
        </w:rPr>
        <w:t>(шантаж, запугивания и угрозы).</w:t>
      </w:r>
    </w:p>
    <w:p w14:paraId="05DFD3A1" w14:textId="3B9416BD"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За анализируемый период увеличилось число зарегистрированных фактов вовлечения детей взрослыми лицами в совершение уголовных правонарушений </w:t>
      </w:r>
      <w:r w:rsidR="00AC783B">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и антиобщественных поступков (2025 г</w:t>
      </w:r>
      <w:r w:rsidR="00AC783B">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1 338; 2024 г</w:t>
      </w:r>
      <w:r w:rsidR="00AC783B">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1 151; 2023 г</w:t>
      </w:r>
      <w:r w:rsidR="00AC783B">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1 118), </w:t>
      </w:r>
      <w:r w:rsidR="00AC783B">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а также втягивания несовершеннолетних в совершение действий, представляющих опасность для их жизни (2025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71; 2024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16; 2023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3).</w:t>
      </w:r>
    </w:p>
    <w:p w14:paraId="386ADBC4" w14:textId="25C98663"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 xml:space="preserve">Согласно статистическим сведениям МВД России, за последние </w:t>
      </w:r>
      <w:r w:rsidR="0052496E">
        <w:rPr>
          <w:rFonts w:ascii="Times New Roman" w:eastAsia="Times New Roman" w:hAnsi="Times New Roman" w:cs="Times New Roman"/>
          <w:sz w:val="28"/>
          <w:szCs w:val="28"/>
          <w:lang w:eastAsia="ru-RU"/>
        </w:rPr>
        <w:t>3</w:t>
      </w:r>
      <w:r w:rsidRPr="00A33875">
        <w:rPr>
          <w:rFonts w:ascii="Times New Roman" w:eastAsia="Times New Roman" w:hAnsi="Times New Roman" w:cs="Times New Roman"/>
          <w:sz w:val="28"/>
          <w:szCs w:val="28"/>
          <w:lang w:eastAsia="ru-RU"/>
        </w:rPr>
        <w:t xml:space="preserve"> года уровень преступных посягательств, жертвами которых стали дети, снизился с 98 833 в 2023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до 94 316 в 2025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в том числе против их жизни и здоровья (2025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7 815; 2024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8 401; 2023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8 673).</w:t>
      </w:r>
    </w:p>
    <w:p w14:paraId="4E87CCAC" w14:textId="7D149CBD" w:rsidR="00A33875" w:rsidRPr="00A33875"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В структуре обозначенных уголовно наказуемых деяний преобладают составы небольшой тяжести (2025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68%; 2024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70,1%; 2023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68,5%). При этом сократилось их количество (2025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64 304; 2024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67 223; 2023 г</w:t>
      </w:r>
      <w:r w:rsidR="00514F11">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67 674), равно как и преступлений средней тяжести (2025 г</w:t>
      </w:r>
      <w:r w:rsidR="00B44B0D">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10 961; 2024 г</w:t>
      </w:r>
      <w:r w:rsidR="00B44B0D">
        <w:rPr>
          <w:rFonts w:ascii="Times New Roman" w:eastAsia="Times New Roman" w:hAnsi="Times New Roman" w:cs="Times New Roman"/>
          <w:sz w:val="28"/>
          <w:szCs w:val="28"/>
          <w:lang w:eastAsia="ru-RU"/>
        </w:rPr>
        <w:t xml:space="preserve">. </w:t>
      </w:r>
      <w:r w:rsidRPr="00A33875">
        <w:rPr>
          <w:rFonts w:ascii="Times New Roman" w:eastAsia="Times New Roman" w:hAnsi="Times New Roman" w:cs="Times New Roman"/>
          <w:sz w:val="28"/>
          <w:szCs w:val="28"/>
          <w:lang w:eastAsia="ru-RU"/>
        </w:rPr>
        <w:t>– 11 577; 2023 г</w:t>
      </w:r>
      <w:r w:rsidR="00B44B0D">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w:t>
      </w:r>
      <w:r w:rsidR="0052496E">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13 495).</w:t>
      </w:r>
    </w:p>
    <w:p w14:paraId="6DA18845" w14:textId="75F69D57" w:rsidR="00B5130E" w:rsidRPr="009B3FFB" w:rsidRDefault="00A33875" w:rsidP="00A33875">
      <w:pPr>
        <w:spacing w:after="0" w:line="264" w:lineRule="auto"/>
        <w:ind w:firstLine="709"/>
        <w:jc w:val="both"/>
        <w:rPr>
          <w:rFonts w:ascii="Times New Roman" w:eastAsia="Times New Roman" w:hAnsi="Times New Roman" w:cs="Times New Roman"/>
          <w:sz w:val="28"/>
          <w:szCs w:val="28"/>
          <w:lang w:eastAsia="ru-RU"/>
        </w:rPr>
      </w:pPr>
      <w:r w:rsidRPr="00A33875">
        <w:rPr>
          <w:rFonts w:ascii="Times New Roman" w:eastAsia="Times New Roman" w:hAnsi="Times New Roman" w:cs="Times New Roman"/>
          <w:sz w:val="28"/>
          <w:szCs w:val="28"/>
          <w:lang w:eastAsia="ru-RU"/>
        </w:rPr>
        <w:t>Наименьшая доля криминальных проявлений в отношении несовершеннолетних относится к категории тяжких (2025 г</w:t>
      </w:r>
      <w:r w:rsidR="00B44B0D">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9%; 2024 г</w:t>
      </w:r>
      <w:r w:rsidR="00B44B0D">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7,9%; </w:t>
      </w:r>
      <w:r w:rsidR="00B44B0D">
        <w:rPr>
          <w:rFonts w:ascii="Times New Roman" w:eastAsia="Times New Roman" w:hAnsi="Times New Roman" w:cs="Times New Roman"/>
          <w:sz w:val="28"/>
          <w:szCs w:val="28"/>
          <w:lang w:eastAsia="ru-RU"/>
        </w:rPr>
        <w:br/>
      </w:r>
      <w:r w:rsidRPr="00A33875">
        <w:rPr>
          <w:rFonts w:ascii="Times New Roman" w:eastAsia="Times New Roman" w:hAnsi="Times New Roman" w:cs="Times New Roman"/>
          <w:sz w:val="28"/>
          <w:szCs w:val="28"/>
          <w:lang w:eastAsia="ru-RU"/>
        </w:rPr>
        <w:t>2023 г</w:t>
      </w:r>
      <w:r w:rsidR="00B44B0D">
        <w:rPr>
          <w:rFonts w:ascii="Times New Roman" w:eastAsia="Times New Roman" w:hAnsi="Times New Roman" w:cs="Times New Roman"/>
          <w:sz w:val="28"/>
          <w:szCs w:val="28"/>
          <w:lang w:eastAsia="ru-RU"/>
        </w:rPr>
        <w:t>.</w:t>
      </w:r>
      <w:r w:rsidRPr="00A33875">
        <w:rPr>
          <w:rFonts w:ascii="Times New Roman" w:eastAsia="Times New Roman" w:hAnsi="Times New Roman" w:cs="Times New Roman"/>
          <w:sz w:val="28"/>
          <w:szCs w:val="28"/>
          <w:lang w:eastAsia="ru-RU"/>
        </w:rPr>
        <w:t xml:space="preserve"> – 7,3%).</w:t>
      </w:r>
    </w:p>
    <w:p w14:paraId="277ABC20" w14:textId="77777777" w:rsidR="00585512" w:rsidRDefault="00585512" w:rsidP="000D5BF0">
      <w:pPr>
        <w:widowControl w:val="0"/>
        <w:spacing w:before="120" w:after="0" w:line="264" w:lineRule="auto"/>
        <w:ind w:firstLine="720"/>
        <w:jc w:val="center"/>
        <w:rPr>
          <w:rFonts w:ascii="Times New Roman" w:eastAsia="Calibri" w:hAnsi="Times New Roman" w:cs="Times New Roman"/>
          <w:sz w:val="28"/>
          <w:szCs w:val="28"/>
        </w:rPr>
      </w:pPr>
    </w:p>
    <w:p w14:paraId="04548AE0" w14:textId="77777777" w:rsidR="000D5BF0" w:rsidRPr="00990B0A" w:rsidRDefault="000D5BF0" w:rsidP="000D5BF0">
      <w:pPr>
        <w:widowControl w:val="0"/>
        <w:spacing w:before="120" w:after="0" w:line="264" w:lineRule="auto"/>
        <w:ind w:firstLine="720"/>
        <w:jc w:val="center"/>
        <w:rPr>
          <w:rFonts w:ascii="Times New Roman" w:eastAsia="Calibri" w:hAnsi="Times New Roman" w:cs="Times New Roman"/>
          <w:sz w:val="28"/>
          <w:szCs w:val="28"/>
        </w:rPr>
      </w:pPr>
      <w:r w:rsidRPr="00990B0A">
        <w:rPr>
          <w:rFonts w:ascii="Times New Roman" w:eastAsia="Calibri" w:hAnsi="Times New Roman" w:cs="Times New Roman"/>
          <w:sz w:val="28"/>
          <w:szCs w:val="28"/>
        </w:rPr>
        <w:t>Преступления, совершенные в отношении несовершеннолетних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6"/>
        <w:gridCol w:w="1391"/>
        <w:gridCol w:w="1391"/>
        <w:gridCol w:w="1417"/>
        <w:gridCol w:w="1356"/>
        <w:gridCol w:w="1537"/>
        <w:gridCol w:w="1287"/>
      </w:tblGrid>
      <w:tr w:rsidR="000D5BF0" w:rsidRPr="00990B0A" w14:paraId="14040923" w14:textId="77777777" w:rsidTr="00C44DB3">
        <w:trPr>
          <w:jc w:val="center"/>
        </w:trPr>
        <w:tc>
          <w:tcPr>
            <w:tcW w:w="891" w:type="pct"/>
            <w:vMerge w:val="restart"/>
          </w:tcPr>
          <w:p w14:paraId="3A606C05" w14:textId="77777777" w:rsidR="000D5BF0" w:rsidRPr="00B44B0D" w:rsidRDefault="000D5BF0" w:rsidP="00C44DB3">
            <w:pPr>
              <w:widowControl w:val="0"/>
              <w:spacing w:after="0" w:line="264" w:lineRule="auto"/>
              <w:ind w:firstLine="720"/>
              <w:jc w:val="center"/>
              <w:rPr>
                <w:rFonts w:ascii="Times New Roman" w:eastAsia="Calibri" w:hAnsi="Times New Roman" w:cs="Times New Roman"/>
                <w:sz w:val="28"/>
                <w:szCs w:val="28"/>
              </w:rPr>
            </w:pPr>
          </w:p>
        </w:tc>
        <w:tc>
          <w:tcPr>
            <w:tcW w:w="1364" w:type="pct"/>
            <w:gridSpan w:val="2"/>
            <w:vAlign w:val="center"/>
          </w:tcPr>
          <w:p w14:paraId="201CE1F2" w14:textId="20489193" w:rsidR="000D5BF0" w:rsidRPr="00B44B0D" w:rsidRDefault="000D5BF0" w:rsidP="00B44B0D">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202</w:t>
            </w:r>
            <w:r w:rsidR="00B44B0D" w:rsidRPr="00B44B0D">
              <w:rPr>
                <w:rFonts w:ascii="Times New Roman" w:eastAsia="Calibri" w:hAnsi="Times New Roman" w:cs="Times New Roman"/>
                <w:sz w:val="24"/>
                <w:szCs w:val="24"/>
              </w:rPr>
              <w:t>3</w:t>
            </w:r>
            <w:r w:rsidRPr="00B44B0D">
              <w:rPr>
                <w:rFonts w:ascii="Times New Roman" w:eastAsia="Calibri" w:hAnsi="Times New Roman" w:cs="Times New Roman"/>
                <w:sz w:val="24"/>
                <w:szCs w:val="24"/>
              </w:rPr>
              <w:t xml:space="preserve"> г.</w:t>
            </w:r>
          </w:p>
        </w:tc>
        <w:tc>
          <w:tcPr>
            <w:tcW w:w="1360" w:type="pct"/>
            <w:gridSpan w:val="2"/>
            <w:vAlign w:val="center"/>
          </w:tcPr>
          <w:p w14:paraId="0F14CA7F" w14:textId="3CA7EF4B" w:rsidR="000D5BF0" w:rsidRPr="00B44B0D" w:rsidRDefault="000D5BF0" w:rsidP="00B44B0D">
            <w:pPr>
              <w:widowControl w:val="0"/>
              <w:spacing w:after="0" w:line="264" w:lineRule="auto"/>
              <w:ind w:hanging="28"/>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202</w:t>
            </w:r>
            <w:r w:rsidR="00B44B0D" w:rsidRPr="00B44B0D">
              <w:rPr>
                <w:rFonts w:ascii="Times New Roman" w:eastAsia="Calibri" w:hAnsi="Times New Roman" w:cs="Times New Roman"/>
                <w:sz w:val="24"/>
                <w:szCs w:val="24"/>
              </w:rPr>
              <w:t>4</w:t>
            </w:r>
            <w:r w:rsidRPr="00B44B0D">
              <w:rPr>
                <w:rFonts w:ascii="Times New Roman" w:eastAsia="Calibri" w:hAnsi="Times New Roman" w:cs="Times New Roman"/>
                <w:sz w:val="24"/>
                <w:szCs w:val="24"/>
              </w:rPr>
              <w:t xml:space="preserve"> г.</w:t>
            </w:r>
          </w:p>
        </w:tc>
        <w:tc>
          <w:tcPr>
            <w:tcW w:w="1385" w:type="pct"/>
            <w:gridSpan w:val="2"/>
            <w:vAlign w:val="center"/>
          </w:tcPr>
          <w:p w14:paraId="2BA92BDA" w14:textId="7370F530" w:rsidR="000D5BF0" w:rsidRPr="00B44B0D" w:rsidRDefault="000D5BF0" w:rsidP="00B44B0D">
            <w:pPr>
              <w:widowControl w:val="0"/>
              <w:spacing w:after="0" w:line="264" w:lineRule="auto"/>
              <w:ind w:hanging="108"/>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202</w:t>
            </w:r>
            <w:r w:rsidR="00B44B0D" w:rsidRPr="00B44B0D">
              <w:rPr>
                <w:rFonts w:ascii="Times New Roman" w:eastAsia="Calibri" w:hAnsi="Times New Roman" w:cs="Times New Roman"/>
                <w:sz w:val="24"/>
                <w:szCs w:val="24"/>
              </w:rPr>
              <w:t>5</w:t>
            </w:r>
            <w:r w:rsidRPr="00B44B0D">
              <w:rPr>
                <w:rFonts w:ascii="Times New Roman" w:eastAsia="Calibri" w:hAnsi="Times New Roman" w:cs="Times New Roman"/>
                <w:sz w:val="24"/>
                <w:szCs w:val="24"/>
              </w:rPr>
              <w:t xml:space="preserve"> г.</w:t>
            </w:r>
          </w:p>
        </w:tc>
      </w:tr>
      <w:tr w:rsidR="000D5BF0" w:rsidRPr="00990B0A" w14:paraId="0E4CEAE3" w14:textId="77777777" w:rsidTr="00C44DB3">
        <w:trPr>
          <w:jc w:val="center"/>
        </w:trPr>
        <w:tc>
          <w:tcPr>
            <w:tcW w:w="891" w:type="pct"/>
            <w:vMerge/>
          </w:tcPr>
          <w:p w14:paraId="79DF4D5E" w14:textId="77777777" w:rsidR="000D5BF0" w:rsidRPr="00B44B0D" w:rsidRDefault="000D5BF0" w:rsidP="00C44DB3">
            <w:pPr>
              <w:widowControl w:val="0"/>
              <w:spacing w:after="0" w:line="264" w:lineRule="auto"/>
              <w:ind w:firstLine="720"/>
              <w:jc w:val="center"/>
              <w:rPr>
                <w:rFonts w:ascii="Times New Roman" w:eastAsia="Calibri" w:hAnsi="Times New Roman" w:cs="Times New Roman"/>
                <w:sz w:val="28"/>
                <w:szCs w:val="28"/>
              </w:rPr>
            </w:pPr>
          </w:p>
        </w:tc>
        <w:tc>
          <w:tcPr>
            <w:tcW w:w="682" w:type="pct"/>
            <w:vAlign w:val="center"/>
          </w:tcPr>
          <w:p w14:paraId="06A7FE32" w14:textId="77777777" w:rsidR="000D5BF0" w:rsidRPr="00B44B0D" w:rsidRDefault="000D5BF0" w:rsidP="00C44DB3">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количество</w:t>
            </w:r>
          </w:p>
        </w:tc>
        <w:tc>
          <w:tcPr>
            <w:tcW w:w="682" w:type="pct"/>
            <w:vAlign w:val="center"/>
          </w:tcPr>
          <w:p w14:paraId="75CF7F21" w14:textId="77777777" w:rsidR="000D5BF0" w:rsidRPr="00B44B0D" w:rsidRDefault="000D5BF0" w:rsidP="00C44DB3">
            <w:pPr>
              <w:widowControl w:val="0"/>
              <w:spacing w:after="0" w:line="264" w:lineRule="auto"/>
              <w:ind w:hanging="109"/>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 (+/-)</w:t>
            </w:r>
          </w:p>
        </w:tc>
        <w:tc>
          <w:tcPr>
            <w:tcW w:w="695" w:type="pct"/>
            <w:vAlign w:val="center"/>
          </w:tcPr>
          <w:p w14:paraId="344D1352" w14:textId="77777777" w:rsidR="000D5BF0" w:rsidRPr="00B44B0D" w:rsidRDefault="000D5BF0" w:rsidP="00C44DB3">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количество</w:t>
            </w:r>
          </w:p>
        </w:tc>
        <w:tc>
          <w:tcPr>
            <w:tcW w:w="665" w:type="pct"/>
            <w:vAlign w:val="center"/>
          </w:tcPr>
          <w:p w14:paraId="0BEAEDDC" w14:textId="77777777" w:rsidR="000D5BF0" w:rsidRPr="00B44B0D" w:rsidRDefault="000D5BF0" w:rsidP="00C44DB3">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 (+/-)</w:t>
            </w:r>
          </w:p>
        </w:tc>
        <w:tc>
          <w:tcPr>
            <w:tcW w:w="754" w:type="pct"/>
            <w:vAlign w:val="center"/>
          </w:tcPr>
          <w:p w14:paraId="4EB3C5D2" w14:textId="77777777" w:rsidR="000D5BF0" w:rsidRPr="00B44B0D" w:rsidRDefault="000D5BF0" w:rsidP="00C44DB3">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количество</w:t>
            </w:r>
          </w:p>
        </w:tc>
        <w:tc>
          <w:tcPr>
            <w:tcW w:w="631" w:type="pct"/>
            <w:vAlign w:val="bottom"/>
          </w:tcPr>
          <w:p w14:paraId="61B8EC45" w14:textId="77777777" w:rsidR="000D5BF0" w:rsidRPr="00B44B0D" w:rsidRDefault="000D5BF0" w:rsidP="00C44DB3">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 (+</w:t>
            </w:r>
            <w:r w:rsidRPr="00B44B0D">
              <w:rPr>
                <w:rFonts w:ascii="Times New Roman" w:eastAsia="Calibri" w:hAnsi="Times New Roman" w:cs="Times New Roman"/>
                <w:sz w:val="24"/>
                <w:szCs w:val="24"/>
                <w:lang w:val="en-US"/>
              </w:rPr>
              <w:t>/</w:t>
            </w:r>
            <w:r w:rsidRPr="00B44B0D">
              <w:rPr>
                <w:rFonts w:ascii="Times New Roman" w:eastAsia="Calibri" w:hAnsi="Times New Roman" w:cs="Times New Roman"/>
                <w:sz w:val="24"/>
                <w:szCs w:val="24"/>
              </w:rPr>
              <w:t>-)</w:t>
            </w:r>
          </w:p>
        </w:tc>
      </w:tr>
      <w:tr w:rsidR="00B44B0D" w:rsidRPr="00990B0A" w14:paraId="46B831E6" w14:textId="77777777" w:rsidTr="00C44DB3">
        <w:trPr>
          <w:jc w:val="center"/>
        </w:trPr>
        <w:tc>
          <w:tcPr>
            <w:tcW w:w="891" w:type="pct"/>
          </w:tcPr>
          <w:p w14:paraId="37DBB572" w14:textId="77777777" w:rsidR="00B44B0D" w:rsidRPr="00B44B0D" w:rsidRDefault="00B44B0D" w:rsidP="00B44B0D">
            <w:pPr>
              <w:widowControl w:val="0"/>
              <w:spacing w:after="0" w:line="264" w:lineRule="auto"/>
              <w:jc w:val="both"/>
              <w:rPr>
                <w:rFonts w:ascii="Times New Roman" w:eastAsia="Calibri" w:hAnsi="Times New Roman" w:cs="Times New Roman"/>
                <w:sz w:val="24"/>
                <w:szCs w:val="24"/>
              </w:rPr>
            </w:pPr>
            <w:r w:rsidRPr="00B44B0D">
              <w:rPr>
                <w:rFonts w:ascii="Times New Roman" w:eastAsia="Calibri" w:hAnsi="Times New Roman" w:cs="Times New Roman"/>
                <w:sz w:val="24"/>
                <w:szCs w:val="24"/>
              </w:rPr>
              <w:t>Всего, в том числе:</w:t>
            </w:r>
          </w:p>
        </w:tc>
        <w:tc>
          <w:tcPr>
            <w:tcW w:w="682" w:type="pct"/>
            <w:vAlign w:val="center"/>
          </w:tcPr>
          <w:p w14:paraId="02CCABFC" w14:textId="76BE536D"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98 833</w:t>
            </w:r>
          </w:p>
        </w:tc>
        <w:tc>
          <w:tcPr>
            <w:tcW w:w="682" w:type="pct"/>
            <w:vAlign w:val="center"/>
          </w:tcPr>
          <w:p w14:paraId="00EEA6A9" w14:textId="7E936FAF"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-4,2</w:t>
            </w:r>
          </w:p>
        </w:tc>
        <w:tc>
          <w:tcPr>
            <w:tcW w:w="695" w:type="pct"/>
            <w:vAlign w:val="center"/>
          </w:tcPr>
          <w:p w14:paraId="5E7C5924" w14:textId="3B4176D5"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95 843</w:t>
            </w:r>
          </w:p>
        </w:tc>
        <w:tc>
          <w:tcPr>
            <w:tcW w:w="665" w:type="pct"/>
            <w:vAlign w:val="center"/>
          </w:tcPr>
          <w:p w14:paraId="6374B04F" w14:textId="5978A1B8"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-3</w:t>
            </w:r>
          </w:p>
        </w:tc>
        <w:tc>
          <w:tcPr>
            <w:tcW w:w="754" w:type="pct"/>
            <w:vAlign w:val="center"/>
          </w:tcPr>
          <w:p w14:paraId="0E9CA590" w14:textId="2EE3B1A1"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94 316</w:t>
            </w:r>
          </w:p>
        </w:tc>
        <w:tc>
          <w:tcPr>
            <w:tcW w:w="631" w:type="pct"/>
            <w:vAlign w:val="center"/>
          </w:tcPr>
          <w:p w14:paraId="2A883724" w14:textId="702237D1"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-1,6</w:t>
            </w:r>
          </w:p>
        </w:tc>
      </w:tr>
      <w:tr w:rsidR="00B44B0D" w:rsidRPr="00990B0A" w14:paraId="2FEAD6BE" w14:textId="77777777" w:rsidTr="00B44B0D">
        <w:trPr>
          <w:jc w:val="center"/>
        </w:trPr>
        <w:tc>
          <w:tcPr>
            <w:tcW w:w="891" w:type="pct"/>
          </w:tcPr>
          <w:p w14:paraId="235F2BE2" w14:textId="77777777" w:rsidR="00B44B0D" w:rsidRPr="00B44B0D" w:rsidRDefault="00B44B0D" w:rsidP="00B44B0D">
            <w:pPr>
              <w:widowControl w:val="0"/>
              <w:spacing w:after="0" w:line="264" w:lineRule="auto"/>
              <w:jc w:val="both"/>
              <w:rPr>
                <w:rFonts w:ascii="Times New Roman" w:eastAsia="Calibri" w:hAnsi="Times New Roman" w:cs="Times New Roman"/>
                <w:sz w:val="24"/>
                <w:szCs w:val="24"/>
              </w:rPr>
            </w:pPr>
            <w:r w:rsidRPr="00B44B0D">
              <w:rPr>
                <w:rFonts w:ascii="Times New Roman" w:eastAsia="Calibri" w:hAnsi="Times New Roman" w:cs="Times New Roman"/>
                <w:sz w:val="24"/>
                <w:szCs w:val="24"/>
              </w:rPr>
              <w:t>особо тяжкие</w:t>
            </w:r>
          </w:p>
        </w:tc>
        <w:tc>
          <w:tcPr>
            <w:tcW w:w="682" w:type="pct"/>
            <w:vAlign w:val="bottom"/>
          </w:tcPr>
          <w:p w14:paraId="15234316" w14:textId="79308CC6" w:rsidR="00B44B0D" w:rsidRPr="00B44B0D" w:rsidRDefault="00B44B0D" w:rsidP="00B44B0D">
            <w:pPr>
              <w:widowControl w:val="0"/>
              <w:spacing w:after="0" w:line="264" w:lineRule="auto"/>
              <w:ind w:hanging="15"/>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10 464</w:t>
            </w:r>
          </w:p>
        </w:tc>
        <w:tc>
          <w:tcPr>
            <w:tcW w:w="682" w:type="pct"/>
            <w:vAlign w:val="bottom"/>
          </w:tcPr>
          <w:p w14:paraId="04D16F7F" w14:textId="5695800A"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+3,8</w:t>
            </w:r>
          </w:p>
        </w:tc>
        <w:tc>
          <w:tcPr>
            <w:tcW w:w="695" w:type="pct"/>
            <w:vAlign w:val="bottom"/>
          </w:tcPr>
          <w:p w14:paraId="71AF2011" w14:textId="03E0EF9B"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9 492</w:t>
            </w:r>
          </w:p>
        </w:tc>
        <w:tc>
          <w:tcPr>
            <w:tcW w:w="665" w:type="pct"/>
            <w:vAlign w:val="bottom"/>
          </w:tcPr>
          <w:p w14:paraId="666E3092" w14:textId="6754C607"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-9,3</w:t>
            </w:r>
          </w:p>
        </w:tc>
        <w:tc>
          <w:tcPr>
            <w:tcW w:w="754" w:type="pct"/>
            <w:vAlign w:val="bottom"/>
          </w:tcPr>
          <w:p w14:paraId="2C4A4FBF" w14:textId="6BC42DF5"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10 623</w:t>
            </w:r>
          </w:p>
        </w:tc>
        <w:tc>
          <w:tcPr>
            <w:tcW w:w="631" w:type="pct"/>
            <w:vAlign w:val="bottom"/>
          </w:tcPr>
          <w:p w14:paraId="39E20BC8" w14:textId="6023F288"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+11,9</w:t>
            </w:r>
          </w:p>
        </w:tc>
      </w:tr>
      <w:tr w:rsidR="00B44B0D" w:rsidRPr="00990B0A" w14:paraId="11098326" w14:textId="77777777" w:rsidTr="00B44B0D">
        <w:trPr>
          <w:jc w:val="center"/>
        </w:trPr>
        <w:tc>
          <w:tcPr>
            <w:tcW w:w="891" w:type="pct"/>
          </w:tcPr>
          <w:p w14:paraId="5F3CFDC1" w14:textId="77777777" w:rsidR="00B44B0D" w:rsidRPr="00B44B0D" w:rsidRDefault="00B44B0D" w:rsidP="00B44B0D">
            <w:pPr>
              <w:widowControl w:val="0"/>
              <w:spacing w:after="0" w:line="264" w:lineRule="auto"/>
              <w:jc w:val="both"/>
              <w:rPr>
                <w:rFonts w:ascii="Times New Roman" w:eastAsia="Calibri" w:hAnsi="Times New Roman" w:cs="Times New Roman"/>
                <w:sz w:val="24"/>
                <w:szCs w:val="24"/>
              </w:rPr>
            </w:pPr>
            <w:r w:rsidRPr="00B44B0D">
              <w:rPr>
                <w:rFonts w:ascii="Times New Roman" w:eastAsia="Calibri" w:hAnsi="Times New Roman" w:cs="Times New Roman"/>
                <w:sz w:val="24"/>
                <w:szCs w:val="24"/>
              </w:rPr>
              <w:t>тяжкие</w:t>
            </w:r>
          </w:p>
        </w:tc>
        <w:tc>
          <w:tcPr>
            <w:tcW w:w="682" w:type="pct"/>
            <w:vAlign w:val="bottom"/>
          </w:tcPr>
          <w:p w14:paraId="41DFC0EF" w14:textId="405DE011"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7 200</w:t>
            </w:r>
          </w:p>
        </w:tc>
        <w:tc>
          <w:tcPr>
            <w:tcW w:w="682" w:type="pct"/>
            <w:vAlign w:val="bottom"/>
          </w:tcPr>
          <w:p w14:paraId="3FF97946" w14:textId="6C69BD3F"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+1,3</w:t>
            </w:r>
          </w:p>
        </w:tc>
        <w:tc>
          <w:tcPr>
            <w:tcW w:w="695" w:type="pct"/>
            <w:vAlign w:val="bottom"/>
          </w:tcPr>
          <w:p w14:paraId="60AE5436" w14:textId="3A3DE7A4"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7 551</w:t>
            </w:r>
          </w:p>
        </w:tc>
        <w:tc>
          <w:tcPr>
            <w:tcW w:w="665" w:type="pct"/>
            <w:vAlign w:val="bottom"/>
          </w:tcPr>
          <w:p w14:paraId="1AE17708" w14:textId="73EC4409"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+4,9</w:t>
            </w:r>
          </w:p>
        </w:tc>
        <w:tc>
          <w:tcPr>
            <w:tcW w:w="754" w:type="pct"/>
            <w:vAlign w:val="bottom"/>
          </w:tcPr>
          <w:p w14:paraId="56A03875" w14:textId="5E1C4636"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8 428</w:t>
            </w:r>
          </w:p>
        </w:tc>
        <w:tc>
          <w:tcPr>
            <w:tcW w:w="631" w:type="pct"/>
            <w:vAlign w:val="bottom"/>
          </w:tcPr>
          <w:p w14:paraId="5BA2D671" w14:textId="7DBE7AA7"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+11,6</w:t>
            </w:r>
          </w:p>
        </w:tc>
      </w:tr>
      <w:tr w:rsidR="00B44B0D" w:rsidRPr="00990B0A" w14:paraId="6DF817EC" w14:textId="77777777" w:rsidTr="00B44B0D">
        <w:trPr>
          <w:jc w:val="center"/>
        </w:trPr>
        <w:tc>
          <w:tcPr>
            <w:tcW w:w="891" w:type="pct"/>
          </w:tcPr>
          <w:p w14:paraId="34F8F0F8" w14:textId="77777777" w:rsidR="00B44B0D" w:rsidRPr="00B44B0D" w:rsidRDefault="00B44B0D" w:rsidP="00B44B0D">
            <w:pPr>
              <w:widowControl w:val="0"/>
              <w:spacing w:after="0" w:line="240" w:lineRule="auto"/>
              <w:jc w:val="both"/>
              <w:rPr>
                <w:rFonts w:ascii="Times New Roman" w:eastAsia="Calibri" w:hAnsi="Times New Roman" w:cs="Times New Roman"/>
                <w:sz w:val="24"/>
                <w:szCs w:val="24"/>
              </w:rPr>
            </w:pPr>
            <w:r w:rsidRPr="00B44B0D">
              <w:rPr>
                <w:rFonts w:ascii="Times New Roman" w:eastAsia="Calibri" w:hAnsi="Times New Roman" w:cs="Times New Roman"/>
                <w:sz w:val="24"/>
                <w:szCs w:val="24"/>
              </w:rPr>
              <w:t>средней тяжести</w:t>
            </w:r>
          </w:p>
        </w:tc>
        <w:tc>
          <w:tcPr>
            <w:tcW w:w="682" w:type="pct"/>
            <w:vAlign w:val="bottom"/>
          </w:tcPr>
          <w:p w14:paraId="4D411B5B" w14:textId="2F8E0842" w:rsidR="00B44B0D" w:rsidRPr="00B44B0D" w:rsidRDefault="00B44B0D" w:rsidP="00B44B0D">
            <w:pPr>
              <w:widowControl w:val="0"/>
              <w:spacing w:after="0" w:line="264" w:lineRule="auto"/>
              <w:ind w:hanging="15"/>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13 495</w:t>
            </w:r>
          </w:p>
        </w:tc>
        <w:tc>
          <w:tcPr>
            <w:tcW w:w="682" w:type="pct"/>
            <w:vAlign w:val="bottom"/>
          </w:tcPr>
          <w:p w14:paraId="55C353EA" w14:textId="76DF94E1" w:rsidR="00B44B0D" w:rsidRPr="00B44B0D" w:rsidRDefault="00B44B0D" w:rsidP="00B44B0D">
            <w:pPr>
              <w:widowControl w:val="0"/>
              <w:spacing w:after="0" w:line="264" w:lineRule="auto"/>
              <w:ind w:firstLine="123"/>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-3,7</w:t>
            </w:r>
          </w:p>
        </w:tc>
        <w:tc>
          <w:tcPr>
            <w:tcW w:w="695" w:type="pct"/>
            <w:vAlign w:val="bottom"/>
          </w:tcPr>
          <w:p w14:paraId="41771A64" w14:textId="49FAF5B8"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11 577</w:t>
            </w:r>
          </w:p>
        </w:tc>
        <w:tc>
          <w:tcPr>
            <w:tcW w:w="665" w:type="pct"/>
            <w:vAlign w:val="bottom"/>
          </w:tcPr>
          <w:p w14:paraId="113C34C4" w14:textId="3BB175C7"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-14,2</w:t>
            </w:r>
          </w:p>
        </w:tc>
        <w:tc>
          <w:tcPr>
            <w:tcW w:w="754" w:type="pct"/>
            <w:vAlign w:val="bottom"/>
          </w:tcPr>
          <w:p w14:paraId="4DC0ECCA" w14:textId="0F744E3C"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10 961</w:t>
            </w:r>
          </w:p>
        </w:tc>
        <w:tc>
          <w:tcPr>
            <w:tcW w:w="631" w:type="pct"/>
            <w:vAlign w:val="bottom"/>
          </w:tcPr>
          <w:p w14:paraId="7D48D3F3" w14:textId="7BEA071F"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-5,3</w:t>
            </w:r>
          </w:p>
        </w:tc>
      </w:tr>
      <w:tr w:rsidR="00B44B0D" w:rsidRPr="005B353A" w14:paraId="57367AAC" w14:textId="77777777" w:rsidTr="00B44B0D">
        <w:trPr>
          <w:jc w:val="center"/>
        </w:trPr>
        <w:tc>
          <w:tcPr>
            <w:tcW w:w="891" w:type="pct"/>
          </w:tcPr>
          <w:p w14:paraId="61BAA24E" w14:textId="77777777" w:rsidR="00B44B0D" w:rsidRPr="00B44B0D" w:rsidRDefault="00B44B0D" w:rsidP="00B44B0D">
            <w:pPr>
              <w:widowControl w:val="0"/>
              <w:spacing w:after="0" w:line="240" w:lineRule="auto"/>
              <w:jc w:val="both"/>
              <w:rPr>
                <w:rFonts w:ascii="Times New Roman" w:eastAsia="Calibri" w:hAnsi="Times New Roman" w:cs="Times New Roman"/>
                <w:sz w:val="24"/>
                <w:szCs w:val="24"/>
              </w:rPr>
            </w:pPr>
            <w:r w:rsidRPr="00B44B0D">
              <w:rPr>
                <w:rFonts w:ascii="Times New Roman" w:eastAsia="Calibri" w:hAnsi="Times New Roman" w:cs="Times New Roman"/>
                <w:sz w:val="24"/>
                <w:szCs w:val="24"/>
              </w:rPr>
              <w:t>небольшой тяжести</w:t>
            </w:r>
          </w:p>
        </w:tc>
        <w:tc>
          <w:tcPr>
            <w:tcW w:w="682" w:type="pct"/>
            <w:vAlign w:val="bottom"/>
          </w:tcPr>
          <w:p w14:paraId="4FF187FD" w14:textId="7A5F71D2"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67 674</w:t>
            </w:r>
          </w:p>
        </w:tc>
        <w:tc>
          <w:tcPr>
            <w:tcW w:w="682" w:type="pct"/>
            <w:vAlign w:val="bottom"/>
          </w:tcPr>
          <w:p w14:paraId="7FFAE633" w14:textId="3A9E8FAF"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eastAsia="Calibri" w:hAnsi="Times New Roman" w:cs="Times New Roman"/>
                <w:sz w:val="24"/>
                <w:szCs w:val="24"/>
              </w:rPr>
              <w:t>-6</w:t>
            </w:r>
          </w:p>
        </w:tc>
        <w:tc>
          <w:tcPr>
            <w:tcW w:w="695" w:type="pct"/>
            <w:vAlign w:val="bottom"/>
          </w:tcPr>
          <w:p w14:paraId="575E24F1" w14:textId="22001648"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67 223</w:t>
            </w:r>
          </w:p>
        </w:tc>
        <w:tc>
          <w:tcPr>
            <w:tcW w:w="665" w:type="pct"/>
            <w:vAlign w:val="bottom"/>
          </w:tcPr>
          <w:p w14:paraId="51BC197A" w14:textId="78638A77" w:rsidR="00B44B0D" w:rsidRPr="00B44B0D" w:rsidRDefault="00B44B0D" w:rsidP="00B44B0D">
            <w:pPr>
              <w:widowControl w:val="0"/>
              <w:spacing w:after="0" w:line="264" w:lineRule="auto"/>
              <w:jc w:val="center"/>
              <w:rPr>
                <w:rFonts w:ascii="Times New Roman" w:eastAsia="Calibri" w:hAnsi="Times New Roman" w:cs="Times New Roman"/>
                <w:sz w:val="24"/>
                <w:szCs w:val="24"/>
              </w:rPr>
            </w:pPr>
            <w:r w:rsidRPr="00B44B0D">
              <w:rPr>
                <w:rFonts w:ascii="Times New Roman" w:hAnsi="Times New Roman" w:cs="Times New Roman"/>
                <w:sz w:val="24"/>
                <w:szCs w:val="24"/>
              </w:rPr>
              <w:t>-0,7</w:t>
            </w:r>
          </w:p>
        </w:tc>
        <w:tc>
          <w:tcPr>
            <w:tcW w:w="754" w:type="pct"/>
            <w:vAlign w:val="bottom"/>
          </w:tcPr>
          <w:p w14:paraId="382A34B0" w14:textId="5C201A5C"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64 304</w:t>
            </w:r>
          </w:p>
        </w:tc>
        <w:tc>
          <w:tcPr>
            <w:tcW w:w="631" w:type="pct"/>
            <w:vAlign w:val="bottom"/>
          </w:tcPr>
          <w:p w14:paraId="463415D6" w14:textId="56A01D0D" w:rsidR="00B44B0D" w:rsidRPr="00B44B0D" w:rsidRDefault="00B44B0D" w:rsidP="00B44B0D">
            <w:pPr>
              <w:widowControl w:val="0"/>
              <w:spacing w:after="0" w:line="264" w:lineRule="auto"/>
              <w:jc w:val="center"/>
              <w:rPr>
                <w:rFonts w:ascii="Times New Roman" w:hAnsi="Times New Roman" w:cs="Times New Roman"/>
                <w:sz w:val="24"/>
                <w:szCs w:val="24"/>
              </w:rPr>
            </w:pPr>
            <w:r w:rsidRPr="00B44B0D">
              <w:rPr>
                <w:rFonts w:ascii="Times New Roman" w:hAnsi="Times New Roman" w:cs="Times New Roman"/>
                <w:sz w:val="24"/>
                <w:szCs w:val="24"/>
              </w:rPr>
              <w:t>-4,3</w:t>
            </w:r>
          </w:p>
        </w:tc>
      </w:tr>
    </w:tbl>
    <w:p w14:paraId="64DE83F9" w14:textId="570345A2" w:rsidR="008A5FD9" w:rsidRPr="00167FDF" w:rsidRDefault="008A5FD9" w:rsidP="0016687C">
      <w:pPr>
        <w:spacing w:after="0" w:line="264" w:lineRule="auto"/>
        <w:ind w:firstLine="709"/>
        <w:jc w:val="both"/>
        <w:rPr>
          <w:rFonts w:ascii="Times New Roman" w:eastAsia="Times New Roman" w:hAnsi="Times New Roman" w:cs="Times New Roman"/>
          <w:sz w:val="28"/>
          <w:szCs w:val="28"/>
          <w:lang w:eastAsia="ru-RU"/>
        </w:rPr>
      </w:pPr>
    </w:p>
    <w:p w14:paraId="3D951938" w14:textId="3E86D17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За последние три года на 4,6% (2025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102 906; 2024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107 592; </w:t>
      </w:r>
      <w:r w:rsidR="007F5F63">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2023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107 925) уменьшилось число детей, ставших жертвами преступлений, в том числе погибших – на 4,3% (2025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2 161; 2024 г</w:t>
      </w:r>
      <w:r w:rsidR="007F5F63">
        <w:rPr>
          <w:rFonts w:ascii="Times New Roman" w:eastAsia="Times New Roman" w:hAnsi="Times New Roman" w:cs="Times New Roman"/>
          <w:sz w:val="28"/>
          <w:szCs w:val="28"/>
          <w:lang w:eastAsia="ru-RU"/>
        </w:rPr>
        <w:t>. – 2 279; 2023 г.</w:t>
      </w:r>
      <w:r w:rsidRPr="00B44B0D">
        <w:rPr>
          <w:rFonts w:ascii="Times New Roman" w:eastAsia="Times New Roman" w:hAnsi="Times New Roman" w:cs="Times New Roman"/>
          <w:sz w:val="28"/>
          <w:szCs w:val="28"/>
          <w:lang w:eastAsia="ru-RU"/>
        </w:rPr>
        <w:t xml:space="preserve"> – 2 25</w:t>
      </w:r>
      <w:r w:rsidR="006119C3">
        <w:rPr>
          <w:rFonts w:ascii="Times New Roman" w:eastAsia="Times New Roman" w:hAnsi="Times New Roman" w:cs="Times New Roman"/>
          <w:sz w:val="28"/>
          <w:szCs w:val="28"/>
          <w:lang w:eastAsia="ru-RU"/>
        </w:rPr>
        <w:t>7</w:t>
      </w:r>
      <w:r w:rsidRPr="00B44B0D">
        <w:rPr>
          <w:rFonts w:ascii="Times New Roman" w:eastAsia="Times New Roman" w:hAnsi="Times New Roman" w:cs="Times New Roman"/>
          <w:sz w:val="28"/>
          <w:szCs w:val="28"/>
          <w:lang w:eastAsia="ru-RU"/>
        </w:rPr>
        <w:t>).</w:t>
      </w:r>
    </w:p>
    <w:p w14:paraId="1BF5422D" w14:textId="3CFCFFD8"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при общем снижении количества несовершеннолетних потерпевших от криминальных посягательств на половую неприкосновенность, от которых пострадали 10 222 (2024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11 521; 2023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12 337) несовершеннолетних, зарегистрировано 15 698 (2024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15 100; 2023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16 830) пр</w:t>
      </w:r>
      <w:r w:rsidR="007F5F63">
        <w:rPr>
          <w:rFonts w:ascii="Times New Roman" w:eastAsia="Times New Roman" w:hAnsi="Times New Roman" w:cs="Times New Roman"/>
          <w:sz w:val="28"/>
          <w:szCs w:val="28"/>
          <w:lang w:eastAsia="ru-RU"/>
        </w:rPr>
        <w:t>еступлений указанной категории.</w:t>
      </w:r>
    </w:p>
    <w:p w14:paraId="2AF8811B" w14:textId="550CB3C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Ежегодно под административный надзор ставилось свыше 2 тыс. лиц, освобожденных из мест лишения свободы после отбытия наказания за совершение умышленных преступлений в отношении детей (2025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2 147; 2024 г</w:t>
      </w:r>
      <w:r w:rsidR="007F5F63">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2 356; </w:t>
      </w:r>
      <w:r w:rsidR="007F5F63">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2023 г</w:t>
      </w:r>
      <w:r w:rsidR="007F5F63">
        <w:rPr>
          <w:rFonts w:ascii="Times New Roman" w:eastAsia="Times New Roman" w:hAnsi="Times New Roman" w:cs="Times New Roman"/>
          <w:sz w:val="28"/>
          <w:szCs w:val="28"/>
          <w:lang w:eastAsia="ru-RU"/>
        </w:rPr>
        <w:t>. – 2 428).</w:t>
      </w:r>
    </w:p>
    <w:p w14:paraId="2CD6284F" w14:textId="7FFE0DE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Более 90% из них осуждены за совершение преступлений против половой неприкосновенности и половой свободы несовершеннолетних (2025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2 001; </w:t>
      </w:r>
      <w:r w:rsidR="005155E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2024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2 179; 2023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2 269), а также против половой неприкосновенности подростков, не достигших </w:t>
      </w:r>
      <w:r w:rsidR="006A2A93">
        <w:rPr>
          <w:rFonts w:ascii="Times New Roman" w:eastAsia="Times New Roman" w:hAnsi="Times New Roman" w:cs="Times New Roman"/>
          <w:sz w:val="28"/>
          <w:szCs w:val="28"/>
          <w:lang w:eastAsia="ru-RU"/>
        </w:rPr>
        <w:t>14-</w:t>
      </w:r>
      <w:r w:rsidRPr="00B44B0D">
        <w:rPr>
          <w:rFonts w:ascii="Times New Roman" w:eastAsia="Times New Roman" w:hAnsi="Times New Roman" w:cs="Times New Roman"/>
          <w:sz w:val="28"/>
          <w:szCs w:val="28"/>
          <w:lang w:eastAsia="ru-RU"/>
        </w:rPr>
        <w:t>летнего возраста.</w:t>
      </w:r>
    </w:p>
    <w:p w14:paraId="2ED527C1" w14:textId="4BF85D5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По состоянию на 1 января 2026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под административным надзором состояло </w:t>
      </w:r>
      <w:r w:rsidR="005155E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7 944 лица названных категорий.</w:t>
      </w:r>
    </w:p>
    <w:p w14:paraId="4262F4C6" w14:textId="50690D9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целях совершенствования профилактики рецидивной преступности, </w:t>
      </w:r>
      <w:r w:rsidR="006A2A93">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том числе в отношении несовершеннолетних, в 2025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МВД России реализован комплекс организационных и практических мероприятий.</w:t>
      </w:r>
    </w:p>
    <w:p w14:paraId="037AF8E1" w14:textId="3175608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Инициативы </w:t>
      </w:r>
      <w:r w:rsidR="005155E0">
        <w:rPr>
          <w:rFonts w:ascii="Times New Roman" w:eastAsia="Times New Roman" w:hAnsi="Times New Roman" w:cs="Times New Roman"/>
          <w:sz w:val="28"/>
          <w:szCs w:val="28"/>
          <w:lang w:eastAsia="ru-RU"/>
        </w:rPr>
        <w:t>МВД России</w:t>
      </w:r>
      <w:r w:rsidRPr="00B44B0D">
        <w:rPr>
          <w:rFonts w:ascii="Times New Roman" w:eastAsia="Times New Roman" w:hAnsi="Times New Roman" w:cs="Times New Roman"/>
          <w:sz w:val="28"/>
          <w:szCs w:val="28"/>
          <w:lang w:eastAsia="ru-RU"/>
        </w:rPr>
        <w:t xml:space="preserve"> относительно наделения администраций исправительных центров полномочиями по направлению в суд заявлений </w:t>
      </w:r>
      <w:r w:rsidR="005155E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об установлении административного надзора в период исполнения наказания, а также определения порядка взаимодействия учреждений, исполняющих наказания, </w:t>
      </w:r>
      <w:r w:rsidR="005155E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органами внутренних дел по предупреждению совершения преступлений и других правонарушений осужденными, которым назначено наказание в виде принудительных работ, учтены Минюстом России при подготовке в соответствии </w:t>
      </w:r>
      <w:r w:rsidR="005155E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решением Межведомственной комиссии Совета Безопасности Российской </w:t>
      </w:r>
      <w:r w:rsidRPr="00B44B0D">
        <w:rPr>
          <w:rFonts w:ascii="Times New Roman" w:eastAsia="Times New Roman" w:hAnsi="Times New Roman" w:cs="Times New Roman"/>
          <w:sz w:val="28"/>
          <w:szCs w:val="28"/>
          <w:lang w:eastAsia="ru-RU"/>
        </w:rPr>
        <w:lastRenderedPageBreak/>
        <w:t>Федерации по общественной безопасности от 29 ноября 2023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соответствующих проектов федеральных законов «О внесении изменений в отдельные законодательные акты Российской Федерации» и «О внесении изменений в часть первую статьи 314</w:t>
      </w:r>
      <w:r w:rsidR="00497487">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1 Уголовного кодекса Российской Федерации».</w:t>
      </w:r>
    </w:p>
    <w:p w14:paraId="221F8B20" w14:textId="02FACAB9" w:rsidR="005155E0" w:rsidRPr="00B44B0D" w:rsidRDefault="00B44B0D" w:rsidP="005155E0">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МВД России продолжено выполнение указания Президента Российской Федерации по вопросу применения аудиовизуальных, электронных </w:t>
      </w:r>
      <w:r w:rsidR="006A2A93">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иных технических средств контроля в практике административного надзора </w:t>
      </w:r>
      <w:r w:rsidR="006A2A93">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за лицами, освобожденными из мест лишения свободы</w:t>
      </w:r>
      <w:r w:rsidR="005155E0">
        <w:rPr>
          <w:rFonts w:ascii="Times New Roman" w:eastAsia="Times New Roman" w:hAnsi="Times New Roman" w:cs="Times New Roman"/>
          <w:sz w:val="28"/>
          <w:szCs w:val="28"/>
          <w:lang w:eastAsia="ru-RU"/>
        </w:rPr>
        <w:t>.</w:t>
      </w:r>
    </w:p>
    <w:p w14:paraId="432E5F75" w14:textId="2E6A0FE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Разработка названных средств осуществляется в рамках Плана мероприятий </w:t>
      </w:r>
      <w:r w:rsidR="006A2A93">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реализации Концепции развития системы навигационного обеспечения Министерства внутренних дел Российской Федерации до 2030 г</w:t>
      </w:r>
      <w:r w:rsidR="005155E0">
        <w:rPr>
          <w:rFonts w:ascii="Times New Roman" w:eastAsia="Times New Roman" w:hAnsi="Times New Roman" w:cs="Times New Roman"/>
          <w:sz w:val="28"/>
          <w:szCs w:val="28"/>
          <w:lang w:eastAsia="ru-RU"/>
        </w:rPr>
        <w:t xml:space="preserve">. и Плана-графика мероприятий </w:t>
      </w:r>
      <w:r w:rsidRPr="00B44B0D">
        <w:rPr>
          <w:rFonts w:ascii="Times New Roman" w:eastAsia="Times New Roman" w:hAnsi="Times New Roman" w:cs="Times New Roman"/>
          <w:sz w:val="28"/>
          <w:szCs w:val="28"/>
          <w:lang w:eastAsia="ru-RU"/>
        </w:rPr>
        <w:t xml:space="preserve">по реализации концепции развития информатизации деятельности </w:t>
      </w:r>
      <w:r w:rsidR="006A2A93">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охране общественного порядка в</w:t>
      </w:r>
      <w:r w:rsidR="005155E0">
        <w:rPr>
          <w:rFonts w:ascii="Times New Roman" w:eastAsia="Times New Roman" w:hAnsi="Times New Roman" w:cs="Times New Roman"/>
          <w:sz w:val="28"/>
          <w:szCs w:val="28"/>
          <w:lang w:eastAsia="ru-RU"/>
        </w:rPr>
        <w:t xml:space="preserve"> системе МВД России до 2030 г</w:t>
      </w:r>
      <w:r w:rsidRPr="00B44B0D">
        <w:rPr>
          <w:rFonts w:ascii="Times New Roman" w:eastAsia="Times New Roman" w:hAnsi="Times New Roman" w:cs="Times New Roman"/>
          <w:sz w:val="28"/>
          <w:szCs w:val="28"/>
          <w:lang w:eastAsia="ru-RU"/>
        </w:rPr>
        <w:t>.</w:t>
      </w:r>
    </w:p>
    <w:p w14:paraId="6510E843" w14:textId="5E0C433C" w:rsidR="00B44B0D" w:rsidRPr="00B44B0D" w:rsidRDefault="005155E0"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Одновременно</w:t>
      </w:r>
      <w:r w:rsidR="00B44B0D" w:rsidRPr="00B44B0D">
        <w:rPr>
          <w:rFonts w:ascii="Times New Roman" w:eastAsia="Times New Roman" w:hAnsi="Times New Roman" w:cs="Times New Roman"/>
          <w:sz w:val="28"/>
          <w:szCs w:val="28"/>
          <w:lang w:eastAsia="ru-RU"/>
        </w:rPr>
        <w:t xml:space="preserve"> в целях контроля соблюдения поднадзорными лицами установленных судом административных ограничений активно используются компоненты биометрической видеоаналитики, позволяющие интенсифицировать названные мероприятия.</w:t>
      </w:r>
    </w:p>
    <w:p w14:paraId="4ACCB8B4" w14:textId="012C80F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настоящее время данные комплексы наиболее технически и программно развиты в 34 </w:t>
      </w:r>
      <w:r w:rsidR="005155E0">
        <w:rPr>
          <w:rFonts w:ascii="Times New Roman" w:eastAsia="Times New Roman" w:hAnsi="Times New Roman" w:cs="Times New Roman"/>
          <w:sz w:val="28"/>
          <w:szCs w:val="28"/>
          <w:lang w:eastAsia="ru-RU"/>
        </w:rPr>
        <w:t>субъектах Российской Федерации: р</w:t>
      </w:r>
      <w:r w:rsidRPr="00B44B0D">
        <w:rPr>
          <w:rFonts w:ascii="Times New Roman" w:eastAsia="Times New Roman" w:hAnsi="Times New Roman" w:cs="Times New Roman"/>
          <w:sz w:val="28"/>
          <w:szCs w:val="28"/>
          <w:lang w:eastAsia="ru-RU"/>
        </w:rPr>
        <w:t>еспублики Татарстан, Саха (Якутия)</w:t>
      </w:r>
      <w:r w:rsidR="005155E0">
        <w:rPr>
          <w:rFonts w:ascii="Times New Roman" w:eastAsia="Times New Roman" w:hAnsi="Times New Roman" w:cs="Times New Roman"/>
          <w:sz w:val="28"/>
          <w:szCs w:val="28"/>
          <w:lang w:eastAsia="ru-RU"/>
        </w:rPr>
        <w:t xml:space="preserve"> и</w:t>
      </w:r>
      <w:r w:rsidRPr="00B44B0D">
        <w:rPr>
          <w:rFonts w:ascii="Times New Roman" w:eastAsia="Times New Roman" w:hAnsi="Times New Roman" w:cs="Times New Roman"/>
          <w:sz w:val="28"/>
          <w:szCs w:val="28"/>
          <w:lang w:eastAsia="ru-RU"/>
        </w:rPr>
        <w:t xml:space="preserve"> Чувашская, Камчатский, Краснодарский, Красноярский, Приморский</w:t>
      </w:r>
      <w:r w:rsidR="005155E0">
        <w:rPr>
          <w:rFonts w:ascii="Times New Roman" w:eastAsia="Times New Roman" w:hAnsi="Times New Roman" w:cs="Times New Roman"/>
          <w:sz w:val="28"/>
          <w:szCs w:val="28"/>
          <w:lang w:eastAsia="ru-RU"/>
        </w:rPr>
        <w:t xml:space="preserve"> </w:t>
      </w:r>
      <w:r w:rsidR="00497487">
        <w:rPr>
          <w:rFonts w:ascii="Times New Roman" w:eastAsia="Times New Roman" w:hAnsi="Times New Roman" w:cs="Times New Roman"/>
          <w:sz w:val="28"/>
          <w:szCs w:val="28"/>
          <w:lang w:eastAsia="ru-RU"/>
        </w:rPr>
        <w:br/>
      </w:r>
      <w:r w:rsidR="005155E0">
        <w:rPr>
          <w:rFonts w:ascii="Times New Roman" w:eastAsia="Times New Roman" w:hAnsi="Times New Roman" w:cs="Times New Roman"/>
          <w:sz w:val="28"/>
          <w:szCs w:val="28"/>
          <w:lang w:eastAsia="ru-RU"/>
        </w:rPr>
        <w:t xml:space="preserve">и </w:t>
      </w:r>
      <w:r w:rsidRPr="00B44B0D">
        <w:rPr>
          <w:rFonts w:ascii="Times New Roman" w:eastAsia="Times New Roman" w:hAnsi="Times New Roman" w:cs="Times New Roman"/>
          <w:sz w:val="28"/>
          <w:szCs w:val="28"/>
          <w:lang w:eastAsia="ru-RU"/>
        </w:rPr>
        <w:t xml:space="preserve">Ставропольский края, Белгородская, </w:t>
      </w:r>
      <w:r w:rsidR="005155E0" w:rsidRPr="00B44B0D">
        <w:rPr>
          <w:rFonts w:ascii="Times New Roman" w:eastAsia="Times New Roman" w:hAnsi="Times New Roman" w:cs="Times New Roman"/>
          <w:sz w:val="28"/>
          <w:szCs w:val="28"/>
          <w:lang w:eastAsia="ru-RU"/>
        </w:rPr>
        <w:t xml:space="preserve">Волгоградская, </w:t>
      </w:r>
      <w:r w:rsidRPr="00B44B0D">
        <w:rPr>
          <w:rFonts w:ascii="Times New Roman" w:eastAsia="Times New Roman" w:hAnsi="Times New Roman" w:cs="Times New Roman"/>
          <w:sz w:val="28"/>
          <w:szCs w:val="28"/>
          <w:lang w:eastAsia="ru-RU"/>
        </w:rPr>
        <w:t>Воронежская</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Ивановская, Калужская, </w:t>
      </w:r>
      <w:r w:rsidR="005155E0" w:rsidRPr="00B44B0D">
        <w:rPr>
          <w:rFonts w:ascii="Times New Roman" w:eastAsia="Times New Roman" w:hAnsi="Times New Roman" w:cs="Times New Roman"/>
          <w:sz w:val="28"/>
          <w:szCs w:val="28"/>
          <w:lang w:eastAsia="ru-RU"/>
        </w:rPr>
        <w:t>Кемеровская,</w:t>
      </w:r>
      <w:r w:rsidR="005155E0">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 xml:space="preserve">Курская, Липецкая, </w:t>
      </w:r>
      <w:r w:rsidR="005155E0" w:rsidRPr="00B44B0D">
        <w:rPr>
          <w:rFonts w:ascii="Times New Roman" w:eastAsia="Times New Roman" w:hAnsi="Times New Roman" w:cs="Times New Roman"/>
          <w:sz w:val="28"/>
          <w:szCs w:val="28"/>
          <w:lang w:eastAsia="ru-RU"/>
        </w:rPr>
        <w:t xml:space="preserve">Магаданская, Московская, Мурманская, Новгородская, Новосибирская, Нижегородская, </w:t>
      </w:r>
      <w:r w:rsidRPr="00B44B0D">
        <w:rPr>
          <w:rFonts w:ascii="Times New Roman" w:eastAsia="Times New Roman" w:hAnsi="Times New Roman" w:cs="Times New Roman"/>
          <w:sz w:val="28"/>
          <w:szCs w:val="28"/>
          <w:lang w:eastAsia="ru-RU"/>
        </w:rPr>
        <w:t xml:space="preserve">Орловская, Псковская, Рязанская, </w:t>
      </w:r>
      <w:r w:rsidR="006A2A93" w:rsidRPr="00B44B0D">
        <w:rPr>
          <w:rFonts w:ascii="Times New Roman" w:eastAsia="Times New Roman" w:hAnsi="Times New Roman" w:cs="Times New Roman"/>
          <w:sz w:val="28"/>
          <w:szCs w:val="28"/>
          <w:lang w:eastAsia="ru-RU"/>
        </w:rPr>
        <w:t>Сахалинская, Самарская</w:t>
      </w:r>
      <w:r w:rsidR="006A2A93">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Т</w:t>
      </w:r>
      <w:r w:rsidR="006A2A93">
        <w:rPr>
          <w:rFonts w:ascii="Times New Roman" w:eastAsia="Times New Roman" w:hAnsi="Times New Roman" w:cs="Times New Roman"/>
          <w:sz w:val="28"/>
          <w:szCs w:val="28"/>
          <w:lang w:eastAsia="ru-RU"/>
        </w:rPr>
        <w:t xml:space="preserve">амбовская, Тульская, Тюменская </w:t>
      </w:r>
      <w:r w:rsidR="006A2A93">
        <w:rPr>
          <w:rFonts w:ascii="Times New Roman" w:eastAsia="Times New Roman" w:hAnsi="Times New Roman" w:cs="Times New Roman"/>
          <w:sz w:val="28"/>
          <w:szCs w:val="28"/>
          <w:lang w:eastAsia="ru-RU"/>
        </w:rPr>
        <w:br/>
        <w:t xml:space="preserve">и </w:t>
      </w:r>
      <w:r w:rsidRPr="00B44B0D">
        <w:rPr>
          <w:rFonts w:ascii="Times New Roman" w:eastAsia="Times New Roman" w:hAnsi="Times New Roman" w:cs="Times New Roman"/>
          <w:sz w:val="28"/>
          <w:szCs w:val="28"/>
          <w:lang w:eastAsia="ru-RU"/>
        </w:rPr>
        <w:t xml:space="preserve">Челябинская области, г. Москва, г. Санкт-Петербург, г. Севастополь и федеральная территория «Сириус». </w:t>
      </w:r>
    </w:p>
    <w:p w14:paraId="08E6C2F0" w14:textId="235CF02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Всего в обозначенных регионах с использованием указанных программно-технических средств в 2025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выявлено 6 458 правонарушений, предусмотренных частями 1 и 3 статьи 19.24 «Несоблюдение административных ограничений </w:t>
      </w:r>
      <w:r w:rsidR="006A2A93">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невыполнение обязанностей, устанавливаемых при административном надзоре» </w:t>
      </w:r>
      <w:r w:rsidR="000D7A88">
        <w:rPr>
          <w:rFonts w:ascii="Times New Roman" w:eastAsia="Times New Roman" w:hAnsi="Times New Roman" w:cs="Times New Roman"/>
          <w:sz w:val="28"/>
          <w:szCs w:val="28"/>
          <w:lang w:eastAsia="ru-RU"/>
        </w:rPr>
        <w:t>Кодекса Российской Федерации об административных правонарушениях</w:t>
      </w:r>
      <w:r w:rsidRPr="00B44B0D">
        <w:rPr>
          <w:rFonts w:ascii="Times New Roman" w:eastAsia="Times New Roman" w:hAnsi="Times New Roman" w:cs="Times New Roman"/>
          <w:sz w:val="28"/>
          <w:szCs w:val="28"/>
          <w:lang w:eastAsia="ru-RU"/>
        </w:rPr>
        <w:t xml:space="preserve">, совершенных поднадзорными лицами, а также 51 преступление, предусмотренное статьей 314.1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 </w:t>
      </w:r>
      <w:r w:rsidR="000D7A88">
        <w:rPr>
          <w:rFonts w:ascii="Times New Roman" w:eastAsia="Times New Roman" w:hAnsi="Times New Roman" w:cs="Times New Roman"/>
          <w:sz w:val="28"/>
          <w:szCs w:val="28"/>
          <w:lang w:eastAsia="ru-RU"/>
        </w:rPr>
        <w:t>Уголовного кодекса Российской Федерации</w:t>
      </w:r>
      <w:r w:rsidRPr="00B44B0D">
        <w:rPr>
          <w:rFonts w:ascii="Times New Roman" w:eastAsia="Times New Roman" w:hAnsi="Times New Roman" w:cs="Times New Roman"/>
          <w:sz w:val="28"/>
          <w:szCs w:val="28"/>
          <w:lang w:eastAsia="ru-RU"/>
        </w:rPr>
        <w:t>.</w:t>
      </w:r>
    </w:p>
    <w:p w14:paraId="6756732B" w14:textId="3F6BA7D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то же время в 2025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реализованы законодательные инициативы, направленные на повышение уровня защиты детей от деструктивного влияния взрослых лиц. </w:t>
      </w:r>
    </w:p>
    <w:p w14:paraId="13BBEB81" w14:textId="07378EB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этой связи Федеральным законом от 24 июня 2025 г. № 176-ФЗ «О внесении изменений в статью 187 Уголовного кодекса Российской Федерации» предусмотрена ответственность за передачу из корыстных побуждений банковской карты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lastRenderedPageBreak/>
        <w:t xml:space="preserve">(или других средств электронного платежа) другому лицу для незаконных действий, </w:t>
      </w:r>
      <w:r w:rsidR="0049748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а также совершение незаконных операций из корыстной заинтересованности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по указанию другого лица, приобретение карты для передачи другому лицу, которое замыслило совершить противоправные действия, и осуществление неправомерных операций с использованием чужих банковских карт или электронных кошельков. Уголовная ответственность за данный состав преступления наступает с 16 лет. </w:t>
      </w:r>
    </w:p>
    <w:p w14:paraId="2B466F6F" w14:textId="7777777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Федеральным законом от 17 ноября 2025 г. № 420-ФЗ «О внесении изменений в Уголовный кодекс Российской Федерации» ужесточена уголовная ответственность за преступления диверсионной направленности.</w:t>
      </w:r>
    </w:p>
    <w:p w14:paraId="529D8993" w14:textId="7F880E4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частности, повышенная уголовная ответственность, вплоть до пожизненного лишения свободы, предусмотрена за склонение, вербовку или иное вовлечение лиц, не достигших 18-летнего возраста, в диверсионную и террористическую деятельность, а также подготовку их для совершения преступлен</w:t>
      </w:r>
      <w:r w:rsidR="00C02475">
        <w:rPr>
          <w:rFonts w:ascii="Times New Roman" w:eastAsia="Times New Roman" w:hAnsi="Times New Roman" w:cs="Times New Roman"/>
          <w:sz w:val="28"/>
          <w:szCs w:val="28"/>
          <w:lang w:eastAsia="ru-RU"/>
        </w:rPr>
        <w:t>ий обозначенной направленности.</w:t>
      </w:r>
    </w:p>
    <w:p w14:paraId="0A9DE06D" w14:textId="21E13F3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Одновременно расширен перечень преступлений, за совершение которых подлежат уголовной ответственности лица, достигшие ко времени совершения преступления 14-летнего возраста. К таким преступлениям отнесены содействие террористической деятельности, организация террористического сообщества, организация деятельности террористической организации, диверсия, содействие диверсионной деятельности, прохождение обучения в целях диверсионной деятельности, организация диверсионн</w:t>
      </w:r>
      <w:r w:rsidR="00C02475">
        <w:rPr>
          <w:rFonts w:ascii="Times New Roman" w:eastAsia="Times New Roman" w:hAnsi="Times New Roman" w:cs="Times New Roman"/>
          <w:sz w:val="28"/>
          <w:szCs w:val="28"/>
          <w:lang w:eastAsia="ru-RU"/>
        </w:rPr>
        <w:t>ого сообщества и участие в нем.</w:t>
      </w:r>
    </w:p>
    <w:p w14:paraId="65B7743D" w14:textId="5E68F9BF"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Несовершеннолетние, совершившие преступления, касающиеся склонения, вербовки или иного вовлечения лица в совершение диверсии, вооружения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или подготовки лица в целях совершения диверсии, финансирования диверсии,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а также участия в диверсионном сообществе, не подл</w:t>
      </w:r>
      <w:r w:rsidR="00C02475">
        <w:rPr>
          <w:rFonts w:ascii="Times New Roman" w:eastAsia="Times New Roman" w:hAnsi="Times New Roman" w:cs="Times New Roman"/>
          <w:sz w:val="28"/>
          <w:szCs w:val="28"/>
          <w:lang w:eastAsia="ru-RU"/>
        </w:rPr>
        <w:t xml:space="preserve">ежат освобождению </w:t>
      </w:r>
      <w:r w:rsidR="00C02475">
        <w:rPr>
          <w:rFonts w:ascii="Times New Roman" w:eastAsia="Times New Roman" w:hAnsi="Times New Roman" w:cs="Times New Roman"/>
          <w:sz w:val="28"/>
          <w:szCs w:val="28"/>
          <w:lang w:eastAsia="ru-RU"/>
        </w:rPr>
        <w:br/>
        <w:t>от наказания.</w:t>
      </w:r>
    </w:p>
    <w:p w14:paraId="49F327CE" w14:textId="0A8D7F8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Сохраняют актуальность вопросы совершенствования информационной безопасности детей в целях минимизации рисков десоциализации, развития девиантного и противоправного поведения детей, применения насилия и проявления жестокости, совершения действий, представляющих угрозу жизни или здоровью,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том числе самоповреждений, суицида, иных видов противоправного поведения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или преступлений.</w:t>
      </w:r>
    </w:p>
    <w:p w14:paraId="2626BD56" w14:textId="680B98E4" w:rsidR="00B44B0D" w:rsidRPr="00D93259"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С 8 января 2025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вступили в силу предусмотренные Федеральным законом </w:t>
      </w:r>
      <w:r w:rsidR="005155E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от 28 декабря 2024 г. № 514-ФЗ изменения в уголовное законодательство, направленные на усиление ответственности для лиц, вовлекающих детей </w:t>
      </w:r>
      <w:r w:rsidR="0049748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совершение преступлений и антиобщественных действий. В частности, введены новые квалифицирующие признаки преступлений указанной категории, такие как совершение их с использованием информационно-телекоммуникационных сетей (</w:t>
      </w:r>
      <w:r w:rsidRPr="00D93259">
        <w:rPr>
          <w:rFonts w:ascii="Times New Roman" w:eastAsia="Times New Roman" w:hAnsi="Times New Roman" w:cs="Times New Roman"/>
          <w:sz w:val="28"/>
          <w:szCs w:val="28"/>
          <w:lang w:eastAsia="ru-RU"/>
        </w:rPr>
        <w:t xml:space="preserve">включая сеть «Интернет»), в отношении двух или более несовершеннолетних, </w:t>
      </w:r>
      <w:r w:rsidR="00497487" w:rsidRPr="00D93259">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t>а также лица, не достигшего 14-летнего возраста. Одновременно ужесточена уголовная ответственност</w:t>
      </w:r>
      <w:r w:rsidR="00C02475">
        <w:rPr>
          <w:rFonts w:ascii="Times New Roman" w:eastAsia="Times New Roman" w:hAnsi="Times New Roman" w:cs="Times New Roman"/>
          <w:sz w:val="28"/>
          <w:szCs w:val="28"/>
          <w:lang w:eastAsia="ru-RU"/>
        </w:rPr>
        <w:t>ь за обозначенные преступления.</w:t>
      </w:r>
    </w:p>
    <w:p w14:paraId="373A6243" w14:textId="7162132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lastRenderedPageBreak/>
        <w:t xml:space="preserve">Федеральным законом от 29 декабря 2025 г. № 569-ФЗ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урегулирован внесудебный механизм ограничения доступа в сети «Интернет» </w:t>
      </w:r>
      <w:r w:rsidR="00497487" w:rsidRPr="00D93259">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t>к информации о розничной онлайн-продаже табачной и никотинсодержащей продукции, а также иной продукции, розничная онлайн-продажа которой ограничена или запрещена.</w:t>
      </w:r>
    </w:p>
    <w:p w14:paraId="012CA7AC" w14:textId="483E4E2F"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целях обеспечения прав детей на охрану здоровья от негативного воздействия сжиженных углеводородных газов или их паров в соответствии с Федеральным законом от 30 ноября 2024 г. № 438-ФЗ «О внесении изменений в отдельные законодательные акты Российской Федерации» с 1 марта 2025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установлен запрет продажи (в том числе дистанционным способом) несовершеннолетним потенциально опасных газосодержащ</w:t>
      </w:r>
      <w:r w:rsidR="00497487">
        <w:rPr>
          <w:rFonts w:ascii="Times New Roman" w:eastAsia="Times New Roman" w:hAnsi="Times New Roman" w:cs="Times New Roman"/>
          <w:sz w:val="28"/>
          <w:szCs w:val="28"/>
          <w:lang w:eastAsia="ru-RU"/>
        </w:rPr>
        <w:t>их товаров бытового назначения.</w:t>
      </w:r>
    </w:p>
    <w:p w14:paraId="2C4A8E38" w14:textId="168451A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частности, введено понятие «потенциально опасные газосодержащие товары бытового назначения» – товары для личных и бытовых нужд, содержащие сжиженные углеводородные газы, представляющие опасность для жизни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или здоровья при использовании путем вдыхания указанных газов или их паров. Информация, способная вызвать у детей желание употребить их</w:t>
      </w:r>
      <w:r w:rsidR="00C0247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отнесена </w:t>
      </w:r>
      <w:r w:rsidR="00390FD4">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к запрещенной для распростра</w:t>
      </w:r>
      <w:r w:rsidR="00C02475">
        <w:rPr>
          <w:rFonts w:ascii="Times New Roman" w:eastAsia="Times New Roman" w:hAnsi="Times New Roman" w:cs="Times New Roman"/>
          <w:sz w:val="28"/>
          <w:szCs w:val="28"/>
          <w:lang w:eastAsia="ru-RU"/>
        </w:rPr>
        <w:t>нения среди несовершеннолетних.</w:t>
      </w:r>
    </w:p>
    <w:p w14:paraId="433ED3EC" w14:textId="5BC26D2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случае возникновения у продавца сомнения в достижении покупателем совершеннолетия продавец обязан потребовать у покупателя документ, удостоверяющий его личность и позволяющий установить возраст покупателя,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либо в случае продажи потенциально опасных газосодержащих товаров бытового назначения дистанционным способом удостовериться в достижении покупателем совершенно</w:t>
      </w:r>
      <w:r w:rsidR="00C02475">
        <w:rPr>
          <w:rFonts w:ascii="Times New Roman" w:eastAsia="Times New Roman" w:hAnsi="Times New Roman" w:cs="Times New Roman"/>
          <w:sz w:val="28"/>
          <w:szCs w:val="28"/>
          <w:lang w:eastAsia="ru-RU"/>
        </w:rPr>
        <w:t>летия иным способом.</w:t>
      </w:r>
    </w:p>
    <w:p w14:paraId="3CEA6632" w14:textId="616266D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Продавец обязан отказать покупателю в продаже (в том числе дистанционным способом) потенциально опасных газосодержащих товаров бытового назначения, если в отношении покупателя имеются сомнения в</w:t>
      </w:r>
      <w:r w:rsidR="00C02475">
        <w:rPr>
          <w:rFonts w:ascii="Times New Roman" w:eastAsia="Times New Roman" w:hAnsi="Times New Roman" w:cs="Times New Roman"/>
          <w:sz w:val="28"/>
          <w:szCs w:val="28"/>
          <w:lang w:eastAsia="ru-RU"/>
        </w:rPr>
        <w:t xml:space="preserve"> достижении им совершеннолетия.</w:t>
      </w:r>
    </w:p>
    <w:p w14:paraId="734EB538" w14:textId="270F5C1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Список документов, удостоверяющих личность и позволяющих установить возраст лица, определен приказом Минздрава России от 25 апреля 2025 г. № 255н.</w:t>
      </w:r>
    </w:p>
    <w:p w14:paraId="2D8B2672" w14:textId="7D650D8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Постановлением Правительства Российской Федерации от 21 мая 2025 г. № 693 утверждены Правила формирования перечня товаров указанной категории, </w:t>
      </w:r>
      <w:r w:rsidR="005155E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который, согласно распоряжению Правительства Российской Федерации </w:t>
      </w:r>
      <w:r w:rsidR="005155E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от 29 сентября 2025 г. № 2709-р, включены баллоны, содержащие топливо газообразное или сжиженное газообразное, используемые для повторной заправки сигаретных или аналогичных зажигалок, а также баллоны дл</w:t>
      </w:r>
      <w:r w:rsidR="00C02475">
        <w:rPr>
          <w:rFonts w:ascii="Times New Roman" w:eastAsia="Times New Roman" w:hAnsi="Times New Roman" w:cs="Times New Roman"/>
          <w:sz w:val="28"/>
          <w:szCs w:val="28"/>
          <w:lang w:eastAsia="ru-RU"/>
        </w:rPr>
        <w:t>я портативных газовых приборов.</w:t>
      </w:r>
    </w:p>
    <w:p w14:paraId="4E4EBC0E" w14:textId="0CA3B33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Федеральным законом от 3 февраля 2025 г. № 2-ФЗ установлена административная ответственность за продажу нес</w:t>
      </w:r>
      <w:r w:rsidR="00C02475">
        <w:rPr>
          <w:rFonts w:ascii="Times New Roman" w:eastAsia="Times New Roman" w:hAnsi="Times New Roman" w:cs="Times New Roman"/>
          <w:sz w:val="28"/>
          <w:szCs w:val="28"/>
          <w:lang w:eastAsia="ru-RU"/>
        </w:rPr>
        <w:t>овершеннолетнему таких товаров.</w:t>
      </w:r>
    </w:p>
    <w:p w14:paraId="3D913A5B" w14:textId="508BD2C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С 1 марта 2025 г</w:t>
      </w:r>
      <w:r w:rsidR="005155E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вступил в силу предусмотренный </w:t>
      </w:r>
      <w:r w:rsidRPr="00585512">
        <w:rPr>
          <w:rFonts w:ascii="Times New Roman" w:eastAsia="Times New Roman" w:hAnsi="Times New Roman" w:cs="Times New Roman"/>
          <w:sz w:val="28"/>
          <w:szCs w:val="28"/>
          <w:lang w:eastAsia="ru-RU"/>
        </w:rPr>
        <w:t xml:space="preserve">Федеральным законом </w:t>
      </w:r>
      <w:r w:rsidR="005155E0" w:rsidRPr="00585512">
        <w:rPr>
          <w:rFonts w:ascii="Times New Roman" w:eastAsia="Times New Roman" w:hAnsi="Times New Roman" w:cs="Times New Roman"/>
          <w:sz w:val="28"/>
          <w:szCs w:val="28"/>
          <w:lang w:eastAsia="ru-RU"/>
        </w:rPr>
        <w:br/>
      </w:r>
      <w:r w:rsidRPr="00585512">
        <w:rPr>
          <w:rFonts w:ascii="Times New Roman" w:eastAsia="Times New Roman" w:hAnsi="Times New Roman" w:cs="Times New Roman"/>
          <w:sz w:val="28"/>
          <w:szCs w:val="28"/>
          <w:lang w:eastAsia="ru-RU"/>
        </w:rPr>
        <w:t>от 8 августа 2024 г. № 304-ФЗ</w:t>
      </w:r>
      <w:r w:rsidRPr="00B44B0D">
        <w:rPr>
          <w:rFonts w:ascii="Times New Roman" w:eastAsia="Times New Roman" w:hAnsi="Times New Roman" w:cs="Times New Roman"/>
          <w:sz w:val="28"/>
          <w:szCs w:val="28"/>
          <w:lang w:eastAsia="ru-RU"/>
        </w:rPr>
        <w:t xml:space="preserve"> запрет на продажу безалкогольных тонизирующих напитков (в том числе энергетических) несовершеннолетним.</w:t>
      </w:r>
    </w:p>
    <w:p w14:paraId="355FB2A0" w14:textId="0A0AF27D"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Кроме того, исполнительные органы субъектов Российской Федерации вправе ограничивать продажу напитков в местах массового скопления граждан в период проведения публичных мероприятий и на прилегающих к таким местам территориях, а также на время проведения физкультурных мероприятий и спортивных меропр</w:t>
      </w:r>
      <w:r w:rsidR="00C02475">
        <w:rPr>
          <w:rFonts w:ascii="Times New Roman" w:eastAsia="Times New Roman" w:hAnsi="Times New Roman" w:cs="Times New Roman"/>
          <w:sz w:val="28"/>
          <w:szCs w:val="28"/>
          <w:lang w:eastAsia="ru-RU"/>
        </w:rPr>
        <w:t>иятий, спортивных соревнований.</w:t>
      </w:r>
    </w:p>
    <w:p w14:paraId="4C06B7AD" w14:textId="16808CC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Федеральным законом от 7 июня 2025 г. № 149-ФЗ «О внесении изменений </w:t>
      </w:r>
      <w:r w:rsidR="00930AD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Кодекс Российской Федерации об административных правонарушениях» введена административная ответственность за нарушение запрета продажи безалкогольных тонизирующих напитков (в том числе энергетических) несовершеннолетним в виде административного штрафа на граждан в размере от </w:t>
      </w:r>
      <w:r w:rsidR="00930AD6">
        <w:rPr>
          <w:rFonts w:ascii="Times New Roman" w:eastAsia="Times New Roman" w:hAnsi="Times New Roman" w:cs="Times New Roman"/>
          <w:sz w:val="28"/>
          <w:szCs w:val="28"/>
          <w:lang w:eastAsia="ru-RU"/>
        </w:rPr>
        <w:t>30</w:t>
      </w:r>
      <w:r w:rsidRPr="00B44B0D">
        <w:rPr>
          <w:rFonts w:ascii="Times New Roman" w:eastAsia="Times New Roman" w:hAnsi="Times New Roman" w:cs="Times New Roman"/>
          <w:sz w:val="28"/>
          <w:szCs w:val="28"/>
          <w:lang w:eastAsia="ru-RU"/>
        </w:rPr>
        <w:t xml:space="preserve"> до </w:t>
      </w:r>
      <w:r w:rsidR="00930AD6">
        <w:rPr>
          <w:rFonts w:ascii="Times New Roman" w:eastAsia="Times New Roman" w:hAnsi="Times New Roman" w:cs="Times New Roman"/>
          <w:sz w:val="28"/>
          <w:szCs w:val="28"/>
          <w:lang w:eastAsia="ru-RU"/>
        </w:rPr>
        <w:t>50 тыс.</w:t>
      </w:r>
      <w:r w:rsidRPr="00B44B0D">
        <w:rPr>
          <w:rFonts w:ascii="Times New Roman" w:eastAsia="Times New Roman" w:hAnsi="Times New Roman" w:cs="Times New Roman"/>
          <w:sz w:val="28"/>
          <w:szCs w:val="28"/>
          <w:lang w:eastAsia="ru-RU"/>
        </w:rPr>
        <w:t xml:space="preserve"> рублей,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на должностных лиц – от </w:t>
      </w:r>
      <w:r w:rsidR="00930AD6">
        <w:rPr>
          <w:rFonts w:ascii="Times New Roman" w:eastAsia="Times New Roman" w:hAnsi="Times New Roman" w:cs="Times New Roman"/>
          <w:sz w:val="28"/>
          <w:szCs w:val="28"/>
          <w:lang w:eastAsia="ru-RU"/>
        </w:rPr>
        <w:t xml:space="preserve">100 </w:t>
      </w:r>
      <w:r w:rsidRPr="00B44B0D">
        <w:rPr>
          <w:rFonts w:ascii="Times New Roman" w:eastAsia="Times New Roman" w:hAnsi="Times New Roman" w:cs="Times New Roman"/>
          <w:sz w:val="28"/>
          <w:szCs w:val="28"/>
          <w:lang w:eastAsia="ru-RU"/>
        </w:rPr>
        <w:t xml:space="preserve">до </w:t>
      </w:r>
      <w:r w:rsidR="00930AD6">
        <w:rPr>
          <w:rFonts w:ascii="Times New Roman" w:eastAsia="Times New Roman" w:hAnsi="Times New Roman" w:cs="Times New Roman"/>
          <w:sz w:val="28"/>
          <w:szCs w:val="28"/>
          <w:lang w:eastAsia="ru-RU"/>
        </w:rPr>
        <w:t>200 тыс.</w:t>
      </w:r>
      <w:r w:rsidRPr="00B44B0D">
        <w:rPr>
          <w:rFonts w:ascii="Times New Roman" w:eastAsia="Times New Roman" w:hAnsi="Times New Roman" w:cs="Times New Roman"/>
          <w:sz w:val="28"/>
          <w:szCs w:val="28"/>
          <w:lang w:eastAsia="ru-RU"/>
        </w:rPr>
        <w:t xml:space="preserve"> рублей, на юридических лиц </w:t>
      </w:r>
      <w:r w:rsidR="00930AD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w:t>
      </w:r>
      <w:r w:rsidR="00C024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от </w:t>
      </w:r>
      <w:r w:rsidR="00930AD6">
        <w:rPr>
          <w:rFonts w:ascii="Times New Roman" w:eastAsia="Times New Roman" w:hAnsi="Times New Roman" w:cs="Times New Roman"/>
          <w:sz w:val="28"/>
          <w:szCs w:val="28"/>
          <w:lang w:eastAsia="ru-RU"/>
        </w:rPr>
        <w:t>300</w:t>
      </w:r>
      <w:r w:rsidRPr="00B44B0D">
        <w:rPr>
          <w:rFonts w:ascii="Times New Roman" w:eastAsia="Times New Roman" w:hAnsi="Times New Roman" w:cs="Times New Roman"/>
          <w:sz w:val="28"/>
          <w:szCs w:val="28"/>
          <w:lang w:eastAsia="ru-RU"/>
        </w:rPr>
        <w:t xml:space="preserve"> до </w:t>
      </w:r>
      <w:r w:rsidR="00930AD6">
        <w:rPr>
          <w:rFonts w:ascii="Times New Roman" w:eastAsia="Times New Roman" w:hAnsi="Times New Roman" w:cs="Times New Roman"/>
          <w:sz w:val="28"/>
          <w:szCs w:val="28"/>
          <w:lang w:eastAsia="ru-RU"/>
        </w:rPr>
        <w:t>500</w:t>
      </w:r>
      <w:r w:rsidRPr="00B44B0D">
        <w:rPr>
          <w:rFonts w:ascii="Times New Roman" w:eastAsia="Times New Roman" w:hAnsi="Times New Roman" w:cs="Times New Roman"/>
          <w:sz w:val="28"/>
          <w:szCs w:val="28"/>
          <w:lang w:eastAsia="ru-RU"/>
        </w:rPr>
        <w:t xml:space="preserve"> тыс</w:t>
      </w:r>
      <w:r w:rsidR="00930AD6">
        <w:rPr>
          <w:rFonts w:ascii="Times New Roman" w:eastAsia="Times New Roman" w:hAnsi="Times New Roman" w:cs="Times New Roman"/>
          <w:sz w:val="28"/>
          <w:szCs w:val="28"/>
          <w:lang w:eastAsia="ru-RU"/>
        </w:rPr>
        <w:t>.</w:t>
      </w:r>
      <w:r w:rsidR="00C02475">
        <w:rPr>
          <w:rFonts w:ascii="Times New Roman" w:eastAsia="Times New Roman" w:hAnsi="Times New Roman" w:cs="Times New Roman"/>
          <w:sz w:val="28"/>
          <w:szCs w:val="28"/>
          <w:lang w:eastAsia="ru-RU"/>
        </w:rPr>
        <w:t xml:space="preserve"> рублей.</w:t>
      </w:r>
    </w:p>
    <w:p w14:paraId="4209458A" w14:textId="194A3F09" w:rsidR="00B44B0D" w:rsidRPr="00B44B0D" w:rsidRDefault="00930AD6"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8 января 2025 г.</w:t>
      </w:r>
      <w:r w:rsidR="00B44B0D" w:rsidRPr="00B44B0D">
        <w:rPr>
          <w:rFonts w:ascii="Times New Roman" w:eastAsia="Times New Roman" w:hAnsi="Times New Roman" w:cs="Times New Roman"/>
          <w:sz w:val="28"/>
          <w:szCs w:val="28"/>
          <w:lang w:eastAsia="ru-RU"/>
        </w:rPr>
        <w:t xml:space="preserve"> вступили в силу предусмотренные Федеральным законом </w:t>
      </w:r>
      <w:r w:rsidR="00497487">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 xml:space="preserve">от 28 декабря 2024 г. № 515-ФЗ «О внесении изменений в Федеральный закон </w:t>
      </w:r>
      <w:r>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«Об основах охраны здоровья граждан в Российской Федерации», касающиеся введения уголовной ответственности за розничную продажу несовершеннолетним табачной продукции, табачных изделий, никотинсодержащей продукции или сырья для их производства, кальянов или устройств для потребления никотинсодержащей продукции.</w:t>
      </w:r>
    </w:p>
    <w:p w14:paraId="5AB345B5" w14:textId="25DFCD7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Торговля товарами указанной группы товаров, совершенная неоднократно, наказывается штрафом в размере от 50 тыс. до 80 тыс. рублей или в раз</w:t>
      </w:r>
      <w:r w:rsidR="00930AD6">
        <w:rPr>
          <w:rFonts w:ascii="Times New Roman" w:eastAsia="Times New Roman" w:hAnsi="Times New Roman" w:cs="Times New Roman"/>
          <w:sz w:val="28"/>
          <w:szCs w:val="28"/>
          <w:lang w:eastAsia="ru-RU"/>
        </w:rPr>
        <w:t xml:space="preserve">мере заработной платы или иного </w:t>
      </w:r>
      <w:r w:rsidRPr="00B44B0D">
        <w:rPr>
          <w:rFonts w:ascii="Times New Roman" w:eastAsia="Times New Roman" w:hAnsi="Times New Roman" w:cs="Times New Roman"/>
          <w:sz w:val="28"/>
          <w:szCs w:val="28"/>
          <w:lang w:eastAsia="ru-RU"/>
        </w:rPr>
        <w:t xml:space="preserve">дохода осужденного за период от 3 до 6 месяцев либо исправительными работами на срок до 1 года с лишением права занимать определенные должности или заниматься определенной деятельностью на срок </w:t>
      </w:r>
      <w:r w:rsidR="00930AD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до 3 лет или без такового. </w:t>
      </w:r>
    </w:p>
    <w:p w14:paraId="76DAB226" w14:textId="2C3E9E0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Федеральным законом от 3 февраля 2025 г. № 1-ФЗ «О внесении изменений </w:t>
      </w:r>
      <w:r w:rsidR="00930AD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Кодекс Российской Федерации об административных правонарушениях» усилена административная ответственность за продажу несовершеннолетнему табачной продукции, табачных изделий, никотинсодержащей продукции или сырья </w:t>
      </w:r>
      <w:r w:rsidR="002A0F7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w:t>
      </w:r>
      <w:r w:rsidR="00930AD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для граждан – в размере от </w:t>
      </w:r>
      <w:r w:rsidR="00930AD6">
        <w:rPr>
          <w:rFonts w:ascii="Times New Roman" w:eastAsia="Times New Roman" w:hAnsi="Times New Roman" w:cs="Times New Roman"/>
          <w:sz w:val="28"/>
          <w:szCs w:val="28"/>
          <w:lang w:eastAsia="ru-RU"/>
        </w:rPr>
        <w:t>200</w:t>
      </w:r>
      <w:r w:rsidRPr="00B44B0D">
        <w:rPr>
          <w:rFonts w:ascii="Times New Roman" w:eastAsia="Times New Roman" w:hAnsi="Times New Roman" w:cs="Times New Roman"/>
          <w:sz w:val="28"/>
          <w:szCs w:val="28"/>
          <w:lang w:eastAsia="ru-RU"/>
        </w:rPr>
        <w:t xml:space="preserve"> до </w:t>
      </w:r>
      <w:r w:rsidR="00930AD6">
        <w:rPr>
          <w:rFonts w:ascii="Times New Roman" w:eastAsia="Times New Roman" w:hAnsi="Times New Roman" w:cs="Times New Roman"/>
          <w:sz w:val="28"/>
          <w:szCs w:val="28"/>
          <w:lang w:eastAsia="ru-RU"/>
        </w:rPr>
        <w:t>300</w:t>
      </w:r>
      <w:r w:rsidRPr="00B44B0D">
        <w:rPr>
          <w:rFonts w:ascii="Times New Roman" w:eastAsia="Times New Roman" w:hAnsi="Times New Roman" w:cs="Times New Roman"/>
          <w:sz w:val="28"/>
          <w:szCs w:val="28"/>
          <w:lang w:eastAsia="ru-RU"/>
        </w:rPr>
        <w:t xml:space="preserve"> тыс</w:t>
      </w:r>
      <w:r w:rsidR="00930AD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рублей, на должностных лиц </w:t>
      </w:r>
      <w:r w:rsidR="00930AD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w:t>
      </w:r>
      <w:r w:rsidR="002A0F7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от </w:t>
      </w:r>
      <w:r w:rsidR="00930AD6">
        <w:rPr>
          <w:rFonts w:ascii="Times New Roman" w:eastAsia="Times New Roman" w:hAnsi="Times New Roman" w:cs="Times New Roman"/>
          <w:sz w:val="28"/>
          <w:szCs w:val="28"/>
          <w:lang w:eastAsia="ru-RU"/>
        </w:rPr>
        <w:t>500</w:t>
      </w:r>
      <w:r w:rsidRPr="00B44B0D">
        <w:rPr>
          <w:rFonts w:ascii="Times New Roman" w:eastAsia="Times New Roman" w:hAnsi="Times New Roman" w:cs="Times New Roman"/>
          <w:sz w:val="28"/>
          <w:szCs w:val="28"/>
          <w:lang w:eastAsia="ru-RU"/>
        </w:rPr>
        <w:t xml:space="preserve"> до </w:t>
      </w:r>
      <w:r w:rsidR="00930AD6">
        <w:rPr>
          <w:rFonts w:ascii="Times New Roman" w:eastAsia="Times New Roman" w:hAnsi="Times New Roman" w:cs="Times New Roman"/>
          <w:sz w:val="28"/>
          <w:szCs w:val="28"/>
          <w:lang w:eastAsia="ru-RU"/>
        </w:rPr>
        <w:t>700</w:t>
      </w:r>
      <w:r w:rsidRPr="00B44B0D">
        <w:rPr>
          <w:rFonts w:ascii="Times New Roman" w:eastAsia="Times New Roman" w:hAnsi="Times New Roman" w:cs="Times New Roman"/>
          <w:sz w:val="28"/>
          <w:szCs w:val="28"/>
          <w:lang w:eastAsia="ru-RU"/>
        </w:rPr>
        <w:t xml:space="preserve"> тыс</w:t>
      </w:r>
      <w:r w:rsidR="00930AD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рублей, на юридических лиц </w:t>
      </w:r>
      <w:r w:rsidR="00930AD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от </w:t>
      </w:r>
      <w:r w:rsidR="00930AD6">
        <w:rPr>
          <w:rFonts w:ascii="Times New Roman" w:eastAsia="Times New Roman" w:hAnsi="Times New Roman" w:cs="Times New Roman"/>
          <w:sz w:val="28"/>
          <w:szCs w:val="28"/>
          <w:lang w:eastAsia="ru-RU"/>
        </w:rPr>
        <w:t>1,5 млн до</w:t>
      </w:r>
      <w:r w:rsidRPr="00B44B0D">
        <w:rPr>
          <w:rFonts w:ascii="Times New Roman" w:eastAsia="Times New Roman" w:hAnsi="Times New Roman" w:cs="Times New Roman"/>
          <w:sz w:val="28"/>
          <w:szCs w:val="28"/>
          <w:lang w:eastAsia="ru-RU"/>
        </w:rPr>
        <w:t xml:space="preserve"> </w:t>
      </w:r>
      <w:r w:rsidR="00930AD6">
        <w:rPr>
          <w:rFonts w:ascii="Times New Roman" w:eastAsia="Times New Roman" w:hAnsi="Times New Roman" w:cs="Times New Roman"/>
          <w:sz w:val="28"/>
          <w:szCs w:val="28"/>
          <w:lang w:eastAsia="ru-RU"/>
        </w:rPr>
        <w:t>2 млн</w:t>
      </w:r>
      <w:r w:rsidRPr="00B44B0D">
        <w:rPr>
          <w:rFonts w:ascii="Times New Roman" w:eastAsia="Times New Roman" w:hAnsi="Times New Roman" w:cs="Times New Roman"/>
          <w:sz w:val="28"/>
          <w:szCs w:val="28"/>
          <w:lang w:eastAsia="ru-RU"/>
        </w:rPr>
        <w:t xml:space="preserve"> рублей.</w:t>
      </w:r>
    </w:p>
    <w:p w14:paraId="0C5FB741" w14:textId="1BBA02C1"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целях обеспечения благополучного и защищенного детства в 2025 г</w:t>
      </w:r>
      <w:r w:rsidR="00930AD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w:t>
      </w:r>
      <w:r w:rsidR="00930AD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Российской Федерации осуществлен комплекс организационных и практических мер, направленных на повышение эффективности государственной политики в сфере детства и семьи, совершенствование деятельности органов и учреждений, входящих </w:t>
      </w:r>
      <w:r w:rsidRPr="00B44B0D">
        <w:rPr>
          <w:rFonts w:ascii="Times New Roman" w:eastAsia="Times New Roman" w:hAnsi="Times New Roman" w:cs="Times New Roman"/>
          <w:sz w:val="28"/>
          <w:szCs w:val="28"/>
          <w:lang w:eastAsia="ru-RU"/>
        </w:rPr>
        <w:lastRenderedPageBreak/>
        <w:t>в систему профилактики безнадзорности и правонарушений несовершеннолетних, консолидацию ресурсов государственных и общественных институтов.</w:t>
      </w:r>
    </w:p>
    <w:p w14:paraId="4F0601BE" w14:textId="619FFE5B"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Противодействие деструктивному поведению молодежи, ее правовое просвещение и информационная защита определены в качестве приоритетных направлений Стратегии молодежной политики в Российской Федерации на период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до 2030 г</w:t>
      </w:r>
      <w:r w:rsidR="00930AD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утвержденной распоряжением Правительства Российской Федерации </w:t>
      </w:r>
      <w:r w:rsidR="00930AD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от 17 августа 2024 г. № 2233-р.</w:t>
      </w:r>
    </w:p>
    <w:p w14:paraId="566E7055" w14:textId="5330983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Планом мероприятий по ее реализации, утвержденным распоряжением Правительства Российской Федерации от 23 июня 2025 г. № 1620-р, определены меры по профилактике социально негативных явлений в молодежной среде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формированию позитивного антинаркотического, антиникотинового, антиалкогольного, антитеррористического, антиэкстремистского контента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информационном пространстве, просвещению молодежи в сфере противодействия распространению идеологии нацизма, национализма, ксенофобии, религиозного экстремизма и терроризма, развитию системы правовой грамотности </w:t>
      </w:r>
      <w:r w:rsidR="002A0F7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для предупреждения правонарушений с использованием информационно-телекоммуникационных технологий, профилактике насилия в отношении несовершеннолетних, предотвращению их безнадзорности.</w:t>
      </w:r>
    </w:p>
    <w:p w14:paraId="381A701E" w14:textId="5B6D657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Минпросвещения России при участии заинтересованных федеральных органов власти, организаций подготовлен проект распоряжения Правительства Российской Федерации об утверждении Концепции развития системы профилактики безнадзорности и правонарушений несовершеннолетних до 2036 г</w:t>
      </w:r>
      <w:r w:rsidR="00930AD6">
        <w:rPr>
          <w:rFonts w:ascii="Times New Roman" w:eastAsia="Times New Roman" w:hAnsi="Times New Roman" w:cs="Times New Roman"/>
          <w:sz w:val="28"/>
          <w:szCs w:val="28"/>
          <w:lang w:eastAsia="ru-RU"/>
        </w:rPr>
        <w:t>. и плана мероприятий на 2026-</w:t>
      </w:r>
      <w:r w:rsidRPr="00B44B0D">
        <w:rPr>
          <w:rFonts w:ascii="Times New Roman" w:eastAsia="Times New Roman" w:hAnsi="Times New Roman" w:cs="Times New Roman"/>
          <w:sz w:val="28"/>
          <w:szCs w:val="28"/>
          <w:lang w:eastAsia="ru-RU"/>
        </w:rPr>
        <w:t>2036 г</w:t>
      </w:r>
      <w:r w:rsidR="00930AD6">
        <w:rPr>
          <w:rFonts w:ascii="Times New Roman" w:eastAsia="Times New Roman" w:hAnsi="Times New Roman" w:cs="Times New Roman"/>
          <w:sz w:val="28"/>
          <w:szCs w:val="28"/>
          <w:lang w:eastAsia="ru-RU"/>
        </w:rPr>
        <w:t>г.</w:t>
      </w:r>
      <w:r w:rsidRPr="00B44B0D">
        <w:rPr>
          <w:rFonts w:ascii="Times New Roman" w:eastAsia="Times New Roman" w:hAnsi="Times New Roman" w:cs="Times New Roman"/>
          <w:sz w:val="28"/>
          <w:szCs w:val="28"/>
          <w:lang w:eastAsia="ru-RU"/>
        </w:rPr>
        <w:t xml:space="preserve"> по ее реализации.</w:t>
      </w:r>
    </w:p>
    <w:p w14:paraId="694BF242" w14:textId="0A4C3DC4" w:rsidR="00B44B0D" w:rsidRPr="00B44B0D" w:rsidRDefault="00FC35E5"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Указанный п</w:t>
      </w:r>
      <w:r w:rsidR="00B44B0D" w:rsidRPr="00B44B0D">
        <w:rPr>
          <w:rFonts w:ascii="Times New Roman" w:eastAsia="Times New Roman" w:hAnsi="Times New Roman" w:cs="Times New Roman"/>
          <w:sz w:val="28"/>
          <w:szCs w:val="28"/>
          <w:lang w:eastAsia="ru-RU"/>
        </w:rPr>
        <w:t>роект направлен на определение приоритетных задач, основополагающих принципов и перспективных направлений совершенствования системы профилактики</w:t>
      </w:r>
      <w:r>
        <w:rPr>
          <w:rFonts w:ascii="Times New Roman" w:eastAsia="Times New Roman" w:hAnsi="Times New Roman" w:cs="Times New Roman"/>
          <w:sz w:val="28"/>
          <w:szCs w:val="28"/>
          <w:lang w:eastAsia="ru-RU"/>
        </w:rPr>
        <w:t xml:space="preserve"> безнадзорности и правонарушений несовершеннолетних</w:t>
      </w:r>
      <w:r w:rsidR="00B44B0D" w:rsidRPr="00B44B0D">
        <w:rPr>
          <w:rFonts w:ascii="Times New Roman" w:eastAsia="Times New Roman" w:hAnsi="Times New Roman" w:cs="Times New Roman"/>
          <w:sz w:val="28"/>
          <w:szCs w:val="28"/>
          <w:lang w:eastAsia="ru-RU"/>
        </w:rPr>
        <w:t xml:space="preserve">, отвечающих интересам национальной безопасности Российской Федерации, соответствующих целям государственной политики в области обеспечения информационной и общественной безопасности, комплексной безопасности детей, сохранения и укрепления традиционных российских духовно-нравственных </w:t>
      </w:r>
      <w:r w:rsidR="002A0F76">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и семейных ценностей.</w:t>
      </w:r>
    </w:p>
    <w:p w14:paraId="2079DB12" w14:textId="4CFB7355"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Проект плана мероприятий предусматривает реализацию комплекса мер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по совершенствованию нормативно-правового регулирования в сфере профилактики безнадзорности и правонарушений несовершеннолетних, межведомственного взаимодействия в данной области, развитию системы повышения квалификации специалистов, работающих в данной области, общей профилактической работы, информационной безопасности детей, раннего предупреждения правонарушений, комплексного своевременного реагирования, профилактической работы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несовершеннолетними и родителями (законными представителями), ресоциализации подростков правонарушителей, медиативно-восстановительных </w:t>
      </w:r>
      <w:r w:rsidRPr="00B44B0D">
        <w:rPr>
          <w:rFonts w:ascii="Times New Roman" w:eastAsia="Times New Roman" w:hAnsi="Times New Roman" w:cs="Times New Roman"/>
          <w:sz w:val="28"/>
          <w:szCs w:val="28"/>
          <w:lang w:eastAsia="ru-RU"/>
        </w:rPr>
        <w:lastRenderedPageBreak/>
        <w:t xml:space="preserve">технологий, наставничества, а также формированию поддерживающего социально-психологического климата в образовательных организациях. </w:t>
      </w:r>
    </w:p>
    <w:p w14:paraId="188F194D" w14:textId="20CFFBB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w:t>
      </w:r>
      <w:r w:rsidR="00166BE5">
        <w:rPr>
          <w:rFonts w:ascii="Times New Roman" w:eastAsia="Times New Roman" w:hAnsi="Times New Roman" w:cs="Times New Roman"/>
          <w:sz w:val="28"/>
          <w:szCs w:val="28"/>
          <w:lang w:eastAsia="ru-RU"/>
        </w:rPr>
        <w:t>2025 г.</w:t>
      </w:r>
      <w:r w:rsidRPr="00B44B0D">
        <w:rPr>
          <w:rFonts w:ascii="Times New Roman" w:eastAsia="Times New Roman" w:hAnsi="Times New Roman" w:cs="Times New Roman"/>
          <w:sz w:val="28"/>
          <w:szCs w:val="28"/>
          <w:lang w:eastAsia="ru-RU"/>
        </w:rPr>
        <w:t xml:space="preserve"> продолжалось выполнение мероприятий, предусмотренных Планом мероприятий по реализации Стратегии комплексной безопасности детей </w:t>
      </w:r>
      <w:r w:rsidR="00166B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Российской Федерации до 2030 г</w:t>
      </w:r>
      <w:r w:rsidR="00166BE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утвержденным распоряжением Правительства Российской Федерации от 17 ноября 2023 г. № 3233-р, и актуализированным планом основных мероприятий, проводимых в рамках Десятилетия детства, на период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до 2027 г</w:t>
      </w:r>
      <w:r w:rsidR="00166BE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утвержденным распоряжением Правительства Российской Федерации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от 12 июня 2025 г. № 1547-р.</w:t>
      </w:r>
    </w:p>
    <w:p w14:paraId="315FC025" w14:textId="5CD918A3"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соответствии с Планом мероприятий на 2021</w:t>
      </w:r>
      <w:r w:rsidR="00166BE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2025 г</w:t>
      </w:r>
      <w:r w:rsidR="00166BE5">
        <w:rPr>
          <w:rFonts w:ascii="Times New Roman" w:eastAsia="Times New Roman" w:hAnsi="Times New Roman" w:cs="Times New Roman"/>
          <w:sz w:val="28"/>
          <w:szCs w:val="28"/>
          <w:lang w:eastAsia="ru-RU"/>
        </w:rPr>
        <w:t>г.</w:t>
      </w:r>
      <w:r w:rsidRPr="00B44B0D">
        <w:rPr>
          <w:rFonts w:ascii="Times New Roman" w:eastAsia="Times New Roman" w:hAnsi="Times New Roman" w:cs="Times New Roman"/>
          <w:sz w:val="28"/>
          <w:szCs w:val="28"/>
          <w:lang w:eastAsia="ru-RU"/>
        </w:rPr>
        <w:t xml:space="preserve"> по реализации Концепции развития системы профилактики безнадзорности и правонарушений несовершеннолетних на период до 2025 г</w:t>
      </w:r>
      <w:r w:rsidR="00166BE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утвержденным распоряжением Правительства Российской Федерации от 22 марта 2017 г. № 520-р, усилия государства были направлены на совершенствование механизмов эффективности взаимодействия органов и учреждений системы профилактики</w:t>
      </w:r>
      <w:r w:rsidR="00FC35E5">
        <w:rPr>
          <w:rFonts w:ascii="Times New Roman" w:eastAsia="Times New Roman" w:hAnsi="Times New Roman" w:cs="Times New Roman"/>
          <w:sz w:val="28"/>
          <w:szCs w:val="28"/>
          <w:lang w:eastAsia="ru-RU"/>
        </w:rPr>
        <w:t xml:space="preserve"> безнадзорности </w:t>
      </w:r>
      <w:r w:rsidR="00FC35E5">
        <w:rPr>
          <w:rFonts w:ascii="Times New Roman" w:eastAsia="Times New Roman" w:hAnsi="Times New Roman" w:cs="Times New Roman"/>
          <w:sz w:val="28"/>
          <w:szCs w:val="28"/>
          <w:lang w:eastAsia="ru-RU"/>
        </w:rPr>
        <w:br/>
        <w:t>и правонарушений несовершеннолетних</w:t>
      </w:r>
      <w:r w:rsidRPr="00B44B0D">
        <w:rPr>
          <w:rFonts w:ascii="Times New Roman" w:eastAsia="Times New Roman" w:hAnsi="Times New Roman" w:cs="Times New Roman"/>
          <w:sz w:val="28"/>
          <w:szCs w:val="28"/>
          <w:lang w:eastAsia="ru-RU"/>
        </w:rPr>
        <w:t xml:space="preserve">, модернизацию действующих механизмов профилактической работы </w:t>
      </w:r>
      <w:r w:rsidR="00166BE5">
        <w:rPr>
          <w:rFonts w:ascii="Times New Roman" w:eastAsia="Times New Roman" w:hAnsi="Times New Roman" w:cs="Times New Roman"/>
          <w:sz w:val="28"/>
          <w:szCs w:val="28"/>
          <w:lang w:eastAsia="ru-RU"/>
        </w:rPr>
        <w:t>и выработку новых.</w:t>
      </w:r>
    </w:p>
    <w:p w14:paraId="2EB9EB64" w14:textId="6E145C28" w:rsidR="00B44B0D" w:rsidRPr="00B44B0D" w:rsidRDefault="00F06D54"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ы</w:t>
      </w:r>
      <w:r w:rsidR="00B44B0D" w:rsidRPr="00B44B0D">
        <w:rPr>
          <w:rFonts w:ascii="Times New Roman" w:eastAsia="Times New Roman" w:hAnsi="Times New Roman" w:cs="Times New Roman"/>
          <w:sz w:val="28"/>
          <w:szCs w:val="28"/>
          <w:lang w:eastAsia="ru-RU"/>
        </w:rPr>
        <w:t xml:space="preserve">Органами и учреждениями системы профилактики </w:t>
      </w:r>
      <w:r w:rsidR="00166BE5">
        <w:rPr>
          <w:rFonts w:ascii="Times New Roman" w:eastAsia="Times New Roman" w:hAnsi="Times New Roman" w:cs="Times New Roman"/>
          <w:sz w:val="28"/>
          <w:szCs w:val="28"/>
          <w:lang w:eastAsia="ru-RU"/>
        </w:rPr>
        <w:t xml:space="preserve">безнадзорности </w:t>
      </w:r>
      <w:r w:rsidR="00E91A11">
        <w:rPr>
          <w:rFonts w:ascii="Times New Roman" w:eastAsia="Times New Roman" w:hAnsi="Times New Roman" w:cs="Times New Roman"/>
          <w:sz w:val="28"/>
          <w:szCs w:val="28"/>
          <w:lang w:eastAsia="ru-RU"/>
        </w:rPr>
        <w:br/>
      </w:r>
      <w:r w:rsidR="00166BE5">
        <w:rPr>
          <w:rFonts w:ascii="Times New Roman" w:eastAsia="Times New Roman" w:hAnsi="Times New Roman" w:cs="Times New Roman"/>
          <w:sz w:val="28"/>
          <w:szCs w:val="28"/>
          <w:lang w:eastAsia="ru-RU"/>
        </w:rPr>
        <w:t xml:space="preserve">и правонарушений несовершеннолетних </w:t>
      </w:r>
      <w:r w:rsidR="00B44B0D" w:rsidRPr="00B44B0D">
        <w:rPr>
          <w:rFonts w:ascii="Times New Roman" w:eastAsia="Times New Roman" w:hAnsi="Times New Roman" w:cs="Times New Roman"/>
          <w:sz w:val="28"/>
          <w:szCs w:val="28"/>
          <w:lang w:eastAsia="ru-RU"/>
        </w:rPr>
        <w:t>в 2025 г</w:t>
      </w:r>
      <w:r w:rsidR="00166BE5">
        <w:rPr>
          <w:rFonts w:ascii="Times New Roman" w:eastAsia="Times New Roman" w:hAnsi="Times New Roman" w:cs="Times New Roman"/>
          <w:sz w:val="28"/>
          <w:szCs w:val="28"/>
          <w:lang w:eastAsia="ru-RU"/>
        </w:rPr>
        <w:t>.</w:t>
      </w:r>
      <w:r w:rsidR="00B44B0D" w:rsidRPr="00B44B0D">
        <w:rPr>
          <w:rFonts w:ascii="Times New Roman" w:eastAsia="Times New Roman" w:hAnsi="Times New Roman" w:cs="Times New Roman"/>
          <w:sz w:val="28"/>
          <w:szCs w:val="28"/>
          <w:lang w:eastAsia="ru-RU"/>
        </w:rPr>
        <w:t xml:space="preserve"> принимались меры </w:t>
      </w:r>
      <w:r w:rsidR="00FC35E5">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по предупреждению распространения деструктивных движений и криминальных субкультур среди несовершеннолетних.</w:t>
      </w:r>
    </w:p>
    <w:p w14:paraId="5A0E2B17" w14:textId="12943738"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рамках Комплекса мер по профилактике негативных социальных явлений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детской и молодежной среде на 2023</w:t>
      </w:r>
      <w:r w:rsidR="00166BE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2025 г</w:t>
      </w:r>
      <w:r w:rsidR="00166BE5">
        <w:rPr>
          <w:rFonts w:ascii="Times New Roman" w:eastAsia="Times New Roman" w:hAnsi="Times New Roman" w:cs="Times New Roman"/>
          <w:sz w:val="28"/>
          <w:szCs w:val="28"/>
          <w:lang w:eastAsia="ru-RU"/>
        </w:rPr>
        <w:t>г.</w:t>
      </w:r>
      <w:r w:rsidRPr="00B44B0D">
        <w:rPr>
          <w:rFonts w:ascii="Times New Roman" w:eastAsia="Times New Roman" w:hAnsi="Times New Roman" w:cs="Times New Roman"/>
          <w:sz w:val="28"/>
          <w:szCs w:val="28"/>
          <w:lang w:eastAsia="ru-RU"/>
        </w:rPr>
        <w:t>, утвержденного распоряжением Правительства Российской Федерации от 24 июня 2023 г</w:t>
      </w:r>
      <w:r w:rsidR="00166BE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1667-р, осуществлялся мониторинг новых социально опасных явлений и принимались меры </w:t>
      </w:r>
      <w:r w:rsidR="00E91A1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их нейтрализации.</w:t>
      </w:r>
    </w:p>
    <w:p w14:paraId="1C62E09D" w14:textId="2012BD2B"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условиях стремительно развивающейся цифровизации общества </w:t>
      </w:r>
      <w:r w:rsidR="00FC35E5" w:rsidRPr="00585512">
        <w:rPr>
          <w:rFonts w:ascii="Times New Roman" w:eastAsia="Times New Roman" w:hAnsi="Times New Roman" w:cs="Times New Roman"/>
          <w:sz w:val="28"/>
          <w:szCs w:val="28"/>
          <w:lang w:eastAsia="ru-RU"/>
        </w:rPr>
        <w:t xml:space="preserve">сеть </w:t>
      </w:r>
      <w:r w:rsidR="00D93259" w:rsidRPr="00585512">
        <w:rPr>
          <w:rFonts w:ascii="Times New Roman" w:eastAsia="Times New Roman" w:hAnsi="Times New Roman" w:cs="Times New Roman"/>
          <w:sz w:val="28"/>
          <w:szCs w:val="28"/>
          <w:lang w:eastAsia="ru-RU"/>
        </w:rPr>
        <w:t>«</w:t>
      </w:r>
      <w:r w:rsidR="00FC35E5" w:rsidRPr="00585512">
        <w:rPr>
          <w:rFonts w:ascii="Times New Roman" w:eastAsia="Times New Roman" w:hAnsi="Times New Roman" w:cs="Times New Roman"/>
          <w:sz w:val="28"/>
          <w:szCs w:val="28"/>
          <w:lang w:eastAsia="ru-RU"/>
        </w:rPr>
        <w:t>Интернет</w:t>
      </w:r>
      <w:r w:rsidR="00D93259" w:rsidRPr="00585512">
        <w:rPr>
          <w:rFonts w:ascii="Times New Roman" w:eastAsia="Times New Roman" w:hAnsi="Times New Roman" w:cs="Times New Roman"/>
          <w:sz w:val="28"/>
          <w:szCs w:val="28"/>
          <w:lang w:eastAsia="ru-RU"/>
        </w:rPr>
        <w:t>»</w:t>
      </w:r>
      <w:r w:rsidRPr="00585512">
        <w:rPr>
          <w:rFonts w:ascii="Times New Roman" w:eastAsia="Times New Roman" w:hAnsi="Times New Roman" w:cs="Times New Roman"/>
          <w:sz w:val="28"/>
          <w:szCs w:val="28"/>
          <w:lang w:eastAsia="ru-RU"/>
        </w:rPr>
        <w:t xml:space="preserve"> становится основной площадкой для втягивания молодежи </w:t>
      </w:r>
      <w:r w:rsidR="00FC35E5" w:rsidRPr="00585512">
        <w:rPr>
          <w:rFonts w:ascii="Times New Roman" w:eastAsia="Times New Roman" w:hAnsi="Times New Roman" w:cs="Times New Roman"/>
          <w:sz w:val="28"/>
          <w:szCs w:val="28"/>
          <w:lang w:eastAsia="ru-RU"/>
        </w:rPr>
        <w:br/>
      </w:r>
      <w:r w:rsidRPr="00585512">
        <w:rPr>
          <w:rFonts w:ascii="Times New Roman" w:eastAsia="Times New Roman" w:hAnsi="Times New Roman" w:cs="Times New Roman"/>
          <w:sz w:val="28"/>
          <w:szCs w:val="28"/>
          <w:lang w:eastAsia="ru-RU"/>
        </w:rPr>
        <w:t>в противоправную деятельность, кон</w:t>
      </w:r>
      <w:r w:rsidRPr="00B44B0D">
        <w:rPr>
          <w:rFonts w:ascii="Times New Roman" w:eastAsia="Times New Roman" w:hAnsi="Times New Roman" w:cs="Times New Roman"/>
          <w:sz w:val="28"/>
          <w:szCs w:val="28"/>
          <w:lang w:eastAsia="ru-RU"/>
        </w:rPr>
        <w:t xml:space="preserve">ечной целью которого является расшатывание </w:t>
      </w:r>
      <w:r w:rsidR="00E91A1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усиление социальной напряженности.</w:t>
      </w:r>
      <w:r w:rsidR="00FC35E5">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Наряду с материальной заинтересованностью преступники активно применяют методы психологического давления и обмана, представляясь сотрудниками органов государственн</w:t>
      </w:r>
      <w:r w:rsidR="00E91A11">
        <w:rPr>
          <w:rFonts w:ascii="Times New Roman" w:eastAsia="Times New Roman" w:hAnsi="Times New Roman" w:cs="Times New Roman"/>
          <w:sz w:val="28"/>
          <w:szCs w:val="28"/>
          <w:lang w:eastAsia="ru-RU"/>
        </w:rPr>
        <w:t>ой власти Российской Федерации.</w:t>
      </w:r>
    </w:p>
    <w:p w14:paraId="184FA11B" w14:textId="7C31A93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условиях сложной геополитической ситуации, в том числе связанной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проведение</w:t>
      </w:r>
      <w:r w:rsidR="000071A8">
        <w:rPr>
          <w:rFonts w:ascii="Times New Roman" w:eastAsia="Times New Roman" w:hAnsi="Times New Roman" w:cs="Times New Roman"/>
          <w:sz w:val="28"/>
          <w:szCs w:val="28"/>
          <w:lang w:eastAsia="ru-RU"/>
        </w:rPr>
        <w:t>м</w:t>
      </w:r>
      <w:r w:rsidRPr="00B44B0D">
        <w:rPr>
          <w:rFonts w:ascii="Times New Roman" w:eastAsia="Times New Roman" w:hAnsi="Times New Roman" w:cs="Times New Roman"/>
          <w:sz w:val="28"/>
          <w:szCs w:val="28"/>
          <w:lang w:eastAsia="ru-RU"/>
        </w:rPr>
        <w:t xml:space="preserve"> специальной военной операции, спецслужбы недружественных государств и иностранные неонацистские формирования вовлекают детей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молодежь в правонарушения, направленные на дестабилизацию внутриполитической об</w:t>
      </w:r>
      <w:r w:rsidR="00E91A11">
        <w:rPr>
          <w:rFonts w:ascii="Times New Roman" w:eastAsia="Times New Roman" w:hAnsi="Times New Roman" w:cs="Times New Roman"/>
          <w:sz w:val="28"/>
          <w:szCs w:val="28"/>
          <w:lang w:eastAsia="ru-RU"/>
        </w:rPr>
        <w:t>становки в российском обществе.</w:t>
      </w:r>
    </w:p>
    <w:p w14:paraId="41E459E2" w14:textId="20E0053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Несовершеннолетние побуждаются к совершению нападений на объекты транспорта и органов власти посредством социальных сетей («Телеграм», «ВКонтакте», «Whats</w:t>
      </w:r>
      <w:r w:rsidR="00E91A11">
        <w:rPr>
          <w:rFonts w:ascii="Times New Roman" w:eastAsia="Times New Roman" w:hAnsi="Times New Roman" w:cs="Times New Roman"/>
          <w:sz w:val="28"/>
          <w:szCs w:val="28"/>
          <w:lang w:eastAsia="ru-RU"/>
        </w:rPr>
        <w:t>App») и иных интернет-ресурсов.</w:t>
      </w:r>
    </w:p>
    <w:p w14:paraId="20A62A01" w14:textId="236E235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С 2022 г</w:t>
      </w:r>
      <w:r w:rsidR="0061370C">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зарегистрировано 402 акта незаконного вмешательства в деятельность объектов транспорта, за совершение которых задержано 185 несовершеннолетних.</w:t>
      </w:r>
    </w:p>
    <w:p w14:paraId="7FB7340C" w14:textId="52DD166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Под воздействием негативного информационного контента, направленного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формирование устойчивого интереса к идеологии запрещенного в Российской Федерации движения «колумбайн», фиксируется нарастание подростковой агрессии и применения насилия в образовательной среде.</w:t>
      </w:r>
    </w:p>
    <w:p w14:paraId="56F656E4" w14:textId="6C24C12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61370C">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совершено 10 нападений на </w:t>
      </w:r>
      <w:r w:rsidR="00FC35E5">
        <w:rPr>
          <w:rFonts w:ascii="Times New Roman" w:eastAsia="Times New Roman" w:hAnsi="Times New Roman" w:cs="Times New Roman"/>
          <w:sz w:val="28"/>
          <w:szCs w:val="28"/>
          <w:lang w:eastAsia="ru-RU"/>
        </w:rPr>
        <w:t>общеобразовательные организации</w:t>
      </w:r>
      <w:r w:rsidRPr="00B44B0D">
        <w:rPr>
          <w:rFonts w:ascii="Times New Roman" w:eastAsia="Times New Roman" w:hAnsi="Times New Roman" w:cs="Times New Roman"/>
          <w:sz w:val="28"/>
          <w:szCs w:val="28"/>
          <w:lang w:eastAsia="ru-RU"/>
        </w:rPr>
        <w:t xml:space="preserve">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9 </w:t>
      </w:r>
      <w:r w:rsidR="0061370C">
        <w:rPr>
          <w:rFonts w:ascii="Times New Roman" w:eastAsia="Times New Roman" w:hAnsi="Times New Roman" w:cs="Times New Roman"/>
          <w:sz w:val="28"/>
          <w:szCs w:val="28"/>
          <w:lang w:eastAsia="ru-RU"/>
        </w:rPr>
        <w:t>субъектах Российской Федерации</w:t>
      </w:r>
      <w:r w:rsidRPr="00B44B0D">
        <w:rPr>
          <w:rFonts w:ascii="Times New Roman" w:eastAsia="Times New Roman" w:hAnsi="Times New Roman" w:cs="Times New Roman"/>
          <w:sz w:val="28"/>
          <w:szCs w:val="28"/>
          <w:lang w:eastAsia="ru-RU"/>
        </w:rPr>
        <w:t xml:space="preserve"> (Архангельская, </w:t>
      </w:r>
      <w:r w:rsidR="0061370C" w:rsidRPr="00B44B0D">
        <w:rPr>
          <w:rFonts w:ascii="Times New Roman" w:eastAsia="Times New Roman" w:hAnsi="Times New Roman" w:cs="Times New Roman"/>
          <w:sz w:val="28"/>
          <w:szCs w:val="28"/>
          <w:lang w:eastAsia="ru-RU"/>
        </w:rPr>
        <w:t xml:space="preserve">Воронежская, Иркутская </w:t>
      </w:r>
      <w:r w:rsidR="00FC35E5">
        <w:rPr>
          <w:rFonts w:ascii="Times New Roman" w:eastAsia="Times New Roman" w:hAnsi="Times New Roman" w:cs="Times New Roman"/>
          <w:sz w:val="28"/>
          <w:szCs w:val="28"/>
          <w:lang w:eastAsia="ru-RU"/>
        </w:rPr>
        <w:br/>
      </w:r>
      <w:r w:rsidR="0061370C" w:rsidRPr="00B44B0D">
        <w:rPr>
          <w:rFonts w:ascii="Times New Roman" w:eastAsia="Times New Roman" w:hAnsi="Times New Roman" w:cs="Times New Roman"/>
          <w:sz w:val="28"/>
          <w:szCs w:val="28"/>
          <w:lang w:eastAsia="ru-RU"/>
        </w:rPr>
        <w:t>(2</w:t>
      </w:r>
      <w:r w:rsidR="00FC35E5">
        <w:rPr>
          <w:rFonts w:ascii="Times New Roman" w:eastAsia="Times New Roman" w:hAnsi="Times New Roman" w:cs="Times New Roman"/>
          <w:sz w:val="28"/>
          <w:szCs w:val="28"/>
          <w:lang w:eastAsia="ru-RU"/>
        </w:rPr>
        <w:t xml:space="preserve"> нападения</w:t>
      </w:r>
      <w:r w:rsidR="0061370C" w:rsidRPr="00B44B0D">
        <w:rPr>
          <w:rFonts w:ascii="Times New Roman" w:eastAsia="Times New Roman" w:hAnsi="Times New Roman" w:cs="Times New Roman"/>
          <w:sz w:val="28"/>
          <w:szCs w:val="28"/>
          <w:lang w:eastAsia="ru-RU"/>
        </w:rPr>
        <w:t>),</w:t>
      </w:r>
      <w:r w:rsidR="0061370C">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 xml:space="preserve">Курская, </w:t>
      </w:r>
      <w:r w:rsidR="0061370C" w:rsidRPr="00B44B0D">
        <w:rPr>
          <w:rFonts w:ascii="Times New Roman" w:eastAsia="Times New Roman" w:hAnsi="Times New Roman" w:cs="Times New Roman"/>
          <w:sz w:val="28"/>
          <w:szCs w:val="28"/>
          <w:lang w:eastAsia="ru-RU"/>
        </w:rPr>
        <w:t>Московская</w:t>
      </w:r>
      <w:r w:rsidR="0061370C">
        <w:rPr>
          <w:rFonts w:ascii="Times New Roman" w:eastAsia="Times New Roman" w:hAnsi="Times New Roman" w:cs="Times New Roman"/>
          <w:sz w:val="28"/>
          <w:szCs w:val="28"/>
          <w:lang w:eastAsia="ru-RU"/>
        </w:rPr>
        <w:t>,</w:t>
      </w:r>
      <w:r w:rsidR="0061370C" w:rsidRPr="00B44B0D">
        <w:rPr>
          <w:rFonts w:ascii="Times New Roman" w:eastAsia="Times New Roman" w:hAnsi="Times New Roman" w:cs="Times New Roman"/>
          <w:sz w:val="28"/>
          <w:szCs w:val="28"/>
          <w:lang w:eastAsia="ru-RU"/>
        </w:rPr>
        <w:t xml:space="preserve"> Нижегородская,</w:t>
      </w:r>
      <w:r w:rsidR="0061370C">
        <w:rPr>
          <w:rFonts w:ascii="Times New Roman" w:eastAsia="Times New Roman" w:hAnsi="Times New Roman" w:cs="Times New Roman"/>
          <w:sz w:val="28"/>
          <w:szCs w:val="28"/>
          <w:lang w:eastAsia="ru-RU"/>
        </w:rPr>
        <w:t xml:space="preserve"> Свердловская</w:t>
      </w:r>
      <w:r w:rsidRPr="00B44B0D">
        <w:rPr>
          <w:rFonts w:ascii="Times New Roman" w:eastAsia="Times New Roman" w:hAnsi="Times New Roman" w:cs="Times New Roman"/>
          <w:sz w:val="28"/>
          <w:szCs w:val="28"/>
          <w:lang w:eastAsia="ru-RU"/>
        </w:rPr>
        <w:t xml:space="preserve"> области, Ямало-Ненецкий автономный округ, г. Санкт-Петербург). Кроме того, выявлено 13 фактов </w:t>
      </w:r>
      <w:r w:rsidR="00E91A11">
        <w:rPr>
          <w:rFonts w:ascii="Times New Roman" w:eastAsia="Times New Roman" w:hAnsi="Times New Roman" w:cs="Times New Roman"/>
          <w:sz w:val="28"/>
          <w:szCs w:val="28"/>
          <w:lang w:eastAsia="ru-RU"/>
        </w:rPr>
        <w:t>подготовки</w:t>
      </w:r>
      <w:r w:rsidRPr="00B44B0D">
        <w:rPr>
          <w:rFonts w:ascii="Times New Roman" w:eastAsia="Times New Roman" w:hAnsi="Times New Roman" w:cs="Times New Roman"/>
          <w:sz w:val="28"/>
          <w:szCs w:val="28"/>
          <w:lang w:eastAsia="ru-RU"/>
        </w:rPr>
        <w:t xml:space="preserve"> к таким преступлениям и участия в запрещенных сообществах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12 субъектах Российской Федерации (Республика Татарстан, Хабаровский край, Владимирская, Воронежская, Курская, Московская, Оренбургская (2</w:t>
      </w:r>
      <w:r w:rsidR="00FC35E5">
        <w:rPr>
          <w:rFonts w:ascii="Times New Roman" w:eastAsia="Times New Roman" w:hAnsi="Times New Roman" w:cs="Times New Roman"/>
          <w:sz w:val="28"/>
          <w:szCs w:val="28"/>
          <w:lang w:eastAsia="ru-RU"/>
        </w:rPr>
        <w:t xml:space="preserve"> факта</w:t>
      </w:r>
      <w:r w:rsidRPr="00B44B0D">
        <w:rPr>
          <w:rFonts w:ascii="Times New Roman" w:eastAsia="Times New Roman" w:hAnsi="Times New Roman" w:cs="Times New Roman"/>
          <w:sz w:val="28"/>
          <w:szCs w:val="28"/>
          <w:lang w:eastAsia="ru-RU"/>
        </w:rPr>
        <w:t>), Самарская, Тверская, Тюменская</w:t>
      </w:r>
      <w:r w:rsidR="00FC35E5">
        <w:rPr>
          <w:rFonts w:ascii="Times New Roman" w:eastAsia="Times New Roman" w:hAnsi="Times New Roman" w:cs="Times New Roman"/>
          <w:sz w:val="28"/>
          <w:szCs w:val="28"/>
          <w:lang w:eastAsia="ru-RU"/>
        </w:rPr>
        <w:t xml:space="preserve"> и</w:t>
      </w:r>
      <w:r w:rsidRPr="00B44B0D">
        <w:rPr>
          <w:rFonts w:ascii="Times New Roman" w:eastAsia="Times New Roman" w:hAnsi="Times New Roman" w:cs="Times New Roman"/>
          <w:sz w:val="28"/>
          <w:szCs w:val="28"/>
          <w:lang w:eastAsia="ru-RU"/>
        </w:rPr>
        <w:t xml:space="preserve"> Ульяновская области, г</w:t>
      </w:r>
      <w:r w:rsidR="00690191">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Москва).</w:t>
      </w:r>
    </w:p>
    <w:p w14:paraId="4370425E" w14:textId="7777777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целях выявления запрещенного контента МВД России на постоянной основе организован мониторинг информационного пространства.</w:t>
      </w:r>
    </w:p>
    <w:p w14:paraId="722A2BD3" w14:textId="6D66D91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690191">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выявлено 10 343 сайтов, содержащих информацию, запрещенную </w:t>
      </w:r>
      <w:r w:rsidR="00E91A1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к распространению на территории Российской Федерации, а также представляющую угрозу информационной безопасности граждан, общества и государства, в том числе 156 – террористического и экстремистского характера, 9 237 – распространение порнографических изображений, 783 – направленные на введение в заблуждение пользователей информационно-телекоммуникационных сетей, 48 – дискредитирующие действия Вооруженных Сил Российской Федерации, 65 – </w:t>
      </w:r>
      <w:r w:rsidR="00E91A1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приобретению баз персональных данных и реквизитов банковских карт и прочее, информация о которых направлена в Генеральную прокуратуру Российской Федерации и Роскомнадзор для принятия мер реагирования в части ограничения доступа.</w:t>
      </w:r>
    </w:p>
    <w:p w14:paraId="12FF767C" w14:textId="4D3E4CC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Одновременно выявлены 114 телеграм-аккаунтов, посредством которых администрировались вышеуказанные информационные ресурсы, 1 816 телеграм-аккаунтов пользователей, активно интересующихся и публично поддерживающих идеологии террористического и экстремистского характера, а также сведения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о 310 реквизитах банковских карт, адресах криптовалютных кошельков и иных средств платежа, применяемых в противоправной деятельности.</w:t>
      </w:r>
    </w:p>
    <w:p w14:paraId="2B4C986B" w14:textId="50D317A1"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Продолжена работа по созданию положительного контента в информационном пространстве, направленного на профилактику социально негативных явлений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молодежной среде.</w:t>
      </w:r>
    </w:p>
    <w:p w14:paraId="3480129E" w14:textId="1DA39CE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Так, в администрируемом МВД России официальном телеграм-канале «Вестник Киберполиции России» в 2025 г</w:t>
      </w:r>
      <w:r w:rsidR="00690191">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опубликовано более 1,3 тыс. текстовых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визуальных подборок о правилах поведения в виртуальном пространстве, способах манипуляций, применяемых организациями, распространяющими идеологию нацизма и терроризма, принимаемых органами государственной власти мерах </w:t>
      </w:r>
      <w:r w:rsidR="00E91A1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lastRenderedPageBreak/>
        <w:t xml:space="preserve">по предупреждению преступлений в сфере информационно-коммуникационных технологий. </w:t>
      </w:r>
    </w:p>
    <w:p w14:paraId="305717C2" w14:textId="7777777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На системной основе проводилось правовое просвещение подрастающего поколения, направленное на формирование у детей законопослушного поведения, уважение традиционных российских духовно-нравственных ценностей.</w:t>
      </w:r>
    </w:p>
    <w:p w14:paraId="18373795" w14:textId="3C48D87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690191">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 образовательных </w:t>
      </w:r>
      <w:r w:rsidR="00FC35E5">
        <w:rPr>
          <w:rFonts w:ascii="Times New Roman" w:eastAsia="Times New Roman" w:hAnsi="Times New Roman" w:cs="Times New Roman"/>
          <w:sz w:val="28"/>
          <w:szCs w:val="28"/>
          <w:lang w:eastAsia="ru-RU"/>
        </w:rPr>
        <w:t>организациях</w:t>
      </w:r>
      <w:r w:rsidRPr="00B44B0D">
        <w:rPr>
          <w:rFonts w:ascii="Times New Roman" w:eastAsia="Times New Roman" w:hAnsi="Times New Roman" w:cs="Times New Roman"/>
          <w:sz w:val="28"/>
          <w:szCs w:val="28"/>
          <w:lang w:eastAsia="ru-RU"/>
        </w:rPr>
        <w:t xml:space="preserve"> и на объектах детского отдыха сотрудниками полиции по вопросам предупреждения втягивания детей в опасные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для жизни и здоровья поступки осуществлено свыше 756 369 бесед и лекций, в том числе 93 190 – в родительских аудиториях.</w:t>
      </w:r>
    </w:p>
    <w:p w14:paraId="5DD6737C" w14:textId="1712F94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Для масштабирования профилактической работы по инициативе МВД России организованы и проведены два всероссийских вебинара (16 мая и 27 августа 2025 </w:t>
      </w:r>
      <w:r w:rsidR="00690191">
        <w:rPr>
          <w:rFonts w:ascii="Times New Roman" w:eastAsia="Times New Roman" w:hAnsi="Times New Roman" w:cs="Times New Roman"/>
          <w:sz w:val="28"/>
          <w:szCs w:val="28"/>
          <w:lang w:eastAsia="ru-RU"/>
        </w:rPr>
        <w:t>г.</w:t>
      </w:r>
      <w:r w:rsidRPr="00B44B0D">
        <w:rPr>
          <w:rFonts w:ascii="Times New Roman" w:eastAsia="Times New Roman" w:hAnsi="Times New Roman" w:cs="Times New Roman"/>
          <w:sz w:val="28"/>
          <w:szCs w:val="28"/>
          <w:lang w:eastAsia="ru-RU"/>
        </w:rPr>
        <w:t xml:space="preserve">) по цифровой безопасности подростков с охватом свыше 10 тыс. педагогов </w:t>
      </w:r>
      <w:r w:rsidR="00FC35E5">
        <w:rPr>
          <w:rFonts w:ascii="Times New Roman" w:eastAsia="Times New Roman" w:hAnsi="Times New Roman" w:cs="Times New Roman"/>
          <w:sz w:val="28"/>
          <w:szCs w:val="28"/>
          <w:lang w:eastAsia="ru-RU"/>
        </w:rPr>
        <w:t>образовательных организаций</w:t>
      </w:r>
      <w:r w:rsidRPr="00B44B0D">
        <w:rPr>
          <w:rFonts w:ascii="Times New Roman" w:eastAsia="Times New Roman" w:hAnsi="Times New Roman" w:cs="Times New Roman"/>
          <w:sz w:val="28"/>
          <w:szCs w:val="28"/>
          <w:lang w:eastAsia="ru-RU"/>
        </w:rPr>
        <w:t xml:space="preserve">, родительского сообщества из 83 субъектов Российской Федерации. </w:t>
      </w:r>
    </w:p>
    <w:p w14:paraId="07195463" w14:textId="74E532ED"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Для педагогических работников и родительского сообщества обучающихся разработаны типовой сценарий Всероссийского родительского собрания по вопросам профилактики тяжких, особо тяжких преступлений, совершенных несовершеннолетними, а также их вовлечения в совершение общественно опасных противоправных деяний, в том числе с использованием компьютерных технологий </w:t>
      </w:r>
      <w:r w:rsidR="00783E1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тему «Дети и опасность онлайн: экстремизм и терроризм», алгоритм (чек</w:t>
      </w:r>
      <w:r w:rsidR="00783E1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лист) действий образовательных организаций по выявлению несовершеннолетних иностранных граждан, склонных к совершению правонарушений, учебный фильм </w:t>
      </w:r>
      <w:r w:rsidR="00783E1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для родителей «Детские удерживающие устройства как элемент безопасности детей».</w:t>
      </w:r>
    </w:p>
    <w:p w14:paraId="71C70280" w14:textId="7777777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Во взаимодействии с АНО «Национальные приоритеты», АНО «Институт развития интернета» и Движением первых организована единая коммуникационная кампания, направленная на продвижение контента, популяризирующего ценности здорового образа жизни и формирующего в обществе осознанное отрицательное отношение к деструктивным поступкам. Статичные и анимированные баннеры размещены на ресурсах «Яндекс», «ВКонтакте» и иных сайтах российского сегмента сети «Интернет».</w:t>
      </w:r>
    </w:p>
    <w:p w14:paraId="7AB7CC9A" w14:textId="255C83D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Для предотвращения втягивания молодежи в совершение диверсий, актов терроризма, незаконный оборот наркотиков смонтирован видеосюжет «Сожженные в Интернете судьбы» с правовой информацией дл</w:t>
      </w:r>
      <w:r w:rsidR="00FC35E5">
        <w:rPr>
          <w:rFonts w:ascii="Times New Roman" w:eastAsia="Times New Roman" w:hAnsi="Times New Roman" w:cs="Times New Roman"/>
          <w:sz w:val="28"/>
          <w:szCs w:val="28"/>
          <w:lang w:eastAsia="ru-RU"/>
        </w:rPr>
        <w:t xml:space="preserve">я молодых людей и их родителей, который </w:t>
      </w:r>
      <w:r w:rsidRPr="00B44B0D">
        <w:rPr>
          <w:rFonts w:ascii="Times New Roman" w:eastAsia="Times New Roman" w:hAnsi="Times New Roman" w:cs="Times New Roman"/>
          <w:sz w:val="28"/>
          <w:szCs w:val="28"/>
          <w:lang w:eastAsia="ru-RU"/>
        </w:rPr>
        <w:t xml:space="preserve">транслируется в 302 образовательных </w:t>
      </w:r>
      <w:r w:rsidR="00FC35E5">
        <w:rPr>
          <w:rFonts w:ascii="Times New Roman" w:eastAsia="Times New Roman" w:hAnsi="Times New Roman" w:cs="Times New Roman"/>
          <w:sz w:val="28"/>
          <w:szCs w:val="28"/>
          <w:lang w:eastAsia="ru-RU"/>
        </w:rPr>
        <w:t>организациях</w:t>
      </w:r>
      <w:r w:rsidRPr="00B44B0D">
        <w:rPr>
          <w:rFonts w:ascii="Times New Roman" w:eastAsia="Times New Roman" w:hAnsi="Times New Roman" w:cs="Times New Roman"/>
          <w:sz w:val="28"/>
          <w:szCs w:val="28"/>
          <w:lang w:eastAsia="ru-RU"/>
        </w:rPr>
        <w:t xml:space="preserve">, 48 кинозалах, </w:t>
      </w:r>
      <w:r w:rsidR="00FC35E5">
        <w:rPr>
          <w:rFonts w:ascii="Times New Roman" w:eastAsia="Times New Roman" w:hAnsi="Times New Roman" w:cs="Times New Roman"/>
          <w:sz w:val="28"/>
          <w:szCs w:val="28"/>
          <w:lang w:eastAsia="ru-RU"/>
        </w:rPr>
        <w:br/>
        <w:t xml:space="preserve">на </w:t>
      </w:r>
      <w:r w:rsidRPr="00B44B0D">
        <w:rPr>
          <w:rFonts w:ascii="Times New Roman" w:eastAsia="Times New Roman" w:hAnsi="Times New Roman" w:cs="Times New Roman"/>
          <w:sz w:val="28"/>
          <w:szCs w:val="28"/>
          <w:lang w:eastAsia="ru-RU"/>
        </w:rPr>
        <w:t>мониторах железнодорожных и автовокзалов, медиапаннелях общественного транспорта).</w:t>
      </w:r>
    </w:p>
    <w:p w14:paraId="5126CB06" w14:textId="477079F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целях профилактики втягивания подростков в диверсионную деятельность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транспортном комплексе совместно с Росжелдором сформированы отряды волонтеров «К</w:t>
      </w:r>
      <w:r w:rsidR="00FC35E5">
        <w:rPr>
          <w:rFonts w:ascii="Times New Roman" w:eastAsia="Times New Roman" w:hAnsi="Times New Roman" w:cs="Times New Roman"/>
          <w:sz w:val="28"/>
          <w:szCs w:val="28"/>
          <w:lang w:eastAsia="ru-RU"/>
        </w:rPr>
        <w:t>ибердружина», состоящие их 500 человек</w:t>
      </w:r>
      <w:r w:rsidRPr="00B44B0D">
        <w:rPr>
          <w:rFonts w:ascii="Times New Roman" w:eastAsia="Times New Roman" w:hAnsi="Times New Roman" w:cs="Times New Roman"/>
          <w:sz w:val="28"/>
          <w:szCs w:val="28"/>
          <w:lang w:eastAsia="ru-RU"/>
        </w:rPr>
        <w:t xml:space="preserve">, для которых разработано методическое пособие «Использование возможностей поискового сервиса Google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при выявлении п</w:t>
      </w:r>
      <w:r w:rsidR="00FC35E5">
        <w:rPr>
          <w:rFonts w:ascii="Times New Roman" w:eastAsia="Times New Roman" w:hAnsi="Times New Roman" w:cs="Times New Roman"/>
          <w:sz w:val="28"/>
          <w:szCs w:val="28"/>
          <w:lang w:eastAsia="ru-RU"/>
        </w:rPr>
        <w:t xml:space="preserve">ротивоправного контента в сети </w:t>
      </w:r>
      <w:r w:rsidR="00D93259">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Интернет</w:t>
      </w:r>
      <w:r w:rsidR="00D93259">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проведено </w:t>
      </w:r>
      <w:r w:rsidR="00D9325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lastRenderedPageBreak/>
        <w:t xml:space="preserve">19 обучающих занятий с привлечением специалистов IT-технологий. </w:t>
      </w:r>
      <w:r w:rsidR="00FC35E5">
        <w:rPr>
          <w:rFonts w:ascii="Times New Roman" w:eastAsia="Times New Roman" w:hAnsi="Times New Roman" w:cs="Times New Roman"/>
          <w:sz w:val="28"/>
          <w:szCs w:val="28"/>
          <w:lang w:eastAsia="ru-RU"/>
        </w:rPr>
        <w:t>За</w:t>
      </w:r>
      <w:r w:rsidRPr="00B44B0D">
        <w:rPr>
          <w:rFonts w:ascii="Times New Roman" w:eastAsia="Times New Roman" w:hAnsi="Times New Roman" w:cs="Times New Roman"/>
          <w:sz w:val="28"/>
          <w:szCs w:val="28"/>
          <w:lang w:eastAsia="ru-RU"/>
        </w:rPr>
        <w:t xml:space="preserve"> период совместной работы выявлено и заблокировано более 1,4 тыс. интернет-ресурсов, содержащих материалы, побуждающие к незаконным д</w:t>
      </w:r>
      <w:r w:rsidR="00FC35E5">
        <w:rPr>
          <w:rFonts w:ascii="Times New Roman" w:eastAsia="Times New Roman" w:hAnsi="Times New Roman" w:cs="Times New Roman"/>
          <w:sz w:val="28"/>
          <w:szCs w:val="28"/>
          <w:lang w:eastAsia="ru-RU"/>
        </w:rPr>
        <w:t>ействиям на объектах транспорта</w:t>
      </w:r>
      <w:r w:rsidRPr="00B44B0D">
        <w:rPr>
          <w:rFonts w:ascii="Times New Roman" w:eastAsia="Times New Roman" w:hAnsi="Times New Roman" w:cs="Times New Roman"/>
          <w:sz w:val="28"/>
          <w:szCs w:val="28"/>
          <w:lang w:eastAsia="ru-RU"/>
        </w:rPr>
        <w:t>.</w:t>
      </w:r>
    </w:p>
    <w:p w14:paraId="34E69C49" w14:textId="4544707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690191">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 рамках Стратегии государственной антинаркотической политики Российской Федерации до 2030 г</w:t>
      </w:r>
      <w:r w:rsidR="00690191">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утвержденной Указом Президента Российской Федерации от 23 ноября 2020 г. № 733, продолжена реализация комплекса межведомственных мероприятий, направленных на профилактику наркомании среди подростков, формирование у них навыков здорового образа жизни, создание благоприятных условий для самореализации, поддержку молодежных объединений, волонтерских и добровольческих движений, занятых решением общественно значимых </w:t>
      </w:r>
      <w:r w:rsidR="00690191">
        <w:rPr>
          <w:rFonts w:ascii="Times New Roman" w:eastAsia="Times New Roman" w:hAnsi="Times New Roman" w:cs="Times New Roman"/>
          <w:sz w:val="28"/>
          <w:szCs w:val="28"/>
          <w:lang w:eastAsia="ru-RU"/>
        </w:rPr>
        <w:t>задач в антинаркотической сфере</w:t>
      </w:r>
      <w:r w:rsidRPr="00B44B0D">
        <w:rPr>
          <w:rFonts w:ascii="Times New Roman" w:eastAsia="Times New Roman" w:hAnsi="Times New Roman" w:cs="Times New Roman"/>
          <w:sz w:val="28"/>
          <w:szCs w:val="28"/>
          <w:lang w:eastAsia="ru-RU"/>
        </w:rPr>
        <w:t>.</w:t>
      </w:r>
    </w:p>
    <w:p w14:paraId="1209CA16" w14:textId="1676CA2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МВД России разработан комплекс дополнительных мер, нацеленных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недопущение вовлечения лиц, не</w:t>
      </w:r>
      <w:r w:rsidR="00690191">
        <w:rPr>
          <w:rFonts w:ascii="Times New Roman" w:eastAsia="Times New Roman" w:hAnsi="Times New Roman" w:cs="Times New Roman"/>
          <w:sz w:val="28"/>
          <w:szCs w:val="28"/>
          <w:lang w:eastAsia="ru-RU"/>
        </w:rPr>
        <w:t xml:space="preserve"> достигших 18-летнего возраста, </w:t>
      </w:r>
      <w:r w:rsidRPr="00B44B0D">
        <w:rPr>
          <w:rFonts w:ascii="Times New Roman" w:eastAsia="Times New Roman" w:hAnsi="Times New Roman" w:cs="Times New Roman"/>
          <w:sz w:val="28"/>
          <w:szCs w:val="28"/>
          <w:lang w:eastAsia="ru-RU"/>
        </w:rPr>
        <w:t xml:space="preserve">в совершение правонарушений и преступлений, связанных с незаконным оборотом наркотиков, активизацию оперативно-розыскной деятельности, а также повышение эффективности профилактической </w:t>
      </w:r>
      <w:r w:rsidR="00690191">
        <w:rPr>
          <w:rFonts w:ascii="Times New Roman" w:eastAsia="Times New Roman" w:hAnsi="Times New Roman" w:cs="Times New Roman"/>
          <w:sz w:val="28"/>
          <w:szCs w:val="28"/>
          <w:lang w:eastAsia="ru-RU"/>
        </w:rPr>
        <w:t>работы среди несовершеннолетних</w:t>
      </w:r>
      <w:r w:rsidRPr="00B44B0D">
        <w:rPr>
          <w:rFonts w:ascii="Times New Roman" w:eastAsia="Times New Roman" w:hAnsi="Times New Roman" w:cs="Times New Roman"/>
          <w:sz w:val="28"/>
          <w:szCs w:val="28"/>
          <w:lang w:eastAsia="ru-RU"/>
        </w:rPr>
        <w:t>.</w:t>
      </w:r>
    </w:p>
    <w:p w14:paraId="74EFD5F8" w14:textId="35781EF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Во взаимодействии с заинтересованными федеральными органами исполнительной власти, исполнительными органами субъектов Российской Федерации и органами местного самоуправления организовано проведение межведомственной комплексной оперативно-профилактической операции «Чистое поколение», общероссийских акций «Сообщи, где торгуют смертью», «Призывник – Защитники Отечества», «Время НЕзависимых». В рамках указанных проектов реализовано порядка 530 тыс. антинаркотических мероприятий, в том числе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образовательных организациях. Задокументировано более 10,5 тыс. преступлений </w:t>
      </w:r>
      <w:r w:rsidR="00FC35E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около</w:t>
      </w:r>
      <w:r w:rsidR="00690191">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13 тыс. административных правонарушений в сфере незаконного оборота наркотиков. Из незаконного оборота изъято более 1,6 тонн запрещенных веществ. Выявлено свыше 16,5 тыс. пронаркотических интернет-ресурсов. Общий охват участников мероп</w:t>
      </w:r>
      <w:r w:rsidR="00FC35E5">
        <w:rPr>
          <w:rFonts w:ascii="Times New Roman" w:eastAsia="Times New Roman" w:hAnsi="Times New Roman" w:cs="Times New Roman"/>
          <w:sz w:val="28"/>
          <w:szCs w:val="28"/>
          <w:lang w:eastAsia="ru-RU"/>
        </w:rPr>
        <w:t>риятий составил порядка 2,3 млн</w:t>
      </w:r>
      <w:r w:rsidRPr="00B44B0D">
        <w:rPr>
          <w:rFonts w:ascii="Times New Roman" w:eastAsia="Times New Roman" w:hAnsi="Times New Roman" w:cs="Times New Roman"/>
          <w:sz w:val="28"/>
          <w:szCs w:val="28"/>
          <w:lang w:eastAsia="ru-RU"/>
        </w:rPr>
        <w:t xml:space="preserve"> человек. </w:t>
      </w:r>
    </w:p>
    <w:p w14:paraId="2FF06E4D" w14:textId="2A35924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С целью установления лиц, вовлекающих подростков в незаконный оборот наркотиков, органами внутренних дел на постоянной основе осуществлялся мониторинг сети «Интернет» на предмет выявления противоправной информации, сетевых сообществ, пропагандирующих толерантное отношение к неза</w:t>
      </w:r>
      <w:r w:rsidR="00690191">
        <w:rPr>
          <w:rFonts w:ascii="Times New Roman" w:eastAsia="Times New Roman" w:hAnsi="Times New Roman" w:cs="Times New Roman"/>
          <w:sz w:val="28"/>
          <w:szCs w:val="28"/>
          <w:lang w:eastAsia="ru-RU"/>
        </w:rPr>
        <w:t>конному потреблению наркотиков.</w:t>
      </w:r>
    </w:p>
    <w:p w14:paraId="361C07F2" w14:textId="01A5E38B"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результате совместной работы МВД России и Роскомнадзора в 2025 г</w:t>
      </w:r>
      <w:r w:rsidR="00690191">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приняты меры к блокировке 142 820 пронаркотических ресурсов, из них по решениям МВД России – 17 275 и Роскомнадзором в </w:t>
      </w:r>
      <w:r w:rsidR="00690191">
        <w:rPr>
          <w:rFonts w:ascii="Times New Roman" w:eastAsia="Times New Roman" w:hAnsi="Times New Roman" w:cs="Times New Roman"/>
          <w:sz w:val="28"/>
          <w:szCs w:val="28"/>
          <w:lang w:eastAsia="ru-RU"/>
        </w:rPr>
        <w:t xml:space="preserve">рамках механизма «по зеркалам» </w:t>
      </w:r>
      <w:r w:rsidRPr="00B44B0D">
        <w:rPr>
          <w:rFonts w:ascii="Times New Roman" w:eastAsia="Times New Roman" w:hAnsi="Times New Roman" w:cs="Times New Roman"/>
          <w:sz w:val="28"/>
          <w:szCs w:val="28"/>
          <w:lang w:eastAsia="ru-RU"/>
        </w:rPr>
        <w:t>– 125 545.</w:t>
      </w:r>
    </w:p>
    <w:p w14:paraId="6C699592" w14:textId="042F0EB8"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Вопросы совершенствования деятельности по противодействию распространению запрещенной информации о наркотиках, выявления деструктивного контента на интернет-сервисах, а также оптимизации взаимодействия по ее своевременному удалению и блокировке МВД России проработаны </w:t>
      </w:r>
      <w:r w:rsidR="0069019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lastRenderedPageBreak/>
        <w:t>с представителями заинтересованных федеральных органов исполнительной власти, IT-ком</w:t>
      </w:r>
      <w:r w:rsidR="00690191">
        <w:rPr>
          <w:rFonts w:ascii="Times New Roman" w:eastAsia="Times New Roman" w:hAnsi="Times New Roman" w:cs="Times New Roman"/>
          <w:sz w:val="28"/>
          <w:szCs w:val="28"/>
          <w:lang w:eastAsia="ru-RU"/>
        </w:rPr>
        <w:t xml:space="preserve">паний </w:t>
      </w:r>
      <w:r w:rsidRPr="00B44B0D">
        <w:rPr>
          <w:rFonts w:ascii="Times New Roman" w:eastAsia="Times New Roman" w:hAnsi="Times New Roman" w:cs="Times New Roman"/>
          <w:sz w:val="28"/>
          <w:szCs w:val="28"/>
          <w:lang w:eastAsia="ru-RU"/>
        </w:rPr>
        <w:t>в ходе совместных совещаний.</w:t>
      </w:r>
    </w:p>
    <w:p w14:paraId="299BE6E5" w14:textId="692D6111"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Налажено взаимодействие с социальной сетью «RuTube», в рамках которого </w:t>
      </w:r>
      <w:r w:rsidR="0069019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онлайн-платформы в рабочем порядке удалено 160 интернет-страниц </w:t>
      </w:r>
      <w:r w:rsidR="0069019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запрещенной информацией о наркотиках.</w:t>
      </w:r>
    </w:p>
    <w:p w14:paraId="279EA40A" w14:textId="61564B7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целях обеспечения информационной безопасности несовершеннолетних, продвижения в сети «Интернет» контента, популяризирующего ценности здорового образа жизни и формирующего в обществе осознанное негативное отношение </w:t>
      </w:r>
      <w:r w:rsidR="0069019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к незаконному потреблению наркотиков, заинтересованными федеральными органами исполнительной власти, а также АНО «Национальные приоритеты», </w:t>
      </w:r>
      <w:r w:rsidR="00746A8D">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АНО «Институт развития интернета» и Движением первых проведена единая антинаркотич</w:t>
      </w:r>
      <w:r w:rsidR="00690191">
        <w:rPr>
          <w:rFonts w:ascii="Times New Roman" w:eastAsia="Times New Roman" w:hAnsi="Times New Roman" w:cs="Times New Roman"/>
          <w:sz w:val="28"/>
          <w:szCs w:val="28"/>
          <w:lang w:eastAsia="ru-RU"/>
        </w:rPr>
        <w:t>еская коммуникационная кампания</w:t>
      </w:r>
      <w:r w:rsidRPr="00B44B0D">
        <w:rPr>
          <w:rFonts w:ascii="Times New Roman" w:eastAsia="Times New Roman" w:hAnsi="Times New Roman" w:cs="Times New Roman"/>
          <w:sz w:val="28"/>
          <w:szCs w:val="28"/>
          <w:lang w:eastAsia="ru-RU"/>
        </w:rPr>
        <w:t>. В ходе мероприятия</w:t>
      </w:r>
      <w:r w:rsidR="00690191">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 xml:space="preserve">с марта </w:t>
      </w:r>
      <w:r w:rsidR="00746A8D">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апрель 2025 г</w:t>
      </w:r>
      <w:r w:rsidR="00746A8D">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обеспечено размещение статических и анимированных баннеров </w:t>
      </w:r>
      <w:r w:rsidR="00746A8D">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ресурсах «Яндекс», «ВКонтакте» и иных сайтах российского сегмента сети «Интернет», которые отсылали интернет-пользователей на посадоч</w:t>
      </w:r>
      <w:r w:rsidR="00690191">
        <w:rPr>
          <w:rFonts w:ascii="Times New Roman" w:eastAsia="Times New Roman" w:hAnsi="Times New Roman" w:cs="Times New Roman"/>
          <w:sz w:val="28"/>
          <w:szCs w:val="28"/>
          <w:lang w:eastAsia="ru-RU"/>
        </w:rPr>
        <w:t>ную страницу (лендинг) кампании</w:t>
      </w:r>
      <w:r w:rsidRPr="00B44B0D">
        <w:rPr>
          <w:rFonts w:ascii="Times New Roman" w:eastAsia="Times New Roman" w:hAnsi="Times New Roman" w:cs="Times New Roman"/>
          <w:sz w:val="28"/>
          <w:szCs w:val="28"/>
          <w:lang w:eastAsia="ru-RU"/>
        </w:rPr>
        <w:t>, содержащую профилактические графические материалы. Осуществлено свыше 142 млн показов данного контента.</w:t>
      </w:r>
    </w:p>
    <w:p w14:paraId="0C07DA4B" w14:textId="78691023"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Организован ежегодный Всероссийский конкурс социальной рекламы антинаркотической направленности и пропаганды здорового обр</w:t>
      </w:r>
      <w:r w:rsidR="00690191">
        <w:rPr>
          <w:rFonts w:ascii="Times New Roman" w:eastAsia="Times New Roman" w:hAnsi="Times New Roman" w:cs="Times New Roman"/>
          <w:sz w:val="28"/>
          <w:szCs w:val="28"/>
          <w:lang w:eastAsia="ru-RU"/>
        </w:rPr>
        <w:t>аза жизни «Спасем жизнь вместе»</w:t>
      </w:r>
      <w:r w:rsidRPr="00B44B0D">
        <w:rPr>
          <w:rFonts w:ascii="Times New Roman" w:eastAsia="Times New Roman" w:hAnsi="Times New Roman" w:cs="Times New Roman"/>
          <w:sz w:val="28"/>
          <w:szCs w:val="28"/>
          <w:lang w:eastAsia="ru-RU"/>
        </w:rPr>
        <w:t xml:space="preserve">. На федеральный этап конкурса поступило 174 работы из 62 </w:t>
      </w:r>
      <w:r w:rsidR="00690191">
        <w:rPr>
          <w:rFonts w:ascii="Times New Roman" w:eastAsia="Times New Roman" w:hAnsi="Times New Roman" w:cs="Times New Roman"/>
          <w:sz w:val="28"/>
          <w:szCs w:val="28"/>
          <w:lang w:eastAsia="ru-RU"/>
        </w:rPr>
        <w:t>субъектов Российской Федерации</w:t>
      </w:r>
      <w:r w:rsidRPr="00B44B0D">
        <w:rPr>
          <w:rFonts w:ascii="Times New Roman" w:eastAsia="Times New Roman" w:hAnsi="Times New Roman" w:cs="Times New Roman"/>
          <w:sz w:val="28"/>
          <w:szCs w:val="28"/>
          <w:lang w:eastAsia="ru-RU"/>
        </w:rPr>
        <w:t xml:space="preserve">, лучшие из которых опубликованы на официальном сайте МВД России в разделе «Библиотека антинаркотической пропаганды», </w:t>
      </w:r>
      <w:r w:rsidR="00390FD4">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на видеохостинге «RuTubе», сервисе «VKВидео». </w:t>
      </w:r>
    </w:p>
    <w:p w14:paraId="663D71DE" w14:textId="1A53F01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целях формирования в обществе, в том числе в молодежной среде, осознанного негативного отношения к незаконному потреблению наркотиков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причастности в их незаконном обороте МВД России, уже десятый год подряд, </w:t>
      </w:r>
      <w:r w:rsidR="0069019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8 по 10 августа 2025 г</w:t>
      </w:r>
      <w:r w:rsidR="00690191">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организована Всероссийская ежегодная акция «Зарядка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со стражем порядка», в ходе которой территориальными органами МВД России совместно с представителями общественных советов и Движения первых проведены спортивные мероприятия для детей и молодежи.</w:t>
      </w:r>
    </w:p>
    <w:p w14:paraId="46217F05" w14:textId="58E272A1"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Проект направлен на популяризацию здорового образа жизни, а также воспитание несовершеннолетних на лучших примерах достижений российских спортсменов-полицейских.</w:t>
      </w:r>
    </w:p>
    <w:p w14:paraId="0E12C1FB" w14:textId="02547005"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Обеспечено размещение антинаркотического контента на дистанционных образовательных электронных платформах, в банках «полезных» ресурсов для детей и молодежи, а также в социальных сетях.</w:t>
      </w:r>
    </w:p>
    <w:p w14:paraId="00A86186" w14:textId="212E681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Во исполнение решения Государственного антинаркотического комитета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от 19 декабря 2024 г</w:t>
      </w:r>
      <w:r w:rsidR="00690191">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продолжена работа по апробации Межведомственного стандарта комплексной антинаркотической профилактической деятельности в пилотных субъектах Российской Федерации (Краснодарский край, </w:t>
      </w:r>
      <w:r w:rsidR="00690191" w:rsidRPr="00B44B0D">
        <w:rPr>
          <w:rFonts w:ascii="Times New Roman" w:eastAsia="Times New Roman" w:hAnsi="Times New Roman" w:cs="Times New Roman"/>
          <w:sz w:val="28"/>
          <w:szCs w:val="28"/>
          <w:lang w:eastAsia="ru-RU"/>
        </w:rPr>
        <w:t xml:space="preserve">Калужская, </w:t>
      </w:r>
      <w:r w:rsidRPr="00B44B0D">
        <w:rPr>
          <w:rFonts w:ascii="Times New Roman" w:eastAsia="Times New Roman" w:hAnsi="Times New Roman" w:cs="Times New Roman"/>
          <w:sz w:val="28"/>
          <w:szCs w:val="28"/>
          <w:lang w:eastAsia="ru-RU"/>
        </w:rPr>
        <w:t>Московская, Самарская и Челябинская области</w:t>
      </w:r>
      <w:r w:rsidR="00690191">
        <w:rPr>
          <w:rFonts w:ascii="Times New Roman" w:eastAsia="Times New Roman" w:hAnsi="Times New Roman" w:cs="Times New Roman"/>
          <w:sz w:val="28"/>
          <w:szCs w:val="28"/>
          <w:lang w:eastAsia="ru-RU"/>
        </w:rPr>
        <w:t>,</w:t>
      </w:r>
      <w:r w:rsidR="00690191" w:rsidRPr="00690191">
        <w:rPr>
          <w:rFonts w:ascii="Times New Roman" w:eastAsia="Times New Roman" w:hAnsi="Times New Roman" w:cs="Times New Roman"/>
          <w:sz w:val="28"/>
          <w:szCs w:val="28"/>
          <w:lang w:eastAsia="ru-RU"/>
        </w:rPr>
        <w:t xml:space="preserve"> </w:t>
      </w:r>
      <w:r w:rsidR="00690191" w:rsidRPr="00B44B0D">
        <w:rPr>
          <w:rFonts w:ascii="Times New Roman" w:eastAsia="Times New Roman" w:hAnsi="Times New Roman" w:cs="Times New Roman"/>
          <w:sz w:val="28"/>
          <w:szCs w:val="28"/>
          <w:lang w:eastAsia="ru-RU"/>
        </w:rPr>
        <w:t>г</w:t>
      </w:r>
      <w:r w:rsidR="00690191">
        <w:rPr>
          <w:rFonts w:ascii="Times New Roman" w:eastAsia="Times New Roman" w:hAnsi="Times New Roman" w:cs="Times New Roman"/>
          <w:sz w:val="28"/>
          <w:szCs w:val="28"/>
          <w:lang w:eastAsia="ru-RU"/>
        </w:rPr>
        <w:t>.</w:t>
      </w:r>
      <w:r w:rsidR="00690191" w:rsidRPr="00B44B0D">
        <w:rPr>
          <w:rFonts w:ascii="Times New Roman" w:eastAsia="Times New Roman" w:hAnsi="Times New Roman" w:cs="Times New Roman"/>
          <w:sz w:val="28"/>
          <w:szCs w:val="28"/>
          <w:lang w:eastAsia="ru-RU"/>
        </w:rPr>
        <w:t xml:space="preserve"> Санкт-Петербург</w:t>
      </w:r>
      <w:r w:rsidRPr="00B44B0D">
        <w:rPr>
          <w:rFonts w:ascii="Times New Roman" w:eastAsia="Times New Roman" w:hAnsi="Times New Roman" w:cs="Times New Roman"/>
          <w:sz w:val="28"/>
          <w:szCs w:val="28"/>
          <w:lang w:eastAsia="ru-RU"/>
        </w:rPr>
        <w:t>).</w:t>
      </w:r>
    </w:p>
    <w:p w14:paraId="56B21304" w14:textId="0C5CFE8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 xml:space="preserve">Приоритетным направлением антинаркотической деятельности является профилактика незаконного потребления и оборота наркотических средств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психотропных веществ в образовательной среде.</w:t>
      </w:r>
    </w:p>
    <w:p w14:paraId="330E88E4" w14:textId="669C1F6F"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282168">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 образовательных организациях сотрудниками органов внутренних дел проведено более 663,5 тыс. просветительских лекций и бесед по повышению правовой грамотности подростков и молодежи о рисках, связанных с незаконным потреблением наркотиков и последствиями такого потребления, способах и средствах профилактики незаконного потребления наркотиков, медико-социальных аспектах зависимости от</w:t>
      </w:r>
      <w:r w:rsidR="00282168">
        <w:rPr>
          <w:rFonts w:ascii="Times New Roman" w:eastAsia="Times New Roman" w:hAnsi="Times New Roman" w:cs="Times New Roman"/>
          <w:sz w:val="28"/>
          <w:szCs w:val="28"/>
          <w:lang w:eastAsia="ru-RU"/>
        </w:rPr>
        <w:t xml:space="preserve"> психоактивных веществ, влиянии</w:t>
      </w:r>
      <w:r w:rsidRPr="00B44B0D">
        <w:rPr>
          <w:rFonts w:ascii="Times New Roman" w:eastAsia="Times New Roman" w:hAnsi="Times New Roman" w:cs="Times New Roman"/>
          <w:sz w:val="28"/>
          <w:szCs w:val="28"/>
          <w:lang w:eastAsia="ru-RU"/>
        </w:rPr>
        <w:t xml:space="preserve"> пронаркотического интернет-контента на человека, а также административной и уголовной ответственности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за незаконные потребление и оборот наркотиков. </w:t>
      </w:r>
    </w:p>
    <w:p w14:paraId="3D4D9D2F" w14:textId="09879C5F"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282168">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Минпросвещения продолжена реализация Концепции профилактики употребления психоактивных веществ в образовательной среде до 2025 г</w:t>
      </w:r>
      <w:r w:rsidR="00282168">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и плана ее мероприятий, утвержденных статс-секретарем – заместителем Министра просвещения Российской Федерации Корнеевым А.А. 15 июня 2021 г</w:t>
      </w:r>
      <w:r w:rsidR="00282168">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 части организационно-методического сопровождения деятельности, направленной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на профилактику вовлечения обучающихся общеобразовательных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профессиональных образовательных организаций в незаконное потребление наркотических средств и психотропных веществ, а также участия в их незаконном обороте.</w:t>
      </w:r>
    </w:p>
    <w:p w14:paraId="6593E525" w14:textId="32869FB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Во всех субъектах Российской Федерации осуществление профилактической работы организовано в рамках основного образовательного процесса и внеурочной деятельности с привлечением ресурсов профильных некоммерческих организаций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соблюдением установленных федеральными государственными образовательными стандартами требований, предусматривающих формирование у обучающихся установок на безопасный, здоровый образ жизни, занятие спортивно-оздоровительной деятельностью, воспитание неприятия вредных привычек (курения, употребления алкоголя, наркотиков). </w:t>
      </w:r>
    </w:p>
    <w:p w14:paraId="75CAAACF" w14:textId="71AAC41D"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целях раннего выявления незаконного потребления наркотических средств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психотропных веществ среди обучающихся образовательных организаций Минпросвещения России обеспечивается проведение ежегодного мониторинга организации и проведения социально</w:t>
      </w:r>
      <w:r w:rsidR="00DC3111">
        <w:rPr>
          <w:rFonts w:ascii="Times New Roman" w:eastAsia="Times New Roman" w:hAnsi="Times New Roman" w:cs="Times New Roman"/>
          <w:sz w:val="28"/>
          <w:szCs w:val="28"/>
          <w:lang w:eastAsia="ru-RU"/>
        </w:rPr>
        <w:t xml:space="preserve">-психологического тестирования </w:t>
      </w:r>
      <w:r w:rsidRPr="00B44B0D">
        <w:rPr>
          <w:rFonts w:ascii="Times New Roman" w:eastAsia="Times New Roman" w:hAnsi="Times New Roman" w:cs="Times New Roman"/>
          <w:sz w:val="28"/>
          <w:szCs w:val="28"/>
          <w:lang w:eastAsia="ru-RU"/>
        </w:rPr>
        <w:t>в субъектах Российской Федерации.</w:t>
      </w:r>
    </w:p>
    <w:p w14:paraId="71ED0972" w14:textId="3F327E0D" w:rsidR="00B44B0D" w:rsidRPr="00B44B0D" w:rsidRDefault="001957BE"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Социально-психологическое тестирование</w:t>
      </w:r>
      <w:r w:rsidR="00B44B0D" w:rsidRPr="00B44B0D">
        <w:rPr>
          <w:rFonts w:ascii="Times New Roman" w:eastAsia="Times New Roman" w:hAnsi="Times New Roman" w:cs="Times New Roman"/>
          <w:sz w:val="28"/>
          <w:szCs w:val="28"/>
          <w:lang w:eastAsia="ru-RU"/>
        </w:rPr>
        <w:t xml:space="preserve"> является неотъемлемым элементом осуществления адресной воспитательной и профилактической работы образовательной организации, обеспечивает выявление психологических «факторов риска» вероятного вовлечения обучающихся в незаконное потребление наркотических средств и психотропных веществ. По результатам тестирования </w:t>
      </w:r>
      <w:r w:rsidR="00C0567F">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в образовательных учржедениях реализуются мероприятия по психолого-педагогическому сопровождению обучающихся группы риска вероятного вовлечения в незаконное потребление наркотических средств и психотропных веществ.</w:t>
      </w:r>
    </w:p>
    <w:p w14:paraId="2D9042A4" w14:textId="0F1A99C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В 2025 г</w:t>
      </w:r>
      <w:r w:rsidR="001957BE">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отмечается стабильно высокий охват образовательных организаций мероприятиями </w:t>
      </w:r>
      <w:r w:rsidR="001957BE">
        <w:rPr>
          <w:rFonts w:ascii="Times New Roman" w:eastAsia="Times New Roman" w:hAnsi="Times New Roman" w:cs="Times New Roman"/>
          <w:sz w:val="28"/>
          <w:szCs w:val="28"/>
          <w:lang w:eastAsia="ru-RU"/>
        </w:rPr>
        <w:t>социально-психологического тестирования</w:t>
      </w:r>
      <w:r w:rsidRPr="00B44B0D">
        <w:rPr>
          <w:rFonts w:ascii="Times New Roman" w:eastAsia="Times New Roman" w:hAnsi="Times New Roman" w:cs="Times New Roman"/>
          <w:sz w:val="28"/>
          <w:szCs w:val="28"/>
          <w:lang w:eastAsia="ru-RU"/>
        </w:rPr>
        <w:t xml:space="preserve"> при увеличении численности обучающихся, принявших участие в тестировании. В 2024/2025 учебном году тестирование проведено с использованием обновленной единой методики. </w:t>
      </w:r>
      <w:r w:rsidR="00C0567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ней представлено расширенное содержание шкал факторов риска и факторов защиты для выявления не только рисков аддиктивных форм поведения, но и иных форм рискового поведения обучающихся.</w:t>
      </w:r>
    </w:p>
    <w:p w14:paraId="08F2DBCA" w14:textId="6E98E07D"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Реализация мероприятий по профилактике безнадзорности и правонарушений несовершеннолетних обеспечивается на основе единства общей и специальной профилактической работы.</w:t>
      </w:r>
    </w:p>
    <w:p w14:paraId="14A2F5D1" w14:textId="7B545021"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Общая профилактическая работа предусматривает усиление воспитательной компоненты образовательного процесса, формирование у обучающихся нормативного (законопослушного) поведения, осуществляется в соответствии </w:t>
      </w:r>
      <w:r w:rsidR="001957BE">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федеральными образовательными программами, которые являются обязательными в рамках изучения отдельных модулей учебных предметов «Обществознание», «История», «Право» и «Основы безопасности и защиты Родины» (вопросы профилактики протестного поведения, информационной безопасности, экстремизма, терроризма и других форм деструктивного поведения обучающихся).</w:t>
      </w:r>
    </w:p>
    <w:p w14:paraId="53185328" w14:textId="6C92F633"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Во всех образовательных организациях в состав основной образовательной программы включены рабочая программа воспитания и календарный план воспитательной работы.</w:t>
      </w:r>
    </w:p>
    <w:p w14:paraId="7658FA26" w14:textId="433CEE3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программу воспитания включены модули по основным направлениям воспитания, в том числе воспитательный модуль «Профилактика и безопасность», </w:t>
      </w:r>
      <w:r w:rsidR="007D5B0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рамках которого реализуется воспитательный потенциал профилактической деятельности в целях формирования и поддержки безопасной и комфортной среды, профилактики правонарушений, знакомства с социальными и психологическими аспектами безопасности. Также предусмотрено проведение мероприятий </w:t>
      </w:r>
      <w:r w:rsidR="007D5B0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разъяснению обучающимся правовых последствий противоправных действий экстремистского и террористического характера, участия в националистических движениях, распространения наркотических веществ, киберпреступлений, связанных с мошенническими схемами.</w:t>
      </w:r>
    </w:p>
    <w:p w14:paraId="582B240F" w14:textId="6AEB0459" w:rsidR="00B44B0D" w:rsidRPr="00D93259"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Мероприятия, направленные на правовое просвещение и правовое информирование несовершеннолетних обучающихся образовательных организаций, формирование у них правосознания, правовых установок, активного правомерного поведения, содержатся в календарном плане воспитательной работы на учебный год и </w:t>
      </w:r>
      <w:r w:rsidRPr="00D93259">
        <w:rPr>
          <w:rFonts w:ascii="Times New Roman" w:eastAsia="Times New Roman" w:hAnsi="Times New Roman" w:cs="Times New Roman"/>
          <w:sz w:val="28"/>
          <w:szCs w:val="28"/>
          <w:lang w:eastAsia="ru-RU"/>
        </w:rPr>
        <w:t xml:space="preserve">реализуются учебными заведениями при участии специалистов, обеспечивающих деятельность </w:t>
      </w:r>
      <w:r w:rsidR="000D7A88" w:rsidRPr="00D93259">
        <w:rPr>
          <w:rFonts w:ascii="Times New Roman" w:eastAsia="Times New Roman" w:hAnsi="Times New Roman" w:cs="Times New Roman"/>
          <w:sz w:val="28"/>
          <w:szCs w:val="28"/>
          <w:lang w:eastAsia="ru-RU"/>
        </w:rPr>
        <w:t>комиссий по делам несовершеннолетних и защит</w:t>
      </w:r>
      <w:r w:rsidR="00750F34">
        <w:rPr>
          <w:rFonts w:ascii="Times New Roman" w:eastAsia="Times New Roman" w:hAnsi="Times New Roman" w:cs="Times New Roman"/>
          <w:sz w:val="28"/>
          <w:szCs w:val="28"/>
          <w:lang w:eastAsia="ru-RU"/>
        </w:rPr>
        <w:t>е</w:t>
      </w:r>
      <w:r w:rsidR="000D7A88" w:rsidRPr="00D93259">
        <w:rPr>
          <w:rFonts w:ascii="Times New Roman" w:eastAsia="Times New Roman" w:hAnsi="Times New Roman" w:cs="Times New Roman"/>
          <w:sz w:val="28"/>
          <w:szCs w:val="28"/>
          <w:lang w:eastAsia="ru-RU"/>
        </w:rPr>
        <w:t xml:space="preserve"> их прав</w:t>
      </w:r>
      <w:r w:rsidRPr="00D93259">
        <w:rPr>
          <w:rFonts w:ascii="Times New Roman" w:eastAsia="Times New Roman" w:hAnsi="Times New Roman" w:cs="Times New Roman"/>
          <w:sz w:val="28"/>
          <w:szCs w:val="28"/>
          <w:lang w:eastAsia="ru-RU"/>
        </w:rPr>
        <w:t>, сотрудников территориальных органов МВД России и иных субъектов профилактики в различных форматах: лекции, тренинги, вебинары, уроки по безопасности в сети «Интернет», включение детей в работу информационно-просветительских клубов и другие.</w:t>
      </w:r>
    </w:p>
    <w:p w14:paraId="21382DF5" w14:textId="7DFEC3DB" w:rsidR="00B44B0D" w:rsidRPr="00D93259"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lastRenderedPageBreak/>
        <w:t xml:space="preserve">Например, ГУ МВД России по Новосибирской области совместно </w:t>
      </w:r>
      <w:r w:rsidR="000D7A88" w:rsidRPr="00D93259">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t xml:space="preserve">с </w:t>
      </w:r>
      <w:r w:rsidR="001957BE" w:rsidRPr="00D93259">
        <w:rPr>
          <w:rFonts w:ascii="Times New Roman" w:eastAsia="Times New Roman" w:hAnsi="Times New Roman" w:cs="Times New Roman"/>
          <w:sz w:val="28"/>
          <w:szCs w:val="28"/>
          <w:lang w:eastAsia="ru-RU"/>
        </w:rPr>
        <w:t>АНО</w:t>
      </w:r>
      <w:r w:rsidRPr="00D93259">
        <w:rPr>
          <w:rFonts w:ascii="Times New Roman" w:eastAsia="Times New Roman" w:hAnsi="Times New Roman" w:cs="Times New Roman"/>
          <w:sz w:val="28"/>
          <w:szCs w:val="28"/>
          <w:lang w:eastAsia="ru-RU"/>
        </w:rPr>
        <w:t xml:space="preserve"> «Новосибирский Дом финансового просвещения» разработали методическое пособие для сотрудников полиции и педагогов образовательных организаций </w:t>
      </w:r>
      <w:r w:rsidR="007D5B06">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t>по проведению уроков безопасного поведения в сети «Интернет». В течение 2024/2025 учебного года занятия проводились в образовательных организациях Новосибирской области, в том числе учебных учреждениях среднего и высшего звена. Методические рекомендации содержали сведения об основных преступлениях, совершаемых в отношении несовершеннолетних в сети «Интернет» и способах защиты.</w:t>
      </w:r>
    </w:p>
    <w:p w14:paraId="0347C85B" w14:textId="74184A15" w:rsidR="00B44B0D" w:rsidRPr="00D93259"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t xml:space="preserve">В Ярославской области организована акция «Неделя безопасного поведения детей в сети «Интернет», в которой приняли участие 126 789 несовершеннолетних </w:t>
      </w:r>
      <w:r w:rsidR="00F97499">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t xml:space="preserve">и их родителей, специалистов системы профилактики правонарушений, в том числе образовательных организаций и организаций культуры. Сотрудниками центра телекоммуникаций и информационных систем в образовании организованы онлайн-дискуссии для старшеклассников и студентов «Воспитатели в Интернете – кто они?»; семинар для советников директоров школ по воспитанию, взаимодействию </w:t>
      </w:r>
      <w:r w:rsidR="00F97499">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t>с детскими общественными объединениями; семейный онлайн-турнир «Безопасный Интернет».</w:t>
      </w:r>
    </w:p>
    <w:p w14:paraId="17A557C0" w14:textId="58A9FA75"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t>В целях недопущения участия несоверше</w:t>
      </w:r>
      <w:r w:rsidRPr="00B44B0D">
        <w:rPr>
          <w:rFonts w:ascii="Times New Roman" w:eastAsia="Times New Roman" w:hAnsi="Times New Roman" w:cs="Times New Roman"/>
          <w:sz w:val="28"/>
          <w:szCs w:val="28"/>
          <w:lang w:eastAsia="ru-RU"/>
        </w:rPr>
        <w:t xml:space="preserve">ннолетних обучающихся </w:t>
      </w:r>
      <w:r w:rsidR="001957BE">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несанкционированных митингах и беспорядках, совершения действий террористической и экстремистской направленности, защиты информационного пространства Республики Дагестан от распространения идеологии терроризма, идей неонацизма и различных деструктивных движений в соответствии с приказом республиканского Минобрнауки от 5 марта 2025 г. № 08-02-1-243/25 </w:t>
      </w:r>
      <w:r w:rsidR="007D5B0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«Об утверждении графика проведения классных часов по разъяснению обучающимся образовательных организаций Республики Дагестан ответственности за участие </w:t>
      </w:r>
      <w:r w:rsidR="00F9749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несанкционированных митингах и беспорядках, совершение действий террористической и экстремистской направленности» в период с 6 по 21 марта </w:t>
      </w:r>
      <w:r w:rsidR="001957BE">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2025 г</w:t>
      </w:r>
      <w:r w:rsidR="001957BE">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 xml:space="preserve">в общеобразовательных организациях и организациях </w:t>
      </w:r>
      <w:r w:rsidR="00F97499">
        <w:rPr>
          <w:rFonts w:ascii="Times New Roman" w:eastAsia="Times New Roman" w:hAnsi="Times New Roman" w:cs="Times New Roman"/>
          <w:sz w:val="28"/>
          <w:szCs w:val="28"/>
          <w:lang w:eastAsia="ru-RU"/>
        </w:rPr>
        <w:t>СПО</w:t>
      </w:r>
      <w:r w:rsidRPr="00B44B0D">
        <w:rPr>
          <w:rFonts w:ascii="Times New Roman" w:eastAsia="Times New Roman" w:hAnsi="Times New Roman" w:cs="Times New Roman"/>
          <w:sz w:val="28"/>
          <w:szCs w:val="28"/>
          <w:lang w:eastAsia="ru-RU"/>
        </w:rPr>
        <w:t xml:space="preserve"> прошли классные часы на темы: «Предупреждение и пресечение несогласованных публичных мероприятий и ответственность за участие в них», «Уголовная ответственность </w:t>
      </w:r>
      <w:r w:rsidR="00F9749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за заведомо ложное сообщение об акте терроризма», «Мир без неонацизма». </w:t>
      </w:r>
    </w:p>
    <w:p w14:paraId="1A3FE854" w14:textId="2465AF98"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Специальная профилактическая работа основывается на межведомственном подходе с учетом профильных ресурсов ведомств и организаций в предупреждении разных видов девиаций.</w:t>
      </w:r>
    </w:p>
    <w:p w14:paraId="20C0B150" w14:textId="030A2D6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Например, в Ярославской области на базе центра профессиональной ориентации и психологической поддержки «Ресурс» функционируют </w:t>
      </w:r>
      <w:r w:rsidR="00F97499">
        <w:rPr>
          <w:rFonts w:ascii="Times New Roman" w:eastAsia="Times New Roman" w:hAnsi="Times New Roman" w:cs="Times New Roman"/>
          <w:sz w:val="28"/>
          <w:szCs w:val="28"/>
          <w:lang w:eastAsia="ru-RU"/>
        </w:rPr>
        <w:t xml:space="preserve">2 </w:t>
      </w:r>
      <w:r w:rsidRPr="00B44B0D">
        <w:rPr>
          <w:rFonts w:ascii="Times New Roman" w:eastAsia="Times New Roman" w:hAnsi="Times New Roman" w:cs="Times New Roman"/>
          <w:sz w:val="28"/>
          <w:szCs w:val="28"/>
          <w:lang w:eastAsia="ru-RU"/>
        </w:rPr>
        <w:t xml:space="preserve">региональных центра «Профилактика правонарушений среди несовершеннолетних» </w:t>
      </w:r>
      <w:r w:rsidR="00F9749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«Профилактика распространения идеологии терроризма и экстремизма среди обучающихся», основными направлениями деятельности которых являются координация деятельности по профилактике правонарушений несовершеннолетних </w:t>
      </w:r>
      <w:r w:rsidR="00F9749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lastRenderedPageBreak/>
        <w:t xml:space="preserve">и защите их прав в региональной системе образования; организация работы </w:t>
      </w:r>
      <w:r w:rsidR="00F9749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профилактике различных видов деструктивного поведения обучающихся; ресурсное обеспечение деятельности по профилактике деструктивного поведения; комплексное сопровождение образовательных организаций по вопросам профилактики правонарушений и защит</w:t>
      </w:r>
      <w:r w:rsidR="00750F34">
        <w:rPr>
          <w:rFonts w:ascii="Times New Roman" w:eastAsia="Times New Roman" w:hAnsi="Times New Roman" w:cs="Times New Roman"/>
          <w:sz w:val="28"/>
          <w:szCs w:val="28"/>
          <w:lang w:eastAsia="ru-RU"/>
        </w:rPr>
        <w:t>е</w:t>
      </w:r>
      <w:r w:rsidRPr="00B44B0D">
        <w:rPr>
          <w:rFonts w:ascii="Times New Roman" w:eastAsia="Times New Roman" w:hAnsi="Times New Roman" w:cs="Times New Roman"/>
          <w:sz w:val="28"/>
          <w:szCs w:val="28"/>
          <w:lang w:eastAsia="ru-RU"/>
        </w:rPr>
        <w:t xml:space="preserve"> их прав; информационно-методическое сопровождение профилактической работы с детьми и подростками.</w:t>
      </w:r>
    </w:p>
    <w:p w14:paraId="39A8594E" w14:textId="685861E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Астраханской области в целях профилактики правонарушений несовершеннолетних, формирования здорового стиля поведения, ответственного отношения к своему здоровью и здоровью окружающих, вовлечения подростков </w:t>
      </w:r>
      <w:r w:rsidR="0058479C">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молодежи в добровольческую, спортивную, творческую и патриотическую деятельность, а также на развитие ответственной гражданской позиции, реализуется проект «Образовательный десант», направленный на информирование о проектах агентства и молодежных организациях. Работа по увеличению числа детей </w:t>
      </w:r>
      <w:r w:rsidR="0058479C">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молодежи, вовлеченных в социально полезные практики, ведется в рамках межведомственного взаимодействия субъектов профилактики. В 2025 г</w:t>
      </w:r>
      <w:r w:rsidR="001957BE">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организовано 35 мероприятий с общим охватом участников – 1 300 человек</w:t>
      </w:r>
      <w:r w:rsidR="0058479C">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из числа которых более 300 – несовершеннолетние, состоящие на профилактическом учете.</w:t>
      </w:r>
    </w:p>
    <w:p w14:paraId="58DA9A95" w14:textId="21D458C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Чувашской Республике в семейном многофункциональном центре </w:t>
      </w:r>
      <w:r w:rsidR="001957BE">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г. Чебоксары с 2024 г</w:t>
      </w:r>
      <w:r w:rsidR="001957BE">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реализуется социальный проект «Диалог с подростком», </w:t>
      </w:r>
      <w:r w:rsidR="00613C2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где создана комфортная среда для подростков и волонтеров – пространство </w:t>
      </w:r>
      <w:r w:rsidR="00613C2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для неформального общения, обмена опытом и совместной деятельности. Основной партнер в реализации практики – Чебоксарский государственный университет имени И.Н. Ульянова, с которым заключено официальное соглашение о сотрудничестве. Благодаря активной работе социальных служб, педагогов, психологов и волонтеров </w:t>
      </w:r>
      <w:r w:rsidR="00AE3242">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2025 г</w:t>
      </w:r>
      <w:r w:rsidR="00AE3242">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удалось привлечь к участию 25 подростков, находящихся в конфликте </w:t>
      </w:r>
      <w:r w:rsidR="00AE3242">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законом, и членов их семей. Это стало возможным благодаря внедрению новых форм взаимодействия, таких как онлайн-платформы, мобильные приложения </w:t>
      </w:r>
      <w:r w:rsidR="00613C2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личные встречи, что значительно повысило доступность поддержки. Студенты-волонтеры (будущие клинические психологи) работают с подростками </w:t>
      </w:r>
      <w:r w:rsidR="00613C29">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по индивидуальным или групповым программам в формате «старший брат – старшая сестра», осуществляя регулярные встречи по заранее разработанному сценарию. </w:t>
      </w:r>
      <w:r w:rsidR="00E15124">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ходе взаимодействия реализуются задачи по развитию коммуникативных навыков, эмоциональной поддержки и формированию позитивных моделей поведения.</w:t>
      </w:r>
    </w:p>
    <w:p w14:paraId="08567096" w14:textId="0CF40245"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E15124">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МВД России, его территориальными органами проводились мероприятия по предупреждению повторных преступлений с участием несовершеннолетних, повышению эффективности индивидуальной профилактической работы с осужденными подростками, в том числе состоящими </w:t>
      </w:r>
      <w:r w:rsidR="00F629C4">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учете в уго</w:t>
      </w:r>
      <w:r w:rsidR="00E15124">
        <w:rPr>
          <w:rFonts w:ascii="Times New Roman" w:eastAsia="Times New Roman" w:hAnsi="Times New Roman" w:cs="Times New Roman"/>
          <w:sz w:val="28"/>
          <w:szCs w:val="28"/>
          <w:lang w:eastAsia="ru-RU"/>
        </w:rPr>
        <w:t>ловно-исполнительных инспекциях</w:t>
      </w:r>
      <w:r w:rsidRPr="00B44B0D">
        <w:rPr>
          <w:rFonts w:ascii="Times New Roman" w:eastAsia="Times New Roman" w:hAnsi="Times New Roman" w:cs="Times New Roman"/>
          <w:sz w:val="28"/>
          <w:szCs w:val="28"/>
          <w:lang w:eastAsia="ru-RU"/>
        </w:rPr>
        <w:t>.</w:t>
      </w:r>
    </w:p>
    <w:p w14:paraId="16D281A1" w14:textId="41F7370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По состоянию на 1 января 2026 г</w:t>
      </w:r>
      <w:r w:rsidR="00E15124">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на контроле органов внутренних дел находился 98 685</w:t>
      </w:r>
      <w:r w:rsidR="00585512">
        <w:rPr>
          <w:rFonts w:ascii="Times New Roman" w:eastAsia="Times New Roman" w:hAnsi="Times New Roman" w:cs="Times New Roman"/>
          <w:sz w:val="28"/>
          <w:szCs w:val="28"/>
          <w:lang w:eastAsia="ru-RU"/>
        </w:rPr>
        <w:t xml:space="preserve"> несовершеннолетних, из них </w:t>
      </w:r>
      <w:r w:rsidRPr="00B44B0D">
        <w:rPr>
          <w:rFonts w:ascii="Times New Roman" w:eastAsia="Times New Roman" w:hAnsi="Times New Roman" w:cs="Times New Roman"/>
          <w:sz w:val="28"/>
          <w:szCs w:val="28"/>
          <w:lang w:eastAsia="ru-RU"/>
        </w:rPr>
        <w:t>3</w:t>
      </w:r>
      <w:r w:rsidR="00585512">
        <w:rPr>
          <w:rFonts w:ascii="Times New Roman" w:eastAsia="Times New Roman" w:hAnsi="Times New Roman" w:cs="Times New Roman"/>
          <w:sz w:val="28"/>
          <w:szCs w:val="28"/>
          <w:lang w:eastAsia="ru-RU"/>
        </w:rPr>
        <w:t xml:space="preserve"> 040</w:t>
      </w:r>
      <w:r w:rsidRPr="00B44B0D">
        <w:rPr>
          <w:rFonts w:ascii="Times New Roman" w:eastAsia="Times New Roman" w:hAnsi="Times New Roman" w:cs="Times New Roman"/>
          <w:sz w:val="28"/>
          <w:szCs w:val="28"/>
          <w:lang w:eastAsia="ru-RU"/>
        </w:rPr>
        <w:t xml:space="preserve"> судимых</w:t>
      </w:r>
      <w:r w:rsidR="00585512">
        <w:rPr>
          <w:rFonts w:ascii="Times New Roman" w:eastAsia="Times New Roman" w:hAnsi="Times New Roman" w:cs="Times New Roman"/>
          <w:sz w:val="28"/>
          <w:szCs w:val="28"/>
          <w:lang w:eastAsia="ru-RU"/>
        </w:rPr>
        <w:t xml:space="preserve"> (3%)</w:t>
      </w:r>
      <w:r w:rsidRPr="00B44B0D">
        <w:rPr>
          <w:rFonts w:ascii="Times New Roman" w:eastAsia="Times New Roman" w:hAnsi="Times New Roman" w:cs="Times New Roman"/>
          <w:sz w:val="28"/>
          <w:szCs w:val="28"/>
          <w:lang w:eastAsia="ru-RU"/>
        </w:rPr>
        <w:t xml:space="preserve">, в том числе осужденных условно – 1 571, к обязательным работам – 259, к исправительным </w:t>
      </w:r>
      <w:r w:rsidRPr="00B44B0D">
        <w:rPr>
          <w:rFonts w:ascii="Times New Roman" w:eastAsia="Times New Roman" w:hAnsi="Times New Roman" w:cs="Times New Roman"/>
          <w:sz w:val="28"/>
          <w:szCs w:val="28"/>
          <w:lang w:eastAsia="ru-RU"/>
        </w:rPr>
        <w:lastRenderedPageBreak/>
        <w:t>работам – 35, к ограничению свободы – 113, к иным мерам наказания, не связанным с лишением свободы – 506.</w:t>
      </w:r>
    </w:p>
    <w:p w14:paraId="24C3C379" w14:textId="14A5947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w:t>
      </w:r>
      <w:r w:rsidR="00585512">
        <w:rPr>
          <w:rFonts w:ascii="Times New Roman" w:eastAsia="Times New Roman" w:hAnsi="Times New Roman" w:cs="Times New Roman"/>
          <w:sz w:val="28"/>
          <w:szCs w:val="28"/>
          <w:lang w:eastAsia="ru-RU"/>
        </w:rPr>
        <w:t>субъектах Российской Федерации</w:t>
      </w:r>
      <w:r w:rsidRPr="00B44B0D">
        <w:rPr>
          <w:rFonts w:ascii="Times New Roman" w:eastAsia="Times New Roman" w:hAnsi="Times New Roman" w:cs="Times New Roman"/>
          <w:sz w:val="28"/>
          <w:szCs w:val="28"/>
          <w:lang w:eastAsia="ru-RU"/>
        </w:rPr>
        <w:t xml:space="preserve"> продолжено развитие технологии создания дружественного к ребенку правосудия.</w:t>
      </w:r>
    </w:p>
    <w:p w14:paraId="0E770A83" w14:textId="274E3D2F"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Например, в рамках государственной программы «Профилактика правонарушений и противодействие преступности на территории Брянской области, содействие реализации полномочий в сфере региональной безопасности, защита населения и территории Брянской области от чрезвычайных ситуаций, профилактика терроризма, экстремизма» в целях профилактики рецидивной преступности среди несовершеннолетних в 2025 г</w:t>
      </w:r>
      <w:r w:rsidR="00E15124">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9 жителей Брянской области, освободившихся из ФКУ Брянская воспитательная колония УФСИН России по Брянской области, были обеспечены единовременной помощью в виде «социального рюкзака» на общую сумму 82 тыс. рублей.</w:t>
      </w:r>
    </w:p>
    <w:p w14:paraId="760B9B6E" w14:textId="2E6A8A6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Республике Бурятия функционирует дневное отделение помощи несовершеннолетним, отбывшим наказание в виде лишения свободы и осужденным без лишения свободы на 15 мест, в котором реализуются программы, предусматривающие объединение профилактических и реабилитационных мероприятий, направленных на комплексное воздействие как </w:t>
      </w:r>
      <w:r w:rsidR="00585512">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несовершеннолетних, имеющих опыт совершения правонарушений, так и на их семьи. В 2025 г</w:t>
      </w:r>
      <w:r w:rsidR="00E15124">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курс реабилитации прошли 64 подростка, которыми в дальнейшем повторные</w:t>
      </w:r>
      <w:r w:rsidR="00F629C4">
        <w:rPr>
          <w:rFonts w:ascii="Times New Roman" w:eastAsia="Times New Roman" w:hAnsi="Times New Roman" w:cs="Times New Roman"/>
          <w:sz w:val="28"/>
          <w:szCs w:val="28"/>
          <w:lang w:eastAsia="ru-RU"/>
        </w:rPr>
        <w:t xml:space="preserve"> правонарушения не совершались.</w:t>
      </w:r>
    </w:p>
    <w:p w14:paraId="3B8612F4" w14:textId="2A6563E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Ярославской области оказание помощи в бытовом устройстве несовершеннолетних, освобожденных из учреждений уголовно-исполнительной системы, специальных учебно-воспитательных учреждений закрытого типа, осуществляется в соответствии с Порядком взаимодействия региональных органов и учреждений системы профилактики и других органов и учреждений по организации и проведению индивидуальной профилактической работы в отношении отдельных категорий несовершеннолетних, утвержденным постановлением Правительства Ярославской области от 28 марта 2014 г. № 269-п. Территориальные комиссии разрабатывают межведомственные планы индивидуальной профилактической работы с указанной категорией подростков, а также обвиняемыми, подозреваемыми в совершении преступлений, координируют работу органов и учреждений системы профилактики по их реализации заслушивают на заседаниях </w:t>
      </w:r>
      <w:r w:rsidR="000D7A88">
        <w:rPr>
          <w:rFonts w:ascii="Times New Roman" w:eastAsia="Times New Roman" w:hAnsi="Times New Roman" w:cs="Times New Roman"/>
          <w:sz w:val="28"/>
          <w:szCs w:val="28"/>
          <w:lang w:eastAsia="ru-RU"/>
        </w:rPr>
        <w:t>комиссий по делам несовершеннолетних и защите их прав</w:t>
      </w:r>
      <w:r w:rsidRPr="00B44B0D">
        <w:rPr>
          <w:rFonts w:ascii="Times New Roman" w:eastAsia="Times New Roman" w:hAnsi="Times New Roman" w:cs="Times New Roman"/>
          <w:sz w:val="28"/>
          <w:szCs w:val="28"/>
          <w:lang w:eastAsia="ru-RU"/>
        </w:rPr>
        <w:t xml:space="preserve"> информацию об их исполнении, осуществляют анализ эффективности проводимых мероприятий.</w:t>
      </w:r>
    </w:p>
    <w:p w14:paraId="0F538D3A" w14:textId="7307643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Повышение эффективности воспитательных мер возможно при кураторском сопровождении трудных подростков лидерами из числа общественных </w:t>
      </w:r>
      <w:r w:rsidR="00B8055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волонтерских организаций.</w:t>
      </w:r>
      <w:r w:rsidR="00B80555">
        <w:rPr>
          <w:rFonts w:ascii="Times New Roman" w:eastAsia="Times New Roman" w:hAnsi="Times New Roman" w:cs="Times New Roman"/>
          <w:sz w:val="28"/>
          <w:szCs w:val="28"/>
          <w:lang w:eastAsia="ru-RU"/>
        </w:rPr>
        <w:t xml:space="preserve"> Н</w:t>
      </w:r>
      <w:r w:rsidRPr="00B44B0D">
        <w:rPr>
          <w:rFonts w:ascii="Times New Roman" w:eastAsia="Times New Roman" w:hAnsi="Times New Roman" w:cs="Times New Roman"/>
          <w:sz w:val="28"/>
          <w:szCs w:val="28"/>
          <w:lang w:eastAsia="ru-RU"/>
        </w:rPr>
        <w:t>аиболее перспективной формой индивидуальной профилактической работы</w:t>
      </w:r>
      <w:r w:rsidR="00B80555">
        <w:rPr>
          <w:rFonts w:ascii="Times New Roman" w:eastAsia="Times New Roman" w:hAnsi="Times New Roman" w:cs="Times New Roman"/>
          <w:sz w:val="28"/>
          <w:szCs w:val="28"/>
          <w:lang w:eastAsia="ru-RU"/>
        </w:rPr>
        <w:t xml:space="preserve"> является наставничество</w:t>
      </w:r>
      <w:r w:rsidRPr="00B44B0D">
        <w:rPr>
          <w:rFonts w:ascii="Times New Roman" w:eastAsia="Times New Roman" w:hAnsi="Times New Roman" w:cs="Times New Roman"/>
          <w:sz w:val="28"/>
          <w:szCs w:val="28"/>
          <w:lang w:eastAsia="ru-RU"/>
        </w:rPr>
        <w:t xml:space="preserve">. Такие методы, как убеждение </w:t>
      </w:r>
      <w:r w:rsidR="00B8055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личный пример, моральная поддержка, укрепление веры в свои силы </w:t>
      </w:r>
      <w:r w:rsidR="00B8055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lastRenderedPageBreak/>
        <w:t xml:space="preserve">и возможности, вовлечение в коллективные активности способствуют </w:t>
      </w:r>
      <w:r w:rsidR="00EB2FE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их испр</w:t>
      </w:r>
      <w:r w:rsidR="00FD1A60">
        <w:rPr>
          <w:rFonts w:ascii="Times New Roman" w:eastAsia="Times New Roman" w:hAnsi="Times New Roman" w:cs="Times New Roman"/>
          <w:sz w:val="28"/>
          <w:szCs w:val="28"/>
          <w:lang w:eastAsia="ru-RU"/>
        </w:rPr>
        <w:t>авлению.</w:t>
      </w:r>
    </w:p>
    <w:p w14:paraId="02BA15F9" w14:textId="4D19168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Значительным шагом в формировании института наставничества в сфере профилактики безнадзорности и правонарушений несовершеннолетних стало принятие Федерального закона от 8 августа 2024 г. № 322-ФЗ «О внесении изменений в отдельные законодательные акты Российской Федерации», который вступил в силу с 5 февраля 2025 г.</w:t>
      </w:r>
    </w:p>
    <w:p w14:paraId="37E9A66F" w14:textId="4E40E5EB"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Распоряжением Правительства Российской Федерации от 21 мая 2025 г. </w:t>
      </w:r>
      <w:r w:rsidR="00FD1A6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1264-р утверждена Концепция развития наставничества в Российской</w:t>
      </w:r>
      <w:r w:rsidR="00EB2FE0">
        <w:rPr>
          <w:rFonts w:ascii="Times New Roman" w:eastAsia="Times New Roman" w:hAnsi="Times New Roman" w:cs="Times New Roman"/>
          <w:sz w:val="28"/>
          <w:szCs w:val="28"/>
          <w:lang w:eastAsia="ru-RU"/>
        </w:rPr>
        <w:t xml:space="preserve"> Федерации на период до 2030 г.</w:t>
      </w:r>
    </w:p>
    <w:p w14:paraId="60FDE89E" w14:textId="4B7D0B4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качестве стратегических задач данным документом обозначены: определение единой терминологии, обобщение реализуемых практик, формирование единых подходов к реализации наставничества в соответствии с целями и задачами экономического и социального развития общества, совершенствование механизмов деятельности федеральных органов исполнительной власти, исполнительных органов регионов, органов местного самоуправления, субъектов экономической деятельности, организаций, осуществляющих образовательную деятельность, </w:t>
      </w:r>
      <w:r w:rsidR="00FD1A6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организаций социальной сферы, направленной на развитие наставничества </w:t>
      </w:r>
      <w:r w:rsidR="00FD1A6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Российской Федерации.</w:t>
      </w:r>
    </w:p>
    <w:p w14:paraId="1BBC92A6" w14:textId="685F5A4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Постановлением Правительства Российской Федерации от 26 марта 2025 г. </w:t>
      </w:r>
      <w:r w:rsidR="00FD1A60">
        <w:rPr>
          <w:rFonts w:ascii="Times New Roman" w:eastAsia="Times New Roman" w:hAnsi="Times New Roman" w:cs="Times New Roman"/>
          <w:sz w:val="28"/>
          <w:szCs w:val="28"/>
          <w:lang w:eastAsia="ru-RU"/>
        </w:rPr>
        <w:br/>
        <w:t xml:space="preserve">№ 371 </w:t>
      </w:r>
      <w:r w:rsidRPr="00B44B0D">
        <w:rPr>
          <w:rFonts w:ascii="Times New Roman" w:eastAsia="Times New Roman" w:hAnsi="Times New Roman" w:cs="Times New Roman"/>
          <w:sz w:val="28"/>
          <w:szCs w:val="28"/>
          <w:lang w:eastAsia="ru-RU"/>
        </w:rPr>
        <w:t xml:space="preserve">утверждены Правила формирования реестра наставников, привлекаемых </w:t>
      </w:r>
      <w:r w:rsidR="00585512">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для осуществления индивидуальной профилактической работы </w:t>
      </w:r>
      <w:r w:rsidR="00585512">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несовершеннолетними, и реестра организаций, участвующих в деятельности </w:t>
      </w:r>
      <w:r w:rsidR="00B8055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профилактике безнадзорности и пра</w:t>
      </w:r>
      <w:r w:rsidR="00FD1A60">
        <w:rPr>
          <w:rFonts w:ascii="Times New Roman" w:eastAsia="Times New Roman" w:hAnsi="Times New Roman" w:cs="Times New Roman"/>
          <w:sz w:val="28"/>
          <w:szCs w:val="28"/>
          <w:lang w:eastAsia="ru-RU"/>
        </w:rPr>
        <w:t>вонарушений несовершеннолет</w:t>
      </w:r>
      <w:r w:rsidR="00B80555">
        <w:rPr>
          <w:rFonts w:ascii="Times New Roman" w:eastAsia="Times New Roman" w:hAnsi="Times New Roman" w:cs="Times New Roman"/>
          <w:sz w:val="28"/>
          <w:szCs w:val="28"/>
          <w:lang w:eastAsia="ru-RU"/>
        </w:rPr>
        <w:t xml:space="preserve">них, которые </w:t>
      </w:r>
      <w:r w:rsidRPr="00B44B0D">
        <w:rPr>
          <w:rFonts w:ascii="Times New Roman" w:eastAsia="Times New Roman" w:hAnsi="Times New Roman" w:cs="Times New Roman"/>
          <w:sz w:val="28"/>
          <w:szCs w:val="28"/>
          <w:lang w:eastAsia="ru-RU"/>
        </w:rPr>
        <w:t>вступили в действие 12 апреля 2025 г</w:t>
      </w:r>
      <w:r w:rsidR="00FD1A60">
        <w:rPr>
          <w:rFonts w:ascii="Times New Roman" w:eastAsia="Times New Roman" w:hAnsi="Times New Roman" w:cs="Times New Roman"/>
          <w:sz w:val="28"/>
          <w:szCs w:val="28"/>
          <w:lang w:eastAsia="ru-RU"/>
        </w:rPr>
        <w:t>.</w:t>
      </w:r>
    </w:p>
    <w:p w14:paraId="04608A1D" w14:textId="2D17C60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реестр включаются граждане Российской Федерации, прошедшие подготовку в порядке, установленном федеральным органом исполнительной власти, осуществляющим функции по выработке и реализации государственной политики </w:t>
      </w:r>
      <w:r w:rsidR="00B8055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нормативно-правовому регулированию в сфере общего образования, а также педагогические и социальные работники.</w:t>
      </w:r>
    </w:p>
    <w:p w14:paraId="215F15AA" w14:textId="1952FDB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соответствии с приказом Минпросвещения России от 20 декабря 2024 г. </w:t>
      </w:r>
      <w:r w:rsidR="00FD1A60">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969 «Об утверждении Порядка прохождения гражданами Российской Федерации подготовки для включения в реестр наставников, привлекаемых для осуществления индивидуальной профилактической работы с несовершеннолетними» соответствующая подготовка проводится организацией, подведомственной Минпросвещения России, безвозмездно, на основании заявления гражданина путем освоения онлайн-курса, по итогам выдается соответствующий документ.</w:t>
      </w:r>
    </w:p>
    <w:p w14:paraId="57CEDAF8" w14:textId="5CAF21A5"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Формирование реестров наставников и организаций осуществляется </w:t>
      </w:r>
      <w:r w:rsidR="00585512">
        <w:rPr>
          <w:rFonts w:ascii="Times New Roman" w:eastAsia="Times New Roman" w:hAnsi="Times New Roman" w:cs="Times New Roman"/>
          <w:sz w:val="28"/>
          <w:szCs w:val="28"/>
          <w:lang w:eastAsia="ru-RU"/>
        </w:rPr>
        <w:t>Минпросвещения России</w:t>
      </w:r>
      <w:r w:rsidRPr="00B44B0D">
        <w:rPr>
          <w:rFonts w:ascii="Times New Roman" w:eastAsia="Times New Roman" w:hAnsi="Times New Roman" w:cs="Times New Roman"/>
          <w:sz w:val="28"/>
          <w:szCs w:val="28"/>
          <w:lang w:eastAsia="ru-RU"/>
        </w:rPr>
        <w:t>.</w:t>
      </w:r>
    </w:p>
    <w:p w14:paraId="35B34F7C" w14:textId="5BBC779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Основное предназначение наставников – устранение причин и условий, способствовавших безнадзорности, беспризорности, правонарушениям </w:t>
      </w:r>
      <w:r w:rsidR="00B66978">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lastRenderedPageBreak/>
        <w:t xml:space="preserve">или антиобщественным действиям несовершеннолетнего, содействие получению </w:t>
      </w:r>
      <w:r w:rsidR="00B66978">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им образования, в том числе дополнительного и обеспечение его досуга.</w:t>
      </w:r>
    </w:p>
    <w:p w14:paraId="7173D669" w14:textId="08205BA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На наставников распростра</w:t>
      </w:r>
      <w:r w:rsidR="00FD1A60">
        <w:rPr>
          <w:rFonts w:ascii="Times New Roman" w:eastAsia="Times New Roman" w:hAnsi="Times New Roman" w:cs="Times New Roman"/>
          <w:sz w:val="28"/>
          <w:szCs w:val="28"/>
          <w:lang w:eastAsia="ru-RU"/>
        </w:rPr>
        <w:t xml:space="preserve">няются требования статьи 351.1 </w:t>
      </w:r>
      <w:r w:rsidRPr="00B44B0D">
        <w:rPr>
          <w:rFonts w:ascii="Times New Roman" w:eastAsia="Times New Roman" w:hAnsi="Times New Roman" w:cs="Times New Roman"/>
          <w:sz w:val="28"/>
          <w:szCs w:val="28"/>
          <w:lang w:eastAsia="ru-RU"/>
        </w:rPr>
        <w:t>Трудового кодекса Российской Федерации, статьи 15 Федерального закона от 12 января 1996 г. № 7-ФЗ «О некоммерческих организациях». Установлен запрет на осуществление такой деятельности иностранными агентами.</w:t>
      </w:r>
      <w:r w:rsidR="00A60F4B">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Наставники осуществляют свою деятельность на безвозмездной основе.</w:t>
      </w:r>
    </w:p>
    <w:p w14:paraId="03F560A7" w14:textId="7777777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На всех уровнях государственной власти, а также с привлечением возможностей Движения первых им в пределах компетенции оказывается различного рода поддержка (финансовая, имущественная, информационная, консультационная, образовательная в виде вручения наград, присвоения званий, награждения почетными знаками, предоставления организациям грантов в форме субсидий). Законами субъектов Российской Федерации могут устанавливаться иные меры поддержки.</w:t>
      </w:r>
    </w:p>
    <w:p w14:paraId="59E1FC06" w14:textId="4403C27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Назначение наставника осуществляется </w:t>
      </w:r>
      <w:r w:rsidR="00A60F4B">
        <w:rPr>
          <w:rFonts w:ascii="Times New Roman" w:eastAsia="Times New Roman" w:hAnsi="Times New Roman" w:cs="Times New Roman"/>
          <w:sz w:val="28"/>
          <w:szCs w:val="28"/>
          <w:lang w:eastAsia="ru-RU"/>
        </w:rPr>
        <w:t>комиссиями по делам несовершеннолетних и защите их прав</w:t>
      </w:r>
      <w:r w:rsidRPr="00B44B0D">
        <w:rPr>
          <w:rFonts w:ascii="Times New Roman" w:eastAsia="Times New Roman" w:hAnsi="Times New Roman" w:cs="Times New Roman"/>
          <w:sz w:val="28"/>
          <w:szCs w:val="28"/>
          <w:lang w:eastAsia="ru-RU"/>
        </w:rPr>
        <w:t xml:space="preserve"> с согласия несовершеннолетнего </w:t>
      </w:r>
      <w:r w:rsidR="003E4DF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его законных представителей. Срок наставничества определяется </w:t>
      </w:r>
      <w:r w:rsidR="00A60F4B">
        <w:rPr>
          <w:rFonts w:ascii="Times New Roman" w:eastAsia="Times New Roman" w:hAnsi="Times New Roman" w:cs="Times New Roman"/>
          <w:sz w:val="28"/>
          <w:szCs w:val="28"/>
          <w:lang w:eastAsia="ru-RU"/>
        </w:rPr>
        <w:t xml:space="preserve">комиссиями </w:t>
      </w:r>
      <w:r w:rsidR="003E4DFA">
        <w:rPr>
          <w:rFonts w:ascii="Times New Roman" w:eastAsia="Times New Roman" w:hAnsi="Times New Roman" w:cs="Times New Roman"/>
          <w:sz w:val="28"/>
          <w:szCs w:val="28"/>
          <w:lang w:eastAsia="ru-RU"/>
        </w:rPr>
        <w:br/>
      </w:r>
      <w:r w:rsidR="00A60F4B">
        <w:rPr>
          <w:rFonts w:ascii="Times New Roman" w:eastAsia="Times New Roman" w:hAnsi="Times New Roman" w:cs="Times New Roman"/>
          <w:sz w:val="28"/>
          <w:szCs w:val="28"/>
          <w:lang w:eastAsia="ru-RU"/>
        </w:rPr>
        <w:t>по делам несовершеннолетних и защите их прав</w:t>
      </w:r>
      <w:r w:rsidR="00A60F4B" w:rsidRPr="00B44B0D">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с учетом мнения подростка и его законных представителей, но не может превышать срок проведения индивидуальной профилактической работы.</w:t>
      </w:r>
      <w:r w:rsidR="00A60F4B">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По заявлению законных представителей либо самого несовершеннолетнего (достигшего 14 лет), а также наставника комиссия</w:t>
      </w:r>
      <w:r w:rsidR="00A60F4B" w:rsidRPr="00A60F4B">
        <w:rPr>
          <w:rFonts w:ascii="Times New Roman" w:eastAsia="Times New Roman" w:hAnsi="Times New Roman" w:cs="Times New Roman"/>
          <w:sz w:val="28"/>
          <w:szCs w:val="28"/>
          <w:lang w:eastAsia="ru-RU"/>
        </w:rPr>
        <w:t xml:space="preserve"> </w:t>
      </w:r>
      <w:r w:rsidR="00A60F4B">
        <w:rPr>
          <w:rFonts w:ascii="Times New Roman" w:eastAsia="Times New Roman" w:hAnsi="Times New Roman" w:cs="Times New Roman"/>
          <w:sz w:val="28"/>
          <w:szCs w:val="28"/>
          <w:lang w:eastAsia="ru-RU"/>
        </w:rPr>
        <w:t>по делам несовершеннолетних и защите их прав</w:t>
      </w:r>
      <w:r w:rsidR="00A60F4B" w:rsidRPr="00B44B0D">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принимает решение об отмене или замене наставника.</w:t>
      </w:r>
      <w:r w:rsidR="00A60F4B">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 xml:space="preserve">В случае неисполнения или ненадлежащего исполнения наставником возложенных обязанностей по ходатайству </w:t>
      </w:r>
      <w:r w:rsidR="00A60F4B">
        <w:rPr>
          <w:rFonts w:ascii="Times New Roman" w:eastAsia="Times New Roman" w:hAnsi="Times New Roman" w:cs="Times New Roman"/>
          <w:sz w:val="28"/>
          <w:szCs w:val="28"/>
          <w:lang w:eastAsia="ru-RU"/>
        </w:rPr>
        <w:t>комиссии по делам несовершеннолетних и защите их прав</w:t>
      </w:r>
      <w:r w:rsidRPr="00B44B0D">
        <w:rPr>
          <w:rFonts w:ascii="Times New Roman" w:eastAsia="Times New Roman" w:hAnsi="Times New Roman" w:cs="Times New Roman"/>
          <w:sz w:val="28"/>
          <w:szCs w:val="28"/>
          <w:lang w:eastAsia="ru-RU"/>
        </w:rPr>
        <w:t xml:space="preserve"> он исключается из реестра. Решение принимается на основании анализа отчетов о проведенной работе, ее результативности, мнения родителей (иных законных представителей). Повторное включение в реестр </w:t>
      </w:r>
      <w:r w:rsidR="00A60F4B">
        <w:rPr>
          <w:rFonts w:ascii="Times New Roman" w:eastAsia="Times New Roman" w:hAnsi="Times New Roman" w:cs="Times New Roman"/>
          <w:sz w:val="28"/>
          <w:szCs w:val="28"/>
          <w:lang w:eastAsia="ru-RU"/>
        </w:rPr>
        <w:t>возможно</w:t>
      </w:r>
      <w:r w:rsidRPr="00B44B0D">
        <w:rPr>
          <w:rFonts w:ascii="Times New Roman" w:eastAsia="Times New Roman" w:hAnsi="Times New Roman" w:cs="Times New Roman"/>
          <w:sz w:val="28"/>
          <w:szCs w:val="28"/>
          <w:lang w:eastAsia="ru-RU"/>
        </w:rPr>
        <w:t xml:space="preserve"> не ранее </w:t>
      </w:r>
      <w:r w:rsidR="003E4DF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чем через </w:t>
      </w:r>
      <w:r w:rsidR="00FD096D">
        <w:rPr>
          <w:rFonts w:ascii="Times New Roman" w:eastAsia="Times New Roman" w:hAnsi="Times New Roman" w:cs="Times New Roman"/>
          <w:sz w:val="28"/>
          <w:szCs w:val="28"/>
          <w:lang w:eastAsia="ru-RU"/>
        </w:rPr>
        <w:t>2</w:t>
      </w:r>
      <w:r w:rsidRPr="00B44B0D">
        <w:rPr>
          <w:rFonts w:ascii="Times New Roman" w:eastAsia="Times New Roman" w:hAnsi="Times New Roman" w:cs="Times New Roman"/>
          <w:sz w:val="28"/>
          <w:szCs w:val="28"/>
          <w:lang w:eastAsia="ru-RU"/>
        </w:rPr>
        <w:t xml:space="preserve"> года после исключения.</w:t>
      </w:r>
    </w:p>
    <w:p w14:paraId="4D8E46EC" w14:textId="5F4766DB"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Спектр проводимой работы в сфере наставнической деятельности отражается </w:t>
      </w:r>
      <w:r w:rsidR="00A60F4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плане мероприятий по реализации Концепции развития наставничества </w:t>
      </w:r>
      <w:r w:rsidR="003E4DF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Российской Федерации на период до 2030 г</w:t>
      </w:r>
      <w:r w:rsidR="00FD096D">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в том числе по формированию реестра, развитию цифровой платформы «Наставник.рф».</w:t>
      </w:r>
    </w:p>
    <w:p w14:paraId="4EB4CD3C" w14:textId="007C934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FD096D">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w:t>
      </w:r>
      <w:r w:rsidR="00A60F4B" w:rsidRPr="00B44B0D">
        <w:rPr>
          <w:rFonts w:ascii="Times New Roman" w:eastAsia="Times New Roman" w:hAnsi="Times New Roman" w:cs="Times New Roman"/>
          <w:sz w:val="28"/>
          <w:szCs w:val="28"/>
          <w:lang w:eastAsia="ru-RU"/>
        </w:rPr>
        <w:t xml:space="preserve">Ассоциацией «Добро.рф» и Движением первых при поддержке Минпросвещения России и </w:t>
      </w:r>
      <w:r w:rsidR="00A60F4B">
        <w:rPr>
          <w:rFonts w:ascii="Times New Roman" w:eastAsia="Times New Roman" w:hAnsi="Times New Roman" w:cs="Times New Roman"/>
          <w:sz w:val="28"/>
          <w:szCs w:val="28"/>
          <w:lang w:eastAsia="ru-RU"/>
        </w:rPr>
        <w:t>Росмолодежи</w:t>
      </w:r>
      <w:r w:rsidR="00A60F4B" w:rsidRPr="00B44B0D">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 xml:space="preserve">во всех </w:t>
      </w:r>
      <w:r w:rsidR="00FD096D">
        <w:rPr>
          <w:rFonts w:ascii="Times New Roman" w:eastAsia="Times New Roman" w:hAnsi="Times New Roman" w:cs="Times New Roman"/>
          <w:sz w:val="28"/>
          <w:szCs w:val="28"/>
          <w:lang w:eastAsia="ru-RU"/>
        </w:rPr>
        <w:t>субъектах Российской Федерации</w:t>
      </w:r>
      <w:r w:rsidR="00A60F4B">
        <w:rPr>
          <w:rFonts w:ascii="Times New Roman" w:eastAsia="Times New Roman" w:hAnsi="Times New Roman" w:cs="Times New Roman"/>
          <w:sz w:val="28"/>
          <w:szCs w:val="28"/>
          <w:lang w:eastAsia="ru-RU"/>
        </w:rPr>
        <w:t xml:space="preserve"> реализуется </w:t>
      </w:r>
      <w:r w:rsidR="00A60F4B" w:rsidRPr="00B44B0D">
        <w:rPr>
          <w:rFonts w:ascii="Times New Roman" w:eastAsia="Times New Roman" w:hAnsi="Times New Roman" w:cs="Times New Roman"/>
          <w:sz w:val="28"/>
          <w:szCs w:val="28"/>
          <w:lang w:eastAsia="ru-RU"/>
        </w:rPr>
        <w:t xml:space="preserve">всероссийский проект «Значимый взрослый», </w:t>
      </w:r>
      <w:r w:rsidR="00A60F4B">
        <w:rPr>
          <w:rFonts w:ascii="Times New Roman" w:eastAsia="Times New Roman" w:hAnsi="Times New Roman" w:cs="Times New Roman"/>
          <w:sz w:val="28"/>
          <w:szCs w:val="28"/>
          <w:lang w:eastAsia="ru-RU"/>
        </w:rPr>
        <w:t>ц</w:t>
      </w:r>
      <w:r w:rsidR="00A60F4B" w:rsidRPr="00B44B0D">
        <w:rPr>
          <w:rFonts w:ascii="Times New Roman" w:eastAsia="Times New Roman" w:hAnsi="Times New Roman" w:cs="Times New Roman"/>
          <w:sz w:val="28"/>
          <w:szCs w:val="28"/>
          <w:lang w:eastAsia="ru-RU"/>
        </w:rPr>
        <w:t xml:space="preserve">елью </w:t>
      </w:r>
      <w:r w:rsidR="00A60F4B">
        <w:rPr>
          <w:rFonts w:ascii="Times New Roman" w:eastAsia="Times New Roman" w:hAnsi="Times New Roman" w:cs="Times New Roman"/>
          <w:sz w:val="28"/>
          <w:szCs w:val="28"/>
          <w:lang w:eastAsia="ru-RU"/>
        </w:rPr>
        <w:t>которого</w:t>
      </w:r>
      <w:r w:rsidR="00A60F4B" w:rsidRPr="00B44B0D">
        <w:rPr>
          <w:rFonts w:ascii="Times New Roman" w:eastAsia="Times New Roman" w:hAnsi="Times New Roman" w:cs="Times New Roman"/>
          <w:sz w:val="28"/>
          <w:szCs w:val="28"/>
          <w:lang w:eastAsia="ru-RU"/>
        </w:rPr>
        <w:t xml:space="preserve"> является построение системы наставничества для детей, находящихся в трудной жизненной ситуации, в том числе детей, оставшиеся без попечения родителей, </w:t>
      </w:r>
      <w:r w:rsidR="00A60F4B">
        <w:rPr>
          <w:rFonts w:ascii="Times New Roman" w:eastAsia="Times New Roman" w:hAnsi="Times New Roman" w:cs="Times New Roman"/>
          <w:sz w:val="28"/>
          <w:szCs w:val="28"/>
          <w:lang w:eastAsia="ru-RU"/>
        </w:rPr>
        <w:br/>
      </w:r>
      <w:r w:rsidR="00A60F4B" w:rsidRPr="00B44B0D">
        <w:rPr>
          <w:rFonts w:ascii="Times New Roman" w:eastAsia="Times New Roman" w:hAnsi="Times New Roman" w:cs="Times New Roman"/>
          <w:sz w:val="28"/>
          <w:szCs w:val="28"/>
          <w:lang w:eastAsia="ru-RU"/>
        </w:rPr>
        <w:t>и несовершеннолетних, состоящих на учете в органах и учреждениях системы профилактики</w:t>
      </w:r>
      <w:r w:rsidR="00A60F4B">
        <w:rPr>
          <w:rFonts w:ascii="Times New Roman" w:eastAsia="Times New Roman" w:hAnsi="Times New Roman" w:cs="Times New Roman"/>
          <w:sz w:val="28"/>
          <w:szCs w:val="28"/>
          <w:lang w:eastAsia="ru-RU"/>
        </w:rPr>
        <w:t xml:space="preserve"> безнадзорности и правонарушений несовершеннолетних</w:t>
      </w:r>
      <w:r w:rsidR="00A60F4B" w:rsidRPr="00B44B0D">
        <w:rPr>
          <w:rFonts w:ascii="Times New Roman" w:eastAsia="Times New Roman" w:hAnsi="Times New Roman" w:cs="Times New Roman"/>
          <w:sz w:val="28"/>
          <w:szCs w:val="28"/>
          <w:lang w:eastAsia="ru-RU"/>
        </w:rPr>
        <w:t>.</w:t>
      </w:r>
    </w:p>
    <w:p w14:paraId="6A7D2CB0" w14:textId="614CF168" w:rsidR="00B44B0D" w:rsidRPr="00045627" w:rsidRDefault="00B44B0D" w:rsidP="00B44B0D">
      <w:pPr>
        <w:spacing w:after="0" w:line="264" w:lineRule="auto"/>
        <w:ind w:firstLine="709"/>
        <w:jc w:val="both"/>
        <w:rPr>
          <w:rFonts w:ascii="Times New Roman" w:eastAsia="Times New Roman" w:hAnsi="Times New Roman" w:cs="Times New Roman"/>
          <w:color w:val="000000" w:themeColor="text1"/>
          <w:sz w:val="28"/>
          <w:szCs w:val="28"/>
          <w:lang w:eastAsia="ru-RU"/>
        </w:rPr>
      </w:pPr>
      <w:r w:rsidRPr="00B44B0D">
        <w:rPr>
          <w:rFonts w:ascii="Times New Roman" w:eastAsia="Times New Roman" w:hAnsi="Times New Roman" w:cs="Times New Roman"/>
          <w:sz w:val="28"/>
          <w:szCs w:val="28"/>
          <w:lang w:eastAsia="ru-RU"/>
        </w:rPr>
        <w:t>Так, в Республике Татарстан с марта 2025 г</w:t>
      </w:r>
      <w:r w:rsidR="00FD096D">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к проекту присоединились </w:t>
      </w:r>
      <w:r w:rsidR="00FD096D">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335 советников директоров по воспитанию, 10 муниципальных координаторов. Сформированы 199 наставнических пар «наставник – наставляемый», в которой </w:t>
      </w:r>
      <w:r w:rsidRPr="00B44B0D">
        <w:rPr>
          <w:rFonts w:ascii="Times New Roman" w:eastAsia="Times New Roman" w:hAnsi="Times New Roman" w:cs="Times New Roman"/>
          <w:sz w:val="28"/>
          <w:szCs w:val="28"/>
          <w:lang w:eastAsia="ru-RU"/>
        </w:rPr>
        <w:lastRenderedPageBreak/>
        <w:t xml:space="preserve">разработаны индивидуальные планы развития, маршруты взаимодействия </w:t>
      </w:r>
      <w:r w:rsidR="0004562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вовлечения подростка в мероприятия, организуемые </w:t>
      </w:r>
      <w:r w:rsidR="00045627" w:rsidRPr="00045627">
        <w:rPr>
          <w:rFonts w:ascii="Times New Roman" w:eastAsia="Times New Roman" w:hAnsi="Times New Roman" w:cs="Times New Roman"/>
          <w:color w:val="000000" w:themeColor="text1"/>
          <w:sz w:val="28"/>
          <w:szCs w:val="28"/>
          <w:lang w:eastAsia="ru-RU"/>
        </w:rPr>
        <w:t>Движением первых</w:t>
      </w:r>
      <w:r w:rsidR="003E4DFA">
        <w:rPr>
          <w:rFonts w:ascii="Times New Roman" w:eastAsia="Times New Roman" w:hAnsi="Times New Roman" w:cs="Times New Roman"/>
          <w:color w:val="000000" w:themeColor="text1"/>
          <w:sz w:val="28"/>
          <w:szCs w:val="28"/>
          <w:lang w:eastAsia="ru-RU"/>
        </w:rPr>
        <w:t>.</w:t>
      </w:r>
    </w:p>
    <w:p w14:paraId="25927A3C" w14:textId="7072CF95"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Республике Марий Эл 164 участника проекта «Значимый взрослый» зарегистрированы на платформе «Наставник.рф» и прошли онлайн-обучение </w:t>
      </w:r>
      <w:r w:rsidR="00045627">
        <w:rPr>
          <w:rFonts w:ascii="Times New Roman" w:eastAsia="Times New Roman" w:hAnsi="Times New Roman" w:cs="Times New Roman"/>
          <w:sz w:val="28"/>
          <w:szCs w:val="28"/>
          <w:lang w:eastAsia="ru-RU"/>
        </w:rPr>
        <w:br/>
        <w:t>на платформе «Добро.рф». Также</w:t>
      </w:r>
      <w:r w:rsidRPr="00B44B0D">
        <w:rPr>
          <w:rFonts w:ascii="Times New Roman" w:eastAsia="Times New Roman" w:hAnsi="Times New Roman" w:cs="Times New Roman"/>
          <w:sz w:val="28"/>
          <w:szCs w:val="28"/>
          <w:lang w:eastAsia="ru-RU"/>
        </w:rPr>
        <w:t xml:space="preserve"> организовано сопровождение пар психологами ГБОУ «Центр психолого-педагогической, медицинской</w:t>
      </w:r>
      <w:r w:rsidR="0003019F">
        <w:rPr>
          <w:rFonts w:ascii="Times New Roman" w:eastAsia="Times New Roman" w:hAnsi="Times New Roman" w:cs="Times New Roman"/>
          <w:sz w:val="28"/>
          <w:szCs w:val="28"/>
          <w:lang w:eastAsia="ru-RU"/>
        </w:rPr>
        <w:t xml:space="preserve"> и социальной помощи «Детство».</w:t>
      </w:r>
    </w:p>
    <w:p w14:paraId="54BCC151" w14:textId="0ED8503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w:t>
      </w:r>
      <w:r w:rsidRPr="0003019F">
        <w:rPr>
          <w:rFonts w:ascii="Times New Roman" w:eastAsia="Times New Roman" w:hAnsi="Times New Roman" w:cs="Times New Roman"/>
          <w:sz w:val="28"/>
          <w:szCs w:val="28"/>
          <w:lang w:eastAsia="ru-RU"/>
        </w:rPr>
        <w:t xml:space="preserve">Саратовской области в рамках Всероссийского проекта «ПОХОДЫ </w:t>
      </w:r>
      <w:r w:rsidR="00020E15" w:rsidRPr="0003019F">
        <w:rPr>
          <w:rFonts w:ascii="Times New Roman" w:eastAsia="Times New Roman" w:hAnsi="Times New Roman" w:cs="Times New Roman"/>
          <w:sz w:val="28"/>
          <w:szCs w:val="28"/>
          <w:lang w:eastAsia="ru-RU"/>
        </w:rPr>
        <w:br/>
      </w:r>
      <w:r w:rsidRPr="0003019F">
        <w:rPr>
          <w:rFonts w:ascii="Times New Roman" w:eastAsia="Times New Roman" w:hAnsi="Times New Roman" w:cs="Times New Roman"/>
          <w:sz w:val="28"/>
          <w:szCs w:val="28"/>
          <w:lang w:eastAsia="ru-RU"/>
        </w:rPr>
        <w:t>ПЕРВЫХ – Б</w:t>
      </w:r>
      <w:r w:rsidRPr="00B44B0D">
        <w:rPr>
          <w:rFonts w:ascii="Times New Roman" w:eastAsia="Times New Roman" w:hAnsi="Times New Roman" w:cs="Times New Roman"/>
          <w:sz w:val="28"/>
          <w:szCs w:val="28"/>
          <w:lang w:eastAsia="ru-RU"/>
        </w:rPr>
        <w:t>ОЛЬШЕ ЧЕМ ПУТЕШЕСТВИЕ» в период с 8 сентября по 12 сентября 2025 г</w:t>
      </w:r>
      <w:r w:rsidR="00020E1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на базе «Детский оздоровительный лагеря «Дубрава» проведен «Региональный туристский слет. Саратовская область», в котором приняли участие 203 обучающихся и наставников. </w:t>
      </w:r>
    </w:p>
    <w:p w14:paraId="0A807358" w14:textId="2CF300E4" w:rsidR="00B44B0D" w:rsidRPr="00B44B0D" w:rsidRDefault="00045627"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Комиссией по делам несовершеннолетних и защите их прав</w:t>
      </w:r>
      <w:r w:rsidR="00B44B0D" w:rsidRPr="00B44B0D">
        <w:rPr>
          <w:rFonts w:ascii="Times New Roman" w:eastAsia="Times New Roman" w:hAnsi="Times New Roman" w:cs="Times New Roman"/>
          <w:sz w:val="28"/>
          <w:szCs w:val="28"/>
          <w:lang w:eastAsia="ru-RU"/>
        </w:rPr>
        <w:t xml:space="preserve"> при администрации г. Благовещенска совместно с Дальневосточным высшим общевойсковым командным училищем имени Маршала Советского Союза </w:t>
      </w:r>
      <w:r w:rsidRPr="00B44B0D">
        <w:rPr>
          <w:rFonts w:ascii="Times New Roman" w:eastAsia="Times New Roman" w:hAnsi="Times New Roman" w:cs="Times New Roman"/>
          <w:sz w:val="28"/>
          <w:szCs w:val="28"/>
          <w:lang w:eastAsia="ru-RU"/>
        </w:rPr>
        <w:t xml:space="preserve">К.К. </w:t>
      </w:r>
      <w:r w:rsidR="00B44B0D" w:rsidRPr="00B44B0D">
        <w:rPr>
          <w:rFonts w:ascii="Times New Roman" w:eastAsia="Times New Roman" w:hAnsi="Times New Roman" w:cs="Times New Roman"/>
          <w:sz w:val="28"/>
          <w:szCs w:val="28"/>
          <w:lang w:eastAsia="ru-RU"/>
        </w:rPr>
        <w:t xml:space="preserve">Рокоссовского </w:t>
      </w:r>
      <w:r>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с 2022 г</w:t>
      </w:r>
      <w:r w:rsidR="007E24EB">
        <w:rPr>
          <w:rFonts w:ascii="Times New Roman" w:eastAsia="Times New Roman" w:hAnsi="Times New Roman" w:cs="Times New Roman"/>
          <w:sz w:val="28"/>
          <w:szCs w:val="28"/>
          <w:lang w:eastAsia="ru-RU"/>
        </w:rPr>
        <w:t>.</w:t>
      </w:r>
      <w:r w:rsidR="00B44B0D" w:rsidRPr="00B44B0D">
        <w:rPr>
          <w:rFonts w:ascii="Times New Roman" w:eastAsia="Times New Roman" w:hAnsi="Times New Roman" w:cs="Times New Roman"/>
          <w:sz w:val="28"/>
          <w:szCs w:val="28"/>
          <w:lang w:eastAsia="ru-RU"/>
        </w:rPr>
        <w:t xml:space="preserve"> реализуется проект «Сын полка». Курсанты военного училища каждую неделю организуют занятия для подростков, состоящих на различных видах профилактического учета. </w:t>
      </w:r>
      <w:r>
        <w:rPr>
          <w:rFonts w:ascii="Times New Roman" w:eastAsia="Times New Roman" w:hAnsi="Times New Roman" w:cs="Times New Roman"/>
          <w:sz w:val="28"/>
          <w:szCs w:val="28"/>
          <w:lang w:eastAsia="ru-RU"/>
        </w:rPr>
        <w:t>Благодаря</w:t>
      </w:r>
      <w:r w:rsidRPr="00B44B0D">
        <w:rPr>
          <w:rFonts w:ascii="Times New Roman" w:eastAsia="Times New Roman" w:hAnsi="Times New Roman" w:cs="Times New Roman"/>
          <w:sz w:val="28"/>
          <w:szCs w:val="28"/>
          <w:lang w:eastAsia="ru-RU"/>
        </w:rPr>
        <w:t xml:space="preserve"> эффективн</w:t>
      </w:r>
      <w:r>
        <w:rPr>
          <w:rFonts w:ascii="Times New Roman" w:eastAsia="Times New Roman" w:hAnsi="Times New Roman" w:cs="Times New Roman"/>
          <w:sz w:val="28"/>
          <w:szCs w:val="28"/>
          <w:lang w:eastAsia="ru-RU"/>
        </w:rPr>
        <w:t>ой работе</w:t>
      </w:r>
      <w:r w:rsidRPr="00B44B0D">
        <w:rPr>
          <w:rFonts w:ascii="Times New Roman" w:eastAsia="Times New Roman" w:hAnsi="Times New Roman" w:cs="Times New Roman"/>
          <w:sz w:val="28"/>
          <w:szCs w:val="28"/>
          <w:lang w:eastAsia="ru-RU"/>
        </w:rPr>
        <w:t xml:space="preserve"> с несовершеннолетними, нах</w:t>
      </w:r>
      <w:r>
        <w:rPr>
          <w:rFonts w:ascii="Times New Roman" w:eastAsia="Times New Roman" w:hAnsi="Times New Roman" w:cs="Times New Roman"/>
          <w:sz w:val="28"/>
          <w:szCs w:val="28"/>
          <w:lang w:eastAsia="ru-RU"/>
        </w:rPr>
        <w:t>одящимися в конфликте с законом, г.</w:t>
      </w:r>
      <w:r w:rsidR="00B44B0D" w:rsidRPr="00B44B0D">
        <w:rPr>
          <w:rFonts w:ascii="Times New Roman" w:eastAsia="Times New Roman" w:hAnsi="Times New Roman" w:cs="Times New Roman"/>
          <w:sz w:val="28"/>
          <w:szCs w:val="28"/>
          <w:lang w:eastAsia="ru-RU"/>
        </w:rPr>
        <w:t xml:space="preserve"> Благовещенск стал одним из победителей Всероссийского конкурса «Города для детей 2025», </w:t>
      </w:r>
      <w:r>
        <w:rPr>
          <w:rFonts w:ascii="Times New Roman" w:eastAsia="Times New Roman" w:hAnsi="Times New Roman" w:cs="Times New Roman"/>
          <w:sz w:val="28"/>
          <w:szCs w:val="28"/>
          <w:lang w:eastAsia="ru-RU"/>
        </w:rPr>
        <w:t xml:space="preserve">был </w:t>
      </w:r>
      <w:r w:rsidR="00B44B0D" w:rsidRPr="00B44B0D">
        <w:rPr>
          <w:rFonts w:ascii="Times New Roman" w:eastAsia="Times New Roman" w:hAnsi="Times New Roman" w:cs="Times New Roman"/>
          <w:sz w:val="28"/>
          <w:szCs w:val="28"/>
          <w:lang w:eastAsia="ru-RU"/>
        </w:rPr>
        <w:t xml:space="preserve">отмечен в номинации «Правильные решения» за успешное применение системы наставничества, включающей в себя социальную адаптацию, индивидуальную поддержку детей </w:t>
      </w:r>
      <w:r>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 xml:space="preserve">и работу с семьей, организацию их досуга и занятости. </w:t>
      </w:r>
    </w:p>
    <w:p w14:paraId="7CD5AF63" w14:textId="67EE031F"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На территории г. Белогорска сотрудниками администрации города, волонтерами Забайкальской железной дороги осуществляется проект наставничества над несовершеннолетними, находящимися на профилактических учетах, «Буксир», </w:t>
      </w:r>
      <w:r w:rsidR="0004562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рамках которого 30 подростков приняли участие в профильной смене «На буксире в лето». Участники проекта были задействованы в массовых, патриотических акциях и флешмобах, посвященных памятным датам, государственным праздникам, </w:t>
      </w:r>
      <w:r w:rsidR="0004562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экологических акциях, субботниках, привлекались к плетению маскировочных сетей дл</w:t>
      </w:r>
      <w:r w:rsidR="009D2027">
        <w:rPr>
          <w:rFonts w:ascii="Times New Roman" w:eastAsia="Times New Roman" w:hAnsi="Times New Roman" w:cs="Times New Roman"/>
          <w:sz w:val="28"/>
          <w:szCs w:val="28"/>
          <w:lang w:eastAsia="ru-RU"/>
        </w:rPr>
        <w:t>я специальной военной операции.</w:t>
      </w:r>
    </w:p>
    <w:p w14:paraId="61254D35" w14:textId="30145F98"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Кемеровской области – Кузбассе в 2024</w:t>
      </w:r>
      <w:r w:rsidR="007E24EB">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2025 г</w:t>
      </w:r>
      <w:r w:rsidR="007E24EB">
        <w:rPr>
          <w:rFonts w:ascii="Times New Roman" w:eastAsia="Times New Roman" w:hAnsi="Times New Roman" w:cs="Times New Roman"/>
          <w:sz w:val="28"/>
          <w:szCs w:val="28"/>
          <w:lang w:eastAsia="ru-RU"/>
        </w:rPr>
        <w:t>г.</w:t>
      </w:r>
      <w:r w:rsidRPr="00B44B0D">
        <w:rPr>
          <w:rFonts w:ascii="Times New Roman" w:eastAsia="Times New Roman" w:hAnsi="Times New Roman" w:cs="Times New Roman"/>
          <w:sz w:val="28"/>
          <w:szCs w:val="28"/>
          <w:lang w:eastAsia="ru-RU"/>
        </w:rPr>
        <w:t xml:space="preserve"> проводился региональный проект «Лето с наставником», участниками которого стали более 600 трудных подростков и их наставников, 406 из которых сняты с учет</w:t>
      </w:r>
      <w:r w:rsidR="0003019F">
        <w:rPr>
          <w:rFonts w:ascii="Times New Roman" w:eastAsia="Times New Roman" w:hAnsi="Times New Roman" w:cs="Times New Roman"/>
          <w:sz w:val="28"/>
          <w:szCs w:val="28"/>
          <w:lang w:eastAsia="ru-RU"/>
        </w:rPr>
        <w:t>а в связи с исправлением.</w:t>
      </w:r>
    </w:p>
    <w:p w14:paraId="6F0FDA45" w14:textId="41002F7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результате принятых мер по итогам 2025 </w:t>
      </w:r>
      <w:r w:rsidR="007E24EB">
        <w:rPr>
          <w:rFonts w:ascii="Times New Roman" w:eastAsia="Times New Roman" w:hAnsi="Times New Roman" w:cs="Times New Roman"/>
          <w:sz w:val="28"/>
          <w:szCs w:val="28"/>
          <w:lang w:eastAsia="ru-RU"/>
        </w:rPr>
        <w:t>г.</w:t>
      </w:r>
      <w:r w:rsidRPr="00B44B0D">
        <w:rPr>
          <w:rFonts w:ascii="Times New Roman" w:eastAsia="Times New Roman" w:hAnsi="Times New Roman" w:cs="Times New Roman"/>
          <w:sz w:val="28"/>
          <w:szCs w:val="28"/>
          <w:lang w:eastAsia="ru-RU"/>
        </w:rPr>
        <w:t xml:space="preserve"> вновь совершивших уголовно наказуемые деяния, сократилось на 7,8% (</w:t>
      </w:r>
      <w:r w:rsidR="007E24EB">
        <w:rPr>
          <w:rFonts w:ascii="Times New Roman" w:eastAsia="Times New Roman" w:hAnsi="Times New Roman" w:cs="Times New Roman"/>
          <w:sz w:val="28"/>
          <w:szCs w:val="28"/>
          <w:lang w:eastAsia="ru-RU"/>
        </w:rPr>
        <w:t xml:space="preserve">2025 г. – </w:t>
      </w:r>
      <w:r w:rsidRPr="00B44B0D">
        <w:rPr>
          <w:rFonts w:ascii="Times New Roman" w:eastAsia="Times New Roman" w:hAnsi="Times New Roman" w:cs="Times New Roman"/>
          <w:sz w:val="28"/>
          <w:szCs w:val="28"/>
          <w:lang w:eastAsia="ru-RU"/>
        </w:rPr>
        <w:t>3 733; 2024 г</w:t>
      </w:r>
      <w:r w:rsidR="007E24EB">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4 050; 2023 г</w:t>
      </w:r>
      <w:r w:rsidR="007E24EB">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w:t>
      </w:r>
      <w:r w:rsidR="007E24E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5 156), в том числе ранее судимых – на 11,7% (2025 г</w:t>
      </w:r>
      <w:r w:rsidR="007E24EB">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1 266; 2024 г</w:t>
      </w:r>
      <w:r w:rsidR="007E24EB">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1 435; </w:t>
      </w:r>
      <w:r w:rsidR="00B4483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2023 г</w:t>
      </w:r>
      <w:r w:rsidR="00B4483B">
        <w:rPr>
          <w:rFonts w:ascii="Times New Roman" w:eastAsia="Times New Roman" w:hAnsi="Times New Roman" w:cs="Times New Roman"/>
          <w:sz w:val="28"/>
          <w:szCs w:val="28"/>
          <w:lang w:eastAsia="ru-RU"/>
        </w:rPr>
        <w:t>.</w:t>
      </w:r>
      <w:r w:rsidR="0072139A">
        <w:rPr>
          <w:rFonts w:ascii="Times New Roman" w:eastAsia="Times New Roman" w:hAnsi="Times New Roman" w:cs="Times New Roman"/>
          <w:sz w:val="28"/>
          <w:szCs w:val="28"/>
          <w:lang w:eastAsia="ru-RU"/>
        </w:rPr>
        <w:t xml:space="preserve"> – 1 990).</w:t>
      </w:r>
    </w:p>
    <w:p w14:paraId="4E35781C" w14:textId="45AAB08D"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числе приоритетных задач органов и учреждений системы профилактики безнадзорности и правонарушений несовершеннолетних –</w:t>
      </w:r>
      <w:r w:rsidR="00585512">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обеспечение безопасности образовательной среды.</w:t>
      </w:r>
    </w:p>
    <w:p w14:paraId="62B94BD4" w14:textId="5717E07F"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 xml:space="preserve">В рамках своих полномочий Минпросвещения России уделяет значительное внимание организационно-методическому сопровождению деятельности </w:t>
      </w:r>
      <w:r w:rsidR="00585512">
        <w:rPr>
          <w:rFonts w:ascii="Times New Roman" w:eastAsia="Times New Roman" w:hAnsi="Times New Roman" w:cs="Times New Roman"/>
          <w:sz w:val="28"/>
          <w:szCs w:val="28"/>
          <w:lang w:eastAsia="ru-RU"/>
        </w:rPr>
        <w:t>субъектов Российской Федерации</w:t>
      </w:r>
      <w:r w:rsidRPr="00B44B0D">
        <w:rPr>
          <w:rFonts w:ascii="Times New Roman" w:eastAsia="Times New Roman" w:hAnsi="Times New Roman" w:cs="Times New Roman"/>
          <w:sz w:val="28"/>
          <w:szCs w:val="28"/>
          <w:lang w:eastAsia="ru-RU"/>
        </w:rPr>
        <w:t xml:space="preserve"> по вопросам антитеррористической защищенности образовательных организаций. Так, во исполнение пункта 2 перечня поручений Президента Российской Федерации от 31 мая 2021 г. № Пр-919, решений Национального антитеррористического комитета и Федерального оперативного штаба, начиная с августа 2023 г</w:t>
      </w:r>
      <w:r w:rsidR="007F51CA">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во взаимодействии с заинтересованными федеральными органами исполнительной власти и региональными антитеррористическими комиссиями организуются всероссийские учения </w:t>
      </w:r>
      <w:r w:rsidR="007F51C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по действиям сотрудников охраны и персонала образовательных организаций </w:t>
      </w:r>
      <w:r w:rsidR="007F51C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при совершении (угрозе совершения) преступления террористической направленности.</w:t>
      </w:r>
    </w:p>
    <w:p w14:paraId="0DF55EFB" w14:textId="4D44DA63"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Учения проводятся на плановой </w:t>
      </w:r>
      <w:r w:rsidR="00B4483B">
        <w:rPr>
          <w:rFonts w:ascii="Times New Roman" w:eastAsia="Times New Roman" w:hAnsi="Times New Roman" w:cs="Times New Roman"/>
          <w:sz w:val="28"/>
          <w:szCs w:val="28"/>
          <w:lang w:eastAsia="ru-RU"/>
        </w:rPr>
        <w:t xml:space="preserve">основе дважды в год: в августе – </w:t>
      </w:r>
      <w:r w:rsidRPr="00B44B0D">
        <w:rPr>
          <w:rFonts w:ascii="Times New Roman" w:eastAsia="Times New Roman" w:hAnsi="Times New Roman" w:cs="Times New Roman"/>
          <w:sz w:val="28"/>
          <w:szCs w:val="28"/>
          <w:lang w:eastAsia="ru-RU"/>
        </w:rPr>
        <w:t xml:space="preserve">в рамках подготовки к очередному учебному году, и весной, когда к учениям также привлекаются обучающиеся </w:t>
      </w:r>
      <w:r w:rsidR="007F51CA">
        <w:rPr>
          <w:rFonts w:ascii="Times New Roman" w:eastAsia="Times New Roman" w:hAnsi="Times New Roman" w:cs="Times New Roman"/>
          <w:sz w:val="28"/>
          <w:szCs w:val="28"/>
          <w:lang w:eastAsia="ru-RU"/>
        </w:rPr>
        <w:t>общеобразовательных организаций</w:t>
      </w:r>
      <w:r w:rsidRPr="00B44B0D">
        <w:rPr>
          <w:rFonts w:ascii="Times New Roman" w:eastAsia="Times New Roman" w:hAnsi="Times New Roman" w:cs="Times New Roman"/>
          <w:sz w:val="28"/>
          <w:szCs w:val="28"/>
          <w:lang w:eastAsia="ru-RU"/>
        </w:rPr>
        <w:t xml:space="preserve"> и колледжей.</w:t>
      </w:r>
    </w:p>
    <w:p w14:paraId="19498293" w14:textId="1972ACE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целях усиления мер по обеспечению безопасности Минпросвещения России совместно с МВД России и другими заинтересованными федеральными органами исполнительной власти проводит оперативные совещания для заместителей руководителей региональных органов управления </w:t>
      </w:r>
      <w:r w:rsidR="007F51CA">
        <w:rPr>
          <w:rFonts w:ascii="Times New Roman" w:eastAsia="Times New Roman" w:hAnsi="Times New Roman" w:cs="Times New Roman"/>
          <w:sz w:val="28"/>
          <w:szCs w:val="28"/>
          <w:lang w:eastAsia="ru-RU"/>
        </w:rPr>
        <w:t>в сфере образования</w:t>
      </w:r>
      <w:r w:rsidRPr="00B44B0D">
        <w:rPr>
          <w:rFonts w:ascii="Times New Roman" w:eastAsia="Times New Roman" w:hAnsi="Times New Roman" w:cs="Times New Roman"/>
          <w:sz w:val="28"/>
          <w:szCs w:val="28"/>
          <w:lang w:eastAsia="ru-RU"/>
        </w:rPr>
        <w:t xml:space="preserve">, курирующих вопросы обеспечения безопасности в образовательных организациях, по итогам которых даются дополнительные поручения для субъектов Российской Федерации </w:t>
      </w:r>
      <w:r w:rsidR="007F51C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образовательных организаций.</w:t>
      </w:r>
    </w:p>
    <w:p w14:paraId="34230E81" w14:textId="2859A61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рамках организационно-методического сопровождения деятельности субъектов Российской Федерации в вопросах обеспечения безопасности, Минпросвещения России в адрес региональных органов управления образованием направляет методические материалы, в том числе по подготовке и проведению учебно-практических мероприятий, направленных на повышение уровня готовности к действиям при совершении (угрозе совершения) преступлений террористической направленности, отдельно методические рекомендации по линии профилактики </w:t>
      </w:r>
      <w:r w:rsidR="0072139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организации воспитательной работы с обучающимися.</w:t>
      </w:r>
    </w:p>
    <w:p w14:paraId="3FF0412E" w14:textId="00C46881"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Профилактика безнадзорности и правонарушений несовершеннолетних неразрывно связана с деятельностью по совершенствованию психолого-педагогического сопровождения образовательного процесса, предусматривающего,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том числе, обеспечение обучающихся образовательных организаций доступной профессиональной психологической помощью, а также принятие мер по повышению квалификации педагогов-психологов в системе образования.</w:t>
      </w:r>
    </w:p>
    <w:p w14:paraId="40E479BC" w14:textId="2EB114E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Указанные задачи определены Концепцией развития системы психолого-педагогической помощи в сфере общего образования и среднего профессионального образования в Российской Федерации на период до 2030 г</w:t>
      </w:r>
      <w:r w:rsidR="00EA344F">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и плана мероприятий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по ее реализации, утвержденных Министром просвещения Российской Федерации </w:t>
      </w:r>
      <w:r w:rsidR="00EA344F" w:rsidRPr="00B44B0D">
        <w:rPr>
          <w:rFonts w:ascii="Times New Roman" w:eastAsia="Times New Roman" w:hAnsi="Times New Roman" w:cs="Times New Roman"/>
          <w:sz w:val="28"/>
          <w:szCs w:val="28"/>
          <w:lang w:eastAsia="ru-RU"/>
        </w:rPr>
        <w:t xml:space="preserve">С.С. </w:t>
      </w:r>
      <w:r w:rsidRPr="00B44B0D">
        <w:rPr>
          <w:rFonts w:ascii="Times New Roman" w:eastAsia="Times New Roman" w:hAnsi="Times New Roman" w:cs="Times New Roman"/>
          <w:sz w:val="28"/>
          <w:szCs w:val="28"/>
          <w:lang w:eastAsia="ru-RU"/>
        </w:rPr>
        <w:t>Кравцовым 18 июня 2024 г. № С</w:t>
      </w:r>
      <w:r w:rsidR="005E7452">
        <w:rPr>
          <w:rFonts w:ascii="Times New Roman" w:eastAsia="Times New Roman" w:hAnsi="Times New Roman" w:cs="Times New Roman"/>
          <w:sz w:val="28"/>
          <w:szCs w:val="28"/>
          <w:lang w:eastAsia="ru-RU"/>
        </w:rPr>
        <w:t>К-13/07вн, в качестве основных.</w:t>
      </w:r>
    </w:p>
    <w:p w14:paraId="181F0721" w14:textId="1244847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В рамках Концепции в 2025 г</w:t>
      </w:r>
      <w:r w:rsidR="00B4483B">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 общеобразовательных организациях осуществлено свыше </w:t>
      </w:r>
      <w:r w:rsidRPr="00B4483B">
        <w:rPr>
          <w:rFonts w:ascii="Times New Roman" w:eastAsia="Times New Roman" w:hAnsi="Times New Roman" w:cs="Times New Roman"/>
          <w:sz w:val="28"/>
          <w:szCs w:val="28"/>
          <w:lang w:eastAsia="ru-RU"/>
        </w:rPr>
        <w:t>1</w:t>
      </w:r>
      <w:r w:rsidR="00EA344F">
        <w:rPr>
          <w:rFonts w:ascii="Times New Roman" w:eastAsia="Times New Roman" w:hAnsi="Times New Roman" w:cs="Times New Roman"/>
          <w:sz w:val="28"/>
          <w:szCs w:val="28"/>
          <w:lang w:eastAsia="ru-RU"/>
        </w:rPr>
        <w:t xml:space="preserve">,3 тыс. </w:t>
      </w:r>
      <w:r w:rsidRPr="00B4483B">
        <w:rPr>
          <w:rFonts w:ascii="Times New Roman" w:eastAsia="Times New Roman" w:hAnsi="Times New Roman" w:cs="Times New Roman"/>
          <w:sz w:val="28"/>
          <w:szCs w:val="28"/>
          <w:lang w:eastAsia="ru-RU"/>
        </w:rPr>
        <w:t>тематических</w:t>
      </w:r>
      <w:r w:rsidRPr="00B44B0D">
        <w:rPr>
          <w:rFonts w:ascii="Times New Roman" w:eastAsia="Times New Roman" w:hAnsi="Times New Roman" w:cs="Times New Roman"/>
          <w:sz w:val="28"/>
          <w:szCs w:val="28"/>
          <w:lang w:eastAsia="ru-RU"/>
        </w:rPr>
        <w:t xml:space="preserve"> мероприятий, направленных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на формирование благоприятного социально-психологического климата </w:t>
      </w:r>
      <w:r w:rsidR="0072139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ученических коллективах, профилактику травли и иных видов социально опасного поведения среди участников образовательных отношений.</w:t>
      </w:r>
    </w:p>
    <w:p w14:paraId="101C2EF3" w14:textId="77777777" w:rsidR="00EA344F"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Традиционным стал Всероссийский конкурс реализации комплексных профилактических мероприятий по формированию благоприятного социально-психологического климата «</w:t>
      </w:r>
      <w:r w:rsidRPr="00D93259">
        <w:rPr>
          <w:rFonts w:ascii="Times New Roman" w:eastAsia="Times New Roman" w:hAnsi="Times New Roman" w:cs="Times New Roman"/>
          <w:sz w:val="28"/>
          <w:szCs w:val="28"/>
          <w:lang w:eastAsia="ru-RU"/>
        </w:rPr>
        <w:t xml:space="preserve">Школа#безОбид», впервые проведенный Минпросвещения России при поддержке Правительства Российской Федерации </w:t>
      </w:r>
      <w:r w:rsidR="00EA344F">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t>с декабря 2024 г</w:t>
      </w:r>
      <w:r w:rsidR="00B4483B" w:rsidRPr="00D93259">
        <w:rPr>
          <w:rFonts w:ascii="Times New Roman" w:eastAsia="Times New Roman" w:hAnsi="Times New Roman" w:cs="Times New Roman"/>
          <w:sz w:val="28"/>
          <w:szCs w:val="28"/>
          <w:lang w:eastAsia="ru-RU"/>
        </w:rPr>
        <w:t>.</w:t>
      </w:r>
      <w:r w:rsidRPr="00D93259">
        <w:rPr>
          <w:rFonts w:ascii="Times New Roman" w:eastAsia="Times New Roman" w:hAnsi="Times New Roman" w:cs="Times New Roman"/>
          <w:sz w:val="28"/>
          <w:szCs w:val="28"/>
          <w:lang w:eastAsia="ru-RU"/>
        </w:rPr>
        <w:t xml:space="preserve"> по май 2025 г</w:t>
      </w:r>
      <w:r w:rsidR="00B4483B" w:rsidRPr="00D93259">
        <w:rPr>
          <w:rFonts w:ascii="Times New Roman" w:eastAsia="Times New Roman" w:hAnsi="Times New Roman" w:cs="Times New Roman"/>
          <w:sz w:val="28"/>
          <w:szCs w:val="28"/>
          <w:lang w:eastAsia="ru-RU"/>
        </w:rPr>
        <w:t>.</w:t>
      </w:r>
      <w:r w:rsidRPr="00D93259">
        <w:rPr>
          <w:rFonts w:ascii="Times New Roman" w:eastAsia="Times New Roman" w:hAnsi="Times New Roman" w:cs="Times New Roman"/>
          <w:sz w:val="28"/>
          <w:szCs w:val="28"/>
          <w:lang w:eastAsia="ru-RU"/>
        </w:rPr>
        <w:t xml:space="preserve"> </w:t>
      </w:r>
      <w:r w:rsidR="00EA344F">
        <w:rPr>
          <w:rFonts w:ascii="Times New Roman" w:eastAsia="Times New Roman" w:hAnsi="Times New Roman" w:cs="Times New Roman"/>
          <w:sz w:val="28"/>
          <w:szCs w:val="28"/>
          <w:lang w:eastAsia="ru-RU"/>
        </w:rPr>
        <w:t>Участниками конкурса стали</w:t>
      </w:r>
      <w:r w:rsidRPr="00D93259">
        <w:rPr>
          <w:rFonts w:ascii="Times New Roman" w:eastAsia="Times New Roman" w:hAnsi="Times New Roman" w:cs="Times New Roman"/>
          <w:sz w:val="28"/>
          <w:szCs w:val="28"/>
          <w:lang w:eastAsia="ru-RU"/>
        </w:rPr>
        <w:t xml:space="preserve"> 1 022 общеобразовательных организаций из 80 </w:t>
      </w:r>
      <w:r w:rsidR="00EA344F">
        <w:rPr>
          <w:rFonts w:ascii="Times New Roman" w:eastAsia="Times New Roman" w:hAnsi="Times New Roman" w:cs="Times New Roman"/>
          <w:sz w:val="28"/>
          <w:szCs w:val="28"/>
          <w:lang w:eastAsia="ru-RU"/>
        </w:rPr>
        <w:t>субъектов Российской Федерации</w:t>
      </w:r>
      <w:r w:rsidRPr="00D93259">
        <w:rPr>
          <w:rFonts w:ascii="Times New Roman" w:eastAsia="Times New Roman" w:hAnsi="Times New Roman" w:cs="Times New Roman"/>
          <w:sz w:val="28"/>
          <w:szCs w:val="28"/>
          <w:lang w:eastAsia="ru-RU"/>
        </w:rPr>
        <w:t xml:space="preserve">. Материалы победителей и призеров конкурса вошли в реестр лучших практик </w:t>
      </w:r>
      <w:r w:rsidR="00EA344F">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t>в данной сфере, размещенный в сети «Интернет» по ссылке</w:t>
      </w:r>
      <w:r w:rsidR="00B4483B" w:rsidRPr="00D93259">
        <w:rPr>
          <w:rFonts w:ascii="Times New Roman" w:eastAsia="Times New Roman" w:hAnsi="Times New Roman" w:cs="Times New Roman"/>
          <w:sz w:val="28"/>
          <w:szCs w:val="28"/>
          <w:lang w:eastAsia="ru-RU"/>
        </w:rPr>
        <w:t>:</w:t>
      </w:r>
      <w:r w:rsidRPr="00D93259">
        <w:rPr>
          <w:rFonts w:ascii="Times New Roman" w:eastAsia="Times New Roman" w:hAnsi="Times New Roman" w:cs="Times New Roman"/>
          <w:sz w:val="28"/>
          <w:szCs w:val="28"/>
          <w:lang w:eastAsia="ru-RU"/>
        </w:rPr>
        <w:t xml:space="preserve"> </w:t>
      </w:r>
      <w:hyperlink r:id="rId26" w:history="1">
        <w:r w:rsidR="00EA344F" w:rsidRPr="00C26625">
          <w:rPr>
            <w:rStyle w:val="af1"/>
            <w:rFonts w:ascii="Times New Roman" w:eastAsia="Times New Roman" w:hAnsi="Times New Roman" w:cs="Times New Roman"/>
            <w:sz w:val="28"/>
            <w:szCs w:val="28"/>
            <w:lang w:eastAsia="ru-RU"/>
          </w:rPr>
          <w:t>https://mgppu.ru/project/473/info/7472</w:t>
        </w:r>
      </w:hyperlink>
      <w:r w:rsidRPr="00D93259">
        <w:rPr>
          <w:rFonts w:ascii="Times New Roman" w:eastAsia="Times New Roman" w:hAnsi="Times New Roman" w:cs="Times New Roman"/>
          <w:sz w:val="28"/>
          <w:szCs w:val="28"/>
          <w:lang w:eastAsia="ru-RU"/>
        </w:rPr>
        <w:t>.</w:t>
      </w:r>
      <w:r w:rsidR="00EA344F">
        <w:rPr>
          <w:rFonts w:ascii="Times New Roman" w:eastAsia="Times New Roman" w:hAnsi="Times New Roman" w:cs="Times New Roman"/>
          <w:sz w:val="28"/>
          <w:szCs w:val="28"/>
          <w:lang w:eastAsia="ru-RU"/>
        </w:rPr>
        <w:t xml:space="preserve"> </w:t>
      </w:r>
    </w:p>
    <w:p w14:paraId="34869BCD" w14:textId="22C61EE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II Конкурс стартовал </w:t>
      </w:r>
      <w:r w:rsidR="00EA344F">
        <w:rPr>
          <w:rFonts w:ascii="Times New Roman" w:eastAsia="Times New Roman" w:hAnsi="Times New Roman" w:cs="Times New Roman"/>
          <w:sz w:val="28"/>
          <w:szCs w:val="28"/>
          <w:lang w:eastAsia="ru-RU"/>
        </w:rPr>
        <w:t>в декабре</w:t>
      </w:r>
      <w:r w:rsidRPr="00B44B0D">
        <w:rPr>
          <w:rFonts w:ascii="Times New Roman" w:eastAsia="Times New Roman" w:hAnsi="Times New Roman" w:cs="Times New Roman"/>
          <w:sz w:val="28"/>
          <w:szCs w:val="28"/>
          <w:lang w:eastAsia="ru-RU"/>
        </w:rPr>
        <w:t xml:space="preserve"> 2025 </w:t>
      </w:r>
      <w:r w:rsidR="00B4483B">
        <w:rPr>
          <w:rFonts w:ascii="Times New Roman" w:eastAsia="Times New Roman" w:hAnsi="Times New Roman" w:cs="Times New Roman"/>
          <w:sz w:val="28"/>
          <w:szCs w:val="28"/>
          <w:lang w:eastAsia="ru-RU"/>
        </w:rPr>
        <w:t xml:space="preserve">г. </w:t>
      </w:r>
      <w:r w:rsidR="00EA344F">
        <w:rPr>
          <w:rFonts w:ascii="Times New Roman" w:eastAsia="Times New Roman" w:hAnsi="Times New Roman" w:cs="Times New Roman"/>
          <w:sz w:val="28"/>
          <w:szCs w:val="28"/>
          <w:lang w:eastAsia="ru-RU"/>
        </w:rPr>
        <w:t xml:space="preserve">и проводится </w:t>
      </w:r>
      <w:r w:rsidR="00B4483B">
        <w:rPr>
          <w:rFonts w:ascii="Times New Roman" w:eastAsia="Times New Roman" w:hAnsi="Times New Roman" w:cs="Times New Roman"/>
          <w:sz w:val="28"/>
          <w:szCs w:val="28"/>
          <w:lang w:eastAsia="ru-RU"/>
        </w:rPr>
        <w:t>по</w:t>
      </w:r>
      <w:r w:rsidRPr="00B44B0D">
        <w:rPr>
          <w:rFonts w:ascii="Times New Roman" w:eastAsia="Times New Roman" w:hAnsi="Times New Roman" w:cs="Times New Roman"/>
          <w:sz w:val="28"/>
          <w:szCs w:val="28"/>
          <w:lang w:eastAsia="ru-RU"/>
        </w:rPr>
        <w:t xml:space="preserve"> ма</w:t>
      </w:r>
      <w:r w:rsidR="00B4483B">
        <w:rPr>
          <w:rFonts w:ascii="Times New Roman" w:eastAsia="Times New Roman" w:hAnsi="Times New Roman" w:cs="Times New Roman"/>
          <w:sz w:val="28"/>
          <w:szCs w:val="28"/>
          <w:lang w:eastAsia="ru-RU"/>
        </w:rPr>
        <w:t>й</w:t>
      </w:r>
      <w:r w:rsidRPr="00B44B0D">
        <w:rPr>
          <w:rFonts w:ascii="Times New Roman" w:eastAsia="Times New Roman" w:hAnsi="Times New Roman" w:cs="Times New Roman"/>
          <w:sz w:val="28"/>
          <w:szCs w:val="28"/>
          <w:lang w:eastAsia="ru-RU"/>
        </w:rPr>
        <w:t xml:space="preserve"> 2026 г. В 2025/2026 учебном году его участниками стали не только общеобразовательные, но и профессиональные образовательные организации, организации дополнительного образования, а также организации отдыха детей и их оздоровления.</w:t>
      </w:r>
    </w:p>
    <w:p w14:paraId="35726354" w14:textId="78BD4AD1"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С 2022 г</w:t>
      </w:r>
      <w:r w:rsidR="00B4483B">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 целях повышения доступности психологической помощи, формирования у детей навыков жизнестойкости, конструктивного разрешения конфликтных ситуаций, повышения культуры общения, развития навыков управления эмоциями и стрессоустойчивости в образовательных организациях дважды в год проводится «Неделя психологии». Так, во втором полугодии 2025 г</w:t>
      </w:r>
      <w:r w:rsidR="00B4483B">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количество участник</w:t>
      </w:r>
      <w:r w:rsidR="00B4483B">
        <w:rPr>
          <w:rFonts w:ascii="Times New Roman" w:eastAsia="Times New Roman" w:hAnsi="Times New Roman" w:cs="Times New Roman"/>
          <w:sz w:val="28"/>
          <w:szCs w:val="28"/>
          <w:lang w:eastAsia="ru-RU"/>
        </w:rPr>
        <w:t>ов</w:t>
      </w:r>
      <w:r w:rsidR="009B6D3C">
        <w:rPr>
          <w:rFonts w:ascii="Times New Roman" w:eastAsia="Times New Roman" w:hAnsi="Times New Roman" w:cs="Times New Roman"/>
          <w:sz w:val="28"/>
          <w:szCs w:val="28"/>
          <w:lang w:eastAsia="ru-RU"/>
        </w:rPr>
        <w:t xml:space="preserve"> составило 17,6 млн</w:t>
      </w:r>
      <w:r w:rsidR="00B4483B">
        <w:rPr>
          <w:rFonts w:ascii="Times New Roman" w:eastAsia="Times New Roman" w:hAnsi="Times New Roman" w:cs="Times New Roman"/>
          <w:sz w:val="28"/>
          <w:szCs w:val="28"/>
          <w:lang w:eastAsia="ru-RU"/>
        </w:rPr>
        <w:t xml:space="preserve"> человек, из них </w:t>
      </w:r>
      <w:r w:rsidR="009B6D3C">
        <w:rPr>
          <w:rFonts w:ascii="Times New Roman" w:eastAsia="Times New Roman" w:hAnsi="Times New Roman" w:cs="Times New Roman"/>
          <w:sz w:val="28"/>
          <w:szCs w:val="28"/>
          <w:lang w:eastAsia="ru-RU"/>
        </w:rPr>
        <w:t>12,4 млн</w:t>
      </w:r>
      <w:r w:rsidRPr="00B44B0D">
        <w:rPr>
          <w:rFonts w:ascii="Times New Roman" w:eastAsia="Times New Roman" w:hAnsi="Times New Roman" w:cs="Times New Roman"/>
          <w:sz w:val="28"/>
          <w:szCs w:val="28"/>
          <w:lang w:eastAsia="ru-RU"/>
        </w:rPr>
        <w:t xml:space="preserve"> обучающихся, 4,1 млн</w:t>
      </w:r>
      <w:r w:rsidR="009B6D3C">
        <w:rPr>
          <w:rFonts w:ascii="Times New Roman" w:eastAsia="Times New Roman" w:hAnsi="Times New Roman" w:cs="Times New Roman"/>
          <w:sz w:val="28"/>
          <w:szCs w:val="28"/>
          <w:lang w:eastAsia="ru-RU"/>
        </w:rPr>
        <w:t xml:space="preserve"> родителей, 1,1 млн</w:t>
      </w:r>
      <w:r w:rsidR="00B4483B">
        <w:rPr>
          <w:rFonts w:ascii="Times New Roman" w:eastAsia="Times New Roman" w:hAnsi="Times New Roman" w:cs="Times New Roman"/>
          <w:sz w:val="28"/>
          <w:szCs w:val="28"/>
          <w:lang w:eastAsia="ru-RU"/>
        </w:rPr>
        <w:t xml:space="preserve"> педагогов</w:t>
      </w:r>
      <w:r w:rsidRPr="00B44B0D">
        <w:rPr>
          <w:rFonts w:ascii="Times New Roman" w:eastAsia="Times New Roman" w:hAnsi="Times New Roman" w:cs="Times New Roman"/>
          <w:sz w:val="28"/>
          <w:szCs w:val="28"/>
          <w:lang w:eastAsia="ru-RU"/>
        </w:rPr>
        <w:t>, что на 1,1% больше, чем в первом полугодии 2025 г.</w:t>
      </w:r>
    </w:p>
    <w:p w14:paraId="00E77F59" w14:textId="3F9514D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Особое внимание Минпросвещения России уделяется развитию профессиональных компетенций педагогов-психологов.</w:t>
      </w:r>
      <w:r w:rsidR="00EA344F">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В 2025 г</w:t>
      </w:r>
      <w:r w:rsidR="00B4483B">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состоялся XIX Всероссийский конкурс профессионального мастерства «Педагог-психолог» среди представителей из 83 субъектов Российской Федерации.</w:t>
      </w:r>
    </w:p>
    <w:p w14:paraId="18D13BCA" w14:textId="1DC2823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рамках оказания методической поддержки образовательных организаций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вопросах профилактики травли Минпросвещения России </w:t>
      </w:r>
      <w:r w:rsidR="00EA344F">
        <w:rPr>
          <w:rFonts w:ascii="Times New Roman" w:eastAsia="Times New Roman" w:hAnsi="Times New Roman" w:cs="Times New Roman"/>
          <w:sz w:val="28"/>
          <w:szCs w:val="28"/>
          <w:lang w:eastAsia="ru-RU"/>
        </w:rPr>
        <w:t>в субъекты Российской Федерации</w:t>
      </w:r>
      <w:r w:rsidRPr="00B44B0D">
        <w:rPr>
          <w:rFonts w:ascii="Times New Roman" w:eastAsia="Times New Roman" w:hAnsi="Times New Roman" w:cs="Times New Roman"/>
          <w:sz w:val="28"/>
          <w:szCs w:val="28"/>
          <w:lang w:eastAsia="ru-RU"/>
        </w:rPr>
        <w:t xml:space="preserve"> направлена памятка для обучающихся, родителей (законных представителей) и педагогических работников по вопросам противодействия травле (буллингу), разработанная совместно с ФГБОУВО «Саратовская государственная юридическая академия» и ФГБУ «Центр защиты прав и интересов детей» (письмо Минпросвещения России от 10 апреля 2025 г. № 07-1614), а также методические рекомендации «Формирование антикризисных подразделений в центрах психолого-педагогической, медицинской и социальной помощи» (письмо Минпросвещения России от </w:t>
      </w:r>
      <w:r w:rsidR="00B4483B">
        <w:rPr>
          <w:rFonts w:ascii="Times New Roman" w:eastAsia="Times New Roman" w:hAnsi="Times New Roman" w:cs="Times New Roman"/>
          <w:sz w:val="28"/>
          <w:szCs w:val="28"/>
          <w:lang w:eastAsia="ru-RU"/>
        </w:rPr>
        <w:t>30 сентября 2025 г. № 07-5146).</w:t>
      </w:r>
    </w:p>
    <w:p w14:paraId="00272D20" w14:textId="0A4A2F1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 xml:space="preserve">В соответствии с протоколом заочного заседания Правительственной комиссии </w:t>
      </w:r>
      <w:r w:rsidR="00EA344F">
        <w:rPr>
          <w:rFonts w:ascii="Times New Roman" w:eastAsia="Times New Roman" w:hAnsi="Times New Roman" w:cs="Times New Roman"/>
          <w:sz w:val="28"/>
          <w:szCs w:val="28"/>
          <w:lang w:eastAsia="ru-RU"/>
        </w:rPr>
        <w:t xml:space="preserve">по делам несовершеннолетних и защите их прав </w:t>
      </w:r>
      <w:r w:rsidRPr="00B44B0D">
        <w:rPr>
          <w:rFonts w:ascii="Times New Roman" w:eastAsia="Times New Roman" w:hAnsi="Times New Roman" w:cs="Times New Roman"/>
          <w:sz w:val="28"/>
          <w:szCs w:val="28"/>
          <w:lang w:eastAsia="ru-RU"/>
        </w:rPr>
        <w:t>от 10 января 2025 г. № 5пр Минпросвещения России совместно с Минздравом России, Минобрнауки России, МВД России, Следственным комитетом Российской Федерации актуализированы методические материалы по признака</w:t>
      </w:r>
      <w:r w:rsidR="00EA344F">
        <w:rPr>
          <w:rFonts w:ascii="Times New Roman" w:eastAsia="Times New Roman" w:hAnsi="Times New Roman" w:cs="Times New Roman"/>
          <w:sz w:val="28"/>
          <w:szCs w:val="28"/>
          <w:lang w:eastAsia="ru-RU"/>
        </w:rPr>
        <w:t>м</w:t>
      </w:r>
      <w:r w:rsidRPr="00B44B0D">
        <w:rPr>
          <w:rFonts w:ascii="Times New Roman" w:eastAsia="Times New Roman" w:hAnsi="Times New Roman" w:cs="Times New Roman"/>
          <w:sz w:val="28"/>
          <w:szCs w:val="28"/>
          <w:lang w:eastAsia="ru-RU"/>
        </w:rPr>
        <w:t xml:space="preserve"> девиаций, действиям специалистов органов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организаций системы образования в ситуациях социальных рисков и профилактике девиантного поведения обучающихся «Навигатор профилактики» (письмо Минпросвещения России от 22 октября 2025 г.</w:t>
      </w:r>
      <w:r w:rsidR="00B4483B">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 07-5692).</w:t>
      </w:r>
    </w:p>
    <w:p w14:paraId="79FAC7B0" w14:textId="5AFC8A1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субъекты Российской Федерации направлены рекомендации по проведению в образовательных организациях с обучающимися профилактических мероприятий, направленных на формирование у них позитивного мышления, принципов здорового образа жизни, предупреждение суицидального поведения «Профилактика суицидального поведения несовершеннолетних в образовательных организациях: формирование позитивного мышления и ответственного поведения» (письмо Минпросвещения России </w:t>
      </w:r>
      <w:r w:rsidR="00EA344F">
        <w:rPr>
          <w:rFonts w:ascii="Times New Roman" w:eastAsia="Times New Roman" w:hAnsi="Times New Roman" w:cs="Times New Roman"/>
          <w:sz w:val="28"/>
          <w:szCs w:val="28"/>
          <w:lang w:eastAsia="ru-RU"/>
        </w:rPr>
        <w:t xml:space="preserve">от </w:t>
      </w:r>
      <w:r w:rsidRPr="00B44B0D">
        <w:rPr>
          <w:rFonts w:ascii="Times New Roman" w:eastAsia="Times New Roman" w:hAnsi="Times New Roman" w:cs="Times New Roman"/>
          <w:sz w:val="28"/>
          <w:szCs w:val="28"/>
          <w:lang w:eastAsia="ru-RU"/>
        </w:rPr>
        <w:t>24 июля 2025 г. № АБ-2700/07).</w:t>
      </w:r>
    </w:p>
    <w:p w14:paraId="24CBAB71" w14:textId="7777777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части организации деятельности по реагированию на факты травли, проявления конфликтов в образовательной среде положительно зарекомендовала себя практика использования медиативных технологий.</w:t>
      </w:r>
    </w:p>
    <w:p w14:paraId="3637EEBE" w14:textId="41BF3DCD"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По результатам проведенног</w:t>
      </w:r>
      <w:r w:rsidR="00B4483B">
        <w:rPr>
          <w:rFonts w:ascii="Times New Roman" w:eastAsia="Times New Roman" w:hAnsi="Times New Roman" w:cs="Times New Roman"/>
          <w:sz w:val="28"/>
          <w:szCs w:val="28"/>
          <w:lang w:eastAsia="ru-RU"/>
        </w:rPr>
        <w:t xml:space="preserve">о Минпросвещения России в 2025 г. </w:t>
      </w:r>
      <w:r w:rsidRPr="00B44B0D">
        <w:rPr>
          <w:rFonts w:ascii="Times New Roman" w:eastAsia="Times New Roman" w:hAnsi="Times New Roman" w:cs="Times New Roman"/>
          <w:sz w:val="28"/>
          <w:szCs w:val="28"/>
          <w:lang w:eastAsia="ru-RU"/>
        </w:rPr>
        <w:t xml:space="preserve">мониторинга деятельности служб медиации (примирения) в </w:t>
      </w:r>
      <w:r w:rsidR="00EA344F">
        <w:rPr>
          <w:rFonts w:ascii="Times New Roman" w:eastAsia="Times New Roman" w:hAnsi="Times New Roman" w:cs="Times New Roman"/>
          <w:sz w:val="28"/>
          <w:szCs w:val="28"/>
          <w:lang w:eastAsia="ru-RU"/>
        </w:rPr>
        <w:t>субъектах Российской Федерации</w:t>
      </w:r>
      <w:r w:rsidRPr="00B44B0D">
        <w:rPr>
          <w:rFonts w:ascii="Times New Roman" w:eastAsia="Times New Roman" w:hAnsi="Times New Roman" w:cs="Times New Roman"/>
          <w:sz w:val="28"/>
          <w:szCs w:val="28"/>
          <w:lang w:eastAsia="ru-RU"/>
        </w:rPr>
        <w:t xml:space="preserve">, </w:t>
      </w:r>
      <w:r w:rsidR="00EA344F">
        <w:rPr>
          <w:rFonts w:ascii="Times New Roman" w:eastAsia="Times New Roman" w:hAnsi="Times New Roman" w:cs="Times New Roman"/>
          <w:sz w:val="28"/>
          <w:szCs w:val="28"/>
          <w:lang w:eastAsia="ru-RU"/>
        </w:rPr>
        <w:br/>
        <w:t xml:space="preserve">в целом в </w:t>
      </w:r>
      <w:r w:rsidRPr="00B44B0D">
        <w:rPr>
          <w:rFonts w:ascii="Times New Roman" w:eastAsia="Times New Roman" w:hAnsi="Times New Roman" w:cs="Times New Roman"/>
          <w:sz w:val="28"/>
          <w:szCs w:val="28"/>
          <w:lang w:eastAsia="ru-RU"/>
        </w:rPr>
        <w:t>Российской Федерации функционируют 35,9 тыс. служб медиации (примирения) (2023/2024 учебн</w:t>
      </w:r>
      <w:r w:rsidR="00B4483B">
        <w:rPr>
          <w:rFonts w:ascii="Times New Roman" w:eastAsia="Times New Roman" w:hAnsi="Times New Roman" w:cs="Times New Roman"/>
          <w:sz w:val="28"/>
          <w:szCs w:val="28"/>
          <w:lang w:eastAsia="ru-RU"/>
        </w:rPr>
        <w:t>ый</w:t>
      </w:r>
      <w:r w:rsidRPr="00B44B0D">
        <w:rPr>
          <w:rFonts w:ascii="Times New Roman" w:eastAsia="Times New Roman" w:hAnsi="Times New Roman" w:cs="Times New Roman"/>
          <w:sz w:val="28"/>
          <w:szCs w:val="28"/>
          <w:lang w:eastAsia="ru-RU"/>
        </w:rPr>
        <w:t xml:space="preserve"> год – 35,2 тыс</w:t>
      </w:r>
      <w:r w:rsidR="00EA344F">
        <w:rPr>
          <w:rFonts w:ascii="Times New Roman" w:eastAsia="Times New Roman" w:hAnsi="Times New Roman" w:cs="Times New Roman"/>
          <w:sz w:val="28"/>
          <w:szCs w:val="28"/>
          <w:lang w:eastAsia="ru-RU"/>
        </w:rPr>
        <w:t>. служб).</w:t>
      </w:r>
    </w:p>
    <w:p w14:paraId="0A0257B4" w14:textId="6B9E6ABD"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На базе ФГБУ «Центр защиты прав и интересов детей» продолжает функционировать «горячая линия» по вопросам урегулирования конфликтов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w:t>
      </w:r>
      <w:r w:rsidR="00EA344F">
        <w:rPr>
          <w:rFonts w:ascii="Times New Roman" w:eastAsia="Times New Roman" w:hAnsi="Times New Roman" w:cs="Times New Roman"/>
          <w:sz w:val="28"/>
          <w:szCs w:val="28"/>
          <w:lang w:eastAsia="ru-RU"/>
        </w:rPr>
        <w:t>общеобразовательных организациях</w:t>
      </w:r>
      <w:r w:rsidRPr="00B44B0D">
        <w:rPr>
          <w:rFonts w:ascii="Times New Roman" w:eastAsia="Times New Roman" w:hAnsi="Times New Roman" w:cs="Times New Roman"/>
          <w:sz w:val="28"/>
          <w:szCs w:val="28"/>
          <w:lang w:eastAsia="ru-RU"/>
        </w:rPr>
        <w:t>, медиации и примирения в образовательных организациях по номеру 8-800-222-34-17. Консультации оказываются по вопросам, связанным с разногласиями и спорами в образовательных организациях, на основе использования медиативного и восстановительного подходов.</w:t>
      </w:r>
    </w:p>
    <w:p w14:paraId="59E37052" w14:textId="4066D58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Активная работа в данной сфере проводится во многих субъектах Российской Федерации. Например, в Иркутской области функционирует региональный проект </w:t>
      </w:r>
      <w:r w:rsidR="00FB174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«Я с тобой!», направленный на развитие школьных служб медиации (примирения). </w:t>
      </w:r>
      <w:r w:rsidR="00FB174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проекте участвуют 8 муниципальных образований Иркутской области, которые оснащены ресурсными методическими площадками, осуществляющими консультационное и методическое сопровождение, занимаются организацией обучения педагогов, а также урегулировани</w:t>
      </w:r>
      <w:r w:rsidR="003C372E">
        <w:rPr>
          <w:rFonts w:ascii="Times New Roman" w:eastAsia="Times New Roman" w:hAnsi="Times New Roman" w:cs="Times New Roman"/>
          <w:sz w:val="28"/>
          <w:szCs w:val="28"/>
          <w:lang w:eastAsia="ru-RU"/>
        </w:rPr>
        <w:t>ем наиболее сложных конфликтов.</w:t>
      </w:r>
    </w:p>
    <w:p w14:paraId="3A32B623" w14:textId="2225D4E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EA344F">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 рамках проекта организованы мероприятия: «IV Региональная дистанционная олимпиада по медиации «Я с тобой», «III Региональный конкурс эссе медиаторов и участников восстановительных программ «Медиация в моей образовательной организации».</w:t>
      </w:r>
    </w:p>
    <w:p w14:paraId="46823462" w14:textId="6E605D6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Вологодской области наряду со службами примирения образовательных организаций на основании приказа комитета по образованию администрации </w:t>
      </w:r>
      <w:r w:rsidRPr="00B44B0D">
        <w:rPr>
          <w:rFonts w:ascii="Times New Roman" w:eastAsia="Times New Roman" w:hAnsi="Times New Roman" w:cs="Times New Roman"/>
          <w:sz w:val="28"/>
          <w:szCs w:val="28"/>
          <w:lang w:eastAsia="ru-RU"/>
        </w:rPr>
        <w:lastRenderedPageBreak/>
        <w:t xml:space="preserve">Вологодского муниципального округа Вологодской области от 26 августа 2024 г.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232 действует территориальная служба примирения «Центр восста</w:t>
      </w:r>
      <w:r w:rsidR="003C372E">
        <w:rPr>
          <w:rFonts w:ascii="Times New Roman" w:eastAsia="Times New Roman" w:hAnsi="Times New Roman" w:cs="Times New Roman"/>
          <w:sz w:val="28"/>
          <w:szCs w:val="28"/>
          <w:lang w:eastAsia="ru-RU"/>
        </w:rPr>
        <w:t>новительных практик «Согласие».</w:t>
      </w:r>
    </w:p>
    <w:p w14:paraId="50503989" w14:textId="3468B43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целях увеличения количества специалистов служб примирения на площадке Автономного образовательного учреждения Вологодской области дополнительного профессионального образования «Вологодский институт развития образования» разработана дополнительная профессиональная программа повышения квалификации «Восстановительные технологии в образовании», в 2025 г</w:t>
      </w:r>
      <w:r w:rsidR="00905817">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w:t>
      </w:r>
      <w:r w:rsidR="003C372E">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программе обучен</w:t>
      </w:r>
      <w:r w:rsidR="003C372E">
        <w:rPr>
          <w:rFonts w:ascii="Times New Roman" w:eastAsia="Times New Roman" w:hAnsi="Times New Roman" w:cs="Times New Roman"/>
          <w:sz w:val="28"/>
          <w:szCs w:val="28"/>
          <w:lang w:eastAsia="ru-RU"/>
        </w:rPr>
        <w:t>о 50 педагогических работников.</w:t>
      </w:r>
    </w:p>
    <w:p w14:paraId="55ADE249" w14:textId="62BEA29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Калининградской области в работе школьных служб медиации (примирения) задействовано более 800 человек, включая родителей и обучающихся. </w:t>
      </w:r>
      <w:r w:rsidR="0090581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27 по 31 октября 2025 г</w:t>
      </w:r>
      <w:r w:rsidR="00905817">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на базе загородного лагеря «Алые паруса» организована вторая региональная профильная смена «Юный медиатор» с участием 25 детей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5 координаторов. 16 декабря 2025 г</w:t>
      </w:r>
      <w:r w:rsidR="00905817">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состоялся III этап регионального фестиваля служб медиации и примирения образовательных организаций Калининградской области с охватом 210 обучающихся и руководителей школьных служб медиации </w:t>
      </w:r>
      <w:r w:rsidR="0090581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из 13 муниципальных образований.</w:t>
      </w:r>
    </w:p>
    <w:p w14:paraId="0ACEDB98" w14:textId="7835C4DF"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Для обеспечения информационно-методической поддержки деятельности служб медиации на базе бюджетного учреждения Омской области дополнительного профессионального образования «Институт развития образования Омской области» действует региональный центр сопровождения служб школьной медиации. В целях создания условий для применения альтернативной процедуры урегулирования споров с участием в качестве посредников независимых лиц – медиаторов, стабилизации социальных отношений на базе Центра поддержки семьи открыт Региональный центр медиации и урегулирования конфликтных отношений, основными задачами которого являются оказание юридических услуг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консультированию на различных стадиях урегулирования споров, оказание психологических услуг, урегулирование конфликтов с прим</w:t>
      </w:r>
      <w:r w:rsidR="003C372E">
        <w:rPr>
          <w:rFonts w:ascii="Times New Roman" w:eastAsia="Times New Roman" w:hAnsi="Times New Roman" w:cs="Times New Roman"/>
          <w:sz w:val="28"/>
          <w:szCs w:val="28"/>
          <w:lang w:eastAsia="ru-RU"/>
        </w:rPr>
        <w:t>енением медиативных технологий.</w:t>
      </w:r>
    </w:p>
    <w:p w14:paraId="3492E9AD" w14:textId="41CE9613"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Липецкой области на площадке подросткового центра проводится кризисное консультирование, сетевые встречи и другие восстановительные форматы </w:t>
      </w:r>
      <w:r w:rsidR="003C372E">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для подростка и его семьи или медиации между подростками. Еженедельно сотрудниками центра составляется и публикуется в социальной сети афиша мероприятий для подростков. В 2023</w:t>
      </w:r>
      <w:r w:rsidR="00905817">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2025 г</w:t>
      </w:r>
      <w:r w:rsidR="00905817">
        <w:rPr>
          <w:rFonts w:ascii="Times New Roman" w:eastAsia="Times New Roman" w:hAnsi="Times New Roman" w:cs="Times New Roman"/>
          <w:sz w:val="28"/>
          <w:szCs w:val="28"/>
          <w:lang w:eastAsia="ru-RU"/>
        </w:rPr>
        <w:t>г.</w:t>
      </w:r>
      <w:r w:rsidRPr="00B44B0D">
        <w:rPr>
          <w:rFonts w:ascii="Times New Roman" w:eastAsia="Times New Roman" w:hAnsi="Times New Roman" w:cs="Times New Roman"/>
          <w:sz w:val="28"/>
          <w:szCs w:val="28"/>
          <w:lang w:eastAsia="ru-RU"/>
        </w:rPr>
        <w:t xml:space="preserve"> центр посетили более 1</w:t>
      </w:r>
      <w:r w:rsidR="00EA344F">
        <w:rPr>
          <w:rFonts w:ascii="Times New Roman" w:eastAsia="Times New Roman" w:hAnsi="Times New Roman" w:cs="Times New Roman"/>
          <w:sz w:val="28"/>
          <w:szCs w:val="28"/>
          <w:lang w:eastAsia="ru-RU"/>
        </w:rPr>
        <w:t>,2 тыс.</w:t>
      </w:r>
      <w:r w:rsidRPr="00B44B0D">
        <w:rPr>
          <w:rFonts w:ascii="Times New Roman" w:eastAsia="Times New Roman" w:hAnsi="Times New Roman" w:cs="Times New Roman"/>
          <w:sz w:val="28"/>
          <w:szCs w:val="28"/>
          <w:lang w:eastAsia="ru-RU"/>
        </w:rPr>
        <w:t xml:space="preserve"> подростков, в том числе 400 – находящихся в трудной жизненной ситуации.</w:t>
      </w:r>
    </w:p>
    <w:p w14:paraId="031B53A4" w14:textId="5C189344" w:rsidR="00B44B0D" w:rsidRPr="00D93259"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фокусе пристального внимания органов и учреждений системы профилактики безнадзорности и правонарушений несовершеннолетних находятся вопросы </w:t>
      </w:r>
      <w:r w:rsidRPr="00D93259">
        <w:rPr>
          <w:rFonts w:ascii="Times New Roman" w:eastAsia="Times New Roman" w:hAnsi="Times New Roman" w:cs="Times New Roman"/>
          <w:sz w:val="28"/>
          <w:szCs w:val="28"/>
          <w:lang w:eastAsia="ru-RU"/>
        </w:rPr>
        <w:t xml:space="preserve">формирования у них культуры </w:t>
      </w:r>
      <w:r w:rsidR="003C372E">
        <w:rPr>
          <w:rFonts w:ascii="Times New Roman" w:eastAsia="Times New Roman" w:hAnsi="Times New Roman" w:cs="Times New Roman"/>
          <w:sz w:val="28"/>
          <w:szCs w:val="28"/>
          <w:lang w:eastAsia="ru-RU"/>
        </w:rPr>
        <w:t>безопасности жизнедеятельности.</w:t>
      </w:r>
    </w:p>
    <w:p w14:paraId="4A645A1F" w14:textId="2672F4AF" w:rsidR="00B44B0D" w:rsidRPr="00D93259"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t xml:space="preserve">В целях оказания правовой помощи детям и их родителям, обучения правилам безопасного поведения, профилактики дорожно-транспортного травматизма, негативного влияния информационно-телекоммуникационной сети «Интернет» </w:t>
      </w:r>
      <w:r w:rsidR="003C372E">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lastRenderedPageBreak/>
        <w:t>на официальном сайте МВД России функционирует «Детская</w:t>
      </w:r>
      <w:r w:rsidR="003C372E">
        <w:rPr>
          <w:rFonts w:ascii="Times New Roman" w:eastAsia="Times New Roman" w:hAnsi="Times New Roman" w:cs="Times New Roman"/>
          <w:sz w:val="28"/>
          <w:szCs w:val="28"/>
          <w:lang w:eastAsia="ru-RU"/>
        </w:rPr>
        <w:t xml:space="preserve"> страница» – </w:t>
      </w:r>
      <w:r w:rsidR="003C372E">
        <w:rPr>
          <w:rFonts w:ascii="Times New Roman" w:eastAsia="Times New Roman" w:hAnsi="Times New Roman" w:cs="Times New Roman"/>
          <w:sz w:val="28"/>
          <w:szCs w:val="28"/>
          <w:lang w:eastAsia="ru-RU"/>
        </w:rPr>
        <w:br/>
        <w:t>«Полиция – детям».</w:t>
      </w:r>
    </w:p>
    <w:p w14:paraId="31375BF4" w14:textId="22BCB3A6" w:rsidR="00B44B0D" w:rsidRPr="00D93259"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t>На сайте размещена информация о телефонах горячей линии и служб спасения, представлены проекты: «#Вбезопасности», «Фактор бе</w:t>
      </w:r>
      <w:r w:rsidR="00EA344F">
        <w:rPr>
          <w:rFonts w:ascii="Times New Roman" w:eastAsia="Times New Roman" w:hAnsi="Times New Roman" w:cs="Times New Roman"/>
          <w:sz w:val="28"/>
          <w:szCs w:val="28"/>
          <w:lang w:val="en-US" w:eastAsia="ru-RU"/>
        </w:rPr>
        <w:t>z</w:t>
      </w:r>
      <w:r w:rsidRPr="00D93259">
        <w:rPr>
          <w:rFonts w:ascii="Times New Roman" w:eastAsia="Times New Roman" w:hAnsi="Times New Roman" w:cs="Times New Roman"/>
          <w:sz w:val="28"/>
          <w:szCs w:val="28"/>
          <w:lang w:eastAsia="ru-RU"/>
        </w:rPr>
        <w:t xml:space="preserve"> опасности», «Проект #ОбъясняемИграя», «Нет наркотикам! «Я выбираю жизнь», «Уроки по кибербезопасности от «Лиги безопасного Интернета», «Онлайн-олимпиада «Безопасные дороги», «Правовая помощь детям», «Видеокнига «Сыщик Добрынин: для самых маленьких», «Памятка для детей», «Пятерка безопасности», «Не дай себя обмануть!», «Делай безопасные селфи!», «Энциклопедия для детей», «Полицейская азбука», памятка «Безопасное поведение в сети «Интернет».</w:t>
      </w:r>
    </w:p>
    <w:p w14:paraId="33CF743C" w14:textId="37E5AE7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t>Рубрика «Памятки для детей» содержит свод простых правил безопасного поведения. В разделе «Правовая помощь детям» представлена новостная страница «Полиция на страже детства», где регулярно публикуются</w:t>
      </w:r>
      <w:r w:rsidRPr="00B44B0D">
        <w:rPr>
          <w:rFonts w:ascii="Times New Roman" w:eastAsia="Times New Roman" w:hAnsi="Times New Roman" w:cs="Times New Roman"/>
          <w:sz w:val="28"/>
          <w:szCs w:val="28"/>
          <w:lang w:eastAsia="ru-RU"/>
        </w:rPr>
        <w:t xml:space="preserve"> материалы </w:t>
      </w:r>
      <w:r w:rsidR="00585512">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о профилактических мероприятиях, проводимых сотрудниками органов внутренних дел в подростковой среде.</w:t>
      </w:r>
    </w:p>
    <w:p w14:paraId="38AAFE69" w14:textId="3C44AB4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 целью формирования у несовершеннолетних и их родителей культуры безопасного поведения стартовал совместный проект ГУОООП МВД России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всероссийского федерального издания «Добрая Дорога Детства» – «ПраВОпрос». Познавательная рубрика «ПраВОпрос» предназначена для широкого круга читателей, в том числе детей, родителей и педагогов. </w:t>
      </w:r>
    </w:p>
    <w:p w14:paraId="12EEC91B" w14:textId="432B1E25"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рамках рубрики планируется публикация материалов, посвященных вопросам правонарушений детей и подростков, защиты от мошеннических действий, кибербезопасности, а также разъяснению возможных правовых последствий различных ситуаций. Рубрику ведут сотрудники ГУОООП МВД России. Периодичность выхода рубрики «ПраВОпрос» в издании «Добрая Дорога Детства» </w:t>
      </w:r>
      <w:r w:rsidR="003C372E" w:rsidRPr="00B44B0D">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один раз в месяц.</w:t>
      </w:r>
    </w:p>
    <w:p w14:paraId="0B7C154A" w14:textId="1FBC3B38"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На системной основе проводится правовое просвещение подрастающего поколения, направленное на формирование у детей законопослушного поведения, уважение традиционных российских духовно-нравственных ценностей. В 2025 г</w:t>
      </w:r>
      <w:r w:rsidR="00EA344F">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w:t>
      </w:r>
      <w:r w:rsidR="00EA344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образовательных учреждениях и на объектах детского отдыха сотрудниками полиции по вопросам предупреждения втягивания детей в опасные для жизни </w:t>
      </w:r>
      <w:r w:rsidR="003C372E">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здоровья поступки осуществлено свыше 756 369 бесед и лекций, в том числе </w:t>
      </w:r>
      <w:r w:rsidR="003C372E">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93 190 – в родительских аудиториях.</w:t>
      </w:r>
    </w:p>
    <w:p w14:paraId="0CAE6D23" w14:textId="133892B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информационном пространстве органами внутренних дел осуществлялась масштабная работа по патриотическому воспитанию подрастающего поколения. </w:t>
      </w:r>
      <w:r w:rsidR="003C372E">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официальном сайте МВД России с 2015 г</w:t>
      </w:r>
      <w:r w:rsidR="00905817">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ведется специализированная тематическая страница (https://мвд.рф/pobeda), пополняемая историческими материалами из архивных источников, а также информацией о патриотических проектах МВД России, посвященных Великой Отечественной войне.</w:t>
      </w:r>
    </w:p>
    <w:p w14:paraId="1A9D9BFA" w14:textId="77777777" w:rsidR="00B44B0D" w:rsidRPr="00D93259"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На </w:t>
      </w:r>
      <w:r w:rsidRPr="00D93259">
        <w:rPr>
          <w:rFonts w:ascii="Times New Roman" w:eastAsia="Times New Roman" w:hAnsi="Times New Roman" w:cs="Times New Roman"/>
          <w:sz w:val="28"/>
          <w:szCs w:val="28"/>
          <w:lang w:eastAsia="ru-RU"/>
        </w:rPr>
        <w:t>пространстве в сети «Интернет» МВД России реализуется ряд онлайн-проектов, посвященных Победе в Великой Отечественной войне.</w:t>
      </w:r>
    </w:p>
    <w:p w14:paraId="582868FA" w14:textId="6317BDF1" w:rsidR="00B44B0D" w:rsidRPr="00D93259"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lastRenderedPageBreak/>
        <w:t>Например, в мае 2025 г</w:t>
      </w:r>
      <w:r w:rsidR="00905817" w:rsidRPr="00D93259">
        <w:rPr>
          <w:rFonts w:ascii="Times New Roman" w:eastAsia="Times New Roman" w:hAnsi="Times New Roman" w:cs="Times New Roman"/>
          <w:sz w:val="28"/>
          <w:szCs w:val="28"/>
          <w:lang w:eastAsia="ru-RU"/>
        </w:rPr>
        <w:t>.</w:t>
      </w:r>
      <w:r w:rsidRPr="00D93259">
        <w:rPr>
          <w:rFonts w:ascii="Times New Roman" w:eastAsia="Times New Roman" w:hAnsi="Times New Roman" w:cs="Times New Roman"/>
          <w:sz w:val="28"/>
          <w:szCs w:val="28"/>
          <w:lang w:eastAsia="ru-RU"/>
        </w:rPr>
        <w:t xml:space="preserve"> организована ежегодная общероссийская акция </w:t>
      </w:r>
      <w:r w:rsidR="00905817" w:rsidRPr="00D93259">
        <w:rPr>
          <w:rFonts w:ascii="Times New Roman" w:eastAsia="Times New Roman" w:hAnsi="Times New Roman" w:cs="Times New Roman"/>
          <w:sz w:val="28"/>
          <w:szCs w:val="28"/>
          <w:lang w:eastAsia="ru-RU"/>
        </w:rPr>
        <w:br/>
      </w:r>
      <w:r w:rsidRPr="00D93259">
        <w:rPr>
          <w:rFonts w:ascii="Times New Roman" w:eastAsia="Times New Roman" w:hAnsi="Times New Roman" w:cs="Times New Roman"/>
          <w:sz w:val="28"/>
          <w:szCs w:val="28"/>
          <w:lang w:eastAsia="ru-RU"/>
        </w:rPr>
        <w:t>«Я помню. Я горжусь. Служу России!» (https://мвд.рф/я-помню-я-горжусь), в рамках которой для размещения в официальных аккаунтах в социальных сетях и интернет-сайтах территориальных подразделений МВД России сотрудниками пресс-служб региональных подразделений МВД России были подготовлены графические информационные карточки и видеоролики с рассказами сотрудников полиции о своих родственниках – участниках Великой Отечественной войны, а также другие тематические материалы.</w:t>
      </w:r>
    </w:p>
    <w:p w14:paraId="1936586A" w14:textId="2A239216" w:rsidR="00B44B0D" w:rsidRPr="00B44B0D" w:rsidRDefault="005B5C05"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социальных сетях МВД России,</w:t>
      </w:r>
      <w:r w:rsidR="00B44B0D" w:rsidRPr="00D93259">
        <w:rPr>
          <w:rFonts w:ascii="Times New Roman" w:eastAsia="Times New Roman" w:hAnsi="Times New Roman" w:cs="Times New Roman"/>
          <w:sz w:val="28"/>
          <w:szCs w:val="28"/>
          <w:lang w:eastAsia="ru-RU"/>
        </w:rPr>
        <w:t xml:space="preserve"> его территориальны</w:t>
      </w:r>
      <w:r>
        <w:rPr>
          <w:rFonts w:ascii="Times New Roman" w:eastAsia="Times New Roman" w:hAnsi="Times New Roman" w:cs="Times New Roman"/>
          <w:sz w:val="28"/>
          <w:szCs w:val="28"/>
          <w:lang w:eastAsia="ru-RU"/>
        </w:rPr>
        <w:t>х</w:t>
      </w:r>
      <w:r w:rsidR="00B44B0D" w:rsidRPr="00D93259">
        <w:rPr>
          <w:rFonts w:ascii="Times New Roman" w:eastAsia="Times New Roman" w:hAnsi="Times New Roman" w:cs="Times New Roman"/>
          <w:sz w:val="28"/>
          <w:szCs w:val="28"/>
          <w:lang w:eastAsia="ru-RU"/>
        </w:rPr>
        <w:t xml:space="preserve"> орган</w:t>
      </w:r>
      <w:r>
        <w:rPr>
          <w:rFonts w:ascii="Times New Roman" w:eastAsia="Times New Roman" w:hAnsi="Times New Roman" w:cs="Times New Roman"/>
          <w:sz w:val="28"/>
          <w:szCs w:val="28"/>
          <w:lang w:eastAsia="ru-RU"/>
        </w:rPr>
        <w:t xml:space="preserve">ов </w:t>
      </w:r>
      <w:r w:rsidR="00B44B0D" w:rsidRPr="00D93259">
        <w:rPr>
          <w:rFonts w:ascii="Times New Roman" w:eastAsia="Times New Roman" w:hAnsi="Times New Roman" w:cs="Times New Roman"/>
          <w:sz w:val="28"/>
          <w:szCs w:val="28"/>
          <w:lang w:eastAsia="ru-RU"/>
        </w:rPr>
        <w:t>осуществлялось распространение материалов в поддержку российских Вооруженных Сил, выполняющих свой долг в ходе</w:t>
      </w:r>
      <w:r w:rsidR="00B44B0D" w:rsidRPr="00B44B0D">
        <w:rPr>
          <w:rFonts w:ascii="Times New Roman" w:eastAsia="Times New Roman" w:hAnsi="Times New Roman" w:cs="Times New Roman"/>
          <w:sz w:val="28"/>
          <w:szCs w:val="28"/>
          <w:lang w:eastAsia="ru-RU"/>
        </w:rPr>
        <w:t xml:space="preserve"> спецоперации на Украине.</w:t>
      </w:r>
    </w:p>
    <w:p w14:paraId="46080633" w14:textId="3A198AB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Так, к третьей годовщине начала </w:t>
      </w:r>
      <w:r w:rsidR="005B5C05">
        <w:rPr>
          <w:rFonts w:ascii="Times New Roman" w:eastAsia="Times New Roman" w:hAnsi="Times New Roman" w:cs="Times New Roman"/>
          <w:sz w:val="28"/>
          <w:szCs w:val="28"/>
          <w:lang w:eastAsia="ru-RU"/>
        </w:rPr>
        <w:t>специальной военной операции</w:t>
      </w:r>
      <w:r w:rsidRPr="00B44B0D">
        <w:rPr>
          <w:rFonts w:ascii="Times New Roman" w:eastAsia="Times New Roman" w:hAnsi="Times New Roman" w:cs="Times New Roman"/>
          <w:sz w:val="28"/>
          <w:szCs w:val="28"/>
          <w:lang w:eastAsia="ru-RU"/>
        </w:rPr>
        <w:t xml:space="preserve"> опубликован видеоролик, подготовленный сотрудниками МВД по Донецкой Народной Республике в память о погибших, а также их сослуживцах, с честью исполнявших свой служебный долг (https://vk.com/wall-26323016_71347).</w:t>
      </w:r>
    </w:p>
    <w:p w14:paraId="680BC1CA" w14:textId="77777777" w:rsidR="005B5C05"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целях предупреждения суицидального поведения детей продолжена работа по реализации мероприятий, предусмотренных Комплексом мер до 2025 г</w:t>
      </w:r>
      <w:r w:rsidR="005B5C0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w:t>
      </w:r>
      <w:r w:rsidR="005B5C0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совершенствованию системы профилактики с</w:t>
      </w:r>
      <w:r w:rsidR="005B5C05">
        <w:rPr>
          <w:rFonts w:ascii="Times New Roman" w:eastAsia="Times New Roman" w:hAnsi="Times New Roman" w:cs="Times New Roman"/>
          <w:sz w:val="28"/>
          <w:szCs w:val="28"/>
          <w:lang w:eastAsia="ru-RU"/>
        </w:rPr>
        <w:t>уицида среди несовершеннолетних</w:t>
      </w:r>
      <w:r w:rsidRPr="00B44B0D">
        <w:rPr>
          <w:rFonts w:ascii="Times New Roman" w:eastAsia="Times New Roman" w:hAnsi="Times New Roman" w:cs="Times New Roman"/>
          <w:sz w:val="28"/>
          <w:szCs w:val="28"/>
          <w:lang w:eastAsia="ru-RU"/>
        </w:rPr>
        <w:t>, в числе основных механизмов выполнения которого</w:t>
      </w:r>
      <w:r w:rsidR="005B5C05">
        <w:rPr>
          <w:rFonts w:ascii="Times New Roman" w:eastAsia="Times New Roman" w:hAnsi="Times New Roman" w:cs="Times New Roman"/>
          <w:sz w:val="28"/>
          <w:szCs w:val="28"/>
          <w:lang w:eastAsia="ru-RU"/>
        </w:rPr>
        <w:t>:</w:t>
      </w:r>
    </w:p>
    <w:p w14:paraId="69FD39B2" w14:textId="56FD2871" w:rsidR="005B5C05"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информационно-просветительская, разъяснительная и пропагандистская деятельность по профилактике суицидов среди детей для родителей (законных представителей), педагогов, специалистов органов и учреждений системы профилактики безнадзорности и пра</w:t>
      </w:r>
      <w:r w:rsidR="005B5C05">
        <w:rPr>
          <w:rFonts w:ascii="Times New Roman" w:eastAsia="Times New Roman" w:hAnsi="Times New Roman" w:cs="Times New Roman"/>
          <w:sz w:val="28"/>
          <w:szCs w:val="28"/>
          <w:lang w:eastAsia="ru-RU"/>
        </w:rPr>
        <w:t>вонарушений несовершеннолетних;</w:t>
      </w:r>
    </w:p>
    <w:p w14:paraId="49055D07" w14:textId="72CF3616" w:rsidR="005B5C05"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привлечение самих подростков к участию в волонтерских проектах, обще</w:t>
      </w:r>
      <w:r w:rsidR="001B1872">
        <w:rPr>
          <w:rFonts w:ascii="Times New Roman" w:eastAsia="Times New Roman" w:hAnsi="Times New Roman" w:cs="Times New Roman"/>
          <w:sz w:val="28"/>
          <w:szCs w:val="28"/>
          <w:lang w:eastAsia="ru-RU"/>
        </w:rPr>
        <w:t>ственно-досуговой деятельности;</w:t>
      </w:r>
    </w:p>
    <w:p w14:paraId="2E64662E" w14:textId="42E8E828" w:rsidR="005B5C05"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оказание экстренной психологической помощи, в том числе анонимной, повышение доступности медико-</w:t>
      </w:r>
      <w:r w:rsidRPr="00D93259">
        <w:rPr>
          <w:rFonts w:ascii="Times New Roman" w:eastAsia="Times New Roman" w:hAnsi="Times New Roman" w:cs="Times New Roman"/>
          <w:sz w:val="28"/>
          <w:szCs w:val="28"/>
          <w:lang w:eastAsia="ru-RU"/>
        </w:rPr>
        <w:t>психологической помощи</w:t>
      </w:r>
      <w:r w:rsidR="001B1872">
        <w:rPr>
          <w:rFonts w:ascii="Times New Roman" w:eastAsia="Times New Roman" w:hAnsi="Times New Roman" w:cs="Times New Roman"/>
          <w:sz w:val="28"/>
          <w:szCs w:val="28"/>
          <w:lang w:eastAsia="ru-RU"/>
        </w:rPr>
        <w:t xml:space="preserve"> для всех социальных категорий;</w:t>
      </w:r>
    </w:p>
    <w:p w14:paraId="01823E7E" w14:textId="4F216597" w:rsidR="005B5C05"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D93259">
        <w:rPr>
          <w:rFonts w:ascii="Times New Roman" w:eastAsia="Times New Roman" w:hAnsi="Times New Roman" w:cs="Times New Roman"/>
          <w:sz w:val="28"/>
          <w:szCs w:val="28"/>
          <w:lang w:eastAsia="ru-RU"/>
        </w:rPr>
        <w:t>проведение мониторинга сети «Интернет» и пресечение</w:t>
      </w:r>
      <w:r w:rsidRPr="00B44B0D">
        <w:rPr>
          <w:rFonts w:ascii="Times New Roman" w:eastAsia="Times New Roman" w:hAnsi="Times New Roman" w:cs="Times New Roman"/>
          <w:sz w:val="28"/>
          <w:szCs w:val="28"/>
          <w:lang w:eastAsia="ru-RU"/>
        </w:rPr>
        <w:t xml:space="preserve"> распространения </w:t>
      </w:r>
      <w:r w:rsidR="001B1872">
        <w:rPr>
          <w:rFonts w:ascii="Times New Roman" w:eastAsia="Times New Roman" w:hAnsi="Times New Roman" w:cs="Times New Roman"/>
          <w:sz w:val="28"/>
          <w:szCs w:val="28"/>
          <w:lang w:eastAsia="ru-RU"/>
        </w:rPr>
        <w:t>суицидального контента;</w:t>
      </w:r>
    </w:p>
    <w:p w14:paraId="3BF317BD" w14:textId="616E40A0" w:rsidR="005B5C05"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осуществление мониторинга показателей смертности от суи</w:t>
      </w:r>
      <w:r w:rsidR="001B1872">
        <w:rPr>
          <w:rFonts w:ascii="Times New Roman" w:eastAsia="Times New Roman" w:hAnsi="Times New Roman" w:cs="Times New Roman"/>
          <w:sz w:val="28"/>
          <w:szCs w:val="28"/>
          <w:lang w:eastAsia="ru-RU"/>
        </w:rPr>
        <w:t>цидов среди несовершеннолетних;</w:t>
      </w:r>
    </w:p>
    <w:p w14:paraId="46D15E0E" w14:textId="1B7A5CF0" w:rsidR="005B5C05"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организация эффективного межведомственного взаимодействия органов </w:t>
      </w:r>
      <w:r w:rsidR="001B1872">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учреждений системы профилактики безнадзорности и правонарушений несовершенн</w:t>
      </w:r>
      <w:r w:rsidR="001B1872">
        <w:rPr>
          <w:rFonts w:ascii="Times New Roman" w:eastAsia="Times New Roman" w:hAnsi="Times New Roman" w:cs="Times New Roman"/>
          <w:sz w:val="28"/>
          <w:szCs w:val="28"/>
          <w:lang w:eastAsia="ru-RU"/>
        </w:rPr>
        <w:t>олетних;</w:t>
      </w:r>
    </w:p>
    <w:p w14:paraId="40D2AB80" w14:textId="69120C5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разработка критериев оценки эффективности принимаемых мер и организации межведомственного взаимодействия, а также проведение оценки эффективности данных мероприятий.</w:t>
      </w:r>
    </w:p>
    <w:p w14:paraId="04765787" w14:textId="7EC86EF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2025 г</w:t>
      </w:r>
      <w:r w:rsidR="0002279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органами внутренних дел зарегистрировано 6 069 (2024 г</w:t>
      </w:r>
      <w:r w:rsidR="0002279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7 707; </w:t>
      </w:r>
      <w:r w:rsidR="0002279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2023 г</w:t>
      </w:r>
      <w:r w:rsidR="0002279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 5 816) сообщений о подростковых суицидах и их попытках. </w:t>
      </w:r>
    </w:p>
    <w:p w14:paraId="223A1D5C" w14:textId="7470237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 xml:space="preserve">По каждому факту самоповреждений несовершеннолетних во взаимодействии со Следственным комитетом Российской Федерации проводится проверка о наличии либо отсутствии признаков события или состава преступления, связанного </w:t>
      </w:r>
      <w:r w:rsidR="005B5C0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доведением или склонением ребенка к подобным действиям.</w:t>
      </w:r>
    </w:p>
    <w:p w14:paraId="4FFD4F29" w14:textId="1C201653" w:rsidR="00B44B0D" w:rsidRPr="00B44B0D" w:rsidRDefault="005B5C05" w:rsidP="00B44B0D">
      <w:pPr>
        <w:spacing w:after="0" w:line="264" w:lineRule="auto"/>
        <w:ind w:firstLine="709"/>
        <w:jc w:val="both"/>
        <w:rPr>
          <w:rFonts w:ascii="Times New Roman" w:eastAsia="Times New Roman" w:hAnsi="Times New Roman" w:cs="Times New Roman"/>
          <w:sz w:val="28"/>
          <w:szCs w:val="28"/>
          <w:lang w:eastAsia="ru-RU"/>
        </w:rPr>
      </w:pPr>
      <w:r w:rsidRPr="005B5C05">
        <w:rPr>
          <w:rFonts w:ascii="Times New Roman" w:eastAsia="Times New Roman" w:hAnsi="Times New Roman" w:cs="Times New Roman"/>
          <w:sz w:val="28"/>
          <w:szCs w:val="28"/>
          <w:lang w:eastAsia="ru-RU"/>
        </w:rPr>
        <w:t>П</w:t>
      </w:r>
      <w:r w:rsidR="00B44B0D" w:rsidRPr="005B5C05">
        <w:rPr>
          <w:rFonts w:ascii="Times New Roman" w:eastAsia="Times New Roman" w:hAnsi="Times New Roman" w:cs="Times New Roman"/>
          <w:sz w:val="28"/>
          <w:szCs w:val="28"/>
          <w:lang w:eastAsia="ru-RU"/>
        </w:rPr>
        <w:t xml:space="preserve">о результатам таких проверок органами предварительного расследования </w:t>
      </w:r>
      <w:r w:rsidRPr="005B5C05">
        <w:rPr>
          <w:rFonts w:ascii="Times New Roman" w:eastAsia="Times New Roman" w:hAnsi="Times New Roman" w:cs="Times New Roman"/>
          <w:sz w:val="28"/>
          <w:szCs w:val="28"/>
          <w:lang w:eastAsia="ru-RU"/>
        </w:rPr>
        <w:br/>
        <w:t xml:space="preserve">в 2025 г. </w:t>
      </w:r>
      <w:r w:rsidR="00B44B0D" w:rsidRPr="005B5C05">
        <w:rPr>
          <w:rFonts w:ascii="Times New Roman" w:eastAsia="Times New Roman" w:hAnsi="Times New Roman" w:cs="Times New Roman"/>
          <w:sz w:val="28"/>
          <w:szCs w:val="28"/>
          <w:lang w:eastAsia="ru-RU"/>
        </w:rPr>
        <w:t>возбуждено 274 (2024 г</w:t>
      </w:r>
      <w:r w:rsidR="00022795" w:rsidRPr="005B5C05">
        <w:rPr>
          <w:rFonts w:ascii="Times New Roman" w:eastAsia="Times New Roman" w:hAnsi="Times New Roman" w:cs="Times New Roman"/>
          <w:sz w:val="28"/>
          <w:szCs w:val="28"/>
          <w:lang w:eastAsia="ru-RU"/>
        </w:rPr>
        <w:t>.</w:t>
      </w:r>
      <w:r w:rsidR="00B44B0D" w:rsidRPr="005B5C05">
        <w:rPr>
          <w:rFonts w:ascii="Times New Roman" w:eastAsia="Times New Roman" w:hAnsi="Times New Roman" w:cs="Times New Roman"/>
          <w:sz w:val="28"/>
          <w:szCs w:val="28"/>
          <w:lang w:eastAsia="ru-RU"/>
        </w:rPr>
        <w:t xml:space="preserve"> – 254; 2023 г</w:t>
      </w:r>
      <w:r w:rsidR="00022795" w:rsidRPr="005B5C05">
        <w:rPr>
          <w:rFonts w:ascii="Times New Roman" w:eastAsia="Times New Roman" w:hAnsi="Times New Roman" w:cs="Times New Roman"/>
          <w:sz w:val="28"/>
          <w:szCs w:val="28"/>
          <w:lang w:eastAsia="ru-RU"/>
        </w:rPr>
        <w:t>.</w:t>
      </w:r>
      <w:r w:rsidR="00B44B0D" w:rsidRPr="005B5C05">
        <w:rPr>
          <w:rFonts w:ascii="Times New Roman" w:eastAsia="Times New Roman" w:hAnsi="Times New Roman" w:cs="Times New Roman"/>
          <w:sz w:val="28"/>
          <w:szCs w:val="28"/>
          <w:lang w:eastAsia="ru-RU"/>
        </w:rPr>
        <w:t xml:space="preserve"> – 220) уголовных дела по статье 110 «Доведение до самоубийства» </w:t>
      </w:r>
      <w:r w:rsidRPr="005B5C05">
        <w:rPr>
          <w:rFonts w:ascii="Times New Roman" w:eastAsia="Times New Roman" w:hAnsi="Times New Roman" w:cs="Times New Roman"/>
          <w:sz w:val="28"/>
          <w:szCs w:val="28"/>
          <w:lang w:eastAsia="ru-RU"/>
        </w:rPr>
        <w:t>Уголовного кодекса Российской Федерации</w:t>
      </w:r>
      <w:r w:rsidR="00B44B0D" w:rsidRPr="005B5C05">
        <w:rPr>
          <w:rFonts w:ascii="Times New Roman" w:eastAsia="Times New Roman" w:hAnsi="Times New Roman" w:cs="Times New Roman"/>
          <w:sz w:val="28"/>
          <w:szCs w:val="28"/>
          <w:lang w:eastAsia="ru-RU"/>
        </w:rPr>
        <w:t xml:space="preserve">, </w:t>
      </w:r>
      <w:r w:rsidRPr="005B5C05">
        <w:rPr>
          <w:rFonts w:ascii="Times New Roman" w:eastAsia="Times New Roman" w:hAnsi="Times New Roman" w:cs="Times New Roman"/>
          <w:sz w:val="28"/>
          <w:szCs w:val="28"/>
          <w:lang w:eastAsia="ru-RU"/>
        </w:rPr>
        <w:br/>
      </w:r>
      <w:r w:rsidR="00B44B0D" w:rsidRPr="005B5C05">
        <w:rPr>
          <w:rFonts w:ascii="Times New Roman" w:eastAsia="Times New Roman" w:hAnsi="Times New Roman" w:cs="Times New Roman"/>
          <w:sz w:val="28"/>
          <w:szCs w:val="28"/>
          <w:lang w:eastAsia="ru-RU"/>
        </w:rPr>
        <w:t>12 (2024 г</w:t>
      </w:r>
      <w:r w:rsidR="00022795" w:rsidRPr="005B5C05">
        <w:rPr>
          <w:rFonts w:ascii="Times New Roman" w:eastAsia="Times New Roman" w:hAnsi="Times New Roman" w:cs="Times New Roman"/>
          <w:sz w:val="28"/>
          <w:szCs w:val="28"/>
          <w:lang w:eastAsia="ru-RU"/>
        </w:rPr>
        <w:t>.</w:t>
      </w:r>
      <w:r w:rsidR="00B44B0D" w:rsidRPr="005B5C05">
        <w:rPr>
          <w:rFonts w:ascii="Times New Roman" w:eastAsia="Times New Roman" w:hAnsi="Times New Roman" w:cs="Times New Roman"/>
          <w:sz w:val="28"/>
          <w:szCs w:val="28"/>
          <w:lang w:eastAsia="ru-RU"/>
        </w:rPr>
        <w:t xml:space="preserve"> – 17; 2023 г</w:t>
      </w:r>
      <w:r w:rsidR="00022795" w:rsidRPr="005B5C05">
        <w:rPr>
          <w:rFonts w:ascii="Times New Roman" w:eastAsia="Times New Roman" w:hAnsi="Times New Roman" w:cs="Times New Roman"/>
          <w:sz w:val="28"/>
          <w:szCs w:val="28"/>
          <w:lang w:eastAsia="ru-RU"/>
        </w:rPr>
        <w:t>.</w:t>
      </w:r>
      <w:r w:rsidR="00B44B0D" w:rsidRPr="005B5C05">
        <w:rPr>
          <w:rFonts w:ascii="Times New Roman" w:eastAsia="Times New Roman" w:hAnsi="Times New Roman" w:cs="Times New Roman"/>
          <w:sz w:val="28"/>
          <w:szCs w:val="28"/>
          <w:lang w:eastAsia="ru-RU"/>
        </w:rPr>
        <w:t xml:space="preserve"> – 10) – по статье 110.1 «Склонение к совершению самоубийства или совершению самоубийства» </w:t>
      </w:r>
      <w:r w:rsidRPr="005B5C05">
        <w:rPr>
          <w:rFonts w:ascii="Times New Roman" w:eastAsia="Times New Roman" w:hAnsi="Times New Roman" w:cs="Times New Roman"/>
          <w:sz w:val="28"/>
          <w:szCs w:val="28"/>
          <w:lang w:eastAsia="ru-RU"/>
        </w:rPr>
        <w:t>Уголовного кодекса Российской Федерации</w:t>
      </w:r>
      <w:r w:rsidR="00B44B0D" w:rsidRPr="005B5C05">
        <w:rPr>
          <w:rFonts w:ascii="Times New Roman" w:eastAsia="Times New Roman" w:hAnsi="Times New Roman" w:cs="Times New Roman"/>
          <w:sz w:val="28"/>
          <w:szCs w:val="28"/>
          <w:lang w:eastAsia="ru-RU"/>
        </w:rPr>
        <w:t>.</w:t>
      </w:r>
    </w:p>
    <w:p w14:paraId="06385C9E" w14:textId="3328911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Сопровождение хода расследования обстоятельств совершения обозначенных деяний осуществляется оперативными подразделения МВД России, в рамках которого изучаются причины таких поступков, отрабатываются связи подростков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на предмет оказанного на них влияния в части доведения или склонения </w:t>
      </w:r>
      <w:r w:rsidR="00B0045B">
        <w:rPr>
          <w:rFonts w:ascii="Times New Roman" w:eastAsia="Times New Roman" w:hAnsi="Times New Roman" w:cs="Times New Roman"/>
          <w:sz w:val="28"/>
          <w:szCs w:val="28"/>
          <w:lang w:eastAsia="ru-RU"/>
        </w:rPr>
        <w:br/>
        <w:t>к самоубийству.</w:t>
      </w:r>
    </w:p>
    <w:p w14:paraId="007A8324" w14:textId="655B393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С 2022 г</w:t>
      </w:r>
      <w:r w:rsidR="0002279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основные функции в рамках специальных оперативных групп МВД России по предупреждению преступных деяний, связанных с деятельностью лиц, склоняющих подростков к суицидальному поведению посредством оказания психологического воздействия, возложены на Управление по организации борьбы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противоправным использованием информационно-коммуникационных технологий </w:t>
      </w:r>
      <w:r w:rsidR="00022795">
        <w:rPr>
          <w:rFonts w:ascii="Times New Roman" w:eastAsia="Times New Roman" w:hAnsi="Times New Roman" w:cs="Times New Roman"/>
          <w:sz w:val="28"/>
          <w:szCs w:val="28"/>
          <w:lang w:eastAsia="ru-RU"/>
        </w:rPr>
        <w:t>МВД России</w:t>
      </w:r>
      <w:r w:rsidR="00B0045B">
        <w:rPr>
          <w:rFonts w:ascii="Times New Roman" w:eastAsia="Times New Roman" w:hAnsi="Times New Roman" w:cs="Times New Roman"/>
          <w:sz w:val="28"/>
          <w:szCs w:val="28"/>
          <w:lang w:eastAsia="ru-RU"/>
        </w:rPr>
        <w:t xml:space="preserve"> (далее – УБК МВД России)</w:t>
      </w:r>
      <w:r w:rsidR="00022795">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и ег</w:t>
      </w:r>
      <w:r w:rsidR="00022795">
        <w:rPr>
          <w:rFonts w:ascii="Times New Roman" w:eastAsia="Times New Roman" w:hAnsi="Times New Roman" w:cs="Times New Roman"/>
          <w:sz w:val="28"/>
          <w:szCs w:val="28"/>
          <w:lang w:eastAsia="ru-RU"/>
        </w:rPr>
        <w:t>о территориальные подразделения</w:t>
      </w:r>
      <w:r w:rsidRPr="00B44B0D">
        <w:rPr>
          <w:rFonts w:ascii="Times New Roman" w:eastAsia="Times New Roman" w:hAnsi="Times New Roman" w:cs="Times New Roman"/>
          <w:sz w:val="28"/>
          <w:szCs w:val="28"/>
          <w:lang w:eastAsia="ru-RU"/>
        </w:rPr>
        <w:t xml:space="preserve">.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целью выявления в сети «Интернет» информации, способной вызвать мысли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об уходе из жизни, а также лиц, побуждающих детей к аутоагрессивным поступкам, организовано взаимодействие с </w:t>
      </w:r>
      <w:r w:rsidR="00A543B3">
        <w:rPr>
          <w:rFonts w:ascii="Times New Roman" w:eastAsia="Times New Roman" w:hAnsi="Times New Roman" w:cs="Times New Roman"/>
          <w:sz w:val="28"/>
          <w:szCs w:val="28"/>
          <w:lang w:eastAsia="ru-RU"/>
        </w:rPr>
        <w:t>АНО «ЦИСМ»</w:t>
      </w:r>
      <w:r w:rsidRPr="00B44B0D">
        <w:rPr>
          <w:rFonts w:ascii="Times New Roman" w:eastAsia="Times New Roman" w:hAnsi="Times New Roman" w:cs="Times New Roman"/>
          <w:sz w:val="28"/>
          <w:szCs w:val="28"/>
          <w:lang w:eastAsia="ru-RU"/>
        </w:rPr>
        <w:t xml:space="preserve">. </w:t>
      </w:r>
    </w:p>
    <w:p w14:paraId="2EF63A3A" w14:textId="5A41A293"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рамках взаимодействия в 2025 г</w:t>
      </w:r>
      <w:r w:rsidR="0002279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из АНО «ЦИСМ» в адрес УБК МВД России поступило 36 материалов, содержащих указанные признаки негативного контента,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из которых 35 </w:t>
      </w:r>
      <w:r w:rsidR="00B0045B">
        <w:rPr>
          <w:rFonts w:ascii="Times New Roman" w:eastAsia="Times New Roman" w:hAnsi="Times New Roman" w:cs="Times New Roman"/>
          <w:sz w:val="28"/>
          <w:szCs w:val="28"/>
          <w:lang w:eastAsia="ru-RU"/>
        </w:rPr>
        <w:t xml:space="preserve">материалов </w:t>
      </w:r>
      <w:r w:rsidRPr="00B44B0D">
        <w:rPr>
          <w:rFonts w:ascii="Times New Roman" w:eastAsia="Times New Roman" w:hAnsi="Times New Roman" w:cs="Times New Roman"/>
          <w:sz w:val="28"/>
          <w:szCs w:val="28"/>
          <w:lang w:eastAsia="ru-RU"/>
        </w:rPr>
        <w:t xml:space="preserve">не имели криминального характера, однако в их контексте установлены факты участия несовершеннолетних в группах деструктивной направленности, в связи с чем с ними и их законными представителями проведены соответствующие профилактические мероприятия, 1 </w:t>
      </w:r>
      <w:r w:rsidR="00B0045B">
        <w:rPr>
          <w:rFonts w:ascii="Times New Roman" w:eastAsia="Times New Roman" w:hAnsi="Times New Roman" w:cs="Times New Roman"/>
          <w:sz w:val="28"/>
          <w:szCs w:val="28"/>
          <w:lang w:eastAsia="ru-RU"/>
        </w:rPr>
        <w:t xml:space="preserve">материал </w:t>
      </w:r>
      <w:r w:rsidRPr="00B44B0D">
        <w:rPr>
          <w:rFonts w:ascii="Times New Roman" w:eastAsia="Times New Roman" w:hAnsi="Times New Roman" w:cs="Times New Roman"/>
          <w:sz w:val="28"/>
          <w:szCs w:val="28"/>
          <w:lang w:eastAsia="ru-RU"/>
        </w:rPr>
        <w:t xml:space="preserve">нашел объективное подтверждение. </w:t>
      </w:r>
    </w:p>
    <w:p w14:paraId="56CB0B41" w14:textId="78327143"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целях выработки мер по совершенствованию механизма противодействия склонению несовершеннолетних к самоубийствам и оказанию на них отрицательного влияния, в том числе посредством воздействия через сеть «Интернет», в МВД России действует рабочая группа из специалистов экспертного уровня подразделений центрального</w:t>
      </w:r>
      <w:r w:rsidR="00022795">
        <w:rPr>
          <w:rFonts w:ascii="Times New Roman" w:eastAsia="Times New Roman" w:hAnsi="Times New Roman" w:cs="Times New Roman"/>
          <w:sz w:val="28"/>
          <w:szCs w:val="28"/>
          <w:lang w:eastAsia="ru-RU"/>
        </w:rPr>
        <w:t xml:space="preserve"> аппарата Министерства</w:t>
      </w:r>
      <w:r w:rsidRPr="00B44B0D">
        <w:rPr>
          <w:rFonts w:ascii="Times New Roman" w:eastAsia="Times New Roman" w:hAnsi="Times New Roman" w:cs="Times New Roman"/>
          <w:sz w:val="28"/>
          <w:szCs w:val="28"/>
          <w:lang w:eastAsia="ru-RU"/>
        </w:rPr>
        <w:t xml:space="preserve">. Сотрудниками УБК МВД России осуществляются регулярные выезды в территориальные следственные подразделения Следственного комитета Российской Федерации для детального ознакомления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с возбужденными уголовными делами и изучения обстоятельств произошедшего,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том числе проведения осмотра технических средств в целях выявления признаков вовлечения детей в сообщества, пропагандирующие девиантное поведение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lastRenderedPageBreak/>
        <w:t>и демонстрирующие противоправный контент, а также проверки версий о доведении до самоубийства несовершеннолетних.</w:t>
      </w:r>
    </w:p>
    <w:p w14:paraId="7024C647" w14:textId="2A96071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связи с распространением в молодежной среде новых форм противоправных действий МВД России подготовлены и внесены в Минпросвещения России инициативы по реализации комплекса дополнительных мер по предупреждению антиобщественного и противоправного поведения подростков и предложения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методическое письмо для педагогических работников, содержащие примерные сценарии работы с </w:t>
      </w:r>
      <w:r w:rsidR="004A4AF6">
        <w:rPr>
          <w:rFonts w:ascii="Times New Roman" w:eastAsia="Times New Roman" w:hAnsi="Times New Roman" w:cs="Times New Roman"/>
          <w:sz w:val="28"/>
          <w:szCs w:val="28"/>
          <w:lang w:eastAsia="ru-RU"/>
        </w:rPr>
        <w:t>обучающимися</w:t>
      </w:r>
      <w:r w:rsidRPr="00B44B0D">
        <w:rPr>
          <w:rFonts w:ascii="Times New Roman" w:eastAsia="Times New Roman" w:hAnsi="Times New Roman" w:cs="Times New Roman"/>
          <w:sz w:val="28"/>
          <w:szCs w:val="28"/>
          <w:lang w:eastAsia="ru-RU"/>
        </w:rPr>
        <w:t xml:space="preserve"> и их законными представителями </w:t>
      </w:r>
      <w:r w:rsidR="004A4AF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по формированию у них позитивного мышления, принципов здорового образа жизни, профилактике суицидального поведения.</w:t>
      </w:r>
    </w:p>
    <w:p w14:paraId="4DD78FD2" w14:textId="09BFC09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26 ноября 2025 г</w:t>
      </w:r>
      <w:r w:rsidR="00022795">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с участием представителей заинтересованных федеральных органов исполнительной власти Национальным мониторинговым центром помощи пропавшим и пострадавшим детям проведен IV Национальный форум «Здоровье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безопасность детей», где рассмотрены вопросы духовно-нравственной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информационной безопасности несовершеннолетних, их защиты от информации, причиняющей вред здоровью и развитию, профилактики наркомании, алкоголизма, суицидального поведения в подростковой среде, а также совершенствования межведомственного взаимодействия в обозначенных сферах.</w:t>
      </w:r>
    </w:p>
    <w:p w14:paraId="78F32B33" w14:textId="4CCB209D" w:rsidR="00B0045B"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 учетом фиксируемых рисков склонения несовершеннолетних </w:t>
      </w:r>
      <w:r w:rsidR="00B0045B">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к суицидальному поведению в сети «Интернет» значительное внимание МВД России уделяется повышению уровня ин</w:t>
      </w:r>
      <w:r w:rsidR="00B0045B">
        <w:rPr>
          <w:rFonts w:ascii="Times New Roman" w:eastAsia="Times New Roman" w:hAnsi="Times New Roman" w:cs="Times New Roman"/>
          <w:sz w:val="28"/>
          <w:szCs w:val="28"/>
          <w:lang w:eastAsia="ru-RU"/>
        </w:rPr>
        <w:t>ф</w:t>
      </w:r>
      <w:r w:rsidR="00DF0536">
        <w:rPr>
          <w:rFonts w:ascii="Times New Roman" w:eastAsia="Times New Roman" w:hAnsi="Times New Roman" w:cs="Times New Roman"/>
          <w:sz w:val="28"/>
          <w:szCs w:val="28"/>
          <w:lang w:eastAsia="ru-RU"/>
        </w:rPr>
        <w:t>ормационной безопасности детей.</w:t>
      </w:r>
    </w:p>
    <w:p w14:paraId="196D3B7C" w14:textId="3EB648F1" w:rsidR="00B44B0D" w:rsidRPr="00C90B6A" w:rsidRDefault="00B0045B"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B44B0D" w:rsidRPr="00B44B0D">
        <w:rPr>
          <w:rFonts w:ascii="Times New Roman" w:eastAsia="Times New Roman" w:hAnsi="Times New Roman" w:cs="Times New Roman"/>
          <w:sz w:val="28"/>
          <w:szCs w:val="28"/>
          <w:lang w:eastAsia="ru-RU"/>
        </w:rPr>
        <w:t xml:space="preserve"> 2025 г</w:t>
      </w:r>
      <w:r w:rsidR="00022795">
        <w:rPr>
          <w:rFonts w:ascii="Times New Roman" w:eastAsia="Times New Roman" w:hAnsi="Times New Roman" w:cs="Times New Roman"/>
          <w:sz w:val="28"/>
          <w:szCs w:val="28"/>
          <w:lang w:eastAsia="ru-RU"/>
        </w:rPr>
        <w:t>. инициированы</w:t>
      </w:r>
      <w:r w:rsidR="00B44B0D" w:rsidRPr="00B44B0D">
        <w:rPr>
          <w:rFonts w:ascii="Times New Roman" w:eastAsia="Times New Roman" w:hAnsi="Times New Roman" w:cs="Times New Roman"/>
          <w:sz w:val="28"/>
          <w:szCs w:val="28"/>
          <w:lang w:eastAsia="ru-RU"/>
        </w:rPr>
        <w:t xml:space="preserve"> вопросы дополнительного регулирования существующей системы государственного</w:t>
      </w:r>
      <w:r>
        <w:rPr>
          <w:rFonts w:ascii="Times New Roman" w:eastAsia="Times New Roman" w:hAnsi="Times New Roman" w:cs="Times New Roman"/>
          <w:sz w:val="28"/>
          <w:szCs w:val="28"/>
          <w:lang w:eastAsia="ru-RU"/>
        </w:rPr>
        <w:t xml:space="preserve"> контроля</w:t>
      </w:r>
      <w:r w:rsidR="00B44B0D" w:rsidRPr="00B44B0D">
        <w:rPr>
          <w:rFonts w:ascii="Times New Roman" w:eastAsia="Times New Roman" w:hAnsi="Times New Roman" w:cs="Times New Roman"/>
          <w:sz w:val="28"/>
          <w:szCs w:val="28"/>
          <w:lang w:eastAsia="ru-RU"/>
        </w:rPr>
        <w:t xml:space="preserve"> по ограничению доступа несовершеннолетним к запрещенному для них контенту в сети «Интернет», </w:t>
      </w:r>
      <w:r>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 xml:space="preserve">на музыкальных платформах и телевидении, в том числе содержащему биографические данные преступников, сцены насилия и иные сведения, имеющие возрастную классификацию (18+), а также созданию механизмов обязательной регистрации </w:t>
      </w:r>
      <w:r w:rsidR="00B44B0D" w:rsidRPr="00C90B6A">
        <w:rPr>
          <w:rFonts w:ascii="Times New Roman" w:eastAsia="Times New Roman" w:hAnsi="Times New Roman" w:cs="Times New Roman"/>
          <w:sz w:val="28"/>
          <w:szCs w:val="28"/>
          <w:lang w:eastAsia="ru-RU"/>
        </w:rPr>
        <w:t xml:space="preserve">пользователей социальных сетей и мессенджеров через верификацию </w:t>
      </w:r>
      <w:r w:rsidRPr="00C90B6A">
        <w:rPr>
          <w:rFonts w:ascii="Times New Roman" w:eastAsia="Times New Roman" w:hAnsi="Times New Roman" w:cs="Times New Roman"/>
          <w:sz w:val="28"/>
          <w:szCs w:val="28"/>
          <w:lang w:eastAsia="ru-RU"/>
        </w:rPr>
        <w:br/>
      </w:r>
      <w:r w:rsidR="00B44B0D" w:rsidRPr="00C90B6A">
        <w:rPr>
          <w:rFonts w:ascii="Times New Roman" w:eastAsia="Times New Roman" w:hAnsi="Times New Roman" w:cs="Times New Roman"/>
          <w:sz w:val="28"/>
          <w:szCs w:val="28"/>
          <w:lang w:eastAsia="ru-RU"/>
        </w:rPr>
        <w:t xml:space="preserve">на портале государственных услуг, а в части несовершеннолетних – через учетные записи законных представителей. По результатам заседания Правительственной комиссии </w:t>
      </w:r>
      <w:r w:rsidR="00684099" w:rsidRPr="00C90B6A">
        <w:rPr>
          <w:rFonts w:ascii="Times New Roman" w:eastAsia="Times New Roman" w:hAnsi="Times New Roman" w:cs="Times New Roman"/>
          <w:sz w:val="28"/>
          <w:szCs w:val="28"/>
          <w:lang w:eastAsia="ru-RU"/>
        </w:rPr>
        <w:t xml:space="preserve">по профилактике правонарушений </w:t>
      </w:r>
      <w:r w:rsidR="00B44B0D" w:rsidRPr="00C90B6A">
        <w:rPr>
          <w:rFonts w:ascii="Times New Roman" w:eastAsia="Times New Roman" w:hAnsi="Times New Roman" w:cs="Times New Roman"/>
          <w:sz w:val="28"/>
          <w:szCs w:val="28"/>
          <w:lang w:eastAsia="ru-RU"/>
        </w:rPr>
        <w:t>(протокол от 17 декабря 2025 г. № 7пр) Минцифр</w:t>
      </w:r>
      <w:r w:rsidRPr="00C90B6A">
        <w:rPr>
          <w:rFonts w:ascii="Times New Roman" w:eastAsia="Times New Roman" w:hAnsi="Times New Roman" w:cs="Times New Roman"/>
          <w:sz w:val="28"/>
          <w:szCs w:val="28"/>
          <w:lang w:eastAsia="ru-RU"/>
        </w:rPr>
        <w:t>ы</w:t>
      </w:r>
      <w:r w:rsidR="00B44B0D" w:rsidRPr="00C90B6A">
        <w:rPr>
          <w:rFonts w:ascii="Times New Roman" w:eastAsia="Times New Roman" w:hAnsi="Times New Roman" w:cs="Times New Roman"/>
          <w:sz w:val="28"/>
          <w:szCs w:val="28"/>
          <w:lang w:eastAsia="ru-RU"/>
        </w:rPr>
        <w:t xml:space="preserve"> России поручена разработка методических рекомендаций по соблюдению законодательства Российской Федерации при публикации в </w:t>
      </w:r>
      <w:r w:rsidR="00D93259" w:rsidRPr="00C90B6A">
        <w:rPr>
          <w:rFonts w:ascii="Times New Roman" w:eastAsia="Times New Roman" w:hAnsi="Times New Roman" w:cs="Times New Roman"/>
          <w:sz w:val="28"/>
          <w:szCs w:val="28"/>
          <w:lang w:eastAsia="ru-RU"/>
        </w:rPr>
        <w:t>СМИ</w:t>
      </w:r>
      <w:r w:rsidR="00B44B0D" w:rsidRPr="00C90B6A">
        <w:rPr>
          <w:rFonts w:ascii="Times New Roman" w:eastAsia="Times New Roman" w:hAnsi="Times New Roman" w:cs="Times New Roman"/>
          <w:sz w:val="28"/>
          <w:szCs w:val="28"/>
          <w:lang w:eastAsia="ru-RU"/>
        </w:rPr>
        <w:t xml:space="preserve"> сведений </w:t>
      </w:r>
      <w:r w:rsidRPr="00C90B6A">
        <w:rPr>
          <w:rFonts w:ascii="Times New Roman" w:eastAsia="Times New Roman" w:hAnsi="Times New Roman" w:cs="Times New Roman"/>
          <w:sz w:val="28"/>
          <w:szCs w:val="28"/>
          <w:lang w:eastAsia="ru-RU"/>
        </w:rPr>
        <w:br/>
      </w:r>
      <w:r w:rsidR="00B44B0D" w:rsidRPr="00C90B6A">
        <w:rPr>
          <w:rFonts w:ascii="Times New Roman" w:eastAsia="Times New Roman" w:hAnsi="Times New Roman" w:cs="Times New Roman"/>
          <w:sz w:val="28"/>
          <w:szCs w:val="28"/>
          <w:lang w:eastAsia="ru-RU"/>
        </w:rPr>
        <w:t xml:space="preserve">о несовершеннолетних, пострадавших в результате противоправных действий (бездействия), способах совершения преступлений несовершеннолетними </w:t>
      </w:r>
      <w:r w:rsidR="00DF0536">
        <w:rPr>
          <w:rFonts w:ascii="Times New Roman" w:eastAsia="Times New Roman" w:hAnsi="Times New Roman" w:cs="Times New Roman"/>
          <w:sz w:val="28"/>
          <w:szCs w:val="28"/>
          <w:lang w:eastAsia="ru-RU"/>
        </w:rPr>
        <w:br/>
      </w:r>
      <w:r w:rsidR="00B44B0D" w:rsidRPr="00C90B6A">
        <w:rPr>
          <w:rFonts w:ascii="Times New Roman" w:eastAsia="Times New Roman" w:hAnsi="Times New Roman" w:cs="Times New Roman"/>
          <w:sz w:val="28"/>
          <w:szCs w:val="28"/>
          <w:lang w:eastAsia="ru-RU"/>
        </w:rPr>
        <w:t>и в отношении них, а также при освещении тем самоубийства</w:t>
      </w:r>
      <w:r w:rsidR="00DF0536">
        <w:rPr>
          <w:rFonts w:ascii="Times New Roman" w:eastAsia="Times New Roman" w:hAnsi="Times New Roman" w:cs="Times New Roman"/>
          <w:sz w:val="28"/>
          <w:szCs w:val="28"/>
          <w:lang w:eastAsia="ru-RU"/>
        </w:rPr>
        <w:t xml:space="preserve"> и иных опасных форм поведения.</w:t>
      </w:r>
    </w:p>
    <w:p w14:paraId="3C0D0F81" w14:textId="7F605C16" w:rsidR="00B44B0D" w:rsidRPr="00C90B6A"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 xml:space="preserve">В рамках </w:t>
      </w:r>
      <w:r w:rsidR="00DF0536">
        <w:rPr>
          <w:rFonts w:ascii="Times New Roman" w:eastAsia="Times New Roman" w:hAnsi="Times New Roman" w:cs="Times New Roman"/>
          <w:sz w:val="28"/>
          <w:szCs w:val="28"/>
          <w:lang w:eastAsia="ru-RU"/>
        </w:rPr>
        <w:t xml:space="preserve">реализации Плана основных мероприятий, проводимых в рамках </w:t>
      </w:r>
      <w:r w:rsidRPr="00C90B6A">
        <w:rPr>
          <w:rFonts w:ascii="Times New Roman" w:eastAsia="Times New Roman" w:hAnsi="Times New Roman" w:cs="Times New Roman"/>
          <w:sz w:val="28"/>
          <w:szCs w:val="28"/>
          <w:lang w:eastAsia="ru-RU"/>
        </w:rPr>
        <w:t>Десятилетия детства, на период до 2027 г</w:t>
      </w:r>
      <w:r w:rsidR="00684099" w:rsidRPr="00C90B6A">
        <w:rPr>
          <w:rFonts w:ascii="Times New Roman" w:eastAsia="Times New Roman" w:hAnsi="Times New Roman" w:cs="Times New Roman"/>
          <w:sz w:val="28"/>
          <w:szCs w:val="28"/>
          <w:lang w:eastAsia="ru-RU"/>
        </w:rPr>
        <w:t>.</w:t>
      </w:r>
      <w:r w:rsidRPr="00C90B6A">
        <w:rPr>
          <w:rFonts w:ascii="Times New Roman" w:eastAsia="Times New Roman" w:hAnsi="Times New Roman" w:cs="Times New Roman"/>
          <w:sz w:val="28"/>
          <w:szCs w:val="28"/>
          <w:lang w:eastAsia="ru-RU"/>
        </w:rPr>
        <w:t xml:space="preserve">, утвержденного распоряжением Правительства Российской Федерации от 23 января 2021 г. № 122-р, проводятся мероприятия для родителей (законных представителей) по формированию культуры </w:t>
      </w:r>
      <w:r w:rsidRPr="00C90B6A">
        <w:rPr>
          <w:rFonts w:ascii="Times New Roman" w:eastAsia="Times New Roman" w:hAnsi="Times New Roman" w:cs="Times New Roman"/>
          <w:sz w:val="28"/>
          <w:szCs w:val="28"/>
          <w:lang w:eastAsia="ru-RU"/>
        </w:rPr>
        <w:lastRenderedPageBreak/>
        <w:t xml:space="preserve">профилактики суицидального поведения несовершеннолетних, а также </w:t>
      </w:r>
      <w:r w:rsidR="00DF0536">
        <w:rPr>
          <w:rFonts w:ascii="Times New Roman" w:eastAsia="Times New Roman" w:hAnsi="Times New Roman" w:cs="Times New Roman"/>
          <w:sz w:val="28"/>
          <w:szCs w:val="28"/>
          <w:lang w:eastAsia="ru-RU"/>
        </w:rPr>
        <w:br/>
      </w:r>
      <w:r w:rsidRPr="00C90B6A">
        <w:rPr>
          <w:rFonts w:ascii="Times New Roman" w:eastAsia="Times New Roman" w:hAnsi="Times New Roman" w:cs="Times New Roman"/>
          <w:sz w:val="28"/>
          <w:szCs w:val="28"/>
          <w:lang w:eastAsia="ru-RU"/>
        </w:rPr>
        <w:t>с обучающимися – позитивного мышления, принципов здорового образа жизни.</w:t>
      </w:r>
    </w:p>
    <w:p w14:paraId="38F1BD33" w14:textId="2EB9A743" w:rsidR="00B44B0D" w:rsidRPr="00C90B6A"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 xml:space="preserve">Для выстраивания конструктивного взаимодействия за каждой образовательной организацией закреплены сотрудники полиции, которые принимают участие в профилактических мероприятиях с обучающимися и их родителями </w:t>
      </w:r>
      <w:r w:rsidR="00684099" w:rsidRPr="00C90B6A">
        <w:rPr>
          <w:rFonts w:ascii="Times New Roman" w:eastAsia="Times New Roman" w:hAnsi="Times New Roman" w:cs="Times New Roman"/>
          <w:sz w:val="28"/>
          <w:szCs w:val="28"/>
          <w:lang w:eastAsia="ru-RU"/>
        </w:rPr>
        <w:br/>
      </w:r>
      <w:r w:rsidRPr="00C90B6A">
        <w:rPr>
          <w:rFonts w:ascii="Times New Roman" w:eastAsia="Times New Roman" w:hAnsi="Times New Roman" w:cs="Times New Roman"/>
          <w:sz w:val="28"/>
          <w:szCs w:val="28"/>
          <w:lang w:eastAsia="ru-RU"/>
        </w:rPr>
        <w:t xml:space="preserve">по вопросам защиты детей от запрещенной информации, в совместные планы работы </w:t>
      </w:r>
      <w:r w:rsidR="00684099" w:rsidRPr="00C90B6A">
        <w:rPr>
          <w:rFonts w:ascii="Times New Roman" w:eastAsia="Times New Roman" w:hAnsi="Times New Roman" w:cs="Times New Roman"/>
          <w:sz w:val="28"/>
          <w:szCs w:val="28"/>
          <w:lang w:eastAsia="ru-RU"/>
        </w:rPr>
        <w:t>общеобразовательной организации</w:t>
      </w:r>
      <w:r w:rsidRPr="00C90B6A">
        <w:rPr>
          <w:rFonts w:ascii="Times New Roman" w:eastAsia="Times New Roman" w:hAnsi="Times New Roman" w:cs="Times New Roman"/>
          <w:sz w:val="28"/>
          <w:szCs w:val="28"/>
          <w:lang w:eastAsia="ru-RU"/>
        </w:rPr>
        <w:t xml:space="preserve"> и органов внутренних дел включены меры </w:t>
      </w:r>
      <w:r w:rsidR="00DF0536">
        <w:rPr>
          <w:rFonts w:ascii="Times New Roman" w:eastAsia="Times New Roman" w:hAnsi="Times New Roman" w:cs="Times New Roman"/>
          <w:sz w:val="28"/>
          <w:szCs w:val="28"/>
          <w:lang w:eastAsia="ru-RU"/>
        </w:rPr>
        <w:br/>
      </w:r>
      <w:r w:rsidRPr="00C90B6A">
        <w:rPr>
          <w:rFonts w:ascii="Times New Roman" w:eastAsia="Times New Roman" w:hAnsi="Times New Roman" w:cs="Times New Roman"/>
          <w:sz w:val="28"/>
          <w:szCs w:val="28"/>
          <w:lang w:eastAsia="ru-RU"/>
        </w:rPr>
        <w:t>по формированию у подростков принципов здорового образа жизни, позитивного мышления.</w:t>
      </w:r>
    </w:p>
    <w:p w14:paraId="2CF42605" w14:textId="2E592BEA" w:rsidR="00B44B0D" w:rsidRPr="00C90B6A"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 xml:space="preserve">Всего </w:t>
      </w:r>
      <w:r w:rsidR="00684099" w:rsidRPr="00C90B6A">
        <w:rPr>
          <w:rFonts w:ascii="Times New Roman" w:eastAsia="Times New Roman" w:hAnsi="Times New Roman" w:cs="Times New Roman"/>
          <w:sz w:val="28"/>
          <w:szCs w:val="28"/>
          <w:lang w:eastAsia="ru-RU"/>
        </w:rPr>
        <w:t xml:space="preserve">в 2025 г. </w:t>
      </w:r>
      <w:r w:rsidRPr="00C90B6A">
        <w:rPr>
          <w:rFonts w:ascii="Times New Roman" w:eastAsia="Times New Roman" w:hAnsi="Times New Roman" w:cs="Times New Roman"/>
          <w:sz w:val="28"/>
          <w:szCs w:val="28"/>
          <w:lang w:eastAsia="ru-RU"/>
        </w:rPr>
        <w:t>осуществлено 437,1 тыс. бесед и лекций</w:t>
      </w:r>
      <w:r w:rsidR="00684099" w:rsidRPr="00C90B6A">
        <w:rPr>
          <w:rFonts w:ascii="Times New Roman" w:eastAsia="Times New Roman" w:hAnsi="Times New Roman" w:cs="Times New Roman"/>
          <w:sz w:val="28"/>
          <w:szCs w:val="28"/>
          <w:lang w:eastAsia="ru-RU"/>
        </w:rPr>
        <w:t xml:space="preserve"> </w:t>
      </w:r>
      <w:r w:rsidR="00684099" w:rsidRPr="00C90B6A">
        <w:rPr>
          <w:rFonts w:ascii="Times New Roman" w:eastAsia="Times New Roman" w:hAnsi="Times New Roman" w:cs="Times New Roman"/>
          <w:sz w:val="28"/>
          <w:szCs w:val="28"/>
          <w:lang w:eastAsia="ru-RU"/>
        </w:rPr>
        <w:br/>
        <w:t>с несовершеннолетними</w:t>
      </w:r>
      <w:r w:rsidRPr="00C90B6A">
        <w:rPr>
          <w:rFonts w:ascii="Times New Roman" w:eastAsia="Times New Roman" w:hAnsi="Times New Roman" w:cs="Times New Roman"/>
          <w:sz w:val="28"/>
          <w:szCs w:val="28"/>
          <w:lang w:eastAsia="ru-RU"/>
        </w:rPr>
        <w:t xml:space="preserve">, в том числе 87,1 тыс. – в период летнего каникулярного сезона, а также 44,2 тыс. – в родительских аудиториях. В </w:t>
      </w:r>
      <w:r w:rsidR="00D93259" w:rsidRPr="00C90B6A">
        <w:rPr>
          <w:rFonts w:ascii="Times New Roman" w:eastAsia="Times New Roman" w:hAnsi="Times New Roman" w:cs="Times New Roman"/>
          <w:sz w:val="28"/>
          <w:szCs w:val="28"/>
          <w:lang w:eastAsia="ru-RU"/>
        </w:rPr>
        <w:t>СМИ</w:t>
      </w:r>
      <w:r w:rsidRPr="00C90B6A">
        <w:rPr>
          <w:rFonts w:ascii="Times New Roman" w:eastAsia="Times New Roman" w:hAnsi="Times New Roman" w:cs="Times New Roman"/>
          <w:sz w:val="28"/>
          <w:szCs w:val="28"/>
          <w:lang w:eastAsia="ru-RU"/>
        </w:rPr>
        <w:t xml:space="preserve"> размещено более </w:t>
      </w:r>
      <w:r w:rsidR="00684099" w:rsidRPr="00C90B6A">
        <w:rPr>
          <w:rFonts w:ascii="Times New Roman" w:eastAsia="Times New Roman" w:hAnsi="Times New Roman" w:cs="Times New Roman"/>
          <w:sz w:val="28"/>
          <w:szCs w:val="28"/>
          <w:lang w:eastAsia="ru-RU"/>
        </w:rPr>
        <w:br/>
      </w:r>
      <w:r w:rsidRPr="00C90B6A">
        <w:rPr>
          <w:rFonts w:ascii="Times New Roman" w:eastAsia="Times New Roman" w:hAnsi="Times New Roman" w:cs="Times New Roman"/>
          <w:sz w:val="28"/>
          <w:szCs w:val="28"/>
          <w:lang w:eastAsia="ru-RU"/>
        </w:rPr>
        <w:t>28,2 тыс. публикаци</w:t>
      </w:r>
      <w:r w:rsidR="00684099" w:rsidRPr="00C90B6A">
        <w:rPr>
          <w:rFonts w:ascii="Times New Roman" w:eastAsia="Times New Roman" w:hAnsi="Times New Roman" w:cs="Times New Roman"/>
          <w:sz w:val="28"/>
          <w:szCs w:val="28"/>
          <w:lang w:eastAsia="ru-RU"/>
        </w:rPr>
        <w:t>й предупредительного характера.</w:t>
      </w:r>
    </w:p>
    <w:p w14:paraId="14CFCCCA" w14:textId="46EAC52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C90B6A">
        <w:rPr>
          <w:rFonts w:ascii="Times New Roman" w:eastAsia="Times New Roman" w:hAnsi="Times New Roman" w:cs="Times New Roman"/>
          <w:sz w:val="28"/>
          <w:szCs w:val="28"/>
          <w:lang w:eastAsia="ru-RU"/>
        </w:rPr>
        <w:t>На территориях Новосибирской и Архангельской областей в целях</w:t>
      </w:r>
      <w:r w:rsidRPr="00B44B0D">
        <w:rPr>
          <w:rFonts w:ascii="Times New Roman" w:eastAsia="Times New Roman" w:hAnsi="Times New Roman" w:cs="Times New Roman"/>
          <w:sz w:val="28"/>
          <w:szCs w:val="28"/>
          <w:lang w:eastAsia="ru-RU"/>
        </w:rPr>
        <w:t xml:space="preserve"> просвещения законных представителей о психологических особенностях развития несовершеннолетних, алгоритме действий в случаях изменения поведения детей, признаках, указывающих на их вовлеченность в деструктивные сообщества, Министерств</w:t>
      </w:r>
      <w:r w:rsidR="00684099">
        <w:rPr>
          <w:rFonts w:ascii="Times New Roman" w:eastAsia="Times New Roman" w:hAnsi="Times New Roman" w:cs="Times New Roman"/>
          <w:sz w:val="28"/>
          <w:szCs w:val="28"/>
          <w:lang w:eastAsia="ru-RU"/>
        </w:rPr>
        <w:t>ами</w:t>
      </w:r>
      <w:r w:rsidRPr="00B44B0D">
        <w:rPr>
          <w:rFonts w:ascii="Times New Roman" w:eastAsia="Times New Roman" w:hAnsi="Times New Roman" w:cs="Times New Roman"/>
          <w:sz w:val="28"/>
          <w:szCs w:val="28"/>
          <w:lang w:eastAsia="ru-RU"/>
        </w:rPr>
        <w:t xml:space="preserve"> образования ежегодно</w:t>
      </w:r>
      <w:r w:rsidR="00022795">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п</w:t>
      </w:r>
      <w:r w:rsidR="00022795">
        <w:rPr>
          <w:rFonts w:ascii="Times New Roman" w:eastAsia="Times New Roman" w:hAnsi="Times New Roman" w:cs="Times New Roman"/>
          <w:sz w:val="28"/>
          <w:szCs w:val="28"/>
          <w:lang w:eastAsia="ru-RU"/>
        </w:rPr>
        <w:t>р</w:t>
      </w:r>
      <w:r w:rsidRPr="00B44B0D">
        <w:rPr>
          <w:rFonts w:ascii="Times New Roman" w:eastAsia="Times New Roman" w:hAnsi="Times New Roman" w:cs="Times New Roman"/>
          <w:sz w:val="28"/>
          <w:szCs w:val="28"/>
          <w:lang w:eastAsia="ru-RU"/>
        </w:rPr>
        <w:t xml:space="preserve">оводится региональное родительское собрание «Безопасное детство» в режиме видео-конференц-связи с подключением представителей </w:t>
      </w:r>
      <w:r w:rsidR="00684099">
        <w:rPr>
          <w:rFonts w:ascii="Times New Roman" w:eastAsia="Times New Roman" w:hAnsi="Times New Roman" w:cs="Times New Roman"/>
          <w:sz w:val="28"/>
          <w:szCs w:val="28"/>
          <w:lang w:eastAsia="ru-RU"/>
        </w:rPr>
        <w:t xml:space="preserve">системы </w:t>
      </w:r>
      <w:r w:rsidRPr="00B44B0D">
        <w:rPr>
          <w:rFonts w:ascii="Times New Roman" w:eastAsia="Times New Roman" w:hAnsi="Times New Roman" w:cs="Times New Roman"/>
          <w:sz w:val="28"/>
          <w:szCs w:val="28"/>
          <w:lang w:eastAsia="ru-RU"/>
        </w:rPr>
        <w:t>здравоохранения, психологов, сотрудников полиции.</w:t>
      </w:r>
    </w:p>
    <w:p w14:paraId="02F01FCD" w14:textId="5B22731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зоне повышенного внимания находятся вопросы обеспечения б</w:t>
      </w:r>
      <w:r w:rsidR="00684099">
        <w:rPr>
          <w:rFonts w:ascii="Times New Roman" w:eastAsia="Times New Roman" w:hAnsi="Times New Roman" w:cs="Times New Roman"/>
          <w:sz w:val="28"/>
          <w:szCs w:val="28"/>
          <w:lang w:eastAsia="ru-RU"/>
        </w:rPr>
        <w:t>езопасности дорожного движения.</w:t>
      </w:r>
    </w:p>
    <w:p w14:paraId="5100BAB6" w14:textId="26CED56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w:t>
      </w:r>
      <w:r w:rsidR="00684099">
        <w:rPr>
          <w:rFonts w:ascii="Times New Roman" w:eastAsia="Times New Roman" w:hAnsi="Times New Roman" w:cs="Times New Roman"/>
          <w:sz w:val="28"/>
          <w:szCs w:val="28"/>
          <w:lang w:eastAsia="ru-RU"/>
        </w:rPr>
        <w:t>2025</w:t>
      </w:r>
      <w:r w:rsidRPr="00B44B0D">
        <w:rPr>
          <w:rFonts w:ascii="Times New Roman" w:eastAsia="Times New Roman" w:hAnsi="Times New Roman" w:cs="Times New Roman"/>
          <w:sz w:val="28"/>
          <w:szCs w:val="28"/>
          <w:lang w:eastAsia="ru-RU"/>
        </w:rPr>
        <w:t xml:space="preserve"> г</w:t>
      </w:r>
      <w:r w:rsidR="00684099">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деятельность по профилактике детского дор</w:t>
      </w:r>
      <w:r w:rsidR="005D1298">
        <w:rPr>
          <w:rFonts w:ascii="Times New Roman" w:eastAsia="Times New Roman" w:hAnsi="Times New Roman" w:cs="Times New Roman"/>
          <w:sz w:val="28"/>
          <w:szCs w:val="28"/>
          <w:lang w:eastAsia="ru-RU"/>
        </w:rPr>
        <w:t xml:space="preserve">ожно-транспортного травматизма </w:t>
      </w:r>
      <w:r w:rsidRPr="00B44B0D">
        <w:rPr>
          <w:rFonts w:ascii="Times New Roman" w:eastAsia="Times New Roman" w:hAnsi="Times New Roman" w:cs="Times New Roman"/>
          <w:sz w:val="28"/>
          <w:szCs w:val="28"/>
          <w:lang w:eastAsia="ru-RU"/>
        </w:rPr>
        <w:t>осуществлялась МВД России во взаимодействии с Минпросвещения России с учетом Плана мероприятий по вопросам развития в субъектах Российской Феде</w:t>
      </w:r>
      <w:r w:rsidR="005D1298">
        <w:rPr>
          <w:rFonts w:ascii="Times New Roman" w:eastAsia="Times New Roman" w:hAnsi="Times New Roman" w:cs="Times New Roman"/>
          <w:sz w:val="28"/>
          <w:szCs w:val="28"/>
          <w:lang w:eastAsia="ru-RU"/>
        </w:rPr>
        <w:t xml:space="preserve">рации системы </w:t>
      </w:r>
      <w:r w:rsidR="005D1298" w:rsidRPr="00917F68">
        <w:rPr>
          <w:rFonts w:ascii="Times New Roman" w:eastAsia="Times New Roman" w:hAnsi="Times New Roman" w:cs="Times New Roman"/>
          <w:color w:val="000000" w:themeColor="text1"/>
          <w:sz w:val="28"/>
          <w:szCs w:val="28"/>
          <w:lang w:eastAsia="ru-RU"/>
        </w:rPr>
        <w:t xml:space="preserve">профилактики </w:t>
      </w:r>
      <w:r w:rsidR="00917F68" w:rsidRPr="00917F68">
        <w:rPr>
          <w:rFonts w:ascii="Times New Roman" w:eastAsia="Times New Roman" w:hAnsi="Times New Roman" w:cs="Times New Roman"/>
          <w:color w:val="000000" w:themeColor="text1"/>
          <w:sz w:val="28"/>
          <w:szCs w:val="28"/>
          <w:lang w:eastAsia="ru-RU"/>
        </w:rPr>
        <w:t>детского дорожно-транспортного травматизма</w:t>
      </w:r>
      <w:r w:rsidRPr="00917F68">
        <w:rPr>
          <w:rFonts w:ascii="Times New Roman" w:eastAsia="Times New Roman" w:hAnsi="Times New Roman" w:cs="Times New Roman"/>
          <w:color w:val="000000" w:themeColor="text1"/>
          <w:sz w:val="28"/>
          <w:szCs w:val="28"/>
          <w:lang w:eastAsia="ru-RU"/>
        </w:rPr>
        <w:t>, плана-графика («дорожной карты») мероприятий, реализуемых в образовательных организациях, направленных на снижен</w:t>
      </w:r>
      <w:r w:rsidR="005D1298" w:rsidRPr="00917F68">
        <w:rPr>
          <w:rFonts w:ascii="Times New Roman" w:eastAsia="Times New Roman" w:hAnsi="Times New Roman" w:cs="Times New Roman"/>
          <w:color w:val="000000" w:themeColor="text1"/>
          <w:sz w:val="28"/>
          <w:szCs w:val="28"/>
          <w:lang w:eastAsia="ru-RU"/>
        </w:rPr>
        <w:t xml:space="preserve">ие </w:t>
      </w:r>
      <w:r w:rsidR="00917F68" w:rsidRPr="00917F68">
        <w:rPr>
          <w:rFonts w:ascii="Times New Roman" w:eastAsia="Times New Roman" w:hAnsi="Times New Roman" w:cs="Times New Roman"/>
          <w:color w:val="000000" w:themeColor="text1"/>
          <w:sz w:val="28"/>
          <w:szCs w:val="28"/>
          <w:lang w:eastAsia="ru-RU"/>
        </w:rPr>
        <w:t>детского дорожно-транспортного травматизма</w:t>
      </w:r>
      <w:r w:rsidR="005D1298" w:rsidRPr="00917F68">
        <w:rPr>
          <w:rFonts w:ascii="Times New Roman" w:eastAsia="Times New Roman" w:hAnsi="Times New Roman" w:cs="Times New Roman"/>
          <w:color w:val="000000" w:themeColor="text1"/>
          <w:sz w:val="28"/>
          <w:szCs w:val="28"/>
          <w:lang w:eastAsia="ru-RU"/>
        </w:rPr>
        <w:t>, на период до 2025 г</w:t>
      </w:r>
      <w:r w:rsidRPr="00917F68">
        <w:rPr>
          <w:rFonts w:ascii="Times New Roman" w:eastAsia="Times New Roman" w:hAnsi="Times New Roman" w:cs="Times New Roman"/>
          <w:color w:val="000000" w:themeColor="text1"/>
          <w:sz w:val="28"/>
          <w:szCs w:val="28"/>
          <w:lang w:eastAsia="ru-RU"/>
        </w:rPr>
        <w:t xml:space="preserve">. Мероприятия по профилактике травматизма </w:t>
      </w:r>
      <w:r w:rsidR="00917F68">
        <w:rPr>
          <w:rFonts w:ascii="Times New Roman" w:eastAsia="Times New Roman" w:hAnsi="Times New Roman" w:cs="Times New Roman"/>
          <w:color w:val="000000" w:themeColor="text1"/>
          <w:sz w:val="28"/>
          <w:szCs w:val="28"/>
          <w:lang w:eastAsia="ru-RU"/>
        </w:rPr>
        <w:br/>
      </w:r>
      <w:r w:rsidRPr="00917F68">
        <w:rPr>
          <w:rFonts w:ascii="Times New Roman" w:eastAsia="Times New Roman" w:hAnsi="Times New Roman" w:cs="Times New Roman"/>
          <w:color w:val="000000" w:themeColor="text1"/>
          <w:sz w:val="28"/>
          <w:szCs w:val="28"/>
          <w:lang w:eastAsia="ru-RU"/>
        </w:rPr>
        <w:t>и случаев гибели несовершеннолетних, в том чи</w:t>
      </w:r>
      <w:r w:rsidRPr="00B44B0D">
        <w:rPr>
          <w:rFonts w:ascii="Times New Roman" w:eastAsia="Times New Roman" w:hAnsi="Times New Roman" w:cs="Times New Roman"/>
          <w:sz w:val="28"/>
          <w:szCs w:val="28"/>
          <w:lang w:eastAsia="ru-RU"/>
        </w:rPr>
        <w:t xml:space="preserve">сле с учетом сезонной специфики, также предусмотрены планом мероприятий по реализации Стратегии комплексной безопасности детей в Российской Федерации до 2030 г. </w:t>
      </w:r>
    </w:p>
    <w:p w14:paraId="58035881" w14:textId="5A6C13C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рамках </w:t>
      </w:r>
      <w:r w:rsidR="00917F68">
        <w:rPr>
          <w:rFonts w:ascii="Times New Roman" w:eastAsia="Times New Roman" w:hAnsi="Times New Roman" w:cs="Times New Roman"/>
          <w:sz w:val="28"/>
          <w:szCs w:val="28"/>
          <w:lang w:eastAsia="ru-RU"/>
        </w:rPr>
        <w:t xml:space="preserve">реализации </w:t>
      </w:r>
      <w:r w:rsidRPr="00B44B0D">
        <w:rPr>
          <w:rFonts w:ascii="Times New Roman" w:eastAsia="Times New Roman" w:hAnsi="Times New Roman" w:cs="Times New Roman"/>
          <w:sz w:val="28"/>
          <w:szCs w:val="28"/>
          <w:lang w:eastAsia="ru-RU"/>
        </w:rPr>
        <w:t xml:space="preserve">федерального проекта «Безопасность дорожного движения» национального проекта «Инфраструктура для жизни» </w:t>
      </w:r>
      <w:r w:rsidR="00917F68">
        <w:rPr>
          <w:rFonts w:ascii="Times New Roman" w:eastAsia="Times New Roman" w:hAnsi="Times New Roman" w:cs="Times New Roman"/>
          <w:sz w:val="28"/>
          <w:szCs w:val="28"/>
          <w:lang w:eastAsia="ru-RU"/>
        </w:rPr>
        <w:t xml:space="preserve">в 40 субъектах Российской Федерации </w:t>
      </w:r>
      <w:r w:rsidRPr="00B44B0D">
        <w:rPr>
          <w:rFonts w:ascii="Times New Roman" w:eastAsia="Times New Roman" w:hAnsi="Times New Roman" w:cs="Times New Roman"/>
          <w:sz w:val="28"/>
          <w:szCs w:val="28"/>
          <w:lang w:eastAsia="ru-RU"/>
        </w:rPr>
        <w:t>проведены информационно-пропагандистские мероприятия социальной камп</w:t>
      </w:r>
      <w:r w:rsidR="00917F68">
        <w:rPr>
          <w:rFonts w:ascii="Times New Roman" w:eastAsia="Times New Roman" w:hAnsi="Times New Roman" w:cs="Times New Roman"/>
          <w:sz w:val="28"/>
          <w:szCs w:val="28"/>
          <w:lang w:eastAsia="ru-RU"/>
        </w:rPr>
        <w:t xml:space="preserve">ании «ПРОдвижение БЕЗопасности», охватившие </w:t>
      </w:r>
      <w:r w:rsidRPr="00B44B0D">
        <w:rPr>
          <w:rFonts w:ascii="Times New Roman" w:eastAsia="Times New Roman" w:hAnsi="Times New Roman" w:cs="Times New Roman"/>
          <w:sz w:val="28"/>
          <w:szCs w:val="28"/>
          <w:lang w:eastAsia="ru-RU"/>
        </w:rPr>
        <w:t>352 тыс. участников.</w:t>
      </w:r>
    </w:p>
    <w:p w14:paraId="773BF973" w14:textId="2352852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Осуществл</w:t>
      </w:r>
      <w:r w:rsidR="00917F68">
        <w:rPr>
          <w:rFonts w:ascii="Times New Roman" w:eastAsia="Times New Roman" w:hAnsi="Times New Roman" w:cs="Times New Roman"/>
          <w:sz w:val="28"/>
          <w:szCs w:val="28"/>
          <w:lang w:eastAsia="ru-RU"/>
        </w:rPr>
        <w:t>ялась</w:t>
      </w:r>
      <w:r w:rsidRPr="00B44B0D">
        <w:rPr>
          <w:rFonts w:ascii="Times New Roman" w:eastAsia="Times New Roman" w:hAnsi="Times New Roman" w:cs="Times New Roman"/>
          <w:sz w:val="28"/>
          <w:szCs w:val="28"/>
          <w:lang w:eastAsia="ru-RU"/>
        </w:rPr>
        <w:t xml:space="preserve"> трансляция специальных программ для детей и взрослых </w:t>
      </w:r>
      <w:r w:rsidR="00917F68">
        <w:rPr>
          <w:rFonts w:ascii="Times New Roman" w:eastAsia="Times New Roman" w:hAnsi="Times New Roman" w:cs="Times New Roman"/>
          <w:sz w:val="28"/>
          <w:szCs w:val="28"/>
          <w:lang w:eastAsia="ru-RU"/>
        </w:rPr>
        <w:br/>
        <w:t xml:space="preserve">на федеральных каналах: </w:t>
      </w:r>
      <w:r w:rsidRPr="00B44B0D">
        <w:rPr>
          <w:rFonts w:ascii="Times New Roman" w:eastAsia="Times New Roman" w:hAnsi="Times New Roman" w:cs="Times New Roman"/>
          <w:sz w:val="28"/>
          <w:szCs w:val="28"/>
          <w:lang w:eastAsia="ru-RU"/>
        </w:rPr>
        <w:t xml:space="preserve">на телеканале «Карусель» – семейная образовательно-игровая программа «Детский патруль. Семья», </w:t>
      </w:r>
      <w:r w:rsidR="00917F68">
        <w:rPr>
          <w:rFonts w:ascii="Times New Roman" w:eastAsia="Times New Roman" w:hAnsi="Times New Roman" w:cs="Times New Roman"/>
          <w:sz w:val="28"/>
          <w:szCs w:val="28"/>
          <w:lang w:eastAsia="ru-RU"/>
        </w:rPr>
        <w:t xml:space="preserve">на </w:t>
      </w:r>
      <w:r w:rsidRPr="00B44B0D">
        <w:rPr>
          <w:rFonts w:ascii="Times New Roman" w:eastAsia="Times New Roman" w:hAnsi="Times New Roman" w:cs="Times New Roman"/>
          <w:sz w:val="28"/>
          <w:szCs w:val="28"/>
          <w:lang w:eastAsia="ru-RU"/>
        </w:rPr>
        <w:t xml:space="preserve">телеканале «ТВ Центр» – цикл </w:t>
      </w:r>
      <w:r w:rsidR="00DF0536">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lastRenderedPageBreak/>
        <w:t xml:space="preserve">из 10 телепрограмм «Фактор BEZ опасности», </w:t>
      </w:r>
      <w:r w:rsidR="00917F68">
        <w:rPr>
          <w:rFonts w:ascii="Times New Roman" w:eastAsia="Times New Roman" w:hAnsi="Times New Roman" w:cs="Times New Roman"/>
          <w:sz w:val="28"/>
          <w:szCs w:val="28"/>
          <w:lang w:eastAsia="ru-RU"/>
        </w:rPr>
        <w:t xml:space="preserve">на </w:t>
      </w:r>
      <w:r w:rsidRPr="00B44B0D">
        <w:rPr>
          <w:rFonts w:ascii="Times New Roman" w:eastAsia="Times New Roman" w:hAnsi="Times New Roman" w:cs="Times New Roman"/>
          <w:sz w:val="28"/>
          <w:szCs w:val="28"/>
          <w:lang w:eastAsia="ru-RU"/>
        </w:rPr>
        <w:t>«Детском радио» – 30-серийный цикл «По всем прави</w:t>
      </w:r>
      <w:r w:rsidR="00917F68">
        <w:rPr>
          <w:rFonts w:ascii="Times New Roman" w:eastAsia="Times New Roman" w:hAnsi="Times New Roman" w:cs="Times New Roman"/>
          <w:sz w:val="28"/>
          <w:szCs w:val="28"/>
          <w:lang w:eastAsia="ru-RU"/>
        </w:rPr>
        <w:t>лам! Истории Ивана Светофорова»</w:t>
      </w:r>
      <w:r w:rsidRPr="00B44B0D">
        <w:rPr>
          <w:rFonts w:ascii="Times New Roman" w:eastAsia="Times New Roman" w:hAnsi="Times New Roman" w:cs="Times New Roman"/>
          <w:sz w:val="28"/>
          <w:szCs w:val="28"/>
          <w:lang w:eastAsia="ru-RU"/>
        </w:rPr>
        <w:t>.</w:t>
      </w:r>
    </w:p>
    <w:p w14:paraId="52DD9687" w14:textId="638E5FB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Проведено Всероссийское онлайн-мероприятие «Академия дорожной безопасности для родителей» по теме</w:t>
      </w:r>
      <w:r w:rsidR="005C1480">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«Профилактика дор</w:t>
      </w:r>
      <w:r w:rsidR="005D1298">
        <w:rPr>
          <w:rFonts w:ascii="Times New Roman" w:eastAsia="Times New Roman" w:hAnsi="Times New Roman" w:cs="Times New Roman"/>
          <w:sz w:val="28"/>
          <w:szCs w:val="28"/>
          <w:lang w:eastAsia="ru-RU"/>
        </w:rPr>
        <w:t xml:space="preserve">ожно-транспортных происшествий </w:t>
      </w:r>
      <w:r w:rsidRPr="00B44B0D">
        <w:rPr>
          <w:rFonts w:ascii="Times New Roman" w:eastAsia="Times New Roman" w:hAnsi="Times New Roman" w:cs="Times New Roman"/>
          <w:sz w:val="28"/>
          <w:szCs w:val="28"/>
          <w:lang w:eastAsia="ru-RU"/>
        </w:rPr>
        <w:t xml:space="preserve">с несовершеннолетними водителями мототранспорта» </w:t>
      </w:r>
      <w:r w:rsidR="005C1480">
        <w:rPr>
          <w:rFonts w:ascii="Times New Roman" w:eastAsia="Times New Roman" w:hAnsi="Times New Roman" w:cs="Times New Roman"/>
          <w:sz w:val="28"/>
          <w:szCs w:val="28"/>
          <w:lang w:eastAsia="ru-RU"/>
        </w:rPr>
        <w:t xml:space="preserve">с </w:t>
      </w:r>
      <w:r w:rsidRPr="00B44B0D">
        <w:rPr>
          <w:rFonts w:ascii="Times New Roman" w:eastAsia="Times New Roman" w:hAnsi="Times New Roman" w:cs="Times New Roman"/>
          <w:sz w:val="28"/>
          <w:szCs w:val="28"/>
          <w:lang w:eastAsia="ru-RU"/>
        </w:rPr>
        <w:t>трансляци</w:t>
      </w:r>
      <w:r w:rsidR="005C1480">
        <w:rPr>
          <w:rFonts w:ascii="Times New Roman" w:eastAsia="Times New Roman" w:hAnsi="Times New Roman" w:cs="Times New Roman"/>
          <w:sz w:val="28"/>
          <w:szCs w:val="28"/>
          <w:lang w:eastAsia="ru-RU"/>
        </w:rPr>
        <w:t>ей</w:t>
      </w:r>
      <w:r w:rsidRPr="00B44B0D">
        <w:rPr>
          <w:rFonts w:ascii="Times New Roman" w:eastAsia="Times New Roman" w:hAnsi="Times New Roman" w:cs="Times New Roman"/>
          <w:sz w:val="28"/>
          <w:szCs w:val="28"/>
          <w:lang w:eastAsia="ru-RU"/>
        </w:rPr>
        <w:t xml:space="preserve"> на канале «Госавтоинспекция МВД России» видеохостинга «RuTubе», </w:t>
      </w:r>
      <w:r w:rsidR="005C1480">
        <w:rPr>
          <w:rFonts w:ascii="Times New Roman" w:eastAsia="Times New Roman" w:hAnsi="Times New Roman" w:cs="Times New Roman"/>
          <w:sz w:val="28"/>
          <w:szCs w:val="28"/>
          <w:lang w:eastAsia="ru-RU"/>
        </w:rPr>
        <w:t xml:space="preserve">участниками которого стали </w:t>
      </w:r>
      <w:r w:rsidRPr="00B44B0D">
        <w:rPr>
          <w:rFonts w:ascii="Times New Roman" w:eastAsia="Times New Roman" w:hAnsi="Times New Roman" w:cs="Times New Roman"/>
          <w:sz w:val="28"/>
          <w:szCs w:val="28"/>
          <w:lang w:eastAsia="ru-RU"/>
        </w:rPr>
        <w:t>10 тыс. участников.</w:t>
      </w:r>
    </w:p>
    <w:p w14:paraId="74C08D48" w14:textId="69D7C4D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На Всероссийском онлайн-вебинаре на платформе «Сферум» для Всероссийского родительского ком</w:t>
      </w:r>
      <w:r w:rsidR="005D1298">
        <w:rPr>
          <w:rFonts w:ascii="Times New Roman" w:eastAsia="Times New Roman" w:hAnsi="Times New Roman" w:cs="Times New Roman"/>
          <w:sz w:val="28"/>
          <w:szCs w:val="28"/>
          <w:lang w:eastAsia="ru-RU"/>
        </w:rPr>
        <w:t xml:space="preserve">итета при Минпросвещения России </w:t>
      </w:r>
      <w:r w:rsidR="005D1298">
        <w:rPr>
          <w:rFonts w:ascii="Times New Roman" w:eastAsia="Times New Roman" w:hAnsi="Times New Roman" w:cs="Times New Roman"/>
          <w:sz w:val="28"/>
          <w:szCs w:val="28"/>
          <w:lang w:eastAsia="ru-RU"/>
        </w:rPr>
        <w:br/>
      </w:r>
      <w:r w:rsidR="005C1480">
        <w:rPr>
          <w:rFonts w:ascii="Times New Roman" w:eastAsia="Times New Roman" w:hAnsi="Times New Roman" w:cs="Times New Roman"/>
          <w:sz w:val="28"/>
          <w:szCs w:val="28"/>
          <w:lang w:eastAsia="ru-RU"/>
        </w:rPr>
        <w:t>до 100 региональных представителей</w:t>
      </w:r>
      <w:r w:rsidRPr="00B44B0D">
        <w:rPr>
          <w:rFonts w:ascii="Times New Roman" w:eastAsia="Times New Roman" w:hAnsi="Times New Roman" w:cs="Times New Roman"/>
          <w:sz w:val="28"/>
          <w:szCs w:val="28"/>
          <w:lang w:eastAsia="ru-RU"/>
        </w:rPr>
        <w:t xml:space="preserve"> доведена информация об основных причинах </w:t>
      </w:r>
      <w:r w:rsidR="005C1480">
        <w:rPr>
          <w:rFonts w:ascii="Times New Roman" w:eastAsia="Times New Roman" w:hAnsi="Times New Roman" w:cs="Times New Roman"/>
          <w:sz w:val="28"/>
          <w:szCs w:val="28"/>
          <w:lang w:eastAsia="ru-RU"/>
        </w:rPr>
        <w:t>дорожно-транспортных происшествий</w:t>
      </w:r>
      <w:r w:rsidRPr="00B44B0D">
        <w:rPr>
          <w:rFonts w:ascii="Times New Roman" w:eastAsia="Times New Roman" w:hAnsi="Times New Roman" w:cs="Times New Roman"/>
          <w:sz w:val="28"/>
          <w:szCs w:val="28"/>
          <w:lang w:eastAsia="ru-RU"/>
        </w:rPr>
        <w:t xml:space="preserve"> в летний период с участием несовершеннолетних, управляющих велосипедами и средст</w:t>
      </w:r>
      <w:r w:rsidR="005D1298">
        <w:rPr>
          <w:rFonts w:ascii="Times New Roman" w:eastAsia="Times New Roman" w:hAnsi="Times New Roman" w:cs="Times New Roman"/>
          <w:sz w:val="28"/>
          <w:szCs w:val="28"/>
          <w:lang w:eastAsia="ru-RU"/>
        </w:rPr>
        <w:t>вами индивидуальной мобильности</w:t>
      </w:r>
      <w:r w:rsidRPr="00B44B0D">
        <w:rPr>
          <w:rFonts w:ascii="Times New Roman" w:eastAsia="Times New Roman" w:hAnsi="Times New Roman" w:cs="Times New Roman"/>
          <w:sz w:val="28"/>
          <w:szCs w:val="28"/>
          <w:lang w:eastAsia="ru-RU"/>
        </w:rPr>
        <w:t xml:space="preserve">, с демонстрацией видеороликов с мест </w:t>
      </w:r>
      <w:r w:rsidR="005C1480">
        <w:rPr>
          <w:rFonts w:ascii="Times New Roman" w:eastAsia="Times New Roman" w:hAnsi="Times New Roman" w:cs="Times New Roman"/>
          <w:sz w:val="28"/>
          <w:szCs w:val="28"/>
          <w:lang w:eastAsia="ru-RU"/>
        </w:rPr>
        <w:t>дорожно-транспортных происшествий</w:t>
      </w:r>
      <w:r w:rsidR="00B258A7">
        <w:rPr>
          <w:rFonts w:ascii="Times New Roman" w:eastAsia="Times New Roman" w:hAnsi="Times New Roman" w:cs="Times New Roman"/>
          <w:sz w:val="28"/>
          <w:szCs w:val="28"/>
          <w:lang w:eastAsia="ru-RU"/>
        </w:rPr>
        <w:t>.</w:t>
      </w:r>
    </w:p>
    <w:p w14:paraId="01366FD8" w14:textId="1248ADCB" w:rsidR="00B44B0D" w:rsidRPr="00B44B0D" w:rsidRDefault="005C1480"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сентябре-октябре 2025 г. </w:t>
      </w:r>
      <w:r w:rsidRPr="00B44B0D">
        <w:rPr>
          <w:rFonts w:ascii="Times New Roman" w:eastAsia="Times New Roman" w:hAnsi="Times New Roman" w:cs="Times New Roman"/>
          <w:sz w:val="28"/>
          <w:szCs w:val="28"/>
          <w:lang w:eastAsia="ru-RU"/>
        </w:rPr>
        <w:t>на платформе «Учи.ру»</w:t>
      </w:r>
      <w:r>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МВД России</w:t>
      </w:r>
      <w:r>
        <w:rPr>
          <w:rFonts w:ascii="Times New Roman" w:eastAsia="Times New Roman" w:hAnsi="Times New Roman" w:cs="Times New Roman"/>
          <w:sz w:val="28"/>
          <w:szCs w:val="28"/>
          <w:lang w:eastAsia="ru-RU"/>
        </w:rPr>
        <w:t xml:space="preserve"> совместно </w:t>
      </w:r>
      <w:r>
        <w:rPr>
          <w:rFonts w:ascii="Times New Roman" w:eastAsia="Times New Roman" w:hAnsi="Times New Roman" w:cs="Times New Roman"/>
          <w:sz w:val="28"/>
          <w:szCs w:val="28"/>
          <w:lang w:eastAsia="ru-RU"/>
        </w:rPr>
        <w:br/>
        <w:t>с</w:t>
      </w:r>
      <w:r w:rsidRPr="00B44B0D">
        <w:rPr>
          <w:rFonts w:ascii="Times New Roman" w:eastAsia="Times New Roman" w:hAnsi="Times New Roman" w:cs="Times New Roman"/>
          <w:sz w:val="28"/>
          <w:szCs w:val="28"/>
          <w:lang w:eastAsia="ru-RU"/>
        </w:rPr>
        <w:t xml:space="preserve"> Минтранс</w:t>
      </w:r>
      <w:r>
        <w:rPr>
          <w:rFonts w:ascii="Times New Roman" w:eastAsia="Times New Roman" w:hAnsi="Times New Roman" w:cs="Times New Roman"/>
          <w:sz w:val="28"/>
          <w:szCs w:val="28"/>
          <w:lang w:eastAsia="ru-RU"/>
        </w:rPr>
        <w:t>ом</w:t>
      </w:r>
      <w:r w:rsidRPr="00B44B0D">
        <w:rPr>
          <w:rFonts w:ascii="Times New Roman" w:eastAsia="Times New Roman" w:hAnsi="Times New Roman" w:cs="Times New Roman"/>
          <w:sz w:val="28"/>
          <w:szCs w:val="28"/>
          <w:lang w:eastAsia="ru-RU"/>
        </w:rPr>
        <w:t xml:space="preserve"> России, АНО «Национальные приоритеты»</w:t>
      </w:r>
      <w:r>
        <w:rPr>
          <w:rFonts w:ascii="Times New Roman" w:eastAsia="Times New Roman" w:hAnsi="Times New Roman" w:cs="Times New Roman"/>
          <w:sz w:val="28"/>
          <w:szCs w:val="28"/>
          <w:lang w:eastAsia="ru-RU"/>
        </w:rPr>
        <w:t xml:space="preserve"> и</w:t>
      </w:r>
      <w:r w:rsidRPr="00B44B0D">
        <w:rPr>
          <w:rFonts w:ascii="Times New Roman" w:eastAsia="Times New Roman" w:hAnsi="Times New Roman" w:cs="Times New Roman"/>
          <w:sz w:val="28"/>
          <w:szCs w:val="28"/>
          <w:lang w:eastAsia="ru-RU"/>
        </w:rPr>
        <w:t xml:space="preserve"> при поддержке Минпросвещения России</w:t>
      </w:r>
      <w:r>
        <w:rPr>
          <w:rFonts w:ascii="Times New Roman" w:eastAsia="Times New Roman" w:hAnsi="Times New Roman" w:cs="Times New Roman"/>
          <w:sz w:val="28"/>
          <w:szCs w:val="28"/>
          <w:lang w:eastAsia="ru-RU"/>
        </w:rPr>
        <w:t xml:space="preserve"> п</w:t>
      </w:r>
      <w:r w:rsidR="00B44B0D" w:rsidRPr="00B44B0D">
        <w:rPr>
          <w:rFonts w:ascii="Times New Roman" w:eastAsia="Times New Roman" w:hAnsi="Times New Roman" w:cs="Times New Roman"/>
          <w:sz w:val="28"/>
          <w:szCs w:val="28"/>
          <w:lang w:eastAsia="ru-RU"/>
        </w:rPr>
        <w:t>роведена Всероссийская онлай</w:t>
      </w:r>
      <w:r>
        <w:rPr>
          <w:rFonts w:ascii="Times New Roman" w:eastAsia="Times New Roman" w:hAnsi="Times New Roman" w:cs="Times New Roman"/>
          <w:sz w:val="28"/>
          <w:szCs w:val="28"/>
          <w:lang w:eastAsia="ru-RU"/>
        </w:rPr>
        <w:t xml:space="preserve">н-олимпиада «Безопасные дороги», </w:t>
      </w:r>
      <w:r w:rsidR="00B44B0D" w:rsidRPr="00B44B0D">
        <w:rPr>
          <w:rFonts w:ascii="Times New Roman" w:eastAsia="Times New Roman" w:hAnsi="Times New Roman" w:cs="Times New Roman"/>
          <w:sz w:val="28"/>
          <w:szCs w:val="28"/>
          <w:lang w:eastAsia="ru-RU"/>
        </w:rPr>
        <w:t xml:space="preserve">в </w:t>
      </w:r>
      <w:r w:rsidR="009B6D3C">
        <w:rPr>
          <w:rFonts w:ascii="Times New Roman" w:eastAsia="Times New Roman" w:hAnsi="Times New Roman" w:cs="Times New Roman"/>
          <w:sz w:val="28"/>
          <w:szCs w:val="28"/>
          <w:lang w:eastAsia="ru-RU"/>
        </w:rPr>
        <w:t>которой приняли участие 6,3 млн</w:t>
      </w:r>
      <w:r w:rsidR="00B44B0D" w:rsidRPr="00B44B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обучающихся 1-</w:t>
      </w:r>
      <w:r w:rsidR="00B44B0D" w:rsidRPr="00B44B0D">
        <w:rPr>
          <w:rFonts w:ascii="Times New Roman" w:eastAsia="Times New Roman" w:hAnsi="Times New Roman" w:cs="Times New Roman"/>
          <w:sz w:val="28"/>
          <w:szCs w:val="28"/>
          <w:lang w:eastAsia="ru-RU"/>
        </w:rPr>
        <w:t>9 классов.</w:t>
      </w:r>
    </w:p>
    <w:p w14:paraId="206D6E03" w14:textId="15A6F28D" w:rsidR="00B44B0D" w:rsidRPr="00B44B0D" w:rsidRDefault="00E60F07"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B44B0D">
        <w:rPr>
          <w:rFonts w:ascii="Times New Roman" w:eastAsia="Times New Roman" w:hAnsi="Times New Roman" w:cs="Times New Roman"/>
          <w:sz w:val="28"/>
          <w:szCs w:val="28"/>
          <w:lang w:eastAsia="ru-RU"/>
        </w:rPr>
        <w:t xml:space="preserve"> рамках Всероссийской недели безопасности дорожного движения</w:t>
      </w:r>
      <w:r>
        <w:rPr>
          <w:rFonts w:ascii="Times New Roman" w:eastAsia="Times New Roman" w:hAnsi="Times New Roman" w:cs="Times New Roman"/>
          <w:sz w:val="28"/>
          <w:szCs w:val="28"/>
          <w:lang w:eastAsia="ru-RU"/>
        </w:rPr>
        <w:t xml:space="preserve">, проходившей с </w:t>
      </w:r>
      <w:r w:rsidRPr="00B44B0D">
        <w:rPr>
          <w:rFonts w:ascii="Times New Roman" w:eastAsia="Times New Roman" w:hAnsi="Times New Roman" w:cs="Times New Roman"/>
          <w:sz w:val="28"/>
          <w:szCs w:val="28"/>
          <w:lang w:eastAsia="ru-RU"/>
        </w:rPr>
        <w:t>15</w:t>
      </w:r>
      <w:r>
        <w:rPr>
          <w:rFonts w:ascii="Times New Roman" w:eastAsia="Times New Roman" w:hAnsi="Times New Roman" w:cs="Times New Roman"/>
          <w:sz w:val="28"/>
          <w:szCs w:val="28"/>
          <w:lang w:eastAsia="ru-RU"/>
        </w:rPr>
        <w:t xml:space="preserve"> по 21 сентября 2025 г.</w:t>
      </w:r>
      <w:r w:rsidR="00B258A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с</w:t>
      </w:r>
      <w:r w:rsidR="00B44B0D" w:rsidRPr="00B44B0D">
        <w:rPr>
          <w:rFonts w:ascii="Times New Roman" w:eastAsia="Times New Roman" w:hAnsi="Times New Roman" w:cs="Times New Roman"/>
          <w:sz w:val="28"/>
          <w:szCs w:val="28"/>
          <w:lang w:eastAsia="ru-RU"/>
        </w:rPr>
        <w:t xml:space="preserve">овместно с Минпросвещения России </w:t>
      </w:r>
      <w:r>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обучающимися, их родителями (законными представителями) и педагогическими работниками</w:t>
      </w:r>
      <w:r>
        <w:rPr>
          <w:rFonts w:ascii="Times New Roman" w:eastAsia="Times New Roman" w:hAnsi="Times New Roman" w:cs="Times New Roman"/>
          <w:sz w:val="28"/>
          <w:szCs w:val="28"/>
          <w:lang w:eastAsia="ru-RU"/>
        </w:rPr>
        <w:t xml:space="preserve"> проведены</w:t>
      </w:r>
      <w:r w:rsidR="00B44B0D" w:rsidRPr="00B44B0D">
        <w:rPr>
          <w:rFonts w:ascii="Times New Roman" w:eastAsia="Times New Roman" w:hAnsi="Times New Roman" w:cs="Times New Roman"/>
          <w:sz w:val="28"/>
          <w:szCs w:val="28"/>
          <w:lang w:eastAsia="ru-RU"/>
        </w:rPr>
        <w:t xml:space="preserve"> мероприятия, направленные на профилактику </w:t>
      </w:r>
      <w:r>
        <w:rPr>
          <w:rFonts w:ascii="Times New Roman" w:eastAsia="Times New Roman" w:hAnsi="Times New Roman" w:cs="Times New Roman"/>
          <w:sz w:val="28"/>
          <w:szCs w:val="28"/>
          <w:lang w:eastAsia="ru-RU"/>
        </w:rPr>
        <w:t>детского дорожно-транспортного травматизма</w:t>
      </w:r>
      <w:r w:rsidR="00B44B0D" w:rsidRPr="00B44B0D">
        <w:rPr>
          <w:rFonts w:ascii="Times New Roman" w:eastAsia="Times New Roman" w:hAnsi="Times New Roman" w:cs="Times New Roman"/>
          <w:sz w:val="28"/>
          <w:szCs w:val="28"/>
          <w:lang w:eastAsia="ru-RU"/>
        </w:rPr>
        <w:t>.</w:t>
      </w:r>
    </w:p>
    <w:p w14:paraId="0B6E6903" w14:textId="39C70FAD" w:rsidR="00B44B0D" w:rsidRPr="00B44B0D" w:rsidRDefault="00E4781A"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E4781A">
        <w:rPr>
          <w:rFonts w:ascii="Times New Roman" w:eastAsia="Times New Roman" w:hAnsi="Times New Roman" w:cs="Times New Roman"/>
          <w:sz w:val="28"/>
          <w:szCs w:val="28"/>
          <w:lang w:eastAsia="ru-RU"/>
        </w:rPr>
        <w:t xml:space="preserve"> целью профилактики </w:t>
      </w:r>
      <w:r>
        <w:rPr>
          <w:rFonts w:ascii="Times New Roman" w:eastAsia="Times New Roman" w:hAnsi="Times New Roman" w:cs="Times New Roman"/>
          <w:sz w:val="28"/>
          <w:szCs w:val="28"/>
          <w:lang w:eastAsia="ru-RU"/>
        </w:rPr>
        <w:t>детского дорожно-транспортного травматизма</w:t>
      </w:r>
      <w:r w:rsidRPr="00E4781A">
        <w:rPr>
          <w:rFonts w:ascii="Times New Roman" w:eastAsia="Times New Roman" w:hAnsi="Times New Roman" w:cs="Times New Roman"/>
          <w:sz w:val="28"/>
          <w:szCs w:val="28"/>
          <w:lang w:eastAsia="ru-RU"/>
        </w:rPr>
        <w:t xml:space="preserve">, выстраивания системной работы по информированию и просвещению детей, управляющих самокатами, велосипедами и </w:t>
      </w:r>
      <w:r>
        <w:rPr>
          <w:rFonts w:ascii="Times New Roman" w:eastAsia="Times New Roman" w:hAnsi="Times New Roman" w:cs="Times New Roman"/>
          <w:sz w:val="28"/>
          <w:szCs w:val="28"/>
          <w:lang w:eastAsia="ru-RU"/>
        </w:rPr>
        <w:t>средствами индивидуальной мобильности,</w:t>
      </w:r>
      <w:r w:rsidRPr="00E4781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00B44B0D" w:rsidRPr="00B44B0D">
        <w:rPr>
          <w:rFonts w:ascii="Times New Roman" w:eastAsia="Times New Roman" w:hAnsi="Times New Roman" w:cs="Times New Roman"/>
          <w:sz w:val="28"/>
          <w:szCs w:val="28"/>
          <w:lang w:eastAsia="ru-RU"/>
        </w:rPr>
        <w:t xml:space="preserve"> онлайн-формате на сайте </w:t>
      </w:r>
      <w:r w:rsidR="005D1298">
        <w:rPr>
          <w:rFonts w:ascii="Times New Roman" w:eastAsia="Times New Roman" w:hAnsi="Times New Roman" w:cs="Times New Roman"/>
          <w:sz w:val="28"/>
          <w:szCs w:val="28"/>
          <w:lang w:eastAsia="ru-RU"/>
        </w:rPr>
        <w:t xml:space="preserve">Движения Первых и очном формате </w:t>
      </w:r>
      <w:r>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в 19 городах России на базе образ</w:t>
      </w:r>
      <w:r w:rsidR="009B6D3C">
        <w:rPr>
          <w:rFonts w:ascii="Times New Roman" w:eastAsia="Times New Roman" w:hAnsi="Times New Roman" w:cs="Times New Roman"/>
          <w:sz w:val="28"/>
          <w:szCs w:val="28"/>
          <w:lang w:eastAsia="ru-RU"/>
        </w:rPr>
        <w:t xml:space="preserve">овательных организаций </w:t>
      </w:r>
      <w:r w:rsidR="00B44B0D" w:rsidRPr="00B44B0D">
        <w:rPr>
          <w:rFonts w:ascii="Times New Roman" w:eastAsia="Times New Roman" w:hAnsi="Times New Roman" w:cs="Times New Roman"/>
          <w:sz w:val="28"/>
          <w:szCs w:val="28"/>
          <w:lang w:eastAsia="ru-RU"/>
        </w:rPr>
        <w:t>реализован проект «Школа Движения Первых «Безопасность в Движении»</w:t>
      </w:r>
      <w:r>
        <w:rPr>
          <w:rFonts w:ascii="Times New Roman" w:eastAsia="Times New Roman" w:hAnsi="Times New Roman" w:cs="Times New Roman"/>
          <w:sz w:val="28"/>
          <w:szCs w:val="28"/>
          <w:lang w:eastAsia="ru-RU"/>
        </w:rPr>
        <w:t>, охвативший 2,9 млн участников.</w:t>
      </w:r>
    </w:p>
    <w:p w14:paraId="5FA3AEA7" w14:textId="4239A38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Совместно с Общероссийской общественной детско-юношеской организацией по пропаганде безопасности дорожного движения «Юные инспекторы движения» </w:t>
      </w:r>
      <w:r w:rsidR="00E4781A">
        <w:rPr>
          <w:rFonts w:ascii="Times New Roman" w:eastAsia="Times New Roman" w:hAnsi="Times New Roman" w:cs="Times New Roman"/>
          <w:sz w:val="28"/>
          <w:szCs w:val="28"/>
          <w:lang w:eastAsia="ru-RU"/>
        </w:rPr>
        <w:t xml:space="preserve">(далее – Юные инспекторы движения) </w:t>
      </w:r>
      <w:r w:rsidRPr="00B44B0D">
        <w:rPr>
          <w:rFonts w:ascii="Times New Roman" w:eastAsia="Times New Roman" w:hAnsi="Times New Roman" w:cs="Times New Roman"/>
          <w:sz w:val="28"/>
          <w:szCs w:val="28"/>
          <w:lang w:eastAsia="ru-RU"/>
        </w:rPr>
        <w:t xml:space="preserve">организованы и проведены информационно-пропагандистские мероприятия по безопасности дорожного движения, в том числе направленные на вовлечение </w:t>
      </w:r>
      <w:r w:rsidR="00E4781A">
        <w:rPr>
          <w:rFonts w:ascii="Times New Roman" w:eastAsia="Times New Roman" w:hAnsi="Times New Roman" w:cs="Times New Roman"/>
          <w:sz w:val="28"/>
          <w:szCs w:val="28"/>
          <w:lang w:eastAsia="ru-RU"/>
        </w:rPr>
        <w:t xml:space="preserve">более 521 тыс. </w:t>
      </w:r>
      <w:r w:rsidRPr="00B44B0D">
        <w:rPr>
          <w:rFonts w:ascii="Times New Roman" w:eastAsia="Times New Roman" w:hAnsi="Times New Roman" w:cs="Times New Roman"/>
          <w:sz w:val="28"/>
          <w:szCs w:val="28"/>
          <w:lang w:eastAsia="ru-RU"/>
        </w:rPr>
        <w:t xml:space="preserve">детей в деятельность </w:t>
      </w:r>
      <w:r w:rsidR="00E4781A">
        <w:rPr>
          <w:rFonts w:ascii="Times New Roman" w:eastAsia="Times New Roman" w:hAnsi="Times New Roman" w:cs="Times New Roman"/>
          <w:sz w:val="28"/>
          <w:szCs w:val="28"/>
          <w:lang w:eastAsia="ru-RU"/>
        </w:rPr>
        <w:t xml:space="preserve">36,5 тыс. </w:t>
      </w:r>
      <w:r w:rsidRPr="00B44B0D">
        <w:rPr>
          <w:rFonts w:ascii="Times New Roman" w:eastAsia="Times New Roman" w:hAnsi="Times New Roman" w:cs="Times New Roman"/>
          <w:sz w:val="28"/>
          <w:szCs w:val="28"/>
          <w:lang w:eastAsia="ru-RU"/>
        </w:rPr>
        <w:t xml:space="preserve">отрядов </w:t>
      </w:r>
      <w:r w:rsidR="00E4781A">
        <w:rPr>
          <w:rFonts w:ascii="Times New Roman" w:eastAsia="Times New Roman" w:hAnsi="Times New Roman" w:cs="Times New Roman"/>
          <w:sz w:val="28"/>
          <w:szCs w:val="28"/>
          <w:lang w:eastAsia="ru-RU"/>
        </w:rPr>
        <w:t>Юных инспекторов движения</w:t>
      </w:r>
      <w:r w:rsidRPr="00B44B0D">
        <w:rPr>
          <w:rFonts w:ascii="Times New Roman" w:eastAsia="Times New Roman" w:hAnsi="Times New Roman" w:cs="Times New Roman"/>
          <w:sz w:val="28"/>
          <w:szCs w:val="28"/>
          <w:lang w:eastAsia="ru-RU"/>
        </w:rPr>
        <w:t>.</w:t>
      </w:r>
    </w:p>
    <w:p w14:paraId="3E5B4584" w14:textId="6AD0212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Сотрудниками органов внутренних дел на транспорте совместно </w:t>
      </w:r>
      <w:r w:rsidR="00E4781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территориальными органами МВД России, ОА</w:t>
      </w:r>
      <w:r w:rsidR="00E4781A">
        <w:rPr>
          <w:rFonts w:ascii="Times New Roman" w:eastAsia="Times New Roman" w:hAnsi="Times New Roman" w:cs="Times New Roman"/>
          <w:sz w:val="28"/>
          <w:szCs w:val="28"/>
          <w:lang w:eastAsia="ru-RU"/>
        </w:rPr>
        <w:t xml:space="preserve">О «Российские железные дороги» (далее – РЖД) </w:t>
      </w:r>
      <w:r w:rsidRPr="00B44B0D">
        <w:rPr>
          <w:rFonts w:ascii="Times New Roman" w:eastAsia="Times New Roman" w:hAnsi="Times New Roman" w:cs="Times New Roman"/>
          <w:sz w:val="28"/>
          <w:szCs w:val="28"/>
          <w:lang w:eastAsia="ru-RU"/>
        </w:rPr>
        <w:t xml:space="preserve">организована работа по стабилизации оперативной обстановки </w:t>
      </w:r>
      <w:r w:rsidR="00E4781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подростковой среде на объектах транспорта и профилактике транспортных правонарушений.</w:t>
      </w:r>
    </w:p>
    <w:p w14:paraId="4E86A3E1" w14:textId="0C6BBD68"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 xml:space="preserve">Организовано мероприятие «Безопасный транспорт», направленное </w:t>
      </w:r>
      <w:r w:rsidR="00E4781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на предупреждение правонарушений, угрожающих безопасности движения </w:t>
      </w:r>
      <w:r w:rsidR="00E4781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на железнодорожном транспорте, и профилактику детского транспортного травматизма, в ходе которого проведено 2 тыс. рейдовых мероприятий, проверено </w:t>
      </w:r>
      <w:r w:rsidR="00E4781A">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1,3 тыс. объектов инфраструктуры железнодорожного транспорта.</w:t>
      </w:r>
    </w:p>
    <w:p w14:paraId="6B7BF936" w14:textId="26DF0EC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целях формирования культуры безопасного поведения несовершеннолетних на объектах транспорта, а также профилактики и предупреждения транспортных происшествий </w:t>
      </w:r>
      <w:r w:rsidR="00E4781A" w:rsidRPr="00B44B0D">
        <w:rPr>
          <w:rFonts w:ascii="Times New Roman" w:eastAsia="Times New Roman" w:hAnsi="Times New Roman" w:cs="Times New Roman"/>
          <w:sz w:val="28"/>
          <w:szCs w:val="28"/>
          <w:lang w:eastAsia="ru-RU"/>
        </w:rPr>
        <w:t xml:space="preserve">с детьми </w:t>
      </w:r>
      <w:r w:rsidR="00E4781A">
        <w:rPr>
          <w:rFonts w:ascii="Times New Roman" w:eastAsia="Times New Roman" w:hAnsi="Times New Roman" w:cs="Times New Roman"/>
          <w:sz w:val="28"/>
          <w:szCs w:val="28"/>
          <w:lang w:eastAsia="ru-RU"/>
        </w:rPr>
        <w:t xml:space="preserve">в период с 1 по 30 сентября 2025 г. </w:t>
      </w:r>
      <w:r w:rsidRPr="00B44B0D">
        <w:rPr>
          <w:rFonts w:ascii="Times New Roman" w:eastAsia="Times New Roman" w:hAnsi="Times New Roman" w:cs="Times New Roman"/>
          <w:sz w:val="28"/>
          <w:szCs w:val="28"/>
          <w:lang w:eastAsia="ru-RU"/>
        </w:rPr>
        <w:t>проведен детский месячник «Уступи дорогу поездам!».</w:t>
      </w:r>
    </w:p>
    <w:p w14:paraId="6B7A115C" w14:textId="5853707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 администрациями транспортных предприятий и субъектами профилактики </w:t>
      </w:r>
      <w:r w:rsidR="00E4781A">
        <w:rPr>
          <w:rFonts w:ascii="Times New Roman" w:eastAsia="Times New Roman" w:hAnsi="Times New Roman" w:cs="Times New Roman"/>
          <w:sz w:val="28"/>
          <w:szCs w:val="28"/>
          <w:lang w:eastAsia="ru-RU"/>
        </w:rPr>
        <w:t xml:space="preserve">безнадзорности и правонарушений несовершеннолетних </w:t>
      </w:r>
      <w:r w:rsidRPr="00B44B0D">
        <w:rPr>
          <w:rFonts w:ascii="Times New Roman" w:eastAsia="Times New Roman" w:hAnsi="Times New Roman" w:cs="Times New Roman"/>
          <w:sz w:val="28"/>
          <w:szCs w:val="28"/>
          <w:lang w:eastAsia="ru-RU"/>
        </w:rPr>
        <w:t xml:space="preserve">сотрудниками </w:t>
      </w:r>
      <w:r w:rsidR="00E4781A">
        <w:rPr>
          <w:rFonts w:ascii="Times New Roman" w:eastAsia="Times New Roman" w:hAnsi="Times New Roman" w:cs="Times New Roman"/>
          <w:sz w:val="28"/>
          <w:szCs w:val="28"/>
          <w:lang w:eastAsia="ru-RU"/>
        </w:rPr>
        <w:t>органов внутренних дел на транспорте</w:t>
      </w:r>
      <w:r w:rsidRPr="00B44B0D">
        <w:rPr>
          <w:rFonts w:ascii="Times New Roman" w:eastAsia="Times New Roman" w:hAnsi="Times New Roman" w:cs="Times New Roman"/>
          <w:sz w:val="28"/>
          <w:szCs w:val="28"/>
          <w:lang w:eastAsia="ru-RU"/>
        </w:rPr>
        <w:t xml:space="preserve"> на железнодорожных вокзалах и остановочных площадках проведены промоакции и просветительские мероприятия (конкурсы, викторины, мастер-классы), направленные на пропаганду </w:t>
      </w:r>
      <w:r w:rsidR="00E4781A" w:rsidRPr="00B44B0D">
        <w:rPr>
          <w:rFonts w:ascii="Times New Roman" w:eastAsia="Times New Roman" w:hAnsi="Times New Roman" w:cs="Times New Roman"/>
          <w:sz w:val="28"/>
          <w:szCs w:val="28"/>
          <w:lang w:eastAsia="ru-RU"/>
        </w:rPr>
        <w:t xml:space="preserve">в игровой форме </w:t>
      </w:r>
      <w:r w:rsidRPr="00B44B0D">
        <w:rPr>
          <w:rFonts w:ascii="Times New Roman" w:eastAsia="Times New Roman" w:hAnsi="Times New Roman" w:cs="Times New Roman"/>
          <w:sz w:val="28"/>
          <w:szCs w:val="28"/>
          <w:lang w:eastAsia="ru-RU"/>
        </w:rPr>
        <w:t>правил безопасного поведения на железной дороге.</w:t>
      </w:r>
    </w:p>
    <w:p w14:paraId="1A293731" w14:textId="2C970EE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Совместно с РЖД организована работа по использованию потенциала детских железных дорог в целях популяризации профессий сотрудников полиции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железнодорожников. Осуществляется организация </w:t>
      </w:r>
      <w:r w:rsidR="00E55D67">
        <w:rPr>
          <w:rFonts w:ascii="Times New Roman" w:eastAsia="Times New Roman" w:hAnsi="Times New Roman" w:cs="Times New Roman"/>
          <w:sz w:val="28"/>
          <w:szCs w:val="28"/>
          <w:lang w:eastAsia="ru-RU"/>
        </w:rPr>
        <w:t>на</w:t>
      </w:r>
      <w:r w:rsidRPr="00B44B0D">
        <w:rPr>
          <w:rFonts w:ascii="Times New Roman" w:eastAsia="Times New Roman" w:hAnsi="Times New Roman" w:cs="Times New Roman"/>
          <w:sz w:val="28"/>
          <w:szCs w:val="28"/>
          <w:lang w:eastAsia="ru-RU"/>
        </w:rPr>
        <w:t xml:space="preserve"> </w:t>
      </w:r>
      <w:r w:rsidR="00E55D67">
        <w:rPr>
          <w:rFonts w:ascii="Times New Roman" w:eastAsia="Times New Roman" w:hAnsi="Times New Roman" w:cs="Times New Roman"/>
          <w:sz w:val="28"/>
          <w:szCs w:val="28"/>
          <w:lang w:eastAsia="ru-RU"/>
        </w:rPr>
        <w:t>детских железных дорогах</w:t>
      </w:r>
      <w:r w:rsidRPr="00B44B0D">
        <w:rPr>
          <w:rFonts w:ascii="Times New Roman" w:eastAsia="Times New Roman" w:hAnsi="Times New Roman" w:cs="Times New Roman"/>
          <w:sz w:val="28"/>
          <w:szCs w:val="28"/>
          <w:lang w:eastAsia="ru-RU"/>
        </w:rPr>
        <w:t xml:space="preserve"> демонстрационных комнат или павильонов «Транспортная полиция» с наглядной агитацией, форменным детским полицейским обмундированием и атрибутикой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для </w:t>
      </w:r>
      <w:r w:rsidR="00E55D67">
        <w:rPr>
          <w:rFonts w:ascii="Times New Roman" w:eastAsia="Times New Roman" w:hAnsi="Times New Roman" w:cs="Times New Roman"/>
          <w:sz w:val="28"/>
          <w:szCs w:val="28"/>
          <w:lang w:eastAsia="ru-RU"/>
        </w:rPr>
        <w:t>проведения</w:t>
      </w:r>
      <w:r w:rsidRPr="00B44B0D">
        <w:rPr>
          <w:rFonts w:ascii="Times New Roman" w:eastAsia="Times New Roman" w:hAnsi="Times New Roman" w:cs="Times New Roman"/>
          <w:sz w:val="28"/>
          <w:szCs w:val="28"/>
          <w:lang w:eastAsia="ru-RU"/>
        </w:rPr>
        <w:t xml:space="preserve"> экскурсий несовершеннолетних (сопровождение поездов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патрулирование перронов).</w:t>
      </w:r>
    </w:p>
    <w:p w14:paraId="6FF5158D" w14:textId="3A23053D"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Также </w:t>
      </w:r>
      <w:r w:rsidR="00E55D67">
        <w:rPr>
          <w:rFonts w:ascii="Times New Roman" w:eastAsia="Times New Roman" w:hAnsi="Times New Roman" w:cs="Times New Roman"/>
          <w:sz w:val="28"/>
          <w:szCs w:val="28"/>
          <w:lang w:eastAsia="ru-RU"/>
        </w:rPr>
        <w:t>органами внутренних дел на транспорте</w:t>
      </w:r>
      <w:r w:rsidRPr="00B44B0D">
        <w:rPr>
          <w:rFonts w:ascii="Times New Roman" w:eastAsia="Times New Roman" w:hAnsi="Times New Roman" w:cs="Times New Roman"/>
          <w:sz w:val="28"/>
          <w:szCs w:val="28"/>
          <w:lang w:eastAsia="ru-RU"/>
        </w:rPr>
        <w:t xml:space="preserve"> заключены соглашения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о взаимодействии с </w:t>
      </w:r>
      <w:r w:rsidR="00E55D67">
        <w:rPr>
          <w:rFonts w:ascii="Times New Roman" w:eastAsia="Times New Roman" w:hAnsi="Times New Roman" w:cs="Times New Roman"/>
          <w:sz w:val="28"/>
          <w:szCs w:val="28"/>
          <w:lang w:eastAsia="ru-RU"/>
        </w:rPr>
        <w:t xml:space="preserve">детскими железными дорогами </w:t>
      </w:r>
      <w:r w:rsidRPr="00B44B0D">
        <w:rPr>
          <w:rFonts w:ascii="Times New Roman" w:eastAsia="Times New Roman" w:hAnsi="Times New Roman" w:cs="Times New Roman"/>
          <w:sz w:val="28"/>
          <w:szCs w:val="28"/>
          <w:lang w:eastAsia="ru-RU"/>
        </w:rPr>
        <w:t>для проведения совместных мероприятий по профилактике правонарушений и травматизма на объектах железнодорожного транспорта, определены ответственные сотрудники из числа подразделений по делам несовершеннолетних.</w:t>
      </w:r>
    </w:p>
    <w:p w14:paraId="2848BCCF" w14:textId="01EA25B8"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Совместно с управлением Свердловской железной дороги на </w:t>
      </w:r>
      <w:r w:rsidR="00E55D67">
        <w:rPr>
          <w:rFonts w:ascii="Times New Roman" w:eastAsia="Times New Roman" w:hAnsi="Times New Roman" w:cs="Times New Roman"/>
          <w:sz w:val="28"/>
          <w:szCs w:val="28"/>
          <w:lang w:eastAsia="ru-RU"/>
        </w:rPr>
        <w:t>детской железной дороге</w:t>
      </w:r>
      <w:r w:rsidRPr="00B44B0D">
        <w:rPr>
          <w:rFonts w:ascii="Times New Roman" w:eastAsia="Times New Roman" w:hAnsi="Times New Roman" w:cs="Times New Roman"/>
          <w:sz w:val="28"/>
          <w:szCs w:val="28"/>
          <w:lang w:eastAsia="ru-RU"/>
        </w:rPr>
        <w:t xml:space="preserve"> создан отряд юных инспекторов по безопасности на железной дороге.</w:t>
      </w:r>
    </w:p>
    <w:p w14:paraId="09800AF9" w14:textId="77777777"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Развитие детских общественных объединений, в том числе правоохранительной направленности, с участием социально ориентированных некоммерческих организаций, является одной из перспективных форм предупреждения противоправного поведения несовершеннолетних, гражданского, патриотического и гуманитарного воспитания подрастающего поколения.</w:t>
      </w:r>
    </w:p>
    <w:p w14:paraId="1031A7A9" w14:textId="0EB5C3D6"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Так, МВД России большое внимание уделяется популяризации движений социально ориентированной нап</w:t>
      </w:r>
      <w:r w:rsidR="00A05485">
        <w:rPr>
          <w:rFonts w:ascii="Times New Roman" w:eastAsia="Times New Roman" w:hAnsi="Times New Roman" w:cs="Times New Roman"/>
          <w:sz w:val="28"/>
          <w:szCs w:val="28"/>
          <w:lang w:eastAsia="ru-RU"/>
        </w:rPr>
        <w:t>равленности «Юный друг полиции», Движение первых</w:t>
      </w:r>
      <w:r w:rsidRPr="00B44B0D">
        <w:rPr>
          <w:rFonts w:ascii="Times New Roman" w:eastAsia="Times New Roman" w:hAnsi="Times New Roman" w:cs="Times New Roman"/>
          <w:sz w:val="28"/>
          <w:szCs w:val="28"/>
          <w:lang w:eastAsia="ru-RU"/>
        </w:rPr>
        <w:t xml:space="preserve">, «Юнармия», деятельность которых нацелена на профилактику правонарушений, повышение правосознания детей и подростков, формирование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у них чувства гражданской ответственности, а также раннюю профессиональную ориентацию.</w:t>
      </w:r>
    </w:p>
    <w:p w14:paraId="14F5CC04" w14:textId="6C5E2FB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lastRenderedPageBreak/>
        <w:t>Согласно данным МВД России, по состоянию на 1 января 2026 г</w:t>
      </w:r>
      <w:r w:rsidR="00E55D67">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по инициативе сотрудников полиции в ряды общественных движений вступили 48 516 подучетных несовершеннолетних, в том числе 29 350 </w:t>
      </w:r>
      <w:r w:rsidR="00E55D67">
        <w:rPr>
          <w:rFonts w:ascii="Times New Roman" w:eastAsia="Times New Roman" w:hAnsi="Times New Roman" w:cs="Times New Roman"/>
          <w:sz w:val="28"/>
          <w:szCs w:val="28"/>
          <w:lang w:eastAsia="ru-RU"/>
        </w:rPr>
        <w:t xml:space="preserve">несовершеннолетних </w:t>
      </w:r>
      <w:r w:rsidRPr="00B44B0D">
        <w:rPr>
          <w:rFonts w:ascii="Times New Roman" w:eastAsia="Times New Roman" w:hAnsi="Times New Roman" w:cs="Times New Roman"/>
          <w:sz w:val="28"/>
          <w:szCs w:val="28"/>
          <w:lang w:eastAsia="ru-RU"/>
        </w:rPr>
        <w:t>– в Движени</w:t>
      </w:r>
      <w:r w:rsidR="00E55D67">
        <w:rPr>
          <w:rFonts w:ascii="Times New Roman" w:eastAsia="Times New Roman" w:hAnsi="Times New Roman" w:cs="Times New Roman"/>
          <w:sz w:val="28"/>
          <w:szCs w:val="28"/>
          <w:lang w:eastAsia="ru-RU"/>
        </w:rPr>
        <w:t>е</w:t>
      </w:r>
      <w:r w:rsidRPr="00B44B0D">
        <w:rPr>
          <w:rFonts w:ascii="Times New Roman" w:eastAsia="Times New Roman" w:hAnsi="Times New Roman" w:cs="Times New Roman"/>
          <w:sz w:val="28"/>
          <w:szCs w:val="28"/>
          <w:lang w:eastAsia="ru-RU"/>
        </w:rPr>
        <w:t xml:space="preserve"> первых, 11 824 </w:t>
      </w:r>
      <w:r w:rsidR="00E55D67">
        <w:rPr>
          <w:rFonts w:ascii="Times New Roman" w:eastAsia="Times New Roman" w:hAnsi="Times New Roman" w:cs="Times New Roman"/>
          <w:sz w:val="28"/>
          <w:szCs w:val="28"/>
          <w:lang w:eastAsia="ru-RU"/>
        </w:rPr>
        <w:t xml:space="preserve">несовершеннолетних </w:t>
      </w:r>
      <w:r w:rsidRPr="00B44B0D">
        <w:rPr>
          <w:rFonts w:ascii="Times New Roman" w:eastAsia="Times New Roman" w:hAnsi="Times New Roman" w:cs="Times New Roman"/>
          <w:sz w:val="28"/>
          <w:szCs w:val="28"/>
          <w:lang w:eastAsia="ru-RU"/>
        </w:rPr>
        <w:t xml:space="preserve">– в отряды «Юный друг полиции», </w:t>
      </w:r>
      <w:r w:rsidR="000964C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6 301 </w:t>
      </w:r>
      <w:r w:rsidR="00E55D67">
        <w:rPr>
          <w:rFonts w:ascii="Times New Roman" w:eastAsia="Times New Roman" w:hAnsi="Times New Roman" w:cs="Times New Roman"/>
          <w:sz w:val="28"/>
          <w:szCs w:val="28"/>
          <w:lang w:eastAsia="ru-RU"/>
        </w:rPr>
        <w:t xml:space="preserve">несовершеннолетний </w:t>
      </w:r>
      <w:r w:rsidRPr="00B44B0D">
        <w:rPr>
          <w:rFonts w:ascii="Times New Roman" w:eastAsia="Times New Roman" w:hAnsi="Times New Roman" w:cs="Times New Roman"/>
          <w:sz w:val="28"/>
          <w:szCs w:val="28"/>
          <w:lang w:eastAsia="ru-RU"/>
        </w:rPr>
        <w:t xml:space="preserve">– </w:t>
      </w:r>
      <w:r w:rsidR="00E55D67">
        <w:rPr>
          <w:rFonts w:ascii="Times New Roman" w:eastAsia="Times New Roman" w:hAnsi="Times New Roman" w:cs="Times New Roman"/>
          <w:sz w:val="28"/>
          <w:szCs w:val="28"/>
          <w:lang w:eastAsia="ru-RU"/>
        </w:rPr>
        <w:t xml:space="preserve">в отряды </w:t>
      </w:r>
      <w:r w:rsidRPr="00B44B0D">
        <w:rPr>
          <w:rFonts w:ascii="Times New Roman" w:eastAsia="Times New Roman" w:hAnsi="Times New Roman" w:cs="Times New Roman"/>
          <w:sz w:val="28"/>
          <w:szCs w:val="28"/>
          <w:lang w:eastAsia="ru-RU"/>
        </w:rPr>
        <w:t>«Юнармии». Внеурочным досугом охвачено 76</w:t>
      </w:r>
      <w:r w:rsidR="000964CF">
        <w:rPr>
          <w:rFonts w:ascii="Times New Roman" w:eastAsia="Times New Roman" w:hAnsi="Times New Roman" w:cs="Times New Roman"/>
          <w:sz w:val="28"/>
          <w:szCs w:val="28"/>
          <w:lang w:eastAsia="ru-RU"/>
        </w:rPr>
        <w:t xml:space="preserve"> 485 детей указанной категории.</w:t>
      </w:r>
    </w:p>
    <w:p w14:paraId="49D01A1D" w14:textId="119C4FB4"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Например, в Иркутской области при образовательных организациях создано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14 объединений </w:t>
      </w:r>
      <w:r w:rsidR="00E55D67">
        <w:rPr>
          <w:rFonts w:ascii="Times New Roman" w:eastAsia="Times New Roman" w:hAnsi="Times New Roman" w:cs="Times New Roman"/>
          <w:sz w:val="28"/>
          <w:szCs w:val="28"/>
          <w:lang w:eastAsia="ru-RU"/>
        </w:rPr>
        <w:t>«Юных друзей полиции», охватывающих</w:t>
      </w:r>
      <w:r w:rsidRPr="00B44B0D">
        <w:rPr>
          <w:rFonts w:ascii="Times New Roman" w:eastAsia="Times New Roman" w:hAnsi="Times New Roman" w:cs="Times New Roman"/>
          <w:sz w:val="28"/>
          <w:szCs w:val="28"/>
          <w:lang w:eastAsia="ru-RU"/>
        </w:rPr>
        <w:t xml:space="preserve"> 301 обучающ</w:t>
      </w:r>
      <w:r w:rsidR="00E55D67">
        <w:rPr>
          <w:rFonts w:ascii="Times New Roman" w:eastAsia="Times New Roman" w:hAnsi="Times New Roman" w:cs="Times New Roman"/>
          <w:sz w:val="28"/>
          <w:szCs w:val="28"/>
          <w:lang w:eastAsia="ru-RU"/>
        </w:rPr>
        <w:t>его</w:t>
      </w:r>
      <w:r w:rsidRPr="00B44B0D">
        <w:rPr>
          <w:rFonts w:ascii="Times New Roman" w:eastAsia="Times New Roman" w:hAnsi="Times New Roman" w:cs="Times New Roman"/>
          <w:sz w:val="28"/>
          <w:szCs w:val="28"/>
          <w:lang w:eastAsia="ru-RU"/>
        </w:rPr>
        <w:t xml:space="preserve">ся,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из которых 35 подучетных</w:t>
      </w:r>
      <w:r w:rsidR="00E55D67">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626 отрядов «Юных инспекторов дорожного движения»</w:t>
      </w:r>
      <w:r w:rsidR="00E55D67">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охват</w:t>
      </w:r>
      <w:r w:rsidR="00E55D67">
        <w:rPr>
          <w:rFonts w:ascii="Times New Roman" w:eastAsia="Times New Roman" w:hAnsi="Times New Roman" w:cs="Times New Roman"/>
          <w:sz w:val="28"/>
          <w:szCs w:val="28"/>
          <w:lang w:eastAsia="ru-RU"/>
        </w:rPr>
        <w:t>ывающих 9,9 тыс.</w:t>
      </w:r>
      <w:r w:rsidRPr="00B44B0D">
        <w:rPr>
          <w:rFonts w:ascii="Times New Roman" w:eastAsia="Times New Roman" w:hAnsi="Times New Roman" w:cs="Times New Roman"/>
          <w:sz w:val="28"/>
          <w:szCs w:val="28"/>
          <w:lang w:eastAsia="ru-RU"/>
        </w:rPr>
        <w:t xml:space="preserve"> </w:t>
      </w:r>
      <w:r w:rsidR="00E55D67">
        <w:rPr>
          <w:rFonts w:ascii="Times New Roman" w:eastAsia="Times New Roman" w:hAnsi="Times New Roman" w:cs="Times New Roman"/>
          <w:sz w:val="28"/>
          <w:szCs w:val="28"/>
          <w:lang w:eastAsia="ru-RU"/>
        </w:rPr>
        <w:t>обучающихся</w:t>
      </w:r>
      <w:r w:rsidRPr="00B44B0D">
        <w:rPr>
          <w:rFonts w:ascii="Times New Roman" w:eastAsia="Times New Roman" w:hAnsi="Times New Roman" w:cs="Times New Roman"/>
          <w:sz w:val="28"/>
          <w:szCs w:val="28"/>
          <w:lang w:eastAsia="ru-RU"/>
        </w:rPr>
        <w:t>, из них 796 – состоящих на учетах субъектов системы профилактики</w:t>
      </w:r>
      <w:r w:rsidR="00E55D67">
        <w:rPr>
          <w:rFonts w:ascii="Times New Roman" w:eastAsia="Times New Roman" w:hAnsi="Times New Roman" w:cs="Times New Roman"/>
          <w:sz w:val="28"/>
          <w:szCs w:val="28"/>
          <w:lang w:eastAsia="ru-RU"/>
        </w:rPr>
        <w:t xml:space="preserve"> безнадзорности и правонарушений несовершеннолетних;</w:t>
      </w:r>
      <w:r w:rsidRPr="00B44B0D">
        <w:rPr>
          <w:rFonts w:ascii="Times New Roman" w:eastAsia="Times New Roman" w:hAnsi="Times New Roman" w:cs="Times New Roman"/>
          <w:sz w:val="28"/>
          <w:szCs w:val="28"/>
          <w:lang w:eastAsia="ru-RU"/>
        </w:rPr>
        <w:t xml:space="preserve">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768 от</w:t>
      </w:r>
      <w:r w:rsidR="00E55D67">
        <w:rPr>
          <w:rFonts w:ascii="Times New Roman" w:eastAsia="Times New Roman" w:hAnsi="Times New Roman" w:cs="Times New Roman"/>
          <w:sz w:val="28"/>
          <w:szCs w:val="28"/>
          <w:lang w:eastAsia="ru-RU"/>
        </w:rPr>
        <w:t xml:space="preserve">рядов добровольцев, </w:t>
      </w:r>
      <w:r w:rsidRPr="00B44B0D">
        <w:rPr>
          <w:rFonts w:ascii="Times New Roman" w:eastAsia="Times New Roman" w:hAnsi="Times New Roman" w:cs="Times New Roman"/>
          <w:sz w:val="28"/>
          <w:szCs w:val="28"/>
          <w:lang w:eastAsia="ru-RU"/>
        </w:rPr>
        <w:t>охват</w:t>
      </w:r>
      <w:r w:rsidR="00E55D67">
        <w:rPr>
          <w:rFonts w:ascii="Times New Roman" w:eastAsia="Times New Roman" w:hAnsi="Times New Roman" w:cs="Times New Roman"/>
          <w:sz w:val="28"/>
          <w:szCs w:val="28"/>
          <w:lang w:eastAsia="ru-RU"/>
        </w:rPr>
        <w:t>ывающих</w:t>
      </w:r>
      <w:r w:rsidRPr="00B44B0D">
        <w:rPr>
          <w:rFonts w:ascii="Times New Roman" w:eastAsia="Times New Roman" w:hAnsi="Times New Roman" w:cs="Times New Roman"/>
          <w:sz w:val="28"/>
          <w:szCs w:val="28"/>
          <w:lang w:eastAsia="ru-RU"/>
        </w:rPr>
        <w:t xml:space="preserve"> 197 тыс.</w:t>
      </w:r>
      <w:r w:rsidR="00E55D67">
        <w:rPr>
          <w:rFonts w:ascii="Times New Roman" w:eastAsia="Times New Roman" w:hAnsi="Times New Roman" w:cs="Times New Roman"/>
          <w:sz w:val="28"/>
          <w:szCs w:val="28"/>
          <w:lang w:eastAsia="ru-RU"/>
        </w:rPr>
        <w:t xml:space="preserve"> несовершеннолетних, из них </w:t>
      </w:r>
      <w:r w:rsidR="00E55D67">
        <w:rPr>
          <w:rFonts w:ascii="Times New Roman" w:eastAsia="Times New Roman" w:hAnsi="Times New Roman" w:cs="Times New Roman"/>
          <w:sz w:val="28"/>
          <w:szCs w:val="28"/>
          <w:lang w:eastAsia="ru-RU"/>
        </w:rPr>
        <w:br/>
        <w:t>980 подучетных;</w:t>
      </w:r>
      <w:r w:rsidRPr="00B44B0D">
        <w:rPr>
          <w:rFonts w:ascii="Times New Roman" w:eastAsia="Times New Roman" w:hAnsi="Times New Roman" w:cs="Times New Roman"/>
          <w:sz w:val="28"/>
          <w:szCs w:val="28"/>
          <w:lang w:eastAsia="ru-RU"/>
        </w:rPr>
        <w:t xml:space="preserve"> 425 дружин юных пожарных</w:t>
      </w:r>
      <w:r w:rsidR="00E55D67">
        <w:rPr>
          <w:rFonts w:ascii="Times New Roman" w:eastAsia="Times New Roman" w:hAnsi="Times New Roman" w:cs="Times New Roman"/>
          <w:sz w:val="28"/>
          <w:szCs w:val="28"/>
          <w:lang w:eastAsia="ru-RU"/>
        </w:rPr>
        <w:t xml:space="preserve">, охватывающих </w:t>
      </w:r>
      <w:r w:rsidRPr="00B44B0D">
        <w:rPr>
          <w:rFonts w:ascii="Times New Roman" w:eastAsia="Times New Roman" w:hAnsi="Times New Roman" w:cs="Times New Roman"/>
          <w:sz w:val="28"/>
          <w:szCs w:val="28"/>
          <w:lang w:eastAsia="ru-RU"/>
        </w:rPr>
        <w:t>2</w:t>
      </w:r>
      <w:r w:rsidR="00E55D67">
        <w:rPr>
          <w:rFonts w:ascii="Times New Roman" w:eastAsia="Times New Roman" w:hAnsi="Times New Roman" w:cs="Times New Roman"/>
          <w:sz w:val="28"/>
          <w:szCs w:val="28"/>
          <w:lang w:eastAsia="ru-RU"/>
        </w:rPr>
        <w:t xml:space="preserve">,48 тыс. несовершеннолетних, из них </w:t>
      </w:r>
      <w:r w:rsidRPr="00B44B0D">
        <w:rPr>
          <w:rFonts w:ascii="Times New Roman" w:eastAsia="Times New Roman" w:hAnsi="Times New Roman" w:cs="Times New Roman"/>
          <w:sz w:val="28"/>
          <w:szCs w:val="28"/>
          <w:lang w:eastAsia="ru-RU"/>
        </w:rPr>
        <w:t>243</w:t>
      </w:r>
      <w:r w:rsidR="00E55D67">
        <w:rPr>
          <w:rFonts w:ascii="Times New Roman" w:eastAsia="Times New Roman" w:hAnsi="Times New Roman" w:cs="Times New Roman"/>
          <w:sz w:val="28"/>
          <w:szCs w:val="28"/>
          <w:lang w:eastAsia="ru-RU"/>
        </w:rPr>
        <w:t xml:space="preserve"> подучетных</w:t>
      </w:r>
      <w:r w:rsidRPr="00B44B0D">
        <w:rPr>
          <w:rFonts w:ascii="Times New Roman" w:eastAsia="Times New Roman" w:hAnsi="Times New Roman" w:cs="Times New Roman"/>
          <w:sz w:val="28"/>
          <w:szCs w:val="28"/>
          <w:lang w:eastAsia="ru-RU"/>
        </w:rPr>
        <w:t>, 25 отрядов юных спасателей</w:t>
      </w:r>
      <w:r w:rsidR="00E55D67">
        <w:rPr>
          <w:rFonts w:ascii="Times New Roman" w:eastAsia="Times New Roman" w:hAnsi="Times New Roman" w:cs="Times New Roman"/>
          <w:sz w:val="28"/>
          <w:szCs w:val="28"/>
          <w:lang w:eastAsia="ru-RU"/>
        </w:rPr>
        <w:t xml:space="preserve">, охватывающих </w:t>
      </w:r>
      <w:r w:rsidRPr="00B44B0D">
        <w:rPr>
          <w:rFonts w:ascii="Times New Roman" w:eastAsia="Times New Roman" w:hAnsi="Times New Roman" w:cs="Times New Roman"/>
          <w:sz w:val="28"/>
          <w:szCs w:val="28"/>
          <w:lang w:eastAsia="ru-RU"/>
        </w:rPr>
        <w:t>329</w:t>
      </w:r>
      <w:r w:rsidR="00E55D67">
        <w:rPr>
          <w:rFonts w:ascii="Times New Roman" w:eastAsia="Times New Roman" w:hAnsi="Times New Roman" w:cs="Times New Roman"/>
          <w:sz w:val="28"/>
          <w:szCs w:val="28"/>
          <w:lang w:eastAsia="ru-RU"/>
        </w:rPr>
        <w:t xml:space="preserve"> несовершеннолетних, из них 49 подучетных</w:t>
      </w:r>
      <w:r w:rsidRPr="00B44B0D">
        <w:rPr>
          <w:rFonts w:ascii="Times New Roman" w:eastAsia="Times New Roman" w:hAnsi="Times New Roman" w:cs="Times New Roman"/>
          <w:sz w:val="28"/>
          <w:szCs w:val="28"/>
          <w:lang w:eastAsia="ru-RU"/>
        </w:rPr>
        <w:t>.</w:t>
      </w:r>
    </w:p>
    <w:p w14:paraId="52B56D15" w14:textId="75C9C055"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Краснодарском крае в деятельность </w:t>
      </w:r>
      <w:r w:rsidR="00E55D67">
        <w:rPr>
          <w:rFonts w:ascii="Times New Roman" w:eastAsia="Times New Roman" w:hAnsi="Times New Roman" w:cs="Times New Roman"/>
          <w:sz w:val="28"/>
          <w:szCs w:val="28"/>
          <w:lang w:eastAsia="ru-RU"/>
        </w:rPr>
        <w:t>«Юных друзей полиции»</w:t>
      </w:r>
      <w:r w:rsidRPr="00B44B0D">
        <w:rPr>
          <w:rFonts w:ascii="Times New Roman" w:eastAsia="Times New Roman" w:hAnsi="Times New Roman" w:cs="Times New Roman"/>
          <w:sz w:val="28"/>
          <w:szCs w:val="28"/>
          <w:lang w:eastAsia="ru-RU"/>
        </w:rPr>
        <w:t xml:space="preserve"> вовлечен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61 несовершеннолетний, состоящий на учете в орга</w:t>
      </w:r>
      <w:r w:rsidR="006B7081">
        <w:rPr>
          <w:rFonts w:ascii="Times New Roman" w:eastAsia="Times New Roman" w:hAnsi="Times New Roman" w:cs="Times New Roman"/>
          <w:sz w:val="28"/>
          <w:szCs w:val="28"/>
          <w:lang w:eastAsia="ru-RU"/>
        </w:rPr>
        <w:t>н</w:t>
      </w:r>
      <w:r w:rsidRPr="00B44B0D">
        <w:rPr>
          <w:rFonts w:ascii="Times New Roman" w:eastAsia="Times New Roman" w:hAnsi="Times New Roman" w:cs="Times New Roman"/>
          <w:sz w:val="28"/>
          <w:szCs w:val="28"/>
          <w:lang w:eastAsia="ru-RU"/>
        </w:rPr>
        <w:t xml:space="preserve">ах внутренних дел, кураторами </w:t>
      </w:r>
      <w:r w:rsidR="00E55D67">
        <w:rPr>
          <w:rFonts w:ascii="Times New Roman" w:eastAsia="Times New Roman" w:hAnsi="Times New Roman" w:cs="Times New Roman"/>
          <w:sz w:val="28"/>
          <w:szCs w:val="28"/>
          <w:lang w:eastAsia="ru-RU"/>
        </w:rPr>
        <w:t xml:space="preserve">которых </w:t>
      </w:r>
      <w:r w:rsidRPr="00B44B0D">
        <w:rPr>
          <w:rFonts w:ascii="Times New Roman" w:eastAsia="Times New Roman" w:hAnsi="Times New Roman" w:cs="Times New Roman"/>
          <w:sz w:val="28"/>
          <w:szCs w:val="28"/>
          <w:lang w:eastAsia="ru-RU"/>
        </w:rPr>
        <w:t>являются сотрудники полиции.</w:t>
      </w:r>
    </w:p>
    <w:p w14:paraId="060CF5C0" w14:textId="37A6FFF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На территории Ленинградской области с 2022 г</w:t>
      </w:r>
      <w:r w:rsidR="00E55D67">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реализуется проект «Губернатор</w:t>
      </w:r>
      <w:r w:rsidR="00E55D67">
        <w:rPr>
          <w:rFonts w:ascii="Times New Roman" w:eastAsia="Times New Roman" w:hAnsi="Times New Roman" w:cs="Times New Roman"/>
          <w:sz w:val="28"/>
          <w:szCs w:val="28"/>
          <w:lang w:eastAsia="ru-RU"/>
        </w:rPr>
        <w:t xml:space="preserve">ский молодежный трудовой отряд», охватывающий </w:t>
      </w:r>
      <w:r w:rsidRPr="00B44B0D">
        <w:rPr>
          <w:rFonts w:ascii="Times New Roman" w:eastAsia="Times New Roman" w:hAnsi="Times New Roman" w:cs="Times New Roman"/>
          <w:sz w:val="28"/>
          <w:szCs w:val="28"/>
          <w:lang w:eastAsia="ru-RU"/>
        </w:rPr>
        <w:t>в 2025 г</w:t>
      </w:r>
      <w:r w:rsidR="00E55D67">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 xml:space="preserve">почти </w:t>
      </w:r>
      <w:r w:rsidR="00E55D67">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1,3 тыс. человек, из них 322 подучетных подростка. Задачами проекта являются трудовое воспитание и организация досуга, пропаганда здорового образа жизни, профилактика асоциального поведения и реализация творческого потенциала подрастающего поколения. Трудовые бригады формировались из молодых людей </w:t>
      </w:r>
      <w:r w:rsidR="004C6B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w:t>
      </w:r>
      <w:r w:rsidR="004C6B75">
        <w:rPr>
          <w:rFonts w:ascii="Times New Roman" w:eastAsia="Times New Roman" w:hAnsi="Times New Roman" w:cs="Times New Roman"/>
          <w:sz w:val="28"/>
          <w:szCs w:val="28"/>
          <w:lang w:eastAsia="ru-RU"/>
        </w:rPr>
        <w:t xml:space="preserve"> </w:t>
      </w:r>
      <w:r w:rsidRPr="00B44B0D">
        <w:rPr>
          <w:rFonts w:ascii="Times New Roman" w:eastAsia="Times New Roman" w:hAnsi="Times New Roman" w:cs="Times New Roman"/>
          <w:sz w:val="28"/>
          <w:szCs w:val="28"/>
          <w:lang w:eastAsia="ru-RU"/>
        </w:rPr>
        <w:t xml:space="preserve">возрасте от 14 до 18 лет, которые направлялись на работу по благоустройству </w:t>
      </w:r>
      <w:r w:rsidR="004C6B75">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озеленению пар</w:t>
      </w:r>
      <w:r w:rsidR="000964CF">
        <w:rPr>
          <w:rFonts w:ascii="Times New Roman" w:eastAsia="Times New Roman" w:hAnsi="Times New Roman" w:cs="Times New Roman"/>
          <w:sz w:val="28"/>
          <w:szCs w:val="28"/>
          <w:lang w:eastAsia="ru-RU"/>
        </w:rPr>
        <w:t>ков и общественных пространств.</w:t>
      </w:r>
    </w:p>
    <w:p w14:paraId="3A3C7DF9" w14:textId="450A0D1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На территории Ярославской области действует 125 отрядов правоохранительной направленности численностью 2</w:t>
      </w:r>
      <w:r w:rsidR="00E55D67">
        <w:rPr>
          <w:rFonts w:ascii="Times New Roman" w:eastAsia="Times New Roman" w:hAnsi="Times New Roman" w:cs="Times New Roman"/>
          <w:sz w:val="28"/>
          <w:szCs w:val="28"/>
          <w:lang w:eastAsia="ru-RU"/>
        </w:rPr>
        <w:t>,4 тыс.</w:t>
      </w:r>
      <w:r w:rsidR="000964CF">
        <w:rPr>
          <w:rFonts w:ascii="Times New Roman" w:eastAsia="Times New Roman" w:hAnsi="Times New Roman" w:cs="Times New Roman"/>
          <w:sz w:val="28"/>
          <w:szCs w:val="28"/>
          <w:lang w:eastAsia="ru-RU"/>
        </w:rPr>
        <w:t xml:space="preserve"> человек.</w:t>
      </w:r>
    </w:p>
    <w:p w14:paraId="538E98DF" w14:textId="2DA5BD1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27 августа 2025 г</w:t>
      </w:r>
      <w:r w:rsidR="004630FF">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воспитанники отр</w:t>
      </w:r>
      <w:r w:rsidR="004630FF">
        <w:rPr>
          <w:rFonts w:ascii="Times New Roman" w:eastAsia="Times New Roman" w:hAnsi="Times New Roman" w:cs="Times New Roman"/>
          <w:sz w:val="28"/>
          <w:szCs w:val="28"/>
          <w:lang w:eastAsia="ru-RU"/>
        </w:rPr>
        <w:t>ядов правоохранительной</w:t>
      </w:r>
      <w:r w:rsidRPr="00B44B0D">
        <w:rPr>
          <w:rFonts w:ascii="Times New Roman" w:eastAsia="Times New Roman" w:hAnsi="Times New Roman" w:cs="Times New Roman"/>
          <w:sz w:val="28"/>
          <w:szCs w:val="28"/>
          <w:lang w:eastAsia="ru-RU"/>
        </w:rPr>
        <w:t xml:space="preserve"> направленности «Юный друг полиции» и «Юный гвардеец России» на территории пункта постоянной дислокации специальных подразделений Управления Росгвардии приняли участие </w:t>
      </w:r>
      <w:r w:rsidR="000964C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в соревнованиях по преодолению полосы препятствий с элементами военно-прикладных видов спорта, посвященные памяти сотрудников правоохранительных органов и военнослужащих, погибших при исполнении служебного долга. </w:t>
      </w:r>
    </w:p>
    <w:p w14:paraId="2280C606" w14:textId="19CC78DC"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Самарской области сотрудниками полиции проводится работа по вовлечению несовершеннолетних, состоящих на учете в органах внутренних дел, в деятельность общественных движений</w:t>
      </w:r>
      <w:r w:rsidR="004630FF">
        <w:rPr>
          <w:rFonts w:ascii="Times New Roman" w:eastAsia="Times New Roman" w:hAnsi="Times New Roman" w:cs="Times New Roman"/>
          <w:sz w:val="28"/>
          <w:szCs w:val="28"/>
          <w:lang w:eastAsia="ru-RU"/>
        </w:rPr>
        <w:t>. П</w:t>
      </w:r>
      <w:r w:rsidRPr="00B44B0D">
        <w:rPr>
          <w:rFonts w:ascii="Times New Roman" w:eastAsia="Times New Roman" w:hAnsi="Times New Roman" w:cs="Times New Roman"/>
          <w:sz w:val="28"/>
          <w:szCs w:val="28"/>
          <w:lang w:eastAsia="ru-RU"/>
        </w:rPr>
        <w:t>о итогам 2025 г</w:t>
      </w:r>
      <w:r w:rsidR="004630FF">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вовлечено 669 подростков</w:t>
      </w:r>
      <w:r w:rsidR="004630FF">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 том числе </w:t>
      </w:r>
      <w:r w:rsidR="004630F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движение «Юнармия».</w:t>
      </w:r>
    </w:p>
    <w:p w14:paraId="5B8374CA" w14:textId="544554C8"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субъектах Российской Федерации реализуются меры по созданию системы предотвращения насилия в отношении несовершеннолетних, а также организации деятельности учреждений, специалистов, волонтеров по социально-психологической </w:t>
      </w:r>
      <w:r w:rsidRPr="00B44B0D">
        <w:rPr>
          <w:rFonts w:ascii="Times New Roman" w:eastAsia="Times New Roman" w:hAnsi="Times New Roman" w:cs="Times New Roman"/>
          <w:sz w:val="28"/>
          <w:szCs w:val="28"/>
          <w:lang w:eastAsia="ru-RU"/>
        </w:rPr>
        <w:lastRenderedPageBreak/>
        <w:t xml:space="preserve">реабилитации детей – жертв насилия и оказанию помощи следственным органам </w:t>
      </w:r>
      <w:r w:rsidR="004630F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при расследовании преступных посягательств в отношении детей.</w:t>
      </w:r>
    </w:p>
    <w:p w14:paraId="5B418D98" w14:textId="5A36840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Например, в Приморском крае в рамках проекта «Детям добрые руки», разработанного Ресурсным центром по поддержке и развитию эффективных технологий и методик в сфере защиты детства, с несовершеннолетними </w:t>
      </w:r>
      <w:r w:rsidR="005D1298">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применением методов арт-терапии, сказкотерапии, песочной и телесно-ориентированной терапии проводилась работа по профилактике психоэмоциональных нарушений, агрессивности, минимизации посттравматических расстройств. В 2025 г</w:t>
      </w:r>
      <w:r w:rsidR="005D1298">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участниками проекта стали 460 несовершеннолетних </w:t>
      </w:r>
      <w:r w:rsidR="005D1298">
        <w:rPr>
          <w:rFonts w:ascii="Times New Roman" w:eastAsia="Times New Roman" w:hAnsi="Times New Roman" w:cs="Times New Roman"/>
          <w:sz w:val="28"/>
          <w:szCs w:val="28"/>
          <w:lang w:eastAsia="ru-RU"/>
        </w:rPr>
        <w:br/>
      </w:r>
      <w:r w:rsidR="000964CF">
        <w:rPr>
          <w:rFonts w:ascii="Times New Roman" w:eastAsia="Times New Roman" w:hAnsi="Times New Roman" w:cs="Times New Roman"/>
          <w:sz w:val="28"/>
          <w:szCs w:val="28"/>
          <w:lang w:eastAsia="ru-RU"/>
        </w:rPr>
        <w:t>в возрасте от 4 до 18 лет.</w:t>
      </w:r>
    </w:p>
    <w:p w14:paraId="7CE1F913" w14:textId="41A1B1E3"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Амурской области с целью обеспечения условий для оказания психологической и медицинской помощи детям и подросткам, имеющим психологические травмы, пострадавшим от насилия либо жестокого обращения или ставшим свидетелями таких противоправных действий, открыто 14 кабинетов медико-психологического консультирования, в которых прием данной категории несовершеннолетних и их родителей осуществляется клиническими психологами.</w:t>
      </w:r>
    </w:p>
    <w:p w14:paraId="7CB8E9D6" w14:textId="6434372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ГКУСО Республики Мордовия «Социально-реабилитационный центр для несовершеннолетних «Солнышко» создана служба экстренного реагирования </w:t>
      </w:r>
      <w:r w:rsidR="004630F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на ситуации жестокого обращения с детьми с последующей организацией реабилитации пострадавших от жестокого обращения и преступных посягательств. Педагогами-психологами учреждения разработана специальная программа «Преодоление», направленная на оказание психологической помощи детям </w:t>
      </w:r>
      <w:r w:rsidR="004630F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преодолении эмоциональных, когнитивных и поведенческих последствий травм, полученных в результате насилия и</w:t>
      </w:r>
      <w:r w:rsidR="005D1298">
        <w:rPr>
          <w:rFonts w:ascii="Times New Roman" w:eastAsia="Times New Roman" w:hAnsi="Times New Roman" w:cs="Times New Roman"/>
          <w:sz w:val="28"/>
          <w:szCs w:val="28"/>
          <w:lang w:eastAsia="ru-RU"/>
        </w:rPr>
        <w:t xml:space="preserve"> жестокого обращения. В 2025 г.</w:t>
      </w:r>
      <w:r w:rsidRPr="00B44B0D">
        <w:rPr>
          <w:rFonts w:ascii="Times New Roman" w:eastAsia="Times New Roman" w:hAnsi="Times New Roman" w:cs="Times New Roman"/>
          <w:sz w:val="28"/>
          <w:szCs w:val="28"/>
          <w:lang w:eastAsia="ru-RU"/>
        </w:rPr>
        <w:t xml:space="preserve"> специалистами служ</w:t>
      </w:r>
      <w:r w:rsidR="000964CF">
        <w:rPr>
          <w:rFonts w:ascii="Times New Roman" w:eastAsia="Times New Roman" w:hAnsi="Times New Roman" w:cs="Times New Roman"/>
          <w:sz w:val="28"/>
          <w:szCs w:val="28"/>
          <w:lang w:eastAsia="ru-RU"/>
        </w:rPr>
        <w:t>бы проведена работа с 8 детьми.</w:t>
      </w:r>
    </w:p>
    <w:p w14:paraId="5CEFA8DB" w14:textId="0D399872"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Ставропольском крае реализуются программы: «Тропинка добра», направленная на оказание помощи детям, пережившим жестокое обращение, </w:t>
      </w:r>
      <w:r w:rsidR="004630F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на профилактику проявлений различных видов деструктивного поведения </w:t>
      </w:r>
      <w:r w:rsidR="004630F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подростковой среде; «Доверие», направленная на оказание помощи детям, ставшим свидетелям</w:t>
      </w:r>
      <w:r w:rsidR="000964CF">
        <w:rPr>
          <w:rFonts w:ascii="Times New Roman" w:eastAsia="Times New Roman" w:hAnsi="Times New Roman" w:cs="Times New Roman"/>
          <w:sz w:val="28"/>
          <w:szCs w:val="28"/>
          <w:lang w:eastAsia="ru-RU"/>
        </w:rPr>
        <w:t>и домашнего насилия.</w:t>
      </w:r>
    </w:p>
    <w:p w14:paraId="712DCBF9" w14:textId="4A532378" w:rsidR="00B44B0D" w:rsidRPr="00B44B0D" w:rsidRDefault="004630FF"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 в</w:t>
      </w:r>
      <w:r w:rsidR="00B44B0D" w:rsidRPr="00B44B0D">
        <w:rPr>
          <w:rFonts w:ascii="Times New Roman" w:eastAsia="Times New Roman" w:hAnsi="Times New Roman" w:cs="Times New Roman"/>
          <w:sz w:val="28"/>
          <w:szCs w:val="28"/>
          <w:lang w:eastAsia="ru-RU"/>
        </w:rPr>
        <w:t xml:space="preserve"> ГБУСО «Ставропольский центр социальной помощи семье </w:t>
      </w:r>
      <w:r w:rsidR="000964CF">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и детям» реализуется программа «Примирение в семье. Медиация с семьями, находящимися</w:t>
      </w:r>
      <w:r>
        <w:rPr>
          <w:rFonts w:ascii="Times New Roman" w:eastAsia="Times New Roman" w:hAnsi="Times New Roman" w:cs="Times New Roman"/>
          <w:sz w:val="28"/>
          <w:szCs w:val="28"/>
          <w:lang w:eastAsia="ru-RU"/>
        </w:rPr>
        <w:t xml:space="preserve"> в социально опасном положении», целью которой является у</w:t>
      </w:r>
      <w:r w:rsidR="00B44B0D" w:rsidRPr="00B44B0D">
        <w:rPr>
          <w:rFonts w:ascii="Times New Roman" w:eastAsia="Times New Roman" w:hAnsi="Times New Roman" w:cs="Times New Roman"/>
          <w:sz w:val="28"/>
          <w:szCs w:val="28"/>
          <w:lang w:eastAsia="ru-RU"/>
        </w:rPr>
        <w:t>регулирование детско-родительских и супружеских отношений в семьях, находящихся в социально опасном положении, и имеющих неразрешенный конфликт с помощью техноло</w:t>
      </w:r>
      <w:r>
        <w:rPr>
          <w:rFonts w:ascii="Times New Roman" w:eastAsia="Times New Roman" w:hAnsi="Times New Roman" w:cs="Times New Roman"/>
          <w:sz w:val="28"/>
          <w:szCs w:val="28"/>
          <w:lang w:eastAsia="ru-RU"/>
        </w:rPr>
        <w:t>гии восстановительной медиации.</w:t>
      </w:r>
    </w:p>
    <w:p w14:paraId="1F17EED8" w14:textId="34FC9A99"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Для проведения реабилитационных мероприятий с несовершеннолетними </w:t>
      </w:r>
      <w:r w:rsidR="004630FF">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их родителями (законными представителями) в пространствах «зеленой комнаты» и «сенсорной комнаты» организуется работа специализированных служб, обеспечивающих реабилитацию детей (службы экстренного реагирования, службы психологического сопровождения, мобильные бригады). Семьи с детьми целевой </w:t>
      </w:r>
      <w:r w:rsidRPr="00B44B0D">
        <w:rPr>
          <w:rFonts w:ascii="Times New Roman" w:eastAsia="Times New Roman" w:hAnsi="Times New Roman" w:cs="Times New Roman"/>
          <w:sz w:val="28"/>
          <w:szCs w:val="28"/>
          <w:lang w:eastAsia="ru-RU"/>
        </w:rPr>
        <w:lastRenderedPageBreak/>
        <w:t xml:space="preserve">группы обеспечиваются социальным сопровождением, направленным </w:t>
      </w:r>
      <w:r w:rsidR="00162BD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на формирование безопасной поддерживающей семейной среды, стабилизацию эм</w:t>
      </w:r>
      <w:r w:rsidR="000964CF">
        <w:rPr>
          <w:rFonts w:ascii="Times New Roman" w:eastAsia="Times New Roman" w:hAnsi="Times New Roman" w:cs="Times New Roman"/>
          <w:sz w:val="28"/>
          <w:szCs w:val="28"/>
          <w:lang w:eastAsia="ru-RU"/>
        </w:rPr>
        <w:t>оционального состояния ребенка.</w:t>
      </w:r>
    </w:p>
    <w:p w14:paraId="02EE735E" w14:textId="66BDFFFA"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Республике Башкортостан, благодаря </w:t>
      </w:r>
      <w:r w:rsidR="004630FF">
        <w:rPr>
          <w:rFonts w:ascii="Times New Roman" w:eastAsia="Times New Roman" w:hAnsi="Times New Roman" w:cs="Times New Roman"/>
          <w:sz w:val="28"/>
          <w:szCs w:val="28"/>
          <w:lang w:eastAsia="ru-RU"/>
        </w:rPr>
        <w:t xml:space="preserve">программам </w:t>
      </w:r>
      <w:r w:rsidRPr="00E05520">
        <w:rPr>
          <w:rFonts w:ascii="Times New Roman" w:eastAsia="Times New Roman" w:hAnsi="Times New Roman" w:cs="Times New Roman"/>
          <w:color w:val="000000" w:themeColor="text1"/>
          <w:sz w:val="28"/>
          <w:szCs w:val="28"/>
          <w:lang w:eastAsia="ru-RU"/>
        </w:rPr>
        <w:t>Фонд</w:t>
      </w:r>
      <w:r w:rsidR="004630FF">
        <w:rPr>
          <w:rFonts w:ascii="Times New Roman" w:eastAsia="Times New Roman" w:hAnsi="Times New Roman" w:cs="Times New Roman"/>
          <w:color w:val="000000" w:themeColor="text1"/>
          <w:sz w:val="28"/>
          <w:szCs w:val="28"/>
          <w:lang w:eastAsia="ru-RU"/>
        </w:rPr>
        <w:t>а</w:t>
      </w:r>
      <w:r w:rsidRPr="00E05520">
        <w:rPr>
          <w:rFonts w:ascii="Times New Roman" w:eastAsia="Times New Roman" w:hAnsi="Times New Roman" w:cs="Times New Roman"/>
          <w:color w:val="000000" w:themeColor="text1"/>
          <w:sz w:val="28"/>
          <w:szCs w:val="28"/>
          <w:lang w:eastAsia="ru-RU"/>
        </w:rPr>
        <w:t xml:space="preserve"> поддержки детей, </w:t>
      </w:r>
      <w:r w:rsidR="004630FF">
        <w:rPr>
          <w:rFonts w:ascii="Times New Roman" w:eastAsia="Times New Roman" w:hAnsi="Times New Roman" w:cs="Times New Roman"/>
          <w:color w:val="000000" w:themeColor="text1"/>
          <w:sz w:val="28"/>
          <w:szCs w:val="28"/>
          <w:lang w:eastAsia="ru-RU"/>
        </w:rPr>
        <w:br/>
      </w:r>
      <w:r w:rsidRPr="00E05520">
        <w:rPr>
          <w:rFonts w:ascii="Times New Roman" w:eastAsia="Times New Roman" w:hAnsi="Times New Roman" w:cs="Times New Roman"/>
          <w:color w:val="000000" w:themeColor="text1"/>
          <w:sz w:val="28"/>
          <w:szCs w:val="28"/>
          <w:lang w:eastAsia="ru-RU"/>
        </w:rPr>
        <w:t xml:space="preserve">с </w:t>
      </w:r>
      <w:r w:rsidRPr="00B44B0D">
        <w:rPr>
          <w:rFonts w:ascii="Times New Roman" w:eastAsia="Times New Roman" w:hAnsi="Times New Roman" w:cs="Times New Roman"/>
          <w:sz w:val="28"/>
          <w:szCs w:val="28"/>
          <w:lang w:eastAsia="ru-RU"/>
        </w:rPr>
        <w:t>2019 г</w:t>
      </w:r>
      <w:r w:rsidR="001F546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реализуется проект «Комплексное сопровождение семей с детьми жертвами насилия «Доверие», в рамках которого создано специализированное помещение «зеленая комната», оснащенное необходимым сенсорным оборудованием</w:t>
      </w:r>
      <w:r w:rsidR="00162BD1" w:rsidRPr="00B44B0D">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w:t>
      </w:r>
      <w:r w:rsidR="00162BD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для проведения диагностической работы, следственных мероприятий </w:t>
      </w:r>
      <w:r w:rsidR="00162BD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и реабилитации. В 2025 г</w:t>
      </w:r>
      <w:r w:rsidR="001F546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помощь получили 73 несовершеннолетних и членов </w:t>
      </w:r>
      <w:r w:rsidR="00162BD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их семьи. </w:t>
      </w:r>
      <w:r w:rsidR="004630FF">
        <w:rPr>
          <w:rFonts w:ascii="Times New Roman" w:eastAsia="Times New Roman" w:hAnsi="Times New Roman" w:cs="Times New Roman"/>
          <w:sz w:val="28"/>
          <w:szCs w:val="28"/>
          <w:lang w:eastAsia="ru-RU"/>
        </w:rPr>
        <w:t xml:space="preserve">К </w:t>
      </w:r>
      <w:r w:rsidR="004630FF" w:rsidRPr="00B44B0D">
        <w:rPr>
          <w:rFonts w:ascii="Times New Roman" w:eastAsia="Times New Roman" w:hAnsi="Times New Roman" w:cs="Times New Roman"/>
          <w:sz w:val="28"/>
          <w:szCs w:val="28"/>
          <w:lang w:eastAsia="ru-RU"/>
        </w:rPr>
        <w:t xml:space="preserve">следственным действиям по уголовным делам привлекались </w:t>
      </w:r>
      <w:r w:rsidR="004630FF">
        <w:rPr>
          <w:rFonts w:ascii="Times New Roman" w:eastAsia="Times New Roman" w:hAnsi="Times New Roman" w:cs="Times New Roman"/>
          <w:sz w:val="28"/>
          <w:szCs w:val="28"/>
          <w:lang w:eastAsia="ru-RU"/>
        </w:rPr>
        <w:t>п</w:t>
      </w:r>
      <w:r w:rsidRPr="00B44B0D">
        <w:rPr>
          <w:rFonts w:ascii="Times New Roman" w:eastAsia="Times New Roman" w:hAnsi="Times New Roman" w:cs="Times New Roman"/>
          <w:sz w:val="28"/>
          <w:szCs w:val="28"/>
          <w:lang w:eastAsia="ru-RU"/>
        </w:rPr>
        <w:t xml:space="preserve">сихологи, </w:t>
      </w:r>
      <w:r w:rsidR="004630FF">
        <w:rPr>
          <w:rFonts w:ascii="Times New Roman" w:eastAsia="Times New Roman" w:hAnsi="Times New Roman" w:cs="Times New Roman"/>
          <w:sz w:val="28"/>
          <w:szCs w:val="28"/>
          <w:lang w:eastAsia="ru-RU"/>
        </w:rPr>
        <w:t xml:space="preserve">которыми </w:t>
      </w:r>
      <w:r w:rsidRPr="00B44B0D">
        <w:rPr>
          <w:rFonts w:ascii="Times New Roman" w:eastAsia="Times New Roman" w:hAnsi="Times New Roman" w:cs="Times New Roman"/>
          <w:sz w:val="28"/>
          <w:szCs w:val="28"/>
          <w:lang w:eastAsia="ru-RU"/>
        </w:rPr>
        <w:t xml:space="preserve">произведено 5 выездов в следственные изоляторы, 9 – на допросы </w:t>
      </w:r>
      <w:r w:rsidR="00162BD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и 1 – в суд. «Зеленая комната» также продолжает функционировать на базе Ишимбайского филиала ГБУ «Республиканский центр семейного устройства </w:t>
      </w:r>
      <w:r w:rsidR="00162BD1">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детей-сирот и детей, оставшихся без попечения родителей», где в 2025 г</w:t>
      </w:r>
      <w:r w:rsidR="001F546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реабилитацию прошли 63 ребенка, психологическ</w:t>
      </w:r>
      <w:r w:rsidR="000964CF">
        <w:rPr>
          <w:rFonts w:ascii="Times New Roman" w:eastAsia="Times New Roman" w:hAnsi="Times New Roman" w:cs="Times New Roman"/>
          <w:sz w:val="28"/>
          <w:szCs w:val="28"/>
          <w:lang w:eastAsia="ru-RU"/>
        </w:rPr>
        <w:t>ую поддержку получили 69 семей.</w:t>
      </w:r>
    </w:p>
    <w:p w14:paraId="0C283468" w14:textId="2ED8EDBE"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В целях методического сопровождения органов и учреждений системы профилактики безнадзорности и правонарушений несовершеннолетних, Минпросвещения России в адрес региональных органов управления образованием, комиссий </w:t>
      </w:r>
      <w:r w:rsidR="00494E8D">
        <w:rPr>
          <w:rFonts w:ascii="Times New Roman" w:eastAsia="Times New Roman" w:hAnsi="Times New Roman" w:cs="Times New Roman"/>
          <w:sz w:val="28"/>
          <w:szCs w:val="28"/>
          <w:lang w:eastAsia="ru-RU"/>
        </w:rPr>
        <w:t xml:space="preserve">по делам несовершеннолетних и защите их прав </w:t>
      </w:r>
      <w:r w:rsidRPr="00B44B0D">
        <w:rPr>
          <w:rFonts w:ascii="Times New Roman" w:eastAsia="Times New Roman" w:hAnsi="Times New Roman" w:cs="Times New Roman"/>
          <w:sz w:val="28"/>
          <w:szCs w:val="28"/>
          <w:lang w:eastAsia="ru-RU"/>
        </w:rPr>
        <w:t>субъектов Российской Федерации в феврале 2025 г</w:t>
      </w:r>
      <w:r w:rsidR="001F546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направлены типовые сценарии Всероссийских родительских собраний по вопросам профилактики тяжких, особо тяжких преступлений, совершенных подростками, включая вопросы профилактики преступлений в сфере незаконного оборота наркотиков, в том числе с использованием компьютерных технологий «Дети и опасность онлайн. Будьте бдительны!», а также вовлечения несовершеннолетних в совершение общественно опасных противоправных деяний с использованием компьютерных технологий </w:t>
      </w:r>
      <w:r w:rsidR="00494E8D">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«Дети и опасность онлайн: Экстремизм и терроризм. Будьте бдительны!», разработанные ФГБУ «Центр защиты прав и интересов детей». В указанных материалах особое внимание уделено вопросам вовлечения несовершеннолетних </w:t>
      </w:r>
      <w:r w:rsidR="00494E8D">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совершение преступлений против собственности в качестве «курьеров», «дропов» или «воркеров».</w:t>
      </w:r>
    </w:p>
    <w:p w14:paraId="5A1D14C8" w14:textId="53255C20"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 xml:space="preserve">Также в целях повышения компетенций педагогических работников, в том числе педагогов-психологов, социальных педагогов, классных руководителей, педагогов, советников директора по воспитанию и взаимодействию с детскими общественными объединениями, а также других специалистов системы образования и учреждений системы профилактики безнадзорности и правонарушений несовершеннолетних Минпросвещения России при участии Минздрава России, Минобрнауки России, МВД России и Следственного комитета Российской Федерации разработан «Навигатор профилактики социальных рисков детства </w:t>
      </w:r>
      <w:r w:rsidR="00494E8D">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в цифровой среде».</w:t>
      </w:r>
    </w:p>
    <w:p w14:paraId="10A13744" w14:textId="78EF5FAE" w:rsidR="00B44B0D" w:rsidRPr="00B44B0D" w:rsidRDefault="00494E8D" w:rsidP="00B44B0D">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Указанный н</w:t>
      </w:r>
      <w:r w:rsidR="00B44B0D" w:rsidRPr="00B44B0D">
        <w:rPr>
          <w:rFonts w:ascii="Times New Roman" w:eastAsia="Times New Roman" w:hAnsi="Times New Roman" w:cs="Times New Roman"/>
          <w:sz w:val="28"/>
          <w:szCs w:val="28"/>
          <w:lang w:eastAsia="ru-RU"/>
        </w:rPr>
        <w:t xml:space="preserve">авигатор содержит алгоритм действий, направленных </w:t>
      </w:r>
      <w:r>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 xml:space="preserve">на предупреждение вовлечения несовершеннолетних в деструктивные группы, признаки девиантного (отклоняющегося) онлайн-поведения детей и подростков </w:t>
      </w:r>
      <w:r>
        <w:rPr>
          <w:rFonts w:ascii="Times New Roman" w:eastAsia="Times New Roman" w:hAnsi="Times New Roman" w:cs="Times New Roman"/>
          <w:sz w:val="28"/>
          <w:szCs w:val="28"/>
          <w:lang w:eastAsia="ru-RU"/>
        </w:rPr>
        <w:br/>
      </w:r>
      <w:r w:rsidR="00B44B0D" w:rsidRPr="00B44B0D">
        <w:rPr>
          <w:rFonts w:ascii="Times New Roman" w:eastAsia="Times New Roman" w:hAnsi="Times New Roman" w:cs="Times New Roman"/>
          <w:sz w:val="28"/>
          <w:szCs w:val="28"/>
          <w:lang w:eastAsia="ru-RU"/>
        </w:rPr>
        <w:t>с учетом рисков, выявленных в сети «Интернет».</w:t>
      </w:r>
    </w:p>
    <w:p w14:paraId="7CD0AB2F" w14:textId="52607BD3" w:rsidR="00B44B0D" w:rsidRPr="00B44B0D" w:rsidRDefault="00B44B0D" w:rsidP="00B44B0D">
      <w:pPr>
        <w:spacing w:after="0" w:line="264" w:lineRule="auto"/>
        <w:ind w:firstLine="709"/>
        <w:jc w:val="both"/>
        <w:rPr>
          <w:rFonts w:ascii="Times New Roman" w:eastAsia="Times New Roman" w:hAnsi="Times New Roman" w:cs="Times New Roman"/>
          <w:sz w:val="28"/>
          <w:szCs w:val="28"/>
          <w:lang w:eastAsia="ru-RU"/>
        </w:rPr>
      </w:pPr>
      <w:r w:rsidRPr="00B44B0D">
        <w:rPr>
          <w:rFonts w:ascii="Times New Roman" w:eastAsia="Times New Roman" w:hAnsi="Times New Roman" w:cs="Times New Roman"/>
          <w:sz w:val="28"/>
          <w:szCs w:val="28"/>
          <w:lang w:eastAsia="ru-RU"/>
        </w:rPr>
        <w:t>В декабре 2025 г</w:t>
      </w:r>
      <w:r w:rsidR="001F5466">
        <w:rPr>
          <w:rFonts w:ascii="Times New Roman" w:eastAsia="Times New Roman" w:hAnsi="Times New Roman" w:cs="Times New Roman"/>
          <w:sz w:val="28"/>
          <w:szCs w:val="28"/>
          <w:lang w:eastAsia="ru-RU"/>
        </w:rPr>
        <w:t>.</w:t>
      </w:r>
      <w:r w:rsidRPr="00B44B0D">
        <w:rPr>
          <w:rFonts w:ascii="Times New Roman" w:eastAsia="Times New Roman" w:hAnsi="Times New Roman" w:cs="Times New Roman"/>
          <w:sz w:val="28"/>
          <w:szCs w:val="28"/>
          <w:lang w:eastAsia="ru-RU"/>
        </w:rPr>
        <w:t xml:space="preserve"> в субъекты Российской Федерации направлено инструктивное письмо Минпросвещения России о принятии дополнительных мер по нивелированию рисков вовлечения подростков в противоправную деятельность, в котором обращено внимание на необходимость усиления профилактической и разъяснительной работы с родителями (законными представителями) несовершеннолетних, в том числе </w:t>
      </w:r>
      <w:r w:rsidR="00494E8D">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 xml:space="preserve">по вопросам рисков вовлечения детей и подростков в противоправную деятельность </w:t>
      </w:r>
      <w:r w:rsidR="00494E8D">
        <w:rPr>
          <w:rFonts w:ascii="Times New Roman" w:eastAsia="Times New Roman" w:hAnsi="Times New Roman" w:cs="Times New Roman"/>
          <w:sz w:val="28"/>
          <w:szCs w:val="28"/>
          <w:lang w:eastAsia="ru-RU"/>
        </w:rPr>
        <w:br/>
      </w:r>
      <w:r w:rsidRPr="00B44B0D">
        <w:rPr>
          <w:rFonts w:ascii="Times New Roman" w:eastAsia="Times New Roman" w:hAnsi="Times New Roman" w:cs="Times New Roman"/>
          <w:sz w:val="28"/>
          <w:szCs w:val="28"/>
          <w:lang w:eastAsia="ru-RU"/>
        </w:rPr>
        <w:t>с использованием интернет- ресурсов.</w:t>
      </w:r>
    </w:p>
    <w:p w14:paraId="19239300" w14:textId="77777777" w:rsidR="00B44B0D" w:rsidRPr="0016687C" w:rsidRDefault="00B44B0D" w:rsidP="0016687C">
      <w:pPr>
        <w:spacing w:after="0" w:line="264" w:lineRule="auto"/>
        <w:ind w:firstLine="709"/>
        <w:jc w:val="both"/>
        <w:rPr>
          <w:rFonts w:ascii="Times New Roman" w:eastAsia="Times New Roman" w:hAnsi="Times New Roman" w:cs="Times New Roman"/>
          <w:sz w:val="28"/>
          <w:szCs w:val="28"/>
          <w:lang w:eastAsia="ru-RU"/>
        </w:rPr>
      </w:pPr>
    </w:p>
    <w:p w14:paraId="2BEF53DE" w14:textId="77777777" w:rsidR="00396D87" w:rsidRPr="0016687C" w:rsidRDefault="00396D87" w:rsidP="0016687C">
      <w:pPr>
        <w:spacing w:after="0" w:line="264" w:lineRule="auto"/>
        <w:ind w:firstLine="709"/>
        <w:jc w:val="both"/>
        <w:rPr>
          <w:rFonts w:ascii="Times New Roman" w:eastAsia="Times New Roman" w:hAnsi="Times New Roman" w:cs="Times New Roman"/>
          <w:sz w:val="28"/>
          <w:szCs w:val="28"/>
          <w:lang w:eastAsia="ru-RU"/>
        </w:rPr>
        <w:sectPr w:rsidR="00396D87" w:rsidRPr="0016687C" w:rsidSect="009C0CC8">
          <w:pgSz w:w="11906" w:h="16838"/>
          <w:pgMar w:top="1134" w:right="567" w:bottom="1134" w:left="1134" w:header="708" w:footer="708" w:gutter="0"/>
          <w:cols w:space="708"/>
          <w:docGrid w:linePitch="360"/>
        </w:sectPr>
      </w:pPr>
    </w:p>
    <w:p w14:paraId="3E40B39D" w14:textId="77777777" w:rsidR="00D03A4F" w:rsidRDefault="00D03A4F" w:rsidP="007B1578">
      <w:pPr>
        <w:spacing w:after="240" w:line="240" w:lineRule="auto"/>
        <w:jc w:val="center"/>
        <w:rPr>
          <w:rFonts w:ascii="Times New Roman" w:eastAsia="Times New Roman" w:hAnsi="Times New Roman" w:cs="Times New Roman"/>
          <w:b/>
          <w:sz w:val="28"/>
          <w:szCs w:val="28"/>
          <w:lang w:eastAsia="ru-RU"/>
        </w:rPr>
      </w:pPr>
      <w:r w:rsidRPr="00BF0B6F">
        <w:rPr>
          <w:rFonts w:ascii="Times New Roman" w:eastAsia="Times New Roman" w:hAnsi="Times New Roman" w:cs="Times New Roman"/>
          <w:b/>
          <w:sz w:val="28"/>
          <w:szCs w:val="28"/>
          <w:lang w:eastAsia="ru-RU"/>
        </w:rPr>
        <w:lastRenderedPageBreak/>
        <w:t xml:space="preserve">12. ПОЛОЖЕНИЕ </w:t>
      </w:r>
      <w:r w:rsidR="00F136F9" w:rsidRPr="00BF0B6F">
        <w:rPr>
          <w:rFonts w:ascii="Times New Roman" w:eastAsia="Times New Roman" w:hAnsi="Times New Roman" w:cs="Times New Roman"/>
          <w:b/>
          <w:sz w:val="28"/>
          <w:szCs w:val="28"/>
          <w:lang w:eastAsia="ru-RU"/>
        </w:rPr>
        <w:t>НЕСОВЕРШЕННОЛЕТНИХ, НАХОДЯЩИХСЯ</w:t>
      </w:r>
      <w:r w:rsidR="00F136F9" w:rsidRPr="00BF0B6F">
        <w:rPr>
          <w:rFonts w:ascii="Times New Roman" w:eastAsia="Times New Roman" w:hAnsi="Times New Roman" w:cs="Times New Roman"/>
          <w:b/>
          <w:sz w:val="28"/>
          <w:szCs w:val="28"/>
          <w:lang w:eastAsia="ru-RU"/>
        </w:rPr>
        <w:br/>
      </w:r>
      <w:r w:rsidRPr="00BF0B6F">
        <w:rPr>
          <w:rFonts w:ascii="Times New Roman" w:eastAsia="Times New Roman" w:hAnsi="Times New Roman" w:cs="Times New Roman"/>
          <w:b/>
          <w:sz w:val="28"/>
          <w:szCs w:val="28"/>
          <w:lang w:eastAsia="ru-RU"/>
        </w:rPr>
        <w:t>В СПЕЦИАЛЬНЫХ УЧЕБНО-ВОСПИТАТЕЛЬНЫХ УЧРЕЖДЕНИЯХ ДЛЯ ОБУЧАЮЩИХСЯ С ДЕВИАНТНЫМ (ОБЩЕСТВЕННО ОПАСНЫМ) ПОВЕДЕНИЕМ</w:t>
      </w:r>
    </w:p>
    <w:p w14:paraId="4C2B11F3" w14:textId="6F3BF0FA" w:rsidR="0016687C" w:rsidRPr="00CB47E7" w:rsidRDefault="0016687C" w:rsidP="006F2E03">
      <w:pPr>
        <w:spacing w:after="0" w:line="264" w:lineRule="auto"/>
        <w:ind w:firstLine="709"/>
        <w:jc w:val="both"/>
        <w:rPr>
          <w:rFonts w:ascii="Times New Roman" w:eastAsia="Times New Roman" w:hAnsi="Times New Roman" w:cs="Times New Roman"/>
          <w:sz w:val="28"/>
          <w:szCs w:val="28"/>
          <w:lang w:eastAsia="ru-RU"/>
        </w:rPr>
      </w:pPr>
      <w:r w:rsidRPr="00CB47E7">
        <w:rPr>
          <w:rFonts w:ascii="Times New Roman" w:eastAsia="Times New Roman" w:hAnsi="Times New Roman" w:cs="Times New Roman"/>
          <w:sz w:val="28"/>
          <w:szCs w:val="28"/>
          <w:lang w:eastAsia="ru-RU"/>
        </w:rPr>
        <w:t>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создаются образовательные организации (специальные учебно-воспитательные учреждения открытого и закрытого типа) (далее – специальные учреждения</w:t>
      </w:r>
      <w:r w:rsidR="00B30BFA" w:rsidRPr="00CB47E7">
        <w:rPr>
          <w:rFonts w:ascii="Times New Roman" w:eastAsia="Times New Roman" w:hAnsi="Times New Roman" w:cs="Times New Roman"/>
          <w:sz w:val="28"/>
          <w:szCs w:val="28"/>
          <w:lang w:eastAsia="ru-RU"/>
        </w:rPr>
        <w:t>, учреждения закрытого типа, учреждения открытого типа</w:t>
      </w:r>
      <w:r w:rsidR="00CB47E7" w:rsidRPr="00CB47E7">
        <w:rPr>
          <w:rFonts w:ascii="Times New Roman" w:eastAsia="Times New Roman" w:hAnsi="Times New Roman" w:cs="Times New Roman"/>
          <w:sz w:val="28"/>
          <w:szCs w:val="28"/>
          <w:lang w:eastAsia="ru-RU"/>
        </w:rPr>
        <w:t>).</w:t>
      </w:r>
    </w:p>
    <w:p w14:paraId="16F8E037" w14:textId="74D80133" w:rsidR="0016687C" w:rsidRPr="00CB47E7" w:rsidRDefault="0016687C" w:rsidP="006F2E03">
      <w:pPr>
        <w:spacing w:after="0" w:line="264" w:lineRule="auto"/>
        <w:ind w:firstLine="709"/>
        <w:jc w:val="both"/>
        <w:rPr>
          <w:rFonts w:ascii="Times New Roman" w:eastAsia="Times New Roman" w:hAnsi="Times New Roman" w:cs="Times New Roman"/>
          <w:sz w:val="28"/>
          <w:szCs w:val="28"/>
          <w:lang w:eastAsia="ru-RU"/>
        </w:rPr>
      </w:pPr>
      <w:r w:rsidRPr="00CB47E7">
        <w:rPr>
          <w:rFonts w:ascii="Times New Roman" w:eastAsia="Times New Roman" w:hAnsi="Times New Roman" w:cs="Times New Roman"/>
          <w:sz w:val="28"/>
          <w:szCs w:val="28"/>
          <w:lang w:eastAsia="ru-RU"/>
        </w:rPr>
        <w:t>В соответствии с Порядком организации и осуществления деятельности специальных учреждений</w:t>
      </w:r>
      <w:r w:rsidR="00BF0B6F" w:rsidRPr="00CB47E7">
        <w:rPr>
          <w:rFonts w:ascii="Times New Roman" w:eastAsia="Times New Roman" w:hAnsi="Times New Roman" w:cs="Times New Roman"/>
          <w:sz w:val="28"/>
          <w:szCs w:val="28"/>
          <w:lang w:eastAsia="ru-RU"/>
        </w:rPr>
        <w:t xml:space="preserve">, утвержденным </w:t>
      </w:r>
      <w:r w:rsidRPr="00CB47E7">
        <w:rPr>
          <w:rFonts w:ascii="Times New Roman" w:eastAsia="Times New Roman" w:hAnsi="Times New Roman" w:cs="Times New Roman"/>
          <w:sz w:val="28"/>
          <w:szCs w:val="28"/>
          <w:lang w:eastAsia="ru-RU"/>
        </w:rPr>
        <w:t>приказ</w:t>
      </w:r>
      <w:r w:rsidR="00BF0B6F" w:rsidRPr="00CB47E7">
        <w:rPr>
          <w:rFonts w:ascii="Times New Roman" w:eastAsia="Times New Roman" w:hAnsi="Times New Roman" w:cs="Times New Roman"/>
          <w:sz w:val="28"/>
          <w:szCs w:val="28"/>
          <w:lang w:eastAsia="ru-RU"/>
        </w:rPr>
        <w:t>ом</w:t>
      </w:r>
      <w:r w:rsidRPr="00CB47E7">
        <w:rPr>
          <w:rFonts w:ascii="Times New Roman" w:eastAsia="Times New Roman" w:hAnsi="Times New Roman" w:cs="Times New Roman"/>
          <w:sz w:val="28"/>
          <w:szCs w:val="28"/>
          <w:lang w:eastAsia="ru-RU"/>
        </w:rPr>
        <w:t xml:space="preserve"> Минпросвещения России </w:t>
      </w:r>
      <w:r w:rsidR="00BF0B6F" w:rsidRPr="00CB47E7">
        <w:rPr>
          <w:rFonts w:ascii="Times New Roman" w:eastAsia="Times New Roman" w:hAnsi="Times New Roman" w:cs="Times New Roman"/>
          <w:sz w:val="28"/>
          <w:szCs w:val="28"/>
          <w:lang w:eastAsia="ru-RU"/>
        </w:rPr>
        <w:br/>
      </w:r>
      <w:r w:rsidRPr="00CB47E7">
        <w:rPr>
          <w:rFonts w:ascii="Times New Roman" w:eastAsia="Times New Roman" w:hAnsi="Times New Roman" w:cs="Times New Roman"/>
          <w:sz w:val="28"/>
          <w:szCs w:val="28"/>
          <w:lang w:eastAsia="ru-RU"/>
        </w:rPr>
        <w:t>от 17 июля 2019 г. № 381</w:t>
      </w:r>
      <w:r w:rsidR="00BF0B6F" w:rsidRPr="00CB47E7">
        <w:rPr>
          <w:rFonts w:ascii="Times New Roman" w:eastAsia="Times New Roman" w:hAnsi="Times New Roman" w:cs="Times New Roman"/>
          <w:sz w:val="28"/>
          <w:szCs w:val="28"/>
          <w:lang w:eastAsia="ru-RU"/>
        </w:rPr>
        <w:t xml:space="preserve">, </w:t>
      </w:r>
      <w:r w:rsidRPr="00CB47E7">
        <w:rPr>
          <w:rFonts w:ascii="Times New Roman" w:eastAsia="Times New Roman" w:hAnsi="Times New Roman" w:cs="Times New Roman"/>
          <w:sz w:val="28"/>
          <w:szCs w:val="28"/>
          <w:lang w:eastAsia="ru-RU"/>
        </w:rPr>
        <w:t>специальные учреждения в</w:t>
      </w:r>
      <w:r w:rsidR="00803F66" w:rsidRPr="00CB47E7">
        <w:rPr>
          <w:rFonts w:ascii="Times New Roman" w:eastAsia="Times New Roman" w:hAnsi="Times New Roman" w:cs="Times New Roman"/>
          <w:sz w:val="28"/>
          <w:szCs w:val="28"/>
          <w:lang w:eastAsia="ru-RU"/>
        </w:rPr>
        <w:t xml:space="preserve"> том числе призваны обеспечить:</w:t>
      </w:r>
    </w:p>
    <w:p w14:paraId="0A040F88" w14:textId="77777777" w:rsidR="00EB6C58" w:rsidRPr="00C304B6"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C304B6">
        <w:rPr>
          <w:rFonts w:ascii="Times New Roman" w:eastAsia="Times New Roman" w:hAnsi="Times New Roman" w:cs="Times New Roman"/>
          <w:sz w:val="28"/>
          <w:szCs w:val="28"/>
          <w:lang w:eastAsia="ru-RU"/>
        </w:rPr>
        <w:t>создание условий для воспитания и обучения обучающихся;</w:t>
      </w:r>
    </w:p>
    <w:p w14:paraId="58D47932" w14:textId="1F0496E7" w:rsidR="00EB6C58" w:rsidRPr="00C304B6"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C304B6">
        <w:rPr>
          <w:rFonts w:ascii="Times New Roman" w:eastAsia="Times New Roman" w:hAnsi="Times New Roman" w:cs="Times New Roman"/>
          <w:sz w:val="28"/>
          <w:szCs w:val="28"/>
          <w:lang w:eastAsia="ru-RU"/>
        </w:rPr>
        <w:t xml:space="preserve">психолого-педагогическую, медицинскую и социальную помощь, а также реабилитацию обучающихся, включая коррекцию поведения и адаптацию </w:t>
      </w:r>
      <w:r w:rsidR="00CB47E7" w:rsidRPr="00C304B6">
        <w:rPr>
          <w:rFonts w:ascii="Times New Roman" w:eastAsia="Times New Roman" w:hAnsi="Times New Roman" w:cs="Times New Roman"/>
          <w:sz w:val="28"/>
          <w:szCs w:val="28"/>
          <w:lang w:eastAsia="ru-RU"/>
        </w:rPr>
        <w:br/>
      </w:r>
      <w:r w:rsidRPr="00C304B6">
        <w:rPr>
          <w:rFonts w:ascii="Times New Roman" w:eastAsia="Times New Roman" w:hAnsi="Times New Roman" w:cs="Times New Roman"/>
          <w:sz w:val="28"/>
          <w:szCs w:val="28"/>
          <w:lang w:eastAsia="ru-RU"/>
        </w:rPr>
        <w:t>в обществе, защиту их прав и законных интересов, создание необходимых условий для охраны и укрепления здоровья обучающихся;</w:t>
      </w:r>
    </w:p>
    <w:p w14:paraId="6A3A541E" w14:textId="5432F262" w:rsidR="00EB6C58" w:rsidRPr="00C304B6"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C304B6">
        <w:rPr>
          <w:rFonts w:ascii="Times New Roman" w:eastAsia="Times New Roman" w:hAnsi="Times New Roman" w:cs="Times New Roman"/>
          <w:sz w:val="28"/>
          <w:szCs w:val="28"/>
          <w:lang w:eastAsia="ru-RU"/>
        </w:rPr>
        <w:t xml:space="preserve">психолого-педагогическое сопровождение реализации образовательных программ, включая инклюзивное образование обучающихся с </w:t>
      </w:r>
      <w:r w:rsidR="006B7081">
        <w:rPr>
          <w:rFonts w:ascii="Times New Roman" w:eastAsia="Times New Roman" w:hAnsi="Times New Roman" w:cs="Times New Roman"/>
          <w:sz w:val="28"/>
          <w:szCs w:val="28"/>
          <w:lang w:eastAsia="ru-RU"/>
        </w:rPr>
        <w:t>ОВЗ</w:t>
      </w:r>
      <w:r w:rsidRPr="00C304B6">
        <w:rPr>
          <w:rFonts w:ascii="Times New Roman" w:eastAsia="Times New Roman" w:hAnsi="Times New Roman" w:cs="Times New Roman"/>
          <w:sz w:val="28"/>
          <w:szCs w:val="28"/>
          <w:lang w:eastAsia="ru-RU"/>
        </w:rPr>
        <w:t>, испытывающих трудности в освоении основных образовательных программ, развитии и социальной адаптации;</w:t>
      </w:r>
    </w:p>
    <w:p w14:paraId="5ABA04BF" w14:textId="77777777" w:rsidR="00EB6C58" w:rsidRPr="00C304B6"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C304B6">
        <w:rPr>
          <w:rFonts w:ascii="Times New Roman" w:eastAsia="Times New Roman" w:hAnsi="Times New Roman" w:cs="Times New Roman"/>
          <w:sz w:val="28"/>
          <w:szCs w:val="28"/>
          <w:lang w:eastAsia="ru-RU"/>
        </w:rPr>
        <w:t>реализацию программ и методик, направленных на формирование законопослушного поведения несовершеннолетних.</w:t>
      </w:r>
    </w:p>
    <w:p w14:paraId="3F2EF758" w14:textId="095A3B7D" w:rsidR="008B54A7" w:rsidRDefault="003E4DCE" w:rsidP="008B54A7">
      <w:pPr>
        <w:spacing w:after="0" w:line="264" w:lineRule="auto"/>
        <w:ind w:firstLine="709"/>
        <w:jc w:val="both"/>
        <w:rPr>
          <w:rFonts w:ascii="Times New Roman" w:eastAsia="Times New Roman" w:hAnsi="Times New Roman" w:cs="Times New Roman"/>
          <w:sz w:val="28"/>
          <w:szCs w:val="28"/>
          <w:lang w:eastAsia="ru-RU"/>
        </w:rPr>
      </w:pPr>
      <w:r w:rsidRPr="003E4DCE">
        <w:rPr>
          <w:rFonts w:ascii="Times New Roman" w:eastAsia="Times New Roman" w:hAnsi="Times New Roman" w:cs="Times New Roman"/>
          <w:sz w:val="28"/>
          <w:szCs w:val="28"/>
          <w:lang w:eastAsia="ru-RU"/>
        </w:rPr>
        <w:t xml:space="preserve">В 2025 г. </w:t>
      </w:r>
      <w:r>
        <w:rPr>
          <w:rFonts w:ascii="Times New Roman" w:eastAsia="Times New Roman" w:hAnsi="Times New Roman" w:cs="Times New Roman"/>
          <w:sz w:val="28"/>
          <w:szCs w:val="28"/>
          <w:lang w:eastAsia="ru-RU"/>
        </w:rPr>
        <w:t>в Российской Федерации функционировало 53 специальных учреждения, расположенных в 41 субъекте Российской Федерации, численность обучающихся по итогам года составила 3 843 человека.</w:t>
      </w:r>
    </w:p>
    <w:p w14:paraId="21B79034" w14:textId="77777777" w:rsidR="003E4DCE" w:rsidRPr="003E4DCE" w:rsidRDefault="003E4DCE" w:rsidP="008B54A7">
      <w:pPr>
        <w:spacing w:after="0" w:line="264" w:lineRule="auto"/>
        <w:ind w:firstLine="709"/>
        <w:jc w:val="both"/>
        <w:rPr>
          <w:rFonts w:ascii="Times New Roman" w:eastAsia="Times New Roman" w:hAnsi="Times New Roman" w:cs="Times New Roman"/>
          <w:sz w:val="28"/>
          <w:szCs w:val="28"/>
          <w:lang w:eastAsia="ru-RU"/>
        </w:rPr>
      </w:pPr>
    </w:p>
    <w:p w14:paraId="3F91228F" w14:textId="2F0B9C0D" w:rsidR="00D3670B" w:rsidRPr="00C304B6" w:rsidRDefault="00D3670B" w:rsidP="00D3670B">
      <w:pPr>
        <w:widowControl w:val="0"/>
        <w:tabs>
          <w:tab w:val="left" w:pos="3119"/>
        </w:tabs>
        <w:spacing w:after="0" w:line="240" w:lineRule="auto"/>
        <w:jc w:val="center"/>
        <w:rPr>
          <w:rFonts w:ascii="Times New Roman" w:eastAsia="Times New Roman" w:hAnsi="Times New Roman" w:cs="Times New Roman"/>
          <w:b/>
          <w:color w:val="000000"/>
          <w:sz w:val="26"/>
          <w:szCs w:val="26"/>
          <w:lang w:eastAsia="ru-RU" w:bidi="ru-RU"/>
        </w:rPr>
      </w:pPr>
      <w:r w:rsidRPr="00C304B6">
        <w:rPr>
          <w:rFonts w:ascii="Times New Roman" w:eastAsia="Times New Roman" w:hAnsi="Times New Roman" w:cs="Times New Roman"/>
          <w:b/>
          <w:color w:val="000000"/>
          <w:sz w:val="26"/>
          <w:szCs w:val="26"/>
          <w:lang w:eastAsia="ru-RU" w:bidi="ru-RU"/>
        </w:rPr>
        <w:t xml:space="preserve">Сведения о сети </w:t>
      </w:r>
      <w:r w:rsidR="00A3694A">
        <w:rPr>
          <w:rFonts w:ascii="Times New Roman" w:eastAsia="Times New Roman" w:hAnsi="Times New Roman" w:cs="Times New Roman"/>
          <w:b/>
          <w:color w:val="000000"/>
          <w:sz w:val="26"/>
          <w:szCs w:val="26"/>
          <w:lang w:eastAsia="ru-RU" w:bidi="ru-RU"/>
        </w:rPr>
        <w:t>специальных</w:t>
      </w:r>
      <w:r w:rsidRPr="00C304B6">
        <w:rPr>
          <w:rFonts w:ascii="Times New Roman" w:eastAsia="Times New Roman" w:hAnsi="Times New Roman" w:cs="Times New Roman"/>
          <w:b/>
          <w:color w:val="000000"/>
          <w:sz w:val="26"/>
          <w:szCs w:val="26"/>
          <w:lang w:eastAsia="ru-RU" w:bidi="ru-RU"/>
        </w:rPr>
        <w:t xml:space="preserve"> учреждений</w:t>
      </w:r>
      <w:r w:rsidRPr="00C304B6">
        <w:rPr>
          <w:rFonts w:ascii="Times New Roman" w:eastAsia="Times New Roman" w:hAnsi="Times New Roman" w:cs="Times New Roman"/>
          <w:b/>
          <w:color w:val="000000"/>
          <w:sz w:val="26"/>
          <w:szCs w:val="26"/>
          <w:lang w:eastAsia="ru-RU" w:bidi="ru-RU"/>
        </w:rPr>
        <w:br/>
        <w:t>Российской Федерации</w:t>
      </w:r>
    </w:p>
    <w:p w14:paraId="3DE7ACF4" w14:textId="77777777" w:rsidR="00D3670B" w:rsidRPr="00C304B6" w:rsidRDefault="00D3670B" w:rsidP="00D3670B">
      <w:pPr>
        <w:widowControl w:val="0"/>
        <w:tabs>
          <w:tab w:val="left" w:pos="3119"/>
        </w:tabs>
        <w:spacing w:after="0" w:line="240" w:lineRule="auto"/>
        <w:jc w:val="center"/>
        <w:rPr>
          <w:rFonts w:ascii="Times New Roman" w:eastAsia="Times New Roman" w:hAnsi="Times New Roman" w:cs="Times New Roman"/>
          <w:b/>
          <w:color w:val="000000"/>
          <w:sz w:val="28"/>
          <w:szCs w:val="26"/>
          <w:lang w:eastAsia="ru-RU" w:bidi="ru-RU"/>
        </w:rPr>
      </w:pP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1134"/>
        <w:gridCol w:w="1134"/>
        <w:gridCol w:w="1134"/>
      </w:tblGrid>
      <w:tr w:rsidR="002D4647" w:rsidRPr="00C304B6" w14:paraId="08FAD9DB" w14:textId="77777777" w:rsidTr="002D4647">
        <w:trPr>
          <w:trHeight w:val="340"/>
          <w:tblHeader/>
          <w:jc w:val="center"/>
        </w:trPr>
        <w:tc>
          <w:tcPr>
            <w:tcW w:w="5948" w:type="dxa"/>
          </w:tcPr>
          <w:p w14:paraId="7BE2E0C8" w14:textId="6B6E7530" w:rsidR="002D4647" w:rsidRPr="00C304B6" w:rsidRDefault="002D4647" w:rsidP="00A3694A">
            <w:pPr>
              <w:widowControl w:val="0"/>
              <w:tabs>
                <w:tab w:val="left" w:pos="3119"/>
              </w:tabs>
              <w:spacing w:after="0" w:line="240" w:lineRule="auto"/>
              <w:jc w:val="center"/>
              <w:rPr>
                <w:rFonts w:ascii="Times New Roman" w:eastAsia="Times New Roman" w:hAnsi="Times New Roman" w:cs="Times New Roman"/>
                <w:b/>
                <w:bCs/>
                <w:color w:val="000000"/>
                <w:shd w:val="clear" w:color="auto" w:fill="FFFFFF"/>
                <w:lang w:eastAsia="ru-RU" w:bidi="ru-RU"/>
              </w:rPr>
            </w:pPr>
            <w:r w:rsidRPr="00C304B6">
              <w:rPr>
                <w:rFonts w:ascii="Times New Roman" w:eastAsia="Times New Roman" w:hAnsi="Times New Roman" w:cs="Times New Roman"/>
                <w:b/>
                <w:bCs/>
                <w:color w:val="000000"/>
                <w:shd w:val="clear" w:color="auto" w:fill="FFFFFF"/>
                <w:lang w:eastAsia="ru-RU" w:bidi="ru-RU"/>
              </w:rPr>
              <w:t>Структура сети специальных учреждений Российской Федерации</w:t>
            </w:r>
          </w:p>
        </w:tc>
        <w:tc>
          <w:tcPr>
            <w:tcW w:w="1134" w:type="dxa"/>
          </w:tcPr>
          <w:p w14:paraId="6A593DD6" w14:textId="73F66F5B" w:rsidR="002D4647" w:rsidRPr="00C304B6" w:rsidRDefault="002D4647"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202</w:t>
            </w:r>
            <w:r w:rsidR="003E4DCE">
              <w:rPr>
                <w:rFonts w:ascii="Times New Roman" w:eastAsia="Times New Roman" w:hAnsi="Times New Roman" w:cs="Times New Roman"/>
                <w:b/>
                <w:color w:val="000000"/>
                <w:lang w:eastAsia="ru-RU" w:bidi="ru-RU"/>
              </w:rPr>
              <w:t>3</w:t>
            </w:r>
            <w:r w:rsidRPr="00C304B6">
              <w:rPr>
                <w:rFonts w:ascii="Times New Roman" w:eastAsia="Times New Roman" w:hAnsi="Times New Roman" w:cs="Times New Roman"/>
                <w:b/>
                <w:color w:val="000000"/>
                <w:lang w:eastAsia="ru-RU" w:bidi="ru-RU"/>
              </w:rPr>
              <w:t xml:space="preserve"> г.</w:t>
            </w:r>
          </w:p>
        </w:tc>
        <w:tc>
          <w:tcPr>
            <w:tcW w:w="1134" w:type="dxa"/>
          </w:tcPr>
          <w:p w14:paraId="7CA62D74" w14:textId="33EACB29" w:rsidR="002D4647" w:rsidRPr="00C304B6" w:rsidRDefault="002D4647"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202</w:t>
            </w:r>
            <w:r w:rsidR="003E4DCE">
              <w:rPr>
                <w:rFonts w:ascii="Times New Roman" w:eastAsia="Times New Roman" w:hAnsi="Times New Roman" w:cs="Times New Roman"/>
                <w:b/>
                <w:color w:val="000000"/>
                <w:lang w:eastAsia="ru-RU" w:bidi="ru-RU"/>
              </w:rPr>
              <w:t>4</w:t>
            </w:r>
            <w:r w:rsidRPr="00C304B6">
              <w:rPr>
                <w:rFonts w:ascii="Times New Roman" w:eastAsia="Times New Roman" w:hAnsi="Times New Roman" w:cs="Times New Roman"/>
                <w:b/>
                <w:color w:val="000000"/>
                <w:lang w:eastAsia="ru-RU" w:bidi="ru-RU"/>
              </w:rPr>
              <w:t xml:space="preserve"> г.</w:t>
            </w:r>
          </w:p>
        </w:tc>
        <w:tc>
          <w:tcPr>
            <w:tcW w:w="1134" w:type="dxa"/>
          </w:tcPr>
          <w:p w14:paraId="49D6582F" w14:textId="4F3E7209" w:rsidR="002D4647" w:rsidRPr="00C304B6" w:rsidRDefault="002D4647"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202</w:t>
            </w:r>
            <w:r w:rsidR="003E4DCE">
              <w:rPr>
                <w:rFonts w:ascii="Times New Roman" w:eastAsia="Times New Roman" w:hAnsi="Times New Roman" w:cs="Times New Roman"/>
                <w:b/>
                <w:color w:val="000000"/>
                <w:lang w:eastAsia="ru-RU" w:bidi="ru-RU"/>
              </w:rPr>
              <w:t>5</w:t>
            </w:r>
            <w:r w:rsidRPr="00C304B6">
              <w:rPr>
                <w:rFonts w:ascii="Times New Roman" w:eastAsia="Times New Roman" w:hAnsi="Times New Roman" w:cs="Times New Roman"/>
                <w:b/>
                <w:color w:val="000000"/>
                <w:lang w:eastAsia="ru-RU" w:bidi="ru-RU"/>
              </w:rPr>
              <w:t xml:space="preserve"> г.</w:t>
            </w:r>
          </w:p>
        </w:tc>
      </w:tr>
      <w:tr w:rsidR="003E4DCE" w:rsidRPr="00C304B6" w14:paraId="7C298C72" w14:textId="77777777" w:rsidTr="003E4DCE">
        <w:trPr>
          <w:trHeight w:val="340"/>
          <w:jc w:val="center"/>
        </w:trPr>
        <w:tc>
          <w:tcPr>
            <w:tcW w:w="5948" w:type="dxa"/>
            <w:vAlign w:val="center"/>
          </w:tcPr>
          <w:p w14:paraId="1A846C65" w14:textId="1FA2E8EF" w:rsidR="003E4DCE" w:rsidRPr="00C304B6" w:rsidRDefault="003E4DCE" w:rsidP="003E4DCE">
            <w:pPr>
              <w:widowControl w:val="0"/>
              <w:tabs>
                <w:tab w:val="left" w:pos="3119"/>
              </w:tabs>
              <w:spacing w:after="0" w:line="240" w:lineRule="auto"/>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 xml:space="preserve">1. </w:t>
            </w:r>
            <w:r>
              <w:rPr>
                <w:rFonts w:ascii="Times New Roman" w:eastAsia="Times New Roman" w:hAnsi="Times New Roman" w:cs="Times New Roman"/>
                <w:b/>
                <w:color w:val="000000"/>
                <w:lang w:eastAsia="ru-RU" w:bidi="ru-RU"/>
              </w:rPr>
              <w:t>У</w:t>
            </w:r>
            <w:r w:rsidRPr="00C304B6">
              <w:rPr>
                <w:rFonts w:ascii="Times New Roman" w:eastAsia="Times New Roman" w:hAnsi="Times New Roman" w:cs="Times New Roman"/>
                <w:b/>
                <w:color w:val="000000"/>
                <w:lang w:eastAsia="ru-RU" w:bidi="ru-RU"/>
              </w:rPr>
              <w:t>чреждения закрытого типа</w:t>
            </w:r>
          </w:p>
        </w:tc>
        <w:tc>
          <w:tcPr>
            <w:tcW w:w="1134" w:type="dxa"/>
            <w:vAlign w:val="center"/>
          </w:tcPr>
          <w:p w14:paraId="18E90AB7" w14:textId="04E4AAE6"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37</w:t>
            </w:r>
          </w:p>
        </w:tc>
        <w:tc>
          <w:tcPr>
            <w:tcW w:w="1134" w:type="dxa"/>
            <w:vAlign w:val="center"/>
          </w:tcPr>
          <w:p w14:paraId="3F4CCD92" w14:textId="71B776B5"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35</w:t>
            </w:r>
          </w:p>
        </w:tc>
        <w:tc>
          <w:tcPr>
            <w:tcW w:w="1134" w:type="dxa"/>
            <w:vAlign w:val="center"/>
          </w:tcPr>
          <w:p w14:paraId="653F1D41" w14:textId="65A8E77A"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34</w:t>
            </w:r>
          </w:p>
        </w:tc>
      </w:tr>
      <w:tr w:rsidR="003E4DCE" w:rsidRPr="00C304B6" w14:paraId="70FDA3BF" w14:textId="77777777" w:rsidTr="003E4DCE">
        <w:trPr>
          <w:trHeight w:val="340"/>
          <w:jc w:val="center"/>
        </w:trPr>
        <w:tc>
          <w:tcPr>
            <w:tcW w:w="5948" w:type="dxa"/>
            <w:vAlign w:val="center"/>
          </w:tcPr>
          <w:p w14:paraId="60FDF36A"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Всего обучающихся по итогам года:</w:t>
            </w:r>
          </w:p>
        </w:tc>
        <w:tc>
          <w:tcPr>
            <w:tcW w:w="1134" w:type="dxa"/>
            <w:vAlign w:val="center"/>
          </w:tcPr>
          <w:p w14:paraId="77B7D449" w14:textId="537CE816"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1 833</w:t>
            </w:r>
          </w:p>
        </w:tc>
        <w:tc>
          <w:tcPr>
            <w:tcW w:w="1134" w:type="dxa"/>
            <w:vAlign w:val="center"/>
          </w:tcPr>
          <w:p w14:paraId="6257FCD0" w14:textId="2651F1D2"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1 748</w:t>
            </w:r>
          </w:p>
        </w:tc>
        <w:tc>
          <w:tcPr>
            <w:tcW w:w="1134" w:type="dxa"/>
            <w:vAlign w:val="center"/>
          </w:tcPr>
          <w:p w14:paraId="0970090C" w14:textId="1BC50E96"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1 676</w:t>
            </w:r>
          </w:p>
        </w:tc>
      </w:tr>
      <w:tr w:rsidR="003E4DCE" w:rsidRPr="00C304B6" w14:paraId="1021803D" w14:textId="77777777" w:rsidTr="003E4DCE">
        <w:trPr>
          <w:trHeight w:val="340"/>
          <w:jc w:val="center"/>
        </w:trPr>
        <w:tc>
          <w:tcPr>
            <w:tcW w:w="5948" w:type="dxa"/>
          </w:tcPr>
          <w:p w14:paraId="4D7FC967" w14:textId="66073A8B" w:rsidR="003E4DCE" w:rsidRPr="00C304B6" w:rsidRDefault="003E4DCE" w:rsidP="003E4DCE">
            <w:pPr>
              <w:widowControl w:val="0"/>
              <w:tabs>
                <w:tab w:val="left" w:pos="3119"/>
              </w:tabs>
              <w:spacing w:after="0" w:line="240" w:lineRule="auto"/>
              <w:jc w:val="both"/>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1.1. Профессиональные образовательные организации федерального подчинения, в том числе:</w:t>
            </w:r>
          </w:p>
        </w:tc>
        <w:tc>
          <w:tcPr>
            <w:tcW w:w="1134" w:type="dxa"/>
            <w:vAlign w:val="center"/>
          </w:tcPr>
          <w:p w14:paraId="37097F46" w14:textId="79E0661C"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16</w:t>
            </w:r>
          </w:p>
        </w:tc>
        <w:tc>
          <w:tcPr>
            <w:tcW w:w="1134" w:type="dxa"/>
            <w:vAlign w:val="center"/>
          </w:tcPr>
          <w:p w14:paraId="02647E2B" w14:textId="30B6C6B4"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15</w:t>
            </w:r>
          </w:p>
        </w:tc>
        <w:tc>
          <w:tcPr>
            <w:tcW w:w="1134" w:type="dxa"/>
            <w:vAlign w:val="center"/>
          </w:tcPr>
          <w:p w14:paraId="3A5E475D" w14:textId="2B200E84"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15</w:t>
            </w:r>
          </w:p>
        </w:tc>
      </w:tr>
      <w:tr w:rsidR="003E4DCE" w:rsidRPr="00C304B6" w14:paraId="037DEA51" w14:textId="77777777" w:rsidTr="003E4DCE">
        <w:trPr>
          <w:trHeight w:val="340"/>
          <w:jc w:val="center"/>
        </w:trPr>
        <w:tc>
          <w:tcPr>
            <w:tcW w:w="5948" w:type="dxa"/>
            <w:vAlign w:val="center"/>
          </w:tcPr>
          <w:p w14:paraId="70415AA1"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для девочек:</w:t>
            </w:r>
          </w:p>
        </w:tc>
        <w:tc>
          <w:tcPr>
            <w:tcW w:w="1134" w:type="dxa"/>
            <w:vAlign w:val="center"/>
          </w:tcPr>
          <w:p w14:paraId="5DC6005D" w14:textId="30BA435F"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w:t>
            </w:r>
          </w:p>
        </w:tc>
        <w:tc>
          <w:tcPr>
            <w:tcW w:w="1134" w:type="dxa"/>
            <w:vAlign w:val="center"/>
          </w:tcPr>
          <w:p w14:paraId="1008E87F" w14:textId="6EF1B0D1"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w:t>
            </w:r>
          </w:p>
        </w:tc>
        <w:tc>
          <w:tcPr>
            <w:tcW w:w="1134" w:type="dxa"/>
            <w:vAlign w:val="center"/>
          </w:tcPr>
          <w:p w14:paraId="163ED4B7" w14:textId="07D99FBE"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w:t>
            </w:r>
          </w:p>
        </w:tc>
      </w:tr>
      <w:tr w:rsidR="003E4DCE" w:rsidRPr="00C304B6" w14:paraId="4A6AEB5E" w14:textId="77777777" w:rsidTr="003E4DCE">
        <w:trPr>
          <w:trHeight w:val="340"/>
          <w:jc w:val="center"/>
        </w:trPr>
        <w:tc>
          <w:tcPr>
            <w:tcW w:w="5948" w:type="dxa"/>
            <w:vAlign w:val="center"/>
          </w:tcPr>
          <w:p w14:paraId="1092DFA6"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для мальчиков:</w:t>
            </w:r>
          </w:p>
        </w:tc>
        <w:tc>
          <w:tcPr>
            <w:tcW w:w="1134" w:type="dxa"/>
            <w:vAlign w:val="center"/>
          </w:tcPr>
          <w:p w14:paraId="71486673" w14:textId="74B76F72"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14</w:t>
            </w:r>
          </w:p>
        </w:tc>
        <w:tc>
          <w:tcPr>
            <w:tcW w:w="1134" w:type="dxa"/>
            <w:vAlign w:val="center"/>
          </w:tcPr>
          <w:p w14:paraId="018F3F45" w14:textId="4919426D"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13</w:t>
            </w:r>
          </w:p>
        </w:tc>
        <w:tc>
          <w:tcPr>
            <w:tcW w:w="1134" w:type="dxa"/>
            <w:vAlign w:val="center"/>
          </w:tcPr>
          <w:p w14:paraId="6D9A9BF3" w14:textId="42D201EF"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13</w:t>
            </w:r>
          </w:p>
        </w:tc>
      </w:tr>
      <w:tr w:rsidR="003E4DCE" w:rsidRPr="00C304B6" w14:paraId="7E9580B4" w14:textId="77777777" w:rsidTr="003E4DCE">
        <w:trPr>
          <w:trHeight w:val="340"/>
          <w:jc w:val="center"/>
        </w:trPr>
        <w:tc>
          <w:tcPr>
            <w:tcW w:w="5948" w:type="dxa"/>
            <w:vAlign w:val="center"/>
          </w:tcPr>
          <w:p w14:paraId="02D45656"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Всего обучающихся по итогам года:</w:t>
            </w:r>
          </w:p>
        </w:tc>
        <w:tc>
          <w:tcPr>
            <w:tcW w:w="1134" w:type="dxa"/>
            <w:vAlign w:val="center"/>
          </w:tcPr>
          <w:p w14:paraId="58E3CB95" w14:textId="3C3B63BF"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1 145</w:t>
            </w:r>
          </w:p>
        </w:tc>
        <w:tc>
          <w:tcPr>
            <w:tcW w:w="1134" w:type="dxa"/>
            <w:vAlign w:val="center"/>
          </w:tcPr>
          <w:p w14:paraId="3606040C" w14:textId="69163D37"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1 092</w:t>
            </w:r>
          </w:p>
        </w:tc>
        <w:tc>
          <w:tcPr>
            <w:tcW w:w="1134" w:type="dxa"/>
            <w:vAlign w:val="center"/>
          </w:tcPr>
          <w:p w14:paraId="2700C4E9" w14:textId="0DA0F35C"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1 102</w:t>
            </w:r>
          </w:p>
        </w:tc>
      </w:tr>
      <w:tr w:rsidR="003E4DCE" w:rsidRPr="00C304B6" w14:paraId="6DA1246B" w14:textId="77777777" w:rsidTr="003E4DCE">
        <w:trPr>
          <w:trHeight w:val="340"/>
          <w:jc w:val="center"/>
        </w:trPr>
        <w:tc>
          <w:tcPr>
            <w:tcW w:w="5948" w:type="dxa"/>
          </w:tcPr>
          <w:p w14:paraId="48777A7E" w14:textId="47CEDD29" w:rsidR="003E4DCE" w:rsidRPr="00C304B6" w:rsidRDefault="003E4DCE" w:rsidP="003E4DCE">
            <w:pPr>
              <w:widowControl w:val="0"/>
              <w:tabs>
                <w:tab w:val="left" w:pos="3119"/>
              </w:tabs>
              <w:spacing w:after="0" w:line="240" w:lineRule="auto"/>
              <w:jc w:val="both"/>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1.2. Профессиональные образовательные организации регионального подчинения, в том числе:</w:t>
            </w:r>
          </w:p>
        </w:tc>
        <w:tc>
          <w:tcPr>
            <w:tcW w:w="1134" w:type="dxa"/>
            <w:vAlign w:val="center"/>
          </w:tcPr>
          <w:p w14:paraId="722E19EA" w14:textId="4D6E6FA0"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w:t>
            </w:r>
          </w:p>
        </w:tc>
        <w:tc>
          <w:tcPr>
            <w:tcW w:w="1134" w:type="dxa"/>
            <w:vAlign w:val="center"/>
          </w:tcPr>
          <w:p w14:paraId="6DA51AE5" w14:textId="15375D38"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w:t>
            </w:r>
          </w:p>
        </w:tc>
        <w:tc>
          <w:tcPr>
            <w:tcW w:w="1134" w:type="dxa"/>
            <w:vAlign w:val="center"/>
          </w:tcPr>
          <w:p w14:paraId="2AA30C6A" w14:textId="72A4D979"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w:t>
            </w:r>
          </w:p>
        </w:tc>
      </w:tr>
      <w:tr w:rsidR="003E4DCE" w:rsidRPr="00C304B6" w14:paraId="0E25BF9A" w14:textId="77777777" w:rsidTr="003E4DCE">
        <w:trPr>
          <w:trHeight w:val="340"/>
          <w:jc w:val="center"/>
        </w:trPr>
        <w:tc>
          <w:tcPr>
            <w:tcW w:w="5948" w:type="dxa"/>
            <w:vAlign w:val="center"/>
          </w:tcPr>
          <w:p w14:paraId="59FF20F8"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смешанные:</w:t>
            </w:r>
          </w:p>
        </w:tc>
        <w:tc>
          <w:tcPr>
            <w:tcW w:w="1134" w:type="dxa"/>
            <w:vAlign w:val="center"/>
          </w:tcPr>
          <w:p w14:paraId="5E76F5DB" w14:textId="20BD33C7"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0</w:t>
            </w:r>
          </w:p>
        </w:tc>
        <w:tc>
          <w:tcPr>
            <w:tcW w:w="1134" w:type="dxa"/>
            <w:vAlign w:val="center"/>
          </w:tcPr>
          <w:p w14:paraId="14C2BBFC" w14:textId="07FFF8F3"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0</w:t>
            </w:r>
          </w:p>
        </w:tc>
        <w:tc>
          <w:tcPr>
            <w:tcW w:w="1134" w:type="dxa"/>
            <w:vAlign w:val="center"/>
          </w:tcPr>
          <w:p w14:paraId="2BA0ACED" w14:textId="3937FAFB"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0</w:t>
            </w:r>
          </w:p>
        </w:tc>
      </w:tr>
      <w:tr w:rsidR="003E4DCE" w:rsidRPr="00C304B6" w14:paraId="43063D79" w14:textId="77777777" w:rsidTr="003E4DCE">
        <w:trPr>
          <w:trHeight w:val="340"/>
          <w:jc w:val="center"/>
        </w:trPr>
        <w:tc>
          <w:tcPr>
            <w:tcW w:w="5948" w:type="dxa"/>
            <w:vAlign w:val="center"/>
          </w:tcPr>
          <w:p w14:paraId="59344219"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lastRenderedPageBreak/>
              <w:t>для мальчиков</w:t>
            </w:r>
          </w:p>
        </w:tc>
        <w:tc>
          <w:tcPr>
            <w:tcW w:w="1134" w:type="dxa"/>
            <w:vAlign w:val="center"/>
          </w:tcPr>
          <w:p w14:paraId="13454039" w14:textId="15782D4A"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w:t>
            </w:r>
          </w:p>
        </w:tc>
        <w:tc>
          <w:tcPr>
            <w:tcW w:w="1134" w:type="dxa"/>
            <w:vAlign w:val="center"/>
          </w:tcPr>
          <w:p w14:paraId="62BD73C4" w14:textId="01FE4052"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w:t>
            </w:r>
          </w:p>
        </w:tc>
        <w:tc>
          <w:tcPr>
            <w:tcW w:w="1134" w:type="dxa"/>
            <w:vAlign w:val="center"/>
          </w:tcPr>
          <w:p w14:paraId="44D89A0A" w14:textId="33A44B1F"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w:t>
            </w:r>
          </w:p>
        </w:tc>
      </w:tr>
      <w:tr w:rsidR="003E4DCE" w:rsidRPr="00C304B6" w14:paraId="2F5C6903" w14:textId="77777777" w:rsidTr="003E4DCE">
        <w:trPr>
          <w:trHeight w:val="340"/>
          <w:jc w:val="center"/>
        </w:trPr>
        <w:tc>
          <w:tcPr>
            <w:tcW w:w="5948" w:type="dxa"/>
            <w:vAlign w:val="center"/>
          </w:tcPr>
          <w:p w14:paraId="6171217F"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Всего обучающихся по итогам года:</w:t>
            </w:r>
          </w:p>
        </w:tc>
        <w:tc>
          <w:tcPr>
            <w:tcW w:w="1134" w:type="dxa"/>
            <w:vAlign w:val="center"/>
          </w:tcPr>
          <w:p w14:paraId="729AD3F9" w14:textId="3E6E3B1C"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26</w:t>
            </w:r>
          </w:p>
        </w:tc>
        <w:tc>
          <w:tcPr>
            <w:tcW w:w="1134" w:type="dxa"/>
            <w:vAlign w:val="center"/>
          </w:tcPr>
          <w:p w14:paraId="38C2DE56" w14:textId="11F64C8E"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22</w:t>
            </w:r>
          </w:p>
        </w:tc>
        <w:tc>
          <w:tcPr>
            <w:tcW w:w="1134" w:type="dxa"/>
            <w:vAlign w:val="center"/>
          </w:tcPr>
          <w:p w14:paraId="4C1EFD79" w14:textId="40E2B93B"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26</w:t>
            </w:r>
          </w:p>
        </w:tc>
      </w:tr>
      <w:tr w:rsidR="003E4DCE" w:rsidRPr="00C304B6" w14:paraId="66D41EBC" w14:textId="77777777" w:rsidTr="003E4DCE">
        <w:trPr>
          <w:trHeight w:val="340"/>
          <w:jc w:val="center"/>
        </w:trPr>
        <w:tc>
          <w:tcPr>
            <w:tcW w:w="5948" w:type="dxa"/>
          </w:tcPr>
          <w:p w14:paraId="0735560F" w14:textId="3E5DDFBB" w:rsidR="003E4DCE" w:rsidRPr="00C304B6" w:rsidRDefault="003E4DCE" w:rsidP="003E4DCE">
            <w:pPr>
              <w:widowControl w:val="0"/>
              <w:tabs>
                <w:tab w:val="left" w:pos="3119"/>
              </w:tabs>
              <w:spacing w:after="0" w:line="240" w:lineRule="auto"/>
              <w:jc w:val="both"/>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1.3. Общеобразовательные организации регионального подчинения, в том числе:</w:t>
            </w:r>
          </w:p>
        </w:tc>
        <w:tc>
          <w:tcPr>
            <w:tcW w:w="1134" w:type="dxa"/>
            <w:vAlign w:val="center"/>
          </w:tcPr>
          <w:p w14:paraId="52E2D664" w14:textId="25DE8919"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20</w:t>
            </w:r>
          </w:p>
        </w:tc>
        <w:tc>
          <w:tcPr>
            <w:tcW w:w="1134" w:type="dxa"/>
            <w:vAlign w:val="center"/>
          </w:tcPr>
          <w:p w14:paraId="63479F41" w14:textId="30E390FF"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19</w:t>
            </w:r>
          </w:p>
        </w:tc>
        <w:tc>
          <w:tcPr>
            <w:tcW w:w="1134" w:type="dxa"/>
            <w:vAlign w:val="center"/>
          </w:tcPr>
          <w:p w14:paraId="2433393E" w14:textId="54E8E586"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18</w:t>
            </w:r>
          </w:p>
        </w:tc>
      </w:tr>
      <w:tr w:rsidR="003E4DCE" w:rsidRPr="00C304B6" w14:paraId="50E7E001" w14:textId="77777777" w:rsidTr="003E4DCE">
        <w:trPr>
          <w:trHeight w:val="340"/>
          <w:jc w:val="center"/>
        </w:trPr>
        <w:tc>
          <w:tcPr>
            <w:tcW w:w="5948" w:type="dxa"/>
            <w:vAlign w:val="center"/>
          </w:tcPr>
          <w:p w14:paraId="2C657C7C"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для девочек:</w:t>
            </w:r>
          </w:p>
        </w:tc>
        <w:tc>
          <w:tcPr>
            <w:tcW w:w="1134" w:type="dxa"/>
            <w:vAlign w:val="center"/>
          </w:tcPr>
          <w:p w14:paraId="52C862F7" w14:textId="653E5B72"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0</w:t>
            </w:r>
          </w:p>
        </w:tc>
        <w:tc>
          <w:tcPr>
            <w:tcW w:w="1134" w:type="dxa"/>
            <w:vAlign w:val="center"/>
          </w:tcPr>
          <w:p w14:paraId="6C898774" w14:textId="253E53F7"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0</w:t>
            </w:r>
          </w:p>
        </w:tc>
        <w:tc>
          <w:tcPr>
            <w:tcW w:w="1134" w:type="dxa"/>
            <w:vAlign w:val="center"/>
          </w:tcPr>
          <w:p w14:paraId="4C65599E" w14:textId="05BA1E66"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0</w:t>
            </w:r>
          </w:p>
        </w:tc>
      </w:tr>
      <w:tr w:rsidR="003E4DCE" w:rsidRPr="00C304B6" w14:paraId="0E5906F4" w14:textId="77777777" w:rsidTr="003E4DCE">
        <w:trPr>
          <w:trHeight w:val="340"/>
          <w:jc w:val="center"/>
        </w:trPr>
        <w:tc>
          <w:tcPr>
            <w:tcW w:w="5948" w:type="dxa"/>
            <w:vAlign w:val="center"/>
          </w:tcPr>
          <w:p w14:paraId="6A896F30"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для мальчиков:</w:t>
            </w:r>
          </w:p>
        </w:tc>
        <w:tc>
          <w:tcPr>
            <w:tcW w:w="1134" w:type="dxa"/>
            <w:vAlign w:val="center"/>
          </w:tcPr>
          <w:p w14:paraId="6D47E97A" w14:textId="24471CAD"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14</w:t>
            </w:r>
          </w:p>
        </w:tc>
        <w:tc>
          <w:tcPr>
            <w:tcW w:w="1134" w:type="dxa"/>
            <w:vAlign w:val="center"/>
          </w:tcPr>
          <w:p w14:paraId="7AD4CC40" w14:textId="6327EF96"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13</w:t>
            </w:r>
          </w:p>
        </w:tc>
        <w:tc>
          <w:tcPr>
            <w:tcW w:w="1134" w:type="dxa"/>
            <w:vAlign w:val="center"/>
          </w:tcPr>
          <w:p w14:paraId="357B62B3" w14:textId="502CE4ED"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12</w:t>
            </w:r>
          </w:p>
        </w:tc>
      </w:tr>
      <w:tr w:rsidR="003E4DCE" w:rsidRPr="00C304B6" w14:paraId="2544ED27" w14:textId="77777777" w:rsidTr="003E4DCE">
        <w:trPr>
          <w:trHeight w:val="340"/>
          <w:jc w:val="center"/>
        </w:trPr>
        <w:tc>
          <w:tcPr>
            <w:tcW w:w="5948" w:type="dxa"/>
            <w:vAlign w:val="center"/>
          </w:tcPr>
          <w:p w14:paraId="086C7A70"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смешанные:</w:t>
            </w:r>
          </w:p>
        </w:tc>
        <w:tc>
          <w:tcPr>
            <w:tcW w:w="1134" w:type="dxa"/>
            <w:vAlign w:val="center"/>
          </w:tcPr>
          <w:p w14:paraId="0D3C3194" w14:textId="5723E0C7"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6</w:t>
            </w:r>
          </w:p>
        </w:tc>
        <w:tc>
          <w:tcPr>
            <w:tcW w:w="1134" w:type="dxa"/>
            <w:vAlign w:val="center"/>
          </w:tcPr>
          <w:p w14:paraId="5946BEF3" w14:textId="0E1F4AED"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6</w:t>
            </w:r>
          </w:p>
        </w:tc>
        <w:tc>
          <w:tcPr>
            <w:tcW w:w="1134" w:type="dxa"/>
            <w:vAlign w:val="center"/>
          </w:tcPr>
          <w:p w14:paraId="44A1CC37" w14:textId="655748F0"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6</w:t>
            </w:r>
          </w:p>
        </w:tc>
      </w:tr>
      <w:tr w:rsidR="003E4DCE" w:rsidRPr="00C304B6" w14:paraId="66EB863E" w14:textId="77777777" w:rsidTr="003E4DCE">
        <w:trPr>
          <w:trHeight w:val="340"/>
          <w:jc w:val="center"/>
        </w:trPr>
        <w:tc>
          <w:tcPr>
            <w:tcW w:w="5948" w:type="dxa"/>
            <w:vAlign w:val="center"/>
          </w:tcPr>
          <w:p w14:paraId="604AA564"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Всего обучающихся по итогам года:</w:t>
            </w:r>
          </w:p>
        </w:tc>
        <w:tc>
          <w:tcPr>
            <w:tcW w:w="1134" w:type="dxa"/>
            <w:vAlign w:val="center"/>
          </w:tcPr>
          <w:p w14:paraId="628F5F2B" w14:textId="16731A85"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652</w:t>
            </w:r>
          </w:p>
        </w:tc>
        <w:tc>
          <w:tcPr>
            <w:tcW w:w="1134" w:type="dxa"/>
            <w:vAlign w:val="center"/>
          </w:tcPr>
          <w:p w14:paraId="3142F007" w14:textId="618A1C1F"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634</w:t>
            </w:r>
          </w:p>
        </w:tc>
        <w:tc>
          <w:tcPr>
            <w:tcW w:w="1134" w:type="dxa"/>
            <w:vAlign w:val="center"/>
          </w:tcPr>
          <w:p w14:paraId="2AB7DE52" w14:textId="60960E28"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574</w:t>
            </w:r>
          </w:p>
        </w:tc>
      </w:tr>
      <w:tr w:rsidR="003E4DCE" w:rsidRPr="00C304B6" w14:paraId="35D29DB3" w14:textId="77777777" w:rsidTr="003E4DCE">
        <w:trPr>
          <w:trHeight w:val="340"/>
          <w:jc w:val="center"/>
        </w:trPr>
        <w:tc>
          <w:tcPr>
            <w:tcW w:w="5948" w:type="dxa"/>
            <w:vAlign w:val="center"/>
          </w:tcPr>
          <w:p w14:paraId="7489EA90" w14:textId="4AC99A9C" w:rsidR="003E4DCE" w:rsidRPr="00C304B6" w:rsidRDefault="003E4DCE" w:rsidP="003E4DCE">
            <w:pPr>
              <w:widowControl w:val="0"/>
              <w:tabs>
                <w:tab w:val="left" w:pos="3119"/>
              </w:tabs>
              <w:spacing w:after="0" w:line="240" w:lineRule="auto"/>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2. Учреждения открытого типа</w:t>
            </w:r>
          </w:p>
        </w:tc>
        <w:tc>
          <w:tcPr>
            <w:tcW w:w="1134" w:type="dxa"/>
            <w:vAlign w:val="center"/>
          </w:tcPr>
          <w:p w14:paraId="28F9148B" w14:textId="58CD2D31"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16</w:t>
            </w:r>
          </w:p>
        </w:tc>
        <w:tc>
          <w:tcPr>
            <w:tcW w:w="1134" w:type="dxa"/>
            <w:vAlign w:val="center"/>
          </w:tcPr>
          <w:p w14:paraId="7695CED1" w14:textId="0A65A9AE"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17</w:t>
            </w:r>
          </w:p>
        </w:tc>
        <w:tc>
          <w:tcPr>
            <w:tcW w:w="1134" w:type="dxa"/>
            <w:vAlign w:val="center"/>
          </w:tcPr>
          <w:p w14:paraId="69F881AF" w14:textId="77A9EEBE"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19</w:t>
            </w:r>
          </w:p>
        </w:tc>
      </w:tr>
      <w:tr w:rsidR="003E4DCE" w:rsidRPr="00C304B6" w14:paraId="66B95875" w14:textId="77777777" w:rsidTr="003E4DCE">
        <w:trPr>
          <w:trHeight w:val="340"/>
          <w:jc w:val="center"/>
        </w:trPr>
        <w:tc>
          <w:tcPr>
            <w:tcW w:w="5948" w:type="dxa"/>
            <w:vAlign w:val="center"/>
          </w:tcPr>
          <w:p w14:paraId="6BF8BC15"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Всего обучающихся по итогам года:</w:t>
            </w:r>
          </w:p>
        </w:tc>
        <w:tc>
          <w:tcPr>
            <w:tcW w:w="1134" w:type="dxa"/>
            <w:vAlign w:val="center"/>
          </w:tcPr>
          <w:p w14:paraId="73434038" w14:textId="524B9893"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1 988</w:t>
            </w:r>
          </w:p>
        </w:tc>
        <w:tc>
          <w:tcPr>
            <w:tcW w:w="1134" w:type="dxa"/>
            <w:vAlign w:val="center"/>
          </w:tcPr>
          <w:p w14:paraId="7603A73E" w14:textId="792B3892"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2 044</w:t>
            </w:r>
          </w:p>
        </w:tc>
        <w:tc>
          <w:tcPr>
            <w:tcW w:w="1134" w:type="dxa"/>
            <w:vAlign w:val="center"/>
          </w:tcPr>
          <w:p w14:paraId="40546C96" w14:textId="4D38E389"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2 167</w:t>
            </w:r>
          </w:p>
        </w:tc>
      </w:tr>
      <w:tr w:rsidR="003E4DCE" w:rsidRPr="00C304B6" w14:paraId="62677C90" w14:textId="77777777" w:rsidTr="003E4DCE">
        <w:trPr>
          <w:trHeight w:val="340"/>
          <w:jc w:val="center"/>
        </w:trPr>
        <w:tc>
          <w:tcPr>
            <w:tcW w:w="5948" w:type="dxa"/>
          </w:tcPr>
          <w:p w14:paraId="3A434FA1" w14:textId="5711D809" w:rsidR="003E4DCE" w:rsidRPr="00C304B6" w:rsidRDefault="003E4DCE" w:rsidP="003E4DCE">
            <w:pPr>
              <w:widowControl w:val="0"/>
              <w:tabs>
                <w:tab w:val="left" w:pos="3119"/>
              </w:tabs>
              <w:spacing w:after="0" w:line="240" w:lineRule="auto"/>
              <w:jc w:val="both"/>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2.1. Профессиональные образовательные организации регионального подчинения, в том числе:</w:t>
            </w:r>
          </w:p>
        </w:tc>
        <w:tc>
          <w:tcPr>
            <w:tcW w:w="1134" w:type="dxa"/>
            <w:vAlign w:val="center"/>
          </w:tcPr>
          <w:p w14:paraId="3189DECE" w14:textId="39292F32"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w:t>
            </w:r>
          </w:p>
        </w:tc>
        <w:tc>
          <w:tcPr>
            <w:tcW w:w="1134" w:type="dxa"/>
            <w:vAlign w:val="center"/>
          </w:tcPr>
          <w:p w14:paraId="11356366" w14:textId="0A263A5E"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w:t>
            </w:r>
          </w:p>
        </w:tc>
        <w:tc>
          <w:tcPr>
            <w:tcW w:w="1134" w:type="dxa"/>
            <w:vAlign w:val="center"/>
          </w:tcPr>
          <w:p w14:paraId="43529AF8" w14:textId="1A7DE9FF"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w:t>
            </w:r>
          </w:p>
        </w:tc>
      </w:tr>
      <w:tr w:rsidR="003E4DCE" w:rsidRPr="00C304B6" w14:paraId="2494B9C9" w14:textId="77777777" w:rsidTr="003E4DCE">
        <w:trPr>
          <w:trHeight w:val="340"/>
          <w:jc w:val="center"/>
        </w:trPr>
        <w:tc>
          <w:tcPr>
            <w:tcW w:w="5948" w:type="dxa"/>
            <w:vAlign w:val="center"/>
          </w:tcPr>
          <w:p w14:paraId="37227EDF"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смешанные:</w:t>
            </w:r>
          </w:p>
        </w:tc>
        <w:tc>
          <w:tcPr>
            <w:tcW w:w="1134" w:type="dxa"/>
            <w:vAlign w:val="center"/>
          </w:tcPr>
          <w:p w14:paraId="6708AAD1" w14:textId="7C046B4D"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w:t>
            </w:r>
          </w:p>
        </w:tc>
        <w:tc>
          <w:tcPr>
            <w:tcW w:w="1134" w:type="dxa"/>
            <w:vAlign w:val="center"/>
          </w:tcPr>
          <w:p w14:paraId="528DF9C1" w14:textId="7799EF67"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w:t>
            </w:r>
          </w:p>
        </w:tc>
        <w:tc>
          <w:tcPr>
            <w:tcW w:w="1134" w:type="dxa"/>
            <w:vAlign w:val="center"/>
          </w:tcPr>
          <w:p w14:paraId="416A13B1" w14:textId="6B868C56"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w:t>
            </w:r>
          </w:p>
        </w:tc>
      </w:tr>
      <w:tr w:rsidR="003E4DCE" w:rsidRPr="00C304B6" w14:paraId="717F73AB" w14:textId="77777777" w:rsidTr="003E4DCE">
        <w:trPr>
          <w:trHeight w:val="340"/>
          <w:jc w:val="center"/>
        </w:trPr>
        <w:tc>
          <w:tcPr>
            <w:tcW w:w="5948" w:type="dxa"/>
            <w:vAlign w:val="center"/>
          </w:tcPr>
          <w:p w14:paraId="78A82636"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Всего обучающихся по итогам года:</w:t>
            </w:r>
          </w:p>
        </w:tc>
        <w:tc>
          <w:tcPr>
            <w:tcW w:w="1134" w:type="dxa"/>
            <w:vAlign w:val="center"/>
          </w:tcPr>
          <w:p w14:paraId="150C1E46" w14:textId="50955684"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148</w:t>
            </w:r>
          </w:p>
        </w:tc>
        <w:tc>
          <w:tcPr>
            <w:tcW w:w="1134" w:type="dxa"/>
            <w:vAlign w:val="center"/>
          </w:tcPr>
          <w:p w14:paraId="0CF220E0" w14:textId="678238A7"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152</w:t>
            </w:r>
          </w:p>
        </w:tc>
        <w:tc>
          <w:tcPr>
            <w:tcW w:w="1134" w:type="dxa"/>
            <w:vAlign w:val="center"/>
          </w:tcPr>
          <w:p w14:paraId="65CEEFC8" w14:textId="23C2C1FE"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158</w:t>
            </w:r>
          </w:p>
        </w:tc>
      </w:tr>
      <w:tr w:rsidR="003E4DCE" w:rsidRPr="00C304B6" w14:paraId="0357E09C" w14:textId="77777777" w:rsidTr="003E4DCE">
        <w:trPr>
          <w:trHeight w:val="340"/>
          <w:jc w:val="center"/>
        </w:trPr>
        <w:tc>
          <w:tcPr>
            <w:tcW w:w="5948" w:type="dxa"/>
          </w:tcPr>
          <w:p w14:paraId="41855138" w14:textId="5B1370A8" w:rsidR="003E4DCE" w:rsidRPr="00C304B6" w:rsidRDefault="003E4DCE" w:rsidP="003E4DCE">
            <w:pPr>
              <w:widowControl w:val="0"/>
              <w:tabs>
                <w:tab w:val="left" w:pos="3119"/>
              </w:tabs>
              <w:spacing w:after="0" w:line="240" w:lineRule="auto"/>
              <w:jc w:val="both"/>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2.2. Общеобразовательные организации регионального подчинения, в том числе:</w:t>
            </w:r>
          </w:p>
        </w:tc>
        <w:tc>
          <w:tcPr>
            <w:tcW w:w="1134" w:type="dxa"/>
            <w:vAlign w:val="center"/>
          </w:tcPr>
          <w:p w14:paraId="247ED47E" w14:textId="0C24F560"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14</w:t>
            </w:r>
          </w:p>
        </w:tc>
        <w:tc>
          <w:tcPr>
            <w:tcW w:w="1134" w:type="dxa"/>
            <w:vAlign w:val="center"/>
          </w:tcPr>
          <w:p w14:paraId="30AA991A" w14:textId="09C450CA"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15</w:t>
            </w:r>
          </w:p>
        </w:tc>
        <w:tc>
          <w:tcPr>
            <w:tcW w:w="1134" w:type="dxa"/>
            <w:vAlign w:val="center"/>
          </w:tcPr>
          <w:p w14:paraId="3289B2FA" w14:textId="019905C5"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17</w:t>
            </w:r>
          </w:p>
        </w:tc>
      </w:tr>
      <w:tr w:rsidR="003E4DCE" w:rsidRPr="00C304B6" w14:paraId="79264FD3" w14:textId="77777777" w:rsidTr="003E4DCE">
        <w:trPr>
          <w:trHeight w:val="340"/>
          <w:jc w:val="center"/>
        </w:trPr>
        <w:tc>
          <w:tcPr>
            <w:tcW w:w="5948" w:type="dxa"/>
            <w:vAlign w:val="center"/>
          </w:tcPr>
          <w:p w14:paraId="5D507771"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для девочек:</w:t>
            </w:r>
          </w:p>
        </w:tc>
        <w:tc>
          <w:tcPr>
            <w:tcW w:w="1134" w:type="dxa"/>
            <w:vAlign w:val="center"/>
          </w:tcPr>
          <w:p w14:paraId="391E4C58" w14:textId="00E61B2D"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w:t>
            </w:r>
          </w:p>
        </w:tc>
        <w:tc>
          <w:tcPr>
            <w:tcW w:w="1134" w:type="dxa"/>
            <w:vAlign w:val="center"/>
          </w:tcPr>
          <w:p w14:paraId="5A639971" w14:textId="4B5BFAFF"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w:t>
            </w:r>
          </w:p>
        </w:tc>
        <w:tc>
          <w:tcPr>
            <w:tcW w:w="1134" w:type="dxa"/>
            <w:vAlign w:val="center"/>
          </w:tcPr>
          <w:p w14:paraId="730321C9" w14:textId="667EF788"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w:t>
            </w:r>
          </w:p>
        </w:tc>
      </w:tr>
      <w:tr w:rsidR="003E4DCE" w:rsidRPr="00C304B6" w14:paraId="3BAD9053" w14:textId="77777777" w:rsidTr="003E4DCE">
        <w:trPr>
          <w:trHeight w:val="340"/>
          <w:jc w:val="center"/>
        </w:trPr>
        <w:tc>
          <w:tcPr>
            <w:tcW w:w="5948" w:type="dxa"/>
            <w:vAlign w:val="center"/>
          </w:tcPr>
          <w:p w14:paraId="4DD14DF5"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для мальчиков:</w:t>
            </w:r>
          </w:p>
        </w:tc>
        <w:tc>
          <w:tcPr>
            <w:tcW w:w="1134" w:type="dxa"/>
            <w:vAlign w:val="center"/>
          </w:tcPr>
          <w:p w14:paraId="0C8A4F72" w14:textId="16AD42C6"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6</w:t>
            </w:r>
          </w:p>
        </w:tc>
        <w:tc>
          <w:tcPr>
            <w:tcW w:w="1134" w:type="dxa"/>
            <w:vAlign w:val="center"/>
          </w:tcPr>
          <w:p w14:paraId="31167F30" w14:textId="22B8E985"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8</w:t>
            </w:r>
          </w:p>
        </w:tc>
        <w:tc>
          <w:tcPr>
            <w:tcW w:w="1134" w:type="dxa"/>
            <w:vAlign w:val="center"/>
          </w:tcPr>
          <w:p w14:paraId="71A89707" w14:textId="2FEB199D"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9</w:t>
            </w:r>
          </w:p>
        </w:tc>
      </w:tr>
      <w:tr w:rsidR="003E4DCE" w:rsidRPr="00C304B6" w14:paraId="2FDD74E7" w14:textId="77777777" w:rsidTr="003E4DCE">
        <w:trPr>
          <w:trHeight w:val="340"/>
          <w:jc w:val="center"/>
        </w:trPr>
        <w:tc>
          <w:tcPr>
            <w:tcW w:w="5948" w:type="dxa"/>
            <w:vAlign w:val="center"/>
          </w:tcPr>
          <w:p w14:paraId="0C8684A4"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смешанные:</w:t>
            </w:r>
          </w:p>
        </w:tc>
        <w:tc>
          <w:tcPr>
            <w:tcW w:w="1134" w:type="dxa"/>
            <w:vAlign w:val="center"/>
          </w:tcPr>
          <w:p w14:paraId="51295A14" w14:textId="0FE76CF7"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7</w:t>
            </w:r>
          </w:p>
        </w:tc>
        <w:tc>
          <w:tcPr>
            <w:tcW w:w="1134" w:type="dxa"/>
            <w:vAlign w:val="center"/>
          </w:tcPr>
          <w:p w14:paraId="3A718FFA" w14:textId="2AE367D6"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6</w:t>
            </w:r>
          </w:p>
        </w:tc>
        <w:tc>
          <w:tcPr>
            <w:tcW w:w="1134" w:type="dxa"/>
            <w:vAlign w:val="center"/>
          </w:tcPr>
          <w:p w14:paraId="1F9B3BCE" w14:textId="69426EFB"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7</w:t>
            </w:r>
          </w:p>
        </w:tc>
      </w:tr>
      <w:tr w:rsidR="003E4DCE" w:rsidRPr="00C304B6" w14:paraId="75FDB234" w14:textId="77777777" w:rsidTr="003E4DCE">
        <w:trPr>
          <w:trHeight w:val="340"/>
          <w:jc w:val="center"/>
        </w:trPr>
        <w:tc>
          <w:tcPr>
            <w:tcW w:w="5948" w:type="dxa"/>
            <w:vAlign w:val="center"/>
          </w:tcPr>
          <w:p w14:paraId="5DDA90D1"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Всего обучающихся по итогам года:</w:t>
            </w:r>
          </w:p>
        </w:tc>
        <w:tc>
          <w:tcPr>
            <w:tcW w:w="1134" w:type="dxa"/>
            <w:vAlign w:val="center"/>
          </w:tcPr>
          <w:p w14:paraId="5CB396F7" w14:textId="3C4C0633"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1 840</w:t>
            </w:r>
          </w:p>
        </w:tc>
        <w:tc>
          <w:tcPr>
            <w:tcW w:w="1134" w:type="dxa"/>
            <w:vAlign w:val="center"/>
          </w:tcPr>
          <w:p w14:paraId="70B3684E" w14:textId="71135262"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C304B6">
              <w:rPr>
                <w:rFonts w:ascii="Times New Roman" w:eastAsia="Times New Roman" w:hAnsi="Times New Roman" w:cs="Times New Roman"/>
                <w:color w:val="000000"/>
                <w:lang w:eastAsia="ru-RU" w:bidi="ru-RU"/>
              </w:rPr>
              <w:t>1 892</w:t>
            </w:r>
          </w:p>
        </w:tc>
        <w:tc>
          <w:tcPr>
            <w:tcW w:w="1134" w:type="dxa"/>
            <w:vAlign w:val="center"/>
          </w:tcPr>
          <w:p w14:paraId="24F28608" w14:textId="34A86FF2"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2 009</w:t>
            </w:r>
          </w:p>
        </w:tc>
      </w:tr>
      <w:tr w:rsidR="003E4DCE" w:rsidRPr="00C304B6" w14:paraId="0FD2F4FF" w14:textId="77777777" w:rsidTr="003E4DCE">
        <w:trPr>
          <w:trHeight w:val="340"/>
          <w:jc w:val="center"/>
        </w:trPr>
        <w:tc>
          <w:tcPr>
            <w:tcW w:w="5948" w:type="dxa"/>
            <w:vAlign w:val="center"/>
          </w:tcPr>
          <w:p w14:paraId="20AA7745"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Всего учреждений</w:t>
            </w:r>
          </w:p>
        </w:tc>
        <w:tc>
          <w:tcPr>
            <w:tcW w:w="1134" w:type="dxa"/>
            <w:vAlign w:val="center"/>
          </w:tcPr>
          <w:p w14:paraId="23F28DEC" w14:textId="4B96B924"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53</w:t>
            </w:r>
          </w:p>
        </w:tc>
        <w:tc>
          <w:tcPr>
            <w:tcW w:w="1134" w:type="dxa"/>
            <w:vAlign w:val="center"/>
          </w:tcPr>
          <w:p w14:paraId="2B3B57EC" w14:textId="0D4C6B0C"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52</w:t>
            </w:r>
          </w:p>
        </w:tc>
        <w:tc>
          <w:tcPr>
            <w:tcW w:w="1134" w:type="dxa"/>
            <w:vAlign w:val="center"/>
          </w:tcPr>
          <w:p w14:paraId="46AE47A4" w14:textId="3CDB6BCF"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53</w:t>
            </w:r>
          </w:p>
        </w:tc>
      </w:tr>
      <w:tr w:rsidR="003E4DCE" w:rsidRPr="006D7499" w14:paraId="18CDEB2F" w14:textId="77777777" w:rsidTr="003E4DCE">
        <w:trPr>
          <w:trHeight w:val="340"/>
          <w:jc w:val="center"/>
        </w:trPr>
        <w:tc>
          <w:tcPr>
            <w:tcW w:w="5948" w:type="dxa"/>
            <w:vAlign w:val="center"/>
          </w:tcPr>
          <w:p w14:paraId="2B0D9083" w14:textId="77777777" w:rsidR="003E4DCE" w:rsidRPr="00C304B6" w:rsidRDefault="003E4DCE" w:rsidP="003E4DCE">
            <w:pPr>
              <w:widowControl w:val="0"/>
              <w:tabs>
                <w:tab w:val="left" w:pos="3119"/>
              </w:tabs>
              <w:spacing w:after="0" w:line="240" w:lineRule="auto"/>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Всего обучающихся по итогам года</w:t>
            </w:r>
          </w:p>
        </w:tc>
        <w:tc>
          <w:tcPr>
            <w:tcW w:w="1134" w:type="dxa"/>
            <w:vAlign w:val="center"/>
          </w:tcPr>
          <w:p w14:paraId="4DCB6143" w14:textId="70497DBB"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3 821</w:t>
            </w:r>
          </w:p>
        </w:tc>
        <w:tc>
          <w:tcPr>
            <w:tcW w:w="1134" w:type="dxa"/>
            <w:vAlign w:val="center"/>
          </w:tcPr>
          <w:p w14:paraId="0E5F33C4" w14:textId="47B35F22" w:rsidR="003E4DCE" w:rsidRPr="00C304B6" w:rsidRDefault="003E4DCE"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C304B6">
              <w:rPr>
                <w:rFonts w:ascii="Times New Roman" w:eastAsia="Times New Roman" w:hAnsi="Times New Roman" w:cs="Times New Roman"/>
                <w:b/>
                <w:color w:val="000000"/>
                <w:lang w:eastAsia="ru-RU" w:bidi="ru-RU"/>
              </w:rPr>
              <w:t>3 792</w:t>
            </w:r>
          </w:p>
        </w:tc>
        <w:tc>
          <w:tcPr>
            <w:tcW w:w="1134" w:type="dxa"/>
            <w:vAlign w:val="center"/>
          </w:tcPr>
          <w:p w14:paraId="426DBC12" w14:textId="48C3B652" w:rsidR="003E4DCE" w:rsidRPr="00C304B6" w:rsidRDefault="00EB0FE0" w:rsidP="003E4DCE">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3 843</w:t>
            </w:r>
          </w:p>
        </w:tc>
      </w:tr>
    </w:tbl>
    <w:p w14:paraId="7F27BB99" w14:textId="3254EA7F" w:rsidR="00D3670B" w:rsidRPr="006D7499" w:rsidRDefault="00D3670B" w:rsidP="0016687C">
      <w:pPr>
        <w:spacing w:after="0" w:line="259" w:lineRule="auto"/>
        <w:ind w:left="708"/>
        <w:rPr>
          <w:rFonts w:ascii="Times New Roman" w:eastAsia="Times New Roman" w:hAnsi="Times New Roman" w:cs="Times New Roman"/>
          <w:sz w:val="28"/>
          <w:szCs w:val="28"/>
          <w:highlight w:val="yellow"/>
          <w:lang w:eastAsia="ru-RU"/>
        </w:rPr>
      </w:pPr>
    </w:p>
    <w:p w14:paraId="22B17B38" w14:textId="336CBD6F" w:rsidR="00EB6C58" w:rsidRPr="00C304B6"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C304B6">
        <w:rPr>
          <w:rFonts w:ascii="Times New Roman" w:eastAsia="Times New Roman" w:hAnsi="Times New Roman" w:cs="Times New Roman"/>
          <w:sz w:val="28"/>
          <w:szCs w:val="28"/>
          <w:lang w:eastAsia="ru-RU"/>
        </w:rPr>
        <w:t xml:space="preserve">Специальные учреждения занимают особое место в системе профилактики безнадзорности и правонарушений несовершеннолетних и являются тем звеном инфраструктуры, которое обеспечивает раннее и непосредственное предупреждение правонарушений несовершеннолетних, исправление без лишения свободы. Ограничения по режиму, специальные условия содержания обучающихся, включая ограничение в пользовании средствами сотовой (мобильной) связи, в том числе </w:t>
      </w:r>
      <w:r w:rsidR="00C304B6" w:rsidRPr="00C304B6">
        <w:rPr>
          <w:rFonts w:ascii="Times New Roman" w:eastAsia="Times New Roman" w:hAnsi="Times New Roman" w:cs="Times New Roman"/>
          <w:sz w:val="28"/>
          <w:szCs w:val="28"/>
          <w:lang w:eastAsia="ru-RU"/>
        </w:rPr>
        <w:br/>
      </w:r>
      <w:r w:rsidR="0007075E">
        <w:rPr>
          <w:rFonts w:ascii="Times New Roman" w:eastAsia="Times New Roman" w:hAnsi="Times New Roman" w:cs="Times New Roman"/>
          <w:sz w:val="28"/>
          <w:szCs w:val="28"/>
          <w:lang w:eastAsia="ru-RU"/>
        </w:rPr>
        <w:t xml:space="preserve">в </w:t>
      </w:r>
      <w:r w:rsidR="0007075E" w:rsidRPr="003C5B6D">
        <w:rPr>
          <w:rFonts w:ascii="Times New Roman" w:eastAsia="Times New Roman" w:hAnsi="Times New Roman" w:cs="Times New Roman"/>
          <w:sz w:val="28"/>
          <w:szCs w:val="28"/>
          <w:lang w:eastAsia="ru-RU"/>
        </w:rPr>
        <w:t xml:space="preserve">доступе к сети </w:t>
      </w:r>
      <w:r w:rsidR="00D93259" w:rsidRPr="003C5B6D">
        <w:rPr>
          <w:rFonts w:ascii="Times New Roman" w:eastAsia="Times New Roman" w:hAnsi="Times New Roman" w:cs="Times New Roman"/>
          <w:sz w:val="28"/>
          <w:szCs w:val="28"/>
          <w:lang w:eastAsia="ru-RU"/>
        </w:rPr>
        <w:t>«</w:t>
      </w:r>
      <w:r w:rsidR="0007075E" w:rsidRPr="003C5B6D">
        <w:rPr>
          <w:rFonts w:ascii="Times New Roman" w:eastAsia="Times New Roman" w:hAnsi="Times New Roman" w:cs="Times New Roman"/>
          <w:sz w:val="28"/>
          <w:szCs w:val="28"/>
          <w:lang w:eastAsia="ru-RU"/>
        </w:rPr>
        <w:t>Интернет</w:t>
      </w:r>
      <w:r w:rsidR="00D93259" w:rsidRPr="003C5B6D">
        <w:rPr>
          <w:rFonts w:ascii="Times New Roman" w:eastAsia="Times New Roman" w:hAnsi="Times New Roman" w:cs="Times New Roman"/>
          <w:sz w:val="28"/>
          <w:szCs w:val="28"/>
          <w:lang w:eastAsia="ru-RU"/>
        </w:rPr>
        <w:t>»</w:t>
      </w:r>
      <w:r w:rsidRPr="003C5B6D">
        <w:rPr>
          <w:rFonts w:ascii="Times New Roman" w:eastAsia="Times New Roman" w:hAnsi="Times New Roman" w:cs="Times New Roman"/>
          <w:sz w:val="28"/>
          <w:szCs w:val="28"/>
          <w:lang w:eastAsia="ru-RU"/>
        </w:rPr>
        <w:t xml:space="preserve">, не приводящее к ограничению либо лишению контактов обучающихся с </w:t>
      </w:r>
      <w:r w:rsidR="00EB0FE0" w:rsidRPr="003C5B6D">
        <w:rPr>
          <w:rFonts w:ascii="Times New Roman" w:eastAsia="Times New Roman" w:hAnsi="Times New Roman" w:cs="Times New Roman"/>
          <w:sz w:val="28"/>
          <w:szCs w:val="28"/>
          <w:lang w:eastAsia="ru-RU"/>
        </w:rPr>
        <w:t xml:space="preserve">их </w:t>
      </w:r>
      <w:r w:rsidRPr="003C5B6D">
        <w:rPr>
          <w:rFonts w:ascii="Times New Roman" w:eastAsia="Times New Roman" w:hAnsi="Times New Roman" w:cs="Times New Roman"/>
          <w:sz w:val="28"/>
          <w:szCs w:val="28"/>
          <w:lang w:eastAsia="ru-RU"/>
        </w:rPr>
        <w:t>родителями</w:t>
      </w:r>
      <w:r w:rsidRPr="00C304B6">
        <w:rPr>
          <w:rFonts w:ascii="Times New Roman" w:eastAsia="Times New Roman" w:hAnsi="Times New Roman" w:cs="Times New Roman"/>
          <w:sz w:val="28"/>
          <w:szCs w:val="28"/>
          <w:lang w:eastAsia="ru-RU"/>
        </w:rPr>
        <w:t xml:space="preserve"> (законными представителями), и ряд других требований в работе учреждений продиктованы, в первую очередь, созданием необходимых условий реабилитации, максимальной защищенности несовершеннолетних от негативного влияния, обеспечением полноценных «ритмов жизнедеятельности» каждого воспитанника. </w:t>
      </w:r>
    </w:p>
    <w:p w14:paraId="0DD0D19D" w14:textId="002DCE0A" w:rsidR="00EB6C58" w:rsidRPr="0065016B"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65016B">
        <w:rPr>
          <w:rFonts w:ascii="Times New Roman" w:eastAsia="Times New Roman" w:hAnsi="Times New Roman" w:cs="Times New Roman"/>
          <w:sz w:val="28"/>
          <w:szCs w:val="28"/>
          <w:lang w:eastAsia="ru-RU"/>
        </w:rPr>
        <w:t xml:space="preserve">Своевременное направление несовершеннолетних в специальные учреждения является одним из эффективных способов оказания на ранних этапах несовершеннолетним комплексной помощи, предупреждения совершения ими повторных правонарушений. Порядок направления в специальные учреждения </w:t>
      </w:r>
      <w:r w:rsidR="0065016B" w:rsidRPr="0065016B">
        <w:rPr>
          <w:rFonts w:ascii="Times New Roman" w:eastAsia="Times New Roman" w:hAnsi="Times New Roman" w:cs="Times New Roman"/>
          <w:sz w:val="28"/>
          <w:szCs w:val="28"/>
          <w:lang w:eastAsia="ru-RU"/>
        </w:rPr>
        <w:br/>
      </w:r>
      <w:r w:rsidRPr="0065016B">
        <w:rPr>
          <w:rFonts w:ascii="Times New Roman" w:eastAsia="Times New Roman" w:hAnsi="Times New Roman" w:cs="Times New Roman"/>
          <w:sz w:val="28"/>
          <w:szCs w:val="28"/>
          <w:lang w:eastAsia="ru-RU"/>
        </w:rPr>
        <w:t xml:space="preserve">и условия пребывания в таких учреждениях несовершеннолетних граждан </w:t>
      </w:r>
      <w:r w:rsidRPr="0065016B">
        <w:rPr>
          <w:rFonts w:ascii="Times New Roman" w:eastAsia="Times New Roman" w:hAnsi="Times New Roman" w:cs="Times New Roman"/>
          <w:sz w:val="28"/>
          <w:szCs w:val="28"/>
          <w:lang w:eastAsia="ru-RU"/>
        </w:rPr>
        <w:lastRenderedPageBreak/>
        <w:t>определяются Федеральным законом от 24 июня 1999 г. № 120-ФЗ «Об основах системы профилактики безнадзорности и правонарушений несовершеннолетних».</w:t>
      </w:r>
    </w:p>
    <w:p w14:paraId="1F062557" w14:textId="77777777" w:rsidR="00EB6C58" w:rsidRPr="0065016B"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65016B">
        <w:rPr>
          <w:rFonts w:ascii="Times New Roman" w:eastAsia="Times New Roman" w:hAnsi="Times New Roman" w:cs="Times New Roman"/>
          <w:sz w:val="28"/>
          <w:szCs w:val="28"/>
          <w:lang w:eastAsia="ru-RU"/>
        </w:rPr>
        <w:t xml:space="preserve">В учреждения закрытого типа на основании решения суда направляются несовершеннолетние в возрасте от 11 до 18 лет, совершившие общественно опасные деяния, предусмотренные Уголовным кодексом Российской Федерации, </w:t>
      </w:r>
      <w:r w:rsidRPr="0065016B">
        <w:rPr>
          <w:rFonts w:ascii="Times New Roman" w:eastAsia="Times New Roman" w:hAnsi="Times New Roman" w:cs="Times New Roman"/>
          <w:sz w:val="28"/>
          <w:szCs w:val="28"/>
          <w:lang w:eastAsia="ru-RU"/>
        </w:rPr>
        <w:br/>
        <w:t xml:space="preserve">но не подлежащие уголовной ответственности либо освобожденные судом </w:t>
      </w:r>
      <w:r w:rsidRPr="0065016B">
        <w:rPr>
          <w:rFonts w:ascii="Times New Roman" w:eastAsia="Times New Roman" w:hAnsi="Times New Roman" w:cs="Times New Roman"/>
          <w:sz w:val="28"/>
          <w:szCs w:val="28"/>
          <w:lang w:eastAsia="ru-RU"/>
        </w:rPr>
        <w:br/>
        <w:t>в установленном порядке от наказания. Определяемый срок действия меры воспитательного воздействия не зависит от срока наказания, предусмотренного санкцией статьи Уголовного кодекса Российской Федерации, по которой квалифицировано деяние несовершеннолетнего, но он не может быть более 3 лет.</w:t>
      </w:r>
    </w:p>
    <w:p w14:paraId="49D34203" w14:textId="77777777" w:rsidR="00EB6C58" w:rsidRPr="0065016B"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65016B">
        <w:rPr>
          <w:rFonts w:ascii="Times New Roman" w:eastAsia="Times New Roman" w:hAnsi="Times New Roman" w:cs="Times New Roman"/>
          <w:sz w:val="28"/>
          <w:szCs w:val="28"/>
          <w:lang w:eastAsia="ru-RU"/>
        </w:rPr>
        <w:t xml:space="preserve">В целях изоляции несовершеннолетних от криминальной среды, обеспечения их безопасности и защиты от негативного влияния все внешние контакты воспитанников учреждений закрытого типа строго контролируются </w:t>
      </w:r>
      <w:r w:rsidRPr="0065016B">
        <w:rPr>
          <w:rFonts w:ascii="Times New Roman" w:eastAsia="Times New Roman" w:hAnsi="Times New Roman" w:cs="Times New Roman"/>
          <w:sz w:val="28"/>
          <w:szCs w:val="28"/>
          <w:lang w:eastAsia="ru-RU"/>
        </w:rPr>
        <w:br/>
        <w:t>и регламентируются.</w:t>
      </w:r>
    </w:p>
    <w:p w14:paraId="48984AE6" w14:textId="3165F3F2" w:rsidR="00EB6C58" w:rsidRPr="0065016B" w:rsidRDefault="000B1395" w:rsidP="00EB6C58">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EB6C58" w:rsidRPr="0065016B">
        <w:rPr>
          <w:rFonts w:ascii="Times New Roman" w:eastAsia="Times New Roman" w:hAnsi="Times New Roman" w:cs="Times New Roman"/>
          <w:sz w:val="28"/>
          <w:szCs w:val="28"/>
          <w:lang w:eastAsia="ru-RU"/>
        </w:rPr>
        <w:t>истематизаци</w:t>
      </w:r>
      <w:r>
        <w:rPr>
          <w:rFonts w:ascii="Times New Roman" w:eastAsia="Times New Roman" w:hAnsi="Times New Roman" w:cs="Times New Roman"/>
          <w:sz w:val="28"/>
          <w:szCs w:val="28"/>
          <w:lang w:eastAsia="ru-RU"/>
        </w:rPr>
        <w:t>я</w:t>
      </w:r>
      <w:r w:rsidR="00EB6C58" w:rsidRPr="0065016B">
        <w:rPr>
          <w:rFonts w:ascii="Times New Roman" w:eastAsia="Times New Roman" w:hAnsi="Times New Roman" w:cs="Times New Roman"/>
          <w:sz w:val="28"/>
          <w:szCs w:val="28"/>
          <w:lang w:eastAsia="ru-RU"/>
        </w:rPr>
        <w:t xml:space="preserve"> судебной практики, связанн</w:t>
      </w:r>
      <w:r>
        <w:rPr>
          <w:rFonts w:ascii="Times New Roman" w:eastAsia="Times New Roman" w:hAnsi="Times New Roman" w:cs="Times New Roman"/>
          <w:sz w:val="28"/>
          <w:szCs w:val="28"/>
          <w:lang w:eastAsia="ru-RU"/>
        </w:rPr>
        <w:t>ая</w:t>
      </w:r>
      <w:r w:rsidR="00EB6C58" w:rsidRPr="0065016B">
        <w:rPr>
          <w:rFonts w:ascii="Times New Roman" w:eastAsia="Times New Roman" w:hAnsi="Times New Roman" w:cs="Times New Roman"/>
          <w:sz w:val="28"/>
          <w:szCs w:val="28"/>
          <w:lang w:eastAsia="ru-RU"/>
        </w:rPr>
        <w:t xml:space="preserve"> с пребыванием несовершеннолетних в учреж</w:t>
      </w:r>
      <w:r w:rsidR="0065016B" w:rsidRPr="0065016B">
        <w:rPr>
          <w:rFonts w:ascii="Times New Roman" w:eastAsia="Times New Roman" w:hAnsi="Times New Roman" w:cs="Times New Roman"/>
          <w:sz w:val="28"/>
          <w:szCs w:val="28"/>
          <w:lang w:eastAsia="ru-RU"/>
        </w:rPr>
        <w:t>дениях закрытого типа, повышени</w:t>
      </w:r>
      <w:r>
        <w:rPr>
          <w:rFonts w:ascii="Times New Roman" w:eastAsia="Times New Roman" w:hAnsi="Times New Roman" w:cs="Times New Roman"/>
          <w:sz w:val="28"/>
          <w:szCs w:val="28"/>
          <w:lang w:eastAsia="ru-RU"/>
        </w:rPr>
        <w:t>е</w:t>
      </w:r>
      <w:r w:rsidR="00EB6C58" w:rsidRPr="0065016B">
        <w:rPr>
          <w:rFonts w:ascii="Times New Roman" w:eastAsia="Times New Roman" w:hAnsi="Times New Roman" w:cs="Times New Roman"/>
          <w:sz w:val="28"/>
          <w:szCs w:val="28"/>
          <w:lang w:eastAsia="ru-RU"/>
        </w:rPr>
        <w:t xml:space="preserve"> эффективности деятельности учреждений в профилактической работе, в социализации обучающихся был</w:t>
      </w:r>
      <w:r w:rsidR="001E3664">
        <w:rPr>
          <w:rFonts w:ascii="Times New Roman" w:eastAsia="Times New Roman" w:hAnsi="Times New Roman" w:cs="Times New Roman"/>
          <w:sz w:val="28"/>
          <w:szCs w:val="28"/>
          <w:lang w:eastAsia="ru-RU"/>
        </w:rPr>
        <w:t>и</w:t>
      </w:r>
      <w:r w:rsidR="00EB6C58" w:rsidRPr="0065016B">
        <w:rPr>
          <w:rFonts w:ascii="Times New Roman" w:eastAsia="Times New Roman" w:hAnsi="Times New Roman" w:cs="Times New Roman"/>
          <w:sz w:val="28"/>
          <w:szCs w:val="28"/>
          <w:lang w:eastAsia="ru-RU"/>
        </w:rPr>
        <w:t xml:space="preserve"> предметом обсуждения и отражен</w:t>
      </w:r>
      <w:r w:rsidR="0065016B" w:rsidRPr="0065016B">
        <w:rPr>
          <w:rFonts w:ascii="Times New Roman" w:eastAsia="Times New Roman" w:hAnsi="Times New Roman" w:cs="Times New Roman"/>
          <w:sz w:val="28"/>
          <w:szCs w:val="28"/>
          <w:lang w:eastAsia="ru-RU"/>
        </w:rPr>
        <w:t xml:space="preserve">ы </w:t>
      </w:r>
      <w:r w:rsidR="00EB6C58" w:rsidRPr="0065016B">
        <w:rPr>
          <w:rFonts w:ascii="Times New Roman" w:eastAsia="Times New Roman" w:hAnsi="Times New Roman" w:cs="Times New Roman"/>
          <w:sz w:val="28"/>
          <w:szCs w:val="28"/>
          <w:lang w:eastAsia="ru-RU"/>
        </w:rPr>
        <w:t>в постановлении Пленума Верховного Суда Российской Фед</w:t>
      </w:r>
      <w:r w:rsidR="0065016B" w:rsidRPr="0065016B">
        <w:rPr>
          <w:rFonts w:ascii="Times New Roman" w:eastAsia="Times New Roman" w:hAnsi="Times New Roman" w:cs="Times New Roman"/>
          <w:sz w:val="28"/>
          <w:szCs w:val="28"/>
          <w:lang w:eastAsia="ru-RU"/>
        </w:rPr>
        <w:t>ерации от 20 июня 2024 г. № 20.</w:t>
      </w:r>
    </w:p>
    <w:p w14:paraId="157E4348" w14:textId="5F7F6345" w:rsidR="00EB6C58" w:rsidRPr="0065016B"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65016B">
        <w:rPr>
          <w:rFonts w:ascii="Times New Roman" w:eastAsia="Times New Roman" w:hAnsi="Times New Roman" w:cs="Times New Roman"/>
          <w:sz w:val="28"/>
          <w:szCs w:val="28"/>
          <w:lang w:eastAsia="ru-RU"/>
        </w:rPr>
        <w:t>В 202</w:t>
      </w:r>
      <w:r w:rsidR="000B1395">
        <w:rPr>
          <w:rFonts w:ascii="Times New Roman" w:eastAsia="Times New Roman" w:hAnsi="Times New Roman" w:cs="Times New Roman"/>
          <w:sz w:val="28"/>
          <w:szCs w:val="28"/>
          <w:lang w:eastAsia="ru-RU"/>
        </w:rPr>
        <w:t>5</w:t>
      </w:r>
      <w:r w:rsidRPr="0065016B">
        <w:rPr>
          <w:rFonts w:ascii="Times New Roman" w:eastAsia="Times New Roman" w:hAnsi="Times New Roman" w:cs="Times New Roman"/>
          <w:sz w:val="28"/>
          <w:szCs w:val="28"/>
          <w:lang w:eastAsia="ru-RU"/>
        </w:rPr>
        <w:t> г. в Российской Федерации функционировало 3</w:t>
      </w:r>
      <w:r w:rsidR="000B1395">
        <w:rPr>
          <w:rFonts w:ascii="Times New Roman" w:eastAsia="Times New Roman" w:hAnsi="Times New Roman" w:cs="Times New Roman"/>
          <w:sz w:val="28"/>
          <w:szCs w:val="28"/>
          <w:lang w:eastAsia="ru-RU"/>
        </w:rPr>
        <w:t>4</w:t>
      </w:r>
      <w:r w:rsidRPr="0065016B">
        <w:rPr>
          <w:rFonts w:ascii="Times New Roman" w:eastAsia="Times New Roman" w:hAnsi="Times New Roman" w:cs="Times New Roman"/>
          <w:sz w:val="28"/>
          <w:szCs w:val="28"/>
          <w:lang w:eastAsia="ru-RU"/>
        </w:rPr>
        <w:t xml:space="preserve"> учреждени</w:t>
      </w:r>
      <w:r w:rsidR="000B1395">
        <w:rPr>
          <w:rFonts w:ascii="Times New Roman" w:eastAsia="Times New Roman" w:hAnsi="Times New Roman" w:cs="Times New Roman"/>
          <w:sz w:val="28"/>
          <w:szCs w:val="28"/>
          <w:lang w:eastAsia="ru-RU"/>
        </w:rPr>
        <w:t>я</w:t>
      </w:r>
      <w:r w:rsidRPr="0065016B">
        <w:rPr>
          <w:rFonts w:ascii="Times New Roman" w:eastAsia="Times New Roman" w:hAnsi="Times New Roman" w:cs="Times New Roman"/>
          <w:sz w:val="28"/>
          <w:szCs w:val="28"/>
          <w:lang w:eastAsia="ru-RU"/>
        </w:rPr>
        <w:t xml:space="preserve"> закрытого типа (</w:t>
      </w:r>
      <w:r w:rsidR="000B1395">
        <w:rPr>
          <w:rFonts w:ascii="Times New Roman" w:eastAsia="Times New Roman" w:hAnsi="Times New Roman" w:cs="Times New Roman"/>
          <w:sz w:val="28"/>
          <w:szCs w:val="28"/>
          <w:lang w:eastAsia="ru-RU"/>
        </w:rPr>
        <w:t>2024 г. – 35; 2023 г. – 37</w:t>
      </w:r>
      <w:r w:rsidRPr="0065016B">
        <w:rPr>
          <w:rFonts w:ascii="Times New Roman" w:eastAsia="Times New Roman" w:hAnsi="Times New Roman" w:cs="Times New Roman"/>
          <w:sz w:val="28"/>
          <w:szCs w:val="28"/>
          <w:lang w:eastAsia="ru-RU"/>
        </w:rPr>
        <w:t>), расположенных в 3</w:t>
      </w:r>
      <w:r w:rsidR="000B1395">
        <w:rPr>
          <w:rFonts w:ascii="Times New Roman" w:eastAsia="Times New Roman" w:hAnsi="Times New Roman" w:cs="Times New Roman"/>
          <w:sz w:val="28"/>
          <w:szCs w:val="28"/>
          <w:lang w:eastAsia="ru-RU"/>
        </w:rPr>
        <w:t>0</w:t>
      </w:r>
      <w:r w:rsidRPr="0065016B">
        <w:rPr>
          <w:rFonts w:ascii="Times New Roman" w:eastAsia="Times New Roman" w:hAnsi="Times New Roman" w:cs="Times New Roman"/>
          <w:sz w:val="28"/>
          <w:szCs w:val="28"/>
          <w:lang w:eastAsia="ru-RU"/>
        </w:rPr>
        <w:t xml:space="preserve"> субъект</w:t>
      </w:r>
      <w:r w:rsidR="000B1395">
        <w:rPr>
          <w:rFonts w:ascii="Times New Roman" w:eastAsia="Times New Roman" w:hAnsi="Times New Roman" w:cs="Times New Roman"/>
          <w:sz w:val="28"/>
          <w:szCs w:val="28"/>
          <w:lang w:eastAsia="ru-RU"/>
        </w:rPr>
        <w:t>ах</w:t>
      </w:r>
      <w:r w:rsidRPr="0065016B">
        <w:rPr>
          <w:rFonts w:ascii="Times New Roman" w:eastAsia="Times New Roman" w:hAnsi="Times New Roman" w:cs="Times New Roman"/>
          <w:sz w:val="28"/>
          <w:szCs w:val="28"/>
          <w:lang w:eastAsia="ru-RU"/>
        </w:rPr>
        <w:t xml:space="preserve"> Российской Федерации.</w:t>
      </w:r>
    </w:p>
    <w:p w14:paraId="27E7DFF3" w14:textId="6311DFD3" w:rsidR="00EB6C58" w:rsidRPr="0065016B" w:rsidRDefault="000B1395" w:rsidP="00EB6C58">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34</w:t>
      </w:r>
      <w:r w:rsidR="00EB6C58" w:rsidRPr="0065016B">
        <w:rPr>
          <w:rFonts w:ascii="Times New Roman" w:eastAsia="Times New Roman" w:hAnsi="Times New Roman" w:cs="Times New Roman"/>
          <w:sz w:val="28"/>
          <w:szCs w:val="28"/>
          <w:lang w:eastAsia="ru-RU"/>
        </w:rPr>
        <w:t xml:space="preserve"> учреждений закрытого типа 16 профессиональных образовательных организаций (14 организаций для мальчиков и 2 организации для девочек) </w:t>
      </w:r>
      <w:r w:rsidR="00EB6C58" w:rsidRPr="0065016B">
        <w:rPr>
          <w:rFonts w:ascii="Times New Roman" w:eastAsia="Times New Roman" w:hAnsi="Times New Roman" w:cs="Times New Roman"/>
          <w:sz w:val="28"/>
          <w:szCs w:val="28"/>
          <w:lang w:eastAsia="ru-RU"/>
        </w:rPr>
        <w:br/>
      </w:r>
      <w:r w:rsidR="00EB6C58" w:rsidRPr="00622258">
        <w:rPr>
          <w:rFonts w:ascii="Times New Roman" w:eastAsia="Times New Roman" w:hAnsi="Times New Roman" w:cs="Times New Roman"/>
          <w:sz w:val="28"/>
          <w:szCs w:val="28"/>
          <w:lang w:eastAsia="ru-RU"/>
        </w:rPr>
        <w:t>и 1</w:t>
      </w:r>
      <w:r>
        <w:rPr>
          <w:rFonts w:ascii="Times New Roman" w:eastAsia="Times New Roman" w:hAnsi="Times New Roman" w:cs="Times New Roman"/>
          <w:sz w:val="28"/>
          <w:szCs w:val="28"/>
          <w:lang w:eastAsia="ru-RU"/>
        </w:rPr>
        <w:t>8</w:t>
      </w:r>
      <w:r w:rsidR="00EB6C58" w:rsidRPr="00622258">
        <w:rPr>
          <w:rFonts w:ascii="Times New Roman" w:eastAsia="Times New Roman" w:hAnsi="Times New Roman" w:cs="Times New Roman"/>
          <w:sz w:val="28"/>
          <w:szCs w:val="28"/>
          <w:lang w:eastAsia="ru-RU"/>
        </w:rPr>
        <w:t xml:space="preserve"> общеобразовательных организаций (1</w:t>
      </w:r>
      <w:r>
        <w:rPr>
          <w:rFonts w:ascii="Times New Roman" w:eastAsia="Times New Roman" w:hAnsi="Times New Roman" w:cs="Times New Roman"/>
          <w:sz w:val="28"/>
          <w:szCs w:val="28"/>
          <w:lang w:eastAsia="ru-RU"/>
        </w:rPr>
        <w:t>2</w:t>
      </w:r>
      <w:r w:rsidR="00EB6C58" w:rsidRPr="00622258">
        <w:rPr>
          <w:rFonts w:ascii="Times New Roman" w:eastAsia="Times New Roman" w:hAnsi="Times New Roman" w:cs="Times New Roman"/>
          <w:sz w:val="28"/>
          <w:szCs w:val="28"/>
          <w:lang w:eastAsia="ru-RU"/>
        </w:rPr>
        <w:t xml:space="preserve"> организаций</w:t>
      </w:r>
      <w:r w:rsidR="00EB6C58" w:rsidRPr="0065016B">
        <w:rPr>
          <w:rFonts w:ascii="Times New Roman" w:eastAsia="Times New Roman" w:hAnsi="Times New Roman" w:cs="Times New Roman"/>
          <w:sz w:val="28"/>
          <w:szCs w:val="28"/>
          <w:lang w:eastAsia="ru-RU"/>
        </w:rPr>
        <w:t xml:space="preserve"> для мальчиков </w:t>
      </w:r>
      <w:r w:rsidR="00EB6C58" w:rsidRPr="0065016B">
        <w:rPr>
          <w:rFonts w:ascii="Times New Roman" w:eastAsia="Times New Roman" w:hAnsi="Times New Roman" w:cs="Times New Roman"/>
          <w:sz w:val="28"/>
          <w:szCs w:val="28"/>
          <w:lang w:eastAsia="ru-RU"/>
        </w:rPr>
        <w:br/>
        <w:t>и 6 организаци</w:t>
      </w:r>
      <w:r w:rsidR="00406593">
        <w:rPr>
          <w:rFonts w:ascii="Times New Roman" w:eastAsia="Times New Roman" w:hAnsi="Times New Roman" w:cs="Times New Roman"/>
          <w:sz w:val="28"/>
          <w:szCs w:val="28"/>
          <w:lang w:eastAsia="ru-RU"/>
        </w:rPr>
        <w:t>й</w:t>
      </w:r>
      <w:r w:rsidR="00EB6C58" w:rsidRPr="0065016B">
        <w:rPr>
          <w:rFonts w:ascii="Times New Roman" w:eastAsia="Times New Roman" w:hAnsi="Times New Roman" w:cs="Times New Roman"/>
          <w:sz w:val="28"/>
          <w:szCs w:val="28"/>
          <w:lang w:eastAsia="ru-RU"/>
        </w:rPr>
        <w:t xml:space="preserve"> смешанного типа). Из указанного количества учреждений закрытого типа 15 профессиональных образовательных организаций находятся в ведении Минпросвещения России, </w:t>
      </w:r>
      <w:r>
        <w:rPr>
          <w:rFonts w:ascii="Times New Roman" w:eastAsia="Times New Roman" w:hAnsi="Times New Roman" w:cs="Times New Roman"/>
          <w:sz w:val="28"/>
          <w:szCs w:val="28"/>
          <w:lang w:eastAsia="ru-RU"/>
        </w:rPr>
        <w:t>19</w:t>
      </w:r>
      <w:r w:rsidR="00EB6C58" w:rsidRPr="0065016B">
        <w:rPr>
          <w:rFonts w:ascii="Times New Roman" w:eastAsia="Times New Roman" w:hAnsi="Times New Roman" w:cs="Times New Roman"/>
          <w:sz w:val="28"/>
          <w:szCs w:val="28"/>
          <w:lang w:eastAsia="ru-RU"/>
        </w:rPr>
        <w:t xml:space="preserve"> – в ведении субъектов Российской Федерации </w:t>
      </w:r>
      <w:r w:rsidR="00EB6C58" w:rsidRPr="0065016B">
        <w:rPr>
          <w:rFonts w:ascii="Times New Roman" w:eastAsia="Times New Roman" w:hAnsi="Times New Roman" w:cs="Times New Roman"/>
          <w:sz w:val="28"/>
          <w:szCs w:val="28"/>
          <w:lang w:eastAsia="ru-RU"/>
        </w:rPr>
        <w:br/>
        <w:t>(1 профессиональная о</w:t>
      </w:r>
      <w:r w:rsidR="0065016B" w:rsidRPr="0065016B">
        <w:rPr>
          <w:rFonts w:ascii="Times New Roman" w:eastAsia="Times New Roman" w:hAnsi="Times New Roman" w:cs="Times New Roman"/>
          <w:sz w:val="28"/>
          <w:szCs w:val="28"/>
          <w:lang w:eastAsia="ru-RU"/>
        </w:rPr>
        <w:t>бразовательная организация и 1</w:t>
      </w:r>
      <w:r>
        <w:rPr>
          <w:rFonts w:ascii="Times New Roman" w:eastAsia="Times New Roman" w:hAnsi="Times New Roman" w:cs="Times New Roman"/>
          <w:sz w:val="28"/>
          <w:szCs w:val="28"/>
          <w:lang w:eastAsia="ru-RU"/>
        </w:rPr>
        <w:t>8</w:t>
      </w:r>
      <w:r w:rsidR="0065016B" w:rsidRPr="0065016B">
        <w:rPr>
          <w:rFonts w:ascii="Times New Roman" w:eastAsia="Times New Roman" w:hAnsi="Times New Roman" w:cs="Times New Roman"/>
          <w:sz w:val="28"/>
          <w:szCs w:val="28"/>
          <w:lang w:eastAsia="ru-RU"/>
        </w:rPr>
        <w:t xml:space="preserve"> </w:t>
      </w:r>
      <w:r w:rsidR="00EB6C58" w:rsidRPr="0065016B">
        <w:rPr>
          <w:rFonts w:ascii="Times New Roman" w:eastAsia="Times New Roman" w:hAnsi="Times New Roman" w:cs="Times New Roman"/>
          <w:sz w:val="28"/>
          <w:szCs w:val="28"/>
          <w:lang w:eastAsia="ru-RU"/>
        </w:rPr>
        <w:t>общеобразовательных организаций).</w:t>
      </w:r>
    </w:p>
    <w:p w14:paraId="05872900" w14:textId="026F23E5" w:rsidR="00EB6C58" w:rsidRPr="0065016B"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65016B">
        <w:rPr>
          <w:rFonts w:ascii="Times New Roman" w:eastAsia="Times New Roman" w:hAnsi="Times New Roman" w:cs="Times New Roman"/>
          <w:sz w:val="28"/>
          <w:szCs w:val="28"/>
          <w:lang w:eastAsia="ru-RU"/>
        </w:rPr>
        <w:t>По состоянию на 31 декабря 202</w:t>
      </w:r>
      <w:r w:rsidR="000B1395">
        <w:rPr>
          <w:rFonts w:ascii="Times New Roman" w:eastAsia="Times New Roman" w:hAnsi="Times New Roman" w:cs="Times New Roman"/>
          <w:sz w:val="28"/>
          <w:szCs w:val="28"/>
          <w:lang w:eastAsia="ru-RU"/>
        </w:rPr>
        <w:t>5</w:t>
      </w:r>
      <w:r w:rsidRPr="0065016B">
        <w:rPr>
          <w:rFonts w:ascii="Times New Roman" w:eastAsia="Times New Roman" w:hAnsi="Times New Roman" w:cs="Times New Roman"/>
          <w:sz w:val="28"/>
          <w:szCs w:val="28"/>
          <w:lang w:eastAsia="ru-RU"/>
        </w:rPr>
        <w:t xml:space="preserve"> г. в учреждениях закрытого типа находилось 1 1</w:t>
      </w:r>
      <w:r w:rsidR="000B1395">
        <w:rPr>
          <w:rFonts w:ascii="Times New Roman" w:eastAsia="Times New Roman" w:hAnsi="Times New Roman" w:cs="Times New Roman"/>
          <w:sz w:val="28"/>
          <w:szCs w:val="28"/>
          <w:lang w:eastAsia="ru-RU"/>
        </w:rPr>
        <w:t>34</w:t>
      </w:r>
      <w:r w:rsidRPr="0065016B">
        <w:rPr>
          <w:rFonts w:ascii="Times New Roman" w:eastAsia="Times New Roman" w:hAnsi="Times New Roman" w:cs="Times New Roman"/>
          <w:sz w:val="28"/>
          <w:szCs w:val="28"/>
          <w:lang w:eastAsia="ru-RU"/>
        </w:rPr>
        <w:t xml:space="preserve"> воспитанник</w:t>
      </w:r>
      <w:r w:rsidR="000B1395">
        <w:rPr>
          <w:rFonts w:ascii="Times New Roman" w:eastAsia="Times New Roman" w:hAnsi="Times New Roman" w:cs="Times New Roman"/>
          <w:sz w:val="28"/>
          <w:szCs w:val="28"/>
          <w:lang w:eastAsia="ru-RU"/>
        </w:rPr>
        <w:t>а</w:t>
      </w:r>
      <w:r w:rsidRPr="0065016B">
        <w:rPr>
          <w:rFonts w:ascii="Times New Roman" w:eastAsia="Times New Roman" w:hAnsi="Times New Roman" w:cs="Times New Roman"/>
          <w:sz w:val="28"/>
          <w:szCs w:val="28"/>
          <w:lang w:eastAsia="ru-RU"/>
        </w:rPr>
        <w:t xml:space="preserve"> (</w:t>
      </w:r>
      <w:r w:rsidR="006C0A74" w:rsidRPr="0065016B">
        <w:rPr>
          <w:rFonts w:ascii="Times New Roman" w:eastAsia="Times New Roman" w:hAnsi="Times New Roman" w:cs="Times New Roman"/>
          <w:sz w:val="28"/>
          <w:szCs w:val="28"/>
          <w:lang w:eastAsia="ru-RU"/>
        </w:rPr>
        <w:t>202</w:t>
      </w:r>
      <w:r w:rsidR="006C0A74">
        <w:rPr>
          <w:rFonts w:ascii="Times New Roman" w:eastAsia="Times New Roman" w:hAnsi="Times New Roman" w:cs="Times New Roman"/>
          <w:sz w:val="28"/>
          <w:szCs w:val="28"/>
          <w:lang w:eastAsia="ru-RU"/>
        </w:rPr>
        <w:t>4</w:t>
      </w:r>
      <w:r w:rsidR="006C0A74" w:rsidRPr="0065016B">
        <w:rPr>
          <w:rFonts w:ascii="Times New Roman" w:eastAsia="Times New Roman" w:hAnsi="Times New Roman" w:cs="Times New Roman"/>
          <w:sz w:val="28"/>
          <w:szCs w:val="28"/>
          <w:lang w:eastAsia="ru-RU"/>
        </w:rPr>
        <w:t> г. – 1272;</w:t>
      </w:r>
      <w:r w:rsidR="006C0A74">
        <w:rPr>
          <w:rFonts w:ascii="Times New Roman" w:eastAsia="Times New Roman" w:hAnsi="Times New Roman" w:cs="Times New Roman"/>
          <w:sz w:val="28"/>
          <w:szCs w:val="28"/>
          <w:lang w:eastAsia="ru-RU"/>
        </w:rPr>
        <w:t xml:space="preserve"> </w:t>
      </w:r>
      <w:r w:rsidR="0065016B" w:rsidRPr="0065016B">
        <w:rPr>
          <w:rFonts w:ascii="Times New Roman" w:eastAsia="Times New Roman" w:hAnsi="Times New Roman" w:cs="Times New Roman"/>
          <w:sz w:val="28"/>
          <w:szCs w:val="28"/>
          <w:lang w:eastAsia="ru-RU"/>
        </w:rPr>
        <w:t>2023 г. – 1 175</w:t>
      </w:r>
      <w:r w:rsidRPr="0065016B">
        <w:rPr>
          <w:rFonts w:ascii="Times New Roman" w:eastAsia="Times New Roman" w:hAnsi="Times New Roman" w:cs="Times New Roman"/>
          <w:sz w:val="28"/>
          <w:szCs w:val="28"/>
          <w:lang w:eastAsia="ru-RU"/>
        </w:rPr>
        <w:t xml:space="preserve">), из них </w:t>
      </w:r>
      <w:r w:rsidR="006C0A74">
        <w:rPr>
          <w:rFonts w:ascii="Times New Roman" w:eastAsia="Times New Roman" w:hAnsi="Times New Roman" w:cs="Times New Roman"/>
          <w:sz w:val="28"/>
          <w:szCs w:val="28"/>
          <w:lang w:eastAsia="ru-RU"/>
        </w:rPr>
        <w:t>94</w:t>
      </w:r>
      <w:r w:rsidRPr="0065016B">
        <w:rPr>
          <w:rFonts w:ascii="Times New Roman" w:eastAsia="Times New Roman" w:hAnsi="Times New Roman" w:cs="Times New Roman"/>
          <w:sz w:val="28"/>
          <w:szCs w:val="28"/>
          <w:lang w:eastAsia="ru-RU"/>
        </w:rPr>
        <w:t xml:space="preserve"> (</w:t>
      </w:r>
      <w:r w:rsidR="006C0A74">
        <w:rPr>
          <w:rFonts w:ascii="Times New Roman" w:eastAsia="Times New Roman" w:hAnsi="Times New Roman" w:cs="Times New Roman"/>
          <w:sz w:val="28"/>
          <w:szCs w:val="28"/>
          <w:lang w:eastAsia="ru-RU"/>
        </w:rPr>
        <w:t>8</w:t>
      </w:r>
      <w:r w:rsidRPr="0065016B">
        <w:rPr>
          <w:rFonts w:ascii="Times New Roman" w:eastAsia="Times New Roman" w:hAnsi="Times New Roman" w:cs="Times New Roman"/>
          <w:sz w:val="28"/>
          <w:szCs w:val="28"/>
          <w:lang w:eastAsia="ru-RU"/>
        </w:rPr>
        <w:t>,</w:t>
      </w:r>
      <w:r w:rsidR="006C0A74">
        <w:rPr>
          <w:rFonts w:ascii="Times New Roman" w:eastAsia="Times New Roman" w:hAnsi="Times New Roman" w:cs="Times New Roman"/>
          <w:sz w:val="28"/>
          <w:szCs w:val="28"/>
          <w:lang w:eastAsia="ru-RU"/>
        </w:rPr>
        <w:t>2</w:t>
      </w:r>
      <w:r w:rsidRPr="0065016B">
        <w:rPr>
          <w:rFonts w:ascii="Times New Roman" w:eastAsia="Times New Roman" w:hAnsi="Times New Roman" w:cs="Times New Roman"/>
          <w:sz w:val="28"/>
          <w:szCs w:val="28"/>
          <w:lang w:eastAsia="ru-RU"/>
        </w:rPr>
        <w:t>%) – несовершеннолетние женского пола (</w:t>
      </w:r>
      <w:r w:rsidR="006C0A74" w:rsidRPr="0065016B">
        <w:rPr>
          <w:rFonts w:ascii="Times New Roman" w:eastAsia="Times New Roman" w:hAnsi="Times New Roman" w:cs="Times New Roman"/>
          <w:sz w:val="28"/>
          <w:szCs w:val="28"/>
          <w:lang w:eastAsia="ru-RU"/>
        </w:rPr>
        <w:t>202</w:t>
      </w:r>
      <w:r w:rsidR="006C0A74">
        <w:rPr>
          <w:rFonts w:ascii="Times New Roman" w:eastAsia="Times New Roman" w:hAnsi="Times New Roman" w:cs="Times New Roman"/>
          <w:sz w:val="28"/>
          <w:szCs w:val="28"/>
          <w:lang w:eastAsia="ru-RU"/>
        </w:rPr>
        <w:t xml:space="preserve">4 </w:t>
      </w:r>
      <w:r w:rsidR="006C0A74" w:rsidRPr="0065016B">
        <w:rPr>
          <w:rFonts w:ascii="Times New Roman" w:eastAsia="Times New Roman" w:hAnsi="Times New Roman" w:cs="Times New Roman"/>
          <w:sz w:val="28"/>
          <w:szCs w:val="28"/>
          <w:lang w:eastAsia="ru-RU"/>
        </w:rPr>
        <w:t xml:space="preserve">г. – </w:t>
      </w:r>
      <w:r w:rsidR="006C0A74">
        <w:rPr>
          <w:rFonts w:ascii="Times New Roman" w:eastAsia="Times New Roman" w:hAnsi="Times New Roman" w:cs="Times New Roman"/>
          <w:sz w:val="28"/>
          <w:szCs w:val="28"/>
          <w:lang w:eastAsia="ru-RU"/>
        </w:rPr>
        <w:t>87</w:t>
      </w:r>
      <w:r w:rsidR="006C0A74" w:rsidRPr="0065016B">
        <w:rPr>
          <w:rFonts w:ascii="Times New Roman" w:eastAsia="Times New Roman" w:hAnsi="Times New Roman" w:cs="Times New Roman"/>
          <w:sz w:val="28"/>
          <w:szCs w:val="28"/>
          <w:lang w:eastAsia="ru-RU"/>
        </w:rPr>
        <w:t xml:space="preserve"> (8,5%);</w:t>
      </w:r>
      <w:r w:rsidR="006C0A74">
        <w:rPr>
          <w:rFonts w:ascii="Times New Roman" w:eastAsia="Times New Roman" w:hAnsi="Times New Roman" w:cs="Times New Roman"/>
          <w:sz w:val="28"/>
          <w:szCs w:val="28"/>
          <w:lang w:eastAsia="ru-RU"/>
        </w:rPr>
        <w:t xml:space="preserve"> </w:t>
      </w:r>
      <w:r w:rsidR="0065016B" w:rsidRPr="0065016B">
        <w:rPr>
          <w:rFonts w:ascii="Times New Roman" w:eastAsia="Times New Roman" w:hAnsi="Times New Roman" w:cs="Times New Roman"/>
          <w:sz w:val="28"/>
          <w:szCs w:val="28"/>
          <w:lang w:eastAsia="ru-RU"/>
        </w:rPr>
        <w:t>2023 г. – 99 (8,4%)</w:t>
      </w:r>
      <w:r w:rsidRPr="0065016B">
        <w:rPr>
          <w:rFonts w:ascii="Times New Roman" w:eastAsia="Times New Roman" w:hAnsi="Times New Roman" w:cs="Times New Roman"/>
          <w:sz w:val="28"/>
          <w:szCs w:val="28"/>
          <w:lang w:eastAsia="ru-RU"/>
        </w:rPr>
        <w:t xml:space="preserve">); </w:t>
      </w:r>
      <w:r w:rsidR="006C0A74">
        <w:rPr>
          <w:rFonts w:ascii="Times New Roman" w:eastAsia="Times New Roman" w:hAnsi="Times New Roman" w:cs="Times New Roman"/>
          <w:sz w:val="28"/>
          <w:szCs w:val="28"/>
          <w:lang w:eastAsia="ru-RU"/>
        </w:rPr>
        <w:br/>
      </w:r>
      <w:r w:rsidRPr="0065016B">
        <w:rPr>
          <w:rFonts w:ascii="Times New Roman" w:eastAsia="Times New Roman" w:hAnsi="Times New Roman" w:cs="Times New Roman"/>
          <w:sz w:val="28"/>
          <w:szCs w:val="28"/>
          <w:lang w:eastAsia="ru-RU"/>
        </w:rPr>
        <w:t>1</w:t>
      </w:r>
      <w:r w:rsidR="006C0A74">
        <w:rPr>
          <w:rFonts w:ascii="Times New Roman" w:eastAsia="Times New Roman" w:hAnsi="Times New Roman" w:cs="Times New Roman"/>
          <w:sz w:val="28"/>
          <w:szCs w:val="28"/>
          <w:lang w:eastAsia="ru-RU"/>
        </w:rPr>
        <w:t>29</w:t>
      </w:r>
      <w:r w:rsidRPr="0065016B">
        <w:rPr>
          <w:rFonts w:ascii="Times New Roman" w:eastAsia="Times New Roman" w:hAnsi="Times New Roman" w:cs="Times New Roman"/>
          <w:sz w:val="28"/>
          <w:szCs w:val="28"/>
          <w:lang w:eastAsia="ru-RU"/>
        </w:rPr>
        <w:t xml:space="preserve"> (1</w:t>
      </w:r>
      <w:r w:rsidR="006C0A74">
        <w:rPr>
          <w:rFonts w:ascii="Times New Roman" w:eastAsia="Times New Roman" w:hAnsi="Times New Roman" w:cs="Times New Roman"/>
          <w:sz w:val="28"/>
          <w:szCs w:val="28"/>
          <w:lang w:eastAsia="ru-RU"/>
        </w:rPr>
        <w:t>1</w:t>
      </w:r>
      <w:r w:rsidRPr="0065016B">
        <w:rPr>
          <w:rFonts w:ascii="Times New Roman" w:eastAsia="Times New Roman" w:hAnsi="Times New Roman" w:cs="Times New Roman"/>
          <w:sz w:val="28"/>
          <w:szCs w:val="28"/>
          <w:lang w:eastAsia="ru-RU"/>
        </w:rPr>
        <w:t>,</w:t>
      </w:r>
      <w:r w:rsidR="006C0A74">
        <w:rPr>
          <w:rFonts w:ascii="Times New Roman" w:eastAsia="Times New Roman" w:hAnsi="Times New Roman" w:cs="Times New Roman"/>
          <w:sz w:val="28"/>
          <w:szCs w:val="28"/>
          <w:lang w:eastAsia="ru-RU"/>
        </w:rPr>
        <w:t>3</w:t>
      </w:r>
      <w:r w:rsidRPr="0065016B">
        <w:rPr>
          <w:rFonts w:ascii="Times New Roman" w:eastAsia="Times New Roman" w:hAnsi="Times New Roman" w:cs="Times New Roman"/>
          <w:sz w:val="28"/>
          <w:szCs w:val="28"/>
          <w:lang w:eastAsia="ru-RU"/>
        </w:rPr>
        <w:t>%) – дети-сироты и дети, оставшиеся без попечения родителей (</w:t>
      </w:r>
      <w:r w:rsidR="006C0A74" w:rsidRPr="0065016B">
        <w:rPr>
          <w:rFonts w:ascii="Times New Roman" w:eastAsia="Times New Roman" w:hAnsi="Times New Roman" w:cs="Times New Roman"/>
          <w:sz w:val="28"/>
          <w:szCs w:val="28"/>
          <w:lang w:eastAsia="ru-RU"/>
        </w:rPr>
        <w:t>202</w:t>
      </w:r>
      <w:r w:rsidR="006C0A74">
        <w:rPr>
          <w:rFonts w:ascii="Times New Roman" w:eastAsia="Times New Roman" w:hAnsi="Times New Roman" w:cs="Times New Roman"/>
          <w:sz w:val="28"/>
          <w:szCs w:val="28"/>
          <w:lang w:eastAsia="ru-RU"/>
        </w:rPr>
        <w:t>4</w:t>
      </w:r>
      <w:r w:rsidR="006C0A74" w:rsidRPr="0065016B">
        <w:rPr>
          <w:rFonts w:ascii="Times New Roman" w:eastAsia="Times New Roman" w:hAnsi="Times New Roman" w:cs="Times New Roman"/>
          <w:sz w:val="28"/>
          <w:szCs w:val="28"/>
          <w:lang w:eastAsia="ru-RU"/>
        </w:rPr>
        <w:t xml:space="preserve"> г. – 1</w:t>
      </w:r>
      <w:r w:rsidR="006C0A74">
        <w:rPr>
          <w:rFonts w:ascii="Times New Roman" w:eastAsia="Times New Roman" w:hAnsi="Times New Roman" w:cs="Times New Roman"/>
          <w:sz w:val="28"/>
          <w:szCs w:val="28"/>
          <w:lang w:eastAsia="ru-RU"/>
        </w:rPr>
        <w:t>35</w:t>
      </w:r>
      <w:r w:rsidR="006C0A74" w:rsidRPr="0065016B">
        <w:rPr>
          <w:rFonts w:ascii="Times New Roman" w:eastAsia="Times New Roman" w:hAnsi="Times New Roman" w:cs="Times New Roman"/>
          <w:sz w:val="28"/>
          <w:szCs w:val="28"/>
          <w:lang w:eastAsia="ru-RU"/>
        </w:rPr>
        <w:t xml:space="preserve"> (1</w:t>
      </w:r>
      <w:r w:rsidR="006C0A74">
        <w:rPr>
          <w:rFonts w:ascii="Times New Roman" w:eastAsia="Times New Roman" w:hAnsi="Times New Roman" w:cs="Times New Roman"/>
          <w:sz w:val="28"/>
          <w:szCs w:val="28"/>
          <w:lang w:eastAsia="ru-RU"/>
        </w:rPr>
        <w:t>2</w:t>
      </w:r>
      <w:r w:rsidR="006C0A74" w:rsidRPr="0065016B">
        <w:rPr>
          <w:rFonts w:ascii="Times New Roman" w:eastAsia="Times New Roman" w:hAnsi="Times New Roman" w:cs="Times New Roman"/>
          <w:sz w:val="28"/>
          <w:szCs w:val="28"/>
          <w:lang w:eastAsia="ru-RU"/>
        </w:rPr>
        <w:t>,</w:t>
      </w:r>
      <w:r w:rsidR="006C0A74">
        <w:rPr>
          <w:rFonts w:ascii="Times New Roman" w:eastAsia="Times New Roman" w:hAnsi="Times New Roman" w:cs="Times New Roman"/>
          <w:sz w:val="28"/>
          <w:szCs w:val="28"/>
          <w:lang w:eastAsia="ru-RU"/>
        </w:rPr>
        <w:t>1</w:t>
      </w:r>
      <w:r w:rsidR="006C0A74" w:rsidRPr="0065016B">
        <w:rPr>
          <w:rFonts w:ascii="Times New Roman" w:eastAsia="Times New Roman" w:hAnsi="Times New Roman" w:cs="Times New Roman"/>
          <w:sz w:val="28"/>
          <w:szCs w:val="28"/>
          <w:lang w:eastAsia="ru-RU"/>
        </w:rPr>
        <w:t>%);</w:t>
      </w:r>
      <w:r w:rsidR="006C0A74">
        <w:rPr>
          <w:rFonts w:ascii="Times New Roman" w:eastAsia="Times New Roman" w:hAnsi="Times New Roman" w:cs="Times New Roman"/>
          <w:sz w:val="28"/>
          <w:szCs w:val="28"/>
          <w:lang w:eastAsia="ru-RU"/>
        </w:rPr>
        <w:t xml:space="preserve"> </w:t>
      </w:r>
      <w:r w:rsidR="0065016B" w:rsidRPr="0065016B">
        <w:rPr>
          <w:rFonts w:ascii="Times New Roman" w:eastAsia="Times New Roman" w:hAnsi="Times New Roman" w:cs="Times New Roman"/>
          <w:sz w:val="28"/>
          <w:szCs w:val="28"/>
          <w:lang w:eastAsia="ru-RU"/>
        </w:rPr>
        <w:t>2023 г. – 156 (13,2%))</w:t>
      </w:r>
      <w:r w:rsidRPr="0065016B">
        <w:rPr>
          <w:rFonts w:ascii="Times New Roman" w:eastAsia="Times New Roman" w:hAnsi="Times New Roman" w:cs="Times New Roman"/>
          <w:sz w:val="28"/>
          <w:szCs w:val="28"/>
          <w:lang w:eastAsia="ru-RU"/>
        </w:rPr>
        <w:t>; 4</w:t>
      </w:r>
      <w:r w:rsidR="006C0A74">
        <w:rPr>
          <w:rFonts w:ascii="Times New Roman" w:eastAsia="Times New Roman" w:hAnsi="Times New Roman" w:cs="Times New Roman"/>
          <w:sz w:val="28"/>
          <w:szCs w:val="28"/>
          <w:lang w:eastAsia="ru-RU"/>
        </w:rPr>
        <w:t>51</w:t>
      </w:r>
      <w:r w:rsidRPr="0065016B">
        <w:rPr>
          <w:rFonts w:ascii="Times New Roman" w:eastAsia="Times New Roman" w:hAnsi="Times New Roman" w:cs="Times New Roman"/>
          <w:sz w:val="28"/>
          <w:szCs w:val="28"/>
          <w:lang w:eastAsia="ru-RU"/>
        </w:rPr>
        <w:t xml:space="preserve"> (</w:t>
      </w:r>
      <w:r w:rsidR="006C0A74">
        <w:rPr>
          <w:rFonts w:ascii="Times New Roman" w:eastAsia="Times New Roman" w:hAnsi="Times New Roman" w:cs="Times New Roman"/>
          <w:sz w:val="28"/>
          <w:szCs w:val="28"/>
          <w:lang w:eastAsia="ru-RU"/>
        </w:rPr>
        <w:t>39,7</w:t>
      </w:r>
      <w:r w:rsidRPr="0065016B">
        <w:rPr>
          <w:rFonts w:ascii="Times New Roman" w:eastAsia="Times New Roman" w:hAnsi="Times New Roman" w:cs="Times New Roman"/>
          <w:sz w:val="28"/>
          <w:szCs w:val="28"/>
          <w:lang w:eastAsia="ru-RU"/>
        </w:rPr>
        <w:t xml:space="preserve">%) – дети в возрасте от 11 до 14 лет </w:t>
      </w:r>
      <w:r w:rsidR="0065016B" w:rsidRPr="0065016B">
        <w:rPr>
          <w:rFonts w:ascii="Times New Roman" w:eastAsia="Times New Roman" w:hAnsi="Times New Roman" w:cs="Times New Roman"/>
          <w:sz w:val="28"/>
          <w:szCs w:val="28"/>
          <w:lang w:eastAsia="ru-RU"/>
        </w:rPr>
        <w:br/>
      </w:r>
      <w:r w:rsidRPr="0065016B">
        <w:rPr>
          <w:rFonts w:ascii="Times New Roman" w:eastAsia="Times New Roman" w:hAnsi="Times New Roman" w:cs="Times New Roman"/>
          <w:sz w:val="28"/>
          <w:szCs w:val="28"/>
          <w:lang w:eastAsia="ru-RU"/>
        </w:rPr>
        <w:t>(</w:t>
      </w:r>
      <w:r w:rsidR="006C0A74" w:rsidRPr="0065016B">
        <w:rPr>
          <w:rFonts w:ascii="Times New Roman" w:eastAsia="Times New Roman" w:hAnsi="Times New Roman" w:cs="Times New Roman"/>
          <w:sz w:val="28"/>
          <w:szCs w:val="28"/>
          <w:lang w:eastAsia="ru-RU"/>
        </w:rPr>
        <w:t>202</w:t>
      </w:r>
      <w:r w:rsidR="004D2C64">
        <w:rPr>
          <w:rFonts w:ascii="Times New Roman" w:eastAsia="Times New Roman" w:hAnsi="Times New Roman" w:cs="Times New Roman"/>
          <w:sz w:val="28"/>
          <w:szCs w:val="28"/>
          <w:lang w:eastAsia="ru-RU"/>
        </w:rPr>
        <w:t>4</w:t>
      </w:r>
      <w:r w:rsidR="006C0A74" w:rsidRPr="0065016B">
        <w:rPr>
          <w:rFonts w:ascii="Times New Roman" w:eastAsia="Times New Roman" w:hAnsi="Times New Roman" w:cs="Times New Roman"/>
          <w:sz w:val="28"/>
          <w:szCs w:val="28"/>
          <w:lang w:eastAsia="ru-RU"/>
        </w:rPr>
        <w:t xml:space="preserve"> г. – </w:t>
      </w:r>
      <w:r w:rsidR="004D2C64">
        <w:rPr>
          <w:rFonts w:ascii="Times New Roman" w:eastAsia="Times New Roman" w:hAnsi="Times New Roman" w:cs="Times New Roman"/>
          <w:sz w:val="28"/>
          <w:szCs w:val="28"/>
          <w:lang w:eastAsia="ru-RU"/>
        </w:rPr>
        <w:t>449</w:t>
      </w:r>
      <w:r w:rsidR="006C0A74" w:rsidRPr="0065016B">
        <w:rPr>
          <w:rFonts w:ascii="Times New Roman" w:eastAsia="Times New Roman" w:hAnsi="Times New Roman" w:cs="Times New Roman"/>
          <w:sz w:val="28"/>
          <w:szCs w:val="28"/>
          <w:lang w:eastAsia="ru-RU"/>
        </w:rPr>
        <w:t xml:space="preserve"> (</w:t>
      </w:r>
      <w:r w:rsidR="004D2C64">
        <w:rPr>
          <w:rFonts w:ascii="Times New Roman" w:eastAsia="Times New Roman" w:hAnsi="Times New Roman" w:cs="Times New Roman"/>
          <w:sz w:val="28"/>
          <w:szCs w:val="28"/>
          <w:lang w:eastAsia="ru-RU"/>
        </w:rPr>
        <w:t>40,4</w:t>
      </w:r>
      <w:r w:rsidR="006C0A74" w:rsidRPr="0065016B">
        <w:rPr>
          <w:rFonts w:ascii="Times New Roman" w:eastAsia="Times New Roman" w:hAnsi="Times New Roman" w:cs="Times New Roman"/>
          <w:sz w:val="28"/>
          <w:szCs w:val="28"/>
          <w:lang w:eastAsia="ru-RU"/>
        </w:rPr>
        <w:t>%);</w:t>
      </w:r>
      <w:r w:rsidR="006C0A74">
        <w:rPr>
          <w:rFonts w:ascii="Times New Roman" w:eastAsia="Times New Roman" w:hAnsi="Times New Roman" w:cs="Times New Roman"/>
          <w:sz w:val="28"/>
          <w:szCs w:val="28"/>
          <w:lang w:eastAsia="ru-RU"/>
        </w:rPr>
        <w:t xml:space="preserve"> </w:t>
      </w:r>
      <w:r w:rsidR="0065016B" w:rsidRPr="0065016B">
        <w:rPr>
          <w:rFonts w:ascii="Times New Roman" w:eastAsia="Times New Roman" w:hAnsi="Times New Roman" w:cs="Times New Roman"/>
          <w:sz w:val="28"/>
          <w:szCs w:val="28"/>
          <w:lang w:eastAsia="ru-RU"/>
        </w:rPr>
        <w:t>2023 г. – 480 (40,85%))</w:t>
      </w:r>
      <w:r w:rsidRPr="0065016B">
        <w:rPr>
          <w:rFonts w:ascii="Times New Roman" w:eastAsia="Times New Roman" w:hAnsi="Times New Roman" w:cs="Times New Roman"/>
          <w:sz w:val="28"/>
          <w:szCs w:val="28"/>
          <w:lang w:eastAsia="ru-RU"/>
        </w:rPr>
        <w:t>; 6</w:t>
      </w:r>
      <w:r w:rsidR="004D2C64">
        <w:rPr>
          <w:rFonts w:ascii="Times New Roman" w:eastAsia="Times New Roman" w:hAnsi="Times New Roman" w:cs="Times New Roman"/>
          <w:sz w:val="28"/>
          <w:szCs w:val="28"/>
          <w:lang w:eastAsia="ru-RU"/>
        </w:rPr>
        <w:t>79</w:t>
      </w:r>
      <w:r w:rsidRPr="0065016B">
        <w:rPr>
          <w:rFonts w:ascii="Times New Roman" w:eastAsia="Times New Roman" w:hAnsi="Times New Roman" w:cs="Times New Roman"/>
          <w:sz w:val="28"/>
          <w:szCs w:val="28"/>
          <w:lang w:eastAsia="ru-RU"/>
        </w:rPr>
        <w:t xml:space="preserve"> (59,</w:t>
      </w:r>
      <w:r w:rsidR="004D2C64">
        <w:rPr>
          <w:rFonts w:ascii="Times New Roman" w:eastAsia="Times New Roman" w:hAnsi="Times New Roman" w:cs="Times New Roman"/>
          <w:sz w:val="28"/>
          <w:szCs w:val="28"/>
          <w:lang w:eastAsia="ru-RU"/>
        </w:rPr>
        <w:t>8</w:t>
      </w:r>
      <w:r w:rsidRPr="0065016B">
        <w:rPr>
          <w:rFonts w:ascii="Times New Roman" w:eastAsia="Times New Roman" w:hAnsi="Times New Roman" w:cs="Times New Roman"/>
          <w:sz w:val="28"/>
          <w:szCs w:val="28"/>
          <w:lang w:eastAsia="ru-RU"/>
        </w:rPr>
        <w:t>%) – подростки в возрасте старше 14 лет (</w:t>
      </w:r>
      <w:r w:rsidR="004D2C64" w:rsidRPr="0065016B">
        <w:rPr>
          <w:rFonts w:ascii="Times New Roman" w:eastAsia="Times New Roman" w:hAnsi="Times New Roman" w:cs="Times New Roman"/>
          <w:sz w:val="28"/>
          <w:szCs w:val="28"/>
          <w:lang w:eastAsia="ru-RU"/>
        </w:rPr>
        <w:t>202</w:t>
      </w:r>
      <w:r w:rsidR="004D2C64">
        <w:rPr>
          <w:rFonts w:ascii="Times New Roman" w:eastAsia="Times New Roman" w:hAnsi="Times New Roman" w:cs="Times New Roman"/>
          <w:sz w:val="28"/>
          <w:szCs w:val="28"/>
          <w:lang w:eastAsia="ru-RU"/>
        </w:rPr>
        <w:t>4</w:t>
      </w:r>
      <w:r w:rsidR="004D2C64" w:rsidRPr="0065016B">
        <w:rPr>
          <w:rFonts w:ascii="Times New Roman" w:eastAsia="Times New Roman" w:hAnsi="Times New Roman" w:cs="Times New Roman"/>
          <w:sz w:val="28"/>
          <w:szCs w:val="28"/>
          <w:lang w:eastAsia="ru-RU"/>
        </w:rPr>
        <w:t xml:space="preserve"> г. – </w:t>
      </w:r>
      <w:r w:rsidR="004D2C64">
        <w:rPr>
          <w:rFonts w:ascii="Times New Roman" w:eastAsia="Times New Roman" w:hAnsi="Times New Roman" w:cs="Times New Roman"/>
          <w:sz w:val="28"/>
          <w:szCs w:val="28"/>
          <w:lang w:eastAsia="ru-RU"/>
        </w:rPr>
        <w:t>661</w:t>
      </w:r>
      <w:r w:rsidR="004D2C64" w:rsidRPr="0065016B">
        <w:rPr>
          <w:rFonts w:ascii="Times New Roman" w:eastAsia="Times New Roman" w:hAnsi="Times New Roman" w:cs="Times New Roman"/>
          <w:sz w:val="28"/>
          <w:szCs w:val="28"/>
          <w:lang w:eastAsia="ru-RU"/>
        </w:rPr>
        <w:t xml:space="preserve"> (5</w:t>
      </w:r>
      <w:r w:rsidR="004D2C64">
        <w:rPr>
          <w:rFonts w:ascii="Times New Roman" w:eastAsia="Times New Roman" w:hAnsi="Times New Roman" w:cs="Times New Roman"/>
          <w:sz w:val="28"/>
          <w:szCs w:val="28"/>
          <w:lang w:eastAsia="ru-RU"/>
        </w:rPr>
        <w:t>9,5</w:t>
      </w:r>
      <w:r w:rsidR="004D2C64" w:rsidRPr="0065016B">
        <w:rPr>
          <w:rFonts w:ascii="Times New Roman" w:eastAsia="Times New Roman" w:hAnsi="Times New Roman" w:cs="Times New Roman"/>
          <w:sz w:val="28"/>
          <w:szCs w:val="28"/>
          <w:lang w:eastAsia="ru-RU"/>
        </w:rPr>
        <w:t>%);</w:t>
      </w:r>
      <w:r w:rsidR="004D2C64">
        <w:rPr>
          <w:rFonts w:ascii="Times New Roman" w:eastAsia="Times New Roman" w:hAnsi="Times New Roman" w:cs="Times New Roman"/>
          <w:sz w:val="28"/>
          <w:szCs w:val="28"/>
          <w:lang w:eastAsia="ru-RU"/>
        </w:rPr>
        <w:t xml:space="preserve"> </w:t>
      </w:r>
      <w:r w:rsidR="0065016B" w:rsidRPr="0065016B">
        <w:rPr>
          <w:rFonts w:ascii="Times New Roman" w:eastAsia="Times New Roman" w:hAnsi="Times New Roman" w:cs="Times New Roman"/>
          <w:sz w:val="28"/>
          <w:szCs w:val="28"/>
          <w:lang w:eastAsia="ru-RU"/>
        </w:rPr>
        <w:t>2023 г. – 695 (59,15%))</w:t>
      </w:r>
      <w:r w:rsidRPr="0065016B">
        <w:rPr>
          <w:rFonts w:ascii="Times New Roman" w:eastAsia="Times New Roman" w:hAnsi="Times New Roman" w:cs="Times New Roman"/>
          <w:sz w:val="28"/>
          <w:szCs w:val="28"/>
          <w:lang w:eastAsia="ru-RU"/>
        </w:rPr>
        <w:t>.</w:t>
      </w:r>
    </w:p>
    <w:p w14:paraId="2D3C8F90" w14:textId="1D43C9BD" w:rsidR="00EB6C58" w:rsidRPr="0065016B"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65016B">
        <w:rPr>
          <w:rFonts w:ascii="Times New Roman" w:eastAsia="Times New Roman" w:hAnsi="Times New Roman" w:cs="Times New Roman"/>
          <w:sz w:val="28"/>
          <w:szCs w:val="28"/>
          <w:lang w:eastAsia="ru-RU"/>
        </w:rPr>
        <w:t xml:space="preserve">Самым распространенным видом общественно опасного деяния, за совершение которого несовершеннолетние помещаются в специальные учреждения закрытого типа, является кража. </w:t>
      </w:r>
    </w:p>
    <w:p w14:paraId="075C4163" w14:textId="2CC6C75F" w:rsidR="00EB6C58" w:rsidRPr="0066590E" w:rsidRDefault="00EB6C58" w:rsidP="00EB6C58">
      <w:pPr>
        <w:spacing w:after="0" w:line="264" w:lineRule="auto"/>
        <w:ind w:firstLine="709"/>
        <w:jc w:val="both"/>
        <w:rPr>
          <w:rFonts w:ascii="Times New Roman" w:eastAsia="Times New Roman" w:hAnsi="Times New Roman" w:cs="Times New Roman"/>
          <w:sz w:val="28"/>
          <w:szCs w:val="28"/>
          <w:lang w:eastAsia="ru-RU"/>
        </w:rPr>
      </w:pPr>
      <w:r w:rsidRPr="0066590E">
        <w:rPr>
          <w:rFonts w:ascii="Times New Roman" w:eastAsia="Times New Roman" w:hAnsi="Times New Roman" w:cs="Times New Roman"/>
          <w:sz w:val="28"/>
          <w:szCs w:val="28"/>
          <w:lang w:eastAsia="ru-RU"/>
        </w:rPr>
        <w:lastRenderedPageBreak/>
        <w:t>Из общего числа детей и подростков, обучающихся в учреждения</w:t>
      </w:r>
      <w:r w:rsidR="009751D0">
        <w:rPr>
          <w:rFonts w:ascii="Times New Roman" w:eastAsia="Times New Roman" w:hAnsi="Times New Roman" w:cs="Times New Roman"/>
          <w:sz w:val="28"/>
          <w:szCs w:val="28"/>
          <w:lang w:eastAsia="ru-RU"/>
        </w:rPr>
        <w:t>х</w:t>
      </w:r>
      <w:r w:rsidRPr="0066590E">
        <w:rPr>
          <w:rFonts w:ascii="Times New Roman" w:eastAsia="Times New Roman" w:hAnsi="Times New Roman" w:cs="Times New Roman"/>
          <w:sz w:val="28"/>
          <w:szCs w:val="28"/>
          <w:lang w:eastAsia="ru-RU"/>
        </w:rPr>
        <w:t xml:space="preserve"> закрытого типа, в 202</w:t>
      </w:r>
      <w:r w:rsidR="008E08DD">
        <w:rPr>
          <w:rFonts w:ascii="Times New Roman" w:eastAsia="Times New Roman" w:hAnsi="Times New Roman" w:cs="Times New Roman"/>
          <w:sz w:val="28"/>
          <w:szCs w:val="28"/>
          <w:lang w:eastAsia="ru-RU"/>
        </w:rPr>
        <w:t>5</w:t>
      </w:r>
      <w:r w:rsidRPr="0066590E">
        <w:rPr>
          <w:rFonts w:ascii="Times New Roman" w:eastAsia="Times New Roman" w:hAnsi="Times New Roman" w:cs="Times New Roman"/>
          <w:sz w:val="28"/>
          <w:szCs w:val="28"/>
          <w:lang w:eastAsia="ru-RU"/>
        </w:rPr>
        <w:t xml:space="preserve"> г</w:t>
      </w:r>
      <w:r w:rsidR="0066590E" w:rsidRPr="0066590E">
        <w:rPr>
          <w:rFonts w:ascii="Times New Roman" w:eastAsia="Times New Roman" w:hAnsi="Times New Roman" w:cs="Times New Roman"/>
          <w:sz w:val="28"/>
          <w:szCs w:val="28"/>
          <w:lang w:eastAsia="ru-RU"/>
        </w:rPr>
        <w:t>.</w:t>
      </w:r>
      <w:r w:rsidRPr="0066590E">
        <w:rPr>
          <w:rFonts w:ascii="Times New Roman" w:eastAsia="Times New Roman" w:hAnsi="Times New Roman" w:cs="Times New Roman"/>
          <w:sz w:val="28"/>
          <w:szCs w:val="28"/>
          <w:lang w:eastAsia="ru-RU"/>
        </w:rPr>
        <w:t xml:space="preserve"> направлено за совершение кражи 4</w:t>
      </w:r>
      <w:r w:rsidR="008E08DD">
        <w:rPr>
          <w:rFonts w:ascii="Times New Roman" w:eastAsia="Times New Roman" w:hAnsi="Times New Roman" w:cs="Times New Roman"/>
          <w:sz w:val="28"/>
          <w:szCs w:val="28"/>
          <w:lang w:eastAsia="ru-RU"/>
        </w:rPr>
        <w:t>8,8</w:t>
      </w:r>
      <w:r w:rsidRPr="0066590E">
        <w:rPr>
          <w:rFonts w:ascii="Times New Roman" w:eastAsia="Times New Roman" w:hAnsi="Times New Roman" w:cs="Times New Roman"/>
          <w:sz w:val="28"/>
          <w:szCs w:val="28"/>
          <w:lang w:eastAsia="ru-RU"/>
        </w:rPr>
        <w:t xml:space="preserve">% несовершеннолетних; </w:t>
      </w:r>
      <w:r w:rsidR="008E08DD" w:rsidRPr="0066590E">
        <w:rPr>
          <w:rFonts w:ascii="Times New Roman" w:eastAsia="Times New Roman" w:hAnsi="Times New Roman" w:cs="Times New Roman"/>
          <w:sz w:val="28"/>
          <w:szCs w:val="28"/>
          <w:lang w:eastAsia="ru-RU"/>
        </w:rPr>
        <w:t xml:space="preserve">иных видов общественно опасных деяний – </w:t>
      </w:r>
      <w:r w:rsidR="008E08DD">
        <w:rPr>
          <w:rFonts w:ascii="Times New Roman" w:eastAsia="Times New Roman" w:hAnsi="Times New Roman" w:cs="Times New Roman"/>
          <w:sz w:val="28"/>
          <w:szCs w:val="28"/>
          <w:lang w:eastAsia="ru-RU"/>
        </w:rPr>
        <w:t>10,3</w:t>
      </w:r>
      <w:r w:rsidR="008E08DD" w:rsidRPr="0066590E">
        <w:rPr>
          <w:rFonts w:ascii="Times New Roman" w:eastAsia="Times New Roman" w:hAnsi="Times New Roman" w:cs="Times New Roman"/>
          <w:sz w:val="28"/>
          <w:szCs w:val="28"/>
          <w:lang w:eastAsia="ru-RU"/>
        </w:rPr>
        <w:t xml:space="preserve">%; </w:t>
      </w:r>
      <w:r w:rsidRPr="0066590E">
        <w:rPr>
          <w:rFonts w:ascii="Times New Roman" w:eastAsia="Times New Roman" w:hAnsi="Times New Roman" w:cs="Times New Roman"/>
          <w:sz w:val="28"/>
          <w:szCs w:val="28"/>
          <w:lang w:eastAsia="ru-RU"/>
        </w:rPr>
        <w:t>неправомерно</w:t>
      </w:r>
      <w:r w:rsidR="0066590E" w:rsidRPr="0066590E">
        <w:rPr>
          <w:rFonts w:ascii="Times New Roman" w:eastAsia="Times New Roman" w:hAnsi="Times New Roman" w:cs="Times New Roman"/>
          <w:sz w:val="28"/>
          <w:szCs w:val="28"/>
          <w:lang w:eastAsia="ru-RU"/>
        </w:rPr>
        <w:t>го</w:t>
      </w:r>
      <w:r w:rsidRPr="0066590E">
        <w:rPr>
          <w:rFonts w:ascii="Times New Roman" w:eastAsia="Times New Roman" w:hAnsi="Times New Roman" w:cs="Times New Roman"/>
          <w:sz w:val="28"/>
          <w:szCs w:val="28"/>
          <w:lang w:eastAsia="ru-RU"/>
        </w:rPr>
        <w:t xml:space="preserve"> завладени</w:t>
      </w:r>
      <w:r w:rsidR="0066590E" w:rsidRPr="0066590E">
        <w:rPr>
          <w:rFonts w:ascii="Times New Roman" w:eastAsia="Times New Roman" w:hAnsi="Times New Roman" w:cs="Times New Roman"/>
          <w:sz w:val="28"/>
          <w:szCs w:val="28"/>
          <w:lang w:eastAsia="ru-RU"/>
        </w:rPr>
        <w:t>я</w:t>
      </w:r>
      <w:r w:rsidRPr="0066590E">
        <w:rPr>
          <w:rFonts w:ascii="Times New Roman" w:eastAsia="Times New Roman" w:hAnsi="Times New Roman" w:cs="Times New Roman"/>
          <w:sz w:val="28"/>
          <w:szCs w:val="28"/>
          <w:lang w:eastAsia="ru-RU"/>
        </w:rPr>
        <w:t xml:space="preserve"> автомобилем или иным транспортным средством без цели хищения – </w:t>
      </w:r>
      <w:r w:rsidR="008E08DD">
        <w:rPr>
          <w:rFonts w:ascii="Times New Roman" w:eastAsia="Times New Roman" w:hAnsi="Times New Roman" w:cs="Times New Roman"/>
          <w:sz w:val="28"/>
          <w:szCs w:val="28"/>
          <w:lang w:eastAsia="ru-RU"/>
        </w:rPr>
        <w:t>9,1</w:t>
      </w:r>
      <w:r w:rsidRPr="0066590E">
        <w:rPr>
          <w:rFonts w:ascii="Times New Roman" w:eastAsia="Times New Roman" w:hAnsi="Times New Roman" w:cs="Times New Roman"/>
          <w:sz w:val="28"/>
          <w:szCs w:val="28"/>
          <w:lang w:eastAsia="ru-RU"/>
        </w:rPr>
        <w:t xml:space="preserve">%; </w:t>
      </w:r>
      <w:r w:rsidR="0066590E" w:rsidRPr="0066590E">
        <w:rPr>
          <w:rFonts w:ascii="Times New Roman" w:eastAsia="Times New Roman" w:hAnsi="Times New Roman" w:cs="Times New Roman"/>
          <w:sz w:val="28"/>
          <w:szCs w:val="28"/>
          <w:lang w:eastAsia="ru-RU"/>
        </w:rPr>
        <w:t xml:space="preserve">умышленного уничтожения или повреждение имущества – </w:t>
      </w:r>
      <w:r w:rsidR="008E08DD">
        <w:rPr>
          <w:rFonts w:ascii="Times New Roman" w:eastAsia="Times New Roman" w:hAnsi="Times New Roman" w:cs="Times New Roman"/>
          <w:sz w:val="28"/>
          <w:szCs w:val="28"/>
          <w:lang w:eastAsia="ru-RU"/>
        </w:rPr>
        <w:t>6,6</w:t>
      </w:r>
      <w:r w:rsidR="0066590E" w:rsidRPr="0066590E">
        <w:rPr>
          <w:rFonts w:ascii="Times New Roman" w:eastAsia="Times New Roman" w:hAnsi="Times New Roman" w:cs="Times New Roman"/>
          <w:sz w:val="28"/>
          <w:szCs w:val="28"/>
          <w:lang w:eastAsia="ru-RU"/>
        </w:rPr>
        <w:t xml:space="preserve">%; </w:t>
      </w:r>
      <w:r w:rsidR="008E08DD" w:rsidRPr="0066590E">
        <w:rPr>
          <w:rFonts w:ascii="Times New Roman" w:eastAsia="Times New Roman" w:hAnsi="Times New Roman" w:cs="Times New Roman"/>
          <w:sz w:val="28"/>
          <w:szCs w:val="28"/>
          <w:lang w:eastAsia="ru-RU"/>
        </w:rPr>
        <w:t xml:space="preserve">грабежа – </w:t>
      </w:r>
      <w:r w:rsidR="008E08DD">
        <w:rPr>
          <w:rFonts w:ascii="Times New Roman" w:eastAsia="Times New Roman" w:hAnsi="Times New Roman" w:cs="Times New Roman"/>
          <w:sz w:val="28"/>
          <w:szCs w:val="28"/>
          <w:lang w:eastAsia="ru-RU"/>
        </w:rPr>
        <w:t>6,1</w:t>
      </w:r>
      <w:r w:rsidR="008E08DD" w:rsidRPr="0066590E">
        <w:rPr>
          <w:rFonts w:ascii="Times New Roman" w:eastAsia="Times New Roman" w:hAnsi="Times New Roman" w:cs="Times New Roman"/>
          <w:sz w:val="28"/>
          <w:szCs w:val="28"/>
          <w:lang w:eastAsia="ru-RU"/>
        </w:rPr>
        <w:t xml:space="preserve">%; насильственных действий сексуального характера – </w:t>
      </w:r>
      <w:r w:rsidR="008E08DD">
        <w:rPr>
          <w:rFonts w:ascii="Times New Roman" w:eastAsia="Times New Roman" w:hAnsi="Times New Roman" w:cs="Times New Roman"/>
          <w:sz w:val="28"/>
          <w:szCs w:val="28"/>
          <w:lang w:eastAsia="ru-RU"/>
        </w:rPr>
        <w:t>5,6</w:t>
      </w:r>
      <w:r w:rsidR="008E08DD" w:rsidRPr="0066590E">
        <w:rPr>
          <w:rFonts w:ascii="Times New Roman" w:eastAsia="Times New Roman" w:hAnsi="Times New Roman" w:cs="Times New Roman"/>
          <w:sz w:val="28"/>
          <w:szCs w:val="28"/>
          <w:lang w:eastAsia="ru-RU"/>
        </w:rPr>
        <w:t xml:space="preserve">%; </w:t>
      </w:r>
      <w:r w:rsidR="0066590E" w:rsidRPr="0066590E">
        <w:rPr>
          <w:rFonts w:ascii="Times New Roman" w:eastAsia="Times New Roman" w:hAnsi="Times New Roman" w:cs="Times New Roman"/>
          <w:sz w:val="28"/>
          <w:szCs w:val="28"/>
          <w:lang w:eastAsia="ru-RU"/>
        </w:rPr>
        <w:t xml:space="preserve">преступлений в сфере незаконного оборота наркотических средств – </w:t>
      </w:r>
      <w:r w:rsidR="008E08DD">
        <w:rPr>
          <w:rFonts w:ascii="Times New Roman" w:eastAsia="Times New Roman" w:hAnsi="Times New Roman" w:cs="Times New Roman"/>
          <w:sz w:val="28"/>
          <w:szCs w:val="28"/>
          <w:lang w:eastAsia="ru-RU"/>
        </w:rPr>
        <w:t>4,5</w:t>
      </w:r>
      <w:r w:rsidR="0066590E" w:rsidRPr="0066590E">
        <w:rPr>
          <w:rFonts w:ascii="Times New Roman" w:eastAsia="Times New Roman" w:hAnsi="Times New Roman" w:cs="Times New Roman"/>
          <w:sz w:val="28"/>
          <w:szCs w:val="28"/>
          <w:lang w:eastAsia="ru-RU"/>
        </w:rPr>
        <w:t xml:space="preserve">%; </w:t>
      </w:r>
      <w:r w:rsidRPr="0066590E">
        <w:rPr>
          <w:rFonts w:ascii="Times New Roman" w:eastAsia="Times New Roman" w:hAnsi="Times New Roman" w:cs="Times New Roman"/>
          <w:sz w:val="28"/>
          <w:szCs w:val="28"/>
          <w:lang w:eastAsia="ru-RU"/>
        </w:rPr>
        <w:t>умышленного причинения тяжкого или средней тяжести вреда здоровью – 4,</w:t>
      </w:r>
      <w:r w:rsidR="008E08DD">
        <w:rPr>
          <w:rFonts w:ascii="Times New Roman" w:eastAsia="Times New Roman" w:hAnsi="Times New Roman" w:cs="Times New Roman"/>
          <w:sz w:val="28"/>
          <w:szCs w:val="28"/>
          <w:lang w:eastAsia="ru-RU"/>
        </w:rPr>
        <w:t>4</w:t>
      </w:r>
      <w:r w:rsidRPr="0066590E">
        <w:rPr>
          <w:rFonts w:ascii="Times New Roman" w:eastAsia="Times New Roman" w:hAnsi="Times New Roman" w:cs="Times New Roman"/>
          <w:sz w:val="28"/>
          <w:szCs w:val="28"/>
          <w:lang w:eastAsia="ru-RU"/>
        </w:rPr>
        <w:t xml:space="preserve">%; </w:t>
      </w:r>
      <w:r w:rsidR="008E08DD" w:rsidRPr="0066590E">
        <w:rPr>
          <w:rFonts w:ascii="Times New Roman" w:eastAsia="Times New Roman" w:hAnsi="Times New Roman" w:cs="Times New Roman"/>
          <w:sz w:val="28"/>
          <w:szCs w:val="28"/>
          <w:lang w:eastAsia="ru-RU"/>
        </w:rPr>
        <w:t xml:space="preserve">вымогательства – </w:t>
      </w:r>
      <w:r w:rsidR="008E08DD">
        <w:rPr>
          <w:rFonts w:ascii="Times New Roman" w:eastAsia="Times New Roman" w:hAnsi="Times New Roman" w:cs="Times New Roman"/>
          <w:sz w:val="28"/>
          <w:szCs w:val="28"/>
          <w:lang w:eastAsia="ru-RU"/>
        </w:rPr>
        <w:t>3,0</w:t>
      </w:r>
      <w:r w:rsidR="008E08DD" w:rsidRPr="0066590E">
        <w:rPr>
          <w:rFonts w:ascii="Times New Roman" w:eastAsia="Times New Roman" w:hAnsi="Times New Roman" w:cs="Times New Roman"/>
          <w:sz w:val="28"/>
          <w:szCs w:val="28"/>
          <w:lang w:eastAsia="ru-RU"/>
        </w:rPr>
        <w:t>%;</w:t>
      </w:r>
      <w:r w:rsidR="008E08DD">
        <w:rPr>
          <w:rFonts w:ascii="Times New Roman" w:eastAsia="Times New Roman" w:hAnsi="Times New Roman" w:cs="Times New Roman"/>
          <w:sz w:val="28"/>
          <w:szCs w:val="28"/>
          <w:lang w:eastAsia="ru-RU"/>
        </w:rPr>
        <w:t xml:space="preserve"> </w:t>
      </w:r>
      <w:r w:rsidRPr="0066590E">
        <w:rPr>
          <w:rFonts w:ascii="Times New Roman" w:eastAsia="Times New Roman" w:hAnsi="Times New Roman" w:cs="Times New Roman"/>
          <w:sz w:val="28"/>
          <w:szCs w:val="28"/>
          <w:lang w:eastAsia="ru-RU"/>
        </w:rPr>
        <w:t xml:space="preserve">хулиганства – </w:t>
      </w:r>
      <w:r w:rsidR="008E08DD">
        <w:rPr>
          <w:rFonts w:ascii="Times New Roman" w:eastAsia="Times New Roman" w:hAnsi="Times New Roman" w:cs="Times New Roman"/>
          <w:sz w:val="28"/>
          <w:szCs w:val="28"/>
          <w:lang w:eastAsia="ru-RU"/>
        </w:rPr>
        <w:t>2,7</w:t>
      </w:r>
      <w:r w:rsidRPr="0066590E">
        <w:rPr>
          <w:rFonts w:ascii="Times New Roman" w:eastAsia="Times New Roman" w:hAnsi="Times New Roman" w:cs="Times New Roman"/>
          <w:sz w:val="28"/>
          <w:szCs w:val="28"/>
          <w:lang w:eastAsia="ru-RU"/>
        </w:rPr>
        <w:t xml:space="preserve">%; </w:t>
      </w:r>
      <w:r w:rsidR="008E08DD" w:rsidRPr="0066590E">
        <w:rPr>
          <w:rFonts w:ascii="Times New Roman" w:eastAsia="Times New Roman" w:hAnsi="Times New Roman" w:cs="Times New Roman"/>
          <w:sz w:val="28"/>
          <w:szCs w:val="28"/>
          <w:lang w:eastAsia="ru-RU"/>
        </w:rPr>
        <w:t xml:space="preserve">убийства – </w:t>
      </w:r>
      <w:r w:rsidR="008E08DD">
        <w:rPr>
          <w:rFonts w:ascii="Times New Roman" w:eastAsia="Times New Roman" w:hAnsi="Times New Roman" w:cs="Times New Roman"/>
          <w:sz w:val="28"/>
          <w:szCs w:val="28"/>
          <w:lang w:eastAsia="ru-RU"/>
        </w:rPr>
        <w:t>2,0</w:t>
      </w:r>
      <w:r w:rsidR="008E08DD" w:rsidRPr="0066590E">
        <w:rPr>
          <w:rFonts w:ascii="Times New Roman" w:eastAsia="Times New Roman" w:hAnsi="Times New Roman" w:cs="Times New Roman"/>
          <w:sz w:val="28"/>
          <w:szCs w:val="28"/>
          <w:lang w:eastAsia="ru-RU"/>
        </w:rPr>
        <w:t>%</w:t>
      </w:r>
      <w:r w:rsidR="008E08DD">
        <w:rPr>
          <w:rFonts w:ascii="Times New Roman" w:eastAsia="Times New Roman" w:hAnsi="Times New Roman" w:cs="Times New Roman"/>
          <w:sz w:val="28"/>
          <w:szCs w:val="28"/>
          <w:lang w:eastAsia="ru-RU"/>
        </w:rPr>
        <w:t xml:space="preserve">; </w:t>
      </w:r>
      <w:r w:rsidR="0066590E">
        <w:rPr>
          <w:rFonts w:ascii="Times New Roman" w:eastAsia="Times New Roman" w:hAnsi="Times New Roman" w:cs="Times New Roman"/>
          <w:sz w:val="28"/>
          <w:szCs w:val="28"/>
          <w:lang w:eastAsia="ru-RU"/>
        </w:rPr>
        <w:t>разбоя</w:t>
      </w:r>
      <w:r w:rsidR="008E08DD">
        <w:rPr>
          <w:rFonts w:ascii="Times New Roman" w:eastAsia="Times New Roman" w:hAnsi="Times New Roman" w:cs="Times New Roman"/>
          <w:sz w:val="28"/>
          <w:szCs w:val="28"/>
          <w:lang w:eastAsia="ru-RU"/>
        </w:rPr>
        <w:t xml:space="preserve"> – 0,6%;</w:t>
      </w:r>
      <w:r w:rsidR="0066590E">
        <w:rPr>
          <w:rFonts w:ascii="Times New Roman" w:eastAsia="Times New Roman" w:hAnsi="Times New Roman" w:cs="Times New Roman"/>
          <w:sz w:val="28"/>
          <w:szCs w:val="28"/>
          <w:lang w:eastAsia="ru-RU"/>
        </w:rPr>
        <w:t xml:space="preserve"> </w:t>
      </w:r>
      <w:r w:rsidRPr="0066590E">
        <w:rPr>
          <w:rFonts w:ascii="Times New Roman" w:eastAsia="Times New Roman" w:hAnsi="Times New Roman" w:cs="Times New Roman"/>
          <w:sz w:val="28"/>
          <w:szCs w:val="28"/>
          <w:lang w:eastAsia="ru-RU"/>
        </w:rPr>
        <w:t>изнасило</w:t>
      </w:r>
      <w:r w:rsidR="0066590E">
        <w:rPr>
          <w:rFonts w:ascii="Times New Roman" w:eastAsia="Times New Roman" w:hAnsi="Times New Roman" w:cs="Times New Roman"/>
          <w:sz w:val="28"/>
          <w:szCs w:val="28"/>
          <w:lang w:eastAsia="ru-RU"/>
        </w:rPr>
        <w:t>вания</w:t>
      </w:r>
      <w:r w:rsidR="008E08DD">
        <w:rPr>
          <w:rFonts w:ascii="Times New Roman" w:eastAsia="Times New Roman" w:hAnsi="Times New Roman" w:cs="Times New Roman"/>
          <w:sz w:val="28"/>
          <w:szCs w:val="28"/>
          <w:lang w:eastAsia="ru-RU"/>
        </w:rPr>
        <w:t xml:space="preserve"> – 0,3%;</w:t>
      </w:r>
      <w:r w:rsidR="0066590E">
        <w:rPr>
          <w:rFonts w:ascii="Times New Roman" w:eastAsia="Times New Roman" w:hAnsi="Times New Roman" w:cs="Times New Roman"/>
          <w:sz w:val="28"/>
          <w:szCs w:val="28"/>
          <w:lang w:eastAsia="ru-RU"/>
        </w:rPr>
        <w:t xml:space="preserve"> </w:t>
      </w:r>
      <w:r w:rsidR="0066590E" w:rsidRPr="0066590E">
        <w:rPr>
          <w:rFonts w:ascii="Times New Roman" w:eastAsia="Times New Roman" w:hAnsi="Times New Roman" w:cs="Times New Roman"/>
          <w:sz w:val="28"/>
          <w:szCs w:val="28"/>
          <w:lang w:eastAsia="ru-RU"/>
        </w:rPr>
        <w:t xml:space="preserve">развратных действий – </w:t>
      </w:r>
      <w:r w:rsidR="008E08DD">
        <w:rPr>
          <w:rFonts w:ascii="Times New Roman" w:eastAsia="Times New Roman" w:hAnsi="Times New Roman" w:cs="Times New Roman"/>
          <w:sz w:val="28"/>
          <w:szCs w:val="28"/>
          <w:lang w:eastAsia="ru-RU"/>
        </w:rPr>
        <w:t>1,3</w:t>
      </w:r>
      <w:r w:rsidR="0066590E" w:rsidRPr="0066590E">
        <w:rPr>
          <w:rFonts w:ascii="Times New Roman" w:eastAsia="Times New Roman" w:hAnsi="Times New Roman" w:cs="Times New Roman"/>
          <w:sz w:val="28"/>
          <w:szCs w:val="28"/>
          <w:lang w:eastAsia="ru-RU"/>
        </w:rPr>
        <w:t>%;.</w:t>
      </w:r>
    </w:p>
    <w:p w14:paraId="4100DA38" w14:textId="77777777" w:rsidR="0066590E" w:rsidRDefault="0066590E" w:rsidP="00D3670B">
      <w:pPr>
        <w:widowControl w:val="0"/>
        <w:tabs>
          <w:tab w:val="left" w:pos="3119"/>
        </w:tabs>
        <w:spacing w:after="0" w:line="240" w:lineRule="auto"/>
        <w:ind w:firstLine="720"/>
        <w:jc w:val="center"/>
        <w:rPr>
          <w:rFonts w:ascii="Times New Roman" w:eastAsia="Times New Roman" w:hAnsi="Times New Roman" w:cs="Times New Roman"/>
          <w:b/>
          <w:color w:val="000000"/>
          <w:sz w:val="26"/>
          <w:szCs w:val="26"/>
          <w:lang w:eastAsia="ru-RU" w:bidi="ru-RU"/>
        </w:rPr>
      </w:pPr>
    </w:p>
    <w:p w14:paraId="25D4B0DD" w14:textId="246AEC93" w:rsidR="00D3670B" w:rsidRPr="0066590E" w:rsidRDefault="00D3670B" w:rsidP="00D3670B">
      <w:pPr>
        <w:widowControl w:val="0"/>
        <w:tabs>
          <w:tab w:val="left" w:pos="3119"/>
        </w:tabs>
        <w:spacing w:after="0" w:line="240" w:lineRule="auto"/>
        <w:ind w:firstLine="720"/>
        <w:jc w:val="center"/>
        <w:rPr>
          <w:rFonts w:ascii="Times New Roman" w:eastAsia="Times New Roman" w:hAnsi="Times New Roman" w:cs="Times New Roman"/>
          <w:b/>
          <w:color w:val="000000"/>
          <w:sz w:val="26"/>
          <w:szCs w:val="26"/>
          <w:lang w:eastAsia="ru-RU" w:bidi="ru-RU"/>
        </w:rPr>
      </w:pPr>
      <w:r w:rsidRPr="0066590E">
        <w:rPr>
          <w:rFonts w:ascii="Times New Roman" w:eastAsia="Times New Roman" w:hAnsi="Times New Roman" w:cs="Times New Roman"/>
          <w:b/>
          <w:color w:val="000000"/>
          <w:sz w:val="26"/>
          <w:szCs w:val="26"/>
          <w:lang w:eastAsia="ru-RU" w:bidi="ru-RU"/>
        </w:rPr>
        <w:t>Сведения о причинах направления несовершеннолетних в учреждения закрытого типа</w:t>
      </w:r>
    </w:p>
    <w:p w14:paraId="6B91C6DB" w14:textId="77777777" w:rsidR="00D3670B" w:rsidRPr="0066590E" w:rsidRDefault="00D3670B" w:rsidP="00D3670B">
      <w:pPr>
        <w:widowControl w:val="0"/>
        <w:tabs>
          <w:tab w:val="left" w:pos="3119"/>
        </w:tabs>
        <w:spacing w:after="0" w:line="312" w:lineRule="auto"/>
        <w:ind w:firstLine="720"/>
        <w:jc w:val="center"/>
        <w:rPr>
          <w:rFonts w:ascii="Times New Roman" w:eastAsia="Times New Roman" w:hAnsi="Times New Roman" w:cs="Times New Roman"/>
          <w:b/>
          <w:color w:val="000000"/>
          <w:sz w:val="26"/>
          <w:szCs w:val="26"/>
          <w:lang w:eastAsia="ru-RU" w:bidi="ru-RU"/>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1714"/>
        <w:gridCol w:w="1546"/>
        <w:gridCol w:w="1418"/>
      </w:tblGrid>
      <w:tr w:rsidR="00D3670B" w:rsidRPr="0066590E" w14:paraId="076A69F1" w14:textId="77777777" w:rsidTr="00C44DB3">
        <w:trPr>
          <w:trHeight w:val="557"/>
          <w:tblHeader/>
          <w:jc w:val="center"/>
        </w:trPr>
        <w:tc>
          <w:tcPr>
            <w:tcW w:w="5807" w:type="dxa"/>
            <w:vMerge w:val="restart"/>
          </w:tcPr>
          <w:p w14:paraId="52869EB7" w14:textId="35027887" w:rsidR="00D3670B" w:rsidRPr="0066590E" w:rsidRDefault="00D3670B" w:rsidP="00EB6C58">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b/>
                <w:bCs/>
                <w:color w:val="000000"/>
                <w:shd w:val="clear" w:color="auto" w:fill="FFFFFF"/>
                <w:lang w:eastAsia="ru-RU" w:bidi="ru-RU"/>
              </w:rPr>
              <w:t>Причины направления несовершеннолетних в учреждения закрытого типа</w:t>
            </w:r>
          </w:p>
        </w:tc>
        <w:tc>
          <w:tcPr>
            <w:tcW w:w="4678" w:type="dxa"/>
            <w:gridSpan w:val="3"/>
          </w:tcPr>
          <w:p w14:paraId="1183C6B3" w14:textId="3AD6A491" w:rsidR="00D3670B" w:rsidRPr="0066590E" w:rsidRDefault="00D3670B" w:rsidP="00EB6C58">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66590E">
              <w:rPr>
                <w:rFonts w:ascii="Times New Roman" w:eastAsia="Times New Roman" w:hAnsi="Times New Roman" w:cs="Times New Roman"/>
                <w:b/>
                <w:color w:val="000000"/>
                <w:lang w:eastAsia="ru-RU" w:bidi="ru-RU"/>
              </w:rPr>
              <w:t>Доля несовершеннолетних из общего числа направленных в учреждения закрытого типа, %</w:t>
            </w:r>
          </w:p>
        </w:tc>
      </w:tr>
      <w:tr w:rsidR="006F2549" w:rsidRPr="0066590E" w14:paraId="78D6927D" w14:textId="77777777" w:rsidTr="006F2549">
        <w:trPr>
          <w:trHeight w:val="361"/>
          <w:tblHeader/>
          <w:jc w:val="center"/>
        </w:trPr>
        <w:tc>
          <w:tcPr>
            <w:tcW w:w="5807" w:type="dxa"/>
            <w:vMerge/>
          </w:tcPr>
          <w:p w14:paraId="186EFCC6" w14:textId="77777777" w:rsidR="006F2549" w:rsidRPr="0066590E" w:rsidRDefault="006F2549" w:rsidP="006F2549">
            <w:pPr>
              <w:widowControl w:val="0"/>
              <w:tabs>
                <w:tab w:val="left" w:pos="3119"/>
              </w:tabs>
              <w:spacing w:after="0" w:line="240" w:lineRule="auto"/>
              <w:jc w:val="both"/>
              <w:rPr>
                <w:rFonts w:ascii="Times New Roman" w:eastAsia="Times New Roman" w:hAnsi="Times New Roman" w:cs="Times New Roman"/>
                <w:b/>
                <w:color w:val="000000"/>
                <w:lang w:eastAsia="ru-RU" w:bidi="ru-RU"/>
              </w:rPr>
            </w:pPr>
          </w:p>
        </w:tc>
        <w:tc>
          <w:tcPr>
            <w:tcW w:w="1714" w:type="dxa"/>
            <w:vAlign w:val="center"/>
          </w:tcPr>
          <w:p w14:paraId="74E3F093" w14:textId="72E2F2DE"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66590E">
              <w:rPr>
                <w:rFonts w:ascii="Times New Roman" w:eastAsia="Times New Roman" w:hAnsi="Times New Roman" w:cs="Times New Roman"/>
                <w:b/>
                <w:color w:val="000000"/>
                <w:lang w:eastAsia="ru-RU" w:bidi="ru-RU"/>
              </w:rPr>
              <w:t>2023 г.</w:t>
            </w:r>
          </w:p>
        </w:tc>
        <w:tc>
          <w:tcPr>
            <w:tcW w:w="1546" w:type="dxa"/>
            <w:vAlign w:val="center"/>
          </w:tcPr>
          <w:p w14:paraId="67911D87" w14:textId="078C2F01"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66590E">
              <w:rPr>
                <w:rFonts w:ascii="Times New Roman" w:eastAsia="Times New Roman" w:hAnsi="Times New Roman" w:cs="Times New Roman"/>
                <w:b/>
                <w:color w:val="000000"/>
                <w:lang w:eastAsia="ru-RU" w:bidi="ru-RU"/>
              </w:rPr>
              <w:t>2024 г.</w:t>
            </w:r>
          </w:p>
        </w:tc>
        <w:tc>
          <w:tcPr>
            <w:tcW w:w="1418" w:type="dxa"/>
            <w:vAlign w:val="center"/>
          </w:tcPr>
          <w:p w14:paraId="4526B410" w14:textId="617290B6"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2025 г.</w:t>
            </w:r>
          </w:p>
        </w:tc>
      </w:tr>
      <w:tr w:rsidR="006F2549" w:rsidRPr="0066590E" w14:paraId="3E94913D" w14:textId="77777777" w:rsidTr="00C44DB3">
        <w:trPr>
          <w:trHeight w:val="340"/>
          <w:jc w:val="center"/>
        </w:trPr>
        <w:tc>
          <w:tcPr>
            <w:tcW w:w="5807" w:type="dxa"/>
            <w:vAlign w:val="center"/>
          </w:tcPr>
          <w:p w14:paraId="5ABECCF4"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Кража</w:t>
            </w:r>
          </w:p>
        </w:tc>
        <w:tc>
          <w:tcPr>
            <w:tcW w:w="1714" w:type="dxa"/>
            <w:vAlign w:val="center"/>
          </w:tcPr>
          <w:p w14:paraId="64C99D1B" w14:textId="27F3F2AF"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50,44</w:t>
            </w:r>
          </w:p>
        </w:tc>
        <w:tc>
          <w:tcPr>
            <w:tcW w:w="1546" w:type="dxa"/>
            <w:vAlign w:val="center"/>
          </w:tcPr>
          <w:p w14:paraId="259D074D" w14:textId="54B1FBB0"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49</w:t>
            </w:r>
          </w:p>
        </w:tc>
        <w:tc>
          <w:tcPr>
            <w:tcW w:w="1418" w:type="dxa"/>
            <w:vAlign w:val="center"/>
          </w:tcPr>
          <w:p w14:paraId="142DDD6E" w14:textId="032679B3"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48,8</w:t>
            </w:r>
          </w:p>
        </w:tc>
      </w:tr>
      <w:tr w:rsidR="006F2549" w:rsidRPr="0066590E" w14:paraId="3D9A36B9" w14:textId="77777777" w:rsidTr="00C44DB3">
        <w:trPr>
          <w:trHeight w:val="340"/>
          <w:jc w:val="center"/>
        </w:trPr>
        <w:tc>
          <w:tcPr>
            <w:tcW w:w="5807" w:type="dxa"/>
            <w:vAlign w:val="center"/>
          </w:tcPr>
          <w:p w14:paraId="6494A78D"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Хулиганство</w:t>
            </w:r>
          </w:p>
        </w:tc>
        <w:tc>
          <w:tcPr>
            <w:tcW w:w="1714" w:type="dxa"/>
            <w:vAlign w:val="center"/>
          </w:tcPr>
          <w:p w14:paraId="35ECB69F" w14:textId="4B118027"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1,96</w:t>
            </w:r>
          </w:p>
        </w:tc>
        <w:tc>
          <w:tcPr>
            <w:tcW w:w="1546" w:type="dxa"/>
            <w:vAlign w:val="center"/>
          </w:tcPr>
          <w:p w14:paraId="5526C8E7" w14:textId="796E439D"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3,5</w:t>
            </w:r>
          </w:p>
        </w:tc>
        <w:tc>
          <w:tcPr>
            <w:tcW w:w="1418" w:type="dxa"/>
            <w:vAlign w:val="center"/>
          </w:tcPr>
          <w:p w14:paraId="4BF62946" w14:textId="76178ADC"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2,7</w:t>
            </w:r>
          </w:p>
        </w:tc>
      </w:tr>
      <w:tr w:rsidR="006F2549" w:rsidRPr="0066590E" w14:paraId="37BF2CD0" w14:textId="77777777" w:rsidTr="00C44DB3">
        <w:trPr>
          <w:trHeight w:val="340"/>
          <w:jc w:val="center"/>
        </w:trPr>
        <w:tc>
          <w:tcPr>
            <w:tcW w:w="5807" w:type="dxa"/>
            <w:vAlign w:val="center"/>
          </w:tcPr>
          <w:p w14:paraId="60323E4F"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Грабеж</w:t>
            </w:r>
          </w:p>
        </w:tc>
        <w:tc>
          <w:tcPr>
            <w:tcW w:w="1714" w:type="dxa"/>
            <w:vAlign w:val="center"/>
          </w:tcPr>
          <w:p w14:paraId="028D3425" w14:textId="1624CA02"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5,52</w:t>
            </w:r>
          </w:p>
        </w:tc>
        <w:tc>
          <w:tcPr>
            <w:tcW w:w="1546" w:type="dxa"/>
            <w:vAlign w:val="center"/>
          </w:tcPr>
          <w:p w14:paraId="7E1621F1" w14:textId="1C667ED4"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4,5</w:t>
            </w:r>
          </w:p>
        </w:tc>
        <w:tc>
          <w:tcPr>
            <w:tcW w:w="1418" w:type="dxa"/>
            <w:vAlign w:val="center"/>
          </w:tcPr>
          <w:p w14:paraId="322104BA" w14:textId="00371B08"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6,1</w:t>
            </w:r>
          </w:p>
        </w:tc>
      </w:tr>
      <w:tr w:rsidR="006F2549" w:rsidRPr="0066590E" w14:paraId="21DE03F6" w14:textId="77777777" w:rsidTr="00C44DB3">
        <w:trPr>
          <w:trHeight w:val="340"/>
          <w:jc w:val="center"/>
        </w:trPr>
        <w:tc>
          <w:tcPr>
            <w:tcW w:w="5807" w:type="dxa"/>
            <w:vAlign w:val="center"/>
          </w:tcPr>
          <w:p w14:paraId="3C26E7DA"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Вымогательство</w:t>
            </w:r>
          </w:p>
        </w:tc>
        <w:tc>
          <w:tcPr>
            <w:tcW w:w="1714" w:type="dxa"/>
            <w:vAlign w:val="center"/>
          </w:tcPr>
          <w:p w14:paraId="3B996A31" w14:textId="231C4529"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1,96</w:t>
            </w:r>
          </w:p>
        </w:tc>
        <w:tc>
          <w:tcPr>
            <w:tcW w:w="1546" w:type="dxa"/>
            <w:vAlign w:val="center"/>
          </w:tcPr>
          <w:p w14:paraId="078BA508" w14:textId="0E960DF0"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2,9</w:t>
            </w:r>
          </w:p>
        </w:tc>
        <w:tc>
          <w:tcPr>
            <w:tcW w:w="1418" w:type="dxa"/>
            <w:vAlign w:val="center"/>
          </w:tcPr>
          <w:p w14:paraId="1346E579" w14:textId="5D14A4BF"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3,0</w:t>
            </w:r>
          </w:p>
        </w:tc>
      </w:tr>
      <w:tr w:rsidR="006F2549" w:rsidRPr="0066590E" w14:paraId="7DE4CDDA" w14:textId="77777777" w:rsidTr="00C44DB3">
        <w:trPr>
          <w:trHeight w:val="340"/>
          <w:jc w:val="center"/>
        </w:trPr>
        <w:tc>
          <w:tcPr>
            <w:tcW w:w="5807" w:type="dxa"/>
            <w:vAlign w:val="center"/>
          </w:tcPr>
          <w:p w14:paraId="5D4AC643"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Убийство</w:t>
            </w:r>
          </w:p>
        </w:tc>
        <w:tc>
          <w:tcPr>
            <w:tcW w:w="1714" w:type="dxa"/>
            <w:vAlign w:val="center"/>
          </w:tcPr>
          <w:p w14:paraId="18A4E6A3" w14:textId="2DA17413"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0,53</w:t>
            </w:r>
          </w:p>
        </w:tc>
        <w:tc>
          <w:tcPr>
            <w:tcW w:w="1546" w:type="dxa"/>
            <w:vAlign w:val="center"/>
          </w:tcPr>
          <w:p w14:paraId="0930BD15" w14:textId="25EEC61C"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0,5</w:t>
            </w:r>
          </w:p>
        </w:tc>
        <w:tc>
          <w:tcPr>
            <w:tcW w:w="1418" w:type="dxa"/>
            <w:vAlign w:val="center"/>
          </w:tcPr>
          <w:p w14:paraId="2DD27525" w14:textId="7C011EFB"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2,0</w:t>
            </w:r>
          </w:p>
        </w:tc>
      </w:tr>
      <w:tr w:rsidR="006F2549" w:rsidRPr="0066590E" w14:paraId="1E1E91E8" w14:textId="77777777" w:rsidTr="00C44DB3">
        <w:trPr>
          <w:trHeight w:val="340"/>
          <w:jc w:val="center"/>
        </w:trPr>
        <w:tc>
          <w:tcPr>
            <w:tcW w:w="5807" w:type="dxa"/>
            <w:vAlign w:val="center"/>
          </w:tcPr>
          <w:p w14:paraId="4DBA13FD"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Разбой</w:t>
            </w:r>
          </w:p>
        </w:tc>
        <w:tc>
          <w:tcPr>
            <w:tcW w:w="1714" w:type="dxa"/>
            <w:vAlign w:val="center"/>
          </w:tcPr>
          <w:p w14:paraId="769DAB0C" w14:textId="5432E568"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0,35</w:t>
            </w:r>
          </w:p>
        </w:tc>
        <w:tc>
          <w:tcPr>
            <w:tcW w:w="1546" w:type="dxa"/>
            <w:vAlign w:val="center"/>
          </w:tcPr>
          <w:p w14:paraId="19B7D8E8" w14:textId="3F979A54"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0,7</w:t>
            </w:r>
          </w:p>
        </w:tc>
        <w:tc>
          <w:tcPr>
            <w:tcW w:w="1418" w:type="dxa"/>
            <w:vAlign w:val="center"/>
          </w:tcPr>
          <w:p w14:paraId="3D090556" w14:textId="520E8B7A"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0,6</w:t>
            </w:r>
          </w:p>
        </w:tc>
      </w:tr>
      <w:tr w:rsidR="006F2549" w:rsidRPr="0066590E" w14:paraId="03A51E8D" w14:textId="77777777" w:rsidTr="00C44DB3">
        <w:trPr>
          <w:trHeight w:val="340"/>
          <w:jc w:val="center"/>
        </w:trPr>
        <w:tc>
          <w:tcPr>
            <w:tcW w:w="5807" w:type="dxa"/>
            <w:vAlign w:val="center"/>
          </w:tcPr>
          <w:p w14:paraId="15D026B5"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Умышленное причинение тяжкого или средней тяжести вреда здоровью</w:t>
            </w:r>
          </w:p>
        </w:tc>
        <w:tc>
          <w:tcPr>
            <w:tcW w:w="1714" w:type="dxa"/>
            <w:vAlign w:val="center"/>
          </w:tcPr>
          <w:p w14:paraId="6D69B4C9" w14:textId="3608504C"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4,81</w:t>
            </w:r>
          </w:p>
        </w:tc>
        <w:tc>
          <w:tcPr>
            <w:tcW w:w="1546" w:type="dxa"/>
            <w:vAlign w:val="center"/>
          </w:tcPr>
          <w:p w14:paraId="0B49645B" w14:textId="77FD4DE5"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4,9</w:t>
            </w:r>
          </w:p>
        </w:tc>
        <w:tc>
          <w:tcPr>
            <w:tcW w:w="1418" w:type="dxa"/>
            <w:vAlign w:val="center"/>
          </w:tcPr>
          <w:p w14:paraId="199BA8BD" w14:textId="1309B0BF"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4,4</w:t>
            </w:r>
          </w:p>
        </w:tc>
      </w:tr>
      <w:tr w:rsidR="006F2549" w:rsidRPr="0066590E" w14:paraId="61D0FC11" w14:textId="77777777" w:rsidTr="00C44DB3">
        <w:trPr>
          <w:trHeight w:val="340"/>
          <w:jc w:val="center"/>
        </w:trPr>
        <w:tc>
          <w:tcPr>
            <w:tcW w:w="5807" w:type="dxa"/>
            <w:vAlign w:val="center"/>
          </w:tcPr>
          <w:p w14:paraId="7091AA10"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Умышленное уничтожение или повреждение имущества</w:t>
            </w:r>
          </w:p>
        </w:tc>
        <w:tc>
          <w:tcPr>
            <w:tcW w:w="1714" w:type="dxa"/>
            <w:vAlign w:val="center"/>
          </w:tcPr>
          <w:p w14:paraId="1F361369" w14:textId="4BA245AC"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4,81</w:t>
            </w:r>
          </w:p>
        </w:tc>
        <w:tc>
          <w:tcPr>
            <w:tcW w:w="1546" w:type="dxa"/>
            <w:vAlign w:val="center"/>
          </w:tcPr>
          <w:p w14:paraId="789376B0" w14:textId="2B57BE83"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7,8</w:t>
            </w:r>
          </w:p>
        </w:tc>
        <w:tc>
          <w:tcPr>
            <w:tcW w:w="1418" w:type="dxa"/>
            <w:vAlign w:val="center"/>
          </w:tcPr>
          <w:p w14:paraId="4C3D2C15" w14:textId="75CE58AA"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6,6</w:t>
            </w:r>
          </w:p>
        </w:tc>
      </w:tr>
      <w:tr w:rsidR="006F2549" w:rsidRPr="0066590E" w14:paraId="0B42FA5B" w14:textId="77777777" w:rsidTr="00C44DB3">
        <w:trPr>
          <w:trHeight w:val="340"/>
          <w:jc w:val="center"/>
        </w:trPr>
        <w:tc>
          <w:tcPr>
            <w:tcW w:w="5807" w:type="dxa"/>
            <w:vAlign w:val="center"/>
          </w:tcPr>
          <w:p w14:paraId="2962FB3C"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Неправомерное завладение автомобилем или иным транспортным средством без цели хищения</w:t>
            </w:r>
          </w:p>
        </w:tc>
        <w:tc>
          <w:tcPr>
            <w:tcW w:w="1714" w:type="dxa"/>
            <w:vAlign w:val="center"/>
          </w:tcPr>
          <w:p w14:paraId="554CE538" w14:textId="60347810"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11,22</w:t>
            </w:r>
          </w:p>
        </w:tc>
        <w:tc>
          <w:tcPr>
            <w:tcW w:w="1546" w:type="dxa"/>
            <w:vAlign w:val="center"/>
          </w:tcPr>
          <w:p w14:paraId="02026692" w14:textId="57EEDACC"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10,6</w:t>
            </w:r>
          </w:p>
        </w:tc>
        <w:tc>
          <w:tcPr>
            <w:tcW w:w="1418" w:type="dxa"/>
            <w:vAlign w:val="center"/>
          </w:tcPr>
          <w:p w14:paraId="31259E9F" w14:textId="2A1193A7"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9,1</w:t>
            </w:r>
          </w:p>
        </w:tc>
      </w:tr>
      <w:tr w:rsidR="006F2549" w:rsidRPr="0066590E" w14:paraId="1DCA6563" w14:textId="77777777" w:rsidTr="00C44DB3">
        <w:trPr>
          <w:trHeight w:val="340"/>
          <w:jc w:val="center"/>
        </w:trPr>
        <w:tc>
          <w:tcPr>
            <w:tcW w:w="5807" w:type="dxa"/>
            <w:vAlign w:val="center"/>
          </w:tcPr>
          <w:p w14:paraId="238B2F34"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Изнасилование</w:t>
            </w:r>
          </w:p>
        </w:tc>
        <w:tc>
          <w:tcPr>
            <w:tcW w:w="1714" w:type="dxa"/>
            <w:vAlign w:val="center"/>
          </w:tcPr>
          <w:p w14:paraId="2D9EB5EF" w14:textId="014CADEA"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0,53</w:t>
            </w:r>
          </w:p>
        </w:tc>
        <w:tc>
          <w:tcPr>
            <w:tcW w:w="1546" w:type="dxa"/>
            <w:vAlign w:val="center"/>
          </w:tcPr>
          <w:p w14:paraId="3CB655B6" w14:textId="75B88966"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0,7</w:t>
            </w:r>
          </w:p>
        </w:tc>
        <w:tc>
          <w:tcPr>
            <w:tcW w:w="1418" w:type="dxa"/>
            <w:vAlign w:val="center"/>
          </w:tcPr>
          <w:p w14:paraId="3A02F053" w14:textId="7F5A3CCA"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0,3</w:t>
            </w:r>
          </w:p>
        </w:tc>
      </w:tr>
      <w:tr w:rsidR="006F2549" w:rsidRPr="0066590E" w14:paraId="22BC61AA" w14:textId="77777777" w:rsidTr="00C44DB3">
        <w:trPr>
          <w:trHeight w:val="340"/>
          <w:jc w:val="center"/>
        </w:trPr>
        <w:tc>
          <w:tcPr>
            <w:tcW w:w="5807" w:type="dxa"/>
            <w:vAlign w:val="center"/>
          </w:tcPr>
          <w:p w14:paraId="78A05A82"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 xml:space="preserve">Насильственные действия сексуального характера </w:t>
            </w:r>
          </w:p>
        </w:tc>
        <w:tc>
          <w:tcPr>
            <w:tcW w:w="1714" w:type="dxa"/>
            <w:vAlign w:val="center"/>
          </w:tcPr>
          <w:p w14:paraId="3ABD1B5F" w14:textId="437C1261"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6,23</w:t>
            </w:r>
          </w:p>
        </w:tc>
        <w:tc>
          <w:tcPr>
            <w:tcW w:w="1546" w:type="dxa"/>
            <w:vAlign w:val="center"/>
          </w:tcPr>
          <w:p w14:paraId="03CFE5F4" w14:textId="09D9F014"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4,01</w:t>
            </w:r>
          </w:p>
        </w:tc>
        <w:tc>
          <w:tcPr>
            <w:tcW w:w="1418" w:type="dxa"/>
            <w:vAlign w:val="center"/>
          </w:tcPr>
          <w:p w14:paraId="59B57E55" w14:textId="43DB0A64"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5,6</w:t>
            </w:r>
          </w:p>
        </w:tc>
      </w:tr>
      <w:tr w:rsidR="006F2549" w:rsidRPr="0066590E" w14:paraId="41422B2C" w14:textId="77777777" w:rsidTr="00C44DB3">
        <w:trPr>
          <w:trHeight w:val="340"/>
          <w:jc w:val="center"/>
        </w:trPr>
        <w:tc>
          <w:tcPr>
            <w:tcW w:w="5807" w:type="dxa"/>
            <w:vAlign w:val="center"/>
          </w:tcPr>
          <w:p w14:paraId="2FFB87FB"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Развратные действия</w:t>
            </w:r>
          </w:p>
        </w:tc>
        <w:tc>
          <w:tcPr>
            <w:tcW w:w="1714" w:type="dxa"/>
            <w:vAlign w:val="center"/>
          </w:tcPr>
          <w:p w14:paraId="5F9C7E20" w14:textId="08DBE4C5"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1,06</w:t>
            </w:r>
          </w:p>
        </w:tc>
        <w:tc>
          <w:tcPr>
            <w:tcW w:w="1546" w:type="dxa"/>
            <w:vAlign w:val="center"/>
          </w:tcPr>
          <w:p w14:paraId="119F7894" w14:textId="76E40133"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0,7</w:t>
            </w:r>
          </w:p>
        </w:tc>
        <w:tc>
          <w:tcPr>
            <w:tcW w:w="1418" w:type="dxa"/>
            <w:vAlign w:val="center"/>
          </w:tcPr>
          <w:p w14:paraId="2DE18F46" w14:textId="452A85A7"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1,3</w:t>
            </w:r>
          </w:p>
        </w:tc>
      </w:tr>
      <w:tr w:rsidR="006F2549" w:rsidRPr="0066590E" w14:paraId="186503B6" w14:textId="77777777" w:rsidTr="00C44DB3">
        <w:trPr>
          <w:trHeight w:val="340"/>
          <w:jc w:val="center"/>
        </w:trPr>
        <w:tc>
          <w:tcPr>
            <w:tcW w:w="5807" w:type="dxa"/>
            <w:vAlign w:val="center"/>
          </w:tcPr>
          <w:p w14:paraId="227F2069"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Преступления, связанные с наркотическими средствами</w:t>
            </w:r>
          </w:p>
        </w:tc>
        <w:tc>
          <w:tcPr>
            <w:tcW w:w="1714" w:type="dxa"/>
            <w:vAlign w:val="center"/>
          </w:tcPr>
          <w:p w14:paraId="020B256E" w14:textId="240F051A"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3,38</w:t>
            </w:r>
          </w:p>
        </w:tc>
        <w:tc>
          <w:tcPr>
            <w:tcW w:w="1546" w:type="dxa"/>
            <w:vAlign w:val="center"/>
          </w:tcPr>
          <w:p w14:paraId="00A792CE" w14:textId="6F438EC9"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5,2</w:t>
            </w:r>
          </w:p>
        </w:tc>
        <w:tc>
          <w:tcPr>
            <w:tcW w:w="1418" w:type="dxa"/>
            <w:vAlign w:val="center"/>
          </w:tcPr>
          <w:p w14:paraId="37B791E6" w14:textId="3EFC90F0" w:rsidR="006F2549" w:rsidRPr="0066590E" w:rsidRDefault="0056077C"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4,5</w:t>
            </w:r>
          </w:p>
        </w:tc>
      </w:tr>
      <w:tr w:rsidR="006F2549" w:rsidRPr="006D7499" w14:paraId="521158BC" w14:textId="77777777" w:rsidTr="00C44DB3">
        <w:trPr>
          <w:trHeight w:val="340"/>
          <w:jc w:val="center"/>
        </w:trPr>
        <w:tc>
          <w:tcPr>
            <w:tcW w:w="5807" w:type="dxa"/>
            <w:vAlign w:val="center"/>
          </w:tcPr>
          <w:p w14:paraId="764C17B5" w14:textId="77777777" w:rsidR="006F2549" w:rsidRPr="0066590E" w:rsidRDefault="006F2549" w:rsidP="006F2549">
            <w:pPr>
              <w:widowControl w:val="0"/>
              <w:tabs>
                <w:tab w:val="left" w:pos="3119"/>
              </w:tabs>
              <w:spacing w:after="0" w:line="240" w:lineRule="auto"/>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Иные виды общественно опасных деяний</w:t>
            </w:r>
          </w:p>
        </w:tc>
        <w:tc>
          <w:tcPr>
            <w:tcW w:w="1714" w:type="dxa"/>
            <w:vAlign w:val="center"/>
          </w:tcPr>
          <w:p w14:paraId="60367C9A" w14:textId="0DC994C8"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7,2</w:t>
            </w:r>
          </w:p>
        </w:tc>
        <w:tc>
          <w:tcPr>
            <w:tcW w:w="1546" w:type="dxa"/>
            <w:vAlign w:val="center"/>
          </w:tcPr>
          <w:p w14:paraId="255717E8" w14:textId="095D7588" w:rsidR="006F2549" w:rsidRPr="0066590E" w:rsidRDefault="006F2549"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66590E">
              <w:rPr>
                <w:rFonts w:ascii="Times New Roman" w:eastAsia="Times New Roman" w:hAnsi="Times New Roman" w:cs="Times New Roman"/>
                <w:color w:val="000000"/>
                <w:lang w:eastAsia="ru-RU" w:bidi="ru-RU"/>
              </w:rPr>
              <w:t>7,9</w:t>
            </w:r>
          </w:p>
        </w:tc>
        <w:tc>
          <w:tcPr>
            <w:tcW w:w="1418" w:type="dxa"/>
            <w:vAlign w:val="center"/>
          </w:tcPr>
          <w:p w14:paraId="193CF1B4" w14:textId="7A512538" w:rsidR="006F2549" w:rsidRPr="0066590E" w:rsidRDefault="0056077C" w:rsidP="006F2549">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10,3</w:t>
            </w:r>
          </w:p>
        </w:tc>
      </w:tr>
    </w:tbl>
    <w:p w14:paraId="7B747A7D" w14:textId="77777777" w:rsidR="00D3670B" w:rsidRPr="0066590E" w:rsidRDefault="00D3670B" w:rsidP="0016687C">
      <w:pPr>
        <w:spacing w:after="0" w:line="240" w:lineRule="auto"/>
        <w:ind w:left="2484" w:right="1580" w:hanging="739"/>
        <w:rPr>
          <w:rFonts w:ascii="Times New Roman" w:eastAsia="Times New Roman" w:hAnsi="Times New Roman" w:cs="Times New Roman"/>
          <w:sz w:val="28"/>
          <w:szCs w:val="28"/>
          <w:lang w:eastAsia="ru-RU"/>
        </w:rPr>
      </w:pPr>
    </w:p>
    <w:p w14:paraId="1DAF7F43" w14:textId="6B8AF680" w:rsidR="000F6AEC" w:rsidRPr="000B4C0B" w:rsidRDefault="000F6AEC" w:rsidP="000F6AEC">
      <w:pPr>
        <w:spacing w:after="0" w:line="264" w:lineRule="auto"/>
        <w:ind w:firstLine="709"/>
        <w:jc w:val="both"/>
        <w:rPr>
          <w:rFonts w:ascii="Times New Roman" w:eastAsia="Times New Roman" w:hAnsi="Times New Roman" w:cs="Times New Roman"/>
          <w:sz w:val="28"/>
          <w:szCs w:val="28"/>
          <w:lang w:eastAsia="ru-RU"/>
        </w:rPr>
      </w:pPr>
      <w:r w:rsidRPr="0066590E">
        <w:rPr>
          <w:rFonts w:ascii="Times New Roman" w:eastAsia="Times New Roman" w:hAnsi="Times New Roman" w:cs="Times New Roman"/>
          <w:sz w:val="28"/>
          <w:szCs w:val="28"/>
          <w:lang w:eastAsia="ru-RU"/>
        </w:rPr>
        <w:t xml:space="preserve">Учреждения открытого типа принимают для содержания, воспитания </w:t>
      </w:r>
      <w:r w:rsidRPr="0066590E">
        <w:rPr>
          <w:rFonts w:ascii="Times New Roman" w:eastAsia="Times New Roman" w:hAnsi="Times New Roman" w:cs="Times New Roman"/>
          <w:sz w:val="28"/>
          <w:szCs w:val="28"/>
          <w:lang w:eastAsia="ru-RU"/>
        </w:rPr>
        <w:br/>
        <w:t xml:space="preserve">и обучения лиц в возрасте от 8 до 18 лет, требующих специального педагогического подхода. Учреждения организуют психолого-медико-педагогическую реабилитацию, </w:t>
      </w:r>
      <w:r w:rsidRPr="000B4C0B">
        <w:rPr>
          <w:rFonts w:ascii="Times New Roman" w:eastAsia="Times New Roman" w:hAnsi="Times New Roman" w:cs="Times New Roman"/>
          <w:sz w:val="28"/>
          <w:szCs w:val="28"/>
          <w:lang w:eastAsia="ru-RU"/>
        </w:rPr>
        <w:t xml:space="preserve">индивидуальную профилактическую работу в отношении несовершеннолетних, получение ими образования в соответствии с </w:t>
      </w:r>
      <w:r w:rsidR="0066590E" w:rsidRPr="000B4C0B">
        <w:rPr>
          <w:rFonts w:ascii="Times New Roman" w:eastAsia="Times New Roman" w:hAnsi="Times New Roman" w:cs="Times New Roman"/>
          <w:sz w:val="28"/>
          <w:szCs w:val="28"/>
          <w:lang w:eastAsia="ru-RU"/>
        </w:rPr>
        <w:t>федеральным государственным образовательным стандартом</w:t>
      </w:r>
      <w:r w:rsidRPr="000B4C0B">
        <w:rPr>
          <w:rFonts w:ascii="Times New Roman" w:eastAsia="Times New Roman" w:hAnsi="Times New Roman" w:cs="Times New Roman"/>
          <w:sz w:val="28"/>
          <w:szCs w:val="28"/>
          <w:lang w:eastAsia="ru-RU"/>
        </w:rPr>
        <w:t>.</w:t>
      </w:r>
    </w:p>
    <w:p w14:paraId="70B1F3D8" w14:textId="6B60BFA5" w:rsidR="000F6AEC" w:rsidRPr="006B3D8D" w:rsidRDefault="000F6AEC" w:rsidP="000F6AEC">
      <w:pPr>
        <w:spacing w:after="0" w:line="264" w:lineRule="auto"/>
        <w:ind w:firstLine="709"/>
        <w:jc w:val="both"/>
        <w:rPr>
          <w:rFonts w:ascii="Times New Roman" w:eastAsia="Times New Roman" w:hAnsi="Times New Roman" w:cs="Times New Roman"/>
          <w:sz w:val="28"/>
          <w:szCs w:val="28"/>
          <w:lang w:eastAsia="ru-RU"/>
        </w:rPr>
      </w:pPr>
      <w:r w:rsidRPr="000B4C0B">
        <w:rPr>
          <w:rFonts w:ascii="Times New Roman" w:eastAsia="Times New Roman" w:hAnsi="Times New Roman" w:cs="Times New Roman"/>
          <w:sz w:val="28"/>
          <w:szCs w:val="28"/>
          <w:lang w:eastAsia="ru-RU"/>
        </w:rPr>
        <w:t>Учреждения открытого типа распол</w:t>
      </w:r>
      <w:r w:rsidRPr="006B3D8D">
        <w:rPr>
          <w:rFonts w:ascii="Times New Roman" w:eastAsia="Times New Roman" w:hAnsi="Times New Roman" w:cs="Times New Roman"/>
          <w:sz w:val="28"/>
          <w:szCs w:val="28"/>
          <w:lang w:eastAsia="ru-RU"/>
        </w:rPr>
        <w:t>ожены в 1</w:t>
      </w:r>
      <w:r w:rsidR="0056077C">
        <w:rPr>
          <w:rFonts w:ascii="Times New Roman" w:eastAsia="Times New Roman" w:hAnsi="Times New Roman" w:cs="Times New Roman"/>
          <w:sz w:val="28"/>
          <w:szCs w:val="28"/>
          <w:lang w:eastAsia="ru-RU"/>
        </w:rPr>
        <w:t>6</w:t>
      </w:r>
      <w:r w:rsidRPr="006B3D8D">
        <w:rPr>
          <w:rFonts w:ascii="Times New Roman" w:eastAsia="Times New Roman" w:hAnsi="Times New Roman" w:cs="Times New Roman"/>
          <w:sz w:val="28"/>
          <w:szCs w:val="28"/>
          <w:lang w:eastAsia="ru-RU"/>
        </w:rPr>
        <w:t xml:space="preserve"> субъектах Российской Федерации. Из 1</w:t>
      </w:r>
      <w:r w:rsidR="0056077C">
        <w:rPr>
          <w:rFonts w:ascii="Times New Roman" w:eastAsia="Times New Roman" w:hAnsi="Times New Roman" w:cs="Times New Roman"/>
          <w:sz w:val="28"/>
          <w:szCs w:val="28"/>
          <w:lang w:eastAsia="ru-RU"/>
        </w:rPr>
        <w:t>9</w:t>
      </w:r>
      <w:r w:rsidRPr="006B3D8D">
        <w:rPr>
          <w:rFonts w:ascii="Times New Roman" w:eastAsia="Times New Roman" w:hAnsi="Times New Roman" w:cs="Times New Roman"/>
          <w:sz w:val="28"/>
          <w:szCs w:val="28"/>
          <w:lang w:eastAsia="ru-RU"/>
        </w:rPr>
        <w:t xml:space="preserve"> учреждений открытого типа – 1</w:t>
      </w:r>
      <w:r w:rsidR="0056077C">
        <w:rPr>
          <w:rFonts w:ascii="Times New Roman" w:eastAsia="Times New Roman" w:hAnsi="Times New Roman" w:cs="Times New Roman"/>
          <w:sz w:val="28"/>
          <w:szCs w:val="28"/>
          <w:lang w:eastAsia="ru-RU"/>
        </w:rPr>
        <w:t>7</w:t>
      </w:r>
      <w:r w:rsidRPr="006B3D8D">
        <w:rPr>
          <w:rFonts w:ascii="Times New Roman" w:eastAsia="Times New Roman" w:hAnsi="Times New Roman" w:cs="Times New Roman"/>
          <w:sz w:val="28"/>
          <w:szCs w:val="28"/>
          <w:lang w:eastAsia="ru-RU"/>
        </w:rPr>
        <w:t xml:space="preserve"> общеобразовательных </w:t>
      </w:r>
      <w:r w:rsidRPr="006B3D8D">
        <w:rPr>
          <w:rFonts w:ascii="Times New Roman" w:eastAsia="Times New Roman" w:hAnsi="Times New Roman" w:cs="Times New Roman"/>
          <w:sz w:val="28"/>
          <w:szCs w:val="28"/>
          <w:lang w:eastAsia="ru-RU"/>
        </w:rPr>
        <w:lastRenderedPageBreak/>
        <w:t xml:space="preserve">организаций (1 организация для девочек; </w:t>
      </w:r>
      <w:r w:rsidR="0056077C">
        <w:rPr>
          <w:rFonts w:ascii="Times New Roman" w:eastAsia="Times New Roman" w:hAnsi="Times New Roman" w:cs="Times New Roman"/>
          <w:sz w:val="28"/>
          <w:szCs w:val="28"/>
          <w:lang w:eastAsia="ru-RU"/>
        </w:rPr>
        <w:t>9</w:t>
      </w:r>
      <w:r w:rsidRPr="006B3D8D">
        <w:rPr>
          <w:rFonts w:ascii="Times New Roman" w:eastAsia="Times New Roman" w:hAnsi="Times New Roman" w:cs="Times New Roman"/>
          <w:sz w:val="28"/>
          <w:szCs w:val="28"/>
          <w:lang w:eastAsia="ru-RU"/>
        </w:rPr>
        <w:t xml:space="preserve"> организаций для мальчиков; </w:t>
      </w:r>
      <w:r w:rsidRPr="006B3D8D">
        <w:rPr>
          <w:rFonts w:ascii="Times New Roman" w:eastAsia="Times New Roman" w:hAnsi="Times New Roman" w:cs="Times New Roman"/>
          <w:sz w:val="28"/>
          <w:szCs w:val="28"/>
          <w:lang w:eastAsia="ru-RU"/>
        </w:rPr>
        <w:br/>
      </w:r>
      <w:r w:rsidR="0056077C">
        <w:rPr>
          <w:rFonts w:ascii="Times New Roman" w:eastAsia="Times New Roman" w:hAnsi="Times New Roman" w:cs="Times New Roman"/>
          <w:sz w:val="28"/>
          <w:szCs w:val="28"/>
          <w:lang w:eastAsia="ru-RU"/>
        </w:rPr>
        <w:t>7</w:t>
      </w:r>
      <w:r w:rsidRPr="006B3D8D">
        <w:rPr>
          <w:rFonts w:ascii="Times New Roman" w:eastAsia="Times New Roman" w:hAnsi="Times New Roman" w:cs="Times New Roman"/>
          <w:sz w:val="28"/>
          <w:szCs w:val="28"/>
          <w:lang w:eastAsia="ru-RU"/>
        </w:rPr>
        <w:t xml:space="preserve"> организаций смешанного типа) и 2 профессиональные образовательные организации (2 организации смешанного типа). Все учреждения открытого типа находятся в ведении субъектов Российской Федерации.</w:t>
      </w:r>
    </w:p>
    <w:p w14:paraId="75E4A2BF" w14:textId="4EA4A852" w:rsidR="000F6AEC" w:rsidRPr="00CF15F4" w:rsidRDefault="000F6AEC" w:rsidP="000F6AEC">
      <w:pPr>
        <w:spacing w:after="0" w:line="264" w:lineRule="auto"/>
        <w:ind w:firstLine="709"/>
        <w:jc w:val="both"/>
        <w:rPr>
          <w:rFonts w:ascii="Times New Roman" w:eastAsia="Times New Roman" w:hAnsi="Times New Roman" w:cs="Times New Roman"/>
          <w:sz w:val="28"/>
          <w:szCs w:val="28"/>
          <w:lang w:eastAsia="ru-RU"/>
        </w:rPr>
      </w:pPr>
      <w:r w:rsidRPr="00CF15F4">
        <w:rPr>
          <w:rFonts w:ascii="Times New Roman" w:eastAsia="Times New Roman" w:hAnsi="Times New Roman" w:cs="Times New Roman"/>
          <w:sz w:val="28"/>
          <w:szCs w:val="28"/>
          <w:lang w:eastAsia="ru-RU"/>
        </w:rPr>
        <w:t>В учреждениях открытого типа по состоянию на 31 дек</w:t>
      </w:r>
      <w:r w:rsidR="00CF15F4" w:rsidRPr="00CF15F4">
        <w:rPr>
          <w:rFonts w:ascii="Times New Roman" w:eastAsia="Times New Roman" w:hAnsi="Times New Roman" w:cs="Times New Roman"/>
          <w:sz w:val="28"/>
          <w:szCs w:val="28"/>
          <w:lang w:eastAsia="ru-RU"/>
        </w:rPr>
        <w:t>абря 202</w:t>
      </w:r>
      <w:r w:rsidR="0056077C">
        <w:rPr>
          <w:rFonts w:ascii="Times New Roman" w:eastAsia="Times New Roman" w:hAnsi="Times New Roman" w:cs="Times New Roman"/>
          <w:sz w:val="28"/>
          <w:szCs w:val="28"/>
          <w:lang w:eastAsia="ru-RU"/>
        </w:rPr>
        <w:t>5</w:t>
      </w:r>
      <w:r w:rsidR="00CF15F4" w:rsidRPr="00CF15F4">
        <w:rPr>
          <w:rFonts w:ascii="Times New Roman" w:eastAsia="Times New Roman" w:hAnsi="Times New Roman" w:cs="Times New Roman"/>
          <w:sz w:val="28"/>
          <w:szCs w:val="28"/>
          <w:lang w:eastAsia="ru-RU"/>
        </w:rPr>
        <w:t xml:space="preserve"> г. обучалось </w:t>
      </w:r>
      <w:r w:rsidR="00CF15F4" w:rsidRPr="00CF15F4">
        <w:rPr>
          <w:rFonts w:ascii="Times New Roman" w:eastAsia="Times New Roman" w:hAnsi="Times New Roman" w:cs="Times New Roman"/>
          <w:sz w:val="28"/>
          <w:szCs w:val="28"/>
          <w:lang w:eastAsia="ru-RU"/>
        </w:rPr>
        <w:br/>
        <w:t xml:space="preserve">1 </w:t>
      </w:r>
      <w:r w:rsidR="0056077C">
        <w:rPr>
          <w:rFonts w:ascii="Times New Roman" w:eastAsia="Times New Roman" w:hAnsi="Times New Roman" w:cs="Times New Roman"/>
          <w:sz w:val="28"/>
          <w:szCs w:val="28"/>
          <w:lang w:eastAsia="ru-RU"/>
        </w:rPr>
        <w:t>510</w:t>
      </w:r>
      <w:r w:rsidRPr="00CF15F4">
        <w:rPr>
          <w:rFonts w:ascii="Times New Roman" w:eastAsia="Times New Roman" w:hAnsi="Times New Roman" w:cs="Times New Roman"/>
          <w:sz w:val="28"/>
          <w:szCs w:val="28"/>
          <w:lang w:eastAsia="ru-RU"/>
        </w:rPr>
        <w:t xml:space="preserve"> несовершеннол</w:t>
      </w:r>
      <w:r w:rsidR="00CF15F4" w:rsidRPr="00CF15F4">
        <w:rPr>
          <w:rFonts w:ascii="Times New Roman" w:eastAsia="Times New Roman" w:hAnsi="Times New Roman" w:cs="Times New Roman"/>
          <w:sz w:val="28"/>
          <w:szCs w:val="28"/>
          <w:lang w:eastAsia="ru-RU"/>
        </w:rPr>
        <w:t>етних в возрасте от 8 до 18 лет</w:t>
      </w:r>
      <w:r w:rsidRPr="00CF15F4">
        <w:rPr>
          <w:rFonts w:ascii="Times New Roman" w:eastAsia="Times New Roman" w:hAnsi="Times New Roman" w:cs="Times New Roman"/>
          <w:sz w:val="28"/>
          <w:szCs w:val="28"/>
          <w:lang w:eastAsia="ru-RU"/>
        </w:rPr>
        <w:t xml:space="preserve"> (</w:t>
      </w:r>
      <w:r w:rsidR="0056077C" w:rsidRPr="00CF15F4">
        <w:rPr>
          <w:rFonts w:ascii="Times New Roman" w:eastAsia="Times New Roman" w:hAnsi="Times New Roman" w:cs="Times New Roman"/>
          <w:sz w:val="28"/>
          <w:szCs w:val="28"/>
          <w:lang w:eastAsia="ru-RU"/>
        </w:rPr>
        <w:t>202</w:t>
      </w:r>
      <w:r w:rsidR="0056077C">
        <w:rPr>
          <w:rFonts w:ascii="Times New Roman" w:eastAsia="Times New Roman" w:hAnsi="Times New Roman" w:cs="Times New Roman"/>
          <w:sz w:val="28"/>
          <w:szCs w:val="28"/>
          <w:lang w:eastAsia="ru-RU"/>
        </w:rPr>
        <w:t>4</w:t>
      </w:r>
      <w:r w:rsidR="0056077C" w:rsidRPr="00CF15F4">
        <w:rPr>
          <w:rFonts w:ascii="Times New Roman" w:eastAsia="Times New Roman" w:hAnsi="Times New Roman" w:cs="Times New Roman"/>
          <w:sz w:val="28"/>
          <w:szCs w:val="28"/>
          <w:lang w:eastAsia="ru-RU"/>
        </w:rPr>
        <w:t xml:space="preserve"> г. – 1</w:t>
      </w:r>
      <w:r w:rsidR="0056077C">
        <w:rPr>
          <w:rFonts w:ascii="Times New Roman" w:eastAsia="Times New Roman" w:hAnsi="Times New Roman" w:cs="Times New Roman"/>
          <w:sz w:val="28"/>
          <w:szCs w:val="28"/>
          <w:lang w:eastAsia="ru-RU"/>
        </w:rPr>
        <w:t> 48</w:t>
      </w:r>
      <w:r w:rsidR="0056077C" w:rsidRPr="00CF15F4">
        <w:rPr>
          <w:rFonts w:ascii="Times New Roman" w:eastAsia="Times New Roman" w:hAnsi="Times New Roman" w:cs="Times New Roman"/>
          <w:sz w:val="28"/>
          <w:szCs w:val="28"/>
          <w:lang w:eastAsia="ru-RU"/>
        </w:rPr>
        <w:t>5</w:t>
      </w:r>
      <w:r w:rsidR="0056077C">
        <w:rPr>
          <w:rFonts w:ascii="Times New Roman" w:eastAsia="Times New Roman" w:hAnsi="Times New Roman" w:cs="Times New Roman"/>
          <w:sz w:val="28"/>
          <w:szCs w:val="28"/>
          <w:lang w:eastAsia="ru-RU"/>
        </w:rPr>
        <w:t>; 2023 г. – 1 403), из них 338</w:t>
      </w:r>
      <w:r w:rsidRPr="00CF15F4">
        <w:rPr>
          <w:rFonts w:ascii="Times New Roman" w:eastAsia="Times New Roman" w:hAnsi="Times New Roman" w:cs="Times New Roman"/>
          <w:sz w:val="28"/>
          <w:szCs w:val="28"/>
          <w:lang w:eastAsia="ru-RU"/>
        </w:rPr>
        <w:t> (2</w:t>
      </w:r>
      <w:r w:rsidR="0056077C">
        <w:rPr>
          <w:rFonts w:ascii="Times New Roman" w:eastAsia="Times New Roman" w:hAnsi="Times New Roman" w:cs="Times New Roman"/>
          <w:sz w:val="28"/>
          <w:szCs w:val="28"/>
          <w:lang w:eastAsia="ru-RU"/>
        </w:rPr>
        <w:t>2</w:t>
      </w:r>
      <w:r w:rsidRPr="00CF15F4">
        <w:rPr>
          <w:rFonts w:ascii="Times New Roman" w:eastAsia="Times New Roman" w:hAnsi="Times New Roman" w:cs="Times New Roman"/>
          <w:sz w:val="28"/>
          <w:szCs w:val="28"/>
          <w:lang w:eastAsia="ru-RU"/>
        </w:rPr>
        <w:t>,3%) – несовершеннолетних женского пола (</w:t>
      </w:r>
      <w:r w:rsidR="0056077C" w:rsidRPr="00CF15F4">
        <w:rPr>
          <w:rFonts w:ascii="Times New Roman" w:eastAsia="Times New Roman" w:hAnsi="Times New Roman" w:cs="Times New Roman"/>
          <w:sz w:val="28"/>
          <w:szCs w:val="28"/>
          <w:lang w:eastAsia="ru-RU"/>
        </w:rPr>
        <w:t>202</w:t>
      </w:r>
      <w:r w:rsidR="0056077C">
        <w:rPr>
          <w:rFonts w:ascii="Times New Roman" w:eastAsia="Times New Roman" w:hAnsi="Times New Roman" w:cs="Times New Roman"/>
          <w:sz w:val="28"/>
          <w:szCs w:val="28"/>
          <w:lang w:eastAsia="ru-RU"/>
        </w:rPr>
        <w:t>4</w:t>
      </w:r>
      <w:r w:rsidR="0056077C" w:rsidRPr="00CF15F4">
        <w:rPr>
          <w:rFonts w:ascii="Times New Roman" w:eastAsia="Times New Roman" w:hAnsi="Times New Roman" w:cs="Times New Roman"/>
          <w:sz w:val="28"/>
          <w:szCs w:val="28"/>
          <w:lang w:eastAsia="ru-RU"/>
        </w:rPr>
        <w:t xml:space="preserve"> г. – 3</w:t>
      </w:r>
      <w:r w:rsidR="0056077C">
        <w:rPr>
          <w:rFonts w:ascii="Times New Roman" w:eastAsia="Times New Roman" w:hAnsi="Times New Roman" w:cs="Times New Roman"/>
          <w:sz w:val="28"/>
          <w:szCs w:val="28"/>
          <w:lang w:eastAsia="ru-RU"/>
        </w:rPr>
        <w:t>61</w:t>
      </w:r>
      <w:r w:rsidR="0056077C" w:rsidRPr="00CF15F4">
        <w:rPr>
          <w:rFonts w:ascii="Times New Roman" w:eastAsia="Times New Roman" w:hAnsi="Times New Roman" w:cs="Times New Roman"/>
          <w:sz w:val="28"/>
          <w:szCs w:val="28"/>
          <w:lang w:eastAsia="ru-RU"/>
        </w:rPr>
        <w:t> (</w:t>
      </w:r>
      <w:r w:rsidR="0056077C">
        <w:rPr>
          <w:rFonts w:ascii="Times New Roman" w:eastAsia="Times New Roman" w:hAnsi="Times New Roman" w:cs="Times New Roman"/>
          <w:sz w:val="28"/>
          <w:szCs w:val="28"/>
          <w:lang w:eastAsia="ru-RU"/>
        </w:rPr>
        <w:t>24,3</w:t>
      </w:r>
      <w:r w:rsidR="0056077C" w:rsidRPr="00CF15F4">
        <w:rPr>
          <w:rFonts w:ascii="Times New Roman" w:eastAsia="Times New Roman" w:hAnsi="Times New Roman" w:cs="Times New Roman"/>
          <w:sz w:val="28"/>
          <w:szCs w:val="28"/>
          <w:lang w:eastAsia="ru-RU"/>
        </w:rPr>
        <w:t>%)</w:t>
      </w:r>
      <w:r w:rsidR="0056077C">
        <w:rPr>
          <w:rFonts w:ascii="Times New Roman" w:eastAsia="Times New Roman" w:hAnsi="Times New Roman" w:cs="Times New Roman"/>
          <w:sz w:val="28"/>
          <w:szCs w:val="28"/>
          <w:lang w:eastAsia="ru-RU"/>
        </w:rPr>
        <w:t xml:space="preserve">; </w:t>
      </w:r>
      <w:r w:rsidR="0056077C">
        <w:rPr>
          <w:rFonts w:ascii="Times New Roman" w:eastAsia="Times New Roman" w:hAnsi="Times New Roman" w:cs="Times New Roman"/>
          <w:sz w:val="28"/>
          <w:szCs w:val="28"/>
          <w:lang w:eastAsia="ru-RU"/>
        </w:rPr>
        <w:br/>
        <w:t>2023 г. – 318 (22,66%)</w:t>
      </w:r>
      <w:r w:rsidR="00CF15F4" w:rsidRPr="00CF15F4">
        <w:rPr>
          <w:rFonts w:ascii="Times New Roman" w:eastAsia="Times New Roman" w:hAnsi="Times New Roman" w:cs="Times New Roman"/>
          <w:sz w:val="28"/>
          <w:szCs w:val="28"/>
          <w:lang w:eastAsia="ru-RU"/>
        </w:rPr>
        <w:t>)</w:t>
      </w:r>
      <w:r w:rsidRPr="00CF15F4">
        <w:rPr>
          <w:rFonts w:ascii="Times New Roman" w:eastAsia="Times New Roman" w:hAnsi="Times New Roman" w:cs="Times New Roman"/>
          <w:sz w:val="28"/>
          <w:szCs w:val="28"/>
          <w:lang w:eastAsia="ru-RU"/>
        </w:rPr>
        <w:t>.</w:t>
      </w:r>
    </w:p>
    <w:p w14:paraId="5F446E33" w14:textId="2EA278B7" w:rsidR="000F6AEC" w:rsidRPr="005735F0" w:rsidRDefault="000F6AEC" w:rsidP="000F6AEC">
      <w:pPr>
        <w:spacing w:after="0" w:line="264" w:lineRule="auto"/>
        <w:ind w:firstLine="709"/>
        <w:jc w:val="both"/>
        <w:rPr>
          <w:rFonts w:ascii="Times New Roman" w:eastAsia="Times New Roman" w:hAnsi="Times New Roman" w:cs="Times New Roman"/>
          <w:sz w:val="28"/>
          <w:szCs w:val="28"/>
          <w:lang w:eastAsia="ru-RU"/>
        </w:rPr>
      </w:pPr>
      <w:r w:rsidRPr="00952DB1">
        <w:rPr>
          <w:rFonts w:ascii="Times New Roman" w:eastAsia="Times New Roman" w:hAnsi="Times New Roman" w:cs="Times New Roman"/>
          <w:sz w:val="28"/>
          <w:szCs w:val="28"/>
          <w:lang w:eastAsia="ru-RU"/>
        </w:rPr>
        <w:t xml:space="preserve">Из общего числа воспитанников названных образовательных организаций </w:t>
      </w:r>
      <w:r w:rsidRPr="00952DB1">
        <w:rPr>
          <w:rFonts w:ascii="Times New Roman" w:eastAsia="Times New Roman" w:hAnsi="Times New Roman" w:cs="Times New Roman"/>
          <w:sz w:val="28"/>
          <w:szCs w:val="28"/>
          <w:lang w:eastAsia="ru-RU"/>
        </w:rPr>
        <w:br/>
        <w:t>1</w:t>
      </w:r>
      <w:r w:rsidR="00C41669">
        <w:rPr>
          <w:rFonts w:ascii="Times New Roman" w:eastAsia="Times New Roman" w:hAnsi="Times New Roman" w:cs="Times New Roman"/>
          <w:sz w:val="28"/>
          <w:szCs w:val="28"/>
          <w:lang w:eastAsia="ru-RU"/>
        </w:rPr>
        <w:t>66</w:t>
      </w:r>
      <w:r w:rsidRPr="00952DB1">
        <w:rPr>
          <w:rFonts w:ascii="Times New Roman" w:eastAsia="Times New Roman" w:hAnsi="Times New Roman" w:cs="Times New Roman"/>
          <w:sz w:val="28"/>
          <w:szCs w:val="28"/>
          <w:lang w:eastAsia="ru-RU"/>
        </w:rPr>
        <w:t xml:space="preserve"> (</w:t>
      </w:r>
      <w:r w:rsidR="00C41669">
        <w:rPr>
          <w:rFonts w:ascii="Times New Roman" w:eastAsia="Times New Roman" w:hAnsi="Times New Roman" w:cs="Times New Roman"/>
          <w:sz w:val="28"/>
          <w:szCs w:val="28"/>
          <w:lang w:eastAsia="ru-RU"/>
        </w:rPr>
        <w:t>10</w:t>
      </w:r>
      <w:r w:rsidRPr="00952DB1">
        <w:rPr>
          <w:rFonts w:ascii="Times New Roman" w:eastAsia="Times New Roman" w:hAnsi="Times New Roman" w:cs="Times New Roman"/>
          <w:sz w:val="28"/>
          <w:szCs w:val="28"/>
          <w:lang w:eastAsia="ru-RU"/>
        </w:rPr>
        <w:t xml:space="preserve">,9%) – дети-сироты и дети, оставшиеся без попечения родителей </w:t>
      </w:r>
      <w:r w:rsidRPr="00952DB1">
        <w:rPr>
          <w:rFonts w:ascii="Times New Roman" w:eastAsia="Times New Roman" w:hAnsi="Times New Roman" w:cs="Times New Roman"/>
          <w:sz w:val="28"/>
          <w:szCs w:val="28"/>
          <w:lang w:eastAsia="ru-RU"/>
        </w:rPr>
        <w:br/>
        <w:t>(</w:t>
      </w:r>
      <w:r w:rsidR="003432DA" w:rsidRPr="00952DB1">
        <w:rPr>
          <w:rFonts w:ascii="Times New Roman" w:eastAsia="Times New Roman" w:hAnsi="Times New Roman" w:cs="Times New Roman"/>
          <w:sz w:val="28"/>
          <w:szCs w:val="28"/>
          <w:lang w:eastAsia="ru-RU"/>
        </w:rPr>
        <w:t>202</w:t>
      </w:r>
      <w:r w:rsidR="003432DA">
        <w:rPr>
          <w:rFonts w:ascii="Times New Roman" w:eastAsia="Times New Roman" w:hAnsi="Times New Roman" w:cs="Times New Roman"/>
          <w:sz w:val="28"/>
          <w:szCs w:val="28"/>
          <w:lang w:eastAsia="ru-RU"/>
        </w:rPr>
        <w:t>4</w:t>
      </w:r>
      <w:r w:rsidR="003432DA" w:rsidRPr="00952DB1">
        <w:rPr>
          <w:rFonts w:ascii="Times New Roman" w:eastAsia="Times New Roman" w:hAnsi="Times New Roman" w:cs="Times New Roman"/>
          <w:sz w:val="28"/>
          <w:szCs w:val="28"/>
          <w:lang w:eastAsia="ru-RU"/>
        </w:rPr>
        <w:t> г. – </w:t>
      </w:r>
      <w:r w:rsidR="003432DA">
        <w:rPr>
          <w:rFonts w:ascii="Times New Roman" w:eastAsia="Times New Roman" w:hAnsi="Times New Roman" w:cs="Times New Roman"/>
          <w:sz w:val="28"/>
          <w:szCs w:val="28"/>
          <w:lang w:eastAsia="ru-RU"/>
        </w:rPr>
        <w:t>132</w:t>
      </w:r>
      <w:r w:rsidR="003432DA" w:rsidRPr="00952DB1">
        <w:rPr>
          <w:rFonts w:ascii="Times New Roman" w:eastAsia="Times New Roman" w:hAnsi="Times New Roman" w:cs="Times New Roman"/>
          <w:sz w:val="28"/>
          <w:szCs w:val="28"/>
          <w:lang w:eastAsia="ru-RU"/>
        </w:rPr>
        <w:t> (</w:t>
      </w:r>
      <w:r w:rsidR="003432DA">
        <w:rPr>
          <w:rFonts w:ascii="Times New Roman" w:eastAsia="Times New Roman" w:hAnsi="Times New Roman" w:cs="Times New Roman"/>
          <w:sz w:val="28"/>
          <w:szCs w:val="28"/>
          <w:lang w:eastAsia="ru-RU"/>
        </w:rPr>
        <w:t>8,9</w:t>
      </w:r>
      <w:r w:rsidR="003432DA" w:rsidRPr="00952DB1">
        <w:rPr>
          <w:rFonts w:ascii="Times New Roman" w:eastAsia="Times New Roman" w:hAnsi="Times New Roman" w:cs="Times New Roman"/>
          <w:sz w:val="28"/>
          <w:szCs w:val="28"/>
          <w:lang w:eastAsia="ru-RU"/>
        </w:rPr>
        <w:t>%);</w:t>
      </w:r>
      <w:r w:rsidR="003432DA">
        <w:rPr>
          <w:rFonts w:ascii="Times New Roman" w:eastAsia="Times New Roman" w:hAnsi="Times New Roman" w:cs="Times New Roman"/>
          <w:sz w:val="28"/>
          <w:szCs w:val="28"/>
          <w:lang w:eastAsia="ru-RU"/>
        </w:rPr>
        <w:t xml:space="preserve"> </w:t>
      </w:r>
      <w:r w:rsidR="008C7D79" w:rsidRPr="00952DB1">
        <w:rPr>
          <w:rFonts w:ascii="Times New Roman" w:eastAsia="Times New Roman" w:hAnsi="Times New Roman" w:cs="Times New Roman"/>
          <w:sz w:val="28"/>
          <w:szCs w:val="28"/>
          <w:lang w:eastAsia="ru-RU"/>
        </w:rPr>
        <w:t>2023 г. – 108 (7,69%))</w:t>
      </w:r>
      <w:r w:rsidRPr="00952DB1">
        <w:rPr>
          <w:rFonts w:ascii="Times New Roman" w:eastAsia="Times New Roman" w:hAnsi="Times New Roman" w:cs="Times New Roman"/>
          <w:sz w:val="28"/>
          <w:szCs w:val="28"/>
          <w:lang w:eastAsia="ru-RU"/>
        </w:rPr>
        <w:t>; </w:t>
      </w:r>
      <w:r w:rsidR="003432DA">
        <w:rPr>
          <w:rFonts w:ascii="Times New Roman" w:eastAsia="Times New Roman" w:hAnsi="Times New Roman" w:cs="Times New Roman"/>
          <w:sz w:val="28"/>
          <w:szCs w:val="28"/>
          <w:lang w:eastAsia="ru-RU"/>
        </w:rPr>
        <w:t>652 (43,1%)</w:t>
      </w:r>
      <w:r w:rsidRPr="00952DB1">
        <w:rPr>
          <w:rFonts w:ascii="Times New Roman" w:eastAsia="Times New Roman" w:hAnsi="Times New Roman" w:cs="Times New Roman"/>
          <w:sz w:val="28"/>
          <w:szCs w:val="28"/>
          <w:lang w:eastAsia="ru-RU"/>
        </w:rPr>
        <w:t> – дети в возрасте от 8 до 14 лет (</w:t>
      </w:r>
      <w:r w:rsidR="003432DA" w:rsidRPr="00952DB1">
        <w:rPr>
          <w:rFonts w:ascii="Times New Roman" w:eastAsia="Times New Roman" w:hAnsi="Times New Roman" w:cs="Times New Roman"/>
          <w:sz w:val="28"/>
          <w:szCs w:val="28"/>
          <w:lang w:eastAsia="ru-RU"/>
        </w:rPr>
        <w:t>202</w:t>
      </w:r>
      <w:r w:rsidR="003432DA">
        <w:rPr>
          <w:rFonts w:ascii="Times New Roman" w:eastAsia="Times New Roman" w:hAnsi="Times New Roman" w:cs="Times New Roman"/>
          <w:sz w:val="28"/>
          <w:szCs w:val="28"/>
          <w:lang w:eastAsia="ru-RU"/>
        </w:rPr>
        <w:t>4</w:t>
      </w:r>
      <w:r w:rsidR="003432DA" w:rsidRPr="00952DB1">
        <w:rPr>
          <w:rFonts w:ascii="Times New Roman" w:eastAsia="Times New Roman" w:hAnsi="Times New Roman" w:cs="Times New Roman"/>
          <w:sz w:val="28"/>
          <w:szCs w:val="28"/>
          <w:lang w:eastAsia="ru-RU"/>
        </w:rPr>
        <w:t xml:space="preserve"> г. – 555 (37,4%)</w:t>
      </w:r>
      <w:r w:rsidR="003432DA">
        <w:rPr>
          <w:rFonts w:ascii="Times New Roman" w:eastAsia="Times New Roman" w:hAnsi="Times New Roman" w:cs="Times New Roman"/>
          <w:sz w:val="28"/>
          <w:szCs w:val="28"/>
          <w:lang w:eastAsia="ru-RU"/>
        </w:rPr>
        <w:t xml:space="preserve">; </w:t>
      </w:r>
      <w:r w:rsidR="00952DB1" w:rsidRPr="00952DB1">
        <w:rPr>
          <w:rFonts w:ascii="Times New Roman" w:eastAsia="Times New Roman" w:hAnsi="Times New Roman" w:cs="Times New Roman"/>
          <w:sz w:val="28"/>
          <w:szCs w:val="28"/>
          <w:lang w:eastAsia="ru-RU"/>
        </w:rPr>
        <w:t>2023 г. – 548 (39,05%));</w:t>
      </w:r>
      <w:r w:rsidRPr="00952DB1">
        <w:rPr>
          <w:rFonts w:ascii="Times New Roman" w:eastAsia="Times New Roman" w:hAnsi="Times New Roman" w:cs="Times New Roman"/>
          <w:sz w:val="28"/>
          <w:szCs w:val="28"/>
          <w:lang w:eastAsia="ru-RU"/>
        </w:rPr>
        <w:t> </w:t>
      </w:r>
      <w:r w:rsidR="00573C37">
        <w:rPr>
          <w:rFonts w:ascii="Times New Roman" w:eastAsia="Times New Roman" w:hAnsi="Times New Roman" w:cs="Times New Roman"/>
          <w:sz w:val="28"/>
          <w:szCs w:val="28"/>
          <w:lang w:eastAsia="ru-RU"/>
        </w:rPr>
        <w:t xml:space="preserve">858 (56,8%) </w:t>
      </w:r>
      <w:r w:rsidRPr="00952DB1">
        <w:rPr>
          <w:rFonts w:ascii="Times New Roman" w:eastAsia="Times New Roman" w:hAnsi="Times New Roman" w:cs="Times New Roman"/>
          <w:sz w:val="28"/>
          <w:szCs w:val="28"/>
          <w:lang w:eastAsia="ru-RU"/>
        </w:rPr>
        <w:t xml:space="preserve">– подростки старше 14 </w:t>
      </w:r>
      <w:r w:rsidRPr="005735F0">
        <w:rPr>
          <w:rFonts w:ascii="Times New Roman" w:eastAsia="Times New Roman" w:hAnsi="Times New Roman" w:cs="Times New Roman"/>
          <w:sz w:val="28"/>
          <w:szCs w:val="28"/>
          <w:lang w:eastAsia="ru-RU"/>
        </w:rPr>
        <w:t>лет (</w:t>
      </w:r>
      <w:r w:rsidR="00573C37" w:rsidRPr="005735F0">
        <w:rPr>
          <w:rFonts w:ascii="Times New Roman" w:eastAsia="Times New Roman" w:hAnsi="Times New Roman" w:cs="Times New Roman"/>
          <w:sz w:val="28"/>
          <w:szCs w:val="28"/>
          <w:lang w:eastAsia="ru-RU"/>
        </w:rPr>
        <w:t>202</w:t>
      </w:r>
      <w:r w:rsidR="00573C37">
        <w:rPr>
          <w:rFonts w:ascii="Times New Roman" w:eastAsia="Times New Roman" w:hAnsi="Times New Roman" w:cs="Times New Roman"/>
          <w:sz w:val="28"/>
          <w:szCs w:val="28"/>
          <w:lang w:eastAsia="ru-RU"/>
        </w:rPr>
        <w:t>4</w:t>
      </w:r>
      <w:r w:rsidR="00573C37" w:rsidRPr="005735F0">
        <w:rPr>
          <w:rFonts w:ascii="Times New Roman" w:eastAsia="Times New Roman" w:hAnsi="Times New Roman" w:cs="Times New Roman"/>
          <w:sz w:val="28"/>
          <w:szCs w:val="28"/>
          <w:lang w:eastAsia="ru-RU"/>
        </w:rPr>
        <w:t xml:space="preserve"> г. – </w:t>
      </w:r>
      <w:r w:rsidR="00573C37" w:rsidRPr="00952DB1">
        <w:rPr>
          <w:rFonts w:ascii="Times New Roman" w:eastAsia="Times New Roman" w:hAnsi="Times New Roman" w:cs="Times New Roman"/>
          <w:sz w:val="28"/>
          <w:szCs w:val="28"/>
          <w:lang w:eastAsia="ru-RU"/>
        </w:rPr>
        <w:t>927 (62,4%)</w:t>
      </w:r>
      <w:r w:rsidR="00573C37">
        <w:rPr>
          <w:rFonts w:ascii="Times New Roman" w:eastAsia="Times New Roman" w:hAnsi="Times New Roman" w:cs="Times New Roman"/>
          <w:sz w:val="28"/>
          <w:szCs w:val="28"/>
          <w:lang w:eastAsia="ru-RU"/>
        </w:rPr>
        <w:t>; 2023 г. – 855 (60,95%)</w:t>
      </w:r>
      <w:r w:rsidR="00952DB1" w:rsidRPr="005735F0">
        <w:rPr>
          <w:rFonts w:ascii="Times New Roman" w:eastAsia="Times New Roman" w:hAnsi="Times New Roman" w:cs="Times New Roman"/>
          <w:sz w:val="28"/>
          <w:szCs w:val="28"/>
          <w:lang w:eastAsia="ru-RU"/>
        </w:rPr>
        <w:t>)</w:t>
      </w:r>
      <w:r w:rsidRPr="005735F0">
        <w:rPr>
          <w:rFonts w:ascii="Times New Roman" w:eastAsia="Times New Roman" w:hAnsi="Times New Roman" w:cs="Times New Roman"/>
          <w:sz w:val="28"/>
          <w:szCs w:val="28"/>
          <w:lang w:eastAsia="ru-RU"/>
        </w:rPr>
        <w:t>.</w:t>
      </w:r>
    </w:p>
    <w:p w14:paraId="5F447B42" w14:textId="15578167" w:rsidR="000F6AEC" w:rsidRPr="005735F0" w:rsidRDefault="000F6AEC" w:rsidP="000F6AEC">
      <w:pPr>
        <w:spacing w:after="0" w:line="264" w:lineRule="auto"/>
        <w:ind w:firstLine="709"/>
        <w:jc w:val="both"/>
        <w:rPr>
          <w:rFonts w:ascii="Times New Roman" w:eastAsia="Times New Roman" w:hAnsi="Times New Roman" w:cs="Times New Roman"/>
          <w:sz w:val="28"/>
          <w:szCs w:val="28"/>
          <w:lang w:eastAsia="ru-RU"/>
        </w:rPr>
      </w:pPr>
      <w:r w:rsidRPr="005735F0">
        <w:rPr>
          <w:rFonts w:ascii="Times New Roman" w:eastAsia="Times New Roman" w:hAnsi="Times New Roman" w:cs="Times New Roman"/>
          <w:sz w:val="28"/>
          <w:szCs w:val="28"/>
          <w:lang w:eastAsia="ru-RU"/>
        </w:rPr>
        <w:t xml:space="preserve">Самые распространенные причины направления несовершеннолетних </w:t>
      </w:r>
      <w:r w:rsidRPr="005735F0">
        <w:rPr>
          <w:rFonts w:ascii="Times New Roman" w:eastAsia="Times New Roman" w:hAnsi="Times New Roman" w:cs="Times New Roman"/>
          <w:sz w:val="28"/>
          <w:szCs w:val="28"/>
          <w:lang w:eastAsia="ru-RU"/>
        </w:rPr>
        <w:br/>
        <w:t>в учреждения открытого типа – склонность к бродяжничеству, уходам из</w:t>
      </w:r>
      <w:r w:rsidR="005735F0" w:rsidRPr="005735F0">
        <w:rPr>
          <w:rFonts w:ascii="Times New Roman" w:eastAsia="Times New Roman" w:hAnsi="Times New Roman" w:cs="Times New Roman"/>
          <w:sz w:val="28"/>
          <w:szCs w:val="28"/>
          <w:lang w:eastAsia="ru-RU"/>
        </w:rPr>
        <w:t xml:space="preserve"> дома, интернатных учреждений (</w:t>
      </w:r>
      <w:r w:rsidRPr="005735F0">
        <w:rPr>
          <w:rFonts w:ascii="Times New Roman" w:eastAsia="Times New Roman" w:hAnsi="Times New Roman" w:cs="Times New Roman"/>
          <w:sz w:val="28"/>
          <w:szCs w:val="28"/>
          <w:lang w:eastAsia="ru-RU"/>
        </w:rPr>
        <w:t>2</w:t>
      </w:r>
      <w:r w:rsidR="007203F4">
        <w:rPr>
          <w:rFonts w:ascii="Times New Roman" w:eastAsia="Times New Roman" w:hAnsi="Times New Roman" w:cs="Times New Roman"/>
          <w:sz w:val="28"/>
          <w:szCs w:val="28"/>
          <w:lang w:eastAsia="ru-RU"/>
        </w:rPr>
        <w:t>6</w:t>
      </w:r>
      <w:r w:rsidRPr="005735F0">
        <w:rPr>
          <w:rFonts w:ascii="Times New Roman" w:eastAsia="Times New Roman" w:hAnsi="Times New Roman" w:cs="Times New Roman"/>
          <w:sz w:val="28"/>
          <w:szCs w:val="28"/>
          <w:lang w:eastAsia="ru-RU"/>
        </w:rPr>
        <w:t>,</w:t>
      </w:r>
      <w:r w:rsidR="007203F4">
        <w:rPr>
          <w:rFonts w:ascii="Times New Roman" w:eastAsia="Times New Roman" w:hAnsi="Times New Roman" w:cs="Times New Roman"/>
          <w:sz w:val="28"/>
          <w:szCs w:val="28"/>
          <w:lang w:eastAsia="ru-RU"/>
        </w:rPr>
        <w:t>1</w:t>
      </w:r>
      <w:r w:rsidRPr="005735F0">
        <w:rPr>
          <w:rFonts w:ascii="Times New Roman" w:eastAsia="Times New Roman" w:hAnsi="Times New Roman" w:cs="Times New Roman"/>
          <w:sz w:val="28"/>
          <w:szCs w:val="28"/>
          <w:lang w:eastAsia="ru-RU"/>
        </w:rPr>
        <w:t>% от общего числа обучающихся</w:t>
      </w:r>
      <w:r w:rsidR="005735F0" w:rsidRPr="005735F0">
        <w:rPr>
          <w:rFonts w:ascii="Times New Roman" w:eastAsia="Times New Roman" w:hAnsi="Times New Roman" w:cs="Times New Roman"/>
          <w:sz w:val="28"/>
          <w:szCs w:val="28"/>
          <w:lang w:eastAsia="ru-RU"/>
        </w:rPr>
        <w:t>)</w:t>
      </w:r>
      <w:r w:rsidRPr="005735F0">
        <w:rPr>
          <w:rFonts w:ascii="Times New Roman" w:eastAsia="Times New Roman" w:hAnsi="Times New Roman" w:cs="Times New Roman"/>
          <w:sz w:val="28"/>
          <w:szCs w:val="28"/>
          <w:lang w:eastAsia="ru-RU"/>
        </w:rPr>
        <w:t>; употребление психоактивных веществ – 1</w:t>
      </w:r>
      <w:r w:rsidR="007203F4">
        <w:rPr>
          <w:rFonts w:ascii="Times New Roman" w:eastAsia="Times New Roman" w:hAnsi="Times New Roman" w:cs="Times New Roman"/>
          <w:sz w:val="28"/>
          <w:szCs w:val="28"/>
          <w:lang w:eastAsia="ru-RU"/>
        </w:rPr>
        <w:t>4</w:t>
      </w:r>
      <w:r w:rsidRPr="005735F0">
        <w:rPr>
          <w:rFonts w:ascii="Times New Roman" w:eastAsia="Times New Roman" w:hAnsi="Times New Roman" w:cs="Times New Roman"/>
          <w:sz w:val="28"/>
          <w:szCs w:val="28"/>
          <w:lang w:eastAsia="ru-RU"/>
        </w:rPr>
        <w:t xml:space="preserve">,2% (в том числе спиртных напитков – </w:t>
      </w:r>
      <w:r w:rsidR="007203F4">
        <w:rPr>
          <w:rFonts w:ascii="Times New Roman" w:eastAsia="Times New Roman" w:hAnsi="Times New Roman" w:cs="Times New Roman"/>
          <w:sz w:val="28"/>
          <w:szCs w:val="28"/>
          <w:lang w:eastAsia="ru-RU"/>
        </w:rPr>
        <w:t>8,7</w:t>
      </w:r>
      <w:r w:rsidRPr="005735F0">
        <w:rPr>
          <w:rFonts w:ascii="Times New Roman" w:eastAsia="Times New Roman" w:hAnsi="Times New Roman" w:cs="Times New Roman"/>
          <w:sz w:val="28"/>
          <w:szCs w:val="28"/>
          <w:lang w:eastAsia="ru-RU"/>
        </w:rPr>
        <w:t>%, наркотических средств и психотропных веществ – 1,</w:t>
      </w:r>
      <w:r w:rsidR="007203F4">
        <w:rPr>
          <w:rFonts w:ascii="Times New Roman" w:eastAsia="Times New Roman" w:hAnsi="Times New Roman" w:cs="Times New Roman"/>
          <w:sz w:val="28"/>
          <w:szCs w:val="28"/>
          <w:lang w:eastAsia="ru-RU"/>
        </w:rPr>
        <w:t>5</w:t>
      </w:r>
      <w:r w:rsidRPr="005735F0">
        <w:rPr>
          <w:rFonts w:ascii="Times New Roman" w:eastAsia="Times New Roman" w:hAnsi="Times New Roman" w:cs="Times New Roman"/>
          <w:sz w:val="28"/>
          <w:szCs w:val="28"/>
          <w:lang w:eastAsia="ru-RU"/>
        </w:rPr>
        <w:t xml:space="preserve">%, токсических и иных сильнодействующих одурманивающих веществ – </w:t>
      </w:r>
      <w:r w:rsidR="007203F4">
        <w:rPr>
          <w:rFonts w:ascii="Times New Roman" w:eastAsia="Times New Roman" w:hAnsi="Times New Roman" w:cs="Times New Roman"/>
          <w:sz w:val="28"/>
          <w:szCs w:val="28"/>
          <w:lang w:eastAsia="ru-RU"/>
        </w:rPr>
        <w:t>3</w:t>
      </w:r>
      <w:r w:rsidRPr="005735F0">
        <w:rPr>
          <w:rFonts w:ascii="Times New Roman" w:eastAsia="Times New Roman" w:hAnsi="Times New Roman" w:cs="Times New Roman"/>
          <w:sz w:val="28"/>
          <w:szCs w:val="28"/>
          <w:lang w:eastAsia="ru-RU"/>
        </w:rPr>
        <w:t>,</w:t>
      </w:r>
      <w:r w:rsidR="007203F4">
        <w:rPr>
          <w:rFonts w:ascii="Times New Roman" w:eastAsia="Times New Roman" w:hAnsi="Times New Roman" w:cs="Times New Roman"/>
          <w:sz w:val="28"/>
          <w:szCs w:val="28"/>
          <w:lang w:eastAsia="ru-RU"/>
        </w:rPr>
        <w:t>9</w:t>
      </w:r>
      <w:r w:rsidRPr="005735F0">
        <w:rPr>
          <w:rFonts w:ascii="Times New Roman" w:eastAsia="Times New Roman" w:hAnsi="Times New Roman" w:cs="Times New Roman"/>
          <w:sz w:val="28"/>
          <w:szCs w:val="28"/>
          <w:lang w:eastAsia="ru-RU"/>
        </w:rPr>
        <w:t xml:space="preserve">%). Также до поступления </w:t>
      </w:r>
      <w:r w:rsidRPr="005735F0">
        <w:rPr>
          <w:rFonts w:ascii="Times New Roman" w:eastAsia="Times New Roman" w:hAnsi="Times New Roman" w:cs="Times New Roman"/>
          <w:sz w:val="28"/>
          <w:szCs w:val="28"/>
          <w:lang w:eastAsia="ru-RU"/>
        </w:rPr>
        <w:br/>
        <w:t>в специальные учреждения открытого типа несовершеннолетние совершали общественно опасные деяния, предусмотренные Уголовным к</w:t>
      </w:r>
      <w:r w:rsidR="005735F0" w:rsidRPr="005735F0">
        <w:rPr>
          <w:rFonts w:ascii="Times New Roman" w:eastAsia="Times New Roman" w:hAnsi="Times New Roman" w:cs="Times New Roman"/>
          <w:sz w:val="28"/>
          <w:szCs w:val="28"/>
          <w:lang w:eastAsia="ru-RU"/>
        </w:rPr>
        <w:t xml:space="preserve">одексом </w:t>
      </w:r>
      <w:r w:rsidR="005735F0" w:rsidRPr="005735F0">
        <w:rPr>
          <w:rFonts w:ascii="Times New Roman" w:eastAsia="Times New Roman" w:hAnsi="Times New Roman" w:cs="Times New Roman"/>
          <w:sz w:val="28"/>
          <w:szCs w:val="28"/>
          <w:lang w:eastAsia="ru-RU"/>
        </w:rPr>
        <w:br/>
        <w:t>Российской Федерации (</w:t>
      </w:r>
      <w:r w:rsidR="007203F4">
        <w:rPr>
          <w:rFonts w:ascii="Times New Roman" w:eastAsia="Times New Roman" w:hAnsi="Times New Roman" w:cs="Times New Roman"/>
          <w:sz w:val="28"/>
          <w:szCs w:val="28"/>
          <w:lang w:eastAsia="ru-RU"/>
        </w:rPr>
        <w:t>10,9</w:t>
      </w:r>
      <w:r w:rsidRPr="005735F0">
        <w:rPr>
          <w:rFonts w:ascii="Times New Roman" w:eastAsia="Times New Roman" w:hAnsi="Times New Roman" w:cs="Times New Roman"/>
          <w:sz w:val="28"/>
          <w:szCs w:val="28"/>
          <w:lang w:eastAsia="ru-RU"/>
        </w:rPr>
        <w:t>%</w:t>
      </w:r>
      <w:r w:rsidR="005735F0" w:rsidRPr="005735F0">
        <w:rPr>
          <w:rFonts w:ascii="Times New Roman" w:eastAsia="Times New Roman" w:hAnsi="Times New Roman" w:cs="Times New Roman"/>
          <w:sz w:val="28"/>
          <w:szCs w:val="28"/>
          <w:lang w:eastAsia="ru-RU"/>
        </w:rPr>
        <w:t>)</w:t>
      </w:r>
      <w:r w:rsidRPr="005735F0">
        <w:rPr>
          <w:rFonts w:ascii="Times New Roman" w:eastAsia="Times New Roman" w:hAnsi="Times New Roman" w:cs="Times New Roman"/>
          <w:sz w:val="28"/>
          <w:szCs w:val="28"/>
          <w:lang w:eastAsia="ru-RU"/>
        </w:rPr>
        <w:t xml:space="preserve">; привлекались к уголовной ответственности – 2,5%; </w:t>
      </w:r>
      <w:r w:rsidR="005735F0" w:rsidRPr="005735F0">
        <w:rPr>
          <w:rFonts w:ascii="Times New Roman" w:eastAsia="Times New Roman" w:hAnsi="Times New Roman" w:cs="Times New Roman"/>
          <w:sz w:val="28"/>
          <w:szCs w:val="28"/>
          <w:lang w:eastAsia="ru-RU"/>
        </w:rPr>
        <w:br/>
      </w:r>
      <w:r w:rsidRPr="005735F0">
        <w:rPr>
          <w:rFonts w:ascii="Times New Roman" w:eastAsia="Times New Roman" w:hAnsi="Times New Roman" w:cs="Times New Roman"/>
          <w:sz w:val="28"/>
          <w:szCs w:val="28"/>
          <w:lang w:eastAsia="ru-RU"/>
        </w:rPr>
        <w:t xml:space="preserve">не обучались – </w:t>
      </w:r>
      <w:r w:rsidR="007203F4">
        <w:rPr>
          <w:rFonts w:ascii="Times New Roman" w:eastAsia="Times New Roman" w:hAnsi="Times New Roman" w:cs="Times New Roman"/>
          <w:sz w:val="28"/>
          <w:szCs w:val="28"/>
          <w:lang w:eastAsia="ru-RU"/>
        </w:rPr>
        <w:t>0,34</w:t>
      </w:r>
      <w:r w:rsidRPr="005735F0">
        <w:rPr>
          <w:rFonts w:ascii="Times New Roman" w:eastAsia="Times New Roman" w:hAnsi="Times New Roman" w:cs="Times New Roman"/>
          <w:sz w:val="28"/>
          <w:szCs w:val="28"/>
          <w:lang w:eastAsia="ru-RU"/>
        </w:rPr>
        <w:t>%; не обучались год и более – 0,</w:t>
      </w:r>
      <w:r w:rsidR="007203F4">
        <w:rPr>
          <w:rFonts w:ascii="Times New Roman" w:eastAsia="Times New Roman" w:hAnsi="Times New Roman" w:cs="Times New Roman"/>
          <w:sz w:val="28"/>
          <w:szCs w:val="28"/>
          <w:lang w:eastAsia="ru-RU"/>
        </w:rPr>
        <w:t>34</w:t>
      </w:r>
      <w:r w:rsidRPr="005735F0">
        <w:rPr>
          <w:rFonts w:ascii="Times New Roman" w:eastAsia="Times New Roman" w:hAnsi="Times New Roman" w:cs="Times New Roman"/>
          <w:sz w:val="28"/>
          <w:szCs w:val="28"/>
          <w:lang w:eastAsia="ru-RU"/>
        </w:rPr>
        <w:t>%.</w:t>
      </w:r>
    </w:p>
    <w:p w14:paraId="1E70A422" w14:textId="77777777" w:rsidR="00D3670B" w:rsidRPr="006D7499" w:rsidRDefault="00D3670B" w:rsidP="00D3670B">
      <w:pPr>
        <w:widowControl w:val="0"/>
        <w:tabs>
          <w:tab w:val="left" w:pos="3119"/>
        </w:tabs>
        <w:spacing w:after="0" w:line="240" w:lineRule="auto"/>
        <w:jc w:val="center"/>
        <w:rPr>
          <w:rFonts w:ascii="Times New Roman" w:eastAsia="Times New Roman" w:hAnsi="Times New Roman" w:cs="Times New Roman"/>
          <w:b/>
          <w:color w:val="000000"/>
          <w:sz w:val="28"/>
          <w:szCs w:val="26"/>
          <w:highlight w:val="yellow"/>
          <w:lang w:eastAsia="ru-RU" w:bidi="ru-RU"/>
        </w:rPr>
      </w:pPr>
    </w:p>
    <w:p w14:paraId="42ABE5E8" w14:textId="3059D3A3" w:rsidR="00D3670B" w:rsidRPr="00E50FE4" w:rsidRDefault="00D3670B" w:rsidP="00D3670B">
      <w:pPr>
        <w:widowControl w:val="0"/>
        <w:tabs>
          <w:tab w:val="left" w:pos="3119"/>
        </w:tabs>
        <w:spacing w:after="0" w:line="240" w:lineRule="auto"/>
        <w:jc w:val="center"/>
        <w:rPr>
          <w:rFonts w:ascii="Times New Roman" w:eastAsia="Times New Roman" w:hAnsi="Times New Roman" w:cs="Times New Roman"/>
          <w:b/>
          <w:color w:val="000000"/>
          <w:sz w:val="28"/>
          <w:szCs w:val="26"/>
          <w:lang w:eastAsia="ru-RU" w:bidi="ru-RU"/>
        </w:rPr>
      </w:pPr>
      <w:r w:rsidRPr="00E50FE4">
        <w:rPr>
          <w:rFonts w:ascii="Times New Roman" w:eastAsia="Times New Roman" w:hAnsi="Times New Roman" w:cs="Times New Roman"/>
          <w:b/>
          <w:color w:val="000000"/>
          <w:sz w:val="28"/>
          <w:szCs w:val="26"/>
          <w:lang w:eastAsia="ru-RU" w:bidi="ru-RU"/>
        </w:rPr>
        <w:t>Сведения о причинах направления несовершеннолетних в учреждения открытого типа</w:t>
      </w:r>
    </w:p>
    <w:p w14:paraId="579FD616" w14:textId="77777777" w:rsidR="00D3670B" w:rsidRPr="00E50FE4" w:rsidRDefault="00D3670B" w:rsidP="00D3670B">
      <w:pPr>
        <w:widowControl w:val="0"/>
        <w:tabs>
          <w:tab w:val="left" w:pos="3119"/>
        </w:tabs>
        <w:spacing w:after="0" w:line="312" w:lineRule="auto"/>
        <w:ind w:firstLine="720"/>
        <w:jc w:val="center"/>
        <w:rPr>
          <w:rFonts w:ascii="Times New Roman" w:eastAsia="Times New Roman" w:hAnsi="Times New Roman" w:cs="Times New Roman"/>
          <w:b/>
          <w:color w:val="000000"/>
          <w:szCs w:val="26"/>
          <w:lang w:eastAsia="ru-RU" w:bidi="ru-RU"/>
        </w:rPr>
      </w:pP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1134"/>
        <w:gridCol w:w="1134"/>
        <w:gridCol w:w="994"/>
      </w:tblGrid>
      <w:tr w:rsidR="00D3670B" w:rsidRPr="00E50FE4" w14:paraId="4362A210" w14:textId="77777777" w:rsidTr="00C44DB3">
        <w:trPr>
          <w:trHeight w:val="454"/>
          <w:tblHeader/>
          <w:jc w:val="center"/>
        </w:trPr>
        <w:tc>
          <w:tcPr>
            <w:tcW w:w="5948" w:type="dxa"/>
            <w:vMerge w:val="restart"/>
          </w:tcPr>
          <w:p w14:paraId="29E4FDE8" w14:textId="0118E00C" w:rsidR="00D3670B" w:rsidRPr="00E50FE4" w:rsidRDefault="00D3670B" w:rsidP="000F6AEC">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b/>
                <w:bCs/>
                <w:color w:val="000000"/>
                <w:shd w:val="clear" w:color="auto" w:fill="FFFFFF"/>
                <w:lang w:eastAsia="ru-RU" w:bidi="ru-RU"/>
              </w:rPr>
              <w:t>Причины направления несовершеннолетних в учреждения открытого типа</w:t>
            </w:r>
          </w:p>
        </w:tc>
        <w:tc>
          <w:tcPr>
            <w:tcW w:w="3262" w:type="dxa"/>
            <w:gridSpan w:val="3"/>
          </w:tcPr>
          <w:p w14:paraId="50ED870B" w14:textId="69CC88E1" w:rsidR="00D3670B" w:rsidRPr="00E50FE4" w:rsidRDefault="00D3670B" w:rsidP="000F6AEC">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E50FE4">
              <w:rPr>
                <w:rFonts w:ascii="Times New Roman" w:eastAsia="Times New Roman" w:hAnsi="Times New Roman" w:cs="Times New Roman"/>
                <w:b/>
                <w:color w:val="000000"/>
                <w:lang w:eastAsia="ru-RU" w:bidi="ru-RU"/>
              </w:rPr>
              <w:t>Доля несовершеннолетних из общего числа направленных в учреждения открытого типа, %</w:t>
            </w:r>
          </w:p>
        </w:tc>
      </w:tr>
      <w:tr w:rsidR="007203F4" w:rsidRPr="00E50FE4" w14:paraId="7CD4AA1D" w14:textId="77777777" w:rsidTr="00C44DB3">
        <w:trPr>
          <w:trHeight w:val="454"/>
          <w:tblHeader/>
          <w:jc w:val="center"/>
        </w:trPr>
        <w:tc>
          <w:tcPr>
            <w:tcW w:w="5948" w:type="dxa"/>
            <w:vMerge/>
          </w:tcPr>
          <w:p w14:paraId="39F01D53" w14:textId="77777777" w:rsidR="007203F4" w:rsidRPr="00E50FE4" w:rsidRDefault="007203F4" w:rsidP="007203F4">
            <w:pPr>
              <w:widowControl w:val="0"/>
              <w:tabs>
                <w:tab w:val="left" w:pos="3119"/>
              </w:tabs>
              <w:spacing w:after="0" w:line="240" w:lineRule="auto"/>
              <w:jc w:val="both"/>
              <w:rPr>
                <w:rFonts w:ascii="Times New Roman" w:eastAsia="Times New Roman" w:hAnsi="Times New Roman" w:cs="Times New Roman"/>
                <w:b/>
                <w:color w:val="000000"/>
                <w:lang w:eastAsia="ru-RU" w:bidi="ru-RU"/>
              </w:rPr>
            </w:pPr>
          </w:p>
        </w:tc>
        <w:tc>
          <w:tcPr>
            <w:tcW w:w="1134" w:type="dxa"/>
          </w:tcPr>
          <w:p w14:paraId="4BA1C701" w14:textId="308352E0"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E50FE4">
              <w:rPr>
                <w:rFonts w:ascii="Times New Roman" w:eastAsia="Times New Roman" w:hAnsi="Times New Roman" w:cs="Times New Roman"/>
                <w:b/>
                <w:color w:val="000000"/>
                <w:lang w:eastAsia="ru-RU" w:bidi="ru-RU"/>
              </w:rPr>
              <w:t>2023 г.</w:t>
            </w:r>
          </w:p>
        </w:tc>
        <w:tc>
          <w:tcPr>
            <w:tcW w:w="1134" w:type="dxa"/>
          </w:tcPr>
          <w:p w14:paraId="185C40A4" w14:textId="390F32AB"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sidRPr="00E50FE4">
              <w:rPr>
                <w:rFonts w:ascii="Times New Roman" w:eastAsia="Times New Roman" w:hAnsi="Times New Roman" w:cs="Times New Roman"/>
                <w:b/>
                <w:color w:val="000000"/>
                <w:lang w:eastAsia="ru-RU" w:bidi="ru-RU"/>
              </w:rPr>
              <w:t>2024 г.</w:t>
            </w:r>
          </w:p>
        </w:tc>
        <w:tc>
          <w:tcPr>
            <w:tcW w:w="994" w:type="dxa"/>
          </w:tcPr>
          <w:p w14:paraId="26288DCD" w14:textId="71E114E6"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2025 г.</w:t>
            </w:r>
          </w:p>
        </w:tc>
      </w:tr>
      <w:tr w:rsidR="007203F4" w:rsidRPr="00E50FE4" w14:paraId="6E6176B7" w14:textId="77777777" w:rsidTr="00C44DB3">
        <w:trPr>
          <w:trHeight w:val="454"/>
          <w:jc w:val="center"/>
        </w:trPr>
        <w:tc>
          <w:tcPr>
            <w:tcW w:w="5948" w:type="dxa"/>
            <w:vAlign w:val="center"/>
          </w:tcPr>
          <w:p w14:paraId="058F2708" w14:textId="2EF64FF9" w:rsidR="007203F4" w:rsidRPr="00E50FE4" w:rsidRDefault="007203F4" w:rsidP="007203F4">
            <w:pPr>
              <w:widowControl w:val="0"/>
              <w:tabs>
                <w:tab w:val="left" w:pos="3119"/>
              </w:tabs>
              <w:spacing w:after="0" w:line="240" w:lineRule="auto"/>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Не обучались, не работали</w:t>
            </w:r>
          </w:p>
        </w:tc>
        <w:tc>
          <w:tcPr>
            <w:tcW w:w="1134" w:type="dxa"/>
            <w:vAlign w:val="center"/>
          </w:tcPr>
          <w:p w14:paraId="5FD90132" w14:textId="1717950D"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0,91</w:t>
            </w:r>
          </w:p>
        </w:tc>
        <w:tc>
          <w:tcPr>
            <w:tcW w:w="1134" w:type="dxa"/>
            <w:vAlign w:val="center"/>
          </w:tcPr>
          <w:p w14:paraId="230FCA36" w14:textId="7EBDDFC5"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1,2</w:t>
            </w:r>
          </w:p>
        </w:tc>
        <w:tc>
          <w:tcPr>
            <w:tcW w:w="994" w:type="dxa"/>
            <w:vAlign w:val="center"/>
          </w:tcPr>
          <w:p w14:paraId="2FCD3470" w14:textId="384C22CC" w:rsidR="007203F4" w:rsidRPr="00E50FE4" w:rsidRDefault="00880801"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0,34</w:t>
            </w:r>
          </w:p>
        </w:tc>
      </w:tr>
      <w:tr w:rsidR="007203F4" w:rsidRPr="00E50FE4" w14:paraId="3A35CEEE" w14:textId="77777777" w:rsidTr="00C44DB3">
        <w:trPr>
          <w:trHeight w:val="454"/>
          <w:jc w:val="center"/>
        </w:trPr>
        <w:tc>
          <w:tcPr>
            <w:tcW w:w="5948" w:type="dxa"/>
            <w:vAlign w:val="center"/>
          </w:tcPr>
          <w:p w14:paraId="2C143601" w14:textId="757842BB" w:rsidR="007203F4" w:rsidRPr="00E50FE4" w:rsidRDefault="007203F4" w:rsidP="007203F4">
            <w:pPr>
              <w:widowControl w:val="0"/>
              <w:tabs>
                <w:tab w:val="left" w:pos="3119"/>
              </w:tabs>
              <w:spacing w:after="0" w:line="240" w:lineRule="auto"/>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в том числе не обучались год и более</w:t>
            </w:r>
          </w:p>
        </w:tc>
        <w:tc>
          <w:tcPr>
            <w:tcW w:w="1134" w:type="dxa"/>
            <w:vAlign w:val="center"/>
          </w:tcPr>
          <w:p w14:paraId="1E689104" w14:textId="553E96C8"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0,3</w:t>
            </w:r>
          </w:p>
        </w:tc>
        <w:tc>
          <w:tcPr>
            <w:tcW w:w="1134" w:type="dxa"/>
            <w:vAlign w:val="center"/>
          </w:tcPr>
          <w:p w14:paraId="2C901953" w14:textId="5D2B4734"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0,7</w:t>
            </w:r>
          </w:p>
        </w:tc>
        <w:tc>
          <w:tcPr>
            <w:tcW w:w="994" w:type="dxa"/>
            <w:vAlign w:val="center"/>
          </w:tcPr>
          <w:p w14:paraId="2F285AF2" w14:textId="5BDFB610" w:rsidR="007203F4" w:rsidRPr="00E50FE4" w:rsidRDefault="00880801"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0,34</w:t>
            </w:r>
          </w:p>
        </w:tc>
      </w:tr>
      <w:tr w:rsidR="007203F4" w:rsidRPr="00E50FE4" w14:paraId="5F8826B5" w14:textId="77777777" w:rsidTr="00C44DB3">
        <w:trPr>
          <w:trHeight w:val="454"/>
          <w:jc w:val="center"/>
        </w:trPr>
        <w:tc>
          <w:tcPr>
            <w:tcW w:w="5948" w:type="dxa"/>
            <w:vAlign w:val="center"/>
          </w:tcPr>
          <w:p w14:paraId="3D505235" w14:textId="39B9D11D" w:rsidR="007203F4" w:rsidRPr="00E50FE4" w:rsidRDefault="007203F4" w:rsidP="007203F4">
            <w:pPr>
              <w:widowControl w:val="0"/>
              <w:tabs>
                <w:tab w:val="left" w:pos="3119"/>
              </w:tabs>
              <w:spacing w:after="0" w:line="240" w:lineRule="auto"/>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Склонны к бродяжничеству, уходам из дома, интернатных учреждений (до поступления в учреждение)</w:t>
            </w:r>
          </w:p>
        </w:tc>
        <w:tc>
          <w:tcPr>
            <w:tcW w:w="1134" w:type="dxa"/>
            <w:vAlign w:val="center"/>
          </w:tcPr>
          <w:p w14:paraId="4D6E9B9C" w14:textId="605779D8"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13,01</w:t>
            </w:r>
          </w:p>
        </w:tc>
        <w:tc>
          <w:tcPr>
            <w:tcW w:w="1134" w:type="dxa"/>
            <w:vAlign w:val="center"/>
          </w:tcPr>
          <w:p w14:paraId="2754A024" w14:textId="16EA3926"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20,9</w:t>
            </w:r>
          </w:p>
        </w:tc>
        <w:tc>
          <w:tcPr>
            <w:tcW w:w="994" w:type="dxa"/>
            <w:vAlign w:val="center"/>
          </w:tcPr>
          <w:p w14:paraId="74905134" w14:textId="3058685E" w:rsidR="007203F4" w:rsidRPr="00E50FE4" w:rsidRDefault="00880801"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26,1</w:t>
            </w:r>
          </w:p>
        </w:tc>
      </w:tr>
      <w:tr w:rsidR="007203F4" w:rsidRPr="00E50FE4" w14:paraId="79EDB84B" w14:textId="77777777" w:rsidTr="00C44DB3">
        <w:trPr>
          <w:trHeight w:val="454"/>
          <w:jc w:val="center"/>
        </w:trPr>
        <w:tc>
          <w:tcPr>
            <w:tcW w:w="5948" w:type="dxa"/>
            <w:vAlign w:val="center"/>
          </w:tcPr>
          <w:p w14:paraId="0541E079" w14:textId="5C4B985D" w:rsidR="007203F4" w:rsidRPr="00E50FE4" w:rsidRDefault="007203F4" w:rsidP="007203F4">
            <w:pPr>
              <w:widowControl w:val="0"/>
              <w:tabs>
                <w:tab w:val="left" w:pos="3119"/>
              </w:tabs>
              <w:spacing w:after="0" w:line="240" w:lineRule="auto"/>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Совершали общественно опасные деяния, предусмотренные Уголовным кодексом Российской Федерации (до поступления в учреждения)</w:t>
            </w:r>
          </w:p>
        </w:tc>
        <w:tc>
          <w:tcPr>
            <w:tcW w:w="1134" w:type="dxa"/>
            <w:vAlign w:val="center"/>
          </w:tcPr>
          <w:p w14:paraId="4B4D38F4" w14:textId="329F2CF0"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7,19</w:t>
            </w:r>
          </w:p>
        </w:tc>
        <w:tc>
          <w:tcPr>
            <w:tcW w:w="1134" w:type="dxa"/>
            <w:vAlign w:val="center"/>
          </w:tcPr>
          <w:p w14:paraId="6C8ECEEA" w14:textId="1F8BCDA1"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7,5</w:t>
            </w:r>
          </w:p>
        </w:tc>
        <w:tc>
          <w:tcPr>
            <w:tcW w:w="994" w:type="dxa"/>
            <w:vAlign w:val="center"/>
          </w:tcPr>
          <w:p w14:paraId="3DA4E4E3" w14:textId="4AA8AED9" w:rsidR="007203F4" w:rsidRPr="00E50FE4" w:rsidRDefault="00880801"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10,9</w:t>
            </w:r>
          </w:p>
        </w:tc>
      </w:tr>
      <w:tr w:rsidR="007203F4" w:rsidRPr="00E50FE4" w14:paraId="72ECD822" w14:textId="77777777" w:rsidTr="00C44DB3">
        <w:trPr>
          <w:trHeight w:val="454"/>
          <w:jc w:val="center"/>
        </w:trPr>
        <w:tc>
          <w:tcPr>
            <w:tcW w:w="5948" w:type="dxa"/>
            <w:vAlign w:val="center"/>
          </w:tcPr>
          <w:p w14:paraId="2FC421AA" w14:textId="122087DC" w:rsidR="007203F4" w:rsidRPr="00E50FE4" w:rsidRDefault="007203F4" w:rsidP="007203F4">
            <w:pPr>
              <w:widowControl w:val="0"/>
              <w:tabs>
                <w:tab w:val="left" w:pos="3119"/>
              </w:tabs>
              <w:spacing w:after="0" w:line="240" w:lineRule="auto"/>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Привлекались к уголовной ответственности (до поступления в учреждение)</w:t>
            </w:r>
          </w:p>
        </w:tc>
        <w:tc>
          <w:tcPr>
            <w:tcW w:w="1134" w:type="dxa"/>
            <w:vAlign w:val="center"/>
          </w:tcPr>
          <w:p w14:paraId="124C3986" w14:textId="515C562E"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2,6</w:t>
            </w:r>
          </w:p>
        </w:tc>
        <w:tc>
          <w:tcPr>
            <w:tcW w:w="1134" w:type="dxa"/>
            <w:vAlign w:val="center"/>
          </w:tcPr>
          <w:p w14:paraId="11477717" w14:textId="5E63017E"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2,5</w:t>
            </w:r>
          </w:p>
        </w:tc>
        <w:tc>
          <w:tcPr>
            <w:tcW w:w="994" w:type="dxa"/>
            <w:vAlign w:val="center"/>
          </w:tcPr>
          <w:p w14:paraId="7DB063AD" w14:textId="4448865C" w:rsidR="007203F4" w:rsidRPr="00E50FE4" w:rsidRDefault="00880801"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2,5</w:t>
            </w:r>
          </w:p>
        </w:tc>
      </w:tr>
      <w:tr w:rsidR="007203F4" w:rsidRPr="00E50FE4" w14:paraId="1735DB6B" w14:textId="77777777" w:rsidTr="00C44DB3">
        <w:trPr>
          <w:trHeight w:val="454"/>
          <w:jc w:val="center"/>
        </w:trPr>
        <w:tc>
          <w:tcPr>
            <w:tcW w:w="5948" w:type="dxa"/>
            <w:vAlign w:val="center"/>
          </w:tcPr>
          <w:p w14:paraId="032C8CF6" w14:textId="77B8A5B1" w:rsidR="007203F4" w:rsidRPr="00E50FE4" w:rsidRDefault="007203F4" w:rsidP="007203F4">
            <w:pPr>
              <w:widowControl w:val="0"/>
              <w:tabs>
                <w:tab w:val="left" w:pos="3119"/>
              </w:tabs>
              <w:spacing w:after="0" w:line="240" w:lineRule="auto"/>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Употребляли психоактивные вещества (до поступления в учреждение), в том числе:</w:t>
            </w:r>
          </w:p>
        </w:tc>
        <w:tc>
          <w:tcPr>
            <w:tcW w:w="1134" w:type="dxa"/>
            <w:vAlign w:val="center"/>
          </w:tcPr>
          <w:p w14:paraId="5F286F8A" w14:textId="173D365D"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11,02</w:t>
            </w:r>
          </w:p>
        </w:tc>
        <w:tc>
          <w:tcPr>
            <w:tcW w:w="1134" w:type="dxa"/>
            <w:vAlign w:val="center"/>
          </w:tcPr>
          <w:p w14:paraId="2D4BE77D" w14:textId="225B3D5E"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12,2</w:t>
            </w:r>
          </w:p>
        </w:tc>
        <w:tc>
          <w:tcPr>
            <w:tcW w:w="994" w:type="dxa"/>
            <w:vAlign w:val="center"/>
          </w:tcPr>
          <w:p w14:paraId="53FC7589" w14:textId="2D5754DC" w:rsidR="007203F4" w:rsidRPr="00E50FE4" w:rsidRDefault="00880801"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14,2</w:t>
            </w:r>
          </w:p>
        </w:tc>
      </w:tr>
      <w:tr w:rsidR="007203F4" w:rsidRPr="00E50FE4" w14:paraId="68583868" w14:textId="77777777" w:rsidTr="00C44DB3">
        <w:trPr>
          <w:trHeight w:val="454"/>
          <w:jc w:val="center"/>
        </w:trPr>
        <w:tc>
          <w:tcPr>
            <w:tcW w:w="5948" w:type="dxa"/>
            <w:vAlign w:val="center"/>
          </w:tcPr>
          <w:p w14:paraId="082F58C3" w14:textId="77777777" w:rsidR="007203F4" w:rsidRPr="00E50FE4" w:rsidRDefault="007203F4" w:rsidP="007203F4">
            <w:pPr>
              <w:widowControl w:val="0"/>
              <w:tabs>
                <w:tab w:val="left" w:pos="3119"/>
              </w:tabs>
              <w:spacing w:after="0" w:line="240" w:lineRule="auto"/>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lastRenderedPageBreak/>
              <w:t>алкогольная (спиртосодержащая) продукция</w:t>
            </w:r>
          </w:p>
        </w:tc>
        <w:tc>
          <w:tcPr>
            <w:tcW w:w="1134" w:type="dxa"/>
            <w:vAlign w:val="center"/>
          </w:tcPr>
          <w:p w14:paraId="1B6CEFDB" w14:textId="214DFFBD"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7,05</w:t>
            </w:r>
          </w:p>
        </w:tc>
        <w:tc>
          <w:tcPr>
            <w:tcW w:w="1134" w:type="dxa"/>
            <w:vAlign w:val="center"/>
          </w:tcPr>
          <w:p w14:paraId="3D3A752F" w14:textId="4858BF2A"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7,9</w:t>
            </w:r>
          </w:p>
        </w:tc>
        <w:tc>
          <w:tcPr>
            <w:tcW w:w="994" w:type="dxa"/>
            <w:vAlign w:val="center"/>
          </w:tcPr>
          <w:p w14:paraId="06AE50A3" w14:textId="0A5F42CF" w:rsidR="007203F4" w:rsidRPr="00E50FE4" w:rsidRDefault="00880801"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8,7</w:t>
            </w:r>
          </w:p>
        </w:tc>
      </w:tr>
      <w:tr w:rsidR="007203F4" w:rsidRPr="00E50FE4" w14:paraId="6535F03B" w14:textId="77777777" w:rsidTr="00C44DB3">
        <w:trPr>
          <w:trHeight w:val="454"/>
          <w:jc w:val="center"/>
        </w:trPr>
        <w:tc>
          <w:tcPr>
            <w:tcW w:w="5948" w:type="dxa"/>
            <w:vAlign w:val="center"/>
          </w:tcPr>
          <w:p w14:paraId="1B78DAA8" w14:textId="77777777" w:rsidR="007203F4" w:rsidRPr="00E50FE4" w:rsidRDefault="007203F4" w:rsidP="007203F4">
            <w:pPr>
              <w:widowControl w:val="0"/>
              <w:tabs>
                <w:tab w:val="left" w:pos="3119"/>
              </w:tabs>
              <w:spacing w:after="0" w:line="240" w:lineRule="auto"/>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токсические и иные сильнодействующие вещества</w:t>
            </w:r>
          </w:p>
        </w:tc>
        <w:tc>
          <w:tcPr>
            <w:tcW w:w="1134" w:type="dxa"/>
            <w:vAlign w:val="center"/>
          </w:tcPr>
          <w:p w14:paraId="06690F97" w14:textId="0FAA8F5E"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2,14</w:t>
            </w:r>
          </w:p>
        </w:tc>
        <w:tc>
          <w:tcPr>
            <w:tcW w:w="1134" w:type="dxa"/>
            <w:vAlign w:val="center"/>
          </w:tcPr>
          <w:p w14:paraId="0787BBF2" w14:textId="1D4ACC36"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2,5</w:t>
            </w:r>
          </w:p>
        </w:tc>
        <w:tc>
          <w:tcPr>
            <w:tcW w:w="994" w:type="dxa"/>
            <w:vAlign w:val="center"/>
          </w:tcPr>
          <w:p w14:paraId="7D41ED34" w14:textId="0392AC3C" w:rsidR="007203F4" w:rsidRPr="00E50FE4" w:rsidRDefault="00880801"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3,9</w:t>
            </w:r>
          </w:p>
        </w:tc>
      </w:tr>
      <w:tr w:rsidR="007203F4" w:rsidRPr="006D7499" w14:paraId="1B68ED70" w14:textId="77777777" w:rsidTr="00C44DB3">
        <w:trPr>
          <w:trHeight w:val="454"/>
          <w:jc w:val="center"/>
        </w:trPr>
        <w:tc>
          <w:tcPr>
            <w:tcW w:w="5948" w:type="dxa"/>
            <w:vAlign w:val="center"/>
          </w:tcPr>
          <w:p w14:paraId="614DE983" w14:textId="77777777" w:rsidR="007203F4" w:rsidRPr="00E50FE4" w:rsidRDefault="007203F4" w:rsidP="007203F4">
            <w:pPr>
              <w:widowControl w:val="0"/>
              <w:tabs>
                <w:tab w:val="left" w:pos="3119"/>
              </w:tabs>
              <w:spacing w:after="0" w:line="240" w:lineRule="auto"/>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наркотические средства и психоактивные вещества</w:t>
            </w:r>
          </w:p>
        </w:tc>
        <w:tc>
          <w:tcPr>
            <w:tcW w:w="1134" w:type="dxa"/>
            <w:vAlign w:val="center"/>
          </w:tcPr>
          <w:p w14:paraId="05043DE1" w14:textId="5988FCE5"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1,83</w:t>
            </w:r>
          </w:p>
        </w:tc>
        <w:tc>
          <w:tcPr>
            <w:tcW w:w="1134" w:type="dxa"/>
            <w:vAlign w:val="center"/>
          </w:tcPr>
          <w:p w14:paraId="0EC69AD0" w14:textId="775ACFC1" w:rsidR="007203F4" w:rsidRPr="00E50FE4" w:rsidRDefault="007203F4"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sidRPr="00E50FE4">
              <w:rPr>
                <w:rFonts w:ascii="Times New Roman" w:eastAsia="Times New Roman" w:hAnsi="Times New Roman" w:cs="Times New Roman"/>
                <w:color w:val="000000"/>
                <w:lang w:eastAsia="ru-RU" w:bidi="ru-RU"/>
              </w:rPr>
              <w:t>1,7</w:t>
            </w:r>
          </w:p>
        </w:tc>
        <w:tc>
          <w:tcPr>
            <w:tcW w:w="994" w:type="dxa"/>
            <w:vAlign w:val="center"/>
          </w:tcPr>
          <w:p w14:paraId="742DC845" w14:textId="2CE633A5" w:rsidR="007203F4" w:rsidRPr="00E50FE4" w:rsidRDefault="00880801" w:rsidP="007203F4">
            <w:pPr>
              <w:widowControl w:val="0"/>
              <w:tabs>
                <w:tab w:val="left" w:pos="3119"/>
              </w:tabs>
              <w:spacing w:after="0" w:line="240" w:lineRule="auto"/>
              <w:jc w:val="center"/>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1,5</w:t>
            </w:r>
          </w:p>
        </w:tc>
      </w:tr>
    </w:tbl>
    <w:p w14:paraId="6B72A68D" w14:textId="2369AA98" w:rsidR="0016687C" w:rsidRPr="006D7499" w:rsidRDefault="0016687C" w:rsidP="0016687C">
      <w:pPr>
        <w:spacing w:after="0" w:line="259" w:lineRule="auto"/>
        <w:rPr>
          <w:rFonts w:ascii="Times New Roman" w:eastAsia="Times New Roman" w:hAnsi="Times New Roman" w:cs="Times New Roman"/>
          <w:sz w:val="28"/>
          <w:szCs w:val="28"/>
          <w:highlight w:val="yellow"/>
          <w:lang w:eastAsia="ru-RU"/>
        </w:rPr>
      </w:pPr>
    </w:p>
    <w:p w14:paraId="69FC03FF" w14:textId="77777777" w:rsidR="006D7499" w:rsidRPr="00D84A1B" w:rsidRDefault="006D7499" w:rsidP="006D7499">
      <w:pPr>
        <w:spacing w:after="0" w:line="264" w:lineRule="auto"/>
        <w:ind w:firstLine="709"/>
        <w:jc w:val="both"/>
        <w:rPr>
          <w:rFonts w:ascii="Times New Roman" w:eastAsia="Times New Roman" w:hAnsi="Times New Roman" w:cs="Times New Roman"/>
          <w:sz w:val="28"/>
          <w:szCs w:val="28"/>
          <w:lang w:eastAsia="ru-RU"/>
        </w:rPr>
      </w:pPr>
      <w:r w:rsidRPr="00D84A1B">
        <w:rPr>
          <w:rFonts w:ascii="Times New Roman" w:eastAsia="Times New Roman" w:hAnsi="Times New Roman" w:cs="Times New Roman"/>
          <w:sz w:val="28"/>
          <w:szCs w:val="28"/>
          <w:lang w:eastAsia="ru-RU"/>
        </w:rPr>
        <w:t>Деятельность специальных учреждений направлена на преодоление последствий школьной и социальной дезадаптации несовершеннолетних</w:t>
      </w:r>
      <w:r w:rsidRPr="00D84A1B">
        <w:rPr>
          <w:rFonts w:ascii="Times New Roman" w:eastAsia="Times New Roman" w:hAnsi="Times New Roman" w:cs="Times New Roman"/>
          <w:sz w:val="28"/>
          <w:szCs w:val="28"/>
          <w:lang w:eastAsia="ru-RU"/>
        </w:rPr>
        <w:br/>
        <w:t xml:space="preserve">с девиантным поведением, формирование у них осознанной потребности </w:t>
      </w:r>
      <w:r w:rsidRPr="00D84A1B">
        <w:rPr>
          <w:rFonts w:ascii="Times New Roman" w:eastAsia="Times New Roman" w:hAnsi="Times New Roman" w:cs="Times New Roman"/>
          <w:sz w:val="28"/>
          <w:szCs w:val="28"/>
          <w:lang w:eastAsia="ru-RU"/>
        </w:rPr>
        <w:br/>
        <w:t>в получении образования, профессии, готовности к самоконтролю, осмыслению собственных возможностей и перспектив, саморазвитию, самоопределению</w:t>
      </w:r>
      <w:r w:rsidRPr="00D84A1B">
        <w:rPr>
          <w:rFonts w:ascii="Times New Roman" w:eastAsia="Times New Roman" w:hAnsi="Times New Roman" w:cs="Times New Roman"/>
          <w:sz w:val="28"/>
          <w:szCs w:val="28"/>
          <w:lang w:eastAsia="ru-RU"/>
        </w:rPr>
        <w:br/>
        <w:t>и ответственному отношению к своей жизни.</w:t>
      </w:r>
    </w:p>
    <w:p w14:paraId="043246BA" w14:textId="7D7C0F77" w:rsidR="006D7499" w:rsidRPr="00D84A1B" w:rsidRDefault="006D7499" w:rsidP="006D7499">
      <w:pPr>
        <w:spacing w:after="0" w:line="264" w:lineRule="auto"/>
        <w:ind w:firstLine="709"/>
        <w:jc w:val="both"/>
        <w:rPr>
          <w:rFonts w:ascii="Times New Roman" w:eastAsia="Times New Roman" w:hAnsi="Times New Roman" w:cs="Times New Roman"/>
          <w:sz w:val="28"/>
          <w:szCs w:val="28"/>
          <w:lang w:eastAsia="ru-RU"/>
        </w:rPr>
      </w:pPr>
      <w:r w:rsidRPr="00D84A1B">
        <w:rPr>
          <w:rFonts w:ascii="Times New Roman" w:eastAsia="Times New Roman" w:hAnsi="Times New Roman" w:cs="Times New Roman"/>
          <w:sz w:val="28"/>
          <w:szCs w:val="28"/>
          <w:lang w:eastAsia="ru-RU"/>
        </w:rPr>
        <w:t xml:space="preserve">В специальных учреждениях создаются условия для получения несовершеннолетними начального общего, основного общего, среднего общего, среднего профессионального образования в соответствии с федеральными государственными образовательными стандартами, дополнительного образования </w:t>
      </w:r>
      <w:r w:rsidRPr="00D84A1B">
        <w:rPr>
          <w:rFonts w:ascii="Times New Roman" w:eastAsia="Times New Roman" w:hAnsi="Times New Roman" w:cs="Times New Roman"/>
          <w:sz w:val="28"/>
          <w:szCs w:val="28"/>
          <w:lang w:eastAsia="ru-RU"/>
        </w:rPr>
        <w:br/>
        <w:t>и профессионального обучения. В работе специальных учреждений используются социально значимые для региона программы профессионального обучения, позволяющие обеспечить профессиональную ориентацию и социально-трудовую адаптацию несовершеннолетних, их подготовку к самостоятельной жиз</w:t>
      </w:r>
      <w:r w:rsidR="00EF64B9">
        <w:rPr>
          <w:rFonts w:ascii="Times New Roman" w:eastAsia="Times New Roman" w:hAnsi="Times New Roman" w:cs="Times New Roman"/>
          <w:sz w:val="28"/>
          <w:szCs w:val="28"/>
          <w:lang w:eastAsia="ru-RU"/>
        </w:rPr>
        <w:t xml:space="preserve">ни </w:t>
      </w:r>
      <w:r w:rsidR="00EF64B9">
        <w:rPr>
          <w:rFonts w:ascii="Times New Roman" w:eastAsia="Times New Roman" w:hAnsi="Times New Roman" w:cs="Times New Roman"/>
          <w:sz w:val="28"/>
          <w:szCs w:val="28"/>
          <w:lang w:eastAsia="ru-RU"/>
        </w:rPr>
        <w:br/>
        <w:t>в обществе.</w:t>
      </w:r>
    </w:p>
    <w:p w14:paraId="0BFB0392" w14:textId="1B37770E" w:rsidR="006D7499" w:rsidRDefault="006D7499" w:rsidP="006D7499">
      <w:pPr>
        <w:spacing w:after="0" w:line="264" w:lineRule="auto"/>
        <w:ind w:firstLine="709"/>
        <w:jc w:val="both"/>
        <w:rPr>
          <w:rFonts w:ascii="Times New Roman" w:eastAsia="Times New Roman" w:hAnsi="Times New Roman" w:cs="Times New Roman"/>
          <w:sz w:val="28"/>
          <w:szCs w:val="28"/>
          <w:lang w:eastAsia="ru-RU"/>
        </w:rPr>
      </w:pPr>
      <w:r w:rsidRPr="00ED39F5">
        <w:rPr>
          <w:rFonts w:ascii="Times New Roman" w:eastAsia="Times New Roman" w:hAnsi="Times New Roman" w:cs="Times New Roman"/>
          <w:sz w:val="28"/>
          <w:szCs w:val="28"/>
          <w:lang w:eastAsia="ru-RU"/>
        </w:rPr>
        <w:t xml:space="preserve">В соответствии с Календарным планом всероссийских мероприятий </w:t>
      </w:r>
      <w:r w:rsidRPr="00ED39F5">
        <w:rPr>
          <w:rFonts w:ascii="Times New Roman" w:eastAsia="Times New Roman" w:hAnsi="Times New Roman" w:cs="Times New Roman"/>
          <w:sz w:val="28"/>
          <w:szCs w:val="28"/>
          <w:lang w:eastAsia="ru-RU"/>
        </w:rPr>
        <w:br/>
        <w:t xml:space="preserve">для обучающихся </w:t>
      </w:r>
      <w:r w:rsidR="00ED39F5" w:rsidRPr="00ED39F5">
        <w:rPr>
          <w:rFonts w:ascii="Times New Roman" w:eastAsia="Times New Roman" w:hAnsi="Times New Roman" w:cs="Times New Roman"/>
          <w:sz w:val="28"/>
          <w:szCs w:val="28"/>
          <w:lang w:eastAsia="ru-RU"/>
        </w:rPr>
        <w:t xml:space="preserve">специальных учреждений </w:t>
      </w:r>
      <w:r w:rsidR="002F423C">
        <w:rPr>
          <w:rFonts w:ascii="Times New Roman" w:eastAsia="Times New Roman" w:hAnsi="Times New Roman" w:cs="Times New Roman"/>
          <w:sz w:val="28"/>
          <w:szCs w:val="28"/>
          <w:lang w:eastAsia="ru-RU"/>
        </w:rPr>
        <w:t>в 2025 г.</w:t>
      </w:r>
      <w:r w:rsidRPr="00ED39F5">
        <w:rPr>
          <w:rFonts w:ascii="Times New Roman" w:eastAsia="Times New Roman" w:hAnsi="Times New Roman" w:cs="Times New Roman"/>
          <w:sz w:val="28"/>
          <w:szCs w:val="28"/>
          <w:lang w:eastAsia="ru-RU"/>
        </w:rPr>
        <w:t xml:space="preserve"> проведено </w:t>
      </w:r>
      <w:r w:rsidR="002F423C">
        <w:rPr>
          <w:rFonts w:ascii="Times New Roman" w:eastAsia="Times New Roman" w:hAnsi="Times New Roman" w:cs="Times New Roman"/>
          <w:sz w:val="28"/>
          <w:szCs w:val="28"/>
          <w:lang w:eastAsia="ru-RU"/>
        </w:rPr>
        <w:t>12</w:t>
      </w:r>
      <w:r w:rsidRPr="00ED39F5">
        <w:rPr>
          <w:rFonts w:ascii="Times New Roman" w:eastAsia="Times New Roman" w:hAnsi="Times New Roman" w:cs="Times New Roman"/>
          <w:sz w:val="28"/>
          <w:szCs w:val="28"/>
          <w:lang w:eastAsia="ru-RU"/>
        </w:rPr>
        <w:t xml:space="preserve"> всероссийских мероприятий, участниками которых стали </w:t>
      </w:r>
      <w:r w:rsidR="002F423C">
        <w:rPr>
          <w:rFonts w:ascii="Times New Roman" w:eastAsia="Times New Roman" w:hAnsi="Times New Roman" w:cs="Times New Roman"/>
          <w:sz w:val="28"/>
          <w:szCs w:val="28"/>
          <w:lang w:eastAsia="ru-RU"/>
        </w:rPr>
        <w:t>1 443</w:t>
      </w:r>
      <w:r w:rsidRPr="00ED39F5">
        <w:rPr>
          <w:rFonts w:ascii="Times New Roman" w:eastAsia="Times New Roman" w:hAnsi="Times New Roman" w:cs="Times New Roman"/>
          <w:sz w:val="28"/>
          <w:szCs w:val="28"/>
          <w:lang w:eastAsia="ru-RU"/>
        </w:rPr>
        <w:t xml:space="preserve"> обучающихся </w:t>
      </w:r>
      <w:r w:rsidR="00ED39F5" w:rsidRPr="00ED39F5">
        <w:rPr>
          <w:rFonts w:ascii="Times New Roman" w:eastAsia="Times New Roman" w:hAnsi="Times New Roman" w:cs="Times New Roman"/>
          <w:sz w:val="28"/>
          <w:szCs w:val="28"/>
          <w:lang w:eastAsia="ru-RU"/>
        </w:rPr>
        <w:t>специальных учреждений</w:t>
      </w:r>
      <w:r w:rsidRPr="00ED39F5">
        <w:rPr>
          <w:rFonts w:ascii="Times New Roman" w:eastAsia="Times New Roman" w:hAnsi="Times New Roman" w:cs="Times New Roman"/>
          <w:sz w:val="28"/>
          <w:szCs w:val="28"/>
          <w:lang w:eastAsia="ru-RU"/>
        </w:rPr>
        <w:t xml:space="preserve">, в том из 2 учреждений образования Республики Беларусь. </w:t>
      </w:r>
      <w:r w:rsidR="002F423C" w:rsidRPr="002F423C">
        <w:rPr>
          <w:rFonts w:ascii="Times New Roman" w:eastAsia="Times New Roman" w:hAnsi="Times New Roman" w:cs="Times New Roman"/>
          <w:sz w:val="28"/>
          <w:szCs w:val="28"/>
          <w:lang w:eastAsia="ru-RU"/>
        </w:rPr>
        <w:t xml:space="preserve">Информация о мероприятиях размещена </w:t>
      </w:r>
      <w:r w:rsidR="002F423C" w:rsidRPr="00D93259">
        <w:rPr>
          <w:rFonts w:ascii="Times New Roman" w:eastAsia="Times New Roman" w:hAnsi="Times New Roman" w:cs="Times New Roman"/>
          <w:sz w:val="28"/>
          <w:szCs w:val="28"/>
          <w:lang w:eastAsia="ru-RU"/>
        </w:rPr>
        <w:t xml:space="preserve">в сети </w:t>
      </w:r>
      <w:r w:rsidR="00D93259" w:rsidRPr="00D93259">
        <w:rPr>
          <w:rFonts w:ascii="Times New Roman" w:eastAsia="Times New Roman" w:hAnsi="Times New Roman" w:cs="Times New Roman"/>
          <w:sz w:val="28"/>
          <w:szCs w:val="28"/>
          <w:lang w:eastAsia="ru-RU"/>
        </w:rPr>
        <w:t>«</w:t>
      </w:r>
      <w:r w:rsidR="002F423C" w:rsidRPr="00D93259">
        <w:rPr>
          <w:rFonts w:ascii="Times New Roman" w:eastAsia="Times New Roman" w:hAnsi="Times New Roman" w:cs="Times New Roman"/>
          <w:sz w:val="28"/>
          <w:szCs w:val="28"/>
          <w:lang w:eastAsia="ru-RU"/>
        </w:rPr>
        <w:t>Интернет</w:t>
      </w:r>
      <w:r w:rsidR="00D93259" w:rsidRPr="00D93259">
        <w:rPr>
          <w:rFonts w:ascii="Times New Roman" w:eastAsia="Times New Roman" w:hAnsi="Times New Roman" w:cs="Times New Roman"/>
          <w:sz w:val="28"/>
          <w:szCs w:val="28"/>
          <w:lang w:eastAsia="ru-RU"/>
        </w:rPr>
        <w:t>»</w:t>
      </w:r>
      <w:r w:rsidR="002F423C" w:rsidRPr="00D93259">
        <w:rPr>
          <w:rFonts w:ascii="Times New Roman" w:eastAsia="Times New Roman" w:hAnsi="Times New Roman" w:cs="Times New Roman"/>
          <w:sz w:val="28"/>
          <w:szCs w:val="28"/>
          <w:lang w:eastAsia="ru-RU"/>
        </w:rPr>
        <w:t>, на официальных</w:t>
      </w:r>
      <w:r w:rsidR="002F423C" w:rsidRPr="002F423C">
        <w:rPr>
          <w:rFonts w:ascii="Times New Roman" w:eastAsia="Times New Roman" w:hAnsi="Times New Roman" w:cs="Times New Roman"/>
          <w:sz w:val="28"/>
          <w:szCs w:val="28"/>
          <w:lang w:eastAsia="ru-RU"/>
        </w:rPr>
        <w:t xml:space="preserve"> сайтах организаторов и на их официальных страницах в социальных сетях.</w:t>
      </w:r>
    </w:p>
    <w:p w14:paraId="6BD6C8E7" w14:textId="7E9426C6" w:rsidR="002F423C" w:rsidRDefault="002F423C" w:rsidP="002F423C">
      <w:pPr>
        <w:spacing w:after="0" w:line="264" w:lineRule="auto"/>
        <w:ind w:firstLine="709"/>
        <w:jc w:val="both"/>
        <w:rPr>
          <w:rFonts w:ascii="Times New Roman" w:eastAsia="Times New Roman" w:hAnsi="Times New Roman" w:cs="Times New Roman"/>
          <w:sz w:val="28"/>
          <w:szCs w:val="28"/>
          <w:lang w:eastAsia="ru-RU"/>
        </w:rPr>
      </w:pPr>
      <w:r w:rsidRPr="002F423C">
        <w:rPr>
          <w:rFonts w:ascii="Times New Roman" w:eastAsia="Times New Roman" w:hAnsi="Times New Roman" w:cs="Times New Roman"/>
          <w:sz w:val="28"/>
          <w:szCs w:val="28"/>
          <w:lang w:eastAsia="ru-RU"/>
        </w:rPr>
        <w:t xml:space="preserve">Участие во всероссийских мероприятиях предоставило возможность несовершеннолетним показать свои знания по общеобразовательным предметам (Всероссийская олимпиада по общеобразовательным предметам, ФГБПОУ «Майкопское СУВУ», Республика Адыгея); профессиональное мастерство (Всероссийский чемпионат профессионального мастерства «В будущее </w:t>
      </w:r>
      <w:r>
        <w:rPr>
          <w:rFonts w:ascii="Times New Roman" w:eastAsia="Times New Roman" w:hAnsi="Times New Roman" w:cs="Times New Roman"/>
          <w:sz w:val="28"/>
          <w:szCs w:val="28"/>
          <w:lang w:eastAsia="ru-RU"/>
        </w:rPr>
        <w:br/>
      </w:r>
      <w:r w:rsidRPr="002F423C">
        <w:rPr>
          <w:rFonts w:ascii="Times New Roman" w:eastAsia="Times New Roman" w:hAnsi="Times New Roman" w:cs="Times New Roman"/>
          <w:sz w:val="28"/>
          <w:szCs w:val="28"/>
          <w:lang w:eastAsia="ru-RU"/>
        </w:rPr>
        <w:t xml:space="preserve">с уверенностью», ФГБПОУ «Калтанское СУВУ», Кемеровская область – Кузбасс), продемонстрировать творческие способности (Всероссийский фестиваль талантов «Мы – наследники Великой победы», ФГБПОУ «Рефтинское СУВУ», Свердловская область), проявить гражданскую позицию в социально значимых сферах (Всероссийская ассамблея инициатив юношества «Нам жить и помнить» (конкурсы добровольческих (волонтерских) проектов-инициатив), ФГБПОУ «Ишимбайское </w:t>
      </w:r>
      <w:r w:rsidRPr="002F423C">
        <w:rPr>
          <w:rFonts w:ascii="Times New Roman" w:eastAsia="Times New Roman" w:hAnsi="Times New Roman" w:cs="Times New Roman"/>
          <w:sz w:val="28"/>
          <w:szCs w:val="28"/>
          <w:lang w:eastAsia="ru-RU"/>
        </w:rPr>
        <w:lastRenderedPageBreak/>
        <w:t>СУВУ», Республика Башкортостан</w:t>
      </w:r>
      <w:r w:rsidR="00CD4DBB">
        <w:rPr>
          <w:rFonts w:ascii="Times New Roman" w:eastAsia="Times New Roman" w:hAnsi="Times New Roman" w:cs="Times New Roman"/>
          <w:sz w:val="28"/>
          <w:szCs w:val="28"/>
          <w:lang w:eastAsia="ru-RU"/>
        </w:rPr>
        <w:t xml:space="preserve">; </w:t>
      </w:r>
      <w:r w:rsidRPr="002F423C">
        <w:rPr>
          <w:rFonts w:ascii="Times New Roman" w:eastAsia="Times New Roman" w:hAnsi="Times New Roman" w:cs="Times New Roman"/>
          <w:sz w:val="28"/>
          <w:szCs w:val="28"/>
          <w:lang w:eastAsia="ru-RU"/>
        </w:rPr>
        <w:t>Всероссийский военно-исторический марафон «Мы памяти этой верны», ФГБПОУ «Раифское СУВУ», Республика Татарстан).</w:t>
      </w:r>
    </w:p>
    <w:p w14:paraId="2EC8B84C" w14:textId="02AF03E9" w:rsidR="00034368" w:rsidRDefault="00CD4DBB" w:rsidP="00CD4DBB">
      <w:pPr>
        <w:spacing w:after="0" w:line="264" w:lineRule="auto"/>
        <w:ind w:firstLine="709"/>
        <w:jc w:val="both"/>
        <w:rPr>
          <w:rFonts w:ascii="Times New Roman" w:eastAsia="Times New Roman" w:hAnsi="Times New Roman" w:cs="Times New Roman"/>
          <w:sz w:val="28"/>
          <w:szCs w:val="28"/>
          <w:lang w:eastAsia="ru-RU"/>
        </w:rPr>
      </w:pPr>
      <w:r w:rsidRPr="00CD4DBB">
        <w:rPr>
          <w:rFonts w:ascii="Times New Roman" w:eastAsia="Times New Roman" w:hAnsi="Times New Roman" w:cs="Times New Roman"/>
          <w:sz w:val="28"/>
          <w:szCs w:val="28"/>
          <w:lang w:eastAsia="ru-RU"/>
        </w:rPr>
        <w:t xml:space="preserve">При поддержке Минспорта России и участии Российского футбольного союза проведены IV Всероссийские соревнования по футболу «Надежда», включая </w:t>
      </w:r>
      <w:r w:rsidR="00793741">
        <w:rPr>
          <w:rFonts w:ascii="Times New Roman" w:eastAsia="Times New Roman" w:hAnsi="Times New Roman" w:cs="Times New Roman"/>
          <w:sz w:val="28"/>
          <w:szCs w:val="28"/>
          <w:lang w:eastAsia="ru-RU"/>
        </w:rPr>
        <w:br/>
        <w:t>3</w:t>
      </w:r>
      <w:r w:rsidRPr="00CD4DBB">
        <w:rPr>
          <w:rFonts w:ascii="Times New Roman" w:eastAsia="Times New Roman" w:hAnsi="Times New Roman" w:cs="Times New Roman"/>
          <w:sz w:val="28"/>
          <w:szCs w:val="28"/>
          <w:lang w:eastAsia="ru-RU"/>
        </w:rPr>
        <w:t xml:space="preserve"> площадки отборочных турниров и финальные соревнования в </w:t>
      </w:r>
      <w:r>
        <w:rPr>
          <w:rFonts w:ascii="Times New Roman" w:eastAsia="Times New Roman" w:hAnsi="Times New Roman" w:cs="Times New Roman"/>
          <w:sz w:val="28"/>
          <w:szCs w:val="28"/>
          <w:lang w:eastAsia="ru-RU"/>
        </w:rPr>
        <w:t xml:space="preserve">г. </w:t>
      </w:r>
      <w:r w:rsidRPr="00CD4DBB">
        <w:rPr>
          <w:rFonts w:ascii="Times New Roman" w:eastAsia="Times New Roman" w:hAnsi="Times New Roman" w:cs="Times New Roman"/>
          <w:sz w:val="28"/>
          <w:szCs w:val="28"/>
          <w:lang w:eastAsia="ru-RU"/>
        </w:rPr>
        <w:t>Санкт-Петербурге (ФГБПОУ «Санкт-Петербургское СУВУ»). Вопросы безопасности и служения Родине раскрыты на площадках двух всероссийских мероприятий (Всероссийский конкурс «Формула БЕЗопасности», ФГБПОУ «Омское СУВУ», Омская область</w:t>
      </w:r>
      <w:r>
        <w:rPr>
          <w:rFonts w:ascii="Times New Roman" w:eastAsia="Times New Roman" w:hAnsi="Times New Roman" w:cs="Times New Roman"/>
          <w:sz w:val="28"/>
          <w:szCs w:val="28"/>
          <w:lang w:eastAsia="ru-RU"/>
        </w:rPr>
        <w:t>;</w:t>
      </w:r>
      <w:r w:rsidRPr="00CD4DBB">
        <w:rPr>
          <w:rFonts w:ascii="Times New Roman" w:eastAsia="Times New Roman" w:hAnsi="Times New Roman" w:cs="Times New Roman"/>
          <w:sz w:val="28"/>
          <w:szCs w:val="28"/>
          <w:lang w:eastAsia="ru-RU"/>
        </w:rPr>
        <w:t xml:space="preserve"> военно-полевые сборы, ФГБПОУ «Раифское СУВУ», Республика Татарстан).</w:t>
      </w:r>
    </w:p>
    <w:p w14:paraId="37C4BD59" w14:textId="0A86421F" w:rsidR="006D7499" w:rsidRPr="00ED39F5" w:rsidRDefault="006D7499" w:rsidP="006D7499">
      <w:pPr>
        <w:spacing w:after="0" w:line="264" w:lineRule="auto"/>
        <w:ind w:firstLine="709"/>
        <w:jc w:val="both"/>
        <w:rPr>
          <w:rFonts w:ascii="Times New Roman" w:eastAsia="Times New Roman" w:hAnsi="Times New Roman" w:cs="Times New Roman"/>
          <w:sz w:val="28"/>
          <w:szCs w:val="28"/>
          <w:lang w:eastAsia="ru-RU"/>
        </w:rPr>
      </w:pPr>
      <w:r w:rsidRPr="00ED39F5">
        <w:rPr>
          <w:rFonts w:ascii="Times New Roman" w:eastAsia="Times New Roman" w:hAnsi="Times New Roman" w:cs="Times New Roman"/>
          <w:sz w:val="28"/>
          <w:szCs w:val="28"/>
          <w:lang w:eastAsia="ru-RU"/>
        </w:rPr>
        <w:t xml:space="preserve">Адресный подход, внимание к интересам обучающихся, комплексное сопровождение, воспитание успехом, вовлечение в учебную, внеурочную, проектную деятельность, профориентация, обучение профессии, трудовое воспитание </w:t>
      </w:r>
      <w:r w:rsidR="00ED39F5" w:rsidRPr="00ED39F5">
        <w:rPr>
          <w:rFonts w:ascii="Times New Roman" w:eastAsia="Times New Roman" w:hAnsi="Times New Roman" w:cs="Times New Roman"/>
          <w:sz w:val="28"/>
          <w:szCs w:val="28"/>
          <w:lang w:eastAsia="ru-RU"/>
        </w:rPr>
        <w:br/>
      </w:r>
      <w:r w:rsidRPr="00ED39F5">
        <w:rPr>
          <w:rFonts w:ascii="Times New Roman" w:eastAsia="Times New Roman" w:hAnsi="Times New Roman" w:cs="Times New Roman"/>
          <w:sz w:val="28"/>
          <w:szCs w:val="28"/>
          <w:lang w:eastAsia="ru-RU"/>
        </w:rPr>
        <w:t>и обучение, работа с семьей, социальным окружением – все это позволяет не только выровнять ситуацию, но и добиться значимых результатов в ресоциализации выпускников.</w:t>
      </w:r>
    </w:p>
    <w:p w14:paraId="11A0D9D9" w14:textId="74C87B58" w:rsidR="006D7499" w:rsidRPr="00CD113B" w:rsidRDefault="006D7499" w:rsidP="006D7499">
      <w:pPr>
        <w:spacing w:after="0" w:line="264" w:lineRule="auto"/>
        <w:ind w:firstLine="709"/>
        <w:jc w:val="both"/>
        <w:rPr>
          <w:rFonts w:ascii="Times New Roman" w:eastAsia="Times New Roman" w:hAnsi="Times New Roman" w:cs="Times New Roman"/>
          <w:sz w:val="28"/>
          <w:szCs w:val="28"/>
          <w:lang w:eastAsia="ru-RU"/>
        </w:rPr>
      </w:pPr>
      <w:r w:rsidRPr="00CD113B">
        <w:rPr>
          <w:rFonts w:ascii="Times New Roman" w:eastAsia="Times New Roman" w:hAnsi="Times New Roman" w:cs="Times New Roman"/>
          <w:sz w:val="28"/>
          <w:szCs w:val="28"/>
          <w:lang w:eastAsia="ru-RU"/>
        </w:rPr>
        <w:t>По данным за 202</w:t>
      </w:r>
      <w:r w:rsidR="00CD4DBB">
        <w:rPr>
          <w:rFonts w:ascii="Times New Roman" w:eastAsia="Times New Roman" w:hAnsi="Times New Roman" w:cs="Times New Roman"/>
          <w:sz w:val="28"/>
          <w:szCs w:val="28"/>
          <w:lang w:eastAsia="ru-RU"/>
        </w:rPr>
        <w:t>5</w:t>
      </w:r>
      <w:r w:rsidRPr="00CD113B">
        <w:rPr>
          <w:rFonts w:ascii="Times New Roman" w:eastAsia="Times New Roman" w:hAnsi="Times New Roman" w:cs="Times New Roman"/>
          <w:sz w:val="28"/>
          <w:szCs w:val="28"/>
          <w:lang w:eastAsia="ru-RU"/>
        </w:rPr>
        <w:t xml:space="preserve"> г</w:t>
      </w:r>
      <w:r w:rsidR="008F25F8" w:rsidRPr="00CD113B">
        <w:rPr>
          <w:rFonts w:ascii="Times New Roman" w:eastAsia="Times New Roman" w:hAnsi="Times New Roman" w:cs="Times New Roman"/>
          <w:sz w:val="28"/>
          <w:szCs w:val="28"/>
          <w:lang w:eastAsia="ru-RU"/>
        </w:rPr>
        <w:t>.</w:t>
      </w:r>
      <w:r w:rsidR="00CD113B" w:rsidRPr="00CD113B">
        <w:rPr>
          <w:rFonts w:ascii="Times New Roman" w:eastAsia="Times New Roman" w:hAnsi="Times New Roman" w:cs="Times New Roman"/>
          <w:sz w:val="28"/>
          <w:szCs w:val="28"/>
          <w:lang w:eastAsia="ru-RU"/>
        </w:rPr>
        <w:t>,</w:t>
      </w:r>
      <w:r w:rsidRPr="00CD113B">
        <w:rPr>
          <w:rFonts w:ascii="Times New Roman" w:eastAsia="Times New Roman" w:hAnsi="Times New Roman" w:cs="Times New Roman"/>
          <w:sz w:val="28"/>
          <w:szCs w:val="28"/>
          <w:lang w:eastAsia="ru-RU"/>
        </w:rPr>
        <w:t xml:space="preserve"> большинство выпускников учреждений закрытого типа (</w:t>
      </w:r>
      <w:r w:rsidR="00CD4DBB">
        <w:rPr>
          <w:rFonts w:ascii="Times New Roman" w:eastAsia="Times New Roman" w:hAnsi="Times New Roman" w:cs="Times New Roman"/>
          <w:sz w:val="28"/>
          <w:szCs w:val="28"/>
          <w:lang w:eastAsia="ru-RU"/>
        </w:rPr>
        <w:t>49,9</w:t>
      </w:r>
      <w:r w:rsidRPr="00CD113B">
        <w:rPr>
          <w:rFonts w:ascii="Times New Roman" w:eastAsia="Times New Roman" w:hAnsi="Times New Roman" w:cs="Times New Roman"/>
          <w:sz w:val="28"/>
          <w:szCs w:val="28"/>
          <w:lang w:eastAsia="ru-RU"/>
        </w:rPr>
        <w:t xml:space="preserve">%) продолжают свое обучение в образовательных организациях (в том числе </w:t>
      </w:r>
      <w:r w:rsidR="00CD113B" w:rsidRPr="00CD113B">
        <w:rPr>
          <w:rFonts w:ascii="Times New Roman" w:eastAsia="Times New Roman" w:hAnsi="Times New Roman" w:cs="Times New Roman"/>
          <w:sz w:val="28"/>
          <w:szCs w:val="28"/>
          <w:lang w:eastAsia="ru-RU"/>
        </w:rPr>
        <w:br/>
      </w:r>
      <w:r w:rsidRPr="00CD113B">
        <w:rPr>
          <w:rFonts w:ascii="Times New Roman" w:eastAsia="Times New Roman" w:hAnsi="Times New Roman" w:cs="Times New Roman"/>
          <w:sz w:val="28"/>
          <w:szCs w:val="28"/>
          <w:lang w:eastAsia="ru-RU"/>
        </w:rPr>
        <w:t xml:space="preserve">в общеобразовательных организациях – 30%, в профессиональных образовательных организациях – </w:t>
      </w:r>
      <w:r w:rsidR="00CD4DBB">
        <w:rPr>
          <w:rFonts w:ascii="Times New Roman" w:eastAsia="Times New Roman" w:hAnsi="Times New Roman" w:cs="Times New Roman"/>
          <w:sz w:val="28"/>
          <w:szCs w:val="28"/>
          <w:lang w:eastAsia="ru-RU"/>
        </w:rPr>
        <w:t>46,3</w:t>
      </w:r>
      <w:r w:rsidRPr="00CD113B">
        <w:rPr>
          <w:rFonts w:ascii="Times New Roman" w:eastAsia="Times New Roman" w:hAnsi="Times New Roman" w:cs="Times New Roman"/>
          <w:sz w:val="28"/>
          <w:szCs w:val="28"/>
          <w:lang w:eastAsia="ru-RU"/>
        </w:rPr>
        <w:t xml:space="preserve">%, в иных образовательных организациях – 0,6%), </w:t>
      </w:r>
      <w:r w:rsidR="00CD4DBB">
        <w:rPr>
          <w:rFonts w:ascii="Times New Roman" w:eastAsia="Times New Roman" w:hAnsi="Times New Roman" w:cs="Times New Roman"/>
          <w:sz w:val="28"/>
          <w:szCs w:val="28"/>
          <w:lang w:eastAsia="ru-RU"/>
        </w:rPr>
        <w:t>24,5</w:t>
      </w:r>
      <w:r w:rsidR="00CD113B" w:rsidRPr="00CD113B">
        <w:rPr>
          <w:rFonts w:ascii="Times New Roman" w:eastAsia="Times New Roman" w:hAnsi="Times New Roman" w:cs="Times New Roman"/>
          <w:sz w:val="28"/>
          <w:szCs w:val="28"/>
          <w:lang w:eastAsia="ru-RU"/>
        </w:rPr>
        <w:t>% выпускников работают</w:t>
      </w:r>
      <w:r w:rsidRPr="00CD113B">
        <w:rPr>
          <w:rFonts w:ascii="Times New Roman" w:eastAsia="Times New Roman" w:hAnsi="Times New Roman" w:cs="Times New Roman"/>
          <w:sz w:val="28"/>
          <w:szCs w:val="28"/>
          <w:lang w:eastAsia="ru-RU"/>
        </w:rPr>
        <w:t xml:space="preserve">, </w:t>
      </w:r>
      <w:r w:rsidR="00CD4DBB">
        <w:rPr>
          <w:rFonts w:ascii="Times New Roman" w:eastAsia="Times New Roman" w:hAnsi="Times New Roman" w:cs="Times New Roman"/>
          <w:sz w:val="28"/>
          <w:szCs w:val="28"/>
          <w:lang w:eastAsia="ru-RU"/>
        </w:rPr>
        <w:t>14,3</w:t>
      </w:r>
      <w:r w:rsidR="00CD113B" w:rsidRPr="00CD113B">
        <w:rPr>
          <w:rFonts w:ascii="Times New Roman" w:eastAsia="Times New Roman" w:hAnsi="Times New Roman" w:cs="Times New Roman"/>
          <w:sz w:val="28"/>
          <w:szCs w:val="28"/>
          <w:lang w:eastAsia="ru-RU"/>
        </w:rPr>
        <w:t>% выпускников служат в армии</w:t>
      </w:r>
      <w:r w:rsidR="00793741">
        <w:rPr>
          <w:rFonts w:ascii="Times New Roman" w:eastAsia="Times New Roman" w:hAnsi="Times New Roman" w:cs="Times New Roman"/>
          <w:sz w:val="28"/>
          <w:szCs w:val="28"/>
          <w:lang w:eastAsia="ru-RU"/>
        </w:rPr>
        <w:t>.</w:t>
      </w:r>
    </w:p>
    <w:p w14:paraId="62D21D7E" w14:textId="2CFBC868" w:rsidR="006D7499" w:rsidRPr="009C634D" w:rsidRDefault="006D7499" w:rsidP="006D7499">
      <w:pPr>
        <w:spacing w:after="0" w:line="264" w:lineRule="auto"/>
        <w:ind w:firstLine="709"/>
        <w:jc w:val="both"/>
        <w:rPr>
          <w:rFonts w:ascii="Times New Roman" w:eastAsia="Times New Roman" w:hAnsi="Times New Roman" w:cs="Times New Roman"/>
          <w:sz w:val="28"/>
          <w:szCs w:val="28"/>
          <w:lang w:eastAsia="ru-RU"/>
        </w:rPr>
      </w:pPr>
      <w:r w:rsidRPr="009C634D">
        <w:rPr>
          <w:rFonts w:ascii="Times New Roman" w:eastAsia="Times New Roman" w:hAnsi="Times New Roman" w:cs="Times New Roman"/>
          <w:sz w:val="28"/>
          <w:szCs w:val="28"/>
          <w:lang w:eastAsia="ru-RU"/>
        </w:rPr>
        <w:t>Выпускники учреждений открытого типа также преимущественно (</w:t>
      </w:r>
      <w:r w:rsidR="00633D55">
        <w:rPr>
          <w:rFonts w:ascii="Times New Roman" w:eastAsia="Times New Roman" w:hAnsi="Times New Roman" w:cs="Times New Roman"/>
          <w:sz w:val="28"/>
          <w:szCs w:val="28"/>
          <w:lang w:eastAsia="ru-RU"/>
        </w:rPr>
        <w:t>61,8</w:t>
      </w:r>
      <w:r w:rsidRPr="009C634D">
        <w:rPr>
          <w:rFonts w:ascii="Times New Roman" w:eastAsia="Times New Roman" w:hAnsi="Times New Roman" w:cs="Times New Roman"/>
          <w:sz w:val="28"/>
          <w:szCs w:val="28"/>
          <w:lang w:eastAsia="ru-RU"/>
        </w:rPr>
        <w:t xml:space="preserve">%) продолжают свое обучение в образовательных организациях (в том числе </w:t>
      </w:r>
      <w:r w:rsidR="009C634D" w:rsidRPr="009C634D">
        <w:rPr>
          <w:rFonts w:ascii="Times New Roman" w:eastAsia="Times New Roman" w:hAnsi="Times New Roman" w:cs="Times New Roman"/>
          <w:sz w:val="28"/>
          <w:szCs w:val="28"/>
          <w:lang w:eastAsia="ru-RU"/>
        </w:rPr>
        <w:br/>
      </w:r>
      <w:r w:rsidRPr="009C634D">
        <w:rPr>
          <w:rFonts w:ascii="Times New Roman" w:eastAsia="Times New Roman" w:hAnsi="Times New Roman" w:cs="Times New Roman"/>
          <w:sz w:val="28"/>
          <w:szCs w:val="28"/>
          <w:lang w:eastAsia="ru-RU"/>
        </w:rPr>
        <w:t xml:space="preserve">в общеобразовательных организациях – </w:t>
      </w:r>
      <w:r w:rsidR="00633D55">
        <w:rPr>
          <w:rFonts w:ascii="Times New Roman" w:eastAsia="Times New Roman" w:hAnsi="Times New Roman" w:cs="Times New Roman"/>
          <w:sz w:val="28"/>
          <w:szCs w:val="28"/>
          <w:lang w:eastAsia="ru-RU"/>
        </w:rPr>
        <w:t>54,7</w:t>
      </w:r>
      <w:r w:rsidRPr="009C634D">
        <w:rPr>
          <w:rFonts w:ascii="Times New Roman" w:eastAsia="Times New Roman" w:hAnsi="Times New Roman" w:cs="Times New Roman"/>
          <w:sz w:val="28"/>
          <w:szCs w:val="28"/>
          <w:lang w:eastAsia="ru-RU"/>
        </w:rPr>
        <w:t xml:space="preserve">%, в профессиональных образовательных организациях – </w:t>
      </w:r>
      <w:r w:rsidR="00633D55">
        <w:rPr>
          <w:rFonts w:ascii="Times New Roman" w:eastAsia="Times New Roman" w:hAnsi="Times New Roman" w:cs="Times New Roman"/>
          <w:sz w:val="28"/>
          <w:szCs w:val="28"/>
          <w:lang w:eastAsia="ru-RU"/>
        </w:rPr>
        <w:t>78</w:t>
      </w:r>
      <w:r w:rsidRPr="009C634D">
        <w:rPr>
          <w:rFonts w:ascii="Times New Roman" w:eastAsia="Times New Roman" w:hAnsi="Times New Roman" w:cs="Times New Roman"/>
          <w:sz w:val="28"/>
          <w:szCs w:val="28"/>
          <w:lang w:eastAsia="ru-RU"/>
        </w:rPr>
        <w:t xml:space="preserve">%, в иных образовательных организациях – 0,3%), </w:t>
      </w:r>
      <w:r w:rsidR="00633D55">
        <w:rPr>
          <w:rFonts w:ascii="Times New Roman" w:eastAsia="Times New Roman" w:hAnsi="Times New Roman" w:cs="Times New Roman"/>
          <w:sz w:val="28"/>
          <w:szCs w:val="28"/>
          <w:lang w:eastAsia="ru-RU"/>
        </w:rPr>
        <w:t>28,9</w:t>
      </w:r>
      <w:r w:rsidR="009C634D" w:rsidRPr="009C634D">
        <w:rPr>
          <w:rFonts w:ascii="Times New Roman" w:eastAsia="Times New Roman" w:hAnsi="Times New Roman" w:cs="Times New Roman"/>
          <w:sz w:val="28"/>
          <w:szCs w:val="28"/>
          <w:lang w:eastAsia="ru-RU"/>
        </w:rPr>
        <w:t>% выпускников работают,</w:t>
      </w:r>
      <w:r w:rsidRPr="009C634D">
        <w:rPr>
          <w:rFonts w:ascii="Times New Roman" w:eastAsia="Times New Roman" w:hAnsi="Times New Roman" w:cs="Times New Roman"/>
          <w:sz w:val="28"/>
          <w:szCs w:val="28"/>
          <w:lang w:eastAsia="ru-RU"/>
        </w:rPr>
        <w:t xml:space="preserve"> </w:t>
      </w:r>
      <w:r w:rsidR="009C634D" w:rsidRPr="009C634D">
        <w:rPr>
          <w:rFonts w:ascii="Times New Roman" w:eastAsia="Times New Roman" w:hAnsi="Times New Roman" w:cs="Times New Roman"/>
          <w:sz w:val="28"/>
          <w:szCs w:val="28"/>
          <w:lang w:eastAsia="ru-RU"/>
        </w:rPr>
        <w:t>1,</w:t>
      </w:r>
      <w:r w:rsidR="00633D55">
        <w:rPr>
          <w:rFonts w:ascii="Times New Roman" w:eastAsia="Times New Roman" w:hAnsi="Times New Roman" w:cs="Times New Roman"/>
          <w:sz w:val="28"/>
          <w:szCs w:val="28"/>
          <w:lang w:eastAsia="ru-RU"/>
        </w:rPr>
        <w:t>3</w:t>
      </w:r>
      <w:r w:rsidR="009C634D" w:rsidRPr="009C634D">
        <w:rPr>
          <w:rFonts w:ascii="Times New Roman" w:eastAsia="Times New Roman" w:hAnsi="Times New Roman" w:cs="Times New Roman"/>
          <w:sz w:val="28"/>
          <w:szCs w:val="28"/>
          <w:lang w:eastAsia="ru-RU"/>
        </w:rPr>
        <w:t>% выпускников служат в армии</w:t>
      </w:r>
      <w:r w:rsidRPr="009C634D">
        <w:rPr>
          <w:rFonts w:ascii="Times New Roman" w:eastAsia="Times New Roman" w:hAnsi="Times New Roman" w:cs="Times New Roman"/>
          <w:sz w:val="28"/>
          <w:szCs w:val="28"/>
          <w:lang w:eastAsia="ru-RU"/>
        </w:rPr>
        <w:t>.</w:t>
      </w:r>
      <w:bookmarkStart w:id="3" w:name="_Toc433672047"/>
      <w:bookmarkStart w:id="4" w:name="_Toc9624871"/>
      <w:bookmarkEnd w:id="3"/>
      <w:bookmarkEnd w:id="4"/>
    </w:p>
    <w:p w14:paraId="31C24570" w14:textId="69D49265" w:rsidR="006D7499" w:rsidRPr="001F49C0" w:rsidRDefault="006D7499" w:rsidP="006D7499">
      <w:pPr>
        <w:spacing w:after="0" w:line="264" w:lineRule="auto"/>
        <w:ind w:firstLine="709"/>
        <w:jc w:val="both"/>
        <w:rPr>
          <w:rFonts w:ascii="Times New Roman" w:eastAsia="Times New Roman" w:hAnsi="Times New Roman" w:cs="Times New Roman"/>
          <w:sz w:val="28"/>
          <w:szCs w:val="28"/>
          <w:lang w:eastAsia="ru-RU"/>
        </w:rPr>
      </w:pPr>
      <w:r w:rsidRPr="001F49C0">
        <w:rPr>
          <w:rFonts w:ascii="Times New Roman" w:eastAsia="Times New Roman" w:hAnsi="Times New Roman" w:cs="Times New Roman"/>
          <w:sz w:val="28"/>
          <w:szCs w:val="28"/>
          <w:lang w:eastAsia="ru-RU"/>
        </w:rPr>
        <w:t>Выходя из достаточно хорошо структурированной и прогнозируемой среды специального учреждения, условий принятия и поддержки, выпускники таких учреждений особенно нуждаются в поддержке и сопровождении. Проработка эффективных решений организации такой работы был</w:t>
      </w:r>
      <w:r w:rsidR="00634531">
        <w:rPr>
          <w:rFonts w:ascii="Times New Roman" w:eastAsia="Times New Roman" w:hAnsi="Times New Roman" w:cs="Times New Roman"/>
          <w:sz w:val="28"/>
          <w:szCs w:val="28"/>
          <w:lang w:eastAsia="ru-RU"/>
        </w:rPr>
        <w:t>а реализована</w:t>
      </w:r>
      <w:r w:rsidRPr="001F49C0">
        <w:rPr>
          <w:rFonts w:ascii="Times New Roman" w:eastAsia="Times New Roman" w:hAnsi="Times New Roman" w:cs="Times New Roman"/>
          <w:sz w:val="28"/>
          <w:szCs w:val="28"/>
          <w:lang w:eastAsia="ru-RU"/>
        </w:rPr>
        <w:t xml:space="preserve"> в рамках проекта развития практики ресоциализации выпускников специальных учреждений средствами наставниче</w:t>
      </w:r>
      <w:r w:rsidR="001F49C0">
        <w:rPr>
          <w:rFonts w:ascii="Times New Roman" w:eastAsia="Times New Roman" w:hAnsi="Times New Roman" w:cs="Times New Roman"/>
          <w:sz w:val="28"/>
          <w:szCs w:val="28"/>
          <w:lang w:eastAsia="ru-RU"/>
        </w:rPr>
        <w:t>ства «Меняя мир – меняюсь сам».</w:t>
      </w:r>
    </w:p>
    <w:p w14:paraId="04EEAB4A" w14:textId="535E509C" w:rsidR="006D7499" w:rsidRDefault="006D7499" w:rsidP="006D7499">
      <w:pPr>
        <w:spacing w:after="0" w:line="264" w:lineRule="auto"/>
        <w:ind w:firstLine="709"/>
        <w:jc w:val="both"/>
        <w:rPr>
          <w:rFonts w:ascii="Times New Roman" w:eastAsia="Times New Roman" w:hAnsi="Times New Roman" w:cs="Times New Roman"/>
          <w:sz w:val="28"/>
          <w:szCs w:val="28"/>
          <w:lang w:eastAsia="ru-RU"/>
        </w:rPr>
      </w:pPr>
      <w:r w:rsidRPr="00333671">
        <w:rPr>
          <w:rFonts w:ascii="Times New Roman" w:eastAsia="Times New Roman" w:hAnsi="Times New Roman" w:cs="Times New Roman"/>
          <w:sz w:val="28"/>
          <w:szCs w:val="28"/>
          <w:lang w:eastAsia="ru-RU"/>
        </w:rPr>
        <w:t xml:space="preserve">Проект реализуется при участии </w:t>
      </w:r>
      <w:r w:rsidR="0002678F" w:rsidRPr="00333671">
        <w:rPr>
          <w:rFonts w:ascii="Times New Roman" w:eastAsia="Times New Roman" w:hAnsi="Times New Roman" w:cs="Times New Roman"/>
          <w:sz w:val="28"/>
          <w:szCs w:val="28"/>
          <w:lang w:eastAsia="ru-RU"/>
        </w:rPr>
        <w:t>Общероссийской общественно-государственной организации «Фонд защиты детей»</w:t>
      </w:r>
      <w:r w:rsidR="0002678F">
        <w:rPr>
          <w:rFonts w:ascii="Times New Roman" w:eastAsia="Times New Roman" w:hAnsi="Times New Roman" w:cs="Times New Roman"/>
          <w:sz w:val="28"/>
          <w:szCs w:val="28"/>
          <w:lang w:eastAsia="ru-RU"/>
        </w:rPr>
        <w:t xml:space="preserve"> и </w:t>
      </w:r>
      <w:r w:rsidRPr="00333671">
        <w:rPr>
          <w:rFonts w:ascii="Times New Roman" w:eastAsia="Times New Roman" w:hAnsi="Times New Roman" w:cs="Times New Roman"/>
          <w:sz w:val="28"/>
          <w:szCs w:val="28"/>
          <w:lang w:eastAsia="ru-RU"/>
        </w:rPr>
        <w:t xml:space="preserve">Всероссийского общественного движения наставников детей </w:t>
      </w:r>
      <w:r w:rsidR="0002678F">
        <w:rPr>
          <w:rFonts w:ascii="Times New Roman" w:eastAsia="Times New Roman" w:hAnsi="Times New Roman" w:cs="Times New Roman"/>
          <w:sz w:val="28"/>
          <w:szCs w:val="28"/>
          <w:lang w:eastAsia="ru-RU"/>
        </w:rPr>
        <w:t>и молодежи «Наставники России»</w:t>
      </w:r>
      <w:r w:rsidRPr="00333671">
        <w:rPr>
          <w:rFonts w:ascii="Times New Roman" w:eastAsia="Times New Roman" w:hAnsi="Times New Roman" w:cs="Times New Roman"/>
          <w:sz w:val="28"/>
          <w:szCs w:val="28"/>
          <w:lang w:eastAsia="ru-RU"/>
        </w:rPr>
        <w:t xml:space="preserve">. Обеспечение такой системной адресной работы позволит сохранить у подростков потенциал социальной и личностной продуктивности, сформированный за период пребывания в </w:t>
      </w:r>
      <w:r w:rsidR="00333671" w:rsidRPr="00333671">
        <w:rPr>
          <w:rFonts w:ascii="Times New Roman" w:eastAsia="Times New Roman" w:hAnsi="Times New Roman" w:cs="Times New Roman"/>
          <w:sz w:val="28"/>
          <w:szCs w:val="28"/>
          <w:lang w:eastAsia="ru-RU"/>
        </w:rPr>
        <w:t>специальных учреждениях</w:t>
      </w:r>
      <w:r w:rsidRPr="00333671">
        <w:rPr>
          <w:rFonts w:ascii="Times New Roman" w:eastAsia="Times New Roman" w:hAnsi="Times New Roman" w:cs="Times New Roman"/>
          <w:sz w:val="28"/>
          <w:szCs w:val="28"/>
          <w:lang w:eastAsia="ru-RU"/>
        </w:rPr>
        <w:t>.</w:t>
      </w:r>
    </w:p>
    <w:p w14:paraId="64475479" w14:textId="1D3F0D5F" w:rsidR="0002678F" w:rsidRDefault="0002678F" w:rsidP="0002678F">
      <w:pPr>
        <w:spacing w:after="0" w:line="264" w:lineRule="auto"/>
        <w:ind w:firstLine="709"/>
        <w:jc w:val="both"/>
        <w:rPr>
          <w:rFonts w:ascii="Times New Roman" w:eastAsia="Times New Roman" w:hAnsi="Times New Roman" w:cs="Times New Roman"/>
          <w:sz w:val="28"/>
          <w:szCs w:val="28"/>
          <w:lang w:eastAsia="ru-RU"/>
        </w:rPr>
      </w:pPr>
      <w:r w:rsidRPr="0002678F">
        <w:rPr>
          <w:rFonts w:ascii="Times New Roman" w:eastAsia="Times New Roman" w:hAnsi="Times New Roman" w:cs="Times New Roman"/>
          <w:sz w:val="28"/>
          <w:szCs w:val="28"/>
          <w:lang w:eastAsia="ru-RU"/>
        </w:rPr>
        <w:t>В 2025 г</w:t>
      </w:r>
      <w:r>
        <w:rPr>
          <w:rFonts w:ascii="Times New Roman" w:eastAsia="Times New Roman" w:hAnsi="Times New Roman" w:cs="Times New Roman"/>
          <w:sz w:val="28"/>
          <w:szCs w:val="28"/>
          <w:lang w:eastAsia="ru-RU"/>
        </w:rPr>
        <w:t>.</w:t>
      </w:r>
      <w:r w:rsidRPr="0002678F">
        <w:rPr>
          <w:rFonts w:ascii="Times New Roman" w:eastAsia="Times New Roman" w:hAnsi="Times New Roman" w:cs="Times New Roman"/>
          <w:sz w:val="28"/>
          <w:szCs w:val="28"/>
          <w:lang w:eastAsia="ru-RU"/>
        </w:rPr>
        <w:t xml:space="preserve"> в рамках проекта прошла пилотная отработка программы «Путевка </w:t>
      </w:r>
      <w:r>
        <w:rPr>
          <w:rFonts w:ascii="Times New Roman" w:eastAsia="Times New Roman" w:hAnsi="Times New Roman" w:cs="Times New Roman"/>
          <w:sz w:val="28"/>
          <w:szCs w:val="28"/>
          <w:lang w:eastAsia="ru-RU"/>
        </w:rPr>
        <w:br/>
        <w:t>в жизнь», которая направле</w:t>
      </w:r>
      <w:r w:rsidRPr="0002678F">
        <w:rPr>
          <w:rFonts w:ascii="Times New Roman" w:eastAsia="Times New Roman" w:hAnsi="Times New Roman" w:cs="Times New Roman"/>
          <w:sz w:val="28"/>
          <w:szCs w:val="28"/>
          <w:lang w:eastAsia="ru-RU"/>
        </w:rPr>
        <w:t xml:space="preserve">на на организацию работы по профессиональной ориентации, устройство на работу выпускников специальных учреждений, обеспечение для них наставнического сопровождения предприятиями оборонной </w:t>
      </w:r>
      <w:r w:rsidRPr="0002678F">
        <w:rPr>
          <w:rFonts w:ascii="Times New Roman" w:eastAsia="Times New Roman" w:hAnsi="Times New Roman" w:cs="Times New Roman"/>
          <w:sz w:val="28"/>
          <w:szCs w:val="28"/>
          <w:lang w:eastAsia="ru-RU"/>
        </w:rPr>
        <w:lastRenderedPageBreak/>
        <w:t xml:space="preserve">промышленности. Санкт-Петербургское отделение Общероссийской общественно-государственной организации «Фонд защиты детей», Государственное казенное общеобразовательное специальное учебно-воспитательное учреждение школа № 2 (открытого типа) </w:t>
      </w:r>
      <w:r w:rsidRPr="003C5B6D">
        <w:rPr>
          <w:rFonts w:ascii="Times New Roman" w:eastAsia="Times New Roman" w:hAnsi="Times New Roman" w:cs="Times New Roman"/>
          <w:sz w:val="28"/>
          <w:szCs w:val="28"/>
          <w:lang w:eastAsia="ru-RU"/>
        </w:rPr>
        <w:t>Санкт-Петербурга, АО «Северный пресс» представили первые результаты на площадке всероссийского совещания в г. Санкт</w:t>
      </w:r>
      <w:r>
        <w:rPr>
          <w:rFonts w:ascii="Times New Roman" w:eastAsia="Times New Roman" w:hAnsi="Times New Roman" w:cs="Times New Roman"/>
          <w:sz w:val="28"/>
          <w:szCs w:val="28"/>
          <w:lang w:eastAsia="ru-RU"/>
        </w:rPr>
        <w:t xml:space="preserve">-Петербурге в </w:t>
      </w:r>
      <w:r w:rsidRPr="0002678F">
        <w:rPr>
          <w:rFonts w:ascii="Times New Roman" w:eastAsia="Times New Roman" w:hAnsi="Times New Roman" w:cs="Times New Roman"/>
          <w:sz w:val="28"/>
          <w:szCs w:val="28"/>
          <w:lang w:eastAsia="ru-RU"/>
        </w:rPr>
        <w:t>ноябр</w:t>
      </w:r>
      <w:r>
        <w:rPr>
          <w:rFonts w:ascii="Times New Roman" w:eastAsia="Times New Roman" w:hAnsi="Times New Roman" w:cs="Times New Roman"/>
          <w:sz w:val="28"/>
          <w:szCs w:val="28"/>
          <w:lang w:eastAsia="ru-RU"/>
        </w:rPr>
        <w:t>е 2025 г.</w:t>
      </w:r>
    </w:p>
    <w:p w14:paraId="6AFB527B" w14:textId="3A021E32" w:rsidR="0002678F" w:rsidRPr="0002678F" w:rsidRDefault="0002678F" w:rsidP="0002678F">
      <w:pPr>
        <w:spacing w:after="0" w:line="264" w:lineRule="auto"/>
        <w:ind w:firstLine="709"/>
        <w:jc w:val="both"/>
        <w:rPr>
          <w:rFonts w:ascii="Times New Roman" w:eastAsia="Times New Roman" w:hAnsi="Times New Roman" w:cs="Times New Roman"/>
          <w:sz w:val="28"/>
          <w:szCs w:val="28"/>
          <w:lang w:eastAsia="ru-RU"/>
        </w:rPr>
      </w:pPr>
      <w:r w:rsidRPr="0002678F">
        <w:rPr>
          <w:rFonts w:ascii="Times New Roman" w:eastAsia="Times New Roman" w:hAnsi="Times New Roman" w:cs="Times New Roman"/>
          <w:sz w:val="28"/>
          <w:szCs w:val="28"/>
          <w:lang w:eastAsia="ru-RU"/>
        </w:rPr>
        <w:t>Значимый ресурс ресоциализации выпускников специальных учреждений – освоение профессии. Методическая и практическая отработка ключевых вопросов развития данного ресурса были предметом рассмотрения Всероссийского образовательно-методического форума «Стирая границы – строим мосты» (апрель 2025 г., г. Зеленоградск Калининградской области). Участники обсудили задачи трудового воспитания, расширения возможностей профессионального обучения аграрным специальностям. Один из дней форума предусматривал работу на учебном хозяйстве ФГБПОУ «Неманское СУВУ», где обучающиеся провели для участников демонстрационные экскурсии.</w:t>
      </w:r>
    </w:p>
    <w:p w14:paraId="582D1540" w14:textId="7572D0F8" w:rsidR="0002678F" w:rsidRPr="0002678F" w:rsidRDefault="0002678F" w:rsidP="0002678F">
      <w:pPr>
        <w:spacing w:after="0" w:line="264" w:lineRule="auto"/>
        <w:ind w:firstLine="709"/>
        <w:jc w:val="both"/>
        <w:rPr>
          <w:rFonts w:ascii="Times New Roman" w:eastAsia="Times New Roman" w:hAnsi="Times New Roman" w:cs="Times New Roman"/>
          <w:sz w:val="28"/>
          <w:szCs w:val="28"/>
          <w:lang w:eastAsia="ru-RU"/>
        </w:rPr>
      </w:pPr>
      <w:r w:rsidRPr="0002678F">
        <w:rPr>
          <w:rFonts w:ascii="Times New Roman" w:eastAsia="Times New Roman" w:hAnsi="Times New Roman" w:cs="Times New Roman"/>
          <w:sz w:val="28"/>
          <w:szCs w:val="28"/>
          <w:lang w:eastAsia="ru-RU"/>
        </w:rPr>
        <w:t xml:space="preserve">Вопросы развития эффективной практики реабилитации и ресоциализации несовершеннолетних с использованием ресурсов учреждений открытого типа прорабатывались на площадке Всероссийского совещания «Комплексные решения </w:t>
      </w:r>
      <w:r>
        <w:rPr>
          <w:rFonts w:ascii="Times New Roman" w:eastAsia="Times New Roman" w:hAnsi="Times New Roman" w:cs="Times New Roman"/>
          <w:sz w:val="28"/>
          <w:szCs w:val="28"/>
          <w:lang w:eastAsia="ru-RU"/>
        </w:rPr>
        <w:br/>
      </w:r>
      <w:r w:rsidRPr="0002678F">
        <w:rPr>
          <w:rFonts w:ascii="Times New Roman" w:eastAsia="Times New Roman" w:hAnsi="Times New Roman" w:cs="Times New Roman"/>
          <w:sz w:val="28"/>
          <w:szCs w:val="28"/>
          <w:lang w:eastAsia="ru-RU"/>
        </w:rPr>
        <w:t>в организации раннего предупреждения девиантного поведения несовершеннолетних» (март 2025 г., Краевое государственное бюджетное общеобразовательное учреждение «Специальное учебно-воспитательное учреждения «Уральское подворье», Пермский край).</w:t>
      </w:r>
    </w:p>
    <w:p w14:paraId="4160F34E" w14:textId="7308F77F" w:rsidR="0002678F" w:rsidRPr="0002678F" w:rsidRDefault="0002678F" w:rsidP="0002678F">
      <w:pPr>
        <w:spacing w:after="0" w:line="264" w:lineRule="auto"/>
        <w:ind w:firstLine="709"/>
        <w:jc w:val="both"/>
        <w:rPr>
          <w:rFonts w:ascii="Times New Roman" w:eastAsia="Times New Roman" w:hAnsi="Times New Roman" w:cs="Times New Roman"/>
          <w:sz w:val="28"/>
          <w:szCs w:val="28"/>
          <w:lang w:eastAsia="ru-RU"/>
        </w:rPr>
      </w:pPr>
      <w:r w:rsidRPr="0002678F">
        <w:rPr>
          <w:rFonts w:ascii="Times New Roman" w:eastAsia="Times New Roman" w:hAnsi="Times New Roman" w:cs="Times New Roman"/>
          <w:sz w:val="28"/>
          <w:szCs w:val="28"/>
          <w:lang w:eastAsia="ru-RU"/>
        </w:rPr>
        <w:t xml:space="preserve">Прочный фундамент для гармоничного развития личности и действенный инструмент в предупреждении отклоняющегося поведения – историческое просвещение. На площадке федерального государственного бюджетного учреждения «Президентская библиотека имени Б.Н. Ельцина» состоялось Всероссийское совещание «Историческое просвещение и патриотическое воспитание </w:t>
      </w:r>
      <w:r>
        <w:rPr>
          <w:rFonts w:ascii="Times New Roman" w:eastAsia="Times New Roman" w:hAnsi="Times New Roman" w:cs="Times New Roman"/>
          <w:sz w:val="28"/>
          <w:szCs w:val="28"/>
          <w:lang w:eastAsia="ru-RU"/>
        </w:rPr>
        <w:br/>
      </w:r>
      <w:r w:rsidRPr="0002678F">
        <w:rPr>
          <w:rFonts w:ascii="Times New Roman" w:eastAsia="Times New Roman" w:hAnsi="Times New Roman" w:cs="Times New Roman"/>
          <w:sz w:val="28"/>
          <w:szCs w:val="28"/>
          <w:lang w:eastAsia="ru-RU"/>
        </w:rPr>
        <w:t xml:space="preserve">в профилактике девиантного поведения» (ноябрь 2025 г., г. Санкт-Петербург). </w:t>
      </w:r>
      <w:r>
        <w:rPr>
          <w:rFonts w:ascii="Times New Roman" w:eastAsia="Times New Roman" w:hAnsi="Times New Roman" w:cs="Times New Roman"/>
          <w:sz w:val="28"/>
          <w:szCs w:val="28"/>
          <w:lang w:eastAsia="ru-RU"/>
        </w:rPr>
        <w:br/>
      </w:r>
      <w:r w:rsidRPr="0002678F">
        <w:rPr>
          <w:rFonts w:ascii="Times New Roman" w:eastAsia="Times New Roman" w:hAnsi="Times New Roman" w:cs="Times New Roman"/>
          <w:sz w:val="28"/>
          <w:szCs w:val="28"/>
          <w:lang w:eastAsia="ru-RU"/>
        </w:rPr>
        <w:t>В рамках совещания состоялось вручение сертификатов об открытии электронных читальных залов Президентской библиотеки. Полный доступ к фонду национального электронного хранилища открыт для сотрудников и воспитанников 15 учреждений закрытого типа, подведом</w:t>
      </w:r>
      <w:r w:rsidR="00376EB5">
        <w:rPr>
          <w:rFonts w:ascii="Times New Roman" w:eastAsia="Times New Roman" w:hAnsi="Times New Roman" w:cs="Times New Roman"/>
          <w:sz w:val="28"/>
          <w:szCs w:val="28"/>
          <w:lang w:eastAsia="ru-RU"/>
        </w:rPr>
        <w:t>ственных Минпросвещения России.</w:t>
      </w:r>
    </w:p>
    <w:p w14:paraId="16F0B3C8" w14:textId="166A47B3" w:rsidR="0002678F" w:rsidRDefault="0002678F" w:rsidP="0002678F">
      <w:pPr>
        <w:spacing w:after="0" w:line="264" w:lineRule="auto"/>
        <w:ind w:firstLine="709"/>
        <w:jc w:val="both"/>
        <w:rPr>
          <w:rFonts w:ascii="Times New Roman" w:eastAsia="Times New Roman" w:hAnsi="Times New Roman" w:cs="Times New Roman"/>
          <w:sz w:val="28"/>
          <w:szCs w:val="28"/>
          <w:lang w:eastAsia="ru-RU"/>
        </w:rPr>
      </w:pPr>
      <w:r w:rsidRPr="0002678F">
        <w:rPr>
          <w:rFonts w:ascii="Times New Roman" w:eastAsia="Times New Roman" w:hAnsi="Times New Roman" w:cs="Times New Roman"/>
          <w:sz w:val="28"/>
          <w:szCs w:val="28"/>
          <w:lang w:eastAsia="ru-RU"/>
        </w:rPr>
        <w:t xml:space="preserve">Стратегические и методические вопросы повышения эффективности деятельности специальных учреждений рассматривались на площадке стратегической сессии по вопросам защиты прав и интересов несовершеннолетних, вступивших в конфликт с законом (сентябрь 2025 г., г. Казань, Республика Татарстан) с участием представителей надзорных органов, судейского сообщества, исполнительных органов субъектов Российской Федерации, осуществляющих государственное управление в сфере образования, руководителей специальных учреждений, а также представителей науки, общественности. Практическое погружение в деятельность специального учреждения с учетом требований </w:t>
      </w:r>
      <w:r w:rsidRPr="0002678F">
        <w:rPr>
          <w:rFonts w:ascii="Times New Roman" w:eastAsia="Times New Roman" w:hAnsi="Times New Roman" w:cs="Times New Roman"/>
          <w:sz w:val="28"/>
          <w:szCs w:val="28"/>
          <w:lang w:eastAsia="ru-RU"/>
        </w:rPr>
        <w:lastRenderedPageBreak/>
        <w:t xml:space="preserve">действующего законодательства предусматривало интерактивную экскурсию </w:t>
      </w:r>
      <w:r>
        <w:rPr>
          <w:rFonts w:ascii="Times New Roman" w:eastAsia="Times New Roman" w:hAnsi="Times New Roman" w:cs="Times New Roman"/>
          <w:sz w:val="28"/>
          <w:szCs w:val="28"/>
          <w:lang w:eastAsia="ru-RU"/>
        </w:rPr>
        <w:br/>
      </w:r>
      <w:r w:rsidRPr="0002678F">
        <w:rPr>
          <w:rFonts w:ascii="Times New Roman" w:eastAsia="Times New Roman" w:hAnsi="Times New Roman" w:cs="Times New Roman"/>
          <w:sz w:val="28"/>
          <w:szCs w:val="28"/>
          <w:lang w:eastAsia="ru-RU"/>
        </w:rPr>
        <w:t>в ФГБПОУ «Раифское СУВУ».</w:t>
      </w:r>
    </w:p>
    <w:p w14:paraId="2B2DB0F6" w14:textId="6CE208B4" w:rsidR="0002678F" w:rsidRDefault="0002678F" w:rsidP="0002678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совместной работы научных организаций и специальных учреждений представлены в рамках Всероссийского совещания «Профилактика девиантного поведения обучающихся: индивидуальные программы, комплексный подход» (февраль 2025 г.).</w:t>
      </w:r>
    </w:p>
    <w:p w14:paraId="1DA56360" w14:textId="3A0BBD6C" w:rsidR="0002678F" w:rsidRDefault="0002678F" w:rsidP="0002678F">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повышения престижа педагогического труда, а также распространения эффективного опыта педагогических работников организаций, осуществляющих образовательную деятельность, реализующих образовательные программы </w:t>
      </w:r>
      <w:r w:rsidR="00376EB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несовершеннолетних с девиантным поведением, в 2025 г. проведен Всероссийский конкурс профессионального мастерства педагогических работников таких организаций «Особое призвание» (организатор – ФГБПОУ «Орловское СУВУ», Кировская область). Финал конкурса состоялся в Общественной палате Российской Федерации (2 октября 2025 г.).</w:t>
      </w:r>
    </w:p>
    <w:p w14:paraId="0F38AF71" w14:textId="20ACF273" w:rsidR="006D7499" w:rsidRPr="006D7499" w:rsidRDefault="006D7499" w:rsidP="006D7499">
      <w:pPr>
        <w:spacing w:after="0" w:line="264" w:lineRule="auto"/>
        <w:ind w:firstLine="709"/>
        <w:jc w:val="both"/>
        <w:rPr>
          <w:rFonts w:ascii="Times New Roman" w:eastAsia="Times New Roman" w:hAnsi="Times New Roman" w:cs="Times New Roman"/>
          <w:sz w:val="28"/>
          <w:szCs w:val="28"/>
          <w:lang w:eastAsia="ru-RU"/>
        </w:rPr>
      </w:pPr>
      <w:r w:rsidRPr="006F20AC">
        <w:rPr>
          <w:rFonts w:ascii="Times New Roman" w:eastAsia="Times New Roman" w:hAnsi="Times New Roman" w:cs="Times New Roman"/>
          <w:sz w:val="28"/>
          <w:szCs w:val="28"/>
          <w:lang w:eastAsia="ru-RU"/>
        </w:rPr>
        <w:t xml:space="preserve">Такая системная </w:t>
      </w:r>
      <w:r w:rsidR="0002678F">
        <w:rPr>
          <w:rFonts w:ascii="Times New Roman" w:eastAsia="Times New Roman" w:hAnsi="Times New Roman" w:cs="Times New Roman"/>
          <w:sz w:val="28"/>
          <w:szCs w:val="28"/>
          <w:lang w:eastAsia="ru-RU"/>
        </w:rPr>
        <w:t>научно-</w:t>
      </w:r>
      <w:r w:rsidRPr="006F20AC">
        <w:rPr>
          <w:rFonts w:ascii="Times New Roman" w:eastAsia="Times New Roman" w:hAnsi="Times New Roman" w:cs="Times New Roman"/>
          <w:sz w:val="28"/>
          <w:szCs w:val="28"/>
          <w:lang w:eastAsia="ru-RU"/>
        </w:rPr>
        <w:t xml:space="preserve">методическая и практическая работа направлена </w:t>
      </w:r>
      <w:r w:rsidRPr="006F20AC">
        <w:rPr>
          <w:rFonts w:ascii="Times New Roman" w:eastAsia="Times New Roman" w:hAnsi="Times New Roman" w:cs="Times New Roman"/>
          <w:sz w:val="28"/>
          <w:szCs w:val="28"/>
          <w:lang w:eastAsia="ru-RU"/>
        </w:rPr>
        <w:br/>
        <w:t>на совершенствование деятельности специальных учреждений, а также на развитие эффективной практики профилактической работы.</w:t>
      </w:r>
    </w:p>
    <w:p w14:paraId="052CDEF3" w14:textId="77777777" w:rsidR="006F2E03" w:rsidRPr="00EE5181" w:rsidRDefault="006F2E03" w:rsidP="006F2E03">
      <w:pPr>
        <w:spacing w:after="740"/>
        <w:ind w:left="-15" w:right="31"/>
        <w:rPr>
          <w:rFonts w:ascii="Times New Roman" w:hAnsi="Times New Roman" w:cs="Times New Roman"/>
          <w:sz w:val="28"/>
        </w:rPr>
      </w:pPr>
    </w:p>
    <w:p w14:paraId="2B015DB9" w14:textId="77777777" w:rsidR="00300150" w:rsidRPr="0016687C" w:rsidRDefault="00300150" w:rsidP="00D03A4F">
      <w:pPr>
        <w:spacing w:after="0"/>
        <w:ind w:firstLine="709"/>
        <w:jc w:val="both"/>
        <w:rPr>
          <w:sz w:val="28"/>
        </w:rPr>
        <w:sectPr w:rsidR="00300150" w:rsidRPr="0016687C" w:rsidSect="005430C5">
          <w:pgSz w:w="11906" w:h="16838"/>
          <w:pgMar w:top="1134" w:right="567" w:bottom="1134" w:left="1134" w:header="708" w:footer="708" w:gutter="0"/>
          <w:cols w:space="708"/>
          <w:docGrid w:linePitch="360"/>
        </w:sectPr>
      </w:pPr>
    </w:p>
    <w:p w14:paraId="14E79AF8" w14:textId="77777777" w:rsidR="00D03A4F" w:rsidRPr="00D03A4F" w:rsidRDefault="00D03A4F" w:rsidP="00D03A4F">
      <w:pPr>
        <w:spacing w:after="240" w:line="240" w:lineRule="auto"/>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lastRenderedPageBreak/>
        <w:t>13. ПОЛОЖЕНИЕ НЕСОВЕРШЕННОЛЕТНИХ, ОТБЫВАЮЩИХ НАКАЗАНИЕ В ВОСПИТАТЕЛЬНЫХ КОЛОНИЯХ</w:t>
      </w:r>
    </w:p>
    <w:p w14:paraId="6A93C4B9" w14:textId="6BEA2CBF" w:rsidR="00BF18B4" w:rsidRPr="0038474E" w:rsidRDefault="00BF18B4" w:rsidP="002C3307">
      <w:pPr>
        <w:pBdr>
          <w:bottom w:val="single" w:sz="4" w:space="0" w:color="FFFFFF"/>
        </w:pBdr>
        <w:tabs>
          <w:tab w:val="left" w:pos="9781"/>
        </w:tabs>
        <w:spacing w:after="0" w:line="264" w:lineRule="auto"/>
        <w:ind w:firstLine="709"/>
        <w:jc w:val="both"/>
        <w:rPr>
          <w:rFonts w:ascii="Times New Roman" w:eastAsia="Times New Roman" w:hAnsi="Times New Roman" w:cs="Times New Roman"/>
          <w:sz w:val="28"/>
          <w:szCs w:val="28"/>
        </w:rPr>
      </w:pPr>
      <w:r w:rsidRPr="001359E3">
        <w:rPr>
          <w:rFonts w:ascii="Times New Roman" w:eastAsia="Times New Roman" w:hAnsi="Times New Roman" w:cs="Times New Roman"/>
          <w:sz w:val="28"/>
          <w:szCs w:val="28"/>
        </w:rPr>
        <w:t>В структуре ФСИН России функционируют 1</w:t>
      </w:r>
      <w:r w:rsidR="00BA26AA">
        <w:rPr>
          <w:rFonts w:ascii="Times New Roman" w:eastAsia="Times New Roman" w:hAnsi="Times New Roman" w:cs="Times New Roman"/>
          <w:sz w:val="28"/>
          <w:szCs w:val="28"/>
        </w:rPr>
        <w:t>1</w:t>
      </w:r>
      <w:r w:rsidRPr="001359E3">
        <w:rPr>
          <w:rFonts w:ascii="Times New Roman" w:eastAsia="Times New Roman" w:hAnsi="Times New Roman" w:cs="Times New Roman"/>
          <w:sz w:val="28"/>
          <w:szCs w:val="28"/>
        </w:rPr>
        <w:t xml:space="preserve"> воспитательных колоний</w:t>
      </w:r>
      <w:r w:rsidR="00BC45EC" w:rsidRPr="001359E3">
        <w:rPr>
          <w:rFonts w:ascii="Times New Roman" w:eastAsia="Times New Roman" w:hAnsi="Times New Roman" w:cs="Times New Roman"/>
          <w:sz w:val="28"/>
          <w:szCs w:val="28"/>
          <w:vertAlign w:val="superscript"/>
        </w:rPr>
        <w:t xml:space="preserve"> </w:t>
      </w:r>
      <w:r w:rsidR="00A47D15" w:rsidRPr="001359E3">
        <w:rPr>
          <w:rFonts w:ascii="Times New Roman" w:eastAsia="Times New Roman" w:hAnsi="Times New Roman" w:cs="Times New Roman"/>
          <w:sz w:val="28"/>
          <w:szCs w:val="28"/>
          <w:vertAlign w:val="superscript"/>
        </w:rPr>
        <w:br/>
      </w:r>
      <w:r w:rsidR="00BC45EC" w:rsidRPr="001359E3">
        <w:rPr>
          <w:rFonts w:ascii="Times New Roman" w:eastAsia="Times New Roman" w:hAnsi="Times New Roman" w:cs="Times New Roman"/>
          <w:sz w:val="28"/>
          <w:szCs w:val="28"/>
        </w:rPr>
        <w:t>(далее – ВК)</w:t>
      </w:r>
      <w:r w:rsidR="00BA26AA">
        <w:rPr>
          <w:rFonts w:ascii="Times New Roman" w:eastAsia="Times New Roman" w:hAnsi="Times New Roman" w:cs="Times New Roman"/>
          <w:sz w:val="28"/>
          <w:szCs w:val="28"/>
        </w:rPr>
        <w:t>. Из них 9</w:t>
      </w:r>
      <w:r w:rsidRPr="001359E3">
        <w:rPr>
          <w:rFonts w:ascii="Times New Roman" w:eastAsia="Times New Roman" w:hAnsi="Times New Roman" w:cs="Times New Roman"/>
          <w:sz w:val="28"/>
          <w:szCs w:val="28"/>
        </w:rPr>
        <w:t xml:space="preserve"> ВК – для содержания несовершеннолетних осужденных мужского пола и 2 ВК (в Московской и Томской областях) – для содержания несовершеннолетних осужденных женского пола.</w:t>
      </w:r>
      <w:r w:rsidR="00951FAF" w:rsidRPr="001359E3">
        <w:rPr>
          <w:rFonts w:ascii="Times New Roman" w:eastAsia="Times New Roman" w:hAnsi="Times New Roman" w:cs="Times New Roman"/>
          <w:sz w:val="28"/>
          <w:szCs w:val="28"/>
        </w:rPr>
        <w:t xml:space="preserve"> </w:t>
      </w:r>
      <w:r w:rsidRPr="001359E3">
        <w:rPr>
          <w:rFonts w:ascii="Times New Roman" w:eastAsia="Times New Roman" w:hAnsi="Times New Roman" w:cs="Times New Roman"/>
          <w:sz w:val="28"/>
          <w:szCs w:val="28"/>
        </w:rPr>
        <w:t>Среднесписочная численнос</w:t>
      </w:r>
      <w:r w:rsidR="00BA26AA">
        <w:rPr>
          <w:rFonts w:ascii="Times New Roman" w:eastAsia="Times New Roman" w:hAnsi="Times New Roman" w:cs="Times New Roman"/>
          <w:sz w:val="28"/>
          <w:szCs w:val="28"/>
        </w:rPr>
        <w:t>ть осужденных в ВК по итогам</w:t>
      </w:r>
      <w:r w:rsidRPr="001359E3">
        <w:rPr>
          <w:rFonts w:ascii="Times New Roman" w:eastAsia="Times New Roman" w:hAnsi="Times New Roman" w:cs="Times New Roman"/>
          <w:sz w:val="28"/>
          <w:szCs w:val="28"/>
        </w:rPr>
        <w:t xml:space="preserve"> 202</w:t>
      </w:r>
      <w:r w:rsidR="002D3884">
        <w:rPr>
          <w:rFonts w:ascii="Times New Roman" w:eastAsia="Times New Roman" w:hAnsi="Times New Roman" w:cs="Times New Roman"/>
          <w:sz w:val="28"/>
          <w:szCs w:val="28"/>
        </w:rPr>
        <w:t>5</w:t>
      </w:r>
      <w:r w:rsidRPr="001359E3">
        <w:rPr>
          <w:rFonts w:ascii="Times New Roman" w:eastAsia="Times New Roman" w:hAnsi="Times New Roman" w:cs="Times New Roman"/>
          <w:sz w:val="28"/>
          <w:szCs w:val="28"/>
        </w:rPr>
        <w:t xml:space="preserve"> г</w:t>
      </w:r>
      <w:r w:rsidR="00A47D15" w:rsidRPr="001359E3">
        <w:rPr>
          <w:rFonts w:ascii="Times New Roman" w:eastAsia="Times New Roman" w:hAnsi="Times New Roman" w:cs="Times New Roman"/>
          <w:sz w:val="28"/>
          <w:szCs w:val="28"/>
        </w:rPr>
        <w:t>.</w:t>
      </w:r>
      <w:r w:rsidRPr="001359E3">
        <w:rPr>
          <w:rFonts w:ascii="Times New Roman" w:eastAsia="Times New Roman" w:hAnsi="Times New Roman" w:cs="Times New Roman"/>
          <w:sz w:val="28"/>
          <w:szCs w:val="28"/>
        </w:rPr>
        <w:t xml:space="preserve"> </w:t>
      </w:r>
      <w:r w:rsidRPr="0038474E">
        <w:rPr>
          <w:rFonts w:ascii="Times New Roman" w:eastAsia="Times New Roman" w:hAnsi="Times New Roman" w:cs="Times New Roman"/>
          <w:sz w:val="28"/>
          <w:szCs w:val="28"/>
        </w:rPr>
        <w:t xml:space="preserve">составила </w:t>
      </w:r>
      <w:r w:rsidR="002D3884">
        <w:rPr>
          <w:rFonts w:ascii="Times New Roman" w:eastAsia="Times New Roman" w:hAnsi="Times New Roman" w:cs="Times New Roman"/>
          <w:sz w:val="28"/>
          <w:szCs w:val="28"/>
        </w:rPr>
        <w:t>984</w:t>
      </w:r>
      <w:r w:rsidRPr="0038474E">
        <w:rPr>
          <w:rFonts w:ascii="Times New Roman" w:eastAsia="Times New Roman" w:hAnsi="Times New Roman" w:cs="Times New Roman"/>
          <w:sz w:val="28"/>
          <w:szCs w:val="28"/>
        </w:rPr>
        <w:t xml:space="preserve"> человек</w:t>
      </w:r>
      <w:r w:rsidR="002D3884">
        <w:rPr>
          <w:rFonts w:ascii="Times New Roman" w:eastAsia="Times New Roman" w:hAnsi="Times New Roman" w:cs="Times New Roman"/>
          <w:sz w:val="28"/>
          <w:szCs w:val="28"/>
        </w:rPr>
        <w:t>а</w:t>
      </w:r>
      <w:r w:rsidR="00BA26AA">
        <w:rPr>
          <w:rFonts w:ascii="Times New Roman" w:eastAsia="Times New Roman" w:hAnsi="Times New Roman" w:cs="Times New Roman"/>
          <w:sz w:val="28"/>
          <w:szCs w:val="28"/>
        </w:rPr>
        <w:t xml:space="preserve"> (</w:t>
      </w:r>
      <w:r w:rsidR="002D3884">
        <w:rPr>
          <w:rFonts w:ascii="Times New Roman" w:eastAsia="Times New Roman" w:hAnsi="Times New Roman" w:cs="Times New Roman"/>
          <w:sz w:val="28"/>
          <w:szCs w:val="28"/>
        </w:rPr>
        <w:t xml:space="preserve">2024 г. – 810 человек; </w:t>
      </w:r>
      <w:r w:rsidR="002D3884">
        <w:rPr>
          <w:rFonts w:ascii="Times New Roman" w:eastAsia="Times New Roman" w:hAnsi="Times New Roman" w:cs="Times New Roman"/>
          <w:sz w:val="28"/>
          <w:szCs w:val="28"/>
        </w:rPr>
        <w:br/>
      </w:r>
      <w:r w:rsidR="00BA26AA">
        <w:rPr>
          <w:rFonts w:ascii="Times New Roman" w:eastAsia="Times New Roman" w:hAnsi="Times New Roman" w:cs="Times New Roman"/>
          <w:sz w:val="28"/>
          <w:szCs w:val="28"/>
        </w:rPr>
        <w:t>2023</w:t>
      </w:r>
      <w:r w:rsidRPr="0038474E">
        <w:rPr>
          <w:rFonts w:ascii="Times New Roman" w:eastAsia="Times New Roman" w:hAnsi="Times New Roman" w:cs="Times New Roman"/>
          <w:sz w:val="28"/>
          <w:szCs w:val="28"/>
        </w:rPr>
        <w:t xml:space="preserve"> г. – 82</w:t>
      </w:r>
      <w:r w:rsidR="00BA26AA">
        <w:rPr>
          <w:rFonts w:ascii="Times New Roman" w:eastAsia="Times New Roman" w:hAnsi="Times New Roman" w:cs="Times New Roman"/>
          <w:sz w:val="28"/>
          <w:szCs w:val="28"/>
        </w:rPr>
        <w:t>2</w:t>
      </w:r>
      <w:r w:rsidRPr="0038474E">
        <w:rPr>
          <w:rFonts w:ascii="Times New Roman" w:eastAsia="Times New Roman" w:hAnsi="Times New Roman" w:cs="Times New Roman"/>
          <w:sz w:val="28"/>
          <w:szCs w:val="28"/>
        </w:rPr>
        <w:t xml:space="preserve"> чел</w:t>
      </w:r>
      <w:r w:rsidR="00A47D15" w:rsidRPr="0038474E">
        <w:rPr>
          <w:rFonts w:ascii="Times New Roman" w:eastAsia="Times New Roman" w:hAnsi="Times New Roman" w:cs="Times New Roman"/>
          <w:sz w:val="28"/>
          <w:szCs w:val="28"/>
        </w:rPr>
        <w:t>овека</w:t>
      </w:r>
      <w:r w:rsidRPr="0038474E">
        <w:rPr>
          <w:rFonts w:ascii="Times New Roman" w:eastAsia="Times New Roman" w:hAnsi="Times New Roman" w:cs="Times New Roman"/>
          <w:sz w:val="28"/>
          <w:szCs w:val="28"/>
        </w:rPr>
        <w:t>).</w:t>
      </w:r>
    </w:p>
    <w:p w14:paraId="05788DEF" w14:textId="6AC2C037" w:rsidR="00BF18B4" w:rsidRPr="00C30B8F" w:rsidRDefault="00BF18B4" w:rsidP="00C30B8F">
      <w:pPr>
        <w:pBdr>
          <w:bottom w:val="single" w:sz="4" w:space="0" w:color="FFFFFF"/>
        </w:pBdr>
        <w:tabs>
          <w:tab w:val="left" w:pos="9781"/>
        </w:tabs>
        <w:spacing w:after="0" w:line="264" w:lineRule="auto"/>
        <w:ind w:firstLine="709"/>
        <w:jc w:val="both"/>
        <w:rPr>
          <w:rFonts w:ascii="Times New Roman" w:eastAsia="Times New Roman" w:hAnsi="Times New Roman" w:cs="Times New Roman"/>
          <w:sz w:val="28"/>
          <w:szCs w:val="28"/>
        </w:rPr>
      </w:pPr>
      <w:r w:rsidRPr="00C30B8F">
        <w:rPr>
          <w:rFonts w:ascii="Times New Roman" w:eastAsia="Times New Roman" w:hAnsi="Times New Roman" w:cs="Times New Roman"/>
          <w:sz w:val="28"/>
          <w:szCs w:val="28"/>
        </w:rPr>
        <w:t xml:space="preserve">Обучение несовершеннолетних осужденных осуществляется </w:t>
      </w:r>
      <w:r w:rsidR="008C7D79">
        <w:rPr>
          <w:rFonts w:ascii="Times New Roman" w:eastAsia="Times New Roman" w:hAnsi="Times New Roman" w:cs="Times New Roman"/>
          <w:sz w:val="28"/>
          <w:szCs w:val="28"/>
        </w:rPr>
        <w:br/>
      </w:r>
      <w:r w:rsidRPr="00C30B8F">
        <w:rPr>
          <w:rFonts w:ascii="Times New Roman" w:eastAsia="Times New Roman" w:hAnsi="Times New Roman" w:cs="Times New Roman"/>
          <w:sz w:val="28"/>
          <w:szCs w:val="28"/>
        </w:rPr>
        <w:t>в общеобразовательных организациях</w:t>
      </w:r>
      <w:r w:rsidR="002D3884">
        <w:rPr>
          <w:rFonts w:ascii="Times New Roman" w:eastAsia="Times New Roman" w:hAnsi="Times New Roman" w:cs="Times New Roman"/>
          <w:sz w:val="28"/>
          <w:szCs w:val="28"/>
        </w:rPr>
        <w:t>, в которых на начало 2024</w:t>
      </w:r>
      <w:r w:rsidR="002D3884" w:rsidRPr="002D3884">
        <w:rPr>
          <w:rFonts w:ascii="Times New Roman" w:eastAsia="Times New Roman" w:hAnsi="Times New Roman" w:cs="Times New Roman"/>
          <w:sz w:val="28"/>
          <w:szCs w:val="28"/>
        </w:rPr>
        <w:t>/2025</w:t>
      </w:r>
      <w:r w:rsidR="002D3884">
        <w:rPr>
          <w:rFonts w:ascii="Times New Roman" w:eastAsia="Times New Roman" w:hAnsi="Times New Roman" w:cs="Times New Roman"/>
          <w:sz w:val="28"/>
          <w:szCs w:val="28"/>
        </w:rPr>
        <w:t xml:space="preserve"> учебного года было зарегистрировано 796 осужденных </w:t>
      </w:r>
      <w:r w:rsidR="001953C8">
        <w:rPr>
          <w:rFonts w:ascii="Times New Roman" w:eastAsia="Times New Roman" w:hAnsi="Times New Roman" w:cs="Times New Roman"/>
          <w:sz w:val="28"/>
          <w:szCs w:val="28"/>
        </w:rPr>
        <w:t>(202</w:t>
      </w:r>
      <w:r w:rsidR="002D3884">
        <w:rPr>
          <w:rFonts w:ascii="Times New Roman" w:eastAsia="Times New Roman" w:hAnsi="Times New Roman" w:cs="Times New Roman"/>
          <w:sz w:val="28"/>
          <w:szCs w:val="28"/>
        </w:rPr>
        <w:t>3</w:t>
      </w:r>
      <w:r w:rsidR="001953C8">
        <w:rPr>
          <w:rFonts w:ascii="Times New Roman" w:eastAsia="Times New Roman" w:hAnsi="Times New Roman" w:cs="Times New Roman"/>
          <w:sz w:val="28"/>
          <w:szCs w:val="28"/>
        </w:rPr>
        <w:t>/</w:t>
      </w:r>
      <w:r w:rsidR="00215892">
        <w:rPr>
          <w:rFonts w:ascii="Times New Roman" w:eastAsia="Times New Roman" w:hAnsi="Times New Roman" w:cs="Times New Roman"/>
          <w:sz w:val="28"/>
          <w:szCs w:val="28"/>
        </w:rPr>
        <w:t>2</w:t>
      </w:r>
      <w:r w:rsidR="002D3884">
        <w:rPr>
          <w:rFonts w:ascii="Times New Roman" w:eastAsia="Times New Roman" w:hAnsi="Times New Roman" w:cs="Times New Roman"/>
          <w:sz w:val="28"/>
          <w:szCs w:val="28"/>
        </w:rPr>
        <w:t>4</w:t>
      </w:r>
      <w:r w:rsidR="00E3246F" w:rsidRPr="00C30B8F">
        <w:rPr>
          <w:rFonts w:ascii="Times New Roman" w:eastAsia="Times New Roman" w:hAnsi="Times New Roman" w:cs="Times New Roman"/>
          <w:sz w:val="28"/>
          <w:szCs w:val="28"/>
        </w:rPr>
        <w:t xml:space="preserve"> учебный год</w:t>
      </w:r>
      <w:r w:rsidRPr="00C30B8F">
        <w:rPr>
          <w:rFonts w:ascii="Times New Roman" w:eastAsia="Times New Roman" w:hAnsi="Times New Roman" w:cs="Times New Roman"/>
          <w:sz w:val="28"/>
          <w:szCs w:val="28"/>
        </w:rPr>
        <w:t xml:space="preserve"> – </w:t>
      </w:r>
      <w:r w:rsidR="002D3884">
        <w:rPr>
          <w:rFonts w:ascii="Times New Roman" w:eastAsia="Times New Roman" w:hAnsi="Times New Roman" w:cs="Times New Roman"/>
          <w:sz w:val="28"/>
          <w:szCs w:val="28"/>
        </w:rPr>
        <w:t>670</w:t>
      </w:r>
      <w:r w:rsidR="00215892">
        <w:rPr>
          <w:rFonts w:ascii="Times New Roman" w:eastAsia="Times New Roman" w:hAnsi="Times New Roman" w:cs="Times New Roman"/>
          <w:sz w:val="28"/>
          <w:szCs w:val="28"/>
        </w:rPr>
        <w:t xml:space="preserve"> </w:t>
      </w:r>
      <w:r w:rsidR="00E3246F" w:rsidRPr="00C30B8F">
        <w:rPr>
          <w:rFonts w:ascii="Times New Roman" w:eastAsia="Times New Roman" w:hAnsi="Times New Roman" w:cs="Times New Roman"/>
          <w:sz w:val="28"/>
          <w:szCs w:val="28"/>
        </w:rPr>
        <w:t>осужденных</w:t>
      </w:r>
      <w:r w:rsidR="00376EB5">
        <w:rPr>
          <w:rFonts w:ascii="Times New Roman" w:eastAsia="Times New Roman" w:hAnsi="Times New Roman" w:cs="Times New Roman"/>
          <w:sz w:val="28"/>
          <w:szCs w:val="28"/>
        </w:rPr>
        <w:t>).</w:t>
      </w:r>
    </w:p>
    <w:p w14:paraId="564F5B3A" w14:textId="483120A3" w:rsidR="00BF18B4" w:rsidRPr="00C30B8F" w:rsidRDefault="00BF18B4" w:rsidP="00C30B8F">
      <w:pPr>
        <w:pBdr>
          <w:bottom w:val="single" w:sz="4" w:space="0" w:color="FFFFFF"/>
        </w:pBdr>
        <w:tabs>
          <w:tab w:val="left" w:pos="9781"/>
        </w:tabs>
        <w:spacing w:after="0" w:line="264" w:lineRule="auto"/>
        <w:ind w:firstLine="709"/>
        <w:jc w:val="both"/>
        <w:rPr>
          <w:rFonts w:ascii="Times New Roman" w:eastAsia="Times New Roman" w:hAnsi="Times New Roman" w:cs="Times New Roman"/>
          <w:sz w:val="28"/>
          <w:szCs w:val="28"/>
        </w:rPr>
      </w:pPr>
      <w:r w:rsidRPr="00C30B8F">
        <w:rPr>
          <w:rFonts w:ascii="Times New Roman" w:eastAsia="Times New Roman" w:hAnsi="Times New Roman" w:cs="Times New Roman"/>
          <w:sz w:val="28"/>
          <w:szCs w:val="28"/>
        </w:rPr>
        <w:t xml:space="preserve">Ежегодно профессиональное обучение несовершеннолетних осужденных </w:t>
      </w:r>
      <w:r w:rsidR="002918A3">
        <w:rPr>
          <w:rFonts w:ascii="Times New Roman" w:eastAsia="Times New Roman" w:hAnsi="Times New Roman" w:cs="Times New Roman"/>
          <w:sz w:val="28"/>
          <w:szCs w:val="28"/>
        </w:rPr>
        <w:br/>
      </w:r>
      <w:r w:rsidRPr="00C30B8F">
        <w:rPr>
          <w:rFonts w:ascii="Times New Roman" w:eastAsia="Times New Roman" w:hAnsi="Times New Roman" w:cs="Times New Roman"/>
          <w:sz w:val="28"/>
          <w:szCs w:val="28"/>
        </w:rPr>
        <w:t>к лишению свободы осуществляется более чем по 20 наименованиям рабочих профессий различной направленности, востребованных как на производстве исправительных учреждений, так и на рынках труда субъектов Российской Федерации («швея», «портной», «раскройщик», «сборщик обуви», «повар», «пекарь», «бетонщик», «плотник», «рамщик», «станочник», «слесарь-сантехник», «сварщик», «штукатур», «маляр», «подсобный рабочий» и др.).</w:t>
      </w:r>
    </w:p>
    <w:p w14:paraId="742EEDB4" w14:textId="0AF65CA5" w:rsidR="00BF18B4" w:rsidRPr="00C30B8F" w:rsidRDefault="00215892" w:rsidP="00C30B8F">
      <w:pPr>
        <w:pBdr>
          <w:bottom w:val="single" w:sz="4" w:space="0" w:color="FFFFFF"/>
        </w:pBdr>
        <w:tabs>
          <w:tab w:val="left" w:pos="9781"/>
        </w:tabs>
        <w:spacing w:after="0" w:line="264"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202</w:t>
      </w:r>
      <w:r w:rsidR="0019086A">
        <w:rPr>
          <w:rFonts w:ascii="Times New Roman" w:eastAsia="Times New Roman" w:hAnsi="Times New Roman" w:cs="Times New Roman"/>
          <w:sz w:val="28"/>
          <w:szCs w:val="28"/>
        </w:rPr>
        <w:t>4</w:t>
      </w:r>
      <w:r w:rsidR="00BF18B4" w:rsidRPr="00C30B8F">
        <w:rPr>
          <w:rFonts w:ascii="Times New Roman" w:eastAsia="Times New Roman" w:hAnsi="Times New Roman" w:cs="Times New Roman"/>
          <w:sz w:val="28"/>
          <w:szCs w:val="28"/>
        </w:rPr>
        <w:t>/2</w:t>
      </w:r>
      <w:r w:rsidR="0019086A">
        <w:rPr>
          <w:rFonts w:ascii="Times New Roman" w:eastAsia="Times New Roman" w:hAnsi="Times New Roman" w:cs="Times New Roman"/>
          <w:sz w:val="28"/>
          <w:szCs w:val="28"/>
        </w:rPr>
        <w:t>5</w:t>
      </w:r>
      <w:r w:rsidR="00BF18B4" w:rsidRPr="00C30B8F">
        <w:rPr>
          <w:rFonts w:ascii="Times New Roman" w:eastAsia="Times New Roman" w:hAnsi="Times New Roman" w:cs="Times New Roman"/>
          <w:sz w:val="28"/>
          <w:szCs w:val="28"/>
        </w:rPr>
        <w:t xml:space="preserve"> учебный год обучено рабочей профессии 1</w:t>
      </w:r>
      <w:r w:rsidR="00951FAF" w:rsidRPr="00C30B8F">
        <w:rPr>
          <w:rFonts w:ascii="Times New Roman" w:eastAsia="Times New Roman" w:hAnsi="Times New Roman" w:cs="Times New Roman"/>
          <w:sz w:val="28"/>
          <w:szCs w:val="28"/>
        </w:rPr>
        <w:t xml:space="preserve"> </w:t>
      </w:r>
      <w:r w:rsidR="0019086A">
        <w:rPr>
          <w:rFonts w:ascii="Times New Roman" w:eastAsia="Times New Roman" w:hAnsi="Times New Roman" w:cs="Times New Roman"/>
          <w:sz w:val="28"/>
          <w:szCs w:val="28"/>
        </w:rPr>
        <w:t>303</w:t>
      </w:r>
      <w:r w:rsidR="00BF18B4" w:rsidRPr="00C30B8F">
        <w:rPr>
          <w:rFonts w:ascii="Times New Roman" w:eastAsia="Times New Roman" w:hAnsi="Times New Roman" w:cs="Times New Roman"/>
          <w:sz w:val="28"/>
          <w:szCs w:val="28"/>
        </w:rPr>
        <w:t xml:space="preserve"> нес</w:t>
      </w:r>
      <w:r>
        <w:rPr>
          <w:rFonts w:ascii="Times New Roman" w:eastAsia="Times New Roman" w:hAnsi="Times New Roman" w:cs="Times New Roman"/>
          <w:sz w:val="28"/>
          <w:szCs w:val="28"/>
        </w:rPr>
        <w:t>овершеннолетних осужденных (2023</w:t>
      </w:r>
      <w:r w:rsidR="00BF18B4" w:rsidRPr="00C30B8F">
        <w:rPr>
          <w:rFonts w:ascii="Times New Roman" w:eastAsia="Times New Roman" w:hAnsi="Times New Roman" w:cs="Times New Roman"/>
          <w:sz w:val="28"/>
          <w:szCs w:val="28"/>
        </w:rPr>
        <w:t>/2</w:t>
      </w:r>
      <w:r>
        <w:rPr>
          <w:rFonts w:ascii="Times New Roman" w:eastAsia="Times New Roman" w:hAnsi="Times New Roman" w:cs="Times New Roman"/>
          <w:sz w:val="28"/>
          <w:szCs w:val="28"/>
        </w:rPr>
        <w:t>4</w:t>
      </w:r>
      <w:r w:rsidR="00951FAF" w:rsidRPr="00C30B8F">
        <w:rPr>
          <w:rFonts w:ascii="Times New Roman" w:eastAsia="Times New Roman" w:hAnsi="Times New Roman" w:cs="Times New Roman"/>
          <w:sz w:val="28"/>
          <w:szCs w:val="28"/>
        </w:rPr>
        <w:t xml:space="preserve"> учебный год</w:t>
      </w:r>
      <w:r w:rsidR="00BF18B4" w:rsidRPr="00C30B8F">
        <w:rPr>
          <w:rFonts w:ascii="Times New Roman" w:eastAsia="Times New Roman" w:hAnsi="Times New Roman" w:cs="Times New Roman"/>
          <w:sz w:val="28"/>
          <w:szCs w:val="28"/>
        </w:rPr>
        <w:t xml:space="preserve"> – 1</w:t>
      </w:r>
      <w:r w:rsidR="00951FAF" w:rsidRPr="00C30B8F">
        <w:rPr>
          <w:rFonts w:ascii="Times New Roman" w:eastAsia="Times New Roman" w:hAnsi="Times New Roman" w:cs="Times New Roman"/>
          <w:sz w:val="28"/>
          <w:szCs w:val="28"/>
        </w:rPr>
        <w:t xml:space="preserve"> </w:t>
      </w:r>
      <w:r w:rsidR="0019086A">
        <w:rPr>
          <w:rFonts w:ascii="Times New Roman" w:eastAsia="Times New Roman" w:hAnsi="Times New Roman" w:cs="Times New Roman"/>
          <w:sz w:val="28"/>
          <w:szCs w:val="28"/>
        </w:rPr>
        <w:t>148</w:t>
      </w:r>
      <w:r w:rsidR="00BF18B4" w:rsidRPr="00C30B8F">
        <w:rPr>
          <w:rFonts w:ascii="Times New Roman" w:eastAsia="Times New Roman" w:hAnsi="Times New Roman" w:cs="Times New Roman"/>
          <w:sz w:val="28"/>
          <w:szCs w:val="28"/>
        </w:rPr>
        <w:t xml:space="preserve"> осужденных). Случаев освобождения несовершеннолетних осужденных</w:t>
      </w:r>
      <w:r w:rsidR="0019086A">
        <w:rPr>
          <w:rFonts w:ascii="Times New Roman" w:eastAsia="Times New Roman" w:hAnsi="Times New Roman" w:cs="Times New Roman"/>
          <w:sz w:val="28"/>
          <w:szCs w:val="28"/>
        </w:rPr>
        <w:t>, подлежащих привлечению к труду,</w:t>
      </w:r>
      <w:r w:rsidR="00BF18B4" w:rsidRPr="00C30B8F">
        <w:rPr>
          <w:rFonts w:ascii="Times New Roman" w:eastAsia="Times New Roman" w:hAnsi="Times New Roman" w:cs="Times New Roman"/>
          <w:sz w:val="28"/>
          <w:szCs w:val="28"/>
        </w:rPr>
        <w:t xml:space="preserve"> и</w:t>
      </w:r>
      <w:r w:rsidR="00376EB5">
        <w:rPr>
          <w:rFonts w:ascii="Times New Roman" w:eastAsia="Times New Roman" w:hAnsi="Times New Roman" w:cs="Times New Roman"/>
          <w:sz w:val="28"/>
          <w:szCs w:val="28"/>
        </w:rPr>
        <w:t xml:space="preserve">з ВК </w:t>
      </w:r>
      <w:r w:rsidR="00376EB5">
        <w:rPr>
          <w:rFonts w:ascii="Times New Roman" w:eastAsia="Times New Roman" w:hAnsi="Times New Roman" w:cs="Times New Roman"/>
          <w:sz w:val="28"/>
          <w:szCs w:val="28"/>
        </w:rPr>
        <w:br/>
        <w:t>без профессии не допущено.</w:t>
      </w:r>
    </w:p>
    <w:p w14:paraId="1442D314" w14:textId="2441CA30" w:rsidR="00BF18B4" w:rsidRPr="00C30B8F" w:rsidRDefault="00BF18B4" w:rsidP="00C30B8F">
      <w:pPr>
        <w:pBdr>
          <w:bottom w:val="single" w:sz="4" w:space="0" w:color="FFFFFF"/>
        </w:pBdr>
        <w:tabs>
          <w:tab w:val="left" w:pos="9781"/>
        </w:tabs>
        <w:spacing w:after="0" w:line="264" w:lineRule="auto"/>
        <w:ind w:firstLine="709"/>
        <w:jc w:val="both"/>
        <w:rPr>
          <w:rFonts w:ascii="Times New Roman" w:eastAsia="Times New Roman" w:hAnsi="Times New Roman" w:cs="Times New Roman"/>
          <w:sz w:val="28"/>
          <w:szCs w:val="28"/>
        </w:rPr>
      </w:pPr>
      <w:r w:rsidRPr="00C30B8F">
        <w:rPr>
          <w:rFonts w:ascii="Times New Roman" w:eastAsia="Times New Roman" w:hAnsi="Times New Roman" w:cs="Times New Roman"/>
          <w:sz w:val="28"/>
          <w:szCs w:val="28"/>
        </w:rPr>
        <w:t xml:space="preserve">ФСИН России проводится постоянная работа по реализации одной из основных задач, стоящих перед </w:t>
      </w:r>
      <w:r w:rsidR="00376EB5">
        <w:rPr>
          <w:rFonts w:ascii="Times New Roman" w:eastAsia="Times New Roman" w:hAnsi="Times New Roman" w:cs="Times New Roman"/>
          <w:sz w:val="28"/>
          <w:szCs w:val="28"/>
        </w:rPr>
        <w:t>уголовно-исполнительной системой</w:t>
      </w:r>
      <w:r w:rsidRPr="00C30B8F">
        <w:rPr>
          <w:rFonts w:ascii="Times New Roman" w:eastAsia="Times New Roman" w:hAnsi="Times New Roman" w:cs="Times New Roman"/>
          <w:sz w:val="28"/>
          <w:szCs w:val="28"/>
        </w:rPr>
        <w:t xml:space="preserve"> – привлечение осужденных к труду в целях исправления, формирования у них уважительного отношения к труду и стимулирования правопослушного поведения.</w:t>
      </w:r>
    </w:p>
    <w:p w14:paraId="30291189" w14:textId="284CEB2D" w:rsidR="00D64E1A" w:rsidRPr="00C30B8F" w:rsidRDefault="00BF18B4" w:rsidP="00C30B8F">
      <w:pPr>
        <w:pBdr>
          <w:bottom w:val="single" w:sz="4" w:space="0" w:color="FFFFFF"/>
        </w:pBdr>
        <w:tabs>
          <w:tab w:val="left" w:pos="9781"/>
        </w:tabs>
        <w:spacing w:after="0" w:line="264" w:lineRule="auto"/>
        <w:ind w:firstLine="709"/>
        <w:jc w:val="both"/>
        <w:rPr>
          <w:rFonts w:ascii="Times New Roman" w:eastAsia="Times New Roman" w:hAnsi="Times New Roman" w:cs="Times New Roman"/>
          <w:sz w:val="28"/>
          <w:szCs w:val="28"/>
        </w:rPr>
      </w:pPr>
      <w:r w:rsidRPr="00C30B8F">
        <w:rPr>
          <w:rFonts w:ascii="Times New Roman" w:eastAsia="Times New Roman" w:hAnsi="Times New Roman" w:cs="Times New Roman"/>
          <w:sz w:val="28"/>
          <w:szCs w:val="28"/>
        </w:rPr>
        <w:t>По итогам 202</w:t>
      </w:r>
      <w:r w:rsidR="0019086A">
        <w:rPr>
          <w:rFonts w:ascii="Times New Roman" w:eastAsia="Times New Roman" w:hAnsi="Times New Roman" w:cs="Times New Roman"/>
          <w:sz w:val="28"/>
          <w:szCs w:val="28"/>
        </w:rPr>
        <w:t>5</w:t>
      </w:r>
      <w:r w:rsidRPr="00C30B8F">
        <w:rPr>
          <w:rFonts w:ascii="Times New Roman" w:eastAsia="Times New Roman" w:hAnsi="Times New Roman" w:cs="Times New Roman"/>
          <w:sz w:val="28"/>
          <w:szCs w:val="28"/>
        </w:rPr>
        <w:t xml:space="preserve"> г</w:t>
      </w:r>
      <w:r w:rsidR="00322C03" w:rsidRPr="00C30B8F">
        <w:rPr>
          <w:rFonts w:ascii="Times New Roman" w:eastAsia="Times New Roman" w:hAnsi="Times New Roman" w:cs="Times New Roman"/>
          <w:sz w:val="28"/>
          <w:szCs w:val="28"/>
        </w:rPr>
        <w:t>.</w:t>
      </w:r>
      <w:r w:rsidRPr="00C30B8F">
        <w:rPr>
          <w:rFonts w:ascii="Times New Roman" w:eastAsia="Times New Roman" w:hAnsi="Times New Roman" w:cs="Times New Roman"/>
          <w:sz w:val="28"/>
          <w:szCs w:val="28"/>
        </w:rPr>
        <w:t xml:space="preserve"> среднесписочная численность несовершеннолетних осужденных, привлеченных к оплачиваемому труду в ВК, составила 4</w:t>
      </w:r>
      <w:r w:rsidR="0019086A">
        <w:rPr>
          <w:rFonts w:ascii="Times New Roman" w:eastAsia="Times New Roman" w:hAnsi="Times New Roman" w:cs="Times New Roman"/>
          <w:sz w:val="28"/>
          <w:szCs w:val="28"/>
        </w:rPr>
        <w:t>58</w:t>
      </w:r>
      <w:r w:rsidR="001F6971">
        <w:rPr>
          <w:rFonts w:ascii="Times New Roman" w:eastAsia="Times New Roman" w:hAnsi="Times New Roman" w:cs="Times New Roman"/>
          <w:sz w:val="28"/>
          <w:szCs w:val="28"/>
        </w:rPr>
        <w:t xml:space="preserve"> человек </w:t>
      </w:r>
      <w:r w:rsidR="00376EB5">
        <w:rPr>
          <w:rFonts w:ascii="Times New Roman" w:eastAsia="Times New Roman" w:hAnsi="Times New Roman" w:cs="Times New Roman"/>
          <w:sz w:val="28"/>
          <w:szCs w:val="28"/>
        </w:rPr>
        <w:br/>
      </w:r>
      <w:r w:rsidR="001F6971">
        <w:rPr>
          <w:rFonts w:ascii="Times New Roman" w:eastAsia="Times New Roman" w:hAnsi="Times New Roman" w:cs="Times New Roman"/>
          <w:sz w:val="28"/>
          <w:szCs w:val="28"/>
        </w:rPr>
        <w:t>или 9</w:t>
      </w:r>
      <w:r w:rsidR="0019086A">
        <w:rPr>
          <w:rFonts w:ascii="Times New Roman" w:eastAsia="Times New Roman" w:hAnsi="Times New Roman" w:cs="Times New Roman"/>
          <w:sz w:val="28"/>
          <w:szCs w:val="28"/>
        </w:rPr>
        <w:t>2</w:t>
      </w:r>
      <w:r w:rsidR="001F6971">
        <w:rPr>
          <w:rFonts w:ascii="Times New Roman" w:eastAsia="Times New Roman" w:hAnsi="Times New Roman" w:cs="Times New Roman"/>
          <w:sz w:val="28"/>
          <w:szCs w:val="28"/>
        </w:rPr>
        <w:t>,</w:t>
      </w:r>
      <w:r w:rsidR="0019086A">
        <w:rPr>
          <w:rFonts w:ascii="Times New Roman" w:eastAsia="Times New Roman" w:hAnsi="Times New Roman" w:cs="Times New Roman"/>
          <w:sz w:val="28"/>
          <w:szCs w:val="28"/>
        </w:rPr>
        <w:t>4</w:t>
      </w:r>
      <w:r w:rsidRPr="00C30B8F">
        <w:rPr>
          <w:rFonts w:ascii="Times New Roman" w:eastAsia="Times New Roman" w:hAnsi="Times New Roman" w:cs="Times New Roman"/>
          <w:sz w:val="28"/>
          <w:szCs w:val="28"/>
        </w:rPr>
        <w:t>% от подлежащих привлечению к труд</w:t>
      </w:r>
      <w:r w:rsidR="0019086A">
        <w:rPr>
          <w:rFonts w:ascii="Times New Roman" w:eastAsia="Times New Roman" w:hAnsi="Times New Roman" w:cs="Times New Roman"/>
          <w:sz w:val="28"/>
          <w:szCs w:val="28"/>
        </w:rPr>
        <w:t>у несовершеннолетних осужденных</w:t>
      </w:r>
      <w:r w:rsidRPr="00C30B8F">
        <w:rPr>
          <w:rFonts w:ascii="Times New Roman" w:eastAsia="Times New Roman" w:hAnsi="Times New Roman" w:cs="Times New Roman"/>
          <w:sz w:val="28"/>
          <w:szCs w:val="28"/>
        </w:rPr>
        <w:t>.</w:t>
      </w:r>
    </w:p>
    <w:p w14:paraId="01DC7E3D" w14:textId="305AE995" w:rsidR="00BF18B4" w:rsidRPr="00C30B8F" w:rsidRDefault="00BF18B4" w:rsidP="00C30B8F">
      <w:pPr>
        <w:pBdr>
          <w:bottom w:val="single" w:sz="4" w:space="31" w:color="FFFFFF"/>
        </w:pBdr>
        <w:tabs>
          <w:tab w:val="left" w:pos="9781"/>
        </w:tabs>
        <w:spacing w:after="0" w:line="264" w:lineRule="auto"/>
        <w:ind w:firstLine="709"/>
        <w:contextualSpacing/>
        <w:jc w:val="both"/>
        <w:rPr>
          <w:rFonts w:ascii="Times New Roman" w:eastAsia="Times New Roman" w:hAnsi="Times New Roman" w:cs="Times New Roman"/>
          <w:sz w:val="28"/>
          <w:szCs w:val="28"/>
        </w:rPr>
      </w:pPr>
      <w:r w:rsidRPr="00C30B8F">
        <w:rPr>
          <w:rFonts w:ascii="Times New Roman" w:eastAsia="Times New Roman" w:hAnsi="Times New Roman" w:cs="Times New Roman"/>
          <w:sz w:val="28"/>
          <w:szCs w:val="28"/>
        </w:rPr>
        <w:t xml:space="preserve">Медико-санитарное обеспечение несовершеннолетних осуществляется медико-санитарными частями ФСИН России. Во всех ВК имеются медицинские части, </w:t>
      </w:r>
      <w:r w:rsidR="00B90337">
        <w:rPr>
          <w:rFonts w:ascii="Times New Roman" w:eastAsia="Times New Roman" w:hAnsi="Times New Roman" w:cs="Times New Roman"/>
          <w:sz w:val="28"/>
          <w:szCs w:val="28"/>
        </w:rPr>
        <w:br/>
      </w:r>
      <w:r w:rsidR="0019086A">
        <w:rPr>
          <w:rFonts w:ascii="Times New Roman" w:eastAsia="Times New Roman" w:hAnsi="Times New Roman" w:cs="Times New Roman"/>
          <w:sz w:val="28"/>
          <w:szCs w:val="28"/>
        </w:rPr>
        <w:t xml:space="preserve">функционирующие в амбулаторно-поликлиническом режиме, </w:t>
      </w:r>
      <w:r w:rsidRPr="00C30B8F">
        <w:rPr>
          <w:rFonts w:ascii="Times New Roman" w:eastAsia="Times New Roman" w:hAnsi="Times New Roman" w:cs="Times New Roman"/>
          <w:sz w:val="28"/>
          <w:szCs w:val="28"/>
        </w:rPr>
        <w:t>в штатной структуре которых имеются должности врачей-специалистов. Медицинская деятельность медицинских частей осуществляется в соответствии с лицензионными требованиями.</w:t>
      </w:r>
    </w:p>
    <w:p w14:paraId="70B60CCD" w14:textId="560D7676" w:rsidR="00BF18B4" w:rsidRPr="00C30B8F" w:rsidRDefault="00BF18B4" w:rsidP="00C30B8F">
      <w:pPr>
        <w:pBdr>
          <w:bottom w:val="single" w:sz="4" w:space="31" w:color="FFFFFF"/>
        </w:pBdr>
        <w:tabs>
          <w:tab w:val="left" w:pos="9781"/>
        </w:tabs>
        <w:spacing w:after="0" w:line="264" w:lineRule="auto"/>
        <w:ind w:firstLine="709"/>
        <w:contextualSpacing/>
        <w:jc w:val="both"/>
        <w:rPr>
          <w:rFonts w:ascii="Times New Roman" w:eastAsia="Times New Roman" w:hAnsi="Times New Roman" w:cs="Times New Roman"/>
          <w:sz w:val="28"/>
          <w:szCs w:val="28"/>
        </w:rPr>
      </w:pPr>
      <w:r w:rsidRPr="00C30B8F">
        <w:rPr>
          <w:rFonts w:ascii="Times New Roman" w:eastAsia="Times New Roman" w:hAnsi="Times New Roman" w:cs="Times New Roman"/>
          <w:sz w:val="28"/>
          <w:szCs w:val="28"/>
        </w:rPr>
        <w:t xml:space="preserve">Медицинское обеспечение несовершеннолетних организовано в соответствии </w:t>
      </w:r>
      <w:r w:rsidR="002918A3">
        <w:rPr>
          <w:rFonts w:ascii="Times New Roman" w:eastAsia="Times New Roman" w:hAnsi="Times New Roman" w:cs="Times New Roman"/>
          <w:sz w:val="28"/>
          <w:szCs w:val="28"/>
        </w:rPr>
        <w:br/>
      </w:r>
      <w:r w:rsidRPr="00C30B8F">
        <w:rPr>
          <w:rFonts w:ascii="Times New Roman" w:eastAsia="Times New Roman" w:hAnsi="Times New Roman" w:cs="Times New Roman"/>
          <w:sz w:val="28"/>
          <w:szCs w:val="28"/>
        </w:rPr>
        <w:t>с требованиями Федерального закона № 323-ФЗ и приказа Министерства юстиции Российской Федерации от 28</w:t>
      </w:r>
      <w:r w:rsidR="00266658" w:rsidRPr="00C30B8F">
        <w:rPr>
          <w:rFonts w:ascii="Times New Roman" w:eastAsia="Times New Roman" w:hAnsi="Times New Roman" w:cs="Times New Roman"/>
          <w:sz w:val="28"/>
          <w:szCs w:val="28"/>
        </w:rPr>
        <w:t xml:space="preserve"> декабря </w:t>
      </w:r>
      <w:r w:rsidRPr="00C30B8F">
        <w:rPr>
          <w:rFonts w:ascii="Times New Roman" w:eastAsia="Times New Roman" w:hAnsi="Times New Roman" w:cs="Times New Roman"/>
          <w:sz w:val="28"/>
          <w:szCs w:val="28"/>
        </w:rPr>
        <w:t>2017</w:t>
      </w:r>
      <w:r w:rsidR="00266658" w:rsidRPr="00C30B8F">
        <w:rPr>
          <w:rFonts w:ascii="Times New Roman" w:eastAsia="Times New Roman" w:hAnsi="Times New Roman" w:cs="Times New Roman"/>
          <w:sz w:val="28"/>
          <w:szCs w:val="28"/>
        </w:rPr>
        <w:t xml:space="preserve"> г.</w:t>
      </w:r>
      <w:r w:rsidRPr="00C30B8F">
        <w:rPr>
          <w:rFonts w:ascii="Times New Roman" w:eastAsia="Times New Roman" w:hAnsi="Times New Roman" w:cs="Times New Roman"/>
          <w:sz w:val="28"/>
          <w:szCs w:val="28"/>
        </w:rPr>
        <w:t xml:space="preserve"> № 285 «Об утверждении Порядка организации оказания медицинской помощи лицам, заключенным под стражу или отбывающим наказание в виде лишения свободы».</w:t>
      </w:r>
    </w:p>
    <w:p w14:paraId="038B6781" w14:textId="00533E82" w:rsidR="00146ACE" w:rsidRDefault="00BF18B4" w:rsidP="00146ACE">
      <w:pPr>
        <w:pBdr>
          <w:bottom w:val="single" w:sz="4" w:space="31" w:color="FFFFFF"/>
        </w:pBdr>
        <w:tabs>
          <w:tab w:val="left" w:pos="9781"/>
        </w:tabs>
        <w:spacing w:after="0" w:line="264" w:lineRule="auto"/>
        <w:ind w:firstLine="709"/>
        <w:contextualSpacing/>
        <w:jc w:val="both"/>
        <w:rPr>
          <w:rFonts w:ascii="Times New Roman" w:eastAsia="Times New Roman" w:hAnsi="Times New Roman" w:cs="Times New Roman"/>
          <w:sz w:val="28"/>
          <w:szCs w:val="28"/>
        </w:rPr>
      </w:pPr>
      <w:r w:rsidRPr="00C30B8F">
        <w:rPr>
          <w:rFonts w:ascii="Times New Roman" w:eastAsia="Times New Roman" w:hAnsi="Times New Roman" w:cs="Times New Roman"/>
          <w:sz w:val="28"/>
          <w:szCs w:val="28"/>
        </w:rPr>
        <w:lastRenderedPageBreak/>
        <w:t xml:space="preserve">При невозможности оказания медицинской помощи в учреждениях </w:t>
      </w:r>
      <w:r w:rsidR="00376EB5">
        <w:rPr>
          <w:rFonts w:ascii="Times New Roman" w:eastAsia="Times New Roman" w:hAnsi="Times New Roman" w:cs="Times New Roman"/>
          <w:sz w:val="28"/>
          <w:szCs w:val="28"/>
        </w:rPr>
        <w:t>уголовно-исполнительной системы</w:t>
      </w:r>
      <w:r w:rsidRPr="00C30B8F">
        <w:rPr>
          <w:rFonts w:ascii="Times New Roman" w:eastAsia="Times New Roman" w:hAnsi="Times New Roman" w:cs="Times New Roman"/>
          <w:sz w:val="28"/>
          <w:szCs w:val="28"/>
        </w:rPr>
        <w:t xml:space="preserve"> медицинское обслуживание организовывается </w:t>
      </w:r>
      <w:r w:rsidR="00376EB5">
        <w:rPr>
          <w:rFonts w:ascii="Times New Roman" w:eastAsia="Times New Roman" w:hAnsi="Times New Roman" w:cs="Times New Roman"/>
          <w:sz w:val="28"/>
          <w:szCs w:val="28"/>
        </w:rPr>
        <w:br/>
      </w:r>
      <w:r w:rsidRPr="00C30B8F">
        <w:rPr>
          <w:rFonts w:ascii="Times New Roman" w:eastAsia="Times New Roman" w:hAnsi="Times New Roman" w:cs="Times New Roman"/>
          <w:sz w:val="28"/>
          <w:szCs w:val="28"/>
        </w:rPr>
        <w:t>в медицинских организациях государственной и муниципальной систем здравоохранения на основании заключенных договоров.</w:t>
      </w:r>
    </w:p>
    <w:p w14:paraId="5EA9B6C1" w14:textId="77777777"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Во исполнение пункта 70 плана основных мероприятий, проводимых в рамках Десятилетия детства, на период до 2027 г. проводится работа по совершенствованию механизмов профилактики безнадзорности и правонарушений несовершеннолетних, включая мероприятия по противодействию криминализации подростковой среды.</w:t>
      </w:r>
    </w:p>
    <w:p w14:paraId="1A2D8048" w14:textId="5062A954"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2025 г. по учетам </w:t>
      </w:r>
      <w:r w:rsidR="00AC37AA">
        <w:rPr>
          <w:rFonts w:ascii="Times New Roman" w:eastAsia="Times New Roman" w:hAnsi="Times New Roman" w:cs="Times New Roman"/>
          <w:sz w:val="28"/>
          <w:szCs w:val="28"/>
        </w:rPr>
        <w:t xml:space="preserve">уголовно-исполнительных инспекций (далее – </w:t>
      </w:r>
      <w:r w:rsidRPr="00146ACE">
        <w:rPr>
          <w:rFonts w:ascii="Times New Roman" w:eastAsia="Times New Roman" w:hAnsi="Times New Roman" w:cs="Times New Roman"/>
          <w:sz w:val="28"/>
          <w:szCs w:val="28"/>
        </w:rPr>
        <w:t>УИИ</w:t>
      </w:r>
      <w:r w:rsidR="00AC37AA">
        <w:rPr>
          <w:rFonts w:ascii="Times New Roman" w:eastAsia="Times New Roman" w:hAnsi="Times New Roman" w:cs="Times New Roman"/>
          <w:sz w:val="28"/>
          <w:szCs w:val="28"/>
        </w:rPr>
        <w:t>)</w:t>
      </w:r>
      <w:r w:rsidRPr="00146ACE">
        <w:rPr>
          <w:rFonts w:ascii="Times New Roman" w:eastAsia="Times New Roman" w:hAnsi="Times New Roman" w:cs="Times New Roman"/>
          <w:sz w:val="28"/>
          <w:szCs w:val="28"/>
        </w:rPr>
        <w:t xml:space="preserve"> прошло 716 765 осужденных к наказаниям и мерам уголовно-правового характера, </w:t>
      </w:r>
      <w:r w:rsidR="00AC37AA">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не связанным с изоляцией от общества (2024 г. – 830 141; 2023 г. – 933 334), из них </w:t>
      </w:r>
      <w:r w:rsidR="00AC37AA">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9 760 несовершеннолетних (2024 г. – 8 965; 2023 г. – 9 697).</w:t>
      </w:r>
    </w:p>
    <w:p w14:paraId="186C96A1" w14:textId="4534D394"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Во всех территориальных органах ФСИН России контроль за осужденными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к наказаниям без изоляции от общества осуществляется во взаимодействии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с органами внутренних дел и в первую очередь с подразделениями по делам несовершеннолетних. Регулярно проводятся межведомственные оперативно-профилактические мероприятия («Подросток», «Правопорядок», «Быт», «Повтор», «Закон и порядок», «Надзор», «Условник» и др.), совместные рейды по проверке образа жизни осужденных и выявлению лиц, скрывшихся от контроля.</w:t>
      </w:r>
    </w:p>
    <w:p w14:paraId="7E416289" w14:textId="77777777" w:rsidR="005B71AE" w:rsidRDefault="00146ACE" w:rsidP="005B71A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2025 г. УИИ и подразделениями по делам несовершеннолетних реализовано более 10 тыс. профилактических мероприятий (2024 г. – 8,6 тыс. мероприятий;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2023 г. – более 9,3 тыс. мероприятий), в ходе которых обследованы семейно-бытовые условия проживания несовершеннолетних, проведены рейды по проверке места жительства, учебы (работы), а также в общественных местах более 7,1 тыс. осужденных.</w:t>
      </w:r>
    </w:p>
    <w:p w14:paraId="353744FA" w14:textId="77777777" w:rsidR="00647D0C" w:rsidRDefault="00146ACE" w:rsidP="00647D0C">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целях предупреждения повторных преступлений к несовершеннолетним осужденным, допускавшим нарушения порядка и условий отбывания наказания и мер уголовно-правового характера, применяются меры профилактического характера. Так, за 2025 г. испытательный срок продлен 735 осужденным (2024 г. –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651 осужденный; 2023 г. – 777 осужденных), дополнительные обязанности (ограничения) возложены на 815 осужденных (2024 г. – 878 осужденных; 2023 г. –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1 053 осужденных), представления о замене наказания более строгим видом наказания, отмене условного осуждения и исполнении наказания, назначенного приговором суда, направлены в судебные органы в отношении 1 030 осужденных (2024 г. – 974 осужденных; 2023 г. – 1 152 осужденных).</w:t>
      </w:r>
      <w:r w:rsidR="00647D0C">
        <w:rPr>
          <w:rFonts w:ascii="Times New Roman" w:eastAsia="Times New Roman" w:hAnsi="Times New Roman" w:cs="Times New Roman"/>
          <w:sz w:val="28"/>
          <w:szCs w:val="28"/>
        </w:rPr>
        <w:t xml:space="preserve"> </w:t>
      </w:r>
    </w:p>
    <w:p w14:paraId="4C89C079" w14:textId="245E026A" w:rsidR="00146ACE" w:rsidRPr="00146ACE" w:rsidRDefault="00146ACE" w:rsidP="00647D0C">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УИИ активно сотрудничают с общественными организациями, социально-реабилитационными центрами, предоставляющими социальную, психологическую, медицинскую и иную помощь.</w:t>
      </w:r>
    </w:p>
    <w:p w14:paraId="1942F689" w14:textId="536C54BF"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2025 г. по вопросам оказания такой помощи осужденным без изоляции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от общества УИИ проводили совместную работу более чем с 2,9 тыс. общественными </w:t>
      </w:r>
      <w:r w:rsidRPr="00146ACE">
        <w:rPr>
          <w:rFonts w:ascii="Times New Roman" w:eastAsia="Times New Roman" w:hAnsi="Times New Roman" w:cs="Times New Roman"/>
          <w:sz w:val="28"/>
          <w:szCs w:val="28"/>
        </w:rPr>
        <w:lastRenderedPageBreak/>
        <w:t>объединениями (организациями, добровольными народными дружинами) и 0,4 тыс. социально-реабилитационными центрами.</w:t>
      </w:r>
    </w:p>
    <w:p w14:paraId="38F89D38" w14:textId="77777777"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Доля несовершеннолетних, состоявших на учетах УИИ, получивших социально-психологическую и иную помощь в рамках исполнительной пробации, составила 99,09%, постпенитенциарную – 100%. Кроме того, при содействии УИИ психологическая помощь оказана 4 266 осужденным, в организации досуга (летнего отдыха) – 2 731 осужденному.</w:t>
      </w:r>
    </w:p>
    <w:p w14:paraId="7FBD4E8A" w14:textId="4AA6A3C8"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рамках профилактической работы с родителями, имеющими несовершеннолетних правонарушителей, подвергшихся наказанию, не связанному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с изоляцией от общества, организовано взаимодействие с представителями молодежных движений, волонтерских организаций, в том числе региональных отделений Ассоциации волонтерских центров.</w:t>
      </w:r>
    </w:p>
    <w:p w14:paraId="1C7B0C94" w14:textId="3448A43B"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2025 г. мероприятиями, проведенными УИИ совместно с общественными организациями (объединениями), охвачено 1 988 несовершеннолетних. Доля несовершеннолетних, состоящих на учетах УИИ, и их родителей, участвовавших </w:t>
      </w:r>
      <w:r w:rsidR="00CE7160">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в указанных мероприятиях, составила 97,7% от числа лиц, изъявивших желание принять в них участие.</w:t>
      </w:r>
    </w:p>
    <w:p w14:paraId="510CD23D" w14:textId="13DC2C43"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УИИ совместно с общественными организациями и спортсменами-волонтерами регулярно проводятся мероприятия, направленные на физическое, интеллектуальное, культурное, нравственное, духовное, патриотическое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и социальное развитие осужденных, что способствует обеспечению их досуговой деятельности и снижению вероятности совершения ими преступлений.</w:t>
      </w:r>
    </w:p>
    <w:p w14:paraId="01AA4DB5" w14:textId="4BC8CDBC"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Например, в Амурской области 2 несовершеннолетним оказано содействие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в получении путевок в летние оздоровительные лагеря «Мелиоратор», «Сосновый бор».</w:t>
      </w:r>
    </w:p>
    <w:p w14:paraId="5B60E848" w14:textId="42AB812E"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Костромской области для подучетных лиц организовано катание на коньках в спортивном комплексе «Ледовая арена», игра в настольный теннис, экскурсии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в музей, мастер-классы по скрапбукингу («Открытки солдату», «Открытка ко Дню России», «Осенняя открытка»).</w:t>
      </w:r>
    </w:p>
    <w:p w14:paraId="2FBBFF7A" w14:textId="77777777"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В Приморском крае осужденные на базе ООО «Покровская искра» ознакомились с сельхозтехникой и процессом выращивания различных семян, посетили Всероссийскую ярмарку вакансий.</w:t>
      </w:r>
    </w:p>
    <w:p w14:paraId="65E6844C" w14:textId="220AAFC1"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Чувашской Республике несовершеннолетние посетили Музей вышитой карты России, зооуголок «Ковчег» на базе Чебоксарского городского детского парка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им. А.Г. Николаева, Чувашский национальный музей (главное хранилище памятников истории, материальной и духовной культуры народов республики), единственный в России музей истории трактора, обзорную экскурсию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по достопримечательностям г. Чебоксары.</w:t>
      </w:r>
    </w:p>
    <w:p w14:paraId="3DD2A7C1" w14:textId="61D144AC"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Кемеровской области – Кузбассе с осужденными в рамках мероприятия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«В мире прав и обязанностей» проведена викторина и игровые упражнения, </w:t>
      </w:r>
      <w:r w:rsidRPr="00146ACE">
        <w:rPr>
          <w:rFonts w:ascii="Times New Roman" w:eastAsia="Times New Roman" w:hAnsi="Times New Roman" w:cs="Times New Roman"/>
          <w:sz w:val="28"/>
          <w:szCs w:val="28"/>
        </w:rPr>
        <w:lastRenderedPageBreak/>
        <w:t xml:space="preserve">направленные на формирование чувств ответственности, уважения к правам </w:t>
      </w:r>
      <w:r w:rsidR="00CE7160">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и свободам человека, повышение знаний о своих правах и обязанностях.</w:t>
      </w:r>
    </w:p>
    <w:p w14:paraId="2D59BB3B" w14:textId="1BB86AB8" w:rsidR="00146ACE" w:rsidRPr="009936D3"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9936D3">
        <w:rPr>
          <w:rFonts w:ascii="Times New Roman" w:eastAsia="Times New Roman" w:hAnsi="Times New Roman" w:cs="Times New Roman"/>
          <w:sz w:val="28"/>
          <w:szCs w:val="28"/>
        </w:rPr>
        <w:t xml:space="preserve">В Новосибирской области сотрудниками УИИ и местной прокуратуры осужденным разъяснены полномочия органов и учреждений системы профилактики </w:t>
      </w:r>
      <w:r w:rsidR="00C26392" w:rsidRPr="009936D3">
        <w:rPr>
          <w:rFonts w:ascii="Times New Roman" w:eastAsia="Times New Roman" w:hAnsi="Times New Roman" w:cs="Times New Roman"/>
          <w:sz w:val="28"/>
          <w:szCs w:val="28"/>
        </w:rPr>
        <w:t xml:space="preserve">безнадзорности и </w:t>
      </w:r>
      <w:r w:rsidRPr="009936D3">
        <w:rPr>
          <w:rFonts w:ascii="Times New Roman" w:eastAsia="Times New Roman" w:hAnsi="Times New Roman" w:cs="Times New Roman"/>
          <w:sz w:val="28"/>
          <w:szCs w:val="28"/>
        </w:rPr>
        <w:t>правонарушений</w:t>
      </w:r>
      <w:r w:rsidR="00C26392" w:rsidRPr="009936D3">
        <w:rPr>
          <w:rFonts w:ascii="Times New Roman" w:eastAsia="Times New Roman" w:hAnsi="Times New Roman" w:cs="Times New Roman"/>
          <w:sz w:val="28"/>
          <w:szCs w:val="28"/>
        </w:rPr>
        <w:t xml:space="preserve"> несовершеннолетних</w:t>
      </w:r>
      <w:r w:rsidRPr="009936D3">
        <w:rPr>
          <w:rFonts w:ascii="Times New Roman" w:eastAsia="Times New Roman" w:hAnsi="Times New Roman" w:cs="Times New Roman"/>
          <w:sz w:val="28"/>
          <w:szCs w:val="28"/>
        </w:rPr>
        <w:t xml:space="preserve">, виды ответственности </w:t>
      </w:r>
      <w:r w:rsidR="00C26392" w:rsidRPr="009936D3">
        <w:rPr>
          <w:rFonts w:ascii="Times New Roman" w:eastAsia="Times New Roman" w:hAnsi="Times New Roman" w:cs="Times New Roman"/>
          <w:sz w:val="28"/>
          <w:szCs w:val="28"/>
        </w:rPr>
        <w:br/>
      </w:r>
      <w:r w:rsidRPr="009936D3">
        <w:rPr>
          <w:rFonts w:ascii="Times New Roman" w:eastAsia="Times New Roman" w:hAnsi="Times New Roman" w:cs="Times New Roman"/>
          <w:sz w:val="28"/>
          <w:szCs w:val="28"/>
        </w:rPr>
        <w:t xml:space="preserve">за совершение преступлений и правонарушений. Особое внимание обращено на меры безопасности в сети </w:t>
      </w:r>
      <w:r w:rsidR="00D93259" w:rsidRPr="009936D3">
        <w:rPr>
          <w:rFonts w:ascii="Times New Roman" w:eastAsia="Times New Roman" w:hAnsi="Times New Roman" w:cs="Times New Roman"/>
          <w:sz w:val="28"/>
          <w:szCs w:val="28"/>
        </w:rPr>
        <w:t>«</w:t>
      </w:r>
      <w:r w:rsidRPr="009936D3">
        <w:rPr>
          <w:rFonts w:ascii="Times New Roman" w:eastAsia="Times New Roman" w:hAnsi="Times New Roman" w:cs="Times New Roman"/>
          <w:sz w:val="28"/>
          <w:szCs w:val="28"/>
        </w:rPr>
        <w:t>Интернет</w:t>
      </w:r>
      <w:r w:rsidR="00D93259" w:rsidRPr="009936D3">
        <w:rPr>
          <w:rFonts w:ascii="Times New Roman" w:eastAsia="Times New Roman" w:hAnsi="Times New Roman" w:cs="Times New Roman"/>
          <w:sz w:val="28"/>
          <w:szCs w:val="28"/>
        </w:rPr>
        <w:t>»</w:t>
      </w:r>
      <w:r w:rsidRPr="009936D3">
        <w:rPr>
          <w:rFonts w:ascii="Times New Roman" w:eastAsia="Times New Roman" w:hAnsi="Times New Roman" w:cs="Times New Roman"/>
          <w:sz w:val="28"/>
          <w:szCs w:val="28"/>
        </w:rPr>
        <w:t>.</w:t>
      </w:r>
    </w:p>
    <w:p w14:paraId="6670A3CB" w14:textId="7D8091EF"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9936D3">
        <w:rPr>
          <w:rFonts w:ascii="Times New Roman" w:eastAsia="Times New Roman" w:hAnsi="Times New Roman" w:cs="Times New Roman"/>
          <w:sz w:val="28"/>
          <w:szCs w:val="28"/>
        </w:rPr>
        <w:t xml:space="preserve">В г. Севастополе несовершеннолетние посетили книжную выставку «Тебе </w:t>
      </w:r>
      <w:r w:rsidR="00C26392" w:rsidRPr="009936D3">
        <w:rPr>
          <w:rFonts w:ascii="Times New Roman" w:eastAsia="Times New Roman" w:hAnsi="Times New Roman" w:cs="Times New Roman"/>
          <w:sz w:val="28"/>
          <w:szCs w:val="28"/>
        </w:rPr>
        <w:br/>
      </w:r>
      <w:r w:rsidRPr="009936D3">
        <w:rPr>
          <w:rFonts w:ascii="Times New Roman" w:eastAsia="Times New Roman" w:hAnsi="Times New Roman" w:cs="Times New Roman"/>
          <w:sz w:val="28"/>
          <w:szCs w:val="28"/>
        </w:rPr>
        <w:t>о праве – право о тебе», организова</w:t>
      </w:r>
      <w:r w:rsidRPr="00146ACE">
        <w:rPr>
          <w:rFonts w:ascii="Times New Roman" w:eastAsia="Times New Roman" w:hAnsi="Times New Roman" w:cs="Times New Roman"/>
          <w:sz w:val="28"/>
          <w:szCs w:val="28"/>
        </w:rPr>
        <w:t>нную центром молодежных инициатив государственного бюджетного учреждения культуры «Региональная информационно-библиотечная система».</w:t>
      </w:r>
    </w:p>
    <w:p w14:paraId="69AE0669" w14:textId="55C64BE5"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В 2025 г. с несовершеннолетними осужденными проведено 6 95</w:t>
      </w:r>
      <w:r w:rsidR="00CE7160">
        <w:rPr>
          <w:rFonts w:ascii="Times New Roman" w:eastAsia="Times New Roman" w:hAnsi="Times New Roman" w:cs="Times New Roman"/>
          <w:sz w:val="28"/>
          <w:szCs w:val="28"/>
        </w:rPr>
        <w:t>3 культурно-массовых мероприятия</w:t>
      </w:r>
      <w:r w:rsidRPr="00146ACE">
        <w:rPr>
          <w:rFonts w:ascii="Times New Roman" w:eastAsia="Times New Roman" w:hAnsi="Times New Roman" w:cs="Times New Roman"/>
          <w:sz w:val="28"/>
          <w:szCs w:val="28"/>
        </w:rPr>
        <w:t xml:space="preserve"> (2024 г. – 6 896 мероприятий; 2023 г. – 8 218 мероприятий),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5 659 занятий по социально-правовым вопросам (2024 г. – 5 470 мероприятий;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2023 г. – 5 087 мероприятий). Функционирует 9 клубов и 14 библиотек с книжным фондом 64 тыс. экземпляраов, оборудовано 40 комнат воспитательной работы. </w:t>
      </w:r>
      <w:r w:rsidR="00CE7160">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Для организации и проведения спортивных соревнований и состязаний среди осужденных в учреждениях оборудовано 28 спортивных уголков, 116 спортивных площадок, 30 спортивных залов. Несовершеннолетние осужденные приняли участие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в 5 986 спортивных мероприятиях (2024 г. – 6 266 мероприятий; 2023 г. –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5 644 мероприятия).</w:t>
      </w:r>
    </w:p>
    <w:p w14:paraId="2383AC89" w14:textId="335A678F"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В рамках обеспечения полезной занятости приобретения ими умений </w:t>
      </w:r>
      <w:r w:rsidR="00CE7160">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 xml:space="preserve">и навыков, необходимых для жизни после освобождения от отбывания наказания,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в ВК организовано 123 кружковых формирования по различной направленности: декоративно-прикладное творчество, спортивное, художественное, изобразительное (2024 г. – 136; 2023 г. – 188).</w:t>
      </w:r>
    </w:p>
    <w:p w14:paraId="5522B133" w14:textId="5DFFA9F2" w:rsidR="00146ACE" w:rsidRP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 xml:space="preserve">Кроме этого, несовершеннолетние осужденные принимали активное участие </w:t>
      </w:r>
      <w:r>
        <w:rPr>
          <w:rFonts w:ascii="Times New Roman" w:eastAsia="Times New Roman" w:hAnsi="Times New Roman" w:cs="Times New Roman"/>
          <w:sz w:val="28"/>
          <w:szCs w:val="28"/>
        </w:rPr>
        <w:br/>
      </w:r>
      <w:r w:rsidRPr="00146ACE">
        <w:rPr>
          <w:rFonts w:ascii="Times New Roman" w:eastAsia="Times New Roman" w:hAnsi="Times New Roman" w:cs="Times New Roman"/>
          <w:sz w:val="28"/>
          <w:szCs w:val="28"/>
        </w:rPr>
        <w:t>в проводимых в 2025 г. всероссийских конкурсах «А ну-ка, девушки!», «Калина красная», «Конкурс веселых и находчивых», «Амнистия души», «Дельфийский чемпионат» и других.</w:t>
      </w:r>
    </w:p>
    <w:p w14:paraId="78C18E5B" w14:textId="2EF4D0D6" w:rsidR="00146ACE" w:rsidRDefault="00146ACE"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sidRPr="00146ACE">
        <w:rPr>
          <w:rFonts w:ascii="Times New Roman" w:eastAsia="Times New Roman" w:hAnsi="Times New Roman" w:cs="Times New Roman"/>
          <w:sz w:val="28"/>
          <w:szCs w:val="28"/>
        </w:rPr>
        <w:t>На постоянной основе организовано взаимодействие между следственными изоляторами, УИИ и ВК в части обмена материалами, характеризующими несовершеннолетних осужденных к наказанию и мерам уголовно-правового характера, не связанным с изоляцией от общества, состоящих на учете в УИИ. Своевременный обмен информацией имеет важное значение, особенно в части организации работы с несовершеннолетними, имеющими признаки деструктивного поведения, и позволяет организовать преемственность психолого-педагогического воздействия и обеспечить своевременную коррекцию их поведения.</w:t>
      </w:r>
    </w:p>
    <w:p w14:paraId="3CB49FD8" w14:textId="18348EB3" w:rsidR="003F4EF4" w:rsidRDefault="00413E51"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итогам 2025 г. доля несовершеннолетних осужденных, принявших участие во всероссийских олимпиадах, конкурсах, составила 95,2% от общей численности осужденных</w:t>
      </w:r>
      <w:r w:rsidR="000071A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содержащихся в ВК (2024 г. – 91,4%).</w:t>
      </w:r>
    </w:p>
    <w:p w14:paraId="1AAACBE0" w14:textId="51893710" w:rsidR="00413E51" w:rsidRPr="00ED0568" w:rsidRDefault="00413E51"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2025 г. организовано участие несовершеннолетних осужденных </w:t>
      </w:r>
      <w:r w:rsidR="00CE7160">
        <w:rPr>
          <w:rFonts w:ascii="Times New Roman" w:eastAsia="Times New Roman" w:hAnsi="Times New Roman" w:cs="Times New Roman"/>
          <w:sz w:val="28"/>
          <w:szCs w:val="28"/>
        </w:rPr>
        <w:br/>
      </w:r>
      <w:r>
        <w:rPr>
          <w:rFonts w:ascii="Times New Roman" w:eastAsia="Times New Roman" w:hAnsi="Times New Roman" w:cs="Times New Roman"/>
          <w:sz w:val="28"/>
          <w:szCs w:val="28"/>
        </w:rPr>
        <w:t>во всероссийских, областных, городских мероприятиях, конкурсах, а также общественно-духовных благотворительных и патриотических акциях: «Круглый отличник», «Чудесные снежинки», «Знаю все», «Герои спорта», «Всезнайкино», «Путевка в жизнь», «Хочу все знать», «Расскажи миру о своей Родине», «Лига эрудитов», «Арктический диктант», «Географический диктант</w:t>
      </w:r>
      <w:r w:rsidR="00ED0568">
        <w:rPr>
          <w:rFonts w:ascii="Times New Roman" w:eastAsia="Times New Roman" w:hAnsi="Times New Roman" w:cs="Times New Roman"/>
          <w:sz w:val="28"/>
          <w:szCs w:val="28"/>
        </w:rPr>
        <w:t xml:space="preserve">», «Зима 2025», литературно-творческий конкурс «Феникс», </w:t>
      </w:r>
      <w:r w:rsidR="00ED0568">
        <w:rPr>
          <w:rFonts w:ascii="Times New Roman" w:eastAsia="Times New Roman" w:hAnsi="Times New Roman" w:cs="Times New Roman"/>
          <w:sz w:val="28"/>
          <w:szCs w:val="28"/>
          <w:lang w:val="en-US"/>
        </w:rPr>
        <w:t>XVI</w:t>
      </w:r>
      <w:r w:rsidR="00ED0568">
        <w:rPr>
          <w:rFonts w:ascii="Times New Roman" w:eastAsia="Times New Roman" w:hAnsi="Times New Roman" w:cs="Times New Roman"/>
          <w:sz w:val="28"/>
          <w:szCs w:val="28"/>
        </w:rPr>
        <w:t xml:space="preserve"> Всероссийская спартакиада «Динамо», конкурс «Штрафной удар»</w:t>
      </w:r>
      <w:r w:rsidR="004678B8">
        <w:rPr>
          <w:rFonts w:ascii="Times New Roman" w:eastAsia="Times New Roman" w:hAnsi="Times New Roman" w:cs="Times New Roman"/>
          <w:sz w:val="28"/>
          <w:szCs w:val="28"/>
        </w:rPr>
        <w:t xml:space="preserve">, «Дизайн ландшафта и интерьера», «ЗОЖ – личный успех каждого», «Никто не забыт, ничто не забыто!», конкурс добровольческих инициатив, кинофестиваль «Надежда», видеоконкурс «Главное право – право на жизнь», «Герой нашего времени», «Амнистия души», «Дельфийские игры», Всероссийский день шахмат, Всероссийский творческий конкурс «Созвездие талантов», «Открытка Победы», «Бессмертный полк», «Георгиевская лента», «Минута молчания», флешмоб «Знамя», конкурс чтецов «Салют Великой Победы» </w:t>
      </w:r>
      <w:r w:rsidR="004678B8">
        <w:rPr>
          <w:rFonts w:ascii="Times New Roman" w:eastAsia="Times New Roman" w:hAnsi="Times New Roman" w:cs="Times New Roman"/>
          <w:sz w:val="28"/>
          <w:szCs w:val="28"/>
        </w:rPr>
        <w:br/>
        <w:t>и др.</w:t>
      </w:r>
    </w:p>
    <w:p w14:paraId="7864EC8B" w14:textId="77777777" w:rsidR="003F4EF4" w:rsidRPr="00146ACE" w:rsidRDefault="003F4EF4" w:rsidP="00146ACE">
      <w:pPr>
        <w:pBdr>
          <w:bottom w:val="single" w:sz="4" w:space="31" w:color="FFFFFF"/>
        </w:pBdr>
        <w:tabs>
          <w:tab w:val="left" w:pos="9781"/>
        </w:tabs>
        <w:spacing w:after="0" w:line="264" w:lineRule="auto"/>
        <w:ind w:firstLine="709"/>
        <w:jc w:val="both"/>
        <w:rPr>
          <w:rFonts w:ascii="Times New Roman" w:eastAsia="Times New Roman" w:hAnsi="Times New Roman" w:cs="Times New Roman"/>
          <w:sz w:val="28"/>
          <w:szCs w:val="28"/>
        </w:rPr>
      </w:pPr>
    </w:p>
    <w:p w14:paraId="395D4E42" w14:textId="77777777" w:rsidR="00146ACE" w:rsidRPr="00D03A4F" w:rsidRDefault="00146ACE" w:rsidP="00D03A4F">
      <w:pPr>
        <w:spacing w:after="0"/>
        <w:ind w:firstLine="709"/>
        <w:jc w:val="both"/>
        <w:rPr>
          <w:rFonts w:ascii="Times New Roman" w:eastAsia="Times New Roman" w:hAnsi="Times New Roman" w:cs="Times New Roman"/>
          <w:b/>
          <w:sz w:val="28"/>
          <w:szCs w:val="28"/>
          <w:lang w:eastAsia="ru-RU"/>
        </w:rPr>
        <w:sectPr w:rsidR="00146ACE" w:rsidRPr="00D03A4F" w:rsidSect="005430C5">
          <w:pgSz w:w="11906" w:h="16838"/>
          <w:pgMar w:top="1134" w:right="567" w:bottom="1134" w:left="1134" w:header="708" w:footer="708" w:gutter="0"/>
          <w:cols w:space="708"/>
          <w:docGrid w:linePitch="360"/>
        </w:sectPr>
      </w:pPr>
    </w:p>
    <w:p w14:paraId="369E62AA" w14:textId="77777777" w:rsidR="00D03A4F" w:rsidRPr="00D03A4F" w:rsidRDefault="00D03A4F" w:rsidP="00D03A4F">
      <w:pPr>
        <w:tabs>
          <w:tab w:val="left" w:pos="7740"/>
        </w:tabs>
        <w:spacing w:after="240" w:line="312" w:lineRule="auto"/>
        <w:ind w:firstLine="709"/>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lastRenderedPageBreak/>
        <w:t>14. КОНСОЛИДИРОВАННЫЙ БЮДЖЕТ В ИНТЕРЕСАХ ДЕТЕЙ</w:t>
      </w:r>
    </w:p>
    <w:p w14:paraId="163F41F5" w14:textId="6C572805" w:rsidR="00D03A4F"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Информация о расходах за счет средств консолидированного бюджета Российской Федерации и бюджетов государственных внебюджетных фондов Российской Федерации на государственну</w:t>
      </w:r>
      <w:r w:rsidR="00AE56E5">
        <w:rPr>
          <w:rFonts w:ascii="Times New Roman" w:eastAsia="Times New Roman" w:hAnsi="Times New Roman" w:cs="Times New Roman"/>
          <w:sz w:val="28"/>
          <w:szCs w:val="28"/>
          <w:lang w:eastAsia="ru-RU"/>
        </w:rPr>
        <w:t>ю поддержку семьи и детей в 202</w:t>
      </w:r>
      <w:r w:rsidR="00527710">
        <w:rPr>
          <w:rFonts w:ascii="Times New Roman" w:eastAsia="Times New Roman" w:hAnsi="Times New Roman" w:cs="Times New Roman"/>
          <w:sz w:val="28"/>
          <w:szCs w:val="28"/>
          <w:lang w:eastAsia="ru-RU"/>
        </w:rPr>
        <w:t>5</w:t>
      </w:r>
      <w:r w:rsidRPr="000A721F">
        <w:rPr>
          <w:rFonts w:ascii="Times New Roman" w:eastAsia="Times New Roman" w:hAnsi="Times New Roman" w:cs="Times New Roman"/>
          <w:sz w:val="28"/>
          <w:szCs w:val="28"/>
          <w:lang w:eastAsia="ru-RU"/>
        </w:rPr>
        <w:t xml:space="preserve"> г</w:t>
      </w:r>
      <w:r w:rsidR="003A5C66" w:rsidRPr="000A721F">
        <w:rPr>
          <w:rFonts w:ascii="Times New Roman" w:eastAsia="Times New Roman" w:hAnsi="Times New Roman" w:cs="Times New Roman"/>
          <w:sz w:val="28"/>
          <w:szCs w:val="28"/>
          <w:lang w:eastAsia="ru-RU"/>
        </w:rPr>
        <w:t>.</w:t>
      </w:r>
      <w:r w:rsidRPr="000A721F">
        <w:rPr>
          <w:rFonts w:ascii="Times New Roman" w:eastAsia="Times New Roman" w:hAnsi="Times New Roman" w:cs="Times New Roman"/>
          <w:sz w:val="28"/>
          <w:szCs w:val="28"/>
          <w:lang w:eastAsia="ru-RU"/>
        </w:rPr>
        <w:t xml:space="preserve"> представлена в таблице 1.</w:t>
      </w:r>
    </w:p>
    <w:p w14:paraId="3D2E78AF" w14:textId="77777777" w:rsidR="001773F6" w:rsidRPr="000A721F" w:rsidRDefault="001773F6" w:rsidP="00D03A4F">
      <w:pPr>
        <w:spacing w:after="0" w:line="240" w:lineRule="auto"/>
        <w:ind w:firstLine="709"/>
        <w:jc w:val="both"/>
        <w:rPr>
          <w:rFonts w:ascii="Times New Roman" w:eastAsia="Times New Roman" w:hAnsi="Times New Roman" w:cs="Times New Roman"/>
          <w:sz w:val="28"/>
          <w:szCs w:val="28"/>
          <w:lang w:eastAsia="ru-RU"/>
        </w:rPr>
      </w:pPr>
    </w:p>
    <w:tbl>
      <w:tblPr>
        <w:tblW w:w="10101" w:type="dxa"/>
        <w:tblInd w:w="93" w:type="dxa"/>
        <w:tblLook w:val="04A0" w:firstRow="1" w:lastRow="0" w:firstColumn="1" w:lastColumn="0" w:noHBand="0" w:noVBand="1"/>
      </w:tblPr>
      <w:tblGrid>
        <w:gridCol w:w="608"/>
        <w:gridCol w:w="7807"/>
        <w:gridCol w:w="1686"/>
      </w:tblGrid>
      <w:tr w:rsidR="00D03A4F" w:rsidRPr="000A721F" w14:paraId="0CA7FDF2" w14:textId="77777777" w:rsidTr="00AE56E5">
        <w:trPr>
          <w:trHeight w:val="685"/>
        </w:trPr>
        <w:tc>
          <w:tcPr>
            <w:tcW w:w="608" w:type="dxa"/>
            <w:tcBorders>
              <w:top w:val="single" w:sz="4" w:space="0" w:color="auto"/>
              <w:left w:val="single" w:sz="4" w:space="0" w:color="auto"/>
              <w:bottom w:val="single" w:sz="4" w:space="0" w:color="auto"/>
              <w:right w:val="single" w:sz="4" w:space="0" w:color="auto"/>
            </w:tcBorders>
            <w:vAlign w:val="center"/>
            <w:hideMark/>
          </w:tcPr>
          <w:p w14:paraId="13D20948" w14:textId="77777777" w:rsidR="00D03A4F" w:rsidRPr="000A721F" w:rsidRDefault="00D03A4F" w:rsidP="00D03A4F">
            <w:pPr>
              <w:spacing w:after="0" w:line="240" w:lineRule="auto"/>
              <w:jc w:val="center"/>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 п/п</w:t>
            </w:r>
          </w:p>
        </w:tc>
        <w:tc>
          <w:tcPr>
            <w:tcW w:w="7856" w:type="dxa"/>
            <w:tcBorders>
              <w:top w:val="single" w:sz="4" w:space="0" w:color="auto"/>
              <w:left w:val="nil"/>
              <w:bottom w:val="single" w:sz="4" w:space="0" w:color="auto"/>
              <w:right w:val="single" w:sz="4" w:space="0" w:color="auto"/>
            </w:tcBorders>
            <w:vAlign w:val="center"/>
            <w:hideMark/>
          </w:tcPr>
          <w:p w14:paraId="7BBAC840" w14:textId="77777777" w:rsidR="00D03A4F" w:rsidRPr="000A721F" w:rsidRDefault="00D03A4F" w:rsidP="00D03A4F">
            <w:pPr>
              <w:spacing w:after="0" w:line="240" w:lineRule="auto"/>
              <w:jc w:val="center"/>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Наименование</w:t>
            </w:r>
          </w:p>
        </w:tc>
        <w:tc>
          <w:tcPr>
            <w:tcW w:w="1637" w:type="dxa"/>
            <w:tcBorders>
              <w:top w:val="single" w:sz="4" w:space="0" w:color="auto"/>
              <w:left w:val="nil"/>
              <w:bottom w:val="single" w:sz="4" w:space="0" w:color="auto"/>
              <w:right w:val="single" w:sz="4" w:space="0" w:color="auto"/>
            </w:tcBorders>
            <w:vAlign w:val="center"/>
            <w:hideMark/>
          </w:tcPr>
          <w:p w14:paraId="47A128D3" w14:textId="37947B65" w:rsidR="00D03A4F" w:rsidRPr="000A721F" w:rsidRDefault="00D03A4F" w:rsidP="00527710">
            <w:pPr>
              <w:spacing w:after="0" w:line="240" w:lineRule="auto"/>
              <w:jc w:val="center"/>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Сумма в 20</w:t>
            </w:r>
            <w:r w:rsidR="00B87CDB" w:rsidRPr="000A721F">
              <w:rPr>
                <w:rFonts w:ascii="Times New Roman" w:eastAsia="Times New Roman" w:hAnsi="Times New Roman" w:cs="Times New Roman"/>
                <w:sz w:val="28"/>
                <w:szCs w:val="28"/>
                <w:lang w:eastAsia="ru-RU"/>
              </w:rPr>
              <w:t>2</w:t>
            </w:r>
            <w:r w:rsidR="00527710">
              <w:rPr>
                <w:rFonts w:ascii="Times New Roman" w:eastAsia="Times New Roman" w:hAnsi="Times New Roman" w:cs="Times New Roman"/>
                <w:sz w:val="28"/>
                <w:szCs w:val="28"/>
                <w:lang w:eastAsia="ru-RU"/>
              </w:rPr>
              <w:t>5</w:t>
            </w:r>
            <w:r w:rsidR="0030103D" w:rsidRPr="000A721F">
              <w:rPr>
                <w:rFonts w:ascii="Times New Roman" w:eastAsia="Times New Roman" w:hAnsi="Times New Roman" w:cs="Times New Roman"/>
                <w:sz w:val="28"/>
                <w:szCs w:val="28"/>
                <w:lang w:eastAsia="ru-RU"/>
              </w:rPr>
              <w:t xml:space="preserve"> г</w:t>
            </w:r>
            <w:r w:rsidR="00911C21" w:rsidRPr="000A721F">
              <w:rPr>
                <w:rFonts w:ascii="Times New Roman" w:eastAsia="Times New Roman" w:hAnsi="Times New Roman" w:cs="Times New Roman"/>
                <w:sz w:val="28"/>
                <w:szCs w:val="28"/>
                <w:lang w:eastAsia="ru-RU"/>
              </w:rPr>
              <w:t>.</w:t>
            </w:r>
            <w:r w:rsidR="0030103D" w:rsidRPr="000A721F">
              <w:rPr>
                <w:rFonts w:ascii="Times New Roman" w:eastAsia="Times New Roman" w:hAnsi="Times New Roman" w:cs="Times New Roman"/>
                <w:sz w:val="28"/>
                <w:szCs w:val="28"/>
                <w:lang w:eastAsia="ru-RU"/>
              </w:rPr>
              <w:t xml:space="preserve">, </w:t>
            </w:r>
            <w:r w:rsidR="0030103D" w:rsidRPr="000A721F">
              <w:rPr>
                <w:rFonts w:ascii="Times New Roman" w:eastAsia="Times New Roman" w:hAnsi="Times New Roman" w:cs="Times New Roman"/>
                <w:sz w:val="28"/>
                <w:szCs w:val="28"/>
                <w:lang w:eastAsia="ru-RU"/>
              </w:rPr>
              <w:br/>
              <w:t>млн</w:t>
            </w:r>
            <w:r w:rsidRPr="000A721F">
              <w:rPr>
                <w:rFonts w:ascii="Times New Roman" w:eastAsia="Times New Roman" w:hAnsi="Times New Roman" w:cs="Times New Roman"/>
                <w:sz w:val="28"/>
                <w:szCs w:val="28"/>
                <w:lang w:eastAsia="ru-RU"/>
              </w:rPr>
              <w:t xml:space="preserve"> рублей</w:t>
            </w:r>
          </w:p>
        </w:tc>
      </w:tr>
      <w:tr w:rsidR="00D03A4F" w:rsidRPr="000A721F" w14:paraId="4B12CD2B" w14:textId="77777777" w:rsidTr="00AE56E5">
        <w:trPr>
          <w:trHeight w:val="182"/>
        </w:trPr>
        <w:tc>
          <w:tcPr>
            <w:tcW w:w="608" w:type="dxa"/>
            <w:tcBorders>
              <w:top w:val="nil"/>
              <w:left w:val="single" w:sz="4" w:space="0" w:color="auto"/>
              <w:bottom w:val="single" w:sz="4" w:space="0" w:color="auto"/>
              <w:right w:val="single" w:sz="4" w:space="0" w:color="auto"/>
            </w:tcBorders>
            <w:vAlign w:val="center"/>
            <w:hideMark/>
          </w:tcPr>
          <w:p w14:paraId="23C5F7D8" w14:textId="77777777" w:rsidR="00D03A4F" w:rsidRPr="000A721F" w:rsidRDefault="00D03A4F" w:rsidP="00D03A4F">
            <w:pPr>
              <w:spacing w:after="0" w:line="240" w:lineRule="auto"/>
              <w:jc w:val="center"/>
              <w:rPr>
                <w:rFonts w:ascii="Times New Roman" w:eastAsia="Times New Roman" w:hAnsi="Times New Roman" w:cs="Times New Roman"/>
                <w:sz w:val="18"/>
                <w:szCs w:val="18"/>
                <w:lang w:eastAsia="ru-RU"/>
              </w:rPr>
            </w:pPr>
            <w:r w:rsidRPr="000A721F">
              <w:rPr>
                <w:rFonts w:ascii="Times New Roman" w:eastAsia="Times New Roman" w:hAnsi="Times New Roman" w:cs="Times New Roman"/>
                <w:sz w:val="18"/>
                <w:szCs w:val="18"/>
                <w:lang w:eastAsia="ru-RU"/>
              </w:rPr>
              <w:t> </w:t>
            </w:r>
          </w:p>
        </w:tc>
        <w:tc>
          <w:tcPr>
            <w:tcW w:w="7856" w:type="dxa"/>
            <w:tcBorders>
              <w:top w:val="nil"/>
              <w:left w:val="nil"/>
              <w:bottom w:val="single" w:sz="4" w:space="0" w:color="auto"/>
              <w:right w:val="single" w:sz="4" w:space="0" w:color="auto"/>
            </w:tcBorders>
            <w:vAlign w:val="center"/>
            <w:hideMark/>
          </w:tcPr>
          <w:p w14:paraId="7CC1E585" w14:textId="77777777" w:rsidR="00D03A4F" w:rsidRPr="000A721F" w:rsidRDefault="00D03A4F" w:rsidP="00D03A4F">
            <w:pPr>
              <w:spacing w:after="0" w:line="240" w:lineRule="auto"/>
              <w:jc w:val="center"/>
              <w:rPr>
                <w:rFonts w:ascii="Times New Roman" w:eastAsia="Times New Roman" w:hAnsi="Times New Roman" w:cs="Times New Roman"/>
                <w:sz w:val="18"/>
                <w:szCs w:val="18"/>
                <w:lang w:eastAsia="ru-RU"/>
              </w:rPr>
            </w:pPr>
            <w:r w:rsidRPr="000A721F">
              <w:rPr>
                <w:rFonts w:ascii="Times New Roman" w:eastAsia="Times New Roman" w:hAnsi="Times New Roman" w:cs="Times New Roman"/>
                <w:sz w:val="18"/>
                <w:szCs w:val="18"/>
                <w:lang w:eastAsia="ru-RU"/>
              </w:rPr>
              <w:t>1</w:t>
            </w:r>
          </w:p>
        </w:tc>
        <w:tc>
          <w:tcPr>
            <w:tcW w:w="1637" w:type="dxa"/>
            <w:tcBorders>
              <w:top w:val="nil"/>
              <w:left w:val="nil"/>
              <w:bottom w:val="single" w:sz="4" w:space="0" w:color="auto"/>
              <w:right w:val="single" w:sz="4" w:space="0" w:color="auto"/>
            </w:tcBorders>
            <w:vAlign w:val="center"/>
            <w:hideMark/>
          </w:tcPr>
          <w:p w14:paraId="358F072B" w14:textId="77777777" w:rsidR="00D03A4F" w:rsidRPr="000A721F" w:rsidRDefault="00D03A4F" w:rsidP="00D03A4F">
            <w:pPr>
              <w:spacing w:after="0" w:line="240" w:lineRule="auto"/>
              <w:jc w:val="center"/>
              <w:rPr>
                <w:rFonts w:ascii="Times New Roman" w:eastAsia="Times New Roman" w:hAnsi="Times New Roman" w:cs="Times New Roman"/>
                <w:sz w:val="18"/>
                <w:szCs w:val="18"/>
                <w:lang w:eastAsia="ru-RU"/>
              </w:rPr>
            </w:pPr>
            <w:r w:rsidRPr="000A721F">
              <w:rPr>
                <w:rFonts w:ascii="Times New Roman" w:eastAsia="Times New Roman" w:hAnsi="Times New Roman" w:cs="Times New Roman"/>
                <w:sz w:val="18"/>
                <w:szCs w:val="18"/>
                <w:lang w:eastAsia="ru-RU"/>
              </w:rPr>
              <w:t>2</w:t>
            </w:r>
          </w:p>
        </w:tc>
      </w:tr>
      <w:tr w:rsidR="00D03A4F" w:rsidRPr="000A721F" w14:paraId="62D68D47" w14:textId="77777777" w:rsidTr="00AE56E5">
        <w:trPr>
          <w:trHeight w:val="217"/>
        </w:trPr>
        <w:tc>
          <w:tcPr>
            <w:tcW w:w="608" w:type="dxa"/>
            <w:tcBorders>
              <w:top w:val="nil"/>
              <w:left w:val="single" w:sz="4" w:space="0" w:color="auto"/>
              <w:bottom w:val="single" w:sz="4" w:space="0" w:color="auto"/>
              <w:right w:val="single" w:sz="4" w:space="0" w:color="auto"/>
            </w:tcBorders>
            <w:noWrap/>
            <w:vAlign w:val="bottom"/>
            <w:hideMark/>
          </w:tcPr>
          <w:p w14:paraId="2B55CE94" w14:textId="77777777" w:rsidR="00D03A4F" w:rsidRPr="000A721F" w:rsidRDefault="00D03A4F" w:rsidP="00D03A4F">
            <w:pPr>
              <w:spacing w:after="0" w:line="240" w:lineRule="auto"/>
              <w:jc w:val="center"/>
              <w:rPr>
                <w:rFonts w:ascii="Times New Roman" w:eastAsia="Times New Roman" w:hAnsi="Times New Roman" w:cs="Times New Roman"/>
                <w:b/>
                <w:bCs/>
                <w:sz w:val="28"/>
                <w:szCs w:val="28"/>
                <w:lang w:eastAsia="ru-RU"/>
              </w:rPr>
            </w:pPr>
          </w:p>
        </w:tc>
        <w:tc>
          <w:tcPr>
            <w:tcW w:w="7856" w:type="dxa"/>
            <w:tcBorders>
              <w:top w:val="nil"/>
              <w:left w:val="nil"/>
              <w:bottom w:val="single" w:sz="4" w:space="0" w:color="auto"/>
              <w:right w:val="single" w:sz="4" w:space="0" w:color="auto"/>
            </w:tcBorders>
            <w:vAlign w:val="bottom"/>
            <w:hideMark/>
          </w:tcPr>
          <w:p w14:paraId="15E2C315" w14:textId="77777777" w:rsidR="00D03A4F" w:rsidRPr="000A721F" w:rsidRDefault="00D03A4F" w:rsidP="00D03A4F">
            <w:pPr>
              <w:spacing w:after="0" w:line="240" w:lineRule="auto"/>
              <w:rPr>
                <w:rFonts w:ascii="Times New Roman" w:eastAsia="Times New Roman" w:hAnsi="Times New Roman" w:cs="Times New Roman"/>
                <w:b/>
                <w:bCs/>
                <w:sz w:val="28"/>
                <w:szCs w:val="28"/>
                <w:lang w:eastAsia="ru-RU"/>
              </w:rPr>
            </w:pPr>
            <w:r w:rsidRPr="000A721F">
              <w:rPr>
                <w:rFonts w:ascii="Times New Roman" w:eastAsia="Times New Roman" w:hAnsi="Times New Roman" w:cs="Times New Roman"/>
                <w:b/>
                <w:bCs/>
                <w:sz w:val="28"/>
                <w:szCs w:val="28"/>
                <w:lang w:eastAsia="ru-RU"/>
              </w:rPr>
              <w:t>Всего</w:t>
            </w:r>
          </w:p>
        </w:tc>
        <w:tc>
          <w:tcPr>
            <w:tcW w:w="1637" w:type="dxa"/>
            <w:tcBorders>
              <w:top w:val="nil"/>
              <w:left w:val="nil"/>
              <w:bottom w:val="single" w:sz="4" w:space="0" w:color="auto"/>
              <w:right w:val="single" w:sz="4" w:space="0" w:color="auto"/>
            </w:tcBorders>
            <w:noWrap/>
            <w:vAlign w:val="bottom"/>
          </w:tcPr>
          <w:p w14:paraId="3762C2C3" w14:textId="7960DDD1" w:rsidR="00D03A4F" w:rsidRPr="000A721F" w:rsidRDefault="00524BDF" w:rsidP="00527710">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w:t>
            </w:r>
            <w:r w:rsidR="00527710">
              <w:rPr>
                <w:rFonts w:ascii="Times New Roman" w:eastAsia="Times New Roman" w:hAnsi="Times New Roman" w:cs="Times New Roman"/>
                <w:b/>
                <w:bCs/>
                <w:sz w:val="28"/>
                <w:szCs w:val="24"/>
                <w:lang w:eastAsia="ru-RU"/>
              </w:rPr>
              <w:t>1</w:t>
            </w:r>
            <w:r w:rsidR="00AE56E5">
              <w:rPr>
                <w:rFonts w:ascii="Times New Roman" w:eastAsia="Times New Roman" w:hAnsi="Times New Roman" w:cs="Times New Roman"/>
                <w:b/>
                <w:bCs/>
                <w:sz w:val="28"/>
                <w:szCs w:val="24"/>
                <w:lang w:eastAsia="ru-RU"/>
              </w:rPr>
              <w:t> </w:t>
            </w:r>
            <w:r>
              <w:rPr>
                <w:rFonts w:ascii="Times New Roman" w:eastAsia="Times New Roman" w:hAnsi="Times New Roman" w:cs="Times New Roman"/>
                <w:b/>
                <w:bCs/>
                <w:sz w:val="28"/>
                <w:szCs w:val="24"/>
                <w:lang w:eastAsia="ru-RU"/>
              </w:rPr>
              <w:t>0</w:t>
            </w:r>
            <w:r w:rsidR="0031545F">
              <w:rPr>
                <w:rFonts w:ascii="Times New Roman" w:eastAsia="Times New Roman" w:hAnsi="Times New Roman" w:cs="Times New Roman"/>
                <w:b/>
                <w:bCs/>
                <w:sz w:val="28"/>
                <w:szCs w:val="24"/>
                <w:lang w:eastAsia="ru-RU"/>
              </w:rPr>
              <w:t>06</w:t>
            </w:r>
            <w:r w:rsidR="00AE56E5">
              <w:rPr>
                <w:rFonts w:ascii="Times New Roman" w:eastAsia="Times New Roman" w:hAnsi="Times New Roman" w:cs="Times New Roman"/>
                <w:b/>
                <w:bCs/>
                <w:sz w:val="28"/>
                <w:szCs w:val="24"/>
                <w:lang w:eastAsia="ru-RU"/>
              </w:rPr>
              <w:t> </w:t>
            </w:r>
            <w:r w:rsidR="0031545F">
              <w:rPr>
                <w:rFonts w:ascii="Times New Roman" w:eastAsia="Times New Roman" w:hAnsi="Times New Roman" w:cs="Times New Roman"/>
                <w:b/>
                <w:bCs/>
                <w:sz w:val="28"/>
                <w:szCs w:val="24"/>
                <w:lang w:eastAsia="ru-RU"/>
              </w:rPr>
              <w:t>098</w:t>
            </w:r>
            <w:r w:rsidR="00AE56E5">
              <w:rPr>
                <w:rFonts w:ascii="Times New Roman" w:eastAsia="Times New Roman" w:hAnsi="Times New Roman" w:cs="Times New Roman"/>
                <w:b/>
                <w:bCs/>
                <w:sz w:val="28"/>
                <w:szCs w:val="24"/>
                <w:lang w:eastAsia="ru-RU"/>
              </w:rPr>
              <w:t>,</w:t>
            </w:r>
            <w:r w:rsidR="00527710">
              <w:rPr>
                <w:rFonts w:ascii="Times New Roman" w:eastAsia="Times New Roman" w:hAnsi="Times New Roman" w:cs="Times New Roman"/>
                <w:b/>
                <w:bCs/>
                <w:sz w:val="28"/>
                <w:szCs w:val="24"/>
                <w:lang w:eastAsia="ru-RU"/>
              </w:rPr>
              <w:t>2</w:t>
            </w:r>
          </w:p>
        </w:tc>
      </w:tr>
      <w:tr w:rsidR="00D03A4F" w:rsidRPr="000A721F" w14:paraId="15DDE5B5" w14:textId="77777777" w:rsidTr="00AE56E5">
        <w:trPr>
          <w:trHeight w:val="228"/>
        </w:trPr>
        <w:tc>
          <w:tcPr>
            <w:tcW w:w="608" w:type="dxa"/>
            <w:tcBorders>
              <w:top w:val="nil"/>
              <w:left w:val="single" w:sz="4" w:space="0" w:color="auto"/>
              <w:bottom w:val="single" w:sz="4" w:space="0" w:color="auto"/>
              <w:right w:val="single" w:sz="4" w:space="0" w:color="auto"/>
            </w:tcBorders>
            <w:noWrap/>
            <w:vAlign w:val="bottom"/>
            <w:hideMark/>
          </w:tcPr>
          <w:p w14:paraId="5BF6BFD9" w14:textId="77777777" w:rsidR="00D03A4F" w:rsidRPr="000A721F" w:rsidRDefault="00D03A4F" w:rsidP="00D03A4F">
            <w:pPr>
              <w:spacing w:after="0" w:line="240" w:lineRule="auto"/>
              <w:jc w:val="center"/>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1.</w:t>
            </w:r>
          </w:p>
        </w:tc>
        <w:tc>
          <w:tcPr>
            <w:tcW w:w="7856" w:type="dxa"/>
            <w:tcBorders>
              <w:top w:val="nil"/>
              <w:left w:val="nil"/>
              <w:bottom w:val="single" w:sz="4" w:space="0" w:color="auto"/>
              <w:right w:val="single" w:sz="4" w:space="0" w:color="auto"/>
            </w:tcBorders>
            <w:vAlign w:val="bottom"/>
            <w:hideMark/>
          </w:tcPr>
          <w:p w14:paraId="242AC69E" w14:textId="77777777" w:rsidR="00D03A4F" w:rsidRPr="000A721F" w:rsidRDefault="00D03A4F" w:rsidP="00D03A4F">
            <w:pPr>
              <w:spacing w:after="0" w:line="240" w:lineRule="auto"/>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 xml:space="preserve">Расходы федерального бюджета </w:t>
            </w:r>
          </w:p>
        </w:tc>
        <w:tc>
          <w:tcPr>
            <w:tcW w:w="1637" w:type="dxa"/>
            <w:tcBorders>
              <w:top w:val="nil"/>
              <w:left w:val="nil"/>
              <w:bottom w:val="single" w:sz="4" w:space="0" w:color="auto"/>
              <w:right w:val="single" w:sz="4" w:space="0" w:color="auto"/>
            </w:tcBorders>
            <w:noWrap/>
            <w:vAlign w:val="bottom"/>
          </w:tcPr>
          <w:p w14:paraId="18126CA0" w14:textId="01E28976" w:rsidR="00D03A4F" w:rsidRPr="000A721F" w:rsidRDefault="00524BDF" w:rsidP="0052771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3 </w:t>
            </w:r>
            <w:r w:rsidR="00527710">
              <w:rPr>
                <w:rFonts w:ascii="Times New Roman" w:eastAsia="Times New Roman" w:hAnsi="Times New Roman" w:cs="Times New Roman"/>
                <w:sz w:val="28"/>
                <w:szCs w:val="24"/>
                <w:lang w:eastAsia="ru-RU"/>
              </w:rPr>
              <w:t>457</w:t>
            </w:r>
            <w:r w:rsidR="00AE56E5">
              <w:rPr>
                <w:rFonts w:ascii="Times New Roman" w:eastAsia="Times New Roman" w:hAnsi="Times New Roman" w:cs="Times New Roman"/>
                <w:sz w:val="28"/>
                <w:szCs w:val="24"/>
                <w:lang w:eastAsia="ru-RU"/>
              </w:rPr>
              <w:t> </w:t>
            </w:r>
            <w:r w:rsidR="00527710">
              <w:rPr>
                <w:rFonts w:ascii="Times New Roman" w:eastAsia="Times New Roman" w:hAnsi="Times New Roman" w:cs="Times New Roman"/>
                <w:sz w:val="28"/>
                <w:szCs w:val="24"/>
                <w:lang w:eastAsia="ru-RU"/>
              </w:rPr>
              <w:t>029</w:t>
            </w:r>
            <w:r>
              <w:rPr>
                <w:rFonts w:ascii="Times New Roman" w:eastAsia="Times New Roman" w:hAnsi="Times New Roman" w:cs="Times New Roman"/>
                <w:sz w:val="28"/>
                <w:szCs w:val="24"/>
                <w:lang w:eastAsia="ru-RU"/>
              </w:rPr>
              <w:t>,</w:t>
            </w:r>
            <w:r w:rsidR="00527710">
              <w:rPr>
                <w:rFonts w:ascii="Times New Roman" w:eastAsia="Times New Roman" w:hAnsi="Times New Roman" w:cs="Times New Roman"/>
                <w:sz w:val="28"/>
                <w:szCs w:val="24"/>
                <w:lang w:eastAsia="ru-RU"/>
              </w:rPr>
              <w:t>7</w:t>
            </w:r>
          </w:p>
        </w:tc>
      </w:tr>
      <w:tr w:rsidR="00D03A4F" w:rsidRPr="000A721F" w14:paraId="5B141C1B" w14:textId="77777777" w:rsidTr="00AE56E5">
        <w:trPr>
          <w:trHeight w:val="228"/>
        </w:trPr>
        <w:tc>
          <w:tcPr>
            <w:tcW w:w="608" w:type="dxa"/>
            <w:tcBorders>
              <w:top w:val="nil"/>
              <w:left w:val="single" w:sz="4" w:space="0" w:color="auto"/>
              <w:bottom w:val="single" w:sz="4" w:space="0" w:color="auto"/>
              <w:right w:val="single" w:sz="4" w:space="0" w:color="auto"/>
            </w:tcBorders>
            <w:noWrap/>
            <w:vAlign w:val="bottom"/>
            <w:hideMark/>
          </w:tcPr>
          <w:p w14:paraId="7CC21157" w14:textId="77777777" w:rsidR="00D03A4F" w:rsidRPr="000A721F" w:rsidRDefault="00D03A4F" w:rsidP="00D03A4F">
            <w:pPr>
              <w:spacing w:after="0" w:line="240" w:lineRule="auto"/>
              <w:jc w:val="center"/>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2.</w:t>
            </w:r>
          </w:p>
        </w:tc>
        <w:tc>
          <w:tcPr>
            <w:tcW w:w="7856" w:type="dxa"/>
            <w:tcBorders>
              <w:top w:val="nil"/>
              <w:left w:val="nil"/>
              <w:bottom w:val="single" w:sz="4" w:space="0" w:color="auto"/>
              <w:right w:val="single" w:sz="4" w:space="0" w:color="auto"/>
            </w:tcBorders>
            <w:vAlign w:val="bottom"/>
            <w:hideMark/>
          </w:tcPr>
          <w:p w14:paraId="3C202679" w14:textId="77777777" w:rsidR="00D03A4F" w:rsidRPr="000A721F" w:rsidRDefault="00D03A4F" w:rsidP="00D03A4F">
            <w:pPr>
              <w:spacing w:after="0" w:line="240" w:lineRule="auto"/>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Расходы бюджетов субъектов Российской Федерации*</w:t>
            </w:r>
          </w:p>
        </w:tc>
        <w:tc>
          <w:tcPr>
            <w:tcW w:w="1637" w:type="dxa"/>
            <w:tcBorders>
              <w:top w:val="nil"/>
              <w:left w:val="nil"/>
              <w:bottom w:val="single" w:sz="4" w:space="0" w:color="auto"/>
              <w:right w:val="single" w:sz="4" w:space="0" w:color="auto"/>
            </w:tcBorders>
            <w:noWrap/>
            <w:vAlign w:val="bottom"/>
          </w:tcPr>
          <w:p w14:paraId="3870D124" w14:textId="6EEACF7B" w:rsidR="00D03A4F" w:rsidRPr="000A721F" w:rsidRDefault="00527710" w:rsidP="0031545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7</w:t>
            </w:r>
            <w:r w:rsidR="00524BDF">
              <w:rPr>
                <w:rFonts w:ascii="Times New Roman" w:eastAsia="Times New Roman" w:hAnsi="Times New Roman" w:cs="Times New Roman"/>
                <w:sz w:val="28"/>
                <w:szCs w:val="24"/>
                <w:lang w:eastAsia="ru-RU"/>
              </w:rPr>
              <w:t> </w:t>
            </w:r>
            <w:r w:rsidR="0031545F">
              <w:rPr>
                <w:rFonts w:ascii="Times New Roman" w:eastAsia="Times New Roman" w:hAnsi="Times New Roman" w:cs="Times New Roman"/>
                <w:sz w:val="28"/>
                <w:szCs w:val="24"/>
                <w:lang w:eastAsia="ru-RU"/>
              </w:rPr>
              <w:t>08</w:t>
            </w:r>
            <w:r>
              <w:rPr>
                <w:rFonts w:ascii="Times New Roman" w:eastAsia="Times New Roman" w:hAnsi="Times New Roman" w:cs="Times New Roman"/>
                <w:sz w:val="28"/>
                <w:szCs w:val="24"/>
                <w:lang w:eastAsia="ru-RU"/>
              </w:rPr>
              <w:t>2</w:t>
            </w:r>
            <w:r w:rsidR="00AE56E5">
              <w:rPr>
                <w:rFonts w:ascii="Times New Roman" w:eastAsia="Times New Roman" w:hAnsi="Times New Roman" w:cs="Times New Roman"/>
                <w:sz w:val="28"/>
                <w:szCs w:val="24"/>
                <w:lang w:eastAsia="ru-RU"/>
              </w:rPr>
              <w:t> </w:t>
            </w:r>
            <w:r w:rsidR="0031545F">
              <w:rPr>
                <w:rFonts w:ascii="Times New Roman" w:eastAsia="Times New Roman" w:hAnsi="Times New Roman" w:cs="Times New Roman"/>
                <w:sz w:val="28"/>
                <w:szCs w:val="24"/>
                <w:lang w:eastAsia="ru-RU"/>
              </w:rPr>
              <w:t>810</w:t>
            </w:r>
            <w:r w:rsidR="00AE56E5">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5</w:t>
            </w:r>
          </w:p>
        </w:tc>
      </w:tr>
      <w:tr w:rsidR="00D03A4F" w:rsidRPr="000A721F" w14:paraId="1DC633B3" w14:textId="77777777" w:rsidTr="00AE56E5">
        <w:trPr>
          <w:trHeight w:val="228"/>
        </w:trPr>
        <w:tc>
          <w:tcPr>
            <w:tcW w:w="608" w:type="dxa"/>
            <w:tcBorders>
              <w:top w:val="nil"/>
              <w:left w:val="single" w:sz="4" w:space="0" w:color="auto"/>
              <w:bottom w:val="single" w:sz="4" w:space="0" w:color="auto"/>
              <w:right w:val="single" w:sz="4" w:space="0" w:color="auto"/>
            </w:tcBorders>
            <w:noWrap/>
            <w:vAlign w:val="bottom"/>
            <w:hideMark/>
          </w:tcPr>
          <w:p w14:paraId="2D872355" w14:textId="77777777" w:rsidR="00D03A4F" w:rsidRPr="000A721F" w:rsidRDefault="00D03A4F" w:rsidP="00D03A4F">
            <w:pPr>
              <w:spacing w:after="0" w:line="240" w:lineRule="auto"/>
              <w:jc w:val="center"/>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3.</w:t>
            </w:r>
          </w:p>
        </w:tc>
        <w:tc>
          <w:tcPr>
            <w:tcW w:w="7856" w:type="dxa"/>
            <w:tcBorders>
              <w:top w:val="nil"/>
              <w:left w:val="nil"/>
              <w:bottom w:val="single" w:sz="4" w:space="0" w:color="auto"/>
              <w:right w:val="single" w:sz="4" w:space="0" w:color="auto"/>
            </w:tcBorders>
            <w:vAlign w:val="bottom"/>
            <w:hideMark/>
          </w:tcPr>
          <w:p w14:paraId="34634075" w14:textId="77777777" w:rsidR="00D03A4F" w:rsidRPr="000A721F" w:rsidRDefault="00D03A4F" w:rsidP="00D03A4F">
            <w:pPr>
              <w:spacing w:after="0" w:line="240" w:lineRule="auto"/>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Расходы бюджетов государственных внебюджетных фондов Российской Федерации</w:t>
            </w:r>
          </w:p>
        </w:tc>
        <w:tc>
          <w:tcPr>
            <w:tcW w:w="1637" w:type="dxa"/>
            <w:tcBorders>
              <w:top w:val="nil"/>
              <w:left w:val="nil"/>
              <w:bottom w:val="single" w:sz="4" w:space="0" w:color="auto"/>
              <w:right w:val="single" w:sz="4" w:space="0" w:color="auto"/>
            </w:tcBorders>
            <w:noWrap/>
            <w:vAlign w:val="bottom"/>
          </w:tcPr>
          <w:p w14:paraId="5EAC9468" w14:textId="62576C1D" w:rsidR="00D03A4F" w:rsidRPr="000A721F" w:rsidRDefault="00527710" w:rsidP="00527710">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466</w:t>
            </w:r>
            <w:r w:rsidR="00AE56E5">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258,0</w:t>
            </w:r>
          </w:p>
        </w:tc>
      </w:tr>
      <w:tr w:rsidR="00D03A4F" w:rsidRPr="000A721F" w14:paraId="1776E19B" w14:textId="77777777" w:rsidTr="00AE56E5">
        <w:trPr>
          <w:trHeight w:val="696"/>
        </w:trPr>
        <w:tc>
          <w:tcPr>
            <w:tcW w:w="10101" w:type="dxa"/>
            <w:gridSpan w:val="3"/>
            <w:tcBorders>
              <w:top w:val="single" w:sz="4" w:space="0" w:color="auto"/>
              <w:left w:val="nil"/>
              <w:bottom w:val="nil"/>
              <w:right w:val="nil"/>
            </w:tcBorders>
            <w:vAlign w:val="bottom"/>
            <w:hideMark/>
          </w:tcPr>
          <w:p w14:paraId="57BA0C4E" w14:textId="50FE715D" w:rsidR="00D03A4F" w:rsidRPr="000A721F" w:rsidRDefault="001773F6" w:rsidP="00527710">
            <w:pPr>
              <w:spacing w:after="0" w:line="240" w:lineRule="auto"/>
              <w:ind w:firstLine="709"/>
              <w:jc w:val="both"/>
              <w:rPr>
                <w:rFonts w:ascii="Times New Roman" w:eastAsia="Times New Roman" w:hAnsi="Times New Roman" w:cs="Times New Roman"/>
                <w:sz w:val="20"/>
                <w:szCs w:val="20"/>
                <w:lang w:eastAsia="ru-RU"/>
              </w:rPr>
            </w:pPr>
            <w:r w:rsidRPr="000A721F">
              <w:rPr>
                <w:rFonts w:ascii="Times New Roman" w:eastAsia="Times New Roman" w:hAnsi="Times New Roman" w:cs="Times New Roman"/>
                <w:sz w:val="20"/>
                <w:szCs w:val="20"/>
                <w:lang w:eastAsia="ru-RU"/>
              </w:rPr>
              <w:t xml:space="preserve">* по информации субъектов Российской Федерации, подготовленной в соответствии с запросом Минфина России от </w:t>
            </w:r>
            <w:r w:rsidR="00527710">
              <w:rPr>
                <w:rFonts w:ascii="Times New Roman" w:eastAsia="Times New Roman" w:hAnsi="Times New Roman" w:cs="Times New Roman"/>
                <w:sz w:val="20"/>
                <w:szCs w:val="20"/>
                <w:lang w:eastAsia="ru-RU"/>
              </w:rPr>
              <w:t>13</w:t>
            </w:r>
            <w:r w:rsidRPr="000A721F">
              <w:rPr>
                <w:rFonts w:ascii="Times New Roman" w:eastAsia="Times New Roman" w:hAnsi="Times New Roman" w:cs="Times New Roman"/>
                <w:sz w:val="20"/>
                <w:szCs w:val="20"/>
                <w:lang w:eastAsia="ru-RU"/>
              </w:rPr>
              <w:t xml:space="preserve"> </w:t>
            </w:r>
            <w:r w:rsidR="00AE56E5">
              <w:rPr>
                <w:rFonts w:ascii="Times New Roman" w:eastAsia="Times New Roman" w:hAnsi="Times New Roman" w:cs="Times New Roman"/>
                <w:sz w:val="20"/>
                <w:szCs w:val="20"/>
                <w:lang w:eastAsia="ru-RU"/>
              </w:rPr>
              <w:t>февраля 202</w:t>
            </w:r>
            <w:r w:rsidR="00527710">
              <w:rPr>
                <w:rFonts w:ascii="Times New Roman" w:eastAsia="Times New Roman" w:hAnsi="Times New Roman" w:cs="Times New Roman"/>
                <w:sz w:val="20"/>
                <w:szCs w:val="20"/>
                <w:lang w:eastAsia="ru-RU"/>
              </w:rPr>
              <w:t>6</w:t>
            </w:r>
            <w:r w:rsidRPr="000A721F">
              <w:rPr>
                <w:rFonts w:ascii="Times New Roman" w:eastAsia="Times New Roman" w:hAnsi="Times New Roman" w:cs="Times New Roman"/>
                <w:sz w:val="20"/>
                <w:szCs w:val="20"/>
                <w:lang w:eastAsia="ru-RU"/>
              </w:rPr>
              <w:t xml:space="preserve"> г. № 13-04-07/</w:t>
            </w:r>
            <w:r w:rsidR="00527710">
              <w:rPr>
                <w:rFonts w:ascii="Times New Roman" w:eastAsia="Times New Roman" w:hAnsi="Times New Roman" w:cs="Times New Roman"/>
                <w:sz w:val="20"/>
                <w:szCs w:val="20"/>
                <w:lang w:eastAsia="ru-RU"/>
              </w:rPr>
              <w:t>110</w:t>
            </w:r>
            <w:r w:rsidR="00AE56E5">
              <w:rPr>
                <w:rFonts w:ascii="Times New Roman" w:eastAsia="Times New Roman" w:hAnsi="Times New Roman" w:cs="Times New Roman"/>
                <w:sz w:val="20"/>
                <w:szCs w:val="20"/>
                <w:lang w:eastAsia="ru-RU"/>
              </w:rPr>
              <w:t>78.</w:t>
            </w:r>
          </w:p>
        </w:tc>
      </w:tr>
    </w:tbl>
    <w:p w14:paraId="46B9C5E9" w14:textId="77777777" w:rsidR="00D03A4F" w:rsidRPr="000A721F" w:rsidRDefault="00D03A4F" w:rsidP="00D03A4F">
      <w:pPr>
        <w:spacing w:after="0" w:line="240" w:lineRule="auto"/>
        <w:ind w:firstLine="709"/>
        <w:jc w:val="both"/>
        <w:rPr>
          <w:rFonts w:ascii="Times New Roman" w:eastAsia="Times New Roman" w:hAnsi="Times New Roman" w:cs="Times New Roman"/>
          <w:sz w:val="28"/>
          <w:szCs w:val="28"/>
          <w:lang w:eastAsia="ru-RU"/>
        </w:rPr>
      </w:pPr>
    </w:p>
    <w:p w14:paraId="75D746B7" w14:textId="772D856C" w:rsidR="001773F6"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Расходы консолидированного бюджета Российской Федерации и бюджетов государственных внебюджетных фондов Российской Федерации на государственную поддержку семьи и детей в 202</w:t>
      </w:r>
      <w:r w:rsidR="00527710">
        <w:rPr>
          <w:rFonts w:ascii="Times New Roman" w:eastAsia="Times New Roman" w:hAnsi="Times New Roman" w:cs="Times New Roman"/>
          <w:sz w:val="28"/>
          <w:szCs w:val="28"/>
          <w:lang w:eastAsia="ru-RU"/>
        </w:rPr>
        <w:t>5</w:t>
      </w:r>
      <w:r w:rsidRPr="000A721F">
        <w:rPr>
          <w:rFonts w:ascii="Times New Roman" w:eastAsia="Times New Roman" w:hAnsi="Times New Roman" w:cs="Times New Roman"/>
          <w:sz w:val="28"/>
          <w:szCs w:val="28"/>
          <w:lang w:eastAsia="ru-RU"/>
        </w:rPr>
        <w:t xml:space="preserve"> г. составили </w:t>
      </w:r>
      <w:r w:rsidR="00524BDF">
        <w:rPr>
          <w:rFonts w:ascii="Times New Roman" w:eastAsia="Times New Roman" w:hAnsi="Times New Roman" w:cs="Times New Roman"/>
          <w:sz w:val="28"/>
          <w:szCs w:val="28"/>
          <w:lang w:eastAsia="ru-RU"/>
        </w:rPr>
        <w:t>1</w:t>
      </w:r>
      <w:r w:rsidR="00527710">
        <w:rPr>
          <w:rFonts w:ascii="Times New Roman" w:eastAsia="Times New Roman" w:hAnsi="Times New Roman" w:cs="Times New Roman"/>
          <w:sz w:val="28"/>
          <w:szCs w:val="28"/>
          <w:lang w:eastAsia="ru-RU"/>
        </w:rPr>
        <w:t>1</w:t>
      </w:r>
      <w:r w:rsidR="00524BDF">
        <w:rPr>
          <w:rFonts w:ascii="Times New Roman" w:eastAsia="Times New Roman" w:hAnsi="Times New Roman" w:cs="Times New Roman"/>
          <w:sz w:val="28"/>
          <w:szCs w:val="28"/>
          <w:lang w:eastAsia="ru-RU"/>
        </w:rPr>
        <w:t> </w:t>
      </w:r>
      <w:r w:rsidR="00527710">
        <w:rPr>
          <w:rFonts w:ascii="Times New Roman" w:eastAsia="Times New Roman" w:hAnsi="Times New Roman" w:cs="Times New Roman"/>
          <w:sz w:val="28"/>
          <w:szCs w:val="28"/>
          <w:lang w:eastAsia="ru-RU"/>
        </w:rPr>
        <w:t>0</w:t>
      </w:r>
      <w:r w:rsidR="0031545F">
        <w:rPr>
          <w:rFonts w:ascii="Times New Roman" w:eastAsia="Times New Roman" w:hAnsi="Times New Roman" w:cs="Times New Roman"/>
          <w:sz w:val="28"/>
          <w:szCs w:val="28"/>
          <w:lang w:eastAsia="ru-RU"/>
        </w:rPr>
        <w:t>06</w:t>
      </w:r>
      <w:r w:rsidR="00524BDF">
        <w:rPr>
          <w:rFonts w:ascii="Times New Roman" w:eastAsia="Times New Roman" w:hAnsi="Times New Roman" w:cs="Times New Roman"/>
          <w:sz w:val="28"/>
          <w:szCs w:val="28"/>
          <w:lang w:eastAsia="ru-RU"/>
        </w:rPr>
        <w:t> </w:t>
      </w:r>
      <w:r w:rsidR="0031545F">
        <w:rPr>
          <w:rFonts w:ascii="Times New Roman" w:eastAsia="Times New Roman" w:hAnsi="Times New Roman" w:cs="Times New Roman"/>
          <w:sz w:val="28"/>
          <w:szCs w:val="28"/>
          <w:lang w:eastAsia="ru-RU"/>
        </w:rPr>
        <w:t>098</w:t>
      </w:r>
      <w:r w:rsidR="00524BDF">
        <w:rPr>
          <w:rFonts w:ascii="Times New Roman" w:eastAsia="Times New Roman" w:hAnsi="Times New Roman" w:cs="Times New Roman"/>
          <w:sz w:val="28"/>
          <w:szCs w:val="28"/>
          <w:lang w:eastAsia="ru-RU"/>
        </w:rPr>
        <w:t>,</w:t>
      </w:r>
      <w:r w:rsidR="00527710">
        <w:rPr>
          <w:rFonts w:ascii="Times New Roman" w:eastAsia="Times New Roman" w:hAnsi="Times New Roman" w:cs="Times New Roman"/>
          <w:sz w:val="28"/>
          <w:szCs w:val="28"/>
          <w:lang w:eastAsia="ru-RU"/>
        </w:rPr>
        <w:t>2</w:t>
      </w:r>
      <w:r w:rsidRPr="000A721F">
        <w:rPr>
          <w:rFonts w:ascii="Times New Roman" w:eastAsia="Times New Roman" w:hAnsi="Times New Roman" w:cs="Times New Roman"/>
          <w:sz w:val="28"/>
          <w:szCs w:val="28"/>
          <w:lang w:eastAsia="ru-RU"/>
        </w:rPr>
        <w:t xml:space="preserve"> млн рублей.</w:t>
      </w:r>
    </w:p>
    <w:p w14:paraId="279DBCCE" w14:textId="12323E5F" w:rsidR="001773F6"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 xml:space="preserve">За счет средств федерального бюджета на государственную поддержку семьи </w:t>
      </w:r>
      <w:r w:rsidR="00056771">
        <w:rPr>
          <w:rFonts w:ascii="Times New Roman" w:eastAsia="Times New Roman" w:hAnsi="Times New Roman" w:cs="Times New Roman"/>
          <w:sz w:val="28"/>
          <w:szCs w:val="28"/>
          <w:lang w:eastAsia="ru-RU"/>
        </w:rPr>
        <w:br/>
      </w:r>
      <w:r w:rsidRPr="000A721F">
        <w:rPr>
          <w:rFonts w:ascii="Times New Roman" w:eastAsia="Times New Roman" w:hAnsi="Times New Roman" w:cs="Times New Roman"/>
          <w:sz w:val="28"/>
          <w:szCs w:val="28"/>
          <w:lang w:eastAsia="ru-RU"/>
        </w:rPr>
        <w:t>и детей в 202</w:t>
      </w:r>
      <w:r w:rsidR="008622CF">
        <w:rPr>
          <w:rFonts w:ascii="Times New Roman" w:eastAsia="Times New Roman" w:hAnsi="Times New Roman" w:cs="Times New Roman"/>
          <w:sz w:val="28"/>
          <w:szCs w:val="28"/>
          <w:lang w:eastAsia="ru-RU"/>
        </w:rPr>
        <w:t>5</w:t>
      </w:r>
      <w:r w:rsidRPr="000A721F">
        <w:rPr>
          <w:rFonts w:ascii="Times New Roman" w:eastAsia="Times New Roman" w:hAnsi="Times New Roman" w:cs="Times New Roman"/>
          <w:sz w:val="28"/>
          <w:szCs w:val="28"/>
          <w:lang w:eastAsia="ru-RU"/>
        </w:rPr>
        <w:t xml:space="preserve"> г</w:t>
      </w:r>
      <w:r w:rsidR="003A5C66" w:rsidRPr="000A721F">
        <w:rPr>
          <w:rFonts w:ascii="Times New Roman" w:eastAsia="Times New Roman" w:hAnsi="Times New Roman" w:cs="Times New Roman"/>
          <w:sz w:val="28"/>
          <w:szCs w:val="28"/>
          <w:lang w:eastAsia="ru-RU"/>
        </w:rPr>
        <w:t>.</w:t>
      </w:r>
      <w:r w:rsidRPr="000A721F">
        <w:rPr>
          <w:rFonts w:ascii="Times New Roman" w:eastAsia="Times New Roman" w:hAnsi="Times New Roman" w:cs="Times New Roman"/>
          <w:sz w:val="28"/>
          <w:szCs w:val="28"/>
          <w:lang w:eastAsia="ru-RU"/>
        </w:rPr>
        <w:t xml:space="preserve"> было направлено </w:t>
      </w:r>
      <w:r w:rsidR="00AE56E5">
        <w:rPr>
          <w:rFonts w:ascii="Times New Roman" w:eastAsia="Times New Roman" w:hAnsi="Times New Roman" w:cs="Times New Roman"/>
          <w:sz w:val="28"/>
          <w:szCs w:val="28"/>
          <w:lang w:eastAsia="ru-RU"/>
        </w:rPr>
        <w:t>3 </w:t>
      </w:r>
      <w:r w:rsidR="008622CF">
        <w:rPr>
          <w:rFonts w:ascii="Times New Roman" w:eastAsia="Times New Roman" w:hAnsi="Times New Roman" w:cs="Times New Roman"/>
          <w:sz w:val="28"/>
          <w:szCs w:val="28"/>
          <w:lang w:eastAsia="ru-RU"/>
        </w:rPr>
        <w:t>457</w:t>
      </w:r>
      <w:r w:rsidR="00AE56E5">
        <w:rPr>
          <w:rFonts w:ascii="Times New Roman" w:eastAsia="Times New Roman" w:hAnsi="Times New Roman" w:cs="Times New Roman"/>
          <w:sz w:val="28"/>
          <w:szCs w:val="28"/>
          <w:lang w:eastAsia="ru-RU"/>
        </w:rPr>
        <w:t> </w:t>
      </w:r>
      <w:r w:rsidR="008622CF">
        <w:rPr>
          <w:rFonts w:ascii="Times New Roman" w:eastAsia="Times New Roman" w:hAnsi="Times New Roman" w:cs="Times New Roman"/>
          <w:sz w:val="28"/>
          <w:szCs w:val="28"/>
          <w:lang w:eastAsia="ru-RU"/>
        </w:rPr>
        <w:t>029</w:t>
      </w:r>
      <w:r w:rsidR="00AE56E5">
        <w:rPr>
          <w:rFonts w:ascii="Times New Roman" w:eastAsia="Times New Roman" w:hAnsi="Times New Roman" w:cs="Times New Roman"/>
          <w:sz w:val="28"/>
          <w:szCs w:val="28"/>
          <w:lang w:eastAsia="ru-RU"/>
        </w:rPr>
        <w:t>,</w:t>
      </w:r>
      <w:r w:rsidR="008622CF">
        <w:rPr>
          <w:rFonts w:ascii="Times New Roman" w:eastAsia="Times New Roman" w:hAnsi="Times New Roman" w:cs="Times New Roman"/>
          <w:sz w:val="28"/>
          <w:szCs w:val="28"/>
          <w:lang w:eastAsia="ru-RU"/>
        </w:rPr>
        <w:t>7</w:t>
      </w:r>
      <w:r w:rsidR="00CE7160">
        <w:rPr>
          <w:rFonts w:ascii="Times New Roman" w:eastAsia="Times New Roman" w:hAnsi="Times New Roman" w:cs="Times New Roman"/>
          <w:sz w:val="28"/>
          <w:szCs w:val="28"/>
          <w:lang w:eastAsia="ru-RU"/>
        </w:rPr>
        <w:t xml:space="preserve"> млн рублей.</w:t>
      </w:r>
    </w:p>
    <w:p w14:paraId="487EE3B8" w14:textId="09AC36EA" w:rsidR="001773F6"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За счет средств консолидированных бюджетов субъектов Российской Федерации на государственную поддержку семьи и детей (без учета межбюджетных трансфертов бюджетам субъектов Российской Федерации из федерального бюджета) в 202</w:t>
      </w:r>
      <w:r w:rsidR="002B05E2">
        <w:rPr>
          <w:rFonts w:ascii="Times New Roman" w:eastAsia="Times New Roman" w:hAnsi="Times New Roman" w:cs="Times New Roman"/>
          <w:sz w:val="28"/>
          <w:szCs w:val="28"/>
          <w:lang w:eastAsia="ru-RU"/>
        </w:rPr>
        <w:t>5</w:t>
      </w:r>
      <w:r w:rsidRPr="000A721F">
        <w:rPr>
          <w:rFonts w:ascii="Times New Roman" w:eastAsia="Times New Roman" w:hAnsi="Times New Roman" w:cs="Times New Roman"/>
          <w:sz w:val="28"/>
          <w:szCs w:val="28"/>
          <w:lang w:eastAsia="ru-RU"/>
        </w:rPr>
        <w:t xml:space="preserve"> г</w:t>
      </w:r>
      <w:r w:rsidR="003A5C66" w:rsidRPr="000A721F">
        <w:rPr>
          <w:rFonts w:ascii="Times New Roman" w:eastAsia="Times New Roman" w:hAnsi="Times New Roman" w:cs="Times New Roman"/>
          <w:sz w:val="28"/>
          <w:szCs w:val="28"/>
          <w:lang w:eastAsia="ru-RU"/>
        </w:rPr>
        <w:t xml:space="preserve">. </w:t>
      </w:r>
      <w:r w:rsidR="00524BDF">
        <w:rPr>
          <w:rFonts w:ascii="Times New Roman" w:eastAsia="Times New Roman" w:hAnsi="Times New Roman" w:cs="Times New Roman"/>
          <w:sz w:val="28"/>
          <w:szCs w:val="28"/>
          <w:lang w:eastAsia="ru-RU"/>
        </w:rPr>
        <w:t xml:space="preserve">было направлено </w:t>
      </w:r>
      <w:r w:rsidR="00A5774F">
        <w:rPr>
          <w:rFonts w:ascii="Times New Roman" w:eastAsia="Times New Roman" w:hAnsi="Times New Roman" w:cs="Times New Roman"/>
          <w:sz w:val="28"/>
          <w:szCs w:val="28"/>
          <w:lang w:eastAsia="ru-RU"/>
        </w:rPr>
        <w:t>7</w:t>
      </w:r>
      <w:r w:rsidR="00384306">
        <w:rPr>
          <w:rFonts w:ascii="Times New Roman" w:eastAsia="Times New Roman" w:hAnsi="Times New Roman" w:cs="Times New Roman"/>
          <w:sz w:val="28"/>
          <w:szCs w:val="28"/>
          <w:lang w:eastAsia="ru-RU"/>
        </w:rPr>
        <w:t> </w:t>
      </w:r>
      <w:r w:rsidR="0031545F">
        <w:rPr>
          <w:rFonts w:ascii="Times New Roman" w:eastAsia="Times New Roman" w:hAnsi="Times New Roman" w:cs="Times New Roman"/>
          <w:sz w:val="28"/>
          <w:szCs w:val="28"/>
          <w:lang w:eastAsia="ru-RU"/>
        </w:rPr>
        <w:t>08</w:t>
      </w:r>
      <w:r w:rsidR="00A5774F">
        <w:rPr>
          <w:rFonts w:ascii="Times New Roman" w:eastAsia="Times New Roman" w:hAnsi="Times New Roman" w:cs="Times New Roman"/>
          <w:sz w:val="28"/>
          <w:szCs w:val="28"/>
          <w:lang w:eastAsia="ru-RU"/>
        </w:rPr>
        <w:t>2</w:t>
      </w:r>
      <w:r w:rsidR="00AE56E5">
        <w:rPr>
          <w:rFonts w:ascii="Times New Roman" w:eastAsia="Times New Roman" w:hAnsi="Times New Roman" w:cs="Times New Roman"/>
          <w:sz w:val="28"/>
          <w:szCs w:val="28"/>
          <w:lang w:eastAsia="ru-RU"/>
        </w:rPr>
        <w:t> </w:t>
      </w:r>
      <w:r w:rsidR="0031545F">
        <w:rPr>
          <w:rFonts w:ascii="Times New Roman" w:eastAsia="Times New Roman" w:hAnsi="Times New Roman" w:cs="Times New Roman"/>
          <w:sz w:val="28"/>
          <w:szCs w:val="28"/>
          <w:lang w:eastAsia="ru-RU"/>
        </w:rPr>
        <w:t>810</w:t>
      </w:r>
      <w:r w:rsidR="004406C5">
        <w:rPr>
          <w:rFonts w:ascii="Times New Roman" w:eastAsia="Times New Roman" w:hAnsi="Times New Roman" w:cs="Times New Roman"/>
          <w:sz w:val="28"/>
          <w:szCs w:val="28"/>
          <w:lang w:eastAsia="ru-RU"/>
        </w:rPr>
        <w:t>,</w:t>
      </w:r>
      <w:r w:rsidR="00A5774F">
        <w:rPr>
          <w:rFonts w:ascii="Times New Roman" w:eastAsia="Times New Roman" w:hAnsi="Times New Roman" w:cs="Times New Roman"/>
          <w:sz w:val="28"/>
          <w:szCs w:val="28"/>
          <w:lang w:eastAsia="ru-RU"/>
        </w:rPr>
        <w:t>5</w:t>
      </w:r>
      <w:r w:rsidRPr="000A721F">
        <w:rPr>
          <w:rFonts w:ascii="Times New Roman" w:eastAsia="Times New Roman" w:hAnsi="Times New Roman" w:cs="Times New Roman"/>
          <w:sz w:val="28"/>
          <w:szCs w:val="28"/>
          <w:lang w:eastAsia="ru-RU"/>
        </w:rPr>
        <w:t xml:space="preserve"> млн рублей.</w:t>
      </w:r>
    </w:p>
    <w:p w14:paraId="70AAD002" w14:textId="22884ACE" w:rsidR="001773F6"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Расходы на государственну</w:t>
      </w:r>
      <w:r w:rsidR="00AE56E5">
        <w:rPr>
          <w:rFonts w:ascii="Times New Roman" w:eastAsia="Times New Roman" w:hAnsi="Times New Roman" w:cs="Times New Roman"/>
          <w:sz w:val="28"/>
          <w:szCs w:val="28"/>
          <w:lang w:eastAsia="ru-RU"/>
        </w:rPr>
        <w:t>ю поддержку семей и детей в 202</w:t>
      </w:r>
      <w:r w:rsidR="00A5774F">
        <w:rPr>
          <w:rFonts w:ascii="Times New Roman" w:eastAsia="Times New Roman" w:hAnsi="Times New Roman" w:cs="Times New Roman"/>
          <w:sz w:val="28"/>
          <w:szCs w:val="28"/>
          <w:lang w:eastAsia="ru-RU"/>
        </w:rPr>
        <w:t>5</w:t>
      </w:r>
      <w:r w:rsidRPr="000A721F">
        <w:rPr>
          <w:rFonts w:ascii="Times New Roman" w:eastAsia="Times New Roman" w:hAnsi="Times New Roman" w:cs="Times New Roman"/>
          <w:sz w:val="28"/>
          <w:szCs w:val="28"/>
          <w:lang w:eastAsia="ru-RU"/>
        </w:rPr>
        <w:t xml:space="preserve"> г</w:t>
      </w:r>
      <w:r w:rsidR="003A5C66" w:rsidRPr="000A721F">
        <w:rPr>
          <w:rFonts w:ascii="Times New Roman" w:eastAsia="Times New Roman" w:hAnsi="Times New Roman" w:cs="Times New Roman"/>
          <w:sz w:val="28"/>
          <w:szCs w:val="28"/>
          <w:lang w:eastAsia="ru-RU"/>
        </w:rPr>
        <w:t>.</w:t>
      </w:r>
      <w:r w:rsidRPr="000A721F">
        <w:rPr>
          <w:rFonts w:ascii="Times New Roman" w:eastAsia="Times New Roman" w:hAnsi="Times New Roman" w:cs="Times New Roman"/>
          <w:sz w:val="28"/>
          <w:szCs w:val="28"/>
          <w:lang w:eastAsia="ru-RU"/>
        </w:rPr>
        <w:t xml:space="preserve"> из бюджета </w:t>
      </w:r>
      <w:r w:rsidR="003A5C66" w:rsidRPr="000A721F">
        <w:rPr>
          <w:rFonts w:ascii="Times New Roman" w:eastAsia="Times New Roman" w:hAnsi="Times New Roman" w:cs="Times New Roman"/>
          <w:sz w:val="28"/>
          <w:szCs w:val="28"/>
          <w:lang w:eastAsia="ru-RU"/>
        </w:rPr>
        <w:t>Социального фонда</w:t>
      </w:r>
      <w:r w:rsidRPr="000A721F">
        <w:rPr>
          <w:rFonts w:ascii="Times New Roman" w:eastAsia="Times New Roman" w:hAnsi="Times New Roman" w:cs="Times New Roman"/>
          <w:sz w:val="28"/>
          <w:szCs w:val="28"/>
          <w:lang w:eastAsia="ru-RU"/>
        </w:rPr>
        <w:t xml:space="preserve"> составили </w:t>
      </w:r>
      <w:r w:rsidR="00A5774F">
        <w:rPr>
          <w:rFonts w:ascii="Times New Roman" w:eastAsia="Times New Roman" w:hAnsi="Times New Roman" w:cs="Times New Roman"/>
          <w:sz w:val="28"/>
          <w:szCs w:val="28"/>
          <w:lang w:eastAsia="ru-RU"/>
        </w:rPr>
        <w:t>466</w:t>
      </w:r>
      <w:r w:rsidR="00AE56E5">
        <w:rPr>
          <w:rFonts w:ascii="Times New Roman" w:eastAsia="Times New Roman" w:hAnsi="Times New Roman" w:cs="Times New Roman"/>
          <w:sz w:val="28"/>
          <w:szCs w:val="28"/>
          <w:lang w:eastAsia="ru-RU"/>
        </w:rPr>
        <w:t> </w:t>
      </w:r>
      <w:r w:rsidR="00A5774F">
        <w:rPr>
          <w:rFonts w:ascii="Times New Roman" w:eastAsia="Times New Roman" w:hAnsi="Times New Roman" w:cs="Times New Roman"/>
          <w:sz w:val="28"/>
          <w:szCs w:val="28"/>
          <w:lang w:eastAsia="ru-RU"/>
        </w:rPr>
        <w:t>258,0</w:t>
      </w:r>
      <w:r w:rsidR="00AE56E5">
        <w:rPr>
          <w:rFonts w:ascii="Times New Roman" w:eastAsia="Times New Roman" w:hAnsi="Times New Roman" w:cs="Times New Roman"/>
          <w:sz w:val="28"/>
          <w:szCs w:val="28"/>
          <w:lang w:eastAsia="ru-RU"/>
        </w:rPr>
        <w:t xml:space="preserve"> </w:t>
      </w:r>
      <w:r w:rsidRPr="000A721F">
        <w:rPr>
          <w:rFonts w:ascii="Times New Roman" w:eastAsia="Times New Roman" w:hAnsi="Times New Roman" w:cs="Times New Roman"/>
          <w:sz w:val="28"/>
          <w:szCs w:val="28"/>
          <w:lang w:eastAsia="ru-RU"/>
        </w:rPr>
        <w:t>млн руб</w:t>
      </w:r>
      <w:r w:rsidR="003A5C66" w:rsidRPr="000A721F">
        <w:rPr>
          <w:rFonts w:ascii="Times New Roman" w:eastAsia="Times New Roman" w:hAnsi="Times New Roman" w:cs="Times New Roman"/>
          <w:sz w:val="28"/>
          <w:szCs w:val="28"/>
          <w:lang w:eastAsia="ru-RU"/>
        </w:rPr>
        <w:t>лей,</w:t>
      </w:r>
      <w:r w:rsidRPr="000A721F">
        <w:rPr>
          <w:rFonts w:ascii="Times New Roman" w:eastAsia="Times New Roman" w:hAnsi="Times New Roman" w:cs="Times New Roman"/>
          <w:sz w:val="28"/>
          <w:szCs w:val="28"/>
          <w:lang w:eastAsia="ru-RU"/>
        </w:rPr>
        <w:t xml:space="preserve"> из них за счет бюджета </w:t>
      </w:r>
      <w:r w:rsidR="003A5C66" w:rsidRPr="000A721F">
        <w:rPr>
          <w:rFonts w:ascii="Times New Roman" w:eastAsia="Times New Roman" w:hAnsi="Times New Roman" w:cs="Times New Roman"/>
          <w:sz w:val="28"/>
          <w:szCs w:val="28"/>
          <w:lang w:eastAsia="ru-RU"/>
        </w:rPr>
        <w:br/>
        <w:t>ФОМС</w:t>
      </w:r>
      <w:r w:rsidRPr="000A721F">
        <w:rPr>
          <w:rFonts w:ascii="Times New Roman" w:eastAsia="Times New Roman" w:hAnsi="Times New Roman" w:cs="Times New Roman"/>
          <w:sz w:val="28"/>
          <w:szCs w:val="28"/>
          <w:lang w:eastAsia="ru-RU"/>
        </w:rPr>
        <w:t xml:space="preserve"> – 11 </w:t>
      </w:r>
      <w:r w:rsidR="00A5774F">
        <w:rPr>
          <w:rFonts w:ascii="Times New Roman" w:eastAsia="Times New Roman" w:hAnsi="Times New Roman" w:cs="Times New Roman"/>
          <w:sz w:val="28"/>
          <w:szCs w:val="28"/>
          <w:lang w:eastAsia="ru-RU"/>
        </w:rPr>
        <w:t>101</w:t>
      </w:r>
      <w:r w:rsidRPr="000A721F">
        <w:rPr>
          <w:rFonts w:ascii="Times New Roman" w:eastAsia="Times New Roman" w:hAnsi="Times New Roman" w:cs="Times New Roman"/>
          <w:sz w:val="28"/>
          <w:szCs w:val="28"/>
          <w:lang w:eastAsia="ru-RU"/>
        </w:rPr>
        <w:t>,</w:t>
      </w:r>
      <w:r w:rsidR="00AE56E5">
        <w:rPr>
          <w:rFonts w:ascii="Times New Roman" w:eastAsia="Times New Roman" w:hAnsi="Times New Roman" w:cs="Times New Roman"/>
          <w:sz w:val="28"/>
          <w:szCs w:val="28"/>
          <w:lang w:eastAsia="ru-RU"/>
        </w:rPr>
        <w:t>0</w:t>
      </w:r>
      <w:r w:rsidRPr="000A721F">
        <w:rPr>
          <w:rFonts w:ascii="Times New Roman" w:eastAsia="Times New Roman" w:hAnsi="Times New Roman" w:cs="Times New Roman"/>
          <w:sz w:val="28"/>
          <w:szCs w:val="28"/>
          <w:lang w:eastAsia="ru-RU"/>
        </w:rPr>
        <w:t xml:space="preserve"> млн рублей.</w:t>
      </w:r>
    </w:p>
    <w:p w14:paraId="291192C2" w14:textId="4FEB60CC" w:rsidR="001773F6"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 xml:space="preserve">Гражданам, подлежащим обязательному социальному страхованию на случай временной нетрудоспособности и в связи с материнством, были предусмотрены </w:t>
      </w:r>
      <w:r w:rsidR="00AE56E5">
        <w:rPr>
          <w:rFonts w:ascii="Times New Roman" w:eastAsia="Times New Roman" w:hAnsi="Times New Roman" w:cs="Times New Roman"/>
          <w:sz w:val="28"/>
          <w:szCs w:val="28"/>
          <w:lang w:eastAsia="ru-RU"/>
        </w:rPr>
        <w:br/>
        <w:t>в 202</w:t>
      </w:r>
      <w:r w:rsidR="00AB6E3A">
        <w:rPr>
          <w:rFonts w:ascii="Times New Roman" w:eastAsia="Times New Roman" w:hAnsi="Times New Roman" w:cs="Times New Roman"/>
          <w:sz w:val="28"/>
          <w:szCs w:val="28"/>
          <w:lang w:eastAsia="ru-RU"/>
        </w:rPr>
        <w:t>5</w:t>
      </w:r>
      <w:r w:rsidRPr="000A721F">
        <w:rPr>
          <w:rFonts w:ascii="Times New Roman" w:eastAsia="Times New Roman" w:hAnsi="Times New Roman" w:cs="Times New Roman"/>
          <w:sz w:val="28"/>
          <w:szCs w:val="28"/>
          <w:lang w:eastAsia="ru-RU"/>
        </w:rPr>
        <w:t xml:space="preserve"> г</w:t>
      </w:r>
      <w:r w:rsidR="003A5C66" w:rsidRPr="000A721F">
        <w:rPr>
          <w:rFonts w:ascii="Times New Roman" w:eastAsia="Times New Roman" w:hAnsi="Times New Roman" w:cs="Times New Roman"/>
          <w:sz w:val="28"/>
          <w:szCs w:val="28"/>
          <w:lang w:eastAsia="ru-RU"/>
        </w:rPr>
        <w:t>.</w:t>
      </w:r>
      <w:r w:rsidRPr="000A721F">
        <w:rPr>
          <w:rFonts w:ascii="Times New Roman" w:eastAsia="Times New Roman" w:hAnsi="Times New Roman" w:cs="Times New Roman"/>
          <w:sz w:val="28"/>
          <w:szCs w:val="28"/>
          <w:lang w:eastAsia="ru-RU"/>
        </w:rPr>
        <w:t xml:space="preserve"> выплаты следующих пособий:</w:t>
      </w:r>
    </w:p>
    <w:p w14:paraId="583EEF9B" w14:textId="75A1C1CC" w:rsidR="001773F6"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 xml:space="preserve">пособия по беременности и родам (объем расходов – </w:t>
      </w:r>
      <w:r w:rsidR="00AE56E5">
        <w:rPr>
          <w:rFonts w:ascii="Times New Roman" w:eastAsia="Times New Roman" w:hAnsi="Times New Roman" w:cs="Times New Roman"/>
          <w:sz w:val="28"/>
          <w:szCs w:val="28"/>
          <w:lang w:eastAsia="ru-RU"/>
        </w:rPr>
        <w:t>1</w:t>
      </w:r>
      <w:r w:rsidR="00AB6E3A">
        <w:rPr>
          <w:rFonts w:ascii="Times New Roman" w:eastAsia="Times New Roman" w:hAnsi="Times New Roman" w:cs="Times New Roman"/>
          <w:sz w:val="28"/>
          <w:szCs w:val="28"/>
          <w:lang w:eastAsia="ru-RU"/>
        </w:rPr>
        <w:t>72</w:t>
      </w:r>
      <w:r w:rsidR="00AE56E5">
        <w:rPr>
          <w:rFonts w:ascii="Times New Roman" w:eastAsia="Times New Roman" w:hAnsi="Times New Roman" w:cs="Times New Roman"/>
          <w:sz w:val="28"/>
          <w:szCs w:val="28"/>
          <w:lang w:eastAsia="ru-RU"/>
        </w:rPr>
        <w:t> </w:t>
      </w:r>
      <w:r w:rsidR="00AB6E3A">
        <w:rPr>
          <w:rFonts w:ascii="Times New Roman" w:eastAsia="Times New Roman" w:hAnsi="Times New Roman" w:cs="Times New Roman"/>
          <w:sz w:val="28"/>
          <w:szCs w:val="28"/>
          <w:lang w:eastAsia="ru-RU"/>
        </w:rPr>
        <w:t>506</w:t>
      </w:r>
      <w:r w:rsidR="00AE56E5">
        <w:rPr>
          <w:rFonts w:ascii="Times New Roman" w:eastAsia="Times New Roman" w:hAnsi="Times New Roman" w:cs="Times New Roman"/>
          <w:sz w:val="28"/>
          <w:szCs w:val="28"/>
          <w:lang w:eastAsia="ru-RU"/>
        </w:rPr>
        <w:t>,</w:t>
      </w:r>
      <w:r w:rsidR="00AB6E3A">
        <w:rPr>
          <w:rFonts w:ascii="Times New Roman" w:eastAsia="Times New Roman" w:hAnsi="Times New Roman" w:cs="Times New Roman"/>
          <w:sz w:val="28"/>
          <w:szCs w:val="28"/>
          <w:lang w:eastAsia="ru-RU"/>
        </w:rPr>
        <w:t>2</w:t>
      </w:r>
      <w:r w:rsidRPr="000A721F">
        <w:rPr>
          <w:rFonts w:ascii="Times New Roman" w:eastAsia="Times New Roman" w:hAnsi="Times New Roman" w:cs="Times New Roman"/>
          <w:sz w:val="28"/>
          <w:szCs w:val="28"/>
          <w:lang w:eastAsia="ru-RU"/>
        </w:rPr>
        <w:t xml:space="preserve"> млн руб</w:t>
      </w:r>
      <w:r w:rsidR="003A5C66" w:rsidRPr="000A721F">
        <w:rPr>
          <w:rFonts w:ascii="Times New Roman" w:eastAsia="Times New Roman" w:hAnsi="Times New Roman" w:cs="Times New Roman"/>
          <w:sz w:val="28"/>
          <w:szCs w:val="28"/>
          <w:lang w:eastAsia="ru-RU"/>
        </w:rPr>
        <w:t>лей</w:t>
      </w:r>
      <w:r w:rsidR="00CE7160">
        <w:rPr>
          <w:rFonts w:ascii="Times New Roman" w:eastAsia="Times New Roman" w:hAnsi="Times New Roman" w:cs="Times New Roman"/>
          <w:sz w:val="28"/>
          <w:szCs w:val="28"/>
          <w:lang w:eastAsia="ru-RU"/>
        </w:rPr>
        <w:t>);</w:t>
      </w:r>
    </w:p>
    <w:p w14:paraId="6383C8A8" w14:textId="195A5DCE" w:rsidR="001773F6"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 xml:space="preserve">единовременного пособия при рождении ребенка (объем расходов </w:t>
      </w:r>
      <w:r w:rsidR="000A721F" w:rsidRPr="000A721F">
        <w:rPr>
          <w:rFonts w:ascii="Times New Roman" w:eastAsia="Times New Roman" w:hAnsi="Times New Roman" w:cs="Times New Roman"/>
          <w:sz w:val="28"/>
          <w:szCs w:val="28"/>
          <w:lang w:eastAsia="ru-RU"/>
        </w:rPr>
        <w:t>–</w:t>
      </w:r>
      <w:r w:rsidRPr="000A721F">
        <w:rPr>
          <w:rFonts w:ascii="Times New Roman" w:eastAsia="Times New Roman" w:hAnsi="Times New Roman" w:cs="Times New Roman"/>
          <w:sz w:val="28"/>
          <w:szCs w:val="28"/>
          <w:lang w:eastAsia="ru-RU"/>
        </w:rPr>
        <w:t xml:space="preserve"> </w:t>
      </w:r>
      <w:r w:rsidR="00AE56E5">
        <w:rPr>
          <w:rFonts w:ascii="Times New Roman" w:eastAsia="Times New Roman" w:hAnsi="Times New Roman" w:cs="Times New Roman"/>
          <w:sz w:val="28"/>
          <w:szCs w:val="28"/>
          <w:lang w:eastAsia="ru-RU"/>
        </w:rPr>
        <w:t>2</w:t>
      </w:r>
      <w:r w:rsidR="00AB6E3A">
        <w:rPr>
          <w:rFonts w:ascii="Times New Roman" w:eastAsia="Times New Roman" w:hAnsi="Times New Roman" w:cs="Times New Roman"/>
          <w:sz w:val="28"/>
          <w:szCs w:val="28"/>
          <w:lang w:eastAsia="ru-RU"/>
        </w:rPr>
        <w:t>4</w:t>
      </w:r>
      <w:r w:rsidR="00AE56E5">
        <w:rPr>
          <w:rFonts w:ascii="Times New Roman" w:eastAsia="Times New Roman" w:hAnsi="Times New Roman" w:cs="Times New Roman"/>
          <w:sz w:val="28"/>
          <w:szCs w:val="28"/>
          <w:lang w:eastAsia="ru-RU"/>
        </w:rPr>
        <w:t> </w:t>
      </w:r>
      <w:r w:rsidR="00AB6E3A">
        <w:rPr>
          <w:rFonts w:ascii="Times New Roman" w:eastAsia="Times New Roman" w:hAnsi="Times New Roman" w:cs="Times New Roman"/>
          <w:sz w:val="28"/>
          <w:szCs w:val="28"/>
          <w:lang w:eastAsia="ru-RU"/>
        </w:rPr>
        <w:t>480</w:t>
      </w:r>
      <w:r w:rsidR="00AE56E5">
        <w:rPr>
          <w:rFonts w:ascii="Times New Roman" w:eastAsia="Times New Roman" w:hAnsi="Times New Roman" w:cs="Times New Roman"/>
          <w:sz w:val="28"/>
          <w:szCs w:val="28"/>
          <w:lang w:eastAsia="ru-RU"/>
        </w:rPr>
        <w:t>,</w:t>
      </w:r>
      <w:r w:rsidR="00AB6E3A">
        <w:rPr>
          <w:rFonts w:ascii="Times New Roman" w:eastAsia="Times New Roman" w:hAnsi="Times New Roman" w:cs="Times New Roman"/>
          <w:sz w:val="28"/>
          <w:szCs w:val="28"/>
          <w:lang w:eastAsia="ru-RU"/>
        </w:rPr>
        <w:t>1</w:t>
      </w:r>
      <w:r w:rsidRPr="000A721F">
        <w:rPr>
          <w:rFonts w:ascii="Times New Roman" w:eastAsia="Times New Roman" w:hAnsi="Times New Roman" w:cs="Times New Roman"/>
          <w:sz w:val="28"/>
          <w:szCs w:val="28"/>
          <w:lang w:eastAsia="ru-RU"/>
        </w:rPr>
        <w:t xml:space="preserve"> млн руб</w:t>
      </w:r>
      <w:r w:rsidR="000A721F" w:rsidRPr="000A721F">
        <w:rPr>
          <w:rFonts w:ascii="Times New Roman" w:eastAsia="Times New Roman" w:hAnsi="Times New Roman" w:cs="Times New Roman"/>
          <w:sz w:val="28"/>
          <w:szCs w:val="28"/>
          <w:lang w:eastAsia="ru-RU"/>
        </w:rPr>
        <w:t>лей</w:t>
      </w:r>
      <w:r w:rsidR="00CE7160">
        <w:rPr>
          <w:rFonts w:ascii="Times New Roman" w:eastAsia="Times New Roman" w:hAnsi="Times New Roman" w:cs="Times New Roman"/>
          <w:sz w:val="28"/>
          <w:szCs w:val="28"/>
          <w:lang w:eastAsia="ru-RU"/>
        </w:rPr>
        <w:t>);</w:t>
      </w:r>
    </w:p>
    <w:p w14:paraId="42E593EE" w14:textId="36DA3009" w:rsidR="001773F6"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 xml:space="preserve">ежемесячного пособия по уходу за ребенком до достижения ребенком возраста 1,5 лет (объем расходов – </w:t>
      </w:r>
      <w:r w:rsidR="00AB6E3A">
        <w:rPr>
          <w:rFonts w:ascii="Times New Roman" w:eastAsia="Times New Roman" w:hAnsi="Times New Roman" w:cs="Times New Roman"/>
          <w:sz w:val="28"/>
          <w:szCs w:val="28"/>
          <w:lang w:eastAsia="ru-RU"/>
        </w:rPr>
        <w:t>258</w:t>
      </w:r>
      <w:r w:rsidR="00BC3ABF">
        <w:rPr>
          <w:rFonts w:ascii="Times New Roman" w:eastAsia="Times New Roman" w:hAnsi="Times New Roman" w:cs="Times New Roman"/>
          <w:sz w:val="28"/>
          <w:szCs w:val="28"/>
          <w:lang w:eastAsia="ru-RU"/>
        </w:rPr>
        <w:t> </w:t>
      </w:r>
      <w:r w:rsidR="00AB6E3A">
        <w:rPr>
          <w:rFonts w:ascii="Times New Roman" w:eastAsia="Times New Roman" w:hAnsi="Times New Roman" w:cs="Times New Roman"/>
          <w:sz w:val="28"/>
          <w:szCs w:val="28"/>
          <w:lang w:eastAsia="ru-RU"/>
        </w:rPr>
        <w:t>170</w:t>
      </w:r>
      <w:r w:rsidR="00BC3ABF">
        <w:rPr>
          <w:rFonts w:ascii="Times New Roman" w:eastAsia="Times New Roman" w:hAnsi="Times New Roman" w:cs="Times New Roman"/>
          <w:sz w:val="28"/>
          <w:szCs w:val="28"/>
          <w:lang w:eastAsia="ru-RU"/>
        </w:rPr>
        <w:t>,</w:t>
      </w:r>
      <w:r w:rsidR="00AB6E3A">
        <w:rPr>
          <w:rFonts w:ascii="Times New Roman" w:eastAsia="Times New Roman" w:hAnsi="Times New Roman" w:cs="Times New Roman"/>
          <w:sz w:val="28"/>
          <w:szCs w:val="28"/>
          <w:lang w:eastAsia="ru-RU"/>
        </w:rPr>
        <w:t>7</w:t>
      </w:r>
      <w:r w:rsidRPr="000A721F">
        <w:rPr>
          <w:rFonts w:ascii="Times New Roman" w:eastAsia="Times New Roman" w:hAnsi="Times New Roman" w:cs="Times New Roman"/>
          <w:sz w:val="28"/>
          <w:szCs w:val="28"/>
          <w:lang w:eastAsia="ru-RU"/>
        </w:rPr>
        <w:t xml:space="preserve"> млн руб</w:t>
      </w:r>
      <w:r w:rsidR="000A721F" w:rsidRPr="000A721F">
        <w:rPr>
          <w:rFonts w:ascii="Times New Roman" w:eastAsia="Times New Roman" w:hAnsi="Times New Roman" w:cs="Times New Roman"/>
          <w:sz w:val="28"/>
          <w:szCs w:val="28"/>
          <w:lang w:eastAsia="ru-RU"/>
        </w:rPr>
        <w:t>лей</w:t>
      </w:r>
      <w:r w:rsidR="00CE7160">
        <w:rPr>
          <w:rFonts w:ascii="Times New Roman" w:eastAsia="Times New Roman" w:hAnsi="Times New Roman" w:cs="Times New Roman"/>
          <w:sz w:val="28"/>
          <w:szCs w:val="28"/>
          <w:lang w:eastAsia="ru-RU"/>
        </w:rPr>
        <w:t>).</w:t>
      </w:r>
    </w:p>
    <w:p w14:paraId="10BEC619" w14:textId="0500C518" w:rsidR="00226922"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 xml:space="preserve">Расходы на оплату медицинским организациям государственной </w:t>
      </w:r>
      <w:r w:rsidR="00BC3ABF">
        <w:rPr>
          <w:rFonts w:ascii="Times New Roman" w:eastAsia="Times New Roman" w:hAnsi="Times New Roman" w:cs="Times New Roman"/>
          <w:sz w:val="28"/>
          <w:szCs w:val="28"/>
          <w:lang w:eastAsia="ru-RU"/>
        </w:rPr>
        <w:br/>
      </w:r>
      <w:r w:rsidRPr="000A721F">
        <w:rPr>
          <w:rFonts w:ascii="Times New Roman" w:eastAsia="Times New Roman" w:hAnsi="Times New Roman" w:cs="Times New Roman"/>
          <w:sz w:val="28"/>
          <w:szCs w:val="28"/>
          <w:lang w:eastAsia="ru-RU"/>
        </w:rPr>
        <w:t xml:space="preserve">и муниципальной систем здравоохранения, медицинским организациям и иным организациям, осуществляющим медицинскую деятельность, участвующим </w:t>
      </w:r>
      <w:r w:rsidR="00BC3ABF">
        <w:rPr>
          <w:rFonts w:ascii="Times New Roman" w:eastAsia="Times New Roman" w:hAnsi="Times New Roman" w:cs="Times New Roman"/>
          <w:sz w:val="28"/>
          <w:szCs w:val="28"/>
          <w:lang w:eastAsia="ru-RU"/>
        </w:rPr>
        <w:br/>
      </w:r>
      <w:r w:rsidRPr="000A721F">
        <w:rPr>
          <w:rFonts w:ascii="Times New Roman" w:eastAsia="Times New Roman" w:hAnsi="Times New Roman" w:cs="Times New Roman"/>
          <w:sz w:val="28"/>
          <w:szCs w:val="28"/>
          <w:lang w:eastAsia="ru-RU"/>
        </w:rPr>
        <w:lastRenderedPageBreak/>
        <w:t xml:space="preserve">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оказанию медицинской помощи женщинам в период беременности, женщинам </w:t>
      </w:r>
      <w:r w:rsidR="008F0D44">
        <w:rPr>
          <w:rFonts w:ascii="Times New Roman" w:eastAsia="Times New Roman" w:hAnsi="Times New Roman" w:cs="Times New Roman"/>
          <w:sz w:val="28"/>
          <w:szCs w:val="28"/>
          <w:lang w:eastAsia="ru-RU"/>
        </w:rPr>
        <w:br/>
      </w:r>
      <w:r w:rsidRPr="000A721F">
        <w:rPr>
          <w:rFonts w:ascii="Times New Roman" w:eastAsia="Times New Roman" w:hAnsi="Times New Roman" w:cs="Times New Roman"/>
          <w:sz w:val="28"/>
          <w:szCs w:val="28"/>
          <w:lang w:eastAsia="ru-RU"/>
        </w:rPr>
        <w:t>и новорожденным в период родов и в послеродовой период, а также по проведению профилактических медицинских осмот</w:t>
      </w:r>
      <w:r w:rsidR="008F0D44">
        <w:rPr>
          <w:rFonts w:ascii="Times New Roman" w:eastAsia="Times New Roman" w:hAnsi="Times New Roman" w:cs="Times New Roman"/>
          <w:sz w:val="28"/>
          <w:szCs w:val="28"/>
          <w:lang w:eastAsia="ru-RU"/>
        </w:rPr>
        <w:t>ров ребенка в течение первого года</w:t>
      </w:r>
      <w:r w:rsidRPr="000A721F">
        <w:rPr>
          <w:rFonts w:ascii="Times New Roman" w:eastAsia="Times New Roman" w:hAnsi="Times New Roman" w:cs="Times New Roman"/>
          <w:sz w:val="28"/>
          <w:szCs w:val="28"/>
          <w:lang w:eastAsia="ru-RU"/>
        </w:rPr>
        <w:t xml:space="preserve"> жизни </w:t>
      </w:r>
      <w:r w:rsidR="008F0D44">
        <w:rPr>
          <w:rFonts w:ascii="Times New Roman" w:eastAsia="Times New Roman" w:hAnsi="Times New Roman" w:cs="Times New Roman"/>
          <w:sz w:val="28"/>
          <w:szCs w:val="28"/>
          <w:lang w:eastAsia="ru-RU"/>
        </w:rPr>
        <w:br/>
      </w:r>
      <w:r w:rsidRPr="000A721F">
        <w:rPr>
          <w:rFonts w:ascii="Times New Roman" w:eastAsia="Times New Roman" w:hAnsi="Times New Roman" w:cs="Times New Roman"/>
          <w:sz w:val="28"/>
          <w:szCs w:val="28"/>
          <w:lang w:eastAsia="ru-RU"/>
        </w:rPr>
        <w:t xml:space="preserve">за счет средств бюджета </w:t>
      </w:r>
      <w:r w:rsidR="000A721F" w:rsidRPr="000A721F">
        <w:rPr>
          <w:rFonts w:ascii="Times New Roman" w:eastAsia="Times New Roman" w:hAnsi="Times New Roman" w:cs="Times New Roman"/>
          <w:sz w:val="28"/>
          <w:szCs w:val="28"/>
          <w:lang w:eastAsia="ru-RU"/>
        </w:rPr>
        <w:t>ФОМС</w:t>
      </w:r>
      <w:r w:rsidRPr="000A721F">
        <w:rPr>
          <w:rFonts w:ascii="Times New Roman" w:eastAsia="Times New Roman" w:hAnsi="Times New Roman" w:cs="Times New Roman"/>
          <w:sz w:val="28"/>
          <w:szCs w:val="28"/>
          <w:lang w:eastAsia="ru-RU"/>
        </w:rPr>
        <w:t xml:space="preserve"> составили </w:t>
      </w:r>
      <w:r w:rsidR="00BC3ABF">
        <w:rPr>
          <w:rFonts w:ascii="Times New Roman" w:eastAsia="Times New Roman" w:hAnsi="Times New Roman" w:cs="Times New Roman"/>
          <w:sz w:val="28"/>
          <w:szCs w:val="28"/>
          <w:lang w:eastAsia="ru-RU"/>
        </w:rPr>
        <w:t>11 </w:t>
      </w:r>
      <w:r w:rsidR="00573231">
        <w:rPr>
          <w:rFonts w:ascii="Times New Roman" w:eastAsia="Times New Roman" w:hAnsi="Times New Roman" w:cs="Times New Roman"/>
          <w:sz w:val="28"/>
          <w:szCs w:val="28"/>
          <w:lang w:eastAsia="ru-RU"/>
        </w:rPr>
        <w:t>101</w:t>
      </w:r>
      <w:r w:rsidR="00BC3ABF">
        <w:rPr>
          <w:rFonts w:ascii="Times New Roman" w:eastAsia="Times New Roman" w:hAnsi="Times New Roman" w:cs="Times New Roman"/>
          <w:sz w:val="28"/>
          <w:szCs w:val="28"/>
          <w:lang w:eastAsia="ru-RU"/>
        </w:rPr>
        <w:t>,0</w:t>
      </w:r>
      <w:r w:rsidRPr="000A721F">
        <w:rPr>
          <w:rFonts w:ascii="Times New Roman" w:eastAsia="Times New Roman" w:hAnsi="Times New Roman" w:cs="Times New Roman"/>
          <w:sz w:val="28"/>
          <w:szCs w:val="28"/>
          <w:lang w:eastAsia="ru-RU"/>
        </w:rPr>
        <w:t xml:space="preserve"> млн рублей. </w:t>
      </w:r>
    </w:p>
    <w:p w14:paraId="286226F7" w14:textId="34C0ABCD" w:rsidR="00226922"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 xml:space="preserve">Расходы на выплату единого пособия осуществлялись на принципах софинансирования расходных обязательств субъекта на осуществление единого пособия </w:t>
      </w:r>
      <w:r w:rsidR="000A721F" w:rsidRPr="000A721F">
        <w:rPr>
          <w:rFonts w:ascii="Times New Roman" w:eastAsia="Times New Roman" w:hAnsi="Times New Roman" w:cs="Times New Roman"/>
          <w:sz w:val="28"/>
          <w:szCs w:val="28"/>
          <w:lang w:eastAsia="ru-RU"/>
        </w:rPr>
        <w:t>–</w:t>
      </w:r>
      <w:r w:rsidRPr="000A721F">
        <w:rPr>
          <w:rFonts w:ascii="Times New Roman" w:eastAsia="Times New Roman" w:hAnsi="Times New Roman" w:cs="Times New Roman"/>
          <w:sz w:val="28"/>
          <w:szCs w:val="28"/>
          <w:lang w:eastAsia="ru-RU"/>
        </w:rPr>
        <w:t xml:space="preserve"> за счет средств федерального бюджета, предоставляемых бюджету </w:t>
      </w:r>
      <w:r w:rsidR="000A721F" w:rsidRPr="000A721F">
        <w:rPr>
          <w:rFonts w:ascii="Times New Roman" w:eastAsia="Times New Roman" w:hAnsi="Times New Roman" w:cs="Times New Roman"/>
          <w:sz w:val="28"/>
          <w:szCs w:val="28"/>
          <w:lang w:eastAsia="ru-RU"/>
        </w:rPr>
        <w:t xml:space="preserve">Социального фонда </w:t>
      </w:r>
      <w:r w:rsidRPr="000A721F">
        <w:rPr>
          <w:rFonts w:ascii="Times New Roman" w:eastAsia="Times New Roman" w:hAnsi="Times New Roman" w:cs="Times New Roman"/>
          <w:sz w:val="28"/>
          <w:szCs w:val="28"/>
          <w:lang w:eastAsia="ru-RU"/>
        </w:rPr>
        <w:t xml:space="preserve">в виде межбюджетных трансфертов, с привлечением бюджетных ассигнований из бюджета субъекта Российской Федерации в форме субвенций на основании соглашений о передаче субъектом Российской Федерации </w:t>
      </w:r>
      <w:r w:rsidR="000A721F" w:rsidRPr="000A721F">
        <w:rPr>
          <w:rFonts w:ascii="Times New Roman" w:eastAsia="Times New Roman" w:hAnsi="Times New Roman" w:cs="Times New Roman"/>
          <w:sz w:val="28"/>
          <w:szCs w:val="28"/>
          <w:lang w:eastAsia="ru-RU"/>
        </w:rPr>
        <w:t>Социальному фонду</w:t>
      </w:r>
      <w:r w:rsidRPr="000A721F">
        <w:rPr>
          <w:rFonts w:ascii="Times New Roman" w:eastAsia="Times New Roman" w:hAnsi="Times New Roman" w:cs="Times New Roman"/>
          <w:sz w:val="28"/>
          <w:szCs w:val="28"/>
          <w:lang w:eastAsia="ru-RU"/>
        </w:rPr>
        <w:t xml:space="preserve"> полномочий по осуществлению </w:t>
      </w:r>
      <w:r w:rsidR="000A721F" w:rsidRPr="000A721F">
        <w:rPr>
          <w:rFonts w:ascii="Times New Roman" w:eastAsia="Times New Roman" w:hAnsi="Times New Roman" w:cs="Times New Roman"/>
          <w:sz w:val="28"/>
          <w:szCs w:val="28"/>
          <w:lang w:eastAsia="ru-RU"/>
        </w:rPr>
        <w:t>единого пособия</w:t>
      </w:r>
      <w:r w:rsidR="00F72512">
        <w:rPr>
          <w:rFonts w:ascii="Times New Roman" w:eastAsia="Times New Roman" w:hAnsi="Times New Roman" w:cs="Times New Roman"/>
          <w:sz w:val="28"/>
          <w:szCs w:val="28"/>
          <w:lang w:eastAsia="ru-RU"/>
        </w:rPr>
        <w:t>.</w:t>
      </w:r>
    </w:p>
    <w:p w14:paraId="379DF9A8" w14:textId="18F3DD4D" w:rsidR="00226922" w:rsidRPr="000A721F" w:rsidRDefault="001773F6" w:rsidP="004406C5">
      <w:pPr>
        <w:spacing w:after="0" w:line="264" w:lineRule="auto"/>
        <w:ind w:firstLine="709"/>
        <w:jc w:val="both"/>
        <w:rPr>
          <w:rFonts w:ascii="Times New Roman" w:eastAsia="Times New Roman" w:hAnsi="Times New Roman" w:cs="Times New Roman"/>
          <w:sz w:val="28"/>
          <w:szCs w:val="28"/>
          <w:lang w:eastAsia="ru-RU"/>
        </w:rPr>
      </w:pPr>
      <w:r w:rsidRPr="000A721F">
        <w:rPr>
          <w:rFonts w:ascii="Times New Roman" w:eastAsia="Times New Roman" w:hAnsi="Times New Roman" w:cs="Times New Roman"/>
          <w:sz w:val="28"/>
          <w:szCs w:val="28"/>
          <w:lang w:eastAsia="ru-RU"/>
        </w:rPr>
        <w:t>В 202</w:t>
      </w:r>
      <w:r w:rsidR="00573231">
        <w:rPr>
          <w:rFonts w:ascii="Times New Roman" w:eastAsia="Times New Roman" w:hAnsi="Times New Roman" w:cs="Times New Roman"/>
          <w:sz w:val="28"/>
          <w:szCs w:val="28"/>
          <w:lang w:eastAsia="ru-RU"/>
        </w:rPr>
        <w:t>5</w:t>
      </w:r>
      <w:r w:rsidRPr="000A721F">
        <w:rPr>
          <w:rFonts w:ascii="Times New Roman" w:eastAsia="Times New Roman" w:hAnsi="Times New Roman" w:cs="Times New Roman"/>
          <w:sz w:val="28"/>
          <w:szCs w:val="28"/>
          <w:lang w:eastAsia="ru-RU"/>
        </w:rPr>
        <w:t xml:space="preserve"> г</w:t>
      </w:r>
      <w:r w:rsidR="000A721F" w:rsidRPr="000A721F">
        <w:rPr>
          <w:rFonts w:ascii="Times New Roman" w:eastAsia="Times New Roman" w:hAnsi="Times New Roman" w:cs="Times New Roman"/>
          <w:sz w:val="28"/>
          <w:szCs w:val="28"/>
          <w:lang w:eastAsia="ru-RU"/>
        </w:rPr>
        <w:t>.</w:t>
      </w:r>
      <w:r w:rsidRPr="000A721F">
        <w:rPr>
          <w:rFonts w:ascii="Times New Roman" w:eastAsia="Times New Roman" w:hAnsi="Times New Roman" w:cs="Times New Roman"/>
          <w:sz w:val="28"/>
          <w:szCs w:val="28"/>
          <w:lang w:eastAsia="ru-RU"/>
        </w:rPr>
        <w:t xml:space="preserve"> в бюджет </w:t>
      </w:r>
      <w:r w:rsidR="000A721F" w:rsidRPr="000A721F">
        <w:rPr>
          <w:rFonts w:ascii="Times New Roman" w:eastAsia="Times New Roman" w:hAnsi="Times New Roman" w:cs="Times New Roman"/>
          <w:sz w:val="28"/>
          <w:szCs w:val="28"/>
          <w:lang w:eastAsia="ru-RU"/>
        </w:rPr>
        <w:t>Социального фонда</w:t>
      </w:r>
      <w:r w:rsidR="00524BDF">
        <w:rPr>
          <w:rFonts w:ascii="Times New Roman" w:eastAsia="Times New Roman" w:hAnsi="Times New Roman" w:cs="Times New Roman"/>
          <w:sz w:val="28"/>
          <w:szCs w:val="28"/>
          <w:lang w:eastAsia="ru-RU"/>
        </w:rPr>
        <w:t xml:space="preserve"> на выплату единого пособия</w:t>
      </w:r>
      <w:r w:rsidRPr="000A721F">
        <w:rPr>
          <w:rFonts w:ascii="Times New Roman" w:eastAsia="Times New Roman" w:hAnsi="Times New Roman" w:cs="Times New Roman"/>
          <w:sz w:val="28"/>
          <w:szCs w:val="28"/>
          <w:lang w:eastAsia="ru-RU"/>
        </w:rPr>
        <w:t xml:space="preserve"> поступили: межбюджетные трансферты из федерального бюджета в объеме </w:t>
      </w:r>
      <w:r w:rsidR="00F05F0E">
        <w:rPr>
          <w:rFonts w:ascii="Times New Roman" w:eastAsia="Times New Roman" w:hAnsi="Times New Roman" w:cs="Times New Roman"/>
          <w:sz w:val="28"/>
          <w:szCs w:val="28"/>
          <w:lang w:eastAsia="ru-RU"/>
        </w:rPr>
        <w:t>1 3</w:t>
      </w:r>
      <w:r w:rsidR="00573231">
        <w:rPr>
          <w:rFonts w:ascii="Times New Roman" w:eastAsia="Times New Roman" w:hAnsi="Times New Roman" w:cs="Times New Roman"/>
          <w:sz w:val="28"/>
          <w:szCs w:val="28"/>
          <w:lang w:eastAsia="ru-RU"/>
        </w:rPr>
        <w:t>00 319</w:t>
      </w:r>
      <w:r w:rsidR="00F05F0E">
        <w:rPr>
          <w:rFonts w:ascii="Times New Roman" w:eastAsia="Times New Roman" w:hAnsi="Times New Roman" w:cs="Times New Roman"/>
          <w:sz w:val="28"/>
          <w:szCs w:val="28"/>
          <w:lang w:eastAsia="ru-RU"/>
        </w:rPr>
        <w:t>,</w:t>
      </w:r>
      <w:r w:rsidR="00573231">
        <w:rPr>
          <w:rFonts w:ascii="Times New Roman" w:eastAsia="Times New Roman" w:hAnsi="Times New Roman" w:cs="Times New Roman"/>
          <w:sz w:val="28"/>
          <w:szCs w:val="28"/>
          <w:lang w:eastAsia="ru-RU"/>
        </w:rPr>
        <w:t>2</w:t>
      </w:r>
      <w:r w:rsidRPr="000A721F">
        <w:rPr>
          <w:rFonts w:ascii="Times New Roman" w:eastAsia="Times New Roman" w:hAnsi="Times New Roman" w:cs="Times New Roman"/>
          <w:sz w:val="28"/>
          <w:szCs w:val="28"/>
          <w:lang w:eastAsia="ru-RU"/>
        </w:rPr>
        <w:t xml:space="preserve"> млн рублей, субвенции из бюджетов субъектов Российской Федерации – </w:t>
      </w:r>
      <w:r w:rsidR="00F05F0E">
        <w:rPr>
          <w:rFonts w:ascii="Times New Roman" w:eastAsia="Times New Roman" w:hAnsi="Times New Roman" w:cs="Times New Roman"/>
          <w:sz w:val="28"/>
          <w:szCs w:val="28"/>
          <w:lang w:eastAsia="ru-RU"/>
        </w:rPr>
        <w:t>3</w:t>
      </w:r>
      <w:r w:rsidR="00573231">
        <w:rPr>
          <w:rFonts w:ascii="Times New Roman" w:eastAsia="Times New Roman" w:hAnsi="Times New Roman" w:cs="Times New Roman"/>
          <w:sz w:val="28"/>
          <w:szCs w:val="28"/>
          <w:lang w:eastAsia="ru-RU"/>
        </w:rPr>
        <w:t>30</w:t>
      </w:r>
      <w:r w:rsidR="00F05F0E">
        <w:rPr>
          <w:rFonts w:ascii="Times New Roman" w:eastAsia="Times New Roman" w:hAnsi="Times New Roman" w:cs="Times New Roman"/>
          <w:sz w:val="28"/>
          <w:szCs w:val="28"/>
          <w:lang w:eastAsia="ru-RU"/>
        </w:rPr>
        <w:t> </w:t>
      </w:r>
      <w:r w:rsidR="00573231">
        <w:rPr>
          <w:rFonts w:ascii="Times New Roman" w:eastAsia="Times New Roman" w:hAnsi="Times New Roman" w:cs="Times New Roman"/>
          <w:sz w:val="28"/>
          <w:szCs w:val="28"/>
          <w:lang w:eastAsia="ru-RU"/>
        </w:rPr>
        <w:t>401</w:t>
      </w:r>
      <w:r w:rsidR="00F05F0E">
        <w:rPr>
          <w:rFonts w:ascii="Times New Roman" w:eastAsia="Times New Roman" w:hAnsi="Times New Roman" w:cs="Times New Roman"/>
          <w:sz w:val="28"/>
          <w:szCs w:val="28"/>
          <w:lang w:eastAsia="ru-RU"/>
        </w:rPr>
        <w:t>,</w:t>
      </w:r>
      <w:r w:rsidR="00573231">
        <w:rPr>
          <w:rFonts w:ascii="Times New Roman" w:eastAsia="Times New Roman" w:hAnsi="Times New Roman" w:cs="Times New Roman"/>
          <w:sz w:val="28"/>
          <w:szCs w:val="28"/>
          <w:lang w:eastAsia="ru-RU"/>
        </w:rPr>
        <w:t>8</w:t>
      </w:r>
      <w:r w:rsidRPr="000A721F">
        <w:rPr>
          <w:rFonts w:ascii="Times New Roman" w:eastAsia="Times New Roman" w:hAnsi="Times New Roman" w:cs="Times New Roman"/>
          <w:sz w:val="28"/>
          <w:szCs w:val="28"/>
          <w:lang w:eastAsia="ru-RU"/>
        </w:rPr>
        <w:t xml:space="preserve"> млн рублей. Кассовые расходы </w:t>
      </w:r>
      <w:r w:rsidR="000A721F" w:rsidRPr="000A721F">
        <w:rPr>
          <w:rFonts w:ascii="Times New Roman" w:eastAsia="Times New Roman" w:hAnsi="Times New Roman" w:cs="Times New Roman"/>
          <w:sz w:val="28"/>
          <w:szCs w:val="28"/>
          <w:lang w:eastAsia="ru-RU"/>
        </w:rPr>
        <w:t>Социального фонда</w:t>
      </w:r>
      <w:r w:rsidR="00524BDF">
        <w:rPr>
          <w:rFonts w:ascii="Times New Roman" w:eastAsia="Times New Roman" w:hAnsi="Times New Roman" w:cs="Times New Roman"/>
          <w:sz w:val="28"/>
          <w:szCs w:val="28"/>
          <w:lang w:eastAsia="ru-RU"/>
        </w:rPr>
        <w:t xml:space="preserve"> на выплату единого пособия составили</w:t>
      </w:r>
      <w:r w:rsidR="000A721F" w:rsidRPr="000A721F">
        <w:rPr>
          <w:rFonts w:ascii="Times New Roman" w:eastAsia="Times New Roman" w:hAnsi="Times New Roman" w:cs="Times New Roman"/>
          <w:sz w:val="28"/>
          <w:szCs w:val="28"/>
          <w:lang w:eastAsia="ru-RU"/>
        </w:rPr>
        <w:t xml:space="preserve"> </w:t>
      </w:r>
      <w:r w:rsidRPr="000A721F">
        <w:rPr>
          <w:rFonts w:ascii="Times New Roman" w:eastAsia="Times New Roman" w:hAnsi="Times New Roman" w:cs="Times New Roman"/>
          <w:sz w:val="28"/>
          <w:szCs w:val="28"/>
          <w:lang w:eastAsia="ru-RU"/>
        </w:rPr>
        <w:t>1</w:t>
      </w:r>
      <w:r w:rsidR="00524BDF">
        <w:rPr>
          <w:rFonts w:ascii="Times New Roman" w:eastAsia="Times New Roman" w:hAnsi="Times New Roman" w:cs="Times New Roman"/>
          <w:sz w:val="28"/>
          <w:szCs w:val="28"/>
          <w:lang w:eastAsia="ru-RU"/>
        </w:rPr>
        <w:t> </w:t>
      </w:r>
      <w:r w:rsidR="00573231">
        <w:rPr>
          <w:rFonts w:ascii="Times New Roman" w:eastAsia="Times New Roman" w:hAnsi="Times New Roman" w:cs="Times New Roman"/>
          <w:sz w:val="28"/>
          <w:szCs w:val="28"/>
          <w:lang w:eastAsia="ru-RU"/>
        </w:rPr>
        <w:t>777</w:t>
      </w:r>
      <w:r w:rsidR="00524BDF">
        <w:rPr>
          <w:rFonts w:ascii="Times New Roman" w:eastAsia="Times New Roman" w:hAnsi="Times New Roman" w:cs="Times New Roman"/>
          <w:sz w:val="28"/>
          <w:szCs w:val="28"/>
          <w:lang w:eastAsia="ru-RU"/>
        </w:rPr>
        <w:t> </w:t>
      </w:r>
      <w:r w:rsidR="00573231">
        <w:rPr>
          <w:rFonts w:ascii="Times New Roman" w:eastAsia="Times New Roman" w:hAnsi="Times New Roman" w:cs="Times New Roman"/>
          <w:sz w:val="28"/>
          <w:szCs w:val="28"/>
          <w:lang w:eastAsia="ru-RU"/>
        </w:rPr>
        <w:t>553</w:t>
      </w:r>
      <w:r w:rsidR="00524BDF">
        <w:rPr>
          <w:rFonts w:ascii="Times New Roman" w:eastAsia="Times New Roman" w:hAnsi="Times New Roman" w:cs="Times New Roman"/>
          <w:sz w:val="28"/>
          <w:szCs w:val="28"/>
          <w:lang w:eastAsia="ru-RU"/>
        </w:rPr>
        <w:t>,</w:t>
      </w:r>
      <w:r w:rsidR="00573231">
        <w:rPr>
          <w:rFonts w:ascii="Times New Roman" w:eastAsia="Times New Roman" w:hAnsi="Times New Roman" w:cs="Times New Roman"/>
          <w:sz w:val="28"/>
          <w:szCs w:val="28"/>
          <w:lang w:eastAsia="ru-RU"/>
        </w:rPr>
        <w:t>4</w:t>
      </w:r>
      <w:r w:rsidRPr="000A721F">
        <w:rPr>
          <w:rFonts w:ascii="Times New Roman" w:eastAsia="Times New Roman" w:hAnsi="Times New Roman" w:cs="Times New Roman"/>
          <w:sz w:val="28"/>
          <w:szCs w:val="28"/>
          <w:lang w:eastAsia="ru-RU"/>
        </w:rPr>
        <w:t xml:space="preserve"> млн рублей</w:t>
      </w:r>
      <w:r w:rsidR="00524BDF">
        <w:rPr>
          <w:rFonts w:ascii="Times New Roman" w:eastAsia="Times New Roman" w:hAnsi="Times New Roman" w:cs="Times New Roman"/>
          <w:sz w:val="28"/>
          <w:szCs w:val="28"/>
          <w:lang w:eastAsia="ru-RU"/>
        </w:rPr>
        <w:t>,</w:t>
      </w:r>
      <w:r w:rsidRPr="000A721F">
        <w:rPr>
          <w:rFonts w:ascii="Times New Roman" w:eastAsia="Times New Roman" w:hAnsi="Times New Roman" w:cs="Times New Roman"/>
          <w:sz w:val="28"/>
          <w:szCs w:val="28"/>
          <w:lang w:eastAsia="ru-RU"/>
        </w:rPr>
        <w:t xml:space="preserve"> </w:t>
      </w:r>
      <w:r w:rsidR="00524BDF">
        <w:rPr>
          <w:rFonts w:ascii="Times New Roman" w:eastAsia="Times New Roman" w:hAnsi="Times New Roman" w:cs="Times New Roman"/>
          <w:sz w:val="28"/>
          <w:szCs w:val="28"/>
          <w:lang w:eastAsia="ru-RU"/>
        </w:rPr>
        <w:t>р</w:t>
      </w:r>
      <w:r w:rsidRPr="000A721F">
        <w:rPr>
          <w:rFonts w:ascii="Times New Roman" w:eastAsia="Times New Roman" w:hAnsi="Times New Roman" w:cs="Times New Roman"/>
          <w:sz w:val="28"/>
          <w:szCs w:val="28"/>
          <w:lang w:eastAsia="ru-RU"/>
        </w:rPr>
        <w:t xml:space="preserve">асходы по доставке </w:t>
      </w:r>
      <w:r w:rsidR="00524BDF">
        <w:rPr>
          <w:rFonts w:ascii="Times New Roman" w:eastAsia="Times New Roman" w:hAnsi="Times New Roman" w:cs="Times New Roman"/>
          <w:sz w:val="28"/>
          <w:szCs w:val="28"/>
          <w:lang w:eastAsia="ru-RU"/>
        </w:rPr>
        <w:t xml:space="preserve">единого пособия – </w:t>
      </w:r>
      <w:r w:rsidR="00573231">
        <w:rPr>
          <w:rFonts w:ascii="Times New Roman" w:eastAsia="Times New Roman" w:hAnsi="Times New Roman" w:cs="Times New Roman"/>
          <w:sz w:val="28"/>
          <w:szCs w:val="28"/>
          <w:lang w:eastAsia="ru-RU"/>
        </w:rPr>
        <w:t>635,4</w:t>
      </w:r>
      <w:r w:rsidRPr="000A721F">
        <w:rPr>
          <w:rFonts w:ascii="Times New Roman" w:eastAsia="Times New Roman" w:hAnsi="Times New Roman" w:cs="Times New Roman"/>
          <w:sz w:val="28"/>
          <w:szCs w:val="28"/>
          <w:lang w:eastAsia="ru-RU"/>
        </w:rPr>
        <w:t xml:space="preserve"> млн рублей. </w:t>
      </w:r>
    </w:p>
    <w:p w14:paraId="3C4B64F6" w14:textId="6796414F" w:rsidR="00722101" w:rsidRPr="000A721F" w:rsidRDefault="00F05F0E" w:rsidP="004406C5">
      <w:pPr>
        <w:spacing w:after="0" w:line="264" w:lineRule="auto"/>
        <w:ind w:firstLine="709"/>
        <w:jc w:val="both"/>
        <w:rPr>
          <w:rFonts w:ascii="Times New Roman" w:eastAsia="Times New Roman" w:hAnsi="Times New Roman" w:cs="Times New Roman"/>
          <w:sz w:val="28"/>
          <w:szCs w:val="28"/>
          <w:lang w:eastAsia="ru-RU"/>
        </w:rPr>
        <w:sectPr w:rsidR="00722101" w:rsidRPr="000A721F" w:rsidSect="00121269">
          <w:pgSz w:w="11906" w:h="16838"/>
          <w:pgMar w:top="1134" w:right="567" w:bottom="1134" w:left="1134" w:header="708" w:footer="708" w:gutter="0"/>
          <w:cols w:space="708"/>
          <w:docGrid w:linePitch="360"/>
        </w:sectPr>
      </w:pPr>
      <w:r>
        <w:rPr>
          <w:rFonts w:ascii="Times New Roman" w:eastAsia="Times New Roman" w:hAnsi="Times New Roman" w:cs="Times New Roman"/>
          <w:sz w:val="28"/>
          <w:szCs w:val="28"/>
          <w:lang w:eastAsia="ru-RU"/>
        </w:rPr>
        <w:t>По сравнению с 202</w:t>
      </w:r>
      <w:r w:rsidR="00573231">
        <w:rPr>
          <w:rFonts w:ascii="Times New Roman" w:eastAsia="Times New Roman" w:hAnsi="Times New Roman" w:cs="Times New Roman"/>
          <w:sz w:val="28"/>
          <w:szCs w:val="28"/>
          <w:lang w:eastAsia="ru-RU"/>
        </w:rPr>
        <w:t>4</w:t>
      </w:r>
      <w:r w:rsidR="001773F6" w:rsidRPr="000A721F">
        <w:rPr>
          <w:rFonts w:ascii="Times New Roman" w:eastAsia="Times New Roman" w:hAnsi="Times New Roman" w:cs="Times New Roman"/>
          <w:sz w:val="28"/>
          <w:szCs w:val="28"/>
          <w:lang w:eastAsia="ru-RU"/>
        </w:rPr>
        <w:t xml:space="preserve"> г</w:t>
      </w:r>
      <w:r w:rsidR="000A721F" w:rsidRPr="000A721F">
        <w:rPr>
          <w:rFonts w:ascii="Times New Roman" w:eastAsia="Times New Roman" w:hAnsi="Times New Roman" w:cs="Times New Roman"/>
          <w:sz w:val="28"/>
          <w:szCs w:val="28"/>
          <w:lang w:eastAsia="ru-RU"/>
        </w:rPr>
        <w:t>.</w:t>
      </w:r>
      <w:r w:rsidR="001773F6" w:rsidRPr="000A721F">
        <w:rPr>
          <w:rFonts w:ascii="Times New Roman" w:eastAsia="Times New Roman" w:hAnsi="Times New Roman" w:cs="Times New Roman"/>
          <w:sz w:val="28"/>
          <w:szCs w:val="28"/>
          <w:lang w:eastAsia="ru-RU"/>
        </w:rPr>
        <w:t xml:space="preserve"> расходы консолидированного бюджета Российской Федерации и бюджетов государственных внебюджетных фондов Российской Федерации на государственную поддержку семьи и детей </w:t>
      </w:r>
      <w:r w:rsidR="00573231">
        <w:rPr>
          <w:rFonts w:ascii="Times New Roman" w:eastAsia="Times New Roman" w:hAnsi="Times New Roman" w:cs="Times New Roman"/>
          <w:sz w:val="28"/>
          <w:szCs w:val="28"/>
          <w:lang w:eastAsia="ru-RU"/>
        </w:rPr>
        <w:t xml:space="preserve">в 2025 г. </w:t>
      </w:r>
      <w:r w:rsidR="001773F6" w:rsidRPr="000A721F">
        <w:rPr>
          <w:rFonts w:ascii="Times New Roman" w:eastAsia="Times New Roman" w:hAnsi="Times New Roman" w:cs="Times New Roman"/>
          <w:sz w:val="28"/>
          <w:szCs w:val="28"/>
          <w:lang w:eastAsia="ru-RU"/>
        </w:rPr>
        <w:t xml:space="preserve">увеличились </w:t>
      </w:r>
      <w:r w:rsidR="0031545F">
        <w:rPr>
          <w:rFonts w:ascii="Times New Roman" w:eastAsia="Times New Roman" w:hAnsi="Times New Roman" w:cs="Times New Roman"/>
          <w:sz w:val="28"/>
          <w:szCs w:val="28"/>
          <w:lang w:eastAsia="ru-RU"/>
        </w:rPr>
        <w:br/>
      </w:r>
      <w:r w:rsidR="001773F6" w:rsidRPr="000A721F">
        <w:rPr>
          <w:rFonts w:ascii="Times New Roman" w:eastAsia="Times New Roman" w:hAnsi="Times New Roman" w:cs="Times New Roman"/>
          <w:sz w:val="28"/>
          <w:szCs w:val="28"/>
          <w:lang w:eastAsia="ru-RU"/>
        </w:rPr>
        <w:t xml:space="preserve">на </w:t>
      </w:r>
      <w:r w:rsidR="0031545F">
        <w:rPr>
          <w:rFonts w:ascii="Times New Roman" w:eastAsia="Times New Roman" w:hAnsi="Times New Roman" w:cs="Times New Roman"/>
          <w:sz w:val="28"/>
          <w:szCs w:val="28"/>
          <w:lang w:eastAsia="ru-RU"/>
        </w:rPr>
        <w:t>992</w:t>
      </w:r>
      <w:r w:rsidR="00C062FC">
        <w:rPr>
          <w:rFonts w:ascii="Times New Roman" w:eastAsia="Times New Roman" w:hAnsi="Times New Roman" w:cs="Times New Roman"/>
          <w:sz w:val="28"/>
          <w:szCs w:val="28"/>
          <w:lang w:eastAsia="ru-RU"/>
        </w:rPr>
        <w:t> </w:t>
      </w:r>
      <w:r w:rsidR="0031545F">
        <w:rPr>
          <w:rFonts w:ascii="Times New Roman" w:eastAsia="Times New Roman" w:hAnsi="Times New Roman" w:cs="Times New Roman"/>
          <w:sz w:val="28"/>
          <w:szCs w:val="28"/>
          <w:lang w:eastAsia="ru-RU"/>
        </w:rPr>
        <w:t>606</w:t>
      </w:r>
      <w:r w:rsidR="00C062FC">
        <w:rPr>
          <w:rFonts w:ascii="Times New Roman" w:eastAsia="Times New Roman" w:hAnsi="Times New Roman" w:cs="Times New Roman"/>
          <w:sz w:val="28"/>
          <w:szCs w:val="28"/>
          <w:lang w:eastAsia="ru-RU"/>
        </w:rPr>
        <w:t>,1</w:t>
      </w:r>
      <w:r w:rsidR="001773F6" w:rsidRPr="000A721F">
        <w:rPr>
          <w:rFonts w:ascii="Times New Roman" w:eastAsia="Times New Roman" w:hAnsi="Times New Roman" w:cs="Times New Roman"/>
          <w:sz w:val="28"/>
          <w:szCs w:val="28"/>
          <w:lang w:eastAsia="ru-RU"/>
        </w:rPr>
        <w:t xml:space="preserve"> млн рублей или на </w:t>
      </w:r>
      <w:r w:rsidR="0031545F">
        <w:rPr>
          <w:rFonts w:ascii="Times New Roman" w:eastAsia="Times New Roman" w:hAnsi="Times New Roman" w:cs="Times New Roman"/>
          <w:sz w:val="28"/>
          <w:szCs w:val="28"/>
          <w:lang w:eastAsia="ru-RU"/>
        </w:rPr>
        <w:t>9,9</w:t>
      </w:r>
      <w:r w:rsidR="000A721F" w:rsidRPr="000A721F">
        <w:rPr>
          <w:rFonts w:ascii="Times New Roman" w:eastAsia="Times New Roman" w:hAnsi="Times New Roman" w:cs="Times New Roman"/>
          <w:sz w:val="28"/>
          <w:szCs w:val="28"/>
          <w:lang w:eastAsia="ru-RU"/>
        </w:rPr>
        <w:t>%.</w:t>
      </w:r>
    </w:p>
    <w:p w14:paraId="3A29B74D" w14:textId="18E488D3" w:rsidR="00D03A4F" w:rsidRDefault="00E56849" w:rsidP="00D03A4F">
      <w:pPr>
        <w:spacing w:after="0"/>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ЗАКЛЮЧЕНИЕ</w:t>
      </w:r>
    </w:p>
    <w:p w14:paraId="6D69DA50" w14:textId="77777777" w:rsidR="00E56849" w:rsidRDefault="00E56849" w:rsidP="00D03A4F">
      <w:pPr>
        <w:spacing w:after="0"/>
        <w:ind w:firstLine="709"/>
        <w:jc w:val="both"/>
        <w:rPr>
          <w:rFonts w:ascii="Times New Roman" w:eastAsia="Times New Roman" w:hAnsi="Times New Roman" w:cs="Times New Roman"/>
          <w:b/>
          <w:sz w:val="28"/>
          <w:szCs w:val="28"/>
          <w:lang w:eastAsia="ru-RU"/>
        </w:rPr>
      </w:pPr>
    </w:p>
    <w:p w14:paraId="52D9BA27" w14:textId="77777777" w:rsidR="00193F53" w:rsidRPr="00E95FB2" w:rsidRDefault="00193F53" w:rsidP="00193F53">
      <w:pPr>
        <w:spacing w:after="0" w:line="264" w:lineRule="auto"/>
        <w:ind w:firstLine="709"/>
        <w:jc w:val="both"/>
        <w:rPr>
          <w:rFonts w:ascii="Times New Roman" w:eastAsia="Times New Roman" w:hAnsi="Times New Roman" w:cs="Times New Roman"/>
          <w:sz w:val="28"/>
          <w:szCs w:val="28"/>
          <w:lang w:eastAsia="ru-RU"/>
        </w:rPr>
      </w:pPr>
      <w:r w:rsidRPr="00E95FB2">
        <w:rPr>
          <w:rFonts w:ascii="Times New Roman" w:eastAsia="Times New Roman" w:hAnsi="Times New Roman" w:cs="Times New Roman"/>
          <w:sz w:val="28"/>
          <w:szCs w:val="28"/>
          <w:lang w:eastAsia="ru-RU"/>
        </w:rPr>
        <w:t>Реализация мероприятий в сфере образования, воспитания, социальной поддержки и защиты прав детей направлена на создание условий для гармоничного развития каждого ребенка, укрепление института семьи, сохранение традиционных российских духовно-нравственных ценностей и формирование безопасной среды для жизни, обучения и воспитания подрастающего поколения.</w:t>
      </w:r>
    </w:p>
    <w:p w14:paraId="5D110FA8" w14:textId="3032AA7E" w:rsidR="00193F53" w:rsidRDefault="00193F53" w:rsidP="00193F53">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течение 2025 г. последовательно донастраивалась целостная система мер поддержки, включающая меры, направленные на улучшение демографической ситуации, а также меры, направленные на повышение качества жизни семьи. Продолжалась работа по переводу мер поддержки на принципы «Социального казначества», благодаря чему повышается доступность и адресность предоставляемой поддержки.</w:t>
      </w:r>
    </w:p>
    <w:p w14:paraId="74671632" w14:textId="13649B61" w:rsidR="00741AAF" w:rsidRDefault="00193F53" w:rsidP="00741AAF">
      <w:pPr>
        <w:spacing w:after="0" w:line="264"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 xml:space="preserve">Учитывая важность для семей с детьми </w:t>
      </w:r>
      <w:r>
        <w:rPr>
          <w:rFonts w:ascii="Times New Roman" w:eastAsia="Times New Roman" w:hAnsi="Times New Roman" w:cs="Times New Roman"/>
          <w:sz w:val="28"/>
          <w:szCs w:val="28"/>
        </w:rPr>
        <w:t xml:space="preserve">качества и безопасности окружающей </w:t>
      </w:r>
      <w:r>
        <w:rPr>
          <w:rFonts w:ascii="Times New Roman" w:eastAsia="Times New Roman" w:hAnsi="Times New Roman" w:cs="Times New Roman"/>
          <w:sz w:val="28"/>
          <w:szCs w:val="28"/>
        </w:rPr>
        <w:br/>
        <w:t xml:space="preserve">их среды, наличие инфраструктуры, отвечающей запросам семьи с большим числом детей, возможности совмещения профессиональных и семейных обязанностей, во все ключевые национальные проекты, реализация которых началась с 2025 г., включены мероприятия, направленные на повышение качества жизни семей с детьми </w:t>
      </w:r>
      <w:r w:rsidR="006B7081">
        <w:rPr>
          <w:rFonts w:ascii="Times New Roman" w:eastAsia="Times New Roman" w:hAnsi="Times New Roman" w:cs="Times New Roman"/>
          <w:sz w:val="28"/>
          <w:szCs w:val="28"/>
        </w:rPr>
        <w:br/>
      </w:r>
      <w:r>
        <w:rPr>
          <w:rFonts w:ascii="Times New Roman" w:eastAsia="Times New Roman" w:hAnsi="Times New Roman" w:cs="Times New Roman"/>
          <w:sz w:val="28"/>
          <w:szCs w:val="28"/>
        </w:rPr>
        <w:t>и рождаемости.</w:t>
      </w:r>
    </w:p>
    <w:p w14:paraId="6168EFAD" w14:textId="5E6D6619" w:rsidR="00A40999" w:rsidRDefault="00A40999" w:rsidP="00A40999">
      <w:pPr>
        <w:spacing w:after="0" w:line="264"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Утверждены стратегические документы, направленные на защиту интересов детей, а также повышение качества жизни семей с детьми: Стратегия действий </w:t>
      </w:r>
      <w:r>
        <w:rPr>
          <w:rFonts w:ascii="Times New Roman" w:eastAsia="Times New Roman" w:hAnsi="Times New Roman" w:cs="Times New Roman"/>
          <w:sz w:val="28"/>
          <w:szCs w:val="28"/>
        </w:rPr>
        <w:br/>
      </w:r>
      <w:r w:rsidRPr="00A35253">
        <w:rPr>
          <w:rFonts w:ascii="Times New Roman" w:eastAsia="Times New Roman" w:hAnsi="Times New Roman" w:cs="Times New Roman"/>
          <w:sz w:val="28"/>
          <w:szCs w:val="28"/>
          <w:lang w:eastAsia="ru-RU"/>
        </w:rPr>
        <w:t>по реализации семейной и демографической политики, поддержке многодетности до 2036 г.</w:t>
      </w:r>
      <w:r>
        <w:rPr>
          <w:rFonts w:ascii="Times New Roman" w:eastAsia="Times New Roman" w:hAnsi="Times New Roman" w:cs="Times New Roman"/>
          <w:sz w:val="28"/>
          <w:szCs w:val="28"/>
          <w:lang w:eastAsia="ru-RU"/>
        </w:rPr>
        <w:t xml:space="preserve">, Концепция устойчивого развития коренных малочисленных народов Севера, Сибири и Дальнего Востока Российской Федерации на период до 2036 г., Стратегия повышения безопаности дорожного движения в Российской Федерации на период </w:t>
      </w:r>
      <w:r>
        <w:rPr>
          <w:rFonts w:ascii="Times New Roman" w:eastAsia="Times New Roman" w:hAnsi="Times New Roman" w:cs="Times New Roman"/>
          <w:sz w:val="28"/>
          <w:szCs w:val="28"/>
          <w:lang w:eastAsia="ru-RU"/>
        </w:rPr>
        <w:br/>
        <w:t xml:space="preserve">до 2030 г. и на перспективу до 2036 г., </w:t>
      </w:r>
      <w:r w:rsidRPr="00A40999">
        <w:rPr>
          <w:rFonts w:ascii="Times New Roman" w:eastAsia="Times New Roman" w:hAnsi="Times New Roman" w:cs="Times New Roman"/>
          <w:sz w:val="28"/>
          <w:szCs w:val="28"/>
          <w:lang w:eastAsia="ru-RU"/>
        </w:rPr>
        <w:t>Концепци</w:t>
      </w:r>
      <w:r>
        <w:rPr>
          <w:rFonts w:ascii="Times New Roman" w:eastAsia="Times New Roman" w:hAnsi="Times New Roman" w:cs="Times New Roman"/>
          <w:sz w:val="28"/>
          <w:szCs w:val="28"/>
          <w:lang w:eastAsia="ru-RU"/>
        </w:rPr>
        <w:t>я</w:t>
      </w:r>
      <w:r w:rsidRPr="00A40999">
        <w:rPr>
          <w:rFonts w:ascii="Times New Roman" w:eastAsia="Times New Roman" w:hAnsi="Times New Roman" w:cs="Times New Roman"/>
          <w:sz w:val="28"/>
          <w:szCs w:val="28"/>
          <w:lang w:eastAsia="ru-RU"/>
        </w:rPr>
        <w:t xml:space="preserve"> совершенствования деятельности органов опеки и попечительства в отноше</w:t>
      </w:r>
      <w:r>
        <w:rPr>
          <w:rFonts w:ascii="Times New Roman" w:eastAsia="Times New Roman" w:hAnsi="Times New Roman" w:cs="Times New Roman"/>
          <w:sz w:val="28"/>
          <w:szCs w:val="28"/>
          <w:lang w:eastAsia="ru-RU"/>
        </w:rPr>
        <w:t xml:space="preserve">нии несовершеннолетних граждан», </w:t>
      </w:r>
      <w:r w:rsidRPr="00A40999">
        <w:rPr>
          <w:rFonts w:ascii="Times New Roman" w:eastAsia="Times New Roman" w:hAnsi="Times New Roman" w:cs="Times New Roman"/>
          <w:sz w:val="28"/>
          <w:szCs w:val="28"/>
          <w:lang w:eastAsia="ru-RU"/>
        </w:rPr>
        <w:t>Концепци</w:t>
      </w:r>
      <w:r>
        <w:rPr>
          <w:rFonts w:ascii="Times New Roman" w:eastAsia="Times New Roman" w:hAnsi="Times New Roman" w:cs="Times New Roman"/>
          <w:sz w:val="28"/>
          <w:szCs w:val="28"/>
          <w:lang w:eastAsia="ru-RU"/>
        </w:rPr>
        <w:t>я</w:t>
      </w:r>
      <w:r w:rsidRPr="00A40999">
        <w:rPr>
          <w:rFonts w:ascii="Times New Roman" w:eastAsia="Times New Roman" w:hAnsi="Times New Roman" w:cs="Times New Roman"/>
          <w:sz w:val="28"/>
          <w:szCs w:val="28"/>
          <w:lang w:eastAsia="ru-RU"/>
        </w:rPr>
        <w:t xml:space="preserve"> развития наставничества в Российской Федерации на период до 2030 г</w:t>
      </w:r>
      <w:r>
        <w:rPr>
          <w:rFonts w:ascii="Times New Roman" w:eastAsia="Times New Roman" w:hAnsi="Times New Roman" w:cs="Times New Roman"/>
          <w:sz w:val="28"/>
          <w:szCs w:val="28"/>
          <w:lang w:eastAsia="ru-RU"/>
        </w:rPr>
        <w:t>.</w:t>
      </w:r>
    </w:p>
    <w:p w14:paraId="19A5F735" w14:textId="03EA0A30" w:rsidR="00E95FB2" w:rsidRPr="00E95FB2" w:rsidRDefault="00E95FB2" w:rsidP="00193F53">
      <w:pPr>
        <w:spacing w:after="0" w:line="264" w:lineRule="auto"/>
        <w:ind w:firstLine="709"/>
        <w:jc w:val="both"/>
        <w:rPr>
          <w:rFonts w:ascii="Times New Roman" w:eastAsia="Times New Roman" w:hAnsi="Times New Roman" w:cs="Times New Roman"/>
          <w:sz w:val="28"/>
          <w:szCs w:val="28"/>
          <w:lang w:eastAsia="ru-RU"/>
        </w:rPr>
      </w:pPr>
      <w:r w:rsidRPr="00E95FB2">
        <w:rPr>
          <w:rFonts w:ascii="Times New Roman" w:eastAsia="Times New Roman" w:hAnsi="Times New Roman" w:cs="Times New Roman"/>
          <w:sz w:val="28"/>
          <w:szCs w:val="28"/>
          <w:lang w:eastAsia="ru-RU"/>
        </w:rPr>
        <w:t xml:space="preserve">В Российской Федерации последовательно развивается система непрерывного и преемственного образования обучающихся с ОВЗ и инвалидностью с учетом </w:t>
      </w:r>
      <w:r>
        <w:rPr>
          <w:rFonts w:ascii="Times New Roman" w:eastAsia="Times New Roman" w:hAnsi="Times New Roman" w:cs="Times New Roman"/>
          <w:sz w:val="28"/>
          <w:szCs w:val="28"/>
          <w:lang w:eastAsia="ru-RU"/>
        </w:rPr>
        <w:br/>
      </w:r>
      <w:r w:rsidRPr="00E95FB2">
        <w:rPr>
          <w:rFonts w:ascii="Times New Roman" w:eastAsia="Times New Roman" w:hAnsi="Times New Roman" w:cs="Times New Roman"/>
          <w:sz w:val="28"/>
          <w:szCs w:val="28"/>
          <w:lang w:eastAsia="ru-RU"/>
        </w:rPr>
        <w:t xml:space="preserve">их психофизических особенностей, образовательных потребностей и современных социально-экономических вызовов. Продолжено развитие сети инклюзивных </w:t>
      </w:r>
      <w:r>
        <w:rPr>
          <w:rFonts w:ascii="Times New Roman" w:eastAsia="Times New Roman" w:hAnsi="Times New Roman" w:cs="Times New Roman"/>
          <w:sz w:val="28"/>
          <w:szCs w:val="28"/>
          <w:lang w:eastAsia="ru-RU"/>
        </w:rPr>
        <w:br/>
      </w:r>
      <w:r w:rsidRPr="00E95FB2">
        <w:rPr>
          <w:rFonts w:ascii="Times New Roman" w:eastAsia="Times New Roman" w:hAnsi="Times New Roman" w:cs="Times New Roman"/>
          <w:sz w:val="28"/>
          <w:szCs w:val="28"/>
          <w:lang w:eastAsia="ru-RU"/>
        </w:rPr>
        <w:t>и отдельных образовательных организаций, совершенствование кадрового и учебно-методического обеспечения, а также формирование безопасной и комфортной образовательной среды.</w:t>
      </w:r>
    </w:p>
    <w:p w14:paraId="2F371DF7" w14:textId="00A1B746" w:rsidR="00E95FB2" w:rsidRDefault="00E95FB2" w:rsidP="00193F53">
      <w:pPr>
        <w:spacing w:after="0" w:line="264" w:lineRule="auto"/>
        <w:ind w:firstLine="709"/>
        <w:jc w:val="both"/>
        <w:rPr>
          <w:rFonts w:ascii="Times New Roman" w:eastAsia="Times New Roman" w:hAnsi="Times New Roman" w:cs="Times New Roman"/>
          <w:sz w:val="28"/>
          <w:szCs w:val="28"/>
          <w:lang w:eastAsia="ru-RU"/>
        </w:rPr>
      </w:pPr>
      <w:r w:rsidRPr="00E95FB2">
        <w:rPr>
          <w:rFonts w:ascii="Times New Roman" w:eastAsia="Times New Roman" w:hAnsi="Times New Roman" w:cs="Times New Roman"/>
          <w:sz w:val="28"/>
          <w:szCs w:val="28"/>
          <w:lang w:eastAsia="ru-RU"/>
        </w:rPr>
        <w:t xml:space="preserve">Важным результатом проводимой работы остается сохранение тенденции </w:t>
      </w:r>
      <w:r>
        <w:rPr>
          <w:rFonts w:ascii="Times New Roman" w:eastAsia="Times New Roman" w:hAnsi="Times New Roman" w:cs="Times New Roman"/>
          <w:sz w:val="28"/>
          <w:szCs w:val="28"/>
          <w:lang w:eastAsia="ru-RU"/>
        </w:rPr>
        <w:br/>
      </w:r>
      <w:r w:rsidRPr="00E95FB2">
        <w:rPr>
          <w:rFonts w:ascii="Times New Roman" w:eastAsia="Times New Roman" w:hAnsi="Times New Roman" w:cs="Times New Roman"/>
          <w:sz w:val="28"/>
          <w:szCs w:val="28"/>
          <w:lang w:eastAsia="ru-RU"/>
        </w:rPr>
        <w:t>к снижению численности детей-сирот и детей, оставшихся без попечения родителей, нуждающихся в обеспечении жилыми помещениями. Продолжено развитие семейных форм устройства детей, совершенствование механизмов сопровождения замещающих семей и защиты жилищных прав детей-сирот.</w:t>
      </w:r>
    </w:p>
    <w:p w14:paraId="489294C9" w14:textId="0FC69AEE" w:rsidR="00FD466F" w:rsidRDefault="00FD466F" w:rsidP="00193F53">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В 2025 г. в результате принятых судебными приставами-исполнителями мер </w:t>
      </w:r>
      <w:r>
        <w:rPr>
          <w:rFonts w:ascii="Times New Roman" w:eastAsia="Times New Roman" w:hAnsi="Times New Roman" w:cs="Times New Roman"/>
          <w:sz w:val="28"/>
          <w:szCs w:val="28"/>
          <w:lang w:eastAsia="ru-RU"/>
        </w:rPr>
        <w:br/>
        <w:t>в рамках 6,3 тыс. исполнительных производств дети-сироты обеспечены жилыми помещениями.</w:t>
      </w:r>
    </w:p>
    <w:p w14:paraId="39F2428E" w14:textId="0B9DC36C" w:rsidR="007C68EC" w:rsidRDefault="007C68EC" w:rsidP="00193F53">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ФССП России обеспечено сохранение положительной тенденции по снижению остатка неоконченных исполнительных производств о взыскании алиментных платежей с 723,1 тыс. в 2024 г. до 689,6 тыс. в 2025 г.</w:t>
      </w:r>
    </w:p>
    <w:p w14:paraId="4E075D94" w14:textId="7565E94B" w:rsidR="007C68EC" w:rsidRDefault="007C68EC" w:rsidP="00193F53">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Доля исполнительных производств, в рамках которых реализуются права детей на получение алиментов, в 2025 г. составила 93,9%.</w:t>
      </w:r>
    </w:p>
    <w:p w14:paraId="513248F8" w14:textId="73A0C7C3" w:rsidR="00FD466F" w:rsidRDefault="00FD466F" w:rsidP="00193F53">
      <w:pPr>
        <w:spacing w:after="0" w:line="264"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 г. взыскано 110,3 млрд рублей алиментных платежей, что на 18,3 млрд рублей больше, чем в 2024 г. (92 млрд рублей).</w:t>
      </w:r>
    </w:p>
    <w:p w14:paraId="461ACCE2" w14:textId="77777777" w:rsidR="00A35253" w:rsidRDefault="00A35253" w:rsidP="00D03A4F">
      <w:pPr>
        <w:spacing w:after="0"/>
        <w:ind w:firstLine="709"/>
        <w:jc w:val="both"/>
        <w:rPr>
          <w:rFonts w:ascii="Times New Roman" w:eastAsia="Times New Roman" w:hAnsi="Times New Roman" w:cs="Times New Roman"/>
          <w:b/>
          <w:sz w:val="28"/>
          <w:szCs w:val="28"/>
          <w:lang w:eastAsia="ru-RU"/>
        </w:rPr>
      </w:pPr>
    </w:p>
    <w:p w14:paraId="336A342B" w14:textId="77777777" w:rsidR="006729DD" w:rsidRDefault="006729DD" w:rsidP="00D03A4F">
      <w:pPr>
        <w:spacing w:after="0"/>
        <w:ind w:firstLine="709"/>
        <w:jc w:val="both"/>
        <w:rPr>
          <w:rFonts w:ascii="Times New Roman" w:eastAsia="Times New Roman" w:hAnsi="Times New Roman" w:cs="Times New Roman"/>
          <w:b/>
          <w:sz w:val="28"/>
          <w:szCs w:val="28"/>
          <w:lang w:eastAsia="ru-RU"/>
        </w:rPr>
        <w:sectPr w:rsidR="006729DD" w:rsidSect="00121269">
          <w:pgSz w:w="11906" w:h="16838"/>
          <w:pgMar w:top="1134" w:right="567" w:bottom="1134" w:left="1134" w:header="708" w:footer="708" w:gutter="0"/>
          <w:cols w:space="708"/>
          <w:docGrid w:linePitch="360"/>
        </w:sectPr>
      </w:pPr>
    </w:p>
    <w:p w14:paraId="1D434028" w14:textId="77777777" w:rsidR="00240C9C" w:rsidRPr="00D03A4F" w:rsidRDefault="00240C9C" w:rsidP="00240C9C">
      <w:pPr>
        <w:keepNext/>
        <w:spacing w:before="120" w:after="120" w:line="240" w:lineRule="auto"/>
        <w:ind w:left="6096"/>
        <w:jc w:val="center"/>
        <w:outlineLvl w:val="0"/>
        <w:rPr>
          <w:rFonts w:ascii="Times New Roman" w:eastAsia="Times New Roman" w:hAnsi="Times New Roman" w:cs="Times New Roman"/>
          <w:bCs/>
          <w:spacing w:val="6"/>
          <w:kern w:val="32"/>
          <w:sz w:val="28"/>
          <w:szCs w:val="28"/>
          <w:lang w:eastAsia="ru-RU"/>
        </w:rPr>
      </w:pPr>
      <w:r w:rsidRPr="00D03A4F">
        <w:rPr>
          <w:rFonts w:ascii="Times New Roman" w:eastAsia="Times New Roman" w:hAnsi="Times New Roman" w:cs="Times New Roman"/>
          <w:bCs/>
          <w:spacing w:val="6"/>
          <w:kern w:val="32"/>
          <w:sz w:val="28"/>
          <w:szCs w:val="28"/>
          <w:lang w:eastAsia="ru-RU"/>
        </w:rPr>
        <w:lastRenderedPageBreak/>
        <w:t>Приложение 1</w:t>
      </w:r>
    </w:p>
    <w:tbl>
      <w:tblPr>
        <w:tblW w:w="9639" w:type="dxa"/>
        <w:tblLook w:val="04A0" w:firstRow="1" w:lastRow="0" w:firstColumn="1" w:lastColumn="0" w:noHBand="0" w:noVBand="1"/>
      </w:tblPr>
      <w:tblGrid>
        <w:gridCol w:w="5949"/>
        <w:gridCol w:w="3690"/>
      </w:tblGrid>
      <w:tr w:rsidR="00240C9C" w:rsidRPr="00D03A4F" w14:paraId="24A70D90" w14:textId="77777777" w:rsidTr="001860D1">
        <w:tc>
          <w:tcPr>
            <w:tcW w:w="5949" w:type="dxa"/>
          </w:tcPr>
          <w:p w14:paraId="3800ED96" w14:textId="77777777" w:rsidR="00240C9C" w:rsidRPr="00D03A4F" w:rsidRDefault="00240C9C" w:rsidP="001860D1">
            <w:pPr>
              <w:keepNext/>
              <w:spacing w:before="120" w:after="120" w:line="240" w:lineRule="auto"/>
              <w:jc w:val="center"/>
              <w:outlineLvl w:val="0"/>
              <w:rPr>
                <w:rFonts w:ascii="Times New Roman" w:eastAsia="Times New Roman" w:hAnsi="Times New Roman" w:cs="Times New Roman"/>
                <w:bCs/>
                <w:spacing w:val="6"/>
                <w:kern w:val="32"/>
                <w:sz w:val="28"/>
                <w:szCs w:val="28"/>
                <w:lang w:eastAsia="ru-RU"/>
              </w:rPr>
            </w:pPr>
          </w:p>
        </w:tc>
        <w:tc>
          <w:tcPr>
            <w:tcW w:w="3690" w:type="dxa"/>
          </w:tcPr>
          <w:p w14:paraId="16A77008" w14:textId="77777777" w:rsidR="00240C9C" w:rsidRPr="00D03A4F" w:rsidRDefault="00240C9C" w:rsidP="001860D1">
            <w:pPr>
              <w:keepNext/>
              <w:spacing w:after="0" w:line="240" w:lineRule="auto"/>
              <w:jc w:val="center"/>
              <w:outlineLvl w:val="0"/>
              <w:rPr>
                <w:rFonts w:ascii="Times New Roman" w:eastAsia="Calibri" w:hAnsi="Times New Roman" w:cs="Times New Roman"/>
                <w:bCs/>
                <w:spacing w:val="6"/>
                <w:kern w:val="32"/>
                <w:sz w:val="28"/>
                <w:szCs w:val="28"/>
                <w:lang w:eastAsia="ru-RU"/>
              </w:rPr>
            </w:pPr>
            <w:r w:rsidRPr="00D03A4F">
              <w:rPr>
                <w:rFonts w:ascii="Times New Roman" w:eastAsia="Times New Roman" w:hAnsi="Times New Roman" w:cs="Times New Roman"/>
                <w:bCs/>
                <w:spacing w:val="6"/>
                <w:kern w:val="32"/>
                <w:sz w:val="28"/>
                <w:szCs w:val="28"/>
                <w:lang w:eastAsia="ru-RU"/>
              </w:rPr>
              <w:t xml:space="preserve">к государственному докладу </w:t>
            </w:r>
            <w:r w:rsidRPr="00D03A4F">
              <w:rPr>
                <w:rFonts w:ascii="Times New Roman" w:eastAsia="Calibri" w:hAnsi="Times New Roman" w:cs="Times New Roman"/>
                <w:bCs/>
                <w:spacing w:val="6"/>
                <w:kern w:val="32"/>
                <w:sz w:val="28"/>
                <w:szCs w:val="28"/>
                <w:lang w:eastAsia="ru-RU"/>
              </w:rPr>
              <w:t>«О положении детей и семей,</w:t>
            </w:r>
          </w:p>
          <w:p w14:paraId="3081A2E5" w14:textId="77777777" w:rsidR="00240C9C" w:rsidRPr="00D03A4F" w:rsidRDefault="00240C9C" w:rsidP="001860D1">
            <w:pPr>
              <w:keepNext/>
              <w:spacing w:after="0" w:line="240" w:lineRule="auto"/>
              <w:jc w:val="center"/>
              <w:outlineLvl w:val="0"/>
              <w:rPr>
                <w:rFonts w:ascii="Times New Roman" w:eastAsia="Calibri" w:hAnsi="Times New Roman" w:cs="Times New Roman"/>
                <w:bCs/>
                <w:spacing w:val="6"/>
                <w:kern w:val="32"/>
                <w:sz w:val="28"/>
                <w:szCs w:val="28"/>
                <w:lang w:eastAsia="ru-RU"/>
              </w:rPr>
            </w:pPr>
            <w:r w:rsidRPr="00D03A4F">
              <w:rPr>
                <w:rFonts w:ascii="Times New Roman" w:eastAsia="Calibri" w:hAnsi="Times New Roman" w:cs="Times New Roman"/>
                <w:bCs/>
                <w:spacing w:val="6"/>
                <w:kern w:val="32"/>
                <w:sz w:val="28"/>
                <w:szCs w:val="28"/>
                <w:lang w:eastAsia="ru-RU"/>
              </w:rPr>
              <w:t>имеющих детей,</w:t>
            </w:r>
          </w:p>
          <w:p w14:paraId="785309AC" w14:textId="77777777" w:rsidR="00240C9C" w:rsidRPr="00D03A4F" w:rsidRDefault="00240C9C" w:rsidP="001860D1">
            <w:pPr>
              <w:keepNext/>
              <w:spacing w:after="0" w:line="240" w:lineRule="auto"/>
              <w:jc w:val="center"/>
              <w:outlineLvl w:val="0"/>
              <w:rPr>
                <w:rFonts w:ascii="Times New Roman" w:eastAsia="Times New Roman" w:hAnsi="Times New Roman" w:cs="Times New Roman"/>
                <w:bCs/>
                <w:spacing w:val="6"/>
                <w:kern w:val="32"/>
                <w:sz w:val="28"/>
                <w:szCs w:val="28"/>
                <w:lang w:eastAsia="ru-RU"/>
              </w:rPr>
            </w:pPr>
            <w:r w:rsidRPr="00D03A4F">
              <w:rPr>
                <w:rFonts w:ascii="Times New Roman" w:eastAsia="Calibri" w:hAnsi="Times New Roman" w:cs="Times New Roman"/>
                <w:bCs/>
                <w:spacing w:val="6"/>
                <w:kern w:val="32"/>
                <w:sz w:val="28"/>
                <w:szCs w:val="28"/>
                <w:lang w:eastAsia="ru-RU"/>
              </w:rPr>
              <w:t>в Российской Федерации»</w:t>
            </w:r>
          </w:p>
        </w:tc>
      </w:tr>
    </w:tbl>
    <w:p w14:paraId="37C00D61" w14:textId="77777777" w:rsidR="00240C9C" w:rsidRPr="00D03A4F" w:rsidRDefault="00240C9C" w:rsidP="00240C9C">
      <w:pPr>
        <w:keepNext/>
        <w:spacing w:before="120" w:after="120" w:line="240" w:lineRule="auto"/>
        <w:jc w:val="right"/>
        <w:outlineLvl w:val="0"/>
        <w:rPr>
          <w:rFonts w:ascii="Times New Roman" w:eastAsia="Times New Roman" w:hAnsi="Times New Roman" w:cs="Times New Roman"/>
          <w:bCs/>
          <w:spacing w:val="6"/>
          <w:kern w:val="32"/>
          <w:sz w:val="28"/>
          <w:szCs w:val="28"/>
          <w:lang w:eastAsia="ru-RU"/>
        </w:rPr>
      </w:pPr>
    </w:p>
    <w:p w14:paraId="5DCE0154" w14:textId="77777777" w:rsidR="00240C9C" w:rsidRPr="00D03A4F" w:rsidRDefault="00240C9C" w:rsidP="00240C9C">
      <w:pPr>
        <w:keepNext/>
        <w:spacing w:after="0" w:line="240" w:lineRule="auto"/>
        <w:jc w:val="right"/>
        <w:outlineLvl w:val="0"/>
        <w:rPr>
          <w:rFonts w:ascii="Times New Roman" w:eastAsia="Times New Roman" w:hAnsi="Times New Roman" w:cs="Times New Roman"/>
          <w:bCs/>
          <w:kern w:val="32"/>
          <w:sz w:val="28"/>
          <w:szCs w:val="28"/>
          <w:lang w:eastAsia="ru-RU"/>
        </w:rPr>
      </w:pPr>
    </w:p>
    <w:p w14:paraId="4315CB1B" w14:textId="77777777" w:rsidR="00240C9C" w:rsidRPr="00D03A4F" w:rsidRDefault="00240C9C" w:rsidP="00240C9C">
      <w:pPr>
        <w:spacing w:before="60" w:after="60" w:line="312" w:lineRule="auto"/>
        <w:jc w:val="center"/>
        <w:rPr>
          <w:rFonts w:ascii="Times New Roman" w:eastAsia="Calibri" w:hAnsi="Times New Roman" w:cs="Times New Roman"/>
          <w:sz w:val="28"/>
          <w:szCs w:val="28"/>
        </w:rPr>
      </w:pPr>
      <w:r w:rsidRPr="00D03A4F">
        <w:rPr>
          <w:rFonts w:ascii="Times New Roman" w:eastAsia="Calibri" w:hAnsi="Times New Roman" w:cs="Times New Roman"/>
          <w:sz w:val="28"/>
          <w:szCs w:val="28"/>
        </w:rPr>
        <w:t>ПЕРЕЧЕНЬ</w:t>
      </w:r>
    </w:p>
    <w:p w14:paraId="361DB19C" w14:textId="77777777" w:rsidR="00240C9C" w:rsidRPr="00D03A4F" w:rsidRDefault="00240C9C" w:rsidP="00240C9C">
      <w:pPr>
        <w:spacing w:before="60" w:after="60" w:line="312" w:lineRule="auto"/>
        <w:jc w:val="center"/>
        <w:rPr>
          <w:rFonts w:ascii="Times New Roman" w:eastAsia="Calibri" w:hAnsi="Times New Roman" w:cs="Times New Roman"/>
          <w:sz w:val="28"/>
          <w:szCs w:val="28"/>
        </w:rPr>
      </w:pPr>
      <w:r w:rsidRPr="00D03A4F">
        <w:rPr>
          <w:rFonts w:ascii="Times New Roman" w:eastAsia="Calibri" w:hAnsi="Times New Roman" w:cs="Times New Roman"/>
          <w:sz w:val="28"/>
          <w:szCs w:val="28"/>
        </w:rPr>
        <w:t xml:space="preserve">ОСНОВНЫХ НОРМАТИВНЫХ ПРАВОВЫХ АКТОВ </w:t>
      </w:r>
    </w:p>
    <w:p w14:paraId="2C338F9B" w14:textId="1AC449D0" w:rsidR="00240C9C" w:rsidRPr="00D03A4F" w:rsidRDefault="00240C9C" w:rsidP="00240C9C">
      <w:pPr>
        <w:spacing w:before="60" w:after="60" w:line="312" w:lineRule="auto"/>
        <w:jc w:val="center"/>
        <w:rPr>
          <w:rFonts w:ascii="Times New Roman" w:eastAsia="Calibri" w:hAnsi="Times New Roman" w:cs="Times New Roman"/>
          <w:sz w:val="28"/>
          <w:szCs w:val="28"/>
        </w:rPr>
      </w:pPr>
      <w:r w:rsidRPr="00D03A4F">
        <w:rPr>
          <w:rFonts w:ascii="Times New Roman" w:eastAsia="Calibri" w:hAnsi="Times New Roman" w:cs="Times New Roman"/>
          <w:sz w:val="28"/>
          <w:szCs w:val="28"/>
        </w:rPr>
        <w:t>ПО ВОПРОСАМ СЕМЬИ И ДЕТСТВА, ПРИНЯТЫХ В 20</w:t>
      </w:r>
      <w:r>
        <w:rPr>
          <w:rFonts w:ascii="Times New Roman" w:eastAsia="Calibri" w:hAnsi="Times New Roman" w:cs="Times New Roman"/>
          <w:sz w:val="28"/>
          <w:szCs w:val="28"/>
        </w:rPr>
        <w:t>2</w:t>
      </w:r>
      <w:r w:rsidR="00A62528">
        <w:rPr>
          <w:rFonts w:ascii="Times New Roman" w:eastAsia="Calibri" w:hAnsi="Times New Roman" w:cs="Times New Roman"/>
          <w:sz w:val="28"/>
          <w:szCs w:val="28"/>
        </w:rPr>
        <w:t>5</w:t>
      </w:r>
      <w:r w:rsidR="00265155" w:rsidRPr="00FD0D14">
        <w:rPr>
          <w:rFonts w:ascii="Times New Roman" w:eastAsia="Times New Roman" w:hAnsi="Times New Roman" w:cs="Times New Roman"/>
          <w:sz w:val="24"/>
          <w:szCs w:val="24"/>
          <w:lang w:eastAsia="ru-RU"/>
        </w:rPr>
        <w:t> </w:t>
      </w:r>
      <w:r w:rsidRPr="00D03A4F">
        <w:rPr>
          <w:rFonts w:ascii="Times New Roman" w:eastAsia="Calibri" w:hAnsi="Times New Roman" w:cs="Times New Roman"/>
          <w:sz w:val="28"/>
          <w:szCs w:val="28"/>
        </w:rPr>
        <w:t>ГОДУ</w:t>
      </w:r>
    </w:p>
    <w:p w14:paraId="5118F04B" w14:textId="77777777" w:rsidR="00240C9C" w:rsidRDefault="00240C9C" w:rsidP="00D03A4F">
      <w:pPr>
        <w:spacing w:after="0"/>
        <w:ind w:firstLine="709"/>
        <w:jc w:val="both"/>
        <w:rPr>
          <w:rFonts w:ascii="Times New Roman" w:eastAsia="Times New Roman" w:hAnsi="Times New Roman" w:cs="Times New Roman"/>
          <w:b/>
          <w:sz w:val="28"/>
          <w:szCs w:val="28"/>
          <w:lang w:eastAsia="ru-RU"/>
        </w:rPr>
      </w:pPr>
    </w:p>
    <w:p w14:paraId="44C755EC" w14:textId="77777777" w:rsidR="00240C9C" w:rsidRPr="00D03A4F" w:rsidRDefault="00240C9C" w:rsidP="00240C9C">
      <w:pPr>
        <w:spacing w:before="120" w:after="120" w:line="312" w:lineRule="auto"/>
        <w:ind w:firstLine="709"/>
        <w:rPr>
          <w:rFonts w:ascii="Times New Roman" w:eastAsia="Calibri" w:hAnsi="Times New Roman" w:cs="Times New Roman"/>
          <w:b/>
          <w:sz w:val="28"/>
          <w:szCs w:val="28"/>
        </w:rPr>
      </w:pPr>
      <w:r w:rsidRPr="00D03A4F">
        <w:rPr>
          <w:rFonts w:ascii="Times New Roman" w:eastAsia="Calibri" w:hAnsi="Times New Roman" w:cs="Times New Roman"/>
          <w:b/>
          <w:sz w:val="28"/>
          <w:szCs w:val="28"/>
        </w:rPr>
        <w:t>Федеральные законы:</w:t>
      </w:r>
    </w:p>
    <w:p w14:paraId="200E25FF" w14:textId="367B5B3E" w:rsidR="005D62AC" w:rsidRDefault="005D62AC"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3 февраля 2025 г. № 1-ФЗ «О внесении изменений </w:t>
      </w:r>
      <w:r>
        <w:rPr>
          <w:sz w:val="28"/>
          <w:szCs w:val="28"/>
        </w:rPr>
        <w:br/>
        <w:t>в Кодекс Российской Федерации об административных правонарушениях»;</w:t>
      </w:r>
    </w:p>
    <w:p w14:paraId="35681A7D" w14:textId="116D7C8B" w:rsidR="005D62AC" w:rsidRDefault="005D62AC"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3 февраля 2025 г. № 2-ФЗ «О внесении изменений </w:t>
      </w:r>
      <w:r>
        <w:rPr>
          <w:sz w:val="28"/>
          <w:szCs w:val="28"/>
        </w:rPr>
        <w:br/>
        <w:t>в статью 14.53 Кодекса Российской Федерации об административных правонарушениях»;</w:t>
      </w:r>
    </w:p>
    <w:p w14:paraId="71D82B0C" w14:textId="21936785" w:rsidR="00DB1CAC" w:rsidRDefault="00DB1CAC"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w:t>
      </w:r>
      <w:r w:rsidR="00A62528">
        <w:rPr>
          <w:sz w:val="28"/>
          <w:szCs w:val="28"/>
        </w:rPr>
        <w:t>28</w:t>
      </w:r>
      <w:r>
        <w:rPr>
          <w:sz w:val="28"/>
          <w:szCs w:val="28"/>
        </w:rPr>
        <w:t xml:space="preserve"> февраля 202</w:t>
      </w:r>
      <w:r w:rsidR="00A62528">
        <w:rPr>
          <w:sz w:val="28"/>
          <w:szCs w:val="28"/>
        </w:rPr>
        <w:t>5</w:t>
      </w:r>
      <w:r>
        <w:rPr>
          <w:sz w:val="28"/>
          <w:szCs w:val="28"/>
        </w:rPr>
        <w:t xml:space="preserve"> г. № </w:t>
      </w:r>
      <w:r w:rsidR="00A62528">
        <w:rPr>
          <w:sz w:val="28"/>
          <w:szCs w:val="28"/>
        </w:rPr>
        <w:t>24</w:t>
      </w:r>
      <w:r>
        <w:rPr>
          <w:sz w:val="28"/>
          <w:szCs w:val="28"/>
        </w:rPr>
        <w:t xml:space="preserve">-ФЗ «О внесении </w:t>
      </w:r>
      <w:r w:rsidR="00A62528" w:rsidRPr="00A62528">
        <w:rPr>
          <w:sz w:val="28"/>
          <w:szCs w:val="28"/>
        </w:rPr>
        <w:t xml:space="preserve">изменения </w:t>
      </w:r>
      <w:r w:rsidR="00A62528">
        <w:rPr>
          <w:sz w:val="28"/>
          <w:szCs w:val="28"/>
        </w:rPr>
        <w:br/>
      </w:r>
      <w:r w:rsidR="00A62528" w:rsidRPr="00A62528">
        <w:rPr>
          <w:sz w:val="28"/>
          <w:szCs w:val="28"/>
        </w:rPr>
        <w:t xml:space="preserve">в статью 13 Федерального закона </w:t>
      </w:r>
      <w:r w:rsidR="00A62528">
        <w:rPr>
          <w:sz w:val="28"/>
          <w:szCs w:val="28"/>
        </w:rPr>
        <w:t>«</w:t>
      </w:r>
      <w:r w:rsidR="00A62528" w:rsidRPr="00A62528">
        <w:rPr>
          <w:sz w:val="28"/>
          <w:szCs w:val="28"/>
        </w:rPr>
        <w:t>О дополнительных мерах государственной поддержки семей, имеющих детей</w:t>
      </w:r>
      <w:r w:rsidRPr="00A62528">
        <w:rPr>
          <w:sz w:val="28"/>
          <w:szCs w:val="28"/>
        </w:rPr>
        <w:t>»;</w:t>
      </w:r>
    </w:p>
    <w:p w14:paraId="663F6431" w14:textId="50F26D3A" w:rsidR="000A78AE" w:rsidRDefault="000A78AE"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28 февраля 2025 г. № 29-ФЗ «О внесении изменений </w:t>
      </w:r>
      <w:r>
        <w:rPr>
          <w:sz w:val="28"/>
          <w:szCs w:val="28"/>
        </w:rPr>
        <w:br/>
        <w:t>в статьи 19 и 20 Федерального закона «Об образовании в Российской Федерации»;</w:t>
      </w:r>
    </w:p>
    <w:p w14:paraId="766F0C0B" w14:textId="55BD6674" w:rsidR="00D64A9F" w:rsidRDefault="00D64A9F" w:rsidP="00A62528">
      <w:pPr>
        <w:pStyle w:val="af6"/>
        <w:numPr>
          <w:ilvl w:val="0"/>
          <w:numId w:val="2"/>
        </w:numPr>
        <w:spacing w:line="264" w:lineRule="auto"/>
        <w:ind w:left="567" w:hanging="295"/>
        <w:jc w:val="both"/>
        <w:rPr>
          <w:sz w:val="28"/>
          <w:szCs w:val="28"/>
        </w:rPr>
      </w:pPr>
      <w:r w:rsidRPr="00D64A9F">
        <w:rPr>
          <w:sz w:val="28"/>
          <w:szCs w:val="28"/>
        </w:rPr>
        <w:t>Федеральный закон от 28 февраля 2025 г.</w:t>
      </w:r>
      <w:r>
        <w:rPr>
          <w:sz w:val="28"/>
          <w:szCs w:val="28"/>
        </w:rPr>
        <w:t xml:space="preserve"> № 30-ФЗ «О внесении изменения </w:t>
      </w:r>
      <w:r>
        <w:rPr>
          <w:sz w:val="28"/>
          <w:szCs w:val="28"/>
        </w:rPr>
        <w:br/>
        <w:t>в статью 71 Федерального закона «Об образовании в Российской Федерации»;</w:t>
      </w:r>
    </w:p>
    <w:p w14:paraId="435120D1" w14:textId="2200FD8A" w:rsidR="008E1FD5" w:rsidRPr="008E1FD5" w:rsidRDefault="008E1FD5" w:rsidP="008E1FD5">
      <w:pPr>
        <w:pStyle w:val="af6"/>
        <w:numPr>
          <w:ilvl w:val="0"/>
          <w:numId w:val="2"/>
        </w:numPr>
        <w:spacing w:line="264" w:lineRule="auto"/>
        <w:ind w:left="567" w:hanging="295"/>
        <w:jc w:val="both"/>
        <w:rPr>
          <w:sz w:val="28"/>
          <w:szCs w:val="28"/>
        </w:rPr>
      </w:pPr>
      <w:r>
        <w:rPr>
          <w:sz w:val="28"/>
          <w:szCs w:val="28"/>
        </w:rPr>
        <w:t>Федеральный закон от 1 апреля 2025 г. № 41-ФЗ «</w:t>
      </w:r>
      <w:r w:rsidRPr="008E1FD5">
        <w:rPr>
          <w:sz w:val="28"/>
          <w:szCs w:val="28"/>
        </w:rPr>
        <w:t xml:space="preserve">О создании государственной информационной системы противодействия правонарушениям, совершаемым </w:t>
      </w:r>
      <w:r>
        <w:rPr>
          <w:sz w:val="28"/>
          <w:szCs w:val="28"/>
        </w:rPr>
        <w:br/>
      </w:r>
      <w:r w:rsidRPr="008E1FD5">
        <w:rPr>
          <w:sz w:val="28"/>
          <w:szCs w:val="28"/>
        </w:rPr>
        <w:t xml:space="preserve">с использованием информационных и коммуникационных технологий, </w:t>
      </w:r>
      <w:r>
        <w:rPr>
          <w:sz w:val="28"/>
          <w:szCs w:val="28"/>
        </w:rPr>
        <w:br/>
      </w:r>
      <w:r w:rsidRPr="008E1FD5">
        <w:rPr>
          <w:sz w:val="28"/>
          <w:szCs w:val="28"/>
        </w:rPr>
        <w:t>и о внесении изменений в отдельные законодате</w:t>
      </w:r>
      <w:r>
        <w:rPr>
          <w:sz w:val="28"/>
          <w:szCs w:val="28"/>
        </w:rPr>
        <w:t>льные акты Российской Федерации»;</w:t>
      </w:r>
    </w:p>
    <w:p w14:paraId="1F0260ED" w14:textId="774C71D8" w:rsidR="003A519A" w:rsidRDefault="003A519A" w:rsidP="00A62528">
      <w:pPr>
        <w:pStyle w:val="af6"/>
        <w:numPr>
          <w:ilvl w:val="0"/>
          <w:numId w:val="2"/>
        </w:numPr>
        <w:spacing w:line="264" w:lineRule="auto"/>
        <w:ind w:left="567" w:hanging="295"/>
        <w:jc w:val="both"/>
        <w:rPr>
          <w:sz w:val="28"/>
          <w:szCs w:val="28"/>
        </w:rPr>
      </w:pPr>
      <w:r>
        <w:rPr>
          <w:sz w:val="28"/>
          <w:szCs w:val="28"/>
        </w:rPr>
        <w:t>Федеральный закон от 1 апреля 2025 г. № 55-ФЗ «О внесении изменений в статью 5 Федерального закона «Об основах системы профилактики без</w:t>
      </w:r>
      <w:r w:rsidR="000A78AE">
        <w:rPr>
          <w:sz w:val="28"/>
          <w:szCs w:val="28"/>
        </w:rPr>
        <w:t xml:space="preserve">надзорности </w:t>
      </w:r>
      <w:r w:rsidR="00D64A9F">
        <w:rPr>
          <w:sz w:val="28"/>
          <w:szCs w:val="28"/>
        </w:rPr>
        <w:br/>
      </w:r>
      <w:r w:rsidR="000A78AE">
        <w:rPr>
          <w:sz w:val="28"/>
          <w:szCs w:val="28"/>
        </w:rPr>
        <w:t>и правонарушений несовершеннолетних»;</w:t>
      </w:r>
    </w:p>
    <w:p w14:paraId="1671084C" w14:textId="579B3E9B" w:rsidR="00F95CDA" w:rsidRDefault="00F95CDA" w:rsidP="00F95CDA">
      <w:pPr>
        <w:pStyle w:val="af6"/>
        <w:numPr>
          <w:ilvl w:val="0"/>
          <w:numId w:val="2"/>
        </w:numPr>
        <w:spacing w:line="264" w:lineRule="auto"/>
        <w:ind w:left="567" w:hanging="295"/>
        <w:jc w:val="both"/>
        <w:rPr>
          <w:sz w:val="28"/>
          <w:szCs w:val="28"/>
        </w:rPr>
      </w:pPr>
      <w:r>
        <w:rPr>
          <w:sz w:val="28"/>
          <w:szCs w:val="28"/>
        </w:rPr>
        <w:t xml:space="preserve">Федеральный закон от </w:t>
      </w:r>
      <w:r w:rsidRPr="00F95CDA">
        <w:rPr>
          <w:sz w:val="28"/>
          <w:szCs w:val="28"/>
        </w:rPr>
        <w:t>7</w:t>
      </w:r>
      <w:r>
        <w:rPr>
          <w:sz w:val="28"/>
          <w:szCs w:val="28"/>
        </w:rPr>
        <w:t xml:space="preserve"> апреля </w:t>
      </w:r>
      <w:r w:rsidRPr="00F95CDA">
        <w:rPr>
          <w:sz w:val="28"/>
          <w:szCs w:val="28"/>
        </w:rPr>
        <w:t>2025</w:t>
      </w:r>
      <w:r>
        <w:rPr>
          <w:sz w:val="28"/>
          <w:szCs w:val="28"/>
        </w:rPr>
        <w:t xml:space="preserve"> г. №</w:t>
      </w:r>
      <w:r w:rsidRPr="00F95CDA">
        <w:rPr>
          <w:sz w:val="28"/>
          <w:szCs w:val="28"/>
        </w:rPr>
        <w:t xml:space="preserve"> 63-ФЗ</w:t>
      </w:r>
      <w:r>
        <w:rPr>
          <w:sz w:val="28"/>
          <w:szCs w:val="28"/>
        </w:rPr>
        <w:t xml:space="preserve"> «</w:t>
      </w:r>
      <w:r w:rsidRPr="00F95CDA">
        <w:rPr>
          <w:sz w:val="28"/>
          <w:szCs w:val="28"/>
        </w:rPr>
        <w:t>О внесении изменения в статью 268 Трудово</w:t>
      </w:r>
      <w:r>
        <w:rPr>
          <w:sz w:val="28"/>
          <w:szCs w:val="28"/>
        </w:rPr>
        <w:t>го кодекса Российской Федерации»;</w:t>
      </w:r>
    </w:p>
    <w:p w14:paraId="70DEEC4F" w14:textId="09F5C18D" w:rsidR="00F95CDA" w:rsidRPr="00F95CDA" w:rsidRDefault="00F95CDA" w:rsidP="00F95CDA">
      <w:pPr>
        <w:pStyle w:val="af6"/>
        <w:numPr>
          <w:ilvl w:val="0"/>
          <w:numId w:val="2"/>
        </w:numPr>
        <w:spacing w:line="264" w:lineRule="auto"/>
        <w:ind w:left="567" w:hanging="295"/>
        <w:jc w:val="both"/>
        <w:rPr>
          <w:sz w:val="28"/>
          <w:szCs w:val="28"/>
        </w:rPr>
      </w:pPr>
      <w:r>
        <w:rPr>
          <w:sz w:val="28"/>
          <w:szCs w:val="28"/>
        </w:rPr>
        <w:t>Федеральный</w:t>
      </w:r>
      <w:r w:rsidRPr="00F95CDA">
        <w:rPr>
          <w:sz w:val="28"/>
          <w:szCs w:val="28"/>
        </w:rPr>
        <w:t xml:space="preserve"> закон от 7 апреля 2025 г. № 6</w:t>
      </w:r>
      <w:r>
        <w:rPr>
          <w:sz w:val="28"/>
          <w:szCs w:val="28"/>
        </w:rPr>
        <w:t xml:space="preserve">4-ФЗ «О внесении изменений </w:t>
      </w:r>
      <w:r w:rsidRPr="00F95CDA">
        <w:rPr>
          <w:sz w:val="28"/>
          <w:szCs w:val="28"/>
        </w:rPr>
        <w:t xml:space="preserve">в статью </w:t>
      </w:r>
      <w:r>
        <w:rPr>
          <w:sz w:val="28"/>
          <w:szCs w:val="28"/>
        </w:rPr>
        <w:t>128</w:t>
      </w:r>
      <w:r w:rsidRPr="00F95CDA">
        <w:rPr>
          <w:sz w:val="28"/>
          <w:szCs w:val="28"/>
        </w:rPr>
        <w:t xml:space="preserve"> Трудового кодекса Российской Федерации»;</w:t>
      </w:r>
    </w:p>
    <w:p w14:paraId="79BDA77B" w14:textId="642199EA" w:rsidR="00F95CDA" w:rsidRDefault="00D64A9F" w:rsidP="00F95CDA">
      <w:pPr>
        <w:pStyle w:val="af6"/>
        <w:numPr>
          <w:ilvl w:val="0"/>
          <w:numId w:val="2"/>
        </w:numPr>
        <w:spacing w:line="264" w:lineRule="auto"/>
        <w:ind w:left="567" w:hanging="295"/>
        <w:jc w:val="both"/>
        <w:rPr>
          <w:sz w:val="28"/>
          <w:szCs w:val="28"/>
        </w:rPr>
      </w:pPr>
      <w:r>
        <w:rPr>
          <w:sz w:val="28"/>
          <w:szCs w:val="28"/>
        </w:rPr>
        <w:lastRenderedPageBreak/>
        <w:t>Федеральный закон от 21 апреля 2025 г. № 85-ФЗ «</w:t>
      </w:r>
      <w:r w:rsidRPr="00D64A9F">
        <w:rPr>
          <w:sz w:val="28"/>
          <w:szCs w:val="28"/>
        </w:rPr>
        <w:t>О внесении изменени</w:t>
      </w:r>
      <w:r>
        <w:rPr>
          <w:sz w:val="28"/>
          <w:szCs w:val="28"/>
        </w:rPr>
        <w:t>й</w:t>
      </w:r>
      <w:r w:rsidRPr="00D64A9F">
        <w:rPr>
          <w:sz w:val="28"/>
          <w:szCs w:val="28"/>
        </w:rPr>
        <w:t xml:space="preserve"> </w:t>
      </w:r>
      <w:r w:rsidRPr="00D64A9F">
        <w:rPr>
          <w:sz w:val="28"/>
          <w:szCs w:val="28"/>
        </w:rPr>
        <w:br/>
        <w:t>в статью 7</w:t>
      </w:r>
      <w:r>
        <w:rPr>
          <w:sz w:val="28"/>
          <w:szCs w:val="28"/>
        </w:rPr>
        <w:t>0</w:t>
      </w:r>
      <w:r w:rsidRPr="00D64A9F">
        <w:rPr>
          <w:sz w:val="28"/>
          <w:szCs w:val="28"/>
        </w:rPr>
        <w:t xml:space="preserve"> Федерального закона «Об образовании в Российской Федерации»;</w:t>
      </w:r>
    </w:p>
    <w:p w14:paraId="781A950C" w14:textId="3490EF4D" w:rsidR="00D64A9F" w:rsidRDefault="00D64A9F" w:rsidP="00F95CDA">
      <w:pPr>
        <w:pStyle w:val="af6"/>
        <w:numPr>
          <w:ilvl w:val="0"/>
          <w:numId w:val="2"/>
        </w:numPr>
        <w:spacing w:line="264" w:lineRule="auto"/>
        <w:ind w:left="567" w:hanging="295"/>
        <w:jc w:val="both"/>
        <w:rPr>
          <w:sz w:val="28"/>
          <w:szCs w:val="28"/>
        </w:rPr>
      </w:pPr>
      <w:r>
        <w:rPr>
          <w:sz w:val="28"/>
          <w:szCs w:val="28"/>
        </w:rPr>
        <w:t xml:space="preserve">Федеральный закон от 21 апреля 2025 г. № 86-ФЗ </w:t>
      </w:r>
      <w:r w:rsidRPr="00D64A9F">
        <w:rPr>
          <w:sz w:val="28"/>
          <w:szCs w:val="28"/>
        </w:rPr>
        <w:t>«О внесении изменени</w:t>
      </w:r>
      <w:r>
        <w:rPr>
          <w:sz w:val="28"/>
          <w:szCs w:val="28"/>
        </w:rPr>
        <w:t>й</w:t>
      </w:r>
      <w:r w:rsidRPr="00D64A9F">
        <w:rPr>
          <w:sz w:val="28"/>
          <w:szCs w:val="28"/>
        </w:rPr>
        <w:t xml:space="preserve"> </w:t>
      </w:r>
      <w:r>
        <w:rPr>
          <w:sz w:val="28"/>
          <w:szCs w:val="28"/>
        </w:rPr>
        <w:br/>
      </w:r>
      <w:r w:rsidRPr="00D64A9F">
        <w:rPr>
          <w:sz w:val="28"/>
          <w:szCs w:val="28"/>
        </w:rPr>
        <w:t>в стать</w:t>
      </w:r>
      <w:r>
        <w:rPr>
          <w:sz w:val="28"/>
          <w:szCs w:val="28"/>
        </w:rPr>
        <w:t>и</w:t>
      </w:r>
      <w:r w:rsidRPr="00D64A9F">
        <w:rPr>
          <w:sz w:val="28"/>
          <w:szCs w:val="28"/>
        </w:rPr>
        <w:t xml:space="preserve"> </w:t>
      </w:r>
      <w:r>
        <w:rPr>
          <w:sz w:val="28"/>
          <w:szCs w:val="28"/>
        </w:rPr>
        <w:t>3 и 47</w:t>
      </w:r>
      <w:r w:rsidRPr="00D64A9F">
        <w:rPr>
          <w:sz w:val="28"/>
          <w:szCs w:val="28"/>
        </w:rPr>
        <w:t xml:space="preserve"> Федерального закона «Об образовании в Российской Федерации»;</w:t>
      </w:r>
    </w:p>
    <w:p w14:paraId="304F965F" w14:textId="630E1FDC" w:rsidR="005D62AC" w:rsidRDefault="005D62AC" w:rsidP="00F95CDA">
      <w:pPr>
        <w:pStyle w:val="af6"/>
        <w:numPr>
          <w:ilvl w:val="0"/>
          <w:numId w:val="2"/>
        </w:numPr>
        <w:spacing w:line="264" w:lineRule="auto"/>
        <w:ind w:left="567" w:hanging="295"/>
        <w:jc w:val="both"/>
        <w:rPr>
          <w:sz w:val="28"/>
          <w:szCs w:val="28"/>
        </w:rPr>
      </w:pPr>
      <w:r>
        <w:rPr>
          <w:sz w:val="28"/>
          <w:szCs w:val="28"/>
        </w:rPr>
        <w:t>Федеральный закон от 21 апреля 2025 г. № 93-ФЗ «О вненесении изменений в статью 25.6 Федерального закона «О порядке выезда из Российской Федерации и въезда в Российскую Федерацию»;</w:t>
      </w:r>
    </w:p>
    <w:p w14:paraId="3739311E" w14:textId="6FE42E9B" w:rsidR="00D64A9F" w:rsidRDefault="00D64A9F" w:rsidP="00F95CDA">
      <w:pPr>
        <w:pStyle w:val="af6"/>
        <w:numPr>
          <w:ilvl w:val="0"/>
          <w:numId w:val="2"/>
        </w:numPr>
        <w:spacing w:line="264" w:lineRule="auto"/>
        <w:ind w:left="567" w:hanging="295"/>
        <w:jc w:val="both"/>
        <w:rPr>
          <w:sz w:val="28"/>
          <w:szCs w:val="28"/>
        </w:rPr>
      </w:pPr>
      <w:r>
        <w:rPr>
          <w:sz w:val="28"/>
          <w:szCs w:val="28"/>
        </w:rPr>
        <w:t xml:space="preserve">Федеральный закон от 21 апреля 2025 г. № 100-ФЗ </w:t>
      </w:r>
      <w:r w:rsidRPr="00D64A9F">
        <w:rPr>
          <w:sz w:val="28"/>
          <w:szCs w:val="28"/>
        </w:rPr>
        <w:t xml:space="preserve">«О внесении изменения </w:t>
      </w:r>
      <w:r w:rsidRPr="00D64A9F">
        <w:rPr>
          <w:sz w:val="28"/>
          <w:szCs w:val="28"/>
        </w:rPr>
        <w:br/>
        <w:t>в Федеральн</w:t>
      </w:r>
      <w:r w:rsidR="00140A06">
        <w:rPr>
          <w:sz w:val="28"/>
          <w:szCs w:val="28"/>
        </w:rPr>
        <w:t>ый</w:t>
      </w:r>
      <w:r w:rsidRPr="00D64A9F">
        <w:rPr>
          <w:sz w:val="28"/>
          <w:szCs w:val="28"/>
        </w:rPr>
        <w:t xml:space="preserve"> закон «Об образовании в Российской Федерации»</w:t>
      </w:r>
      <w:r w:rsidR="00140A06">
        <w:rPr>
          <w:sz w:val="28"/>
          <w:szCs w:val="28"/>
        </w:rPr>
        <w:t xml:space="preserve"> и статьи 9 и 11 Федерального закона «О контроле за деятельностью лиц, находящихся под иностранным влиянием»</w:t>
      </w:r>
      <w:r w:rsidRPr="00D64A9F">
        <w:rPr>
          <w:sz w:val="28"/>
          <w:szCs w:val="28"/>
        </w:rPr>
        <w:t>;</w:t>
      </w:r>
    </w:p>
    <w:p w14:paraId="18172D3F" w14:textId="6FDAFB84" w:rsidR="00A21357" w:rsidRDefault="00A21357" w:rsidP="00F95CDA">
      <w:pPr>
        <w:pStyle w:val="af6"/>
        <w:numPr>
          <w:ilvl w:val="0"/>
          <w:numId w:val="2"/>
        </w:numPr>
        <w:spacing w:line="264" w:lineRule="auto"/>
        <w:ind w:left="567" w:hanging="295"/>
        <w:jc w:val="both"/>
        <w:rPr>
          <w:sz w:val="28"/>
          <w:szCs w:val="28"/>
        </w:rPr>
      </w:pPr>
      <w:r>
        <w:rPr>
          <w:sz w:val="28"/>
          <w:szCs w:val="28"/>
        </w:rPr>
        <w:t xml:space="preserve">Федеральный закон от 23 мая 2025 г. № 103-ФЗ «О внесении изменений </w:t>
      </w:r>
      <w:r>
        <w:rPr>
          <w:sz w:val="28"/>
          <w:szCs w:val="28"/>
        </w:rPr>
        <w:br/>
        <w:t>в статью 71 Федерального закона «Об образовании в Российской Федерации»;</w:t>
      </w:r>
    </w:p>
    <w:p w14:paraId="19A493CC" w14:textId="03359C26" w:rsidR="007B091E" w:rsidRPr="00F95CDA" w:rsidRDefault="007B091E" w:rsidP="00F95CDA">
      <w:pPr>
        <w:pStyle w:val="af6"/>
        <w:numPr>
          <w:ilvl w:val="0"/>
          <w:numId w:val="2"/>
        </w:numPr>
        <w:spacing w:line="264" w:lineRule="auto"/>
        <w:ind w:left="567" w:hanging="295"/>
        <w:jc w:val="both"/>
        <w:rPr>
          <w:sz w:val="28"/>
          <w:szCs w:val="28"/>
        </w:rPr>
      </w:pPr>
      <w:r>
        <w:rPr>
          <w:sz w:val="28"/>
          <w:szCs w:val="28"/>
        </w:rPr>
        <w:t>Ф</w:t>
      </w:r>
      <w:r w:rsidRPr="007B091E">
        <w:rPr>
          <w:sz w:val="28"/>
          <w:szCs w:val="28"/>
        </w:rPr>
        <w:t>едеральный закон от 23 мая 2025 г. № 1</w:t>
      </w:r>
      <w:r>
        <w:rPr>
          <w:sz w:val="28"/>
          <w:szCs w:val="28"/>
        </w:rPr>
        <w:t>14</w:t>
      </w:r>
      <w:r w:rsidRPr="007B091E">
        <w:rPr>
          <w:sz w:val="28"/>
          <w:szCs w:val="28"/>
        </w:rPr>
        <w:t>-ФЗ</w:t>
      </w:r>
      <w:r>
        <w:rPr>
          <w:sz w:val="28"/>
          <w:szCs w:val="28"/>
        </w:rPr>
        <w:t xml:space="preserve"> </w:t>
      </w:r>
      <w:r w:rsidRPr="007B091E">
        <w:rPr>
          <w:sz w:val="28"/>
          <w:szCs w:val="28"/>
        </w:rPr>
        <w:t xml:space="preserve">«О внесении изменений </w:t>
      </w:r>
      <w:r w:rsidRPr="007B091E">
        <w:rPr>
          <w:sz w:val="28"/>
          <w:szCs w:val="28"/>
        </w:rPr>
        <w:br/>
        <w:t xml:space="preserve">в статью </w:t>
      </w:r>
      <w:r>
        <w:rPr>
          <w:sz w:val="28"/>
          <w:szCs w:val="28"/>
        </w:rPr>
        <w:t>101 и 104</w:t>
      </w:r>
      <w:r w:rsidRPr="007B091E">
        <w:rPr>
          <w:sz w:val="28"/>
          <w:szCs w:val="28"/>
        </w:rPr>
        <w:t xml:space="preserve"> Федерального закона «Об образовании в Российской Федерации»</w:t>
      </w:r>
      <w:r>
        <w:rPr>
          <w:sz w:val="28"/>
          <w:szCs w:val="28"/>
        </w:rPr>
        <w:t>;</w:t>
      </w:r>
    </w:p>
    <w:p w14:paraId="2EF70C0B" w14:textId="26616622" w:rsidR="00A62528" w:rsidRDefault="00A62528"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7 июня 2025 г. № 131-ФЗ «О внесении изменений </w:t>
      </w:r>
      <w:r>
        <w:rPr>
          <w:sz w:val="28"/>
          <w:szCs w:val="28"/>
        </w:rPr>
        <w:br/>
        <w:t>в Федеральный закон «О дополнительных мера</w:t>
      </w:r>
      <w:r w:rsidR="006B7081">
        <w:rPr>
          <w:sz w:val="28"/>
          <w:szCs w:val="28"/>
        </w:rPr>
        <w:t>х</w:t>
      </w:r>
      <w:r>
        <w:rPr>
          <w:sz w:val="28"/>
          <w:szCs w:val="28"/>
        </w:rPr>
        <w:t xml:space="preserve"> государственной поддержки семей, имеющих детей»;</w:t>
      </w:r>
    </w:p>
    <w:p w14:paraId="340EE9FB" w14:textId="39F763A4" w:rsidR="00F95CDA" w:rsidRDefault="000D4C83" w:rsidP="001A7CB0">
      <w:pPr>
        <w:pStyle w:val="af6"/>
        <w:numPr>
          <w:ilvl w:val="0"/>
          <w:numId w:val="2"/>
        </w:numPr>
        <w:spacing w:line="264" w:lineRule="auto"/>
        <w:ind w:left="567" w:hanging="295"/>
        <w:jc w:val="both"/>
        <w:rPr>
          <w:sz w:val="28"/>
          <w:szCs w:val="28"/>
        </w:rPr>
      </w:pPr>
      <w:r w:rsidRPr="000D4C83">
        <w:rPr>
          <w:sz w:val="28"/>
          <w:szCs w:val="28"/>
        </w:rPr>
        <w:t xml:space="preserve">Федеральный закон от </w:t>
      </w:r>
      <w:r>
        <w:rPr>
          <w:sz w:val="28"/>
          <w:szCs w:val="28"/>
        </w:rPr>
        <w:t xml:space="preserve">7 июня </w:t>
      </w:r>
      <w:r w:rsidRPr="000D4C83">
        <w:rPr>
          <w:sz w:val="28"/>
          <w:szCs w:val="28"/>
        </w:rPr>
        <w:t>2025</w:t>
      </w:r>
      <w:r>
        <w:rPr>
          <w:sz w:val="28"/>
          <w:szCs w:val="28"/>
        </w:rPr>
        <w:t xml:space="preserve"> г.</w:t>
      </w:r>
      <w:r w:rsidRPr="000D4C83">
        <w:rPr>
          <w:sz w:val="28"/>
          <w:szCs w:val="28"/>
        </w:rPr>
        <w:t xml:space="preserve"> </w:t>
      </w:r>
      <w:r w:rsidR="001A7CB0">
        <w:rPr>
          <w:sz w:val="28"/>
          <w:szCs w:val="28"/>
        </w:rPr>
        <w:t>№</w:t>
      </w:r>
      <w:r w:rsidRPr="000D4C83">
        <w:rPr>
          <w:sz w:val="28"/>
          <w:szCs w:val="28"/>
        </w:rPr>
        <w:t xml:space="preserve"> 144-ФЗ</w:t>
      </w:r>
      <w:r>
        <w:rPr>
          <w:sz w:val="28"/>
          <w:szCs w:val="28"/>
        </w:rPr>
        <w:t xml:space="preserve"> «</w:t>
      </w:r>
      <w:r w:rsidRPr="000D4C83">
        <w:rPr>
          <w:sz w:val="28"/>
          <w:szCs w:val="28"/>
        </w:rPr>
        <w:t xml:space="preserve">О внесении изменений </w:t>
      </w:r>
      <w:r>
        <w:rPr>
          <w:sz w:val="28"/>
          <w:szCs w:val="28"/>
        </w:rPr>
        <w:br/>
      </w:r>
      <w:r w:rsidRPr="000D4C83">
        <w:rPr>
          <w:sz w:val="28"/>
          <w:szCs w:val="28"/>
        </w:rPr>
        <w:t>в Трудов</w:t>
      </w:r>
      <w:r>
        <w:rPr>
          <w:sz w:val="28"/>
          <w:szCs w:val="28"/>
        </w:rPr>
        <w:t>ой кодекс Российской Федерации»;</w:t>
      </w:r>
    </w:p>
    <w:p w14:paraId="454329D6" w14:textId="7E8E360C" w:rsidR="00760CD7" w:rsidRDefault="00760CD7" w:rsidP="001A7CB0">
      <w:pPr>
        <w:pStyle w:val="af6"/>
        <w:numPr>
          <w:ilvl w:val="0"/>
          <w:numId w:val="2"/>
        </w:numPr>
        <w:spacing w:line="264" w:lineRule="auto"/>
        <w:ind w:left="567" w:hanging="295"/>
        <w:jc w:val="both"/>
        <w:rPr>
          <w:sz w:val="28"/>
          <w:szCs w:val="28"/>
        </w:rPr>
      </w:pPr>
      <w:r>
        <w:rPr>
          <w:sz w:val="28"/>
          <w:szCs w:val="28"/>
        </w:rPr>
        <w:t xml:space="preserve">Федеральный закон от 7 июня 2025 г. № 149-ФЗ «О внесении изменений </w:t>
      </w:r>
      <w:r>
        <w:rPr>
          <w:sz w:val="28"/>
          <w:szCs w:val="28"/>
        </w:rPr>
        <w:br/>
        <w:t>в Кодекс Российской Федерации об административных правонарушениях»;</w:t>
      </w:r>
    </w:p>
    <w:p w14:paraId="0C7613C9" w14:textId="5290657E" w:rsidR="00452E2F" w:rsidRDefault="00452E2F" w:rsidP="001A7CB0">
      <w:pPr>
        <w:pStyle w:val="af6"/>
        <w:numPr>
          <w:ilvl w:val="0"/>
          <w:numId w:val="2"/>
        </w:numPr>
        <w:spacing w:line="264" w:lineRule="auto"/>
        <w:ind w:left="567" w:hanging="295"/>
        <w:jc w:val="both"/>
        <w:rPr>
          <w:sz w:val="28"/>
          <w:szCs w:val="28"/>
        </w:rPr>
      </w:pPr>
      <w:r>
        <w:rPr>
          <w:sz w:val="28"/>
          <w:szCs w:val="28"/>
        </w:rPr>
        <w:t xml:space="preserve">Федеральный закон от 7 июня 2025 г. № 150-ФЗ «О внесении изменений </w:t>
      </w:r>
      <w:r>
        <w:rPr>
          <w:sz w:val="28"/>
          <w:szCs w:val="28"/>
        </w:rPr>
        <w:br/>
        <w:t>в отдельные законодательные акты Российской Федерации»;</w:t>
      </w:r>
    </w:p>
    <w:p w14:paraId="30BC586E" w14:textId="3001E13E" w:rsidR="00760CD7" w:rsidRPr="001A7CB0" w:rsidRDefault="007235FD" w:rsidP="001A7CB0">
      <w:pPr>
        <w:pStyle w:val="af6"/>
        <w:numPr>
          <w:ilvl w:val="0"/>
          <w:numId w:val="2"/>
        </w:numPr>
        <w:spacing w:line="264" w:lineRule="auto"/>
        <w:ind w:left="567" w:hanging="295"/>
        <w:jc w:val="both"/>
        <w:rPr>
          <w:sz w:val="28"/>
          <w:szCs w:val="28"/>
        </w:rPr>
      </w:pPr>
      <w:r>
        <w:rPr>
          <w:sz w:val="28"/>
          <w:szCs w:val="28"/>
        </w:rPr>
        <w:t xml:space="preserve">Федеральный закон от 24 июня 2025 г. № 176-ФЗ «О внесении изменений </w:t>
      </w:r>
      <w:r>
        <w:rPr>
          <w:sz w:val="28"/>
          <w:szCs w:val="28"/>
        </w:rPr>
        <w:br/>
        <w:t>в статью 187 Уголовного кодекса Российской Федерации»;</w:t>
      </w:r>
    </w:p>
    <w:p w14:paraId="4A0303DB" w14:textId="1BF0CA99" w:rsidR="00A62528" w:rsidRDefault="00A62528"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7 июля 2025 г. № 195-ФЗ «О внесении изменений </w:t>
      </w:r>
      <w:r w:rsidR="00452E2F">
        <w:rPr>
          <w:sz w:val="28"/>
          <w:szCs w:val="28"/>
        </w:rPr>
        <w:br/>
      </w:r>
      <w:r>
        <w:rPr>
          <w:sz w:val="28"/>
          <w:szCs w:val="28"/>
        </w:rPr>
        <w:t>в статью 7 Федерального закона «О дополнительных мерах государственной поддержки семей, имеющих детей» и статью 7 Федерального закона «Об ипотеке (залоге недвижимости)»;</w:t>
      </w:r>
    </w:p>
    <w:p w14:paraId="277C69D6" w14:textId="73319216" w:rsidR="00FD466F" w:rsidRDefault="00FD466F"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23 июля 2025 г. № 218-ФЗ «О внесении изменений </w:t>
      </w:r>
      <w:r>
        <w:rPr>
          <w:sz w:val="28"/>
          <w:szCs w:val="28"/>
        </w:rPr>
        <w:br/>
        <w:t>в Уголовный кодекс Российской Федерации и признании утратившим силу пункта 7.1 части первой статьи 299 Уголовно-процессуального кодекса Российской Федерации»;</w:t>
      </w:r>
    </w:p>
    <w:p w14:paraId="062FE221" w14:textId="016AD781" w:rsidR="000A78AE" w:rsidRPr="00CA2D42" w:rsidRDefault="000A78AE" w:rsidP="00CA2D42">
      <w:pPr>
        <w:pStyle w:val="af6"/>
        <w:numPr>
          <w:ilvl w:val="0"/>
          <w:numId w:val="2"/>
        </w:numPr>
        <w:spacing w:line="264" w:lineRule="auto"/>
        <w:ind w:left="567" w:hanging="295"/>
        <w:jc w:val="both"/>
        <w:rPr>
          <w:sz w:val="28"/>
          <w:szCs w:val="28"/>
        </w:rPr>
      </w:pPr>
      <w:r>
        <w:rPr>
          <w:sz w:val="28"/>
          <w:szCs w:val="28"/>
        </w:rPr>
        <w:t>Федеральный закон от 23 июля 2025 г. № 239-ФЗ «</w:t>
      </w:r>
      <w:r w:rsidRPr="000A78AE">
        <w:rPr>
          <w:sz w:val="28"/>
          <w:szCs w:val="28"/>
        </w:rPr>
        <w:t xml:space="preserve">О внесении изменений </w:t>
      </w:r>
      <w:r>
        <w:rPr>
          <w:sz w:val="28"/>
          <w:szCs w:val="28"/>
        </w:rPr>
        <w:br/>
      </w:r>
      <w:r w:rsidRPr="000A78AE">
        <w:rPr>
          <w:sz w:val="28"/>
          <w:szCs w:val="28"/>
        </w:rPr>
        <w:t>в отдельные законодате</w:t>
      </w:r>
      <w:r>
        <w:rPr>
          <w:sz w:val="28"/>
          <w:szCs w:val="28"/>
        </w:rPr>
        <w:t>льные акты Российской Федерации»;</w:t>
      </w:r>
    </w:p>
    <w:p w14:paraId="5E083AF1" w14:textId="38AF24B3" w:rsidR="00554A85" w:rsidRPr="00554A85" w:rsidRDefault="00554A85" w:rsidP="00554A85">
      <w:pPr>
        <w:pStyle w:val="af6"/>
        <w:numPr>
          <w:ilvl w:val="0"/>
          <w:numId w:val="2"/>
        </w:numPr>
        <w:spacing w:line="264" w:lineRule="auto"/>
        <w:ind w:left="567" w:hanging="295"/>
        <w:jc w:val="both"/>
        <w:rPr>
          <w:sz w:val="28"/>
          <w:szCs w:val="28"/>
        </w:rPr>
      </w:pPr>
      <w:r w:rsidRPr="00554A85">
        <w:rPr>
          <w:sz w:val="28"/>
          <w:szCs w:val="28"/>
        </w:rPr>
        <w:t>Федеральный закон от 23 июля 2025 г. № 2</w:t>
      </w:r>
      <w:r>
        <w:rPr>
          <w:sz w:val="28"/>
          <w:szCs w:val="28"/>
        </w:rPr>
        <w:t>49</w:t>
      </w:r>
      <w:r w:rsidRPr="00554A85">
        <w:rPr>
          <w:sz w:val="28"/>
          <w:szCs w:val="28"/>
        </w:rPr>
        <w:t xml:space="preserve">-ФЗ «О внесении изменений </w:t>
      </w:r>
      <w:r>
        <w:rPr>
          <w:sz w:val="28"/>
          <w:szCs w:val="28"/>
        </w:rPr>
        <w:br/>
      </w:r>
      <w:r w:rsidRPr="00554A85">
        <w:rPr>
          <w:sz w:val="28"/>
          <w:szCs w:val="28"/>
        </w:rPr>
        <w:t xml:space="preserve">в </w:t>
      </w:r>
      <w:r w:rsidR="008F545E">
        <w:rPr>
          <w:sz w:val="28"/>
          <w:szCs w:val="28"/>
        </w:rPr>
        <w:t>Федеральный закон «О государственных пособиях гражданам, имеющим детей</w:t>
      </w:r>
      <w:r w:rsidRPr="00554A85">
        <w:rPr>
          <w:sz w:val="28"/>
          <w:szCs w:val="28"/>
        </w:rPr>
        <w:t>»;</w:t>
      </w:r>
    </w:p>
    <w:p w14:paraId="368EEC3C" w14:textId="4A8913A0" w:rsidR="00A62528" w:rsidRDefault="00A62528" w:rsidP="00A62528">
      <w:pPr>
        <w:pStyle w:val="af6"/>
        <w:numPr>
          <w:ilvl w:val="0"/>
          <w:numId w:val="2"/>
        </w:numPr>
        <w:spacing w:line="264" w:lineRule="auto"/>
        <w:ind w:left="567" w:hanging="295"/>
        <w:jc w:val="both"/>
        <w:rPr>
          <w:sz w:val="28"/>
          <w:szCs w:val="28"/>
        </w:rPr>
      </w:pPr>
      <w:r>
        <w:rPr>
          <w:sz w:val="28"/>
          <w:szCs w:val="28"/>
        </w:rPr>
        <w:lastRenderedPageBreak/>
        <w:t xml:space="preserve">Федеральный закон от 23 июля 2025 г. № 250-ФЗ «О внесении изменений </w:t>
      </w:r>
      <w:r>
        <w:rPr>
          <w:sz w:val="28"/>
          <w:szCs w:val="28"/>
        </w:rPr>
        <w:br/>
        <w:t>в отдельные законодательные акты Российской Федерации»;</w:t>
      </w:r>
    </w:p>
    <w:p w14:paraId="7ADA1925" w14:textId="47FF7AEA" w:rsidR="00CA2D42" w:rsidRDefault="00CA2D42"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23 июля 2025 г. № 253-ФЗ «О внесении изменений </w:t>
      </w:r>
      <w:r>
        <w:rPr>
          <w:sz w:val="28"/>
          <w:szCs w:val="28"/>
        </w:rPr>
        <w:br/>
        <w:t>в Федеральный закон «Об образовании в Российской Федерации» и статью 4 Федерального закона «О независимой оценке квалификации»;</w:t>
      </w:r>
    </w:p>
    <w:p w14:paraId="532ADD3E" w14:textId="3B692F74" w:rsidR="007235FD" w:rsidRDefault="007235FD"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23 июля 2025 г. № 257-ФЗ «О внесении изменений </w:t>
      </w:r>
      <w:r>
        <w:rPr>
          <w:sz w:val="28"/>
          <w:szCs w:val="28"/>
        </w:rPr>
        <w:br/>
        <w:t>в статьи 9 и 30 Закона Российской Федерации «О Государственной границе Российской Федерации» и Федеральный закон «О порядке выезда из Российской Федерации и въезда в Российскую Федерацию»;</w:t>
      </w:r>
    </w:p>
    <w:p w14:paraId="79303FD1" w14:textId="7F6ECABE" w:rsidR="00C8466D" w:rsidRDefault="00C8466D" w:rsidP="00C8466D">
      <w:pPr>
        <w:pStyle w:val="af6"/>
        <w:numPr>
          <w:ilvl w:val="0"/>
          <w:numId w:val="2"/>
        </w:numPr>
        <w:spacing w:line="264" w:lineRule="auto"/>
        <w:ind w:left="567" w:hanging="295"/>
        <w:jc w:val="both"/>
        <w:rPr>
          <w:sz w:val="28"/>
          <w:szCs w:val="28"/>
        </w:rPr>
      </w:pPr>
      <w:r>
        <w:rPr>
          <w:sz w:val="28"/>
          <w:szCs w:val="28"/>
        </w:rPr>
        <w:t>Федеральный закон от 23 июля 2025 г. № 269-ФЗ «</w:t>
      </w:r>
      <w:r w:rsidRPr="00C8466D">
        <w:rPr>
          <w:sz w:val="28"/>
          <w:szCs w:val="28"/>
        </w:rPr>
        <w:t xml:space="preserve">О внесении изменения </w:t>
      </w:r>
      <w:r>
        <w:rPr>
          <w:sz w:val="28"/>
          <w:szCs w:val="28"/>
        </w:rPr>
        <w:br/>
      </w:r>
      <w:r w:rsidRPr="00C8466D">
        <w:rPr>
          <w:sz w:val="28"/>
          <w:szCs w:val="28"/>
        </w:rPr>
        <w:t xml:space="preserve">в </w:t>
      </w:r>
      <w:r>
        <w:rPr>
          <w:sz w:val="28"/>
          <w:szCs w:val="28"/>
        </w:rPr>
        <w:t>статью 108 Федерального закона «</w:t>
      </w:r>
      <w:r w:rsidRPr="00C8466D">
        <w:rPr>
          <w:sz w:val="28"/>
          <w:szCs w:val="28"/>
        </w:rPr>
        <w:t>Об обр</w:t>
      </w:r>
      <w:r>
        <w:rPr>
          <w:sz w:val="28"/>
          <w:szCs w:val="28"/>
        </w:rPr>
        <w:t>азовании в Российской Федерации»;</w:t>
      </w:r>
    </w:p>
    <w:p w14:paraId="591B12AC" w14:textId="2106E465" w:rsidR="00AB7B6D" w:rsidRDefault="00AB7B6D" w:rsidP="00C8466D">
      <w:pPr>
        <w:pStyle w:val="af6"/>
        <w:numPr>
          <w:ilvl w:val="0"/>
          <w:numId w:val="2"/>
        </w:numPr>
        <w:spacing w:line="264" w:lineRule="auto"/>
        <w:ind w:left="567" w:hanging="295"/>
        <w:jc w:val="both"/>
        <w:rPr>
          <w:sz w:val="28"/>
          <w:szCs w:val="28"/>
        </w:rPr>
      </w:pPr>
      <w:r>
        <w:rPr>
          <w:sz w:val="28"/>
          <w:szCs w:val="28"/>
        </w:rPr>
        <w:t xml:space="preserve">Федеральный закон от 31 июля 2025 г. № 302-ФЗ «О внесении изменений </w:t>
      </w:r>
      <w:r>
        <w:rPr>
          <w:sz w:val="28"/>
          <w:szCs w:val="28"/>
        </w:rPr>
        <w:br/>
        <w:t>в статьи 5.35 и 20.3 Кодекса Российской Федерации об административных правонарушениях»;</w:t>
      </w:r>
    </w:p>
    <w:p w14:paraId="2074C824" w14:textId="1671222A" w:rsidR="00AB7B6D" w:rsidRDefault="00AB7B6D" w:rsidP="00C8466D">
      <w:pPr>
        <w:pStyle w:val="af6"/>
        <w:numPr>
          <w:ilvl w:val="0"/>
          <w:numId w:val="2"/>
        </w:numPr>
        <w:spacing w:line="264" w:lineRule="auto"/>
        <w:ind w:left="567" w:hanging="295"/>
        <w:jc w:val="both"/>
        <w:rPr>
          <w:sz w:val="28"/>
          <w:szCs w:val="28"/>
        </w:rPr>
      </w:pPr>
      <w:r>
        <w:rPr>
          <w:sz w:val="28"/>
          <w:szCs w:val="28"/>
        </w:rPr>
        <w:t xml:space="preserve">Федеральный закон от 31 июля 2025 г. № 314-ФЗ «О внесении изменений </w:t>
      </w:r>
      <w:r>
        <w:rPr>
          <w:sz w:val="28"/>
          <w:szCs w:val="28"/>
        </w:rPr>
        <w:br/>
        <w:t>в отдельные законодательные акты Российской Федерации»;</w:t>
      </w:r>
    </w:p>
    <w:p w14:paraId="68B22CE4" w14:textId="1F4E690C" w:rsidR="00AB7B6D" w:rsidRDefault="00AB7B6D" w:rsidP="00C8466D">
      <w:pPr>
        <w:pStyle w:val="af6"/>
        <w:numPr>
          <w:ilvl w:val="0"/>
          <w:numId w:val="2"/>
        </w:numPr>
        <w:spacing w:line="264" w:lineRule="auto"/>
        <w:ind w:left="567" w:hanging="295"/>
        <w:jc w:val="both"/>
        <w:rPr>
          <w:sz w:val="28"/>
          <w:szCs w:val="28"/>
        </w:rPr>
      </w:pPr>
      <w:r>
        <w:rPr>
          <w:sz w:val="28"/>
          <w:szCs w:val="28"/>
        </w:rPr>
        <w:t xml:space="preserve">Федеральный закон от 31 июля 2025 г. № 316-ФЗ «О внесении изменений </w:t>
      </w:r>
      <w:r>
        <w:rPr>
          <w:sz w:val="28"/>
          <w:szCs w:val="28"/>
        </w:rPr>
        <w:br/>
        <w:t>в статью 24 Федерального закона «О гражданстве Российской Федерации»;</w:t>
      </w:r>
    </w:p>
    <w:p w14:paraId="08926F8A" w14:textId="030C64D8" w:rsidR="00452E2F" w:rsidRPr="00C8466D" w:rsidRDefault="00452E2F" w:rsidP="00C8466D">
      <w:pPr>
        <w:pStyle w:val="af6"/>
        <w:numPr>
          <w:ilvl w:val="0"/>
          <w:numId w:val="2"/>
        </w:numPr>
        <w:spacing w:line="264" w:lineRule="auto"/>
        <w:ind w:left="567" w:hanging="295"/>
        <w:jc w:val="both"/>
        <w:rPr>
          <w:sz w:val="28"/>
          <w:szCs w:val="28"/>
        </w:rPr>
      </w:pPr>
      <w:r>
        <w:rPr>
          <w:sz w:val="28"/>
          <w:szCs w:val="28"/>
        </w:rPr>
        <w:t xml:space="preserve">Федеральный закон от 31 июля 2025 г. № 324-ФЗ «О внесении изменений </w:t>
      </w:r>
      <w:r>
        <w:rPr>
          <w:sz w:val="28"/>
          <w:szCs w:val="28"/>
        </w:rPr>
        <w:br/>
        <w:t xml:space="preserve">в статьи 10.5 и 10.6 Федерального закона «Об информации, информационных технологиях и о защите информации» и статьи 5 и 5.1 Федерального закона </w:t>
      </w:r>
      <w:r>
        <w:rPr>
          <w:sz w:val="28"/>
          <w:szCs w:val="28"/>
        </w:rPr>
        <w:br/>
        <w:t>«О государственной поддержке кинематографии Российской Федерации»;</w:t>
      </w:r>
    </w:p>
    <w:p w14:paraId="2F1B5127" w14:textId="7E9E5D38" w:rsidR="00CA2D42" w:rsidRDefault="00C05648"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31 июля 2025 г. № 341-ФЗ «О внесении изменений </w:t>
      </w:r>
      <w:r>
        <w:rPr>
          <w:sz w:val="28"/>
          <w:szCs w:val="28"/>
        </w:rPr>
        <w:br/>
        <w:t>в статью 46 Федерального закона «Об образовании в Российской Федерации»;</w:t>
      </w:r>
    </w:p>
    <w:p w14:paraId="46BBAD3C" w14:textId="7C6ABC21" w:rsidR="003A519A" w:rsidRPr="003A519A" w:rsidRDefault="003A519A" w:rsidP="003A519A">
      <w:pPr>
        <w:pStyle w:val="af6"/>
        <w:numPr>
          <w:ilvl w:val="0"/>
          <w:numId w:val="2"/>
        </w:numPr>
        <w:spacing w:line="264" w:lineRule="auto"/>
        <w:ind w:left="567" w:hanging="295"/>
        <w:jc w:val="both"/>
        <w:rPr>
          <w:sz w:val="28"/>
          <w:szCs w:val="28"/>
        </w:rPr>
      </w:pPr>
      <w:r>
        <w:rPr>
          <w:sz w:val="28"/>
          <w:szCs w:val="28"/>
        </w:rPr>
        <w:t>Федеральный закон от 31 июля 2025 г. № 340-ФЗ «</w:t>
      </w:r>
      <w:r w:rsidRPr="003A519A">
        <w:rPr>
          <w:sz w:val="28"/>
          <w:szCs w:val="28"/>
        </w:rPr>
        <w:t xml:space="preserve">О внесении изменений </w:t>
      </w:r>
      <w:r>
        <w:rPr>
          <w:sz w:val="28"/>
          <w:szCs w:val="28"/>
        </w:rPr>
        <w:br/>
      </w:r>
      <w:r w:rsidRPr="003A519A">
        <w:rPr>
          <w:sz w:val="28"/>
          <w:szCs w:val="28"/>
        </w:rPr>
        <w:t xml:space="preserve">в статью 10 Федерального закона </w:t>
      </w:r>
      <w:r>
        <w:rPr>
          <w:sz w:val="28"/>
          <w:szCs w:val="28"/>
        </w:rPr>
        <w:t>«</w:t>
      </w:r>
      <w:r w:rsidRPr="003A519A">
        <w:rPr>
          <w:sz w:val="28"/>
          <w:szCs w:val="28"/>
        </w:rPr>
        <w:t>О дополнительных гарантиях по социальной поддержке детей-сирот и детей, оставшихся без попечения родителей</w:t>
      </w:r>
      <w:r>
        <w:rPr>
          <w:sz w:val="28"/>
          <w:szCs w:val="28"/>
        </w:rPr>
        <w:t>»</w:t>
      </w:r>
      <w:r w:rsidRPr="003A519A">
        <w:rPr>
          <w:sz w:val="28"/>
          <w:szCs w:val="28"/>
        </w:rPr>
        <w:t xml:space="preserve"> и статью 20 Федерального закона </w:t>
      </w:r>
      <w:r>
        <w:rPr>
          <w:sz w:val="28"/>
          <w:szCs w:val="28"/>
        </w:rPr>
        <w:t>«</w:t>
      </w:r>
      <w:r w:rsidRPr="003A519A">
        <w:rPr>
          <w:sz w:val="28"/>
          <w:szCs w:val="28"/>
        </w:rPr>
        <w:t>О бесплатной юридической помощи в Российской Федерации</w:t>
      </w:r>
      <w:r>
        <w:rPr>
          <w:sz w:val="28"/>
          <w:szCs w:val="28"/>
        </w:rPr>
        <w:t>»;</w:t>
      </w:r>
    </w:p>
    <w:p w14:paraId="07C2C65B" w14:textId="0DE267C2" w:rsidR="00A62528" w:rsidRDefault="00A62528"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31 июля </w:t>
      </w:r>
      <w:r w:rsidRPr="00A62528">
        <w:rPr>
          <w:sz w:val="28"/>
          <w:szCs w:val="28"/>
        </w:rPr>
        <w:t>2025</w:t>
      </w:r>
      <w:r>
        <w:rPr>
          <w:sz w:val="28"/>
          <w:szCs w:val="28"/>
        </w:rPr>
        <w:t xml:space="preserve"> г.</w:t>
      </w:r>
      <w:r w:rsidRPr="00A62528">
        <w:rPr>
          <w:sz w:val="28"/>
          <w:szCs w:val="28"/>
        </w:rPr>
        <w:t xml:space="preserve"> </w:t>
      </w:r>
      <w:r>
        <w:rPr>
          <w:sz w:val="28"/>
          <w:szCs w:val="28"/>
        </w:rPr>
        <w:t>№</w:t>
      </w:r>
      <w:r w:rsidRPr="00A62528">
        <w:rPr>
          <w:sz w:val="28"/>
          <w:szCs w:val="28"/>
        </w:rPr>
        <w:t xml:space="preserve"> 353-ФЗ </w:t>
      </w:r>
      <w:r>
        <w:rPr>
          <w:sz w:val="28"/>
          <w:szCs w:val="28"/>
        </w:rPr>
        <w:t>«</w:t>
      </w:r>
      <w:r w:rsidRPr="00A62528">
        <w:rPr>
          <w:sz w:val="28"/>
          <w:szCs w:val="28"/>
        </w:rPr>
        <w:t xml:space="preserve">О внесении изменений </w:t>
      </w:r>
      <w:r>
        <w:rPr>
          <w:sz w:val="28"/>
          <w:szCs w:val="28"/>
        </w:rPr>
        <w:br/>
      </w:r>
      <w:r w:rsidRPr="00A62528">
        <w:rPr>
          <w:sz w:val="28"/>
          <w:szCs w:val="28"/>
        </w:rPr>
        <w:t xml:space="preserve">в Федеральный закон </w:t>
      </w:r>
      <w:r>
        <w:rPr>
          <w:sz w:val="28"/>
          <w:szCs w:val="28"/>
        </w:rPr>
        <w:t>«</w:t>
      </w:r>
      <w:r w:rsidRPr="00A62528">
        <w:rPr>
          <w:sz w:val="28"/>
          <w:szCs w:val="28"/>
        </w:rPr>
        <w:t xml:space="preserve">О ведении гражданами садоводства и огородничества </w:t>
      </w:r>
      <w:r w:rsidR="000A78AE">
        <w:rPr>
          <w:sz w:val="28"/>
          <w:szCs w:val="28"/>
        </w:rPr>
        <w:br/>
      </w:r>
      <w:r w:rsidRPr="00A62528">
        <w:rPr>
          <w:sz w:val="28"/>
          <w:szCs w:val="28"/>
        </w:rPr>
        <w:t>для собственных нужд и о внесении изменений в отдельные законодательные акты Российской Федерации</w:t>
      </w:r>
      <w:r>
        <w:rPr>
          <w:sz w:val="28"/>
          <w:szCs w:val="28"/>
        </w:rPr>
        <w:t>»</w:t>
      </w:r>
      <w:r w:rsidRPr="00A62528">
        <w:rPr>
          <w:sz w:val="28"/>
          <w:szCs w:val="28"/>
        </w:rPr>
        <w:t xml:space="preserve"> и отдельные законодательные акты Российской Федерации</w:t>
      </w:r>
      <w:r>
        <w:rPr>
          <w:sz w:val="28"/>
          <w:szCs w:val="28"/>
        </w:rPr>
        <w:t>»;</w:t>
      </w:r>
    </w:p>
    <w:p w14:paraId="6E73D61B" w14:textId="27D900A2" w:rsidR="00C05648" w:rsidRDefault="00C05648"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29 сентября 2025 г. № 368-ФЗ «О внесении изменений </w:t>
      </w:r>
      <w:r>
        <w:rPr>
          <w:sz w:val="28"/>
          <w:szCs w:val="28"/>
        </w:rPr>
        <w:br/>
        <w:t>в Федеральный закон «Об образовании в Российской Федерации»;</w:t>
      </w:r>
    </w:p>
    <w:p w14:paraId="3E8F7012" w14:textId="0B77C81C" w:rsidR="00567BB2" w:rsidRDefault="00567BB2" w:rsidP="00567BB2">
      <w:pPr>
        <w:pStyle w:val="af6"/>
        <w:numPr>
          <w:ilvl w:val="0"/>
          <w:numId w:val="2"/>
        </w:numPr>
        <w:spacing w:line="264" w:lineRule="auto"/>
        <w:ind w:left="567" w:hanging="295"/>
        <w:jc w:val="both"/>
        <w:rPr>
          <w:sz w:val="28"/>
          <w:szCs w:val="28"/>
        </w:rPr>
      </w:pPr>
      <w:r>
        <w:rPr>
          <w:sz w:val="28"/>
          <w:szCs w:val="28"/>
        </w:rPr>
        <w:t xml:space="preserve">Федеральный </w:t>
      </w:r>
      <w:r w:rsidRPr="00C05648">
        <w:rPr>
          <w:sz w:val="28"/>
          <w:szCs w:val="28"/>
        </w:rPr>
        <w:t xml:space="preserve">закон от </w:t>
      </w:r>
      <w:r>
        <w:rPr>
          <w:sz w:val="28"/>
          <w:szCs w:val="28"/>
        </w:rPr>
        <w:t>15 октября</w:t>
      </w:r>
      <w:r w:rsidRPr="00C05648">
        <w:rPr>
          <w:sz w:val="28"/>
          <w:szCs w:val="28"/>
        </w:rPr>
        <w:t xml:space="preserve"> 2025 г. № </w:t>
      </w:r>
      <w:r>
        <w:rPr>
          <w:sz w:val="28"/>
          <w:szCs w:val="28"/>
        </w:rPr>
        <w:t>377</w:t>
      </w:r>
      <w:r w:rsidRPr="00C05648">
        <w:rPr>
          <w:sz w:val="28"/>
          <w:szCs w:val="28"/>
        </w:rPr>
        <w:t xml:space="preserve">-ФЗ «О внесении изменения </w:t>
      </w:r>
      <w:r w:rsidRPr="00C05648">
        <w:rPr>
          <w:sz w:val="28"/>
          <w:szCs w:val="28"/>
        </w:rPr>
        <w:br/>
        <w:t>в статью 108 Федерального закона «Об образовании в Российской Федерации»;</w:t>
      </w:r>
    </w:p>
    <w:p w14:paraId="6A651997" w14:textId="12E00198" w:rsidR="00665624" w:rsidRPr="00567BB2" w:rsidRDefault="00665624" w:rsidP="00567BB2">
      <w:pPr>
        <w:pStyle w:val="af6"/>
        <w:numPr>
          <w:ilvl w:val="0"/>
          <w:numId w:val="2"/>
        </w:numPr>
        <w:spacing w:line="264" w:lineRule="auto"/>
        <w:ind w:left="567" w:hanging="295"/>
        <w:jc w:val="both"/>
        <w:rPr>
          <w:sz w:val="28"/>
          <w:szCs w:val="28"/>
        </w:rPr>
      </w:pPr>
      <w:r>
        <w:rPr>
          <w:sz w:val="28"/>
          <w:szCs w:val="28"/>
        </w:rPr>
        <w:t xml:space="preserve">Федеральный закон от 27 октября 2025 г. № 396-ФЗ «О внесении изменений </w:t>
      </w:r>
      <w:r>
        <w:rPr>
          <w:sz w:val="28"/>
          <w:szCs w:val="28"/>
        </w:rPr>
        <w:br/>
        <w:t>в статьи 13 и 32 Федерального закона «О гражданстве Российской Федерации»;</w:t>
      </w:r>
    </w:p>
    <w:p w14:paraId="4BC3A19A" w14:textId="2122211F" w:rsidR="000A78AE" w:rsidRDefault="000A78AE" w:rsidP="00A62528">
      <w:pPr>
        <w:pStyle w:val="af6"/>
        <w:numPr>
          <w:ilvl w:val="0"/>
          <w:numId w:val="2"/>
        </w:numPr>
        <w:spacing w:line="264" w:lineRule="auto"/>
        <w:ind w:left="567" w:hanging="295"/>
        <w:jc w:val="both"/>
        <w:rPr>
          <w:sz w:val="28"/>
          <w:szCs w:val="28"/>
        </w:rPr>
      </w:pPr>
      <w:r>
        <w:rPr>
          <w:sz w:val="28"/>
          <w:szCs w:val="28"/>
        </w:rPr>
        <w:lastRenderedPageBreak/>
        <w:t xml:space="preserve">Федеральный закон от 4 ноября 2025 г. № 408-ФЗ «О внесении изменения </w:t>
      </w:r>
      <w:r>
        <w:rPr>
          <w:sz w:val="28"/>
          <w:szCs w:val="28"/>
        </w:rPr>
        <w:br/>
        <w:t xml:space="preserve">в статью 11 Федерального закона «Об основных гарантиях прав ребенка </w:t>
      </w:r>
      <w:r>
        <w:rPr>
          <w:sz w:val="28"/>
          <w:szCs w:val="28"/>
        </w:rPr>
        <w:br/>
        <w:t>в Российской Федерации»;</w:t>
      </w:r>
    </w:p>
    <w:p w14:paraId="6F8EF667" w14:textId="051642C7" w:rsidR="000A7FE4" w:rsidRDefault="000A7FE4"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17 ноября 2025 г. № 420-ФЗ «О внесении изменений </w:t>
      </w:r>
      <w:r>
        <w:rPr>
          <w:sz w:val="28"/>
          <w:szCs w:val="28"/>
        </w:rPr>
        <w:br/>
        <w:t>в Уголовный кодекс Российской Федерации»;</w:t>
      </w:r>
    </w:p>
    <w:p w14:paraId="2D6474BB" w14:textId="4DEE35B9" w:rsidR="00046EC2" w:rsidRPr="00046EC2" w:rsidRDefault="00046EC2" w:rsidP="00046EC2">
      <w:pPr>
        <w:pStyle w:val="af6"/>
        <w:numPr>
          <w:ilvl w:val="0"/>
          <w:numId w:val="2"/>
        </w:numPr>
        <w:spacing w:line="264" w:lineRule="auto"/>
        <w:ind w:left="567" w:hanging="295"/>
        <w:jc w:val="both"/>
        <w:rPr>
          <w:sz w:val="28"/>
          <w:szCs w:val="28"/>
        </w:rPr>
      </w:pPr>
      <w:r w:rsidRPr="00046EC2">
        <w:rPr>
          <w:sz w:val="28"/>
          <w:szCs w:val="28"/>
        </w:rPr>
        <w:t>Федеральный закон от 28</w:t>
      </w:r>
      <w:r>
        <w:rPr>
          <w:sz w:val="28"/>
          <w:szCs w:val="28"/>
        </w:rPr>
        <w:t xml:space="preserve"> ноября </w:t>
      </w:r>
      <w:r w:rsidRPr="00046EC2">
        <w:rPr>
          <w:sz w:val="28"/>
          <w:szCs w:val="28"/>
        </w:rPr>
        <w:t>2025</w:t>
      </w:r>
      <w:r>
        <w:rPr>
          <w:sz w:val="28"/>
          <w:szCs w:val="28"/>
        </w:rPr>
        <w:t xml:space="preserve"> г.</w:t>
      </w:r>
      <w:r w:rsidRPr="00046EC2">
        <w:rPr>
          <w:sz w:val="28"/>
          <w:szCs w:val="28"/>
        </w:rPr>
        <w:t xml:space="preserve"> </w:t>
      </w:r>
      <w:r>
        <w:rPr>
          <w:sz w:val="28"/>
          <w:szCs w:val="28"/>
        </w:rPr>
        <w:t>№</w:t>
      </w:r>
      <w:r w:rsidRPr="00046EC2">
        <w:rPr>
          <w:sz w:val="28"/>
          <w:szCs w:val="28"/>
        </w:rPr>
        <w:t xml:space="preserve"> 431-ФЗ </w:t>
      </w:r>
      <w:r>
        <w:rPr>
          <w:sz w:val="28"/>
          <w:szCs w:val="28"/>
        </w:rPr>
        <w:t>«</w:t>
      </w:r>
      <w:r w:rsidRPr="00046EC2">
        <w:rPr>
          <w:sz w:val="28"/>
          <w:szCs w:val="28"/>
        </w:rPr>
        <w:t xml:space="preserve">О внесении изменений </w:t>
      </w:r>
      <w:r>
        <w:rPr>
          <w:sz w:val="28"/>
          <w:szCs w:val="28"/>
        </w:rPr>
        <w:br/>
      </w:r>
      <w:r w:rsidRPr="00046EC2">
        <w:rPr>
          <w:sz w:val="28"/>
          <w:szCs w:val="28"/>
        </w:rPr>
        <w:t>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w:t>
      </w:r>
      <w:r>
        <w:rPr>
          <w:sz w:val="28"/>
          <w:szCs w:val="28"/>
        </w:rPr>
        <w:t xml:space="preserve"> 2026 году»;</w:t>
      </w:r>
    </w:p>
    <w:p w14:paraId="0053EC42" w14:textId="45EA54CB" w:rsidR="008F545E" w:rsidRDefault="008F545E" w:rsidP="008F545E">
      <w:pPr>
        <w:pStyle w:val="af6"/>
        <w:numPr>
          <w:ilvl w:val="0"/>
          <w:numId w:val="2"/>
        </w:numPr>
        <w:spacing w:line="264" w:lineRule="auto"/>
        <w:ind w:left="567" w:hanging="295"/>
        <w:jc w:val="both"/>
        <w:rPr>
          <w:sz w:val="28"/>
          <w:szCs w:val="28"/>
        </w:rPr>
      </w:pPr>
      <w:r w:rsidRPr="008F545E">
        <w:rPr>
          <w:sz w:val="28"/>
          <w:szCs w:val="28"/>
        </w:rPr>
        <w:t>Федеральный закон от 2</w:t>
      </w:r>
      <w:r>
        <w:rPr>
          <w:sz w:val="28"/>
          <w:szCs w:val="28"/>
        </w:rPr>
        <w:t>8</w:t>
      </w:r>
      <w:r w:rsidRPr="008F545E">
        <w:rPr>
          <w:sz w:val="28"/>
          <w:szCs w:val="28"/>
        </w:rPr>
        <w:t xml:space="preserve"> </w:t>
      </w:r>
      <w:r>
        <w:rPr>
          <w:sz w:val="28"/>
          <w:szCs w:val="28"/>
        </w:rPr>
        <w:t>ноября</w:t>
      </w:r>
      <w:r w:rsidRPr="008F545E">
        <w:rPr>
          <w:sz w:val="28"/>
          <w:szCs w:val="28"/>
        </w:rPr>
        <w:t xml:space="preserve"> 2025 г. № </w:t>
      </w:r>
      <w:r>
        <w:rPr>
          <w:sz w:val="28"/>
          <w:szCs w:val="28"/>
        </w:rPr>
        <w:t>439</w:t>
      </w:r>
      <w:r w:rsidRPr="008F545E">
        <w:rPr>
          <w:sz w:val="28"/>
          <w:szCs w:val="28"/>
        </w:rPr>
        <w:t xml:space="preserve">-ФЗ «О внесении изменений </w:t>
      </w:r>
      <w:r>
        <w:rPr>
          <w:sz w:val="28"/>
          <w:szCs w:val="28"/>
        </w:rPr>
        <w:br/>
      </w:r>
      <w:r w:rsidRPr="008F545E">
        <w:rPr>
          <w:sz w:val="28"/>
          <w:szCs w:val="28"/>
        </w:rPr>
        <w:t>в отдельные законодательные акты Российской Федерации»;</w:t>
      </w:r>
    </w:p>
    <w:p w14:paraId="5BE813B0" w14:textId="6CEA5878" w:rsidR="00C05648" w:rsidRDefault="00C05648" w:rsidP="008F545E">
      <w:pPr>
        <w:pStyle w:val="af6"/>
        <w:numPr>
          <w:ilvl w:val="0"/>
          <w:numId w:val="2"/>
        </w:numPr>
        <w:spacing w:line="264" w:lineRule="auto"/>
        <w:ind w:left="567" w:hanging="295"/>
        <w:jc w:val="both"/>
        <w:rPr>
          <w:sz w:val="28"/>
          <w:szCs w:val="28"/>
        </w:rPr>
      </w:pPr>
      <w:r>
        <w:rPr>
          <w:sz w:val="28"/>
          <w:szCs w:val="28"/>
        </w:rPr>
        <w:t xml:space="preserve">Федеральный закон от 28 ноября 2025 г. № 441-ФЗ </w:t>
      </w:r>
      <w:r w:rsidRPr="00C05648">
        <w:rPr>
          <w:sz w:val="28"/>
          <w:szCs w:val="28"/>
        </w:rPr>
        <w:t xml:space="preserve">«О внесении изменений </w:t>
      </w:r>
      <w:r w:rsidRPr="00C05648">
        <w:rPr>
          <w:sz w:val="28"/>
          <w:szCs w:val="28"/>
        </w:rPr>
        <w:br/>
        <w:t>в Федеральный закон «Об образовании в Российской Федерации»;</w:t>
      </w:r>
    </w:p>
    <w:p w14:paraId="339C0837" w14:textId="22A57C1A" w:rsidR="000342B9" w:rsidRPr="00002FD1" w:rsidRDefault="000342B9" w:rsidP="00002FD1">
      <w:pPr>
        <w:pStyle w:val="af6"/>
        <w:numPr>
          <w:ilvl w:val="0"/>
          <w:numId w:val="2"/>
        </w:numPr>
        <w:spacing w:line="264" w:lineRule="auto"/>
        <w:ind w:left="567" w:hanging="295"/>
        <w:jc w:val="both"/>
        <w:rPr>
          <w:sz w:val="28"/>
          <w:szCs w:val="28"/>
        </w:rPr>
      </w:pPr>
      <w:r>
        <w:rPr>
          <w:sz w:val="28"/>
          <w:szCs w:val="28"/>
        </w:rPr>
        <w:t>Федеральный закон от 28 ноября 2025 г. № 443-ФЗ «</w:t>
      </w:r>
      <w:r w:rsidRPr="000342B9">
        <w:rPr>
          <w:sz w:val="28"/>
          <w:szCs w:val="28"/>
        </w:rPr>
        <w:t xml:space="preserve">О внесении изменений </w:t>
      </w:r>
      <w:r>
        <w:rPr>
          <w:sz w:val="28"/>
          <w:szCs w:val="28"/>
        </w:rPr>
        <w:br/>
      </w:r>
      <w:r w:rsidRPr="000342B9">
        <w:rPr>
          <w:sz w:val="28"/>
          <w:szCs w:val="28"/>
        </w:rPr>
        <w:t xml:space="preserve">в статьи 1 и 2 Федерального закона </w:t>
      </w:r>
      <w:r>
        <w:rPr>
          <w:sz w:val="28"/>
          <w:szCs w:val="28"/>
        </w:rPr>
        <w:t>«</w:t>
      </w:r>
      <w:r w:rsidRPr="000342B9">
        <w:rPr>
          <w:sz w:val="28"/>
          <w:szCs w:val="28"/>
        </w:rPr>
        <w:t>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w:t>
      </w:r>
      <w:r>
        <w:rPr>
          <w:sz w:val="28"/>
          <w:szCs w:val="28"/>
        </w:rPr>
        <w:t>»</w:t>
      </w:r>
      <w:r w:rsidRPr="000342B9">
        <w:rPr>
          <w:sz w:val="28"/>
          <w:szCs w:val="28"/>
        </w:rPr>
        <w:t xml:space="preserve"> и Федеральный закон </w:t>
      </w:r>
      <w:r>
        <w:rPr>
          <w:sz w:val="28"/>
          <w:szCs w:val="28"/>
        </w:rPr>
        <w:t>«</w:t>
      </w:r>
      <w:r w:rsidRPr="000342B9">
        <w:rPr>
          <w:sz w:val="28"/>
          <w:szCs w:val="28"/>
        </w:rPr>
        <w:t>О страховых пенсиях</w:t>
      </w:r>
      <w:r>
        <w:rPr>
          <w:sz w:val="28"/>
          <w:szCs w:val="28"/>
        </w:rPr>
        <w:t>»</w:t>
      </w:r>
      <w:r w:rsidR="00002FD1">
        <w:rPr>
          <w:sz w:val="28"/>
          <w:szCs w:val="28"/>
        </w:rPr>
        <w:t>;</w:t>
      </w:r>
    </w:p>
    <w:p w14:paraId="450A88F5" w14:textId="6487C253" w:rsidR="00C05648" w:rsidRPr="008F545E" w:rsidRDefault="00C05648" w:rsidP="008F545E">
      <w:pPr>
        <w:pStyle w:val="af6"/>
        <w:numPr>
          <w:ilvl w:val="0"/>
          <w:numId w:val="2"/>
        </w:numPr>
        <w:spacing w:line="264" w:lineRule="auto"/>
        <w:ind w:left="567" w:hanging="295"/>
        <w:jc w:val="both"/>
        <w:rPr>
          <w:sz w:val="28"/>
          <w:szCs w:val="28"/>
        </w:rPr>
      </w:pPr>
      <w:r>
        <w:rPr>
          <w:sz w:val="28"/>
          <w:szCs w:val="28"/>
        </w:rPr>
        <w:t xml:space="preserve">Федеральный закон от 15 декабря 2025 г. № 474-ФЗ «О внесении изменения </w:t>
      </w:r>
      <w:r>
        <w:rPr>
          <w:sz w:val="28"/>
          <w:szCs w:val="28"/>
        </w:rPr>
        <w:br/>
        <w:t>в статью 83 Федерального закона «Об образовании в Российской Федерации»;</w:t>
      </w:r>
    </w:p>
    <w:p w14:paraId="33B2D3CB" w14:textId="77777777" w:rsidR="00C05648" w:rsidRDefault="00C05648" w:rsidP="00C05648">
      <w:pPr>
        <w:pStyle w:val="af6"/>
        <w:numPr>
          <w:ilvl w:val="0"/>
          <w:numId w:val="2"/>
        </w:numPr>
        <w:spacing w:line="264" w:lineRule="auto"/>
        <w:ind w:left="567" w:hanging="295"/>
        <w:jc w:val="both"/>
        <w:rPr>
          <w:sz w:val="28"/>
          <w:szCs w:val="28"/>
        </w:rPr>
      </w:pPr>
      <w:r>
        <w:rPr>
          <w:sz w:val="28"/>
          <w:szCs w:val="28"/>
        </w:rPr>
        <w:t xml:space="preserve">Федеральный закон от 15 декабря 2025 г. № 484-ФЗ «О внесении изменений </w:t>
      </w:r>
      <w:r>
        <w:rPr>
          <w:sz w:val="28"/>
          <w:szCs w:val="28"/>
        </w:rPr>
        <w:br/>
        <w:t xml:space="preserve">в статьи 8 и 8.1 Федерального закона «О дополнительных гарантиях </w:t>
      </w:r>
      <w:r>
        <w:rPr>
          <w:sz w:val="28"/>
          <w:szCs w:val="28"/>
        </w:rPr>
        <w:br/>
        <w:t>по социальной поддержке детей-сирот и детей, оставшихся без попечения родителей»;</w:t>
      </w:r>
    </w:p>
    <w:p w14:paraId="34E8340A" w14:textId="42D89296" w:rsidR="00C05648" w:rsidRDefault="00C05648" w:rsidP="00C05648">
      <w:pPr>
        <w:pStyle w:val="af6"/>
        <w:numPr>
          <w:ilvl w:val="0"/>
          <w:numId w:val="2"/>
        </w:numPr>
        <w:spacing w:line="264" w:lineRule="auto"/>
        <w:ind w:left="567" w:hanging="295"/>
        <w:jc w:val="both"/>
        <w:rPr>
          <w:sz w:val="28"/>
          <w:szCs w:val="28"/>
        </w:rPr>
      </w:pPr>
      <w:r>
        <w:rPr>
          <w:sz w:val="28"/>
          <w:szCs w:val="28"/>
        </w:rPr>
        <w:t>Федеральный закон от 15 декабря 2025 г. № 490-ФЗ «</w:t>
      </w:r>
      <w:r w:rsidRPr="00C05648">
        <w:rPr>
          <w:sz w:val="28"/>
          <w:szCs w:val="28"/>
        </w:rPr>
        <w:t xml:space="preserve">О внесении изменения </w:t>
      </w:r>
      <w:r w:rsidRPr="00C05648">
        <w:rPr>
          <w:sz w:val="28"/>
          <w:szCs w:val="28"/>
        </w:rPr>
        <w:br/>
        <w:t xml:space="preserve">в статью </w:t>
      </w:r>
      <w:r>
        <w:rPr>
          <w:sz w:val="28"/>
          <w:szCs w:val="28"/>
        </w:rPr>
        <w:t>68</w:t>
      </w:r>
      <w:r w:rsidRPr="00C05648">
        <w:rPr>
          <w:sz w:val="28"/>
          <w:szCs w:val="28"/>
        </w:rPr>
        <w:t xml:space="preserve"> Федерального закона «Об образовании в Российской Федерации»</w:t>
      </w:r>
      <w:r>
        <w:rPr>
          <w:sz w:val="28"/>
          <w:szCs w:val="28"/>
        </w:rPr>
        <w:t>;</w:t>
      </w:r>
    </w:p>
    <w:p w14:paraId="7A1C7235" w14:textId="7C24B68E" w:rsidR="00FD466F" w:rsidRDefault="00FD466F" w:rsidP="00C05648">
      <w:pPr>
        <w:pStyle w:val="af6"/>
        <w:numPr>
          <w:ilvl w:val="0"/>
          <w:numId w:val="2"/>
        </w:numPr>
        <w:spacing w:line="264" w:lineRule="auto"/>
        <w:ind w:left="567" w:hanging="295"/>
        <w:jc w:val="both"/>
        <w:rPr>
          <w:sz w:val="28"/>
          <w:szCs w:val="28"/>
        </w:rPr>
      </w:pPr>
      <w:r>
        <w:rPr>
          <w:sz w:val="28"/>
          <w:szCs w:val="28"/>
        </w:rPr>
        <w:t xml:space="preserve">Федеральный закон от 29 декабря 2025 г. № 536-ФЗ «О внесении изменений </w:t>
      </w:r>
      <w:r>
        <w:rPr>
          <w:sz w:val="28"/>
          <w:szCs w:val="28"/>
        </w:rPr>
        <w:br/>
        <w:t>в Федеральный закон «Об исполнительном производстве»;</w:t>
      </w:r>
    </w:p>
    <w:p w14:paraId="252568D4" w14:textId="7B073818" w:rsidR="00C43EC4" w:rsidRDefault="00C43EC4" w:rsidP="00C05648">
      <w:pPr>
        <w:pStyle w:val="af6"/>
        <w:numPr>
          <w:ilvl w:val="0"/>
          <w:numId w:val="2"/>
        </w:numPr>
        <w:spacing w:line="264" w:lineRule="auto"/>
        <w:ind w:left="567" w:hanging="295"/>
        <w:jc w:val="both"/>
        <w:rPr>
          <w:sz w:val="28"/>
          <w:szCs w:val="28"/>
        </w:rPr>
      </w:pPr>
      <w:r>
        <w:rPr>
          <w:sz w:val="28"/>
          <w:szCs w:val="28"/>
        </w:rPr>
        <w:t xml:space="preserve">Федеральный закон от 29 декабря 2025 г. № 538-ФЗ «О внесении изменений </w:t>
      </w:r>
      <w:r>
        <w:rPr>
          <w:sz w:val="28"/>
          <w:szCs w:val="28"/>
        </w:rPr>
        <w:br/>
        <w:t>в статьи 21 и 37 Федерального закона «О гражданстве Российской Федерации»;</w:t>
      </w:r>
    </w:p>
    <w:p w14:paraId="4AD45093" w14:textId="53EB98CB" w:rsidR="002A56BF" w:rsidRPr="00311F97" w:rsidRDefault="002A56BF" w:rsidP="00C05648">
      <w:pPr>
        <w:pStyle w:val="af6"/>
        <w:numPr>
          <w:ilvl w:val="0"/>
          <w:numId w:val="2"/>
        </w:numPr>
        <w:spacing w:line="264" w:lineRule="auto"/>
        <w:ind w:left="567" w:hanging="295"/>
        <w:jc w:val="both"/>
        <w:rPr>
          <w:sz w:val="28"/>
          <w:szCs w:val="28"/>
        </w:rPr>
      </w:pPr>
      <w:r>
        <w:rPr>
          <w:sz w:val="28"/>
          <w:szCs w:val="28"/>
        </w:rPr>
        <w:t xml:space="preserve">Федеральный закон от 29 декабря 2025 г. № 539-ФЗ </w:t>
      </w:r>
      <w:r w:rsidRPr="002A56BF">
        <w:rPr>
          <w:sz w:val="28"/>
          <w:szCs w:val="28"/>
        </w:rPr>
        <w:t xml:space="preserve">«О внесении изменений </w:t>
      </w:r>
      <w:r w:rsidRPr="002A56BF">
        <w:rPr>
          <w:sz w:val="28"/>
          <w:szCs w:val="28"/>
        </w:rPr>
        <w:br/>
        <w:t>в Федеральный закон «Об образовании в Российской Федерации»</w:t>
      </w:r>
      <w:r>
        <w:rPr>
          <w:sz w:val="28"/>
          <w:szCs w:val="28"/>
        </w:rPr>
        <w:t>;</w:t>
      </w:r>
    </w:p>
    <w:p w14:paraId="2F7A334B" w14:textId="31999D47" w:rsidR="000A78AE" w:rsidRPr="000A78AE" w:rsidRDefault="000A78AE" w:rsidP="000A78AE">
      <w:pPr>
        <w:pStyle w:val="af6"/>
        <w:numPr>
          <w:ilvl w:val="0"/>
          <w:numId w:val="2"/>
        </w:numPr>
        <w:spacing w:line="264" w:lineRule="auto"/>
        <w:ind w:left="567" w:hanging="295"/>
        <w:jc w:val="both"/>
        <w:rPr>
          <w:sz w:val="28"/>
          <w:szCs w:val="28"/>
        </w:rPr>
      </w:pPr>
      <w:r>
        <w:rPr>
          <w:sz w:val="28"/>
          <w:szCs w:val="28"/>
        </w:rPr>
        <w:t>Федеральный закон от 29 декабря 2025 г. № 569-ФЗ «</w:t>
      </w:r>
      <w:r w:rsidRPr="000A78AE">
        <w:rPr>
          <w:sz w:val="28"/>
          <w:szCs w:val="28"/>
        </w:rPr>
        <w:t xml:space="preserve">О внесении изменений </w:t>
      </w:r>
      <w:r>
        <w:rPr>
          <w:sz w:val="28"/>
          <w:szCs w:val="28"/>
        </w:rPr>
        <w:br/>
      </w:r>
      <w:r w:rsidRPr="000A78AE">
        <w:rPr>
          <w:sz w:val="28"/>
          <w:szCs w:val="28"/>
        </w:rPr>
        <w:t xml:space="preserve">в Федеральный закон </w:t>
      </w:r>
      <w:r>
        <w:rPr>
          <w:sz w:val="28"/>
          <w:szCs w:val="28"/>
        </w:rPr>
        <w:t>«</w:t>
      </w:r>
      <w:r w:rsidRPr="000A78AE">
        <w:rPr>
          <w:sz w:val="28"/>
          <w:szCs w:val="28"/>
        </w:rPr>
        <w:t xml:space="preserve">Об информации, информационных технологиях </w:t>
      </w:r>
      <w:r>
        <w:rPr>
          <w:sz w:val="28"/>
          <w:szCs w:val="28"/>
        </w:rPr>
        <w:br/>
        <w:t>и о защите информации»</w:t>
      </w:r>
      <w:r w:rsidRPr="000A78AE">
        <w:rPr>
          <w:sz w:val="28"/>
          <w:szCs w:val="28"/>
        </w:rPr>
        <w:t xml:space="preserve"> и отдельные законодате</w:t>
      </w:r>
      <w:r>
        <w:rPr>
          <w:sz w:val="28"/>
          <w:szCs w:val="28"/>
        </w:rPr>
        <w:t>льные акты Российской Федерации»</w:t>
      </w:r>
      <w:r w:rsidR="008E1FD5">
        <w:rPr>
          <w:sz w:val="28"/>
          <w:szCs w:val="28"/>
        </w:rPr>
        <w:t>;</w:t>
      </w:r>
    </w:p>
    <w:p w14:paraId="078752B4" w14:textId="6A809B81" w:rsidR="008F545E" w:rsidRPr="00A62528" w:rsidRDefault="008E1FD5" w:rsidP="00A62528">
      <w:pPr>
        <w:pStyle w:val="af6"/>
        <w:numPr>
          <w:ilvl w:val="0"/>
          <w:numId w:val="2"/>
        </w:numPr>
        <w:spacing w:line="264" w:lineRule="auto"/>
        <w:ind w:left="567" w:hanging="295"/>
        <w:jc w:val="both"/>
        <w:rPr>
          <w:sz w:val="28"/>
          <w:szCs w:val="28"/>
        </w:rPr>
      </w:pPr>
      <w:r>
        <w:rPr>
          <w:sz w:val="28"/>
          <w:szCs w:val="28"/>
        </w:rPr>
        <w:t xml:space="preserve">Федеральный закон от 29 декабря 2025 г. № 570-ФЗ «О внесении изменений </w:t>
      </w:r>
      <w:r>
        <w:rPr>
          <w:sz w:val="28"/>
          <w:szCs w:val="28"/>
        </w:rPr>
        <w:br/>
        <w:t>в статьи 56 и 71.1 Федерального закона «Об образовании в Российской Федерации».</w:t>
      </w:r>
    </w:p>
    <w:p w14:paraId="306ABF81" w14:textId="77777777" w:rsidR="00240C9C" w:rsidRDefault="00240C9C" w:rsidP="00921C0D">
      <w:pPr>
        <w:spacing w:before="240" w:after="240" w:line="264" w:lineRule="auto"/>
        <w:ind w:firstLine="709"/>
        <w:rPr>
          <w:rFonts w:ascii="Times New Roman" w:eastAsia="Calibri" w:hAnsi="Times New Roman" w:cs="Times New Roman"/>
          <w:b/>
          <w:sz w:val="28"/>
          <w:szCs w:val="28"/>
        </w:rPr>
      </w:pPr>
      <w:r w:rsidRPr="00D03A4F">
        <w:rPr>
          <w:rFonts w:ascii="Times New Roman" w:eastAsia="Calibri" w:hAnsi="Times New Roman" w:cs="Times New Roman"/>
          <w:b/>
          <w:sz w:val="28"/>
          <w:szCs w:val="28"/>
        </w:rPr>
        <w:lastRenderedPageBreak/>
        <w:t>Указы Президента Российской Федерации:</w:t>
      </w:r>
    </w:p>
    <w:p w14:paraId="3C38230D" w14:textId="012E3F1B" w:rsidR="009468CD" w:rsidRPr="009468CD" w:rsidRDefault="009468CD" w:rsidP="009468CD">
      <w:pPr>
        <w:pStyle w:val="af6"/>
        <w:numPr>
          <w:ilvl w:val="0"/>
          <w:numId w:val="3"/>
        </w:numPr>
        <w:spacing w:before="240" w:after="240" w:line="264" w:lineRule="auto"/>
        <w:ind w:left="567" w:hanging="283"/>
        <w:jc w:val="both"/>
        <w:rPr>
          <w:rFonts w:eastAsia="Calibri"/>
          <w:sz w:val="28"/>
          <w:szCs w:val="28"/>
        </w:rPr>
      </w:pPr>
      <w:r w:rsidRPr="009468CD">
        <w:rPr>
          <w:rFonts w:eastAsia="Calibri"/>
          <w:sz w:val="28"/>
          <w:szCs w:val="28"/>
        </w:rPr>
        <w:t>Указ Президента Российской Федерации от 21</w:t>
      </w:r>
      <w:r w:rsidR="00265FB3">
        <w:rPr>
          <w:rFonts w:eastAsia="Calibri"/>
          <w:sz w:val="28"/>
          <w:szCs w:val="28"/>
        </w:rPr>
        <w:t xml:space="preserve"> февраля </w:t>
      </w:r>
      <w:r w:rsidRPr="009468CD">
        <w:rPr>
          <w:rFonts w:eastAsia="Calibri"/>
          <w:sz w:val="28"/>
          <w:szCs w:val="28"/>
        </w:rPr>
        <w:t>2025</w:t>
      </w:r>
      <w:r w:rsidR="00265FB3">
        <w:rPr>
          <w:rFonts w:eastAsia="Calibri"/>
          <w:sz w:val="28"/>
          <w:szCs w:val="28"/>
        </w:rPr>
        <w:t xml:space="preserve"> г.</w:t>
      </w:r>
      <w:r w:rsidRPr="009468CD">
        <w:rPr>
          <w:rFonts w:eastAsia="Calibri"/>
          <w:sz w:val="28"/>
          <w:szCs w:val="28"/>
        </w:rPr>
        <w:t xml:space="preserve"> № 99 </w:t>
      </w:r>
      <w:r w:rsidR="00265FB3">
        <w:rPr>
          <w:rFonts w:eastAsia="Calibri"/>
          <w:sz w:val="28"/>
          <w:szCs w:val="28"/>
        </w:rPr>
        <w:br/>
        <w:t>«</w:t>
      </w:r>
      <w:r w:rsidRPr="009468CD">
        <w:rPr>
          <w:rFonts w:eastAsia="Calibri"/>
          <w:sz w:val="28"/>
          <w:szCs w:val="28"/>
        </w:rPr>
        <w:t>Об утверждении Положения о Совете при Президенте Российской Федерации по реализации государственной демографической и семейной политики и его состава</w:t>
      </w:r>
      <w:r w:rsidR="00265FB3">
        <w:rPr>
          <w:rFonts w:eastAsia="Calibri"/>
          <w:sz w:val="28"/>
          <w:szCs w:val="28"/>
        </w:rPr>
        <w:t>»;</w:t>
      </w:r>
    </w:p>
    <w:p w14:paraId="4D0D125A" w14:textId="29300B66" w:rsidR="00A6375B" w:rsidRPr="00A6375B" w:rsidRDefault="00A6375B" w:rsidP="00A6375B">
      <w:pPr>
        <w:pStyle w:val="af6"/>
        <w:numPr>
          <w:ilvl w:val="0"/>
          <w:numId w:val="3"/>
        </w:numPr>
        <w:spacing w:before="240" w:after="240" w:line="264" w:lineRule="auto"/>
        <w:ind w:left="567" w:hanging="283"/>
        <w:jc w:val="both"/>
        <w:rPr>
          <w:rFonts w:eastAsia="Calibri"/>
          <w:sz w:val="28"/>
          <w:szCs w:val="28"/>
        </w:rPr>
      </w:pPr>
      <w:r w:rsidRPr="00A6375B">
        <w:rPr>
          <w:rFonts w:eastAsia="Calibri"/>
          <w:sz w:val="28"/>
          <w:szCs w:val="28"/>
        </w:rPr>
        <w:t>Указ Президента Российской Федерации от 5</w:t>
      </w:r>
      <w:r w:rsidR="00265FB3">
        <w:rPr>
          <w:rFonts w:eastAsia="Calibri"/>
          <w:sz w:val="28"/>
          <w:szCs w:val="28"/>
        </w:rPr>
        <w:t xml:space="preserve"> мая </w:t>
      </w:r>
      <w:r w:rsidRPr="00A6375B">
        <w:rPr>
          <w:rFonts w:eastAsia="Calibri"/>
          <w:sz w:val="28"/>
          <w:szCs w:val="28"/>
        </w:rPr>
        <w:t xml:space="preserve">2025 </w:t>
      </w:r>
      <w:r w:rsidR="00265FB3">
        <w:rPr>
          <w:rFonts w:eastAsia="Calibri"/>
          <w:sz w:val="28"/>
          <w:szCs w:val="28"/>
        </w:rPr>
        <w:t xml:space="preserve">г. </w:t>
      </w:r>
      <w:r w:rsidRPr="00A6375B">
        <w:rPr>
          <w:rFonts w:eastAsia="Calibri"/>
          <w:sz w:val="28"/>
          <w:szCs w:val="28"/>
        </w:rPr>
        <w:t>№ 281</w:t>
      </w:r>
      <w:r>
        <w:rPr>
          <w:rFonts w:eastAsia="Calibri"/>
          <w:sz w:val="28"/>
          <w:szCs w:val="28"/>
        </w:rPr>
        <w:t xml:space="preserve"> </w:t>
      </w:r>
      <w:r w:rsidR="00265FB3">
        <w:rPr>
          <w:rFonts w:eastAsia="Calibri"/>
          <w:sz w:val="28"/>
          <w:szCs w:val="28"/>
        </w:rPr>
        <w:t>«</w:t>
      </w:r>
      <w:r w:rsidRPr="00A6375B">
        <w:rPr>
          <w:rFonts w:eastAsia="Calibri"/>
          <w:sz w:val="28"/>
          <w:szCs w:val="28"/>
        </w:rPr>
        <w:t xml:space="preserve">Об утверждении состава Наблюдательного совета Общероссийского общественно-государственного движения детей и молодежи </w:t>
      </w:r>
      <w:r w:rsidR="00265FB3">
        <w:rPr>
          <w:rFonts w:eastAsia="Calibri"/>
          <w:sz w:val="28"/>
          <w:szCs w:val="28"/>
        </w:rPr>
        <w:t>«</w:t>
      </w:r>
      <w:r w:rsidRPr="00A6375B">
        <w:rPr>
          <w:rFonts w:eastAsia="Calibri"/>
          <w:sz w:val="28"/>
          <w:szCs w:val="28"/>
        </w:rPr>
        <w:t>Движение первых</w:t>
      </w:r>
      <w:r w:rsidR="00265FB3">
        <w:rPr>
          <w:rFonts w:eastAsia="Calibri"/>
          <w:sz w:val="28"/>
          <w:szCs w:val="28"/>
        </w:rPr>
        <w:t>»;</w:t>
      </w:r>
    </w:p>
    <w:p w14:paraId="23772D7A" w14:textId="7E016013" w:rsidR="00E03267" w:rsidRPr="00E03267" w:rsidRDefault="00E03267" w:rsidP="00E03267">
      <w:pPr>
        <w:pStyle w:val="af6"/>
        <w:numPr>
          <w:ilvl w:val="0"/>
          <w:numId w:val="3"/>
        </w:numPr>
        <w:spacing w:before="240" w:after="240" w:line="264" w:lineRule="auto"/>
        <w:ind w:left="567" w:hanging="283"/>
        <w:jc w:val="both"/>
        <w:rPr>
          <w:rFonts w:eastAsia="Calibri"/>
          <w:sz w:val="28"/>
          <w:szCs w:val="28"/>
        </w:rPr>
      </w:pPr>
      <w:r w:rsidRPr="00E03267">
        <w:rPr>
          <w:rFonts w:eastAsia="Calibri"/>
          <w:sz w:val="28"/>
          <w:szCs w:val="28"/>
        </w:rPr>
        <w:t>Указ Президента Российской Феде</w:t>
      </w:r>
      <w:r w:rsidR="00265FB3">
        <w:rPr>
          <w:rFonts w:eastAsia="Calibri"/>
          <w:sz w:val="28"/>
          <w:szCs w:val="28"/>
        </w:rPr>
        <w:t xml:space="preserve">рации от </w:t>
      </w:r>
      <w:r w:rsidRPr="00E03267">
        <w:rPr>
          <w:rFonts w:eastAsia="Calibri"/>
          <w:sz w:val="28"/>
          <w:szCs w:val="28"/>
        </w:rPr>
        <w:t>8</w:t>
      </w:r>
      <w:r w:rsidR="00265FB3">
        <w:rPr>
          <w:rFonts w:eastAsia="Calibri"/>
          <w:sz w:val="28"/>
          <w:szCs w:val="28"/>
        </w:rPr>
        <w:t xml:space="preserve"> мая </w:t>
      </w:r>
      <w:r w:rsidRPr="00E03267">
        <w:rPr>
          <w:rFonts w:eastAsia="Calibri"/>
          <w:sz w:val="28"/>
          <w:szCs w:val="28"/>
        </w:rPr>
        <w:t>2025</w:t>
      </w:r>
      <w:r w:rsidR="00265FB3">
        <w:rPr>
          <w:rFonts w:eastAsia="Calibri"/>
          <w:sz w:val="28"/>
          <w:szCs w:val="28"/>
        </w:rPr>
        <w:t xml:space="preserve"> г.</w:t>
      </w:r>
      <w:r w:rsidRPr="00E03267">
        <w:rPr>
          <w:rFonts w:eastAsia="Calibri"/>
          <w:sz w:val="28"/>
          <w:szCs w:val="28"/>
        </w:rPr>
        <w:t xml:space="preserve"> № 300</w:t>
      </w:r>
      <w:r>
        <w:rPr>
          <w:rFonts w:eastAsia="Calibri"/>
          <w:sz w:val="28"/>
          <w:szCs w:val="28"/>
        </w:rPr>
        <w:t xml:space="preserve"> </w:t>
      </w:r>
      <w:r w:rsidR="00265FB3">
        <w:rPr>
          <w:rFonts w:eastAsia="Calibri"/>
          <w:sz w:val="28"/>
          <w:szCs w:val="28"/>
        </w:rPr>
        <w:br/>
        <w:t>«</w:t>
      </w:r>
      <w:r w:rsidRPr="00E03267">
        <w:rPr>
          <w:rFonts w:eastAsia="Calibri"/>
          <w:sz w:val="28"/>
          <w:szCs w:val="28"/>
        </w:rPr>
        <w:t xml:space="preserve">О дополнительных социальных гарантиях членам семей военнослужащих, сотрудников некоторых федеральных государственных органов и граждан, пребывающих </w:t>
      </w:r>
      <w:r w:rsidR="00265FB3">
        <w:rPr>
          <w:rFonts w:eastAsia="Calibri"/>
          <w:sz w:val="28"/>
          <w:szCs w:val="28"/>
        </w:rPr>
        <w:t>в добровольческих формированиях»;</w:t>
      </w:r>
    </w:p>
    <w:p w14:paraId="58372A2E" w14:textId="3B25ABE5" w:rsidR="00E03267" w:rsidRDefault="00E03267" w:rsidP="00E03267">
      <w:pPr>
        <w:pStyle w:val="af6"/>
        <w:numPr>
          <w:ilvl w:val="0"/>
          <w:numId w:val="3"/>
        </w:numPr>
        <w:spacing w:before="240" w:after="240" w:line="264" w:lineRule="auto"/>
        <w:ind w:left="567" w:hanging="283"/>
        <w:jc w:val="both"/>
        <w:rPr>
          <w:rFonts w:eastAsia="Calibri"/>
          <w:sz w:val="28"/>
          <w:szCs w:val="28"/>
        </w:rPr>
      </w:pPr>
      <w:r w:rsidRPr="00E03267">
        <w:rPr>
          <w:rFonts w:eastAsia="Calibri"/>
          <w:sz w:val="28"/>
          <w:szCs w:val="28"/>
        </w:rPr>
        <w:t>Указ Президента Российской Федерации от 30</w:t>
      </w:r>
      <w:r w:rsidR="00265FB3">
        <w:rPr>
          <w:rFonts w:eastAsia="Calibri"/>
          <w:sz w:val="28"/>
          <w:szCs w:val="28"/>
        </w:rPr>
        <w:t xml:space="preserve"> мая </w:t>
      </w:r>
      <w:r w:rsidRPr="00E03267">
        <w:rPr>
          <w:rFonts w:eastAsia="Calibri"/>
          <w:sz w:val="28"/>
          <w:szCs w:val="28"/>
        </w:rPr>
        <w:t>2025</w:t>
      </w:r>
      <w:r w:rsidR="00265FB3">
        <w:rPr>
          <w:rFonts w:eastAsia="Calibri"/>
          <w:sz w:val="28"/>
          <w:szCs w:val="28"/>
        </w:rPr>
        <w:t xml:space="preserve"> г.</w:t>
      </w:r>
      <w:r w:rsidRPr="00E03267">
        <w:rPr>
          <w:rFonts w:eastAsia="Calibri"/>
          <w:sz w:val="28"/>
          <w:szCs w:val="28"/>
        </w:rPr>
        <w:t xml:space="preserve"> № 353</w:t>
      </w:r>
      <w:r>
        <w:rPr>
          <w:rFonts w:eastAsia="Calibri"/>
          <w:sz w:val="28"/>
          <w:szCs w:val="28"/>
        </w:rPr>
        <w:t xml:space="preserve"> </w:t>
      </w:r>
      <w:r w:rsidR="00265FB3">
        <w:rPr>
          <w:rFonts w:eastAsia="Calibri"/>
          <w:sz w:val="28"/>
          <w:szCs w:val="28"/>
        </w:rPr>
        <w:t>«</w:t>
      </w:r>
      <w:r w:rsidRPr="00E03267">
        <w:rPr>
          <w:rFonts w:eastAsia="Calibri"/>
          <w:sz w:val="28"/>
          <w:szCs w:val="28"/>
        </w:rPr>
        <w:t xml:space="preserve">О внесении изменений в Указ Президента Российской Федерации от 26 декабря 2024 г. </w:t>
      </w:r>
      <w:r w:rsidR="00265FB3">
        <w:rPr>
          <w:rFonts w:eastAsia="Calibri"/>
          <w:sz w:val="28"/>
          <w:szCs w:val="28"/>
        </w:rPr>
        <w:br/>
      </w:r>
      <w:r w:rsidRPr="00E03267">
        <w:rPr>
          <w:rFonts w:eastAsia="Calibri"/>
          <w:sz w:val="28"/>
          <w:szCs w:val="28"/>
        </w:rPr>
        <w:t xml:space="preserve">№ 1110 </w:t>
      </w:r>
      <w:r w:rsidR="00265FB3">
        <w:rPr>
          <w:rFonts w:eastAsia="Calibri"/>
          <w:sz w:val="28"/>
          <w:szCs w:val="28"/>
        </w:rPr>
        <w:t>«</w:t>
      </w:r>
      <w:r w:rsidRPr="00E03267">
        <w:rPr>
          <w:rFonts w:eastAsia="Calibri"/>
          <w:sz w:val="28"/>
          <w:szCs w:val="28"/>
        </w:rPr>
        <w:t>О ежемесячной социальной выплате детям отдельных категорий военнослужащих</w:t>
      </w:r>
      <w:r w:rsidR="00265FB3">
        <w:rPr>
          <w:rFonts w:eastAsia="Calibri"/>
          <w:sz w:val="28"/>
          <w:szCs w:val="28"/>
        </w:rPr>
        <w:t>»;</w:t>
      </w:r>
    </w:p>
    <w:p w14:paraId="5EFFE515" w14:textId="5F7C47DF" w:rsidR="00C43EC4" w:rsidRDefault="00C43EC4" w:rsidP="00E03267">
      <w:pPr>
        <w:pStyle w:val="af6"/>
        <w:numPr>
          <w:ilvl w:val="0"/>
          <w:numId w:val="3"/>
        </w:numPr>
        <w:spacing w:before="240" w:after="240" w:line="264" w:lineRule="auto"/>
        <w:ind w:left="567" w:hanging="283"/>
        <w:jc w:val="both"/>
        <w:rPr>
          <w:rFonts w:eastAsia="Calibri"/>
          <w:sz w:val="28"/>
          <w:szCs w:val="28"/>
        </w:rPr>
      </w:pPr>
      <w:r>
        <w:rPr>
          <w:rFonts w:eastAsia="Calibri"/>
          <w:sz w:val="28"/>
          <w:szCs w:val="28"/>
        </w:rPr>
        <w:t>Указ Президента Российской Федерации от 12 июня 2025 г. № 396 «О некоторых вопросах временного пребывания в Российской Федерации отдельных категорий иностранных граждан»;</w:t>
      </w:r>
    </w:p>
    <w:p w14:paraId="57F21E0A" w14:textId="18E46C2A" w:rsidR="00B92CEE" w:rsidRPr="00E03267" w:rsidRDefault="00B92CEE" w:rsidP="00E03267">
      <w:pPr>
        <w:pStyle w:val="af6"/>
        <w:numPr>
          <w:ilvl w:val="0"/>
          <w:numId w:val="3"/>
        </w:numPr>
        <w:spacing w:before="240" w:after="240" w:line="264" w:lineRule="auto"/>
        <w:ind w:left="567" w:hanging="283"/>
        <w:jc w:val="both"/>
        <w:rPr>
          <w:rFonts w:eastAsia="Calibri"/>
          <w:sz w:val="28"/>
          <w:szCs w:val="28"/>
        </w:rPr>
      </w:pPr>
      <w:r>
        <w:rPr>
          <w:rFonts w:eastAsia="Calibri"/>
          <w:sz w:val="28"/>
          <w:szCs w:val="28"/>
        </w:rPr>
        <w:t xml:space="preserve">Указ Президента Российской Федерации от 9 июля 2025 г. № 467 </w:t>
      </w:r>
      <w:r>
        <w:rPr>
          <w:rFonts w:eastAsia="Calibri"/>
          <w:sz w:val="28"/>
          <w:szCs w:val="28"/>
        </w:rPr>
        <w:br/>
        <w:t>«О государственном информационном ресурсе «Цифровой профиль иностранного гражданина»;</w:t>
      </w:r>
    </w:p>
    <w:p w14:paraId="19798388" w14:textId="34EDBEBE" w:rsidR="00C95209" w:rsidRDefault="00C95209" w:rsidP="00C95209">
      <w:pPr>
        <w:pStyle w:val="af6"/>
        <w:numPr>
          <w:ilvl w:val="0"/>
          <w:numId w:val="3"/>
        </w:numPr>
        <w:spacing w:before="240" w:after="240" w:line="264" w:lineRule="auto"/>
        <w:ind w:left="567" w:hanging="283"/>
        <w:jc w:val="both"/>
        <w:rPr>
          <w:rFonts w:eastAsia="Calibri"/>
          <w:sz w:val="28"/>
          <w:szCs w:val="28"/>
        </w:rPr>
      </w:pPr>
      <w:r w:rsidRPr="00C95209">
        <w:rPr>
          <w:rFonts w:eastAsia="Calibri"/>
          <w:sz w:val="28"/>
          <w:szCs w:val="28"/>
        </w:rPr>
        <w:t>Указ Президента Российской Федерации от 11</w:t>
      </w:r>
      <w:r w:rsidR="00265FB3">
        <w:rPr>
          <w:rFonts w:eastAsia="Calibri"/>
          <w:sz w:val="28"/>
          <w:szCs w:val="28"/>
        </w:rPr>
        <w:t xml:space="preserve"> июля </w:t>
      </w:r>
      <w:r w:rsidRPr="00C95209">
        <w:rPr>
          <w:rFonts w:eastAsia="Calibri"/>
          <w:sz w:val="28"/>
          <w:szCs w:val="28"/>
        </w:rPr>
        <w:t>2025</w:t>
      </w:r>
      <w:r w:rsidR="00265FB3">
        <w:rPr>
          <w:rFonts w:eastAsia="Calibri"/>
          <w:sz w:val="28"/>
          <w:szCs w:val="28"/>
        </w:rPr>
        <w:t xml:space="preserve"> г.</w:t>
      </w:r>
      <w:r w:rsidRPr="00C95209">
        <w:rPr>
          <w:rFonts w:eastAsia="Calibri"/>
          <w:sz w:val="28"/>
          <w:szCs w:val="28"/>
        </w:rPr>
        <w:t xml:space="preserve"> № 474</w:t>
      </w:r>
      <w:r>
        <w:rPr>
          <w:rFonts w:eastAsia="Calibri"/>
          <w:sz w:val="28"/>
          <w:szCs w:val="28"/>
        </w:rPr>
        <w:t xml:space="preserve"> </w:t>
      </w:r>
      <w:r w:rsidR="00265FB3">
        <w:rPr>
          <w:rFonts w:eastAsia="Calibri"/>
          <w:sz w:val="28"/>
          <w:szCs w:val="28"/>
        </w:rPr>
        <w:br/>
        <w:t>«</w:t>
      </w:r>
      <w:r w:rsidRPr="00C95209">
        <w:rPr>
          <w:rFonts w:eastAsia="Calibri"/>
          <w:sz w:val="28"/>
          <w:szCs w:val="28"/>
        </w:rPr>
        <w:t>Об утверждении Основ государственной языково</w:t>
      </w:r>
      <w:r w:rsidR="00265FB3">
        <w:rPr>
          <w:rFonts w:eastAsia="Calibri"/>
          <w:sz w:val="28"/>
          <w:szCs w:val="28"/>
        </w:rPr>
        <w:t>й политики Российской Федерации»;</w:t>
      </w:r>
    </w:p>
    <w:p w14:paraId="0E16508B" w14:textId="697A9784" w:rsidR="00B92CEE" w:rsidRDefault="00B92CEE" w:rsidP="00C95209">
      <w:pPr>
        <w:pStyle w:val="af6"/>
        <w:numPr>
          <w:ilvl w:val="0"/>
          <w:numId w:val="3"/>
        </w:numPr>
        <w:spacing w:before="240" w:after="240" w:line="264" w:lineRule="auto"/>
        <w:ind w:left="567" w:hanging="283"/>
        <w:jc w:val="both"/>
        <w:rPr>
          <w:rFonts w:eastAsia="Calibri"/>
          <w:sz w:val="28"/>
          <w:szCs w:val="28"/>
        </w:rPr>
      </w:pPr>
      <w:r>
        <w:rPr>
          <w:rFonts w:eastAsia="Calibri"/>
          <w:sz w:val="28"/>
          <w:szCs w:val="28"/>
        </w:rPr>
        <w:t xml:space="preserve">Указ Президента Российской Федерации от 8 сентября 2025 г. № 634 </w:t>
      </w:r>
      <w:r>
        <w:rPr>
          <w:rFonts w:eastAsia="Calibri"/>
          <w:sz w:val="28"/>
          <w:szCs w:val="28"/>
        </w:rPr>
        <w:br/>
        <w:t xml:space="preserve">«О внесении изменений </w:t>
      </w:r>
      <w:r w:rsidR="003728DA">
        <w:rPr>
          <w:rFonts w:eastAsia="Calibri"/>
          <w:sz w:val="28"/>
          <w:szCs w:val="28"/>
        </w:rPr>
        <w:t>в Государственную программу по оказанию содействия добровольному переселению в Российскую Федерацию соотечественников, проживающих за рубежом, утвержденную Указом Президента Российской Федерации от 22 июня 2006 г. № 637»;</w:t>
      </w:r>
    </w:p>
    <w:p w14:paraId="07B94437" w14:textId="0D3CF446" w:rsidR="003728DA" w:rsidRPr="00C95209" w:rsidRDefault="003728DA" w:rsidP="00C95209">
      <w:pPr>
        <w:pStyle w:val="af6"/>
        <w:numPr>
          <w:ilvl w:val="0"/>
          <w:numId w:val="3"/>
        </w:numPr>
        <w:spacing w:before="240" w:after="240" w:line="264" w:lineRule="auto"/>
        <w:ind w:left="567" w:hanging="283"/>
        <w:jc w:val="both"/>
        <w:rPr>
          <w:rFonts w:eastAsia="Calibri"/>
          <w:sz w:val="28"/>
          <w:szCs w:val="28"/>
        </w:rPr>
      </w:pPr>
      <w:r>
        <w:rPr>
          <w:rFonts w:eastAsia="Calibri"/>
          <w:sz w:val="28"/>
          <w:szCs w:val="28"/>
        </w:rPr>
        <w:t xml:space="preserve">Указ Президента Российской Федерации от 5 ноября 2025 г. № 821 «О временном порядке приема </w:t>
      </w:r>
    </w:p>
    <w:p w14:paraId="42AE9995" w14:textId="72FF0004" w:rsidR="00C95209" w:rsidRPr="00C95209" w:rsidRDefault="00C95209" w:rsidP="00C95209">
      <w:pPr>
        <w:pStyle w:val="af6"/>
        <w:numPr>
          <w:ilvl w:val="0"/>
          <w:numId w:val="3"/>
        </w:numPr>
        <w:spacing w:before="240" w:after="240" w:line="264" w:lineRule="auto"/>
        <w:ind w:left="567" w:hanging="283"/>
        <w:jc w:val="both"/>
        <w:rPr>
          <w:rFonts w:eastAsia="Calibri"/>
          <w:sz w:val="28"/>
          <w:szCs w:val="28"/>
        </w:rPr>
      </w:pPr>
      <w:r w:rsidRPr="00C95209">
        <w:rPr>
          <w:rFonts w:eastAsia="Calibri"/>
          <w:sz w:val="28"/>
          <w:szCs w:val="28"/>
        </w:rPr>
        <w:t>Указ Президента Российской Федерации от 14</w:t>
      </w:r>
      <w:r w:rsidR="00265FB3">
        <w:rPr>
          <w:rFonts w:eastAsia="Calibri"/>
          <w:sz w:val="28"/>
          <w:szCs w:val="28"/>
        </w:rPr>
        <w:t xml:space="preserve"> ноября </w:t>
      </w:r>
      <w:r w:rsidRPr="00C95209">
        <w:rPr>
          <w:rFonts w:eastAsia="Calibri"/>
          <w:sz w:val="28"/>
          <w:szCs w:val="28"/>
        </w:rPr>
        <w:t>2025</w:t>
      </w:r>
      <w:r w:rsidR="00265FB3">
        <w:rPr>
          <w:rFonts w:eastAsia="Calibri"/>
          <w:sz w:val="28"/>
          <w:szCs w:val="28"/>
        </w:rPr>
        <w:t xml:space="preserve"> г.</w:t>
      </w:r>
      <w:r w:rsidRPr="00C95209">
        <w:rPr>
          <w:rFonts w:eastAsia="Calibri"/>
          <w:sz w:val="28"/>
          <w:szCs w:val="28"/>
        </w:rPr>
        <w:t xml:space="preserve"> № 841</w:t>
      </w:r>
      <w:r>
        <w:rPr>
          <w:rFonts w:eastAsia="Calibri"/>
          <w:sz w:val="28"/>
          <w:szCs w:val="28"/>
        </w:rPr>
        <w:t xml:space="preserve"> </w:t>
      </w:r>
      <w:r w:rsidR="00265FB3">
        <w:rPr>
          <w:rFonts w:eastAsia="Calibri"/>
          <w:sz w:val="28"/>
          <w:szCs w:val="28"/>
        </w:rPr>
        <w:br/>
        <w:t>«</w:t>
      </w:r>
      <w:r w:rsidRPr="00C95209">
        <w:rPr>
          <w:rFonts w:eastAsia="Calibri"/>
          <w:sz w:val="28"/>
          <w:szCs w:val="28"/>
        </w:rPr>
        <w:t xml:space="preserve">Об утверждении Стратегии повышения безопасности дорожного движения </w:t>
      </w:r>
      <w:r w:rsidR="00265FB3">
        <w:rPr>
          <w:rFonts w:eastAsia="Calibri"/>
          <w:sz w:val="28"/>
          <w:szCs w:val="28"/>
        </w:rPr>
        <w:br/>
      </w:r>
      <w:r w:rsidRPr="00C95209">
        <w:rPr>
          <w:rFonts w:eastAsia="Calibri"/>
          <w:sz w:val="28"/>
          <w:szCs w:val="28"/>
        </w:rPr>
        <w:t>в Российской Федерации на период до 2030 года и на перспективу до 2036 года</w:t>
      </w:r>
      <w:r w:rsidR="00265FB3">
        <w:rPr>
          <w:rFonts w:eastAsia="Calibri"/>
          <w:sz w:val="28"/>
          <w:szCs w:val="28"/>
        </w:rPr>
        <w:t>»;</w:t>
      </w:r>
    </w:p>
    <w:p w14:paraId="7BF9F233" w14:textId="30E32DD4" w:rsidR="00C95209" w:rsidRPr="00C95209" w:rsidRDefault="00C95209" w:rsidP="00C95209">
      <w:pPr>
        <w:pStyle w:val="af6"/>
        <w:numPr>
          <w:ilvl w:val="0"/>
          <w:numId w:val="3"/>
        </w:numPr>
        <w:spacing w:before="240" w:after="240" w:line="264" w:lineRule="auto"/>
        <w:ind w:left="567" w:hanging="283"/>
        <w:jc w:val="both"/>
        <w:rPr>
          <w:rFonts w:eastAsia="Calibri"/>
          <w:sz w:val="28"/>
          <w:szCs w:val="28"/>
        </w:rPr>
      </w:pPr>
      <w:r w:rsidRPr="00C95209">
        <w:rPr>
          <w:rFonts w:eastAsia="Calibri"/>
          <w:sz w:val="28"/>
          <w:szCs w:val="28"/>
        </w:rPr>
        <w:t>Указ Президен</w:t>
      </w:r>
      <w:r w:rsidR="00265FB3">
        <w:rPr>
          <w:rFonts w:eastAsia="Calibri"/>
          <w:sz w:val="28"/>
          <w:szCs w:val="28"/>
        </w:rPr>
        <w:t xml:space="preserve">та Российской Федерации от 25 ноября </w:t>
      </w:r>
      <w:r w:rsidRPr="00C95209">
        <w:rPr>
          <w:rFonts w:eastAsia="Calibri"/>
          <w:sz w:val="28"/>
          <w:szCs w:val="28"/>
        </w:rPr>
        <w:t>2025</w:t>
      </w:r>
      <w:r w:rsidR="00265FB3">
        <w:rPr>
          <w:rFonts w:eastAsia="Calibri"/>
          <w:sz w:val="28"/>
          <w:szCs w:val="28"/>
        </w:rPr>
        <w:t xml:space="preserve"> г.</w:t>
      </w:r>
      <w:r w:rsidRPr="00C95209">
        <w:rPr>
          <w:rFonts w:eastAsia="Calibri"/>
          <w:sz w:val="28"/>
          <w:szCs w:val="28"/>
        </w:rPr>
        <w:t xml:space="preserve"> № 858</w:t>
      </w:r>
      <w:r>
        <w:rPr>
          <w:rFonts w:eastAsia="Calibri"/>
          <w:sz w:val="28"/>
          <w:szCs w:val="28"/>
        </w:rPr>
        <w:t xml:space="preserve"> </w:t>
      </w:r>
      <w:r w:rsidR="00265FB3">
        <w:rPr>
          <w:rFonts w:eastAsia="Calibri"/>
          <w:sz w:val="28"/>
          <w:szCs w:val="28"/>
        </w:rPr>
        <w:br/>
        <w:t>«</w:t>
      </w:r>
      <w:r w:rsidRPr="00C95209">
        <w:rPr>
          <w:rFonts w:eastAsia="Calibri"/>
          <w:sz w:val="28"/>
          <w:szCs w:val="28"/>
        </w:rPr>
        <w:t>О Стратегии государственной национальной политики Российской Федерации на период до 2036 год</w:t>
      </w:r>
      <w:r w:rsidR="00265FB3">
        <w:rPr>
          <w:rFonts w:eastAsia="Calibri"/>
          <w:sz w:val="28"/>
          <w:szCs w:val="28"/>
        </w:rPr>
        <w:t>а»;</w:t>
      </w:r>
    </w:p>
    <w:p w14:paraId="0AC65953" w14:textId="1F7A1FFB" w:rsidR="00D57048" w:rsidRDefault="00D57048" w:rsidP="00D57048">
      <w:pPr>
        <w:pStyle w:val="af6"/>
        <w:numPr>
          <w:ilvl w:val="0"/>
          <w:numId w:val="3"/>
        </w:numPr>
        <w:spacing w:before="240" w:after="240" w:line="264" w:lineRule="auto"/>
        <w:ind w:left="567" w:hanging="283"/>
        <w:jc w:val="both"/>
        <w:rPr>
          <w:rFonts w:eastAsia="Calibri"/>
          <w:sz w:val="28"/>
          <w:szCs w:val="28"/>
        </w:rPr>
      </w:pPr>
      <w:r w:rsidRPr="00D57048">
        <w:rPr>
          <w:rFonts w:eastAsia="Calibri"/>
          <w:sz w:val="28"/>
          <w:szCs w:val="28"/>
        </w:rPr>
        <w:t>Указ Президента Российской Федерации от 29</w:t>
      </w:r>
      <w:r w:rsidR="00C76C4E">
        <w:rPr>
          <w:rFonts w:eastAsia="Calibri"/>
          <w:sz w:val="28"/>
          <w:szCs w:val="28"/>
        </w:rPr>
        <w:t xml:space="preserve"> декабря </w:t>
      </w:r>
      <w:r w:rsidRPr="00D57048">
        <w:rPr>
          <w:rFonts w:eastAsia="Calibri"/>
          <w:sz w:val="28"/>
          <w:szCs w:val="28"/>
        </w:rPr>
        <w:t>2025</w:t>
      </w:r>
      <w:r w:rsidR="00C76C4E">
        <w:rPr>
          <w:rFonts w:eastAsia="Calibri"/>
          <w:sz w:val="28"/>
          <w:szCs w:val="28"/>
        </w:rPr>
        <w:t xml:space="preserve"> г.</w:t>
      </w:r>
      <w:r w:rsidRPr="00D57048">
        <w:rPr>
          <w:rFonts w:eastAsia="Calibri"/>
          <w:sz w:val="28"/>
          <w:szCs w:val="28"/>
        </w:rPr>
        <w:t xml:space="preserve"> № 999 </w:t>
      </w:r>
      <w:r w:rsidR="00C76C4E">
        <w:rPr>
          <w:rFonts w:eastAsia="Calibri"/>
          <w:sz w:val="28"/>
          <w:szCs w:val="28"/>
        </w:rPr>
        <w:br/>
        <w:t>«</w:t>
      </w:r>
      <w:r w:rsidRPr="00D57048">
        <w:rPr>
          <w:rFonts w:eastAsia="Calibri"/>
          <w:sz w:val="28"/>
          <w:szCs w:val="28"/>
        </w:rPr>
        <w:t>О проведении Международного</w:t>
      </w:r>
      <w:r w:rsidR="00C76C4E">
        <w:rPr>
          <w:rFonts w:eastAsia="Calibri"/>
          <w:sz w:val="28"/>
          <w:szCs w:val="28"/>
        </w:rPr>
        <w:t xml:space="preserve"> фестиваля молодежи в 2026 году»</w:t>
      </w:r>
      <w:r w:rsidR="00C95209">
        <w:rPr>
          <w:rFonts w:eastAsia="Calibri"/>
          <w:sz w:val="28"/>
          <w:szCs w:val="28"/>
        </w:rPr>
        <w:t>;</w:t>
      </w:r>
    </w:p>
    <w:p w14:paraId="4100A5F0" w14:textId="52829E96" w:rsidR="00E03267" w:rsidRPr="00E03267" w:rsidRDefault="00E03267" w:rsidP="00E03267">
      <w:pPr>
        <w:pStyle w:val="af6"/>
        <w:numPr>
          <w:ilvl w:val="0"/>
          <w:numId w:val="3"/>
        </w:numPr>
        <w:spacing w:before="240" w:after="240" w:line="264" w:lineRule="auto"/>
        <w:ind w:left="567" w:hanging="283"/>
        <w:jc w:val="both"/>
        <w:rPr>
          <w:rFonts w:eastAsia="Calibri"/>
          <w:sz w:val="28"/>
          <w:szCs w:val="28"/>
        </w:rPr>
      </w:pPr>
      <w:r w:rsidRPr="00E03267">
        <w:rPr>
          <w:rFonts w:eastAsia="Calibri"/>
          <w:sz w:val="28"/>
          <w:szCs w:val="28"/>
        </w:rPr>
        <w:lastRenderedPageBreak/>
        <w:t>Распоряжение Президента Российской Федерации от 19</w:t>
      </w:r>
      <w:r w:rsidR="00265FB3">
        <w:rPr>
          <w:rFonts w:eastAsia="Calibri"/>
          <w:sz w:val="28"/>
          <w:szCs w:val="28"/>
        </w:rPr>
        <w:t xml:space="preserve"> мая </w:t>
      </w:r>
      <w:r w:rsidRPr="00E03267">
        <w:rPr>
          <w:rFonts w:eastAsia="Calibri"/>
          <w:sz w:val="28"/>
          <w:szCs w:val="28"/>
        </w:rPr>
        <w:t>2025</w:t>
      </w:r>
      <w:r w:rsidR="00265FB3">
        <w:rPr>
          <w:rFonts w:eastAsia="Calibri"/>
          <w:sz w:val="28"/>
          <w:szCs w:val="28"/>
        </w:rPr>
        <w:t xml:space="preserve"> г.</w:t>
      </w:r>
      <w:r w:rsidRPr="00E03267">
        <w:rPr>
          <w:rFonts w:eastAsia="Calibri"/>
          <w:sz w:val="28"/>
          <w:szCs w:val="28"/>
        </w:rPr>
        <w:t xml:space="preserve"> № 175-рп</w:t>
      </w:r>
      <w:r>
        <w:rPr>
          <w:rFonts w:eastAsia="Calibri"/>
          <w:sz w:val="28"/>
          <w:szCs w:val="28"/>
        </w:rPr>
        <w:t xml:space="preserve"> </w:t>
      </w:r>
      <w:r w:rsidR="00265FB3">
        <w:rPr>
          <w:rFonts w:eastAsia="Calibri"/>
          <w:sz w:val="28"/>
          <w:szCs w:val="28"/>
        </w:rPr>
        <w:br/>
        <w:t>«</w:t>
      </w:r>
      <w:r w:rsidRPr="00E03267">
        <w:rPr>
          <w:rFonts w:eastAsia="Calibri"/>
          <w:sz w:val="28"/>
          <w:szCs w:val="28"/>
        </w:rPr>
        <w:t>О межведомственной рабочей группе по вопро</w:t>
      </w:r>
      <w:r w:rsidR="00265FB3">
        <w:rPr>
          <w:rFonts w:eastAsia="Calibri"/>
          <w:sz w:val="28"/>
          <w:szCs w:val="28"/>
        </w:rPr>
        <w:t xml:space="preserve">сам воспитания детей </w:t>
      </w:r>
      <w:r w:rsidR="00265FB3">
        <w:rPr>
          <w:rFonts w:eastAsia="Calibri"/>
          <w:sz w:val="28"/>
          <w:szCs w:val="28"/>
        </w:rPr>
        <w:br/>
        <w:t>и молодежи»;</w:t>
      </w:r>
    </w:p>
    <w:p w14:paraId="24AD17E3" w14:textId="4FA5BE39" w:rsidR="00C95209" w:rsidRPr="00C95209" w:rsidRDefault="00C95209" w:rsidP="00DF3618">
      <w:pPr>
        <w:pStyle w:val="af6"/>
        <w:numPr>
          <w:ilvl w:val="0"/>
          <w:numId w:val="3"/>
        </w:numPr>
        <w:spacing w:before="240" w:after="240" w:line="264" w:lineRule="auto"/>
        <w:ind w:left="567" w:hanging="283"/>
        <w:jc w:val="both"/>
        <w:rPr>
          <w:rFonts w:eastAsia="Calibri"/>
          <w:sz w:val="28"/>
          <w:szCs w:val="28"/>
        </w:rPr>
      </w:pPr>
      <w:r w:rsidRPr="00C95209">
        <w:rPr>
          <w:rFonts w:eastAsia="Calibri"/>
          <w:sz w:val="28"/>
          <w:szCs w:val="28"/>
        </w:rPr>
        <w:t>Распоряжение През</w:t>
      </w:r>
      <w:r w:rsidR="00265FB3">
        <w:rPr>
          <w:rFonts w:eastAsia="Calibri"/>
          <w:sz w:val="28"/>
          <w:szCs w:val="28"/>
        </w:rPr>
        <w:t xml:space="preserve">идента Российской Федерации от 6 октября </w:t>
      </w:r>
      <w:r w:rsidRPr="00C95209">
        <w:rPr>
          <w:rFonts w:eastAsia="Calibri"/>
          <w:sz w:val="28"/>
          <w:szCs w:val="28"/>
        </w:rPr>
        <w:t>2025</w:t>
      </w:r>
      <w:r w:rsidR="00265FB3">
        <w:rPr>
          <w:rFonts w:eastAsia="Calibri"/>
          <w:sz w:val="28"/>
          <w:szCs w:val="28"/>
        </w:rPr>
        <w:t xml:space="preserve"> г.</w:t>
      </w:r>
      <w:r w:rsidRPr="00C95209">
        <w:rPr>
          <w:rFonts w:eastAsia="Calibri"/>
          <w:sz w:val="28"/>
          <w:szCs w:val="28"/>
        </w:rPr>
        <w:t xml:space="preserve"> </w:t>
      </w:r>
      <w:r w:rsidR="00265FB3">
        <w:rPr>
          <w:rFonts w:eastAsia="Calibri"/>
          <w:sz w:val="28"/>
          <w:szCs w:val="28"/>
        </w:rPr>
        <w:br/>
      </w:r>
      <w:r w:rsidRPr="00C95209">
        <w:rPr>
          <w:rFonts w:eastAsia="Calibri"/>
          <w:sz w:val="28"/>
          <w:szCs w:val="28"/>
        </w:rPr>
        <w:t xml:space="preserve">№ 383-рп </w:t>
      </w:r>
      <w:r w:rsidR="00265FB3">
        <w:rPr>
          <w:rFonts w:eastAsia="Calibri"/>
          <w:sz w:val="28"/>
          <w:szCs w:val="28"/>
        </w:rPr>
        <w:t>«</w:t>
      </w:r>
      <w:r w:rsidRPr="00C95209">
        <w:rPr>
          <w:rFonts w:eastAsia="Calibri"/>
          <w:sz w:val="28"/>
          <w:szCs w:val="28"/>
        </w:rPr>
        <w:t>О межведомственной рабочей группе по вопросам помощи семьям с детьми и про</w:t>
      </w:r>
      <w:r w:rsidR="00265FB3">
        <w:rPr>
          <w:rFonts w:eastAsia="Calibri"/>
          <w:sz w:val="28"/>
          <w:szCs w:val="28"/>
        </w:rPr>
        <w:t>филактики социального сиротства»</w:t>
      </w:r>
      <w:r>
        <w:rPr>
          <w:rFonts w:eastAsia="Calibri"/>
          <w:sz w:val="28"/>
          <w:szCs w:val="28"/>
        </w:rPr>
        <w:t>.</w:t>
      </w:r>
    </w:p>
    <w:p w14:paraId="690C8567" w14:textId="77777777" w:rsidR="00240C9C" w:rsidRDefault="00240C9C" w:rsidP="00921C0D">
      <w:pPr>
        <w:spacing w:before="240" w:after="240" w:line="264" w:lineRule="auto"/>
        <w:ind w:firstLine="709"/>
        <w:jc w:val="both"/>
        <w:rPr>
          <w:rFonts w:ascii="Times New Roman" w:eastAsia="Calibri" w:hAnsi="Times New Roman" w:cs="Times New Roman"/>
          <w:b/>
          <w:sz w:val="28"/>
          <w:szCs w:val="28"/>
        </w:rPr>
      </w:pPr>
      <w:r w:rsidRPr="00D03A4F">
        <w:rPr>
          <w:rFonts w:ascii="Times New Roman" w:eastAsia="Calibri" w:hAnsi="Times New Roman" w:cs="Times New Roman"/>
          <w:b/>
          <w:sz w:val="28"/>
          <w:szCs w:val="28"/>
        </w:rPr>
        <w:t>Нормативно-правовые акты Правительства Российской Федерации:</w:t>
      </w:r>
    </w:p>
    <w:p w14:paraId="0ED109EA" w14:textId="10ED08C8" w:rsidR="004C32DD" w:rsidRDefault="004C32DD" w:rsidP="00F61454">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Постановление Правительства Российской Федерации от 23 января 202</w:t>
      </w:r>
      <w:r w:rsidR="00046EC2">
        <w:rPr>
          <w:rFonts w:eastAsia="Calibri"/>
          <w:sz w:val="28"/>
          <w:szCs w:val="28"/>
        </w:rPr>
        <w:t>5</w:t>
      </w:r>
      <w:r>
        <w:rPr>
          <w:rFonts w:eastAsia="Calibri"/>
          <w:sz w:val="28"/>
          <w:szCs w:val="28"/>
        </w:rPr>
        <w:t xml:space="preserve"> г. </w:t>
      </w:r>
      <w:r>
        <w:rPr>
          <w:rFonts w:eastAsia="Calibri"/>
          <w:sz w:val="28"/>
          <w:szCs w:val="28"/>
        </w:rPr>
        <w:br/>
        <w:t xml:space="preserve">№ </w:t>
      </w:r>
      <w:r w:rsidR="00046EC2">
        <w:rPr>
          <w:rFonts w:eastAsia="Calibri"/>
          <w:sz w:val="28"/>
          <w:szCs w:val="28"/>
        </w:rPr>
        <w:t>33</w:t>
      </w:r>
      <w:r>
        <w:rPr>
          <w:rFonts w:eastAsia="Calibri"/>
          <w:sz w:val="28"/>
          <w:szCs w:val="28"/>
        </w:rPr>
        <w:t xml:space="preserve"> «Об утверждении коэффициента индексации выплат, пособий </w:t>
      </w:r>
      <w:r w:rsidR="00C02AAA">
        <w:rPr>
          <w:rFonts w:eastAsia="Calibri"/>
          <w:sz w:val="28"/>
          <w:szCs w:val="28"/>
        </w:rPr>
        <w:br/>
      </w:r>
      <w:r>
        <w:rPr>
          <w:rFonts w:eastAsia="Calibri"/>
          <w:sz w:val="28"/>
          <w:szCs w:val="28"/>
        </w:rPr>
        <w:t>и компенсаций в 202</w:t>
      </w:r>
      <w:r w:rsidR="00046EC2">
        <w:rPr>
          <w:rFonts w:eastAsia="Calibri"/>
          <w:sz w:val="28"/>
          <w:szCs w:val="28"/>
        </w:rPr>
        <w:t>5</w:t>
      </w:r>
      <w:r>
        <w:rPr>
          <w:rFonts w:eastAsia="Calibri"/>
          <w:sz w:val="28"/>
          <w:szCs w:val="28"/>
        </w:rPr>
        <w:t xml:space="preserve"> году»;</w:t>
      </w:r>
    </w:p>
    <w:p w14:paraId="25D2A858" w14:textId="03EF3B20" w:rsidR="007229ED" w:rsidRDefault="00265FB3" w:rsidP="00F61454">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25 января 2025 г. </w:t>
      </w:r>
      <w:r>
        <w:rPr>
          <w:rFonts w:eastAsia="Calibri"/>
          <w:sz w:val="28"/>
          <w:szCs w:val="28"/>
        </w:rPr>
        <w:br/>
        <w:t>№ 46 «О внесении изменений в постановление Правительства Российской Федерации от 12 декабря 2007 г. № 862»;</w:t>
      </w:r>
    </w:p>
    <w:p w14:paraId="0D44A0FC" w14:textId="73A0C754" w:rsidR="00567BB2" w:rsidRDefault="00E06D0B" w:rsidP="00F61454">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1 февраля 2025 г. </w:t>
      </w:r>
      <w:r>
        <w:rPr>
          <w:rFonts w:eastAsia="Calibri"/>
          <w:sz w:val="28"/>
          <w:szCs w:val="28"/>
        </w:rPr>
        <w:br/>
        <w:t>№ 77 «Об особенностях проведения государственной итоговой аттестации и приема на обучение в 2025 году»;</w:t>
      </w:r>
    </w:p>
    <w:p w14:paraId="0BBBDCB9" w14:textId="29F6D407" w:rsidR="00265FB3" w:rsidRDefault="00265FB3" w:rsidP="00265FB3">
      <w:pPr>
        <w:pStyle w:val="af6"/>
        <w:numPr>
          <w:ilvl w:val="0"/>
          <w:numId w:val="4"/>
        </w:numPr>
        <w:spacing w:before="240" w:after="240" w:line="264" w:lineRule="auto"/>
        <w:ind w:left="709" w:hanging="425"/>
        <w:jc w:val="both"/>
        <w:rPr>
          <w:rFonts w:eastAsia="Calibri"/>
          <w:sz w:val="28"/>
          <w:szCs w:val="28"/>
        </w:rPr>
      </w:pPr>
      <w:r w:rsidRPr="00265FB3">
        <w:rPr>
          <w:rFonts w:eastAsia="Calibri"/>
          <w:sz w:val="28"/>
          <w:szCs w:val="28"/>
        </w:rPr>
        <w:t>Постановление Правительства Р</w:t>
      </w:r>
      <w:r w:rsidR="00002FD1">
        <w:rPr>
          <w:rFonts w:eastAsia="Calibri"/>
          <w:sz w:val="28"/>
          <w:szCs w:val="28"/>
        </w:rPr>
        <w:t xml:space="preserve">оссийской </w:t>
      </w:r>
      <w:r w:rsidRPr="00265FB3">
        <w:rPr>
          <w:rFonts w:eastAsia="Calibri"/>
          <w:sz w:val="28"/>
          <w:szCs w:val="28"/>
        </w:rPr>
        <w:t>Ф</w:t>
      </w:r>
      <w:r w:rsidR="00002FD1">
        <w:rPr>
          <w:rFonts w:eastAsia="Calibri"/>
          <w:sz w:val="28"/>
          <w:szCs w:val="28"/>
        </w:rPr>
        <w:t>едерации</w:t>
      </w:r>
      <w:r w:rsidRPr="00265FB3">
        <w:rPr>
          <w:rFonts w:eastAsia="Calibri"/>
          <w:sz w:val="28"/>
          <w:szCs w:val="28"/>
        </w:rPr>
        <w:t xml:space="preserve"> от 4</w:t>
      </w:r>
      <w:r w:rsidR="00002FD1">
        <w:rPr>
          <w:rFonts w:eastAsia="Calibri"/>
          <w:sz w:val="28"/>
          <w:szCs w:val="28"/>
        </w:rPr>
        <w:t xml:space="preserve"> февраля </w:t>
      </w:r>
      <w:r w:rsidRPr="00265FB3">
        <w:rPr>
          <w:rFonts w:eastAsia="Calibri"/>
          <w:sz w:val="28"/>
          <w:szCs w:val="28"/>
        </w:rPr>
        <w:t xml:space="preserve">2025 </w:t>
      </w:r>
      <w:r w:rsidR="00002FD1">
        <w:rPr>
          <w:rFonts w:eastAsia="Calibri"/>
          <w:sz w:val="28"/>
          <w:szCs w:val="28"/>
        </w:rPr>
        <w:t xml:space="preserve">г. </w:t>
      </w:r>
      <w:r w:rsidR="00002FD1">
        <w:rPr>
          <w:rFonts w:eastAsia="Calibri"/>
          <w:sz w:val="28"/>
          <w:szCs w:val="28"/>
        </w:rPr>
        <w:br/>
        <w:t>№</w:t>
      </w:r>
      <w:r w:rsidRPr="00265FB3">
        <w:rPr>
          <w:rFonts w:eastAsia="Calibri"/>
          <w:sz w:val="28"/>
          <w:szCs w:val="28"/>
        </w:rPr>
        <w:t xml:space="preserve"> 101 </w:t>
      </w:r>
      <w:r w:rsidR="00002FD1">
        <w:rPr>
          <w:rFonts w:eastAsia="Calibri"/>
          <w:sz w:val="28"/>
          <w:szCs w:val="28"/>
        </w:rPr>
        <w:t>«</w:t>
      </w:r>
      <w:r w:rsidRPr="00265FB3">
        <w:rPr>
          <w:rFonts w:eastAsia="Calibri"/>
          <w:sz w:val="28"/>
          <w:szCs w:val="28"/>
        </w:rPr>
        <w:t>О внесении изменений в некоторые акты Правительства Российской Федерации</w:t>
      </w:r>
      <w:r>
        <w:rPr>
          <w:rFonts w:eastAsia="Calibri"/>
          <w:sz w:val="28"/>
          <w:szCs w:val="28"/>
        </w:rPr>
        <w:t>»</w:t>
      </w:r>
      <w:r w:rsidR="00002FD1">
        <w:rPr>
          <w:rFonts w:eastAsia="Calibri"/>
          <w:sz w:val="28"/>
          <w:szCs w:val="28"/>
        </w:rPr>
        <w:t>;</w:t>
      </w:r>
    </w:p>
    <w:p w14:paraId="70768E5C" w14:textId="1EFA16B9" w:rsidR="00046EC2" w:rsidRDefault="00046EC2" w:rsidP="00046EC2">
      <w:pPr>
        <w:pStyle w:val="af6"/>
        <w:numPr>
          <w:ilvl w:val="0"/>
          <w:numId w:val="4"/>
        </w:numPr>
        <w:spacing w:before="240" w:after="240" w:line="264" w:lineRule="auto"/>
        <w:ind w:left="709" w:hanging="425"/>
        <w:jc w:val="both"/>
        <w:rPr>
          <w:rFonts w:eastAsia="Calibri"/>
          <w:sz w:val="28"/>
          <w:szCs w:val="28"/>
        </w:rPr>
      </w:pPr>
      <w:r w:rsidRPr="00046EC2">
        <w:rPr>
          <w:rFonts w:eastAsia="Calibri"/>
          <w:sz w:val="28"/>
          <w:szCs w:val="28"/>
        </w:rPr>
        <w:t>Постановление Правительства Р</w:t>
      </w:r>
      <w:r w:rsidR="00002FD1">
        <w:rPr>
          <w:rFonts w:eastAsia="Calibri"/>
          <w:sz w:val="28"/>
          <w:szCs w:val="28"/>
        </w:rPr>
        <w:t xml:space="preserve">оссийской </w:t>
      </w:r>
      <w:r w:rsidRPr="00046EC2">
        <w:rPr>
          <w:rFonts w:eastAsia="Calibri"/>
          <w:sz w:val="28"/>
          <w:szCs w:val="28"/>
        </w:rPr>
        <w:t>Ф</w:t>
      </w:r>
      <w:r w:rsidR="00002FD1">
        <w:rPr>
          <w:rFonts w:eastAsia="Calibri"/>
          <w:sz w:val="28"/>
          <w:szCs w:val="28"/>
        </w:rPr>
        <w:t xml:space="preserve">едерации от </w:t>
      </w:r>
      <w:r w:rsidRPr="00046EC2">
        <w:rPr>
          <w:rFonts w:eastAsia="Calibri"/>
          <w:sz w:val="28"/>
          <w:szCs w:val="28"/>
        </w:rPr>
        <w:t>7</w:t>
      </w:r>
      <w:r w:rsidR="00002FD1">
        <w:rPr>
          <w:rFonts w:eastAsia="Calibri"/>
          <w:sz w:val="28"/>
          <w:szCs w:val="28"/>
        </w:rPr>
        <w:t xml:space="preserve"> марта </w:t>
      </w:r>
      <w:r w:rsidRPr="00046EC2">
        <w:rPr>
          <w:rFonts w:eastAsia="Calibri"/>
          <w:sz w:val="28"/>
          <w:szCs w:val="28"/>
        </w:rPr>
        <w:t>2025</w:t>
      </w:r>
      <w:r w:rsidR="00002FD1">
        <w:rPr>
          <w:rFonts w:eastAsia="Calibri"/>
          <w:sz w:val="28"/>
          <w:szCs w:val="28"/>
        </w:rPr>
        <w:t xml:space="preserve"> г.</w:t>
      </w:r>
      <w:r w:rsidRPr="00046EC2">
        <w:rPr>
          <w:rFonts w:eastAsia="Calibri"/>
          <w:sz w:val="28"/>
          <w:szCs w:val="28"/>
        </w:rPr>
        <w:t xml:space="preserve"> </w:t>
      </w:r>
      <w:r w:rsidR="00002FD1">
        <w:rPr>
          <w:rFonts w:eastAsia="Calibri"/>
          <w:sz w:val="28"/>
          <w:szCs w:val="28"/>
        </w:rPr>
        <w:t xml:space="preserve">№ </w:t>
      </w:r>
      <w:r w:rsidRPr="00046EC2">
        <w:rPr>
          <w:rFonts w:eastAsia="Calibri"/>
          <w:sz w:val="28"/>
          <w:szCs w:val="28"/>
        </w:rPr>
        <w:t>287</w:t>
      </w:r>
      <w:r>
        <w:rPr>
          <w:rFonts w:eastAsia="Calibri"/>
          <w:sz w:val="28"/>
          <w:szCs w:val="28"/>
        </w:rPr>
        <w:t xml:space="preserve"> </w:t>
      </w:r>
      <w:r w:rsidR="00002FD1">
        <w:rPr>
          <w:rFonts w:eastAsia="Calibri"/>
          <w:sz w:val="28"/>
          <w:szCs w:val="28"/>
        </w:rPr>
        <w:t>«</w:t>
      </w:r>
      <w:r w:rsidRPr="00046EC2">
        <w:rPr>
          <w:rFonts w:eastAsia="Calibri"/>
          <w:sz w:val="28"/>
          <w:szCs w:val="28"/>
        </w:rPr>
        <w:t>Об утверждении коэффициента индексации с 1 а</w:t>
      </w:r>
      <w:r w:rsidR="00002FD1">
        <w:rPr>
          <w:rFonts w:eastAsia="Calibri"/>
          <w:sz w:val="28"/>
          <w:szCs w:val="28"/>
        </w:rPr>
        <w:t>преля 2025 г. социальных пенсий»;</w:t>
      </w:r>
    </w:p>
    <w:p w14:paraId="7A0BD281" w14:textId="5A9DA751" w:rsidR="00E06D0B" w:rsidRDefault="00E06D0B" w:rsidP="007B2B24">
      <w:pPr>
        <w:pStyle w:val="af6"/>
        <w:numPr>
          <w:ilvl w:val="0"/>
          <w:numId w:val="4"/>
        </w:numPr>
        <w:spacing w:before="240" w:after="240" w:line="264" w:lineRule="auto"/>
        <w:ind w:left="709" w:hanging="425"/>
        <w:jc w:val="both"/>
        <w:rPr>
          <w:rFonts w:eastAsia="Calibri"/>
          <w:sz w:val="28"/>
          <w:szCs w:val="28"/>
        </w:rPr>
      </w:pPr>
      <w:r w:rsidRPr="00E06D0B">
        <w:rPr>
          <w:rFonts w:eastAsia="Calibri"/>
          <w:sz w:val="28"/>
          <w:szCs w:val="28"/>
        </w:rPr>
        <w:t xml:space="preserve">Постановление Правительства Российской Федерации от 26 марта 2025 г. </w:t>
      </w:r>
      <w:r w:rsidRPr="00E06D0B">
        <w:rPr>
          <w:rFonts w:eastAsia="Calibri"/>
          <w:sz w:val="28"/>
          <w:szCs w:val="28"/>
        </w:rPr>
        <w:br/>
        <w:t>№ 371 «Об утверждении Правил формирования реестра наставников, привлекаемых для осуществления индивидуальной профилактической работы с несовершеннолетними, и реестра организаций, участвующих в деятельности по профилактике безнадзорности и правонарушений несовершеннолетних»</w:t>
      </w:r>
      <w:r>
        <w:rPr>
          <w:rFonts w:eastAsia="Calibri"/>
          <w:sz w:val="28"/>
          <w:szCs w:val="28"/>
        </w:rPr>
        <w:t>;</w:t>
      </w:r>
    </w:p>
    <w:p w14:paraId="6D28BA2C" w14:textId="6FB5D8FE" w:rsidR="00E06D0B" w:rsidRDefault="00E06D0B" w:rsidP="007B2B24">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1 апреля 2025 г. № 411 «О государственной информационной системе профилактики безнадзорности </w:t>
      </w:r>
      <w:r>
        <w:rPr>
          <w:rFonts w:eastAsia="Calibri"/>
          <w:sz w:val="28"/>
          <w:szCs w:val="28"/>
        </w:rPr>
        <w:br/>
        <w:t>и правонарушений несовершеннолетних»;</w:t>
      </w:r>
    </w:p>
    <w:p w14:paraId="3D446F4F" w14:textId="7B609179" w:rsidR="00D85651" w:rsidRDefault="00D85651" w:rsidP="007B2B24">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21 мая 2025 г. № </w:t>
      </w:r>
      <w:r w:rsidR="008B0F02">
        <w:rPr>
          <w:rFonts w:eastAsia="Calibri"/>
          <w:sz w:val="28"/>
          <w:szCs w:val="28"/>
        </w:rPr>
        <w:t>693 «Об утверждении Правил формирования перечня потенциально опасных газосодержащих товаров бытового назначения»;</w:t>
      </w:r>
    </w:p>
    <w:p w14:paraId="42B9C86A" w14:textId="7EA32EA6" w:rsidR="008B0F02" w:rsidRDefault="008B0F02" w:rsidP="007B2B24">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16 сентября 2025 г. </w:t>
      </w:r>
      <w:r>
        <w:rPr>
          <w:rFonts w:eastAsia="Calibri"/>
          <w:sz w:val="28"/>
          <w:szCs w:val="28"/>
        </w:rPr>
        <w:br/>
        <w:t>№ 825 «О внесении изменений в постановление Правительства Российской Федерации от 31 мая 2021 г. № 825»;</w:t>
      </w:r>
    </w:p>
    <w:p w14:paraId="55418EB7" w14:textId="53D00A9E" w:rsidR="008B0F02" w:rsidRDefault="008B0F02" w:rsidP="007B2B24">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Постановление Правительства Российской Федерации от 26 июня 2025 г. № 960 «О внесении изменений в постановление Правительства Российской Федерации от 17 июля 1995 г. № 713»;</w:t>
      </w:r>
    </w:p>
    <w:p w14:paraId="12EE1CB5" w14:textId="417995E7" w:rsidR="008B0F02" w:rsidRPr="00E06D0B" w:rsidRDefault="008B0F02" w:rsidP="007B2B24">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lastRenderedPageBreak/>
        <w:t>Постановление Правительства Российской Федерации от 26 июня 2025 г. № 967 «О внесении изменений в некоторые акты Правительства Российской Федерации»;</w:t>
      </w:r>
    </w:p>
    <w:p w14:paraId="5122E55C" w14:textId="6ECEC5CE" w:rsidR="00265FB3" w:rsidRDefault="00046EC2" w:rsidP="00046EC2">
      <w:pPr>
        <w:pStyle w:val="af6"/>
        <w:numPr>
          <w:ilvl w:val="0"/>
          <w:numId w:val="4"/>
        </w:numPr>
        <w:spacing w:before="240" w:after="240" w:line="264" w:lineRule="auto"/>
        <w:ind w:left="709" w:hanging="425"/>
        <w:jc w:val="both"/>
        <w:rPr>
          <w:rFonts w:eastAsia="Calibri"/>
          <w:sz w:val="28"/>
          <w:szCs w:val="28"/>
        </w:rPr>
      </w:pPr>
      <w:r w:rsidRPr="00046EC2">
        <w:rPr>
          <w:rFonts w:eastAsia="Calibri"/>
          <w:sz w:val="28"/>
          <w:szCs w:val="28"/>
        </w:rPr>
        <w:t>Постановление Правительства Р</w:t>
      </w:r>
      <w:r w:rsidR="00002FD1">
        <w:rPr>
          <w:rFonts w:eastAsia="Calibri"/>
          <w:sz w:val="28"/>
          <w:szCs w:val="28"/>
        </w:rPr>
        <w:t xml:space="preserve">оссийской </w:t>
      </w:r>
      <w:r w:rsidRPr="00046EC2">
        <w:rPr>
          <w:rFonts w:eastAsia="Calibri"/>
          <w:sz w:val="28"/>
          <w:szCs w:val="28"/>
        </w:rPr>
        <w:t>Ф</w:t>
      </w:r>
      <w:r w:rsidR="00002FD1">
        <w:rPr>
          <w:rFonts w:eastAsia="Calibri"/>
          <w:sz w:val="28"/>
          <w:szCs w:val="28"/>
        </w:rPr>
        <w:t>едерации</w:t>
      </w:r>
      <w:r w:rsidRPr="00046EC2">
        <w:rPr>
          <w:rFonts w:eastAsia="Calibri"/>
          <w:sz w:val="28"/>
          <w:szCs w:val="28"/>
        </w:rPr>
        <w:t xml:space="preserve"> от 31</w:t>
      </w:r>
      <w:r w:rsidR="00002FD1">
        <w:rPr>
          <w:rFonts w:eastAsia="Calibri"/>
          <w:sz w:val="28"/>
          <w:szCs w:val="28"/>
        </w:rPr>
        <w:t xml:space="preserve"> июля </w:t>
      </w:r>
      <w:r w:rsidRPr="00046EC2">
        <w:rPr>
          <w:rFonts w:eastAsia="Calibri"/>
          <w:sz w:val="28"/>
          <w:szCs w:val="28"/>
        </w:rPr>
        <w:t>2025</w:t>
      </w:r>
      <w:r w:rsidR="00002FD1">
        <w:rPr>
          <w:rFonts w:eastAsia="Calibri"/>
          <w:sz w:val="28"/>
          <w:szCs w:val="28"/>
        </w:rPr>
        <w:t xml:space="preserve"> г.</w:t>
      </w:r>
      <w:r w:rsidRPr="00046EC2">
        <w:rPr>
          <w:rFonts w:eastAsia="Calibri"/>
          <w:sz w:val="28"/>
          <w:szCs w:val="28"/>
        </w:rPr>
        <w:t xml:space="preserve"> </w:t>
      </w:r>
      <w:r w:rsidR="00002FD1">
        <w:rPr>
          <w:rFonts w:eastAsia="Calibri"/>
          <w:sz w:val="28"/>
          <w:szCs w:val="28"/>
        </w:rPr>
        <w:br/>
        <w:t xml:space="preserve">№ </w:t>
      </w:r>
      <w:r w:rsidRPr="00046EC2">
        <w:rPr>
          <w:rFonts w:eastAsia="Calibri"/>
          <w:sz w:val="28"/>
          <w:szCs w:val="28"/>
        </w:rPr>
        <w:t>1138</w:t>
      </w:r>
      <w:r>
        <w:rPr>
          <w:rFonts w:eastAsia="Calibri"/>
          <w:sz w:val="28"/>
          <w:szCs w:val="28"/>
        </w:rPr>
        <w:t xml:space="preserve"> </w:t>
      </w:r>
      <w:r w:rsidR="00002FD1">
        <w:rPr>
          <w:rFonts w:eastAsia="Calibri"/>
          <w:sz w:val="28"/>
          <w:szCs w:val="28"/>
        </w:rPr>
        <w:t>«</w:t>
      </w:r>
      <w:r w:rsidRPr="00046EC2">
        <w:rPr>
          <w:rFonts w:eastAsia="Calibri"/>
          <w:sz w:val="28"/>
          <w:szCs w:val="28"/>
        </w:rPr>
        <w:t>О внесении изменений в некоторые акты Правительства Российской</w:t>
      </w:r>
      <w:r w:rsidR="00002FD1">
        <w:rPr>
          <w:rFonts w:eastAsia="Calibri"/>
          <w:sz w:val="28"/>
          <w:szCs w:val="28"/>
        </w:rPr>
        <w:t xml:space="preserve"> Федерации»;</w:t>
      </w:r>
    </w:p>
    <w:p w14:paraId="5B0AF8DB" w14:textId="15A6B64E" w:rsidR="008B0F02" w:rsidRDefault="008B0F02" w:rsidP="00046EC2">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29 августа 2025 г. </w:t>
      </w:r>
      <w:r>
        <w:rPr>
          <w:rFonts w:eastAsia="Calibri"/>
          <w:sz w:val="28"/>
          <w:szCs w:val="28"/>
        </w:rPr>
        <w:br/>
        <w:t>№ 1320 «О внесении изменений в некоторые акты Правительства Российской Федерации»;</w:t>
      </w:r>
    </w:p>
    <w:p w14:paraId="37AC8F60" w14:textId="7BB252A1" w:rsidR="008B0F02" w:rsidRDefault="008B0F02" w:rsidP="00046EC2">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8 октября 2025 г. </w:t>
      </w:r>
      <w:r>
        <w:rPr>
          <w:rFonts w:eastAsia="Calibri"/>
          <w:sz w:val="28"/>
          <w:szCs w:val="28"/>
        </w:rPr>
        <w:br/>
        <w:t>№ 1562 «О внесении изменений в постановление Правительства Российской Федерации от 7 ноября 2024 г. № 1510»;</w:t>
      </w:r>
    </w:p>
    <w:p w14:paraId="39A7F6C2" w14:textId="460CCEC6" w:rsidR="008B0F02" w:rsidRDefault="004B3AA5" w:rsidP="00046EC2">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15 октября 2025 г. </w:t>
      </w:r>
      <w:r>
        <w:rPr>
          <w:rFonts w:eastAsia="Calibri"/>
          <w:sz w:val="28"/>
          <w:szCs w:val="28"/>
        </w:rPr>
        <w:br/>
        <w:t>№ 1587 «О внесении изменений в постановление Правительства Российской Федерации от 15 апреля 2014 г. № 345»;</w:t>
      </w:r>
    </w:p>
    <w:p w14:paraId="74654E81" w14:textId="037A8D1E" w:rsidR="004B3AA5" w:rsidRDefault="004B3AA5" w:rsidP="00046EC2">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27 октября 2025 г. </w:t>
      </w:r>
      <w:r>
        <w:rPr>
          <w:rFonts w:eastAsia="Calibri"/>
          <w:sz w:val="28"/>
          <w:szCs w:val="28"/>
        </w:rPr>
        <w:br/>
        <w:t xml:space="preserve">№ 1668 «О внесении изменений </w:t>
      </w:r>
      <w:r w:rsidR="00381C03">
        <w:rPr>
          <w:rFonts w:eastAsia="Calibri"/>
          <w:sz w:val="28"/>
          <w:szCs w:val="28"/>
        </w:rPr>
        <w:t>в некоторые акты Правительства Российской Федерации»;</w:t>
      </w:r>
    </w:p>
    <w:p w14:paraId="2ACC7055" w14:textId="3D78A527" w:rsidR="00211262" w:rsidRDefault="00211262" w:rsidP="00046EC2">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12 ноября 2025 г. </w:t>
      </w:r>
      <w:r>
        <w:rPr>
          <w:rFonts w:eastAsia="Calibri"/>
          <w:sz w:val="28"/>
          <w:szCs w:val="28"/>
        </w:rPr>
        <w:br/>
        <w:t>№ 1779 «О некоторых вопросах выдачи, замены паспорта гражданина Российской Федерации, удостоверяющего личность гражданина Российской Федерации на территории Российской Федерации, гражданам Республики Абхазия и Республики Южная Осетия, приобретшим гражданство Российской Федерации»;</w:t>
      </w:r>
    </w:p>
    <w:p w14:paraId="5D0AE351" w14:textId="1BDF3466" w:rsidR="00AF6AE2" w:rsidRDefault="00AF6AE2" w:rsidP="00046EC2">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Постановление Правительства Российской Федерации от 21 ноября 2025 г. </w:t>
      </w:r>
      <w:r>
        <w:rPr>
          <w:rFonts w:eastAsia="Calibri"/>
          <w:sz w:val="28"/>
          <w:szCs w:val="28"/>
        </w:rPr>
        <w:br/>
        <w:t xml:space="preserve">№ 1854 «Об утверждении Правил межведомственного информационного взаимодействия между исполнительными органами субъектов Российской Федерации, осуществляющими государственное управление </w:t>
      </w:r>
      <w:r w:rsidR="00E5230A">
        <w:rPr>
          <w:rFonts w:eastAsia="Calibri"/>
          <w:sz w:val="28"/>
          <w:szCs w:val="28"/>
        </w:rPr>
        <w:t xml:space="preserve">в сфере образования, и Министерством внутренних дел Российской Федерации и (или) его территориальными органами при передаче сведений об иностранных гражданах и лицах без гражданства, не достигших возраста 18 лет, пребывающих (проживающих) на территории Российской Федерации, </w:t>
      </w:r>
      <w:r w:rsidR="00E5230A">
        <w:rPr>
          <w:rFonts w:eastAsia="Calibri"/>
          <w:sz w:val="28"/>
          <w:szCs w:val="28"/>
        </w:rPr>
        <w:br/>
        <w:t xml:space="preserve">и их родителях (законных представителях), включающих перечень информационных систем, используемых для обмена указанными сведениями </w:t>
      </w:r>
      <w:r w:rsidR="00E5230A">
        <w:rPr>
          <w:rFonts w:eastAsia="Calibri"/>
          <w:sz w:val="28"/>
          <w:szCs w:val="28"/>
        </w:rPr>
        <w:br/>
        <w:t>и (или) являющихся источником информации для подтверждения достоверности этих сведений, а также формат и состав указанных сведений»;</w:t>
      </w:r>
    </w:p>
    <w:p w14:paraId="0D404829" w14:textId="6C97AB42" w:rsidR="00046EC2" w:rsidRDefault="00046EC2" w:rsidP="00046EC2">
      <w:pPr>
        <w:pStyle w:val="af6"/>
        <w:numPr>
          <w:ilvl w:val="0"/>
          <w:numId w:val="4"/>
        </w:numPr>
        <w:spacing w:before="240" w:after="240" w:line="264" w:lineRule="auto"/>
        <w:ind w:left="709" w:hanging="425"/>
        <w:jc w:val="both"/>
        <w:rPr>
          <w:rFonts w:eastAsia="Calibri"/>
          <w:sz w:val="28"/>
          <w:szCs w:val="28"/>
        </w:rPr>
      </w:pPr>
      <w:r w:rsidRPr="00046EC2">
        <w:rPr>
          <w:rFonts w:eastAsia="Calibri"/>
          <w:sz w:val="28"/>
          <w:szCs w:val="28"/>
        </w:rPr>
        <w:t>Постановление Правительства Р</w:t>
      </w:r>
      <w:r w:rsidR="00002FD1">
        <w:rPr>
          <w:rFonts w:eastAsia="Calibri"/>
          <w:sz w:val="28"/>
          <w:szCs w:val="28"/>
        </w:rPr>
        <w:t xml:space="preserve">оссийской </w:t>
      </w:r>
      <w:r w:rsidRPr="00046EC2">
        <w:rPr>
          <w:rFonts w:eastAsia="Calibri"/>
          <w:sz w:val="28"/>
          <w:szCs w:val="28"/>
        </w:rPr>
        <w:t>Ф</w:t>
      </w:r>
      <w:r w:rsidR="00002FD1">
        <w:rPr>
          <w:rFonts w:eastAsia="Calibri"/>
          <w:sz w:val="28"/>
          <w:szCs w:val="28"/>
        </w:rPr>
        <w:t>едерации</w:t>
      </w:r>
      <w:r w:rsidRPr="00046EC2">
        <w:rPr>
          <w:rFonts w:eastAsia="Calibri"/>
          <w:sz w:val="28"/>
          <w:szCs w:val="28"/>
        </w:rPr>
        <w:t xml:space="preserve"> от 28</w:t>
      </w:r>
      <w:r w:rsidR="00002FD1">
        <w:rPr>
          <w:rFonts w:eastAsia="Calibri"/>
          <w:sz w:val="28"/>
          <w:szCs w:val="28"/>
        </w:rPr>
        <w:t xml:space="preserve"> ноября 2</w:t>
      </w:r>
      <w:r w:rsidRPr="00046EC2">
        <w:rPr>
          <w:rFonts w:eastAsia="Calibri"/>
          <w:sz w:val="28"/>
          <w:szCs w:val="28"/>
        </w:rPr>
        <w:t xml:space="preserve">025 </w:t>
      </w:r>
      <w:r w:rsidR="00002FD1">
        <w:rPr>
          <w:rFonts w:eastAsia="Calibri"/>
          <w:sz w:val="28"/>
          <w:szCs w:val="28"/>
        </w:rPr>
        <w:br/>
        <w:t>№</w:t>
      </w:r>
      <w:r w:rsidRPr="00046EC2">
        <w:rPr>
          <w:rFonts w:eastAsia="Calibri"/>
          <w:sz w:val="28"/>
          <w:szCs w:val="28"/>
        </w:rPr>
        <w:t xml:space="preserve"> 1928</w:t>
      </w:r>
      <w:r>
        <w:rPr>
          <w:rFonts w:eastAsia="Calibri"/>
          <w:sz w:val="28"/>
          <w:szCs w:val="28"/>
        </w:rPr>
        <w:t xml:space="preserve"> </w:t>
      </w:r>
      <w:r w:rsidR="00002FD1">
        <w:rPr>
          <w:rFonts w:eastAsia="Calibri"/>
          <w:sz w:val="28"/>
          <w:szCs w:val="28"/>
        </w:rPr>
        <w:t>«</w:t>
      </w:r>
      <w:r w:rsidRPr="00046EC2">
        <w:rPr>
          <w:rFonts w:eastAsia="Calibri"/>
          <w:sz w:val="28"/>
          <w:szCs w:val="28"/>
        </w:rPr>
        <w:t>О внесении изменений в постановление Правительства Российской Федерац</w:t>
      </w:r>
      <w:r w:rsidR="00002FD1">
        <w:rPr>
          <w:rFonts w:eastAsia="Calibri"/>
          <w:sz w:val="28"/>
          <w:szCs w:val="28"/>
        </w:rPr>
        <w:t>ии от 16 декабря 2022 г. № 2330»;</w:t>
      </w:r>
    </w:p>
    <w:p w14:paraId="40C76561" w14:textId="378DF7A2" w:rsidR="001F0876" w:rsidRDefault="001F0876" w:rsidP="00046EC2">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lastRenderedPageBreak/>
        <w:t>Постановление Правительства Российской Федерации от 17 декабря 2025 г.</w:t>
      </w:r>
      <w:r>
        <w:rPr>
          <w:rFonts w:eastAsia="Calibri"/>
          <w:sz w:val="28"/>
          <w:szCs w:val="28"/>
        </w:rPr>
        <w:br/>
        <w:t>№ 2049 «О внесении изменения в постановление Правительства Российской Федерации от 24 октября 2011 г. № 861»;</w:t>
      </w:r>
    </w:p>
    <w:p w14:paraId="4196B2A2" w14:textId="763C2349" w:rsidR="00002FD1" w:rsidRDefault="00002FD1" w:rsidP="00002FD1">
      <w:pPr>
        <w:pStyle w:val="af6"/>
        <w:numPr>
          <w:ilvl w:val="0"/>
          <w:numId w:val="4"/>
        </w:numPr>
        <w:spacing w:before="240" w:after="240" w:line="264" w:lineRule="auto"/>
        <w:ind w:left="709" w:hanging="425"/>
        <w:jc w:val="both"/>
        <w:rPr>
          <w:rFonts w:eastAsia="Calibri"/>
          <w:sz w:val="28"/>
          <w:szCs w:val="28"/>
        </w:rPr>
      </w:pPr>
      <w:r w:rsidRPr="00002FD1">
        <w:rPr>
          <w:rFonts w:eastAsia="Calibri"/>
          <w:sz w:val="28"/>
          <w:szCs w:val="28"/>
        </w:rPr>
        <w:t>Постановление Правительства Р</w:t>
      </w:r>
      <w:r>
        <w:rPr>
          <w:rFonts w:eastAsia="Calibri"/>
          <w:sz w:val="28"/>
          <w:szCs w:val="28"/>
        </w:rPr>
        <w:t xml:space="preserve">оссийской </w:t>
      </w:r>
      <w:r w:rsidRPr="00002FD1">
        <w:rPr>
          <w:rFonts w:eastAsia="Calibri"/>
          <w:sz w:val="28"/>
          <w:szCs w:val="28"/>
        </w:rPr>
        <w:t>Ф</w:t>
      </w:r>
      <w:r>
        <w:rPr>
          <w:rFonts w:eastAsia="Calibri"/>
          <w:sz w:val="28"/>
          <w:szCs w:val="28"/>
        </w:rPr>
        <w:t>едерации</w:t>
      </w:r>
      <w:r w:rsidRPr="00002FD1">
        <w:rPr>
          <w:rFonts w:eastAsia="Calibri"/>
          <w:sz w:val="28"/>
          <w:szCs w:val="28"/>
        </w:rPr>
        <w:t xml:space="preserve"> от 27</w:t>
      </w:r>
      <w:r>
        <w:rPr>
          <w:rFonts w:eastAsia="Calibri"/>
          <w:sz w:val="28"/>
          <w:szCs w:val="28"/>
        </w:rPr>
        <w:t xml:space="preserve"> декабря </w:t>
      </w:r>
      <w:r w:rsidRPr="00002FD1">
        <w:rPr>
          <w:rFonts w:eastAsia="Calibri"/>
          <w:sz w:val="28"/>
          <w:szCs w:val="28"/>
        </w:rPr>
        <w:t>2025</w:t>
      </w:r>
      <w:r>
        <w:rPr>
          <w:rFonts w:eastAsia="Calibri"/>
          <w:sz w:val="28"/>
          <w:szCs w:val="28"/>
        </w:rPr>
        <w:t xml:space="preserve"> г.</w:t>
      </w:r>
      <w:r w:rsidRPr="00002FD1">
        <w:rPr>
          <w:rFonts w:eastAsia="Calibri"/>
          <w:sz w:val="28"/>
          <w:szCs w:val="28"/>
        </w:rPr>
        <w:t xml:space="preserve"> </w:t>
      </w:r>
      <w:r>
        <w:rPr>
          <w:rFonts w:eastAsia="Calibri"/>
          <w:sz w:val="28"/>
          <w:szCs w:val="28"/>
        </w:rPr>
        <w:br/>
        <w:t>№</w:t>
      </w:r>
      <w:r w:rsidRPr="00002FD1">
        <w:rPr>
          <w:rFonts w:eastAsia="Calibri"/>
          <w:sz w:val="28"/>
          <w:szCs w:val="28"/>
        </w:rPr>
        <w:t xml:space="preserve"> 2173 </w:t>
      </w:r>
      <w:r>
        <w:rPr>
          <w:rFonts w:eastAsia="Calibri"/>
          <w:sz w:val="28"/>
          <w:szCs w:val="28"/>
        </w:rPr>
        <w:t>«</w:t>
      </w:r>
      <w:r w:rsidRPr="00002FD1">
        <w:rPr>
          <w:rFonts w:eastAsia="Calibri"/>
          <w:sz w:val="28"/>
          <w:szCs w:val="28"/>
        </w:rPr>
        <w:t>Об осуществлении ежегодной семейной выплаты гражданам Российской Федерации, имеющим 2 и более детей</w:t>
      </w:r>
      <w:r>
        <w:rPr>
          <w:rFonts w:eastAsia="Calibri"/>
          <w:sz w:val="28"/>
          <w:szCs w:val="28"/>
        </w:rPr>
        <w:t>»</w:t>
      </w:r>
      <w:r w:rsidRPr="00002FD1">
        <w:rPr>
          <w:rFonts w:eastAsia="Calibri"/>
          <w:sz w:val="28"/>
          <w:szCs w:val="28"/>
        </w:rPr>
        <w:t xml:space="preserve"> (вместе с </w:t>
      </w:r>
      <w:r>
        <w:rPr>
          <w:rFonts w:eastAsia="Calibri"/>
          <w:sz w:val="28"/>
          <w:szCs w:val="28"/>
        </w:rPr>
        <w:t>«</w:t>
      </w:r>
      <w:r w:rsidRPr="00002FD1">
        <w:rPr>
          <w:rFonts w:eastAsia="Calibri"/>
          <w:sz w:val="28"/>
          <w:szCs w:val="28"/>
        </w:rPr>
        <w:t>Правилами осуществления ежегодной семейной выплаты гражданам Российской Федерации, имеющим 2 и более детей</w:t>
      </w:r>
      <w:r>
        <w:rPr>
          <w:rFonts w:eastAsia="Calibri"/>
          <w:sz w:val="28"/>
          <w:szCs w:val="28"/>
        </w:rPr>
        <w:t>»</w:t>
      </w:r>
      <w:r w:rsidRPr="00002FD1">
        <w:rPr>
          <w:rFonts w:eastAsia="Calibri"/>
          <w:sz w:val="28"/>
          <w:szCs w:val="28"/>
        </w:rPr>
        <w:t>)</w:t>
      </w:r>
      <w:r w:rsidR="006043EA">
        <w:rPr>
          <w:rFonts w:eastAsia="Calibri"/>
          <w:sz w:val="28"/>
          <w:szCs w:val="28"/>
        </w:rPr>
        <w:t>;</w:t>
      </w:r>
    </w:p>
    <w:p w14:paraId="4AA9FC2D" w14:textId="346C6490" w:rsidR="006043EA" w:rsidRDefault="006043EA" w:rsidP="006043EA">
      <w:pPr>
        <w:pStyle w:val="af6"/>
        <w:numPr>
          <w:ilvl w:val="0"/>
          <w:numId w:val="4"/>
        </w:numPr>
        <w:spacing w:before="240" w:after="240" w:line="264" w:lineRule="auto"/>
        <w:ind w:left="709" w:hanging="425"/>
        <w:jc w:val="both"/>
        <w:rPr>
          <w:rFonts w:eastAsia="Calibri"/>
          <w:sz w:val="28"/>
          <w:szCs w:val="28"/>
        </w:rPr>
      </w:pPr>
      <w:r w:rsidRPr="006043EA">
        <w:rPr>
          <w:rFonts w:eastAsia="Calibri"/>
          <w:sz w:val="28"/>
          <w:szCs w:val="28"/>
        </w:rPr>
        <w:t>Распоряжение Правительства Р</w:t>
      </w:r>
      <w:r>
        <w:rPr>
          <w:rFonts w:eastAsia="Calibri"/>
          <w:sz w:val="28"/>
          <w:szCs w:val="28"/>
        </w:rPr>
        <w:t xml:space="preserve">оссийской </w:t>
      </w:r>
      <w:r w:rsidRPr="006043EA">
        <w:rPr>
          <w:rFonts w:eastAsia="Calibri"/>
          <w:sz w:val="28"/>
          <w:szCs w:val="28"/>
        </w:rPr>
        <w:t>Ф</w:t>
      </w:r>
      <w:r>
        <w:rPr>
          <w:rFonts w:eastAsia="Calibri"/>
          <w:sz w:val="28"/>
          <w:szCs w:val="28"/>
        </w:rPr>
        <w:t>едерации</w:t>
      </w:r>
      <w:r w:rsidRPr="006043EA">
        <w:rPr>
          <w:rFonts w:eastAsia="Calibri"/>
          <w:sz w:val="28"/>
          <w:szCs w:val="28"/>
        </w:rPr>
        <w:t xml:space="preserve"> от 15</w:t>
      </w:r>
      <w:r>
        <w:rPr>
          <w:rFonts w:eastAsia="Calibri"/>
          <w:sz w:val="28"/>
          <w:szCs w:val="28"/>
        </w:rPr>
        <w:t xml:space="preserve"> марта </w:t>
      </w:r>
      <w:r w:rsidRPr="006043EA">
        <w:rPr>
          <w:rFonts w:eastAsia="Calibri"/>
          <w:sz w:val="28"/>
          <w:szCs w:val="28"/>
        </w:rPr>
        <w:t>2025</w:t>
      </w:r>
      <w:r>
        <w:rPr>
          <w:rFonts w:eastAsia="Calibri"/>
          <w:sz w:val="28"/>
          <w:szCs w:val="28"/>
        </w:rPr>
        <w:t xml:space="preserve"> г.</w:t>
      </w:r>
      <w:r w:rsidRPr="006043EA">
        <w:rPr>
          <w:rFonts w:eastAsia="Calibri"/>
          <w:sz w:val="28"/>
          <w:szCs w:val="28"/>
        </w:rPr>
        <w:t xml:space="preserve"> </w:t>
      </w:r>
      <w:r>
        <w:rPr>
          <w:rFonts w:eastAsia="Calibri"/>
          <w:sz w:val="28"/>
          <w:szCs w:val="28"/>
        </w:rPr>
        <w:br/>
        <w:t>№</w:t>
      </w:r>
      <w:r w:rsidRPr="006043EA">
        <w:rPr>
          <w:rFonts w:eastAsia="Calibri"/>
          <w:sz w:val="28"/>
          <w:szCs w:val="28"/>
        </w:rPr>
        <w:t xml:space="preserve"> 615-р </w:t>
      </w:r>
      <w:r>
        <w:rPr>
          <w:rFonts w:eastAsia="Calibri"/>
          <w:sz w:val="28"/>
          <w:szCs w:val="28"/>
        </w:rPr>
        <w:t>«</w:t>
      </w:r>
      <w:r w:rsidRPr="006043EA">
        <w:rPr>
          <w:rFonts w:eastAsia="Calibri"/>
          <w:sz w:val="28"/>
          <w:szCs w:val="28"/>
        </w:rPr>
        <w:t xml:space="preserve">Об утверждении Стратегии действий по реализации семейной </w:t>
      </w:r>
      <w:r w:rsidR="004A7053">
        <w:rPr>
          <w:rFonts w:eastAsia="Calibri"/>
          <w:sz w:val="28"/>
          <w:szCs w:val="28"/>
        </w:rPr>
        <w:br/>
      </w:r>
      <w:r w:rsidRPr="006043EA">
        <w:rPr>
          <w:rFonts w:eastAsia="Calibri"/>
          <w:sz w:val="28"/>
          <w:szCs w:val="28"/>
        </w:rPr>
        <w:t>и демографической политики, поддержке многодетности в Ро</w:t>
      </w:r>
      <w:r>
        <w:rPr>
          <w:rFonts w:eastAsia="Calibri"/>
          <w:sz w:val="28"/>
          <w:szCs w:val="28"/>
        </w:rPr>
        <w:t>ссийской Федерации до 2036 года»</w:t>
      </w:r>
      <w:r w:rsidR="004A7053">
        <w:rPr>
          <w:rFonts w:eastAsia="Calibri"/>
          <w:sz w:val="28"/>
          <w:szCs w:val="28"/>
        </w:rPr>
        <w:t>;</w:t>
      </w:r>
    </w:p>
    <w:p w14:paraId="2A1CCCD2" w14:textId="4EFFC58A" w:rsidR="00575DE7" w:rsidRDefault="00575DE7"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Распоряжение Правительства Российской Федерации от 30 апреля 2025 г. </w:t>
      </w:r>
      <w:r>
        <w:rPr>
          <w:rFonts w:eastAsia="Calibri"/>
          <w:sz w:val="28"/>
          <w:szCs w:val="28"/>
        </w:rPr>
        <w:br/>
        <w:t xml:space="preserve">№ 1102-р «Об утверждении списка нормативных словарей, справочников </w:t>
      </w:r>
      <w:r>
        <w:rPr>
          <w:rFonts w:eastAsia="Calibri"/>
          <w:sz w:val="28"/>
          <w:szCs w:val="28"/>
        </w:rPr>
        <w:br/>
        <w:t>и грамматик, фиксирующие нормы современного русского литературного языка при его использовании в качестве государственного языка Российской Федерации»;</w:t>
      </w:r>
    </w:p>
    <w:p w14:paraId="26D64A2A" w14:textId="44130537" w:rsidR="00A40999" w:rsidRDefault="00A40999"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Распоряжение Правительства Российской Федерации от 8 мая 2025 г. № 1161-р «Об утверждении Концепции устойчивого развития коренных малочисленных народов Севера, Сибири и Дальнего Востока Российской Федерации на период до 2036 г.»;</w:t>
      </w:r>
    </w:p>
    <w:p w14:paraId="454A2170" w14:textId="7E049E45" w:rsidR="00575DE7" w:rsidRDefault="00575DE7"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Распоряжение Правительства Российской Федерации от 16 мая 2025 г. </w:t>
      </w:r>
      <w:r>
        <w:rPr>
          <w:rFonts w:eastAsia="Calibri"/>
          <w:sz w:val="28"/>
          <w:szCs w:val="28"/>
        </w:rPr>
        <w:br/>
        <w:t xml:space="preserve">№ 1217-р «Об утверждении Концепции совершенствования деятельности </w:t>
      </w:r>
      <w:r w:rsidR="00A77F50">
        <w:rPr>
          <w:rFonts w:eastAsia="Calibri"/>
          <w:sz w:val="28"/>
          <w:szCs w:val="28"/>
        </w:rPr>
        <w:t>органов опеки и попечительства в отношении несовершеннолетних граждан»;</w:t>
      </w:r>
    </w:p>
    <w:p w14:paraId="754F4B31" w14:textId="3A47AC83" w:rsidR="00A77F50" w:rsidRDefault="00A77F50"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Распоряжение Правительства Российской Федерации от 21 мая 2025 г. </w:t>
      </w:r>
      <w:r>
        <w:rPr>
          <w:rFonts w:eastAsia="Calibri"/>
          <w:sz w:val="28"/>
          <w:szCs w:val="28"/>
        </w:rPr>
        <w:br/>
        <w:t>№ 1264-р «Об утверждении Концепции развития наставничества в Российской Федерации на период до 2030 года и плана мероприятий по ее реализации»;</w:t>
      </w:r>
    </w:p>
    <w:p w14:paraId="6AB1EFA2" w14:textId="771164F6" w:rsidR="00A77F50" w:rsidRDefault="00A77F50"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Распоряжение Правительства Российской Федерации от 12 июня 2025 г. </w:t>
      </w:r>
      <w:r>
        <w:rPr>
          <w:rFonts w:eastAsia="Calibri"/>
          <w:sz w:val="28"/>
          <w:szCs w:val="28"/>
        </w:rPr>
        <w:br/>
        <w:t xml:space="preserve">№ 1547-р «О внесении изменений в </w:t>
      </w:r>
      <w:r w:rsidR="00483577">
        <w:rPr>
          <w:rFonts w:eastAsia="Calibri"/>
          <w:sz w:val="28"/>
          <w:szCs w:val="28"/>
        </w:rPr>
        <w:t>П</w:t>
      </w:r>
      <w:r>
        <w:rPr>
          <w:rFonts w:eastAsia="Calibri"/>
          <w:sz w:val="28"/>
          <w:szCs w:val="28"/>
        </w:rPr>
        <w:t>лан основных мероприятий, проводимых в рамках Десятилетия детства, на период до 2027 года, утвержденный Правительством Российской Федерации от 23 января 2021 г.</w:t>
      </w:r>
      <w:r w:rsidR="00F179F7">
        <w:rPr>
          <w:rFonts w:eastAsia="Calibri"/>
          <w:sz w:val="28"/>
          <w:szCs w:val="28"/>
        </w:rPr>
        <w:t xml:space="preserve"> №</w:t>
      </w:r>
      <w:r>
        <w:rPr>
          <w:rFonts w:eastAsia="Calibri"/>
          <w:sz w:val="28"/>
          <w:szCs w:val="28"/>
        </w:rPr>
        <w:t xml:space="preserve"> </w:t>
      </w:r>
      <w:r w:rsidR="00F179F7">
        <w:rPr>
          <w:rFonts w:eastAsia="Calibri"/>
          <w:sz w:val="28"/>
          <w:szCs w:val="28"/>
        </w:rPr>
        <w:t>1</w:t>
      </w:r>
      <w:r>
        <w:rPr>
          <w:rFonts w:eastAsia="Calibri"/>
          <w:sz w:val="28"/>
          <w:szCs w:val="28"/>
        </w:rPr>
        <w:t>22-р»;</w:t>
      </w:r>
    </w:p>
    <w:p w14:paraId="715B2DBF" w14:textId="3DC4F961" w:rsidR="00F179F7" w:rsidRDefault="00F179F7"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Распоряжение Правительства Российской Федерации </w:t>
      </w:r>
      <w:r w:rsidR="00307C9A">
        <w:rPr>
          <w:rFonts w:eastAsia="Calibri"/>
          <w:sz w:val="28"/>
          <w:szCs w:val="28"/>
        </w:rPr>
        <w:t xml:space="preserve">от 23 июня 2025 г. </w:t>
      </w:r>
      <w:r w:rsidR="00307C9A">
        <w:rPr>
          <w:rFonts w:eastAsia="Calibri"/>
          <w:sz w:val="28"/>
          <w:szCs w:val="28"/>
        </w:rPr>
        <w:br/>
        <w:t>№ 1620-р «Об утверждении плана мероприятий по реализации Стратегии реализации молодежной политики в Российской Федерации на период до 2030 года»;</w:t>
      </w:r>
    </w:p>
    <w:p w14:paraId="3A828536" w14:textId="7EB9499C" w:rsidR="00A77F50" w:rsidRDefault="00A77F50"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Распоряжение Пра</w:t>
      </w:r>
      <w:r w:rsidR="007B2B24">
        <w:rPr>
          <w:rFonts w:eastAsia="Calibri"/>
          <w:sz w:val="28"/>
          <w:szCs w:val="28"/>
        </w:rPr>
        <w:t>ви</w:t>
      </w:r>
      <w:r>
        <w:rPr>
          <w:rFonts w:eastAsia="Calibri"/>
          <w:sz w:val="28"/>
          <w:szCs w:val="28"/>
        </w:rPr>
        <w:t xml:space="preserve">тельства Российской Федерации от 2 июля 2025 г. </w:t>
      </w:r>
      <w:r>
        <w:rPr>
          <w:rFonts w:eastAsia="Calibri"/>
          <w:sz w:val="28"/>
          <w:szCs w:val="28"/>
        </w:rPr>
        <w:br/>
        <w:t>№ 1768-р «О проведении в федеральной территории «Сириус» 22-й Международной естественно-научной олимпиады юниоров (</w:t>
      </w:r>
      <w:r>
        <w:rPr>
          <w:rFonts w:eastAsia="Calibri"/>
          <w:sz w:val="28"/>
          <w:szCs w:val="28"/>
          <w:lang w:val="en-US"/>
        </w:rPr>
        <w:t>IJSO</w:t>
      </w:r>
      <w:r w:rsidRPr="00A77F50">
        <w:rPr>
          <w:rFonts w:eastAsia="Calibri"/>
          <w:sz w:val="28"/>
          <w:szCs w:val="28"/>
        </w:rPr>
        <w:t>-2025)</w:t>
      </w:r>
      <w:r>
        <w:rPr>
          <w:rFonts w:eastAsia="Calibri"/>
          <w:sz w:val="28"/>
          <w:szCs w:val="28"/>
        </w:rPr>
        <w:t>»;</w:t>
      </w:r>
    </w:p>
    <w:p w14:paraId="489FCEDC" w14:textId="661DBADF" w:rsidR="00307C9A" w:rsidRDefault="00307C9A"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Распоряжение Правительства от 29 сентября 2025 г. № 2709-р «Об утверждении Перечня потенциально опасных газосодержащих товаров бытового назначения»;</w:t>
      </w:r>
    </w:p>
    <w:p w14:paraId="095AD4A4" w14:textId="7037FBCF" w:rsidR="00A77F50" w:rsidRDefault="00A77F50"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lastRenderedPageBreak/>
        <w:t xml:space="preserve">Распоряжение Правительства Российской Федерации от 23 августа 2025 г. </w:t>
      </w:r>
      <w:r>
        <w:rPr>
          <w:rFonts w:eastAsia="Calibri"/>
          <w:sz w:val="28"/>
          <w:szCs w:val="28"/>
        </w:rPr>
        <w:br/>
        <w:t xml:space="preserve">№ 2292-р «Об утверждении </w:t>
      </w:r>
      <w:r w:rsidR="00483577">
        <w:rPr>
          <w:rFonts w:eastAsia="Calibri"/>
          <w:sz w:val="28"/>
          <w:szCs w:val="28"/>
        </w:rPr>
        <w:t>Плана мероприятий по реализации Концепции совершенствования деятельности органов опеки и попечительства в отношении несовершеннолетних граждан»;</w:t>
      </w:r>
    </w:p>
    <w:p w14:paraId="11E6412C" w14:textId="30F68029" w:rsidR="00691AB7" w:rsidRDefault="00691AB7" w:rsidP="006043EA">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Распоряжение Правительства Российской Федерации от 14 ноября 2025 г. </w:t>
      </w:r>
      <w:r>
        <w:rPr>
          <w:rFonts w:eastAsia="Calibri"/>
          <w:sz w:val="28"/>
          <w:szCs w:val="28"/>
        </w:rPr>
        <w:br/>
        <w:t xml:space="preserve">№ 3266-р «Об утверждении плана мероприятий по реализации Государственной программы по оказанию содействия добровольному переселению в Российскую Федерацию соотечественников, проживающих </w:t>
      </w:r>
      <w:r>
        <w:rPr>
          <w:rFonts w:eastAsia="Calibri"/>
          <w:sz w:val="28"/>
          <w:szCs w:val="28"/>
        </w:rPr>
        <w:br/>
        <w:t>за рубежом, на 2026-2028 годы»;</w:t>
      </w:r>
    </w:p>
    <w:p w14:paraId="3D5AB258" w14:textId="239D8327" w:rsidR="004A7053" w:rsidRDefault="004A7053" w:rsidP="004A7053">
      <w:pPr>
        <w:pStyle w:val="af6"/>
        <w:numPr>
          <w:ilvl w:val="0"/>
          <w:numId w:val="4"/>
        </w:numPr>
        <w:spacing w:before="240" w:after="240" w:line="264" w:lineRule="auto"/>
        <w:ind w:left="709" w:hanging="425"/>
        <w:jc w:val="both"/>
        <w:rPr>
          <w:rFonts w:eastAsia="Calibri"/>
          <w:sz w:val="28"/>
          <w:szCs w:val="28"/>
        </w:rPr>
      </w:pPr>
      <w:r w:rsidRPr="004A7053">
        <w:rPr>
          <w:rFonts w:eastAsia="Calibri"/>
          <w:sz w:val="28"/>
          <w:szCs w:val="28"/>
        </w:rPr>
        <w:t>Распоряжение Правительства Р</w:t>
      </w:r>
      <w:r>
        <w:rPr>
          <w:rFonts w:eastAsia="Calibri"/>
          <w:sz w:val="28"/>
          <w:szCs w:val="28"/>
        </w:rPr>
        <w:t xml:space="preserve">оссийской </w:t>
      </w:r>
      <w:r w:rsidRPr="004A7053">
        <w:rPr>
          <w:rFonts w:eastAsia="Calibri"/>
          <w:sz w:val="28"/>
          <w:szCs w:val="28"/>
        </w:rPr>
        <w:t>Ф</w:t>
      </w:r>
      <w:r>
        <w:rPr>
          <w:rFonts w:eastAsia="Calibri"/>
          <w:sz w:val="28"/>
          <w:szCs w:val="28"/>
        </w:rPr>
        <w:t>едерации</w:t>
      </w:r>
      <w:r w:rsidRPr="004A7053">
        <w:rPr>
          <w:rFonts w:eastAsia="Calibri"/>
          <w:sz w:val="28"/>
          <w:szCs w:val="28"/>
        </w:rPr>
        <w:t xml:space="preserve"> от 23</w:t>
      </w:r>
      <w:r>
        <w:rPr>
          <w:rFonts w:eastAsia="Calibri"/>
          <w:sz w:val="28"/>
          <w:szCs w:val="28"/>
        </w:rPr>
        <w:t xml:space="preserve"> декабря </w:t>
      </w:r>
      <w:r w:rsidRPr="004A7053">
        <w:rPr>
          <w:rFonts w:eastAsia="Calibri"/>
          <w:sz w:val="28"/>
          <w:szCs w:val="28"/>
        </w:rPr>
        <w:t>2025</w:t>
      </w:r>
      <w:r>
        <w:rPr>
          <w:rFonts w:eastAsia="Calibri"/>
          <w:sz w:val="28"/>
          <w:szCs w:val="28"/>
        </w:rPr>
        <w:t xml:space="preserve"> г.</w:t>
      </w:r>
      <w:r w:rsidRPr="004A7053">
        <w:rPr>
          <w:rFonts w:eastAsia="Calibri"/>
          <w:sz w:val="28"/>
          <w:szCs w:val="28"/>
        </w:rPr>
        <w:t xml:space="preserve"> </w:t>
      </w:r>
      <w:r>
        <w:rPr>
          <w:rFonts w:eastAsia="Calibri"/>
          <w:sz w:val="28"/>
          <w:szCs w:val="28"/>
        </w:rPr>
        <w:br/>
        <w:t>№</w:t>
      </w:r>
      <w:r w:rsidRPr="004A7053">
        <w:rPr>
          <w:rFonts w:eastAsia="Calibri"/>
          <w:sz w:val="28"/>
          <w:szCs w:val="28"/>
        </w:rPr>
        <w:t xml:space="preserve"> 3999-р </w:t>
      </w:r>
      <w:r>
        <w:rPr>
          <w:rFonts w:eastAsia="Calibri"/>
          <w:sz w:val="28"/>
          <w:szCs w:val="28"/>
        </w:rPr>
        <w:t>«</w:t>
      </w:r>
      <w:r w:rsidRPr="004A7053">
        <w:rPr>
          <w:rFonts w:eastAsia="Calibri"/>
          <w:sz w:val="28"/>
          <w:szCs w:val="28"/>
        </w:rPr>
        <w:t>Об утверждении Плана мероприятий по реализации Стратегии действий по реализации семейной и демографической политики, поддержке многодетности в Российской Федерации до 2036 года</w:t>
      </w:r>
      <w:r w:rsidR="00A40999">
        <w:rPr>
          <w:rFonts w:eastAsia="Calibri"/>
          <w:sz w:val="28"/>
          <w:szCs w:val="28"/>
        </w:rPr>
        <w:t>»;</w:t>
      </w:r>
    </w:p>
    <w:p w14:paraId="4CF6656A" w14:textId="75DF1DEB" w:rsidR="00A40999" w:rsidRPr="004A7053" w:rsidRDefault="00A40999" w:rsidP="004A7053">
      <w:pPr>
        <w:pStyle w:val="af6"/>
        <w:numPr>
          <w:ilvl w:val="0"/>
          <w:numId w:val="4"/>
        </w:numPr>
        <w:spacing w:before="240" w:after="240" w:line="264" w:lineRule="auto"/>
        <w:ind w:left="709" w:hanging="425"/>
        <w:jc w:val="both"/>
        <w:rPr>
          <w:rFonts w:eastAsia="Calibri"/>
          <w:sz w:val="28"/>
          <w:szCs w:val="28"/>
        </w:rPr>
      </w:pPr>
      <w:r>
        <w:rPr>
          <w:rFonts w:eastAsia="Calibri"/>
          <w:sz w:val="28"/>
          <w:szCs w:val="28"/>
        </w:rPr>
        <w:t xml:space="preserve">Распоряжение Правительства Российской Федерации от 29 декабря 2025 г. </w:t>
      </w:r>
      <w:r>
        <w:rPr>
          <w:rFonts w:eastAsia="Calibri"/>
          <w:sz w:val="28"/>
          <w:szCs w:val="28"/>
        </w:rPr>
        <w:br/>
        <w:t xml:space="preserve">№ 4147-р «Об утверждении Плана мероприятий на 2026-2028 годы </w:t>
      </w:r>
      <w:r>
        <w:rPr>
          <w:rFonts w:eastAsia="Calibri"/>
          <w:sz w:val="28"/>
          <w:szCs w:val="28"/>
        </w:rPr>
        <w:br/>
        <w:t>по реализации Концепции устойчивого развития коренных малочисленных народов Севера, Сибири и Дальнего Востока Российской Федерации на период до 2036 г.».</w:t>
      </w:r>
    </w:p>
    <w:p w14:paraId="22703357" w14:textId="70A90618" w:rsidR="00296648" w:rsidRPr="00722101" w:rsidRDefault="00240C9C" w:rsidP="00722101">
      <w:pPr>
        <w:spacing w:before="200" w:line="312" w:lineRule="auto"/>
        <w:contextualSpacing/>
        <w:jc w:val="center"/>
        <w:rPr>
          <w:rFonts w:ascii="Times New Roman" w:eastAsia="Calibri" w:hAnsi="Times New Roman" w:cs="Times New Roman"/>
          <w:b/>
          <w:sz w:val="28"/>
          <w:szCs w:val="28"/>
        </w:rPr>
      </w:pPr>
      <w:r w:rsidRPr="00D03A4F">
        <w:rPr>
          <w:rFonts w:ascii="Times New Roman" w:eastAsia="Calibri" w:hAnsi="Times New Roman" w:cs="Times New Roman"/>
          <w:b/>
          <w:sz w:val="28"/>
          <w:szCs w:val="28"/>
        </w:rPr>
        <w:t>НОРМАТИВНЫЕ ПРАВОВЫЕ АКТЫ ФЕДЕРАЛЬНЫХ ОРГАНОВ ИСПОЛНИТЕЛЬНОЙ ВЛАСТИ</w:t>
      </w:r>
    </w:p>
    <w:p w14:paraId="4D576AF1" w14:textId="168FD28B" w:rsidR="006E2867" w:rsidRPr="00E70E21" w:rsidRDefault="006E2867" w:rsidP="006E2867">
      <w:pPr>
        <w:spacing w:before="120" w:after="120" w:line="312" w:lineRule="auto"/>
        <w:ind w:firstLine="709"/>
        <w:rPr>
          <w:rFonts w:eastAsia="Calibri"/>
          <w:b/>
          <w:sz w:val="28"/>
          <w:szCs w:val="28"/>
        </w:rPr>
      </w:pPr>
      <w:r>
        <w:rPr>
          <w:rFonts w:ascii="Times New Roman" w:eastAsia="Calibri" w:hAnsi="Times New Roman" w:cs="Times New Roman"/>
          <w:b/>
          <w:sz w:val="28"/>
          <w:szCs w:val="28"/>
        </w:rPr>
        <w:t xml:space="preserve">1) </w:t>
      </w:r>
      <w:r w:rsidRPr="002F5754">
        <w:rPr>
          <w:rFonts w:ascii="Times New Roman" w:eastAsia="Calibri" w:hAnsi="Times New Roman" w:cs="Times New Roman"/>
          <w:b/>
          <w:sz w:val="28"/>
          <w:szCs w:val="28"/>
        </w:rPr>
        <w:t xml:space="preserve">Министерства </w:t>
      </w:r>
      <w:r>
        <w:rPr>
          <w:rFonts w:ascii="Times New Roman" w:eastAsia="Calibri" w:hAnsi="Times New Roman" w:cs="Times New Roman"/>
          <w:b/>
          <w:sz w:val="28"/>
          <w:szCs w:val="28"/>
        </w:rPr>
        <w:t>внутренних дел</w:t>
      </w:r>
      <w:r w:rsidRPr="002F5754">
        <w:rPr>
          <w:rFonts w:ascii="Times New Roman" w:eastAsia="Calibri" w:hAnsi="Times New Roman" w:cs="Times New Roman"/>
          <w:b/>
          <w:sz w:val="28"/>
          <w:szCs w:val="28"/>
        </w:rPr>
        <w:t xml:space="preserve"> Российской Федерации:</w:t>
      </w:r>
    </w:p>
    <w:p w14:paraId="2DAE6EE7" w14:textId="242F8331" w:rsidR="006E2867" w:rsidRDefault="006E2867" w:rsidP="006E2867">
      <w:pPr>
        <w:pStyle w:val="af6"/>
        <w:numPr>
          <w:ilvl w:val="0"/>
          <w:numId w:val="12"/>
        </w:numPr>
        <w:spacing w:line="264" w:lineRule="auto"/>
        <w:ind w:hanging="502"/>
        <w:jc w:val="both"/>
        <w:rPr>
          <w:rFonts w:eastAsia="Calibri"/>
          <w:sz w:val="28"/>
          <w:szCs w:val="28"/>
        </w:rPr>
      </w:pPr>
      <w:r w:rsidRPr="00DC1768">
        <w:rPr>
          <w:rFonts w:eastAsia="Calibri"/>
          <w:sz w:val="28"/>
          <w:szCs w:val="28"/>
        </w:rPr>
        <w:t xml:space="preserve">Приказ </w:t>
      </w:r>
      <w:r>
        <w:rPr>
          <w:rFonts w:eastAsia="Calibri"/>
          <w:sz w:val="28"/>
          <w:szCs w:val="28"/>
        </w:rPr>
        <w:t xml:space="preserve">МВД России </w:t>
      </w:r>
      <w:r w:rsidRPr="00DC1768">
        <w:rPr>
          <w:rFonts w:eastAsia="Calibri"/>
          <w:sz w:val="28"/>
          <w:szCs w:val="28"/>
        </w:rPr>
        <w:t xml:space="preserve">от </w:t>
      </w:r>
      <w:r>
        <w:rPr>
          <w:rFonts w:eastAsia="Calibri"/>
          <w:sz w:val="28"/>
          <w:szCs w:val="28"/>
        </w:rPr>
        <w:t>16</w:t>
      </w:r>
      <w:r w:rsidRPr="00DC1768">
        <w:rPr>
          <w:rFonts w:eastAsia="Calibri"/>
          <w:sz w:val="28"/>
          <w:szCs w:val="28"/>
        </w:rPr>
        <w:t xml:space="preserve"> </w:t>
      </w:r>
      <w:r>
        <w:rPr>
          <w:rFonts w:eastAsia="Calibri"/>
          <w:sz w:val="28"/>
          <w:szCs w:val="28"/>
        </w:rPr>
        <w:t>июня</w:t>
      </w:r>
      <w:r w:rsidRPr="00DC1768">
        <w:rPr>
          <w:rFonts w:eastAsia="Calibri"/>
          <w:sz w:val="28"/>
          <w:szCs w:val="28"/>
        </w:rPr>
        <w:t xml:space="preserve"> 202</w:t>
      </w:r>
      <w:r>
        <w:rPr>
          <w:rFonts w:eastAsia="Calibri"/>
          <w:sz w:val="28"/>
          <w:szCs w:val="28"/>
        </w:rPr>
        <w:t>5</w:t>
      </w:r>
      <w:r w:rsidRPr="00DC1768">
        <w:rPr>
          <w:rFonts w:eastAsia="Calibri"/>
          <w:sz w:val="28"/>
          <w:szCs w:val="28"/>
        </w:rPr>
        <w:t xml:space="preserve"> г. № </w:t>
      </w:r>
      <w:r>
        <w:rPr>
          <w:rFonts w:eastAsia="Calibri"/>
          <w:sz w:val="28"/>
          <w:szCs w:val="28"/>
        </w:rPr>
        <w:t xml:space="preserve">369 «О внесении изменений в форму статистической отчетности «День знаний», утвержденной приказом МВД России от 1 августа 2018 г. № 492 «Об охране общественного порядка </w:t>
      </w:r>
      <w:r>
        <w:rPr>
          <w:rFonts w:eastAsia="Calibri"/>
          <w:sz w:val="28"/>
          <w:szCs w:val="28"/>
        </w:rPr>
        <w:br/>
        <w:t>и обеспечении общественной безопасности при проведении мероприятий, посвященных началу нового учебного года</w:t>
      </w:r>
      <w:r w:rsidRPr="00DC1768">
        <w:rPr>
          <w:rFonts w:eastAsia="Calibri"/>
          <w:sz w:val="28"/>
          <w:szCs w:val="28"/>
        </w:rPr>
        <w:t>»</w:t>
      </w:r>
      <w:r>
        <w:rPr>
          <w:rFonts w:eastAsia="Calibri"/>
          <w:sz w:val="28"/>
          <w:szCs w:val="28"/>
        </w:rPr>
        <w:t>;</w:t>
      </w:r>
    </w:p>
    <w:p w14:paraId="4DC8B5E8" w14:textId="285F51F3" w:rsidR="006E2867" w:rsidRDefault="006E2867" w:rsidP="006E2867">
      <w:pPr>
        <w:pStyle w:val="af6"/>
        <w:numPr>
          <w:ilvl w:val="0"/>
          <w:numId w:val="12"/>
        </w:numPr>
        <w:spacing w:line="264" w:lineRule="auto"/>
        <w:ind w:hanging="502"/>
        <w:jc w:val="both"/>
        <w:rPr>
          <w:rFonts w:eastAsia="Calibri"/>
          <w:sz w:val="28"/>
          <w:szCs w:val="28"/>
        </w:rPr>
      </w:pPr>
      <w:r>
        <w:rPr>
          <w:rFonts w:eastAsia="Calibri"/>
          <w:sz w:val="28"/>
          <w:szCs w:val="28"/>
        </w:rPr>
        <w:t xml:space="preserve">Приказ Генеральной прокуратуры Российской Федерации, Следственного комитета Российской Федерации, МВД России, МЧС России, ФСБ России, ФТС России, ФССП России от 3 апреля 2025 г. </w:t>
      </w:r>
      <w:r>
        <w:rPr>
          <w:rFonts w:eastAsia="Calibri"/>
          <w:sz w:val="28"/>
          <w:szCs w:val="28"/>
        </w:rPr>
        <w:br/>
        <w:t>№ 246</w:t>
      </w:r>
      <w:r w:rsidRPr="006E2867">
        <w:rPr>
          <w:rFonts w:eastAsia="Calibri"/>
          <w:sz w:val="28"/>
          <w:szCs w:val="28"/>
        </w:rPr>
        <w:t>/38/191/276/140/320/193/217</w:t>
      </w:r>
      <w:r>
        <w:rPr>
          <w:rFonts w:eastAsia="Calibri"/>
          <w:sz w:val="28"/>
          <w:szCs w:val="28"/>
        </w:rPr>
        <w:t xml:space="preserve"> «Об утверждении и введении в действие Инструкции о порядке взаимодействия правоохранительных органов при производстве по уголовным делам о преступлениях, совершенных несовершеннолетними и в отношении несовершеннолетних».</w:t>
      </w:r>
    </w:p>
    <w:p w14:paraId="4FAF4F3D" w14:textId="3A8AC7B3" w:rsidR="002F5754" w:rsidRPr="00E70E21" w:rsidRDefault="006E2867" w:rsidP="00E70E21">
      <w:pPr>
        <w:spacing w:before="120" w:after="120" w:line="312" w:lineRule="auto"/>
        <w:ind w:firstLine="709"/>
        <w:rPr>
          <w:rFonts w:eastAsia="Calibri"/>
          <w:b/>
          <w:sz w:val="28"/>
          <w:szCs w:val="28"/>
        </w:rPr>
      </w:pPr>
      <w:r>
        <w:rPr>
          <w:rFonts w:ascii="Times New Roman" w:eastAsia="Calibri" w:hAnsi="Times New Roman" w:cs="Times New Roman"/>
          <w:b/>
          <w:sz w:val="28"/>
          <w:szCs w:val="28"/>
        </w:rPr>
        <w:t>2</w:t>
      </w:r>
      <w:r w:rsidR="0068451B">
        <w:rPr>
          <w:rFonts w:ascii="Times New Roman" w:eastAsia="Calibri" w:hAnsi="Times New Roman" w:cs="Times New Roman"/>
          <w:b/>
          <w:sz w:val="28"/>
          <w:szCs w:val="28"/>
        </w:rPr>
        <w:t xml:space="preserve">) </w:t>
      </w:r>
      <w:r w:rsidR="002F5754" w:rsidRPr="002F5754">
        <w:rPr>
          <w:rFonts w:ascii="Times New Roman" w:eastAsia="Calibri" w:hAnsi="Times New Roman" w:cs="Times New Roman"/>
          <w:b/>
          <w:sz w:val="28"/>
          <w:szCs w:val="28"/>
        </w:rPr>
        <w:t>Министерства просвещения Российской Федерации:</w:t>
      </w:r>
    </w:p>
    <w:p w14:paraId="7EEC68F0" w14:textId="76F69650" w:rsidR="00DC1768" w:rsidRDefault="00DC1768" w:rsidP="006E2867">
      <w:pPr>
        <w:pStyle w:val="af6"/>
        <w:numPr>
          <w:ilvl w:val="0"/>
          <w:numId w:val="14"/>
        </w:numPr>
        <w:spacing w:line="264" w:lineRule="auto"/>
        <w:ind w:hanging="502"/>
        <w:jc w:val="both"/>
        <w:rPr>
          <w:rFonts w:eastAsia="Calibri"/>
          <w:sz w:val="28"/>
          <w:szCs w:val="28"/>
        </w:rPr>
      </w:pPr>
      <w:r w:rsidRPr="00DC1768">
        <w:rPr>
          <w:rFonts w:eastAsia="Calibri"/>
          <w:sz w:val="28"/>
          <w:szCs w:val="28"/>
        </w:rPr>
        <w:t xml:space="preserve">Приказ </w:t>
      </w:r>
      <w:r w:rsidR="00C02AAA">
        <w:rPr>
          <w:rFonts w:eastAsia="Calibri"/>
          <w:sz w:val="28"/>
          <w:szCs w:val="28"/>
        </w:rPr>
        <w:t>Минпросвещения России</w:t>
      </w:r>
      <w:r w:rsidRPr="00DC1768">
        <w:rPr>
          <w:rFonts w:eastAsia="Calibri"/>
          <w:sz w:val="28"/>
          <w:szCs w:val="28"/>
        </w:rPr>
        <w:t xml:space="preserve"> и </w:t>
      </w:r>
      <w:r w:rsidR="00C02AAA">
        <w:rPr>
          <w:rFonts w:eastAsia="Calibri"/>
          <w:sz w:val="28"/>
          <w:szCs w:val="28"/>
        </w:rPr>
        <w:t>Рособрнадзора</w:t>
      </w:r>
      <w:r w:rsidRPr="00DC1768">
        <w:rPr>
          <w:rFonts w:eastAsia="Calibri"/>
          <w:sz w:val="28"/>
          <w:szCs w:val="28"/>
        </w:rPr>
        <w:t xml:space="preserve"> от </w:t>
      </w:r>
      <w:r w:rsidR="00D8030D">
        <w:rPr>
          <w:rFonts w:eastAsia="Calibri"/>
          <w:sz w:val="28"/>
          <w:szCs w:val="28"/>
        </w:rPr>
        <w:t>22</w:t>
      </w:r>
      <w:r w:rsidRPr="00DC1768">
        <w:rPr>
          <w:rFonts w:eastAsia="Calibri"/>
          <w:sz w:val="28"/>
          <w:szCs w:val="28"/>
        </w:rPr>
        <w:t xml:space="preserve"> января 202</w:t>
      </w:r>
      <w:r w:rsidR="00D8030D">
        <w:rPr>
          <w:rFonts w:eastAsia="Calibri"/>
          <w:sz w:val="28"/>
          <w:szCs w:val="28"/>
        </w:rPr>
        <w:t>5</w:t>
      </w:r>
      <w:r w:rsidRPr="00DC1768">
        <w:rPr>
          <w:rFonts w:eastAsia="Calibri"/>
          <w:sz w:val="28"/>
          <w:szCs w:val="28"/>
        </w:rPr>
        <w:t xml:space="preserve"> г. </w:t>
      </w:r>
      <w:r w:rsidR="00C02AAA">
        <w:rPr>
          <w:rFonts w:eastAsia="Calibri"/>
          <w:sz w:val="28"/>
          <w:szCs w:val="28"/>
        </w:rPr>
        <w:br/>
      </w:r>
      <w:r w:rsidRPr="00DC1768">
        <w:rPr>
          <w:rFonts w:eastAsia="Calibri"/>
          <w:sz w:val="28"/>
          <w:szCs w:val="28"/>
        </w:rPr>
        <w:t xml:space="preserve">№ </w:t>
      </w:r>
      <w:r w:rsidR="00D8030D">
        <w:rPr>
          <w:rFonts w:eastAsia="Calibri"/>
          <w:sz w:val="28"/>
          <w:szCs w:val="28"/>
        </w:rPr>
        <w:t>34</w:t>
      </w:r>
      <w:r w:rsidRPr="00DC1768">
        <w:rPr>
          <w:rFonts w:eastAsia="Calibri"/>
          <w:sz w:val="28"/>
          <w:szCs w:val="28"/>
        </w:rPr>
        <w:t>/1</w:t>
      </w:r>
      <w:r w:rsidR="00D8030D">
        <w:rPr>
          <w:rFonts w:eastAsia="Calibri"/>
          <w:sz w:val="28"/>
          <w:szCs w:val="28"/>
        </w:rPr>
        <w:t>22</w:t>
      </w:r>
      <w:r w:rsidRPr="00DC1768">
        <w:rPr>
          <w:rFonts w:eastAsia="Calibri"/>
          <w:sz w:val="28"/>
          <w:szCs w:val="28"/>
        </w:rPr>
        <w:t xml:space="preserve"> «</w:t>
      </w:r>
      <w:r w:rsidR="00D8030D">
        <w:rPr>
          <w:rFonts w:eastAsia="Calibri"/>
          <w:sz w:val="28"/>
          <w:szCs w:val="28"/>
        </w:rPr>
        <w:t xml:space="preserve">О внесении изменений в </w:t>
      </w:r>
      <w:r w:rsidRPr="00DC1768">
        <w:rPr>
          <w:rFonts w:eastAsia="Calibri"/>
          <w:sz w:val="28"/>
          <w:szCs w:val="28"/>
        </w:rPr>
        <w:t>особенност</w:t>
      </w:r>
      <w:r w:rsidR="00D8030D">
        <w:rPr>
          <w:rFonts w:eastAsia="Calibri"/>
          <w:sz w:val="28"/>
          <w:szCs w:val="28"/>
        </w:rPr>
        <w:t>и</w:t>
      </w:r>
      <w:r w:rsidRPr="00DC1768">
        <w:rPr>
          <w:rFonts w:eastAsia="Calibri"/>
          <w:sz w:val="28"/>
          <w:szCs w:val="28"/>
        </w:rPr>
        <w:t xml:space="preserve"> проведения государственной итоговой аттестации </w:t>
      </w:r>
      <w:r w:rsidR="00D8030D">
        <w:rPr>
          <w:rFonts w:eastAsia="Calibri"/>
          <w:sz w:val="28"/>
          <w:szCs w:val="28"/>
        </w:rPr>
        <w:t xml:space="preserve">по образовательным программам основного общего </w:t>
      </w:r>
      <w:r w:rsidR="00D8030D">
        <w:rPr>
          <w:rFonts w:eastAsia="Calibri"/>
          <w:sz w:val="28"/>
          <w:szCs w:val="28"/>
        </w:rPr>
        <w:br/>
        <w:t xml:space="preserve">и среднего общего образования, формы проведения государственной итоговой </w:t>
      </w:r>
      <w:r w:rsidR="00D8030D">
        <w:rPr>
          <w:rFonts w:eastAsia="Calibri"/>
          <w:sz w:val="28"/>
          <w:szCs w:val="28"/>
        </w:rPr>
        <w:lastRenderedPageBreak/>
        <w:t>аттестации и условия допуска к ней в 2023</w:t>
      </w:r>
      <w:r w:rsidR="00D8030D" w:rsidRPr="00D8030D">
        <w:rPr>
          <w:rFonts w:eastAsia="Calibri"/>
          <w:sz w:val="28"/>
          <w:szCs w:val="28"/>
        </w:rPr>
        <w:t>/24</w:t>
      </w:r>
      <w:r w:rsidR="00D8030D">
        <w:rPr>
          <w:rFonts w:eastAsia="Calibri"/>
          <w:sz w:val="28"/>
          <w:szCs w:val="28"/>
        </w:rPr>
        <w:t>, 2024</w:t>
      </w:r>
      <w:r w:rsidR="00D8030D" w:rsidRPr="00D8030D">
        <w:rPr>
          <w:rFonts w:eastAsia="Calibri"/>
          <w:sz w:val="28"/>
          <w:szCs w:val="28"/>
        </w:rPr>
        <w:t>/</w:t>
      </w:r>
      <w:r w:rsidR="00D8030D">
        <w:rPr>
          <w:rFonts w:eastAsia="Calibri"/>
          <w:sz w:val="28"/>
          <w:szCs w:val="28"/>
        </w:rPr>
        <w:t>25, 2025</w:t>
      </w:r>
      <w:r w:rsidR="00D8030D" w:rsidRPr="00D8030D">
        <w:rPr>
          <w:rFonts w:eastAsia="Calibri"/>
          <w:sz w:val="28"/>
          <w:szCs w:val="28"/>
        </w:rPr>
        <w:t>/26</w:t>
      </w:r>
      <w:r w:rsidR="00D8030D">
        <w:rPr>
          <w:rFonts w:eastAsia="Calibri"/>
          <w:sz w:val="28"/>
          <w:szCs w:val="28"/>
        </w:rPr>
        <w:t xml:space="preserve"> учебных годах, утвержденные приказом Министерства просвещения Российской Федерации </w:t>
      </w:r>
      <w:r w:rsidR="00D8030D">
        <w:rPr>
          <w:rFonts w:eastAsia="Calibri"/>
          <w:sz w:val="28"/>
          <w:szCs w:val="28"/>
        </w:rPr>
        <w:br/>
        <w:t>и Федеральной службы по надзору в сфере образования и науки от 9 февраля 2024 г. № 89</w:t>
      </w:r>
      <w:r w:rsidR="00D8030D" w:rsidRPr="00D8030D">
        <w:rPr>
          <w:rFonts w:eastAsia="Calibri"/>
          <w:sz w:val="28"/>
          <w:szCs w:val="28"/>
        </w:rPr>
        <w:t>/208</w:t>
      </w:r>
      <w:r w:rsidRPr="00DC1768">
        <w:rPr>
          <w:rFonts w:eastAsia="Calibri"/>
          <w:sz w:val="28"/>
          <w:szCs w:val="28"/>
        </w:rPr>
        <w:t>»</w:t>
      </w:r>
      <w:r>
        <w:rPr>
          <w:rFonts w:eastAsia="Calibri"/>
          <w:sz w:val="28"/>
          <w:szCs w:val="28"/>
        </w:rPr>
        <w:t>;</w:t>
      </w:r>
    </w:p>
    <w:p w14:paraId="6CF16E60" w14:textId="2D006E72" w:rsidR="00D8030D" w:rsidRDefault="00D8030D" w:rsidP="006E2867">
      <w:pPr>
        <w:pStyle w:val="af6"/>
        <w:numPr>
          <w:ilvl w:val="0"/>
          <w:numId w:val="14"/>
        </w:numPr>
        <w:spacing w:line="264" w:lineRule="auto"/>
        <w:ind w:hanging="502"/>
        <w:jc w:val="both"/>
        <w:rPr>
          <w:rFonts w:eastAsia="Calibri"/>
          <w:sz w:val="28"/>
          <w:szCs w:val="28"/>
        </w:rPr>
      </w:pPr>
      <w:r w:rsidRPr="00D8030D">
        <w:rPr>
          <w:rFonts w:eastAsia="Calibri"/>
          <w:sz w:val="28"/>
          <w:szCs w:val="28"/>
        </w:rPr>
        <w:t>Приказ Минпросвещения России и Рособрнадзора от</w:t>
      </w:r>
      <w:r>
        <w:rPr>
          <w:rFonts w:eastAsia="Calibri"/>
          <w:sz w:val="28"/>
          <w:szCs w:val="28"/>
        </w:rPr>
        <w:t xml:space="preserve"> </w:t>
      </w:r>
      <w:r w:rsidRPr="00D8030D">
        <w:rPr>
          <w:rFonts w:eastAsia="Calibri"/>
          <w:sz w:val="28"/>
          <w:szCs w:val="28"/>
        </w:rPr>
        <w:t xml:space="preserve">6 февраля 2025 г. </w:t>
      </w:r>
      <w:r>
        <w:rPr>
          <w:rFonts w:eastAsia="Calibri"/>
          <w:sz w:val="28"/>
          <w:szCs w:val="28"/>
        </w:rPr>
        <w:br/>
      </w:r>
      <w:r w:rsidRPr="00D8030D">
        <w:rPr>
          <w:rFonts w:eastAsia="Calibri"/>
          <w:sz w:val="28"/>
          <w:szCs w:val="28"/>
        </w:rPr>
        <w:t xml:space="preserve">№ 78/238 «Об особенностях проведения государственной итоговой аттестации </w:t>
      </w:r>
      <w:r w:rsidRPr="00D8030D">
        <w:rPr>
          <w:rFonts w:eastAsia="Calibri"/>
          <w:sz w:val="28"/>
          <w:szCs w:val="28"/>
        </w:rPr>
        <w:br/>
        <w:t xml:space="preserve">при завершении освоения образовательных программ основного общего </w:t>
      </w:r>
      <w:r>
        <w:rPr>
          <w:rFonts w:eastAsia="Calibri"/>
          <w:sz w:val="28"/>
          <w:szCs w:val="28"/>
        </w:rPr>
        <w:br/>
      </w:r>
      <w:r w:rsidRPr="00D8030D">
        <w:rPr>
          <w:rFonts w:eastAsia="Calibri"/>
          <w:sz w:val="28"/>
          <w:szCs w:val="28"/>
        </w:rPr>
        <w:t>и среднего общего образования в 2025 году»</w:t>
      </w:r>
      <w:r>
        <w:rPr>
          <w:rFonts w:eastAsia="Calibri"/>
          <w:sz w:val="28"/>
          <w:szCs w:val="28"/>
        </w:rPr>
        <w:t>;</w:t>
      </w:r>
    </w:p>
    <w:p w14:paraId="55A5C60E" w14:textId="40306F8C" w:rsidR="00D8030D" w:rsidRPr="00D8030D" w:rsidRDefault="00D8030D" w:rsidP="006E2867">
      <w:pPr>
        <w:pStyle w:val="af6"/>
        <w:numPr>
          <w:ilvl w:val="0"/>
          <w:numId w:val="14"/>
        </w:numPr>
        <w:spacing w:line="264" w:lineRule="auto"/>
        <w:ind w:hanging="502"/>
        <w:jc w:val="both"/>
        <w:rPr>
          <w:rFonts w:eastAsia="Calibri"/>
          <w:sz w:val="28"/>
          <w:szCs w:val="28"/>
        </w:rPr>
      </w:pPr>
      <w:r>
        <w:rPr>
          <w:rFonts w:eastAsia="Calibri"/>
          <w:sz w:val="28"/>
          <w:szCs w:val="28"/>
        </w:rPr>
        <w:t xml:space="preserve">Приказ Минпросвещения России от </w:t>
      </w:r>
      <w:r w:rsidRPr="00D8030D">
        <w:rPr>
          <w:rFonts w:eastAsia="Calibri"/>
          <w:bCs/>
          <w:sz w:val="28"/>
          <w:szCs w:val="28"/>
        </w:rPr>
        <w:t>12 февраля 2025 г. № 92 «О 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 413»</w:t>
      </w:r>
      <w:r>
        <w:rPr>
          <w:rFonts w:eastAsia="Calibri"/>
          <w:bCs/>
          <w:sz w:val="28"/>
          <w:szCs w:val="28"/>
        </w:rPr>
        <w:t>;</w:t>
      </w:r>
    </w:p>
    <w:p w14:paraId="13512532" w14:textId="469BCE9B" w:rsidR="00D8030D" w:rsidRDefault="00D8030D" w:rsidP="006E2867">
      <w:pPr>
        <w:pStyle w:val="af6"/>
        <w:numPr>
          <w:ilvl w:val="0"/>
          <w:numId w:val="14"/>
        </w:numPr>
        <w:spacing w:line="264" w:lineRule="auto"/>
        <w:ind w:hanging="502"/>
        <w:jc w:val="both"/>
        <w:rPr>
          <w:rFonts w:eastAsia="Calibri"/>
          <w:sz w:val="28"/>
          <w:szCs w:val="28"/>
        </w:rPr>
      </w:pPr>
      <w:r>
        <w:rPr>
          <w:rFonts w:eastAsia="Calibri"/>
          <w:sz w:val="28"/>
          <w:szCs w:val="28"/>
        </w:rPr>
        <w:t xml:space="preserve">Приказ Минпросвещения России от </w:t>
      </w:r>
      <w:r w:rsidRPr="00D8030D">
        <w:rPr>
          <w:rFonts w:eastAsia="Calibri"/>
          <w:sz w:val="28"/>
          <w:szCs w:val="28"/>
        </w:rPr>
        <w:t xml:space="preserve">17 февраля 2025 г. № 107 «Об утверждении перечня образовательных организаций, на лиц, обучающихся в которых </w:t>
      </w:r>
      <w:r>
        <w:rPr>
          <w:rFonts w:eastAsia="Calibri"/>
          <w:sz w:val="28"/>
          <w:szCs w:val="28"/>
        </w:rPr>
        <w:br/>
      </w:r>
      <w:r w:rsidRPr="00D8030D">
        <w:rPr>
          <w:rFonts w:eastAsia="Calibri"/>
          <w:sz w:val="28"/>
          <w:szCs w:val="28"/>
        </w:rPr>
        <w:t>по образовательным программам основного общего и среднего общего образования, в 2025 году распространяются особенности проведения государственной итоговой аттестации и приема на обучение в организации, осуществляющие образовательную деятельность, предусмотренные статьей 5 Федерального закона от 17 февраля 2023 г. №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r>
        <w:rPr>
          <w:rFonts w:eastAsia="Calibri"/>
          <w:sz w:val="28"/>
          <w:szCs w:val="28"/>
        </w:rPr>
        <w:t>;</w:t>
      </w:r>
    </w:p>
    <w:p w14:paraId="329A55F7" w14:textId="4B78C5CD" w:rsidR="00CF6A63" w:rsidRDefault="00CF6A63" w:rsidP="006E2867">
      <w:pPr>
        <w:pStyle w:val="af6"/>
        <w:numPr>
          <w:ilvl w:val="0"/>
          <w:numId w:val="14"/>
        </w:numPr>
        <w:spacing w:line="264" w:lineRule="auto"/>
        <w:ind w:hanging="502"/>
        <w:jc w:val="both"/>
        <w:rPr>
          <w:rFonts w:eastAsia="Calibri"/>
          <w:sz w:val="28"/>
          <w:szCs w:val="28"/>
        </w:rPr>
      </w:pPr>
      <w:r>
        <w:rPr>
          <w:rFonts w:eastAsia="Calibri"/>
          <w:sz w:val="28"/>
          <w:szCs w:val="28"/>
        </w:rPr>
        <w:t xml:space="preserve">Приказ Минпросвещения России от 18 февраля 2025 г. № 121 </w:t>
      </w:r>
      <w:r w:rsidRPr="00CF6A63">
        <w:rPr>
          <w:rFonts w:eastAsia="Calibri"/>
          <w:sz w:val="28"/>
          <w:szCs w:val="28"/>
        </w:rPr>
        <w:t xml:space="preserve">«О внесении изменений в приказ Министерства просвещения Российской Федерации </w:t>
      </w:r>
      <w:r>
        <w:rPr>
          <w:rFonts w:eastAsia="Calibri"/>
          <w:sz w:val="28"/>
          <w:szCs w:val="28"/>
        </w:rPr>
        <w:br/>
      </w:r>
      <w:r w:rsidRPr="00CF6A63">
        <w:rPr>
          <w:rFonts w:eastAsia="Calibri"/>
          <w:sz w:val="28"/>
          <w:szCs w:val="28"/>
        </w:rPr>
        <w:t>от 27 ноября 2020 г. № 678 «Об утверждении Порядка проведения всероссийской олимпиады школьников»</w:t>
      </w:r>
      <w:r>
        <w:rPr>
          <w:rFonts w:eastAsia="Calibri"/>
          <w:sz w:val="28"/>
          <w:szCs w:val="28"/>
        </w:rPr>
        <w:t>;</w:t>
      </w:r>
    </w:p>
    <w:p w14:paraId="79539314" w14:textId="6B49C422" w:rsidR="00D8030D" w:rsidRDefault="00D8030D" w:rsidP="006E2867">
      <w:pPr>
        <w:pStyle w:val="af6"/>
        <w:numPr>
          <w:ilvl w:val="0"/>
          <w:numId w:val="14"/>
        </w:numPr>
        <w:spacing w:line="264" w:lineRule="auto"/>
        <w:ind w:hanging="502"/>
        <w:jc w:val="both"/>
        <w:rPr>
          <w:rFonts w:eastAsia="Calibri"/>
          <w:sz w:val="28"/>
          <w:szCs w:val="28"/>
        </w:rPr>
      </w:pPr>
      <w:r>
        <w:rPr>
          <w:rFonts w:eastAsia="Calibri"/>
          <w:sz w:val="28"/>
          <w:szCs w:val="28"/>
        </w:rPr>
        <w:t xml:space="preserve">Приказ Минпросвещения России от 4 марта 2025 г. </w:t>
      </w:r>
      <w:r w:rsidRPr="00D8030D">
        <w:rPr>
          <w:rFonts w:eastAsia="Calibri"/>
          <w:sz w:val="28"/>
          <w:szCs w:val="28"/>
        </w:rPr>
        <w:t>№ 170 «Об утверждении Порядка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r>
        <w:rPr>
          <w:rFonts w:eastAsia="Calibri"/>
          <w:sz w:val="28"/>
          <w:szCs w:val="28"/>
        </w:rPr>
        <w:t>;</w:t>
      </w:r>
    </w:p>
    <w:p w14:paraId="56E005C2" w14:textId="0BF4396B" w:rsidR="00D8030D" w:rsidRDefault="00D8030D" w:rsidP="006E2867">
      <w:pPr>
        <w:pStyle w:val="af6"/>
        <w:numPr>
          <w:ilvl w:val="0"/>
          <w:numId w:val="14"/>
        </w:numPr>
        <w:spacing w:line="264" w:lineRule="auto"/>
        <w:ind w:hanging="502"/>
        <w:jc w:val="both"/>
        <w:rPr>
          <w:rFonts w:eastAsia="Calibri"/>
          <w:sz w:val="28"/>
          <w:szCs w:val="28"/>
        </w:rPr>
      </w:pPr>
      <w:r>
        <w:rPr>
          <w:rFonts w:eastAsia="Calibri"/>
          <w:sz w:val="28"/>
          <w:szCs w:val="28"/>
        </w:rPr>
        <w:t xml:space="preserve">Приказ Минпросвещения России от </w:t>
      </w:r>
      <w:r w:rsidRPr="00D8030D">
        <w:rPr>
          <w:rFonts w:eastAsia="Calibri"/>
          <w:sz w:val="28"/>
          <w:szCs w:val="28"/>
        </w:rPr>
        <w:t xml:space="preserve">4 марта 2025 № 171 «О внесении изменений в Порядок приема на обучение по образовательным программам начального общего, основного общего и среднего общего образования, </w:t>
      </w:r>
      <w:r w:rsidRPr="00D8030D">
        <w:rPr>
          <w:rFonts w:eastAsia="Calibri"/>
          <w:sz w:val="28"/>
          <w:szCs w:val="28"/>
        </w:rPr>
        <w:lastRenderedPageBreak/>
        <w:t>утвержденный приказом Министерства просвещения Российской Федерации от 2 сентября 2020 г. № 458»</w:t>
      </w:r>
      <w:r>
        <w:rPr>
          <w:rFonts w:eastAsia="Calibri"/>
          <w:sz w:val="28"/>
          <w:szCs w:val="28"/>
        </w:rPr>
        <w:t>;</w:t>
      </w:r>
    </w:p>
    <w:p w14:paraId="7A012B39" w14:textId="133E89A2" w:rsidR="00983564" w:rsidRDefault="00983564" w:rsidP="006E2867">
      <w:pPr>
        <w:pStyle w:val="af6"/>
        <w:numPr>
          <w:ilvl w:val="0"/>
          <w:numId w:val="14"/>
        </w:numPr>
        <w:spacing w:line="264" w:lineRule="auto"/>
        <w:ind w:hanging="502"/>
        <w:jc w:val="both"/>
        <w:rPr>
          <w:rFonts w:eastAsia="Calibri"/>
          <w:sz w:val="28"/>
          <w:szCs w:val="28"/>
        </w:rPr>
      </w:pPr>
      <w:r>
        <w:rPr>
          <w:rFonts w:eastAsia="Calibri"/>
          <w:sz w:val="28"/>
          <w:szCs w:val="28"/>
        </w:rPr>
        <w:t>Приказ Минпросвещения России от 24 марта 2025 г. № 199 «О внесении изменений в Порядок формирования, ведения и использования государственного банка данных о детях, оставшихся без попечения родителей, утвержденный приказом Министерства просвещения Российской Федерации от 3 июля 2024 г. № 461»;</w:t>
      </w:r>
    </w:p>
    <w:p w14:paraId="54BAD3A4" w14:textId="7770893E" w:rsidR="00D8030D" w:rsidRDefault="00D8030D" w:rsidP="006E2867">
      <w:pPr>
        <w:pStyle w:val="af6"/>
        <w:numPr>
          <w:ilvl w:val="0"/>
          <w:numId w:val="14"/>
        </w:numPr>
        <w:spacing w:line="264" w:lineRule="auto"/>
        <w:ind w:hanging="502"/>
        <w:jc w:val="both"/>
        <w:rPr>
          <w:rFonts w:eastAsia="Calibri"/>
          <w:sz w:val="28"/>
          <w:szCs w:val="28"/>
        </w:rPr>
      </w:pPr>
      <w:r>
        <w:rPr>
          <w:rFonts w:eastAsia="Calibri"/>
          <w:sz w:val="28"/>
          <w:szCs w:val="28"/>
        </w:rPr>
        <w:t xml:space="preserve">Приказ Минпросвещения России от </w:t>
      </w:r>
      <w:r w:rsidRPr="00D8030D">
        <w:rPr>
          <w:rFonts w:eastAsia="Calibri"/>
          <w:sz w:val="28"/>
          <w:szCs w:val="28"/>
        </w:rPr>
        <w:t>17 марта 2025 г. №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w:t>
      </w:r>
      <w:r>
        <w:rPr>
          <w:rFonts w:eastAsia="Calibri"/>
          <w:sz w:val="28"/>
          <w:szCs w:val="28"/>
        </w:rPr>
        <w:t>;</w:t>
      </w:r>
    </w:p>
    <w:p w14:paraId="636A9C1F" w14:textId="4DEC66BA" w:rsidR="00D8030D" w:rsidRDefault="00D8030D" w:rsidP="006E2867">
      <w:pPr>
        <w:pStyle w:val="af6"/>
        <w:numPr>
          <w:ilvl w:val="0"/>
          <w:numId w:val="14"/>
        </w:numPr>
        <w:spacing w:line="264" w:lineRule="auto"/>
        <w:ind w:hanging="502"/>
        <w:jc w:val="both"/>
        <w:rPr>
          <w:rFonts w:eastAsia="Calibri"/>
          <w:sz w:val="28"/>
          <w:szCs w:val="28"/>
        </w:rPr>
      </w:pPr>
      <w:r>
        <w:rPr>
          <w:rFonts w:eastAsia="Calibri"/>
          <w:sz w:val="28"/>
          <w:szCs w:val="28"/>
        </w:rPr>
        <w:t xml:space="preserve">Приказ Минпросвещения России от </w:t>
      </w:r>
      <w:r w:rsidRPr="00D8030D">
        <w:rPr>
          <w:rFonts w:eastAsia="Calibri"/>
          <w:sz w:val="28"/>
          <w:szCs w:val="28"/>
        </w:rPr>
        <w:t xml:space="preserve">17 марта 2025 г. № 212 «Об утверждении Перечня вступительных испытаний при приеме на обучение </w:t>
      </w:r>
      <w:r>
        <w:rPr>
          <w:rFonts w:eastAsia="Calibri"/>
          <w:sz w:val="28"/>
          <w:szCs w:val="28"/>
        </w:rPr>
        <w:br/>
      </w:r>
      <w:r w:rsidRPr="00D8030D">
        <w:rPr>
          <w:rFonts w:eastAsia="Calibri"/>
          <w:sz w:val="28"/>
          <w:szCs w:val="28"/>
        </w:rPr>
        <w:t>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w:t>
      </w:r>
      <w:r>
        <w:rPr>
          <w:rFonts w:eastAsia="Calibri"/>
          <w:sz w:val="28"/>
          <w:szCs w:val="28"/>
        </w:rPr>
        <w:t>»;</w:t>
      </w:r>
    </w:p>
    <w:p w14:paraId="6D541667" w14:textId="72F823F8" w:rsidR="00D8030D" w:rsidRPr="00D8030D" w:rsidRDefault="00D8030D" w:rsidP="006E2867">
      <w:pPr>
        <w:pStyle w:val="af6"/>
        <w:numPr>
          <w:ilvl w:val="0"/>
          <w:numId w:val="14"/>
        </w:numPr>
        <w:spacing w:line="264" w:lineRule="auto"/>
        <w:ind w:hanging="502"/>
        <w:jc w:val="both"/>
        <w:rPr>
          <w:rFonts w:eastAsia="Calibri"/>
          <w:sz w:val="28"/>
          <w:szCs w:val="28"/>
        </w:rPr>
      </w:pPr>
      <w:r>
        <w:rPr>
          <w:rFonts w:eastAsia="Calibri"/>
          <w:sz w:val="28"/>
          <w:szCs w:val="28"/>
        </w:rPr>
        <w:t xml:space="preserve">Приказ Минпросвещения России от </w:t>
      </w:r>
      <w:r w:rsidRPr="00D8030D">
        <w:rPr>
          <w:rFonts w:eastAsia="Calibri"/>
          <w:bCs/>
          <w:sz w:val="28"/>
          <w:szCs w:val="28"/>
        </w:rPr>
        <w:t>18 июня 2025 г. №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w:t>
      </w:r>
      <w:r>
        <w:rPr>
          <w:rFonts w:eastAsia="Calibri"/>
          <w:bCs/>
          <w:sz w:val="28"/>
          <w:szCs w:val="28"/>
        </w:rPr>
        <w:t>;</w:t>
      </w:r>
    </w:p>
    <w:p w14:paraId="50E16BFA" w14:textId="789D5119" w:rsidR="00D8030D" w:rsidRPr="00D8030D" w:rsidRDefault="00D8030D" w:rsidP="006E2867">
      <w:pPr>
        <w:pStyle w:val="af6"/>
        <w:numPr>
          <w:ilvl w:val="0"/>
          <w:numId w:val="14"/>
        </w:numPr>
        <w:spacing w:line="264" w:lineRule="auto"/>
        <w:ind w:hanging="502"/>
        <w:jc w:val="both"/>
        <w:rPr>
          <w:rFonts w:eastAsia="Calibri"/>
          <w:sz w:val="28"/>
          <w:szCs w:val="28"/>
        </w:rPr>
      </w:pPr>
      <w:r>
        <w:rPr>
          <w:rFonts w:eastAsia="Calibri"/>
          <w:bCs/>
          <w:sz w:val="28"/>
          <w:szCs w:val="28"/>
        </w:rPr>
        <w:t xml:space="preserve">Приказ Минпросвещения России от </w:t>
      </w:r>
      <w:r w:rsidRPr="00D8030D">
        <w:rPr>
          <w:rFonts w:eastAsia="Calibri"/>
          <w:bCs/>
          <w:sz w:val="28"/>
          <w:szCs w:val="28"/>
        </w:rPr>
        <w:t>10 июля 2025 г. № 531</w:t>
      </w:r>
      <w:r>
        <w:rPr>
          <w:rFonts w:eastAsia="Calibri"/>
          <w:bCs/>
          <w:sz w:val="28"/>
          <w:szCs w:val="28"/>
        </w:rPr>
        <w:t xml:space="preserve"> </w:t>
      </w:r>
      <w:r w:rsidRPr="00D8030D">
        <w:rPr>
          <w:rFonts w:eastAsia="Calibri"/>
          <w:bCs/>
          <w:sz w:val="28"/>
          <w:szCs w:val="28"/>
        </w:rPr>
        <w:t>«Об утверждении Порядка формирования и ведения государственного информационного ресурса о лицах, проявивших выдающиеся способности»</w:t>
      </w:r>
      <w:r>
        <w:rPr>
          <w:rFonts w:eastAsia="Calibri"/>
          <w:bCs/>
          <w:sz w:val="28"/>
          <w:szCs w:val="28"/>
        </w:rPr>
        <w:t>;</w:t>
      </w:r>
    </w:p>
    <w:p w14:paraId="669837B0" w14:textId="2030DE61" w:rsidR="00D8030D" w:rsidRPr="00CF6A63" w:rsidRDefault="00D8030D" w:rsidP="006E2867">
      <w:pPr>
        <w:pStyle w:val="af6"/>
        <w:numPr>
          <w:ilvl w:val="0"/>
          <w:numId w:val="14"/>
        </w:numPr>
        <w:spacing w:line="264" w:lineRule="auto"/>
        <w:ind w:hanging="502"/>
        <w:jc w:val="both"/>
        <w:rPr>
          <w:rFonts w:eastAsia="Calibri"/>
          <w:sz w:val="28"/>
          <w:szCs w:val="28"/>
        </w:rPr>
      </w:pPr>
      <w:r>
        <w:rPr>
          <w:rFonts w:eastAsia="Calibri"/>
          <w:bCs/>
          <w:sz w:val="28"/>
          <w:szCs w:val="28"/>
        </w:rPr>
        <w:t xml:space="preserve">Приказ Минпросвещения России от </w:t>
      </w:r>
      <w:r w:rsidR="00CF6A63" w:rsidRPr="00CF6A63">
        <w:rPr>
          <w:rFonts w:eastAsia="Calibri"/>
          <w:bCs/>
          <w:sz w:val="28"/>
          <w:szCs w:val="28"/>
        </w:rPr>
        <w:t>18 августа 2025 № 608 «О внесении изменений в Порядок проведения всероссийской олимпиады школьников, утвержденный приказом Министерства просвещения Российской Федерации</w:t>
      </w:r>
      <w:r w:rsidR="00CF6A63">
        <w:rPr>
          <w:rFonts w:eastAsia="Calibri"/>
          <w:bCs/>
          <w:sz w:val="28"/>
          <w:szCs w:val="28"/>
        </w:rPr>
        <w:t xml:space="preserve"> </w:t>
      </w:r>
      <w:r w:rsidR="00CF6A63" w:rsidRPr="00CF6A63">
        <w:rPr>
          <w:rFonts w:eastAsia="Calibri"/>
          <w:bCs/>
          <w:sz w:val="28"/>
          <w:szCs w:val="28"/>
        </w:rPr>
        <w:t>от 27 ноября 2020 г. № 678»</w:t>
      </w:r>
      <w:r w:rsidR="00CF6A63">
        <w:rPr>
          <w:rFonts w:eastAsia="Calibri"/>
          <w:bCs/>
          <w:sz w:val="28"/>
          <w:szCs w:val="28"/>
        </w:rPr>
        <w:t>;</w:t>
      </w:r>
    </w:p>
    <w:p w14:paraId="3EDC302C" w14:textId="4C42B568" w:rsidR="00CF6A63" w:rsidRPr="00CF6A63" w:rsidRDefault="00CF6A63" w:rsidP="006E2867">
      <w:pPr>
        <w:pStyle w:val="af6"/>
        <w:numPr>
          <w:ilvl w:val="0"/>
          <w:numId w:val="14"/>
        </w:numPr>
        <w:spacing w:line="264" w:lineRule="auto"/>
        <w:ind w:hanging="502"/>
        <w:jc w:val="both"/>
        <w:rPr>
          <w:rFonts w:eastAsia="Calibri"/>
          <w:sz w:val="28"/>
          <w:szCs w:val="28"/>
        </w:rPr>
      </w:pPr>
      <w:r>
        <w:rPr>
          <w:rFonts w:eastAsia="Calibri"/>
          <w:bCs/>
          <w:sz w:val="28"/>
          <w:szCs w:val="28"/>
        </w:rPr>
        <w:t xml:space="preserve">Приказ Минпросвещения России от </w:t>
      </w:r>
      <w:r w:rsidRPr="00CF6A63">
        <w:rPr>
          <w:rFonts w:eastAsia="Calibri"/>
          <w:bCs/>
          <w:sz w:val="28"/>
          <w:szCs w:val="28"/>
        </w:rPr>
        <w:t>18 августа 2025 г. № 609 «О внесении изменений в Порядок приема на обучение по образовательным программам дошкольного образования, утвержденный приказом Министерства просвещения Российской Федерации от 15 мая 2020 г. № 236»</w:t>
      </w:r>
      <w:r>
        <w:rPr>
          <w:rFonts w:eastAsia="Calibri"/>
          <w:bCs/>
          <w:sz w:val="28"/>
          <w:szCs w:val="28"/>
        </w:rPr>
        <w:t>;</w:t>
      </w:r>
    </w:p>
    <w:p w14:paraId="18B0A8A6" w14:textId="0FB9C3C1" w:rsidR="00CF6A63" w:rsidRPr="00621418" w:rsidRDefault="00CF6A63" w:rsidP="006E2867">
      <w:pPr>
        <w:pStyle w:val="af6"/>
        <w:numPr>
          <w:ilvl w:val="0"/>
          <w:numId w:val="14"/>
        </w:numPr>
        <w:spacing w:line="264" w:lineRule="auto"/>
        <w:ind w:hanging="502"/>
        <w:jc w:val="both"/>
        <w:rPr>
          <w:rFonts w:eastAsia="Calibri"/>
          <w:sz w:val="28"/>
          <w:szCs w:val="28"/>
        </w:rPr>
      </w:pPr>
      <w:r>
        <w:rPr>
          <w:rFonts w:eastAsia="Calibri"/>
          <w:bCs/>
          <w:sz w:val="28"/>
          <w:szCs w:val="28"/>
        </w:rPr>
        <w:t xml:space="preserve">Приказ Минпросвещения России от </w:t>
      </w:r>
      <w:r w:rsidRPr="00CF6A63">
        <w:rPr>
          <w:rFonts w:eastAsia="Calibri"/>
          <w:bCs/>
          <w:sz w:val="28"/>
          <w:szCs w:val="28"/>
        </w:rPr>
        <w:t xml:space="preserve">31 августа 2025 г. № 639 «Об утверждении перечня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w:t>
      </w:r>
      <w:r>
        <w:rPr>
          <w:rFonts w:eastAsia="Calibri"/>
          <w:bCs/>
          <w:sz w:val="28"/>
          <w:szCs w:val="28"/>
        </w:rPr>
        <w:br/>
      </w:r>
      <w:r w:rsidRPr="00CF6A63">
        <w:rPr>
          <w:rFonts w:eastAsia="Calibri"/>
          <w:bCs/>
          <w:sz w:val="28"/>
          <w:szCs w:val="28"/>
        </w:rPr>
        <w:t>а также на пропаганду научных знаний, творческих и спортивных достижений, на 2025/26 учебный год»</w:t>
      </w:r>
      <w:r>
        <w:rPr>
          <w:rFonts w:eastAsia="Calibri"/>
          <w:bCs/>
          <w:sz w:val="28"/>
          <w:szCs w:val="28"/>
        </w:rPr>
        <w:t>;</w:t>
      </w:r>
    </w:p>
    <w:p w14:paraId="5C56D202" w14:textId="4D4B334A" w:rsidR="00621418" w:rsidRPr="00621418" w:rsidRDefault="00621418" w:rsidP="006E2867">
      <w:pPr>
        <w:pStyle w:val="af6"/>
        <w:numPr>
          <w:ilvl w:val="0"/>
          <w:numId w:val="14"/>
        </w:numPr>
        <w:spacing w:line="264" w:lineRule="auto"/>
        <w:ind w:hanging="502"/>
        <w:jc w:val="both"/>
        <w:rPr>
          <w:rFonts w:eastAsia="Calibri"/>
          <w:sz w:val="28"/>
          <w:szCs w:val="28"/>
        </w:rPr>
      </w:pPr>
      <w:r>
        <w:rPr>
          <w:rFonts w:eastAsia="Calibri"/>
          <w:bCs/>
          <w:sz w:val="28"/>
          <w:szCs w:val="28"/>
        </w:rPr>
        <w:lastRenderedPageBreak/>
        <w:t xml:space="preserve">Приказ Минпросвещения России от 8 октября 2025 г. № 727 </w:t>
      </w:r>
      <w:r w:rsidRPr="00621418">
        <w:rPr>
          <w:rFonts w:eastAsia="Calibri"/>
          <w:bCs/>
          <w:sz w:val="28"/>
          <w:szCs w:val="28"/>
        </w:rPr>
        <w:t xml:space="preserve">«О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w:t>
      </w:r>
      <w:r w:rsidRPr="00621418">
        <w:rPr>
          <w:rFonts w:eastAsia="Calibri"/>
          <w:bCs/>
          <w:sz w:val="28"/>
          <w:szCs w:val="28"/>
        </w:rPr>
        <w:br/>
        <w:t>от 2 сентября 2020 г. № 458, и Порядок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утвержденный приказом Министерства просвещения Российской Федерации от 4 марта 2025 г. № 170»</w:t>
      </w:r>
      <w:r>
        <w:rPr>
          <w:rFonts w:eastAsia="Calibri"/>
          <w:bCs/>
          <w:sz w:val="28"/>
          <w:szCs w:val="28"/>
        </w:rPr>
        <w:t>;</w:t>
      </w:r>
    </w:p>
    <w:p w14:paraId="2B5A9678" w14:textId="716BA220" w:rsidR="00621418" w:rsidRPr="00621418" w:rsidRDefault="00621418" w:rsidP="006E2867">
      <w:pPr>
        <w:pStyle w:val="af6"/>
        <w:numPr>
          <w:ilvl w:val="0"/>
          <w:numId w:val="14"/>
        </w:numPr>
        <w:spacing w:line="264" w:lineRule="auto"/>
        <w:ind w:hanging="502"/>
        <w:jc w:val="both"/>
        <w:rPr>
          <w:rFonts w:eastAsia="Calibri"/>
          <w:sz w:val="28"/>
          <w:szCs w:val="28"/>
        </w:rPr>
      </w:pPr>
      <w:r>
        <w:rPr>
          <w:rFonts w:eastAsia="Calibri"/>
          <w:bCs/>
          <w:sz w:val="28"/>
          <w:szCs w:val="28"/>
        </w:rPr>
        <w:t xml:space="preserve">Приказ Минпросвещения России от </w:t>
      </w:r>
      <w:r w:rsidRPr="00621418">
        <w:rPr>
          <w:rFonts w:eastAsia="Calibri"/>
          <w:bCs/>
          <w:sz w:val="28"/>
          <w:szCs w:val="28"/>
        </w:rPr>
        <w:t>8 октября 2025 г. №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Fonts w:eastAsia="Calibri"/>
          <w:bCs/>
          <w:sz w:val="28"/>
          <w:szCs w:val="28"/>
        </w:rPr>
        <w:t>;</w:t>
      </w:r>
    </w:p>
    <w:p w14:paraId="260037DB" w14:textId="59001040" w:rsidR="00621418" w:rsidRDefault="00621418" w:rsidP="006E2867">
      <w:pPr>
        <w:pStyle w:val="af6"/>
        <w:numPr>
          <w:ilvl w:val="0"/>
          <w:numId w:val="14"/>
        </w:numPr>
        <w:spacing w:line="264" w:lineRule="auto"/>
        <w:ind w:hanging="502"/>
        <w:jc w:val="both"/>
        <w:rPr>
          <w:rFonts w:eastAsia="Calibri"/>
          <w:sz w:val="28"/>
          <w:szCs w:val="28"/>
        </w:rPr>
      </w:pPr>
      <w:r>
        <w:rPr>
          <w:rFonts w:eastAsia="Calibri"/>
          <w:bCs/>
          <w:sz w:val="28"/>
          <w:szCs w:val="28"/>
        </w:rPr>
        <w:t>Приказ Минпросвещения России от 10 ноября 2025 г. №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126197C0" w14:textId="3AB922D9" w:rsidR="00D14A8F" w:rsidRDefault="00D8030D" w:rsidP="000C4B84">
      <w:pPr>
        <w:spacing w:before="120" w:after="120" w:line="312"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2</w:t>
      </w:r>
      <w:r w:rsidR="00D14A8F" w:rsidRPr="00D14A8F">
        <w:rPr>
          <w:rFonts w:ascii="Times New Roman" w:eastAsia="Calibri" w:hAnsi="Times New Roman" w:cs="Times New Roman"/>
          <w:b/>
          <w:sz w:val="28"/>
          <w:szCs w:val="28"/>
        </w:rPr>
        <w:t>) Министерства труда и социальной защиты Российской Федерации:</w:t>
      </w:r>
    </w:p>
    <w:p w14:paraId="3FFBC02A" w14:textId="2C5820B1" w:rsidR="006050E1" w:rsidRDefault="006050E1" w:rsidP="00E749B8">
      <w:pPr>
        <w:pStyle w:val="af6"/>
        <w:numPr>
          <w:ilvl w:val="0"/>
          <w:numId w:val="6"/>
        </w:numPr>
        <w:spacing w:line="264" w:lineRule="auto"/>
        <w:ind w:left="709" w:hanging="425"/>
        <w:jc w:val="both"/>
        <w:rPr>
          <w:rFonts w:eastAsia="Calibri"/>
          <w:sz w:val="28"/>
          <w:szCs w:val="28"/>
        </w:rPr>
      </w:pPr>
      <w:r w:rsidRPr="006050E1">
        <w:rPr>
          <w:rFonts w:eastAsia="Calibri"/>
          <w:sz w:val="28"/>
          <w:szCs w:val="28"/>
        </w:rPr>
        <w:t xml:space="preserve">Приказ </w:t>
      </w:r>
      <w:r w:rsidR="003723BB">
        <w:rPr>
          <w:rFonts w:eastAsia="Calibri"/>
          <w:sz w:val="28"/>
          <w:szCs w:val="28"/>
        </w:rPr>
        <w:t xml:space="preserve">Минтруда России от 17 января </w:t>
      </w:r>
      <w:r w:rsidRPr="006050E1">
        <w:rPr>
          <w:rFonts w:eastAsia="Calibri"/>
          <w:sz w:val="28"/>
          <w:szCs w:val="28"/>
        </w:rPr>
        <w:t>2025</w:t>
      </w:r>
      <w:r w:rsidR="003723BB">
        <w:rPr>
          <w:rFonts w:eastAsia="Calibri"/>
          <w:sz w:val="28"/>
          <w:szCs w:val="28"/>
        </w:rPr>
        <w:t xml:space="preserve"> г.</w:t>
      </w:r>
      <w:r w:rsidRPr="006050E1">
        <w:rPr>
          <w:rFonts w:eastAsia="Calibri"/>
          <w:sz w:val="28"/>
          <w:szCs w:val="28"/>
        </w:rPr>
        <w:t xml:space="preserve"> № 10н </w:t>
      </w:r>
      <w:r w:rsidR="003723BB">
        <w:rPr>
          <w:rFonts w:eastAsia="Calibri"/>
          <w:sz w:val="28"/>
          <w:szCs w:val="28"/>
        </w:rPr>
        <w:t>«</w:t>
      </w:r>
      <w:r w:rsidRPr="006050E1">
        <w:rPr>
          <w:rFonts w:eastAsia="Calibri"/>
          <w:sz w:val="28"/>
          <w:szCs w:val="28"/>
        </w:rPr>
        <w:t>Об утверждении примерного перечня мер государственной поддержки в сфере занятости населения для профильной г</w:t>
      </w:r>
      <w:r w:rsidR="003723BB">
        <w:rPr>
          <w:rFonts w:eastAsia="Calibri"/>
          <w:sz w:val="28"/>
          <w:szCs w:val="28"/>
        </w:rPr>
        <w:t>руппы гражданина»</w:t>
      </w:r>
      <w:r>
        <w:rPr>
          <w:rFonts w:eastAsia="Calibri"/>
          <w:sz w:val="28"/>
          <w:szCs w:val="28"/>
        </w:rPr>
        <w:t>;</w:t>
      </w:r>
    </w:p>
    <w:p w14:paraId="75C0569E" w14:textId="6CE161A0" w:rsidR="003723BB" w:rsidRDefault="003723BB" w:rsidP="00E749B8">
      <w:pPr>
        <w:pStyle w:val="af6"/>
        <w:numPr>
          <w:ilvl w:val="0"/>
          <w:numId w:val="6"/>
        </w:numPr>
        <w:spacing w:line="264" w:lineRule="auto"/>
        <w:ind w:left="709" w:hanging="425"/>
        <w:jc w:val="both"/>
        <w:rPr>
          <w:rFonts w:eastAsia="Calibri"/>
          <w:sz w:val="28"/>
          <w:szCs w:val="28"/>
        </w:rPr>
      </w:pPr>
      <w:r w:rsidRPr="003723BB">
        <w:rPr>
          <w:rFonts w:eastAsia="Calibri"/>
          <w:sz w:val="28"/>
          <w:szCs w:val="28"/>
        </w:rPr>
        <w:t xml:space="preserve">Приказ Минтруда России </w:t>
      </w:r>
      <w:r>
        <w:rPr>
          <w:rFonts w:eastAsia="Calibri"/>
          <w:sz w:val="28"/>
          <w:szCs w:val="28"/>
        </w:rPr>
        <w:t xml:space="preserve">от 23 января </w:t>
      </w:r>
      <w:r w:rsidRPr="003723BB">
        <w:rPr>
          <w:rFonts w:eastAsia="Calibri"/>
          <w:sz w:val="28"/>
          <w:szCs w:val="28"/>
        </w:rPr>
        <w:t>2025</w:t>
      </w:r>
      <w:r>
        <w:rPr>
          <w:rFonts w:eastAsia="Calibri"/>
          <w:sz w:val="28"/>
          <w:szCs w:val="28"/>
        </w:rPr>
        <w:t xml:space="preserve"> г.</w:t>
      </w:r>
      <w:r w:rsidRPr="003723BB">
        <w:rPr>
          <w:rFonts w:eastAsia="Calibri"/>
          <w:sz w:val="28"/>
          <w:szCs w:val="28"/>
        </w:rPr>
        <w:t xml:space="preserve"> № 24н</w:t>
      </w:r>
      <w:r>
        <w:rPr>
          <w:rFonts w:eastAsia="Calibri"/>
          <w:sz w:val="28"/>
          <w:szCs w:val="28"/>
        </w:rPr>
        <w:t xml:space="preserve"> «</w:t>
      </w:r>
      <w:r w:rsidRPr="003723BB">
        <w:rPr>
          <w:rFonts w:eastAsia="Calibri"/>
          <w:sz w:val="28"/>
          <w:szCs w:val="28"/>
        </w:rPr>
        <w:t xml:space="preserve">О признании утратившими силу приказа Министерства здравоохранения и социального развития Российской Федерации от 1 декабря 2008 г. № 692н </w:t>
      </w:r>
      <w:r w:rsidR="003A6FCE">
        <w:rPr>
          <w:rFonts w:eastAsia="Calibri"/>
          <w:sz w:val="28"/>
          <w:szCs w:val="28"/>
        </w:rPr>
        <w:t>«</w:t>
      </w:r>
      <w:r w:rsidRPr="003723BB">
        <w:rPr>
          <w:rFonts w:eastAsia="Calibri"/>
          <w:sz w:val="28"/>
          <w:szCs w:val="28"/>
        </w:rPr>
        <w:t>Об утверждении разъяснения о порядке назначения и выплаты ежемесячного пособия по уходу за ребенком в двойном размере до достиж</w:t>
      </w:r>
      <w:r w:rsidR="003A6FCE">
        <w:rPr>
          <w:rFonts w:eastAsia="Calibri"/>
          <w:sz w:val="28"/>
          <w:szCs w:val="28"/>
        </w:rPr>
        <w:t>ения ребенком возраста трех лет»</w:t>
      </w:r>
      <w:r w:rsidRPr="003723BB">
        <w:rPr>
          <w:rFonts w:eastAsia="Calibri"/>
          <w:sz w:val="28"/>
          <w:szCs w:val="28"/>
        </w:rPr>
        <w:t xml:space="preserve"> </w:t>
      </w:r>
      <w:r w:rsidR="00E749B8">
        <w:rPr>
          <w:rFonts w:eastAsia="Calibri"/>
          <w:sz w:val="28"/>
          <w:szCs w:val="28"/>
        </w:rPr>
        <w:br/>
      </w:r>
      <w:r w:rsidRPr="003723BB">
        <w:rPr>
          <w:rFonts w:eastAsia="Calibri"/>
          <w:sz w:val="28"/>
          <w:szCs w:val="28"/>
        </w:rPr>
        <w:t>и внесенных в него изменений</w:t>
      </w:r>
      <w:r w:rsidR="003A6FCE">
        <w:rPr>
          <w:rFonts w:eastAsia="Calibri"/>
          <w:sz w:val="28"/>
          <w:szCs w:val="28"/>
        </w:rPr>
        <w:t>»</w:t>
      </w:r>
      <w:r>
        <w:rPr>
          <w:rFonts w:eastAsia="Calibri"/>
          <w:sz w:val="28"/>
          <w:szCs w:val="28"/>
        </w:rPr>
        <w:t>;</w:t>
      </w:r>
    </w:p>
    <w:p w14:paraId="4A0F6D17" w14:textId="4534C69D" w:rsidR="003723BB" w:rsidRPr="003723BB" w:rsidRDefault="003723BB" w:rsidP="00E749B8">
      <w:pPr>
        <w:pStyle w:val="af6"/>
        <w:numPr>
          <w:ilvl w:val="0"/>
          <w:numId w:val="6"/>
        </w:numPr>
        <w:spacing w:line="264" w:lineRule="auto"/>
        <w:ind w:left="709" w:hanging="425"/>
        <w:jc w:val="both"/>
        <w:rPr>
          <w:rFonts w:eastAsia="Calibri"/>
          <w:sz w:val="28"/>
          <w:szCs w:val="28"/>
        </w:rPr>
      </w:pPr>
      <w:r w:rsidRPr="003723BB">
        <w:rPr>
          <w:rFonts w:eastAsia="Calibri"/>
          <w:sz w:val="28"/>
          <w:szCs w:val="28"/>
        </w:rPr>
        <w:t xml:space="preserve">Приказ </w:t>
      </w:r>
      <w:r w:rsidR="003A6FCE" w:rsidRPr="003A6FCE">
        <w:rPr>
          <w:rFonts w:eastAsia="Calibri"/>
          <w:sz w:val="28"/>
          <w:szCs w:val="28"/>
        </w:rPr>
        <w:t xml:space="preserve">Минтруда России </w:t>
      </w:r>
      <w:r w:rsidR="006B6A7D">
        <w:rPr>
          <w:rFonts w:eastAsia="Calibri"/>
          <w:sz w:val="28"/>
          <w:szCs w:val="28"/>
        </w:rPr>
        <w:t xml:space="preserve">от </w:t>
      </w:r>
      <w:r w:rsidRPr="003723BB">
        <w:rPr>
          <w:rFonts w:eastAsia="Calibri"/>
          <w:sz w:val="28"/>
          <w:szCs w:val="28"/>
        </w:rPr>
        <w:t>7</w:t>
      </w:r>
      <w:r w:rsidR="006B6A7D">
        <w:rPr>
          <w:rFonts w:eastAsia="Calibri"/>
          <w:sz w:val="28"/>
          <w:szCs w:val="28"/>
        </w:rPr>
        <w:t xml:space="preserve"> февраля </w:t>
      </w:r>
      <w:r w:rsidRPr="003723BB">
        <w:rPr>
          <w:rFonts w:eastAsia="Calibri"/>
          <w:sz w:val="28"/>
          <w:szCs w:val="28"/>
        </w:rPr>
        <w:t>2025</w:t>
      </w:r>
      <w:r w:rsidR="006B6A7D">
        <w:rPr>
          <w:rFonts w:eastAsia="Calibri"/>
          <w:sz w:val="28"/>
          <w:szCs w:val="28"/>
        </w:rPr>
        <w:t xml:space="preserve"> г.</w:t>
      </w:r>
      <w:r w:rsidRPr="003723BB">
        <w:rPr>
          <w:rFonts w:eastAsia="Calibri"/>
          <w:sz w:val="28"/>
          <w:szCs w:val="28"/>
        </w:rPr>
        <w:t xml:space="preserve"> № 52н</w:t>
      </w:r>
      <w:r>
        <w:rPr>
          <w:rFonts w:eastAsia="Calibri"/>
          <w:sz w:val="28"/>
          <w:szCs w:val="28"/>
        </w:rPr>
        <w:t xml:space="preserve"> </w:t>
      </w:r>
      <w:r w:rsidR="006B6A7D">
        <w:rPr>
          <w:rFonts w:eastAsia="Calibri"/>
          <w:sz w:val="28"/>
          <w:szCs w:val="28"/>
        </w:rPr>
        <w:t>«</w:t>
      </w:r>
      <w:r w:rsidRPr="003723BB">
        <w:rPr>
          <w:rFonts w:eastAsia="Calibri"/>
          <w:sz w:val="28"/>
          <w:szCs w:val="28"/>
        </w:rPr>
        <w:t>Об утверждении Стандарта деятельности по осуществлению полномочия в сфере занятости населения по информированию о положении на рынке труда в субъекте Российской Федерации, социально-трудовых правах граждан, развитии форм занятости</w:t>
      </w:r>
      <w:r w:rsidR="006B6A7D">
        <w:rPr>
          <w:rFonts w:eastAsia="Calibri"/>
          <w:sz w:val="28"/>
          <w:szCs w:val="28"/>
        </w:rPr>
        <w:t>»</w:t>
      </w:r>
      <w:r>
        <w:rPr>
          <w:rFonts w:eastAsia="Calibri"/>
          <w:sz w:val="28"/>
          <w:szCs w:val="28"/>
        </w:rPr>
        <w:t>;</w:t>
      </w:r>
    </w:p>
    <w:p w14:paraId="307200A2" w14:textId="6E9766B7" w:rsidR="006050E1" w:rsidRPr="006050E1" w:rsidRDefault="006050E1" w:rsidP="00E749B8">
      <w:pPr>
        <w:pStyle w:val="af6"/>
        <w:numPr>
          <w:ilvl w:val="0"/>
          <w:numId w:val="6"/>
        </w:numPr>
        <w:spacing w:line="264" w:lineRule="auto"/>
        <w:ind w:left="709" w:hanging="425"/>
        <w:jc w:val="both"/>
        <w:rPr>
          <w:rFonts w:eastAsia="Calibri"/>
          <w:sz w:val="28"/>
          <w:szCs w:val="28"/>
        </w:rPr>
      </w:pPr>
      <w:r w:rsidRPr="006050E1">
        <w:rPr>
          <w:rFonts w:eastAsia="Calibri"/>
          <w:sz w:val="28"/>
          <w:szCs w:val="28"/>
        </w:rPr>
        <w:t xml:space="preserve">Приказ </w:t>
      </w:r>
      <w:r w:rsidR="006B6A7D" w:rsidRPr="006B6A7D">
        <w:rPr>
          <w:rFonts w:eastAsia="Calibri"/>
          <w:sz w:val="28"/>
          <w:szCs w:val="28"/>
        </w:rPr>
        <w:t xml:space="preserve">Минтруда России </w:t>
      </w:r>
      <w:r w:rsidRPr="006050E1">
        <w:rPr>
          <w:rFonts w:eastAsia="Calibri"/>
          <w:sz w:val="28"/>
          <w:szCs w:val="28"/>
        </w:rPr>
        <w:t>от 11</w:t>
      </w:r>
      <w:r w:rsidR="006B6A7D">
        <w:rPr>
          <w:rFonts w:eastAsia="Calibri"/>
          <w:sz w:val="28"/>
          <w:szCs w:val="28"/>
        </w:rPr>
        <w:t xml:space="preserve"> февраля </w:t>
      </w:r>
      <w:r w:rsidRPr="006050E1">
        <w:rPr>
          <w:rFonts w:eastAsia="Calibri"/>
          <w:sz w:val="28"/>
          <w:szCs w:val="28"/>
        </w:rPr>
        <w:t>2025</w:t>
      </w:r>
      <w:r w:rsidR="006B6A7D">
        <w:rPr>
          <w:rFonts w:eastAsia="Calibri"/>
          <w:sz w:val="28"/>
          <w:szCs w:val="28"/>
        </w:rPr>
        <w:t xml:space="preserve"> г.</w:t>
      </w:r>
      <w:r w:rsidRPr="006050E1">
        <w:rPr>
          <w:rFonts w:eastAsia="Calibri"/>
          <w:sz w:val="28"/>
          <w:szCs w:val="28"/>
        </w:rPr>
        <w:t xml:space="preserve"> № 58н</w:t>
      </w:r>
      <w:r>
        <w:rPr>
          <w:rFonts w:eastAsia="Calibri"/>
          <w:sz w:val="28"/>
          <w:szCs w:val="28"/>
        </w:rPr>
        <w:t xml:space="preserve"> </w:t>
      </w:r>
      <w:r w:rsidR="006B6A7D">
        <w:rPr>
          <w:rFonts w:eastAsia="Calibri"/>
          <w:sz w:val="28"/>
          <w:szCs w:val="28"/>
        </w:rPr>
        <w:t>«</w:t>
      </w:r>
      <w:r w:rsidRPr="006050E1">
        <w:rPr>
          <w:rFonts w:eastAsia="Calibri"/>
          <w:sz w:val="28"/>
          <w:szCs w:val="28"/>
        </w:rPr>
        <w:t>Об утверждении стандартов предоставления услуг по комплексной реабилитации и абилитации детей-инвалидов в стационарных условиях, включая проживание и питание детей-инвалидов и соп</w:t>
      </w:r>
      <w:r w:rsidR="006B6A7D">
        <w:rPr>
          <w:rFonts w:eastAsia="Calibri"/>
          <w:sz w:val="28"/>
          <w:szCs w:val="28"/>
        </w:rPr>
        <w:t>ровождающих детей-инвалидов лиц»</w:t>
      </w:r>
      <w:r>
        <w:rPr>
          <w:rFonts w:eastAsia="Calibri"/>
          <w:sz w:val="28"/>
          <w:szCs w:val="28"/>
        </w:rPr>
        <w:t>;</w:t>
      </w:r>
    </w:p>
    <w:p w14:paraId="233AE1C2" w14:textId="2E505A38" w:rsidR="006050E1" w:rsidRDefault="006050E1" w:rsidP="00E749B8">
      <w:pPr>
        <w:pStyle w:val="af6"/>
        <w:numPr>
          <w:ilvl w:val="0"/>
          <w:numId w:val="6"/>
        </w:numPr>
        <w:spacing w:line="264" w:lineRule="auto"/>
        <w:ind w:left="709" w:hanging="425"/>
        <w:jc w:val="both"/>
        <w:rPr>
          <w:rFonts w:eastAsia="Calibri"/>
          <w:sz w:val="28"/>
          <w:szCs w:val="28"/>
        </w:rPr>
      </w:pPr>
      <w:r>
        <w:rPr>
          <w:rFonts w:eastAsia="Calibri"/>
          <w:sz w:val="28"/>
          <w:szCs w:val="28"/>
        </w:rPr>
        <w:lastRenderedPageBreak/>
        <w:t>П</w:t>
      </w:r>
      <w:hyperlink r:id="rId27" w:history="1">
        <w:r w:rsidRPr="006050E1">
          <w:rPr>
            <w:rFonts w:eastAsia="Calibri"/>
            <w:sz w:val="28"/>
            <w:szCs w:val="28"/>
          </w:rPr>
          <w:t xml:space="preserve">риказ </w:t>
        </w:r>
        <w:r w:rsidR="006B6A7D">
          <w:rPr>
            <w:rFonts w:eastAsia="Calibri"/>
            <w:sz w:val="28"/>
            <w:szCs w:val="28"/>
          </w:rPr>
          <w:t>Минтруда России от 11 февраля</w:t>
        </w:r>
        <w:r w:rsidR="006B6A7D" w:rsidRPr="006050E1">
          <w:rPr>
            <w:rFonts w:eastAsia="Calibri"/>
            <w:sz w:val="28"/>
            <w:szCs w:val="28"/>
          </w:rPr>
          <w:t xml:space="preserve"> </w:t>
        </w:r>
        <w:r w:rsidRPr="006050E1">
          <w:rPr>
            <w:rFonts w:eastAsia="Calibri"/>
            <w:sz w:val="28"/>
            <w:szCs w:val="28"/>
          </w:rPr>
          <w:t>2025</w:t>
        </w:r>
        <w:r w:rsidR="006B6A7D">
          <w:rPr>
            <w:rFonts w:eastAsia="Calibri"/>
            <w:sz w:val="28"/>
            <w:szCs w:val="28"/>
          </w:rPr>
          <w:t xml:space="preserve"> г.</w:t>
        </w:r>
        <w:r w:rsidRPr="006050E1">
          <w:rPr>
            <w:rFonts w:eastAsia="Calibri"/>
            <w:sz w:val="28"/>
            <w:szCs w:val="28"/>
          </w:rPr>
          <w:t xml:space="preserve"> № 59н </w:t>
        </w:r>
        <w:r w:rsidR="006B6A7D">
          <w:rPr>
            <w:rFonts w:eastAsia="Calibri"/>
            <w:sz w:val="28"/>
            <w:szCs w:val="28"/>
          </w:rPr>
          <w:t>«</w:t>
        </w:r>
        <w:r w:rsidRPr="006050E1">
          <w:rPr>
            <w:rFonts w:eastAsia="Calibri"/>
            <w:sz w:val="28"/>
            <w:szCs w:val="28"/>
          </w:rPr>
          <w:t>Об утверждении стандартов предоставления услуг по комплексной реабилитации и абилитации детей-инвалидов в стационарных условиях без проживания и питания сопровождающих детей-инвалидов лиц</w:t>
        </w:r>
        <w:r w:rsidR="006B6A7D">
          <w:rPr>
            <w:rFonts w:eastAsia="Calibri"/>
            <w:sz w:val="28"/>
            <w:szCs w:val="28"/>
          </w:rPr>
          <w:t>»</w:t>
        </w:r>
      </w:hyperlink>
      <w:r>
        <w:rPr>
          <w:rFonts w:eastAsia="Calibri"/>
          <w:sz w:val="28"/>
          <w:szCs w:val="28"/>
        </w:rPr>
        <w:t>;</w:t>
      </w:r>
    </w:p>
    <w:p w14:paraId="6C552ECD" w14:textId="1D6B2A24" w:rsidR="00EC5B73" w:rsidRDefault="00EC5B73" w:rsidP="00E749B8">
      <w:pPr>
        <w:pStyle w:val="af6"/>
        <w:numPr>
          <w:ilvl w:val="0"/>
          <w:numId w:val="6"/>
        </w:numPr>
        <w:spacing w:line="264" w:lineRule="auto"/>
        <w:ind w:left="709" w:hanging="425"/>
        <w:jc w:val="both"/>
        <w:rPr>
          <w:rFonts w:eastAsia="Calibri"/>
          <w:sz w:val="28"/>
          <w:szCs w:val="28"/>
        </w:rPr>
      </w:pPr>
      <w:r w:rsidRPr="00EC5B73">
        <w:rPr>
          <w:rFonts w:eastAsia="Calibri"/>
          <w:sz w:val="28"/>
          <w:szCs w:val="28"/>
        </w:rPr>
        <w:t xml:space="preserve">Приказ </w:t>
      </w:r>
      <w:r w:rsidR="00FD7899" w:rsidRPr="00FD7899">
        <w:rPr>
          <w:rFonts w:eastAsia="Calibri"/>
          <w:sz w:val="28"/>
          <w:szCs w:val="28"/>
        </w:rPr>
        <w:t xml:space="preserve">Минтруда России </w:t>
      </w:r>
      <w:r w:rsidRPr="00EC5B73">
        <w:rPr>
          <w:rFonts w:eastAsia="Calibri"/>
          <w:sz w:val="28"/>
          <w:szCs w:val="28"/>
        </w:rPr>
        <w:t>от 11</w:t>
      </w:r>
      <w:r w:rsidR="00E749B8">
        <w:rPr>
          <w:rFonts w:eastAsia="Calibri"/>
          <w:sz w:val="28"/>
          <w:szCs w:val="28"/>
        </w:rPr>
        <w:t xml:space="preserve"> февраля </w:t>
      </w:r>
      <w:r w:rsidRPr="00EC5B73">
        <w:rPr>
          <w:rFonts w:eastAsia="Calibri"/>
          <w:sz w:val="28"/>
          <w:szCs w:val="28"/>
        </w:rPr>
        <w:t>2025</w:t>
      </w:r>
      <w:r w:rsidR="00E749B8">
        <w:rPr>
          <w:rFonts w:eastAsia="Calibri"/>
          <w:sz w:val="28"/>
          <w:szCs w:val="28"/>
        </w:rPr>
        <w:t xml:space="preserve"> г.</w:t>
      </w:r>
      <w:r w:rsidRPr="00EC5B73">
        <w:rPr>
          <w:rFonts w:eastAsia="Calibri"/>
          <w:sz w:val="28"/>
          <w:szCs w:val="28"/>
        </w:rPr>
        <w:t xml:space="preserve"> № 60н </w:t>
      </w:r>
      <w:r w:rsidR="00E749B8">
        <w:rPr>
          <w:rFonts w:eastAsia="Calibri"/>
          <w:sz w:val="28"/>
          <w:szCs w:val="28"/>
        </w:rPr>
        <w:t>«</w:t>
      </w:r>
      <w:r w:rsidRPr="00EC5B73">
        <w:rPr>
          <w:rFonts w:eastAsia="Calibri"/>
          <w:sz w:val="28"/>
          <w:szCs w:val="28"/>
        </w:rPr>
        <w:t>Об утверждении стандартов предоставления услуг по комплексной реабилитации и абилитации детей-инвалидов в полустационарных условиях</w:t>
      </w:r>
      <w:r w:rsidR="00E749B8">
        <w:rPr>
          <w:rFonts w:eastAsia="Calibri"/>
          <w:sz w:val="28"/>
          <w:szCs w:val="28"/>
        </w:rPr>
        <w:t>»</w:t>
      </w:r>
      <w:r>
        <w:rPr>
          <w:rFonts w:eastAsia="Calibri"/>
          <w:sz w:val="28"/>
          <w:szCs w:val="28"/>
        </w:rPr>
        <w:t>;</w:t>
      </w:r>
    </w:p>
    <w:p w14:paraId="40371E50" w14:textId="28324B20" w:rsidR="006050E1" w:rsidRDefault="006050E1" w:rsidP="00E749B8">
      <w:pPr>
        <w:pStyle w:val="af6"/>
        <w:numPr>
          <w:ilvl w:val="0"/>
          <w:numId w:val="6"/>
        </w:numPr>
        <w:spacing w:line="264" w:lineRule="auto"/>
        <w:ind w:left="709" w:hanging="425"/>
        <w:jc w:val="both"/>
        <w:rPr>
          <w:rFonts w:eastAsia="Calibri"/>
          <w:sz w:val="28"/>
          <w:szCs w:val="28"/>
        </w:rPr>
      </w:pPr>
      <w:r w:rsidRPr="006050E1">
        <w:rPr>
          <w:rFonts w:eastAsia="Calibri"/>
          <w:sz w:val="28"/>
          <w:szCs w:val="28"/>
        </w:rPr>
        <w:t xml:space="preserve">Приказ </w:t>
      </w:r>
      <w:r w:rsidR="00E749B8" w:rsidRPr="00E749B8">
        <w:rPr>
          <w:rFonts w:eastAsia="Calibri"/>
          <w:sz w:val="28"/>
          <w:szCs w:val="28"/>
        </w:rPr>
        <w:t xml:space="preserve">Минтруда России </w:t>
      </w:r>
      <w:r w:rsidRPr="006050E1">
        <w:rPr>
          <w:rFonts w:eastAsia="Calibri"/>
          <w:sz w:val="28"/>
          <w:szCs w:val="28"/>
        </w:rPr>
        <w:t>от 13</w:t>
      </w:r>
      <w:r w:rsidR="00E749B8">
        <w:rPr>
          <w:rFonts w:eastAsia="Calibri"/>
          <w:sz w:val="28"/>
          <w:szCs w:val="28"/>
        </w:rPr>
        <w:t xml:space="preserve"> марта </w:t>
      </w:r>
      <w:r w:rsidRPr="006050E1">
        <w:rPr>
          <w:rFonts w:eastAsia="Calibri"/>
          <w:sz w:val="28"/>
          <w:szCs w:val="28"/>
        </w:rPr>
        <w:t>2025</w:t>
      </w:r>
      <w:r w:rsidR="00E749B8">
        <w:rPr>
          <w:rFonts w:eastAsia="Calibri"/>
          <w:sz w:val="28"/>
          <w:szCs w:val="28"/>
        </w:rPr>
        <w:t xml:space="preserve"> г.</w:t>
      </w:r>
      <w:r w:rsidRPr="006050E1">
        <w:rPr>
          <w:rFonts w:eastAsia="Calibri"/>
          <w:sz w:val="28"/>
          <w:szCs w:val="28"/>
        </w:rPr>
        <w:t xml:space="preserve"> № 110н</w:t>
      </w:r>
      <w:r>
        <w:rPr>
          <w:rFonts w:eastAsia="Calibri"/>
          <w:sz w:val="28"/>
          <w:szCs w:val="28"/>
        </w:rPr>
        <w:t xml:space="preserve"> </w:t>
      </w:r>
      <w:r w:rsidR="00E749B8">
        <w:rPr>
          <w:rFonts w:eastAsia="Calibri"/>
          <w:sz w:val="28"/>
          <w:szCs w:val="28"/>
        </w:rPr>
        <w:t>«</w:t>
      </w:r>
      <w:r w:rsidRPr="006050E1">
        <w:rPr>
          <w:rFonts w:eastAsia="Calibri"/>
          <w:sz w:val="28"/>
          <w:szCs w:val="28"/>
        </w:rPr>
        <w:t>Об утверждении Стандарта деятельности по осуществлению полномочия в сфере занятости населения по организации ярмарок вакансий и учебных рабочих мест</w:t>
      </w:r>
      <w:r w:rsidR="00E749B8">
        <w:rPr>
          <w:rFonts w:eastAsia="Calibri"/>
          <w:sz w:val="28"/>
          <w:szCs w:val="28"/>
        </w:rPr>
        <w:t>»</w:t>
      </w:r>
      <w:r>
        <w:rPr>
          <w:rFonts w:eastAsia="Calibri"/>
          <w:sz w:val="28"/>
          <w:szCs w:val="28"/>
        </w:rPr>
        <w:t>;</w:t>
      </w:r>
    </w:p>
    <w:p w14:paraId="6C756454" w14:textId="333C7A06" w:rsidR="006050E1" w:rsidRPr="00E749B8" w:rsidRDefault="006050E1" w:rsidP="00E749B8">
      <w:pPr>
        <w:pStyle w:val="af6"/>
        <w:numPr>
          <w:ilvl w:val="0"/>
          <w:numId w:val="6"/>
        </w:numPr>
        <w:spacing w:line="264" w:lineRule="auto"/>
        <w:ind w:left="709" w:hanging="425"/>
        <w:jc w:val="both"/>
        <w:rPr>
          <w:rFonts w:eastAsia="Calibri"/>
          <w:sz w:val="28"/>
          <w:szCs w:val="28"/>
        </w:rPr>
      </w:pPr>
      <w:r w:rsidRPr="006050E1">
        <w:rPr>
          <w:rFonts w:eastAsia="Calibri"/>
          <w:sz w:val="28"/>
          <w:szCs w:val="28"/>
        </w:rPr>
        <w:t xml:space="preserve">Приказ </w:t>
      </w:r>
      <w:r w:rsidR="00E749B8" w:rsidRPr="00E749B8">
        <w:rPr>
          <w:rFonts w:eastAsia="Calibri"/>
          <w:sz w:val="28"/>
          <w:szCs w:val="28"/>
        </w:rPr>
        <w:t xml:space="preserve">Минтруда России </w:t>
      </w:r>
      <w:r w:rsidRPr="006050E1">
        <w:rPr>
          <w:rFonts w:eastAsia="Calibri"/>
          <w:sz w:val="28"/>
          <w:szCs w:val="28"/>
        </w:rPr>
        <w:t>от 28</w:t>
      </w:r>
      <w:r w:rsidR="00E749B8">
        <w:rPr>
          <w:rFonts w:eastAsia="Calibri"/>
          <w:sz w:val="28"/>
          <w:szCs w:val="28"/>
        </w:rPr>
        <w:t xml:space="preserve"> марта </w:t>
      </w:r>
      <w:r w:rsidRPr="006050E1">
        <w:rPr>
          <w:rFonts w:eastAsia="Calibri"/>
          <w:sz w:val="28"/>
          <w:szCs w:val="28"/>
        </w:rPr>
        <w:t xml:space="preserve">2025 </w:t>
      </w:r>
      <w:r w:rsidR="00E749B8">
        <w:rPr>
          <w:rFonts w:eastAsia="Calibri"/>
          <w:sz w:val="28"/>
          <w:szCs w:val="28"/>
        </w:rPr>
        <w:t xml:space="preserve">г. </w:t>
      </w:r>
      <w:r w:rsidRPr="006050E1">
        <w:rPr>
          <w:rFonts w:eastAsia="Calibri"/>
          <w:sz w:val="28"/>
          <w:szCs w:val="28"/>
        </w:rPr>
        <w:t xml:space="preserve">№ 163н </w:t>
      </w:r>
      <w:r w:rsidR="00E749B8">
        <w:rPr>
          <w:rFonts w:eastAsia="Calibri"/>
          <w:sz w:val="28"/>
          <w:szCs w:val="28"/>
        </w:rPr>
        <w:t>«</w:t>
      </w:r>
      <w:r w:rsidRPr="006050E1">
        <w:rPr>
          <w:rFonts w:eastAsia="Calibri"/>
          <w:sz w:val="28"/>
          <w:szCs w:val="28"/>
        </w:rPr>
        <w:t xml:space="preserve">Об утверждении порядка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w:t>
      </w:r>
      <w:r w:rsidR="00E749B8">
        <w:rPr>
          <w:rFonts w:eastAsia="Calibri"/>
          <w:sz w:val="28"/>
          <w:szCs w:val="28"/>
        </w:rPr>
        <w:br/>
      </w:r>
      <w:r w:rsidRPr="006050E1">
        <w:rPr>
          <w:rFonts w:eastAsia="Calibri"/>
          <w:sz w:val="28"/>
          <w:szCs w:val="28"/>
        </w:rPr>
        <w:t xml:space="preserve">в информационно-телекоммуникационной сети </w:t>
      </w:r>
      <w:r w:rsidR="00E749B8">
        <w:rPr>
          <w:rFonts w:eastAsia="Calibri"/>
          <w:sz w:val="28"/>
          <w:szCs w:val="28"/>
        </w:rPr>
        <w:t>«</w:t>
      </w:r>
      <w:r w:rsidRPr="006050E1">
        <w:rPr>
          <w:rFonts w:eastAsia="Calibri"/>
          <w:sz w:val="28"/>
          <w:szCs w:val="28"/>
        </w:rPr>
        <w:t>Интернет</w:t>
      </w:r>
      <w:r w:rsidR="00E749B8">
        <w:rPr>
          <w:rFonts w:eastAsia="Calibri"/>
          <w:sz w:val="28"/>
          <w:szCs w:val="28"/>
        </w:rPr>
        <w:t>»</w:t>
      </w:r>
      <w:r>
        <w:rPr>
          <w:rFonts w:eastAsia="Calibri"/>
          <w:sz w:val="28"/>
          <w:szCs w:val="28"/>
        </w:rPr>
        <w:t>;</w:t>
      </w:r>
    </w:p>
    <w:p w14:paraId="13DB5521" w14:textId="322214F1" w:rsidR="00EC5B73" w:rsidRPr="00EC5B73" w:rsidRDefault="00EC5B73" w:rsidP="00E749B8">
      <w:pPr>
        <w:pStyle w:val="af6"/>
        <w:numPr>
          <w:ilvl w:val="0"/>
          <w:numId w:val="6"/>
        </w:numPr>
        <w:spacing w:line="264" w:lineRule="auto"/>
        <w:ind w:left="709" w:hanging="425"/>
        <w:jc w:val="both"/>
        <w:rPr>
          <w:rFonts w:eastAsia="Calibri"/>
          <w:sz w:val="28"/>
          <w:szCs w:val="28"/>
        </w:rPr>
      </w:pPr>
      <w:r w:rsidRPr="00EC5B73">
        <w:rPr>
          <w:rFonts w:eastAsia="Calibri"/>
          <w:sz w:val="28"/>
          <w:szCs w:val="28"/>
        </w:rPr>
        <w:t xml:space="preserve">Приказ </w:t>
      </w:r>
      <w:r w:rsidR="00E749B8" w:rsidRPr="00E749B8">
        <w:rPr>
          <w:rFonts w:eastAsia="Calibri"/>
          <w:sz w:val="28"/>
          <w:szCs w:val="28"/>
        </w:rPr>
        <w:t xml:space="preserve">Минтруда России </w:t>
      </w:r>
      <w:r w:rsidR="00E749B8">
        <w:rPr>
          <w:rFonts w:eastAsia="Calibri"/>
          <w:sz w:val="28"/>
          <w:szCs w:val="28"/>
        </w:rPr>
        <w:t>от 14 мая</w:t>
      </w:r>
      <w:r w:rsidR="00E749B8" w:rsidRPr="00EC5B73">
        <w:rPr>
          <w:rFonts w:eastAsia="Calibri"/>
          <w:sz w:val="28"/>
          <w:szCs w:val="28"/>
        </w:rPr>
        <w:t xml:space="preserve"> </w:t>
      </w:r>
      <w:r w:rsidRPr="00EC5B73">
        <w:rPr>
          <w:rFonts w:eastAsia="Calibri"/>
          <w:sz w:val="28"/>
          <w:szCs w:val="28"/>
        </w:rPr>
        <w:t>2025</w:t>
      </w:r>
      <w:r w:rsidR="00E749B8">
        <w:rPr>
          <w:rFonts w:eastAsia="Calibri"/>
          <w:sz w:val="28"/>
          <w:szCs w:val="28"/>
        </w:rPr>
        <w:t xml:space="preserve"> г.</w:t>
      </w:r>
      <w:r w:rsidRPr="00EC5B73">
        <w:rPr>
          <w:rFonts w:eastAsia="Calibri"/>
          <w:sz w:val="28"/>
          <w:szCs w:val="28"/>
        </w:rPr>
        <w:t xml:space="preserve"> № 305н </w:t>
      </w:r>
      <w:r w:rsidR="00E749B8">
        <w:rPr>
          <w:rFonts w:eastAsia="Calibri"/>
          <w:sz w:val="28"/>
          <w:szCs w:val="28"/>
        </w:rPr>
        <w:t>«</w:t>
      </w:r>
      <w:r w:rsidRPr="00EC5B73">
        <w:rPr>
          <w:rFonts w:eastAsia="Calibri"/>
          <w:sz w:val="28"/>
          <w:szCs w:val="28"/>
        </w:rPr>
        <w:t>Об утверждении Правил организации деятельности организаций социального обслуживания, их структурных подразделений</w:t>
      </w:r>
      <w:r w:rsidR="00E749B8">
        <w:rPr>
          <w:rFonts w:eastAsia="Calibri"/>
          <w:sz w:val="28"/>
          <w:szCs w:val="28"/>
        </w:rPr>
        <w:t>»</w:t>
      </w:r>
      <w:r>
        <w:rPr>
          <w:rFonts w:eastAsia="Calibri"/>
          <w:sz w:val="28"/>
          <w:szCs w:val="28"/>
        </w:rPr>
        <w:t>;</w:t>
      </w:r>
    </w:p>
    <w:p w14:paraId="1B14AE32" w14:textId="608A3671" w:rsidR="00EC5B73" w:rsidRPr="00EC5B73" w:rsidRDefault="00EC5B73" w:rsidP="00E749B8">
      <w:pPr>
        <w:pStyle w:val="af6"/>
        <w:numPr>
          <w:ilvl w:val="0"/>
          <w:numId w:val="6"/>
        </w:numPr>
        <w:spacing w:line="264" w:lineRule="auto"/>
        <w:ind w:left="709" w:hanging="425"/>
        <w:jc w:val="both"/>
        <w:rPr>
          <w:rFonts w:eastAsia="Calibri"/>
          <w:sz w:val="28"/>
          <w:szCs w:val="28"/>
        </w:rPr>
      </w:pPr>
      <w:r w:rsidRPr="00EC5B73">
        <w:rPr>
          <w:rFonts w:eastAsia="Calibri"/>
          <w:sz w:val="28"/>
          <w:szCs w:val="28"/>
        </w:rPr>
        <w:t xml:space="preserve">Приказ </w:t>
      </w:r>
      <w:r w:rsidR="00E749B8" w:rsidRPr="00E749B8">
        <w:rPr>
          <w:rFonts w:eastAsia="Calibri"/>
          <w:sz w:val="28"/>
          <w:szCs w:val="28"/>
        </w:rPr>
        <w:t xml:space="preserve">Минтруда России </w:t>
      </w:r>
      <w:r w:rsidRPr="00EC5B73">
        <w:rPr>
          <w:rFonts w:eastAsia="Calibri"/>
          <w:sz w:val="28"/>
          <w:szCs w:val="28"/>
        </w:rPr>
        <w:t>от 26</w:t>
      </w:r>
      <w:r w:rsidR="00E749B8">
        <w:rPr>
          <w:rFonts w:eastAsia="Calibri"/>
          <w:sz w:val="28"/>
          <w:szCs w:val="28"/>
        </w:rPr>
        <w:t xml:space="preserve"> мая </w:t>
      </w:r>
      <w:r w:rsidRPr="00EC5B73">
        <w:rPr>
          <w:rFonts w:eastAsia="Calibri"/>
          <w:sz w:val="28"/>
          <w:szCs w:val="28"/>
        </w:rPr>
        <w:t>2025</w:t>
      </w:r>
      <w:r w:rsidR="00E749B8">
        <w:rPr>
          <w:rFonts w:eastAsia="Calibri"/>
          <w:sz w:val="28"/>
          <w:szCs w:val="28"/>
        </w:rPr>
        <w:t xml:space="preserve"> г.</w:t>
      </w:r>
      <w:r w:rsidRPr="00EC5B73">
        <w:rPr>
          <w:rFonts w:eastAsia="Calibri"/>
          <w:sz w:val="28"/>
          <w:szCs w:val="28"/>
        </w:rPr>
        <w:t xml:space="preserve"> № 333н </w:t>
      </w:r>
      <w:r w:rsidR="00E749B8">
        <w:rPr>
          <w:rFonts w:eastAsia="Calibri"/>
          <w:sz w:val="28"/>
          <w:szCs w:val="28"/>
        </w:rPr>
        <w:t>«</w:t>
      </w:r>
      <w:r w:rsidRPr="00EC5B73">
        <w:rPr>
          <w:rFonts w:eastAsia="Calibri"/>
          <w:sz w:val="28"/>
          <w:szCs w:val="28"/>
        </w:rPr>
        <w:t>Об утверждении Стандарта оказания услуги по социально-бытовой реабилитации и абилитации детей-инвалидов</w:t>
      </w:r>
      <w:r w:rsidR="00E749B8">
        <w:rPr>
          <w:rFonts w:eastAsia="Calibri"/>
          <w:sz w:val="28"/>
          <w:szCs w:val="28"/>
        </w:rPr>
        <w:t>»</w:t>
      </w:r>
      <w:r>
        <w:rPr>
          <w:rFonts w:eastAsia="Calibri"/>
          <w:sz w:val="28"/>
          <w:szCs w:val="28"/>
        </w:rPr>
        <w:t>;</w:t>
      </w:r>
    </w:p>
    <w:p w14:paraId="3A46F687" w14:textId="74273C67" w:rsidR="00EC5B73" w:rsidRPr="00EC5B73" w:rsidRDefault="00EC5B73" w:rsidP="00E749B8">
      <w:pPr>
        <w:pStyle w:val="af6"/>
        <w:numPr>
          <w:ilvl w:val="0"/>
          <w:numId w:val="6"/>
        </w:numPr>
        <w:spacing w:line="264" w:lineRule="auto"/>
        <w:ind w:left="709" w:hanging="425"/>
        <w:jc w:val="both"/>
        <w:rPr>
          <w:rFonts w:eastAsia="Calibri"/>
          <w:sz w:val="28"/>
          <w:szCs w:val="28"/>
        </w:rPr>
      </w:pPr>
      <w:r w:rsidRPr="00EC5B73">
        <w:rPr>
          <w:rFonts w:eastAsia="Calibri"/>
          <w:sz w:val="28"/>
          <w:szCs w:val="28"/>
        </w:rPr>
        <w:t xml:space="preserve">Приказ </w:t>
      </w:r>
      <w:r w:rsidR="00E749B8" w:rsidRPr="00E749B8">
        <w:rPr>
          <w:rFonts w:eastAsia="Calibri"/>
          <w:sz w:val="28"/>
          <w:szCs w:val="28"/>
        </w:rPr>
        <w:t xml:space="preserve">Минтруда России </w:t>
      </w:r>
      <w:r w:rsidRPr="00EC5B73">
        <w:rPr>
          <w:rFonts w:eastAsia="Calibri"/>
          <w:sz w:val="28"/>
          <w:szCs w:val="28"/>
        </w:rPr>
        <w:t>от 30</w:t>
      </w:r>
      <w:r w:rsidR="00E749B8">
        <w:rPr>
          <w:rFonts w:eastAsia="Calibri"/>
          <w:sz w:val="28"/>
          <w:szCs w:val="28"/>
        </w:rPr>
        <w:t xml:space="preserve"> мая </w:t>
      </w:r>
      <w:r w:rsidRPr="00EC5B73">
        <w:rPr>
          <w:rFonts w:eastAsia="Calibri"/>
          <w:sz w:val="28"/>
          <w:szCs w:val="28"/>
        </w:rPr>
        <w:t xml:space="preserve">2025 </w:t>
      </w:r>
      <w:r w:rsidR="00E749B8">
        <w:rPr>
          <w:rFonts w:eastAsia="Calibri"/>
          <w:sz w:val="28"/>
          <w:szCs w:val="28"/>
        </w:rPr>
        <w:t xml:space="preserve">г. </w:t>
      </w:r>
      <w:r w:rsidRPr="00EC5B73">
        <w:rPr>
          <w:rFonts w:eastAsia="Calibri"/>
          <w:sz w:val="28"/>
          <w:szCs w:val="28"/>
        </w:rPr>
        <w:t xml:space="preserve">№ 344н </w:t>
      </w:r>
      <w:r w:rsidR="00E749B8">
        <w:rPr>
          <w:rFonts w:eastAsia="Calibri"/>
          <w:sz w:val="28"/>
          <w:szCs w:val="28"/>
        </w:rPr>
        <w:t>«</w:t>
      </w:r>
      <w:r w:rsidRPr="00EC5B73">
        <w:rPr>
          <w:rFonts w:eastAsia="Calibri"/>
          <w:sz w:val="28"/>
          <w:szCs w:val="28"/>
        </w:rPr>
        <w:t>Об утверждении Стандарта оказания услуг по ранней помощи детям и их семьям</w:t>
      </w:r>
      <w:r w:rsidR="00E749B8">
        <w:rPr>
          <w:rFonts w:eastAsia="Calibri"/>
          <w:sz w:val="28"/>
          <w:szCs w:val="28"/>
        </w:rPr>
        <w:t>»</w:t>
      </w:r>
      <w:r>
        <w:rPr>
          <w:rFonts w:eastAsia="Calibri"/>
          <w:sz w:val="28"/>
          <w:szCs w:val="28"/>
        </w:rPr>
        <w:t>;</w:t>
      </w:r>
    </w:p>
    <w:p w14:paraId="2BC40AA6" w14:textId="31578589" w:rsidR="00EC5B73" w:rsidRPr="00EC5B73" w:rsidRDefault="00EC5B73" w:rsidP="00E749B8">
      <w:pPr>
        <w:pStyle w:val="af6"/>
        <w:numPr>
          <w:ilvl w:val="0"/>
          <w:numId w:val="6"/>
        </w:numPr>
        <w:spacing w:line="264" w:lineRule="auto"/>
        <w:ind w:left="709" w:hanging="425"/>
        <w:jc w:val="both"/>
        <w:rPr>
          <w:rFonts w:eastAsia="Calibri"/>
          <w:sz w:val="28"/>
          <w:szCs w:val="28"/>
        </w:rPr>
      </w:pPr>
      <w:r w:rsidRPr="00EC5B73">
        <w:rPr>
          <w:rFonts w:eastAsia="Calibri"/>
          <w:sz w:val="28"/>
          <w:szCs w:val="28"/>
        </w:rPr>
        <w:t xml:space="preserve">Приказ </w:t>
      </w:r>
      <w:r w:rsidR="00E749B8" w:rsidRPr="00E749B8">
        <w:rPr>
          <w:rFonts w:eastAsia="Calibri"/>
          <w:sz w:val="28"/>
          <w:szCs w:val="28"/>
        </w:rPr>
        <w:t xml:space="preserve">Минтруда России </w:t>
      </w:r>
      <w:r w:rsidRPr="00EC5B73">
        <w:rPr>
          <w:rFonts w:eastAsia="Calibri"/>
          <w:sz w:val="28"/>
          <w:szCs w:val="28"/>
        </w:rPr>
        <w:t>от 30</w:t>
      </w:r>
      <w:r w:rsidR="00E749B8">
        <w:rPr>
          <w:rFonts w:eastAsia="Calibri"/>
          <w:sz w:val="28"/>
          <w:szCs w:val="28"/>
        </w:rPr>
        <w:t xml:space="preserve"> мая </w:t>
      </w:r>
      <w:r w:rsidRPr="00EC5B73">
        <w:rPr>
          <w:rFonts w:eastAsia="Calibri"/>
          <w:sz w:val="28"/>
          <w:szCs w:val="28"/>
        </w:rPr>
        <w:t>2025</w:t>
      </w:r>
      <w:r w:rsidR="00E749B8">
        <w:rPr>
          <w:rFonts w:eastAsia="Calibri"/>
          <w:sz w:val="28"/>
          <w:szCs w:val="28"/>
        </w:rPr>
        <w:t xml:space="preserve"> г.</w:t>
      </w:r>
      <w:r w:rsidRPr="00EC5B73">
        <w:rPr>
          <w:rFonts w:eastAsia="Calibri"/>
          <w:sz w:val="28"/>
          <w:szCs w:val="28"/>
        </w:rPr>
        <w:t xml:space="preserve"> № 345н </w:t>
      </w:r>
      <w:r w:rsidR="00E749B8">
        <w:rPr>
          <w:rFonts w:eastAsia="Calibri"/>
          <w:sz w:val="28"/>
          <w:szCs w:val="28"/>
        </w:rPr>
        <w:t>«</w:t>
      </w:r>
      <w:r w:rsidRPr="00EC5B73">
        <w:rPr>
          <w:rFonts w:eastAsia="Calibri"/>
          <w:sz w:val="28"/>
          <w:szCs w:val="28"/>
        </w:rPr>
        <w:t>Об утверждении Стандарта оказания услуги по социально-средовой реабилитации и абилитации детей-инвалидов</w:t>
      </w:r>
      <w:r w:rsidR="00E749B8">
        <w:rPr>
          <w:rFonts w:eastAsia="Calibri"/>
          <w:sz w:val="28"/>
          <w:szCs w:val="28"/>
        </w:rPr>
        <w:t>»</w:t>
      </w:r>
      <w:r>
        <w:rPr>
          <w:rFonts w:eastAsia="Calibri"/>
          <w:sz w:val="28"/>
          <w:szCs w:val="28"/>
        </w:rPr>
        <w:t>;</w:t>
      </w:r>
    </w:p>
    <w:p w14:paraId="2DF2302B" w14:textId="2B980B54" w:rsidR="00EC5B73" w:rsidRPr="00EC5B73" w:rsidRDefault="00EC5B73" w:rsidP="00E749B8">
      <w:pPr>
        <w:pStyle w:val="af6"/>
        <w:numPr>
          <w:ilvl w:val="0"/>
          <w:numId w:val="6"/>
        </w:numPr>
        <w:spacing w:line="264" w:lineRule="auto"/>
        <w:ind w:left="709" w:hanging="425"/>
        <w:jc w:val="both"/>
        <w:rPr>
          <w:rFonts w:eastAsia="Calibri"/>
          <w:sz w:val="28"/>
          <w:szCs w:val="28"/>
        </w:rPr>
      </w:pPr>
      <w:r w:rsidRPr="00EC5B73">
        <w:rPr>
          <w:rFonts w:eastAsia="Calibri"/>
          <w:sz w:val="28"/>
          <w:szCs w:val="28"/>
        </w:rPr>
        <w:t xml:space="preserve">Приказ </w:t>
      </w:r>
      <w:r w:rsidR="00E749B8" w:rsidRPr="00E749B8">
        <w:rPr>
          <w:rFonts w:eastAsia="Calibri"/>
          <w:sz w:val="28"/>
          <w:szCs w:val="28"/>
        </w:rPr>
        <w:t xml:space="preserve">Минтруда России </w:t>
      </w:r>
      <w:r w:rsidRPr="00EC5B73">
        <w:rPr>
          <w:rFonts w:eastAsia="Calibri"/>
          <w:sz w:val="28"/>
          <w:szCs w:val="28"/>
        </w:rPr>
        <w:t>от 30</w:t>
      </w:r>
      <w:r w:rsidR="00E749B8">
        <w:rPr>
          <w:rFonts w:eastAsia="Calibri"/>
          <w:sz w:val="28"/>
          <w:szCs w:val="28"/>
        </w:rPr>
        <w:t xml:space="preserve"> мая </w:t>
      </w:r>
      <w:r w:rsidRPr="00EC5B73">
        <w:rPr>
          <w:rFonts w:eastAsia="Calibri"/>
          <w:sz w:val="28"/>
          <w:szCs w:val="28"/>
        </w:rPr>
        <w:t>2025</w:t>
      </w:r>
      <w:r w:rsidR="00E749B8">
        <w:rPr>
          <w:rFonts w:eastAsia="Calibri"/>
          <w:sz w:val="28"/>
          <w:szCs w:val="28"/>
        </w:rPr>
        <w:t xml:space="preserve"> г.</w:t>
      </w:r>
      <w:r w:rsidRPr="00EC5B73">
        <w:rPr>
          <w:rFonts w:eastAsia="Calibri"/>
          <w:sz w:val="28"/>
          <w:szCs w:val="28"/>
        </w:rPr>
        <w:t xml:space="preserve"> № 347н </w:t>
      </w:r>
      <w:r w:rsidR="00E749B8">
        <w:rPr>
          <w:rFonts w:eastAsia="Calibri"/>
          <w:sz w:val="28"/>
          <w:szCs w:val="28"/>
        </w:rPr>
        <w:t>«</w:t>
      </w:r>
      <w:r w:rsidRPr="00EC5B73">
        <w:rPr>
          <w:rFonts w:eastAsia="Calibri"/>
          <w:sz w:val="28"/>
          <w:szCs w:val="28"/>
        </w:rPr>
        <w:t>Об утверждении Стандарта оказания услуги по социально-педагогической реабилитации и абилитации детей-инвалидов</w:t>
      </w:r>
      <w:r w:rsidR="00E749B8">
        <w:rPr>
          <w:rFonts w:eastAsia="Calibri"/>
          <w:sz w:val="28"/>
          <w:szCs w:val="28"/>
        </w:rPr>
        <w:t>»</w:t>
      </w:r>
      <w:r>
        <w:rPr>
          <w:rFonts w:eastAsia="Calibri"/>
          <w:sz w:val="28"/>
          <w:szCs w:val="28"/>
        </w:rPr>
        <w:t>;</w:t>
      </w:r>
    </w:p>
    <w:p w14:paraId="2591CF22" w14:textId="4046CB28" w:rsidR="00EC5B73" w:rsidRPr="00EC5B73" w:rsidRDefault="00EC5B73" w:rsidP="00EC5B73">
      <w:pPr>
        <w:pStyle w:val="af6"/>
        <w:numPr>
          <w:ilvl w:val="0"/>
          <w:numId w:val="6"/>
        </w:numPr>
        <w:spacing w:line="264" w:lineRule="auto"/>
        <w:ind w:left="709" w:hanging="425"/>
        <w:jc w:val="both"/>
        <w:rPr>
          <w:rFonts w:eastAsia="Calibri"/>
          <w:sz w:val="28"/>
          <w:szCs w:val="28"/>
        </w:rPr>
      </w:pPr>
      <w:r w:rsidRPr="00EC5B73">
        <w:rPr>
          <w:rFonts w:eastAsia="Calibri"/>
          <w:sz w:val="28"/>
          <w:szCs w:val="28"/>
        </w:rPr>
        <w:t xml:space="preserve">Приказ </w:t>
      </w:r>
      <w:r w:rsidR="00E749B8" w:rsidRPr="00E749B8">
        <w:rPr>
          <w:rFonts w:eastAsia="Calibri"/>
          <w:sz w:val="28"/>
          <w:szCs w:val="28"/>
        </w:rPr>
        <w:t xml:space="preserve">Минтруда России </w:t>
      </w:r>
      <w:r w:rsidRPr="00EC5B73">
        <w:rPr>
          <w:rFonts w:eastAsia="Calibri"/>
          <w:sz w:val="28"/>
          <w:szCs w:val="28"/>
        </w:rPr>
        <w:t>от 10</w:t>
      </w:r>
      <w:r w:rsidR="00E749B8">
        <w:rPr>
          <w:rFonts w:eastAsia="Calibri"/>
          <w:sz w:val="28"/>
          <w:szCs w:val="28"/>
        </w:rPr>
        <w:t xml:space="preserve"> июня </w:t>
      </w:r>
      <w:r w:rsidRPr="00EC5B73">
        <w:rPr>
          <w:rFonts w:eastAsia="Calibri"/>
          <w:sz w:val="28"/>
          <w:szCs w:val="28"/>
        </w:rPr>
        <w:t>2025</w:t>
      </w:r>
      <w:r w:rsidR="00E749B8">
        <w:rPr>
          <w:rFonts w:eastAsia="Calibri"/>
          <w:sz w:val="28"/>
          <w:szCs w:val="28"/>
        </w:rPr>
        <w:t xml:space="preserve"> г.</w:t>
      </w:r>
      <w:r w:rsidRPr="00EC5B73">
        <w:rPr>
          <w:rFonts w:eastAsia="Calibri"/>
          <w:sz w:val="28"/>
          <w:szCs w:val="28"/>
        </w:rPr>
        <w:t xml:space="preserve"> № 369н </w:t>
      </w:r>
      <w:r w:rsidR="00E749B8">
        <w:rPr>
          <w:rFonts w:eastAsia="Calibri"/>
          <w:sz w:val="28"/>
          <w:szCs w:val="28"/>
        </w:rPr>
        <w:t>«</w:t>
      </w:r>
      <w:r w:rsidRPr="00EC5B73">
        <w:rPr>
          <w:rFonts w:eastAsia="Calibri"/>
          <w:sz w:val="28"/>
          <w:szCs w:val="28"/>
        </w:rPr>
        <w:t>Об утверждении предельных норм переноски и передвижения тяжестей работниками в возрасте до восемнадцати лет</w:t>
      </w:r>
      <w:r w:rsidR="00E749B8">
        <w:rPr>
          <w:rFonts w:eastAsia="Calibri"/>
          <w:sz w:val="28"/>
          <w:szCs w:val="28"/>
        </w:rPr>
        <w:t>»</w:t>
      </w:r>
      <w:r>
        <w:rPr>
          <w:rFonts w:eastAsia="Calibri"/>
          <w:sz w:val="28"/>
          <w:szCs w:val="28"/>
        </w:rPr>
        <w:t>;</w:t>
      </w:r>
    </w:p>
    <w:p w14:paraId="257D6D89" w14:textId="47E258EE" w:rsidR="00EC5B73" w:rsidRPr="00EC5B73" w:rsidRDefault="00EC5B73" w:rsidP="00EC5B73">
      <w:pPr>
        <w:pStyle w:val="af6"/>
        <w:numPr>
          <w:ilvl w:val="0"/>
          <w:numId w:val="6"/>
        </w:numPr>
        <w:spacing w:line="264" w:lineRule="auto"/>
        <w:ind w:left="709" w:hanging="425"/>
        <w:jc w:val="both"/>
        <w:rPr>
          <w:rFonts w:eastAsia="Calibri"/>
          <w:sz w:val="28"/>
          <w:szCs w:val="28"/>
        </w:rPr>
      </w:pPr>
      <w:r w:rsidRPr="00EC5B73">
        <w:rPr>
          <w:rFonts w:eastAsia="Calibri"/>
          <w:sz w:val="28"/>
          <w:szCs w:val="28"/>
        </w:rPr>
        <w:t xml:space="preserve">Приказ </w:t>
      </w:r>
      <w:r w:rsidR="00E749B8" w:rsidRPr="00E749B8">
        <w:rPr>
          <w:rFonts w:eastAsia="Calibri"/>
          <w:sz w:val="28"/>
          <w:szCs w:val="28"/>
        </w:rPr>
        <w:t>Минтруда России</w:t>
      </w:r>
      <w:r w:rsidRPr="00EC5B73">
        <w:rPr>
          <w:rFonts w:eastAsia="Calibri"/>
          <w:sz w:val="28"/>
          <w:szCs w:val="28"/>
        </w:rPr>
        <w:t xml:space="preserve"> от 5</w:t>
      </w:r>
      <w:r w:rsidR="008C47D8">
        <w:rPr>
          <w:rFonts w:eastAsia="Calibri"/>
          <w:sz w:val="28"/>
          <w:szCs w:val="28"/>
        </w:rPr>
        <w:t xml:space="preserve"> июня </w:t>
      </w:r>
      <w:r w:rsidRPr="00EC5B73">
        <w:rPr>
          <w:rFonts w:eastAsia="Calibri"/>
          <w:sz w:val="28"/>
          <w:szCs w:val="28"/>
        </w:rPr>
        <w:t>2025</w:t>
      </w:r>
      <w:r w:rsidR="008C47D8">
        <w:rPr>
          <w:rFonts w:eastAsia="Calibri"/>
          <w:sz w:val="28"/>
          <w:szCs w:val="28"/>
        </w:rPr>
        <w:t xml:space="preserve"> г.</w:t>
      </w:r>
      <w:r w:rsidRPr="00EC5B73">
        <w:rPr>
          <w:rFonts w:eastAsia="Calibri"/>
          <w:sz w:val="28"/>
          <w:szCs w:val="28"/>
        </w:rPr>
        <w:t xml:space="preserve"> № 355н </w:t>
      </w:r>
      <w:r w:rsidR="008C47D8">
        <w:rPr>
          <w:rFonts w:eastAsia="Calibri"/>
          <w:sz w:val="28"/>
          <w:szCs w:val="28"/>
        </w:rPr>
        <w:t>«</w:t>
      </w:r>
      <w:r w:rsidRPr="00EC5B73">
        <w:rPr>
          <w:rFonts w:eastAsia="Calibri"/>
          <w:sz w:val="28"/>
          <w:szCs w:val="28"/>
        </w:rPr>
        <w:t>Об утверждении Стандарта оказания услуги по профессиональной ориентации детей-инвалидов в возрасте 14-17 лет</w:t>
      </w:r>
      <w:r w:rsidR="008C47D8">
        <w:rPr>
          <w:rFonts w:eastAsia="Calibri"/>
          <w:sz w:val="28"/>
          <w:szCs w:val="28"/>
        </w:rPr>
        <w:t>»</w:t>
      </w:r>
      <w:r>
        <w:rPr>
          <w:rFonts w:eastAsia="Calibri"/>
          <w:sz w:val="28"/>
          <w:szCs w:val="28"/>
        </w:rPr>
        <w:t>;</w:t>
      </w:r>
    </w:p>
    <w:p w14:paraId="23042CF0" w14:textId="42B84947" w:rsidR="00677E68" w:rsidRPr="00677E68" w:rsidRDefault="00677E68" w:rsidP="00677E68">
      <w:pPr>
        <w:pStyle w:val="af6"/>
        <w:numPr>
          <w:ilvl w:val="0"/>
          <w:numId w:val="6"/>
        </w:numPr>
        <w:spacing w:line="264" w:lineRule="auto"/>
        <w:ind w:left="709" w:hanging="425"/>
        <w:jc w:val="both"/>
        <w:rPr>
          <w:rFonts w:eastAsia="Calibri"/>
          <w:sz w:val="28"/>
          <w:szCs w:val="28"/>
        </w:rPr>
      </w:pPr>
      <w:r w:rsidRPr="00677E68">
        <w:rPr>
          <w:rFonts w:eastAsia="Calibri"/>
          <w:sz w:val="28"/>
          <w:szCs w:val="28"/>
        </w:rPr>
        <w:t xml:space="preserve">Приказ </w:t>
      </w:r>
      <w:r w:rsidR="008C47D8" w:rsidRPr="008C47D8">
        <w:rPr>
          <w:rFonts w:eastAsia="Calibri"/>
          <w:sz w:val="28"/>
          <w:szCs w:val="28"/>
        </w:rPr>
        <w:t xml:space="preserve">Минтруда России </w:t>
      </w:r>
      <w:r w:rsidRPr="00677E68">
        <w:rPr>
          <w:rFonts w:eastAsia="Calibri"/>
          <w:sz w:val="28"/>
          <w:szCs w:val="28"/>
        </w:rPr>
        <w:t>от 27</w:t>
      </w:r>
      <w:r w:rsidR="008C47D8">
        <w:rPr>
          <w:rFonts w:eastAsia="Calibri"/>
          <w:sz w:val="28"/>
          <w:szCs w:val="28"/>
        </w:rPr>
        <w:t xml:space="preserve"> июня </w:t>
      </w:r>
      <w:r w:rsidRPr="00677E68">
        <w:rPr>
          <w:rFonts w:eastAsia="Calibri"/>
          <w:sz w:val="28"/>
          <w:szCs w:val="28"/>
        </w:rPr>
        <w:t>2025</w:t>
      </w:r>
      <w:r w:rsidR="008C47D8">
        <w:rPr>
          <w:rFonts w:eastAsia="Calibri"/>
          <w:sz w:val="28"/>
          <w:szCs w:val="28"/>
        </w:rPr>
        <w:t xml:space="preserve"> г.</w:t>
      </w:r>
      <w:r w:rsidRPr="00677E68">
        <w:rPr>
          <w:rFonts w:eastAsia="Calibri"/>
          <w:sz w:val="28"/>
          <w:szCs w:val="28"/>
        </w:rPr>
        <w:t xml:space="preserve"> № 403н </w:t>
      </w:r>
      <w:r w:rsidR="008C47D8">
        <w:rPr>
          <w:rFonts w:eastAsia="Calibri"/>
          <w:sz w:val="28"/>
          <w:szCs w:val="28"/>
        </w:rPr>
        <w:t>«</w:t>
      </w:r>
      <w:r w:rsidRPr="00677E68">
        <w:rPr>
          <w:rFonts w:eastAsia="Calibri"/>
          <w:sz w:val="28"/>
          <w:szCs w:val="28"/>
        </w:rPr>
        <w:t xml:space="preserve">О признании утратившими силу приказа Министерства здравоохранения и социального развития Российской Федерации от 30 декабря 2006 г. № 892 </w:t>
      </w:r>
      <w:r w:rsidR="008C47D8">
        <w:rPr>
          <w:rFonts w:eastAsia="Calibri"/>
          <w:sz w:val="28"/>
          <w:szCs w:val="28"/>
        </w:rPr>
        <w:t>«</w:t>
      </w:r>
      <w:r w:rsidRPr="00677E68">
        <w:rPr>
          <w:rFonts w:eastAsia="Calibri"/>
          <w:sz w:val="28"/>
          <w:szCs w:val="28"/>
        </w:rPr>
        <w:t>Об утверждении Правил ведения федерального регистра лиц, имеющих право на дополнительные меры государственной поддержки</w:t>
      </w:r>
      <w:r w:rsidR="008C47D8">
        <w:rPr>
          <w:rFonts w:eastAsia="Calibri"/>
          <w:sz w:val="28"/>
          <w:szCs w:val="28"/>
        </w:rPr>
        <w:t>»</w:t>
      </w:r>
      <w:r w:rsidRPr="00677E68">
        <w:rPr>
          <w:rFonts w:eastAsia="Calibri"/>
          <w:sz w:val="28"/>
          <w:szCs w:val="28"/>
        </w:rPr>
        <w:t xml:space="preserve"> и внесенных в него изменений</w:t>
      </w:r>
      <w:r w:rsidR="008C47D8">
        <w:rPr>
          <w:rFonts w:eastAsia="Calibri"/>
          <w:sz w:val="28"/>
          <w:szCs w:val="28"/>
        </w:rPr>
        <w:t>»</w:t>
      </w:r>
      <w:r>
        <w:rPr>
          <w:rFonts w:eastAsia="Calibri"/>
          <w:sz w:val="28"/>
          <w:szCs w:val="28"/>
        </w:rPr>
        <w:t>;</w:t>
      </w:r>
    </w:p>
    <w:p w14:paraId="6D63AFFE" w14:textId="2CCE8248" w:rsidR="00677E68" w:rsidRPr="00677E68" w:rsidRDefault="00677E68" w:rsidP="00677E68">
      <w:pPr>
        <w:pStyle w:val="af6"/>
        <w:numPr>
          <w:ilvl w:val="0"/>
          <w:numId w:val="6"/>
        </w:numPr>
        <w:spacing w:line="264" w:lineRule="auto"/>
        <w:ind w:left="709" w:hanging="425"/>
        <w:jc w:val="both"/>
        <w:rPr>
          <w:rFonts w:eastAsia="Calibri"/>
          <w:sz w:val="28"/>
          <w:szCs w:val="28"/>
        </w:rPr>
      </w:pPr>
      <w:r w:rsidRPr="00677E68">
        <w:rPr>
          <w:rFonts w:eastAsia="Calibri"/>
          <w:sz w:val="28"/>
          <w:szCs w:val="28"/>
        </w:rPr>
        <w:lastRenderedPageBreak/>
        <w:t xml:space="preserve">Приказ </w:t>
      </w:r>
      <w:r w:rsidR="00B724AB" w:rsidRPr="00B724AB">
        <w:rPr>
          <w:rFonts w:eastAsia="Calibri"/>
          <w:sz w:val="28"/>
          <w:szCs w:val="28"/>
        </w:rPr>
        <w:t xml:space="preserve">Минтруда России </w:t>
      </w:r>
      <w:r w:rsidRPr="00677E68">
        <w:rPr>
          <w:rFonts w:eastAsia="Calibri"/>
          <w:sz w:val="28"/>
          <w:szCs w:val="28"/>
        </w:rPr>
        <w:t>от 27</w:t>
      </w:r>
      <w:r w:rsidR="00B724AB">
        <w:rPr>
          <w:rFonts w:eastAsia="Calibri"/>
          <w:sz w:val="28"/>
          <w:szCs w:val="28"/>
        </w:rPr>
        <w:t xml:space="preserve"> июня </w:t>
      </w:r>
      <w:r w:rsidRPr="00677E68">
        <w:rPr>
          <w:rFonts w:eastAsia="Calibri"/>
          <w:sz w:val="28"/>
          <w:szCs w:val="28"/>
        </w:rPr>
        <w:t xml:space="preserve">2025 </w:t>
      </w:r>
      <w:r w:rsidR="00B724AB">
        <w:rPr>
          <w:rFonts w:eastAsia="Calibri"/>
          <w:sz w:val="28"/>
          <w:szCs w:val="28"/>
        </w:rPr>
        <w:t xml:space="preserve">г. </w:t>
      </w:r>
      <w:r w:rsidRPr="00677E68">
        <w:rPr>
          <w:rFonts w:eastAsia="Calibri"/>
          <w:sz w:val="28"/>
          <w:szCs w:val="28"/>
        </w:rPr>
        <w:t xml:space="preserve">№ 404н </w:t>
      </w:r>
      <w:r w:rsidR="00B724AB">
        <w:rPr>
          <w:rFonts w:eastAsia="Calibri"/>
          <w:sz w:val="28"/>
          <w:szCs w:val="28"/>
        </w:rPr>
        <w:t>«</w:t>
      </w:r>
      <w:r w:rsidRPr="00677E68">
        <w:rPr>
          <w:rFonts w:eastAsia="Calibri"/>
          <w:sz w:val="28"/>
          <w:szCs w:val="28"/>
        </w:rPr>
        <w:t xml:space="preserve">О внесении изменений </w:t>
      </w:r>
      <w:r w:rsidR="00B724AB">
        <w:rPr>
          <w:rFonts w:eastAsia="Calibri"/>
          <w:sz w:val="28"/>
          <w:szCs w:val="28"/>
        </w:rPr>
        <w:br/>
      </w:r>
      <w:r w:rsidRPr="00677E68">
        <w:rPr>
          <w:rFonts w:eastAsia="Calibri"/>
          <w:sz w:val="28"/>
          <w:szCs w:val="28"/>
        </w:rPr>
        <w:t xml:space="preserve">в Порядок предоставления лицу, получившему государственный сертификат </w:t>
      </w:r>
      <w:r w:rsidR="00B724AB">
        <w:rPr>
          <w:rFonts w:eastAsia="Calibri"/>
          <w:sz w:val="28"/>
          <w:szCs w:val="28"/>
        </w:rPr>
        <w:br/>
      </w:r>
      <w:r w:rsidRPr="00677E68">
        <w:rPr>
          <w:rFonts w:eastAsia="Calibri"/>
          <w:sz w:val="28"/>
          <w:szCs w:val="28"/>
        </w:rPr>
        <w:t xml:space="preserve">на материнский (семейный) капитал, информации о размере материнского (семейного) капитала либо в случае распоряжения частью материнского (семейного) капитала </w:t>
      </w:r>
      <w:r w:rsidR="00B724AB">
        <w:rPr>
          <w:rFonts w:eastAsia="Calibri"/>
          <w:sz w:val="28"/>
          <w:szCs w:val="28"/>
        </w:rPr>
        <w:t>–</w:t>
      </w:r>
      <w:r w:rsidRPr="00677E68">
        <w:rPr>
          <w:rFonts w:eastAsia="Calibri"/>
          <w:sz w:val="28"/>
          <w:szCs w:val="28"/>
        </w:rPr>
        <w:t xml:space="preserve"> о размере оставшейся части, утвержденный приказом Министерства труда и социальной защиты Российской Федерации </w:t>
      </w:r>
      <w:r w:rsidR="00B724AB">
        <w:rPr>
          <w:rFonts w:eastAsia="Calibri"/>
          <w:sz w:val="28"/>
          <w:szCs w:val="28"/>
        </w:rPr>
        <w:br/>
      </w:r>
      <w:r w:rsidRPr="00677E68">
        <w:rPr>
          <w:rFonts w:eastAsia="Calibri"/>
          <w:sz w:val="28"/>
          <w:szCs w:val="28"/>
        </w:rPr>
        <w:t>от 21 декабря 2017 г. № 862н</w:t>
      </w:r>
      <w:r w:rsidR="00B724AB">
        <w:rPr>
          <w:rFonts w:eastAsia="Calibri"/>
          <w:sz w:val="28"/>
          <w:szCs w:val="28"/>
        </w:rPr>
        <w:t>»</w:t>
      </w:r>
      <w:r>
        <w:rPr>
          <w:rFonts w:eastAsia="Calibri"/>
          <w:sz w:val="28"/>
          <w:szCs w:val="28"/>
        </w:rPr>
        <w:t>;</w:t>
      </w:r>
    </w:p>
    <w:p w14:paraId="7114B50A" w14:textId="3A99B27E" w:rsidR="006F147B" w:rsidRDefault="006F147B" w:rsidP="006F147B">
      <w:pPr>
        <w:pStyle w:val="af6"/>
        <w:numPr>
          <w:ilvl w:val="0"/>
          <w:numId w:val="6"/>
        </w:numPr>
        <w:spacing w:line="264" w:lineRule="auto"/>
        <w:ind w:left="709" w:hanging="425"/>
        <w:jc w:val="both"/>
        <w:rPr>
          <w:rFonts w:eastAsia="Calibri"/>
          <w:sz w:val="28"/>
          <w:szCs w:val="28"/>
        </w:rPr>
      </w:pPr>
      <w:r>
        <w:rPr>
          <w:rFonts w:eastAsia="Calibri"/>
          <w:sz w:val="28"/>
          <w:szCs w:val="28"/>
        </w:rPr>
        <w:t>Приказ Минтруда России от 30 июня 2025 г. № 406н «</w:t>
      </w:r>
      <w:r w:rsidRPr="006F147B">
        <w:rPr>
          <w:rFonts w:eastAsia="Calibri"/>
          <w:sz w:val="28"/>
          <w:szCs w:val="28"/>
        </w:rPr>
        <w:t xml:space="preserve">О внесении изменений </w:t>
      </w:r>
      <w:r>
        <w:rPr>
          <w:rFonts w:eastAsia="Calibri"/>
          <w:sz w:val="28"/>
          <w:szCs w:val="28"/>
        </w:rPr>
        <w:br/>
      </w:r>
      <w:r w:rsidRPr="006F147B">
        <w:rPr>
          <w:rFonts w:eastAsia="Calibri"/>
          <w:sz w:val="28"/>
          <w:szCs w:val="28"/>
        </w:rPr>
        <w:t>в некоторые приказы Министерства труда и социальной защиты Российской Федерации по вопросам выдачи государственного сертификата на материнский (семейный) капитал и распоряжения средствами (частью средств) материнского (семейного) капи</w:t>
      </w:r>
      <w:r>
        <w:rPr>
          <w:rFonts w:eastAsia="Calibri"/>
          <w:sz w:val="28"/>
          <w:szCs w:val="28"/>
        </w:rPr>
        <w:t>тала»;</w:t>
      </w:r>
    </w:p>
    <w:p w14:paraId="2B1DD457" w14:textId="1F4700D3" w:rsidR="00AC2218" w:rsidRDefault="00AC2218" w:rsidP="00AC2218">
      <w:pPr>
        <w:pStyle w:val="af6"/>
        <w:numPr>
          <w:ilvl w:val="0"/>
          <w:numId w:val="6"/>
        </w:numPr>
        <w:spacing w:line="264" w:lineRule="auto"/>
        <w:ind w:left="709" w:hanging="425"/>
        <w:jc w:val="both"/>
        <w:rPr>
          <w:rFonts w:eastAsia="Calibri"/>
          <w:sz w:val="28"/>
          <w:szCs w:val="28"/>
        </w:rPr>
      </w:pPr>
      <w:r w:rsidRPr="00AC2218">
        <w:rPr>
          <w:rFonts w:eastAsia="Calibri"/>
          <w:sz w:val="28"/>
          <w:szCs w:val="28"/>
        </w:rPr>
        <w:t xml:space="preserve">Приказ </w:t>
      </w:r>
      <w:r w:rsidR="00B724AB" w:rsidRPr="00B724AB">
        <w:rPr>
          <w:rFonts w:eastAsia="Calibri"/>
          <w:sz w:val="28"/>
          <w:szCs w:val="28"/>
        </w:rPr>
        <w:t xml:space="preserve">Минтруда России </w:t>
      </w:r>
      <w:r w:rsidRPr="00AC2218">
        <w:rPr>
          <w:rFonts w:eastAsia="Calibri"/>
          <w:sz w:val="28"/>
          <w:szCs w:val="28"/>
        </w:rPr>
        <w:t>от 21</w:t>
      </w:r>
      <w:r w:rsidR="00B724AB">
        <w:rPr>
          <w:rFonts w:eastAsia="Calibri"/>
          <w:sz w:val="28"/>
          <w:szCs w:val="28"/>
        </w:rPr>
        <w:t xml:space="preserve"> июля </w:t>
      </w:r>
      <w:r w:rsidRPr="00AC2218">
        <w:rPr>
          <w:rFonts w:eastAsia="Calibri"/>
          <w:sz w:val="28"/>
          <w:szCs w:val="28"/>
        </w:rPr>
        <w:t>2025</w:t>
      </w:r>
      <w:r w:rsidR="00B724AB">
        <w:rPr>
          <w:rFonts w:eastAsia="Calibri"/>
          <w:sz w:val="28"/>
          <w:szCs w:val="28"/>
        </w:rPr>
        <w:t xml:space="preserve"> г.</w:t>
      </w:r>
      <w:r w:rsidRPr="00AC2218">
        <w:rPr>
          <w:rFonts w:eastAsia="Calibri"/>
          <w:sz w:val="28"/>
          <w:szCs w:val="28"/>
        </w:rPr>
        <w:t xml:space="preserve"> № 449н</w:t>
      </w:r>
      <w:r>
        <w:rPr>
          <w:rFonts w:eastAsia="Calibri"/>
          <w:sz w:val="28"/>
          <w:szCs w:val="28"/>
        </w:rPr>
        <w:t xml:space="preserve"> </w:t>
      </w:r>
      <w:r w:rsidR="00B724AB">
        <w:rPr>
          <w:rFonts w:eastAsia="Calibri"/>
          <w:sz w:val="28"/>
          <w:szCs w:val="28"/>
        </w:rPr>
        <w:t>«</w:t>
      </w:r>
      <w:r w:rsidRPr="00AC2218">
        <w:rPr>
          <w:rFonts w:eastAsia="Calibri"/>
          <w:sz w:val="28"/>
          <w:szCs w:val="28"/>
        </w:rPr>
        <w:t>Об утверждении Стандарта оказания услуги по протезированию детей-инвалидов</w:t>
      </w:r>
      <w:r w:rsidR="006C1478">
        <w:rPr>
          <w:rFonts w:eastAsia="Calibri"/>
          <w:sz w:val="28"/>
          <w:szCs w:val="28"/>
        </w:rPr>
        <w:t>»</w:t>
      </w:r>
      <w:r>
        <w:rPr>
          <w:rFonts w:eastAsia="Calibri"/>
          <w:sz w:val="28"/>
          <w:szCs w:val="28"/>
        </w:rPr>
        <w:t>;</w:t>
      </w:r>
    </w:p>
    <w:p w14:paraId="2D356CE8" w14:textId="0A98B683" w:rsidR="00AC2218" w:rsidRPr="00AC2218" w:rsidRDefault="00AC2218" w:rsidP="00AC2218">
      <w:pPr>
        <w:pStyle w:val="af6"/>
        <w:numPr>
          <w:ilvl w:val="0"/>
          <w:numId w:val="6"/>
        </w:numPr>
        <w:spacing w:line="264" w:lineRule="auto"/>
        <w:ind w:left="709" w:hanging="425"/>
        <w:jc w:val="both"/>
        <w:rPr>
          <w:rFonts w:eastAsia="Calibri"/>
          <w:sz w:val="28"/>
          <w:szCs w:val="28"/>
        </w:rPr>
      </w:pPr>
      <w:r w:rsidRPr="00AC2218">
        <w:rPr>
          <w:rFonts w:eastAsia="Calibri"/>
          <w:sz w:val="28"/>
          <w:szCs w:val="28"/>
        </w:rPr>
        <w:t xml:space="preserve">Приказ </w:t>
      </w:r>
      <w:r w:rsidR="006C1478" w:rsidRPr="006C1478">
        <w:rPr>
          <w:rFonts w:eastAsia="Calibri"/>
          <w:sz w:val="28"/>
          <w:szCs w:val="28"/>
        </w:rPr>
        <w:t xml:space="preserve">Минтруда России </w:t>
      </w:r>
      <w:r w:rsidRPr="00AC2218">
        <w:rPr>
          <w:rFonts w:eastAsia="Calibri"/>
          <w:sz w:val="28"/>
          <w:szCs w:val="28"/>
        </w:rPr>
        <w:t>от 21</w:t>
      </w:r>
      <w:r w:rsidR="006C1478">
        <w:rPr>
          <w:rFonts w:eastAsia="Calibri"/>
          <w:sz w:val="28"/>
          <w:szCs w:val="28"/>
        </w:rPr>
        <w:t xml:space="preserve"> июля </w:t>
      </w:r>
      <w:r w:rsidRPr="00AC2218">
        <w:rPr>
          <w:rFonts w:eastAsia="Calibri"/>
          <w:sz w:val="28"/>
          <w:szCs w:val="28"/>
        </w:rPr>
        <w:t>2025</w:t>
      </w:r>
      <w:r w:rsidR="006C1478">
        <w:rPr>
          <w:rFonts w:eastAsia="Calibri"/>
          <w:sz w:val="28"/>
          <w:szCs w:val="28"/>
        </w:rPr>
        <w:t xml:space="preserve"> г.</w:t>
      </w:r>
      <w:r w:rsidRPr="00AC2218">
        <w:rPr>
          <w:rFonts w:eastAsia="Calibri"/>
          <w:sz w:val="28"/>
          <w:szCs w:val="28"/>
        </w:rPr>
        <w:t xml:space="preserve"> № 450н </w:t>
      </w:r>
      <w:r w:rsidR="006C1478">
        <w:rPr>
          <w:rFonts w:eastAsia="Calibri"/>
          <w:sz w:val="28"/>
          <w:szCs w:val="28"/>
        </w:rPr>
        <w:t>«</w:t>
      </w:r>
      <w:r w:rsidRPr="00AC2218">
        <w:rPr>
          <w:rFonts w:eastAsia="Calibri"/>
          <w:sz w:val="28"/>
          <w:szCs w:val="28"/>
        </w:rPr>
        <w:t>Об утверждении Стандарта оказания услуги по слухопротезированию детей-инвалидов</w:t>
      </w:r>
      <w:r w:rsidR="006C1478">
        <w:rPr>
          <w:rFonts w:eastAsia="Calibri"/>
          <w:sz w:val="28"/>
          <w:szCs w:val="28"/>
        </w:rPr>
        <w:t>»</w:t>
      </w:r>
      <w:r w:rsidRPr="00AC2218">
        <w:rPr>
          <w:rFonts w:eastAsia="Calibri"/>
          <w:sz w:val="28"/>
          <w:szCs w:val="28"/>
        </w:rPr>
        <w:t>;</w:t>
      </w:r>
    </w:p>
    <w:p w14:paraId="4AFC00BD" w14:textId="2AF80CC7" w:rsidR="00BE70B2" w:rsidRPr="00BE70B2" w:rsidRDefault="00BE70B2" w:rsidP="00BE70B2">
      <w:pPr>
        <w:pStyle w:val="af6"/>
        <w:numPr>
          <w:ilvl w:val="0"/>
          <w:numId w:val="6"/>
        </w:numPr>
        <w:spacing w:line="264" w:lineRule="auto"/>
        <w:ind w:left="709" w:hanging="425"/>
        <w:jc w:val="both"/>
        <w:rPr>
          <w:rFonts w:eastAsia="Calibri"/>
          <w:sz w:val="28"/>
          <w:szCs w:val="28"/>
        </w:rPr>
      </w:pPr>
      <w:r w:rsidRPr="00BE70B2">
        <w:rPr>
          <w:rFonts w:eastAsia="Calibri"/>
          <w:sz w:val="28"/>
          <w:szCs w:val="28"/>
        </w:rPr>
        <w:t xml:space="preserve">Приказ </w:t>
      </w:r>
      <w:r w:rsidR="006C1478" w:rsidRPr="006C1478">
        <w:rPr>
          <w:rFonts w:eastAsia="Calibri"/>
          <w:sz w:val="28"/>
          <w:szCs w:val="28"/>
        </w:rPr>
        <w:t>Минтруда России</w:t>
      </w:r>
      <w:r w:rsidRPr="00BE70B2">
        <w:rPr>
          <w:rFonts w:eastAsia="Calibri"/>
          <w:sz w:val="28"/>
          <w:szCs w:val="28"/>
        </w:rPr>
        <w:t xml:space="preserve"> от 23</w:t>
      </w:r>
      <w:r w:rsidR="006C1478">
        <w:rPr>
          <w:rFonts w:eastAsia="Calibri"/>
          <w:sz w:val="28"/>
          <w:szCs w:val="28"/>
        </w:rPr>
        <w:t xml:space="preserve"> июля </w:t>
      </w:r>
      <w:r w:rsidRPr="00BE70B2">
        <w:rPr>
          <w:rFonts w:eastAsia="Calibri"/>
          <w:sz w:val="28"/>
          <w:szCs w:val="28"/>
        </w:rPr>
        <w:t>2025</w:t>
      </w:r>
      <w:r w:rsidR="006C1478">
        <w:rPr>
          <w:rFonts w:eastAsia="Calibri"/>
          <w:sz w:val="28"/>
          <w:szCs w:val="28"/>
        </w:rPr>
        <w:t xml:space="preserve"> г.</w:t>
      </w:r>
      <w:r w:rsidRPr="00BE70B2">
        <w:rPr>
          <w:rFonts w:eastAsia="Calibri"/>
          <w:sz w:val="28"/>
          <w:szCs w:val="28"/>
        </w:rPr>
        <w:t xml:space="preserve"> № 458н </w:t>
      </w:r>
      <w:r w:rsidR="006C1478">
        <w:rPr>
          <w:rFonts w:eastAsia="Calibri"/>
          <w:sz w:val="28"/>
          <w:szCs w:val="28"/>
        </w:rPr>
        <w:t>«</w:t>
      </w:r>
      <w:r w:rsidRPr="00BE70B2">
        <w:rPr>
          <w:rFonts w:eastAsia="Calibri"/>
          <w:sz w:val="28"/>
          <w:szCs w:val="28"/>
        </w:rPr>
        <w:t>Об утверждении Стандарта оказания услуги по ортезированию детей-инвалидов</w:t>
      </w:r>
      <w:r w:rsidR="006C1478">
        <w:rPr>
          <w:rFonts w:eastAsia="Calibri"/>
          <w:sz w:val="28"/>
          <w:szCs w:val="28"/>
        </w:rPr>
        <w:t>»</w:t>
      </w:r>
      <w:r>
        <w:rPr>
          <w:rFonts w:eastAsia="Calibri"/>
          <w:sz w:val="28"/>
          <w:szCs w:val="28"/>
        </w:rPr>
        <w:t>;</w:t>
      </w:r>
    </w:p>
    <w:p w14:paraId="1927696B" w14:textId="1C90FB0E" w:rsidR="009827E3" w:rsidRDefault="009827E3" w:rsidP="003723BB">
      <w:pPr>
        <w:pStyle w:val="af6"/>
        <w:numPr>
          <w:ilvl w:val="0"/>
          <w:numId w:val="6"/>
        </w:numPr>
        <w:spacing w:line="264" w:lineRule="auto"/>
        <w:ind w:left="709" w:hanging="425"/>
        <w:jc w:val="both"/>
        <w:rPr>
          <w:rFonts w:eastAsia="Calibri"/>
          <w:sz w:val="28"/>
          <w:szCs w:val="28"/>
        </w:rPr>
      </w:pPr>
      <w:r w:rsidRPr="003F1434">
        <w:rPr>
          <w:rFonts w:eastAsia="Calibri"/>
          <w:sz w:val="28"/>
          <w:szCs w:val="28"/>
        </w:rPr>
        <w:t xml:space="preserve">Приказ Минтруда России от </w:t>
      </w:r>
      <w:r w:rsidR="003F1434" w:rsidRPr="003F1434">
        <w:rPr>
          <w:rFonts w:eastAsia="Calibri"/>
          <w:sz w:val="28"/>
          <w:szCs w:val="28"/>
        </w:rPr>
        <w:t>29 июля 2025 г.</w:t>
      </w:r>
      <w:r w:rsidRPr="003F1434">
        <w:rPr>
          <w:rFonts w:eastAsia="Calibri"/>
          <w:sz w:val="28"/>
          <w:szCs w:val="28"/>
        </w:rPr>
        <w:t xml:space="preserve"> № 46</w:t>
      </w:r>
      <w:r w:rsidR="003F1434" w:rsidRPr="003F1434">
        <w:rPr>
          <w:rFonts w:eastAsia="Calibri"/>
          <w:sz w:val="28"/>
          <w:szCs w:val="28"/>
        </w:rPr>
        <w:t>8</w:t>
      </w:r>
      <w:r w:rsidRPr="003F1434">
        <w:rPr>
          <w:rFonts w:eastAsia="Calibri"/>
          <w:sz w:val="28"/>
          <w:szCs w:val="28"/>
        </w:rPr>
        <w:t>н «</w:t>
      </w:r>
      <w:r w:rsidR="003F1434" w:rsidRPr="003F1434">
        <w:rPr>
          <w:rFonts w:eastAsia="Calibri"/>
          <w:sz w:val="28"/>
          <w:szCs w:val="28"/>
        </w:rPr>
        <w:t xml:space="preserve">О внесении изменений </w:t>
      </w:r>
      <w:r w:rsidR="003F1434" w:rsidRPr="003F1434">
        <w:rPr>
          <w:rFonts w:eastAsia="Calibri"/>
          <w:sz w:val="28"/>
          <w:szCs w:val="28"/>
        </w:rPr>
        <w:br/>
        <w:t xml:space="preserve">в Порядок и условия назначения и выплаты государственных пособий гражданам, имеющим детей, утвержденный приказом Министерства труда </w:t>
      </w:r>
      <w:r w:rsidR="00BE70B2">
        <w:rPr>
          <w:rFonts w:eastAsia="Calibri"/>
          <w:sz w:val="28"/>
          <w:szCs w:val="28"/>
        </w:rPr>
        <w:br/>
      </w:r>
      <w:r w:rsidR="003F1434" w:rsidRPr="003F1434">
        <w:rPr>
          <w:rFonts w:eastAsia="Calibri"/>
          <w:sz w:val="28"/>
          <w:szCs w:val="28"/>
        </w:rPr>
        <w:t>и социальной защиты Российской Федерации от 29 сентября 2020 г. № 668н</w:t>
      </w:r>
      <w:r w:rsidRPr="003F1434">
        <w:rPr>
          <w:rFonts w:eastAsia="Calibri"/>
          <w:sz w:val="28"/>
          <w:szCs w:val="28"/>
        </w:rPr>
        <w:t>»;</w:t>
      </w:r>
    </w:p>
    <w:p w14:paraId="70D1D4BA" w14:textId="0BC5ABE2" w:rsidR="00BE70B2" w:rsidRPr="00BE70B2" w:rsidRDefault="00BE70B2" w:rsidP="00BE70B2">
      <w:pPr>
        <w:pStyle w:val="af6"/>
        <w:numPr>
          <w:ilvl w:val="0"/>
          <w:numId w:val="6"/>
        </w:numPr>
        <w:spacing w:line="264" w:lineRule="auto"/>
        <w:ind w:left="709" w:hanging="425"/>
        <w:jc w:val="both"/>
        <w:rPr>
          <w:rFonts w:eastAsia="Calibri"/>
          <w:sz w:val="28"/>
          <w:szCs w:val="28"/>
        </w:rPr>
      </w:pPr>
      <w:r w:rsidRPr="00BE70B2">
        <w:rPr>
          <w:rFonts w:eastAsia="Calibri"/>
          <w:sz w:val="28"/>
          <w:szCs w:val="28"/>
        </w:rPr>
        <w:t xml:space="preserve">Приказ </w:t>
      </w:r>
      <w:r w:rsidR="006C1478" w:rsidRPr="006C1478">
        <w:rPr>
          <w:rFonts w:eastAsia="Calibri"/>
          <w:sz w:val="28"/>
          <w:szCs w:val="28"/>
        </w:rPr>
        <w:t xml:space="preserve">Минтруда России </w:t>
      </w:r>
      <w:r w:rsidR="006C1478">
        <w:rPr>
          <w:rFonts w:eastAsia="Calibri"/>
          <w:sz w:val="28"/>
          <w:szCs w:val="28"/>
        </w:rPr>
        <w:t xml:space="preserve">от </w:t>
      </w:r>
      <w:r w:rsidRPr="00BE70B2">
        <w:rPr>
          <w:rFonts w:eastAsia="Calibri"/>
          <w:sz w:val="28"/>
          <w:szCs w:val="28"/>
        </w:rPr>
        <w:t>1</w:t>
      </w:r>
      <w:r w:rsidR="006C1478">
        <w:rPr>
          <w:rFonts w:eastAsia="Calibri"/>
          <w:sz w:val="28"/>
          <w:szCs w:val="28"/>
        </w:rPr>
        <w:t xml:space="preserve"> сентября </w:t>
      </w:r>
      <w:r w:rsidRPr="00BE70B2">
        <w:rPr>
          <w:rFonts w:eastAsia="Calibri"/>
          <w:sz w:val="28"/>
          <w:szCs w:val="28"/>
        </w:rPr>
        <w:t>2025</w:t>
      </w:r>
      <w:r w:rsidR="006C1478">
        <w:rPr>
          <w:rFonts w:eastAsia="Calibri"/>
          <w:sz w:val="28"/>
          <w:szCs w:val="28"/>
        </w:rPr>
        <w:t xml:space="preserve"> г.</w:t>
      </w:r>
      <w:r w:rsidRPr="00BE70B2">
        <w:rPr>
          <w:rFonts w:eastAsia="Calibri"/>
          <w:sz w:val="28"/>
          <w:szCs w:val="28"/>
        </w:rPr>
        <w:t xml:space="preserve"> № 525н </w:t>
      </w:r>
      <w:r w:rsidR="006C1478">
        <w:rPr>
          <w:rFonts w:eastAsia="Calibri"/>
          <w:sz w:val="28"/>
          <w:szCs w:val="28"/>
        </w:rPr>
        <w:t>«</w:t>
      </w:r>
      <w:r w:rsidRPr="00BE70B2">
        <w:rPr>
          <w:rFonts w:eastAsia="Calibri"/>
          <w:sz w:val="28"/>
          <w:szCs w:val="28"/>
        </w:rPr>
        <w:t>Об утверждении Порядка организации и проведения мониторинга реализации пилотного проекта по оказанию услуг по комплексной реабилитац</w:t>
      </w:r>
      <w:r w:rsidR="006C1478">
        <w:rPr>
          <w:rFonts w:eastAsia="Calibri"/>
          <w:sz w:val="28"/>
          <w:szCs w:val="28"/>
        </w:rPr>
        <w:t xml:space="preserve">ии и абилитации </w:t>
      </w:r>
      <w:r w:rsidR="006C1478">
        <w:rPr>
          <w:rFonts w:eastAsia="Calibri"/>
          <w:sz w:val="28"/>
          <w:szCs w:val="28"/>
        </w:rPr>
        <w:br/>
        <w:t>детей-инвалидов»</w:t>
      </w:r>
      <w:r>
        <w:rPr>
          <w:rFonts w:eastAsia="Calibri"/>
          <w:sz w:val="28"/>
          <w:szCs w:val="28"/>
        </w:rPr>
        <w:t>;</w:t>
      </w:r>
    </w:p>
    <w:p w14:paraId="4A67AC69" w14:textId="01ED6844" w:rsidR="00BE70B2" w:rsidRDefault="00BE70B2" w:rsidP="00BE70B2">
      <w:pPr>
        <w:pStyle w:val="af6"/>
        <w:numPr>
          <w:ilvl w:val="0"/>
          <w:numId w:val="6"/>
        </w:numPr>
        <w:spacing w:line="264" w:lineRule="auto"/>
        <w:ind w:left="709" w:hanging="425"/>
        <w:jc w:val="both"/>
        <w:rPr>
          <w:rFonts w:eastAsia="Calibri"/>
          <w:sz w:val="28"/>
          <w:szCs w:val="28"/>
        </w:rPr>
      </w:pPr>
      <w:r w:rsidRPr="00BE70B2">
        <w:rPr>
          <w:rFonts w:eastAsia="Calibri"/>
          <w:sz w:val="28"/>
          <w:szCs w:val="28"/>
        </w:rPr>
        <w:t xml:space="preserve">Приказ </w:t>
      </w:r>
      <w:r w:rsidR="006C1478" w:rsidRPr="006C1478">
        <w:rPr>
          <w:rFonts w:eastAsia="Calibri"/>
          <w:sz w:val="28"/>
          <w:szCs w:val="28"/>
        </w:rPr>
        <w:t xml:space="preserve">Минтруда России </w:t>
      </w:r>
      <w:r w:rsidRPr="00BE70B2">
        <w:rPr>
          <w:rFonts w:eastAsia="Calibri"/>
          <w:sz w:val="28"/>
          <w:szCs w:val="28"/>
        </w:rPr>
        <w:t>от 25</w:t>
      </w:r>
      <w:r w:rsidR="006C1478">
        <w:rPr>
          <w:rFonts w:eastAsia="Calibri"/>
          <w:sz w:val="28"/>
          <w:szCs w:val="28"/>
        </w:rPr>
        <w:t xml:space="preserve"> сентября </w:t>
      </w:r>
      <w:r w:rsidRPr="00BE70B2">
        <w:rPr>
          <w:rFonts w:eastAsia="Calibri"/>
          <w:sz w:val="28"/>
          <w:szCs w:val="28"/>
        </w:rPr>
        <w:t>2025</w:t>
      </w:r>
      <w:r w:rsidR="006C1478">
        <w:rPr>
          <w:rFonts w:eastAsia="Calibri"/>
          <w:sz w:val="28"/>
          <w:szCs w:val="28"/>
        </w:rPr>
        <w:t xml:space="preserve"> г.</w:t>
      </w:r>
      <w:r w:rsidRPr="00BE70B2">
        <w:rPr>
          <w:rFonts w:eastAsia="Calibri"/>
          <w:sz w:val="28"/>
          <w:szCs w:val="28"/>
        </w:rPr>
        <w:t xml:space="preserve"> № 574н </w:t>
      </w:r>
      <w:r w:rsidR="006C1478">
        <w:rPr>
          <w:rFonts w:eastAsia="Calibri"/>
          <w:sz w:val="28"/>
          <w:szCs w:val="28"/>
        </w:rPr>
        <w:t>«</w:t>
      </w:r>
      <w:r w:rsidRPr="00BE70B2">
        <w:rPr>
          <w:rFonts w:eastAsia="Calibri"/>
          <w:sz w:val="28"/>
          <w:szCs w:val="28"/>
        </w:rPr>
        <w:t>Об утверждении типовых дополнительных профессиональных программ в области комплексной реабилитации и абилитации инвалидов</w:t>
      </w:r>
      <w:r w:rsidR="006C1478">
        <w:rPr>
          <w:rFonts w:eastAsia="Calibri"/>
          <w:sz w:val="28"/>
          <w:szCs w:val="28"/>
        </w:rPr>
        <w:t>»</w:t>
      </w:r>
      <w:r>
        <w:rPr>
          <w:rFonts w:eastAsia="Calibri"/>
          <w:sz w:val="28"/>
          <w:szCs w:val="28"/>
        </w:rPr>
        <w:t>;</w:t>
      </w:r>
    </w:p>
    <w:p w14:paraId="7C8B9A26" w14:textId="027256A2" w:rsidR="00BE70B2" w:rsidRPr="00BE70B2" w:rsidRDefault="00BE70B2" w:rsidP="00BE70B2">
      <w:pPr>
        <w:pStyle w:val="af6"/>
        <w:numPr>
          <w:ilvl w:val="0"/>
          <w:numId w:val="6"/>
        </w:numPr>
        <w:spacing w:line="264" w:lineRule="auto"/>
        <w:ind w:left="709" w:hanging="425"/>
        <w:jc w:val="both"/>
        <w:rPr>
          <w:rFonts w:eastAsia="Calibri"/>
          <w:sz w:val="28"/>
          <w:szCs w:val="28"/>
        </w:rPr>
      </w:pPr>
      <w:r w:rsidRPr="00BE70B2">
        <w:rPr>
          <w:rFonts w:eastAsia="Calibri"/>
          <w:sz w:val="28"/>
          <w:szCs w:val="28"/>
        </w:rPr>
        <w:t xml:space="preserve">Приказ </w:t>
      </w:r>
      <w:r w:rsidR="006C1478" w:rsidRPr="006C1478">
        <w:rPr>
          <w:rFonts w:eastAsia="Calibri"/>
          <w:sz w:val="28"/>
          <w:szCs w:val="28"/>
        </w:rPr>
        <w:t xml:space="preserve">Минтруда России </w:t>
      </w:r>
      <w:r w:rsidRPr="00BE70B2">
        <w:rPr>
          <w:rFonts w:eastAsia="Calibri"/>
          <w:sz w:val="28"/>
          <w:szCs w:val="28"/>
        </w:rPr>
        <w:t>от 29</w:t>
      </w:r>
      <w:r w:rsidR="006C1478">
        <w:rPr>
          <w:rFonts w:eastAsia="Calibri"/>
          <w:sz w:val="28"/>
          <w:szCs w:val="28"/>
        </w:rPr>
        <w:t xml:space="preserve"> сентября </w:t>
      </w:r>
      <w:r w:rsidRPr="00BE70B2">
        <w:rPr>
          <w:rFonts w:eastAsia="Calibri"/>
          <w:sz w:val="28"/>
          <w:szCs w:val="28"/>
        </w:rPr>
        <w:t>2025</w:t>
      </w:r>
      <w:r w:rsidR="006C1478">
        <w:rPr>
          <w:rFonts w:eastAsia="Calibri"/>
          <w:sz w:val="28"/>
          <w:szCs w:val="28"/>
        </w:rPr>
        <w:t xml:space="preserve"> г.</w:t>
      </w:r>
      <w:r w:rsidRPr="00BE70B2">
        <w:rPr>
          <w:rFonts w:eastAsia="Calibri"/>
          <w:sz w:val="28"/>
          <w:szCs w:val="28"/>
        </w:rPr>
        <w:t xml:space="preserve"> № 577н </w:t>
      </w:r>
      <w:r w:rsidR="006C1478">
        <w:rPr>
          <w:rFonts w:eastAsia="Calibri"/>
          <w:sz w:val="28"/>
          <w:szCs w:val="28"/>
        </w:rPr>
        <w:t>«</w:t>
      </w:r>
      <w:r w:rsidRPr="00BE70B2">
        <w:rPr>
          <w:rFonts w:eastAsia="Calibri"/>
          <w:sz w:val="28"/>
          <w:szCs w:val="28"/>
        </w:rPr>
        <w:t xml:space="preserve">О внесении изменения в приложение № 1 к приказу Министерства труда и социальной защиты Российской Федерации от 18 сентября 2024 г. № 466н </w:t>
      </w:r>
      <w:r w:rsidR="006C1478">
        <w:rPr>
          <w:rFonts w:eastAsia="Calibri"/>
          <w:sz w:val="28"/>
          <w:szCs w:val="28"/>
        </w:rPr>
        <w:t>«</w:t>
      </w:r>
      <w:r w:rsidRPr="00BE70B2">
        <w:rPr>
          <w:rFonts w:eastAsia="Calibri"/>
          <w:sz w:val="28"/>
          <w:szCs w:val="28"/>
        </w:rPr>
        <w:t xml:space="preserve">Об утверждении порядка разработки и реализации индивидуальной программы реабилитации </w:t>
      </w:r>
      <w:r w:rsidR="006C1478">
        <w:rPr>
          <w:rFonts w:eastAsia="Calibri"/>
          <w:sz w:val="28"/>
          <w:szCs w:val="28"/>
        </w:rPr>
        <w:br/>
      </w:r>
      <w:r w:rsidRPr="00BE70B2">
        <w:rPr>
          <w:rFonts w:eastAsia="Calibri"/>
          <w:sz w:val="28"/>
          <w:szCs w:val="28"/>
        </w:rPr>
        <w:t xml:space="preserve">и абилитации инвалида, индивидуальной программы реабилитации </w:t>
      </w:r>
      <w:r w:rsidR="006C1478">
        <w:rPr>
          <w:rFonts w:eastAsia="Calibri"/>
          <w:sz w:val="28"/>
          <w:szCs w:val="28"/>
        </w:rPr>
        <w:br/>
      </w:r>
      <w:r w:rsidRPr="00BE70B2">
        <w:rPr>
          <w:rFonts w:eastAsia="Calibri"/>
          <w:sz w:val="28"/>
          <w:szCs w:val="28"/>
        </w:rPr>
        <w:t xml:space="preserve">и абилитации ребенка-инвалида и их форм, а также порядка привлечения </w:t>
      </w:r>
      <w:r w:rsidR="006C1478">
        <w:rPr>
          <w:rFonts w:eastAsia="Calibri"/>
          <w:sz w:val="28"/>
          <w:szCs w:val="28"/>
        </w:rPr>
        <w:br/>
      </w:r>
      <w:r w:rsidRPr="00BE70B2">
        <w:rPr>
          <w:rFonts w:eastAsia="Calibri"/>
          <w:sz w:val="28"/>
          <w:szCs w:val="28"/>
        </w:rPr>
        <w:t xml:space="preserve">к разработке индивидуальной программы реабилитации и абилитации инвалида и индивидуальной программы реабилитации и абилитации ребенка-инвалида реабилитационных организаций и порядка координации реализации индивидуальной программы реабилитации и абилитации инвалида </w:t>
      </w:r>
      <w:r w:rsidR="006C1478">
        <w:rPr>
          <w:rFonts w:eastAsia="Calibri"/>
          <w:sz w:val="28"/>
          <w:szCs w:val="28"/>
        </w:rPr>
        <w:br/>
      </w:r>
      <w:r w:rsidRPr="00BE70B2">
        <w:rPr>
          <w:rFonts w:eastAsia="Calibri"/>
          <w:sz w:val="28"/>
          <w:szCs w:val="28"/>
        </w:rPr>
        <w:t xml:space="preserve">и индивидуальной программы реабилитации и абилитации ребенка-инвалида, включая мониторинг такой реализации и предоставление информации </w:t>
      </w:r>
      <w:r w:rsidR="006C1478">
        <w:rPr>
          <w:rFonts w:eastAsia="Calibri"/>
          <w:sz w:val="28"/>
          <w:szCs w:val="28"/>
        </w:rPr>
        <w:br/>
      </w:r>
      <w:r w:rsidRPr="00BE70B2">
        <w:rPr>
          <w:rFonts w:eastAsia="Calibri"/>
          <w:sz w:val="28"/>
          <w:szCs w:val="28"/>
        </w:rPr>
        <w:lastRenderedPageBreak/>
        <w:t>о результатах мониторинга в высший исполнительный орган субъекта Российской Федерации</w:t>
      </w:r>
      <w:r w:rsidR="006C1478">
        <w:rPr>
          <w:rFonts w:eastAsia="Calibri"/>
          <w:sz w:val="28"/>
          <w:szCs w:val="28"/>
        </w:rPr>
        <w:t>»</w:t>
      </w:r>
      <w:r>
        <w:rPr>
          <w:rFonts w:eastAsia="Calibri"/>
          <w:sz w:val="28"/>
          <w:szCs w:val="28"/>
        </w:rPr>
        <w:t>;</w:t>
      </w:r>
    </w:p>
    <w:p w14:paraId="38EDF9B2" w14:textId="1FFAB0BF" w:rsidR="00BE70B2" w:rsidRDefault="00BE70B2" w:rsidP="00BE70B2">
      <w:pPr>
        <w:pStyle w:val="af6"/>
        <w:numPr>
          <w:ilvl w:val="0"/>
          <w:numId w:val="6"/>
        </w:numPr>
        <w:spacing w:line="264" w:lineRule="auto"/>
        <w:ind w:left="709" w:hanging="425"/>
        <w:jc w:val="both"/>
        <w:rPr>
          <w:rFonts w:eastAsia="Calibri"/>
          <w:sz w:val="28"/>
          <w:szCs w:val="28"/>
        </w:rPr>
      </w:pPr>
      <w:r w:rsidRPr="00BE70B2">
        <w:rPr>
          <w:rFonts w:eastAsia="Calibri"/>
          <w:sz w:val="28"/>
          <w:szCs w:val="28"/>
        </w:rPr>
        <w:t xml:space="preserve">Приказ </w:t>
      </w:r>
      <w:r w:rsidR="006C1478" w:rsidRPr="006C1478">
        <w:rPr>
          <w:rFonts w:eastAsia="Calibri"/>
          <w:sz w:val="28"/>
          <w:szCs w:val="28"/>
        </w:rPr>
        <w:t xml:space="preserve">Минтруда России </w:t>
      </w:r>
      <w:r w:rsidR="006C1478">
        <w:rPr>
          <w:rFonts w:eastAsia="Calibri"/>
          <w:sz w:val="28"/>
          <w:szCs w:val="28"/>
        </w:rPr>
        <w:t xml:space="preserve">от </w:t>
      </w:r>
      <w:r w:rsidRPr="00BE70B2">
        <w:rPr>
          <w:rFonts w:eastAsia="Calibri"/>
          <w:sz w:val="28"/>
          <w:szCs w:val="28"/>
        </w:rPr>
        <w:t>6</w:t>
      </w:r>
      <w:r w:rsidR="006C1478">
        <w:rPr>
          <w:rFonts w:eastAsia="Calibri"/>
          <w:sz w:val="28"/>
          <w:szCs w:val="28"/>
        </w:rPr>
        <w:t xml:space="preserve"> октября </w:t>
      </w:r>
      <w:r w:rsidRPr="00BE70B2">
        <w:rPr>
          <w:rFonts w:eastAsia="Calibri"/>
          <w:sz w:val="28"/>
          <w:szCs w:val="28"/>
        </w:rPr>
        <w:t>2025</w:t>
      </w:r>
      <w:r w:rsidR="006C1478">
        <w:rPr>
          <w:rFonts w:eastAsia="Calibri"/>
          <w:sz w:val="28"/>
          <w:szCs w:val="28"/>
        </w:rPr>
        <w:t xml:space="preserve"> г. </w:t>
      </w:r>
      <w:r w:rsidRPr="00BE70B2">
        <w:rPr>
          <w:rFonts w:eastAsia="Calibri"/>
          <w:sz w:val="28"/>
          <w:szCs w:val="28"/>
        </w:rPr>
        <w:t xml:space="preserve">№ 591н </w:t>
      </w:r>
      <w:r w:rsidR="006C1478">
        <w:rPr>
          <w:rFonts w:eastAsia="Calibri"/>
          <w:sz w:val="28"/>
          <w:szCs w:val="28"/>
        </w:rPr>
        <w:t>«</w:t>
      </w:r>
      <w:r w:rsidRPr="00BE70B2">
        <w:rPr>
          <w:rFonts w:eastAsia="Calibri"/>
          <w:sz w:val="28"/>
          <w:szCs w:val="28"/>
        </w:rPr>
        <w:t xml:space="preserve">Об утверждении типовой дополнительной профессиональной программы повышения квалификации специалистов в области комплексной реабилитации </w:t>
      </w:r>
      <w:r w:rsidR="006C1478">
        <w:rPr>
          <w:rFonts w:eastAsia="Calibri"/>
          <w:sz w:val="28"/>
          <w:szCs w:val="28"/>
        </w:rPr>
        <w:br/>
      </w:r>
      <w:r w:rsidRPr="00BE70B2">
        <w:rPr>
          <w:rFonts w:eastAsia="Calibri"/>
          <w:sz w:val="28"/>
          <w:szCs w:val="28"/>
        </w:rPr>
        <w:t>и абилитации инвалидов, оказывающих услуги по социальной занятости инвалидов</w:t>
      </w:r>
      <w:r w:rsidR="006C1478">
        <w:rPr>
          <w:rFonts w:eastAsia="Calibri"/>
          <w:sz w:val="28"/>
          <w:szCs w:val="28"/>
        </w:rPr>
        <w:t>»</w:t>
      </w:r>
      <w:r>
        <w:rPr>
          <w:rFonts w:eastAsia="Calibri"/>
          <w:sz w:val="28"/>
          <w:szCs w:val="28"/>
        </w:rPr>
        <w:t>;</w:t>
      </w:r>
    </w:p>
    <w:p w14:paraId="77043FD5" w14:textId="77D51185" w:rsidR="00BE70B2" w:rsidRPr="00BE70B2" w:rsidRDefault="00BE70B2" w:rsidP="00BE70B2">
      <w:pPr>
        <w:pStyle w:val="af6"/>
        <w:numPr>
          <w:ilvl w:val="0"/>
          <w:numId w:val="6"/>
        </w:numPr>
        <w:spacing w:line="264" w:lineRule="auto"/>
        <w:ind w:left="709" w:hanging="425"/>
        <w:jc w:val="both"/>
        <w:rPr>
          <w:rFonts w:eastAsia="Calibri"/>
          <w:sz w:val="28"/>
          <w:szCs w:val="28"/>
        </w:rPr>
      </w:pPr>
      <w:r w:rsidRPr="00BE70B2">
        <w:rPr>
          <w:rFonts w:eastAsia="Calibri"/>
          <w:sz w:val="28"/>
          <w:szCs w:val="28"/>
        </w:rPr>
        <w:t xml:space="preserve">Приказ </w:t>
      </w:r>
      <w:r w:rsidR="006C1478" w:rsidRPr="006C1478">
        <w:rPr>
          <w:rFonts w:eastAsia="Calibri"/>
          <w:sz w:val="28"/>
          <w:szCs w:val="28"/>
        </w:rPr>
        <w:t xml:space="preserve">Минтруда России </w:t>
      </w:r>
      <w:r w:rsidRPr="00BE70B2">
        <w:rPr>
          <w:rFonts w:eastAsia="Calibri"/>
          <w:sz w:val="28"/>
          <w:szCs w:val="28"/>
        </w:rPr>
        <w:t>от 11</w:t>
      </w:r>
      <w:r w:rsidR="006C1478">
        <w:rPr>
          <w:rFonts w:eastAsia="Calibri"/>
          <w:sz w:val="28"/>
          <w:szCs w:val="28"/>
        </w:rPr>
        <w:t xml:space="preserve"> ноября </w:t>
      </w:r>
      <w:r w:rsidRPr="00BE70B2">
        <w:rPr>
          <w:rFonts w:eastAsia="Calibri"/>
          <w:sz w:val="28"/>
          <w:szCs w:val="28"/>
        </w:rPr>
        <w:t>2025</w:t>
      </w:r>
      <w:r w:rsidR="006C1478">
        <w:rPr>
          <w:rFonts w:eastAsia="Calibri"/>
          <w:sz w:val="28"/>
          <w:szCs w:val="28"/>
        </w:rPr>
        <w:t xml:space="preserve"> г.</w:t>
      </w:r>
      <w:r w:rsidRPr="00BE70B2">
        <w:rPr>
          <w:rFonts w:eastAsia="Calibri"/>
          <w:sz w:val="28"/>
          <w:szCs w:val="28"/>
        </w:rPr>
        <w:t xml:space="preserve"> № 638н </w:t>
      </w:r>
      <w:r w:rsidR="006C1478">
        <w:rPr>
          <w:rFonts w:eastAsia="Calibri"/>
          <w:sz w:val="28"/>
          <w:szCs w:val="28"/>
        </w:rPr>
        <w:t>«</w:t>
      </w:r>
      <w:r w:rsidRPr="00BE70B2">
        <w:rPr>
          <w:rFonts w:eastAsia="Calibri"/>
          <w:sz w:val="28"/>
          <w:szCs w:val="28"/>
        </w:rPr>
        <w:t>Об утверждении методики оценки эффективности оказания услуг по комплексной реабилитации и абилитации детей-инвалидов, осуществляемой главными бюро медико-социальной экспертизы пилотных регионов, включающей форму оценки</w:t>
      </w:r>
      <w:r w:rsidR="006C1478">
        <w:rPr>
          <w:rFonts w:eastAsia="Calibri"/>
          <w:sz w:val="28"/>
          <w:szCs w:val="28"/>
        </w:rPr>
        <w:t>»</w:t>
      </w:r>
      <w:r>
        <w:rPr>
          <w:rFonts w:eastAsia="Calibri"/>
          <w:sz w:val="28"/>
          <w:szCs w:val="28"/>
        </w:rPr>
        <w:t>;</w:t>
      </w:r>
    </w:p>
    <w:p w14:paraId="20FDCD1D" w14:textId="174E7BBF" w:rsidR="00BE70B2" w:rsidRPr="00BE70B2" w:rsidRDefault="00BE70B2" w:rsidP="00BE70B2">
      <w:pPr>
        <w:pStyle w:val="af6"/>
        <w:numPr>
          <w:ilvl w:val="0"/>
          <w:numId w:val="6"/>
        </w:numPr>
        <w:spacing w:line="264" w:lineRule="auto"/>
        <w:ind w:left="709" w:hanging="425"/>
        <w:jc w:val="both"/>
        <w:rPr>
          <w:rFonts w:eastAsia="Calibri"/>
          <w:sz w:val="28"/>
          <w:szCs w:val="28"/>
        </w:rPr>
      </w:pPr>
      <w:r w:rsidRPr="00BE70B2">
        <w:rPr>
          <w:rFonts w:eastAsia="Calibri"/>
          <w:sz w:val="28"/>
          <w:szCs w:val="28"/>
        </w:rPr>
        <w:t xml:space="preserve">Приказ Минтруда России от 1 декабря 2025 г. № 677н </w:t>
      </w:r>
      <w:r>
        <w:rPr>
          <w:rFonts w:eastAsia="Calibri"/>
          <w:sz w:val="28"/>
          <w:szCs w:val="28"/>
        </w:rPr>
        <w:t>«</w:t>
      </w:r>
      <w:r w:rsidRPr="00BE70B2">
        <w:rPr>
          <w:rFonts w:eastAsia="Calibri"/>
          <w:sz w:val="28"/>
          <w:szCs w:val="28"/>
        </w:rPr>
        <w:t xml:space="preserve">Об утверждении формы заявки (дополнительной заявки) на участие в пилотном проекте по оказанию услуг по комплексной реабилитации и абилитации детей-инвалидов организаций, предоставляющих услуги по реабилитации и абилитации </w:t>
      </w:r>
      <w:r>
        <w:rPr>
          <w:rFonts w:eastAsia="Calibri"/>
          <w:sz w:val="28"/>
          <w:szCs w:val="28"/>
        </w:rPr>
        <w:br/>
      </w:r>
      <w:r w:rsidRPr="00BE70B2">
        <w:rPr>
          <w:rFonts w:eastAsia="Calibri"/>
          <w:sz w:val="28"/>
          <w:szCs w:val="28"/>
        </w:rPr>
        <w:t xml:space="preserve">детям-инвалидам в пилотных регионах, и федеральных учреждений, предоставляющих услуги по реабилитации, и абилитации детей-инвалидов, подведомственных Министерству труда и социальной защиты Российской Федерации, претендующих на участие в мероприятиях по оказанию услуг </w:t>
      </w:r>
      <w:r>
        <w:rPr>
          <w:rFonts w:eastAsia="Calibri"/>
          <w:sz w:val="28"/>
          <w:szCs w:val="28"/>
        </w:rPr>
        <w:br/>
      </w:r>
      <w:r w:rsidRPr="00BE70B2">
        <w:rPr>
          <w:rFonts w:eastAsia="Calibri"/>
          <w:sz w:val="28"/>
          <w:szCs w:val="28"/>
        </w:rPr>
        <w:t xml:space="preserve">по комплексной реабилитации и абилитации детей-инвалидов, и порядка </w:t>
      </w:r>
      <w:r>
        <w:rPr>
          <w:rFonts w:eastAsia="Calibri"/>
          <w:sz w:val="28"/>
          <w:szCs w:val="28"/>
        </w:rPr>
        <w:br/>
      </w:r>
      <w:r w:rsidRPr="00BE70B2">
        <w:rPr>
          <w:rFonts w:eastAsia="Calibri"/>
          <w:sz w:val="28"/>
          <w:szCs w:val="28"/>
        </w:rPr>
        <w:t>их представления в Фонд пенсионного и социального с</w:t>
      </w:r>
      <w:r>
        <w:rPr>
          <w:rFonts w:eastAsia="Calibri"/>
          <w:sz w:val="28"/>
          <w:szCs w:val="28"/>
        </w:rPr>
        <w:t>трахования Российской Федерации».</w:t>
      </w:r>
    </w:p>
    <w:p w14:paraId="61BFFE9B" w14:textId="77777777" w:rsidR="00240C9C" w:rsidRDefault="00240C9C" w:rsidP="00D03A4F">
      <w:pPr>
        <w:spacing w:after="0"/>
        <w:ind w:firstLine="709"/>
        <w:jc w:val="both"/>
        <w:rPr>
          <w:rFonts w:ascii="Times New Roman" w:eastAsia="Times New Roman" w:hAnsi="Times New Roman" w:cs="Times New Roman"/>
          <w:b/>
          <w:sz w:val="28"/>
          <w:szCs w:val="28"/>
          <w:lang w:eastAsia="ru-RU"/>
        </w:rPr>
      </w:pPr>
    </w:p>
    <w:p w14:paraId="1D9760BE" w14:textId="77777777" w:rsidR="002F5754" w:rsidRPr="00D03A4F" w:rsidRDefault="002F5754" w:rsidP="00D03A4F">
      <w:pPr>
        <w:spacing w:after="0"/>
        <w:ind w:firstLine="709"/>
        <w:jc w:val="both"/>
        <w:rPr>
          <w:rFonts w:ascii="Times New Roman" w:eastAsia="Times New Roman" w:hAnsi="Times New Roman" w:cs="Times New Roman"/>
          <w:b/>
          <w:sz w:val="28"/>
          <w:szCs w:val="28"/>
          <w:lang w:eastAsia="ru-RU"/>
        </w:rPr>
        <w:sectPr w:rsidR="002F5754" w:rsidRPr="00D03A4F" w:rsidSect="00121269">
          <w:pgSz w:w="11906" w:h="16838"/>
          <w:pgMar w:top="1134" w:right="567" w:bottom="1134" w:left="1134" w:header="708" w:footer="708" w:gutter="0"/>
          <w:cols w:space="708"/>
          <w:docGrid w:linePitch="360"/>
        </w:sectPr>
      </w:pPr>
    </w:p>
    <w:p w14:paraId="53672A18" w14:textId="77777777" w:rsidR="00D03A4F" w:rsidRPr="00D03A4F" w:rsidRDefault="00D03A4F" w:rsidP="00EE5CB1">
      <w:pPr>
        <w:spacing w:after="0" w:line="240" w:lineRule="auto"/>
        <w:ind w:left="6237"/>
        <w:jc w:val="center"/>
        <w:rPr>
          <w:rFonts w:ascii="Times New Roman" w:eastAsia="Times New Roman" w:hAnsi="Times New Roman" w:cs="Times New Roman"/>
          <w:sz w:val="26"/>
          <w:szCs w:val="26"/>
          <w:lang w:eastAsia="ru-RU"/>
        </w:rPr>
      </w:pPr>
      <w:r w:rsidRPr="00D03A4F">
        <w:rPr>
          <w:rFonts w:ascii="Times New Roman" w:eastAsia="Times New Roman" w:hAnsi="Times New Roman" w:cs="Times New Roman"/>
          <w:sz w:val="26"/>
          <w:szCs w:val="26"/>
          <w:lang w:eastAsia="ru-RU"/>
        </w:rPr>
        <w:lastRenderedPageBreak/>
        <w:t>Приложение 2</w:t>
      </w:r>
    </w:p>
    <w:tbl>
      <w:tblPr>
        <w:tblW w:w="10031" w:type="dxa"/>
        <w:tblLook w:val="00A0" w:firstRow="1" w:lastRow="0" w:firstColumn="1" w:lastColumn="0" w:noHBand="0" w:noVBand="0"/>
      </w:tblPr>
      <w:tblGrid>
        <w:gridCol w:w="6204"/>
        <w:gridCol w:w="3827"/>
      </w:tblGrid>
      <w:tr w:rsidR="00D03A4F" w:rsidRPr="00D03A4F" w14:paraId="728FBDC1" w14:textId="77777777" w:rsidTr="00944CB1">
        <w:tc>
          <w:tcPr>
            <w:tcW w:w="6204" w:type="dxa"/>
          </w:tcPr>
          <w:p w14:paraId="37C6C917" w14:textId="77777777" w:rsidR="00D03A4F" w:rsidRPr="00D03A4F" w:rsidRDefault="00D03A4F" w:rsidP="00D03A4F">
            <w:pPr>
              <w:spacing w:after="0" w:line="240" w:lineRule="auto"/>
              <w:jc w:val="right"/>
              <w:rPr>
                <w:rFonts w:ascii="Times New Roman" w:eastAsia="Times New Roman" w:hAnsi="Times New Roman" w:cs="Times New Roman"/>
                <w:sz w:val="26"/>
                <w:szCs w:val="26"/>
                <w:lang w:eastAsia="ru-RU"/>
              </w:rPr>
            </w:pPr>
          </w:p>
        </w:tc>
        <w:tc>
          <w:tcPr>
            <w:tcW w:w="3827" w:type="dxa"/>
          </w:tcPr>
          <w:p w14:paraId="601D402F" w14:textId="77777777" w:rsidR="00D03A4F" w:rsidRPr="00D03A4F" w:rsidRDefault="00D03A4F" w:rsidP="00EE5CB1">
            <w:pPr>
              <w:spacing w:after="0" w:line="240" w:lineRule="auto"/>
              <w:jc w:val="center"/>
              <w:rPr>
                <w:rFonts w:ascii="Times New Roman" w:eastAsia="Times New Roman" w:hAnsi="Times New Roman" w:cs="Times New Roman"/>
                <w:sz w:val="26"/>
                <w:szCs w:val="26"/>
                <w:lang w:eastAsia="ru-RU"/>
              </w:rPr>
            </w:pPr>
            <w:r w:rsidRPr="00D03A4F">
              <w:rPr>
                <w:rFonts w:ascii="Times New Roman" w:eastAsia="Times New Roman" w:hAnsi="Times New Roman" w:cs="Times New Roman"/>
                <w:sz w:val="26"/>
                <w:szCs w:val="26"/>
                <w:lang w:eastAsia="ru-RU"/>
              </w:rPr>
              <w:t>к государственному докладу</w:t>
            </w:r>
          </w:p>
          <w:p w14:paraId="5D343A31" w14:textId="77777777" w:rsidR="00D03A4F" w:rsidRPr="00D03A4F" w:rsidRDefault="00D03A4F" w:rsidP="00EE5CB1">
            <w:pPr>
              <w:spacing w:after="0" w:line="240" w:lineRule="auto"/>
              <w:jc w:val="center"/>
              <w:rPr>
                <w:rFonts w:ascii="Times New Roman" w:eastAsia="Times New Roman" w:hAnsi="Times New Roman" w:cs="Times New Roman"/>
                <w:sz w:val="26"/>
                <w:szCs w:val="26"/>
                <w:lang w:eastAsia="ru-RU"/>
              </w:rPr>
            </w:pPr>
            <w:r w:rsidRPr="00D03A4F">
              <w:rPr>
                <w:rFonts w:ascii="Times New Roman" w:eastAsia="Times New Roman" w:hAnsi="Times New Roman" w:cs="Times New Roman"/>
                <w:sz w:val="26"/>
                <w:szCs w:val="26"/>
                <w:lang w:eastAsia="ru-RU"/>
              </w:rPr>
              <w:t>«О положении детей и семей,</w:t>
            </w:r>
          </w:p>
          <w:p w14:paraId="37A951F4" w14:textId="77777777" w:rsidR="00D03A4F" w:rsidRPr="00D03A4F" w:rsidRDefault="00D03A4F" w:rsidP="00EE5CB1">
            <w:pPr>
              <w:spacing w:after="0" w:line="240" w:lineRule="auto"/>
              <w:jc w:val="center"/>
              <w:rPr>
                <w:rFonts w:ascii="Times New Roman" w:eastAsia="Times New Roman" w:hAnsi="Times New Roman" w:cs="Times New Roman"/>
                <w:sz w:val="26"/>
                <w:szCs w:val="26"/>
                <w:lang w:eastAsia="ru-RU"/>
              </w:rPr>
            </w:pPr>
            <w:r w:rsidRPr="00D03A4F">
              <w:rPr>
                <w:rFonts w:ascii="Times New Roman" w:eastAsia="Times New Roman" w:hAnsi="Times New Roman" w:cs="Times New Roman"/>
                <w:sz w:val="26"/>
                <w:szCs w:val="26"/>
                <w:lang w:eastAsia="ru-RU"/>
              </w:rPr>
              <w:t>имеющих детей,</w:t>
            </w:r>
          </w:p>
          <w:p w14:paraId="75B9C38C" w14:textId="77777777" w:rsidR="00D03A4F" w:rsidRPr="00D03A4F" w:rsidRDefault="00D03A4F" w:rsidP="00EE5CB1">
            <w:pPr>
              <w:spacing w:after="0" w:line="240" w:lineRule="auto"/>
              <w:jc w:val="center"/>
              <w:rPr>
                <w:rFonts w:ascii="Times New Roman" w:eastAsia="Times New Roman" w:hAnsi="Times New Roman" w:cs="Times New Roman"/>
                <w:sz w:val="26"/>
                <w:szCs w:val="26"/>
                <w:lang w:eastAsia="ru-RU"/>
              </w:rPr>
            </w:pPr>
            <w:r w:rsidRPr="00D03A4F">
              <w:rPr>
                <w:rFonts w:ascii="Times New Roman" w:eastAsia="Times New Roman" w:hAnsi="Times New Roman" w:cs="Times New Roman"/>
                <w:sz w:val="26"/>
                <w:szCs w:val="26"/>
                <w:lang w:eastAsia="ru-RU"/>
              </w:rPr>
              <w:t>в Российской Федерации»</w:t>
            </w:r>
          </w:p>
        </w:tc>
      </w:tr>
    </w:tbl>
    <w:p w14:paraId="0F6F8489" w14:textId="77777777" w:rsidR="00D03A4F" w:rsidRPr="00D03A4F" w:rsidRDefault="00D03A4F" w:rsidP="00D03A4F">
      <w:pPr>
        <w:spacing w:after="0" w:line="240" w:lineRule="auto"/>
        <w:jc w:val="right"/>
        <w:rPr>
          <w:rFonts w:ascii="Times New Roman" w:eastAsia="Times New Roman" w:hAnsi="Times New Roman" w:cs="Times New Roman"/>
          <w:sz w:val="26"/>
          <w:szCs w:val="26"/>
          <w:lang w:eastAsia="ru-RU"/>
        </w:rPr>
      </w:pPr>
    </w:p>
    <w:p w14:paraId="443C3324" w14:textId="77777777" w:rsidR="00D03A4F" w:rsidRPr="00D03A4F" w:rsidRDefault="00D03A4F" w:rsidP="00D03A4F">
      <w:pPr>
        <w:spacing w:after="0" w:line="240" w:lineRule="auto"/>
        <w:jc w:val="right"/>
        <w:rPr>
          <w:rFonts w:ascii="Times New Roman" w:eastAsia="Times New Roman" w:hAnsi="Times New Roman" w:cs="Times New Roman"/>
          <w:sz w:val="26"/>
          <w:szCs w:val="26"/>
          <w:lang w:eastAsia="ru-RU"/>
        </w:rPr>
      </w:pPr>
    </w:p>
    <w:p w14:paraId="5482CED5" w14:textId="77777777" w:rsidR="00D03A4F" w:rsidRPr="00D03A4F" w:rsidRDefault="00D03A4F" w:rsidP="00D03A4F">
      <w:pPr>
        <w:spacing w:after="0" w:line="240" w:lineRule="auto"/>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 xml:space="preserve">СТАТИСТИЧЕСКИЕ ДАННЫЕ, ХАРАКТЕРИЗУЮЩИЕ </w:t>
      </w:r>
    </w:p>
    <w:p w14:paraId="3945AAA7" w14:textId="77777777" w:rsidR="00D03A4F" w:rsidRPr="00D03A4F" w:rsidRDefault="00D03A4F" w:rsidP="00D03A4F">
      <w:pPr>
        <w:spacing w:after="0" w:line="240" w:lineRule="auto"/>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 xml:space="preserve">ПОЛОЖЕНИЕ ДЕТЕЙ И СЕМЕЙ, ИМЕЮЩИХ ДЕТЕЙ, </w:t>
      </w:r>
    </w:p>
    <w:p w14:paraId="40B0AA60" w14:textId="4F23B577" w:rsidR="00D03A4F" w:rsidRPr="00FA129A" w:rsidRDefault="00D03A4F" w:rsidP="00D03A4F">
      <w:pPr>
        <w:spacing w:after="0" w:line="240" w:lineRule="auto"/>
        <w:jc w:val="center"/>
        <w:rPr>
          <w:rFonts w:ascii="Times New Roman" w:eastAsia="Times New Roman" w:hAnsi="Times New Roman" w:cs="Times New Roman"/>
          <w:b/>
          <w:sz w:val="28"/>
          <w:szCs w:val="28"/>
          <w:lang w:eastAsia="ru-RU"/>
        </w:rPr>
      </w:pPr>
      <w:r w:rsidRPr="00D03A4F">
        <w:rPr>
          <w:rFonts w:ascii="Times New Roman" w:eastAsia="Times New Roman" w:hAnsi="Times New Roman" w:cs="Times New Roman"/>
          <w:b/>
          <w:sz w:val="28"/>
          <w:szCs w:val="28"/>
          <w:lang w:eastAsia="ru-RU"/>
        </w:rPr>
        <w:t>В РОССИЙСКОЙ ФЕДЕРАЦИИ В 20</w:t>
      </w:r>
      <w:r w:rsidR="00DF7B93">
        <w:rPr>
          <w:rFonts w:ascii="Times New Roman" w:eastAsia="Times New Roman" w:hAnsi="Times New Roman" w:cs="Times New Roman"/>
          <w:b/>
          <w:sz w:val="28"/>
          <w:szCs w:val="28"/>
          <w:lang w:eastAsia="ru-RU"/>
        </w:rPr>
        <w:t>2</w:t>
      </w:r>
      <w:r w:rsidR="003F1434">
        <w:rPr>
          <w:rFonts w:ascii="Times New Roman" w:eastAsia="Times New Roman" w:hAnsi="Times New Roman" w:cs="Times New Roman"/>
          <w:b/>
          <w:sz w:val="28"/>
          <w:szCs w:val="28"/>
          <w:lang w:eastAsia="ru-RU"/>
        </w:rPr>
        <w:t>5</w:t>
      </w:r>
      <w:r w:rsidRPr="00D03A4F">
        <w:rPr>
          <w:rFonts w:ascii="Times New Roman" w:eastAsia="Times New Roman" w:hAnsi="Times New Roman" w:cs="Times New Roman"/>
          <w:b/>
          <w:sz w:val="28"/>
          <w:szCs w:val="28"/>
          <w:lang w:eastAsia="ru-RU"/>
        </w:rPr>
        <w:t xml:space="preserve"> ГОДУ</w:t>
      </w:r>
      <w:r w:rsidR="00FA129A">
        <w:rPr>
          <w:rStyle w:val="af8"/>
          <w:rFonts w:ascii="Times New Roman" w:eastAsia="Times New Roman" w:hAnsi="Times New Roman" w:cs="Times New Roman"/>
          <w:b/>
          <w:sz w:val="28"/>
          <w:szCs w:val="28"/>
          <w:lang w:eastAsia="ru-RU"/>
        </w:rPr>
        <w:footnoteReference w:id="1"/>
      </w:r>
    </w:p>
    <w:p w14:paraId="5484F951" w14:textId="77777777" w:rsidR="00D03A4F" w:rsidRPr="00D03A4F" w:rsidRDefault="00D03A4F" w:rsidP="00D03A4F">
      <w:pPr>
        <w:spacing w:after="0" w:line="240" w:lineRule="auto"/>
        <w:jc w:val="center"/>
        <w:rPr>
          <w:rFonts w:ascii="Times New Roman" w:eastAsia="Times New Roman" w:hAnsi="Times New Roman" w:cs="Times New Roman"/>
          <w:b/>
          <w:sz w:val="26"/>
          <w:szCs w:val="26"/>
          <w:lang w:eastAsia="ru-RU"/>
        </w:rPr>
      </w:pPr>
    </w:p>
    <w:p w14:paraId="7C08DD6D" w14:textId="77777777" w:rsidR="00D03A4F" w:rsidRPr="00D03A4F" w:rsidRDefault="00D03A4F" w:rsidP="00D03A4F">
      <w:pPr>
        <w:spacing w:after="0" w:line="240" w:lineRule="auto"/>
        <w:jc w:val="right"/>
        <w:rPr>
          <w:rFonts w:ascii="Times New Roman" w:eastAsia="Times New Roman" w:hAnsi="Times New Roman" w:cs="Times New Roman"/>
          <w:sz w:val="26"/>
          <w:szCs w:val="26"/>
          <w:lang w:eastAsia="ru-RU"/>
        </w:rPr>
      </w:pPr>
      <w:r w:rsidRPr="00D03A4F">
        <w:rPr>
          <w:rFonts w:ascii="Times New Roman" w:eastAsia="Times New Roman" w:hAnsi="Times New Roman" w:cs="Times New Roman"/>
          <w:sz w:val="26"/>
          <w:szCs w:val="26"/>
          <w:lang w:eastAsia="ru-RU"/>
        </w:rPr>
        <w:t>Таблица</w:t>
      </w:r>
      <w:r w:rsidRPr="00D03A4F">
        <w:rPr>
          <w:rFonts w:ascii="Times New Roman" w:eastAsia="Times New Roman" w:hAnsi="Times New Roman" w:cs="Times New Roman"/>
          <w:sz w:val="28"/>
          <w:szCs w:val="28"/>
          <w:lang w:eastAsia="ru-RU"/>
        </w:rPr>
        <w:t> </w:t>
      </w:r>
      <w:r w:rsidRPr="00D03A4F">
        <w:rPr>
          <w:rFonts w:ascii="Times New Roman" w:eastAsia="Times New Roman" w:hAnsi="Times New Roman" w:cs="Times New Roman"/>
          <w:sz w:val="26"/>
          <w:szCs w:val="26"/>
          <w:lang w:eastAsia="ru-RU"/>
        </w:rPr>
        <w:t>1</w:t>
      </w:r>
    </w:p>
    <w:p w14:paraId="7B239E92" w14:textId="77777777" w:rsidR="00D03A4F" w:rsidRPr="00FD0D14"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r w:rsidRPr="002336E8">
        <w:rPr>
          <w:rFonts w:ascii="Times New Roman" w:eastAsia="Times New Roman" w:hAnsi="Times New Roman" w:cs="Times New Roman"/>
          <w:b/>
          <w:bCs/>
          <w:color w:val="000000"/>
          <w:sz w:val="26"/>
          <w:szCs w:val="26"/>
          <w:lang w:eastAsia="ru-RU"/>
        </w:rPr>
        <w:t>Численность населения в Российской Федерации</w:t>
      </w:r>
      <w:r w:rsidRPr="002336E8">
        <w:rPr>
          <w:rFonts w:ascii="Times New Roman" w:eastAsia="Times New Roman" w:hAnsi="Times New Roman" w:cs="Times New Roman"/>
          <w:b/>
          <w:bCs/>
          <w:color w:val="000000"/>
          <w:sz w:val="26"/>
          <w:szCs w:val="26"/>
          <w:lang w:eastAsia="ru-RU"/>
        </w:rPr>
        <w:br/>
        <w:t>на начало года</w:t>
      </w:r>
    </w:p>
    <w:p w14:paraId="20875089" w14:textId="77777777" w:rsidR="00D03A4F" w:rsidRPr="00FD0D14"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p>
    <w:tbl>
      <w:tblPr>
        <w:tblW w:w="0" w:type="auto"/>
        <w:tblInd w:w="108" w:type="dxa"/>
        <w:tblLayout w:type="fixed"/>
        <w:tblLook w:val="00A0" w:firstRow="1" w:lastRow="0" w:firstColumn="1" w:lastColumn="0" w:noHBand="0" w:noVBand="0"/>
      </w:tblPr>
      <w:tblGrid>
        <w:gridCol w:w="1140"/>
        <w:gridCol w:w="1628"/>
        <w:gridCol w:w="1509"/>
        <w:gridCol w:w="1395"/>
        <w:gridCol w:w="1395"/>
        <w:gridCol w:w="1395"/>
        <w:gridCol w:w="1391"/>
      </w:tblGrid>
      <w:tr w:rsidR="00552E5C" w:rsidRPr="00FD0D14" w14:paraId="63F6D210" w14:textId="77777777" w:rsidTr="00552E5C">
        <w:trPr>
          <w:trHeight w:val="300"/>
        </w:trPr>
        <w:tc>
          <w:tcPr>
            <w:tcW w:w="1140" w:type="dxa"/>
            <w:vMerge w:val="restart"/>
            <w:tcBorders>
              <w:top w:val="single" w:sz="4" w:space="0" w:color="auto"/>
              <w:left w:val="single" w:sz="4" w:space="0" w:color="auto"/>
              <w:bottom w:val="single" w:sz="4" w:space="0" w:color="auto"/>
              <w:right w:val="single" w:sz="4" w:space="0" w:color="auto"/>
            </w:tcBorders>
            <w:vAlign w:val="center"/>
          </w:tcPr>
          <w:p w14:paraId="05A2EFE5" w14:textId="77777777" w:rsidR="00552E5C" w:rsidRPr="00FD0D14"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FD0D14">
              <w:rPr>
                <w:rFonts w:ascii="Times New Roman" w:eastAsia="Times New Roman" w:hAnsi="Times New Roman" w:cs="Times New Roman"/>
                <w:color w:val="000000"/>
                <w:sz w:val="24"/>
                <w:szCs w:val="24"/>
                <w:lang w:eastAsia="ru-RU"/>
              </w:rPr>
              <w:t>Год</w:t>
            </w:r>
          </w:p>
        </w:tc>
        <w:tc>
          <w:tcPr>
            <w:tcW w:w="1628" w:type="dxa"/>
            <w:vMerge w:val="restart"/>
            <w:tcBorders>
              <w:top w:val="single" w:sz="4" w:space="0" w:color="auto"/>
              <w:left w:val="single" w:sz="4" w:space="0" w:color="auto"/>
              <w:bottom w:val="single" w:sz="4" w:space="0" w:color="000000"/>
              <w:right w:val="single" w:sz="4" w:space="0" w:color="auto"/>
            </w:tcBorders>
            <w:vAlign w:val="center"/>
          </w:tcPr>
          <w:p w14:paraId="56D9C695" w14:textId="77777777" w:rsidR="00552E5C" w:rsidRPr="00FD0D14"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FD0D14">
              <w:rPr>
                <w:rFonts w:ascii="Times New Roman" w:eastAsia="Times New Roman" w:hAnsi="Times New Roman" w:cs="Times New Roman"/>
                <w:color w:val="000000"/>
                <w:sz w:val="24"/>
                <w:szCs w:val="24"/>
                <w:lang w:eastAsia="ru-RU"/>
              </w:rPr>
              <w:t>Всего, человек</w:t>
            </w:r>
          </w:p>
        </w:tc>
        <w:tc>
          <w:tcPr>
            <w:tcW w:w="7085" w:type="dxa"/>
            <w:gridSpan w:val="5"/>
            <w:tcBorders>
              <w:top w:val="single" w:sz="4" w:space="0" w:color="auto"/>
              <w:left w:val="nil"/>
              <w:bottom w:val="single" w:sz="4" w:space="0" w:color="auto"/>
              <w:right w:val="single" w:sz="4" w:space="0" w:color="auto"/>
            </w:tcBorders>
            <w:vAlign w:val="center"/>
          </w:tcPr>
          <w:p w14:paraId="7BA42A47" w14:textId="77777777" w:rsidR="00552E5C" w:rsidRPr="00FD0D14"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FD0D14">
              <w:rPr>
                <w:rFonts w:ascii="Times New Roman" w:eastAsia="Times New Roman" w:hAnsi="Times New Roman" w:cs="Times New Roman"/>
                <w:color w:val="000000"/>
                <w:sz w:val="24"/>
                <w:szCs w:val="24"/>
                <w:lang w:eastAsia="ru-RU"/>
              </w:rPr>
              <w:t>из них в возрасте, лет:</w:t>
            </w:r>
          </w:p>
        </w:tc>
      </w:tr>
      <w:tr w:rsidR="00552E5C" w:rsidRPr="00FD0D14" w14:paraId="18877856" w14:textId="77777777" w:rsidTr="00552E5C">
        <w:trPr>
          <w:trHeight w:val="300"/>
        </w:trPr>
        <w:tc>
          <w:tcPr>
            <w:tcW w:w="1140" w:type="dxa"/>
            <w:vMerge/>
            <w:tcBorders>
              <w:top w:val="single" w:sz="4" w:space="0" w:color="auto"/>
              <w:left w:val="single" w:sz="4" w:space="0" w:color="auto"/>
              <w:bottom w:val="single" w:sz="4" w:space="0" w:color="auto"/>
              <w:right w:val="single" w:sz="4" w:space="0" w:color="auto"/>
            </w:tcBorders>
            <w:vAlign w:val="center"/>
          </w:tcPr>
          <w:p w14:paraId="0EE59BCA" w14:textId="77777777" w:rsidR="00552E5C" w:rsidRPr="00FD0D14"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628" w:type="dxa"/>
            <w:vMerge/>
            <w:tcBorders>
              <w:top w:val="single" w:sz="4" w:space="0" w:color="auto"/>
              <w:left w:val="single" w:sz="4" w:space="0" w:color="auto"/>
              <w:bottom w:val="single" w:sz="4" w:space="0" w:color="000000"/>
              <w:right w:val="single" w:sz="4" w:space="0" w:color="auto"/>
            </w:tcBorders>
            <w:vAlign w:val="center"/>
          </w:tcPr>
          <w:p w14:paraId="19963E0C" w14:textId="77777777" w:rsidR="00552E5C" w:rsidRPr="00FD0D14"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509" w:type="dxa"/>
            <w:vMerge w:val="restart"/>
            <w:tcBorders>
              <w:top w:val="nil"/>
              <w:left w:val="single" w:sz="4" w:space="0" w:color="auto"/>
              <w:bottom w:val="single" w:sz="4" w:space="0" w:color="000000"/>
              <w:right w:val="nil"/>
            </w:tcBorders>
            <w:vAlign w:val="center"/>
          </w:tcPr>
          <w:p w14:paraId="33D70589" w14:textId="77777777" w:rsidR="00552E5C" w:rsidRPr="00FD0D14"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FD0D14">
              <w:rPr>
                <w:rFonts w:ascii="Times New Roman" w:eastAsia="Times New Roman" w:hAnsi="Times New Roman" w:cs="Times New Roman"/>
                <w:color w:val="000000"/>
                <w:sz w:val="24"/>
                <w:szCs w:val="24"/>
                <w:lang w:eastAsia="ru-RU"/>
              </w:rPr>
              <w:t>0-17</w:t>
            </w:r>
          </w:p>
        </w:tc>
        <w:tc>
          <w:tcPr>
            <w:tcW w:w="5576" w:type="dxa"/>
            <w:gridSpan w:val="4"/>
            <w:tcBorders>
              <w:top w:val="single" w:sz="4" w:space="0" w:color="auto"/>
              <w:left w:val="single" w:sz="4" w:space="0" w:color="auto"/>
              <w:bottom w:val="single" w:sz="4" w:space="0" w:color="auto"/>
              <w:right w:val="single" w:sz="4" w:space="0" w:color="auto"/>
            </w:tcBorders>
            <w:vAlign w:val="center"/>
          </w:tcPr>
          <w:p w14:paraId="5AFC34EE" w14:textId="77777777" w:rsidR="00552E5C" w:rsidRPr="00FD0D14"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FD0D14">
              <w:rPr>
                <w:rFonts w:ascii="Times New Roman" w:eastAsia="Times New Roman" w:hAnsi="Times New Roman" w:cs="Times New Roman"/>
                <w:color w:val="000000"/>
                <w:sz w:val="24"/>
                <w:szCs w:val="24"/>
                <w:lang w:eastAsia="ru-RU"/>
              </w:rPr>
              <w:t>в том числе:</w:t>
            </w:r>
          </w:p>
        </w:tc>
      </w:tr>
      <w:tr w:rsidR="00552E5C" w:rsidRPr="00FD0D14" w14:paraId="11EDBDCB" w14:textId="77777777" w:rsidTr="00552E5C">
        <w:trPr>
          <w:trHeight w:val="511"/>
        </w:trPr>
        <w:tc>
          <w:tcPr>
            <w:tcW w:w="1140" w:type="dxa"/>
            <w:vMerge/>
            <w:tcBorders>
              <w:top w:val="single" w:sz="4" w:space="0" w:color="auto"/>
              <w:left w:val="single" w:sz="4" w:space="0" w:color="auto"/>
              <w:bottom w:val="single" w:sz="4" w:space="0" w:color="auto"/>
              <w:right w:val="single" w:sz="4" w:space="0" w:color="auto"/>
            </w:tcBorders>
            <w:vAlign w:val="center"/>
          </w:tcPr>
          <w:p w14:paraId="202047F9" w14:textId="77777777" w:rsidR="00552E5C" w:rsidRPr="00FD0D14"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628" w:type="dxa"/>
            <w:vMerge/>
            <w:tcBorders>
              <w:top w:val="single" w:sz="4" w:space="0" w:color="auto"/>
              <w:left w:val="single" w:sz="4" w:space="0" w:color="auto"/>
              <w:bottom w:val="single" w:sz="4" w:space="0" w:color="000000"/>
              <w:right w:val="single" w:sz="4" w:space="0" w:color="auto"/>
            </w:tcBorders>
            <w:vAlign w:val="center"/>
          </w:tcPr>
          <w:p w14:paraId="1175CEF0" w14:textId="77777777" w:rsidR="00552E5C" w:rsidRPr="00FD0D14"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509" w:type="dxa"/>
            <w:vMerge/>
            <w:tcBorders>
              <w:top w:val="nil"/>
              <w:left w:val="single" w:sz="4" w:space="0" w:color="auto"/>
              <w:bottom w:val="single" w:sz="4" w:space="0" w:color="000000"/>
              <w:right w:val="nil"/>
            </w:tcBorders>
            <w:vAlign w:val="center"/>
          </w:tcPr>
          <w:p w14:paraId="6F90787E" w14:textId="77777777" w:rsidR="00552E5C" w:rsidRPr="00FD0D14"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395" w:type="dxa"/>
            <w:tcBorders>
              <w:top w:val="nil"/>
              <w:left w:val="single" w:sz="4" w:space="0" w:color="auto"/>
              <w:bottom w:val="single" w:sz="4" w:space="0" w:color="auto"/>
              <w:right w:val="single" w:sz="4" w:space="0" w:color="auto"/>
            </w:tcBorders>
            <w:vAlign w:val="center"/>
          </w:tcPr>
          <w:p w14:paraId="146B7987" w14:textId="77777777" w:rsidR="00552E5C" w:rsidRPr="00FD0D14"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FD0D14">
              <w:rPr>
                <w:rFonts w:ascii="Times New Roman" w:eastAsia="Times New Roman" w:hAnsi="Times New Roman" w:cs="Times New Roman"/>
                <w:color w:val="000000"/>
                <w:sz w:val="24"/>
                <w:szCs w:val="24"/>
                <w:lang w:eastAsia="ru-RU"/>
              </w:rPr>
              <w:t>0-4</w:t>
            </w:r>
          </w:p>
        </w:tc>
        <w:tc>
          <w:tcPr>
            <w:tcW w:w="1395" w:type="dxa"/>
            <w:tcBorders>
              <w:top w:val="nil"/>
              <w:left w:val="nil"/>
              <w:bottom w:val="single" w:sz="4" w:space="0" w:color="auto"/>
              <w:right w:val="single" w:sz="4" w:space="0" w:color="auto"/>
            </w:tcBorders>
            <w:vAlign w:val="center"/>
          </w:tcPr>
          <w:p w14:paraId="7A21FE57" w14:textId="77777777" w:rsidR="00552E5C" w:rsidRPr="00FD0D14"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FD0D14">
              <w:rPr>
                <w:rFonts w:ascii="Times New Roman" w:eastAsia="Times New Roman" w:hAnsi="Times New Roman" w:cs="Times New Roman"/>
                <w:color w:val="000000"/>
                <w:sz w:val="24"/>
                <w:szCs w:val="24"/>
                <w:lang w:eastAsia="ru-RU"/>
              </w:rPr>
              <w:t>5-6</w:t>
            </w:r>
          </w:p>
        </w:tc>
        <w:tc>
          <w:tcPr>
            <w:tcW w:w="1395" w:type="dxa"/>
            <w:tcBorders>
              <w:top w:val="nil"/>
              <w:left w:val="nil"/>
              <w:bottom w:val="single" w:sz="4" w:space="0" w:color="auto"/>
              <w:right w:val="single" w:sz="4" w:space="0" w:color="auto"/>
            </w:tcBorders>
            <w:vAlign w:val="center"/>
          </w:tcPr>
          <w:p w14:paraId="052748B2" w14:textId="77777777" w:rsidR="00552E5C" w:rsidRPr="00FD0D14"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FD0D14">
              <w:rPr>
                <w:rFonts w:ascii="Times New Roman" w:eastAsia="Times New Roman" w:hAnsi="Times New Roman" w:cs="Times New Roman"/>
                <w:color w:val="000000"/>
                <w:sz w:val="24"/>
                <w:szCs w:val="24"/>
                <w:lang w:eastAsia="ru-RU"/>
              </w:rPr>
              <w:t>7-15</w:t>
            </w:r>
          </w:p>
        </w:tc>
        <w:tc>
          <w:tcPr>
            <w:tcW w:w="1391" w:type="dxa"/>
            <w:tcBorders>
              <w:top w:val="nil"/>
              <w:left w:val="nil"/>
              <w:bottom w:val="single" w:sz="4" w:space="0" w:color="auto"/>
              <w:right w:val="single" w:sz="4" w:space="0" w:color="auto"/>
            </w:tcBorders>
            <w:vAlign w:val="center"/>
          </w:tcPr>
          <w:p w14:paraId="4F1C7628" w14:textId="77777777" w:rsidR="00552E5C" w:rsidRPr="00FD0D14"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FD0D14">
              <w:rPr>
                <w:rFonts w:ascii="Times New Roman" w:eastAsia="Times New Roman" w:hAnsi="Times New Roman" w:cs="Times New Roman"/>
                <w:color w:val="000000"/>
                <w:sz w:val="24"/>
                <w:szCs w:val="24"/>
                <w:lang w:eastAsia="ru-RU"/>
              </w:rPr>
              <w:t>16-17</w:t>
            </w:r>
          </w:p>
        </w:tc>
      </w:tr>
      <w:tr w:rsidR="00123518" w:rsidRPr="00FD0D14" w14:paraId="76A20E1B" w14:textId="77777777" w:rsidTr="00552E5C">
        <w:trPr>
          <w:trHeight w:val="300"/>
        </w:trPr>
        <w:tc>
          <w:tcPr>
            <w:tcW w:w="1140" w:type="dxa"/>
            <w:tcBorders>
              <w:top w:val="single" w:sz="4" w:space="0" w:color="auto"/>
              <w:left w:val="single" w:sz="4" w:space="0" w:color="auto"/>
              <w:bottom w:val="single" w:sz="4" w:space="0" w:color="auto"/>
              <w:right w:val="single" w:sz="4" w:space="0" w:color="auto"/>
            </w:tcBorders>
            <w:vAlign w:val="center"/>
          </w:tcPr>
          <w:p w14:paraId="04D4F668" w14:textId="5706E36A" w:rsidR="00123518" w:rsidRPr="00FD0D14" w:rsidRDefault="00123518" w:rsidP="00123518">
            <w:pPr>
              <w:spacing w:before="60" w:after="0" w:line="312" w:lineRule="auto"/>
              <w:jc w:val="center"/>
              <w:rPr>
                <w:rFonts w:ascii="Times New Roman" w:eastAsia="Times New Roman" w:hAnsi="Times New Roman" w:cs="Times New Roman"/>
                <w:sz w:val="24"/>
                <w:szCs w:val="24"/>
                <w:lang w:eastAsia="ru-RU"/>
              </w:rPr>
            </w:pPr>
            <w:r w:rsidRPr="00FD0D14">
              <w:rPr>
                <w:rFonts w:ascii="Times New Roman" w:eastAsia="Times New Roman" w:hAnsi="Times New Roman" w:cs="Times New Roman"/>
                <w:sz w:val="24"/>
                <w:szCs w:val="24"/>
                <w:lang w:eastAsia="ru-RU"/>
              </w:rPr>
              <w:t>2021</w:t>
            </w:r>
          </w:p>
        </w:tc>
        <w:tc>
          <w:tcPr>
            <w:tcW w:w="1628" w:type="dxa"/>
            <w:tcBorders>
              <w:top w:val="single" w:sz="4" w:space="0" w:color="auto"/>
              <w:left w:val="nil"/>
              <w:bottom w:val="single" w:sz="4" w:space="0" w:color="auto"/>
              <w:right w:val="single" w:sz="4" w:space="0" w:color="auto"/>
            </w:tcBorders>
            <w:noWrap/>
            <w:vAlign w:val="center"/>
          </w:tcPr>
          <w:p w14:paraId="78FDB378" w14:textId="3E4F3A51"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147 455 745</w:t>
            </w:r>
          </w:p>
        </w:tc>
        <w:tc>
          <w:tcPr>
            <w:tcW w:w="1509" w:type="dxa"/>
            <w:tcBorders>
              <w:top w:val="single" w:sz="4" w:space="0" w:color="auto"/>
              <w:left w:val="nil"/>
              <w:bottom w:val="single" w:sz="4" w:space="0" w:color="auto"/>
              <w:right w:val="single" w:sz="4" w:space="0" w:color="auto"/>
            </w:tcBorders>
            <w:noWrap/>
            <w:vAlign w:val="center"/>
          </w:tcPr>
          <w:p w14:paraId="37DAEB92" w14:textId="007D02FB"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30 402 549</w:t>
            </w:r>
          </w:p>
        </w:tc>
        <w:tc>
          <w:tcPr>
            <w:tcW w:w="1395" w:type="dxa"/>
            <w:tcBorders>
              <w:top w:val="single" w:sz="4" w:space="0" w:color="auto"/>
              <w:left w:val="nil"/>
              <w:bottom w:val="single" w:sz="4" w:space="0" w:color="auto"/>
              <w:right w:val="single" w:sz="4" w:space="0" w:color="auto"/>
            </w:tcBorders>
            <w:noWrap/>
            <w:vAlign w:val="center"/>
          </w:tcPr>
          <w:p w14:paraId="648C05F2" w14:textId="56E80A95"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8 045 822</w:t>
            </w:r>
          </w:p>
        </w:tc>
        <w:tc>
          <w:tcPr>
            <w:tcW w:w="1395" w:type="dxa"/>
            <w:tcBorders>
              <w:top w:val="single" w:sz="4" w:space="0" w:color="auto"/>
              <w:left w:val="nil"/>
              <w:bottom w:val="single" w:sz="4" w:space="0" w:color="auto"/>
              <w:right w:val="single" w:sz="4" w:space="0" w:color="auto"/>
            </w:tcBorders>
            <w:noWrap/>
            <w:vAlign w:val="center"/>
          </w:tcPr>
          <w:p w14:paraId="6ACD00CF" w14:textId="1EEAE733"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3 868 915</w:t>
            </w:r>
          </w:p>
        </w:tc>
        <w:tc>
          <w:tcPr>
            <w:tcW w:w="1395" w:type="dxa"/>
            <w:tcBorders>
              <w:top w:val="single" w:sz="4" w:space="0" w:color="auto"/>
              <w:left w:val="nil"/>
              <w:bottom w:val="single" w:sz="4" w:space="0" w:color="auto"/>
              <w:right w:val="single" w:sz="4" w:space="0" w:color="auto"/>
            </w:tcBorders>
            <w:noWrap/>
            <w:vAlign w:val="center"/>
          </w:tcPr>
          <w:p w14:paraId="55A4F49E" w14:textId="34B45224"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15 469 622</w:t>
            </w:r>
          </w:p>
        </w:tc>
        <w:tc>
          <w:tcPr>
            <w:tcW w:w="1391" w:type="dxa"/>
            <w:tcBorders>
              <w:top w:val="single" w:sz="4" w:space="0" w:color="auto"/>
              <w:left w:val="nil"/>
              <w:bottom w:val="single" w:sz="4" w:space="0" w:color="auto"/>
              <w:right w:val="single" w:sz="4" w:space="0" w:color="auto"/>
            </w:tcBorders>
            <w:noWrap/>
            <w:vAlign w:val="center"/>
          </w:tcPr>
          <w:p w14:paraId="34492F23" w14:textId="04BFF4EA"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3 018 190</w:t>
            </w:r>
          </w:p>
        </w:tc>
      </w:tr>
      <w:tr w:rsidR="00123518" w:rsidRPr="00FD0D14" w14:paraId="499DF256" w14:textId="77777777" w:rsidTr="00552E5C">
        <w:trPr>
          <w:trHeight w:val="300"/>
        </w:trPr>
        <w:tc>
          <w:tcPr>
            <w:tcW w:w="1140" w:type="dxa"/>
            <w:tcBorders>
              <w:top w:val="single" w:sz="4" w:space="0" w:color="auto"/>
              <w:left w:val="single" w:sz="4" w:space="0" w:color="auto"/>
              <w:bottom w:val="single" w:sz="4" w:space="0" w:color="auto"/>
              <w:right w:val="single" w:sz="4" w:space="0" w:color="auto"/>
            </w:tcBorders>
            <w:vAlign w:val="center"/>
          </w:tcPr>
          <w:p w14:paraId="42040B15" w14:textId="53237392" w:rsidR="00123518" w:rsidRPr="00FD0D14"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2022</w:t>
            </w:r>
          </w:p>
        </w:tc>
        <w:tc>
          <w:tcPr>
            <w:tcW w:w="1628" w:type="dxa"/>
            <w:tcBorders>
              <w:top w:val="single" w:sz="4" w:space="0" w:color="auto"/>
              <w:left w:val="nil"/>
              <w:bottom w:val="single" w:sz="4" w:space="0" w:color="auto"/>
              <w:right w:val="single" w:sz="4" w:space="0" w:color="auto"/>
            </w:tcBorders>
            <w:noWrap/>
            <w:vAlign w:val="center"/>
          </w:tcPr>
          <w:p w14:paraId="302A0669" w14:textId="12159B95"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146 980 061</w:t>
            </w:r>
          </w:p>
        </w:tc>
        <w:tc>
          <w:tcPr>
            <w:tcW w:w="1509" w:type="dxa"/>
            <w:tcBorders>
              <w:top w:val="single" w:sz="4" w:space="0" w:color="auto"/>
              <w:left w:val="nil"/>
              <w:bottom w:val="single" w:sz="4" w:space="0" w:color="auto"/>
              <w:right w:val="single" w:sz="4" w:space="0" w:color="auto"/>
            </w:tcBorders>
            <w:noWrap/>
            <w:vAlign w:val="center"/>
          </w:tcPr>
          <w:p w14:paraId="5744C58E" w14:textId="167807D3" w:rsidR="00123518" w:rsidRPr="00552E5C" w:rsidRDefault="00455292" w:rsidP="00123518">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30 318 960</w:t>
            </w:r>
          </w:p>
        </w:tc>
        <w:tc>
          <w:tcPr>
            <w:tcW w:w="1395" w:type="dxa"/>
            <w:tcBorders>
              <w:top w:val="single" w:sz="4" w:space="0" w:color="auto"/>
              <w:left w:val="nil"/>
              <w:bottom w:val="single" w:sz="4" w:space="0" w:color="auto"/>
              <w:right w:val="single" w:sz="4" w:space="0" w:color="auto"/>
            </w:tcBorders>
            <w:noWrap/>
            <w:vAlign w:val="center"/>
          </w:tcPr>
          <w:p w14:paraId="045BC982" w14:textId="093E86F9" w:rsidR="00123518" w:rsidRPr="00552E5C" w:rsidRDefault="00123518" w:rsidP="00455292">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7 567 7</w:t>
            </w:r>
            <w:r w:rsidR="00455292">
              <w:rPr>
                <w:rFonts w:ascii="Times New Roman" w:eastAsia="Times New Roman" w:hAnsi="Times New Roman" w:cs="Times New Roman"/>
                <w:sz w:val="24"/>
                <w:szCs w:val="24"/>
                <w:lang w:eastAsia="ru-RU"/>
              </w:rPr>
              <w:t>56</w:t>
            </w:r>
          </w:p>
        </w:tc>
        <w:tc>
          <w:tcPr>
            <w:tcW w:w="1395" w:type="dxa"/>
            <w:tcBorders>
              <w:top w:val="single" w:sz="4" w:space="0" w:color="auto"/>
              <w:left w:val="nil"/>
              <w:bottom w:val="single" w:sz="4" w:space="0" w:color="auto"/>
              <w:right w:val="single" w:sz="4" w:space="0" w:color="auto"/>
            </w:tcBorders>
            <w:noWrap/>
            <w:vAlign w:val="center"/>
          </w:tcPr>
          <w:p w14:paraId="504E2970" w14:textId="4F541E2A"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w:t>
            </w:r>
            <w:r w:rsidR="00455292">
              <w:rPr>
                <w:rFonts w:ascii="Times New Roman" w:eastAsia="Times New Roman" w:hAnsi="Times New Roman" w:cs="Times New Roman"/>
                <w:sz w:val="24"/>
                <w:szCs w:val="24"/>
                <w:lang w:eastAsia="ru-RU"/>
              </w:rPr>
              <w:t> 828 746</w:t>
            </w:r>
          </w:p>
        </w:tc>
        <w:tc>
          <w:tcPr>
            <w:tcW w:w="1395" w:type="dxa"/>
            <w:tcBorders>
              <w:top w:val="single" w:sz="4" w:space="0" w:color="auto"/>
              <w:left w:val="nil"/>
              <w:bottom w:val="single" w:sz="4" w:space="0" w:color="auto"/>
              <w:right w:val="single" w:sz="4" w:space="0" w:color="auto"/>
            </w:tcBorders>
            <w:noWrap/>
            <w:vAlign w:val="center"/>
          </w:tcPr>
          <w:p w14:paraId="619883C7" w14:textId="111E6871" w:rsidR="00123518" w:rsidRPr="00552E5C" w:rsidRDefault="00455292" w:rsidP="00123518">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15 911 652</w:t>
            </w:r>
          </w:p>
        </w:tc>
        <w:tc>
          <w:tcPr>
            <w:tcW w:w="1391" w:type="dxa"/>
            <w:tcBorders>
              <w:top w:val="single" w:sz="4" w:space="0" w:color="auto"/>
              <w:left w:val="nil"/>
              <w:bottom w:val="single" w:sz="4" w:space="0" w:color="auto"/>
              <w:right w:val="single" w:sz="4" w:space="0" w:color="auto"/>
            </w:tcBorders>
            <w:noWrap/>
            <w:vAlign w:val="center"/>
          </w:tcPr>
          <w:p w14:paraId="33045E2F" w14:textId="588138BA" w:rsidR="00123518" w:rsidRPr="00552E5C" w:rsidRDefault="00123518" w:rsidP="00455292">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3 010 80</w:t>
            </w:r>
            <w:r w:rsidR="00455292">
              <w:rPr>
                <w:rFonts w:ascii="Times New Roman" w:eastAsia="Times New Roman" w:hAnsi="Times New Roman" w:cs="Times New Roman"/>
                <w:sz w:val="24"/>
                <w:szCs w:val="24"/>
                <w:lang w:eastAsia="ru-RU"/>
              </w:rPr>
              <w:t>6</w:t>
            </w:r>
          </w:p>
        </w:tc>
      </w:tr>
      <w:tr w:rsidR="00123518" w:rsidRPr="00FD0D14" w14:paraId="0144F41C" w14:textId="77777777" w:rsidTr="00552E5C">
        <w:trPr>
          <w:trHeight w:val="469"/>
        </w:trPr>
        <w:tc>
          <w:tcPr>
            <w:tcW w:w="1140" w:type="dxa"/>
            <w:tcBorders>
              <w:top w:val="single" w:sz="4" w:space="0" w:color="auto"/>
              <w:left w:val="single" w:sz="4" w:space="0" w:color="auto"/>
              <w:bottom w:val="single" w:sz="4" w:space="0" w:color="auto"/>
              <w:right w:val="single" w:sz="4" w:space="0" w:color="auto"/>
            </w:tcBorders>
            <w:vAlign w:val="center"/>
          </w:tcPr>
          <w:p w14:paraId="4B66AF19" w14:textId="066C7D18"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2023</w:t>
            </w:r>
          </w:p>
        </w:tc>
        <w:tc>
          <w:tcPr>
            <w:tcW w:w="1628" w:type="dxa"/>
            <w:tcBorders>
              <w:left w:val="nil"/>
              <w:bottom w:val="single" w:sz="4" w:space="0" w:color="auto"/>
              <w:right w:val="single" w:sz="4" w:space="0" w:color="auto"/>
            </w:tcBorders>
            <w:noWrap/>
            <w:vAlign w:val="center"/>
          </w:tcPr>
          <w:p w14:paraId="3D583477" w14:textId="0B07BCFE"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146 447 424</w:t>
            </w:r>
          </w:p>
        </w:tc>
        <w:tc>
          <w:tcPr>
            <w:tcW w:w="1509" w:type="dxa"/>
            <w:tcBorders>
              <w:left w:val="nil"/>
              <w:bottom w:val="single" w:sz="4" w:space="0" w:color="auto"/>
              <w:right w:val="single" w:sz="4" w:space="0" w:color="auto"/>
            </w:tcBorders>
            <w:noWrap/>
            <w:vAlign w:val="center"/>
          </w:tcPr>
          <w:p w14:paraId="7BE17FA9" w14:textId="42EA0363"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30 172 939</w:t>
            </w:r>
          </w:p>
        </w:tc>
        <w:tc>
          <w:tcPr>
            <w:tcW w:w="1395" w:type="dxa"/>
            <w:tcBorders>
              <w:left w:val="nil"/>
              <w:bottom w:val="single" w:sz="4" w:space="0" w:color="auto"/>
              <w:right w:val="single" w:sz="4" w:space="0" w:color="auto"/>
            </w:tcBorders>
            <w:noWrap/>
            <w:vAlign w:val="center"/>
          </w:tcPr>
          <w:p w14:paraId="14EB6CB6" w14:textId="2690BFC3"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7 195 305</w:t>
            </w:r>
          </w:p>
        </w:tc>
        <w:tc>
          <w:tcPr>
            <w:tcW w:w="1395" w:type="dxa"/>
            <w:tcBorders>
              <w:left w:val="nil"/>
              <w:bottom w:val="single" w:sz="4" w:space="0" w:color="auto"/>
              <w:right w:val="single" w:sz="4" w:space="0" w:color="auto"/>
            </w:tcBorders>
            <w:noWrap/>
            <w:vAlign w:val="center"/>
          </w:tcPr>
          <w:p w14:paraId="26B62E67" w14:textId="1A196AAB"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3 572 775</w:t>
            </w:r>
          </w:p>
        </w:tc>
        <w:tc>
          <w:tcPr>
            <w:tcW w:w="1395" w:type="dxa"/>
            <w:tcBorders>
              <w:left w:val="nil"/>
              <w:bottom w:val="single" w:sz="4" w:space="0" w:color="auto"/>
              <w:right w:val="single" w:sz="4" w:space="0" w:color="auto"/>
            </w:tcBorders>
            <w:noWrap/>
            <w:vAlign w:val="center"/>
          </w:tcPr>
          <w:p w14:paraId="361EE64F" w14:textId="5C1DD8E4"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16 392 173</w:t>
            </w:r>
          </w:p>
        </w:tc>
        <w:tc>
          <w:tcPr>
            <w:tcW w:w="1391" w:type="dxa"/>
            <w:tcBorders>
              <w:left w:val="nil"/>
              <w:bottom w:val="single" w:sz="4" w:space="0" w:color="auto"/>
              <w:right w:val="single" w:sz="4" w:space="0" w:color="auto"/>
            </w:tcBorders>
            <w:noWrap/>
            <w:vAlign w:val="center"/>
          </w:tcPr>
          <w:p w14:paraId="5A7623B6" w14:textId="00169A91"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3 012 686</w:t>
            </w:r>
          </w:p>
        </w:tc>
      </w:tr>
      <w:tr w:rsidR="00123518" w:rsidRPr="00BD5A90" w14:paraId="0028D88D" w14:textId="77777777" w:rsidTr="00552E5C">
        <w:trPr>
          <w:trHeight w:val="469"/>
        </w:trPr>
        <w:tc>
          <w:tcPr>
            <w:tcW w:w="1140" w:type="dxa"/>
            <w:tcBorders>
              <w:top w:val="single" w:sz="4" w:space="0" w:color="auto"/>
              <w:left w:val="single" w:sz="4" w:space="0" w:color="auto"/>
              <w:bottom w:val="single" w:sz="4" w:space="0" w:color="auto"/>
              <w:right w:val="single" w:sz="4" w:space="0" w:color="auto"/>
            </w:tcBorders>
            <w:vAlign w:val="center"/>
          </w:tcPr>
          <w:p w14:paraId="4D55745E" w14:textId="7E346A30"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2024</w:t>
            </w:r>
          </w:p>
        </w:tc>
        <w:tc>
          <w:tcPr>
            <w:tcW w:w="1628" w:type="dxa"/>
            <w:tcBorders>
              <w:top w:val="single" w:sz="4" w:space="0" w:color="auto"/>
              <w:left w:val="nil"/>
              <w:bottom w:val="single" w:sz="4" w:space="0" w:color="auto"/>
              <w:right w:val="single" w:sz="4" w:space="0" w:color="auto"/>
            </w:tcBorders>
            <w:noWrap/>
            <w:vAlign w:val="center"/>
          </w:tcPr>
          <w:p w14:paraId="625E1BB4" w14:textId="3BDAB883"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146 150 789</w:t>
            </w:r>
          </w:p>
        </w:tc>
        <w:tc>
          <w:tcPr>
            <w:tcW w:w="1509" w:type="dxa"/>
            <w:tcBorders>
              <w:top w:val="single" w:sz="4" w:space="0" w:color="auto"/>
              <w:left w:val="nil"/>
              <w:bottom w:val="single" w:sz="4" w:space="0" w:color="auto"/>
              <w:right w:val="single" w:sz="4" w:space="0" w:color="auto"/>
            </w:tcBorders>
            <w:noWrap/>
            <w:vAlign w:val="center"/>
          </w:tcPr>
          <w:p w14:paraId="4F59C0BA" w14:textId="764EE5D2" w:rsidR="00123518" w:rsidRPr="00552E5C" w:rsidRDefault="00123518" w:rsidP="00455292">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29</w:t>
            </w:r>
            <w:r w:rsidR="00492281">
              <w:rPr>
                <w:rFonts w:ascii="Times New Roman" w:eastAsia="Times New Roman" w:hAnsi="Times New Roman" w:cs="Times New Roman"/>
                <w:sz w:val="24"/>
                <w:szCs w:val="24"/>
                <w:lang w:eastAsia="ru-RU"/>
              </w:rPr>
              <w:t> </w:t>
            </w:r>
            <w:r w:rsidRPr="00552E5C">
              <w:rPr>
                <w:rFonts w:ascii="Times New Roman" w:eastAsia="Times New Roman" w:hAnsi="Times New Roman" w:cs="Times New Roman"/>
                <w:sz w:val="24"/>
                <w:szCs w:val="24"/>
                <w:lang w:eastAsia="ru-RU"/>
              </w:rPr>
              <w:t>9</w:t>
            </w:r>
            <w:r w:rsidR="00455292">
              <w:rPr>
                <w:rFonts w:ascii="Times New Roman" w:eastAsia="Times New Roman" w:hAnsi="Times New Roman" w:cs="Times New Roman"/>
                <w:sz w:val="24"/>
                <w:szCs w:val="24"/>
                <w:lang w:eastAsia="ru-RU"/>
              </w:rPr>
              <w:t>58</w:t>
            </w:r>
            <w:r w:rsidR="00492281">
              <w:rPr>
                <w:rFonts w:ascii="Times New Roman" w:eastAsia="Times New Roman" w:hAnsi="Times New Roman" w:cs="Times New Roman"/>
                <w:sz w:val="24"/>
                <w:szCs w:val="24"/>
                <w:lang w:eastAsia="ru-RU"/>
              </w:rPr>
              <w:t xml:space="preserve"> </w:t>
            </w:r>
            <w:r w:rsidR="00455292">
              <w:rPr>
                <w:rFonts w:ascii="Times New Roman" w:eastAsia="Times New Roman" w:hAnsi="Times New Roman" w:cs="Times New Roman"/>
                <w:sz w:val="24"/>
                <w:szCs w:val="24"/>
                <w:lang w:eastAsia="ru-RU"/>
              </w:rPr>
              <w:t>997</w:t>
            </w:r>
          </w:p>
        </w:tc>
        <w:tc>
          <w:tcPr>
            <w:tcW w:w="1395" w:type="dxa"/>
            <w:tcBorders>
              <w:top w:val="single" w:sz="4" w:space="0" w:color="auto"/>
              <w:left w:val="nil"/>
              <w:bottom w:val="single" w:sz="4" w:space="0" w:color="auto"/>
              <w:right w:val="single" w:sz="4" w:space="0" w:color="auto"/>
            </w:tcBorders>
            <w:noWrap/>
            <w:vAlign w:val="center"/>
          </w:tcPr>
          <w:p w14:paraId="41436E78" w14:textId="0DE708E4" w:rsidR="00123518" w:rsidRPr="00552E5C" w:rsidRDefault="00123518" w:rsidP="00492281">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864 </w:t>
            </w:r>
            <w:r w:rsidR="00455292">
              <w:rPr>
                <w:rFonts w:ascii="Times New Roman" w:eastAsia="Times New Roman" w:hAnsi="Times New Roman" w:cs="Times New Roman"/>
                <w:sz w:val="24"/>
                <w:szCs w:val="24"/>
                <w:lang w:eastAsia="ru-RU"/>
              </w:rPr>
              <w:t>267</w:t>
            </w:r>
          </w:p>
        </w:tc>
        <w:tc>
          <w:tcPr>
            <w:tcW w:w="1395" w:type="dxa"/>
            <w:tcBorders>
              <w:top w:val="single" w:sz="4" w:space="0" w:color="auto"/>
              <w:left w:val="nil"/>
              <w:bottom w:val="single" w:sz="4" w:space="0" w:color="auto"/>
              <w:right w:val="single" w:sz="4" w:space="0" w:color="auto"/>
            </w:tcBorders>
            <w:noWrap/>
            <w:vAlign w:val="center"/>
          </w:tcPr>
          <w:p w14:paraId="52F1D5B2" w14:textId="36F356DE"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3 295 806</w:t>
            </w:r>
          </w:p>
        </w:tc>
        <w:tc>
          <w:tcPr>
            <w:tcW w:w="1395" w:type="dxa"/>
            <w:tcBorders>
              <w:top w:val="single" w:sz="4" w:space="0" w:color="auto"/>
              <w:left w:val="nil"/>
              <w:bottom w:val="single" w:sz="4" w:space="0" w:color="auto"/>
              <w:right w:val="single" w:sz="4" w:space="0" w:color="auto"/>
            </w:tcBorders>
            <w:noWrap/>
            <w:vAlign w:val="center"/>
          </w:tcPr>
          <w:p w14:paraId="22A00148" w14:textId="13729F11" w:rsidR="00123518" w:rsidRPr="00552E5C" w:rsidRDefault="00123518" w:rsidP="0097540D">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16 68</w:t>
            </w:r>
            <w:r w:rsidR="0097540D">
              <w:rPr>
                <w:rFonts w:ascii="Times New Roman" w:eastAsia="Times New Roman" w:hAnsi="Times New Roman" w:cs="Times New Roman"/>
                <w:sz w:val="24"/>
                <w:szCs w:val="24"/>
                <w:lang w:eastAsia="ru-RU"/>
              </w:rPr>
              <w:t>5</w:t>
            </w:r>
            <w:r w:rsidRPr="00552E5C">
              <w:rPr>
                <w:rFonts w:ascii="Times New Roman" w:eastAsia="Times New Roman" w:hAnsi="Times New Roman" w:cs="Times New Roman"/>
                <w:sz w:val="24"/>
                <w:szCs w:val="24"/>
                <w:lang w:eastAsia="ru-RU"/>
              </w:rPr>
              <w:t xml:space="preserve"> </w:t>
            </w:r>
            <w:r w:rsidR="0097540D">
              <w:rPr>
                <w:rFonts w:ascii="Times New Roman" w:eastAsia="Times New Roman" w:hAnsi="Times New Roman" w:cs="Times New Roman"/>
                <w:sz w:val="24"/>
                <w:szCs w:val="24"/>
                <w:lang w:eastAsia="ru-RU"/>
              </w:rPr>
              <w:t>754</w:t>
            </w:r>
          </w:p>
        </w:tc>
        <w:tc>
          <w:tcPr>
            <w:tcW w:w="1391" w:type="dxa"/>
            <w:tcBorders>
              <w:top w:val="single" w:sz="4" w:space="0" w:color="auto"/>
              <w:left w:val="nil"/>
              <w:bottom w:val="single" w:sz="4" w:space="0" w:color="auto"/>
              <w:right w:val="single" w:sz="4" w:space="0" w:color="auto"/>
            </w:tcBorders>
            <w:noWrap/>
            <w:vAlign w:val="center"/>
          </w:tcPr>
          <w:p w14:paraId="6F5DE50B" w14:textId="45CA7CA6"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3 113 170</w:t>
            </w:r>
          </w:p>
        </w:tc>
      </w:tr>
    </w:tbl>
    <w:p w14:paraId="70A7B98D" w14:textId="77777777" w:rsidR="00626B48" w:rsidRDefault="00626B48" w:rsidP="00D03A4F">
      <w:pPr>
        <w:spacing w:after="0" w:line="240" w:lineRule="auto"/>
        <w:jc w:val="right"/>
        <w:rPr>
          <w:rFonts w:ascii="Times New Roman" w:eastAsia="Times New Roman" w:hAnsi="Times New Roman" w:cs="Times New Roman"/>
          <w:sz w:val="28"/>
          <w:szCs w:val="28"/>
          <w:vertAlign w:val="superscript"/>
          <w:lang w:eastAsia="ru-RU"/>
        </w:rPr>
      </w:pPr>
    </w:p>
    <w:p w14:paraId="48D397FF" w14:textId="77777777" w:rsidR="00BA41BD" w:rsidRDefault="00BA41BD" w:rsidP="00D03A4F">
      <w:pPr>
        <w:spacing w:after="0" w:line="240" w:lineRule="auto"/>
        <w:jc w:val="right"/>
        <w:rPr>
          <w:rFonts w:ascii="Times New Roman" w:eastAsia="Times New Roman" w:hAnsi="Times New Roman" w:cs="Times New Roman"/>
          <w:sz w:val="26"/>
          <w:szCs w:val="26"/>
          <w:lang w:eastAsia="ru-RU"/>
        </w:rPr>
      </w:pPr>
    </w:p>
    <w:p w14:paraId="2F404B0F" w14:textId="77777777" w:rsidR="00D03A4F" w:rsidRPr="009106B6" w:rsidRDefault="00D03A4F" w:rsidP="00D03A4F">
      <w:pPr>
        <w:spacing w:after="0" w:line="240" w:lineRule="auto"/>
        <w:jc w:val="right"/>
        <w:rPr>
          <w:rFonts w:ascii="Times New Roman" w:eastAsia="Times New Roman" w:hAnsi="Times New Roman" w:cs="Times New Roman"/>
          <w:sz w:val="26"/>
          <w:szCs w:val="26"/>
          <w:lang w:eastAsia="ru-RU"/>
        </w:rPr>
      </w:pPr>
      <w:r w:rsidRPr="00552E5C">
        <w:rPr>
          <w:rFonts w:ascii="Times New Roman" w:eastAsia="Times New Roman" w:hAnsi="Times New Roman" w:cs="Times New Roman"/>
          <w:sz w:val="26"/>
          <w:szCs w:val="26"/>
          <w:lang w:eastAsia="ru-RU"/>
        </w:rPr>
        <w:t>Таблица</w:t>
      </w:r>
      <w:r w:rsidRPr="00552E5C">
        <w:rPr>
          <w:rFonts w:ascii="Times New Roman" w:eastAsia="Times New Roman" w:hAnsi="Times New Roman" w:cs="Times New Roman"/>
          <w:sz w:val="28"/>
          <w:szCs w:val="28"/>
          <w:lang w:eastAsia="ru-RU"/>
        </w:rPr>
        <w:t> </w:t>
      </w:r>
      <w:r w:rsidRPr="00552E5C">
        <w:rPr>
          <w:rFonts w:ascii="Times New Roman" w:eastAsia="Times New Roman" w:hAnsi="Times New Roman" w:cs="Times New Roman"/>
          <w:sz w:val="26"/>
          <w:szCs w:val="26"/>
          <w:lang w:eastAsia="ru-RU"/>
        </w:rPr>
        <w:t>2</w:t>
      </w:r>
    </w:p>
    <w:p w14:paraId="508C3872" w14:textId="77777777" w:rsidR="00FD0D14" w:rsidRPr="009106B6" w:rsidRDefault="00FD0D14" w:rsidP="00D03A4F">
      <w:pPr>
        <w:spacing w:after="0" w:line="240" w:lineRule="auto"/>
        <w:jc w:val="right"/>
        <w:rPr>
          <w:rFonts w:ascii="Times New Roman" w:eastAsia="Times New Roman" w:hAnsi="Times New Roman" w:cs="Times New Roman"/>
          <w:sz w:val="26"/>
          <w:szCs w:val="26"/>
          <w:lang w:eastAsia="ru-RU"/>
        </w:rPr>
      </w:pPr>
    </w:p>
    <w:p w14:paraId="2E5E4305" w14:textId="77777777" w:rsidR="00D03A4F" w:rsidRPr="009106B6"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r w:rsidRPr="006A3AB8">
        <w:rPr>
          <w:rFonts w:ascii="Times New Roman" w:eastAsia="Times New Roman" w:hAnsi="Times New Roman" w:cs="Times New Roman"/>
          <w:b/>
          <w:bCs/>
          <w:color w:val="000000"/>
          <w:sz w:val="26"/>
          <w:szCs w:val="26"/>
          <w:lang w:eastAsia="ru-RU"/>
        </w:rPr>
        <w:t>Численность населения по районам Крайнего Севера и приравненным к ним местностям на начало года</w:t>
      </w:r>
    </w:p>
    <w:p w14:paraId="713DF1A0" w14:textId="77777777" w:rsidR="00D03A4F" w:rsidRPr="009106B6"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p>
    <w:tbl>
      <w:tblPr>
        <w:tblW w:w="0" w:type="auto"/>
        <w:tblInd w:w="108" w:type="dxa"/>
        <w:tblLayout w:type="fixed"/>
        <w:tblLook w:val="00A0" w:firstRow="1" w:lastRow="0" w:firstColumn="1" w:lastColumn="0" w:noHBand="0" w:noVBand="0"/>
      </w:tblPr>
      <w:tblGrid>
        <w:gridCol w:w="1140"/>
        <w:gridCol w:w="1628"/>
        <w:gridCol w:w="1509"/>
        <w:gridCol w:w="1395"/>
        <w:gridCol w:w="1395"/>
        <w:gridCol w:w="1395"/>
        <w:gridCol w:w="1391"/>
      </w:tblGrid>
      <w:tr w:rsidR="00552E5C" w:rsidRPr="009106B6" w14:paraId="3ABA03C7" w14:textId="77777777" w:rsidTr="00552E5C">
        <w:trPr>
          <w:trHeight w:val="300"/>
        </w:trPr>
        <w:tc>
          <w:tcPr>
            <w:tcW w:w="1140" w:type="dxa"/>
            <w:vMerge w:val="restart"/>
            <w:tcBorders>
              <w:top w:val="single" w:sz="4" w:space="0" w:color="auto"/>
              <w:left w:val="single" w:sz="4" w:space="0" w:color="auto"/>
              <w:bottom w:val="single" w:sz="4" w:space="0" w:color="auto"/>
              <w:right w:val="single" w:sz="4" w:space="0" w:color="auto"/>
            </w:tcBorders>
            <w:vAlign w:val="center"/>
          </w:tcPr>
          <w:p w14:paraId="1C808FB4"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Год</w:t>
            </w:r>
          </w:p>
        </w:tc>
        <w:tc>
          <w:tcPr>
            <w:tcW w:w="1628" w:type="dxa"/>
            <w:vMerge w:val="restart"/>
            <w:tcBorders>
              <w:top w:val="single" w:sz="4" w:space="0" w:color="auto"/>
              <w:left w:val="single" w:sz="4" w:space="0" w:color="auto"/>
              <w:bottom w:val="single" w:sz="4" w:space="0" w:color="000000"/>
              <w:right w:val="single" w:sz="4" w:space="0" w:color="auto"/>
            </w:tcBorders>
            <w:vAlign w:val="center"/>
          </w:tcPr>
          <w:p w14:paraId="0B15AB1C"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Всего, человек</w:t>
            </w:r>
          </w:p>
        </w:tc>
        <w:tc>
          <w:tcPr>
            <w:tcW w:w="7085" w:type="dxa"/>
            <w:gridSpan w:val="5"/>
            <w:tcBorders>
              <w:top w:val="single" w:sz="4" w:space="0" w:color="auto"/>
              <w:left w:val="nil"/>
              <w:bottom w:val="single" w:sz="4" w:space="0" w:color="auto"/>
              <w:right w:val="single" w:sz="4" w:space="0" w:color="auto"/>
            </w:tcBorders>
            <w:vAlign w:val="center"/>
          </w:tcPr>
          <w:p w14:paraId="595205EC"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из них в возрасте, лет:</w:t>
            </w:r>
          </w:p>
        </w:tc>
      </w:tr>
      <w:tr w:rsidR="00552E5C" w:rsidRPr="009106B6" w14:paraId="673B1F28" w14:textId="77777777" w:rsidTr="00552E5C">
        <w:trPr>
          <w:trHeight w:val="300"/>
        </w:trPr>
        <w:tc>
          <w:tcPr>
            <w:tcW w:w="1140" w:type="dxa"/>
            <w:vMerge/>
            <w:tcBorders>
              <w:top w:val="single" w:sz="4" w:space="0" w:color="auto"/>
              <w:left w:val="single" w:sz="4" w:space="0" w:color="auto"/>
              <w:bottom w:val="single" w:sz="4" w:space="0" w:color="auto"/>
              <w:right w:val="single" w:sz="4" w:space="0" w:color="auto"/>
            </w:tcBorders>
            <w:vAlign w:val="center"/>
          </w:tcPr>
          <w:p w14:paraId="0D2FC95B" w14:textId="77777777" w:rsidR="00552E5C" w:rsidRPr="009106B6"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628" w:type="dxa"/>
            <w:vMerge/>
            <w:tcBorders>
              <w:top w:val="single" w:sz="4" w:space="0" w:color="auto"/>
              <w:left w:val="single" w:sz="4" w:space="0" w:color="auto"/>
              <w:bottom w:val="single" w:sz="4" w:space="0" w:color="000000"/>
              <w:right w:val="single" w:sz="4" w:space="0" w:color="auto"/>
            </w:tcBorders>
            <w:vAlign w:val="center"/>
          </w:tcPr>
          <w:p w14:paraId="7D4C5649" w14:textId="77777777" w:rsidR="00552E5C" w:rsidRPr="009106B6"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509" w:type="dxa"/>
            <w:vMerge w:val="restart"/>
            <w:tcBorders>
              <w:top w:val="nil"/>
              <w:left w:val="single" w:sz="4" w:space="0" w:color="auto"/>
              <w:bottom w:val="single" w:sz="4" w:space="0" w:color="000000"/>
              <w:right w:val="nil"/>
            </w:tcBorders>
            <w:vAlign w:val="center"/>
          </w:tcPr>
          <w:p w14:paraId="7497317E"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0-17</w:t>
            </w:r>
          </w:p>
        </w:tc>
        <w:tc>
          <w:tcPr>
            <w:tcW w:w="5576" w:type="dxa"/>
            <w:gridSpan w:val="4"/>
            <w:tcBorders>
              <w:top w:val="single" w:sz="4" w:space="0" w:color="auto"/>
              <w:left w:val="single" w:sz="4" w:space="0" w:color="auto"/>
              <w:bottom w:val="single" w:sz="4" w:space="0" w:color="auto"/>
              <w:right w:val="single" w:sz="4" w:space="0" w:color="auto"/>
            </w:tcBorders>
            <w:vAlign w:val="center"/>
          </w:tcPr>
          <w:p w14:paraId="67529C17"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в том числе:</w:t>
            </w:r>
          </w:p>
        </w:tc>
      </w:tr>
      <w:tr w:rsidR="00552E5C" w:rsidRPr="009106B6" w14:paraId="6F9FD2BD" w14:textId="77777777" w:rsidTr="00552E5C">
        <w:trPr>
          <w:trHeight w:val="511"/>
        </w:trPr>
        <w:tc>
          <w:tcPr>
            <w:tcW w:w="1140" w:type="dxa"/>
            <w:vMerge/>
            <w:tcBorders>
              <w:top w:val="single" w:sz="4" w:space="0" w:color="auto"/>
              <w:left w:val="single" w:sz="4" w:space="0" w:color="auto"/>
              <w:bottom w:val="single" w:sz="4" w:space="0" w:color="auto"/>
              <w:right w:val="single" w:sz="4" w:space="0" w:color="auto"/>
            </w:tcBorders>
            <w:vAlign w:val="center"/>
          </w:tcPr>
          <w:p w14:paraId="62272496" w14:textId="77777777" w:rsidR="00552E5C" w:rsidRPr="009106B6"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628" w:type="dxa"/>
            <w:vMerge/>
            <w:tcBorders>
              <w:top w:val="single" w:sz="4" w:space="0" w:color="auto"/>
              <w:left w:val="single" w:sz="4" w:space="0" w:color="auto"/>
              <w:bottom w:val="single" w:sz="4" w:space="0" w:color="000000"/>
              <w:right w:val="single" w:sz="4" w:space="0" w:color="auto"/>
            </w:tcBorders>
            <w:vAlign w:val="center"/>
          </w:tcPr>
          <w:p w14:paraId="12B36D48" w14:textId="77777777" w:rsidR="00552E5C" w:rsidRPr="009106B6"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509" w:type="dxa"/>
            <w:vMerge/>
            <w:tcBorders>
              <w:top w:val="nil"/>
              <w:left w:val="single" w:sz="4" w:space="0" w:color="auto"/>
              <w:bottom w:val="single" w:sz="4" w:space="0" w:color="000000"/>
              <w:right w:val="nil"/>
            </w:tcBorders>
            <w:vAlign w:val="center"/>
          </w:tcPr>
          <w:p w14:paraId="08740E05" w14:textId="77777777" w:rsidR="00552E5C" w:rsidRPr="009106B6" w:rsidRDefault="00552E5C" w:rsidP="00552E5C">
            <w:pPr>
              <w:spacing w:after="0" w:line="240" w:lineRule="auto"/>
              <w:rPr>
                <w:rFonts w:ascii="Times New Roman" w:eastAsia="Times New Roman" w:hAnsi="Times New Roman" w:cs="Times New Roman"/>
                <w:color w:val="000000"/>
                <w:sz w:val="24"/>
                <w:szCs w:val="24"/>
                <w:lang w:eastAsia="ru-RU"/>
              </w:rPr>
            </w:pPr>
          </w:p>
        </w:tc>
        <w:tc>
          <w:tcPr>
            <w:tcW w:w="1395" w:type="dxa"/>
            <w:tcBorders>
              <w:top w:val="nil"/>
              <w:left w:val="single" w:sz="4" w:space="0" w:color="auto"/>
              <w:bottom w:val="single" w:sz="4" w:space="0" w:color="auto"/>
              <w:right w:val="single" w:sz="4" w:space="0" w:color="auto"/>
            </w:tcBorders>
            <w:vAlign w:val="center"/>
          </w:tcPr>
          <w:p w14:paraId="674A8565"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0-4</w:t>
            </w:r>
          </w:p>
        </w:tc>
        <w:tc>
          <w:tcPr>
            <w:tcW w:w="1395" w:type="dxa"/>
            <w:tcBorders>
              <w:top w:val="nil"/>
              <w:left w:val="nil"/>
              <w:bottom w:val="single" w:sz="4" w:space="0" w:color="auto"/>
              <w:right w:val="single" w:sz="4" w:space="0" w:color="auto"/>
            </w:tcBorders>
            <w:vAlign w:val="center"/>
          </w:tcPr>
          <w:p w14:paraId="30EC5AA5"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5-6</w:t>
            </w:r>
          </w:p>
        </w:tc>
        <w:tc>
          <w:tcPr>
            <w:tcW w:w="1395" w:type="dxa"/>
            <w:tcBorders>
              <w:top w:val="nil"/>
              <w:left w:val="nil"/>
              <w:bottom w:val="single" w:sz="4" w:space="0" w:color="auto"/>
              <w:right w:val="single" w:sz="4" w:space="0" w:color="auto"/>
            </w:tcBorders>
            <w:vAlign w:val="center"/>
          </w:tcPr>
          <w:p w14:paraId="765E3571"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7-15</w:t>
            </w:r>
          </w:p>
        </w:tc>
        <w:tc>
          <w:tcPr>
            <w:tcW w:w="1391" w:type="dxa"/>
            <w:tcBorders>
              <w:top w:val="nil"/>
              <w:left w:val="nil"/>
              <w:bottom w:val="single" w:sz="4" w:space="0" w:color="auto"/>
              <w:right w:val="single" w:sz="4" w:space="0" w:color="auto"/>
            </w:tcBorders>
            <w:vAlign w:val="center"/>
          </w:tcPr>
          <w:p w14:paraId="17353786"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16-17</w:t>
            </w:r>
          </w:p>
        </w:tc>
      </w:tr>
      <w:tr w:rsidR="00123518" w:rsidRPr="00552E5C" w14:paraId="437D0119" w14:textId="77777777" w:rsidTr="00552E5C">
        <w:trPr>
          <w:trHeight w:val="300"/>
        </w:trPr>
        <w:tc>
          <w:tcPr>
            <w:tcW w:w="1140" w:type="dxa"/>
            <w:tcBorders>
              <w:top w:val="single" w:sz="4" w:space="0" w:color="auto"/>
              <w:left w:val="single" w:sz="4" w:space="0" w:color="auto"/>
              <w:bottom w:val="single" w:sz="4" w:space="0" w:color="auto"/>
              <w:right w:val="single" w:sz="4" w:space="0" w:color="auto"/>
            </w:tcBorders>
            <w:vAlign w:val="center"/>
          </w:tcPr>
          <w:p w14:paraId="0BA65A32" w14:textId="69BFB5C4"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2021</w:t>
            </w:r>
          </w:p>
        </w:tc>
        <w:tc>
          <w:tcPr>
            <w:tcW w:w="1628" w:type="dxa"/>
            <w:tcBorders>
              <w:top w:val="single" w:sz="4" w:space="0" w:color="auto"/>
              <w:left w:val="nil"/>
              <w:bottom w:val="single" w:sz="4" w:space="0" w:color="auto"/>
              <w:right w:val="single" w:sz="4" w:space="0" w:color="auto"/>
            </w:tcBorders>
            <w:noWrap/>
            <w:vAlign w:val="center"/>
          </w:tcPr>
          <w:p w14:paraId="07DEF22E" w14:textId="3812765A" w:rsidR="00123518" w:rsidRPr="00552E5C" w:rsidRDefault="0097540D" w:rsidP="00123518">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9 833 55</w:t>
            </w:r>
            <w:r w:rsidR="00123518" w:rsidRPr="00552E5C">
              <w:rPr>
                <w:rFonts w:ascii="Times New Roman" w:eastAsia="Times New Roman" w:hAnsi="Times New Roman" w:cs="Times New Roman"/>
                <w:sz w:val="24"/>
                <w:szCs w:val="24"/>
                <w:lang w:eastAsia="ru-RU"/>
              </w:rPr>
              <w:t>0</w:t>
            </w:r>
          </w:p>
        </w:tc>
        <w:tc>
          <w:tcPr>
            <w:tcW w:w="1509" w:type="dxa"/>
            <w:tcBorders>
              <w:top w:val="single" w:sz="4" w:space="0" w:color="auto"/>
              <w:left w:val="nil"/>
              <w:bottom w:val="single" w:sz="4" w:space="0" w:color="auto"/>
              <w:right w:val="single" w:sz="4" w:space="0" w:color="auto"/>
            </w:tcBorders>
            <w:noWrap/>
            <w:vAlign w:val="center"/>
          </w:tcPr>
          <w:p w14:paraId="0EFD832A" w14:textId="035E2DB6"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2 347 006</w:t>
            </w:r>
          </w:p>
        </w:tc>
        <w:tc>
          <w:tcPr>
            <w:tcW w:w="1395" w:type="dxa"/>
            <w:tcBorders>
              <w:top w:val="single" w:sz="4" w:space="0" w:color="auto"/>
              <w:left w:val="nil"/>
              <w:bottom w:val="single" w:sz="4" w:space="0" w:color="auto"/>
              <w:right w:val="single" w:sz="4" w:space="0" w:color="auto"/>
            </w:tcBorders>
            <w:noWrap/>
            <w:vAlign w:val="center"/>
          </w:tcPr>
          <w:p w14:paraId="2E9D9B6E" w14:textId="4F0C6014"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597 521</w:t>
            </w:r>
          </w:p>
        </w:tc>
        <w:tc>
          <w:tcPr>
            <w:tcW w:w="1395" w:type="dxa"/>
            <w:tcBorders>
              <w:top w:val="single" w:sz="4" w:space="0" w:color="auto"/>
              <w:left w:val="nil"/>
              <w:bottom w:val="single" w:sz="4" w:space="0" w:color="auto"/>
              <w:right w:val="single" w:sz="4" w:space="0" w:color="auto"/>
            </w:tcBorders>
            <w:noWrap/>
            <w:vAlign w:val="center"/>
          </w:tcPr>
          <w:p w14:paraId="6F609523" w14:textId="28CECB9D"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293 092</w:t>
            </w:r>
          </w:p>
        </w:tc>
        <w:tc>
          <w:tcPr>
            <w:tcW w:w="1395" w:type="dxa"/>
            <w:tcBorders>
              <w:top w:val="single" w:sz="4" w:space="0" w:color="auto"/>
              <w:left w:val="nil"/>
              <w:bottom w:val="single" w:sz="4" w:space="0" w:color="auto"/>
              <w:right w:val="single" w:sz="4" w:space="0" w:color="auto"/>
            </w:tcBorders>
            <w:noWrap/>
            <w:vAlign w:val="center"/>
          </w:tcPr>
          <w:p w14:paraId="6746592C" w14:textId="2066128A"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1 218 904</w:t>
            </w:r>
          </w:p>
        </w:tc>
        <w:tc>
          <w:tcPr>
            <w:tcW w:w="1391" w:type="dxa"/>
            <w:tcBorders>
              <w:top w:val="single" w:sz="4" w:space="0" w:color="auto"/>
              <w:left w:val="nil"/>
              <w:bottom w:val="single" w:sz="4" w:space="0" w:color="auto"/>
              <w:right w:val="single" w:sz="4" w:space="0" w:color="auto"/>
            </w:tcBorders>
            <w:noWrap/>
            <w:vAlign w:val="center"/>
          </w:tcPr>
          <w:p w14:paraId="10D7D7C3" w14:textId="06E1FD12"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237 489</w:t>
            </w:r>
          </w:p>
        </w:tc>
      </w:tr>
      <w:tr w:rsidR="00123518" w:rsidRPr="00552E5C" w14:paraId="58840C84" w14:textId="77777777" w:rsidTr="00552E5C">
        <w:trPr>
          <w:trHeight w:val="300"/>
        </w:trPr>
        <w:tc>
          <w:tcPr>
            <w:tcW w:w="1140" w:type="dxa"/>
            <w:tcBorders>
              <w:top w:val="single" w:sz="4" w:space="0" w:color="auto"/>
              <w:left w:val="single" w:sz="4" w:space="0" w:color="auto"/>
              <w:bottom w:val="single" w:sz="4" w:space="0" w:color="auto"/>
              <w:right w:val="single" w:sz="4" w:space="0" w:color="auto"/>
            </w:tcBorders>
            <w:vAlign w:val="center"/>
          </w:tcPr>
          <w:p w14:paraId="2D9FEAD5" w14:textId="26B65336"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2022</w:t>
            </w:r>
          </w:p>
        </w:tc>
        <w:tc>
          <w:tcPr>
            <w:tcW w:w="1628" w:type="dxa"/>
            <w:tcBorders>
              <w:top w:val="single" w:sz="4" w:space="0" w:color="auto"/>
              <w:left w:val="nil"/>
              <w:bottom w:val="single" w:sz="4" w:space="0" w:color="auto"/>
              <w:right w:val="single" w:sz="4" w:space="0" w:color="auto"/>
            </w:tcBorders>
            <w:noWrap/>
            <w:vAlign w:val="center"/>
          </w:tcPr>
          <w:p w14:paraId="6B00C38B" w14:textId="3BA316E2"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9 805 795</w:t>
            </w:r>
          </w:p>
        </w:tc>
        <w:tc>
          <w:tcPr>
            <w:tcW w:w="1509" w:type="dxa"/>
            <w:tcBorders>
              <w:top w:val="single" w:sz="4" w:space="0" w:color="auto"/>
              <w:left w:val="nil"/>
              <w:bottom w:val="single" w:sz="4" w:space="0" w:color="auto"/>
              <w:right w:val="single" w:sz="4" w:space="0" w:color="auto"/>
            </w:tcBorders>
            <w:noWrap/>
            <w:vAlign w:val="center"/>
          </w:tcPr>
          <w:p w14:paraId="175AA75B" w14:textId="7AB1B4E3"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2 327 409</w:t>
            </w:r>
          </w:p>
        </w:tc>
        <w:tc>
          <w:tcPr>
            <w:tcW w:w="1395" w:type="dxa"/>
            <w:tcBorders>
              <w:top w:val="single" w:sz="4" w:space="0" w:color="auto"/>
              <w:left w:val="nil"/>
              <w:bottom w:val="single" w:sz="4" w:space="0" w:color="auto"/>
              <w:right w:val="single" w:sz="4" w:space="0" w:color="auto"/>
            </w:tcBorders>
            <w:noWrap/>
            <w:vAlign w:val="center"/>
          </w:tcPr>
          <w:p w14:paraId="0BD30B47" w14:textId="0E757209"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562 144</w:t>
            </w:r>
          </w:p>
        </w:tc>
        <w:tc>
          <w:tcPr>
            <w:tcW w:w="1395" w:type="dxa"/>
            <w:tcBorders>
              <w:top w:val="single" w:sz="4" w:space="0" w:color="auto"/>
              <w:left w:val="nil"/>
              <w:bottom w:val="single" w:sz="4" w:space="0" w:color="auto"/>
              <w:right w:val="single" w:sz="4" w:space="0" w:color="auto"/>
            </w:tcBorders>
            <w:noWrap/>
            <w:vAlign w:val="center"/>
          </w:tcPr>
          <w:p w14:paraId="3A6465A1" w14:textId="4AA489A0"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282 827</w:t>
            </w:r>
          </w:p>
        </w:tc>
        <w:tc>
          <w:tcPr>
            <w:tcW w:w="1395" w:type="dxa"/>
            <w:tcBorders>
              <w:top w:val="single" w:sz="4" w:space="0" w:color="auto"/>
              <w:left w:val="nil"/>
              <w:bottom w:val="single" w:sz="4" w:space="0" w:color="auto"/>
              <w:right w:val="single" w:sz="4" w:space="0" w:color="auto"/>
            </w:tcBorders>
            <w:noWrap/>
            <w:vAlign w:val="center"/>
          </w:tcPr>
          <w:p w14:paraId="389BAC3A" w14:textId="2540AE78"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1 246 328</w:t>
            </w:r>
          </w:p>
        </w:tc>
        <w:tc>
          <w:tcPr>
            <w:tcW w:w="1391" w:type="dxa"/>
            <w:tcBorders>
              <w:top w:val="single" w:sz="4" w:space="0" w:color="auto"/>
              <w:left w:val="nil"/>
              <w:bottom w:val="single" w:sz="4" w:space="0" w:color="auto"/>
              <w:right w:val="single" w:sz="4" w:space="0" w:color="auto"/>
            </w:tcBorders>
            <w:noWrap/>
            <w:vAlign w:val="center"/>
          </w:tcPr>
          <w:p w14:paraId="472B05A3" w14:textId="3D720849"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236 110</w:t>
            </w:r>
          </w:p>
        </w:tc>
      </w:tr>
      <w:tr w:rsidR="00123518" w:rsidRPr="00552E5C" w14:paraId="7465785C" w14:textId="77777777" w:rsidTr="00552E5C">
        <w:trPr>
          <w:trHeight w:val="469"/>
        </w:trPr>
        <w:tc>
          <w:tcPr>
            <w:tcW w:w="1140" w:type="dxa"/>
            <w:tcBorders>
              <w:top w:val="single" w:sz="4" w:space="0" w:color="auto"/>
              <w:left w:val="single" w:sz="4" w:space="0" w:color="auto"/>
              <w:bottom w:val="single" w:sz="4" w:space="0" w:color="auto"/>
              <w:right w:val="single" w:sz="4" w:space="0" w:color="auto"/>
            </w:tcBorders>
            <w:vAlign w:val="center"/>
          </w:tcPr>
          <w:p w14:paraId="5CE0F6AC" w14:textId="5AB4B86D"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2023</w:t>
            </w:r>
          </w:p>
        </w:tc>
        <w:tc>
          <w:tcPr>
            <w:tcW w:w="1628" w:type="dxa"/>
            <w:tcBorders>
              <w:top w:val="single" w:sz="4" w:space="0" w:color="auto"/>
              <w:left w:val="nil"/>
              <w:bottom w:val="single" w:sz="4" w:space="0" w:color="auto"/>
              <w:right w:val="single" w:sz="4" w:space="0" w:color="auto"/>
            </w:tcBorders>
            <w:noWrap/>
            <w:vAlign w:val="center"/>
          </w:tcPr>
          <w:p w14:paraId="3D6412B4" w14:textId="4A5E75CD"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9 350 26</w:t>
            </w:r>
            <w:r w:rsidR="003C1DFA">
              <w:rPr>
                <w:rFonts w:ascii="Times New Roman" w:eastAsia="Times New Roman" w:hAnsi="Times New Roman" w:cs="Times New Roman"/>
                <w:sz w:val="24"/>
                <w:szCs w:val="24"/>
                <w:lang w:eastAsia="ru-RU"/>
              </w:rPr>
              <w:t>8</w:t>
            </w:r>
          </w:p>
        </w:tc>
        <w:tc>
          <w:tcPr>
            <w:tcW w:w="1509" w:type="dxa"/>
            <w:tcBorders>
              <w:top w:val="single" w:sz="4" w:space="0" w:color="auto"/>
              <w:left w:val="nil"/>
              <w:bottom w:val="single" w:sz="4" w:space="0" w:color="auto"/>
              <w:right w:val="single" w:sz="4" w:space="0" w:color="auto"/>
            </w:tcBorders>
            <w:noWrap/>
            <w:vAlign w:val="center"/>
          </w:tcPr>
          <w:p w14:paraId="432E64A6" w14:textId="384E0441"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2 181 660</w:t>
            </w:r>
          </w:p>
        </w:tc>
        <w:tc>
          <w:tcPr>
            <w:tcW w:w="1395" w:type="dxa"/>
            <w:tcBorders>
              <w:top w:val="single" w:sz="4" w:space="0" w:color="auto"/>
              <w:left w:val="nil"/>
              <w:bottom w:val="single" w:sz="4" w:space="0" w:color="auto"/>
              <w:right w:val="single" w:sz="4" w:space="0" w:color="auto"/>
            </w:tcBorders>
            <w:noWrap/>
            <w:vAlign w:val="center"/>
          </w:tcPr>
          <w:p w14:paraId="65D8054D" w14:textId="2405F7D3"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516 317</w:t>
            </w:r>
          </w:p>
        </w:tc>
        <w:tc>
          <w:tcPr>
            <w:tcW w:w="1395" w:type="dxa"/>
            <w:tcBorders>
              <w:top w:val="single" w:sz="4" w:space="0" w:color="auto"/>
              <w:left w:val="nil"/>
              <w:bottom w:val="single" w:sz="4" w:space="0" w:color="auto"/>
              <w:right w:val="single" w:sz="4" w:space="0" w:color="auto"/>
            </w:tcBorders>
            <w:noWrap/>
            <w:vAlign w:val="center"/>
          </w:tcPr>
          <w:p w14:paraId="2B504260" w14:textId="140114B3"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252 298</w:t>
            </w:r>
          </w:p>
        </w:tc>
        <w:tc>
          <w:tcPr>
            <w:tcW w:w="1395" w:type="dxa"/>
            <w:tcBorders>
              <w:top w:val="single" w:sz="4" w:space="0" w:color="auto"/>
              <w:left w:val="nil"/>
              <w:bottom w:val="single" w:sz="4" w:space="0" w:color="auto"/>
              <w:right w:val="single" w:sz="4" w:space="0" w:color="auto"/>
            </w:tcBorders>
            <w:noWrap/>
            <w:vAlign w:val="center"/>
          </w:tcPr>
          <w:p w14:paraId="410F29D4" w14:textId="0883CF9A"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1 194 731</w:t>
            </w:r>
          </w:p>
        </w:tc>
        <w:tc>
          <w:tcPr>
            <w:tcW w:w="1391" w:type="dxa"/>
            <w:tcBorders>
              <w:top w:val="single" w:sz="4" w:space="0" w:color="auto"/>
              <w:left w:val="nil"/>
              <w:bottom w:val="single" w:sz="4" w:space="0" w:color="auto"/>
              <w:right w:val="single" w:sz="4" w:space="0" w:color="auto"/>
            </w:tcBorders>
            <w:noWrap/>
            <w:vAlign w:val="center"/>
          </w:tcPr>
          <w:p w14:paraId="7DC47265" w14:textId="43BFFFBE"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218 314</w:t>
            </w:r>
          </w:p>
        </w:tc>
      </w:tr>
      <w:tr w:rsidR="00123518" w:rsidRPr="00552E5C" w14:paraId="028353D4" w14:textId="77777777" w:rsidTr="00552E5C">
        <w:trPr>
          <w:trHeight w:val="469"/>
        </w:trPr>
        <w:tc>
          <w:tcPr>
            <w:tcW w:w="1140" w:type="dxa"/>
            <w:tcBorders>
              <w:top w:val="single" w:sz="4" w:space="0" w:color="auto"/>
              <w:left w:val="single" w:sz="4" w:space="0" w:color="auto"/>
              <w:bottom w:val="single" w:sz="4" w:space="0" w:color="auto"/>
              <w:right w:val="single" w:sz="4" w:space="0" w:color="auto"/>
            </w:tcBorders>
            <w:vAlign w:val="center"/>
          </w:tcPr>
          <w:p w14:paraId="73C7625F" w14:textId="51257150"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2024</w:t>
            </w:r>
          </w:p>
        </w:tc>
        <w:tc>
          <w:tcPr>
            <w:tcW w:w="1628" w:type="dxa"/>
            <w:tcBorders>
              <w:left w:val="nil"/>
              <w:bottom w:val="single" w:sz="4" w:space="0" w:color="auto"/>
              <w:right w:val="single" w:sz="4" w:space="0" w:color="auto"/>
            </w:tcBorders>
            <w:noWrap/>
            <w:vAlign w:val="center"/>
          </w:tcPr>
          <w:p w14:paraId="4315C794" w14:textId="4B8D45E8"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9 350 079</w:t>
            </w:r>
          </w:p>
        </w:tc>
        <w:tc>
          <w:tcPr>
            <w:tcW w:w="1509" w:type="dxa"/>
            <w:tcBorders>
              <w:left w:val="nil"/>
              <w:bottom w:val="single" w:sz="4" w:space="0" w:color="auto"/>
              <w:right w:val="single" w:sz="4" w:space="0" w:color="auto"/>
            </w:tcBorders>
            <w:noWrap/>
            <w:vAlign w:val="center"/>
          </w:tcPr>
          <w:p w14:paraId="3596565A" w14:textId="05BFBE1C"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2 152 999</w:t>
            </w:r>
          </w:p>
        </w:tc>
        <w:tc>
          <w:tcPr>
            <w:tcW w:w="1395" w:type="dxa"/>
            <w:tcBorders>
              <w:left w:val="nil"/>
              <w:bottom w:val="single" w:sz="4" w:space="0" w:color="auto"/>
              <w:right w:val="single" w:sz="4" w:space="0" w:color="auto"/>
            </w:tcBorders>
            <w:noWrap/>
            <w:vAlign w:val="center"/>
          </w:tcPr>
          <w:p w14:paraId="637B8F83" w14:textId="27ECF012"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494 274</w:t>
            </w:r>
          </w:p>
        </w:tc>
        <w:tc>
          <w:tcPr>
            <w:tcW w:w="1395" w:type="dxa"/>
            <w:tcBorders>
              <w:left w:val="nil"/>
              <w:bottom w:val="single" w:sz="4" w:space="0" w:color="auto"/>
              <w:right w:val="single" w:sz="4" w:space="0" w:color="auto"/>
            </w:tcBorders>
            <w:noWrap/>
            <w:vAlign w:val="center"/>
          </w:tcPr>
          <w:p w14:paraId="163D861C" w14:textId="47C2A959"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232 760</w:t>
            </w:r>
          </w:p>
        </w:tc>
        <w:tc>
          <w:tcPr>
            <w:tcW w:w="1395" w:type="dxa"/>
            <w:tcBorders>
              <w:left w:val="nil"/>
              <w:bottom w:val="single" w:sz="4" w:space="0" w:color="auto"/>
              <w:right w:val="single" w:sz="4" w:space="0" w:color="auto"/>
            </w:tcBorders>
            <w:noWrap/>
            <w:vAlign w:val="center"/>
          </w:tcPr>
          <w:p w14:paraId="514E9AC4" w14:textId="11E787C3"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1 199 274</w:t>
            </w:r>
          </w:p>
        </w:tc>
        <w:tc>
          <w:tcPr>
            <w:tcW w:w="1391" w:type="dxa"/>
            <w:tcBorders>
              <w:left w:val="nil"/>
              <w:bottom w:val="single" w:sz="4" w:space="0" w:color="auto"/>
              <w:right w:val="single" w:sz="4" w:space="0" w:color="auto"/>
            </w:tcBorders>
            <w:noWrap/>
            <w:vAlign w:val="center"/>
          </w:tcPr>
          <w:p w14:paraId="4F942CB1" w14:textId="7A5001CD" w:rsidR="00123518" w:rsidRPr="00552E5C" w:rsidRDefault="00123518" w:rsidP="00123518">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226 691</w:t>
            </w:r>
          </w:p>
        </w:tc>
      </w:tr>
    </w:tbl>
    <w:p w14:paraId="029F49E9" w14:textId="77777777" w:rsidR="00B80FB1" w:rsidRDefault="00B80FB1" w:rsidP="00D03A4F">
      <w:pPr>
        <w:spacing w:after="0" w:line="240" w:lineRule="auto"/>
        <w:jc w:val="right"/>
        <w:rPr>
          <w:rFonts w:ascii="Times New Roman" w:eastAsia="Times New Roman" w:hAnsi="Times New Roman" w:cs="Times New Roman"/>
          <w:sz w:val="28"/>
          <w:szCs w:val="28"/>
          <w:vertAlign w:val="superscript"/>
          <w:lang w:eastAsia="ru-RU"/>
        </w:rPr>
      </w:pPr>
    </w:p>
    <w:p w14:paraId="25B9F383" w14:textId="77777777" w:rsidR="0097540D" w:rsidRDefault="0097540D" w:rsidP="00D03A4F">
      <w:pPr>
        <w:spacing w:after="0" w:line="240" w:lineRule="auto"/>
        <w:jc w:val="right"/>
        <w:rPr>
          <w:rFonts w:ascii="Times New Roman" w:eastAsia="Times New Roman" w:hAnsi="Times New Roman" w:cs="Times New Roman"/>
          <w:sz w:val="28"/>
          <w:szCs w:val="28"/>
          <w:vertAlign w:val="superscript"/>
          <w:lang w:eastAsia="ru-RU"/>
        </w:rPr>
      </w:pPr>
    </w:p>
    <w:p w14:paraId="671073EF" w14:textId="77777777" w:rsidR="00D03A4F" w:rsidRPr="009106B6" w:rsidRDefault="00D03A4F" w:rsidP="00D03A4F">
      <w:pPr>
        <w:spacing w:after="0" w:line="240" w:lineRule="auto"/>
        <w:jc w:val="right"/>
        <w:rPr>
          <w:rFonts w:ascii="Times New Roman" w:eastAsia="Times New Roman" w:hAnsi="Times New Roman" w:cs="Times New Roman"/>
          <w:bCs/>
          <w:color w:val="000000"/>
          <w:sz w:val="26"/>
          <w:szCs w:val="26"/>
          <w:lang w:eastAsia="ru-RU"/>
        </w:rPr>
      </w:pPr>
      <w:r w:rsidRPr="009106B6">
        <w:rPr>
          <w:rFonts w:ascii="Times New Roman" w:eastAsia="Times New Roman" w:hAnsi="Times New Roman" w:cs="Times New Roman"/>
          <w:bCs/>
          <w:color w:val="000000"/>
          <w:sz w:val="26"/>
          <w:szCs w:val="26"/>
          <w:lang w:eastAsia="ru-RU"/>
        </w:rPr>
        <w:lastRenderedPageBreak/>
        <w:t>Таблица</w:t>
      </w:r>
      <w:r w:rsidRPr="009106B6">
        <w:rPr>
          <w:rFonts w:ascii="Times New Roman" w:eastAsia="Times New Roman" w:hAnsi="Times New Roman" w:cs="Times New Roman"/>
          <w:sz w:val="28"/>
          <w:szCs w:val="28"/>
          <w:lang w:eastAsia="ru-RU"/>
        </w:rPr>
        <w:t> </w:t>
      </w:r>
      <w:r w:rsidRPr="009106B6">
        <w:rPr>
          <w:rFonts w:ascii="Times New Roman" w:eastAsia="Times New Roman" w:hAnsi="Times New Roman" w:cs="Times New Roman"/>
          <w:bCs/>
          <w:color w:val="000000"/>
          <w:sz w:val="26"/>
          <w:szCs w:val="26"/>
          <w:lang w:eastAsia="ru-RU"/>
        </w:rPr>
        <w:t>3</w:t>
      </w:r>
    </w:p>
    <w:p w14:paraId="7D3C81C5" w14:textId="77777777" w:rsidR="00FD0D14" w:rsidRDefault="00FD0D14" w:rsidP="00D03A4F">
      <w:pPr>
        <w:spacing w:after="0" w:line="240" w:lineRule="auto"/>
        <w:jc w:val="right"/>
        <w:rPr>
          <w:rFonts w:ascii="Times New Roman" w:eastAsia="Times New Roman" w:hAnsi="Times New Roman" w:cs="Times New Roman"/>
          <w:bCs/>
          <w:color w:val="000000"/>
          <w:sz w:val="26"/>
          <w:szCs w:val="26"/>
          <w:lang w:eastAsia="ru-RU"/>
        </w:rPr>
      </w:pPr>
    </w:p>
    <w:p w14:paraId="143F3986" w14:textId="77777777" w:rsidR="00EE2FAA" w:rsidRPr="00614FA8" w:rsidRDefault="00EE2FAA" w:rsidP="00EE2FAA">
      <w:pPr>
        <w:spacing w:after="0" w:line="240" w:lineRule="auto"/>
        <w:jc w:val="center"/>
        <w:rPr>
          <w:rFonts w:ascii="Times New Roman" w:eastAsia="Times New Roman" w:hAnsi="Times New Roman" w:cs="Times New Roman"/>
          <w:b/>
          <w:bCs/>
          <w:color w:val="000000"/>
          <w:sz w:val="26"/>
          <w:szCs w:val="26"/>
          <w:lang w:eastAsia="ru-RU"/>
        </w:rPr>
      </w:pPr>
      <w:r w:rsidRPr="00614FA8">
        <w:rPr>
          <w:rFonts w:ascii="Times New Roman" w:eastAsia="Times New Roman" w:hAnsi="Times New Roman" w:cs="Times New Roman"/>
          <w:b/>
          <w:bCs/>
          <w:color w:val="000000"/>
          <w:sz w:val="26"/>
          <w:szCs w:val="26"/>
          <w:lang w:eastAsia="ru-RU"/>
        </w:rPr>
        <w:t xml:space="preserve">Численность женщин репродуктивного возраста в Российской Федерации </w:t>
      </w:r>
      <w:r w:rsidRPr="00614FA8">
        <w:rPr>
          <w:rFonts w:ascii="Times New Roman" w:eastAsia="Times New Roman" w:hAnsi="Times New Roman" w:cs="Times New Roman"/>
          <w:b/>
          <w:bCs/>
          <w:color w:val="000000"/>
          <w:sz w:val="26"/>
          <w:szCs w:val="26"/>
          <w:lang w:eastAsia="ru-RU"/>
        </w:rPr>
        <w:br/>
        <w:t>на начало года</w:t>
      </w:r>
    </w:p>
    <w:p w14:paraId="588E8446" w14:textId="77777777" w:rsidR="00EE2FAA" w:rsidRPr="00614FA8" w:rsidRDefault="00EE2FAA" w:rsidP="00EE2FAA">
      <w:pPr>
        <w:spacing w:after="0" w:line="240" w:lineRule="auto"/>
        <w:jc w:val="center"/>
        <w:rPr>
          <w:rFonts w:ascii="Times New Roman" w:eastAsia="Times New Roman" w:hAnsi="Times New Roman" w:cs="Times New Roman"/>
          <w:sz w:val="28"/>
          <w:szCs w:val="28"/>
          <w:lang w:eastAsia="ru-RU"/>
        </w:rPr>
      </w:pPr>
    </w:p>
    <w:tbl>
      <w:tblPr>
        <w:tblW w:w="10474" w:type="dxa"/>
        <w:tblInd w:w="-34" w:type="dxa"/>
        <w:tblLook w:val="00A0" w:firstRow="1" w:lastRow="0" w:firstColumn="1" w:lastColumn="0" w:noHBand="0" w:noVBand="0"/>
      </w:tblPr>
      <w:tblGrid>
        <w:gridCol w:w="708"/>
        <w:gridCol w:w="1408"/>
        <w:gridCol w:w="1194"/>
        <w:gridCol w:w="1194"/>
        <w:gridCol w:w="1194"/>
        <w:gridCol w:w="1194"/>
        <w:gridCol w:w="1194"/>
        <w:gridCol w:w="1194"/>
        <w:gridCol w:w="1194"/>
      </w:tblGrid>
      <w:tr w:rsidR="00EE2FAA" w:rsidRPr="00614FA8" w14:paraId="4F695264" w14:textId="77777777" w:rsidTr="00F1111D">
        <w:trPr>
          <w:trHeight w:val="30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6E75586B"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Год</w:t>
            </w:r>
          </w:p>
        </w:tc>
        <w:tc>
          <w:tcPr>
            <w:tcW w:w="1408" w:type="dxa"/>
            <w:vMerge w:val="restart"/>
            <w:tcBorders>
              <w:top w:val="single" w:sz="4" w:space="0" w:color="auto"/>
              <w:left w:val="single" w:sz="4" w:space="0" w:color="auto"/>
              <w:bottom w:val="single" w:sz="4" w:space="0" w:color="000000"/>
              <w:right w:val="single" w:sz="4" w:space="0" w:color="auto"/>
            </w:tcBorders>
            <w:vAlign w:val="center"/>
          </w:tcPr>
          <w:p w14:paraId="26CDE115"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Число женщин в возрасте</w:t>
            </w:r>
          </w:p>
          <w:p w14:paraId="43409ECC"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15-49 лет, человек</w:t>
            </w:r>
          </w:p>
        </w:tc>
        <w:tc>
          <w:tcPr>
            <w:tcW w:w="0" w:type="auto"/>
            <w:gridSpan w:val="7"/>
            <w:tcBorders>
              <w:top w:val="single" w:sz="4" w:space="0" w:color="auto"/>
              <w:left w:val="nil"/>
              <w:bottom w:val="single" w:sz="4" w:space="0" w:color="auto"/>
              <w:right w:val="single" w:sz="4" w:space="0" w:color="000000"/>
            </w:tcBorders>
            <w:vAlign w:val="center"/>
          </w:tcPr>
          <w:p w14:paraId="2118CC7B"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в том числе в возрасте, лет:</w:t>
            </w:r>
          </w:p>
        </w:tc>
      </w:tr>
      <w:tr w:rsidR="00EE2FAA" w:rsidRPr="00614FA8" w14:paraId="644E944F" w14:textId="77777777" w:rsidTr="00F1111D">
        <w:trPr>
          <w:trHeight w:val="570"/>
        </w:trPr>
        <w:tc>
          <w:tcPr>
            <w:tcW w:w="0" w:type="auto"/>
            <w:vMerge/>
            <w:tcBorders>
              <w:top w:val="single" w:sz="4" w:space="0" w:color="auto"/>
              <w:left w:val="single" w:sz="4" w:space="0" w:color="auto"/>
              <w:bottom w:val="single" w:sz="4" w:space="0" w:color="auto"/>
              <w:right w:val="single" w:sz="4" w:space="0" w:color="auto"/>
            </w:tcBorders>
            <w:vAlign w:val="center"/>
          </w:tcPr>
          <w:p w14:paraId="168A99A7"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p>
        </w:tc>
        <w:tc>
          <w:tcPr>
            <w:tcW w:w="1408" w:type="dxa"/>
            <w:vMerge/>
            <w:tcBorders>
              <w:top w:val="single" w:sz="4" w:space="0" w:color="auto"/>
              <w:left w:val="single" w:sz="4" w:space="0" w:color="auto"/>
              <w:bottom w:val="single" w:sz="4" w:space="0" w:color="000000"/>
              <w:right w:val="single" w:sz="4" w:space="0" w:color="auto"/>
            </w:tcBorders>
            <w:vAlign w:val="center"/>
          </w:tcPr>
          <w:p w14:paraId="5E354E8B"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p>
        </w:tc>
        <w:tc>
          <w:tcPr>
            <w:tcW w:w="1194" w:type="dxa"/>
            <w:tcBorders>
              <w:top w:val="nil"/>
              <w:left w:val="nil"/>
              <w:bottom w:val="single" w:sz="4" w:space="0" w:color="auto"/>
              <w:right w:val="single" w:sz="4" w:space="0" w:color="auto"/>
            </w:tcBorders>
            <w:vAlign w:val="center"/>
          </w:tcPr>
          <w:p w14:paraId="3E131126"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15-19</w:t>
            </w:r>
          </w:p>
        </w:tc>
        <w:tc>
          <w:tcPr>
            <w:tcW w:w="1194" w:type="dxa"/>
            <w:tcBorders>
              <w:top w:val="nil"/>
              <w:left w:val="nil"/>
              <w:bottom w:val="single" w:sz="4" w:space="0" w:color="auto"/>
              <w:right w:val="single" w:sz="4" w:space="0" w:color="auto"/>
            </w:tcBorders>
            <w:vAlign w:val="center"/>
          </w:tcPr>
          <w:p w14:paraId="7C85B2CC"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20-24</w:t>
            </w:r>
          </w:p>
        </w:tc>
        <w:tc>
          <w:tcPr>
            <w:tcW w:w="0" w:type="auto"/>
            <w:tcBorders>
              <w:top w:val="nil"/>
              <w:left w:val="nil"/>
              <w:bottom w:val="single" w:sz="4" w:space="0" w:color="auto"/>
              <w:right w:val="single" w:sz="4" w:space="0" w:color="auto"/>
            </w:tcBorders>
            <w:vAlign w:val="center"/>
          </w:tcPr>
          <w:p w14:paraId="30292DB4"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25-29</w:t>
            </w:r>
          </w:p>
        </w:tc>
        <w:tc>
          <w:tcPr>
            <w:tcW w:w="0" w:type="auto"/>
            <w:tcBorders>
              <w:top w:val="nil"/>
              <w:left w:val="nil"/>
              <w:bottom w:val="single" w:sz="4" w:space="0" w:color="auto"/>
              <w:right w:val="single" w:sz="4" w:space="0" w:color="auto"/>
            </w:tcBorders>
            <w:vAlign w:val="center"/>
          </w:tcPr>
          <w:p w14:paraId="36CB13F4"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30-34</w:t>
            </w:r>
          </w:p>
        </w:tc>
        <w:tc>
          <w:tcPr>
            <w:tcW w:w="0" w:type="auto"/>
            <w:tcBorders>
              <w:top w:val="nil"/>
              <w:left w:val="nil"/>
              <w:bottom w:val="single" w:sz="4" w:space="0" w:color="auto"/>
              <w:right w:val="single" w:sz="4" w:space="0" w:color="auto"/>
            </w:tcBorders>
            <w:vAlign w:val="center"/>
          </w:tcPr>
          <w:p w14:paraId="27C94F02"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35-39</w:t>
            </w:r>
          </w:p>
        </w:tc>
        <w:tc>
          <w:tcPr>
            <w:tcW w:w="0" w:type="auto"/>
            <w:tcBorders>
              <w:top w:val="nil"/>
              <w:left w:val="nil"/>
              <w:bottom w:val="single" w:sz="4" w:space="0" w:color="auto"/>
              <w:right w:val="single" w:sz="4" w:space="0" w:color="auto"/>
            </w:tcBorders>
            <w:vAlign w:val="center"/>
          </w:tcPr>
          <w:p w14:paraId="70E8D19F"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40-44</w:t>
            </w:r>
          </w:p>
        </w:tc>
        <w:tc>
          <w:tcPr>
            <w:tcW w:w="0" w:type="auto"/>
            <w:tcBorders>
              <w:top w:val="nil"/>
              <w:left w:val="nil"/>
              <w:bottom w:val="single" w:sz="4" w:space="0" w:color="auto"/>
              <w:right w:val="single" w:sz="4" w:space="0" w:color="auto"/>
            </w:tcBorders>
            <w:vAlign w:val="center"/>
          </w:tcPr>
          <w:p w14:paraId="2EBEAF0F" w14:textId="77777777" w:rsidR="00EE2FAA" w:rsidRPr="00614FA8" w:rsidRDefault="00EE2FAA" w:rsidP="00F1111D">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45-49</w:t>
            </w:r>
          </w:p>
        </w:tc>
      </w:tr>
      <w:tr w:rsidR="00EE2FAA" w:rsidRPr="00552E5C" w14:paraId="58CEE03F" w14:textId="77777777" w:rsidTr="00F1111D">
        <w:trPr>
          <w:trHeight w:val="300"/>
        </w:trPr>
        <w:tc>
          <w:tcPr>
            <w:tcW w:w="0" w:type="auto"/>
            <w:tcBorders>
              <w:top w:val="single" w:sz="4" w:space="0" w:color="auto"/>
              <w:left w:val="single" w:sz="4" w:space="0" w:color="auto"/>
              <w:bottom w:val="single" w:sz="4" w:space="0" w:color="auto"/>
              <w:right w:val="single" w:sz="4" w:space="0" w:color="auto"/>
            </w:tcBorders>
            <w:vAlign w:val="center"/>
          </w:tcPr>
          <w:p w14:paraId="359C8DF1"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2021</w:t>
            </w:r>
          </w:p>
        </w:tc>
        <w:tc>
          <w:tcPr>
            <w:tcW w:w="1408" w:type="dxa"/>
            <w:tcBorders>
              <w:top w:val="single" w:sz="4" w:space="0" w:color="auto"/>
              <w:left w:val="nil"/>
              <w:bottom w:val="single" w:sz="4" w:space="0" w:color="auto"/>
              <w:right w:val="single" w:sz="4" w:space="0" w:color="auto"/>
            </w:tcBorders>
            <w:noWrap/>
            <w:vAlign w:val="center"/>
          </w:tcPr>
          <w:p w14:paraId="51FE17F6"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34 802 858</w:t>
            </w:r>
          </w:p>
        </w:tc>
        <w:tc>
          <w:tcPr>
            <w:tcW w:w="1194" w:type="dxa"/>
            <w:tcBorders>
              <w:top w:val="single" w:sz="4" w:space="0" w:color="auto"/>
              <w:left w:val="nil"/>
              <w:bottom w:val="single" w:sz="4" w:space="0" w:color="auto"/>
              <w:right w:val="single" w:sz="4" w:space="0" w:color="auto"/>
            </w:tcBorders>
            <w:noWrap/>
            <w:vAlign w:val="center"/>
          </w:tcPr>
          <w:p w14:paraId="1BEA282A"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3 598 663</w:t>
            </w:r>
          </w:p>
        </w:tc>
        <w:tc>
          <w:tcPr>
            <w:tcW w:w="1194" w:type="dxa"/>
            <w:tcBorders>
              <w:top w:val="single" w:sz="4" w:space="0" w:color="auto"/>
              <w:left w:val="nil"/>
              <w:bottom w:val="single" w:sz="4" w:space="0" w:color="auto"/>
              <w:right w:val="single" w:sz="4" w:space="0" w:color="auto"/>
            </w:tcBorders>
            <w:noWrap/>
            <w:vAlign w:val="center"/>
          </w:tcPr>
          <w:p w14:paraId="0113870A"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3 470 391</w:t>
            </w:r>
          </w:p>
        </w:tc>
        <w:tc>
          <w:tcPr>
            <w:tcW w:w="0" w:type="auto"/>
            <w:tcBorders>
              <w:top w:val="single" w:sz="4" w:space="0" w:color="auto"/>
              <w:left w:val="nil"/>
              <w:bottom w:val="single" w:sz="4" w:space="0" w:color="auto"/>
              <w:right w:val="single" w:sz="4" w:space="0" w:color="auto"/>
            </w:tcBorders>
            <w:noWrap/>
            <w:vAlign w:val="center"/>
          </w:tcPr>
          <w:p w14:paraId="65302B73"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4 199 039</w:t>
            </w:r>
          </w:p>
        </w:tc>
        <w:tc>
          <w:tcPr>
            <w:tcW w:w="0" w:type="auto"/>
            <w:tcBorders>
              <w:top w:val="single" w:sz="4" w:space="0" w:color="auto"/>
              <w:left w:val="nil"/>
              <w:bottom w:val="single" w:sz="4" w:space="0" w:color="auto"/>
              <w:right w:val="single" w:sz="4" w:space="0" w:color="auto"/>
            </w:tcBorders>
            <w:noWrap/>
            <w:vAlign w:val="center"/>
          </w:tcPr>
          <w:p w14:paraId="03FFCA0D"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6 307 889</w:t>
            </w:r>
          </w:p>
        </w:tc>
        <w:tc>
          <w:tcPr>
            <w:tcW w:w="0" w:type="auto"/>
            <w:tcBorders>
              <w:top w:val="single" w:sz="4" w:space="0" w:color="auto"/>
              <w:left w:val="nil"/>
              <w:bottom w:val="single" w:sz="4" w:space="0" w:color="auto"/>
              <w:right w:val="single" w:sz="4" w:space="0" w:color="auto"/>
            </w:tcBorders>
            <w:noWrap/>
            <w:vAlign w:val="center"/>
          </w:tcPr>
          <w:p w14:paraId="06F7098D"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6 247 554</w:t>
            </w:r>
          </w:p>
        </w:tc>
        <w:tc>
          <w:tcPr>
            <w:tcW w:w="0" w:type="auto"/>
            <w:tcBorders>
              <w:top w:val="single" w:sz="4" w:space="0" w:color="auto"/>
              <w:left w:val="nil"/>
              <w:bottom w:val="single" w:sz="4" w:space="0" w:color="auto"/>
              <w:right w:val="single" w:sz="4" w:space="0" w:color="auto"/>
            </w:tcBorders>
            <w:noWrap/>
            <w:vAlign w:val="center"/>
          </w:tcPr>
          <w:p w14:paraId="4E361BDF"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5 746 158</w:t>
            </w:r>
          </w:p>
        </w:tc>
        <w:tc>
          <w:tcPr>
            <w:tcW w:w="0" w:type="auto"/>
            <w:tcBorders>
              <w:top w:val="single" w:sz="4" w:space="0" w:color="auto"/>
              <w:left w:val="nil"/>
              <w:bottom w:val="single" w:sz="4" w:space="0" w:color="auto"/>
              <w:right w:val="single" w:sz="4" w:space="0" w:color="auto"/>
            </w:tcBorders>
            <w:noWrap/>
            <w:vAlign w:val="center"/>
          </w:tcPr>
          <w:p w14:paraId="0CD815F4"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5 233 164</w:t>
            </w:r>
          </w:p>
        </w:tc>
      </w:tr>
      <w:tr w:rsidR="00EE2FAA" w:rsidRPr="00552E5C" w14:paraId="34C124D1" w14:textId="77777777" w:rsidTr="00F1111D">
        <w:trPr>
          <w:trHeight w:val="300"/>
        </w:trPr>
        <w:tc>
          <w:tcPr>
            <w:tcW w:w="0" w:type="auto"/>
            <w:tcBorders>
              <w:top w:val="single" w:sz="4" w:space="0" w:color="auto"/>
              <w:left w:val="single" w:sz="4" w:space="0" w:color="auto"/>
              <w:bottom w:val="single" w:sz="4" w:space="0" w:color="auto"/>
              <w:right w:val="single" w:sz="4" w:space="0" w:color="auto"/>
            </w:tcBorders>
            <w:vAlign w:val="center"/>
          </w:tcPr>
          <w:p w14:paraId="137DA9FB"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2022</w:t>
            </w:r>
          </w:p>
        </w:tc>
        <w:tc>
          <w:tcPr>
            <w:tcW w:w="1408" w:type="dxa"/>
            <w:tcBorders>
              <w:top w:val="single" w:sz="4" w:space="0" w:color="auto"/>
              <w:left w:val="nil"/>
              <w:bottom w:val="single" w:sz="4" w:space="0" w:color="auto"/>
              <w:right w:val="single" w:sz="4" w:space="0" w:color="auto"/>
            </w:tcBorders>
            <w:noWrap/>
            <w:vAlign w:val="center"/>
          </w:tcPr>
          <w:p w14:paraId="56EEB489"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34 646 135</w:t>
            </w:r>
          </w:p>
        </w:tc>
        <w:tc>
          <w:tcPr>
            <w:tcW w:w="1194" w:type="dxa"/>
            <w:tcBorders>
              <w:top w:val="single" w:sz="4" w:space="0" w:color="auto"/>
              <w:left w:val="nil"/>
              <w:bottom w:val="single" w:sz="4" w:space="0" w:color="auto"/>
              <w:right w:val="single" w:sz="4" w:space="0" w:color="auto"/>
            </w:tcBorders>
            <w:noWrap/>
            <w:vAlign w:val="center"/>
          </w:tcPr>
          <w:p w14:paraId="1E90C802"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3 655 480</w:t>
            </w:r>
          </w:p>
        </w:tc>
        <w:tc>
          <w:tcPr>
            <w:tcW w:w="1194" w:type="dxa"/>
            <w:tcBorders>
              <w:top w:val="single" w:sz="4" w:space="0" w:color="auto"/>
              <w:left w:val="nil"/>
              <w:bottom w:val="single" w:sz="4" w:space="0" w:color="auto"/>
              <w:right w:val="single" w:sz="4" w:space="0" w:color="auto"/>
            </w:tcBorders>
            <w:noWrap/>
            <w:vAlign w:val="center"/>
          </w:tcPr>
          <w:p w14:paraId="3355BF35"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sz w:val="24"/>
                <w:szCs w:val="24"/>
                <w:lang w:eastAsia="ru-RU"/>
              </w:rPr>
              <w:t>3 454 593</w:t>
            </w:r>
          </w:p>
        </w:tc>
        <w:tc>
          <w:tcPr>
            <w:tcW w:w="0" w:type="auto"/>
            <w:tcBorders>
              <w:top w:val="single" w:sz="4" w:space="0" w:color="auto"/>
              <w:left w:val="nil"/>
              <w:bottom w:val="single" w:sz="4" w:space="0" w:color="auto"/>
              <w:right w:val="single" w:sz="4" w:space="0" w:color="auto"/>
            </w:tcBorders>
            <w:noWrap/>
            <w:vAlign w:val="center"/>
          </w:tcPr>
          <w:p w14:paraId="7B951CDB"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3 961 585</w:t>
            </w:r>
          </w:p>
        </w:tc>
        <w:tc>
          <w:tcPr>
            <w:tcW w:w="0" w:type="auto"/>
            <w:tcBorders>
              <w:top w:val="single" w:sz="4" w:space="0" w:color="auto"/>
              <w:left w:val="nil"/>
              <w:bottom w:val="single" w:sz="4" w:space="0" w:color="auto"/>
              <w:right w:val="single" w:sz="4" w:space="0" w:color="auto"/>
            </w:tcBorders>
            <w:noWrap/>
            <w:vAlign w:val="center"/>
          </w:tcPr>
          <w:p w14:paraId="2280FE23"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sz w:val="24"/>
                <w:szCs w:val="24"/>
                <w:lang w:eastAsia="ru-RU"/>
              </w:rPr>
              <w:t>5 992 31</w:t>
            </w:r>
            <w:r>
              <w:rPr>
                <w:rFonts w:ascii="Times New Roman" w:eastAsia="Times New Roman" w:hAnsi="Times New Roman" w:cs="Times New Roman"/>
                <w:sz w:val="24"/>
                <w:szCs w:val="24"/>
                <w:lang w:eastAsia="ru-RU"/>
              </w:rPr>
              <w:t>6</w:t>
            </w:r>
          </w:p>
        </w:tc>
        <w:tc>
          <w:tcPr>
            <w:tcW w:w="0" w:type="auto"/>
            <w:tcBorders>
              <w:top w:val="single" w:sz="4" w:space="0" w:color="auto"/>
              <w:left w:val="nil"/>
              <w:bottom w:val="single" w:sz="4" w:space="0" w:color="auto"/>
              <w:right w:val="single" w:sz="4" w:space="0" w:color="auto"/>
            </w:tcBorders>
            <w:noWrap/>
            <w:vAlign w:val="center"/>
          </w:tcPr>
          <w:p w14:paraId="49A252DD"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436 360</w:t>
            </w:r>
          </w:p>
        </w:tc>
        <w:tc>
          <w:tcPr>
            <w:tcW w:w="0" w:type="auto"/>
            <w:tcBorders>
              <w:top w:val="single" w:sz="4" w:space="0" w:color="auto"/>
              <w:left w:val="nil"/>
              <w:bottom w:val="single" w:sz="4" w:space="0" w:color="auto"/>
              <w:right w:val="single" w:sz="4" w:space="0" w:color="auto"/>
            </w:tcBorders>
            <w:noWrap/>
            <w:vAlign w:val="center"/>
          </w:tcPr>
          <w:p w14:paraId="7351D36E"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sz w:val="24"/>
                <w:szCs w:val="24"/>
                <w:lang w:eastAsia="ru-RU"/>
              </w:rPr>
              <w:t>5 785 880</w:t>
            </w:r>
          </w:p>
        </w:tc>
        <w:tc>
          <w:tcPr>
            <w:tcW w:w="0" w:type="auto"/>
            <w:tcBorders>
              <w:top w:val="single" w:sz="4" w:space="0" w:color="auto"/>
              <w:left w:val="nil"/>
              <w:bottom w:val="single" w:sz="4" w:space="0" w:color="auto"/>
              <w:right w:val="single" w:sz="4" w:space="0" w:color="auto"/>
            </w:tcBorders>
            <w:noWrap/>
            <w:vAlign w:val="center"/>
          </w:tcPr>
          <w:p w14:paraId="2529196D" w14:textId="77777777" w:rsidR="00EE2FAA" w:rsidRPr="00552E5C" w:rsidRDefault="00EE2FAA" w:rsidP="00F1111D">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5 359 921</w:t>
            </w:r>
          </w:p>
        </w:tc>
      </w:tr>
      <w:tr w:rsidR="00EE2FAA" w:rsidRPr="00552E5C" w14:paraId="52C9A11B" w14:textId="77777777" w:rsidTr="00F1111D">
        <w:trPr>
          <w:trHeight w:val="300"/>
        </w:trPr>
        <w:tc>
          <w:tcPr>
            <w:tcW w:w="0" w:type="auto"/>
            <w:tcBorders>
              <w:top w:val="single" w:sz="4" w:space="0" w:color="auto"/>
              <w:left w:val="single" w:sz="4" w:space="0" w:color="auto"/>
              <w:bottom w:val="single" w:sz="4" w:space="0" w:color="auto"/>
              <w:right w:val="single" w:sz="4" w:space="0" w:color="auto"/>
            </w:tcBorders>
            <w:vAlign w:val="center"/>
          </w:tcPr>
          <w:p w14:paraId="70AE44EF"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2023</w:t>
            </w:r>
          </w:p>
        </w:tc>
        <w:tc>
          <w:tcPr>
            <w:tcW w:w="1408" w:type="dxa"/>
            <w:tcBorders>
              <w:top w:val="single" w:sz="4" w:space="0" w:color="auto"/>
              <w:left w:val="nil"/>
              <w:bottom w:val="single" w:sz="4" w:space="0" w:color="auto"/>
              <w:right w:val="single" w:sz="4" w:space="0" w:color="auto"/>
            </w:tcBorders>
            <w:noWrap/>
            <w:vAlign w:val="center"/>
          </w:tcPr>
          <w:p w14:paraId="68976AF3"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34 368 873</w:t>
            </w:r>
          </w:p>
        </w:tc>
        <w:tc>
          <w:tcPr>
            <w:tcW w:w="1194" w:type="dxa"/>
            <w:tcBorders>
              <w:top w:val="single" w:sz="4" w:space="0" w:color="auto"/>
              <w:left w:val="nil"/>
              <w:bottom w:val="single" w:sz="4" w:space="0" w:color="auto"/>
              <w:right w:val="single" w:sz="4" w:space="0" w:color="auto"/>
            </w:tcBorders>
            <w:noWrap/>
            <w:vAlign w:val="center"/>
          </w:tcPr>
          <w:p w14:paraId="13EEDC4C"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3 726 423</w:t>
            </w:r>
          </w:p>
        </w:tc>
        <w:tc>
          <w:tcPr>
            <w:tcW w:w="1194" w:type="dxa"/>
            <w:tcBorders>
              <w:top w:val="single" w:sz="4" w:space="0" w:color="auto"/>
              <w:left w:val="nil"/>
              <w:bottom w:val="single" w:sz="4" w:space="0" w:color="auto"/>
              <w:right w:val="single" w:sz="4" w:space="0" w:color="auto"/>
            </w:tcBorders>
            <w:noWrap/>
            <w:vAlign w:val="center"/>
          </w:tcPr>
          <w:p w14:paraId="4D86184A"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3 521 131</w:t>
            </w:r>
          </w:p>
        </w:tc>
        <w:tc>
          <w:tcPr>
            <w:tcW w:w="0" w:type="auto"/>
            <w:tcBorders>
              <w:top w:val="single" w:sz="4" w:space="0" w:color="auto"/>
              <w:left w:val="nil"/>
              <w:bottom w:val="single" w:sz="4" w:space="0" w:color="auto"/>
              <w:right w:val="single" w:sz="4" w:space="0" w:color="auto"/>
            </w:tcBorders>
            <w:noWrap/>
            <w:vAlign w:val="center"/>
          </w:tcPr>
          <w:p w14:paraId="2C5EB011"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3 727 172</w:t>
            </w:r>
          </w:p>
        </w:tc>
        <w:tc>
          <w:tcPr>
            <w:tcW w:w="0" w:type="auto"/>
            <w:tcBorders>
              <w:top w:val="single" w:sz="4" w:space="0" w:color="auto"/>
              <w:left w:val="nil"/>
              <w:bottom w:val="single" w:sz="4" w:space="0" w:color="auto"/>
              <w:right w:val="single" w:sz="4" w:space="0" w:color="auto"/>
            </w:tcBorders>
            <w:noWrap/>
            <w:vAlign w:val="center"/>
          </w:tcPr>
          <w:p w14:paraId="47954634"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5 559 298</w:t>
            </w:r>
          </w:p>
        </w:tc>
        <w:tc>
          <w:tcPr>
            <w:tcW w:w="0" w:type="auto"/>
            <w:tcBorders>
              <w:top w:val="single" w:sz="4" w:space="0" w:color="auto"/>
              <w:left w:val="nil"/>
              <w:bottom w:val="single" w:sz="4" w:space="0" w:color="auto"/>
              <w:right w:val="single" w:sz="4" w:space="0" w:color="auto"/>
            </w:tcBorders>
            <w:noWrap/>
            <w:vAlign w:val="center"/>
          </w:tcPr>
          <w:p w14:paraId="44B3246A"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6 524 816</w:t>
            </w:r>
          </w:p>
        </w:tc>
        <w:tc>
          <w:tcPr>
            <w:tcW w:w="0" w:type="auto"/>
            <w:tcBorders>
              <w:top w:val="single" w:sz="4" w:space="0" w:color="auto"/>
              <w:left w:val="nil"/>
              <w:bottom w:val="single" w:sz="4" w:space="0" w:color="auto"/>
              <w:right w:val="single" w:sz="4" w:space="0" w:color="auto"/>
            </w:tcBorders>
            <w:noWrap/>
            <w:vAlign w:val="center"/>
          </w:tcPr>
          <w:p w14:paraId="2788C316"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5 913 801</w:t>
            </w:r>
          </w:p>
        </w:tc>
        <w:tc>
          <w:tcPr>
            <w:tcW w:w="0" w:type="auto"/>
            <w:tcBorders>
              <w:top w:val="single" w:sz="4" w:space="0" w:color="auto"/>
              <w:left w:val="nil"/>
              <w:bottom w:val="single" w:sz="4" w:space="0" w:color="auto"/>
              <w:right w:val="single" w:sz="4" w:space="0" w:color="auto"/>
            </w:tcBorders>
            <w:noWrap/>
            <w:vAlign w:val="center"/>
          </w:tcPr>
          <w:p w14:paraId="44B0EEE5"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5 396 232</w:t>
            </w:r>
          </w:p>
        </w:tc>
      </w:tr>
      <w:tr w:rsidR="00EE2FAA" w:rsidRPr="00552E5C" w14:paraId="2C3BE827" w14:textId="77777777" w:rsidTr="00F1111D">
        <w:trPr>
          <w:trHeight w:val="300"/>
        </w:trPr>
        <w:tc>
          <w:tcPr>
            <w:tcW w:w="0" w:type="auto"/>
            <w:tcBorders>
              <w:top w:val="single" w:sz="4" w:space="0" w:color="auto"/>
              <w:left w:val="single" w:sz="4" w:space="0" w:color="auto"/>
              <w:bottom w:val="single" w:sz="4" w:space="0" w:color="auto"/>
              <w:right w:val="single" w:sz="4" w:space="0" w:color="auto"/>
            </w:tcBorders>
            <w:vAlign w:val="center"/>
          </w:tcPr>
          <w:p w14:paraId="1C366174"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2024</w:t>
            </w:r>
          </w:p>
        </w:tc>
        <w:tc>
          <w:tcPr>
            <w:tcW w:w="1408" w:type="dxa"/>
            <w:tcBorders>
              <w:left w:val="nil"/>
              <w:bottom w:val="single" w:sz="4" w:space="0" w:color="auto"/>
              <w:right w:val="single" w:sz="4" w:space="0" w:color="auto"/>
            </w:tcBorders>
            <w:noWrap/>
            <w:vAlign w:val="center"/>
          </w:tcPr>
          <w:p w14:paraId="6D454E0B"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 xml:space="preserve">34 198 </w:t>
            </w:r>
            <w:r>
              <w:rPr>
                <w:rFonts w:ascii="Times New Roman" w:eastAsia="Times New Roman" w:hAnsi="Times New Roman" w:cs="Times New Roman"/>
                <w:sz w:val="24"/>
                <w:szCs w:val="24"/>
                <w:lang w:eastAsia="ru-RU"/>
              </w:rPr>
              <w:t>882</w:t>
            </w:r>
          </w:p>
        </w:tc>
        <w:tc>
          <w:tcPr>
            <w:tcW w:w="1194" w:type="dxa"/>
            <w:tcBorders>
              <w:left w:val="nil"/>
              <w:bottom w:val="single" w:sz="4" w:space="0" w:color="auto"/>
              <w:right w:val="single" w:sz="4" w:space="0" w:color="auto"/>
            </w:tcBorders>
            <w:noWrap/>
            <w:vAlign w:val="center"/>
          </w:tcPr>
          <w:p w14:paraId="16CFF0F6"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824</w:t>
            </w:r>
            <w:r w:rsidRPr="00552E5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877</w:t>
            </w:r>
          </w:p>
        </w:tc>
        <w:tc>
          <w:tcPr>
            <w:tcW w:w="1194" w:type="dxa"/>
            <w:tcBorders>
              <w:left w:val="nil"/>
              <w:bottom w:val="single" w:sz="4" w:space="0" w:color="auto"/>
              <w:right w:val="single" w:sz="4" w:space="0" w:color="auto"/>
            </w:tcBorders>
            <w:noWrap/>
            <w:vAlign w:val="center"/>
          </w:tcPr>
          <w:p w14:paraId="425BD5AC"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 xml:space="preserve">3 589 </w:t>
            </w:r>
            <w:r>
              <w:rPr>
                <w:rFonts w:ascii="Times New Roman" w:eastAsia="Times New Roman" w:hAnsi="Times New Roman" w:cs="Times New Roman"/>
                <w:sz w:val="24"/>
                <w:szCs w:val="24"/>
                <w:lang w:eastAsia="ru-RU"/>
              </w:rPr>
              <w:t>160</w:t>
            </w:r>
          </w:p>
        </w:tc>
        <w:tc>
          <w:tcPr>
            <w:tcW w:w="0" w:type="auto"/>
            <w:tcBorders>
              <w:left w:val="nil"/>
              <w:bottom w:val="single" w:sz="4" w:space="0" w:color="auto"/>
              <w:right w:val="single" w:sz="4" w:space="0" w:color="auto"/>
            </w:tcBorders>
            <w:noWrap/>
            <w:vAlign w:val="center"/>
          </w:tcPr>
          <w:p w14:paraId="58210C30"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3 633 5</w:t>
            </w:r>
            <w:r>
              <w:rPr>
                <w:rFonts w:ascii="Times New Roman" w:eastAsia="Times New Roman" w:hAnsi="Times New Roman" w:cs="Times New Roman"/>
                <w:sz w:val="24"/>
                <w:szCs w:val="24"/>
                <w:lang w:eastAsia="ru-RU"/>
              </w:rPr>
              <w:t>52</w:t>
            </w:r>
          </w:p>
        </w:tc>
        <w:tc>
          <w:tcPr>
            <w:tcW w:w="0" w:type="auto"/>
            <w:tcBorders>
              <w:left w:val="nil"/>
              <w:bottom w:val="single" w:sz="4" w:space="0" w:color="auto"/>
              <w:right w:val="single" w:sz="4" w:space="0" w:color="auto"/>
            </w:tcBorders>
            <w:noWrap/>
            <w:vAlign w:val="center"/>
          </w:tcPr>
          <w:p w14:paraId="06DD6C13"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5 090 342</w:t>
            </w:r>
          </w:p>
        </w:tc>
        <w:tc>
          <w:tcPr>
            <w:tcW w:w="0" w:type="auto"/>
            <w:tcBorders>
              <w:left w:val="nil"/>
              <w:bottom w:val="single" w:sz="4" w:space="0" w:color="auto"/>
              <w:right w:val="single" w:sz="4" w:space="0" w:color="auto"/>
            </w:tcBorders>
            <w:noWrap/>
            <w:vAlign w:val="center"/>
          </w:tcPr>
          <w:p w14:paraId="7787D82F"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w:t>
            </w:r>
            <w:r w:rsidRPr="00552E5C">
              <w:rPr>
                <w:rFonts w:ascii="Times New Roman" w:eastAsia="Times New Roman" w:hAnsi="Times New Roman" w:cs="Times New Roman"/>
                <w:sz w:val="24"/>
                <w:szCs w:val="24"/>
                <w:lang w:eastAsia="ru-RU"/>
              </w:rPr>
              <w:t>494</w:t>
            </w:r>
            <w:r>
              <w:rPr>
                <w:rFonts w:ascii="Times New Roman" w:eastAsia="Times New Roman" w:hAnsi="Times New Roman" w:cs="Times New Roman"/>
                <w:sz w:val="24"/>
                <w:szCs w:val="24"/>
                <w:lang w:eastAsia="ru-RU"/>
              </w:rPr>
              <w:t xml:space="preserve"> 685</w:t>
            </w:r>
          </w:p>
        </w:tc>
        <w:tc>
          <w:tcPr>
            <w:tcW w:w="0" w:type="auto"/>
            <w:tcBorders>
              <w:left w:val="nil"/>
              <w:bottom w:val="single" w:sz="4" w:space="0" w:color="auto"/>
              <w:right w:val="single" w:sz="4" w:space="0" w:color="auto"/>
            </w:tcBorders>
            <w:noWrap/>
            <w:vAlign w:val="center"/>
          </w:tcPr>
          <w:p w14:paraId="317D87A0"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6 060 452</w:t>
            </w:r>
          </w:p>
        </w:tc>
        <w:tc>
          <w:tcPr>
            <w:tcW w:w="0" w:type="auto"/>
            <w:tcBorders>
              <w:left w:val="nil"/>
              <w:bottom w:val="single" w:sz="4" w:space="0" w:color="auto"/>
              <w:right w:val="single" w:sz="4" w:space="0" w:color="auto"/>
            </w:tcBorders>
            <w:noWrap/>
            <w:vAlign w:val="center"/>
          </w:tcPr>
          <w:p w14:paraId="37C8C50A" w14:textId="77777777" w:rsidR="00EE2FAA" w:rsidRPr="00552E5C" w:rsidRDefault="00EE2FAA" w:rsidP="00F1111D">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5 5</w:t>
            </w:r>
            <w:r>
              <w:rPr>
                <w:rFonts w:ascii="Times New Roman" w:eastAsia="Times New Roman" w:hAnsi="Times New Roman" w:cs="Times New Roman"/>
                <w:sz w:val="24"/>
                <w:szCs w:val="24"/>
                <w:lang w:eastAsia="ru-RU"/>
              </w:rPr>
              <w:t>05 814</w:t>
            </w:r>
          </w:p>
        </w:tc>
      </w:tr>
    </w:tbl>
    <w:p w14:paraId="2E7B679B" w14:textId="77777777" w:rsidR="00EE2FAA" w:rsidRDefault="00EE2FAA" w:rsidP="00D03A4F">
      <w:pPr>
        <w:spacing w:after="0" w:line="240" w:lineRule="auto"/>
        <w:jc w:val="right"/>
        <w:rPr>
          <w:rFonts w:ascii="Times New Roman" w:eastAsia="Times New Roman" w:hAnsi="Times New Roman" w:cs="Times New Roman"/>
          <w:bCs/>
          <w:color w:val="000000"/>
          <w:sz w:val="26"/>
          <w:szCs w:val="26"/>
          <w:lang w:eastAsia="ru-RU"/>
        </w:rPr>
      </w:pPr>
    </w:p>
    <w:p w14:paraId="1C687238" w14:textId="77777777" w:rsidR="00EE2FAA" w:rsidRDefault="00EE2FAA" w:rsidP="00EE2FAA">
      <w:pPr>
        <w:spacing w:after="0" w:line="240" w:lineRule="auto"/>
        <w:jc w:val="right"/>
        <w:rPr>
          <w:rFonts w:ascii="Times New Roman" w:eastAsia="Times New Roman" w:hAnsi="Times New Roman" w:cs="Times New Roman"/>
          <w:bCs/>
          <w:color w:val="000000"/>
          <w:sz w:val="26"/>
          <w:szCs w:val="26"/>
          <w:lang w:eastAsia="ru-RU"/>
        </w:rPr>
      </w:pPr>
    </w:p>
    <w:p w14:paraId="58DC7459" w14:textId="77777777" w:rsidR="00EE2FAA" w:rsidRDefault="00EE2FAA" w:rsidP="00EE2FAA">
      <w:pPr>
        <w:spacing w:after="0" w:line="240" w:lineRule="auto"/>
        <w:jc w:val="right"/>
        <w:rPr>
          <w:rFonts w:ascii="Times New Roman" w:eastAsia="Times New Roman" w:hAnsi="Times New Roman" w:cs="Times New Roman"/>
          <w:bCs/>
          <w:color w:val="000000"/>
          <w:sz w:val="26"/>
          <w:szCs w:val="26"/>
          <w:lang w:eastAsia="ru-RU"/>
        </w:rPr>
      </w:pPr>
      <w:r w:rsidRPr="00614FA8">
        <w:rPr>
          <w:rFonts w:ascii="Times New Roman" w:eastAsia="Times New Roman" w:hAnsi="Times New Roman" w:cs="Times New Roman"/>
          <w:bCs/>
          <w:color w:val="000000"/>
          <w:sz w:val="26"/>
          <w:szCs w:val="26"/>
          <w:lang w:eastAsia="ru-RU"/>
        </w:rPr>
        <w:t>Таблица</w:t>
      </w:r>
      <w:r w:rsidRPr="00614FA8">
        <w:rPr>
          <w:rFonts w:ascii="Times New Roman" w:eastAsia="Times New Roman" w:hAnsi="Times New Roman" w:cs="Times New Roman"/>
          <w:sz w:val="28"/>
          <w:szCs w:val="28"/>
          <w:lang w:eastAsia="ru-RU"/>
        </w:rPr>
        <w:t> </w:t>
      </w:r>
      <w:r w:rsidRPr="00614FA8">
        <w:rPr>
          <w:rFonts w:ascii="Times New Roman" w:eastAsia="Times New Roman" w:hAnsi="Times New Roman" w:cs="Times New Roman"/>
          <w:bCs/>
          <w:color w:val="000000"/>
          <w:sz w:val="26"/>
          <w:szCs w:val="26"/>
          <w:lang w:eastAsia="ru-RU"/>
        </w:rPr>
        <w:t>4</w:t>
      </w:r>
    </w:p>
    <w:p w14:paraId="4F426C57" w14:textId="77777777" w:rsidR="00EE2FAA" w:rsidRPr="009106B6" w:rsidRDefault="00EE2FAA" w:rsidP="00D03A4F">
      <w:pPr>
        <w:spacing w:after="0" w:line="240" w:lineRule="auto"/>
        <w:jc w:val="right"/>
        <w:rPr>
          <w:rFonts w:ascii="Times New Roman" w:eastAsia="Times New Roman" w:hAnsi="Times New Roman" w:cs="Times New Roman"/>
          <w:bCs/>
          <w:color w:val="000000"/>
          <w:sz w:val="26"/>
          <w:szCs w:val="26"/>
          <w:lang w:eastAsia="ru-RU"/>
        </w:rPr>
      </w:pPr>
    </w:p>
    <w:p w14:paraId="154B5CA1" w14:textId="77777777" w:rsidR="00D03A4F" w:rsidRPr="009106B6"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r w:rsidRPr="006A3AB8">
        <w:rPr>
          <w:rFonts w:ascii="Times New Roman" w:eastAsia="Times New Roman" w:hAnsi="Times New Roman" w:cs="Times New Roman"/>
          <w:b/>
          <w:bCs/>
          <w:color w:val="000000"/>
          <w:sz w:val="26"/>
          <w:szCs w:val="26"/>
          <w:lang w:eastAsia="ru-RU"/>
        </w:rPr>
        <w:t>Численность женщин репродуктивного возраста по районам Крайнего Севера и приравненным к ним местностям на начало года</w:t>
      </w:r>
    </w:p>
    <w:p w14:paraId="072D3BEC" w14:textId="77777777" w:rsidR="00614FA8" w:rsidRPr="009106B6" w:rsidRDefault="00614FA8" w:rsidP="00D03A4F">
      <w:pPr>
        <w:spacing w:after="0" w:line="240" w:lineRule="auto"/>
        <w:jc w:val="center"/>
        <w:rPr>
          <w:rFonts w:ascii="Times New Roman" w:eastAsia="Times New Roman" w:hAnsi="Times New Roman" w:cs="Times New Roman"/>
          <w:sz w:val="28"/>
          <w:szCs w:val="28"/>
          <w:lang w:eastAsia="ru-RU"/>
        </w:rPr>
      </w:pPr>
    </w:p>
    <w:tbl>
      <w:tblPr>
        <w:tblW w:w="10474" w:type="dxa"/>
        <w:tblInd w:w="-34" w:type="dxa"/>
        <w:tblLook w:val="00A0" w:firstRow="1" w:lastRow="0" w:firstColumn="1" w:lastColumn="0" w:noHBand="0" w:noVBand="0"/>
      </w:tblPr>
      <w:tblGrid>
        <w:gridCol w:w="824"/>
        <w:gridCol w:w="1411"/>
        <w:gridCol w:w="1177"/>
        <w:gridCol w:w="1177"/>
        <w:gridCol w:w="1177"/>
        <w:gridCol w:w="1177"/>
        <w:gridCol w:w="1177"/>
        <w:gridCol w:w="1177"/>
        <w:gridCol w:w="1177"/>
      </w:tblGrid>
      <w:tr w:rsidR="00552E5C" w:rsidRPr="009106B6" w14:paraId="39EE2ACF" w14:textId="77777777" w:rsidTr="00552E5C">
        <w:trPr>
          <w:trHeight w:val="30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02CD94DC"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Год</w:t>
            </w:r>
          </w:p>
        </w:tc>
        <w:tc>
          <w:tcPr>
            <w:tcW w:w="1410" w:type="dxa"/>
            <w:vMerge w:val="restart"/>
            <w:tcBorders>
              <w:top w:val="single" w:sz="4" w:space="0" w:color="auto"/>
              <w:left w:val="single" w:sz="4" w:space="0" w:color="auto"/>
              <w:bottom w:val="single" w:sz="4" w:space="0" w:color="000000"/>
              <w:right w:val="single" w:sz="4" w:space="0" w:color="auto"/>
            </w:tcBorders>
            <w:vAlign w:val="center"/>
          </w:tcPr>
          <w:p w14:paraId="23D46D27"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Число женщин в возрасте</w:t>
            </w:r>
          </w:p>
          <w:p w14:paraId="276C319C"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15-49 лет, человек</w:t>
            </w:r>
          </w:p>
        </w:tc>
        <w:tc>
          <w:tcPr>
            <w:tcW w:w="0" w:type="auto"/>
            <w:gridSpan w:val="7"/>
            <w:tcBorders>
              <w:top w:val="single" w:sz="4" w:space="0" w:color="auto"/>
              <w:left w:val="nil"/>
              <w:bottom w:val="single" w:sz="4" w:space="0" w:color="auto"/>
              <w:right w:val="single" w:sz="4" w:space="0" w:color="000000"/>
            </w:tcBorders>
            <w:vAlign w:val="center"/>
          </w:tcPr>
          <w:p w14:paraId="7CB8003D"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в том числе в возрасте, лет:</w:t>
            </w:r>
          </w:p>
        </w:tc>
      </w:tr>
      <w:tr w:rsidR="00552E5C" w:rsidRPr="009106B6" w14:paraId="35E6453E" w14:textId="77777777" w:rsidTr="00552E5C">
        <w:trPr>
          <w:trHeight w:val="570"/>
        </w:trPr>
        <w:tc>
          <w:tcPr>
            <w:tcW w:w="0" w:type="auto"/>
            <w:vMerge/>
            <w:tcBorders>
              <w:top w:val="single" w:sz="4" w:space="0" w:color="auto"/>
              <w:left w:val="single" w:sz="4" w:space="0" w:color="auto"/>
              <w:bottom w:val="single" w:sz="4" w:space="0" w:color="auto"/>
              <w:right w:val="single" w:sz="4" w:space="0" w:color="auto"/>
            </w:tcBorders>
            <w:vAlign w:val="center"/>
          </w:tcPr>
          <w:p w14:paraId="00ED0A6A"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p>
        </w:tc>
        <w:tc>
          <w:tcPr>
            <w:tcW w:w="1410" w:type="dxa"/>
            <w:vMerge/>
            <w:tcBorders>
              <w:top w:val="single" w:sz="4" w:space="0" w:color="auto"/>
              <w:left w:val="single" w:sz="4" w:space="0" w:color="auto"/>
              <w:bottom w:val="single" w:sz="4" w:space="0" w:color="000000"/>
              <w:right w:val="single" w:sz="4" w:space="0" w:color="auto"/>
            </w:tcBorders>
            <w:vAlign w:val="center"/>
          </w:tcPr>
          <w:p w14:paraId="20B5355D"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vAlign w:val="center"/>
          </w:tcPr>
          <w:p w14:paraId="62CCF4BF"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15-19</w:t>
            </w:r>
          </w:p>
        </w:tc>
        <w:tc>
          <w:tcPr>
            <w:tcW w:w="0" w:type="auto"/>
            <w:tcBorders>
              <w:top w:val="nil"/>
              <w:left w:val="nil"/>
              <w:bottom w:val="single" w:sz="4" w:space="0" w:color="auto"/>
              <w:right w:val="single" w:sz="4" w:space="0" w:color="auto"/>
            </w:tcBorders>
            <w:vAlign w:val="center"/>
          </w:tcPr>
          <w:p w14:paraId="6BD61F0F"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20-24</w:t>
            </w:r>
          </w:p>
        </w:tc>
        <w:tc>
          <w:tcPr>
            <w:tcW w:w="0" w:type="auto"/>
            <w:tcBorders>
              <w:top w:val="nil"/>
              <w:left w:val="nil"/>
              <w:bottom w:val="single" w:sz="4" w:space="0" w:color="auto"/>
              <w:right w:val="single" w:sz="4" w:space="0" w:color="auto"/>
            </w:tcBorders>
            <w:vAlign w:val="center"/>
          </w:tcPr>
          <w:p w14:paraId="1072788A"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25-29</w:t>
            </w:r>
          </w:p>
        </w:tc>
        <w:tc>
          <w:tcPr>
            <w:tcW w:w="0" w:type="auto"/>
            <w:tcBorders>
              <w:top w:val="nil"/>
              <w:left w:val="nil"/>
              <w:bottom w:val="single" w:sz="4" w:space="0" w:color="auto"/>
              <w:right w:val="single" w:sz="4" w:space="0" w:color="auto"/>
            </w:tcBorders>
            <w:vAlign w:val="center"/>
          </w:tcPr>
          <w:p w14:paraId="128703CD"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30-34</w:t>
            </w:r>
          </w:p>
        </w:tc>
        <w:tc>
          <w:tcPr>
            <w:tcW w:w="0" w:type="auto"/>
            <w:tcBorders>
              <w:top w:val="nil"/>
              <w:left w:val="nil"/>
              <w:bottom w:val="single" w:sz="4" w:space="0" w:color="auto"/>
              <w:right w:val="single" w:sz="4" w:space="0" w:color="auto"/>
            </w:tcBorders>
            <w:vAlign w:val="center"/>
          </w:tcPr>
          <w:p w14:paraId="60A995C1"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35-39</w:t>
            </w:r>
          </w:p>
        </w:tc>
        <w:tc>
          <w:tcPr>
            <w:tcW w:w="0" w:type="auto"/>
            <w:tcBorders>
              <w:top w:val="nil"/>
              <w:left w:val="nil"/>
              <w:bottom w:val="single" w:sz="4" w:space="0" w:color="auto"/>
              <w:right w:val="single" w:sz="4" w:space="0" w:color="auto"/>
            </w:tcBorders>
            <w:vAlign w:val="center"/>
          </w:tcPr>
          <w:p w14:paraId="64E2F57D"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40-44</w:t>
            </w:r>
          </w:p>
        </w:tc>
        <w:tc>
          <w:tcPr>
            <w:tcW w:w="0" w:type="auto"/>
            <w:tcBorders>
              <w:top w:val="nil"/>
              <w:left w:val="nil"/>
              <w:bottom w:val="single" w:sz="4" w:space="0" w:color="auto"/>
              <w:right w:val="single" w:sz="4" w:space="0" w:color="auto"/>
            </w:tcBorders>
            <w:vAlign w:val="center"/>
          </w:tcPr>
          <w:p w14:paraId="71F09738" w14:textId="77777777" w:rsidR="00552E5C" w:rsidRPr="009106B6" w:rsidRDefault="00552E5C" w:rsidP="00552E5C">
            <w:pPr>
              <w:spacing w:after="0" w:line="240" w:lineRule="auto"/>
              <w:jc w:val="center"/>
              <w:rPr>
                <w:rFonts w:ascii="Times New Roman" w:eastAsia="Times New Roman" w:hAnsi="Times New Roman" w:cs="Times New Roman"/>
                <w:color w:val="000000"/>
                <w:sz w:val="24"/>
                <w:szCs w:val="24"/>
                <w:lang w:eastAsia="ru-RU"/>
              </w:rPr>
            </w:pPr>
            <w:r w:rsidRPr="009106B6">
              <w:rPr>
                <w:rFonts w:ascii="Times New Roman" w:eastAsia="Times New Roman" w:hAnsi="Times New Roman" w:cs="Times New Roman"/>
                <w:color w:val="000000"/>
                <w:sz w:val="24"/>
                <w:szCs w:val="24"/>
                <w:lang w:eastAsia="ru-RU"/>
              </w:rPr>
              <w:t>45-49</w:t>
            </w:r>
          </w:p>
        </w:tc>
      </w:tr>
      <w:tr w:rsidR="00952BA4" w:rsidRPr="00552E5C" w14:paraId="6A37E082" w14:textId="77777777" w:rsidTr="00552E5C">
        <w:trPr>
          <w:trHeight w:val="300"/>
        </w:trPr>
        <w:tc>
          <w:tcPr>
            <w:tcW w:w="0" w:type="auto"/>
            <w:tcBorders>
              <w:top w:val="single" w:sz="4" w:space="0" w:color="auto"/>
              <w:left w:val="single" w:sz="4" w:space="0" w:color="auto"/>
              <w:bottom w:val="single" w:sz="4" w:space="0" w:color="auto"/>
              <w:right w:val="single" w:sz="4" w:space="0" w:color="auto"/>
            </w:tcBorders>
            <w:vAlign w:val="center"/>
          </w:tcPr>
          <w:p w14:paraId="2CD323B5" w14:textId="503F0481" w:rsidR="00952BA4" w:rsidRPr="00552E5C" w:rsidRDefault="00952BA4" w:rsidP="00952BA4">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2021</w:t>
            </w:r>
          </w:p>
        </w:tc>
        <w:tc>
          <w:tcPr>
            <w:tcW w:w="1410" w:type="dxa"/>
            <w:tcBorders>
              <w:top w:val="single" w:sz="4" w:space="0" w:color="auto"/>
              <w:left w:val="nil"/>
              <w:bottom w:val="single" w:sz="4" w:space="0" w:color="auto"/>
              <w:right w:val="single" w:sz="4" w:space="0" w:color="auto"/>
            </w:tcBorders>
            <w:noWrap/>
            <w:vAlign w:val="center"/>
          </w:tcPr>
          <w:p w14:paraId="3B0DA5CE" w14:textId="179F5EFB"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2 321 818</w:t>
            </w:r>
          </w:p>
        </w:tc>
        <w:tc>
          <w:tcPr>
            <w:tcW w:w="0" w:type="auto"/>
            <w:tcBorders>
              <w:top w:val="single" w:sz="4" w:space="0" w:color="auto"/>
              <w:left w:val="nil"/>
              <w:bottom w:val="single" w:sz="4" w:space="0" w:color="auto"/>
              <w:right w:val="single" w:sz="4" w:space="0" w:color="auto"/>
            </w:tcBorders>
            <w:noWrap/>
            <w:vAlign w:val="center"/>
          </w:tcPr>
          <w:p w14:paraId="159E9B84" w14:textId="580B7948"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274 613</w:t>
            </w:r>
          </w:p>
        </w:tc>
        <w:tc>
          <w:tcPr>
            <w:tcW w:w="0" w:type="auto"/>
            <w:tcBorders>
              <w:top w:val="single" w:sz="4" w:space="0" w:color="auto"/>
              <w:left w:val="nil"/>
              <w:bottom w:val="single" w:sz="4" w:space="0" w:color="auto"/>
              <w:right w:val="single" w:sz="4" w:space="0" w:color="auto"/>
            </w:tcBorders>
            <w:noWrap/>
            <w:vAlign w:val="center"/>
          </w:tcPr>
          <w:p w14:paraId="00C0DBF7" w14:textId="4B389E8A"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238 980</w:t>
            </w:r>
          </w:p>
        </w:tc>
        <w:tc>
          <w:tcPr>
            <w:tcW w:w="0" w:type="auto"/>
            <w:tcBorders>
              <w:top w:val="single" w:sz="4" w:space="0" w:color="auto"/>
              <w:left w:val="nil"/>
              <w:bottom w:val="single" w:sz="4" w:space="0" w:color="auto"/>
              <w:right w:val="single" w:sz="4" w:space="0" w:color="auto"/>
            </w:tcBorders>
            <w:noWrap/>
            <w:vAlign w:val="center"/>
          </w:tcPr>
          <w:p w14:paraId="01C35160" w14:textId="5626F6BD"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258 415</w:t>
            </w:r>
          </w:p>
        </w:tc>
        <w:tc>
          <w:tcPr>
            <w:tcW w:w="0" w:type="auto"/>
            <w:tcBorders>
              <w:top w:val="single" w:sz="4" w:space="0" w:color="auto"/>
              <w:left w:val="nil"/>
              <w:bottom w:val="single" w:sz="4" w:space="0" w:color="auto"/>
              <w:right w:val="single" w:sz="4" w:space="0" w:color="auto"/>
            </w:tcBorders>
            <w:noWrap/>
            <w:vAlign w:val="center"/>
          </w:tcPr>
          <w:p w14:paraId="3D157DA8" w14:textId="2FD48C00"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372 134</w:t>
            </w:r>
          </w:p>
        </w:tc>
        <w:tc>
          <w:tcPr>
            <w:tcW w:w="0" w:type="auto"/>
            <w:tcBorders>
              <w:top w:val="single" w:sz="4" w:space="0" w:color="auto"/>
              <w:left w:val="nil"/>
              <w:bottom w:val="single" w:sz="4" w:space="0" w:color="auto"/>
              <w:right w:val="single" w:sz="4" w:space="0" w:color="auto"/>
            </w:tcBorders>
            <w:noWrap/>
            <w:vAlign w:val="center"/>
          </w:tcPr>
          <w:p w14:paraId="7C827AB1" w14:textId="080B9F97"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410 635</w:t>
            </w:r>
          </w:p>
        </w:tc>
        <w:tc>
          <w:tcPr>
            <w:tcW w:w="0" w:type="auto"/>
            <w:tcBorders>
              <w:top w:val="single" w:sz="4" w:space="0" w:color="auto"/>
              <w:left w:val="nil"/>
              <w:bottom w:val="single" w:sz="4" w:space="0" w:color="auto"/>
              <w:right w:val="single" w:sz="4" w:space="0" w:color="auto"/>
            </w:tcBorders>
            <w:noWrap/>
            <w:vAlign w:val="center"/>
          </w:tcPr>
          <w:p w14:paraId="34A9D608" w14:textId="40F61130"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395 859</w:t>
            </w:r>
          </w:p>
        </w:tc>
        <w:tc>
          <w:tcPr>
            <w:tcW w:w="0" w:type="auto"/>
            <w:tcBorders>
              <w:top w:val="single" w:sz="4" w:space="0" w:color="auto"/>
              <w:left w:val="nil"/>
              <w:bottom w:val="single" w:sz="4" w:space="0" w:color="auto"/>
              <w:right w:val="single" w:sz="4" w:space="0" w:color="auto"/>
            </w:tcBorders>
            <w:noWrap/>
            <w:vAlign w:val="center"/>
          </w:tcPr>
          <w:p w14:paraId="7284C2F3" w14:textId="3AFE3428"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371 182</w:t>
            </w:r>
          </w:p>
        </w:tc>
      </w:tr>
      <w:tr w:rsidR="00952BA4" w:rsidRPr="00552E5C" w14:paraId="51AE47C2" w14:textId="77777777" w:rsidTr="00552E5C">
        <w:trPr>
          <w:trHeight w:val="300"/>
        </w:trPr>
        <w:tc>
          <w:tcPr>
            <w:tcW w:w="0" w:type="auto"/>
            <w:tcBorders>
              <w:top w:val="single" w:sz="4" w:space="0" w:color="auto"/>
              <w:left w:val="single" w:sz="4" w:space="0" w:color="auto"/>
              <w:bottom w:val="single" w:sz="4" w:space="0" w:color="auto"/>
              <w:right w:val="single" w:sz="4" w:space="0" w:color="auto"/>
            </w:tcBorders>
            <w:vAlign w:val="center"/>
          </w:tcPr>
          <w:p w14:paraId="7CACBB5B" w14:textId="4523B494" w:rsidR="00952BA4" w:rsidRPr="00552E5C" w:rsidRDefault="00952BA4" w:rsidP="00952BA4">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2022</w:t>
            </w:r>
          </w:p>
        </w:tc>
        <w:tc>
          <w:tcPr>
            <w:tcW w:w="1410" w:type="dxa"/>
            <w:tcBorders>
              <w:top w:val="single" w:sz="4" w:space="0" w:color="auto"/>
              <w:left w:val="nil"/>
              <w:bottom w:val="single" w:sz="4" w:space="0" w:color="auto"/>
              <w:right w:val="single" w:sz="4" w:space="0" w:color="auto"/>
            </w:tcBorders>
            <w:noWrap/>
            <w:vAlign w:val="center"/>
          </w:tcPr>
          <w:p w14:paraId="099C93FD" w14:textId="05D367A3"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2 307 276</w:t>
            </w:r>
          </w:p>
        </w:tc>
        <w:tc>
          <w:tcPr>
            <w:tcW w:w="0" w:type="auto"/>
            <w:tcBorders>
              <w:top w:val="single" w:sz="4" w:space="0" w:color="auto"/>
              <w:left w:val="nil"/>
              <w:bottom w:val="single" w:sz="4" w:space="0" w:color="auto"/>
              <w:right w:val="single" w:sz="4" w:space="0" w:color="auto"/>
            </w:tcBorders>
            <w:noWrap/>
            <w:vAlign w:val="center"/>
          </w:tcPr>
          <w:p w14:paraId="56E60330" w14:textId="1A3B91D6"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279 269</w:t>
            </w:r>
          </w:p>
        </w:tc>
        <w:tc>
          <w:tcPr>
            <w:tcW w:w="0" w:type="auto"/>
            <w:tcBorders>
              <w:top w:val="single" w:sz="4" w:space="0" w:color="auto"/>
              <w:left w:val="nil"/>
              <w:bottom w:val="single" w:sz="4" w:space="0" w:color="auto"/>
              <w:right w:val="single" w:sz="4" w:space="0" w:color="auto"/>
            </w:tcBorders>
            <w:noWrap/>
            <w:vAlign w:val="center"/>
          </w:tcPr>
          <w:p w14:paraId="51151DB5" w14:textId="7A568C5D"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242 287</w:t>
            </w:r>
          </w:p>
        </w:tc>
        <w:tc>
          <w:tcPr>
            <w:tcW w:w="0" w:type="auto"/>
            <w:tcBorders>
              <w:top w:val="single" w:sz="4" w:space="0" w:color="auto"/>
              <w:left w:val="nil"/>
              <w:bottom w:val="single" w:sz="4" w:space="0" w:color="auto"/>
              <w:right w:val="single" w:sz="4" w:space="0" w:color="auto"/>
            </w:tcBorders>
            <w:noWrap/>
            <w:vAlign w:val="center"/>
          </w:tcPr>
          <w:p w14:paraId="3221775B" w14:textId="6553D2E1"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257 257</w:t>
            </w:r>
          </w:p>
        </w:tc>
        <w:tc>
          <w:tcPr>
            <w:tcW w:w="0" w:type="auto"/>
            <w:tcBorders>
              <w:top w:val="single" w:sz="4" w:space="0" w:color="auto"/>
              <w:left w:val="nil"/>
              <w:bottom w:val="single" w:sz="4" w:space="0" w:color="auto"/>
              <w:right w:val="single" w:sz="4" w:space="0" w:color="auto"/>
            </w:tcBorders>
            <w:noWrap/>
            <w:vAlign w:val="center"/>
          </w:tcPr>
          <w:p w14:paraId="48ECA64A" w14:textId="5BCDEEC2"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342 532</w:t>
            </w:r>
          </w:p>
        </w:tc>
        <w:tc>
          <w:tcPr>
            <w:tcW w:w="0" w:type="auto"/>
            <w:tcBorders>
              <w:top w:val="single" w:sz="4" w:space="0" w:color="auto"/>
              <w:left w:val="nil"/>
              <w:bottom w:val="single" w:sz="4" w:space="0" w:color="auto"/>
              <w:right w:val="single" w:sz="4" w:space="0" w:color="auto"/>
            </w:tcBorders>
            <w:noWrap/>
            <w:vAlign w:val="center"/>
          </w:tcPr>
          <w:p w14:paraId="39B4429E" w14:textId="064D6D55"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414 029</w:t>
            </w:r>
          </w:p>
        </w:tc>
        <w:tc>
          <w:tcPr>
            <w:tcW w:w="0" w:type="auto"/>
            <w:tcBorders>
              <w:top w:val="single" w:sz="4" w:space="0" w:color="auto"/>
              <w:left w:val="nil"/>
              <w:bottom w:val="single" w:sz="4" w:space="0" w:color="auto"/>
              <w:right w:val="single" w:sz="4" w:space="0" w:color="auto"/>
            </w:tcBorders>
            <w:noWrap/>
            <w:vAlign w:val="center"/>
          </w:tcPr>
          <w:p w14:paraId="536C8A27" w14:textId="63681C16"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393 762</w:t>
            </w:r>
          </w:p>
        </w:tc>
        <w:tc>
          <w:tcPr>
            <w:tcW w:w="0" w:type="auto"/>
            <w:tcBorders>
              <w:top w:val="single" w:sz="4" w:space="0" w:color="auto"/>
              <w:left w:val="nil"/>
              <w:bottom w:val="single" w:sz="4" w:space="0" w:color="auto"/>
              <w:right w:val="single" w:sz="4" w:space="0" w:color="auto"/>
            </w:tcBorders>
            <w:noWrap/>
            <w:vAlign w:val="center"/>
          </w:tcPr>
          <w:p w14:paraId="05FCE372" w14:textId="2C0A5967"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378 140</w:t>
            </w:r>
          </w:p>
        </w:tc>
      </w:tr>
      <w:tr w:rsidR="00952BA4" w:rsidRPr="00552E5C" w14:paraId="41917D5B" w14:textId="77777777" w:rsidTr="00552E5C">
        <w:trPr>
          <w:trHeight w:val="300"/>
        </w:trPr>
        <w:tc>
          <w:tcPr>
            <w:tcW w:w="0" w:type="auto"/>
            <w:tcBorders>
              <w:top w:val="single" w:sz="4" w:space="0" w:color="auto"/>
              <w:left w:val="single" w:sz="4" w:space="0" w:color="auto"/>
              <w:bottom w:val="single" w:sz="4" w:space="0" w:color="auto"/>
              <w:right w:val="single" w:sz="4" w:space="0" w:color="auto"/>
            </w:tcBorders>
            <w:vAlign w:val="center"/>
          </w:tcPr>
          <w:p w14:paraId="2603B1EC" w14:textId="24147CFE" w:rsidR="00952BA4" w:rsidRPr="00552E5C" w:rsidRDefault="00952BA4" w:rsidP="00952BA4">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2023</w:t>
            </w:r>
          </w:p>
        </w:tc>
        <w:tc>
          <w:tcPr>
            <w:tcW w:w="1410" w:type="dxa"/>
            <w:tcBorders>
              <w:top w:val="single" w:sz="4" w:space="0" w:color="auto"/>
              <w:left w:val="nil"/>
              <w:bottom w:val="single" w:sz="4" w:space="0" w:color="auto"/>
              <w:right w:val="single" w:sz="4" w:space="0" w:color="auto"/>
            </w:tcBorders>
            <w:noWrap/>
            <w:vAlign w:val="center"/>
          </w:tcPr>
          <w:p w14:paraId="76CD7968" w14:textId="410BD512"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2 249 872</w:t>
            </w:r>
          </w:p>
        </w:tc>
        <w:tc>
          <w:tcPr>
            <w:tcW w:w="0" w:type="auto"/>
            <w:tcBorders>
              <w:top w:val="single" w:sz="4" w:space="0" w:color="auto"/>
              <w:left w:val="nil"/>
              <w:bottom w:val="single" w:sz="4" w:space="0" w:color="auto"/>
              <w:right w:val="single" w:sz="4" w:space="0" w:color="auto"/>
            </w:tcBorders>
            <w:noWrap/>
            <w:vAlign w:val="center"/>
          </w:tcPr>
          <w:p w14:paraId="43B78058" w14:textId="7DF9E13C"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261 382</w:t>
            </w:r>
          </w:p>
        </w:tc>
        <w:tc>
          <w:tcPr>
            <w:tcW w:w="0" w:type="auto"/>
            <w:tcBorders>
              <w:top w:val="single" w:sz="4" w:space="0" w:color="auto"/>
              <w:left w:val="nil"/>
              <w:bottom w:val="single" w:sz="4" w:space="0" w:color="auto"/>
              <w:right w:val="single" w:sz="4" w:space="0" w:color="auto"/>
            </w:tcBorders>
            <w:noWrap/>
            <w:vAlign w:val="center"/>
          </w:tcPr>
          <w:p w14:paraId="71C389A8" w14:textId="7642C8DC"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218 285</w:t>
            </w:r>
          </w:p>
        </w:tc>
        <w:tc>
          <w:tcPr>
            <w:tcW w:w="0" w:type="auto"/>
            <w:tcBorders>
              <w:top w:val="single" w:sz="4" w:space="0" w:color="auto"/>
              <w:left w:val="nil"/>
              <w:bottom w:val="single" w:sz="4" w:space="0" w:color="auto"/>
              <w:right w:val="single" w:sz="4" w:space="0" w:color="auto"/>
            </w:tcBorders>
            <w:noWrap/>
            <w:vAlign w:val="center"/>
          </w:tcPr>
          <w:p w14:paraId="7584DC20" w14:textId="7B2088BE"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235 681</w:t>
            </w:r>
          </w:p>
        </w:tc>
        <w:tc>
          <w:tcPr>
            <w:tcW w:w="0" w:type="auto"/>
            <w:tcBorders>
              <w:top w:val="single" w:sz="4" w:space="0" w:color="auto"/>
              <w:left w:val="nil"/>
              <w:bottom w:val="single" w:sz="4" w:space="0" w:color="auto"/>
              <w:right w:val="single" w:sz="4" w:space="0" w:color="auto"/>
            </w:tcBorders>
            <w:noWrap/>
            <w:vAlign w:val="center"/>
          </w:tcPr>
          <w:p w14:paraId="04FDBFA0" w14:textId="2A2AE5B9"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343 811</w:t>
            </w:r>
          </w:p>
        </w:tc>
        <w:tc>
          <w:tcPr>
            <w:tcW w:w="0" w:type="auto"/>
            <w:tcBorders>
              <w:top w:val="single" w:sz="4" w:space="0" w:color="auto"/>
              <w:left w:val="nil"/>
              <w:bottom w:val="single" w:sz="4" w:space="0" w:color="auto"/>
              <w:right w:val="single" w:sz="4" w:space="0" w:color="auto"/>
            </w:tcBorders>
            <w:noWrap/>
            <w:vAlign w:val="center"/>
          </w:tcPr>
          <w:p w14:paraId="15AD0451" w14:textId="4ABBB80F"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428 156</w:t>
            </w:r>
          </w:p>
        </w:tc>
        <w:tc>
          <w:tcPr>
            <w:tcW w:w="0" w:type="auto"/>
            <w:tcBorders>
              <w:top w:val="single" w:sz="4" w:space="0" w:color="auto"/>
              <w:left w:val="nil"/>
              <w:bottom w:val="single" w:sz="4" w:space="0" w:color="auto"/>
              <w:right w:val="single" w:sz="4" w:space="0" w:color="auto"/>
            </w:tcBorders>
            <w:noWrap/>
            <w:vAlign w:val="center"/>
          </w:tcPr>
          <w:p w14:paraId="298B4AD4" w14:textId="1E90E6BA"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395 855</w:t>
            </w:r>
          </w:p>
        </w:tc>
        <w:tc>
          <w:tcPr>
            <w:tcW w:w="0" w:type="auto"/>
            <w:tcBorders>
              <w:top w:val="single" w:sz="4" w:space="0" w:color="auto"/>
              <w:left w:val="nil"/>
              <w:bottom w:val="single" w:sz="4" w:space="0" w:color="auto"/>
              <w:right w:val="single" w:sz="4" w:space="0" w:color="auto"/>
            </w:tcBorders>
            <w:noWrap/>
            <w:vAlign w:val="center"/>
          </w:tcPr>
          <w:p w14:paraId="5FC271B8" w14:textId="37F027CA"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sidRPr="00552E5C">
              <w:rPr>
                <w:rFonts w:ascii="Times New Roman" w:eastAsia="Times New Roman" w:hAnsi="Times New Roman" w:cs="Times New Roman"/>
                <w:color w:val="000000"/>
                <w:sz w:val="24"/>
                <w:szCs w:val="24"/>
                <w:lang w:eastAsia="ru-RU"/>
              </w:rPr>
              <w:t>366 702</w:t>
            </w:r>
          </w:p>
        </w:tc>
      </w:tr>
      <w:tr w:rsidR="00952BA4" w:rsidRPr="00552E5C" w14:paraId="33432621" w14:textId="77777777" w:rsidTr="00552E5C">
        <w:trPr>
          <w:trHeight w:val="300"/>
        </w:trPr>
        <w:tc>
          <w:tcPr>
            <w:tcW w:w="0" w:type="auto"/>
            <w:tcBorders>
              <w:top w:val="single" w:sz="4" w:space="0" w:color="auto"/>
              <w:left w:val="single" w:sz="4" w:space="0" w:color="auto"/>
              <w:bottom w:val="single" w:sz="4" w:space="0" w:color="auto"/>
              <w:right w:val="single" w:sz="4" w:space="0" w:color="auto"/>
            </w:tcBorders>
            <w:vAlign w:val="center"/>
          </w:tcPr>
          <w:p w14:paraId="0582D9EA" w14:textId="13334F65" w:rsidR="00952BA4" w:rsidRPr="00552E5C" w:rsidRDefault="00952BA4" w:rsidP="00952BA4">
            <w:pPr>
              <w:spacing w:before="60" w:after="0" w:line="312" w:lineRule="auto"/>
              <w:jc w:val="center"/>
              <w:rPr>
                <w:rFonts w:ascii="Times New Roman" w:eastAsia="Times New Roman" w:hAnsi="Times New Roman" w:cs="Times New Roman"/>
                <w:sz w:val="24"/>
                <w:szCs w:val="24"/>
                <w:lang w:eastAsia="ru-RU"/>
              </w:rPr>
            </w:pPr>
            <w:r w:rsidRPr="00552E5C">
              <w:rPr>
                <w:rFonts w:ascii="Times New Roman" w:eastAsia="Times New Roman" w:hAnsi="Times New Roman" w:cs="Times New Roman"/>
                <w:sz w:val="24"/>
                <w:szCs w:val="24"/>
                <w:lang w:eastAsia="ru-RU"/>
              </w:rPr>
              <w:t>2024</w:t>
            </w:r>
          </w:p>
        </w:tc>
        <w:tc>
          <w:tcPr>
            <w:tcW w:w="1410" w:type="dxa"/>
            <w:tcBorders>
              <w:left w:val="nil"/>
              <w:bottom w:val="single" w:sz="4" w:space="0" w:color="auto"/>
              <w:right w:val="single" w:sz="4" w:space="0" w:color="auto"/>
            </w:tcBorders>
            <w:noWrap/>
            <w:vAlign w:val="center"/>
          </w:tcPr>
          <w:p w14:paraId="07EE8EEC" w14:textId="32799575"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2 229 549</w:t>
            </w:r>
          </w:p>
        </w:tc>
        <w:tc>
          <w:tcPr>
            <w:tcW w:w="0" w:type="auto"/>
            <w:tcBorders>
              <w:left w:val="nil"/>
              <w:bottom w:val="single" w:sz="4" w:space="0" w:color="auto"/>
              <w:right w:val="single" w:sz="4" w:space="0" w:color="auto"/>
            </w:tcBorders>
            <w:noWrap/>
            <w:vAlign w:val="center"/>
          </w:tcPr>
          <w:p w14:paraId="65EDADF4" w14:textId="7D677314"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270 506</w:t>
            </w:r>
          </w:p>
        </w:tc>
        <w:tc>
          <w:tcPr>
            <w:tcW w:w="0" w:type="auto"/>
            <w:tcBorders>
              <w:left w:val="nil"/>
              <w:bottom w:val="single" w:sz="4" w:space="0" w:color="auto"/>
              <w:right w:val="single" w:sz="4" w:space="0" w:color="auto"/>
            </w:tcBorders>
            <w:noWrap/>
            <w:vAlign w:val="center"/>
          </w:tcPr>
          <w:p w14:paraId="6A3748A6" w14:textId="04B6D4B5"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224 414</w:t>
            </w:r>
          </w:p>
        </w:tc>
        <w:tc>
          <w:tcPr>
            <w:tcW w:w="0" w:type="auto"/>
            <w:tcBorders>
              <w:left w:val="nil"/>
              <w:bottom w:val="single" w:sz="4" w:space="0" w:color="auto"/>
              <w:right w:val="single" w:sz="4" w:space="0" w:color="auto"/>
            </w:tcBorders>
            <w:noWrap/>
            <w:vAlign w:val="center"/>
          </w:tcPr>
          <w:p w14:paraId="65EAEE6E" w14:textId="750AE2C4"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231 193</w:t>
            </w:r>
          </w:p>
        </w:tc>
        <w:tc>
          <w:tcPr>
            <w:tcW w:w="0" w:type="auto"/>
            <w:tcBorders>
              <w:left w:val="nil"/>
              <w:bottom w:val="single" w:sz="4" w:space="0" w:color="auto"/>
              <w:right w:val="single" w:sz="4" w:space="0" w:color="auto"/>
            </w:tcBorders>
            <w:noWrap/>
            <w:vAlign w:val="center"/>
          </w:tcPr>
          <w:p w14:paraId="00C9E1E8" w14:textId="3DAA7031"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312 720</w:t>
            </w:r>
          </w:p>
        </w:tc>
        <w:tc>
          <w:tcPr>
            <w:tcW w:w="0" w:type="auto"/>
            <w:tcBorders>
              <w:left w:val="nil"/>
              <w:bottom w:val="single" w:sz="4" w:space="0" w:color="auto"/>
              <w:right w:val="single" w:sz="4" w:space="0" w:color="auto"/>
            </w:tcBorders>
            <w:noWrap/>
            <w:vAlign w:val="center"/>
          </w:tcPr>
          <w:p w14:paraId="5BEC42FE" w14:textId="4E9ECC5C"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420 708</w:t>
            </w:r>
          </w:p>
        </w:tc>
        <w:tc>
          <w:tcPr>
            <w:tcW w:w="0" w:type="auto"/>
            <w:tcBorders>
              <w:left w:val="nil"/>
              <w:bottom w:val="single" w:sz="4" w:space="0" w:color="auto"/>
              <w:right w:val="single" w:sz="4" w:space="0" w:color="auto"/>
            </w:tcBorders>
            <w:noWrap/>
            <w:vAlign w:val="center"/>
          </w:tcPr>
          <w:p w14:paraId="11D2EF95" w14:textId="3D12C6FB"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400 176</w:t>
            </w:r>
          </w:p>
        </w:tc>
        <w:tc>
          <w:tcPr>
            <w:tcW w:w="0" w:type="auto"/>
            <w:tcBorders>
              <w:left w:val="nil"/>
              <w:bottom w:val="single" w:sz="4" w:space="0" w:color="auto"/>
              <w:right w:val="single" w:sz="4" w:space="0" w:color="auto"/>
            </w:tcBorders>
            <w:noWrap/>
            <w:vAlign w:val="center"/>
          </w:tcPr>
          <w:p w14:paraId="643DD5E2" w14:textId="146851B2" w:rsidR="00952BA4" w:rsidRPr="00552E5C" w:rsidRDefault="00952BA4" w:rsidP="00952BA4">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369 832</w:t>
            </w:r>
          </w:p>
        </w:tc>
      </w:tr>
    </w:tbl>
    <w:p w14:paraId="7DFB2694" w14:textId="77777777" w:rsidR="00B11E80" w:rsidRDefault="00B11E80" w:rsidP="00D03A4F">
      <w:pPr>
        <w:spacing w:after="0" w:line="240" w:lineRule="auto"/>
        <w:rPr>
          <w:rFonts w:ascii="Times New Roman" w:eastAsia="Times New Roman" w:hAnsi="Times New Roman" w:cs="Times New Roman"/>
          <w:sz w:val="28"/>
          <w:szCs w:val="28"/>
          <w:vertAlign w:val="superscript"/>
          <w:lang w:eastAsia="ru-RU"/>
        </w:rPr>
      </w:pPr>
    </w:p>
    <w:p w14:paraId="1C9CA567" w14:textId="77777777" w:rsidR="007379AE" w:rsidRDefault="007379AE" w:rsidP="00D03A4F">
      <w:pPr>
        <w:spacing w:after="0" w:line="240" w:lineRule="auto"/>
        <w:rPr>
          <w:rFonts w:ascii="Times New Roman" w:eastAsia="Times New Roman" w:hAnsi="Times New Roman" w:cs="Times New Roman"/>
          <w:color w:val="000000"/>
          <w:sz w:val="26"/>
          <w:szCs w:val="26"/>
          <w:highlight w:val="yellow"/>
          <w:lang w:eastAsia="ru-RU"/>
        </w:rPr>
      </w:pPr>
    </w:p>
    <w:p w14:paraId="21107DB0" w14:textId="77777777" w:rsidR="00D03A4F" w:rsidRDefault="00D03A4F" w:rsidP="00D03A4F">
      <w:pPr>
        <w:spacing w:after="0" w:line="240" w:lineRule="auto"/>
        <w:jc w:val="right"/>
        <w:rPr>
          <w:rFonts w:ascii="Times New Roman" w:eastAsia="Times New Roman" w:hAnsi="Times New Roman" w:cs="Times New Roman"/>
          <w:color w:val="000000"/>
          <w:sz w:val="26"/>
          <w:szCs w:val="26"/>
          <w:lang w:eastAsia="ru-RU"/>
        </w:rPr>
      </w:pPr>
      <w:r w:rsidRPr="00614FA8">
        <w:rPr>
          <w:rFonts w:ascii="Times New Roman" w:eastAsia="Times New Roman" w:hAnsi="Times New Roman" w:cs="Times New Roman"/>
          <w:color w:val="000000"/>
          <w:sz w:val="26"/>
          <w:szCs w:val="26"/>
          <w:lang w:eastAsia="ru-RU"/>
        </w:rPr>
        <w:t>Таблица 5</w:t>
      </w:r>
    </w:p>
    <w:p w14:paraId="47EF9548" w14:textId="77777777" w:rsidR="00B11E80" w:rsidRPr="00614FA8" w:rsidRDefault="00B11E80" w:rsidP="00D03A4F">
      <w:pPr>
        <w:spacing w:after="0" w:line="240" w:lineRule="auto"/>
        <w:jc w:val="right"/>
        <w:rPr>
          <w:rFonts w:ascii="Times New Roman" w:eastAsia="Times New Roman" w:hAnsi="Times New Roman" w:cs="Times New Roman"/>
          <w:color w:val="000000"/>
          <w:sz w:val="26"/>
          <w:szCs w:val="26"/>
          <w:lang w:eastAsia="ru-RU"/>
        </w:rPr>
      </w:pPr>
    </w:p>
    <w:p w14:paraId="10B2967E" w14:textId="77777777" w:rsidR="00D03A4F" w:rsidRPr="00614FA8"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r w:rsidRPr="00614FA8">
        <w:rPr>
          <w:rFonts w:ascii="Times New Roman" w:eastAsia="Times New Roman" w:hAnsi="Times New Roman" w:cs="Times New Roman"/>
          <w:b/>
          <w:bCs/>
          <w:color w:val="000000"/>
          <w:sz w:val="26"/>
          <w:szCs w:val="26"/>
          <w:lang w:eastAsia="ru-RU"/>
        </w:rPr>
        <w:t>Родившиеся, умершие и естественный прирост населения</w:t>
      </w:r>
    </w:p>
    <w:p w14:paraId="2E44132D" w14:textId="77777777" w:rsidR="00D03A4F" w:rsidRPr="00614FA8" w:rsidRDefault="00D03A4F" w:rsidP="00D03A4F">
      <w:pPr>
        <w:spacing w:after="0" w:line="240" w:lineRule="auto"/>
        <w:jc w:val="center"/>
        <w:rPr>
          <w:rFonts w:ascii="Times New Roman" w:eastAsia="Times New Roman" w:hAnsi="Times New Roman" w:cs="Times New Roman"/>
          <w:bCs/>
          <w:color w:val="000000"/>
          <w:sz w:val="24"/>
          <w:szCs w:val="24"/>
          <w:lang w:eastAsia="ru-RU"/>
        </w:rPr>
      </w:pPr>
      <w:r w:rsidRPr="00614FA8">
        <w:rPr>
          <w:rFonts w:ascii="Times New Roman" w:eastAsia="Times New Roman" w:hAnsi="Times New Roman" w:cs="Times New Roman"/>
          <w:bCs/>
          <w:color w:val="000000"/>
          <w:sz w:val="24"/>
          <w:szCs w:val="24"/>
          <w:lang w:eastAsia="ru-RU"/>
        </w:rPr>
        <w:t>(человек)</w:t>
      </w:r>
    </w:p>
    <w:p w14:paraId="04A0700E" w14:textId="77777777" w:rsidR="00D03A4F" w:rsidRPr="00614FA8" w:rsidRDefault="00D03A4F" w:rsidP="00D03A4F">
      <w:pPr>
        <w:spacing w:after="0" w:line="240" w:lineRule="auto"/>
        <w:jc w:val="right"/>
        <w:rPr>
          <w:rFonts w:ascii="Times New Roman" w:eastAsia="Times New Roman" w:hAnsi="Times New Roman" w:cs="Times New Roman"/>
          <w:color w:val="000000"/>
          <w:sz w:val="24"/>
          <w:szCs w:val="24"/>
          <w:lang w:eastAsia="ru-RU"/>
        </w:rPr>
      </w:pPr>
    </w:p>
    <w:tbl>
      <w:tblPr>
        <w:tblW w:w="10349" w:type="dxa"/>
        <w:tblInd w:w="-176" w:type="dxa"/>
        <w:tblLayout w:type="fixed"/>
        <w:tblLook w:val="00A0" w:firstRow="1" w:lastRow="0" w:firstColumn="1" w:lastColumn="0" w:noHBand="0" w:noVBand="0"/>
      </w:tblPr>
      <w:tblGrid>
        <w:gridCol w:w="2711"/>
        <w:gridCol w:w="2711"/>
        <w:gridCol w:w="2712"/>
        <w:gridCol w:w="2215"/>
      </w:tblGrid>
      <w:tr w:rsidR="005329D7" w:rsidRPr="00614FA8" w14:paraId="4CD96DF2" w14:textId="77777777" w:rsidTr="00B11E80">
        <w:trPr>
          <w:trHeight w:val="570"/>
        </w:trPr>
        <w:tc>
          <w:tcPr>
            <w:tcW w:w="2711" w:type="dxa"/>
            <w:tcBorders>
              <w:top w:val="single" w:sz="4" w:space="0" w:color="auto"/>
              <w:left w:val="single" w:sz="4" w:space="0" w:color="auto"/>
              <w:bottom w:val="single" w:sz="4" w:space="0" w:color="auto"/>
              <w:right w:val="single" w:sz="4" w:space="0" w:color="auto"/>
            </w:tcBorders>
            <w:noWrap/>
            <w:vAlign w:val="center"/>
          </w:tcPr>
          <w:p w14:paraId="31BFE323" w14:textId="77777777" w:rsidR="005329D7" w:rsidRPr="00614FA8" w:rsidRDefault="005329D7" w:rsidP="00B11E80">
            <w:pPr>
              <w:spacing w:after="0" w:line="240" w:lineRule="auto"/>
              <w:ind w:right="-120"/>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Год</w:t>
            </w:r>
          </w:p>
        </w:tc>
        <w:tc>
          <w:tcPr>
            <w:tcW w:w="2711" w:type="dxa"/>
            <w:tcBorders>
              <w:top w:val="single" w:sz="4" w:space="0" w:color="auto"/>
              <w:left w:val="nil"/>
              <w:bottom w:val="single" w:sz="4" w:space="0" w:color="auto"/>
              <w:right w:val="single" w:sz="4" w:space="0" w:color="auto"/>
            </w:tcBorders>
            <w:noWrap/>
            <w:vAlign w:val="center"/>
          </w:tcPr>
          <w:p w14:paraId="297973AF" w14:textId="77777777" w:rsidR="005329D7" w:rsidRPr="00614FA8" w:rsidRDefault="005329D7" w:rsidP="00B11E80">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Родившихся</w:t>
            </w:r>
          </w:p>
        </w:tc>
        <w:tc>
          <w:tcPr>
            <w:tcW w:w="2712" w:type="dxa"/>
            <w:tcBorders>
              <w:top w:val="single" w:sz="4" w:space="0" w:color="auto"/>
              <w:left w:val="nil"/>
              <w:bottom w:val="single" w:sz="4" w:space="0" w:color="auto"/>
              <w:right w:val="single" w:sz="4" w:space="0" w:color="auto"/>
            </w:tcBorders>
            <w:noWrap/>
            <w:vAlign w:val="center"/>
          </w:tcPr>
          <w:p w14:paraId="3357BC5E" w14:textId="77777777" w:rsidR="005329D7" w:rsidRPr="00614FA8" w:rsidRDefault="005329D7" w:rsidP="00B11E80">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Умерших</w:t>
            </w:r>
          </w:p>
        </w:tc>
        <w:tc>
          <w:tcPr>
            <w:tcW w:w="2215" w:type="dxa"/>
            <w:tcBorders>
              <w:top w:val="single" w:sz="4" w:space="0" w:color="auto"/>
              <w:left w:val="nil"/>
              <w:bottom w:val="single" w:sz="4" w:space="0" w:color="auto"/>
              <w:right w:val="single" w:sz="4" w:space="0" w:color="auto"/>
            </w:tcBorders>
            <w:vAlign w:val="center"/>
          </w:tcPr>
          <w:p w14:paraId="47E23A0A" w14:textId="77777777" w:rsidR="005329D7" w:rsidRPr="00614FA8" w:rsidRDefault="005329D7" w:rsidP="00B11E80">
            <w:pPr>
              <w:spacing w:after="0" w:line="240" w:lineRule="auto"/>
              <w:jc w:val="center"/>
              <w:rPr>
                <w:rFonts w:ascii="Times New Roman" w:eastAsia="Times New Roman" w:hAnsi="Times New Roman" w:cs="Times New Roman"/>
                <w:color w:val="000000"/>
                <w:sz w:val="24"/>
                <w:szCs w:val="24"/>
                <w:lang w:eastAsia="ru-RU"/>
              </w:rPr>
            </w:pPr>
            <w:r w:rsidRPr="00614FA8">
              <w:rPr>
                <w:rFonts w:ascii="Times New Roman" w:eastAsia="Times New Roman" w:hAnsi="Times New Roman" w:cs="Times New Roman"/>
                <w:color w:val="000000"/>
                <w:sz w:val="24"/>
                <w:szCs w:val="24"/>
                <w:lang w:eastAsia="ru-RU"/>
              </w:rPr>
              <w:t>Естественный прирост, убыль (-)</w:t>
            </w:r>
          </w:p>
        </w:tc>
      </w:tr>
      <w:tr w:rsidR="009012FE" w:rsidRPr="00614FA8" w14:paraId="1A5F73D3" w14:textId="77777777" w:rsidTr="00B11E80">
        <w:trPr>
          <w:trHeight w:val="285"/>
        </w:trPr>
        <w:tc>
          <w:tcPr>
            <w:tcW w:w="2711" w:type="dxa"/>
            <w:tcBorders>
              <w:top w:val="single" w:sz="4" w:space="0" w:color="auto"/>
              <w:left w:val="single" w:sz="4" w:space="0" w:color="auto"/>
              <w:bottom w:val="single" w:sz="4" w:space="0" w:color="auto"/>
              <w:right w:val="nil"/>
            </w:tcBorders>
            <w:noWrap/>
            <w:vAlign w:val="center"/>
          </w:tcPr>
          <w:p w14:paraId="6231060C" w14:textId="43571B8F" w:rsidR="009012FE" w:rsidRPr="00614FA8"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w:t>
            </w:r>
          </w:p>
        </w:tc>
        <w:tc>
          <w:tcPr>
            <w:tcW w:w="2711" w:type="dxa"/>
            <w:tcBorders>
              <w:top w:val="single" w:sz="4" w:space="0" w:color="auto"/>
              <w:left w:val="single" w:sz="4" w:space="0" w:color="auto"/>
              <w:bottom w:val="single" w:sz="4" w:space="0" w:color="auto"/>
              <w:right w:val="single" w:sz="4" w:space="0" w:color="auto"/>
            </w:tcBorders>
            <w:noWrap/>
            <w:vAlign w:val="center"/>
          </w:tcPr>
          <w:p w14:paraId="0DC1F000" w14:textId="7FC90D1E" w:rsidR="009012FE" w:rsidRPr="00614FA8"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1 398 253</w:t>
            </w:r>
          </w:p>
        </w:tc>
        <w:tc>
          <w:tcPr>
            <w:tcW w:w="2712" w:type="dxa"/>
            <w:tcBorders>
              <w:top w:val="single" w:sz="4" w:space="0" w:color="auto"/>
              <w:left w:val="nil"/>
              <w:bottom w:val="single" w:sz="4" w:space="0" w:color="auto"/>
              <w:right w:val="nil"/>
            </w:tcBorders>
            <w:noWrap/>
            <w:vAlign w:val="center"/>
          </w:tcPr>
          <w:p w14:paraId="6420EA38" w14:textId="5F0945BC" w:rsidR="009012FE" w:rsidRPr="00614FA8"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2 441 594</w:t>
            </w:r>
          </w:p>
        </w:tc>
        <w:tc>
          <w:tcPr>
            <w:tcW w:w="2215" w:type="dxa"/>
            <w:tcBorders>
              <w:top w:val="single" w:sz="4" w:space="0" w:color="auto"/>
              <w:left w:val="single" w:sz="4" w:space="0" w:color="auto"/>
              <w:bottom w:val="single" w:sz="4" w:space="0" w:color="auto"/>
              <w:right w:val="single" w:sz="4" w:space="0" w:color="auto"/>
            </w:tcBorders>
            <w:noWrap/>
            <w:vAlign w:val="center"/>
          </w:tcPr>
          <w:p w14:paraId="5DC6455A" w14:textId="01C537A9" w:rsidR="009012FE" w:rsidRPr="00614FA8"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-1 043 341</w:t>
            </w:r>
          </w:p>
        </w:tc>
      </w:tr>
      <w:tr w:rsidR="009012FE" w:rsidRPr="00BD5A90" w14:paraId="6158477E" w14:textId="77777777" w:rsidTr="00B11E80">
        <w:trPr>
          <w:trHeight w:val="285"/>
        </w:trPr>
        <w:tc>
          <w:tcPr>
            <w:tcW w:w="2711" w:type="dxa"/>
            <w:tcBorders>
              <w:top w:val="single" w:sz="4" w:space="0" w:color="auto"/>
              <w:left w:val="single" w:sz="4" w:space="0" w:color="auto"/>
              <w:bottom w:val="single" w:sz="4" w:space="0" w:color="auto"/>
              <w:right w:val="nil"/>
            </w:tcBorders>
            <w:noWrap/>
            <w:vAlign w:val="center"/>
          </w:tcPr>
          <w:p w14:paraId="5AEB2F3B" w14:textId="05F4F343" w:rsidR="009012FE" w:rsidRPr="00614FA8"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2022</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FD283" w14:textId="212512E8" w:rsidR="009012FE" w:rsidRPr="00614FA8"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1 304 087</w:t>
            </w:r>
          </w:p>
        </w:tc>
        <w:tc>
          <w:tcPr>
            <w:tcW w:w="2712" w:type="dxa"/>
            <w:tcBorders>
              <w:top w:val="single" w:sz="4" w:space="0" w:color="auto"/>
              <w:left w:val="nil"/>
              <w:bottom w:val="single" w:sz="4" w:space="0" w:color="auto"/>
              <w:right w:val="nil"/>
            </w:tcBorders>
            <w:shd w:val="clear" w:color="auto" w:fill="auto"/>
            <w:noWrap/>
            <w:vAlign w:val="center"/>
          </w:tcPr>
          <w:p w14:paraId="41BBAA88" w14:textId="26531648" w:rsidR="009012FE" w:rsidRPr="00614FA8"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1 898 644</w:t>
            </w:r>
          </w:p>
        </w:tc>
        <w:tc>
          <w:tcPr>
            <w:tcW w:w="22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9ED0F" w14:textId="5C8A81BD" w:rsidR="009012FE" w:rsidRPr="00614FA8"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-594 557</w:t>
            </w:r>
          </w:p>
        </w:tc>
      </w:tr>
      <w:tr w:rsidR="009012FE" w:rsidRPr="00BD5A90" w14:paraId="4248D209" w14:textId="77777777" w:rsidTr="00B11E80">
        <w:trPr>
          <w:trHeight w:val="285"/>
        </w:trPr>
        <w:tc>
          <w:tcPr>
            <w:tcW w:w="2711" w:type="dxa"/>
            <w:tcBorders>
              <w:top w:val="single" w:sz="4" w:space="0" w:color="auto"/>
              <w:left w:val="single" w:sz="4" w:space="0" w:color="auto"/>
              <w:bottom w:val="single" w:sz="4" w:space="0" w:color="auto"/>
              <w:right w:val="nil"/>
            </w:tcBorders>
            <w:noWrap/>
            <w:vAlign w:val="center"/>
          </w:tcPr>
          <w:p w14:paraId="12BB8DF5" w14:textId="48A00CFC" w:rsidR="009012FE" w:rsidRPr="00614FA8"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sidRPr="005329D7">
              <w:rPr>
                <w:rFonts w:ascii="Times New Roman" w:eastAsia="Times New Roman" w:hAnsi="Times New Roman" w:cs="Times New Roman"/>
                <w:color w:val="000000"/>
                <w:sz w:val="24"/>
                <w:szCs w:val="24"/>
                <w:lang w:eastAsia="ru-RU"/>
              </w:rPr>
              <w:t>2023</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41BA09" w14:textId="3F1EEF1F" w:rsidR="009012FE" w:rsidRPr="00F4592B" w:rsidRDefault="009012FE" w:rsidP="009012FE">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1 264 354</w:t>
            </w:r>
          </w:p>
        </w:tc>
        <w:tc>
          <w:tcPr>
            <w:tcW w:w="2712" w:type="dxa"/>
            <w:tcBorders>
              <w:top w:val="single" w:sz="4" w:space="0" w:color="auto"/>
              <w:left w:val="nil"/>
              <w:bottom w:val="single" w:sz="4" w:space="0" w:color="auto"/>
              <w:right w:val="nil"/>
            </w:tcBorders>
            <w:shd w:val="clear" w:color="auto" w:fill="auto"/>
            <w:noWrap/>
            <w:vAlign w:val="center"/>
          </w:tcPr>
          <w:p w14:paraId="348AB06E" w14:textId="20C84E5B" w:rsidR="009012FE" w:rsidRPr="00F4592B" w:rsidRDefault="009012FE" w:rsidP="009012FE">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1 764 618</w:t>
            </w:r>
          </w:p>
        </w:tc>
        <w:tc>
          <w:tcPr>
            <w:tcW w:w="22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F388A" w14:textId="3F72C795" w:rsidR="009012FE" w:rsidRPr="00F4592B" w:rsidRDefault="009012FE" w:rsidP="009012FE">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-500 264</w:t>
            </w:r>
          </w:p>
        </w:tc>
      </w:tr>
    </w:tbl>
    <w:p w14:paraId="5B221444" w14:textId="77777777" w:rsidR="007379AE" w:rsidRDefault="007379AE" w:rsidP="00D03A4F">
      <w:pPr>
        <w:spacing w:after="0" w:line="240" w:lineRule="auto"/>
        <w:ind w:hanging="567"/>
        <w:jc w:val="right"/>
        <w:rPr>
          <w:rFonts w:ascii="Times New Roman" w:eastAsia="Times New Roman" w:hAnsi="Times New Roman" w:cs="Times New Roman"/>
          <w:color w:val="000000"/>
          <w:sz w:val="26"/>
          <w:szCs w:val="26"/>
          <w:lang w:eastAsia="ru-RU"/>
        </w:rPr>
      </w:pPr>
    </w:p>
    <w:p w14:paraId="4570506A" w14:textId="77777777" w:rsidR="007379AE" w:rsidRDefault="007379AE" w:rsidP="00D03A4F">
      <w:pPr>
        <w:spacing w:after="0" w:line="240" w:lineRule="auto"/>
        <w:ind w:hanging="567"/>
        <w:jc w:val="right"/>
        <w:rPr>
          <w:rFonts w:ascii="Times New Roman" w:eastAsia="Times New Roman" w:hAnsi="Times New Roman" w:cs="Times New Roman"/>
          <w:color w:val="000000"/>
          <w:sz w:val="26"/>
          <w:szCs w:val="26"/>
          <w:lang w:eastAsia="ru-RU"/>
        </w:rPr>
      </w:pPr>
    </w:p>
    <w:p w14:paraId="6DF299CB" w14:textId="77777777" w:rsidR="00EE2FAA" w:rsidRDefault="00EE2FAA" w:rsidP="00D03A4F">
      <w:pPr>
        <w:spacing w:after="0" w:line="240" w:lineRule="auto"/>
        <w:ind w:hanging="567"/>
        <w:jc w:val="right"/>
        <w:rPr>
          <w:rFonts w:ascii="Times New Roman" w:eastAsia="Times New Roman" w:hAnsi="Times New Roman" w:cs="Times New Roman"/>
          <w:color w:val="000000"/>
          <w:sz w:val="26"/>
          <w:szCs w:val="26"/>
          <w:lang w:eastAsia="ru-RU"/>
        </w:rPr>
      </w:pPr>
    </w:p>
    <w:p w14:paraId="7EA12EB3" w14:textId="77777777" w:rsidR="00D03A4F" w:rsidRPr="00F20A60" w:rsidRDefault="00D03A4F" w:rsidP="00D03A4F">
      <w:pPr>
        <w:spacing w:after="0" w:line="240" w:lineRule="auto"/>
        <w:ind w:hanging="567"/>
        <w:jc w:val="right"/>
        <w:rPr>
          <w:rFonts w:ascii="Times New Roman" w:eastAsia="Times New Roman" w:hAnsi="Times New Roman" w:cs="Times New Roman"/>
          <w:color w:val="000000"/>
          <w:sz w:val="26"/>
          <w:szCs w:val="26"/>
          <w:lang w:eastAsia="ru-RU"/>
        </w:rPr>
      </w:pPr>
      <w:r w:rsidRPr="00F20A60">
        <w:rPr>
          <w:rFonts w:ascii="Times New Roman" w:eastAsia="Times New Roman" w:hAnsi="Times New Roman" w:cs="Times New Roman"/>
          <w:color w:val="000000"/>
          <w:sz w:val="26"/>
          <w:szCs w:val="26"/>
          <w:lang w:eastAsia="ru-RU"/>
        </w:rPr>
        <w:lastRenderedPageBreak/>
        <w:t>Таблица 6</w:t>
      </w:r>
    </w:p>
    <w:p w14:paraId="088973BB" w14:textId="77777777" w:rsidR="00D03A4F" w:rsidRPr="00F20A60" w:rsidRDefault="00D03A4F" w:rsidP="00D03A4F">
      <w:pPr>
        <w:spacing w:after="0" w:line="240" w:lineRule="auto"/>
        <w:ind w:hanging="567"/>
        <w:jc w:val="right"/>
        <w:rPr>
          <w:rFonts w:ascii="Times New Roman" w:eastAsia="Times New Roman" w:hAnsi="Times New Roman" w:cs="Times New Roman"/>
          <w:color w:val="000000"/>
          <w:sz w:val="26"/>
          <w:szCs w:val="26"/>
          <w:lang w:eastAsia="ru-RU"/>
        </w:rPr>
      </w:pPr>
    </w:p>
    <w:p w14:paraId="1C297339" w14:textId="77777777" w:rsidR="00D03A4F" w:rsidRPr="00F20A60" w:rsidRDefault="00D03A4F" w:rsidP="00D03A4F">
      <w:pPr>
        <w:spacing w:after="0" w:line="240" w:lineRule="auto"/>
        <w:ind w:hanging="567"/>
        <w:jc w:val="center"/>
        <w:rPr>
          <w:rFonts w:ascii="Times New Roman" w:eastAsia="Times New Roman" w:hAnsi="Times New Roman" w:cs="Times New Roman"/>
          <w:sz w:val="26"/>
          <w:szCs w:val="26"/>
          <w:lang w:eastAsia="ru-RU"/>
        </w:rPr>
      </w:pPr>
      <w:r w:rsidRPr="00F20A60">
        <w:rPr>
          <w:rFonts w:ascii="Times New Roman" w:eastAsia="Times New Roman" w:hAnsi="Times New Roman" w:cs="Times New Roman"/>
          <w:b/>
          <w:bCs/>
          <w:color w:val="000000"/>
          <w:sz w:val="26"/>
          <w:szCs w:val="26"/>
          <w:lang w:eastAsia="ru-RU"/>
        </w:rPr>
        <w:t>Коэффициенты рождаемости, смертности и естественного прироста населения</w:t>
      </w:r>
    </w:p>
    <w:p w14:paraId="7D362493" w14:textId="71B08444" w:rsidR="00D03A4F" w:rsidRPr="00F20A60" w:rsidRDefault="00D03A4F" w:rsidP="00D03A4F">
      <w:pPr>
        <w:spacing w:after="0" w:line="240" w:lineRule="auto"/>
        <w:ind w:hanging="567"/>
        <w:jc w:val="center"/>
        <w:rPr>
          <w:rFonts w:ascii="Times New Roman" w:eastAsia="Times New Roman" w:hAnsi="Times New Roman" w:cs="Times New Roman"/>
          <w:color w:val="000000"/>
          <w:sz w:val="24"/>
          <w:szCs w:val="24"/>
          <w:lang w:eastAsia="ru-RU"/>
        </w:rPr>
      </w:pPr>
      <w:r w:rsidRPr="00F20A60">
        <w:rPr>
          <w:rFonts w:ascii="Times New Roman" w:eastAsia="Times New Roman" w:hAnsi="Times New Roman" w:cs="Times New Roman"/>
          <w:color w:val="000000"/>
          <w:sz w:val="24"/>
          <w:szCs w:val="24"/>
          <w:lang w:eastAsia="ru-RU"/>
        </w:rPr>
        <w:t>(на 1</w:t>
      </w:r>
      <w:r w:rsidR="00B11E80">
        <w:rPr>
          <w:rFonts w:ascii="Times New Roman" w:eastAsia="Times New Roman" w:hAnsi="Times New Roman" w:cs="Times New Roman"/>
          <w:color w:val="000000"/>
          <w:sz w:val="24"/>
          <w:szCs w:val="24"/>
          <w:lang w:eastAsia="ru-RU"/>
        </w:rPr>
        <w:t xml:space="preserve"> </w:t>
      </w:r>
      <w:r w:rsidRPr="00F20A60">
        <w:rPr>
          <w:rFonts w:ascii="Times New Roman" w:eastAsia="Times New Roman" w:hAnsi="Times New Roman" w:cs="Times New Roman"/>
          <w:color w:val="000000"/>
          <w:sz w:val="24"/>
          <w:szCs w:val="24"/>
          <w:lang w:eastAsia="ru-RU"/>
        </w:rPr>
        <w:t>000 человек населения)</w:t>
      </w:r>
    </w:p>
    <w:p w14:paraId="21261790" w14:textId="77777777" w:rsidR="00D03A4F" w:rsidRPr="00F20A60" w:rsidRDefault="00D03A4F" w:rsidP="00D03A4F">
      <w:pPr>
        <w:spacing w:after="0" w:line="240" w:lineRule="auto"/>
        <w:ind w:hanging="567"/>
        <w:jc w:val="center"/>
        <w:rPr>
          <w:rFonts w:ascii="Times New Roman" w:eastAsia="Times New Roman" w:hAnsi="Times New Roman" w:cs="Times New Roman"/>
          <w:color w:val="000000"/>
          <w:sz w:val="24"/>
          <w:szCs w:val="24"/>
          <w:lang w:eastAsia="ru-RU"/>
        </w:rPr>
      </w:pPr>
    </w:p>
    <w:tbl>
      <w:tblPr>
        <w:tblW w:w="10349" w:type="dxa"/>
        <w:tblInd w:w="-176" w:type="dxa"/>
        <w:tblLayout w:type="fixed"/>
        <w:tblLook w:val="00A0" w:firstRow="1" w:lastRow="0" w:firstColumn="1" w:lastColumn="0" w:noHBand="0" w:noVBand="0"/>
      </w:tblPr>
      <w:tblGrid>
        <w:gridCol w:w="2711"/>
        <w:gridCol w:w="2711"/>
        <w:gridCol w:w="2712"/>
        <w:gridCol w:w="2215"/>
      </w:tblGrid>
      <w:tr w:rsidR="005329D7" w:rsidRPr="00F20A60" w14:paraId="0AB3B336" w14:textId="77777777" w:rsidTr="000A0874">
        <w:trPr>
          <w:trHeight w:val="459"/>
        </w:trPr>
        <w:tc>
          <w:tcPr>
            <w:tcW w:w="2711" w:type="dxa"/>
            <w:tcBorders>
              <w:top w:val="single" w:sz="4" w:space="0" w:color="auto"/>
              <w:left w:val="single" w:sz="4" w:space="0" w:color="auto"/>
              <w:bottom w:val="single" w:sz="4" w:space="0" w:color="auto"/>
              <w:right w:val="single" w:sz="4" w:space="0" w:color="auto"/>
            </w:tcBorders>
            <w:noWrap/>
            <w:vAlign w:val="center"/>
          </w:tcPr>
          <w:p w14:paraId="6BE0EEBC" w14:textId="77777777" w:rsidR="005329D7" w:rsidRPr="00F20A60" w:rsidRDefault="005329D7" w:rsidP="000A0874">
            <w:pPr>
              <w:spacing w:before="60" w:after="0" w:line="240" w:lineRule="auto"/>
              <w:ind w:left="-108"/>
              <w:jc w:val="center"/>
              <w:rPr>
                <w:rFonts w:ascii="Times New Roman" w:eastAsia="Times New Roman" w:hAnsi="Times New Roman" w:cs="Times New Roman"/>
                <w:color w:val="000000"/>
                <w:sz w:val="24"/>
                <w:szCs w:val="24"/>
                <w:lang w:eastAsia="ru-RU"/>
              </w:rPr>
            </w:pPr>
            <w:r w:rsidRPr="00F20A60">
              <w:rPr>
                <w:rFonts w:ascii="Times New Roman" w:eastAsia="Times New Roman" w:hAnsi="Times New Roman" w:cs="Times New Roman"/>
                <w:color w:val="000000"/>
                <w:sz w:val="24"/>
                <w:szCs w:val="24"/>
                <w:lang w:eastAsia="ru-RU"/>
              </w:rPr>
              <w:t>Год</w:t>
            </w:r>
          </w:p>
        </w:tc>
        <w:tc>
          <w:tcPr>
            <w:tcW w:w="2711" w:type="dxa"/>
            <w:tcBorders>
              <w:top w:val="single" w:sz="4" w:space="0" w:color="auto"/>
              <w:left w:val="nil"/>
              <w:bottom w:val="single" w:sz="4" w:space="0" w:color="auto"/>
              <w:right w:val="single" w:sz="4" w:space="0" w:color="auto"/>
            </w:tcBorders>
            <w:noWrap/>
            <w:vAlign w:val="center"/>
          </w:tcPr>
          <w:p w14:paraId="2F33A2F3" w14:textId="77777777" w:rsidR="005329D7" w:rsidRPr="00F20A60" w:rsidRDefault="005329D7" w:rsidP="000A0874">
            <w:pPr>
              <w:spacing w:before="60" w:after="0" w:line="240" w:lineRule="auto"/>
              <w:jc w:val="center"/>
              <w:rPr>
                <w:rFonts w:ascii="Times New Roman" w:eastAsia="Times New Roman" w:hAnsi="Times New Roman" w:cs="Times New Roman"/>
                <w:color w:val="000000"/>
                <w:sz w:val="24"/>
                <w:szCs w:val="24"/>
                <w:lang w:eastAsia="ru-RU"/>
              </w:rPr>
            </w:pPr>
            <w:r w:rsidRPr="00F20A60">
              <w:rPr>
                <w:rFonts w:ascii="Times New Roman" w:eastAsia="Times New Roman" w:hAnsi="Times New Roman" w:cs="Times New Roman"/>
                <w:color w:val="000000"/>
                <w:sz w:val="24"/>
                <w:szCs w:val="24"/>
                <w:lang w:eastAsia="ru-RU"/>
              </w:rPr>
              <w:t>Родившихся</w:t>
            </w:r>
          </w:p>
        </w:tc>
        <w:tc>
          <w:tcPr>
            <w:tcW w:w="2712" w:type="dxa"/>
            <w:tcBorders>
              <w:top w:val="single" w:sz="4" w:space="0" w:color="auto"/>
              <w:left w:val="nil"/>
              <w:bottom w:val="single" w:sz="4" w:space="0" w:color="auto"/>
              <w:right w:val="single" w:sz="4" w:space="0" w:color="auto"/>
            </w:tcBorders>
            <w:noWrap/>
            <w:vAlign w:val="center"/>
          </w:tcPr>
          <w:p w14:paraId="6AFF1978" w14:textId="77777777" w:rsidR="005329D7" w:rsidRPr="00F20A60" w:rsidRDefault="005329D7" w:rsidP="000A0874">
            <w:pPr>
              <w:spacing w:before="60" w:after="0" w:line="240" w:lineRule="auto"/>
              <w:jc w:val="center"/>
              <w:rPr>
                <w:rFonts w:ascii="Times New Roman" w:eastAsia="Times New Roman" w:hAnsi="Times New Roman" w:cs="Times New Roman"/>
                <w:color w:val="000000"/>
                <w:sz w:val="24"/>
                <w:szCs w:val="24"/>
                <w:lang w:eastAsia="ru-RU"/>
              </w:rPr>
            </w:pPr>
            <w:r w:rsidRPr="00F20A60">
              <w:rPr>
                <w:rFonts w:ascii="Times New Roman" w:eastAsia="Times New Roman" w:hAnsi="Times New Roman" w:cs="Times New Roman"/>
                <w:color w:val="000000"/>
                <w:sz w:val="24"/>
                <w:szCs w:val="24"/>
                <w:lang w:eastAsia="ru-RU"/>
              </w:rPr>
              <w:t>Умерших</w:t>
            </w:r>
          </w:p>
        </w:tc>
        <w:tc>
          <w:tcPr>
            <w:tcW w:w="2215" w:type="dxa"/>
            <w:tcBorders>
              <w:top w:val="single" w:sz="4" w:space="0" w:color="auto"/>
              <w:left w:val="nil"/>
              <w:bottom w:val="single" w:sz="4" w:space="0" w:color="auto"/>
              <w:right w:val="single" w:sz="4" w:space="0" w:color="auto"/>
            </w:tcBorders>
            <w:vAlign w:val="center"/>
          </w:tcPr>
          <w:p w14:paraId="5780FE96" w14:textId="77777777" w:rsidR="005329D7" w:rsidRPr="00F20A60"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F20A60">
              <w:rPr>
                <w:rFonts w:ascii="Times New Roman" w:eastAsia="Times New Roman" w:hAnsi="Times New Roman" w:cs="Times New Roman"/>
                <w:color w:val="000000"/>
                <w:sz w:val="24"/>
                <w:szCs w:val="24"/>
                <w:lang w:eastAsia="ru-RU"/>
              </w:rPr>
              <w:t>Естественный прирост, убыль (-)</w:t>
            </w:r>
          </w:p>
        </w:tc>
      </w:tr>
      <w:tr w:rsidR="009012FE" w:rsidRPr="00F20A60" w14:paraId="0A5D06A3" w14:textId="77777777" w:rsidTr="000A0874">
        <w:trPr>
          <w:trHeight w:val="285"/>
        </w:trPr>
        <w:tc>
          <w:tcPr>
            <w:tcW w:w="2711" w:type="dxa"/>
            <w:tcBorders>
              <w:top w:val="single" w:sz="4" w:space="0" w:color="auto"/>
              <w:left w:val="single" w:sz="4" w:space="0" w:color="auto"/>
              <w:bottom w:val="single" w:sz="4" w:space="0" w:color="auto"/>
              <w:right w:val="nil"/>
            </w:tcBorders>
            <w:noWrap/>
            <w:vAlign w:val="center"/>
          </w:tcPr>
          <w:p w14:paraId="2AEED59E" w14:textId="5550260F" w:rsidR="009012FE" w:rsidRPr="00F20A60" w:rsidRDefault="009012FE" w:rsidP="009012FE">
            <w:pPr>
              <w:spacing w:before="60" w:after="0" w:line="240" w:lineRule="auto"/>
              <w:ind w:left="-108"/>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w:t>
            </w:r>
          </w:p>
        </w:tc>
        <w:tc>
          <w:tcPr>
            <w:tcW w:w="2711" w:type="dxa"/>
            <w:tcBorders>
              <w:top w:val="single" w:sz="4" w:space="0" w:color="auto"/>
              <w:left w:val="single" w:sz="4" w:space="0" w:color="auto"/>
              <w:bottom w:val="single" w:sz="4" w:space="0" w:color="auto"/>
              <w:right w:val="single" w:sz="4" w:space="0" w:color="auto"/>
            </w:tcBorders>
            <w:noWrap/>
          </w:tcPr>
          <w:p w14:paraId="2785CE50" w14:textId="7ED0E2F1" w:rsidR="009012FE" w:rsidRPr="00F20A60"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9,5</w:t>
            </w:r>
          </w:p>
        </w:tc>
        <w:tc>
          <w:tcPr>
            <w:tcW w:w="2712" w:type="dxa"/>
            <w:tcBorders>
              <w:top w:val="single" w:sz="4" w:space="0" w:color="auto"/>
              <w:left w:val="nil"/>
              <w:bottom w:val="single" w:sz="4" w:space="0" w:color="auto"/>
              <w:right w:val="nil"/>
            </w:tcBorders>
            <w:noWrap/>
          </w:tcPr>
          <w:p w14:paraId="5348AA94" w14:textId="2E9F320F" w:rsidR="009012FE" w:rsidRPr="00F20A60"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16,6</w:t>
            </w:r>
          </w:p>
        </w:tc>
        <w:tc>
          <w:tcPr>
            <w:tcW w:w="2215" w:type="dxa"/>
            <w:tcBorders>
              <w:top w:val="single" w:sz="4" w:space="0" w:color="auto"/>
              <w:left w:val="single" w:sz="4" w:space="0" w:color="auto"/>
              <w:bottom w:val="single" w:sz="4" w:space="0" w:color="auto"/>
              <w:right w:val="single" w:sz="4" w:space="0" w:color="auto"/>
            </w:tcBorders>
            <w:noWrap/>
          </w:tcPr>
          <w:p w14:paraId="25C4CF9A" w14:textId="2C5042B1" w:rsidR="009012FE" w:rsidRPr="00F20A60"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-7,1</w:t>
            </w:r>
          </w:p>
        </w:tc>
      </w:tr>
      <w:tr w:rsidR="009012FE" w:rsidRPr="00F20A60" w14:paraId="77DBB4BC" w14:textId="77777777" w:rsidTr="000A0874">
        <w:trPr>
          <w:trHeight w:val="285"/>
        </w:trPr>
        <w:tc>
          <w:tcPr>
            <w:tcW w:w="2711" w:type="dxa"/>
            <w:tcBorders>
              <w:top w:val="single" w:sz="4" w:space="0" w:color="auto"/>
              <w:left w:val="single" w:sz="4" w:space="0" w:color="auto"/>
              <w:bottom w:val="single" w:sz="4" w:space="0" w:color="auto"/>
              <w:right w:val="nil"/>
            </w:tcBorders>
            <w:noWrap/>
            <w:vAlign w:val="center"/>
          </w:tcPr>
          <w:p w14:paraId="2DD45DD4" w14:textId="1E1B4097" w:rsidR="009012FE" w:rsidRPr="00F20A60" w:rsidRDefault="009012FE" w:rsidP="009012FE">
            <w:pPr>
              <w:spacing w:before="60" w:after="0" w:line="240" w:lineRule="auto"/>
              <w:ind w:left="-108"/>
              <w:jc w:val="center"/>
              <w:rPr>
                <w:rFonts w:ascii="Times New Roman" w:eastAsia="Times New Roman" w:hAnsi="Times New Roman" w:cs="Times New Roman"/>
                <w:color w:val="000000"/>
                <w:sz w:val="24"/>
                <w:szCs w:val="24"/>
                <w:lang w:eastAsia="ru-RU"/>
              </w:rPr>
            </w:pPr>
            <w:r w:rsidRPr="005329D7">
              <w:rPr>
                <w:rFonts w:ascii="Times New Roman" w:eastAsia="Times New Roman" w:hAnsi="Times New Roman" w:cs="Times New Roman"/>
                <w:sz w:val="24"/>
                <w:szCs w:val="24"/>
                <w:lang w:eastAsia="ru-RU"/>
              </w:rPr>
              <w:t>2022</w:t>
            </w:r>
          </w:p>
        </w:tc>
        <w:tc>
          <w:tcPr>
            <w:tcW w:w="2711" w:type="dxa"/>
            <w:tcBorders>
              <w:top w:val="single" w:sz="4" w:space="0" w:color="auto"/>
              <w:left w:val="single" w:sz="4" w:space="0" w:color="auto"/>
              <w:bottom w:val="single" w:sz="4" w:space="0" w:color="auto"/>
              <w:right w:val="single" w:sz="4" w:space="0" w:color="auto"/>
            </w:tcBorders>
            <w:noWrap/>
          </w:tcPr>
          <w:p w14:paraId="472053D9" w14:textId="1689B4DA" w:rsidR="009012FE" w:rsidRPr="00F20A60"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sidRPr="005329D7">
              <w:rPr>
                <w:rFonts w:ascii="Times New Roman" w:eastAsia="Times New Roman" w:hAnsi="Times New Roman" w:cs="Times New Roman"/>
                <w:sz w:val="24"/>
                <w:szCs w:val="24"/>
                <w:lang w:eastAsia="ru-RU"/>
              </w:rPr>
              <w:t>8,9</w:t>
            </w:r>
          </w:p>
        </w:tc>
        <w:tc>
          <w:tcPr>
            <w:tcW w:w="2712" w:type="dxa"/>
            <w:tcBorders>
              <w:top w:val="single" w:sz="4" w:space="0" w:color="auto"/>
              <w:left w:val="nil"/>
              <w:bottom w:val="single" w:sz="4" w:space="0" w:color="auto"/>
              <w:right w:val="nil"/>
            </w:tcBorders>
            <w:noWrap/>
          </w:tcPr>
          <w:p w14:paraId="3E3D90C3" w14:textId="3BEBDA6D" w:rsidR="009012FE" w:rsidRPr="00F20A60"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sidRPr="005329D7">
              <w:rPr>
                <w:rFonts w:ascii="Times New Roman" w:eastAsia="Times New Roman" w:hAnsi="Times New Roman" w:cs="Times New Roman"/>
                <w:sz w:val="24"/>
                <w:szCs w:val="24"/>
                <w:lang w:eastAsia="ru-RU"/>
              </w:rPr>
              <w:t>12,9</w:t>
            </w:r>
          </w:p>
        </w:tc>
        <w:tc>
          <w:tcPr>
            <w:tcW w:w="2215" w:type="dxa"/>
            <w:tcBorders>
              <w:top w:val="single" w:sz="4" w:space="0" w:color="auto"/>
              <w:left w:val="single" w:sz="4" w:space="0" w:color="auto"/>
              <w:bottom w:val="single" w:sz="4" w:space="0" w:color="auto"/>
              <w:right w:val="single" w:sz="4" w:space="0" w:color="auto"/>
            </w:tcBorders>
            <w:noWrap/>
          </w:tcPr>
          <w:p w14:paraId="5AE75604" w14:textId="62274928" w:rsidR="009012FE" w:rsidRPr="00F20A60"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sidRPr="005329D7">
              <w:rPr>
                <w:rFonts w:ascii="Times New Roman" w:eastAsia="Times New Roman" w:hAnsi="Times New Roman" w:cs="Times New Roman"/>
                <w:sz w:val="24"/>
                <w:szCs w:val="24"/>
                <w:lang w:eastAsia="ru-RU"/>
              </w:rPr>
              <w:t>-4,0</w:t>
            </w:r>
          </w:p>
        </w:tc>
      </w:tr>
      <w:tr w:rsidR="009012FE" w:rsidRPr="005329D7" w14:paraId="384C3123" w14:textId="77777777" w:rsidTr="000A0874">
        <w:trPr>
          <w:trHeight w:val="285"/>
        </w:trPr>
        <w:tc>
          <w:tcPr>
            <w:tcW w:w="2711" w:type="dxa"/>
            <w:tcBorders>
              <w:top w:val="single" w:sz="4" w:space="0" w:color="auto"/>
              <w:left w:val="single" w:sz="4" w:space="0" w:color="auto"/>
              <w:bottom w:val="single" w:sz="4" w:space="0" w:color="auto"/>
              <w:right w:val="nil"/>
            </w:tcBorders>
            <w:noWrap/>
            <w:vAlign w:val="center"/>
          </w:tcPr>
          <w:p w14:paraId="42B195F8" w14:textId="182E8144" w:rsidR="009012FE" w:rsidRPr="005329D7" w:rsidRDefault="009012FE" w:rsidP="009012FE">
            <w:pPr>
              <w:spacing w:before="60" w:after="0" w:line="240" w:lineRule="auto"/>
              <w:ind w:left="-108"/>
              <w:jc w:val="center"/>
              <w:rPr>
                <w:rFonts w:ascii="Times New Roman" w:eastAsia="Times New Roman" w:hAnsi="Times New Roman" w:cs="Times New Roman"/>
                <w:color w:val="000000"/>
                <w:sz w:val="24"/>
                <w:szCs w:val="24"/>
                <w:lang w:eastAsia="ru-RU"/>
              </w:rPr>
            </w:pPr>
            <w:r w:rsidRPr="005329D7">
              <w:rPr>
                <w:rFonts w:ascii="Times New Roman" w:eastAsia="Times New Roman" w:hAnsi="Times New Roman" w:cs="Times New Roman"/>
                <w:sz w:val="24"/>
                <w:szCs w:val="24"/>
                <w:lang w:eastAsia="ru-RU"/>
              </w:rPr>
              <w:t>2023</w:t>
            </w:r>
          </w:p>
        </w:tc>
        <w:tc>
          <w:tcPr>
            <w:tcW w:w="2711" w:type="dxa"/>
            <w:tcBorders>
              <w:left w:val="single" w:sz="4" w:space="0" w:color="auto"/>
              <w:bottom w:val="single" w:sz="4" w:space="0" w:color="auto"/>
              <w:right w:val="single" w:sz="4" w:space="0" w:color="auto"/>
            </w:tcBorders>
            <w:shd w:val="clear" w:color="auto" w:fill="auto"/>
            <w:noWrap/>
          </w:tcPr>
          <w:p w14:paraId="31D326BB" w14:textId="4B21B93C" w:rsidR="009012FE" w:rsidRPr="005329D7" w:rsidRDefault="009012FE" w:rsidP="009012FE">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8,6</w:t>
            </w:r>
          </w:p>
        </w:tc>
        <w:tc>
          <w:tcPr>
            <w:tcW w:w="2712" w:type="dxa"/>
            <w:tcBorders>
              <w:left w:val="nil"/>
              <w:bottom w:val="single" w:sz="4" w:space="0" w:color="auto"/>
              <w:right w:val="single" w:sz="4" w:space="0" w:color="auto"/>
            </w:tcBorders>
            <w:shd w:val="clear" w:color="auto" w:fill="auto"/>
            <w:noWrap/>
          </w:tcPr>
          <w:p w14:paraId="0C81B365" w14:textId="67CC2117" w:rsidR="009012FE" w:rsidRPr="005329D7" w:rsidRDefault="009012FE" w:rsidP="009012FE">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w:t>
            </w:r>
          </w:p>
        </w:tc>
        <w:tc>
          <w:tcPr>
            <w:tcW w:w="2215" w:type="dxa"/>
            <w:tcBorders>
              <w:left w:val="nil"/>
              <w:bottom w:val="single" w:sz="4" w:space="0" w:color="auto"/>
              <w:right w:val="single" w:sz="4" w:space="0" w:color="auto"/>
            </w:tcBorders>
            <w:shd w:val="clear" w:color="auto" w:fill="auto"/>
            <w:noWrap/>
          </w:tcPr>
          <w:p w14:paraId="66CBECE6" w14:textId="1D1E5795" w:rsidR="009012FE" w:rsidRPr="005329D7" w:rsidRDefault="009012FE" w:rsidP="009012FE">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r>
    </w:tbl>
    <w:p w14:paraId="3DCF9337" w14:textId="2CFFC979" w:rsidR="00CB351F" w:rsidRPr="00773889" w:rsidRDefault="00CB351F" w:rsidP="005329D7">
      <w:pPr>
        <w:tabs>
          <w:tab w:val="left" w:pos="8925"/>
        </w:tabs>
        <w:spacing w:before="120" w:after="0" w:line="240" w:lineRule="auto"/>
        <w:ind w:firstLine="284"/>
        <w:rPr>
          <w:rFonts w:ascii="Times New Roman" w:eastAsia="Times New Roman" w:hAnsi="Times New Roman" w:cs="Times New Roman"/>
          <w:sz w:val="28"/>
          <w:szCs w:val="28"/>
          <w:vertAlign w:val="superscript"/>
          <w:lang w:eastAsia="ru-RU"/>
        </w:rPr>
      </w:pPr>
    </w:p>
    <w:p w14:paraId="70258EF3" w14:textId="77777777" w:rsidR="00641C2E" w:rsidRPr="00BD5A90" w:rsidRDefault="00641C2E" w:rsidP="00D03A4F">
      <w:pPr>
        <w:spacing w:after="0" w:line="240" w:lineRule="auto"/>
        <w:ind w:hanging="567"/>
        <w:jc w:val="right"/>
        <w:rPr>
          <w:rFonts w:ascii="Times New Roman" w:eastAsia="Times New Roman" w:hAnsi="Times New Roman" w:cs="Times New Roman"/>
          <w:color w:val="000000"/>
          <w:sz w:val="24"/>
          <w:szCs w:val="24"/>
          <w:highlight w:val="yellow"/>
          <w:lang w:eastAsia="ru-RU"/>
        </w:rPr>
      </w:pPr>
    </w:p>
    <w:p w14:paraId="7301E199" w14:textId="77777777" w:rsidR="00B7448B" w:rsidRPr="0090183F" w:rsidRDefault="00B7448B" w:rsidP="00B7448B">
      <w:pPr>
        <w:spacing w:after="0" w:line="240" w:lineRule="auto"/>
        <w:jc w:val="right"/>
        <w:rPr>
          <w:rFonts w:ascii="Times New Roman" w:eastAsia="Times New Roman" w:hAnsi="Times New Roman" w:cs="Times New Roman"/>
          <w:sz w:val="26"/>
          <w:szCs w:val="26"/>
          <w:lang w:eastAsia="ru-RU"/>
        </w:rPr>
      </w:pPr>
      <w:r w:rsidRPr="0090183F">
        <w:rPr>
          <w:rFonts w:ascii="Times New Roman" w:eastAsia="Times New Roman" w:hAnsi="Times New Roman" w:cs="Times New Roman"/>
          <w:color w:val="000000"/>
          <w:sz w:val="26"/>
          <w:szCs w:val="26"/>
          <w:lang w:eastAsia="ru-RU"/>
        </w:rPr>
        <w:t xml:space="preserve">Таблица </w:t>
      </w:r>
      <w:r>
        <w:rPr>
          <w:rFonts w:ascii="Times New Roman" w:eastAsia="Times New Roman" w:hAnsi="Times New Roman" w:cs="Times New Roman"/>
          <w:color w:val="000000"/>
          <w:sz w:val="26"/>
          <w:szCs w:val="26"/>
          <w:lang w:eastAsia="ru-RU"/>
        </w:rPr>
        <w:t>7</w:t>
      </w:r>
    </w:p>
    <w:p w14:paraId="2A38AD69" w14:textId="77777777" w:rsidR="00B7448B" w:rsidRPr="0090183F" w:rsidRDefault="00B7448B" w:rsidP="00B7448B">
      <w:pPr>
        <w:spacing w:after="0" w:line="240" w:lineRule="auto"/>
        <w:jc w:val="center"/>
        <w:rPr>
          <w:rFonts w:ascii="Times New Roman" w:eastAsia="Times New Roman" w:hAnsi="Times New Roman" w:cs="Times New Roman"/>
          <w:sz w:val="26"/>
          <w:szCs w:val="26"/>
          <w:lang w:eastAsia="ru-RU"/>
        </w:rPr>
      </w:pPr>
      <w:r w:rsidRPr="0090183F">
        <w:rPr>
          <w:rFonts w:ascii="Times New Roman" w:eastAsia="Times New Roman" w:hAnsi="Times New Roman" w:cs="Times New Roman"/>
          <w:b/>
          <w:bCs/>
          <w:color w:val="000000"/>
          <w:sz w:val="26"/>
          <w:szCs w:val="26"/>
          <w:lang w:eastAsia="ru-RU"/>
        </w:rPr>
        <w:t>Суммарный коэффициент рождаемости</w:t>
      </w:r>
    </w:p>
    <w:p w14:paraId="5B614E50" w14:textId="77777777" w:rsidR="00B7448B" w:rsidRPr="0090183F" w:rsidRDefault="00B7448B" w:rsidP="00B7448B">
      <w:pPr>
        <w:spacing w:after="0" w:line="240" w:lineRule="auto"/>
        <w:jc w:val="center"/>
        <w:rPr>
          <w:rFonts w:ascii="Times New Roman" w:eastAsia="Times New Roman" w:hAnsi="Times New Roman" w:cs="Times New Roman"/>
          <w:color w:val="000000"/>
          <w:sz w:val="24"/>
          <w:szCs w:val="24"/>
          <w:lang w:eastAsia="ru-RU"/>
        </w:rPr>
      </w:pPr>
      <w:r w:rsidRPr="0090183F">
        <w:rPr>
          <w:rFonts w:ascii="Times New Roman" w:eastAsia="Times New Roman" w:hAnsi="Times New Roman" w:cs="Times New Roman"/>
          <w:color w:val="000000"/>
          <w:sz w:val="24"/>
          <w:szCs w:val="24"/>
          <w:lang w:eastAsia="ru-RU"/>
        </w:rPr>
        <w:t>(среднее число детей, которое родила бы одна женщина в течение жизни)</w:t>
      </w:r>
    </w:p>
    <w:p w14:paraId="3F06439B" w14:textId="77777777" w:rsidR="00B7448B" w:rsidRPr="0090183F" w:rsidRDefault="00B7448B" w:rsidP="00B7448B">
      <w:pPr>
        <w:spacing w:after="0" w:line="240" w:lineRule="auto"/>
        <w:jc w:val="center"/>
        <w:rPr>
          <w:rFonts w:ascii="Times New Roman" w:eastAsia="Times New Roman" w:hAnsi="Times New Roman" w:cs="Times New Roman"/>
          <w:sz w:val="20"/>
          <w:szCs w:val="20"/>
          <w:lang w:eastAsia="ru-RU"/>
        </w:rPr>
      </w:pPr>
    </w:p>
    <w:tbl>
      <w:tblPr>
        <w:tblW w:w="0" w:type="auto"/>
        <w:tblInd w:w="-34" w:type="dxa"/>
        <w:tblLook w:val="00A0" w:firstRow="1" w:lastRow="0" w:firstColumn="1" w:lastColumn="0" w:noHBand="0" w:noVBand="0"/>
      </w:tblPr>
      <w:tblGrid>
        <w:gridCol w:w="2392"/>
        <w:gridCol w:w="2530"/>
        <w:gridCol w:w="2735"/>
        <w:gridCol w:w="2432"/>
      </w:tblGrid>
      <w:tr w:rsidR="005329D7" w:rsidRPr="0090183F" w14:paraId="02CD5000" w14:textId="77777777" w:rsidTr="009012FE">
        <w:trPr>
          <w:trHeight w:val="415"/>
        </w:trPr>
        <w:tc>
          <w:tcPr>
            <w:tcW w:w="2392" w:type="dxa"/>
            <w:tcBorders>
              <w:top w:val="single" w:sz="4" w:space="0" w:color="auto"/>
              <w:left w:val="single" w:sz="4" w:space="0" w:color="auto"/>
              <w:bottom w:val="single" w:sz="4" w:space="0" w:color="auto"/>
              <w:right w:val="single" w:sz="4" w:space="0" w:color="auto"/>
            </w:tcBorders>
            <w:noWrap/>
            <w:vAlign w:val="center"/>
          </w:tcPr>
          <w:p w14:paraId="0AF88B76" w14:textId="77777777" w:rsidR="005329D7" w:rsidRPr="0090183F"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90183F">
              <w:rPr>
                <w:rFonts w:ascii="Times New Roman" w:eastAsia="Times New Roman" w:hAnsi="Times New Roman" w:cs="Times New Roman"/>
                <w:color w:val="000000"/>
                <w:sz w:val="24"/>
                <w:szCs w:val="24"/>
                <w:lang w:eastAsia="ru-RU"/>
              </w:rPr>
              <w:t>Год</w:t>
            </w:r>
          </w:p>
        </w:tc>
        <w:tc>
          <w:tcPr>
            <w:tcW w:w="2530" w:type="dxa"/>
            <w:tcBorders>
              <w:top w:val="single" w:sz="4" w:space="0" w:color="auto"/>
              <w:left w:val="nil"/>
              <w:bottom w:val="single" w:sz="4" w:space="0" w:color="auto"/>
              <w:right w:val="single" w:sz="4" w:space="0" w:color="auto"/>
            </w:tcBorders>
            <w:vAlign w:val="center"/>
          </w:tcPr>
          <w:p w14:paraId="7C0AEC5B" w14:textId="77777777" w:rsidR="005329D7" w:rsidRPr="0090183F"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90183F">
              <w:rPr>
                <w:rFonts w:ascii="Times New Roman" w:eastAsia="Times New Roman" w:hAnsi="Times New Roman" w:cs="Times New Roman"/>
                <w:color w:val="000000"/>
                <w:sz w:val="24"/>
                <w:szCs w:val="24"/>
                <w:lang w:eastAsia="ru-RU"/>
              </w:rPr>
              <w:t>Все население</w:t>
            </w:r>
          </w:p>
        </w:tc>
        <w:tc>
          <w:tcPr>
            <w:tcW w:w="2735" w:type="dxa"/>
            <w:tcBorders>
              <w:top w:val="single" w:sz="4" w:space="0" w:color="auto"/>
              <w:left w:val="nil"/>
              <w:bottom w:val="single" w:sz="4" w:space="0" w:color="auto"/>
              <w:right w:val="single" w:sz="4" w:space="0" w:color="auto"/>
            </w:tcBorders>
            <w:vAlign w:val="center"/>
          </w:tcPr>
          <w:p w14:paraId="4A1A4BA1" w14:textId="77777777" w:rsidR="005329D7" w:rsidRPr="0090183F"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90183F">
              <w:rPr>
                <w:rFonts w:ascii="Times New Roman" w:eastAsia="Times New Roman" w:hAnsi="Times New Roman" w:cs="Times New Roman"/>
                <w:color w:val="000000"/>
                <w:sz w:val="24"/>
                <w:szCs w:val="24"/>
                <w:lang w:eastAsia="ru-RU"/>
              </w:rPr>
              <w:t>Городское население</w:t>
            </w:r>
          </w:p>
        </w:tc>
        <w:tc>
          <w:tcPr>
            <w:tcW w:w="2432" w:type="dxa"/>
            <w:tcBorders>
              <w:top w:val="single" w:sz="4" w:space="0" w:color="auto"/>
              <w:left w:val="nil"/>
              <w:bottom w:val="single" w:sz="4" w:space="0" w:color="auto"/>
              <w:right w:val="single" w:sz="4" w:space="0" w:color="auto"/>
            </w:tcBorders>
            <w:vAlign w:val="center"/>
          </w:tcPr>
          <w:p w14:paraId="6DD440F8" w14:textId="77777777" w:rsidR="005329D7" w:rsidRPr="0090183F"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90183F">
              <w:rPr>
                <w:rFonts w:ascii="Times New Roman" w:eastAsia="Times New Roman" w:hAnsi="Times New Roman" w:cs="Times New Roman"/>
                <w:color w:val="000000"/>
                <w:sz w:val="24"/>
                <w:szCs w:val="24"/>
                <w:lang w:eastAsia="ru-RU"/>
              </w:rPr>
              <w:t>Сельское население</w:t>
            </w:r>
          </w:p>
        </w:tc>
      </w:tr>
      <w:tr w:rsidR="0090340C" w:rsidRPr="005329D7" w14:paraId="557A6DA3" w14:textId="77777777" w:rsidTr="009012FE">
        <w:trPr>
          <w:trHeight w:val="285"/>
        </w:trPr>
        <w:tc>
          <w:tcPr>
            <w:tcW w:w="2392" w:type="dxa"/>
            <w:tcBorders>
              <w:top w:val="single" w:sz="4" w:space="0" w:color="auto"/>
              <w:left w:val="single" w:sz="4" w:space="0" w:color="auto"/>
              <w:bottom w:val="single" w:sz="4" w:space="0" w:color="auto"/>
              <w:right w:val="nil"/>
            </w:tcBorders>
            <w:noWrap/>
            <w:vAlign w:val="center"/>
          </w:tcPr>
          <w:p w14:paraId="1982C4AD" w14:textId="39FE9182"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sidRPr="005329D7">
              <w:rPr>
                <w:rFonts w:ascii="Times New Roman" w:eastAsia="Times New Roman" w:hAnsi="Times New Roman" w:cs="Times New Roman"/>
                <w:sz w:val="24"/>
                <w:szCs w:val="24"/>
                <w:lang w:eastAsia="ru-RU"/>
              </w:rPr>
              <w:t>2022</w:t>
            </w:r>
          </w:p>
        </w:tc>
        <w:tc>
          <w:tcPr>
            <w:tcW w:w="2530" w:type="dxa"/>
            <w:tcBorders>
              <w:top w:val="single" w:sz="4" w:space="0" w:color="auto"/>
              <w:left w:val="single" w:sz="4" w:space="0" w:color="auto"/>
              <w:bottom w:val="single" w:sz="4" w:space="0" w:color="auto"/>
              <w:right w:val="single" w:sz="4" w:space="0" w:color="auto"/>
            </w:tcBorders>
            <w:noWrap/>
            <w:vAlign w:val="center"/>
          </w:tcPr>
          <w:p w14:paraId="48BFEEED" w14:textId="7620F999"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sidRPr="005329D7">
              <w:rPr>
                <w:rFonts w:ascii="Times New Roman" w:eastAsia="Times New Roman" w:hAnsi="Times New Roman" w:cs="Times New Roman"/>
                <w:sz w:val="24"/>
                <w:szCs w:val="24"/>
                <w:lang w:eastAsia="ru-RU"/>
              </w:rPr>
              <w:t>1,416</w:t>
            </w:r>
          </w:p>
        </w:tc>
        <w:tc>
          <w:tcPr>
            <w:tcW w:w="2735" w:type="dxa"/>
            <w:tcBorders>
              <w:top w:val="single" w:sz="4" w:space="0" w:color="auto"/>
              <w:left w:val="nil"/>
              <w:bottom w:val="single" w:sz="4" w:space="0" w:color="auto"/>
              <w:right w:val="single" w:sz="4" w:space="0" w:color="auto"/>
            </w:tcBorders>
            <w:noWrap/>
            <w:vAlign w:val="bottom"/>
          </w:tcPr>
          <w:p w14:paraId="063DCEEC" w14:textId="6A144676"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sidRPr="005329D7">
              <w:rPr>
                <w:rFonts w:ascii="Times New Roman" w:eastAsia="Times New Roman" w:hAnsi="Times New Roman" w:cs="Times New Roman"/>
                <w:sz w:val="24"/>
                <w:szCs w:val="24"/>
                <w:lang w:eastAsia="ru-RU"/>
              </w:rPr>
              <w:t>1,361</w:t>
            </w:r>
          </w:p>
        </w:tc>
        <w:tc>
          <w:tcPr>
            <w:tcW w:w="2432" w:type="dxa"/>
            <w:tcBorders>
              <w:top w:val="single" w:sz="4" w:space="0" w:color="auto"/>
              <w:left w:val="nil"/>
              <w:bottom w:val="single" w:sz="4" w:space="0" w:color="auto"/>
              <w:right w:val="single" w:sz="4" w:space="0" w:color="auto"/>
            </w:tcBorders>
            <w:noWrap/>
            <w:vAlign w:val="center"/>
          </w:tcPr>
          <w:p w14:paraId="0C37D887" w14:textId="26DFFBA7"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sidRPr="005329D7">
              <w:rPr>
                <w:rFonts w:ascii="Times New Roman" w:eastAsia="Times New Roman" w:hAnsi="Times New Roman" w:cs="Times New Roman"/>
                <w:sz w:val="24"/>
                <w:szCs w:val="24"/>
                <w:lang w:eastAsia="ru-RU"/>
              </w:rPr>
              <w:t>1,590</w:t>
            </w:r>
          </w:p>
        </w:tc>
      </w:tr>
      <w:tr w:rsidR="0090340C" w:rsidRPr="005329D7" w14:paraId="344F5E3F" w14:textId="77777777" w:rsidTr="009012FE">
        <w:trPr>
          <w:trHeight w:val="285"/>
        </w:trPr>
        <w:tc>
          <w:tcPr>
            <w:tcW w:w="2392" w:type="dxa"/>
            <w:tcBorders>
              <w:top w:val="single" w:sz="4" w:space="0" w:color="auto"/>
              <w:left w:val="single" w:sz="4" w:space="0" w:color="auto"/>
              <w:bottom w:val="single" w:sz="4" w:space="0" w:color="auto"/>
              <w:right w:val="nil"/>
            </w:tcBorders>
            <w:noWrap/>
            <w:vAlign w:val="center"/>
          </w:tcPr>
          <w:p w14:paraId="54CCE1B4" w14:textId="79C606E3"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sidRPr="005329D7">
              <w:rPr>
                <w:rFonts w:ascii="Times New Roman" w:eastAsia="Times New Roman" w:hAnsi="Times New Roman" w:cs="Times New Roman"/>
                <w:sz w:val="24"/>
                <w:szCs w:val="24"/>
                <w:lang w:eastAsia="ru-RU"/>
              </w:rPr>
              <w:t>2023</w:t>
            </w:r>
          </w:p>
        </w:tc>
        <w:tc>
          <w:tcPr>
            <w:tcW w:w="2530" w:type="dxa"/>
            <w:tcBorders>
              <w:top w:val="single" w:sz="4" w:space="0" w:color="auto"/>
              <w:left w:val="single" w:sz="4" w:space="0" w:color="auto"/>
              <w:bottom w:val="single" w:sz="4" w:space="0" w:color="auto"/>
              <w:right w:val="single" w:sz="4" w:space="0" w:color="auto"/>
            </w:tcBorders>
            <w:noWrap/>
            <w:vAlign w:val="center"/>
          </w:tcPr>
          <w:p w14:paraId="52FB87E9" w14:textId="3D032EC5"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sidRPr="005329D7">
              <w:rPr>
                <w:rFonts w:ascii="Times New Roman" w:eastAsia="Times New Roman" w:hAnsi="Times New Roman" w:cs="Times New Roman"/>
                <w:sz w:val="24"/>
                <w:szCs w:val="24"/>
                <w:lang w:eastAsia="ru-RU"/>
              </w:rPr>
              <w:t>1,410</w:t>
            </w:r>
          </w:p>
        </w:tc>
        <w:tc>
          <w:tcPr>
            <w:tcW w:w="2735" w:type="dxa"/>
            <w:tcBorders>
              <w:top w:val="single" w:sz="4" w:space="0" w:color="auto"/>
              <w:left w:val="nil"/>
              <w:bottom w:val="single" w:sz="4" w:space="0" w:color="auto"/>
              <w:right w:val="single" w:sz="4" w:space="0" w:color="auto"/>
            </w:tcBorders>
            <w:noWrap/>
            <w:vAlign w:val="bottom"/>
          </w:tcPr>
          <w:p w14:paraId="1699E777" w14:textId="3E262298"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sidRPr="005329D7">
              <w:rPr>
                <w:rFonts w:ascii="Times New Roman" w:eastAsia="Times New Roman" w:hAnsi="Times New Roman" w:cs="Times New Roman"/>
                <w:sz w:val="24"/>
                <w:szCs w:val="24"/>
                <w:lang w:eastAsia="ru-RU"/>
              </w:rPr>
              <w:t>1,358</w:t>
            </w:r>
          </w:p>
        </w:tc>
        <w:tc>
          <w:tcPr>
            <w:tcW w:w="2432" w:type="dxa"/>
            <w:tcBorders>
              <w:top w:val="single" w:sz="4" w:space="0" w:color="auto"/>
              <w:left w:val="nil"/>
              <w:bottom w:val="single" w:sz="4" w:space="0" w:color="auto"/>
              <w:right w:val="single" w:sz="4" w:space="0" w:color="auto"/>
            </w:tcBorders>
            <w:noWrap/>
            <w:vAlign w:val="center"/>
          </w:tcPr>
          <w:p w14:paraId="29517056" w14:textId="5809F1B1"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sidRPr="005329D7">
              <w:rPr>
                <w:rFonts w:ascii="Times New Roman" w:eastAsia="Times New Roman" w:hAnsi="Times New Roman" w:cs="Times New Roman"/>
                <w:sz w:val="24"/>
                <w:szCs w:val="24"/>
                <w:lang w:eastAsia="ru-RU"/>
              </w:rPr>
              <w:t>1,575</w:t>
            </w:r>
          </w:p>
        </w:tc>
      </w:tr>
      <w:tr w:rsidR="0090340C" w:rsidRPr="005329D7" w14:paraId="192D9DF9" w14:textId="77777777" w:rsidTr="009012FE">
        <w:trPr>
          <w:trHeight w:val="285"/>
        </w:trPr>
        <w:tc>
          <w:tcPr>
            <w:tcW w:w="2392" w:type="dxa"/>
            <w:tcBorders>
              <w:top w:val="single" w:sz="4" w:space="0" w:color="auto"/>
              <w:left w:val="single" w:sz="4" w:space="0" w:color="auto"/>
              <w:bottom w:val="single" w:sz="4" w:space="0" w:color="auto"/>
              <w:right w:val="nil"/>
            </w:tcBorders>
            <w:noWrap/>
            <w:vAlign w:val="center"/>
          </w:tcPr>
          <w:p w14:paraId="63DF69E8" w14:textId="1089F04A"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p>
        </w:tc>
        <w:tc>
          <w:tcPr>
            <w:tcW w:w="2530" w:type="dxa"/>
            <w:tcBorders>
              <w:left w:val="single" w:sz="4" w:space="0" w:color="auto"/>
              <w:bottom w:val="single" w:sz="4" w:space="0" w:color="auto"/>
              <w:right w:val="single" w:sz="4" w:space="0" w:color="auto"/>
            </w:tcBorders>
            <w:shd w:val="clear" w:color="auto" w:fill="auto"/>
            <w:noWrap/>
            <w:vAlign w:val="center"/>
          </w:tcPr>
          <w:p w14:paraId="0CEECD04" w14:textId="16D40A52"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1,400</w:t>
            </w:r>
          </w:p>
        </w:tc>
        <w:tc>
          <w:tcPr>
            <w:tcW w:w="2735" w:type="dxa"/>
            <w:tcBorders>
              <w:left w:val="nil"/>
              <w:bottom w:val="single" w:sz="4" w:space="0" w:color="auto"/>
              <w:right w:val="single" w:sz="4" w:space="0" w:color="auto"/>
            </w:tcBorders>
            <w:shd w:val="clear" w:color="auto" w:fill="auto"/>
            <w:noWrap/>
            <w:vAlign w:val="bottom"/>
          </w:tcPr>
          <w:p w14:paraId="403BBCDD" w14:textId="5F9CB18C"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1,357</w:t>
            </w:r>
          </w:p>
        </w:tc>
        <w:tc>
          <w:tcPr>
            <w:tcW w:w="2432" w:type="dxa"/>
            <w:tcBorders>
              <w:left w:val="nil"/>
              <w:bottom w:val="single" w:sz="4" w:space="0" w:color="auto"/>
              <w:right w:val="single" w:sz="4" w:space="0" w:color="auto"/>
            </w:tcBorders>
            <w:shd w:val="clear" w:color="auto" w:fill="auto"/>
            <w:noWrap/>
            <w:vAlign w:val="center"/>
          </w:tcPr>
          <w:p w14:paraId="4EC93CC8" w14:textId="195425D2"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1,524</w:t>
            </w:r>
          </w:p>
        </w:tc>
      </w:tr>
      <w:tr w:rsidR="0090340C" w:rsidRPr="005329D7" w14:paraId="2B832BC6" w14:textId="77777777" w:rsidTr="009012FE">
        <w:trPr>
          <w:trHeight w:val="285"/>
        </w:trPr>
        <w:tc>
          <w:tcPr>
            <w:tcW w:w="2392" w:type="dxa"/>
            <w:tcBorders>
              <w:top w:val="single" w:sz="4" w:space="0" w:color="auto"/>
              <w:left w:val="single" w:sz="4" w:space="0" w:color="auto"/>
              <w:bottom w:val="single" w:sz="4" w:space="0" w:color="auto"/>
              <w:right w:val="nil"/>
            </w:tcBorders>
            <w:noWrap/>
            <w:vAlign w:val="center"/>
          </w:tcPr>
          <w:p w14:paraId="061220B8" w14:textId="6F13F73F"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25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DDC5C" w14:textId="6C011C20"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1,361</w:t>
            </w:r>
          </w:p>
        </w:tc>
        <w:tc>
          <w:tcPr>
            <w:tcW w:w="2735" w:type="dxa"/>
            <w:tcBorders>
              <w:top w:val="single" w:sz="4" w:space="0" w:color="auto"/>
              <w:left w:val="nil"/>
              <w:bottom w:val="single" w:sz="4" w:space="0" w:color="auto"/>
              <w:right w:val="single" w:sz="4" w:space="0" w:color="auto"/>
            </w:tcBorders>
            <w:shd w:val="clear" w:color="auto" w:fill="auto"/>
            <w:noWrap/>
            <w:vAlign w:val="bottom"/>
          </w:tcPr>
          <w:p w14:paraId="777B5AA8" w14:textId="01A0FBBA"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1,327</w:t>
            </w:r>
          </w:p>
        </w:tc>
        <w:tc>
          <w:tcPr>
            <w:tcW w:w="2432" w:type="dxa"/>
            <w:tcBorders>
              <w:top w:val="single" w:sz="4" w:space="0" w:color="auto"/>
              <w:left w:val="nil"/>
              <w:bottom w:val="single" w:sz="4" w:space="0" w:color="auto"/>
              <w:right w:val="single" w:sz="4" w:space="0" w:color="auto"/>
            </w:tcBorders>
            <w:shd w:val="clear" w:color="auto" w:fill="auto"/>
            <w:noWrap/>
            <w:vAlign w:val="center"/>
          </w:tcPr>
          <w:p w14:paraId="5251E9CC" w14:textId="17E5CB0A" w:rsidR="0090340C" w:rsidRPr="005329D7" w:rsidRDefault="0090340C" w:rsidP="0090340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1,464</w:t>
            </w:r>
          </w:p>
        </w:tc>
      </w:tr>
    </w:tbl>
    <w:p w14:paraId="0DFB90F1" w14:textId="77777777" w:rsidR="005329D7" w:rsidRPr="00BD5A90" w:rsidRDefault="005329D7" w:rsidP="005329D7">
      <w:pPr>
        <w:spacing w:after="0" w:line="240" w:lineRule="auto"/>
        <w:ind w:hanging="567"/>
        <w:jc w:val="right"/>
        <w:rPr>
          <w:rFonts w:ascii="Times New Roman" w:eastAsia="Times New Roman" w:hAnsi="Times New Roman" w:cs="Times New Roman"/>
          <w:color w:val="000000"/>
          <w:sz w:val="24"/>
          <w:szCs w:val="24"/>
          <w:highlight w:val="yellow"/>
          <w:lang w:eastAsia="ru-RU"/>
        </w:rPr>
      </w:pPr>
    </w:p>
    <w:p w14:paraId="40F2EEDC" w14:textId="14B55131" w:rsidR="001A2188" w:rsidRPr="00A12202" w:rsidRDefault="001A2188" w:rsidP="005329D7">
      <w:pPr>
        <w:tabs>
          <w:tab w:val="left" w:pos="7005"/>
        </w:tabs>
        <w:spacing w:before="120" w:after="0" w:line="240" w:lineRule="auto"/>
        <w:ind w:firstLine="284"/>
        <w:rPr>
          <w:rFonts w:ascii="Times New Roman" w:eastAsia="Times New Roman" w:hAnsi="Times New Roman" w:cs="Times New Roman"/>
          <w:sz w:val="28"/>
          <w:szCs w:val="28"/>
          <w:vertAlign w:val="superscript"/>
          <w:lang w:eastAsia="ru-RU"/>
        </w:rPr>
      </w:pPr>
    </w:p>
    <w:p w14:paraId="2DBDB187" w14:textId="77777777" w:rsidR="00D03A4F" w:rsidRPr="000E5880" w:rsidRDefault="00D03A4F" w:rsidP="00D03A4F">
      <w:pPr>
        <w:spacing w:after="0" w:line="240" w:lineRule="auto"/>
        <w:ind w:hanging="567"/>
        <w:jc w:val="right"/>
        <w:rPr>
          <w:rFonts w:ascii="Times New Roman" w:eastAsia="Times New Roman" w:hAnsi="Times New Roman" w:cs="Times New Roman"/>
          <w:color w:val="000000"/>
          <w:sz w:val="26"/>
          <w:szCs w:val="26"/>
          <w:lang w:eastAsia="ru-RU"/>
        </w:rPr>
      </w:pPr>
      <w:r w:rsidRPr="000E5880">
        <w:rPr>
          <w:rFonts w:ascii="Times New Roman" w:eastAsia="Times New Roman" w:hAnsi="Times New Roman" w:cs="Times New Roman"/>
          <w:color w:val="000000"/>
          <w:sz w:val="26"/>
          <w:szCs w:val="26"/>
          <w:lang w:eastAsia="ru-RU"/>
        </w:rPr>
        <w:t xml:space="preserve">Таблица </w:t>
      </w:r>
      <w:r w:rsidR="00F63EB8">
        <w:rPr>
          <w:rFonts w:ascii="Times New Roman" w:eastAsia="Times New Roman" w:hAnsi="Times New Roman" w:cs="Times New Roman"/>
          <w:color w:val="000000"/>
          <w:sz w:val="26"/>
          <w:szCs w:val="26"/>
          <w:lang w:eastAsia="ru-RU"/>
        </w:rPr>
        <w:t>8</w:t>
      </w:r>
    </w:p>
    <w:p w14:paraId="615041F6" w14:textId="77777777" w:rsidR="00D03A4F" w:rsidRPr="000E5880" w:rsidRDefault="00D03A4F" w:rsidP="00D03A4F">
      <w:pPr>
        <w:spacing w:after="0" w:line="240" w:lineRule="auto"/>
        <w:ind w:hanging="567"/>
        <w:jc w:val="center"/>
        <w:rPr>
          <w:rFonts w:ascii="Times New Roman" w:eastAsia="Times New Roman" w:hAnsi="Times New Roman" w:cs="Times New Roman"/>
          <w:b/>
          <w:bCs/>
          <w:color w:val="000000"/>
          <w:sz w:val="26"/>
          <w:szCs w:val="26"/>
          <w:lang w:eastAsia="ru-RU"/>
        </w:rPr>
      </w:pPr>
      <w:r w:rsidRPr="000E5880">
        <w:rPr>
          <w:rFonts w:ascii="Times New Roman" w:eastAsia="Times New Roman" w:hAnsi="Times New Roman" w:cs="Times New Roman"/>
          <w:b/>
          <w:bCs/>
          <w:color w:val="000000"/>
          <w:sz w:val="26"/>
          <w:szCs w:val="26"/>
          <w:lang w:eastAsia="ru-RU"/>
        </w:rPr>
        <w:t>Браки и разводы</w:t>
      </w:r>
    </w:p>
    <w:p w14:paraId="5D7ABF59" w14:textId="77777777" w:rsidR="005329D7" w:rsidRPr="000E5880" w:rsidRDefault="005329D7" w:rsidP="005329D7">
      <w:pPr>
        <w:spacing w:after="0" w:line="240" w:lineRule="auto"/>
        <w:rPr>
          <w:rFonts w:ascii="Times New Roman" w:eastAsia="Times New Roman" w:hAnsi="Times New Roman" w:cs="Times New Roman"/>
          <w:sz w:val="24"/>
          <w:szCs w:val="24"/>
          <w:lang w:eastAsia="ru-RU"/>
        </w:rPr>
      </w:pPr>
    </w:p>
    <w:tbl>
      <w:tblPr>
        <w:tblW w:w="10349" w:type="dxa"/>
        <w:tblInd w:w="-176" w:type="dxa"/>
        <w:tblLayout w:type="fixed"/>
        <w:tblLook w:val="00A0" w:firstRow="1" w:lastRow="0" w:firstColumn="1" w:lastColumn="0" w:noHBand="0" w:noVBand="0"/>
      </w:tblPr>
      <w:tblGrid>
        <w:gridCol w:w="2127"/>
        <w:gridCol w:w="2410"/>
        <w:gridCol w:w="2126"/>
        <w:gridCol w:w="2127"/>
        <w:gridCol w:w="1559"/>
      </w:tblGrid>
      <w:tr w:rsidR="005329D7" w:rsidRPr="000E5880" w14:paraId="6C5B4FB2" w14:textId="77777777" w:rsidTr="000A0874">
        <w:trPr>
          <w:trHeight w:val="300"/>
        </w:trPr>
        <w:tc>
          <w:tcPr>
            <w:tcW w:w="2127" w:type="dxa"/>
            <w:vMerge w:val="restart"/>
            <w:tcBorders>
              <w:top w:val="single" w:sz="4" w:space="0" w:color="auto"/>
              <w:left w:val="single" w:sz="4" w:space="0" w:color="auto"/>
              <w:bottom w:val="single" w:sz="4" w:space="0" w:color="auto"/>
              <w:right w:val="single" w:sz="4" w:space="0" w:color="auto"/>
            </w:tcBorders>
            <w:noWrap/>
            <w:vAlign w:val="center"/>
          </w:tcPr>
          <w:p w14:paraId="490B8ED3" w14:textId="77777777" w:rsidR="005329D7" w:rsidRPr="000E5880" w:rsidRDefault="005329D7" w:rsidP="000A0874">
            <w:pPr>
              <w:spacing w:before="60" w:after="0" w:line="240" w:lineRule="auto"/>
              <w:jc w:val="center"/>
              <w:rPr>
                <w:rFonts w:ascii="Times New Roman" w:eastAsia="Times New Roman" w:hAnsi="Times New Roman" w:cs="Times New Roman"/>
                <w:color w:val="000000"/>
                <w:sz w:val="24"/>
                <w:szCs w:val="24"/>
                <w:lang w:eastAsia="ru-RU"/>
              </w:rPr>
            </w:pPr>
            <w:r w:rsidRPr="000E5880">
              <w:rPr>
                <w:rFonts w:ascii="Times New Roman" w:eastAsia="Times New Roman" w:hAnsi="Times New Roman" w:cs="Times New Roman"/>
                <w:color w:val="000000"/>
                <w:sz w:val="24"/>
                <w:szCs w:val="24"/>
                <w:lang w:eastAsia="ru-RU"/>
              </w:rPr>
              <w:t>Год</w:t>
            </w:r>
          </w:p>
        </w:tc>
        <w:tc>
          <w:tcPr>
            <w:tcW w:w="4536" w:type="dxa"/>
            <w:gridSpan w:val="2"/>
            <w:tcBorders>
              <w:top w:val="single" w:sz="4" w:space="0" w:color="auto"/>
              <w:left w:val="nil"/>
              <w:bottom w:val="single" w:sz="4" w:space="0" w:color="auto"/>
              <w:right w:val="single" w:sz="4" w:space="0" w:color="auto"/>
            </w:tcBorders>
            <w:noWrap/>
            <w:vAlign w:val="bottom"/>
          </w:tcPr>
          <w:p w14:paraId="5B731828" w14:textId="77777777" w:rsidR="005329D7" w:rsidRPr="000E5880" w:rsidRDefault="005329D7" w:rsidP="000A0874">
            <w:pPr>
              <w:spacing w:before="60" w:after="0" w:line="240" w:lineRule="auto"/>
              <w:ind w:hanging="567"/>
              <w:jc w:val="center"/>
              <w:rPr>
                <w:rFonts w:ascii="Times New Roman" w:eastAsia="Times New Roman" w:hAnsi="Times New Roman" w:cs="Times New Roman"/>
                <w:color w:val="000000"/>
                <w:sz w:val="24"/>
                <w:szCs w:val="24"/>
                <w:lang w:eastAsia="ru-RU"/>
              </w:rPr>
            </w:pPr>
            <w:r w:rsidRPr="000E5880">
              <w:rPr>
                <w:rFonts w:ascii="Times New Roman" w:eastAsia="Times New Roman" w:hAnsi="Times New Roman" w:cs="Times New Roman"/>
                <w:color w:val="000000"/>
                <w:sz w:val="24"/>
                <w:szCs w:val="24"/>
                <w:lang w:eastAsia="ru-RU"/>
              </w:rPr>
              <w:t>число, тысяч</w:t>
            </w:r>
          </w:p>
        </w:tc>
        <w:tc>
          <w:tcPr>
            <w:tcW w:w="3686" w:type="dxa"/>
            <w:gridSpan w:val="2"/>
            <w:tcBorders>
              <w:top w:val="single" w:sz="4" w:space="0" w:color="auto"/>
              <w:left w:val="nil"/>
              <w:bottom w:val="single" w:sz="4" w:space="0" w:color="auto"/>
              <w:right w:val="single" w:sz="4" w:space="0" w:color="auto"/>
            </w:tcBorders>
            <w:noWrap/>
            <w:vAlign w:val="bottom"/>
          </w:tcPr>
          <w:p w14:paraId="697298C3" w14:textId="77777777" w:rsidR="005329D7" w:rsidRPr="000E5880" w:rsidRDefault="005329D7" w:rsidP="000A0874">
            <w:pPr>
              <w:spacing w:before="60" w:after="0" w:line="240" w:lineRule="auto"/>
              <w:ind w:firstLine="201"/>
              <w:jc w:val="center"/>
              <w:rPr>
                <w:rFonts w:ascii="Times New Roman" w:eastAsia="Times New Roman" w:hAnsi="Times New Roman" w:cs="Times New Roman"/>
                <w:color w:val="000000"/>
                <w:sz w:val="24"/>
                <w:szCs w:val="24"/>
                <w:lang w:eastAsia="ru-RU"/>
              </w:rPr>
            </w:pPr>
            <w:r w:rsidRPr="000E5880">
              <w:rPr>
                <w:rFonts w:ascii="Times New Roman" w:eastAsia="Times New Roman" w:hAnsi="Times New Roman" w:cs="Times New Roman"/>
                <w:color w:val="000000"/>
                <w:sz w:val="24"/>
                <w:szCs w:val="24"/>
                <w:lang w:eastAsia="ru-RU"/>
              </w:rPr>
              <w:t>на 1000 человек населения</w:t>
            </w:r>
          </w:p>
        </w:tc>
      </w:tr>
      <w:tr w:rsidR="005329D7" w:rsidRPr="000E5880" w14:paraId="1EDFD51C" w14:textId="77777777" w:rsidTr="000A0874">
        <w:trPr>
          <w:trHeight w:val="285"/>
        </w:trPr>
        <w:tc>
          <w:tcPr>
            <w:tcW w:w="2127" w:type="dxa"/>
            <w:vMerge/>
            <w:tcBorders>
              <w:top w:val="single" w:sz="4" w:space="0" w:color="auto"/>
              <w:left w:val="single" w:sz="4" w:space="0" w:color="auto"/>
              <w:bottom w:val="single" w:sz="4" w:space="0" w:color="auto"/>
              <w:right w:val="single" w:sz="4" w:space="0" w:color="auto"/>
            </w:tcBorders>
            <w:vAlign w:val="center"/>
          </w:tcPr>
          <w:p w14:paraId="060D5E39" w14:textId="77777777" w:rsidR="005329D7" w:rsidRPr="000E5880" w:rsidRDefault="005329D7" w:rsidP="000A0874">
            <w:pPr>
              <w:spacing w:before="60" w:after="0" w:line="240" w:lineRule="auto"/>
              <w:ind w:hanging="567"/>
              <w:jc w:val="center"/>
              <w:rPr>
                <w:rFonts w:ascii="Times New Roman" w:eastAsia="Times New Roman" w:hAnsi="Times New Roman" w:cs="Times New Roman"/>
                <w:color w:val="000000"/>
                <w:sz w:val="24"/>
                <w:szCs w:val="24"/>
                <w:lang w:eastAsia="ru-RU"/>
              </w:rPr>
            </w:pPr>
          </w:p>
        </w:tc>
        <w:tc>
          <w:tcPr>
            <w:tcW w:w="2410" w:type="dxa"/>
            <w:tcBorders>
              <w:top w:val="nil"/>
              <w:left w:val="nil"/>
              <w:bottom w:val="single" w:sz="4" w:space="0" w:color="auto"/>
              <w:right w:val="single" w:sz="4" w:space="0" w:color="auto"/>
            </w:tcBorders>
            <w:noWrap/>
            <w:vAlign w:val="center"/>
          </w:tcPr>
          <w:p w14:paraId="49E45C3D" w14:textId="77777777" w:rsidR="005329D7" w:rsidRPr="000E5880" w:rsidRDefault="005329D7" w:rsidP="000A0874">
            <w:pPr>
              <w:spacing w:before="60" w:after="0" w:line="240" w:lineRule="auto"/>
              <w:ind w:left="339" w:hanging="567"/>
              <w:jc w:val="center"/>
              <w:rPr>
                <w:rFonts w:ascii="Times New Roman" w:eastAsia="Times New Roman" w:hAnsi="Times New Roman" w:cs="Times New Roman"/>
                <w:color w:val="000000"/>
                <w:sz w:val="24"/>
                <w:szCs w:val="24"/>
                <w:lang w:eastAsia="ru-RU"/>
              </w:rPr>
            </w:pPr>
            <w:r w:rsidRPr="000E5880">
              <w:rPr>
                <w:rFonts w:ascii="Times New Roman" w:eastAsia="Times New Roman" w:hAnsi="Times New Roman" w:cs="Times New Roman"/>
                <w:color w:val="000000"/>
                <w:sz w:val="24"/>
                <w:szCs w:val="24"/>
                <w:lang w:eastAsia="ru-RU"/>
              </w:rPr>
              <w:t>Браков</w:t>
            </w:r>
          </w:p>
        </w:tc>
        <w:tc>
          <w:tcPr>
            <w:tcW w:w="2126" w:type="dxa"/>
            <w:tcBorders>
              <w:top w:val="nil"/>
              <w:left w:val="nil"/>
              <w:bottom w:val="single" w:sz="4" w:space="0" w:color="auto"/>
              <w:right w:val="single" w:sz="4" w:space="0" w:color="auto"/>
            </w:tcBorders>
            <w:noWrap/>
            <w:vAlign w:val="center"/>
          </w:tcPr>
          <w:p w14:paraId="58B37E74" w14:textId="77777777" w:rsidR="005329D7" w:rsidRPr="000E5880" w:rsidRDefault="005329D7" w:rsidP="000A0874">
            <w:pPr>
              <w:spacing w:before="60" w:after="0" w:line="240" w:lineRule="auto"/>
              <w:ind w:hanging="155"/>
              <w:jc w:val="center"/>
              <w:rPr>
                <w:rFonts w:ascii="Times New Roman" w:eastAsia="Times New Roman" w:hAnsi="Times New Roman" w:cs="Times New Roman"/>
                <w:color w:val="000000"/>
                <w:sz w:val="24"/>
                <w:szCs w:val="24"/>
                <w:lang w:eastAsia="ru-RU"/>
              </w:rPr>
            </w:pPr>
            <w:r w:rsidRPr="000E5880">
              <w:rPr>
                <w:rFonts w:ascii="Times New Roman" w:eastAsia="Times New Roman" w:hAnsi="Times New Roman" w:cs="Times New Roman"/>
                <w:color w:val="000000"/>
                <w:sz w:val="24"/>
                <w:szCs w:val="24"/>
                <w:lang w:eastAsia="ru-RU"/>
              </w:rPr>
              <w:t>Разводов</w:t>
            </w:r>
          </w:p>
        </w:tc>
        <w:tc>
          <w:tcPr>
            <w:tcW w:w="2127" w:type="dxa"/>
            <w:tcBorders>
              <w:top w:val="nil"/>
              <w:left w:val="nil"/>
              <w:bottom w:val="single" w:sz="4" w:space="0" w:color="auto"/>
              <w:right w:val="single" w:sz="4" w:space="0" w:color="auto"/>
            </w:tcBorders>
            <w:noWrap/>
            <w:vAlign w:val="center"/>
          </w:tcPr>
          <w:p w14:paraId="7907105D" w14:textId="77777777" w:rsidR="005329D7" w:rsidRPr="000E5880" w:rsidRDefault="005329D7" w:rsidP="000A0874">
            <w:pPr>
              <w:spacing w:before="60" w:after="0" w:line="240" w:lineRule="auto"/>
              <w:ind w:hanging="82"/>
              <w:jc w:val="center"/>
              <w:rPr>
                <w:rFonts w:ascii="Times New Roman" w:eastAsia="Times New Roman" w:hAnsi="Times New Roman" w:cs="Times New Roman"/>
                <w:color w:val="000000"/>
                <w:sz w:val="24"/>
                <w:szCs w:val="24"/>
                <w:lang w:eastAsia="ru-RU"/>
              </w:rPr>
            </w:pPr>
            <w:r w:rsidRPr="000E5880">
              <w:rPr>
                <w:rFonts w:ascii="Times New Roman" w:eastAsia="Times New Roman" w:hAnsi="Times New Roman" w:cs="Times New Roman"/>
                <w:color w:val="000000"/>
                <w:sz w:val="24"/>
                <w:szCs w:val="24"/>
                <w:lang w:eastAsia="ru-RU"/>
              </w:rPr>
              <w:t>Браков</w:t>
            </w:r>
          </w:p>
        </w:tc>
        <w:tc>
          <w:tcPr>
            <w:tcW w:w="1559" w:type="dxa"/>
            <w:tcBorders>
              <w:top w:val="nil"/>
              <w:left w:val="nil"/>
              <w:bottom w:val="single" w:sz="4" w:space="0" w:color="auto"/>
              <w:right w:val="single" w:sz="4" w:space="0" w:color="auto"/>
            </w:tcBorders>
            <w:noWrap/>
            <w:vAlign w:val="center"/>
          </w:tcPr>
          <w:p w14:paraId="1F0BB307" w14:textId="77777777" w:rsidR="005329D7" w:rsidRPr="000E5880" w:rsidRDefault="005329D7" w:rsidP="000A0874">
            <w:pPr>
              <w:spacing w:before="60" w:after="0" w:line="240" w:lineRule="auto"/>
              <w:ind w:left="274" w:right="-108" w:hanging="283"/>
              <w:jc w:val="center"/>
              <w:rPr>
                <w:rFonts w:ascii="Times New Roman" w:eastAsia="Times New Roman" w:hAnsi="Times New Roman" w:cs="Times New Roman"/>
                <w:color w:val="000000"/>
                <w:sz w:val="24"/>
                <w:szCs w:val="24"/>
                <w:lang w:eastAsia="ru-RU"/>
              </w:rPr>
            </w:pPr>
            <w:r w:rsidRPr="000E5880">
              <w:rPr>
                <w:rFonts w:ascii="Times New Roman" w:eastAsia="Times New Roman" w:hAnsi="Times New Roman" w:cs="Times New Roman"/>
                <w:color w:val="000000"/>
                <w:sz w:val="24"/>
                <w:szCs w:val="24"/>
                <w:lang w:eastAsia="ru-RU"/>
              </w:rPr>
              <w:t>Разводов</w:t>
            </w:r>
          </w:p>
        </w:tc>
      </w:tr>
      <w:tr w:rsidR="009012FE" w:rsidRPr="000E5880" w14:paraId="463A84A4" w14:textId="77777777" w:rsidTr="000A0874">
        <w:trPr>
          <w:trHeight w:val="285"/>
        </w:trPr>
        <w:tc>
          <w:tcPr>
            <w:tcW w:w="2127" w:type="dxa"/>
            <w:tcBorders>
              <w:top w:val="single" w:sz="4" w:space="0" w:color="auto"/>
              <w:left w:val="single" w:sz="4" w:space="0" w:color="auto"/>
              <w:bottom w:val="single" w:sz="4" w:space="0" w:color="auto"/>
              <w:right w:val="nil"/>
            </w:tcBorders>
            <w:noWrap/>
            <w:vAlign w:val="center"/>
          </w:tcPr>
          <w:p w14:paraId="0BFF442E" w14:textId="7A5EC00C" w:rsidR="009012FE" w:rsidRPr="000E5880"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w:t>
            </w:r>
          </w:p>
        </w:tc>
        <w:tc>
          <w:tcPr>
            <w:tcW w:w="2410" w:type="dxa"/>
            <w:tcBorders>
              <w:top w:val="single" w:sz="4" w:space="0" w:color="auto"/>
              <w:left w:val="single" w:sz="4" w:space="0" w:color="auto"/>
              <w:bottom w:val="single" w:sz="4" w:space="0" w:color="auto"/>
              <w:right w:val="single" w:sz="4" w:space="0" w:color="auto"/>
            </w:tcBorders>
            <w:noWrap/>
          </w:tcPr>
          <w:p w14:paraId="5AE7443E" w14:textId="1FFA9016" w:rsidR="009012FE" w:rsidRPr="000E5880" w:rsidRDefault="009012FE" w:rsidP="009012FE">
            <w:pPr>
              <w:spacing w:before="60" w:after="0" w:line="240" w:lineRule="auto"/>
              <w:ind w:left="339" w:hanging="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923,6</w:t>
            </w:r>
          </w:p>
        </w:tc>
        <w:tc>
          <w:tcPr>
            <w:tcW w:w="2126" w:type="dxa"/>
            <w:tcBorders>
              <w:top w:val="single" w:sz="4" w:space="0" w:color="auto"/>
              <w:left w:val="nil"/>
              <w:bottom w:val="single" w:sz="4" w:space="0" w:color="auto"/>
              <w:right w:val="nil"/>
            </w:tcBorders>
            <w:noWrap/>
          </w:tcPr>
          <w:p w14:paraId="7531ECD1" w14:textId="6A765C0E" w:rsidR="009012FE" w:rsidRPr="000E5880" w:rsidRDefault="009012FE" w:rsidP="009012FE">
            <w:pPr>
              <w:spacing w:before="60" w:after="0" w:line="240" w:lineRule="auto"/>
              <w:ind w:left="339" w:hanging="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644,2</w:t>
            </w:r>
          </w:p>
        </w:tc>
        <w:tc>
          <w:tcPr>
            <w:tcW w:w="2127" w:type="dxa"/>
            <w:tcBorders>
              <w:top w:val="single" w:sz="4" w:space="0" w:color="auto"/>
              <w:left w:val="single" w:sz="4" w:space="0" w:color="auto"/>
              <w:bottom w:val="single" w:sz="4" w:space="0" w:color="auto"/>
              <w:right w:val="single" w:sz="4" w:space="0" w:color="auto"/>
            </w:tcBorders>
            <w:noWrap/>
          </w:tcPr>
          <w:p w14:paraId="1756F627" w14:textId="59B66A8A" w:rsidR="009012FE" w:rsidRPr="000E5880" w:rsidRDefault="009012FE" w:rsidP="009012FE">
            <w:pPr>
              <w:spacing w:before="60" w:after="0" w:line="240" w:lineRule="auto"/>
              <w:ind w:left="339" w:hanging="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w:t>
            </w:r>
          </w:p>
        </w:tc>
        <w:tc>
          <w:tcPr>
            <w:tcW w:w="1559" w:type="dxa"/>
            <w:tcBorders>
              <w:top w:val="single" w:sz="4" w:space="0" w:color="auto"/>
              <w:left w:val="nil"/>
              <w:bottom w:val="single" w:sz="4" w:space="0" w:color="auto"/>
              <w:right w:val="single" w:sz="4" w:space="0" w:color="auto"/>
            </w:tcBorders>
            <w:noWrap/>
          </w:tcPr>
          <w:p w14:paraId="7E2E031E" w14:textId="462207B9" w:rsidR="009012FE" w:rsidRPr="000E5880" w:rsidRDefault="009012FE" w:rsidP="009012FE">
            <w:pPr>
              <w:spacing w:before="60" w:after="0" w:line="240" w:lineRule="auto"/>
              <w:ind w:left="339" w:hanging="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w:t>
            </w:r>
          </w:p>
        </w:tc>
      </w:tr>
      <w:tr w:rsidR="009012FE" w:rsidRPr="000E5880" w14:paraId="5FEC729B" w14:textId="77777777" w:rsidTr="000A0874">
        <w:trPr>
          <w:trHeight w:val="285"/>
        </w:trPr>
        <w:tc>
          <w:tcPr>
            <w:tcW w:w="2127" w:type="dxa"/>
            <w:tcBorders>
              <w:top w:val="single" w:sz="4" w:space="0" w:color="auto"/>
              <w:left w:val="single" w:sz="4" w:space="0" w:color="auto"/>
              <w:bottom w:val="single" w:sz="4" w:space="0" w:color="auto"/>
              <w:right w:val="nil"/>
            </w:tcBorders>
            <w:noWrap/>
            <w:vAlign w:val="center"/>
          </w:tcPr>
          <w:p w14:paraId="4DFF7366" w14:textId="228F2B03" w:rsidR="009012FE" w:rsidRPr="000E5880" w:rsidRDefault="009012FE" w:rsidP="009012FE">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2022</w:t>
            </w:r>
          </w:p>
        </w:tc>
        <w:tc>
          <w:tcPr>
            <w:tcW w:w="2410" w:type="dxa"/>
            <w:tcBorders>
              <w:top w:val="single" w:sz="4" w:space="0" w:color="auto"/>
              <w:left w:val="single" w:sz="4" w:space="0" w:color="auto"/>
              <w:bottom w:val="single" w:sz="4" w:space="0" w:color="auto"/>
              <w:right w:val="single" w:sz="4" w:space="0" w:color="auto"/>
            </w:tcBorders>
            <w:noWrap/>
          </w:tcPr>
          <w:p w14:paraId="5BFAF881" w14:textId="6971CDA8" w:rsidR="009012FE" w:rsidRPr="000E5880" w:rsidRDefault="009012FE" w:rsidP="009012FE">
            <w:pPr>
              <w:spacing w:before="60" w:after="0" w:line="240" w:lineRule="auto"/>
              <w:ind w:left="339" w:hanging="567"/>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F4592B">
              <w:rPr>
                <w:rFonts w:ascii="Times New Roman" w:eastAsia="Times New Roman" w:hAnsi="Times New Roman" w:cs="Times New Roman"/>
                <w:sz w:val="24"/>
                <w:szCs w:val="24"/>
                <w:lang w:eastAsia="ru-RU"/>
              </w:rPr>
              <w:t>053,8</w:t>
            </w:r>
          </w:p>
        </w:tc>
        <w:tc>
          <w:tcPr>
            <w:tcW w:w="2126" w:type="dxa"/>
            <w:tcBorders>
              <w:top w:val="single" w:sz="4" w:space="0" w:color="auto"/>
              <w:left w:val="nil"/>
              <w:bottom w:val="single" w:sz="4" w:space="0" w:color="auto"/>
              <w:right w:val="nil"/>
            </w:tcBorders>
            <w:noWrap/>
          </w:tcPr>
          <w:p w14:paraId="461C4EA5" w14:textId="4DEB8F61" w:rsidR="009012FE" w:rsidRPr="000E5880" w:rsidRDefault="009012FE" w:rsidP="009012FE">
            <w:pPr>
              <w:spacing w:before="60" w:after="0" w:line="240" w:lineRule="auto"/>
              <w:ind w:left="339" w:hanging="567"/>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682,9</w:t>
            </w:r>
          </w:p>
        </w:tc>
        <w:tc>
          <w:tcPr>
            <w:tcW w:w="2127" w:type="dxa"/>
            <w:tcBorders>
              <w:top w:val="single" w:sz="4" w:space="0" w:color="auto"/>
              <w:left w:val="single" w:sz="4" w:space="0" w:color="auto"/>
              <w:bottom w:val="single" w:sz="4" w:space="0" w:color="auto"/>
              <w:right w:val="single" w:sz="4" w:space="0" w:color="auto"/>
            </w:tcBorders>
            <w:noWrap/>
          </w:tcPr>
          <w:p w14:paraId="4701EB5B" w14:textId="60E864E9" w:rsidR="009012FE" w:rsidRPr="000E5880" w:rsidRDefault="009012FE" w:rsidP="009012FE">
            <w:pPr>
              <w:spacing w:before="60" w:after="0" w:line="240" w:lineRule="auto"/>
              <w:ind w:left="339" w:hanging="567"/>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7,2</w:t>
            </w:r>
          </w:p>
        </w:tc>
        <w:tc>
          <w:tcPr>
            <w:tcW w:w="1559" w:type="dxa"/>
            <w:tcBorders>
              <w:top w:val="single" w:sz="4" w:space="0" w:color="auto"/>
              <w:left w:val="nil"/>
              <w:bottom w:val="single" w:sz="4" w:space="0" w:color="auto"/>
              <w:right w:val="single" w:sz="4" w:space="0" w:color="auto"/>
            </w:tcBorders>
            <w:noWrap/>
          </w:tcPr>
          <w:p w14:paraId="2FAECC9D" w14:textId="4E743555" w:rsidR="009012FE" w:rsidRPr="000E5880" w:rsidRDefault="009012FE" w:rsidP="009012FE">
            <w:pPr>
              <w:spacing w:before="60" w:after="0" w:line="240" w:lineRule="auto"/>
              <w:ind w:left="339" w:hanging="567"/>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4,7</w:t>
            </w:r>
          </w:p>
        </w:tc>
      </w:tr>
      <w:tr w:rsidR="009012FE" w:rsidRPr="00BD5A90" w14:paraId="31A664F6" w14:textId="77777777" w:rsidTr="000A0874">
        <w:trPr>
          <w:trHeight w:val="285"/>
        </w:trPr>
        <w:tc>
          <w:tcPr>
            <w:tcW w:w="2127" w:type="dxa"/>
            <w:tcBorders>
              <w:top w:val="single" w:sz="4" w:space="0" w:color="auto"/>
              <w:left w:val="single" w:sz="4" w:space="0" w:color="auto"/>
              <w:bottom w:val="single" w:sz="4" w:space="0" w:color="auto"/>
              <w:right w:val="nil"/>
            </w:tcBorders>
            <w:noWrap/>
            <w:vAlign w:val="center"/>
          </w:tcPr>
          <w:p w14:paraId="0CF5A0C5" w14:textId="5B2ECCED" w:rsidR="009012FE" w:rsidRPr="00F4592B" w:rsidRDefault="009012FE" w:rsidP="009012FE">
            <w:pPr>
              <w:spacing w:before="60" w:after="0" w:line="240" w:lineRule="auto"/>
              <w:jc w:val="center"/>
              <w:rPr>
                <w:rFonts w:ascii="Times New Roman" w:eastAsia="Times New Roman" w:hAnsi="Times New Roman" w:cs="Times New Roman"/>
                <w:sz w:val="24"/>
                <w:szCs w:val="24"/>
                <w:lang w:eastAsia="ru-RU"/>
              </w:rPr>
            </w:pPr>
            <w:r w:rsidRPr="005329D7">
              <w:rPr>
                <w:rFonts w:ascii="Times New Roman" w:eastAsia="Times New Roman" w:hAnsi="Times New Roman" w:cs="Times New Roman"/>
                <w:sz w:val="24"/>
                <w:szCs w:val="24"/>
                <w:lang w:eastAsia="ru-RU"/>
              </w:rPr>
              <w:t>2023</w:t>
            </w:r>
          </w:p>
        </w:tc>
        <w:tc>
          <w:tcPr>
            <w:tcW w:w="2410" w:type="dxa"/>
            <w:tcBorders>
              <w:left w:val="single" w:sz="4" w:space="0" w:color="auto"/>
              <w:bottom w:val="single" w:sz="4" w:space="0" w:color="auto"/>
              <w:right w:val="single" w:sz="4" w:space="0" w:color="auto"/>
            </w:tcBorders>
            <w:shd w:val="clear" w:color="auto" w:fill="auto"/>
            <w:noWrap/>
          </w:tcPr>
          <w:p w14:paraId="46254DBA" w14:textId="2D789224" w:rsidR="009012FE" w:rsidRPr="00F4592B" w:rsidRDefault="009012FE" w:rsidP="009012FE">
            <w:pPr>
              <w:spacing w:before="60" w:after="0" w:line="240" w:lineRule="auto"/>
              <w:ind w:left="339" w:hanging="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946,0</w:t>
            </w:r>
          </w:p>
        </w:tc>
        <w:tc>
          <w:tcPr>
            <w:tcW w:w="2126" w:type="dxa"/>
            <w:tcBorders>
              <w:left w:val="single" w:sz="4" w:space="0" w:color="auto"/>
              <w:bottom w:val="single" w:sz="4" w:space="0" w:color="auto"/>
              <w:right w:val="single" w:sz="4" w:space="0" w:color="auto"/>
            </w:tcBorders>
            <w:shd w:val="clear" w:color="auto" w:fill="auto"/>
            <w:noWrap/>
          </w:tcPr>
          <w:p w14:paraId="2023C033" w14:textId="058B3417" w:rsidR="009012FE" w:rsidRPr="00F4592B" w:rsidRDefault="009012FE" w:rsidP="009012FE">
            <w:pPr>
              <w:spacing w:before="60" w:after="0" w:line="240" w:lineRule="auto"/>
              <w:ind w:left="339" w:hanging="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683,8</w:t>
            </w:r>
          </w:p>
        </w:tc>
        <w:tc>
          <w:tcPr>
            <w:tcW w:w="2127" w:type="dxa"/>
            <w:tcBorders>
              <w:left w:val="single" w:sz="4" w:space="0" w:color="auto"/>
              <w:bottom w:val="single" w:sz="4" w:space="0" w:color="auto"/>
              <w:right w:val="single" w:sz="4" w:space="0" w:color="auto"/>
            </w:tcBorders>
            <w:shd w:val="clear" w:color="auto" w:fill="auto"/>
            <w:noWrap/>
          </w:tcPr>
          <w:p w14:paraId="16912006" w14:textId="485A14FF" w:rsidR="009012FE" w:rsidRPr="00F4592B" w:rsidRDefault="009012FE" w:rsidP="009012FE">
            <w:pPr>
              <w:spacing w:before="60" w:after="0" w:line="240" w:lineRule="auto"/>
              <w:ind w:left="339" w:hanging="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1559" w:type="dxa"/>
            <w:tcBorders>
              <w:left w:val="single" w:sz="4" w:space="0" w:color="auto"/>
              <w:bottom w:val="single" w:sz="4" w:space="0" w:color="auto"/>
              <w:right w:val="single" w:sz="4" w:space="0" w:color="auto"/>
            </w:tcBorders>
            <w:shd w:val="clear" w:color="auto" w:fill="auto"/>
            <w:noWrap/>
          </w:tcPr>
          <w:p w14:paraId="58864232" w14:textId="42E44EC8" w:rsidR="009012FE" w:rsidRPr="00F4592B" w:rsidRDefault="009012FE" w:rsidP="009012FE">
            <w:pPr>
              <w:spacing w:before="60" w:after="0" w:line="240" w:lineRule="auto"/>
              <w:ind w:left="339" w:hanging="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r>
    </w:tbl>
    <w:p w14:paraId="5FC6390B" w14:textId="77777777" w:rsidR="00EE0131" w:rsidRDefault="00EE0131" w:rsidP="00D03A4F">
      <w:pPr>
        <w:spacing w:after="0" w:line="240" w:lineRule="auto"/>
        <w:jc w:val="right"/>
        <w:rPr>
          <w:rFonts w:ascii="Times New Roman" w:eastAsia="Times New Roman" w:hAnsi="Times New Roman" w:cs="Times New Roman"/>
          <w:sz w:val="26"/>
          <w:szCs w:val="26"/>
          <w:lang w:eastAsia="ru-RU"/>
        </w:rPr>
      </w:pPr>
    </w:p>
    <w:p w14:paraId="52874C83" w14:textId="77777777" w:rsidR="00EE0131" w:rsidRDefault="00EE0131" w:rsidP="00D03A4F">
      <w:pPr>
        <w:spacing w:after="0" w:line="240" w:lineRule="auto"/>
        <w:jc w:val="right"/>
        <w:rPr>
          <w:rFonts w:ascii="Times New Roman" w:eastAsia="Times New Roman" w:hAnsi="Times New Roman" w:cs="Times New Roman"/>
          <w:sz w:val="26"/>
          <w:szCs w:val="26"/>
          <w:lang w:eastAsia="ru-RU"/>
        </w:rPr>
      </w:pPr>
    </w:p>
    <w:p w14:paraId="4E5A7E7A" w14:textId="77777777" w:rsidR="00D03A4F" w:rsidRPr="004E52DF" w:rsidRDefault="00D03A4F" w:rsidP="00D03A4F">
      <w:pPr>
        <w:spacing w:after="0" w:line="240" w:lineRule="auto"/>
        <w:jc w:val="right"/>
        <w:rPr>
          <w:rFonts w:ascii="Times New Roman" w:eastAsia="Times New Roman" w:hAnsi="Times New Roman" w:cs="Times New Roman"/>
          <w:sz w:val="26"/>
          <w:szCs w:val="26"/>
          <w:lang w:eastAsia="ru-RU"/>
        </w:rPr>
      </w:pPr>
      <w:r w:rsidRPr="004E52DF">
        <w:rPr>
          <w:rFonts w:ascii="Times New Roman" w:eastAsia="Times New Roman" w:hAnsi="Times New Roman" w:cs="Times New Roman"/>
          <w:sz w:val="26"/>
          <w:szCs w:val="26"/>
          <w:lang w:eastAsia="ru-RU"/>
        </w:rPr>
        <w:t xml:space="preserve">Таблица </w:t>
      </w:r>
      <w:r w:rsidR="00F63EB8">
        <w:rPr>
          <w:rFonts w:ascii="Times New Roman" w:eastAsia="Times New Roman" w:hAnsi="Times New Roman" w:cs="Times New Roman"/>
          <w:sz w:val="26"/>
          <w:szCs w:val="26"/>
          <w:lang w:eastAsia="ru-RU"/>
        </w:rPr>
        <w:t>9</w:t>
      </w:r>
    </w:p>
    <w:p w14:paraId="00B2E46B" w14:textId="77777777" w:rsidR="00D03A4F" w:rsidRPr="004E52DF"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r w:rsidRPr="004E52DF">
        <w:rPr>
          <w:rFonts w:ascii="Times New Roman" w:eastAsia="Times New Roman" w:hAnsi="Times New Roman" w:cs="Times New Roman"/>
          <w:b/>
          <w:bCs/>
          <w:color w:val="000000"/>
          <w:sz w:val="26"/>
          <w:szCs w:val="26"/>
          <w:lang w:eastAsia="ru-RU"/>
        </w:rPr>
        <w:t xml:space="preserve">Дети, родившиеся живыми у женщин, </w:t>
      </w:r>
    </w:p>
    <w:p w14:paraId="69F18508" w14:textId="77777777" w:rsidR="00D03A4F" w:rsidRPr="004E52DF" w:rsidRDefault="00D03A4F" w:rsidP="00D03A4F">
      <w:pPr>
        <w:spacing w:after="0" w:line="240" w:lineRule="auto"/>
        <w:jc w:val="center"/>
        <w:rPr>
          <w:rFonts w:ascii="Times New Roman" w:eastAsia="Times New Roman" w:hAnsi="Times New Roman" w:cs="Times New Roman"/>
          <w:sz w:val="26"/>
          <w:szCs w:val="26"/>
          <w:lang w:eastAsia="ru-RU"/>
        </w:rPr>
      </w:pPr>
      <w:r w:rsidRPr="004E52DF">
        <w:rPr>
          <w:rFonts w:ascii="Times New Roman" w:eastAsia="Times New Roman" w:hAnsi="Times New Roman" w:cs="Times New Roman"/>
          <w:b/>
          <w:bCs/>
          <w:color w:val="000000"/>
          <w:sz w:val="26"/>
          <w:szCs w:val="26"/>
          <w:lang w:eastAsia="ru-RU"/>
        </w:rPr>
        <w:t>не состоявших в зарегистрированном браке</w:t>
      </w:r>
    </w:p>
    <w:p w14:paraId="71896B88" w14:textId="77777777" w:rsidR="00D03A4F" w:rsidRPr="004E52DF" w:rsidRDefault="00D03A4F" w:rsidP="00D03A4F">
      <w:pPr>
        <w:spacing w:after="0" w:line="240" w:lineRule="auto"/>
        <w:jc w:val="right"/>
        <w:rPr>
          <w:rFonts w:ascii="Times New Roman" w:eastAsia="Times New Roman" w:hAnsi="Times New Roman" w:cs="Times New Roman"/>
          <w:sz w:val="24"/>
          <w:szCs w:val="24"/>
          <w:lang w:eastAsia="ru-RU"/>
        </w:rPr>
      </w:pPr>
    </w:p>
    <w:tbl>
      <w:tblPr>
        <w:tblW w:w="10207" w:type="dxa"/>
        <w:tblInd w:w="-34" w:type="dxa"/>
        <w:tblLayout w:type="fixed"/>
        <w:tblLook w:val="00A0" w:firstRow="1" w:lastRow="0" w:firstColumn="1" w:lastColumn="0" w:noHBand="0" w:noVBand="0"/>
      </w:tblPr>
      <w:tblGrid>
        <w:gridCol w:w="2411"/>
        <w:gridCol w:w="2551"/>
        <w:gridCol w:w="2759"/>
        <w:gridCol w:w="2486"/>
      </w:tblGrid>
      <w:tr w:rsidR="005329D7" w:rsidRPr="004E52DF" w14:paraId="0AE07BEA" w14:textId="77777777" w:rsidTr="000A0874">
        <w:trPr>
          <w:trHeight w:val="1100"/>
        </w:trPr>
        <w:tc>
          <w:tcPr>
            <w:tcW w:w="2411" w:type="dxa"/>
            <w:tcBorders>
              <w:top w:val="single" w:sz="4" w:space="0" w:color="auto"/>
              <w:left w:val="single" w:sz="4" w:space="0" w:color="auto"/>
              <w:bottom w:val="single" w:sz="4" w:space="0" w:color="auto"/>
              <w:right w:val="single" w:sz="4" w:space="0" w:color="auto"/>
            </w:tcBorders>
            <w:noWrap/>
            <w:vAlign w:val="center"/>
          </w:tcPr>
          <w:p w14:paraId="25E34479" w14:textId="77777777" w:rsidR="005329D7" w:rsidRPr="004E52DF"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4E52DF">
              <w:rPr>
                <w:rFonts w:ascii="Times New Roman" w:eastAsia="Times New Roman" w:hAnsi="Times New Roman" w:cs="Times New Roman"/>
                <w:color w:val="000000"/>
                <w:sz w:val="24"/>
                <w:szCs w:val="24"/>
                <w:lang w:eastAsia="ru-RU"/>
              </w:rPr>
              <w:t>Год</w:t>
            </w:r>
          </w:p>
        </w:tc>
        <w:tc>
          <w:tcPr>
            <w:tcW w:w="2551" w:type="dxa"/>
            <w:tcBorders>
              <w:top w:val="single" w:sz="4" w:space="0" w:color="auto"/>
              <w:left w:val="nil"/>
              <w:bottom w:val="single" w:sz="4" w:space="0" w:color="auto"/>
              <w:right w:val="single" w:sz="4" w:space="0" w:color="auto"/>
            </w:tcBorders>
            <w:vAlign w:val="center"/>
          </w:tcPr>
          <w:p w14:paraId="1AC692BA" w14:textId="77777777" w:rsidR="005329D7" w:rsidRPr="004E52DF"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4E52DF">
              <w:rPr>
                <w:rFonts w:ascii="Times New Roman" w:eastAsia="Times New Roman" w:hAnsi="Times New Roman" w:cs="Times New Roman"/>
                <w:color w:val="000000"/>
                <w:sz w:val="24"/>
                <w:szCs w:val="24"/>
                <w:lang w:eastAsia="ru-RU"/>
              </w:rPr>
              <w:t>Родившиеся вне брака, человек</w:t>
            </w:r>
          </w:p>
        </w:tc>
        <w:tc>
          <w:tcPr>
            <w:tcW w:w="2759" w:type="dxa"/>
            <w:tcBorders>
              <w:top w:val="single" w:sz="4" w:space="0" w:color="auto"/>
              <w:left w:val="nil"/>
              <w:bottom w:val="single" w:sz="4" w:space="0" w:color="auto"/>
              <w:right w:val="single" w:sz="4" w:space="0" w:color="auto"/>
            </w:tcBorders>
            <w:vAlign w:val="center"/>
          </w:tcPr>
          <w:p w14:paraId="4EF7A8F6" w14:textId="77777777" w:rsidR="005329D7" w:rsidRPr="004E52DF"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4E52DF">
              <w:rPr>
                <w:rFonts w:ascii="Times New Roman" w:eastAsia="Times New Roman" w:hAnsi="Times New Roman" w:cs="Times New Roman"/>
                <w:color w:val="000000"/>
                <w:sz w:val="24"/>
                <w:szCs w:val="24"/>
                <w:lang w:eastAsia="ru-RU"/>
              </w:rPr>
              <w:t>В том числе зарегистрированных по совместному заявлению родителей, человек</w:t>
            </w:r>
          </w:p>
        </w:tc>
        <w:tc>
          <w:tcPr>
            <w:tcW w:w="2486" w:type="dxa"/>
            <w:tcBorders>
              <w:top w:val="single" w:sz="4" w:space="0" w:color="auto"/>
              <w:left w:val="nil"/>
              <w:bottom w:val="single" w:sz="4" w:space="0" w:color="auto"/>
              <w:right w:val="single" w:sz="4" w:space="0" w:color="auto"/>
            </w:tcBorders>
            <w:vAlign w:val="center"/>
          </w:tcPr>
          <w:p w14:paraId="0E19B279" w14:textId="77777777" w:rsidR="005329D7" w:rsidRPr="004E52DF"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4E52DF">
              <w:rPr>
                <w:rFonts w:ascii="Times New Roman" w:eastAsia="Times New Roman" w:hAnsi="Times New Roman" w:cs="Times New Roman"/>
                <w:color w:val="000000"/>
                <w:sz w:val="24"/>
                <w:szCs w:val="24"/>
                <w:lang w:eastAsia="ru-RU"/>
              </w:rPr>
              <w:t>Доля в общем</w:t>
            </w:r>
            <w:r w:rsidRPr="00614FA8">
              <w:rPr>
                <w:rFonts w:ascii="Times New Roman" w:eastAsia="Times New Roman" w:hAnsi="Times New Roman" w:cs="Times New Roman"/>
                <w:color w:val="000000"/>
                <w:sz w:val="24"/>
                <w:szCs w:val="24"/>
                <w:lang w:eastAsia="ru-RU"/>
              </w:rPr>
              <w:t> </w:t>
            </w:r>
            <w:r w:rsidRPr="004E52DF">
              <w:rPr>
                <w:rFonts w:ascii="Times New Roman" w:eastAsia="Times New Roman" w:hAnsi="Times New Roman" w:cs="Times New Roman"/>
                <w:color w:val="000000"/>
                <w:sz w:val="24"/>
                <w:szCs w:val="24"/>
                <w:lang w:eastAsia="ru-RU"/>
              </w:rPr>
              <w:t>числе родившихся, (%)</w:t>
            </w:r>
          </w:p>
        </w:tc>
      </w:tr>
      <w:tr w:rsidR="00C06B40" w:rsidRPr="004E52DF" w14:paraId="4E732A2A" w14:textId="77777777" w:rsidTr="000A0874">
        <w:trPr>
          <w:trHeight w:val="285"/>
        </w:trPr>
        <w:tc>
          <w:tcPr>
            <w:tcW w:w="2411" w:type="dxa"/>
            <w:tcBorders>
              <w:top w:val="single" w:sz="4" w:space="0" w:color="auto"/>
              <w:left w:val="single" w:sz="4" w:space="0" w:color="auto"/>
              <w:bottom w:val="single" w:sz="4" w:space="0" w:color="auto"/>
              <w:right w:val="nil"/>
            </w:tcBorders>
            <w:noWrap/>
            <w:vAlign w:val="center"/>
          </w:tcPr>
          <w:p w14:paraId="60FE7D13" w14:textId="05F2B015" w:rsidR="00C06B40" w:rsidRPr="004E52DF" w:rsidRDefault="00C06B40" w:rsidP="00C06B40">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w:t>
            </w:r>
          </w:p>
        </w:tc>
        <w:tc>
          <w:tcPr>
            <w:tcW w:w="2551" w:type="dxa"/>
            <w:tcBorders>
              <w:top w:val="single" w:sz="4" w:space="0" w:color="auto"/>
              <w:left w:val="single" w:sz="4" w:space="0" w:color="auto"/>
              <w:bottom w:val="single" w:sz="4" w:space="0" w:color="auto"/>
              <w:right w:val="single" w:sz="4" w:space="0" w:color="auto"/>
            </w:tcBorders>
            <w:noWrap/>
          </w:tcPr>
          <w:p w14:paraId="1E111D2B" w14:textId="4A59D637" w:rsidR="00C06B40" w:rsidRPr="004E52DF" w:rsidRDefault="00C06B40" w:rsidP="00C06B40">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307 312</w:t>
            </w:r>
          </w:p>
        </w:tc>
        <w:tc>
          <w:tcPr>
            <w:tcW w:w="2759" w:type="dxa"/>
            <w:tcBorders>
              <w:top w:val="single" w:sz="4" w:space="0" w:color="auto"/>
              <w:left w:val="nil"/>
              <w:bottom w:val="single" w:sz="4" w:space="0" w:color="auto"/>
              <w:right w:val="nil"/>
            </w:tcBorders>
            <w:noWrap/>
          </w:tcPr>
          <w:p w14:paraId="1198B73E" w14:textId="737BEBD8" w:rsidR="00C06B40" w:rsidRPr="004E52DF" w:rsidRDefault="00C06B40" w:rsidP="00C06B40">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161 416</w:t>
            </w:r>
          </w:p>
        </w:tc>
        <w:tc>
          <w:tcPr>
            <w:tcW w:w="2486" w:type="dxa"/>
            <w:tcBorders>
              <w:top w:val="single" w:sz="4" w:space="0" w:color="auto"/>
              <w:left w:val="single" w:sz="4" w:space="0" w:color="auto"/>
              <w:bottom w:val="single" w:sz="4" w:space="0" w:color="auto"/>
              <w:right w:val="single" w:sz="4" w:space="0" w:color="auto"/>
            </w:tcBorders>
            <w:noWrap/>
          </w:tcPr>
          <w:p w14:paraId="2ABA76FA" w14:textId="7413C4F0" w:rsidR="00C06B40" w:rsidRPr="004E52DF" w:rsidRDefault="00C06B40" w:rsidP="00C06B40">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22,0</w:t>
            </w:r>
          </w:p>
        </w:tc>
      </w:tr>
      <w:tr w:rsidR="00C06B40" w:rsidRPr="004E52DF" w14:paraId="3C289527" w14:textId="77777777" w:rsidTr="000A0874">
        <w:trPr>
          <w:trHeight w:val="285"/>
        </w:trPr>
        <w:tc>
          <w:tcPr>
            <w:tcW w:w="2411" w:type="dxa"/>
            <w:tcBorders>
              <w:top w:val="single" w:sz="4" w:space="0" w:color="auto"/>
              <w:left w:val="single" w:sz="4" w:space="0" w:color="auto"/>
              <w:bottom w:val="single" w:sz="4" w:space="0" w:color="auto"/>
              <w:right w:val="nil"/>
            </w:tcBorders>
            <w:noWrap/>
            <w:vAlign w:val="center"/>
          </w:tcPr>
          <w:p w14:paraId="332562D4" w14:textId="3577149D" w:rsidR="00C06B40" w:rsidRPr="004E52DF" w:rsidRDefault="00C06B40" w:rsidP="00C06B40">
            <w:pPr>
              <w:spacing w:before="60" w:after="0" w:line="312"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2022</w:t>
            </w:r>
          </w:p>
        </w:tc>
        <w:tc>
          <w:tcPr>
            <w:tcW w:w="2551" w:type="dxa"/>
            <w:tcBorders>
              <w:top w:val="single" w:sz="4" w:space="0" w:color="auto"/>
              <w:left w:val="single" w:sz="4" w:space="0" w:color="auto"/>
              <w:bottom w:val="single" w:sz="4" w:space="0" w:color="auto"/>
              <w:right w:val="single" w:sz="4" w:space="0" w:color="auto"/>
            </w:tcBorders>
            <w:noWrap/>
          </w:tcPr>
          <w:p w14:paraId="3C4D2320" w14:textId="345E9464" w:rsidR="00C06B40" w:rsidRPr="004E52DF" w:rsidRDefault="00C06B40" w:rsidP="00C06B40">
            <w:pPr>
              <w:spacing w:before="60" w:after="0" w:line="312"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297 011</w:t>
            </w:r>
          </w:p>
        </w:tc>
        <w:tc>
          <w:tcPr>
            <w:tcW w:w="2759" w:type="dxa"/>
            <w:tcBorders>
              <w:top w:val="single" w:sz="4" w:space="0" w:color="auto"/>
              <w:left w:val="nil"/>
              <w:bottom w:val="single" w:sz="4" w:space="0" w:color="auto"/>
              <w:right w:val="nil"/>
            </w:tcBorders>
            <w:noWrap/>
          </w:tcPr>
          <w:p w14:paraId="764960BB" w14:textId="2B6F9380" w:rsidR="00C06B40" w:rsidRPr="004E52DF" w:rsidRDefault="00C06B40" w:rsidP="00C06B40">
            <w:pPr>
              <w:spacing w:before="60" w:after="0" w:line="312"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155 358</w:t>
            </w:r>
          </w:p>
        </w:tc>
        <w:tc>
          <w:tcPr>
            <w:tcW w:w="2486" w:type="dxa"/>
            <w:tcBorders>
              <w:top w:val="single" w:sz="4" w:space="0" w:color="auto"/>
              <w:left w:val="single" w:sz="4" w:space="0" w:color="auto"/>
              <w:bottom w:val="single" w:sz="4" w:space="0" w:color="auto"/>
              <w:right w:val="single" w:sz="4" w:space="0" w:color="auto"/>
            </w:tcBorders>
            <w:noWrap/>
          </w:tcPr>
          <w:p w14:paraId="7810EB87" w14:textId="727A60CD" w:rsidR="00C06B40" w:rsidRPr="004E52DF" w:rsidRDefault="00C06B40" w:rsidP="00C06B40">
            <w:pPr>
              <w:spacing w:before="60" w:after="0" w:line="312"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22,8</w:t>
            </w:r>
          </w:p>
        </w:tc>
      </w:tr>
      <w:tr w:rsidR="00C06B40" w:rsidRPr="00BD5A90" w14:paraId="5E0EEAD7" w14:textId="77777777" w:rsidTr="000A0874">
        <w:trPr>
          <w:trHeight w:val="285"/>
        </w:trPr>
        <w:tc>
          <w:tcPr>
            <w:tcW w:w="2411" w:type="dxa"/>
            <w:tcBorders>
              <w:top w:val="single" w:sz="4" w:space="0" w:color="auto"/>
              <w:left w:val="single" w:sz="4" w:space="0" w:color="auto"/>
              <w:bottom w:val="single" w:sz="4" w:space="0" w:color="auto"/>
              <w:right w:val="nil"/>
            </w:tcBorders>
            <w:noWrap/>
            <w:vAlign w:val="center"/>
          </w:tcPr>
          <w:p w14:paraId="7BEEBD6D" w14:textId="5BE0875D" w:rsidR="00C06B40" w:rsidRPr="004E52DF" w:rsidRDefault="00C06B40" w:rsidP="00C06B40">
            <w:pPr>
              <w:spacing w:before="60" w:after="0" w:line="312" w:lineRule="auto"/>
              <w:jc w:val="center"/>
              <w:rPr>
                <w:rFonts w:ascii="Times New Roman" w:eastAsia="Times New Roman" w:hAnsi="Times New Roman" w:cs="Times New Roman"/>
                <w:color w:val="000000"/>
                <w:sz w:val="24"/>
                <w:szCs w:val="24"/>
                <w:lang w:eastAsia="ru-RU"/>
              </w:rPr>
            </w:pPr>
            <w:r w:rsidRPr="005329D7">
              <w:rPr>
                <w:rFonts w:ascii="Times New Roman" w:eastAsia="Times New Roman" w:hAnsi="Times New Roman" w:cs="Times New Roman"/>
                <w:color w:val="000000"/>
                <w:sz w:val="24"/>
                <w:szCs w:val="24"/>
                <w:lang w:eastAsia="ru-RU"/>
              </w:rPr>
              <w:t>2023</w:t>
            </w:r>
          </w:p>
        </w:tc>
        <w:tc>
          <w:tcPr>
            <w:tcW w:w="2551" w:type="dxa"/>
            <w:tcBorders>
              <w:left w:val="single" w:sz="4" w:space="0" w:color="auto"/>
              <w:bottom w:val="single" w:sz="4" w:space="0" w:color="auto"/>
              <w:right w:val="single" w:sz="4" w:space="0" w:color="auto"/>
            </w:tcBorders>
            <w:shd w:val="clear" w:color="auto" w:fill="auto"/>
            <w:noWrap/>
          </w:tcPr>
          <w:p w14:paraId="10E5EAA6" w14:textId="4FB5F465" w:rsidR="00C06B40" w:rsidRPr="00F4592B" w:rsidRDefault="00C06B40" w:rsidP="00C06B40">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291 145</w:t>
            </w:r>
          </w:p>
        </w:tc>
        <w:tc>
          <w:tcPr>
            <w:tcW w:w="2759" w:type="dxa"/>
            <w:tcBorders>
              <w:left w:val="nil"/>
              <w:bottom w:val="single" w:sz="4" w:space="0" w:color="auto"/>
              <w:right w:val="single" w:sz="4" w:space="0" w:color="auto"/>
            </w:tcBorders>
            <w:shd w:val="clear" w:color="auto" w:fill="auto"/>
            <w:noWrap/>
          </w:tcPr>
          <w:p w14:paraId="5F679315" w14:textId="126D98F7" w:rsidR="00C06B40" w:rsidRPr="00F4592B" w:rsidRDefault="00C06B40" w:rsidP="00C06B40">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155 512</w:t>
            </w:r>
          </w:p>
        </w:tc>
        <w:tc>
          <w:tcPr>
            <w:tcW w:w="2486" w:type="dxa"/>
            <w:tcBorders>
              <w:left w:val="nil"/>
              <w:bottom w:val="single" w:sz="4" w:space="0" w:color="auto"/>
              <w:right w:val="single" w:sz="4" w:space="0" w:color="auto"/>
            </w:tcBorders>
            <w:shd w:val="clear" w:color="auto" w:fill="auto"/>
            <w:noWrap/>
          </w:tcPr>
          <w:p w14:paraId="23826FFC" w14:textId="11920025" w:rsidR="00C06B40" w:rsidRPr="00F4592B" w:rsidRDefault="00C06B40" w:rsidP="00C06B40">
            <w:pPr>
              <w:spacing w:before="60"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r>
    </w:tbl>
    <w:p w14:paraId="787AE8DA" w14:textId="77777777" w:rsidR="00BA41BD" w:rsidRDefault="00BA41BD" w:rsidP="00D03A4F">
      <w:pPr>
        <w:spacing w:after="0" w:line="240" w:lineRule="auto"/>
        <w:jc w:val="right"/>
        <w:rPr>
          <w:rFonts w:ascii="Times New Roman" w:eastAsia="Times New Roman" w:hAnsi="Times New Roman" w:cs="Times New Roman"/>
          <w:bCs/>
          <w:color w:val="000000"/>
          <w:sz w:val="26"/>
          <w:szCs w:val="26"/>
          <w:lang w:eastAsia="ru-RU"/>
        </w:rPr>
      </w:pPr>
    </w:p>
    <w:p w14:paraId="7D5AB73F" w14:textId="77777777" w:rsidR="00D03A4F" w:rsidRPr="00D13C4B" w:rsidRDefault="00D03A4F" w:rsidP="00D03A4F">
      <w:pPr>
        <w:spacing w:after="0" w:line="240" w:lineRule="auto"/>
        <w:jc w:val="right"/>
        <w:rPr>
          <w:rFonts w:ascii="Times New Roman" w:eastAsia="Times New Roman" w:hAnsi="Times New Roman" w:cs="Times New Roman"/>
          <w:bCs/>
          <w:color w:val="000000"/>
          <w:sz w:val="26"/>
          <w:szCs w:val="26"/>
          <w:lang w:eastAsia="ru-RU"/>
        </w:rPr>
      </w:pPr>
      <w:r w:rsidRPr="00D13C4B">
        <w:rPr>
          <w:rFonts w:ascii="Times New Roman" w:eastAsia="Times New Roman" w:hAnsi="Times New Roman" w:cs="Times New Roman"/>
          <w:bCs/>
          <w:color w:val="000000"/>
          <w:sz w:val="26"/>
          <w:szCs w:val="26"/>
          <w:lang w:eastAsia="ru-RU"/>
        </w:rPr>
        <w:lastRenderedPageBreak/>
        <w:t>Таблица 10</w:t>
      </w:r>
    </w:p>
    <w:p w14:paraId="1C34F1A3" w14:textId="77777777" w:rsidR="00D03A4F" w:rsidRPr="00D13C4B"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r w:rsidRPr="00D13C4B">
        <w:rPr>
          <w:rFonts w:ascii="Times New Roman" w:eastAsia="Times New Roman" w:hAnsi="Times New Roman" w:cs="Times New Roman"/>
          <w:b/>
          <w:bCs/>
          <w:color w:val="000000"/>
          <w:sz w:val="26"/>
          <w:szCs w:val="26"/>
          <w:lang w:eastAsia="ru-RU"/>
        </w:rPr>
        <w:t>Дети, родившиеся у несовершеннолетних матерей</w:t>
      </w:r>
    </w:p>
    <w:p w14:paraId="3626B688" w14:textId="77777777" w:rsidR="00D03A4F" w:rsidRPr="00D13C4B"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p>
    <w:tbl>
      <w:tblPr>
        <w:tblW w:w="9923" w:type="dxa"/>
        <w:tblInd w:w="-34" w:type="dxa"/>
        <w:tblLayout w:type="fixed"/>
        <w:tblLook w:val="00A0" w:firstRow="1" w:lastRow="0" w:firstColumn="1" w:lastColumn="0" w:noHBand="0" w:noVBand="0"/>
      </w:tblPr>
      <w:tblGrid>
        <w:gridCol w:w="1702"/>
        <w:gridCol w:w="1559"/>
        <w:gridCol w:w="1134"/>
        <w:gridCol w:w="1134"/>
        <w:gridCol w:w="992"/>
        <w:gridCol w:w="1134"/>
        <w:gridCol w:w="1134"/>
        <w:gridCol w:w="1134"/>
      </w:tblGrid>
      <w:tr w:rsidR="005329D7" w:rsidRPr="00D13C4B" w14:paraId="43DAD0B5" w14:textId="77777777" w:rsidTr="000A0874">
        <w:trPr>
          <w:trHeight w:val="20"/>
        </w:trPr>
        <w:tc>
          <w:tcPr>
            <w:tcW w:w="1702" w:type="dxa"/>
            <w:vMerge w:val="restart"/>
            <w:tcBorders>
              <w:top w:val="single" w:sz="4" w:space="0" w:color="auto"/>
              <w:left w:val="single" w:sz="4" w:space="0" w:color="auto"/>
              <w:bottom w:val="single" w:sz="4" w:space="0" w:color="auto"/>
              <w:right w:val="single" w:sz="4" w:space="0" w:color="auto"/>
            </w:tcBorders>
          </w:tcPr>
          <w:p w14:paraId="6E34178E" w14:textId="77777777" w:rsidR="005329D7" w:rsidRPr="00684A6F" w:rsidRDefault="005329D7" w:rsidP="000A0874">
            <w:pPr>
              <w:spacing w:after="0" w:line="240" w:lineRule="auto"/>
              <w:jc w:val="center"/>
              <w:rPr>
                <w:rFonts w:ascii="Times New Roman" w:eastAsia="Times New Roman" w:hAnsi="Times New Roman" w:cs="Times New Roman"/>
                <w:sz w:val="24"/>
                <w:szCs w:val="24"/>
                <w:lang w:eastAsia="ru-RU"/>
              </w:rPr>
            </w:pPr>
          </w:p>
          <w:p w14:paraId="5F788437" w14:textId="77777777" w:rsidR="005329D7" w:rsidRPr="00684A6F" w:rsidRDefault="005329D7" w:rsidP="000A0874">
            <w:pPr>
              <w:spacing w:after="0" w:line="240" w:lineRule="auto"/>
              <w:jc w:val="center"/>
              <w:rPr>
                <w:rFonts w:ascii="Times New Roman" w:eastAsia="Times New Roman" w:hAnsi="Times New Roman" w:cs="Times New Roman"/>
                <w:sz w:val="24"/>
                <w:szCs w:val="24"/>
                <w:lang w:eastAsia="ru-RU"/>
              </w:rPr>
            </w:pPr>
            <w:r w:rsidRPr="00684A6F">
              <w:rPr>
                <w:rFonts w:ascii="Times New Roman" w:eastAsia="Times New Roman" w:hAnsi="Times New Roman" w:cs="Times New Roman"/>
                <w:sz w:val="24"/>
                <w:szCs w:val="24"/>
                <w:lang w:eastAsia="ru-RU"/>
              </w:rPr>
              <w:t>Год</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2D7525E5" w14:textId="77777777" w:rsidR="005329D7" w:rsidRPr="00D13C4B" w:rsidRDefault="005329D7" w:rsidP="000A0874">
            <w:pPr>
              <w:spacing w:after="0" w:line="240" w:lineRule="auto"/>
              <w:jc w:val="center"/>
              <w:rPr>
                <w:rFonts w:ascii="Times New Roman" w:eastAsia="Times New Roman" w:hAnsi="Times New Roman" w:cs="Times New Roman"/>
                <w:sz w:val="24"/>
                <w:szCs w:val="24"/>
                <w:lang w:eastAsia="ru-RU"/>
              </w:rPr>
            </w:pPr>
            <w:r w:rsidRPr="00D13C4B">
              <w:rPr>
                <w:rFonts w:ascii="Times New Roman" w:eastAsia="Times New Roman" w:hAnsi="Times New Roman" w:cs="Times New Roman"/>
                <w:color w:val="000000"/>
                <w:sz w:val="24"/>
                <w:szCs w:val="24"/>
                <w:lang w:eastAsia="ru-RU"/>
              </w:rPr>
              <w:t>Всего</w:t>
            </w:r>
          </w:p>
        </w:tc>
        <w:tc>
          <w:tcPr>
            <w:tcW w:w="6662" w:type="dxa"/>
            <w:gridSpan w:val="6"/>
            <w:tcBorders>
              <w:top w:val="single" w:sz="4" w:space="0" w:color="auto"/>
              <w:left w:val="single" w:sz="4" w:space="0" w:color="auto"/>
              <w:bottom w:val="single" w:sz="4" w:space="0" w:color="auto"/>
              <w:right w:val="single" w:sz="4" w:space="0" w:color="auto"/>
            </w:tcBorders>
            <w:vAlign w:val="center"/>
          </w:tcPr>
          <w:p w14:paraId="023B9BF6"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из них в возрасте:</w:t>
            </w:r>
          </w:p>
        </w:tc>
      </w:tr>
      <w:tr w:rsidR="005329D7" w:rsidRPr="00D13C4B" w14:paraId="158AE882" w14:textId="77777777" w:rsidTr="000A0874">
        <w:trPr>
          <w:trHeight w:val="361"/>
        </w:trPr>
        <w:tc>
          <w:tcPr>
            <w:tcW w:w="1702" w:type="dxa"/>
            <w:vMerge/>
            <w:tcBorders>
              <w:top w:val="single" w:sz="4" w:space="0" w:color="auto"/>
              <w:left w:val="single" w:sz="4" w:space="0" w:color="auto"/>
              <w:bottom w:val="single" w:sz="4" w:space="0" w:color="auto"/>
              <w:right w:val="single" w:sz="4" w:space="0" w:color="auto"/>
            </w:tcBorders>
          </w:tcPr>
          <w:p w14:paraId="3C858D44" w14:textId="77777777" w:rsidR="005329D7" w:rsidRPr="00D13C4B" w:rsidRDefault="005329D7" w:rsidP="000A0874">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tcPr>
          <w:p w14:paraId="6A894E8E" w14:textId="77777777" w:rsidR="005329D7" w:rsidRPr="00D13C4B" w:rsidRDefault="005329D7" w:rsidP="000A0874">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0978A29" w14:textId="77777777" w:rsidR="005329D7" w:rsidRPr="00D13C4B" w:rsidRDefault="005329D7" w:rsidP="000A0874">
            <w:pPr>
              <w:spacing w:after="0" w:line="240" w:lineRule="auto"/>
              <w:jc w:val="center"/>
              <w:rPr>
                <w:rFonts w:ascii="Times New Roman" w:eastAsia="Times New Roman" w:hAnsi="Times New Roman" w:cs="Times New Roman"/>
                <w:sz w:val="24"/>
                <w:szCs w:val="24"/>
                <w:lang w:eastAsia="ru-RU"/>
              </w:rPr>
            </w:pPr>
            <w:r w:rsidRPr="00D13C4B">
              <w:rPr>
                <w:rFonts w:ascii="Times New Roman" w:eastAsia="Times New Roman" w:hAnsi="Times New Roman" w:cs="Times New Roman"/>
                <w:sz w:val="24"/>
                <w:szCs w:val="24"/>
                <w:lang w:eastAsia="ru-RU"/>
              </w:rPr>
              <w:t>12 лет</w:t>
            </w:r>
          </w:p>
        </w:tc>
        <w:tc>
          <w:tcPr>
            <w:tcW w:w="1134" w:type="dxa"/>
            <w:tcBorders>
              <w:top w:val="single" w:sz="4" w:space="0" w:color="auto"/>
              <w:left w:val="single" w:sz="4" w:space="0" w:color="auto"/>
              <w:bottom w:val="single" w:sz="4" w:space="0" w:color="auto"/>
              <w:right w:val="single" w:sz="4" w:space="0" w:color="auto"/>
            </w:tcBorders>
          </w:tcPr>
          <w:p w14:paraId="409C01F0" w14:textId="77777777" w:rsidR="005329D7" w:rsidRPr="00D13C4B" w:rsidRDefault="005329D7" w:rsidP="000A0874">
            <w:pPr>
              <w:spacing w:after="0" w:line="240" w:lineRule="auto"/>
              <w:jc w:val="center"/>
              <w:rPr>
                <w:rFonts w:ascii="Times New Roman" w:eastAsia="Times New Roman" w:hAnsi="Times New Roman" w:cs="Times New Roman"/>
                <w:sz w:val="24"/>
                <w:szCs w:val="24"/>
                <w:lang w:eastAsia="ru-RU"/>
              </w:rPr>
            </w:pPr>
            <w:r w:rsidRPr="00D13C4B">
              <w:rPr>
                <w:rFonts w:ascii="Times New Roman" w:eastAsia="Times New Roman" w:hAnsi="Times New Roman" w:cs="Times New Roman"/>
                <w:sz w:val="24"/>
                <w:szCs w:val="24"/>
                <w:lang w:eastAsia="ru-RU"/>
              </w:rPr>
              <w:t>13 лет</w:t>
            </w:r>
          </w:p>
        </w:tc>
        <w:tc>
          <w:tcPr>
            <w:tcW w:w="992" w:type="dxa"/>
            <w:tcBorders>
              <w:top w:val="single" w:sz="4" w:space="0" w:color="auto"/>
              <w:left w:val="single" w:sz="4" w:space="0" w:color="auto"/>
              <w:bottom w:val="single" w:sz="4" w:space="0" w:color="auto"/>
              <w:right w:val="single" w:sz="4" w:space="0" w:color="auto"/>
            </w:tcBorders>
          </w:tcPr>
          <w:p w14:paraId="3C03331F" w14:textId="77777777" w:rsidR="005329D7" w:rsidRPr="00D13C4B" w:rsidRDefault="005329D7" w:rsidP="000A0874">
            <w:pPr>
              <w:spacing w:after="0" w:line="240" w:lineRule="auto"/>
              <w:jc w:val="center"/>
              <w:rPr>
                <w:rFonts w:ascii="Times New Roman" w:eastAsia="Times New Roman" w:hAnsi="Times New Roman" w:cs="Times New Roman"/>
                <w:sz w:val="24"/>
                <w:szCs w:val="24"/>
                <w:lang w:eastAsia="ru-RU"/>
              </w:rPr>
            </w:pPr>
            <w:r w:rsidRPr="00D13C4B">
              <w:rPr>
                <w:rFonts w:ascii="Times New Roman" w:eastAsia="Times New Roman" w:hAnsi="Times New Roman" w:cs="Times New Roman"/>
                <w:sz w:val="24"/>
                <w:szCs w:val="24"/>
                <w:lang w:eastAsia="ru-RU"/>
              </w:rPr>
              <w:t>14 лет</w:t>
            </w:r>
          </w:p>
        </w:tc>
        <w:tc>
          <w:tcPr>
            <w:tcW w:w="1134" w:type="dxa"/>
            <w:tcBorders>
              <w:top w:val="single" w:sz="4" w:space="0" w:color="auto"/>
              <w:left w:val="single" w:sz="4" w:space="0" w:color="auto"/>
              <w:bottom w:val="single" w:sz="4" w:space="0" w:color="auto"/>
              <w:right w:val="single" w:sz="4" w:space="0" w:color="auto"/>
            </w:tcBorders>
          </w:tcPr>
          <w:p w14:paraId="61CD0B6B" w14:textId="77777777" w:rsidR="005329D7" w:rsidRPr="00D13C4B" w:rsidRDefault="005329D7" w:rsidP="000A0874">
            <w:pPr>
              <w:spacing w:after="0" w:line="240" w:lineRule="auto"/>
              <w:jc w:val="center"/>
              <w:rPr>
                <w:rFonts w:ascii="Times New Roman" w:eastAsia="Times New Roman" w:hAnsi="Times New Roman" w:cs="Times New Roman"/>
                <w:sz w:val="24"/>
                <w:szCs w:val="24"/>
                <w:lang w:eastAsia="ru-RU"/>
              </w:rPr>
            </w:pPr>
            <w:r w:rsidRPr="00D13C4B">
              <w:rPr>
                <w:rFonts w:ascii="Times New Roman" w:eastAsia="Times New Roman" w:hAnsi="Times New Roman" w:cs="Times New Roman"/>
                <w:sz w:val="24"/>
                <w:szCs w:val="24"/>
                <w:lang w:eastAsia="ru-RU"/>
              </w:rPr>
              <w:t>15 лет</w:t>
            </w:r>
          </w:p>
        </w:tc>
        <w:tc>
          <w:tcPr>
            <w:tcW w:w="1134" w:type="dxa"/>
            <w:tcBorders>
              <w:top w:val="single" w:sz="4" w:space="0" w:color="auto"/>
              <w:left w:val="single" w:sz="4" w:space="0" w:color="auto"/>
              <w:bottom w:val="single" w:sz="4" w:space="0" w:color="auto"/>
              <w:right w:val="single" w:sz="4" w:space="0" w:color="auto"/>
            </w:tcBorders>
          </w:tcPr>
          <w:p w14:paraId="123BFBF0" w14:textId="77777777" w:rsidR="005329D7" w:rsidRPr="00D13C4B" w:rsidRDefault="005329D7" w:rsidP="000A0874">
            <w:pPr>
              <w:spacing w:after="0" w:line="240" w:lineRule="auto"/>
              <w:jc w:val="center"/>
              <w:rPr>
                <w:rFonts w:ascii="Times New Roman" w:eastAsia="Times New Roman" w:hAnsi="Times New Roman" w:cs="Times New Roman"/>
                <w:sz w:val="24"/>
                <w:szCs w:val="24"/>
                <w:lang w:eastAsia="ru-RU"/>
              </w:rPr>
            </w:pPr>
            <w:r w:rsidRPr="00D13C4B">
              <w:rPr>
                <w:rFonts w:ascii="Times New Roman" w:eastAsia="Times New Roman" w:hAnsi="Times New Roman" w:cs="Times New Roman"/>
                <w:sz w:val="24"/>
                <w:szCs w:val="24"/>
                <w:lang w:eastAsia="ru-RU"/>
              </w:rPr>
              <w:t>16 лет</w:t>
            </w:r>
          </w:p>
        </w:tc>
        <w:tc>
          <w:tcPr>
            <w:tcW w:w="1134" w:type="dxa"/>
            <w:tcBorders>
              <w:top w:val="single" w:sz="4" w:space="0" w:color="auto"/>
              <w:left w:val="single" w:sz="4" w:space="0" w:color="auto"/>
              <w:bottom w:val="single" w:sz="4" w:space="0" w:color="auto"/>
              <w:right w:val="single" w:sz="4" w:space="0" w:color="auto"/>
            </w:tcBorders>
          </w:tcPr>
          <w:p w14:paraId="223CE787" w14:textId="77777777" w:rsidR="005329D7" w:rsidRPr="00D13C4B" w:rsidRDefault="005329D7" w:rsidP="000A0874">
            <w:pPr>
              <w:spacing w:after="0" w:line="240" w:lineRule="auto"/>
              <w:jc w:val="center"/>
              <w:rPr>
                <w:rFonts w:ascii="Times New Roman" w:eastAsia="Times New Roman" w:hAnsi="Times New Roman" w:cs="Times New Roman"/>
                <w:sz w:val="24"/>
                <w:szCs w:val="24"/>
                <w:lang w:eastAsia="ru-RU"/>
              </w:rPr>
            </w:pPr>
            <w:r w:rsidRPr="00D13C4B">
              <w:rPr>
                <w:rFonts w:ascii="Times New Roman" w:eastAsia="Times New Roman" w:hAnsi="Times New Roman" w:cs="Times New Roman"/>
                <w:sz w:val="24"/>
                <w:szCs w:val="24"/>
                <w:lang w:eastAsia="ru-RU"/>
              </w:rPr>
              <w:t>17 лет</w:t>
            </w:r>
          </w:p>
        </w:tc>
      </w:tr>
      <w:tr w:rsidR="00DE1EB6" w:rsidRPr="00D13C4B" w14:paraId="2F86AB97" w14:textId="77777777" w:rsidTr="000A0874">
        <w:trPr>
          <w:trHeight w:val="284"/>
        </w:trPr>
        <w:tc>
          <w:tcPr>
            <w:tcW w:w="1702" w:type="dxa"/>
            <w:tcBorders>
              <w:top w:val="single" w:sz="4" w:space="0" w:color="auto"/>
              <w:left w:val="single" w:sz="4" w:space="0" w:color="auto"/>
              <w:bottom w:val="single" w:sz="4" w:space="0" w:color="auto"/>
              <w:right w:val="single" w:sz="4" w:space="0" w:color="auto"/>
            </w:tcBorders>
            <w:vAlign w:val="center"/>
          </w:tcPr>
          <w:p w14:paraId="0D067B20" w14:textId="5BD14F1D"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w:t>
            </w:r>
          </w:p>
        </w:tc>
        <w:tc>
          <w:tcPr>
            <w:tcW w:w="1559" w:type="dxa"/>
            <w:tcBorders>
              <w:top w:val="single" w:sz="4" w:space="0" w:color="auto"/>
              <w:left w:val="single" w:sz="4" w:space="0" w:color="auto"/>
              <w:bottom w:val="single" w:sz="4" w:space="0" w:color="auto"/>
              <w:right w:val="single" w:sz="4" w:space="0" w:color="auto"/>
            </w:tcBorders>
            <w:vAlign w:val="center"/>
          </w:tcPr>
          <w:p w14:paraId="4CAE416F" w14:textId="07D4FB42"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10 554</w:t>
            </w:r>
          </w:p>
        </w:tc>
        <w:tc>
          <w:tcPr>
            <w:tcW w:w="1134" w:type="dxa"/>
            <w:tcBorders>
              <w:top w:val="single" w:sz="4" w:space="0" w:color="auto"/>
              <w:left w:val="single" w:sz="4" w:space="0" w:color="auto"/>
              <w:bottom w:val="single" w:sz="4" w:space="0" w:color="auto"/>
              <w:right w:val="single" w:sz="4" w:space="0" w:color="auto"/>
            </w:tcBorders>
            <w:vAlign w:val="center"/>
          </w:tcPr>
          <w:p w14:paraId="54110BC0" w14:textId="10B7BFC9"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14:paraId="2CFCA915" w14:textId="74454D52"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992" w:type="dxa"/>
            <w:tcBorders>
              <w:top w:val="single" w:sz="4" w:space="0" w:color="auto"/>
              <w:left w:val="single" w:sz="4" w:space="0" w:color="auto"/>
              <w:bottom w:val="single" w:sz="4" w:space="0" w:color="auto"/>
              <w:right w:val="single" w:sz="4" w:space="0" w:color="auto"/>
            </w:tcBorders>
            <w:vAlign w:val="center"/>
          </w:tcPr>
          <w:p w14:paraId="73EF466B" w14:textId="21B431AF"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226</w:t>
            </w:r>
          </w:p>
        </w:tc>
        <w:tc>
          <w:tcPr>
            <w:tcW w:w="1134" w:type="dxa"/>
            <w:tcBorders>
              <w:top w:val="single" w:sz="4" w:space="0" w:color="auto"/>
              <w:left w:val="single" w:sz="4" w:space="0" w:color="auto"/>
              <w:bottom w:val="single" w:sz="4" w:space="0" w:color="auto"/>
              <w:right w:val="single" w:sz="4" w:space="0" w:color="auto"/>
            </w:tcBorders>
            <w:vAlign w:val="center"/>
          </w:tcPr>
          <w:p w14:paraId="3D6D7520" w14:textId="18E2D9D2"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796</w:t>
            </w:r>
          </w:p>
        </w:tc>
        <w:tc>
          <w:tcPr>
            <w:tcW w:w="1134" w:type="dxa"/>
            <w:tcBorders>
              <w:top w:val="single" w:sz="4" w:space="0" w:color="auto"/>
              <w:left w:val="single" w:sz="4" w:space="0" w:color="auto"/>
              <w:bottom w:val="single" w:sz="4" w:space="0" w:color="auto"/>
              <w:right w:val="single" w:sz="4" w:space="0" w:color="auto"/>
            </w:tcBorders>
            <w:vAlign w:val="center"/>
          </w:tcPr>
          <w:p w14:paraId="2B332903" w14:textId="51CB1F8F"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2 630</w:t>
            </w:r>
          </w:p>
        </w:tc>
        <w:tc>
          <w:tcPr>
            <w:tcW w:w="1134" w:type="dxa"/>
            <w:tcBorders>
              <w:top w:val="single" w:sz="4" w:space="0" w:color="auto"/>
              <w:left w:val="single" w:sz="4" w:space="0" w:color="auto"/>
              <w:bottom w:val="single" w:sz="4" w:space="0" w:color="auto"/>
              <w:right w:val="single" w:sz="4" w:space="0" w:color="auto"/>
            </w:tcBorders>
            <w:vAlign w:val="center"/>
          </w:tcPr>
          <w:p w14:paraId="64B93081" w14:textId="78869BB8"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6 865</w:t>
            </w:r>
          </w:p>
        </w:tc>
      </w:tr>
      <w:tr w:rsidR="00DE1EB6" w:rsidRPr="00D13C4B" w14:paraId="43C47E3A" w14:textId="77777777" w:rsidTr="000A0874">
        <w:trPr>
          <w:trHeight w:val="284"/>
        </w:trPr>
        <w:tc>
          <w:tcPr>
            <w:tcW w:w="1702" w:type="dxa"/>
            <w:tcBorders>
              <w:top w:val="single" w:sz="4" w:space="0" w:color="auto"/>
              <w:left w:val="single" w:sz="4" w:space="0" w:color="auto"/>
              <w:bottom w:val="single" w:sz="4" w:space="0" w:color="auto"/>
              <w:right w:val="single" w:sz="4" w:space="0" w:color="auto"/>
            </w:tcBorders>
            <w:vAlign w:val="center"/>
          </w:tcPr>
          <w:p w14:paraId="5C719AD1" w14:textId="5F10DBD3"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2022</w:t>
            </w:r>
          </w:p>
        </w:tc>
        <w:tc>
          <w:tcPr>
            <w:tcW w:w="1559" w:type="dxa"/>
            <w:tcBorders>
              <w:top w:val="single" w:sz="4" w:space="0" w:color="auto"/>
              <w:left w:val="single" w:sz="4" w:space="0" w:color="auto"/>
              <w:bottom w:val="single" w:sz="4" w:space="0" w:color="auto"/>
              <w:right w:val="single" w:sz="4" w:space="0" w:color="auto"/>
            </w:tcBorders>
            <w:vAlign w:val="center"/>
          </w:tcPr>
          <w:p w14:paraId="0D4D3166" w14:textId="24CE22C4"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9 674</w:t>
            </w:r>
          </w:p>
        </w:tc>
        <w:tc>
          <w:tcPr>
            <w:tcW w:w="1134" w:type="dxa"/>
            <w:tcBorders>
              <w:top w:val="single" w:sz="4" w:space="0" w:color="auto"/>
              <w:left w:val="single" w:sz="4" w:space="0" w:color="auto"/>
              <w:bottom w:val="single" w:sz="4" w:space="0" w:color="auto"/>
              <w:right w:val="single" w:sz="4" w:space="0" w:color="auto"/>
            </w:tcBorders>
            <w:vAlign w:val="center"/>
          </w:tcPr>
          <w:p w14:paraId="656CD7FD" w14:textId="13188F60"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14:paraId="1BA6FF1F" w14:textId="30410502"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26</w:t>
            </w:r>
          </w:p>
        </w:tc>
        <w:tc>
          <w:tcPr>
            <w:tcW w:w="992" w:type="dxa"/>
            <w:tcBorders>
              <w:top w:val="single" w:sz="4" w:space="0" w:color="auto"/>
              <w:left w:val="single" w:sz="4" w:space="0" w:color="auto"/>
              <w:bottom w:val="single" w:sz="4" w:space="0" w:color="auto"/>
              <w:right w:val="single" w:sz="4" w:space="0" w:color="auto"/>
            </w:tcBorders>
            <w:vAlign w:val="center"/>
          </w:tcPr>
          <w:p w14:paraId="7096058D" w14:textId="4969DADE"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207</w:t>
            </w:r>
          </w:p>
        </w:tc>
        <w:tc>
          <w:tcPr>
            <w:tcW w:w="1134" w:type="dxa"/>
            <w:tcBorders>
              <w:top w:val="single" w:sz="4" w:space="0" w:color="auto"/>
              <w:left w:val="single" w:sz="4" w:space="0" w:color="auto"/>
              <w:bottom w:val="single" w:sz="4" w:space="0" w:color="auto"/>
              <w:right w:val="single" w:sz="4" w:space="0" w:color="auto"/>
            </w:tcBorders>
            <w:vAlign w:val="center"/>
          </w:tcPr>
          <w:p w14:paraId="465FE264" w14:textId="7CFE58E0"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775</w:t>
            </w:r>
          </w:p>
        </w:tc>
        <w:tc>
          <w:tcPr>
            <w:tcW w:w="1134" w:type="dxa"/>
            <w:tcBorders>
              <w:top w:val="single" w:sz="4" w:space="0" w:color="auto"/>
              <w:left w:val="single" w:sz="4" w:space="0" w:color="auto"/>
              <w:bottom w:val="single" w:sz="4" w:space="0" w:color="auto"/>
              <w:right w:val="single" w:sz="4" w:space="0" w:color="auto"/>
            </w:tcBorders>
            <w:vAlign w:val="center"/>
          </w:tcPr>
          <w:p w14:paraId="677CED05" w14:textId="44A48E99"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2 327</w:t>
            </w:r>
          </w:p>
        </w:tc>
        <w:tc>
          <w:tcPr>
            <w:tcW w:w="1134" w:type="dxa"/>
            <w:tcBorders>
              <w:top w:val="single" w:sz="4" w:space="0" w:color="auto"/>
              <w:left w:val="single" w:sz="4" w:space="0" w:color="auto"/>
              <w:bottom w:val="single" w:sz="4" w:space="0" w:color="auto"/>
              <w:right w:val="single" w:sz="4" w:space="0" w:color="auto"/>
            </w:tcBorders>
            <w:vAlign w:val="center"/>
          </w:tcPr>
          <w:p w14:paraId="3E9DB8BA" w14:textId="77FF5BEB"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6 336</w:t>
            </w:r>
          </w:p>
        </w:tc>
      </w:tr>
      <w:tr w:rsidR="00DE1EB6" w:rsidRPr="00BD5A90" w14:paraId="4EE6333D" w14:textId="77777777" w:rsidTr="000A0874">
        <w:trPr>
          <w:trHeight w:val="284"/>
        </w:trPr>
        <w:tc>
          <w:tcPr>
            <w:tcW w:w="1702" w:type="dxa"/>
            <w:tcBorders>
              <w:top w:val="single" w:sz="4" w:space="0" w:color="auto"/>
              <w:left w:val="single" w:sz="4" w:space="0" w:color="auto"/>
              <w:bottom w:val="single" w:sz="4" w:space="0" w:color="auto"/>
              <w:right w:val="single" w:sz="4" w:space="0" w:color="auto"/>
            </w:tcBorders>
            <w:vAlign w:val="center"/>
          </w:tcPr>
          <w:p w14:paraId="642B5BEC" w14:textId="1A764C7F" w:rsidR="00DE1EB6" w:rsidRPr="00D13C4B" w:rsidRDefault="00DE1EB6" w:rsidP="00DE1EB6">
            <w:pPr>
              <w:spacing w:before="60" w:after="0" w:line="240" w:lineRule="auto"/>
              <w:jc w:val="center"/>
              <w:rPr>
                <w:rFonts w:ascii="Times New Roman" w:eastAsia="Times New Roman" w:hAnsi="Times New Roman" w:cs="Times New Roman"/>
                <w:color w:val="000000"/>
                <w:sz w:val="24"/>
                <w:szCs w:val="24"/>
                <w:lang w:eastAsia="ru-RU"/>
              </w:rPr>
            </w:pPr>
            <w:r w:rsidRPr="005329D7">
              <w:rPr>
                <w:rFonts w:ascii="Times New Roman" w:eastAsia="Times New Roman" w:hAnsi="Times New Roman" w:cs="Times New Roman"/>
                <w:color w:val="000000"/>
                <w:sz w:val="24"/>
                <w:szCs w:val="24"/>
                <w:lang w:eastAsia="ru-RU"/>
              </w:rPr>
              <w:t>2023</w:t>
            </w:r>
          </w:p>
        </w:tc>
        <w:tc>
          <w:tcPr>
            <w:tcW w:w="1559" w:type="dxa"/>
            <w:tcBorders>
              <w:top w:val="single" w:sz="4" w:space="0" w:color="auto"/>
              <w:left w:val="single" w:sz="4" w:space="0" w:color="auto"/>
              <w:bottom w:val="single" w:sz="4" w:space="0" w:color="auto"/>
              <w:right w:val="single" w:sz="4" w:space="0" w:color="auto"/>
            </w:tcBorders>
            <w:vAlign w:val="center"/>
          </w:tcPr>
          <w:p w14:paraId="6E72594E" w14:textId="47615D02" w:rsidR="00DE1EB6" w:rsidRPr="00F4592B" w:rsidRDefault="00DE1EB6" w:rsidP="00DE1EB6">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8 913</w:t>
            </w:r>
          </w:p>
        </w:tc>
        <w:tc>
          <w:tcPr>
            <w:tcW w:w="1134" w:type="dxa"/>
            <w:tcBorders>
              <w:top w:val="single" w:sz="4" w:space="0" w:color="auto"/>
              <w:left w:val="single" w:sz="4" w:space="0" w:color="auto"/>
              <w:bottom w:val="single" w:sz="4" w:space="0" w:color="auto"/>
              <w:right w:val="single" w:sz="4" w:space="0" w:color="auto"/>
            </w:tcBorders>
            <w:vAlign w:val="center"/>
          </w:tcPr>
          <w:p w14:paraId="33D8E6BE" w14:textId="7D39EA64" w:rsidR="00DE1EB6" w:rsidRPr="00F4592B" w:rsidRDefault="00DE1EB6" w:rsidP="00DE1EB6">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14:paraId="2318E5F6" w14:textId="31E20846" w:rsidR="00DE1EB6" w:rsidRPr="00F4592B" w:rsidRDefault="00DE1EB6" w:rsidP="00DE1EB6">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992" w:type="dxa"/>
            <w:tcBorders>
              <w:top w:val="single" w:sz="4" w:space="0" w:color="auto"/>
              <w:left w:val="single" w:sz="4" w:space="0" w:color="auto"/>
              <w:bottom w:val="single" w:sz="4" w:space="0" w:color="auto"/>
              <w:right w:val="single" w:sz="4" w:space="0" w:color="auto"/>
            </w:tcBorders>
            <w:vAlign w:val="center"/>
          </w:tcPr>
          <w:p w14:paraId="0D3AC72B" w14:textId="47642857" w:rsidR="00DE1EB6" w:rsidRPr="00F4592B" w:rsidRDefault="00DE1EB6" w:rsidP="00DE1EB6">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215</w:t>
            </w:r>
          </w:p>
        </w:tc>
        <w:tc>
          <w:tcPr>
            <w:tcW w:w="1134" w:type="dxa"/>
            <w:tcBorders>
              <w:top w:val="single" w:sz="4" w:space="0" w:color="auto"/>
              <w:left w:val="single" w:sz="4" w:space="0" w:color="auto"/>
              <w:bottom w:val="single" w:sz="4" w:space="0" w:color="auto"/>
              <w:right w:val="single" w:sz="4" w:space="0" w:color="auto"/>
            </w:tcBorders>
            <w:vAlign w:val="center"/>
          </w:tcPr>
          <w:p w14:paraId="22F763F6" w14:textId="686C734F" w:rsidR="00DE1EB6" w:rsidRPr="00F4592B" w:rsidRDefault="00DE1EB6" w:rsidP="00DE1EB6">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751</w:t>
            </w:r>
          </w:p>
        </w:tc>
        <w:tc>
          <w:tcPr>
            <w:tcW w:w="1134" w:type="dxa"/>
            <w:tcBorders>
              <w:top w:val="single" w:sz="4" w:space="0" w:color="auto"/>
              <w:left w:val="single" w:sz="4" w:space="0" w:color="auto"/>
              <w:bottom w:val="single" w:sz="4" w:space="0" w:color="auto"/>
              <w:right w:val="single" w:sz="4" w:space="0" w:color="auto"/>
            </w:tcBorders>
            <w:vAlign w:val="center"/>
          </w:tcPr>
          <w:p w14:paraId="07C295B5" w14:textId="23909882" w:rsidR="00DE1EB6" w:rsidRPr="00F4592B" w:rsidRDefault="00DE1EB6" w:rsidP="00DE1EB6">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2 231</w:t>
            </w:r>
          </w:p>
        </w:tc>
        <w:tc>
          <w:tcPr>
            <w:tcW w:w="1134" w:type="dxa"/>
            <w:tcBorders>
              <w:top w:val="single" w:sz="4" w:space="0" w:color="auto"/>
              <w:left w:val="single" w:sz="4" w:space="0" w:color="auto"/>
              <w:bottom w:val="single" w:sz="4" w:space="0" w:color="auto"/>
              <w:right w:val="single" w:sz="4" w:space="0" w:color="auto"/>
            </w:tcBorders>
            <w:vAlign w:val="center"/>
          </w:tcPr>
          <w:p w14:paraId="4EF60337" w14:textId="7D3781E6" w:rsidR="00DE1EB6" w:rsidRPr="00F4592B" w:rsidRDefault="00DE1EB6" w:rsidP="00DE1EB6">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5 685</w:t>
            </w:r>
          </w:p>
        </w:tc>
      </w:tr>
    </w:tbl>
    <w:p w14:paraId="154A8C44" w14:textId="77777777" w:rsidR="00D03A4F" w:rsidRDefault="00D03A4F" w:rsidP="00D03A4F">
      <w:pPr>
        <w:spacing w:after="0" w:line="240" w:lineRule="auto"/>
        <w:jc w:val="right"/>
        <w:rPr>
          <w:rFonts w:ascii="Times New Roman" w:eastAsia="Times New Roman" w:hAnsi="Times New Roman" w:cs="Times New Roman"/>
          <w:sz w:val="24"/>
          <w:szCs w:val="24"/>
          <w:highlight w:val="yellow"/>
          <w:lang w:eastAsia="ru-RU"/>
        </w:rPr>
      </w:pPr>
    </w:p>
    <w:p w14:paraId="44D56E4A" w14:textId="77777777" w:rsidR="00641C2E" w:rsidRDefault="00641C2E" w:rsidP="00D03A4F">
      <w:pPr>
        <w:spacing w:after="0" w:line="240" w:lineRule="auto"/>
        <w:jc w:val="right"/>
        <w:rPr>
          <w:rFonts w:ascii="Times New Roman" w:eastAsia="Times New Roman" w:hAnsi="Times New Roman" w:cs="Times New Roman"/>
          <w:sz w:val="24"/>
          <w:szCs w:val="24"/>
          <w:highlight w:val="yellow"/>
          <w:lang w:eastAsia="ru-RU"/>
        </w:rPr>
      </w:pPr>
    </w:p>
    <w:p w14:paraId="73127F83" w14:textId="77777777" w:rsidR="00641C2E" w:rsidRDefault="00641C2E" w:rsidP="00D03A4F">
      <w:pPr>
        <w:spacing w:after="0" w:line="240" w:lineRule="auto"/>
        <w:jc w:val="right"/>
        <w:rPr>
          <w:rFonts w:ascii="Times New Roman" w:eastAsia="Times New Roman" w:hAnsi="Times New Roman" w:cs="Times New Roman"/>
          <w:sz w:val="24"/>
          <w:szCs w:val="24"/>
          <w:highlight w:val="yellow"/>
          <w:lang w:eastAsia="ru-RU"/>
        </w:rPr>
      </w:pPr>
    </w:p>
    <w:p w14:paraId="338F88C9" w14:textId="77777777" w:rsidR="00B11E80" w:rsidRPr="00BD5A90" w:rsidRDefault="00B11E80" w:rsidP="00D03A4F">
      <w:pPr>
        <w:spacing w:after="0" w:line="240" w:lineRule="auto"/>
        <w:jc w:val="right"/>
        <w:rPr>
          <w:rFonts w:ascii="Times New Roman" w:eastAsia="Times New Roman" w:hAnsi="Times New Roman" w:cs="Times New Roman"/>
          <w:sz w:val="24"/>
          <w:szCs w:val="24"/>
          <w:highlight w:val="yellow"/>
          <w:lang w:eastAsia="ru-RU"/>
        </w:rPr>
      </w:pPr>
    </w:p>
    <w:p w14:paraId="67F3D5E8" w14:textId="77777777" w:rsidR="00D03A4F" w:rsidRPr="00D13C4B" w:rsidRDefault="00D03A4F" w:rsidP="00D03A4F">
      <w:pPr>
        <w:spacing w:after="0" w:line="240" w:lineRule="auto"/>
        <w:jc w:val="right"/>
        <w:rPr>
          <w:rFonts w:ascii="Times New Roman" w:eastAsia="Times New Roman" w:hAnsi="Times New Roman" w:cs="Times New Roman"/>
          <w:color w:val="000000"/>
          <w:sz w:val="26"/>
          <w:szCs w:val="26"/>
          <w:lang w:eastAsia="ru-RU"/>
        </w:rPr>
      </w:pPr>
      <w:r w:rsidRPr="00D13C4B">
        <w:rPr>
          <w:rFonts w:ascii="Times New Roman" w:eastAsia="Times New Roman" w:hAnsi="Times New Roman" w:cs="Times New Roman"/>
          <w:color w:val="000000"/>
          <w:sz w:val="26"/>
          <w:szCs w:val="26"/>
          <w:lang w:eastAsia="ru-RU"/>
        </w:rPr>
        <w:t>Таблица 11</w:t>
      </w:r>
    </w:p>
    <w:p w14:paraId="106210E2" w14:textId="77777777" w:rsidR="00D03A4F" w:rsidRPr="00D13C4B" w:rsidRDefault="00D03A4F" w:rsidP="00D03A4F">
      <w:pPr>
        <w:spacing w:after="0" w:line="240" w:lineRule="auto"/>
        <w:jc w:val="center"/>
        <w:rPr>
          <w:rFonts w:ascii="Times New Roman" w:eastAsia="Times New Roman" w:hAnsi="Times New Roman" w:cs="Times New Roman"/>
          <w:color w:val="000000"/>
          <w:sz w:val="26"/>
          <w:szCs w:val="26"/>
          <w:lang w:eastAsia="ru-RU"/>
        </w:rPr>
      </w:pPr>
      <w:r w:rsidRPr="00D13C4B">
        <w:rPr>
          <w:rFonts w:ascii="Times New Roman" w:eastAsia="Times New Roman" w:hAnsi="Times New Roman" w:cs="Times New Roman"/>
          <w:b/>
          <w:bCs/>
          <w:color w:val="000000"/>
          <w:sz w:val="26"/>
          <w:szCs w:val="26"/>
          <w:lang w:eastAsia="ru-RU"/>
        </w:rPr>
        <w:t>Перинатальная смертность</w:t>
      </w:r>
    </w:p>
    <w:p w14:paraId="1D2E5B49" w14:textId="77777777" w:rsidR="00D03A4F" w:rsidRPr="00D13C4B"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p>
    <w:tbl>
      <w:tblPr>
        <w:tblW w:w="10675" w:type="dxa"/>
        <w:tblInd w:w="-176" w:type="dxa"/>
        <w:tblLayout w:type="fixed"/>
        <w:tblLook w:val="00A0" w:firstRow="1" w:lastRow="0" w:firstColumn="1" w:lastColumn="0" w:noHBand="0" w:noVBand="0"/>
      </w:tblPr>
      <w:tblGrid>
        <w:gridCol w:w="738"/>
        <w:gridCol w:w="1872"/>
        <w:gridCol w:w="1559"/>
        <w:gridCol w:w="1418"/>
        <w:gridCol w:w="1796"/>
        <w:gridCol w:w="1381"/>
        <w:gridCol w:w="1911"/>
      </w:tblGrid>
      <w:tr w:rsidR="005329D7" w:rsidRPr="00D13C4B" w14:paraId="60FC6F1A" w14:textId="77777777" w:rsidTr="00A27FB8">
        <w:trPr>
          <w:trHeight w:val="300"/>
        </w:trPr>
        <w:tc>
          <w:tcPr>
            <w:tcW w:w="738" w:type="dxa"/>
            <w:vMerge w:val="restart"/>
            <w:tcBorders>
              <w:top w:val="single" w:sz="4" w:space="0" w:color="auto"/>
              <w:left w:val="single" w:sz="4" w:space="0" w:color="auto"/>
              <w:bottom w:val="single" w:sz="4" w:space="0" w:color="auto"/>
              <w:right w:val="single" w:sz="4" w:space="0" w:color="auto"/>
            </w:tcBorders>
            <w:noWrap/>
            <w:vAlign w:val="center"/>
          </w:tcPr>
          <w:p w14:paraId="548147FF"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Год</w:t>
            </w:r>
          </w:p>
        </w:tc>
        <w:tc>
          <w:tcPr>
            <w:tcW w:w="1872" w:type="dxa"/>
            <w:vMerge w:val="restart"/>
            <w:tcBorders>
              <w:top w:val="single" w:sz="4" w:space="0" w:color="auto"/>
              <w:left w:val="single" w:sz="4" w:space="0" w:color="auto"/>
              <w:bottom w:val="single" w:sz="4" w:space="0" w:color="000000"/>
              <w:right w:val="single" w:sz="4" w:space="0" w:color="auto"/>
            </w:tcBorders>
            <w:vAlign w:val="center"/>
          </w:tcPr>
          <w:p w14:paraId="05BC8882" w14:textId="77777777" w:rsidR="00A27FB8"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 xml:space="preserve">Умерло в </w:t>
            </w:r>
          </w:p>
          <w:p w14:paraId="7EB3DE18" w14:textId="3D6B6BB6" w:rsidR="005329D7" w:rsidRPr="00D13C4B" w:rsidRDefault="00A27FB8" w:rsidP="000A08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w:t>
            </w:r>
            <w:r w:rsidR="005329D7" w:rsidRPr="00D13C4B">
              <w:rPr>
                <w:rFonts w:ascii="Times New Roman" w:eastAsia="Times New Roman" w:hAnsi="Times New Roman" w:cs="Times New Roman"/>
                <w:color w:val="000000"/>
                <w:sz w:val="24"/>
                <w:szCs w:val="24"/>
                <w:lang w:eastAsia="ru-RU"/>
              </w:rPr>
              <w:t>ринатальный период</w:t>
            </w:r>
          </w:p>
        </w:tc>
        <w:tc>
          <w:tcPr>
            <w:tcW w:w="2977" w:type="dxa"/>
            <w:gridSpan w:val="2"/>
            <w:tcBorders>
              <w:top w:val="single" w:sz="4" w:space="0" w:color="auto"/>
              <w:left w:val="nil"/>
              <w:bottom w:val="single" w:sz="4" w:space="0" w:color="auto"/>
              <w:right w:val="single" w:sz="4" w:space="0" w:color="000000"/>
            </w:tcBorders>
            <w:noWrap/>
            <w:vAlign w:val="bottom"/>
          </w:tcPr>
          <w:p w14:paraId="555C4477"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в том числе:</w:t>
            </w:r>
          </w:p>
        </w:tc>
        <w:tc>
          <w:tcPr>
            <w:tcW w:w="1796" w:type="dxa"/>
            <w:vMerge w:val="restart"/>
            <w:tcBorders>
              <w:top w:val="single" w:sz="4" w:space="0" w:color="auto"/>
              <w:left w:val="single" w:sz="4" w:space="0" w:color="auto"/>
              <w:bottom w:val="single" w:sz="4" w:space="0" w:color="auto"/>
              <w:right w:val="single" w:sz="4" w:space="0" w:color="auto"/>
            </w:tcBorders>
            <w:vAlign w:val="center"/>
          </w:tcPr>
          <w:p w14:paraId="443FF994" w14:textId="77777777" w:rsidR="00A27FB8"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 xml:space="preserve">Умерло в </w:t>
            </w:r>
          </w:p>
          <w:p w14:paraId="4FBB6BE9" w14:textId="2E0392C9" w:rsidR="005329D7" w:rsidRPr="00D13C4B" w:rsidRDefault="00A27FB8" w:rsidP="000A08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w:t>
            </w:r>
            <w:r w:rsidR="005329D7" w:rsidRPr="00D13C4B">
              <w:rPr>
                <w:rFonts w:ascii="Times New Roman" w:eastAsia="Times New Roman" w:hAnsi="Times New Roman" w:cs="Times New Roman"/>
                <w:color w:val="000000"/>
                <w:sz w:val="24"/>
                <w:szCs w:val="24"/>
                <w:lang w:eastAsia="ru-RU"/>
              </w:rPr>
              <w:t>ринатальный период</w:t>
            </w:r>
          </w:p>
        </w:tc>
        <w:tc>
          <w:tcPr>
            <w:tcW w:w="3292" w:type="dxa"/>
            <w:gridSpan w:val="2"/>
            <w:tcBorders>
              <w:top w:val="single" w:sz="4" w:space="0" w:color="auto"/>
              <w:left w:val="nil"/>
              <w:bottom w:val="single" w:sz="4" w:space="0" w:color="auto"/>
              <w:right w:val="single" w:sz="4" w:space="0" w:color="auto"/>
            </w:tcBorders>
            <w:noWrap/>
            <w:vAlign w:val="bottom"/>
          </w:tcPr>
          <w:p w14:paraId="6427ABF3"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в том числе:</w:t>
            </w:r>
          </w:p>
        </w:tc>
      </w:tr>
      <w:tr w:rsidR="005329D7" w:rsidRPr="00D13C4B" w14:paraId="0227ED00" w14:textId="77777777" w:rsidTr="00A27FB8">
        <w:trPr>
          <w:trHeight w:val="855"/>
        </w:trPr>
        <w:tc>
          <w:tcPr>
            <w:tcW w:w="738" w:type="dxa"/>
            <w:vMerge/>
            <w:tcBorders>
              <w:top w:val="single" w:sz="4" w:space="0" w:color="000000"/>
              <w:left w:val="single" w:sz="4" w:space="0" w:color="auto"/>
              <w:bottom w:val="single" w:sz="4" w:space="0" w:color="auto"/>
              <w:right w:val="single" w:sz="4" w:space="0" w:color="auto"/>
            </w:tcBorders>
            <w:vAlign w:val="center"/>
          </w:tcPr>
          <w:p w14:paraId="4F3F32E1" w14:textId="77777777" w:rsidR="005329D7" w:rsidRPr="00D13C4B" w:rsidRDefault="005329D7" w:rsidP="000A0874">
            <w:pPr>
              <w:spacing w:after="0" w:line="240" w:lineRule="auto"/>
              <w:rPr>
                <w:rFonts w:ascii="Times New Roman" w:eastAsia="Times New Roman" w:hAnsi="Times New Roman" w:cs="Times New Roman"/>
                <w:color w:val="000000"/>
                <w:sz w:val="24"/>
                <w:szCs w:val="24"/>
                <w:lang w:eastAsia="ru-RU"/>
              </w:rPr>
            </w:pPr>
          </w:p>
        </w:tc>
        <w:tc>
          <w:tcPr>
            <w:tcW w:w="1872" w:type="dxa"/>
            <w:vMerge/>
            <w:tcBorders>
              <w:top w:val="nil"/>
              <w:left w:val="single" w:sz="4" w:space="0" w:color="auto"/>
              <w:bottom w:val="single" w:sz="4" w:space="0" w:color="auto"/>
              <w:right w:val="single" w:sz="4" w:space="0" w:color="auto"/>
            </w:tcBorders>
            <w:vAlign w:val="center"/>
          </w:tcPr>
          <w:p w14:paraId="468FB3EF" w14:textId="77777777" w:rsidR="005329D7" w:rsidRPr="00D13C4B" w:rsidRDefault="005329D7" w:rsidP="000A0874">
            <w:pPr>
              <w:spacing w:after="0" w:line="240" w:lineRule="auto"/>
              <w:rPr>
                <w:rFonts w:ascii="Times New Roman" w:eastAsia="Times New Roman" w:hAnsi="Times New Roman" w:cs="Times New Roman"/>
                <w:color w:val="000000"/>
                <w:sz w:val="24"/>
                <w:szCs w:val="24"/>
                <w:lang w:eastAsia="ru-RU"/>
              </w:rPr>
            </w:pPr>
          </w:p>
        </w:tc>
        <w:tc>
          <w:tcPr>
            <w:tcW w:w="1559" w:type="dxa"/>
            <w:tcBorders>
              <w:top w:val="nil"/>
              <w:left w:val="nil"/>
              <w:bottom w:val="single" w:sz="4" w:space="0" w:color="auto"/>
              <w:right w:val="single" w:sz="4" w:space="0" w:color="auto"/>
            </w:tcBorders>
            <w:vAlign w:val="center"/>
          </w:tcPr>
          <w:p w14:paraId="11F6BBA2"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Мертворож-денные</w:t>
            </w:r>
          </w:p>
        </w:tc>
        <w:tc>
          <w:tcPr>
            <w:tcW w:w="1418" w:type="dxa"/>
            <w:tcBorders>
              <w:top w:val="nil"/>
              <w:left w:val="nil"/>
              <w:bottom w:val="single" w:sz="4" w:space="0" w:color="auto"/>
              <w:right w:val="single" w:sz="4" w:space="0" w:color="auto"/>
            </w:tcBorders>
            <w:vAlign w:val="center"/>
          </w:tcPr>
          <w:p w14:paraId="4188E73B"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 xml:space="preserve">Умершие в возрасте </w:t>
            </w:r>
          </w:p>
          <w:p w14:paraId="3C1B90CF"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 xml:space="preserve"> 0-6 дней</w:t>
            </w:r>
          </w:p>
        </w:tc>
        <w:tc>
          <w:tcPr>
            <w:tcW w:w="1796" w:type="dxa"/>
            <w:vMerge/>
            <w:tcBorders>
              <w:top w:val="nil"/>
              <w:left w:val="single" w:sz="4" w:space="0" w:color="auto"/>
              <w:bottom w:val="single" w:sz="4" w:space="0" w:color="auto"/>
              <w:right w:val="single" w:sz="4" w:space="0" w:color="auto"/>
            </w:tcBorders>
            <w:vAlign w:val="center"/>
          </w:tcPr>
          <w:p w14:paraId="088F2EE4" w14:textId="77777777" w:rsidR="005329D7" w:rsidRPr="00D13C4B" w:rsidRDefault="005329D7" w:rsidP="000A0874">
            <w:pPr>
              <w:spacing w:after="0" w:line="240" w:lineRule="auto"/>
              <w:rPr>
                <w:rFonts w:ascii="Times New Roman" w:eastAsia="Times New Roman" w:hAnsi="Times New Roman" w:cs="Times New Roman"/>
                <w:color w:val="000000"/>
                <w:sz w:val="24"/>
                <w:szCs w:val="24"/>
                <w:lang w:eastAsia="ru-RU"/>
              </w:rPr>
            </w:pPr>
          </w:p>
        </w:tc>
        <w:tc>
          <w:tcPr>
            <w:tcW w:w="1381" w:type="dxa"/>
            <w:tcBorders>
              <w:top w:val="nil"/>
              <w:left w:val="nil"/>
              <w:bottom w:val="single" w:sz="4" w:space="0" w:color="auto"/>
              <w:right w:val="single" w:sz="4" w:space="0" w:color="auto"/>
            </w:tcBorders>
            <w:vAlign w:val="center"/>
          </w:tcPr>
          <w:p w14:paraId="7806A48F"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Мертво</w:t>
            </w:r>
            <w:r w:rsidRPr="00D13C4B">
              <w:rPr>
                <w:rFonts w:ascii="Times New Roman" w:eastAsia="Times New Roman" w:hAnsi="Times New Roman" w:cs="Times New Roman"/>
                <w:color w:val="000000"/>
                <w:sz w:val="24"/>
                <w:szCs w:val="24"/>
                <w:lang w:eastAsia="ru-RU"/>
              </w:rPr>
              <w:softHyphen/>
              <w:t>рожден-ные</w:t>
            </w:r>
          </w:p>
        </w:tc>
        <w:tc>
          <w:tcPr>
            <w:tcW w:w="1911" w:type="dxa"/>
            <w:tcBorders>
              <w:top w:val="nil"/>
              <w:left w:val="nil"/>
              <w:bottom w:val="single" w:sz="4" w:space="0" w:color="auto"/>
              <w:right w:val="single" w:sz="4" w:space="0" w:color="auto"/>
            </w:tcBorders>
            <w:vAlign w:val="center"/>
          </w:tcPr>
          <w:p w14:paraId="5A22FB4A" w14:textId="77777777" w:rsidR="00A27FB8"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 xml:space="preserve">Умершие в </w:t>
            </w:r>
          </w:p>
          <w:p w14:paraId="31E409F2" w14:textId="5150856B" w:rsidR="005329D7" w:rsidRPr="00D13C4B" w:rsidRDefault="00A27FB8" w:rsidP="000A08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воз</w:t>
            </w:r>
            <w:r w:rsidR="005329D7" w:rsidRPr="00D13C4B">
              <w:rPr>
                <w:rFonts w:ascii="Times New Roman" w:eastAsia="Times New Roman" w:hAnsi="Times New Roman" w:cs="Times New Roman"/>
                <w:color w:val="000000"/>
                <w:sz w:val="24"/>
                <w:szCs w:val="24"/>
                <w:lang w:eastAsia="ru-RU"/>
              </w:rPr>
              <w:t xml:space="preserve">расте </w:t>
            </w:r>
          </w:p>
          <w:p w14:paraId="145E5678"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0-6 дней</w:t>
            </w:r>
          </w:p>
        </w:tc>
      </w:tr>
      <w:tr w:rsidR="005329D7" w:rsidRPr="00D13C4B" w14:paraId="4E213D19" w14:textId="77777777" w:rsidTr="00A27FB8">
        <w:trPr>
          <w:trHeight w:val="710"/>
        </w:trPr>
        <w:tc>
          <w:tcPr>
            <w:tcW w:w="738" w:type="dxa"/>
            <w:vMerge/>
            <w:tcBorders>
              <w:top w:val="single" w:sz="4" w:space="0" w:color="000000"/>
              <w:left w:val="single" w:sz="4" w:space="0" w:color="auto"/>
              <w:bottom w:val="single" w:sz="4" w:space="0" w:color="auto"/>
              <w:right w:val="single" w:sz="4" w:space="0" w:color="auto"/>
            </w:tcBorders>
            <w:vAlign w:val="center"/>
          </w:tcPr>
          <w:p w14:paraId="50BBBD57" w14:textId="77777777" w:rsidR="005329D7" w:rsidRPr="00D13C4B" w:rsidRDefault="005329D7" w:rsidP="000A0874">
            <w:pPr>
              <w:spacing w:after="0" w:line="240" w:lineRule="auto"/>
              <w:rPr>
                <w:rFonts w:ascii="Times New Roman" w:eastAsia="Times New Roman" w:hAnsi="Times New Roman" w:cs="Times New Roman"/>
                <w:color w:val="000000"/>
                <w:sz w:val="24"/>
                <w:szCs w:val="24"/>
                <w:lang w:eastAsia="ru-RU"/>
              </w:rPr>
            </w:pPr>
          </w:p>
        </w:tc>
        <w:tc>
          <w:tcPr>
            <w:tcW w:w="4849" w:type="dxa"/>
            <w:gridSpan w:val="3"/>
            <w:tcBorders>
              <w:top w:val="single" w:sz="4" w:space="0" w:color="auto"/>
              <w:left w:val="nil"/>
              <w:bottom w:val="single" w:sz="4" w:space="0" w:color="auto"/>
              <w:right w:val="single" w:sz="4" w:space="0" w:color="000000"/>
            </w:tcBorders>
            <w:vAlign w:val="center"/>
          </w:tcPr>
          <w:p w14:paraId="4D5B901E"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человек</w:t>
            </w:r>
          </w:p>
        </w:tc>
        <w:tc>
          <w:tcPr>
            <w:tcW w:w="3177" w:type="dxa"/>
            <w:gridSpan w:val="2"/>
            <w:tcBorders>
              <w:top w:val="single" w:sz="4" w:space="0" w:color="auto"/>
              <w:left w:val="nil"/>
              <w:bottom w:val="single" w:sz="4" w:space="0" w:color="auto"/>
              <w:right w:val="single" w:sz="4" w:space="0" w:color="auto"/>
            </w:tcBorders>
            <w:vAlign w:val="center"/>
          </w:tcPr>
          <w:p w14:paraId="4CB4B3C0"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 xml:space="preserve">на 1000 родившихся </w:t>
            </w:r>
          </w:p>
          <w:p w14:paraId="4B60B952"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живыми и мертвыми</w:t>
            </w:r>
          </w:p>
        </w:tc>
        <w:tc>
          <w:tcPr>
            <w:tcW w:w="1911" w:type="dxa"/>
            <w:tcBorders>
              <w:top w:val="single" w:sz="4" w:space="0" w:color="auto"/>
              <w:left w:val="single" w:sz="4" w:space="0" w:color="auto"/>
              <w:bottom w:val="single" w:sz="4" w:space="0" w:color="auto"/>
              <w:right w:val="single" w:sz="4" w:space="0" w:color="auto"/>
            </w:tcBorders>
            <w:vAlign w:val="center"/>
          </w:tcPr>
          <w:p w14:paraId="58B26032" w14:textId="77777777" w:rsidR="005329D7" w:rsidRPr="00D13C4B" w:rsidRDefault="005329D7" w:rsidP="000A0874">
            <w:pPr>
              <w:spacing w:after="0" w:line="240" w:lineRule="auto"/>
              <w:jc w:val="center"/>
              <w:rPr>
                <w:rFonts w:ascii="Times New Roman" w:eastAsia="Times New Roman" w:hAnsi="Times New Roman" w:cs="Times New Roman"/>
                <w:color w:val="000000"/>
                <w:sz w:val="24"/>
                <w:szCs w:val="24"/>
                <w:lang w:eastAsia="ru-RU"/>
              </w:rPr>
            </w:pPr>
            <w:r w:rsidRPr="00D13C4B">
              <w:rPr>
                <w:rFonts w:ascii="Times New Roman" w:eastAsia="Times New Roman" w:hAnsi="Times New Roman" w:cs="Times New Roman"/>
                <w:color w:val="000000"/>
                <w:sz w:val="24"/>
                <w:szCs w:val="24"/>
                <w:lang w:eastAsia="ru-RU"/>
              </w:rPr>
              <w:t>на 1000 родив-шихся живыми</w:t>
            </w:r>
          </w:p>
        </w:tc>
      </w:tr>
      <w:tr w:rsidR="00151EAF" w:rsidRPr="00D13C4B" w14:paraId="709C2236" w14:textId="77777777" w:rsidTr="00A27FB8">
        <w:trPr>
          <w:trHeight w:val="300"/>
        </w:trPr>
        <w:tc>
          <w:tcPr>
            <w:tcW w:w="738" w:type="dxa"/>
            <w:tcBorders>
              <w:top w:val="single" w:sz="4" w:space="0" w:color="auto"/>
              <w:left w:val="single" w:sz="4" w:space="0" w:color="auto"/>
              <w:bottom w:val="single" w:sz="4" w:space="0" w:color="auto"/>
              <w:right w:val="nil"/>
            </w:tcBorders>
            <w:noWrap/>
            <w:vAlign w:val="center"/>
          </w:tcPr>
          <w:p w14:paraId="6C31C73D" w14:textId="74BC4CE1"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2022</w:t>
            </w:r>
          </w:p>
        </w:tc>
        <w:tc>
          <w:tcPr>
            <w:tcW w:w="1872" w:type="dxa"/>
            <w:tcBorders>
              <w:top w:val="single" w:sz="4" w:space="0" w:color="auto"/>
              <w:left w:val="single" w:sz="4" w:space="0" w:color="auto"/>
              <w:bottom w:val="single" w:sz="4" w:space="0" w:color="auto"/>
              <w:right w:val="single" w:sz="4" w:space="0" w:color="auto"/>
            </w:tcBorders>
            <w:noWrap/>
          </w:tcPr>
          <w:p w14:paraId="4CB56339" w14:textId="76DE52BD"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8 869</w:t>
            </w:r>
          </w:p>
        </w:tc>
        <w:tc>
          <w:tcPr>
            <w:tcW w:w="1559" w:type="dxa"/>
            <w:tcBorders>
              <w:top w:val="single" w:sz="4" w:space="0" w:color="auto"/>
              <w:left w:val="nil"/>
              <w:bottom w:val="single" w:sz="4" w:space="0" w:color="auto"/>
              <w:right w:val="nil"/>
            </w:tcBorders>
            <w:noWrap/>
          </w:tcPr>
          <w:p w14:paraId="65AC697B" w14:textId="4A19185E"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6 999</w:t>
            </w:r>
          </w:p>
        </w:tc>
        <w:tc>
          <w:tcPr>
            <w:tcW w:w="1418" w:type="dxa"/>
            <w:tcBorders>
              <w:top w:val="single" w:sz="4" w:space="0" w:color="auto"/>
              <w:left w:val="single" w:sz="4" w:space="0" w:color="auto"/>
              <w:bottom w:val="single" w:sz="4" w:space="0" w:color="auto"/>
              <w:right w:val="single" w:sz="4" w:space="0" w:color="auto"/>
            </w:tcBorders>
            <w:noWrap/>
          </w:tcPr>
          <w:p w14:paraId="2257837B" w14:textId="3FC8A3CB"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1 870</w:t>
            </w:r>
          </w:p>
        </w:tc>
        <w:tc>
          <w:tcPr>
            <w:tcW w:w="1796" w:type="dxa"/>
            <w:tcBorders>
              <w:top w:val="single" w:sz="4" w:space="0" w:color="auto"/>
              <w:left w:val="nil"/>
              <w:bottom w:val="single" w:sz="4" w:space="0" w:color="auto"/>
              <w:right w:val="single" w:sz="4" w:space="0" w:color="auto"/>
            </w:tcBorders>
            <w:noWrap/>
          </w:tcPr>
          <w:p w14:paraId="125BB976" w14:textId="0F406DD4"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6,76</w:t>
            </w:r>
          </w:p>
        </w:tc>
        <w:tc>
          <w:tcPr>
            <w:tcW w:w="1381" w:type="dxa"/>
            <w:tcBorders>
              <w:top w:val="single" w:sz="4" w:space="0" w:color="auto"/>
              <w:left w:val="nil"/>
              <w:bottom w:val="single" w:sz="4" w:space="0" w:color="auto"/>
              <w:right w:val="single" w:sz="4" w:space="0" w:color="auto"/>
            </w:tcBorders>
            <w:noWrap/>
          </w:tcPr>
          <w:p w14:paraId="63E6AB0C" w14:textId="35C211A4"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5,34</w:t>
            </w:r>
          </w:p>
        </w:tc>
        <w:tc>
          <w:tcPr>
            <w:tcW w:w="1911" w:type="dxa"/>
            <w:tcBorders>
              <w:top w:val="single" w:sz="4" w:space="0" w:color="auto"/>
              <w:left w:val="nil"/>
              <w:bottom w:val="single" w:sz="4" w:space="0" w:color="auto"/>
              <w:right w:val="single" w:sz="4" w:space="0" w:color="auto"/>
            </w:tcBorders>
            <w:noWrap/>
          </w:tcPr>
          <w:p w14:paraId="233CDAA1" w14:textId="712BA02F"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1,43</w:t>
            </w:r>
          </w:p>
        </w:tc>
      </w:tr>
      <w:tr w:rsidR="00151EAF" w:rsidRPr="00D13C4B" w14:paraId="3CF516B3" w14:textId="77777777" w:rsidTr="00A27FB8">
        <w:trPr>
          <w:trHeight w:val="300"/>
        </w:trPr>
        <w:tc>
          <w:tcPr>
            <w:tcW w:w="738" w:type="dxa"/>
            <w:tcBorders>
              <w:top w:val="single" w:sz="4" w:space="0" w:color="auto"/>
              <w:left w:val="single" w:sz="4" w:space="0" w:color="auto"/>
              <w:bottom w:val="single" w:sz="4" w:space="0" w:color="auto"/>
              <w:right w:val="nil"/>
            </w:tcBorders>
            <w:noWrap/>
            <w:vAlign w:val="center"/>
          </w:tcPr>
          <w:p w14:paraId="30D955A6" w14:textId="31AD2296"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sidRPr="005329D7">
              <w:rPr>
                <w:rFonts w:ascii="Times New Roman" w:eastAsia="Times New Roman" w:hAnsi="Times New Roman" w:cs="Times New Roman"/>
                <w:color w:val="000000"/>
                <w:sz w:val="24"/>
                <w:szCs w:val="24"/>
                <w:lang w:eastAsia="ru-RU"/>
              </w:rPr>
              <w:t>2023</w:t>
            </w:r>
          </w:p>
        </w:tc>
        <w:tc>
          <w:tcPr>
            <w:tcW w:w="1872" w:type="dxa"/>
            <w:tcBorders>
              <w:top w:val="single" w:sz="4" w:space="0" w:color="auto"/>
              <w:left w:val="single" w:sz="4" w:space="0" w:color="auto"/>
              <w:bottom w:val="single" w:sz="4" w:space="0" w:color="auto"/>
              <w:right w:val="single" w:sz="4" w:space="0" w:color="auto"/>
            </w:tcBorders>
            <w:noWrap/>
          </w:tcPr>
          <w:p w14:paraId="1CB787AA" w14:textId="5A14A38A"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8 234</w:t>
            </w:r>
          </w:p>
        </w:tc>
        <w:tc>
          <w:tcPr>
            <w:tcW w:w="1559" w:type="dxa"/>
            <w:tcBorders>
              <w:top w:val="single" w:sz="4" w:space="0" w:color="auto"/>
              <w:left w:val="nil"/>
              <w:bottom w:val="single" w:sz="4" w:space="0" w:color="auto"/>
              <w:right w:val="nil"/>
            </w:tcBorders>
            <w:noWrap/>
          </w:tcPr>
          <w:p w14:paraId="47DC4DBD" w14:textId="64D2D72C"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6 674</w:t>
            </w:r>
          </w:p>
        </w:tc>
        <w:tc>
          <w:tcPr>
            <w:tcW w:w="1418" w:type="dxa"/>
            <w:tcBorders>
              <w:top w:val="single" w:sz="4" w:space="0" w:color="auto"/>
              <w:left w:val="single" w:sz="4" w:space="0" w:color="auto"/>
              <w:bottom w:val="single" w:sz="4" w:space="0" w:color="auto"/>
              <w:right w:val="single" w:sz="4" w:space="0" w:color="auto"/>
            </w:tcBorders>
            <w:noWrap/>
          </w:tcPr>
          <w:p w14:paraId="699F225A" w14:textId="07959E5C"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1 560</w:t>
            </w:r>
          </w:p>
        </w:tc>
        <w:tc>
          <w:tcPr>
            <w:tcW w:w="1796" w:type="dxa"/>
            <w:tcBorders>
              <w:top w:val="single" w:sz="4" w:space="0" w:color="auto"/>
              <w:left w:val="nil"/>
              <w:bottom w:val="single" w:sz="4" w:space="0" w:color="auto"/>
              <w:right w:val="single" w:sz="4" w:space="0" w:color="auto"/>
            </w:tcBorders>
            <w:noWrap/>
          </w:tcPr>
          <w:p w14:paraId="18F5B69B" w14:textId="11E8EE11"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6,48</w:t>
            </w:r>
          </w:p>
        </w:tc>
        <w:tc>
          <w:tcPr>
            <w:tcW w:w="1381" w:type="dxa"/>
            <w:tcBorders>
              <w:top w:val="single" w:sz="4" w:space="0" w:color="auto"/>
              <w:left w:val="nil"/>
              <w:bottom w:val="single" w:sz="4" w:space="0" w:color="auto"/>
              <w:right w:val="single" w:sz="4" w:space="0" w:color="auto"/>
            </w:tcBorders>
            <w:noWrap/>
          </w:tcPr>
          <w:p w14:paraId="256B1EF8" w14:textId="3001AFF5"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5,25</w:t>
            </w:r>
          </w:p>
        </w:tc>
        <w:tc>
          <w:tcPr>
            <w:tcW w:w="1911" w:type="dxa"/>
            <w:tcBorders>
              <w:top w:val="single" w:sz="4" w:space="0" w:color="auto"/>
              <w:left w:val="nil"/>
              <w:bottom w:val="single" w:sz="4" w:space="0" w:color="auto"/>
              <w:right w:val="single" w:sz="4" w:space="0" w:color="auto"/>
            </w:tcBorders>
            <w:noWrap/>
          </w:tcPr>
          <w:p w14:paraId="198FCE96" w14:textId="4BC8232B"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1,23</w:t>
            </w:r>
          </w:p>
        </w:tc>
      </w:tr>
      <w:tr w:rsidR="00151EAF" w:rsidRPr="00BD5A90" w14:paraId="336BECDA" w14:textId="77777777" w:rsidTr="00A27FB8">
        <w:trPr>
          <w:trHeight w:val="300"/>
        </w:trPr>
        <w:tc>
          <w:tcPr>
            <w:tcW w:w="738" w:type="dxa"/>
            <w:tcBorders>
              <w:top w:val="single" w:sz="4" w:space="0" w:color="auto"/>
              <w:left w:val="single" w:sz="4" w:space="0" w:color="auto"/>
              <w:bottom w:val="single" w:sz="4" w:space="0" w:color="auto"/>
              <w:right w:val="nil"/>
            </w:tcBorders>
            <w:noWrap/>
            <w:vAlign w:val="center"/>
          </w:tcPr>
          <w:p w14:paraId="2174B270" w14:textId="57FA084E" w:rsidR="00151EAF" w:rsidRPr="00D13C4B"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2024</w:t>
            </w:r>
          </w:p>
        </w:tc>
        <w:tc>
          <w:tcPr>
            <w:tcW w:w="1872" w:type="dxa"/>
            <w:tcBorders>
              <w:top w:val="nil"/>
              <w:left w:val="single" w:sz="4" w:space="0" w:color="auto"/>
              <w:bottom w:val="single" w:sz="4" w:space="0" w:color="auto"/>
              <w:right w:val="single" w:sz="4" w:space="0" w:color="auto"/>
            </w:tcBorders>
            <w:shd w:val="clear" w:color="auto" w:fill="auto"/>
            <w:noWrap/>
          </w:tcPr>
          <w:p w14:paraId="14EE2B43" w14:textId="2E1D7074" w:rsidR="00151EAF" w:rsidRPr="00F4592B"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7 857</w:t>
            </w:r>
          </w:p>
        </w:tc>
        <w:tc>
          <w:tcPr>
            <w:tcW w:w="1559" w:type="dxa"/>
            <w:tcBorders>
              <w:top w:val="nil"/>
              <w:left w:val="nil"/>
              <w:bottom w:val="single" w:sz="4" w:space="0" w:color="auto"/>
              <w:right w:val="single" w:sz="4" w:space="0" w:color="auto"/>
            </w:tcBorders>
            <w:shd w:val="clear" w:color="auto" w:fill="auto"/>
            <w:noWrap/>
          </w:tcPr>
          <w:p w14:paraId="0FFE6224" w14:textId="3A6FDCFF" w:rsidR="00151EAF" w:rsidRPr="00F4592B"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6 420</w:t>
            </w:r>
          </w:p>
        </w:tc>
        <w:tc>
          <w:tcPr>
            <w:tcW w:w="1418" w:type="dxa"/>
            <w:tcBorders>
              <w:top w:val="nil"/>
              <w:left w:val="nil"/>
              <w:bottom w:val="single" w:sz="4" w:space="0" w:color="auto"/>
              <w:right w:val="single" w:sz="4" w:space="0" w:color="auto"/>
            </w:tcBorders>
            <w:shd w:val="clear" w:color="auto" w:fill="auto"/>
            <w:noWrap/>
          </w:tcPr>
          <w:p w14:paraId="2D07A66B" w14:textId="707DE7B8" w:rsidR="00151EAF" w:rsidRPr="00F4592B"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1 437</w:t>
            </w:r>
          </w:p>
        </w:tc>
        <w:tc>
          <w:tcPr>
            <w:tcW w:w="1796" w:type="dxa"/>
            <w:tcBorders>
              <w:top w:val="nil"/>
              <w:left w:val="nil"/>
              <w:bottom w:val="single" w:sz="4" w:space="0" w:color="auto"/>
              <w:right w:val="single" w:sz="4" w:space="0" w:color="auto"/>
            </w:tcBorders>
            <w:shd w:val="clear" w:color="auto" w:fill="auto"/>
            <w:noWrap/>
          </w:tcPr>
          <w:p w14:paraId="19881836" w14:textId="292F69D1" w:rsidR="00151EAF" w:rsidRPr="00F4592B"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6,38</w:t>
            </w:r>
          </w:p>
        </w:tc>
        <w:tc>
          <w:tcPr>
            <w:tcW w:w="1381" w:type="dxa"/>
            <w:tcBorders>
              <w:top w:val="nil"/>
              <w:left w:val="nil"/>
              <w:bottom w:val="single" w:sz="4" w:space="0" w:color="auto"/>
              <w:right w:val="single" w:sz="4" w:space="0" w:color="auto"/>
            </w:tcBorders>
            <w:shd w:val="clear" w:color="auto" w:fill="auto"/>
            <w:noWrap/>
          </w:tcPr>
          <w:p w14:paraId="15159215" w14:textId="1AFB4707" w:rsidR="00151EAF" w:rsidRPr="00F4592B"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5,21</w:t>
            </w:r>
          </w:p>
        </w:tc>
        <w:tc>
          <w:tcPr>
            <w:tcW w:w="1911" w:type="dxa"/>
            <w:tcBorders>
              <w:top w:val="nil"/>
              <w:left w:val="nil"/>
              <w:bottom w:val="single" w:sz="4" w:space="0" w:color="auto"/>
              <w:right w:val="single" w:sz="4" w:space="0" w:color="auto"/>
            </w:tcBorders>
            <w:shd w:val="clear" w:color="auto" w:fill="auto"/>
            <w:noWrap/>
          </w:tcPr>
          <w:p w14:paraId="7791E786" w14:textId="34E091B0" w:rsidR="00151EAF" w:rsidRPr="00F4592B"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1,17</w:t>
            </w:r>
          </w:p>
        </w:tc>
      </w:tr>
      <w:tr w:rsidR="00151EAF" w:rsidRPr="005329D7" w14:paraId="57530DD5" w14:textId="77777777" w:rsidTr="00A27FB8">
        <w:trPr>
          <w:trHeight w:val="300"/>
        </w:trPr>
        <w:tc>
          <w:tcPr>
            <w:tcW w:w="738" w:type="dxa"/>
            <w:tcBorders>
              <w:top w:val="single" w:sz="4" w:space="0" w:color="auto"/>
              <w:left w:val="single" w:sz="4" w:space="0" w:color="auto"/>
              <w:bottom w:val="single" w:sz="4" w:space="0" w:color="auto"/>
              <w:right w:val="nil"/>
            </w:tcBorders>
            <w:noWrap/>
            <w:vAlign w:val="center"/>
          </w:tcPr>
          <w:p w14:paraId="4E6A33B2" w14:textId="2641E4FB" w:rsidR="00151EAF" w:rsidRPr="009D0951" w:rsidRDefault="00151EAF" w:rsidP="00151EAF">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p>
        </w:tc>
        <w:tc>
          <w:tcPr>
            <w:tcW w:w="1872" w:type="dxa"/>
            <w:tcBorders>
              <w:top w:val="single" w:sz="4" w:space="0" w:color="auto"/>
              <w:left w:val="single" w:sz="4" w:space="0" w:color="auto"/>
              <w:bottom w:val="single" w:sz="4" w:space="0" w:color="auto"/>
              <w:right w:val="single" w:sz="4" w:space="0" w:color="auto"/>
            </w:tcBorders>
            <w:shd w:val="clear" w:color="auto" w:fill="auto"/>
            <w:noWrap/>
          </w:tcPr>
          <w:p w14:paraId="5B4E1EF6" w14:textId="48FA3512" w:rsidR="00151EAF" w:rsidRPr="005329D7"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7 209</w:t>
            </w:r>
          </w:p>
        </w:tc>
        <w:tc>
          <w:tcPr>
            <w:tcW w:w="1559" w:type="dxa"/>
            <w:tcBorders>
              <w:top w:val="single" w:sz="4" w:space="0" w:color="auto"/>
              <w:left w:val="nil"/>
              <w:bottom w:val="single" w:sz="4" w:space="0" w:color="auto"/>
              <w:right w:val="single" w:sz="4" w:space="0" w:color="auto"/>
            </w:tcBorders>
            <w:shd w:val="clear" w:color="auto" w:fill="auto"/>
            <w:noWrap/>
          </w:tcPr>
          <w:p w14:paraId="5F06A167" w14:textId="41D2BCBF" w:rsidR="00151EAF" w:rsidRPr="005329D7"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6 022</w:t>
            </w:r>
          </w:p>
        </w:tc>
        <w:tc>
          <w:tcPr>
            <w:tcW w:w="1418" w:type="dxa"/>
            <w:tcBorders>
              <w:top w:val="single" w:sz="4" w:space="0" w:color="auto"/>
              <w:left w:val="nil"/>
              <w:bottom w:val="single" w:sz="4" w:space="0" w:color="auto"/>
              <w:right w:val="single" w:sz="4" w:space="0" w:color="auto"/>
            </w:tcBorders>
            <w:shd w:val="clear" w:color="auto" w:fill="auto"/>
            <w:noWrap/>
          </w:tcPr>
          <w:p w14:paraId="1C6AC4B0" w14:textId="4C9FB09F" w:rsidR="00151EAF" w:rsidRPr="005329D7"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1 187</w:t>
            </w:r>
          </w:p>
        </w:tc>
        <w:tc>
          <w:tcPr>
            <w:tcW w:w="1796" w:type="dxa"/>
            <w:tcBorders>
              <w:top w:val="single" w:sz="4" w:space="0" w:color="auto"/>
              <w:left w:val="nil"/>
              <w:bottom w:val="single" w:sz="4" w:space="0" w:color="auto"/>
              <w:right w:val="single" w:sz="4" w:space="0" w:color="auto"/>
            </w:tcBorders>
            <w:shd w:val="clear" w:color="auto" w:fill="auto"/>
            <w:noWrap/>
          </w:tcPr>
          <w:p w14:paraId="4708465D" w14:textId="2547974F" w:rsidR="00151EAF" w:rsidRPr="005329D7"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6,15</w:t>
            </w:r>
          </w:p>
        </w:tc>
        <w:tc>
          <w:tcPr>
            <w:tcW w:w="1381" w:type="dxa"/>
            <w:tcBorders>
              <w:top w:val="single" w:sz="4" w:space="0" w:color="auto"/>
              <w:left w:val="nil"/>
              <w:bottom w:val="single" w:sz="4" w:space="0" w:color="auto"/>
              <w:right w:val="single" w:sz="4" w:space="0" w:color="auto"/>
            </w:tcBorders>
            <w:shd w:val="clear" w:color="auto" w:fill="auto"/>
            <w:noWrap/>
          </w:tcPr>
          <w:p w14:paraId="238040FE" w14:textId="4684797B" w:rsidR="00151EAF" w:rsidRPr="005329D7" w:rsidRDefault="00151EA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5,14</w:t>
            </w:r>
          </w:p>
        </w:tc>
        <w:tc>
          <w:tcPr>
            <w:tcW w:w="1911" w:type="dxa"/>
            <w:tcBorders>
              <w:top w:val="single" w:sz="4" w:space="0" w:color="auto"/>
              <w:left w:val="nil"/>
              <w:bottom w:val="single" w:sz="4" w:space="0" w:color="auto"/>
              <w:right w:val="single" w:sz="4" w:space="0" w:color="auto"/>
            </w:tcBorders>
            <w:shd w:val="clear" w:color="auto" w:fill="auto"/>
            <w:noWrap/>
          </w:tcPr>
          <w:p w14:paraId="0A4A16A2" w14:textId="3BA1C68B" w:rsidR="00151EAF" w:rsidRPr="005329D7" w:rsidRDefault="0092693F" w:rsidP="00151EAF">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r>
    </w:tbl>
    <w:p w14:paraId="27B2ACF7" w14:textId="77777777" w:rsidR="00641C2E" w:rsidRDefault="00641C2E" w:rsidP="00D03A4F">
      <w:pPr>
        <w:spacing w:after="0" w:line="240" w:lineRule="auto"/>
        <w:jc w:val="right"/>
        <w:rPr>
          <w:rFonts w:ascii="Times New Roman" w:eastAsia="Times New Roman" w:hAnsi="Times New Roman" w:cs="Times New Roman"/>
          <w:bCs/>
          <w:color w:val="000000"/>
          <w:sz w:val="26"/>
          <w:szCs w:val="26"/>
          <w:highlight w:val="yellow"/>
          <w:lang w:eastAsia="ru-RU"/>
        </w:rPr>
      </w:pPr>
    </w:p>
    <w:p w14:paraId="0CA25A9F" w14:textId="77777777" w:rsidR="00641C2E" w:rsidRDefault="00641C2E" w:rsidP="00D03A4F">
      <w:pPr>
        <w:spacing w:after="0" w:line="240" w:lineRule="auto"/>
        <w:jc w:val="right"/>
        <w:rPr>
          <w:rFonts w:ascii="Times New Roman" w:eastAsia="Times New Roman" w:hAnsi="Times New Roman" w:cs="Times New Roman"/>
          <w:bCs/>
          <w:color w:val="000000"/>
          <w:sz w:val="26"/>
          <w:szCs w:val="26"/>
          <w:highlight w:val="yellow"/>
          <w:lang w:eastAsia="ru-RU"/>
        </w:rPr>
      </w:pPr>
    </w:p>
    <w:p w14:paraId="42F82C58" w14:textId="77777777" w:rsidR="00511D8E" w:rsidRDefault="00511D8E" w:rsidP="00D03A4F">
      <w:pPr>
        <w:spacing w:after="0" w:line="240" w:lineRule="auto"/>
        <w:jc w:val="right"/>
        <w:rPr>
          <w:rFonts w:ascii="Times New Roman" w:eastAsia="Times New Roman" w:hAnsi="Times New Roman" w:cs="Times New Roman"/>
          <w:bCs/>
          <w:color w:val="000000"/>
          <w:sz w:val="26"/>
          <w:szCs w:val="26"/>
          <w:highlight w:val="yellow"/>
          <w:lang w:eastAsia="ru-RU"/>
        </w:rPr>
      </w:pPr>
    </w:p>
    <w:p w14:paraId="3D729E28" w14:textId="77777777" w:rsidR="00D03A4F" w:rsidRPr="005E5D33" w:rsidRDefault="00D03A4F" w:rsidP="00D03A4F">
      <w:pPr>
        <w:spacing w:after="0" w:line="240" w:lineRule="auto"/>
        <w:jc w:val="right"/>
        <w:rPr>
          <w:rFonts w:ascii="Times New Roman" w:eastAsia="Times New Roman" w:hAnsi="Times New Roman" w:cs="Times New Roman"/>
          <w:bCs/>
          <w:color w:val="000000"/>
          <w:sz w:val="26"/>
          <w:szCs w:val="26"/>
          <w:lang w:eastAsia="ru-RU"/>
        </w:rPr>
      </w:pPr>
      <w:r w:rsidRPr="005E5D33">
        <w:rPr>
          <w:rFonts w:ascii="Times New Roman" w:eastAsia="Times New Roman" w:hAnsi="Times New Roman" w:cs="Times New Roman"/>
          <w:bCs/>
          <w:color w:val="000000"/>
          <w:sz w:val="26"/>
          <w:szCs w:val="26"/>
          <w:lang w:eastAsia="ru-RU"/>
        </w:rPr>
        <w:t>Таблица 12</w:t>
      </w:r>
    </w:p>
    <w:p w14:paraId="712A2A10" w14:textId="77777777" w:rsidR="00D03A4F" w:rsidRPr="005E5D33"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r w:rsidRPr="005E5D33">
        <w:rPr>
          <w:rFonts w:ascii="Times New Roman" w:eastAsia="Times New Roman" w:hAnsi="Times New Roman" w:cs="Times New Roman"/>
          <w:b/>
          <w:bCs/>
          <w:color w:val="000000"/>
          <w:sz w:val="26"/>
          <w:szCs w:val="26"/>
          <w:lang w:eastAsia="ru-RU"/>
        </w:rPr>
        <w:t>Младенческая смертность с распределением по полу</w:t>
      </w:r>
    </w:p>
    <w:p w14:paraId="799C973A" w14:textId="77777777" w:rsidR="00D03A4F" w:rsidRPr="005E5D33"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p>
    <w:tbl>
      <w:tblPr>
        <w:tblW w:w="4728" w:type="pct"/>
        <w:tblInd w:w="108" w:type="dxa"/>
        <w:tblLayout w:type="fixed"/>
        <w:tblLook w:val="04A0" w:firstRow="1" w:lastRow="0" w:firstColumn="1" w:lastColumn="0" w:noHBand="0" w:noVBand="1"/>
      </w:tblPr>
      <w:tblGrid>
        <w:gridCol w:w="1250"/>
        <w:gridCol w:w="1445"/>
        <w:gridCol w:w="1523"/>
        <w:gridCol w:w="1390"/>
        <w:gridCol w:w="1390"/>
        <w:gridCol w:w="1384"/>
        <w:gridCol w:w="1259"/>
      </w:tblGrid>
      <w:tr w:rsidR="00A977E5" w:rsidRPr="005E5D33" w14:paraId="3467D444" w14:textId="77777777" w:rsidTr="000A0874">
        <w:trPr>
          <w:trHeight w:val="300"/>
          <w:tblHeader/>
        </w:trPr>
        <w:tc>
          <w:tcPr>
            <w:tcW w:w="64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9FA9B"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Год</w:t>
            </w:r>
          </w:p>
        </w:tc>
        <w:tc>
          <w:tcPr>
            <w:tcW w:w="4352"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1D3FD1FF"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Число умерших в возрасте до 1 года</w:t>
            </w:r>
          </w:p>
        </w:tc>
      </w:tr>
      <w:tr w:rsidR="00A977E5" w:rsidRPr="005E5D33" w14:paraId="5EE7A05A" w14:textId="77777777" w:rsidTr="000A0874">
        <w:trPr>
          <w:trHeight w:val="633"/>
          <w:tblHeader/>
        </w:trPr>
        <w:tc>
          <w:tcPr>
            <w:tcW w:w="648" w:type="pct"/>
            <w:vMerge/>
            <w:tcBorders>
              <w:top w:val="nil"/>
              <w:left w:val="single" w:sz="4" w:space="0" w:color="auto"/>
              <w:bottom w:val="single" w:sz="4" w:space="0" w:color="auto"/>
              <w:right w:val="single" w:sz="4" w:space="0" w:color="auto"/>
            </w:tcBorders>
            <w:vAlign w:val="center"/>
            <w:hideMark/>
          </w:tcPr>
          <w:p w14:paraId="0E470A20"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p>
        </w:tc>
        <w:tc>
          <w:tcPr>
            <w:tcW w:w="2260" w:type="pct"/>
            <w:gridSpan w:val="3"/>
            <w:tcBorders>
              <w:top w:val="single" w:sz="4" w:space="0" w:color="auto"/>
              <w:left w:val="nil"/>
              <w:bottom w:val="single" w:sz="4" w:space="0" w:color="auto"/>
              <w:right w:val="single" w:sz="4" w:space="0" w:color="000000"/>
            </w:tcBorders>
            <w:shd w:val="clear" w:color="auto" w:fill="auto"/>
            <w:vAlign w:val="center"/>
            <w:hideMark/>
          </w:tcPr>
          <w:p w14:paraId="565C23CC"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человек</w:t>
            </w:r>
          </w:p>
        </w:tc>
        <w:tc>
          <w:tcPr>
            <w:tcW w:w="2092" w:type="pct"/>
            <w:gridSpan w:val="3"/>
            <w:tcBorders>
              <w:top w:val="single" w:sz="4" w:space="0" w:color="auto"/>
              <w:left w:val="nil"/>
              <w:bottom w:val="single" w:sz="4" w:space="0" w:color="auto"/>
              <w:right w:val="single" w:sz="4" w:space="0" w:color="000000"/>
            </w:tcBorders>
            <w:shd w:val="clear" w:color="auto" w:fill="auto"/>
            <w:vAlign w:val="center"/>
            <w:hideMark/>
          </w:tcPr>
          <w:p w14:paraId="27D62F77" w14:textId="247F631C"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на 1</w:t>
            </w:r>
            <w:r w:rsidR="00B11E80">
              <w:rPr>
                <w:rFonts w:ascii="Times New Roman" w:eastAsia="Times New Roman" w:hAnsi="Times New Roman" w:cs="Times New Roman"/>
                <w:color w:val="000000"/>
                <w:sz w:val="24"/>
                <w:szCs w:val="24"/>
                <w:lang w:eastAsia="ru-RU"/>
              </w:rPr>
              <w:t xml:space="preserve"> </w:t>
            </w:r>
            <w:r w:rsidRPr="005E5D33">
              <w:rPr>
                <w:rFonts w:ascii="Times New Roman" w:eastAsia="Times New Roman" w:hAnsi="Times New Roman" w:cs="Times New Roman"/>
                <w:color w:val="000000"/>
                <w:sz w:val="24"/>
                <w:szCs w:val="24"/>
                <w:lang w:eastAsia="ru-RU"/>
              </w:rPr>
              <w:t>000 родившихся живыми соответствующего пола</w:t>
            </w:r>
          </w:p>
        </w:tc>
      </w:tr>
      <w:tr w:rsidR="00A977E5" w:rsidRPr="005E5D33" w14:paraId="44E753A1" w14:textId="77777777" w:rsidTr="000A0874">
        <w:trPr>
          <w:trHeight w:val="300"/>
          <w:tblHeader/>
        </w:trPr>
        <w:tc>
          <w:tcPr>
            <w:tcW w:w="648" w:type="pct"/>
            <w:vMerge/>
            <w:tcBorders>
              <w:top w:val="nil"/>
              <w:left w:val="single" w:sz="4" w:space="0" w:color="auto"/>
              <w:bottom w:val="single" w:sz="4" w:space="0" w:color="auto"/>
              <w:right w:val="single" w:sz="4" w:space="0" w:color="auto"/>
            </w:tcBorders>
            <w:vAlign w:val="center"/>
            <w:hideMark/>
          </w:tcPr>
          <w:p w14:paraId="76FF7868"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p>
        </w:tc>
        <w:tc>
          <w:tcPr>
            <w:tcW w:w="749" w:type="pct"/>
            <w:tcBorders>
              <w:top w:val="nil"/>
              <w:left w:val="nil"/>
              <w:bottom w:val="single" w:sz="4" w:space="0" w:color="auto"/>
              <w:right w:val="single" w:sz="4" w:space="0" w:color="auto"/>
            </w:tcBorders>
            <w:shd w:val="clear" w:color="auto" w:fill="auto"/>
            <w:vAlign w:val="center"/>
            <w:hideMark/>
          </w:tcPr>
          <w:p w14:paraId="41BB1435"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Всего</w:t>
            </w:r>
          </w:p>
        </w:tc>
        <w:tc>
          <w:tcPr>
            <w:tcW w:w="790" w:type="pct"/>
            <w:tcBorders>
              <w:top w:val="nil"/>
              <w:left w:val="nil"/>
              <w:bottom w:val="single" w:sz="4" w:space="0" w:color="auto"/>
              <w:right w:val="single" w:sz="4" w:space="0" w:color="auto"/>
            </w:tcBorders>
            <w:shd w:val="clear" w:color="auto" w:fill="auto"/>
            <w:noWrap/>
            <w:vAlign w:val="center"/>
            <w:hideMark/>
          </w:tcPr>
          <w:p w14:paraId="41031AC8"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Мальчиков</w:t>
            </w:r>
          </w:p>
        </w:tc>
        <w:tc>
          <w:tcPr>
            <w:tcW w:w="721" w:type="pct"/>
            <w:tcBorders>
              <w:top w:val="nil"/>
              <w:left w:val="nil"/>
              <w:bottom w:val="single" w:sz="4" w:space="0" w:color="auto"/>
              <w:right w:val="single" w:sz="4" w:space="0" w:color="auto"/>
            </w:tcBorders>
            <w:shd w:val="clear" w:color="auto" w:fill="auto"/>
            <w:vAlign w:val="center"/>
            <w:hideMark/>
          </w:tcPr>
          <w:p w14:paraId="2F274938"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Девочек</w:t>
            </w:r>
          </w:p>
        </w:tc>
        <w:tc>
          <w:tcPr>
            <w:tcW w:w="721" w:type="pct"/>
            <w:tcBorders>
              <w:top w:val="nil"/>
              <w:left w:val="nil"/>
              <w:bottom w:val="single" w:sz="4" w:space="0" w:color="auto"/>
              <w:right w:val="single" w:sz="4" w:space="0" w:color="auto"/>
            </w:tcBorders>
            <w:shd w:val="clear" w:color="auto" w:fill="auto"/>
            <w:vAlign w:val="center"/>
            <w:hideMark/>
          </w:tcPr>
          <w:p w14:paraId="1130A5AA"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Всего</w:t>
            </w:r>
          </w:p>
        </w:tc>
        <w:tc>
          <w:tcPr>
            <w:tcW w:w="718" w:type="pct"/>
            <w:tcBorders>
              <w:top w:val="nil"/>
              <w:left w:val="nil"/>
              <w:bottom w:val="single" w:sz="4" w:space="0" w:color="auto"/>
              <w:right w:val="single" w:sz="4" w:space="0" w:color="auto"/>
            </w:tcBorders>
            <w:shd w:val="clear" w:color="auto" w:fill="auto"/>
            <w:noWrap/>
            <w:vAlign w:val="center"/>
            <w:hideMark/>
          </w:tcPr>
          <w:p w14:paraId="125026B4"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Мальчиков</w:t>
            </w:r>
          </w:p>
        </w:tc>
        <w:tc>
          <w:tcPr>
            <w:tcW w:w="653" w:type="pct"/>
            <w:tcBorders>
              <w:top w:val="nil"/>
              <w:left w:val="nil"/>
              <w:bottom w:val="single" w:sz="4" w:space="0" w:color="auto"/>
              <w:right w:val="single" w:sz="4" w:space="0" w:color="auto"/>
            </w:tcBorders>
            <w:shd w:val="clear" w:color="auto" w:fill="auto"/>
            <w:vAlign w:val="center"/>
            <w:hideMark/>
          </w:tcPr>
          <w:p w14:paraId="27E986DB"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Девочек</w:t>
            </w:r>
          </w:p>
        </w:tc>
      </w:tr>
      <w:tr w:rsidR="00A977E5" w:rsidRPr="005E5D33" w14:paraId="42663261" w14:textId="77777777" w:rsidTr="000A0874">
        <w:trPr>
          <w:trHeight w:val="300"/>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8019AE" w14:textId="77777777" w:rsidR="00A977E5" w:rsidRPr="005E5D33" w:rsidRDefault="00A977E5" w:rsidP="000A0874">
            <w:pPr>
              <w:spacing w:before="60" w:after="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Все население</w:t>
            </w:r>
          </w:p>
        </w:tc>
      </w:tr>
      <w:tr w:rsidR="00EC586C" w:rsidRPr="005E5D33" w14:paraId="6D810232"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A78AFA" w14:textId="258DF331"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2022</w:t>
            </w:r>
          </w:p>
        </w:tc>
        <w:tc>
          <w:tcPr>
            <w:tcW w:w="749" w:type="pct"/>
            <w:tcBorders>
              <w:top w:val="single" w:sz="4" w:space="0" w:color="auto"/>
              <w:left w:val="nil"/>
              <w:bottom w:val="single" w:sz="4" w:space="0" w:color="auto"/>
              <w:right w:val="single" w:sz="4" w:space="0" w:color="auto"/>
            </w:tcBorders>
            <w:shd w:val="clear" w:color="auto" w:fill="auto"/>
            <w:noWrap/>
            <w:vAlign w:val="center"/>
          </w:tcPr>
          <w:p w14:paraId="678B8D8E" w14:textId="51B75785"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Pr="00F4592B">
              <w:rPr>
                <w:rFonts w:ascii="Times New Roman" w:eastAsia="Times New Roman" w:hAnsi="Times New Roman" w:cs="Times New Roman"/>
                <w:sz w:val="24"/>
                <w:szCs w:val="24"/>
                <w:lang w:eastAsia="ru-RU"/>
              </w:rPr>
              <w:t>876</w:t>
            </w:r>
          </w:p>
        </w:tc>
        <w:tc>
          <w:tcPr>
            <w:tcW w:w="790" w:type="pct"/>
            <w:tcBorders>
              <w:top w:val="single" w:sz="4" w:space="0" w:color="auto"/>
              <w:left w:val="nil"/>
              <w:bottom w:val="single" w:sz="4" w:space="0" w:color="auto"/>
              <w:right w:val="single" w:sz="4" w:space="0" w:color="auto"/>
            </w:tcBorders>
            <w:shd w:val="clear" w:color="auto" w:fill="auto"/>
            <w:noWrap/>
          </w:tcPr>
          <w:p w14:paraId="6FC280A3" w14:textId="01A5766B"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F4592B">
              <w:rPr>
                <w:rFonts w:ascii="Times New Roman" w:eastAsia="Times New Roman" w:hAnsi="Times New Roman" w:cs="Times New Roman"/>
                <w:sz w:val="24"/>
                <w:szCs w:val="24"/>
                <w:lang w:eastAsia="ru-RU"/>
              </w:rPr>
              <w:t>346</w:t>
            </w:r>
          </w:p>
        </w:tc>
        <w:tc>
          <w:tcPr>
            <w:tcW w:w="721" w:type="pct"/>
            <w:tcBorders>
              <w:top w:val="single" w:sz="4" w:space="0" w:color="auto"/>
              <w:left w:val="nil"/>
              <w:bottom w:val="single" w:sz="4" w:space="0" w:color="auto"/>
              <w:right w:val="nil"/>
            </w:tcBorders>
            <w:shd w:val="clear" w:color="auto" w:fill="auto"/>
            <w:noWrap/>
          </w:tcPr>
          <w:p w14:paraId="13CDD751" w14:textId="43BC85F7"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F4592B">
              <w:rPr>
                <w:rFonts w:ascii="Times New Roman" w:eastAsia="Times New Roman" w:hAnsi="Times New Roman" w:cs="Times New Roman"/>
                <w:sz w:val="24"/>
                <w:szCs w:val="24"/>
                <w:lang w:eastAsia="ru-RU"/>
              </w:rPr>
              <w:t>530</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C9F9B1" w14:textId="326C3D2F"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4,4</w:t>
            </w:r>
          </w:p>
        </w:tc>
        <w:tc>
          <w:tcPr>
            <w:tcW w:w="718" w:type="pct"/>
            <w:tcBorders>
              <w:top w:val="single" w:sz="4" w:space="0" w:color="auto"/>
              <w:left w:val="nil"/>
              <w:bottom w:val="single" w:sz="4" w:space="0" w:color="auto"/>
              <w:right w:val="single" w:sz="4" w:space="0" w:color="auto"/>
            </w:tcBorders>
            <w:shd w:val="clear" w:color="auto" w:fill="auto"/>
            <w:noWrap/>
            <w:vAlign w:val="center"/>
          </w:tcPr>
          <w:p w14:paraId="117CEF25" w14:textId="7D73FAF4"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4,8</w:t>
            </w:r>
          </w:p>
        </w:tc>
        <w:tc>
          <w:tcPr>
            <w:tcW w:w="653" w:type="pct"/>
            <w:tcBorders>
              <w:top w:val="single" w:sz="4" w:space="0" w:color="auto"/>
              <w:left w:val="nil"/>
              <w:bottom w:val="single" w:sz="4" w:space="0" w:color="auto"/>
              <w:right w:val="single" w:sz="4" w:space="0" w:color="auto"/>
            </w:tcBorders>
            <w:shd w:val="clear" w:color="auto" w:fill="auto"/>
            <w:noWrap/>
            <w:vAlign w:val="center"/>
          </w:tcPr>
          <w:p w14:paraId="00EF0AE1" w14:textId="656F5C66"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3,9</w:t>
            </w:r>
          </w:p>
        </w:tc>
      </w:tr>
      <w:tr w:rsidR="00EC586C" w:rsidRPr="005E5D33" w14:paraId="78B1DFAC"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3E3BAB" w14:textId="7C389556"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2023</w:t>
            </w:r>
          </w:p>
        </w:tc>
        <w:tc>
          <w:tcPr>
            <w:tcW w:w="749" w:type="pct"/>
            <w:tcBorders>
              <w:top w:val="single" w:sz="4" w:space="0" w:color="auto"/>
              <w:left w:val="nil"/>
              <w:bottom w:val="single" w:sz="4" w:space="0" w:color="auto"/>
              <w:right w:val="single" w:sz="4" w:space="0" w:color="auto"/>
            </w:tcBorders>
            <w:shd w:val="clear" w:color="auto" w:fill="auto"/>
            <w:noWrap/>
            <w:vAlign w:val="center"/>
          </w:tcPr>
          <w:p w14:paraId="3383C5BF" w14:textId="21C5EDBE"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5 313</w:t>
            </w:r>
          </w:p>
        </w:tc>
        <w:tc>
          <w:tcPr>
            <w:tcW w:w="790" w:type="pct"/>
            <w:tcBorders>
              <w:top w:val="single" w:sz="4" w:space="0" w:color="auto"/>
              <w:left w:val="nil"/>
              <w:bottom w:val="single" w:sz="4" w:space="0" w:color="auto"/>
              <w:right w:val="single" w:sz="4" w:space="0" w:color="auto"/>
            </w:tcBorders>
            <w:shd w:val="clear" w:color="auto" w:fill="auto"/>
            <w:noWrap/>
          </w:tcPr>
          <w:p w14:paraId="6145F3D2" w14:textId="413E6246"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2 957</w:t>
            </w:r>
          </w:p>
        </w:tc>
        <w:tc>
          <w:tcPr>
            <w:tcW w:w="721" w:type="pct"/>
            <w:tcBorders>
              <w:top w:val="single" w:sz="4" w:space="0" w:color="auto"/>
              <w:left w:val="nil"/>
              <w:bottom w:val="single" w:sz="4" w:space="0" w:color="auto"/>
              <w:right w:val="nil"/>
            </w:tcBorders>
            <w:shd w:val="clear" w:color="auto" w:fill="auto"/>
            <w:noWrap/>
          </w:tcPr>
          <w:p w14:paraId="53A7AB69" w14:textId="114CDF84"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2 356</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67B91A" w14:textId="4D277463"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4,2</w:t>
            </w:r>
          </w:p>
        </w:tc>
        <w:tc>
          <w:tcPr>
            <w:tcW w:w="718" w:type="pct"/>
            <w:tcBorders>
              <w:top w:val="single" w:sz="4" w:space="0" w:color="auto"/>
              <w:left w:val="nil"/>
              <w:bottom w:val="single" w:sz="4" w:space="0" w:color="auto"/>
              <w:right w:val="single" w:sz="4" w:space="0" w:color="auto"/>
            </w:tcBorders>
            <w:shd w:val="clear" w:color="auto" w:fill="auto"/>
            <w:noWrap/>
            <w:vAlign w:val="center"/>
          </w:tcPr>
          <w:p w14:paraId="4035121B" w14:textId="7DA8E4F6"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4,8</w:t>
            </w:r>
          </w:p>
        </w:tc>
        <w:tc>
          <w:tcPr>
            <w:tcW w:w="653" w:type="pct"/>
            <w:tcBorders>
              <w:top w:val="single" w:sz="4" w:space="0" w:color="auto"/>
              <w:left w:val="nil"/>
              <w:bottom w:val="single" w:sz="4" w:space="0" w:color="auto"/>
              <w:right w:val="single" w:sz="4" w:space="0" w:color="auto"/>
            </w:tcBorders>
            <w:shd w:val="clear" w:color="auto" w:fill="auto"/>
            <w:noWrap/>
            <w:vAlign w:val="center"/>
          </w:tcPr>
          <w:p w14:paraId="4F0472B8" w14:textId="536499E4"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3,9</w:t>
            </w:r>
          </w:p>
        </w:tc>
      </w:tr>
      <w:tr w:rsidR="00EC586C" w:rsidRPr="005E5D33" w14:paraId="1892A889"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DEB9BA" w14:textId="5570A8A7"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2024</w:t>
            </w:r>
          </w:p>
        </w:tc>
        <w:tc>
          <w:tcPr>
            <w:tcW w:w="749" w:type="pct"/>
            <w:tcBorders>
              <w:top w:val="single" w:sz="4" w:space="0" w:color="auto"/>
              <w:left w:val="nil"/>
              <w:bottom w:val="single" w:sz="4" w:space="0" w:color="auto"/>
              <w:right w:val="single" w:sz="4" w:space="0" w:color="auto"/>
            </w:tcBorders>
            <w:shd w:val="clear" w:color="auto" w:fill="auto"/>
            <w:noWrap/>
            <w:vAlign w:val="center"/>
          </w:tcPr>
          <w:p w14:paraId="2D87F24F" w14:textId="5E02ECED" w:rsidR="00EC586C" w:rsidRPr="00F4592B"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4 939</w:t>
            </w:r>
          </w:p>
        </w:tc>
        <w:tc>
          <w:tcPr>
            <w:tcW w:w="790" w:type="pct"/>
            <w:tcBorders>
              <w:top w:val="single" w:sz="4" w:space="0" w:color="auto"/>
              <w:left w:val="nil"/>
              <w:bottom w:val="single" w:sz="4" w:space="0" w:color="auto"/>
              <w:right w:val="single" w:sz="4" w:space="0" w:color="auto"/>
            </w:tcBorders>
            <w:shd w:val="clear" w:color="auto" w:fill="auto"/>
            <w:noWrap/>
          </w:tcPr>
          <w:p w14:paraId="53677D17" w14:textId="31482D45" w:rsidR="00EC586C" w:rsidRPr="00F4592B"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2 738</w:t>
            </w:r>
          </w:p>
        </w:tc>
        <w:tc>
          <w:tcPr>
            <w:tcW w:w="721" w:type="pct"/>
            <w:tcBorders>
              <w:top w:val="single" w:sz="4" w:space="0" w:color="auto"/>
              <w:left w:val="nil"/>
              <w:bottom w:val="single" w:sz="4" w:space="0" w:color="auto"/>
              <w:right w:val="nil"/>
            </w:tcBorders>
            <w:shd w:val="clear" w:color="auto" w:fill="auto"/>
            <w:noWrap/>
          </w:tcPr>
          <w:p w14:paraId="4436C4A1" w14:textId="38FD7C7E" w:rsidR="00EC586C" w:rsidRPr="00F4592B"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2 201</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223633" w14:textId="6F9DD21A" w:rsidR="00EC586C" w:rsidRPr="00F4592B"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718" w:type="pct"/>
            <w:tcBorders>
              <w:top w:val="single" w:sz="4" w:space="0" w:color="auto"/>
              <w:left w:val="nil"/>
              <w:bottom w:val="single" w:sz="4" w:space="0" w:color="auto"/>
              <w:right w:val="single" w:sz="4" w:space="0" w:color="auto"/>
            </w:tcBorders>
            <w:shd w:val="clear" w:color="auto" w:fill="auto"/>
            <w:noWrap/>
            <w:vAlign w:val="center"/>
          </w:tcPr>
          <w:p w14:paraId="2F85F09C" w14:textId="1492119B" w:rsidR="00EC586C" w:rsidRPr="00F4592B"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653" w:type="pct"/>
            <w:tcBorders>
              <w:top w:val="single" w:sz="4" w:space="0" w:color="auto"/>
              <w:left w:val="nil"/>
              <w:bottom w:val="single" w:sz="4" w:space="0" w:color="auto"/>
              <w:right w:val="single" w:sz="4" w:space="0" w:color="auto"/>
            </w:tcBorders>
            <w:shd w:val="clear" w:color="auto" w:fill="auto"/>
            <w:noWrap/>
            <w:vAlign w:val="center"/>
          </w:tcPr>
          <w:p w14:paraId="406C5F59" w14:textId="42BA18FC" w:rsidR="00EC586C" w:rsidRPr="00F4592B"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C586C" w:rsidRPr="005E5D33" w14:paraId="443F1BCE"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584305" w14:textId="785D65CB" w:rsidR="00EC586C" w:rsidRPr="009D0951"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p>
        </w:tc>
        <w:tc>
          <w:tcPr>
            <w:tcW w:w="749" w:type="pct"/>
            <w:tcBorders>
              <w:top w:val="single" w:sz="4" w:space="0" w:color="auto"/>
              <w:left w:val="nil"/>
              <w:bottom w:val="single" w:sz="4" w:space="0" w:color="auto"/>
              <w:right w:val="single" w:sz="4" w:space="0" w:color="auto"/>
            </w:tcBorders>
            <w:shd w:val="clear" w:color="auto" w:fill="auto"/>
            <w:noWrap/>
            <w:vAlign w:val="center"/>
          </w:tcPr>
          <w:p w14:paraId="4E0FF9F2" w14:textId="32170C51"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4 277</w:t>
            </w:r>
          </w:p>
        </w:tc>
        <w:tc>
          <w:tcPr>
            <w:tcW w:w="790" w:type="pct"/>
            <w:tcBorders>
              <w:top w:val="single" w:sz="4" w:space="0" w:color="auto"/>
              <w:left w:val="nil"/>
              <w:bottom w:val="single" w:sz="4" w:space="0" w:color="auto"/>
              <w:right w:val="single" w:sz="4" w:space="0" w:color="auto"/>
            </w:tcBorders>
            <w:shd w:val="clear" w:color="auto" w:fill="auto"/>
            <w:noWrap/>
          </w:tcPr>
          <w:p w14:paraId="55F49EAA" w14:textId="394044BC"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2 442</w:t>
            </w:r>
          </w:p>
        </w:tc>
        <w:tc>
          <w:tcPr>
            <w:tcW w:w="721" w:type="pct"/>
            <w:tcBorders>
              <w:top w:val="single" w:sz="4" w:space="0" w:color="auto"/>
              <w:left w:val="nil"/>
              <w:bottom w:val="single" w:sz="4" w:space="0" w:color="auto"/>
              <w:right w:val="nil"/>
            </w:tcBorders>
            <w:shd w:val="clear" w:color="auto" w:fill="auto"/>
            <w:noWrap/>
          </w:tcPr>
          <w:p w14:paraId="2477D339" w14:textId="7199BACF"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1 835</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EF0807" w14:textId="31A08139"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718" w:type="pct"/>
            <w:tcBorders>
              <w:top w:val="single" w:sz="4" w:space="0" w:color="auto"/>
              <w:left w:val="nil"/>
              <w:bottom w:val="single" w:sz="4" w:space="0" w:color="auto"/>
              <w:right w:val="single" w:sz="4" w:space="0" w:color="auto"/>
            </w:tcBorders>
            <w:shd w:val="clear" w:color="auto" w:fill="auto"/>
            <w:noWrap/>
            <w:vAlign w:val="center"/>
          </w:tcPr>
          <w:p w14:paraId="2413B19D" w14:textId="758A4271"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653" w:type="pct"/>
            <w:tcBorders>
              <w:top w:val="single" w:sz="4" w:space="0" w:color="auto"/>
              <w:left w:val="nil"/>
              <w:bottom w:val="single" w:sz="4" w:space="0" w:color="auto"/>
              <w:right w:val="single" w:sz="4" w:space="0" w:color="auto"/>
            </w:tcBorders>
            <w:shd w:val="clear" w:color="auto" w:fill="auto"/>
            <w:noWrap/>
            <w:vAlign w:val="center"/>
          </w:tcPr>
          <w:p w14:paraId="229188F0" w14:textId="5423E7FA"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C586C" w:rsidRPr="005E5D33" w14:paraId="48862D03" w14:textId="77777777" w:rsidTr="000A0874">
        <w:trPr>
          <w:trHeight w:val="300"/>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1A85A7" w14:textId="77777777"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color w:val="000000"/>
                <w:sz w:val="24"/>
                <w:szCs w:val="24"/>
                <w:lang w:eastAsia="ru-RU"/>
              </w:rPr>
              <w:t>Городское население</w:t>
            </w:r>
          </w:p>
        </w:tc>
      </w:tr>
      <w:tr w:rsidR="00EC586C" w:rsidRPr="005E5D33" w14:paraId="02A1BB51"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79A1A8" w14:textId="0C0A9198"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2022</w:t>
            </w:r>
          </w:p>
        </w:tc>
        <w:tc>
          <w:tcPr>
            <w:tcW w:w="749" w:type="pct"/>
            <w:tcBorders>
              <w:top w:val="single" w:sz="4" w:space="0" w:color="auto"/>
              <w:left w:val="nil"/>
              <w:bottom w:val="single" w:sz="4" w:space="0" w:color="auto"/>
              <w:right w:val="single" w:sz="4" w:space="0" w:color="auto"/>
            </w:tcBorders>
            <w:shd w:val="clear" w:color="auto" w:fill="auto"/>
            <w:noWrap/>
            <w:vAlign w:val="center"/>
          </w:tcPr>
          <w:p w14:paraId="7B3B9480" w14:textId="0C802E24"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4 240</w:t>
            </w:r>
          </w:p>
        </w:tc>
        <w:tc>
          <w:tcPr>
            <w:tcW w:w="790" w:type="pct"/>
            <w:tcBorders>
              <w:top w:val="single" w:sz="4" w:space="0" w:color="auto"/>
              <w:left w:val="nil"/>
              <w:bottom w:val="single" w:sz="4" w:space="0" w:color="auto"/>
              <w:right w:val="single" w:sz="4" w:space="0" w:color="auto"/>
            </w:tcBorders>
            <w:shd w:val="clear" w:color="auto" w:fill="auto"/>
            <w:noWrap/>
            <w:vAlign w:val="bottom"/>
          </w:tcPr>
          <w:p w14:paraId="37BCF6F9" w14:textId="2C76DE37"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2 418</w:t>
            </w:r>
          </w:p>
        </w:tc>
        <w:tc>
          <w:tcPr>
            <w:tcW w:w="721" w:type="pct"/>
            <w:tcBorders>
              <w:top w:val="single" w:sz="4" w:space="0" w:color="auto"/>
              <w:left w:val="nil"/>
              <w:bottom w:val="single" w:sz="4" w:space="0" w:color="auto"/>
              <w:right w:val="nil"/>
            </w:tcBorders>
            <w:shd w:val="clear" w:color="auto" w:fill="auto"/>
            <w:noWrap/>
            <w:vAlign w:val="bottom"/>
          </w:tcPr>
          <w:p w14:paraId="675B8DB0" w14:textId="6737B43A"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1 822</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5793F8" w14:textId="5F0A0383"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4,2</w:t>
            </w:r>
          </w:p>
        </w:tc>
        <w:tc>
          <w:tcPr>
            <w:tcW w:w="718" w:type="pct"/>
            <w:tcBorders>
              <w:top w:val="single" w:sz="4" w:space="0" w:color="auto"/>
              <w:left w:val="nil"/>
              <w:bottom w:val="single" w:sz="4" w:space="0" w:color="auto"/>
              <w:right w:val="single" w:sz="4" w:space="0" w:color="auto"/>
            </w:tcBorders>
            <w:shd w:val="clear" w:color="auto" w:fill="auto"/>
            <w:noWrap/>
            <w:vAlign w:val="center"/>
          </w:tcPr>
          <w:p w14:paraId="40D474AC" w14:textId="1E35AEC1"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4,7</w:t>
            </w:r>
          </w:p>
        </w:tc>
        <w:tc>
          <w:tcPr>
            <w:tcW w:w="653" w:type="pct"/>
            <w:tcBorders>
              <w:top w:val="single" w:sz="4" w:space="0" w:color="auto"/>
              <w:left w:val="nil"/>
              <w:bottom w:val="single" w:sz="4" w:space="0" w:color="auto"/>
              <w:right w:val="single" w:sz="4" w:space="0" w:color="auto"/>
            </w:tcBorders>
            <w:shd w:val="clear" w:color="auto" w:fill="auto"/>
            <w:noWrap/>
            <w:vAlign w:val="center"/>
          </w:tcPr>
          <w:p w14:paraId="318CD3AF" w14:textId="0C7DE6C0"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3,7</w:t>
            </w:r>
          </w:p>
        </w:tc>
      </w:tr>
      <w:tr w:rsidR="00EC586C" w:rsidRPr="005E5D33" w14:paraId="65526F5F"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9BC4A2" w14:textId="550A15E9"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2023</w:t>
            </w:r>
          </w:p>
        </w:tc>
        <w:tc>
          <w:tcPr>
            <w:tcW w:w="749" w:type="pct"/>
            <w:tcBorders>
              <w:top w:val="single" w:sz="4" w:space="0" w:color="auto"/>
              <w:left w:val="nil"/>
              <w:bottom w:val="single" w:sz="4" w:space="0" w:color="auto"/>
              <w:right w:val="single" w:sz="4" w:space="0" w:color="auto"/>
            </w:tcBorders>
            <w:shd w:val="clear" w:color="auto" w:fill="auto"/>
            <w:noWrap/>
            <w:vAlign w:val="center"/>
          </w:tcPr>
          <w:p w14:paraId="1FD322CB" w14:textId="7EF77464"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3 893</w:t>
            </w:r>
          </w:p>
        </w:tc>
        <w:tc>
          <w:tcPr>
            <w:tcW w:w="790" w:type="pct"/>
            <w:tcBorders>
              <w:top w:val="single" w:sz="4" w:space="0" w:color="auto"/>
              <w:left w:val="nil"/>
              <w:bottom w:val="single" w:sz="4" w:space="0" w:color="auto"/>
              <w:right w:val="single" w:sz="4" w:space="0" w:color="auto"/>
            </w:tcBorders>
            <w:shd w:val="clear" w:color="auto" w:fill="auto"/>
            <w:noWrap/>
            <w:vAlign w:val="bottom"/>
          </w:tcPr>
          <w:p w14:paraId="01EA891C" w14:textId="76391DFB"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2 177</w:t>
            </w:r>
          </w:p>
        </w:tc>
        <w:tc>
          <w:tcPr>
            <w:tcW w:w="721" w:type="pct"/>
            <w:tcBorders>
              <w:top w:val="single" w:sz="4" w:space="0" w:color="auto"/>
              <w:left w:val="nil"/>
              <w:bottom w:val="single" w:sz="4" w:space="0" w:color="auto"/>
              <w:right w:val="nil"/>
            </w:tcBorders>
            <w:shd w:val="clear" w:color="auto" w:fill="auto"/>
            <w:noWrap/>
            <w:vAlign w:val="bottom"/>
          </w:tcPr>
          <w:p w14:paraId="1D9AB5F7" w14:textId="0840178E"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1 716</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438073" w14:textId="1DD44F52"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4,1</w:t>
            </w:r>
          </w:p>
        </w:tc>
        <w:tc>
          <w:tcPr>
            <w:tcW w:w="718" w:type="pct"/>
            <w:tcBorders>
              <w:top w:val="single" w:sz="4" w:space="0" w:color="auto"/>
              <w:left w:val="nil"/>
              <w:bottom w:val="single" w:sz="4" w:space="0" w:color="auto"/>
              <w:right w:val="single" w:sz="4" w:space="0" w:color="auto"/>
            </w:tcBorders>
            <w:shd w:val="clear" w:color="auto" w:fill="auto"/>
            <w:noWrap/>
            <w:vAlign w:val="center"/>
          </w:tcPr>
          <w:p w14:paraId="5FA3A3B4" w14:textId="74F3C11F"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4,7</w:t>
            </w:r>
          </w:p>
        </w:tc>
        <w:tc>
          <w:tcPr>
            <w:tcW w:w="653" w:type="pct"/>
            <w:tcBorders>
              <w:top w:val="single" w:sz="4" w:space="0" w:color="auto"/>
              <w:left w:val="nil"/>
              <w:bottom w:val="single" w:sz="4" w:space="0" w:color="auto"/>
              <w:right w:val="single" w:sz="4" w:space="0" w:color="auto"/>
            </w:tcBorders>
            <w:shd w:val="clear" w:color="auto" w:fill="auto"/>
            <w:noWrap/>
            <w:vAlign w:val="center"/>
          </w:tcPr>
          <w:p w14:paraId="23CC07C2" w14:textId="4644B547"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3,7</w:t>
            </w:r>
          </w:p>
        </w:tc>
      </w:tr>
      <w:tr w:rsidR="00EC586C" w:rsidRPr="005E5D33" w14:paraId="6F45FFCB"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877DCF" w14:textId="54EB37BD"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2024</w:t>
            </w:r>
          </w:p>
        </w:tc>
        <w:tc>
          <w:tcPr>
            <w:tcW w:w="749" w:type="pct"/>
            <w:tcBorders>
              <w:top w:val="single" w:sz="4" w:space="0" w:color="auto"/>
              <w:bottom w:val="single" w:sz="4" w:space="0" w:color="auto"/>
              <w:right w:val="single" w:sz="4" w:space="0" w:color="auto"/>
            </w:tcBorders>
            <w:shd w:val="clear" w:color="auto" w:fill="auto"/>
            <w:noWrap/>
            <w:vAlign w:val="center"/>
          </w:tcPr>
          <w:p w14:paraId="36F23010" w14:textId="5EC62A6B"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3 615</w:t>
            </w:r>
          </w:p>
        </w:tc>
        <w:tc>
          <w:tcPr>
            <w:tcW w:w="7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42AA2B1" w14:textId="73564620"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2 008</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B021B6" w14:textId="4FCD321C"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1 607</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0A32E8" w14:textId="0E083903"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4FEEC9" w14:textId="6C7FDD96"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6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885C34" w14:textId="0064B7DC"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C586C" w:rsidRPr="00A977E5" w14:paraId="439F76A1"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7304D5" w14:textId="32EE29D8" w:rsidR="00EC586C" w:rsidRPr="009D0951"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p>
        </w:tc>
        <w:tc>
          <w:tcPr>
            <w:tcW w:w="749" w:type="pct"/>
            <w:tcBorders>
              <w:top w:val="single" w:sz="4" w:space="0" w:color="auto"/>
              <w:bottom w:val="single" w:sz="4" w:space="0" w:color="auto"/>
              <w:right w:val="single" w:sz="4" w:space="0" w:color="auto"/>
            </w:tcBorders>
            <w:shd w:val="clear" w:color="auto" w:fill="auto"/>
            <w:noWrap/>
            <w:vAlign w:val="center"/>
          </w:tcPr>
          <w:p w14:paraId="368D4369" w14:textId="75C822C7"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3 184</w:t>
            </w:r>
          </w:p>
        </w:tc>
        <w:tc>
          <w:tcPr>
            <w:tcW w:w="7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5FD980" w14:textId="19EB1652"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1 798</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C27F2D8" w14:textId="6AC3FC29"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1 386</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9C1F29" w14:textId="7BADAFD2"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6447CE" w14:textId="513EFFF4"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6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23707F" w14:textId="78EE066F"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C586C" w:rsidRPr="00A977E5" w14:paraId="4E04C212" w14:textId="77777777" w:rsidTr="000A0874">
        <w:trPr>
          <w:trHeight w:val="300"/>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96C4B2" w14:textId="77777777"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color w:val="000000"/>
                <w:sz w:val="24"/>
                <w:szCs w:val="24"/>
                <w:lang w:eastAsia="ru-RU"/>
              </w:rPr>
              <w:lastRenderedPageBreak/>
              <w:t>Сельское население</w:t>
            </w:r>
          </w:p>
        </w:tc>
      </w:tr>
      <w:tr w:rsidR="00EC586C" w:rsidRPr="00A977E5" w14:paraId="7D26FB05"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tcPr>
          <w:p w14:paraId="27960B7A" w14:textId="4AB178E3" w:rsidR="00EC586C" w:rsidRPr="00A977E5"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2022</w:t>
            </w:r>
          </w:p>
        </w:tc>
        <w:tc>
          <w:tcPr>
            <w:tcW w:w="749" w:type="pct"/>
            <w:tcBorders>
              <w:top w:val="single" w:sz="4" w:space="0" w:color="auto"/>
              <w:left w:val="nil"/>
              <w:bottom w:val="single" w:sz="4" w:space="0" w:color="auto"/>
              <w:right w:val="single" w:sz="4" w:space="0" w:color="auto"/>
            </w:tcBorders>
            <w:shd w:val="clear" w:color="auto" w:fill="auto"/>
            <w:noWrap/>
          </w:tcPr>
          <w:p w14:paraId="4243001E" w14:textId="15777136"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1 636</w:t>
            </w:r>
          </w:p>
        </w:tc>
        <w:tc>
          <w:tcPr>
            <w:tcW w:w="790" w:type="pct"/>
            <w:tcBorders>
              <w:top w:val="single" w:sz="4" w:space="0" w:color="auto"/>
              <w:left w:val="nil"/>
              <w:bottom w:val="single" w:sz="4" w:space="0" w:color="auto"/>
              <w:right w:val="single" w:sz="4" w:space="0" w:color="auto"/>
            </w:tcBorders>
            <w:shd w:val="clear" w:color="auto" w:fill="auto"/>
            <w:noWrap/>
          </w:tcPr>
          <w:p w14:paraId="1F684C9A" w14:textId="223EE8CE"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928</w:t>
            </w:r>
          </w:p>
        </w:tc>
        <w:tc>
          <w:tcPr>
            <w:tcW w:w="721" w:type="pct"/>
            <w:tcBorders>
              <w:top w:val="single" w:sz="4" w:space="0" w:color="auto"/>
              <w:left w:val="nil"/>
              <w:bottom w:val="single" w:sz="4" w:space="0" w:color="auto"/>
              <w:right w:val="nil"/>
            </w:tcBorders>
            <w:shd w:val="clear" w:color="auto" w:fill="auto"/>
            <w:noWrap/>
          </w:tcPr>
          <w:p w14:paraId="7F4F7147" w14:textId="6275E58D"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708</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B9BFFC" w14:textId="5FF42D55"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4,9</w:t>
            </w:r>
          </w:p>
        </w:tc>
        <w:tc>
          <w:tcPr>
            <w:tcW w:w="718" w:type="pct"/>
            <w:tcBorders>
              <w:top w:val="single" w:sz="4" w:space="0" w:color="auto"/>
              <w:left w:val="nil"/>
              <w:bottom w:val="single" w:sz="4" w:space="0" w:color="auto"/>
              <w:right w:val="single" w:sz="4" w:space="0" w:color="auto"/>
            </w:tcBorders>
            <w:shd w:val="clear" w:color="auto" w:fill="auto"/>
            <w:noWrap/>
            <w:vAlign w:val="center"/>
          </w:tcPr>
          <w:p w14:paraId="6206DE84" w14:textId="357C1149"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5,4</w:t>
            </w:r>
          </w:p>
        </w:tc>
        <w:tc>
          <w:tcPr>
            <w:tcW w:w="653" w:type="pct"/>
            <w:tcBorders>
              <w:top w:val="single" w:sz="4" w:space="0" w:color="auto"/>
              <w:left w:val="nil"/>
              <w:bottom w:val="single" w:sz="4" w:space="0" w:color="auto"/>
              <w:right w:val="single" w:sz="4" w:space="0" w:color="auto"/>
            </w:tcBorders>
            <w:shd w:val="clear" w:color="auto" w:fill="auto"/>
            <w:noWrap/>
            <w:vAlign w:val="center"/>
          </w:tcPr>
          <w:p w14:paraId="3C936218" w14:textId="73AFFD93"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255FB6">
              <w:rPr>
                <w:rFonts w:ascii="Times New Roman" w:eastAsia="Times New Roman" w:hAnsi="Times New Roman" w:cs="Times New Roman"/>
                <w:sz w:val="24"/>
                <w:szCs w:val="24"/>
                <w:lang w:eastAsia="ru-RU"/>
              </w:rPr>
              <w:t>4,4</w:t>
            </w:r>
          </w:p>
        </w:tc>
      </w:tr>
      <w:tr w:rsidR="00EC586C" w:rsidRPr="00A977E5" w14:paraId="7FFF45AA"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tcPr>
          <w:p w14:paraId="5B78F9E2" w14:textId="419FEB5C" w:rsidR="00EC586C" w:rsidRPr="00A977E5"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2023</w:t>
            </w:r>
          </w:p>
        </w:tc>
        <w:tc>
          <w:tcPr>
            <w:tcW w:w="749" w:type="pct"/>
            <w:tcBorders>
              <w:top w:val="single" w:sz="4" w:space="0" w:color="auto"/>
              <w:left w:val="nil"/>
              <w:bottom w:val="single" w:sz="4" w:space="0" w:color="auto"/>
              <w:right w:val="single" w:sz="4" w:space="0" w:color="auto"/>
            </w:tcBorders>
            <w:shd w:val="clear" w:color="auto" w:fill="auto"/>
            <w:noWrap/>
          </w:tcPr>
          <w:p w14:paraId="4B1731BC" w14:textId="2F15051C"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1 420</w:t>
            </w:r>
          </w:p>
        </w:tc>
        <w:tc>
          <w:tcPr>
            <w:tcW w:w="790" w:type="pct"/>
            <w:tcBorders>
              <w:top w:val="single" w:sz="4" w:space="0" w:color="auto"/>
              <w:left w:val="nil"/>
              <w:bottom w:val="single" w:sz="4" w:space="0" w:color="auto"/>
              <w:right w:val="single" w:sz="4" w:space="0" w:color="auto"/>
            </w:tcBorders>
            <w:shd w:val="clear" w:color="auto" w:fill="auto"/>
            <w:noWrap/>
          </w:tcPr>
          <w:p w14:paraId="53DBE2F2" w14:textId="5471D119"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780</w:t>
            </w:r>
          </w:p>
        </w:tc>
        <w:tc>
          <w:tcPr>
            <w:tcW w:w="721" w:type="pct"/>
            <w:tcBorders>
              <w:top w:val="single" w:sz="4" w:space="0" w:color="auto"/>
              <w:left w:val="nil"/>
              <w:bottom w:val="single" w:sz="4" w:space="0" w:color="auto"/>
              <w:right w:val="nil"/>
            </w:tcBorders>
            <w:shd w:val="clear" w:color="auto" w:fill="auto"/>
            <w:noWrap/>
          </w:tcPr>
          <w:p w14:paraId="359E3C1A" w14:textId="2D6F8253"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640</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74714A" w14:textId="29E7869E"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4,5</w:t>
            </w:r>
          </w:p>
        </w:tc>
        <w:tc>
          <w:tcPr>
            <w:tcW w:w="718" w:type="pct"/>
            <w:tcBorders>
              <w:top w:val="single" w:sz="4" w:space="0" w:color="auto"/>
              <w:left w:val="nil"/>
              <w:bottom w:val="single" w:sz="4" w:space="0" w:color="auto"/>
              <w:right w:val="single" w:sz="4" w:space="0" w:color="auto"/>
            </w:tcBorders>
            <w:shd w:val="clear" w:color="auto" w:fill="auto"/>
            <w:noWrap/>
            <w:vAlign w:val="center"/>
          </w:tcPr>
          <w:p w14:paraId="182ACE12" w14:textId="3224146C"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5,4</w:t>
            </w:r>
          </w:p>
        </w:tc>
        <w:tc>
          <w:tcPr>
            <w:tcW w:w="653" w:type="pct"/>
            <w:tcBorders>
              <w:top w:val="single" w:sz="4" w:space="0" w:color="auto"/>
              <w:left w:val="nil"/>
              <w:bottom w:val="single" w:sz="4" w:space="0" w:color="auto"/>
              <w:right w:val="single" w:sz="4" w:space="0" w:color="auto"/>
            </w:tcBorders>
            <w:shd w:val="clear" w:color="auto" w:fill="auto"/>
            <w:noWrap/>
            <w:vAlign w:val="center"/>
          </w:tcPr>
          <w:p w14:paraId="3D304621" w14:textId="2D302F7A" w:rsidR="00EC586C" w:rsidRPr="00255FB6"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4,4</w:t>
            </w:r>
          </w:p>
        </w:tc>
      </w:tr>
      <w:tr w:rsidR="00EC586C" w:rsidRPr="00A977E5" w14:paraId="4D0F839B"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tcPr>
          <w:p w14:paraId="7F207740" w14:textId="2C9A36A9" w:rsidR="00EC586C" w:rsidRPr="00A977E5"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2024</w:t>
            </w:r>
          </w:p>
        </w:tc>
        <w:tc>
          <w:tcPr>
            <w:tcW w:w="749" w:type="pct"/>
            <w:tcBorders>
              <w:top w:val="single" w:sz="4" w:space="0" w:color="auto"/>
              <w:bottom w:val="single" w:sz="4" w:space="0" w:color="auto"/>
              <w:right w:val="single" w:sz="4" w:space="0" w:color="auto"/>
            </w:tcBorders>
            <w:shd w:val="clear" w:color="auto" w:fill="auto"/>
            <w:noWrap/>
          </w:tcPr>
          <w:p w14:paraId="1B8BD30E" w14:textId="332FB4FB"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1 324</w:t>
            </w:r>
          </w:p>
        </w:tc>
        <w:tc>
          <w:tcPr>
            <w:tcW w:w="790" w:type="pct"/>
            <w:tcBorders>
              <w:top w:val="single" w:sz="4" w:space="0" w:color="auto"/>
              <w:left w:val="single" w:sz="4" w:space="0" w:color="auto"/>
              <w:bottom w:val="single" w:sz="4" w:space="0" w:color="auto"/>
              <w:right w:val="single" w:sz="4" w:space="0" w:color="auto"/>
            </w:tcBorders>
            <w:shd w:val="clear" w:color="auto" w:fill="auto"/>
            <w:noWrap/>
          </w:tcPr>
          <w:p w14:paraId="5E2C7CDA" w14:textId="483ED4E1"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730</w:t>
            </w:r>
          </w:p>
        </w:tc>
        <w:tc>
          <w:tcPr>
            <w:tcW w:w="721" w:type="pct"/>
            <w:tcBorders>
              <w:top w:val="single" w:sz="4" w:space="0" w:color="auto"/>
              <w:left w:val="single" w:sz="4" w:space="0" w:color="auto"/>
              <w:bottom w:val="single" w:sz="4" w:space="0" w:color="auto"/>
              <w:right w:val="single" w:sz="4" w:space="0" w:color="auto"/>
            </w:tcBorders>
            <w:shd w:val="clear" w:color="auto" w:fill="auto"/>
            <w:noWrap/>
          </w:tcPr>
          <w:p w14:paraId="6BBE9CF2" w14:textId="2D799175"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594</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97E362" w14:textId="2BCE078D"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FAD6A1" w14:textId="1A048218"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6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08C8E3" w14:textId="39FF8C57"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C586C" w:rsidRPr="00A977E5" w14:paraId="342DBAC2" w14:textId="77777777" w:rsidTr="000A0874">
        <w:trPr>
          <w:trHeight w:val="300"/>
        </w:trPr>
        <w:tc>
          <w:tcPr>
            <w:tcW w:w="648" w:type="pct"/>
            <w:tcBorders>
              <w:top w:val="single" w:sz="4" w:space="0" w:color="auto"/>
              <w:left w:val="single" w:sz="4" w:space="0" w:color="auto"/>
              <w:bottom w:val="single" w:sz="4" w:space="0" w:color="auto"/>
              <w:right w:val="single" w:sz="4" w:space="0" w:color="auto"/>
            </w:tcBorders>
            <w:shd w:val="clear" w:color="auto" w:fill="auto"/>
            <w:noWrap/>
          </w:tcPr>
          <w:p w14:paraId="6738B4A9" w14:textId="1BB7B33C" w:rsidR="00EC586C" w:rsidRPr="009D0951"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p>
        </w:tc>
        <w:tc>
          <w:tcPr>
            <w:tcW w:w="749" w:type="pct"/>
            <w:tcBorders>
              <w:top w:val="single" w:sz="4" w:space="0" w:color="auto"/>
              <w:bottom w:val="single" w:sz="4" w:space="0" w:color="auto"/>
              <w:right w:val="single" w:sz="4" w:space="0" w:color="auto"/>
            </w:tcBorders>
            <w:shd w:val="clear" w:color="auto" w:fill="auto"/>
            <w:noWrap/>
          </w:tcPr>
          <w:p w14:paraId="0577B20E" w14:textId="7163BF2A"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1 093</w:t>
            </w:r>
          </w:p>
        </w:tc>
        <w:tc>
          <w:tcPr>
            <w:tcW w:w="790" w:type="pct"/>
            <w:tcBorders>
              <w:top w:val="single" w:sz="4" w:space="0" w:color="auto"/>
              <w:left w:val="single" w:sz="4" w:space="0" w:color="auto"/>
              <w:bottom w:val="single" w:sz="4" w:space="0" w:color="auto"/>
              <w:right w:val="single" w:sz="4" w:space="0" w:color="auto"/>
            </w:tcBorders>
            <w:shd w:val="clear" w:color="auto" w:fill="auto"/>
            <w:noWrap/>
          </w:tcPr>
          <w:p w14:paraId="5BF683D3" w14:textId="1AA99B35"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644</w:t>
            </w:r>
          </w:p>
        </w:tc>
        <w:tc>
          <w:tcPr>
            <w:tcW w:w="721" w:type="pct"/>
            <w:tcBorders>
              <w:top w:val="single" w:sz="4" w:space="0" w:color="auto"/>
              <w:left w:val="single" w:sz="4" w:space="0" w:color="auto"/>
              <w:bottom w:val="single" w:sz="4" w:space="0" w:color="auto"/>
              <w:right w:val="single" w:sz="4" w:space="0" w:color="auto"/>
            </w:tcBorders>
            <w:shd w:val="clear" w:color="auto" w:fill="auto"/>
            <w:noWrap/>
          </w:tcPr>
          <w:p w14:paraId="1B2C0D19" w14:textId="77B3F7EC"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449</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FF2A96" w14:textId="4E3B175D"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11804D" w14:textId="4BFC23BA"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6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73F293" w14:textId="22F3615A" w:rsidR="00EC586C" w:rsidRPr="00255FB6"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bl>
    <w:p w14:paraId="39D8FC80" w14:textId="77777777" w:rsidR="00382A0F" w:rsidRDefault="00382A0F" w:rsidP="00EE0131">
      <w:pPr>
        <w:spacing w:after="0" w:line="240" w:lineRule="auto"/>
        <w:jc w:val="center"/>
        <w:rPr>
          <w:rFonts w:ascii="Times New Roman" w:eastAsia="Times New Roman" w:hAnsi="Times New Roman" w:cs="Times New Roman"/>
          <w:sz w:val="24"/>
          <w:szCs w:val="24"/>
          <w:highlight w:val="yellow"/>
          <w:lang w:eastAsia="ru-RU"/>
        </w:rPr>
      </w:pPr>
    </w:p>
    <w:p w14:paraId="1E43DD85" w14:textId="77777777" w:rsidR="00BA41BD" w:rsidRDefault="00BA41BD" w:rsidP="00D03A4F">
      <w:pPr>
        <w:spacing w:after="0" w:line="240" w:lineRule="auto"/>
        <w:jc w:val="right"/>
        <w:rPr>
          <w:rFonts w:ascii="Times New Roman" w:eastAsia="Times New Roman" w:hAnsi="Times New Roman" w:cs="Times New Roman"/>
          <w:color w:val="000000"/>
          <w:sz w:val="26"/>
          <w:szCs w:val="26"/>
          <w:lang w:eastAsia="ru-RU"/>
        </w:rPr>
      </w:pPr>
    </w:p>
    <w:p w14:paraId="545B90A1" w14:textId="77777777" w:rsidR="00D03A4F" w:rsidRPr="005E5D33" w:rsidRDefault="00D03A4F" w:rsidP="00D03A4F">
      <w:pPr>
        <w:spacing w:after="0" w:line="240" w:lineRule="auto"/>
        <w:jc w:val="right"/>
        <w:rPr>
          <w:rFonts w:ascii="Times New Roman" w:eastAsia="Times New Roman" w:hAnsi="Times New Roman" w:cs="Times New Roman"/>
          <w:bCs/>
          <w:color w:val="000000"/>
          <w:sz w:val="26"/>
          <w:szCs w:val="26"/>
          <w:lang w:eastAsia="ru-RU"/>
        </w:rPr>
      </w:pPr>
      <w:r w:rsidRPr="005E5D33">
        <w:rPr>
          <w:rFonts w:ascii="Times New Roman" w:eastAsia="Times New Roman" w:hAnsi="Times New Roman" w:cs="Times New Roman"/>
          <w:color w:val="000000"/>
          <w:sz w:val="26"/>
          <w:szCs w:val="26"/>
          <w:lang w:eastAsia="ru-RU"/>
        </w:rPr>
        <w:t>Таблица 13</w:t>
      </w:r>
    </w:p>
    <w:p w14:paraId="04BE6E55" w14:textId="77777777" w:rsidR="00B11E80" w:rsidRDefault="00B11E80" w:rsidP="00D03A4F">
      <w:pPr>
        <w:spacing w:after="0" w:line="240" w:lineRule="auto"/>
        <w:jc w:val="center"/>
        <w:rPr>
          <w:rFonts w:ascii="Times New Roman" w:eastAsia="Times New Roman" w:hAnsi="Times New Roman" w:cs="Times New Roman"/>
          <w:b/>
          <w:bCs/>
          <w:color w:val="000000"/>
          <w:sz w:val="26"/>
          <w:szCs w:val="26"/>
          <w:lang w:eastAsia="ru-RU"/>
        </w:rPr>
      </w:pPr>
    </w:p>
    <w:p w14:paraId="57C855A4" w14:textId="77777777" w:rsidR="00D03A4F"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r w:rsidRPr="005E5D33">
        <w:rPr>
          <w:rFonts w:ascii="Times New Roman" w:eastAsia="Times New Roman" w:hAnsi="Times New Roman" w:cs="Times New Roman"/>
          <w:b/>
          <w:bCs/>
          <w:color w:val="000000"/>
          <w:sz w:val="26"/>
          <w:szCs w:val="26"/>
          <w:lang w:eastAsia="ru-RU"/>
        </w:rPr>
        <w:t>Смертность детей в возрасте 0-4 года</w:t>
      </w:r>
    </w:p>
    <w:p w14:paraId="4609E5B7" w14:textId="77777777" w:rsidR="00B11E80" w:rsidRPr="005E5D33" w:rsidRDefault="00B11E80" w:rsidP="00D03A4F">
      <w:pPr>
        <w:spacing w:after="0" w:line="240" w:lineRule="auto"/>
        <w:jc w:val="center"/>
        <w:rPr>
          <w:rFonts w:ascii="Times New Roman" w:eastAsia="Times New Roman" w:hAnsi="Times New Roman" w:cs="Times New Roman"/>
          <w:sz w:val="26"/>
          <w:szCs w:val="26"/>
          <w:lang w:eastAsia="ru-RU"/>
        </w:rPr>
      </w:pPr>
    </w:p>
    <w:tbl>
      <w:tblPr>
        <w:tblW w:w="10092" w:type="dxa"/>
        <w:jc w:val="center"/>
        <w:tblLayout w:type="fixed"/>
        <w:tblLook w:val="00A0" w:firstRow="1" w:lastRow="0" w:firstColumn="1" w:lastColumn="0" w:noHBand="0" w:noVBand="0"/>
      </w:tblPr>
      <w:tblGrid>
        <w:gridCol w:w="3364"/>
        <w:gridCol w:w="3364"/>
        <w:gridCol w:w="3364"/>
      </w:tblGrid>
      <w:tr w:rsidR="00A977E5" w:rsidRPr="00A977E5" w14:paraId="50E03A5D" w14:textId="77777777" w:rsidTr="000A0874">
        <w:trPr>
          <w:trHeight w:val="710"/>
          <w:jc w:val="center"/>
        </w:trPr>
        <w:tc>
          <w:tcPr>
            <w:tcW w:w="3364" w:type="dxa"/>
            <w:tcBorders>
              <w:top w:val="single" w:sz="4" w:space="0" w:color="auto"/>
              <w:left w:val="single" w:sz="4" w:space="0" w:color="auto"/>
              <w:bottom w:val="single" w:sz="4" w:space="0" w:color="auto"/>
              <w:right w:val="single" w:sz="4" w:space="0" w:color="auto"/>
            </w:tcBorders>
            <w:noWrap/>
            <w:vAlign w:val="center"/>
          </w:tcPr>
          <w:p w14:paraId="49A05453" w14:textId="77777777" w:rsidR="00A977E5" w:rsidRPr="005E5D33" w:rsidRDefault="00A977E5" w:rsidP="000A0874">
            <w:pPr>
              <w:spacing w:after="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Год</w:t>
            </w:r>
          </w:p>
        </w:tc>
        <w:tc>
          <w:tcPr>
            <w:tcW w:w="3364" w:type="dxa"/>
            <w:tcBorders>
              <w:top w:val="single" w:sz="4" w:space="0" w:color="auto"/>
              <w:left w:val="nil"/>
              <w:bottom w:val="single" w:sz="4" w:space="0" w:color="auto"/>
              <w:right w:val="single" w:sz="4" w:space="0" w:color="auto"/>
            </w:tcBorders>
            <w:vAlign w:val="center"/>
          </w:tcPr>
          <w:p w14:paraId="26CFCBE5" w14:textId="77777777" w:rsidR="00A977E5" w:rsidRPr="005E5D33" w:rsidRDefault="00A977E5" w:rsidP="000A0874">
            <w:pPr>
              <w:spacing w:after="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Число умерших детей в возрасте до 5 лет</w:t>
            </w:r>
          </w:p>
        </w:tc>
        <w:tc>
          <w:tcPr>
            <w:tcW w:w="3364" w:type="dxa"/>
            <w:tcBorders>
              <w:top w:val="single" w:sz="4" w:space="0" w:color="auto"/>
              <w:left w:val="nil"/>
              <w:bottom w:val="single" w:sz="4" w:space="0" w:color="auto"/>
              <w:right w:val="single" w:sz="4" w:space="0" w:color="auto"/>
            </w:tcBorders>
            <w:vAlign w:val="center"/>
          </w:tcPr>
          <w:p w14:paraId="0CCDDE92" w14:textId="2369DCAF" w:rsidR="00A977E5" w:rsidRPr="00A977E5" w:rsidRDefault="00A977E5" w:rsidP="000A0874">
            <w:pPr>
              <w:spacing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Вероятность смерти от момента рождения до 5 лет</w:t>
            </w:r>
          </w:p>
        </w:tc>
      </w:tr>
      <w:tr w:rsidR="009D0951" w:rsidRPr="005E5D33" w14:paraId="442D81BA" w14:textId="77777777" w:rsidTr="000A0874">
        <w:trPr>
          <w:trHeight w:val="285"/>
          <w:jc w:val="center"/>
        </w:trPr>
        <w:tc>
          <w:tcPr>
            <w:tcW w:w="3364" w:type="dxa"/>
            <w:tcBorders>
              <w:top w:val="single" w:sz="4" w:space="0" w:color="auto"/>
              <w:left w:val="single" w:sz="4" w:space="0" w:color="auto"/>
              <w:bottom w:val="single" w:sz="4" w:space="0" w:color="auto"/>
              <w:right w:val="nil"/>
            </w:tcBorders>
            <w:noWrap/>
          </w:tcPr>
          <w:p w14:paraId="452BEBE2" w14:textId="563DF7BB" w:rsidR="009D0951" w:rsidRPr="005E5D33" w:rsidRDefault="009D095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w:t>
            </w:r>
          </w:p>
        </w:tc>
        <w:tc>
          <w:tcPr>
            <w:tcW w:w="3364" w:type="dxa"/>
            <w:tcBorders>
              <w:top w:val="single" w:sz="4" w:space="0" w:color="auto"/>
              <w:left w:val="single" w:sz="4" w:space="0" w:color="auto"/>
              <w:bottom w:val="single" w:sz="4" w:space="0" w:color="auto"/>
              <w:right w:val="single" w:sz="4" w:space="0" w:color="auto"/>
            </w:tcBorders>
            <w:noWrap/>
            <w:vAlign w:val="center"/>
          </w:tcPr>
          <w:p w14:paraId="41051EBC" w14:textId="2255A0C5" w:rsidR="009D0951" w:rsidRPr="005E5D33" w:rsidRDefault="009D095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8 401</w:t>
            </w:r>
          </w:p>
        </w:tc>
        <w:tc>
          <w:tcPr>
            <w:tcW w:w="3364" w:type="dxa"/>
            <w:tcBorders>
              <w:top w:val="single" w:sz="4" w:space="0" w:color="auto"/>
              <w:left w:val="nil"/>
              <w:bottom w:val="single" w:sz="4" w:space="0" w:color="auto"/>
              <w:right w:val="single" w:sz="4" w:space="0" w:color="auto"/>
            </w:tcBorders>
            <w:noWrap/>
            <w:vAlign w:val="bottom"/>
          </w:tcPr>
          <w:p w14:paraId="7C78DFC5" w14:textId="4A056541" w:rsidR="009D0951" w:rsidRPr="005E5D33" w:rsidRDefault="009D095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5,8</w:t>
            </w:r>
          </w:p>
        </w:tc>
      </w:tr>
      <w:tr w:rsidR="009D0951" w:rsidRPr="005E5D33" w14:paraId="22E5760D" w14:textId="77777777" w:rsidTr="000A0874">
        <w:trPr>
          <w:trHeight w:val="285"/>
          <w:jc w:val="center"/>
        </w:trPr>
        <w:tc>
          <w:tcPr>
            <w:tcW w:w="3364" w:type="dxa"/>
            <w:tcBorders>
              <w:top w:val="single" w:sz="4" w:space="0" w:color="auto"/>
              <w:left w:val="single" w:sz="4" w:space="0" w:color="auto"/>
              <w:bottom w:val="single" w:sz="4" w:space="0" w:color="auto"/>
              <w:right w:val="nil"/>
            </w:tcBorders>
            <w:noWrap/>
          </w:tcPr>
          <w:p w14:paraId="20D68B79" w14:textId="4C0A5796" w:rsidR="009D0951" w:rsidRPr="005E5D33" w:rsidRDefault="009D095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2022</w:t>
            </w:r>
          </w:p>
        </w:tc>
        <w:tc>
          <w:tcPr>
            <w:tcW w:w="3364" w:type="dxa"/>
            <w:tcBorders>
              <w:top w:val="single" w:sz="4" w:space="0" w:color="auto"/>
              <w:left w:val="single" w:sz="4" w:space="0" w:color="auto"/>
              <w:bottom w:val="single" w:sz="4" w:space="0" w:color="auto"/>
              <w:right w:val="single" w:sz="4" w:space="0" w:color="auto"/>
            </w:tcBorders>
            <w:noWrap/>
            <w:vAlign w:val="center"/>
          </w:tcPr>
          <w:p w14:paraId="61B15EB2" w14:textId="43CF01B0" w:rsidR="009D0951" w:rsidRPr="005E5D33" w:rsidRDefault="009D0951" w:rsidP="009D0951">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7 601</w:t>
            </w:r>
          </w:p>
        </w:tc>
        <w:tc>
          <w:tcPr>
            <w:tcW w:w="3364" w:type="dxa"/>
            <w:tcBorders>
              <w:top w:val="single" w:sz="4" w:space="0" w:color="auto"/>
              <w:left w:val="nil"/>
              <w:bottom w:val="single" w:sz="4" w:space="0" w:color="auto"/>
              <w:right w:val="single" w:sz="4" w:space="0" w:color="auto"/>
            </w:tcBorders>
            <w:noWrap/>
            <w:vAlign w:val="bottom"/>
          </w:tcPr>
          <w:p w14:paraId="6C8AC647" w14:textId="7780A1DD" w:rsidR="009D0951" w:rsidRPr="005E5D33" w:rsidRDefault="009D0951" w:rsidP="009D0951">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5,6</w:t>
            </w:r>
          </w:p>
        </w:tc>
      </w:tr>
      <w:tr w:rsidR="009D0951" w:rsidRPr="00BD5A90" w14:paraId="011CECBB" w14:textId="77777777" w:rsidTr="000A0874">
        <w:trPr>
          <w:trHeight w:val="285"/>
          <w:jc w:val="center"/>
        </w:trPr>
        <w:tc>
          <w:tcPr>
            <w:tcW w:w="3364" w:type="dxa"/>
            <w:tcBorders>
              <w:top w:val="single" w:sz="4" w:space="0" w:color="auto"/>
              <w:left w:val="single" w:sz="4" w:space="0" w:color="auto"/>
              <w:bottom w:val="single" w:sz="4" w:space="0" w:color="auto"/>
              <w:right w:val="nil"/>
            </w:tcBorders>
            <w:noWrap/>
          </w:tcPr>
          <w:p w14:paraId="57EE85B2" w14:textId="1CCE8ED4" w:rsidR="009D0951" w:rsidRPr="005E5D33" w:rsidRDefault="009D095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2023</w:t>
            </w:r>
          </w:p>
        </w:tc>
        <w:tc>
          <w:tcPr>
            <w:tcW w:w="3364" w:type="dxa"/>
            <w:tcBorders>
              <w:top w:val="nil"/>
              <w:left w:val="single" w:sz="4" w:space="0" w:color="auto"/>
              <w:bottom w:val="single" w:sz="4" w:space="0" w:color="auto"/>
              <w:right w:val="single" w:sz="4" w:space="0" w:color="auto"/>
            </w:tcBorders>
            <w:shd w:val="clear" w:color="auto" w:fill="auto"/>
            <w:noWrap/>
            <w:vAlign w:val="center"/>
          </w:tcPr>
          <w:p w14:paraId="748BE79C" w14:textId="3B4A1217" w:rsidR="009D0951" w:rsidRPr="00F4592B" w:rsidRDefault="009D0951" w:rsidP="009D0951">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6 944</w:t>
            </w:r>
          </w:p>
        </w:tc>
        <w:tc>
          <w:tcPr>
            <w:tcW w:w="3364" w:type="dxa"/>
            <w:tcBorders>
              <w:top w:val="nil"/>
              <w:left w:val="nil"/>
              <w:bottom w:val="single" w:sz="4" w:space="0" w:color="auto"/>
              <w:right w:val="single" w:sz="4" w:space="0" w:color="auto"/>
            </w:tcBorders>
            <w:shd w:val="clear" w:color="auto" w:fill="auto"/>
            <w:vAlign w:val="bottom"/>
          </w:tcPr>
          <w:p w14:paraId="364145BB" w14:textId="4DAF6D72" w:rsidR="009D0951" w:rsidRPr="00F4592B" w:rsidRDefault="006A0636" w:rsidP="009D0951">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r>
    </w:tbl>
    <w:p w14:paraId="421EE260" w14:textId="77777777" w:rsidR="00D03A4F" w:rsidRDefault="00D03A4F" w:rsidP="00D03A4F">
      <w:pPr>
        <w:spacing w:after="0" w:line="240" w:lineRule="auto"/>
        <w:jc w:val="right"/>
        <w:rPr>
          <w:rFonts w:ascii="Times New Roman" w:eastAsia="Times New Roman" w:hAnsi="Times New Roman" w:cs="Times New Roman"/>
          <w:color w:val="000000"/>
          <w:sz w:val="26"/>
          <w:szCs w:val="26"/>
          <w:highlight w:val="yellow"/>
          <w:lang w:eastAsia="ru-RU"/>
        </w:rPr>
      </w:pPr>
    </w:p>
    <w:p w14:paraId="4839254D" w14:textId="77777777" w:rsidR="00641C2E" w:rsidRDefault="00641C2E" w:rsidP="00D03A4F">
      <w:pPr>
        <w:spacing w:after="0" w:line="240" w:lineRule="auto"/>
        <w:jc w:val="right"/>
        <w:rPr>
          <w:rFonts w:ascii="Times New Roman" w:eastAsia="Times New Roman" w:hAnsi="Times New Roman" w:cs="Times New Roman"/>
          <w:color w:val="000000"/>
          <w:sz w:val="26"/>
          <w:szCs w:val="26"/>
          <w:highlight w:val="yellow"/>
          <w:lang w:eastAsia="ru-RU"/>
        </w:rPr>
      </w:pPr>
    </w:p>
    <w:p w14:paraId="35DF4C73" w14:textId="77777777" w:rsidR="00D03A4F" w:rsidRPr="005E5D33" w:rsidRDefault="00D03A4F" w:rsidP="00D03A4F">
      <w:pPr>
        <w:spacing w:after="0" w:line="312" w:lineRule="auto"/>
        <w:jc w:val="right"/>
        <w:rPr>
          <w:rFonts w:ascii="Times New Roman" w:eastAsia="Times New Roman" w:hAnsi="Times New Roman" w:cs="Times New Roman"/>
          <w:color w:val="000000"/>
          <w:sz w:val="26"/>
          <w:szCs w:val="26"/>
          <w:lang w:eastAsia="ru-RU"/>
        </w:rPr>
      </w:pPr>
      <w:r w:rsidRPr="005E5D33">
        <w:rPr>
          <w:rFonts w:ascii="Times New Roman" w:eastAsia="Times New Roman" w:hAnsi="Times New Roman" w:cs="Times New Roman"/>
          <w:color w:val="000000"/>
          <w:sz w:val="26"/>
          <w:szCs w:val="26"/>
          <w:lang w:eastAsia="ru-RU"/>
        </w:rPr>
        <w:t>Таблица 14</w:t>
      </w:r>
    </w:p>
    <w:p w14:paraId="5284ADDF" w14:textId="77777777" w:rsidR="00D03A4F" w:rsidRPr="005E5D33" w:rsidRDefault="00D03A4F" w:rsidP="00D03A4F">
      <w:pPr>
        <w:spacing w:after="0" w:line="240" w:lineRule="auto"/>
        <w:jc w:val="center"/>
        <w:rPr>
          <w:rFonts w:ascii="Times New Roman" w:eastAsia="Times New Roman" w:hAnsi="Times New Roman" w:cs="Times New Roman"/>
          <w:sz w:val="26"/>
          <w:szCs w:val="26"/>
          <w:lang w:eastAsia="ru-RU"/>
        </w:rPr>
      </w:pPr>
      <w:r w:rsidRPr="005E5D33">
        <w:rPr>
          <w:rFonts w:ascii="Times New Roman" w:eastAsia="Times New Roman" w:hAnsi="Times New Roman" w:cs="Times New Roman"/>
          <w:b/>
          <w:bCs/>
          <w:color w:val="000000"/>
          <w:sz w:val="26"/>
          <w:szCs w:val="26"/>
          <w:lang w:eastAsia="ru-RU"/>
        </w:rPr>
        <w:t>Число умерших детей в возрасте 0-14 лет по отдельным классам причин смерти</w:t>
      </w:r>
    </w:p>
    <w:p w14:paraId="470F1289" w14:textId="77777777" w:rsidR="00D03A4F" w:rsidRPr="005E5D33" w:rsidRDefault="00D03A4F" w:rsidP="00D03A4F">
      <w:pPr>
        <w:spacing w:after="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(человек)</w:t>
      </w:r>
    </w:p>
    <w:p w14:paraId="2846F966" w14:textId="77777777" w:rsidR="00D03A4F" w:rsidRPr="005E5D33" w:rsidRDefault="00D03A4F" w:rsidP="00D03A4F">
      <w:pPr>
        <w:spacing w:after="0" w:line="240" w:lineRule="auto"/>
        <w:ind w:right="282"/>
        <w:jc w:val="center"/>
        <w:rPr>
          <w:rFonts w:ascii="Times New Roman" w:eastAsia="Times New Roman" w:hAnsi="Times New Roman" w:cs="Times New Roman"/>
          <w:sz w:val="24"/>
          <w:szCs w:val="24"/>
          <w:lang w:eastAsia="ru-RU"/>
        </w:rPr>
      </w:pPr>
    </w:p>
    <w:tbl>
      <w:tblPr>
        <w:tblW w:w="5000" w:type="pct"/>
        <w:tblLook w:val="00A0" w:firstRow="1" w:lastRow="0" w:firstColumn="1" w:lastColumn="0" w:noHBand="0" w:noVBand="0"/>
      </w:tblPr>
      <w:tblGrid>
        <w:gridCol w:w="4792"/>
        <w:gridCol w:w="1811"/>
        <w:gridCol w:w="1870"/>
        <w:gridCol w:w="1723"/>
      </w:tblGrid>
      <w:tr w:rsidR="00EE0131" w:rsidRPr="00A977E5" w14:paraId="67227124" w14:textId="77777777" w:rsidTr="00EE0131">
        <w:trPr>
          <w:trHeight w:val="290"/>
          <w:tblHeader/>
        </w:trPr>
        <w:tc>
          <w:tcPr>
            <w:tcW w:w="2350" w:type="pct"/>
            <w:tcBorders>
              <w:top w:val="single" w:sz="4" w:space="0" w:color="auto"/>
              <w:left w:val="single" w:sz="4" w:space="0" w:color="auto"/>
              <w:bottom w:val="single" w:sz="4" w:space="0" w:color="auto"/>
              <w:right w:val="single" w:sz="4" w:space="0" w:color="auto"/>
            </w:tcBorders>
            <w:noWrap/>
            <w:vAlign w:val="center"/>
          </w:tcPr>
          <w:p w14:paraId="49827310" w14:textId="77777777" w:rsidR="00EE0131" w:rsidRPr="005E5D33" w:rsidRDefault="00EE0131" w:rsidP="009D0951">
            <w:pPr>
              <w:spacing w:before="60" w:after="0" w:line="240" w:lineRule="auto"/>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 </w:t>
            </w:r>
          </w:p>
        </w:tc>
        <w:tc>
          <w:tcPr>
            <w:tcW w:w="888" w:type="pct"/>
            <w:tcBorders>
              <w:top w:val="single" w:sz="4" w:space="0" w:color="auto"/>
              <w:left w:val="nil"/>
              <w:bottom w:val="single" w:sz="4" w:space="0" w:color="auto"/>
              <w:right w:val="single" w:sz="4" w:space="0" w:color="auto"/>
            </w:tcBorders>
            <w:vAlign w:val="center"/>
          </w:tcPr>
          <w:p w14:paraId="294F4A63" w14:textId="2EAFAC18"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2021 г.</w:t>
            </w:r>
          </w:p>
        </w:tc>
        <w:tc>
          <w:tcPr>
            <w:tcW w:w="917" w:type="pct"/>
            <w:tcBorders>
              <w:top w:val="single" w:sz="4" w:space="0" w:color="auto"/>
              <w:left w:val="single" w:sz="4" w:space="0" w:color="auto"/>
              <w:bottom w:val="single" w:sz="4" w:space="0" w:color="auto"/>
              <w:right w:val="single" w:sz="4" w:space="0" w:color="auto"/>
            </w:tcBorders>
            <w:vAlign w:val="center"/>
          </w:tcPr>
          <w:p w14:paraId="61E578DA" w14:textId="2469EE1C"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2022 г.</w:t>
            </w:r>
          </w:p>
        </w:tc>
        <w:tc>
          <w:tcPr>
            <w:tcW w:w="845" w:type="pct"/>
            <w:tcBorders>
              <w:top w:val="single" w:sz="4" w:space="0" w:color="auto"/>
              <w:left w:val="nil"/>
              <w:bottom w:val="single" w:sz="4" w:space="0" w:color="auto"/>
              <w:right w:val="single" w:sz="4" w:space="0" w:color="auto"/>
            </w:tcBorders>
          </w:tcPr>
          <w:p w14:paraId="3B5A2893" w14:textId="0EE07666"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2023 г.</w:t>
            </w:r>
          </w:p>
        </w:tc>
      </w:tr>
      <w:tr w:rsidR="00EE0131" w:rsidRPr="00A977E5" w14:paraId="760710EB" w14:textId="77777777" w:rsidTr="00EE0131">
        <w:trPr>
          <w:trHeight w:val="519"/>
        </w:trPr>
        <w:tc>
          <w:tcPr>
            <w:tcW w:w="2350" w:type="pct"/>
            <w:tcBorders>
              <w:top w:val="single" w:sz="4" w:space="0" w:color="auto"/>
              <w:left w:val="single" w:sz="4" w:space="0" w:color="auto"/>
              <w:bottom w:val="single" w:sz="4" w:space="0" w:color="auto"/>
              <w:right w:val="single" w:sz="4" w:space="0" w:color="auto"/>
            </w:tcBorders>
            <w:vAlign w:val="bottom"/>
          </w:tcPr>
          <w:p w14:paraId="2F5B5E0D"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Всего умерших в возрасте 0-14 лет от всех причин</w:t>
            </w:r>
          </w:p>
        </w:tc>
        <w:tc>
          <w:tcPr>
            <w:tcW w:w="888" w:type="pct"/>
            <w:tcBorders>
              <w:top w:val="single" w:sz="4" w:space="0" w:color="auto"/>
              <w:left w:val="single" w:sz="4" w:space="0" w:color="auto"/>
              <w:bottom w:val="single" w:sz="4" w:space="0" w:color="auto"/>
              <w:right w:val="single" w:sz="4" w:space="0" w:color="auto"/>
            </w:tcBorders>
            <w:vAlign w:val="bottom"/>
          </w:tcPr>
          <w:p w14:paraId="2417B11B" w14:textId="542AF2CE"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12 053</w:t>
            </w:r>
          </w:p>
        </w:tc>
        <w:tc>
          <w:tcPr>
            <w:tcW w:w="917" w:type="pct"/>
            <w:tcBorders>
              <w:top w:val="single" w:sz="4" w:space="0" w:color="auto"/>
              <w:left w:val="single" w:sz="4" w:space="0" w:color="auto"/>
              <w:bottom w:val="single" w:sz="4" w:space="0" w:color="auto"/>
              <w:right w:val="single" w:sz="4" w:space="0" w:color="auto"/>
            </w:tcBorders>
            <w:vAlign w:val="bottom"/>
          </w:tcPr>
          <w:p w14:paraId="3BF21401" w14:textId="0EB1BB2E"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 xml:space="preserve"> </w:t>
            </w:r>
            <w:r w:rsidRPr="00A977E5">
              <w:rPr>
                <w:rFonts w:ascii="Times New Roman" w:eastAsia="Times New Roman" w:hAnsi="Times New Roman" w:cs="Times New Roman"/>
                <w:sz w:val="24"/>
                <w:szCs w:val="24"/>
                <w:lang w:eastAsia="ru-RU"/>
              </w:rPr>
              <w:t>128</w:t>
            </w:r>
          </w:p>
        </w:tc>
        <w:tc>
          <w:tcPr>
            <w:tcW w:w="845" w:type="pct"/>
            <w:tcBorders>
              <w:top w:val="single" w:sz="4" w:space="0" w:color="auto"/>
              <w:left w:val="single" w:sz="4" w:space="0" w:color="auto"/>
              <w:bottom w:val="single" w:sz="4" w:space="0" w:color="auto"/>
              <w:right w:val="single" w:sz="4" w:space="0" w:color="auto"/>
            </w:tcBorders>
            <w:vAlign w:val="bottom"/>
          </w:tcPr>
          <w:p w14:paraId="50F630DF" w14:textId="53668E3B"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10 826</w:t>
            </w:r>
          </w:p>
        </w:tc>
      </w:tr>
      <w:tr w:rsidR="00EE0131" w:rsidRPr="00A977E5" w14:paraId="01979740" w14:textId="77777777" w:rsidTr="00EE0131">
        <w:trPr>
          <w:trHeight w:val="290"/>
        </w:trPr>
        <w:tc>
          <w:tcPr>
            <w:tcW w:w="2350" w:type="pct"/>
            <w:tcBorders>
              <w:top w:val="single" w:sz="4" w:space="0" w:color="auto"/>
              <w:left w:val="single" w:sz="4" w:space="0" w:color="auto"/>
              <w:right w:val="single" w:sz="4" w:space="0" w:color="auto"/>
            </w:tcBorders>
            <w:noWrap/>
            <w:vAlign w:val="center"/>
          </w:tcPr>
          <w:p w14:paraId="08210794" w14:textId="77777777" w:rsidR="00EE0131" w:rsidRPr="00A977E5" w:rsidRDefault="00EE0131" w:rsidP="009D0951">
            <w:pPr>
              <w:spacing w:before="60" w:after="60" w:line="240" w:lineRule="auto"/>
              <w:ind w:firstLine="170"/>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 том числе от:</w:t>
            </w:r>
          </w:p>
        </w:tc>
        <w:tc>
          <w:tcPr>
            <w:tcW w:w="888" w:type="pct"/>
            <w:tcBorders>
              <w:top w:val="single" w:sz="4" w:space="0" w:color="auto"/>
              <w:left w:val="single" w:sz="4" w:space="0" w:color="auto"/>
              <w:right w:val="single" w:sz="4" w:space="0" w:color="auto"/>
            </w:tcBorders>
            <w:vAlign w:val="bottom"/>
          </w:tcPr>
          <w:p w14:paraId="7B5FC5E8" w14:textId="77777777"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p>
        </w:tc>
        <w:tc>
          <w:tcPr>
            <w:tcW w:w="917" w:type="pct"/>
            <w:tcBorders>
              <w:top w:val="single" w:sz="4" w:space="0" w:color="auto"/>
              <w:left w:val="single" w:sz="4" w:space="0" w:color="auto"/>
              <w:right w:val="single" w:sz="4" w:space="0" w:color="auto"/>
            </w:tcBorders>
            <w:vAlign w:val="bottom"/>
          </w:tcPr>
          <w:p w14:paraId="24385C4E" w14:textId="77777777"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p>
        </w:tc>
        <w:tc>
          <w:tcPr>
            <w:tcW w:w="845" w:type="pct"/>
            <w:tcBorders>
              <w:top w:val="single" w:sz="4" w:space="0" w:color="auto"/>
              <w:left w:val="single" w:sz="4" w:space="0" w:color="auto"/>
              <w:right w:val="single" w:sz="4" w:space="0" w:color="auto"/>
            </w:tcBorders>
          </w:tcPr>
          <w:p w14:paraId="2139DC1A" w14:textId="77777777"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p>
        </w:tc>
      </w:tr>
      <w:tr w:rsidR="00EE0131" w:rsidRPr="00A977E5" w14:paraId="77BCE052" w14:textId="77777777" w:rsidTr="00EE0131">
        <w:trPr>
          <w:trHeight w:val="344"/>
        </w:trPr>
        <w:tc>
          <w:tcPr>
            <w:tcW w:w="2350" w:type="pct"/>
            <w:tcBorders>
              <w:top w:val="nil"/>
              <w:left w:val="single" w:sz="4" w:space="0" w:color="auto"/>
              <w:bottom w:val="single" w:sz="4" w:space="0" w:color="auto"/>
              <w:right w:val="single" w:sz="4" w:space="0" w:color="auto"/>
            </w:tcBorders>
          </w:tcPr>
          <w:p w14:paraId="2F9218EA"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некоторых инфекционных и паразитарных болезней</w:t>
            </w:r>
          </w:p>
        </w:tc>
        <w:tc>
          <w:tcPr>
            <w:tcW w:w="888" w:type="pct"/>
            <w:tcBorders>
              <w:top w:val="nil"/>
              <w:left w:val="single" w:sz="4" w:space="0" w:color="auto"/>
              <w:bottom w:val="single" w:sz="4" w:space="0" w:color="auto"/>
              <w:right w:val="single" w:sz="4" w:space="0" w:color="auto"/>
            </w:tcBorders>
          </w:tcPr>
          <w:p w14:paraId="5BF11D41" w14:textId="206B41F4"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425</w:t>
            </w:r>
          </w:p>
        </w:tc>
        <w:tc>
          <w:tcPr>
            <w:tcW w:w="917" w:type="pct"/>
            <w:tcBorders>
              <w:top w:val="nil"/>
              <w:left w:val="single" w:sz="4" w:space="0" w:color="auto"/>
              <w:bottom w:val="single" w:sz="4" w:space="0" w:color="auto"/>
              <w:right w:val="single" w:sz="4" w:space="0" w:color="auto"/>
            </w:tcBorders>
          </w:tcPr>
          <w:p w14:paraId="4BFC2BEA" w14:textId="4DCE0348"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499</w:t>
            </w:r>
          </w:p>
        </w:tc>
        <w:tc>
          <w:tcPr>
            <w:tcW w:w="845" w:type="pct"/>
            <w:tcBorders>
              <w:top w:val="nil"/>
              <w:left w:val="single" w:sz="4" w:space="0" w:color="auto"/>
              <w:bottom w:val="single" w:sz="4" w:space="0" w:color="auto"/>
              <w:right w:val="single" w:sz="4" w:space="0" w:color="auto"/>
            </w:tcBorders>
          </w:tcPr>
          <w:p w14:paraId="242DA007" w14:textId="7360D298"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503</w:t>
            </w:r>
          </w:p>
        </w:tc>
      </w:tr>
      <w:tr w:rsidR="00EE0131" w:rsidRPr="00A977E5" w14:paraId="18E79A8F" w14:textId="77777777" w:rsidTr="00EE0131">
        <w:trPr>
          <w:trHeight w:val="290"/>
        </w:trPr>
        <w:tc>
          <w:tcPr>
            <w:tcW w:w="2350" w:type="pct"/>
            <w:tcBorders>
              <w:top w:val="single" w:sz="4" w:space="0" w:color="auto"/>
              <w:left w:val="single" w:sz="4" w:space="0" w:color="auto"/>
              <w:bottom w:val="single" w:sz="4" w:space="0" w:color="auto"/>
              <w:right w:val="single" w:sz="4" w:space="0" w:color="auto"/>
            </w:tcBorders>
          </w:tcPr>
          <w:p w14:paraId="23F6A041"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новообразований</w:t>
            </w:r>
          </w:p>
        </w:tc>
        <w:tc>
          <w:tcPr>
            <w:tcW w:w="888" w:type="pct"/>
            <w:tcBorders>
              <w:top w:val="single" w:sz="4" w:space="0" w:color="auto"/>
              <w:left w:val="single" w:sz="4" w:space="0" w:color="auto"/>
              <w:bottom w:val="single" w:sz="4" w:space="0" w:color="auto"/>
              <w:right w:val="single" w:sz="4" w:space="0" w:color="auto"/>
            </w:tcBorders>
          </w:tcPr>
          <w:p w14:paraId="73AC6CE3" w14:textId="647C1192"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785</w:t>
            </w:r>
          </w:p>
        </w:tc>
        <w:tc>
          <w:tcPr>
            <w:tcW w:w="917" w:type="pct"/>
            <w:tcBorders>
              <w:top w:val="single" w:sz="4" w:space="0" w:color="auto"/>
              <w:left w:val="single" w:sz="4" w:space="0" w:color="auto"/>
              <w:bottom w:val="single" w:sz="4" w:space="0" w:color="auto"/>
              <w:right w:val="single" w:sz="4" w:space="0" w:color="auto"/>
            </w:tcBorders>
          </w:tcPr>
          <w:p w14:paraId="38DA30DC" w14:textId="06BAEDBA"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719</w:t>
            </w:r>
          </w:p>
        </w:tc>
        <w:tc>
          <w:tcPr>
            <w:tcW w:w="845" w:type="pct"/>
            <w:tcBorders>
              <w:top w:val="single" w:sz="4" w:space="0" w:color="auto"/>
              <w:left w:val="single" w:sz="4" w:space="0" w:color="auto"/>
              <w:bottom w:val="single" w:sz="4" w:space="0" w:color="auto"/>
              <w:right w:val="single" w:sz="4" w:space="0" w:color="auto"/>
            </w:tcBorders>
          </w:tcPr>
          <w:p w14:paraId="25912D15" w14:textId="4C3EAA53"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608</w:t>
            </w:r>
          </w:p>
        </w:tc>
      </w:tr>
      <w:tr w:rsidR="00EE0131" w:rsidRPr="00A977E5" w14:paraId="458D8973" w14:textId="77777777" w:rsidTr="00EE0131">
        <w:trPr>
          <w:trHeight w:val="290"/>
        </w:trPr>
        <w:tc>
          <w:tcPr>
            <w:tcW w:w="2350" w:type="pct"/>
            <w:tcBorders>
              <w:top w:val="single" w:sz="4" w:space="0" w:color="auto"/>
              <w:left w:val="single" w:sz="4" w:space="0" w:color="auto"/>
              <w:bottom w:val="single" w:sz="4" w:space="0" w:color="auto"/>
              <w:right w:val="single" w:sz="4" w:space="0" w:color="auto"/>
            </w:tcBorders>
          </w:tcPr>
          <w:p w14:paraId="08211AEC"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болезней органов дыхания</w:t>
            </w:r>
          </w:p>
        </w:tc>
        <w:tc>
          <w:tcPr>
            <w:tcW w:w="888" w:type="pct"/>
            <w:tcBorders>
              <w:top w:val="single" w:sz="4" w:space="0" w:color="auto"/>
              <w:left w:val="single" w:sz="4" w:space="0" w:color="auto"/>
              <w:bottom w:val="single" w:sz="4" w:space="0" w:color="auto"/>
              <w:right w:val="single" w:sz="4" w:space="0" w:color="auto"/>
            </w:tcBorders>
          </w:tcPr>
          <w:p w14:paraId="0E00FC29" w14:textId="1B18FD02"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616</w:t>
            </w:r>
          </w:p>
        </w:tc>
        <w:tc>
          <w:tcPr>
            <w:tcW w:w="917" w:type="pct"/>
            <w:tcBorders>
              <w:top w:val="single" w:sz="4" w:space="0" w:color="auto"/>
              <w:left w:val="single" w:sz="4" w:space="0" w:color="auto"/>
              <w:bottom w:val="single" w:sz="4" w:space="0" w:color="auto"/>
              <w:right w:val="single" w:sz="4" w:space="0" w:color="auto"/>
            </w:tcBorders>
          </w:tcPr>
          <w:p w14:paraId="56D66472" w14:textId="28AEFAD0"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682</w:t>
            </w:r>
          </w:p>
        </w:tc>
        <w:tc>
          <w:tcPr>
            <w:tcW w:w="845" w:type="pct"/>
            <w:tcBorders>
              <w:top w:val="single" w:sz="4" w:space="0" w:color="auto"/>
              <w:left w:val="single" w:sz="4" w:space="0" w:color="auto"/>
              <w:bottom w:val="single" w:sz="4" w:space="0" w:color="auto"/>
              <w:right w:val="single" w:sz="4" w:space="0" w:color="auto"/>
            </w:tcBorders>
          </w:tcPr>
          <w:p w14:paraId="79D8420D" w14:textId="5BD8C32B"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684</w:t>
            </w:r>
          </w:p>
        </w:tc>
      </w:tr>
      <w:tr w:rsidR="00EE0131" w:rsidRPr="00A977E5" w14:paraId="5E3092C7" w14:textId="77777777" w:rsidTr="00EE0131">
        <w:trPr>
          <w:trHeight w:val="290"/>
        </w:trPr>
        <w:tc>
          <w:tcPr>
            <w:tcW w:w="2350" w:type="pct"/>
            <w:tcBorders>
              <w:top w:val="single" w:sz="4" w:space="0" w:color="auto"/>
              <w:left w:val="single" w:sz="4" w:space="0" w:color="auto"/>
              <w:bottom w:val="single" w:sz="4" w:space="0" w:color="auto"/>
              <w:right w:val="single" w:sz="4" w:space="0" w:color="auto"/>
            </w:tcBorders>
          </w:tcPr>
          <w:p w14:paraId="61DEDD89"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болезней органов пищеварения</w:t>
            </w:r>
          </w:p>
        </w:tc>
        <w:tc>
          <w:tcPr>
            <w:tcW w:w="888" w:type="pct"/>
            <w:tcBorders>
              <w:top w:val="single" w:sz="4" w:space="0" w:color="auto"/>
              <w:left w:val="single" w:sz="4" w:space="0" w:color="auto"/>
              <w:bottom w:val="single" w:sz="4" w:space="0" w:color="auto"/>
              <w:right w:val="single" w:sz="4" w:space="0" w:color="auto"/>
            </w:tcBorders>
          </w:tcPr>
          <w:p w14:paraId="3860B9CF" w14:textId="25C43F02"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116</w:t>
            </w:r>
          </w:p>
        </w:tc>
        <w:tc>
          <w:tcPr>
            <w:tcW w:w="917" w:type="pct"/>
            <w:tcBorders>
              <w:top w:val="single" w:sz="4" w:space="0" w:color="auto"/>
              <w:left w:val="single" w:sz="4" w:space="0" w:color="auto"/>
              <w:bottom w:val="single" w:sz="4" w:space="0" w:color="auto"/>
              <w:right w:val="single" w:sz="4" w:space="0" w:color="auto"/>
            </w:tcBorders>
          </w:tcPr>
          <w:p w14:paraId="71C51070" w14:textId="74B20943"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102</w:t>
            </w:r>
          </w:p>
        </w:tc>
        <w:tc>
          <w:tcPr>
            <w:tcW w:w="845" w:type="pct"/>
            <w:tcBorders>
              <w:top w:val="single" w:sz="4" w:space="0" w:color="auto"/>
              <w:left w:val="single" w:sz="4" w:space="0" w:color="auto"/>
              <w:bottom w:val="single" w:sz="4" w:space="0" w:color="auto"/>
              <w:right w:val="single" w:sz="4" w:space="0" w:color="auto"/>
            </w:tcBorders>
          </w:tcPr>
          <w:p w14:paraId="30149B83" w14:textId="6D1A51DD"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117</w:t>
            </w:r>
          </w:p>
        </w:tc>
      </w:tr>
      <w:tr w:rsidR="00EE0131" w:rsidRPr="00A977E5" w14:paraId="4B46D53F" w14:textId="77777777" w:rsidTr="00EE0131">
        <w:trPr>
          <w:trHeight w:val="519"/>
        </w:trPr>
        <w:tc>
          <w:tcPr>
            <w:tcW w:w="2350" w:type="pct"/>
            <w:tcBorders>
              <w:top w:val="single" w:sz="4" w:space="0" w:color="auto"/>
              <w:left w:val="single" w:sz="4" w:space="0" w:color="auto"/>
              <w:bottom w:val="single" w:sz="4" w:space="0" w:color="auto"/>
              <w:right w:val="single" w:sz="4" w:space="0" w:color="auto"/>
            </w:tcBorders>
          </w:tcPr>
          <w:p w14:paraId="087BC772"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врожденных аномалий (пороков развития),</w:t>
            </w:r>
          </w:p>
          <w:p w14:paraId="0F9F0A27"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деформаций и хромосомных нарушений</w:t>
            </w:r>
          </w:p>
        </w:tc>
        <w:tc>
          <w:tcPr>
            <w:tcW w:w="888" w:type="pct"/>
            <w:tcBorders>
              <w:top w:val="single" w:sz="4" w:space="0" w:color="auto"/>
              <w:left w:val="single" w:sz="4" w:space="0" w:color="auto"/>
              <w:bottom w:val="single" w:sz="4" w:space="0" w:color="auto"/>
              <w:right w:val="single" w:sz="4" w:space="0" w:color="auto"/>
            </w:tcBorders>
            <w:vAlign w:val="center"/>
          </w:tcPr>
          <w:p w14:paraId="64A325CD" w14:textId="25C37550"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1 772</w:t>
            </w:r>
          </w:p>
        </w:tc>
        <w:tc>
          <w:tcPr>
            <w:tcW w:w="917" w:type="pct"/>
            <w:tcBorders>
              <w:top w:val="single" w:sz="4" w:space="0" w:color="auto"/>
              <w:left w:val="single" w:sz="4" w:space="0" w:color="auto"/>
              <w:bottom w:val="single" w:sz="4" w:space="0" w:color="auto"/>
              <w:right w:val="single" w:sz="4" w:space="0" w:color="auto"/>
            </w:tcBorders>
            <w:vAlign w:val="center"/>
          </w:tcPr>
          <w:p w14:paraId="61EE22EE" w14:textId="56783270"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A977E5">
              <w:rPr>
                <w:rFonts w:ascii="Times New Roman" w:eastAsia="Times New Roman" w:hAnsi="Times New Roman" w:cs="Times New Roman"/>
                <w:sz w:val="24"/>
                <w:szCs w:val="24"/>
                <w:lang w:eastAsia="ru-RU"/>
              </w:rPr>
              <w:t>623</w:t>
            </w:r>
          </w:p>
        </w:tc>
        <w:tc>
          <w:tcPr>
            <w:tcW w:w="845" w:type="pct"/>
            <w:tcBorders>
              <w:top w:val="single" w:sz="4" w:space="0" w:color="auto"/>
              <w:left w:val="single" w:sz="4" w:space="0" w:color="auto"/>
              <w:bottom w:val="single" w:sz="4" w:space="0" w:color="auto"/>
              <w:right w:val="single" w:sz="4" w:space="0" w:color="auto"/>
            </w:tcBorders>
            <w:vAlign w:val="center"/>
          </w:tcPr>
          <w:p w14:paraId="07BEEF2A" w14:textId="5C33CB40"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1 407</w:t>
            </w:r>
          </w:p>
        </w:tc>
      </w:tr>
      <w:tr w:rsidR="00EE0131" w:rsidRPr="00A977E5" w14:paraId="29513477" w14:textId="77777777" w:rsidTr="00EE0131">
        <w:trPr>
          <w:trHeight w:val="290"/>
        </w:trPr>
        <w:tc>
          <w:tcPr>
            <w:tcW w:w="2350" w:type="pct"/>
            <w:tcBorders>
              <w:top w:val="single" w:sz="4" w:space="0" w:color="auto"/>
              <w:left w:val="single" w:sz="4" w:space="0" w:color="auto"/>
              <w:bottom w:val="single" w:sz="4" w:space="0" w:color="auto"/>
              <w:right w:val="single" w:sz="4" w:space="0" w:color="auto"/>
            </w:tcBorders>
          </w:tcPr>
          <w:p w14:paraId="776FA56E"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болезней нервной системы</w:t>
            </w:r>
          </w:p>
        </w:tc>
        <w:tc>
          <w:tcPr>
            <w:tcW w:w="888" w:type="pct"/>
            <w:tcBorders>
              <w:top w:val="single" w:sz="4" w:space="0" w:color="auto"/>
              <w:left w:val="single" w:sz="4" w:space="0" w:color="auto"/>
              <w:bottom w:val="single" w:sz="4" w:space="0" w:color="auto"/>
              <w:right w:val="single" w:sz="4" w:space="0" w:color="auto"/>
            </w:tcBorders>
          </w:tcPr>
          <w:p w14:paraId="1D2601BC" w14:textId="4A094AEA"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1 017</w:t>
            </w:r>
          </w:p>
        </w:tc>
        <w:tc>
          <w:tcPr>
            <w:tcW w:w="917" w:type="pct"/>
            <w:tcBorders>
              <w:top w:val="single" w:sz="4" w:space="0" w:color="auto"/>
              <w:left w:val="single" w:sz="4" w:space="0" w:color="auto"/>
              <w:bottom w:val="single" w:sz="4" w:space="0" w:color="auto"/>
              <w:right w:val="single" w:sz="4" w:space="0" w:color="auto"/>
            </w:tcBorders>
          </w:tcPr>
          <w:p w14:paraId="561D38BA" w14:textId="618BC5BA"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A977E5">
              <w:rPr>
                <w:rFonts w:ascii="Times New Roman" w:eastAsia="Times New Roman" w:hAnsi="Times New Roman" w:cs="Times New Roman"/>
                <w:sz w:val="24"/>
                <w:szCs w:val="24"/>
                <w:lang w:eastAsia="ru-RU"/>
              </w:rPr>
              <w:t>008</w:t>
            </w:r>
          </w:p>
        </w:tc>
        <w:tc>
          <w:tcPr>
            <w:tcW w:w="845" w:type="pct"/>
            <w:tcBorders>
              <w:top w:val="single" w:sz="4" w:space="0" w:color="auto"/>
              <w:left w:val="single" w:sz="4" w:space="0" w:color="auto"/>
              <w:bottom w:val="single" w:sz="4" w:space="0" w:color="auto"/>
              <w:right w:val="single" w:sz="4" w:space="0" w:color="auto"/>
            </w:tcBorders>
          </w:tcPr>
          <w:p w14:paraId="3A161096" w14:textId="4A2D5ECA"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1 004</w:t>
            </w:r>
          </w:p>
        </w:tc>
      </w:tr>
      <w:tr w:rsidR="00EE0131" w:rsidRPr="00A977E5" w14:paraId="63F9BD88" w14:textId="77777777" w:rsidTr="00EE0131">
        <w:trPr>
          <w:trHeight w:val="290"/>
        </w:trPr>
        <w:tc>
          <w:tcPr>
            <w:tcW w:w="2350" w:type="pct"/>
            <w:tcBorders>
              <w:top w:val="single" w:sz="4" w:space="0" w:color="auto"/>
              <w:left w:val="single" w:sz="4" w:space="0" w:color="auto"/>
              <w:bottom w:val="single" w:sz="4" w:space="0" w:color="auto"/>
              <w:right w:val="single" w:sz="4" w:space="0" w:color="auto"/>
            </w:tcBorders>
          </w:tcPr>
          <w:p w14:paraId="2B568F2D"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внешних причин смерти</w:t>
            </w:r>
          </w:p>
        </w:tc>
        <w:tc>
          <w:tcPr>
            <w:tcW w:w="888" w:type="pct"/>
            <w:tcBorders>
              <w:top w:val="single" w:sz="4" w:space="0" w:color="auto"/>
              <w:left w:val="single" w:sz="4" w:space="0" w:color="auto"/>
              <w:bottom w:val="single" w:sz="4" w:space="0" w:color="auto"/>
              <w:right w:val="single" w:sz="4" w:space="0" w:color="auto"/>
            </w:tcBorders>
          </w:tcPr>
          <w:p w14:paraId="09533086" w14:textId="499A4CA4"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2 745</w:t>
            </w:r>
          </w:p>
        </w:tc>
        <w:tc>
          <w:tcPr>
            <w:tcW w:w="917" w:type="pct"/>
            <w:tcBorders>
              <w:top w:val="single" w:sz="4" w:space="0" w:color="auto"/>
              <w:left w:val="single" w:sz="4" w:space="0" w:color="auto"/>
              <w:bottom w:val="single" w:sz="4" w:space="0" w:color="auto"/>
              <w:right w:val="single" w:sz="4" w:space="0" w:color="auto"/>
            </w:tcBorders>
          </w:tcPr>
          <w:p w14:paraId="57792892" w14:textId="3F7B0093"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A977E5">
              <w:rPr>
                <w:rFonts w:ascii="Times New Roman" w:eastAsia="Times New Roman" w:hAnsi="Times New Roman" w:cs="Times New Roman"/>
                <w:sz w:val="24"/>
                <w:szCs w:val="24"/>
                <w:lang w:eastAsia="ru-RU"/>
              </w:rPr>
              <w:t>433</w:t>
            </w:r>
          </w:p>
        </w:tc>
        <w:tc>
          <w:tcPr>
            <w:tcW w:w="845" w:type="pct"/>
            <w:tcBorders>
              <w:top w:val="single" w:sz="4" w:space="0" w:color="auto"/>
              <w:left w:val="single" w:sz="4" w:space="0" w:color="auto"/>
              <w:bottom w:val="single" w:sz="4" w:space="0" w:color="auto"/>
              <w:right w:val="single" w:sz="4" w:space="0" w:color="auto"/>
            </w:tcBorders>
          </w:tcPr>
          <w:p w14:paraId="5E16431A" w14:textId="6CD1EECD"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2 360</w:t>
            </w:r>
          </w:p>
        </w:tc>
      </w:tr>
      <w:tr w:rsidR="00EE0131" w:rsidRPr="00A977E5" w14:paraId="5839C674" w14:textId="77777777" w:rsidTr="00EE0131">
        <w:trPr>
          <w:trHeight w:val="305"/>
        </w:trPr>
        <w:tc>
          <w:tcPr>
            <w:tcW w:w="2350" w:type="pct"/>
            <w:tcBorders>
              <w:top w:val="single" w:sz="4" w:space="0" w:color="auto"/>
              <w:left w:val="single" w:sz="4" w:space="0" w:color="auto"/>
              <w:right w:val="single" w:sz="4" w:space="0" w:color="auto"/>
            </w:tcBorders>
          </w:tcPr>
          <w:p w14:paraId="7EE8FCF8" w14:textId="77777777" w:rsidR="00EE0131" w:rsidRPr="00A977E5" w:rsidRDefault="00EE0131" w:rsidP="009D0951">
            <w:pPr>
              <w:spacing w:before="60" w:after="60" w:line="240" w:lineRule="auto"/>
              <w:ind w:firstLine="170"/>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из них погибло:</w:t>
            </w:r>
          </w:p>
        </w:tc>
        <w:tc>
          <w:tcPr>
            <w:tcW w:w="888" w:type="pct"/>
            <w:tcBorders>
              <w:top w:val="single" w:sz="4" w:space="0" w:color="auto"/>
              <w:left w:val="single" w:sz="4" w:space="0" w:color="auto"/>
              <w:right w:val="single" w:sz="4" w:space="0" w:color="auto"/>
            </w:tcBorders>
          </w:tcPr>
          <w:p w14:paraId="3A616A35" w14:textId="77777777"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p>
        </w:tc>
        <w:tc>
          <w:tcPr>
            <w:tcW w:w="917" w:type="pct"/>
            <w:tcBorders>
              <w:top w:val="single" w:sz="4" w:space="0" w:color="auto"/>
              <w:left w:val="single" w:sz="4" w:space="0" w:color="auto"/>
              <w:right w:val="single" w:sz="4" w:space="0" w:color="auto"/>
            </w:tcBorders>
          </w:tcPr>
          <w:p w14:paraId="4634429A" w14:textId="77777777"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p>
        </w:tc>
        <w:tc>
          <w:tcPr>
            <w:tcW w:w="845" w:type="pct"/>
            <w:tcBorders>
              <w:top w:val="single" w:sz="4" w:space="0" w:color="auto"/>
              <w:left w:val="single" w:sz="4" w:space="0" w:color="auto"/>
              <w:right w:val="single" w:sz="4" w:space="0" w:color="auto"/>
            </w:tcBorders>
          </w:tcPr>
          <w:p w14:paraId="5DEBF57F" w14:textId="77777777"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p>
        </w:tc>
      </w:tr>
      <w:tr w:rsidR="00EE0131" w:rsidRPr="00A977E5" w14:paraId="153BE028" w14:textId="77777777" w:rsidTr="00EE0131">
        <w:trPr>
          <w:trHeight w:val="305"/>
        </w:trPr>
        <w:tc>
          <w:tcPr>
            <w:tcW w:w="2350" w:type="pct"/>
            <w:tcBorders>
              <w:top w:val="nil"/>
              <w:left w:val="single" w:sz="4" w:space="0" w:color="auto"/>
              <w:bottom w:val="single" w:sz="4" w:space="0" w:color="auto"/>
              <w:right w:val="single" w:sz="4" w:space="0" w:color="auto"/>
            </w:tcBorders>
          </w:tcPr>
          <w:p w14:paraId="3B7F355F"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 результате всех видов транспортных несчастных случаев</w:t>
            </w:r>
          </w:p>
        </w:tc>
        <w:tc>
          <w:tcPr>
            <w:tcW w:w="888" w:type="pct"/>
            <w:tcBorders>
              <w:top w:val="nil"/>
              <w:left w:val="single" w:sz="4" w:space="0" w:color="auto"/>
              <w:bottom w:val="single" w:sz="4" w:space="0" w:color="auto"/>
              <w:right w:val="single" w:sz="4" w:space="0" w:color="auto"/>
            </w:tcBorders>
            <w:vAlign w:val="center"/>
          </w:tcPr>
          <w:p w14:paraId="6E79A0AE" w14:textId="4CC321C9"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532</w:t>
            </w:r>
          </w:p>
        </w:tc>
        <w:tc>
          <w:tcPr>
            <w:tcW w:w="917" w:type="pct"/>
            <w:tcBorders>
              <w:top w:val="nil"/>
              <w:left w:val="single" w:sz="4" w:space="0" w:color="auto"/>
              <w:bottom w:val="single" w:sz="4" w:space="0" w:color="auto"/>
              <w:right w:val="single" w:sz="4" w:space="0" w:color="auto"/>
            </w:tcBorders>
            <w:vAlign w:val="center"/>
          </w:tcPr>
          <w:p w14:paraId="4B161FA2" w14:textId="74F40AD6"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646122">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74</w:t>
            </w:r>
          </w:p>
        </w:tc>
        <w:tc>
          <w:tcPr>
            <w:tcW w:w="845" w:type="pct"/>
            <w:tcBorders>
              <w:top w:val="nil"/>
              <w:left w:val="single" w:sz="4" w:space="0" w:color="auto"/>
              <w:bottom w:val="single" w:sz="4" w:space="0" w:color="auto"/>
              <w:right w:val="single" w:sz="4" w:space="0" w:color="auto"/>
            </w:tcBorders>
            <w:vAlign w:val="center"/>
          </w:tcPr>
          <w:p w14:paraId="2AC85D66" w14:textId="5150A662"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543</w:t>
            </w:r>
          </w:p>
        </w:tc>
      </w:tr>
      <w:tr w:rsidR="00EE0131" w:rsidRPr="00A977E5" w14:paraId="6C6E1DDA" w14:textId="77777777" w:rsidTr="00EE0131">
        <w:trPr>
          <w:trHeight w:val="290"/>
        </w:trPr>
        <w:tc>
          <w:tcPr>
            <w:tcW w:w="2350" w:type="pct"/>
            <w:tcBorders>
              <w:top w:val="single" w:sz="4" w:space="0" w:color="auto"/>
              <w:left w:val="single" w:sz="4" w:space="0" w:color="auto"/>
              <w:bottom w:val="single" w:sz="4" w:space="0" w:color="auto"/>
              <w:right w:val="single" w:sz="4" w:space="0" w:color="auto"/>
            </w:tcBorders>
          </w:tcPr>
          <w:p w14:paraId="3513293C"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lastRenderedPageBreak/>
              <w:t>от случайных утоплений</w:t>
            </w:r>
          </w:p>
        </w:tc>
        <w:tc>
          <w:tcPr>
            <w:tcW w:w="888" w:type="pct"/>
            <w:tcBorders>
              <w:top w:val="single" w:sz="4" w:space="0" w:color="auto"/>
              <w:left w:val="single" w:sz="4" w:space="0" w:color="auto"/>
              <w:bottom w:val="single" w:sz="4" w:space="0" w:color="auto"/>
              <w:right w:val="single" w:sz="4" w:space="0" w:color="auto"/>
            </w:tcBorders>
          </w:tcPr>
          <w:p w14:paraId="05B8C109" w14:textId="1E0BD425"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384</w:t>
            </w:r>
          </w:p>
        </w:tc>
        <w:tc>
          <w:tcPr>
            <w:tcW w:w="917" w:type="pct"/>
            <w:tcBorders>
              <w:top w:val="single" w:sz="4" w:space="0" w:color="auto"/>
              <w:left w:val="single" w:sz="4" w:space="0" w:color="auto"/>
              <w:bottom w:val="single" w:sz="4" w:space="0" w:color="auto"/>
              <w:right w:val="single" w:sz="4" w:space="0" w:color="auto"/>
            </w:tcBorders>
          </w:tcPr>
          <w:p w14:paraId="1BD22507" w14:textId="46D6616A"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310</w:t>
            </w:r>
          </w:p>
        </w:tc>
        <w:tc>
          <w:tcPr>
            <w:tcW w:w="845" w:type="pct"/>
            <w:tcBorders>
              <w:top w:val="single" w:sz="4" w:space="0" w:color="auto"/>
              <w:left w:val="single" w:sz="4" w:space="0" w:color="auto"/>
              <w:bottom w:val="single" w:sz="4" w:space="0" w:color="auto"/>
              <w:right w:val="single" w:sz="4" w:space="0" w:color="auto"/>
            </w:tcBorders>
          </w:tcPr>
          <w:p w14:paraId="67E33E34" w14:textId="2963EE69"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332</w:t>
            </w:r>
          </w:p>
        </w:tc>
      </w:tr>
      <w:tr w:rsidR="00EE0131" w:rsidRPr="00A977E5" w14:paraId="30C5435D" w14:textId="77777777" w:rsidTr="00EE0131">
        <w:trPr>
          <w:trHeight w:val="290"/>
        </w:trPr>
        <w:tc>
          <w:tcPr>
            <w:tcW w:w="2350" w:type="pct"/>
            <w:tcBorders>
              <w:top w:val="single" w:sz="4" w:space="0" w:color="auto"/>
              <w:left w:val="single" w:sz="4" w:space="0" w:color="auto"/>
              <w:bottom w:val="single" w:sz="4" w:space="0" w:color="auto"/>
              <w:right w:val="single" w:sz="4" w:space="0" w:color="auto"/>
            </w:tcBorders>
          </w:tcPr>
          <w:p w14:paraId="577C1A52" w14:textId="77777777" w:rsidR="00EE0131" w:rsidRPr="00A977E5" w:rsidRDefault="00EE0131"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 xml:space="preserve">новой коронавирусной инфекции </w:t>
            </w:r>
            <w:r w:rsidRPr="00A977E5">
              <w:rPr>
                <w:rFonts w:ascii="Times New Roman" w:eastAsia="Times New Roman" w:hAnsi="Times New Roman" w:cs="Times New Roman"/>
                <w:color w:val="000000"/>
                <w:sz w:val="24"/>
                <w:szCs w:val="24"/>
                <w:lang w:val="en-US" w:eastAsia="ru-RU"/>
              </w:rPr>
              <w:t>COVID-</w:t>
            </w:r>
            <w:r w:rsidRPr="00A977E5">
              <w:rPr>
                <w:rFonts w:ascii="Times New Roman" w:eastAsia="Times New Roman" w:hAnsi="Times New Roman" w:cs="Times New Roman"/>
                <w:color w:val="000000"/>
                <w:sz w:val="24"/>
                <w:szCs w:val="24"/>
                <w:lang w:eastAsia="ru-RU"/>
              </w:rPr>
              <w:t>19</w:t>
            </w:r>
          </w:p>
        </w:tc>
        <w:tc>
          <w:tcPr>
            <w:tcW w:w="888" w:type="pct"/>
            <w:tcBorders>
              <w:top w:val="single" w:sz="4" w:space="0" w:color="auto"/>
              <w:left w:val="single" w:sz="4" w:space="0" w:color="auto"/>
              <w:bottom w:val="single" w:sz="4" w:space="0" w:color="auto"/>
              <w:right w:val="single" w:sz="4" w:space="0" w:color="auto"/>
            </w:tcBorders>
          </w:tcPr>
          <w:p w14:paraId="1E8A878F" w14:textId="79BDEFE2"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167</w:t>
            </w:r>
          </w:p>
        </w:tc>
        <w:tc>
          <w:tcPr>
            <w:tcW w:w="917" w:type="pct"/>
            <w:tcBorders>
              <w:top w:val="single" w:sz="4" w:space="0" w:color="auto"/>
              <w:left w:val="single" w:sz="4" w:space="0" w:color="auto"/>
              <w:bottom w:val="single" w:sz="4" w:space="0" w:color="auto"/>
              <w:right w:val="single" w:sz="4" w:space="0" w:color="auto"/>
            </w:tcBorders>
          </w:tcPr>
          <w:p w14:paraId="437F3C63" w14:textId="06A8A4B8"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sz w:val="24"/>
                <w:szCs w:val="24"/>
                <w:lang w:eastAsia="ru-RU"/>
              </w:rPr>
              <w:t>111</w:t>
            </w:r>
          </w:p>
        </w:tc>
        <w:tc>
          <w:tcPr>
            <w:tcW w:w="845" w:type="pct"/>
            <w:tcBorders>
              <w:top w:val="single" w:sz="4" w:space="0" w:color="auto"/>
              <w:left w:val="single" w:sz="4" w:space="0" w:color="auto"/>
              <w:bottom w:val="single" w:sz="4" w:space="0" w:color="auto"/>
              <w:right w:val="single" w:sz="4" w:space="0" w:color="auto"/>
            </w:tcBorders>
          </w:tcPr>
          <w:p w14:paraId="033C67BA" w14:textId="0EC3E4D0" w:rsidR="00EE0131" w:rsidRPr="00A977E5" w:rsidRDefault="00EE0131"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31</w:t>
            </w:r>
          </w:p>
        </w:tc>
      </w:tr>
    </w:tbl>
    <w:p w14:paraId="517969F3" w14:textId="77777777" w:rsidR="009D0951" w:rsidRDefault="009D0951" w:rsidP="00D03A4F">
      <w:pPr>
        <w:spacing w:after="0" w:line="312" w:lineRule="auto"/>
        <w:jc w:val="right"/>
        <w:rPr>
          <w:rFonts w:ascii="Times New Roman" w:eastAsia="Times New Roman" w:hAnsi="Times New Roman" w:cs="Times New Roman"/>
          <w:color w:val="000000"/>
          <w:sz w:val="26"/>
          <w:szCs w:val="26"/>
          <w:lang w:eastAsia="ru-RU"/>
        </w:rPr>
      </w:pPr>
    </w:p>
    <w:p w14:paraId="4F5423CF" w14:textId="77777777" w:rsidR="00900657" w:rsidRDefault="00900657" w:rsidP="00D03A4F">
      <w:pPr>
        <w:spacing w:after="0" w:line="312" w:lineRule="auto"/>
        <w:jc w:val="right"/>
        <w:rPr>
          <w:rFonts w:ascii="Times New Roman" w:eastAsia="Times New Roman" w:hAnsi="Times New Roman" w:cs="Times New Roman"/>
          <w:color w:val="000000"/>
          <w:sz w:val="26"/>
          <w:szCs w:val="26"/>
          <w:lang w:eastAsia="ru-RU"/>
        </w:rPr>
      </w:pPr>
    </w:p>
    <w:p w14:paraId="47C9469F" w14:textId="77777777" w:rsidR="005A7FBE" w:rsidRDefault="005A7FBE" w:rsidP="00D03A4F">
      <w:pPr>
        <w:spacing w:after="0" w:line="312" w:lineRule="auto"/>
        <w:jc w:val="right"/>
        <w:rPr>
          <w:rFonts w:ascii="Times New Roman" w:eastAsia="Times New Roman" w:hAnsi="Times New Roman" w:cs="Times New Roman"/>
          <w:color w:val="000000"/>
          <w:sz w:val="26"/>
          <w:szCs w:val="26"/>
          <w:lang w:eastAsia="ru-RU"/>
        </w:rPr>
      </w:pPr>
    </w:p>
    <w:p w14:paraId="7EE17FB1" w14:textId="77777777" w:rsidR="00D03A4F" w:rsidRPr="005E5D33" w:rsidRDefault="00D03A4F" w:rsidP="00D03A4F">
      <w:pPr>
        <w:spacing w:after="0" w:line="312" w:lineRule="auto"/>
        <w:jc w:val="right"/>
        <w:rPr>
          <w:rFonts w:ascii="Times New Roman" w:eastAsia="Times New Roman" w:hAnsi="Times New Roman" w:cs="Times New Roman"/>
          <w:color w:val="000000"/>
          <w:sz w:val="26"/>
          <w:szCs w:val="26"/>
          <w:lang w:eastAsia="ru-RU"/>
        </w:rPr>
      </w:pPr>
      <w:r w:rsidRPr="005E5D33">
        <w:rPr>
          <w:rFonts w:ascii="Times New Roman" w:eastAsia="Times New Roman" w:hAnsi="Times New Roman" w:cs="Times New Roman"/>
          <w:color w:val="000000"/>
          <w:sz w:val="26"/>
          <w:szCs w:val="26"/>
          <w:lang w:eastAsia="ru-RU"/>
        </w:rPr>
        <w:t>Таблица 15</w:t>
      </w:r>
    </w:p>
    <w:p w14:paraId="2BEC999F" w14:textId="77777777" w:rsidR="00D03A4F" w:rsidRPr="005E5D33" w:rsidRDefault="00D03A4F" w:rsidP="00D03A4F">
      <w:pPr>
        <w:spacing w:after="0" w:line="240" w:lineRule="auto"/>
        <w:jc w:val="center"/>
        <w:rPr>
          <w:rFonts w:ascii="Times New Roman" w:eastAsia="Times New Roman" w:hAnsi="Times New Roman" w:cs="Times New Roman"/>
          <w:sz w:val="26"/>
          <w:szCs w:val="26"/>
          <w:lang w:eastAsia="ru-RU"/>
        </w:rPr>
      </w:pPr>
      <w:r w:rsidRPr="005E5D33">
        <w:rPr>
          <w:rFonts w:ascii="Times New Roman" w:eastAsia="Times New Roman" w:hAnsi="Times New Roman" w:cs="Times New Roman"/>
          <w:b/>
          <w:bCs/>
          <w:color w:val="000000"/>
          <w:sz w:val="26"/>
          <w:szCs w:val="26"/>
          <w:lang w:eastAsia="ru-RU"/>
        </w:rPr>
        <w:t>Число умерших детей в возрасте 1-14 лет по отдельным классам причин смерти</w:t>
      </w:r>
    </w:p>
    <w:p w14:paraId="2ECE2707" w14:textId="77777777" w:rsidR="00D03A4F" w:rsidRPr="005E5D33" w:rsidRDefault="00D03A4F" w:rsidP="00D03A4F">
      <w:pPr>
        <w:spacing w:after="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(человек)</w:t>
      </w:r>
    </w:p>
    <w:p w14:paraId="35BC0F36" w14:textId="77777777" w:rsidR="00D03A4F" w:rsidRPr="005E5D33" w:rsidRDefault="00D03A4F" w:rsidP="00D03A4F">
      <w:pPr>
        <w:spacing w:after="0" w:line="240" w:lineRule="auto"/>
        <w:ind w:right="282"/>
        <w:jc w:val="center"/>
        <w:rPr>
          <w:rFonts w:ascii="Times New Roman" w:eastAsia="Times New Roman" w:hAnsi="Times New Roman" w:cs="Times New Roman"/>
          <w:sz w:val="24"/>
          <w:szCs w:val="24"/>
          <w:lang w:eastAsia="ru-RU"/>
        </w:rPr>
      </w:pPr>
    </w:p>
    <w:tbl>
      <w:tblPr>
        <w:tblW w:w="4932" w:type="pct"/>
        <w:tblLook w:val="00A0" w:firstRow="1" w:lastRow="0" w:firstColumn="1" w:lastColumn="0" w:noHBand="0" w:noVBand="0"/>
      </w:tblPr>
      <w:tblGrid>
        <w:gridCol w:w="4795"/>
        <w:gridCol w:w="1812"/>
        <w:gridCol w:w="1871"/>
        <w:gridCol w:w="1579"/>
      </w:tblGrid>
      <w:tr w:rsidR="005B776D" w:rsidRPr="00A977E5" w14:paraId="57683D9B" w14:textId="77777777" w:rsidTr="005B776D">
        <w:trPr>
          <w:trHeight w:val="290"/>
          <w:tblHeader/>
        </w:trPr>
        <w:tc>
          <w:tcPr>
            <w:tcW w:w="2384" w:type="pct"/>
            <w:tcBorders>
              <w:top w:val="single" w:sz="4" w:space="0" w:color="auto"/>
              <w:left w:val="single" w:sz="4" w:space="0" w:color="auto"/>
              <w:bottom w:val="single" w:sz="4" w:space="0" w:color="auto"/>
              <w:right w:val="single" w:sz="4" w:space="0" w:color="auto"/>
            </w:tcBorders>
            <w:noWrap/>
            <w:vAlign w:val="center"/>
          </w:tcPr>
          <w:p w14:paraId="1B1903B4" w14:textId="77777777" w:rsidR="005B776D" w:rsidRPr="005E5D33" w:rsidRDefault="005B776D" w:rsidP="009D0951">
            <w:pPr>
              <w:spacing w:before="60" w:after="0" w:line="240" w:lineRule="auto"/>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 </w:t>
            </w:r>
          </w:p>
        </w:tc>
        <w:tc>
          <w:tcPr>
            <w:tcW w:w="901" w:type="pct"/>
            <w:tcBorders>
              <w:top w:val="single" w:sz="4" w:space="0" w:color="auto"/>
              <w:left w:val="nil"/>
              <w:bottom w:val="single" w:sz="4" w:space="0" w:color="auto"/>
              <w:right w:val="single" w:sz="4" w:space="0" w:color="auto"/>
            </w:tcBorders>
            <w:vAlign w:val="center"/>
          </w:tcPr>
          <w:p w14:paraId="52102188" w14:textId="0318A745"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2021 г.</w:t>
            </w:r>
          </w:p>
        </w:tc>
        <w:tc>
          <w:tcPr>
            <w:tcW w:w="930" w:type="pct"/>
            <w:tcBorders>
              <w:top w:val="single" w:sz="4" w:space="0" w:color="auto"/>
              <w:left w:val="single" w:sz="4" w:space="0" w:color="auto"/>
              <w:bottom w:val="single" w:sz="4" w:space="0" w:color="auto"/>
              <w:right w:val="single" w:sz="4" w:space="0" w:color="auto"/>
            </w:tcBorders>
            <w:vAlign w:val="center"/>
          </w:tcPr>
          <w:p w14:paraId="4FE3468E" w14:textId="63D5C4C1"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2022 г.</w:t>
            </w:r>
          </w:p>
        </w:tc>
        <w:tc>
          <w:tcPr>
            <w:tcW w:w="786" w:type="pct"/>
            <w:tcBorders>
              <w:top w:val="single" w:sz="4" w:space="0" w:color="auto"/>
              <w:left w:val="nil"/>
              <w:bottom w:val="single" w:sz="4" w:space="0" w:color="auto"/>
              <w:right w:val="single" w:sz="4" w:space="0" w:color="auto"/>
            </w:tcBorders>
          </w:tcPr>
          <w:p w14:paraId="5D16A1DB" w14:textId="1AEA03EA"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2023 г.</w:t>
            </w:r>
          </w:p>
        </w:tc>
      </w:tr>
      <w:tr w:rsidR="005B776D" w:rsidRPr="00A977E5" w14:paraId="2D7EA28D" w14:textId="77777777" w:rsidTr="005B776D">
        <w:trPr>
          <w:trHeight w:val="519"/>
        </w:trPr>
        <w:tc>
          <w:tcPr>
            <w:tcW w:w="2384" w:type="pct"/>
            <w:tcBorders>
              <w:top w:val="single" w:sz="4" w:space="0" w:color="auto"/>
              <w:left w:val="single" w:sz="4" w:space="0" w:color="auto"/>
              <w:bottom w:val="single" w:sz="4" w:space="0" w:color="auto"/>
              <w:right w:val="single" w:sz="4" w:space="0" w:color="auto"/>
            </w:tcBorders>
            <w:vAlign w:val="bottom"/>
          </w:tcPr>
          <w:p w14:paraId="55104BFC" w14:textId="77777777" w:rsidR="005B776D" w:rsidRPr="00A977E5" w:rsidRDefault="005B776D"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Всего умерших в возрасте 1-14 лет от всех причин</w:t>
            </w:r>
          </w:p>
        </w:tc>
        <w:tc>
          <w:tcPr>
            <w:tcW w:w="901" w:type="pct"/>
            <w:tcBorders>
              <w:top w:val="single" w:sz="4" w:space="0" w:color="auto"/>
              <w:left w:val="single" w:sz="4" w:space="0" w:color="auto"/>
              <w:bottom w:val="single" w:sz="4" w:space="0" w:color="auto"/>
              <w:right w:val="single" w:sz="4" w:space="0" w:color="auto"/>
            </w:tcBorders>
            <w:vAlign w:val="center"/>
          </w:tcPr>
          <w:p w14:paraId="2F6B638F" w14:textId="1EA4F81C"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5 537</w:t>
            </w:r>
          </w:p>
        </w:tc>
        <w:tc>
          <w:tcPr>
            <w:tcW w:w="930" w:type="pct"/>
            <w:tcBorders>
              <w:top w:val="single" w:sz="4" w:space="0" w:color="auto"/>
              <w:left w:val="single" w:sz="4" w:space="0" w:color="auto"/>
              <w:bottom w:val="single" w:sz="4" w:space="0" w:color="auto"/>
              <w:right w:val="single" w:sz="4" w:space="0" w:color="auto"/>
            </w:tcBorders>
            <w:vAlign w:val="center"/>
          </w:tcPr>
          <w:p w14:paraId="45D7429C" w14:textId="39CF0451"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 xml:space="preserve"> </w:t>
            </w:r>
            <w:r w:rsidRPr="00A977E5">
              <w:rPr>
                <w:rFonts w:ascii="Times New Roman" w:eastAsia="Times New Roman" w:hAnsi="Times New Roman" w:cs="Times New Roman"/>
                <w:color w:val="000000"/>
                <w:sz w:val="24"/>
                <w:szCs w:val="24"/>
                <w:lang w:eastAsia="ru-RU"/>
              </w:rPr>
              <w:t>252</w:t>
            </w:r>
          </w:p>
        </w:tc>
        <w:tc>
          <w:tcPr>
            <w:tcW w:w="786" w:type="pct"/>
            <w:tcBorders>
              <w:top w:val="single" w:sz="4" w:space="0" w:color="auto"/>
              <w:left w:val="single" w:sz="4" w:space="0" w:color="auto"/>
              <w:bottom w:val="single" w:sz="4" w:space="0" w:color="auto"/>
              <w:right w:val="single" w:sz="4" w:space="0" w:color="auto"/>
            </w:tcBorders>
            <w:vAlign w:val="center"/>
          </w:tcPr>
          <w:p w14:paraId="6E233675" w14:textId="55E56F77"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4 973</w:t>
            </w:r>
          </w:p>
        </w:tc>
      </w:tr>
      <w:tr w:rsidR="005B776D" w:rsidRPr="00A977E5" w14:paraId="12FEB6AA" w14:textId="77777777" w:rsidTr="005B776D">
        <w:trPr>
          <w:trHeight w:val="290"/>
        </w:trPr>
        <w:tc>
          <w:tcPr>
            <w:tcW w:w="2384" w:type="pct"/>
            <w:tcBorders>
              <w:top w:val="single" w:sz="4" w:space="0" w:color="auto"/>
              <w:left w:val="single" w:sz="4" w:space="0" w:color="auto"/>
              <w:right w:val="single" w:sz="4" w:space="0" w:color="auto"/>
            </w:tcBorders>
            <w:noWrap/>
            <w:vAlign w:val="center"/>
          </w:tcPr>
          <w:p w14:paraId="6E2ECFBD" w14:textId="77777777" w:rsidR="005B776D" w:rsidRPr="00A977E5" w:rsidRDefault="005B776D" w:rsidP="009D0951">
            <w:pPr>
              <w:spacing w:after="0" w:line="240" w:lineRule="auto"/>
              <w:ind w:firstLine="170"/>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 том числе от:</w:t>
            </w:r>
          </w:p>
        </w:tc>
        <w:tc>
          <w:tcPr>
            <w:tcW w:w="901" w:type="pct"/>
            <w:tcBorders>
              <w:top w:val="single" w:sz="4" w:space="0" w:color="auto"/>
              <w:left w:val="single" w:sz="4" w:space="0" w:color="auto"/>
              <w:right w:val="single" w:sz="4" w:space="0" w:color="auto"/>
            </w:tcBorders>
            <w:vAlign w:val="center"/>
          </w:tcPr>
          <w:p w14:paraId="3D213FE3" w14:textId="77777777"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p>
        </w:tc>
        <w:tc>
          <w:tcPr>
            <w:tcW w:w="930" w:type="pct"/>
            <w:tcBorders>
              <w:top w:val="single" w:sz="4" w:space="0" w:color="auto"/>
              <w:left w:val="single" w:sz="4" w:space="0" w:color="auto"/>
              <w:right w:val="single" w:sz="4" w:space="0" w:color="auto"/>
            </w:tcBorders>
            <w:vAlign w:val="center"/>
          </w:tcPr>
          <w:p w14:paraId="3F9CBF6E" w14:textId="77777777"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p>
        </w:tc>
        <w:tc>
          <w:tcPr>
            <w:tcW w:w="786" w:type="pct"/>
            <w:tcBorders>
              <w:top w:val="single" w:sz="4" w:space="0" w:color="auto"/>
              <w:left w:val="single" w:sz="4" w:space="0" w:color="auto"/>
              <w:right w:val="single" w:sz="4" w:space="0" w:color="auto"/>
            </w:tcBorders>
          </w:tcPr>
          <w:p w14:paraId="7B68C23D" w14:textId="77777777"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p>
        </w:tc>
      </w:tr>
      <w:tr w:rsidR="005B776D" w:rsidRPr="00A977E5" w14:paraId="60474D9C" w14:textId="77777777" w:rsidTr="005B776D">
        <w:trPr>
          <w:trHeight w:val="344"/>
        </w:trPr>
        <w:tc>
          <w:tcPr>
            <w:tcW w:w="2384" w:type="pct"/>
            <w:tcBorders>
              <w:top w:val="nil"/>
              <w:left w:val="single" w:sz="4" w:space="0" w:color="auto"/>
              <w:bottom w:val="single" w:sz="4" w:space="0" w:color="auto"/>
              <w:right w:val="single" w:sz="4" w:space="0" w:color="auto"/>
            </w:tcBorders>
          </w:tcPr>
          <w:p w14:paraId="50B26336" w14:textId="77777777" w:rsidR="005B776D" w:rsidRPr="00A977E5" w:rsidRDefault="005B776D" w:rsidP="009D0951">
            <w:pPr>
              <w:spacing w:after="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некоторых инфекционных и паразитарных болезней</w:t>
            </w:r>
          </w:p>
        </w:tc>
        <w:tc>
          <w:tcPr>
            <w:tcW w:w="901" w:type="pct"/>
            <w:tcBorders>
              <w:top w:val="nil"/>
              <w:left w:val="single" w:sz="4" w:space="0" w:color="auto"/>
              <w:bottom w:val="single" w:sz="4" w:space="0" w:color="auto"/>
              <w:right w:val="single" w:sz="4" w:space="0" w:color="auto"/>
            </w:tcBorders>
            <w:vAlign w:val="center"/>
          </w:tcPr>
          <w:p w14:paraId="34181D0E" w14:textId="5DF2127A"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178</w:t>
            </w:r>
          </w:p>
        </w:tc>
        <w:tc>
          <w:tcPr>
            <w:tcW w:w="930" w:type="pct"/>
            <w:tcBorders>
              <w:top w:val="nil"/>
              <w:left w:val="single" w:sz="4" w:space="0" w:color="auto"/>
              <w:bottom w:val="single" w:sz="4" w:space="0" w:color="auto"/>
              <w:right w:val="single" w:sz="4" w:space="0" w:color="auto"/>
            </w:tcBorders>
            <w:vAlign w:val="center"/>
          </w:tcPr>
          <w:p w14:paraId="1C1F793B" w14:textId="2ABBC1E4"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231</w:t>
            </w:r>
          </w:p>
        </w:tc>
        <w:tc>
          <w:tcPr>
            <w:tcW w:w="786" w:type="pct"/>
            <w:tcBorders>
              <w:top w:val="nil"/>
              <w:left w:val="single" w:sz="4" w:space="0" w:color="auto"/>
              <w:bottom w:val="single" w:sz="4" w:space="0" w:color="auto"/>
              <w:right w:val="single" w:sz="4" w:space="0" w:color="auto"/>
            </w:tcBorders>
            <w:vAlign w:val="center"/>
          </w:tcPr>
          <w:p w14:paraId="7E7A896C" w14:textId="000A0D11"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247</w:t>
            </w:r>
          </w:p>
        </w:tc>
      </w:tr>
      <w:tr w:rsidR="005B776D" w:rsidRPr="00A977E5" w14:paraId="0CD4CC4B" w14:textId="77777777" w:rsidTr="005B776D">
        <w:trPr>
          <w:trHeight w:val="290"/>
        </w:trPr>
        <w:tc>
          <w:tcPr>
            <w:tcW w:w="2384" w:type="pct"/>
            <w:tcBorders>
              <w:top w:val="single" w:sz="4" w:space="0" w:color="auto"/>
              <w:left w:val="single" w:sz="4" w:space="0" w:color="auto"/>
              <w:bottom w:val="single" w:sz="4" w:space="0" w:color="auto"/>
              <w:right w:val="single" w:sz="4" w:space="0" w:color="auto"/>
            </w:tcBorders>
          </w:tcPr>
          <w:p w14:paraId="2A795288" w14:textId="77777777" w:rsidR="005B776D" w:rsidRPr="00A977E5" w:rsidRDefault="005B776D"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новообразований</w:t>
            </w:r>
          </w:p>
        </w:tc>
        <w:tc>
          <w:tcPr>
            <w:tcW w:w="901" w:type="pct"/>
            <w:tcBorders>
              <w:top w:val="single" w:sz="4" w:space="0" w:color="auto"/>
              <w:left w:val="single" w:sz="4" w:space="0" w:color="auto"/>
              <w:bottom w:val="single" w:sz="4" w:space="0" w:color="auto"/>
              <w:right w:val="single" w:sz="4" w:space="0" w:color="auto"/>
            </w:tcBorders>
            <w:vAlign w:val="center"/>
          </w:tcPr>
          <w:p w14:paraId="45378801" w14:textId="1CA3F25C"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732</w:t>
            </w:r>
          </w:p>
        </w:tc>
        <w:tc>
          <w:tcPr>
            <w:tcW w:w="930" w:type="pct"/>
            <w:tcBorders>
              <w:top w:val="single" w:sz="4" w:space="0" w:color="auto"/>
              <w:left w:val="single" w:sz="4" w:space="0" w:color="auto"/>
              <w:bottom w:val="single" w:sz="4" w:space="0" w:color="auto"/>
              <w:right w:val="single" w:sz="4" w:space="0" w:color="auto"/>
            </w:tcBorders>
            <w:vAlign w:val="center"/>
          </w:tcPr>
          <w:p w14:paraId="7E696CC5" w14:textId="58957B34"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662</w:t>
            </w:r>
          </w:p>
        </w:tc>
        <w:tc>
          <w:tcPr>
            <w:tcW w:w="786" w:type="pct"/>
            <w:tcBorders>
              <w:top w:val="single" w:sz="4" w:space="0" w:color="auto"/>
              <w:left w:val="single" w:sz="4" w:space="0" w:color="auto"/>
              <w:bottom w:val="single" w:sz="4" w:space="0" w:color="auto"/>
              <w:right w:val="single" w:sz="4" w:space="0" w:color="auto"/>
            </w:tcBorders>
          </w:tcPr>
          <w:p w14:paraId="2D7EBCAD" w14:textId="79A461D0"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558</w:t>
            </w:r>
          </w:p>
        </w:tc>
      </w:tr>
      <w:tr w:rsidR="005B776D" w:rsidRPr="00A977E5" w14:paraId="5620298E" w14:textId="77777777" w:rsidTr="005B776D">
        <w:trPr>
          <w:trHeight w:val="290"/>
        </w:trPr>
        <w:tc>
          <w:tcPr>
            <w:tcW w:w="2384" w:type="pct"/>
            <w:tcBorders>
              <w:top w:val="single" w:sz="4" w:space="0" w:color="auto"/>
              <w:left w:val="single" w:sz="4" w:space="0" w:color="auto"/>
              <w:bottom w:val="single" w:sz="4" w:space="0" w:color="auto"/>
              <w:right w:val="single" w:sz="4" w:space="0" w:color="auto"/>
            </w:tcBorders>
          </w:tcPr>
          <w:p w14:paraId="5AAE13C4" w14:textId="77777777" w:rsidR="005B776D" w:rsidRPr="00A977E5" w:rsidRDefault="005B776D"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болезней органов дыхания</w:t>
            </w:r>
          </w:p>
        </w:tc>
        <w:tc>
          <w:tcPr>
            <w:tcW w:w="901" w:type="pct"/>
            <w:tcBorders>
              <w:top w:val="single" w:sz="4" w:space="0" w:color="auto"/>
              <w:left w:val="single" w:sz="4" w:space="0" w:color="auto"/>
              <w:bottom w:val="single" w:sz="4" w:space="0" w:color="auto"/>
              <w:right w:val="single" w:sz="4" w:space="0" w:color="auto"/>
            </w:tcBorders>
            <w:vAlign w:val="center"/>
          </w:tcPr>
          <w:p w14:paraId="43B2E0DB" w14:textId="3249664B"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272</w:t>
            </w:r>
          </w:p>
        </w:tc>
        <w:tc>
          <w:tcPr>
            <w:tcW w:w="930" w:type="pct"/>
            <w:tcBorders>
              <w:top w:val="single" w:sz="4" w:space="0" w:color="auto"/>
              <w:left w:val="single" w:sz="4" w:space="0" w:color="auto"/>
              <w:bottom w:val="single" w:sz="4" w:space="0" w:color="auto"/>
              <w:right w:val="single" w:sz="4" w:space="0" w:color="auto"/>
            </w:tcBorders>
            <w:vAlign w:val="center"/>
          </w:tcPr>
          <w:p w14:paraId="406908B3" w14:textId="44E61D4B"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366</w:t>
            </w:r>
          </w:p>
        </w:tc>
        <w:tc>
          <w:tcPr>
            <w:tcW w:w="786" w:type="pct"/>
            <w:tcBorders>
              <w:top w:val="single" w:sz="4" w:space="0" w:color="auto"/>
              <w:left w:val="single" w:sz="4" w:space="0" w:color="auto"/>
              <w:bottom w:val="single" w:sz="4" w:space="0" w:color="auto"/>
              <w:right w:val="single" w:sz="4" w:space="0" w:color="auto"/>
            </w:tcBorders>
          </w:tcPr>
          <w:p w14:paraId="187F9E63" w14:textId="4AFE9C1D"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365</w:t>
            </w:r>
          </w:p>
        </w:tc>
      </w:tr>
      <w:tr w:rsidR="005B776D" w:rsidRPr="00A977E5" w14:paraId="2467C4DA" w14:textId="77777777" w:rsidTr="005B776D">
        <w:trPr>
          <w:trHeight w:val="290"/>
        </w:trPr>
        <w:tc>
          <w:tcPr>
            <w:tcW w:w="2384" w:type="pct"/>
            <w:tcBorders>
              <w:top w:val="single" w:sz="4" w:space="0" w:color="auto"/>
              <w:left w:val="single" w:sz="4" w:space="0" w:color="auto"/>
              <w:bottom w:val="single" w:sz="4" w:space="0" w:color="auto"/>
              <w:right w:val="single" w:sz="4" w:space="0" w:color="auto"/>
            </w:tcBorders>
          </w:tcPr>
          <w:p w14:paraId="2AE704B4" w14:textId="77777777" w:rsidR="005B776D" w:rsidRPr="00A977E5" w:rsidRDefault="005B776D"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болезней органов пищеварения</w:t>
            </w:r>
          </w:p>
        </w:tc>
        <w:tc>
          <w:tcPr>
            <w:tcW w:w="901" w:type="pct"/>
            <w:tcBorders>
              <w:top w:val="single" w:sz="4" w:space="0" w:color="auto"/>
              <w:left w:val="single" w:sz="4" w:space="0" w:color="auto"/>
              <w:bottom w:val="single" w:sz="4" w:space="0" w:color="auto"/>
              <w:right w:val="single" w:sz="4" w:space="0" w:color="auto"/>
            </w:tcBorders>
            <w:vAlign w:val="center"/>
          </w:tcPr>
          <w:p w14:paraId="5F78DD4B" w14:textId="24B7E485"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77</w:t>
            </w:r>
          </w:p>
        </w:tc>
        <w:tc>
          <w:tcPr>
            <w:tcW w:w="930" w:type="pct"/>
            <w:tcBorders>
              <w:top w:val="single" w:sz="4" w:space="0" w:color="auto"/>
              <w:left w:val="single" w:sz="4" w:space="0" w:color="auto"/>
              <w:bottom w:val="single" w:sz="4" w:space="0" w:color="auto"/>
              <w:right w:val="single" w:sz="4" w:space="0" w:color="auto"/>
            </w:tcBorders>
            <w:vAlign w:val="center"/>
          </w:tcPr>
          <w:p w14:paraId="3ACE5DB0" w14:textId="3DC68FF1"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71</w:t>
            </w:r>
          </w:p>
        </w:tc>
        <w:tc>
          <w:tcPr>
            <w:tcW w:w="786" w:type="pct"/>
            <w:tcBorders>
              <w:top w:val="single" w:sz="4" w:space="0" w:color="auto"/>
              <w:left w:val="single" w:sz="4" w:space="0" w:color="auto"/>
              <w:bottom w:val="single" w:sz="4" w:space="0" w:color="auto"/>
              <w:right w:val="single" w:sz="4" w:space="0" w:color="auto"/>
            </w:tcBorders>
          </w:tcPr>
          <w:p w14:paraId="19ED01CE" w14:textId="058CF149"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w:t>
            </w:r>
          </w:p>
        </w:tc>
      </w:tr>
      <w:tr w:rsidR="005B776D" w:rsidRPr="00A977E5" w14:paraId="27DAE161" w14:textId="77777777" w:rsidTr="005B776D">
        <w:trPr>
          <w:trHeight w:val="519"/>
        </w:trPr>
        <w:tc>
          <w:tcPr>
            <w:tcW w:w="2384" w:type="pct"/>
            <w:tcBorders>
              <w:top w:val="single" w:sz="4" w:space="0" w:color="auto"/>
              <w:left w:val="single" w:sz="4" w:space="0" w:color="auto"/>
              <w:bottom w:val="single" w:sz="4" w:space="0" w:color="auto"/>
              <w:right w:val="single" w:sz="4" w:space="0" w:color="auto"/>
            </w:tcBorders>
          </w:tcPr>
          <w:p w14:paraId="3BF795BE" w14:textId="77777777" w:rsidR="005B776D" w:rsidRPr="00A977E5" w:rsidRDefault="005B776D" w:rsidP="009D0951">
            <w:pPr>
              <w:spacing w:before="60" w:after="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врожденных аномалий (пороков развития),</w:t>
            </w:r>
          </w:p>
          <w:p w14:paraId="24387CDB" w14:textId="77777777" w:rsidR="005B776D" w:rsidRPr="00A977E5" w:rsidRDefault="005B776D" w:rsidP="009D0951">
            <w:pPr>
              <w:spacing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деформаций и хромосомных нарушений</w:t>
            </w:r>
          </w:p>
        </w:tc>
        <w:tc>
          <w:tcPr>
            <w:tcW w:w="901" w:type="pct"/>
            <w:tcBorders>
              <w:top w:val="single" w:sz="4" w:space="0" w:color="auto"/>
              <w:left w:val="single" w:sz="4" w:space="0" w:color="auto"/>
              <w:bottom w:val="single" w:sz="4" w:space="0" w:color="auto"/>
              <w:right w:val="single" w:sz="4" w:space="0" w:color="auto"/>
            </w:tcBorders>
            <w:vAlign w:val="center"/>
          </w:tcPr>
          <w:p w14:paraId="07DE458C" w14:textId="0B11441B"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411</w:t>
            </w:r>
          </w:p>
        </w:tc>
        <w:tc>
          <w:tcPr>
            <w:tcW w:w="930" w:type="pct"/>
            <w:tcBorders>
              <w:top w:val="single" w:sz="4" w:space="0" w:color="auto"/>
              <w:left w:val="single" w:sz="4" w:space="0" w:color="auto"/>
              <w:bottom w:val="single" w:sz="4" w:space="0" w:color="auto"/>
              <w:right w:val="single" w:sz="4" w:space="0" w:color="auto"/>
            </w:tcBorders>
            <w:vAlign w:val="center"/>
          </w:tcPr>
          <w:p w14:paraId="751EAED9" w14:textId="306E7755"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379</w:t>
            </w:r>
          </w:p>
        </w:tc>
        <w:tc>
          <w:tcPr>
            <w:tcW w:w="786" w:type="pct"/>
            <w:tcBorders>
              <w:top w:val="single" w:sz="4" w:space="0" w:color="auto"/>
              <w:left w:val="single" w:sz="4" w:space="0" w:color="auto"/>
              <w:bottom w:val="single" w:sz="4" w:space="0" w:color="auto"/>
              <w:right w:val="single" w:sz="4" w:space="0" w:color="auto"/>
            </w:tcBorders>
            <w:vAlign w:val="center"/>
          </w:tcPr>
          <w:p w14:paraId="3526B45E" w14:textId="18E4C236"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319</w:t>
            </w:r>
          </w:p>
        </w:tc>
      </w:tr>
      <w:tr w:rsidR="005B776D" w:rsidRPr="00A977E5" w14:paraId="0A85475E" w14:textId="77777777" w:rsidTr="005B776D">
        <w:trPr>
          <w:trHeight w:val="290"/>
        </w:trPr>
        <w:tc>
          <w:tcPr>
            <w:tcW w:w="2384" w:type="pct"/>
            <w:tcBorders>
              <w:top w:val="single" w:sz="4" w:space="0" w:color="auto"/>
              <w:left w:val="single" w:sz="4" w:space="0" w:color="auto"/>
              <w:bottom w:val="single" w:sz="4" w:space="0" w:color="auto"/>
              <w:right w:val="single" w:sz="4" w:space="0" w:color="auto"/>
            </w:tcBorders>
          </w:tcPr>
          <w:p w14:paraId="1304FB5E" w14:textId="77777777" w:rsidR="005B776D" w:rsidRPr="00A977E5" w:rsidRDefault="005B776D"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болезней нервной системы</w:t>
            </w:r>
          </w:p>
        </w:tc>
        <w:tc>
          <w:tcPr>
            <w:tcW w:w="901" w:type="pct"/>
            <w:tcBorders>
              <w:top w:val="single" w:sz="4" w:space="0" w:color="auto"/>
              <w:left w:val="single" w:sz="4" w:space="0" w:color="auto"/>
              <w:bottom w:val="single" w:sz="4" w:space="0" w:color="auto"/>
              <w:right w:val="single" w:sz="4" w:space="0" w:color="auto"/>
            </w:tcBorders>
            <w:vAlign w:val="center"/>
          </w:tcPr>
          <w:p w14:paraId="0B94FB6B" w14:textId="1AFB4C4A"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794</w:t>
            </w:r>
          </w:p>
        </w:tc>
        <w:tc>
          <w:tcPr>
            <w:tcW w:w="930" w:type="pct"/>
            <w:tcBorders>
              <w:top w:val="single" w:sz="4" w:space="0" w:color="auto"/>
              <w:left w:val="single" w:sz="4" w:space="0" w:color="auto"/>
              <w:bottom w:val="single" w:sz="4" w:space="0" w:color="auto"/>
              <w:right w:val="single" w:sz="4" w:space="0" w:color="auto"/>
            </w:tcBorders>
            <w:vAlign w:val="center"/>
          </w:tcPr>
          <w:p w14:paraId="6D7DDC82" w14:textId="35AA6EFA"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806</w:t>
            </w:r>
          </w:p>
        </w:tc>
        <w:tc>
          <w:tcPr>
            <w:tcW w:w="786" w:type="pct"/>
            <w:tcBorders>
              <w:top w:val="single" w:sz="4" w:space="0" w:color="auto"/>
              <w:left w:val="single" w:sz="4" w:space="0" w:color="auto"/>
              <w:bottom w:val="single" w:sz="4" w:space="0" w:color="auto"/>
              <w:right w:val="single" w:sz="4" w:space="0" w:color="auto"/>
            </w:tcBorders>
          </w:tcPr>
          <w:p w14:paraId="1081609D" w14:textId="66703A38"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797</w:t>
            </w:r>
          </w:p>
        </w:tc>
      </w:tr>
      <w:tr w:rsidR="005B776D" w:rsidRPr="00A977E5" w14:paraId="54688CC7" w14:textId="77777777" w:rsidTr="005B776D">
        <w:trPr>
          <w:trHeight w:val="290"/>
        </w:trPr>
        <w:tc>
          <w:tcPr>
            <w:tcW w:w="2384" w:type="pct"/>
            <w:tcBorders>
              <w:top w:val="single" w:sz="4" w:space="0" w:color="auto"/>
              <w:left w:val="single" w:sz="4" w:space="0" w:color="auto"/>
              <w:bottom w:val="single" w:sz="4" w:space="0" w:color="auto"/>
              <w:right w:val="single" w:sz="4" w:space="0" w:color="auto"/>
            </w:tcBorders>
          </w:tcPr>
          <w:p w14:paraId="360F9E84" w14:textId="77777777" w:rsidR="005B776D" w:rsidRPr="00A977E5" w:rsidRDefault="005B776D"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внешних причин смерти</w:t>
            </w:r>
          </w:p>
        </w:tc>
        <w:tc>
          <w:tcPr>
            <w:tcW w:w="901" w:type="pct"/>
            <w:tcBorders>
              <w:top w:val="single" w:sz="4" w:space="0" w:color="auto"/>
              <w:left w:val="single" w:sz="4" w:space="0" w:color="auto"/>
              <w:bottom w:val="single" w:sz="4" w:space="0" w:color="auto"/>
              <w:right w:val="single" w:sz="4" w:space="0" w:color="auto"/>
            </w:tcBorders>
            <w:vAlign w:val="center"/>
          </w:tcPr>
          <w:p w14:paraId="72D55430" w14:textId="7A766888"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2 359</w:t>
            </w:r>
          </w:p>
        </w:tc>
        <w:tc>
          <w:tcPr>
            <w:tcW w:w="930" w:type="pct"/>
            <w:tcBorders>
              <w:top w:val="single" w:sz="4" w:space="0" w:color="auto"/>
              <w:left w:val="single" w:sz="4" w:space="0" w:color="auto"/>
              <w:bottom w:val="single" w:sz="4" w:space="0" w:color="auto"/>
              <w:right w:val="single" w:sz="4" w:space="0" w:color="auto"/>
            </w:tcBorders>
            <w:vAlign w:val="center"/>
          </w:tcPr>
          <w:p w14:paraId="7D0BAE4B" w14:textId="2B9522B7"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A977E5">
              <w:rPr>
                <w:rFonts w:ascii="Times New Roman" w:eastAsia="Times New Roman" w:hAnsi="Times New Roman" w:cs="Times New Roman"/>
                <w:color w:val="000000"/>
                <w:sz w:val="24"/>
                <w:szCs w:val="24"/>
                <w:lang w:eastAsia="ru-RU"/>
              </w:rPr>
              <w:t>088</w:t>
            </w:r>
          </w:p>
        </w:tc>
        <w:tc>
          <w:tcPr>
            <w:tcW w:w="786" w:type="pct"/>
            <w:tcBorders>
              <w:top w:val="single" w:sz="4" w:space="0" w:color="auto"/>
              <w:left w:val="single" w:sz="4" w:space="0" w:color="auto"/>
              <w:bottom w:val="single" w:sz="4" w:space="0" w:color="auto"/>
              <w:right w:val="single" w:sz="4" w:space="0" w:color="auto"/>
            </w:tcBorders>
          </w:tcPr>
          <w:p w14:paraId="442A7300" w14:textId="1361A352"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2 015</w:t>
            </w:r>
          </w:p>
        </w:tc>
      </w:tr>
      <w:tr w:rsidR="005B776D" w:rsidRPr="00A977E5" w14:paraId="77F81C5A" w14:textId="77777777" w:rsidTr="005B776D">
        <w:trPr>
          <w:trHeight w:val="305"/>
        </w:trPr>
        <w:tc>
          <w:tcPr>
            <w:tcW w:w="2384" w:type="pct"/>
            <w:tcBorders>
              <w:top w:val="single" w:sz="4" w:space="0" w:color="auto"/>
              <w:left w:val="single" w:sz="4" w:space="0" w:color="auto"/>
              <w:right w:val="single" w:sz="4" w:space="0" w:color="auto"/>
            </w:tcBorders>
          </w:tcPr>
          <w:p w14:paraId="49EDA042" w14:textId="77777777" w:rsidR="005B776D" w:rsidRPr="00A977E5" w:rsidRDefault="005B776D" w:rsidP="009D0951">
            <w:pPr>
              <w:spacing w:before="60" w:after="0" w:line="240" w:lineRule="auto"/>
              <w:ind w:firstLine="170"/>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из них погибло:</w:t>
            </w:r>
          </w:p>
        </w:tc>
        <w:tc>
          <w:tcPr>
            <w:tcW w:w="901" w:type="pct"/>
            <w:tcBorders>
              <w:top w:val="single" w:sz="4" w:space="0" w:color="auto"/>
              <w:left w:val="single" w:sz="4" w:space="0" w:color="auto"/>
              <w:right w:val="single" w:sz="4" w:space="0" w:color="auto"/>
            </w:tcBorders>
            <w:vAlign w:val="center"/>
          </w:tcPr>
          <w:p w14:paraId="7E8E7DB1" w14:textId="77777777"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p>
        </w:tc>
        <w:tc>
          <w:tcPr>
            <w:tcW w:w="930" w:type="pct"/>
            <w:tcBorders>
              <w:top w:val="single" w:sz="4" w:space="0" w:color="auto"/>
              <w:left w:val="single" w:sz="4" w:space="0" w:color="auto"/>
              <w:right w:val="single" w:sz="4" w:space="0" w:color="auto"/>
            </w:tcBorders>
            <w:vAlign w:val="center"/>
          </w:tcPr>
          <w:p w14:paraId="3B78DD85" w14:textId="77777777"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p>
        </w:tc>
        <w:tc>
          <w:tcPr>
            <w:tcW w:w="786" w:type="pct"/>
            <w:tcBorders>
              <w:top w:val="single" w:sz="4" w:space="0" w:color="auto"/>
              <w:left w:val="single" w:sz="4" w:space="0" w:color="auto"/>
              <w:right w:val="single" w:sz="4" w:space="0" w:color="auto"/>
            </w:tcBorders>
          </w:tcPr>
          <w:p w14:paraId="26D718A6" w14:textId="77777777"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p>
        </w:tc>
      </w:tr>
      <w:tr w:rsidR="005B776D" w:rsidRPr="00A977E5" w14:paraId="006065AB" w14:textId="77777777" w:rsidTr="005B776D">
        <w:trPr>
          <w:trHeight w:val="305"/>
        </w:trPr>
        <w:tc>
          <w:tcPr>
            <w:tcW w:w="2384" w:type="pct"/>
            <w:tcBorders>
              <w:top w:val="nil"/>
              <w:left w:val="single" w:sz="4" w:space="0" w:color="auto"/>
              <w:bottom w:val="single" w:sz="4" w:space="0" w:color="auto"/>
              <w:right w:val="single" w:sz="4" w:space="0" w:color="auto"/>
            </w:tcBorders>
          </w:tcPr>
          <w:p w14:paraId="0464A54E" w14:textId="77777777" w:rsidR="005B776D" w:rsidRPr="00A977E5" w:rsidRDefault="005B776D"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в результате всех видов транспортных несчастных случаев</w:t>
            </w:r>
          </w:p>
        </w:tc>
        <w:tc>
          <w:tcPr>
            <w:tcW w:w="901" w:type="pct"/>
            <w:tcBorders>
              <w:top w:val="nil"/>
              <w:left w:val="single" w:sz="4" w:space="0" w:color="auto"/>
              <w:bottom w:val="single" w:sz="4" w:space="0" w:color="auto"/>
              <w:right w:val="single" w:sz="4" w:space="0" w:color="auto"/>
            </w:tcBorders>
            <w:vAlign w:val="center"/>
          </w:tcPr>
          <w:p w14:paraId="44B4EA59" w14:textId="23C3364A"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500</w:t>
            </w:r>
          </w:p>
        </w:tc>
        <w:tc>
          <w:tcPr>
            <w:tcW w:w="930" w:type="pct"/>
            <w:tcBorders>
              <w:top w:val="nil"/>
              <w:left w:val="single" w:sz="4" w:space="0" w:color="auto"/>
              <w:bottom w:val="single" w:sz="4" w:space="0" w:color="auto"/>
              <w:right w:val="single" w:sz="4" w:space="0" w:color="auto"/>
            </w:tcBorders>
            <w:vAlign w:val="center"/>
          </w:tcPr>
          <w:p w14:paraId="6B8F25A8" w14:textId="130682E3"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443</w:t>
            </w:r>
          </w:p>
        </w:tc>
        <w:tc>
          <w:tcPr>
            <w:tcW w:w="786" w:type="pct"/>
            <w:tcBorders>
              <w:top w:val="nil"/>
              <w:left w:val="single" w:sz="4" w:space="0" w:color="auto"/>
              <w:bottom w:val="single" w:sz="4" w:space="0" w:color="auto"/>
              <w:right w:val="single" w:sz="4" w:space="0" w:color="auto"/>
            </w:tcBorders>
            <w:vAlign w:val="center"/>
          </w:tcPr>
          <w:p w14:paraId="6DA48940" w14:textId="7BD7F54F"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506</w:t>
            </w:r>
          </w:p>
        </w:tc>
      </w:tr>
      <w:tr w:rsidR="005B776D" w:rsidRPr="00A977E5" w14:paraId="5A673440" w14:textId="77777777" w:rsidTr="005B776D">
        <w:trPr>
          <w:trHeight w:val="290"/>
        </w:trPr>
        <w:tc>
          <w:tcPr>
            <w:tcW w:w="2384" w:type="pct"/>
            <w:tcBorders>
              <w:top w:val="single" w:sz="4" w:space="0" w:color="auto"/>
              <w:left w:val="single" w:sz="4" w:space="0" w:color="auto"/>
              <w:bottom w:val="single" w:sz="4" w:space="0" w:color="auto"/>
              <w:right w:val="single" w:sz="4" w:space="0" w:color="auto"/>
            </w:tcBorders>
          </w:tcPr>
          <w:p w14:paraId="0D290C18" w14:textId="77777777" w:rsidR="005B776D" w:rsidRPr="00A977E5" w:rsidRDefault="005B776D"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от случайных утоплений</w:t>
            </w:r>
          </w:p>
        </w:tc>
        <w:tc>
          <w:tcPr>
            <w:tcW w:w="901" w:type="pct"/>
            <w:tcBorders>
              <w:top w:val="single" w:sz="4" w:space="0" w:color="auto"/>
              <w:left w:val="single" w:sz="4" w:space="0" w:color="auto"/>
              <w:bottom w:val="single" w:sz="4" w:space="0" w:color="auto"/>
              <w:right w:val="single" w:sz="4" w:space="0" w:color="auto"/>
            </w:tcBorders>
            <w:vAlign w:val="center"/>
          </w:tcPr>
          <w:p w14:paraId="12AA248C" w14:textId="26EAD668"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368</w:t>
            </w:r>
          </w:p>
        </w:tc>
        <w:tc>
          <w:tcPr>
            <w:tcW w:w="930" w:type="pct"/>
            <w:tcBorders>
              <w:top w:val="single" w:sz="4" w:space="0" w:color="auto"/>
              <w:left w:val="single" w:sz="4" w:space="0" w:color="auto"/>
              <w:bottom w:val="single" w:sz="4" w:space="0" w:color="auto"/>
              <w:right w:val="single" w:sz="4" w:space="0" w:color="auto"/>
            </w:tcBorders>
            <w:vAlign w:val="center"/>
          </w:tcPr>
          <w:p w14:paraId="2448C3C3" w14:textId="1A300D41"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299</w:t>
            </w:r>
          </w:p>
        </w:tc>
        <w:tc>
          <w:tcPr>
            <w:tcW w:w="786" w:type="pct"/>
            <w:tcBorders>
              <w:top w:val="single" w:sz="4" w:space="0" w:color="auto"/>
              <w:left w:val="single" w:sz="4" w:space="0" w:color="auto"/>
              <w:bottom w:val="single" w:sz="4" w:space="0" w:color="auto"/>
              <w:right w:val="single" w:sz="4" w:space="0" w:color="auto"/>
            </w:tcBorders>
          </w:tcPr>
          <w:p w14:paraId="168ACC76" w14:textId="4079364D"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319</w:t>
            </w:r>
          </w:p>
        </w:tc>
      </w:tr>
      <w:tr w:rsidR="005B776D" w:rsidRPr="00A977E5" w14:paraId="3B0CAA75" w14:textId="77777777" w:rsidTr="005B776D">
        <w:trPr>
          <w:trHeight w:val="290"/>
        </w:trPr>
        <w:tc>
          <w:tcPr>
            <w:tcW w:w="2384" w:type="pct"/>
            <w:tcBorders>
              <w:top w:val="single" w:sz="4" w:space="0" w:color="auto"/>
              <w:left w:val="single" w:sz="4" w:space="0" w:color="auto"/>
              <w:bottom w:val="single" w:sz="4" w:space="0" w:color="auto"/>
              <w:right w:val="single" w:sz="4" w:space="0" w:color="auto"/>
            </w:tcBorders>
          </w:tcPr>
          <w:p w14:paraId="444C6294" w14:textId="77777777" w:rsidR="005B776D" w:rsidRPr="00A977E5" w:rsidRDefault="005B776D" w:rsidP="009D0951">
            <w:pPr>
              <w:spacing w:before="60" w:after="60" w:line="240" w:lineRule="auto"/>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 xml:space="preserve">новой коронавирусной инфекции </w:t>
            </w:r>
            <w:r w:rsidRPr="00A977E5">
              <w:rPr>
                <w:rFonts w:ascii="Times New Roman" w:eastAsia="Times New Roman" w:hAnsi="Times New Roman" w:cs="Times New Roman"/>
                <w:color w:val="000000"/>
                <w:sz w:val="24"/>
                <w:szCs w:val="24"/>
                <w:lang w:val="en-US" w:eastAsia="ru-RU"/>
              </w:rPr>
              <w:t>COVID-</w:t>
            </w:r>
            <w:r w:rsidRPr="00A977E5">
              <w:rPr>
                <w:rFonts w:ascii="Times New Roman" w:eastAsia="Times New Roman" w:hAnsi="Times New Roman" w:cs="Times New Roman"/>
                <w:color w:val="000000"/>
                <w:sz w:val="24"/>
                <w:szCs w:val="24"/>
                <w:lang w:eastAsia="ru-RU"/>
              </w:rPr>
              <w:t>19</w:t>
            </w:r>
          </w:p>
        </w:tc>
        <w:tc>
          <w:tcPr>
            <w:tcW w:w="901" w:type="pct"/>
            <w:tcBorders>
              <w:top w:val="single" w:sz="4" w:space="0" w:color="auto"/>
              <w:left w:val="single" w:sz="4" w:space="0" w:color="auto"/>
              <w:bottom w:val="single" w:sz="4" w:space="0" w:color="auto"/>
              <w:right w:val="single" w:sz="4" w:space="0" w:color="auto"/>
            </w:tcBorders>
            <w:vAlign w:val="center"/>
          </w:tcPr>
          <w:p w14:paraId="56F82B22" w14:textId="052510F3"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102</w:t>
            </w:r>
          </w:p>
        </w:tc>
        <w:tc>
          <w:tcPr>
            <w:tcW w:w="930" w:type="pct"/>
            <w:tcBorders>
              <w:top w:val="single" w:sz="4" w:space="0" w:color="auto"/>
              <w:left w:val="single" w:sz="4" w:space="0" w:color="auto"/>
              <w:bottom w:val="single" w:sz="4" w:space="0" w:color="auto"/>
              <w:right w:val="single" w:sz="4" w:space="0" w:color="auto"/>
            </w:tcBorders>
            <w:vAlign w:val="center"/>
          </w:tcPr>
          <w:p w14:paraId="099B8CEC" w14:textId="7A08001B"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51</w:t>
            </w:r>
          </w:p>
        </w:tc>
        <w:tc>
          <w:tcPr>
            <w:tcW w:w="786" w:type="pct"/>
            <w:tcBorders>
              <w:top w:val="single" w:sz="4" w:space="0" w:color="auto"/>
              <w:left w:val="single" w:sz="4" w:space="0" w:color="auto"/>
              <w:bottom w:val="single" w:sz="4" w:space="0" w:color="auto"/>
              <w:right w:val="single" w:sz="4" w:space="0" w:color="auto"/>
            </w:tcBorders>
            <w:vAlign w:val="center"/>
          </w:tcPr>
          <w:p w14:paraId="2F79FDD8" w14:textId="1FF9171A" w:rsidR="005B776D" w:rsidRPr="00A977E5" w:rsidRDefault="005B776D" w:rsidP="009D0951">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r>
    </w:tbl>
    <w:p w14:paraId="04EC1099" w14:textId="77777777" w:rsidR="007E484E" w:rsidRDefault="007E484E" w:rsidP="00D03A4F">
      <w:pPr>
        <w:spacing w:after="0" w:line="240" w:lineRule="auto"/>
        <w:jc w:val="right"/>
        <w:rPr>
          <w:rFonts w:ascii="Times New Roman" w:eastAsia="Times New Roman" w:hAnsi="Times New Roman" w:cs="Times New Roman"/>
          <w:color w:val="000000"/>
          <w:sz w:val="26"/>
          <w:szCs w:val="26"/>
          <w:lang w:eastAsia="ru-RU"/>
        </w:rPr>
      </w:pPr>
    </w:p>
    <w:p w14:paraId="7EC63108" w14:textId="77777777" w:rsidR="00900657" w:rsidRDefault="00900657" w:rsidP="00D03A4F">
      <w:pPr>
        <w:spacing w:after="0" w:line="240" w:lineRule="auto"/>
        <w:jc w:val="right"/>
        <w:rPr>
          <w:rFonts w:ascii="Times New Roman" w:eastAsia="Times New Roman" w:hAnsi="Times New Roman" w:cs="Times New Roman"/>
          <w:color w:val="000000"/>
          <w:sz w:val="26"/>
          <w:szCs w:val="26"/>
          <w:lang w:eastAsia="ru-RU"/>
        </w:rPr>
      </w:pPr>
    </w:p>
    <w:p w14:paraId="75476755" w14:textId="77777777" w:rsidR="00900657" w:rsidRDefault="00900657" w:rsidP="00D03A4F">
      <w:pPr>
        <w:spacing w:after="0" w:line="240" w:lineRule="auto"/>
        <w:jc w:val="right"/>
        <w:rPr>
          <w:rFonts w:ascii="Times New Roman" w:eastAsia="Times New Roman" w:hAnsi="Times New Roman" w:cs="Times New Roman"/>
          <w:color w:val="000000"/>
          <w:sz w:val="26"/>
          <w:szCs w:val="26"/>
          <w:lang w:eastAsia="ru-RU"/>
        </w:rPr>
      </w:pPr>
    </w:p>
    <w:p w14:paraId="4E2DA189" w14:textId="77777777" w:rsidR="00D03A4F" w:rsidRPr="005E5D33" w:rsidRDefault="00D03A4F" w:rsidP="00D03A4F">
      <w:pPr>
        <w:spacing w:after="0" w:line="240" w:lineRule="auto"/>
        <w:jc w:val="right"/>
        <w:rPr>
          <w:rFonts w:ascii="Times New Roman" w:eastAsia="Times New Roman" w:hAnsi="Times New Roman" w:cs="Times New Roman"/>
          <w:color w:val="000000"/>
          <w:sz w:val="26"/>
          <w:szCs w:val="26"/>
          <w:lang w:eastAsia="ru-RU"/>
        </w:rPr>
      </w:pPr>
      <w:r w:rsidRPr="005E5D33">
        <w:rPr>
          <w:rFonts w:ascii="Times New Roman" w:eastAsia="Times New Roman" w:hAnsi="Times New Roman" w:cs="Times New Roman"/>
          <w:color w:val="000000"/>
          <w:sz w:val="26"/>
          <w:szCs w:val="26"/>
          <w:lang w:eastAsia="ru-RU"/>
        </w:rPr>
        <w:t>Таблица 16</w:t>
      </w:r>
    </w:p>
    <w:p w14:paraId="479AECFF" w14:textId="77777777" w:rsidR="00D03A4F" w:rsidRPr="005E5D33" w:rsidRDefault="00D03A4F" w:rsidP="00D03A4F">
      <w:pPr>
        <w:spacing w:after="0" w:line="240" w:lineRule="auto"/>
        <w:jc w:val="center"/>
        <w:rPr>
          <w:rFonts w:ascii="Times New Roman" w:eastAsia="Times New Roman" w:hAnsi="Times New Roman" w:cs="Times New Roman"/>
          <w:b/>
          <w:bCs/>
          <w:color w:val="000000"/>
          <w:sz w:val="26"/>
          <w:szCs w:val="26"/>
          <w:lang w:eastAsia="ru-RU"/>
        </w:rPr>
      </w:pPr>
      <w:r w:rsidRPr="005E5D33">
        <w:rPr>
          <w:rFonts w:ascii="Times New Roman" w:eastAsia="Times New Roman" w:hAnsi="Times New Roman" w:cs="Times New Roman"/>
          <w:b/>
          <w:bCs/>
          <w:color w:val="000000"/>
          <w:sz w:val="26"/>
          <w:szCs w:val="26"/>
          <w:lang w:eastAsia="ru-RU"/>
        </w:rPr>
        <w:t>Материнская смертность</w:t>
      </w:r>
    </w:p>
    <w:p w14:paraId="1D82BF84" w14:textId="77777777" w:rsidR="00D03A4F" w:rsidRPr="005E5D33" w:rsidRDefault="00D03A4F" w:rsidP="00D03A4F">
      <w:pPr>
        <w:spacing w:after="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 xml:space="preserve">(число женщин, умерших в результате осложнений беременности, </w:t>
      </w:r>
    </w:p>
    <w:p w14:paraId="3BF9EC5E" w14:textId="77777777" w:rsidR="00D03A4F" w:rsidRPr="005E5D33" w:rsidRDefault="00D03A4F" w:rsidP="00D03A4F">
      <w:pPr>
        <w:spacing w:after="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родов и послеродового периода)</w:t>
      </w:r>
    </w:p>
    <w:p w14:paraId="7DED9B93" w14:textId="77777777" w:rsidR="00D03A4F" w:rsidRPr="005E5D33" w:rsidRDefault="00D03A4F" w:rsidP="00D03A4F">
      <w:pPr>
        <w:spacing w:after="0" w:line="240" w:lineRule="auto"/>
        <w:jc w:val="center"/>
        <w:rPr>
          <w:rFonts w:ascii="Times New Roman" w:eastAsia="Times New Roman" w:hAnsi="Times New Roman" w:cs="Times New Roman"/>
          <w:color w:val="000000"/>
          <w:sz w:val="24"/>
          <w:szCs w:val="24"/>
          <w:lang w:eastAsia="ru-RU"/>
        </w:rPr>
      </w:pPr>
    </w:p>
    <w:tbl>
      <w:tblPr>
        <w:tblW w:w="0" w:type="auto"/>
        <w:tblInd w:w="108" w:type="dxa"/>
        <w:tblLook w:val="00A0" w:firstRow="1" w:lastRow="0" w:firstColumn="1" w:lastColumn="0" w:noHBand="0" w:noVBand="0"/>
      </w:tblPr>
      <w:tblGrid>
        <w:gridCol w:w="3303"/>
        <w:gridCol w:w="3315"/>
        <w:gridCol w:w="3329"/>
      </w:tblGrid>
      <w:tr w:rsidR="00A977E5" w:rsidRPr="005E5D33" w14:paraId="638696F7" w14:textId="77777777" w:rsidTr="009D0951">
        <w:tc>
          <w:tcPr>
            <w:tcW w:w="3303" w:type="dxa"/>
            <w:tcBorders>
              <w:top w:val="single" w:sz="4" w:space="0" w:color="auto"/>
              <w:left w:val="single" w:sz="4" w:space="0" w:color="auto"/>
              <w:bottom w:val="single" w:sz="4" w:space="0" w:color="auto"/>
              <w:right w:val="single" w:sz="4" w:space="0" w:color="auto"/>
            </w:tcBorders>
          </w:tcPr>
          <w:p w14:paraId="4876D9D3" w14:textId="77777777" w:rsidR="00A977E5" w:rsidRPr="005E5D33" w:rsidRDefault="00A977E5" w:rsidP="000A0874">
            <w:pPr>
              <w:spacing w:before="60" w:after="60" w:line="240" w:lineRule="auto"/>
              <w:jc w:val="center"/>
              <w:rPr>
                <w:rFonts w:ascii="Times New Roman" w:eastAsia="Times New Roman" w:hAnsi="Times New Roman" w:cs="Times New Roman"/>
                <w:sz w:val="24"/>
                <w:szCs w:val="24"/>
                <w:lang w:eastAsia="ru-RU"/>
              </w:rPr>
            </w:pPr>
            <w:r w:rsidRPr="005E5D33">
              <w:rPr>
                <w:rFonts w:ascii="Times New Roman" w:eastAsia="Times New Roman" w:hAnsi="Times New Roman" w:cs="Times New Roman"/>
                <w:sz w:val="24"/>
                <w:szCs w:val="24"/>
                <w:lang w:eastAsia="ru-RU"/>
              </w:rPr>
              <w:t>Год</w:t>
            </w:r>
          </w:p>
        </w:tc>
        <w:tc>
          <w:tcPr>
            <w:tcW w:w="3315" w:type="dxa"/>
            <w:tcBorders>
              <w:top w:val="single" w:sz="4" w:space="0" w:color="auto"/>
              <w:left w:val="single" w:sz="4" w:space="0" w:color="auto"/>
              <w:bottom w:val="single" w:sz="4" w:space="0" w:color="auto"/>
              <w:right w:val="single" w:sz="4" w:space="0" w:color="auto"/>
            </w:tcBorders>
          </w:tcPr>
          <w:p w14:paraId="128F5DD4"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Человек</w:t>
            </w:r>
          </w:p>
        </w:tc>
        <w:tc>
          <w:tcPr>
            <w:tcW w:w="3329" w:type="dxa"/>
            <w:tcBorders>
              <w:top w:val="single" w:sz="4" w:space="0" w:color="auto"/>
              <w:left w:val="single" w:sz="4" w:space="0" w:color="auto"/>
              <w:bottom w:val="single" w:sz="4" w:space="0" w:color="auto"/>
              <w:right w:val="single" w:sz="4" w:space="0" w:color="auto"/>
            </w:tcBorders>
          </w:tcPr>
          <w:p w14:paraId="210F5041" w14:textId="77777777" w:rsidR="00A977E5" w:rsidRPr="005E5D33" w:rsidRDefault="00A977E5" w:rsidP="000A0874">
            <w:pPr>
              <w:spacing w:before="60" w:after="60" w:line="240" w:lineRule="auto"/>
              <w:jc w:val="center"/>
              <w:rPr>
                <w:rFonts w:ascii="Times New Roman" w:eastAsia="Times New Roman" w:hAnsi="Times New Roman" w:cs="Times New Roman"/>
                <w:color w:val="000000"/>
                <w:sz w:val="24"/>
                <w:szCs w:val="24"/>
                <w:lang w:eastAsia="ru-RU"/>
              </w:rPr>
            </w:pPr>
            <w:r w:rsidRPr="005E5D33">
              <w:rPr>
                <w:rFonts w:ascii="Times New Roman" w:eastAsia="Times New Roman" w:hAnsi="Times New Roman" w:cs="Times New Roman"/>
                <w:color w:val="000000"/>
                <w:sz w:val="24"/>
                <w:szCs w:val="24"/>
                <w:lang w:eastAsia="ru-RU"/>
              </w:rPr>
              <w:t>На 100 000 родившихся детей</w:t>
            </w:r>
          </w:p>
        </w:tc>
      </w:tr>
      <w:tr w:rsidR="00EC586C" w:rsidRPr="005E5D33" w14:paraId="64E99B38" w14:textId="77777777" w:rsidTr="009D0951">
        <w:tc>
          <w:tcPr>
            <w:tcW w:w="3303" w:type="dxa"/>
            <w:tcBorders>
              <w:top w:val="single" w:sz="4" w:space="0" w:color="auto"/>
              <w:left w:val="single" w:sz="4" w:space="0" w:color="auto"/>
              <w:bottom w:val="single" w:sz="4" w:space="0" w:color="auto"/>
              <w:right w:val="single" w:sz="4" w:space="0" w:color="auto"/>
            </w:tcBorders>
            <w:vAlign w:val="center"/>
          </w:tcPr>
          <w:p w14:paraId="3D5A7B44" w14:textId="4100E67E"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2022</w:t>
            </w:r>
          </w:p>
        </w:tc>
        <w:tc>
          <w:tcPr>
            <w:tcW w:w="3315" w:type="dxa"/>
            <w:tcBorders>
              <w:top w:val="single" w:sz="4" w:space="0" w:color="auto"/>
              <w:left w:val="single" w:sz="4" w:space="0" w:color="auto"/>
              <w:bottom w:val="single" w:sz="4" w:space="0" w:color="auto"/>
              <w:right w:val="single" w:sz="4" w:space="0" w:color="auto"/>
            </w:tcBorders>
            <w:vAlign w:val="center"/>
          </w:tcPr>
          <w:p w14:paraId="5337AB01" w14:textId="5A974D5C"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170</w:t>
            </w:r>
          </w:p>
        </w:tc>
        <w:tc>
          <w:tcPr>
            <w:tcW w:w="3329" w:type="dxa"/>
            <w:tcBorders>
              <w:top w:val="single" w:sz="4" w:space="0" w:color="auto"/>
              <w:left w:val="single" w:sz="4" w:space="0" w:color="auto"/>
              <w:bottom w:val="single" w:sz="4" w:space="0" w:color="auto"/>
              <w:right w:val="single" w:sz="4" w:space="0" w:color="auto"/>
            </w:tcBorders>
            <w:vAlign w:val="center"/>
          </w:tcPr>
          <w:p w14:paraId="19A83443" w14:textId="797F973D"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F4592B">
              <w:rPr>
                <w:rFonts w:ascii="Times New Roman" w:eastAsia="Times New Roman" w:hAnsi="Times New Roman" w:cs="Times New Roman"/>
                <w:sz w:val="24"/>
                <w:szCs w:val="24"/>
                <w:lang w:eastAsia="ru-RU"/>
              </w:rPr>
              <w:t>13,0</w:t>
            </w:r>
          </w:p>
        </w:tc>
      </w:tr>
      <w:tr w:rsidR="00EC586C" w:rsidRPr="005E5D33" w14:paraId="768558CC" w14:textId="77777777" w:rsidTr="009D0951">
        <w:trPr>
          <w:trHeight w:val="125"/>
        </w:trPr>
        <w:tc>
          <w:tcPr>
            <w:tcW w:w="3303" w:type="dxa"/>
            <w:tcBorders>
              <w:top w:val="single" w:sz="4" w:space="0" w:color="auto"/>
              <w:left w:val="single" w:sz="4" w:space="0" w:color="auto"/>
              <w:bottom w:val="single" w:sz="4" w:space="0" w:color="auto"/>
              <w:right w:val="single" w:sz="4" w:space="0" w:color="auto"/>
            </w:tcBorders>
            <w:vAlign w:val="center"/>
          </w:tcPr>
          <w:p w14:paraId="70F4ABFA" w14:textId="2ED9F0AE"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sidRPr="00A977E5">
              <w:rPr>
                <w:rFonts w:ascii="Times New Roman" w:eastAsia="Times New Roman" w:hAnsi="Times New Roman" w:cs="Times New Roman"/>
                <w:color w:val="000000"/>
                <w:sz w:val="24"/>
                <w:szCs w:val="24"/>
                <w:lang w:eastAsia="ru-RU"/>
              </w:rPr>
              <w:t>2023</w:t>
            </w:r>
          </w:p>
        </w:tc>
        <w:tc>
          <w:tcPr>
            <w:tcW w:w="3315" w:type="dxa"/>
            <w:tcBorders>
              <w:top w:val="single" w:sz="4" w:space="0" w:color="auto"/>
              <w:left w:val="single" w:sz="4" w:space="0" w:color="auto"/>
              <w:bottom w:val="single" w:sz="4" w:space="0" w:color="auto"/>
              <w:right w:val="single" w:sz="4" w:space="0" w:color="auto"/>
            </w:tcBorders>
            <w:vAlign w:val="center"/>
          </w:tcPr>
          <w:p w14:paraId="75768097" w14:textId="79F2FDE0"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168</w:t>
            </w:r>
          </w:p>
        </w:tc>
        <w:tc>
          <w:tcPr>
            <w:tcW w:w="3329" w:type="dxa"/>
            <w:tcBorders>
              <w:top w:val="single" w:sz="4" w:space="0" w:color="auto"/>
              <w:left w:val="single" w:sz="4" w:space="0" w:color="auto"/>
              <w:bottom w:val="single" w:sz="4" w:space="0" w:color="auto"/>
              <w:right w:val="single" w:sz="4" w:space="0" w:color="auto"/>
            </w:tcBorders>
            <w:vAlign w:val="center"/>
          </w:tcPr>
          <w:p w14:paraId="5E301AEA" w14:textId="7A028331"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13,3</w:t>
            </w:r>
          </w:p>
        </w:tc>
      </w:tr>
      <w:tr w:rsidR="00EC586C" w:rsidRPr="00BD5A90" w14:paraId="0545DCCF" w14:textId="77777777" w:rsidTr="009D0951">
        <w:tc>
          <w:tcPr>
            <w:tcW w:w="3303" w:type="dxa"/>
            <w:tcBorders>
              <w:top w:val="single" w:sz="4" w:space="0" w:color="auto"/>
              <w:left w:val="single" w:sz="4" w:space="0" w:color="auto"/>
              <w:bottom w:val="single" w:sz="4" w:space="0" w:color="auto"/>
              <w:right w:val="single" w:sz="4" w:space="0" w:color="auto"/>
            </w:tcBorders>
            <w:vAlign w:val="center"/>
          </w:tcPr>
          <w:p w14:paraId="74AC897C" w14:textId="4D6FE2B7" w:rsidR="00EC586C" w:rsidRPr="005E5D33" w:rsidRDefault="00EC586C" w:rsidP="00EC586C">
            <w:pPr>
              <w:spacing w:before="6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2024</w:t>
            </w:r>
          </w:p>
        </w:tc>
        <w:tc>
          <w:tcPr>
            <w:tcW w:w="3315" w:type="dxa"/>
            <w:tcBorders>
              <w:top w:val="single" w:sz="4" w:space="0" w:color="auto"/>
              <w:left w:val="single" w:sz="4" w:space="0" w:color="auto"/>
              <w:bottom w:val="single" w:sz="4" w:space="0" w:color="auto"/>
              <w:right w:val="single" w:sz="4" w:space="0" w:color="auto"/>
            </w:tcBorders>
            <w:vAlign w:val="center"/>
          </w:tcPr>
          <w:p w14:paraId="1A235229" w14:textId="58596051" w:rsidR="00EC586C" w:rsidRPr="00F4592B"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137</w:t>
            </w:r>
          </w:p>
        </w:tc>
        <w:tc>
          <w:tcPr>
            <w:tcW w:w="3329" w:type="dxa"/>
            <w:tcBorders>
              <w:top w:val="single" w:sz="4" w:space="0" w:color="auto"/>
              <w:left w:val="single" w:sz="4" w:space="0" w:color="auto"/>
              <w:bottom w:val="single" w:sz="4" w:space="0" w:color="auto"/>
              <w:right w:val="single" w:sz="4" w:space="0" w:color="auto"/>
            </w:tcBorders>
            <w:vAlign w:val="center"/>
          </w:tcPr>
          <w:p w14:paraId="5813A8F6" w14:textId="77D0FB75" w:rsidR="00EC586C" w:rsidRPr="00F4592B" w:rsidRDefault="00EC586C" w:rsidP="00EC586C">
            <w:pPr>
              <w:spacing w:before="6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w:t>
            </w:r>
          </w:p>
        </w:tc>
      </w:tr>
    </w:tbl>
    <w:p w14:paraId="498280D4" w14:textId="77777777" w:rsidR="00473AFA" w:rsidRDefault="00473AFA" w:rsidP="00D03A4F">
      <w:pPr>
        <w:spacing w:after="0" w:line="240" w:lineRule="auto"/>
        <w:jc w:val="right"/>
        <w:rPr>
          <w:rFonts w:ascii="Times New Roman" w:eastAsia="Times New Roman" w:hAnsi="Times New Roman" w:cs="Times New Roman"/>
          <w:bCs/>
          <w:color w:val="000000"/>
          <w:sz w:val="26"/>
          <w:szCs w:val="26"/>
          <w:lang w:eastAsia="ru-RU"/>
        </w:rPr>
      </w:pPr>
    </w:p>
    <w:p w14:paraId="1453FE17" w14:textId="77777777" w:rsidR="00900657" w:rsidRDefault="00900657" w:rsidP="00D03A4F">
      <w:pPr>
        <w:spacing w:after="0" w:line="240" w:lineRule="auto"/>
        <w:jc w:val="right"/>
        <w:rPr>
          <w:rFonts w:ascii="Times New Roman" w:eastAsia="Times New Roman" w:hAnsi="Times New Roman" w:cs="Times New Roman"/>
          <w:sz w:val="26"/>
          <w:szCs w:val="26"/>
          <w:lang w:eastAsia="ru-RU"/>
        </w:rPr>
      </w:pPr>
    </w:p>
    <w:p w14:paraId="26D71B78" w14:textId="77777777" w:rsidR="00E77DCE" w:rsidRDefault="00E77DCE" w:rsidP="00D03A4F">
      <w:pPr>
        <w:spacing w:after="0" w:line="240" w:lineRule="auto"/>
        <w:jc w:val="right"/>
        <w:rPr>
          <w:rFonts w:ascii="Times New Roman" w:eastAsia="Times New Roman" w:hAnsi="Times New Roman" w:cs="Times New Roman"/>
          <w:sz w:val="26"/>
          <w:szCs w:val="26"/>
          <w:lang w:eastAsia="ru-RU"/>
        </w:rPr>
      </w:pPr>
    </w:p>
    <w:p w14:paraId="29D92852" w14:textId="3A42568E" w:rsidR="00D03A4F" w:rsidRPr="00CD4696" w:rsidRDefault="0059021B"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Таблица 17</w:t>
      </w:r>
    </w:p>
    <w:p w14:paraId="0AEC94A1" w14:textId="77777777" w:rsidR="00D03A4F" w:rsidRPr="00CD4696" w:rsidRDefault="00D03A4F" w:rsidP="00D03A4F">
      <w:pPr>
        <w:spacing w:after="0" w:line="240" w:lineRule="auto"/>
        <w:jc w:val="right"/>
        <w:rPr>
          <w:rFonts w:ascii="Times New Roman" w:eastAsia="Times New Roman" w:hAnsi="Times New Roman" w:cs="Times New Roman"/>
          <w:sz w:val="26"/>
          <w:szCs w:val="26"/>
          <w:lang w:eastAsia="ru-RU"/>
        </w:rPr>
      </w:pPr>
    </w:p>
    <w:p w14:paraId="310E98DD" w14:textId="77777777" w:rsidR="00D03A4F" w:rsidRPr="006A3AB8" w:rsidRDefault="00D03A4F" w:rsidP="00D03A4F">
      <w:pPr>
        <w:spacing w:after="0" w:line="240" w:lineRule="auto"/>
        <w:jc w:val="center"/>
        <w:rPr>
          <w:rFonts w:ascii="Times New Roman" w:eastAsia="Times New Roman" w:hAnsi="Times New Roman" w:cs="Times New Roman"/>
          <w:b/>
          <w:sz w:val="26"/>
          <w:szCs w:val="26"/>
          <w:lang w:eastAsia="ru-RU"/>
        </w:rPr>
      </w:pPr>
      <w:r w:rsidRPr="006A3AB8">
        <w:rPr>
          <w:rFonts w:ascii="Times New Roman" w:eastAsia="Times New Roman" w:hAnsi="Times New Roman" w:cs="Times New Roman"/>
          <w:b/>
          <w:sz w:val="26"/>
          <w:szCs w:val="26"/>
          <w:lang w:eastAsia="ru-RU"/>
        </w:rPr>
        <w:t xml:space="preserve">Численность вынужденных мигрантов на 1 января </w:t>
      </w:r>
    </w:p>
    <w:p w14:paraId="180B2EDA" w14:textId="77777777" w:rsidR="00D03A4F" w:rsidRPr="00CD4696" w:rsidRDefault="00D03A4F" w:rsidP="00D03A4F">
      <w:pPr>
        <w:spacing w:after="0" w:line="240" w:lineRule="auto"/>
        <w:jc w:val="center"/>
        <w:rPr>
          <w:rFonts w:ascii="Times New Roman" w:eastAsia="Times New Roman" w:hAnsi="Times New Roman" w:cs="Times New Roman"/>
          <w:sz w:val="24"/>
          <w:szCs w:val="24"/>
          <w:lang w:eastAsia="ru-RU"/>
        </w:rPr>
      </w:pPr>
      <w:r w:rsidRPr="006A3AB8">
        <w:rPr>
          <w:rFonts w:ascii="Times New Roman" w:eastAsia="Times New Roman" w:hAnsi="Times New Roman" w:cs="Times New Roman"/>
          <w:sz w:val="24"/>
          <w:szCs w:val="24"/>
          <w:lang w:eastAsia="ru-RU"/>
        </w:rPr>
        <w:t>(по данным ГУВМ МВД России; человек)</w:t>
      </w:r>
    </w:p>
    <w:p w14:paraId="00112F80" w14:textId="77777777" w:rsidR="00D03A4F" w:rsidRPr="00CD4696" w:rsidRDefault="00D03A4F" w:rsidP="00D03A4F">
      <w:pPr>
        <w:spacing w:after="0" w:line="240" w:lineRule="auto"/>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2078"/>
        <w:gridCol w:w="1964"/>
        <w:gridCol w:w="1705"/>
        <w:gridCol w:w="1705"/>
      </w:tblGrid>
      <w:tr w:rsidR="00EC586C" w:rsidRPr="00CD4696" w14:paraId="097CA219" w14:textId="77777777" w:rsidTr="000A0874">
        <w:trPr>
          <w:trHeight w:val="421"/>
          <w:tblHeader/>
        </w:trPr>
        <w:tc>
          <w:tcPr>
            <w:tcW w:w="1346" w:type="pct"/>
          </w:tcPr>
          <w:p w14:paraId="4E85D675" w14:textId="7777777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p>
        </w:tc>
        <w:tc>
          <w:tcPr>
            <w:tcW w:w="1019" w:type="pct"/>
            <w:vAlign w:val="center"/>
          </w:tcPr>
          <w:p w14:paraId="7F8138D7" w14:textId="2D89AD94"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 г.</w:t>
            </w:r>
          </w:p>
        </w:tc>
        <w:tc>
          <w:tcPr>
            <w:tcW w:w="963" w:type="pct"/>
            <w:vAlign w:val="center"/>
          </w:tcPr>
          <w:p w14:paraId="1B6E975B" w14:textId="15D4D4FF"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A977E5">
              <w:rPr>
                <w:rFonts w:ascii="Times New Roman" w:eastAsia="Times New Roman" w:hAnsi="Times New Roman" w:cs="Times New Roman"/>
                <w:sz w:val="24"/>
                <w:szCs w:val="24"/>
                <w:lang w:eastAsia="ru-RU"/>
              </w:rPr>
              <w:t>2024 г.</w:t>
            </w:r>
          </w:p>
        </w:tc>
        <w:tc>
          <w:tcPr>
            <w:tcW w:w="836" w:type="pct"/>
            <w:vAlign w:val="center"/>
          </w:tcPr>
          <w:p w14:paraId="7CB12C49" w14:textId="20FBF708"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p>
        </w:tc>
        <w:tc>
          <w:tcPr>
            <w:tcW w:w="836" w:type="pct"/>
            <w:vAlign w:val="center"/>
          </w:tcPr>
          <w:p w14:paraId="33FCEF7F" w14:textId="3859D96B" w:rsidR="00EC586C"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 г.</w:t>
            </w:r>
          </w:p>
        </w:tc>
      </w:tr>
      <w:tr w:rsidR="00EC586C" w:rsidRPr="00CD4696" w14:paraId="15EF2164" w14:textId="77777777" w:rsidTr="00BA41BD">
        <w:trPr>
          <w:trHeight w:val="525"/>
        </w:trPr>
        <w:tc>
          <w:tcPr>
            <w:tcW w:w="5000" w:type="pct"/>
            <w:gridSpan w:val="5"/>
            <w:vAlign w:val="center"/>
          </w:tcPr>
          <w:p w14:paraId="3590FAB7" w14:textId="48156199"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Вынужденные переселенцы</w:t>
            </w:r>
          </w:p>
        </w:tc>
      </w:tr>
      <w:tr w:rsidR="00EC586C" w:rsidRPr="00CD4696" w14:paraId="299E504D" w14:textId="77777777" w:rsidTr="000A0874">
        <w:trPr>
          <w:trHeight w:val="406"/>
        </w:trPr>
        <w:tc>
          <w:tcPr>
            <w:tcW w:w="1346" w:type="pct"/>
            <w:vAlign w:val="center"/>
          </w:tcPr>
          <w:p w14:paraId="11E0A3D1" w14:textId="77777777" w:rsidR="00EC586C" w:rsidRPr="00CD4696" w:rsidRDefault="00EC586C" w:rsidP="00EC586C">
            <w:pPr>
              <w:spacing w:after="0" w:line="240" w:lineRule="auto"/>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Всего семей</w:t>
            </w:r>
          </w:p>
        </w:tc>
        <w:tc>
          <w:tcPr>
            <w:tcW w:w="1019" w:type="pct"/>
            <w:vAlign w:val="center"/>
          </w:tcPr>
          <w:p w14:paraId="71F93C06" w14:textId="3438E07E"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246</w:t>
            </w:r>
          </w:p>
        </w:tc>
        <w:tc>
          <w:tcPr>
            <w:tcW w:w="963" w:type="pct"/>
            <w:vAlign w:val="center"/>
          </w:tcPr>
          <w:p w14:paraId="0180ADBE" w14:textId="05091E04"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260</w:t>
            </w:r>
          </w:p>
        </w:tc>
        <w:tc>
          <w:tcPr>
            <w:tcW w:w="836" w:type="pct"/>
            <w:vAlign w:val="center"/>
          </w:tcPr>
          <w:p w14:paraId="4095F35E" w14:textId="49D12391" w:rsidR="00EC586C" w:rsidRPr="00F4592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239</w:t>
            </w:r>
          </w:p>
        </w:tc>
        <w:tc>
          <w:tcPr>
            <w:tcW w:w="836" w:type="pct"/>
            <w:vAlign w:val="center"/>
          </w:tcPr>
          <w:p w14:paraId="53A63078" w14:textId="69F6B024" w:rsidR="00EC586C" w:rsidRPr="0044225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226</w:t>
            </w:r>
          </w:p>
        </w:tc>
      </w:tr>
      <w:tr w:rsidR="00EC586C" w:rsidRPr="00CD4696" w14:paraId="121DD67C" w14:textId="77777777" w:rsidTr="000A0874">
        <w:trPr>
          <w:trHeight w:val="412"/>
        </w:trPr>
        <w:tc>
          <w:tcPr>
            <w:tcW w:w="1346" w:type="pct"/>
            <w:vAlign w:val="center"/>
          </w:tcPr>
          <w:p w14:paraId="397B523F" w14:textId="77777777" w:rsidR="00EC586C" w:rsidRPr="00CD4696" w:rsidRDefault="00EC586C" w:rsidP="00EC586C">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 них человек</w:t>
            </w:r>
          </w:p>
        </w:tc>
        <w:tc>
          <w:tcPr>
            <w:tcW w:w="1019" w:type="pct"/>
            <w:vAlign w:val="center"/>
          </w:tcPr>
          <w:p w14:paraId="4B0EFE2C" w14:textId="774E60A4"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321</w:t>
            </w:r>
          </w:p>
        </w:tc>
        <w:tc>
          <w:tcPr>
            <w:tcW w:w="963" w:type="pct"/>
            <w:vAlign w:val="center"/>
          </w:tcPr>
          <w:p w14:paraId="1939BC2C" w14:textId="14DE7428"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339</w:t>
            </w:r>
          </w:p>
        </w:tc>
        <w:tc>
          <w:tcPr>
            <w:tcW w:w="836" w:type="pct"/>
            <w:vAlign w:val="center"/>
          </w:tcPr>
          <w:p w14:paraId="56F4A3D2" w14:textId="351AF0AF" w:rsidR="00EC586C" w:rsidRPr="00F4592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326</w:t>
            </w:r>
          </w:p>
        </w:tc>
        <w:tc>
          <w:tcPr>
            <w:tcW w:w="836" w:type="pct"/>
            <w:vAlign w:val="center"/>
          </w:tcPr>
          <w:p w14:paraId="023DA634" w14:textId="37D03FDA" w:rsidR="00EC586C" w:rsidRPr="0044225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317</w:t>
            </w:r>
          </w:p>
        </w:tc>
      </w:tr>
      <w:tr w:rsidR="00EC586C" w:rsidRPr="00EC586C" w14:paraId="1671F890" w14:textId="77777777" w:rsidTr="000A0874">
        <w:trPr>
          <w:trHeight w:val="417"/>
        </w:trPr>
        <w:tc>
          <w:tcPr>
            <w:tcW w:w="1346" w:type="pct"/>
            <w:vAlign w:val="center"/>
          </w:tcPr>
          <w:p w14:paraId="1DBA125E" w14:textId="77777777" w:rsidR="00EC586C" w:rsidRPr="00CD4696" w:rsidRDefault="00EC586C" w:rsidP="00EC586C">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 том числе в возрасте, лет:</w:t>
            </w:r>
          </w:p>
        </w:tc>
        <w:tc>
          <w:tcPr>
            <w:tcW w:w="1019" w:type="pct"/>
            <w:vAlign w:val="center"/>
          </w:tcPr>
          <w:p w14:paraId="065F56ED" w14:textId="7777777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p>
        </w:tc>
        <w:tc>
          <w:tcPr>
            <w:tcW w:w="963" w:type="pct"/>
            <w:vAlign w:val="center"/>
          </w:tcPr>
          <w:p w14:paraId="12966D1C" w14:textId="7777777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2FE488B0" w14:textId="77777777" w:rsidR="00EC586C" w:rsidRPr="00EC586C" w:rsidRDefault="00EC586C" w:rsidP="00EC586C">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6D5CA6A5" w14:textId="77777777" w:rsidR="00EC586C" w:rsidRPr="00EC586C" w:rsidRDefault="00EC586C" w:rsidP="00EC586C">
            <w:pPr>
              <w:spacing w:after="0" w:line="240" w:lineRule="auto"/>
              <w:jc w:val="center"/>
              <w:rPr>
                <w:rFonts w:ascii="Times New Roman" w:eastAsia="Times New Roman" w:hAnsi="Times New Roman" w:cs="Times New Roman"/>
                <w:sz w:val="24"/>
                <w:szCs w:val="24"/>
                <w:lang w:eastAsia="ru-RU"/>
              </w:rPr>
            </w:pPr>
          </w:p>
        </w:tc>
      </w:tr>
      <w:tr w:rsidR="00EC586C" w:rsidRPr="00CD4696" w14:paraId="025706A4" w14:textId="77777777" w:rsidTr="000A0874">
        <w:trPr>
          <w:trHeight w:val="409"/>
        </w:trPr>
        <w:tc>
          <w:tcPr>
            <w:tcW w:w="1346" w:type="pct"/>
            <w:vAlign w:val="center"/>
          </w:tcPr>
          <w:p w14:paraId="2D596017" w14:textId="77777777" w:rsidR="00EC586C" w:rsidRPr="00CD4696" w:rsidRDefault="00EC586C" w:rsidP="00EC586C">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0-5</w:t>
            </w:r>
          </w:p>
        </w:tc>
        <w:tc>
          <w:tcPr>
            <w:tcW w:w="1019" w:type="pct"/>
            <w:vAlign w:val="center"/>
          </w:tcPr>
          <w:p w14:paraId="58C81989" w14:textId="65902E5B"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A977E5">
              <w:rPr>
                <w:rFonts w:ascii="Times New Roman" w:eastAsia="Times New Roman" w:hAnsi="Times New Roman" w:cs="Times New Roman"/>
                <w:sz w:val="24"/>
                <w:szCs w:val="24"/>
                <w:lang w:eastAsia="ru-RU"/>
              </w:rPr>
              <w:t>1</w:t>
            </w:r>
          </w:p>
        </w:tc>
        <w:tc>
          <w:tcPr>
            <w:tcW w:w="963" w:type="pct"/>
            <w:vAlign w:val="center"/>
          </w:tcPr>
          <w:p w14:paraId="0F888C0B" w14:textId="674F4F85"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A977E5">
              <w:rPr>
                <w:rFonts w:ascii="Times New Roman" w:eastAsia="Times New Roman" w:hAnsi="Times New Roman" w:cs="Times New Roman"/>
                <w:sz w:val="24"/>
                <w:szCs w:val="24"/>
                <w:lang w:val="en-US" w:eastAsia="ru-RU"/>
              </w:rPr>
              <w:t>4</w:t>
            </w:r>
          </w:p>
        </w:tc>
        <w:tc>
          <w:tcPr>
            <w:tcW w:w="836" w:type="pct"/>
            <w:vAlign w:val="center"/>
          </w:tcPr>
          <w:p w14:paraId="04712B5C" w14:textId="68AA81D2" w:rsidR="00EC586C" w:rsidRPr="00A977E5"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836" w:type="pct"/>
            <w:vAlign w:val="center"/>
          </w:tcPr>
          <w:p w14:paraId="04992618" w14:textId="2AF58C04" w:rsidR="00EC586C" w:rsidRPr="0044225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EC586C" w:rsidRPr="00CD4696" w14:paraId="17F38888" w14:textId="77777777" w:rsidTr="000A0874">
        <w:trPr>
          <w:trHeight w:val="430"/>
        </w:trPr>
        <w:tc>
          <w:tcPr>
            <w:tcW w:w="1346" w:type="pct"/>
            <w:vAlign w:val="center"/>
          </w:tcPr>
          <w:p w14:paraId="5FA68397" w14:textId="77777777" w:rsidR="00EC586C" w:rsidRPr="00CD4696" w:rsidRDefault="00EC586C" w:rsidP="00EC586C">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6-15</w:t>
            </w:r>
          </w:p>
        </w:tc>
        <w:tc>
          <w:tcPr>
            <w:tcW w:w="1019" w:type="pct"/>
            <w:vAlign w:val="center"/>
          </w:tcPr>
          <w:p w14:paraId="121312AD" w14:textId="704353B1"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5</w:t>
            </w:r>
          </w:p>
        </w:tc>
        <w:tc>
          <w:tcPr>
            <w:tcW w:w="963" w:type="pct"/>
            <w:vAlign w:val="center"/>
          </w:tcPr>
          <w:p w14:paraId="00C020A9" w14:textId="61EE978C"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18</w:t>
            </w:r>
          </w:p>
        </w:tc>
        <w:tc>
          <w:tcPr>
            <w:tcW w:w="836" w:type="pct"/>
            <w:vAlign w:val="center"/>
          </w:tcPr>
          <w:p w14:paraId="65B1B481" w14:textId="1938C595" w:rsidR="00EC586C" w:rsidRPr="00F4592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836" w:type="pct"/>
            <w:vAlign w:val="center"/>
          </w:tcPr>
          <w:p w14:paraId="6D66B325" w14:textId="29094AF3" w:rsidR="00EC586C" w:rsidRPr="0044225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r>
      <w:tr w:rsidR="00EC586C" w:rsidRPr="00CD4696" w14:paraId="226BFFAD" w14:textId="77777777" w:rsidTr="000A0874">
        <w:trPr>
          <w:trHeight w:val="408"/>
        </w:trPr>
        <w:tc>
          <w:tcPr>
            <w:tcW w:w="1346" w:type="pct"/>
            <w:vAlign w:val="center"/>
          </w:tcPr>
          <w:p w14:paraId="74C98712" w14:textId="77777777" w:rsidR="00EC586C" w:rsidRPr="00CD4696" w:rsidRDefault="00EC586C" w:rsidP="00EC586C">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16-17</w:t>
            </w:r>
          </w:p>
        </w:tc>
        <w:tc>
          <w:tcPr>
            <w:tcW w:w="1019" w:type="pct"/>
            <w:vAlign w:val="center"/>
          </w:tcPr>
          <w:p w14:paraId="724FAA2F" w14:textId="320091F0"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1</w:t>
            </w:r>
          </w:p>
        </w:tc>
        <w:tc>
          <w:tcPr>
            <w:tcW w:w="963" w:type="pct"/>
            <w:vAlign w:val="center"/>
          </w:tcPr>
          <w:p w14:paraId="7540B599" w14:textId="5AEB6F7D"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w:t>
            </w:r>
          </w:p>
        </w:tc>
        <w:tc>
          <w:tcPr>
            <w:tcW w:w="836" w:type="pct"/>
            <w:vAlign w:val="center"/>
          </w:tcPr>
          <w:p w14:paraId="4E839768" w14:textId="1520FD4F" w:rsidR="00EC586C" w:rsidRPr="00F4592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36" w:type="pct"/>
            <w:vAlign w:val="center"/>
          </w:tcPr>
          <w:p w14:paraId="29544F1E" w14:textId="648D096B" w:rsidR="00EC586C" w:rsidRPr="0044225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EC586C" w:rsidRPr="00CD4696" w14:paraId="1F0DE4D6" w14:textId="77777777" w:rsidTr="000A0874">
        <w:trPr>
          <w:trHeight w:val="413"/>
        </w:trPr>
        <w:tc>
          <w:tcPr>
            <w:tcW w:w="1346" w:type="pct"/>
            <w:vAlign w:val="center"/>
          </w:tcPr>
          <w:p w14:paraId="243C5828" w14:textId="77777777" w:rsidR="00EC586C" w:rsidRPr="00CD4696" w:rsidRDefault="00EC586C" w:rsidP="00EC586C">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0-15</w:t>
            </w:r>
          </w:p>
        </w:tc>
        <w:tc>
          <w:tcPr>
            <w:tcW w:w="1019" w:type="pct"/>
            <w:vAlign w:val="center"/>
          </w:tcPr>
          <w:p w14:paraId="3A0EB4DF" w14:textId="2DA26C95"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6</w:t>
            </w:r>
          </w:p>
        </w:tc>
        <w:tc>
          <w:tcPr>
            <w:tcW w:w="963" w:type="pct"/>
            <w:vAlign w:val="center"/>
          </w:tcPr>
          <w:p w14:paraId="613DADA5" w14:textId="4B2C6266"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22</w:t>
            </w:r>
          </w:p>
        </w:tc>
        <w:tc>
          <w:tcPr>
            <w:tcW w:w="836" w:type="pct"/>
            <w:vAlign w:val="center"/>
          </w:tcPr>
          <w:p w14:paraId="163B7C98" w14:textId="00C7CDD5" w:rsidR="00EC586C" w:rsidRPr="00F4592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836" w:type="pct"/>
            <w:vAlign w:val="center"/>
          </w:tcPr>
          <w:p w14:paraId="03278B0B" w14:textId="11AF301B" w:rsidR="00EC586C" w:rsidRPr="0044225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r>
      <w:tr w:rsidR="00EC586C" w:rsidRPr="00CD4696" w14:paraId="217AEC09" w14:textId="77777777" w:rsidTr="000A0874">
        <w:trPr>
          <w:trHeight w:val="419"/>
        </w:trPr>
        <w:tc>
          <w:tcPr>
            <w:tcW w:w="1346" w:type="pct"/>
            <w:vAlign w:val="center"/>
          </w:tcPr>
          <w:p w14:paraId="7310B64A" w14:textId="77777777" w:rsidR="00EC586C" w:rsidRPr="00CD4696" w:rsidRDefault="00EC586C" w:rsidP="00EC586C">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0-17</w:t>
            </w:r>
          </w:p>
        </w:tc>
        <w:tc>
          <w:tcPr>
            <w:tcW w:w="1019" w:type="pct"/>
            <w:vAlign w:val="center"/>
          </w:tcPr>
          <w:p w14:paraId="632E2FD7" w14:textId="0C3011A4"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7</w:t>
            </w:r>
          </w:p>
        </w:tc>
        <w:tc>
          <w:tcPr>
            <w:tcW w:w="963" w:type="pct"/>
            <w:vAlign w:val="center"/>
          </w:tcPr>
          <w:p w14:paraId="7DEE27CA" w14:textId="2B2168F8"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23</w:t>
            </w:r>
          </w:p>
        </w:tc>
        <w:tc>
          <w:tcPr>
            <w:tcW w:w="836" w:type="pct"/>
            <w:vAlign w:val="center"/>
          </w:tcPr>
          <w:p w14:paraId="347964AC" w14:textId="3BC4AD66" w:rsidR="00EC586C" w:rsidRPr="00F4592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836" w:type="pct"/>
            <w:vAlign w:val="center"/>
          </w:tcPr>
          <w:p w14:paraId="3017F0BA" w14:textId="08D5344F" w:rsidR="00EC586C" w:rsidRPr="0044225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r>
      <w:tr w:rsidR="00EC586C" w:rsidRPr="00CD4696" w14:paraId="11DC68E9" w14:textId="77777777" w:rsidTr="00EC586C">
        <w:tc>
          <w:tcPr>
            <w:tcW w:w="1346" w:type="pct"/>
            <w:vAlign w:val="center"/>
          </w:tcPr>
          <w:p w14:paraId="03BDCE4B" w14:textId="77777777" w:rsidR="00EC586C" w:rsidRPr="00CD4696" w:rsidRDefault="00EC586C" w:rsidP="00EC586C">
            <w:pPr>
              <w:spacing w:after="0" w:line="240" w:lineRule="auto"/>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Удельный вес в общей численности вынужденных мигрантов детей и подростков в возрасте:</w:t>
            </w:r>
          </w:p>
        </w:tc>
        <w:tc>
          <w:tcPr>
            <w:tcW w:w="1019" w:type="pct"/>
            <w:vAlign w:val="center"/>
          </w:tcPr>
          <w:p w14:paraId="239FCF7E" w14:textId="7777777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p>
        </w:tc>
        <w:tc>
          <w:tcPr>
            <w:tcW w:w="963" w:type="pct"/>
            <w:vAlign w:val="center"/>
          </w:tcPr>
          <w:p w14:paraId="44E7C9BF" w14:textId="7777777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0B338E57" w14:textId="77777777" w:rsidR="00EC586C" w:rsidRPr="00EC586C" w:rsidRDefault="00EC586C" w:rsidP="00EC586C">
            <w:pPr>
              <w:spacing w:after="0" w:line="240" w:lineRule="auto"/>
              <w:jc w:val="center"/>
              <w:rPr>
                <w:rFonts w:ascii="Times New Roman" w:hAnsi="Times New Roman" w:cs="Times New Roman"/>
              </w:rPr>
            </w:pPr>
          </w:p>
        </w:tc>
        <w:tc>
          <w:tcPr>
            <w:tcW w:w="836" w:type="pct"/>
            <w:vAlign w:val="center"/>
          </w:tcPr>
          <w:p w14:paraId="53E84CF0" w14:textId="77777777" w:rsidR="00EC586C" w:rsidRPr="00EC586C" w:rsidRDefault="00EC586C" w:rsidP="00EC586C">
            <w:pPr>
              <w:spacing w:after="0" w:line="240" w:lineRule="auto"/>
              <w:jc w:val="center"/>
              <w:rPr>
                <w:rFonts w:ascii="Times New Roman" w:hAnsi="Times New Roman" w:cs="Times New Roman"/>
              </w:rPr>
            </w:pPr>
          </w:p>
        </w:tc>
      </w:tr>
      <w:tr w:rsidR="00EC586C" w:rsidRPr="00CD4696" w14:paraId="4A1D156F" w14:textId="77777777" w:rsidTr="000A0874">
        <w:trPr>
          <w:trHeight w:val="422"/>
        </w:trPr>
        <w:tc>
          <w:tcPr>
            <w:tcW w:w="1346" w:type="pct"/>
            <w:vAlign w:val="center"/>
          </w:tcPr>
          <w:p w14:paraId="4FB15E54" w14:textId="77777777" w:rsidR="00EC586C" w:rsidRPr="00CD4696" w:rsidRDefault="00EC586C" w:rsidP="00EC586C">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0-15 лет</w:t>
            </w:r>
          </w:p>
        </w:tc>
        <w:tc>
          <w:tcPr>
            <w:tcW w:w="1019" w:type="pct"/>
            <w:vAlign w:val="center"/>
          </w:tcPr>
          <w:p w14:paraId="627C9262" w14:textId="033D0633"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1,9</w:t>
            </w:r>
          </w:p>
        </w:tc>
        <w:tc>
          <w:tcPr>
            <w:tcW w:w="963" w:type="pct"/>
            <w:vAlign w:val="center"/>
          </w:tcPr>
          <w:p w14:paraId="60089995" w14:textId="5723901E"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921C5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,5</w:t>
            </w:r>
          </w:p>
        </w:tc>
        <w:tc>
          <w:tcPr>
            <w:tcW w:w="836" w:type="pct"/>
            <w:vAlign w:val="center"/>
          </w:tcPr>
          <w:p w14:paraId="44F8DD1E" w14:textId="0A5CB495" w:rsidR="00EC586C" w:rsidRPr="00F4592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p>
        </w:tc>
        <w:tc>
          <w:tcPr>
            <w:tcW w:w="836" w:type="pct"/>
            <w:vAlign w:val="center"/>
          </w:tcPr>
          <w:p w14:paraId="1A47A8A2" w14:textId="76446C86" w:rsidR="00EC586C" w:rsidRPr="00921C54"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12,9</w:t>
            </w:r>
          </w:p>
        </w:tc>
      </w:tr>
      <w:tr w:rsidR="00EC586C" w:rsidRPr="00CD4696" w14:paraId="39DBE9D6" w14:textId="77777777" w:rsidTr="000A0874">
        <w:trPr>
          <w:trHeight w:val="414"/>
        </w:trPr>
        <w:tc>
          <w:tcPr>
            <w:tcW w:w="1346" w:type="pct"/>
            <w:vAlign w:val="center"/>
          </w:tcPr>
          <w:p w14:paraId="58CC2135" w14:textId="77777777" w:rsidR="00EC586C" w:rsidRPr="00CD4696" w:rsidRDefault="00EC586C" w:rsidP="00EC586C">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0-17 лет</w:t>
            </w:r>
          </w:p>
        </w:tc>
        <w:tc>
          <w:tcPr>
            <w:tcW w:w="1019" w:type="pct"/>
            <w:vAlign w:val="center"/>
          </w:tcPr>
          <w:p w14:paraId="2A22DEF3" w14:textId="21886EE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2,2</w:t>
            </w:r>
          </w:p>
        </w:tc>
        <w:tc>
          <w:tcPr>
            <w:tcW w:w="963" w:type="pct"/>
            <w:vAlign w:val="center"/>
          </w:tcPr>
          <w:p w14:paraId="16CFCAF3" w14:textId="0A13654B"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836" w:type="pct"/>
            <w:vAlign w:val="center"/>
          </w:tcPr>
          <w:p w14:paraId="3CA9885F" w14:textId="2521ABC4" w:rsidR="00EC586C" w:rsidRPr="00F4592B" w:rsidRDefault="00EC586C"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w:t>
            </w:r>
          </w:p>
        </w:tc>
        <w:tc>
          <w:tcPr>
            <w:tcW w:w="836" w:type="pct"/>
            <w:vAlign w:val="center"/>
          </w:tcPr>
          <w:p w14:paraId="4EE171E9" w14:textId="3E1EA605" w:rsidR="00EC586C" w:rsidRPr="00F4592B" w:rsidRDefault="0003516B" w:rsidP="00EC586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w:t>
            </w:r>
          </w:p>
        </w:tc>
      </w:tr>
      <w:tr w:rsidR="00EC586C" w:rsidRPr="00CD4696" w14:paraId="5C3704EB" w14:textId="77777777" w:rsidTr="00BA41BD">
        <w:trPr>
          <w:trHeight w:val="557"/>
        </w:trPr>
        <w:tc>
          <w:tcPr>
            <w:tcW w:w="5000" w:type="pct"/>
            <w:gridSpan w:val="5"/>
            <w:vAlign w:val="center"/>
          </w:tcPr>
          <w:p w14:paraId="43FD01B3" w14:textId="41ED46EF"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Лица, получившие временное убежище</w:t>
            </w:r>
          </w:p>
        </w:tc>
      </w:tr>
      <w:tr w:rsidR="00EC586C" w:rsidRPr="00CD4696" w14:paraId="3233D4BB" w14:textId="77777777" w:rsidTr="000A0874">
        <w:trPr>
          <w:trHeight w:val="425"/>
        </w:trPr>
        <w:tc>
          <w:tcPr>
            <w:tcW w:w="1346" w:type="pct"/>
            <w:vAlign w:val="center"/>
          </w:tcPr>
          <w:p w14:paraId="45C4A3DB" w14:textId="77777777" w:rsidR="00EC586C" w:rsidRPr="00CD4696" w:rsidRDefault="00EC586C" w:rsidP="00EC586C">
            <w:pPr>
              <w:spacing w:after="0" w:line="240" w:lineRule="auto"/>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Всего семей</w:t>
            </w:r>
          </w:p>
        </w:tc>
        <w:tc>
          <w:tcPr>
            <w:tcW w:w="1019" w:type="pct"/>
            <w:vAlign w:val="center"/>
          </w:tcPr>
          <w:p w14:paraId="23CEE566" w14:textId="7777777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p>
        </w:tc>
        <w:tc>
          <w:tcPr>
            <w:tcW w:w="963" w:type="pct"/>
            <w:vAlign w:val="center"/>
          </w:tcPr>
          <w:p w14:paraId="53432F8D" w14:textId="7777777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53842896" w14:textId="7777777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p>
        </w:tc>
        <w:tc>
          <w:tcPr>
            <w:tcW w:w="836" w:type="pct"/>
          </w:tcPr>
          <w:p w14:paraId="1015DFB5" w14:textId="77777777" w:rsidR="00EC586C" w:rsidRPr="00CD4696" w:rsidRDefault="00EC586C" w:rsidP="00EC586C">
            <w:pPr>
              <w:spacing w:after="0" w:line="240" w:lineRule="auto"/>
              <w:jc w:val="center"/>
              <w:rPr>
                <w:rFonts w:ascii="Times New Roman" w:eastAsia="Times New Roman" w:hAnsi="Times New Roman" w:cs="Times New Roman"/>
                <w:sz w:val="24"/>
                <w:szCs w:val="24"/>
                <w:lang w:eastAsia="ru-RU"/>
              </w:rPr>
            </w:pPr>
          </w:p>
        </w:tc>
      </w:tr>
      <w:tr w:rsidR="0003516B" w:rsidRPr="00CD4696" w14:paraId="63FAE0EB" w14:textId="77777777" w:rsidTr="000A0874">
        <w:trPr>
          <w:trHeight w:val="418"/>
        </w:trPr>
        <w:tc>
          <w:tcPr>
            <w:tcW w:w="1346" w:type="pct"/>
            <w:vAlign w:val="center"/>
          </w:tcPr>
          <w:p w14:paraId="0974E9B2"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 них человек</w:t>
            </w:r>
          </w:p>
        </w:tc>
        <w:tc>
          <w:tcPr>
            <w:tcW w:w="1019" w:type="pct"/>
            <w:vAlign w:val="center"/>
          </w:tcPr>
          <w:p w14:paraId="65360A62" w14:textId="62006AFB"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67 496</w:t>
            </w:r>
          </w:p>
        </w:tc>
        <w:tc>
          <w:tcPr>
            <w:tcW w:w="963" w:type="pct"/>
            <w:vAlign w:val="center"/>
          </w:tcPr>
          <w:p w14:paraId="65393EB2" w14:textId="4515144C"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17 308</w:t>
            </w:r>
          </w:p>
        </w:tc>
        <w:tc>
          <w:tcPr>
            <w:tcW w:w="836" w:type="pct"/>
            <w:vAlign w:val="center"/>
          </w:tcPr>
          <w:p w14:paraId="60271E7C" w14:textId="54B87DC7"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9 867</w:t>
            </w:r>
          </w:p>
        </w:tc>
        <w:tc>
          <w:tcPr>
            <w:tcW w:w="836" w:type="pct"/>
            <w:vAlign w:val="center"/>
          </w:tcPr>
          <w:p w14:paraId="57C9637F" w14:textId="6787CD29"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11 500</w:t>
            </w:r>
          </w:p>
        </w:tc>
      </w:tr>
      <w:tr w:rsidR="0003516B" w:rsidRPr="00CD4696" w14:paraId="04A3BCF8" w14:textId="77777777" w:rsidTr="000A0874">
        <w:trPr>
          <w:trHeight w:val="409"/>
        </w:trPr>
        <w:tc>
          <w:tcPr>
            <w:tcW w:w="1346" w:type="pct"/>
            <w:vAlign w:val="center"/>
          </w:tcPr>
          <w:p w14:paraId="2A9372C9"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 том числе в возрасте, лет:</w:t>
            </w:r>
          </w:p>
        </w:tc>
        <w:tc>
          <w:tcPr>
            <w:tcW w:w="1019" w:type="pct"/>
            <w:vAlign w:val="center"/>
          </w:tcPr>
          <w:p w14:paraId="75A75392"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963" w:type="pct"/>
            <w:vAlign w:val="center"/>
          </w:tcPr>
          <w:p w14:paraId="2F3DFDFA"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7845360F" w14:textId="77777777"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1237E047" w14:textId="77777777"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p>
        </w:tc>
      </w:tr>
      <w:tr w:rsidR="0003516B" w:rsidRPr="00CD4696" w14:paraId="61BA09B9" w14:textId="77777777" w:rsidTr="000A0874">
        <w:trPr>
          <w:trHeight w:val="401"/>
        </w:trPr>
        <w:tc>
          <w:tcPr>
            <w:tcW w:w="1346" w:type="pct"/>
            <w:vAlign w:val="center"/>
          </w:tcPr>
          <w:p w14:paraId="189519EA"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0-5</w:t>
            </w:r>
          </w:p>
        </w:tc>
        <w:tc>
          <w:tcPr>
            <w:tcW w:w="1019" w:type="pct"/>
            <w:vAlign w:val="center"/>
          </w:tcPr>
          <w:p w14:paraId="2B0FD2BE" w14:textId="44BE10C9"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4 068</w:t>
            </w:r>
          </w:p>
        </w:tc>
        <w:tc>
          <w:tcPr>
            <w:tcW w:w="963" w:type="pct"/>
            <w:vAlign w:val="center"/>
          </w:tcPr>
          <w:p w14:paraId="1914875C" w14:textId="4A96D286"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610</w:t>
            </w:r>
          </w:p>
        </w:tc>
        <w:tc>
          <w:tcPr>
            <w:tcW w:w="836" w:type="pct"/>
            <w:vAlign w:val="center"/>
          </w:tcPr>
          <w:p w14:paraId="4399A113" w14:textId="171740EA"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w:t>
            </w:r>
          </w:p>
        </w:tc>
        <w:tc>
          <w:tcPr>
            <w:tcW w:w="836" w:type="pct"/>
            <w:vAlign w:val="center"/>
          </w:tcPr>
          <w:p w14:paraId="77C528C5" w14:textId="5FD68F42"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459</w:t>
            </w:r>
          </w:p>
        </w:tc>
      </w:tr>
      <w:tr w:rsidR="0003516B" w:rsidRPr="00CD4696" w14:paraId="5792EADD" w14:textId="77777777" w:rsidTr="000A0874">
        <w:trPr>
          <w:trHeight w:val="422"/>
        </w:trPr>
        <w:tc>
          <w:tcPr>
            <w:tcW w:w="1346" w:type="pct"/>
            <w:vAlign w:val="center"/>
          </w:tcPr>
          <w:p w14:paraId="3913D74C"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6-15</w:t>
            </w:r>
          </w:p>
        </w:tc>
        <w:tc>
          <w:tcPr>
            <w:tcW w:w="1019" w:type="pct"/>
            <w:vAlign w:val="center"/>
          </w:tcPr>
          <w:p w14:paraId="49375753" w14:textId="72220980"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8 908</w:t>
            </w:r>
          </w:p>
        </w:tc>
        <w:tc>
          <w:tcPr>
            <w:tcW w:w="963" w:type="pct"/>
            <w:vAlign w:val="center"/>
          </w:tcPr>
          <w:p w14:paraId="6B1DE763" w14:textId="1ED3720E"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1 963</w:t>
            </w:r>
          </w:p>
        </w:tc>
        <w:tc>
          <w:tcPr>
            <w:tcW w:w="836" w:type="pct"/>
            <w:vAlign w:val="center"/>
          </w:tcPr>
          <w:p w14:paraId="7542B1CE" w14:textId="30CB54FC"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780</w:t>
            </w:r>
          </w:p>
        </w:tc>
        <w:tc>
          <w:tcPr>
            <w:tcW w:w="836" w:type="pct"/>
            <w:vAlign w:val="center"/>
          </w:tcPr>
          <w:p w14:paraId="1AAC1AF5" w14:textId="4542D05C"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1 054</w:t>
            </w:r>
          </w:p>
        </w:tc>
      </w:tr>
      <w:tr w:rsidR="0003516B" w:rsidRPr="00CD4696" w14:paraId="6BC59DE9" w14:textId="77777777" w:rsidTr="000A0874">
        <w:trPr>
          <w:trHeight w:val="413"/>
        </w:trPr>
        <w:tc>
          <w:tcPr>
            <w:tcW w:w="1346" w:type="pct"/>
            <w:vAlign w:val="center"/>
          </w:tcPr>
          <w:p w14:paraId="3A491387"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16-17</w:t>
            </w:r>
          </w:p>
        </w:tc>
        <w:tc>
          <w:tcPr>
            <w:tcW w:w="1019" w:type="pct"/>
            <w:vAlign w:val="center"/>
          </w:tcPr>
          <w:p w14:paraId="207EE375" w14:textId="03880F7B"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2 048</w:t>
            </w:r>
          </w:p>
        </w:tc>
        <w:tc>
          <w:tcPr>
            <w:tcW w:w="963" w:type="pct"/>
            <w:vAlign w:val="center"/>
          </w:tcPr>
          <w:p w14:paraId="3EE8C8EF" w14:textId="15C6A38C"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461</w:t>
            </w:r>
          </w:p>
        </w:tc>
        <w:tc>
          <w:tcPr>
            <w:tcW w:w="836" w:type="pct"/>
            <w:vAlign w:val="center"/>
          </w:tcPr>
          <w:p w14:paraId="037152F8" w14:textId="007CFEBD"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176</w:t>
            </w:r>
          </w:p>
        </w:tc>
        <w:tc>
          <w:tcPr>
            <w:tcW w:w="836" w:type="pct"/>
            <w:vAlign w:val="center"/>
          </w:tcPr>
          <w:p w14:paraId="2D8894EA" w14:textId="2F403D27"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146</w:t>
            </w:r>
          </w:p>
        </w:tc>
      </w:tr>
      <w:tr w:rsidR="0003516B" w:rsidRPr="00CD4696" w14:paraId="6A9CC887" w14:textId="77777777" w:rsidTr="000A0874">
        <w:trPr>
          <w:trHeight w:val="419"/>
        </w:trPr>
        <w:tc>
          <w:tcPr>
            <w:tcW w:w="1346" w:type="pct"/>
            <w:vAlign w:val="center"/>
          </w:tcPr>
          <w:p w14:paraId="1747E9BC"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0-15</w:t>
            </w:r>
          </w:p>
        </w:tc>
        <w:tc>
          <w:tcPr>
            <w:tcW w:w="1019" w:type="pct"/>
            <w:vAlign w:val="center"/>
          </w:tcPr>
          <w:p w14:paraId="3CDE8EF7" w14:textId="56455A12"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12 976</w:t>
            </w:r>
          </w:p>
        </w:tc>
        <w:tc>
          <w:tcPr>
            <w:tcW w:w="963" w:type="pct"/>
            <w:vAlign w:val="center"/>
          </w:tcPr>
          <w:p w14:paraId="411F6003" w14:textId="3D9D5455"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2 573</w:t>
            </w:r>
          </w:p>
        </w:tc>
        <w:tc>
          <w:tcPr>
            <w:tcW w:w="836" w:type="pct"/>
            <w:vAlign w:val="center"/>
          </w:tcPr>
          <w:p w14:paraId="6BB33B76" w14:textId="57B9267B"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1 121</w:t>
            </w:r>
          </w:p>
        </w:tc>
        <w:tc>
          <w:tcPr>
            <w:tcW w:w="836" w:type="pct"/>
            <w:vAlign w:val="center"/>
          </w:tcPr>
          <w:p w14:paraId="55FD1F0B" w14:textId="4E76D1F1"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1 513</w:t>
            </w:r>
          </w:p>
        </w:tc>
      </w:tr>
      <w:tr w:rsidR="0003516B" w:rsidRPr="00CD4696" w14:paraId="3EC9DAC1" w14:textId="77777777" w:rsidTr="000A0874">
        <w:trPr>
          <w:trHeight w:val="411"/>
        </w:trPr>
        <w:tc>
          <w:tcPr>
            <w:tcW w:w="1346" w:type="pct"/>
            <w:vAlign w:val="center"/>
          </w:tcPr>
          <w:p w14:paraId="1BC5D396"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0-17</w:t>
            </w:r>
          </w:p>
        </w:tc>
        <w:tc>
          <w:tcPr>
            <w:tcW w:w="1019" w:type="pct"/>
            <w:vAlign w:val="center"/>
          </w:tcPr>
          <w:p w14:paraId="0F52F497" w14:textId="75062235"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15 024</w:t>
            </w:r>
          </w:p>
        </w:tc>
        <w:tc>
          <w:tcPr>
            <w:tcW w:w="963" w:type="pct"/>
            <w:vAlign w:val="center"/>
          </w:tcPr>
          <w:p w14:paraId="7C7E0930" w14:textId="075B502E"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3 034</w:t>
            </w:r>
          </w:p>
        </w:tc>
        <w:tc>
          <w:tcPr>
            <w:tcW w:w="836" w:type="pct"/>
            <w:vAlign w:val="center"/>
          </w:tcPr>
          <w:p w14:paraId="0A336975" w14:textId="551FB12D"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1 297</w:t>
            </w:r>
          </w:p>
        </w:tc>
        <w:tc>
          <w:tcPr>
            <w:tcW w:w="836" w:type="pct"/>
            <w:vAlign w:val="center"/>
          </w:tcPr>
          <w:p w14:paraId="71615A15" w14:textId="3F60DD0C"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1 659</w:t>
            </w:r>
          </w:p>
        </w:tc>
      </w:tr>
      <w:tr w:rsidR="0003516B" w:rsidRPr="00CD4696" w14:paraId="7B84F7F4" w14:textId="77777777" w:rsidTr="0003516B">
        <w:tc>
          <w:tcPr>
            <w:tcW w:w="1346" w:type="pct"/>
            <w:vAlign w:val="center"/>
          </w:tcPr>
          <w:p w14:paraId="60D9F328" w14:textId="77777777" w:rsidR="0003516B" w:rsidRPr="00CD4696" w:rsidRDefault="0003516B" w:rsidP="0003516B">
            <w:pPr>
              <w:spacing w:after="0" w:line="240" w:lineRule="auto"/>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Удельный вес в общей численности вынужденных мигрантов детей и подростков в возрасте:</w:t>
            </w:r>
          </w:p>
        </w:tc>
        <w:tc>
          <w:tcPr>
            <w:tcW w:w="1019" w:type="pct"/>
            <w:vAlign w:val="center"/>
          </w:tcPr>
          <w:p w14:paraId="24522597" w14:textId="77777777" w:rsidR="0003516B" w:rsidRPr="0003516B" w:rsidRDefault="0003516B" w:rsidP="0003516B">
            <w:pPr>
              <w:spacing w:after="0" w:line="240" w:lineRule="auto"/>
              <w:jc w:val="center"/>
              <w:rPr>
                <w:rFonts w:ascii="Times New Roman" w:eastAsia="Times New Roman" w:hAnsi="Times New Roman" w:cs="Times New Roman"/>
                <w:sz w:val="24"/>
                <w:szCs w:val="24"/>
                <w:lang w:eastAsia="ru-RU"/>
              </w:rPr>
            </w:pPr>
          </w:p>
        </w:tc>
        <w:tc>
          <w:tcPr>
            <w:tcW w:w="963" w:type="pct"/>
            <w:vAlign w:val="center"/>
          </w:tcPr>
          <w:p w14:paraId="7E78E672" w14:textId="77777777" w:rsidR="0003516B" w:rsidRPr="0003516B"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7F2DA663" w14:textId="77777777" w:rsidR="0003516B" w:rsidRPr="0003516B"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1555114A" w14:textId="77777777" w:rsidR="0003516B" w:rsidRPr="0003516B" w:rsidRDefault="0003516B" w:rsidP="0003516B">
            <w:pPr>
              <w:spacing w:after="0" w:line="240" w:lineRule="auto"/>
              <w:jc w:val="center"/>
              <w:rPr>
                <w:rFonts w:ascii="Times New Roman" w:eastAsia="Times New Roman" w:hAnsi="Times New Roman" w:cs="Times New Roman"/>
                <w:sz w:val="24"/>
                <w:szCs w:val="24"/>
                <w:lang w:eastAsia="ru-RU"/>
              </w:rPr>
            </w:pPr>
          </w:p>
        </w:tc>
      </w:tr>
      <w:tr w:rsidR="0003516B" w:rsidRPr="00CD4696" w14:paraId="7D808012" w14:textId="77777777" w:rsidTr="000A0874">
        <w:trPr>
          <w:trHeight w:val="70"/>
        </w:trPr>
        <w:tc>
          <w:tcPr>
            <w:tcW w:w="1346" w:type="pct"/>
            <w:vAlign w:val="center"/>
          </w:tcPr>
          <w:p w14:paraId="3729550F"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0-15 лет</w:t>
            </w:r>
          </w:p>
        </w:tc>
        <w:tc>
          <w:tcPr>
            <w:tcW w:w="1019" w:type="pct"/>
            <w:vAlign w:val="center"/>
          </w:tcPr>
          <w:p w14:paraId="47B0FF62" w14:textId="3BDCFB9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19,2</w:t>
            </w:r>
          </w:p>
        </w:tc>
        <w:tc>
          <w:tcPr>
            <w:tcW w:w="963" w:type="pct"/>
            <w:vAlign w:val="center"/>
          </w:tcPr>
          <w:p w14:paraId="6C4231C2" w14:textId="27ACAD71"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w:t>
            </w:r>
          </w:p>
        </w:tc>
        <w:tc>
          <w:tcPr>
            <w:tcW w:w="836" w:type="pct"/>
            <w:vAlign w:val="center"/>
          </w:tcPr>
          <w:p w14:paraId="427BD38A" w14:textId="26869CDF"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w:t>
            </w:r>
          </w:p>
        </w:tc>
        <w:tc>
          <w:tcPr>
            <w:tcW w:w="836" w:type="pct"/>
            <w:vAlign w:val="center"/>
          </w:tcPr>
          <w:p w14:paraId="236F3CE9" w14:textId="020CEEAE"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w:t>
            </w:r>
          </w:p>
        </w:tc>
      </w:tr>
      <w:tr w:rsidR="0003516B" w:rsidRPr="00CD4696" w14:paraId="7F1259E5" w14:textId="77777777" w:rsidTr="000A0874">
        <w:trPr>
          <w:trHeight w:val="403"/>
        </w:trPr>
        <w:tc>
          <w:tcPr>
            <w:tcW w:w="1346" w:type="pct"/>
            <w:vAlign w:val="center"/>
          </w:tcPr>
          <w:p w14:paraId="45BE330B"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0-17 лет</w:t>
            </w:r>
          </w:p>
        </w:tc>
        <w:tc>
          <w:tcPr>
            <w:tcW w:w="1019" w:type="pct"/>
            <w:vAlign w:val="center"/>
          </w:tcPr>
          <w:p w14:paraId="2CB8F441" w14:textId="153CE22B"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22,3</w:t>
            </w:r>
          </w:p>
        </w:tc>
        <w:tc>
          <w:tcPr>
            <w:tcW w:w="963" w:type="pct"/>
            <w:vAlign w:val="center"/>
          </w:tcPr>
          <w:p w14:paraId="4E7F317C" w14:textId="5BBD463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w:t>
            </w:r>
          </w:p>
        </w:tc>
        <w:tc>
          <w:tcPr>
            <w:tcW w:w="836" w:type="pct"/>
            <w:vAlign w:val="center"/>
          </w:tcPr>
          <w:p w14:paraId="009A5404" w14:textId="073B8779"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w:t>
            </w:r>
          </w:p>
        </w:tc>
        <w:tc>
          <w:tcPr>
            <w:tcW w:w="836" w:type="pct"/>
            <w:vAlign w:val="center"/>
          </w:tcPr>
          <w:p w14:paraId="3B95DB7F" w14:textId="452D2A1B"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p>
        </w:tc>
      </w:tr>
      <w:tr w:rsidR="0003516B" w:rsidRPr="00CD4696" w14:paraId="00226B41" w14:textId="77777777" w:rsidTr="00473AFA">
        <w:trPr>
          <w:trHeight w:val="403"/>
        </w:trPr>
        <w:tc>
          <w:tcPr>
            <w:tcW w:w="5000" w:type="pct"/>
            <w:gridSpan w:val="5"/>
            <w:vAlign w:val="center"/>
          </w:tcPr>
          <w:p w14:paraId="3A3E3921" w14:textId="475BAB9B"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lastRenderedPageBreak/>
              <w:t>Беженцы</w:t>
            </w:r>
          </w:p>
        </w:tc>
      </w:tr>
      <w:tr w:rsidR="0003516B" w:rsidRPr="00CD4696" w14:paraId="17E5D766" w14:textId="77777777" w:rsidTr="000A0874">
        <w:trPr>
          <w:trHeight w:val="430"/>
        </w:trPr>
        <w:tc>
          <w:tcPr>
            <w:tcW w:w="1346" w:type="pct"/>
            <w:vAlign w:val="center"/>
          </w:tcPr>
          <w:p w14:paraId="43793BEF" w14:textId="77777777" w:rsidR="0003516B" w:rsidRPr="00CD4696" w:rsidRDefault="0003516B" w:rsidP="0003516B">
            <w:pPr>
              <w:spacing w:after="0" w:line="240" w:lineRule="auto"/>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Всего семей</w:t>
            </w:r>
          </w:p>
        </w:tc>
        <w:tc>
          <w:tcPr>
            <w:tcW w:w="1019" w:type="pct"/>
            <w:vAlign w:val="center"/>
          </w:tcPr>
          <w:p w14:paraId="1CFD16D2"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963" w:type="pct"/>
            <w:vAlign w:val="center"/>
          </w:tcPr>
          <w:p w14:paraId="346133BB"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100A64AE"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79C50F38"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r>
      <w:tr w:rsidR="0003516B" w:rsidRPr="00CD4696" w14:paraId="0CA8E148" w14:textId="77777777" w:rsidTr="000A0874">
        <w:trPr>
          <w:trHeight w:val="421"/>
        </w:trPr>
        <w:tc>
          <w:tcPr>
            <w:tcW w:w="1346" w:type="pct"/>
            <w:vAlign w:val="center"/>
          </w:tcPr>
          <w:p w14:paraId="678527DD"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 них человек</w:t>
            </w:r>
          </w:p>
        </w:tc>
        <w:tc>
          <w:tcPr>
            <w:tcW w:w="1019" w:type="pct"/>
            <w:vAlign w:val="center"/>
          </w:tcPr>
          <w:p w14:paraId="7A5731E2" w14:textId="30BEA825"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277</w:t>
            </w:r>
          </w:p>
        </w:tc>
        <w:tc>
          <w:tcPr>
            <w:tcW w:w="963" w:type="pct"/>
            <w:vAlign w:val="center"/>
          </w:tcPr>
          <w:p w14:paraId="7E219AD1" w14:textId="1D4573CD"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244</w:t>
            </w:r>
          </w:p>
        </w:tc>
        <w:tc>
          <w:tcPr>
            <w:tcW w:w="836" w:type="pct"/>
            <w:vAlign w:val="center"/>
          </w:tcPr>
          <w:p w14:paraId="6A3D3D88" w14:textId="0C784995"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w:t>
            </w:r>
          </w:p>
        </w:tc>
        <w:tc>
          <w:tcPr>
            <w:tcW w:w="836" w:type="pct"/>
            <w:vAlign w:val="center"/>
          </w:tcPr>
          <w:p w14:paraId="4A6E831E" w14:textId="42D99A96"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328</w:t>
            </w:r>
          </w:p>
        </w:tc>
      </w:tr>
      <w:tr w:rsidR="0003516B" w:rsidRPr="00CD4696" w14:paraId="77EE8DEE" w14:textId="77777777" w:rsidTr="000A0874">
        <w:trPr>
          <w:trHeight w:val="413"/>
        </w:trPr>
        <w:tc>
          <w:tcPr>
            <w:tcW w:w="1346" w:type="pct"/>
            <w:vAlign w:val="center"/>
          </w:tcPr>
          <w:p w14:paraId="45D7304B"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в том числе в возрасте, лет:</w:t>
            </w:r>
          </w:p>
        </w:tc>
        <w:tc>
          <w:tcPr>
            <w:tcW w:w="1019" w:type="pct"/>
            <w:vAlign w:val="center"/>
          </w:tcPr>
          <w:p w14:paraId="6B647C5E"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963" w:type="pct"/>
            <w:vAlign w:val="center"/>
          </w:tcPr>
          <w:p w14:paraId="09041B29"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7D92B4DB" w14:textId="77777777" w:rsidR="0003516B" w:rsidRPr="0003516B"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003121E9" w14:textId="77777777" w:rsidR="0003516B" w:rsidRPr="0003516B" w:rsidRDefault="0003516B" w:rsidP="0003516B">
            <w:pPr>
              <w:spacing w:after="0" w:line="240" w:lineRule="auto"/>
              <w:jc w:val="center"/>
              <w:rPr>
                <w:rFonts w:ascii="Times New Roman" w:eastAsia="Times New Roman" w:hAnsi="Times New Roman" w:cs="Times New Roman"/>
                <w:sz w:val="24"/>
                <w:szCs w:val="24"/>
                <w:lang w:eastAsia="ru-RU"/>
              </w:rPr>
            </w:pPr>
          </w:p>
        </w:tc>
      </w:tr>
      <w:tr w:rsidR="0003516B" w:rsidRPr="00CD4696" w14:paraId="65A1C9EF" w14:textId="77777777" w:rsidTr="000A0874">
        <w:trPr>
          <w:trHeight w:val="419"/>
        </w:trPr>
        <w:tc>
          <w:tcPr>
            <w:tcW w:w="1346" w:type="pct"/>
            <w:vAlign w:val="center"/>
          </w:tcPr>
          <w:p w14:paraId="15C7DCB3"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0-5</w:t>
            </w:r>
          </w:p>
        </w:tc>
        <w:tc>
          <w:tcPr>
            <w:tcW w:w="1019" w:type="pct"/>
            <w:vAlign w:val="center"/>
          </w:tcPr>
          <w:p w14:paraId="2F6A7CD8" w14:textId="7DAB7EE4"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14</w:t>
            </w:r>
          </w:p>
        </w:tc>
        <w:tc>
          <w:tcPr>
            <w:tcW w:w="963" w:type="pct"/>
            <w:vAlign w:val="center"/>
          </w:tcPr>
          <w:p w14:paraId="23443EB1" w14:textId="372FDFA6"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36" w:type="pct"/>
            <w:vAlign w:val="center"/>
          </w:tcPr>
          <w:p w14:paraId="0C25C613" w14:textId="42A3AFA8"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836" w:type="pct"/>
            <w:vAlign w:val="center"/>
          </w:tcPr>
          <w:p w14:paraId="202C7C1B" w14:textId="310C3639"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r>
      <w:tr w:rsidR="0003516B" w:rsidRPr="00CD4696" w14:paraId="0BD26340" w14:textId="77777777" w:rsidTr="000A0874">
        <w:trPr>
          <w:trHeight w:val="412"/>
        </w:trPr>
        <w:tc>
          <w:tcPr>
            <w:tcW w:w="1346" w:type="pct"/>
            <w:vAlign w:val="center"/>
          </w:tcPr>
          <w:p w14:paraId="0ACCC386"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6-15</w:t>
            </w:r>
          </w:p>
        </w:tc>
        <w:tc>
          <w:tcPr>
            <w:tcW w:w="1019" w:type="pct"/>
            <w:vAlign w:val="center"/>
          </w:tcPr>
          <w:p w14:paraId="6C759C28" w14:textId="1C969D65"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43</w:t>
            </w:r>
          </w:p>
        </w:tc>
        <w:tc>
          <w:tcPr>
            <w:tcW w:w="963" w:type="pct"/>
            <w:vAlign w:val="center"/>
          </w:tcPr>
          <w:p w14:paraId="76F49860" w14:textId="5920EB9B"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836" w:type="pct"/>
            <w:vAlign w:val="center"/>
          </w:tcPr>
          <w:p w14:paraId="20867FCE" w14:textId="5EFB70D3"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836" w:type="pct"/>
            <w:vAlign w:val="center"/>
          </w:tcPr>
          <w:p w14:paraId="62E1CF16" w14:textId="3C88F85B"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r>
      <w:tr w:rsidR="0003516B" w:rsidRPr="00CD4696" w14:paraId="72781A97" w14:textId="77777777" w:rsidTr="000A0874">
        <w:trPr>
          <w:trHeight w:val="418"/>
        </w:trPr>
        <w:tc>
          <w:tcPr>
            <w:tcW w:w="1346" w:type="pct"/>
            <w:vAlign w:val="center"/>
          </w:tcPr>
          <w:p w14:paraId="21364314"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16-17</w:t>
            </w:r>
          </w:p>
        </w:tc>
        <w:tc>
          <w:tcPr>
            <w:tcW w:w="1019" w:type="pct"/>
            <w:vAlign w:val="center"/>
          </w:tcPr>
          <w:p w14:paraId="39B80BEA" w14:textId="6F242E7C"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4</w:t>
            </w:r>
          </w:p>
        </w:tc>
        <w:tc>
          <w:tcPr>
            <w:tcW w:w="963" w:type="pct"/>
            <w:vAlign w:val="center"/>
          </w:tcPr>
          <w:p w14:paraId="64ADEBF1" w14:textId="5A183119"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36" w:type="pct"/>
            <w:vAlign w:val="center"/>
          </w:tcPr>
          <w:p w14:paraId="7F4177E1" w14:textId="6D207534"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36" w:type="pct"/>
            <w:vAlign w:val="center"/>
          </w:tcPr>
          <w:p w14:paraId="0DA0F232" w14:textId="6DAC981E"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03516B" w:rsidRPr="00CD4696" w14:paraId="41147919" w14:textId="77777777" w:rsidTr="000A0874">
        <w:trPr>
          <w:trHeight w:val="409"/>
        </w:trPr>
        <w:tc>
          <w:tcPr>
            <w:tcW w:w="1346" w:type="pct"/>
            <w:vAlign w:val="center"/>
          </w:tcPr>
          <w:p w14:paraId="04A0F611"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0-15</w:t>
            </w:r>
          </w:p>
        </w:tc>
        <w:tc>
          <w:tcPr>
            <w:tcW w:w="1019" w:type="pct"/>
            <w:vAlign w:val="center"/>
          </w:tcPr>
          <w:p w14:paraId="2E0C8A2C" w14:textId="113D460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57</w:t>
            </w:r>
          </w:p>
        </w:tc>
        <w:tc>
          <w:tcPr>
            <w:tcW w:w="963" w:type="pct"/>
            <w:vAlign w:val="center"/>
          </w:tcPr>
          <w:p w14:paraId="321D82F7" w14:textId="76B43103"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836" w:type="pct"/>
            <w:vAlign w:val="center"/>
          </w:tcPr>
          <w:p w14:paraId="3136146C" w14:textId="79C94250"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836" w:type="pct"/>
            <w:vAlign w:val="center"/>
          </w:tcPr>
          <w:p w14:paraId="02BA5326" w14:textId="1154A7AB"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r>
      <w:tr w:rsidR="0003516B" w:rsidRPr="00CD4696" w14:paraId="58595A04" w14:textId="77777777" w:rsidTr="000A0874">
        <w:trPr>
          <w:trHeight w:val="429"/>
        </w:trPr>
        <w:tc>
          <w:tcPr>
            <w:tcW w:w="1346" w:type="pct"/>
            <w:vAlign w:val="center"/>
          </w:tcPr>
          <w:p w14:paraId="497698F0"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0-17</w:t>
            </w:r>
          </w:p>
        </w:tc>
        <w:tc>
          <w:tcPr>
            <w:tcW w:w="1019" w:type="pct"/>
            <w:vAlign w:val="center"/>
          </w:tcPr>
          <w:p w14:paraId="65D60C65" w14:textId="3901EB94"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61</w:t>
            </w:r>
          </w:p>
        </w:tc>
        <w:tc>
          <w:tcPr>
            <w:tcW w:w="963" w:type="pct"/>
            <w:vAlign w:val="center"/>
          </w:tcPr>
          <w:p w14:paraId="5FA67D65" w14:textId="19B751A1"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r w:rsidRPr="00A977E5">
              <w:rPr>
                <w:rFonts w:ascii="Times New Roman" w:eastAsia="Times New Roman" w:hAnsi="Times New Roman" w:cs="Times New Roman"/>
                <w:sz w:val="24"/>
                <w:szCs w:val="24"/>
                <w:lang w:eastAsia="ru-RU"/>
              </w:rPr>
              <w:t>51</w:t>
            </w:r>
          </w:p>
        </w:tc>
        <w:tc>
          <w:tcPr>
            <w:tcW w:w="836" w:type="pct"/>
            <w:vAlign w:val="center"/>
          </w:tcPr>
          <w:p w14:paraId="11256B74" w14:textId="28C33E32"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836" w:type="pct"/>
            <w:vAlign w:val="center"/>
          </w:tcPr>
          <w:p w14:paraId="6397F9DC" w14:textId="77B10CD5" w:rsidR="0003516B" w:rsidRPr="00A977E5"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r>
      <w:tr w:rsidR="0003516B" w:rsidRPr="00CD4696" w14:paraId="020C5349" w14:textId="77777777" w:rsidTr="000A0874">
        <w:tc>
          <w:tcPr>
            <w:tcW w:w="1346" w:type="pct"/>
            <w:vAlign w:val="center"/>
          </w:tcPr>
          <w:p w14:paraId="76DF3746" w14:textId="77777777" w:rsidR="0003516B" w:rsidRPr="00CD4696" w:rsidRDefault="0003516B" w:rsidP="0003516B">
            <w:pPr>
              <w:spacing w:after="0" w:line="240" w:lineRule="auto"/>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Удельный вес в общей численности вынужденных мигрантов детей и подростков в возрасте:</w:t>
            </w:r>
          </w:p>
        </w:tc>
        <w:tc>
          <w:tcPr>
            <w:tcW w:w="1019" w:type="pct"/>
            <w:vAlign w:val="center"/>
          </w:tcPr>
          <w:p w14:paraId="6C5860E1"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963" w:type="pct"/>
            <w:vAlign w:val="center"/>
          </w:tcPr>
          <w:p w14:paraId="158979AC"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560D7E8B"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c>
          <w:tcPr>
            <w:tcW w:w="836" w:type="pct"/>
            <w:vAlign w:val="center"/>
          </w:tcPr>
          <w:p w14:paraId="5EBC8A23" w14:textId="77777777" w:rsidR="0003516B" w:rsidRPr="00CD4696" w:rsidRDefault="0003516B" w:rsidP="0003516B">
            <w:pPr>
              <w:spacing w:after="0" w:line="240" w:lineRule="auto"/>
              <w:jc w:val="center"/>
              <w:rPr>
                <w:rFonts w:ascii="Times New Roman" w:eastAsia="Times New Roman" w:hAnsi="Times New Roman" w:cs="Times New Roman"/>
                <w:sz w:val="24"/>
                <w:szCs w:val="24"/>
                <w:lang w:eastAsia="ru-RU"/>
              </w:rPr>
            </w:pPr>
          </w:p>
        </w:tc>
      </w:tr>
      <w:tr w:rsidR="0003516B" w:rsidRPr="00CD4696" w14:paraId="7FA20154" w14:textId="77777777" w:rsidTr="000A0874">
        <w:trPr>
          <w:trHeight w:val="424"/>
        </w:trPr>
        <w:tc>
          <w:tcPr>
            <w:tcW w:w="1346" w:type="pct"/>
            <w:vAlign w:val="center"/>
          </w:tcPr>
          <w:p w14:paraId="2DE3C095"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0-15 лет</w:t>
            </w:r>
          </w:p>
        </w:tc>
        <w:tc>
          <w:tcPr>
            <w:tcW w:w="1019" w:type="pct"/>
            <w:vAlign w:val="center"/>
          </w:tcPr>
          <w:p w14:paraId="155FDC4A" w14:textId="6535BA2F"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20,6</w:t>
            </w:r>
          </w:p>
        </w:tc>
        <w:tc>
          <w:tcPr>
            <w:tcW w:w="963" w:type="pct"/>
            <w:vAlign w:val="center"/>
          </w:tcPr>
          <w:p w14:paraId="1992CA4B" w14:textId="59349BDA"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18,4</w:t>
            </w:r>
          </w:p>
        </w:tc>
        <w:tc>
          <w:tcPr>
            <w:tcW w:w="836" w:type="pct"/>
            <w:vAlign w:val="center"/>
          </w:tcPr>
          <w:p w14:paraId="2F6756B2" w14:textId="524BE0EC"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15,3</w:t>
            </w:r>
          </w:p>
        </w:tc>
        <w:tc>
          <w:tcPr>
            <w:tcW w:w="836" w:type="pct"/>
            <w:vAlign w:val="center"/>
          </w:tcPr>
          <w:p w14:paraId="2A75AE07" w14:textId="5E462CAE"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17,4</w:t>
            </w:r>
          </w:p>
        </w:tc>
      </w:tr>
      <w:tr w:rsidR="0003516B" w:rsidRPr="00BD5A90" w14:paraId="26FF4D6D" w14:textId="77777777" w:rsidTr="000A0874">
        <w:trPr>
          <w:trHeight w:val="416"/>
        </w:trPr>
        <w:tc>
          <w:tcPr>
            <w:tcW w:w="1346" w:type="pct"/>
            <w:vAlign w:val="center"/>
          </w:tcPr>
          <w:p w14:paraId="0519FBF7" w14:textId="77777777" w:rsidR="0003516B" w:rsidRPr="00CD4696" w:rsidRDefault="0003516B" w:rsidP="0003516B">
            <w:pPr>
              <w:spacing w:after="0" w:line="240" w:lineRule="auto"/>
              <w:ind w:left="170"/>
              <w:rPr>
                <w:rFonts w:ascii="Times New Roman" w:eastAsia="Times New Roman" w:hAnsi="Times New Roman" w:cs="Times New Roman"/>
                <w:sz w:val="24"/>
                <w:szCs w:val="24"/>
                <w:lang w:eastAsia="ru-RU"/>
              </w:rPr>
            </w:pPr>
            <w:r w:rsidRPr="00CD4696">
              <w:rPr>
                <w:rFonts w:ascii="Times New Roman" w:eastAsia="Times New Roman" w:hAnsi="Times New Roman" w:cs="Times New Roman"/>
                <w:sz w:val="24"/>
                <w:szCs w:val="24"/>
                <w:lang w:eastAsia="ru-RU"/>
              </w:rPr>
              <w:t>0-17 лет</w:t>
            </w:r>
          </w:p>
        </w:tc>
        <w:tc>
          <w:tcPr>
            <w:tcW w:w="1019" w:type="pct"/>
            <w:vAlign w:val="center"/>
          </w:tcPr>
          <w:p w14:paraId="50E3DD5D" w14:textId="440098B3"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22,0</w:t>
            </w:r>
          </w:p>
        </w:tc>
        <w:tc>
          <w:tcPr>
            <w:tcW w:w="963" w:type="pct"/>
            <w:vAlign w:val="center"/>
          </w:tcPr>
          <w:p w14:paraId="50B0202F" w14:textId="65EED222"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20,9</w:t>
            </w:r>
          </w:p>
        </w:tc>
        <w:tc>
          <w:tcPr>
            <w:tcW w:w="836" w:type="pct"/>
            <w:vAlign w:val="center"/>
          </w:tcPr>
          <w:p w14:paraId="0FCF9E64" w14:textId="16004AA8" w:rsidR="0003516B" w:rsidRPr="00F4592B" w:rsidRDefault="0003516B" w:rsidP="0003516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17,1</w:t>
            </w:r>
          </w:p>
        </w:tc>
        <w:tc>
          <w:tcPr>
            <w:tcW w:w="836" w:type="pct"/>
            <w:vAlign w:val="center"/>
          </w:tcPr>
          <w:p w14:paraId="2AFC2AB6" w14:textId="452CFF3B" w:rsidR="0003516B" w:rsidRPr="00F4592B" w:rsidRDefault="0003516B"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19,2</w:t>
            </w:r>
          </w:p>
        </w:tc>
      </w:tr>
    </w:tbl>
    <w:p w14:paraId="69EEA6D2" w14:textId="77777777" w:rsidR="00900657" w:rsidRDefault="00900657" w:rsidP="00D03A4F">
      <w:pPr>
        <w:spacing w:after="0" w:line="240" w:lineRule="auto"/>
        <w:jc w:val="right"/>
        <w:rPr>
          <w:rFonts w:ascii="Times New Roman" w:eastAsia="Times New Roman" w:hAnsi="Times New Roman" w:cs="Times New Roman"/>
          <w:sz w:val="26"/>
          <w:szCs w:val="26"/>
          <w:lang w:eastAsia="ru-RU"/>
        </w:rPr>
      </w:pPr>
    </w:p>
    <w:p w14:paraId="0382B257" w14:textId="77777777" w:rsidR="00900657" w:rsidRDefault="00900657" w:rsidP="00D03A4F">
      <w:pPr>
        <w:spacing w:after="0" w:line="240" w:lineRule="auto"/>
        <w:jc w:val="right"/>
        <w:rPr>
          <w:rFonts w:ascii="Times New Roman" w:eastAsia="Times New Roman" w:hAnsi="Times New Roman" w:cs="Times New Roman"/>
          <w:sz w:val="26"/>
          <w:szCs w:val="26"/>
          <w:lang w:eastAsia="ru-RU"/>
        </w:rPr>
      </w:pPr>
    </w:p>
    <w:p w14:paraId="4800643C" w14:textId="77777777" w:rsidR="00900657" w:rsidRDefault="00900657" w:rsidP="00D03A4F">
      <w:pPr>
        <w:spacing w:after="0" w:line="240" w:lineRule="auto"/>
        <w:jc w:val="right"/>
        <w:rPr>
          <w:rFonts w:ascii="Times New Roman" w:eastAsia="Times New Roman" w:hAnsi="Times New Roman" w:cs="Times New Roman"/>
          <w:sz w:val="26"/>
          <w:szCs w:val="26"/>
          <w:lang w:eastAsia="ru-RU"/>
        </w:rPr>
      </w:pPr>
    </w:p>
    <w:p w14:paraId="31A68769" w14:textId="3AD2F96E" w:rsidR="00D03A4F" w:rsidRPr="00D42042" w:rsidRDefault="0059021B"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 18</w:t>
      </w:r>
    </w:p>
    <w:p w14:paraId="5CA5A734" w14:textId="77777777" w:rsidR="00D03A4F" w:rsidRPr="00D42042" w:rsidRDefault="00D03A4F" w:rsidP="00D03A4F">
      <w:pPr>
        <w:spacing w:after="0" w:line="240" w:lineRule="auto"/>
        <w:jc w:val="right"/>
        <w:rPr>
          <w:rFonts w:ascii="Times New Roman" w:eastAsia="Times New Roman" w:hAnsi="Times New Roman" w:cs="Times New Roman"/>
          <w:sz w:val="26"/>
          <w:szCs w:val="26"/>
          <w:lang w:eastAsia="ru-RU"/>
        </w:rPr>
      </w:pPr>
    </w:p>
    <w:p w14:paraId="5A0C4A7C" w14:textId="77777777" w:rsidR="00D03A4F" w:rsidRPr="006A3AB8" w:rsidRDefault="00D03A4F" w:rsidP="00D03A4F">
      <w:pPr>
        <w:spacing w:after="0" w:line="240" w:lineRule="auto"/>
        <w:jc w:val="center"/>
        <w:rPr>
          <w:rFonts w:ascii="Times New Roman" w:eastAsia="Times New Roman" w:hAnsi="Times New Roman" w:cs="Times New Roman"/>
          <w:b/>
          <w:sz w:val="26"/>
          <w:szCs w:val="26"/>
          <w:lang w:eastAsia="ru-RU"/>
        </w:rPr>
      </w:pPr>
      <w:r w:rsidRPr="006A3AB8">
        <w:rPr>
          <w:rFonts w:ascii="Times New Roman" w:eastAsia="Times New Roman" w:hAnsi="Times New Roman" w:cs="Times New Roman"/>
          <w:b/>
          <w:sz w:val="26"/>
          <w:szCs w:val="26"/>
          <w:lang w:eastAsia="ru-RU"/>
        </w:rPr>
        <w:t>Внутрироссийская миграция</w:t>
      </w:r>
    </w:p>
    <w:p w14:paraId="249253A9" w14:textId="77777777" w:rsidR="00D03A4F" w:rsidRPr="00D42042" w:rsidRDefault="00D03A4F" w:rsidP="00D03A4F">
      <w:pPr>
        <w:spacing w:after="0" w:line="240" w:lineRule="auto"/>
        <w:jc w:val="center"/>
        <w:rPr>
          <w:rFonts w:ascii="Times New Roman" w:eastAsia="Times New Roman" w:hAnsi="Times New Roman" w:cs="Times New Roman"/>
          <w:sz w:val="24"/>
          <w:szCs w:val="24"/>
          <w:lang w:eastAsia="ru-RU"/>
        </w:rPr>
      </w:pPr>
      <w:r w:rsidRPr="006A3AB8">
        <w:rPr>
          <w:rFonts w:ascii="Times New Roman" w:eastAsia="Times New Roman" w:hAnsi="Times New Roman" w:cs="Times New Roman"/>
          <w:sz w:val="24"/>
          <w:szCs w:val="24"/>
          <w:lang w:eastAsia="ru-RU"/>
        </w:rPr>
        <w:t>(человек)</w:t>
      </w:r>
    </w:p>
    <w:p w14:paraId="1CA0415B" w14:textId="77777777" w:rsidR="00D03A4F" w:rsidRPr="00D42042" w:rsidRDefault="00D03A4F" w:rsidP="00D03A4F">
      <w:pPr>
        <w:spacing w:after="0" w:line="240" w:lineRule="auto"/>
        <w:jc w:val="right"/>
        <w:rPr>
          <w:rFonts w:ascii="Times New Roman" w:eastAsia="Times New Roman" w:hAnsi="Times New Roman" w:cs="Times New Roman"/>
          <w:sz w:val="26"/>
          <w:szCs w:val="26"/>
          <w:lang w:eastAsia="ru-RU"/>
        </w:rPr>
      </w:pPr>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2157"/>
        <w:gridCol w:w="1868"/>
        <w:gridCol w:w="1721"/>
      </w:tblGrid>
      <w:tr w:rsidR="003A2014" w:rsidRPr="00D42042" w14:paraId="44C5F696" w14:textId="77777777" w:rsidTr="003A2014">
        <w:tc>
          <w:tcPr>
            <w:tcW w:w="2222" w:type="pct"/>
          </w:tcPr>
          <w:p w14:paraId="028E49FF" w14:textId="77777777" w:rsidR="003A2014" w:rsidRPr="00D42042" w:rsidRDefault="003A2014" w:rsidP="00414157">
            <w:pPr>
              <w:spacing w:after="0" w:line="240" w:lineRule="auto"/>
              <w:jc w:val="center"/>
              <w:rPr>
                <w:rFonts w:ascii="Times New Roman" w:eastAsia="Times New Roman" w:hAnsi="Times New Roman" w:cs="Times New Roman"/>
                <w:sz w:val="26"/>
                <w:szCs w:val="26"/>
                <w:lang w:eastAsia="ru-RU"/>
              </w:rPr>
            </w:pPr>
          </w:p>
        </w:tc>
        <w:tc>
          <w:tcPr>
            <w:tcW w:w="1043" w:type="pct"/>
          </w:tcPr>
          <w:p w14:paraId="33AB3634" w14:textId="4D5E739C"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 г.</w:t>
            </w:r>
          </w:p>
        </w:tc>
        <w:tc>
          <w:tcPr>
            <w:tcW w:w="903" w:type="pct"/>
          </w:tcPr>
          <w:p w14:paraId="4A4B3F6F" w14:textId="3B860E2D"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 г.</w:t>
            </w:r>
          </w:p>
        </w:tc>
        <w:tc>
          <w:tcPr>
            <w:tcW w:w="832" w:type="pct"/>
          </w:tcPr>
          <w:p w14:paraId="43CD574C" w14:textId="20DA9A68"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156CAB">
              <w:rPr>
                <w:rFonts w:ascii="Times New Roman" w:eastAsia="Times New Roman" w:hAnsi="Times New Roman" w:cs="Times New Roman"/>
                <w:sz w:val="24"/>
                <w:szCs w:val="24"/>
                <w:lang w:eastAsia="ru-RU"/>
              </w:rPr>
              <w:t>2023 г.</w:t>
            </w:r>
          </w:p>
        </w:tc>
      </w:tr>
      <w:tr w:rsidR="003A2014" w:rsidRPr="00D42042" w14:paraId="6CE0EC10" w14:textId="77777777" w:rsidTr="003A2014">
        <w:tc>
          <w:tcPr>
            <w:tcW w:w="2222" w:type="pct"/>
          </w:tcPr>
          <w:p w14:paraId="7991A3F1" w14:textId="77777777" w:rsidR="003A2014" w:rsidRPr="00D42042" w:rsidRDefault="003A2014" w:rsidP="00414157">
            <w:pPr>
              <w:spacing w:after="0" w:line="240" w:lineRule="auto"/>
              <w:rPr>
                <w:rFonts w:ascii="Times New Roman" w:eastAsia="Times New Roman" w:hAnsi="Times New Roman" w:cs="Times New Roman"/>
                <w:b/>
                <w:sz w:val="24"/>
                <w:szCs w:val="24"/>
                <w:lang w:eastAsia="ru-RU"/>
              </w:rPr>
            </w:pPr>
            <w:r w:rsidRPr="00D42042">
              <w:rPr>
                <w:rFonts w:ascii="Times New Roman" w:eastAsia="Times New Roman" w:hAnsi="Times New Roman" w:cs="Times New Roman"/>
                <w:b/>
                <w:sz w:val="24"/>
                <w:szCs w:val="24"/>
                <w:lang w:eastAsia="ru-RU"/>
              </w:rPr>
              <w:t>Миграция в пределах России - всего</w:t>
            </w:r>
          </w:p>
        </w:tc>
        <w:tc>
          <w:tcPr>
            <w:tcW w:w="1043" w:type="pct"/>
            <w:vAlign w:val="center"/>
          </w:tcPr>
          <w:p w14:paraId="48CAD855" w14:textId="7D625B3F"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3 609 520</w:t>
            </w:r>
          </w:p>
        </w:tc>
        <w:tc>
          <w:tcPr>
            <w:tcW w:w="903" w:type="pct"/>
            <w:vAlign w:val="center"/>
          </w:tcPr>
          <w:p w14:paraId="28DA0222" w14:textId="41538D6D"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3 465 232</w:t>
            </w:r>
          </w:p>
        </w:tc>
        <w:tc>
          <w:tcPr>
            <w:tcW w:w="832" w:type="pct"/>
            <w:vAlign w:val="center"/>
          </w:tcPr>
          <w:p w14:paraId="4E90903E" w14:textId="3D656D15"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912A9E">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w:t>
            </w:r>
            <w:r w:rsidRPr="00912A9E">
              <w:rPr>
                <w:rFonts w:ascii="Times New Roman" w:eastAsia="Times New Roman" w:hAnsi="Times New Roman" w:cs="Times New Roman"/>
                <w:sz w:val="24"/>
                <w:szCs w:val="24"/>
                <w:lang w:eastAsia="ru-RU"/>
              </w:rPr>
              <w:t>491</w:t>
            </w:r>
            <w:r>
              <w:rPr>
                <w:rFonts w:ascii="Times New Roman" w:eastAsia="Times New Roman" w:hAnsi="Times New Roman" w:cs="Times New Roman"/>
                <w:sz w:val="24"/>
                <w:szCs w:val="24"/>
                <w:lang w:eastAsia="ru-RU"/>
              </w:rPr>
              <w:t xml:space="preserve"> </w:t>
            </w:r>
            <w:r w:rsidRPr="00912A9E">
              <w:rPr>
                <w:rFonts w:ascii="Times New Roman" w:eastAsia="Times New Roman" w:hAnsi="Times New Roman" w:cs="Times New Roman"/>
                <w:sz w:val="24"/>
                <w:szCs w:val="24"/>
                <w:lang w:eastAsia="ru-RU"/>
              </w:rPr>
              <w:t>003</w:t>
            </w:r>
          </w:p>
        </w:tc>
      </w:tr>
      <w:tr w:rsidR="003A2014" w:rsidRPr="00D42042" w14:paraId="4BE60C0B" w14:textId="77777777" w:rsidTr="003A2014">
        <w:trPr>
          <w:trHeight w:val="617"/>
        </w:trPr>
        <w:tc>
          <w:tcPr>
            <w:tcW w:w="2222" w:type="pct"/>
          </w:tcPr>
          <w:p w14:paraId="0BCD13A2" w14:textId="77777777" w:rsidR="003A2014" w:rsidRPr="00D42042" w:rsidRDefault="003A2014" w:rsidP="00414157">
            <w:pPr>
              <w:spacing w:after="0" w:line="240" w:lineRule="auto"/>
              <w:ind w:left="170"/>
              <w:rPr>
                <w:rFonts w:ascii="Times New Roman" w:eastAsia="Times New Roman" w:hAnsi="Times New Roman" w:cs="Times New Roman"/>
                <w:sz w:val="24"/>
                <w:szCs w:val="24"/>
                <w:lang w:eastAsia="ru-RU"/>
              </w:rPr>
            </w:pPr>
            <w:r w:rsidRPr="00D42042">
              <w:rPr>
                <w:rFonts w:ascii="Times New Roman" w:eastAsia="Times New Roman" w:hAnsi="Times New Roman" w:cs="Times New Roman"/>
                <w:sz w:val="24"/>
                <w:szCs w:val="24"/>
                <w:lang w:eastAsia="ru-RU"/>
              </w:rPr>
              <w:t>в том числе мигранты в возрасте, лет:</w:t>
            </w:r>
          </w:p>
        </w:tc>
        <w:tc>
          <w:tcPr>
            <w:tcW w:w="1043" w:type="pct"/>
            <w:vAlign w:val="center"/>
          </w:tcPr>
          <w:p w14:paraId="1582A322" w14:textId="77777777"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p>
        </w:tc>
        <w:tc>
          <w:tcPr>
            <w:tcW w:w="903" w:type="pct"/>
            <w:vAlign w:val="center"/>
          </w:tcPr>
          <w:p w14:paraId="4FB904ED" w14:textId="77777777"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p>
        </w:tc>
        <w:tc>
          <w:tcPr>
            <w:tcW w:w="832" w:type="pct"/>
            <w:vAlign w:val="center"/>
          </w:tcPr>
          <w:p w14:paraId="07FECD12" w14:textId="77777777"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p>
        </w:tc>
      </w:tr>
      <w:tr w:rsidR="003A2014" w:rsidRPr="00D42042" w14:paraId="1C3DE331" w14:textId="77777777" w:rsidTr="003A2014">
        <w:trPr>
          <w:trHeight w:val="356"/>
        </w:trPr>
        <w:tc>
          <w:tcPr>
            <w:tcW w:w="2222" w:type="pct"/>
            <w:vAlign w:val="center"/>
          </w:tcPr>
          <w:p w14:paraId="5368D6E4" w14:textId="77777777" w:rsidR="003A2014" w:rsidRPr="00D42042" w:rsidRDefault="003A2014" w:rsidP="00414157">
            <w:pPr>
              <w:spacing w:after="0" w:line="240" w:lineRule="auto"/>
              <w:ind w:left="340"/>
              <w:rPr>
                <w:rFonts w:ascii="Times New Roman" w:eastAsia="Times New Roman" w:hAnsi="Times New Roman" w:cs="Times New Roman"/>
                <w:sz w:val="24"/>
                <w:szCs w:val="24"/>
                <w:lang w:eastAsia="ru-RU"/>
              </w:rPr>
            </w:pPr>
            <w:r w:rsidRPr="00D42042">
              <w:rPr>
                <w:rFonts w:ascii="Times New Roman" w:eastAsia="Times New Roman" w:hAnsi="Times New Roman" w:cs="Times New Roman"/>
                <w:sz w:val="24"/>
                <w:szCs w:val="24"/>
                <w:lang w:eastAsia="ru-RU"/>
              </w:rPr>
              <w:t>0-5</w:t>
            </w:r>
          </w:p>
        </w:tc>
        <w:tc>
          <w:tcPr>
            <w:tcW w:w="1043" w:type="pct"/>
            <w:vAlign w:val="center"/>
          </w:tcPr>
          <w:p w14:paraId="1014AF6C" w14:textId="77169A57"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290 546</w:t>
            </w:r>
          </w:p>
        </w:tc>
        <w:tc>
          <w:tcPr>
            <w:tcW w:w="903" w:type="pct"/>
            <w:vAlign w:val="center"/>
          </w:tcPr>
          <w:p w14:paraId="049A781D" w14:textId="392BE208"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271 780</w:t>
            </w:r>
          </w:p>
        </w:tc>
        <w:tc>
          <w:tcPr>
            <w:tcW w:w="832" w:type="pct"/>
            <w:vAlign w:val="center"/>
          </w:tcPr>
          <w:p w14:paraId="34FE94A7" w14:textId="638B326F"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424BE5">
              <w:rPr>
                <w:rFonts w:ascii="Times New Roman" w:eastAsia="Times New Roman" w:hAnsi="Times New Roman" w:cs="Times New Roman"/>
                <w:sz w:val="24"/>
                <w:szCs w:val="24"/>
                <w:lang w:eastAsia="ru-RU"/>
              </w:rPr>
              <w:t>256</w:t>
            </w:r>
            <w:r>
              <w:rPr>
                <w:rFonts w:ascii="Times New Roman" w:eastAsia="Times New Roman" w:hAnsi="Times New Roman" w:cs="Times New Roman"/>
                <w:sz w:val="24"/>
                <w:szCs w:val="24"/>
                <w:lang w:eastAsia="ru-RU"/>
              </w:rPr>
              <w:t xml:space="preserve"> </w:t>
            </w:r>
            <w:r w:rsidRPr="00424BE5">
              <w:rPr>
                <w:rFonts w:ascii="Times New Roman" w:eastAsia="Times New Roman" w:hAnsi="Times New Roman" w:cs="Times New Roman"/>
                <w:sz w:val="24"/>
                <w:szCs w:val="24"/>
                <w:lang w:eastAsia="ru-RU"/>
              </w:rPr>
              <w:t>646</w:t>
            </w:r>
          </w:p>
        </w:tc>
      </w:tr>
      <w:tr w:rsidR="003A2014" w:rsidRPr="00D42042" w14:paraId="2821F98F" w14:textId="77777777" w:rsidTr="003A2014">
        <w:trPr>
          <w:trHeight w:val="333"/>
        </w:trPr>
        <w:tc>
          <w:tcPr>
            <w:tcW w:w="2222" w:type="pct"/>
            <w:vAlign w:val="center"/>
          </w:tcPr>
          <w:p w14:paraId="0D419E74" w14:textId="77777777" w:rsidR="003A2014" w:rsidRPr="00D42042" w:rsidRDefault="003A2014" w:rsidP="00414157">
            <w:pPr>
              <w:spacing w:after="0" w:line="240" w:lineRule="auto"/>
              <w:ind w:left="340"/>
              <w:rPr>
                <w:rFonts w:ascii="Times New Roman" w:eastAsia="Times New Roman" w:hAnsi="Times New Roman" w:cs="Times New Roman"/>
                <w:sz w:val="24"/>
                <w:szCs w:val="24"/>
                <w:lang w:eastAsia="ru-RU"/>
              </w:rPr>
            </w:pPr>
            <w:r w:rsidRPr="00D42042">
              <w:rPr>
                <w:rFonts w:ascii="Times New Roman" w:eastAsia="Times New Roman" w:hAnsi="Times New Roman" w:cs="Times New Roman"/>
                <w:sz w:val="24"/>
                <w:szCs w:val="24"/>
                <w:lang w:eastAsia="ru-RU"/>
              </w:rPr>
              <w:t>6-13</w:t>
            </w:r>
          </w:p>
        </w:tc>
        <w:tc>
          <w:tcPr>
            <w:tcW w:w="1043" w:type="pct"/>
            <w:vAlign w:val="center"/>
          </w:tcPr>
          <w:p w14:paraId="0FB3BEA6" w14:textId="6E1AAAE2"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387 534</w:t>
            </w:r>
          </w:p>
        </w:tc>
        <w:tc>
          <w:tcPr>
            <w:tcW w:w="903" w:type="pct"/>
            <w:vAlign w:val="center"/>
          </w:tcPr>
          <w:p w14:paraId="7DA58E17" w14:textId="101A82C9"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389 698</w:t>
            </w:r>
          </w:p>
        </w:tc>
        <w:tc>
          <w:tcPr>
            <w:tcW w:w="832" w:type="pct"/>
            <w:vAlign w:val="center"/>
          </w:tcPr>
          <w:p w14:paraId="5348F381" w14:textId="64181509"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424BE5">
              <w:rPr>
                <w:rFonts w:ascii="Times New Roman" w:eastAsia="Times New Roman" w:hAnsi="Times New Roman" w:cs="Times New Roman"/>
                <w:sz w:val="24"/>
                <w:szCs w:val="24"/>
                <w:lang w:eastAsia="ru-RU"/>
              </w:rPr>
              <w:t>403</w:t>
            </w:r>
            <w:r>
              <w:rPr>
                <w:rFonts w:ascii="Times New Roman" w:eastAsia="Times New Roman" w:hAnsi="Times New Roman" w:cs="Times New Roman"/>
                <w:sz w:val="24"/>
                <w:szCs w:val="24"/>
                <w:lang w:eastAsia="ru-RU"/>
              </w:rPr>
              <w:t xml:space="preserve"> </w:t>
            </w:r>
            <w:r w:rsidRPr="00424BE5">
              <w:rPr>
                <w:rFonts w:ascii="Times New Roman" w:eastAsia="Times New Roman" w:hAnsi="Times New Roman" w:cs="Times New Roman"/>
                <w:sz w:val="24"/>
                <w:szCs w:val="24"/>
                <w:lang w:eastAsia="ru-RU"/>
              </w:rPr>
              <w:t>262</w:t>
            </w:r>
          </w:p>
        </w:tc>
      </w:tr>
      <w:tr w:rsidR="003A2014" w:rsidRPr="00D42042" w14:paraId="7344EBE7" w14:textId="77777777" w:rsidTr="003A2014">
        <w:trPr>
          <w:trHeight w:val="423"/>
        </w:trPr>
        <w:tc>
          <w:tcPr>
            <w:tcW w:w="2222" w:type="pct"/>
            <w:vAlign w:val="center"/>
          </w:tcPr>
          <w:p w14:paraId="3A6FAB41" w14:textId="77777777" w:rsidR="003A2014" w:rsidRPr="00D42042" w:rsidRDefault="003A2014" w:rsidP="00414157">
            <w:pPr>
              <w:spacing w:after="0" w:line="240" w:lineRule="auto"/>
              <w:ind w:left="340"/>
              <w:rPr>
                <w:rFonts w:ascii="Times New Roman" w:eastAsia="Times New Roman" w:hAnsi="Times New Roman" w:cs="Times New Roman"/>
                <w:sz w:val="24"/>
                <w:szCs w:val="24"/>
                <w:lang w:eastAsia="ru-RU"/>
              </w:rPr>
            </w:pPr>
            <w:r w:rsidRPr="00D42042">
              <w:rPr>
                <w:rFonts w:ascii="Times New Roman" w:eastAsia="Times New Roman" w:hAnsi="Times New Roman" w:cs="Times New Roman"/>
                <w:sz w:val="24"/>
                <w:szCs w:val="24"/>
                <w:lang w:eastAsia="ru-RU"/>
              </w:rPr>
              <w:t>14-17</w:t>
            </w:r>
          </w:p>
        </w:tc>
        <w:tc>
          <w:tcPr>
            <w:tcW w:w="1043" w:type="pct"/>
            <w:vAlign w:val="center"/>
          </w:tcPr>
          <w:p w14:paraId="47EA5C9E" w14:textId="0AEBE712"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209 056</w:t>
            </w:r>
          </w:p>
        </w:tc>
        <w:tc>
          <w:tcPr>
            <w:tcW w:w="903" w:type="pct"/>
            <w:vAlign w:val="center"/>
          </w:tcPr>
          <w:p w14:paraId="04EFE933" w14:textId="170C4721"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218 020</w:t>
            </w:r>
          </w:p>
        </w:tc>
        <w:tc>
          <w:tcPr>
            <w:tcW w:w="832" w:type="pct"/>
            <w:vAlign w:val="center"/>
          </w:tcPr>
          <w:p w14:paraId="02D20E2A" w14:textId="4D116932"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424BE5">
              <w:rPr>
                <w:rFonts w:ascii="Times New Roman" w:eastAsia="Times New Roman" w:hAnsi="Times New Roman" w:cs="Times New Roman"/>
                <w:sz w:val="24"/>
                <w:szCs w:val="24"/>
                <w:lang w:eastAsia="ru-RU"/>
              </w:rPr>
              <w:t>233</w:t>
            </w:r>
            <w:r>
              <w:rPr>
                <w:rFonts w:ascii="Times New Roman" w:eastAsia="Times New Roman" w:hAnsi="Times New Roman" w:cs="Times New Roman"/>
                <w:sz w:val="24"/>
                <w:szCs w:val="24"/>
                <w:lang w:eastAsia="ru-RU"/>
              </w:rPr>
              <w:t xml:space="preserve"> </w:t>
            </w:r>
            <w:r w:rsidRPr="00424BE5">
              <w:rPr>
                <w:rFonts w:ascii="Times New Roman" w:eastAsia="Times New Roman" w:hAnsi="Times New Roman" w:cs="Times New Roman"/>
                <w:sz w:val="24"/>
                <w:szCs w:val="24"/>
                <w:lang w:eastAsia="ru-RU"/>
              </w:rPr>
              <w:t>643</w:t>
            </w:r>
          </w:p>
        </w:tc>
      </w:tr>
      <w:tr w:rsidR="003A2014" w:rsidRPr="00D42042" w14:paraId="25657DAD" w14:textId="77777777" w:rsidTr="003A2014">
        <w:trPr>
          <w:trHeight w:val="416"/>
        </w:trPr>
        <w:tc>
          <w:tcPr>
            <w:tcW w:w="2222" w:type="pct"/>
            <w:vAlign w:val="center"/>
          </w:tcPr>
          <w:p w14:paraId="361AF3D5" w14:textId="77777777" w:rsidR="003A2014" w:rsidRPr="00D42042" w:rsidRDefault="003A2014" w:rsidP="00414157">
            <w:pPr>
              <w:spacing w:after="0" w:line="240" w:lineRule="auto"/>
              <w:ind w:left="340"/>
              <w:rPr>
                <w:rFonts w:ascii="Times New Roman" w:eastAsia="Times New Roman" w:hAnsi="Times New Roman" w:cs="Times New Roman"/>
                <w:sz w:val="24"/>
                <w:szCs w:val="24"/>
                <w:lang w:eastAsia="ru-RU"/>
              </w:rPr>
            </w:pPr>
            <w:r w:rsidRPr="00D42042">
              <w:rPr>
                <w:rFonts w:ascii="Times New Roman" w:eastAsia="Times New Roman" w:hAnsi="Times New Roman" w:cs="Times New Roman"/>
                <w:sz w:val="24"/>
                <w:szCs w:val="24"/>
                <w:lang w:eastAsia="ru-RU"/>
              </w:rPr>
              <w:t>0-17</w:t>
            </w:r>
          </w:p>
        </w:tc>
        <w:tc>
          <w:tcPr>
            <w:tcW w:w="1043" w:type="pct"/>
            <w:vAlign w:val="center"/>
          </w:tcPr>
          <w:p w14:paraId="0239A8A1" w14:textId="2FFD8373"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887 136</w:t>
            </w:r>
          </w:p>
        </w:tc>
        <w:tc>
          <w:tcPr>
            <w:tcW w:w="903" w:type="pct"/>
            <w:vAlign w:val="center"/>
          </w:tcPr>
          <w:p w14:paraId="7906CA0E" w14:textId="2BA895EA"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879 498</w:t>
            </w:r>
          </w:p>
        </w:tc>
        <w:tc>
          <w:tcPr>
            <w:tcW w:w="832" w:type="pct"/>
            <w:vAlign w:val="center"/>
          </w:tcPr>
          <w:p w14:paraId="14826351" w14:textId="7D8C0241"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424BE5">
              <w:rPr>
                <w:rFonts w:ascii="Times New Roman" w:eastAsia="Times New Roman" w:hAnsi="Times New Roman" w:cs="Times New Roman"/>
                <w:sz w:val="24"/>
                <w:szCs w:val="24"/>
                <w:lang w:eastAsia="ru-RU"/>
              </w:rPr>
              <w:t>893</w:t>
            </w:r>
            <w:r>
              <w:rPr>
                <w:rFonts w:ascii="Times New Roman" w:eastAsia="Times New Roman" w:hAnsi="Times New Roman" w:cs="Times New Roman"/>
                <w:sz w:val="24"/>
                <w:szCs w:val="24"/>
                <w:lang w:eastAsia="ru-RU"/>
              </w:rPr>
              <w:t xml:space="preserve"> </w:t>
            </w:r>
            <w:r w:rsidRPr="00424BE5">
              <w:rPr>
                <w:rFonts w:ascii="Times New Roman" w:eastAsia="Times New Roman" w:hAnsi="Times New Roman" w:cs="Times New Roman"/>
                <w:sz w:val="24"/>
                <w:szCs w:val="24"/>
                <w:lang w:eastAsia="ru-RU"/>
              </w:rPr>
              <w:t>551</w:t>
            </w:r>
          </w:p>
        </w:tc>
      </w:tr>
      <w:tr w:rsidR="003A2014" w:rsidRPr="00BD5A90" w14:paraId="27CA9B72" w14:textId="77777777" w:rsidTr="003A2014">
        <w:tc>
          <w:tcPr>
            <w:tcW w:w="2222" w:type="pct"/>
          </w:tcPr>
          <w:p w14:paraId="41932007" w14:textId="77777777" w:rsidR="003A2014" w:rsidRPr="00D42042" w:rsidRDefault="003A2014" w:rsidP="00414157">
            <w:pPr>
              <w:spacing w:after="0" w:line="240" w:lineRule="auto"/>
              <w:rPr>
                <w:rFonts w:ascii="Times New Roman" w:eastAsia="Times New Roman" w:hAnsi="Times New Roman" w:cs="Times New Roman"/>
                <w:sz w:val="24"/>
                <w:szCs w:val="24"/>
                <w:lang w:eastAsia="ru-RU"/>
              </w:rPr>
            </w:pPr>
            <w:r w:rsidRPr="00D42042">
              <w:rPr>
                <w:rFonts w:ascii="Times New Roman" w:eastAsia="Times New Roman" w:hAnsi="Times New Roman" w:cs="Times New Roman"/>
                <w:sz w:val="24"/>
                <w:szCs w:val="24"/>
                <w:lang w:eastAsia="ru-RU"/>
              </w:rPr>
              <w:t>Доля детей и подростков в возрасте 0-17 лет в общей численности сменивших место жительства на территории России, %</w:t>
            </w:r>
          </w:p>
        </w:tc>
        <w:tc>
          <w:tcPr>
            <w:tcW w:w="1043" w:type="pct"/>
            <w:vAlign w:val="center"/>
          </w:tcPr>
          <w:p w14:paraId="5EF11742" w14:textId="7F3F660E"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24,6</w:t>
            </w:r>
          </w:p>
        </w:tc>
        <w:tc>
          <w:tcPr>
            <w:tcW w:w="903" w:type="pct"/>
            <w:vAlign w:val="center"/>
          </w:tcPr>
          <w:p w14:paraId="62162F98" w14:textId="3E3B1D66"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25,4</w:t>
            </w:r>
          </w:p>
        </w:tc>
        <w:tc>
          <w:tcPr>
            <w:tcW w:w="832" w:type="pct"/>
            <w:vAlign w:val="center"/>
          </w:tcPr>
          <w:p w14:paraId="082CB449" w14:textId="7CE3A4B2" w:rsidR="003A2014" w:rsidRPr="00D42042"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25,6</w:t>
            </w:r>
          </w:p>
        </w:tc>
      </w:tr>
    </w:tbl>
    <w:p w14:paraId="1D917122" w14:textId="77777777" w:rsidR="00473AFA" w:rsidRDefault="00473AFA" w:rsidP="00414157">
      <w:pPr>
        <w:spacing w:after="0" w:line="240" w:lineRule="auto"/>
        <w:rPr>
          <w:rFonts w:ascii="Times New Roman" w:eastAsia="Times New Roman" w:hAnsi="Times New Roman" w:cs="Times New Roman"/>
          <w:sz w:val="26"/>
          <w:szCs w:val="26"/>
          <w:highlight w:val="yellow"/>
          <w:lang w:eastAsia="ru-RU"/>
        </w:rPr>
      </w:pPr>
    </w:p>
    <w:p w14:paraId="7DCA8C58" w14:textId="77777777" w:rsidR="00373FCA" w:rsidRDefault="00373FCA" w:rsidP="00414157">
      <w:pPr>
        <w:spacing w:after="0" w:line="240" w:lineRule="auto"/>
        <w:rPr>
          <w:rFonts w:ascii="Times New Roman" w:eastAsia="Times New Roman" w:hAnsi="Times New Roman" w:cs="Times New Roman"/>
          <w:sz w:val="26"/>
          <w:szCs w:val="26"/>
          <w:highlight w:val="yellow"/>
          <w:lang w:eastAsia="ru-RU"/>
        </w:rPr>
      </w:pPr>
    </w:p>
    <w:p w14:paraId="5E7711A4" w14:textId="77777777" w:rsidR="00373FCA" w:rsidRDefault="00373FCA" w:rsidP="00414157">
      <w:pPr>
        <w:spacing w:after="0" w:line="240" w:lineRule="auto"/>
        <w:rPr>
          <w:rFonts w:ascii="Times New Roman" w:eastAsia="Times New Roman" w:hAnsi="Times New Roman" w:cs="Times New Roman"/>
          <w:sz w:val="26"/>
          <w:szCs w:val="26"/>
          <w:highlight w:val="yellow"/>
          <w:lang w:eastAsia="ru-RU"/>
        </w:rPr>
      </w:pPr>
    </w:p>
    <w:p w14:paraId="18EC9C38" w14:textId="77777777" w:rsidR="00373FCA" w:rsidRDefault="00373FCA" w:rsidP="00414157">
      <w:pPr>
        <w:spacing w:after="0" w:line="240" w:lineRule="auto"/>
        <w:rPr>
          <w:rFonts w:ascii="Times New Roman" w:eastAsia="Times New Roman" w:hAnsi="Times New Roman" w:cs="Times New Roman"/>
          <w:sz w:val="26"/>
          <w:szCs w:val="26"/>
          <w:highlight w:val="yellow"/>
          <w:lang w:eastAsia="ru-RU"/>
        </w:rPr>
      </w:pPr>
    </w:p>
    <w:p w14:paraId="77B8D802" w14:textId="77777777" w:rsidR="00414157" w:rsidRDefault="00414157" w:rsidP="00156CAB">
      <w:pPr>
        <w:spacing w:after="0" w:line="240" w:lineRule="auto"/>
        <w:jc w:val="right"/>
        <w:rPr>
          <w:rFonts w:ascii="Times New Roman" w:eastAsia="Times New Roman" w:hAnsi="Times New Roman" w:cs="Times New Roman"/>
          <w:sz w:val="26"/>
          <w:szCs w:val="26"/>
          <w:highlight w:val="yellow"/>
          <w:lang w:eastAsia="ru-RU"/>
        </w:rPr>
      </w:pPr>
    </w:p>
    <w:p w14:paraId="661DCDEF" w14:textId="4CB95A50" w:rsidR="00156CAB" w:rsidRPr="00663B7C" w:rsidRDefault="00373FCA" w:rsidP="00156CAB">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Та</w:t>
      </w:r>
      <w:r w:rsidR="0059021B">
        <w:rPr>
          <w:rFonts w:ascii="Times New Roman" w:eastAsia="Times New Roman" w:hAnsi="Times New Roman" w:cs="Times New Roman"/>
          <w:sz w:val="26"/>
          <w:szCs w:val="26"/>
          <w:lang w:eastAsia="ru-RU"/>
        </w:rPr>
        <w:t>блица 19</w:t>
      </w:r>
    </w:p>
    <w:p w14:paraId="20724888" w14:textId="77777777" w:rsidR="00156CAB" w:rsidRPr="00663B7C" w:rsidRDefault="00156CAB" w:rsidP="00156CAB">
      <w:pPr>
        <w:spacing w:after="0" w:line="240" w:lineRule="auto"/>
        <w:jc w:val="right"/>
        <w:rPr>
          <w:rFonts w:ascii="Times New Roman" w:eastAsia="Times New Roman" w:hAnsi="Times New Roman" w:cs="Times New Roman"/>
          <w:sz w:val="26"/>
          <w:szCs w:val="26"/>
          <w:lang w:eastAsia="ru-RU"/>
        </w:rPr>
      </w:pPr>
    </w:p>
    <w:p w14:paraId="5B5542CD" w14:textId="77777777" w:rsidR="00156CAB" w:rsidRPr="00663B7C" w:rsidRDefault="00156CAB" w:rsidP="00156CAB">
      <w:pPr>
        <w:spacing w:after="0" w:line="240" w:lineRule="auto"/>
        <w:jc w:val="center"/>
        <w:rPr>
          <w:rFonts w:ascii="Times New Roman" w:eastAsia="Times New Roman" w:hAnsi="Times New Roman" w:cs="Times New Roman"/>
          <w:b/>
          <w:sz w:val="26"/>
          <w:szCs w:val="26"/>
          <w:lang w:eastAsia="ru-RU"/>
        </w:rPr>
      </w:pPr>
      <w:r w:rsidRPr="00663B7C">
        <w:rPr>
          <w:rFonts w:ascii="Times New Roman" w:eastAsia="Times New Roman" w:hAnsi="Times New Roman" w:cs="Times New Roman"/>
          <w:b/>
          <w:sz w:val="26"/>
          <w:szCs w:val="26"/>
          <w:lang w:eastAsia="ru-RU"/>
        </w:rPr>
        <w:t>Распределение международных мигрантов по отдельным возрастным группам и потокам передвижения</w:t>
      </w:r>
    </w:p>
    <w:p w14:paraId="70F0918E" w14:textId="77777777" w:rsidR="00156CAB" w:rsidRPr="00663B7C" w:rsidRDefault="00156CAB" w:rsidP="00156CAB">
      <w:pPr>
        <w:spacing w:after="0" w:line="240" w:lineRule="auto"/>
        <w:jc w:val="center"/>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(человек)</w:t>
      </w:r>
    </w:p>
    <w:p w14:paraId="580CE1AE" w14:textId="77777777" w:rsidR="00156CAB" w:rsidRPr="00663B7C" w:rsidRDefault="00156CAB" w:rsidP="00156CAB">
      <w:pPr>
        <w:spacing w:after="0" w:line="240" w:lineRule="auto"/>
        <w:jc w:val="center"/>
        <w:rPr>
          <w:rFonts w:ascii="Times New Roman" w:eastAsia="Times New Roman" w:hAnsi="Times New Roman" w:cs="Times New Roman"/>
          <w:sz w:val="24"/>
          <w:szCs w:val="24"/>
          <w:lang w:eastAsia="ru-RU"/>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867"/>
        <w:gridCol w:w="1754"/>
        <w:gridCol w:w="1446"/>
      </w:tblGrid>
      <w:tr w:rsidR="003A2014" w:rsidRPr="00663B7C" w14:paraId="1807EF7E" w14:textId="77777777" w:rsidTr="00373FCA">
        <w:trPr>
          <w:trHeight w:val="475"/>
          <w:tblHeader/>
        </w:trPr>
        <w:tc>
          <w:tcPr>
            <w:tcW w:w="4673" w:type="dxa"/>
          </w:tcPr>
          <w:p w14:paraId="67149E3B" w14:textId="77777777" w:rsidR="003A2014" w:rsidRPr="0060283F" w:rsidRDefault="003A2014" w:rsidP="00414157">
            <w:pPr>
              <w:spacing w:after="0" w:line="240" w:lineRule="auto"/>
              <w:jc w:val="center"/>
              <w:rPr>
                <w:rFonts w:ascii="Times New Roman" w:eastAsia="Times New Roman" w:hAnsi="Times New Roman" w:cs="Times New Roman"/>
                <w:sz w:val="26"/>
                <w:szCs w:val="26"/>
                <w:lang w:eastAsia="ru-RU"/>
              </w:rPr>
            </w:pPr>
          </w:p>
        </w:tc>
        <w:tc>
          <w:tcPr>
            <w:tcW w:w="1867" w:type="dxa"/>
            <w:vAlign w:val="center"/>
          </w:tcPr>
          <w:p w14:paraId="1D0726A3" w14:textId="136ACDF1"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 г.</w:t>
            </w:r>
          </w:p>
        </w:tc>
        <w:tc>
          <w:tcPr>
            <w:tcW w:w="1754" w:type="dxa"/>
            <w:vAlign w:val="center"/>
          </w:tcPr>
          <w:p w14:paraId="3661EF97" w14:textId="036B4589"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 г.</w:t>
            </w:r>
          </w:p>
        </w:tc>
        <w:tc>
          <w:tcPr>
            <w:tcW w:w="1446" w:type="dxa"/>
            <w:vAlign w:val="center"/>
          </w:tcPr>
          <w:p w14:paraId="66314C6B" w14:textId="455747F9"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156CAB">
              <w:rPr>
                <w:rFonts w:ascii="Times New Roman" w:eastAsia="Times New Roman" w:hAnsi="Times New Roman" w:cs="Times New Roman"/>
                <w:sz w:val="24"/>
                <w:szCs w:val="24"/>
                <w:lang w:eastAsia="ru-RU"/>
              </w:rPr>
              <w:t>2023 г.</w:t>
            </w:r>
          </w:p>
        </w:tc>
      </w:tr>
      <w:tr w:rsidR="00072656" w:rsidRPr="00663B7C" w14:paraId="60412962" w14:textId="77777777" w:rsidTr="00373FCA">
        <w:trPr>
          <w:trHeight w:val="451"/>
        </w:trPr>
        <w:tc>
          <w:tcPr>
            <w:tcW w:w="9740" w:type="dxa"/>
            <w:gridSpan w:val="4"/>
            <w:vAlign w:val="center"/>
          </w:tcPr>
          <w:p w14:paraId="59E70439" w14:textId="182382EF" w:rsidR="00072656" w:rsidRPr="00663B7C" w:rsidRDefault="00072656" w:rsidP="00414157">
            <w:pPr>
              <w:spacing w:after="0" w:line="240" w:lineRule="auto"/>
              <w:jc w:val="center"/>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Прибывшие</w:t>
            </w:r>
          </w:p>
        </w:tc>
      </w:tr>
      <w:tr w:rsidR="003A2014" w:rsidRPr="00663B7C" w14:paraId="1F917DB0" w14:textId="77777777" w:rsidTr="00373FCA">
        <w:tc>
          <w:tcPr>
            <w:tcW w:w="4673" w:type="dxa"/>
            <w:vAlign w:val="center"/>
          </w:tcPr>
          <w:p w14:paraId="3EDD7C01" w14:textId="77777777" w:rsidR="003A2014" w:rsidRPr="00663B7C" w:rsidRDefault="003A2014" w:rsidP="00414157">
            <w:pPr>
              <w:spacing w:after="0" w:line="240" w:lineRule="auto"/>
              <w:rPr>
                <w:rFonts w:ascii="Times New Roman" w:eastAsia="Times New Roman" w:hAnsi="Times New Roman" w:cs="Times New Roman"/>
                <w:b/>
                <w:sz w:val="24"/>
                <w:szCs w:val="24"/>
                <w:lang w:eastAsia="ru-RU"/>
              </w:rPr>
            </w:pPr>
            <w:r w:rsidRPr="00663B7C">
              <w:rPr>
                <w:rFonts w:ascii="Times New Roman" w:eastAsia="Times New Roman" w:hAnsi="Times New Roman" w:cs="Times New Roman"/>
                <w:b/>
                <w:sz w:val="24"/>
                <w:szCs w:val="24"/>
                <w:lang w:eastAsia="ru-RU"/>
              </w:rPr>
              <w:t>Число прибывших из-за пределов России - всего</w:t>
            </w:r>
          </w:p>
        </w:tc>
        <w:tc>
          <w:tcPr>
            <w:tcW w:w="1867" w:type="dxa"/>
            <w:vAlign w:val="center"/>
          </w:tcPr>
          <w:p w14:paraId="51EAFF50" w14:textId="3538749D"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667 922</w:t>
            </w:r>
          </w:p>
        </w:tc>
        <w:tc>
          <w:tcPr>
            <w:tcW w:w="1754" w:type="dxa"/>
            <w:vAlign w:val="center"/>
          </w:tcPr>
          <w:p w14:paraId="3F518ECF" w14:textId="51DE81BA"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sidRPr="00CC31B7">
              <w:rPr>
                <w:rFonts w:ascii="Times New Roman" w:eastAsia="Times New Roman" w:hAnsi="Times New Roman" w:cs="Times New Roman"/>
                <w:b/>
                <w:sz w:val="24"/>
                <w:szCs w:val="24"/>
                <w:lang w:eastAsia="ru-RU"/>
              </w:rPr>
              <w:t>730 347</w:t>
            </w:r>
          </w:p>
        </w:tc>
        <w:tc>
          <w:tcPr>
            <w:tcW w:w="1446" w:type="dxa"/>
            <w:vAlign w:val="center"/>
          </w:tcPr>
          <w:p w14:paraId="36E06082" w14:textId="60239C7A" w:rsidR="003A2014" w:rsidRPr="00CC31B7" w:rsidRDefault="003A2014" w:rsidP="00414157">
            <w:pPr>
              <w:spacing w:after="0" w:line="240" w:lineRule="auto"/>
              <w:jc w:val="center"/>
              <w:rPr>
                <w:rFonts w:ascii="Times New Roman" w:eastAsia="Times New Roman" w:hAnsi="Times New Roman" w:cs="Times New Roman"/>
                <w:b/>
                <w:sz w:val="24"/>
                <w:szCs w:val="24"/>
                <w:lang w:eastAsia="ru-RU"/>
              </w:rPr>
            </w:pPr>
            <w:r w:rsidRPr="003E1348">
              <w:rPr>
                <w:rFonts w:ascii="Times New Roman" w:eastAsia="Times New Roman" w:hAnsi="Times New Roman" w:cs="Times New Roman"/>
                <w:b/>
                <w:sz w:val="24"/>
                <w:szCs w:val="24"/>
                <w:lang w:eastAsia="ru-RU"/>
              </w:rPr>
              <w:t>560</w:t>
            </w:r>
            <w:r>
              <w:rPr>
                <w:rFonts w:ascii="Times New Roman" w:eastAsia="Times New Roman" w:hAnsi="Times New Roman" w:cs="Times New Roman"/>
                <w:b/>
                <w:sz w:val="24"/>
                <w:szCs w:val="24"/>
                <w:lang w:eastAsia="ru-RU"/>
              </w:rPr>
              <w:t xml:space="preserve"> </w:t>
            </w:r>
            <w:r w:rsidRPr="003E1348">
              <w:rPr>
                <w:rFonts w:ascii="Times New Roman" w:eastAsia="Times New Roman" w:hAnsi="Times New Roman" w:cs="Times New Roman"/>
                <w:b/>
                <w:sz w:val="24"/>
                <w:szCs w:val="24"/>
                <w:lang w:eastAsia="ru-RU"/>
              </w:rPr>
              <w:t>434</w:t>
            </w:r>
          </w:p>
        </w:tc>
      </w:tr>
      <w:tr w:rsidR="003A2014" w:rsidRPr="00663B7C" w14:paraId="2700DB43" w14:textId="77777777" w:rsidTr="00373FCA">
        <w:trPr>
          <w:trHeight w:val="383"/>
        </w:trPr>
        <w:tc>
          <w:tcPr>
            <w:tcW w:w="4673" w:type="dxa"/>
            <w:vAlign w:val="center"/>
          </w:tcPr>
          <w:p w14:paraId="2B8F7D3D"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в том числе мигранты в возрасте, лет:</w:t>
            </w:r>
          </w:p>
        </w:tc>
        <w:tc>
          <w:tcPr>
            <w:tcW w:w="1867" w:type="dxa"/>
            <w:vAlign w:val="center"/>
          </w:tcPr>
          <w:p w14:paraId="3AC45EC2"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754" w:type="dxa"/>
            <w:vAlign w:val="bottom"/>
          </w:tcPr>
          <w:p w14:paraId="1A740AE6"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446" w:type="dxa"/>
            <w:vAlign w:val="center"/>
          </w:tcPr>
          <w:p w14:paraId="70D2EBE6" w14:textId="77777777"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p>
        </w:tc>
      </w:tr>
      <w:tr w:rsidR="003A2014" w:rsidRPr="00663B7C" w14:paraId="2B0FCB9F" w14:textId="77777777" w:rsidTr="00373FCA">
        <w:trPr>
          <w:trHeight w:val="418"/>
        </w:trPr>
        <w:tc>
          <w:tcPr>
            <w:tcW w:w="4673" w:type="dxa"/>
            <w:vAlign w:val="center"/>
          </w:tcPr>
          <w:p w14:paraId="66E85009"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0-5</w:t>
            </w:r>
          </w:p>
        </w:tc>
        <w:tc>
          <w:tcPr>
            <w:tcW w:w="1867" w:type="dxa"/>
            <w:vAlign w:val="center"/>
          </w:tcPr>
          <w:p w14:paraId="79535A09" w14:textId="5136E15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20 576</w:t>
            </w:r>
          </w:p>
        </w:tc>
        <w:tc>
          <w:tcPr>
            <w:tcW w:w="1754" w:type="dxa"/>
            <w:vAlign w:val="center"/>
          </w:tcPr>
          <w:p w14:paraId="0DB1F346" w14:textId="416FAB76"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29</w:t>
            </w:r>
            <w:r>
              <w:rPr>
                <w:rFonts w:ascii="Times New Roman" w:eastAsia="Times New Roman" w:hAnsi="Times New Roman" w:cs="Times New Roman"/>
                <w:sz w:val="24"/>
                <w:szCs w:val="24"/>
                <w:lang w:eastAsia="ru-RU"/>
              </w:rPr>
              <w:t xml:space="preserve"> </w:t>
            </w:r>
            <w:r w:rsidRPr="00CC31B7">
              <w:rPr>
                <w:rFonts w:ascii="Times New Roman" w:eastAsia="Times New Roman" w:hAnsi="Times New Roman" w:cs="Times New Roman"/>
                <w:sz w:val="24"/>
                <w:szCs w:val="24"/>
                <w:lang w:eastAsia="ru-RU"/>
              </w:rPr>
              <w:t>664</w:t>
            </w:r>
          </w:p>
        </w:tc>
        <w:tc>
          <w:tcPr>
            <w:tcW w:w="1446" w:type="dxa"/>
            <w:vAlign w:val="center"/>
          </w:tcPr>
          <w:p w14:paraId="7ECE7C66" w14:textId="74119412"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3E1348">
              <w:rPr>
                <w:rFonts w:ascii="Times New Roman" w:eastAsia="Times New Roman" w:hAnsi="Times New Roman" w:cs="Times New Roman"/>
                <w:sz w:val="24"/>
                <w:szCs w:val="24"/>
                <w:lang w:eastAsia="ru-RU"/>
              </w:rPr>
              <w:t>24</w:t>
            </w:r>
            <w:r>
              <w:rPr>
                <w:rFonts w:ascii="Times New Roman" w:eastAsia="Times New Roman" w:hAnsi="Times New Roman" w:cs="Times New Roman"/>
                <w:sz w:val="24"/>
                <w:szCs w:val="24"/>
                <w:lang w:eastAsia="ru-RU"/>
              </w:rPr>
              <w:t xml:space="preserve"> </w:t>
            </w:r>
            <w:r w:rsidRPr="003E1348">
              <w:rPr>
                <w:rFonts w:ascii="Times New Roman" w:eastAsia="Times New Roman" w:hAnsi="Times New Roman" w:cs="Times New Roman"/>
                <w:sz w:val="24"/>
                <w:szCs w:val="24"/>
                <w:lang w:eastAsia="ru-RU"/>
              </w:rPr>
              <w:t>380</w:t>
            </w:r>
          </w:p>
        </w:tc>
      </w:tr>
      <w:tr w:rsidR="003A2014" w:rsidRPr="00663B7C" w14:paraId="56A74982" w14:textId="77777777" w:rsidTr="00373FCA">
        <w:trPr>
          <w:trHeight w:val="409"/>
        </w:trPr>
        <w:tc>
          <w:tcPr>
            <w:tcW w:w="4673" w:type="dxa"/>
            <w:vAlign w:val="center"/>
          </w:tcPr>
          <w:p w14:paraId="18035F0B"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6-13</w:t>
            </w:r>
          </w:p>
        </w:tc>
        <w:tc>
          <w:tcPr>
            <w:tcW w:w="1867" w:type="dxa"/>
            <w:vAlign w:val="center"/>
          </w:tcPr>
          <w:p w14:paraId="5461D906" w14:textId="616A7E4F"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35 558</w:t>
            </w:r>
          </w:p>
        </w:tc>
        <w:tc>
          <w:tcPr>
            <w:tcW w:w="1754" w:type="dxa"/>
            <w:vAlign w:val="center"/>
          </w:tcPr>
          <w:p w14:paraId="48CFA594" w14:textId="4D7C7BA2"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47 836</w:t>
            </w:r>
          </w:p>
        </w:tc>
        <w:tc>
          <w:tcPr>
            <w:tcW w:w="1446" w:type="dxa"/>
            <w:vAlign w:val="center"/>
          </w:tcPr>
          <w:p w14:paraId="610FF5E8" w14:textId="3B9FD503"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3E1348">
              <w:rPr>
                <w:rFonts w:ascii="Times New Roman" w:eastAsia="Times New Roman" w:hAnsi="Times New Roman" w:cs="Times New Roman"/>
                <w:sz w:val="24"/>
                <w:szCs w:val="24"/>
                <w:lang w:eastAsia="ru-RU"/>
              </w:rPr>
              <w:t>39</w:t>
            </w:r>
            <w:r>
              <w:rPr>
                <w:rFonts w:ascii="Times New Roman" w:eastAsia="Times New Roman" w:hAnsi="Times New Roman" w:cs="Times New Roman"/>
                <w:sz w:val="24"/>
                <w:szCs w:val="24"/>
                <w:lang w:eastAsia="ru-RU"/>
              </w:rPr>
              <w:t xml:space="preserve"> </w:t>
            </w:r>
            <w:r w:rsidRPr="003E1348">
              <w:rPr>
                <w:rFonts w:ascii="Times New Roman" w:eastAsia="Times New Roman" w:hAnsi="Times New Roman" w:cs="Times New Roman"/>
                <w:sz w:val="24"/>
                <w:szCs w:val="24"/>
                <w:lang w:eastAsia="ru-RU"/>
              </w:rPr>
              <w:t>764</w:t>
            </w:r>
          </w:p>
        </w:tc>
      </w:tr>
      <w:tr w:rsidR="003A2014" w:rsidRPr="00663B7C" w14:paraId="38AB952F" w14:textId="77777777" w:rsidTr="00373FCA">
        <w:trPr>
          <w:trHeight w:val="415"/>
        </w:trPr>
        <w:tc>
          <w:tcPr>
            <w:tcW w:w="4673" w:type="dxa"/>
            <w:vAlign w:val="center"/>
          </w:tcPr>
          <w:p w14:paraId="6ABBE753"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14-17</w:t>
            </w:r>
          </w:p>
        </w:tc>
        <w:tc>
          <w:tcPr>
            <w:tcW w:w="1867" w:type="dxa"/>
            <w:vAlign w:val="center"/>
          </w:tcPr>
          <w:p w14:paraId="45A658F5" w14:textId="7DBBA1C9"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18 119</w:t>
            </w:r>
          </w:p>
        </w:tc>
        <w:tc>
          <w:tcPr>
            <w:tcW w:w="1754" w:type="dxa"/>
            <w:vAlign w:val="center"/>
          </w:tcPr>
          <w:p w14:paraId="19AF87DF" w14:textId="223AAA16"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24 638</w:t>
            </w:r>
          </w:p>
        </w:tc>
        <w:tc>
          <w:tcPr>
            <w:tcW w:w="1446" w:type="dxa"/>
            <w:vAlign w:val="center"/>
          </w:tcPr>
          <w:p w14:paraId="7DFC39D2" w14:textId="3F9BD074"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3E1348">
              <w:rPr>
                <w:rFonts w:ascii="Times New Roman" w:eastAsia="Times New Roman" w:hAnsi="Times New Roman" w:cs="Times New Roman"/>
                <w:sz w:val="24"/>
                <w:szCs w:val="24"/>
                <w:lang w:eastAsia="ru-RU"/>
              </w:rPr>
              <w:t>19</w:t>
            </w:r>
            <w:r>
              <w:rPr>
                <w:rFonts w:ascii="Times New Roman" w:eastAsia="Times New Roman" w:hAnsi="Times New Roman" w:cs="Times New Roman"/>
                <w:sz w:val="24"/>
                <w:szCs w:val="24"/>
                <w:lang w:eastAsia="ru-RU"/>
              </w:rPr>
              <w:t xml:space="preserve"> </w:t>
            </w:r>
            <w:r w:rsidRPr="003E1348">
              <w:rPr>
                <w:rFonts w:ascii="Times New Roman" w:eastAsia="Times New Roman" w:hAnsi="Times New Roman" w:cs="Times New Roman"/>
                <w:sz w:val="24"/>
                <w:szCs w:val="24"/>
                <w:lang w:eastAsia="ru-RU"/>
              </w:rPr>
              <w:t>275</w:t>
            </w:r>
          </w:p>
        </w:tc>
      </w:tr>
      <w:tr w:rsidR="003A2014" w:rsidRPr="00663B7C" w14:paraId="3B3303F7" w14:textId="77777777" w:rsidTr="00373FCA">
        <w:trPr>
          <w:trHeight w:val="421"/>
        </w:trPr>
        <w:tc>
          <w:tcPr>
            <w:tcW w:w="4673" w:type="dxa"/>
            <w:vAlign w:val="center"/>
          </w:tcPr>
          <w:p w14:paraId="2986FF3F"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0-17</w:t>
            </w:r>
          </w:p>
        </w:tc>
        <w:tc>
          <w:tcPr>
            <w:tcW w:w="1867" w:type="dxa"/>
            <w:vAlign w:val="center"/>
          </w:tcPr>
          <w:p w14:paraId="3AFADF31" w14:textId="5798D066"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74 253</w:t>
            </w:r>
          </w:p>
        </w:tc>
        <w:tc>
          <w:tcPr>
            <w:tcW w:w="1754" w:type="dxa"/>
            <w:vAlign w:val="center"/>
          </w:tcPr>
          <w:p w14:paraId="45512355" w14:textId="1C7FC63A"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102 138</w:t>
            </w:r>
          </w:p>
        </w:tc>
        <w:tc>
          <w:tcPr>
            <w:tcW w:w="1446" w:type="dxa"/>
            <w:vAlign w:val="center"/>
          </w:tcPr>
          <w:p w14:paraId="54C54720" w14:textId="6CE46B7F"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3E1348">
              <w:rPr>
                <w:rFonts w:ascii="Times New Roman" w:eastAsia="Times New Roman" w:hAnsi="Times New Roman" w:cs="Times New Roman"/>
                <w:sz w:val="24"/>
                <w:szCs w:val="24"/>
                <w:lang w:eastAsia="ru-RU"/>
              </w:rPr>
              <w:t>83</w:t>
            </w:r>
            <w:r>
              <w:rPr>
                <w:rFonts w:ascii="Times New Roman" w:eastAsia="Times New Roman" w:hAnsi="Times New Roman" w:cs="Times New Roman"/>
                <w:sz w:val="24"/>
                <w:szCs w:val="24"/>
                <w:lang w:eastAsia="ru-RU"/>
              </w:rPr>
              <w:t xml:space="preserve"> </w:t>
            </w:r>
            <w:r w:rsidRPr="003E1348">
              <w:rPr>
                <w:rFonts w:ascii="Times New Roman" w:eastAsia="Times New Roman" w:hAnsi="Times New Roman" w:cs="Times New Roman"/>
                <w:sz w:val="24"/>
                <w:szCs w:val="24"/>
                <w:lang w:eastAsia="ru-RU"/>
              </w:rPr>
              <w:t>419</w:t>
            </w:r>
          </w:p>
        </w:tc>
      </w:tr>
      <w:tr w:rsidR="003A2014" w:rsidRPr="00663B7C" w14:paraId="24BCE6F0" w14:textId="77777777" w:rsidTr="00373FCA">
        <w:trPr>
          <w:trHeight w:val="967"/>
        </w:trPr>
        <w:tc>
          <w:tcPr>
            <w:tcW w:w="4673" w:type="dxa"/>
            <w:vAlign w:val="center"/>
          </w:tcPr>
          <w:p w14:paraId="2F2BEE5A"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Доля детей и подростков в возрасте 0-17 лет в общем числе международных мигрантов, %</w:t>
            </w:r>
          </w:p>
        </w:tc>
        <w:tc>
          <w:tcPr>
            <w:tcW w:w="1867" w:type="dxa"/>
            <w:vAlign w:val="center"/>
          </w:tcPr>
          <w:p w14:paraId="4363C172" w14:textId="11FCCB78"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w:t>
            </w:r>
          </w:p>
        </w:tc>
        <w:tc>
          <w:tcPr>
            <w:tcW w:w="1754" w:type="dxa"/>
            <w:vAlign w:val="center"/>
          </w:tcPr>
          <w:p w14:paraId="65010894" w14:textId="2A1676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14,0</w:t>
            </w:r>
          </w:p>
        </w:tc>
        <w:tc>
          <w:tcPr>
            <w:tcW w:w="1446" w:type="dxa"/>
            <w:vAlign w:val="center"/>
          </w:tcPr>
          <w:p w14:paraId="73B3119F" w14:textId="3ACB6BBA"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w:t>
            </w:r>
          </w:p>
        </w:tc>
      </w:tr>
      <w:tr w:rsidR="003A2014" w:rsidRPr="00663B7C" w14:paraId="75AD1552" w14:textId="77777777" w:rsidTr="00373FCA">
        <w:tc>
          <w:tcPr>
            <w:tcW w:w="4673" w:type="dxa"/>
            <w:vAlign w:val="center"/>
          </w:tcPr>
          <w:p w14:paraId="7DF43DAE" w14:textId="77777777" w:rsidR="003A2014" w:rsidRPr="00663B7C" w:rsidRDefault="003A2014" w:rsidP="00414157">
            <w:pPr>
              <w:spacing w:after="0" w:line="240" w:lineRule="auto"/>
              <w:rPr>
                <w:rFonts w:ascii="Times New Roman" w:eastAsia="Times New Roman" w:hAnsi="Times New Roman" w:cs="Times New Roman"/>
                <w:b/>
                <w:sz w:val="24"/>
                <w:szCs w:val="24"/>
                <w:lang w:eastAsia="ru-RU"/>
              </w:rPr>
            </w:pPr>
            <w:r w:rsidRPr="00663B7C">
              <w:rPr>
                <w:rFonts w:ascii="Times New Roman" w:eastAsia="Times New Roman" w:hAnsi="Times New Roman" w:cs="Times New Roman"/>
                <w:b/>
                <w:sz w:val="24"/>
                <w:szCs w:val="24"/>
                <w:lang w:eastAsia="ru-RU"/>
              </w:rPr>
              <w:t>Число прибывших из стран СНГ - всего</w:t>
            </w:r>
          </w:p>
        </w:tc>
        <w:tc>
          <w:tcPr>
            <w:tcW w:w="1867" w:type="dxa"/>
            <w:vAlign w:val="center"/>
          </w:tcPr>
          <w:p w14:paraId="1DEF3AC4" w14:textId="28F096C3"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606 190</w:t>
            </w:r>
          </w:p>
        </w:tc>
        <w:tc>
          <w:tcPr>
            <w:tcW w:w="1754" w:type="dxa"/>
            <w:vAlign w:val="center"/>
          </w:tcPr>
          <w:p w14:paraId="7DAE4319" w14:textId="30D488AA"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sidRPr="00CC31B7">
              <w:rPr>
                <w:rFonts w:ascii="Times New Roman" w:eastAsia="Times New Roman" w:hAnsi="Times New Roman" w:cs="Times New Roman"/>
                <w:b/>
                <w:sz w:val="24"/>
                <w:szCs w:val="24"/>
                <w:lang w:eastAsia="ru-RU"/>
              </w:rPr>
              <w:t>661 986</w:t>
            </w:r>
          </w:p>
        </w:tc>
        <w:tc>
          <w:tcPr>
            <w:tcW w:w="1446" w:type="dxa"/>
            <w:vAlign w:val="center"/>
          </w:tcPr>
          <w:p w14:paraId="21510461" w14:textId="648BA2B8" w:rsidR="003A2014" w:rsidRPr="00CC31B7" w:rsidRDefault="003A2014" w:rsidP="00414157">
            <w:pPr>
              <w:spacing w:after="0" w:line="240" w:lineRule="auto"/>
              <w:jc w:val="center"/>
              <w:rPr>
                <w:rFonts w:ascii="Times New Roman" w:eastAsia="Times New Roman" w:hAnsi="Times New Roman" w:cs="Times New Roman"/>
                <w:b/>
                <w:sz w:val="24"/>
                <w:szCs w:val="24"/>
                <w:lang w:eastAsia="ru-RU"/>
              </w:rPr>
            </w:pPr>
            <w:r w:rsidRPr="00621FCF">
              <w:rPr>
                <w:rFonts w:ascii="Times New Roman" w:eastAsia="Times New Roman" w:hAnsi="Times New Roman" w:cs="Times New Roman"/>
                <w:b/>
                <w:sz w:val="24"/>
                <w:szCs w:val="24"/>
                <w:lang w:eastAsia="ru-RU"/>
              </w:rPr>
              <w:t>490</w:t>
            </w:r>
            <w:r>
              <w:rPr>
                <w:rFonts w:ascii="Times New Roman" w:eastAsia="Times New Roman" w:hAnsi="Times New Roman" w:cs="Times New Roman"/>
                <w:b/>
                <w:sz w:val="24"/>
                <w:szCs w:val="24"/>
                <w:lang w:eastAsia="ru-RU"/>
              </w:rPr>
              <w:t xml:space="preserve"> </w:t>
            </w:r>
            <w:r w:rsidRPr="00621FCF">
              <w:rPr>
                <w:rFonts w:ascii="Times New Roman" w:eastAsia="Times New Roman" w:hAnsi="Times New Roman" w:cs="Times New Roman"/>
                <w:b/>
                <w:sz w:val="24"/>
                <w:szCs w:val="24"/>
                <w:lang w:eastAsia="ru-RU"/>
              </w:rPr>
              <w:t>864</w:t>
            </w:r>
          </w:p>
        </w:tc>
      </w:tr>
      <w:tr w:rsidR="003A2014" w:rsidRPr="00663B7C" w14:paraId="2B1EAE06" w14:textId="77777777" w:rsidTr="00373FCA">
        <w:trPr>
          <w:trHeight w:val="435"/>
        </w:trPr>
        <w:tc>
          <w:tcPr>
            <w:tcW w:w="4673" w:type="dxa"/>
            <w:vAlign w:val="center"/>
          </w:tcPr>
          <w:p w14:paraId="0C17D291"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в том числе мигранты в возрасте, лет:</w:t>
            </w:r>
          </w:p>
        </w:tc>
        <w:tc>
          <w:tcPr>
            <w:tcW w:w="1867" w:type="dxa"/>
            <w:vAlign w:val="center"/>
          </w:tcPr>
          <w:p w14:paraId="08F5CE2F"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754" w:type="dxa"/>
            <w:vAlign w:val="center"/>
          </w:tcPr>
          <w:p w14:paraId="58F39BD1"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446" w:type="dxa"/>
            <w:vAlign w:val="center"/>
          </w:tcPr>
          <w:p w14:paraId="14AD8A5A" w14:textId="77777777" w:rsidR="003A2014" w:rsidRPr="00CC31B7" w:rsidRDefault="003A2014" w:rsidP="00414157">
            <w:pPr>
              <w:ind w:firstLineChars="100" w:firstLine="240"/>
              <w:jc w:val="center"/>
              <w:rPr>
                <w:rFonts w:ascii="Arial" w:hAnsi="Arial" w:cs="Arial"/>
                <w:sz w:val="24"/>
                <w:szCs w:val="24"/>
              </w:rPr>
            </w:pPr>
          </w:p>
        </w:tc>
      </w:tr>
      <w:tr w:rsidR="003A2014" w:rsidRPr="00663B7C" w14:paraId="045BEF83" w14:textId="77777777" w:rsidTr="00373FCA">
        <w:trPr>
          <w:trHeight w:val="440"/>
        </w:trPr>
        <w:tc>
          <w:tcPr>
            <w:tcW w:w="4673" w:type="dxa"/>
            <w:vAlign w:val="center"/>
          </w:tcPr>
          <w:p w14:paraId="5306EB9A"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0-5</w:t>
            </w:r>
          </w:p>
        </w:tc>
        <w:tc>
          <w:tcPr>
            <w:tcW w:w="1867" w:type="dxa"/>
            <w:vAlign w:val="center"/>
          </w:tcPr>
          <w:p w14:paraId="4B896177" w14:textId="5BEE5930"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18 807</w:t>
            </w:r>
          </w:p>
        </w:tc>
        <w:tc>
          <w:tcPr>
            <w:tcW w:w="1754" w:type="dxa"/>
            <w:vAlign w:val="center"/>
          </w:tcPr>
          <w:p w14:paraId="706CE8FF" w14:textId="61E0794D"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27 870</w:t>
            </w:r>
          </w:p>
        </w:tc>
        <w:tc>
          <w:tcPr>
            <w:tcW w:w="1446" w:type="dxa"/>
            <w:vAlign w:val="bottom"/>
          </w:tcPr>
          <w:p w14:paraId="1D336584" w14:textId="7B9A6A44"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621FCF">
              <w:rPr>
                <w:rFonts w:ascii="Times New Roman" w:eastAsia="Times New Roman" w:hAnsi="Times New Roman" w:cs="Times New Roman"/>
                <w:sz w:val="24"/>
                <w:szCs w:val="24"/>
                <w:lang w:eastAsia="ru-RU"/>
              </w:rPr>
              <w:t>22</w:t>
            </w:r>
            <w:r>
              <w:rPr>
                <w:rFonts w:ascii="Times New Roman" w:eastAsia="Times New Roman" w:hAnsi="Times New Roman" w:cs="Times New Roman"/>
                <w:sz w:val="24"/>
                <w:szCs w:val="24"/>
                <w:lang w:eastAsia="ru-RU"/>
              </w:rPr>
              <w:t xml:space="preserve"> </w:t>
            </w:r>
            <w:r w:rsidRPr="00621FCF">
              <w:rPr>
                <w:rFonts w:ascii="Times New Roman" w:eastAsia="Times New Roman" w:hAnsi="Times New Roman" w:cs="Times New Roman"/>
                <w:sz w:val="24"/>
                <w:szCs w:val="24"/>
                <w:lang w:eastAsia="ru-RU"/>
              </w:rPr>
              <w:t>771</w:t>
            </w:r>
          </w:p>
        </w:tc>
      </w:tr>
      <w:tr w:rsidR="003A2014" w:rsidRPr="00663B7C" w14:paraId="009A36E6" w14:textId="77777777" w:rsidTr="00373FCA">
        <w:trPr>
          <w:trHeight w:val="415"/>
        </w:trPr>
        <w:tc>
          <w:tcPr>
            <w:tcW w:w="4673" w:type="dxa"/>
            <w:vAlign w:val="center"/>
          </w:tcPr>
          <w:p w14:paraId="56003327"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6-13</w:t>
            </w:r>
          </w:p>
        </w:tc>
        <w:tc>
          <w:tcPr>
            <w:tcW w:w="1867" w:type="dxa"/>
            <w:vAlign w:val="center"/>
          </w:tcPr>
          <w:p w14:paraId="60B752B5" w14:textId="6DEBB719"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33 952</w:t>
            </w:r>
          </w:p>
        </w:tc>
        <w:tc>
          <w:tcPr>
            <w:tcW w:w="1754" w:type="dxa"/>
            <w:vAlign w:val="center"/>
          </w:tcPr>
          <w:p w14:paraId="73ECC709" w14:textId="06DC38CA"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46 085</w:t>
            </w:r>
          </w:p>
        </w:tc>
        <w:tc>
          <w:tcPr>
            <w:tcW w:w="1446" w:type="dxa"/>
            <w:vAlign w:val="bottom"/>
          </w:tcPr>
          <w:p w14:paraId="5D9CA9F1" w14:textId="497B56DA"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621FCF">
              <w:rPr>
                <w:rFonts w:ascii="Times New Roman" w:eastAsia="Times New Roman" w:hAnsi="Times New Roman" w:cs="Times New Roman"/>
                <w:sz w:val="24"/>
                <w:szCs w:val="24"/>
                <w:lang w:eastAsia="ru-RU"/>
              </w:rPr>
              <w:t>38</w:t>
            </w:r>
            <w:r>
              <w:rPr>
                <w:rFonts w:ascii="Times New Roman" w:eastAsia="Times New Roman" w:hAnsi="Times New Roman" w:cs="Times New Roman"/>
                <w:sz w:val="24"/>
                <w:szCs w:val="24"/>
                <w:lang w:eastAsia="ru-RU"/>
              </w:rPr>
              <w:t xml:space="preserve"> </w:t>
            </w:r>
            <w:r w:rsidRPr="00621FCF">
              <w:rPr>
                <w:rFonts w:ascii="Times New Roman" w:eastAsia="Times New Roman" w:hAnsi="Times New Roman" w:cs="Times New Roman"/>
                <w:sz w:val="24"/>
                <w:szCs w:val="24"/>
                <w:lang w:eastAsia="ru-RU"/>
              </w:rPr>
              <w:t>124</w:t>
            </w:r>
          </w:p>
        </w:tc>
      </w:tr>
      <w:tr w:rsidR="003A2014" w:rsidRPr="00663B7C" w14:paraId="387EC2CA" w14:textId="77777777" w:rsidTr="00373FCA">
        <w:trPr>
          <w:trHeight w:val="420"/>
        </w:trPr>
        <w:tc>
          <w:tcPr>
            <w:tcW w:w="4673" w:type="dxa"/>
            <w:vAlign w:val="center"/>
          </w:tcPr>
          <w:p w14:paraId="3738D8C4"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14-17</w:t>
            </w:r>
          </w:p>
        </w:tc>
        <w:tc>
          <w:tcPr>
            <w:tcW w:w="1867" w:type="dxa"/>
            <w:vAlign w:val="center"/>
          </w:tcPr>
          <w:p w14:paraId="1AE0AE6C" w14:textId="1BBFCF40"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17 305</w:t>
            </w:r>
          </w:p>
        </w:tc>
        <w:tc>
          <w:tcPr>
            <w:tcW w:w="1754" w:type="dxa"/>
            <w:vAlign w:val="center"/>
          </w:tcPr>
          <w:p w14:paraId="389034A9" w14:textId="287E8CDD"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23 616</w:t>
            </w:r>
          </w:p>
        </w:tc>
        <w:tc>
          <w:tcPr>
            <w:tcW w:w="1446" w:type="dxa"/>
            <w:vAlign w:val="bottom"/>
          </w:tcPr>
          <w:p w14:paraId="0F40FF8E" w14:textId="19EEC01F"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621FCF">
              <w:rPr>
                <w:rFonts w:ascii="Times New Roman" w:eastAsia="Times New Roman" w:hAnsi="Times New Roman" w:cs="Times New Roman"/>
                <w:sz w:val="24"/>
                <w:szCs w:val="24"/>
                <w:lang w:eastAsia="ru-RU"/>
              </w:rPr>
              <w:t>18</w:t>
            </w:r>
            <w:r>
              <w:rPr>
                <w:rFonts w:ascii="Times New Roman" w:eastAsia="Times New Roman" w:hAnsi="Times New Roman" w:cs="Times New Roman"/>
                <w:sz w:val="24"/>
                <w:szCs w:val="24"/>
                <w:lang w:eastAsia="ru-RU"/>
              </w:rPr>
              <w:t xml:space="preserve"> </w:t>
            </w:r>
            <w:r w:rsidRPr="00621FCF">
              <w:rPr>
                <w:rFonts w:ascii="Times New Roman" w:eastAsia="Times New Roman" w:hAnsi="Times New Roman" w:cs="Times New Roman"/>
                <w:sz w:val="24"/>
                <w:szCs w:val="24"/>
                <w:lang w:eastAsia="ru-RU"/>
              </w:rPr>
              <w:t>155</w:t>
            </w:r>
          </w:p>
        </w:tc>
      </w:tr>
      <w:tr w:rsidR="003A2014" w:rsidRPr="00663B7C" w14:paraId="3C0B72D1" w14:textId="77777777" w:rsidTr="00373FCA">
        <w:trPr>
          <w:trHeight w:val="412"/>
        </w:trPr>
        <w:tc>
          <w:tcPr>
            <w:tcW w:w="4673" w:type="dxa"/>
            <w:vAlign w:val="center"/>
          </w:tcPr>
          <w:p w14:paraId="720381EB"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0-17</w:t>
            </w:r>
          </w:p>
        </w:tc>
        <w:tc>
          <w:tcPr>
            <w:tcW w:w="1867" w:type="dxa"/>
            <w:vAlign w:val="center"/>
          </w:tcPr>
          <w:p w14:paraId="0B9BF99A" w14:textId="774D23D3"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70 064</w:t>
            </w:r>
          </w:p>
        </w:tc>
        <w:tc>
          <w:tcPr>
            <w:tcW w:w="1754" w:type="dxa"/>
            <w:vAlign w:val="center"/>
          </w:tcPr>
          <w:p w14:paraId="79C34BB4" w14:textId="65644931"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97 571</w:t>
            </w:r>
          </w:p>
        </w:tc>
        <w:tc>
          <w:tcPr>
            <w:tcW w:w="1446" w:type="dxa"/>
            <w:vAlign w:val="bottom"/>
          </w:tcPr>
          <w:p w14:paraId="543C3286" w14:textId="5358BA3C"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621FCF">
              <w:rPr>
                <w:rFonts w:ascii="Times New Roman" w:eastAsia="Times New Roman" w:hAnsi="Times New Roman" w:cs="Times New Roman"/>
                <w:sz w:val="24"/>
                <w:szCs w:val="24"/>
                <w:lang w:eastAsia="ru-RU"/>
              </w:rPr>
              <w:t>79</w:t>
            </w:r>
            <w:r>
              <w:rPr>
                <w:rFonts w:ascii="Times New Roman" w:eastAsia="Times New Roman" w:hAnsi="Times New Roman" w:cs="Times New Roman"/>
                <w:sz w:val="24"/>
                <w:szCs w:val="24"/>
                <w:lang w:eastAsia="ru-RU"/>
              </w:rPr>
              <w:t xml:space="preserve"> </w:t>
            </w:r>
            <w:r w:rsidRPr="00621FCF">
              <w:rPr>
                <w:rFonts w:ascii="Times New Roman" w:eastAsia="Times New Roman" w:hAnsi="Times New Roman" w:cs="Times New Roman"/>
                <w:sz w:val="24"/>
                <w:szCs w:val="24"/>
                <w:lang w:eastAsia="ru-RU"/>
              </w:rPr>
              <w:t>050</w:t>
            </w:r>
          </w:p>
        </w:tc>
      </w:tr>
      <w:tr w:rsidR="003A2014" w:rsidRPr="00663B7C" w14:paraId="2D3D4051" w14:textId="77777777" w:rsidTr="00373FCA">
        <w:tc>
          <w:tcPr>
            <w:tcW w:w="4673" w:type="dxa"/>
            <w:vAlign w:val="center"/>
          </w:tcPr>
          <w:p w14:paraId="1E4089EE"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Доля детей и подростков в возрасте 0-17 лет в общем числе международных мигрантов, %</w:t>
            </w:r>
          </w:p>
        </w:tc>
        <w:tc>
          <w:tcPr>
            <w:tcW w:w="1867" w:type="dxa"/>
            <w:vAlign w:val="center"/>
          </w:tcPr>
          <w:p w14:paraId="2CF8264F" w14:textId="0DED7D0C"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11,6</w:t>
            </w:r>
          </w:p>
        </w:tc>
        <w:tc>
          <w:tcPr>
            <w:tcW w:w="1754" w:type="dxa"/>
            <w:vAlign w:val="center"/>
          </w:tcPr>
          <w:p w14:paraId="46E27D0A" w14:textId="6AE2E264"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14,7</w:t>
            </w:r>
          </w:p>
        </w:tc>
        <w:tc>
          <w:tcPr>
            <w:tcW w:w="1446" w:type="dxa"/>
            <w:vAlign w:val="center"/>
          </w:tcPr>
          <w:p w14:paraId="79E3C863" w14:textId="1D13F68A"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w:t>
            </w:r>
          </w:p>
        </w:tc>
      </w:tr>
      <w:tr w:rsidR="003A2014" w:rsidRPr="00663B7C" w14:paraId="052ED4B5" w14:textId="77777777" w:rsidTr="00373FCA">
        <w:tc>
          <w:tcPr>
            <w:tcW w:w="4673" w:type="dxa"/>
            <w:vAlign w:val="center"/>
          </w:tcPr>
          <w:p w14:paraId="21D92FDB" w14:textId="77777777" w:rsidR="003A2014" w:rsidRPr="00663B7C" w:rsidRDefault="003A2014" w:rsidP="00414157">
            <w:pPr>
              <w:spacing w:after="0" w:line="240" w:lineRule="auto"/>
              <w:rPr>
                <w:rFonts w:ascii="Times New Roman" w:eastAsia="Times New Roman" w:hAnsi="Times New Roman" w:cs="Times New Roman"/>
                <w:b/>
                <w:sz w:val="24"/>
                <w:szCs w:val="24"/>
                <w:lang w:eastAsia="ru-RU"/>
              </w:rPr>
            </w:pPr>
            <w:r w:rsidRPr="00663B7C">
              <w:rPr>
                <w:rFonts w:ascii="Times New Roman" w:eastAsia="Times New Roman" w:hAnsi="Times New Roman" w:cs="Times New Roman"/>
                <w:b/>
                <w:sz w:val="24"/>
                <w:szCs w:val="24"/>
                <w:lang w:eastAsia="ru-RU"/>
              </w:rPr>
              <w:t>Число прибывших из других стран - всего</w:t>
            </w:r>
          </w:p>
        </w:tc>
        <w:tc>
          <w:tcPr>
            <w:tcW w:w="1867" w:type="dxa"/>
            <w:vAlign w:val="center"/>
          </w:tcPr>
          <w:p w14:paraId="240DA287" w14:textId="21E5C84D"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61 732</w:t>
            </w:r>
          </w:p>
        </w:tc>
        <w:tc>
          <w:tcPr>
            <w:tcW w:w="1754" w:type="dxa"/>
            <w:vAlign w:val="center"/>
          </w:tcPr>
          <w:p w14:paraId="3A20D0D6" w14:textId="07420658"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sidRPr="00CC31B7">
              <w:rPr>
                <w:rFonts w:ascii="Times New Roman" w:eastAsia="Times New Roman" w:hAnsi="Times New Roman" w:cs="Times New Roman"/>
                <w:b/>
                <w:sz w:val="24"/>
                <w:szCs w:val="24"/>
                <w:lang w:eastAsia="ru-RU"/>
              </w:rPr>
              <w:t>68 361</w:t>
            </w:r>
          </w:p>
        </w:tc>
        <w:tc>
          <w:tcPr>
            <w:tcW w:w="1446" w:type="dxa"/>
            <w:vAlign w:val="center"/>
          </w:tcPr>
          <w:p w14:paraId="17F879A3" w14:textId="0AFA25AE" w:rsidR="003A2014" w:rsidRPr="00CC31B7" w:rsidRDefault="003A2014" w:rsidP="00414157">
            <w:pPr>
              <w:spacing w:after="0" w:line="240" w:lineRule="auto"/>
              <w:jc w:val="center"/>
              <w:rPr>
                <w:rFonts w:ascii="Times New Roman" w:eastAsia="Times New Roman" w:hAnsi="Times New Roman" w:cs="Times New Roman"/>
                <w:b/>
                <w:sz w:val="24"/>
                <w:szCs w:val="24"/>
                <w:lang w:eastAsia="ru-RU"/>
              </w:rPr>
            </w:pPr>
            <w:r w:rsidRPr="00CE6FFE">
              <w:rPr>
                <w:rFonts w:ascii="Times New Roman" w:eastAsia="Times New Roman" w:hAnsi="Times New Roman" w:cs="Times New Roman"/>
                <w:b/>
                <w:sz w:val="24"/>
                <w:szCs w:val="24"/>
                <w:lang w:eastAsia="ru-RU"/>
              </w:rPr>
              <w:t>69</w:t>
            </w:r>
            <w:r>
              <w:rPr>
                <w:rFonts w:ascii="Times New Roman" w:eastAsia="Times New Roman" w:hAnsi="Times New Roman" w:cs="Times New Roman"/>
                <w:b/>
                <w:sz w:val="24"/>
                <w:szCs w:val="24"/>
                <w:lang w:eastAsia="ru-RU"/>
              </w:rPr>
              <w:t xml:space="preserve"> </w:t>
            </w:r>
            <w:r w:rsidRPr="00CE6FFE">
              <w:rPr>
                <w:rFonts w:ascii="Times New Roman" w:eastAsia="Times New Roman" w:hAnsi="Times New Roman" w:cs="Times New Roman"/>
                <w:b/>
                <w:sz w:val="24"/>
                <w:szCs w:val="24"/>
                <w:lang w:eastAsia="ru-RU"/>
              </w:rPr>
              <w:t>570</w:t>
            </w:r>
          </w:p>
        </w:tc>
      </w:tr>
      <w:tr w:rsidR="003A2014" w:rsidRPr="00663B7C" w14:paraId="35404598" w14:textId="77777777" w:rsidTr="00373FCA">
        <w:trPr>
          <w:trHeight w:val="427"/>
        </w:trPr>
        <w:tc>
          <w:tcPr>
            <w:tcW w:w="4673" w:type="dxa"/>
            <w:vAlign w:val="center"/>
          </w:tcPr>
          <w:p w14:paraId="70A2E83C"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в том числе мигранты в возрасте, лет:</w:t>
            </w:r>
          </w:p>
        </w:tc>
        <w:tc>
          <w:tcPr>
            <w:tcW w:w="1867" w:type="dxa"/>
            <w:vAlign w:val="center"/>
          </w:tcPr>
          <w:p w14:paraId="34B446C0"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754" w:type="dxa"/>
            <w:vAlign w:val="center"/>
          </w:tcPr>
          <w:p w14:paraId="030AFE75"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446" w:type="dxa"/>
            <w:vAlign w:val="center"/>
          </w:tcPr>
          <w:p w14:paraId="57D085A6" w14:textId="77777777" w:rsidR="003A2014" w:rsidRPr="00CC31B7" w:rsidRDefault="003A2014" w:rsidP="00414157">
            <w:pPr>
              <w:ind w:firstLineChars="100" w:firstLine="240"/>
              <w:jc w:val="center"/>
              <w:rPr>
                <w:rFonts w:ascii="Times New Roman" w:hAnsi="Times New Roman" w:cs="Times New Roman"/>
                <w:sz w:val="24"/>
                <w:szCs w:val="24"/>
              </w:rPr>
            </w:pPr>
          </w:p>
        </w:tc>
      </w:tr>
      <w:tr w:rsidR="003A2014" w:rsidRPr="00663B7C" w14:paraId="25726397" w14:textId="77777777" w:rsidTr="00373FCA">
        <w:trPr>
          <w:trHeight w:val="589"/>
        </w:trPr>
        <w:tc>
          <w:tcPr>
            <w:tcW w:w="4673" w:type="dxa"/>
            <w:vAlign w:val="center"/>
          </w:tcPr>
          <w:p w14:paraId="7DBAAFCE"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0-5</w:t>
            </w:r>
          </w:p>
        </w:tc>
        <w:tc>
          <w:tcPr>
            <w:tcW w:w="1867" w:type="dxa"/>
            <w:vAlign w:val="center"/>
          </w:tcPr>
          <w:p w14:paraId="7DF77EFF" w14:textId="3984312B"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1 769</w:t>
            </w:r>
          </w:p>
        </w:tc>
        <w:tc>
          <w:tcPr>
            <w:tcW w:w="1754" w:type="dxa"/>
            <w:vAlign w:val="center"/>
          </w:tcPr>
          <w:p w14:paraId="1AD004EF" w14:textId="1F5F17DD"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1 794</w:t>
            </w:r>
          </w:p>
        </w:tc>
        <w:tc>
          <w:tcPr>
            <w:tcW w:w="1446" w:type="dxa"/>
            <w:vAlign w:val="bottom"/>
          </w:tcPr>
          <w:p w14:paraId="395A07E3" w14:textId="1E233993"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CE6FF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CE6FFE">
              <w:rPr>
                <w:rFonts w:ascii="Times New Roman" w:eastAsia="Times New Roman" w:hAnsi="Times New Roman" w:cs="Times New Roman"/>
                <w:sz w:val="24"/>
                <w:szCs w:val="24"/>
                <w:lang w:eastAsia="ru-RU"/>
              </w:rPr>
              <w:t>609</w:t>
            </w:r>
          </w:p>
        </w:tc>
      </w:tr>
      <w:tr w:rsidR="003A2014" w:rsidRPr="00663B7C" w14:paraId="36ED6E95" w14:textId="77777777" w:rsidTr="00373FCA">
        <w:trPr>
          <w:trHeight w:val="423"/>
        </w:trPr>
        <w:tc>
          <w:tcPr>
            <w:tcW w:w="4673" w:type="dxa"/>
            <w:vAlign w:val="center"/>
          </w:tcPr>
          <w:p w14:paraId="30636748"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6-13</w:t>
            </w:r>
          </w:p>
        </w:tc>
        <w:tc>
          <w:tcPr>
            <w:tcW w:w="1867" w:type="dxa"/>
            <w:vAlign w:val="center"/>
          </w:tcPr>
          <w:p w14:paraId="707DFD4F" w14:textId="48649066"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1 606</w:t>
            </w:r>
          </w:p>
        </w:tc>
        <w:tc>
          <w:tcPr>
            <w:tcW w:w="1754" w:type="dxa"/>
            <w:vAlign w:val="center"/>
          </w:tcPr>
          <w:p w14:paraId="2C6BBCD5" w14:textId="55046448"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1 751</w:t>
            </w:r>
          </w:p>
        </w:tc>
        <w:tc>
          <w:tcPr>
            <w:tcW w:w="1446" w:type="dxa"/>
            <w:vAlign w:val="bottom"/>
          </w:tcPr>
          <w:p w14:paraId="3C37F80B" w14:textId="24880615"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CE6FF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CE6FFE">
              <w:rPr>
                <w:rFonts w:ascii="Times New Roman" w:eastAsia="Times New Roman" w:hAnsi="Times New Roman" w:cs="Times New Roman"/>
                <w:sz w:val="24"/>
                <w:szCs w:val="24"/>
                <w:lang w:eastAsia="ru-RU"/>
              </w:rPr>
              <w:t>640</w:t>
            </w:r>
          </w:p>
        </w:tc>
      </w:tr>
      <w:tr w:rsidR="003A2014" w:rsidRPr="00663B7C" w14:paraId="665F3C92" w14:textId="77777777" w:rsidTr="00373FCA">
        <w:trPr>
          <w:trHeight w:val="401"/>
        </w:trPr>
        <w:tc>
          <w:tcPr>
            <w:tcW w:w="4673" w:type="dxa"/>
            <w:vAlign w:val="center"/>
          </w:tcPr>
          <w:p w14:paraId="4DB80D90"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14-17</w:t>
            </w:r>
          </w:p>
        </w:tc>
        <w:tc>
          <w:tcPr>
            <w:tcW w:w="1867" w:type="dxa"/>
            <w:vAlign w:val="center"/>
          </w:tcPr>
          <w:p w14:paraId="28ED3970" w14:textId="115E2B00"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814</w:t>
            </w:r>
          </w:p>
        </w:tc>
        <w:tc>
          <w:tcPr>
            <w:tcW w:w="1754" w:type="dxa"/>
            <w:vAlign w:val="center"/>
          </w:tcPr>
          <w:p w14:paraId="2FC13549" w14:textId="64A44A88"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1 022</w:t>
            </w:r>
          </w:p>
        </w:tc>
        <w:tc>
          <w:tcPr>
            <w:tcW w:w="1446" w:type="dxa"/>
            <w:vAlign w:val="bottom"/>
          </w:tcPr>
          <w:p w14:paraId="222602D2" w14:textId="0DCC31B4"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CE6FF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CE6FFE">
              <w:rPr>
                <w:rFonts w:ascii="Times New Roman" w:eastAsia="Times New Roman" w:hAnsi="Times New Roman" w:cs="Times New Roman"/>
                <w:sz w:val="24"/>
                <w:szCs w:val="24"/>
                <w:lang w:eastAsia="ru-RU"/>
              </w:rPr>
              <w:t>120</w:t>
            </w:r>
          </w:p>
        </w:tc>
      </w:tr>
      <w:tr w:rsidR="003A2014" w:rsidRPr="00663B7C" w14:paraId="42778489" w14:textId="77777777" w:rsidTr="00373FCA">
        <w:trPr>
          <w:trHeight w:val="449"/>
        </w:trPr>
        <w:tc>
          <w:tcPr>
            <w:tcW w:w="4673" w:type="dxa"/>
            <w:vAlign w:val="center"/>
          </w:tcPr>
          <w:p w14:paraId="6EA39D47"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0-17</w:t>
            </w:r>
          </w:p>
        </w:tc>
        <w:tc>
          <w:tcPr>
            <w:tcW w:w="1867" w:type="dxa"/>
            <w:vAlign w:val="center"/>
          </w:tcPr>
          <w:p w14:paraId="15D5B0BF" w14:textId="6D9B8840"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4 189</w:t>
            </w:r>
          </w:p>
        </w:tc>
        <w:tc>
          <w:tcPr>
            <w:tcW w:w="1754" w:type="dxa"/>
            <w:vAlign w:val="center"/>
          </w:tcPr>
          <w:p w14:paraId="41EA3DEB" w14:textId="02C6F27E"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eastAsia="Times New Roman" w:hAnsi="Times New Roman" w:cs="Times New Roman"/>
                <w:sz w:val="24"/>
                <w:szCs w:val="24"/>
                <w:lang w:eastAsia="ru-RU"/>
              </w:rPr>
              <w:t>4 567</w:t>
            </w:r>
          </w:p>
        </w:tc>
        <w:tc>
          <w:tcPr>
            <w:tcW w:w="1446" w:type="dxa"/>
            <w:vAlign w:val="bottom"/>
          </w:tcPr>
          <w:p w14:paraId="5256327E" w14:textId="25518D56"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sidRPr="00CE6FFE">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CE6FFE">
              <w:rPr>
                <w:rFonts w:ascii="Times New Roman" w:eastAsia="Times New Roman" w:hAnsi="Times New Roman" w:cs="Times New Roman"/>
                <w:sz w:val="24"/>
                <w:szCs w:val="24"/>
                <w:lang w:eastAsia="ru-RU"/>
              </w:rPr>
              <w:t>369</w:t>
            </w:r>
          </w:p>
        </w:tc>
      </w:tr>
      <w:tr w:rsidR="003A2014" w:rsidRPr="00663B7C" w14:paraId="70C87B35" w14:textId="77777777" w:rsidTr="00373FCA">
        <w:tc>
          <w:tcPr>
            <w:tcW w:w="4673" w:type="dxa"/>
            <w:vAlign w:val="center"/>
          </w:tcPr>
          <w:p w14:paraId="7E2449C4"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Доля детей и подростков в возрасте 0-17 лет в общем числе международных мигрантов, %</w:t>
            </w:r>
          </w:p>
        </w:tc>
        <w:tc>
          <w:tcPr>
            <w:tcW w:w="1867" w:type="dxa"/>
            <w:vAlign w:val="center"/>
          </w:tcPr>
          <w:p w14:paraId="512EE7C7" w14:textId="44A7F39C"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1754" w:type="dxa"/>
            <w:vAlign w:val="center"/>
          </w:tcPr>
          <w:p w14:paraId="0F7E95A3" w14:textId="7A399091"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31B7">
              <w:rPr>
                <w:rFonts w:ascii="Times New Roman" w:hAnsi="Times New Roman" w:cs="Times New Roman"/>
              </w:rPr>
              <w:t>6,7</w:t>
            </w:r>
          </w:p>
        </w:tc>
        <w:tc>
          <w:tcPr>
            <w:tcW w:w="1446" w:type="dxa"/>
            <w:vAlign w:val="center"/>
          </w:tcPr>
          <w:p w14:paraId="063F479D" w14:textId="0D6C1645" w:rsidR="003A2014" w:rsidRPr="00CC31B7"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rPr>
              <w:t>6,3</w:t>
            </w:r>
          </w:p>
        </w:tc>
      </w:tr>
      <w:tr w:rsidR="00373FCA" w:rsidRPr="00663B7C" w14:paraId="5938C595" w14:textId="77777777" w:rsidTr="00373FCA">
        <w:trPr>
          <w:trHeight w:val="575"/>
        </w:trPr>
        <w:tc>
          <w:tcPr>
            <w:tcW w:w="9740" w:type="dxa"/>
            <w:gridSpan w:val="4"/>
            <w:vAlign w:val="center"/>
          </w:tcPr>
          <w:p w14:paraId="11A74618" w14:textId="4A9730F7" w:rsidR="00373FCA" w:rsidRPr="00373FCA" w:rsidRDefault="00373FCA" w:rsidP="00414157">
            <w:pPr>
              <w:spacing w:after="0" w:line="240" w:lineRule="auto"/>
              <w:jc w:val="center"/>
              <w:rPr>
                <w:rFonts w:ascii="Times New Roman" w:eastAsia="Times New Roman" w:hAnsi="Times New Roman" w:cs="Times New Roman"/>
                <w:sz w:val="24"/>
                <w:szCs w:val="24"/>
                <w:lang w:eastAsia="ru-RU"/>
              </w:rPr>
            </w:pPr>
            <w:r w:rsidRPr="00373FCA">
              <w:rPr>
                <w:rFonts w:ascii="Times New Roman" w:eastAsia="Times New Roman" w:hAnsi="Times New Roman" w:cs="Times New Roman"/>
                <w:sz w:val="24"/>
                <w:szCs w:val="24"/>
                <w:lang w:eastAsia="ru-RU"/>
              </w:rPr>
              <w:t>Выбывшие</w:t>
            </w:r>
          </w:p>
        </w:tc>
      </w:tr>
      <w:tr w:rsidR="003A2014" w:rsidRPr="00663B7C" w14:paraId="4AE5E9EB" w14:textId="77777777" w:rsidTr="00373FCA">
        <w:tc>
          <w:tcPr>
            <w:tcW w:w="4673" w:type="dxa"/>
            <w:vAlign w:val="center"/>
          </w:tcPr>
          <w:p w14:paraId="4402F8A0" w14:textId="77777777" w:rsidR="003A2014" w:rsidRPr="00663B7C" w:rsidRDefault="003A2014" w:rsidP="00414157">
            <w:pPr>
              <w:spacing w:after="0" w:line="240" w:lineRule="auto"/>
              <w:rPr>
                <w:rFonts w:ascii="Times New Roman" w:eastAsia="Times New Roman" w:hAnsi="Times New Roman" w:cs="Times New Roman"/>
                <w:b/>
                <w:sz w:val="24"/>
                <w:szCs w:val="24"/>
                <w:lang w:eastAsia="ru-RU"/>
              </w:rPr>
            </w:pPr>
            <w:r w:rsidRPr="00663B7C">
              <w:rPr>
                <w:rFonts w:ascii="Times New Roman" w:eastAsia="Times New Roman" w:hAnsi="Times New Roman" w:cs="Times New Roman"/>
                <w:b/>
                <w:sz w:val="24"/>
                <w:szCs w:val="24"/>
                <w:lang w:eastAsia="ru-RU"/>
              </w:rPr>
              <w:t>Число выбывших за пределы России - всего</w:t>
            </w:r>
          </w:p>
        </w:tc>
        <w:tc>
          <w:tcPr>
            <w:tcW w:w="1867" w:type="dxa"/>
            <w:vAlign w:val="center"/>
          </w:tcPr>
          <w:p w14:paraId="4108DD0E" w14:textId="0C09AAEB"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238 020</w:t>
            </w:r>
          </w:p>
        </w:tc>
        <w:tc>
          <w:tcPr>
            <w:tcW w:w="1754" w:type="dxa"/>
            <w:vAlign w:val="center"/>
          </w:tcPr>
          <w:p w14:paraId="0C152E24" w14:textId="69EEAE31"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sidRPr="00CC5EB1">
              <w:rPr>
                <w:rFonts w:ascii="Times New Roman" w:eastAsia="Times New Roman" w:hAnsi="Times New Roman" w:cs="Times New Roman"/>
                <w:b/>
                <w:sz w:val="24"/>
                <w:szCs w:val="24"/>
                <w:lang w:eastAsia="ru-RU"/>
              </w:rPr>
              <w:t>668 430</w:t>
            </w:r>
          </w:p>
        </w:tc>
        <w:tc>
          <w:tcPr>
            <w:tcW w:w="1446" w:type="dxa"/>
            <w:vAlign w:val="center"/>
          </w:tcPr>
          <w:p w14:paraId="2397DC91" w14:textId="049D902E" w:rsidR="003A2014" w:rsidRPr="00CC5EB1" w:rsidRDefault="003A2014" w:rsidP="00414157">
            <w:pPr>
              <w:spacing w:after="0" w:line="240" w:lineRule="auto"/>
              <w:jc w:val="center"/>
              <w:rPr>
                <w:rFonts w:ascii="Times New Roman" w:eastAsia="Times New Roman" w:hAnsi="Times New Roman" w:cs="Times New Roman"/>
                <w:b/>
                <w:sz w:val="24"/>
                <w:szCs w:val="24"/>
                <w:lang w:eastAsia="ru-RU"/>
              </w:rPr>
            </w:pPr>
            <w:r w:rsidRPr="0037352C">
              <w:rPr>
                <w:rFonts w:ascii="Times New Roman" w:eastAsia="Times New Roman" w:hAnsi="Times New Roman" w:cs="Times New Roman"/>
                <w:b/>
                <w:sz w:val="24"/>
                <w:szCs w:val="24"/>
                <w:lang w:eastAsia="ru-RU"/>
              </w:rPr>
              <w:t>450</w:t>
            </w:r>
            <w:r>
              <w:rPr>
                <w:rFonts w:ascii="Times New Roman" w:eastAsia="Times New Roman" w:hAnsi="Times New Roman" w:cs="Times New Roman"/>
                <w:b/>
                <w:sz w:val="24"/>
                <w:szCs w:val="24"/>
                <w:lang w:eastAsia="ru-RU"/>
              </w:rPr>
              <w:t xml:space="preserve"> </w:t>
            </w:r>
            <w:r w:rsidRPr="0037352C">
              <w:rPr>
                <w:rFonts w:ascii="Times New Roman" w:eastAsia="Times New Roman" w:hAnsi="Times New Roman" w:cs="Times New Roman"/>
                <w:b/>
                <w:sz w:val="24"/>
                <w:szCs w:val="24"/>
                <w:lang w:eastAsia="ru-RU"/>
              </w:rPr>
              <w:t>482</w:t>
            </w:r>
          </w:p>
        </w:tc>
      </w:tr>
      <w:tr w:rsidR="003A2014" w:rsidRPr="00663B7C" w14:paraId="3A9DF854" w14:textId="77777777" w:rsidTr="00373FCA">
        <w:tc>
          <w:tcPr>
            <w:tcW w:w="4673" w:type="dxa"/>
            <w:vAlign w:val="center"/>
          </w:tcPr>
          <w:p w14:paraId="714BCA4A"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lastRenderedPageBreak/>
              <w:t>в том числе мигранты в возрасте, лет:</w:t>
            </w:r>
          </w:p>
        </w:tc>
        <w:tc>
          <w:tcPr>
            <w:tcW w:w="1867" w:type="dxa"/>
            <w:vAlign w:val="center"/>
          </w:tcPr>
          <w:p w14:paraId="039C64A2"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754" w:type="dxa"/>
            <w:vAlign w:val="bottom"/>
          </w:tcPr>
          <w:p w14:paraId="21CD561F"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446" w:type="dxa"/>
            <w:vAlign w:val="center"/>
          </w:tcPr>
          <w:p w14:paraId="5D6DB0BC" w14:textId="77777777" w:rsidR="003A2014" w:rsidRPr="00CC5EB1" w:rsidRDefault="003A2014" w:rsidP="00414157">
            <w:pPr>
              <w:ind w:firstLineChars="100" w:firstLine="240"/>
              <w:jc w:val="right"/>
              <w:rPr>
                <w:rFonts w:ascii="Arial" w:hAnsi="Arial" w:cs="Arial"/>
                <w:sz w:val="24"/>
                <w:szCs w:val="24"/>
              </w:rPr>
            </w:pPr>
          </w:p>
        </w:tc>
      </w:tr>
      <w:tr w:rsidR="003A2014" w:rsidRPr="00663B7C" w14:paraId="77C68522" w14:textId="77777777" w:rsidTr="00373FCA">
        <w:trPr>
          <w:trHeight w:val="409"/>
        </w:trPr>
        <w:tc>
          <w:tcPr>
            <w:tcW w:w="4673" w:type="dxa"/>
            <w:vAlign w:val="center"/>
          </w:tcPr>
          <w:p w14:paraId="594C8BA6"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0-5</w:t>
            </w:r>
          </w:p>
        </w:tc>
        <w:tc>
          <w:tcPr>
            <w:tcW w:w="1867" w:type="dxa"/>
            <w:vAlign w:val="center"/>
          </w:tcPr>
          <w:p w14:paraId="6896570A" w14:textId="2BB0EA49"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4 655</w:t>
            </w:r>
          </w:p>
        </w:tc>
        <w:tc>
          <w:tcPr>
            <w:tcW w:w="1754" w:type="dxa"/>
            <w:vAlign w:val="center"/>
          </w:tcPr>
          <w:p w14:paraId="6A95FE83" w14:textId="3D18C77D"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10 822</w:t>
            </w:r>
          </w:p>
        </w:tc>
        <w:tc>
          <w:tcPr>
            <w:tcW w:w="1446" w:type="dxa"/>
            <w:vAlign w:val="center"/>
          </w:tcPr>
          <w:p w14:paraId="1751C64D" w14:textId="7AA9DF7F"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37352C">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xml:space="preserve"> </w:t>
            </w:r>
            <w:r w:rsidRPr="0037352C">
              <w:rPr>
                <w:rFonts w:ascii="Times New Roman" w:eastAsia="Times New Roman" w:hAnsi="Times New Roman" w:cs="Times New Roman"/>
                <w:sz w:val="24"/>
                <w:szCs w:val="24"/>
                <w:lang w:eastAsia="ru-RU"/>
              </w:rPr>
              <w:t>209</w:t>
            </w:r>
          </w:p>
        </w:tc>
      </w:tr>
      <w:tr w:rsidR="003A2014" w:rsidRPr="00663B7C" w14:paraId="5B1F6AD5" w14:textId="77777777" w:rsidTr="00373FCA">
        <w:trPr>
          <w:trHeight w:val="415"/>
        </w:trPr>
        <w:tc>
          <w:tcPr>
            <w:tcW w:w="4673" w:type="dxa"/>
            <w:vAlign w:val="center"/>
          </w:tcPr>
          <w:p w14:paraId="15EE4FEE"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6-13</w:t>
            </w:r>
          </w:p>
        </w:tc>
        <w:tc>
          <w:tcPr>
            <w:tcW w:w="1867" w:type="dxa"/>
            <w:vAlign w:val="center"/>
          </w:tcPr>
          <w:p w14:paraId="727D2A8F" w14:textId="61F00A3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12 719</w:t>
            </w:r>
          </w:p>
        </w:tc>
        <w:tc>
          <w:tcPr>
            <w:tcW w:w="1754" w:type="dxa"/>
            <w:vAlign w:val="center"/>
          </w:tcPr>
          <w:p w14:paraId="46D6ACA1" w14:textId="50C4BC3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27 284</w:t>
            </w:r>
          </w:p>
        </w:tc>
        <w:tc>
          <w:tcPr>
            <w:tcW w:w="1446" w:type="dxa"/>
            <w:vAlign w:val="center"/>
          </w:tcPr>
          <w:p w14:paraId="34A97FEB" w14:textId="26757AD3"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37352C">
              <w:rPr>
                <w:rFonts w:ascii="Times New Roman" w:eastAsia="Times New Roman" w:hAnsi="Times New Roman" w:cs="Times New Roman"/>
                <w:sz w:val="24"/>
                <w:szCs w:val="24"/>
                <w:lang w:eastAsia="ru-RU"/>
              </w:rPr>
              <w:t>21</w:t>
            </w:r>
            <w:r>
              <w:rPr>
                <w:rFonts w:ascii="Times New Roman" w:eastAsia="Times New Roman" w:hAnsi="Times New Roman" w:cs="Times New Roman"/>
                <w:sz w:val="24"/>
                <w:szCs w:val="24"/>
                <w:lang w:eastAsia="ru-RU"/>
              </w:rPr>
              <w:t xml:space="preserve"> </w:t>
            </w:r>
            <w:r w:rsidRPr="0037352C">
              <w:rPr>
                <w:rFonts w:ascii="Times New Roman" w:eastAsia="Times New Roman" w:hAnsi="Times New Roman" w:cs="Times New Roman"/>
                <w:sz w:val="24"/>
                <w:szCs w:val="24"/>
                <w:lang w:eastAsia="ru-RU"/>
              </w:rPr>
              <w:t>709</w:t>
            </w:r>
          </w:p>
        </w:tc>
      </w:tr>
      <w:tr w:rsidR="003A2014" w:rsidRPr="00663B7C" w14:paraId="62A8C94E" w14:textId="77777777" w:rsidTr="00373FCA">
        <w:trPr>
          <w:trHeight w:val="407"/>
        </w:trPr>
        <w:tc>
          <w:tcPr>
            <w:tcW w:w="4673" w:type="dxa"/>
            <w:vAlign w:val="center"/>
          </w:tcPr>
          <w:p w14:paraId="5F524531"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14-17</w:t>
            </w:r>
          </w:p>
        </w:tc>
        <w:tc>
          <w:tcPr>
            <w:tcW w:w="1867" w:type="dxa"/>
            <w:vAlign w:val="center"/>
          </w:tcPr>
          <w:p w14:paraId="72356481" w14:textId="03F5B943"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5 414</w:t>
            </w:r>
          </w:p>
        </w:tc>
        <w:tc>
          <w:tcPr>
            <w:tcW w:w="1754" w:type="dxa"/>
            <w:vAlign w:val="center"/>
          </w:tcPr>
          <w:p w14:paraId="055DA4CC" w14:textId="04D0F332"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13 094</w:t>
            </w:r>
          </w:p>
        </w:tc>
        <w:tc>
          <w:tcPr>
            <w:tcW w:w="1446" w:type="dxa"/>
            <w:vAlign w:val="center"/>
          </w:tcPr>
          <w:p w14:paraId="7487EA5E" w14:textId="5F0E6CF3"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37352C">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 xml:space="preserve"> </w:t>
            </w:r>
            <w:r w:rsidRPr="0037352C">
              <w:rPr>
                <w:rFonts w:ascii="Times New Roman" w:eastAsia="Times New Roman" w:hAnsi="Times New Roman" w:cs="Times New Roman"/>
                <w:sz w:val="24"/>
                <w:szCs w:val="24"/>
                <w:lang w:eastAsia="ru-RU"/>
              </w:rPr>
              <w:t>055</w:t>
            </w:r>
          </w:p>
        </w:tc>
      </w:tr>
      <w:tr w:rsidR="003A2014" w:rsidRPr="00663B7C" w14:paraId="227929CB" w14:textId="77777777" w:rsidTr="00373FCA">
        <w:tc>
          <w:tcPr>
            <w:tcW w:w="4673" w:type="dxa"/>
            <w:vAlign w:val="center"/>
          </w:tcPr>
          <w:p w14:paraId="003F98B2"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0-17</w:t>
            </w:r>
          </w:p>
        </w:tc>
        <w:tc>
          <w:tcPr>
            <w:tcW w:w="1867" w:type="dxa"/>
            <w:vAlign w:val="center"/>
          </w:tcPr>
          <w:p w14:paraId="22D19299" w14:textId="4776916D"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22 788</w:t>
            </w:r>
          </w:p>
        </w:tc>
        <w:tc>
          <w:tcPr>
            <w:tcW w:w="1754" w:type="dxa"/>
            <w:vAlign w:val="center"/>
          </w:tcPr>
          <w:p w14:paraId="5CF1B852" w14:textId="2AB5D2B3"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51 200</w:t>
            </w:r>
          </w:p>
        </w:tc>
        <w:tc>
          <w:tcPr>
            <w:tcW w:w="1446" w:type="dxa"/>
            <w:vAlign w:val="center"/>
          </w:tcPr>
          <w:p w14:paraId="4039079E" w14:textId="1C60D72D"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37352C">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eastAsia="ru-RU"/>
              </w:rPr>
              <w:t xml:space="preserve"> </w:t>
            </w:r>
            <w:r w:rsidRPr="0037352C">
              <w:rPr>
                <w:rFonts w:ascii="Times New Roman" w:eastAsia="Times New Roman" w:hAnsi="Times New Roman" w:cs="Times New Roman"/>
                <w:sz w:val="24"/>
                <w:szCs w:val="24"/>
                <w:lang w:eastAsia="ru-RU"/>
              </w:rPr>
              <w:t>973</w:t>
            </w:r>
          </w:p>
        </w:tc>
      </w:tr>
      <w:tr w:rsidR="003A2014" w:rsidRPr="00663B7C" w14:paraId="76C6501C" w14:textId="77777777" w:rsidTr="00373FCA">
        <w:tc>
          <w:tcPr>
            <w:tcW w:w="4673" w:type="dxa"/>
            <w:vAlign w:val="center"/>
          </w:tcPr>
          <w:p w14:paraId="1D450E31"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Доля детей и подростков в возрасте 0-17 лет в общем числе международных мигрантов, %</w:t>
            </w:r>
          </w:p>
        </w:tc>
        <w:tc>
          <w:tcPr>
            <w:tcW w:w="1867" w:type="dxa"/>
            <w:vAlign w:val="center"/>
          </w:tcPr>
          <w:p w14:paraId="7D3E1F2D" w14:textId="4A2B8B06"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9,6</w:t>
            </w:r>
          </w:p>
        </w:tc>
        <w:tc>
          <w:tcPr>
            <w:tcW w:w="1754" w:type="dxa"/>
            <w:vAlign w:val="center"/>
          </w:tcPr>
          <w:p w14:paraId="533EF616" w14:textId="03814F6F"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7,7</w:t>
            </w:r>
          </w:p>
        </w:tc>
        <w:tc>
          <w:tcPr>
            <w:tcW w:w="1446" w:type="dxa"/>
            <w:vAlign w:val="center"/>
          </w:tcPr>
          <w:p w14:paraId="317383D5" w14:textId="12D0F82B"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w:t>
            </w:r>
          </w:p>
        </w:tc>
      </w:tr>
      <w:tr w:rsidR="003A2014" w:rsidRPr="00663B7C" w14:paraId="1EF96562" w14:textId="77777777" w:rsidTr="00373FCA">
        <w:tc>
          <w:tcPr>
            <w:tcW w:w="4673" w:type="dxa"/>
            <w:vAlign w:val="center"/>
          </w:tcPr>
          <w:p w14:paraId="30FC36C3" w14:textId="77777777" w:rsidR="003A2014" w:rsidRPr="00663B7C" w:rsidRDefault="003A2014" w:rsidP="00414157">
            <w:pPr>
              <w:spacing w:after="0" w:line="240" w:lineRule="auto"/>
              <w:rPr>
                <w:rFonts w:ascii="Times New Roman" w:eastAsia="Times New Roman" w:hAnsi="Times New Roman" w:cs="Times New Roman"/>
                <w:b/>
                <w:sz w:val="24"/>
                <w:szCs w:val="24"/>
                <w:lang w:eastAsia="ru-RU"/>
              </w:rPr>
            </w:pPr>
            <w:r w:rsidRPr="00663B7C">
              <w:rPr>
                <w:rFonts w:ascii="Times New Roman" w:eastAsia="Times New Roman" w:hAnsi="Times New Roman" w:cs="Times New Roman"/>
                <w:b/>
                <w:sz w:val="24"/>
                <w:szCs w:val="24"/>
                <w:lang w:eastAsia="ru-RU"/>
              </w:rPr>
              <w:t>Число выбывших в страны СНГ - всего</w:t>
            </w:r>
          </w:p>
        </w:tc>
        <w:tc>
          <w:tcPr>
            <w:tcW w:w="1867" w:type="dxa"/>
            <w:vAlign w:val="center"/>
          </w:tcPr>
          <w:p w14:paraId="56CDA297" w14:textId="75CD4EDA"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210 345</w:t>
            </w:r>
          </w:p>
        </w:tc>
        <w:tc>
          <w:tcPr>
            <w:tcW w:w="1754" w:type="dxa"/>
            <w:vAlign w:val="center"/>
          </w:tcPr>
          <w:p w14:paraId="29E36D33" w14:textId="6056FB1A"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sidRPr="00CC5EB1">
              <w:rPr>
                <w:rFonts w:ascii="Times New Roman" w:eastAsia="Times New Roman" w:hAnsi="Times New Roman" w:cs="Times New Roman"/>
                <w:b/>
                <w:sz w:val="24"/>
                <w:szCs w:val="24"/>
                <w:lang w:eastAsia="ru-RU"/>
              </w:rPr>
              <w:t>583 607</w:t>
            </w:r>
          </w:p>
        </w:tc>
        <w:tc>
          <w:tcPr>
            <w:tcW w:w="1446" w:type="dxa"/>
            <w:vAlign w:val="center"/>
          </w:tcPr>
          <w:p w14:paraId="14E0F80D" w14:textId="03EC02AB" w:rsidR="003A2014" w:rsidRPr="00CC5EB1" w:rsidRDefault="003A2014" w:rsidP="00414157">
            <w:pPr>
              <w:spacing w:after="0" w:line="240" w:lineRule="auto"/>
              <w:jc w:val="center"/>
              <w:rPr>
                <w:rFonts w:ascii="Times New Roman" w:eastAsia="Times New Roman" w:hAnsi="Times New Roman" w:cs="Times New Roman"/>
                <w:b/>
                <w:sz w:val="24"/>
                <w:szCs w:val="24"/>
                <w:lang w:eastAsia="ru-RU"/>
              </w:rPr>
            </w:pPr>
            <w:r w:rsidRPr="00F82E6F">
              <w:rPr>
                <w:rFonts w:ascii="Times New Roman" w:eastAsia="Times New Roman" w:hAnsi="Times New Roman" w:cs="Times New Roman"/>
                <w:b/>
                <w:sz w:val="24"/>
                <w:szCs w:val="24"/>
                <w:lang w:eastAsia="ru-RU"/>
              </w:rPr>
              <w:t>390</w:t>
            </w:r>
            <w:r>
              <w:rPr>
                <w:rFonts w:ascii="Times New Roman" w:eastAsia="Times New Roman" w:hAnsi="Times New Roman" w:cs="Times New Roman"/>
                <w:b/>
                <w:sz w:val="24"/>
                <w:szCs w:val="24"/>
                <w:lang w:eastAsia="ru-RU"/>
              </w:rPr>
              <w:t xml:space="preserve"> </w:t>
            </w:r>
            <w:r w:rsidRPr="00F82E6F">
              <w:rPr>
                <w:rFonts w:ascii="Times New Roman" w:eastAsia="Times New Roman" w:hAnsi="Times New Roman" w:cs="Times New Roman"/>
                <w:b/>
                <w:sz w:val="24"/>
                <w:szCs w:val="24"/>
                <w:lang w:eastAsia="ru-RU"/>
              </w:rPr>
              <w:t>825</w:t>
            </w:r>
          </w:p>
        </w:tc>
      </w:tr>
      <w:tr w:rsidR="003A2014" w:rsidRPr="00663B7C" w14:paraId="35508F0D" w14:textId="77777777" w:rsidTr="00373FCA">
        <w:trPr>
          <w:trHeight w:val="417"/>
        </w:trPr>
        <w:tc>
          <w:tcPr>
            <w:tcW w:w="4673" w:type="dxa"/>
            <w:vAlign w:val="center"/>
          </w:tcPr>
          <w:p w14:paraId="60B32BAE"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в том числе мигранты в возрасте, лет:</w:t>
            </w:r>
          </w:p>
        </w:tc>
        <w:tc>
          <w:tcPr>
            <w:tcW w:w="1867" w:type="dxa"/>
            <w:vAlign w:val="center"/>
          </w:tcPr>
          <w:p w14:paraId="549F8C33"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754" w:type="dxa"/>
            <w:vAlign w:val="center"/>
          </w:tcPr>
          <w:p w14:paraId="07D26024"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446" w:type="dxa"/>
            <w:vAlign w:val="center"/>
          </w:tcPr>
          <w:p w14:paraId="2CBEEFDD" w14:textId="77777777" w:rsidR="003A2014" w:rsidRPr="00CC5EB1" w:rsidRDefault="003A2014" w:rsidP="00414157">
            <w:pPr>
              <w:spacing w:after="0" w:line="240" w:lineRule="auto"/>
              <w:jc w:val="center"/>
              <w:rPr>
                <w:rFonts w:ascii="Times New Roman" w:eastAsia="Times New Roman" w:hAnsi="Times New Roman" w:cs="Times New Roman"/>
                <w:b/>
                <w:sz w:val="24"/>
                <w:szCs w:val="24"/>
                <w:lang w:eastAsia="ru-RU"/>
              </w:rPr>
            </w:pPr>
          </w:p>
        </w:tc>
      </w:tr>
      <w:tr w:rsidR="003A2014" w:rsidRPr="00663B7C" w14:paraId="486F1562" w14:textId="77777777" w:rsidTr="00373FCA">
        <w:trPr>
          <w:trHeight w:val="407"/>
        </w:trPr>
        <w:tc>
          <w:tcPr>
            <w:tcW w:w="4673" w:type="dxa"/>
            <w:vAlign w:val="center"/>
          </w:tcPr>
          <w:p w14:paraId="6E8CAEDA"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0-5</w:t>
            </w:r>
          </w:p>
        </w:tc>
        <w:tc>
          <w:tcPr>
            <w:tcW w:w="1867" w:type="dxa"/>
            <w:vAlign w:val="center"/>
          </w:tcPr>
          <w:p w14:paraId="261CC5D3" w14:textId="102F1505"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4 082</w:t>
            </w:r>
          </w:p>
        </w:tc>
        <w:tc>
          <w:tcPr>
            <w:tcW w:w="1754" w:type="dxa"/>
            <w:vAlign w:val="center"/>
          </w:tcPr>
          <w:p w14:paraId="38DE0765" w14:textId="79460B73"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9 879</w:t>
            </w:r>
          </w:p>
        </w:tc>
        <w:tc>
          <w:tcPr>
            <w:tcW w:w="1446" w:type="dxa"/>
            <w:vAlign w:val="center"/>
          </w:tcPr>
          <w:p w14:paraId="38CE7C11" w14:textId="0F32222F"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F82E6F">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Pr="00F82E6F">
              <w:rPr>
                <w:rFonts w:ascii="Times New Roman" w:eastAsia="Times New Roman" w:hAnsi="Times New Roman" w:cs="Times New Roman"/>
                <w:sz w:val="24"/>
                <w:szCs w:val="24"/>
                <w:lang w:eastAsia="ru-RU"/>
              </w:rPr>
              <w:t>591</w:t>
            </w:r>
          </w:p>
        </w:tc>
      </w:tr>
      <w:tr w:rsidR="003A2014" w:rsidRPr="00663B7C" w14:paraId="710B7559" w14:textId="77777777" w:rsidTr="00373FCA">
        <w:tc>
          <w:tcPr>
            <w:tcW w:w="4673" w:type="dxa"/>
            <w:vAlign w:val="center"/>
          </w:tcPr>
          <w:p w14:paraId="6894323B"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6-13</w:t>
            </w:r>
          </w:p>
        </w:tc>
        <w:tc>
          <w:tcPr>
            <w:tcW w:w="1867" w:type="dxa"/>
            <w:vAlign w:val="center"/>
          </w:tcPr>
          <w:p w14:paraId="1857F547" w14:textId="11560BAA"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11 660</w:t>
            </w:r>
          </w:p>
        </w:tc>
        <w:tc>
          <w:tcPr>
            <w:tcW w:w="1754" w:type="dxa"/>
            <w:vAlign w:val="center"/>
          </w:tcPr>
          <w:p w14:paraId="0169513B" w14:textId="2D0A4124"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25 513</w:t>
            </w:r>
          </w:p>
        </w:tc>
        <w:tc>
          <w:tcPr>
            <w:tcW w:w="1446" w:type="dxa"/>
            <w:vAlign w:val="center"/>
          </w:tcPr>
          <w:p w14:paraId="405DECE5" w14:textId="7D71C762"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F82E6F">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 xml:space="preserve"> </w:t>
            </w:r>
            <w:r w:rsidRPr="00F82E6F">
              <w:rPr>
                <w:rFonts w:ascii="Times New Roman" w:eastAsia="Times New Roman" w:hAnsi="Times New Roman" w:cs="Times New Roman"/>
                <w:sz w:val="24"/>
                <w:szCs w:val="24"/>
                <w:lang w:eastAsia="ru-RU"/>
              </w:rPr>
              <w:t>343</w:t>
            </w:r>
          </w:p>
        </w:tc>
      </w:tr>
      <w:tr w:rsidR="003A2014" w:rsidRPr="00663B7C" w14:paraId="7A6A2374" w14:textId="77777777" w:rsidTr="00373FCA">
        <w:tc>
          <w:tcPr>
            <w:tcW w:w="4673" w:type="dxa"/>
            <w:vAlign w:val="center"/>
          </w:tcPr>
          <w:p w14:paraId="5FA1D9A1"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14-17</w:t>
            </w:r>
          </w:p>
        </w:tc>
        <w:tc>
          <w:tcPr>
            <w:tcW w:w="1867" w:type="dxa"/>
            <w:vAlign w:val="center"/>
          </w:tcPr>
          <w:p w14:paraId="5F26F0E5" w14:textId="10FAFB7B"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4 939</w:t>
            </w:r>
          </w:p>
        </w:tc>
        <w:tc>
          <w:tcPr>
            <w:tcW w:w="1754" w:type="dxa"/>
            <w:vAlign w:val="center"/>
          </w:tcPr>
          <w:p w14:paraId="73F4613F" w14:textId="078E6159"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12 180</w:t>
            </w:r>
          </w:p>
        </w:tc>
        <w:tc>
          <w:tcPr>
            <w:tcW w:w="1446" w:type="dxa"/>
            <w:vAlign w:val="center"/>
          </w:tcPr>
          <w:p w14:paraId="0143A8D9" w14:textId="7C3947A1"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F82E6F">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xml:space="preserve"> </w:t>
            </w:r>
            <w:r w:rsidRPr="00F82E6F">
              <w:rPr>
                <w:rFonts w:ascii="Times New Roman" w:eastAsia="Times New Roman" w:hAnsi="Times New Roman" w:cs="Times New Roman"/>
                <w:sz w:val="24"/>
                <w:szCs w:val="24"/>
                <w:lang w:eastAsia="ru-RU"/>
              </w:rPr>
              <w:t>334</w:t>
            </w:r>
          </w:p>
        </w:tc>
      </w:tr>
      <w:tr w:rsidR="003A2014" w:rsidRPr="00663B7C" w14:paraId="3868E128" w14:textId="77777777" w:rsidTr="00373FCA">
        <w:tc>
          <w:tcPr>
            <w:tcW w:w="4673" w:type="dxa"/>
            <w:vAlign w:val="center"/>
          </w:tcPr>
          <w:p w14:paraId="54DF213F"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0-17</w:t>
            </w:r>
          </w:p>
        </w:tc>
        <w:tc>
          <w:tcPr>
            <w:tcW w:w="1867" w:type="dxa"/>
            <w:vAlign w:val="center"/>
          </w:tcPr>
          <w:p w14:paraId="0F0B591D" w14:textId="3C7DE373"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20 681</w:t>
            </w:r>
          </w:p>
        </w:tc>
        <w:tc>
          <w:tcPr>
            <w:tcW w:w="1754" w:type="dxa"/>
            <w:vAlign w:val="center"/>
          </w:tcPr>
          <w:p w14:paraId="41665E3D" w14:textId="448B8546"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47 572</w:t>
            </w:r>
          </w:p>
        </w:tc>
        <w:tc>
          <w:tcPr>
            <w:tcW w:w="1446" w:type="dxa"/>
            <w:vAlign w:val="center"/>
          </w:tcPr>
          <w:p w14:paraId="0F3A268D" w14:textId="3784A7BF"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F82E6F">
              <w:rPr>
                <w:rFonts w:ascii="Times New Roman" w:eastAsia="Times New Roman" w:hAnsi="Times New Roman" w:cs="Times New Roman"/>
                <w:sz w:val="24"/>
                <w:szCs w:val="24"/>
                <w:lang w:eastAsia="ru-RU"/>
              </w:rPr>
              <w:t>40</w:t>
            </w:r>
            <w:r>
              <w:rPr>
                <w:rFonts w:ascii="Times New Roman" w:eastAsia="Times New Roman" w:hAnsi="Times New Roman" w:cs="Times New Roman"/>
                <w:sz w:val="24"/>
                <w:szCs w:val="24"/>
                <w:lang w:eastAsia="ru-RU"/>
              </w:rPr>
              <w:t xml:space="preserve"> </w:t>
            </w:r>
            <w:r w:rsidRPr="00F82E6F">
              <w:rPr>
                <w:rFonts w:ascii="Times New Roman" w:eastAsia="Times New Roman" w:hAnsi="Times New Roman" w:cs="Times New Roman"/>
                <w:sz w:val="24"/>
                <w:szCs w:val="24"/>
                <w:lang w:eastAsia="ru-RU"/>
              </w:rPr>
              <w:t>268</w:t>
            </w:r>
          </w:p>
        </w:tc>
      </w:tr>
      <w:tr w:rsidR="003A2014" w:rsidRPr="00663B7C" w14:paraId="5051EDB3" w14:textId="77777777" w:rsidTr="00373FCA">
        <w:tc>
          <w:tcPr>
            <w:tcW w:w="4673" w:type="dxa"/>
            <w:vAlign w:val="center"/>
          </w:tcPr>
          <w:p w14:paraId="2A92967F"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Доля детей и подростков в возрасте 0-17 лет в общем числе международных мигрантов, %</w:t>
            </w:r>
          </w:p>
        </w:tc>
        <w:tc>
          <w:tcPr>
            <w:tcW w:w="1867" w:type="dxa"/>
            <w:vAlign w:val="center"/>
          </w:tcPr>
          <w:p w14:paraId="54A44D3E" w14:textId="772411A4"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w:t>
            </w:r>
          </w:p>
        </w:tc>
        <w:tc>
          <w:tcPr>
            <w:tcW w:w="1754" w:type="dxa"/>
            <w:vAlign w:val="center"/>
          </w:tcPr>
          <w:p w14:paraId="3E342BD3" w14:textId="3DC5B6D1"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8,2</w:t>
            </w:r>
          </w:p>
        </w:tc>
        <w:tc>
          <w:tcPr>
            <w:tcW w:w="1446" w:type="dxa"/>
            <w:vAlign w:val="center"/>
          </w:tcPr>
          <w:p w14:paraId="7282117F" w14:textId="65033BAD"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10,3</w:t>
            </w:r>
          </w:p>
        </w:tc>
      </w:tr>
      <w:tr w:rsidR="003A2014" w:rsidRPr="00663B7C" w14:paraId="6E7FD181" w14:textId="77777777" w:rsidTr="00373FCA">
        <w:trPr>
          <w:trHeight w:val="729"/>
        </w:trPr>
        <w:tc>
          <w:tcPr>
            <w:tcW w:w="4673" w:type="dxa"/>
            <w:vAlign w:val="center"/>
          </w:tcPr>
          <w:p w14:paraId="7218D095" w14:textId="77777777" w:rsidR="003A2014" w:rsidRPr="00663B7C" w:rsidRDefault="003A2014" w:rsidP="00414157">
            <w:pPr>
              <w:spacing w:after="0" w:line="240" w:lineRule="auto"/>
              <w:rPr>
                <w:rFonts w:ascii="Times New Roman" w:eastAsia="Times New Roman" w:hAnsi="Times New Roman" w:cs="Times New Roman"/>
                <w:b/>
                <w:sz w:val="24"/>
                <w:szCs w:val="24"/>
                <w:lang w:eastAsia="ru-RU"/>
              </w:rPr>
            </w:pPr>
            <w:r w:rsidRPr="00663B7C">
              <w:rPr>
                <w:rFonts w:ascii="Times New Roman" w:eastAsia="Times New Roman" w:hAnsi="Times New Roman" w:cs="Times New Roman"/>
                <w:b/>
                <w:sz w:val="24"/>
                <w:szCs w:val="24"/>
                <w:lang w:eastAsia="ru-RU"/>
              </w:rPr>
              <w:t>Число выбывшие в другие стран - всего</w:t>
            </w:r>
          </w:p>
        </w:tc>
        <w:tc>
          <w:tcPr>
            <w:tcW w:w="1867" w:type="dxa"/>
            <w:vAlign w:val="center"/>
          </w:tcPr>
          <w:p w14:paraId="3D06CBD5" w14:textId="48154E30"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27 675</w:t>
            </w:r>
          </w:p>
        </w:tc>
        <w:tc>
          <w:tcPr>
            <w:tcW w:w="1754" w:type="dxa"/>
            <w:vAlign w:val="center"/>
          </w:tcPr>
          <w:p w14:paraId="48C66CD7" w14:textId="74656851"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sidRPr="00CC5EB1">
              <w:rPr>
                <w:rFonts w:ascii="Times New Roman" w:eastAsia="Times New Roman" w:hAnsi="Times New Roman" w:cs="Times New Roman"/>
                <w:b/>
                <w:sz w:val="24"/>
                <w:szCs w:val="24"/>
                <w:lang w:eastAsia="ru-RU"/>
              </w:rPr>
              <w:t>84 82</w:t>
            </w:r>
            <w:r w:rsidRPr="00CC5EB1">
              <w:rPr>
                <w:rFonts w:ascii="Times New Roman" w:eastAsia="Times New Roman" w:hAnsi="Times New Roman" w:cs="Times New Roman"/>
                <w:b/>
                <w:sz w:val="24"/>
                <w:szCs w:val="24"/>
                <w:lang w:val="en-US" w:eastAsia="ru-RU"/>
              </w:rPr>
              <w:t>3</w:t>
            </w:r>
          </w:p>
        </w:tc>
        <w:tc>
          <w:tcPr>
            <w:tcW w:w="1446" w:type="dxa"/>
            <w:vAlign w:val="center"/>
          </w:tcPr>
          <w:p w14:paraId="7F4A525D" w14:textId="715FE64E" w:rsidR="003A2014" w:rsidRPr="00CC5EB1" w:rsidRDefault="003A2014" w:rsidP="00414157">
            <w:pPr>
              <w:spacing w:after="0" w:line="240" w:lineRule="auto"/>
              <w:jc w:val="center"/>
              <w:rPr>
                <w:rFonts w:ascii="Times New Roman" w:eastAsia="Times New Roman" w:hAnsi="Times New Roman" w:cs="Times New Roman"/>
                <w:b/>
                <w:sz w:val="24"/>
                <w:szCs w:val="24"/>
                <w:lang w:val="en-US" w:eastAsia="ru-RU"/>
              </w:rPr>
            </w:pPr>
            <w:r w:rsidRPr="009E6FF2">
              <w:rPr>
                <w:rFonts w:ascii="Times New Roman" w:eastAsia="Times New Roman" w:hAnsi="Times New Roman" w:cs="Times New Roman"/>
                <w:b/>
                <w:sz w:val="24"/>
                <w:szCs w:val="24"/>
                <w:lang w:eastAsia="ru-RU"/>
              </w:rPr>
              <w:t>59</w:t>
            </w:r>
            <w:r>
              <w:rPr>
                <w:rFonts w:ascii="Times New Roman" w:eastAsia="Times New Roman" w:hAnsi="Times New Roman" w:cs="Times New Roman"/>
                <w:b/>
                <w:sz w:val="24"/>
                <w:szCs w:val="24"/>
                <w:lang w:eastAsia="ru-RU"/>
              </w:rPr>
              <w:t xml:space="preserve"> </w:t>
            </w:r>
            <w:r w:rsidRPr="009E6FF2">
              <w:rPr>
                <w:rFonts w:ascii="Times New Roman" w:eastAsia="Times New Roman" w:hAnsi="Times New Roman" w:cs="Times New Roman"/>
                <w:b/>
                <w:sz w:val="24"/>
                <w:szCs w:val="24"/>
                <w:lang w:eastAsia="ru-RU"/>
              </w:rPr>
              <w:t>657</w:t>
            </w:r>
          </w:p>
        </w:tc>
      </w:tr>
      <w:tr w:rsidR="003A2014" w:rsidRPr="00663B7C" w14:paraId="2D29AFD9" w14:textId="77777777" w:rsidTr="00373FCA">
        <w:trPr>
          <w:trHeight w:val="453"/>
        </w:trPr>
        <w:tc>
          <w:tcPr>
            <w:tcW w:w="4673" w:type="dxa"/>
            <w:vAlign w:val="center"/>
          </w:tcPr>
          <w:p w14:paraId="38952D29"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в том числе мигранты в возрасте, лет:</w:t>
            </w:r>
          </w:p>
        </w:tc>
        <w:tc>
          <w:tcPr>
            <w:tcW w:w="1867" w:type="dxa"/>
            <w:vAlign w:val="center"/>
          </w:tcPr>
          <w:p w14:paraId="4DF25BEE"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754" w:type="dxa"/>
            <w:vAlign w:val="bottom"/>
          </w:tcPr>
          <w:p w14:paraId="65BD91B9"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446" w:type="dxa"/>
            <w:vAlign w:val="center"/>
          </w:tcPr>
          <w:p w14:paraId="348C655D" w14:textId="77777777" w:rsidR="003A2014" w:rsidRPr="00CC5EB1" w:rsidRDefault="003A2014" w:rsidP="00414157">
            <w:pPr>
              <w:ind w:firstLineChars="100" w:firstLine="240"/>
              <w:jc w:val="right"/>
              <w:rPr>
                <w:rFonts w:ascii="Arial" w:hAnsi="Arial" w:cs="Arial"/>
                <w:sz w:val="24"/>
                <w:szCs w:val="24"/>
              </w:rPr>
            </w:pPr>
          </w:p>
        </w:tc>
      </w:tr>
      <w:tr w:rsidR="003A2014" w:rsidRPr="00663B7C" w14:paraId="6EE9BF3E" w14:textId="77777777" w:rsidTr="00373FCA">
        <w:trPr>
          <w:trHeight w:val="443"/>
        </w:trPr>
        <w:tc>
          <w:tcPr>
            <w:tcW w:w="4673" w:type="dxa"/>
            <w:vAlign w:val="center"/>
          </w:tcPr>
          <w:p w14:paraId="334BE0D0"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0-5</w:t>
            </w:r>
          </w:p>
        </w:tc>
        <w:tc>
          <w:tcPr>
            <w:tcW w:w="1867" w:type="dxa"/>
            <w:vAlign w:val="center"/>
          </w:tcPr>
          <w:p w14:paraId="00FC6242" w14:textId="07133A59"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573</w:t>
            </w:r>
          </w:p>
        </w:tc>
        <w:tc>
          <w:tcPr>
            <w:tcW w:w="1754" w:type="dxa"/>
            <w:vAlign w:val="center"/>
          </w:tcPr>
          <w:p w14:paraId="6D523785" w14:textId="07B20D20"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943</w:t>
            </w:r>
          </w:p>
        </w:tc>
        <w:tc>
          <w:tcPr>
            <w:tcW w:w="1446" w:type="dxa"/>
            <w:vAlign w:val="center"/>
          </w:tcPr>
          <w:p w14:paraId="0628D658" w14:textId="54AE3F38"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9E6FF2">
              <w:rPr>
                <w:rFonts w:ascii="Times New Roman" w:eastAsia="Times New Roman" w:hAnsi="Times New Roman" w:cs="Times New Roman"/>
                <w:sz w:val="24"/>
                <w:szCs w:val="24"/>
                <w:lang w:eastAsia="ru-RU"/>
              </w:rPr>
              <w:t>618</w:t>
            </w:r>
          </w:p>
        </w:tc>
      </w:tr>
      <w:tr w:rsidR="003A2014" w:rsidRPr="00663B7C" w14:paraId="39439747" w14:textId="77777777" w:rsidTr="00373FCA">
        <w:trPr>
          <w:trHeight w:val="341"/>
        </w:trPr>
        <w:tc>
          <w:tcPr>
            <w:tcW w:w="4673" w:type="dxa"/>
            <w:vAlign w:val="center"/>
          </w:tcPr>
          <w:p w14:paraId="185A9C58"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6-13</w:t>
            </w:r>
          </w:p>
        </w:tc>
        <w:tc>
          <w:tcPr>
            <w:tcW w:w="1867" w:type="dxa"/>
            <w:vAlign w:val="center"/>
          </w:tcPr>
          <w:p w14:paraId="672CA852" w14:textId="3BBC22D5"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1 059</w:t>
            </w:r>
          </w:p>
        </w:tc>
        <w:tc>
          <w:tcPr>
            <w:tcW w:w="1754" w:type="dxa"/>
            <w:vAlign w:val="center"/>
          </w:tcPr>
          <w:p w14:paraId="37422F27" w14:textId="3B9116E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1 771</w:t>
            </w:r>
          </w:p>
        </w:tc>
        <w:tc>
          <w:tcPr>
            <w:tcW w:w="1446" w:type="dxa"/>
            <w:vAlign w:val="center"/>
          </w:tcPr>
          <w:p w14:paraId="0117AB16" w14:textId="4828675F"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9E6FF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9E6FF2">
              <w:rPr>
                <w:rFonts w:ascii="Times New Roman" w:eastAsia="Times New Roman" w:hAnsi="Times New Roman" w:cs="Times New Roman"/>
                <w:sz w:val="24"/>
                <w:szCs w:val="24"/>
                <w:lang w:eastAsia="ru-RU"/>
              </w:rPr>
              <w:t>366</w:t>
            </w:r>
          </w:p>
        </w:tc>
      </w:tr>
      <w:tr w:rsidR="003A2014" w:rsidRPr="00663B7C" w14:paraId="72CD5BDB" w14:textId="77777777" w:rsidTr="00373FCA">
        <w:trPr>
          <w:trHeight w:val="415"/>
        </w:trPr>
        <w:tc>
          <w:tcPr>
            <w:tcW w:w="4673" w:type="dxa"/>
            <w:vAlign w:val="center"/>
          </w:tcPr>
          <w:p w14:paraId="710F49FA"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14-17</w:t>
            </w:r>
          </w:p>
        </w:tc>
        <w:tc>
          <w:tcPr>
            <w:tcW w:w="1867" w:type="dxa"/>
            <w:vAlign w:val="center"/>
          </w:tcPr>
          <w:p w14:paraId="7295EBD6" w14:textId="51127DFA"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475</w:t>
            </w:r>
          </w:p>
        </w:tc>
        <w:tc>
          <w:tcPr>
            <w:tcW w:w="1754" w:type="dxa"/>
            <w:vAlign w:val="center"/>
          </w:tcPr>
          <w:p w14:paraId="7C855FDC" w14:textId="4D77D130"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914</w:t>
            </w:r>
          </w:p>
        </w:tc>
        <w:tc>
          <w:tcPr>
            <w:tcW w:w="1446" w:type="dxa"/>
            <w:vAlign w:val="center"/>
          </w:tcPr>
          <w:p w14:paraId="23BB6326" w14:textId="08A0F176"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9E6FF2">
              <w:rPr>
                <w:rFonts w:ascii="Times New Roman" w:eastAsia="Times New Roman" w:hAnsi="Times New Roman" w:cs="Times New Roman"/>
                <w:sz w:val="24"/>
                <w:szCs w:val="24"/>
                <w:lang w:eastAsia="ru-RU"/>
              </w:rPr>
              <w:t>721</w:t>
            </w:r>
          </w:p>
        </w:tc>
      </w:tr>
      <w:tr w:rsidR="003A2014" w:rsidRPr="00663B7C" w14:paraId="228A5869" w14:textId="77777777" w:rsidTr="00373FCA">
        <w:trPr>
          <w:trHeight w:val="420"/>
        </w:trPr>
        <w:tc>
          <w:tcPr>
            <w:tcW w:w="4673" w:type="dxa"/>
            <w:vAlign w:val="center"/>
          </w:tcPr>
          <w:p w14:paraId="4B49CC3B"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0-17</w:t>
            </w:r>
          </w:p>
        </w:tc>
        <w:tc>
          <w:tcPr>
            <w:tcW w:w="1867" w:type="dxa"/>
            <w:vAlign w:val="center"/>
          </w:tcPr>
          <w:p w14:paraId="692CCE05" w14:textId="215BF93C"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2 107</w:t>
            </w:r>
          </w:p>
        </w:tc>
        <w:tc>
          <w:tcPr>
            <w:tcW w:w="1754" w:type="dxa"/>
            <w:vAlign w:val="center"/>
          </w:tcPr>
          <w:p w14:paraId="76E886CE" w14:textId="60754391"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3 628</w:t>
            </w:r>
          </w:p>
        </w:tc>
        <w:tc>
          <w:tcPr>
            <w:tcW w:w="1446" w:type="dxa"/>
            <w:vAlign w:val="center"/>
          </w:tcPr>
          <w:p w14:paraId="518889BE" w14:textId="0DAE0A8A"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sidRPr="009E6FF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9E6FF2">
              <w:rPr>
                <w:rFonts w:ascii="Times New Roman" w:eastAsia="Times New Roman" w:hAnsi="Times New Roman" w:cs="Times New Roman"/>
                <w:sz w:val="24"/>
                <w:szCs w:val="24"/>
                <w:lang w:eastAsia="ru-RU"/>
              </w:rPr>
              <w:t>705</w:t>
            </w:r>
          </w:p>
        </w:tc>
      </w:tr>
      <w:tr w:rsidR="003A2014" w:rsidRPr="00663B7C" w14:paraId="564A9B6B" w14:textId="77777777" w:rsidTr="00373FCA">
        <w:tc>
          <w:tcPr>
            <w:tcW w:w="4673" w:type="dxa"/>
            <w:vAlign w:val="center"/>
          </w:tcPr>
          <w:p w14:paraId="306E6DEA"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Доля детей и подростков в возрасте 0-17 лет в общем числе международных мигрантов, %</w:t>
            </w:r>
          </w:p>
        </w:tc>
        <w:tc>
          <w:tcPr>
            <w:tcW w:w="1867" w:type="dxa"/>
            <w:vAlign w:val="center"/>
          </w:tcPr>
          <w:p w14:paraId="177B8593" w14:textId="68D70315"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p>
        </w:tc>
        <w:tc>
          <w:tcPr>
            <w:tcW w:w="1754" w:type="dxa"/>
            <w:vAlign w:val="center"/>
          </w:tcPr>
          <w:p w14:paraId="78C00A87" w14:textId="1B9E2A40"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CC5EB1">
              <w:rPr>
                <w:rFonts w:ascii="Times New Roman" w:eastAsia="Times New Roman" w:hAnsi="Times New Roman" w:cs="Times New Roman"/>
                <w:sz w:val="24"/>
                <w:szCs w:val="24"/>
                <w:lang w:eastAsia="ru-RU"/>
              </w:rPr>
              <w:t>4,3</w:t>
            </w:r>
          </w:p>
        </w:tc>
        <w:tc>
          <w:tcPr>
            <w:tcW w:w="1446" w:type="dxa"/>
            <w:vAlign w:val="center"/>
          </w:tcPr>
          <w:p w14:paraId="7A60CABC" w14:textId="1DC7A920" w:rsidR="003A2014" w:rsidRPr="00CC5EB1"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r>
      <w:tr w:rsidR="00373FCA" w:rsidRPr="00663B7C" w14:paraId="284798E0" w14:textId="77777777" w:rsidTr="00373FCA">
        <w:trPr>
          <w:trHeight w:val="563"/>
        </w:trPr>
        <w:tc>
          <w:tcPr>
            <w:tcW w:w="9740" w:type="dxa"/>
            <w:gridSpan w:val="4"/>
            <w:vAlign w:val="center"/>
          </w:tcPr>
          <w:p w14:paraId="6D13B65A" w14:textId="48F23576" w:rsidR="00373FCA" w:rsidRPr="00373FCA" w:rsidRDefault="00373FCA" w:rsidP="00414157">
            <w:pPr>
              <w:spacing w:after="0" w:line="240" w:lineRule="auto"/>
              <w:jc w:val="center"/>
              <w:rPr>
                <w:rFonts w:ascii="Times New Roman" w:eastAsia="Times New Roman" w:hAnsi="Times New Roman" w:cs="Times New Roman"/>
                <w:sz w:val="24"/>
                <w:szCs w:val="24"/>
                <w:lang w:eastAsia="ru-RU"/>
              </w:rPr>
            </w:pPr>
            <w:r w:rsidRPr="00373FCA">
              <w:rPr>
                <w:rFonts w:ascii="Times New Roman" w:eastAsia="Times New Roman" w:hAnsi="Times New Roman" w:cs="Times New Roman"/>
                <w:sz w:val="24"/>
                <w:szCs w:val="24"/>
                <w:lang w:eastAsia="ru-RU"/>
              </w:rPr>
              <w:t>Миграционный прирост</w:t>
            </w:r>
          </w:p>
        </w:tc>
      </w:tr>
      <w:tr w:rsidR="003A2014" w:rsidRPr="00663B7C" w14:paraId="6454E73C" w14:textId="77777777" w:rsidTr="00373FCA">
        <w:tc>
          <w:tcPr>
            <w:tcW w:w="4673" w:type="dxa"/>
            <w:vAlign w:val="center"/>
          </w:tcPr>
          <w:p w14:paraId="41AE94D2" w14:textId="77777777" w:rsidR="003A2014" w:rsidRPr="00663B7C" w:rsidRDefault="003A2014" w:rsidP="00414157">
            <w:pPr>
              <w:spacing w:after="0" w:line="240" w:lineRule="auto"/>
              <w:rPr>
                <w:rFonts w:ascii="Times New Roman" w:eastAsia="Times New Roman" w:hAnsi="Times New Roman" w:cs="Times New Roman"/>
                <w:b/>
                <w:sz w:val="24"/>
                <w:szCs w:val="24"/>
                <w:lang w:eastAsia="ru-RU"/>
              </w:rPr>
            </w:pPr>
            <w:r w:rsidRPr="00663B7C">
              <w:rPr>
                <w:rFonts w:ascii="Times New Roman" w:eastAsia="Times New Roman" w:hAnsi="Times New Roman" w:cs="Times New Roman"/>
                <w:b/>
                <w:sz w:val="24"/>
                <w:szCs w:val="24"/>
                <w:lang w:eastAsia="ru-RU"/>
              </w:rPr>
              <w:t>Миграционный прирост населения России - всего</w:t>
            </w:r>
          </w:p>
        </w:tc>
        <w:tc>
          <w:tcPr>
            <w:tcW w:w="1867" w:type="dxa"/>
            <w:vAlign w:val="center"/>
          </w:tcPr>
          <w:p w14:paraId="619006D7" w14:textId="79CEE7AC"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429 902</w:t>
            </w:r>
          </w:p>
        </w:tc>
        <w:tc>
          <w:tcPr>
            <w:tcW w:w="1754" w:type="dxa"/>
            <w:vAlign w:val="center"/>
          </w:tcPr>
          <w:p w14:paraId="6D635C0A" w14:textId="119AAF71"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sidRPr="007C1F4E">
              <w:rPr>
                <w:rFonts w:ascii="Times New Roman" w:eastAsia="Times New Roman" w:hAnsi="Times New Roman" w:cs="Times New Roman"/>
                <w:b/>
                <w:sz w:val="24"/>
                <w:szCs w:val="24"/>
                <w:lang w:eastAsia="ru-RU"/>
              </w:rPr>
              <w:t>61 917</w:t>
            </w:r>
          </w:p>
        </w:tc>
        <w:tc>
          <w:tcPr>
            <w:tcW w:w="1446" w:type="dxa"/>
            <w:vAlign w:val="center"/>
          </w:tcPr>
          <w:p w14:paraId="17CEE817" w14:textId="76494290" w:rsidR="003A2014" w:rsidRPr="007C1F4E" w:rsidRDefault="003A2014" w:rsidP="00414157">
            <w:pPr>
              <w:spacing w:after="0" w:line="240" w:lineRule="auto"/>
              <w:jc w:val="center"/>
              <w:rPr>
                <w:rFonts w:ascii="Times New Roman" w:eastAsia="Times New Roman" w:hAnsi="Times New Roman" w:cs="Times New Roman"/>
                <w:b/>
                <w:sz w:val="24"/>
                <w:szCs w:val="24"/>
                <w:lang w:eastAsia="ru-RU"/>
              </w:rPr>
            </w:pPr>
            <w:r w:rsidRPr="00872CF1">
              <w:rPr>
                <w:rFonts w:ascii="Times New Roman" w:eastAsia="Times New Roman" w:hAnsi="Times New Roman" w:cs="Times New Roman"/>
                <w:b/>
                <w:sz w:val="24"/>
                <w:szCs w:val="24"/>
                <w:lang w:eastAsia="ru-RU"/>
              </w:rPr>
              <w:t>109</w:t>
            </w:r>
            <w:r>
              <w:rPr>
                <w:rFonts w:ascii="Times New Roman" w:eastAsia="Times New Roman" w:hAnsi="Times New Roman" w:cs="Times New Roman"/>
                <w:b/>
                <w:sz w:val="24"/>
                <w:szCs w:val="24"/>
                <w:lang w:eastAsia="ru-RU"/>
              </w:rPr>
              <w:t xml:space="preserve"> </w:t>
            </w:r>
            <w:r w:rsidRPr="00872CF1">
              <w:rPr>
                <w:rFonts w:ascii="Times New Roman" w:eastAsia="Times New Roman" w:hAnsi="Times New Roman" w:cs="Times New Roman"/>
                <w:b/>
                <w:sz w:val="24"/>
                <w:szCs w:val="24"/>
                <w:lang w:eastAsia="ru-RU"/>
              </w:rPr>
              <w:t>952</w:t>
            </w:r>
          </w:p>
        </w:tc>
      </w:tr>
      <w:tr w:rsidR="003A2014" w:rsidRPr="00663B7C" w14:paraId="5CC0DAEE" w14:textId="77777777" w:rsidTr="00373FCA">
        <w:tc>
          <w:tcPr>
            <w:tcW w:w="4673" w:type="dxa"/>
            <w:vAlign w:val="center"/>
          </w:tcPr>
          <w:p w14:paraId="2837C689"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в том числе мигранты в возрасте, лет:</w:t>
            </w:r>
          </w:p>
        </w:tc>
        <w:tc>
          <w:tcPr>
            <w:tcW w:w="1867" w:type="dxa"/>
            <w:vAlign w:val="center"/>
          </w:tcPr>
          <w:p w14:paraId="7EC83229"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754" w:type="dxa"/>
            <w:vAlign w:val="bottom"/>
          </w:tcPr>
          <w:p w14:paraId="6139382B"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446" w:type="dxa"/>
            <w:vAlign w:val="center"/>
          </w:tcPr>
          <w:p w14:paraId="6B2CAB66" w14:textId="77777777" w:rsidR="003A2014" w:rsidRPr="007C1F4E" w:rsidRDefault="003A2014" w:rsidP="00414157">
            <w:pPr>
              <w:ind w:firstLineChars="100" w:firstLine="240"/>
              <w:jc w:val="right"/>
              <w:rPr>
                <w:rFonts w:ascii="Arial" w:hAnsi="Arial" w:cs="Arial"/>
                <w:sz w:val="24"/>
                <w:szCs w:val="24"/>
              </w:rPr>
            </w:pPr>
          </w:p>
        </w:tc>
      </w:tr>
      <w:tr w:rsidR="003A2014" w:rsidRPr="00663B7C" w14:paraId="36D29869" w14:textId="77777777" w:rsidTr="00373FCA">
        <w:trPr>
          <w:trHeight w:val="400"/>
        </w:trPr>
        <w:tc>
          <w:tcPr>
            <w:tcW w:w="4673" w:type="dxa"/>
            <w:vAlign w:val="center"/>
          </w:tcPr>
          <w:p w14:paraId="6D9BD265"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0-5</w:t>
            </w:r>
          </w:p>
        </w:tc>
        <w:tc>
          <w:tcPr>
            <w:tcW w:w="1867" w:type="dxa"/>
            <w:vAlign w:val="center"/>
          </w:tcPr>
          <w:p w14:paraId="0DE36927" w14:textId="738B7736"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15 921</w:t>
            </w:r>
          </w:p>
        </w:tc>
        <w:tc>
          <w:tcPr>
            <w:tcW w:w="1754" w:type="dxa"/>
            <w:vAlign w:val="center"/>
          </w:tcPr>
          <w:p w14:paraId="6845A567" w14:textId="486937D8"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7C1F4E">
              <w:rPr>
                <w:rFonts w:ascii="Times New Roman" w:eastAsia="Times New Roman" w:hAnsi="Times New Roman" w:cs="Times New Roman"/>
                <w:sz w:val="24"/>
                <w:szCs w:val="24"/>
                <w:lang w:eastAsia="ru-RU"/>
              </w:rPr>
              <w:t>18 842</w:t>
            </w:r>
          </w:p>
        </w:tc>
        <w:tc>
          <w:tcPr>
            <w:tcW w:w="1446" w:type="dxa"/>
            <w:vAlign w:val="center"/>
          </w:tcPr>
          <w:p w14:paraId="52E74F03" w14:textId="07904299" w:rsidR="003A2014" w:rsidRPr="007C1F4E" w:rsidRDefault="003A2014" w:rsidP="00414157">
            <w:pPr>
              <w:spacing w:after="0" w:line="240" w:lineRule="auto"/>
              <w:jc w:val="center"/>
              <w:rPr>
                <w:rFonts w:ascii="Times New Roman" w:eastAsia="Times New Roman" w:hAnsi="Times New Roman" w:cs="Times New Roman"/>
                <w:sz w:val="24"/>
                <w:szCs w:val="24"/>
                <w:lang w:eastAsia="ru-RU"/>
              </w:rPr>
            </w:pPr>
            <w:r w:rsidRPr="00872CF1">
              <w:rPr>
                <w:rFonts w:ascii="Times New Roman" w:eastAsia="Times New Roman" w:hAnsi="Times New Roman" w:cs="Times New Roman"/>
                <w:sz w:val="24"/>
                <w:szCs w:val="24"/>
                <w:lang w:eastAsia="ru-RU"/>
              </w:rPr>
              <w:t>14</w:t>
            </w:r>
            <w:r>
              <w:rPr>
                <w:rFonts w:ascii="Times New Roman" w:eastAsia="Times New Roman" w:hAnsi="Times New Roman" w:cs="Times New Roman"/>
                <w:sz w:val="24"/>
                <w:szCs w:val="24"/>
                <w:lang w:eastAsia="ru-RU"/>
              </w:rPr>
              <w:t xml:space="preserve"> </w:t>
            </w:r>
            <w:r w:rsidRPr="00872CF1">
              <w:rPr>
                <w:rFonts w:ascii="Times New Roman" w:eastAsia="Times New Roman" w:hAnsi="Times New Roman" w:cs="Times New Roman"/>
                <w:sz w:val="24"/>
                <w:szCs w:val="24"/>
                <w:lang w:eastAsia="ru-RU"/>
              </w:rPr>
              <w:t>171</w:t>
            </w:r>
          </w:p>
        </w:tc>
      </w:tr>
      <w:tr w:rsidR="003A2014" w:rsidRPr="00663B7C" w14:paraId="4614BDEE" w14:textId="77777777" w:rsidTr="00373FCA">
        <w:trPr>
          <w:trHeight w:val="419"/>
        </w:trPr>
        <w:tc>
          <w:tcPr>
            <w:tcW w:w="4673" w:type="dxa"/>
            <w:vAlign w:val="center"/>
          </w:tcPr>
          <w:p w14:paraId="482DB70E"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6-13</w:t>
            </w:r>
          </w:p>
        </w:tc>
        <w:tc>
          <w:tcPr>
            <w:tcW w:w="1867" w:type="dxa"/>
            <w:vAlign w:val="center"/>
          </w:tcPr>
          <w:p w14:paraId="1CD475CB" w14:textId="445794FD"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22 839</w:t>
            </w:r>
          </w:p>
        </w:tc>
        <w:tc>
          <w:tcPr>
            <w:tcW w:w="1754" w:type="dxa"/>
            <w:vAlign w:val="center"/>
          </w:tcPr>
          <w:p w14:paraId="1DB7C131" w14:textId="6EFB8A98"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7C1F4E">
              <w:rPr>
                <w:rFonts w:ascii="Times New Roman" w:eastAsia="Times New Roman" w:hAnsi="Times New Roman" w:cs="Times New Roman"/>
                <w:sz w:val="24"/>
                <w:szCs w:val="24"/>
                <w:lang w:eastAsia="ru-RU"/>
              </w:rPr>
              <w:t>20 552</w:t>
            </w:r>
          </w:p>
        </w:tc>
        <w:tc>
          <w:tcPr>
            <w:tcW w:w="1446" w:type="dxa"/>
            <w:vAlign w:val="center"/>
          </w:tcPr>
          <w:p w14:paraId="2D7B437A" w14:textId="4300DD82" w:rsidR="003A2014" w:rsidRPr="007C1F4E" w:rsidRDefault="003A2014" w:rsidP="00414157">
            <w:pPr>
              <w:spacing w:after="0" w:line="240" w:lineRule="auto"/>
              <w:jc w:val="center"/>
              <w:rPr>
                <w:rFonts w:ascii="Times New Roman" w:eastAsia="Times New Roman" w:hAnsi="Times New Roman" w:cs="Times New Roman"/>
                <w:sz w:val="24"/>
                <w:szCs w:val="24"/>
                <w:lang w:eastAsia="ru-RU"/>
              </w:rPr>
            </w:pPr>
            <w:r w:rsidRPr="00872CF1">
              <w:rPr>
                <w:rFonts w:ascii="Times New Roman" w:eastAsia="Times New Roman" w:hAnsi="Times New Roman" w:cs="Times New Roman"/>
                <w:sz w:val="24"/>
                <w:szCs w:val="24"/>
                <w:lang w:eastAsia="ru-RU"/>
              </w:rPr>
              <w:t>18</w:t>
            </w:r>
            <w:r>
              <w:rPr>
                <w:rFonts w:ascii="Times New Roman" w:eastAsia="Times New Roman" w:hAnsi="Times New Roman" w:cs="Times New Roman"/>
                <w:sz w:val="24"/>
                <w:szCs w:val="24"/>
                <w:lang w:eastAsia="ru-RU"/>
              </w:rPr>
              <w:t xml:space="preserve"> </w:t>
            </w:r>
            <w:r w:rsidRPr="00872CF1">
              <w:rPr>
                <w:rFonts w:ascii="Times New Roman" w:eastAsia="Times New Roman" w:hAnsi="Times New Roman" w:cs="Times New Roman"/>
                <w:sz w:val="24"/>
                <w:szCs w:val="24"/>
                <w:lang w:eastAsia="ru-RU"/>
              </w:rPr>
              <w:t>055</w:t>
            </w:r>
          </w:p>
        </w:tc>
      </w:tr>
      <w:tr w:rsidR="003A2014" w:rsidRPr="00663B7C" w14:paraId="17E3D9B1" w14:textId="77777777" w:rsidTr="00373FCA">
        <w:trPr>
          <w:trHeight w:val="411"/>
        </w:trPr>
        <w:tc>
          <w:tcPr>
            <w:tcW w:w="4673" w:type="dxa"/>
            <w:vAlign w:val="center"/>
          </w:tcPr>
          <w:p w14:paraId="24C73698"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14-17</w:t>
            </w:r>
          </w:p>
        </w:tc>
        <w:tc>
          <w:tcPr>
            <w:tcW w:w="1867" w:type="dxa"/>
            <w:vAlign w:val="center"/>
          </w:tcPr>
          <w:p w14:paraId="0986249D" w14:textId="133E9A79"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12 705</w:t>
            </w:r>
          </w:p>
        </w:tc>
        <w:tc>
          <w:tcPr>
            <w:tcW w:w="1754" w:type="dxa"/>
            <w:vAlign w:val="center"/>
          </w:tcPr>
          <w:p w14:paraId="7A3741C5" w14:textId="63B8CA0E"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7C1F4E">
              <w:rPr>
                <w:rFonts w:ascii="Times New Roman" w:eastAsia="Times New Roman" w:hAnsi="Times New Roman" w:cs="Times New Roman"/>
                <w:sz w:val="24"/>
                <w:szCs w:val="24"/>
                <w:lang w:eastAsia="ru-RU"/>
              </w:rPr>
              <w:t>11 544</w:t>
            </w:r>
          </w:p>
        </w:tc>
        <w:tc>
          <w:tcPr>
            <w:tcW w:w="1446" w:type="dxa"/>
            <w:vAlign w:val="center"/>
          </w:tcPr>
          <w:p w14:paraId="34E31F40" w14:textId="432C5A78" w:rsidR="003A2014" w:rsidRPr="007C1F4E" w:rsidRDefault="003A2014" w:rsidP="00414157">
            <w:pPr>
              <w:spacing w:after="0" w:line="240" w:lineRule="auto"/>
              <w:jc w:val="center"/>
              <w:rPr>
                <w:rFonts w:ascii="Times New Roman" w:eastAsia="Times New Roman" w:hAnsi="Times New Roman" w:cs="Times New Roman"/>
                <w:sz w:val="24"/>
                <w:szCs w:val="24"/>
                <w:lang w:eastAsia="ru-RU"/>
              </w:rPr>
            </w:pPr>
            <w:r w:rsidRPr="00872CF1">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Pr="00872CF1">
              <w:rPr>
                <w:rFonts w:ascii="Times New Roman" w:eastAsia="Times New Roman" w:hAnsi="Times New Roman" w:cs="Times New Roman"/>
                <w:sz w:val="24"/>
                <w:szCs w:val="24"/>
                <w:lang w:eastAsia="ru-RU"/>
              </w:rPr>
              <w:t>220</w:t>
            </w:r>
          </w:p>
        </w:tc>
      </w:tr>
      <w:tr w:rsidR="003A2014" w:rsidRPr="00663B7C" w14:paraId="4EAE6990" w14:textId="77777777" w:rsidTr="00373FCA">
        <w:trPr>
          <w:trHeight w:val="417"/>
        </w:trPr>
        <w:tc>
          <w:tcPr>
            <w:tcW w:w="4673" w:type="dxa"/>
            <w:vAlign w:val="center"/>
          </w:tcPr>
          <w:p w14:paraId="1B2317EC"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0-17</w:t>
            </w:r>
          </w:p>
        </w:tc>
        <w:tc>
          <w:tcPr>
            <w:tcW w:w="1867" w:type="dxa"/>
            <w:vAlign w:val="center"/>
          </w:tcPr>
          <w:p w14:paraId="2C596A30" w14:textId="17979034"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51 465</w:t>
            </w:r>
          </w:p>
        </w:tc>
        <w:tc>
          <w:tcPr>
            <w:tcW w:w="1754" w:type="dxa"/>
            <w:vAlign w:val="center"/>
          </w:tcPr>
          <w:p w14:paraId="7D4B88C7" w14:textId="2C83CFDE"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7C1F4E">
              <w:rPr>
                <w:rFonts w:ascii="Times New Roman" w:eastAsia="Times New Roman" w:hAnsi="Times New Roman" w:cs="Times New Roman"/>
                <w:sz w:val="24"/>
                <w:szCs w:val="24"/>
                <w:lang w:eastAsia="ru-RU"/>
              </w:rPr>
              <w:t>50 938</w:t>
            </w:r>
          </w:p>
        </w:tc>
        <w:tc>
          <w:tcPr>
            <w:tcW w:w="1446" w:type="dxa"/>
            <w:vAlign w:val="center"/>
          </w:tcPr>
          <w:p w14:paraId="55CB3639" w14:textId="57CA3B3C" w:rsidR="003A2014" w:rsidRPr="007C1F4E" w:rsidRDefault="003A2014" w:rsidP="00414157">
            <w:pPr>
              <w:spacing w:after="0" w:line="240" w:lineRule="auto"/>
              <w:jc w:val="center"/>
              <w:rPr>
                <w:rFonts w:ascii="Times New Roman" w:eastAsia="Times New Roman" w:hAnsi="Times New Roman" w:cs="Times New Roman"/>
                <w:sz w:val="24"/>
                <w:szCs w:val="24"/>
                <w:lang w:eastAsia="ru-RU"/>
              </w:rPr>
            </w:pPr>
            <w:r w:rsidRPr="00562A11">
              <w:rPr>
                <w:rFonts w:ascii="Times New Roman" w:eastAsia="Times New Roman" w:hAnsi="Times New Roman" w:cs="Times New Roman"/>
                <w:sz w:val="24"/>
                <w:szCs w:val="24"/>
                <w:lang w:eastAsia="ru-RU"/>
              </w:rPr>
              <w:t>40</w:t>
            </w:r>
            <w:r>
              <w:rPr>
                <w:rFonts w:ascii="Times New Roman" w:eastAsia="Times New Roman" w:hAnsi="Times New Roman" w:cs="Times New Roman"/>
                <w:sz w:val="24"/>
                <w:szCs w:val="24"/>
                <w:lang w:eastAsia="ru-RU"/>
              </w:rPr>
              <w:t xml:space="preserve"> </w:t>
            </w:r>
            <w:r w:rsidRPr="00562A11">
              <w:rPr>
                <w:rFonts w:ascii="Times New Roman" w:eastAsia="Times New Roman" w:hAnsi="Times New Roman" w:cs="Times New Roman"/>
                <w:sz w:val="24"/>
                <w:szCs w:val="24"/>
                <w:lang w:eastAsia="ru-RU"/>
              </w:rPr>
              <w:t>446</w:t>
            </w:r>
          </w:p>
        </w:tc>
      </w:tr>
      <w:tr w:rsidR="003A2014" w:rsidRPr="00663B7C" w14:paraId="3BDFD55F" w14:textId="77777777" w:rsidTr="00373FCA">
        <w:tc>
          <w:tcPr>
            <w:tcW w:w="4673" w:type="dxa"/>
            <w:vAlign w:val="center"/>
          </w:tcPr>
          <w:p w14:paraId="14149075" w14:textId="77777777" w:rsidR="003A2014" w:rsidRPr="00663B7C" w:rsidRDefault="003A2014" w:rsidP="00414157">
            <w:pPr>
              <w:spacing w:after="0" w:line="240" w:lineRule="auto"/>
              <w:rPr>
                <w:rFonts w:ascii="Times New Roman" w:eastAsia="Times New Roman" w:hAnsi="Times New Roman" w:cs="Times New Roman"/>
                <w:b/>
                <w:sz w:val="24"/>
                <w:szCs w:val="24"/>
                <w:lang w:eastAsia="ru-RU"/>
              </w:rPr>
            </w:pPr>
            <w:r w:rsidRPr="00663B7C">
              <w:rPr>
                <w:rFonts w:ascii="Times New Roman" w:eastAsia="Times New Roman" w:hAnsi="Times New Roman" w:cs="Times New Roman"/>
                <w:b/>
                <w:sz w:val="24"/>
                <w:szCs w:val="24"/>
                <w:lang w:eastAsia="ru-RU"/>
              </w:rPr>
              <w:t>Миграционный прирост за счет миграционного обмена со странами СНГ - всего</w:t>
            </w:r>
          </w:p>
        </w:tc>
        <w:tc>
          <w:tcPr>
            <w:tcW w:w="1867" w:type="dxa"/>
            <w:vAlign w:val="center"/>
          </w:tcPr>
          <w:p w14:paraId="73F6957E" w14:textId="044F407F"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395 845</w:t>
            </w:r>
          </w:p>
        </w:tc>
        <w:tc>
          <w:tcPr>
            <w:tcW w:w="1754" w:type="dxa"/>
            <w:vAlign w:val="center"/>
          </w:tcPr>
          <w:p w14:paraId="55D1FD6E" w14:textId="6F69F77D"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sidRPr="007C1F4E">
              <w:rPr>
                <w:rFonts w:ascii="Times New Roman" w:eastAsia="Times New Roman" w:hAnsi="Times New Roman" w:cs="Times New Roman"/>
                <w:b/>
                <w:sz w:val="24"/>
                <w:szCs w:val="24"/>
                <w:lang w:eastAsia="ru-RU"/>
              </w:rPr>
              <w:t>78 379</w:t>
            </w:r>
          </w:p>
        </w:tc>
        <w:tc>
          <w:tcPr>
            <w:tcW w:w="1446" w:type="dxa"/>
            <w:vAlign w:val="center"/>
          </w:tcPr>
          <w:p w14:paraId="73F44C22" w14:textId="4F486ED2" w:rsidR="003A2014" w:rsidRPr="007C1F4E" w:rsidRDefault="003A2014" w:rsidP="00414157">
            <w:pPr>
              <w:spacing w:after="0" w:line="240" w:lineRule="auto"/>
              <w:jc w:val="center"/>
              <w:rPr>
                <w:rFonts w:ascii="Times New Roman" w:eastAsia="Times New Roman" w:hAnsi="Times New Roman" w:cs="Times New Roman"/>
                <w:b/>
                <w:sz w:val="24"/>
                <w:szCs w:val="24"/>
                <w:lang w:eastAsia="ru-RU"/>
              </w:rPr>
            </w:pPr>
            <w:r w:rsidRPr="00E4762B">
              <w:rPr>
                <w:rFonts w:ascii="Times New Roman" w:eastAsia="Times New Roman" w:hAnsi="Times New Roman" w:cs="Times New Roman"/>
                <w:b/>
                <w:sz w:val="24"/>
                <w:szCs w:val="24"/>
                <w:lang w:eastAsia="ru-RU"/>
              </w:rPr>
              <w:t>100</w:t>
            </w:r>
            <w:r>
              <w:rPr>
                <w:rFonts w:ascii="Times New Roman" w:eastAsia="Times New Roman" w:hAnsi="Times New Roman" w:cs="Times New Roman"/>
                <w:b/>
                <w:sz w:val="24"/>
                <w:szCs w:val="24"/>
                <w:lang w:eastAsia="ru-RU"/>
              </w:rPr>
              <w:t xml:space="preserve"> </w:t>
            </w:r>
            <w:r w:rsidRPr="00E4762B">
              <w:rPr>
                <w:rFonts w:ascii="Times New Roman" w:eastAsia="Times New Roman" w:hAnsi="Times New Roman" w:cs="Times New Roman"/>
                <w:b/>
                <w:sz w:val="24"/>
                <w:szCs w:val="24"/>
                <w:lang w:eastAsia="ru-RU"/>
              </w:rPr>
              <w:t>039</w:t>
            </w:r>
          </w:p>
        </w:tc>
      </w:tr>
      <w:tr w:rsidR="003A2014" w:rsidRPr="00663B7C" w14:paraId="50E64645" w14:textId="77777777" w:rsidTr="00373FCA">
        <w:trPr>
          <w:trHeight w:val="435"/>
        </w:trPr>
        <w:tc>
          <w:tcPr>
            <w:tcW w:w="4673" w:type="dxa"/>
            <w:vAlign w:val="center"/>
          </w:tcPr>
          <w:p w14:paraId="150961C6"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в том числе мигранты в возрасте, лет:</w:t>
            </w:r>
          </w:p>
        </w:tc>
        <w:tc>
          <w:tcPr>
            <w:tcW w:w="1867" w:type="dxa"/>
            <w:vAlign w:val="center"/>
          </w:tcPr>
          <w:p w14:paraId="23F8AE9D"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754" w:type="dxa"/>
            <w:vAlign w:val="center"/>
          </w:tcPr>
          <w:p w14:paraId="164F9408"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446" w:type="dxa"/>
            <w:vAlign w:val="center"/>
          </w:tcPr>
          <w:p w14:paraId="05EEA5F7" w14:textId="77777777" w:rsidR="003A2014" w:rsidRPr="007A3A96" w:rsidRDefault="003A2014" w:rsidP="00414157">
            <w:pPr>
              <w:spacing w:after="0" w:line="240" w:lineRule="auto"/>
              <w:jc w:val="center"/>
              <w:rPr>
                <w:rFonts w:ascii="Times New Roman" w:eastAsia="Times New Roman" w:hAnsi="Times New Roman" w:cs="Times New Roman"/>
                <w:sz w:val="24"/>
                <w:szCs w:val="24"/>
                <w:lang w:eastAsia="ru-RU"/>
              </w:rPr>
            </w:pPr>
          </w:p>
        </w:tc>
      </w:tr>
      <w:tr w:rsidR="003A2014" w:rsidRPr="00663B7C" w14:paraId="058FA5FD" w14:textId="77777777" w:rsidTr="00373FCA">
        <w:trPr>
          <w:trHeight w:val="426"/>
        </w:trPr>
        <w:tc>
          <w:tcPr>
            <w:tcW w:w="4673" w:type="dxa"/>
            <w:vAlign w:val="center"/>
          </w:tcPr>
          <w:p w14:paraId="2D22A38D"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lastRenderedPageBreak/>
              <w:t>0-5</w:t>
            </w:r>
          </w:p>
        </w:tc>
        <w:tc>
          <w:tcPr>
            <w:tcW w:w="1867" w:type="dxa"/>
            <w:vAlign w:val="center"/>
          </w:tcPr>
          <w:p w14:paraId="24E933F0" w14:textId="28D0443C"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14 725</w:t>
            </w:r>
          </w:p>
        </w:tc>
        <w:tc>
          <w:tcPr>
            <w:tcW w:w="1754" w:type="dxa"/>
            <w:vAlign w:val="center"/>
          </w:tcPr>
          <w:p w14:paraId="217A3E41" w14:textId="58D67262"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7C1F4E">
              <w:rPr>
                <w:rFonts w:ascii="Times New Roman" w:eastAsia="Times New Roman" w:hAnsi="Times New Roman" w:cs="Times New Roman"/>
                <w:sz w:val="24"/>
                <w:szCs w:val="24"/>
                <w:lang w:eastAsia="ru-RU"/>
              </w:rPr>
              <w:t>17 99</w:t>
            </w:r>
            <w:r w:rsidRPr="007C1F4E">
              <w:rPr>
                <w:rFonts w:ascii="Times New Roman" w:eastAsia="Times New Roman" w:hAnsi="Times New Roman" w:cs="Times New Roman"/>
                <w:sz w:val="24"/>
                <w:szCs w:val="24"/>
                <w:lang w:val="en-US" w:eastAsia="ru-RU"/>
              </w:rPr>
              <w:t>1</w:t>
            </w:r>
          </w:p>
        </w:tc>
        <w:tc>
          <w:tcPr>
            <w:tcW w:w="1446" w:type="dxa"/>
            <w:vAlign w:val="center"/>
          </w:tcPr>
          <w:p w14:paraId="69B302B3" w14:textId="35EF0978" w:rsidR="003A2014" w:rsidRPr="007C1F4E" w:rsidRDefault="003A2014" w:rsidP="00414157">
            <w:pPr>
              <w:spacing w:after="0" w:line="240" w:lineRule="auto"/>
              <w:jc w:val="center"/>
              <w:rPr>
                <w:rFonts w:ascii="Times New Roman" w:eastAsia="Times New Roman" w:hAnsi="Times New Roman" w:cs="Times New Roman"/>
                <w:sz w:val="24"/>
                <w:szCs w:val="24"/>
                <w:lang w:val="en-US" w:eastAsia="ru-RU"/>
              </w:rPr>
            </w:pPr>
            <w:r w:rsidRPr="00E4762B">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 xml:space="preserve"> </w:t>
            </w:r>
            <w:r w:rsidRPr="00E4762B">
              <w:rPr>
                <w:rFonts w:ascii="Times New Roman" w:eastAsia="Times New Roman" w:hAnsi="Times New Roman" w:cs="Times New Roman"/>
                <w:sz w:val="24"/>
                <w:szCs w:val="24"/>
                <w:lang w:eastAsia="ru-RU"/>
              </w:rPr>
              <w:t>180</w:t>
            </w:r>
          </w:p>
        </w:tc>
      </w:tr>
      <w:tr w:rsidR="003A2014" w:rsidRPr="00663B7C" w14:paraId="5EEA54F5" w14:textId="77777777" w:rsidTr="00373FCA">
        <w:trPr>
          <w:trHeight w:val="392"/>
        </w:trPr>
        <w:tc>
          <w:tcPr>
            <w:tcW w:w="4673" w:type="dxa"/>
            <w:vAlign w:val="center"/>
          </w:tcPr>
          <w:p w14:paraId="72DF967A"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6-13</w:t>
            </w:r>
          </w:p>
        </w:tc>
        <w:tc>
          <w:tcPr>
            <w:tcW w:w="1867" w:type="dxa"/>
            <w:vAlign w:val="center"/>
          </w:tcPr>
          <w:p w14:paraId="069CAFAC" w14:textId="2E4B21B4"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22 292</w:t>
            </w:r>
          </w:p>
        </w:tc>
        <w:tc>
          <w:tcPr>
            <w:tcW w:w="1754" w:type="dxa"/>
            <w:vAlign w:val="center"/>
          </w:tcPr>
          <w:p w14:paraId="440C1BF2" w14:textId="1358B974"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7C1F4E">
              <w:rPr>
                <w:rFonts w:ascii="Times New Roman" w:eastAsia="Times New Roman" w:hAnsi="Times New Roman" w:cs="Times New Roman"/>
                <w:sz w:val="24"/>
                <w:szCs w:val="24"/>
                <w:lang w:eastAsia="ru-RU"/>
              </w:rPr>
              <w:t>20 572</w:t>
            </w:r>
          </w:p>
        </w:tc>
        <w:tc>
          <w:tcPr>
            <w:tcW w:w="1446" w:type="dxa"/>
            <w:vAlign w:val="center"/>
          </w:tcPr>
          <w:p w14:paraId="1F98F12D" w14:textId="4DCF606C" w:rsidR="003A2014" w:rsidRPr="007C1F4E" w:rsidRDefault="003A2014" w:rsidP="00414157">
            <w:pPr>
              <w:spacing w:after="0" w:line="240" w:lineRule="auto"/>
              <w:jc w:val="center"/>
              <w:rPr>
                <w:rFonts w:ascii="Times New Roman" w:eastAsia="Times New Roman" w:hAnsi="Times New Roman" w:cs="Times New Roman"/>
                <w:sz w:val="24"/>
                <w:szCs w:val="24"/>
                <w:lang w:eastAsia="ru-RU"/>
              </w:rPr>
            </w:pPr>
            <w:r w:rsidRPr="00E4762B">
              <w:rPr>
                <w:rFonts w:ascii="Times New Roman" w:eastAsia="Times New Roman" w:hAnsi="Times New Roman" w:cs="Times New Roman"/>
                <w:sz w:val="24"/>
                <w:szCs w:val="24"/>
                <w:lang w:eastAsia="ru-RU"/>
              </w:rPr>
              <w:t>17</w:t>
            </w:r>
            <w:r>
              <w:rPr>
                <w:rFonts w:ascii="Times New Roman" w:eastAsia="Times New Roman" w:hAnsi="Times New Roman" w:cs="Times New Roman"/>
                <w:sz w:val="24"/>
                <w:szCs w:val="24"/>
                <w:lang w:eastAsia="ru-RU"/>
              </w:rPr>
              <w:t xml:space="preserve"> </w:t>
            </w:r>
            <w:r w:rsidRPr="00E4762B">
              <w:rPr>
                <w:rFonts w:ascii="Times New Roman" w:eastAsia="Times New Roman" w:hAnsi="Times New Roman" w:cs="Times New Roman"/>
                <w:sz w:val="24"/>
                <w:szCs w:val="24"/>
                <w:lang w:eastAsia="ru-RU"/>
              </w:rPr>
              <w:t>781</w:t>
            </w:r>
          </w:p>
        </w:tc>
      </w:tr>
      <w:tr w:rsidR="003A2014" w:rsidRPr="00663B7C" w14:paraId="207C77E1" w14:textId="77777777" w:rsidTr="00373FCA">
        <w:trPr>
          <w:trHeight w:val="425"/>
        </w:trPr>
        <w:tc>
          <w:tcPr>
            <w:tcW w:w="4673" w:type="dxa"/>
            <w:vAlign w:val="center"/>
          </w:tcPr>
          <w:p w14:paraId="5ECA1F55"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14-17</w:t>
            </w:r>
          </w:p>
        </w:tc>
        <w:tc>
          <w:tcPr>
            <w:tcW w:w="1867" w:type="dxa"/>
            <w:vAlign w:val="center"/>
          </w:tcPr>
          <w:p w14:paraId="0B20E20A" w14:textId="27B2DB70"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12 366</w:t>
            </w:r>
          </w:p>
        </w:tc>
        <w:tc>
          <w:tcPr>
            <w:tcW w:w="1754" w:type="dxa"/>
            <w:vAlign w:val="center"/>
          </w:tcPr>
          <w:p w14:paraId="078C4B2A" w14:textId="1399271D"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7C1F4E">
              <w:rPr>
                <w:rFonts w:ascii="Times New Roman" w:eastAsia="Times New Roman" w:hAnsi="Times New Roman" w:cs="Times New Roman"/>
                <w:sz w:val="24"/>
                <w:szCs w:val="24"/>
                <w:lang w:eastAsia="ru-RU"/>
              </w:rPr>
              <w:t>11 436</w:t>
            </w:r>
          </w:p>
        </w:tc>
        <w:tc>
          <w:tcPr>
            <w:tcW w:w="1446" w:type="dxa"/>
            <w:vAlign w:val="center"/>
          </w:tcPr>
          <w:p w14:paraId="2C2C4035" w14:textId="757E4BB0" w:rsidR="003A2014" w:rsidRPr="007C1F4E" w:rsidRDefault="003A2014" w:rsidP="00414157">
            <w:pPr>
              <w:spacing w:after="0" w:line="240" w:lineRule="auto"/>
              <w:jc w:val="center"/>
              <w:rPr>
                <w:rFonts w:ascii="Times New Roman" w:eastAsia="Times New Roman" w:hAnsi="Times New Roman" w:cs="Times New Roman"/>
                <w:sz w:val="24"/>
                <w:szCs w:val="24"/>
                <w:lang w:eastAsia="ru-RU"/>
              </w:rPr>
            </w:pPr>
            <w:r w:rsidRPr="00E4762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Pr="00E4762B">
              <w:rPr>
                <w:rFonts w:ascii="Times New Roman" w:eastAsia="Times New Roman" w:hAnsi="Times New Roman" w:cs="Times New Roman"/>
                <w:sz w:val="24"/>
                <w:szCs w:val="24"/>
                <w:lang w:eastAsia="ru-RU"/>
              </w:rPr>
              <w:t>821</w:t>
            </w:r>
          </w:p>
        </w:tc>
      </w:tr>
      <w:tr w:rsidR="003A2014" w:rsidRPr="00663B7C" w14:paraId="6849D6FC" w14:textId="77777777" w:rsidTr="00373FCA">
        <w:trPr>
          <w:trHeight w:val="403"/>
        </w:trPr>
        <w:tc>
          <w:tcPr>
            <w:tcW w:w="4673" w:type="dxa"/>
            <w:vAlign w:val="center"/>
          </w:tcPr>
          <w:p w14:paraId="620FA6F6"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0-17</w:t>
            </w:r>
          </w:p>
        </w:tc>
        <w:tc>
          <w:tcPr>
            <w:tcW w:w="1867" w:type="dxa"/>
            <w:vAlign w:val="center"/>
          </w:tcPr>
          <w:p w14:paraId="0D851C5D" w14:textId="092A9C12"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49 383</w:t>
            </w:r>
          </w:p>
        </w:tc>
        <w:tc>
          <w:tcPr>
            <w:tcW w:w="1754" w:type="dxa"/>
            <w:vAlign w:val="center"/>
          </w:tcPr>
          <w:p w14:paraId="469DCBF7" w14:textId="42B21F34"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7C1F4E">
              <w:rPr>
                <w:rFonts w:ascii="Times New Roman" w:eastAsia="Times New Roman" w:hAnsi="Times New Roman" w:cs="Times New Roman"/>
                <w:sz w:val="24"/>
                <w:szCs w:val="24"/>
                <w:lang w:eastAsia="ru-RU"/>
              </w:rPr>
              <w:t>49 999</w:t>
            </w:r>
          </w:p>
        </w:tc>
        <w:tc>
          <w:tcPr>
            <w:tcW w:w="1446" w:type="dxa"/>
            <w:vAlign w:val="center"/>
          </w:tcPr>
          <w:p w14:paraId="2EA694B4" w14:textId="4663DE5D" w:rsidR="003A2014" w:rsidRPr="007C1F4E" w:rsidRDefault="003A2014" w:rsidP="00414157">
            <w:pPr>
              <w:spacing w:after="0" w:line="240" w:lineRule="auto"/>
              <w:jc w:val="center"/>
              <w:rPr>
                <w:rFonts w:ascii="Times New Roman" w:eastAsia="Times New Roman" w:hAnsi="Times New Roman" w:cs="Times New Roman"/>
                <w:sz w:val="24"/>
                <w:szCs w:val="24"/>
                <w:lang w:eastAsia="ru-RU"/>
              </w:rPr>
            </w:pPr>
            <w:r w:rsidRPr="00E4762B">
              <w:rPr>
                <w:rFonts w:ascii="Times New Roman" w:eastAsia="Times New Roman" w:hAnsi="Times New Roman" w:cs="Times New Roman"/>
                <w:sz w:val="24"/>
                <w:szCs w:val="24"/>
                <w:lang w:eastAsia="ru-RU"/>
              </w:rPr>
              <w:t>38</w:t>
            </w:r>
            <w:r>
              <w:rPr>
                <w:rFonts w:ascii="Times New Roman" w:eastAsia="Times New Roman" w:hAnsi="Times New Roman" w:cs="Times New Roman"/>
                <w:sz w:val="24"/>
                <w:szCs w:val="24"/>
                <w:lang w:eastAsia="ru-RU"/>
              </w:rPr>
              <w:t xml:space="preserve"> </w:t>
            </w:r>
            <w:r w:rsidRPr="00E4762B">
              <w:rPr>
                <w:rFonts w:ascii="Times New Roman" w:eastAsia="Times New Roman" w:hAnsi="Times New Roman" w:cs="Times New Roman"/>
                <w:sz w:val="24"/>
                <w:szCs w:val="24"/>
                <w:lang w:eastAsia="ru-RU"/>
              </w:rPr>
              <w:t>782</w:t>
            </w:r>
          </w:p>
        </w:tc>
      </w:tr>
      <w:tr w:rsidR="003A2014" w:rsidRPr="00663B7C" w14:paraId="7E2ECBE0" w14:textId="77777777" w:rsidTr="00373FCA">
        <w:tc>
          <w:tcPr>
            <w:tcW w:w="4673" w:type="dxa"/>
            <w:vAlign w:val="center"/>
          </w:tcPr>
          <w:p w14:paraId="73C97529" w14:textId="77777777" w:rsidR="003A2014" w:rsidRPr="00663B7C" w:rsidRDefault="003A2014" w:rsidP="00414157">
            <w:pPr>
              <w:spacing w:after="0" w:line="240" w:lineRule="auto"/>
              <w:rPr>
                <w:rFonts w:ascii="Times New Roman" w:eastAsia="Times New Roman" w:hAnsi="Times New Roman" w:cs="Times New Roman"/>
                <w:b/>
                <w:sz w:val="24"/>
                <w:szCs w:val="24"/>
                <w:lang w:eastAsia="ru-RU"/>
              </w:rPr>
            </w:pPr>
            <w:r w:rsidRPr="00663B7C">
              <w:rPr>
                <w:rFonts w:ascii="Times New Roman" w:eastAsia="Times New Roman" w:hAnsi="Times New Roman" w:cs="Times New Roman"/>
                <w:b/>
                <w:sz w:val="24"/>
                <w:szCs w:val="24"/>
                <w:lang w:eastAsia="ru-RU"/>
              </w:rPr>
              <w:t>Миграционный прирост за счет миграционного обмена с другими странами - всего</w:t>
            </w:r>
          </w:p>
        </w:tc>
        <w:tc>
          <w:tcPr>
            <w:tcW w:w="1867" w:type="dxa"/>
            <w:vAlign w:val="center"/>
          </w:tcPr>
          <w:p w14:paraId="12A08A27" w14:textId="005672C6"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34 057</w:t>
            </w:r>
          </w:p>
        </w:tc>
        <w:tc>
          <w:tcPr>
            <w:tcW w:w="1754" w:type="dxa"/>
            <w:vAlign w:val="center"/>
          </w:tcPr>
          <w:p w14:paraId="33E0AF25" w14:textId="0F7DD95E" w:rsidR="003A2014" w:rsidRPr="00663B7C" w:rsidRDefault="003A2014" w:rsidP="00414157">
            <w:pPr>
              <w:spacing w:after="0" w:line="240" w:lineRule="auto"/>
              <w:jc w:val="center"/>
              <w:rPr>
                <w:rFonts w:ascii="Times New Roman" w:eastAsia="Times New Roman" w:hAnsi="Times New Roman" w:cs="Times New Roman"/>
                <w:b/>
                <w:sz w:val="24"/>
                <w:szCs w:val="24"/>
                <w:lang w:eastAsia="ru-RU"/>
              </w:rPr>
            </w:pPr>
            <w:r w:rsidRPr="007C1F4E">
              <w:rPr>
                <w:rFonts w:ascii="Times New Roman" w:eastAsia="Times New Roman" w:hAnsi="Times New Roman" w:cs="Times New Roman"/>
                <w:b/>
                <w:sz w:val="24"/>
                <w:szCs w:val="24"/>
                <w:lang w:eastAsia="ru-RU"/>
              </w:rPr>
              <w:t>-16 462</w:t>
            </w:r>
          </w:p>
        </w:tc>
        <w:tc>
          <w:tcPr>
            <w:tcW w:w="1446" w:type="dxa"/>
            <w:vAlign w:val="center"/>
          </w:tcPr>
          <w:p w14:paraId="4DABE207" w14:textId="6A08B0E8" w:rsidR="003A2014" w:rsidRPr="007C1F4E" w:rsidRDefault="003A2014" w:rsidP="00414157">
            <w:pPr>
              <w:spacing w:after="0" w:line="240" w:lineRule="auto"/>
              <w:jc w:val="center"/>
              <w:rPr>
                <w:rFonts w:ascii="Times New Roman" w:eastAsia="Times New Roman" w:hAnsi="Times New Roman" w:cs="Times New Roman"/>
                <w:b/>
                <w:sz w:val="24"/>
                <w:szCs w:val="24"/>
                <w:lang w:eastAsia="ru-RU"/>
              </w:rPr>
            </w:pPr>
            <w:r w:rsidRPr="00E4762B">
              <w:rPr>
                <w:rFonts w:ascii="Times New Roman" w:eastAsia="Times New Roman" w:hAnsi="Times New Roman" w:cs="Times New Roman"/>
                <w:b/>
                <w:sz w:val="24"/>
                <w:szCs w:val="24"/>
                <w:lang w:eastAsia="ru-RU"/>
              </w:rPr>
              <w:t>9</w:t>
            </w:r>
            <w:r>
              <w:rPr>
                <w:rFonts w:ascii="Times New Roman" w:eastAsia="Times New Roman" w:hAnsi="Times New Roman" w:cs="Times New Roman"/>
                <w:b/>
                <w:sz w:val="24"/>
                <w:szCs w:val="24"/>
                <w:lang w:eastAsia="ru-RU"/>
              </w:rPr>
              <w:t xml:space="preserve"> </w:t>
            </w:r>
            <w:r w:rsidRPr="00E4762B">
              <w:rPr>
                <w:rFonts w:ascii="Times New Roman" w:eastAsia="Times New Roman" w:hAnsi="Times New Roman" w:cs="Times New Roman"/>
                <w:b/>
                <w:sz w:val="24"/>
                <w:szCs w:val="24"/>
                <w:lang w:eastAsia="ru-RU"/>
              </w:rPr>
              <w:t>913</w:t>
            </w:r>
          </w:p>
        </w:tc>
      </w:tr>
      <w:tr w:rsidR="003A2014" w:rsidRPr="00663B7C" w14:paraId="091DBB0E" w14:textId="77777777" w:rsidTr="00373FCA">
        <w:trPr>
          <w:trHeight w:val="435"/>
        </w:trPr>
        <w:tc>
          <w:tcPr>
            <w:tcW w:w="4673" w:type="dxa"/>
            <w:vAlign w:val="center"/>
          </w:tcPr>
          <w:p w14:paraId="645048C8" w14:textId="77777777" w:rsidR="003A2014" w:rsidRPr="00663B7C" w:rsidRDefault="003A2014" w:rsidP="00414157">
            <w:pPr>
              <w:spacing w:after="0" w:line="240" w:lineRule="auto"/>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в том числе мигранты в возрасте, лет:</w:t>
            </w:r>
          </w:p>
        </w:tc>
        <w:tc>
          <w:tcPr>
            <w:tcW w:w="1867" w:type="dxa"/>
            <w:vAlign w:val="center"/>
          </w:tcPr>
          <w:p w14:paraId="77051CF6"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754" w:type="dxa"/>
            <w:vAlign w:val="bottom"/>
          </w:tcPr>
          <w:p w14:paraId="1A34F052" w14:textId="7777777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p>
        </w:tc>
        <w:tc>
          <w:tcPr>
            <w:tcW w:w="1446" w:type="dxa"/>
          </w:tcPr>
          <w:p w14:paraId="7BF44371" w14:textId="77777777" w:rsidR="003A2014" w:rsidRPr="00F4592B" w:rsidRDefault="003A2014" w:rsidP="00414157">
            <w:pPr>
              <w:jc w:val="right"/>
              <w:rPr>
                <w:rFonts w:ascii="Arial" w:hAnsi="Arial" w:cs="Arial"/>
                <w:sz w:val="24"/>
                <w:szCs w:val="24"/>
              </w:rPr>
            </w:pPr>
          </w:p>
        </w:tc>
      </w:tr>
      <w:tr w:rsidR="003A2014" w:rsidRPr="00663B7C" w14:paraId="0303D0A9" w14:textId="77777777" w:rsidTr="00373FCA">
        <w:trPr>
          <w:trHeight w:val="413"/>
        </w:trPr>
        <w:tc>
          <w:tcPr>
            <w:tcW w:w="4673" w:type="dxa"/>
            <w:vAlign w:val="center"/>
          </w:tcPr>
          <w:p w14:paraId="549DB9B0"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0-5</w:t>
            </w:r>
          </w:p>
        </w:tc>
        <w:tc>
          <w:tcPr>
            <w:tcW w:w="1867" w:type="dxa"/>
            <w:vAlign w:val="center"/>
          </w:tcPr>
          <w:p w14:paraId="41E97838" w14:textId="6A77A09B"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1 196</w:t>
            </w:r>
          </w:p>
        </w:tc>
        <w:tc>
          <w:tcPr>
            <w:tcW w:w="1754" w:type="dxa"/>
            <w:vAlign w:val="center"/>
          </w:tcPr>
          <w:p w14:paraId="34B5C9AC" w14:textId="0A59550B"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851</w:t>
            </w:r>
          </w:p>
        </w:tc>
        <w:tc>
          <w:tcPr>
            <w:tcW w:w="1446" w:type="dxa"/>
            <w:vAlign w:val="center"/>
          </w:tcPr>
          <w:p w14:paraId="3D069058" w14:textId="20204EB4" w:rsidR="003A2014" w:rsidRPr="00F4592B" w:rsidRDefault="003A2014" w:rsidP="00414157">
            <w:pPr>
              <w:spacing w:after="0" w:line="240" w:lineRule="auto"/>
              <w:jc w:val="center"/>
              <w:rPr>
                <w:rFonts w:ascii="Times New Roman" w:eastAsia="Times New Roman" w:hAnsi="Times New Roman" w:cs="Times New Roman"/>
                <w:sz w:val="24"/>
                <w:szCs w:val="24"/>
                <w:lang w:eastAsia="ru-RU"/>
              </w:rPr>
            </w:pPr>
            <w:r w:rsidRPr="00E4762B">
              <w:rPr>
                <w:rFonts w:ascii="Times New Roman" w:eastAsia="Times New Roman" w:hAnsi="Times New Roman" w:cs="Times New Roman"/>
                <w:sz w:val="24"/>
                <w:szCs w:val="24"/>
                <w:lang w:eastAsia="ru-RU"/>
              </w:rPr>
              <w:t>991</w:t>
            </w:r>
          </w:p>
        </w:tc>
      </w:tr>
      <w:tr w:rsidR="003A2014" w:rsidRPr="00663B7C" w14:paraId="2EC3E652" w14:textId="77777777" w:rsidTr="00373FCA">
        <w:trPr>
          <w:trHeight w:val="419"/>
        </w:trPr>
        <w:tc>
          <w:tcPr>
            <w:tcW w:w="4673" w:type="dxa"/>
            <w:vAlign w:val="center"/>
          </w:tcPr>
          <w:p w14:paraId="44689572"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6-13</w:t>
            </w:r>
          </w:p>
        </w:tc>
        <w:tc>
          <w:tcPr>
            <w:tcW w:w="1867" w:type="dxa"/>
            <w:vAlign w:val="center"/>
          </w:tcPr>
          <w:p w14:paraId="7B3A1D24" w14:textId="127822B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547</w:t>
            </w:r>
          </w:p>
        </w:tc>
        <w:tc>
          <w:tcPr>
            <w:tcW w:w="1754" w:type="dxa"/>
            <w:vAlign w:val="center"/>
          </w:tcPr>
          <w:p w14:paraId="7F7CE00A" w14:textId="25D8795C"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-20</w:t>
            </w:r>
          </w:p>
        </w:tc>
        <w:tc>
          <w:tcPr>
            <w:tcW w:w="1446" w:type="dxa"/>
            <w:vAlign w:val="center"/>
          </w:tcPr>
          <w:p w14:paraId="74ABEA79" w14:textId="7CB47EB5" w:rsidR="003A2014" w:rsidRPr="00F4592B" w:rsidRDefault="003A2014" w:rsidP="00414157">
            <w:pPr>
              <w:spacing w:after="0" w:line="240" w:lineRule="auto"/>
              <w:jc w:val="center"/>
              <w:rPr>
                <w:rFonts w:ascii="Times New Roman" w:eastAsia="Times New Roman" w:hAnsi="Times New Roman" w:cs="Times New Roman"/>
                <w:sz w:val="24"/>
                <w:szCs w:val="24"/>
                <w:lang w:eastAsia="ru-RU"/>
              </w:rPr>
            </w:pPr>
            <w:r w:rsidRPr="00E4762B">
              <w:rPr>
                <w:rFonts w:ascii="Times New Roman" w:eastAsia="Times New Roman" w:hAnsi="Times New Roman" w:cs="Times New Roman"/>
                <w:sz w:val="24"/>
                <w:szCs w:val="24"/>
                <w:lang w:eastAsia="ru-RU"/>
              </w:rPr>
              <w:t>274</w:t>
            </w:r>
          </w:p>
        </w:tc>
      </w:tr>
      <w:tr w:rsidR="003A2014" w:rsidRPr="00663B7C" w14:paraId="4AF344A9" w14:textId="77777777" w:rsidTr="00373FCA">
        <w:trPr>
          <w:trHeight w:val="412"/>
        </w:trPr>
        <w:tc>
          <w:tcPr>
            <w:tcW w:w="4673" w:type="dxa"/>
            <w:vAlign w:val="center"/>
          </w:tcPr>
          <w:p w14:paraId="2C679156"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14-17</w:t>
            </w:r>
          </w:p>
        </w:tc>
        <w:tc>
          <w:tcPr>
            <w:tcW w:w="1867" w:type="dxa"/>
            <w:vAlign w:val="center"/>
          </w:tcPr>
          <w:p w14:paraId="1C3F6DE8" w14:textId="336DE01D"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339</w:t>
            </w:r>
          </w:p>
        </w:tc>
        <w:tc>
          <w:tcPr>
            <w:tcW w:w="1754" w:type="dxa"/>
            <w:vAlign w:val="center"/>
          </w:tcPr>
          <w:p w14:paraId="486812B4" w14:textId="193B83D7"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108</w:t>
            </w:r>
          </w:p>
        </w:tc>
        <w:tc>
          <w:tcPr>
            <w:tcW w:w="1446" w:type="dxa"/>
            <w:vAlign w:val="center"/>
          </w:tcPr>
          <w:p w14:paraId="5BA270C9" w14:textId="1B3D97A3" w:rsidR="003A2014" w:rsidRPr="00F4592B" w:rsidRDefault="003A2014" w:rsidP="00414157">
            <w:pPr>
              <w:spacing w:after="0" w:line="240" w:lineRule="auto"/>
              <w:jc w:val="center"/>
              <w:rPr>
                <w:rFonts w:ascii="Times New Roman" w:eastAsia="Times New Roman" w:hAnsi="Times New Roman" w:cs="Times New Roman"/>
                <w:sz w:val="24"/>
                <w:szCs w:val="24"/>
                <w:lang w:eastAsia="ru-RU"/>
              </w:rPr>
            </w:pPr>
            <w:r w:rsidRPr="00E4762B">
              <w:rPr>
                <w:rFonts w:ascii="Times New Roman" w:eastAsia="Times New Roman" w:hAnsi="Times New Roman" w:cs="Times New Roman"/>
                <w:sz w:val="24"/>
                <w:szCs w:val="24"/>
                <w:lang w:eastAsia="ru-RU"/>
              </w:rPr>
              <w:t>399</w:t>
            </w:r>
          </w:p>
        </w:tc>
      </w:tr>
      <w:tr w:rsidR="003A2014" w:rsidRPr="00BD5A90" w14:paraId="69390E3F" w14:textId="77777777" w:rsidTr="00373FCA">
        <w:trPr>
          <w:trHeight w:val="418"/>
        </w:trPr>
        <w:tc>
          <w:tcPr>
            <w:tcW w:w="4673" w:type="dxa"/>
            <w:vAlign w:val="center"/>
          </w:tcPr>
          <w:p w14:paraId="719DEAAD" w14:textId="77777777" w:rsidR="003A2014" w:rsidRPr="00663B7C" w:rsidRDefault="003A2014" w:rsidP="00414157">
            <w:pPr>
              <w:spacing w:after="0" w:line="240" w:lineRule="auto"/>
              <w:ind w:left="340"/>
              <w:rPr>
                <w:rFonts w:ascii="Times New Roman" w:eastAsia="Times New Roman" w:hAnsi="Times New Roman" w:cs="Times New Roman"/>
                <w:sz w:val="24"/>
                <w:szCs w:val="24"/>
                <w:lang w:eastAsia="ru-RU"/>
              </w:rPr>
            </w:pPr>
            <w:r w:rsidRPr="00663B7C">
              <w:rPr>
                <w:rFonts w:ascii="Times New Roman" w:eastAsia="Times New Roman" w:hAnsi="Times New Roman" w:cs="Times New Roman"/>
                <w:sz w:val="24"/>
                <w:szCs w:val="24"/>
                <w:lang w:eastAsia="ru-RU"/>
              </w:rPr>
              <w:t>0-17</w:t>
            </w:r>
          </w:p>
        </w:tc>
        <w:tc>
          <w:tcPr>
            <w:tcW w:w="1867" w:type="dxa"/>
            <w:vAlign w:val="center"/>
          </w:tcPr>
          <w:p w14:paraId="5240D32D" w14:textId="24EF1B76"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2 082</w:t>
            </w:r>
          </w:p>
        </w:tc>
        <w:tc>
          <w:tcPr>
            <w:tcW w:w="1754" w:type="dxa"/>
            <w:vAlign w:val="center"/>
          </w:tcPr>
          <w:p w14:paraId="1BF24795" w14:textId="03FD5024" w:rsidR="003A2014" w:rsidRPr="00663B7C" w:rsidRDefault="003A2014" w:rsidP="00414157">
            <w:pPr>
              <w:spacing w:after="0" w:line="240" w:lineRule="auto"/>
              <w:jc w:val="center"/>
              <w:rPr>
                <w:rFonts w:ascii="Times New Roman" w:eastAsia="Times New Roman" w:hAnsi="Times New Roman" w:cs="Times New Roman"/>
                <w:sz w:val="24"/>
                <w:szCs w:val="24"/>
                <w:lang w:eastAsia="ru-RU"/>
              </w:rPr>
            </w:pPr>
            <w:r w:rsidRPr="00F4592B">
              <w:rPr>
                <w:rFonts w:ascii="Times New Roman" w:eastAsia="Times New Roman" w:hAnsi="Times New Roman" w:cs="Times New Roman"/>
                <w:sz w:val="24"/>
                <w:szCs w:val="24"/>
                <w:lang w:eastAsia="ru-RU"/>
              </w:rPr>
              <w:t>939</w:t>
            </w:r>
          </w:p>
        </w:tc>
        <w:tc>
          <w:tcPr>
            <w:tcW w:w="1446" w:type="dxa"/>
            <w:vAlign w:val="center"/>
          </w:tcPr>
          <w:p w14:paraId="38B0D7A0" w14:textId="27F8397D" w:rsidR="003A2014" w:rsidRPr="00F4592B" w:rsidRDefault="003A2014" w:rsidP="00414157">
            <w:pPr>
              <w:spacing w:after="0" w:line="240" w:lineRule="auto"/>
              <w:jc w:val="center"/>
              <w:rPr>
                <w:rFonts w:ascii="Times New Roman" w:eastAsia="Times New Roman" w:hAnsi="Times New Roman" w:cs="Times New Roman"/>
                <w:sz w:val="24"/>
                <w:szCs w:val="24"/>
                <w:lang w:eastAsia="ru-RU"/>
              </w:rPr>
            </w:pPr>
            <w:r w:rsidRPr="00E4762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E4762B">
              <w:rPr>
                <w:rFonts w:ascii="Times New Roman" w:eastAsia="Times New Roman" w:hAnsi="Times New Roman" w:cs="Times New Roman"/>
                <w:sz w:val="24"/>
                <w:szCs w:val="24"/>
                <w:lang w:eastAsia="ru-RU"/>
              </w:rPr>
              <w:t>664</w:t>
            </w:r>
          </w:p>
        </w:tc>
      </w:tr>
    </w:tbl>
    <w:p w14:paraId="4CE46E36" w14:textId="77777777" w:rsidR="00156CAB" w:rsidRDefault="00156CAB" w:rsidP="00156CAB">
      <w:pPr>
        <w:spacing w:after="0" w:line="240" w:lineRule="auto"/>
        <w:jc w:val="right"/>
        <w:rPr>
          <w:rFonts w:ascii="Times New Roman" w:eastAsia="Times New Roman" w:hAnsi="Times New Roman" w:cs="Times New Roman"/>
          <w:sz w:val="26"/>
          <w:szCs w:val="26"/>
          <w:lang w:eastAsia="ru-RU"/>
        </w:rPr>
      </w:pPr>
    </w:p>
    <w:p w14:paraId="525EE241" w14:textId="77777777" w:rsidR="00641C2E" w:rsidRDefault="00641C2E" w:rsidP="00D03A4F">
      <w:pPr>
        <w:spacing w:after="0" w:line="240" w:lineRule="auto"/>
        <w:jc w:val="right"/>
        <w:rPr>
          <w:rFonts w:ascii="Times New Roman" w:eastAsia="Times New Roman" w:hAnsi="Times New Roman" w:cs="Times New Roman"/>
          <w:sz w:val="26"/>
          <w:szCs w:val="26"/>
          <w:lang w:eastAsia="ru-RU"/>
        </w:rPr>
      </w:pPr>
    </w:p>
    <w:p w14:paraId="51315F77" w14:textId="36FE6F41" w:rsidR="00D03A4F" w:rsidRPr="00DA09E2" w:rsidRDefault="0059021B"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 20</w:t>
      </w:r>
    </w:p>
    <w:p w14:paraId="6E28458C" w14:textId="77777777" w:rsidR="00D03A4F" w:rsidRPr="00DA09E2" w:rsidRDefault="00D03A4F" w:rsidP="00D03A4F">
      <w:pPr>
        <w:spacing w:after="0" w:line="240" w:lineRule="auto"/>
        <w:jc w:val="right"/>
        <w:rPr>
          <w:rFonts w:ascii="Times New Roman" w:eastAsia="Times New Roman" w:hAnsi="Times New Roman" w:cs="Times New Roman"/>
          <w:sz w:val="26"/>
          <w:szCs w:val="26"/>
          <w:lang w:eastAsia="ru-RU"/>
        </w:rPr>
      </w:pPr>
    </w:p>
    <w:p w14:paraId="1A010C97" w14:textId="77777777" w:rsidR="00D03A4F" w:rsidRPr="00117CDF" w:rsidRDefault="00D03A4F" w:rsidP="00D03A4F">
      <w:pPr>
        <w:spacing w:after="0" w:line="240" w:lineRule="auto"/>
        <w:jc w:val="center"/>
        <w:rPr>
          <w:rFonts w:ascii="Times New Roman" w:eastAsia="Times New Roman" w:hAnsi="Times New Roman" w:cs="Times New Roman"/>
          <w:b/>
          <w:sz w:val="26"/>
          <w:szCs w:val="26"/>
          <w:lang w:eastAsia="ru-RU"/>
        </w:rPr>
      </w:pPr>
      <w:r w:rsidRPr="00117CDF">
        <w:rPr>
          <w:rFonts w:ascii="Times New Roman" w:eastAsia="Times New Roman" w:hAnsi="Times New Roman" w:cs="Times New Roman"/>
          <w:b/>
          <w:sz w:val="26"/>
          <w:szCs w:val="26"/>
          <w:lang w:eastAsia="ru-RU"/>
        </w:rPr>
        <w:t>Распределение международных мигрантов в Российской Федерации по гражданству и отдельным возрастным группам</w:t>
      </w:r>
    </w:p>
    <w:p w14:paraId="354CB2BB" w14:textId="77777777" w:rsidR="00D03A4F" w:rsidRPr="00DA09E2" w:rsidRDefault="00D03A4F" w:rsidP="00D03A4F">
      <w:pPr>
        <w:spacing w:after="0" w:line="240" w:lineRule="auto"/>
        <w:jc w:val="center"/>
        <w:rPr>
          <w:rFonts w:ascii="Times New Roman" w:eastAsia="Times New Roman" w:hAnsi="Times New Roman" w:cs="Times New Roman"/>
          <w:sz w:val="24"/>
          <w:szCs w:val="24"/>
          <w:lang w:eastAsia="ru-RU"/>
        </w:rPr>
      </w:pPr>
      <w:r w:rsidRPr="00117CDF">
        <w:rPr>
          <w:rFonts w:ascii="Times New Roman" w:eastAsia="Times New Roman" w:hAnsi="Times New Roman" w:cs="Times New Roman"/>
          <w:sz w:val="24"/>
          <w:szCs w:val="24"/>
          <w:lang w:eastAsia="ru-RU"/>
        </w:rPr>
        <w:t>(человек)</w:t>
      </w:r>
    </w:p>
    <w:p w14:paraId="5A717A69" w14:textId="77777777" w:rsidR="00D03A4F" w:rsidRPr="00DA09E2" w:rsidRDefault="00D03A4F" w:rsidP="00D03A4F">
      <w:pPr>
        <w:spacing w:after="0" w:line="240" w:lineRule="auto"/>
        <w:jc w:val="right"/>
        <w:rPr>
          <w:rFonts w:ascii="Times New Roman" w:eastAsia="Times New Roman" w:hAnsi="Times New Roman" w:cs="Times New Roman"/>
          <w:sz w:val="26"/>
          <w:szCs w:val="26"/>
          <w:lang w:eastAsia="ru-RU"/>
        </w:rPr>
      </w:pP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709"/>
        <w:gridCol w:w="1708"/>
        <w:gridCol w:w="1485"/>
      </w:tblGrid>
      <w:tr w:rsidR="00373FCA" w:rsidRPr="000A0874" w14:paraId="62F7817F" w14:textId="77777777" w:rsidTr="00373FCA">
        <w:trPr>
          <w:trHeight w:val="429"/>
          <w:tblHeader/>
        </w:trPr>
        <w:tc>
          <w:tcPr>
            <w:tcW w:w="4957" w:type="dxa"/>
            <w:vAlign w:val="center"/>
          </w:tcPr>
          <w:p w14:paraId="5B2B0850" w14:textId="77777777" w:rsidR="00373FCA" w:rsidRPr="000A0874" w:rsidRDefault="00373FCA" w:rsidP="00414157">
            <w:pPr>
              <w:spacing w:after="0" w:line="240" w:lineRule="auto"/>
              <w:rPr>
                <w:rFonts w:ascii="Times New Roman" w:eastAsia="Times New Roman" w:hAnsi="Times New Roman" w:cs="Times New Roman"/>
                <w:sz w:val="24"/>
                <w:szCs w:val="24"/>
                <w:lang w:eastAsia="ru-RU"/>
              </w:rPr>
            </w:pPr>
          </w:p>
        </w:tc>
        <w:tc>
          <w:tcPr>
            <w:tcW w:w="1709" w:type="dxa"/>
            <w:vAlign w:val="center"/>
          </w:tcPr>
          <w:p w14:paraId="1CEAD6BB" w14:textId="13B745FB"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2021 г.</w:t>
            </w:r>
          </w:p>
        </w:tc>
        <w:tc>
          <w:tcPr>
            <w:tcW w:w="1708" w:type="dxa"/>
            <w:vAlign w:val="center"/>
          </w:tcPr>
          <w:p w14:paraId="783C8C76" w14:textId="79045D63"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2022 г.</w:t>
            </w:r>
          </w:p>
        </w:tc>
        <w:tc>
          <w:tcPr>
            <w:tcW w:w="1485" w:type="dxa"/>
            <w:vAlign w:val="center"/>
          </w:tcPr>
          <w:p w14:paraId="45E5847A" w14:textId="377F8970"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2023 г.</w:t>
            </w:r>
          </w:p>
        </w:tc>
      </w:tr>
      <w:tr w:rsidR="00373FCA" w:rsidRPr="000A0874" w14:paraId="2BCB9594" w14:textId="77777777" w:rsidTr="00373FCA">
        <w:trPr>
          <w:trHeight w:val="433"/>
        </w:trPr>
        <w:tc>
          <w:tcPr>
            <w:tcW w:w="9859" w:type="dxa"/>
            <w:gridSpan w:val="4"/>
            <w:vAlign w:val="center"/>
          </w:tcPr>
          <w:p w14:paraId="092A0341" w14:textId="4662C3F7" w:rsidR="00373FCA" w:rsidRPr="00373FCA" w:rsidRDefault="00373FCA" w:rsidP="00414157">
            <w:pPr>
              <w:spacing w:after="0" w:line="240" w:lineRule="auto"/>
              <w:jc w:val="center"/>
              <w:rPr>
                <w:rFonts w:ascii="Times New Roman" w:eastAsia="Times New Roman" w:hAnsi="Times New Roman" w:cs="Times New Roman"/>
                <w:sz w:val="24"/>
                <w:szCs w:val="24"/>
                <w:lang w:eastAsia="ru-RU"/>
              </w:rPr>
            </w:pPr>
            <w:r w:rsidRPr="00373FCA">
              <w:rPr>
                <w:rFonts w:ascii="Times New Roman" w:eastAsia="Times New Roman" w:hAnsi="Times New Roman" w:cs="Times New Roman"/>
                <w:sz w:val="24"/>
                <w:szCs w:val="24"/>
                <w:lang w:eastAsia="ru-RU"/>
              </w:rPr>
              <w:t>Прибывшие</w:t>
            </w:r>
          </w:p>
        </w:tc>
      </w:tr>
      <w:tr w:rsidR="00373FCA" w:rsidRPr="000A0874" w14:paraId="63D69F0A" w14:textId="77777777" w:rsidTr="00373FCA">
        <w:tc>
          <w:tcPr>
            <w:tcW w:w="4957" w:type="dxa"/>
            <w:vAlign w:val="center"/>
          </w:tcPr>
          <w:p w14:paraId="11DA7252" w14:textId="77777777"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Число прибывших из-за пределов России – всего</w:t>
            </w:r>
          </w:p>
        </w:tc>
        <w:tc>
          <w:tcPr>
            <w:tcW w:w="1709" w:type="dxa"/>
            <w:vAlign w:val="center"/>
          </w:tcPr>
          <w:p w14:paraId="046072CF" w14:textId="2B38F31C"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667 922</w:t>
            </w:r>
          </w:p>
        </w:tc>
        <w:tc>
          <w:tcPr>
            <w:tcW w:w="1708" w:type="dxa"/>
            <w:vAlign w:val="center"/>
          </w:tcPr>
          <w:p w14:paraId="03211976" w14:textId="42D34094"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730 347</w:t>
            </w:r>
          </w:p>
        </w:tc>
        <w:tc>
          <w:tcPr>
            <w:tcW w:w="1485" w:type="dxa"/>
            <w:vAlign w:val="center"/>
          </w:tcPr>
          <w:p w14:paraId="27DA886E" w14:textId="3D614B94"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560</w:t>
            </w:r>
            <w:r w:rsidRPr="000A0874">
              <w:rPr>
                <w:rFonts w:ascii="Times New Roman" w:eastAsia="Times New Roman" w:hAnsi="Times New Roman" w:cs="Times New Roman"/>
                <w:b/>
                <w:sz w:val="24"/>
                <w:szCs w:val="24"/>
                <w:lang w:eastAsia="ru-RU"/>
              </w:rPr>
              <w:t xml:space="preserve"> </w:t>
            </w:r>
            <w:r w:rsidRPr="000A0874">
              <w:rPr>
                <w:rFonts w:ascii="Times New Roman" w:eastAsia="Times New Roman" w:hAnsi="Times New Roman" w:cs="Times New Roman"/>
                <w:b/>
                <w:sz w:val="24"/>
                <w:szCs w:val="24"/>
                <w:lang w:val="en-US" w:eastAsia="ru-RU"/>
              </w:rPr>
              <w:t>434</w:t>
            </w:r>
          </w:p>
        </w:tc>
      </w:tr>
      <w:tr w:rsidR="00373FCA" w:rsidRPr="000A0874" w14:paraId="45592C17" w14:textId="77777777" w:rsidTr="00373FCA">
        <w:trPr>
          <w:trHeight w:val="422"/>
        </w:trPr>
        <w:tc>
          <w:tcPr>
            <w:tcW w:w="4957" w:type="dxa"/>
            <w:vAlign w:val="center"/>
          </w:tcPr>
          <w:p w14:paraId="3BA036D9"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0C64F21C"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bottom"/>
          </w:tcPr>
          <w:p w14:paraId="17A8D665"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bottom"/>
          </w:tcPr>
          <w:p w14:paraId="43359956" w14:textId="77777777" w:rsidR="00373FCA" w:rsidRPr="000A0874" w:rsidRDefault="00373FCA" w:rsidP="00414157">
            <w:pPr>
              <w:jc w:val="right"/>
              <w:rPr>
                <w:rFonts w:ascii="Arial" w:hAnsi="Arial" w:cs="Arial"/>
              </w:rPr>
            </w:pPr>
          </w:p>
        </w:tc>
      </w:tr>
      <w:tr w:rsidR="00373FCA" w:rsidRPr="000A0874" w14:paraId="2FD3FB18" w14:textId="77777777" w:rsidTr="00373FCA">
        <w:trPr>
          <w:trHeight w:val="414"/>
        </w:trPr>
        <w:tc>
          <w:tcPr>
            <w:tcW w:w="4957" w:type="dxa"/>
            <w:vAlign w:val="center"/>
          </w:tcPr>
          <w:p w14:paraId="08FD5696"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79EF5F01" w14:textId="589D3020"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16 406</w:t>
            </w:r>
          </w:p>
        </w:tc>
        <w:tc>
          <w:tcPr>
            <w:tcW w:w="1708" w:type="dxa"/>
            <w:vAlign w:val="center"/>
          </w:tcPr>
          <w:p w14:paraId="6F1C9123" w14:textId="214C20C8"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23 864</w:t>
            </w:r>
          </w:p>
        </w:tc>
        <w:tc>
          <w:tcPr>
            <w:tcW w:w="1485" w:type="dxa"/>
            <w:vAlign w:val="bottom"/>
          </w:tcPr>
          <w:p w14:paraId="35F8DB95" w14:textId="00925461"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19</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636</w:t>
            </w:r>
          </w:p>
        </w:tc>
      </w:tr>
      <w:tr w:rsidR="00373FCA" w:rsidRPr="000A0874" w14:paraId="72E508B1" w14:textId="77777777" w:rsidTr="00373FCA">
        <w:trPr>
          <w:trHeight w:val="419"/>
        </w:trPr>
        <w:tc>
          <w:tcPr>
            <w:tcW w:w="4957" w:type="dxa"/>
            <w:vAlign w:val="center"/>
          </w:tcPr>
          <w:p w14:paraId="72548CE0"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30AD6051" w14:textId="08BBB7CD"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22 498</w:t>
            </w:r>
          </w:p>
        </w:tc>
        <w:tc>
          <w:tcPr>
            <w:tcW w:w="1708" w:type="dxa"/>
            <w:vAlign w:val="center"/>
          </w:tcPr>
          <w:p w14:paraId="0654CF7B" w14:textId="2486ED8C"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30 562</w:t>
            </w:r>
          </w:p>
        </w:tc>
        <w:tc>
          <w:tcPr>
            <w:tcW w:w="1485" w:type="dxa"/>
            <w:vAlign w:val="bottom"/>
          </w:tcPr>
          <w:p w14:paraId="7EA8632B" w14:textId="6753CA11"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25</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385</w:t>
            </w:r>
          </w:p>
        </w:tc>
      </w:tr>
      <w:tr w:rsidR="00373FCA" w:rsidRPr="000A0874" w14:paraId="76F7676D" w14:textId="77777777" w:rsidTr="00373FCA">
        <w:trPr>
          <w:trHeight w:val="412"/>
        </w:trPr>
        <w:tc>
          <w:tcPr>
            <w:tcW w:w="4957" w:type="dxa"/>
            <w:vAlign w:val="center"/>
          </w:tcPr>
          <w:p w14:paraId="578B6330"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19691011" w14:textId="147BEB32"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21 577</w:t>
            </w:r>
          </w:p>
        </w:tc>
        <w:tc>
          <w:tcPr>
            <w:tcW w:w="1708" w:type="dxa"/>
            <w:vAlign w:val="center"/>
          </w:tcPr>
          <w:p w14:paraId="6E9A17AB" w14:textId="70FAA671"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29 077</w:t>
            </w:r>
          </w:p>
        </w:tc>
        <w:tc>
          <w:tcPr>
            <w:tcW w:w="1485" w:type="dxa"/>
            <w:vAlign w:val="bottom"/>
          </w:tcPr>
          <w:p w14:paraId="288ADD81" w14:textId="5AD02F9D"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24</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249</w:t>
            </w:r>
          </w:p>
        </w:tc>
      </w:tr>
      <w:tr w:rsidR="00373FCA" w:rsidRPr="000A0874" w14:paraId="0F9F1C62" w14:textId="77777777" w:rsidTr="00373FCA">
        <w:tc>
          <w:tcPr>
            <w:tcW w:w="4957" w:type="dxa"/>
            <w:vAlign w:val="center"/>
          </w:tcPr>
          <w:p w14:paraId="0C47B56A" w14:textId="77777777"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Число прибывших из-за пределов России граждан Российской Федерации – всего</w:t>
            </w:r>
          </w:p>
        </w:tc>
        <w:tc>
          <w:tcPr>
            <w:tcW w:w="1709" w:type="dxa"/>
            <w:vAlign w:val="center"/>
          </w:tcPr>
          <w:p w14:paraId="36075DE1" w14:textId="7FBF8FE5"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277 372</w:t>
            </w:r>
          </w:p>
        </w:tc>
        <w:tc>
          <w:tcPr>
            <w:tcW w:w="1708" w:type="dxa"/>
            <w:vAlign w:val="center"/>
          </w:tcPr>
          <w:p w14:paraId="53A94752" w14:textId="730039AD"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293 093</w:t>
            </w:r>
          </w:p>
        </w:tc>
        <w:tc>
          <w:tcPr>
            <w:tcW w:w="1485" w:type="dxa"/>
            <w:vAlign w:val="center"/>
          </w:tcPr>
          <w:p w14:paraId="2021F2AD" w14:textId="6AB19ADB"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219</w:t>
            </w:r>
            <w:r w:rsidRPr="000A0874">
              <w:rPr>
                <w:rFonts w:ascii="Times New Roman" w:eastAsia="Times New Roman" w:hAnsi="Times New Roman" w:cs="Times New Roman"/>
                <w:b/>
                <w:sz w:val="24"/>
                <w:szCs w:val="24"/>
                <w:lang w:eastAsia="ru-RU"/>
              </w:rPr>
              <w:t xml:space="preserve"> </w:t>
            </w:r>
            <w:r w:rsidRPr="000A0874">
              <w:rPr>
                <w:rFonts w:ascii="Times New Roman" w:eastAsia="Times New Roman" w:hAnsi="Times New Roman" w:cs="Times New Roman"/>
                <w:b/>
                <w:sz w:val="24"/>
                <w:szCs w:val="24"/>
                <w:lang w:val="en-US" w:eastAsia="ru-RU"/>
              </w:rPr>
              <w:t>576</w:t>
            </w:r>
          </w:p>
        </w:tc>
      </w:tr>
      <w:tr w:rsidR="00373FCA" w:rsidRPr="000A0874" w14:paraId="5D4B28C2" w14:textId="77777777" w:rsidTr="00373FCA">
        <w:trPr>
          <w:trHeight w:val="429"/>
        </w:trPr>
        <w:tc>
          <w:tcPr>
            <w:tcW w:w="4957" w:type="dxa"/>
            <w:vAlign w:val="center"/>
          </w:tcPr>
          <w:p w14:paraId="661097B1"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25985511"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bottom"/>
          </w:tcPr>
          <w:p w14:paraId="60043900"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center"/>
          </w:tcPr>
          <w:p w14:paraId="1D0BAE50" w14:textId="77777777" w:rsidR="00373FCA" w:rsidRPr="000A0874" w:rsidRDefault="00373FCA" w:rsidP="00414157">
            <w:pPr>
              <w:jc w:val="right"/>
              <w:rPr>
                <w:rFonts w:ascii="Arial" w:hAnsi="Arial" w:cs="Arial"/>
              </w:rPr>
            </w:pPr>
          </w:p>
        </w:tc>
      </w:tr>
      <w:tr w:rsidR="00373FCA" w:rsidRPr="000A0874" w14:paraId="1CFD04BB" w14:textId="77777777" w:rsidTr="00373FCA">
        <w:trPr>
          <w:trHeight w:val="408"/>
        </w:trPr>
        <w:tc>
          <w:tcPr>
            <w:tcW w:w="4957" w:type="dxa"/>
            <w:vAlign w:val="center"/>
          </w:tcPr>
          <w:p w14:paraId="276792F7"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4B7DC434" w14:textId="3A8EAAE3"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10 123</w:t>
            </w:r>
          </w:p>
        </w:tc>
        <w:tc>
          <w:tcPr>
            <w:tcW w:w="1708" w:type="dxa"/>
            <w:vAlign w:val="center"/>
          </w:tcPr>
          <w:p w14:paraId="32DCDAC1" w14:textId="0E3E8C74"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14 938</w:t>
            </w:r>
          </w:p>
        </w:tc>
        <w:tc>
          <w:tcPr>
            <w:tcW w:w="1485" w:type="dxa"/>
            <w:vAlign w:val="center"/>
          </w:tcPr>
          <w:p w14:paraId="5DC0EC1D" w14:textId="109EE448"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13</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201</w:t>
            </w:r>
          </w:p>
        </w:tc>
      </w:tr>
      <w:tr w:rsidR="00373FCA" w:rsidRPr="000A0874" w14:paraId="6C1AC0D1" w14:textId="77777777" w:rsidTr="00373FCA">
        <w:trPr>
          <w:trHeight w:val="413"/>
        </w:trPr>
        <w:tc>
          <w:tcPr>
            <w:tcW w:w="4957" w:type="dxa"/>
            <w:vAlign w:val="center"/>
          </w:tcPr>
          <w:p w14:paraId="31AB3354"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0FDCFC9A" w14:textId="3AA8631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15 296</w:t>
            </w:r>
          </w:p>
        </w:tc>
        <w:tc>
          <w:tcPr>
            <w:tcW w:w="1708" w:type="dxa"/>
            <w:vAlign w:val="center"/>
          </w:tcPr>
          <w:p w14:paraId="2BD366AE" w14:textId="68EE4763"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20 635</w:t>
            </w:r>
          </w:p>
        </w:tc>
        <w:tc>
          <w:tcPr>
            <w:tcW w:w="1485" w:type="dxa"/>
            <w:vAlign w:val="center"/>
          </w:tcPr>
          <w:p w14:paraId="6816E6AB" w14:textId="18359F99"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18</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701</w:t>
            </w:r>
          </w:p>
        </w:tc>
      </w:tr>
      <w:tr w:rsidR="00373FCA" w:rsidRPr="000A0874" w14:paraId="1CAF4A60" w14:textId="77777777" w:rsidTr="00373FCA">
        <w:trPr>
          <w:trHeight w:val="419"/>
        </w:trPr>
        <w:tc>
          <w:tcPr>
            <w:tcW w:w="4957" w:type="dxa"/>
            <w:vAlign w:val="center"/>
          </w:tcPr>
          <w:p w14:paraId="596413B3"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6F54AAF1" w14:textId="5C386302"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15 285</w:t>
            </w:r>
          </w:p>
        </w:tc>
        <w:tc>
          <w:tcPr>
            <w:tcW w:w="1708" w:type="dxa"/>
            <w:vAlign w:val="center"/>
          </w:tcPr>
          <w:p w14:paraId="1E2ED57E" w14:textId="7A3B26EE"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20 100</w:t>
            </w:r>
          </w:p>
        </w:tc>
        <w:tc>
          <w:tcPr>
            <w:tcW w:w="1485" w:type="dxa"/>
            <w:vAlign w:val="center"/>
          </w:tcPr>
          <w:p w14:paraId="05C0F2A8" w14:textId="4A51652E"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18</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251</w:t>
            </w:r>
          </w:p>
        </w:tc>
      </w:tr>
      <w:tr w:rsidR="00373FCA" w:rsidRPr="000A0874" w14:paraId="27036C40" w14:textId="77777777" w:rsidTr="00373FCA">
        <w:tc>
          <w:tcPr>
            <w:tcW w:w="4957" w:type="dxa"/>
            <w:vAlign w:val="center"/>
          </w:tcPr>
          <w:p w14:paraId="0BC5011F" w14:textId="77777777"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Число прибывших из-за пределов России иностранных граждан – всего</w:t>
            </w:r>
          </w:p>
        </w:tc>
        <w:tc>
          <w:tcPr>
            <w:tcW w:w="1709" w:type="dxa"/>
            <w:vAlign w:val="center"/>
          </w:tcPr>
          <w:p w14:paraId="1FC8B73D" w14:textId="2FA38521"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389 988</w:t>
            </w:r>
          </w:p>
        </w:tc>
        <w:tc>
          <w:tcPr>
            <w:tcW w:w="1708" w:type="dxa"/>
            <w:vAlign w:val="center"/>
          </w:tcPr>
          <w:p w14:paraId="722A62BE" w14:textId="2F3720A6"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436 900</w:t>
            </w:r>
          </w:p>
        </w:tc>
        <w:tc>
          <w:tcPr>
            <w:tcW w:w="1485" w:type="dxa"/>
            <w:vAlign w:val="center"/>
          </w:tcPr>
          <w:p w14:paraId="5F1B0D14" w14:textId="70EC5C17"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340</w:t>
            </w:r>
            <w:r w:rsidRPr="000A0874">
              <w:rPr>
                <w:rFonts w:ascii="Times New Roman" w:eastAsia="Times New Roman" w:hAnsi="Times New Roman" w:cs="Times New Roman"/>
                <w:b/>
                <w:sz w:val="24"/>
                <w:szCs w:val="24"/>
                <w:lang w:eastAsia="ru-RU"/>
              </w:rPr>
              <w:t xml:space="preserve"> </w:t>
            </w:r>
            <w:r w:rsidRPr="000A0874">
              <w:rPr>
                <w:rFonts w:ascii="Times New Roman" w:eastAsia="Times New Roman" w:hAnsi="Times New Roman" w:cs="Times New Roman"/>
                <w:b/>
                <w:sz w:val="24"/>
                <w:szCs w:val="24"/>
                <w:lang w:val="en-US" w:eastAsia="ru-RU"/>
              </w:rPr>
              <w:t>329</w:t>
            </w:r>
          </w:p>
        </w:tc>
      </w:tr>
      <w:tr w:rsidR="00373FCA" w:rsidRPr="000A0874" w14:paraId="4C383592" w14:textId="77777777" w:rsidTr="00373FCA">
        <w:trPr>
          <w:trHeight w:val="419"/>
        </w:trPr>
        <w:tc>
          <w:tcPr>
            <w:tcW w:w="4957" w:type="dxa"/>
            <w:vAlign w:val="center"/>
          </w:tcPr>
          <w:p w14:paraId="495CA4FF"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0232AB00"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bottom"/>
          </w:tcPr>
          <w:p w14:paraId="6CD6C2BD"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center"/>
          </w:tcPr>
          <w:p w14:paraId="05F9BF28" w14:textId="77777777" w:rsidR="00373FCA" w:rsidRPr="000A0874" w:rsidRDefault="00373FCA" w:rsidP="00414157">
            <w:pPr>
              <w:jc w:val="right"/>
              <w:rPr>
                <w:rFonts w:ascii="Arial" w:hAnsi="Arial" w:cs="Arial"/>
              </w:rPr>
            </w:pPr>
          </w:p>
        </w:tc>
      </w:tr>
      <w:tr w:rsidR="00373FCA" w:rsidRPr="000A0874" w14:paraId="4391247D" w14:textId="77777777" w:rsidTr="00373FCA">
        <w:trPr>
          <w:trHeight w:val="412"/>
        </w:trPr>
        <w:tc>
          <w:tcPr>
            <w:tcW w:w="4957" w:type="dxa"/>
            <w:vAlign w:val="center"/>
          </w:tcPr>
          <w:p w14:paraId="236BF523"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7FA8040C" w14:textId="3695CBC0"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6 277</w:t>
            </w:r>
          </w:p>
        </w:tc>
        <w:tc>
          <w:tcPr>
            <w:tcW w:w="1708" w:type="dxa"/>
            <w:vAlign w:val="center"/>
          </w:tcPr>
          <w:p w14:paraId="6BB0335F" w14:textId="2BB66615"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8 926</w:t>
            </w:r>
          </w:p>
        </w:tc>
        <w:tc>
          <w:tcPr>
            <w:tcW w:w="1485" w:type="dxa"/>
            <w:vAlign w:val="center"/>
          </w:tcPr>
          <w:p w14:paraId="61AFBCD2" w14:textId="0F770B99"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6</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420</w:t>
            </w:r>
          </w:p>
        </w:tc>
      </w:tr>
      <w:tr w:rsidR="00373FCA" w:rsidRPr="000A0874" w14:paraId="68035A09" w14:textId="77777777" w:rsidTr="00373FCA">
        <w:trPr>
          <w:trHeight w:val="417"/>
        </w:trPr>
        <w:tc>
          <w:tcPr>
            <w:tcW w:w="4957" w:type="dxa"/>
            <w:vAlign w:val="center"/>
          </w:tcPr>
          <w:p w14:paraId="32319D69"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lastRenderedPageBreak/>
              <w:t>5-9</w:t>
            </w:r>
          </w:p>
        </w:tc>
        <w:tc>
          <w:tcPr>
            <w:tcW w:w="1709" w:type="dxa"/>
            <w:vAlign w:val="center"/>
          </w:tcPr>
          <w:p w14:paraId="3470A25B" w14:textId="6504A97F"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7 195</w:t>
            </w:r>
          </w:p>
        </w:tc>
        <w:tc>
          <w:tcPr>
            <w:tcW w:w="1708" w:type="dxa"/>
            <w:vAlign w:val="center"/>
          </w:tcPr>
          <w:p w14:paraId="60115566" w14:textId="7EE760D3"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9 926</w:t>
            </w:r>
          </w:p>
        </w:tc>
        <w:tc>
          <w:tcPr>
            <w:tcW w:w="1485" w:type="dxa"/>
            <w:vAlign w:val="center"/>
          </w:tcPr>
          <w:p w14:paraId="140609D1" w14:textId="0D7A69E1"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6</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665</w:t>
            </w:r>
          </w:p>
        </w:tc>
      </w:tr>
      <w:tr w:rsidR="00373FCA" w:rsidRPr="000A0874" w14:paraId="33645979" w14:textId="77777777" w:rsidTr="00373FCA">
        <w:trPr>
          <w:trHeight w:val="423"/>
        </w:trPr>
        <w:tc>
          <w:tcPr>
            <w:tcW w:w="4957" w:type="dxa"/>
            <w:vAlign w:val="center"/>
          </w:tcPr>
          <w:p w14:paraId="63A1F717"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579115CE" w14:textId="2C3C8D85"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6 285</w:t>
            </w:r>
          </w:p>
        </w:tc>
        <w:tc>
          <w:tcPr>
            <w:tcW w:w="1708" w:type="dxa"/>
            <w:vAlign w:val="center"/>
          </w:tcPr>
          <w:p w14:paraId="73FE619D" w14:textId="2A0DE44F"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8 975</w:t>
            </w:r>
          </w:p>
        </w:tc>
        <w:tc>
          <w:tcPr>
            <w:tcW w:w="1485" w:type="dxa"/>
            <w:vAlign w:val="center"/>
          </w:tcPr>
          <w:p w14:paraId="00F3C5D1" w14:textId="71FC7EFE"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5</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993</w:t>
            </w:r>
          </w:p>
        </w:tc>
      </w:tr>
      <w:tr w:rsidR="00373FCA" w:rsidRPr="000A0874" w14:paraId="7134D3A0" w14:textId="77777777" w:rsidTr="00373FCA">
        <w:tc>
          <w:tcPr>
            <w:tcW w:w="4957" w:type="dxa"/>
            <w:vAlign w:val="center"/>
          </w:tcPr>
          <w:p w14:paraId="2BC9588D" w14:textId="77777777"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Число прибывших из-за пределов России лиц без гражданства и не указавших гражданство – всего</w:t>
            </w:r>
          </w:p>
        </w:tc>
        <w:tc>
          <w:tcPr>
            <w:tcW w:w="1709" w:type="dxa"/>
            <w:vAlign w:val="center"/>
          </w:tcPr>
          <w:p w14:paraId="6656F665" w14:textId="7EA0BD5F"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562</w:t>
            </w:r>
          </w:p>
        </w:tc>
        <w:tc>
          <w:tcPr>
            <w:tcW w:w="1708" w:type="dxa"/>
            <w:vAlign w:val="center"/>
          </w:tcPr>
          <w:p w14:paraId="313768BB" w14:textId="778DE350"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354</w:t>
            </w:r>
          </w:p>
        </w:tc>
        <w:tc>
          <w:tcPr>
            <w:tcW w:w="1485" w:type="dxa"/>
            <w:vAlign w:val="center"/>
          </w:tcPr>
          <w:p w14:paraId="35B99C9C" w14:textId="1956735E"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eastAsia="ru-RU"/>
              </w:rPr>
              <w:t>529</w:t>
            </w:r>
          </w:p>
        </w:tc>
      </w:tr>
      <w:tr w:rsidR="00373FCA" w:rsidRPr="000A0874" w14:paraId="03C16F72" w14:textId="77777777" w:rsidTr="00373FCA">
        <w:trPr>
          <w:trHeight w:val="427"/>
        </w:trPr>
        <w:tc>
          <w:tcPr>
            <w:tcW w:w="4957" w:type="dxa"/>
            <w:vAlign w:val="center"/>
          </w:tcPr>
          <w:p w14:paraId="12A78442"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3F899771"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tcPr>
          <w:p w14:paraId="1C839E1F"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tcPr>
          <w:p w14:paraId="0055DD76"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r>
      <w:tr w:rsidR="00373FCA" w:rsidRPr="000A0874" w14:paraId="37C3153B" w14:textId="77777777" w:rsidTr="00373FCA">
        <w:trPr>
          <w:trHeight w:val="419"/>
        </w:trPr>
        <w:tc>
          <w:tcPr>
            <w:tcW w:w="4957" w:type="dxa"/>
            <w:vAlign w:val="center"/>
          </w:tcPr>
          <w:p w14:paraId="2EDD1EE3"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73F6C653" w14:textId="2494A801"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6</w:t>
            </w:r>
          </w:p>
        </w:tc>
        <w:tc>
          <w:tcPr>
            <w:tcW w:w="1708" w:type="dxa"/>
            <w:vAlign w:val="center"/>
          </w:tcPr>
          <w:p w14:paraId="5D235284" w14:textId="75FDF372"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0</w:t>
            </w:r>
          </w:p>
        </w:tc>
        <w:tc>
          <w:tcPr>
            <w:tcW w:w="1485" w:type="dxa"/>
            <w:vAlign w:val="center"/>
          </w:tcPr>
          <w:p w14:paraId="2F216F3D" w14:textId="2A714863"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eastAsia="ru-RU"/>
              </w:rPr>
              <w:t>15</w:t>
            </w:r>
          </w:p>
        </w:tc>
      </w:tr>
      <w:tr w:rsidR="00373FCA" w:rsidRPr="000A0874" w14:paraId="344721CB" w14:textId="77777777" w:rsidTr="00373FCA">
        <w:trPr>
          <w:trHeight w:val="411"/>
        </w:trPr>
        <w:tc>
          <w:tcPr>
            <w:tcW w:w="4957" w:type="dxa"/>
            <w:vAlign w:val="center"/>
          </w:tcPr>
          <w:p w14:paraId="521257E4"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24C2AF67" w14:textId="56F2CE10"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7</w:t>
            </w:r>
          </w:p>
        </w:tc>
        <w:tc>
          <w:tcPr>
            <w:tcW w:w="1708" w:type="dxa"/>
            <w:vAlign w:val="center"/>
          </w:tcPr>
          <w:p w14:paraId="5BCFD9A2" w14:textId="3BD81C52"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w:t>
            </w:r>
          </w:p>
        </w:tc>
        <w:tc>
          <w:tcPr>
            <w:tcW w:w="1485" w:type="dxa"/>
            <w:vAlign w:val="center"/>
          </w:tcPr>
          <w:p w14:paraId="4FDD062D" w14:textId="6CC34DD4"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eastAsia="ru-RU"/>
              </w:rPr>
              <w:t>19</w:t>
            </w:r>
          </w:p>
        </w:tc>
      </w:tr>
      <w:tr w:rsidR="00373FCA" w:rsidRPr="000A0874" w14:paraId="29135F3F" w14:textId="77777777" w:rsidTr="00373FCA">
        <w:trPr>
          <w:trHeight w:val="417"/>
        </w:trPr>
        <w:tc>
          <w:tcPr>
            <w:tcW w:w="4957" w:type="dxa"/>
            <w:vAlign w:val="center"/>
          </w:tcPr>
          <w:p w14:paraId="27E83CBE"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136F1041" w14:textId="1B8DA844"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7</w:t>
            </w:r>
          </w:p>
        </w:tc>
        <w:tc>
          <w:tcPr>
            <w:tcW w:w="1708" w:type="dxa"/>
            <w:vAlign w:val="center"/>
          </w:tcPr>
          <w:p w14:paraId="26CF4F2D" w14:textId="247D020F"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2</w:t>
            </w:r>
          </w:p>
        </w:tc>
        <w:tc>
          <w:tcPr>
            <w:tcW w:w="1485" w:type="dxa"/>
            <w:vAlign w:val="center"/>
          </w:tcPr>
          <w:p w14:paraId="7A1D48B6" w14:textId="6AC4CC9E"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eastAsia="ru-RU"/>
              </w:rPr>
              <w:t>5</w:t>
            </w:r>
          </w:p>
        </w:tc>
      </w:tr>
      <w:tr w:rsidR="00373FCA" w:rsidRPr="000A0874" w14:paraId="03862288" w14:textId="77777777" w:rsidTr="00373FCA">
        <w:trPr>
          <w:trHeight w:val="603"/>
        </w:trPr>
        <w:tc>
          <w:tcPr>
            <w:tcW w:w="9859" w:type="dxa"/>
            <w:gridSpan w:val="4"/>
            <w:vAlign w:val="center"/>
          </w:tcPr>
          <w:p w14:paraId="566533EE" w14:textId="77EBFC49" w:rsidR="00373FCA" w:rsidRPr="00373FCA" w:rsidRDefault="00373FCA" w:rsidP="00414157">
            <w:pPr>
              <w:spacing w:after="0" w:line="240" w:lineRule="auto"/>
              <w:jc w:val="center"/>
              <w:rPr>
                <w:rFonts w:ascii="Times New Roman" w:eastAsia="Times New Roman" w:hAnsi="Times New Roman" w:cs="Times New Roman"/>
                <w:sz w:val="24"/>
                <w:szCs w:val="24"/>
                <w:lang w:eastAsia="ru-RU"/>
              </w:rPr>
            </w:pPr>
            <w:r w:rsidRPr="00373FCA">
              <w:rPr>
                <w:rFonts w:ascii="Times New Roman" w:eastAsia="Times New Roman" w:hAnsi="Times New Roman" w:cs="Times New Roman"/>
                <w:sz w:val="24"/>
                <w:szCs w:val="24"/>
                <w:lang w:eastAsia="ru-RU"/>
              </w:rPr>
              <w:t>Выбывшие</w:t>
            </w:r>
          </w:p>
        </w:tc>
      </w:tr>
      <w:tr w:rsidR="00373FCA" w:rsidRPr="000A0874" w14:paraId="1044524C" w14:textId="77777777" w:rsidTr="00373FCA">
        <w:trPr>
          <w:trHeight w:val="719"/>
        </w:trPr>
        <w:tc>
          <w:tcPr>
            <w:tcW w:w="4957" w:type="dxa"/>
            <w:vAlign w:val="center"/>
          </w:tcPr>
          <w:p w14:paraId="5EAA7234" w14:textId="5D843299" w:rsidR="00373FCA" w:rsidRPr="000A0874" w:rsidRDefault="00373FCA" w:rsidP="00373FCA">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Число выбывших за пределы России – всего</w:t>
            </w:r>
          </w:p>
        </w:tc>
        <w:tc>
          <w:tcPr>
            <w:tcW w:w="1709" w:type="dxa"/>
            <w:vAlign w:val="center"/>
          </w:tcPr>
          <w:p w14:paraId="4BEC20C9" w14:textId="0822C1E6"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238 020</w:t>
            </w:r>
          </w:p>
        </w:tc>
        <w:tc>
          <w:tcPr>
            <w:tcW w:w="1708" w:type="dxa"/>
            <w:vAlign w:val="center"/>
          </w:tcPr>
          <w:p w14:paraId="3CB2AE70" w14:textId="3875488E"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668 430</w:t>
            </w:r>
          </w:p>
        </w:tc>
        <w:tc>
          <w:tcPr>
            <w:tcW w:w="1485" w:type="dxa"/>
            <w:vAlign w:val="center"/>
          </w:tcPr>
          <w:p w14:paraId="2DDADC59" w14:textId="066D4BAD"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450</w:t>
            </w:r>
            <w:r w:rsidRPr="000A0874">
              <w:rPr>
                <w:rFonts w:ascii="Times New Roman" w:eastAsia="Times New Roman" w:hAnsi="Times New Roman" w:cs="Times New Roman"/>
                <w:b/>
                <w:sz w:val="24"/>
                <w:szCs w:val="24"/>
                <w:lang w:eastAsia="ru-RU"/>
              </w:rPr>
              <w:t xml:space="preserve"> </w:t>
            </w:r>
            <w:r w:rsidRPr="000A0874">
              <w:rPr>
                <w:rFonts w:ascii="Times New Roman" w:eastAsia="Times New Roman" w:hAnsi="Times New Roman" w:cs="Times New Roman"/>
                <w:b/>
                <w:sz w:val="24"/>
                <w:szCs w:val="24"/>
                <w:lang w:val="en-US" w:eastAsia="ru-RU"/>
              </w:rPr>
              <w:t>482</w:t>
            </w:r>
          </w:p>
        </w:tc>
      </w:tr>
      <w:tr w:rsidR="00373FCA" w:rsidRPr="000A0874" w14:paraId="54160AE8" w14:textId="77777777" w:rsidTr="00373FCA">
        <w:trPr>
          <w:trHeight w:val="423"/>
        </w:trPr>
        <w:tc>
          <w:tcPr>
            <w:tcW w:w="4957" w:type="dxa"/>
            <w:vAlign w:val="center"/>
          </w:tcPr>
          <w:p w14:paraId="2815E894"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tcPr>
          <w:p w14:paraId="6B884DBB"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center"/>
          </w:tcPr>
          <w:p w14:paraId="671AE236"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center"/>
          </w:tcPr>
          <w:p w14:paraId="0D652563"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r>
      <w:tr w:rsidR="00373FCA" w:rsidRPr="000A0874" w14:paraId="7F7C2A5D" w14:textId="77777777" w:rsidTr="00373FCA">
        <w:trPr>
          <w:trHeight w:val="415"/>
        </w:trPr>
        <w:tc>
          <w:tcPr>
            <w:tcW w:w="4957" w:type="dxa"/>
            <w:vAlign w:val="center"/>
          </w:tcPr>
          <w:p w14:paraId="6CAD431D"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4DF4B1C3" w14:textId="29FCE864"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3 400</w:t>
            </w:r>
          </w:p>
        </w:tc>
        <w:tc>
          <w:tcPr>
            <w:tcW w:w="1708" w:type="dxa"/>
            <w:vAlign w:val="center"/>
          </w:tcPr>
          <w:p w14:paraId="3F5453FE" w14:textId="666C152C"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8 155</w:t>
            </w:r>
          </w:p>
        </w:tc>
        <w:tc>
          <w:tcPr>
            <w:tcW w:w="1485" w:type="dxa"/>
            <w:vAlign w:val="center"/>
          </w:tcPr>
          <w:p w14:paraId="2126FC0F" w14:textId="5B7538D0"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7</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917</w:t>
            </w:r>
          </w:p>
        </w:tc>
      </w:tr>
      <w:tr w:rsidR="00373FCA" w:rsidRPr="000A0874" w14:paraId="7CCA99D7" w14:textId="77777777" w:rsidTr="00373FCA">
        <w:trPr>
          <w:trHeight w:val="408"/>
        </w:trPr>
        <w:tc>
          <w:tcPr>
            <w:tcW w:w="4957" w:type="dxa"/>
            <w:vAlign w:val="center"/>
          </w:tcPr>
          <w:p w14:paraId="59723030"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0CAF8BC4" w14:textId="3B1158C2"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7 659</w:t>
            </w:r>
          </w:p>
        </w:tc>
        <w:tc>
          <w:tcPr>
            <w:tcW w:w="1708" w:type="dxa"/>
            <w:vAlign w:val="center"/>
          </w:tcPr>
          <w:p w14:paraId="45918803" w14:textId="2386D21C"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16 377</w:t>
            </w:r>
          </w:p>
        </w:tc>
        <w:tc>
          <w:tcPr>
            <w:tcW w:w="1485" w:type="dxa"/>
            <w:vAlign w:val="center"/>
          </w:tcPr>
          <w:p w14:paraId="7B1BC290" w14:textId="06374887"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13</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233</w:t>
            </w:r>
          </w:p>
        </w:tc>
      </w:tr>
      <w:tr w:rsidR="00373FCA" w:rsidRPr="000A0874" w14:paraId="14F3B775" w14:textId="77777777" w:rsidTr="00373FCA">
        <w:trPr>
          <w:trHeight w:val="400"/>
        </w:trPr>
        <w:tc>
          <w:tcPr>
            <w:tcW w:w="4957" w:type="dxa"/>
            <w:vAlign w:val="center"/>
          </w:tcPr>
          <w:p w14:paraId="037CB93B"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62DAC41B" w14:textId="11E61A0B"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7 642</w:t>
            </w:r>
          </w:p>
        </w:tc>
        <w:tc>
          <w:tcPr>
            <w:tcW w:w="1708" w:type="dxa"/>
            <w:vAlign w:val="center"/>
          </w:tcPr>
          <w:p w14:paraId="7DA21812" w14:textId="4381D7E9"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16 740</w:t>
            </w:r>
          </w:p>
        </w:tc>
        <w:tc>
          <w:tcPr>
            <w:tcW w:w="1485" w:type="dxa"/>
            <w:vAlign w:val="center"/>
          </w:tcPr>
          <w:p w14:paraId="4E8269B1" w14:textId="6744DD29"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13</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289</w:t>
            </w:r>
          </w:p>
        </w:tc>
      </w:tr>
      <w:tr w:rsidR="00373FCA" w:rsidRPr="000A0874" w14:paraId="6C2951AB" w14:textId="77777777" w:rsidTr="00373FCA">
        <w:tc>
          <w:tcPr>
            <w:tcW w:w="4957" w:type="dxa"/>
            <w:vAlign w:val="center"/>
          </w:tcPr>
          <w:p w14:paraId="64D1C85C" w14:textId="77777777"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Число выбывших за пределы России граждан Российской Федерации – всего</w:t>
            </w:r>
          </w:p>
        </w:tc>
        <w:tc>
          <w:tcPr>
            <w:tcW w:w="1709" w:type="dxa"/>
            <w:vAlign w:val="center"/>
          </w:tcPr>
          <w:p w14:paraId="5F006EDA" w14:textId="57E54DBA"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63 915</w:t>
            </w:r>
          </w:p>
        </w:tc>
        <w:tc>
          <w:tcPr>
            <w:tcW w:w="1708" w:type="dxa"/>
            <w:vAlign w:val="center"/>
          </w:tcPr>
          <w:p w14:paraId="2EA97D95" w14:textId="12E3BEA0"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65 207</w:t>
            </w:r>
          </w:p>
        </w:tc>
        <w:tc>
          <w:tcPr>
            <w:tcW w:w="1485" w:type="dxa"/>
            <w:vAlign w:val="center"/>
          </w:tcPr>
          <w:p w14:paraId="3743958C" w14:textId="4614C2BC"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69</w:t>
            </w:r>
            <w:r w:rsidRPr="000A0874">
              <w:rPr>
                <w:rFonts w:ascii="Times New Roman" w:eastAsia="Times New Roman" w:hAnsi="Times New Roman" w:cs="Times New Roman"/>
                <w:b/>
                <w:sz w:val="24"/>
                <w:szCs w:val="24"/>
                <w:lang w:eastAsia="ru-RU"/>
              </w:rPr>
              <w:t xml:space="preserve"> </w:t>
            </w:r>
            <w:r w:rsidRPr="000A0874">
              <w:rPr>
                <w:rFonts w:ascii="Times New Roman" w:eastAsia="Times New Roman" w:hAnsi="Times New Roman" w:cs="Times New Roman"/>
                <w:b/>
                <w:sz w:val="24"/>
                <w:szCs w:val="24"/>
                <w:lang w:val="en-US" w:eastAsia="ru-RU"/>
              </w:rPr>
              <w:t>725</w:t>
            </w:r>
          </w:p>
        </w:tc>
      </w:tr>
      <w:tr w:rsidR="00373FCA" w:rsidRPr="000A0874" w14:paraId="72E1BF9A" w14:textId="77777777" w:rsidTr="00373FCA">
        <w:trPr>
          <w:trHeight w:val="432"/>
        </w:trPr>
        <w:tc>
          <w:tcPr>
            <w:tcW w:w="4957" w:type="dxa"/>
            <w:vAlign w:val="center"/>
          </w:tcPr>
          <w:p w14:paraId="082EFA98"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0D505B3C"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center"/>
          </w:tcPr>
          <w:p w14:paraId="5EC8C13F"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center"/>
          </w:tcPr>
          <w:p w14:paraId="56AA6D6B" w14:textId="77777777" w:rsidR="00373FCA" w:rsidRPr="000A0874" w:rsidRDefault="00373FCA" w:rsidP="00414157">
            <w:pPr>
              <w:jc w:val="center"/>
              <w:rPr>
                <w:rFonts w:ascii="Arial" w:hAnsi="Arial" w:cs="Arial"/>
              </w:rPr>
            </w:pPr>
          </w:p>
        </w:tc>
      </w:tr>
      <w:tr w:rsidR="00373FCA" w:rsidRPr="000A0874" w14:paraId="07FC08E9" w14:textId="77777777" w:rsidTr="00373FCA">
        <w:trPr>
          <w:trHeight w:val="423"/>
        </w:trPr>
        <w:tc>
          <w:tcPr>
            <w:tcW w:w="4957" w:type="dxa"/>
            <w:vAlign w:val="center"/>
          </w:tcPr>
          <w:p w14:paraId="598061A4"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2D2EC398" w14:textId="257F927F"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1 212</w:t>
            </w:r>
          </w:p>
        </w:tc>
        <w:tc>
          <w:tcPr>
            <w:tcW w:w="1708" w:type="dxa"/>
            <w:vAlign w:val="center"/>
          </w:tcPr>
          <w:p w14:paraId="76127116" w14:textId="2A23D0B4"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1 302</w:t>
            </w:r>
          </w:p>
        </w:tc>
        <w:tc>
          <w:tcPr>
            <w:tcW w:w="1485" w:type="dxa"/>
            <w:vAlign w:val="center"/>
          </w:tcPr>
          <w:p w14:paraId="3C895526" w14:textId="3B0A5691"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637</w:t>
            </w:r>
          </w:p>
        </w:tc>
      </w:tr>
      <w:tr w:rsidR="00373FCA" w:rsidRPr="000A0874" w14:paraId="221FE11E" w14:textId="77777777" w:rsidTr="00373FCA">
        <w:trPr>
          <w:trHeight w:val="415"/>
        </w:trPr>
        <w:tc>
          <w:tcPr>
            <w:tcW w:w="4957" w:type="dxa"/>
            <w:vAlign w:val="center"/>
          </w:tcPr>
          <w:p w14:paraId="6AEE8884"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5BF820CB" w14:textId="16A7D5F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3 457</w:t>
            </w:r>
          </w:p>
        </w:tc>
        <w:tc>
          <w:tcPr>
            <w:tcW w:w="1708" w:type="dxa"/>
            <w:vAlign w:val="center"/>
          </w:tcPr>
          <w:p w14:paraId="590EFADD" w14:textId="3FC81DAD"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3 422</w:t>
            </w:r>
          </w:p>
        </w:tc>
        <w:tc>
          <w:tcPr>
            <w:tcW w:w="1485" w:type="dxa"/>
            <w:vAlign w:val="center"/>
          </w:tcPr>
          <w:p w14:paraId="2EBAD870" w14:textId="7B27517B"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4</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014</w:t>
            </w:r>
          </w:p>
        </w:tc>
      </w:tr>
      <w:tr w:rsidR="00373FCA" w:rsidRPr="000A0874" w14:paraId="3E7E55EF" w14:textId="77777777" w:rsidTr="00373FCA">
        <w:trPr>
          <w:trHeight w:val="420"/>
        </w:trPr>
        <w:tc>
          <w:tcPr>
            <w:tcW w:w="4957" w:type="dxa"/>
            <w:vAlign w:val="center"/>
          </w:tcPr>
          <w:p w14:paraId="3C0C04F4"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3426E24D" w14:textId="2E6DE182"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3 571</w:t>
            </w:r>
          </w:p>
        </w:tc>
        <w:tc>
          <w:tcPr>
            <w:tcW w:w="1708" w:type="dxa"/>
            <w:vAlign w:val="center"/>
          </w:tcPr>
          <w:p w14:paraId="52C47FC2" w14:textId="4870FB96"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3 639</w:t>
            </w:r>
          </w:p>
        </w:tc>
        <w:tc>
          <w:tcPr>
            <w:tcW w:w="1485" w:type="dxa"/>
            <w:vAlign w:val="center"/>
          </w:tcPr>
          <w:p w14:paraId="576622DF" w14:textId="31708EA6"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4</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443</w:t>
            </w:r>
          </w:p>
        </w:tc>
      </w:tr>
      <w:tr w:rsidR="00373FCA" w:rsidRPr="000A0874" w14:paraId="694C717D" w14:textId="77777777" w:rsidTr="00373FCA">
        <w:trPr>
          <w:trHeight w:val="696"/>
        </w:trPr>
        <w:tc>
          <w:tcPr>
            <w:tcW w:w="4957" w:type="dxa"/>
            <w:vAlign w:val="center"/>
          </w:tcPr>
          <w:p w14:paraId="0FB3951C" w14:textId="77777777"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Число выбывших за пределы России иностранных граждан – всего</w:t>
            </w:r>
          </w:p>
        </w:tc>
        <w:tc>
          <w:tcPr>
            <w:tcW w:w="1709" w:type="dxa"/>
            <w:vAlign w:val="center"/>
          </w:tcPr>
          <w:p w14:paraId="776BFA22" w14:textId="461D3206" w:rsidR="00373FCA" w:rsidRPr="000A0874" w:rsidRDefault="00373FCA" w:rsidP="00414157">
            <w:pPr>
              <w:tabs>
                <w:tab w:val="left" w:pos="790"/>
              </w:tabs>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173 765</w:t>
            </w:r>
          </w:p>
        </w:tc>
        <w:tc>
          <w:tcPr>
            <w:tcW w:w="1708" w:type="dxa"/>
            <w:vAlign w:val="center"/>
          </w:tcPr>
          <w:p w14:paraId="0467D594" w14:textId="6914E11A" w:rsidR="00373FCA" w:rsidRPr="000A0874" w:rsidRDefault="00373FCA" w:rsidP="00414157">
            <w:pPr>
              <w:tabs>
                <w:tab w:val="left" w:pos="790"/>
              </w:tabs>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602 091</w:t>
            </w:r>
          </w:p>
        </w:tc>
        <w:tc>
          <w:tcPr>
            <w:tcW w:w="1485" w:type="dxa"/>
            <w:vAlign w:val="center"/>
          </w:tcPr>
          <w:p w14:paraId="1E793F8C" w14:textId="610C82E0" w:rsidR="00373FCA" w:rsidRPr="000A0874" w:rsidRDefault="00373FCA" w:rsidP="00414157">
            <w:pPr>
              <w:tabs>
                <w:tab w:val="left" w:pos="790"/>
              </w:tabs>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380</w:t>
            </w:r>
            <w:r w:rsidRPr="000A0874">
              <w:rPr>
                <w:rFonts w:ascii="Times New Roman" w:eastAsia="Times New Roman" w:hAnsi="Times New Roman" w:cs="Times New Roman"/>
                <w:b/>
                <w:sz w:val="24"/>
                <w:szCs w:val="24"/>
                <w:lang w:eastAsia="ru-RU"/>
              </w:rPr>
              <w:t xml:space="preserve"> </w:t>
            </w:r>
            <w:r w:rsidRPr="000A0874">
              <w:rPr>
                <w:rFonts w:ascii="Times New Roman" w:eastAsia="Times New Roman" w:hAnsi="Times New Roman" w:cs="Times New Roman"/>
                <w:b/>
                <w:sz w:val="24"/>
                <w:szCs w:val="24"/>
                <w:lang w:val="en-US" w:eastAsia="ru-RU"/>
              </w:rPr>
              <w:t>274</w:t>
            </w:r>
          </w:p>
        </w:tc>
      </w:tr>
      <w:tr w:rsidR="00373FCA" w:rsidRPr="000A0874" w14:paraId="04AF6CB3" w14:textId="77777777" w:rsidTr="00373FCA">
        <w:trPr>
          <w:trHeight w:val="419"/>
        </w:trPr>
        <w:tc>
          <w:tcPr>
            <w:tcW w:w="4957" w:type="dxa"/>
            <w:vAlign w:val="center"/>
          </w:tcPr>
          <w:p w14:paraId="34AAAF83"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131C0C09"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center"/>
          </w:tcPr>
          <w:p w14:paraId="360667C6"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center"/>
          </w:tcPr>
          <w:p w14:paraId="2EC7DABE" w14:textId="77777777" w:rsidR="00373FCA" w:rsidRPr="000A0874" w:rsidRDefault="00373FCA" w:rsidP="00414157">
            <w:pPr>
              <w:jc w:val="center"/>
              <w:rPr>
                <w:rFonts w:ascii="Arial" w:hAnsi="Arial" w:cs="Arial"/>
              </w:rPr>
            </w:pPr>
          </w:p>
        </w:tc>
      </w:tr>
      <w:tr w:rsidR="00373FCA" w:rsidRPr="000A0874" w14:paraId="21BC7FC2" w14:textId="77777777" w:rsidTr="00373FCA">
        <w:trPr>
          <w:trHeight w:val="413"/>
        </w:trPr>
        <w:tc>
          <w:tcPr>
            <w:tcW w:w="4957" w:type="dxa"/>
            <w:vAlign w:val="center"/>
          </w:tcPr>
          <w:p w14:paraId="58E9BBD5"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19D7CC0C" w14:textId="3805C2D0"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2 184</w:t>
            </w:r>
          </w:p>
        </w:tc>
        <w:tc>
          <w:tcPr>
            <w:tcW w:w="1708" w:type="dxa"/>
            <w:vAlign w:val="center"/>
          </w:tcPr>
          <w:p w14:paraId="06BBB0E5" w14:textId="500F6D91"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6 845</w:t>
            </w:r>
          </w:p>
        </w:tc>
        <w:tc>
          <w:tcPr>
            <w:tcW w:w="1485" w:type="dxa"/>
            <w:vAlign w:val="center"/>
          </w:tcPr>
          <w:p w14:paraId="697DEE12" w14:textId="7AEB42DE"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6</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279</w:t>
            </w:r>
          </w:p>
        </w:tc>
      </w:tr>
      <w:tr w:rsidR="00373FCA" w:rsidRPr="000A0874" w14:paraId="7135EDC1" w14:textId="77777777" w:rsidTr="00373FCA">
        <w:trPr>
          <w:trHeight w:val="419"/>
        </w:trPr>
        <w:tc>
          <w:tcPr>
            <w:tcW w:w="4957" w:type="dxa"/>
            <w:vAlign w:val="center"/>
          </w:tcPr>
          <w:p w14:paraId="577E0918"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192FD2D6" w14:textId="2E712DC5"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4 197</w:t>
            </w:r>
          </w:p>
        </w:tc>
        <w:tc>
          <w:tcPr>
            <w:tcW w:w="1708" w:type="dxa"/>
            <w:vAlign w:val="center"/>
          </w:tcPr>
          <w:p w14:paraId="5AB80B8C" w14:textId="46F5A06E"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12 945</w:t>
            </w:r>
          </w:p>
        </w:tc>
        <w:tc>
          <w:tcPr>
            <w:tcW w:w="1485" w:type="dxa"/>
            <w:vAlign w:val="center"/>
          </w:tcPr>
          <w:p w14:paraId="619FCF5A" w14:textId="581868D6"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9</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213</w:t>
            </w:r>
          </w:p>
        </w:tc>
      </w:tr>
      <w:tr w:rsidR="00373FCA" w:rsidRPr="000A0874" w14:paraId="7C9E8E76" w14:textId="77777777" w:rsidTr="00373FCA">
        <w:trPr>
          <w:trHeight w:val="412"/>
        </w:trPr>
        <w:tc>
          <w:tcPr>
            <w:tcW w:w="4957" w:type="dxa"/>
            <w:vAlign w:val="center"/>
          </w:tcPr>
          <w:p w14:paraId="3CEF0A56"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396C5D95" w14:textId="3B7AC185" w:rsidR="00373FCA" w:rsidRPr="000A0874" w:rsidRDefault="00373FCA" w:rsidP="00414157">
            <w:pPr>
              <w:tabs>
                <w:tab w:val="left" w:pos="160"/>
              </w:tabs>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4 068</w:t>
            </w:r>
          </w:p>
        </w:tc>
        <w:tc>
          <w:tcPr>
            <w:tcW w:w="1708" w:type="dxa"/>
            <w:vAlign w:val="center"/>
          </w:tcPr>
          <w:p w14:paraId="0D4EFCE4" w14:textId="6F5ED4BE" w:rsidR="00373FCA" w:rsidRPr="000A0874" w:rsidRDefault="00373FCA" w:rsidP="00414157">
            <w:pPr>
              <w:tabs>
                <w:tab w:val="left" w:pos="160"/>
              </w:tabs>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13 094</w:t>
            </w:r>
          </w:p>
        </w:tc>
        <w:tc>
          <w:tcPr>
            <w:tcW w:w="1485" w:type="dxa"/>
            <w:vAlign w:val="center"/>
          </w:tcPr>
          <w:p w14:paraId="2A486F8D" w14:textId="24147D87"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8</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839</w:t>
            </w:r>
          </w:p>
        </w:tc>
      </w:tr>
      <w:tr w:rsidR="00373FCA" w:rsidRPr="000A0874" w14:paraId="3D0DF411" w14:textId="77777777" w:rsidTr="00373FCA">
        <w:trPr>
          <w:trHeight w:val="984"/>
        </w:trPr>
        <w:tc>
          <w:tcPr>
            <w:tcW w:w="4957" w:type="dxa"/>
            <w:vAlign w:val="center"/>
          </w:tcPr>
          <w:p w14:paraId="69CC2D51" w14:textId="77777777"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Число выбывших за пределы России лиц без гражданства и не указавших гражданство – всего</w:t>
            </w:r>
          </w:p>
        </w:tc>
        <w:tc>
          <w:tcPr>
            <w:tcW w:w="1709" w:type="dxa"/>
            <w:vAlign w:val="center"/>
          </w:tcPr>
          <w:p w14:paraId="58F35E5B" w14:textId="41206B4D"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340</w:t>
            </w:r>
          </w:p>
        </w:tc>
        <w:tc>
          <w:tcPr>
            <w:tcW w:w="1708" w:type="dxa"/>
            <w:vAlign w:val="center"/>
          </w:tcPr>
          <w:p w14:paraId="0B77B269" w14:textId="13C138D9"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1 132</w:t>
            </w:r>
          </w:p>
        </w:tc>
        <w:tc>
          <w:tcPr>
            <w:tcW w:w="1485" w:type="dxa"/>
            <w:vAlign w:val="center"/>
          </w:tcPr>
          <w:p w14:paraId="0A042876" w14:textId="76AEA86F"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483</w:t>
            </w:r>
          </w:p>
        </w:tc>
      </w:tr>
      <w:tr w:rsidR="00373FCA" w:rsidRPr="000A0874" w14:paraId="3160A543" w14:textId="77777777" w:rsidTr="00373FCA">
        <w:trPr>
          <w:trHeight w:val="417"/>
        </w:trPr>
        <w:tc>
          <w:tcPr>
            <w:tcW w:w="4957" w:type="dxa"/>
            <w:vAlign w:val="center"/>
          </w:tcPr>
          <w:p w14:paraId="5B58FBDA"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7FC2C590"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center"/>
          </w:tcPr>
          <w:p w14:paraId="6E2230AD"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center"/>
          </w:tcPr>
          <w:p w14:paraId="30B2575B"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r>
      <w:tr w:rsidR="00373FCA" w:rsidRPr="000A0874" w14:paraId="08BACCE5" w14:textId="77777777" w:rsidTr="00373FCA">
        <w:trPr>
          <w:trHeight w:val="409"/>
        </w:trPr>
        <w:tc>
          <w:tcPr>
            <w:tcW w:w="4957" w:type="dxa"/>
            <w:vAlign w:val="center"/>
          </w:tcPr>
          <w:p w14:paraId="63B0CF55"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110EE179" w14:textId="25808EBB"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4</w:t>
            </w:r>
          </w:p>
        </w:tc>
        <w:tc>
          <w:tcPr>
            <w:tcW w:w="1708" w:type="dxa"/>
            <w:vAlign w:val="center"/>
          </w:tcPr>
          <w:p w14:paraId="02ECA086" w14:textId="4FF05EB2"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8</w:t>
            </w:r>
          </w:p>
        </w:tc>
        <w:tc>
          <w:tcPr>
            <w:tcW w:w="1485" w:type="dxa"/>
            <w:vAlign w:val="center"/>
          </w:tcPr>
          <w:p w14:paraId="4AD6E5AF" w14:textId="536DA66F"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eastAsia="ru-RU"/>
              </w:rPr>
              <w:t>1</w:t>
            </w:r>
          </w:p>
        </w:tc>
      </w:tr>
      <w:tr w:rsidR="00373FCA" w:rsidRPr="000A0874" w14:paraId="2D4108D6" w14:textId="77777777" w:rsidTr="00373FCA">
        <w:trPr>
          <w:trHeight w:val="416"/>
        </w:trPr>
        <w:tc>
          <w:tcPr>
            <w:tcW w:w="4957" w:type="dxa"/>
            <w:vAlign w:val="center"/>
          </w:tcPr>
          <w:p w14:paraId="015325FE"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6DE5289C" w14:textId="3096CD03"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5</w:t>
            </w:r>
          </w:p>
        </w:tc>
        <w:tc>
          <w:tcPr>
            <w:tcW w:w="1708" w:type="dxa"/>
            <w:vAlign w:val="center"/>
          </w:tcPr>
          <w:p w14:paraId="0B53D061" w14:textId="2443BA04"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10</w:t>
            </w:r>
          </w:p>
        </w:tc>
        <w:tc>
          <w:tcPr>
            <w:tcW w:w="1485" w:type="dxa"/>
            <w:vAlign w:val="center"/>
          </w:tcPr>
          <w:p w14:paraId="296DC0E1" w14:textId="554401B2"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eastAsia="ru-RU"/>
              </w:rPr>
              <w:t>6</w:t>
            </w:r>
          </w:p>
        </w:tc>
      </w:tr>
      <w:tr w:rsidR="00373FCA" w:rsidRPr="000A0874" w14:paraId="34825A5D" w14:textId="77777777" w:rsidTr="00373FCA">
        <w:trPr>
          <w:trHeight w:val="421"/>
        </w:trPr>
        <w:tc>
          <w:tcPr>
            <w:tcW w:w="4957" w:type="dxa"/>
            <w:vAlign w:val="center"/>
          </w:tcPr>
          <w:p w14:paraId="32FCB337"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237404AC" w14:textId="2D01E621"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3</w:t>
            </w:r>
          </w:p>
        </w:tc>
        <w:tc>
          <w:tcPr>
            <w:tcW w:w="1708" w:type="dxa"/>
            <w:vAlign w:val="center"/>
          </w:tcPr>
          <w:p w14:paraId="34E3FD19" w14:textId="3CE63902"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7</w:t>
            </w:r>
          </w:p>
        </w:tc>
        <w:tc>
          <w:tcPr>
            <w:tcW w:w="1485" w:type="dxa"/>
            <w:vAlign w:val="center"/>
          </w:tcPr>
          <w:p w14:paraId="29716DEB" w14:textId="6725E455"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eastAsia="ru-RU"/>
              </w:rPr>
              <w:t>7</w:t>
            </w:r>
          </w:p>
        </w:tc>
      </w:tr>
      <w:tr w:rsidR="00373FCA" w:rsidRPr="000A0874" w14:paraId="579D0A17" w14:textId="77777777" w:rsidTr="00373FCA">
        <w:trPr>
          <w:trHeight w:val="543"/>
        </w:trPr>
        <w:tc>
          <w:tcPr>
            <w:tcW w:w="9859" w:type="dxa"/>
            <w:gridSpan w:val="4"/>
            <w:vAlign w:val="center"/>
          </w:tcPr>
          <w:p w14:paraId="55A28A36" w14:textId="31D27561" w:rsidR="00373FCA" w:rsidRPr="00373FCA" w:rsidRDefault="00373FCA" w:rsidP="00414157">
            <w:pPr>
              <w:spacing w:after="0" w:line="240" w:lineRule="auto"/>
              <w:jc w:val="center"/>
              <w:rPr>
                <w:rFonts w:ascii="Times New Roman" w:eastAsia="Times New Roman" w:hAnsi="Times New Roman" w:cs="Times New Roman"/>
                <w:sz w:val="24"/>
                <w:szCs w:val="24"/>
                <w:lang w:eastAsia="ru-RU"/>
              </w:rPr>
            </w:pPr>
            <w:r w:rsidRPr="00373FCA">
              <w:rPr>
                <w:rFonts w:ascii="Times New Roman" w:eastAsia="Times New Roman" w:hAnsi="Times New Roman" w:cs="Times New Roman"/>
                <w:sz w:val="24"/>
                <w:szCs w:val="24"/>
                <w:lang w:eastAsia="ru-RU"/>
              </w:rPr>
              <w:lastRenderedPageBreak/>
              <w:t>Миграционный прирост</w:t>
            </w:r>
          </w:p>
        </w:tc>
      </w:tr>
      <w:tr w:rsidR="00373FCA" w:rsidRPr="000A0874" w14:paraId="05239A59" w14:textId="77777777" w:rsidTr="00373FCA">
        <w:trPr>
          <w:trHeight w:val="703"/>
        </w:trPr>
        <w:tc>
          <w:tcPr>
            <w:tcW w:w="4957" w:type="dxa"/>
            <w:vAlign w:val="center"/>
          </w:tcPr>
          <w:p w14:paraId="73295890" w14:textId="77777777" w:rsidR="00373FCA"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 xml:space="preserve">Миграционный прирост </w:t>
            </w:r>
          </w:p>
          <w:p w14:paraId="2908AF76" w14:textId="1437730B"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населения – всего</w:t>
            </w:r>
          </w:p>
        </w:tc>
        <w:tc>
          <w:tcPr>
            <w:tcW w:w="1709" w:type="dxa"/>
            <w:vAlign w:val="center"/>
          </w:tcPr>
          <w:p w14:paraId="4D3FFE09" w14:textId="5C6C9EF2"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429 902</w:t>
            </w:r>
          </w:p>
        </w:tc>
        <w:tc>
          <w:tcPr>
            <w:tcW w:w="1708" w:type="dxa"/>
            <w:vAlign w:val="center"/>
          </w:tcPr>
          <w:p w14:paraId="2B0173A4" w14:textId="4E1A9C8E"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61 917</w:t>
            </w:r>
          </w:p>
        </w:tc>
        <w:tc>
          <w:tcPr>
            <w:tcW w:w="1485" w:type="dxa"/>
            <w:vAlign w:val="center"/>
          </w:tcPr>
          <w:p w14:paraId="71BE2248" w14:textId="6DF4C9FA"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109</w:t>
            </w:r>
            <w:r w:rsidRPr="000A0874">
              <w:rPr>
                <w:rFonts w:ascii="Times New Roman" w:eastAsia="Times New Roman" w:hAnsi="Times New Roman" w:cs="Times New Roman"/>
                <w:b/>
                <w:sz w:val="24"/>
                <w:szCs w:val="24"/>
                <w:lang w:eastAsia="ru-RU"/>
              </w:rPr>
              <w:t xml:space="preserve"> </w:t>
            </w:r>
            <w:r w:rsidRPr="000A0874">
              <w:rPr>
                <w:rFonts w:ascii="Times New Roman" w:eastAsia="Times New Roman" w:hAnsi="Times New Roman" w:cs="Times New Roman"/>
                <w:b/>
                <w:sz w:val="24"/>
                <w:szCs w:val="24"/>
                <w:lang w:val="en-US" w:eastAsia="ru-RU"/>
              </w:rPr>
              <w:t>952</w:t>
            </w:r>
          </w:p>
        </w:tc>
      </w:tr>
      <w:tr w:rsidR="00373FCA" w:rsidRPr="000A0874" w14:paraId="1945C8CC" w14:textId="77777777" w:rsidTr="00373FCA">
        <w:trPr>
          <w:trHeight w:val="414"/>
        </w:trPr>
        <w:tc>
          <w:tcPr>
            <w:tcW w:w="4957" w:type="dxa"/>
            <w:vAlign w:val="center"/>
          </w:tcPr>
          <w:p w14:paraId="41E5089F"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0A888FC3"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bottom"/>
          </w:tcPr>
          <w:p w14:paraId="33FFD0B5"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tcPr>
          <w:p w14:paraId="77F67150" w14:textId="77777777" w:rsidR="00373FCA" w:rsidRPr="000A0874" w:rsidRDefault="00373FCA" w:rsidP="00414157">
            <w:pPr>
              <w:jc w:val="right"/>
              <w:rPr>
                <w:rFonts w:ascii="Arial" w:hAnsi="Arial" w:cs="Arial"/>
              </w:rPr>
            </w:pPr>
          </w:p>
        </w:tc>
      </w:tr>
      <w:tr w:rsidR="00373FCA" w:rsidRPr="000A0874" w14:paraId="42A116B4" w14:textId="77777777" w:rsidTr="00373FCA">
        <w:trPr>
          <w:trHeight w:val="408"/>
        </w:trPr>
        <w:tc>
          <w:tcPr>
            <w:tcW w:w="4957" w:type="dxa"/>
            <w:vAlign w:val="center"/>
          </w:tcPr>
          <w:p w14:paraId="2534E99E"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79F30C04" w14:textId="62F5663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13 006</w:t>
            </w:r>
          </w:p>
        </w:tc>
        <w:tc>
          <w:tcPr>
            <w:tcW w:w="1708" w:type="dxa"/>
            <w:vAlign w:val="center"/>
          </w:tcPr>
          <w:p w14:paraId="7C20E970" w14:textId="7B5F497B"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15 709</w:t>
            </w:r>
          </w:p>
        </w:tc>
        <w:tc>
          <w:tcPr>
            <w:tcW w:w="1485" w:type="dxa"/>
            <w:vAlign w:val="center"/>
          </w:tcPr>
          <w:p w14:paraId="15A874C9" w14:textId="1192FD68"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11</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719</w:t>
            </w:r>
          </w:p>
        </w:tc>
      </w:tr>
      <w:tr w:rsidR="00373FCA" w:rsidRPr="000A0874" w14:paraId="17330907" w14:textId="77777777" w:rsidTr="00373FCA">
        <w:trPr>
          <w:trHeight w:val="414"/>
        </w:trPr>
        <w:tc>
          <w:tcPr>
            <w:tcW w:w="4957" w:type="dxa"/>
            <w:vAlign w:val="center"/>
          </w:tcPr>
          <w:p w14:paraId="38F0BDC0"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06AC37BC" w14:textId="4F102CDD"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14 839</w:t>
            </w:r>
          </w:p>
        </w:tc>
        <w:tc>
          <w:tcPr>
            <w:tcW w:w="1708" w:type="dxa"/>
            <w:vAlign w:val="center"/>
          </w:tcPr>
          <w:p w14:paraId="17E2D7A1" w14:textId="3A95E8F6"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14 185</w:t>
            </w:r>
          </w:p>
        </w:tc>
        <w:tc>
          <w:tcPr>
            <w:tcW w:w="1485" w:type="dxa"/>
            <w:vAlign w:val="center"/>
          </w:tcPr>
          <w:p w14:paraId="7476F508" w14:textId="2416F492"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12</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152</w:t>
            </w:r>
          </w:p>
        </w:tc>
      </w:tr>
      <w:tr w:rsidR="00373FCA" w:rsidRPr="000A0874" w14:paraId="33CFEB8B" w14:textId="77777777" w:rsidTr="00373FCA">
        <w:trPr>
          <w:trHeight w:val="419"/>
        </w:trPr>
        <w:tc>
          <w:tcPr>
            <w:tcW w:w="4957" w:type="dxa"/>
            <w:vAlign w:val="center"/>
          </w:tcPr>
          <w:p w14:paraId="1BEE1EB9"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191D5622" w14:textId="1FB1384B"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13 935</w:t>
            </w:r>
          </w:p>
        </w:tc>
        <w:tc>
          <w:tcPr>
            <w:tcW w:w="1708" w:type="dxa"/>
            <w:vAlign w:val="center"/>
          </w:tcPr>
          <w:p w14:paraId="157E0F4D" w14:textId="6CC95203"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12 337</w:t>
            </w:r>
          </w:p>
        </w:tc>
        <w:tc>
          <w:tcPr>
            <w:tcW w:w="1485" w:type="dxa"/>
            <w:vAlign w:val="center"/>
          </w:tcPr>
          <w:p w14:paraId="201DB240" w14:textId="025C22D9"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10</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960</w:t>
            </w:r>
          </w:p>
        </w:tc>
      </w:tr>
      <w:tr w:rsidR="00373FCA" w:rsidRPr="000A0874" w14:paraId="17D523AE" w14:textId="77777777" w:rsidTr="00373FCA">
        <w:trPr>
          <w:trHeight w:val="978"/>
        </w:trPr>
        <w:tc>
          <w:tcPr>
            <w:tcW w:w="4957" w:type="dxa"/>
            <w:vAlign w:val="center"/>
          </w:tcPr>
          <w:p w14:paraId="4A8C0AB6" w14:textId="571E8688"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Миграционный прирост в результате передвижений</w:t>
            </w:r>
            <w:r>
              <w:rPr>
                <w:rFonts w:ascii="Times New Roman" w:hAnsi="Times New Roman" w:cs="Times New Roman"/>
                <w:sz w:val="28"/>
                <w:szCs w:val="28"/>
              </w:rPr>
              <w:t xml:space="preserve"> </w:t>
            </w:r>
            <w:r w:rsidRPr="000A0874">
              <w:rPr>
                <w:rFonts w:ascii="Times New Roman" w:eastAsia="Times New Roman" w:hAnsi="Times New Roman" w:cs="Times New Roman"/>
                <w:b/>
                <w:sz w:val="24"/>
                <w:szCs w:val="24"/>
                <w:lang w:eastAsia="ru-RU"/>
              </w:rPr>
              <w:t>граждан Российской Федерации – всего</w:t>
            </w:r>
          </w:p>
        </w:tc>
        <w:tc>
          <w:tcPr>
            <w:tcW w:w="1709" w:type="dxa"/>
            <w:vAlign w:val="center"/>
          </w:tcPr>
          <w:p w14:paraId="7983D270" w14:textId="23B185B9"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213 457</w:t>
            </w:r>
          </w:p>
        </w:tc>
        <w:tc>
          <w:tcPr>
            <w:tcW w:w="1708" w:type="dxa"/>
            <w:vAlign w:val="center"/>
          </w:tcPr>
          <w:p w14:paraId="512D0939" w14:textId="6C63C819"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227 886</w:t>
            </w:r>
          </w:p>
        </w:tc>
        <w:tc>
          <w:tcPr>
            <w:tcW w:w="1485" w:type="dxa"/>
            <w:vAlign w:val="center"/>
          </w:tcPr>
          <w:p w14:paraId="47C7B755" w14:textId="4B005946"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149</w:t>
            </w:r>
            <w:r w:rsidRPr="000A0874">
              <w:rPr>
                <w:rFonts w:ascii="Times New Roman" w:eastAsia="Times New Roman" w:hAnsi="Times New Roman" w:cs="Times New Roman"/>
                <w:b/>
                <w:sz w:val="24"/>
                <w:szCs w:val="24"/>
                <w:lang w:eastAsia="ru-RU"/>
              </w:rPr>
              <w:t xml:space="preserve"> </w:t>
            </w:r>
            <w:r w:rsidRPr="000A0874">
              <w:rPr>
                <w:rFonts w:ascii="Times New Roman" w:eastAsia="Times New Roman" w:hAnsi="Times New Roman" w:cs="Times New Roman"/>
                <w:b/>
                <w:sz w:val="24"/>
                <w:szCs w:val="24"/>
                <w:lang w:val="en-US" w:eastAsia="ru-RU"/>
              </w:rPr>
              <w:t>851</w:t>
            </w:r>
          </w:p>
        </w:tc>
      </w:tr>
      <w:tr w:rsidR="00373FCA" w:rsidRPr="000A0874" w14:paraId="721BB045" w14:textId="77777777" w:rsidTr="00373FCA">
        <w:trPr>
          <w:trHeight w:val="423"/>
        </w:trPr>
        <w:tc>
          <w:tcPr>
            <w:tcW w:w="4957" w:type="dxa"/>
            <w:vAlign w:val="center"/>
          </w:tcPr>
          <w:p w14:paraId="66C690A4"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6AA7D9E3"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bottom"/>
          </w:tcPr>
          <w:p w14:paraId="445ED266"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center"/>
          </w:tcPr>
          <w:p w14:paraId="04BA7357" w14:textId="77777777" w:rsidR="00373FCA" w:rsidRPr="000A0874" w:rsidRDefault="00373FCA" w:rsidP="00414157">
            <w:pPr>
              <w:jc w:val="right"/>
              <w:rPr>
                <w:rFonts w:ascii="Arial" w:hAnsi="Arial" w:cs="Arial"/>
              </w:rPr>
            </w:pPr>
          </w:p>
        </w:tc>
      </w:tr>
      <w:tr w:rsidR="00373FCA" w:rsidRPr="000A0874" w14:paraId="4803C555" w14:textId="77777777" w:rsidTr="00373FCA">
        <w:trPr>
          <w:trHeight w:val="418"/>
        </w:trPr>
        <w:tc>
          <w:tcPr>
            <w:tcW w:w="4957" w:type="dxa"/>
            <w:vAlign w:val="center"/>
          </w:tcPr>
          <w:p w14:paraId="2B463596"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3F829256" w14:textId="676DA560"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8 911</w:t>
            </w:r>
          </w:p>
        </w:tc>
        <w:tc>
          <w:tcPr>
            <w:tcW w:w="1708" w:type="dxa"/>
            <w:vAlign w:val="center"/>
          </w:tcPr>
          <w:p w14:paraId="0F34B4BA" w14:textId="746E30A2"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13 636</w:t>
            </w:r>
          </w:p>
        </w:tc>
        <w:tc>
          <w:tcPr>
            <w:tcW w:w="1485" w:type="dxa"/>
            <w:vAlign w:val="center"/>
          </w:tcPr>
          <w:p w14:paraId="740601FC" w14:textId="424CB21C"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11</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564</w:t>
            </w:r>
          </w:p>
        </w:tc>
      </w:tr>
      <w:tr w:rsidR="00373FCA" w:rsidRPr="000A0874" w14:paraId="2A64519B" w14:textId="77777777" w:rsidTr="00373FCA">
        <w:trPr>
          <w:trHeight w:val="409"/>
        </w:trPr>
        <w:tc>
          <w:tcPr>
            <w:tcW w:w="4957" w:type="dxa"/>
            <w:vAlign w:val="center"/>
          </w:tcPr>
          <w:p w14:paraId="53B62C70"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0ED3A75F" w14:textId="1359AE5F"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11 839</w:t>
            </w:r>
          </w:p>
        </w:tc>
        <w:tc>
          <w:tcPr>
            <w:tcW w:w="1708" w:type="dxa"/>
            <w:vAlign w:val="center"/>
          </w:tcPr>
          <w:p w14:paraId="68C8A374" w14:textId="72832FF3"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17 213</w:t>
            </w:r>
          </w:p>
        </w:tc>
        <w:tc>
          <w:tcPr>
            <w:tcW w:w="1485" w:type="dxa"/>
            <w:vAlign w:val="center"/>
          </w:tcPr>
          <w:p w14:paraId="74337EF7" w14:textId="2DD37B62"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14</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687</w:t>
            </w:r>
          </w:p>
        </w:tc>
      </w:tr>
      <w:tr w:rsidR="00373FCA" w:rsidRPr="000A0874" w14:paraId="424C3F26" w14:textId="77777777" w:rsidTr="00373FCA">
        <w:trPr>
          <w:trHeight w:val="415"/>
        </w:trPr>
        <w:tc>
          <w:tcPr>
            <w:tcW w:w="4957" w:type="dxa"/>
            <w:vAlign w:val="center"/>
          </w:tcPr>
          <w:p w14:paraId="659B72C2"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178E794F" w14:textId="25312D0E"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11 714</w:t>
            </w:r>
          </w:p>
        </w:tc>
        <w:tc>
          <w:tcPr>
            <w:tcW w:w="1708" w:type="dxa"/>
            <w:vAlign w:val="center"/>
          </w:tcPr>
          <w:p w14:paraId="4FD096B4" w14:textId="6A9A2C61"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16 461</w:t>
            </w:r>
          </w:p>
        </w:tc>
        <w:tc>
          <w:tcPr>
            <w:tcW w:w="1485" w:type="dxa"/>
            <w:vAlign w:val="center"/>
          </w:tcPr>
          <w:p w14:paraId="10324A6A" w14:textId="37A56B37"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13</w:t>
            </w:r>
            <w:r w:rsidRPr="000A0874">
              <w:rPr>
                <w:rFonts w:ascii="Times New Roman" w:eastAsia="Times New Roman" w:hAnsi="Times New Roman" w:cs="Times New Roman"/>
                <w:sz w:val="24"/>
                <w:szCs w:val="24"/>
                <w:lang w:eastAsia="ru-RU"/>
              </w:rPr>
              <w:t xml:space="preserve"> </w:t>
            </w:r>
            <w:r w:rsidRPr="000A0874">
              <w:rPr>
                <w:rFonts w:ascii="Times New Roman" w:eastAsia="Times New Roman" w:hAnsi="Times New Roman" w:cs="Times New Roman"/>
                <w:sz w:val="24"/>
                <w:szCs w:val="24"/>
                <w:lang w:val="en-US" w:eastAsia="ru-RU"/>
              </w:rPr>
              <w:t>808</w:t>
            </w:r>
          </w:p>
        </w:tc>
      </w:tr>
      <w:tr w:rsidR="00373FCA" w:rsidRPr="000A0874" w14:paraId="0D2C03ED" w14:textId="77777777" w:rsidTr="00373FCA">
        <w:trPr>
          <w:trHeight w:val="988"/>
        </w:trPr>
        <w:tc>
          <w:tcPr>
            <w:tcW w:w="4957" w:type="dxa"/>
            <w:vAlign w:val="center"/>
          </w:tcPr>
          <w:p w14:paraId="021F6774" w14:textId="2EDE0791"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Миграционный прирост в результате передвижений</w:t>
            </w:r>
            <w:r>
              <w:rPr>
                <w:rFonts w:ascii="Times New Roman" w:hAnsi="Times New Roman" w:cs="Times New Roman"/>
                <w:sz w:val="28"/>
                <w:szCs w:val="28"/>
              </w:rPr>
              <w:t xml:space="preserve"> </w:t>
            </w:r>
            <w:r>
              <w:rPr>
                <w:rFonts w:ascii="Times New Roman" w:eastAsia="Times New Roman" w:hAnsi="Times New Roman" w:cs="Times New Roman"/>
                <w:b/>
                <w:sz w:val="24"/>
                <w:szCs w:val="24"/>
                <w:lang w:eastAsia="ru-RU"/>
              </w:rPr>
              <w:t xml:space="preserve">иностранных </w:t>
            </w:r>
            <w:r w:rsidRPr="000A0874">
              <w:rPr>
                <w:rFonts w:ascii="Times New Roman" w:eastAsia="Times New Roman" w:hAnsi="Times New Roman" w:cs="Times New Roman"/>
                <w:b/>
                <w:sz w:val="24"/>
                <w:szCs w:val="24"/>
                <w:lang w:eastAsia="ru-RU"/>
              </w:rPr>
              <w:t>граждан – всего</w:t>
            </w:r>
          </w:p>
        </w:tc>
        <w:tc>
          <w:tcPr>
            <w:tcW w:w="1709" w:type="dxa"/>
            <w:vAlign w:val="center"/>
          </w:tcPr>
          <w:p w14:paraId="09D08E08" w14:textId="600EFEFC"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216 223</w:t>
            </w:r>
          </w:p>
        </w:tc>
        <w:tc>
          <w:tcPr>
            <w:tcW w:w="1708" w:type="dxa"/>
            <w:vAlign w:val="center"/>
          </w:tcPr>
          <w:p w14:paraId="20E587ED" w14:textId="3A58F9DD"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-165 191</w:t>
            </w:r>
          </w:p>
        </w:tc>
        <w:tc>
          <w:tcPr>
            <w:tcW w:w="1485" w:type="dxa"/>
            <w:vAlign w:val="center"/>
          </w:tcPr>
          <w:p w14:paraId="209C505A" w14:textId="027677D8"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-39 945</w:t>
            </w:r>
          </w:p>
        </w:tc>
      </w:tr>
      <w:tr w:rsidR="00373FCA" w:rsidRPr="000A0874" w14:paraId="555956AA" w14:textId="77777777" w:rsidTr="00373FCA">
        <w:trPr>
          <w:trHeight w:val="408"/>
        </w:trPr>
        <w:tc>
          <w:tcPr>
            <w:tcW w:w="4957" w:type="dxa"/>
            <w:vAlign w:val="center"/>
          </w:tcPr>
          <w:p w14:paraId="6C9F48FD"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35C008B6"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bottom"/>
          </w:tcPr>
          <w:p w14:paraId="231AF47A"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center"/>
          </w:tcPr>
          <w:p w14:paraId="5C21B54D" w14:textId="77777777" w:rsidR="00373FCA" w:rsidRPr="000A0874" w:rsidRDefault="00373FCA" w:rsidP="00414157">
            <w:pPr>
              <w:jc w:val="right"/>
              <w:rPr>
                <w:rFonts w:ascii="Arial" w:hAnsi="Arial" w:cs="Arial"/>
              </w:rPr>
            </w:pPr>
          </w:p>
        </w:tc>
      </w:tr>
      <w:tr w:rsidR="00373FCA" w:rsidRPr="000A0874" w14:paraId="501603B3" w14:textId="77777777" w:rsidTr="00373FCA">
        <w:trPr>
          <w:trHeight w:val="413"/>
        </w:trPr>
        <w:tc>
          <w:tcPr>
            <w:tcW w:w="4957" w:type="dxa"/>
            <w:vAlign w:val="center"/>
          </w:tcPr>
          <w:p w14:paraId="5F5EA4C7"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4CE44B25" w14:textId="15E043CE"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4 093</w:t>
            </w:r>
          </w:p>
        </w:tc>
        <w:tc>
          <w:tcPr>
            <w:tcW w:w="1708" w:type="dxa"/>
            <w:vAlign w:val="center"/>
          </w:tcPr>
          <w:p w14:paraId="6D23B703" w14:textId="5796015D"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2 081</w:t>
            </w:r>
          </w:p>
        </w:tc>
        <w:tc>
          <w:tcPr>
            <w:tcW w:w="1485" w:type="dxa"/>
            <w:vAlign w:val="center"/>
          </w:tcPr>
          <w:p w14:paraId="0E30CF80" w14:textId="30BF413A"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141</w:t>
            </w:r>
          </w:p>
        </w:tc>
      </w:tr>
      <w:tr w:rsidR="00373FCA" w:rsidRPr="000A0874" w14:paraId="6D3B0257" w14:textId="77777777" w:rsidTr="00373FCA">
        <w:trPr>
          <w:trHeight w:val="419"/>
        </w:trPr>
        <w:tc>
          <w:tcPr>
            <w:tcW w:w="4957" w:type="dxa"/>
            <w:vAlign w:val="center"/>
          </w:tcPr>
          <w:p w14:paraId="7798B7BA"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38CD4DBC" w14:textId="34360BE3"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2 998</w:t>
            </w:r>
          </w:p>
        </w:tc>
        <w:tc>
          <w:tcPr>
            <w:tcW w:w="1708" w:type="dxa"/>
            <w:vAlign w:val="center"/>
          </w:tcPr>
          <w:p w14:paraId="372C062E" w14:textId="1872D7B0"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-3 019</w:t>
            </w:r>
          </w:p>
        </w:tc>
        <w:tc>
          <w:tcPr>
            <w:tcW w:w="1485" w:type="dxa"/>
            <w:vAlign w:val="center"/>
          </w:tcPr>
          <w:p w14:paraId="2EF5E73B" w14:textId="08C934B6"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-2 548</w:t>
            </w:r>
          </w:p>
        </w:tc>
      </w:tr>
      <w:tr w:rsidR="00373FCA" w:rsidRPr="000A0874" w14:paraId="0B307CB3" w14:textId="77777777" w:rsidTr="00373FCA">
        <w:tc>
          <w:tcPr>
            <w:tcW w:w="4957" w:type="dxa"/>
            <w:vAlign w:val="center"/>
          </w:tcPr>
          <w:p w14:paraId="0BD5C3F6"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22CB6DB0" w14:textId="29F7DF51"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2 217</w:t>
            </w:r>
          </w:p>
        </w:tc>
        <w:tc>
          <w:tcPr>
            <w:tcW w:w="1708" w:type="dxa"/>
            <w:vAlign w:val="center"/>
          </w:tcPr>
          <w:p w14:paraId="713BD10D" w14:textId="253EFEEB"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-4 119</w:t>
            </w:r>
          </w:p>
        </w:tc>
        <w:tc>
          <w:tcPr>
            <w:tcW w:w="1485" w:type="dxa"/>
            <w:vAlign w:val="center"/>
          </w:tcPr>
          <w:p w14:paraId="1ECFD0F1" w14:textId="7CC644B3"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eastAsia="ru-RU"/>
              </w:rPr>
              <w:t>-2 846</w:t>
            </w:r>
          </w:p>
        </w:tc>
      </w:tr>
      <w:tr w:rsidR="00373FCA" w:rsidRPr="000A0874" w14:paraId="70DE1FB8" w14:textId="77777777" w:rsidTr="00373FCA">
        <w:tc>
          <w:tcPr>
            <w:tcW w:w="4957" w:type="dxa"/>
            <w:vAlign w:val="center"/>
          </w:tcPr>
          <w:p w14:paraId="5E2C8491" w14:textId="052A6A8A" w:rsidR="00373FCA" w:rsidRPr="000A0874" w:rsidRDefault="00373FCA" w:rsidP="00414157">
            <w:pPr>
              <w:spacing w:after="0" w:line="240" w:lineRule="auto"/>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eastAsia="ru-RU"/>
              </w:rPr>
              <w:t>Миграционный прирост в результате передвижений</w:t>
            </w:r>
            <w:r>
              <w:rPr>
                <w:rFonts w:ascii="Times New Roman" w:hAnsi="Times New Roman" w:cs="Times New Roman"/>
                <w:sz w:val="28"/>
                <w:szCs w:val="28"/>
              </w:rPr>
              <w:t xml:space="preserve"> </w:t>
            </w:r>
            <w:r w:rsidRPr="000A0874">
              <w:rPr>
                <w:rFonts w:ascii="Times New Roman" w:eastAsia="Times New Roman" w:hAnsi="Times New Roman" w:cs="Times New Roman"/>
                <w:b/>
                <w:sz w:val="24"/>
                <w:szCs w:val="24"/>
                <w:lang w:eastAsia="ru-RU"/>
              </w:rPr>
              <w:t>лиц без гражданства и не указавших гражданство – всего</w:t>
            </w:r>
          </w:p>
        </w:tc>
        <w:tc>
          <w:tcPr>
            <w:tcW w:w="1709" w:type="dxa"/>
            <w:vAlign w:val="center"/>
          </w:tcPr>
          <w:p w14:paraId="6CE68896" w14:textId="5D46843B" w:rsidR="00373FCA" w:rsidRPr="000A0874" w:rsidRDefault="00373FCA" w:rsidP="00414157">
            <w:pPr>
              <w:spacing w:after="0" w:line="240" w:lineRule="auto"/>
              <w:jc w:val="center"/>
              <w:rPr>
                <w:rFonts w:ascii="Times New Roman" w:eastAsia="Times New Roman" w:hAnsi="Times New Roman" w:cs="Times New Roman"/>
                <w:b/>
                <w:sz w:val="24"/>
                <w:szCs w:val="24"/>
                <w:lang w:eastAsia="ru-RU"/>
              </w:rPr>
            </w:pPr>
            <w:r w:rsidRPr="000A0874">
              <w:rPr>
                <w:rFonts w:ascii="Times New Roman" w:eastAsia="Times New Roman" w:hAnsi="Times New Roman" w:cs="Times New Roman"/>
                <w:b/>
                <w:sz w:val="24"/>
                <w:szCs w:val="24"/>
                <w:lang w:val="en-US" w:eastAsia="ru-RU"/>
              </w:rPr>
              <w:t>222</w:t>
            </w:r>
          </w:p>
        </w:tc>
        <w:tc>
          <w:tcPr>
            <w:tcW w:w="1708" w:type="dxa"/>
            <w:vAlign w:val="center"/>
          </w:tcPr>
          <w:p w14:paraId="6312E17E" w14:textId="754BB95A"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-778</w:t>
            </w:r>
          </w:p>
        </w:tc>
        <w:tc>
          <w:tcPr>
            <w:tcW w:w="1485" w:type="dxa"/>
            <w:vAlign w:val="center"/>
          </w:tcPr>
          <w:p w14:paraId="66619A7A" w14:textId="75129D70" w:rsidR="00373FCA" w:rsidRPr="000A0874" w:rsidRDefault="00373FCA" w:rsidP="00414157">
            <w:pPr>
              <w:spacing w:after="0" w:line="240" w:lineRule="auto"/>
              <w:jc w:val="center"/>
              <w:rPr>
                <w:rFonts w:ascii="Times New Roman" w:eastAsia="Times New Roman" w:hAnsi="Times New Roman" w:cs="Times New Roman"/>
                <w:b/>
                <w:sz w:val="24"/>
                <w:szCs w:val="24"/>
                <w:lang w:val="en-US" w:eastAsia="ru-RU"/>
              </w:rPr>
            </w:pPr>
            <w:r w:rsidRPr="000A0874">
              <w:rPr>
                <w:rFonts w:ascii="Times New Roman" w:eastAsia="Times New Roman" w:hAnsi="Times New Roman" w:cs="Times New Roman"/>
                <w:b/>
                <w:sz w:val="24"/>
                <w:szCs w:val="24"/>
                <w:lang w:val="en-US" w:eastAsia="ru-RU"/>
              </w:rPr>
              <w:t>46</w:t>
            </w:r>
          </w:p>
        </w:tc>
      </w:tr>
      <w:tr w:rsidR="00373FCA" w:rsidRPr="000A0874" w14:paraId="04B6D3C9" w14:textId="77777777" w:rsidTr="00373FCA">
        <w:trPr>
          <w:trHeight w:val="422"/>
        </w:trPr>
        <w:tc>
          <w:tcPr>
            <w:tcW w:w="4957" w:type="dxa"/>
            <w:vAlign w:val="center"/>
          </w:tcPr>
          <w:p w14:paraId="1473DA52" w14:textId="77777777" w:rsidR="00373FCA" w:rsidRPr="000A0874" w:rsidRDefault="00373FCA" w:rsidP="00414157">
            <w:pPr>
              <w:spacing w:after="0" w:line="240" w:lineRule="auto"/>
              <w:ind w:left="17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в том числе мигранты в возрасте, лет:</w:t>
            </w:r>
          </w:p>
        </w:tc>
        <w:tc>
          <w:tcPr>
            <w:tcW w:w="1709" w:type="dxa"/>
            <w:vAlign w:val="center"/>
          </w:tcPr>
          <w:p w14:paraId="3B8B34A9"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708" w:type="dxa"/>
            <w:vAlign w:val="center"/>
          </w:tcPr>
          <w:p w14:paraId="66700C10"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c>
          <w:tcPr>
            <w:tcW w:w="1485" w:type="dxa"/>
            <w:vAlign w:val="center"/>
          </w:tcPr>
          <w:p w14:paraId="738BA564" w14:textId="77777777"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p>
        </w:tc>
      </w:tr>
      <w:tr w:rsidR="00373FCA" w:rsidRPr="000A0874" w14:paraId="0AFAFC44" w14:textId="77777777" w:rsidTr="00373FCA">
        <w:trPr>
          <w:trHeight w:val="414"/>
        </w:trPr>
        <w:tc>
          <w:tcPr>
            <w:tcW w:w="4957" w:type="dxa"/>
            <w:vAlign w:val="center"/>
          </w:tcPr>
          <w:p w14:paraId="74E77838"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0-4</w:t>
            </w:r>
          </w:p>
        </w:tc>
        <w:tc>
          <w:tcPr>
            <w:tcW w:w="1709" w:type="dxa"/>
            <w:vAlign w:val="center"/>
          </w:tcPr>
          <w:p w14:paraId="6EFBF101" w14:textId="28A2B2DF"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2</w:t>
            </w:r>
          </w:p>
        </w:tc>
        <w:tc>
          <w:tcPr>
            <w:tcW w:w="1708" w:type="dxa"/>
            <w:vAlign w:val="center"/>
          </w:tcPr>
          <w:p w14:paraId="5259AC86" w14:textId="04B4CD83"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-8</w:t>
            </w:r>
          </w:p>
        </w:tc>
        <w:tc>
          <w:tcPr>
            <w:tcW w:w="1485" w:type="dxa"/>
            <w:vAlign w:val="center"/>
          </w:tcPr>
          <w:p w14:paraId="553C5F94" w14:textId="273CCC6B"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14</w:t>
            </w:r>
          </w:p>
        </w:tc>
      </w:tr>
      <w:tr w:rsidR="00373FCA" w:rsidRPr="000A0874" w14:paraId="412BEB96" w14:textId="77777777" w:rsidTr="00373FCA">
        <w:trPr>
          <w:trHeight w:val="419"/>
        </w:trPr>
        <w:tc>
          <w:tcPr>
            <w:tcW w:w="4957" w:type="dxa"/>
            <w:vAlign w:val="center"/>
          </w:tcPr>
          <w:p w14:paraId="59AC7A98"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5-9</w:t>
            </w:r>
          </w:p>
        </w:tc>
        <w:tc>
          <w:tcPr>
            <w:tcW w:w="1709" w:type="dxa"/>
            <w:vAlign w:val="center"/>
          </w:tcPr>
          <w:p w14:paraId="48E7F468" w14:textId="627AF6B1"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2</w:t>
            </w:r>
          </w:p>
        </w:tc>
        <w:tc>
          <w:tcPr>
            <w:tcW w:w="1708" w:type="dxa"/>
            <w:vAlign w:val="center"/>
          </w:tcPr>
          <w:p w14:paraId="059815CC" w14:textId="2256CBA1"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-9</w:t>
            </w:r>
          </w:p>
        </w:tc>
        <w:tc>
          <w:tcPr>
            <w:tcW w:w="1485" w:type="dxa"/>
            <w:vAlign w:val="center"/>
          </w:tcPr>
          <w:p w14:paraId="3688E8AF" w14:textId="76CEA578"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13</w:t>
            </w:r>
          </w:p>
        </w:tc>
      </w:tr>
      <w:tr w:rsidR="00373FCA" w:rsidRPr="000A0874" w14:paraId="3B017B1A" w14:textId="77777777" w:rsidTr="00373FCA">
        <w:trPr>
          <w:trHeight w:val="409"/>
        </w:trPr>
        <w:tc>
          <w:tcPr>
            <w:tcW w:w="4957" w:type="dxa"/>
            <w:vAlign w:val="center"/>
          </w:tcPr>
          <w:p w14:paraId="4CF9B235" w14:textId="77777777" w:rsidR="00373FCA" w:rsidRPr="000A0874" w:rsidRDefault="00373FCA" w:rsidP="00414157">
            <w:pPr>
              <w:spacing w:after="0" w:line="240" w:lineRule="auto"/>
              <w:ind w:left="340"/>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eastAsia="ru-RU"/>
              </w:rPr>
              <w:t>10-14</w:t>
            </w:r>
          </w:p>
        </w:tc>
        <w:tc>
          <w:tcPr>
            <w:tcW w:w="1709" w:type="dxa"/>
            <w:vAlign w:val="center"/>
          </w:tcPr>
          <w:p w14:paraId="2236777E" w14:textId="70AEDF75" w:rsidR="00373FCA" w:rsidRPr="000A0874" w:rsidRDefault="00373FCA" w:rsidP="00414157">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sz w:val="24"/>
                <w:szCs w:val="24"/>
                <w:lang w:val="en-US" w:eastAsia="ru-RU"/>
              </w:rPr>
              <w:t>4</w:t>
            </w:r>
          </w:p>
        </w:tc>
        <w:tc>
          <w:tcPr>
            <w:tcW w:w="1708" w:type="dxa"/>
            <w:vAlign w:val="center"/>
          </w:tcPr>
          <w:p w14:paraId="1E92E741" w14:textId="7FBF76DF"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-5</w:t>
            </w:r>
          </w:p>
        </w:tc>
        <w:tc>
          <w:tcPr>
            <w:tcW w:w="1485" w:type="dxa"/>
            <w:vAlign w:val="center"/>
          </w:tcPr>
          <w:p w14:paraId="04BE7139" w14:textId="6F405473" w:rsidR="00373FCA" w:rsidRPr="000A0874" w:rsidRDefault="00373FCA" w:rsidP="00414157">
            <w:pPr>
              <w:spacing w:after="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sz w:val="24"/>
                <w:szCs w:val="24"/>
                <w:lang w:val="en-US" w:eastAsia="ru-RU"/>
              </w:rPr>
              <w:t>-2</w:t>
            </w:r>
          </w:p>
        </w:tc>
      </w:tr>
    </w:tbl>
    <w:p w14:paraId="42DC593B" w14:textId="77777777" w:rsidR="000A0874" w:rsidRPr="000A0874" w:rsidRDefault="000A0874" w:rsidP="000A0874">
      <w:pPr>
        <w:spacing w:after="0" w:line="240" w:lineRule="auto"/>
        <w:jc w:val="right"/>
        <w:rPr>
          <w:rFonts w:ascii="Times New Roman" w:eastAsia="Times New Roman" w:hAnsi="Times New Roman" w:cs="Times New Roman"/>
          <w:sz w:val="26"/>
          <w:szCs w:val="26"/>
          <w:lang w:eastAsia="ru-RU"/>
        </w:rPr>
      </w:pPr>
    </w:p>
    <w:p w14:paraId="7C54AF7E" w14:textId="77777777" w:rsidR="00D92FED" w:rsidRDefault="00D92FED" w:rsidP="00D03A4F">
      <w:pPr>
        <w:spacing w:after="0" w:line="240" w:lineRule="auto"/>
        <w:jc w:val="right"/>
        <w:rPr>
          <w:rFonts w:ascii="Times New Roman" w:eastAsia="Times New Roman" w:hAnsi="Times New Roman" w:cs="Times New Roman"/>
          <w:sz w:val="26"/>
          <w:szCs w:val="26"/>
          <w:lang w:eastAsia="ru-RU"/>
        </w:rPr>
      </w:pPr>
    </w:p>
    <w:p w14:paraId="0C2375B0" w14:textId="77777777" w:rsidR="0059021B" w:rsidRDefault="0059021B" w:rsidP="00D03A4F">
      <w:pPr>
        <w:spacing w:after="0" w:line="240" w:lineRule="auto"/>
        <w:jc w:val="right"/>
        <w:rPr>
          <w:rFonts w:ascii="Times New Roman" w:eastAsia="Times New Roman" w:hAnsi="Times New Roman" w:cs="Times New Roman"/>
          <w:sz w:val="26"/>
          <w:szCs w:val="26"/>
          <w:lang w:eastAsia="ru-RU"/>
        </w:rPr>
      </w:pPr>
    </w:p>
    <w:p w14:paraId="71EDDF0E" w14:textId="77777777" w:rsidR="00373FCA" w:rsidRDefault="00373FCA" w:rsidP="00D03A4F">
      <w:pPr>
        <w:spacing w:after="0" w:line="240" w:lineRule="auto"/>
        <w:jc w:val="right"/>
        <w:rPr>
          <w:rFonts w:ascii="Times New Roman" w:eastAsia="Times New Roman" w:hAnsi="Times New Roman" w:cs="Times New Roman"/>
          <w:sz w:val="26"/>
          <w:szCs w:val="26"/>
          <w:lang w:eastAsia="ru-RU"/>
        </w:rPr>
      </w:pPr>
    </w:p>
    <w:p w14:paraId="4B1E5C04" w14:textId="77777777" w:rsidR="00E77DCE" w:rsidRDefault="00E77DCE" w:rsidP="00D03A4F">
      <w:pPr>
        <w:spacing w:after="0" w:line="240" w:lineRule="auto"/>
        <w:jc w:val="right"/>
        <w:rPr>
          <w:rFonts w:ascii="Times New Roman" w:eastAsia="Times New Roman" w:hAnsi="Times New Roman" w:cs="Times New Roman"/>
          <w:sz w:val="26"/>
          <w:szCs w:val="26"/>
          <w:lang w:eastAsia="ru-RU"/>
        </w:rPr>
      </w:pPr>
    </w:p>
    <w:p w14:paraId="66BCF4CB" w14:textId="77777777" w:rsidR="00E77DCE" w:rsidRDefault="00E77DCE" w:rsidP="00D03A4F">
      <w:pPr>
        <w:spacing w:after="0" w:line="240" w:lineRule="auto"/>
        <w:jc w:val="right"/>
        <w:rPr>
          <w:rFonts w:ascii="Times New Roman" w:eastAsia="Times New Roman" w:hAnsi="Times New Roman" w:cs="Times New Roman"/>
          <w:sz w:val="26"/>
          <w:szCs w:val="26"/>
          <w:lang w:eastAsia="ru-RU"/>
        </w:rPr>
      </w:pPr>
    </w:p>
    <w:p w14:paraId="7A080CCC" w14:textId="77777777" w:rsidR="00E77DCE" w:rsidRDefault="00E77DCE" w:rsidP="00D03A4F">
      <w:pPr>
        <w:spacing w:after="0" w:line="240" w:lineRule="auto"/>
        <w:jc w:val="right"/>
        <w:rPr>
          <w:rFonts w:ascii="Times New Roman" w:eastAsia="Times New Roman" w:hAnsi="Times New Roman" w:cs="Times New Roman"/>
          <w:sz w:val="26"/>
          <w:szCs w:val="26"/>
          <w:lang w:eastAsia="ru-RU"/>
        </w:rPr>
      </w:pPr>
    </w:p>
    <w:p w14:paraId="21DFF462" w14:textId="77777777" w:rsidR="00E77DCE" w:rsidRDefault="00E77DCE" w:rsidP="00D03A4F">
      <w:pPr>
        <w:spacing w:after="0" w:line="240" w:lineRule="auto"/>
        <w:jc w:val="right"/>
        <w:rPr>
          <w:rFonts w:ascii="Times New Roman" w:eastAsia="Times New Roman" w:hAnsi="Times New Roman" w:cs="Times New Roman"/>
          <w:sz w:val="26"/>
          <w:szCs w:val="26"/>
          <w:lang w:eastAsia="ru-RU"/>
        </w:rPr>
      </w:pPr>
    </w:p>
    <w:p w14:paraId="27AF1A43" w14:textId="77777777" w:rsidR="00E77DCE" w:rsidRDefault="00E77DCE" w:rsidP="00D03A4F">
      <w:pPr>
        <w:spacing w:after="0" w:line="240" w:lineRule="auto"/>
        <w:jc w:val="right"/>
        <w:rPr>
          <w:rFonts w:ascii="Times New Roman" w:eastAsia="Times New Roman" w:hAnsi="Times New Roman" w:cs="Times New Roman"/>
          <w:sz w:val="26"/>
          <w:szCs w:val="26"/>
          <w:lang w:eastAsia="ru-RU"/>
        </w:rPr>
      </w:pPr>
    </w:p>
    <w:p w14:paraId="038F3AD6" w14:textId="77777777" w:rsidR="00E77DCE" w:rsidRDefault="00E77DCE" w:rsidP="00D03A4F">
      <w:pPr>
        <w:spacing w:after="0" w:line="240" w:lineRule="auto"/>
        <w:jc w:val="right"/>
        <w:rPr>
          <w:rFonts w:ascii="Times New Roman" w:eastAsia="Times New Roman" w:hAnsi="Times New Roman" w:cs="Times New Roman"/>
          <w:sz w:val="26"/>
          <w:szCs w:val="26"/>
          <w:lang w:eastAsia="ru-RU"/>
        </w:rPr>
      </w:pPr>
    </w:p>
    <w:p w14:paraId="28D0C397" w14:textId="77777777" w:rsidR="00E77DCE" w:rsidRDefault="00E77DCE" w:rsidP="00D03A4F">
      <w:pPr>
        <w:spacing w:after="0" w:line="240" w:lineRule="auto"/>
        <w:jc w:val="right"/>
        <w:rPr>
          <w:rFonts w:ascii="Times New Roman" w:eastAsia="Times New Roman" w:hAnsi="Times New Roman" w:cs="Times New Roman"/>
          <w:sz w:val="26"/>
          <w:szCs w:val="26"/>
          <w:lang w:eastAsia="ru-RU"/>
        </w:rPr>
      </w:pPr>
    </w:p>
    <w:p w14:paraId="66EF3BD8" w14:textId="77777777" w:rsidR="00373FCA" w:rsidRDefault="00373FCA" w:rsidP="00E77DCE">
      <w:pPr>
        <w:spacing w:after="0" w:line="240" w:lineRule="auto"/>
        <w:rPr>
          <w:rFonts w:ascii="Times New Roman" w:eastAsia="Times New Roman" w:hAnsi="Times New Roman" w:cs="Times New Roman"/>
          <w:sz w:val="26"/>
          <w:szCs w:val="26"/>
          <w:lang w:eastAsia="ru-RU"/>
        </w:rPr>
      </w:pPr>
    </w:p>
    <w:p w14:paraId="422E6C5C" w14:textId="4F0558DC" w:rsidR="00D03A4F" w:rsidRPr="00B3156B" w:rsidRDefault="0059021B"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 2</w:t>
      </w:r>
      <w:r w:rsidR="00491D18">
        <w:rPr>
          <w:rFonts w:ascii="Times New Roman" w:eastAsia="Times New Roman" w:hAnsi="Times New Roman" w:cs="Times New Roman"/>
          <w:sz w:val="26"/>
          <w:szCs w:val="26"/>
          <w:lang w:eastAsia="ru-RU"/>
        </w:rPr>
        <w:t>1</w:t>
      </w:r>
    </w:p>
    <w:p w14:paraId="09FFDDEA" w14:textId="77777777" w:rsidR="00D03A4F" w:rsidRPr="00B3156B" w:rsidRDefault="00D03A4F" w:rsidP="00D03A4F">
      <w:pPr>
        <w:spacing w:after="0" w:line="240" w:lineRule="auto"/>
        <w:jc w:val="right"/>
        <w:rPr>
          <w:rFonts w:ascii="Times New Roman" w:eastAsia="Times New Roman" w:hAnsi="Times New Roman" w:cs="Times New Roman"/>
          <w:sz w:val="26"/>
          <w:szCs w:val="26"/>
          <w:lang w:eastAsia="ru-RU"/>
        </w:rPr>
      </w:pPr>
    </w:p>
    <w:p w14:paraId="37F12157" w14:textId="77777777" w:rsidR="00D03A4F" w:rsidRPr="00B3156B" w:rsidRDefault="00D03A4F" w:rsidP="00D03A4F">
      <w:pPr>
        <w:spacing w:after="0" w:line="240" w:lineRule="auto"/>
        <w:jc w:val="center"/>
        <w:rPr>
          <w:rFonts w:ascii="Times New Roman" w:eastAsia="Times New Roman" w:hAnsi="Times New Roman" w:cs="Times New Roman"/>
          <w:b/>
          <w:sz w:val="26"/>
          <w:szCs w:val="26"/>
          <w:lang w:eastAsia="ru-RU"/>
        </w:rPr>
      </w:pPr>
      <w:r w:rsidRPr="00B3156B">
        <w:rPr>
          <w:rFonts w:ascii="Times New Roman" w:eastAsia="Times New Roman" w:hAnsi="Times New Roman" w:cs="Times New Roman"/>
          <w:b/>
          <w:sz w:val="26"/>
          <w:szCs w:val="26"/>
          <w:lang w:eastAsia="ru-RU"/>
        </w:rPr>
        <w:t xml:space="preserve">Численность воспитанников в организациях, осуществляющих образовательную деятельность по образовательным программам дошкольного образования, </w:t>
      </w:r>
    </w:p>
    <w:p w14:paraId="3898DD73" w14:textId="77777777" w:rsidR="00D03A4F" w:rsidRPr="00B3156B" w:rsidRDefault="00D03A4F" w:rsidP="00D03A4F">
      <w:pPr>
        <w:spacing w:after="0" w:line="240" w:lineRule="auto"/>
        <w:jc w:val="center"/>
        <w:rPr>
          <w:rFonts w:ascii="Times New Roman" w:eastAsia="Times New Roman" w:hAnsi="Times New Roman" w:cs="Times New Roman"/>
          <w:b/>
          <w:sz w:val="26"/>
          <w:szCs w:val="26"/>
          <w:vertAlign w:val="superscript"/>
          <w:lang w:eastAsia="ru-RU"/>
        </w:rPr>
      </w:pPr>
      <w:r w:rsidRPr="00B3156B">
        <w:rPr>
          <w:rFonts w:ascii="Times New Roman" w:eastAsia="Times New Roman" w:hAnsi="Times New Roman" w:cs="Times New Roman"/>
          <w:b/>
          <w:sz w:val="26"/>
          <w:szCs w:val="26"/>
          <w:lang w:eastAsia="ru-RU"/>
        </w:rPr>
        <w:t>присмотр и уход за детьми</w:t>
      </w:r>
    </w:p>
    <w:p w14:paraId="5B744C42" w14:textId="2FD028A7" w:rsidR="00D03A4F" w:rsidRPr="00B3156B" w:rsidRDefault="00D03A4F" w:rsidP="00D03A4F">
      <w:pPr>
        <w:spacing w:after="0" w:line="240" w:lineRule="auto"/>
        <w:jc w:val="center"/>
        <w:rPr>
          <w:rFonts w:ascii="Times New Roman" w:eastAsia="Times New Roman" w:hAnsi="Times New Roman" w:cs="Times New Roman"/>
          <w:sz w:val="24"/>
          <w:szCs w:val="24"/>
          <w:lang w:eastAsia="ru-RU"/>
        </w:rPr>
      </w:pPr>
      <w:r w:rsidRPr="00B3156B">
        <w:rPr>
          <w:rFonts w:ascii="Times New Roman" w:eastAsia="Times New Roman" w:hAnsi="Times New Roman" w:cs="Times New Roman"/>
          <w:sz w:val="24"/>
          <w:szCs w:val="24"/>
          <w:lang w:eastAsia="ru-RU"/>
        </w:rPr>
        <w:t>(</w:t>
      </w:r>
      <w:r w:rsidR="00D7615E">
        <w:rPr>
          <w:rFonts w:ascii="Times New Roman" w:eastAsia="Times New Roman" w:hAnsi="Times New Roman" w:cs="Times New Roman"/>
          <w:sz w:val="24"/>
          <w:szCs w:val="24"/>
          <w:lang w:eastAsia="ru-RU"/>
        </w:rPr>
        <w:t xml:space="preserve">по данным Росстата; </w:t>
      </w:r>
      <w:r w:rsidRPr="00B3156B">
        <w:rPr>
          <w:rFonts w:ascii="Times New Roman" w:eastAsia="Times New Roman" w:hAnsi="Times New Roman" w:cs="Times New Roman"/>
          <w:sz w:val="24"/>
          <w:szCs w:val="24"/>
          <w:lang w:eastAsia="ru-RU"/>
        </w:rPr>
        <w:t>без учета субъектов малого предпринимательства)</w:t>
      </w:r>
      <w:r w:rsidR="00D41C71" w:rsidRPr="00D41C71">
        <w:rPr>
          <w:rFonts w:ascii="Times New Roman" w:eastAsia="Times New Roman" w:hAnsi="Times New Roman" w:cs="Times New Roman"/>
          <w:sz w:val="24"/>
          <w:szCs w:val="24"/>
          <w:vertAlign w:val="superscript"/>
          <w:lang w:eastAsia="ru-RU"/>
        </w:rPr>
        <w:t>1)</w:t>
      </w:r>
    </w:p>
    <w:p w14:paraId="179E64C2" w14:textId="77777777" w:rsidR="00D03A4F" w:rsidRPr="00B3156B" w:rsidRDefault="00D03A4F" w:rsidP="00D03A4F">
      <w:pPr>
        <w:spacing w:after="0" w:line="240" w:lineRule="auto"/>
        <w:jc w:val="center"/>
        <w:rPr>
          <w:rFonts w:ascii="Times New Roman" w:eastAsia="Times New Roman" w:hAnsi="Times New Roman" w:cs="Times New Roman"/>
          <w:sz w:val="20"/>
          <w:szCs w:val="20"/>
          <w:lang w:eastAsia="ru-RU"/>
        </w:rPr>
      </w:pPr>
    </w:p>
    <w:tbl>
      <w:tblPr>
        <w:tblW w:w="10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68"/>
        <w:gridCol w:w="1256"/>
        <w:gridCol w:w="1256"/>
        <w:gridCol w:w="1256"/>
      </w:tblGrid>
      <w:tr w:rsidR="00414157" w14:paraId="557C0E07" w14:textId="77777777" w:rsidTr="00414157">
        <w:trPr>
          <w:tblHeader/>
        </w:trPr>
        <w:tc>
          <w:tcPr>
            <w:tcW w:w="6468" w:type="dxa"/>
            <w:vAlign w:val="center"/>
          </w:tcPr>
          <w:p w14:paraId="3EBC5239" w14:textId="77777777" w:rsidR="00414157" w:rsidRDefault="00414157" w:rsidP="00414157">
            <w:pPr>
              <w:spacing w:after="0" w:line="240" w:lineRule="auto"/>
              <w:jc w:val="center"/>
              <w:rPr>
                <w:rFonts w:ascii="Times New Roman" w:eastAsia="Times New Roman" w:hAnsi="Times New Roman" w:cs="Times New Roman"/>
                <w:sz w:val="24"/>
                <w:szCs w:val="24"/>
                <w:lang w:eastAsia="ru-RU"/>
              </w:rPr>
            </w:pPr>
          </w:p>
        </w:tc>
        <w:tc>
          <w:tcPr>
            <w:tcW w:w="1256" w:type="dxa"/>
          </w:tcPr>
          <w:p w14:paraId="2ABFFFDC" w14:textId="65A7DB9C" w:rsidR="00414157" w:rsidRDefault="0003516B" w:rsidP="0041415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2023</w:t>
            </w:r>
            <w:r w:rsidR="00414157">
              <w:rPr>
                <w:rFonts w:ascii="Times New Roman" w:eastAsia="Times New Roman" w:hAnsi="Times New Roman" w:cs="Times New Roman"/>
                <w:sz w:val="24"/>
                <w:szCs w:val="24"/>
                <w:lang w:val="en-US" w:eastAsia="ru-RU"/>
              </w:rPr>
              <w:t xml:space="preserve"> </w:t>
            </w:r>
            <w:r w:rsidR="00414157">
              <w:rPr>
                <w:rFonts w:ascii="Times New Roman" w:eastAsia="Times New Roman" w:hAnsi="Times New Roman" w:cs="Times New Roman"/>
                <w:sz w:val="24"/>
                <w:szCs w:val="24"/>
                <w:lang w:eastAsia="ru-RU"/>
              </w:rPr>
              <w:t>г.</w:t>
            </w:r>
          </w:p>
        </w:tc>
        <w:tc>
          <w:tcPr>
            <w:tcW w:w="1256" w:type="dxa"/>
          </w:tcPr>
          <w:p w14:paraId="22C75C09" w14:textId="7DD4D06D" w:rsidR="00414157" w:rsidRDefault="00414157" w:rsidP="0003516B">
            <w:pPr>
              <w:spacing w:after="0" w:line="240" w:lineRule="auto"/>
              <w:jc w:val="center"/>
              <w:rPr>
                <w:rFonts w:ascii="Times New Roman" w:eastAsia="Times New Roman" w:hAnsi="Times New Roman" w:cs="Times New Roman"/>
                <w:sz w:val="24"/>
                <w:szCs w:val="24"/>
                <w:lang w:eastAsia="ru-RU"/>
              </w:rPr>
            </w:pPr>
            <w:r w:rsidRPr="00D975E9">
              <w:rPr>
                <w:rFonts w:ascii="Times New Roman" w:eastAsia="Times New Roman" w:hAnsi="Times New Roman" w:cs="Times New Roman"/>
                <w:color w:val="000000" w:themeColor="text1"/>
                <w:sz w:val="24"/>
                <w:szCs w:val="24"/>
                <w:lang w:eastAsia="ru-RU"/>
              </w:rPr>
              <w:t>202</w:t>
            </w:r>
            <w:r w:rsidR="0003516B">
              <w:rPr>
                <w:rFonts w:ascii="Times New Roman" w:eastAsia="Times New Roman" w:hAnsi="Times New Roman" w:cs="Times New Roman"/>
                <w:color w:val="000000" w:themeColor="text1"/>
                <w:sz w:val="24"/>
                <w:szCs w:val="24"/>
                <w:lang w:eastAsia="ru-RU"/>
              </w:rPr>
              <w:t>4</w:t>
            </w:r>
            <w:r w:rsidRPr="00D975E9">
              <w:rPr>
                <w:rFonts w:ascii="Times New Roman" w:eastAsia="Times New Roman" w:hAnsi="Times New Roman" w:cs="Times New Roman"/>
                <w:color w:val="000000" w:themeColor="text1"/>
                <w:sz w:val="24"/>
                <w:szCs w:val="24"/>
                <w:lang w:eastAsia="ru-RU"/>
              </w:rPr>
              <w:t xml:space="preserve"> г.</w:t>
            </w:r>
          </w:p>
        </w:tc>
        <w:tc>
          <w:tcPr>
            <w:tcW w:w="1256" w:type="dxa"/>
          </w:tcPr>
          <w:p w14:paraId="59AB264D" w14:textId="688EC16D" w:rsidR="00414157" w:rsidRDefault="00414157" w:rsidP="000351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w:t>
            </w:r>
            <w:r w:rsidR="0003516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г.</w:t>
            </w:r>
          </w:p>
        </w:tc>
      </w:tr>
      <w:tr w:rsidR="0003516B" w14:paraId="6CBA6CB5" w14:textId="77777777" w:rsidTr="007664C3">
        <w:tc>
          <w:tcPr>
            <w:tcW w:w="6468" w:type="dxa"/>
            <w:vAlign w:val="center"/>
          </w:tcPr>
          <w:p w14:paraId="13331869" w14:textId="77777777" w:rsidR="0003516B" w:rsidRDefault="0003516B" w:rsidP="0003516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Численность воспитанников в организациях, осуществляющих образовательную деятельность по образовательным программам дошкольного образования, присмотр и уход за детьми – всего, тыс. человек</w:t>
            </w:r>
          </w:p>
        </w:tc>
        <w:tc>
          <w:tcPr>
            <w:tcW w:w="1256" w:type="dxa"/>
            <w:vAlign w:val="bottom"/>
          </w:tcPr>
          <w:p w14:paraId="2B5BB110" w14:textId="6C431D73"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sidRPr="00D975E9">
              <w:rPr>
                <w:rFonts w:ascii="Times New Roman" w:eastAsia="Times New Roman" w:hAnsi="Times New Roman" w:cs="Times New Roman"/>
                <w:color w:val="000000" w:themeColor="text1"/>
                <w:sz w:val="24"/>
                <w:szCs w:val="24"/>
                <w:lang w:eastAsia="ru-RU"/>
              </w:rPr>
              <w:t>6 665,0</w:t>
            </w:r>
          </w:p>
        </w:tc>
        <w:tc>
          <w:tcPr>
            <w:tcW w:w="1256" w:type="dxa"/>
            <w:vAlign w:val="bottom"/>
          </w:tcPr>
          <w:p w14:paraId="77A4787E" w14:textId="65CDA7C1"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6 385,3</w:t>
            </w:r>
          </w:p>
        </w:tc>
        <w:tc>
          <w:tcPr>
            <w:tcW w:w="1256" w:type="dxa"/>
            <w:vAlign w:val="bottom"/>
          </w:tcPr>
          <w:p w14:paraId="2A3C1CE8" w14:textId="05BEA3F0" w:rsidR="0003516B" w:rsidRDefault="005B76DD"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6 091,7</w:t>
            </w:r>
          </w:p>
        </w:tc>
      </w:tr>
      <w:tr w:rsidR="0003516B" w14:paraId="2080DEC7" w14:textId="77777777" w:rsidTr="007664C3">
        <w:tc>
          <w:tcPr>
            <w:tcW w:w="6468" w:type="dxa"/>
            <w:tcBorders>
              <w:top w:val="none" w:sz="4" w:space="0" w:color="000000"/>
            </w:tcBorders>
            <w:vAlign w:val="center"/>
          </w:tcPr>
          <w:p w14:paraId="46E952D1" w14:textId="77777777" w:rsidR="0003516B" w:rsidRDefault="0003516B" w:rsidP="0003516B">
            <w:pPr>
              <w:spacing w:after="0" w:line="240" w:lineRule="auto"/>
              <w:ind w:left="1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том числе:</w:t>
            </w:r>
          </w:p>
          <w:p w14:paraId="001AE788" w14:textId="77777777" w:rsidR="0003516B" w:rsidRDefault="0003516B" w:rsidP="0003516B">
            <w:pPr>
              <w:spacing w:after="0" w:line="240" w:lineRule="auto"/>
              <w:ind w:left="1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городах и поселках городского типа</w:t>
            </w:r>
          </w:p>
        </w:tc>
        <w:tc>
          <w:tcPr>
            <w:tcW w:w="1256" w:type="dxa"/>
            <w:tcBorders>
              <w:top w:val="none" w:sz="4" w:space="0" w:color="000000"/>
            </w:tcBorders>
            <w:vAlign w:val="bottom"/>
          </w:tcPr>
          <w:p w14:paraId="157A027C" w14:textId="1DA9955F"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sidRPr="00D975E9">
              <w:rPr>
                <w:rFonts w:ascii="Times New Roman" w:eastAsia="Times New Roman" w:hAnsi="Times New Roman" w:cs="Times New Roman"/>
                <w:color w:val="000000" w:themeColor="text1"/>
                <w:sz w:val="24"/>
                <w:szCs w:val="24"/>
                <w:lang w:eastAsia="ru-RU"/>
              </w:rPr>
              <w:t>5 371,4</w:t>
            </w:r>
          </w:p>
        </w:tc>
        <w:tc>
          <w:tcPr>
            <w:tcW w:w="1256" w:type="dxa"/>
            <w:tcBorders>
              <w:top w:val="none" w:sz="4" w:space="0" w:color="000000"/>
            </w:tcBorders>
            <w:vAlign w:val="bottom"/>
          </w:tcPr>
          <w:p w14:paraId="04BE0C44" w14:textId="0DD41377"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5 139,6</w:t>
            </w:r>
          </w:p>
        </w:tc>
        <w:tc>
          <w:tcPr>
            <w:tcW w:w="1256" w:type="dxa"/>
            <w:tcBorders>
              <w:top w:val="none" w:sz="4" w:space="0" w:color="000000"/>
            </w:tcBorders>
            <w:vAlign w:val="bottom"/>
          </w:tcPr>
          <w:p w14:paraId="23310A73" w14:textId="034B4FB9" w:rsidR="0003516B" w:rsidRDefault="005B76DD"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4 908,3</w:t>
            </w:r>
          </w:p>
        </w:tc>
      </w:tr>
      <w:tr w:rsidR="0003516B" w14:paraId="760F10B4" w14:textId="77777777" w:rsidTr="007664C3">
        <w:tc>
          <w:tcPr>
            <w:tcW w:w="6468" w:type="dxa"/>
            <w:vAlign w:val="center"/>
          </w:tcPr>
          <w:p w14:paraId="0AEF2E3F" w14:textId="77777777" w:rsidR="0003516B" w:rsidRDefault="0003516B" w:rsidP="0003516B">
            <w:pPr>
              <w:spacing w:after="0" w:line="240" w:lineRule="auto"/>
              <w:ind w:left="1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сельской местности</w:t>
            </w:r>
          </w:p>
        </w:tc>
        <w:tc>
          <w:tcPr>
            <w:tcW w:w="1256" w:type="dxa"/>
            <w:vAlign w:val="bottom"/>
          </w:tcPr>
          <w:p w14:paraId="569D3BDF" w14:textId="1BFB6751"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sidRPr="00D975E9">
              <w:rPr>
                <w:rFonts w:ascii="Times New Roman" w:eastAsia="Times New Roman" w:hAnsi="Times New Roman" w:cs="Times New Roman"/>
                <w:color w:val="000000" w:themeColor="text1"/>
                <w:sz w:val="24"/>
                <w:szCs w:val="24"/>
                <w:lang w:eastAsia="ru-RU"/>
              </w:rPr>
              <w:t>1 293,7</w:t>
            </w:r>
          </w:p>
        </w:tc>
        <w:tc>
          <w:tcPr>
            <w:tcW w:w="1256" w:type="dxa"/>
            <w:vAlign w:val="bottom"/>
          </w:tcPr>
          <w:p w14:paraId="690EB293" w14:textId="16B752EA"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1 245,6</w:t>
            </w:r>
          </w:p>
        </w:tc>
        <w:tc>
          <w:tcPr>
            <w:tcW w:w="1256" w:type="dxa"/>
            <w:vAlign w:val="bottom"/>
          </w:tcPr>
          <w:p w14:paraId="14CDD1F9" w14:textId="0ED0E20B" w:rsidR="0003516B" w:rsidRDefault="005B76DD"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1 183,4</w:t>
            </w:r>
          </w:p>
        </w:tc>
      </w:tr>
      <w:tr w:rsidR="0003516B" w14:paraId="437F8E36" w14:textId="77777777" w:rsidTr="007664C3">
        <w:tc>
          <w:tcPr>
            <w:tcW w:w="6468" w:type="dxa"/>
            <w:tcBorders>
              <w:top w:val="none" w:sz="4" w:space="0" w:color="000000"/>
            </w:tcBorders>
            <w:vAlign w:val="center"/>
          </w:tcPr>
          <w:p w14:paraId="3B00C64C" w14:textId="77777777" w:rsidR="0003516B" w:rsidRDefault="0003516B" w:rsidP="0003516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Численность воспитанников, тыс. человек:</w:t>
            </w:r>
          </w:p>
          <w:p w14:paraId="27C423A8" w14:textId="77777777" w:rsidR="0003516B" w:rsidRDefault="0003516B" w:rsidP="0003516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ограниченными возможностями здоровья</w:t>
            </w:r>
          </w:p>
        </w:tc>
        <w:tc>
          <w:tcPr>
            <w:tcW w:w="1256" w:type="dxa"/>
            <w:tcBorders>
              <w:top w:val="none" w:sz="4" w:space="0" w:color="000000"/>
            </w:tcBorders>
            <w:vAlign w:val="bottom"/>
          </w:tcPr>
          <w:p w14:paraId="4C20ACE5" w14:textId="11F48F3C"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sidRPr="00D975E9">
              <w:rPr>
                <w:rFonts w:ascii="Times New Roman" w:eastAsia="Times New Roman" w:hAnsi="Times New Roman" w:cs="Times New Roman"/>
                <w:color w:val="000000" w:themeColor="text1"/>
                <w:sz w:val="24"/>
                <w:szCs w:val="24"/>
                <w:lang w:eastAsia="ru-RU"/>
              </w:rPr>
              <w:t>609,5</w:t>
            </w:r>
          </w:p>
        </w:tc>
        <w:tc>
          <w:tcPr>
            <w:tcW w:w="1256" w:type="dxa"/>
            <w:tcBorders>
              <w:top w:val="none" w:sz="4" w:space="0" w:color="000000"/>
            </w:tcBorders>
            <w:vAlign w:val="bottom"/>
          </w:tcPr>
          <w:p w14:paraId="1C95BB6A" w14:textId="6E27BB6C"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634,4</w:t>
            </w:r>
          </w:p>
        </w:tc>
        <w:tc>
          <w:tcPr>
            <w:tcW w:w="1256" w:type="dxa"/>
            <w:tcBorders>
              <w:top w:val="none" w:sz="4" w:space="0" w:color="000000"/>
            </w:tcBorders>
            <w:vAlign w:val="bottom"/>
          </w:tcPr>
          <w:p w14:paraId="2A98B9E7" w14:textId="7E7C68D4" w:rsidR="0003516B" w:rsidRDefault="005B76DD"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631,5</w:t>
            </w:r>
          </w:p>
        </w:tc>
      </w:tr>
      <w:tr w:rsidR="0003516B" w14:paraId="1099C264" w14:textId="77777777" w:rsidTr="007664C3">
        <w:tc>
          <w:tcPr>
            <w:tcW w:w="6468" w:type="dxa"/>
            <w:tcBorders>
              <w:top w:val="none" w:sz="4" w:space="0" w:color="000000"/>
            </w:tcBorders>
            <w:vAlign w:val="center"/>
          </w:tcPr>
          <w:p w14:paraId="0F7F7434" w14:textId="77777777" w:rsidR="0003516B" w:rsidRDefault="0003516B" w:rsidP="0003516B">
            <w:pPr>
              <w:spacing w:after="0" w:line="240" w:lineRule="auto"/>
              <w:ind w:left="1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детей</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4"/>
                <w:szCs w:val="24"/>
                <w:lang w:eastAsia="ru-RU"/>
              </w:rPr>
              <w:t>с инвалидностью</w:t>
            </w:r>
          </w:p>
        </w:tc>
        <w:tc>
          <w:tcPr>
            <w:tcW w:w="1256" w:type="dxa"/>
            <w:tcBorders>
              <w:top w:val="none" w:sz="4" w:space="0" w:color="000000"/>
            </w:tcBorders>
            <w:vAlign w:val="bottom"/>
          </w:tcPr>
          <w:p w14:paraId="356E1C6B" w14:textId="054E1B25"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sidRPr="00D975E9">
              <w:rPr>
                <w:rFonts w:ascii="Times New Roman" w:eastAsia="Times New Roman" w:hAnsi="Times New Roman" w:cs="Times New Roman"/>
                <w:color w:val="000000" w:themeColor="text1"/>
                <w:sz w:val="24"/>
                <w:szCs w:val="24"/>
                <w:lang w:eastAsia="ru-RU"/>
              </w:rPr>
              <w:t>89,3</w:t>
            </w:r>
          </w:p>
        </w:tc>
        <w:tc>
          <w:tcPr>
            <w:tcW w:w="1256" w:type="dxa"/>
            <w:tcBorders>
              <w:top w:val="none" w:sz="4" w:space="0" w:color="000000"/>
            </w:tcBorders>
            <w:vAlign w:val="bottom"/>
          </w:tcPr>
          <w:p w14:paraId="5C44F5E8" w14:textId="20740620"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88,0</w:t>
            </w:r>
          </w:p>
        </w:tc>
        <w:tc>
          <w:tcPr>
            <w:tcW w:w="1256" w:type="dxa"/>
            <w:tcBorders>
              <w:top w:val="none" w:sz="4" w:space="0" w:color="000000"/>
            </w:tcBorders>
            <w:vAlign w:val="bottom"/>
          </w:tcPr>
          <w:p w14:paraId="2799A66A" w14:textId="05CE8CFF" w:rsidR="0003516B" w:rsidRDefault="005B76DD"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w:t>
            </w:r>
          </w:p>
        </w:tc>
      </w:tr>
      <w:tr w:rsidR="0003516B" w14:paraId="6EEFAA9F" w14:textId="77777777" w:rsidTr="007664C3">
        <w:tc>
          <w:tcPr>
            <w:tcW w:w="6468" w:type="dxa"/>
            <w:tcBorders>
              <w:top w:val="none" w:sz="4" w:space="0" w:color="000000"/>
            </w:tcBorders>
            <w:vAlign w:val="center"/>
          </w:tcPr>
          <w:p w14:paraId="75C31D5D" w14:textId="77777777" w:rsidR="0003516B" w:rsidRDefault="0003516B" w:rsidP="0003516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них численность воспитанников</w:t>
            </w:r>
            <w:r>
              <w:rPr>
                <w:rFonts w:ascii="Times New Roman" w:eastAsia="Times New Roman" w:hAnsi="Times New Roman" w:cs="Times New Roman"/>
                <w:color w:val="000000"/>
                <w:sz w:val="28"/>
                <w:szCs w:val="28"/>
                <w:lang w:eastAsia="ru-RU" w:bidi="ru-RU"/>
              </w:rPr>
              <w:t> </w:t>
            </w:r>
            <w:r>
              <w:rPr>
                <w:rFonts w:ascii="Times New Roman" w:eastAsia="Times New Roman" w:hAnsi="Times New Roman" w:cs="Times New Roman"/>
                <w:sz w:val="24"/>
                <w:szCs w:val="24"/>
                <w:lang w:eastAsia="ru-RU"/>
              </w:rPr>
              <w:t>дошкольных образовательных организаций</w:t>
            </w:r>
          </w:p>
        </w:tc>
        <w:tc>
          <w:tcPr>
            <w:tcW w:w="1256" w:type="dxa"/>
            <w:tcBorders>
              <w:top w:val="none" w:sz="4" w:space="0" w:color="000000"/>
            </w:tcBorders>
            <w:vAlign w:val="bottom"/>
          </w:tcPr>
          <w:p w14:paraId="36A88DF7" w14:textId="1E1BCF7F" w:rsidR="0003516B" w:rsidRDefault="0003516B" w:rsidP="0003516B">
            <w:pPr>
              <w:spacing w:before="60" w:after="60" w:line="240" w:lineRule="auto"/>
              <w:jc w:val="center"/>
              <w:rPr>
                <w:rFonts w:ascii="Times New Roman" w:eastAsia="Times New Roman" w:hAnsi="Times New Roman" w:cs="Times New Roman"/>
                <w:sz w:val="24"/>
                <w:szCs w:val="24"/>
                <w:lang w:val="en-US" w:eastAsia="ru-RU"/>
              </w:rPr>
            </w:pPr>
            <w:r w:rsidRPr="00D975E9">
              <w:rPr>
                <w:rFonts w:ascii="Times New Roman" w:eastAsia="Times New Roman" w:hAnsi="Times New Roman" w:cs="Times New Roman"/>
                <w:color w:val="000000" w:themeColor="text1"/>
                <w:sz w:val="24"/>
                <w:szCs w:val="24"/>
                <w:lang w:eastAsia="ru-RU"/>
              </w:rPr>
              <w:t xml:space="preserve">5 </w:t>
            </w:r>
            <w:r>
              <w:rPr>
                <w:rFonts w:ascii="Times New Roman" w:eastAsia="Times New Roman" w:hAnsi="Times New Roman" w:cs="Times New Roman"/>
                <w:color w:val="000000" w:themeColor="text1"/>
                <w:sz w:val="24"/>
                <w:szCs w:val="24"/>
                <w:lang w:eastAsia="ru-RU"/>
              </w:rPr>
              <w:t>531,7</w:t>
            </w:r>
          </w:p>
        </w:tc>
        <w:tc>
          <w:tcPr>
            <w:tcW w:w="1256" w:type="dxa"/>
            <w:tcBorders>
              <w:top w:val="none" w:sz="4" w:space="0" w:color="000000"/>
            </w:tcBorders>
            <w:vAlign w:val="bottom"/>
          </w:tcPr>
          <w:p w14:paraId="7B5B0209" w14:textId="2BF3F4C2" w:rsidR="0003516B" w:rsidRDefault="0003516B" w:rsidP="0003516B">
            <w:pPr>
              <w:spacing w:before="60" w:after="6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5 254,1</w:t>
            </w:r>
          </w:p>
        </w:tc>
        <w:tc>
          <w:tcPr>
            <w:tcW w:w="1256" w:type="dxa"/>
            <w:tcBorders>
              <w:top w:val="none" w:sz="4" w:space="0" w:color="000000"/>
            </w:tcBorders>
            <w:vAlign w:val="bottom"/>
          </w:tcPr>
          <w:p w14:paraId="594A6AFA" w14:textId="67E49B4F" w:rsidR="0003516B" w:rsidRPr="003F6FAC" w:rsidRDefault="005B76DD"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4 928,6</w:t>
            </w:r>
          </w:p>
        </w:tc>
      </w:tr>
      <w:tr w:rsidR="0003516B" w14:paraId="16B45342" w14:textId="77777777" w:rsidTr="007664C3">
        <w:tc>
          <w:tcPr>
            <w:tcW w:w="6468" w:type="dxa"/>
            <w:tcBorders>
              <w:top w:val="none" w:sz="4" w:space="0" w:color="000000"/>
            </w:tcBorders>
            <w:vAlign w:val="center"/>
          </w:tcPr>
          <w:p w14:paraId="7B718E3E" w14:textId="77777777" w:rsidR="0003516B" w:rsidRDefault="0003516B" w:rsidP="0003516B">
            <w:pPr>
              <w:spacing w:after="0" w:line="240" w:lineRule="auto"/>
              <w:ind w:left="1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том числе:</w:t>
            </w:r>
          </w:p>
          <w:p w14:paraId="4E6AE3B9" w14:textId="77777777" w:rsidR="0003516B" w:rsidRDefault="0003516B" w:rsidP="0003516B">
            <w:pPr>
              <w:spacing w:after="0" w:line="240" w:lineRule="auto"/>
              <w:ind w:left="1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городах и поселках городского типа</w:t>
            </w:r>
          </w:p>
        </w:tc>
        <w:tc>
          <w:tcPr>
            <w:tcW w:w="1256" w:type="dxa"/>
            <w:tcBorders>
              <w:top w:val="none" w:sz="4" w:space="0" w:color="000000"/>
            </w:tcBorders>
            <w:vAlign w:val="bottom"/>
          </w:tcPr>
          <w:p w14:paraId="1993B978" w14:textId="4901841A"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sidRPr="00D975E9">
              <w:rPr>
                <w:rFonts w:ascii="Times New Roman" w:eastAsia="Times New Roman" w:hAnsi="Times New Roman" w:cs="Times New Roman"/>
                <w:color w:val="000000" w:themeColor="text1"/>
                <w:sz w:val="24"/>
                <w:szCs w:val="24"/>
                <w:lang w:eastAsia="ru-RU"/>
              </w:rPr>
              <w:t>4</w:t>
            </w:r>
            <w:r>
              <w:rPr>
                <w:rFonts w:ascii="Times New Roman" w:eastAsia="Times New Roman" w:hAnsi="Times New Roman" w:cs="Times New Roman"/>
                <w:color w:val="000000" w:themeColor="text1"/>
                <w:sz w:val="24"/>
                <w:szCs w:val="24"/>
                <w:lang w:eastAsia="ru-RU"/>
              </w:rPr>
              <w:t> 523,7</w:t>
            </w:r>
          </w:p>
        </w:tc>
        <w:tc>
          <w:tcPr>
            <w:tcW w:w="1256" w:type="dxa"/>
            <w:tcBorders>
              <w:top w:val="none" w:sz="4" w:space="0" w:color="000000"/>
            </w:tcBorders>
            <w:vAlign w:val="bottom"/>
          </w:tcPr>
          <w:p w14:paraId="533EE4F8" w14:textId="5A35BA2D" w:rsidR="0003516B" w:rsidRDefault="0003516B"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4 282,9</w:t>
            </w:r>
          </w:p>
        </w:tc>
        <w:tc>
          <w:tcPr>
            <w:tcW w:w="1256" w:type="dxa"/>
            <w:tcBorders>
              <w:top w:val="none" w:sz="4" w:space="0" w:color="000000"/>
            </w:tcBorders>
            <w:vAlign w:val="bottom"/>
          </w:tcPr>
          <w:p w14:paraId="75AF0C24" w14:textId="737A233F" w:rsidR="0003516B" w:rsidRDefault="005B76DD"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4 008,4</w:t>
            </w:r>
          </w:p>
        </w:tc>
      </w:tr>
      <w:tr w:rsidR="0003516B" w14:paraId="3418D89F" w14:textId="77777777" w:rsidTr="007664C3">
        <w:tc>
          <w:tcPr>
            <w:tcW w:w="6468" w:type="dxa"/>
            <w:vAlign w:val="center"/>
          </w:tcPr>
          <w:p w14:paraId="1EEAB89C" w14:textId="77777777" w:rsidR="0003516B" w:rsidRDefault="0003516B" w:rsidP="0003516B">
            <w:pPr>
              <w:spacing w:after="0" w:line="240" w:lineRule="auto"/>
              <w:ind w:left="1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сельской местности</w:t>
            </w:r>
          </w:p>
        </w:tc>
        <w:tc>
          <w:tcPr>
            <w:tcW w:w="1256" w:type="dxa"/>
            <w:vAlign w:val="bottom"/>
          </w:tcPr>
          <w:p w14:paraId="4F51DFB2" w14:textId="5A343D4B" w:rsidR="0003516B" w:rsidRDefault="0003516B" w:rsidP="0003516B">
            <w:pPr>
              <w:spacing w:before="60" w:after="6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themeColor="text1"/>
                <w:sz w:val="24"/>
                <w:szCs w:val="24"/>
                <w:lang w:eastAsia="ru-RU"/>
              </w:rPr>
              <w:t>1 008,0</w:t>
            </w:r>
          </w:p>
        </w:tc>
        <w:tc>
          <w:tcPr>
            <w:tcW w:w="1256" w:type="dxa"/>
            <w:vAlign w:val="bottom"/>
          </w:tcPr>
          <w:p w14:paraId="12FF8263" w14:textId="21204422" w:rsidR="0003516B" w:rsidRDefault="0003516B" w:rsidP="0003516B">
            <w:pPr>
              <w:spacing w:before="60" w:after="6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971,2</w:t>
            </w:r>
          </w:p>
        </w:tc>
        <w:tc>
          <w:tcPr>
            <w:tcW w:w="1256" w:type="dxa"/>
            <w:vAlign w:val="bottom"/>
          </w:tcPr>
          <w:p w14:paraId="2DB903E7" w14:textId="2FA72398" w:rsidR="0003516B" w:rsidRPr="00D41C71" w:rsidRDefault="005B76DD" w:rsidP="0003516B">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920,2</w:t>
            </w:r>
          </w:p>
        </w:tc>
      </w:tr>
    </w:tbl>
    <w:p w14:paraId="383B13B2" w14:textId="64C7F072" w:rsidR="00D975E9" w:rsidRDefault="00D975E9" w:rsidP="00021D1C">
      <w:pPr>
        <w:spacing w:before="200" w:after="0" w:line="240" w:lineRule="auto"/>
        <w:ind w:firstLine="284"/>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Pr>
          <w:rFonts w:ascii="Times New Roman" w:eastAsia="Times New Roman" w:hAnsi="Times New Roman" w:cs="Times New Roman"/>
          <w:vertAlign w:val="superscript"/>
          <w:lang w:eastAsia="ru-RU"/>
        </w:rPr>
        <w:t xml:space="preserve"> </w:t>
      </w:r>
      <w:r>
        <w:rPr>
          <w:rFonts w:ascii="Times New Roman" w:eastAsia="Times New Roman" w:hAnsi="Times New Roman" w:cs="Times New Roman"/>
          <w:lang w:eastAsia="ru-RU"/>
        </w:rPr>
        <w:t xml:space="preserve">Информация приведена </w:t>
      </w:r>
      <w:r w:rsidR="00D41C71">
        <w:rPr>
          <w:rFonts w:ascii="Times New Roman" w:eastAsia="Times New Roman" w:hAnsi="Times New Roman" w:cs="Times New Roman"/>
          <w:lang w:eastAsia="ru-RU"/>
        </w:rPr>
        <w:t xml:space="preserve">без учета статистической информации по Донецкой </w:t>
      </w:r>
      <w:r w:rsidR="00B24FE5">
        <w:rPr>
          <w:rFonts w:ascii="Times New Roman" w:eastAsia="Times New Roman" w:hAnsi="Times New Roman" w:cs="Times New Roman"/>
          <w:lang w:eastAsia="ru-RU"/>
        </w:rPr>
        <w:t xml:space="preserve">Народной Республике </w:t>
      </w:r>
      <w:r w:rsidR="00D41C71">
        <w:rPr>
          <w:rFonts w:ascii="Times New Roman" w:eastAsia="Times New Roman" w:hAnsi="Times New Roman" w:cs="Times New Roman"/>
          <w:lang w:eastAsia="ru-RU"/>
        </w:rPr>
        <w:t xml:space="preserve">и Луганской </w:t>
      </w:r>
      <w:r w:rsidR="00B24FE5">
        <w:rPr>
          <w:rFonts w:ascii="Times New Roman" w:eastAsia="Times New Roman" w:hAnsi="Times New Roman" w:cs="Times New Roman"/>
          <w:lang w:eastAsia="ru-RU"/>
        </w:rPr>
        <w:t>Народной Р</w:t>
      </w:r>
      <w:r w:rsidR="00D41C71">
        <w:rPr>
          <w:rFonts w:ascii="Times New Roman" w:eastAsia="Times New Roman" w:hAnsi="Times New Roman" w:cs="Times New Roman"/>
          <w:lang w:eastAsia="ru-RU"/>
        </w:rPr>
        <w:t>еспублик</w:t>
      </w:r>
      <w:r w:rsidR="00B24FE5">
        <w:rPr>
          <w:rFonts w:ascii="Times New Roman" w:eastAsia="Times New Roman" w:hAnsi="Times New Roman" w:cs="Times New Roman"/>
          <w:lang w:eastAsia="ru-RU"/>
        </w:rPr>
        <w:t>е</w:t>
      </w:r>
      <w:r w:rsidR="00D41C71">
        <w:rPr>
          <w:rFonts w:ascii="Times New Roman" w:eastAsia="Times New Roman" w:hAnsi="Times New Roman" w:cs="Times New Roman"/>
          <w:lang w:eastAsia="ru-RU"/>
        </w:rPr>
        <w:t>, Запорожской и Херсонской областям</w:t>
      </w:r>
      <w:r w:rsidR="00B24FE5">
        <w:rPr>
          <w:rFonts w:ascii="Times New Roman" w:eastAsia="Times New Roman" w:hAnsi="Times New Roman" w:cs="Times New Roman"/>
          <w:lang w:eastAsia="ru-RU"/>
        </w:rPr>
        <w:t>.</w:t>
      </w:r>
    </w:p>
    <w:p w14:paraId="74FF2212" w14:textId="77777777" w:rsidR="00641C2E" w:rsidRDefault="00641C2E" w:rsidP="00D03A4F">
      <w:pPr>
        <w:spacing w:after="0" w:line="240" w:lineRule="auto"/>
        <w:jc w:val="right"/>
        <w:rPr>
          <w:rFonts w:ascii="Times New Roman" w:eastAsia="Times New Roman" w:hAnsi="Times New Roman" w:cs="Times New Roman"/>
          <w:sz w:val="26"/>
          <w:szCs w:val="26"/>
          <w:lang w:eastAsia="ru-RU"/>
        </w:rPr>
      </w:pPr>
    </w:p>
    <w:p w14:paraId="27F7DF54" w14:textId="77777777" w:rsidR="00373FCA" w:rsidRDefault="00373FCA" w:rsidP="00D03A4F">
      <w:pPr>
        <w:spacing w:after="0" w:line="240" w:lineRule="auto"/>
        <w:jc w:val="right"/>
        <w:rPr>
          <w:rFonts w:ascii="Times New Roman" w:eastAsia="Times New Roman" w:hAnsi="Times New Roman" w:cs="Times New Roman"/>
          <w:sz w:val="26"/>
          <w:szCs w:val="26"/>
          <w:lang w:eastAsia="ru-RU"/>
        </w:rPr>
      </w:pPr>
    </w:p>
    <w:p w14:paraId="1053B920" w14:textId="77777777" w:rsidR="00BA41BD" w:rsidRDefault="00BA41BD" w:rsidP="00D03A4F">
      <w:pPr>
        <w:spacing w:after="0" w:line="240" w:lineRule="auto"/>
        <w:jc w:val="right"/>
        <w:rPr>
          <w:rFonts w:ascii="Times New Roman" w:eastAsia="Times New Roman" w:hAnsi="Times New Roman" w:cs="Times New Roman"/>
          <w:sz w:val="26"/>
          <w:szCs w:val="26"/>
          <w:lang w:eastAsia="ru-RU"/>
        </w:rPr>
      </w:pPr>
    </w:p>
    <w:p w14:paraId="34A4622E" w14:textId="6C7DB554" w:rsidR="00D03A4F" w:rsidRPr="009965F2" w:rsidRDefault="0059021B"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 2</w:t>
      </w:r>
      <w:r w:rsidR="00491D18">
        <w:rPr>
          <w:rFonts w:ascii="Times New Roman" w:eastAsia="Times New Roman" w:hAnsi="Times New Roman" w:cs="Times New Roman"/>
          <w:sz w:val="26"/>
          <w:szCs w:val="26"/>
          <w:lang w:eastAsia="ru-RU"/>
        </w:rPr>
        <w:t>2</w:t>
      </w:r>
    </w:p>
    <w:p w14:paraId="215746F2" w14:textId="77777777" w:rsidR="00D03A4F" w:rsidRPr="009965F2" w:rsidRDefault="00D03A4F" w:rsidP="00D03A4F">
      <w:pPr>
        <w:spacing w:after="0" w:line="240" w:lineRule="auto"/>
        <w:jc w:val="right"/>
        <w:rPr>
          <w:rFonts w:ascii="Times New Roman" w:eastAsia="Times New Roman" w:hAnsi="Times New Roman" w:cs="Times New Roman"/>
          <w:sz w:val="26"/>
          <w:szCs w:val="26"/>
          <w:lang w:eastAsia="ru-RU"/>
        </w:rPr>
      </w:pPr>
    </w:p>
    <w:p w14:paraId="2C49694A" w14:textId="77777777" w:rsidR="00D03A4F" w:rsidRPr="00117CDF" w:rsidRDefault="00D03A4F" w:rsidP="00D03A4F">
      <w:pPr>
        <w:spacing w:after="0" w:line="240" w:lineRule="auto"/>
        <w:jc w:val="center"/>
        <w:rPr>
          <w:rFonts w:ascii="Times New Roman" w:eastAsia="Times New Roman" w:hAnsi="Times New Roman" w:cs="Times New Roman"/>
          <w:b/>
          <w:sz w:val="26"/>
          <w:szCs w:val="26"/>
          <w:lang w:eastAsia="ru-RU"/>
        </w:rPr>
      </w:pPr>
      <w:r w:rsidRPr="00117CDF">
        <w:rPr>
          <w:rFonts w:ascii="Times New Roman" w:eastAsia="Times New Roman" w:hAnsi="Times New Roman" w:cs="Times New Roman"/>
          <w:b/>
          <w:sz w:val="26"/>
          <w:szCs w:val="26"/>
          <w:lang w:eastAsia="ru-RU"/>
        </w:rPr>
        <w:t xml:space="preserve">Численность воспитанников в организациях, осуществляющих образовательную деятельность по образовательным программам дошкольного образования, </w:t>
      </w:r>
    </w:p>
    <w:p w14:paraId="1758F847" w14:textId="77777777" w:rsidR="00D03A4F" w:rsidRDefault="00D03A4F" w:rsidP="00D03A4F">
      <w:pPr>
        <w:spacing w:after="0" w:line="240" w:lineRule="auto"/>
        <w:jc w:val="center"/>
        <w:rPr>
          <w:rFonts w:ascii="Times New Roman" w:eastAsia="Times New Roman" w:hAnsi="Times New Roman" w:cs="Times New Roman"/>
          <w:b/>
          <w:sz w:val="26"/>
          <w:szCs w:val="26"/>
          <w:lang w:eastAsia="ru-RU"/>
        </w:rPr>
      </w:pPr>
      <w:r w:rsidRPr="00117CDF">
        <w:rPr>
          <w:rFonts w:ascii="Times New Roman" w:eastAsia="Times New Roman" w:hAnsi="Times New Roman" w:cs="Times New Roman"/>
          <w:b/>
          <w:sz w:val="26"/>
          <w:szCs w:val="26"/>
          <w:lang w:eastAsia="ru-RU"/>
        </w:rPr>
        <w:t>присмотр и уход за детьми по районам Крайнего Севера и приравненным к ним местностям</w:t>
      </w:r>
    </w:p>
    <w:p w14:paraId="4B397EB4" w14:textId="77777777" w:rsidR="00D7615E" w:rsidRPr="00853476" w:rsidRDefault="00D7615E" w:rsidP="00D7615E">
      <w:pPr>
        <w:tabs>
          <w:tab w:val="center" w:pos="6634"/>
        </w:tabs>
        <w:spacing w:after="0" w:line="240" w:lineRule="auto"/>
        <w:jc w:val="center"/>
        <w:rPr>
          <w:rFonts w:ascii="Times New Roman" w:eastAsia="Times New Roman" w:hAnsi="Times New Roman" w:cs="Times New Roman"/>
          <w:sz w:val="24"/>
          <w:szCs w:val="24"/>
          <w:lang w:eastAsia="ru-RU"/>
        </w:rPr>
      </w:pPr>
      <w:r w:rsidRPr="0085347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по данным Росстата; </w:t>
      </w:r>
      <w:r w:rsidRPr="00853476">
        <w:rPr>
          <w:rFonts w:ascii="Times New Roman" w:eastAsia="Times New Roman" w:hAnsi="Times New Roman" w:cs="Times New Roman"/>
          <w:sz w:val="24"/>
          <w:szCs w:val="24"/>
          <w:lang w:eastAsia="ru-RU"/>
        </w:rPr>
        <w:t>без учета субъектов малого предпринимательства)</w:t>
      </w:r>
    </w:p>
    <w:p w14:paraId="77BEA118" w14:textId="77777777" w:rsidR="00D03A4F" w:rsidRPr="009965F2" w:rsidRDefault="00D03A4F" w:rsidP="00D03A4F">
      <w:pPr>
        <w:spacing w:after="0" w:line="240" w:lineRule="auto"/>
        <w:jc w:val="center"/>
        <w:rPr>
          <w:rFonts w:ascii="Times New Roman" w:eastAsia="Times New Roman" w:hAnsi="Times New Roman" w:cs="Times New Roman"/>
          <w:sz w:val="20"/>
          <w:szCs w:val="20"/>
          <w:lang w:eastAsia="ru-RU"/>
        </w:rPr>
      </w:pPr>
    </w:p>
    <w:tbl>
      <w:tblPr>
        <w:tblW w:w="10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57"/>
        <w:gridCol w:w="1435"/>
        <w:gridCol w:w="1435"/>
        <w:gridCol w:w="1435"/>
      </w:tblGrid>
      <w:tr w:rsidR="005B76DD" w14:paraId="570BC9EC" w14:textId="77777777" w:rsidTr="00C26DF7">
        <w:trPr>
          <w:tblHeader/>
          <w:jc w:val="center"/>
        </w:trPr>
        <w:tc>
          <w:tcPr>
            <w:tcW w:w="6357" w:type="dxa"/>
            <w:vAlign w:val="center"/>
          </w:tcPr>
          <w:p w14:paraId="0EB89418" w14:textId="77777777" w:rsidR="005B76DD" w:rsidRDefault="005B76DD" w:rsidP="005B76DD">
            <w:pPr>
              <w:spacing w:after="0" w:line="240" w:lineRule="auto"/>
              <w:jc w:val="center"/>
              <w:rPr>
                <w:rFonts w:ascii="Times New Roman" w:eastAsia="Times New Roman" w:hAnsi="Times New Roman" w:cs="Times New Roman"/>
                <w:sz w:val="24"/>
                <w:szCs w:val="24"/>
                <w:lang w:eastAsia="ru-RU"/>
              </w:rPr>
            </w:pPr>
          </w:p>
        </w:tc>
        <w:tc>
          <w:tcPr>
            <w:tcW w:w="1435" w:type="dxa"/>
          </w:tcPr>
          <w:p w14:paraId="6E0AC787" w14:textId="1EB4255E" w:rsidR="005B76DD" w:rsidRDefault="005B76DD" w:rsidP="005B76DD">
            <w:pPr>
              <w:spacing w:after="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color w:val="000000" w:themeColor="text1"/>
                <w:sz w:val="24"/>
                <w:szCs w:val="24"/>
                <w:lang w:eastAsia="ru-RU"/>
              </w:rPr>
              <w:t>2023 г.</w:t>
            </w:r>
          </w:p>
        </w:tc>
        <w:tc>
          <w:tcPr>
            <w:tcW w:w="1435" w:type="dxa"/>
            <w:vAlign w:val="center"/>
          </w:tcPr>
          <w:p w14:paraId="2E9570AB" w14:textId="000A5C1F" w:rsidR="005B76DD" w:rsidRDefault="005B76DD" w:rsidP="005B76D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 г.</w:t>
            </w:r>
          </w:p>
        </w:tc>
        <w:tc>
          <w:tcPr>
            <w:tcW w:w="1435" w:type="dxa"/>
          </w:tcPr>
          <w:p w14:paraId="1E008C6E" w14:textId="333FD669" w:rsidR="005B76DD" w:rsidRDefault="005B76DD" w:rsidP="005B76D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p>
        </w:tc>
      </w:tr>
      <w:tr w:rsidR="005B76DD" w14:paraId="7E216266" w14:textId="77777777" w:rsidTr="00C26DF7">
        <w:trPr>
          <w:jc w:val="center"/>
        </w:trPr>
        <w:tc>
          <w:tcPr>
            <w:tcW w:w="6357" w:type="dxa"/>
            <w:vAlign w:val="center"/>
          </w:tcPr>
          <w:p w14:paraId="7A4E3F91" w14:textId="77777777" w:rsidR="005B76DD" w:rsidRDefault="005B76DD" w:rsidP="005B76DD">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Численность воспитанников в организациях, осуществляющих образовательную деятельность по образовательным программам дошкольного образования, присмотр и уход за детьми – всего, человек</w:t>
            </w:r>
          </w:p>
        </w:tc>
        <w:tc>
          <w:tcPr>
            <w:tcW w:w="1435" w:type="dxa"/>
            <w:vAlign w:val="center"/>
          </w:tcPr>
          <w:p w14:paraId="222436B3" w14:textId="287CC3FD" w:rsidR="005B76DD" w:rsidRDefault="005B76DD" w:rsidP="005B76DD">
            <w:pPr>
              <w:spacing w:before="60" w:after="60" w:line="240" w:lineRule="auto"/>
              <w:jc w:val="center"/>
              <w:rPr>
                <w:rFonts w:ascii="Times New Roman" w:eastAsia="Times New Roman" w:hAnsi="Times New Roman" w:cs="Times New Roman"/>
                <w:sz w:val="24"/>
                <w:szCs w:val="24"/>
                <w:lang w:val="en-US" w:eastAsia="ru-RU"/>
              </w:rPr>
            </w:pPr>
            <w:r w:rsidRPr="000A0874">
              <w:rPr>
                <w:rFonts w:ascii="Times New Roman" w:eastAsia="Times New Roman" w:hAnsi="Times New Roman" w:cs="Times New Roman"/>
                <w:color w:val="000000" w:themeColor="text1"/>
                <w:sz w:val="24"/>
                <w:szCs w:val="24"/>
                <w:lang w:eastAsia="ru-RU"/>
              </w:rPr>
              <w:t>542</w:t>
            </w:r>
            <w:r w:rsidRPr="000A0874">
              <w:rPr>
                <w:rFonts w:ascii="Times New Roman" w:eastAsia="Times New Roman" w:hAnsi="Times New Roman" w:cs="Times New Roman"/>
                <w:color w:val="000000" w:themeColor="text1"/>
                <w:sz w:val="24"/>
                <w:szCs w:val="24"/>
                <w:lang w:val="en-US" w:eastAsia="ru-RU"/>
              </w:rPr>
              <w:t xml:space="preserve"> </w:t>
            </w:r>
            <w:r w:rsidRPr="000A0874">
              <w:rPr>
                <w:rFonts w:ascii="Times New Roman" w:eastAsia="Times New Roman" w:hAnsi="Times New Roman" w:cs="Times New Roman"/>
                <w:color w:val="000000" w:themeColor="text1"/>
                <w:sz w:val="24"/>
                <w:szCs w:val="24"/>
                <w:lang w:eastAsia="ru-RU"/>
              </w:rPr>
              <w:t>524</w:t>
            </w:r>
          </w:p>
        </w:tc>
        <w:tc>
          <w:tcPr>
            <w:tcW w:w="1435" w:type="dxa"/>
            <w:vAlign w:val="center"/>
          </w:tcPr>
          <w:p w14:paraId="62534253" w14:textId="557799A0" w:rsidR="005B76DD" w:rsidRDefault="005B76DD" w:rsidP="005B76DD">
            <w:pPr>
              <w:spacing w:before="60" w:after="6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516 694</w:t>
            </w:r>
          </w:p>
        </w:tc>
        <w:tc>
          <w:tcPr>
            <w:tcW w:w="1435" w:type="dxa"/>
            <w:vAlign w:val="center"/>
          </w:tcPr>
          <w:p w14:paraId="273AC363" w14:textId="33114BE4" w:rsidR="005B76DD" w:rsidRPr="005B76DD" w:rsidRDefault="005B76DD" w:rsidP="005B76DD">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488 988</w:t>
            </w:r>
          </w:p>
        </w:tc>
      </w:tr>
      <w:tr w:rsidR="005B76DD" w14:paraId="65BC6346" w14:textId="77777777" w:rsidTr="00C26DF7">
        <w:trPr>
          <w:jc w:val="center"/>
        </w:trPr>
        <w:tc>
          <w:tcPr>
            <w:tcW w:w="6357" w:type="dxa"/>
            <w:vAlign w:val="center"/>
          </w:tcPr>
          <w:p w14:paraId="61C8D17F" w14:textId="77777777" w:rsidR="005B76DD" w:rsidRDefault="005B76DD" w:rsidP="005B76DD">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них численность воспитанников</w:t>
            </w:r>
            <w:r>
              <w:rPr>
                <w:rFonts w:ascii="Times New Roman" w:eastAsia="Times New Roman" w:hAnsi="Times New Roman" w:cs="Times New Roman"/>
                <w:color w:val="000000"/>
                <w:sz w:val="28"/>
                <w:szCs w:val="28"/>
                <w:lang w:eastAsia="ru-RU" w:bidi="ru-RU"/>
              </w:rPr>
              <w:t> </w:t>
            </w:r>
            <w:r>
              <w:rPr>
                <w:rFonts w:ascii="Times New Roman" w:eastAsia="Times New Roman" w:hAnsi="Times New Roman" w:cs="Times New Roman"/>
                <w:sz w:val="24"/>
                <w:szCs w:val="24"/>
                <w:lang w:eastAsia="ru-RU"/>
              </w:rPr>
              <w:t>дошкольных образовательных организаций</w:t>
            </w:r>
          </w:p>
        </w:tc>
        <w:tc>
          <w:tcPr>
            <w:tcW w:w="1435" w:type="dxa"/>
            <w:vAlign w:val="center"/>
          </w:tcPr>
          <w:p w14:paraId="1DC713A5" w14:textId="684D78FF" w:rsidR="005B76DD" w:rsidRDefault="005B76DD" w:rsidP="005B76DD">
            <w:pPr>
              <w:spacing w:before="60" w:after="60" w:line="240" w:lineRule="auto"/>
              <w:jc w:val="center"/>
              <w:rPr>
                <w:rFonts w:ascii="Times New Roman" w:eastAsia="Times New Roman" w:hAnsi="Times New Roman" w:cs="Times New Roman"/>
                <w:sz w:val="24"/>
                <w:szCs w:val="24"/>
                <w:lang w:eastAsia="ru-RU"/>
              </w:rPr>
            </w:pPr>
            <w:r w:rsidRPr="000A0874">
              <w:rPr>
                <w:rFonts w:ascii="Times New Roman" w:eastAsia="Times New Roman" w:hAnsi="Times New Roman" w:cs="Times New Roman"/>
                <w:color w:val="000000" w:themeColor="text1"/>
                <w:sz w:val="24"/>
                <w:szCs w:val="24"/>
                <w:lang w:eastAsia="ru-RU"/>
              </w:rPr>
              <w:t>506</w:t>
            </w:r>
            <w:r w:rsidRPr="000A0874">
              <w:rPr>
                <w:rFonts w:ascii="Times New Roman" w:eastAsia="Times New Roman" w:hAnsi="Times New Roman" w:cs="Times New Roman"/>
                <w:color w:val="000000" w:themeColor="text1"/>
                <w:sz w:val="24"/>
                <w:szCs w:val="24"/>
                <w:lang w:val="en-US" w:eastAsia="ru-RU"/>
              </w:rPr>
              <w:t xml:space="preserve"> </w:t>
            </w:r>
            <w:r w:rsidRPr="000A0874">
              <w:rPr>
                <w:rFonts w:ascii="Times New Roman" w:eastAsia="Times New Roman" w:hAnsi="Times New Roman" w:cs="Times New Roman"/>
                <w:color w:val="000000" w:themeColor="text1"/>
                <w:sz w:val="24"/>
                <w:szCs w:val="24"/>
                <w:lang w:eastAsia="ru-RU"/>
              </w:rPr>
              <w:t>184</w:t>
            </w:r>
          </w:p>
        </w:tc>
        <w:tc>
          <w:tcPr>
            <w:tcW w:w="1435" w:type="dxa"/>
            <w:vAlign w:val="center"/>
          </w:tcPr>
          <w:p w14:paraId="79496AD1" w14:textId="7F27C1B9" w:rsidR="005B76DD" w:rsidRDefault="005B76DD" w:rsidP="005B76DD">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483 976</w:t>
            </w:r>
          </w:p>
        </w:tc>
        <w:tc>
          <w:tcPr>
            <w:tcW w:w="1435" w:type="dxa"/>
            <w:vAlign w:val="center"/>
          </w:tcPr>
          <w:p w14:paraId="3800BF5E" w14:textId="39994A30" w:rsidR="005B76DD" w:rsidRDefault="005B76DD" w:rsidP="005B76DD">
            <w:pPr>
              <w:spacing w:before="60" w:after="6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451 781</w:t>
            </w:r>
          </w:p>
        </w:tc>
      </w:tr>
    </w:tbl>
    <w:p w14:paraId="04C684B8" w14:textId="77777777" w:rsidR="0051729F" w:rsidRDefault="0051729F" w:rsidP="00D03A4F">
      <w:pPr>
        <w:spacing w:after="0" w:line="240" w:lineRule="auto"/>
        <w:jc w:val="right"/>
        <w:rPr>
          <w:rFonts w:ascii="Times New Roman" w:eastAsia="Times New Roman" w:hAnsi="Times New Roman" w:cs="Times New Roman"/>
          <w:color w:val="000000" w:themeColor="text1"/>
          <w:sz w:val="26"/>
          <w:szCs w:val="26"/>
          <w:lang w:eastAsia="ru-RU"/>
        </w:rPr>
      </w:pPr>
    </w:p>
    <w:p w14:paraId="0A926F9F" w14:textId="77777777" w:rsidR="007E484E" w:rsidRDefault="007E484E" w:rsidP="00D03A4F">
      <w:pPr>
        <w:spacing w:after="0" w:line="240" w:lineRule="auto"/>
        <w:jc w:val="right"/>
        <w:rPr>
          <w:rFonts w:ascii="Times New Roman" w:eastAsia="Times New Roman" w:hAnsi="Times New Roman" w:cs="Times New Roman"/>
          <w:color w:val="000000" w:themeColor="text1"/>
          <w:sz w:val="26"/>
          <w:szCs w:val="26"/>
          <w:lang w:eastAsia="ru-RU"/>
        </w:rPr>
      </w:pPr>
    </w:p>
    <w:p w14:paraId="45B4779B" w14:textId="77777777" w:rsidR="00BA41BD" w:rsidRDefault="00BA41BD" w:rsidP="00D03A4F">
      <w:pPr>
        <w:spacing w:after="0" w:line="240" w:lineRule="auto"/>
        <w:jc w:val="right"/>
        <w:rPr>
          <w:rFonts w:ascii="Times New Roman" w:eastAsia="Times New Roman" w:hAnsi="Times New Roman" w:cs="Times New Roman"/>
          <w:sz w:val="26"/>
          <w:szCs w:val="26"/>
          <w:lang w:eastAsia="ru-RU"/>
        </w:rPr>
        <w:sectPr w:rsidR="00BA41BD" w:rsidSect="00675542">
          <w:headerReference w:type="even" r:id="rId28"/>
          <w:headerReference w:type="default" r:id="rId29"/>
          <w:footerReference w:type="even" r:id="rId30"/>
          <w:footerReference w:type="default" r:id="rId31"/>
          <w:headerReference w:type="first" r:id="rId32"/>
          <w:footerReference w:type="first" r:id="rId33"/>
          <w:pgSz w:w="11906" w:h="16838"/>
          <w:pgMar w:top="1134" w:right="849" w:bottom="709" w:left="851" w:header="709" w:footer="709" w:gutter="0"/>
          <w:cols w:space="708"/>
          <w:docGrid w:linePitch="360"/>
        </w:sectPr>
      </w:pPr>
    </w:p>
    <w:p w14:paraId="4D8FA87B" w14:textId="47066B49" w:rsidR="00D03A4F" w:rsidRPr="00853476" w:rsidRDefault="0059021B"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Таблица 2</w:t>
      </w:r>
      <w:r w:rsidR="00491D18">
        <w:rPr>
          <w:rFonts w:ascii="Times New Roman" w:eastAsia="Times New Roman" w:hAnsi="Times New Roman" w:cs="Times New Roman"/>
          <w:sz w:val="26"/>
          <w:szCs w:val="26"/>
          <w:lang w:eastAsia="ru-RU"/>
        </w:rPr>
        <w:t>3</w:t>
      </w:r>
    </w:p>
    <w:p w14:paraId="1B3F52B3" w14:textId="77777777" w:rsidR="00D03A4F" w:rsidRPr="00853476" w:rsidRDefault="00D03A4F" w:rsidP="00D03A4F">
      <w:pPr>
        <w:spacing w:after="0" w:line="240" w:lineRule="auto"/>
        <w:jc w:val="right"/>
        <w:rPr>
          <w:rFonts w:ascii="Times New Roman" w:eastAsia="Times New Roman" w:hAnsi="Times New Roman" w:cs="Times New Roman"/>
          <w:sz w:val="26"/>
          <w:szCs w:val="26"/>
          <w:lang w:eastAsia="ru-RU"/>
        </w:rPr>
      </w:pPr>
    </w:p>
    <w:p w14:paraId="6754699A" w14:textId="77777777" w:rsidR="00D03A4F" w:rsidRPr="00853476" w:rsidRDefault="00D03A4F" w:rsidP="00D03A4F">
      <w:pPr>
        <w:tabs>
          <w:tab w:val="center" w:pos="6634"/>
        </w:tabs>
        <w:spacing w:after="0" w:line="240" w:lineRule="auto"/>
        <w:jc w:val="center"/>
        <w:rPr>
          <w:rFonts w:ascii="Times New Roman" w:eastAsia="Times New Roman" w:hAnsi="Times New Roman" w:cs="Times New Roman"/>
          <w:b/>
          <w:sz w:val="26"/>
          <w:szCs w:val="26"/>
          <w:lang w:eastAsia="ru-RU"/>
        </w:rPr>
      </w:pPr>
      <w:r w:rsidRPr="00853476">
        <w:rPr>
          <w:rFonts w:ascii="Times New Roman" w:eastAsia="Times New Roman" w:hAnsi="Times New Roman" w:cs="Times New Roman"/>
          <w:b/>
          <w:sz w:val="26"/>
          <w:szCs w:val="26"/>
          <w:lang w:eastAsia="ru-RU"/>
        </w:rPr>
        <w:t>Распределение численности обучающихся по направлениям дополнительных общеобразовательных программ для детей</w:t>
      </w:r>
    </w:p>
    <w:p w14:paraId="2C642B36" w14:textId="66E594AA" w:rsidR="00D03A4F" w:rsidRDefault="00D03A4F" w:rsidP="00D03A4F">
      <w:pPr>
        <w:tabs>
          <w:tab w:val="center" w:pos="6634"/>
        </w:tabs>
        <w:spacing w:after="0" w:line="240" w:lineRule="auto"/>
        <w:jc w:val="center"/>
        <w:rPr>
          <w:rFonts w:ascii="Times New Roman" w:eastAsia="Times New Roman" w:hAnsi="Times New Roman" w:cs="Times New Roman"/>
          <w:sz w:val="24"/>
          <w:szCs w:val="24"/>
          <w:lang w:eastAsia="ru-RU"/>
        </w:rPr>
      </w:pPr>
      <w:r w:rsidRPr="00853476">
        <w:rPr>
          <w:rFonts w:ascii="Times New Roman" w:eastAsia="Times New Roman" w:hAnsi="Times New Roman" w:cs="Times New Roman"/>
          <w:sz w:val="24"/>
          <w:szCs w:val="24"/>
          <w:lang w:eastAsia="ru-RU"/>
        </w:rPr>
        <w:t>(</w:t>
      </w:r>
      <w:r w:rsidR="0024761D">
        <w:rPr>
          <w:rFonts w:ascii="Times New Roman" w:eastAsia="Times New Roman" w:hAnsi="Times New Roman" w:cs="Times New Roman"/>
          <w:sz w:val="24"/>
          <w:szCs w:val="24"/>
          <w:lang w:eastAsia="ru-RU"/>
        </w:rPr>
        <w:t xml:space="preserve">по данным Росстата; </w:t>
      </w:r>
      <w:r w:rsidRPr="00853476">
        <w:rPr>
          <w:rFonts w:ascii="Times New Roman" w:eastAsia="Times New Roman" w:hAnsi="Times New Roman" w:cs="Times New Roman"/>
          <w:sz w:val="24"/>
          <w:szCs w:val="24"/>
          <w:lang w:eastAsia="ru-RU"/>
        </w:rPr>
        <w:t>без учета субъектов малого предпринимательства</w:t>
      </w:r>
      <w:r w:rsidR="00D7615E">
        <w:rPr>
          <w:rFonts w:ascii="Times New Roman" w:eastAsia="Times New Roman" w:hAnsi="Times New Roman" w:cs="Times New Roman"/>
          <w:sz w:val="24"/>
          <w:szCs w:val="24"/>
          <w:lang w:eastAsia="ru-RU"/>
        </w:rPr>
        <w:t>; тыс. человек</w:t>
      </w:r>
      <w:r w:rsidRPr="00853476">
        <w:rPr>
          <w:rFonts w:ascii="Times New Roman" w:eastAsia="Times New Roman" w:hAnsi="Times New Roman" w:cs="Times New Roman"/>
          <w:sz w:val="24"/>
          <w:szCs w:val="24"/>
          <w:lang w:eastAsia="ru-RU"/>
        </w:rPr>
        <w:t>)</w:t>
      </w:r>
      <w:r w:rsidR="00021D1C" w:rsidRPr="00021D1C">
        <w:rPr>
          <w:rFonts w:ascii="Times New Roman" w:eastAsia="Times New Roman" w:hAnsi="Times New Roman" w:cs="Times New Roman"/>
          <w:sz w:val="24"/>
          <w:szCs w:val="24"/>
          <w:vertAlign w:val="superscript"/>
          <w:lang w:eastAsia="ru-RU"/>
        </w:rPr>
        <w:t>1)</w:t>
      </w:r>
    </w:p>
    <w:p w14:paraId="3419588F" w14:textId="77777777" w:rsidR="005A6BBF" w:rsidRPr="00853476" w:rsidRDefault="005A6BBF" w:rsidP="00D03A4F">
      <w:pPr>
        <w:tabs>
          <w:tab w:val="center" w:pos="6634"/>
        </w:tabs>
        <w:spacing w:after="0" w:line="240" w:lineRule="auto"/>
        <w:jc w:val="center"/>
        <w:rPr>
          <w:rFonts w:ascii="Times New Roman" w:eastAsia="Times New Roman" w:hAnsi="Times New Roman" w:cs="Times New Roman"/>
          <w:sz w:val="24"/>
          <w:szCs w:val="24"/>
          <w:lang w:eastAsia="ru-RU"/>
        </w:rPr>
      </w:pPr>
    </w:p>
    <w:tbl>
      <w:tblPr>
        <w:tblW w:w="10692" w:type="dxa"/>
        <w:tblInd w:w="-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1843"/>
        <w:gridCol w:w="1844"/>
        <w:gridCol w:w="1699"/>
        <w:gridCol w:w="1418"/>
      </w:tblGrid>
      <w:tr w:rsidR="00D975E9" w:rsidRPr="00D975E9" w14:paraId="0AF8C1BA" w14:textId="77777777" w:rsidTr="00197090">
        <w:trPr>
          <w:tblHeader/>
        </w:trPr>
        <w:tc>
          <w:tcPr>
            <w:tcW w:w="3888" w:type="dxa"/>
            <w:vMerge w:val="restart"/>
          </w:tcPr>
          <w:p w14:paraId="48B8E5B7" w14:textId="77777777" w:rsidR="00D975E9" w:rsidRPr="00D975E9" w:rsidRDefault="00D975E9" w:rsidP="00197090">
            <w:pPr>
              <w:tabs>
                <w:tab w:val="center" w:pos="6634"/>
              </w:tabs>
              <w:spacing w:after="0" w:line="240" w:lineRule="auto"/>
              <w:jc w:val="center"/>
              <w:rPr>
                <w:rFonts w:ascii="Times New Roman" w:eastAsia="Times New Roman" w:hAnsi="Times New Roman" w:cs="Times New Roman"/>
                <w:color w:val="000000" w:themeColor="text1"/>
                <w:sz w:val="24"/>
                <w:szCs w:val="24"/>
                <w:lang w:eastAsia="ru-RU"/>
              </w:rPr>
            </w:pPr>
          </w:p>
        </w:tc>
        <w:tc>
          <w:tcPr>
            <w:tcW w:w="1843" w:type="dxa"/>
            <w:vMerge w:val="restart"/>
          </w:tcPr>
          <w:p w14:paraId="78518002" w14:textId="77777777" w:rsidR="00D975E9" w:rsidRPr="00D975E9" w:rsidRDefault="00D975E9" w:rsidP="00197090">
            <w:pPr>
              <w:tabs>
                <w:tab w:val="center" w:pos="6634"/>
              </w:tabs>
              <w:spacing w:after="0" w:line="240" w:lineRule="auto"/>
              <w:jc w:val="center"/>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Численность обучающихся – всего</w:t>
            </w:r>
          </w:p>
        </w:tc>
        <w:tc>
          <w:tcPr>
            <w:tcW w:w="4961" w:type="dxa"/>
            <w:gridSpan w:val="3"/>
          </w:tcPr>
          <w:p w14:paraId="69A8C775" w14:textId="77777777" w:rsidR="00D975E9" w:rsidRPr="00D975E9" w:rsidRDefault="00D975E9" w:rsidP="00197090">
            <w:pPr>
              <w:tabs>
                <w:tab w:val="center" w:pos="6634"/>
              </w:tabs>
              <w:spacing w:after="0" w:line="240" w:lineRule="auto"/>
              <w:jc w:val="center"/>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из них:</w:t>
            </w:r>
          </w:p>
        </w:tc>
      </w:tr>
      <w:tr w:rsidR="00D975E9" w:rsidRPr="00D975E9" w14:paraId="3FB79FDA" w14:textId="77777777" w:rsidTr="002D315E">
        <w:trPr>
          <w:trHeight w:val="1114"/>
          <w:tblHeader/>
        </w:trPr>
        <w:tc>
          <w:tcPr>
            <w:tcW w:w="3888" w:type="dxa"/>
            <w:vMerge/>
          </w:tcPr>
          <w:p w14:paraId="042CB778" w14:textId="77777777" w:rsidR="00D975E9" w:rsidRPr="00D975E9" w:rsidRDefault="00D975E9" w:rsidP="00197090">
            <w:pPr>
              <w:tabs>
                <w:tab w:val="center" w:pos="6634"/>
              </w:tabs>
              <w:spacing w:after="0" w:line="240" w:lineRule="auto"/>
              <w:jc w:val="center"/>
              <w:rPr>
                <w:rFonts w:ascii="Times New Roman" w:eastAsia="Times New Roman" w:hAnsi="Times New Roman" w:cs="Times New Roman"/>
                <w:color w:val="000000" w:themeColor="text1"/>
                <w:sz w:val="24"/>
                <w:szCs w:val="24"/>
                <w:lang w:eastAsia="ru-RU"/>
              </w:rPr>
            </w:pPr>
          </w:p>
        </w:tc>
        <w:tc>
          <w:tcPr>
            <w:tcW w:w="1843" w:type="dxa"/>
            <w:vMerge/>
          </w:tcPr>
          <w:p w14:paraId="4287213A" w14:textId="77777777" w:rsidR="00D975E9" w:rsidRPr="00D975E9" w:rsidRDefault="00D975E9" w:rsidP="00197090">
            <w:pPr>
              <w:tabs>
                <w:tab w:val="center" w:pos="6634"/>
              </w:tabs>
              <w:spacing w:after="0" w:line="240" w:lineRule="auto"/>
              <w:jc w:val="center"/>
              <w:rPr>
                <w:rFonts w:ascii="Times New Roman" w:eastAsia="Times New Roman" w:hAnsi="Times New Roman" w:cs="Times New Roman"/>
                <w:color w:val="000000" w:themeColor="text1"/>
                <w:sz w:val="24"/>
                <w:szCs w:val="24"/>
                <w:lang w:eastAsia="ru-RU"/>
              </w:rPr>
            </w:pPr>
          </w:p>
        </w:tc>
        <w:tc>
          <w:tcPr>
            <w:tcW w:w="1844" w:type="dxa"/>
            <w:vMerge w:val="restart"/>
          </w:tcPr>
          <w:p w14:paraId="55129578" w14:textId="77777777" w:rsidR="00D975E9" w:rsidRPr="00D975E9" w:rsidRDefault="00D975E9" w:rsidP="00197090">
            <w:pPr>
              <w:tabs>
                <w:tab w:val="center" w:pos="6634"/>
              </w:tabs>
              <w:spacing w:after="0" w:line="240" w:lineRule="auto"/>
              <w:jc w:val="center"/>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дети с ограниченными возможностями здоровья</w:t>
            </w:r>
          </w:p>
        </w:tc>
        <w:tc>
          <w:tcPr>
            <w:tcW w:w="1699" w:type="dxa"/>
          </w:tcPr>
          <w:p w14:paraId="44FD0FE9" w14:textId="77777777" w:rsidR="00D975E9" w:rsidRPr="00D975E9" w:rsidRDefault="00D975E9" w:rsidP="00197090">
            <w:pPr>
              <w:tabs>
                <w:tab w:val="center" w:pos="6634"/>
              </w:tabs>
              <w:spacing w:after="0" w:line="240" w:lineRule="auto"/>
              <w:jc w:val="center"/>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из них дети с инвалиднос-тью</w:t>
            </w:r>
          </w:p>
        </w:tc>
        <w:tc>
          <w:tcPr>
            <w:tcW w:w="1418" w:type="dxa"/>
            <w:vMerge w:val="restart"/>
          </w:tcPr>
          <w:p w14:paraId="3B582607" w14:textId="6A51D769" w:rsidR="00D975E9" w:rsidRPr="00D975E9" w:rsidRDefault="00D975E9" w:rsidP="00197090">
            <w:pPr>
              <w:tabs>
                <w:tab w:val="center" w:pos="6634"/>
              </w:tabs>
              <w:spacing w:after="0" w:line="240" w:lineRule="auto"/>
              <w:jc w:val="center"/>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дети-инвалиды</w:t>
            </w:r>
            <w:r w:rsidR="00021D1C">
              <w:rPr>
                <w:rFonts w:ascii="Times New Roman" w:eastAsia="Times New Roman" w:hAnsi="Times New Roman" w:cs="Times New Roman"/>
                <w:color w:val="000000" w:themeColor="text1"/>
                <w:sz w:val="24"/>
                <w:szCs w:val="24"/>
                <w:vertAlign w:val="superscript"/>
                <w:lang w:eastAsia="ru-RU"/>
              </w:rPr>
              <w:t>2</w:t>
            </w:r>
            <w:r w:rsidRPr="00D975E9">
              <w:rPr>
                <w:rFonts w:ascii="Times New Roman" w:eastAsia="Times New Roman" w:hAnsi="Times New Roman" w:cs="Times New Roman"/>
                <w:color w:val="000000" w:themeColor="text1"/>
                <w:sz w:val="24"/>
                <w:szCs w:val="24"/>
                <w:vertAlign w:val="superscript"/>
                <w:lang w:eastAsia="ru-RU"/>
              </w:rPr>
              <w:t>)</w:t>
            </w:r>
          </w:p>
        </w:tc>
      </w:tr>
      <w:tr w:rsidR="00D975E9" w:rsidRPr="00D975E9" w14:paraId="74FE31C6" w14:textId="77777777" w:rsidTr="005A6BBF">
        <w:trPr>
          <w:trHeight w:val="529"/>
        </w:trPr>
        <w:tc>
          <w:tcPr>
            <w:tcW w:w="10692" w:type="dxa"/>
            <w:gridSpan w:val="5"/>
            <w:tcBorders>
              <w:bottom w:val="single" w:sz="4" w:space="0" w:color="auto"/>
              <w:right w:val="single" w:sz="4" w:space="0" w:color="auto"/>
            </w:tcBorders>
            <w:vAlign w:val="center"/>
          </w:tcPr>
          <w:p w14:paraId="027C48B6" w14:textId="4B5F44F3" w:rsidR="00D975E9" w:rsidRPr="00D975E9" w:rsidRDefault="00326A83" w:rsidP="005A6BBF">
            <w:pPr>
              <w:spacing w:after="0" w:line="240" w:lineRule="auto"/>
              <w:ind w:right="113"/>
              <w:jc w:val="center"/>
              <w:rPr>
                <w:rFonts w:ascii="Times New Roman" w:hAnsi="Times New Roman"/>
                <w:b/>
                <w:color w:val="000000" w:themeColor="text1"/>
                <w:sz w:val="24"/>
                <w:szCs w:val="24"/>
              </w:rPr>
            </w:pPr>
            <w:r>
              <w:rPr>
                <w:rFonts w:ascii="Times New Roman" w:hAnsi="Times New Roman"/>
                <w:b/>
                <w:color w:val="000000" w:themeColor="text1"/>
                <w:sz w:val="24"/>
                <w:szCs w:val="24"/>
              </w:rPr>
              <w:t>2024</w:t>
            </w:r>
            <w:r w:rsidR="002D315E" w:rsidRPr="00D975E9">
              <w:rPr>
                <w:rFonts w:ascii="Times New Roman" w:hAnsi="Times New Roman"/>
                <w:b/>
                <w:color w:val="000000" w:themeColor="text1"/>
                <w:sz w:val="24"/>
                <w:szCs w:val="24"/>
              </w:rPr>
              <w:t xml:space="preserve"> г.</w:t>
            </w:r>
          </w:p>
        </w:tc>
      </w:tr>
      <w:tr w:rsidR="00D975E9" w:rsidRPr="00D975E9" w14:paraId="7AED0F19" w14:textId="77777777" w:rsidTr="002D315E">
        <w:tc>
          <w:tcPr>
            <w:tcW w:w="3888" w:type="dxa"/>
            <w:tcBorders>
              <w:bottom w:val="none" w:sz="4" w:space="0" w:color="000000"/>
            </w:tcBorders>
          </w:tcPr>
          <w:p w14:paraId="56C879F5" w14:textId="77777777" w:rsidR="00D975E9" w:rsidRPr="00D975E9" w:rsidRDefault="00D975E9" w:rsidP="00197090">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Численность обучающихся по направлениям дополнительных общеобразовательных программ:</w:t>
            </w:r>
          </w:p>
        </w:tc>
        <w:tc>
          <w:tcPr>
            <w:tcW w:w="1843" w:type="dxa"/>
            <w:tcBorders>
              <w:top w:val="single" w:sz="4" w:space="0" w:color="auto"/>
              <w:left w:val="single" w:sz="4" w:space="0" w:color="auto"/>
              <w:bottom w:val="none" w:sz="4" w:space="0" w:color="000000"/>
              <w:right w:val="single" w:sz="4" w:space="0" w:color="auto"/>
            </w:tcBorders>
            <w:shd w:val="clear" w:color="auto" w:fill="auto"/>
            <w:vAlign w:val="center"/>
          </w:tcPr>
          <w:p w14:paraId="63FB94AD" w14:textId="77777777" w:rsidR="00D975E9" w:rsidRPr="00D975E9" w:rsidRDefault="00D975E9" w:rsidP="00197090">
            <w:pPr>
              <w:spacing w:after="0" w:line="240" w:lineRule="auto"/>
              <w:ind w:right="113"/>
              <w:jc w:val="center"/>
              <w:rPr>
                <w:rFonts w:ascii="Times New Roman" w:hAnsi="Times New Roman"/>
                <w:color w:val="000000" w:themeColor="text1"/>
                <w:sz w:val="24"/>
                <w:szCs w:val="24"/>
              </w:rPr>
            </w:pPr>
          </w:p>
        </w:tc>
        <w:tc>
          <w:tcPr>
            <w:tcW w:w="1844" w:type="dxa"/>
            <w:tcBorders>
              <w:top w:val="single" w:sz="4" w:space="0" w:color="auto"/>
              <w:left w:val="single" w:sz="4" w:space="0" w:color="auto"/>
              <w:bottom w:val="none" w:sz="4" w:space="0" w:color="000000"/>
              <w:right w:val="single" w:sz="4" w:space="0" w:color="auto"/>
            </w:tcBorders>
            <w:shd w:val="clear" w:color="auto" w:fill="auto"/>
            <w:vAlign w:val="center"/>
          </w:tcPr>
          <w:p w14:paraId="4583A789" w14:textId="77777777" w:rsidR="00D975E9" w:rsidRPr="00D975E9" w:rsidRDefault="00D975E9" w:rsidP="00197090">
            <w:pPr>
              <w:spacing w:after="0" w:line="240" w:lineRule="auto"/>
              <w:ind w:right="113"/>
              <w:jc w:val="center"/>
              <w:rPr>
                <w:rFonts w:ascii="Times New Roman" w:hAnsi="Times New Roman"/>
                <w:color w:val="000000" w:themeColor="text1"/>
                <w:sz w:val="24"/>
                <w:szCs w:val="24"/>
              </w:rPr>
            </w:pPr>
          </w:p>
        </w:tc>
        <w:tc>
          <w:tcPr>
            <w:tcW w:w="1699" w:type="dxa"/>
            <w:tcBorders>
              <w:top w:val="single" w:sz="4" w:space="0" w:color="auto"/>
              <w:left w:val="single" w:sz="4" w:space="0" w:color="auto"/>
              <w:bottom w:val="none" w:sz="4" w:space="0" w:color="000000"/>
              <w:right w:val="single" w:sz="4" w:space="0" w:color="auto"/>
            </w:tcBorders>
            <w:shd w:val="clear" w:color="auto" w:fill="auto"/>
            <w:vAlign w:val="center"/>
          </w:tcPr>
          <w:p w14:paraId="66BF01D1" w14:textId="77777777" w:rsidR="00D975E9" w:rsidRPr="00D975E9" w:rsidRDefault="00D975E9" w:rsidP="00197090">
            <w:pPr>
              <w:spacing w:after="0" w:line="240" w:lineRule="auto"/>
              <w:ind w:right="113"/>
              <w:jc w:val="center"/>
              <w:rPr>
                <w:rFonts w:ascii="Times New Roman" w:hAnsi="Times New Roman"/>
                <w:color w:val="000000" w:themeColor="text1"/>
                <w:sz w:val="24"/>
                <w:szCs w:val="24"/>
              </w:rPr>
            </w:pPr>
          </w:p>
        </w:tc>
        <w:tc>
          <w:tcPr>
            <w:tcW w:w="1418" w:type="dxa"/>
            <w:tcBorders>
              <w:top w:val="single" w:sz="4" w:space="0" w:color="auto"/>
              <w:left w:val="single" w:sz="4" w:space="0" w:color="auto"/>
              <w:bottom w:val="none" w:sz="4" w:space="0" w:color="000000"/>
              <w:right w:val="single" w:sz="4" w:space="0" w:color="auto"/>
            </w:tcBorders>
          </w:tcPr>
          <w:p w14:paraId="48B5A0F7" w14:textId="77777777" w:rsidR="00D975E9" w:rsidRPr="00D975E9" w:rsidRDefault="00D975E9" w:rsidP="00197090">
            <w:pPr>
              <w:spacing w:after="0" w:line="240" w:lineRule="auto"/>
              <w:ind w:right="113"/>
              <w:jc w:val="center"/>
              <w:rPr>
                <w:rFonts w:ascii="Times New Roman" w:hAnsi="Times New Roman"/>
                <w:color w:val="000000" w:themeColor="text1"/>
                <w:sz w:val="24"/>
                <w:szCs w:val="24"/>
              </w:rPr>
            </w:pPr>
          </w:p>
        </w:tc>
      </w:tr>
      <w:tr w:rsidR="00326A83" w:rsidRPr="00D975E9" w14:paraId="541C5FD9" w14:textId="77777777" w:rsidTr="002D315E">
        <w:tc>
          <w:tcPr>
            <w:tcW w:w="3888" w:type="dxa"/>
            <w:tcBorders>
              <w:top w:val="none" w:sz="4" w:space="0" w:color="000000"/>
            </w:tcBorders>
          </w:tcPr>
          <w:p w14:paraId="73693D72"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техническое</w:t>
            </w:r>
          </w:p>
        </w:tc>
        <w:tc>
          <w:tcPr>
            <w:tcW w:w="1843" w:type="dxa"/>
            <w:tcBorders>
              <w:top w:val="none" w:sz="4" w:space="0" w:color="000000"/>
              <w:left w:val="single" w:sz="4" w:space="0" w:color="auto"/>
              <w:bottom w:val="single" w:sz="4" w:space="0" w:color="auto"/>
              <w:right w:val="single" w:sz="4" w:space="0" w:color="auto"/>
            </w:tcBorders>
            <w:shd w:val="clear" w:color="auto" w:fill="auto"/>
            <w:vAlign w:val="bottom"/>
          </w:tcPr>
          <w:p w14:paraId="276738EC" w14:textId="5BF5AB1E" w:rsidR="00326A83" w:rsidRPr="00D975E9" w:rsidRDefault="00326A83" w:rsidP="00326A83">
            <w:pPr>
              <w:spacing w:after="0" w:line="240" w:lineRule="auto"/>
              <w:ind w:right="113"/>
              <w:jc w:val="center"/>
              <w:rPr>
                <w:rFonts w:ascii="Times New Roman" w:hAnsi="Times New Roman"/>
                <w:color w:val="000000" w:themeColor="text1"/>
                <w:sz w:val="24"/>
                <w:szCs w:val="24"/>
              </w:rPr>
            </w:pPr>
            <w:r>
              <w:rPr>
                <w:rFonts w:ascii="Times New Roman" w:hAnsi="Times New Roman"/>
                <w:color w:val="000000" w:themeColor="text1"/>
                <w:sz w:val="24"/>
                <w:szCs w:val="24"/>
              </w:rPr>
              <w:t>3 868,5</w:t>
            </w:r>
          </w:p>
        </w:tc>
        <w:tc>
          <w:tcPr>
            <w:tcW w:w="1844" w:type="dxa"/>
            <w:tcBorders>
              <w:top w:val="none" w:sz="4" w:space="0" w:color="000000"/>
              <w:left w:val="single" w:sz="4" w:space="0" w:color="auto"/>
              <w:bottom w:val="single" w:sz="4" w:space="0" w:color="auto"/>
              <w:right w:val="single" w:sz="4" w:space="0" w:color="auto"/>
            </w:tcBorders>
            <w:shd w:val="clear" w:color="auto" w:fill="auto"/>
            <w:vAlign w:val="bottom"/>
          </w:tcPr>
          <w:p w14:paraId="3DFF8EF9" w14:textId="7AB27D5B"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124,5</w:t>
            </w:r>
          </w:p>
        </w:tc>
        <w:tc>
          <w:tcPr>
            <w:tcW w:w="1699" w:type="dxa"/>
            <w:tcBorders>
              <w:top w:val="none" w:sz="4" w:space="0" w:color="000000"/>
              <w:left w:val="single" w:sz="4" w:space="0" w:color="auto"/>
              <w:bottom w:val="single" w:sz="4" w:space="0" w:color="auto"/>
              <w:right w:val="single" w:sz="4" w:space="0" w:color="auto"/>
            </w:tcBorders>
            <w:shd w:val="clear" w:color="auto" w:fill="auto"/>
            <w:vAlign w:val="bottom"/>
          </w:tcPr>
          <w:p w14:paraId="101CCD1D" w14:textId="2C7FF5A2"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24,7</w:t>
            </w:r>
          </w:p>
        </w:tc>
        <w:tc>
          <w:tcPr>
            <w:tcW w:w="1418" w:type="dxa"/>
            <w:tcBorders>
              <w:top w:val="none" w:sz="4" w:space="0" w:color="000000"/>
              <w:left w:val="single" w:sz="4" w:space="0" w:color="auto"/>
              <w:bottom w:val="single" w:sz="4" w:space="0" w:color="auto"/>
              <w:right w:val="single" w:sz="4" w:space="0" w:color="auto"/>
            </w:tcBorders>
            <w:vAlign w:val="bottom"/>
          </w:tcPr>
          <w:p w14:paraId="3BF57F2B" w14:textId="43FF1F25" w:rsidR="00326A83" w:rsidRPr="00D975E9" w:rsidRDefault="00326A83" w:rsidP="00326A83">
            <w:pPr>
              <w:spacing w:after="0" w:line="240" w:lineRule="auto"/>
              <w:jc w:val="center"/>
              <w:rPr>
                <w:rFonts w:ascii="Times New Roman" w:hAnsi="Times New Roman"/>
                <w:color w:val="000000" w:themeColor="text1"/>
                <w:sz w:val="24"/>
                <w:szCs w:val="24"/>
              </w:rPr>
            </w:pPr>
            <w:r w:rsidRPr="00021D1C">
              <w:rPr>
                <w:rFonts w:ascii="Times New Roman" w:hAnsi="Times New Roman"/>
                <w:sz w:val="24"/>
                <w:szCs w:val="24"/>
              </w:rPr>
              <w:t>8,2</w:t>
            </w:r>
          </w:p>
        </w:tc>
      </w:tr>
      <w:tr w:rsidR="00326A83" w:rsidRPr="00D975E9" w14:paraId="26D953A7" w14:textId="77777777" w:rsidTr="002D315E">
        <w:tc>
          <w:tcPr>
            <w:tcW w:w="3888" w:type="dxa"/>
          </w:tcPr>
          <w:p w14:paraId="5F95EFC2"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естественнонаучное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61BBCD9" w14:textId="2D5A995F"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color w:val="000000" w:themeColor="text1"/>
                <w:sz w:val="24"/>
                <w:szCs w:val="24"/>
              </w:rPr>
              <w:t>3 759,2</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41287C5E" w14:textId="07BA9D91"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112,4</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4937EA14" w14:textId="1D3B852A"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20,6</w:t>
            </w:r>
          </w:p>
        </w:tc>
        <w:tc>
          <w:tcPr>
            <w:tcW w:w="1418" w:type="dxa"/>
            <w:tcBorders>
              <w:top w:val="single" w:sz="4" w:space="0" w:color="auto"/>
              <w:left w:val="single" w:sz="4" w:space="0" w:color="auto"/>
              <w:bottom w:val="single" w:sz="4" w:space="0" w:color="auto"/>
              <w:right w:val="single" w:sz="4" w:space="0" w:color="auto"/>
            </w:tcBorders>
            <w:vAlign w:val="bottom"/>
          </w:tcPr>
          <w:p w14:paraId="011BE97F" w14:textId="0F706CA9" w:rsidR="00326A83" w:rsidRPr="00326A83"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10,1</w:t>
            </w:r>
          </w:p>
        </w:tc>
      </w:tr>
      <w:tr w:rsidR="00326A83" w:rsidRPr="00D975E9" w14:paraId="5F75E1FD" w14:textId="77777777" w:rsidTr="002D315E">
        <w:tc>
          <w:tcPr>
            <w:tcW w:w="3888" w:type="dxa"/>
          </w:tcPr>
          <w:p w14:paraId="7A6AEF14"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туристско-краеведческое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362CD8F" w14:textId="67053F0C"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color w:val="000000" w:themeColor="text1"/>
                <w:sz w:val="24"/>
                <w:szCs w:val="24"/>
              </w:rPr>
              <w:t>1 398,6</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3074CFC6" w14:textId="4F509D47"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41,9</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0C53BD45" w14:textId="62AE988A"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9,4</w:t>
            </w:r>
          </w:p>
        </w:tc>
        <w:tc>
          <w:tcPr>
            <w:tcW w:w="1418" w:type="dxa"/>
            <w:tcBorders>
              <w:top w:val="single" w:sz="4" w:space="0" w:color="auto"/>
              <w:left w:val="single" w:sz="4" w:space="0" w:color="auto"/>
              <w:bottom w:val="single" w:sz="4" w:space="0" w:color="auto"/>
              <w:right w:val="single" w:sz="4" w:space="0" w:color="auto"/>
            </w:tcBorders>
            <w:vAlign w:val="bottom"/>
          </w:tcPr>
          <w:p w14:paraId="0390A77C" w14:textId="5F1EC79D" w:rsidR="00326A83" w:rsidRPr="00326A83"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3,2</w:t>
            </w:r>
          </w:p>
        </w:tc>
      </w:tr>
      <w:tr w:rsidR="00326A83" w:rsidRPr="00D975E9" w14:paraId="1FDB0C31" w14:textId="77777777" w:rsidTr="002D315E">
        <w:tc>
          <w:tcPr>
            <w:tcW w:w="3888" w:type="dxa"/>
          </w:tcPr>
          <w:p w14:paraId="486B8B9D"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социально-гуманитарное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0D7E4AB" w14:textId="3ADCB7F0"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color w:val="000000" w:themeColor="text1"/>
                <w:sz w:val="24"/>
                <w:szCs w:val="24"/>
              </w:rPr>
              <w:t>8 552,6</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556C5DC5" w14:textId="40894D3A"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386,4</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39562CC1" w14:textId="6E647825"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87,2</w:t>
            </w:r>
          </w:p>
        </w:tc>
        <w:tc>
          <w:tcPr>
            <w:tcW w:w="1418" w:type="dxa"/>
            <w:tcBorders>
              <w:top w:val="single" w:sz="4" w:space="0" w:color="auto"/>
              <w:left w:val="single" w:sz="4" w:space="0" w:color="auto"/>
              <w:bottom w:val="single" w:sz="4" w:space="0" w:color="auto"/>
              <w:right w:val="single" w:sz="4" w:space="0" w:color="auto"/>
            </w:tcBorders>
            <w:vAlign w:val="bottom"/>
          </w:tcPr>
          <w:p w14:paraId="39FFA7F4" w14:textId="1F62079F" w:rsidR="00326A83" w:rsidRPr="00326A83"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24,6</w:t>
            </w:r>
          </w:p>
        </w:tc>
      </w:tr>
      <w:tr w:rsidR="00326A83" w:rsidRPr="00D975E9" w14:paraId="5888DDF9" w14:textId="77777777" w:rsidTr="002D315E">
        <w:tc>
          <w:tcPr>
            <w:tcW w:w="3888" w:type="dxa"/>
          </w:tcPr>
          <w:p w14:paraId="316F7165"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общеразвивающие программы художественной направленности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B5DEF02" w14:textId="0ECB330F"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color w:val="000000" w:themeColor="text1"/>
                <w:sz w:val="24"/>
                <w:szCs w:val="24"/>
              </w:rPr>
              <w:t>7 823,6</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7DA6E5DB" w14:textId="24728730"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358,3</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06CD035D" w14:textId="58B913E1"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91,7</w:t>
            </w:r>
          </w:p>
        </w:tc>
        <w:tc>
          <w:tcPr>
            <w:tcW w:w="1418" w:type="dxa"/>
            <w:tcBorders>
              <w:top w:val="single" w:sz="4" w:space="0" w:color="auto"/>
              <w:left w:val="single" w:sz="4" w:space="0" w:color="auto"/>
              <w:bottom w:val="single" w:sz="4" w:space="0" w:color="auto"/>
              <w:right w:val="single" w:sz="4" w:space="0" w:color="auto"/>
            </w:tcBorders>
            <w:vAlign w:val="bottom"/>
          </w:tcPr>
          <w:p w14:paraId="0206C38E" w14:textId="4F3C779A" w:rsidR="00326A83" w:rsidRPr="00326A83"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17,8</w:t>
            </w:r>
          </w:p>
        </w:tc>
      </w:tr>
      <w:tr w:rsidR="00326A83" w:rsidRPr="00D975E9" w14:paraId="42F22AA6" w14:textId="77777777" w:rsidTr="002D315E">
        <w:tc>
          <w:tcPr>
            <w:tcW w:w="3888" w:type="dxa"/>
          </w:tcPr>
          <w:p w14:paraId="15B88CED"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предпрофессиональные программы в области искусств</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403270E" w14:textId="5DC5391E"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color w:val="000000" w:themeColor="text1"/>
                <w:sz w:val="24"/>
                <w:szCs w:val="24"/>
              </w:rPr>
              <w:t>6 301,3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67FE1E73" w14:textId="722D1C7F"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237,9</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1AE2FDDE" w14:textId="47AB23DB"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49,8</w:t>
            </w:r>
          </w:p>
        </w:tc>
        <w:tc>
          <w:tcPr>
            <w:tcW w:w="1418" w:type="dxa"/>
            <w:tcBorders>
              <w:top w:val="single" w:sz="4" w:space="0" w:color="auto"/>
              <w:left w:val="single" w:sz="4" w:space="0" w:color="auto"/>
              <w:bottom w:val="single" w:sz="4" w:space="0" w:color="auto"/>
              <w:right w:val="single" w:sz="4" w:space="0" w:color="auto"/>
            </w:tcBorders>
            <w:vAlign w:val="bottom"/>
          </w:tcPr>
          <w:p w14:paraId="1131EA32" w14:textId="0B8B5BCF" w:rsidR="00326A83" w:rsidRPr="00326A83"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10,5</w:t>
            </w:r>
          </w:p>
        </w:tc>
      </w:tr>
      <w:tr w:rsidR="00326A83" w:rsidRPr="00D975E9" w14:paraId="51E940BA" w14:textId="77777777" w:rsidTr="002D315E">
        <w:tc>
          <w:tcPr>
            <w:tcW w:w="3888" w:type="dxa"/>
          </w:tcPr>
          <w:p w14:paraId="5F5AFBC4"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общеразвивающие программы физкультурно-спортивной направленности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07989C3" w14:textId="7C4DC01B"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color w:val="000000" w:themeColor="text1"/>
                <w:sz w:val="24"/>
                <w:szCs w:val="24"/>
              </w:rPr>
              <w:t>1 135,9</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11A6C579" w14:textId="4DCFB695"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5,7</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45F27F4F" w14:textId="349C45D3"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3,5</w:t>
            </w:r>
          </w:p>
        </w:tc>
        <w:tc>
          <w:tcPr>
            <w:tcW w:w="1418" w:type="dxa"/>
            <w:tcBorders>
              <w:top w:val="single" w:sz="4" w:space="0" w:color="auto"/>
              <w:left w:val="single" w:sz="4" w:space="0" w:color="auto"/>
              <w:bottom w:val="single" w:sz="4" w:space="0" w:color="auto"/>
              <w:right w:val="single" w:sz="4" w:space="0" w:color="auto"/>
            </w:tcBorders>
            <w:vAlign w:val="bottom"/>
          </w:tcPr>
          <w:p w14:paraId="030AD710" w14:textId="6A2F855E" w:rsidR="00326A83" w:rsidRPr="00326A83"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1,4</w:t>
            </w:r>
          </w:p>
        </w:tc>
      </w:tr>
      <w:tr w:rsidR="00326A83" w:rsidRPr="00D975E9" w14:paraId="1176C3E1" w14:textId="77777777" w:rsidTr="002D315E">
        <w:tc>
          <w:tcPr>
            <w:tcW w:w="3888" w:type="dxa"/>
          </w:tcPr>
          <w:p w14:paraId="7C64F716"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предпрофессиональные программы в области физической культуры и спорта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867FDD4" w14:textId="3C1C5F8F"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color w:val="000000" w:themeColor="text1"/>
                <w:sz w:val="24"/>
                <w:szCs w:val="24"/>
              </w:rPr>
              <w:t>2127,4</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58818B26" w14:textId="278AC6D2"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16,5</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7CC42889" w14:textId="11FA1FE9" w:rsidR="00326A83" w:rsidRPr="00D975E9"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9,6</w:t>
            </w:r>
          </w:p>
        </w:tc>
        <w:tc>
          <w:tcPr>
            <w:tcW w:w="1418" w:type="dxa"/>
            <w:tcBorders>
              <w:top w:val="single" w:sz="4" w:space="0" w:color="auto"/>
              <w:left w:val="single" w:sz="4" w:space="0" w:color="auto"/>
              <w:bottom w:val="single" w:sz="4" w:space="0" w:color="auto"/>
              <w:right w:val="single" w:sz="4" w:space="0" w:color="auto"/>
            </w:tcBorders>
            <w:vAlign w:val="bottom"/>
          </w:tcPr>
          <w:p w14:paraId="0C541A04" w14:textId="43A6FB45" w:rsidR="00326A83" w:rsidRPr="00326A83" w:rsidRDefault="00326A83" w:rsidP="00326A83">
            <w:pPr>
              <w:spacing w:after="0" w:line="240" w:lineRule="auto"/>
              <w:ind w:right="113"/>
              <w:jc w:val="center"/>
              <w:rPr>
                <w:rFonts w:ascii="Times New Roman" w:hAnsi="Times New Roman"/>
                <w:color w:val="000000" w:themeColor="text1"/>
                <w:sz w:val="24"/>
                <w:szCs w:val="24"/>
              </w:rPr>
            </w:pPr>
            <w:r w:rsidRPr="00021D1C">
              <w:rPr>
                <w:rFonts w:ascii="Times New Roman" w:hAnsi="Times New Roman"/>
                <w:sz w:val="24"/>
                <w:szCs w:val="24"/>
              </w:rPr>
              <w:t>1,2</w:t>
            </w:r>
          </w:p>
        </w:tc>
      </w:tr>
      <w:tr w:rsidR="00326A83" w:rsidRPr="00D975E9" w14:paraId="3EBF7886" w14:textId="77777777" w:rsidTr="005A6BBF">
        <w:trPr>
          <w:trHeight w:val="443"/>
        </w:trPr>
        <w:tc>
          <w:tcPr>
            <w:tcW w:w="10692" w:type="dxa"/>
            <w:gridSpan w:val="5"/>
            <w:tcBorders>
              <w:right w:val="single" w:sz="4" w:space="0" w:color="auto"/>
            </w:tcBorders>
            <w:vAlign w:val="center"/>
          </w:tcPr>
          <w:p w14:paraId="1445399A" w14:textId="0F2E8D0F" w:rsidR="00326A83" w:rsidRPr="00D975E9" w:rsidRDefault="00326A83" w:rsidP="00326A83">
            <w:pPr>
              <w:spacing w:after="0" w:line="240" w:lineRule="auto"/>
              <w:ind w:right="113"/>
              <w:jc w:val="center"/>
              <w:rPr>
                <w:rFonts w:ascii="Times New Roman" w:hAnsi="Times New Roman"/>
                <w:b/>
                <w:color w:val="000000" w:themeColor="text1"/>
                <w:sz w:val="24"/>
                <w:szCs w:val="24"/>
              </w:rPr>
            </w:pPr>
            <w:r>
              <w:rPr>
                <w:rFonts w:ascii="Times New Roman" w:hAnsi="Times New Roman"/>
                <w:b/>
                <w:color w:val="000000" w:themeColor="text1"/>
                <w:sz w:val="24"/>
                <w:szCs w:val="24"/>
              </w:rPr>
              <w:t>2025 г.</w:t>
            </w:r>
          </w:p>
        </w:tc>
      </w:tr>
      <w:tr w:rsidR="00326A83" w:rsidRPr="00D975E9" w14:paraId="184F7292" w14:textId="77777777" w:rsidTr="002D315E">
        <w:tc>
          <w:tcPr>
            <w:tcW w:w="3888" w:type="dxa"/>
          </w:tcPr>
          <w:p w14:paraId="527F93A1"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Численность обучающихся по направлениям дополнительных общеобразовательных программ:</w:t>
            </w:r>
          </w:p>
          <w:p w14:paraId="034F775C"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техническое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AA2BF2B" w14:textId="5E4DBE8A" w:rsidR="00326A83" w:rsidRPr="00D975E9" w:rsidRDefault="00326A83" w:rsidP="00326A83">
            <w:pPr>
              <w:spacing w:after="0" w:line="240" w:lineRule="auto"/>
              <w:ind w:right="113"/>
              <w:jc w:val="center"/>
              <w:rPr>
                <w:rFonts w:ascii="Times New Roman" w:hAnsi="Times New Roman"/>
                <w:color w:val="000000" w:themeColor="text1"/>
                <w:sz w:val="24"/>
                <w:szCs w:val="24"/>
              </w:rPr>
            </w:pPr>
            <w:r>
              <w:rPr>
                <w:rFonts w:ascii="Times New Roman" w:hAnsi="Times New Roman"/>
                <w:color w:val="000000" w:themeColor="text1"/>
                <w:sz w:val="24"/>
                <w:szCs w:val="24"/>
              </w:rPr>
              <w:t>3 844,5</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708C97AE" w14:textId="18343D3F"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125,7</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5CA3F4DB" w14:textId="31AAD987"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25,1</w:t>
            </w:r>
          </w:p>
        </w:tc>
        <w:tc>
          <w:tcPr>
            <w:tcW w:w="1418" w:type="dxa"/>
            <w:tcBorders>
              <w:top w:val="single" w:sz="4" w:space="0" w:color="auto"/>
              <w:left w:val="single" w:sz="4" w:space="0" w:color="auto"/>
              <w:bottom w:val="single" w:sz="4" w:space="0" w:color="auto"/>
              <w:right w:val="single" w:sz="4" w:space="0" w:color="auto"/>
            </w:tcBorders>
            <w:vAlign w:val="bottom"/>
          </w:tcPr>
          <w:p w14:paraId="18F55F23" w14:textId="270A4252"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8,3</w:t>
            </w:r>
          </w:p>
        </w:tc>
      </w:tr>
      <w:tr w:rsidR="00326A83" w:rsidRPr="00D975E9" w14:paraId="356C04A0" w14:textId="77777777" w:rsidTr="002D315E">
        <w:tc>
          <w:tcPr>
            <w:tcW w:w="3888" w:type="dxa"/>
          </w:tcPr>
          <w:p w14:paraId="3AEB0F00"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естественнонаучное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6AB432C" w14:textId="1F84BD60" w:rsidR="00326A83" w:rsidRPr="00D975E9" w:rsidRDefault="00326A83" w:rsidP="00326A83">
            <w:pPr>
              <w:spacing w:after="0" w:line="240" w:lineRule="auto"/>
              <w:ind w:right="113"/>
              <w:jc w:val="center"/>
              <w:rPr>
                <w:rFonts w:ascii="Times New Roman" w:hAnsi="Times New Roman"/>
                <w:color w:val="000000" w:themeColor="text1"/>
                <w:sz w:val="24"/>
                <w:szCs w:val="24"/>
              </w:rPr>
            </w:pPr>
            <w:r>
              <w:rPr>
                <w:rFonts w:ascii="Times New Roman" w:hAnsi="Times New Roman"/>
                <w:color w:val="000000" w:themeColor="text1"/>
                <w:sz w:val="24"/>
                <w:szCs w:val="24"/>
              </w:rPr>
              <w:t>3 929,7</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533CD676" w14:textId="271E596E"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116,4</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5FFC40C9" w14:textId="0267D342"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21,2</w:t>
            </w:r>
          </w:p>
        </w:tc>
        <w:tc>
          <w:tcPr>
            <w:tcW w:w="1418" w:type="dxa"/>
            <w:tcBorders>
              <w:top w:val="single" w:sz="4" w:space="0" w:color="auto"/>
              <w:left w:val="single" w:sz="4" w:space="0" w:color="auto"/>
              <w:bottom w:val="single" w:sz="4" w:space="0" w:color="auto"/>
              <w:right w:val="single" w:sz="4" w:space="0" w:color="auto"/>
            </w:tcBorders>
            <w:vAlign w:val="bottom"/>
          </w:tcPr>
          <w:p w14:paraId="6B4E49A4" w14:textId="4F9F1AC8"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10,6</w:t>
            </w:r>
          </w:p>
        </w:tc>
      </w:tr>
      <w:tr w:rsidR="00326A83" w:rsidRPr="00D975E9" w14:paraId="336A900B" w14:textId="77777777" w:rsidTr="002D315E">
        <w:tc>
          <w:tcPr>
            <w:tcW w:w="3888" w:type="dxa"/>
          </w:tcPr>
          <w:p w14:paraId="0BFA4545"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туристско-краеведческое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B402510" w14:textId="7117F243" w:rsidR="00326A83" w:rsidRPr="00D975E9" w:rsidRDefault="00326A83" w:rsidP="00326A83">
            <w:pPr>
              <w:spacing w:after="0" w:line="240" w:lineRule="auto"/>
              <w:ind w:right="113"/>
              <w:jc w:val="center"/>
              <w:rPr>
                <w:rFonts w:ascii="Times New Roman" w:hAnsi="Times New Roman"/>
                <w:color w:val="000000" w:themeColor="text1"/>
                <w:sz w:val="24"/>
                <w:szCs w:val="24"/>
              </w:rPr>
            </w:pPr>
            <w:r>
              <w:rPr>
                <w:rFonts w:ascii="Times New Roman" w:hAnsi="Times New Roman"/>
                <w:color w:val="000000" w:themeColor="text1"/>
                <w:sz w:val="24"/>
                <w:szCs w:val="24"/>
              </w:rPr>
              <w:t>1 495,1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06DA84BF" w14:textId="525985A2"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45,0</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08235421" w14:textId="64203BD4"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vAlign w:val="bottom"/>
          </w:tcPr>
          <w:p w14:paraId="4E5F2711" w14:textId="25D34014"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3,4</w:t>
            </w:r>
          </w:p>
        </w:tc>
      </w:tr>
      <w:tr w:rsidR="00326A83" w:rsidRPr="00D975E9" w14:paraId="0E14AFA2" w14:textId="77777777" w:rsidTr="002D315E">
        <w:tc>
          <w:tcPr>
            <w:tcW w:w="3888" w:type="dxa"/>
          </w:tcPr>
          <w:p w14:paraId="1A24B9CF"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социально-гуманитарное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DF8FC70" w14:textId="687BEA0F" w:rsidR="00326A83" w:rsidRPr="00D975E9" w:rsidRDefault="00326A83" w:rsidP="00326A83">
            <w:pPr>
              <w:spacing w:after="0" w:line="240" w:lineRule="auto"/>
              <w:ind w:right="113"/>
              <w:jc w:val="center"/>
              <w:rPr>
                <w:rFonts w:ascii="Times New Roman" w:hAnsi="Times New Roman"/>
                <w:color w:val="000000" w:themeColor="text1"/>
                <w:sz w:val="24"/>
                <w:szCs w:val="24"/>
              </w:rPr>
            </w:pPr>
            <w:r>
              <w:rPr>
                <w:rFonts w:ascii="Times New Roman" w:hAnsi="Times New Roman"/>
                <w:color w:val="000000" w:themeColor="text1"/>
                <w:sz w:val="24"/>
                <w:szCs w:val="24"/>
              </w:rPr>
              <w:t>8 802,9</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23F91E0B" w14:textId="4F688C4A"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400,2</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27025F2B" w14:textId="43A41E57"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89,3</w:t>
            </w:r>
          </w:p>
        </w:tc>
        <w:tc>
          <w:tcPr>
            <w:tcW w:w="1418" w:type="dxa"/>
            <w:tcBorders>
              <w:top w:val="single" w:sz="4" w:space="0" w:color="auto"/>
              <w:left w:val="single" w:sz="4" w:space="0" w:color="auto"/>
              <w:bottom w:val="single" w:sz="4" w:space="0" w:color="auto"/>
              <w:right w:val="single" w:sz="4" w:space="0" w:color="auto"/>
            </w:tcBorders>
            <w:vAlign w:val="bottom"/>
          </w:tcPr>
          <w:p w14:paraId="2109BFED" w14:textId="344DF571"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28,6</w:t>
            </w:r>
          </w:p>
        </w:tc>
      </w:tr>
      <w:tr w:rsidR="00326A83" w:rsidRPr="00D975E9" w14:paraId="55937C01" w14:textId="77777777" w:rsidTr="002D315E">
        <w:tc>
          <w:tcPr>
            <w:tcW w:w="3888" w:type="dxa"/>
          </w:tcPr>
          <w:p w14:paraId="4AA286BC"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общеразвивающие программы художественной направленности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817AC91" w14:textId="73E6CCC8" w:rsidR="00326A83" w:rsidRPr="00D975E9" w:rsidRDefault="00326A83" w:rsidP="00326A83">
            <w:pPr>
              <w:spacing w:after="0" w:line="240" w:lineRule="auto"/>
              <w:ind w:right="113"/>
              <w:jc w:val="center"/>
              <w:rPr>
                <w:rFonts w:ascii="Times New Roman" w:hAnsi="Times New Roman"/>
                <w:color w:val="000000" w:themeColor="text1"/>
                <w:sz w:val="24"/>
                <w:szCs w:val="24"/>
              </w:rPr>
            </w:pPr>
            <w:r>
              <w:rPr>
                <w:rFonts w:ascii="Times New Roman" w:hAnsi="Times New Roman"/>
                <w:color w:val="000000" w:themeColor="text1"/>
                <w:sz w:val="24"/>
                <w:szCs w:val="24"/>
              </w:rPr>
              <w:t>7 807,2</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1F442173" w14:textId="78DAD70F"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365,1</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13C40C66" w14:textId="0A2CD6C9"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93,1</w:t>
            </w:r>
          </w:p>
        </w:tc>
        <w:tc>
          <w:tcPr>
            <w:tcW w:w="1418" w:type="dxa"/>
            <w:tcBorders>
              <w:top w:val="single" w:sz="4" w:space="0" w:color="auto"/>
              <w:left w:val="single" w:sz="4" w:space="0" w:color="auto"/>
              <w:bottom w:val="single" w:sz="4" w:space="0" w:color="auto"/>
              <w:right w:val="single" w:sz="4" w:space="0" w:color="auto"/>
            </w:tcBorders>
            <w:vAlign w:val="bottom"/>
          </w:tcPr>
          <w:p w14:paraId="631C73CD" w14:textId="2DCDB00A"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19,0</w:t>
            </w:r>
          </w:p>
        </w:tc>
      </w:tr>
      <w:tr w:rsidR="00326A83" w:rsidRPr="00D975E9" w14:paraId="6F289255" w14:textId="77777777" w:rsidTr="002D315E">
        <w:tc>
          <w:tcPr>
            <w:tcW w:w="3888" w:type="dxa"/>
          </w:tcPr>
          <w:p w14:paraId="160907DC"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общеразвивающие программы физкультурно-спортивной направленности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37F4010" w14:textId="0B1AF2EF" w:rsidR="00326A83" w:rsidRPr="00D975E9" w:rsidRDefault="00326A83" w:rsidP="00326A83">
            <w:pPr>
              <w:spacing w:after="0" w:line="240" w:lineRule="auto"/>
              <w:ind w:right="113"/>
              <w:jc w:val="center"/>
              <w:rPr>
                <w:rFonts w:ascii="Times New Roman" w:hAnsi="Times New Roman"/>
                <w:color w:val="000000" w:themeColor="text1"/>
                <w:sz w:val="24"/>
                <w:szCs w:val="24"/>
              </w:rPr>
            </w:pPr>
            <w:r>
              <w:rPr>
                <w:rFonts w:ascii="Times New Roman" w:hAnsi="Times New Roman"/>
                <w:color w:val="000000" w:themeColor="text1"/>
                <w:sz w:val="24"/>
                <w:szCs w:val="24"/>
              </w:rPr>
              <w:t>6 328,9</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73C9880A" w14:textId="7E795507"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246,0</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1574ECEF" w14:textId="75389510"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51,4</w:t>
            </w:r>
          </w:p>
        </w:tc>
        <w:tc>
          <w:tcPr>
            <w:tcW w:w="1418" w:type="dxa"/>
            <w:tcBorders>
              <w:top w:val="single" w:sz="4" w:space="0" w:color="auto"/>
              <w:left w:val="single" w:sz="4" w:space="0" w:color="auto"/>
              <w:bottom w:val="single" w:sz="4" w:space="0" w:color="auto"/>
              <w:right w:val="single" w:sz="4" w:space="0" w:color="auto"/>
            </w:tcBorders>
            <w:vAlign w:val="bottom"/>
          </w:tcPr>
          <w:p w14:paraId="41B245B2" w14:textId="46E74E1E"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11,3</w:t>
            </w:r>
          </w:p>
        </w:tc>
      </w:tr>
      <w:tr w:rsidR="00326A83" w:rsidRPr="00D975E9" w14:paraId="1C61ACFE" w14:textId="77777777" w:rsidTr="002D315E">
        <w:tc>
          <w:tcPr>
            <w:tcW w:w="3888" w:type="dxa"/>
          </w:tcPr>
          <w:p w14:paraId="0282AA76"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предпрофессиональные программы в области искусств</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9D233C7" w14:textId="4FE2BE2F" w:rsidR="00326A83" w:rsidRPr="00D975E9" w:rsidRDefault="00326A83" w:rsidP="00326A83">
            <w:pPr>
              <w:spacing w:after="0" w:line="240" w:lineRule="auto"/>
              <w:ind w:right="113"/>
              <w:jc w:val="center"/>
              <w:rPr>
                <w:rFonts w:ascii="Times New Roman" w:hAnsi="Times New Roman"/>
                <w:color w:val="000000" w:themeColor="text1"/>
                <w:sz w:val="24"/>
                <w:szCs w:val="24"/>
              </w:rPr>
            </w:pPr>
            <w:r>
              <w:rPr>
                <w:rFonts w:ascii="Times New Roman" w:hAnsi="Times New Roman"/>
                <w:color w:val="000000" w:themeColor="text1"/>
                <w:sz w:val="24"/>
                <w:szCs w:val="24"/>
              </w:rPr>
              <w:t>1 160,5</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40193B01" w14:textId="0FBFF40B"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6,5</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22F95A73" w14:textId="16BB81EC"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4,2</w:t>
            </w:r>
          </w:p>
        </w:tc>
        <w:tc>
          <w:tcPr>
            <w:tcW w:w="1418" w:type="dxa"/>
            <w:tcBorders>
              <w:top w:val="single" w:sz="4" w:space="0" w:color="auto"/>
              <w:left w:val="single" w:sz="4" w:space="0" w:color="auto"/>
              <w:bottom w:val="single" w:sz="4" w:space="0" w:color="auto"/>
              <w:right w:val="single" w:sz="4" w:space="0" w:color="auto"/>
            </w:tcBorders>
            <w:vAlign w:val="bottom"/>
          </w:tcPr>
          <w:p w14:paraId="530FB363" w14:textId="32ACB09D"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1,2</w:t>
            </w:r>
          </w:p>
        </w:tc>
      </w:tr>
      <w:tr w:rsidR="00326A83" w:rsidRPr="00D975E9" w14:paraId="7B4CEE20" w14:textId="77777777" w:rsidTr="002D315E">
        <w:tc>
          <w:tcPr>
            <w:tcW w:w="3888" w:type="dxa"/>
          </w:tcPr>
          <w:p w14:paraId="6A363F72" w14:textId="77777777" w:rsidR="00326A83" w:rsidRPr="00D975E9" w:rsidRDefault="00326A83" w:rsidP="00326A83">
            <w:pPr>
              <w:tabs>
                <w:tab w:val="center" w:pos="6634"/>
              </w:tabs>
              <w:spacing w:after="0" w:line="240" w:lineRule="auto"/>
              <w:rPr>
                <w:rFonts w:ascii="Times New Roman" w:eastAsia="Times New Roman" w:hAnsi="Times New Roman" w:cs="Times New Roman"/>
                <w:color w:val="000000" w:themeColor="text1"/>
                <w:sz w:val="24"/>
                <w:szCs w:val="24"/>
                <w:lang w:eastAsia="ru-RU"/>
              </w:rPr>
            </w:pPr>
            <w:r w:rsidRPr="00D975E9">
              <w:rPr>
                <w:rFonts w:ascii="Times New Roman" w:eastAsia="Times New Roman" w:hAnsi="Times New Roman" w:cs="Times New Roman"/>
                <w:color w:val="000000" w:themeColor="text1"/>
                <w:sz w:val="24"/>
                <w:szCs w:val="24"/>
                <w:lang w:eastAsia="ru-RU"/>
              </w:rPr>
              <w:t>дополнительные образовательные программы спортивной подготовки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E2CFAF1" w14:textId="204528A0" w:rsidR="00326A83" w:rsidRPr="00D975E9" w:rsidRDefault="00326A83" w:rsidP="00326A83">
            <w:pPr>
              <w:spacing w:after="0" w:line="240" w:lineRule="auto"/>
              <w:ind w:right="113"/>
              <w:jc w:val="center"/>
              <w:rPr>
                <w:rFonts w:ascii="Times New Roman" w:hAnsi="Times New Roman"/>
                <w:color w:val="000000" w:themeColor="text1"/>
                <w:sz w:val="24"/>
                <w:szCs w:val="24"/>
              </w:rPr>
            </w:pPr>
            <w:r>
              <w:rPr>
                <w:rFonts w:ascii="Times New Roman" w:hAnsi="Times New Roman"/>
                <w:color w:val="000000" w:themeColor="text1"/>
                <w:sz w:val="24"/>
                <w:szCs w:val="24"/>
              </w:rPr>
              <w:t>2 199,0</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bottom"/>
          </w:tcPr>
          <w:p w14:paraId="5EA3B30F" w14:textId="5201FF45"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17,4</w:t>
            </w:r>
          </w:p>
        </w:tc>
        <w:tc>
          <w:tcPr>
            <w:tcW w:w="1699" w:type="dxa"/>
            <w:tcBorders>
              <w:top w:val="single" w:sz="4" w:space="0" w:color="auto"/>
              <w:left w:val="single" w:sz="4" w:space="0" w:color="auto"/>
              <w:bottom w:val="single" w:sz="4" w:space="0" w:color="auto"/>
              <w:right w:val="single" w:sz="4" w:space="0" w:color="auto"/>
            </w:tcBorders>
            <w:shd w:val="clear" w:color="auto" w:fill="auto"/>
            <w:vAlign w:val="bottom"/>
          </w:tcPr>
          <w:p w14:paraId="4919398A" w14:textId="3273FEFF"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10,4</w:t>
            </w:r>
          </w:p>
        </w:tc>
        <w:tc>
          <w:tcPr>
            <w:tcW w:w="1418" w:type="dxa"/>
            <w:tcBorders>
              <w:top w:val="single" w:sz="4" w:space="0" w:color="auto"/>
              <w:left w:val="single" w:sz="4" w:space="0" w:color="auto"/>
              <w:bottom w:val="single" w:sz="4" w:space="0" w:color="auto"/>
              <w:right w:val="single" w:sz="4" w:space="0" w:color="auto"/>
            </w:tcBorders>
            <w:vAlign w:val="bottom"/>
          </w:tcPr>
          <w:p w14:paraId="67C13CF8" w14:textId="2600371A" w:rsidR="00326A83" w:rsidRPr="00021D1C" w:rsidRDefault="00326A83" w:rsidP="00326A83">
            <w:pPr>
              <w:spacing w:after="0" w:line="240" w:lineRule="auto"/>
              <w:ind w:right="113"/>
              <w:jc w:val="center"/>
              <w:rPr>
                <w:rFonts w:ascii="Times New Roman" w:hAnsi="Times New Roman"/>
                <w:sz w:val="24"/>
                <w:szCs w:val="24"/>
              </w:rPr>
            </w:pPr>
            <w:r>
              <w:rPr>
                <w:rFonts w:ascii="Times New Roman" w:hAnsi="Times New Roman"/>
                <w:sz w:val="24"/>
                <w:szCs w:val="24"/>
              </w:rPr>
              <w:t>1,3</w:t>
            </w:r>
          </w:p>
        </w:tc>
      </w:tr>
    </w:tbl>
    <w:p w14:paraId="270D39EA" w14:textId="0287BBB7" w:rsidR="00021D1C" w:rsidRDefault="00021D1C" w:rsidP="0059021B">
      <w:pPr>
        <w:spacing w:after="0" w:line="240" w:lineRule="auto"/>
        <w:ind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Pr>
          <w:rFonts w:ascii="Times New Roman" w:eastAsia="Times New Roman" w:hAnsi="Times New Roman" w:cs="Times New Roman"/>
          <w:vertAlign w:val="superscript"/>
          <w:lang w:eastAsia="ru-RU"/>
        </w:rPr>
        <w:t xml:space="preserve"> </w:t>
      </w:r>
      <w:r>
        <w:rPr>
          <w:rFonts w:ascii="Times New Roman" w:eastAsia="Times New Roman" w:hAnsi="Times New Roman" w:cs="Times New Roman"/>
          <w:lang w:eastAsia="ru-RU"/>
        </w:rPr>
        <w:t xml:space="preserve">Информация приведена без учета статистической информации по Донецкой </w:t>
      </w:r>
      <w:r w:rsidR="006D67DC">
        <w:rPr>
          <w:rFonts w:ascii="Times New Roman" w:eastAsia="Times New Roman" w:hAnsi="Times New Roman" w:cs="Times New Roman"/>
          <w:lang w:eastAsia="ru-RU"/>
        </w:rPr>
        <w:t>Народной Р</w:t>
      </w:r>
      <w:r w:rsidR="00B24FE5">
        <w:rPr>
          <w:rFonts w:ascii="Times New Roman" w:eastAsia="Times New Roman" w:hAnsi="Times New Roman" w:cs="Times New Roman"/>
          <w:lang w:eastAsia="ru-RU"/>
        </w:rPr>
        <w:t>еспублике и Луганской Н</w:t>
      </w:r>
      <w:r>
        <w:rPr>
          <w:rFonts w:ascii="Times New Roman" w:eastAsia="Times New Roman" w:hAnsi="Times New Roman" w:cs="Times New Roman"/>
          <w:lang w:eastAsia="ru-RU"/>
        </w:rPr>
        <w:t>ародн</w:t>
      </w:r>
      <w:r w:rsidR="00B24FE5">
        <w:rPr>
          <w:rFonts w:ascii="Times New Roman" w:eastAsia="Times New Roman" w:hAnsi="Times New Roman" w:cs="Times New Roman"/>
          <w:lang w:eastAsia="ru-RU"/>
        </w:rPr>
        <w:t>ой</w:t>
      </w:r>
      <w:r>
        <w:rPr>
          <w:rFonts w:ascii="Times New Roman" w:eastAsia="Times New Roman" w:hAnsi="Times New Roman" w:cs="Times New Roman"/>
          <w:lang w:eastAsia="ru-RU"/>
        </w:rPr>
        <w:t xml:space="preserve"> </w:t>
      </w:r>
      <w:r w:rsidR="00B24FE5">
        <w:rPr>
          <w:rFonts w:ascii="Times New Roman" w:eastAsia="Times New Roman" w:hAnsi="Times New Roman" w:cs="Times New Roman"/>
          <w:lang w:eastAsia="ru-RU"/>
        </w:rPr>
        <w:t>Р</w:t>
      </w:r>
      <w:r>
        <w:rPr>
          <w:rFonts w:ascii="Times New Roman" w:eastAsia="Times New Roman" w:hAnsi="Times New Roman" w:cs="Times New Roman"/>
          <w:lang w:eastAsia="ru-RU"/>
        </w:rPr>
        <w:t>еспублик</w:t>
      </w:r>
      <w:r w:rsidR="00B24FE5">
        <w:rPr>
          <w:rFonts w:ascii="Times New Roman" w:eastAsia="Times New Roman" w:hAnsi="Times New Roman" w:cs="Times New Roman"/>
          <w:lang w:eastAsia="ru-RU"/>
        </w:rPr>
        <w:t>е</w:t>
      </w:r>
      <w:r>
        <w:rPr>
          <w:rFonts w:ascii="Times New Roman" w:eastAsia="Times New Roman" w:hAnsi="Times New Roman" w:cs="Times New Roman"/>
          <w:lang w:eastAsia="ru-RU"/>
        </w:rPr>
        <w:t>, Запорожской и Херсонской областям.</w:t>
      </w:r>
    </w:p>
    <w:p w14:paraId="10852FE0" w14:textId="300F6940" w:rsidR="00021D1C" w:rsidRDefault="00021D1C" w:rsidP="0059021B">
      <w:pPr>
        <w:spacing w:after="0" w:line="240" w:lineRule="auto"/>
        <w:ind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D975E9" w:rsidRPr="005A6BBF">
        <w:rPr>
          <w:rFonts w:ascii="Times New Roman" w:eastAsia="Times New Roman" w:hAnsi="Times New Roman" w:cs="Times New Roman"/>
          <w:lang w:eastAsia="ru-RU"/>
        </w:rPr>
        <w:t>) Приводится численность детей</w:t>
      </w:r>
      <w:r w:rsidR="005A6BBF">
        <w:rPr>
          <w:rFonts w:ascii="Times New Roman" w:eastAsia="Times New Roman" w:hAnsi="Times New Roman" w:cs="Times New Roman"/>
          <w:lang w:eastAsia="ru-RU"/>
        </w:rPr>
        <w:t xml:space="preserve"> с инвалидностью</w:t>
      </w:r>
      <w:r w:rsidR="00D975E9" w:rsidRPr="005A6BBF">
        <w:rPr>
          <w:rFonts w:ascii="Times New Roman" w:eastAsia="Times New Roman" w:hAnsi="Times New Roman" w:cs="Times New Roman"/>
          <w:lang w:eastAsia="ru-RU"/>
        </w:rPr>
        <w:t>, без детей-инвалидов с огран</w:t>
      </w:r>
      <w:r>
        <w:rPr>
          <w:rFonts w:ascii="Times New Roman" w:eastAsia="Times New Roman" w:hAnsi="Times New Roman" w:cs="Times New Roman"/>
          <w:lang w:eastAsia="ru-RU"/>
        </w:rPr>
        <w:t>иченными возможностями здоровья.</w:t>
      </w:r>
    </w:p>
    <w:p w14:paraId="714E9F88" w14:textId="77777777" w:rsidR="00326A83" w:rsidRDefault="00326A83" w:rsidP="005A6BBF">
      <w:pPr>
        <w:spacing w:after="0" w:line="240" w:lineRule="auto"/>
        <w:jc w:val="right"/>
        <w:rPr>
          <w:rFonts w:ascii="Times New Roman" w:eastAsia="Times New Roman" w:hAnsi="Times New Roman" w:cs="Times New Roman"/>
          <w:sz w:val="26"/>
          <w:szCs w:val="26"/>
          <w:lang w:eastAsia="ru-RU"/>
        </w:rPr>
      </w:pPr>
    </w:p>
    <w:p w14:paraId="66DF0AA3" w14:textId="4F682FBE" w:rsidR="00D03A4F" w:rsidRPr="00CD51FC" w:rsidRDefault="005A6BBF" w:rsidP="005A6BB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w:t>
      </w:r>
      <w:r w:rsidR="00D03A4F" w:rsidRPr="00CD51FC">
        <w:rPr>
          <w:rFonts w:ascii="Times New Roman" w:eastAsia="Times New Roman" w:hAnsi="Times New Roman" w:cs="Times New Roman"/>
          <w:sz w:val="26"/>
          <w:szCs w:val="26"/>
          <w:lang w:eastAsia="ru-RU"/>
        </w:rPr>
        <w:t xml:space="preserve">аблица </w:t>
      </w:r>
      <w:r w:rsidR="00BF045B">
        <w:rPr>
          <w:rFonts w:ascii="Times New Roman" w:eastAsia="Times New Roman" w:hAnsi="Times New Roman" w:cs="Times New Roman"/>
          <w:sz w:val="26"/>
          <w:szCs w:val="26"/>
          <w:lang w:eastAsia="ru-RU"/>
        </w:rPr>
        <w:t>2</w:t>
      </w:r>
      <w:r w:rsidR="00491D18">
        <w:rPr>
          <w:rFonts w:ascii="Times New Roman" w:eastAsia="Times New Roman" w:hAnsi="Times New Roman" w:cs="Times New Roman"/>
          <w:sz w:val="26"/>
          <w:szCs w:val="26"/>
          <w:lang w:eastAsia="ru-RU"/>
        </w:rPr>
        <w:t>4</w:t>
      </w:r>
    </w:p>
    <w:p w14:paraId="09C682E6" w14:textId="77777777" w:rsidR="00D03A4F" w:rsidRPr="00CD51FC" w:rsidRDefault="00D03A4F" w:rsidP="005A6BBF">
      <w:pPr>
        <w:spacing w:after="0" w:line="240" w:lineRule="auto"/>
        <w:ind w:firstLine="284"/>
        <w:jc w:val="center"/>
        <w:rPr>
          <w:rFonts w:ascii="Times New Roman" w:eastAsia="Times New Roman" w:hAnsi="Times New Roman" w:cs="Times New Roman"/>
          <w:sz w:val="24"/>
          <w:szCs w:val="24"/>
          <w:lang w:eastAsia="ru-RU"/>
        </w:rPr>
      </w:pPr>
    </w:p>
    <w:p w14:paraId="6A937662" w14:textId="77777777" w:rsidR="00197090" w:rsidRPr="00197090" w:rsidRDefault="00197090" w:rsidP="005A6BBF">
      <w:pPr>
        <w:spacing w:after="0" w:line="240" w:lineRule="auto"/>
        <w:ind w:firstLine="284"/>
        <w:jc w:val="center"/>
        <w:rPr>
          <w:rFonts w:ascii="Times New Roman" w:eastAsia="Times New Roman" w:hAnsi="Times New Roman" w:cs="Times New Roman"/>
          <w:b/>
          <w:bCs/>
          <w:sz w:val="26"/>
          <w:szCs w:val="26"/>
          <w:lang w:eastAsia="ru-RU"/>
        </w:rPr>
      </w:pPr>
      <w:r w:rsidRPr="00197090">
        <w:rPr>
          <w:rFonts w:ascii="Times New Roman" w:eastAsia="Times New Roman" w:hAnsi="Times New Roman" w:cs="Times New Roman"/>
          <w:b/>
          <w:bCs/>
          <w:sz w:val="26"/>
          <w:szCs w:val="26"/>
          <w:lang w:eastAsia="ru-RU"/>
        </w:rPr>
        <w:t>Численность рабочей силы, занятых</w:t>
      </w:r>
    </w:p>
    <w:p w14:paraId="363183D7" w14:textId="77777777" w:rsidR="00197090" w:rsidRPr="00197090" w:rsidRDefault="00197090" w:rsidP="005A6BBF">
      <w:pPr>
        <w:spacing w:after="0" w:line="240" w:lineRule="auto"/>
        <w:ind w:firstLine="284"/>
        <w:jc w:val="center"/>
        <w:rPr>
          <w:rFonts w:ascii="Times New Roman" w:eastAsia="Times New Roman" w:hAnsi="Times New Roman" w:cs="Times New Roman"/>
          <w:b/>
          <w:bCs/>
          <w:sz w:val="26"/>
          <w:szCs w:val="26"/>
          <w:lang w:eastAsia="ru-RU"/>
        </w:rPr>
      </w:pPr>
      <w:r w:rsidRPr="00197090">
        <w:rPr>
          <w:rFonts w:ascii="Times New Roman" w:eastAsia="Times New Roman" w:hAnsi="Times New Roman" w:cs="Times New Roman"/>
          <w:b/>
          <w:bCs/>
          <w:sz w:val="26"/>
          <w:szCs w:val="26"/>
          <w:lang w:eastAsia="ru-RU"/>
        </w:rPr>
        <w:t>и безработных среди населения в возрасте 15-17 лет</w:t>
      </w:r>
    </w:p>
    <w:p w14:paraId="249BA859" w14:textId="77777777" w:rsidR="00197090" w:rsidRPr="00197090" w:rsidRDefault="00197090" w:rsidP="005A6BBF">
      <w:pPr>
        <w:spacing w:after="0" w:line="240" w:lineRule="auto"/>
        <w:ind w:firstLine="284"/>
        <w:jc w:val="center"/>
        <w:rPr>
          <w:rFonts w:ascii="Times New Roman" w:eastAsia="Times New Roman" w:hAnsi="Times New Roman" w:cs="Times New Roman"/>
          <w:bCs/>
          <w:sz w:val="24"/>
          <w:szCs w:val="24"/>
          <w:lang w:eastAsia="ru-RU"/>
        </w:rPr>
      </w:pPr>
      <w:r w:rsidRPr="00197090">
        <w:rPr>
          <w:rFonts w:ascii="Times New Roman" w:eastAsia="Times New Roman" w:hAnsi="Times New Roman" w:cs="Times New Roman"/>
          <w:bCs/>
          <w:sz w:val="24"/>
          <w:szCs w:val="24"/>
          <w:lang w:eastAsia="ru-RU"/>
        </w:rPr>
        <w:t>(по данным выборочного обследования рабочей силы, тыс. человек)</w:t>
      </w:r>
    </w:p>
    <w:p w14:paraId="02961EA0" w14:textId="77777777" w:rsidR="00197090" w:rsidRPr="00197090" w:rsidRDefault="00197090" w:rsidP="005A6BBF">
      <w:pPr>
        <w:spacing w:after="0" w:line="240" w:lineRule="auto"/>
        <w:ind w:firstLine="284"/>
        <w:jc w:val="center"/>
        <w:rPr>
          <w:rFonts w:ascii="Times New Roman" w:eastAsia="Times New Roman" w:hAnsi="Times New Roman" w:cs="Times New Roman"/>
          <w:sz w:val="24"/>
          <w:szCs w:val="24"/>
          <w:lang w:eastAsia="ru-RU"/>
        </w:rPr>
      </w:pPr>
    </w:p>
    <w:tbl>
      <w:tblPr>
        <w:tblW w:w="501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1841"/>
        <w:gridCol w:w="1841"/>
        <w:gridCol w:w="1841"/>
      </w:tblGrid>
      <w:tr w:rsidR="00C26DF7" w:rsidRPr="00197090" w14:paraId="04994C86" w14:textId="77777777" w:rsidTr="00C26DF7">
        <w:trPr>
          <w:tblHeader/>
        </w:trPr>
        <w:tc>
          <w:tcPr>
            <w:tcW w:w="4710" w:type="dxa"/>
            <w:vAlign w:val="center"/>
          </w:tcPr>
          <w:p w14:paraId="54218DC1" w14:textId="77777777" w:rsidR="00C26DF7" w:rsidRPr="00197090" w:rsidRDefault="00C26DF7" w:rsidP="00C26DF7">
            <w:pPr>
              <w:spacing w:after="0"/>
              <w:ind w:firstLine="284"/>
              <w:rPr>
                <w:rFonts w:ascii="Times New Roman" w:eastAsia="Times New Roman" w:hAnsi="Times New Roman" w:cs="Times New Roman"/>
                <w:b/>
                <w:sz w:val="24"/>
                <w:szCs w:val="24"/>
                <w:lang w:eastAsia="ru-RU"/>
              </w:rPr>
            </w:pPr>
          </w:p>
        </w:tc>
        <w:tc>
          <w:tcPr>
            <w:tcW w:w="1841" w:type="dxa"/>
            <w:vAlign w:val="center"/>
          </w:tcPr>
          <w:p w14:paraId="74B6ED6D" w14:textId="69109DBB" w:rsidR="00C26DF7" w:rsidRPr="00197090" w:rsidRDefault="00C26DF7" w:rsidP="00C26DF7">
            <w:pPr>
              <w:spacing w:after="0"/>
              <w:jc w:val="center"/>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2023 г.</w:t>
            </w:r>
          </w:p>
        </w:tc>
        <w:tc>
          <w:tcPr>
            <w:tcW w:w="1841" w:type="dxa"/>
            <w:vAlign w:val="center"/>
          </w:tcPr>
          <w:p w14:paraId="28BF68F5" w14:textId="3D800578" w:rsidR="00C26DF7" w:rsidRPr="00197090" w:rsidRDefault="00C26DF7" w:rsidP="00C26DF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 г.</w:t>
            </w:r>
          </w:p>
        </w:tc>
        <w:tc>
          <w:tcPr>
            <w:tcW w:w="1841" w:type="dxa"/>
            <w:vAlign w:val="center"/>
          </w:tcPr>
          <w:p w14:paraId="19547038" w14:textId="78656D0C" w:rsidR="00C26DF7" w:rsidRPr="00197090" w:rsidRDefault="00C26DF7" w:rsidP="00C26DF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p>
        </w:tc>
      </w:tr>
      <w:tr w:rsidR="00C26DF7" w:rsidRPr="00197090" w14:paraId="44E5BDED" w14:textId="77777777" w:rsidTr="00C26DF7">
        <w:tc>
          <w:tcPr>
            <w:tcW w:w="4710" w:type="dxa"/>
            <w:vAlign w:val="center"/>
          </w:tcPr>
          <w:p w14:paraId="08195B51" w14:textId="77777777" w:rsidR="00C26DF7" w:rsidRPr="00197090" w:rsidRDefault="00C26DF7" w:rsidP="00C26DF7">
            <w:pPr>
              <w:spacing w:after="0"/>
              <w:rPr>
                <w:rFonts w:ascii="Times New Roman" w:eastAsia="Times New Roman" w:hAnsi="Times New Roman" w:cs="Times New Roman"/>
                <w:b/>
                <w:sz w:val="24"/>
                <w:szCs w:val="24"/>
                <w:lang w:eastAsia="ru-RU"/>
              </w:rPr>
            </w:pPr>
            <w:r w:rsidRPr="00197090">
              <w:rPr>
                <w:rFonts w:ascii="Times New Roman" w:eastAsia="Times New Roman" w:hAnsi="Times New Roman" w:cs="Times New Roman"/>
                <w:b/>
                <w:sz w:val="24"/>
                <w:szCs w:val="24"/>
                <w:lang w:eastAsia="ru-RU"/>
              </w:rPr>
              <w:t>Численность рабочей силы - всего</w:t>
            </w:r>
          </w:p>
        </w:tc>
        <w:tc>
          <w:tcPr>
            <w:tcW w:w="1841" w:type="dxa"/>
            <w:vAlign w:val="center"/>
          </w:tcPr>
          <w:p w14:paraId="3B71813B" w14:textId="735EB411" w:rsidR="00C26DF7" w:rsidRPr="00197090" w:rsidRDefault="00C26DF7" w:rsidP="00C26DF7">
            <w:pPr>
              <w:spacing w:after="0"/>
              <w:jc w:val="center"/>
              <w:rPr>
                <w:rFonts w:ascii="Times New Roman" w:eastAsia="Times New Roman" w:hAnsi="Times New Roman" w:cs="Times New Roman"/>
                <w:b/>
                <w:sz w:val="24"/>
                <w:szCs w:val="24"/>
                <w:lang w:eastAsia="ru-RU"/>
              </w:rPr>
            </w:pPr>
            <w:r w:rsidRPr="00197090">
              <w:rPr>
                <w:rFonts w:ascii="Times New Roman" w:hAnsi="Times New Roman" w:cs="Times New Roman"/>
                <w:b/>
                <w:color w:val="000000"/>
                <w:sz w:val="24"/>
                <w:szCs w:val="24"/>
              </w:rPr>
              <w:t>104,9</w:t>
            </w:r>
          </w:p>
        </w:tc>
        <w:tc>
          <w:tcPr>
            <w:tcW w:w="1841" w:type="dxa"/>
            <w:vAlign w:val="center"/>
          </w:tcPr>
          <w:p w14:paraId="0C7787AF" w14:textId="132EEA76" w:rsidR="00C26DF7" w:rsidRPr="00197090" w:rsidRDefault="00C26DF7" w:rsidP="00C26DF7">
            <w:pPr>
              <w:spacing w:after="0"/>
              <w:jc w:val="center"/>
              <w:rPr>
                <w:rFonts w:ascii="Times New Roman" w:eastAsia="Times New Roman" w:hAnsi="Times New Roman" w:cs="Times New Roman"/>
                <w:b/>
                <w:sz w:val="24"/>
                <w:szCs w:val="24"/>
                <w:lang w:eastAsia="ru-RU"/>
              </w:rPr>
            </w:pPr>
            <w:r w:rsidRPr="003B54BB">
              <w:rPr>
                <w:rFonts w:ascii="Times New Roman" w:hAnsi="Times New Roman" w:cs="Times New Roman"/>
                <w:b/>
                <w:color w:val="000000"/>
                <w:sz w:val="24"/>
                <w:szCs w:val="24"/>
              </w:rPr>
              <w:t>96,9</w:t>
            </w:r>
          </w:p>
        </w:tc>
        <w:tc>
          <w:tcPr>
            <w:tcW w:w="1841" w:type="dxa"/>
            <w:vAlign w:val="center"/>
          </w:tcPr>
          <w:p w14:paraId="57C16129" w14:textId="661557EC" w:rsidR="00C26DF7" w:rsidRPr="00197090" w:rsidRDefault="00C26DF7" w:rsidP="00C26DF7">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93,5</w:t>
            </w:r>
          </w:p>
        </w:tc>
      </w:tr>
      <w:tr w:rsidR="00C26DF7" w:rsidRPr="00197090" w14:paraId="07116FAF" w14:textId="77777777" w:rsidTr="00C26DF7">
        <w:tc>
          <w:tcPr>
            <w:tcW w:w="4710" w:type="dxa"/>
            <w:vAlign w:val="center"/>
          </w:tcPr>
          <w:p w14:paraId="3CB407C3"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Мужчины</w:t>
            </w:r>
          </w:p>
        </w:tc>
        <w:tc>
          <w:tcPr>
            <w:tcW w:w="1841" w:type="dxa"/>
            <w:vAlign w:val="center"/>
          </w:tcPr>
          <w:p w14:paraId="7FC28974" w14:textId="09E57521" w:rsidR="00C26DF7" w:rsidRPr="00197090" w:rsidRDefault="00C26DF7" w:rsidP="00C26DF7">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63,3</w:t>
            </w:r>
          </w:p>
        </w:tc>
        <w:tc>
          <w:tcPr>
            <w:tcW w:w="1841" w:type="dxa"/>
            <w:vAlign w:val="center"/>
          </w:tcPr>
          <w:p w14:paraId="6520211F" w14:textId="42CB38AC" w:rsidR="00C26DF7" w:rsidRPr="00197090" w:rsidRDefault="00C26DF7" w:rsidP="00C26DF7">
            <w:pPr>
              <w:spacing w:after="0"/>
              <w:jc w:val="center"/>
              <w:rPr>
                <w:rFonts w:ascii="Times New Roman" w:eastAsia="Times New Roman" w:hAnsi="Times New Roman" w:cs="Times New Roman"/>
                <w:sz w:val="24"/>
                <w:szCs w:val="24"/>
                <w:lang w:eastAsia="ru-RU"/>
              </w:rPr>
            </w:pPr>
            <w:r w:rsidRPr="003B54BB">
              <w:rPr>
                <w:rFonts w:ascii="Times New Roman" w:hAnsi="Times New Roman" w:cs="Times New Roman"/>
                <w:color w:val="000000"/>
                <w:sz w:val="24"/>
                <w:szCs w:val="24"/>
              </w:rPr>
              <w:t>58,5</w:t>
            </w:r>
          </w:p>
        </w:tc>
        <w:tc>
          <w:tcPr>
            <w:tcW w:w="1841" w:type="dxa"/>
            <w:vAlign w:val="center"/>
          </w:tcPr>
          <w:p w14:paraId="7B926A79" w14:textId="5BDAEE98" w:rsidR="00C26DF7" w:rsidRPr="00197090" w:rsidRDefault="00C26DF7" w:rsidP="00C26DF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55,4</w:t>
            </w:r>
          </w:p>
        </w:tc>
      </w:tr>
      <w:tr w:rsidR="00C26DF7" w:rsidRPr="00197090" w14:paraId="0EC70C77" w14:textId="77777777" w:rsidTr="00C26DF7">
        <w:tc>
          <w:tcPr>
            <w:tcW w:w="4710" w:type="dxa"/>
            <w:vAlign w:val="center"/>
          </w:tcPr>
          <w:p w14:paraId="42F639AE"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Женщины</w:t>
            </w:r>
          </w:p>
        </w:tc>
        <w:tc>
          <w:tcPr>
            <w:tcW w:w="1841" w:type="dxa"/>
            <w:vAlign w:val="center"/>
          </w:tcPr>
          <w:p w14:paraId="4AF3140B" w14:textId="0949F57B" w:rsidR="00C26DF7" w:rsidRPr="00197090" w:rsidRDefault="00C26DF7" w:rsidP="00C26DF7">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41,6</w:t>
            </w:r>
          </w:p>
        </w:tc>
        <w:tc>
          <w:tcPr>
            <w:tcW w:w="1841" w:type="dxa"/>
            <w:vAlign w:val="center"/>
          </w:tcPr>
          <w:p w14:paraId="6A54BF7D" w14:textId="755B1EBC" w:rsidR="00C26DF7" w:rsidRPr="00197090" w:rsidRDefault="00C26DF7" w:rsidP="00C26DF7">
            <w:pPr>
              <w:spacing w:after="0"/>
              <w:jc w:val="center"/>
              <w:rPr>
                <w:rFonts w:ascii="Times New Roman" w:eastAsia="Times New Roman" w:hAnsi="Times New Roman" w:cs="Times New Roman"/>
                <w:sz w:val="24"/>
                <w:szCs w:val="24"/>
                <w:lang w:eastAsia="ru-RU"/>
              </w:rPr>
            </w:pPr>
            <w:r w:rsidRPr="003B54BB">
              <w:rPr>
                <w:rFonts w:ascii="Times New Roman" w:hAnsi="Times New Roman" w:cs="Times New Roman"/>
                <w:color w:val="000000"/>
                <w:sz w:val="24"/>
                <w:szCs w:val="24"/>
              </w:rPr>
              <w:t>38,3</w:t>
            </w:r>
          </w:p>
        </w:tc>
        <w:tc>
          <w:tcPr>
            <w:tcW w:w="1841" w:type="dxa"/>
            <w:vAlign w:val="center"/>
          </w:tcPr>
          <w:p w14:paraId="312BBFD0" w14:textId="790032B4" w:rsidR="00C26DF7" w:rsidRPr="00197090" w:rsidRDefault="00C26DF7" w:rsidP="00C26DF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38,1</w:t>
            </w:r>
          </w:p>
        </w:tc>
      </w:tr>
      <w:tr w:rsidR="00C26DF7" w:rsidRPr="00197090" w14:paraId="75B3027F" w14:textId="77777777" w:rsidTr="00C26DF7">
        <w:tc>
          <w:tcPr>
            <w:tcW w:w="4710" w:type="dxa"/>
            <w:vAlign w:val="center"/>
          </w:tcPr>
          <w:p w14:paraId="0535E6F5"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Городское население</w:t>
            </w:r>
          </w:p>
        </w:tc>
        <w:tc>
          <w:tcPr>
            <w:tcW w:w="1841" w:type="dxa"/>
            <w:vAlign w:val="center"/>
          </w:tcPr>
          <w:p w14:paraId="35AD503D" w14:textId="43B71532"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197090">
              <w:rPr>
                <w:rFonts w:ascii="Times New Roman" w:hAnsi="Times New Roman" w:cs="Times New Roman"/>
                <w:color w:val="000000"/>
                <w:sz w:val="24"/>
                <w:szCs w:val="24"/>
              </w:rPr>
              <w:t>63,9</w:t>
            </w:r>
          </w:p>
        </w:tc>
        <w:tc>
          <w:tcPr>
            <w:tcW w:w="1841" w:type="dxa"/>
            <w:vAlign w:val="center"/>
          </w:tcPr>
          <w:p w14:paraId="54EC1305" w14:textId="61B50597"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3B54BB">
              <w:rPr>
                <w:rFonts w:ascii="Times New Roman" w:hAnsi="Times New Roman" w:cs="Times New Roman"/>
                <w:color w:val="000000"/>
                <w:sz w:val="24"/>
                <w:szCs w:val="24"/>
              </w:rPr>
              <w:t>54,7</w:t>
            </w:r>
          </w:p>
        </w:tc>
        <w:tc>
          <w:tcPr>
            <w:tcW w:w="1841" w:type="dxa"/>
            <w:vAlign w:val="center"/>
          </w:tcPr>
          <w:p w14:paraId="6D8E8517" w14:textId="17A61C67" w:rsidR="00C26DF7" w:rsidRPr="00197090" w:rsidRDefault="00C26DF7" w:rsidP="00C26DF7">
            <w:pPr>
              <w:spacing w:after="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53,0</w:t>
            </w:r>
          </w:p>
        </w:tc>
      </w:tr>
      <w:tr w:rsidR="00C26DF7" w:rsidRPr="00197090" w14:paraId="53573C07" w14:textId="77777777" w:rsidTr="00C26DF7">
        <w:tc>
          <w:tcPr>
            <w:tcW w:w="4710" w:type="dxa"/>
            <w:vAlign w:val="center"/>
          </w:tcPr>
          <w:p w14:paraId="6F73BA18"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Сельское население</w:t>
            </w:r>
          </w:p>
        </w:tc>
        <w:tc>
          <w:tcPr>
            <w:tcW w:w="1841" w:type="dxa"/>
            <w:vAlign w:val="center"/>
          </w:tcPr>
          <w:p w14:paraId="17EF418D" w14:textId="78A4574E"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197090">
              <w:rPr>
                <w:rFonts w:ascii="Times New Roman" w:hAnsi="Times New Roman" w:cs="Times New Roman"/>
                <w:color w:val="000000"/>
                <w:sz w:val="24"/>
                <w:szCs w:val="24"/>
              </w:rPr>
              <w:t>41,1</w:t>
            </w:r>
          </w:p>
        </w:tc>
        <w:tc>
          <w:tcPr>
            <w:tcW w:w="1841" w:type="dxa"/>
            <w:vAlign w:val="center"/>
          </w:tcPr>
          <w:p w14:paraId="50B27F2F" w14:textId="53B6494A"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3B54BB">
              <w:rPr>
                <w:rFonts w:ascii="Times New Roman" w:hAnsi="Times New Roman" w:cs="Times New Roman"/>
                <w:color w:val="000000"/>
                <w:sz w:val="24"/>
                <w:szCs w:val="24"/>
              </w:rPr>
              <w:t>42,2</w:t>
            </w:r>
          </w:p>
        </w:tc>
        <w:tc>
          <w:tcPr>
            <w:tcW w:w="1841" w:type="dxa"/>
            <w:vAlign w:val="center"/>
          </w:tcPr>
          <w:p w14:paraId="79CBD592" w14:textId="5A9C5C61" w:rsidR="00C26DF7" w:rsidRPr="00197090" w:rsidRDefault="00C26DF7" w:rsidP="00C26DF7">
            <w:pPr>
              <w:spacing w:after="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40,5</w:t>
            </w:r>
          </w:p>
        </w:tc>
      </w:tr>
      <w:tr w:rsidR="00C26DF7" w:rsidRPr="00197090" w14:paraId="0332C8DA" w14:textId="77777777" w:rsidTr="00C26DF7">
        <w:tc>
          <w:tcPr>
            <w:tcW w:w="4710" w:type="dxa"/>
            <w:vAlign w:val="center"/>
          </w:tcPr>
          <w:p w14:paraId="54A6AD10" w14:textId="77777777" w:rsidR="00C26DF7" w:rsidRPr="00197090" w:rsidRDefault="00C26DF7" w:rsidP="00C26DF7">
            <w:pPr>
              <w:spacing w:after="0"/>
              <w:rPr>
                <w:rFonts w:ascii="Times New Roman" w:eastAsia="Times New Roman" w:hAnsi="Times New Roman" w:cs="Times New Roman"/>
                <w:b/>
                <w:sz w:val="24"/>
                <w:szCs w:val="24"/>
                <w:lang w:eastAsia="ru-RU"/>
              </w:rPr>
            </w:pPr>
            <w:r w:rsidRPr="00197090">
              <w:rPr>
                <w:rFonts w:ascii="Times New Roman" w:eastAsia="Times New Roman" w:hAnsi="Times New Roman" w:cs="Times New Roman"/>
                <w:b/>
                <w:sz w:val="24"/>
                <w:szCs w:val="24"/>
                <w:lang w:eastAsia="ru-RU"/>
              </w:rPr>
              <w:t>Численность занятого населения - всего</w:t>
            </w:r>
          </w:p>
        </w:tc>
        <w:tc>
          <w:tcPr>
            <w:tcW w:w="1841" w:type="dxa"/>
            <w:vAlign w:val="center"/>
          </w:tcPr>
          <w:p w14:paraId="4CF06DBC" w14:textId="132682C3" w:rsidR="00C26DF7" w:rsidRPr="00197090" w:rsidRDefault="00C26DF7" w:rsidP="00C26DF7">
            <w:pPr>
              <w:spacing w:after="0"/>
              <w:jc w:val="center"/>
              <w:rPr>
                <w:rFonts w:ascii="Times New Roman" w:eastAsia="Times New Roman" w:hAnsi="Times New Roman" w:cs="Times New Roman"/>
                <w:b/>
                <w:sz w:val="24"/>
                <w:szCs w:val="24"/>
                <w:lang w:eastAsia="ru-RU"/>
              </w:rPr>
            </w:pPr>
            <w:r w:rsidRPr="00197090">
              <w:rPr>
                <w:rFonts w:ascii="Times New Roman" w:hAnsi="Times New Roman" w:cs="Times New Roman"/>
                <w:b/>
                <w:color w:val="000000"/>
                <w:sz w:val="24"/>
                <w:szCs w:val="24"/>
              </w:rPr>
              <w:t>86,7</w:t>
            </w:r>
          </w:p>
        </w:tc>
        <w:tc>
          <w:tcPr>
            <w:tcW w:w="1841" w:type="dxa"/>
            <w:vAlign w:val="center"/>
          </w:tcPr>
          <w:p w14:paraId="3EAEB0AB" w14:textId="47733560" w:rsidR="00C26DF7" w:rsidRPr="00197090" w:rsidRDefault="00C26DF7" w:rsidP="00C26DF7">
            <w:pPr>
              <w:spacing w:after="0"/>
              <w:jc w:val="center"/>
              <w:rPr>
                <w:rFonts w:ascii="Times New Roman" w:eastAsia="Times New Roman" w:hAnsi="Times New Roman" w:cs="Times New Roman"/>
                <w:b/>
                <w:sz w:val="24"/>
                <w:szCs w:val="24"/>
                <w:lang w:eastAsia="ru-RU"/>
              </w:rPr>
            </w:pPr>
            <w:r w:rsidRPr="003B54BB">
              <w:rPr>
                <w:rFonts w:ascii="Times New Roman" w:hAnsi="Times New Roman" w:cs="Times New Roman"/>
                <w:b/>
                <w:color w:val="000000"/>
                <w:sz w:val="24"/>
                <w:szCs w:val="24"/>
              </w:rPr>
              <w:t>80,7</w:t>
            </w:r>
          </w:p>
        </w:tc>
        <w:tc>
          <w:tcPr>
            <w:tcW w:w="1841" w:type="dxa"/>
            <w:vAlign w:val="center"/>
          </w:tcPr>
          <w:p w14:paraId="6C4D2532" w14:textId="3B90E196" w:rsidR="00C26DF7" w:rsidRPr="00197090" w:rsidRDefault="00C26DF7" w:rsidP="00C26DF7">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77,8</w:t>
            </w:r>
          </w:p>
        </w:tc>
      </w:tr>
      <w:tr w:rsidR="00C26DF7" w:rsidRPr="00197090" w14:paraId="6C90B8FE" w14:textId="77777777" w:rsidTr="00C26DF7">
        <w:tc>
          <w:tcPr>
            <w:tcW w:w="4710" w:type="dxa"/>
            <w:vAlign w:val="center"/>
          </w:tcPr>
          <w:p w14:paraId="4E5017E7"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Мужчины</w:t>
            </w:r>
          </w:p>
        </w:tc>
        <w:tc>
          <w:tcPr>
            <w:tcW w:w="1841" w:type="dxa"/>
            <w:vAlign w:val="center"/>
          </w:tcPr>
          <w:p w14:paraId="2EE620C5" w14:textId="29D3891B" w:rsidR="00C26DF7" w:rsidRPr="00197090" w:rsidRDefault="00C26DF7" w:rsidP="00C26DF7">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52,3</w:t>
            </w:r>
          </w:p>
        </w:tc>
        <w:tc>
          <w:tcPr>
            <w:tcW w:w="1841" w:type="dxa"/>
            <w:vAlign w:val="center"/>
          </w:tcPr>
          <w:p w14:paraId="4D83FEBB" w14:textId="333F937F" w:rsidR="00C26DF7" w:rsidRPr="00197090" w:rsidRDefault="00C26DF7" w:rsidP="00C26DF7">
            <w:pPr>
              <w:spacing w:after="0"/>
              <w:jc w:val="center"/>
              <w:rPr>
                <w:rFonts w:ascii="Times New Roman" w:eastAsia="Times New Roman" w:hAnsi="Times New Roman" w:cs="Times New Roman"/>
                <w:sz w:val="24"/>
                <w:szCs w:val="24"/>
                <w:lang w:eastAsia="ru-RU"/>
              </w:rPr>
            </w:pPr>
            <w:r w:rsidRPr="003B54BB">
              <w:rPr>
                <w:rFonts w:ascii="Times New Roman" w:hAnsi="Times New Roman" w:cs="Times New Roman"/>
                <w:color w:val="000000"/>
                <w:sz w:val="24"/>
                <w:szCs w:val="24"/>
              </w:rPr>
              <w:t>48,5</w:t>
            </w:r>
          </w:p>
        </w:tc>
        <w:tc>
          <w:tcPr>
            <w:tcW w:w="1841" w:type="dxa"/>
            <w:vAlign w:val="center"/>
          </w:tcPr>
          <w:p w14:paraId="4C592568" w14:textId="402B03FF" w:rsidR="00C26DF7" w:rsidRPr="00197090" w:rsidRDefault="00C26DF7" w:rsidP="00C26DF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45,7</w:t>
            </w:r>
          </w:p>
        </w:tc>
      </w:tr>
      <w:tr w:rsidR="00C26DF7" w:rsidRPr="00197090" w14:paraId="67CB9F5F" w14:textId="77777777" w:rsidTr="00C26DF7">
        <w:tc>
          <w:tcPr>
            <w:tcW w:w="4710" w:type="dxa"/>
            <w:vAlign w:val="center"/>
          </w:tcPr>
          <w:p w14:paraId="0715E8A1"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Женщины</w:t>
            </w:r>
          </w:p>
        </w:tc>
        <w:tc>
          <w:tcPr>
            <w:tcW w:w="1841" w:type="dxa"/>
            <w:vAlign w:val="center"/>
          </w:tcPr>
          <w:p w14:paraId="5C262483" w14:textId="290A3BF1" w:rsidR="00C26DF7" w:rsidRPr="00197090" w:rsidRDefault="00C26DF7" w:rsidP="00C26DF7">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34,4</w:t>
            </w:r>
          </w:p>
        </w:tc>
        <w:tc>
          <w:tcPr>
            <w:tcW w:w="1841" w:type="dxa"/>
            <w:vAlign w:val="center"/>
          </w:tcPr>
          <w:p w14:paraId="3E53A6CF" w14:textId="08AA4700" w:rsidR="00C26DF7" w:rsidRPr="00197090" w:rsidRDefault="00C26DF7" w:rsidP="00C26DF7">
            <w:pPr>
              <w:spacing w:after="0"/>
              <w:jc w:val="center"/>
              <w:rPr>
                <w:rFonts w:ascii="Times New Roman" w:eastAsia="Times New Roman" w:hAnsi="Times New Roman" w:cs="Times New Roman"/>
                <w:sz w:val="24"/>
                <w:szCs w:val="24"/>
                <w:lang w:eastAsia="ru-RU"/>
              </w:rPr>
            </w:pPr>
            <w:r w:rsidRPr="003B54BB">
              <w:rPr>
                <w:rFonts w:ascii="Times New Roman" w:hAnsi="Times New Roman" w:cs="Times New Roman"/>
                <w:color w:val="000000"/>
                <w:sz w:val="24"/>
                <w:szCs w:val="24"/>
              </w:rPr>
              <w:t>32,3</w:t>
            </w:r>
          </w:p>
        </w:tc>
        <w:tc>
          <w:tcPr>
            <w:tcW w:w="1841" w:type="dxa"/>
            <w:vAlign w:val="center"/>
          </w:tcPr>
          <w:p w14:paraId="4918410F" w14:textId="368E362B" w:rsidR="00C26DF7" w:rsidRPr="00197090" w:rsidRDefault="00446DE5" w:rsidP="00C26DF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32,1</w:t>
            </w:r>
          </w:p>
        </w:tc>
      </w:tr>
      <w:tr w:rsidR="00C26DF7" w:rsidRPr="00197090" w14:paraId="42A200B4" w14:textId="77777777" w:rsidTr="00C26DF7">
        <w:tc>
          <w:tcPr>
            <w:tcW w:w="4710" w:type="dxa"/>
            <w:vAlign w:val="center"/>
          </w:tcPr>
          <w:p w14:paraId="09ADFF6B"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Городское население</w:t>
            </w:r>
          </w:p>
        </w:tc>
        <w:tc>
          <w:tcPr>
            <w:tcW w:w="1841" w:type="dxa"/>
            <w:vAlign w:val="center"/>
          </w:tcPr>
          <w:p w14:paraId="05376E22" w14:textId="07727231"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197090">
              <w:rPr>
                <w:rFonts w:ascii="Times New Roman" w:hAnsi="Times New Roman" w:cs="Times New Roman"/>
                <w:color w:val="000000"/>
                <w:sz w:val="24"/>
                <w:szCs w:val="24"/>
              </w:rPr>
              <w:t>51,8</w:t>
            </w:r>
          </w:p>
        </w:tc>
        <w:tc>
          <w:tcPr>
            <w:tcW w:w="1841" w:type="dxa"/>
            <w:vAlign w:val="center"/>
          </w:tcPr>
          <w:p w14:paraId="3A88B803" w14:textId="4C937533"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3B54BB">
              <w:rPr>
                <w:rFonts w:ascii="Times New Roman" w:hAnsi="Times New Roman" w:cs="Times New Roman"/>
                <w:color w:val="000000"/>
                <w:sz w:val="24"/>
                <w:szCs w:val="24"/>
              </w:rPr>
              <w:t>43,8</w:t>
            </w:r>
          </w:p>
        </w:tc>
        <w:tc>
          <w:tcPr>
            <w:tcW w:w="1841" w:type="dxa"/>
            <w:vAlign w:val="center"/>
          </w:tcPr>
          <w:p w14:paraId="7D74F7A7" w14:textId="08C0E891" w:rsidR="00C26DF7" w:rsidRPr="00197090" w:rsidRDefault="00446DE5" w:rsidP="00C26DF7">
            <w:pPr>
              <w:spacing w:after="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42,0</w:t>
            </w:r>
          </w:p>
        </w:tc>
      </w:tr>
      <w:tr w:rsidR="00C26DF7" w:rsidRPr="00197090" w14:paraId="46E7F9CF" w14:textId="77777777" w:rsidTr="00C26DF7">
        <w:tc>
          <w:tcPr>
            <w:tcW w:w="4710" w:type="dxa"/>
            <w:vAlign w:val="center"/>
          </w:tcPr>
          <w:p w14:paraId="5C01C418"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Сельское население</w:t>
            </w:r>
          </w:p>
        </w:tc>
        <w:tc>
          <w:tcPr>
            <w:tcW w:w="1841" w:type="dxa"/>
            <w:vAlign w:val="center"/>
          </w:tcPr>
          <w:p w14:paraId="157210A7" w14:textId="50041698"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197090">
              <w:rPr>
                <w:rFonts w:ascii="Times New Roman" w:hAnsi="Times New Roman" w:cs="Times New Roman"/>
                <w:color w:val="000000"/>
                <w:sz w:val="24"/>
                <w:szCs w:val="24"/>
              </w:rPr>
              <w:t>34,9</w:t>
            </w:r>
          </w:p>
        </w:tc>
        <w:tc>
          <w:tcPr>
            <w:tcW w:w="1841" w:type="dxa"/>
            <w:vAlign w:val="center"/>
          </w:tcPr>
          <w:p w14:paraId="53F59A2D" w14:textId="47E3A2BB"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3B54BB">
              <w:rPr>
                <w:rFonts w:ascii="Times New Roman" w:hAnsi="Times New Roman" w:cs="Times New Roman"/>
                <w:color w:val="000000"/>
                <w:sz w:val="24"/>
                <w:szCs w:val="24"/>
              </w:rPr>
              <w:t>36,9</w:t>
            </w:r>
          </w:p>
        </w:tc>
        <w:tc>
          <w:tcPr>
            <w:tcW w:w="1841" w:type="dxa"/>
            <w:vAlign w:val="center"/>
          </w:tcPr>
          <w:p w14:paraId="3E4AE624" w14:textId="6BA6A717" w:rsidR="00C26DF7" w:rsidRPr="00197090" w:rsidRDefault="00446DE5" w:rsidP="00C26DF7">
            <w:pPr>
              <w:spacing w:after="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35,8</w:t>
            </w:r>
          </w:p>
        </w:tc>
      </w:tr>
      <w:tr w:rsidR="00C26DF7" w:rsidRPr="00197090" w14:paraId="62D33B85" w14:textId="77777777" w:rsidTr="00C26DF7">
        <w:tc>
          <w:tcPr>
            <w:tcW w:w="4710" w:type="dxa"/>
            <w:vAlign w:val="center"/>
          </w:tcPr>
          <w:p w14:paraId="4C6743C7" w14:textId="273CF688" w:rsidR="00C26DF7" w:rsidRPr="00197090" w:rsidRDefault="00C26DF7" w:rsidP="00C26DF7">
            <w:pPr>
              <w:spacing w:after="0"/>
              <w:rPr>
                <w:rFonts w:ascii="Times New Roman" w:eastAsia="Times New Roman" w:hAnsi="Times New Roman" w:cs="Times New Roman"/>
                <w:b/>
                <w:sz w:val="24"/>
                <w:szCs w:val="24"/>
                <w:lang w:eastAsia="ru-RU"/>
              </w:rPr>
            </w:pPr>
            <w:r w:rsidRPr="00197090">
              <w:rPr>
                <w:rFonts w:ascii="Times New Roman" w:eastAsia="Times New Roman" w:hAnsi="Times New Roman" w:cs="Times New Roman"/>
                <w:b/>
                <w:sz w:val="24"/>
                <w:szCs w:val="24"/>
                <w:lang w:eastAsia="ru-RU"/>
              </w:rPr>
              <w:t>Численность безработных</w:t>
            </w:r>
            <w:r>
              <w:rPr>
                <w:rFonts w:ascii="Times New Roman" w:eastAsia="Times New Roman" w:hAnsi="Times New Roman" w:cs="Times New Roman"/>
                <w:b/>
                <w:sz w:val="24"/>
                <w:szCs w:val="24"/>
                <w:vertAlign w:val="superscript"/>
                <w:lang w:eastAsia="ru-RU"/>
              </w:rPr>
              <w:t>1</w:t>
            </w:r>
            <w:r w:rsidRPr="00197090">
              <w:rPr>
                <w:rFonts w:ascii="Times New Roman" w:eastAsia="Times New Roman" w:hAnsi="Times New Roman" w:cs="Times New Roman"/>
                <w:b/>
                <w:sz w:val="24"/>
                <w:szCs w:val="24"/>
                <w:vertAlign w:val="superscript"/>
                <w:lang w:eastAsia="ru-RU"/>
              </w:rPr>
              <w:t>)</w:t>
            </w:r>
            <w:r w:rsidRPr="00197090">
              <w:rPr>
                <w:rFonts w:ascii="Times New Roman" w:eastAsia="Times New Roman" w:hAnsi="Times New Roman" w:cs="Times New Roman"/>
                <w:b/>
                <w:sz w:val="24"/>
                <w:szCs w:val="24"/>
                <w:lang w:eastAsia="ru-RU"/>
              </w:rPr>
              <w:t xml:space="preserve"> - всего</w:t>
            </w:r>
          </w:p>
        </w:tc>
        <w:tc>
          <w:tcPr>
            <w:tcW w:w="1841" w:type="dxa"/>
            <w:vAlign w:val="center"/>
          </w:tcPr>
          <w:p w14:paraId="0212D988" w14:textId="02E6ADCA" w:rsidR="00C26DF7" w:rsidRPr="00197090" w:rsidRDefault="00C26DF7" w:rsidP="00C26DF7">
            <w:pPr>
              <w:spacing w:after="0"/>
              <w:jc w:val="center"/>
              <w:rPr>
                <w:rFonts w:ascii="Times New Roman" w:eastAsia="Times New Roman" w:hAnsi="Times New Roman" w:cs="Times New Roman"/>
                <w:b/>
                <w:sz w:val="24"/>
                <w:szCs w:val="24"/>
                <w:lang w:eastAsia="ru-RU"/>
              </w:rPr>
            </w:pPr>
            <w:r w:rsidRPr="00197090">
              <w:rPr>
                <w:rFonts w:ascii="Times New Roman" w:hAnsi="Times New Roman" w:cs="Times New Roman"/>
                <w:b/>
                <w:color w:val="000000"/>
                <w:sz w:val="24"/>
                <w:szCs w:val="24"/>
              </w:rPr>
              <w:t>18,2</w:t>
            </w:r>
          </w:p>
        </w:tc>
        <w:tc>
          <w:tcPr>
            <w:tcW w:w="1841" w:type="dxa"/>
            <w:vAlign w:val="center"/>
          </w:tcPr>
          <w:p w14:paraId="282FE1B7" w14:textId="66A5C74B" w:rsidR="00C26DF7" w:rsidRPr="00197090" w:rsidRDefault="00C26DF7" w:rsidP="00C26DF7">
            <w:pPr>
              <w:spacing w:after="0"/>
              <w:jc w:val="center"/>
              <w:rPr>
                <w:rFonts w:ascii="Times New Roman" w:eastAsia="Times New Roman" w:hAnsi="Times New Roman" w:cs="Times New Roman"/>
                <w:b/>
                <w:sz w:val="24"/>
                <w:szCs w:val="24"/>
                <w:lang w:eastAsia="ru-RU"/>
              </w:rPr>
            </w:pPr>
            <w:r w:rsidRPr="003B54BB">
              <w:rPr>
                <w:rFonts w:ascii="Times New Roman" w:hAnsi="Times New Roman" w:cs="Times New Roman"/>
                <w:b/>
                <w:color w:val="000000"/>
                <w:sz w:val="24"/>
                <w:szCs w:val="24"/>
              </w:rPr>
              <w:t>16,2</w:t>
            </w:r>
          </w:p>
        </w:tc>
        <w:tc>
          <w:tcPr>
            <w:tcW w:w="1841" w:type="dxa"/>
            <w:vAlign w:val="center"/>
          </w:tcPr>
          <w:p w14:paraId="286DBAE9" w14:textId="736501D5" w:rsidR="00C26DF7" w:rsidRPr="00197090" w:rsidRDefault="00446DE5" w:rsidP="00C26DF7">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15,7</w:t>
            </w:r>
          </w:p>
        </w:tc>
      </w:tr>
      <w:tr w:rsidR="00C26DF7" w:rsidRPr="00197090" w14:paraId="66B84CFA" w14:textId="77777777" w:rsidTr="00C26DF7">
        <w:tc>
          <w:tcPr>
            <w:tcW w:w="4710" w:type="dxa"/>
            <w:vAlign w:val="center"/>
          </w:tcPr>
          <w:p w14:paraId="5C9F4790"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Мужчины</w:t>
            </w:r>
          </w:p>
        </w:tc>
        <w:tc>
          <w:tcPr>
            <w:tcW w:w="1841" w:type="dxa"/>
            <w:vAlign w:val="center"/>
          </w:tcPr>
          <w:p w14:paraId="38C20A3E" w14:textId="00DB68D6" w:rsidR="00C26DF7" w:rsidRPr="00197090" w:rsidRDefault="00C26DF7" w:rsidP="00C26DF7">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11,0</w:t>
            </w:r>
          </w:p>
        </w:tc>
        <w:tc>
          <w:tcPr>
            <w:tcW w:w="1841" w:type="dxa"/>
            <w:vAlign w:val="center"/>
          </w:tcPr>
          <w:p w14:paraId="070FAF37" w14:textId="7C518306" w:rsidR="00C26DF7" w:rsidRPr="00197090" w:rsidRDefault="00C26DF7" w:rsidP="00C26DF7">
            <w:pPr>
              <w:spacing w:after="0"/>
              <w:jc w:val="center"/>
              <w:rPr>
                <w:rFonts w:ascii="Times New Roman" w:eastAsia="Times New Roman" w:hAnsi="Times New Roman" w:cs="Times New Roman"/>
                <w:sz w:val="24"/>
                <w:szCs w:val="24"/>
                <w:lang w:eastAsia="ru-RU"/>
              </w:rPr>
            </w:pPr>
            <w:r w:rsidRPr="003B54BB">
              <w:rPr>
                <w:rFonts w:ascii="Times New Roman" w:hAnsi="Times New Roman" w:cs="Times New Roman"/>
                <w:color w:val="000000"/>
                <w:sz w:val="24"/>
                <w:szCs w:val="24"/>
              </w:rPr>
              <w:t>10,1</w:t>
            </w:r>
          </w:p>
        </w:tc>
        <w:tc>
          <w:tcPr>
            <w:tcW w:w="1841" w:type="dxa"/>
            <w:vAlign w:val="center"/>
          </w:tcPr>
          <w:p w14:paraId="5C5BD1BA" w14:textId="0504388D" w:rsidR="00C26DF7" w:rsidRPr="00197090" w:rsidRDefault="00446DE5" w:rsidP="00C26DF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w:t>
            </w:r>
          </w:p>
        </w:tc>
      </w:tr>
      <w:tr w:rsidR="00C26DF7" w:rsidRPr="00197090" w14:paraId="33E99016" w14:textId="77777777" w:rsidTr="00C26DF7">
        <w:tc>
          <w:tcPr>
            <w:tcW w:w="4710" w:type="dxa"/>
            <w:vAlign w:val="center"/>
          </w:tcPr>
          <w:p w14:paraId="476DF9D9"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Женщины</w:t>
            </w:r>
          </w:p>
        </w:tc>
        <w:tc>
          <w:tcPr>
            <w:tcW w:w="1841" w:type="dxa"/>
            <w:vAlign w:val="center"/>
          </w:tcPr>
          <w:p w14:paraId="3C0F24AE" w14:textId="5E1C809B" w:rsidR="00C26DF7" w:rsidRPr="00197090" w:rsidRDefault="00C26DF7" w:rsidP="00C26DF7">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7,2</w:t>
            </w:r>
          </w:p>
        </w:tc>
        <w:tc>
          <w:tcPr>
            <w:tcW w:w="1841" w:type="dxa"/>
            <w:vAlign w:val="center"/>
          </w:tcPr>
          <w:p w14:paraId="2BFEF4C3" w14:textId="067E9041" w:rsidR="00C26DF7" w:rsidRPr="00197090" w:rsidRDefault="00C26DF7" w:rsidP="00C26DF7">
            <w:pPr>
              <w:spacing w:after="0"/>
              <w:jc w:val="center"/>
              <w:rPr>
                <w:rFonts w:ascii="Times New Roman" w:eastAsia="Times New Roman" w:hAnsi="Times New Roman" w:cs="Times New Roman"/>
                <w:sz w:val="24"/>
                <w:szCs w:val="24"/>
                <w:lang w:eastAsia="ru-RU"/>
              </w:rPr>
            </w:pPr>
            <w:r w:rsidRPr="003B54BB">
              <w:rPr>
                <w:rFonts w:ascii="Times New Roman" w:hAnsi="Times New Roman" w:cs="Times New Roman"/>
                <w:color w:val="000000"/>
                <w:sz w:val="24"/>
                <w:szCs w:val="24"/>
              </w:rPr>
              <w:t>6,1</w:t>
            </w:r>
          </w:p>
        </w:tc>
        <w:tc>
          <w:tcPr>
            <w:tcW w:w="1841" w:type="dxa"/>
            <w:vAlign w:val="center"/>
          </w:tcPr>
          <w:p w14:paraId="211544C6" w14:textId="0DFA298E" w:rsidR="00C26DF7" w:rsidRPr="00197090" w:rsidRDefault="00446DE5" w:rsidP="00C26DF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r>
      <w:tr w:rsidR="00C26DF7" w:rsidRPr="00197090" w14:paraId="224BAE07" w14:textId="77777777" w:rsidTr="00C26DF7">
        <w:tc>
          <w:tcPr>
            <w:tcW w:w="4710" w:type="dxa"/>
            <w:vAlign w:val="center"/>
          </w:tcPr>
          <w:p w14:paraId="2249607B"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Городское население</w:t>
            </w:r>
          </w:p>
        </w:tc>
        <w:tc>
          <w:tcPr>
            <w:tcW w:w="1841" w:type="dxa"/>
            <w:vAlign w:val="center"/>
          </w:tcPr>
          <w:p w14:paraId="096A2304" w14:textId="4070CE34"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197090">
              <w:rPr>
                <w:rFonts w:ascii="Times New Roman" w:hAnsi="Times New Roman" w:cs="Times New Roman"/>
                <w:color w:val="000000"/>
                <w:sz w:val="24"/>
                <w:szCs w:val="24"/>
              </w:rPr>
              <w:t>12,0</w:t>
            </w:r>
          </w:p>
        </w:tc>
        <w:tc>
          <w:tcPr>
            <w:tcW w:w="1841" w:type="dxa"/>
            <w:vAlign w:val="center"/>
          </w:tcPr>
          <w:p w14:paraId="47CE07AD" w14:textId="42A36A65"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3B54BB">
              <w:rPr>
                <w:rFonts w:ascii="Times New Roman" w:hAnsi="Times New Roman" w:cs="Times New Roman"/>
                <w:color w:val="000000"/>
                <w:sz w:val="24"/>
                <w:szCs w:val="24"/>
              </w:rPr>
              <w:t>10,9</w:t>
            </w:r>
          </w:p>
        </w:tc>
        <w:tc>
          <w:tcPr>
            <w:tcW w:w="1841" w:type="dxa"/>
            <w:vAlign w:val="center"/>
          </w:tcPr>
          <w:p w14:paraId="4FEE28C1" w14:textId="5118E621" w:rsidR="00C26DF7" w:rsidRPr="00197090" w:rsidRDefault="00446DE5" w:rsidP="00C26DF7">
            <w:pPr>
              <w:spacing w:after="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11,0</w:t>
            </w:r>
          </w:p>
        </w:tc>
      </w:tr>
      <w:tr w:rsidR="00C26DF7" w:rsidRPr="00197090" w14:paraId="499153DE" w14:textId="77777777" w:rsidTr="00C26DF7">
        <w:tc>
          <w:tcPr>
            <w:tcW w:w="4710" w:type="dxa"/>
            <w:vAlign w:val="center"/>
          </w:tcPr>
          <w:p w14:paraId="4C600FCB" w14:textId="77777777" w:rsidR="00C26DF7" w:rsidRPr="00197090" w:rsidRDefault="00C26DF7" w:rsidP="00C26DF7">
            <w:pPr>
              <w:spacing w:after="0"/>
              <w:ind w:firstLine="284"/>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Сельское население</w:t>
            </w:r>
          </w:p>
        </w:tc>
        <w:tc>
          <w:tcPr>
            <w:tcW w:w="1841" w:type="dxa"/>
            <w:vAlign w:val="center"/>
          </w:tcPr>
          <w:p w14:paraId="6DCF0746" w14:textId="123585CD"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197090">
              <w:rPr>
                <w:rFonts w:ascii="Times New Roman" w:hAnsi="Times New Roman" w:cs="Times New Roman"/>
                <w:color w:val="000000"/>
                <w:sz w:val="24"/>
                <w:szCs w:val="24"/>
              </w:rPr>
              <w:t>6,2</w:t>
            </w:r>
          </w:p>
        </w:tc>
        <w:tc>
          <w:tcPr>
            <w:tcW w:w="1841" w:type="dxa"/>
            <w:vAlign w:val="center"/>
          </w:tcPr>
          <w:p w14:paraId="3A56E963" w14:textId="2A5ACC89" w:rsidR="00C26DF7" w:rsidRPr="00197090" w:rsidRDefault="00C26DF7" w:rsidP="00C26DF7">
            <w:pPr>
              <w:spacing w:after="0"/>
              <w:jc w:val="center"/>
              <w:rPr>
                <w:rFonts w:ascii="Times New Roman" w:eastAsia="Times New Roman" w:hAnsi="Times New Roman" w:cs="Times New Roman"/>
                <w:bCs/>
                <w:sz w:val="24"/>
                <w:szCs w:val="24"/>
                <w:lang w:eastAsia="ru-RU"/>
              </w:rPr>
            </w:pPr>
            <w:r w:rsidRPr="003B54BB">
              <w:rPr>
                <w:rFonts w:ascii="Times New Roman" w:hAnsi="Times New Roman" w:cs="Times New Roman"/>
                <w:color w:val="000000"/>
                <w:sz w:val="24"/>
                <w:szCs w:val="24"/>
              </w:rPr>
              <w:t>5,3</w:t>
            </w:r>
          </w:p>
        </w:tc>
        <w:tc>
          <w:tcPr>
            <w:tcW w:w="1841" w:type="dxa"/>
            <w:vAlign w:val="center"/>
          </w:tcPr>
          <w:p w14:paraId="748FF495" w14:textId="43416D02" w:rsidR="00C26DF7" w:rsidRPr="00197090" w:rsidRDefault="00446DE5" w:rsidP="00C26DF7">
            <w:pPr>
              <w:spacing w:after="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4,7</w:t>
            </w:r>
          </w:p>
        </w:tc>
      </w:tr>
    </w:tbl>
    <w:p w14:paraId="555E30A8" w14:textId="355CC946" w:rsidR="00197090" w:rsidRPr="00197090" w:rsidRDefault="00AB78E2" w:rsidP="005A6BBF">
      <w:p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197090" w:rsidRPr="005A6BBF">
        <w:rPr>
          <w:rFonts w:ascii="Times New Roman" w:eastAsia="Times New Roman" w:hAnsi="Times New Roman" w:cs="Times New Roman"/>
          <w:lang w:eastAsia="ru-RU"/>
        </w:rPr>
        <w:t>)</w:t>
      </w:r>
      <w:r w:rsidR="00197090" w:rsidRPr="00197090">
        <w:rPr>
          <w:rFonts w:ascii="Times New Roman" w:eastAsia="Times New Roman" w:hAnsi="Times New Roman" w:cs="Times New Roman"/>
          <w:lang w:eastAsia="ru-RU"/>
        </w:rPr>
        <w:t xml:space="preserve"> Здесь и далее к безработным относятся лица, которые в соответствии с определениями МОТ удовлетворяли одновременно следующим критериям: не имели работы (доходного занятия), занимались поиском работы в течение последних четырех недель, используя при этом любые способы, были готовы приступить к работе в течение обследуемой недели.</w:t>
      </w:r>
    </w:p>
    <w:p w14:paraId="2A6EAF37" w14:textId="77777777" w:rsidR="005A6BBF" w:rsidRDefault="005A6BBF" w:rsidP="00D03A4F">
      <w:pPr>
        <w:spacing w:after="0" w:line="240" w:lineRule="auto"/>
        <w:jc w:val="right"/>
        <w:rPr>
          <w:rFonts w:ascii="Times New Roman" w:eastAsia="Times New Roman" w:hAnsi="Times New Roman" w:cs="Times New Roman"/>
          <w:sz w:val="26"/>
          <w:szCs w:val="26"/>
          <w:lang w:eastAsia="ru-RU"/>
        </w:rPr>
      </w:pPr>
    </w:p>
    <w:p w14:paraId="7344AA84" w14:textId="77777777" w:rsidR="005A6BBF" w:rsidRDefault="005A6BBF" w:rsidP="00D03A4F">
      <w:pPr>
        <w:spacing w:after="0" w:line="240" w:lineRule="auto"/>
        <w:jc w:val="right"/>
        <w:rPr>
          <w:rFonts w:ascii="Times New Roman" w:eastAsia="Times New Roman" w:hAnsi="Times New Roman" w:cs="Times New Roman"/>
          <w:sz w:val="26"/>
          <w:szCs w:val="26"/>
          <w:lang w:eastAsia="ru-RU"/>
        </w:rPr>
      </w:pPr>
    </w:p>
    <w:p w14:paraId="182AD90A" w14:textId="6FC881DC" w:rsidR="00D03A4F" w:rsidRPr="00FD260B" w:rsidRDefault="00D03A4F" w:rsidP="00D03A4F">
      <w:pPr>
        <w:spacing w:after="0" w:line="240" w:lineRule="auto"/>
        <w:jc w:val="right"/>
        <w:rPr>
          <w:rFonts w:ascii="Times New Roman" w:eastAsia="Times New Roman" w:hAnsi="Times New Roman" w:cs="Times New Roman"/>
          <w:sz w:val="26"/>
          <w:szCs w:val="26"/>
          <w:lang w:eastAsia="ru-RU"/>
        </w:rPr>
      </w:pPr>
      <w:r w:rsidRPr="00FD260B">
        <w:rPr>
          <w:rFonts w:ascii="Times New Roman" w:eastAsia="Times New Roman" w:hAnsi="Times New Roman" w:cs="Times New Roman"/>
          <w:sz w:val="26"/>
          <w:szCs w:val="26"/>
          <w:lang w:eastAsia="ru-RU"/>
        </w:rPr>
        <w:t>Таблица</w:t>
      </w:r>
      <w:r w:rsidR="0059021B">
        <w:rPr>
          <w:rFonts w:ascii="Times New Roman" w:eastAsia="Times New Roman" w:hAnsi="Times New Roman" w:cs="Times New Roman"/>
          <w:sz w:val="26"/>
          <w:szCs w:val="26"/>
          <w:lang w:eastAsia="ru-RU"/>
        </w:rPr>
        <w:t xml:space="preserve"> 2</w:t>
      </w:r>
      <w:r w:rsidR="00491D18">
        <w:rPr>
          <w:rFonts w:ascii="Times New Roman" w:eastAsia="Times New Roman" w:hAnsi="Times New Roman" w:cs="Times New Roman"/>
          <w:sz w:val="26"/>
          <w:szCs w:val="26"/>
          <w:lang w:eastAsia="ru-RU"/>
        </w:rPr>
        <w:t>5</w:t>
      </w:r>
    </w:p>
    <w:p w14:paraId="3ED50B1B" w14:textId="77777777" w:rsidR="00D03A4F" w:rsidRPr="00FD260B" w:rsidRDefault="00D03A4F" w:rsidP="00D03A4F">
      <w:pPr>
        <w:spacing w:after="0" w:line="240" w:lineRule="auto"/>
        <w:jc w:val="right"/>
        <w:rPr>
          <w:rFonts w:ascii="Times New Roman" w:eastAsia="Times New Roman" w:hAnsi="Times New Roman" w:cs="Times New Roman"/>
          <w:sz w:val="26"/>
          <w:szCs w:val="26"/>
          <w:lang w:eastAsia="ru-RU"/>
        </w:rPr>
      </w:pPr>
    </w:p>
    <w:p w14:paraId="0E17E6AD" w14:textId="77777777" w:rsidR="00D03A4F" w:rsidRPr="00FD260B" w:rsidRDefault="00D03A4F" w:rsidP="00D03A4F">
      <w:pPr>
        <w:spacing w:after="0" w:line="240" w:lineRule="auto"/>
        <w:jc w:val="center"/>
        <w:rPr>
          <w:rFonts w:ascii="Times New Roman" w:eastAsia="Times New Roman" w:hAnsi="Times New Roman" w:cs="Times New Roman"/>
          <w:b/>
          <w:bCs/>
          <w:sz w:val="26"/>
          <w:szCs w:val="26"/>
          <w:lang w:eastAsia="ru-RU"/>
        </w:rPr>
      </w:pPr>
      <w:r w:rsidRPr="00FD260B">
        <w:rPr>
          <w:rFonts w:ascii="Times New Roman" w:eastAsia="Times New Roman" w:hAnsi="Times New Roman" w:cs="Times New Roman"/>
          <w:b/>
          <w:bCs/>
          <w:sz w:val="26"/>
          <w:szCs w:val="26"/>
          <w:lang w:eastAsia="ru-RU"/>
        </w:rPr>
        <w:t>Уровень участия в рабочей силе, уровень занятости и безработицы населения в возрасте 15-17 лет</w:t>
      </w:r>
    </w:p>
    <w:p w14:paraId="45F9227C" w14:textId="77777777" w:rsidR="00D03A4F" w:rsidRPr="00FD260B" w:rsidRDefault="00D03A4F" w:rsidP="00D03A4F">
      <w:pPr>
        <w:spacing w:after="0" w:line="240" w:lineRule="auto"/>
        <w:jc w:val="center"/>
        <w:rPr>
          <w:rFonts w:ascii="Times New Roman" w:eastAsia="Times New Roman" w:hAnsi="Times New Roman" w:cs="Times New Roman"/>
          <w:bCs/>
          <w:sz w:val="24"/>
          <w:szCs w:val="24"/>
          <w:lang w:eastAsia="ru-RU"/>
        </w:rPr>
      </w:pPr>
      <w:r w:rsidRPr="00FD260B">
        <w:rPr>
          <w:rFonts w:ascii="Times New Roman" w:eastAsia="Times New Roman" w:hAnsi="Times New Roman" w:cs="Times New Roman"/>
          <w:bCs/>
          <w:sz w:val="24"/>
          <w:szCs w:val="24"/>
          <w:lang w:eastAsia="ru-RU"/>
        </w:rPr>
        <w:t>(по данным выборочного обследования рабочей силы, в процентах)</w:t>
      </w:r>
    </w:p>
    <w:p w14:paraId="01ACCC43" w14:textId="77777777" w:rsidR="00D03A4F" w:rsidRPr="00FD260B" w:rsidRDefault="00D03A4F" w:rsidP="00D03A4F">
      <w:pPr>
        <w:spacing w:after="0" w:line="240" w:lineRule="auto"/>
        <w:jc w:val="center"/>
        <w:rPr>
          <w:rFonts w:ascii="Times New Roman" w:eastAsia="Times New Roman" w:hAnsi="Times New Roman" w:cs="Times New Roman"/>
          <w:sz w:val="24"/>
          <w:szCs w:val="24"/>
          <w:lang w:eastAsia="ru-RU"/>
        </w:rPr>
      </w:pPr>
    </w:p>
    <w:tbl>
      <w:tblPr>
        <w:tblW w:w="5003" w:type="pct"/>
        <w:tblLook w:val="04A0" w:firstRow="1" w:lastRow="0" w:firstColumn="1" w:lastColumn="0" w:noHBand="0" w:noVBand="1"/>
      </w:tblPr>
      <w:tblGrid>
        <w:gridCol w:w="5522"/>
        <w:gridCol w:w="1560"/>
        <w:gridCol w:w="1560"/>
        <w:gridCol w:w="1560"/>
      </w:tblGrid>
      <w:tr w:rsidR="00D120FB" w:rsidRPr="00197090" w14:paraId="663BDB37" w14:textId="77777777" w:rsidTr="00D120FB">
        <w:trPr>
          <w:tblHeader/>
        </w:trPr>
        <w:tc>
          <w:tcPr>
            <w:tcW w:w="5522" w:type="dxa"/>
            <w:tcBorders>
              <w:top w:val="single" w:sz="4" w:space="0" w:color="auto"/>
              <w:left w:val="single" w:sz="4" w:space="0" w:color="auto"/>
              <w:bottom w:val="single" w:sz="4" w:space="0" w:color="auto"/>
              <w:right w:val="single" w:sz="4" w:space="0" w:color="auto"/>
            </w:tcBorders>
            <w:vAlign w:val="center"/>
          </w:tcPr>
          <w:p w14:paraId="422AAEE4" w14:textId="77777777" w:rsidR="00D120FB" w:rsidRPr="00197090" w:rsidRDefault="00D120FB" w:rsidP="00D120FB">
            <w:pPr>
              <w:spacing w:after="0" w:line="240" w:lineRule="auto"/>
              <w:rPr>
                <w:rFonts w:ascii="Times New Roman" w:eastAsia="Times New Roman" w:hAnsi="Times New Roman" w:cs="Times New Roman"/>
                <w:b/>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14:paraId="1617924A" w14:textId="0A85E0CE"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2023 г.</w:t>
            </w:r>
          </w:p>
        </w:tc>
        <w:tc>
          <w:tcPr>
            <w:tcW w:w="1560" w:type="dxa"/>
            <w:tcBorders>
              <w:top w:val="single" w:sz="4" w:space="0" w:color="auto"/>
              <w:left w:val="single" w:sz="4" w:space="0" w:color="auto"/>
              <w:bottom w:val="single" w:sz="4" w:space="0" w:color="auto"/>
              <w:right w:val="single" w:sz="4" w:space="0" w:color="auto"/>
            </w:tcBorders>
          </w:tcPr>
          <w:p w14:paraId="2153DA5B" w14:textId="4D0E0651"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 г.</w:t>
            </w:r>
          </w:p>
        </w:tc>
        <w:tc>
          <w:tcPr>
            <w:tcW w:w="1560" w:type="dxa"/>
            <w:tcBorders>
              <w:top w:val="single" w:sz="4" w:space="0" w:color="auto"/>
              <w:left w:val="single" w:sz="4" w:space="0" w:color="auto"/>
              <w:bottom w:val="single" w:sz="4" w:space="0" w:color="auto"/>
              <w:right w:val="single" w:sz="4" w:space="0" w:color="auto"/>
            </w:tcBorders>
          </w:tcPr>
          <w:p w14:paraId="38CE8BF9" w14:textId="2680712D"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p>
        </w:tc>
      </w:tr>
      <w:tr w:rsidR="00D120FB" w:rsidRPr="00197090" w14:paraId="1FFCEE84"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2155BBF4" w14:textId="2708B9C1" w:rsidR="00D120FB" w:rsidRPr="00197090" w:rsidRDefault="00D120FB" w:rsidP="00D120FB">
            <w:pPr>
              <w:spacing w:after="0" w:line="240" w:lineRule="auto"/>
              <w:rPr>
                <w:rFonts w:ascii="Times New Roman" w:eastAsia="Times New Roman" w:hAnsi="Times New Roman" w:cs="Times New Roman"/>
                <w:b/>
                <w:sz w:val="24"/>
                <w:szCs w:val="24"/>
                <w:lang w:eastAsia="ru-RU"/>
              </w:rPr>
            </w:pPr>
            <w:r w:rsidRPr="00197090">
              <w:rPr>
                <w:rFonts w:ascii="Times New Roman" w:eastAsia="Times New Roman" w:hAnsi="Times New Roman" w:cs="Times New Roman"/>
                <w:b/>
                <w:sz w:val="24"/>
                <w:szCs w:val="24"/>
                <w:lang w:eastAsia="ru-RU"/>
              </w:rPr>
              <w:t xml:space="preserve">Уровень участия в </w:t>
            </w:r>
            <w:r>
              <w:rPr>
                <w:rFonts w:ascii="Times New Roman" w:eastAsia="Times New Roman" w:hAnsi="Times New Roman" w:cs="Times New Roman"/>
                <w:b/>
                <w:sz w:val="24"/>
                <w:szCs w:val="24"/>
                <w:lang w:eastAsia="ru-RU"/>
              </w:rPr>
              <w:t xml:space="preserve">составе </w:t>
            </w:r>
            <w:r w:rsidRPr="00197090">
              <w:rPr>
                <w:rFonts w:ascii="Times New Roman" w:eastAsia="Times New Roman" w:hAnsi="Times New Roman" w:cs="Times New Roman"/>
                <w:b/>
                <w:sz w:val="24"/>
                <w:szCs w:val="24"/>
                <w:lang w:eastAsia="ru-RU"/>
              </w:rPr>
              <w:t>рабочей сил</w:t>
            </w:r>
            <w:r>
              <w:rPr>
                <w:rFonts w:ascii="Times New Roman" w:eastAsia="Times New Roman" w:hAnsi="Times New Roman" w:cs="Times New Roman"/>
                <w:b/>
                <w:sz w:val="24"/>
                <w:szCs w:val="24"/>
                <w:lang w:eastAsia="ru-RU"/>
              </w:rPr>
              <w:t xml:space="preserve">ы </w:t>
            </w:r>
            <w:r w:rsidRPr="00197090">
              <w:rPr>
                <w:rFonts w:ascii="Times New Roman" w:eastAsia="Times New Roman" w:hAnsi="Times New Roman" w:cs="Times New Roman"/>
                <w:b/>
                <w:sz w:val="24"/>
                <w:szCs w:val="24"/>
                <w:lang w:eastAsia="ru-RU"/>
              </w:rPr>
              <w:t>- всего</w:t>
            </w:r>
          </w:p>
        </w:tc>
        <w:tc>
          <w:tcPr>
            <w:tcW w:w="1560" w:type="dxa"/>
            <w:tcBorders>
              <w:top w:val="single" w:sz="4" w:space="0" w:color="auto"/>
              <w:left w:val="single" w:sz="4" w:space="0" w:color="auto"/>
              <w:bottom w:val="single" w:sz="4" w:space="0" w:color="auto"/>
              <w:right w:val="single" w:sz="4" w:space="0" w:color="auto"/>
            </w:tcBorders>
            <w:vAlign w:val="center"/>
          </w:tcPr>
          <w:p w14:paraId="17134C5D" w14:textId="2E153635" w:rsidR="00D120FB" w:rsidRPr="00197090" w:rsidRDefault="00D120FB" w:rsidP="00D120FB">
            <w:pPr>
              <w:spacing w:after="0"/>
              <w:jc w:val="center"/>
              <w:rPr>
                <w:rFonts w:ascii="Times New Roman" w:eastAsia="Times New Roman" w:hAnsi="Times New Roman" w:cs="Times New Roman"/>
                <w:b/>
                <w:sz w:val="24"/>
                <w:szCs w:val="24"/>
                <w:lang w:eastAsia="ru-RU"/>
              </w:rPr>
            </w:pPr>
            <w:r w:rsidRPr="00197090">
              <w:rPr>
                <w:rFonts w:ascii="Times New Roman" w:hAnsi="Times New Roman" w:cs="Times New Roman"/>
                <w:b/>
                <w:color w:val="000000"/>
                <w:sz w:val="24"/>
                <w:szCs w:val="24"/>
              </w:rPr>
              <w:t>2,3</w:t>
            </w:r>
          </w:p>
        </w:tc>
        <w:tc>
          <w:tcPr>
            <w:tcW w:w="1560" w:type="dxa"/>
            <w:tcBorders>
              <w:top w:val="single" w:sz="4" w:space="0" w:color="auto"/>
              <w:left w:val="single" w:sz="4" w:space="0" w:color="auto"/>
              <w:bottom w:val="single" w:sz="4" w:space="0" w:color="auto"/>
              <w:right w:val="single" w:sz="4" w:space="0" w:color="auto"/>
            </w:tcBorders>
            <w:vAlign w:val="center"/>
          </w:tcPr>
          <w:p w14:paraId="5A65519E" w14:textId="7ECD4E7D" w:rsidR="00D120FB" w:rsidRPr="00197090" w:rsidRDefault="00D120FB" w:rsidP="00D120FB">
            <w:pPr>
              <w:spacing w:after="0"/>
              <w:jc w:val="center"/>
              <w:rPr>
                <w:rFonts w:ascii="Times New Roman" w:eastAsia="Times New Roman" w:hAnsi="Times New Roman" w:cs="Times New Roman"/>
                <w:b/>
                <w:sz w:val="24"/>
                <w:szCs w:val="24"/>
                <w:lang w:eastAsia="ru-RU"/>
              </w:rPr>
            </w:pPr>
            <w:r w:rsidRPr="00A20BA6">
              <w:rPr>
                <w:rFonts w:ascii="Times New Roman" w:hAnsi="Times New Roman" w:cs="Times New Roman"/>
                <w:b/>
                <w:color w:val="000000"/>
                <w:sz w:val="24"/>
                <w:szCs w:val="24"/>
              </w:rPr>
              <w:t>1,8</w:t>
            </w:r>
          </w:p>
        </w:tc>
        <w:tc>
          <w:tcPr>
            <w:tcW w:w="1560" w:type="dxa"/>
            <w:tcBorders>
              <w:top w:val="single" w:sz="4" w:space="0" w:color="auto"/>
              <w:left w:val="single" w:sz="4" w:space="0" w:color="auto"/>
              <w:bottom w:val="single" w:sz="4" w:space="0" w:color="auto"/>
              <w:right w:val="single" w:sz="4" w:space="0" w:color="auto"/>
            </w:tcBorders>
            <w:vAlign w:val="center"/>
          </w:tcPr>
          <w:p w14:paraId="53D8990F" w14:textId="28828BF0" w:rsidR="00D120FB" w:rsidRPr="00197090" w:rsidRDefault="00D120FB" w:rsidP="00D120FB">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1,7</w:t>
            </w:r>
          </w:p>
        </w:tc>
      </w:tr>
      <w:tr w:rsidR="00D120FB" w:rsidRPr="00197090" w14:paraId="5D93F66C"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4556FE51"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Мужчины</w:t>
            </w:r>
          </w:p>
        </w:tc>
        <w:tc>
          <w:tcPr>
            <w:tcW w:w="1560" w:type="dxa"/>
            <w:tcBorders>
              <w:top w:val="single" w:sz="4" w:space="0" w:color="auto"/>
              <w:left w:val="single" w:sz="4" w:space="0" w:color="auto"/>
              <w:bottom w:val="single" w:sz="4" w:space="0" w:color="auto"/>
              <w:right w:val="single" w:sz="4" w:space="0" w:color="auto"/>
            </w:tcBorders>
            <w:vAlign w:val="center"/>
          </w:tcPr>
          <w:p w14:paraId="1A6806B2" w14:textId="25491D4E"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2,6</w:t>
            </w:r>
          </w:p>
        </w:tc>
        <w:tc>
          <w:tcPr>
            <w:tcW w:w="1560" w:type="dxa"/>
            <w:tcBorders>
              <w:top w:val="single" w:sz="4" w:space="0" w:color="auto"/>
              <w:left w:val="single" w:sz="4" w:space="0" w:color="auto"/>
              <w:bottom w:val="single" w:sz="4" w:space="0" w:color="auto"/>
              <w:right w:val="single" w:sz="4" w:space="0" w:color="auto"/>
            </w:tcBorders>
            <w:vAlign w:val="center"/>
          </w:tcPr>
          <w:p w14:paraId="23D591BD" w14:textId="00F5F19C"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2,1</w:t>
            </w:r>
          </w:p>
        </w:tc>
        <w:tc>
          <w:tcPr>
            <w:tcW w:w="1560" w:type="dxa"/>
            <w:tcBorders>
              <w:top w:val="single" w:sz="4" w:space="0" w:color="auto"/>
              <w:left w:val="single" w:sz="4" w:space="0" w:color="auto"/>
              <w:bottom w:val="single" w:sz="4" w:space="0" w:color="auto"/>
              <w:right w:val="single" w:sz="4" w:space="0" w:color="auto"/>
            </w:tcBorders>
            <w:vAlign w:val="center"/>
          </w:tcPr>
          <w:p w14:paraId="66DFC380" w14:textId="333F3FB1"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r>
      <w:tr w:rsidR="00D120FB" w:rsidRPr="00197090" w14:paraId="258628EB"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10618619"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Женщины</w:t>
            </w:r>
          </w:p>
        </w:tc>
        <w:tc>
          <w:tcPr>
            <w:tcW w:w="1560" w:type="dxa"/>
            <w:tcBorders>
              <w:top w:val="single" w:sz="4" w:space="0" w:color="auto"/>
              <w:left w:val="single" w:sz="4" w:space="0" w:color="auto"/>
              <w:bottom w:val="single" w:sz="4" w:space="0" w:color="auto"/>
              <w:right w:val="single" w:sz="4" w:space="0" w:color="auto"/>
            </w:tcBorders>
            <w:vAlign w:val="center"/>
          </w:tcPr>
          <w:p w14:paraId="108195E5" w14:textId="7642B0F4"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1,9</w:t>
            </w:r>
          </w:p>
        </w:tc>
        <w:tc>
          <w:tcPr>
            <w:tcW w:w="1560" w:type="dxa"/>
            <w:tcBorders>
              <w:top w:val="single" w:sz="4" w:space="0" w:color="auto"/>
              <w:left w:val="single" w:sz="4" w:space="0" w:color="auto"/>
              <w:bottom w:val="single" w:sz="4" w:space="0" w:color="auto"/>
              <w:right w:val="single" w:sz="4" w:space="0" w:color="auto"/>
            </w:tcBorders>
            <w:vAlign w:val="center"/>
          </w:tcPr>
          <w:p w14:paraId="56602C09" w14:textId="778B8530"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1,5</w:t>
            </w:r>
          </w:p>
        </w:tc>
        <w:tc>
          <w:tcPr>
            <w:tcW w:w="1560" w:type="dxa"/>
            <w:tcBorders>
              <w:top w:val="single" w:sz="4" w:space="0" w:color="auto"/>
              <w:left w:val="single" w:sz="4" w:space="0" w:color="auto"/>
              <w:bottom w:val="single" w:sz="4" w:space="0" w:color="auto"/>
              <w:right w:val="single" w:sz="4" w:space="0" w:color="auto"/>
            </w:tcBorders>
            <w:vAlign w:val="center"/>
          </w:tcPr>
          <w:p w14:paraId="158344D0" w14:textId="1C7B4A69"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r>
      <w:tr w:rsidR="00D120FB" w:rsidRPr="00197090" w14:paraId="6377637A"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26DC8F06"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Городское население</w:t>
            </w:r>
          </w:p>
        </w:tc>
        <w:tc>
          <w:tcPr>
            <w:tcW w:w="1560" w:type="dxa"/>
            <w:tcBorders>
              <w:top w:val="single" w:sz="4" w:space="0" w:color="auto"/>
              <w:left w:val="single" w:sz="4" w:space="0" w:color="auto"/>
              <w:bottom w:val="single" w:sz="4" w:space="0" w:color="auto"/>
              <w:right w:val="single" w:sz="4" w:space="0" w:color="auto"/>
            </w:tcBorders>
            <w:vAlign w:val="center"/>
          </w:tcPr>
          <w:p w14:paraId="321787D8" w14:textId="3E817441"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1,9</w:t>
            </w:r>
          </w:p>
        </w:tc>
        <w:tc>
          <w:tcPr>
            <w:tcW w:w="1560" w:type="dxa"/>
            <w:tcBorders>
              <w:top w:val="single" w:sz="4" w:space="0" w:color="auto"/>
              <w:left w:val="single" w:sz="4" w:space="0" w:color="auto"/>
              <w:bottom w:val="single" w:sz="4" w:space="0" w:color="auto"/>
              <w:right w:val="single" w:sz="4" w:space="0" w:color="auto"/>
            </w:tcBorders>
            <w:vAlign w:val="center"/>
          </w:tcPr>
          <w:p w14:paraId="4BC3312D" w14:textId="0755B829"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1,4</w:t>
            </w:r>
          </w:p>
        </w:tc>
        <w:tc>
          <w:tcPr>
            <w:tcW w:w="1560" w:type="dxa"/>
            <w:tcBorders>
              <w:top w:val="single" w:sz="4" w:space="0" w:color="auto"/>
              <w:left w:val="single" w:sz="4" w:space="0" w:color="auto"/>
              <w:bottom w:val="single" w:sz="4" w:space="0" w:color="auto"/>
              <w:right w:val="single" w:sz="4" w:space="0" w:color="auto"/>
            </w:tcBorders>
            <w:vAlign w:val="center"/>
          </w:tcPr>
          <w:p w14:paraId="62E6CCBB" w14:textId="40E26135"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r w:rsidR="00D120FB" w:rsidRPr="00197090" w14:paraId="2A6C6346"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76301CC1"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Сельское население</w:t>
            </w:r>
          </w:p>
        </w:tc>
        <w:tc>
          <w:tcPr>
            <w:tcW w:w="1560" w:type="dxa"/>
            <w:tcBorders>
              <w:top w:val="single" w:sz="4" w:space="0" w:color="auto"/>
              <w:left w:val="single" w:sz="4" w:space="0" w:color="auto"/>
              <w:bottom w:val="single" w:sz="4" w:space="0" w:color="auto"/>
              <w:right w:val="single" w:sz="4" w:space="0" w:color="auto"/>
            </w:tcBorders>
            <w:vAlign w:val="center"/>
          </w:tcPr>
          <w:p w14:paraId="7F369F5B" w14:textId="7E86A880"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3,3</w:t>
            </w:r>
          </w:p>
        </w:tc>
        <w:tc>
          <w:tcPr>
            <w:tcW w:w="1560" w:type="dxa"/>
            <w:tcBorders>
              <w:top w:val="single" w:sz="4" w:space="0" w:color="auto"/>
              <w:left w:val="single" w:sz="4" w:space="0" w:color="auto"/>
              <w:bottom w:val="single" w:sz="4" w:space="0" w:color="auto"/>
              <w:right w:val="single" w:sz="4" w:space="0" w:color="auto"/>
            </w:tcBorders>
            <w:vAlign w:val="center"/>
          </w:tcPr>
          <w:p w14:paraId="6D8C7312" w14:textId="0EFB2BC4"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3,0</w:t>
            </w:r>
          </w:p>
        </w:tc>
        <w:tc>
          <w:tcPr>
            <w:tcW w:w="1560" w:type="dxa"/>
            <w:tcBorders>
              <w:top w:val="single" w:sz="4" w:space="0" w:color="auto"/>
              <w:left w:val="single" w:sz="4" w:space="0" w:color="auto"/>
              <w:bottom w:val="single" w:sz="4" w:space="0" w:color="auto"/>
              <w:right w:val="single" w:sz="4" w:space="0" w:color="auto"/>
            </w:tcBorders>
            <w:vAlign w:val="center"/>
          </w:tcPr>
          <w:p w14:paraId="41549B4D" w14:textId="47B7F789"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r>
      <w:tr w:rsidR="00D120FB" w:rsidRPr="00197090" w14:paraId="7DB5A12E"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1B2940C9" w14:textId="77777777" w:rsidR="00D120FB" w:rsidRPr="00197090" w:rsidRDefault="00D120FB" w:rsidP="00D120FB">
            <w:pPr>
              <w:spacing w:after="0"/>
              <w:rPr>
                <w:rFonts w:ascii="Times New Roman" w:eastAsia="Times New Roman" w:hAnsi="Times New Roman" w:cs="Times New Roman"/>
                <w:b/>
                <w:sz w:val="24"/>
                <w:szCs w:val="24"/>
                <w:lang w:eastAsia="ru-RU"/>
              </w:rPr>
            </w:pPr>
            <w:r w:rsidRPr="00197090">
              <w:rPr>
                <w:rFonts w:ascii="Times New Roman" w:eastAsia="Times New Roman" w:hAnsi="Times New Roman" w:cs="Times New Roman"/>
                <w:b/>
                <w:sz w:val="24"/>
                <w:szCs w:val="24"/>
                <w:lang w:eastAsia="ru-RU"/>
              </w:rPr>
              <w:t>Уровень занятости - всего</w:t>
            </w:r>
          </w:p>
        </w:tc>
        <w:tc>
          <w:tcPr>
            <w:tcW w:w="1560" w:type="dxa"/>
            <w:tcBorders>
              <w:top w:val="single" w:sz="4" w:space="0" w:color="auto"/>
              <w:left w:val="single" w:sz="4" w:space="0" w:color="auto"/>
              <w:bottom w:val="single" w:sz="4" w:space="0" w:color="auto"/>
              <w:right w:val="single" w:sz="4" w:space="0" w:color="auto"/>
            </w:tcBorders>
            <w:vAlign w:val="center"/>
          </w:tcPr>
          <w:p w14:paraId="449BC999" w14:textId="54CABC05" w:rsidR="00D120FB" w:rsidRPr="00197090" w:rsidRDefault="00D120FB" w:rsidP="00D120FB">
            <w:pPr>
              <w:spacing w:after="0"/>
              <w:jc w:val="center"/>
              <w:rPr>
                <w:rFonts w:ascii="Times New Roman" w:eastAsia="Times New Roman" w:hAnsi="Times New Roman" w:cs="Times New Roman"/>
                <w:b/>
                <w:sz w:val="24"/>
                <w:szCs w:val="24"/>
                <w:lang w:eastAsia="ru-RU"/>
              </w:rPr>
            </w:pPr>
            <w:r w:rsidRPr="00197090">
              <w:rPr>
                <w:rFonts w:ascii="Times New Roman" w:hAnsi="Times New Roman" w:cs="Times New Roman"/>
                <w:b/>
                <w:color w:val="000000"/>
                <w:sz w:val="24"/>
                <w:szCs w:val="24"/>
              </w:rPr>
              <w:t>1,9</w:t>
            </w:r>
          </w:p>
        </w:tc>
        <w:tc>
          <w:tcPr>
            <w:tcW w:w="1560" w:type="dxa"/>
            <w:tcBorders>
              <w:top w:val="single" w:sz="4" w:space="0" w:color="auto"/>
              <w:left w:val="single" w:sz="4" w:space="0" w:color="auto"/>
              <w:bottom w:val="single" w:sz="4" w:space="0" w:color="auto"/>
              <w:right w:val="single" w:sz="4" w:space="0" w:color="auto"/>
            </w:tcBorders>
            <w:vAlign w:val="center"/>
          </w:tcPr>
          <w:p w14:paraId="2791D93C" w14:textId="009BE00A" w:rsidR="00D120FB" w:rsidRPr="00197090" w:rsidRDefault="00D120FB" w:rsidP="00D120FB">
            <w:pPr>
              <w:spacing w:after="0"/>
              <w:jc w:val="center"/>
              <w:rPr>
                <w:rFonts w:ascii="Times New Roman" w:eastAsia="Times New Roman" w:hAnsi="Times New Roman" w:cs="Times New Roman"/>
                <w:b/>
                <w:sz w:val="24"/>
                <w:szCs w:val="24"/>
                <w:lang w:eastAsia="ru-RU"/>
              </w:rPr>
            </w:pPr>
            <w:r w:rsidRPr="00A20BA6">
              <w:rPr>
                <w:rFonts w:ascii="Times New Roman" w:hAnsi="Times New Roman" w:cs="Times New Roman"/>
                <w:b/>
                <w:color w:val="000000"/>
                <w:sz w:val="24"/>
                <w:szCs w:val="24"/>
              </w:rPr>
              <w:t>1,5</w:t>
            </w:r>
          </w:p>
        </w:tc>
        <w:tc>
          <w:tcPr>
            <w:tcW w:w="1560" w:type="dxa"/>
            <w:tcBorders>
              <w:top w:val="single" w:sz="4" w:space="0" w:color="auto"/>
              <w:left w:val="single" w:sz="4" w:space="0" w:color="auto"/>
              <w:bottom w:val="single" w:sz="4" w:space="0" w:color="auto"/>
              <w:right w:val="single" w:sz="4" w:space="0" w:color="auto"/>
            </w:tcBorders>
            <w:vAlign w:val="center"/>
          </w:tcPr>
          <w:p w14:paraId="6C7106E5" w14:textId="77A00EF8" w:rsidR="00D120FB" w:rsidRPr="00197090" w:rsidRDefault="00D120FB" w:rsidP="00D120FB">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w:t>
            </w:r>
          </w:p>
        </w:tc>
      </w:tr>
      <w:tr w:rsidR="00D120FB" w:rsidRPr="00197090" w14:paraId="5E454EDB"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3BF54DE8"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Мужчины</w:t>
            </w:r>
          </w:p>
        </w:tc>
        <w:tc>
          <w:tcPr>
            <w:tcW w:w="1560" w:type="dxa"/>
            <w:tcBorders>
              <w:top w:val="single" w:sz="4" w:space="0" w:color="auto"/>
              <w:left w:val="single" w:sz="4" w:space="0" w:color="auto"/>
              <w:bottom w:val="single" w:sz="4" w:space="0" w:color="auto"/>
              <w:right w:val="single" w:sz="4" w:space="0" w:color="auto"/>
            </w:tcBorders>
            <w:vAlign w:val="center"/>
          </w:tcPr>
          <w:p w14:paraId="54D684F9" w14:textId="76EE9966"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2,2</w:t>
            </w:r>
          </w:p>
        </w:tc>
        <w:tc>
          <w:tcPr>
            <w:tcW w:w="1560" w:type="dxa"/>
            <w:tcBorders>
              <w:top w:val="single" w:sz="4" w:space="0" w:color="auto"/>
              <w:left w:val="single" w:sz="4" w:space="0" w:color="auto"/>
              <w:bottom w:val="single" w:sz="4" w:space="0" w:color="auto"/>
              <w:right w:val="single" w:sz="4" w:space="0" w:color="auto"/>
            </w:tcBorders>
            <w:vAlign w:val="center"/>
          </w:tcPr>
          <w:p w14:paraId="44B82C62" w14:textId="3A7FDFFB"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1,8</w:t>
            </w:r>
          </w:p>
        </w:tc>
        <w:tc>
          <w:tcPr>
            <w:tcW w:w="1560" w:type="dxa"/>
            <w:tcBorders>
              <w:top w:val="single" w:sz="4" w:space="0" w:color="auto"/>
              <w:left w:val="single" w:sz="4" w:space="0" w:color="auto"/>
              <w:bottom w:val="single" w:sz="4" w:space="0" w:color="auto"/>
              <w:right w:val="single" w:sz="4" w:space="0" w:color="auto"/>
            </w:tcBorders>
            <w:vAlign w:val="center"/>
          </w:tcPr>
          <w:p w14:paraId="2DD27879" w14:textId="526B35E1"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r>
      <w:tr w:rsidR="00D120FB" w:rsidRPr="00197090" w14:paraId="34DD7F93"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23EF1122"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Женщины</w:t>
            </w:r>
          </w:p>
        </w:tc>
        <w:tc>
          <w:tcPr>
            <w:tcW w:w="1560" w:type="dxa"/>
            <w:tcBorders>
              <w:top w:val="single" w:sz="4" w:space="0" w:color="auto"/>
              <w:left w:val="single" w:sz="4" w:space="0" w:color="auto"/>
              <w:bottom w:val="single" w:sz="4" w:space="0" w:color="auto"/>
              <w:right w:val="single" w:sz="4" w:space="0" w:color="auto"/>
            </w:tcBorders>
            <w:vAlign w:val="center"/>
          </w:tcPr>
          <w:p w14:paraId="4B2C35FD" w14:textId="56C08436"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1,5</w:t>
            </w:r>
          </w:p>
        </w:tc>
        <w:tc>
          <w:tcPr>
            <w:tcW w:w="1560" w:type="dxa"/>
            <w:tcBorders>
              <w:top w:val="single" w:sz="4" w:space="0" w:color="auto"/>
              <w:left w:val="single" w:sz="4" w:space="0" w:color="auto"/>
              <w:bottom w:val="single" w:sz="4" w:space="0" w:color="auto"/>
              <w:right w:val="single" w:sz="4" w:space="0" w:color="auto"/>
            </w:tcBorders>
            <w:vAlign w:val="center"/>
          </w:tcPr>
          <w:p w14:paraId="7A201934" w14:textId="329CF844"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1,3</w:t>
            </w:r>
          </w:p>
        </w:tc>
        <w:tc>
          <w:tcPr>
            <w:tcW w:w="1560" w:type="dxa"/>
            <w:tcBorders>
              <w:top w:val="single" w:sz="4" w:space="0" w:color="auto"/>
              <w:left w:val="single" w:sz="4" w:space="0" w:color="auto"/>
              <w:bottom w:val="single" w:sz="4" w:space="0" w:color="auto"/>
              <w:right w:val="single" w:sz="4" w:space="0" w:color="auto"/>
            </w:tcBorders>
            <w:vAlign w:val="center"/>
          </w:tcPr>
          <w:p w14:paraId="4844F534" w14:textId="75FEE741"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r>
      <w:tr w:rsidR="00D120FB" w:rsidRPr="00197090" w14:paraId="1C2B7111"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3073FEC6"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Городское население</w:t>
            </w:r>
          </w:p>
        </w:tc>
        <w:tc>
          <w:tcPr>
            <w:tcW w:w="1560" w:type="dxa"/>
            <w:tcBorders>
              <w:top w:val="single" w:sz="4" w:space="0" w:color="auto"/>
              <w:left w:val="single" w:sz="4" w:space="0" w:color="auto"/>
              <w:bottom w:val="single" w:sz="4" w:space="0" w:color="auto"/>
              <w:right w:val="single" w:sz="4" w:space="0" w:color="auto"/>
            </w:tcBorders>
            <w:vAlign w:val="center"/>
          </w:tcPr>
          <w:p w14:paraId="40D0F3DA" w14:textId="4AED0AB7"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1,5</w:t>
            </w:r>
          </w:p>
        </w:tc>
        <w:tc>
          <w:tcPr>
            <w:tcW w:w="1560" w:type="dxa"/>
            <w:tcBorders>
              <w:top w:val="single" w:sz="4" w:space="0" w:color="auto"/>
              <w:left w:val="single" w:sz="4" w:space="0" w:color="auto"/>
              <w:bottom w:val="single" w:sz="4" w:space="0" w:color="auto"/>
              <w:right w:val="single" w:sz="4" w:space="0" w:color="auto"/>
            </w:tcBorders>
            <w:vAlign w:val="center"/>
          </w:tcPr>
          <w:p w14:paraId="2B27BA94" w14:textId="02C0E94C"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1,1</w:t>
            </w:r>
          </w:p>
        </w:tc>
        <w:tc>
          <w:tcPr>
            <w:tcW w:w="1560" w:type="dxa"/>
            <w:tcBorders>
              <w:top w:val="single" w:sz="4" w:space="0" w:color="auto"/>
              <w:left w:val="single" w:sz="4" w:space="0" w:color="auto"/>
              <w:bottom w:val="single" w:sz="4" w:space="0" w:color="auto"/>
              <w:right w:val="single" w:sz="4" w:space="0" w:color="auto"/>
            </w:tcBorders>
            <w:vAlign w:val="center"/>
          </w:tcPr>
          <w:p w14:paraId="4653CE52" w14:textId="4EFAA5BE"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r>
      <w:tr w:rsidR="00D120FB" w:rsidRPr="00197090" w14:paraId="373918FC"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499D690D"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Сельское население</w:t>
            </w:r>
          </w:p>
        </w:tc>
        <w:tc>
          <w:tcPr>
            <w:tcW w:w="1560" w:type="dxa"/>
            <w:tcBorders>
              <w:top w:val="single" w:sz="4" w:space="0" w:color="auto"/>
              <w:left w:val="single" w:sz="4" w:space="0" w:color="auto"/>
              <w:bottom w:val="single" w:sz="4" w:space="0" w:color="auto"/>
              <w:right w:val="single" w:sz="4" w:space="0" w:color="auto"/>
            </w:tcBorders>
            <w:vAlign w:val="center"/>
          </w:tcPr>
          <w:p w14:paraId="2357046B" w14:textId="3DC2C1C8"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2,8</w:t>
            </w:r>
          </w:p>
        </w:tc>
        <w:tc>
          <w:tcPr>
            <w:tcW w:w="1560" w:type="dxa"/>
            <w:tcBorders>
              <w:top w:val="single" w:sz="4" w:space="0" w:color="auto"/>
              <w:left w:val="single" w:sz="4" w:space="0" w:color="auto"/>
              <w:bottom w:val="single" w:sz="4" w:space="0" w:color="auto"/>
              <w:right w:val="single" w:sz="4" w:space="0" w:color="auto"/>
            </w:tcBorders>
            <w:vAlign w:val="center"/>
          </w:tcPr>
          <w:p w14:paraId="5C514088" w14:textId="7390DFD6"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2,6</w:t>
            </w:r>
          </w:p>
        </w:tc>
        <w:tc>
          <w:tcPr>
            <w:tcW w:w="1560" w:type="dxa"/>
            <w:tcBorders>
              <w:top w:val="single" w:sz="4" w:space="0" w:color="auto"/>
              <w:left w:val="single" w:sz="4" w:space="0" w:color="auto"/>
              <w:bottom w:val="single" w:sz="4" w:space="0" w:color="auto"/>
              <w:right w:val="single" w:sz="4" w:space="0" w:color="auto"/>
            </w:tcBorders>
            <w:vAlign w:val="center"/>
          </w:tcPr>
          <w:p w14:paraId="0E07DB44" w14:textId="00B5510E"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r>
      <w:tr w:rsidR="00D120FB" w:rsidRPr="00197090" w14:paraId="15AE8846"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2480522A" w14:textId="77777777" w:rsidR="00D120FB" w:rsidRPr="00197090" w:rsidRDefault="00D120FB" w:rsidP="00D120FB">
            <w:pPr>
              <w:spacing w:after="0"/>
              <w:rPr>
                <w:rFonts w:ascii="Times New Roman" w:eastAsia="Times New Roman" w:hAnsi="Times New Roman" w:cs="Times New Roman"/>
                <w:b/>
                <w:sz w:val="24"/>
                <w:szCs w:val="24"/>
                <w:lang w:eastAsia="ru-RU"/>
              </w:rPr>
            </w:pPr>
            <w:r w:rsidRPr="00197090">
              <w:rPr>
                <w:rFonts w:ascii="Times New Roman" w:eastAsia="Times New Roman" w:hAnsi="Times New Roman" w:cs="Times New Roman"/>
                <w:b/>
                <w:sz w:val="24"/>
                <w:szCs w:val="24"/>
                <w:lang w:eastAsia="ru-RU"/>
              </w:rPr>
              <w:t xml:space="preserve">Уровень безработицы - всего </w:t>
            </w:r>
          </w:p>
        </w:tc>
        <w:tc>
          <w:tcPr>
            <w:tcW w:w="1560" w:type="dxa"/>
            <w:tcBorders>
              <w:top w:val="single" w:sz="4" w:space="0" w:color="auto"/>
              <w:left w:val="single" w:sz="4" w:space="0" w:color="auto"/>
              <w:bottom w:val="single" w:sz="4" w:space="0" w:color="auto"/>
              <w:right w:val="single" w:sz="4" w:space="0" w:color="auto"/>
            </w:tcBorders>
            <w:vAlign w:val="center"/>
          </w:tcPr>
          <w:p w14:paraId="1D159023" w14:textId="17E7FED8" w:rsidR="00D120FB" w:rsidRPr="00197090" w:rsidRDefault="00D120FB" w:rsidP="00D120FB">
            <w:pPr>
              <w:spacing w:after="0"/>
              <w:jc w:val="center"/>
              <w:rPr>
                <w:rFonts w:ascii="Times New Roman" w:eastAsia="Times New Roman" w:hAnsi="Times New Roman" w:cs="Times New Roman"/>
                <w:b/>
                <w:sz w:val="24"/>
                <w:szCs w:val="24"/>
                <w:lang w:eastAsia="ru-RU"/>
              </w:rPr>
            </w:pPr>
            <w:r w:rsidRPr="00197090">
              <w:rPr>
                <w:rFonts w:ascii="Times New Roman" w:hAnsi="Times New Roman" w:cs="Times New Roman"/>
                <w:b/>
                <w:color w:val="000000"/>
                <w:sz w:val="24"/>
                <w:szCs w:val="24"/>
              </w:rPr>
              <w:t>17,4</w:t>
            </w:r>
          </w:p>
        </w:tc>
        <w:tc>
          <w:tcPr>
            <w:tcW w:w="1560" w:type="dxa"/>
            <w:tcBorders>
              <w:top w:val="single" w:sz="4" w:space="0" w:color="auto"/>
              <w:left w:val="single" w:sz="4" w:space="0" w:color="auto"/>
              <w:bottom w:val="single" w:sz="4" w:space="0" w:color="auto"/>
              <w:right w:val="single" w:sz="4" w:space="0" w:color="auto"/>
            </w:tcBorders>
            <w:vAlign w:val="center"/>
          </w:tcPr>
          <w:p w14:paraId="5F476122" w14:textId="3A285FBD" w:rsidR="00D120FB" w:rsidRPr="00197090" w:rsidRDefault="00D120FB" w:rsidP="00D120FB">
            <w:pPr>
              <w:spacing w:after="0"/>
              <w:jc w:val="center"/>
              <w:rPr>
                <w:rFonts w:ascii="Times New Roman" w:eastAsia="Times New Roman" w:hAnsi="Times New Roman" w:cs="Times New Roman"/>
                <w:b/>
                <w:sz w:val="24"/>
                <w:szCs w:val="24"/>
                <w:lang w:eastAsia="ru-RU"/>
              </w:rPr>
            </w:pPr>
            <w:r w:rsidRPr="00A20BA6">
              <w:rPr>
                <w:rFonts w:ascii="Times New Roman" w:hAnsi="Times New Roman" w:cs="Times New Roman"/>
                <w:b/>
                <w:color w:val="000000"/>
                <w:sz w:val="24"/>
                <w:szCs w:val="24"/>
              </w:rPr>
              <w:t>16,7</w:t>
            </w:r>
          </w:p>
        </w:tc>
        <w:tc>
          <w:tcPr>
            <w:tcW w:w="1560" w:type="dxa"/>
            <w:tcBorders>
              <w:top w:val="single" w:sz="4" w:space="0" w:color="auto"/>
              <w:left w:val="single" w:sz="4" w:space="0" w:color="auto"/>
              <w:bottom w:val="single" w:sz="4" w:space="0" w:color="auto"/>
              <w:right w:val="single" w:sz="4" w:space="0" w:color="auto"/>
            </w:tcBorders>
            <w:vAlign w:val="center"/>
          </w:tcPr>
          <w:p w14:paraId="3B21E8AE" w14:textId="46F33032" w:rsidR="00D120FB" w:rsidRPr="00197090" w:rsidRDefault="00D120FB" w:rsidP="00D120FB">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16,8</w:t>
            </w:r>
          </w:p>
        </w:tc>
      </w:tr>
      <w:tr w:rsidR="00D120FB" w:rsidRPr="00197090" w14:paraId="0FFEFA1A"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63AEAFD5"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Мужчины</w:t>
            </w:r>
          </w:p>
        </w:tc>
        <w:tc>
          <w:tcPr>
            <w:tcW w:w="1560" w:type="dxa"/>
            <w:tcBorders>
              <w:top w:val="single" w:sz="4" w:space="0" w:color="auto"/>
              <w:left w:val="single" w:sz="4" w:space="0" w:color="auto"/>
              <w:bottom w:val="single" w:sz="4" w:space="0" w:color="auto"/>
              <w:right w:val="single" w:sz="4" w:space="0" w:color="auto"/>
            </w:tcBorders>
            <w:vAlign w:val="center"/>
          </w:tcPr>
          <w:p w14:paraId="7FCD8730" w14:textId="39EDA323"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17,4</w:t>
            </w:r>
          </w:p>
        </w:tc>
        <w:tc>
          <w:tcPr>
            <w:tcW w:w="1560" w:type="dxa"/>
            <w:tcBorders>
              <w:top w:val="single" w:sz="4" w:space="0" w:color="auto"/>
              <w:left w:val="single" w:sz="4" w:space="0" w:color="auto"/>
              <w:bottom w:val="single" w:sz="4" w:space="0" w:color="auto"/>
              <w:right w:val="single" w:sz="4" w:space="0" w:color="auto"/>
            </w:tcBorders>
            <w:vAlign w:val="center"/>
          </w:tcPr>
          <w:p w14:paraId="0AC8324E" w14:textId="6C984882"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17,2</w:t>
            </w:r>
          </w:p>
        </w:tc>
        <w:tc>
          <w:tcPr>
            <w:tcW w:w="1560" w:type="dxa"/>
            <w:tcBorders>
              <w:top w:val="single" w:sz="4" w:space="0" w:color="auto"/>
              <w:left w:val="single" w:sz="4" w:space="0" w:color="auto"/>
              <w:bottom w:val="single" w:sz="4" w:space="0" w:color="auto"/>
              <w:right w:val="single" w:sz="4" w:space="0" w:color="auto"/>
            </w:tcBorders>
            <w:vAlign w:val="center"/>
          </w:tcPr>
          <w:p w14:paraId="72E28177" w14:textId="7A8CCB26"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w:t>
            </w:r>
          </w:p>
        </w:tc>
      </w:tr>
      <w:tr w:rsidR="00D120FB" w:rsidRPr="00197090" w14:paraId="52E128D1"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43CD630E"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lastRenderedPageBreak/>
              <w:t>Женщины</w:t>
            </w:r>
          </w:p>
        </w:tc>
        <w:tc>
          <w:tcPr>
            <w:tcW w:w="1560" w:type="dxa"/>
            <w:tcBorders>
              <w:top w:val="single" w:sz="4" w:space="0" w:color="auto"/>
              <w:left w:val="single" w:sz="4" w:space="0" w:color="auto"/>
              <w:bottom w:val="single" w:sz="4" w:space="0" w:color="auto"/>
              <w:right w:val="single" w:sz="4" w:space="0" w:color="auto"/>
            </w:tcBorders>
            <w:vAlign w:val="center"/>
          </w:tcPr>
          <w:p w14:paraId="223B089A" w14:textId="2922986B"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17,4</w:t>
            </w:r>
          </w:p>
        </w:tc>
        <w:tc>
          <w:tcPr>
            <w:tcW w:w="1560" w:type="dxa"/>
            <w:tcBorders>
              <w:top w:val="single" w:sz="4" w:space="0" w:color="auto"/>
              <w:left w:val="single" w:sz="4" w:space="0" w:color="auto"/>
              <w:bottom w:val="single" w:sz="4" w:space="0" w:color="auto"/>
              <w:right w:val="single" w:sz="4" w:space="0" w:color="auto"/>
            </w:tcBorders>
            <w:vAlign w:val="center"/>
          </w:tcPr>
          <w:p w14:paraId="4DC5B8B6" w14:textId="2F3DF7A5"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15,9</w:t>
            </w:r>
          </w:p>
        </w:tc>
        <w:tc>
          <w:tcPr>
            <w:tcW w:w="1560" w:type="dxa"/>
            <w:tcBorders>
              <w:top w:val="single" w:sz="4" w:space="0" w:color="auto"/>
              <w:left w:val="single" w:sz="4" w:space="0" w:color="auto"/>
              <w:bottom w:val="single" w:sz="4" w:space="0" w:color="auto"/>
              <w:right w:val="single" w:sz="4" w:space="0" w:color="auto"/>
            </w:tcBorders>
            <w:vAlign w:val="center"/>
          </w:tcPr>
          <w:p w14:paraId="7F30A9DF" w14:textId="065A6612"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15,8</w:t>
            </w:r>
          </w:p>
        </w:tc>
      </w:tr>
      <w:tr w:rsidR="00D120FB" w:rsidRPr="00197090" w14:paraId="5B3E1DA7"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22E7AD9F"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Городское население</w:t>
            </w:r>
          </w:p>
        </w:tc>
        <w:tc>
          <w:tcPr>
            <w:tcW w:w="1560" w:type="dxa"/>
            <w:tcBorders>
              <w:top w:val="single" w:sz="4" w:space="0" w:color="auto"/>
              <w:left w:val="single" w:sz="4" w:space="0" w:color="auto"/>
              <w:bottom w:val="single" w:sz="4" w:space="0" w:color="auto"/>
              <w:right w:val="single" w:sz="4" w:space="0" w:color="auto"/>
            </w:tcBorders>
            <w:vAlign w:val="center"/>
          </w:tcPr>
          <w:p w14:paraId="403D4F1D" w14:textId="7752464F"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18,8</w:t>
            </w:r>
          </w:p>
        </w:tc>
        <w:tc>
          <w:tcPr>
            <w:tcW w:w="1560" w:type="dxa"/>
            <w:tcBorders>
              <w:top w:val="single" w:sz="4" w:space="0" w:color="auto"/>
              <w:left w:val="single" w:sz="4" w:space="0" w:color="auto"/>
              <w:bottom w:val="single" w:sz="4" w:space="0" w:color="auto"/>
              <w:right w:val="single" w:sz="4" w:space="0" w:color="auto"/>
            </w:tcBorders>
            <w:vAlign w:val="center"/>
          </w:tcPr>
          <w:p w14:paraId="0B10E1DB" w14:textId="2A604EF2"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19,9</w:t>
            </w:r>
          </w:p>
        </w:tc>
        <w:tc>
          <w:tcPr>
            <w:tcW w:w="1560" w:type="dxa"/>
            <w:tcBorders>
              <w:top w:val="single" w:sz="4" w:space="0" w:color="auto"/>
              <w:left w:val="single" w:sz="4" w:space="0" w:color="auto"/>
              <w:bottom w:val="single" w:sz="4" w:space="0" w:color="auto"/>
              <w:right w:val="single" w:sz="4" w:space="0" w:color="auto"/>
            </w:tcBorders>
            <w:vAlign w:val="center"/>
          </w:tcPr>
          <w:p w14:paraId="4ECFFA61" w14:textId="550A7E5B"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20,8</w:t>
            </w:r>
          </w:p>
        </w:tc>
      </w:tr>
      <w:tr w:rsidR="00D120FB" w:rsidRPr="00197090" w14:paraId="2E3403E4" w14:textId="77777777" w:rsidTr="00D120FB">
        <w:tc>
          <w:tcPr>
            <w:tcW w:w="5522" w:type="dxa"/>
            <w:tcBorders>
              <w:top w:val="single" w:sz="4" w:space="0" w:color="auto"/>
              <w:left w:val="single" w:sz="4" w:space="0" w:color="auto"/>
              <w:bottom w:val="single" w:sz="4" w:space="0" w:color="auto"/>
              <w:right w:val="single" w:sz="4" w:space="0" w:color="auto"/>
            </w:tcBorders>
            <w:vAlign w:val="center"/>
          </w:tcPr>
          <w:p w14:paraId="790464EF" w14:textId="77777777" w:rsidR="00D120FB" w:rsidRPr="00197090" w:rsidRDefault="00D120FB" w:rsidP="00D120FB">
            <w:pPr>
              <w:spacing w:after="0"/>
              <w:rPr>
                <w:rFonts w:ascii="Times New Roman" w:eastAsia="Times New Roman" w:hAnsi="Times New Roman" w:cs="Times New Roman"/>
                <w:sz w:val="24"/>
                <w:szCs w:val="24"/>
                <w:lang w:eastAsia="ru-RU"/>
              </w:rPr>
            </w:pPr>
            <w:r w:rsidRPr="00197090">
              <w:rPr>
                <w:rFonts w:ascii="Times New Roman" w:eastAsia="Times New Roman" w:hAnsi="Times New Roman" w:cs="Times New Roman"/>
                <w:sz w:val="24"/>
                <w:szCs w:val="24"/>
                <w:lang w:eastAsia="ru-RU"/>
              </w:rPr>
              <w:t>Сельское население</w:t>
            </w:r>
          </w:p>
        </w:tc>
        <w:tc>
          <w:tcPr>
            <w:tcW w:w="1560" w:type="dxa"/>
            <w:tcBorders>
              <w:top w:val="single" w:sz="4" w:space="0" w:color="auto"/>
              <w:left w:val="single" w:sz="4" w:space="0" w:color="auto"/>
              <w:bottom w:val="single" w:sz="4" w:space="0" w:color="auto"/>
              <w:right w:val="single" w:sz="4" w:space="0" w:color="auto"/>
            </w:tcBorders>
            <w:vAlign w:val="center"/>
          </w:tcPr>
          <w:p w14:paraId="43231463" w14:textId="4BC15256" w:rsidR="00D120FB" w:rsidRPr="00197090" w:rsidRDefault="00D120FB" w:rsidP="00D120FB">
            <w:pPr>
              <w:spacing w:after="0"/>
              <w:jc w:val="center"/>
              <w:rPr>
                <w:rFonts w:ascii="Times New Roman" w:eastAsia="Times New Roman" w:hAnsi="Times New Roman" w:cs="Times New Roman"/>
                <w:sz w:val="24"/>
                <w:szCs w:val="24"/>
                <w:lang w:eastAsia="ru-RU"/>
              </w:rPr>
            </w:pPr>
            <w:r w:rsidRPr="00197090">
              <w:rPr>
                <w:rFonts w:ascii="Times New Roman" w:hAnsi="Times New Roman" w:cs="Times New Roman"/>
                <w:color w:val="000000"/>
                <w:sz w:val="24"/>
                <w:szCs w:val="24"/>
              </w:rPr>
              <w:t>15,1</w:t>
            </w:r>
          </w:p>
        </w:tc>
        <w:tc>
          <w:tcPr>
            <w:tcW w:w="1560" w:type="dxa"/>
            <w:tcBorders>
              <w:top w:val="single" w:sz="4" w:space="0" w:color="auto"/>
              <w:left w:val="single" w:sz="4" w:space="0" w:color="auto"/>
              <w:bottom w:val="single" w:sz="4" w:space="0" w:color="auto"/>
              <w:right w:val="single" w:sz="4" w:space="0" w:color="auto"/>
            </w:tcBorders>
            <w:vAlign w:val="center"/>
          </w:tcPr>
          <w:p w14:paraId="33D1FCF2" w14:textId="52807E77" w:rsidR="00D120FB" w:rsidRPr="00197090" w:rsidRDefault="00D120FB" w:rsidP="00D120FB">
            <w:pPr>
              <w:spacing w:after="0"/>
              <w:jc w:val="center"/>
              <w:rPr>
                <w:rFonts w:ascii="Times New Roman" w:eastAsia="Times New Roman" w:hAnsi="Times New Roman" w:cs="Times New Roman"/>
                <w:sz w:val="24"/>
                <w:szCs w:val="24"/>
                <w:lang w:eastAsia="ru-RU"/>
              </w:rPr>
            </w:pPr>
            <w:r w:rsidRPr="00A20BA6">
              <w:rPr>
                <w:rFonts w:ascii="Times New Roman" w:hAnsi="Times New Roman" w:cs="Times New Roman"/>
                <w:color w:val="000000"/>
                <w:sz w:val="24"/>
                <w:szCs w:val="24"/>
              </w:rPr>
              <w:t>12,5</w:t>
            </w:r>
          </w:p>
        </w:tc>
        <w:tc>
          <w:tcPr>
            <w:tcW w:w="1560" w:type="dxa"/>
            <w:tcBorders>
              <w:top w:val="single" w:sz="4" w:space="0" w:color="auto"/>
              <w:left w:val="single" w:sz="4" w:space="0" w:color="auto"/>
              <w:bottom w:val="single" w:sz="4" w:space="0" w:color="auto"/>
              <w:right w:val="single" w:sz="4" w:space="0" w:color="auto"/>
            </w:tcBorders>
            <w:vAlign w:val="center"/>
          </w:tcPr>
          <w:p w14:paraId="109F252B" w14:textId="0E9E3D48" w:rsidR="00D120FB" w:rsidRPr="00197090" w:rsidRDefault="00D120FB" w:rsidP="00D120F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11,7</w:t>
            </w:r>
          </w:p>
        </w:tc>
      </w:tr>
    </w:tbl>
    <w:p w14:paraId="33A9C697" w14:textId="77777777" w:rsidR="00EF7C8C" w:rsidRDefault="00EF7C8C" w:rsidP="00D03A4F">
      <w:pPr>
        <w:spacing w:after="0" w:line="240" w:lineRule="auto"/>
        <w:jc w:val="right"/>
        <w:rPr>
          <w:rFonts w:ascii="Times New Roman" w:eastAsia="Times New Roman" w:hAnsi="Times New Roman" w:cs="Times New Roman"/>
          <w:sz w:val="26"/>
          <w:szCs w:val="26"/>
          <w:lang w:eastAsia="ru-RU"/>
        </w:rPr>
      </w:pPr>
    </w:p>
    <w:p w14:paraId="71531E2B" w14:textId="77777777" w:rsidR="00D120FB" w:rsidRDefault="00D120FB" w:rsidP="00D03A4F">
      <w:pPr>
        <w:spacing w:after="0" w:line="240" w:lineRule="auto"/>
        <w:jc w:val="right"/>
        <w:rPr>
          <w:rFonts w:ascii="Times New Roman" w:eastAsia="Times New Roman" w:hAnsi="Times New Roman" w:cs="Times New Roman"/>
          <w:sz w:val="26"/>
          <w:szCs w:val="26"/>
          <w:lang w:eastAsia="ru-RU"/>
        </w:rPr>
      </w:pPr>
    </w:p>
    <w:p w14:paraId="3A08CC04" w14:textId="56C38F71" w:rsidR="00D03A4F" w:rsidRPr="008C4F2F" w:rsidRDefault="0059021B"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 2</w:t>
      </w:r>
      <w:r w:rsidR="00491D18">
        <w:rPr>
          <w:rFonts w:ascii="Times New Roman" w:eastAsia="Times New Roman" w:hAnsi="Times New Roman" w:cs="Times New Roman"/>
          <w:sz w:val="26"/>
          <w:szCs w:val="26"/>
          <w:lang w:eastAsia="ru-RU"/>
        </w:rPr>
        <w:t>6</w:t>
      </w:r>
    </w:p>
    <w:p w14:paraId="7E87839A" w14:textId="77777777" w:rsidR="00D03A4F" w:rsidRDefault="00D03A4F" w:rsidP="00D03A4F">
      <w:pPr>
        <w:spacing w:after="0" w:line="240" w:lineRule="auto"/>
        <w:jc w:val="right"/>
        <w:rPr>
          <w:rFonts w:ascii="Times New Roman" w:eastAsia="Times New Roman" w:hAnsi="Times New Roman" w:cs="Times New Roman"/>
          <w:sz w:val="26"/>
          <w:szCs w:val="26"/>
          <w:lang w:eastAsia="ru-RU"/>
        </w:rPr>
      </w:pPr>
    </w:p>
    <w:p w14:paraId="43628799" w14:textId="77777777" w:rsidR="0081026C" w:rsidRPr="0081026C" w:rsidRDefault="0081026C" w:rsidP="0081026C">
      <w:pPr>
        <w:spacing w:after="0" w:line="240" w:lineRule="auto"/>
        <w:jc w:val="center"/>
        <w:rPr>
          <w:rFonts w:ascii="Times New Roman" w:eastAsia="Times New Roman" w:hAnsi="Times New Roman" w:cs="Times New Roman"/>
          <w:b/>
          <w:bCs/>
          <w:sz w:val="26"/>
          <w:szCs w:val="26"/>
          <w:lang w:eastAsia="ru-RU"/>
        </w:rPr>
      </w:pPr>
      <w:r w:rsidRPr="0081026C">
        <w:rPr>
          <w:rFonts w:ascii="Times New Roman" w:eastAsia="Times New Roman" w:hAnsi="Times New Roman" w:cs="Times New Roman"/>
          <w:b/>
          <w:bCs/>
          <w:sz w:val="26"/>
          <w:szCs w:val="26"/>
          <w:lang w:eastAsia="ru-RU"/>
        </w:rPr>
        <w:t>Занятое население в возрасте 15-17 лет по занятиям</w:t>
      </w:r>
      <w:r w:rsidRPr="0081026C">
        <w:rPr>
          <w:rFonts w:ascii="Times New Roman" w:eastAsia="Times New Roman" w:hAnsi="Times New Roman" w:cs="Times New Roman"/>
          <w:b/>
          <w:bCs/>
          <w:sz w:val="26"/>
          <w:szCs w:val="26"/>
          <w:vertAlign w:val="superscript"/>
          <w:lang w:eastAsia="ru-RU"/>
        </w:rPr>
        <w:t>1)</w:t>
      </w:r>
      <w:r w:rsidRPr="0081026C">
        <w:rPr>
          <w:rFonts w:ascii="Times New Roman" w:eastAsia="Times New Roman" w:hAnsi="Times New Roman" w:cs="Times New Roman"/>
          <w:b/>
          <w:bCs/>
          <w:sz w:val="26"/>
          <w:szCs w:val="26"/>
          <w:lang w:eastAsia="ru-RU"/>
        </w:rPr>
        <w:t xml:space="preserve"> на основной работе и полу</w:t>
      </w:r>
    </w:p>
    <w:p w14:paraId="35F8D21F" w14:textId="77777777" w:rsidR="0081026C" w:rsidRPr="0081026C" w:rsidRDefault="0081026C" w:rsidP="0081026C">
      <w:pPr>
        <w:spacing w:after="0" w:line="240" w:lineRule="auto"/>
        <w:jc w:val="center"/>
        <w:rPr>
          <w:rFonts w:ascii="Times New Roman" w:eastAsia="Times New Roman" w:hAnsi="Times New Roman" w:cs="Times New Roman"/>
          <w:bCs/>
          <w:sz w:val="24"/>
          <w:szCs w:val="24"/>
          <w:lang w:eastAsia="ru-RU"/>
        </w:rPr>
      </w:pPr>
      <w:r w:rsidRPr="0081026C">
        <w:rPr>
          <w:rFonts w:ascii="Times New Roman" w:eastAsia="Times New Roman" w:hAnsi="Times New Roman" w:cs="Times New Roman"/>
          <w:bCs/>
          <w:sz w:val="24"/>
          <w:szCs w:val="24"/>
          <w:lang w:eastAsia="ru-RU"/>
        </w:rPr>
        <w:t>(по данным выборочного обследования рабочей силы; тыс. человек)</w:t>
      </w:r>
    </w:p>
    <w:p w14:paraId="25A1CB6D" w14:textId="77777777" w:rsidR="0081026C" w:rsidRPr="0081026C" w:rsidRDefault="0081026C" w:rsidP="0081026C">
      <w:pPr>
        <w:spacing w:after="0" w:line="240" w:lineRule="auto"/>
        <w:jc w:val="right"/>
        <w:rPr>
          <w:rFonts w:ascii="Times New Roman" w:eastAsia="Times New Roman" w:hAnsi="Times New Roman" w:cs="Times New Roman"/>
          <w:sz w:val="26"/>
          <w:szCs w:val="26"/>
          <w:lang w:eastAsia="ru-RU"/>
        </w:rPr>
      </w:pPr>
    </w:p>
    <w:tbl>
      <w:tblPr>
        <w:tblW w:w="5023" w:type="pct"/>
        <w:jc w:val="center"/>
        <w:tblCellMar>
          <w:left w:w="0" w:type="dxa"/>
          <w:right w:w="0" w:type="dxa"/>
        </w:tblCellMar>
        <w:tblLook w:val="04A0" w:firstRow="1" w:lastRow="0" w:firstColumn="1" w:lastColumn="0" w:noHBand="0" w:noVBand="1"/>
      </w:tblPr>
      <w:tblGrid>
        <w:gridCol w:w="6028"/>
        <w:gridCol w:w="1405"/>
        <w:gridCol w:w="1405"/>
        <w:gridCol w:w="1405"/>
      </w:tblGrid>
      <w:tr w:rsidR="00336D5E" w:rsidRPr="0081026C" w14:paraId="11E0542E" w14:textId="77777777" w:rsidTr="00336D5E">
        <w:trPr>
          <w:trHeight w:val="366"/>
          <w:tblHeader/>
          <w:jc w:val="center"/>
        </w:trPr>
        <w:tc>
          <w:tcPr>
            <w:tcW w:w="2942" w:type="pct"/>
            <w:tcBorders>
              <w:top w:val="single" w:sz="4" w:space="0" w:color="auto"/>
              <w:left w:val="single" w:sz="4" w:space="0" w:color="auto"/>
              <w:bottom w:val="single" w:sz="4" w:space="0" w:color="auto"/>
              <w:right w:val="single" w:sz="4" w:space="0" w:color="auto"/>
            </w:tcBorders>
            <w:vAlign w:val="center"/>
          </w:tcPr>
          <w:p w14:paraId="4B05D81C" w14:textId="77777777" w:rsidR="00336D5E" w:rsidRPr="0081026C" w:rsidRDefault="00336D5E" w:rsidP="00336D5E">
            <w:pPr>
              <w:spacing w:after="0" w:line="240" w:lineRule="auto"/>
              <w:jc w:val="center"/>
              <w:rPr>
                <w:rFonts w:ascii="Times New Roman" w:eastAsia="Arial Unicode MS" w:hAnsi="Times New Roman" w:cs="Times New Roman"/>
                <w:b/>
                <w:sz w:val="24"/>
                <w:szCs w:val="24"/>
                <w:lang w:eastAsia="ru-RU"/>
              </w:rPr>
            </w:pPr>
          </w:p>
        </w:tc>
        <w:tc>
          <w:tcPr>
            <w:tcW w:w="686" w:type="pct"/>
            <w:tcBorders>
              <w:top w:val="single" w:sz="4" w:space="0" w:color="auto"/>
              <w:left w:val="nil"/>
              <w:bottom w:val="single" w:sz="4" w:space="0" w:color="auto"/>
              <w:right w:val="single" w:sz="4" w:space="0" w:color="auto"/>
            </w:tcBorders>
            <w:vAlign w:val="center"/>
          </w:tcPr>
          <w:p w14:paraId="3833AD1E" w14:textId="459704B4" w:rsidR="00336D5E" w:rsidRPr="0081026C" w:rsidRDefault="00336D5E" w:rsidP="00336D5E">
            <w:pPr>
              <w:spacing w:after="0" w:line="240" w:lineRule="auto"/>
              <w:jc w:val="center"/>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2023</w:t>
            </w:r>
            <w:r w:rsidRPr="0081026C">
              <w:rPr>
                <w:rFonts w:ascii="Times New Roman" w:eastAsia="Arial Unicode MS" w:hAnsi="Times New Roman" w:cs="Times New Roman"/>
                <w:sz w:val="24"/>
                <w:szCs w:val="24"/>
                <w:lang w:eastAsia="ru-RU"/>
              </w:rPr>
              <w:t xml:space="preserve"> г.</w:t>
            </w:r>
          </w:p>
        </w:tc>
        <w:tc>
          <w:tcPr>
            <w:tcW w:w="686" w:type="pct"/>
            <w:tcBorders>
              <w:top w:val="single" w:sz="4" w:space="0" w:color="auto"/>
              <w:left w:val="single" w:sz="4" w:space="0" w:color="auto"/>
              <w:bottom w:val="single" w:sz="4" w:space="0" w:color="auto"/>
              <w:right w:val="single" w:sz="4" w:space="0" w:color="auto"/>
            </w:tcBorders>
            <w:vAlign w:val="center"/>
          </w:tcPr>
          <w:p w14:paraId="31852D2B" w14:textId="4D9C4116" w:rsidR="00336D5E" w:rsidRPr="0081026C" w:rsidRDefault="00336D5E" w:rsidP="00336D5E">
            <w:pPr>
              <w:spacing w:after="0" w:line="240" w:lineRule="auto"/>
              <w:jc w:val="center"/>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2024 г.</w:t>
            </w:r>
          </w:p>
        </w:tc>
        <w:tc>
          <w:tcPr>
            <w:tcW w:w="686" w:type="pct"/>
            <w:tcBorders>
              <w:top w:val="single" w:sz="4" w:space="0" w:color="auto"/>
              <w:left w:val="nil"/>
              <w:bottom w:val="single" w:sz="4" w:space="0" w:color="auto"/>
              <w:right w:val="single" w:sz="4" w:space="0" w:color="auto"/>
            </w:tcBorders>
            <w:vAlign w:val="center"/>
          </w:tcPr>
          <w:p w14:paraId="7A9CF15B" w14:textId="42DE87D8" w:rsidR="00336D5E" w:rsidRPr="0081026C" w:rsidRDefault="00336D5E" w:rsidP="00336D5E">
            <w:pPr>
              <w:spacing w:after="0" w:line="240" w:lineRule="auto"/>
              <w:jc w:val="center"/>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2025 г.</w:t>
            </w:r>
          </w:p>
        </w:tc>
      </w:tr>
      <w:tr w:rsidR="00336D5E" w:rsidRPr="0081026C" w14:paraId="1A8A3BB2" w14:textId="77777777" w:rsidTr="00336D5E">
        <w:trPr>
          <w:trHeight w:val="370"/>
          <w:jc w:val="center"/>
        </w:trPr>
        <w:tc>
          <w:tcPr>
            <w:tcW w:w="2942" w:type="pct"/>
            <w:tcBorders>
              <w:top w:val="nil"/>
              <w:left w:val="single" w:sz="4" w:space="0" w:color="auto"/>
              <w:bottom w:val="single" w:sz="4" w:space="0" w:color="auto"/>
              <w:right w:val="single" w:sz="4" w:space="0" w:color="auto"/>
            </w:tcBorders>
            <w:vAlign w:val="center"/>
            <w:hideMark/>
          </w:tcPr>
          <w:p w14:paraId="660A1092" w14:textId="77777777" w:rsidR="00336D5E" w:rsidRPr="0081026C" w:rsidRDefault="00336D5E" w:rsidP="00336D5E">
            <w:pPr>
              <w:keepNext/>
              <w:spacing w:after="0" w:line="240" w:lineRule="auto"/>
              <w:ind w:left="57"/>
              <w:outlineLvl w:val="0"/>
              <w:rPr>
                <w:rFonts w:ascii="Times New Roman" w:eastAsia="Arial Unicode MS" w:hAnsi="Times New Roman" w:cs="Times New Roman"/>
                <w:b/>
                <w:bCs/>
                <w:kern w:val="32"/>
                <w:sz w:val="24"/>
                <w:szCs w:val="24"/>
              </w:rPr>
            </w:pPr>
            <w:r w:rsidRPr="0081026C">
              <w:rPr>
                <w:rFonts w:ascii="Times New Roman" w:eastAsia="Calibri" w:hAnsi="Times New Roman" w:cs="Times New Roman"/>
                <w:b/>
                <w:bCs/>
                <w:kern w:val="32"/>
                <w:sz w:val="24"/>
                <w:szCs w:val="24"/>
              </w:rPr>
              <w:t>Всего</w:t>
            </w:r>
          </w:p>
        </w:tc>
        <w:tc>
          <w:tcPr>
            <w:tcW w:w="686" w:type="pct"/>
            <w:tcBorders>
              <w:top w:val="single" w:sz="4" w:space="0" w:color="auto"/>
              <w:left w:val="nil"/>
              <w:bottom w:val="single" w:sz="4" w:space="0" w:color="auto"/>
              <w:right w:val="single" w:sz="4" w:space="0" w:color="auto"/>
            </w:tcBorders>
            <w:vAlign w:val="bottom"/>
          </w:tcPr>
          <w:p w14:paraId="135CE7F1" w14:textId="7E79BEB5" w:rsidR="00336D5E" w:rsidRPr="0081026C" w:rsidRDefault="00336D5E" w:rsidP="00336D5E">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b/>
                <w:sz w:val="24"/>
                <w:szCs w:val="24"/>
              </w:rPr>
              <w:t>86,7</w:t>
            </w:r>
          </w:p>
        </w:tc>
        <w:tc>
          <w:tcPr>
            <w:tcW w:w="686" w:type="pct"/>
            <w:tcBorders>
              <w:top w:val="single" w:sz="4" w:space="0" w:color="auto"/>
              <w:left w:val="single" w:sz="4" w:space="0" w:color="auto"/>
              <w:bottom w:val="single" w:sz="4" w:space="0" w:color="auto"/>
              <w:right w:val="single" w:sz="4" w:space="0" w:color="auto"/>
            </w:tcBorders>
            <w:vAlign w:val="bottom"/>
          </w:tcPr>
          <w:p w14:paraId="6E3ABFEC" w14:textId="1F961E2A" w:rsidR="00336D5E" w:rsidRPr="0081026C" w:rsidRDefault="00336D5E" w:rsidP="00336D5E">
            <w:pPr>
              <w:spacing w:after="0" w:line="240" w:lineRule="auto"/>
              <w:jc w:val="center"/>
              <w:rPr>
                <w:rFonts w:ascii="Times New Roman" w:eastAsia="Times New Roman" w:hAnsi="Times New Roman" w:cs="Times New Roman"/>
                <w:b/>
                <w:bCs/>
                <w:sz w:val="24"/>
                <w:szCs w:val="24"/>
                <w:lang w:eastAsia="ru-RU"/>
              </w:rPr>
            </w:pPr>
            <w:r w:rsidRPr="00FA2F16">
              <w:rPr>
                <w:rFonts w:ascii="Times New Roman" w:hAnsi="Times New Roman" w:cs="Times New Roman"/>
                <w:b/>
                <w:color w:val="000000"/>
                <w:sz w:val="24"/>
                <w:szCs w:val="24"/>
              </w:rPr>
              <w:t>80,7</w:t>
            </w:r>
          </w:p>
        </w:tc>
        <w:tc>
          <w:tcPr>
            <w:tcW w:w="686" w:type="pct"/>
            <w:tcBorders>
              <w:top w:val="single" w:sz="4" w:space="0" w:color="auto"/>
              <w:left w:val="nil"/>
              <w:bottom w:val="single" w:sz="4" w:space="0" w:color="auto"/>
              <w:right w:val="single" w:sz="4" w:space="0" w:color="auto"/>
            </w:tcBorders>
            <w:vAlign w:val="bottom"/>
          </w:tcPr>
          <w:p w14:paraId="69AC31EF" w14:textId="63C1FD84" w:rsidR="00336D5E" w:rsidRPr="0081026C" w:rsidRDefault="005C4D08" w:rsidP="00336D5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77,8</w:t>
            </w:r>
          </w:p>
        </w:tc>
      </w:tr>
      <w:tr w:rsidR="00336D5E" w:rsidRPr="0081026C" w14:paraId="55C5CA6C" w14:textId="77777777" w:rsidTr="00336D5E">
        <w:trPr>
          <w:trHeight w:val="418"/>
          <w:jc w:val="center"/>
        </w:trPr>
        <w:tc>
          <w:tcPr>
            <w:tcW w:w="2942" w:type="pct"/>
            <w:tcBorders>
              <w:top w:val="nil"/>
              <w:left w:val="single" w:sz="4" w:space="0" w:color="auto"/>
              <w:bottom w:val="single" w:sz="4" w:space="0" w:color="auto"/>
              <w:right w:val="single" w:sz="4" w:space="0" w:color="auto"/>
            </w:tcBorders>
            <w:vAlign w:val="center"/>
            <w:hideMark/>
          </w:tcPr>
          <w:p w14:paraId="4420CAF2"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Специалисты среднего уровня квалификации</w:t>
            </w:r>
          </w:p>
        </w:tc>
        <w:tc>
          <w:tcPr>
            <w:tcW w:w="686" w:type="pct"/>
            <w:tcBorders>
              <w:top w:val="single" w:sz="4" w:space="0" w:color="auto"/>
              <w:left w:val="nil"/>
              <w:bottom w:val="single" w:sz="4" w:space="0" w:color="auto"/>
              <w:right w:val="single" w:sz="4" w:space="0" w:color="auto"/>
            </w:tcBorders>
            <w:vAlign w:val="bottom"/>
          </w:tcPr>
          <w:p w14:paraId="1149DBD6" w14:textId="5D100733"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7,9</w:t>
            </w:r>
          </w:p>
        </w:tc>
        <w:tc>
          <w:tcPr>
            <w:tcW w:w="686" w:type="pct"/>
            <w:tcBorders>
              <w:top w:val="single" w:sz="4" w:space="0" w:color="auto"/>
              <w:left w:val="single" w:sz="4" w:space="0" w:color="auto"/>
              <w:bottom w:val="single" w:sz="4" w:space="0" w:color="auto"/>
              <w:right w:val="single" w:sz="4" w:space="0" w:color="auto"/>
            </w:tcBorders>
            <w:vAlign w:val="bottom"/>
          </w:tcPr>
          <w:p w14:paraId="59836A05" w14:textId="4AF1167A"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4,1</w:t>
            </w:r>
          </w:p>
        </w:tc>
        <w:tc>
          <w:tcPr>
            <w:tcW w:w="686" w:type="pct"/>
            <w:tcBorders>
              <w:top w:val="single" w:sz="4" w:space="0" w:color="auto"/>
              <w:left w:val="nil"/>
              <w:bottom w:val="single" w:sz="4" w:space="0" w:color="auto"/>
              <w:right w:val="single" w:sz="4" w:space="0" w:color="auto"/>
            </w:tcBorders>
            <w:vAlign w:val="bottom"/>
          </w:tcPr>
          <w:p w14:paraId="0A3F2517" w14:textId="24278DB7"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4,5</w:t>
            </w:r>
          </w:p>
        </w:tc>
      </w:tr>
      <w:tr w:rsidR="00336D5E" w:rsidRPr="0081026C" w14:paraId="6138F600"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1FF386A6"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Служащие, занятые подготовкой и оформлением документации, учетом и обслуживанием</w:t>
            </w:r>
          </w:p>
        </w:tc>
        <w:tc>
          <w:tcPr>
            <w:tcW w:w="686" w:type="pct"/>
            <w:tcBorders>
              <w:top w:val="single" w:sz="4" w:space="0" w:color="auto"/>
              <w:left w:val="nil"/>
              <w:bottom w:val="single" w:sz="4" w:space="0" w:color="auto"/>
              <w:right w:val="single" w:sz="4" w:space="0" w:color="auto"/>
            </w:tcBorders>
            <w:vAlign w:val="bottom"/>
          </w:tcPr>
          <w:p w14:paraId="5AF16306" w14:textId="1DF83631"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2,0</w:t>
            </w:r>
          </w:p>
        </w:tc>
        <w:tc>
          <w:tcPr>
            <w:tcW w:w="686" w:type="pct"/>
            <w:tcBorders>
              <w:top w:val="single" w:sz="4" w:space="0" w:color="auto"/>
              <w:left w:val="single" w:sz="4" w:space="0" w:color="auto"/>
              <w:bottom w:val="single" w:sz="4" w:space="0" w:color="auto"/>
              <w:right w:val="single" w:sz="4" w:space="0" w:color="auto"/>
            </w:tcBorders>
            <w:vAlign w:val="bottom"/>
          </w:tcPr>
          <w:p w14:paraId="7970CBB2" w14:textId="5643B08B"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1,3</w:t>
            </w:r>
          </w:p>
        </w:tc>
        <w:tc>
          <w:tcPr>
            <w:tcW w:w="686" w:type="pct"/>
            <w:tcBorders>
              <w:top w:val="single" w:sz="4" w:space="0" w:color="auto"/>
              <w:left w:val="nil"/>
              <w:bottom w:val="single" w:sz="4" w:space="0" w:color="auto"/>
              <w:right w:val="single" w:sz="4" w:space="0" w:color="auto"/>
            </w:tcBorders>
            <w:vAlign w:val="bottom"/>
          </w:tcPr>
          <w:p w14:paraId="267FC6BE" w14:textId="1C747A60"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r>
      <w:tr w:rsidR="00336D5E" w:rsidRPr="0081026C" w14:paraId="7E93D3E7"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6142372A"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Работники сферы обслуживания и торговли, охраны граждан и собственности</w:t>
            </w:r>
          </w:p>
        </w:tc>
        <w:tc>
          <w:tcPr>
            <w:tcW w:w="686" w:type="pct"/>
            <w:tcBorders>
              <w:top w:val="single" w:sz="4" w:space="0" w:color="auto"/>
              <w:left w:val="nil"/>
              <w:bottom w:val="single" w:sz="4" w:space="0" w:color="auto"/>
              <w:right w:val="single" w:sz="4" w:space="0" w:color="auto"/>
            </w:tcBorders>
            <w:vAlign w:val="bottom"/>
          </w:tcPr>
          <w:p w14:paraId="70181AC5" w14:textId="7DD8ADEB"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17,3</w:t>
            </w:r>
          </w:p>
        </w:tc>
        <w:tc>
          <w:tcPr>
            <w:tcW w:w="686" w:type="pct"/>
            <w:tcBorders>
              <w:top w:val="single" w:sz="4" w:space="0" w:color="auto"/>
              <w:left w:val="single" w:sz="4" w:space="0" w:color="auto"/>
              <w:bottom w:val="single" w:sz="4" w:space="0" w:color="auto"/>
              <w:right w:val="single" w:sz="4" w:space="0" w:color="auto"/>
            </w:tcBorders>
            <w:vAlign w:val="bottom"/>
          </w:tcPr>
          <w:p w14:paraId="67C7EE7A" w14:textId="7C950003"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13,1</w:t>
            </w:r>
          </w:p>
        </w:tc>
        <w:tc>
          <w:tcPr>
            <w:tcW w:w="686" w:type="pct"/>
            <w:tcBorders>
              <w:top w:val="single" w:sz="4" w:space="0" w:color="auto"/>
              <w:left w:val="nil"/>
              <w:bottom w:val="single" w:sz="4" w:space="0" w:color="auto"/>
              <w:right w:val="single" w:sz="4" w:space="0" w:color="auto"/>
            </w:tcBorders>
            <w:vAlign w:val="bottom"/>
          </w:tcPr>
          <w:p w14:paraId="6A127874" w14:textId="3B8786FF"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14,9</w:t>
            </w:r>
          </w:p>
        </w:tc>
      </w:tr>
      <w:tr w:rsidR="00336D5E" w:rsidRPr="0081026C" w14:paraId="70F1CF0F"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0835310B"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Квалифицированные работники сельского и лесного хозяйства, рыбоводства и рыболовства</w:t>
            </w:r>
          </w:p>
        </w:tc>
        <w:tc>
          <w:tcPr>
            <w:tcW w:w="686" w:type="pct"/>
            <w:tcBorders>
              <w:top w:val="single" w:sz="4" w:space="0" w:color="auto"/>
              <w:left w:val="nil"/>
              <w:bottom w:val="single" w:sz="4" w:space="0" w:color="auto"/>
              <w:right w:val="single" w:sz="4" w:space="0" w:color="auto"/>
            </w:tcBorders>
            <w:vAlign w:val="bottom"/>
          </w:tcPr>
          <w:p w14:paraId="3EA51CFA" w14:textId="7B2E65CD"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30,1</w:t>
            </w:r>
          </w:p>
        </w:tc>
        <w:tc>
          <w:tcPr>
            <w:tcW w:w="686" w:type="pct"/>
            <w:tcBorders>
              <w:top w:val="single" w:sz="4" w:space="0" w:color="auto"/>
              <w:left w:val="single" w:sz="4" w:space="0" w:color="auto"/>
              <w:bottom w:val="single" w:sz="4" w:space="0" w:color="auto"/>
              <w:right w:val="single" w:sz="4" w:space="0" w:color="auto"/>
            </w:tcBorders>
            <w:vAlign w:val="bottom"/>
          </w:tcPr>
          <w:p w14:paraId="5F558B58" w14:textId="3E046D46"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29,5</w:t>
            </w:r>
          </w:p>
        </w:tc>
        <w:tc>
          <w:tcPr>
            <w:tcW w:w="686" w:type="pct"/>
            <w:tcBorders>
              <w:top w:val="single" w:sz="4" w:space="0" w:color="auto"/>
              <w:left w:val="nil"/>
              <w:bottom w:val="single" w:sz="4" w:space="0" w:color="auto"/>
              <w:right w:val="single" w:sz="4" w:space="0" w:color="auto"/>
            </w:tcBorders>
            <w:vAlign w:val="bottom"/>
          </w:tcPr>
          <w:p w14:paraId="297C404C" w14:textId="5952C179"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30,3</w:t>
            </w:r>
          </w:p>
        </w:tc>
      </w:tr>
      <w:tr w:rsidR="00336D5E" w:rsidRPr="0081026C" w14:paraId="0F7923CA"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07A156EF"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Квалифицированные рабочие промышленности, строительства, транспорта и рабочие родственных занятий</w:t>
            </w:r>
          </w:p>
        </w:tc>
        <w:tc>
          <w:tcPr>
            <w:tcW w:w="686" w:type="pct"/>
            <w:tcBorders>
              <w:top w:val="single" w:sz="4" w:space="0" w:color="auto"/>
              <w:left w:val="nil"/>
              <w:bottom w:val="single" w:sz="4" w:space="0" w:color="auto"/>
              <w:right w:val="single" w:sz="4" w:space="0" w:color="auto"/>
            </w:tcBorders>
            <w:vAlign w:val="bottom"/>
          </w:tcPr>
          <w:p w14:paraId="09FC4524" w14:textId="4AE0DD63"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2,7</w:t>
            </w:r>
          </w:p>
        </w:tc>
        <w:tc>
          <w:tcPr>
            <w:tcW w:w="686" w:type="pct"/>
            <w:tcBorders>
              <w:top w:val="single" w:sz="4" w:space="0" w:color="auto"/>
              <w:left w:val="single" w:sz="4" w:space="0" w:color="auto"/>
              <w:bottom w:val="single" w:sz="4" w:space="0" w:color="auto"/>
              <w:right w:val="single" w:sz="4" w:space="0" w:color="auto"/>
            </w:tcBorders>
            <w:vAlign w:val="bottom"/>
          </w:tcPr>
          <w:p w14:paraId="2DF51AB8" w14:textId="2F99F954"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3,6</w:t>
            </w:r>
          </w:p>
        </w:tc>
        <w:tc>
          <w:tcPr>
            <w:tcW w:w="686" w:type="pct"/>
            <w:tcBorders>
              <w:top w:val="single" w:sz="4" w:space="0" w:color="auto"/>
              <w:left w:val="nil"/>
              <w:bottom w:val="single" w:sz="4" w:space="0" w:color="auto"/>
              <w:right w:val="single" w:sz="4" w:space="0" w:color="auto"/>
            </w:tcBorders>
            <w:vAlign w:val="bottom"/>
          </w:tcPr>
          <w:p w14:paraId="2D43D3D4" w14:textId="56D51AD1"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w:t>
            </w:r>
          </w:p>
        </w:tc>
      </w:tr>
      <w:tr w:rsidR="00336D5E" w:rsidRPr="0081026C" w14:paraId="6A891905"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355EC178"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Операторы производственных установок и машин, сборщики и водители</w:t>
            </w:r>
          </w:p>
        </w:tc>
        <w:tc>
          <w:tcPr>
            <w:tcW w:w="686" w:type="pct"/>
            <w:tcBorders>
              <w:top w:val="single" w:sz="4" w:space="0" w:color="auto"/>
              <w:left w:val="nil"/>
              <w:bottom w:val="single" w:sz="4" w:space="0" w:color="auto"/>
              <w:right w:val="single" w:sz="4" w:space="0" w:color="auto"/>
            </w:tcBorders>
            <w:vAlign w:val="bottom"/>
          </w:tcPr>
          <w:p w14:paraId="677C1D03" w14:textId="40FEE79A"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0,4</w:t>
            </w:r>
          </w:p>
        </w:tc>
        <w:tc>
          <w:tcPr>
            <w:tcW w:w="686" w:type="pct"/>
            <w:tcBorders>
              <w:top w:val="single" w:sz="4" w:space="0" w:color="auto"/>
              <w:left w:val="single" w:sz="4" w:space="0" w:color="auto"/>
              <w:bottom w:val="single" w:sz="4" w:space="0" w:color="auto"/>
              <w:right w:val="single" w:sz="4" w:space="0" w:color="auto"/>
            </w:tcBorders>
            <w:vAlign w:val="bottom"/>
          </w:tcPr>
          <w:p w14:paraId="1F71F33A" w14:textId="0E07E1DB"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0,9</w:t>
            </w:r>
          </w:p>
        </w:tc>
        <w:tc>
          <w:tcPr>
            <w:tcW w:w="686" w:type="pct"/>
            <w:tcBorders>
              <w:top w:val="single" w:sz="4" w:space="0" w:color="auto"/>
              <w:left w:val="nil"/>
              <w:bottom w:val="single" w:sz="4" w:space="0" w:color="auto"/>
              <w:right w:val="single" w:sz="4" w:space="0" w:color="auto"/>
            </w:tcBorders>
            <w:vAlign w:val="bottom"/>
          </w:tcPr>
          <w:p w14:paraId="5198B321" w14:textId="4872B84A"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r>
      <w:tr w:rsidR="00336D5E" w:rsidRPr="0081026C" w14:paraId="500066B0" w14:textId="77777777" w:rsidTr="00336D5E">
        <w:trPr>
          <w:trHeight w:val="391"/>
          <w:jc w:val="center"/>
        </w:trPr>
        <w:tc>
          <w:tcPr>
            <w:tcW w:w="2942" w:type="pct"/>
            <w:tcBorders>
              <w:top w:val="nil"/>
              <w:left w:val="single" w:sz="4" w:space="0" w:color="auto"/>
              <w:bottom w:val="single" w:sz="4" w:space="0" w:color="auto"/>
              <w:right w:val="single" w:sz="4" w:space="0" w:color="auto"/>
            </w:tcBorders>
            <w:vAlign w:val="center"/>
            <w:hideMark/>
          </w:tcPr>
          <w:p w14:paraId="2891BEB1"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Неквалифицированные рабочие</w:t>
            </w:r>
          </w:p>
        </w:tc>
        <w:tc>
          <w:tcPr>
            <w:tcW w:w="686" w:type="pct"/>
            <w:tcBorders>
              <w:top w:val="single" w:sz="4" w:space="0" w:color="auto"/>
              <w:left w:val="nil"/>
              <w:bottom w:val="single" w:sz="4" w:space="0" w:color="auto"/>
              <w:right w:val="single" w:sz="4" w:space="0" w:color="auto"/>
            </w:tcBorders>
            <w:vAlign w:val="bottom"/>
          </w:tcPr>
          <w:p w14:paraId="4143F5FE" w14:textId="5F70390B"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26,3</w:t>
            </w:r>
          </w:p>
        </w:tc>
        <w:tc>
          <w:tcPr>
            <w:tcW w:w="686" w:type="pct"/>
            <w:tcBorders>
              <w:top w:val="single" w:sz="4" w:space="0" w:color="auto"/>
              <w:left w:val="single" w:sz="4" w:space="0" w:color="auto"/>
              <w:bottom w:val="single" w:sz="4" w:space="0" w:color="auto"/>
              <w:right w:val="single" w:sz="4" w:space="0" w:color="auto"/>
            </w:tcBorders>
            <w:vAlign w:val="bottom"/>
          </w:tcPr>
          <w:p w14:paraId="6740D887" w14:textId="6F493475"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28,3</w:t>
            </w:r>
          </w:p>
        </w:tc>
        <w:tc>
          <w:tcPr>
            <w:tcW w:w="686" w:type="pct"/>
            <w:tcBorders>
              <w:top w:val="single" w:sz="4" w:space="0" w:color="auto"/>
              <w:left w:val="nil"/>
              <w:bottom w:val="single" w:sz="4" w:space="0" w:color="auto"/>
              <w:right w:val="single" w:sz="4" w:space="0" w:color="auto"/>
            </w:tcBorders>
            <w:vAlign w:val="bottom"/>
          </w:tcPr>
          <w:p w14:paraId="52C023D6" w14:textId="7414CC17"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21,4</w:t>
            </w:r>
          </w:p>
        </w:tc>
      </w:tr>
      <w:tr w:rsidR="00336D5E" w:rsidRPr="0081026C" w14:paraId="58FE0A99" w14:textId="77777777" w:rsidTr="00336D5E">
        <w:trPr>
          <w:trHeight w:val="394"/>
          <w:jc w:val="center"/>
        </w:trPr>
        <w:tc>
          <w:tcPr>
            <w:tcW w:w="2942" w:type="pct"/>
            <w:tcBorders>
              <w:top w:val="nil"/>
              <w:left w:val="single" w:sz="4" w:space="0" w:color="auto"/>
              <w:bottom w:val="single" w:sz="4" w:space="0" w:color="auto"/>
              <w:right w:val="single" w:sz="4" w:space="0" w:color="auto"/>
            </w:tcBorders>
            <w:vAlign w:val="center"/>
            <w:hideMark/>
          </w:tcPr>
          <w:p w14:paraId="3A705E68" w14:textId="77777777" w:rsidR="00336D5E" w:rsidRPr="0081026C" w:rsidRDefault="00336D5E" w:rsidP="00336D5E">
            <w:pPr>
              <w:spacing w:after="0" w:line="240" w:lineRule="auto"/>
              <w:ind w:left="57"/>
              <w:rPr>
                <w:rFonts w:ascii="Times New Roman" w:eastAsia="Arial Unicode MS" w:hAnsi="Times New Roman" w:cs="Times New Roman"/>
                <w:b/>
                <w:sz w:val="24"/>
                <w:szCs w:val="24"/>
                <w:lang w:eastAsia="ru-RU"/>
              </w:rPr>
            </w:pPr>
            <w:r w:rsidRPr="0081026C">
              <w:rPr>
                <w:rFonts w:ascii="Times New Roman" w:eastAsia="Times New Roman" w:hAnsi="Times New Roman" w:cs="Times New Roman"/>
                <w:b/>
                <w:sz w:val="24"/>
                <w:szCs w:val="24"/>
                <w:lang w:eastAsia="ru-RU"/>
              </w:rPr>
              <w:t>Мужчины</w:t>
            </w:r>
          </w:p>
        </w:tc>
        <w:tc>
          <w:tcPr>
            <w:tcW w:w="686" w:type="pct"/>
            <w:tcBorders>
              <w:top w:val="single" w:sz="4" w:space="0" w:color="auto"/>
              <w:left w:val="nil"/>
              <w:bottom w:val="single" w:sz="4" w:space="0" w:color="auto"/>
              <w:right w:val="single" w:sz="4" w:space="0" w:color="auto"/>
            </w:tcBorders>
            <w:vAlign w:val="bottom"/>
          </w:tcPr>
          <w:p w14:paraId="7CCDFAC1" w14:textId="666E680F" w:rsidR="00336D5E" w:rsidRPr="0081026C" w:rsidRDefault="00336D5E" w:rsidP="00336D5E">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b/>
                <w:sz w:val="24"/>
                <w:szCs w:val="24"/>
              </w:rPr>
              <w:t>52,3</w:t>
            </w:r>
          </w:p>
        </w:tc>
        <w:tc>
          <w:tcPr>
            <w:tcW w:w="686" w:type="pct"/>
            <w:tcBorders>
              <w:top w:val="single" w:sz="4" w:space="0" w:color="auto"/>
              <w:left w:val="single" w:sz="4" w:space="0" w:color="auto"/>
              <w:bottom w:val="single" w:sz="4" w:space="0" w:color="auto"/>
              <w:right w:val="single" w:sz="4" w:space="0" w:color="auto"/>
            </w:tcBorders>
            <w:vAlign w:val="bottom"/>
          </w:tcPr>
          <w:p w14:paraId="0519C8E2" w14:textId="349AF585" w:rsidR="00336D5E" w:rsidRPr="0081026C" w:rsidRDefault="00336D5E" w:rsidP="00336D5E">
            <w:pPr>
              <w:spacing w:after="0" w:line="240" w:lineRule="auto"/>
              <w:jc w:val="center"/>
              <w:rPr>
                <w:rFonts w:ascii="Times New Roman" w:eastAsia="Times New Roman" w:hAnsi="Times New Roman" w:cs="Times New Roman"/>
                <w:b/>
                <w:bCs/>
                <w:sz w:val="24"/>
                <w:szCs w:val="24"/>
                <w:lang w:eastAsia="ru-RU"/>
              </w:rPr>
            </w:pPr>
            <w:r w:rsidRPr="00FA2F16">
              <w:rPr>
                <w:rFonts w:ascii="Times New Roman" w:hAnsi="Times New Roman" w:cs="Times New Roman"/>
                <w:b/>
                <w:color w:val="000000"/>
                <w:sz w:val="24"/>
                <w:szCs w:val="24"/>
              </w:rPr>
              <w:t>48,5</w:t>
            </w:r>
          </w:p>
        </w:tc>
        <w:tc>
          <w:tcPr>
            <w:tcW w:w="686" w:type="pct"/>
            <w:tcBorders>
              <w:top w:val="single" w:sz="4" w:space="0" w:color="auto"/>
              <w:left w:val="nil"/>
              <w:bottom w:val="single" w:sz="4" w:space="0" w:color="auto"/>
              <w:right w:val="single" w:sz="4" w:space="0" w:color="auto"/>
            </w:tcBorders>
            <w:vAlign w:val="bottom"/>
          </w:tcPr>
          <w:p w14:paraId="0D32302F" w14:textId="5CE68D0F" w:rsidR="00336D5E" w:rsidRPr="0081026C" w:rsidRDefault="005C4D08" w:rsidP="00336D5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45,7</w:t>
            </w:r>
          </w:p>
        </w:tc>
      </w:tr>
      <w:tr w:rsidR="00336D5E" w:rsidRPr="0081026C" w14:paraId="68A7C06A" w14:textId="77777777" w:rsidTr="00336D5E">
        <w:trPr>
          <w:trHeight w:val="393"/>
          <w:jc w:val="center"/>
        </w:trPr>
        <w:tc>
          <w:tcPr>
            <w:tcW w:w="2942" w:type="pct"/>
            <w:tcBorders>
              <w:top w:val="nil"/>
              <w:left w:val="single" w:sz="4" w:space="0" w:color="auto"/>
              <w:bottom w:val="single" w:sz="4" w:space="0" w:color="auto"/>
              <w:right w:val="single" w:sz="4" w:space="0" w:color="auto"/>
            </w:tcBorders>
            <w:vAlign w:val="center"/>
            <w:hideMark/>
          </w:tcPr>
          <w:p w14:paraId="24E979FB"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Специалисты среднего уровня квалификации</w:t>
            </w:r>
          </w:p>
        </w:tc>
        <w:tc>
          <w:tcPr>
            <w:tcW w:w="686" w:type="pct"/>
            <w:tcBorders>
              <w:top w:val="single" w:sz="4" w:space="0" w:color="auto"/>
              <w:left w:val="nil"/>
              <w:bottom w:val="single" w:sz="4" w:space="0" w:color="auto"/>
              <w:right w:val="single" w:sz="4" w:space="0" w:color="auto"/>
            </w:tcBorders>
            <w:vAlign w:val="bottom"/>
          </w:tcPr>
          <w:p w14:paraId="28C41A0F" w14:textId="37C9C2A3"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4,2</w:t>
            </w:r>
          </w:p>
        </w:tc>
        <w:tc>
          <w:tcPr>
            <w:tcW w:w="686" w:type="pct"/>
            <w:tcBorders>
              <w:top w:val="single" w:sz="4" w:space="0" w:color="auto"/>
              <w:left w:val="single" w:sz="4" w:space="0" w:color="auto"/>
              <w:bottom w:val="single" w:sz="4" w:space="0" w:color="auto"/>
              <w:right w:val="single" w:sz="4" w:space="0" w:color="auto"/>
            </w:tcBorders>
            <w:vAlign w:val="bottom"/>
          </w:tcPr>
          <w:p w14:paraId="062867C7" w14:textId="523CC074"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1,8</w:t>
            </w:r>
          </w:p>
        </w:tc>
        <w:tc>
          <w:tcPr>
            <w:tcW w:w="686" w:type="pct"/>
            <w:tcBorders>
              <w:top w:val="single" w:sz="4" w:space="0" w:color="auto"/>
              <w:left w:val="nil"/>
              <w:bottom w:val="single" w:sz="4" w:space="0" w:color="auto"/>
              <w:right w:val="single" w:sz="4" w:space="0" w:color="auto"/>
            </w:tcBorders>
            <w:vAlign w:val="bottom"/>
          </w:tcPr>
          <w:p w14:paraId="25C33618" w14:textId="13BE5849"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2,2</w:t>
            </w:r>
          </w:p>
        </w:tc>
      </w:tr>
      <w:tr w:rsidR="00336D5E" w:rsidRPr="0081026C" w14:paraId="64128A7A"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068DA051"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Служащие, занятые подготовкой и оформлением документации, учетом и обслуживанием</w:t>
            </w:r>
          </w:p>
        </w:tc>
        <w:tc>
          <w:tcPr>
            <w:tcW w:w="686" w:type="pct"/>
            <w:tcBorders>
              <w:top w:val="single" w:sz="4" w:space="0" w:color="auto"/>
              <w:left w:val="nil"/>
              <w:bottom w:val="single" w:sz="4" w:space="0" w:color="auto"/>
              <w:right w:val="single" w:sz="4" w:space="0" w:color="auto"/>
            </w:tcBorders>
            <w:vAlign w:val="bottom"/>
          </w:tcPr>
          <w:p w14:paraId="4A557BCD" w14:textId="7FB008CA"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0,1</w:t>
            </w:r>
          </w:p>
        </w:tc>
        <w:tc>
          <w:tcPr>
            <w:tcW w:w="686" w:type="pct"/>
            <w:tcBorders>
              <w:top w:val="single" w:sz="4" w:space="0" w:color="auto"/>
              <w:left w:val="single" w:sz="4" w:space="0" w:color="auto"/>
              <w:bottom w:val="single" w:sz="4" w:space="0" w:color="auto"/>
              <w:right w:val="single" w:sz="4" w:space="0" w:color="auto"/>
            </w:tcBorders>
            <w:vAlign w:val="bottom"/>
          </w:tcPr>
          <w:p w14:paraId="4C7B43EF" w14:textId="1F4E27BE"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0,4</w:t>
            </w:r>
          </w:p>
        </w:tc>
        <w:tc>
          <w:tcPr>
            <w:tcW w:w="686" w:type="pct"/>
            <w:tcBorders>
              <w:top w:val="single" w:sz="4" w:space="0" w:color="auto"/>
              <w:left w:val="nil"/>
              <w:bottom w:val="single" w:sz="4" w:space="0" w:color="auto"/>
              <w:right w:val="single" w:sz="4" w:space="0" w:color="auto"/>
            </w:tcBorders>
            <w:vAlign w:val="bottom"/>
          </w:tcPr>
          <w:p w14:paraId="258EDCAE" w14:textId="084DA836"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0,7</w:t>
            </w:r>
          </w:p>
        </w:tc>
      </w:tr>
      <w:tr w:rsidR="00336D5E" w:rsidRPr="0081026C" w14:paraId="5D5D849B"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36575ACA"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Работники сферы обслуживания и торговли, охраны граждан и собственности</w:t>
            </w:r>
          </w:p>
        </w:tc>
        <w:tc>
          <w:tcPr>
            <w:tcW w:w="686" w:type="pct"/>
            <w:tcBorders>
              <w:top w:val="single" w:sz="4" w:space="0" w:color="auto"/>
              <w:left w:val="nil"/>
              <w:bottom w:val="single" w:sz="4" w:space="0" w:color="auto"/>
              <w:right w:val="single" w:sz="4" w:space="0" w:color="auto"/>
            </w:tcBorders>
            <w:vAlign w:val="bottom"/>
          </w:tcPr>
          <w:p w14:paraId="40235EDC" w14:textId="14576F54"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6,5</w:t>
            </w:r>
          </w:p>
        </w:tc>
        <w:tc>
          <w:tcPr>
            <w:tcW w:w="686" w:type="pct"/>
            <w:tcBorders>
              <w:top w:val="single" w:sz="4" w:space="0" w:color="auto"/>
              <w:left w:val="single" w:sz="4" w:space="0" w:color="auto"/>
              <w:bottom w:val="single" w:sz="4" w:space="0" w:color="auto"/>
              <w:right w:val="single" w:sz="4" w:space="0" w:color="auto"/>
            </w:tcBorders>
            <w:vAlign w:val="bottom"/>
          </w:tcPr>
          <w:p w14:paraId="27FAF943" w14:textId="7956B20B"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4,0</w:t>
            </w:r>
          </w:p>
        </w:tc>
        <w:tc>
          <w:tcPr>
            <w:tcW w:w="686" w:type="pct"/>
            <w:tcBorders>
              <w:top w:val="single" w:sz="4" w:space="0" w:color="auto"/>
              <w:left w:val="nil"/>
              <w:bottom w:val="single" w:sz="4" w:space="0" w:color="auto"/>
              <w:right w:val="single" w:sz="4" w:space="0" w:color="auto"/>
            </w:tcBorders>
            <w:vAlign w:val="bottom"/>
          </w:tcPr>
          <w:p w14:paraId="64F754BA" w14:textId="263AE23B"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6,4</w:t>
            </w:r>
          </w:p>
        </w:tc>
      </w:tr>
      <w:tr w:rsidR="00336D5E" w:rsidRPr="0081026C" w14:paraId="02012C59"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67B518B4"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Квалифицированные работники сельского и лесного хозяйства, рыбоводства и рыболовства</w:t>
            </w:r>
          </w:p>
        </w:tc>
        <w:tc>
          <w:tcPr>
            <w:tcW w:w="686" w:type="pct"/>
            <w:tcBorders>
              <w:top w:val="single" w:sz="4" w:space="0" w:color="auto"/>
              <w:left w:val="nil"/>
              <w:bottom w:val="single" w:sz="4" w:space="0" w:color="auto"/>
              <w:right w:val="single" w:sz="4" w:space="0" w:color="auto"/>
            </w:tcBorders>
            <w:vAlign w:val="bottom"/>
          </w:tcPr>
          <w:p w14:paraId="49C951CB" w14:textId="0DF9499C"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17,5</w:t>
            </w:r>
          </w:p>
        </w:tc>
        <w:tc>
          <w:tcPr>
            <w:tcW w:w="686" w:type="pct"/>
            <w:tcBorders>
              <w:top w:val="single" w:sz="4" w:space="0" w:color="auto"/>
              <w:left w:val="single" w:sz="4" w:space="0" w:color="auto"/>
              <w:bottom w:val="single" w:sz="4" w:space="0" w:color="auto"/>
              <w:right w:val="single" w:sz="4" w:space="0" w:color="auto"/>
            </w:tcBorders>
            <w:vAlign w:val="bottom"/>
          </w:tcPr>
          <w:p w14:paraId="4B53AE77" w14:textId="2F8991A8"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17,3</w:t>
            </w:r>
          </w:p>
        </w:tc>
        <w:tc>
          <w:tcPr>
            <w:tcW w:w="686" w:type="pct"/>
            <w:tcBorders>
              <w:top w:val="single" w:sz="4" w:space="0" w:color="auto"/>
              <w:left w:val="nil"/>
              <w:bottom w:val="single" w:sz="4" w:space="0" w:color="auto"/>
              <w:right w:val="single" w:sz="4" w:space="0" w:color="auto"/>
            </w:tcBorders>
            <w:vAlign w:val="bottom"/>
          </w:tcPr>
          <w:p w14:paraId="05D4B585" w14:textId="3C05B744"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16,1</w:t>
            </w:r>
          </w:p>
        </w:tc>
      </w:tr>
      <w:tr w:rsidR="00336D5E" w:rsidRPr="0081026C" w14:paraId="2F2E6AFE"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020F0A62"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Квалифицированные рабочие промышленности, строительства, транспорта и рабочие родственных занятий</w:t>
            </w:r>
          </w:p>
        </w:tc>
        <w:tc>
          <w:tcPr>
            <w:tcW w:w="686" w:type="pct"/>
            <w:tcBorders>
              <w:top w:val="single" w:sz="4" w:space="0" w:color="auto"/>
              <w:left w:val="nil"/>
              <w:bottom w:val="single" w:sz="4" w:space="0" w:color="auto"/>
              <w:right w:val="single" w:sz="4" w:space="0" w:color="auto"/>
            </w:tcBorders>
            <w:vAlign w:val="bottom"/>
          </w:tcPr>
          <w:p w14:paraId="402DC2A9" w14:textId="4BA5A569"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1,7</w:t>
            </w:r>
          </w:p>
        </w:tc>
        <w:tc>
          <w:tcPr>
            <w:tcW w:w="686" w:type="pct"/>
            <w:tcBorders>
              <w:top w:val="single" w:sz="4" w:space="0" w:color="auto"/>
              <w:left w:val="single" w:sz="4" w:space="0" w:color="auto"/>
              <w:bottom w:val="single" w:sz="4" w:space="0" w:color="auto"/>
              <w:right w:val="single" w:sz="4" w:space="0" w:color="auto"/>
            </w:tcBorders>
            <w:vAlign w:val="bottom"/>
          </w:tcPr>
          <w:p w14:paraId="3691AD61" w14:textId="2CC77CA5"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2,5</w:t>
            </w:r>
          </w:p>
        </w:tc>
        <w:tc>
          <w:tcPr>
            <w:tcW w:w="686" w:type="pct"/>
            <w:tcBorders>
              <w:top w:val="single" w:sz="4" w:space="0" w:color="auto"/>
              <w:left w:val="nil"/>
              <w:bottom w:val="single" w:sz="4" w:space="0" w:color="auto"/>
              <w:right w:val="single" w:sz="4" w:space="0" w:color="auto"/>
            </w:tcBorders>
            <w:vAlign w:val="bottom"/>
          </w:tcPr>
          <w:p w14:paraId="61485494" w14:textId="425490A2"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2,5</w:t>
            </w:r>
          </w:p>
        </w:tc>
      </w:tr>
      <w:tr w:rsidR="00336D5E" w:rsidRPr="0081026C" w14:paraId="7521CB7C"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22CB62D3"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Операторы производственных установок и машин, сборщики и водители</w:t>
            </w:r>
          </w:p>
        </w:tc>
        <w:tc>
          <w:tcPr>
            <w:tcW w:w="686" w:type="pct"/>
            <w:tcBorders>
              <w:top w:val="single" w:sz="4" w:space="0" w:color="auto"/>
              <w:left w:val="nil"/>
              <w:bottom w:val="single" w:sz="4" w:space="0" w:color="auto"/>
              <w:right w:val="single" w:sz="4" w:space="0" w:color="auto"/>
            </w:tcBorders>
            <w:vAlign w:val="bottom"/>
          </w:tcPr>
          <w:p w14:paraId="7AFA1204" w14:textId="7C059510"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0,3</w:t>
            </w:r>
          </w:p>
        </w:tc>
        <w:tc>
          <w:tcPr>
            <w:tcW w:w="686" w:type="pct"/>
            <w:tcBorders>
              <w:top w:val="single" w:sz="4" w:space="0" w:color="auto"/>
              <w:left w:val="single" w:sz="4" w:space="0" w:color="auto"/>
              <w:bottom w:val="single" w:sz="4" w:space="0" w:color="auto"/>
              <w:right w:val="single" w:sz="4" w:space="0" w:color="auto"/>
            </w:tcBorders>
            <w:vAlign w:val="bottom"/>
          </w:tcPr>
          <w:p w14:paraId="66921066" w14:textId="7D347FD1"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0,6</w:t>
            </w:r>
          </w:p>
        </w:tc>
        <w:tc>
          <w:tcPr>
            <w:tcW w:w="686" w:type="pct"/>
            <w:tcBorders>
              <w:top w:val="single" w:sz="4" w:space="0" w:color="auto"/>
              <w:left w:val="nil"/>
              <w:bottom w:val="single" w:sz="4" w:space="0" w:color="auto"/>
              <w:right w:val="single" w:sz="4" w:space="0" w:color="auto"/>
            </w:tcBorders>
            <w:vAlign w:val="bottom"/>
          </w:tcPr>
          <w:p w14:paraId="18DA5BF7" w14:textId="413D6407"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0,7</w:t>
            </w:r>
          </w:p>
        </w:tc>
      </w:tr>
      <w:tr w:rsidR="00336D5E" w:rsidRPr="0081026C" w14:paraId="438C5C3E" w14:textId="77777777" w:rsidTr="00336D5E">
        <w:trPr>
          <w:trHeight w:val="414"/>
          <w:jc w:val="center"/>
        </w:trPr>
        <w:tc>
          <w:tcPr>
            <w:tcW w:w="2942" w:type="pct"/>
            <w:tcBorders>
              <w:top w:val="nil"/>
              <w:left w:val="single" w:sz="4" w:space="0" w:color="auto"/>
              <w:bottom w:val="single" w:sz="4" w:space="0" w:color="auto"/>
              <w:right w:val="single" w:sz="4" w:space="0" w:color="auto"/>
            </w:tcBorders>
            <w:vAlign w:val="center"/>
            <w:hideMark/>
          </w:tcPr>
          <w:p w14:paraId="2C885959"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Неквалифицированные рабочие</w:t>
            </w:r>
          </w:p>
        </w:tc>
        <w:tc>
          <w:tcPr>
            <w:tcW w:w="686" w:type="pct"/>
            <w:tcBorders>
              <w:top w:val="single" w:sz="4" w:space="0" w:color="auto"/>
              <w:left w:val="nil"/>
              <w:bottom w:val="single" w:sz="4" w:space="0" w:color="auto"/>
              <w:right w:val="single" w:sz="4" w:space="0" w:color="auto"/>
            </w:tcBorders>
            <w:vAlign w:val="bottom"/>
          </w:tcPr>
          <w:p w14:paraId="7093059E" w14:textId="6218829D"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22,0</w:t>
            </w:r>
          </w:p>
        </w:tc>
        <w:tc>
          <w:tcPr>
            <w:tcW w:w="686" w:type="pct"/>
            <w:tcBorders>
              <w:top w:val="single" w:sz="4" w:space="0" w:color="auto"/>
              <w:left w:val="single" w:sz="4" w:space="0" w:color="auto"/>
              <w:bottom w:val="single" w:sz="4" w:space="0" w:color="auto"/>
              <w:right w:val="single" w:sz="4" w:space="0" w:color="auto"/>
            </w:tcBorders>
            <w:vAlign w:val="bottom"/>
          </w:tcPr>
          <w:p w14:paraId="534B7D8D" w14:textId="6157AD74"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21,9</w:t>
            </w:r>
          </w:p>
        </w:tc>
        <w:tc>
          <w:tcPr>
            <w:tcW w:w="686" w:type="pct"/>
            <w:tcBorders>
              <w:top w:val="single" w:sz="4" w:space="0" w:color="auto"/>
              <w:left w:val="nil"/>
              <w:bottom w:val="single" w:sz="4" w:space="0" w:color="auto"/>
              <w:right w:val="single" w:sz="4" w:space="0" w:color="auto"/>
            </w:tcBorders>
            <w:vAlign w:val="bottom"/>
          </w:tcPr>
          <w:p w14:paraId="0804A955" w14:textId="6B333DD4"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16,9</w:t>
            </w:r>
          </w:p>
        </w:tc>
      </w:tr>
      <w:tr w:rsidR="00336D5E" w:rsidRPr="0081026C" w14:paraId="68C181D5" w14:textId="77777777" w:rsidTr="00336D5E">
        <w:trPr>
          <w:trHeight w:val="405"/>
          <w:jc w:val="center"/>
        </w:trPr>
        <w:tc>
          <w:tcPr>
            <w:tcW w:w="2942" w:type="pct"/>
            <w:tcBorders>
              <w:top w:val="single" w:sz="4" w:space="0" w:color="auto"/>
              <w:left w:val="single" w:sz="4" w:space="0" w:color="auto"/>
              <w:bottom w:val="single" w:sz="4" w:space="0" w:color="auto"/>
              <w:right w:val="single" w:sz="4" w:space="0" w:color="auto"/>
            </w:tcBorders>
            <w:vAlign w:val="center"/>
            <w:hideMark/>
          </w:tcPr>
          <w:p w14:paraId="7ABB9142" w14:textId="77777777" w:rsidR="00336D5E" w:rsidRPr="0081026C" w:rsidRDefault="00336D5E" w:rsidP="00336D5E">
            <w:pPr>
              <w:spacing w:after="0" w:line="240" w:lineRule="auto"/>
              <w:ind w:left="57"/>
              <w:rPr>
                <w:rFonts w:ascii="Times New Roman" w:eastAsia="Arial Unicode MS" w:hAnsi="Times New Roman" w:cs="Times New Roman"/>
                <w:b/>
                <w:sz w:val="24"/>
                <w:szCs w:val="24"/>
                <w:lang w:eastAsia="ru-RU"/>
              </w:rPr>
            </w:pPr>
            <w:r w:rsidRPr="0081026C">
              <w:rPr>
                <w:rFonts w:ascii="Times New Roman" w:eastAsia="Times New Roman" w:hAnsi="Times New Roman" w:cs="Times New Roman"/>
                <w:b/>
                <w:sz w:val="24"/>
                <w:szCs w:val="24"/>
                <w:lang w:eastAsia="ru-RU"/>
              </w:rPr>
              <w:t>Женщины</w:t>
            </w:r>
          </w:p>
        </w:tc>
        <w:tc>
          <w:tcPr>
            <w:tcW w:w="686" w:type="pct"/>
            <w:tcBorders>
              <w:top w:val="single" w:sz="4" w:space="0" w:color="auto"/>
              <w:left w:val="nil"/>
              <w:bottom w:val="single" w:sz="4" w:space="0" w:color="auto"/>
              <w:right w:val="single" w:sz="4" w:space="0" w:color="auto"/>
            </w:tcBorders>
            <w:vAlign w:val="bottom"/>
          </w:tcPr>
          <w:p w14:paraId="67A1BB30" w14:textId="7BA634F9" w:rsidR="00336D5E" w:rsidRPr="0081026C" w:rsidRDefault="00336D5E" w:rsidP="00336D5E">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b/>
                <w:sz w:val="24"/>
                <w:szCs w:val="24"/>
              </w:rPr>
              <w:t>34,4</w:t>
            </w:r>
          </w:p>
        </w:tc>
        <w:tc>
          <w:tcPr>
            <w:tcW w:w="686" w:type="pct"/>
            <w:tcBorders>
              <w:top w:val="single" w:sz="4" w:space="0" w:color="auto"/>
              <w:left w:val="single" w:sz="4" w:space="0" w:color="auto"/>
              <w:bottom w:val="single" w:sz="4" w:space="0" w:color="auto"/>
              <w:right w:val="single" w:sz="4" w:space="0" w:color="auto"/>
            </w:tcBorders>
            <w:vAlign w:val="bottom"/>
          </w:tcPr>
          <w:p w14:paraId="42970BA9" w14:textId="324B1BA2" w:rsidR="00336D5E" w:rsidRPr="0081026C" w:rsidRDefault="00336D5E" w:rsidP="00336D5E">
            <w:pPr>
              <w:spacing w:after="0" w:line="240" w:lineRule="auto"/>
              <w:jc w:val="center"/>
              <w:rPr>
                <w:rFonts w:ascii="Times New Roman" w:eastAsia="Times New Roman" w:hAnsi="Times New Roman" w:cs="Times New Roman"/>
                <w:b/>
                <w:bCs/>
                <w:sz w:val="24"/>
                <w:szCs w:val="24"/>
                <w:lang w:eastAsia="ru-RU"/>
              </w:rPr>
            </w:pPr>
            <w:r w:rsidRPr="00FA2F16">
              <w:rPr>
                <w:rFonts w:ascii="Times New Roman" w:hAnsi="Times New Roman" w:cs="Times New Roman"/>
                <w:b/>
                <w:color w:val="000000"/>
                <w:sz w:val="24"/>
                <w:szCs w:val="24"/>
              </w:rPr>
              <w:t>32,3</w:t>
            </w:r>
          </w:p>
        </w:tc>
        <w:tc>
          <w:tcPr>
            <w:tcW w:w="686" w:type="pct"/>
            <w:tcBorders>
              <w:top w:val="single" w:sz="4" w:space="0" w:color="auto"/>
              <w:left w:val="nil"/>
              <w:bottom w:val="single" w:sz="4" w:space="0" w:color="auto"/>
              <w:right w:val="single" w:sz="4" w:space="0" w:color="auto"/>
            </w:tcBorders>
            <w:vAlign w:val="bottom"/>
          </w:tcPr>
          <w:p w14:paraId="362C6A33" w14:textId="27D7CD54" w:rsidR="00336D5E" w:rsidRPr="0081026C" w:rsidRDefault="005C4D08" w:rsidP="00336D5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32,1</w:t>
            </w:r>
          </w:p>
        </w:tc>
      </w:tr>
      <w:tr w:rsidR="00336D5E" w:rsidRPr="0081026C" w14:paraId="6C9CB973" w14:textId="77777777" w:rsidTr="00336D5E">
        <w:trPr>
          <w:trHeight w:val="450"/>
          <w:jc w:val="center"/>
        </w:trPr>
        <w:tc>
          <w:tcPr>
            <w:tcW w:w="2942" w:type="pct"/>
            <w:tcBorders>
              <w:top w:val="nil"/>
              <w:left w:val="single" w:sz="4" w:space="0" w:color="auto"/>
              <w:bottom w:val="single" w:sz="4" w:space="0" w:color="auto"/>
              <w:right w:val="single" w:sz="4" w:space="0" w:color="auto"/>
            </w:tcBorders>
            <w:vAlign w:val="center"/>
            <w:hideMark/>
          </w:tcPr>
          <w:p w14:paraId="629EAA62"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Специалисты среднего уровня квалификации</w:t>
            </w:r>
          </w:p>
        </w:tc>
        <w:tc>
          <w:tcPr>
            <w:tcW w:w="686" w:type="pct"/>
            <w:tcBorders>
              <w:top w:val="single" w:sz="4" w:space="0" w:color="auto"/>
              <w:left w:val="nil"/>
              <w:bottom w:val="single" w:sz="4" w:space="0" w:color="auto"/>
              <w:right w:val="single" w:sz="4" w:space="0" w:color="auto"/>
            </w:tcBorders>
            <w:vAlign w:val="bottom"/>
          </w:tcPr>
          <w:p w14:paraId="22EE7042" w14:textId="066FF457"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3,7</w:t>
            </w:r>
          </w:p>
        </w:tc>
        <w:tc>
          <w:tcPr>
            <w:tcW w:w="686" w:type="pct"/>
            <w:tcBorders>
              <w:top w:val="single" w:sz="4" w:space="0" w:color="auto"/>
              <w:left w:val="single" w:sz="4" w:space="0" w:color="auto"/>
              <w:bottom w:val="single" w:sz="4" w:space="0" w:color="auto"/>
              <w:right w:val="single" w:sz="4" w:space="0" w:color="auto"/>
            </w:tcBorders>
            <w:vAlign w:val="bottom"/>
          </w:tcPr>
          <w:p w14:paraId="30554608" w14:textId="0FFD62F5"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2,3</w:t>
            </w:r>
          </w:p>
        </w:tc>
        <w:tc>
          <w:tcPr>
            <w:tcW w:w="686" w:type="pct"/>
            <w:tcBorders>
              <w:top w:val="single" w:sz="4" w:space="0" w:color="auto"/>
              <w:left w:val="nil"/>
              <w:bottom w:val="single" w:sz="4" w:space="0" w:color="auto"/>
              <w:right w:val="single" w:sz="4" w:space="0" w:color="auto"/>
            </w:tcBorders>
            <w:vAlign w:val="bottom"/>
          </w:tcPr>
          <w:p w14:paraId="5068F103" w14:textId="1FCB19AF"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2,4</w:t>
            </w:r>
          </w:p>
        </w:tc>
      </w:tr>
      <w:tr w:rsidR="00336D5E" w:rsidRPr="0081026C" w14:paraId="2D658472"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53837360"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Служащие, занятые подготовкой и оформлением документации, учетом и обслуживанием</w:t>
            </w:r>
          </w:p>
        </w:tc>
        <w:tc>
          <w:tcPr>
            <w:tcW w:w="686" w:type="pct"/>
            <w:tcBorders>
              <w:top w:val="single" w:sz="4" w:space="0" w:color="auto"/>
              <w:left w:val="nil"/>
              <w:bottom w:val="single" w:sz="4" w:space="0" w:color="auto"/>
              <w:right w:val="single" w:sz="4" w:space="0" w:color="auto"/>
            </w:tcBorders>
            <w:vAlign w:val="bottom"/>
          </w:tcPr>
          <w:p w14:paraId="22DC6F08" w14:textId="06CA1112"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1,9</w:t>
            </w:r>
          </w:p>
        </w:tc>
        <w:tc>
          <w:tcPr>
            <w:tcW w:w="686" w:type="pct"/>
            <w:tcBorders>
              <w:top w:val="single" w:sz="4" w:space="0" w:color="auto"/>
              <w:left w:val="single" w:sz="4" w:space="0" w:color="auto"/>
              <w:bottom w:val="single" w:sz="4" w:space="0" w:color="auto"/>
              <w:right w:val="single" w:sz="4" w:space="0" w:color="auto"/>
            </w:tcBorders>
            <w:vAlign w:val="bottom"/>
          </w:tcPr>
          <w:p w14:paraId="7D9C4D03" w14:textId="10FD9EA2"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0,9</w:t>
            </w:r>
          </w:p>
        </w:tc>
        <w:tc>
          <w:tcPr>
            <w:tcW w:w="686" w:type="pct"/>
            <w:tcBorders>
              <w:top w:val="single" w:sz="4" w:space="0" w:color="auto"/>
              <w:left w:val="nil"/>
              <w:bottom w:val="single" w:sz="4" w:space="0" w:color="auto"/>
              <w:right w:val="single" w:sz="4" w:space="0" w:color="auto"/>
            </w:tcBorders>
            <w:vAlign w:val="bottom"/>
          </w:tcPr>
          <w:p w14:paraId="0A6AFF56" w14:textId="4DA4FF6D"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0,6</w:t>
            </w:r>
          </w:p>
        </w:tc>
      </w:tr>
      <w:tr w:rsidR="00336D5E" w:rsidRPr="0081026C" w14:paraId="4CD0BF76" w14:textId="77777777" w:rsidTr="00336D5E">
        <w:trPr>
          <w:trHeight w:val="253"/>
          <w:jc w:val="center"/>
        </w:trPr>
        <w:tc>
          <w:tcPr>
            <w:tcW w:w="2942" w:type="pct"/>
            <w:tcBorders>
              <w:top w:val="single" w:sz="4" w:space="0" w:color="auto"/>
              <w:left w:val="single" w:sz="4" w:space="0" w:color="auto"/>
              <w:bottom w:val="single" w:sz="4" w:space="0" w:color="auto"/>
              <w:right w:val="single" w:sz="4" w:space="0" w:color="auto"/>
            </w:tcBorders>
            <w:vAlign w:val="center"/>
            <w:hideMark/>
          </w:tcPr>
          <w:p w14:paraId="2A96C968"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Работники сферы обслуживания и торговли, охраны граждан и собственности</w:t>
            </w:r>
          </w:p>
        </w:tc>
        <w:tc>
          <w:tcPr>
            <w:tcW w:w="686" w:type="pct"/>
            <w:tcBorders>
              <w:top w:val="single" w:sz="4" w:space="0" w:color="auto"/>
              <w:left w:val="nil"/>
              <w:bottom w:val="single" w:sz="4" w:space="0" w:color="auto"/>
              <w:right w:val="single" w:sz="4" w:space="0" w:color="auto"/>
            </w:tcBorders>
            <w:vAlign w:val="bottom"/>
          </w:tcPr>
          <w:p w14:paraId="6209542C" w14:textId="6CBB5E14"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10,8</w:t>
            </w:r>
          </w:p>
        </w:tc>
        <w:tc>
          <w:tcPr>
            <w:tcW w:w="686" w:type="pct"/>
            <w:tcBorders>
              <w:top w:val="single" w:sz="4" w:space="0" w:color="auto"/>
              <w:left w:val="single" w:sz="4" w:space="0" w:color="auto"/>
              <w:bottom w:val="single" w:sz="4" w:space="0" w:color="auto"/>
              <w:right w:val="single" w:sz="4" w:space="0" w:color="auto"/>
            </w:tcBorders>
            <w:vAlign w:val="bottom"/>
          </w:tcPr>
          <w:p w14:paraId="1AEEFFB7" w14:textId="6B150C11"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9,1</w:t>
            </w:r>
          </w:p>
        </w:tc>
        <w:tc>
          <w:tcPr>
            <w:tcW w:w="686" w:type="pct"/>
            <w:tcBorders>
              <w:top w:val="single" w:sz="4" w:space="0" w:color="auto"/>
              <w:left w:val="nil"/>
              <w:bottom w:val="single" w:sz="4" w:space="0" w:color="auto"/>
              <w:right w:val="single" w:sz="4" w:space="0" w:color="auto"/>
            </w:tcBorders>
            <w:vAlign w:val="bottom"/>
          </w:tcPr>
          <w:p w14:paraId="57378445" w14:textId="4DE7E2EC"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8,5</w:t>
            </w:r>
          </w:p>
        </w:tc>
      </w:tr>
      <w:tr w:rsidR="00336D5E" w:rsidRPr="0081026C" w14:paraId="54DFB5C9"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7F4DE99B"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lastRenderedPageBreak/>
              <w:t>Квалифицированные работники сельского и лесного хозяйства, рыбоводства и рыболовства</w:t>
            </w:r>
          </w:p>
        </w:tc>
        <w:tc>
          <w:tcPr>
            <w:tcW w:w="686" w:type="pct"/>
            <w:tcBorders>
              <w:top w:val="single" w:sz="4" w:space="0" w:color="auto"/>
              <w:left w:val="nil"/>
              <w:bottom w:val="single" w:sz="4" w:space="0" w:color="auto"/>
              <w:right w:val="single" w:sz="4" w:space="0" w:color="auto"/>
            </w:tcBorders>
            <w:vAlign w:val="bottom"/>
          </w:tcPr>
          <w:p w14:paraId="4AABF01C" w14:textId="217CCA1C"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12,6</w:t>
            </w:r>
          </w:p>
        </w:tc>
        <w:tc>
          <w:tcPr>
            <w:tcW w:w="686" w:type="pct"/>
            <w:tcBorders>
              <w:top w:val="single" w:sz="4" w:space="0" w:color="auto"/>
              <w:left w:val="single" w:sz="4" w:space="0" w:color="auto"/>
              <w:bottom w:val="single" w:sz="4" w:space="0" w:color="auto"/>
              <w:right w:val="single" w:sz="4" w:space="0" w:color="auto"/>
            </w:tcBorders>
            <w:vAlign w:val="bottom"/>
          </w:tcPr>
          <w:p w14:paraId="41273B7D" w14:textId="4B62573B"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12,2</w:t>
            </w:r>
          </w:p>
        </w:tc>
        <w:tc>
          <w:tcPr>
            <w:tcW w:w="686" w:type="pct"/>
            <w:tcBorders>
              <w:top w:val="single" w:sz="4" w:space="0" w:color="auto"/>
              <w:left w:val="nil"/>
              <w:bottom w:val="single" w:sz="4" w:space="0" w:color="auto"/>
              <w:right w:val="single" w:sz="4" w:space="0" w:color="auto"/>
            </w:tcBorders>
            <w:vAlign w:val="bottom"/>
          </w:tcPr>
          <w:p w14:paraId="6926EF98" w14:textId="53F947E8"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14,2</w:t>
            </w:r>
          </w:p>
        </w:tc>
      </w:tr>
      <w:tr w:rsidR="00336D5E" w:rsidRPr="0081026C" w14:paraId="75CEA0BE"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254DD07D"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Квалифицированные рабочие промышленности, строительства, транспорта и рабочие родственных занятий</w:t>
            </w:r>
          </w:p>
        </w:tc>
        <w:tc>
          <w:tcPr>
            <w:tcW w:w="686" w:type="pct"/>
            <w:tcBorders>
              <w:top w:val="single" w:sz="4" w:space="0" w:color="auto"/>
              <w:left w:val="nil"/>
              <w:bottom w:val="single" w:sz="4" w:space="0" w:color="auto"/>
              <w:right w:val="single" w:sz="4" w:space="0" w:color="auto"/>
            </w:tcBorders>
            <w:vAlign w:val="bottom"/>
          </w:tcPr>
          <w:p w14:paraId="4640FCFF" w14:textId="16B96214"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1,0</w:t>
            </w:r>
          </w:p>
        </w:tc>
        <w:tc>
          <w:tcPr>
            <w:tcW w:w="686" w:type="pct"/>
            <w:tcBorders>
              <w:top w:val="single" w:sz="4" w:space="0" w:color="auto"/>
              <w:left w:val="single" w:sz="4" w:space="0" w:color="auto"/>
              <w:bottom w:val="single" w:sz="4" w:space="0" w:color="auto"/>
              <w:right w:val="single" w:sz="4" w:space="0" w:color="auto"/>
            </w:tcBorders>
            <w:vAlign w:val="bottom"/>
          </w:tcPr>
          <w:p w14:paraId="46368E3D" w14:textId="60F46577"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1,0</w:t>
            </w:r>
          </w:p>
        </w:tc>
        <w:tc>
          <w:tcPr>
            <w:tcW w:w="686" w:type="pct"/>
            <w:tcBorders>
              <w:top w:val="single" w:sz="4" w:space="0" w:color="auto"/>
              <w:left w:val="nil"/>
              <w:bottom w:val="single" w:sz="4" w:space="0" w:color="auto"/>
              <w:right w:val="single" w:sz="4" w:space="0" w:color="auto"/>
            </w:tcBorders>
            <w:vAlign w:val="bottom"/>
          </w:tcPr>
          <w:p w14:paraId="0E44456D" w14:textId="1D4876C2"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r>
      <w:tr w:rsidR="00336D5E" w:rsidRPr="0081026C" w14:paraId="362BECAC" w14:textId="77777777" w:rsidTr="00336D5E">
        <w:trPr>
          <w:trHeight w:val="253"/>
          <w:jc w:val="center"/>
        </w:trPr>
        <w:tc>
          <w:tcPr>
            <w:tcW w:w="2942" w:type="pct"/>
            <w:tcBorders>
              <w:top w:val="nil"/>
              <w:left w:val="single" w:sz="4" w:space="0" w:color="auto"/>
              <w:bottom w:val="single" w:sz="4" w:space="0" w:color="auto"/>
              <w:right w:val="single" w:sz="4" w:space="0" w:color="auto"/>
            </w:tcBorders>
            <w:vAlign w:val="center"/>
            <w:hideMark/>
          </w:tcPr>
          <w:p w14:paraId="12F9836D"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Операторы производственных установок и машин, сборщики и водители</w:t>
            </w:r>
          </w:p>
        </w:tc>
        <w:tc>
          <w:tcPr>
            <w:tcW w:w="686" w:type="pct"/>
            <w:tcBorders>
              <w:top w:val="single" w:sz="4" w:space="0" w:color="auto"/>
              <w:left w:val="nil"/>
              <w:bottom w:val="single" w:sz="4" w:space="0" w:color="auto"/>
              <w:right w:val="single" w:sz="4" w:space="0" w:color="auto"/>
            </w:tcBorders>
            <w:vAlign w:val="bottom"/>
          </w:tcPr>
          <w:p w14:paraId="10FEE371" w14:textId="1AE57C05"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0,1</w:t>
            </w:r>
          </w:p>
        </w:tc>
        <w:tc>
          <w:tcPr>
            <w:tcW w:w="686" w:type="pct"/>
            <w:tcBorders>
              <w:top w:val="single" w:sz="4" w:space="0" w:color="auto"/>
              <w:left w:val="single" w:sz="4" w:space="0" w:color="auto"/>
              <w:bottom w:val="single" w:sz="4" w:space="0" w:color="auto"/>
              <w:right w:val="single" w:sz="4" w:space="0" w:color="auto"/>
            </w:tcBorders>
            <w:vAlign w:val="bottom"/>
          </w:tcPr>
          <w:p w14:paraId="1D681376" w14:textId="70D393F8"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0,3</w:t>
            </w:r>
          </w:p>
        </w:tc>
        <w:tc>
          <w:tcPr>
            <w:tcW w:w="686" w:type="pct"/>
            <w:tcBorders>
              <w:top w:val="single" w:sz="4" w:space="0" w:color="auto"/>
              <w:left w:val="nil"/>
              <w:bottom w:val="single" w:sz="4" w:space="0" w:color="auto"/>
              <w:right w:val="single" w:sz="4" w:space="0" w:color="auto"/>
            </w:tcBorders>
            <w:vAlign w:val="bottom"/>
          </w:tcPr>
          <w:p w14:paraId="52B4C495" w14:textId="0000C467"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0,4</w:t>
            </w:r>
          </w:p>
        </w:tc>
      </w:tr>
      <w:tr w:rsidR="00336D5E" w:rsidRPr="0081026C" w14:paraId="4D1D27A7" w14:textId="77777777" w:rsidTr="00336D5E">
        <w:trPr>
          <w:trHeight w:val="435"/>
          <w:jc w:val="center"/>
        </w:trPr>
        <w:tc>
          <w:tcPr>
            <w:tcW w:w="2942" w:type="pct"/>
            <w:tcBorders>
              <w:top w:val="nil"/>
              <w:left w:val="single" w:sz="4" w:space="0" w:color="auto"/>
              <w:bottom w:val="single" w:sz="4" w:space="0" w:color="auto"/>
              <w:right w:val="single" w:sz="4" w:space="0" w:color="auto"/>
            </w:tcBorders>
            <w:vAlign w:val="center"/>
            <w:hideMark/>
          </w:tcPr>
          <w:p w14:paraId="4E2359ED" w14:textId="77777777" w:rsidR="00336D5E" w:rsidRPr="0081026C" w:rsidRDefault="00336D5E" w:rsidP="00336D5E">
            <w:pPr>
              <w:spacing w:after="0" w:line="240"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Неквалифицированные рабочие</w:t>
            </w:r>
          </w:p>
        </w:tc>
        <w:tc>
          <w:tcPr>
            <w:tcW w:w="686" w:type="pct"/>
            <w:tcBorders>
              <w:top w:val="single" w:sz="4" w:space="0" w:color="auto"/>
              <w:left w:val="nil"/>
              <w:bottom w:val="single" w:sz="4" w:space="0" w:color="auto"/>
              <w:right w:val="single" w:sz="4" w:space="0" w:color="auto"/>
            </w:tcBorders>
            <w:vAlign w:val="bottom"/>
          </w:tcPr>
          <w:p w14:paraId="11DAC1BB" w14:textId="7FE08E38"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4,3</w:t>
            </w:r>
          </w:p>
        </w:tc>
        <w:tc>
          <w:tcPr>
            <w:tcW w:w="686" w:type="pct"/>
            <w:tcBorders>
              <w:top w:val="single" w:sz="4" w:space="0" w:color="auto"/>
              <w:left w:val="single" w:sz="4" w:space="0" w:color="auto"/>
              <w:bottom w:val="single" w:sz="4" w:space="0" w:color="auto"/>
              <w:right w:val="single" w:sz="4" w:space="0" w:color="auto"/>
            </w:tcBorders>
            <w:vAlign w:val="bottom"/>
          </w:tcPr>
          <w:p w14:paraId="1046D2D1" w14:textId="64BD07BB" w:rsidR="00336D5E" w:rsidRPr="0081026C" w:rsidRDefault="00336D5E" w:rsidP="00336D5E">
            <w:pPr>
              <w:spacing w:after="0" w:line="240" w:lineRule="auto"/>
              <w:jc w:val="center"/>
              <w:rPr>
                <w:rFonts w:ascii="Times New Roman" w:eastAsia="Times New Roman" w:hAnsi="Times New Roman" w:cs="Times New Roman"/>
                <w:bCs/>
                <w:sz w:val="24"/>
                <w:szCs w:val="24"/>
                <w:lang w:eastAsia="ru-RU"/>
              </w:rPr>
            </w:pPr>
            <w:r w:rsidRPr="00FA2F16">
              <w:rPr>
                <w:rFonts w:ascii="Times New Roman" w:hAnsi="Times New Roman" w:cs="Times New Roman"/>
                <w:color w:val="000000"/>
                <w:sz w:val="24"/>
                <w:szCs w:val="24"/>
              </w:rPr>
              <w:t>6,4</w:t>
            </w:r>
          </w:p>
        </w:tc>
        <w:tc>
          <w:tcPr>
            <w:tcW w:w="686" w:type="pct"/>
            <w:tcBorders>
              <w:top w:val="single" w:sz="4" w:space="0" w:color="auto"/>
              <w:left w:val="nil"/>
              <w:bottom w:val="single" w:sz="4" w:space="0" w:color="auto"/>
              <w:right w:val="single" w:sz="4" w:space="0" w:color="auto"/>
            </w:tcBorders>
            <w:vAlign w:val="bottom"/>
          </w:tcPr>
          <w:p w14:paraId="749B7A87" w14:textId="387B4151" w:rsidR="00336D5E" w:rsidRPr="0081026C" w:rsidRDefault="005C4D08" w:rsidP="00336D5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4,5</w:t>
            </w:r>
          </w:p>
        </w:tc>
      </w:tr>
    </w:tbl>
    <w:p w14:paraId="5FE3A67D" w14:textId="77777777" w:rsidR="00955437" w:rsidRDefault="0081026C" w:rsidP="00955437">
      <w:pPr>
        <w:spacing w:before="120" w:after="0" w:line="240" w:lineRule="auto"/>
        <w:ind w:firstLine="284"/>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1)</w:t>
      </w:r>
      <w:r w:rsidRPr="0081026C">
        <w:rPr>
          <w:rFonts w:ascii="Times New Roman" w:eastAsia="Times New Roman" w:hAnsi="Times New Roman" w:cs="Times New Roman"/>
          <w:sz w:val="24"/>
          <w:szCs w:val="24"/>
          <w:vertAlign w:val="superscript"/>
          <w:lang w:eastAsia="ru-RU"/>
        </w:rPr>
        <w:t xml:space="preserve"> </w:t>
      </w:r>
      <w:r w:rsidRPr="0081026C">
        <w:rPr>
          <w:rFonts w:ascii="Times New Roman" w:eastAsia="Times New Roman" w:hAnsi="Times New Roman" w:cs="Times New Roman"/>
          <w:sz w:val="24"/>
          <w:szCs w:val="24"/>
          <w:lang w:eastAsia="ru-RU"/>
        </w:rPr>
        <w:t>Занятия в соответствии с Общероссийским классификатором занятий (ОК 010-2014).</w:t>
      </w:r>
    </w:p>
    <w:p w14:paraId="5525C8D2" w14:textId="25960239" w:rsidR="00955437" w:rsidRDefault="00955437" w:rsidP="0081026C">
      <w:pPr>
        <w:spacing w:before="120" w:after="0" w:line="240" w:lineRule="auto"/>
        <w:ind w:firstLine="284"/>
        <w:rPr>
          <w:rFonts w:ascii="Times New Roman" w:eastAsia="Times New Roman" w:hAnsi="Times New Roman" w:cs="Times New Roman"/>
          <w:sz w:val="24"/>
          <w:szCs w:val="24"/>
          <w:lang w:eastAsia="ru-RU"/>
        </w:rPr>
      </w:pPr>
    </w:p>
    <w:p w14:paraId="082983B7" w14:textId="77777777" w:rsidR="00BA41BD" w:rsidRDefault="00BA41BD" w:rsidP="0081026C">
      <w:pPr>
        <w:spacing w:before="120" w:after="0" w:line="240" w:lineRule="auto"/>
        <w:ind w:firstLine="284"/>
        <w:rPr>
          <w:rFonts w:ascii="Times New Roman" w:eastAsia="Times New Roman" w:hAnsi="Times New Roman" w:cs="Times New Roman"/>
          <w:sz w:val="24"/>
          <w:szCs w:val="24"/>
          <w:lang w:eastAsia="ru-RU"/>
        </w:rPr>
      </w:pPr>
    </w:p>
    <w:p w14:paraId="3BAEB948" w14:textId="77777777" w:rsidR="00BA41BD" w:rsidRDefault="00BA41BD" w:rsidP="0081026C">
      <w:pPr>
        <w:spacing w:before="120" w:after="0" w:line="240" w:lineRule="auto"/>
        <w:ind w:firstLine="284"/>
        <w:rPr>
          <w:rFonts w:ascii="Times New Roman" w:eastAsia="Times New Roman" w:hAnsi="Times New Roman" w:cs="Times New Roman"/>
          <w:sz w:val="24"/>
          <w:szCs w:val="24"/>
          <w:lang w:eastAsia="ru-RU"/>
        </w:rPr>
      </w:pPr>
    </w:p>
    <w:p w14:paraId="0CB10C2E" w14:textId="13D45439" w:rsidR="00D03A4F" w:rsidRPr="00AB78EC" w:rsidRDefault="0059021B"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 2</w:t>
      </w:r>
      <w:r w:rsidR="00491D18">
        <w:rPr>
          <w:rFonts w:ascii="Times New Roman" w:eastAsia="Times New Roman" w:hAnsi="Times New Roman" w:cs="Times New Roman"/>
          <w:sz w:val="26"/>
          <w:szCs w:val="26"/>
          <w:lang w:eastAsia="ru-RU"/>
        </w:rPr>
        <w:t>7</w:t>
      </w:r>
    </w:p>
    <w:p w14:paraId="7F2CF156" w14:textId="77777777" w:rsidR="00D03A4F" w:rsidRPr="00AB78EC" w:rsidRDefault="00D03A4F" w:rsidP="00D03A4F">
      <w:pPr>
        <w:spacing w:after="0" w:line="240" w:lineRule="auto"/>
        <w:jc w:val="right"/>
        <w:rPr>
          <w:rFonts w:ascii="Times New Roman" w:eastAsia="Times New Roman" w:hAnsi="Times New Roman" w:cs="Times New Roman"/>
          <w:sz w:val="26"/>
          <w:szCs w:val="26"/>
          <w:lang w:eastAsia="ru-RU"/>
        </w:rPr>
      </w:pPr>
    </w:p>
    <w:p w14:paraId="7A336C05" w14:textId="77777777" w:rsidR="00D03A4F" w:rsidRPr="00AB78EC" w:rsidRDefault="00D03A4F" w:rsidP="00D03A4F">
      <w:pPr>
        <w:spacing w:after="0" w:line="240" w:lineRule="auto"/>
        <w:jc w:val="center"/>
        <w:rPr>
          <w:rFonts w:ascii="Times New Roman" w:eastAsia="Times New Roman" w:hAnsi="Times New Roman" w:cs="Times New Roman"/>
          <w:b/>
          <w:bCs/>
          <w:sz w:val="26"/>
          <w:szCs w:val="26"/>
          <w:lang w:eastAsia="ru-RU"/>
        </w:rPr>
      </w:pPr>
      <w:r w:rsidRPr="00AB78EC">
        <w:rPr>
          <w:rFonts w:ascii="Times New Roman" w:eastAsia="Times New Roman" w:hAnsi="Times New Roman" w:cs="Times New Roman"/>
          <w:b/>
          <w:bCs/>
          <w:sz w:val="26"/>
          <w:szCs w:val="26"/>
          <w:lang w:eastAsia="ru-RU"/>
        </w:rPr>
        <w:t>Безработные в возрасте 15-17 лет по уровню образования и полу</w:t>
      </w:r>
    </w:p>
    <w:p w14:paraId="770F98E8" w14:textId="77C9A57D" w:rsidR="00D03A4F" w:rsidRPr="0081026C" w:rsidRDefault="00D03A4F" w:rsidP="0081026C">
      <w:pPr>
        <w:spacing w:after="0" w:line="240" w:lineRule="auto"/>
        <w:jc w:val="center"/>
        <w:rPr>
          <w:rFonts w:ascii="Times New Roman" w:eastAsia="Times New Roman" w:hAnsi="Times New Roman" w:cs="Times New Roman"/>
          <w:bCs/>
          <w:sz w:val="24"/>
          <w:szCs w:val="24"/>
          <w:lang w:eastAsia="ru-RU"/>
        </w:rPr>
      </w:pPr>
      <w:r w:rsidRPr="00AB78EC">
        <w:rPr>
          <w:rFonts w:ascii="Times New Roman" w:eastAsia="Times New Roman" w:hAnsi="Times New Roman" w:cs="Times New Roman"/>
          <w:bCs/>
          <w:sz w:val="24"/>
          <w:szCs w:val="24"/>
          <w:lang w:eastAsia="ru-RU"/>
        </w:rPr>
        <w:t>(по данным выборочного обследова</w:t>
      </w:r>
      <w:r w:rsidR="0081026C">
        <w:rPr>
          <w:rFonts w:ascii="Times New Roman" w:eastAsia="Times New Roman" w:hAnsi="Times New Roman" w:cs="Times New Roman"/>
          <w:bCs/>
          <w:sz w:val="24"/>
          <w:szCs w:val="24"/>
          <w:lang w:eastAsia="ru-RU"/>
        </w:rPr>
        <w:t>ния рабочей силы; тыс. человек)</w:t>
      </w:r>
    </w:p>
    <w:p w14:paraId="5E595E08" w14:textId="77777777" w:rsidR="0081026C" w:rsidRPr="0081026C" w:rsidRDefault="0081026C" w:rsidP="0081026C">
      <w:pPr>
        <w:spacing w:after="0" w:line="240" w:lineRule="auto"/>
        <w:jc w:val="right"/>
        <w:rPr>
          <w:rFonts w:ascii="Times New Roman" w:eastAsia="Times New Roman" w:hAnsi="Times New Roman" w:cs="Times New Roman"/>
          <w:sz w:val="26"/>
          <w:szCs w:val="26"/>
          <w:lang w:eastAsia="ru-RU"/>
        </w:rPr>
      </w:pPr>
    </w:p>
    <w:tbl>
      <w:tblPr>
        <w:tblW w:w="5004" w:type="pct"/>
        <w:jc w:val="center"/>
        <w:tblCellMar>
          <w:left w:w="0" w:type="dxa"/>
          <w:right w:w="0" w:type="dxa"/>
        </w:tblCellMar>
        <w:tblLook w:val="04A0" w:firstRow="1" w:lastRow="0" w:firstColumn="1" w:lastColumn="0" w:noHBand="0" w:noVBand="1"/>
      </w:tblPr>
      <w:tblGrid>
        <w:gridCol w:w="5392"/>
        <w:gridCol w:w="1604"/>
        <w:gridCol w:w="1604"/>
        <w:gridCol w:w="1604"/>
      </w:tblGrid>
      <w:tr w:rsidR="009402B7" w:rsidRPr="0081026C" w14:paraId="4A0C39C9" w14:textId="77777777" w:rsidTr="009402B7">
        <w:trPr>
          <w:trHeight w:val="305"/>
          <w:tblHeader/>
          <w:jc w:val="center"/>
        </w:trPr>
        <w:tc>
          <w:tcPr>
            <w:tcW w:w="2642" w:type="pct"/>
            <w:tcBorders>
              <w:top w:val="single" w:sz="4" w:space="0" w:color="auto"/>
              <w:left w:val="single" w:sz="4" w:space="0" w:color="auto"/>
              <w:bottom w:val="single" w:sz="4" w:space="0" w:color="auto"/>
              <w:right w:val="single" w:sz="4" w:space="0" w:color="auto"/>
            </w:tcBorders>
            <w:vAlign w:val="bottom"/>
            <w:hideMark/>
          </w:tcPr>
          <w:p w14:paraId="25794EC5" w14:textId="77777777" w:rsidR="009402B7" w:rsidRPr="0081026C" w:rsidRDefault="009402B7" w:rsidP="009402B7">
            <w:pPr>
              <w:spacing w:after="0" w:line="288" w:lineRule="auto"/>
              <w:jc w:val="center"/>
              <w:rPr>
                <w:rFonts w:ascii="Times New Roman" w:eastAsia="Arial Unicode MS" w:hAnsi="Times New Roman" w:cs="Times New Roman"/>
                <w:b/>
                <w:sz w:val="24"/>
                <w:szCs w:val="24"/>
                <w:lang w:eastAsia="ru-RU"/>
              </w:rPr>
            </w:pPr>
            <w:r w:rsidRPr="0081026C">
              <w:rPr>
                <w:rFonts w:ascii="Times New Roman" w:eastAsia="Times New Roman" w:hAnsi="Times New Roman" w:cs="Times New Roman"/>
                <w:b/>
                <w:sz w:val="24"/>
                <w:szCs w:val="24"/>
                <w:lang w:eastAsia="ru-RU"/>
              </w:rPr>
              <w:t> </w:t>
            </w:r>
          </w:p>
        </w:tc>
        <w:tc>
          <w:tcPr>
            <w:tcW w:w="786" w:type="pct"/>
            <w:tcBorders>
              <w:top w:val="single" w:sz="4" w:space="0" w:color="auto"/>
              <w:left w:val="nil"/>
              <w:bottom w:val="single" w:sz="4" w:space="0" w:color="auto"/>
              <w:right w:val="single" w:sz="4" w:space="0" w:color="auto"/>
            </w:tcBorders>
            <w:vAlign w:val="center"/>
          </w:tcPr>
          <w:p w14:paraId="6AE26673" w14:textId="3308914B" w:rsidR="009402B7" w:rsidRPr="0081026C" w:rsidRDefault="009402B7" w:rsidP="009402B7">
            <w:pPr>
              <w:spacing w:after="0" w:line="288" w:lineRule="auto"/>
              <w:jc w:val="center"/>
              <w:rPr>
                <w:rFonts w:ascii="Times New Roman" w:eastAsia="Arial Unicode MS" w:hAnsi="Times New Roman" w:cs="Times New Roman"/>
                <w:sz w:val="24"/>
                <w:szCs w:val="24"/>
                <w:lang w:eastAsia="ru-RU"/>
              </w:rPr>
            </w:pPr>
            <w:r w:rsidRPr="0081026C">
              <w:rPr>
                <w:rFonts w:ascii="Times New Roman" w:eastAsia="Arial Unicode MS" w:hAnsi="Times New Roman" w:cs="Times New Roman"/>
                <w:sz w:val="24"/>
                <w:szCs w:val="24"/>
                <w:lang w:eastAsia="ru-RU"/>
              </w:rPr>
              <w:t>202</w:t>
            </w:r>
            <w:r>
              <w:rPr>
                <w:rFonts w:ascii="Times New Roman" w:eastAsia="Arial Unicode MS" w:hAnsi="Times New Roman" w:cs="Times New Roman"/>
                <w:sz w:val="24"/>
                <w:szCs w:val="24"/>
                <w:lang w:eastAsia="ru-RU"/>
              </w:rPr>
              <w:t>3</w:t>
            </w:r>
            <w:r w:rsidRPr="0081026C">
              <w:rPr>
                <w:rFonts w:ascii="Times New Roman" w:eastAsia="Arial Unicode MS" w:hAnsi="Times New Roman" w:cs="Times New Roman"/>
                <w:sz w:val="24"/>
                <w:szCs w:val="24"/>
                <w:lang w:eastAsia="ru-RU"/>
              </w:rPr>
              <w:t xml:space="preserve"> г.</w:t>
            </w:r>
          </w:p>
        </w:tc>
        <w:tc>
          <w:tcPr>
            <w:tcW w:w="786" w:type="pct"/>
            <w:tcBorders>
              <w:top w:val="single" w:sz="4" w:space="0" w:color="auto"/>
              <w:left w:val="single" w:sz="4" w:space="0" w:color="auto"/>
              <w:bottom w:val="single" w:sz="4" w:space="0" w:color="auto"/>
              <w:right w:val="single" w:sz="4" w:space="0" w:color="auto"/>
            </w:tcBorders>
            <w:vAlign w:val="center"/>
          </w:tcPr>
          <w:p w14:paraId="0A812C16" w14:textId="6ABAA776" w:rsidR="009402B7" w:rsidRPr="0081026C" w:rsidRDefault="009402B7" w:rsidP="009402B7">
            <w:pPr>
              <w:spacing w:after="0" w:line="288" w:lineRule="auto"/>
              <w:jc w:val="center"/>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2024 г.</w:t>
            </w:r>
          </w:p>
        </w:tc>
        <w:tc>
          <w:tcPr>
            <w:tcW w:w="786" w:type="pct"/>
            <w:tcBorders>
              <w:top w:val="single" w:sz="4" w:space="0" w:color="auto"/>
              <w:left w:val="nil"/>
              <w:bottom w:val="single" w:sz="4" w:space="0" w:color="auto"/>
              <w:right w:val="single" w:sz="4" w:space="0" w:color="auto"/>
            </w:tcBorders>
          </w:tcPr>
          <w:p w14:paraId="28C0ED3E" w14:textId="2C9314F2" w:rsidR="009402B7" w:rsidRPr="008E0F17" w:rsidRDefault="009402B7" w:rsidP="009402B7">
            <w:pPr>
              <w:spacing w:after="0" w:line="288" w:lineRule="auto"/>
              <w:jc w:val="center"/>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2025 г.</w:t>
            </w:r>
          </w:p>
        </w:tc>
      </w:tr>
      <w:tr w:rsidR="009402B7" w:rsidRPr="0081026C" w14:paraId="28CBC3A1" w14:textId="77777777" w:rsidTr="009402B7">
        <w:trPr>
          <w:trHeight w:val="305"/>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5211B294" w14:textId="77777777" w:rsidR="009402B7" w:rsidRPr="0081026C" w:rsidRDefault="009402B7" w:rsidP="009402B7">
            <w:pPr>
              <w:spacing w:after="0" w:line="288" w:lineRule="auto"/>
              <w:ind w:left="57"/>
              <w:rPr>
                <w:rFonts w:ascii="Times New Roman" w:eastAsia="Arial Unicode MS" w:hAnsi="Times New Roman" w:cs="Times New Roman"/>
                <w:b/>
                <w:sz w:val="24"/>
                <w:szCs w:val="24"/>
                <w:lang w:eastAsia="ru-RU"/>
              </w:rPr>
            </w:pPr>
            <w:r w:rsidRPr="0081026C">
              <w:rPr>
                <w:rFonts w:ascii="Times New Roman" w:eastAsia="Times New Roman" w:hAnsi="Times New Roman" w:cs="Times New Roman"/>
                <w:b/>
                <w:sz w:val="24"/>
                <w:szCs w:val="24"/>
                <w:lang w:eastAsia="ru-RU"/>
              </w:rPr>
              <w:t>Всего, из них имеют образование:</w:t>
            </w:r>
          </w:p>
        </w:tc>
        <w:tc>
          <w:tcPr>
            <w:tcW w:w="786" w:type="pct"/>
            <w:tcBorders>
              <w:top w:val="single" w:sz="4" w:space="0" w:color="auto"/>
              <w:left w:val="single" w:sz="4" w:space="0" w:color="auto"/>
              <w:bottom w:val="single" w:sz="4" w:space="0" w:color="auto"/>
              <w:right w:val="single" w:sz="4" w:space="0" w:color="auto"/>
            </w:tcBorders>
            <w:vAlign w:val="center"/>
          </w:tcPr>
          <w:p w14:paraId="427BE793" w14:textId="23C83D0B" w:rsidR="009402B7" w:rsidRPr="0081026C" w:rsidRDefault="009402B7" w:rsidP="009402B7">
            <w:pPr>
              <w:spacing w:after="0" w:line="288" w:lineRule="auto"/>
              <w:jc w:val="center"/>
              <w:rPr>
                <w:rFonts w:ascii="Times New Roman" w:eastAsia="Times New Roman" w:hAnsi="Times New Roman" w:cs="Times New Roman"/>
                <w:b/>
                <w:bCs/>
                <w:sz w:val="24"/>
                <w:szCs w:val="24"/>
                <w:lang w:eastAsia="ru-RU"/>
              </w:rPr>
            </w:pPr>
            <w:r>
              <w:rPr>
                <w:rFonts w:ascii="Times New Roman" w:hAnsi="Times New Roman" w:cs="Times New Roman"/>
                <w:b/>
                <w:sz w:val="24"/>
                <w:szCs w:val="24"/>
              </w:rPr>
              <w:t>18,2</w:t>
            </w:r>
            <w:r w:rsidR="007A6BFF">
              <w:rPr>
                <w:rFonts w:ascii="Times New Roman" w:eastAsia="Times New Roman" w:hAnsi="Times New Roman" w:cs="Times New Roman"/>
                <w:bCs/>
                <w:sz w:val="24"/>
                <w:szCs w:val="24"/>
                <w:vertAlign w:val="superscript"/>
                <w:lang w:eastAsia="ru-RU"/>
              </w:rPr>
              <w:t>1</w:t>
            </w:r>
            <w:r w:rsidRPr="0081026C">
              <w:rPr>
                <w:rFonts w:ascii="Times New Roman" w:eastAsia="Times New Roman" w:hAnsi="Times New Roman" w:cs="Times New Roman"/>
                <w:bCs/>
                <w:sz w:val="24"/>
                <w:szCs w:val="24"/>
                <w:vertAlign w:val="superscript"/>
                <w:lang w:eastAsia="ru-RU"/>
              </w:rPr>
              <w:t>)</w:t>
            </w:r>
          </w:p>
        </w:tc>
        <w:tc>
          <w:tcPr>
            <w:tcW w:w="786" w:type="pct"/>
            <w:tcBorders>
              <w:top w:val="single" w:sz="4" w:space="0" w:color="auto"/>
              <w:left w:val="single" w:sz="4" w:space="0" w:color="auto"/>
              <w:bottom w:val="single" w:sz="4" w:space="0" w:color="auto"/>
              <w:right w:val="single" w:sz="4" w:space="0" w:color="auto"/>
            </w:tcBorders>
            <w:vAlign w:val="center"/>
          </w:tcPr>
          <w:p w14:paraId="266FC49A" w14:textId="3294BDEA" w:rsidR="009402B7" w:rsidRPr="0081026C" w:rsidRDefault="009402B7" w:rsidP="009402B7">
            <w:pPr>
              <w:spacing w:after="0" w:line="288" w:lineRule="auto"/>
              <w:jc w:val="center"/>
              <w:rPr>
                <w:rFonts w:ascii="Times New Roman" w:eastAsia="Times New Roman" w:hAnsi="Times New Roman" w:cs="Times New Roman"/>
                <w:b/>
                <w:bCs/>
                <w:sz w:val="24"/>
                <w:szCs w:val="24"/>
                <w:lang w:eastAsia="ru-RU"/>
              </w:rPr>
            </w:pPr>
            <w:r w:rsidRPr="002E4774">
              <w:rPr>
                <w:rFonts w:ascii="Times New Roman" w:hAnsi="Times New Roman" w:cs="Times New Roman"/>
                <w:b/>
                <w:color w:val="000000"/>
                <w:sz w:val="24"/>
                <w:szCs w:val="24"/>
              </w:rPr>
              <w:t>16,2</w:t>
            </w:r>
          </w:p>
        </w:tc>
        <w:tc>
          <w:tcPr>
            <w:tcW w:w="786" w:type="pct"/>
            <w:tcBorders>
              <w:top w:val="single" w:sz="4" w:space="0" w:color="auto"/>
              <w:left w:val="single" w:sz="4" w:space="0" w:color="auto"/>
              <w:bottom w:val="single" w:sz="4" w:space="0" w:color="auto"/>
              <w:right w:val="single" w:sz="4" w:space="0" w:color="auto"/>
            </w:tcBorders>
            <w:vAlign w:val="center"/>
          </w:tcPr>
          <w:p w14:paraId="5EDFA9B4" w14:textId="53DAA636" w:rsidR="009402B7" w:rsidRPr="0081026C" w:rsidRDefault="008E0F17" w:rsidP="009402B7">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15,7</w:t>
            </w:r>
            <w:r w:rsidR="007A6BFF" w:rsidRPr="007A6BFF">
              <w:rPr>
                <w:rFonts w:ascii="Times New Roman" w:eastAsia="Times New Roman" w:hAnsi="Times New Roman" w:cs="Times New Roman"/>
                <w:bCs/>
                <w:sz w:val="24"/>
                <w:szCs w:val="24"/>
                <w:vertAlign w:val="superscript"/>
                <w:lang w:eastAsia="ru-RU"/>
              </w:rPr>
              <w:t>1)</w:t>
            </w:r>
          </w:p>
        </w:tc>
      </w:tr>
      <w:tr w:rsidR="009402B7" w:rsidRPr="0081026C" w14:paraId="34EC6DF5" w14:textId="77777777" w:rsidTr="009402B7">
        <w:trPr>
          <w:trHeight w:val="291"/>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2C1CD0A8" w14:textId="77777777" w:rsidR="009402B7" w:rsidRPr="0081026C" w:rsidRDefault="009402B7" w:rsidP="009402B7">
            <w:pPr>
              <w:spacing w:after="0" w:line="288" w:lineRule="auto"/>
              <w:ind w:left="170"/>
              <w:rPr>
                <w:rFonts w:ascii="Times New Roman" w:eastAsia="Arial Unicode MS" w:hAnsi="Times New Roman" w:cs="Times New Roman"/>
                <w:sz w:val="24"/>
                <w:szCs w:val="24"/>
                <w:lang w:eastAsia="ru-RU"/>
              </w:rPr>
            </w:pPr>
            <w:r w:rsidRPr="0081026C">
              <w:rPr>
                <w:rFonts w:ascii="Times New Roman" w:eastAsia="Times New Roman" w:hAnsi="Times New Roman" w:cs="Times New Roman"/>
                <w:sz w:val="24"/>
                <w:szCs w:val="24"/>
                <w:lang w:eastAsia="ru-RU"/>
              </w:rPr>
              <w:t>среднее (полное) общее</w:t>
            </w:r>
          </w:p>
        </w:tc>
        <w:tc>
          <w:tcPr>
            <w:tcW w:w="786" w:type="pct"/>
            <w:tcBorders>
              <w:top w:val="single" w:sz="4" w:space="0" w:color="auto"/>
              <w:left w:val="single" w:sz="4" w:space="0" w:color="auto"/>
              <w:bottom w:val="single" w:sz="4" w:space="0" w:color="auto"/>
              <w:right w:val="single" w:sz="4" w:space="0" w:color="auto"/>
            </w:tcBorders>
            <w:vAlign w:val="center"/>
          </w:tcPr>
          <w:p w14:paraId="35997EB5" w14:textId="0F469294"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3,6</w:t>
            </w:r>
          </w:p>
        </w:tc>
        <w:tc>
          <w:tcPr>
            <w:tcW w:w="786" w:type="pct"/>
            <w:tcBorders>
              <w:top w:val="single" w:sz="4" w:space="0" w:color="auto"/>
              <w:left w:val="single" w:sz="4" w:space="0" w:color="auto"/>
              <w:bottom w:val="single" w:sz="4" w:space="0" w:color="auto"/>
              <w:right w:val="single" w:sz="4" w:space="0" w:color="auto"/>
            </w:tcBorders>
            <w:vAlign w:val="center"/>
          </w:tcPr>
          <w:p w14:paraId="5C9EB421" w14:textId="2171DFB4"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sidRPr="002E4774">
              <w:rPr>
                <w:rFonts w:ascii="Times New Roman" w:hAnsi="Times New Roman" w:cs="Times New Roman"/>
                <w:color w:val="000000"/>
                <w:sz w:val="24"/>
                <w:szCs w:val="24"/>
              </w:rPr>
              <w:t>2,7</w:t>
            </w:r>
          </w:p>
        </w:tc>
        <w:tc>
          <w:tcPr>
            <w:tcW w:w="786" w:type="pct"/>
            <w:tcBorders>
              <w:top w:val="single" w:sz="4" w:space="0" w:color="auto"/>
              <w:left w:val="single" w:sz="4" w:space="0" w:color="auto"/>
              <w:bottom w:val="single" w:sz="4" w:space="0" w:color="auto"/>
              <w:right w:val="single" w:sz="4" w:space="0" w:color="auto"/>
            </w:tcBorders>
            <w:vAlign w:val="center"/>
          </w:tcPr>
          <w:p w14:paraId="7A70B41E" w14:textId="10642036" w:rsidR="009402B7" w:rsidRPr="0081026C" w:rsidRDefault="008E0F17" w:rsidP="009402B7">
            <w:pPr>
              <w:spacing w:after="0" w:line="28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r>
      <w:tr w:rsidR="009402B7" w:rsidRPr="0081026C" w14:paraId="435C3A6A" w14:textId="77777777" w:rsidTr="009402B7">
        <w:trPr>
          <w:trHeight w:val="291"/>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6D43159C" w14:textId="77777777" w:rsidR="009402B7" w:rsidRPr="0081026C" w:rsidRDefault="009402B7" w:rsidP="009402B7">
            <w:pPr>
              <w:spacing w:after="0" w:line="288" w:lineRule="auto"/>
              <w:ind w:left="170"/>
              <w:rPr>
                <w:rFonts w:ascii="Times New Roman" w:eastAsia="Arial Unicode MS" w:hAnsi="Times New Roman" w:cs="Times New Roman"/>
                <w:sz w:val="24"/>
                <w:szCs w:val="24"/>
                <w:lang w:eastAsia="ru-RU"/>
              </w:rPr>
            </w:pPr>
            <w:r w:rsidRPr="0081026C">
              <w:rPr>
                <w:rFonts w:ascii="Times New Roman" w:eastAsia="Times New Roman" w:hAnsi="Times New Roman" w:cs="Times New Roman"/>
                <w:sz w:val="24"/>
                <w:szCs w:val="24"/>
                <w:lang w:eastAsia="ru-RU"/>
              </w:rPr>
              <w:t>основное общее</w:t>
            </w:r>
          </w:p>
        </w:tc>
        <w:tc>
          <w:tcPr>
            <w:tcW w:w="786" w:type="pct"/>
            <w:tcBorders>
              <w:top w:val="single" w:sz="4" w:space="0" w:color="auto"/>
              <w:left w:val="single" w:sz="4" w:space="0" w:color="auto"/>
              <w:bottom w:val="single" w:sz="4" w:space="0" w:color="auto"/>
              <w:right w:val="single" w:sz="4" w:space="0" w:color="auto"/>
            </w:tcBorders>
            <w:vAlign w:val="center"/>
          </w:tcPr>
          <w:p w14:paraId="443EE9F2" w14:textId="289FCF1D"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12,4</w:t>
            </w:r>
          </w:p>
        </w:tc>
        <w:tc>
          <w:tcPr>
            <w:tcW w:w="786" w:type="pct"/>
            <w:tcBorders>
              <w:top w:val="single" w:sz="4" w:space="0" w:color="auto"/>
              <w:left w:val="single" w:sz="4" w:space="0" w:color="auto"/>
              <w:bottom w:val="single" w:sz="4" w:space="0" w:color="auto"/>
              <w:right w:val="single" w:sz="4" w:space="0" w:color="auto"/>
            </w:tcBorders>
            <w:vAlign w:val="center"/>
          </w:tcPr>
          <w:p w14:paraId="3CA1CA8C" w14:textId="15D95365"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sidRPr="002E4774">
              <w:rPr>
                <w:rFonts w:ascii="Times New Roman" w:hAnsi="Times New Roman" w:cs="Times New Roman"/>
                <w:color w:val="000000"/>
                <w:sz w:val="24"/>
                <w:szCs w:val="24"/>
              </w:rPr>
              <w:t>11,6</w:t>
            </w:r>
          </w:p>
        </w:tc>
        <w:tc>
          <w:tcPr>
            <w:tcW w:w="786" w:type="pct"/>
            <w:tcBorders>
              <w:top w:val="single" w:sz="4" w:space="0" w:color="auto"/>
              <w:left w:val="single" w:sz="4" w:space="0" w:color="auto"/>
              <w:bottom w:val="single" w:sz="4" w:space="0" w:color="auto"/>
              <w:right w:val="single" w:sz="4" w:space="0" w:color="auto"/>
            </w:tcBorders>
            <w:vAlign w:val="center"/>
          </w:tcPr>
          <w:p w14:paraId="1E94CA85" w14:textId="6C347129" w:rsidR="009402B7" w:rsidRPr="0081026C" w:rsidRDefault="008E0F17" w:rsidP="009402B7">
            <w:pPr>
              <w:spacing w:after="0" w:line="28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11,4</w:t>
            </w:r>
          </w:p>
        </w:tc>
      </w:tr>
      <w:tr w:rsidR="009402B7" w:rsidRPr="0081026C" w14:paraId="5D3E1A86" w14:textId="77777777" w:rsidTr="009402B7">
        <w:trPr>
          <w:trHeight w:val="291"/>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4439C13C" w14:textId="77777777" w:rsidR="009402B7" w:rsidRPr="0081026C" w:rsidRDefault="009402B7" w:rsidP="009402B7">
            <w:pPr>
              <w:spacing w:after="0" w:line="288" w:lineRule="auto"/>
              <w:ind w:left="170"/>
              <w:rPr>
                <w:rFonts w:ascii="Times New Roman" w:eastAsia="Arial Unicode MS" w:hAnsi="Times New Roman" w:cs="Times New Roman"/>
                <w:sz w:val="24"/>
                <w:szCs w:val="24"/>
                <w:lang w:eastAsia="ru-RU"/>
              </w:rPr>
            </w:pPr>
            <w:r w:rsidRPr="0081026C">
              <w:rPr>
                <w:rFonts w:ascii="Times New Roman" w:eastAsia="Times New Roman" w:hAnsi="Times New Roman" w:cs="Times New Roman"/>
                <w:sz w:val="24"/>
                <w:szCs w:val="24"/>
                <w:lang w:eastAsia="ru-RU"/>
              </w:rPr>
              <w:t>не имеют основного общего</w:t>
            </w:r>
          </w:p>
        </w:tc>
        <w:tc>
          <w:tcPr>
            <w:tcW w:w="786" w:type="pct"/>
            <w:tcBorders>
              <w:top w:val="single" w:sz="4" w:space="0" w:color="auto"/>
              <w:left w:val="single" w:sz="4" w:space="0" w:color="auto"/>
              <w:bottom w:val="single" w:sz="4" w:space="0" w:color="auto"/>
              <w:right w:val="single" w:sz="4" w:space="0" w:color="auto"/>
            </w:tcBorders>
            <w:vAlign w:val="center"/>
          </w:tcPr>
          <w:p w14:paraId="3D38F80A" w14:textId="4D610496"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2,1</w:t>
            </w:r>
          </w:p>
        </w:tc>
        <w:tc>
          <w:tcPr>
            <w:tcW w:w="786" w:type="pct"/>
            <w:tcBorders>
              <w:top w:val="single" w:sz="4" w:space="0" w:color="auto"/>
              <w:left w:val="single" w:sz="4" w:space="0" w:color="auto"/>
              <w:bottom w:val="single" w:sz="4" w:space="0" w:color="auto"/>
              <w:right w:val="single" w:sz="4" w:space="0" w:color="auto"/>
            </w:tcBorders>
            <w:vAlign w:val="center"/>
          </w:tcPr>
          <w:p w14:paraId="4D906675" w14:textId="1DF9BF7E"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sidRPr="002E4774">
              <w:rPr>
                <w:rFonts w:ascii="Times New Roman" w:hAnsi="Times New Roman" w:cs="Times New Roman"/>
                <w:color w:val="000000"/>
                <w:sz w:val="24"/>
                <w:szCs w:val="24"/>
              </w:rPr>
              <w:t>1,9</w:t>
            </w:r>
          </w:p>
        </w:tc>
        <w:tc>
          <w:tcPr>
            <w:tcW w:w="786" w:type="pct"/>
            <w:tcBorders>
              <w:top w:val="single" w:sz="4" w:space="0" w:color="auto"/>
              <w:left w:val="single" w:sz="4" w:space="0" w:color="auto"/>
              <w:bottom w:val="single" w:sz="4" w:space="0" w:color="auto"/>
              <w:right w:val="single" w:sz="4" w:space="0" w:color="auto"/>
            </w:tcBorders>
            <w:vAlign w:val="center"/>
          </w:tcPr>
          <w:p w14:paraId="76D5B7AC" w14:textId="32E61EEB" w:rsidR="009402B7" w:rsidRPr="0081026C" w:rsidRDefault="008E0F17" w:rsidP="009402B7">
            <w:pPr>
              <w:spacing w:after="0" w:line="28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2,8</w:t>
            </w:r>
          </w:p>
        </w:tc>
      </w:tr>
      <w:tr w:rsidR="009402B7" w:rsidRPr="0081026C" w14:paraId="3558A765" w14:textId="77777777" w:rsidTr="009402B7">
        <w:trPr>
          <w:trHeight w:val="305"/>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328C708E" w14:textId="77777777" w:rsidR="009402B7" w:rsidRPr="0081026C" w:rsidRDefault="009402B7" w:rsidP="009402B7">
            <w:pPr>
              <w:spacing w:after="0" w:line="288" w:lineRule="auto"/>
              <w:ind w:left="57"/>
              <w:rPr>
                <w:rFonts w:ascii="Times New Roman" w:eastAsia="Arial Unicode MS" w:hAnsi="Times New Roman" w:cs="Times New Roman"/>
                <w:b/>
                <w:sz w:val="24"/>
                <w:szCs w:val="24"/>
                <w:lang w:eastAsia="ru-RU"/>
              </w:rPr>
            </w:pPr>
            <w:r w:rsidRPr="0081026C">
              <w:rPr>
                <w:rFonts w:ascii="Times New Roman" w:eastAsia="Times New Roman" w:hAnsi="Times New Roman" w:cs="Times New Roman"/>
                <w:b/>
                <w:sz w:val="24"/>
                <w:szCs w:val="24"/>
                <w:lang w:eastAsia="ru-RU"/>
              </w:rPr>
              <w:t>Мужчины, из них имеют образование:</w:t>
            </w:r>
          </w:p>
        </w:tc>
        <w:tc>
          <w:tcPr>
            <w:tcW w:w="786" w:type="pct"/>
            <w:tcBorders>
              <w:top w:val="single" w:sz="4" w:space="0" w:color="auto"/>
              <w:left w:val="single" w:sz="4" w:space="0" w:color="auto"/>
              <w:bottom w:val="single" w:sz="4" w:space="0" w:color="auto"/>
              <w:right w:val="single" w:sz="4" w:space="0" w:color="auto"/>
            </w:tcBorders>
            <w:vAlign w:val="center"/>
          </w:tcPr>
          <w:p w14:paraId="13DC2BF4" w14:textId="3D88CD7F" w:rsidR="009402B7" w:rsidRPr="0081026C" w:rsidRDefault="009402B7" w:rsidP="007A6BFF">
            <w:pPr>
              <w:spacing w:after="0" w:line="288" w:lineRule="auto"/>
              <w:jc w:val="center"/>
              <w:rPr>
                <w:rFonts w:ascii="Times New Roman" w:eastAsia="Times New Roman" w:hAnsi="Times New Roman" w:cs="Times New Roman"/>
                <w:b/>
                <w:bCs/>
                <w:sz w:val="24"/>
                <w:szCs w:val="24"/>
                <w:lang w:eastAsia="ru-RU"/>
              </w:rPr>
            </w:pPr>
            <w:r>
              <w:rPr>
                <w:rFonts w:ascii="Times New Roman" w:hAnsi="Times New Roman" w:cs="Times New Roman"/>
                <w:b/>
                <w:sz w:val="24"/>
                <w:szCs w:val="24"/>
              </w:rPr>
              <w:t>11,0</w:t>
            </w:r>
            <w:r w:rsidR="007A6BFF">
              <w:rPr>
                <w:rFonts w:ascii="Times New Roman" w:eastAsia="Times New Roman" w:hAnsi="Times New Roman" w:cs="Times New Roman"/>
                <w:bCs/>
                <w:sz w:val="24"/>
                <w:szCs w:val="24"/>
                <w:vertAlign w:val="superscript"/>
                <w:lang w:eastAsia="ru-RU"/>
              </w:rPr>
              <w:t>1</w:t>
            </w:r>
            <w:r w:rsidRPr="0081026C">
              <w:rPr>
                <w:rFonts w:ascii="Times New Roman" w:eastAsia="Times New Roman" w:hAnsi="Times New Roman" w:cs="Times New Roman"/>
                <w:bCs/>
                <w:sz w:val="24"/>
                <w:szCs w:val="24"/>
                <w:vertAlign w:val="superscript"/>
                <w:lang w:eastAsia="ru-RU"/>
              </w:rPr>
              <w:t>)</w:t>
            </w:r>
          </w:p>
        </w:tc>
        <w:tc>
          <w:tcPr>
            <w:tcW w:w="786" w:type="pct"/>
            <w:tcBorders>
              <w:top w:val="single" w:sz="4" w:space="0" w:color="auto"/>
              <w:left w:val="single" w:sz="4" w:space="0" w:color="auto"/>
              <w:bottom w:val="single" w:sz="4" w:space="0" w:color="auto"/>
              <w:right w:val="single" w:sz="4" w:space="0" w:color="auto"/>
            </w:tcBorders>
            <w:vAlign w:val="center"/>
          </w:tcPr>
          <w:p w14:paraId="008EED29" w14:textId="13CFC984" w:rsidR="009402B7" w:rsidRPr="0081026C" w:rsidRDefault="009402B7" w:rsidP="009402B7">
            <w:pPr>
              <w:spacing w:after="0" w:line="288" w:lineRule="auto"/>
              <w:jc w:val="center"/>
              <w:rPr>
                <w:rFonts w:ascii="Times New Roman" w:eastAsia="Times New Roman" w:hAnsi="Times New Roman" w:cs="Times New Roman"/>
                <w:b/>
                <w:bCs/>
                <w:sz w:val="24"/>
                <w:szCs w:val="24"/>
                <w:lang w:eastAsia="ru-RU"/>
              </w:rPr>
            </w:pPr>
            <w:r w:rsidRPr="002E4774">
              <w:rPr>
                <w:rFonts w:ascii="Times New Roman" w:hAnsi="Times New Roman" w:cs="Times New Roman"/>
                <w:b/>
                <w:color w:val="000000"/>
                <w:sz w:val="24"/>
                <w:szCs w:val="24"/>
              </w:rPr>
              <w:t>10,1</w:t>
            </w:r>
          </w:p>
        </w:tc>
        <w:tc>
          <w:tcPr>
            <w:tcW w:w="786" w:type="pct"/>
            <w:tcBorders>
              <w:top w:val="single" w:sz="4" w:space="0" w:color="auto"/>
              <w:left w:val="single" w:sz="4" w:space="0" w:color="auto"/>
              <w:bottom w:val="single" w:sz="4" w:space="0" w:color="auto"/>
              <w:right w:val="single" w:sz="4" w:space="0" w:color="auto"/>
            </w:tcBorders>
            <w:vAlign w:val="center"/>
          </w:tcPr>
          <w:p w14:paraId="5AF2B9D9" w14:textId="2D32A0BA" w:rsidR="009402B7" w:rsidRPr="0081026C" w:rsidRDefault="008E0F17" w:rsidP="009402B7">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9,7</w:t>
            </w:r>
            <w:r w:rsidR="007A6BFF">
              <w:rPr>
                <w:rFonts w:ascii="Times New Roman" w:eastAsia="Times New Roman" w:hAnsi="Times New Roman" w:cs="Times New Roman"/>
                <w:bCs/>
                <w:sz w:val="24"/>
                <w:szCs w:val="24"/>
                <w:vertAlign w:val="superscript"/>
                <w:lang w:eastAsia="ru-RU"/>
              </w:rPr>
              <w:t>1</w:t>
            </w:r>
            <w:r w:rsidRPr="0081026C">
              <w:rPr>
                <w:rFonts w:ascii="Times New Roman" w:eastAsia="Times New Roman" w:hAnsi="Times New Roman" w:cs="Times New Roman"/>
                <w:bCs/>
                <w:sz w:val="24"/>
                <w:szCs w:val="24"/>
                <w:vertAlign w:val="superscript"/>
                <w:lang w:eastAsia="ru-RU"/>
              </w:rPr>
              <w:t>)</w:t>
            </w:r>
          </w:p>
        </w:tc>
      </w:tr>
      <w:tr w:rsidR="009402B7" w:rsidRPr="0081026C" w14:paraId="66F8E12A" w14:textId="77777777" w:rsidTr="009402B7">
        <w:trPr>
          <w:trHeight w:val="291"/>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251AA9DB" w14:textId="77777777" w:rsidR="009402B7" w:rsidRPr="0081026C" w:rsidRDefault="009402B7" w:rsidP="009402B7">
            <w:pPr>
              <w:spacing w:after="0" w:line="288" w:lineRule="auto"/>
              <w:ind w:left="170"/>
              <w:rPr>
                <w:rFonts w:ascii="Times New Roman" w:eastAsia="Arial Unicode MS" w:hAnsi="Times New Roman" w:cs="Times New Roman"/>
                <w:sz w:val="24"/>
                <w:szCs w:val="24"/>
                <w:lang w:eastAsia="ru-RU"/>
              </w:rPr>
            </w:pPr>
            <w:r w:rsidRPr="0081026C">
              <w:rPr>
                <w:rFonts w:ascii="Times New Roman" w:eastAsia="Times New Roman" w:hAnsi="Times New Roman" w:cs="Times New Roman"/>
                <w:sz w:val="24"/>
                <w:szCs w:val="24"/>
                <w:lang w:eastAsia="ru-RU"/>
              </w:rPr>
              <w:t>среднее (полное) общее</w:t>
            </w:r>
          </w:p>
        </w:tc>
        <w:tc>
          <w:tcPr>
            <w:tcW w:w="786" w:type="pct"/>
            <w:tcBorders>
              <w:top w:val="single" w:sz="4" w:space="0" w:color="auto"/>
              <w:left w:val="single" w:sz="4" w:space="0" w:color="auto"/>
              <w:bottom w:val="single" w:sz="4" w:space="0" w:color="auto"/>
              <w:right w:val="single" w:sz="4" w:space="0" w:color="auto"/>
            </w:tcBorders>
            <w:vAlign w:val="center"/>
          </w:tcPr>
          <w:p w14:paraId="05EF72C8" w14:textId="25729556"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1,5</w:t>
            </w:r>
          </w:p>
        </w:tc>
        <w:tc>
          <w:tcPr>
            <w:tcW w:w="786" w:type="pct"/>
            <w:tcBorders>
              <w:top w:val="single" w:sz="4" w:space="0" w:color="auto"/>
              <w:left w:val="single" w:sz="4" w:space="0" w:color="auto"/>
              <w:bottom w:val="single" w:sz="4" w:space="0" w:color="auto"/>
              <w:right w:val="single" w:sz="4" w:space="0" w:color="auto"/>
            </w:tcBorders>
            <w:vAlign w:val="center"/>
          </w:tcPr>
          <w:p w14:paraId="4E1321DA" w14:textId="37D7C98D"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sidRPr="002E4774">
              <w:rPr>
                <w:rFonts w:ascii="Times New Roman" w:hAnsi="Times New Roman" w:cs="Times New Roman"/>
                <w:color w:val="000000"/>
                <w:sz w:val="24"/>
                <w:szCs w:val="24"/>
              </w:rPr>
              <w:t>1,6</w:t>
            </w:r>
          </w:p>
        </w:tc>
        <w:tc>
          <w:tcPr>
            <w:tcW w:w="786" w:type="pct"/>
            <w:tcBorders>
              <w:top w:val="single" w:sz="4" w:space="0" w:color="auto"/>
              <w:left w:val="single" w:sz="4" w:space="0" w:color="auto"/>
              <w:bottom w:val="single" w:sz="4" w:space="0" w:color="auto"/>
              <w:right w:val="single" w:sz="4" w:space="0" w:color="auto"/>
            </w:tcBorders>
            <w:vAlign w:val="center"/>
          </w:tcPr>
          <w:p w14:paraId="0D7C07AB" w14:textId="615C5709" w:rsidR="009402B7" w:rsidRPr="0081026C" w:rsidRDefault="008E0F17" w:rsidP="009402B7">
            <w:pPr>
              <w:spacing w:after="0" w:line="28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0,7</w:t>
            </w:r>
          </w:p>
        </w:tc>
      </w:tr>
      <w:tr w:rsidR="009402B7" w:rsidRPr="0081026C" w14:paraId="1810A4D3" w14:textId="77777777" w:rsidTr="009402B7">
        <w:trPr>
          <w:trHeight w:val="291"/>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74E30802" w14:textId="77777777" w:rsidR="009402B7" w:rsidRPr="0081026C" w:rsidRDefault="009402B7" w:rsidP="009402B7">
            <w:pPr>
              <w:spacing w:after="0" w:line="288" w:lineRule="auto"/>
              <w:ind w:left="170"/>
              <w:rPr>
                <w:rFonts w:ascii="Times New Roman" w:eastAsia="Arial Unicode MS" w:hAnsi="Times New Roman" w:cs="Times New Roman"/>
                <w:sz w:val="24"/>
                <w:szCs w:val="24"/>
                <w:lang w:eastAsia="ru-RU"/>
              </w:rPr>
            </w:pPr>
            <w:r w:rsidRPr="0081026C">
              <w:rPr>
                <w:rFonts w:ascii="Times New Roman" w:eastAsia="Times New Roman" w:hAnsi="Times New Roman" w:cs="Times New Roman"/>
                <w:sz w:val="24"/>
                <w:szCs w:val="24"/>
                <w:lang w:eastAsia="ru-RU"/>
              </w:rPr>
              <w:t>основное общее</w:t>
            </w:r>
          </w:p>
        </w:tc>
        <w:tc>
          <w:tcPr>
            <w:tcW w:w="786" w:type="pct"/>
            <w:tcBorders>
              <w:top w:val="single" w:sz="4" w:space="0" w:color="auto"/>
              <w:left w:val="single" w:sz="4" w:space="0" w:color="auto"/>
              <w:bottom w:val="single" w:sz="4" w:space="0" w:color="auto"/>
              <w:right w:val="single" w:sz="4" w:space="0" w:color="auto"/>
            </w:tcBorders>
            <w:vAlign w:val="center"/>
          </w:tcPr>
          <w:p w14:paraId="4AAD5CD8" w14:textId="6C5C00BC"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7,8</w:t>
            </w:r>
          </w:p>
        </w:tc>
        <w:tc>
          <w:tcPr>
            <w:tcW w:w="786" w:type="pct"/>
            <w:tcBorders>
              <w:top w:val="single" w:sz="4" w:space="0" w:color="auto"/>
              <w:left w:val="single" w:sz="4" w:space="0" w:color="auto"/>
              <w:bottom w:val="single" w:sz="4" w:space="0" w:color="auto"/>
              <w:right w:val="single" w:sz="4" w:space="0" w:color="auto"/>
            </w:tcBorders>
            <w:vAlign w:val="center"/>
          </w:tcPr>
          <w:p w14:paraId="77CFAAF9" w14:textId="20951653"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sidRPr="002E4774">
              <w:rPr>
                <w:rFonts w:ascii="Times New Roman" w:hAnsi="Times New Roman" w:cs="Times New Roman"/>
                <w:color w:val="000000"/>
                <w:sz w:val="24"/>
                <w:szCs w:val="24"/>
              </w:rPr>
              <w:t>7,1</w:t>
            </w:r>
          </w:p>
        </w:tc>
        <w:tc>
          <w:tcPr>
            <w:tcW w:w="786" w:type="pct"/>
            <w:tcBorders>
              <w:top w:val="single" w:sz="4" w:space="0" w:color="auto"/>
              <w:left w:val="single" w:sz="4" w:space="0" w:color="auto"/>
              <w:bottom w:val="single" w:sz="4" w:space="0" w:color="auto"/>
              <w:right w:val="single" w:sz="4" w:space="0" w:color="auto"/>
            </w:tcBorders>
            <w:vAlign w:val="center"/>
          </w:tcPr>
          <w:p w14:paraId="66155AA0" w14:textId="2E83E676" w:rsidR="009402B7" w:rsidRPr="0081026C" w:rsidRDefault="008E0F17" w:rsidP="009402B7">
            <w:pPr>
              <w:spacing w:after="0" w:line="28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7,0</w:t>
            </w:r>
          </w:p>
        </w:tc>
      </w:tr>
      <w:tr w:rsidR="009402B7" w:rsidRPr="0081026C" w14:paraId="326ABB71" w14:textId="77777777" w:rsidTr="009402B7">
        <w:trPr>
          <w:trHeight w:val="291"/>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518FE0CF" w14:textId="77777777" w:rsidR="009402B7" w:rsidRPr="0081026C" w:rsidRDefault="009402B7" w:rsidP="009402B7">
            <w:pPr>
              <w:spacing w:after="0" w:line="288" w:lineRule="auto"/>
              <w:ind w:left="170"/>
              <w:rPr>
                <w:rFonts w:ascii="Times New Roman" w:eastAsia="Arial Unicode MS" w:hAnsi="Times New Roman" w:cs="Times New Roman"/>
                <w:sz w:val="24"/>
                <w:szCs w:val="24"/>
                <w:lang w:eastAsia="ru-RU"/>
              </w:rPr>
            </w:pPr>
            <w:r w:rsidRPr="0081026C">
              <w:rPr>
                <w:rFonts w:ascii="Times New Roman" w:eastAsia="Times New Roman" w:hAnsi="Times New Roman" w:cs="Times New Roman"/>
                <w:sz w:val="24"/>
                <w:szCs w:val="24"/>
                <w:lang w:eastAsia="ru-RU"/>
              </w:rPr>
              <w:t>не имеют основного общего</w:t>
            </w:r>
          </w:p>
        </w:tc>
        <w:tc>
          <w:tcPr>
            <w:tcW w:w="786" w:type="pct"/>
            <w:tcBorders>
              <w:top w:val="single" w:sz="4" w:space="0" w:color="auto"/>
              <w:left w:val="single" w:sz="4" w:space="0" w:color="auto"/>
              <w:bottom w:val="single" w:sz="4" w:space="0" w:color="auto"/>
              <w:right w:val="single" w:sz="4" w:space="0" w:color="auto"/>
            </w:tcBorders>
            <w:vAlign w:val="center"/>
          </w:tcPr>
          <w:p w14:paraId="2C96B23F" w14:textId="12862288"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1,6</w:t>
            </w:r>
          </w:p>
        </w:tc>
        <w:tc>
          <w:tcPr>
            <w:tcW w:w="786" w:type="pct"/>
            <w:tcBorders>
              <w:top w:val="single" w:sz="4" w:space="0" w:color="auto"/>
              <w:left w:val="single" w:sz="4" w:space="0" w:color="auto"/>
              <w:bottom w:val="single" w:sz="4" w:space="0" w:color="auto"/>
              <w:right w:val="single" w:sz="4" w:space="0" w:color="auto"/>
            </w:tcBorders>
            <w:vAlign w:val="center"/>
          </w:tcPr>
          <w:p w14:paraId="2C40EB23" w14:textId="3EE76D9C"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sidRPr="002E4774">
              <w:rPr>
                <w:rFonts w:ascii="Times New Roman" w:hAnsi="Times New Roman" w:cs="Times New Roman"/>
                <w:color w:val="000000"/>
                <w:sz w:val="24"/>
                <w:szCs w:val="24"/>
              </w:rPr>
              <w:t>1,4</w:t>
            </w:r>
          </w:p>
        </w:tc>
        <w:tc>
          <w:tcPr>
            <w:tcW w:w="786" w:type="pct"/>
            <w:tcBorders>
              <w:top w:val="single" w:sz="4" w:space="0" w:color="auto"/>
              <w:left w:val="single" w:sz="4" w:space="0" w:color="auto"/>
              <w:bottom w:val="single" w:sz="4" w:space="0" w:color="auto"/>
              <w:right w:val="single" w:sz="4" w:space="0" w:color="auto"/>
            </w:tcBorders>
            <w:vAlign w:val="center"/>
          </w:tcPr>
          <w:p w14:paraId="40701EE5" w14:textId="152D0FD1" w:rsidR="009402B7" w:rsidRPr="0081026C" w:rsidRDefault="008E0F17" w:rsidP="009402B7">
            <w:pPr>
              <w:spacing w:after="0" w:line="28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1,9</w:t>
            </w:r>
          </w:p>
        </w:tc>
      </w:tr>
      <w:tr w:rsidR="009402B7" w:rsidRPr="0081026C" w14:paraId="553A9509" w14:textId="77777777" w:rsidTr="009402B7">
        <w:trPr>
          <w:trHeight w:val="305"/>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43A5AF33" w14:textId="77777777" w:rsidR="009402B7" w:rsidRPr="0081026C" w:rsidRDefault="009402B7" w:rsidP="009402B7">
            <w:pPr>
              <w:spacing w:after="0" w:line="288" w:lineRule="auto"/>
              <w:ind w:left="57"/>
              <w:rPr>
                <w:rFonts w:ascii="Times New Roman" w:eastAsia="Arial Unicode MS" w:hAnsi="Times New Roman" w:cs="Times New Roman"/>
                <w:b/>
                <w:sz w:val="24"/>
                <w:szCs w:val="24"/>
                <w:lang w:eastAsia="ru-RU"/>
              </w:rPr>
            </w:pPr>
            <w:r w:rsidRPr="0081026C">
              <w:rPr>
                <w:rFonts w:ascii="Times New Roman" w:eastAsia="Times New Roman" w:hAnsi="Times New Roman" w:cs="Times New Roman"/>
                <w:b/>
                <w:sz w:val="24"/>
                <w:szCs w:val="24"/>
                <w:lang w:eastAsia="ru-RU"/>
              </w:rPr>
              <w:t>Женщины, из них имеют образование:</w:t>
            </w:r>
          </w:p>
        </w:tc>
        <w:tc>
          <w:tcPr>
            <w:tcW w:w="786" w:type="pct"/>
            <w:tcBorders>
              <w:top w:val="single" w:sz="4" w:space="0" w:color="auto"/>
              <w:left w:val="single" w:sz="4" w:space="0" w:color="auto"/>
              <w:bottom w:val="single" w:sz="4" w:space="0" w:color="auto"/>
              <w:right w:val="single" w:sz="4" w:space="0" w:color="auto"/>
            </w:tcBorders>
            <w:vAlign w:val="center"/>
          </w:tcPr>
          <w:p w14:paraId="1F1312E9" w14:textId="70B31FBC" w:rsidR="009402B7" w:rsidRPr="0081026C" w:rsidRDefault="009402B7" w:rsidP="007A6BFF">
            <w:pPr>
              <w:spacing w:after="0" w:line="288" w:lineRule="auto"/>
              <w:jc w:val="center"/>
              <w:rPr>
                <w:rFonts w:ascii="Times New Roman" w:eastAsia="Times New Roman" w:hAnsi="Times New Roman" w:cs="Times New Roman"/>
                <w:b/>
                <w:bCs/>
                <w:sz w:val="24"/>
                <w:szCs w:val="24"/>
                <w:lang w:eastAsia="ru-RU"/>
              </w:rPr>
            </w:pPr>
            <w:r>
              <w:rPr>
                <w:rFonts w:ascii="Times New Roman" w:hAnsi="Times New Roman" w:cs="Times New Roman"/>
                <w:b/>
                <w:sz w:val="24"/>
                <w:szCs w:val="24"/>
              </w:rPr>
              <w:t>7,2</w:t>
            </w:r>
            <w:r w:rsidR="007A6BFF">
              <w:rPr>
                <w:rFonts w:ascii="Times New Roman" w:eastAsia="Times New Roman" w:hAnsi="Times New Roman" w:cs="Times New Roman"/>
                <w:bCs/>
                <w:sz w:val="24"/>
                <w:szCs w:val="24"/>
                <w:vertAlign w:val="superscript"/>
                <w:lang w:eastAsia="ru-RU"/>
              </w:rPr>
              <w:t>1</w:t>
            </w:r>
            <w:r w:rsidRPr="0081026C">
              <w:rPr>
                <w:rFonts w:ascii="Times New Roman" w:eastAsia="Times New Roman" w:hAnsi="Times New Roman" w:cs="Times New Roman"/>
                <w:bCs/>
                <w:sz w:val="24"/>
                <w:szCs w:val="24"/>
                <w:vertAlign w:val="superscript"/>
                <w:lang w:eastAsia="ru-RU"/>
              </w:rPr>
              <w:t>)</w:t>
            </w:r>
          </w:p>
        </w:tc>
        <w:tc>
          <w:tcPr>
            <w:tcW w:w="786" w:type="pct"/>
            <w:tcBorders>
              <w:top w:val="single" w:sz="4" w:space="0" w:color="auto"/>
              <w:left w:val="single" w:sz="4" w:space="0" w:color="auto"/>
              <w:bottom w:val="single" w:sz="4" w:space="0" w:color="auto"/>
              <w:right w:val="single" w:sz="4" w:space="0" w:color="auto"/>
            </w:tcBorders>
            <w:vAlign w:val="center"/>
          </w:tcPr>
          <w:p w14:paraId="39C93948" w14:textId="68586E2D" w:rsidR="009402B7" w:rsidRPr="0081026C" w:rsidRDefault="009402B7" w:rsidP="009402B7">
            <w:pPr>
              <w:spacing w:after="0" w:line="288" w:lineRule="auto"/>
              <w:jc w:val="center"/>
              <w:rPr>
                <w:rFonts w:ascii="Times New Roman" w:eastAsia="Times New Roman" w:hAnsi="Times New Roman" w:cs="Times New Roman"/>
                <w:b/>
                <w:bCs/>
                <w:sz w:val="24"/>
                <w:szCs w:val="24"/>
                <w:lang w:eastAsia="ru-RU"/>
              </w:rPr>
            </w:pPr>
            <w:r w:rsidRPr="002E4774">
              <w:rPr>
                <w:rFonts w:ascii="Times New Roman" w:hAnsi="Times New Roman" w:cs="Times New Roman"/>
                <w:b/>
                <w:color w:val="000000"/>
                <w:sz w:val="24"/>
                <w:szCs w:val="24"/>
              </w:rPr>
              <w:t>6,1</w:t>
            </w:r>
          </w:p>
        </w:tc>
        <w:tc>
          <w:tcPr>
            <w:tcW w:w="786" w:type="pct"/>
            <w:tcBorders>
              <w:top w:val="single" w:sz="4" w:space="0" w:color="auto"/>
              <w:left w:val="single" w:sz="4" w:space="0" w:color="auto"/>
              <w:bottom w:val="single" w:sz="4" w:space="0" w:color="auto"/>
              <w:right w:val="single" w:sz="4" w:space="0" w:color="auto"/>
            </w:tcBorders>
            <w:vAlign w:val="center"/>
          </w:tcPr>
          <w:p w14:paraId="7053C7CB" w14:textId="70B61829" w:rsidR="009402B7" w:rsidRPr="0081026C" w:rsidRDefault="008E0F17" w:rsidP="007A6BFF">
            <w:pPr>
              <w:spacing w:after="0" w:line="288"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6,0</w:t>
            </w:r>
            <w:r w:rsidR="007A6BFF">
              <w:rPr>
                <w:rFonts w:ascii="Times New Roman" w:eastAsia="Times New Roman" w:hAnsi="Times New Roman" w:cs="Times New Roman"/>
                <w:bCs/>
                <w:sz w:val="24"/>
                <w:szCs w:val="24"/>
                <w:vertAlign w:val="superscript"/>
                <w:lang w:eastAsia="ru-RU"/>
              </w:rPr>
              <w:t>1</w:t>
            </w:r>
            <w:r w:rsidRPr="008E0F17">
              <w:rPr>
                <w:rFonts w:ascii="Times New Roman" w:eastAsia="Times New Roman" w:hAnsi="Times New Roman" w:cs="Times New Roman"/>
                <w:bCs/>
                <w:sz w:val="24"/>
                <w:szCs w:val="24"/>
                <w:vertAlign w:val="superscript"/>
                <w:lang w:eastAsia="ru-RU"/>
              </w:rPr>
              <w:t>)</w:t>
            </w:r>
          </w:p>
        </w:tc>
      </w:tr>
      <w:tr w:rsidR="009402B7" w:rsidRPr="0081026C" w14:paraId="716BD7EE" w14:textId="77777777" w:rsidTr="009402B7">
        <w:trPr>
          <w:trHeight w:val="291"/>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437451F0" w14:textId="77777777" w:rsidR="009402B7" w:rsidRPr="0081026C" w:rsidRDefault="009402B7" w:rsidP="009402B7">
            <w:pPr>
              <w:spacing w:after="0" w:line="288" w:lineRule="auto"/>
              <w:ind w:left="170"/>
              <w:rPr>
                <w:rFonts w:ascii="Times New Roman" w:eastAsia="Arial Unicode MS" w:hAnsi="Times New Roman" w:cs="Times New Roman"/>
                <w:sz w:val="24"/>
                <w:szCs w:val="24"/>
                <w:lang w:eastAsia="ru-RU"/>
              </w:rPr>
            </w:pPr>
            <w:r w:rsidRPr="0081026C">
              <w:rPr>
                <w:rFonts w:ascii="Times New Roman" w:eastAsia="Times New Roman" w:hAnsi="Times New Roman" w:cs="Times New Roman"/>
                <w:sz w:val="24"/>
                <w:szCs w:val="24"/>
                <w:lang w:eastAsia="ru-RU"/>
              </w:rPr>
              <w:t>среднее (полное) общее</w:t>
            </w:r>
          </w:p>
        </w:tc>
        <w:tc>
          <w:tcPr>
            <w:tcW w:w="786" w:type="pct"/>
            <w:tcBorders>
              <w:top w:val="single" w:sz="4" w:space="0" w:color="auto"/>
              <w:left w:val="single" w:sz="4" w:space="0" w:color="auto"/>
              <w:bottom w:val="single" w:sz="4" w:space="0" w:color="auto"/>
              <w:right w:val="single" w:sz="4" w:space="0" w:color="auto"/>
            </w:tcBorders>
            <w:vAlign w:val="center"/>
          </w:tcPr>
          <w:p w14:paraId="6681A92C" w14:textId="2387A292"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2,1</w:t>
            </w:r>
          </w:p>
        </w:tc>
        <w:tc>
          <w:tcPr>
            <w:tcW w:w="786" w:type="pct"/>
            <w:tcBorders>
              <w:top w:val="single" w:sz="4" w:space="0" w:color="auto"/>
              <w:left w:val="single" w:sz="4" w:space="0" w:color="auto"/>
              <w:bottom w:val="single" w:sz="4" w:space="0" w:color="auto"/>
              <w:right w:val="single" w:sz="4" w:space="0" w:color="auto"/>
            </w:tcBorders>
            <w:vAlign w:val="center"/>
          </w:tcPr>
          <w:p w14:paraId="1743FACB" w14:textId="257475EF"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sidRPr="002E4774">
              <w:rPr>
                <w:rFonts w:ascii="Times New Roman" w:hAnsi="Times New Roman" w:cs="Times New Roman"/>
                <w:color w:val="000000"/>
                <w:sz w:val="24"/>
                <w:szCs w:val="24"/>
              </w:rPr>
              <w:t>1,1</w:t>
            </w:r>
          </w:p>
        </w:tc>
        <w:tc>
          <w:tcPr>
            <w:tcW w:w="786" w:type="pct"/>
            <w:tcBorders>
              <w:top w:val="single" w:sz="4" w:space="0" w:color="auto"/>
              <w:left w:val="single" w:sz="4" w:space="0" w:color="auto"/>
              <w:bottom w:val="single" w:sz="4" w:space="0" w:color="auto"/>
              <w:right w:val="single" w:sz="4" w:space="0" w:color="auto"/>
            </w:tcBorders>
            <w:vAlign w:val="center"/>
          </w:tcPr>
          <w:p w14:paraId="11AE5101" w14:textId="217F71C4" w:rsidR="009402B7" w:rsidRPr="0081026C" w:rsidRDefault="008E0F17" w:rsidP="009402B7">
            <w:pPr>
              <w:spacing w:after="0" w:line="28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0,7</w:t>
            </w:r>
          </w:p>
        </w:tc>
      </w:tr>
      <w:tr w:rsidR="009402B7" w:rsidRPr="0081026C" w14:paraId="5D28BFDF" w14:textId="77777777" w:rsidTr="009402B7">
        <w:trPr>
          <w:trHeight w:val="291"/>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5147AE82" w14:textId="77777777" w:rsidR="009402B7" w:rsidRPr="0081026C" w:rsidRDefault="009402B7" w:rsidP="009402B7">
            <w:pPr>
              <w:spacing w:after="0" w:line="288" w:lineRule="auto"/>
              <w:ind w:left="170"/>
              <w:rPr>
                <w:rFonts w:ascii="Times New Roman" w:eastAsia="Arial Unicode MS" w:hAnsi="Times New Roman" w:cs="Times New Roman"/>
                <w:sz w:val="24"/>
                <w:szCs w:val="24"/>
                <w:lang w:eastAsia="ru-RU"/>
              </w:rPr>
            </w:pPr>
            <w:r w:rsidRPr="0081026C">
              <w:rPr>
                <w:rFonts w:ascii="Times New Roman" w:eastAsia="Times New Roman" w:hAnsi="Times New Roman" w:cs="Times New Roman"/>
                <w:sz w:val="24"/>
                <w:szCs w:val="24"/>
                <w:lang w:eastAsia="ru-RU"/>
              </w:rPr>
              <w:t>основное общее</w:t>
            </w:r>
          </w:p>
        </w:tc>
        <w:tc>
          <w:tcPr>
            <w:tcW w:w="786" w:type="pct"/>
            <w:tcBorders>
              <w:top w:val="single" w:sz="4" w:space="0" w:color="auto"/>
              <w:left w:val="single" w:sz="4" w:space="0" w:color="auto"/>
              <w:bottom w:val="single" w:sz="4" w:space="0" w:color="auto"/>
              <w:right w:val="single" w:sz="4" w:space="0" w:color="auto"/>
            </w:tcBorders>
            <w:vAlign w:val="center"/>
          </w:tcPr>
          <w:p w14:paraId="5A258B0F" w14:textId="7FDD22D1"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4,6</w:t>
            </w:r>
          </w:p>
        </w:tc>
        <w:tc>
          <w:tcPr>
            <w:tcW w:w="786" w:type="pct"/>
            <w:tcBorders>
              <w:top w:val="single" w:sz="4" w:space="0" w:color="auto"/>
              <w:left w:val="single" w:sz="4" w:space="0" w:color="auto"/>
              <w:bottom w:val="single" w:sz="4" w:space="0" w:color="auto"/>
              <w:right w:val="single" w:sz="4" w:space="0" w:color="auto"/>
            </w:tcBorders>
            <w:vAlign w:val="center"/>
          </w:tcPr>
          <w:p w14:paraId="6D54A70C" w14:textId="618DB9B0"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sidRPr="002E4774">
              <w:rPr>
                <w:rFonts w:ascii="Times New Roman" w:hAnsi="Times New Roman" w:cs="Times New Roman"/>
                <w:color w:val="000000"/>
                <w:sz w:val="24"/>
                <w:szCs w:val="24"/>
              </w:rPr>
              <w:t>4,5</w:t>
            </w:r>
          </w:p>
        </w:tc>
        <w:tc>
          <w:tcPr>
            <w:tcW w:w="786" w:type="pct"/>
            <w:tcBorders>
              <w:top w:val="single" w:sz="4" w:space="0" w:color="auto"/>
              <w:left w:val="single" w:sz="4" w:space="0" w:color="auto"/>
              <w:bottom w:val="single" w:sz="4" w:space="0" w:color="auto"/>
              <w:right w:val="single" w:sz="4" w:space="0" w:color="auto"/>
            </w:tcBorders>
            <w:vAlign w:val="center"/>
          </w:tcPr>
          <w:p w14:paraId="2FF4D401" w14:textId="313C2779" w:rsidR="009402B7" w:rsidRPr="0081026C" w:rsidRDefault="008E0F17" w:rsidP="009402B7">
            <w:pPr>
              <w:spacing w:after="0" w:line="28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4,3</w:t>
            </w:r>
          </w:p>
        </w:tc>
      </w:tr>
      <w:tr w:rsidR="009402B7" w:rsidRPr="0081026C" w14:paraId="584D9928" w14:textId="77777777" w:rsidTr="009402B7">
        <w:trPr>
          <w:trHeight w:val="59"/>
          <w:jc w:val="center"/>
        </w:trPr>
        <w:tc>
          <w:tcPr>
            <w:tcW w:w="2642" w:type="pct"/>
            <w:tcBorders>
              <w:top w:val="single" w:sz="4" w:space="0" w:color="auto"/>
              <w:left w:val="single" w:sz="4" w:space="0" w:color="auto"/>
              <w:bottom w:val="single" w:sz="4" w:space="0" w:color="auto"/>
              <w:right w:val="single" w:sz="4" w:space="0" w:color="auto"/>
            </w:tcBorders>
            <w:vAlign w:val="center"/>
            <w:hideMark/>
          </w:tcPr>
          <w:p w14:paraId="7F55B808" w14:textId="77777777" w:rsidR="009402B7" w:rsidRPr="0081026C" w:rsidRDefault="009402B7" w:rsidP="009402B7">
            <w:pPr>
              <w:spacing w:after="0" w:line="288" w:lineRule="auto"/>
              <w:ind w:left="170"/>
              <w:rPr>
                <w:rFonts w:ascii="Times New Roman" w:eastAsia="Times New Roman" w:hAnsi="Times New Roman" w:cs="Times New Roman"/>
                <w:sz w:val="24"/>
                <w:szCs w:val="24"/>
                <w:lang w:eastAsia="ru-RU"/>
              </w:rPr>
            </w:pPr>
            <w:r w:rsidRPr="0081026C">
              <w:rPr>
                <w:rFonts w:ascii="Times New Roman" w:eastAsia="Times New Roman" w:hAnsi="Times New Roman" w:cs="Times New Roman"/>
                <w:sz w:val="24"/>
                <w:szCs w:val="24"/>
                <w:lang w:eastAsia="ru-RU"/>
              </w:rPr>
              <w:t>не имеют основного общего</w:t>
            </w:r>
          </w:p>
        </w:tc>
        <w:tc>
          <w:tcPr>
            <w:tcW w:w="786" w:type="pct"/>
            <w:tcBorders>
              <w:top w:val="single" w:sz="4" w:space="0" w:color="auto"/>
              <w:left w:val="single" w:sz="4" w:space="0" w:color="auto"/>
              <w:bottom w:val="single" w:sz="4" w:space="0" w:color="auto"/>
              <w:right w:val="single" w:sz="4" w:space="0" w:color="auto"/>
            </w:tcBorders>
            <w:vAlign w:val="center"/>
          </w:tcPr>
          <w:p w14:paraId="0F143D84" w14:textId="15198841"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Pr>
                <w:rFonts w:ascii="Times New Roman" w:hAnsi="Times New Roman" w:cs="Times New Roman"/>
                <w:sz w:val="24"/>
                <w:szCs w:val="24"/>
              </w:rPr>
              <w:t>0,5</w:t>
            </w:r>
          </w:p>
        </w:tc>
        <w:tc>
          <w:tcPr>
            <w:tcW w:w="786" w:type="pct"/>
            <w:tcBorders>
              <w:top w:val="single" w:sz="4" w:space="0" w:color="auto"/>
              <w:left w:val="single" w:sz="4" w:space="0" w:color="auto"/>
              <w:bottom w:val="single" w:sz="4" w:space="0" w:color="auto"/>
              <w:right w:val="single" w:sz="4" w:space="0" w:color="auto"/>
            </w:tcBorders>
            <w:vAlign w:val="center"/>
          </w:tcPr>
          <w:p w14:paraId="16889CDD" w14:textId="0F8CEDFF" w:rsidR="009402B7" w:rsidRPr="0081026C" w:rsidRDefault="009402B7" w:rsidP="009402B7">
            <w:pPr>
              <w:spacing w:after="0" w:line="288" w:lineRule="auto"/>
              <w:jc w:val="center"/>
              <w:rPr>
                <w:rFonts w:ascii="Times New Roman" w:eastAsia="Times New Roman" w:hAnsi="Times New Roman" w:cs="Times New Roman"/>
                <w:bCs/>
                <w:sz w:val="24"/>
                <w:szCs w:val="24"/>
                <w:lang w:eastAsia="ru-RU"/>
              </w:rPr>
            </w:pPr>
            <w:r w:rsidRPr="002E4774">
              <w:rPr>
                <w:rFonts w:ascii="Times New Roman" w:hAnsi="Times New Roman" w:cs="Times New Roman"/>
                <w:color w:val="000000"/>
                <w:sz w:val="24"/>
                <w:szCs w:val="24"/>
              </w:rPr>
              <w:t>0,5</w:t>
            </w:r>
          </w:p>
        </w:tc>
        <w:tc>
          <w:tcPr>
            <w:tcW w:w="786" w:type="pct"/>
            <w:tcBorders>
              <w:top w:val="single" w:sz="4" w:space="0" w:color="auto"/>
              <w:left w:val="single" w:sz="4" w:space="0" w:color="auto"/>
              <w:bottom w:val="single" w:sz="4" w:space="0" w:color="auto"/>
              <w:right w:val="single" w:sz="4" w:space="0" w:color="auto"/>
            </w:tcBorders>
            <w:vAlign w:val="center"/>
          </w:tcPr>
          <w:p w14:paraId="71AB3337" w14:textId="6BC31A6E" w:rsidR="009402B7" w:rsidRPr="0081026C" w:rsidRDefault="008E0F17" w:rsidP="009402B7">
            <w:pPr>
              <w:spacing w:after="0" w:line="288"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0,8</w:t>
            </w:r>
          </w:p>
        </w:tc>
      </w:tr>
    </w:tbl>
    <w:p w14:paraId="78A2271E" w14:textId="1196F70B" w:rsidR="0027097F" w:rsidRDefault="00197090" w:rsidP="009402B7">
      <w:pPr>
        <w:spacing w:before="120" w:after="0" w:line="240" w:lineRule="auto"/>
        <w:ind w:firstLine="284"/>
        <w:jc w:val="both"/>
        <w:rPr>
          <w:rFonts w:ascii="Times New Roman" w:eastAsia="Times New Roman" w:hAnsi="Times New Roman" w:cs="Times New Roman"/>
          <w:lang w:eastAsia="ru-RU"/>
        </w:rPr>
      </w:pPr>
      <w:r w:rsidRPr="00B2616A">
        <w:rPr>
          <w:rFonts w:ascii="Times New Roman" w:eastAsia="Times New Roman" w:hAnsi="Times New Roman" w:cs="Times New Roman"/>
          <w:lang w:eastAsia="ru-RU"/>
        </w:rPr>
        <w:t>1) Включая среднее профессиональное образование по программе подготовки квалифицированных рабочих (служащих).</w:t>
      </w:r>
    </w:p>
    <w:p w14:paraId="7E45A101" w14:textId="77777777" w:rsidR="00942212" w:rsidRDefault="00942212" w:rsidP="00EF7C8C">
      <w:pPr>
        <w:spacing w:after="0" w:line="240" w:lineRule="auto"/>
        <w:rPr>
          <w:rFonts w:ascii="Times New Roman" w:eastAsia="Times New Roman" w:hAnsi="Times New Roman" w:cs="Times New Roman"/>
          <w:sz w:val="26"/>
          <w:szCs w:val="26"/>
          <w:highlight w:val="yellow"/>
          <w:lang w:eastAsia="ru-RU"/>
        </w:rPr>
      </w:pPr>
    </w:p>
    <w:p w14:paraId="55799AF6" w14:textId="77777777" w:rsidR="00BA41BD" w:rsidRDefault="00BA41BD" w:rsidP="00D03A4F">
      <w:pPr>
        <w:spacing w:after="0" w:line="240" w:lineRule="auto"/>
        <w:jc w:val="right"/>
        <w:rPr>
          <w:rFonts w:ascii="Times New Roman" w:eastAsia="Times New Roman" w:hAnsi="Times New Roman" w:cs="Times New Roman"/>
          <w:sz w:val="26"/>
          <w:szCs w:val="26"/>
          <w:lang w:eastAsia="ru-RU"/>
        </w:rPr>
        <w:sectPr w:rsidR="00BA41BD" w:rsidSect="00675542">
          <w:pgSz w:w="11906" w:h="16838"/>
          <w:pgMar w:top="1134" w:right="849" w:bottom="709" w:left="851" w:header="709" w:footer="709" w:gutter="0"/>
          <w:cols w:space="708"/>
          <w:docGrid w:linePitch="360"/>
        </w:sectPr>
      </w:pPr>
    </w:p>
    <w:p w14:paraId="02BC2195" w14:textId="791FDE41" w:rsidR="00D03A4F" w:rsidRPr="00614092" w:rsidRDefault="00BA41BD"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w:t>
      </w:r>
      <w:r w:rsidR="00D03A4F" w:rsidRPr="00614092">
        <w:rPr>
          <w:rFonts w:ascii="Times New Roman" w:eastAsia="Times New Roman" w:hAnsi="Times New Roman" w:cs="Times New Roman"/>
          <w:sz w:val="26"/>
          <w:szCs w:val="26"/>
          <w:lang w:eastAsia="ru-RU"/>
        </w:rPr>
        <w:t xml:space="preserve">аблица </w:t>
      </w:r>
      <w:r w:rsidR="00491D18">
        <w:rPr>
          <w:rFonts w:ascii="Times New Roman" w:eastAsia="Times New Roman" w:hAnsi="Times New Roman" w:cs="Times New Roman"/>
          <w:sz w:val="26"/>
          <w:szCs w:val="26"/>
          <w:lang w:eastAsia="ru-RU"/>
        </w:rPr>
        <w:t>28</w:t>
      </w:r>
    </w:p>
    <w:p w14:paraId="0660F6E6" w14:textId="77777777" w:rsidR="00D03A4F" w:rsidRPr="00614092" w:rsidRDefault="00D03A4F" w:rsidP="00D03A4F">
      <w:pPr>
        <w:spacing w:after="0" w:line="240" w:lineRule="auto"/>
        <w:jc w:val="right"/>
        <w:rPr>
          <w:rFonts w:ascii="Times New Roman" w:eastAsia="Times New Roman" w:hAnsi="Times New Roman" w:cs="Times New Roman"/>
          <w:sz w:val="26"/>
          <w:szCs w:val="26"/>
          <w:lang w:eastAsia="ru-RU"/>
        </w:rPr>
      </w:pPr>
    </w:p>
    <w:p w14:paraId="50EC77A6" w14:textId="77777777" w:rsidR="00D03A4F" w:rsidRPr="00614092" w:rsidRDefault="00D03A4F" w:rsidP="00D03A4F">
      <w:pPr>
        <w:spacing w:after="0" w:line="240" w:lineRule="auto"/>
        <w:jc w:val="center"/>
        <w:rPr>
          <w:rFonts w:ascii="Times New Roman" w:eastAsia="Times New Roman" w:hAnsi="Times New Roman" w:cs="Times New Roman"/>
          <w:b/>
          <w:bCs/>
          <w:sz w:val="26"/>
          <w:szCs w:val="26"/>
          <w:lang w:eastAsia="ru-RU"/>
        </w:rPr>
      </w:pPr>
      <w:r w:rsidRPr="00614092">
        <w:rPr>
          <w:rFonts w:ascii="Times New Roman" w:eastAsia="Times New Roman" w:hAnsi="Times New Roman" w:cs="Times New Roman"/>
          <w:b/>
          <w:bCs/>
          <w:sz w:val="26"/>
          <w:szCs w:val="26"/>
          <w:lang w:eastAsia="ru-RU"/>
        </w:rPr>
        <w:t>Численность населения в возрасте 15-17 лет, занятого производством продукции в личном подсобном хозяйстве для собственного потребления</w:t>
      </w:r>
    </w:p>
    <w:p w14:paraId="1AB6FE94" w14:textId="77777777" w:rsidR="00D03A4F" w:rsidRPr="00614092" w:rsidRDefault="00D03A4F" w:rsidP="00D03A4F">
      <w:pPr>
        <w:spacing w:after="0" w:line="240" w:lineRule="auto"/>
        <w:jc w:val="center"/>
        <w:rPr>
          <w:rFonts w:ascii="Times New Roman" w:eastAsia="Times New Roman" w:hAnsi="Times New Roman" w:cs="Times New Roman"/>
          <w:bCs/>
          <w:sz w:val="24"/>
          <w:szCs w:val="24"/>
          <w:lang w:eastAsia="ru-RU"/>
        </w:rPr>
      </w:pPr>
      <w:r w:rsidRPr="00614092">
        <w:rPr>
          <w:rFonts w:ascii="Times New Roman" w:eastAsia="Times New Roman" w:hAnsi="Times New Roman" w:cs="Times New Roman"/>
          <w:bCs/>
          <w:sz w:val="24"/>
          <w:szCs w:val="24"/>
          <w:lang w:eastAsia="ru-RU"/>
        </w:rPr>
        <w:t>(по данным выборочного обследования рабочей силы; тыс. человек)</w:t>
      </w:r>
    </w:p>
    <w:p w14:paraId="795131CE" w14:textId="77777777" w:rsidR="00D03A4F" w:rsidRPr="00614092" w:rsidRDefault="00D03A4F" w:rsidP="00D03A4F">
      <w:pPr>
        <w:spacing w:after="0" w:line="240" w:lineRule="auto"/>
        <w:jc w:val="right"/>
        <w:rPr>
          <w:rFonts w:ascii="Times New Roman" w:eastAsia="Times New Roman" w:hAnsi="Times New Roman" w:cs="Times New Roman"/>
          <w:sz w:val="26"/>
          <w:szCs w:val="2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1356"/>
        <w:gridCol w:w="1393"/>
        <w:gridCol w:w="1393"/>
        <w:gridCol w:w="1395"/>
        <w:gridCol w:w="1393"/>
        <w:gridCol w:w="1407"/>
      </w:tblGrid>
      <w:tr w:rsidR="00C24A7B" w:rsidRPr="00C24A7B" w14:paraId="79F288CD" w14:textId="77777777" w:rsidTr="00FF2444">
        <w:trPr>
          <w:cantSplit/>
          <w:trHeight w:val="296"/>
          <w:tblHeader/>
        </w:trPr>
        <w:tc>
          <w:tcPr>
            <w:tcW w:w="912" w:type="pct"/>
            <w:vMerge w:val="restart"/>
            <w:tcBorders>
              <w:top w:val="single" w:sz="4" w:space="0" w:color="auto"/>
              <w:left w:val="single" w:sz="4" w:space="0" w:color="auto"/>
              <w:bottom w:val="single" w:sz="4" w:space="0" w:color="auto"/>
              <w:right w:val="single" w:sz="4" w:space="0" w:color="auto"/>
            </w:tcBorders>
          </w:tcPr>
          <w:p w14:paraId="4E0B84A5" w14:textId="77777777" w:rsidR="00C24A7B" w:rsidRPr="00C24A7B" w:rsidRDefault="00C24A7B" w:rsidP="00C24A7B">
            <w:pPr>
              <w:spacing w:before="60" w:after="0" w:line="240" w:lineRule="auto"/>
              <w:rPr>
                <w:rFonts w:ascii="Times New Roman" w:eastAsia="Times New Roman" w:hAnsi="Times New Roman" w:cs="Times New Roman"/>
                <w:sz w:val="24"/>
                <w:szCs w:val="24"/>
                <w:lang w:eastAsia="ru-RU"/>
              </w:rPr>
            </w:pPr>
          </w:p>
        </w:tc>
        <w:tc>
          <w:tcPr>
            <w:tcW w:w="665" w:type="pct"/>
            <w:vMerge w:val="restart"/>
            <w:tcBorders>
              <w:top w:val="single" w:sz="4" w:space="0" w:color="auto"/>
              <w:left w:val="single" w:sz="4" w:space="0" w:color="auto"/>
              <w:bottom w:val="single" w:sz="4" w:space="0" w:color="auto"/>
              <w:right w:val="single" w:sz="4" w:space="0" w:color="auto"/>
            </w:tcBorders>
            <w:hideMark/>
          </w:tcPr>
          <w:p w14:paraId="2AEC7A25" w14:textId="77777777" w:rsidR="00C24A7B" w:rsidRPr="00C24A7B" w:rsidRDefault="00C24A7B" w:rsidP="00C24A7B">
            <w:pPr>
              <w:spacing w:before="60" w:after="0" w:line="240" w:lineRule="auto"/>
              <w:jc w:val="center"/>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Всего</w:t>
            </w:r>
          </w:p>
        </w:tc>
        <w:tc>
          <w:tcPr>
            <w:tcW w:w="3423" w:type="pct"/>
            <w:gridSpan w:val="5"/>
            <w:tcBorders>
              <w:top w:val="single" w:sz="4" w:space="0" w:color="auto"/>
              <w:left w:val="single" w:sz="4" w:space="0" w:color="auto"/>
              <w:bottom w:val="single" w:sz="4" w:space="0" w:color="auto"/>
              <w:right w:val="single" w:sz="4" w:space="0" w:color="auto"/>
            </w:tcBorders>
            <w:hideMark/>
          </w:tcPr>
          <w:p w14:paraId="4D16ACDD" w14:textId="77777777" w:rsidR="00C24A7B" w:rsidRPr="00C24A7B" w:rsidRDefault="00C24A7B" w:rsidP="00C24A7B">
            <w:pPr>
              <w:spacing w:before="60" w:after="60" w:line="240" w:lineRule="auto"/>
              <w:jc w:val="center"/>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в том числе отработали в неделю, часов</w:t>
            </w:r>
          </w:p>
        </w:tc>
      </w:tr>
      <w:tr w:rsidR="00C24A7B" w:rsidRPr="00C24A7B" w14:paraId="2AF4ECEE" w14:textId="77777777" w:rsidTr="00FF2444">
        <w:trPr>
          <w:cantSplit/>
          <w:trHeight w:val="29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71D9A" w14:textId="77777777" w:rsidR="00C24A7B" w:rsidRPr="00C24A7B" w:rsidRDefault="00C24A7B" w:rsidP="00C24A7B">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hideMark/>
          </w:tcPr>
          <w:p w14:paraId="3CB783F9" w14:textId="77777777" w:rsidR="00C24A7B" w:rsidRPr="00C24A7B" w:rsidRDefault="00C24A7B" w:rsidP="00C24A7B">
            <w:pPr>
              <w:spacing w:after="0" w:line="240" w:lineRule="auto"/>
              <w:jc w:val="center"/>
              <w:rPr>
                <w:rFonts w:ascii="Times New Roman" w:eastAsia="Times New Roman" w:hAnsi="Times New Roman" w:cs="Times New Roman"/>
                <w:sz w:val="24"/>
                <w:szCs w:val="24"/>
                <w:lang w:eastAsia="ru-RU"/>
              </w:rPr>
            </w:pPr>
          </w:p>
        </w:tc>
        <w:tc>
          <w:tcPr>
            <w:tcW w:w="683" w:type="pct"/>
            <w:tcBorders>
              <w:top w:val="single" w:sz="4" w:space="0" w:color="auto"/>
              <w:left w:val="single" w:sz="4" w:space="0" w:color="auto"/>
              <w:bottom w:val="single" w:sz="4" w:space="0" w:color="auto"/>
              <w:right w:val="single" w:sz="4" w:space="0" w:color="auto"/>
            </w:tcBorders>
            <w:hideMark/>
          </w:tcPr>
          <w:p w14:paraId="674EB7EE" w14:textId="77777777" w:rsidR="00C24A7B" w:rsidRPr="00C24A7B" w:rsidRDefault="00C24A7B" w:rsidP="00C24A7B">
            <w:pPr>
              <w:spacing w:before="60" w:after="60" w:line="240" w:lineRule="auto"/>
              <w:jc w:val="center"/>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менее 16</w:t>
            </w:r>
          </w:p>
        </w:tc>
        <w:tc>
          <w:tcPr>
            <w:tcW w:w="683" w:type="pct"/>
            <w:tcBorders>
              <w:top w:val="single" w:sz="4" w:space="0" w:color="auto"/>
              <w:left w:val="single" w:sz="4" w:space="0" w:color="auto"/>
              <w:bottom w:val="single" w:sz="4" w:space="0" w:color="auto"/>
              <w:right w:val="single" w:sz="4" w:space="0" w:color="auto"/>
            </w:tcBorders>
            <w:hideMark/>
          </w:tcPr>
          <w:p w14:paraId="51F30272" w14:textId="77777777" w:rsidR="00C24A7B" w:rsidRPr="00C24A7B" w:rsidRDefault="00C24A7B" w:rsidP="00C24A7B">
            <w:pPr>
              <w:spacing w:before="60" w:after="60" w:line="240" w:lineRule="auto"/>
              <w:jc w:val="center"/>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16-20</w:t>
            </w:r>
          </w:p>
        </w:tc>
        <w:tc>
          <w:tcPr>
            <w:tcW w:w="684" w:type="pct"/>
            <w:tcBorders>
              <w:top w:val="single" w:sz="4" w:space="0" w:color="auto"/>
              <w:left w:val="single" w:sz="4" w:space="0" w:color="auto"/>
              <w:bottom w:val="single" w:sz="4" w:space="0" w:color="auto"/>
              <w:right w:val="single" w:sz="4" w:space="0" w:color="auto"/>
            </w:tcBorders>
            <w:hideMark/>
          </w:tcPr>
          <w:p w14:paraId="72B1B936" w14:textId="77777777" w:rsidR="00C24A7B" w:rsidRPr="00C24A7B" w:rsidRDefault="00C24A7B" w:rsidP="00C24A7B">
            <w:pPr>
              <w:spacing w:before="60" w:after="60" w:line="240" w:lineRule="auto"/>
              <w:jc w:val="center"/>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21-30</w:t>
            </w:r>
          </w:p>
        </w:tc>
        <w:tc>
          <w:tcPr>
            <w:tcW w:w="683" w:type="pct"/>
            <w:tcBorders>
              <w:top w:val="single" w:sz="4" w:space="0" w:color="auto"/>
              <w:left w:val="single" w:sz="4" w:space="0" w:color="auto"/>
              <w:bottom w:val="single" w:sz="4" w:space="0" w:color="auto"/>
              <w:right w:val="single" w:sz="4" w:space="0" w:color="auto"/>
            </w:tcBorders>
            <w:hideMark/>
          </w:tcPr>
          <w:p w14:paraId="271B38BE" w14:textId="77777777" w:rsidR="00C24A7B" w:rsidRPr="00C24A7B" w:rsidRDefault="00C24A7B" w:rsidP="00C24A7B">
            <w:pPr>
              <w:spacing w:before="60" w:after="60" w:line="240" w:lineRule="auto"/>
              <w:jc w:val="center"/>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31-40</w:t>
            </w:r>
          </w:p>
        </w:tc>
        <w:tc>
          <w:tcPr>
            <w:tcW w:w="690" w:type="pct"/>
            <w:tcBorders>
              <w:top w:val="single" w:sz="4" w:space="0" w:color="auto"/>
              <w:left w:val="single" w:sz="4" w:space="0" w:color="auto"/>
              <w:bottom w:val="single" w:sz="4" w:space="0" w:color="auto"/>
              <w:right w:val="single" w:sz="4" w:space="0" w:color="auto"/>
            </w:tcBorders>
            <w:hideMark/>
          </w:tcPr>
          <w:p w14:paraId="5A5C88B2" w14:textId="77777777" w:rsidR="00C24A7B" w:rsidRPr="00C24A7B" w:rsidRDefault="00C24A7B" w:rsidP="00C24A7B">
            <w:pPr>
              <w:spacing w:before="60" w:after="60" w:line="240" w:lineRule="auto"/>
              <w:jc w:val="center"/>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41 и более</w:t>
            </w:r>
          </w:p>
        </w:tc>
      </w:tr>
      <w:tr w:rsidR="00C24A7B" w:rsidRPr="00C24A7B" w14:paraId="6A4DE5D6" w14:textId="77777777" w:rsidTr="00FF2444">
        <w:trPr>
          <w:cantSplit/>
          <w:trHeight w:val="502"/>
        </w:trPr>
        <w:tc>
          <w:tcPr>
            <w:tcW w:w="5000" w:type="pct"/>
            <w:gridSpan w:val="7"/>
            <w:tcBorders>
              <w:top w:val="single" w:sz="4" w:space="0" w:color="auto"/>
              <w:left w:val="single" w:sz="4" w:space="0" w:color="auto"/>
              <w:bottom w:val="single" w:sz="4" w:space="0" w:color="auto"/>
              <w:right w:val="single" w:sz="4" w:space="0" w:color="auto"/>
            </w:tcBorders>
            <w:vAlign w:val="center"/>
          </w:tcPr>
          <w:p w14:paraId="6846418E" w14:textId="6CB67D4A" w:rsidR="00C24A7B" w:rsidRPr="00C24A7B" w:rsidRDefault="008E0F17" w:rsidP="00C24A7B">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eastAsia="Times New Roman" w:hAnsi="Times New Roman" w:cs="Times New Roman"/>
                <w:b/>
                <w:bCs/>
                <w:sz w:val="24"/>
                <w:szCs w:val="24"/>
                <w:lang w:eastAsia="ru-RU"/>
              </w:rPr>
              <w:t>2022 г.</w:t>
            </w:r>
            <w:r w:rsidRPr="001D1C12">
              <w:rPr>
                <w:rFonts w:ascii="Times New Roman" w:eastAsia="Times New Roman" w:hAnsi="Times New Roman" w:cs="Times New Roman"/>
                <w:bCs/>
                <w:sz w:val="24"/>
                <w:szCs w:val="24"/>
                <w:vertAlign w:val="superscript"/>
                <w:lang w:eastAsia="ru-RU"/>
              </w:rPr>
              <w:t>1)</w:t>
            </w:r>
          </w:p>
        </w:tc>
      </w:tr>
      <w:tr w:rsidR="008E0F17" w:rsidRPr="00C24A7B" w14:paraId="67EEA792"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4977293E" w14:textId="77777777" w:rsidR="008E0F17" w:rsidRPr="00C24A7B" w:rsidRDefault="008E0F17" w:rsidP="008E0F17">
            <w:pPr>
              <w:spacing w:after="0" w:line="240" w:lineRule="auto"/>
              <w:rPr>
                <w:rFonts w:ascii="Times New Roman" w:eastAsia="Times New Roman" w:hAnsi="Times New Roman" w:cs="Times New Roman"/>
                <w:b/>
                <w:sz w:val="24"/>
                <w:szCs w:val="24"/>
                <w:lang w:eastAsia="ru-RU"/>
              </w:rPr>
            </w:pPr>
            <w:r w:rsidRPr="00C24A7B">
              <w:rPr>
                <w:rFonts w:ascii="Times New Roman" w:eastAsia="Times New Roman" w:hAnsi="Times New Roman" w:cs="Times New Roman"/>
                <w:b/>
                <w:sz w:val="24"/>
                <w:szCs w:val="24"/>
                <w:lang w:eastAsia="ru-RU"/>
              </w:rPr>
              <w:t>Всего</w:t>
            </w:r>
          </w:p>
        </w:tc>
        <w:tc>
          <w:tcPr>
            <w:tcW w:w="665" w:type="pct"/>
            <w:tcBorders>
              <w:top w:val="single" w:sz="4" w:space="0" w:color="auto"/>
              <w:left w:val="single" w:sz="4" w:space="0" w:color="auto"/>
              <w:bottom w:val="single" w:sz="4" w:space="0" w:color="auto"/>
              <w:right w:val="single" w:sz="4" w:space="0" w:color="auto"/>
            </w:tcBorders>
            <w:vAlign w:val="center"/>
          </w:tcPr>
          <w:p w14:paraId="7B761BF1" w14:textId="4B8636D5"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443,2</w:t>
            </w:r>
          </w:p>
        </w:tc>
        <w:tc>
          <w:tcPr>
            <w:tcW w:w="683" w:type="pct"/>
            <w:tcBorders>
              <w:top w:val="single" w:sz="4" w:space="0" w:color="auto"/>
              <w:left w:val="single" w:sz="4" w:space="0" w:color="auto"/>
              <w:bottom w:val="single" w:sz="4" w:space="0" w:color="auto"/>
              <w:right w:val="single" w:sz="4" w:space="0" w:color="auto"/>
            </w:tcBorders>
            <w:vAlign w:val="center"/>
          </w:tcPr>
          <w:p w14:paraId="7D1AE661" w14:textId="76F26371"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420,0</w:t>
            </w:r>
          </w:p>
        </w:tc>
        <w:tc>
          <w:tcPr>
            <w:tcW w:w="683" w:type="pct"/>
            <w:tcBorders>
              <w:top w:val="single" w:sz="4" w:space="0" w:color="auto"/>
              <w:left w:val="single" w:sz="4" w:space="0" w:color="auto"/>
              <w:bottom w:val="single" w:sz="4" w:space="0" w:color="auto"/>
              <w:right w:val="single" w:sz="4" w:space="0" w:color="auto"/>
            </w:tcBorders>
            <w:vAlign w:val="center"/>
          </w:tcPr>
          <w:p w14:paraId="0C0524EE" w14:textId="4BDDCCA1"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16,0</w:t>
            </w:r>
          </w:p>
        </w:tc>
        <w:tc>
          <w:tcPr>
            <w:tcW w:w="684" w:type="pct"/>
            <w:tcBorders>
              <w:top w:val="single" w:sz="4" w:space="0" w:color="auto"/>
              <w:left w:val="single" w:sz="4" w:space="0" w:color="auto"/>
              <w:bottom w:val="single" w:sz="4" w:space="0" w:color="auto"/>
              <w:right w:val="single" w:sz="4" w:space="0" w:color="auto"/>
            </w:tcBorders>
            <w:vAlign w:val="center"/>
          </w:tcPr>
          <w:p w14:paraId="3C668485" w14:textId="17000998"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6,5</w:t>
            </w:r>
          </w:p>
        </w:tc>
        <w:tc>
          <w:tcPr>
            <w:tcW w:w="683" w:type="pct"/>
            <w:tcBorders>
              <w:top w:val="single" w:sz="4" w:space="0" w:color="auto"/>
              <w:left w:val="single" w:sz="4" w:space="0" w:color="auto"/>
              <w:bottom w:val="single" w:sz="4" w:space="0" w:color="auto"/>
              <w:right w:val="single" w:sz="4" w:space="0" w:color="auto"/>
            </w:tcBorders>
            <w:vAlign w:val="center"/>
          </w:tcPr>
          <w:p w14:paraId="43F6B5C9" w14:textId="777CBC2B"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0,5</w:t>
            </w:r>
          </w:p>
        </w:tc>
        <w:tc>
          <w:tcPr>
            <w:tcW w:w="690" w:type="pct"/>
            <w:tcBorders>
              <w:top w:val="single" w:sz="4" w:space="0" w:color="auto"/>
              <w:left w:val="single" w:sz="4" w:space="0" w:color="auto"/>
              <w:bottom w:val="single" w:sz="4" w:space="0" w:color="auto"/>
              <w:right w:val="single" w:sz="4" w:space="0" w:color="auto"/>
            </w:tcBorders>
            <w:vAlign w:val="center"/>
          </w:tcPr>
          <w:p w14:paraId="6AA8C732" w14:textId="074BC76B"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0,2</w:t>
            </w:r>
          </w:p>
        </w:tc>
      </w:tr>
      <w:tr w:rsidR="008E0F17" w:rsidRPr="00C24A7B" w14:paraId="3D23E1B9"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499F8725" w14:textId="77777777" w:rsidR="008E0F17" w:rsidRPr="00C24A7B" w:rsidRDefault="008E0F17" w:rsidP="008E0F17">
            <w:pPr>
              <w:spacing w:after="0" w:line="240" w:lineRule="auto"/>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мужчины</w:t>
            </w:r>
          </w:p>
        </w:tc>
        <w:tc>
          <w:tcPr>
            <w:tcW w:w="665" w:type="pct"/>
            <w:tcBorders>
              <w:top w:val="single" w:sz="4" w:space="0" w:color="auto"/>
              <w:left w:val="single" w:sz="4" w:space="0" w:color="auto"/>
              <w:bottom w:val="single" w:sz="4" w:space="0" w:color="auto"/>
              <w:right w:val="single" w:sz="4" w:space="0" w:color="auto"/>
            </w:tcBorders>
            <w:vAlign w:val="center"/>
          </w:tcPr>
          <w:p w14:paraId="081080FE" w14:textId="012E08D9"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233,7</w:t>
            </w:r>
          </w:p>
        </w:tc>
        <w:tc>
          <w:tcPr>
            <w:tcW w:w="683" w:type="pct"/>
            <w:tcBorders>
              <w:top w:val="single" w:sz="4" w:space="0" w:color="auto"/>
              <w:left w:val="single" w:sz="4" w:space="0" w:color="auto"/>
              <w:bottom w:val="single" w:sz="4" w:space="0" w:color="auto"/>
              <w:right w:val="single" w:sz="4" w:space="0" w:color="auto"/>
            </w:tcBorders>
            <w:vAlign w:val="center"/>
          </w:tcPr>
          <w:p w14:paraId="7C314EFC" w14:textId="5E16306A"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220,5</w:t>
            </w:r>
          </w:p>
        </w:tc>
        <w:tc>
          <w:tcPr>
            <w:tcW w:w="683" w:type="pct"/>
            <w:tcBorders>
              <w:top w:val="single" w:sz="4" w:space="0" w:color="auto"/>
              <w:left w:val="single" w:sz="4" w:space="0" w:color="auto"/>
              <w:bottom w:val="single" w:sz="4" w:space="0" w:color="auto"/>
              <w:right w:val="single" w:sz="4" w:space="0" w:color="auto"/>
            </w:tcBorders>
            <w:vAlign w:val="center"/>
          </w:tcPr>
          <w:p w14:paraId="0AB01B07" w14:textId="144C4C92"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8,7</w:t>
            </w:r>
          </w:p>
        </w:tc>
        <w:tc>
          <w:tcPr>
            <w:tcW w:w="684" w:type="pct"/>
            <w:tcBorders>
              <w:top w:val="single" w:sz="4" w:space="0" w:color="auto"/>
              <w:left w:val="single" w:sz="4" w:space="0" w:color="auto"/>
              <w:bottom w:val="single" w:sz="4" w:space="0" w:color="auto"/>
              <w:right w:val="single" w:sz="4" w:space="0" w:color="auto"/>
            </w:tcBorders>
            <w:vAlign w:val="center"/>
          </w:tcPr>
          <w:p w14:paraId="21098A3A" w14:textId="4E2237DB"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4,2</w:t>
            </w:r>
          </w:p>
        </w:tc>
        <w:tc>
          <w:tcPr>
            <w:tcW w:w="683" w:type="pct"/>
            <w:tcBorders>
              <w:top w:val="single" w:sz="4" w:space="0" w:color="auto"/>
              <w:left w:val="single" w:sz="4" w:space="0" w:color="auto"/>
              <w:bottom w:val="single" w:sz="4" w:space="0" w:color="auto"/>
              <w:right w:val="single" w:sz="4" w:space="0" w:color="auto"/>
            </w:tcBorders>
            <w:vAlign w:val="center"/>
          </w:tcPr>
          <w:p w14:paraId="06088CC5" w14:textId="11C5BCF4"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0,2</w:t>
            </w:r>
          </w:p>
        </w:tc>
        <w:tc>
          <w:tcPr>
            <w:tcW w:w="690" w:type="pct"/>
            <w:tcBorders>
              <w:top w:val="single" w:sz="4" w:space="0" w:color="auto"/>
              <w:left w:val="single" w:sz="4" w:space="0" w:color="auto"/>
              <w:bottom w:val="single" w:sz="4" w:space="0" w:color="auto"/>
              <w:right w:val="single" w:sz="4" w:space="0" w:color="auto"/>
            </w:tcBorders>
            <w:vAlign w:val="center"/>
          </w:tcPr>
          <w:p w14:paraId="110D0FCD" w14:textId="69EEA1CC"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0,2</w:t>
            </w:r>
          </w:p>
        </w:tc>
      </w:tr>
      <w:tr w:rsidR="008E0F17" w:rsidRPr="00C24A7B" w14:paraId="1A9F50C4"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24973D2B" w14:textId="77777777" w:rsidR="008E0F17" w:rsidRPr="00C24A7B" w:rsidRDefault="008E0F17" w:rsidP="008E0F17">
            <w:pPr>
              <w:spacing w:after="0" w:line="240" w:lineRule="auto"/>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женщины</w:t>
            </w:r>
          </w:p>
        </w:tc>
        <w:tc>
          <w:tcPr>
            <w:tcW w:w="665" w:type="pct"/>
            <w:tcBorders>
              <w:top w:val="single" w:sz="4" w:space="0" w:color="auto"/>
              <w:left w:val="single" w:sz="4" w:space="0" w:color="auto"/>
              <w:bottom w:val="single" w:sz="4" w:space="0" w:color="auto"/>
              <w:right w:val="single" w:sz="4" w:space="0" w:color="auto"/>
            </w:tcBorders>
            <w:vAlign w:val="center"/>
          </w:tcPr>
          <w:p w14:paraId="59124E9F" w14:textId="02C2020E"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209,4</w:t>
            </w:r>
          </w:p>
        </w:tc>
        <w:tc>
          <w:tcPr>
            <w:tcW w:w="683" w:type="pct"/>
            <w:tcBorders>
              <w:top w:val="single" w:sz="4" w:space="0" w:color="auto"/>
              <w:left w:val="single" w:sz="4" w:space="0" w:color="auto"/>
              <w:bottom w:val="single" w:sz="4" w:space="0" w:color="auto"/>
              <w:right w:val="single" w:sz="4" w:space="0" w:color="auto"/>
            </w:tcBorders>
            <w:vAlign w:val="center"/>
          </w:tcPr>
          <w:p w14:paraId="2E5F05DA" w14:textId="67D5789F"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199,5</w:t>
            </w:r>
          </w:p>
        </w:tc>
        <w:tc>
          <w:tcPr>
            <w:tcW w:w="683" w:type="pct"/>
            <w:tcBorders>
              <w:top w:val="single" w:sz="4" w:space="0" w:color="auto"/>
              <w:left w:val="single" w:sz="4" w:space="0" w:color="auto"/>
              <w:bottom w:val="single" w:sz="4" w:space="0" w:color="auto"/>
              <w:right w:val="single" w:sz="4" w:space="0" w:color="auto"/>
            </w:tcBorders>
            <w:vAlign w:val="center"/>
          </w:tcPr>
          <w:p w14:paraId="0E7038BE" w14:textId="03816C0C"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7,3</w:t>
            </w:r>
          </w:p>
        </w:tc>
        <w:tc>
          <w:tcPr>
            <w:tcW w:w="684" w:type="pct"/>
            <w:tcBorders>
              <w:top w:val="single" w:sz="4" w:space="0" w:color="auto"/>
              <w:left w:val="single" w:sz="4" w:space="0" w:color="auto"/>
              <w:bottom w:val="single" w:sz="4" w:space="0" w:color="auto"/>
              <w:right w:val="single" w:sz="4" w:space="0" w:color="auto"/>
            </w:tcBorders>
            <w:vAlign w:val="center"/>
          </w:tcPr>
          <w:p w14:paraId="023D7B83" w14:textId="171AAB47"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2,3</w:t>
            </w:r>
          </w:p>
        </w:tc>
        <w:tc>
          <w:tcPr>
            <w:tcW w:w="683" w:type="pct"/>
            <w:tcBorders>
              <w:top w:val="single" w:sz="4" w:space="0" w:color="auto"/>
              <w:left w:val="single" w:sz="4" w:space="0" w:color="auto"/>
              <w:bottom w:val="single" w:sz="4" w:space="0" w:color="auto"/>
              <w:right w:val="single" w:sz="4" w:space="0" w:color="auto"/>
            </w:tcBorders>
            <w:vAlign w:val="center"/>
          </w:tcPr>
          <w:p w14:paraId="0BB803B2" w14:textId="75298EFE"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0,3</w:t>
            </w:r>
          </w:p>
        </w:tc>
        <w:tc>
          <w:tcPr>
            <w:tcW w:w="690" w:type="pct"/>
            <w:tcBorders>
              <w:top w:val="single" w:sz="4" w:space="0" w:color="auto"/>
              <w:left w:val="single" w:sz="4" w:space="0" w:color="auto"/>
              <w:bottom w:val="single" w:sz="4" w:space="0" w:color="auto"/>
              <w:right w:val="single" w:sz="4" w:space="0" w:color="auto"/>
            </w:tcBorders>
            <w:vAlign w:val="center"/>
          </w:tcPr>
          <w:p w14:paraId="2D727280" w14:textId="565F9C0F"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w:t>
            </w:r>
          </w:p>
        </w:tc>
      </w:tr>
      <w:tr w:rsidR="008E0F17" w:rsidRPr="00C24A7B" w14:paraId="6D56CDE9" w14:textId="77777777" w:rsidTr="00FF2444">
        <w:trPr>
          <w:cantSplit/>
          <w:trHeight w:val="502"/>
        </w:trPr>
        <w:tc>
          <w:tcPr>
            <w:tcW w:w="5000" w:type="pct"/>
            <w:gridSpan w:val="7"/>
            <w:tcBorders>
              <w:top w:val="single" w:sz="4" w:space="0" w:color="auto"/>
              <w:left w:val="single" w:sz="4" w:space="0" w:color="auto"/>
              <w:bottom w:val="single" w:sz="4" w:space="0" w:color="auto"/>
              <w:right w:val="single" w:sz="4" w:space="0" w:color="auto"/>
            </w:tcBorders>
            <w:vAlign w:val="center"/>
          </w:tcPr>
          <w:p w14:paraId="6CEA233D" w14:textId="0A3502B1"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eastAsia="Times New Roman" w:hAnsi="Times New Roman" w:cs="Times New Roman"/>
                <w:b/>
                <w:bCs/>
                <w:sz w:val="24"/>
                <w:szCs w:val="24"/>
                <w:lang w:eastAsia="ru-RU"/>
              </w:rPr>
              <w:t>2023 г.</w:t>
            </w:r>
          </w:p>
        </w:tc>
      </w:tr>
      <w:tr w:rsidR="008E0F17" w:rsidRPr="00C24A7B" w14:paraId="4C8FA7D1"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362657B6" w14:textId="77777777" w:rsidR="008E0F17" w:rsidRPr="00C24A7B" w:rsidRDefault="008E0F17" w:rsidP="008E0F17">
            <w:pPr>
              <w:spacing w:after="0" w:line="240" w:lineRule="auto"/>
              <w:rPr>
                <w:rFonts w:ascii="Times New Roman" w:eastAsia="Times New Roman" w:hAnsi="Times New Roman" w:cs="Times New Roman"/>
                <w:b/>
                <w:sz w:val="24"/>
                <w:szCs w:val="24"/>
                <w:lang w:eastAsia="ru-RU"/>
              </w:rPr>
            </w:pPr>
            <w:r w:rsidRPr="00C24A7B">
              <w:rPr>
                <w:rFonts w:ascii="Times New Roman" w:eastAsia="Times New Roman" w:hAnsi="Times New Roman" w:cs="Times New Roman"/>
                <w:b/>
                <w:sz w:val="24"/>
                <w:szCs w:val="24"/>
                <w:lang w:eastAsia="ru-RU"/>
              </w:rPr>
              <w:t>Всего</w:t>
            </w:r>
          </w:p>
        </w:tc>
        <w:tc>
          <w:tcPr>
            <w:tcW w:w="665" w:type="pct"/>
            <w:tcBorders>
              <w:top w:val="single" w:sz="4" w:space="0" w:color="auto"/>
              <w:left w:val="single" w:sz="4" w:space="0" w:color="auto"/>
              <w:bottom w:val="single" w:sz="4" w:space="0" w:color="auto"/>
              <w:right w:val="single" w:sz="4" w:space="0" w:color="auto"/>
            </w:tcBorders>
            <w:vAlign w:val="center"/>
          </w:tcPr>
          <w:p w14:paraId="77FFA287" w14:textId="3DA3B831"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407,6</w:t>
            </w:r>
          </w:p>
        </w:tc>
        <w:tc>
          <w:tcPr>
            <w:tcW w:w="683" w:type="pct"/>
            <w:tcBorders>
              <w:top w:val="single" w:sz="4" w:space="0" w:color="auto"/>
              <w:left w:val="single" w:sz="4" w:space="0" w:color="auto"/>
              <w:bottom w:val="single" w:sz="4" w:space="0" w:color="auto"/>
              <w:right w:val="single" w:sz="4" w:space="0" w:color="auto"/>
            </w:tcBorders>
            <w:vAlign w:val="center"/>
          </w:tcPr>
          <w:p w14:paraId="250B04D7" w14:textId="4CDDFDCD"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385,9</w:t>
            </w:r>
          </w:p>
        </w:tc>
        <w:tc>
          <w:tcPr>
            <w:tcW w:w="683" w:type="pct"/>
            <w:tcBorders>
              <w:top w:val="single" w:sz="4" w:space="0" w:color="auto"/>
              <w:left w:val="single" w:sz="4" w:space="0" w:color="auto"/>
              <w:bottom w:val="single" w:sz="4" w:space="0" w:color="auto"/>
              <w:right w:val="single" w:sz="4" w:space="0" w:color="auto"/>
            </w:tcBorders>
            <w:vAlign w:val="center"/>
          </w:tcPr>
          <w:p w14:paraId="32C55FE2" w14:textId="7B5E7EAE"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15,0</w:t>
            </w:r>
          </w:p>
        </w:tc>
        <w:tc>
          <w:tcPr>
            <w:tcW w:w="684" w:type="pct"/>
            <w:tcBorders>
              <w:top w:val="single" w:sz="4" w:space="0" w:color="auto"/>
              <w:left w:val="single" w:sz="4" w:space="0" w:color="auto"/>
              <w:bottom w:val="single" w:sz="4" w:space="0" w:color="auto"/>
              <w:right w:val="single" w:sz="4" w:space="0" w:color="auto"/>
            </w:tcBorders>
            <w:vAlign w:val="center"/>
          </w:tcPr>
          <w:p w14:paraId="58FC2848" w14:textId="732ED7E9"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5,5</w:t>
            </w:r>
          </w:p>
        </w:tc>
        <w:tc>
          <w:tcPr>
            <w:tcW w:w="683" w:type="pct"/>
            <w:tcBorders>
              <w:top w:val="single" w:sz="4" w:space="0" w:color="auto"/>
              <w:left w:val="single" w:sz="4" w:space="0" w:color="auto"/>
              <w:bottom w:val="single" w:sz="4" w:space="0" w:color="auto"/>
              <w:right w:val="single" w:sz="4" w:space="0" w:color="auto"/>
            </w:tcBorders>
            <w:vAlign w:val="center"/>
          </w:tcPr>
          <w:p w14:paraId="5CA2416C" w14:textId="671E0BD7"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0,8</w:t>
            </w:r>
          </w:p>
        </w:tc>
        <w:tc>
          <w:tcPr>
            <w:tcW w:w="690" w:type="pct"/>
            <w:tcBorders>
              <w:top w:val="single" w:sz="4" w:space="0" w:color="auto"/>
              <w:left w:val="single" w:sz="4" w:space="0" w:color="auto"/>
              <w:bottom w:val="single" w:sz="4" w:space="0" w:color="auto"/>
              <w:right w:val="single" w:sz="4" w:space="0" w:color="auto"/>
            </w:tcBorders>
            <w:vAlign w:val="center"/>
          </w:tcPr>
          <w:p w14:paraId="57B4C252" w14:textId="06B91D3D"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sidRPr="00C24A7B">
              <w:rPr>
                <w:rFonts w:ascii="Times New Roman" w:hAnsi="Times New Roman" w:cs="Times New Roman"/>
                <w:b/>
                <w:color w:val="000000"/>
                <w:sz w:val="24"/>
                <w:szCs w:val="24"/>
              </w:rPr>
              <w:t>0,4</w:t>
            </w:r>
          </w:p>
        </w:tc>
      </w:tr>
      <w:tr w:rsidR="008E0F17" w:rsidRPr="00C24A7B" w14:paraId="7EAFD32E"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3E25E992" w14:textId="77777777" w:rsidR="008E0F17" w:rsidRPr="00C24A7B" w:rsidRDefault="008E0F17" w:rsidP="008E0F17">
            <w:pPr>
              <w:spacing w:after="0" w:line="240" w:lineRule="auto"/>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мужчины</w:t>
            </w:r>
          </w:p>
        </w:tc>
        <w:tc>
          <w:tcPr>
            <w:tcW w:w="665" w:type="pct"/>
            <w:tcBorders>
              <w:top w:val="single" w:sz="4" w:space="0" w:color="auto"/>
              <w:left w:val="single" w:sz="4" w:space="0" w:color="auto"/>
              <w:bottom w:val="single" w:sz="4" w:space="0" w:color="auto"/>
              <w:right w:val="single" w:sz="4" w:space="0" w:color="auto"/>
            </w:tcBorders>
            <w:vAlign w:val="center"/>
          </w:tcPr>
          <w:p w14:paraId="4F7E6E6A" w14:textId="06A35061"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213,2</w:t>
            </w:r>
          </w:p>
        </w:tc>
        <w:tc>
          <w:tcPr>
            <w:tcW w:w="683" w:type="pct"/>
            <w:tcBorders>
              <w:top w:val="single" w:sz="4" w:space="0" w:color="auto"/>
              <w:left w:val="single" w:sz="4" w:space="0" w:color="auto"/>
              <w:bottom w:val="single" w:sz="4" w:space="0" w:color="auto"/>
              <w:right w:val="single" w:sz="4" w:space="0" w:color="auto"/>
            </w:tcBorders>
            <w:vAlign w:val="center"/>
          </w:tcPr>
          <w:p w14:paraId="405EB352" w14:textId="424F5AF3"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201,1</w:t>
            </w:r>
          </w:p>
        </w:tc>
        <w:tc>
          <w:tcPr>
            <w:tcW w:w="683" w:type="pct"/>
            <w:tcBorders>
              <w:top w:val="single" w:sz="4" w:space="0" w:color="auto"/>
              <w:left w:val="single" w:sz="4" w:space="0" w:color="auto"/>
              <w:bottom w:val="single" w:sz="4" w:space="0" w:color="auto"/>
              <w:right w:val="single" w:sz="4" w:space="0" w:color="auto"/>
            </w:tcBorders>
            <w:vAlign w:val="center"/>
          </w:tcPr>
          <w:p w14:paraId="0C123053" w14:textId="79610194"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8,8</w:t>
            </w:r>
          </w:p>
        </w:tc>
        <w:tc>
          <w:tcPr>
            <w:tcW w:w="684" w:type="pct"/>
            <w:tcBorders>
              <w:top w:val="single" w:sz="4" w:space="0" w:color="auto"/>
              <w:left w:val="single" w:sz="4" w:space="0" w:color="auto"/>
              <w:bottom w:val="single" w:sz="4" w:space="0" w:color="auto"/>
              <w:right w:val="single" w:sz="4" w:space="0" w:color="auto"/>
            </w:tcBorders>
            <w:vAlign w:val="center"/>
          </w:tcPr>
          <w:p w14:paraId="30D4AA55" w14:textId="19867AC9"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2,8</w:t>
            </w:r>
          </w:p>
        </w:tc>
        <w:tc>
          <w:tcPr>
            <w:tcW w:w="683" w:type="pct"/>
            <w:tcBorders>
              <w:top w:val="single" w:sz="4" w:space="0" w:color="auto"/>
              <w:left w:val="single" w:sz="4" w:space="0" w:color="auto"/>
              <w:bottom w:val="single" w:sz="4" w:space="0" w:color="auto"/>
              <w:right w:val="single" w:sz="4" w:space="0" w:color="auto"/>
            </w:tcBorders>
            <w:vAlign w:val="center"/>
          </w:tcPr>
          <w:p w14:paraId="699751F9" w14:textId="572139C6"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0,5</w:t>
            </w:r>
          </w:p>
        </w:tc>
        <w:tc>
          <w:tcPr>
            <w:tcW w:w="690" w:type="pct"/>
            <w:tcBorders>
              <w:top w:val="single" w:sz="4" w:space="0" w:color="auto"/>
              <w:left w:val="single" w:sz="4" w:space="0" w:color="auto"/>
              <w:bottom w:val="single" w:sz="4" w:space="0" w:color="auto"/>
              <w:right w:val="single" w:sz="4" w:space="0" w:color="auto"/>
            </w:tcBorders>
            <w:vAlign w:val="center"/>
          </w:tcPr>
          <w:p w14:paraId="6D30A827" w14:textId="30B24915"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w:t>
            </w:r>
          </w:p>
        </w:tc>
      </w:tr>
      <w:tr w:rsidR="008E0F17" w:rsidRPr="00C24A7B" w14:paraId="084478D5"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3A458505" w14:textId="77777777" w:rsidR="008E0F17" w:rsidRPr="00C24A7B" w:rsidRDefault="008E0F17" w:rsidP="008E0F17">
            <w:pPr>
              <w:spacing w:after="0" w:line="240" w:lineRule="auto"/>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женщины</w:t>
            </w:r>
          </w:p>
        </w:tc>
        <w:tc>
          <w:tcPr>
            <w:tcW w:w="665" w:type="pct"/>
            <w:tcBorders>
              <w:top w:val="single" w:sz="4" w:space="0" w:color="auto"/>
              <w:left w:val="single" w:sz="4" w:space="0" w:color="auto"/>
              <w:bottom w:val="single" w:sz="4" w:space="0" w:color="auto"/>
              <w:right w:val="single" w:sz="4" w:space="0" w:color="auto"/>
            </w:tcBorders>
            <w:vAlign w:val="center"/>
          </w:tcPr>
          <w:p w14:paraId="180CEDA8" w14:textId="42AA708A"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194,4</w:t>
            </w:r>
          </w:p>
        </w:tc>
        <w:tc>
          <w:tcPr>
            <w:tcW w:w="683" w:type="pct"/>
            <w:tcBorders>
              <w:top w:val="single" w:sz="4" w:space="0" w:color="auto"/>
              <w:left w:val="single" w:sz="4" w:space="0" w:color="auto"/>
              <w:bottom w:val="single" w:sz="4" w:space="0" w:color="auto"/>
              <w:right w:val="single" w:sz="4" w:space="0" w:color="auto"/>
            </w:tcBorders>
            <w:vAlign w:val="center"/>
          </w:tcPr>
          <w:p w14:paraId="4305FB88" w14:textId="1FAC23AB"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184,7</w:t>
            </w:r>
          </w:p>
        </w:tc>
        <w:tc>
          <w:tcPr>
            <w:tcW w:w="683" w:type="pct"/>
            <w:tcBorders>
              <w:top w:val="single" w:sz="4" w:space="0" w:color="auto"/>
              <w:left w:val="single" w:sz="4" w:space="0" w:color="auto"/>
              <w:bottom w:val="single" w:sz="4" w:space="0" w:color="auto"/>
              <w:right w:val="single" w:sz="4" w:space="0" w:color="auto"/>
            </w:tcBorders>
            <w:vAlign w:val="center"/>
          </w:tcPr>
          <w:p w14:paraId="578F5E68" w14:textId="29E1202E"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6,3</w:t>
            </w:r>
          </w:p>
        </w:tc>
        <w:tc>
          <w:tcPr>
            <w:tcW w:w="684" w:type="pct"/>
            <w:tcBorders>
              <w:top w:val="single" w:sz="4" w:space="0" w:color="auto"/>
              <w:left w:val="single" w:sz="4" w:space="0" w:color="auto"/>
              <w:bottom w:val="single" w:sz="4" w:space="0" w:color="auto"/>
              <w:right w:val="single" w:sz="4" w:space="0" w:color="auto"/>
            </w:tcBorders>
            <w:vAlign w:val="center"/>
          </w:tcPr>
          <w:p w14:paraId="322598FE" w14:textId="3C9C3C02"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2,8</w:t>
            </w:r>
          </w:p>
        </w:tc>
        <w:tc>
          <w:tcPr>
            <w:tcW w:w="683" w:type="pct"/>
            <w:tcBorders>
              <w:top w:val="single" w:sz="4" w:space="0" w:color="auto"/>
              <w:left w:val="single" w:sz="4" w:space="0" w:color="auto"/>
              <w:bottom w:val="single" w:sz="4" w:space="0" w:color="auto"/>
              <w:right w:val="single" w:sz="4" w:space="0" w:color="auto"/>
            </w:tcBorders>
            <w:vAlign w:val="center"/>
          </w:tcPr>
          <w:p w14:paraId="676B209D" w14:textId="50B6F483"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0,2</w:t>
            </w:r>
          </w:p>
        </w:tc>
        <w:tc>
          <w:tcPr>
            <w:tcW w:w="690" w:type="pct"/>
            <w:tcBorders>
              <w:top w:val="single" w:sz="4" w:space="0" w:color="auto"/>
              <w:left w:val="single" w:sz="4" w:space="0" w:color="auto"/>
              <w:bottom w:val="single" w:sz="4" w:space="0" w:color="auto"/>
              <w:right w:val="single" w:sz="4" w:space="0" w:color="auto"/>
            </w:tcBorders>
            <w:vAlign w:val="center"/>
          </w:tcPr>
          <w:p w14:paraId="13CF06CC" w14:textId="15CF32FD" w:rsidR="008E0F17" w:rsidRPr="00C24A7B" w:rsidRDefault="008E0F17" w:rsidP="008E0F17">
            <w:pPr>
              <w:spacing w:after="0" w:line="240" w:lineRule="auto"/>
              <w:jc w:val="center"/>
              <w:rPr>
                <w:rFonts w:ascii="Times New Roman" w:eastAsia="Times New Roman" w:hAnsi="Times New Roman" w:cs="Times New Roman"/>
                <w:bCs/>
                <w:sz w:val="24"/>
                <w:szCs w:val="24"/>
                <w:lang w:eastAsia="ru-RU"/>
              </w:rPr>
            </w:pPr>
            <w:r w:rsidRPr="00C24A7B">
              <w:rPr>
                <w:rFonts w:ascii="Times New Roman" w:hAnsi="Times New Roman" w:cs="Times New Roman"/>
                <w:color w:val="000000"/>
                <w:sz w:val="24"/>
                <w:szCs w:val="24"/>
              </w:rPr>
              <w:t>0,4</w:t>
            </w:r>
          </w:p>
        </w:tc>
      </w:tr>
      <w:tr w:rsidR="008E0F17" w:rsidRPr="00C24A7B" w14:paraId="2F13FFFF" w14:textId="77777777" w:rsidTr="00FF2444">
        <w:trPr>
          <w:cantSplit/>
          <w:trHeight w:val="502"/>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5DC4A1C" w14:textId="5D10BF66"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2024 г.</w:t>
            </w:r>
          </w:p>
        </w:tc>
      </w:tr>
      <w:tr w:rsidR="008E0F17" w:rsidRPr="00C24A7B" w14:paraId="4D8B4BA9"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2D509BBA" w14:textId="77777777" w:rsidR="008E0F17" w:rsidRPr="00C24A7B" w:rsidRDefault="008E0F17" w:rsidP="008E0F17">
            <w:pPr>
              <w:spacing w:after="0" w:line="240" w:lineRule="auto"/>
              <w:rPr>
                <w:rFonts w:ascii="Times New Roman" w:eastAsia="Times New Roman" w:hAnsi="Times New Roman" w:cs="Times New Roman"/>
                <w:b/>
                <w:sz w:val="24"/>
                <w:szCs w:val="24"/>
                <w:lang w:eastAsia="ru-RU"/>
              </w:rPr>
            </w:pPr>
            <w:r w:rsidRPr="00C24A7B">
              <w:rPr>
                <w:rFonts w:ascii="Times New Roman" w:eastAsia="Times New Roman" w:hAnsi="Times New Roman" w:cs="Times New Roman"/>
                <w:b/>
                <w:sz w:val="24"/>
                <w:szCs w:val="24"/>
                <w:lang w:eastAsia="ru-RU"/>
              </w:rPr>
              <w:t>Всего</w:t>
            </w:r>
          </w:p>
        </w:tc>
        <w:tc>
          <w:tcPr>
            <w:tcW w:w="665" w:type="pct"/>
            <w:tcBorders>
              <w:top w:val="single" w:sz="4" w:space="0" w:color="auto"/>
              <w:left w:val="single" w:sz="4" w:space="0" w:color="auto"/>
              <w:bottom w:val="single" w:sz="4" w:space="0" w:color="auto"/>
              <w:right w:val="single" w:sz="4" w:space="0" w:color="auto"/>
            </w:tcBorders>
            <w:vAlign w:val="center"/>
          </w:tcPr>
          <w:p w14:paraId="0872E9FE" w14:textId="3E2F2B83" w:rsidR="008E0F17" w:rsidRPr="00C24A7B" w:rsidRDefault="008E0F17" w:rsidP="008E0F17">
            <w:pPr>
              <w:spacing w:after="0" w:line="240" w:lineRule="auto"/>
              <w:jc w:val="center"/>
              <w:rPr>
                <w:rFonts w:ascii="Times New Roman" w:hAnsi="Times New Roman" w:cs="Times New Roman"/>
                <w:b/>
                <w:color w:val="000000"/>
                <w:sz w:val="24"/>
                <w:szCs w:val="24"/>
              </w:rPr>
            </w:pPr>
            <w:r w:rsidRPr="002E4774">
              <w:rPr>
                <w:rFonts w:ascii="Times New Roman" w:hAnsi="Times New Roman" w:cs="Times New Roman"/>
                <w:b/>
                <w:color w:val="000000"/>
                <w:sz w:val="24"/>
                <w:szCs w:val="24"/>
              </w:rPr>
              <w:t>376,9</w:t>
            </w:r>
          </w:p>
        </w:tc>
        <w:tc>
          <w:tcPr>
            <w:tcW w:w="683" w:type="pct"/>
            <w:tcBorders>
              <w:top w:val="single" w:sz="4" w:space="0" w:color="auto"/>
              <w:left w:val="single" w:sz="4" w:space="0" w:color="auto"/>
              <w:bottom w:val="single" w:sz="4" w:space="0" w:color="auto"/>
              <w:right w:val="single" w:sz="4" w:space="0" w:color="auto"/>
            </w:tcBorders>
            <w:vAlign w:val="center"/>
          </w:tcPr>
          <w:p w14:paraId="3B876A53" w14:textId="32A51D0D" w:rsidR="008E0F17" w:rsidRPr="00C24A7B" w:rsidRDefault="008E0F17" w:rsidP="008E0F17">
            <w:pPr>
              <w:spacing w:after="0" w:line="240" w:lineRule="auto"/>
              <w:jc w:val="center"/>
              <w:rPr>
                <w:rFonts w:ascii="Times New Roman" w:hAnsi="Times New Roman" w:cs="Times New Roman"/>
                <w:b/>
                <w:color w:val="000000"/>
                <w:sz w:val="24"/>
                <w:szCs w:val="24"/>
              </w:rPr>
            </w:pPr>
            <w:r w:rsidRPr="002E4774">
              <w:rPr>
                <w:rFonts w:ascii="Times New Roman" w:hAnsi="Times New Roman" w:cs="Times New Roman"/>
                <w:b/>
                <w:color w:val="000000"/>
                <w:sz w:val="24"/>
                <w:szCs w:val="24"/>
              </w:rPr>
              <w:t>355,2</w:t>
            </w:r>
          </w:p>
        </w:tc>
        <w:tc>
          <w:tcPr>
            <w:tcW w:w="683" w:type="pct"/>
            <w:tcBorders>
              <w:top w:val="single" w:sz="4" w:space="0" w:color="auto"/>
              <w:left w:val="single" w:sz="4" w:space="0" w:color="auto"/>
              <w:bottom w:val="single" w:sz="4" w:space="0" w:color="auto"/>
              <w:right w:val="single" w:sz="4" w:space="0" w:color="auto"/>
            </w:tcBorders>
            <w:vAlign w:val="center"/>
          </w:tcPr>
          <w:p w14:paraId="5506BCB4" w14:textId="03585B1C" w:rsidR="008E0F17" w:rsidRPr="00C24A7B" w:rsidRDefault="008E0F17" w:rsidP="008E0F17">
            <w:pPr>
              <w:spacing w:after="0" w:line="240" w:lineRule="auto"/>
              <w:jc w:val="center"/>
              <w:rPr>
                <w:rFonts w:ascii="Times New Roman" w:hAnsi="Times New Roman" w:cs="Times New Roman"/>
                <w:b/>
                <w:color w:val="000000"/>
                <w:sz w:val="24"/>
                <w:szCs w:val="24"/>
              </w:rPr>
            </w:pPr>
            <w:r w:rsidRPr="002E4774">
              <w:rPr>
                <w:rFonts w:ascii="Times New Roman" w:hAnsi="Times New Roman" w:cs="Times New Roman"/>
                <w:b/>
                <w:color w:val="000000"/>
                <w:sz w:val="24"/>
                <w:szCs w:val="24"/>
              </w:rPr>
              <w:t>14,2</w:t>
            </w:r>
          </w:p>
        </w:tc>
        <w:tc>
          <w:tcPr>
            <w:tcW w:w="684" w:type="pct"/>
            <w:tcBorders>
              <w:top w:val="single" w:sz="4" w:space="0" w:color="auto"/>
              <w:left w:val="single" w:sz="4" w:space="0" w:color="auto"/>
              <w:bottom w:val="single" w:sz="4" w:space="0" w:color="auto"/>
              <w:right w:val="single" w:sz="4" w:space="0" w:color="auto"/>
            </w:tcBorders>
            <w:vAlign w:val="center"/>
          </w:tcPr>
          <w:p w14:paraId="7E823B53" w14:textId="6FABFD69" w:rsidR="008E0F17" w:rsidRPr="00C24A7B" w:rsidRDefault="008E0F17" w:rsidP="008E0F17">
            <w:pPr>
              <w:spacing w:after="0" w:line="240" w:lineRule="auto"/>
              <w:jc w:val="center"/>
              <w:rPr>
                <w:rFonts w:ascii="Times New Roman" w:hAnsi="Times New Roman" w:cs="Times New Roman"/>
                <w:b/>
                <w:color w:val="000000"/>
                <w:sz w:val="24"/>
                <w:szCs w:val="24"/>
              </w:rPr>
            </w:pPr>
            <w:r w:rsidRPr="002E4774">
              <w:rPr>
                <w:rFonts w:ascii="Times New Roman" w:hAnsi="Times New Roman" w:cs="Times New Roman"/>
                <w:b/>
                <w:color w:val="000000"/>
                <w:sz w:val="24"/>
                <w:szCs w:val="24"/>
              </w:rPr>
              <w:t>6,6</w:t>
            </w:r>
          </w:p>
        </w:tc>
        <w:tc>
          <w:tcPr>
            <w:tcW w:w="683" w:type="pct"/>
            <w:tcBorders>
              <w:top w:val="single" w:sz="4" w:space="0" w:color="auto"/>
              <w:left w:val="single" w:sz="4" w:space="0" w:color="auto"/>
              <w:bottom w:val="single" w:sz="4" w:space="0" w:color="auto"/>
              <w:right w:val="single" w:sz="4" w:space="0" w:color="auto"/>
            </w:tcBorders>
            <w:vAlign w:val="center"/>
          </w:tcPr>
          <w:p w14:paraId="652ADB9B" w14:textId="3425A6D9" w:rsidR="008E0F17" w:rsidRPr="00C24A7B" w:rsidRDefault="008E0F17" w:rsidP="008E0F17">
            <w:pPr>
              <w:spacing w:after="0" w:line="240" w:lineRule="auto"/>
              <w:jc w:val="center"/>
              <w:rPr>
                <w:rFonts w:ascii="Times New Roman" w:hAnsi="Times New Roman" w:cs="Times New Roman"/>
                <w:b/>
                <w:color w:val="000000"/>
                <w:sz w:val="24"/>
                <w:szCs w:val="24"/>
              </w:rPr>
            </w:pPr>
            <w:r w:rsidRPr="002E4774">
              <w:rPr>
                <w:rFonts w:ascii="Times New Roman" w:hAnsi="Times New Roman" w:cs="Times New Roman"/>
                <w:b/>
                <w:color w:val="000000"/>
                <w:sz w:val="24"/>
                <w:szCs w:val="24"/>
              </w:rPr>
              <w:t>0,5</w:t>
            </w:r>
          </w:p>
        </w:tc>
        <w:tc>
          <w:tcPr>
            <w:tcW w:w="690" w:type="pct"/>
            <w:tcBorders>
              <w:top w:val="single" w:sz="4" w:space="0" w:color="auto"/>
              <w:left w:val="single" w:sz="4" w:space="0" w:color="auto"/>
              <w:bottom w:val="single" w:sz="4" w:space="0" w:color="auto"/>
              <w:right w:val="single" w:sz="4" w:space="0" w:color="auto"/>
            </w:tcBorders>
            <w:vAlign w:val="center"/>
          </w:tcPr>
          <w:p w14:paraId="3837BE46" w14:textId="237E967F" w:rsidR="008E0F17" w:rsidRPr="00C24A7B" w:rsidRDefault="008E0F17" w:rsidP="008E0F17">
            <w:pPr>
              <w:spacing w:after="0" w:line="240" w:lineRule="auto"/>
              <w:jc w:val="center"/>
              <w:rPr>
                <w:rFonts w:ascii="Times New Roman" w:hAnsi="Times New Roman" w:cs="Times New Roman"/>
                <w:b/>
                <w:color w:val="000000"/>
                <w:sz w:val="24"/>
                <w:szCs w:val="24"/>
              </w:rPr>
            </w:pPr>
            <w:r w:rsidRPr="002E4774">
              <w:rPr>
                <w:rFonts w:ascii="Times New Roman" w:hAnsi="Times New Roman" w:cs="Times New Roman"/>
                <w:b/>
                <w:color w:val="000000"/>
                <w:sz w:val="24"/>
                <w:szCs w:val="24"/>
              </w:rPr>
              <w:t>0,4</w:t>
            </w:r>
          </w:p>
        </w:tc>
      </w:tr>
      <w:tr w:rsidR="008E0F17" w:rsidRPr="00C24A7B" w14:paraId="44E53838"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73E27021" w14:textId="77777777" w:rsidR="008E0F17" w:rsidRPr="00C24A7B" w:rsidRDefault="008E0F17" w:rsidP="008E0F17">
            <w:pPr>
              <w:spacing w:after="0" w:line="240" w:lineRule="auto"/>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мужчины</w:t>
            </w:r>
          </w:p>
        </w:tc>
        <w:tc>
          <w:tcPr>
            <w:tcW w:w="665" w:type="pct"/>
            <w:tcBorders>
              <w:top w:val="single" w:sz="4" w:space="0" w:color="auto"/>
              <w:left w:val="single" w:sz="4" w:space="0" w:color="auto"/>
              <w:bottom w:val="single" w:sz="4" w:space="0" w:color="auto"/>
              <w:right w:val="single" w:sz="4" w:space="0" w:color="auto"/>
            </w:tcBorders>
            <w:vAlign w:val="center"/>
          </w:tcPr>
          <w:p w14:paraId="50F484BE" w14:textId="4A603A70"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197,8</w:t>
            </w:r>
          </w:p>
        </w:tc>
        <w:tc>
          <w:tcPr>
            <w:tcW w:w="683" w:type="pct"/>
            <w:tcBorders>
              <w:top w:val="single" w:sz="4" w:space="0" w:color="auto"/>
              <w:left w:val="single" w:sz="4" w:space="0" w:color="auto"/>
              <w:bottom w:val="single" w:sz="4" w:space="0" w:color="auto"/>
              <w:right w:val="single" w:sz="4" w:space="0" w:color="auto"/>
            </w:tcBorders>
            <w:vAlign w:val="center"/>
          </w:tcPr>
          <w:p w14:paraId="4F955672" w14:textId="68AEAC48"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186,4</w:t>
            </w:r>
          </w:p>
        </w:tc>
        <w:tc>
          <w:tcPr>
            <w:tcW w:w="683" w:type="pct"/>
            <w:tcBorders>
              <w:top w:val="single" w:sz="4" w:space="0" w:color="auto"/>
              <w:left w:val="single" w:sz="4" w:space="0" w:color="auto"/>
              <w:bottom w:val="single" w:sz="4" w:space="0" w:color="auto"/>
              <w:right w:val="single" w:sz="4" w:space="0" w:color="auto"/>
            </w:tcBorders>
            <w:vAlign w:val="center"/>
          </w:tcPr>
          <w:p w14:paraId="2F22430F" w14:textId="10143EF2"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6,9</w:t>
            </w:r>
          </w:p>
        </w:tc>
        <w:tc>
          <w:tcPr>
            <w:tcW w:w="684" w:type="pct"/>
            <w:tcBorders>
              <w:top w:val="single" w:sz="4" w:space="0" w:color="auto"/>
              <w:left w:val="single" w:sz="4" w:space="0" w:color="auto"/>
              <w:bottom w:val="single" w:sz="4" w:space="0" w:color="auto"/>
              <w:right w:val="single" w:sz="4" w:space="0" w:color="auto"/>
            </w:tcBorders>
            <w:vAlign w:val="center"/>
          </w:tcPr>
          <w:p w14:paraId="507362A7" w14:textId="73BF75E5"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4,2</w:t>
            </w:r>
          </w:p>
        </w:tc>
        <w:tc>
          <w:tcPr>
            <w:tcW w:w="683" w:type="pct"/>
            <w:tcBorders>
              <w:top w:val="single" w:sz="4" w:space="0" w:color="auto"/>
              <w:left w:val="single" w:sz="4" w:space="0" w:color="auto"/>
              <w:bottom w:val="single" w:sz="4" w:space="0" w:color="auto"/>
              <w:right w:val="single" w:sz="4" w:space="0" w:color="auto"/>
            </w:tcBorders>
            <w:vAlign w:val="center"/>
          </w:tcPr>
          <w:p w14:paraId="759C7017" w14:textId="131AC3F0"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0,2</w:t>
            </w:r>
          </w:p>
        </w:tc>
        <w:tc>
          <w:tcPr>
            <w:tcW w:w="690" w:type="pct"/>
            <w:tcBorders>
              <w:top w:val="single" w:sz="4" w:space="0" w:color="auto"/>
              <w:left w:val="single" w:sz="4" w:space="0" w:color="auto"/>
              <w:bottom w:val="single" w:sz="4" w:space="0" w:color="auto"/>
              <w:right w:val="single" w:sz="4" w:space="0" w:color="auto"/>
            </w:tcBorders>
            <w:vAlign w:val="center"/>
          </w:tcPr>
          <w:p w14:paraId="0D8510E1" w14:textId="04DB777A"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0,1</w:t>
            </w:r>
          </w:p>
        </w:tc>
      </w:tr>
      <w:tr w:rsidR="008E0F17" w:rsidRPr="00C24A7B" w14:paraId="1CC6821B"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28AA83D4" w14:textId="77777777" w:rsidR="008E0F17" w:rsidRPr="00C24A7B" w:rsidRDefault="008E0F17" w:rsidP="008E0F17">
            <w:pPr>
              <w:spacing w:after="0" w:line="240" w:lineRule="auto"/>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женщины</w:t>
            </w:r>
          </w:p>
        </w:tc>
        <w:tc>
          <w:tcPr>
            <w:tcW w:w="665" w:type="pct"/>
            <w:tcBorders>
              <w:top w:val="single" w:sz="4" w:space="0" w:color="auto"/>
              <w:left w:val="single" w:sz="4" w:space="0" w:color="auto"/>
              <w:bottom w:val="single" w:sz="4" w:space="0" w:color="auto"/>
              <w:right w:val="single" w:sz="4" w:space="0" w:color="auto"/>
            </w:tcBorders>
            <w:vAlign w:val="center"/>
          </w:tcPr>
          <w:p w14:paraId="30901A6F" w14:textId="72833A04"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179,1</w:t>
            </w:r>
          </w:p>
        </w:tc>
        <w:tc>
          <w:tcPr>
            <w:tcW w:w="683" w:type="pct"/>
            <w:tcBorders>
              <w:top w:val="single" w:sz="4" w:space="0" w:color="auto"/>
              <w:left w:val="single" w:sz="4" w:space="0" w:color="auto"/>
              <w:bottom w:val="single" w:sz="4" w:space="0" w:color="auto"/>
              <w:right w:val="single" w:sz="4" w:space="0" w:color="auto"/>
            </w:tcBorders>
            <w:vAlign w:val="center"/>
          </w:tcPr>
          <w:p w14:paraId="2352D391" w14:textId="2F559C39"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168,8</w:t>
            </w:r>
          </w:p>
        </w:tc>
        <w:tc>
          <w:tcPr>
            <w:tcW w:w="683" w:type="pct"/>
            <w:tcBorders>
              <w:top w:val="single" w:sz="4" w:space="0" w:color="auto"/>
              <w:left w:val="single" w:sz="4" w:space="0" w:color="auto"/>
              <w:bottom w:val="single" w:sz="4" w:space="0" w:color="auto"/>
              <w:right w:val="single" w:sz="4" w:space="0" w:color="auto"/>
            </w:tcBorders>
            <w:vAlign w:val="center"/>
          </w:tcPr>
          <w:p w14:paraId="3B8B20D7" w14:textId="0256F86C"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7,3</w:t>
            </w:r>
          </w:p>
        </w:tc>
        <w:tc>
          <w:tcPr>
            <w:tcW w:w="684" w:type="pct"/>
            <w:tcBorders>
              <w:top w:val="single" w:sz="4" w:space="0" w:color="auto"/>
              <w:left w:val="single" w:sz="4" w:space="0" w:color="auto"/>
              <w:bottom w:val="single" w:sz="4" w:space="0" w:color="auto"/>
              <w:right w:val="single" w:sz="4" w:space="0" w:color="auto"/>
            </w:tcBorders>
            <w:vAlign w:val="center"/>
          </w:tcPr>
          <w:p w14:paraId="6377B6AA" w14:textId="5D85062C"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2,4</w:t>
            </w:r>
          </w:p>
        </w:tc>
        <w:tc>
          <w:tcPr>
            <w:tcW w:w="683" w:type="pct"/>
            <w:tcBorders>
              <w:top w:val="single" w:sz="4" w:space="0" w:color="auto"/>
              <w:left w:val="single" w:sz="4" w:space="0" w:color="auto"/>
              <w:bottom w:val="single" w:sz="4" w:space="0" w:color="auto"/>
              <w:right w:val="single" w:sz="4" w:space="0" w:color="auto"/>
            </w:tcBorders>
            <w:vAlign w:val="center"/>
          </w:tcPr>
          <w:p w14:paraId="02A77A71" w14:textId="534AB601"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0,3</w:t>
            </w:r>
          </w:p>
        </w:tc>
        <w:tc>
          <w:tcPr>
            <w:tcW w:w="690" w:type="pct"/>
            <w:tcBorders>
              <w:top w:val="single" w:sz="4" w:space="0" w:color="auto"/>
              <w:left w:val="single" w:sz="4" w:space="0" w:color="auto"/>
              <w:bottom w:val="single" w:sz="4" w:space="0" w:color="auto"/>
              <w:right w:val="single" w:sz="4" w:space="0" w:color="auto"/>
            </w:tcBorders>
            <w:vAlign w:val="center"/>
          </w:tcPr>
          <w:p w14:paraId="6E10FCFE" w14:textId="7435240B" w:rsidR="008E0F17" w:rsidRPr="00C24A7B" w:rsidRDefault="008E0F17" w:rsidP="008E0F17">
            <w:pPr>
              <w:spacing w:after="0" w:line="240" w:lineRule="auto"/>
              <w:jc w:val="center"/>
              <w:rPr>
                <w:rFonts w:ascii="Times New Roman" w:hAnsi="Times New Roman" w:cs="Times New Roman"/>
                <w:color w:val="000000"/>
                <w:sz w:val="24"/>
                <w:szCs w:val="24"/>
              </w:rPr>
            </w:pPr>
            <w:r w:rsidRPr="002E4774">
              <w:rPr>
                <w:rFonts w:ascii="Times New Roman" w:hAnsi="Times New Roman" w:cs="Times New Roman"/>
                <w:color w:val="000000"/>
                <w:sz w:val="24"/>
                <w:szCs w:val="24"/>
              </w:rPr>
              <w:t>0,3</w:t>
            </w:r>
          </w:p>
        </w:tc>
      </w:tr>
      <w:tr w:rsidR="008E0F17" w:rsidRPr="00C24A7B" w14:paraId="12F25973" w14:textId="77777777" w:rsidTr="00FF2444">
        <w:trPr>
          <w:cantSplit/>
          <w:trHeight w:val="502"/>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67A0A86" w14:textId="35B4B87A" w:rsidR="008E0F17" w:rsidRPr="00C24A7B" w:rsidRDefault="008E0F17" w:rsidP="008E0F1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2025 г.</w:t>
            </w:r>
          </w:p>
        </w:tc>
      </w:tr>
      <w:tr w:rsidR="008E0F17" w:rsidRPr="00C24A7B" w14:paraId="68200A5E"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765E4F0A" w14:textId="77777777" w:rsidR="008E0F17" w:rsidRPr="00C24A7B" w:rsidRDefault="008E0F17" w:rsidP="008E0F17">
            <w:pPr>
              <w:spacing w:after="0" w:line="240" w:lineRule="auto"/>
              <w:rPr>
                <w:rFonts w:ascii="Times New Roman" w:eastAsia="Times New Roman" w:hAnsi="Times New Roman" w:cs="Times New Roman"/>
                <w:b/>
                <w:sz w:val="24"/>
                <w:szCs w:val="24"/>
                <w:lang w:eastAsia="ru-RU"/>
              </w:rPr>
            </w:pPr>
            <w:r w:rsidRPr="00C24A7B">
              <w:rPr>
                <w:rFonts w:ascii="Times New Roman" w:eastAsia="Times New Roman" w:hAnsi="Times New Roman" w:cs="Times New Roman"/>
                <w:b/>
                <w:sz w:val="24"/>
                <w:szCs w:val="24"/>
                <w:lang w:eastAsia="ru-RU"/>
              </w:rPr>
              <w:t>Всего</w:t>
            </w:r>
          </w:p>
        </w:tc>
        <w:tc>
          <w:tcPr>
            <w:tcW w:w="665" w:type="pct"/>
            <w:tcBorders>
              <w:top w:val="single" w:sz="4" w:space="0" w:color="auto"/>
              <w:left w:val="single" w:sz="4" w:space="0" w:color="auto"/>
              <w:bottom w:val="single" w:sz="4" w:space="0" w:color="auto"/>
              <w:right w:val="single" w:sz="4" w:space="0" w:color="auto"/>
            </w:tcBorders>
            <w:vAlign w:val="center"/>
          </w:tcPr>
          <w:p w14:paraId="1B0B30AA" w14:textId="245A8216" w:rsidR="008E0F17" w:rsidRPr="00C24A7B" w:rsidRDefault="008E0F17" w:rsidP="008E0F1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407,5</w:t>
            </w:r>
          </w:p>
        </w:tc>
        <w:tc>
          <w:tcPr>
            <w:tcW w:w="683" w:type="pct"/>
            <w:tcBorders>
              <w:top w:val="single" w:sz="4" w:space="0" w:color="auto"/>
              <w:left w:val="single" w:sz="4" w:space="0" w:color="auto"/>
              <w:bottom w:val="single" w:sz="4" w:space="0" w:color="auto"/>
              <w:right w:val="single" w:sz="4" w:space="0" w:color="auto"/>
            </w:tcBorders>
            <w:vAlign w:val="center"/>
          </w:tcPr>
          <w:p w14:paraId="1756B151" w14:textId="3F3D3DAA" w:rsidR="008E0F17" w:rsidRPr="00C24A7B" w:rsidRDefault="008E0F17" w:rsidP="008E0F1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384,6</w:t>
            </w:r>
          </w:p>
        </w:tc>
        <w:tc>
          <w:tcPr>
            <w:tcW w:w="683" w:type="pct"/>
            <w:tcBorders>
              <w:top w:val="single" w:sz="4" w:space="0" w:color="auto"/>
              <w:left w:val="single" w:sz="4" w:space="0" w:color="auto"/>
              <w:bottom w:val="single" w:sz="4" w:space="0" w:color="auto"/>
              <w:right w:val="single" w:sz="4" w:space="0" w:color="auto"/>
            </w:tcBorders>
            <w:vAlign w:val="center"/>
          </w:tcPr>
          <w:p w14:paraId="73DD35CE" w14:textId="2B737B06" w:rsidR="008E0F17" w:rsidRPr="00C24A7B" w:rsidRDefault="008E0F17" w:rsidP="008E0F1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15,0</w:t>
            </w:r>
          </w:p>
        </w:tc>
        <w:tc>
          <w:tcPr>
            <w:tcW w:w="684" w:type="pct"/>
            <w:tcBorders>
              <w:top w:val="single" w:sz="4" w:space="0" w:color="auto"/>
              <w:left w:val="single" w:sz="4" w:space="0" w:color="auto"/>
              <w:bottom w:val="single" w:sz="4" w:space="0" w:color="auto"/>
              <w:right w:val="single" w:sz="4" w:space="0" w:color="auto"/>
            </w:tcBorders>
            <w:vAlign w:val="center"/>
          </w:tcPr>
          <w:p w14:paraId="086627AF" w14:textId="08436DF9" w:rsidR="008E0F17" w:rsidRPr="00C24A7B" w:rsidRDefault="008E0F17" w:rsidP="008E0F1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6,5</w:t>
            </w:r>
          </w:p>
        </w:tc>
        <w:tc>
          <w:tcPr>
            <w:tcW w:w="683" w:type="pct"/>
            <w:tcBorders>
              <w:top w:val="single" w:sz="4" w:space="0" w:color="auto"/>
              <w:left w:val="single" w:sz="4" w:space="0" w:color="auto"/>
              <w:bottom w:val="single" w:sz="4" w:space="0" w:color="auto"/>
              <w:right w:val="single" w:sz="4" w:space="0" w:color="auto"/>
            </w:tcBorders>
            <w:vAlign w:val="center"/>
          </w:tcPr>
          <w:p w14:paraId="520D2430" w14:textId="1DDEA64D" w:rsidR="008E0F17" w:rsidRPr="00C24A7B" w:rsidRDefault="008E0F17" w:rsidP="008E0F1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1,2</w:t>
            </w:r>
          </w:p>
        </w:tc>
        <w:tc>
          <w:tcPr>
            <w:tcW w:w="690" w:type="pct"/>
            <w:tcBorders>
              <w:top w:val="single" w:sz="4" w:space="0" w:color="auto"/>
              <w:left w:val="single" w:sz="4" w:space="0" w:color="auto"/>
              <w:bottom w:val="single" w:sz="4" w:space="0" w:color="auto"/>
              <w:right w:val="single" w:sz="4" w:space="0" w:color="auto"/>
            </w:tcBorders>
            <w:vAlign w:val="center"/>
          </w:tcPr>
          <w:p w14:paraId="5D322771" w14:textId="019E9E56" w:rsidR="008E0F17" w:rsidRPr="00C24A7B" w:rsidRDefault="008E0F17" w:rsidP="008E0F1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0,2</w:t>
            </w:r>
          </w:p>
        </w:tc>
      </w:tr>
      <w:tr w:rsidR="008E0F17" w:rsidRPr="00C24A7B" w14:paraId="530CD22A"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303A9CB4" w14:textId="77777777" w:rsidR="008E0F17" w:rsidRPr="00C24A7B" w:rsidRDefault="008E0F17" w:rsidP="008E0F17">
            <w:pPr>
              <w:spacing w:after="0" w:line="240" w:lineRule="auto"/>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мужчины</w:t>
            </w:r>
          </w:p>
        </w:tc>
        <w:tc>
          <w:tcPr>
            <w:tcW w:w="665" w:type="pct"/>
            <w:tcBorders>
              <w:top w:val="single" w:sz="4" w:space="0" w:color="auto"/>
              <w:left w:val="single" w:sz="4" w:space="0" w:color="auto"/>
              <w:bottom w:val="single" w:sz="4" w:space="0" w:color="auto"/>
              <w:right w:val="single" w:sz="4" w:space="0" w:color="auto"/>
            </w:tcBorders>
            <w:vAlign w:val="center"/>
          </w:tcPr>
          <w:p w14:paraId="539A7616" w14:textId="67818CBE"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215,1</w:t>
            </w:r>
          </w:p>
        </w:tc>
        <w:tc>
          <w:tcPr>
            <w:tcW w:w="683" w:type="pct"/>
            <w:tcBorders>
              <w:top w:val="single" w:sz="4" w:space="0" w:color="auto"/>
              <w:left w:val="single" w:sz="4" w:space="0" w:color="auto"/>
              <w:bottom w:val="single" w:sz="4" w:space="0" w:color="auto"/>
              <w:right w:val="single" w:sz="4" w:space="0" w:color="auto"/>
            </w:tcBorders>
            <w:vAlign w:val="center"/>
          </w:tcPr>
          <w:p w14:paraId="67B11BE2" w14:textId="70014C15"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201,7</w:t>
            </w:r>
          </w:p>
        </w:tc>
        <w:tc>
          <w:tcPr>
            <w:tcW w:w="683" w:type="pct"/>
            <w:tcBorders>
              <w:top w:val="single" w:sz="4" w:space="0" w:color="auto"/>
              <w:left w:val="single" w:sz="4" w:space="0" w:color="auto"/>
              <w:bottom w:val="single" w:sz="4" w:space="0" w:color="auto"/>
              <w:right w:val="single" w:sz="4" w:space="0" w:color="auto"/>
            </w:tcBorders>
            <w:vAlign w:val="center"/>
          </w:tcPr>
          <w:p w14:paraId="10878A8A" w14:textId="7CD0B384"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8,6</w:t>
            </w:r>
          </w:p>
        </w:tc>
        <w:tc>
          <w:tcPr>
            <w:tcW w:w="684" w:type="pct"/>
            <w:tcBorders>
              <w:top w:val="single" w:sz="4" w:space="0" w:color="auto"/>
              <w:left w:val="single" w:sz="4" w:space="0" w:color="auto"/>
              <w:bottom w:val="single" w:sz="4" w:space="0" w:color="auto"/>
              <w:right w:val="single" w:sz="4" w:space="0" w:color="auto"/>
            </w:tcBorders>
            <w:vAlign w:val="center"/>
          </w:tcPr>
          <w:p w14:paraId="3ADA9704" w14:textId="6D83D2C0"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3,9</w:t>
            </w:r>
          </w:p>
        </w:tc>
        <w:tc>
          <w:tcPr>
            <w:tcW w:w="683" w:type="pct"/>
            <w:tcBorders>
              <w:top w:val="single" w:sz="4" w:space="0" w:color="auto"/>
              <w:left w:val="single" w:sz="4" w:space="0" w:color="auto"/>
              <w:bottom w:val="single" w:sz="4" w:space="0" w:color="auto"/>
              <w:right w:val="single" w:sz="4" w:space="0" w:color="auto"/>
            </w:tcBorders>
            <w:vAlign w:val="center"/>
          </w:tcPr>
          <w:p w14:paraId="6EE047D9" w14:textId="7538FD11"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p>
        </w:tc>
        <w:tc>
          <w:tcPr>
            <w:tcW w:w="690" w:type="pct"/>
            <w:tcBorders>
              <w:top w:val="single" w:sz="4" w:space="0" w:color="auto"/>
              <w:left w:val="single" w:sz="4" w:space="0" w:color="auto"/>
              <w:bottom w:val="single" w:sz="4" w:space="0" w:color="auto"/>
              <w:right w:val="single" w:sz="4" w:space="0" w:color="auto"/>
            </w:tcBorders>
            <w:vAlign w:val="center"/>
          </w:tcPr>
          <w:p w14:paraId="2D31300B" w14:textId="265175FB"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0,2</w:t>
            </w:r>
          </w:p>
        </w:tc>
      </w:tr>
      <w:tr w:rsidR="008E0F17" w:rsidRPr="00C24A7B" w14:paraId="2F3CB212" w14:textId="77777777" w:rsidTr="00FF2444">
        <w:trPr>
          <w:cantSplit/>
          <w:trHeight w:val="502"/>
        </w:trPr>
        <w:tc>
          <w:tcPr>
            <w:tcW w:w="912" w:type="pct"/>
            <w:tcBorders>
              <w:top w:val="single" w:sz="4" w:space="0" w:color="auto"/>
              <w:left w:val="single" w:sz="4" w:space="0" w:color="auto"/>
              <w:bottom w:val="single" w:sz="4" w:space="0" w:color="auto"/>
              <w:right w:val="single" w:sz="4" w:space="0" w:color="auto"/>
            </w:tcBorders>
            <w:vAlign w:val="center"/>
          </w:tcPr>
          <w:p w14:paraId="2DE769A1" w14:textId="77777777" w:rsidR="008E0F17" w:rsidRPr="00C24A7B" w:rsidRDefault="008E0F17" w:rsidP="008E0F17">
            <w:pPr>
              <w:spacing w:after="0" w:line="240" w:lineRule="auto"/>
              <w:rPr>
                <w:rFonts w:ascii="Times New Roman" w:eastAsia="Times New Roman" w:hAnsi="Times New Roman" w:cs="Times New Roman"/>
                <w:sz w:val="24"/>
                <w:szCs w:val="24"/>
                <w:lang w:eastAsia="ru-RU"/>
              </w:rPr>
            </w:pPr>
            <w:r w:rsidRPr="00C24A7B">
              <w:rPr>
                <w:rFonts w:ascii="Times New Roman" w:eastAsia="Times New Roman" w:hAnsi="Times New Roman" w:cs="Times New Roman"/>
                <w:sz w:val="24"/>
                <w:szCs w:val="24"/>
                <w:lang w:eastAsia="ru-RU"/>
              </w:rPr>
              <w:t>женщины</w:t>
            </w:r>
          </w:p>
        </w:tc>
        <w:tc>
          <w:tcPr>
            <w:tcW w:w="665" w:type="pct"/>
            <w:tcBorders>
              <w:top w:val="single" w:sz="4" w:space="0" w:color="auto"/>
              <w:left w:val="single" w:sz="4" w:space="0" w:color="auto"/>
              <w:bottom w:val="single" w:sz="4" w:space="0" w:color="auto"/>
              <w:right w:val="single" w:sz="4" w:space="0" w:color="auto"/>
            </w:tcBorders>
            <w:vAlign w:val="center"/>
          </w:tcPr>
          <w:p w14:paraId="21CC0D32" w14:textId="1E27DAF4"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192,4</w:t>
            </w:r>
          </w:p>
        </w:tc>
        <w:tc>
          <w:tcPr>
            <w:tcW w:w="683" w:type="pct"/>
            <w:tcBorders>
              <w:top w:val="single" w:sz="4" w:space="0" w:color="auto"/>
              <w:left w:val="single" w:sz="4" w:space="0" w:color="auto"/>
              <w:bottom w:val="single" w:sz="4" w:space="0" w:color="auto"/>
              <w:right w:val="single" w:sz="4" w:space="0" w:color="auto"/>
            </w:tcBorders>
            <w:vAlign w:val="center"/>
          </w:tcPr>
          <w:p w14:paraId="2C230A7C" w14:textId="7A078207"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182,8</w:t>
            </w:r>
          </w:p>
        </w:tc>
        <w:tc>
          <w:tcPr>
            <w:tcW w:w="683" w:type="pct"/>
            <w:tcBorders>
              <w:top w:val="single" w:sz="4" w:space="0" w:color="auto"/>
              <w:left w:val="single" w:sz="4" w:space="0" w:color="auto"/>
              <w:bottom w:val="single" w:sz="4" w:space="0" w:color="auto"/>
              <w:right w:val="single" w:sz="4" w:space="0" w:color="auto"/>
            </w:tcBorders>
            <w:vAlign w:val="center"/>
          </w:tcPr>
          <w:p w14:paraId="57561049" w14:textId="0D143A03"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684" w:type="pct"/>
            <w:tcBorders>
              <w:top w:val="single" w:sz="4" w:space="0" w:color="auto"/>
              <w:left w:val="single" w:sz="4" w:space="0" w:color="auto"/>
              <w:bottom w:val="single" w:sz="4" w:space="0" w:color="auto"/>
              <w:right w:val="single" w:sz="4" w:space="0" w:color="auto"/>
            </w:tcBorders>
            <w:vAlign w:val="center"/>
          </w:tcPr>
          <w:p w14:paraId="1BBBA72D" w14:textId="5C02351E"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w:t>
            </w:r>
          </w:p>
        </w:tc>
        <w:tc>
          <w:tcPr>
            <w:tcW w:w="683" w:type="pct"/>
            <w:tcBorders>
              <w:top w:val="single" w:sz="4" w:space="0" w:color="auto"/>
              <w:left w:val="single" w:sz="4" w:space="0" w:color="auto"/>
              <w:bottom w:val="single" w:sz="4" w:space="0" w:color="auto"/>
              <w:right w:val="single" w:sz="4" w:space="0" w:color="auto"/>
            </w:tcBorders>
            <w:vAlign w:val="center"/>
          </w:tcPr>
          <w:p w14:paraId="090916FC" w14:textId="5BBCAA4C"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690" w:type="pct"/>
            <w:tcBorders>
              <w:top w:val="single" w:sz="4" w:space="0" w:color="auto"/>
              <w:left w:val="single" w:sz="4" w:space="0" w:color="auto"/>
              <w:bottom w:val="single" w:sz="4" w:space="0" w:color="auto"/>
              <w:right w:val="single" w:sz="4" w:space="0" w:color="auto"/>
            </w:tcBorders>
            <w:vAlign w:val="center"/>
          </w:tcPr>
          <w:p w14:paraId="3CC3666A" w14:textId="64A02140" w:rsidR="008E0F17" w:rsidRPr="00C24A7B" w:rsidRDefault="002116E8" w:rsidP="008E0F1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14:paraId="3AA3E22E" w14:textId="0589F097" w:rsidR="001D1C12" w:rsidRPr="006D0B71" w:rsidRDefault="001D1C12" w:rsidP="001D1C12">
      <w:pPr>
        <w:spacing w:before="120" w:after="0" w:line="240" w:lineRule="auto"/>
        <w:ind w:firstLine="284"/>
        <w:jc w:val="both"/>
        <w:rPr>
          <w:rFonts w:ascii="Times New Roman" w:eastAsia="Times New Roman" w:hAnsi="Times New Roman" w:cs="Times New Roman"/>
          <w:lang w:eastAsia="ru-RU"/>
        </w:rPr>
      </w:pPr>
      <w:r>
        <w:rPr>
          <w:rFonts w:ascii="Times New Roman" w:eastAsia="Times New Roman" w:hAnsi="Times New Roman" w:cs="Times New Roman"/>
          <w:lang w:eastAsia="ru-RU"/>
        </w:rPr>
        <w:t>1) Данные пересчитаны с учетом итогов ВПН-2020.</w:t>
      </w:r>
    </w:p>
    <w:p w14:paraId="073835A5" w14:textId="77777777" w:rsidR="00C24A7B" w:rsidRPr="00C24A7B" w:rsidRDefault="00C24A7B" w:rsidP="00C24A7B">
      <w:pPr>
        <w:spacing w:after="0" w:line="240" w:lineRule="auto"/>
        <w:rPr>
          <w:rFonts w:ascii="Times New Roman" w:eastAsia="Times New Roman" w:hAnsi="Times New Roman" w:cs="Times New Roman"/>
          <w:sz w:val="26"/>
          <w:szCs w:val="26"/>
          <w:highlight w:val="yellow"/>
          <w:lang w:eastAsia="ru-RU"/>
        </w:rPr>
      </w:pPr>
    </w:p>
    <w:p w14:paraId="38F12310" w14:textId="77777777" w:rsidR="00B2616A" w:rsidRDefault="00B2616A" w:rsidP="00D00360">
      <w:pPr>
        <w:spacing w:after="0" w:line="240" w:lineRule="auto"/>
        <w:rPr>
          <w:rFonts w:ascii="Times New Roman" w:eastAsia="Times New Roman" w:hAnsi="Times New Roman" w:cs="Times New Roman"/>
          <w:sz w:val="26"/>
          <w:szCs w:val="26"/>
          <w:lang w:eastAsia="ru-RU"/>
        </w:rPr>
      </w:pPr>
    </w:p>
    <w:p w14:paraId="079CF295" w14:textId="4A104902" w:rsidR="00D03A4F" w:rsidRPr="00C6067A" w:rsidRDefault="00D03A4F" w:rsidP="00D03A4F">
      <w:pPr>
        <w:spacing w:after="0" w:line="240" w:lineRule="auto"/>
        <w:jc w:val="right"/>
        <w:rPr>
          <w:rFonts w:ascii="Times New Roman" w:eastAsia="Times New Roman" w:hAnsi="Times New Roman" w:cs="Times New Roman"/>
          <w:sz w:val="26"/>
          <w:szCs w:val="26"/>
          <w:lang w:eastAsia="ru-RU"/>
        </w:rPr>
      </w:pPr>
      <w:r w:rsidRPr="00C6067A">
        <w:rPr>
          <w:rFonts w:ascii="Times New Roman" w:eastAsia="Times New Roman" w:hAnsi="Times New Roman" w:cs="Times New Roman"/>
          <w:sz w:val="26"/>
          <w:szCs w:val="26"/>
          <w:lang w:eastAsia="ru-RU"/>
        </w:rPr>
        <w:t xml:space="preserve">Таблица </w:t>
      </w:r>
      <w:r w:rsidR="00491D18">
        <w:rPr>
          <w:rFonts w:ascii="Times New Roman" w:eastAsia="Times New Roman" w:hAnsi="Times New Roman" w:cs="Times New Roman"/>
          <w:sz w:val="26"/>
          <w:szCs w:val="26"/>
          <w:lang w:eastAsia="ru-RU"/>
        </w:rPr>
        <w:t>29</w:t>
      </w:r>
    </w:p>
    <w:p w14:paraId="2B12E252" w14:textId="77777777" w:rsidR="00D03A4F" w:rsidRPr="00C6067A" w:rsidRDefault="00D03A4F" w:rsidP="00D03A4F">
      <w:pPr>
        <w:spacing w:after="0" w:line="240" w:lineRule="auto"/>
        <w:jc w:val="right"/>
        <w:rPr>
          <w:rFonts w:ascii="Times New Roman" w:eastAsia="Times New Roman" w:hAnsi="Times New Roman" w:cs="Times New Roman"/>
          <w:sz w:val="26"/>
          <w:szCs w:val="26"/>
          <w:lang w:eastAsia="ru-RU"/>
        </w:rPr>
      </w:pPr>
    </w:p>
    <w:p w14:paraId="0E81335E" w14:textId="77777777" w:rsidR="00D03A4F" w:rsidRPr="00C6067A" w:rsidRDefault="00D03A4F" w:rsidP="00D03A4F">
      <w:pPr>
        <w:spacing w:after="0" w:line="240" w:lineRule="auto"/>
        <w:jc w:val="center"/>
        <w:rPr>
          <w:rFonts w:ascii="Times New Roman" w:eastAsia="Times New Roman" w:hAnsi="Times New Roman" w:cs="Times New Roman"/>
          <w:b/>
          <w:bCs/>
          <w:sz w:val="26"/>
          <w:szCs w:val="26"/>
          <w:lang w:eastAsia="ru-RU"/>
        </w:rPr>
      </w:pPr>
      <w:r w:rsidRPr="00C6067A">
        <w:rPr>
          <w:rFonts w:ascii="Times New Roman" w:eastAsia="Times New Roman" w:hAnsi="Times New Roman" w:cs="Times New Roman"/>
          <w:b/>
          <w:bCs/>
          <w:sz w:val="26"/>
          <w:szCs w:val="26"/>
          <w:lang w:eastAsia="ru-RU"/>
        </w:rPr>
        <w:t>Безработные в возрасте 15-17 лет по продолжительности поиска работы</w:t>
      </w:r>
    </w:p>
    <w:p w14:paraId="0D9C4CE2" w14:textId="77777777" w:rsidR="00D03A4F" w:rsidRPr="00C6067A" w:rsidRDefault="00D03A4F" w:rsidP="00D03A4F">
      <w:pPr>
        <w:spacing w:after="0" w:line="240" w:lineRule="auto"/>
        <w:jc w:val="center"/>
        <w:rPr>
          <w:rFonts w:ascii="Times New Roman" w:eastAsia="Times New Roman" w:hAnsi="Times New Roman" w:cs="Times New Roman"/>
          <w:bCs/>
          <w:sz w:val="24"/>
          <w:szCs w:val="24"/>
          <w:lang w:eastAsia="ru-RU"/>
        </w:rPr>
      </w:pPr>
      <w:r w:rsidRPr="00C6067A">
        <w:rPr>
          <w:rFonts w:ascii="Times New Roman" w:eastAsia="Times New Roman" w:hAnsi="Times New Roman" w:cs="Times New Roman"/>
          <w:bCs/>
          <w:sz w:val="24"/>
          <w:szCs w:val="24"/>
          <w:lang w:eastAsia="ru-RU"/>
        </w:rPr>
        <w:t>(по данным выборочного обследования рабочей силы; тыс. человек)</w:t>
      </w:r>
    </w:p>
    <w:p w14:paraId="403E2243" w14:textId="77777777" w:rsidR="00D03A4F" w:rsidRDefault="00D03A4F" w:rsidP="00D03A4F">
      <w:pPr>
        <w:spacing w:after="0" w:line="240" w:lineRule="auto"/>
        <w:jc w:val="right"/>
        <w:rPr>
          <w:rFonts w:ascii="Times New Roman" w:eastAsia="Times New Roman" w:hAnsi="Times New Roman" w:cs="Times New Roman"/>
          <w:sz w:val="26"/>
          <w:szCs w:val="26"/>
          <w:lang w:eastAsia="ru-RU"/>
        </w:rPr>
      </w:pPr>
    </w:p>
    <w:tbl>
      <w:tblPr>
        <w:tblW w:w="5000" w:type="pct"/>
        <w:jc w:val="center"/>
        <w:tblCellMar>
          <w:left w:w="0" w:type="dxa"/>
          <w:right w:w="0" w:type="dxa"/>
        </w:tblCellMar>
        <w:tblLook w:val="04A0" w:firstRow="1" w:lastRow="0" w:firstColumn="1" w:lastColumn="0" w:noHBand="0" w:noVBand="1"/>
      </w:tblPr>
      <w:tblGrid>
        <w:gridCol w:w="4344"/>
        <w:gridCol w:w="1464"/>
        <w:gridCol w:w="1464"/>
        <w:gridCol w:w="1462"/>
        <w:gridCol w:w="1462"/>
      </w:tblGrid>
      <w:tr w:rsidR="00C24BAF" w:rsidRPr="00B2616A" w14:paraId="1EC76317" w14:textId="77777777" w:rsidTr="00B2616A">
        <w:trPr>
          <w:trHeight w:val="340"/>
          <w:tblHeader/>
          <w:jc w:val="center"/>
        </w:trPr>
        <w:tc>
          <w:tcPr>
            <w:tcW w:w="2130" w:type="pct"/>
            <w:tcBorders>
              <w:top w:val="single" w:sz="4" w:space="0" w:color="auto"/>
              <w:left w:val="single" w:sz="4" w:space="0" w:color="auto"/>
              <w:bottom w:val="single" w:sz="4" w:space="0" w:color="auto"/>
              <w:right w:val="single" w:sz="4" w:space="0" w:color="auto"/>
            </w:tcBorders>
            <w:vAlign w:val="bottom"/>
            <w:hideMark/>
          </w:tcPr>
          <w:p w14:paraId="26EEE286" w14:textId="77777777" w:rsidR="00C24BAF" w:rsidRPr="00B2616A" w:rsidRDefault="00C24BAF" w:rsidP="00C24BAF">
            <w:pPr>
              <w:spacing w:after="0" w:line="312" w:lineRule="auto"/>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 </w:t>
            </w:r>
          </w:p>
        </w:tc>
        <w:tc>
          <w:tcPr>
            <w:tcW w:w="718" w:type="pct"/>
            <w:tcBorders>
              <w:top w:val="single" w:sz="4" w:space="0" w:color="auto"/>
              <w:left w:val="single" w:sz="4" w:space="0" w:color="auto"/>
              <w:bottom w:val="single" w:sz="4" w:space="0" w:color="auto"/>
              <w:right w:val="single" w:sz="4" w:space="0" w:color="auto"/>
            </w:tcBorders>
          </w:tcPr>
          <w:p w14:paraId="3574E89A" w14:textId="04E1E553" w:rsidR="00C24BAF" w:rsidRPr="00B2616A" w:rsidRDefault="00C24BAF" w:rsidP="00C24BAF">
            <w:pPr>
              <w:spacing w:after="0" w:line="312" w:lineRule="auto"/>
              <w:jc w:val="center"/>
              <w:rPr>
                <w:rFonts w:ascii="Times New Roman" w:eastAsia="Arial Unicode MS" w:hAnsi="Times New Roman" w:cs="Times New Roman"/>
                <w:sz w:val="24"/>
                <w:szCs w:val="24"/>
                <w:lang w:eastAsia="ru-RU"/>
              </w:rPr>
            </w:pPr>
            <w:r w:rsidRPr="00B2616A">
              <w:rPr>
                <w:rFonts w:ascii="Times New Roman" w:eastAsia="Arial Unicode MS" w:hAnsi="Times New Roman" w:cs="Times New Roman"/>
                <w:sz w:val="24"/>
                <w:szCs w:val="24"/>
                <w:lang w:eastAsia="ru-RU"/>
              </w:rPr>
              <w:t>2022 г.</w:t>
            </w:r>
            <w:r w:rsidRPr="00DC39A9">
              <w:rPr>
                <w:rFonts w:ascii="Times New Roman" w:eastAsia="Arial Unicode MS" w:hAnsi="Times New Roman" w:cs="Times New Roman"/>
                <w:sz w:val="24"/>
                <w:szCs w:val="24"/>
                <w:vertAlign w:val="superscript"/>
                <w:lang w:eastAsia="ru-RU"/>
              </w:rPr>
              <w:t>1)</w:t>
            </w:r>
          </w:p>
        </w:tc>
        <w:tc>
          <w:tcPr>
            <w:tcW w:w="718" w:type="pct"/>
            <w:tcBorders>
              <w:top w:val="single" w:sz="4" w:space="0" w:color="auto"/>
              <w:left w:val="single" w:sz="4" w:space="0" w:color="auto"/>
              <w:bottom w:val="single" w:sz="4" w:space="0" w:color="auto"/>
              <w:right w:val="single" w:sz="4" w:space="0" w:color="auto"/>
            </w:tcBorders>
          </w:tcPr>
          <w:p w14:paraId="610C1F14" w14:textId="69275719" w:rsidR="00C24BAF" w:rsidRPr="00B2616A" w:rsidRDefault="00C24BAF" w:rsidP="00C24BAF">
            <w:pPr>
              <w:spacing w:after="0" w:line="312" w:lineRule="auto"/>
              <w:jc w:val="center"/>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2023 г.</w:t>
            </w:r>
          </w:p>
        </w:tc>
        <w:tc>
          <w:tcPr>
            <w:tcW w:w="717" w:type="pct"/>
            <w:tcBorders>
              <w:top w:val="single" w:sz="4" w:space="0" w:color="auto"/>
              <w:left w:val="single" w:sz="4" w:space="0" w:color="auto"/>
              <w:bottom w:val="single" w:sz="4" w:space="0" w:color="auto"/>
              <w:right w:val="single" w:sz="4" w:space="0" w:color="auto"/>
            </w:tcBorders>
          </w:tcPr>
          <w:p w14:paraId="291138E1" w14:textId="254551E5" w:rsidR="00C24BAF" w:rsidRPr="00B2616A" w:rsidRDefault="00C24BAF" w:rsidP="00C24BAF">
            <w:pPr>
              <w:spacing w:after="0" w:line="312" w:lineRule="auto"/>
              <w:jc w:val="center"/>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2024 г.</w:t>
            </w:r>
          </w:p>
        </w:tc>
        <w:tc>
          <w:tcPr>
            <w:tcW w:w="717" w:type="pct"/>
            <w:tcBorders>
              <w:top w:val="single" w:sz="4" w:space="0" w:color="auto"/>
              <w:left w:val="single" w:sz="4" w:space="0" w:color="auto"/>
              <w:bottom w:val="single" w:sz="4" w:space="0" w:color="auto"/>
              <w:right w:val="single" w:sz="4" w:space="0" w:color="auto"/>
            </w:tcBorders>
          </w:tcPr>
          <w:p w14:paraId="14BFD7D3" w14:textId="55DFF7DD" w:rsidR="00C24BAF" w:rsidRPr="00B2616A" w:rsidRDefault="00C24BAF" w:rsidP="00C24BAF">
            <w:pPr>
              <w:spacing w:after="0" w:line="312" w:lineRule="auto"/>
              <w:jc w:val="center"/>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2025 г.</w:t>
            </w:r>
          </w:p>
        </w:tc>
      </w:tr>
      <w:tr w:rsidR="00C24BAF" w:rsidRPr="00B2616A" w14:paraId="473FF73C" w14:textId="77777777" w:rsidTr="00B2616A">
        <w:trPr>
          <w:trHeight w:val="265"/>
          <w:jc w:val="center"/>
        </w:trPr>
        <w:tc>
          <w:tcPr>
            <w:tcW w:w="2130" w:type="pct"/>
            <w:tcBorders>
              <w:top w:val="single" w:sz="4" w:space="0" w:color="auto"/>
              <w:left w:val="single" w:sz="4" w:space="0" w:color="auto"/>
              <w:bottom w:val="single" w:sz="4" w:space="0" w:color="auto"/>
              <w:right w:val="single" w:sz="4" w:space="0" w:color="auto"/>
            </w:tcBorders>
            <w:vAlign w:val="center"/>
            <w:hideMark/>
          </w:tcPr>
          <w:p w14:paraId="62312DFD" w14:textId="77777777" w:rsidR="00C24BAF" w:rsidRPr="00B2616A" w:rsidRDefault="00C24BAF" w:rsidP="00C24BAF">
            <w:pPr>
              <w:spacing w:after="0" w:line="312" w:lineRule="auto"/>
              <w:ind w:left="113"/>
              <w:rPr>
                <w:rFonts w:ascii="Times New Roman" w:eastAsia="Arial Unicode MS" w:hAnsi="Times New Roman" w:cs="Times New Roman"/>
                <w:b/>
                <w:sz w:val="24"/>
                <w:szCs w:val="24"/>
                <w:lang w:eastAsia="ru-RU"/>
              </w:rPr>
            </w:pPr>
            <w:r w:rsidRPr="00B2616A">
              <w:rPr>
                <w:rFonts w:ascii="Times New Roman" w:eastAsia="Times New Roman" w:hAnsi="Times New Roman" w:cs="Times New Roman"/>
                <w:b/>
                <w:sz w:val="24"/>
                <w:szCs w:val="24"/>
                <w:lang w:eastAsia="ru-RU"/>
              </w:rPr>
              <w:t>Всего</w:t>
            </w:r>
          </w:p>
        </w:tc>
        <w:tc>
          <w:tcPr>
            <w:tcW w:w="718" w:type="pct"/>
            <w:tcBorders>
              <w:top w:val="single" w:sz="4" w:space="0" w:color="auto"/>
              <w:left w:val="single" w:sz="4" w:space="0" w:color="auto"/>
              <w:bottom w:val="single" w:sz="4" w:space="0" w:color="auto"/>
              <w:right w:val="single" w:sz="4" w:space="0" w:color="auto"/>
            </w:tcBorders>
          </w:tcPr>
          <w:p w14:paraId="13BE2B70" w14:textId="3463FD9D" w:rsidR="00C24BAF" w:rsidRPr="00B2616A" w:rsidRDefault="00C24BAF" w:rsidP="00C24BAF">
            <w:pPr>
              <w:spacing w:after="0" w:line="312"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19,7</w:t>
            </w:r>
          </w:p>
        </w:tc>
        <w:tc>
          <w:tcPr>
            <w:tcW w:w="718" w:type="pct"/>
            <w:tcBorders>
              <w:top w:val="single" w:sz="4" w:space="0" w:color="auto"/>
              <w:left w:val="single" w:sz="4" w:space="0" w:color="auto"/>
              <w:bottom w:val="single" w:sz="4" w:space="0" w:color="auto"/>
              <w:right w:val="single" w:sz="4" w:space="0" w:color="auto"/>
            </w:tcBorders>
          </w:tcPr>
          <w:p w14:paraId="01952A14" w14:textId="7B052C80" w:rsidR="00C24BAF" w:rsidRPr="00B2616A" w:rsidRDefault="00C24BAF" w:rsidP="00C24BAF">
            <w:pPr>
              <w:spacing w:after="0" w:line="312"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18,2</w:t>
            </w:r>
          </w:p>
        </w:tc>
        <w:tc>
          <w:tcPr>
            <w:tcW w:w="717" w:type="pct"/>
            <w:tcBorders>
              <w:top w:val="single" w:sz="4" w:space="0" w:color="auto"/>
              <w:left w:val="single" w:sz="4" w:space="0" w:color="auto"/>
              <w:bottom w:val="single" w:sz="4" w:space="0" w:color="auto"/>
              <w:right w:val="single" w:sz="4" w:space="0" w:color="auto"/>
            </w:tcBorders>
          </w:tcPr>
          <w:p w14:paraId="527BF231" w14:textId="10891ABF" w:rsidR="00C24BAF" w:rsidRPr="00B2616A" w:rsidRDefault="00C24BAF" w:rsidP="00C24BAF">
            <w:pPr>
              <w:spacing w:after="0" w:line="312"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16,2</w:t>
            </w:r>
          </w:p>
        </w:tc>
        <w:tc>
          <w:tcPr>
            <w:tcW w:w="717" w:type="pct"/>
            <w:tcBorders>
              <w:top w:val="single" w:sz="4" w:space="0" w:color="auto"/>
              <w:left w:val="single" w:sz="4" w:space="0" w:color="auto"/>
              <w:bottom w:val="single" w:sz="4" w:space="0" w:color="auto"/>
              <w:right w:val="single" w:sz="4" w:space="0" w:color="auto"/>
            </w:tcBorders>
          </w:tcPr>
          <w:p w14:paraId="78073317" w14:textId="0C34AD82" w:rsidR="00C24BAF" w:rsidRPr="00B2616A" w:rsidRDefault="00C24BAF" w:rsidP="00C24BAF">
            <w:pPr>
              <w:spacing w:after="0" w:line="312"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15,7</w:t>
            </w:r>
          </w:p>
        </w:tc>
      </w:tr>
      <w:tr w:rsidR="00C24BAF" w:rsidRPr="00B2616A" w14:paraId="34041D42" w14:textId="77777777" w:rsidTr="00B2616A">
        <w:trPr>
          <w:trHeight w:val="265"/>
          <w:jc w:val="center"/>
        </w:trPr>
        <w:tc>
          <w:tcPr>
            <w:tcW w:w="2130" w:type="pct"/>
            <w:tcBorders>
              <w:top w:val="single" w:sz="4" w:space="0" w:color="auto"/>
              <w:left w:val="single" w:sz="4" w:space="0" w:color="auto"/>
              <w:bottom w:val="single" w:sz="4" w:space="0" w:color="auto"/>
              <w:right w:val="single" w:sz="4" w:space="0" w:color="auto"/>
            </w:tcBorders>
            <w:vAlign w:val="bottom"/>
            <w:hideMark/>
          </w:tcPr>
          <w:p w14:paraId="7BFC98A0"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в том числе ищут работу, месяцев:</w:t>
            </w:r>
          </w:p>
        </w:tc>
        <w:tc>
          <w:tcPr>
            <w:tcW w:w="2870" w:type="pct"/>
            <w:gridSpan w:val="4"/>
            <w:tcBorders>
              <w:top w:val="single" w:sz="4" w:space="0" w:color="auto"/>
              <w:left w:val="single" w:sz="4" w:space="0" w:color="auto"/>
              <w:bottom w:val="single" w:sz="4" w:space="0" w:color="auto"/>
              <w:right w:val="single" w:sz="4" w:space="0" w:color="auto"/>
            </w:tcBorders>
            <w:vAlign w:val="bottom"/>
          </w:tcPr>
          <w:p w14:paraId="24783E8B" w14:textId="77777777"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p>
        </w:tc>
      </w:tr>
      <w:tr w:rsidR="00C24BAF" w:rsidRPr="00B2616A" w14:paraId="4E78D512"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hideMark/>
          </w:tcPr>
          <w:p w14:paraId="1CE340C0"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менее 1</w:t>
            </w:r>
          </w:p>
        </w:tc>
        <w:tc>
          <w:tcPr>
            <w:tcW w:w="718" w:type="pct"/>
            <w:tcBorders>
              <w:top w:val="single" w:sz="4" w:space="0" w:color="auto"/>
              <w:left w:val="single" w:sz="4" w:space="0" w:color="auto"/>
              <w:bottom w:val="single" w:sz="4" w:space="0" w:color="auto"/>
              <w:right w:val="single" w:sz="4" w:space="0" w:color="auto"/>
            </w:tcBorders>
            <w:vAlign w:val="center"/>
          </w:tcPr>
          <w:p w14:paraId="5537BC12" w14:textId="35A0F950"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8,4</w:t>
            </w:r>
          </w:p>
        </w:tc>
        <w:tc>
          <w:tcPr>
            <w:tcW w:w="718" w:type="pct"/>
            <w:tcBorders>
              <w:top w:val="single" w:sz="4" w:space="0" w:color="auto"/>
              <w:left w:val="single" w:sz="4" w:space="0" w:color="auto"/>
              <w:bottom w:val="single" w:sz="4" w:space="0" w:color="auto"/>
              <w:right w:val="single" w:sz="4" w:space="0" w:color="auto"/>
            </w:tcBorders>
            <w:vAlign w:val="center"/>
          </w:tcPr>
          <w:p w14:paraId="5636F2D4" w14:textId="7B893FD6"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8,0</w:t>
            </w:r>
          </w:p>
        </w:tc>
        <w:tc>
          <w:tcPr>
            <w:tcW w:w="717" w:type="pct"/>
            <w:tcBorders>
              <w:top w:val="single" w:sz="4" w:space="0" w:color="auto"/>
              <w:left w:val="single" w:sz="4" w:space="0" w:color="auto"/>
              <w:bottom w:val="single" w:sz="4" w:space="0" w:color="auto"/>
              <w:right w:val="single" w:sz="4" w:space="0" w:color="auto"/>
            </w:tcBorders>
            <w:vAlign w:val="bottom"/>
          </w:tcPr>
          <w:p w14:paraId="150E8543" w14:textId="5B62E369"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sidRPr="002E4774">
              <w:rPr>
                <w:rFonts w:ascii="Times New Roman" w:eastAsia="Times New Roman" w:hAnsi="Times New Roman" w:cs="Times New Roman"/>
                <w:sz w:val="24"/>
                <w:szCs w:val="24"/>
                <w:lang w:eastAsia="ru-RU"/>
              </w:rPr>
              <w:t>7,6</w:t>
            </w:r>
          </w:p>
        </w:tc>
        <w:tc>
          <w:tcPr>
            <w:tcW w:w="717" w:type="pct"/>
            <w:tcBorders>
              <w:top w:val="single" w:sz="4" w:space="0" w:color="auto"/>
              <w:left w:val="single" w:sz="4" w:space="0" w:color="auto"/>
              <w:bottom w:val="single" w:sz="4" w:space="0" w:color="auto"/>
              <w:right w:val="single" w:sz="4" w:space="0" w:color="auto"/>
            </w:tcBorders>
            <w:vAlign w:val="bottom"/>
          </w:tcPr>
          <w:p w14:paraId="691B1170" w14:textId="5BF10DFF"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8,2</w:t>
            </w:r>
          </w:p>
        </w:tc>
      </w:tr>
      <w:tr w:rsidR="00C24BAF" w:rsidRPr="00B2616A" w14:paraId="53EC5BA4"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hideMark/>
          </w:tcPr>
          <w:p w14:paraId="0C92F626"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lastRenderedPageBreak/>
              <w:t>от 1 до 3</w:t>
            </w:r>
          </w:p>
        </w:tc>
        <w:tc>
          <w:tcPr>
            <w:tcW w:w="718" w:type="pct"/>
            <w:tcBorders>
              <w:top w:val="single" w:sz="4" w:space="0" w:color="auto"/>
              <w:left w:val="single" w:sz="4" w:space="0" w:color="auto"/>
              <w:bottom w:val="single" w:sz="4" w:space="0" w:color="auto"/>
              <w:right w:val="single" w:sz="4" w:space="0" w:color="auto"/>
            </w:tcBorders>
            <w:vAlign w:val="center"/>
          </w:tcPr>
          <w:p w14:paraId="7CF9C4C7" w14:textId="2690A547"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w:t>
            </w:r>
          </w:p>
        </w:tc>
        <w:tc>
          <w:tcPr>
            <w:tcW w:w="718" w:type="pct"/>
            <w:tcBorders>
              <w:top w:val="single" w:sz="4" w:space="0" w:color="auto"/>
              <w:left w:val="single" w:sz="4" w:space="0" w:color="auto"/>
              <w:bottom w:val="single" w:sz="4" w:space="0" w:color="auto"/>
              <w:right w:val="single" w:sz="4" w:space="0" w:color="auto"/>
            </w:tcBorders>
            <w:vAlign w:val="center"/>
          </w:tcPr>
          <w:p w14:paraId="14FEF03F" w14:textId="16214A72"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5,0</w:t>
            </w:r>
          </w:p>
        </w:tc>
        <w:tc>
          <w:tcPr>
            <w:tcW w:w="717" w:type="pct"/>
            <w:tcBorders>
              <w:top w:val="single" w:sz="4" w:space="0" w:color="auto"/>
              <w:left w:val="single" w:sz="4" w:space="0" w:color="auto"/>
              <w:bottom w:val="single" w:sz="4" w:space="0" w:color="auto"/>
              <w:right w:val="single" w:sz="4" w:space="0" w:color="auto"/>
            </w:tcBorders>
            <w:vAlign w:val="bottom"/>
          </w:tcPr>
          <w:p w14:paraId="13534E5F" w14:textId="1631ACFE"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sidRPr="002E4774">
              <w:rPr>
                <w:rFonts w:ascii="Times New Roman" w:eastAsia="Times New Roman" w:hAnsi="Times New Roman" w:cs="Times New Roman"/>
                <w:sz w:val="24"/>
                <w:szCs w:val="24"/>
                <w:lang w:eastAsia="ru-RU"/>
              </w:rPr>
              <w:t>4,0</w:t>
            </w:r>
          </w:p>
        </w:tc>
        <w:tc>
          <w:tcPr>
            <w:tcW w:w="717" w:type="pct"/>
            <w:tcBorders>
              <w:top w:val="single" w:sz="4" w:space="0" w:color="auto"/>
              <w:left w:val="single" w:sz="4" w:space="0" w:color="auto"/>
              <w:bottom w:val="single" w:sz="4" w:space="0" w:color="auto"/>
              <w:right w:val="single" w:sz="4" w:space="0" w:color="auto"/>
            </w:tcBorders>
            <w:vAlign w:val="bottom"/>
          </w:tcPr>
          <w:p w14:paraId="7DF24FCD" w14:textId="49B2CB33"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3,9</w:t>
            </w:r>
          </w:p>
        </w:tc>
      </w:tr>
      <w:tr w:rsidR="00C24BAF" w:rsidRPr="00B2616A" w14:paraId="2754BDFF"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hideMark/>
          </w:tcPr>
          <w:p w14:paraId="2D847946"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3 до 6</w:t>
            </w:r>
          </w:p>
        </w:tc>
        <w:tc>
          <w:tcPr>
            <w:tcW w:w="718" w:type="pct"/>
            <w:tcBorders>
              <w:top w:val="single" w:sz="4" w:space="0" w:color="auto"/>
              <w:left w:val="single" w:sz="4" w:space="0" w:color="auto"/>
              <w:bottom w:val="single" w:sz="4" w:space="0" w:color="auto"/>
              <w:right w:val="single" w:sz="4" w:space="0" w:color="auto"/>
            </w:tcBorders>
            <w:vAlign w:val="center"/>
          </w:tcPr>
          <w:p w14:paraId="4E2D2BF9" w14:textId="0AC63AE2"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sidRPr="00B2616A">
              <w:rPr>
                <w:rFonts w:ascii="Times New Roman" w:eastAsia="Times New Roman" w:hAnsi="Times New Roman" w:cs="Times New Roman"/>
                <w:bCs/>
                <w:sz w:val="24"/>
                <w:szCs w:val="24"/>
                <w:lang w:eastAsia="ru-RU"/>
              </w:rPr>
              <w:t>2,3</w:t>
            </w:r>
          </w:p>
        </w:tc>
        <w:tc>
          <w:tcPr>
            <w:tcW w:w="718" w:type="pct"/>
            <w:tcBorders>
              <w:top w:val="single" w:sz="4" w:space="0" w:color="auto"/>
              <w:left w:val="single" w:sz="4" w:space="0" w:color="auto"/>
              <w:bottom w:val="single" w:sz="4" w:space="0" w:color="auto"/>
              <w:right w:val="single" w:sz="4" w:space="0" w:color="auto"/>
            </w:tcBorders>
            <w:vAlign w:val="center"/>
          </w:tcPr>
          <w:p w14:paraId="35FCDC7B" w14:textId="71CDA2D3"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2,2</w:t>
            </w:r>
          </w:p>
        </w:tc>
        <w:tc>
          <w:tcPr>
            <w:tcW w:w="717" w:type="pct"/>
            <w:tcBorders>
              <w:top w:val="single" w:sz="4" w:space="0" w:color="auto"/>
              <w:left w:val="single" w:sz="4" w:space="0" w:color="auto"/>
              <w:bottom w:val="single" w:sz="4" w:space="0" w:color="auto"/>
              <w:right w:val="single" w:sz="4" w:space="0" w:color="auto"/>
            </w:tcBorders>
            <w:vAlign w:val="bottom"/>
          </w:tcPr>
          <w:p w14:paraId="40A3192D" w14:textId="78EC77BA"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sidRPr="002E4774">
              <w:rPr>
                <w:rFonts w:ascii="Times New Roman" w:eastAsia="Times New Roman" w:hAnsi="Times New Roman" w:cs="Times New Roman"/>
                <w:sz w:val="24"/>
                <w:szCs w:val="24"/>
                <w:lang w:eastAsia="ru-RU"/>
              </w:rPr>
              <w:t>2,4</w:t>
            </w:r>
          </w:p>
        </w:tc>
        <w:tc>
          <w:tcPr>
            <w:tcW w:w="717" w:type="pct"/>
            <w:tcBorders>
              <w:top w:val="single" w:sz="4" w:space="0" w:color="auto"/>
              <w:left w:val="single" w:sz="4" w:space="0" w:color="auto"/>
              <w:bottom w:val="single" w:sz="4" w:space="0" w:color="auto"/>
              <w:right w:val="single" w:sz="4" w:space="0" w:color="auto"/>
            </w:tcBorders>
            <w:vAlign w:val="bottom"/>
          </w:tcPr>
          <w:p w14:paraId="4C09998E" w14:textId="6B2A3C04"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r>
      <w:tr w:rsidR="00C24BAF" w:rsidRPr="00B2616A" w14:paraId="11E2081F"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hideMark/>
          </w:tcPr>
          <w:p w14:paraId="79099834"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6 до 9</w:t>
            </w:r>
          </w:p>
        </w:tc>
        <w:tc>
          <w:tcPr>
            <w:tcW w:w="718" w:type="pct"/>
            <w:tcBorders>
              <w:top w:val="single" w:sz="4" w:space="0" w:color="auto"/>
              <w:left w:val="single" w:sz="4" w:space="0" w:color="auto"/>
              <w:bottom w:val="single" w:sz="4" w:space="0" w:color="auto"/>
              <w:right w:val="single" w:sz="4" w:space="0" w:color="auto"/>
            </w:tcBorders>
            <w:vAlign w:val="center"/>
          </w:tcPr>
          <w:p w14:paraId="0021086B" w14:textId="22BA1D2C"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p>
        </w:tc>
        <w:tc>
          <w:tcPr>
            <w:tcW w:w="718" w:type="pct"/>
            <w:tcBorders>
              <w:top w:val="single" w:sz="4" w:space="0" w:color="auto"/>
              <w:left w:val="single" w:sz="4" w:space="0" w:color="auto"/>
              <w:bottom w:val="single" w:sz="4" w:space="0" w:color="auto"/>
              <w:right w:val="single" w:sz="4" w:space="0" w:color="auto"/>
            </w:tcBorders>
            <w:vAlign w:val="center"/>
          </w:tcPr>
          <w:p w14:paraId="0E4C985D" w14:textId="58FDEB89"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717" w:type="pct"/>
            <w:tcBorders>
              <w:top w:val="single" w:sz="4" w:space="0" w:color="auto"/>
              <w:left w:val="single" w:sz="4" w:space="0" w:color="auto"/>
              <w:bottom w:val="single" w:sz="4" w:space="0" w:color="auto"/>
              <w:right w:val="single" w:sz="4" w:space="0" w:color="auto"/>
            </w:tcBorders>
            <w:vAlign w:val="bottom"/>
          </w:tcPr>
          <w:p w14:paraId="2B7DD0B3" w14:textId="2041DCB5"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sidRPr="002E4774">
              <w:rPr>
                <w:rFonts w:ascii="Times New Roman" w:eastAsia="Times New Roman" w:hAnsi="Times New Roman" w:cs="Times New Roman"/>
                <w:sz w:val="24"/>
                <w:szCs w:val="24"/>
                <w:lang w:eastAsia="ru-RU"/>
              </w:rPr>
              <w:t>1,2</w:t>
            </w:r>
          </w:p>
        </w:tc>
        <w:tc>
          <w:tcPr>
            <w:tcW w:w="717" w:type="pct"/>
            <w:tcBorders>
              <w:top w:val="single" w:sz="4" w:space="0" w:color="auto"/>
              <w:left w:val="single" w:sz="4" w:space="0" w:color="auto"/>
              <w:bottom w:val="single" w:sz="4" w:space="0" w:color="auto"/>
              <w:right w:val="single" w:sz="4" w:space="0" w:color="auto"/>
            </w:tcBorders>
            <w:vAlign w:val="bottom"/>
          </w:tcPr>
          <w:p w14:paraId="14BC2B9E" w14:textId="4E4D5326"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0,7</w:t>
            </w:r>
          </w:p>
        </w:tc>
      </w:tr>
      <w:tr w:rsidR="00C24BAF" w:rsidRPr="00B2616A" w14:paraId="5D15961C"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hideMark/>
          </w:tcPr>
          <w:p w14:paraId="275E37D3"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9 до 12</w:t>
            </w:r>
          </w:p>
        </w:tc>
        <w:tc>
          <w:tcPr>
            <w:tcW w:w="718" w:type="pct"/>
            <w:tcBorders>
              <w:top w:val="single" w:sz="4" w:space="0" w:color="auto"/>
              <w:left w:val="single" w:sz="4" w:space="0" w:color="auto"/>
              <w:bottom w:val="single" w:sz="4" w:space="0" w:color="auto"/>
              <w:right w:val="single" w:sz="4" w:space="0" w:color="auto"/>
            </w:tcBorders>
            <w:vAlign w:val="center"/>
          </w:tcPr>
          <w:p w14:paraId="649053B8" w14:textId="19BCE1D9"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sidRPr="00B2616A">
              <w:rPr>
                <w:rFonts w:ascii="Times New Roman" w:eastAsia="Times New Roman" w:hAnsi="Times New Roman" w:cs="Times New Roman"/>
                <w:bCs/>
                <w:sz w:val="24"/>
                <w:szCs w:val="24"/>
                <w:lang w:eastAsia="ru-RU"/>
              </w:rPr>
              <w:t>1,3</w:t>
            </w:r>
          </w:p>
        </w:tc>
        <w:tc>
          <w:tcPr>
            <w:tcW w:w="718" w:type="pct"/>
            <w:tcBorders>
              <w:top w:val="single" w:sz="4" w:space="0" w:color="auto"/>
              <w:left w:val="single" w:sz="4" w:space="0" w:color="auto"/>
              <w:bottom w:val="single" w:sz="4" w:space="0" w:color="auto"/>
              <w:right w:val="single" w:sz="4" w:space="0" w:color="auto"/>
            </w:tcBorders>
            <w:vAlign w:val="center"/>
          </w:tcPr>
          <w:p w14:paraId="0FE8B148" w14:textId="7E31105A"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717" w:type="pct"/>
            <w:tcBorders>
              <w:top w:val="single" w:sz="4" w:space="0" w:color="auto"/>
              <w:left w:val="single" w:sz="4" w:space="0" w:color="auto"/>
              <w:bottom w:val="single" w:sz="4" w:space="0" w:color="auto"/>
              <w:right w:val="single" w:sz="4" w:space="0" w:color="auto"/>
            </w:tcBorders>
            <w:vAlign w:val="bottom"/>
          </w:tcPr>
          <w:p w14:paraId="6CE5DF29" w14:textId="3B4D5AAF"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sidRPr="002E4774">
              <w:rPr>
                <w:rFonts w:ascii="Times New Roman" w:eastAsia="Times New Roman" w:hAnsi="Times New Roman" w:cs="Times New Roman"/>
                <w:sz w:val="24"/>
                <w:szCs w:val="24"/>
                <w:lang w:eastAsia="ru-RU"/>
              </w:rPr>
              <w:t>0,5</w:t>
            </w:r>
          </w:p>
        </w:tc>
        <w:tc>
          <w:tcPr>
            <w:tcW w:w="717" w:type="pct"/>
            <w:tcBorders>
              <w:top w:val="single" w:sz="4" w:space="0" w:color="auto"/>
              <w:left w:val="single" w:sz="4" w:space="0" w:color="auto"/>
              <w:bottom w:val="single" w:sz="4" w:space="0" w:color="auto"/>
              <w:right w:val="single" w:sz="4" w:space="0" w:color="auto"/>
            </w:tcBorders>
            <w:vAlign w:val="bottom"/>
          </w:tcPr>
          <w:p w14:paraId="49AF1716" w14:textId="077BAFA6"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0,7</w:t>
            </w:r>
          </w:p>
        </w:tc>
      </w:tr>
      <w:tr w:rsidR="00C24BAF" w:rsidRPr="00B2616A" w14:paraId="7147D8E9"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hideMark/>
          </w:tcPr>
          <w:p w14:paraId="202C9853"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12 и более</w:t>
            </w:r>
          </w:p>
        </w:tc>
        <w:tc>
          <w:tcPr>
            <w:tcW w:w="718" w:type="pct"/>
            <w:tcBorders>
              <w:top w:val="single" w:sz="4" w:space="0" w:color="auto"/>
              <w:left w:val="single" w:sz="4" w:space="0" w:color="auto"/>
              <w:bottom w:val="single" w:sz="4" w:space="0" w:color="auto"/>
              <w:right w:val="single" w:sz="4" w:space="0" w:color="auto"/>
            </w:tcBorders>
            <w:vAlign w:val="center"/>
          </w:tcPr>
          <w:p w14:paraId="69DC6E0F" w14:textId="219CCD82"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sidRPr="00B2616A">
              <w:rPr>
                <w:rFonts w:ascii="Times New Roman" w:eastAsia="Times New Roman" w:hAnsi="Times New Roman" w:cs="Times New Roman"/>
                <w:bCs/>
                <w:sz w:val="24"/>
                <w:szCs w:val="24"/>
                <w:lang w:eastAsia="ru-RU"/>
              </w:rPr>
              <w:t>1,0</w:t>
            </w:r>
          </w:p>
        </w:tc>
        <w:tc>
          <w:tcPr>
            <w:tcW w:w="718" w:type="pct"/>
            <w:tcBorders>
              <w:top w:val="single" w:sz="4" w:space="0" w:color="auto"/>
              <w:left w:val="single" w:sz="4" w:space="0" w:color="auto"/>
              <w:bottom w:val="single" w:sz="4" w:space="0" w:color="auto"/>
              <w:right w:val="single" w:sz="4" w:space="0" w:color="auto"/>
            </w:tcBorders>
            <w:vAlign w:val="center"/>
          </w:tcPr>
          <w:p w14:paraId="48772159" w14:textId="1784B737"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0,6</w:t>
            </w:r>
          </w:p>
        </w:tc>
        <w:tc>
          <w:tcPr>
            <w:tcW w:w="717" w:type="pct"/>
            <w:tcBorders>
              <w:top w:val="single" w:sz="4" w:space="0" w:color="auto"/>
              <w:left w:val="single" w:sz="4" w:space="0" w:color="auto"/>
              <w:bottom w:val="single" w:sz="4" w:space="0" w:color="auto"/>
              <w:right w:val="single" w:sz="4" w:space="0" w:color="auto"/>
            </w:tcBorders>
            <w:vAlign w:val="bottom"/>
          </w:tcPr>
          <w:p w14:paraId="1D471C64" w14:textId="59757B4A"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sidRPr="002E4774">
              <w:rPr>
                <w:rFonts w:ascii="Times New Roman" w:eastAsia="Times New Roman" w:hAnsi="Times New Roman" w:cs="Times New Roman"/>
                <w:sz w:val="24"/>
                <w:szCs w:val="24"/>
                <w:lang w:eastAsia="ru-RU"/>
              </w:rPr>
              <w:t>0,5</w:t>
            </w:r>
          </w:p>
        </w:tc>
        <w:tc>
          <w:tcPr>
            <w:tcW w:w="717" w:type="pct"/>
            <w:tcBorders>
              <w:top w:val="single" w:sz="4" w:space="0" w:color="auto"/>
              <w:left w:val="single" w:sz="4" w:space="0" w:color="auto"/>
              <w:bottom w:val="single" w:sz="4" w:space="0" w:color="auto"/>
              <w:right w:val="single" w:sz="4" w:space="0" w:color="auto"/>
            </w:tcBorders>
            <w:vAlign w:val="bottom"/>
          </w:tcPr>
          <w:p w14:paraId="4C18DFA0" w14:textId="2F0E3ACA" w:rsidR="00C24BAF" w:rsidRPr="00B2616A" w:rsidRDefault="00C24BAF" w:rsidP="00C24BAF">
            <w:pPr>
              <w:spacing w:after="0" w:line="312"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r>
      <w:tr w:rsidR="00C24BAF" w:rsidRPr="00B2616A" w14:paraId="203A8A96"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center"/>
          </w:tcPr>
          <w:p w14:paraId="6C59500A" w14:textId="77777777" w:rsidR="00C24BAF" w:rsidRPr="00B2616A" w:rsidRDefault="00C24BAF" w:rsidP="00C24BAF">
            <w:pPr>
              <w:spacing w:after="0" w:line="312" w:lineRule="auto"/>
              <w:ind w:left="113"/>
              <w:rPr>
                <w:rFonts w:ascii="Times New Roman" w:eastAsia="Arial Unicode MS" w:hAnsi="Times New Roman" w:cs="Times New Roman"/>
                <w:b/>
                <w:sz w:val="24"/>
                <w:szCs w:val="24"/>
                <w:lang w:eastAsia="ru-RU"/>
              </w:rPr>
            </w:pPr>
            <w:r w:rsidRPr="00B2616A">
              <w:rPr>
                <w:rFonts w:ascii="Times New Roman" w:eastAsia="Times New Roman" w:hAnsi="Times New Roman" w:cs="Times New Roman"/>
                <w:b/>
                <w:sz w:val="24"/>
                <w:szCs w:val="24"/>
                <w:lang w:eastAsia="ru-RU"/>
              </w:rPr>
              <w:t>Мужчины</w:t>
            </w:r>
          </w:p>
        </w:tc>
        <w:tc>
          <w:tcPr>
            <w:tcW w:w="718" w:type="pct"/>
            <w:tcBorders>
              <w:left w:val="single" w:sz="4" w:space="0" w:color="auto"/>
              <w:bottom w:val="single" w:sz="4" w:space="0" w:color="auto"/>
              <w:right w:val="single" w:sz="4" w:space="0" w:color="auto"/>
            </w:tcBorders>
            <w:vAlign w:val="center"/>
          </w:tcPr>
          <w:p w14:paraId="396070F7" w14:textId="0B07BC93" w:rsidR="00C24BAF" w:rsidRPr="00B2616A" w:rsidRDefault="00C24BAF" w:rsidP="00C24BAF">
            <w:pPr>
              <w:spacing w:before="120" w:after="0" w:line="240" w:lineRule="auto"/>
              <w:jc w:val="center"/>
              <w:rPr>
                <w:rFonts w:ascii="Times New Roman" w:eastAsia="Times New Roman" w:hAnsi="Times New Roman" w:cs="Times New Roman"/>
                <w:b/>
                <w:sz w:val="24"/>
                <w:szCs w:val="24"/>
                <w:lang w:eastAsia="ru-RU"/>
              </w:rPr>
            </w:pPr>
            <w:r w:rsidRPr="00B2616A">
              <w:rPr>
                <w:rFonts w:ascii="Times New Roman" w:eastAsia="Times New Roman" w:hAnsi="Times New Roman" w:cs="Times New Roman"/>
                <w:b/>
                <w:sz w:val="24"/>
                <w:szCs w:val="24"/>
                <w:lang w:eastAsia="ru-RU"/>
              </w:rPr>
              <w:t>10,8</w:t>
            </w:r>
          </w:p>
        </w:tc>
        <w:tc>
          <w:tcPr>
            <w:tcW w:w="718" w:type="pct"/>
            <w:tcBorders>
              <w:left w:val="single" w:sz="4" w:space="0" w:color="auto"/>
              <w:bottom w:val="single" w:sz="4" w:space="0" w:color="auto"/>
              <w:right w:val="single" w:sz="4" w:space="0" w:color="auto"/>
            </w:tcBorders>
            <w:vAlign w:val="center"/>
          </w:tcPr>
          <w:p w14:paraId="43DA8BC5" w14:textId="42D9FC17" w:rsidR="00C24BAF" w:rsidRPr="00B2616A" w:rsidRDefault="00C24BAF" w:rsidP="00C24BAF">
            <w:pPr>
              <w:spacing w:before="12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11,0</w:t>
            </w:r>
          </w:p>
        </w:tc>
        <w:tc>
          <w:tcPr>
            <w:tcW w:w="717" w:type="pct"/>
            <w:tcBorders>
              <w:left w:val="single" w:sz="4" w:space="0" w:color="auto"/>
              <w:bottom w:val="single" w:sz="4" w:space="0" w:color="auto"/>
              <w:right w:val="single" w:sz="4" w:space="0" w:color="auto"/>
            </w:tcBorders>
            <w:vAlign w:val="bottom"/>
          </w:tcPr>
          <w:p w14:paraId="3230EED1" w14:textId="3FA8CA09" w:rsidR="00C24BAF" w:rsidRPr="00B2616A" w:rsidRDefault="00C24BAF" w:rsidP="00C24BAF">
            <w:pPr>
              <w:spacing w:before="120" w:after="0" w:line="240" w:lineRule="auto"/>
              <w:jc w:val="center"/>
              <w:rPr>
                <w:rFonts w:ascii="Times New Roman" w:eastAsia="Times New Roman" w:hAnsi="Times New Roman" w:cs="Times New Roman"/>
                <w:b/>
                <w:sz w:val="24"/>
                <w:szCs w:val="24"/>
                <w:lang w:eastAsia="ru-RU"/>
              </w:rPr>
            </w:pPr>
            <w:r w:rsidRPr="002E4774">
              <w:rPr>
                <w:rFonts w:ascii="Times New Roman" w:eastAsia="Times New Roman" w:hAnsi="Times New Roman" w:cs="Times New Roman"/>
                <w:b/>
                <w:sz w:val="24"/>
                <w:szCs w:val="24"/>
                <w:lang w:eastAsia="ru-RU"/>
              </w:rPr>
              <w:t>10,1</w:t>
            </w:r>
          </w:p>
        </w:tc>
        <w:tc>
          <w:tcPr>
            <w:tcW w:w="717" w:type="pct"/>
            <w:tcBorders>
              <w:left w:val="single" w:sz="4" w:space="0" w:color="auto"/>
              <w:bottom w:val="single" w:sz="4" w:space="0" w:color="auto"/>
              <w:right w:val="single" w:sz="4" w:space="0" w:color="auto"/>
            </w:tcBorders>
            <w:vAlign w:val="bottom"/>
          </w:tcPr>
          <w:p w14:paraId="1A469122" w14:textId="153B18B7" w:rsidR="00C24BAF" w:rsidRPr="00B2616A" w:rsidRDefault="00C24BAF" w:rsidP="00C24BAF">
            <w:pPr>
              <w:spacing w:before="12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9,7</w:t>
            </w:r>
          </w:p>
        </w:tc>
      </w:tr>
      <w:tr w:rsidR="00C24BAF" w:rsidRPr="00B2616A" w14:paraId="3A1977CC" w14:textId="77777777" w:rsidTr="00B2616A">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00E3700B"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в том числе ищут работу, месяцев:</w:t>
            </w:r>
          </w:p>
        </w:tc>
        <w:tc>
          <w:tcPr>
            <w:tcW w:w="2870" w:type="pct"/>
            <w:gridSpan w:val="4"/>
            <w:tcBorders>
              <w:top w:val="single" w:sz="4" w:space="0" w:color="auto"/>
              <w:left w:val="single" w:sz="4" w:space="0" w:color="auto"/>
              <w:bottom w:val="single" w:sz="4" w:space="0" w:color="auto"/>
              <w:right w:val="single" w:sz="4" w:space="0" w:color="auto"/>
            </w:tcBorders>
            <w:vAlign w:val="bottom"/>
          </w:tcPr>
          <w:p w14:paraId="304DF76A" w14:textId="77777777"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p>
        </w:tc>
      </w:tr>
      <w:tr w:rsidR="00C24BAF" w:rsidRPr="00B2616A" w14:paraId="459AD3B9" w14:textId="77777777" w:rsidTr="00405DC7">
        <w:trPr>
          <w:trHeight w:val="465"/>
          <w:jc w:val="center"/>
        </w:trPr>
        <w:tc>
          <w:tcPr>
            <w:tcW w:w="2130" w:type="pct"/>
            <w:tcBorders>
              <w:top w:val="single" w:sz="4" w:space="0" w:color="auto"/>
              <w:left w:val="single" w:sz="4" w:space="0" w:color="auto"/>
              <w:bottom w:val="single" w:sz="4" w:space="0" w:color="auto"/>
              <w:right w:val="single" w:sz="4" w:space="0" w:color="auto"/>
            </w:tcBorders>
            <w:vAlign w:val="bottom"/>
          </w:tcPr>
          <w:p w14:paraId="7E15ADBA"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менее 1</w:t>
            </w:r>
          </w:p>
        </w:tc>
        <w:tc>
          <w:tcPr>
            <w:tcW w:w="718" w:type="pct"/>
            <w:tcBorders>
              <w:top w:val="single" w:sz="4" w:space="0" w:color="auto"/>
              <w:left w:val="single" w:sz="4" w:space="0" w:color="auto"/>
              <w:bottom w:val="single" w:sz="4" w:space="0" w:color="auto"/>
              <w:right w:val="single" w:sz="4" w:space="0" w:color="auto"/>
            </w:tcBorders>
            <w:vAlign w:val="bottom"/>
          </w:tcPr>
          <w:p w14:paraId="20B6AE36" w14:textId="411496AA"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718" w:type="pct"/>
            <w:tcBorders>
              <w:top w:val="single" w:sz="4" w:space="0" w:color="auto"/>
              <w:left w:val="single" w:sz="4" w:space="0" w:color="auto"/>
              <w:bottom w:val="single" w:sz="4" w:space="0" w:color="auto"/>
              <w:right w:val="single" w:sz="4" w:space="0" w:color="auto"/>
            </w:tcBorders>
            <w:vAlign w:val="bottom"/>
          </w:tcPr>
          <w:p w14:paraId="1B4607FD" w14:textId="4DE4CCF3"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717" w:type="pct"/>
            <w:tcBorders>
              <w:top w:val="single" w:sz="4" w:space="0" w:color="auto"/>
              <w:left w:val="single" w:sz="4" w:space="0" w:color="auto"/>
              <w:bottom w:val="single" w:sz="4" w:space="0" w:color="auto"/>
              <w:right w:val="single" w:sz="4" w:space="0" w:color="auto"/>
            </w:tcBorders>
            <w:vAlign w:val="bottom"/>
          </w:tcPr>
          <w:p w14:paraId="68AD3B7E" w14:textId="5D977445"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4,9</w:t>
            </w:r>
          </w:p>
        </w:tc>
        <w:tc>
          <w:tcPr>
            <w:tcW w:w="717" w:type="pct"/>
            <w:tcBorders>
              <w:top w:val="single" w:sz="4" w:space="0" w:color="auto"/>
              <w:left w:val="single" w:sz="4" w:space="0" w:color="auto"/>
              <w:bottom w:val="single" w:sz="4" w:space="0" w:color="auto"/>
              <w:right w:val="single" w:sz="4" w:space="0" w:color="auto"/>
            </w:tcBorders>
            <w:vAlign w:val="bottom"/>
          </w:tcPr>
          <w:p w14:paraId="58D02EA8" w14:textId="172FE3A6"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r>
      <w:tr w:rsidR="00C24BAF" w:rsidRPr="00B2616A" w14:paraId="28F89922" w14:textId="77777777" w:rsidTr="00405DC7">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5FB9413D"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1 до 3</w:t>
            </w:r>
          </w:p>
        </w:tc>
        <w:tc>
          <w:tcPr>
            <w:tcW w:w="718" w:type="pct"/>
            <w:tcBorders>
              <w:top w:val="single" w:sz="4" w:space="0" w:color="auto"/>
              <w:left w:val="single" w:sz="4" w:space="0" w:color="auto"/>
              <w:bottom w:val="single" w:sz="4" w:space="0" w:color="auto"/>
              <w:right w:val="single" w:sz="4" w:space="0" w:color="auto"/>
            </w:tcBorders>
            <w:vAlign w:val="bottom"/>
          </w:tcPr>
          <w:p w14:paraId="6108A39D" w14:textId="16546DC9"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718" w:type="pct"/>
            <w:tcBorders>
              <w:top w:val="single" w:sz="4" w:space="0" w:color="auto"/>
              <w:left w:val="single" w:sz="4" w:space="0" w:color="auto"/>
              <w:bottom w:val="single" w:sz="4" w:space="0" w:color="auto"/>
              <w:right w:val="single" w:sz="4" w:space="0" w:color="auto"/>
            </w:tcBorders>
            <w:vAlign w:val="bottom"/>
          </w:tcPr>
          <w:p w14:paraId="2379B1CD" w14:textId="40046F04"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717" w:type="pct"/>
            <w:tcBorders>
              <w:top w:val="single" w:sz="4" w:space="0" w:color="auto"/>
              <w:left w:val="single" w:sz="4" w:space="0" w:color="auto"/>
              <w:bottom w:val="single" w:sz="4" w:space="0" w:color="auto"/>
              <w:right w:val="single" w:sz="4" w:space="0" w:color="auto"/>
            </w:tcBorders>
            <w:vAlign w:val="bottom"/>
          </w:tcPr>
          <w:p w14:paraId="0EA6D14E" w14:textId="0523D2BC"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2,2</w:t>
            </w:r>
          </w:p>
        </w:tc>
        <w:tc>
          <w:tcPr>
            <w:tcW w:w="717" w:type="pct"/>
            <w:tcBorders>
              <w:top w:val="single" w:sz="4" w:space="0" w:color="auto"/>
              <w:left w:val="single" w:sz="4" w:space="0" w:color="auto"/>
              <w:bottom w:val="single" w:sz="4" w:space="0" w:color="auto"/>
              <w:right w:val="single" w:sz="4" w:space="0" w:color="auto"/>
            </w:tcBorders>
            <w:vAlign w:val="bottom"/>
          </w:tcPr>
          <w:p w14:paraId="30B849EB" w14:textId="233D0F81"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r>
      <w:tr w:rsidR="00C24BAF" w:rsidRPr="00B2616A" w14:paraId="66A3436E" w14:textId="77777777" w:rsidTr="00405DC7">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6417823E"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3 до 6</w:t>
            </w:r>
          </w:p>
        </w:tc>
        <w:tc>
          <w:tcPr>
            <w:tcW w:w="718" w:type="pct"/>
            <w:tcBorders>
              <w:top w:val="single" w:sz="4" w:space="0" w:color="auto"/>
              <w:left w:val="single" w:sz="4" w:space="0" w:color="auto"/>
              <w:bottom w:val="single" w:sz="4" w:space="0" w:color="auto"/>
              <w:right w:val="single" w:sz="4" w:space="0" w:color="auto"/>
            </w:tcBorders>
            <w:vAlign w:val="bottom"/>
          </w:tcPr>
          <w:p w14:paraId="74EC7D01" w14:textId="4A582773"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B2616A">
              <w:rPr>
                <w:rFonts w:ascii="Times New Roman" w:eastAsia="Times New Roman" w:hAnsi="Times New Roman" w:cs="Times New Roman"/>
                <w:sz w:val="24"/>
                <w:szCs w:val="24"/>
                <w:lang w:eastAsia="ru-RU"/>
              </w:rPr>
              <w:t>1,3</w:t>
            </w:r>
          </w:p>
        </w:tc>
        <w:tc>
          <w:tcPr>
            <w:tcW w:w="718" w:type="pct"/>
            <w:tcBorders>
              <w:top w:val="single" w:sz="4" w:space="0" w:color="auto"/>
              <w:left w:val="single" w:sz="4" w:space="0" w:color="auto"/>
              <w:bottom w:val="single" w:sz="4" w:space="0" w:color="auto"/>
              <w:right w:val="single" w:sz="4" w:space="0" w:color="auto"/>
            </w:tcBorders>
            <w:vAlign w:val="bottom"/>
          </w:tcPr>
          <w:p w14:paraId="2F849290" w14:textId="32EE469D"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p>
        </w:tc>
        <w:tc>
          <w:tcPr>
            <w:tcW w:w="717" w:type="pct"/>
            <w:tcBorders>
              <w:top w:val="single" w:sz="4" w:space="0" w:color="auto"/>
              <w:left w:val="single" w:sz="4" w:space="0" w:color="auto"/>
              <w:bottom w:val="single" w:sz="4" w:space="0" w:color="auto"/>
              <w:right w:val="single" w:sz="4" w:space="0" w:color="auto"/>
            </w:tcBorders>
            <w:vAlign w:val="bottom"/>
          </w:tcPr>
          <w:p w14:paraId="0BF77A41" w14:textId="7A17B4B9"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1,7</w:t>
            </w:r>
          </w:p>
        </w:tc>
        <w:tc>
          <w:tcPr>
            <w:tcW w:w="717" w:type="pct"/>
            <w:tcBorders>
              <w:top w:val="single" w:sz="4" w:space="0" w:color="auto"/>
              <w:left w:val="single" w:sz="4" w:space="0" w:color="auto"/>
              <w:bottom w:val="single" w:sz="4" w:space="0" w:color="auto"/>
              <w:right w:val="single" w:sz="4" w:space="0" w:color="auto"/>
            </w:tcBorders>
            <w:vAlign w:val="bottom"/>
          </w:tcPr>
          <w:p w14:paraId="3019BE38" w14:textId="7888842D"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r>
      <w:tr w:rsidR="00C24BAF" w:rsidRPr="00B2616A" w14:paraId="47533312" w14:textId="77777777" w:rsidTr="00405DC7">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205ED20B"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6 до 9</w:t>
            </w:r>
          </w:p>
        </w:tc>
        <w:tc>
          <w:tcPr>
            <w:tcW w:w="718" w:type="pct"/>
            <w:tcBorders>
              <w:top w:val="single" w:sz="4" w:space="0" w:color="auto"/>
              <w:left w:val="single" w:sz="4" w:space="0" w:color="auto"/>
              <w:bottom w:val="single" w:sz="4" w:space="0" w:color="auto"/>
              <w:right w:val="single" w:sz="4" w:space="0" w:color="auto"/>
            </w:tcBorders>
            <w:vAlign w:val="bottom"/>
          </w:tcPr>
          <w:p w14:paraId="70ACA5DE" w14:textId="7A7D062E"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B2616A">
              <w:rPr>
                <w:rFonts w:ascii="Times New Roman" w:eastAsia="Times New Roman" w:hAnsi="Times New Roman" w:cs="Times New Roman"/>
                <w:sz w:val="24"/>
                <w:szCs w:val="24"/>
                <w:lang w:eastAsia="ru-RU"/>
              </w:rPr>
              <w:t>1,0</w:t>
            </w:r>
          </w:p>
        </w:tc>
        <w:tc>
          <w:tcPr>
            <w:tcW w:w="718" w:type="pct"/>
            <w:tcBorders>
              <w:top w:val="single" w:sz="4" w:space="0" w:color="auto"/>
              <w:left w:val="single" w:sz="4" w:space="0" w:color="auto"/>
              <w:bottom w:val="single" w:sz="4" w:space="0" w:color="auto"/>
              <w:right w:val="single" w:sz="4" w:space="0" w:color="auto"/>
            </w:tcBorders>
            <w:vAlign w:val="bottom"/>
          </w:tcPr>
          <w:p w14:paraId="2A64267E" w14:textId="2962FEFC"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17" w:type="pct"/>
            <w:tcBorders>
              <w:top w:val="single" w:sz="4" w:space="0" w:color="auto"/>
              <w:left w:val="single" w:sz="4" w:space="0" w:color="auto"/>
              <w:bottom w:val="single" w:sz="4" w:space="0" w:color="auto"/>
              <w:right w:val="single" w:sz="4" w:space="0" w:color="auto"/>
            </w:tcBorders>
            <w:vAlign w:val="bottom"/>
          </w:tcPr>
          <w:p w14:paraId="5F257887" w14:textId="55DCCF27"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0,7</w:t>
            </w:r>
          </w:p>
        </w:tc>
        <w:tc>
          <w:tcPr>
            <w:tcW w:w="717" w:type="pct"/>
            <w:tcBorders>
              <w:top w:val="single" w:sz="4" w:space="0" w:color="auto"/>
              <w:left w:val="single" w:sz="4" w:space="0" w:color="auto"/>
              <w:bottom w:val="single" w:sz="4" w:space="0" w:color="auto"/>
              <w:right w:val="single" w:sz="4" w:space="0" w:color="auto"/>
            </w:tcBorders>
            <w:vAlign w:val="bottom"/>
          </w:tcPr>
          <w:p w14:paraId="3B8DBB32" w14:textId="2843BB05"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r>
      <w:tr w:rsidR="00C24BAF" w:rsidRPr="00B2616A" w14:paraId="189DFE35" w14:textId="77777777" w:rsidTr="00405DC7">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5DDB256F"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9 до 12</w:t>
            </w:r>
          </w:p>
        </w:tc>
        <w:tc>
          <w:tcPr>
            <w:tcW w:w="718" w:type="pct"/>
            <w:tcBorders>
              <w:top w:val="single" w:sz="4" w:space="0" w:color="auto"/>
              <w:left w:val="single" w:sz="4" w:space="0" w:color="auto"/>
              <w:right w:val="single" w:sz="4" w:space="0" w:color="auto"/>
            </w:tcBorders>
            <w:vAlign w:val="bottom"/>
          </w:tcPr>
          <w:p w14:paraId="3B3802BE" w14:textId="1304018F"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B2616A">
              <w:rPr>
                <w:rFonts w:ascii="Times New Roman" w:eastAsia="Times New Roman" w:hAnsi="Times New Roman" w:cs="Times New Roman"/>
                <w:sz w:val="24"/>
                <w:szCs w:val="24"/>
                <w:lang w:eastAsia="ru-RU"/>
              </w:rPr>
              <w:t>0,4</w:t>
            </w:r>
          </w:p>
        </w:tc>
        <w:tc>
          <w:tcPr>
            <w:tcW w:w="718" w:type="pct"/>
            <w:tcBorders>
              <w:top w:val="single" w:sz="4" w:space="0" w:color="auto"/>
              <w:left w:val="single" w:sz="4" w:space="0" w:color="auto"/>
              <w:right w:val="single" w:sz="4" w:space="0" w:color="auto"/>
            </w:tcBorders>
            <w:vAlign w:val="bottom"/>
          </w:tcPr>
          <w:p w14:paraId="6ECE10AE" w14:textId="1BBC7E21"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717" w:type="pct"/>
            <w:tcBorders>
              <w:top w:val="single" w:sz="4" w:space="0" w:color="auto"/>
              <w:left w:val="single" w:sz="4" w:space="0" w:color="auto"/>
              <w:right w:val="single" w:sz="4" w:space="0" w:color="auto"/>
            </w:tcBorders>
            <w:vAlign w:val="bottom"/>
          </w:tcPr>
          <w:p w14:paraId="7262E55C" w14:textId="293F6DCA"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0,4</w:t>
            </w:r>
          </w:p>
        </w:tc>
        <w:tc>
          <w:tcPr>
            <w:tcW w:w="717" w:type="pct"/>
            <w:tcBorders>
              <w:top w:val="single" w:sz="4" w:space="0" w:color="auto"/>
              <w:left w:val="single" w:sz="4" w:space="0" w:color="auto"/>
              <w:right w:val="single" w:sz="4" w:space="0" w:color="auto"/>
            </w:tcBorders>
            <w:vAlign w:val="bottom"/>
          </w:tcPr>
          <w:p w14:paraId="5705E7E4" w14:textId="496A6E48"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r>
      <w:tr w:rsidR="00C24BAF" w:rsidRPr="00B2616A" w14:paraId="285A68EB" w14:textId="77777777" w:rsidTr="00405DC7">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002DEBB5"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12 и более</w:t>
            </w:r>
          </w:p>
        </w:tc>
        <w:tc>
          <w:tcPr>
            <w:tcW w:w="718" w:type="pct"/>
            <w:tcBorders>
              <w:top w:val="single" w:sz="4" w:space="0" w:color="auto"/>
              <w:left w:val="single" w:sz="4" w:space="0" w:color="auto"/>
              <w:bottom w:val="single" w:sz="4" w:space="0" w:color="auto"/>
              <w:right w:val="single" w:sz="4" w:space="0" w:color="auto"/>
            </w:tcBorders>
            <w:vAlign w:val="bottom"/>
          </w:tcPr>
          <w:p w14:paraId="7CB837EC" w14:textId="0163A1E6"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B2616A">
              <w:rPr>
                <w:rFonts w:ascii="Times New Roman" w:eastAsia="Times New Roman" w:hAnsi="Times New Roman" w:cs="Times New Roman"/>
                <w:sz w:val="24"/>
                <w:szCs w:val="24"/>
                <w:lang w:eastAsia="ru-RU"/>
              </w:rPr>
              <w:t>0,6</w:t>
            </w:r>
          </w:p>
        </w:tc>
        <w:tc>
          <w:tcPr>
            <w:tcW w:w="718" w:type="pct"/>
            <w:tcBorders>
              <w:top w:val="single" w:sz="4" w:space="0" w:color="auto"/>
              <w:left w:val="single" w:sz="4" w:space="0" w:color="auto"/>
              <w:bottom w:val="single" w:sz="4" w:space="0" w:color="auto"/>
              <w:right w:val="single" w:sz="4" w:space="0" w:color="auto"/>
            </w:tcBorders>
            <w:vAlign w:val="bottom"/>
          </w:tcPr>
          <w:p w14:paraId="42464947" w14:textId="66469AEA"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717" w:type="pct"/>
            <w:tcBorders>
              <w:top w:val="single" w:sz="4" w:space="0" w:color="auto"/>
              <w:left w:val="single" w:sz="4" w:space="0" w:color="auto"/>
              <w:bottom w:val="single" w:sz="4" w:space="0" w:color="auto"/>
              <w:right w:val="single" w:sz="4" w:space="0" w:color="auto"/>
            </w:tcBorders>
            <w:vAlign w:val="bottom"/>
          </w:tcPr>
          <w:p w14:paraId="1D760A47" w14:textId="3DB20336"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0,3</w:t>
            </w:r>
          </w:p>
        </w:tc>
        <w:tc>
          <w:tcPr>
            <w:tcW w:w="717" w:type="pct"/>
            <w:tcBorders>
              <w:top w:val="single" w:sz="4" w:space="0" w:color="auto"/>
              <w:left w:val="single" w:sz="4" w:space="0" w:color="auto"/>
              <w:bottom w:val="single" w:sz="4" w:space="0" w:color="auto"/>
              <w:right w:val="single" w:sz="4" w:space="0" w:color="auto"/>
            </w:tcBorders>
            <w:vAlign w:val="bottom"/>
          </w:tcPr>
          <w:p w14:paraId="54750555" w14:textId="1315943B"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r>
      <w:tr w:rsidR="00C24BAF" w:rsidRPr="00B2616A" w14:paraId="44D0ABD6"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center"/>
          </w:tcPr>
          <w:p w14:paraId="2F77CD73" w14:textId="77777777" w:rsidR="00C24BAF" w:rsidRPr="00B2616A" w:rsidRDefault="00C24BAF" w:rsidP="00C24BAF">
            <w:pPr>
              <w:spacing w:after="0" w:line="312" w:lineRule="auto"/>
              <w:ind w:left="113"/>
              <w:rPr>
                <w:rFonts w:ascii="Times New Roman" w:eastAsia="Arial Unicode MS" w:hAnsi="Times New Roman" w:cs="Times New Roman"/>
                <w:b/>
                <w:sz w:val="24"/>
                <w:szCs w:val="24"/>
                <w:lang w:eastAsia="ru-RU"/>
              </w:rPr>
            </w:pPr>
            <w:r w:rsidRPr="00B2616A">
              <w:rPr>
                <w:rFonts w:ascii="Times New Roman" w:eastAsia="Times New Roman" w:hAnsi="Times New Roman" w:cs="Times New Roman"/>
                <w:b/>
                <w:sz w:val="24"/>
                <w:szCs w:val="24"/>
                <w:lang w:eastAsia="ru-RU"/>
              </w:rPr>
              <w:t>Женщины</w:t>
            </w:r>
          </w:p>
        </w:tc>
        <w:tc>
          <w:tcPr>
            <w:tcW w:w="718" w:type="pct"/>
            <w:tcBorders>
              <w:left w:val="single" w:sz="4" w:space="0" w:color="auto"/>
              <w:right w:val="single" w:sz="4" w:space="0" w:color="auto"/>
            </w:tcBorders>
          </w:tcPr>
          <w:p w14:paraId="22117298" w14:textId="71320BC0" w:rsidR="00C24BAF" w:rsidRPr="00B2616A" w:rsidRDefault="00C24BAF" w:rsidP="00C24BAF">
            <w:pPr>
              <w:spacing w:before="12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8,9</w:t>
            </w:r>
          </w:p>
        </w:tc>
        <w:tc>
          <w:tcPr>
            <w:tcW w:w="718" w:type="pct"/>
            <w:tcBorders>
              <w:left w:val="single" w:sz="4" w:space="0" w:color="auto"/>
              <w:right w:val="single" w:sz="4" w:space="0" w:color="auto"/>
            </w:tcBorders>
            <w:vAlign w:val="bottom"/>
          </w:tcPr>
          <w:p w14:paraId="12660571" w14:textId="27F9BC7D" w:rsidR="00C24BAF" w:rsidRPr="00B2616A" w:rsidRDefault="00C24BAF" w:rsidP="00C24BAF">
            <w:pPr>
              <w:spacing w:before="12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717" w:type="pct"/>
            <w:tcBorders>
              <w:left w:val="single" w:sz="4" w:space="0" w:color="auto"/>
              <w:right w:val="single" w:sz="4" w:space="0" w:color="auto"/>
            </w:tcBorders>
            <w:vAlign w:val="bottom"/>
          </w:tcPr>
          <w:p w14:paraId="6EEB79D1" w14:textId="32C0C514" w:rsidR="00C24BAF" w:rsidRPr="00B2616A" w:rsidRDefault="00C24BAF" w:rsidP="00C24BAF">
            <w:pPr>
              <w:spacing w:before="120" w:after="0" w:line="240" w:lineRule="auto"/>
              <w:jc w:val="center"/>
              <w:rPr>
                <w:rFonts w:ascii="Times New Roman" w:eastAsia="Times New Roman" w:hAnsi="Times New Roman" w:cs="Times New Roman"/>
                <w:b/>
                <w:sz w:val="24"/>
                <w:szCs w:val="24"/>
                <w:lang w:eastAsia="ru-RU"/>
              </w:rPr>
            </w:pPr>
            <w:r w:rsidRPr="002E4774">
              <w:rPr>
                <w:rFonts w:ascii="Times New Roman" w:eastAsia="Times New Roman" w:hAnsi="Times New Roman" w:cs="Times New Roman"/>
                <w:b/>
                <w:sz w:val="24"/>
                <w:szCs w:val="24"/>
                <w:lang w:eastAsia="ru-RU"/>
              </w:rPr>
              <w:t>6,1</w:t>
            </w:r>
          </w:p>
        </w:tc>
        <w:tc>
          <w:tcPr>
            <w:tcW w:w="717" w:type="pct"/>
            <w:tcBorders>
              <w:left w:val="single" w:sz="4" w:space="0" w:color="auto"/>
              <w:right w:val="single" w:sz="4" w:space="0" w:color="auto"/>
            </w:tcBorders>
            <w:vAlign w:val="bottom"/>
          </w:tcPr>
          <w:p w14:paraId="5AAD48DA" w14:textId="3DE44744" w:rsidR="00C24BAF" w:rsidRPr="00B2616A" w:rsidRDefault="00C24BAF" w:rsidP="00C24BAF">
            <w:pPr>
              <w:spacing w:before="12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6,0</w:t>
            </w:r>
          </w:p>
        </w:tc>
      </w:tr>
      <w:tr w:rsidR="00C24BAF" w:rsidRPr="00B2616A" w14:paraId="0B15A189" w14:textId="77777777" w:rsidTr="00B2616A">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145D0603"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в том числе ищут работу, месяцев:</w:t>
            </w:r>
          </w:p>
        </w:tc>
        <w:tc>
          <w:tcPr>
            <w:tcW w:w="2870" w:type="pct"/>
            <w:gridSpan w:val="4"/>
            <w:tcBorders>
              <w:top w:val="single" w:sz="4" w:space="0" w:color="auto"/>
              <w:left w:val="single" w:sz="4" w:space="0" w:color="auto"/>
              <w:bottom w:val="single" w:sz="4" w:space="0" w:color="auto"/>
              <w:right w:val="single" w:sz="4" w:space="0" w:color="auto"/>
            </w:tcBorders>
            <w:vAlign w:val="center"/>
          </w:tcPr>
          <w:p w14:paraId="4FBC6FB0" w14:textId="77777777"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p>
        </w:tc>
      </w:tr>
      <w:tr w:rsidR="00C24BAF" w:rsidRPr="00B2616A" w14:paraId="28266277"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57E2BC24"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менее 1</w:t>
            </w:r>
          </w:p>
        </w:tc>
        <w:tc>
          <w:tcPr>
            <w:tcW w:w="718" w:type="pct"/>
            <w:tcBorders>
              <w:left w:val="single" w:sz="4" w:space="0" w:color="auto"/>
              <w:bottom w:val="single" w:sz="4" w:space="0" w:color="auto"/>
              <w:right w:val="single" w:sz="4" w:space="0" w:color="auto"/>
            </w:tcBorders>
          </w:tcPr>
          <w:p w14:paraId="305893D6" w14:textId="0CA2C16B"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718" w:type="pct"/>
            <w:tcBorders>
              <w:left w:val="single" w:sz="4" w:space="0" w:color="auto"/>
              <w:bottom w:val="single" w:sz="4" w:space="0" w:color="auto"/>
              <w:right w:val="single" w:sz="4" w:space="0" w:color="auto"/>
            </w:tcBorders>
          </w:tcPr>
          <w:p w14:paraId="512C3BA7" w14:textId="5AE2E004"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17" w:type="pct"/>
            <w:tcBorders>
              <w:left w:val="single" w:sz="4" w:space="0" w:color="auto"/>
              <w:bottom w:val="single" w:sz="4" w:space="0" w:color="auto"/>
              <w:right w:val="single" w:sz="4" w:space="0" w:color="auto"/>
            </w:tcBorders>
            <w:vAlign w:val="bottom"/>
          </w:tcPr>
          <w:p w14:paraId="28F95760" w14:textId="4CB8DCFF"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2,7</w:t>
            </w:r>
          </w:p>
        </w:tc>
        <w:tc>
          <w:tcPr>
            <w:tcW w:w="717" w:type="pct"/>
            <w:tcBorders>
              <w:left w:val="single" w:sz="4" w:space="0" w:color="auto"/>
              <w:bottom w:val="single" w:sz="4" w:space="0" w:color="auto"/>
              <w:right w:val="single" w:sz="4" w:space="0" w:color="auto"/>
            </w:tcBorders>
            <w:vAlign w:val="bottom"/>
          </w:tcPr>
          <w:p w14:paraId="0099D253" w14:textId="798EDF81"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r>
      <w:tr w:rsidR="00C24BAF" w:rsidRPr="00B2616A" w14:paraId="028F84C7"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639C3E6E"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1 до 3</w:t>
            </w:r>
          </w:p>
        </w:tc>
        <w:tc>
          <w:tcPr>
            <w:tcW w:w="718" w:type="pct"/>
            <w:tcBorders>
              <w:top w:val="single" w:sz="4" w:space="0" w:color="auto"/>
              <w:left w:val="single" w:sz="4" w:space="0" w:color="auto"/>
              <w:bottom w:val="single" w:sz="4" w:space="0" w:color="auto"/>
              <w:right w:val="single" w:sz="4" w:space="0" w:color="auto"/>
            </w:tcBorders>
          </w:tcPr>
          <w:p w14:paraId="7C13E713" w14:textId="6B02F535"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B2616A">
              <w:rPr>
                <w:rFonts w:ascii="Times New Roman" w:eastAsia="Times New Roman" w:hAnsi="Times New Roman" w:cs="Times New Roman"/>
                <w:sz w:val="24"/>
                <w:szCs w:val="24"/>
                <w:lang w:eastAsia="ru-RU"/>
              </w:rPr>
              <w:t>2,2</w:t>
            </w:r>
          </w:p>
        </w:tc>
        <w:tc>
          <w:tcPr>
            <w:tcW w:w="718" w:type="pct"/>
            <w:tcBorders>
              <w:top w:val="single" w:sz="4" w:space="0" w:color="auto"/>
              <w:left w:val="single" w:sz="4" w:space="0" w:color="auto"/>
              <w:bottom w:val="single" w:sz="4" w:space="0" w:color="auto"/>
              <w:right w:val="single" w:sz="4" w:space="0" w:color="auto"/>
            </w:tcBorders>
          </w:tcPr>
          <w:p w14:paraId="2294B5A5" w14:textId="6B85D289"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17" w:type="pct"/>
            <w:tcBorders>
              <w:top w:val="single" w:sz="4" w:space="0" w:color="auto"/>
              <w:left w:val="single" w:sz="4" w:space="0" w:color="auto"/>
              <w:bottom w:val="single" w:sz="4" w:space="0" w:color="auto"/>
              <w:right w:val="single" w:sz="4" w:space="0" w:color="auto"/>
            </w:tcBorders>
            <w:vAlign w:val="bottom"/>
          </w:tcPr>
          <w:p w14:paraId="3E094A97" w14:textId="07EABB59"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1,8</w:t>
            </w:r>
          </w:p>
        </w:tc>
        <w:tc>
          <w:tcPr>
            <w:tcW w:w="717" w:type="pct"/>
            <w:tcBorders>
              <w:top w:val="single" w:sz="4" w:space="0" w:color="auto"/>
              <w:left w:val="single" w:sz="4" w:space="0" w:color="auto"/>
              <w:bottom w:val="single" w:sz="4" w:space="0" w:color="auto"/>
              <w:right w:val="single" w:sz="4" w:space="0" w:color="auto"/>
            </w:tcBorders>
            <w:vAlign w:val="bottom"/>
          </w:tcPr>
          <w:p w14:paraId="057F5FEC" w14:textId="792155F7"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r w:rsidR="00C24BAF" w:rsidRPr="00B2616A" w14:paraId="0623EFF4"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56E587EE"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3 до 6</w:t>
            </w:r>
          </w:p>
        </w:tc>
        <w:tc>
          <w:tcPr>
            <w:tcW w:w="718" w:type="pct"/>
            <w:tcBorders>
              <w:top w:val="single" w:sz="4" w:space="0" w:color="auto"/>
              <w:left w:val="single" w:sz="4" w:space="0" w:color="auto"/>
              <w:bottom w:val="single" w:sz="4" w:space="0" w:color="auto"/>
              <w:right w:val="single" w:sz="4" w:space="0" w:color="auto"/>
            </w:tcBorders>
          </w:tcPr>
          <w:p w14:paraId="3E9C93CC" w14:textId="5321F642"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p>
        </w:tc>
        <w:tc>
          <w:tcPr>
            <w:tcW w:w="718" w:type="pct"/>
            <w:tcBorders>
              <w:top w:val="single" w:sz="4" w:space="0" w:color="auto"/>
              <w:left w:val="single" w:sz="4" w:space="0" w:color="auto"/>
              <w:bottom w:val="single" w:sz="4" w:space="0" w:color="auto"/>
              <w:right w:val="single" w:sz="4" w:space="0" w:color="auto"/>
            </w:tcBorders>
          </w:tcPr>
          <w:p w14:paraId="17DEDDE4" w14:textId="58F13344"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17" w:type="pct"/>
            <w:tcBorders>
              <w:top w:val="single" w:sz="4" w:space="0" w:color="auto"/>
              <w:left w:val="single" w:sz="4" w:space="0" w:color="auto"/>
              <w:bottom w:val="single" w:sz="4" w:space="0" w:color="auto"/>
              <w:right w:val="single" w:sz="4" w:space="0" w:color="auto"/>
            </w:tcBorders>
            <w:vAlign w:val="bottom"/>
          </w:tcPr>
          <w:p w14:paraId="5BF33311" w14:textId="3848AA1F"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0,7</w:t>
            </w:r>
          </w:p>
        </w:tc>
        <w:tc>
          <w:tcPr>
            <w:tcW w:w="717" w:type="pct"/>
            <w:tcBorders>
              <w:top w:val="single" w:sz="4" w:space="0" w:color="auto"/>
              <w:left w:val="single" w:sz="4" w:space="0" w:color="auto"/>
              <w:bottom w:val="single" w:sz="4" w:space="0" w:color="auto"/>
              <w:right w:val="single" w:sz="4" w:space="0" w:color="auto"/>
            </w:tcBorders>
            <w:vAlign w:val="bottom"/>
          </w:tcPr>
          <w:p w14:paraId="1BFAF8B5" w14:textId="0EEBD98C"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r>
      <w:tr w:rsidR="00C24BAF" w:rsidRPr="00B2616A" w14:paraId="6680847F"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2BB91FF6"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6 до 9</w:t>
            </w:r>
          </w:p>
        </w:tc>
        <w:tc>
          <w:tcPr>
            <w:tcW w:w="718" w:type="pct"/>
            <w:tcBorders>
              <w:top w:val="single" w:sz="4" w:space="0" w:color="auto"/>
              <w:left w:val="single" w:sz="4" w:space="0" w:color="auto"/>
              <w:bottom w:val="single" w:sz="4" w:space="0" w:color="auto"/>
              <w:right w:val="single" w:sz="4" w:space="0" w:color="auto"/>
            </w:tcBorders>
          </w:tcPr>
          <w:p w14:paraId="780BDC4F" w14:textId="56B328BF"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B2616A">
              <w:rPr>
                <w:rFonts w:ascii="Times New Roman" w:eastAsia="Times New Roman" w:hAnsi="Times New Roman" w:cs="Times New Roman"/>
                <w:sz w:val="24"/>
                <w:szCs w:val="24"/>
                <w:lang w:eastAsia="ru-RU"/>
              </w:rPr>
              <w:t>0,6</w:t>
            </w:r>
          </w:p>
        </w:tc>
        <w:tc>
          <w:tcPr>
            <w:tcW w:w="718" w:type="pct"/>
            <w:tcBorders>
              <w:top w:val="single" w:sz="4" w:space="0" w:color="auto"/>
              <w:left w:val="single" w:sz="4" w:space="0" w:color="auto"/>
              <w:bottom w:val="single" w:sz="4" w:space="0" w:color="auto"/>
              <w:right w:val="single" w:sz="4" w:space="0" w:color="auto"/>
            </w:tcBorders>
          </w:tcPr>
          <w:p w14:paraId="7A0FA886" w14:textId="322F1E26"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717" w:type="pct"/>
            <w:tcBorders>
              <w:top w:val="single" w:sz="4" w:space="0" w:color="auto"/>
              <w:left w:val="single" w:sz="4" w:space="0" w:color="auto"/>
              <w:bottom w:val="single" w:sz="4" w:space="0" w:color="auto"/>
              <w:right w:val="single" w:sz="4" w:space="0" w:color="auto"/>
            </w:tcBorders>
            <w:vAlign w:val="bottom"/>
          </w:tcPr>
          <w:p w14:paraId="45C11730" w14:textId="54A46DD2"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0,5</w:t>
            </w:r>
          </w:p>
        </w:tc>
        <w:tc>
          <w:tcPr>
            <w:tcW w:w="717" w:type="pct"/>
            <w:tcBorders>
              <w:top w:val="single" w:sz="4" w:space="0" w:color="auto"/>
              <w:left w:val="single" w:sz="4" w:space="0" w:color="auto"/>
              <w:bottom w:val="single" w:sz="4" w:space="0" w:color="auto"/>
              <w:right w:val="single" w:sz="4" w:space="0" w:color="auto"/>
            </w:tcBorders>
            <w:vAlign w:val="bottom"/>
          </w:tcPr>
          <w:p w14:paraId="1BA365AE" w14:textId="09058A3B"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r>
      <w:tr w:rsidR="00C24BAF" w:rsidRPr="00B2616A" w14:paraId="34EA12D9"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6B67F67E"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от 9 до 12</w:t>
            </w:r>
          </w:p>
        </w:tc>
        <w:tc>
          <w:tcPr>
            <w:tcW w:w="718" w:type="pct"/>
            <w:tcBorders>
              <w:top w:val="single" w:sz="4" w:space="0" w:color="auto"/>
              <w:left w:val="single" w:sz="4" w:space="0" w:color="auto"/>
              <w:bottom w:val="single" w:sz="4" w:space="0" w:color="auto"/>
              <w:right w:val="single" w:sz="4" w:space="0" w:color="auto"/>
            </w:tcBorders>
          </w:tcPr>
          <w:p w14:paraId="0E68315E" w14:textId="4315FF36"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p>
        </w:tc>
        <w:tc>
          <w:tcPr>
            <w:tcW w:w="718" w:type="pct"/>
            <w:tcBorders>
              <w:top w:val="single" w:sz="4" w:space="0" w:color="auto"/>
              <w:left w:val="single" w:sz="4" w:space="0" w:color="auto"/>
              <w:bottom w:val="single" w:sz="4" w:space="0" w:color="auto"/>
              <w:right w:val="single" w:sz="4" w:space="0" w:color="auto"/>
            </w:tcBorders>
          </w:tcPr>
          <w:p w14:paraId="4E3AA4B6" w14:textId="3DEC8000"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p>
        </w:tc>
        <w:tc>
          <w:tcPr>
            <w:tcW w:w="717" w:type="pct"/>
            <w:tcBorders>
              <w:top w:val="single" w:sz="4" w:space="0" w:color="auto"/>
              <w:left w:val="single" w:sz="4" w:space="0" w:color="auto"/>
              <w:bottom w:val="single" w:sz="4" w:space="0" w:color="auto"/>
              <w:right w:val="single" w:sz="4" w:space="0" w:color="auto"/>
            </w:tcBorders>
            <w:vAlign w:val="bottom"/>
          </w:tcPr>
          <w:p w14:paraId="3ACDB17C" w14:textId="34F7617C"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0,2</w:t>
            </w:r>
          </w:p>
        </w:tc>
        <w:tc>
          <w:tcPr>
            <w:tcW w:w="717" w:type="pct"/>
            <w:tcBorders>
              <w:top w:val="single" w:sz="4" w:space="0" w:color="auto"/>
              <w:left w:val="single" w:sz="4" w:space="0" w:color="auto"/>
              <w:bottom w:val="single" w:sz="4" w:space="0" w:color="auto"/>
              <w:right w:val="single" w:sz="4" w:space="0" w:color="auto"/>
            </w:tcBorders>
            <w:vAlign w:val="bottom"/>
          </w:tcPr>
          <w:p w14:paraId="001EB3F3" w14:textId="3494C004"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r>
      <w:tr w:rsidR="00C24BAF" w:rsidRPr="00B2616A" w14:paraId="775AFAEA" w14:textId="77777777" w:rsidTr="00446971">
        <w:trPr>
          <w:trHeight w:val="227"/>
          <w:jc w:val="center"/>
        </w:trPr>
        <w:tc>
          <w:tcPr>
            <w:tcW w:w="2130" w:type="pct"/>
            <w:tcBorders>
              <w:top w:val="single" w:sz="4" w:space="0" w:color="auto"/>
              <w:left w:val="single" w:sz="4" w:space="0" w:color="auto"/>
              <w:bottom w:val="single" w:sz="4" w:space="0" w:color="auto"/>
              <w:right w:val="single" w:sz="4" w:space="0" w:color="auto"/>
            </w:tcBorders>
            <w:vAlign w:val="bottom"/>
          </w:tcPr>
          <w:p w14:paraId="12E1D0B3" w14:textId="77777777" w:rsidR="00C24BAF" w:rsidRPr="00B2616A" w:rsidRDefault="00C24BAF" w:rsidP="00C24BAF">
            <w:pPr>
              <w:spacing w:after="0" w:line="312" w:lineRule="auto"/>
              <w:ind w:left="113"/>
              <w:rPr>
                <w:rFonts w:ascii="Times New Roman" w:eastAsia="Arial Unicode MS" w:hAnsi="Times New Roman" w:cs="Times New Roman"/>
                <w:sz w:val="24"/>
                <w:szCs w:val="24"/>
                <w:lang w:eastAsia="ru-RU"/>
              </w:rPr>
            </w:pPr>
            <w:r w:rsidRPr="00B2616A">
              <w:rPr>
                <w:rFonts w:ascii="Times New Roman" w:eastAsia="Times New Roman" w:hAnsi="Times New Roman" w:cs="Times New Roman"/>
                <w:sz w:val="24"/>
                <w:szCs w:val="24"/>
                <w:lang w:eastAsia="ru-RU"/>
              </w:rPr>
              <w:t>12 и более</w:t>
            </w:r>
          </w:p>
        </w:tc>
        <w:tc>
          <w:tcPr>
            <w:tcW w:w="718" w:type="pct"/>
            <w:tcBorders>
              <w:top w:val="single" w:sz="4" w:space="0" w:color="auto"/>
              <w:left w:val="single" w:sz="4" w:space="0" w:color="auto"/>
              <w:bottom w:val="single" w:sz="4" w:space="0" w:color="auto"/>
              <w:right w:val="single" w:sz="4" w:space="0" w:color="auto"/>
            </w:tcBorders>
          </w:tcPr>
          <w:p w14:paraId="7C1017EC" w14:textId="11639197"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B2616A">
              <w:rPr>
                <w:rFonts w:ascii="Times New Roman" w:eastAsia="Times New Roman" w:hAnsi="Times New Roman" w:cs="Times New Roman"/>
                <w:sz w:val="24"/>
                <w:szCs w:val="24"/>
                <w:lang w:eastAsia="ru-RU"/>
              </w:rPr>
              <w:t>0,5</w:t>
            </w:r>
          </w:p>
        </w:tc>
        <w:tc>
          <w:tcPr>
            <w:tcW w:w="718" w:type="pct"/>
            <w:tcBorders>
              <w:top w:val="single" w:sz="4" w:space="0" w:color="auto"/>
              <w:left w:val="single" w:sz="4" w:space="0" w:color="auto"/>
              <w:bottom w:val="single" w:sz="4" w:space="0" w:color="auto"/>
              <w:right w:val="single" w:sz="4" w:space="0" w:color="auto"/>
            </w:tcBorders>
          </w:tcPr>
          <w:p w14:paraId="1072C215" w14:textId="33D50288"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717" w:type="pct"/>
            <w:tcBorders>
              <w:top w:val="single" w:sz="4" w:space="0" w:color="auto"/>
              <w:left w:val="single" w:sz="4" w:space="0" w:color="auto"/>
              <w:bottom w:val="single" w:sz="4" w:space="0" w:color="auto"/>
              <w:right w:val="single" w:sz="4" w:space="0" w:color="auto"/>
            </w:tcBorders>
            <w:vAlign w:val="bottom"/>
          </w:tcPr>
          <w:p w14:paraId="1D8C5129" w14:textId="0DCEE97C"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sidRPr="002E4774">
              <w:rPr>
                <w:rFonts w:ascii="Times New Roman" w:eastAsia="Times New Roman" w:hAnsi="Times New Roman" w:cs="Times New Roman"/>
                <w:sz w:val="24"/>
                <w:szCs w:val="24"/>
                <w:lang w:eastAsia="ru-RU"/>
              </w:rPr>
              <w:t>0,2</w:t>
            </w:r>
          </w:p>
        </w:tc>
        <w:tc>
          <w:tcPr>
            <w:tcW w:w="717" w:type="pct"/>
            <w:tcBorders>
              <w:top w:val="single" w:sz="4" w:space="0" w:color="auto"/>
              <w:left w:val="single" w:sz="4" w:space="0" w:color="auto"/>
              <w:bottom w:val="single" w:sz="4" w:space="0" w:color="auto"/>
              <w:right w:val="single" w:sz="4" w:space="0" w:color="auto"/>
            </w:tcBorders>
            <w:vAlign w:val="bottom"/>
          </w:tcPr>
          <w:p w14:paraId="2B1247D8" w14:textId="49973757" w:rsidR="00C24BAF" w:rsidRPr="00B2616A" w:rsidRDefault="00C24BAF" w:rsidP="00C24BAF">
            <w:pPr>
              <w:spacing w:before="12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r>
    </w:tbl>
    <w:p w14:paraId="31C17F38" w14:textId="77777777" w:rsidR="001D1C12" w:rsidRPr="006D0B71" w:rsidRDefault="001D1C12" w:rsidP="001D1C12">
      <w:pPr>
        <w:spacing w:before="120" w:after="0" w:line="240" w:lineRule="auto"/>
        <w:ind w:firstLine="284"/>
        <w:jc w:val="both"/>
        <w:rPr>
          <w:rFonts w:ascii="Times New Roman" w:eastAsia="Times New Roman" w:hAnsi="Times New Roman" w:cs="Times New Roman"/>
          <w:lang w:eastAsia="ru-RU"/>
        </w:rPr>
      </w:pPr>
      <w:r>
        <w:rPr>
          <w:rFonts w:ascii="Times New Roman" w:eastAsia="Times New Roman" w:hAnsi="Times New Roman" w:cs="Times New Roman"/>
          <w:lang w:eastAsia="ru-RU"/>
        </w:rPr>
        <w:t>1) Данные пересчитаны с учетом итогов ВПН-2020.</w:t>
      </w:r>
    </w:p>
    <w:p w14:paraId="500788C8" w14:textId="77777777" w:rsidR="0059021B" w:rsidRDefault="0059021B" w:rsidP="00900657">
      <w:pPr>
        <w:spacing w:after="0" w:line="240" w:lineRule="auto"/>
        <w:rPr>
          <w:rFonts w:ascii="Times New Roman" w:eastAsia="Times New Roman" w:hAnsi="Times New Roman" w:cs="Times New Roman"/>
          <w:sz w:val="26"/>
          <w:szCs w:val="26"/>
          <w:lang w:eastAsia="ru-RU"/>
        </w:rPr>
      </w:pPr>
    </w:p>
    <w:p w14:paraId="4C174117" w14:textId="77777777" w:rsidR="0059021B" w:rsidRDefault="0059021B" w:rsidP="00D03A4F">
      <w:pPr>
        <w:spacing w:after="0" w:line="240" w:lineRule="auto"/>
        <w:jc w:val="right"/>
        <w:rPr>
          <w:rFonts w:ascii="Times New Roman" w:eastAsia="Times New Roman" w:hAnsi="Times New Roman" w:cs="Times New Roman"/>
          <w:sz w:val="26"/>
          <w:szCs w:val="26"/>
          <w:lang w:eastAsia="ru-RU"/>
        </w:rPr>
      </w:pPr>
    </w:p>
    <w:p w14:paraId="74B88F4C" w14:textId="07D3D8FD" w:rsidR="00D03A4F" w:rsidRPr="00C6067A" w:rsidRDefault="00D03A4F" w:rsidP="00D03A4F">
      <w:pPr>
        <w:spacing w:after="0" w:line="240" w:lineRule="auto"/>
        <w:jc w:val="right"/>
        <w:rPr>
          <w:rFonts w:ascii="Times New Roman" w:eastAsia="Times New Roman" w:hAnsi="Times New Roman" w:cs="Times New Roman"/>
          <w:sz w:val="26"/>
          <w:szCs w:val="26"/>
          <w:lang w:eastAsia="ru-RU"/>
        </w:rPr>
      </w:pPr>
      <w:r w:rsidRPr="00C6067A">
        <w:rPr>
          <w:rFonts w:ascii="Times New Roman" w:eastAsia="Times New Roman" w:hAnsi="Times New Roman" w:cs="Times New Roman"/>
          <w:sz w:val="26"/>
          <w:szCs w:val="26"/>
          <w:lang w:eastAsia="ru-RU"/>
        </w:rPr>
        <w:t>Таблица 3</w:t>
      </w:r>
      <w:r w:rsidR="00491D18">
        <w:rPr>
          <w:rFonts w:ascii="Times New Roman" w:eastAsia="Times New Roman" w:hAnsi="Times New Roman" w:cs="Times New Roman"/>
          <w:sz w:val="26"/>
          <w:szCs w:val="26"/>
          <w:lang w:eastAsia="ru-RU"/>
        </w:rPr>
        <w:t>0</w:t>
      </w:r>
    </w:p>
    <w:p w14:paraId="675E5649" w14:textId="77777777" w:rsidR="00D03A4F" w:rsidRPr="00C6067A" w:rsidRDefault="00D03A4F" w:rsidP="00D03A4F">
      <w:pPr>
        <w:spacing w:after="0" w:line="240" w:lineRule="auto"/>
        <w:jc w:val="right"/>
        <w:rPr>
          <w:rFonts w:ascii="Times New Roman" w:eastAsia="Times New Roman" w:hAnsi="Times New Roman" w:cs="Times New Roman"/>
          <w:sz w:val="26"/>
          <w:szCs w:val="26"/>
          <w:lang w:eastAsia="ru-RU"/>
        </w:rPr>
      </w:pPr>
    </w:p>
    <w:p w14:paraId="29211C24" w14:textId="77777777" w:rsidR="00D03A4F" w:rsidRPr="00C6067A" w:rsidRDefault="00D03A4F" w:rsidP="00D03A4F">
      <w:pPr>
        <w:spacing w:after="0" w:line="240" w:lineRule="auto"/>
        <w:ind w:firstLine="284"/>
        <w:jc w:val="center"/>
        <w:rPr>
          <w:rFonts w:ascii="Times New Roman" w:eastAsia="Times New Roman" w:hAnsi="Times New Roman" w:cs="Times New Roman"/>
          <w:b/>
          <w:bCs/>
          <w:sz w:val="26"/>
          <w:szCs w:val="26"/>
          <w:lang w:eastAsia="ru-RU"/>
        </w:rPr>
      </w:pPr>
      <w:r w:rsidRPr="00C6067A">
        <w:rPr>
          <w:rFonts w:ascii="Times New Roman" w:eastAsia="Times New Roman" w:hAnsi="Times New Roman" w:cs="Times New Roman"/>
          <w:b/>
          <w:bCs/>
          <w:sz w:val="26"/>
          <w:szCs w:val="26"/>
          <w:lang w:eastAsia="ru-RU"/>
        </w:rPr>
        <w:t>Трудоустройство подростков в возрасте 14-17 лет органами службы занятости населения</w:t>
      </w:r>
    </w:p>
    <w:p w14:paraId="764160F3" w14:textId="77777777" w:rsidR="00D03A4F" w:rsidRPr="00C6067A" w:rsidRDefault="00D03A4F" w:rsidP="00D03A4F">
      <w:pPr>
        <w:spacing w:after="0" w:line="240" w:lineRule="auto"/>
        <w:jc w:val="center"/>
        <w:rPr>
          <w:rFonts w:ascii="Times New Roman" w:eastAsia="Times New Roman" w:hAnsi="Times New Roman" w:cs="Times New Roman"/>
          <w:bCs/>
          <w:sz w:val="24"/>
          <w:szCs w:val="24"/>
          <w:lang w:eastAsia="ru-RU"/>
        </w:rPr>
      </w:pPr>
      <w:r w:rsidRPr="00C6067A">
        <w:rPr>
          <w:rFonts w:ascii="Times New Roman" w:eastAsia="Times New Roman" w:hAnsi="Times New Roman" w:cs="Times New Roman"/>
          <w:bCs/>
          <w:sz w:val="24"/>
          <w:szCs w:val="24"/>
          <w:lang w:eastAsia="ru-RU"/>
        </w:rPr>
        <w:t>(по данным Роструда; на конец года; тыс. человек)</w:t>
      </w:r>
    </w:p>
    <w:p w14:paraId="45313C3E" w14:textId="77777777" w:rsidR="00D03A4F" w:rsidRDefault="00D03A4F" w:rsidP="00D03A4F">
      <w:pPr>
        <w:spacing w:after="0" w:line="240" w:lineRule="auto"/>
        <w:jc w:val="right"/>
        <w:rPr>
          <w:rFonts w:ascii="Times New Roman" w:eastAsia="Times New Roman" w:hAnsi="Times New Roman" w:cs="Times New Roman"/>
          <w:sz w:val="26"/>
          <w:szCs w:val="26"/>
          <w:lang w:eastAsia="ru-RU"/>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7"/>
        <w:gridCol w:w="1370"/>
        <w:gridCol w:w="1371"/>
        <w:gridCol w:w="1371"/>
        <w:gridCol w:w="1369"/>
      </w:tblGrid>
      <w:tr w:rsidR="0018772E" w:rsidRPr="00405DC7" w14:paraId="2ACB9D33" w14:textId="77777777" w:rsidTr="0018772E">
        <w:trPr>
          <w:trHeight w:val="359"/>
          <w:jc w:val="center"/>
        </w:trPr>
        <w:tc>
          <w:tcPr>
            <w:tcW w:w="2313" w:type="pct"/>
            <w:tcBorders>
              <w:top w:val="single" w:sz="4" w:space="0" w:color="auto"/>
              <w:left w:val="single" w:sz="4" w:space="0" w:color="auto"/>
              <w:bottom w:val="single" w:sz="4" w:space="0" w:color="auto"/>
              <w:right w:val="single" w:sz="4" w:space="0" w:color="auto"/>
            </w:tcBorders>
          </w:tcPr>
          <w:p w14:paraId="4FDF84F3" w14:textId="77777777" w:rsidR="0018772E" w:rsidRPr="00405DC7" w:rsidRDefault="0018772E" w:rsidP="0018772E">
            <w:pPr>
              <w:spacing w:after="0" w:line="240" w:lineRule="auto"/>
              <w:rPr>
                <w:rFonts w:ascii="Times New Roman" w:eastAsia="Times New Roman" w:hAnsi="Times New Roman" w:cs="Times New Roman"/>
                <w:sz w:val="24"/>
                <w:szCs w:val="24"/>
                <w:lang w:eastAsia="ru-RU"/>
              </w:rPr>
            </w:pPr>
          </w:p>
        </w:tc>
        <w:tc>
          <w:tcPr>
            <w:tcW w:w="672" w:type="pct"/>
            <w:tcBorders>
              <w:top w:val="single" w:sz="4" w:space="0" w:color="auto"/>
              <w:left w:val="single" w:sz="4" w:space="0" w:color="auto"/>
              <w:bottom w:val="single" w:sz="4" w:space="0" w:color="auto"/>
              <w:right w:val="single" w:sz="4" w:space="0" w:color="auto"/>
            </w:tcBorders>
            <w:vAlign w:val="center"/>
          </w:tcPr>
          <w:p w14:paraId="040355A1" w14:textId="3D14506A"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sidRPr="00405DC7">
              <w:rPr>
                <w:rFonts w:ascii="Times New Roman" w:eastAsia="Times New Roman" w:hAnsi="Times New Roman" w:cs="Times New Roman"/>
                <w:bCs/>
                <w:sz w:val="24"/>
                <w:szCs w:val="24"/>
                <w:lang w:eastAsia="ru-RU"/>
              </w:rPr>
              <w:t>2022 г.</w:t>
            </w:r>
          </w:p>
        </w:tc>
        <w:tc>
          <w:tcPr>
            <w:tcW w:w="672" w:type="pct"/>
            <w:tcBorders>
              <w:top w:val="single" w:sz="4" w:space="0" w:color="auto"/>
              <w:left w:val="single" w:sz="4" w:space="0" w:color="auto"/>
              <w:bottom w:val="single" w:sz="4" w:space="0" w:color="auto"/>
              <w:right w:val="single" w:sz="4" w:space="0" w:color="auto"/>
            </w:tcBorders>
            <w:vAlign w:val="center"/>
          </w:tcPr>
          <w:p w14:paraId="0EF8B112" w14:textId="4F5DBEDC"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2023 г.</w:t>
            </w:r>
          </w:p>
        </w:tc>
        <w:tc>
          <w:tcPr>
            <w:tcW w:w="672" w:type="pct"/>
            <w:tcBorders>
              <w:top w:val="single" w:sz="4" w:space="0" w:color="auto"/>
              <w:left w:val="single" w:sz="4" w:space="0" w:color="auto"/>
              <w:bottom w:val="single" w:sz="4" w:space="0" w:color="auto"/>
              <w:right w:val="single" w:sz="4" w:space="0" w:color="auto"/>
            </w:tcBorders>
            <w:vAlign w:val="center"/>
          </w:tcPr>
          <w:p w14:paraId="75ADC020" w14:textId="5A6FDB48"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2024 г.</w:t>
            </w:r>
          </w:p>
        </w:tc>
        <w:tc>
          <w:tcPr>
            <w:tcW w:w="672" w:type="pct"/>
            <w:tcBorders>
              <w:top w:val="single" w:sz="4" w:space="0" w:color="auto"/>
              <w:left w:val="single" w:sz="4" w:space="0" w:color="auto"/>
              <w:bottom w:val="single" w:sz="4" w:space="0" w:color="auto"/>
              <w:right w:val="single" w:sz="4" w:space="0" w:color="auto"/>
            </w:tcBorders>
            <w:vAlign w:val="center"/>
          </w:tcPr>
          <w:p w14:paraId="18CE2AE6" w14:textId="4C9AFA42"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2025 г.</w:t>
            </w:r>
          </w:p>
        </w:tc>
      </w:tr>
      <w:tr w:rsidR="0018772E" w:rsidRPr="00405DC7" w14:paraId="6B0089DB" w14:textId="77777777" w:rsidTr="0018772E">
        <w:trPr>
          <w:trHeight w:val="390"/>
          <w:jc w:val="center"/>
        </w:trPr>
        <w:tc>
          <w:tcPr>
            <w:tcW w:w="2313" w:type="pct"/>
            <w:tcBorders>
              <w:top w:val="single" w:sz="4" w:space="0" w:color="auto"/>
              <w:left w:val="single" w:sz="4" w:space="0" w:color="auto"/>
              <w:bottom w:val="single" w:sz="4" w:space="0" w:color="auto"/>
              <w:right w:val="single" w:sz="4" w:space="0" w:color="auto"/>
            </w:tcBorders>
            <w:vAlign w:val="center"/>
            <w:hideMark/>
          </w:tcPr>
          <w:p w14:paraId="605A7515" w14:textId="77777777" w:rsidR="0018772E" w:rsidRPr="00405DC7" w:rsidRDefault="0018772E" w:rsidP="0018772E">
            <w:pPr>
              <w:spacing w:after="0" w:line="240" w:lineRule="auto"/>
              <w:rPr>
                <w:rFonts w:ascii="Times New Roman" w:eastAsia="Times New Roman" w:hAnsi="Times New Roman" w:cs="Times New Roman"/>
                <w:sz w:val="24"/>
                <w:szCs w:val="24"/>
                <w:lang w:eastAsia="ru-RU"/>
              </w:rPr>
            </w:pPr>
            <w:r w:rsidRPr="00405DC7">
              <w:rPr>
                <w:rFonts w:ascii="Times New Roman" w:eastAsia="Times New Roman" w:hAnsi="Times New Roman" w:cs="Times New Roman"/>
                <w:sz w:val="24"/>
                <w:szCs w:val="24"/>
                <w:lang w:eastAsia="ru-RU"/>
              </w:rPr>
              <w:t>Обратились в поиске работы</w:t>
            </w:r>
          </w:p>
        </w:tc>
        <w:tc>
          <w:tcPr>
            <w:tcW w:w="672" w:type="pct"/>
            <w:tcBorders>
              <w:top w:val="single" w:sz="4" w:space="0" w:color="auto"/>
              <w:left w:val="single" w:sz="4" w:space="0" w:color="auto"/>
              <w:bottom w:val="single" w:sz="4" w:space="0" w:color="auto"/>
              <w:right w:val="single" w:sz="4" w:space="0" w:color="auto"/>
            </w:tcBorders>
            <w:vAlign w:val="center"/>
          </w:tcPr>
          <w:p w14:paraId="7E7E71F4" w14:textId="103C3F70"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sidRPr="00405DC7">
              <w:rPr>
                <w:rFonts w:ascii="Times New Roman" w:eastAsia="Times New Roman" w:hAnsi="Times New Roman" w:cs="Times New Roman"/>
                <w:bCs/>
                <w:sz w:val="24"/>
                <w:szCs w:val="24"/>
                <w:lang w:eastAsia="ru-RU"/>
              </w:rPr>
              <w:t>614</w:t>
            </w:r>
          </w:p>
        </w:tc>
        <w:tc>
          <w:tcPr>
            <w:tcW w:w="672" w:type="pct"/>
            <w:tcBorders>
              <w:top w:val="single" w:sz="4" w:space="0" w:color="auto"/>
              <w:left w:val="single" w:sz="4" w:space="0" w:color="auto"/>
              <w:bottom w:val="single" w:sz="4" w:space="0" w:color="auto"/>
              <w:right w:val="single" w:sz="4" w:space="0" w:color="auto"/>
            </w:tcBorders>
            <w:vAlign w:val="center"/>
          </w:tcPr>
          <w:p w14:paraId="53E68E08" w14:textId="725A5CD6"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237</w:t>
            </w:r>
          </w:p>
        </w:tc>
        <w:tc>
          <w:tcPr>
            <w:tcW w:w="672" w:type="pct"/>
            <w:tcBorders>
              <w:top w:val="single" w:sz="4" w:space="0" w:color="auto"/>
              <w:left w:val="single" w:sz="4" w:space="0" w:color="auto"/>
              <w:bottom w:val="single" w:sz="4" w:space="0" w:color="auto"/>
              <w:right w:val="single" w:sz="4" w:space="0" w:color="auto"/>
            </w:tcBorders>
            <w:vAlign w:val="center"/>
          </w:tcPr>
          <w:p w14:paraId="4EE3B46E" w14:textId="0FA883F1"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143</w:t>
            </w:r>
          </w:p>
        </w:tc>
        <w:tc>
          <w:tcPr>
            <w:tcW w:w="672" w:type="pct"/>
            <w:tcBorders>
              <w:top w:val="single" w:sz="4" w:space="0" w:color="auto"/>
              <w:left w:val="single" w:sz="4" w:space="0" w:color="auto"/>
              <w:bottom w:val="single" w:sz="4" w:space="0" w:color="auto"/>
              <w:right w:val="single" w:sz="4" w:space="0" w:color="auto"/>
            </w:tcBorders>
            <w:vAlign w:val="center"/>
          </w:tcPr>
          <w:p w14:paraId="6AA3FAC4" w14:textId="707FA65E"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58</w:t>
            </w:r>
          </w:p>
        </w:tc>
      </w:tr>
      <w:tr w:rsidR="0018772E" w:rsidRPr="00405DC7" w14:paraId="12F4D3E5" w14:textId="77777777" w:rsidTr="0018772E">
        <w:trPr>
          <w:trHeight w:val="406"/>
          <w:jc w:val="center"/>
        </w:trPr>
        <w:tc>
          <w:tcPr>
            <w:tcW w:w="2313" w:type="pct"/>
            <w:tcBorders>
              <w:top w:val="single" w:sz="4" w:space="0" w:color="auto"/>
              <w:left w:val="single" w:sz="4" w:space="0" w:color="auto"/>
              <w:bottom w:val="single" w:sz="4" w:space="0" w:color="auto"/>
              <w:right w:val="single" w:sz="4" w:space="0" w:color="auto"/>
            </w:tcBorders>
            <w:vAlign w:val="center"/>
            <w:hideMark/>
          </w:tcPr>
          <w:p w14:paraId="0EB57ABE" w14:textId="77777777" w:rsidR="0018772E" w:rsidRPr="00405DC7" w:rsidRDefault="0018772E" w:rsidP="0018772E">
            <w:pPr>
              <w:spacing w:after="0" w:line="240" w:lineRule="auto"/>
              <w:rPr>
                <w:rFonts w:ascii="Times New Roman" w:eastAsia="Times New Roman" w:hAnsi="Times New Roman" w:cs="Times New Roman"/>
                <w:sz w:val="24"/>
                <w:szCs w:val="24"/>
                <w:lang w:eastAsia="ru-RU"/>
              </w:rPr>
            </w:pPr>
            <w:r w:rsidRPr="00405DC7">
              <w:rPr>
                <w:rFonts w:ascii="Times New Roman" w:eastAsia="Times New Roman" w:hAnsi="Times New Roman" w:cs="Times New Roman"/>
                <w:sz w:val="24"/>
                <w:szCs w:val="24"/>
                <w:lang w:eastAsia="ru-RU"/>
              </w:rPr>
              <w:t>Нашли работу (доходное занятие)</w:t>
            </w:r>
          </w:p>
        </w:tc>
        <w:tc>
          <w:tcPr>
            <w:tcW w:w="672" w:type="pct"/>
            <w:tcBorders>
              <w:top w:val="single" w:sz="4" w:space="0" w:color="auto"/>
              <w:left w:val="single" w:sz="4" w:space="0" w:color="auto"/>
              <w:bottom w:val="single" w:sz="4" w:space="0" w:color="auto"/>
              <w:right w:val="single" w:sz="4" w:space="0" w:color="auto"/>
            </w:tcBorders>
            <w:vAlign w:val="center"/>
          </w:tcPr>
          <w:p w14:paraId="2620F609" w14:textId="4EDA7450"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sidRPr="00405DC7">
              <w:rPr>
                <w:rFonts w:ascii="Times New Roman" w:eastAsia="Times New Roman" w:hAnsi="Times New Roman" w:cs="Times New Roman"/>
                <w:bCs/>
                <w:sz w:val="24"/>
                <w:szCs w:val="24"/>
                <w:lang w:eastAsia="ru-RU"/>
              </w:rPr>
              <w:t>586</w:t>
            </w:r>
          </w:p>
        </w:tc>
        <w:tc>
          <w:tcPr>
            <w:tcW w:w="672" w:type="pct"/>
            <w:tcBorders>
              <w:top w:val="single" w:sz="4" w:space="0" w:color="auto"/>
              <w:left w:val="single" w:sz="4" w:space="0" w:color="auto"/>
              <w:bottom w:val="single" w:sz="4" w:space="0" w:color="auto"/>
              <w:right w:val="single" w:sz="4" w:space="0" w:color="auto"/>
            </w:tcBorders>
            <w:vAlign w:val="center"/>
          </w:tcPr>
          <w:p w14:paraId="598B912F" w14:textId="2DAD1102"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218</w:t>
            </w:r>
          </w:p>
        </w:tc>
        <w:tc>
          <w:tcPr>
            <w:tcW w:w="672" w:type="pct"/>
            <w:tcBorders>
              <w:top w:val="single" w:sz="4" w:space="0" w:color="auto"/>
              <w:left w:val="single" w:sz="4" w:space="0" w:color="auto"/>
              <w:bottom w:val="single" w:sz="4" w:space="0" w:color="auto"/>
              <w:right w:val="single" w:sz="4" w:space="0" w:color="auto"/>
            </w:tcBorders>
            <w:vAlign w:val="center"/>
          </w:tcPr>
          <w:p w14:paraId="5A4D90B7" w14:textId="63723B70"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127</w:t>
            </w:r>
          </w:p>
        </w:tc>
        <w:tc>
          <w:tcPr>
            <w:tcW w:w="672" w:type="pct"/>
            <w:tcBorders>
              <w:top w:val="single" w:sz="4" w:space="0" w:color="auto"/>
              <w:left w:val="single" w:sz="4" w:space="0" w:color="auto"/>
              <w:bottom w:val="single" w:sz="4" w:space="0" w:color="auto"/>
              <w:right w:val="single" w:sz="4" w:space="0" w:color="auto"/>
            </w:tcBorders>
            <w:vAlign w:val="center"/>
          </w:tcPr>
          <w:p w14:paraId="6FC2BDEE" w14:textId="6C1E4FAB"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47</w:t>
            </w:r>
          </w:p>
        </w:tc>
      </w:tr>
      <w:tr w:rsidR="0018772E" w:rsidRPr="00405DC7" w14:paraId="6C8C391F" w14:textId="77777777" w:rsidTr="0018772E">
        <w:trPr>
          <w:trHeight w:val="561"/>
          <w:jc w:val="center"/>
        </w:trPr>
        <w:tc>
          <w:tcPr>
            <w:tcW w:w="2313" w:type="pct"/>
            <w:tcBorders>
              <w:top w:val="single" w:sz="4" w:space="0" w:color="auto"/>
              <w:left w:val="single" w:sz="4" w:space="0" w:color="auto"/>
              <w:bottom w:val="single" w:sz="4" w:space="0" w:color="auto"/>
              <w:right w:val="single" w:sz="4" w:space="0" w:color="auto"/>
            </w:tcBorders>
            <w:vAlign w:val="center"/>
            <w:hideMark/>
          </w:tcPr>
          <w:p w14:paraId="5571C5EE" w14:textId="77777777" w:rsidR="0018772E" w:rsidRPr="00405DC7" w:rsidRDefault="0018772E" w:rsidP="0018772E">
            <w:pPr>
              <w:spacing w:after="0" w:line="240" w:lineRule="auto"/>
              <w:ind w:left="31" w:hanging="31"/>
              <w:rPr>
                <w:rFonts w:ascii="Times New Roman" w:eastAsia="Times New Roman" w:hAnsi="Times New Roman" w:cs="Times New Roman"/>
                <w:sz w:val="24"/>
                <w:szCs w:val="24"/>
                <w:lang w:eastAsia="ru-RU"/>
              </w:rPr>
            </w:pPr>
            <w:r w:rsidRPr="00405DC7">
              <w:rPr>
                <w:rFonts w:ascii="Times New Roman" w:eastAsia="Times New Roman" w:hAnsi="Times New Roman" w:cs="Times New Roman"/>
                <w:sz w:val="24"/>
                <w:szCs w:val="24"/>
                <w:lang w:eastAsia="ru-RU"/>
              </w:rPr>
              <w:t>Численность зарегистрированных в органах службы занятости населения безработных в возрасте 16-17 лет на конец года</w:t>
            </w:r>
          </w:p>
        </w:tc>
        <w:tc>
          <w:tcPr>
            <w:tcW w:w="672" w:type="pct"/>
            <w:tcBorders>
              <w:top w:val="single" w:sz="4" w:space="0" w:color="auto"/>
              <w:left w:val="single" w:sz="4" w:space="0" w:color="auto"/>
              <w:bottom w:val="single" w:sz="4" w:space="0" w:color="auto"/>
              <w:right w:val="single" w:sz="4" w:space="0" w:color="auto"/>
            </w:tcBorders>
            <w:vAlign w:val="center"/>
          </w:tcPr>
          <w:p w14:paraId="0CA5415A" w14:textId="305F1CFE"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sidRPr="00405DC7">
              <w:rPr>
                <w:rFonts w:ascii="Times New Roman" w:eastAsia="Times New Roman" w:hAnsi="Times New Roman" w:cs="Times New Roman"/>
                <w:bCs/>
                <w:sz w:val="24"/>
                <w:szCs w:val="24"/>
                <w:lang w:eastAsia="ru-RU"/>
              </w:rPr>
              <w:t>1</w:t>
            </w:r>
          </w:p>
        </w:tc>
        <w:tc>
          <w:tcPr>
            <w:tcW w:w="672" w:type="pct"/>
            <w:tcBorders>
              <w:top w:val="single" w:sz="4" w:space="0" w:color="auto"/>
              <w:left w:val="single" w:sz="4" w:space="0" w:color="auto"/>
              <w:bottom w:val="single" w:sz="4" w:space="0" w:color="auto"/>
              <w:right w:val="single" w:sz="4" w:space="0" w:color="auto"/>
            </w:tcBorders>
            <w:vAlign w:val="center"/>
          </w:tcPr>
          <w:p w14:paraId="3AC8E200" w14:textId="4BE805ED"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672" w:type="pct"/>
            <w:tcBorders>
              <w:top w:val="single" w:sz="4" w:space="0" w:color="auto"/>
              <w:left w:val="single" w:sz="4" w:space="0" w:color="auto"/>
              <w:bottom w:val="single" w:sz="4" w:space="0" w:color="auto"/>
              <w:right w:val="single" w:sz="4" w:space="0" w:color="auto"/>
            </w:tcBorders>
            <w:vAlign w:val="center"/>
          </w:tcPr>
          <w:p w14:paraId="4792FEB4" w14:textId="1F384425"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672" w:type="pct"/>
            <w:tcBorders>
              <w:top w:val="single" w:sz="4" w:space="0" w:color="auto"/>
              <w:left w:val="single" w:sz="4" w:space="0" w:color="auto"/>
              <w:bottom w:val="single" w:sz="4" w:space="0" w:color="auto"/>
              <w:right w:val="single" w:sz="4" w:space="0" w:color="auto"/>
            </w:tcBorders>
            <w:vAlign w:val="center"/>
          </w:tcPr>
          <w:p w14:paraId="3968C9F3" w14:textId="61E34622" w:rsidR="0018772E" w:rsidRPr="00405DC7"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bl>
    <w:p w14:paraId="408F06FD" w14:textId="77777777" w:rsidR="00E77DCE" w:rsidRDefault="00E77DCE" w:rsidP="00D03A4F">
      <w:pPr>
        <w:spacing w:after="0" w:line="240" w:lineRule="auto"/>
        <w:jc w:val="right"/>
        <w:rPr>
          <w:rFonts w:ascii="Times New Roman" w:eastAsia="Times New Roman" w:hAnsi="Times New Roman" w:cs="Times New Roman"/>
          <w:sz w:val="26"/>
          <w:szCs w:val="26"/>
          <w:lang w:eastAsia="ru-RU"/>
        </w:rPr>
      </w:pPr>
    </w:p>
    <w:p w14:paraId="353AAEC0" w14:textId="77777777" w:rsidR="00BA41BD" w:rsidRDefault="00BA41BD" w:rsidP="00D03A4F">
      <w:pPr>
        <w:spacing w:after="0" w:line="240" w:lineRule="auto"/>
        <w:jc w:val="right"/>
        <w:rPr>
          <w:rFonts w:ascii="Times New Roman" w:eastAsia="Times New Roman" w:hAnsi="Times New Roman" w:cs="Times New Roman"/>
          <w:sz w:val="26"/>
          <w:szCs w:val="26"/>
          <w:lang w:eastAsia="ru-RU"/>
        </w:rPr>
      </w:pPr>
    </w:p>
    <w:p w14:paraId="274EDE5C" w14:textId="77777777" w:rsidR="00BA41BD" w:rsidRDefault="00BA41BD" w:rsidP="00D03A4F">
      <w:pPr>
        <w:spacing w:after="0" w:line="240" w:lineRule="auto"/>
        <w:jc w:val="right"/>
        <w:rPr>
          <w:rFonts w:ascii="Times New Roman" w:eastAsia="Times New Roman" w:hAnsi="Times New Roman" w:cs="Times New Roman"/>
          <w:sz w:val="26"/>
          <w:szCs w:val="26"/>
          <w:lang w:eastAsia="ru-RU"/>
        </w:rPr>
      </w:pPr>
    </w:p>
    <w:p w14:paraId="7519B8B8" w14:textId="250962F6" w:rsidR="00D03A4F" w:rsidRPr="000D21DF" w:rsidRDefault="00D03A4F" w:rsidP="00D03A4F">
      <w:pPr>
        <w:spacing w:after="0" w:line="240" w:lineRule="auto"/>
        <w:jc w:val="right"/>
        <w:rPr>
          <w:rFonts w:ascii="Times New Roman" w:eastAsia="Times New Roman" w:hAnsi="Times New Roman" w:cs="Times New Roman"/>
          <w:sz w:val="26"/>
          <w:szCs w:val="26"/>
          <w:lang w:eastAsia="ru-RU"/>
        </w:rPr>
      </w:pPr>
      <w:r w:rsidRPr="000D21DF">
        <w:rPr>
          <w:rFonts w:ascii="Times New Roman" w:eastAsia="Times New Roman" w:hAnsi="Times New Roman" w:cs="Times New Roman"/>
          <w:sz w:val="26"/>
          <w:szCs w:val="26"/>
          <w:lang w:eastAsia="ru-RU"/>
        </w:rPr>
        <w:lastRenderedPageBreak/>
        <w:t xml:space="preserve">Таблица </w:t>
      </w:r>
      <w:r w:rsidR="00491D18">
        <w:rPr>
          <w:rFonts w:ascii="Times New Roman" w:eastAsia="Times New Roman" w:hAnsi="Times New Roman" w:cs="Times New Roman"/>
          <w:sz w:val="26"/>
          <w:szCs w:val="26"/>
          <w:lang w:eastAsia="ru-RU"/>
        </w:rPr>
        <w:t>31</w:t>
      </w:r>
    </w:p>
    <w:p w14:paraId="76D072C3" w14:textId="77777777" w:rsidR="00D03A4F" w:rsidRPr="000D21DF" w:rsidRDefault="00D03A4F" w:rsidP="00D03A4F">
      <w:pPr>
        <w:spacing w:after="0" w:line="240" w:lineRule="auto"/>
        <w:jc w:val="right"/>
        <w:rPr>
          <w:rFonts w:ascii="Times New Roman" w:eastAsia="Times New Roman" w:hAnsi="Times New Roman" w:cs="Times New Roman"/>
          <w:sz w:val="26"/>
          <w:szCs w:val="26"/>
          <w:lang w:eastAsia="ru-RU"/>
        </w:rPr>
      </w:pPr>
    </w:p>
    <w:p w14:paraId="35CF8FDD" w14:textId="3AB9EA27" w:rsidR="00D03A4F" w:rsidRPr="000D21DF" w:rsidRDefault="00D03A4F" w:rsidP="00D03A4F">
      <w:pPr>
        <w:spacing w:after="0" w:line="240" w:lineRule="auto"/>
        <w:ind w:firstLine="284"/>
        <w:jc w:val="center"/>
        <w:rPr>
          <w:rFonts w:ascii="Times New Roman" w:eastAsia="Times New Roman" w:hAnsi="Times New Roman" w:cs="Times New Roman"/>
          <w:b/>
          <w:bCs/>
          <w:sz w:val="26"/>
          <w:szCs w:val="26"/>
          <w:lang w:eastAsia="ru-RU"/>
        </w:rPr>
      </w:pPr>
      <w:r w:rsidRPr="000D21DF">
        <w:rPr>
          <w:rFonts w:ascii="Times New Roman" w:eastAsia="Times New Roman" w:hAnsi="Times New Roman" w:cs="Times New Roman"/>
          <w:b/>
          <w:bCs/>
          <w:sz w:val="26"/>
          <w:szCs w:val="26"/>
          <w:lang w:eastAsia="ru-RU"/>
        </w:rPr>
        <w:t>Численность безработных, зарегистрированных в органах службы занятости населения, воспитывающих несовершеннолетних детей, детей</w:t>
      </w:r>
      <w:r w:rsidR="007C56DF">
        <w:rPr>
          <w:rFonts w:ascii="Times New Roman" w:eastAsia="Times New Roman" w:hAnsi="Times New Roman" w:cs="Times New Roman"/>
          <w:b/>
          <w:bCs/>
          <w:sz w:val="26"/>
          <w:szCs w:val="26"/>
          <w:lang w:eastAsia="ru-RU"/>
        </w:rPr>
        <w:t>-инвалидов</w:t>
      </w:r>
    </w:p>
    <w:p w14:paraId="76CECFD9" w14:textId="77777777" w:rsidR="00D03A4F" w:rsidRPr="000D21DF" w:rsidRDefault="00D03A4F" w:rsidP="00D03A4F">
      <w:pPr>
        <w:spacing w:after="0" w:line="240" w:lineRule="auto"/>
        <w:jc w:val="center"/>
        <w:rPr>
          <w:rFonts w:ascii="Times New Roman" w:eastAsia="Times New Roman" w:hAnsi="Times New Roman" w:cs="Times New Roman"/>
          <w:bCs/>
          <w:sz w:val="24"/>
          <w:szCs w:val="24"/>
          <w:lang w:eastAsia="ru-RU"/>
        </w:rPr>
      </w:pPr>
      <w:r w:rsidRPr="000D21DF">
        <w:rPr>
          <w:rFonts w:ascii="Times New Roman" w:eastAsia="Times New Roman" w:hAnsi="Times New Roman" w:cs="Times New Roman"/>
          <w:bCs/>
          <w:sz w:val="24"/>
          <w:szCs w:val="24"/>
          <w:lang w:eastAsia="ru-RU"/>
        </w:rPr>
        <w:t>(по данным Роструда; на конец года; тыс. человек)</w:t>
      </w:r>
    </w:p>
    <w:p w14:paraId="7708AB5E" w14:textId="77777777" w:rsidR="00D03A4F" w:rsidRDefault="00D03A4F" w:rsidP="00D03A4F">
      <w:pPr>
        <w:spacing w:after="0" w:line="240" w:lineRule="auto"/>
        <w:jc w:val="right"/>
        <w:rPr>
          <w:rFonts w:ascii="Times New Roman" w:eastAsia="Times New Roman" w:hAnsi="Times New Roman" w:cs="Times New Roman"/>
          <w:sz w:val="26"/>
          <w:szCs w:val="26"/>
          <w:lang w:eastAsia="ru-RU"/>
        </w:rPr>
      </w:pPr>
    </w:p>
    <w:tbl>
      <w:tblPr>
        <w:tblW w:w="50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1418"/>
        <w:gridCol w:w="1418"/>
        <w:gridCol w:w="1418"/>
        <w:gridCol w:w="1417"/>
      </w:tblGrid>
      <w:tr w:rsidR="0018772E" w:rsidRPr="00044902" w14:paraId="14E3C45B" w14:textId="77777777" w:rsidTr="0018772E">
        <w:trPr>
          <w:trHeight w:val="348"/>
          <w:tblHeader/>
          <w:jc w:val="center"/>
        </w:trPr>
        <w:tc>
          <w:tcPr>
            <w:tcW w:w="2223" w:type="pct"/>
            <w:tcBorders>
              <w:top w:val="single" w:sz="4" w:space="0" w:color="auto"/>
              <w:left w:val="single" w:sz="4" w:space="0" w:color="auto"/>
              <w:bottom w:val="single" w:sz="4" w:space="0" w:color="auto"/>
              <w:right w:val="single" w:sz="4" w:space="0" w:color="auto"/>
            </w:tcBorders>
          </w:tcPr>
          <w:p w14:paraId="17BD3150" w14:textId="77777777" w:rsidR="0018772E" w:rsidRPr="00044902" w:rsidRDefault="0018772E" w:rsidP="0018772E">
            <w:pPr>
              <w:spacing w:after="0" w:line="240" w:lineRule="auto"/>
              <w:rPr>
                <w:rFonts w:ascii="Times New Roman" w:eastAsia="Times New Roman" w:hAnsi="Times New Roman" w:cs="Times New Roman"/>
                <w:sz w:val="24"/>
                <w:szCs w:val="24"/>
                <w:lang w:eastAsia="ru-RU"/>
              </w:rPr>
            </w:pPr>
          </w:p>
        </w:tc>
        <w:tc>
          <w:tcPr>
            <w:tcW w:w="694" w:type="pct"/>
            <w:tcBorders>
              <w:top w:val="single" w:sz="4" w:space="0" w:color="auto"/>
              <w:left w:val="single" w:sz="4" w:space="0" w:color="auto"/>
              <w:bottom w:val="single" w:sz="4" w:space="0" w:color="auto"/>
              <w:right w:val="single" w:sz="4" w:space="0" w:color="auto"/>
            </w:tcBorders>
            <w:vAlign w:val="center"/>
          </w:tcPr>
          <w:p w14:paraId="35BDAF79" w14:textId="7E1C4C12" w:rsidR="0018772E" w:rsidRPr="00044902" w:rsidRDefault="0018772E" w:rsidP="0018772E">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2022 г.</w:t>
            </w:r>
          </w:p>
        </w:tc>
        <w:tc>
          <w:tcPr>
            <w:tcW w:w="694" w:type="pct"/>
            <w:tcBorders>
              <w:top w:val="single" w:sz="4" w:space="0" w:color="auto"/>
              <w:left w:val="single" w:sz="4" w:space="0" w:color="auto"/>
              <w:bottom w:val="single" w:sz="4" w:space="0" w:color="auto"/>
              <w:right w:val="single" w:sz="4" w:space="0" w:color="auto"/>
            </w:tcBorders>
            <w:vAlign w:val="center"/>
          </w:tcPr>
          <w:p w14:paraId="4901964A" w14:textId="1E9F544A" w:rsidR="0018772E" w:rsidRPr="00044902" w:rsidRDefault="0018772E" w:rsidP="0018772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 г.</w:t>
            </w:r>
          </w:p>
        </w:tc>
        <w:tc>
          <w:tcPr>
            <w:tcW w:w="694" w:type="pct"/>
            <w:tcBorders>
              <w:top w:val="single" w:sz="4" w:space="0" w:color="auto"/>
              <w:left w:val="single" w:sz="4" w:space="0" w:color="auto"/>
              <w:bottom w:val="single" w:sz="4" w:space="0" w:color="auto"/>
              <w:right w:val="single" w:sz="4" w:space="0" w:color="auto"/>
            </w:tcBorders>
            <w:vAlign w:val="center"/>
          </w:tcPr>
          <w:p w14:paraId="5CEF6CD9" w14:textId="61715733" w:rsidR="0018772E" w:rsidRPr="00044902" w:rsidRDefault="0018772E" w:rsidP="0018772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 г.</w:t>
            </w:r>
          </w:p>
        </w:tc>
        <w:tc>
          <w:tcPr>
            <w:tcW w:w="694" w:type="pct"/>
            <w:tcBorders>
              <w:top w:val="single" w:sz="4" w:space="0" w:color="auto"/>
              <w:left w:val="single" w:sz="4" w:space="0" w:color="auto"/>
              <w:bottom w:val="single" w:sz="4" w:space="0" w:color="auto"/>
              <w:right w:val="single" w:sz="4" w:space="0" w:color="auto"/>
            </w:tcBorders>
            <w:vAlign w:val="center"/>
          </w:tcPr>
          <w:p w14:paraId="58193D70" w14:textId="3C0667DE" w:rsidR="0018772E" w:rsidRPr="00044902" w:rsidRDefault="0018772E" w:rsidP="0018772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p>
        </w:tc>
      </w:tr>
      <w:tr w:rsidR="0018772E" w:rsidRPr="00044902" w14:paraId="0F887FD5" w14:textId="77777777" w:rsidTr="0018772E">
        <w:trPr>
          <w:trHeight w:val="469"/>
          <w:jc w:val="center"/>
        </w:trPr>
        <w:tc>
          <w:tcPr>
            <w:tcW w:w="2223" w:type="pct"/>
            <w:tcBorders>
              <w:top w:val="single" w:sz="4" w:space="0" w:color="auto"/>
              <w:left w:val="single" w:sz="4" w:space="0" w:color="auto"/>
              <w:bottom w:val="single" w:sz="4" w:space="0" w:color="auto"/>
              <w:right w:val="single" w:sz="4" w:space="0" w:color="auto"/>
            </w:tcBorders>
            <w:vAlign w:val="center"/>
            <w:hideMark/>
          </w:tcPr>
          <w:p w14:paraId="00F08B5D" w14:textId="77777777" w:rsidR="0018772E" w:rsidRPr="00044902" w:rsidRDefault="0018772E" w:rsidP="0018772E">
            <w:pPr>
              <w:spacing w:after="0" w:line="240" w:lineRule="auto"/>
              <w:rPr>
                <w:rFonts w:ascii="Times New Roman" w:eastAsia="Times New Roman" w:hAnsi="Times New Roman" w:cs="Times New Roman"/>
                <w:b/>
                <w:sz w:val="24"/>
                <w:szCs w:val="24"/>
                <w:lang w:eastAsia="ru-RU"/>
              </w:rPr>
            </w:pPr>
            <w:r w:rsidRPr="00044902">
              <w:rPr>
                <w:rFonts w:ascii="Times New Roman" w:eastAsia="Times New Roman" w:hAnsi="Times New Roman" w:cs="Times New Roman"/>
                <w:b/>
                <w:sz w:val="24"/>
                <w:szCs w:val="24"/>
                <w:lang w:eastAsia="ru-RU"/>
              </w:rPr>
              <w:t>Численность безработных, всего</w:t>
            </w:r>
          </w:p>
        </w:tc>
        <w:tc>
          <w:tcPr>
            <w:tcW w:w="694" w:type="pct"/>
            <w:tcBorders>
              <w:top w:val="single" w:sz="4" w:space="0" w:color="auto"/>
              <w:left w:val="single" w:sz="4" w:space="0" w:color="auto"/>
              <w:bottom w:val="single" w:sz="4" w:space="0" w:color="auto"/>
              <w:right w:val="single" w:sz="4" w:space="0" w:color="auto"/>
            </w:tcBorders>
            <w:vAlign w:val="center"/>
          </w:tcPr>
          <w:p w14:paraId="06B7B9DD" w14:textId="542B21D5" w:rsidR="0018772E" w:rsidRPr="00044902" w:rsidRDefault="0018772E" w:rsidP="0018772E">
            <w:pPr>
              <w:spacing w:after="0" w:line="240" w:lineRule="auto"/>
              <w:jc w:val="center"/>
              <w:rPr>
                <w:rFonts w:ascii="Times New Roman" w:eastAsia="Times New Roman" w:hAnsi="Times New Roman" w:cs="Times New Roman"/>
                <w:b/>
                <w:bCs/>
                <w:sz w:val="24"/>
                <w:szCs w:val="24"/>
                <w:lang w:eastAsia="ru-RU"/>
              </w:rPr>
            </w:pPr>
            <w:r w:rsidRPr="00044902">
              <w:rPr>
                <w:rFonts w:ascii="Times New Roman" w:eastAsia="Times New Roman" w:hAnsi="Times New Roman" w:cs="Times New Roman"/>
                <w:b/>
                <w:bCs/>
                <w:sz w:val="24"/>
                <w:szCs w:val="24"/>
                <w:lang w:eastAsia="ru-RU"/>
              </w:rPr>
              <w:t>564</w:t>
            </w:r>
          </w:p>
        </w:tc>
        <w:tc>
          <w:tcPr>
            <w:tcW w:w="694" w:type="pct"/>
            <w:tcBorders>
              <w:top w:val="single" w:sz="4" w:space="0" w:color="auto"/>
              <w:left w:val="single" w:sz="4" w:space="0" w:color="auto"/>
              <w:bottom w:val="single" w:sz="4" w:space="0" w:color="auto"/>
              <w:right w:val="single" w:sz="4" w:space="0" w:color="auto"/>
            </w:tcBorders>
            <w:vAlign w:val="center"/>
          </w:tcPr>
          <w:p w14:paraId="51621825" w14:textId="15BDCE36" w:rsidR="0018772E" w:rsidRPr="00044902" w:rsidRDefault="0018772E" w:rsidP="0018772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424</w:t>
            </w:r>
          </w:p>
        </w:tc>
        <w:tc>
          <w:tcPr>
            <w:tcW w:w="694" w:type="pct"/>
            <w:tcBorders>
              <w:top w:val="single" w:sz="4" w:space="0" w:color="auto"/>
              <w:left w:val="single" w:sz="4" w:space="0" w:color="auto"/>
              <w:bottom w:val="single" w:sz="4" w:space="0" w:color="auto"/>
              <w:right w:val="single" w:sz="4" w:space="0" w:color="auto"/>
            </w:tcBorders>
            <w:vAlign w:val="center"/>
          </w:tcPr>
          <w:p w14:paraId="3B451A82" w14:textId="2D9C9B53" w:rsidR="0018772E" w:rsidRPr="00044902" w:rsidRDefault="0018772E" w:rsidP="0018772E">
            <w:pPr>
              <w:spacing w:after="0" w:line="240" w:lineRule="auto"/>
              <w:jc w:val="center"/>
              <w:rPr>
                <w:rFonts w:ascii="Times New Roman" w:eastAsia="Times New Roman" w:hAnsi="Times New Roman" w:cs="Times New Roman"/>
                <w:b/>
                <w:bCs/>
                <w:sz w:val="24"/>
                <w:szCs w:val="24"/>
                <w:lang w:eastAsia="ru-RU"/>
              </w:rPr>
            </w:pPr>
            <w:r w:rsidRPr="00AA5B81">
              <w:rPr>
                <w:rFonts w:ascii="Times New Roman" w:eastAsia="Times New Roman" w:hAnsi="Times New Roman" w:cs="Times New Roman"/>
                <w:b/>
                <w:bCs/>
                <w:sz w:val="24"/>
                <w:szCs w:val="24"/>
                <w:lang w:eastAsia="ru-RU"/>
              </w:rPr>
              <w:t>290</w:t>
            </w:r>
          </w:p>
        </w:tc>
        <w:tc>
          <w:tcPr>
            <w:tcW w:w="694" w:type="pct"/>
            <w:tcBorders>
              <w:top w:val="single" w:sz="4" w:space="0" w:color="auto"/>
              <w:left w:val="single" w:sz="4" w:space="0" w:color="auto"/>
              <w:bottom w:val="single" w:sz="4" w:space="0" w:color="auto"/>
              <w:right w:val="single" w:sz="4" w:space="0" w:color="auto"/>
            </w:tcBorders>
            <w:vAlign w:val="center"/>
          </w:tcPr>
          <w:p w14:paraId="45D1605A" w14:textId="5CCB8271" w:rsidR="0018772E" w:rsidRPr="00044902" w:rsidRDefault="0018772E" w:rsidP="0018772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291</w:t>
            </w:r>
          </w:p>
        </w:tc>
      </w:tr>
      <w:tr w:rsidR="0018772E" w:rsidRPr="00044902" w14:paraId="6561FC6D" w14:textId="77777777" w:rsidTr="0018772E">
        <w:trPr>
          <w:trHeight w:val="802"/>
          <w:jc w:val="center"/>
        </w:trPr>
        <w:tc>
          <w:tcPr>
            <w:tcW w:w="2223" w:type="pct"/>
            <w:tcBorders>
              <w:top w:val="single" w:sz="4" w:space="0" w:color="auto"/>
              <w:left w:val="single" w:sz="4" w:space="0" w:color="auto"/>
              <w:bottom w:val="single" w:sz="4" w:space="0" w:color="auto"/>
              <w:right w:val="single" w:sz="4" w:space="0" w:color="auto"/>
            </w:tcBorders>
            <w:vAlign w:val="bottom"/>
            <w:hideMark/>
          </w:tcPr>
          <w:p w14:paraId="029CD74A" w14:textId="77777777" w:rsidR="0018772E" w:rsidRPr="00044902" w:rsidRDefault="0018772E" w:rsidP="0018772E">
            <w:pPr>
              <w:spacing w:after="0" w:line="240" w:lineRule="auto"/>
              <w:ind w:left="170"/>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из них родители, воспитывающие несовершеннолетних детей, детей-инвалидов, всего</w:t>
            </w:r>
          </w:p>
        </w:tc>
        <w:tc>
          <w:tcPr>
            <w:tcW w:w="694" w:type="pct"/>
            <w:tcBorders>
              <w:top w:val="single" w:sz="4" w:space="0" w:color="auto"/>
              <w:left w:val="single" w:sz="4" w:space="0" w:color="auto"/>
              <w:bottom w:val="single" w:sz="4" w:space="0" w:color="auto"/>
              <w:right w:val="single" w:sz="4" w:space="0" w:color="auto"/>
            </w:tcBorders>
            <w:vAlign w:val="center"/>
          </w:tcPr>
          <w:p w14:paraId="36416474" w14:textId="6BFF9159"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sidRPr="00044902">
              <w:rPr>
                <w:rFonts w:ascii="Times New Roman" w:eastAsia="Times New Roman" w:hAnsi="Times New Roman" w:cs="Times New Roman"/>
                <w:bCs/>
                <w:sz w:val="24"/>
                <w:szCs w:val="24"/>
                <w:lang w:eastAsia="ru-RU"/>
              </w:rPr>
              <w:t>157</w:t>
            </w:r>
          </w:p>
        </w:tc>
        <w:tc>
          <w:tcPr>
            <w:tcW w:w="694" w:type="pct"/>
            <w:tcBorders>
              <w:top w:val="single" w:sz="4" w:space="0" w:color="auto"/>
              <w:left w:val="single" w:sz="4" w:space="0" w:color="auto"/>
              <w:bottom w:val="single" w:sz="4" w:space="0" w:color="auto"/>
              <w:right w:val="single" w:sz="4" w:space="0" w:color="auto"/>
            </w:tcBorders>
            <w:vAlign w:val="center"/>
          </w:tcPr>
          <w:p w14:paraId="05B77682" w14:textId="4677E723"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106</w:t>
            </w:r>
          </w:p>
        </w:tc>
        <w:tc>
          <w:tcPr>
            <w:tcW w:w="694" w:type="pct"/>
            <w:tcBorders>
              <w:top w:val="single" w:sz="4" w:space="0" w:color="auto"/>
              <w:left w:val="single" w:sz="4" w:space="0" w:color="auto"/>
              <w:bottom w:val="single" w:sz="4" w:space="0" w:color="auto"/>
              <w:right w:val="single" w:sz="4" w:space="0" w:color="auto"/>
            </w:tcBorders>
            <w:vAlign w:val="center"/>
          </w:tcPr>
          <w:p w14:paraId="6A4A0DD3" w14:textId="00EB0176"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sidRPr="00AA5B81">
              <w:rPr>
                <w:rFonts w:ascii="Times New Roman" w:eastAsia="Times New Roman" w:hAnsi="Times New Roman" w:cs="Times New Roman"/>
                <w:bCs/>
                <w:sz w:val="24"/>
                <w:szCs w:val="24"/>
                <w:lang w:eastAsia="ru-RU"/>
              </w:rPr>
              <w:t>56</w:t>
            </w:r>
          </w:p>
        </w:tc>
        <w:tc>
          <w:tcPr>
            <w:tcW w:w="694" w:type="pct"/>
            <w:tcBorders>
              <w:top w:val="single" w:sz="4" w:space="0" w:color="auto"/>
              <w:left w:val="single" w:sz="4" w:space="0" w:color="auto"/>
              <w:bottom w:val="single" w:sz="4" w:space="0" w:color="auto"/>
              <w:right w:val="single" w:sz="4" w:space="0" w:color="auto"/>
            </w:tcBorders>
            <w:vAlign w:val="center"/>
          </w:tcPr>
          <w:p w14:paraId="10A21E08" w14:textId="06581E3E"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46</w:t>
            </w:r>
          </w:p>
        </w:tc>
      </w:tr>
      <w:tr w:rsidR="0018772E" w:rsidRPr="00044902" w14:paraId="089D38FE" w14:textId="77777777" w:rsidTr="0018772E">
        <w:trPr>
          <w:trHeight w:val="348"/>
          <w:jc w:val="center"/>
        </w:trPr>
        <w:tc>
          <w:tcPr>
            <w:tcW w:w="2223" w:type="pct"/>
            <w:tcBorders>
              <w:top w:val="single" w:sz="4" w:space="0" w:color="auto"/>
              <w:left w:val="single" w:sz="4" w:space="0" w:color="auto"/>
              <w:bottom w:val="single" w:sz="4" w:space="0" w:color="auto"/>
              <w:right w:val="single" w:sz="4" w:space="0" w:color="auto"/>
            </w:tcBorders>
            <w:vAlign w:val="bottom"/>
            <w:hideMark/>
          </w:tcPr>
          <w:p w14:paraId="7B1DC121" w14:textId="77777777" w:rsidR="0018772E" w:rsidRPr="00044902" w:rsidRDefault="0018772E" w:rsidP="0018772E">
            <w:pPr>
              <w:spacing w:after="0" w:line="240" w:lineRule="auto"/>
              <w:ind w:left="170"/>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в том числе:</w:t>
            </w:r>
          </w:p>
        </w:tc>
        <w:tc>
          <w:tcPr>
            <w:tcW w:w="694" w:type="pct"/>
            <w:tcBorders>
              <w:top w:val="single" w:sz="4" w:space="0" w:color="auto"/>
              <w:left w:val="single" w:sz="4" w:space="0" w:color="auto"/>
              <w:bottom w:val="single" w:sz="4" w:space="0" w:color="auto"/>
              <w:right w:val="single" w:sz="4" w:space="0" w:color="auto"/>
            </w:tcBorders>
            <w:vAlign w:val="center"/>
          </w:tcPr>
          <w:p w14:paraId="69C59E8F" w14:textId="77777777"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p>
        </w:tc>
        <w:tc>
          <w:tcPr>
            <w:tcW w:w="694" w:type="pct"/>
            <w:tcBorders>
              <w:top w:val="single" w:sz="4" w:space="0" w:color="auto"/>
              <w:left w:val="single" w:sz="4" w:space="0" w:color="auto"/>
              <w:bottom w:val="single" w:sz="4" w:space="0" w:color="auto"/>
              <w:right w:val="single" w:sz="4" w:space="0" w:color="auto"/>
            </w:tcBorders>
            <w:vAlign w:val="center"/>
          </w:tcPr>
          <w:p w14:paraId="5D60CE28" w14:textId="77777777"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p>
        </w:tc>
        <w:tc>
          <w:tcPr>
            <w:tcW w:w="694" w:type="pct"/>
            <w:tcBorders>
              <w:top w:val="single" w:sz="4" w:space="0" w:color="auto"/>
              <w:left w:val="single" w:sz="4" w:space="0" w:color="auto"/>
              <w:bottom w:val="single" w:sz="4" w:space="0" w:color="auto"/>
              <w:right w:val="single" w:sz="4" w:space="0" w:color="auto"/>
            </w:tcBorders>
            <w:vAlign w:val="center"/>
          </w:tcPr>
          <w:p w14:paraId="65D1B82F" w14:textId="77777777"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p>
        </w:tc>
        <w:tc>
          <w:tcPr>
            <w:tcW w:w="694" w:type="pct"/>
            <w:tcBorders>
              <w:top w:val="single" w:sz="4" w:space="0" w:color="auto"/>
              <w:left w:val="single" w:sz="4" w:space="0" w:color="auto"/>
              <w:bottom w:val="single" w:sz="4" w:space="0" w:color="auto"/>
              <w:right w:val="single" w:sz="4" w:space="0" w:color="auto"/>
            </w:tcBorders>
            <w:vAlign w:val="center"/>
          </w:tcPr>
          <w:p w14:paraId="17C1B6E2" w14:textId="36014520"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p>
        </w:tc>
      </w:tr>
      <w:tr w:rsidR="0018772E" w:rsidRPr="00044902" w14:paraId="7157F799" w14:textId="77777777" w:rsidTr="0018772E">
        <w:trPr>
          <w:trHeight w:val="375"/>
          <w:jc w:val="center"/>
        </w:trPr>
        <w:tc>
          <w:tcPr>
            <w:tcW w:w="2223" w:type="pct"/>
            <w:tcBorders>
              <w:top w:val="single" w:sz="4" w:space="0" w:color="auto"/>
              <w:left w:val="single" w:sz="4" w:space="0" w:color="auto"/>
              <w:bottom w:val="single" w:sz="4" w:space="0" w:color="auto"/>
              <w:right w:val="single" w:sz="4" w:space="0" w:color="auto"/>
            </w:tcBorders>
            <w:vAlign w:val="bottom"/>
            <w:hideMark/>
          </w:tcPr>
          <w:p w14:paraId="12A010AA" w14:textId="77777777" w:rsidR="0018772E" w:rsidRPr="00044902" w:rsidRDefault="0018772E" w:rsidP="0018772E">
            <w:pPr>
              <w:spacing w:after="0" w:line="240" w:lineRule="auto"/>
              <w:ind w:left="170"/>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одинокие родители</w:t>
            </w:r>
          </w:p>
        </w:tc>
        <w:tc>
          <w:tcPr>
            <w:tcW w:w="694" w:type="pct"/>
            <w:tcBorders>
              <w:top w:val="single" w:sz="4" w:space="0" w:color="auto"/>
              <w:left w:val="single" w:sz="4" w:space="0" w:color="auto"/>
              <w:bottom w:val="single" w:sz="4" w:space="0" w:color="auto"/>
              <w:right w:val="single" w:sz="4" w:space="0" w:color="auto"/>
            </w:tcBorders>
            <w:vAlign w:val="center"/>
          </w:tcPr>
          <w:p w14:paraId="771BC823" w14:textId="52A3B3E1"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sidRPr="00044902">
              <w:rPr>
                <w:rFonts w:ascii="Times New Roman" w:eastAsia="Times New Roman" w:hAnsi="Times New Roman" w:cs="Times New Roman"/>
                <w:bCs/>
                <w:sz w:val="24"/>
                <w:szCs w:val="24"/>
                <w:lang w:eastAsia="ru-RU"/>
              </w:rPr>
              <w:t>3</w:t>
            </w:r>
          </w:p>
        </w:tc>
        <w:tc>
          <w:tcPr>
            <w:tcW w:w="694" w:type="pct"/>
            <w:tcBorders>
              <w:top w:val="single" w:sz="4" w:space="0" w:color="auto"/>
              <w:left w:val="single" w:sz="4" w:space="0" w:color="auto"/>
              <w:bottom w:val="single" w:sz="4" w:space="0" w:color="auto"/>
              <w:right w:val="single" w:sz="4" w:space="0" w:color="auto"/>
            </w:tcBorders>
            <w:vAlign w:val="center"/>
          </w:tcPr>
          <w:p w14:paraId="7FD9E604" w14:textId="6D38986D"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694" w:type="pct"/>
            <w:tcBorders>
              <w:top w:val="single" w:sz="4" w:space="0" w:color="auto"/>
              <w:left w:val="single" w:sz="4" w:space="0" w:color="auto"/>
              <w:bottom w:val="single" w:sz="4" w:space="0" w:color="auto"/>
              <w:right w:val="single" w:sz="4" w:space="0" w:color="auto"/>
            </w:tcBorders>
            <w:vAlign w:val="center"/>
          </w:tcPr>
          <w:p w14:paraId="655A18AB" w14:textId="2F3C8329"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sidRPr="00AA5B81">
              <w:rPr>
                <w:rFonts w:ascii="Times New Roman" w:eastAsia="Times New Roman" w:hAnsi="Times New Roman" w:cs="Times New Roman"/>
                <w:bCs/>
                <w:sz w:val="24"/>
                <w:szCs w:val="24"/>
                <w:lang w:eastAsia="ru-RU"/>
              </w:rPr>
              <w:t>2</w:t>
            </w:r>
          </w:p>
        </w:tc>
        <w:tc>
          <w:tcPr>
            <w:tcW w:w="694" w:type="pct"/>
            <w:tcBorders>
              <w:top w:val="single" w:sz="4" w:space="0" w:color="auto"/>
              <w:left w:val="single" w:sz="4" w:space="0" w:color="auto"/>
              <w:bottom w:val="single" w:sz="4" w:space="0" w:color="auto"/>
              <w:right w:val="single" w:sz="4" w:space="0" w:color="auto"/>
            </w:tcBorders>
            <w:vAlign w:val="center"/>
          </w:tcPr>
          <w:p w14:paraId="1CA84751" w14:textId="7D8CE74B"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r>
      <w:tr w:rsidR="0018772E" w:rsidRPr="00044902" w14:paraId="32FAEA84" w14:textId="77777777" w:rsidTr="0018772E">
        <w:trPr>
          <w:trHeight w:val="363"/>
          <w:jc w:val="center"/>
        </w:trPr>
        <w:tc>
          <w:tcPr>
            <w:tcW w:w="2223" w:type="pct"/>
            <w:tcBorders>
              <w:top w:val="single" w:sz="4" w:space="0" w:color="auto"/>
              <w:left w:val="single" w:sz="4" w:space="0" w:color="auto"/>
              <w:bottom w:val="single" w:sz="4" w:space="0" w:color="auto"/>
              <w:right w:val="single" w:sz="4" w:space="0" w:color="auto"/>
            </w:tcBorders>
            <w:vAlign w:val="bottom"/>
            <w:hideMark/>
          </w:tcPr>
          <w:p w14:paraId="56C2A723" w14:textId="77777777" w:rsidR="0018772E" w:rsidRPr="00044902" w:rsidRDefault="0018772E" w:rsidP="0018772E">
            <w:pPr>
              <w:spacing w:after="0" w:line="240" w:lineRule="auto"/>
              <w:ind w:left="170"/>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многодетные родители</w:t>
            </w:r>
          </w:p>
        </w:tc>
        <w:tc>
          <w:tcPr>
            <w:tcW w:w="694" w:type="pct"/>
            <w:tcBorders>
              <w:top w:val="single" w:sz="4" w:space="0" w:color="auto"/>
              <w:left w:val="single" w:sz="4" w:space="0" w:color="auto"/>
              <w:bottom w:val="single" w:sz="4" w:space="0" w:color="auto"/>
              <w:right w:val="single" w:sz="4" w:space="0" w:color="auto"/>
            </w:tcBorders>
            <w:vAlign w:val="center"/>
          </w:tcPr>
          <w:p w14:paraId="303CDD85" w14:textId="3F809596"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sidRPr="00044902">
              <w:rPr>
                <w:rFonts w:ascii="Times New Roman" w:eastAsia="Times New Roman" w:hAnsi="Times New Roman" w:cs="Times New Roman"/>
                <w:bCs/>
                <w:sz w:val="24"/>
                <w:szCs w:val="24"/>
                <w:lang w:eastAsia="ru-RU"/>
              </w:rPr>
              <w:t>19</w:t>
            </w:r>
          </w:p>
        </w:tc>
        <w:tc>
          <w:tcPr>
            <w:tcW w:w="694" w:type="pct"/>
            <w:tcBorders>
              <w:top w:val="single" w:sz="4" w:space="0" w:color="auto"/>
              <w:left w:val="single" w:sz="4" w:space="0" w:color="auto"/>
              <w:bottom w:val="single" w:sz="4" w:space="0" w:color="auto"/>
              <w:right w:val="single" w:sz="4" w:space="0" w:color="auto"/>
            </w:tcBorders>
            <w:vAlign w:val="center"/>
          </w:tcPr>
          <w:p w14:paraId="2A0B0338" w14:textId="42F75F3A"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694" w:type="pct"/>
            <w:tcBorders>
              <w:top w:val="single" w:sz="4" w:space="0" w:color="auto"/>
              <w:left w:val="single" w:sz="4" w:space="0" w:color="auto"/>
              <w:bottom w:val="single" w:sz="4" w:space="0" w:color="auto"/>
              <w:right w:val="single" w:sz="4" w:space="0" w:color="auto"/>
            </w:tcBorders>
            <w:vAlign w:val="center"/>
          </w:tcPr>
          <w:p w14:paraId="03875543" w14:textId="270D15B4"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sidRPr="00AA5B81">
              <w:rPr>
                <w:rFonts w:ascii="Times New Roman" w:eastAsia="Times New Roman" w:hAnsi="Times New Roman" w:cs="Times New Roman"/>
                <w:bCs/>
                <w:sz w:val="24"/>
                <w:szCs w:val="24"/>
                <w:lang w:eastAsia="ru-RU"/>
              </w:rPr>
              <w:t>7</w:t>
            </w:r>
          </w:p>
        </w:tc>
        <w:tc>
          <w:tcPr>
            <w:tcW w:w="694" w:type="pct"/>
            <w:tcBorders>
              <w:top w:val="single" w:sz="4" w:space="0" w:color="auto"/>
              <w:left w:val="single" w:sz="4" w:space="0" w:color="auto"/>
              <w:bottom w:val="single" w:sz="4" w:space="0" w:color="auto"/>
              <w:right w:val="single" w:sz="4" w:space="0" w:color="auto"/>
            </w:tcBorders>
            <w:vAlign w:val="center"/>
          </w:tcPr>
          <w:p w14:paraId="4A0B250A" w14:textId="21921FFC" w:rsidR="0018772E" w:rsidRPr="00044902" w:rsidRDefault="0018772E" w:rsidP="0018772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r>
    </w:tbl>
    <w:p w14:paraId="71FC6540" w14:textId="77777777" w:rsidR="00044902" w:rsidRDefault="00044902" w:rsidP="00D03A4F">
      <w:pPr>
        <w:spacing w:after="0" w:line="240" w:lineRule="auto"/>
        <w:jc w:val="right"/>
        <w:rPr>
          <w:rFonts w:ascii="Times New Roman" w:eastAsia="Times New Roman" w:hAnsi="Times New Roman" w:cs="Times New Roman"/>
          <w:sz w:val="26"/>
          <w:szCs w:val="26"/>
          <w:lang w:eastAsia="ru-RU"/>
        </w:rPr>
      </w:pPr>
    </w:p>
    <w:p w14:paraId="7353EAEC" w14:textId="77777777" w:rsidR="00F9691F" w:rsidRDefault="00F9691F" w:rsidP="00044902">
      <w:pPr>
        <w:spacing w:after="0" w:line="240" w:lineRule="auto"/>
        <w:rPr>
          <w:rFonts w:ascii="Times New Roman" w:eastAsia="Times New Roman" w:hAnsi="Times New Roman" w:cs="Times New Roman"/>
          <w:sz w:val="26"/>
          <w:szCs w:val="26"/>
          <w:lang w:eastAsia="ru-RU"/>
        </w:rPr>
      </w:pPr>
    </w:p>
    <w:p w14:paraId="3E0FA9E9" w14:textId="77777777" w:rsidR="00044902" w:rsidRDefault="00044902" w:rsidP="00044902">
      <w:pPr>
        <w:spacing w:after="0" w:line="240" w:lineRule="auto"/>
        <w:rPr>
          <w:rFonts w:ascii="Times New Roman" w:eastAsia="Times New Roman" w:hAnsi="Times New Roman" w:cs="Times New Roman"/>
          <w:sz w:val="26"/>
          <w:szCs w:val="26"/>
          <w:lang w:eastAsia="ru-RU"/>
        </w:rPr>
      </w:pPr>
    </w:p>
    <w:p w14:paraId="129D520A" w14:textId="77777777" w:rsidR="00292987" w:rsidRDefault="00292987" w:rsidP="00044902">
      <w:pPr>
        <w:spacing w:after="0" w:line="240" w:lineRule="auto"/>
        <w:rPr>
          <w:rFonts w:ascii="Times New Roman" w:eastAsia="Times New Roman" w:hAnsi="Times New Roman" w:cs="Times New Roman"/>
          <w:sz w:val="26"/>
          <w:szCs w:val="26"/>
          <w:lang w:eastAsia="ru-RU"/>
        </w:rPr>
      </w:pPr>
    </w:p>
    <w:p w14:paraId="1C9F1896" w14:textId="77777777" w:rsidR="00942212" w:rsidRDefault="00942212" w:rsidP="00044902">
      <w:pPr>
        <w:spacing w:after="0" w:line="240" w:lineRule="auto"/>
        <w:rPr>
          <w:rFonts w:ascii="Times New Roman" w:eastAsia="Times New Roman" w:hAnsi="Times New Roman" w:cs="Times New Roman"/>
          <w:sz w:val="26"/>
          <w:szCs w:val="26"/>
          <w:lang w:eastAsia="ru-RU"/>
        </w:rPr>
      </w:pPr>
    </w:p>
    <w:p w14:paraId="756855F8" w14:textId="77F2EA61" w:rsidR="00D03A4F" w:rsidRPr="00EC45F8" w:rsidRDefault="00D03A4F" w:rsidP="00D03A4F">
      <w:pPr>
        <w:spacing w:after="0" w:line="240" w:lineRule="auto"/>
        <w:jc w:val="right"/>
        <w:rPr>
          <w:rFonts w:ascii="Times New Roman" w:eastAsia="Times New Roman" w:hAnsi="Times New Roman" w:cs="Times New Roman"/>
          <w:sz w:val="26"/>
          <w:szCs w:val="26"/>
          <w:lang w:eastAsia="ru-RU"/>
        </w:rPr>
      </w:pPr>
      <w:r w:rsidRPr="00EC45F8">
        <w:rPr>
          <w:rFonts w:ascii="Times New Roman" w:eastAsia="Times New Roman" w:hAnsi="Times New Roman" w:cs="Times New Roman"/>
          <w:sz w:val="26"/>
          <w:szCs w:val="26"/>
          <w:lang w:eastAsia="ru-RU"/>
        </w:rPr>
        <w:t>Таблица 3</w:t>
      </w:r>
      <w:r w:rsidR="00491D18">
        <w:rPr>
          <w:rFonts w:ascii="Times New Roman" w:eastAsia="Times New Roman" w:hAnsi="Times New Roman" w:cs="Times New Roman"/>
          <w:sz w:val="26"/>
          <w:szCs w:val="26"/>
          <w:lang w:eastAsia="ru-RU"/>
        </w:rPr>
        <w:t>2</w:t>
      </w:r>
    </w:p>
    <w:p w14:paraId="3EB6FD36" w14:textId="77777777" w:rsidR="00D03A4F" w:rsidRPr="00EC45F8" w:rsidRDefault="00D03A4F" w:rsidP="00D03A4F">
      <w:pPr>
        <w:spacing w:after="0" w:line="240" w:lineRule="auto"/>
        <w:jc w:val="right"/>
        <w:rPr>
          <w:rFonts w:ascii="Times New Roman" w:eastAsia="Times New Roman" w:hAnsi="Times New Roman" w:cs="Times New Roman"/>
          <w:sz w:val="26"/>
          <w:szCs w:val="26"/>
          <w:lang w:eastAsia="ru-RU"/>
        </w:rPr>
      </w:pPr>
    </w:p>
    <w:p w14:paraId="0D1CCCAC" w14:textId="77777777" w:rsidR="00D03A4F" w:rsidRPr="00EC45F8" w:rsidRDefault="00D03A4F" w:rsidP="00D03A4F">
      <w:pPr>
        <w:spacing w:after="0" w:line="240" w:lineRule="auto"/>
        <w:ind w:firstLine="284"/>
        <w:jc w:val="center"/>
        <w:rPr>
          <w:rFonts w:ascii="Times New Roman" w:eastAsia="Times New Roman" w:hAnsi="Times New Roman" w:cs="Times New Roman"/>
          <w:b/>
          <w:bCs/>
          <w:sz w:val="26"/>
          <w:szCs w:val="26"/>
          <w:lang w:eastAsia="ru-RU"/>
        </w:rPr>
      </w:pPr>
      <w:r w:rsidRPr="00EC45F8">
        <w:rPr>
          <w:rFonts w:ascii="Times New Roman" w:eastAsia="Times New Roman" w:hAnsi="Times New Roman" w:cs="Times New Roman"/>
          <w:b/>
          <w:bCs/>
          <w:sz w:val="26"/>
          <w:szCs w:val="26"/>
          <w:lang w:eastAsia="ru-RU"/>
        </w:rPr>
        <w:t xml:space="preserve">Уровень занятости и уровень безработицы женщин в возрасте 20-49 лет, имеющих </w:t>
      </w:r>
      <w:r w:rsidR="005708A5">
        <w:rPr>
          <w:rFonts w:ascii="Times New Roman" w:eastAsia="Times New Roman" w:hAnsi="Times New Roman" w:cs="Times New Roman"/>
          <w:b/>
          <w:bCs/>
          <w:sz w:val="26"/>
          <w:szCs w:val="26"/>
          <w:lang w:eastAsia="ru-RU"/>
        </w:rPr>
        <w:t xml:space="preserve">и не имеющих </w:t>
      </w:r>
      <w:r w:rsidRPr="00EC45F8">
        <w:rPr>
          <w:rFonts w:ascii="Times New Roman" w:eastAsia="Times New Roman" w:hAnsi="Times New Roman" w:cs="Times New Roman"/>
          <w:b/>
          <w:bCs/>
          <w:sz w:val="26"/>
          <w:szCs w:val="26"/>
          <w:lang w:eastAsia="ru-RU"/>
        </w:rPr>
        <w:t>детей в возрасте до 18 лет</w:t>
      </w:r>
    </w:p>
    <w:p w14:paraId="24E4A3F9" w14:textId="77777777" w:rsidR="00D03A4F" w:rsidRPr="00EC45F8" w:rsidRDefault="00D03A4F" w:rsidP="00D03A4F">
      <w:pPr>
        <w:spacing w:after="0" w:line="240" w:lineRule="auto"/>
        <w:jc w:val="center"/>
        <w:rPr>
          <w:rFonts w:ascii="Times New Roman" w:eastAsia="Times New Roman" w:hAnsi="Times New Roman" w:cs="Times New Roman"/>
          <w:bCs/>
          <w:sz w:val="24"/>
          <w:szCs w:val="24"/>
          <w:lang w:eastAsia="ru-RU"/>
        </w:rPr>
      </w:pPr>
      <w:r w:rsidRPr="00EC45F8">
        <w:rPr>
          <w:rFonts w:ascii="Times New Roman" w:eastAsia="Times New Roman" w:hAnsi="Times New Roman" w:cs="Times New Roman"/>
          <w:bCs/>
          <w:sz w:val="24"/>
          <w:szCs w:val="24"/>
          <w:lang w:eastAsia="ru-RU"/>
        </w:rPr>
        <w:t>(по данным выборочного обследования рабочей силы; в процентах)</w:t>
      </w:r>
    </w:p>
    <w:p w14:paraId="727357DA" w14:textId="77777777" w:rsidR="00D03A4F" w:rsidRDefault="00D03A4F" w:rsidP="00D03A4F">
      <w:pPr>
        <w:spacing w:after="0" w:line="240" w:lineRule="auto"/>
        <w:jc w:val="center"/>
        <w:rPr>
          <w:rFonts w:ascii="Times New Roman" w:eastAsia="Times New Roman" w:hAnsi="Times New Roman" w:cs="Times New Roman"/>
          <w:sz w:val="26"/>
          <w:szCs w:val="26"/>
          <w:lang w:eastAsia="ru-RU"/>
        </w:rPr>
      </w:pPr>
    </w:p>
    <w:tbl>
      <w:tblPr>
        <w:tblW w:w="1107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345"/>
        <w:gridCol w:w="1285"/>
        <w:gridCol w:w="1259"/>
        <w:gridCol w:w="1259"/>
        <w:gridCol w:w="1261"/>
        <w:gridCol w:w="1595"/>
        <w:gridCol w:w="1347"/>
      </w:tblGrid>
      <w:tr w:rsidR="00044902" w:rsidRPr="00044902" w14:paraId="20CE4B3B" w14:textId="77777777" w:rsidTr="007664C3">
        <w:trPr>
          <w:trHeight w:val="344"/>
          <w:tblHeader/>
        </w:trPr>
        <w:tc>
          <w:tcPr>
            <w:tcW w:w="1723" w:type="dxa"/>
            <w:vMerge w:val="restart"/>
          </w:tcPr>
          <w:p w14:paraId="07478AC6"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p>
        </w:tc>
        <w:tc>
          <w:tcPr>
            <w:tcW w:w="1345" w:type="dxa"/>
            <w:vMerge w:val="restart"/>
          </w:tcPr>
          <w:p w14:paraId="5EA38DEB"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Женщины, имеющие детей до 18 лет</w:t>
            </w:r>
          </w:p>
        </w:tc>
        <w:tc>
          <w:tcPr>
            <w:tcW w:w="5064" w:type="dxa"/>
            <w:gridSpan w:val="4"/>
          </w:tcPr>
          <w:p w14:paraId="43884EDB"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в том числе женщины, имеющие</w:t>
            </w:r>
          </w:p>
        </w:tc>
        <w:tc>
          <w:tcPr>
            <w:tcW w:w="1595" w:type="dxa"/>
            <w:vMerge w:val="restart"/>
          </w:tcPr>
          <w:p w14:paraId="5F460345"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Женщины, имеющие детей дошкольного возраста (0-6 лет)</w:t>
            </w:r>
          </w:p>
        </w:tc>
        <w:tc>
          <w:tcPr>
            <w:tcW w:w="1347" w:type="dxa"/>
            <w:vMerge w:val="restart"/>
          </w:tcPr>
          <w:p w14:paraId="1BF8547F"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Женщины, не имеющие детей до 18 лет</w:t>
            </w:r>
          </w:p>
        </w:tc>
      </w:tr>
      <w:tr w:rsidR="00044902" w:rsidRPr="00044902" w14:paraId="452C6A06" w14:textId="77777777" w:rsidTr="007664C3">
        <w:trPr>
          <w:trHeight w:val="1334"/>
          <w:tblHeader/>
        </w:trPr>
        <w:tc>
          <w:tcPr>
            <w:tcW w:w="1723" w:type="dxa"/>
            <w:vMerge/>
          </w:tcPr>
          <w:p w14:paraId="2528C7AA"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p>
        </w:tc>
        <w:tc>
          <w:tcPr>
            <w:tcW w:w="1345" w:type="dxa"/>
            <w:vMerge/>
          </w:tcPr>
          <w:p w14:paraId="28808533"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p>
        </w:tc>
        <w:tc>
          <w:tcPr>
            <w:tcW w:w="1285" w:type="dxa"/>
          </w:tcPr>
          <w:p w14:paraId="6582B118"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1 ребенка</w:t>
            </w:r>
          </w:p>
        </w:tc>
        <w:tc>
          <w:tcPr>
            <w:tcW w:w="1259" w:type="dxa"/>
          </w:tcPr>
          <w:p w14:paraId="61D0CF11"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2 детей</w:t>
            </w:r>
          </w:p>
        </w:tc>
        <w:tc>
          <w:tcPr>
            <w:tcW w:w="1259" w:type="dxa"/>
          </w:tcPr>
          <w:p w14:paraId="22A4A7DA"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3 детей</w:t>
            </w:r>
          </w:p>
        </w:tc>
        <w:tc>
          <w:tcPr>
            <w:tcW w:w="1261" w:type="dxa"/>
          </w:tcPr>
          <w:p w14:paraId="21C82685"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4 и более детей</w:t>
            </w:r>
          </w:p>
        </w:tc>
        <w:tc>
          <w:tcPr>
            <w:tcW w:w="1595" w:type="dxa"/>
            <w:vMerge/>
          </w:tcPr>
          <w:p w14:paraId="167A8B5E"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p>
        </w:tc>
        <w:tc>
          <w:tcPr>
            <w:tcW w:w="1347" w:type="dxa"/>
            <w:vMerge/>
          </w:tcPr>
          <w:p w14:paraId="764160D3" w14:textId="77777777" w:rsidR="00044902" w:rsidRPr="00044902" w:rsidRDefault="00044902" w:rsidP="00044902">
            <w:pPr>
              <w:spacing w:after="0" w:line="240" w:lineRule="auto"/>
              <w:jc w:val="center"/>
              <w:rPr>
                <w:rFonts w:ascii="Times New Roman" w:eastAsia="Times New Roman" w:hAnsi="Times New Roman" w:cs="Times New Roman"/>
                <w:sz w:val="24"/>
                <w:szCs w:val="24"/>
                <w:lang w:eastAsia="ru-RU"/>
              </w:rPr>
            </w:pPr>
          </w:p>
        </w:tc>
      </w:tr>
      <w:tr w:rsidR="00044902" w:rsidRPr="00044902" w14:paraId="2B5CB817" w14:textId="77777777" w:rsidTr="0076016C">
        <w:trPr>
          <w:trHeight w:val="419"/>
        </w:trPr>
        <w:tc>
          <w:tcPr>
            <w:tcW w:w="11074" w:type="dxa"/>
            <w:gridSpan w:val="8"/>
            <w:vAlign w:val="center"/>
          </w:tcPr>
          <w:p w14:paraId="53EC4D42" w14:textId="2233D783" w:rsidR="00044902" w:rsidRPr="00044902" w:rsidRDefault="00B83EDC" w:rsidP="00044902">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2</w:t>
            </w:r>
            <w:r w:rsidRPr="00044902">
              <w:rPr>
                <w:rFonts w:ascii="Times New Roman" w:eastAsia="Times New Roman" w:hAnsi="Times New Roman" w:cs="Times New Roman"/>
                <w:sz w:val="24"/>
                <w:szCs w:val="24"/>
                <w:lang w:eastAsia="ru-RU"/>
              </w:rPr>
              <w:t xml:space="preserve"> г.</w:t>
            </w:r>
            <w:r w:rsidRPr="00D34B36">
              <w:rPr>
                <w:rFonts w:ascii="Times New Roman" w:eastAsia="Times New Roman" w:hAnsi="Times New Roman" w:cs="Times New Roman"/>
                <w:sz w:val="24"/>
                <w:szCs w:val="24"/>
                <w:vertAlign w:val="superscript"/>
                <w:lang w:eastAsia="ru-RU"/>
              </w:rPr>
              <w:t>1)</w:t>
            </w:r>
          </w:p>
        </w:tc>
      </w:tr>
      <w:tr w:rsidR="00B83EDC" w:rsidRPr="00044902" w14:paraId="494624AE" w14:textId="77777777" w:rsidTr="007664C3">
        <w:trPr>
          <w:trHeight w:val="561"/>
        </w:trPr>
        <w:tc>
          <w:tcPr>
            <w:tcW w:w="1723" w:type="dxa"/>
            <w:vAlign w:val="center"/>
          </w:tcPr>
          <w:p w14:paraId="1F0F1F67" w14:textId="77777777" w:rsidR="00B83EDC" w:rsidRPr="00044902" w:rsidRDefault="00B83EDC" w:rsidP="00B83EDC">
            <w:pPr>
              <w:spacing w:after="0" w:line="240" w:lineRule="auto"/>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Уровень занятости</w:t>
            </w:r>
          </w:p>
        </w:tc>
        <w:tc>
          <w:tcPr>
            <w:tcW w:w="1345" w:type="dxa"/>
            <w:vAlign w:val="center"/>
          </w:tcPr>
          <w:p w14:paraId="22346C1D" w14:textId="0BEDC40C"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81,3</w:t>
            </w:r>
          </w:p>
        </w:tc>
        <w:tc>
          <w:tcPr>
            <w:tcW w:w="1285" w:type="dxa"/>
            <w:vAlign w:val="center"/>
          </w:tcPr>
          <w:p w14:paraId="50246921" w14:textId="3B86B196"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85,9</w:t>
            </w:r>
          </w:p>
        </w:tc>
        <w:tc>
          <w:tcPr>
            <w:tcW w:w="1259" w:type="dxa"/>
            <w:vAlign w:val="center"/>
          </w:tcPr>
          <w:p w14:paraId="1FE1F39A" w14:textId="3957AE4B"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79,0</w:t>
            </w:r>
          </w:p>
        </w:tc>
        <w:tc>
          <w:tcPr>
            <w:tcW w:w="1259" w:type="dxa"/>
            <w:vAlign w:val="center"/>
          </w:tcPr>
          <w:p w14:paraId="3A4B21E7" w14:textId="73C6552D"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2,9</w:t>
            </w:r>
          </w:p>
        </w:tc>
        <w:tc>
          <w:tcPr>
            <w:tcW w:w="1261" w:type="dxa"/>
            <w:vAlign w:val="center"/>
          </w:tcPr>
          <w:p w14:paraId="6F607547" w14:textId="1ABE88B3"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8,5</w:t>
            </w:r>
          </w:p>
        </w:tc>
        <w:tc>
          <w:tcPr>
            <w:tcW w:w="1595" w:type="dxa"/>
            <w:vAlign w:val="center"/>
          </w:tcPr>
          <w:p w14:paraId="6280273E" w14:textId="1A8EFD7E"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68,</w:t>
            </w:r>
            <w:r>
              <w:rPr>
                <w:rFonts w:ascii="Times New Roman" w:eastAsia="Times New Roman" w:hAnsi="Times New Roman" w:cs="Times New Roman"/>
                <w:sz w:val="24"/>
                <w:szCs w:val="24"/>
                <w:lang w:eastAsia="ru-RU"/>
              </w:rPr>
              <w:t>2</w:t>
            </w:r>
          </w:p>
        </w:tc>
        <w:tc>
          <w:tcPr>
            <w:tcW w:w="1347" w:type="dxa"/>
            <w:vAlign w:val="center"/>
          </w:tcPr>
          <w:p w14:paraId="696E5880" w14:textId="7A9F82AB"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79,7</w:t>
            </w:r>
          </w:p>
        </w:tc>
      </w:tr>
      <w:tr w:rsidR="00B83EDC" w:rsidRPr="00044902" w14:paraId="614DCCA3" w14:textId="77777777" w:rsidTr="007664C3">
        <w:trPr>
          <w:trHeight w:val="545"/>
        </w:trPr>
        <w:tc>
          <w:tcPr>
            <w:tcW w:w="1723" w:type="dxa"/>
            <w:vAlign w:val="center"/>
          </w:tcPr>
          <w:p w14:paraId="22F9FC8E" w14:textId="77777777" w:rsidR="00B83EDC" w:rsidRPr="00044902" w:rsidRDefault="00B83EDC" w:rsidP="00B83EDC">
            <w:pPr>
              <w:spacing w:after="0" w:line="240" w:lineRule="auto"/>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Уровень безработицы</w:t>
            </w:r>
          </w:p>
        </w:tc>
        <w:tc>
          <w:tcPr>
            <w:tcW w:w="1345" w:type="dxa"/>
            <w:vAlign w:val="center"/>
          </w:tcPr>
          <w:p w14:paraId="6B5AA927" w14:textId="5464C74A"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4,0</w:t>
            </w:r>
          </w:p>
        </w:tc>
        <w:tc>
          <w:tcPr>
            <w:tcW w:w="1285" w:type="dxa"/>
            <w:vAlign w:val="center"/>
          </w:tcPr>
          <w:p w14:paraId="101827A5" w14:textId="393E54C0"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3,3</w:t>
            </w:r>
          </w:p>
        </w:tc>
        <w:tc>
          <w:tcPr>
            <w:tcW w:w="1259" w:type="dxa"/>
            <w:vAlign w:val="center"/>
          </w:tcPr>
          <w:p w14:paraId="09B59CC4" w14:textId="27460EB0"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4,5</w:t>
            </w:r>
          </w:p>
        </w:tc>
        <w:tc>
          <w:tcPr>
            <w:tcW w:w="1259" w:type="dxa"/>
            <w:vAlign w:val="center"/>
          </w:tcPr>
          <w:p w14:paraId="174BCB0B" w14:textId="45AE2D9C"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p>
        </w:tc>
        <w:tc>
          <w:tcPr>
            <w:tcW w:w="1261" w:type="dxa"/>
            <w:vAlign w:val="center"/>
          </w:tcPr>
          <w:p w14:paraId="51B9358B" w14:textId="461891F0"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w:t>
            </w:r>
          </w:p>
        </w:tc>
        <w:tc>
          <w:tcPr>
            <w:tcW w:w="1595" w:type="dxa"/>
            <w:vAlign w:val="center"/>
          </w:tcPr>
          <w:p w14:paraId="4947F973" w14:textId="37A37CFA"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1347" w:type="dxa"/>
            <w:vAlign w:val="center"/>
          </w:tcPr>
          <w:p w14:paraId="69399674" w14:textId="15FE6607"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5,0</w:t>
            </w:r>
          </w:p>
        </w:tc>
      </w:tr>
      <w:tr w:rsidR="00B83EDC" w:rsidRPr="00044902" w14:paraId="09EBE0BA" w14:textId="77777777" w:rsidTr="0076016C">
        <w:trPr>
          <w:trHeight w:val="567"/>
        </w:trPr>
        <w:tc>
          <w:tcPr>
            <w:tcW w:w="11074" w:type="dxa"/>
            <w:gridSpan w:val="8"/>
            <w:vAlign w:val="center"/>
          </w:tcPr>
          <w:p w14:paraId="00B063A8" w14:textId="296A1EEB"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3</w:t>
            </w:r>
            <w:r w:rsidRPr="00044902">
              <w:rPr>
                <w:rFonts w:ascii="Times New Roman" w:eastAsia="Times New Roman" w:hAnsi="Times New Roman" w:cs="Times New Roman"/>
                <w:sz w:val="24"/>
                <w:szCs w:val="24"/>
                <w:lang w:eastAsia="ru-RU"/>
              </w:rPr>
              <w:t xml:space="preserve"> г.</w:t>
            </w:r>
          </w:p>
        </w:tc>
      </w:tr>
      <w:tr w:rsidR="00B83EDC" w:rsidRPr="00044902" w14:paraId="2348CD53" w14:textId="77777777" w:rsidTr="007664C3">
        <w:trPr>
          <w:trHeight w:val="561"/>
        </w:trPr>
        <w:tc>
          <w:tcPr>
            <w:tcW w:w="1723" w:type="dxa"/>
            <w:vAlign w:val="center"/>
          </w:tcPr>
          <w:p w14:paraId="3918F7FE" w14:textId="77777777" w:rsidR="00B83EDC" w:rsidRPr="00044902" w:rsidRDefault="00B83EDC" w:rsidP="00B83EDC">
            <w:pPr>
              <w:spacing w:after="0" w:line="240" w:lineRule="auto"/>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Уровень занятости</w:t>
            </w:r>
          </w:p>
        </w:tc>
        <w:tc>
          <w:tcPr>
            <w:tcW w:w="1345" w:type="dxa"/>
            <w:vAlign w:val="center"/>
          </w:tcPr>
          <w:p w14:paraId="0DEEA800" w14:textId="690CE8A1"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82,0</w:t>
            </w:r>
          </w:p>
        </w:tc>
        <w:tc>
          <w:tcPr>
            <w:tcW w:w="1285" w:type="dxa"/>
            <w:vAlign w:val="center"/>
          </w:tcPr>
          <w:p w14:paraId="17AFC631" w14:textId="2F455463"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86,3</w:t>
            </w:r>
          </w:p>
        </w:tc>
        <w:tc>
          <w:tcPr>
            <w:tcW w:w="1259" w:type="dxa"/>
            <w:vAlign w:val="center"/>
          </w:tcPr>
          <w:p w14:paraId="4D531680" w14:textId="11C32306"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80,8</w:t>
            </w:r>
          </w:p>
        </w:tc>
        <w:tc>
          <w:tcPr>
            <w:tcW w:w="1259" w:type="dxa"/>
            <w:vAlign w:val="center"/>
          </w:tcPr>
          <w:p w14:paraId="0792F808" w14:textId="0623547B"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62,6</w:t>
            </w:r>
          </w:p>
        </w:tc>
        <w:tc>
          <w:tcPr>
            <w:tcW w:w="1261" w:type="dxa"/>
            <w:vAlign w:val="center"/>
          </w:tcPr>
          <w:p w14:paraId="2C4201FB" w14:textId="146CA81C"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47,3</w:t>
            </w:r>
          </w:p>
        </w:tc>
        <w:tc>
          <w:tcPr>
            <w:tcW w:w="1595" w:type="dxa"/>
            <w:vAlign w:val="center"/>
          </w:tcPr>
          <w:p w14:paraId="7B52C110" w14:textId="277A0135"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68,3</w:t>
            </w:r>
          </w:p>
        </w:tc>
        <w:tc>
          <w:tcPr>
            <w:tcW w:w="1347" w:type="dxa"/>
            <w:vAlign w:val="center"/>
          </w:tcPr>
          <w:p w14:paraId="30C57C92" w14:textId="0E8D093A"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81,2</w:t>
            </w:r>
          </w:p>
        </w:tc>
      </w:tr>
      <w:tr w:rsidR="00B83EDC" w:rsidRPr="00044902" w14:paraId="7E9F90CA" w14:textId="77777777" w:rsidTr="007664C3">
        <w:trPr>
          <w:trHeight w:val="545"/>
        </w:trPr>
        <w:tc>
          <w:tcPr>
            <w:tcW w:w="1723" w:type="dxa"/>
            <w:vAlign w:val="center"/>
          </w:tcPr>
          <w:p w14:paraId="3AF9AC4A" w14:textId="77777777" w:rsidR="00B83EDC" w:rsidRPr="00044902" w:rsidRDefault="00B83EDC" w:rsidP="00B83EDC">
            <w:pPr>
              <w:spacing w:after="0" w:line="240" w:lineRule="auto"/>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Уровень безработицы</w:t>
            </w:r>
          </w:p>
        </w:tc>
        <w:tc>
          <w:tcPr>
            <w:tcW w:w="1345" w:type="dxa"/>
            <w:vAlign w:val="center"/>
          </w:tcPr>
          <w:p w14:paraId="17536322" w14:textId="53A7A7AC"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1285" w:type="dxa"/>
            <w:vAlign w:val="center"/>
          </w:tcPr>
          <w:p w14:paraId="750ED76E" w14:textId="61D854C3"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1259" w:type="dxa"/>
            <w:vAlign w:val="center"/>
          </w:tcPr>
          <w:p w14:paraId="556B8D1F" w14:textId="4338B087"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1259" w:type="dxa"/>
            <w:vAlign w:val="center"/>
          </w:tcPr>
          <w:p w14:paraId="1A11C956" w14:textId="70D91643"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w:t>
            </w:r>
          </w:p>
        </w:tc>
        <w:tc>
          <w:tcPr>
            <w:tcW w:w="1261" w:type="dxa"/>
            <w:vAlign w:val="center"/>
          </w:tcPr>
          <w:p w14:paraId="3765B160" w14:textId="533805C5"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w:t>
            </w:r>
          </w:p>
        </w:tc>
        <w:tc>
          <w:tcPr>
            <w:tcW w:w="1595" w:type="dxa"/>
            <w:vAlign w:val="center"/>
          </w:tcPr>
          <w:p w14:paraId="53526E24" w14:textId="2742331B"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1347" w:type="dxa"/>
            <w:vAlign w:val="center"/>
          </w:tcPr>
          <w:p w14:paraId="1C5832BF" w14:textId="31AF52CC"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r>
      <w:tr w:rsidR="00B83EDC" w:rsidRPr="00044902" w14:paraId="0F49C650" w14:textId="77777777" w:rsidTr="0076016C">
        <w:trPr>
          <w:trHeight w:val="478"/>
        </w:trPr>
        <w:tc>
          <w:tcPr>
            <w:tcW w:w="11074" w:type="dxa"/>
            <w:gridSpan w:val="8"/>
            <w:vAlign w:val="center"/>
          </w:tcPr>
          <w:p w14:paraId="4A82998E" w14:textId="11EBAA25"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 г.</w:t>
            </w:r>
          </w:p>
        </w:tc>
      </w:tr>
      <w:tr w:rsidR="00B83EDC" w:rsidRPr="00044902" w14:paraId="12CE9C43" w14:textId="77777777" w:rsidTr="007664C3">
        <w:trPr>
          <w:trHeight w:val="545"/>
        </w:trPr>
        <w:tc>
          <w:tcPr>
            <w:tcW w:w="1723" w:type="dxa"/>
            <w:vAlign w:val="center"/>
          </w:tcPr>
          <w:p w14:paraId="1C49A9DB" w14:textId="77777777" w:rsidR="00B83EDC" w:rsidRPr="00044902" w:rsidRDefault="00B83EDC" w:rsidP="00B83EDC">
            <w:pPr>
              <w:spacing w:after="0" w:line="240" w:lineRule="auto"/>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Уровень занятости</w:t>
            </w:r>
          </w:p>
        </w:tc>
        <w:tc>
          <w:tcPr>
            <w:tcW w:w="1345" w:type="dxa"/>
            <w:tcBorders>
              <w:top w:val="single" w:sz="4" w:space="0" w:color="auto"/>
              <w:left w:val="single" w:sz="4" w:space="0" w:color="auto"/>
              <w:bottom w:val="single" w:sz="4" w:space="0" w:color="auto"/>
              <w:right w:val="single" w:sz="4" w:space="0" w:color="auto"/>
            </w:tcBorders>
            <w:vAlign w:val="center"/>
          </w:tcPr>
          <w:p w14:paraId="5105F247" w14:textId="1E05DD22"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82,8</w:t>
            </w:r>
          </w:p>
        </w:tc>
        <w:tc>
          <w:tcPr>
            <w:tcW w:w="1285" w:type="dxa"/>
            <w:tcBorders>
              <w:top w:val="single" w:sz="4" w:space="0" w:color="auto"/>
              <w:left w:val="single" w:sz="4" w:space="0" w:color="auto"/>
              <w:bottom w:val="single" w:sz="4" w:space="0" w:color="auto"/>
              <w:right w:val="single" w:sz="4" w:space="0" w:color="auto"/>
            </w:tcBorders>
            <w:vAlign w:val="center"/>
          </w:tcPr>
          <w:p w14:paraId="6C2C5EB7" w14:textId="62012276"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87,3</w:t>
            </w:r>
          </w:p>
        </w:tc>
        <w:tc>
          <w:tcPr>
            <w:tcW w:w="1259" w:type="dxa"/>
            <w:tcBorders>
              <w:top w:val="single" w:sz="4" w:space="0" w:color="auto"/>
              <w:left w:val="single" w:sz="4" w:space="0" w:color="auto"/>
              <w:bottom w:val="single" w:sz="4" w:space="0" w:color="auto"/>
              <w:right w:val="single" w:sz="4" w:space="0" w:color="auto"/>
            </w:tcBorders>
            <w:vAlign w:val="center"/>
          </w:tcPr>
          <w:p w14:paraId="7D3A72E9" w14:textId="60940326"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81,0</w:t>
            </w:r>
          </w:p>
        </w:tc>
        <w:tc>
          <w:tcPr>
            <w:tcW w:w="1259" w:type="dxa"/>
            <w:tcBorders>
              <w:top w:val="single" w:sz="4" w:space="0" w:color="auto"/>
              <w:left w:val="single" w:sz="4" w:space="0" w:color="auto"/>
              <w:bottom w:val="single" w:sz="4" w:space="0" w:color="auto"/>
              <w:right w:val="single" w:sz="4" w:space="0" w:color="auto"/>
            </w:tcBorders>
            <w:vAlign w:val="center"/>
          </w:tcPr>
          <w:p w14:paraId="46574C28" w14:textId="2949B36E"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63,5</w:t>
            </w:r>
          </w:p>
        </w:tc>
        <w:tc>
          <w:tcPr>
            <w:tcW w:w="1261" w:type="dxa"/>
            <w:tcBorders>
              <w:top w:val="single" w:sz="4" w:space="0" w:color="auto"/>
              <w:left w:val="single" w:sz="4" w:space="0" w:color="auto"/>
              <w:bottom w:val="single" w:sz="4" w:space="0" w:color="auto"/>
              <w:right w:val="single" w:sz="4" w:space="0" w:color="auto"/>
            </w:tcBorders>
            <w:vAlign w:val="center"/>
          </w:tcPr>
          <w:p w14:paraId="1E116995" w14:textId="0B7548A6"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47,4</w:t>
            </w:r>
          </w:p>
        </w:tc>
        <w:tc>
          <w:tcPr>
            <w:tcW w:w="1595" w:type="dxa"/>
            <w:tcBorders>
              <w:top w:val="single" w:sz="4" w:space="0" w:color="auto"/>
              <w:left w:val="single" w:sz="4" w:space="0" w:color="auto"/>
              <w:bottom w:val="single" w:sz="4" w:space="0" w:color="auto"/>
              <w:right w:val="single" w:sz="4" w:space="0" w:color="auto"/>
            </w:tcBorders>
            <w:vAlign w:val="center"/>
          </w:tcPr>
          <w:p w14:paraId="1D0C44CF" w14:textId="2D70B8EF"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67,6</w:t>
            </w:r>
          </w:p>
        </w:tc>
        <w:tc>
          <w:tcPr>
            <w:tcW w:w="1347" w:type="dxa"/>
            <w:tcBorders>
              <w:top w:val="single" w:sz="4" w:space="0" w:color="auto"/>
              <w:left w:val="single" w:sz="4" w:space="0" w:color="auto"/>
              <w:bottom w:val="single" w:sz="4" w:space="0" w:color="auto"/>
              <w:right w:val="single" w:sz="4" w:space="0" w:color="auto"/>
            </w:tcBorders>
            <w:vAlign w:val="center"/>
          </w:tcPr>
          <w:p w14:paraId="7AB87E34" w14:textId="58737E3E"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81,4</w:t>
            </w:r>
          </w:p>
        </w:tc>
      </w:tr>
      <w:tr w:rsidR="00B83EDC" w:rsidRPr="00044902" w14:paraId="3AF9B697" w14:textId="77777777" w:rsidTr="007664C3">
        <w:trPr>
          <w:trHeight w:val="545"/>
        </w:trPr>
        <w:tc>
          <w:tcPr>
            <w:tcW w:w="1723" w:type="dxa"/>
            <w:vAlign w:val="center"/>
          </w:tcPr>
          <w:p w14:paraId="1B4D6420" w14:textId="77777777" w:rsidR="00B83EDC" w:rsidRPr="00044902" w:rsidRDefault="00B83EDC" w:rsidP="00B83EDC">
            <w:pPr>
              <w:spacing w:after="0" w:line="240" w:lineRule="auto"/>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Уровень безработицы</w:t>
            </w:r>
          </w:p>
        </w:tc>
        <w:tc>
          <w:tcPr>
            <w:tcW w:w="1345" w:type="dxa"/>
            <w:tcBorders>
              <w:top w:val="single" w:sz="4" w:space="0" w:color="auto"/>
              <w:left w:val="single" w:sz="4" w:space="0" w:color="auto"/>
              <w:bottom w:val="single" w:sz="4" w:space="0" w:color="auto"/>
              <w:right w:val="single" w:sz="4" w:space="0" w:color="auto"/>
            </w:tcBorders>
            <w:vAlign w:val="center"/>
          </w:tcPr>
          <w:p w14:paraId="0306D26E" w14:textId="61BEED0F"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2,6</w:t>
            </w:r>
          </w:p>
        </w:tc>
        <w:tc>
          <w:tcPr>
            <w:tcW w:w="1285" w:type="dxa"/>
            <w:tcBorders>
              <w:top w:val="single" w:sz="4" w:space="0" w:color="auto"/>
              <w:left w:val="single" w:sz="4" w:space="0" w:color="auto"/>
              <w:bottom w:val="single" w:sz="4" w:space="0" w:color="auto"/>
              <w:right w:val="single" w:sz="4" w:space="0" w:color="auto"/>
            </w:tcBorders>
            <w:vAlign w:val="center"/>
          </w:tcPr>
          <w:p w14:paraId="37C37F48" w14:textId="74993ECC"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2,0</w:t>
            </w:r>
          </w:p>
        </w:tc>
        <w:tc>
          <w:tcPr>
            <w:tcW w:w="1259" w:type="dxa"/>
            <w:tcBorders>
              <w:top w:val="single" w:sz="4" w:space="0" w:color="auto"/>
              <w:left w:val="single" w:sz="4" w:space="0" w:color="auto"/>
              <w:bottom w:val="single" w:sz="4" w:space="0" w:color="auto"/>
              <w:right w:val="single" w:sz="4" w:space="0" w:color="auto"/>
            </w:tcBorders>
            <w:vAlign w:val="center"/>
          </w:tcPr>
          <w:p w14:paraId="61F6C546" w14:textId="360B1CF5"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3,1</w:t>
            </w:r>
          </w:p>
        </w:tc>
        <w:tc>
          <w:tcPr>
            <w:tcW w:w="1259" w:type="dxa"/>
            <w:tcBorders>
              <w:top w:val="single" w:sz="4" w:space="0" w:color="auto"/>
              <w:left w:val="single" w:sz="4" w:space="0" w:color="auto"/>
              <w:bottom w:val="single" w:sz="4" w:space="0" w:color="auto"/>
              <w:right w:val="single" w:sz="4" w:space="0" w:color="auto"/>
            </w:tcBorders>
            <w:vAlign w:val="center"/>
          </w:tcPr>
          <w:p w14:paraId="52FAF049" w14:textId="6362BECA"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5,8</w:t>
            </w:r>
          </w:p>
        </w:tc>
        <w:tc>
          <w:tcPr>
            <w:tcW w:w="1261" w:type="dxa"/>
            <w:tcBorders>
              <w:top w:val="single" w:sz="4" w:space="0" w:color="auto"/>
              <w:left w:val="single" w:sz="4" w:space="0" w:color="auto"/>
              <w:bottom w:val="single" w:sz="4" w:space="0" w:color="auto"/>
              <w:right w:val="single" w:sz="4" w:space="0" w:color="auto"/>
            </w:tcBorders>
            <w:vAlign w:val="center"/>
          </w:tcPr>
          <w:p w14:paraId="7FE102E6" w14:textId="5E3E38C7"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5,6</w:t>
            </w:r>
          </w:p>
        </w:tc>
        <w:tc>
          <w:tcPr>
            <w:tcW w:w="1595" w:type="dxa"/>
            <w:tcBorders>
              <w:top w:val="single" w:sz="4" w:space="0" w:color="auto"/>
              <w:left w:val="single" w:sz="4" w:space="0" w:color="auto"/>
              <w:bottom w:val="single" w:sz="4" w:space="0" w:color="auto"/>
              <w:right w:val="single" w:sz="4" w:space="0" w:color="auto"/>
            </w:tcBorders>
            <w:vAlign w:val="center"/>
          </w:tcPr>
          <w:p w14:paraId="76391E59" w14:textId="14150BA1"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4,0</w:t>
            </w:r>
          </w:p>
        </w:tc>
        <w:tc>
          <w:tcPr>
            <w:tcW w:w="1347" w:type="dxa"/>
            <w:tcBorders>
              <w:top w:val="single" w:sz="4" w:space="0" w:color="auto"/>
              <w:left w:val="single" w:sz="4" w:space="0" w:color="auto"/>
              <w:bottom w:val="single" w:sz="4" w:space="0" w:color="auto"/>
              <w:right w:val="single" w:sz="4" w:space="0" w:color="auto"/>
            </w:tcBorders>
            <w:vAlign w:val="center"/>
          </w:tcPr>
          <w:p w14:paraId="084E32A6" w14:textId="066BD118"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3,1</w:t>
            </w:r>
          </w:p>
        </w:tc>
      </w:tr>
      <w:tr w:rsidR="00B83EDC" w:rsidRPr="00044902" w14:paraId="2AD78167" w14:textId="77777777" w:rsidTr="0076016C">
        <w:trPr>
          <w:trHeight w:val="383"/>
        </w:trPr>
        <w:tc>
          <w:tcPr>
            <w:tcW w:w="11074" w:type="dxa"/>
            <w:gridSpan w:val="8"/>
            <w:tcBorders>
              <w:right w:val="single" w:sz="4" w:space="0" w:color="auto"/>
            </w:tcBorders>
            <w:vAlign w:val="center"/>
          </w:tcPr>
          <w:p w14:paraId="18DE7FBF" w14:textId="714142A2"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2025 г.</w:t>
            </w:r>
          </w:p>
        </w:tc>
      </w:tr>
      <w:tr w:rsidR="00B83EDC" w:rsidRPr="00044902" w14:paraId="4B66F22B" w14:textId="77777777" w:rsidTr="007664C3">
        <w:trPr>
          <w:trHeight w:val="545"/>
        </w:trPr>
        <w:tc>
          <w:tcPr>
            <w:tcW w:w="1723" w:type="dxa"/>
            <w:vAlign w:val="center"/>
          </w:tcPr>
          <w:p w14:paraId="288C1D0B" w14:textId="77777777" w:rsidR="00B83EDC" w:rsidRPr="00044902" w:rsidRDefault="00B83EDC" w:rsidP="00B83EDC">
            <w:pPr>
              <w:spacing w:after="0" w:line="240" w:lineRule="auto"/>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Уровень занятости</w:t>
            </w:r>
          </w:p>
        </w:tc>
        <w:tc>
          <w:tcPr>
            <w:tcW w:w="1345" w:type="dxa"/>
            <w:tcBorders>
              <w:top w:val="single" w:sz="4" w:space="0" w:color="auto"/>
              <w:left w:val="single" w:sz="4" w:space="0" w:color="auto"/>
              <w:bottom w:val="single" w:sz="4" w:space="0" w:color="auto"/>
              <w:right w:val="single" w:sz="4" w:space="0" w:color="auto"/>
            </w:tcBorders>
            <w:vAlign w:val="center"/>
          </w:tcPr>
          <w:p w14:paraId="2242F38F" w14:textId="6FA6348A"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83,8</w:t>
            </w:r>
          </w:p>
        </w:tc>
        <w:tc>
          <w:tcPr>
            <w:tcW w:w="1285" w:type="dxa"/>
            <w:tcBorders>
              <w:top w:val="single" w:sz="4" w:space="0" w:color="auto"/>
              <w:left w:val="single" w:sz="4" w:space="0" w:color="auto"/>
              <w:bottom w:val="single" w:sz="4" w:space="0" w:color="auto"/>
              <w:right w:val="single" w:sz="4" w:space="0" w:color="auto"/>
            </w:tcBorders>
            <w:vAlign w:val="center"/>
          </w:tcPr>
          <w:p w14:paraId="7D867024" w14:textId="563A7D5B"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88,0</w:t>
            </w:r>
          </w:p>
        </w:tc>
        <w:tc>
          <w:tcPr>
            <w:tcW w:w="1259" w:type="dxa"/>
            <w:tcBorders>
              <w:top w:val="single" w:sz="4" w:space="0" w:color="auto"/>
              <w:left w:val="single" w:sz="4" w:space="0" w:color="auto"/>
              <w:bottom w:val="single" w:sz="4" w:space="0" w:color="auto"/>
              <w:right w:val="single" w:sz="4" w:space="0" w:color="auto"/>
            </w:tcBorders>
            <w:vAlign w:val="center"/>
          </w:tcPr>
          <w:p w14:paraId="298901F3" w14:textId="1CE7E334"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82,4</w:t>
            </w:r>
          </w:p>
        </w:tc>
        <w:tc>
          <w:tcPr>
            <w:tcW w:w="1259" w:type="dxa"/>
            <w:tcBorders>
              <w:top w:val="single" w:sz="4" w:space="0" w:color="auto"/>
              <w:left w:val="single" w:sz="4" w:space="0" w:color="auto"/>
              <w:bottom w:val="single" w:sz="4" w:space="0" w:color="auto"/>
              <w:right w:val="single" w:sz="4" w:space="0" w:color="auto"/>
            </w:tcBorders>
            <w:vAlign w:val="center"/>
          </w:tcPr>
          <w:p w14:paraId="081C9E46" w14:textId="0703FEE3"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64,7</w:t>
            </w:r>
          </w:p>
        </w:tc>
        <w:tc>
          <w:tcPr>
            <w:tcW w:w="1261" w:type="dxa"/>
            <w:tcBorders>
              <w:top w:val="single" w:sz="4" w:space="0" w:color="auto"/>
              <w:left w:val="single" w:sz="4" w:space="0" w:color="auto"/>
              <w:bottom w:val="single" w:sz="4" w:space="0" w:color="auto"/>
              <w:right w:val="single" w:sz="4" w:space="0" w:color="auto"/>
            </w:tcBorders>
            <w:vAlign w:val="center"/>
          </w:tcPr>
          <w:p w14:paraId="4CF0927C" w14:textId="3F55F865"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1595" w:type="dxa"/>
            <w:tcBorders>
              <w:top w:val="single" w:sz="4" w:space="0" w:color="auto"/>
              <w:left w:val="single" w:sz="4" w:space="0" w:color="auto"/>
              <w:bottom w:val="single" w:sz="4" w:space="0" w:color="auto"/>
              <w:right w:val="single" w:sz="4" w:space="0" w:color="auto"/>
            </w:tcBorders>
            <w:vAlign w:val="center"/>
          </w:tcPr>
          <w:p w14:paraId="44307B95" w14:textId="602721CB"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67,8</w:t>
            </w:r>
          </w:p>
        </w:tc>
        <w:tc>
          <w:tcPr>
            <w:tcW w:w="1347" w:type="dxa"/>
            <w:tcBorders>
              <w:top w:val="single" w:sz="4" w:space="0" w:color="auto"/>
              <w:left w:val="single" w:sz="4" w:space="0" w:color="auto"/>
              <w:bottom w:val="single" w:sz="4" w:space="0" w:color="auto"/>
              <w:right w:val="single" w:sz="4" w:space="0" w:color="auto"/>
            </w:tcBorders>
            <w:vAlign w:val="center"/>
          </w:tcPr>
          <w:p w14:paraId="1301E97C" w14:textId="58484030"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81,7</w:t>
            </w:r>
          </w:p>
        </w:tc>
      </w:tr>
      <w:tr w:rsidR="00B83EDC" w:rsidRPr="00044902" w14:paraId="7AE56494" w14:textId="77777777" w:rsidTr="007664C3">
        <w:trPr>
          <w:trHeight w:val="561"/>
        </w:trPr>
        <w:tc>
          <w:tcPr>
            <w:tcW w:w="1723" w:type="dxa"/>
            <w:vAlign w:val="center"/>
          </w:tcPr>
          <w:p w14:paraId="47653755" w14:textId="77777777" w:rsidR="00B83EDC" w:rsidRPr="00044902" w:rsidRDefault="00B83EDC" w:rsidP="00B83EDC">
            <w:pPr>
              <w:spacing w:after="0" w:line="240" w:lineRule="auto"/>
              <w:rPr>
                <w:rFonts w:ascii="Times New Roman" w:eastAsia="Times New Roman" w:hAnsi="Times New Roman" w:cs="Times New Roman"/>
                <w:sz w:val="24"/>
                <w:szCs w:val="24"/>
                <w:lang w:eastAsia="ru-RU"/>
              </w:rPr>
            </w:pPr>
            <w:r w:rsidRPr="00044902">
              <w:rPr>
                <w:rFonts w:ascii="Times New Roman" w:eastAsia="Times New Roman" w:hAnsi="Times New Roman" w:cs="Times New Roman"/>
                <w:sz w:val="24"/>
                <w:szCs w:val="24"/>
                <w:lang w:eastAsia="ru-RU"/>
              </w:rPr>
              <w:t>Уровень безработицы</w:t>
            </w:r>
          </w:p>
        </w:tc>
        <w:tc>
          <w:tcPr>
            <w:tcW w:w="1345" w:type="dxa"/>
            <w:tcBorders>
              <w:top w:val="single" w:sz="4" w:space="0" w:color="auto"/>
              <w:left w:val="single" w:sz="4" w:space="0" w:color="auto"/>
              <w:bottom w:val="single" w:sz="4" w:space="0" w:color="auto"/>
              <w:right w:val="single" w:sz="4" w:space="0" w:color="auto"/>
            </w:tcBorders>
            <w:vAlign w:val="center"/>
          </w:tcPr>
          <w:p w14:paraId="11089E4F" w14:textId="66D34A4D"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1285" w:type="dxa"/>
            <w:tcBorders>
              <w:top w:val="single" w:sz="4" w:space="0" w:color="auto"/>
              <w:left w:val="single" w:sz="4" w:space="0" w:color="auto"/>
              <w:bottom w:val="single" w:sz="4" w:space="0" w:color="auto"/>
              <w:right w:val="single" w:sz="4" w:space="0" w:color="auto"/>
            </w:tcBorders>
            <w:vAlign w:val="center"/>
          </w:tcPr>
          <w:p w14:paraId="12ADFBCB" w14:textId="52D65625"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259" w:type="dxa"/>
            <w:tcBorders>
              <w:top w:val="single" w:sz="4" w:space="0" w:color="auto"/>
              <w:left w:val="single" w:sz="4" w:space="0" w:color="auto"/>
              <w:bottom w:val="single" w:sz="4" w:space="0" w:color="auto"/>
              <w:right w:val="single" w:sz="4" w:space="0" w:color="auto"/>
            </w:tcBorders>
            <w:vAlign w:val="center"/>
          </w:tcPr>
          <w:p w14:paraId="37A14BFA" w14:textId="03B3B20C"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1259" w:type="dxa"/>
            <w:tcBorders>
              <w:top w:val="single" w:sz="4" w:space="0" w:color="auto"/>
              <w:left w:val="single" w:sz="4" w:space="0" w:color="auto"/>
              <w:bottom w:val="single" w:sz="4" w:space="0" w:color="auto"/>
              <w:right w:val="single" w:sz="4" w:space="0" w:color="auto"/>
            </w:tcBorders>
            <w:vAlign w:val="center"/>
          </w:tcPr>
          <w:p w14:paraId="41EC7642" w14:textId="1FC2195A"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1261" w:type="dxa"/>
            <w:tcBorders>
              <w:top w:val="single" w:sz="4" w:space="0" w:color="auto"/>
              <w:left w:val="single" w:sz="4" w:space="0" w:color="auto"/>
              <w:bottom w:val="single" w:sz="4" w:space="0" w:color="auto"/>
              <w:right w:val="single" w:sz="4" w:space="0" w:color="auto"/>
            </w:tcBorders>
            <w:vAlign w:val="center"/>
          </w:tcPr>
          <w:p w14:paraId="2781A3E9" w14:textId="745364DD"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1595" w:type="dxa"/>
            <w:tcBorders>
              <w:top w:val="single" w:sz="4" w:space="0" w:color="auto"/>
              <w:left w:val="single" w:sz="4" w:space="0" w:color="auto"/>
              <w:bottom w:val="single" w:sz="4" w:space="0" w:color="auto"/>
              <w:right w:val="single" w:sz="4" w:space="0" w:color="auto"/>
            </w:tcBorders>
            <w:vAlign w:val="center"/>
          </w:tcPr>
          <w:p w14:paraId="3379E4A2" w14:textId="3E5163F4"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1347" w:type="dxa"/>
            <w:tcBorders>
              <w:top w:val="single" w:sz="4" w:space="0" w:color="auto"/>
              <w:left w:val="single" w:sz="4" w:space="0" w:color="auto"/>
              <w:bottom w:val="single" w:sz="4" w:space="0" w:color="auto"/>
              <w:right w:val="single" w:sz="4" w:space="0" w:color="auto"/>
            </w:tcBorders>
            <w:vAlign w:val="center"/>
          </w:tcPr>
          <w:p w14:paraId="6644DD29" w14:textId="5374503F" w:rsidR="00B83EDC" w:rsidRPr="00044902" w:rsidRDefault="00B83EDC" w:rsidP="00B83E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r>
    </w:tbl>
    <w:p w14:paraId="0CC81537" w14:textId="77777777" w:rsidR="00D34B36" w:rsidRPr="006D0B71" w:rsidRDefault="00D34B36" w:rsidP="00D34B36">
      <w:pPr>
        <w:spacing w:before="120" w:after="0" w:line="240" w:lineRule="auto"/>
        <w:ind w:firstLine="284"/>
        <w:jc w:val="both"/>
        <w:rPr>
          <w:rFonts w:ascii="Times New Roman" w:eastAsia="Times New Roman" w:hAnsi="Times New Roman" w:cs="Times New Roman"/>
          <w:lang w:eastAsia="ru-RU"/>
        </w:rPr>
      </w:pPr>
      <w:r>
        <w:rPr>
          <w:rFonts w:ascii="Times New Roman" w:eastAsia="Times New Roman" w:hAnsi="Times New Roman" w:cs="Times New Roman"/>
          <w:lang w:eastAsia="ru-RU"/>
        </w:rPr>
        <w:t>1) Данные пересчитаны с учетом итогов ВПН-2020.</w:t>
      </w:r>
    </w:p>
    <w:p w14:paraId="7810D687" w14:textId="77777777" w:rsidR="0076016C" w:rsidRDefault="0076016C" w:rsidP="00D03A4F">
      <w:pPr>
        <w:spacing w:after="0" w:line="240" w:lineRule="auto"/>
        <w:jc w:val="right"/>
        <w:rPr>
          <w:rFonts w:ascii="Times New Roman" w:eastAsia="Times New Roman" w:hAnsi="Times New Roman" w:cs="Times New Roman"/>
          <w:sz w:val="26"/>
          <w:szCs w:val="26"/>
          <w:lang w:eastAsia="ru-RU"/>
        </w:rPr>
      </w:pPr>
    </w:p>
    <w:p w14:paraId="59F838FE" w14:textId="77777777" w:rsidR="007664C3" w:rsidRDefault="007664C3" w:rsidP="00D03A4F">
      <w:pPr>
        <w:spacing w:after="0" w:line="240" w:lineRule="auto"/>
        <w:jc w:val="right"/>
        <w:rPr>
          <w:rFonts w:ascii="Times New Roman" w:eastAsia="Times New Roman" w:hAnsi="Times New Roman" w:cs="Times New Roman"/>
          <w:sz w:val="26"/>
          <w:szCs w:val="26"/>
          <w:lang w:eastAsia="ru-RU"/>
        </w:rPr>
      </w:pPr>
    </w:p>
    <w:p w14:paraId="60309D69" w14:textId="22555DCE" w:rsidR="00D03A4F" w:rsidRPr="00FF5253" w:rsidRDefault="00D03A4F" w:rsidP="00D03A4F">
      <w:pPr>
        <w:spacing w:after="0" w:line="240" w:lineRule="auto"/>
        <w:jc w:val="right"/>
        <w:rPr>
          <w:rFonts w:ascii="Times New Roman" w:eastAsia="Times New Roman" w:hAnsi="Times New Roman" w:cs="Times New Roman"/>
          <w:sz w:val="26"/>
          <w:szCs w:val="26"/>
          <w:lang w:eastAsia="ru-RU"/>
        </w:rPr>
      </w:pPr>
      <w:r w:rsidRPr="00FF5253">
        <w:rPr>
          <w:rFonts w:ascii="Times New Roman" w:eastAsia="Times New Roman" w:hAnsi="Times New Roman" w:cs="Times New Roman"/>
          <w:sz w:val="26"/>
          <w:szCs w:val="26"/>
          <w:lang w:eastAsia="ru-RU"/>
        </w:rPr>
        <w:t>Таблица 3</w:t>
      </w:r>
      <w:r w:rsidR="00491D18">
        <w:rPr>
          <w:rFonts w:ascii="Times New Roman" w:eastAsia="Times New Roman" w:hAnsi="Times New Roman" w:cs="Times New Roman"/>
          <w:sz w:val="26"/>
          <w:szCs w:val="26"/>
          <w:lang w:eastAsia="ru-RU"/>
        </w:rPr>
        <w:t>3</w:t>
      </w:r>
    </w:p>
    <w:p w14:paraId="4413B709" w14:textId="77777777" w:rsidR="00D03A4F" w:rsidRPr="00FF5253" w:rsidRDefault="00D03A4F" w:rsidP="00D03A4F">
      <w:pPr>
        <w:spacing w:after="0" w:line="240" w:lineRule="auto"/>
        <w:jc w:val="right"/>
        <w:rPr>
          <w:rFonts w:ascii="Times New Roman" w:eastAsia="Times New Roman" w:hAnsi="Times New Roman" w:cs="Times New Roman"/>
          <w:sz w:val="26"/>
          <w:szCs w:val="26"/>
          <w:lang w:eastAsia="ru-RU"/>
        </w:rPr>
      </w:pPr>
    </w:p>
    <w:p w14:paraId="4361B1B5" w14:textId="77777777" w:rsidR="00D03A4F" w:rsidRPr="00FF5253" w:rsidRDefault="00EC45F8" w:rsidP="00D03A4F">
      <w:pPr>
        <w:spacing w:after="0" w:line="240" w:lineRule="auto"/>
        <w:ind w:firstLine="284"/>
        <w:jc w:val="center"/>
        <w:rPr>
          <w:rFonts w:ascii="Times New Roman" w:eastAsia="Times New Roman" w:hAnsi="Times New Roman" w:cs="Times New Roman"/>
          <w:b/>
          <w:bCs/>
          <w:sz w:val="26"/>
          <w:szCs w:val="26"/>
          <w:lang w:eastAsia="ru-RU"/>
        </w:rPr>
      </w:pPr>
      <w:r w:rsidRPr="00FF5253">
        <w:rPr>
          <w:rFonts w:ascii="Times New Roman" w:eastAsia="Times New Roman" w:hAnsi="Times New Roman" w:cs="Times New Roman"/>
          <w:b/>
          <w:bCs/>
          <w:sz w:val="26"/>
          <w:szCs w:val="26"/>
          <w:lang w:eastAsia="ru-RU"/>
        </w:rPr>
        <w:t>Уровень участия в составе рабочей силы</w:t>
      </w:r>
      <w:r w:rsidR="00D03A4F" w:rsidRPr="00FF5253">
        <w:rPr>
          <w:rFonts w:ascii="Times New Roman" w:eastAsia="Times New Roman" w:hAnsi="Times New Roman" w:cs="Times New Roman"/>
          <w:b/>
          <w:bCs/>
          <w:sz w:val="26"/>
          <w:szCs w:val="26"/>
          <w:lang w:eastAsia="ru-RU"/>
        </w:rPr>
        <w:t xml:space="preserve"> женщин в возрасте 20-49 лет, имеющих детей в возрасте до 18 лет</w:t>
      </w:r>
    </w:p>
    <w:p w14:paraId="15EB33A4" w14:textId="77777777" w:rsidR="00D03A4F" w:rsidRPr="00FF5253" w:rsidRDefault="00D03A4F" w:rsidP="00D03A4F">
      <w:pPr>
        <w:spacing w:after="0" w:line="240" w:lineRule="auto"/>
        <w:jc w:val="center"/>
        <w:rPr>
          <w:rFonts w:ascii="Times New Roman" w:eastAsia="Times New Roman" w:hAnsi="Times New Roman" w:cs="Times New Roman"/>
          <w:bCs/>
          <w:sz w:val="24"/>
          <w:szCs w:val="24"/>
          <w:lang w:eastAsia="ru-RU"/>
        </w:rPr>
      </w:pPr>
      <w:r w:rsidRPr="00FF5253">
        <w:rPr>
          <w:rFonts w:ascii="Times New Roman" w:eastAsia="Times New Roman" w:hAnsi="Times New Roman" w:cs="Times New Roman"/>
          <w:bCs/>
          <w:sz w:val="24"/>
          <w:szCs w:val="24"/>
          <w:lang w:eastAsia="ru-RU"/>
        </w:rPr>
        <w:t>(по данным выборочного обследования рабочей силы; тыс. человек)</w:t>
      </w:r>
    </w:p>
    <w:p w14:paraId="7B28C79B" w14:textId="77777777" w:rsidR="00D03A4F" w:rsidRPr="00FF5253" w:rsidRDefault="00D03A4F" w:rsidP="00D03A4F">
      <w:pPr>
        <w:spacing w:after="0" w:line="240" w:lineRule="auto"/>
        <w:jc w:val="center"/>
        <w:rPr>
          <w:rFonts w:ascii="Times New Roman" w:eastAsia="Times New Roman" w:hAnsi="Times New Roman" w:cs="Times New Roman"/>
          <w:bCs/>
          <w:sz w:val="24"/>
          <w:szCs w:val="24"/>
          <w:lang w:eastAsia="ru-RU"/>
        </w:rPr>
      </w:pPr>
    </w:p>
    <w:tbl>
      <w:tblPr>
        <w:tblW w:w="5268" w:type="pct"/>
        <w:tblInd w:w="-176"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872"/>
        <w:gridCol w:w="1188"/>
        <w:gridCol w:w="1128"/>
        <w:gridCol w:w="1244"/>
        <w:gridCol w:w="1276"/>
        <w:gridCol w:w="1508"/>
        <w:gridCol w:w="1414"/>
        <w:gridCol w:w="1113"/>
      </w:tblGrid>
      <w:tr w:rsidR="00FF2444" w:rsidRPr="00FF2444" w14:paraId="5161A543" w14:textId="77777777" w:rsidTr="0076016C">
        <w:trPr>
          <w:tblHeader/>
        </w:trPr>
        <w:tc>
          <w:tcPr>
            <w:tcW w:w="871" w:type="pct"/>
            <w:vMerge w:val="restart"/>
            <w:tcBorders>
              <w:top w:val="single" w:sz="4" w:space="0" w:color="auto"/>
              <w:left w:val="single" w:sz="4" w:space="0" w:color="auto"/>
              <w:bottom w:val="single" w:sz="4" w:space="0" w:color="auto"/>
              <w:right w:val="single" w:sz="4" w:space="0" w:color="auto"/>
            </w:tcBorders>
            <w:shd w:val="clear" w:color="auto" w:fill="auto"/>
            <w:noWrap/>
          </w:tcPr>
          <w:p w14:paraId="28DE6BCC" w14:textId="77777777" w:rsidR="00FF2444" w:rsidRPr="00FF2444" w:rsidRDefault="00FF2444" w:rsidP="00FF2444">
            <w:pPr>
              <w:spacing w:after="0" w:line="240" w:lineRule="auto"/>
              <w:jc w:val="center"/>
              <w:rPr>
                <w:rFonts w:ascii="Times New Roman" w:eastAsia="Times New Roman" w:hAnsi="Times New Roman" w:cs="Times New Roman"/>
                <w:bCs/>
                <w:sz w:val="24"/>
                <w:szCs w:val="24"/>
                <w:lang w:eastAsia="ru-RU"/>
              </w:rPr>
            </w:pPr>
            <w:r w:rsidRPr="00FF2444">
              <w:rPr>
                <w:rFonts w:ascii="Times New Roman" w:eastAsia="Times New Roman" w:hAnsi="Times New Roman" w:cs="Times New Roman"/>
                <w:bCs/>
                <w:sz w:val="24"/>
                <w:szCs w:val="24"/>
                <w:lang w:eastAsia="ru-RU"/>
              </w:rPr>
              <w:t> </w:t>
            </w:r>
          </w:p>
        </w:tc>
        <w:tc>
          <w:tcPr>
            <w:tcW w:w="55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7DA2DCC"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Рабочая сила</w:t>
            </w:r>
          </w:p>
        </w:tc>
        <w:tc>
          <w:tcPr>
            <w:tcW w:w="1104"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81BF043"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в том числе</w:t>
            </w:r>
          </w:p>
        </w:tc>
        <w:tc>
          <w:tcPr>
            <w:tcW w:w="5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2DCE546"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Лица, не входящие в состав рабочей силы</w:t>
            </w:r>
          </w:p>
        </w:tc>
        <w:tc>
          <w:tcPr>
            <w:tcW w:w="7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F548B57" w14:textId="77777777" w:rsidR="00FF2444" w:rsidRPr="00FF2444" w:rsidRDefault="00FF2444" w:rsidP="00FF2444">
            <w:pPr>
              <w:widowControl w:val="0"/>
              <w:spacing w:after="0" w:line="240" w:lineRule="auto"/>
              <w:ind w:left="-57" w:right="-57"/>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Уровень участия в составе рабочей силы, в %</w:t>
            </w:r>
          </w:p>
        </w:tc>
        <w:tc>
          <w:tcPr>
            <w:tcW w:w="65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9726B70"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Уровень занятости, в %</w:t>
            </w:r>
          </w:p>
        </w:tc>
        <w:tc>
          <w:tcPr>
            <w:tcW w:w="51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5907191" w14:textId="77777777" w:rsidR="00FF2444" w:rsidRPr="00FF2444" w:rsidRDefault="00FF2444" w:rsidP="00FF2444">
            <w:pPr>
              <w:widowControl w:val="0"/>
              <w:spacing w:after="0" w:line="240" w:lineRule="auto"/>
              <w:ind w:left="-113" w:right="-113"/>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Уровень безрабо-тицы, в %</w:t>
            </w:r>
          </w:p>
        </w:tc>
      </w:tr>
      <w:tr w:rsidR="00FF2444" w:rsidRPr="00FF2444" w14:paraId="72B567DB" w14:textId="77777777" w:rsidTr="0076016C">
        <w:trPr>
          <w:trHeight w:val="919"/>
          <w:tblHeader/>
        </w:trPr>
        <w:tc>
          <w:tcPr>
            <w:tcW w:w="871" w:type="pct"/>
            <w:vMerge/>
            <w:tcBorders>
              <w:top w:val="single" w:sz="4" w:space="0" w:color="auto"/>
              <w:bottom w:val="single" w:sz="4" w:space="0" w:color="auto"/>
            </w:tcBorders>
            <w:vAlign w:val="center"/>
          </w:tcPr>
          <w:p w14:paraId="2A0DD029" w14:textId="77777777" w:rsidR="00FF2444" w:rsidRPr="00FF2444" w:rsidRDefault="00FF2444" w:rsidP="00FF2444">
            <w:pPr>
              <w:spacing w:after="0" w:line="240" w:lineRule="auto"/>
              <w:rPr>
                <w:rFonts w:ascii="Times New Roman" w:eastAsia="Times New Roman" w:hAnsi="Times New Roman" w:cs="Times New Roman"/>
                <w:b/>
                <w:bCs/>
                <w:sz w:val="24"/>
                <w:szCs w:val="24"/>
                <w:lang w:eastAsia="ru-RU"/>
              </w:rPr>
            </w:pPr>
          </w:p>
        </w:tc>
        <w:tc>
          <w:tcPr>
            <w:tcW w:w="553" w:type="pct"/>
            <w:vMerge/>
            <w:tcBorders>
              <w:top w:val="single" w:sz="4" w:space="0" w:color="auto"/>
              <w:bottom w:val="single" w:sz="4" w:space="0" w:color="auto"/>
            </w:tcBorders>
            <w:vAlign w:val="center"/>
          </w:tcPr>
          <w:p w14:paraId="6EF7800C" w14:textId="77777777" w:rsidR="00FF2444" w:rsidRPr="00FF2444" w:rsidRDefault="00FF2444" w:rsidP="00FF2444">
            <w:pPr>
              <w:spacing w:after="0" w:line="240" w:lineRule="auto"/>
              <w:rPr>
                <w:rFonts w:ascii="Times New Roman" w:eastAsia="Times New Roman" w:hAnsi="Times New Roman" w:cs="Times New Roman"/>
                <w:b/>
                <w:bCs/>
                <w:i/>
                <w:iCs/>
                <w:sz w:val="24"/>
                <w:szCs w:val="24"/>
                <w:lang w:eastAsia="ru-RU"/>
              </w:rPr>
            </w:pPr>
          </w:p>
        </w:tc>
        <w:tc>
          <w:tcPr>
            <w:tcW w:w="525" w:type="pct"/>
            <w:tcBorders>
              <w:top w:val="single" w:sz="4" w:space="0" w:color="auto"/>
              <w:bottom w:val="single" w:sz="4" w:space="0" w:color="auto"/>
            </w:tcBorders>
            <w:shd w:val="clear" w:color="auto" w:fill="auto"/>
            <w:noWrap/>
            <w:vAlign w:val="center"/>
          </w:tcPr>
          <w:p w14:paraId="27F82D52" w14:textId="77777777" w:rsidR="00FF2444" w:rsidRPr="00FF2444" w:rsidRDefault="00FF2444" w:rsidP="00FF2444">
            <w:pPr>
              <w:spacing w:after="0" w:line="240" w:lineRule="auto"/>
              <w:jc w:val="center"/>
              <w:rPr>
                <w:rFonts w:ascii="Times New Roman" w:eastAsia="Times New Roman" w:hAnsi="Times New Roman" w:cs="Times New Roman"/>
                <w:bCs/>
                <w:iCs/>
                <w:sz w:val="24"/>
                <w:szCs w:val="24"/>
                <w:lang w:eastAsia="ru-RU"/>
              </w:rPr>
            </w:pPr>
            <w:r w:rsidRPr="00FF2444">
              <w:rPr>
                <w:rFonts w:ascii="Times New Roman" w:eastAsia="Times New Roman" w:hAnsi="Times New Roman" w:cs="Times New Roman"/>
                <w:bCs/>
                <w:iCs/>
                <w:sz w:val="24"/>
                <w:szCs w:val="24"/>
                <w:lang w:eastAsia="ru-RU"/>
              </w:rPr>
              <w:t>занятые</w:t>
            </w:r>
          </w:p>
        </w:tc>
        <w:tc>
          <w:tcPr>
            <w:tcW w:w="579" w:type="pct"/>
            <w:tcBorders>
              <w:top w:val="single" w:sz="4" w:space="0" w:color="auto"/>
              <w:bottom w:val="single" w:sz="4" w:space="0" w:color="auto"/>
            </w:tcBorders>
            <w:shd w:val="clear" w:color="auto" w:fill="auto"/>
            <w:noWrap/>
            <w:vAlign w:val="center"/>
          </w:tcPr>
          <w:p w14:paraId="76EF580F" w14:textId="77777777" w:rsidR="00FF2444" w:rsidRPr="00FF2444" w:rsidRDefault="00FF2444" w:rsidP="00FF2444">
            <w:pPr>
              <w:spacing w:after="0" w:line="240" w:lineRule="auto"/>
              <w:jc w:val="center"/>
              <w:rPr>
                <w:rFonts w:ascii="Times New Roman" w:eastAsia="Times New Roman" w:hAnsi="Times New Roman" w:cs="Times New Roman"/>
                <w:bCs/>
                <w:iCs/>
                <w:sz w:val="24"/>
                <w:szCs w:val="24"/>
                <w:lang w:eastAsia="ru-RU"/>
              </w:rPr>
            </w:pPr>
            <w:r w:rsidRPr="00FF2444">
              <w:rPr>
                <w:rFonts w:ascii="Times New Roman" w:eastAsia="Times New Roman" w:hAnsi="Times New Roman" w:cs="Times New Roman"/>
                <w:bCs/>
                <w:iCs/>
                <w:sz w:val="24"/>
                <w:szCs w:val="24"/>
                <w:lang w:eastAsia="ru-RU"/>
              </w:rPr>
              <w:t>безработ-ные</w:t>
            </w:r>
          </w:p>
        </w:tc>
        <w:tc>
          <w:tcPr>
            <w:tcW w:w="594" w:type="pct"/>
            <w:vMerge/>
            <w:tcBorders>
              <w:top w:val="single" w:sz="4" w:space="0" w:color="auto"/>
              <w:bottom w:val="single" w:sz="4" w:space="0" w:color="auto"/>
            </w:tcBorders>
            <w:vAlign w:val="center"/>
          </w:tcPr>
          <w:p w14:paraId="57123D45" w14:textId="77777777" w:rsidR="00FF2444" w:rsidRPr="00FF2444" w:rsidRDefault="00FF2444" w:rsidP="00FF2444">
            <w:pPr>
              <w:spacing w:after="0" w:line="240" w:lineRule="auto"/>
              <w:rPr>
                <w:rFonts w:ascii="Times New Roman" w:eastAsia="Times New Roman" w:hAnsi="Times New Roman" w:cs="Times New Roman"/>
                <w:b/>
                <w:bCs/>
                <w:i/>
                <w:iCs/>
                <w:sz w:val="24"/>
                <w:szCs w:val="24"/>
                <w:lang w:eastAsia="ru-RU"/>
              </w:rPr>
            </w:pPr>
          </w:p>
        </w:tc>
        <w:tc>
          <w:tcPr>
            <w:tcW w:w="702" w:type="pct"/>
            <w:vMerge/>
            <w:tcBorders>
              <w:top w:val="single" w:sz="4" w:space="0" w:color="auto"/>
              <w:bottom w:val="single" w:sz="4" w:space="0" w:color="auto"/>
            </w:tcBorders>
            <w:vAlign w:val="center"/>
          </w:tcPr>
          <w:p w14:paraId="71C569CA" w14:textId="77777777" w:rsidR="00FF2444" w:rsidRPr="00FF2444" w:rsidRDefault="00FF2444" w:rsidP="00FF2444">
            <w:pPr>
              <w:spacing w:after="0" w:line="240" w:lineRule="auto"/>
              <w:rPr>
                <w:rFonts w:ascii="Times New Roman" w:eastAsia="Times New Roman" w:hAnsi="Times New Roman" w:cs="Times New Roman"/>
                <w:b/>
                <w:bCs/>
                <w:i/>
                <w:iCs/>
                <w:sz w:val="24"/>
                <w:szCs w:val="24"/>
                <w:lang w:eastAsia="ru-RU"/>
              </w:rPr>
            </w:pPr>
          </w:p>
        </w:tc>
        <w:tc>
          <w:tcPr>
            <w:tcW w:w="658" w:type="pct"/>
            <w:vMerge/>
            <w:tcBorders>
              <w:top w:val="single" w:sz="4" w:space="0" w:color="auto"/>
              <w:bottom w:val="single" w:sz="4" w:space="0" w:color="auto"/>
            </w:tcBorders>
            <w:vAlign w:val="center"/>
          </w:tcPr>
          <w:p w14:paraId="3D784F89" w14:textId="77777777" w:rsidR="00FF2444" w:rsidRPr="00FF2444" w:rsidRDefault="00FF2444" w:rsidP="00FF2444">
            <w:pPr>
              <w:spacing w:after="0" w:line="240" w:lineRule="auto"/>
              <w:rPr>
                <w:rFonts w:ascii="Times New Roman" w:eastAsia="Times New Roman" w:hAnsi="Times New Roman" w:cs="Times New Roman"/>
                <w:b/>
                <w:bCs/>
                <w:i/>
                <w:iCs/>
                <w:sz w:val="24"/>
                <w:szCs w:val="24"/>
                <w:lang w:eastAsia="ru-RU"/>
              </w:rPr>
            </w:pPr>
          </w:p>
        </w:tc>
        <w:tc>
          <w:tcPr>
            <w:tcW w:w="518" w:type="pct"/>
            <w:vMerge/>
            <w:tcBorders>
              <w:top w:val="single" w:sz="4" w:space="0" w:color="auto"/>
              <w:bottom w:val="single" w:sz="4" w:space="0" w:color="auto"/>
            </w:tcBorders>
            <w:vAlign w:val="center"/>
          </w:tcPr>
          <w:p w14:paraId="4B901D00" w14:textId="77777777" w:rsidR="00FF2444" w:rsidRPr="00FF2444" w:rsidRDefault="00FF2444" w:rsidP="00FF2444">
            <w:pPr>
              <w:spacing w:after="0" w:line="240" w:lineRule="auto"/>
              <w:rPr>
                <w:rFonts w:ascii="Times New Roman" w:eastAsia="Times New Roman" w:hAnsi="Times New Roman" w:cs="Times New Roman"/>
                <w:b/>
                <w:bCs/>
                <w:i/>
                <w:iCs/>
                <w:sz w:val="24"/>
                <w:szCs w:val="24"/>
                <w:lang w:eastAsia="ru-RU"/>
              </w:rPr>
            </w:pPr>
          </w:p>
        </w:tc>
      </w:tr>
      <w:tr w:rsidR="00FF2444" w:rsidRPr="00FF2444" w14:paraId="300B9242" w14:textId="77777777" w:rsidTr="0076016C">
        <w:tc>
          <w:tcPr>
            <w:tcW w:w="5000" w:type="pct"/>
            <w:gridSpan w:val="8"/>
            <w:tcBorders>
              <w:top w:val="single" w:sz="4" w:space="0" w:color="auto"/>
              <w:bottom w:val="single" w:sz="4" w:space="0" w:color="auto"/>
            </w:tcBorders>
            <w:shd w:val="clear" w:color="auto" w:fill="auto"/>
            <w:vAlign w:val="bottom"/>
          </w:tcPr>
          <w:p w14:paraId="70F2DCBF" w14:textId="013D1A0E" w:rsidR="00FF2444" w:rsidRPr="00FF2444" w:rsidRDefault="00446971" w:rsidP="007664C3">
            <w:pPr>
              <w:widowControl w:val="0"/>
              <w:spacing w:before="120" w:after="12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r w:rsidRPr="00FF2444">
              <w:rPr>
                <w:rFonts w:ascii="Times New Roman" w:eastAsia="Times New Roman" w:hAnsi="Times New Roman" w:cs="Times New Roman"/>
                <w:b/>
                <w:sz w:val="24"/>
                <w:szCs w:val="24"/>
                <w:lang w:eastAsia="ru-RU"/>
              </w:rPr>
              <w:t xml:space="preserve"> г.</w:t>
            </w:r>
          </w:p>
        </w:tc>
      </w:tr>
      <w:tr w:rsidR="00FF2444" w:rsidRPr="00FF2444" w14:paraId="45CA3BB8" w14:textId="77777777" w:rsidTr="0076016C">
        <w:tc>
          <w:tcPr>
            <w:tcW w:w="871" w:type="pct"/>
            <w:tcBorders>
              <w:top w:val="single" w:sz="4" w:space="0" w:color="auto"/>
              <w:bottom w:val="single" w:sz="4" w:space="0" w:color="auto"/>
            </w:tcBorders>
            <w:shd w:val="clear" w:color="auto" w:fill="auto"/>
          </w:tcPr>
          <w:p w14:paraId="46F6C604" w14:textId="77777777" w:rsidR="00FF2444" w:rsidRPr="00FF2444" w:rsidRDefault="00FF2444" w:rsidP="00FF2444">
            <w:pPr>
              <w:widowControl w:val="0"/>
              <w:spacing w:after="0" w:line="240" w:lineRule="auto"/>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Всего</w:t>
            </w:r>
          </w:p>
        </w:tc>
        <w:tc>
          <w:tcPr>
            <w:tcW w:w="553" w:type="pct"/>
            <w:tcBorders>
              <w:top w:val="single" w:sz="4" w:space="0" w:color="auto"/>
              <w:bottom w:val="single" w:sz="4" w:space="0" w:color="auto"/>
            </w:tcBorders>
            <w:shd w:val="clear" w:color="auto" w:fill="auto"/>
            <w:vAlign w:val="bottom"/>
          </w:tcPr>
          <w:p w14:paraId="041771B5"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1271CF99"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3335E5D1"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35BE5679"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620827BD"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6DE957F2"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2BDFDA66" w14:textId="77777777" w:rsidR="00FF2444" w:rsidRPr="00FF2444" w:rsidRDefault="00FF2444" w:rsidP="00FF2444">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1D8400C8" w14:textId="77777777" w:rsidTr="0076016C">
        <w:tc>
          <w:tcPr>
            <w:tcW w:w="871" w:type="pct"/>
            <w:tcBorders>
              <w:top w:val="single" w:sz="4" w:space="0" w:color="auto"/>
              <w:bottom w:val="single" w:sz="4" w:space="0" w:color="auto"/>
            </w:tcBorders>
            <w:shd w:val="clear" w:color="auto" w:fill="auto"/>
            <w:vAlign w:val="bottom"/>
          </w:tcPr>
          <w:p w14:paraId="7A61D250"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 18 лет - всего</w:t>
            </w:r>
          </w:p>
        </w:tc>
        <w:tc>
          <w:tcPr>
            <w:tcW w:w="553" w:type="pct"/>
            <w:tcBorders>
              <w:top w:val="single" w:sz="4" w:space="0" w:color="auto"/>
              <w:bottom w:val="single" w:sz="4" w:space="0" w:color="auto"/>
            </w:tcBorders>
            <w:shd w:val="clear" w:color="auto" w:fill="auto"/>
            <w:vAlign w:val="bottom"/>
          </w:tcPr>
          <w:p w14:paraId="15CE4A6A" w14:textId="7104E8D6"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13</w:t>
            </w:r>
            <w:r>
              <w:rPr>
                <w:rFonts w:ascii="Times New Roman" w:eastAsia="Times New Roman" w:hAnsi="Times New Roman" w:cs="Times New Roman"/>
                <w:b/>
                <w:sz w:val="24"/>
                <w:szCs w:val="24"/>
                <w:lang w:eastAsia="ru-RU"/>
              </w:rPr>
              <w:t xml:space="preserve"> </w:t>
            </w:r>
            <w:r w:rsidRPr="00FF2444">
              <w:rPr>
                <w:rFonts w:ascii="Times New Roman" w:eastAsia="Times New Roman" w:hAnsi="Times New Roman" w:cs="Times New Roman"/>
                <w:b/>
                <w:sz w:val="24"/>
                <w:szCs w:val="24"/>
                <w:lang w:eastAsia="ru-RU"/>
              </w:rPr>
              <w:t>359</w:t>
            </w:r>
          </w:p>
        </w:tc>
        <w:tc>
          <w:tcPr>
            <w:tcW w:w="525" w:type="pct"/>
            <w:tcBorders>
              <w:top w:val="single" w:sz="4" w:space="0" w:color="auto"/>
              <w:bottom w:val="single" w:sz="4" w:space="0" w:color="auto"/>
            </w:tcBorders>
            <w:shd w:val="clear" w:color="auto" w:fill="auto"/>
            <w:vAlign w:val="bottom"/>
          </w:tcPr>
          <w:p w14:paraId="26098805" w14:textId="64654A48"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12</w:t>
            </w:r>
            <w:r>
              <w:rPr>
                <w:rFonts w:ascii="Times New Roman" w:eastAsia="Times New Roman" w:hAnsi="Times New Roman" w:cs="Times New Roman"/>
                <w:b/>
                <w:sz w:val="24"/>
                <w:szCs w:val="24"/>
                <w:lang w:eastAsia="ru-RU"/>
              </w:rPr>
              <w:t xml:space="preserve"> </w:t>
            </w:r>
            <w:r w:rsidRPr="00FF2444">
              <w:rPr>
                <w:rFonts w:ascii="Times New Roman" w:eastAsia="Times New Roman" w:hAnsi="Times New Roman" w:cs="Times New Roman"/>
                <w:b/>
                <w:sz w:val="24"/>
                <w:szCs w:val="24"/>
                <w:lang w:eastAsia="ru-RU"/>
              </w:rPr>
              <w:t>898</w:t>
            </w:r>
          </w:p>
        </w:tc>
        <w:tc>
          <w:tcPr>
            <w:tcW w:w="579" w:type="pct"/>
            <w:tcBorders>
              <w:top w:val="single" w:sz="4" w:space="0" w:color="auto"/>
              <w:bottom w:val="single" w:sz="4" w:space="0" w:color="auto"/>
            </w:tcBorders>
            <w:shd w:val="clear" w:color="auto" w:fill="auto"/>
            <w:vAlign w:val="bottom"/>
          </w:tcPr>
          <w:p w14:paraId="56B3F48B" w14:textId="1CDFA5C4"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460</w:t>
            </w:r>
          </w:p>
        </w:tc>
        <w:tc>
          <w:tcPr>
            <w:tcW w:w="594" w:type="pct"/>
            <w:tcBorders>
              <w:top w:val="single" w:sz="4" w:space="0" w:color="auto"/>
              <w:bottom w:val="single" w:sz="4" w:space="0" w:color="auto"/>
            </w:tcBorders>
            <w:shd w:val="clear" w:color="auto" w:fill="auto"/>
            <w:vAlign w:val="bottom"/>
          </w:tcPr>
          <w:p w14:paraId="50B95256" w14:textId="4AE72279"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w:t>
            </w:r>
            <w:r w:rsidRPr="00FF2444">
              <w:rPr>
                <w:rFonts w:ascii="Times New Roman" w:eastAsia="Times New Roman" w:hAnsi="Times New Roman" w:cs="Times New Roman"/>
                <w:b/>
                <w:sz w:val="24"/>
                <w:szCs w:val="24"/>
                <w:lang w:eastAsia="ru-RU"/>
              </w:rPr>
              <w:t>377</w:t>
            </w:r>
          </w:p>
        </w:tc>
        <w:tc>
          <w:tcPr>
            <w:tcW w:w="702" w:type="pct"/>
            <w:tcBorders>
              <w:top w:val="single" w:sz="4" w:space="0" w:color="auto"/>
              <w:bottom w:val="single" w:sz="4" w:space="0" w:color="auto"/>
            </w:tcBorders>
            <w:shd w:val="clear" w:color="auto" w:fill="auto"/>
            <w:vAlign w:val="bottom"/>
          </w:tcPr>
          <w:p w14:paraId="70987EE9" w14:textId="202266BB"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84,9</w:t>
            </w:r>
          </w:p>
        </w:tc>
        <w:tc>
          <w:tcPr>
            <w:tcW w:w="658" w:type="pct"/>
            <w:tcBorders>
              <w:top w:val="single" w:sz="4" w:space="0" w:color="auto"/>
              <w:bottom w:val="single" w:sz="4" w:space="0" w:color="auto"/>
            </w:tcBorders>
            <w:shd w:val="clear" w:color="auto" w:fill="auto"/>
            <w:vAlign w:val="bottom"/>
          </w:tcPr>
          <w:p w14:paraId="2549B066" w14:textId="62CBE78D"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82,0</w:t>
            </w:r>
          </w:p>
        </w:tc>
        <w:tc>
          <w:tcPr>
            <w:tcW w:w="518" w:type="pct"/>
            <w:tcBorders>
              <w:top w:val="single" w:sz="4" w:space="0" w:color="auto"/>
              <w:bottom w:val="single" w:sz="4" w:space="0" w:color="auto"/>
            </w:tcBorders>
            <w:shd w:val="clear" w:color="auto" w:fill="auto"/>
            <w:vAlign w:val="bottom"/>
          </w:tcPr>
          <w:p w14:paraId="1701075C" w14:textId="437F0156"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3,4</w:t>
            </w:r>
          </w:p>
        </w:tc>
      </w:tr>
      <w:tr w:rsidR="00446971" w:rsidRPr="00FF2444" w14:paraId="65A7A208" w14:textId="77777777" w:rsidTr="0076016C">
        <w:tc>
          <w:tcPr>
            <w:tcW w:w="871" w:type="pct"/>
            <w:tcBorders>
              <w:top w:val="single" w:sz="4" w:space="0" w:color="auto"/>
              <w:bottom w:val="single" w:sz="4" w:space="0" w:color="auto"/>
            </w:tcBorders>
            <w:shd w:val="clear" w:color="auto" w:fill="auto"/>
            <w:vAlign w:val="bottom"/>
          </w:tcPr>
          <w:p w14:paraId="6C1EC083"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в том числе имеющие:</w:t>
            </w:r>
          </w:p>
        </w:tc>
        <w:tc>
          <w:tcPr>
            <w:tcW w:w="553" w:type="pct"/>
            <w:tcBorders>
              <w:top w:val="single" w:sz="4" w:space="0" w:color="auto"/>
              <w:bottom w:val="single" w:sz="4" w:space="0" w:color="auto"/>
            </w:tcBorders>
            <w:shd w:val="clear" w:color="auto" w:fill="auto"/>
            <w:vAlign w:val="bottom"/>
          </w:tcPr>
          <w:p w14:paraId="72CC42D8" w14:textId="30BFFC78"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212D4FFB" w14:textId="46DD3ED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62621F3B" w14:textId="0E895DB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69550C79" w14:textId="7772EA0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7ECC6953" w14:textId="67425990"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02F1A086" w14:textId="1DF1FB4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0AA7E277" w14:textId="4592707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5EFF4FC5" w14:textId="77777777" w:rsidTr="0076016C">
        <w:tc>
          <w:tcPr>
            <w:tcW w:w="871" w:type="pct"/>
            <w:tcBorders>
              <w:top w:val="single" w:sz="4" w:space="0" w:color="auto"/>
              <w:bottom w:val="single" w:sz="4" w:space="0" w:color="auto"/>
            </w:tcBorders>
            <w:shd w:val="clear" w:color="auto" w:fill="auto"/>
            <w:vAlign w:val="bottom"/>
          </w:tcPr>
          <w:p w14:paraId="6B000395"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 ребенка</w:t>
            </w:r>
          </w:p>
        </w:tc>
        <w:tc>
          <w:tcPr>
            <w:tcW w:w="553" w:type="pct"/>
            <w:tcBorders>
              <w:top w:val="single" w:sz="4" w:space="0" w:color="auto"/>
              <w:bottom w:val="single" w:sz="4" w:space="0" w:color="auto"/>
            </w:tcBorders>
            <w:shd w:val="clear" w:color="auto" w:fill="auto"/>
            <w:vAlign w:val="bottom"/>
          </w:tcPr>
          <w:p w14:paraId="7A965141" w14:textId="7A631668"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218</w:t>
            </w:r>
          </w:p>
        </w:tc>
        <w:tc>
          <w:tcPr>
            <w:tcW w:w="525" w:type="pct"/>
            <w:tcBorders>
              <w:top w:val="single" w:sz="4" w:space="0" w:color="auto"/>
              <w:bottom w:val="single" w:sz="4" w:space="0" w:color="auto"/>
            </w:tcBorders>
            <w:shd w:val="clear" w:color="auto" w:fill="auto"/>
            <w:vAlign w:val="bottom"/>
          </w:tcPr>
          <w:p w14:paraId="73B81AA1" w14:textId="465F8FA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986</w:t>
            </w:r>
          </w:p>
        </w:tc>
        <w:tc>
          <w:tcPr>
            <w:tcW w:w="579" w:type="pct"/>
            <w:tcBorders>
              <w:top w:val="single" w:sz="4" w:space="0" w:color="auto"/>
              <w:bottom w:val="single" w:sz="4" w:space="0" w:color="auto"/>
            </w:tcBorders>
            <w:shd w:val="clear" w:color="auto" w:fill="auto"/>
            <w:vAlign w:val="bottom"/>
          </w:tcPr>
          <w:p w14:paraId="78E2819B" w14:textId="5B1643C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232</w:t>
            </w:r>
          </w:p>
        </w:tc>
        <w:tc>
          <w:tcPr>
            <w:tcW w:w="594" w:type="pct"/>
            <w:tcBorders>
              <w:top w:val="single" w:sz="4" w:space="0" w:color="auto"/>
              <w:bottom w:val="single" w:sz="4" w:space="0" w:color="auto"/>
            </w:tcBorders>
            <w:shd w:val="clear" w:color="auto" w:fill="auto"/>
            <w:vAlign w:val="bottom"/>
          </w:tcPr>
          <w:p w14:paraId="2492FF89" w14:textId="0033ABF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038</w:t>
            </w:r>
          </w:p>
        </w:tc>
        <w:tc>
          <w:tcPr>
            <w:tcW w:w="702" w:type="pct"/>
            <w:tcBorders>
              <w:top w:val="single" w:sz="4" w:space="0" w:color="auto"/>
              <w:bottom w:val="single" w:sz="4" w:space="0" w:color="auto"/>
            </w:tcBorders>
            <w:shd w:val="clear" w:color="auto" w:fill="auto"/>
            <w:vAlign w:val="bottom"/>
          </w:tcPr>
          <w:p w14:paraId="3661F7B9" w14:textId="59583DA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88,8</w:t>
            </w:r>
          </w:p>
        </w:tc>
        <w:tc>
          <w:tcPr>
            <w:tcW w:w="658" w:type="pct"/>
            <w:tcBorders>
              <w:top w:val="single" w:sz="4" w:space="0" w:color="auto"/>
              <w:bottom w:val="single" w:sz="4" w:space="0" w:color="auto"/>
            </w:tcBorders>
            <w:shd w:val="clear" w:color="auto" w:fill="auto"/>
            <w:vAlign w:val="bottom"/>
          </w:tcPr>
          <w:p w14:paraId="67693C96" w14:textId="2942083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86,3</w:t>
            </w:r>
          </w:p>
        </w:tc>
        <w:tc>
          <w:tcPr>
            <w:tcW w:w="518" w:type="pct"/>
            <w:tcBorders>
              <w:top w:val="single" w:sz="4" w:space="0" w:color="auto"/>
              <w:bottom w:val="single" w:sz="4" w:space="0" w:color="auto"/>
            </w:tcBorders>
            <w:shd w:val="clear" w:color="auto" w:fill="auto"/>
            <w:vAlign w:val="bottom"/>
          </w:tcPr>
          <w:p w14:paraId="4B46322A" w14:textId="6542C27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2,8</w:t>
            </w:r>
          </w:p>
        </w:tc>
      </w:tr>
      <w:tr w:rsidR="00446971" w:rsidRPr="00FF2444" w14:paraId="25DEB642" w14:textId="77777777" w:rsidTr="0076016C">
        <w:tc>
          <w:tcPr>
            <w:tcW w:w="871" w:type="pct"/>
            <w:tcBorders>
              <w:top w:val="single" w:sz="4" w:space="0" w:color="auto"/>
              <w:bottom w:val="single" w:sz="4" w:space="0" w:color="auto"/>
            </w:tcBorders>
            <w:shd w:val="clear" w:color="auto" w:fill="auto"/>
            <w:vAlign w:val="bottom"/>
          </w:tcPr>
          <w:p w14:paraId="03A42298"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 детей</w:t>
            </w:r>
          </w:p>
        </w:tc>
        <w:tc>
          <w:tcPr>
            <w:tcW w:w="553" w:type="pct"/>
            <w:tcBorders>
              <w:top w:val="single" w:sz="4" w:space="0" w:color="auto"/>
              <w:bottom w:val="single" w:sz="4" w:space="0" w:color="auto"/>
            </w:tcBorders>
            <w:shd w:val="clear" w:color="auto" w:fill="auto"/>
            <w:vAlign w:val="bottom"/>
          </w:tcPr>
          <w:p w14:paraId="4ACFD585" w14:textId="4D2BDCF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176</w:t>
            </w:r>
          </w:p>
        </w:tc>
        <w:tc>
          <w:tcPr>
            <w:tcW w:w="525" w:type="pct"/>
            <w:tcBorders>
              <w:top w:val="single" w:sz="4" w:space="0" w:color="auto"/>
              <w:bottom w:val="single" w:sz="4" w:space="0" w:color="auto"/>
            </w:tcBorders>
            <w:shd w:val="clear" w:color="auto" w:fill="auto"/>
            <w:vAlign w:val="bottom"/>
          </w:tcPr>
          <w:p w14:paraId="223F20EA" w14:textId="26C912B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023</w:t>
            </w:r>
          </w:p>
        </w:tc>
        <w:tc>
          <w:tcPr>
            <w:tcW w:w="579" w:type="pct"/>
            <w:tcBorders>
              <w:top w:val="single" w:sz="4" w:space="0" w:color="auto"/>
              <w:bottom w:val="single" w:sz="4" w:space="0" w:color="auto"/>
            </w:tcBorders>
            <w:shd w:val="clear" w:color="auto" w:fill="auto"/>
            <w:vAlign w:val="bottom"/>
          </w:tcPr>
          <w:p w14:paraId="6ADE836D" w14:textId="0ADF397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154</w:t>
            </w:r>
          </w:p>
        </w:tc>
        <w:tc>
          <w:tcPr>
            <w:tcW w:w="594" w:type="pct"/>
            <w:tcBorders>
              <w:top w:val="single" w:sz="4" w:space="0" w:color="auto"/>
              <w:bottom w:val="single" w:sz="4" w:space="0" w:color="auto"/>
            </w:tcBorders>
            <w:shd w:val="clear" w:color="auto" w:fill="auto"/>
            <w:vAlign w:val="bottom"/>
          </w:tcPr>
          <w:p w14:paraId="7564E54E" w14:textId="30AD4FC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805</w:t>
            </w:r>
          </w:p>
        </w:tc>
        <w:tc>
          <w:tcPr>
            <w:tcW w:w="702" w:type="pct"/>
            <w:tcBorders>
              <w:top w:val="single" w:sz="4" w:space="0" w:color="auto"/>
              <w:bottom w:val="single" w:sz="4" w:space="0" w:color="auto"/>
            </w:tcBorders>
            <w:shd w:val="clear" w:color="auto" w:fill="auto"/>
            <w:vAlign w:val="bottom"/>
          </w:tcPr>
          <w:p w14:paraId="3ABDD327" w14:textId="03DB015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83,8</w:t>
            </w:r>
          </w:p>
        </w:tc>
        <w:tc>
          <w:tcPr>
            <w:tcW w:w="658" w:type="pct"/>
            <w:tcBorders>
              <w:top w:val="single" w:sz="4" w:space="0" w:color="auto"/>
              <w:bottom w:val="single" w:sz="4" w:space="0" w:color="auto"/>
            </w:tcBorders>
            <w:shd w:val="clear" w:color="auto" w:fill="auto"/>
            <w:vAlign w:val="bottom"/>
          </w:tcPr>
          <w:p w14:paraId="1F5A55B6" w14:textId="03CFB50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80,8</w:t>
            </w:r>
          </w:p>
        </w:tc>
        <w:tc>
          <w:tcPr>
            <w:tcW w:w="518" w:type="pct"/>
            <w:tcBorders>
              <w:top w:val="single" w:sz="4" w:space="0" w:color="auto"/>
              <w:bottom w:val="single" w:sz="4" w:space="0" w:color="auto"/>
            </w:tcBorders>
            <w:shd w:val="clear" w:color="auto" w:fill="auto"/>
            <w:vAlign w:val="bottom"/>
          </w:tcPr>
          <w:p w14:paraId="6796F916" w14:textId="5260DDD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3,7</w:t>
            </w:r>
          </w:p>
        </w:tc>
      </w:tr>
      <w:tr w:rsidR="00446971" w:rsidRPr="00FF2444" w14:paraId="4AF87CD6" w14:textId="77777777" w:rsidTr="0076016C">
        <w:tc>
          <w:tcPr>
            <w:tcW w:w="871" w:type="pct"/>
            <w:tcBorders>
              <w:top w:val="single" w:sz="4" w:space="0" w:color="auto"/>
              <w:bottom w:val="single" w:sz="4" w:space="0" w:color="auto"/>
            </w:tcBorders>
            <w:shd w:val="clear" w:color="auto" w:fill="auto"/>
            <w:vAlign w:val="bottom"/>
          </w:tcPr>
          <w:p w14:paraId="6C02BFB7"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 детей и более</w:t>
            </w:r>
          </w:p>
        </w:tc>
        <w:tc>
          <w:tcPr>
            <w:tcW w:w="553" w:type="pct"/>
            <w:tcBorders>
              <w:top w:val="single" w:sz="4" w:space="0" w:color="auto"/>
              <w:bottom w:val="single" w:sz="4" w:space="0" w:color="auto"/>
            </w:tcBorders>
            <w:shd w:val="clear" w:color="auto" w:fill="auto"/>
            <w:vAlign w:val="bottom"/>
          </w:tcPr>
          <w:p w14:paraId="4081C318" w14:textId="692BEE40"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964</w:t>
            </w:r>
          </w:p>
        </w:tc>
        <w:tc>
          <w:tcPr>
            <w:tcW w:w="525" w:type="pct"/>
            <w:tcBorders>
              <w:top w:val="single" w:sz="4" w:space="0" w:color="auto"/>
              <w:bottom w:val="single" w:sz="4" w:space="0" w:color="auto"/>
            </w:tcBorders>
            <w:shd w:val="clear" w:color="auto" w:fill="auto"/>
            <w:vAlign w:val="bottom"/>
          </w:tcPr>
          <w:p w14:paraId="4D26540C" w14:textId="5560095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889</w:t>
            </w:r>
          </w:p>
        </w:tc>
        <w:tc>
          <w:tcPr>
            <w:tcW w:w="579" w:type="pct"/>
            <w:tcBorders>
              <w:top w:val="single" w:sz="4" w:space="0" w:color="auto"/>
              <w:bottom w:val="single" w:sz="4" w:space="0" w:color="auto"/>
            </w:tcBorders>
            <w:shd w:val="clear" w:color="auto" w:fill="auto"/>
            <w:vAlign w:val="bottom"/>
          </w:tcPr>
          <w:p w14:paraId="52733284" w14:textId="6052D3E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75</w:t>
            </w:r>
          </w:p>
        </w:tc>
        <w:tc>
          <w:tcPr>
            <w:tcW w:w="594" w:type="pct"/>
            <w:tcBorders>
              <w:top w:val="single" w:sz="4" w:space="0" w:color="auto"/>
              <w:bottom w:val="single" w:sz="4" w:space="0" w:color="auto"/>
            </w:tcBorders>
            <w:shd w:val="clear" w:color="auto" w:fill="auto"/>
            <w:vAlign w:val="bottom"/>
          </w:tcPr>
          <w:p w14:paraId="2865C9D9" w14:textId="649900F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533</w:t>
            </w:r>
          </w:p>
        </w:tc>
        <w:tc>
          <w:tcPr>
            <w:tcW w:w="702" w:type="pct"/>
            <w:tcBorders>
              <w:top w:val="single" w:sz="4" w:space="0" w:color="auto"/>
              <w:bottom w:val="single" w:sz="4" w:space="0" w:color="auto"/>
            </w:tcBorders>
            <w:shd w:val="clear" w:color="auto" w:fill="auto"/>
            <w:vAlign w:val="bottom"/>
          </w:tcPr>
          <w:p w14:paraId="63FD3FC7" w14:textId="5CC6E3B6"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64,4</w:t>
            </w:r>
          </w:p>
        </w:tc>
        <w:tc>
          <w:tcPr>
            <w:tcW w:w="658" w:type="pct"/>
            <w:tcBorders>
              <w:top w:val="single" w:sz="4" w:space="0" w:color="auto"/>
              <w:bottom w:val="single" w:sz="4" w:space="0" w:color="auto"/>
            </w:tcBorders>
            <w:shd w:val="clear" w:color="auto" w:fill="auto"/>
            <w:vAlign w:val="bottom"/>
          </w:tcPr>
          <w:p w14:paraId="0584AD1B" w14:textId="551AB11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59,4</w:t>
            </w:r>
          </w:p>
        </w:tc>
        <w:tc>
          <w:tcPr>
            <w:tcW w:w="518" w:type="pct"/>
            <w:tcBorders>
              <w:top w:val="single" w:sz="4" w:space="0" w:color="auto"/>
              <w:bottom w:val="single" w:sz="4" w:space="0" w:color="auto"/>
            </w:tcBorders>
            <w:shd w:val="clear" w:color="auto" w:fill="auto"/>
            <w:vAlign w:val="bottom"/>
          </w:tcPr>
          <w:p w14:paraId="4DF1A94B" w14:textId="7C09398A"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7,8</w:t>
            </w:r>
          </w:p>
        </w:tc>
      </w:tr>
      <w:tr w:rsidR="00446971" w:rsidRPr="00FF2444" w14:paraId="17ADBA23" w14:textId="77777777" w:rsidTr="0076016C">
        <w:tc>
          <w:tcPr>
            <w:tcW w:w="871" w:type="pct"/>
            <w:tcBorders>
              <w:top w:val="single" w:sz="4" w:space="0" w:color="auto"/>
              <w:bottom w:val="single" w:sz="4" w:space="0" w:color="auto"/>
            </w:tcBorders>
            <w:shd w:val="clear" w:color="auto" w:fill="auto"/>
            <w:vAlign w:val="bottom"/>
          </w:tcPr>
          <w:p w14:paraId="39D9E85F"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дошкольного возраста (0-6 лет)</w:t>
            </w:r>
          </w:p>
        </w:tc>
        <w:tc>
          <w:tcPr>
            <w:tcW w:w="553" w:type="pct"/>
            <w:tcBorders>
              <w:top w:val="single" w:sz="4" w:space="0" w:color="auto"/>
              <w:bottom w:val="single" w:sz="4" w:space="0" w:color="auto"/>
            </w:tcBorders>
            <w:shd w:val="clear" w:color="auto" w:fill="auto"/>
            <w:vAlign w:val="bottom"/>
          </w:tcPr>
          <w:p w14:paraId="77B45B0D" w14:textId="08F1501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247</w:t>
            </w:r>
          </w:p>
        </w:tc>
        <w:tc>
          <w:tcPr>
            <w:tcW w:w="525" w:type="pct"/>
            <w:tcBorders>
              <w:top w:val="single" w:sz="4" w:space="0" w:color="auto"/>
              <w:bottom w:val="single" w:sz="4" w:space="0" w:color="auto"/>
            </w:tcBorders>
            <w:shd w:val="clear" w:color="auto" w:fill="auto"/>
            <w:vAlign w:val="bottom"/>
          </w:tcPr>
          <w:p w14:paraId="5D15FA0E" w14:textId="2C99ED4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031</w:t>
            </w:r>
          </w:p>
        </w:tc>
        <w:tc>
          <w:tcPr>
            <w:tcW w:w="579" w:type="pct"/>
            <w:tcBorders>
              <w:top w:val="single" w:sz="4" w:space="0" w:color="auto"/>
              <w:bottom w:val="single" w:sz="4" w:space="0" w:color="auto"/>
            </w:tcBorders>
            <w:shd w:val="clear" w:color="auto" w:fill="auto"/>
            <w:vAlign w:val="bottom"/>
          </w:tcPr>
          <w:p w14:paraId="2F26E080" w14:textId="28317B3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216</w:t>
            </w:r>
          </w:p>
        </w:tc>
        <w:tc>
          <w:tcPr>
            <w:tcW w:w="594" w:type="pct"/>
            <w:tcBorders>
              <w:top w:val="single" w:sz="4" w:space="0" w:color="auto"/>
              <w:bottom w:val="single" w:sz="4" w:space="0" w:color="auto"/>
            </w:tcBorders>
            <w:shd w:val="clear" w:color="auto" w:fill="auto"/>
            <w:vAlign w:val="bottom"/>
          </w:tcPr>
          <w:p w14:paraId="017F5A2F" w14:textId="0D51ABF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653</w:t>
            </w:r>
          </w:p>
        </w:tc>
        <w:tc>
          <w:tcPr>
            <w:tcW w:w="702" w:type="pct"/>
            <w:tcBorders>
              <w:top w:val="single" w:sz="4" w:space="0" w:color="auto"/>
              <w:bottom w:val="single" w:sz="4" w:space="0" w:color="auto"/>
            </w:tcBorders>
            <w:shd w:val="clear" w:color="auto" w:fill="auto"/>
            <w:vAlign w:val="bottom"/>
          </w:tcPr>
          <w:p w14:paraId="0DB35BB9" w14:textId="113E6C7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72,0</w:t>
            </w:r>
          </w:p>
        </w:tc>
        <w:tc>
          <w:tcPr>
            <w:tcW w:w="658" w:type="pct"/>
            <w:tcBorders>
              <w:top w:val="single" w:sz="4" w:space="0" w:color="auto"/>
              <w:bottom w:val="single" w:sz="4" w:space="0" w:color="auto"/>
            </w:tcBorders>
            <w:shd w:val="clear" w:color="auto" w:fill="auto"/>
            <w:vAlign w:val="bottom"/>
          </w:tcPr>
          <w:p w14:paraId="34D286D9" w14:textId="22D49768"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68,3</w:t>
            </w:r>
          </w:p>
        </w:tc>
        <w:tc>
          <w:tcPr>
            <w:tcW w:w="518" w:type="pct"/>
            <w:tcBorders>
              <w:top w:val="single" w:sz="4" w:space="0" w:color="auto"/>
              <w:bottom w:val="single" w:sz="4" w:space="0" w:color="auto"/>
            </w:tcBorders>
            <w:shd w:val="clear" w:color="auto" w:fill="auto"/>
            <w:vAlign w:val="bottom"/>
          </w:tcPr>
          <w:p w14:paraId="0B8C127B" w14:textId="50C139C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5,1</w:t>
            </w:r>
          </w:p>
        </w:tc>
      </w:tr>
      <w:tr w:rsidR="00446971" w:rsidRPr="00FF2444" w14:paraId="1ED19370" w14:textId="77777777" w:rsidTr="0076016C">
        <w:tc>
          <w:tcPr>
            <w:tcW w:w="871" w:type="pct"/>
            <w:tcBorders>
              <w:top w:val="single" w:sz="4" w:space="0" w:color="auto"/>
              <w:bottom w:val="single" w:sz="4" w:space="0" w:color="auto"/>
            </w:tcBorders>
            <w:shd w:val="clear" w:color="auto" w:fill="auto"/>
            <w:vAlign w:val="bottom"/>
          </w:tcPr>
          <w:p w14:paraId="7ECA8A72" w14:textId="77777777" w:rsidR="00446971" w:rsidRPr="00FF2444" w:rsidRDefault="00446971" w:rsidP="00446971">
            <w:pPr>
              <w:widowControl w:val="0"/>
              <w:spacing w:after="0" w:line="240" w:lineRule="auto"/>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Городское население</w:t>
            </w:r>
          </w:p>
        </w:tc>
        <w:tc>
          <w:tcPr>
            <w:tcW w:w="553" w:type="pct"/>
            <w:tcBorders>
              <w:top w:val="single" w:sz="4" w:space="0" w:color="auto"/>
              <w:bottom w:val="single" w:sz="4" w:space="0" w:color="auto"/>
            </w:tcBorders>
            <w:shd w:val="clear" w:color="auto" w:fill="auto"/>
            <w:vAlign w:val="bottom"/>
          </w:tcPr>
          <w:p w14:paraId="3B2E22AD"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73F50E40"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1B30B16D"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361365F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213B4D29"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7B0BD99C"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10A82CF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47877B59" w14:textId="77777777" w:rsidTr="0076016C">
        <w:tc>
          <w:tcPr>
            <w:tcW w:w="871" w:type="pct"/>
            <w:tcBorders>
              <w:top w:val="single" w:sz="4" w:space="0" w:color="auto"/>
              <w:bottom w:val="single" w:sz="4" w:space="0" w:color="auto"/>
            </w:tcBorders>
            <w:shd w:val="clear" w:color="auto" w:fill="auto"/>
            <w:vAlign w:val="bottom"/>
          </w:tcPr>
          <w:p w14:paraId="691200C2"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 18 лет - всего</w:t>
            </w:r>
          </w:p>
        </w:tc>
        <w:tc>
          <w:tcPr>
            <w:tcW w:w="553" w:type="pct"/>
            <w:tcBorders>
              <w:top w:val="single" w:sz="4" w:space="0" w:color="auto"/>
              <w:bottom w:val="single" w:sz="4" w:space="0" w:color="auto"/>
            </w:tcBorders>
            <w:shd w:val="clear" w:color="auto" w:fill="auto"/>
            <w:vAlign w:val="bottom"/>
          </w:tcPr>
          <w:p w14:paraId="72B400D8" w14:textId="1FD1C489"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10</w:t>
            </w:r>
            <w:r>
              <w:rPr>
                <w:rFonts w:ascii="Times New Roman" w:eastAsia="Times New Roman" w:hAnsi="Times New Roman" w:cs="Times New Roman"/>
                <w:b/>
                <w:sz w:val="24"/>
                <w:szCs w:val="24"/>
                <w:lang w:eastAsia="ru-RU"/>
              </w:rPr>
              <w:t xml:space="preserve"> </w:t>
            </w:r>
            <w:r w:rsidRPr="00FF2444">
              <w:rPr>
                <w:rFonts w:ascii="Times New Roman" w:eastAsia="Times New Roman" w:hAnsi="Times New Roman" w:cs="Times New Roman"/>
                <w:b/>
                <w:sz w:val="24"/>
                <w:szCs w:val="24"/>
                <w:lang w:eastAsia="ru-RU"/>
              </w:rPr>
              <w:t>459</w:t>
            </w:r>
          </w:p>
        </w:tc>
        <w:tc>
          <w:tcPr>
            <w:tcW w:w="525" w:type="pct"/>
            <w:tcBorders>
              <w:top w:val="single" w:sz="4" w:space="0" w:color="auto"/>
              <w:bottom w:val="single" w:sz="4" w:space="0" w:color="auto"/>
            </w:tcBorders>
            <w:shd w:val="clear" w:color="auto" w:fill="auto"/>
            <w:vAlign w:val="bottom"/>
          </w:tcPr>
          <w:p w14:paraId="7E914DA9" w14:textId="4D6D7550"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10</w:t>
            </w:r>
            <w:r>
              <w:rPr>
                <w:rFonts w:ascii="Times New Roman" w:eastAsia="Times New Roman" w:hAnsi="Times New Roman" w:cs="Times New Roman"/>
                <w:b/>
                <w:sz w:val="24"/>
                <w:szCs w:val="24"/>
                <w:lang w:eastAsia="ru-RU"/>
              </w:rPr>
              <w:t xml:space="preserve"> </w:t>
            </w:r>
            <w:r w:rsidRPr="00FF2444">
              <w:rPr>
                <w:rFonts w:ascii="Times New Roman" w:eastAsia="Times New Roman" w:hAnsi="Times New Roman" w:cs="Times New Roman"/>
                <w:b/>
                <w:sz w:val="24"/>
                <w:szCs w:val="24"/>
                <w:lang w:eastAsia="ru-RU"/>
              </w:rPr>
              <w:t>141</w:t>
            </w:r>
          </w:p>
        </w:tc>
        <w:tc>
          <w:tcPr>
            <w:tcW w:w="579" w:type="pct"/>
            <w:tcBorders>
              <w:top w:val="single" w:sz="4" w:space="0" w:color="auto"/>
              <w:bottom w:val="single" w:sz="4" w:space="0" w:color="auto"/>
            </w:tcBorders>
            <w:shd w:val="clear" w:color="auto" w:fill="auto"/>
            <w:vAlign w:val="bottom"/>
          </w:tcPr>
          <w:p w14:paraId="275D3B84" w14:textId="7B3A6B14"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318</w:t>
            </w:r>
          </w:p>
        </w:tc>
        <w:tc>
          <w:tcPr>
            <w:tcW w:w="594" w:type="pct"/>
            <w:tcBorders>
              <w:top w:val="single" w:sz="4" w:space="0" w:color="auto"/>
              <w:bottom w:val="single" w:sz="4" w:space="0" w:color="auto"/>
            </w:tcBorders>
            <w:shd w:val="clear" w:color="auto" w:fill="auto"/>
            <w:vAlign w:val="bottom"/>
          </w:tcPr>
          <w:p w14:paraId="3EC0F8D1" w14:textId="0B2AE97C"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xml:space="preserve"> </w:t>
            </w:r>
            <w:r w:rsidRPr="00FF2444">
              <w:rPr>
                <w:rFonts w:ascii="Times New Roman" w:eastAsia="Times New Roman" w:hAnsi="Times New Roman" w:cs="Times New Roman"/>
                <w:b/>
                <w:sz w:val="24"/>
                <w:szCs w:val="24"/>
                <w:lang w:eastAsia="ru-RU"/>
              </w:rPr>
              <w:t>592</w:t>
            </w:r>
          </w:p>
        </w:tc>
        <w:tc>
          <w:tcPr>
            <w:tcW w:w="702" w:type="pct"/>
            <w:tcBorders>
              <w:top w:val="single" w:sz="4" w:space="0" w:color="auto"/>
              <w:bottom w:val="single" w:sz="4" w:space="0" w:color="auto"/>
            </w:tcBorders>
            <w:shd w:val="clear" w:color="auto" w:fill="auto"/>
            <w:vAlign w:val="bottom"/>
          </w:tcPr>
          <w:p w14:paraId="0C1636CE" w14:textId="084C0069"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86,8</w:t>
            </w:r>
          </w:p>
        </w:tc>
        <w:tc>
          <w:tcPr>
            <w:tcW w:w="658" w:type="pct"/>
            <w:tcBorders>
              <w:top w:val="single" w:sz="4" w:space="0" w:color="auto"/>
              <w:bottom w:val="single" w:sz="4" w:space="0" w:color="auto"/>
            </w:tcBorders>
            <w:shd w:val="clear" w:color="auto" w:fill="auto"/>
            <w:vAlign w:val="bottom"/>
          </w:tcPr>
          <w:p w14:paraId="4B413E3F" w14:textId="66B85EC2"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84,1</w:t>
            </w:r>
          </w:p>
        </w:tc>
        <w:tc>
          <w:tcPr>
            <w:tcW w:w="518" w:type="pct"/>
            <w:tcBorders>
              <w:top w:val="single" w:sz="4" w:space="0" w:color="auto"/>
              <w:bottom w:val="single" w:sz="4" w:space="0" w:color="auto"/>
            </w:tcBorders>
            <w:shd w:val="clear" w:color="auto" w:fill="auto"/>
            <w:vAlign w:val="bottom"/>
          </w:tcPr>
          <w:p w14:paraId="20FDE6AF" w14:textId="4A183588"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3,0</w:t>
            </w:r>
          </w:p>
        </w:tc>
      </w:tr>
      <w:tr w:rsidR="00446971" w:rsidRPr="00FF2444" w14:paraId="141353EE" w14:textId="77777777" w:rsidTr="0076016C">
        <w:tc>
          <w:tcPr>
            <w:tcW w:w="871" w:type="pct"/>
            <w:tcBorders>
              <w:top w:val="single" w:sz="4" w:space="0" w:color="auto"/>
              <w:bottom w:val="single" w:sz="4" w:space="0" w:color="auto"/>
            </w:tcBorders>
            <w:shd w:val="clear" w:color="auto" w:fill="auto"/>
            <w:vAlign w:val="bottom"/>
          </w:tcPr>
          <w:p w14:paraId="3393F2E1"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в том числе имеющие:</w:t>
            </w:r>
          </w:p>
        </w:tc>
        <w:tc>
          <w:tcPr>
            <w:tcW w:w="553" w:type="pct"/>
            <w:tcBorders>
              <w:top w:val="single" w:sz="4" w:space="0" w:color="auto"/>
              <w:bottom w:val="single" w:sz="4" w:space="0" w:color="auto"/>
            </w:tcBorders>
            <w:shd w:val="clear" w:color="auto" w:fill="auto"/>
            <w:vAlign w:val="bottom"/>
          </w:tcPr>
          <w:p w14:paraId="4DD96AA5"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28DD0BAB"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43155CCA"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259577AB"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721C9D21"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4EC4FC2A"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760AB6CA"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46F0E127" w14:textId="77777777" w:rsidTr="0076016C">
        <w:tc>
          <w:tcPr>
            <w:tcW w:w="871" w:type="pct"/>
            <w:tcBorders>
              <w:top w:val="single" w:sz="4" w:space="0" w:color="auto"/>
              <w:bottom w:val="single" w:sz="4" w:space="0" w:color="auto"/>
            </w:tcBorders>
            <w:shd w:val="clear" w:color="auto" w:fill="auto"/>
            <w:vAlign w:val="bottom"/>
          </w:tcPr>
          <w:p w14:paraId="44877E58"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 ребенка</w:t>
            </w:r>
          </w:p>
        </w:tc>
        <w:tc>
          <w:tcPr>
            <w:tcW w:w="553" w:type="pct"/>
            <w:tcBorders>
              <w:top w:val="single" w:sz="4" w:space="0" w:color="auto"/>
              <w:bottom w:val="single" w:sz="4" w:space="0" w:color="auto"/>
            </w:tcBorders>
            <w:shd w:val="clear" w:color="auto" w:fill="auto"/>
            <w:vAlign w:val="bottom"/>
          </w:tcPr>
          <w:p w14:paraId="1D06C83E" w14:textId="3EE3400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715</w:t>
            </w:r>
          </w:p>
        </w:tc>
        <w:tc>
          <w:tcPr>
            <w:tcW w:w="525" w:type="pct"/>
            <w:tcBorders>
              <w:top w:val="single" w:sz="4" w:space="0" w:color="auto"/>
              <w:bottom w:val="single" w:sz="4" w:space="0" w:color="auto"/>
            </w:tcBorders>
            <w:shd w:val="clear" w:color="auto" w:fill="auto"/>
            <w:vAlign w:val="bottom"/>
          </w:tcPr>
          <w:p w14:paraId="283CB6EF" w14:textId="2F1B8A1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540</w:t>
            </w:r>
          </w:p>
        </w:tc>
        <w:tc>
          <w:tcPr>
            <w:tcW w:w="579" w:type="pct"/>
            <w:tcBorders>
              <w:top w:val="single" w:sz="4" w:space="0" w:color="auto"/>
              <w:bottom w:val="single" w:sz="4" w:space="0" w:color="auto"/>
            </w:tcBorders>
            <w:shd w:val="clear" w:color="auto" w:fill="auto"/>
            <w:vAlign w:val="bottom"/>
          </w:tcPr>
          <w:p w14:paraId="3C42C272" w14:textId="4E8D1D0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175</w:t>
            </w:r>
          </w:p>
        </w:tc>
        <w:tc>
          <w:tcPr>
            <w:tcW w:w="594" w:type="pct"/>
            <w:tcBorders>
              <w:top w:val="single" w:sz="4" w:space="0" w:color="auto"/>
              <w:bottom w:val="single" w:sz="4" w:space="0" w:color="auto"/>
            </w:tcBorders>
            <w:shd w:val="clear" w:color="auto" w:fill="auto"/>
            <w:vAlign w:val="bottom"/>
          </w:tcPr>
          <w:p w14:paraId="682A5E29" w14:textId="16A031E6"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751</w:t>
            </w:r>
          </w:p>
        </w:tc>
        <w:tc>
          <w:tcPr>
            <w:tcW w:w="702" w:type="pct"/>
            <w:tcBorders>
              <w:top w:val="single" w:sz="4" w:space="0" w:color="auto"/>
              <w:bottom w:val="single" w:sz="4" w:space="0" w:color="auto"/>
            </w:tcBorders>
            <w:shd w:val="clear" w:color="auto" w:fill="auto"/>
            <w:vAlign w:val="bottom"/>
          </w:tcPr>
          <w:p w14:paraId="3C6B476D" w14:textId="1AA7048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89,9</w:t>
            </w:r>
          </w:p>
        </w:tc>
        <w:tc>
          <w:tcPr>
            <w:tcW w:w="658" w:type="pct"/>
            <w:tcBorders>
              <w:top w:val="single" w:sz="4" w:space="0" w:color="auto"/>
              <w:bottom w:val="single" w:sz="4" w:space="0" w:color="auto"/>
            </w:tcBorders>
            <w:shd w:val="clear" w:color="auto" w:fill="auto"/>
            <w:vAlign w:val="bottom"/>
          </w:tcPr>
          <w:p w14:paraId="7A9FF616" w14:textId="146626F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87,6</w:t>
            </w:r>
          </w:p>
        </w:tc>
        <w:tc>
          <w:tcPr>
            <w:tcW w:w="518" w:type="pct"/>
            <w:tcBorders>
              <w:top w:val="single" w:sz="4" w:space="0" w:color="auto"/>
              <w:bottom w:val="single" w:sz="4" w:space="0" w:color="auto"/>
            </w:tcBorders>
            <w:shd w:val="clear" w:color="auto" w:fill="auto"/>
            <w:vAlign w:val="bottom"/>
          </w:tcPr>
          <w:p w14:paraId="65B0B3DC" w14:textId="2DF246E6"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2,6</w:t>
            </w:r>
          </w:p>
        </w:tc>
      </w:tr>
      <w:tr w:rsidR="00446971" w:rsidRPr="00FF2444" w14:paraId="3E7CD307" w14:textId="77777777" w:rsidTr="0076016C">
        <w:tc>
          <w:tcPr>
            <w:tcW w:w="871" w:type="pct"/>
            <w:tcBorders>
              <w:top w:val="single" w:sz="4" w:space="0" w:color="auto"/>
              <w:bottom w:val="single" w:sz="4" w:space="0" w:color="auto"/>
            </w:tcBorders>
            <w:shd w:val="clear" w:color="auto" w:fill="auto"/>
            <w:vAlign w:val="bottom"/>
          </w:tcPr>
          <w:p w14:paraId="21FA7408"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lastRenderedPageBreak/>
              <w:t>2 детей</w:t>
            </w:r>
          </w:p>
        </w:tc>
        <w:tc>
          <w:tcPr>
            <w:tcW w:w="553" w:type="pct"/>
            <w:tcBorders>
              <w:top w:val="single" w:sz="4" w:space="0" w:color="auto"/>
              <w:bottom w:val="single" w:sz="4" w:space="0" w:color="auto"/>
            </w:tcBorders>
            <w:shd w:val="clear" w:color="auto" w:fill="auto"/>
            <w:vAlign w:val="bottom"/>
          </w:tcPr>
          <w:p w14:paraId="204208BC" w14:textId="4296A59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164</w:t>
            </w:r>
          </w:p>
        </w:tc>
        <w:tc>
          <w:tcPr>
            <w:tcW w:w="525" w:type="pct"/>
            <w:tcBorders>
              <w:top w:val="single" w:sz="4" w:space="0" w:color="auto"/>
              <w:bottom w:val="single" w:sz="4" w:space="0" w:color="auto"/>
            </w:tcBorders>
            <w:shd w:val="clear" w:color="auto" w:fill="auto"/>
            <w:vAlign w:val="bottom"/>
          </w:tcPr>
          <w:p w14:paraId="2055E61F" w14:textId="285C83DA"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063</w:t>
            </w:r>
          </w:p>
        </w:tc>
        <w:tc>
          <w:tcPr>
            <w:tcW w:w="579" w:type="pct"/>
            <w:tcBorders>
              <w:top w:val="single" w:sz="4" w:space="0" w:color="auto"/>
              <w:bottom w:val="single" w:sz="4" w:space="0" w:color="auto"/>
            </w:tcBorders>
            <w:shd w:val="clear" w:color="auto" w:fill="auto"/>
            <w:vAlign w:val="bottom"/>
          </w:tcPr>
          <w:p w14:paraId="1A69F43A" w14:textId="003B19CA"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101</w:t>
            </w:r>
          </w:p>
        </w:tc>
        <w:tc>
          <w:tcPr>
            <w:tcW w:w="594" w:type="pct"/>
            <w:tcBorders>
              <w:top w:val="single" w:sz="4" w:space="0" w:color="auto"/>
              <w:bottom w:val="single" w:sz="4" w:space="0" w:color="auto"/>
            </w:tcBorders>
            <w:shd w:val="clear" w:color="auto" w:fill="auto"/>
            <w:vAlign w:val="bottom"/>
          </w:tcPr>
          <w:p w14:paraId="6DCB1B0D" w14:textId="76591AD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544</w:t>
            </w:r>
          </w:p>
        </w:tc>
        <w:tc>
          <w:tcPr>
            <w:tcW w:w="702" w:type="pct"/>
            <w:tcBorders>
              <w:top w:val="single" w:sz="4" w:space="0" w:color="auto"/>
              <w:bottom w:val="single" w:sz="4" w:space="0" w:color="auto"/>
            </w:tcBorders>
            <w:shd w:val="clear" w:color="auto" w:fill="auto"/>
            <w:vAlign w:val="bottom"/>
          </w:tcPr>
          <w:p w14:paraId="23D9B497" w14:textId="5366CC3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85,3</w:t>
            </w:r>
          </w:p>
        </w:tc>
        <w:tc>
          <w:tcPr>
            <w:tcW w:w="658" w:type="pct"/>
            <w:tcBorders>
              <w:top w:val="single" w:sz="4" w:space="0" w:color="auto"/>
              <w:bottom w:val="single" w:sz="4" w:space="0" w:color="auto"/>
            </w:tcBorders>
            <w:shd w:val="clear" w:color="auto" w:fill="auto"/>
            <w:vAlign w:val="bottom"/>
          </w:tcPr>
          <w:p w14:paraId="71F1C9DD" w14:textId="29B57828"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82,6</w:t>
            </w:r>
          </w:p>
        </w:tc>
        <w:tc>
          <w:tcPr>
            <w:tcW w:w="518" w:type="pct"/>
            <w:tcBorders>
              <w:top w:val="single" w:sz="4" w:space="0" w:color="auto"/>
              <w:bottom w:val="single" w:sz="4" w:space="0" w:color="auto"/>
            </w:tcBorders>
            <w:shd w:val="clear" w:color="auto" w:fill="auto"/>
            <w:vAlign w:val="bottom"/>
          </w:tcPr>
          <w:p w14:paraId="63DA0849" w14:textId="31CF5B0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3,2</w:t>
            </w:r>
          </w:p>
        </w:tc>
      </w:tr>
      <w:tr w:rsidR="00446971" w:rsidRPr="00FF2444" w14:paraId="38344AE1" w14:textId="77777777" w:rsidTr="0076016C">
        <w:tc>
          <w:tcPr>
            <w:tcW w:w="871" w:type="pct"/>
            <w:tcBorders>
              <w:top w:val="single" w:sz="4" w:space="0" w:color="auto"/>
              <w:bottom w:val="single" w:sz="4" w:space="0" w:color="auto"/>
            </w:tcBorders>
            <w:shd w:val="clear" w:color="auto" w:fill="auto"/>
            <w:vAlign w:val="bottom"/>
          </w:tcPr>
          <w:p w14:paraId="55B88CB5"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 детей и более</w:t>
            </w:r>
          </w:p>
        </w:tc>
        <w:tc>
          <w:tcPr>
            <w:tcW w:w="553" w:type="pct"/>
            <w:tcBorders>
              <w:top w:val="single" w:sz="4" w:space="0" w:color="auto"/>
              <w:bottom w:val="single" w:sz="4" w:space="0" w:color="auto"/>
            </w:tcBorders>
            <w:shd w:val="clear" w:color="auto" w:fill="auto"/>
            <w:vAlign w:val="bottom"/>
          </w:tcPr>
          <w:p w14:paraId="23FADB70" w14:textId="7AE3830A"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581</w:t>
            </w:r>
          </w:p>
        </w:tc>
        <w:tc>
          <w:tcPr>
            <w:tcW w:w="525" w:type="pct"/>
            <w:tcBorders>
              <w:top w:val="single" w:sz="4" w:space="0" w:color="auto"/>
              <w:bottom w:val="single" w:sz="4" w:space="0" w:color="auto"/>
            </w:tcBorders>
            <w:shd w:val="clear" w:color="auto" w:fill="auto"/>
            <w:vAlign w:val="bottom"/>
          </w:tcPr>
          <w:p w14:paraId="69C12FCD" w14:textId="052707A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539</w:t>
            </w:r>
          </w:p>
        </w:tc>
        <w:tc>
          <w:tcPr>
            <w:tcW w:w="579" w:type="pct"/>
            <w:tcBorders>
              <w:top w:val="single" w:sz="4" w:space="0" w:color="auto"/>
              <w:bottom w:val="single" w:sz="4" w:space="0" w:color="auto"/>
            </w:tcBorders>
            <w:shd w:val="clear" w:color="auto" w:fill="auto"/>
            <w:vAlign w:val="bottom"/>
          </w:tcPr>
          <w:p w14:paraId="3353BCB1" w14:textId="455C5BA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42</w:t>
            </w:r>
          </w:p>
        </w:tc>
        <w:tc>
          <w:tcPr>
            <w:tcW w:w="594" w:type="pct"/>
            <w:tcBorders>
              <w:top w:val="single" w:sz="4" w:space="0" w:color="auto"/>
              <w:bottom w:val="single" w:sz="4" w:space="0" w:color="auto"/>
            </w:tcBorders>
            <w:shd w:val="clear" w:color="auto" w:fill="auto"/>
            <w:vAlign w:val="bottom"/>
          </w:tcPr>
          <w:p w14:paraId="2E7A9763" w14:textId="0335811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297</w:t>
            </w:r>
          </w:p>
        </w:tc>
        <w:tc>
          <w:tcPr>
            <w:tcW w:w="702" w:type="pct"/>
            <w:tcBorders>
              <w:top w:val="single" w:sz="4" w:space="0" w:color="auto"/>
              <w:bottom w:val="single" w:sz="4" w:space="0" w:color="auto"/>
            </w:tcBorders>
            <w:shd w:val="clear" w:color="auto" w:fill="auto"/>
            <w:vAlign w:val="bottom"/>
          </w:tcPr>
          <w:p w14:paraId="300E7693" w14:textId="36A6449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66,2</w:t>
            </w:r>
          </w:p>
        </w:tc>
        <w:tc>
          <w:tcPr>
            <w:tcW w:w="658" w:type="pct"/>
            <w:tcBorders>
              <w:top w:val="single" w:sz="4" w:space="0" w:color="auto"/>
              <w:bottom w:val="single" w:sz="4" w:space="0" w:color="auto"/>
            </w:tcBorders>
            <w:shd w:val="clear" w:color="auto" w:fill="auto"/>
            <w:vAlign w:val="bottom"/>
          </w:tcPr>
          <w:p w14:paraId="35E7B56D" w14:textId="23A3458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61,3</w:t>
            </w:r>
          </w:p>
        </w:tc>
        <w:tc>
          <w:tcPr>
            <w:tcW w:w="518" w:type="pct"/>
            <w:tcBorders>
              <w:top w:val="single" w:sz="4" w:space="0" w:color="auto"/>
              <w:bottom w:val="single" w:sz="4" w:space="0" w:color="auto"/>
            </w:tcBorders>
            <w:shd w:val="clear" w:color="auto" w:fill="auto"/>
            <w:vAlign w:val="bottom"/>
          </w:tcPr>
          <w:p w14:paraId="1527F024" w14:textId="49AE4A1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7,3</w:t>
            </w:r>
          </w:p>
        </w:tc>
      </w:tr>
      <w:tr w:rsidR="00446971" w:rsidRPr="00FF2444" w14:paraId="55A93B13" w14:textId="77777777" w:rsidTr="0076016C">
        <w:tc>
          <w:tcPr>
            <w:tcW w:w="871" w:type="pct"/>
            <w:tcBorders>
              <w:top w:val="single" w:sz="4" w:space="0" w:color="auto"/>
              <w:bottom w:val="single" w:sz="4" w:space="0" w:color="auto"/>
            </w:tcBorders>
            <w:shd w:val="clear" w:color="auto" w:fill="auto"/>
            <w:vAlign w:val="bottom"/>
          </w:tcPr>
          <w:p w14:paraId="49295D40"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дошкольного возраста (0-6 лет)</w:t>
            </w:r>
          </w:p>
        </w:tc>
        <w:tc>
          <w:tcPr>
            <w:tcW w:w="553" w:type="pct"/>
            <w:tcBorders>
              <w:top w:val="single" w:sz="4" w:space="0" w:color="auto"/>
              <w:bottom w:val="single" w:sz="4" w:space="0" w:color="auto"/>
            </w:tcBorders>
            <w:shd w:val="clear" w:color="auto" w:fill="auto"/>
            <w:vAlign w:val="bottom"/>
          </w:tcPr>
          <w:p w14:paraId="52EB2CFA" w14:textId="3E5E3C16"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277</w:t>
            </w:r>
          </w:p>
        </w:tc>
        <w:tc>
          <w:tcPr>
            <w:tcW w:w="525" w:type="pct"/>
            <w:tcBorders>
              <w:top w:val="single" w:sz="4" w:space="0" w:color="auto"/>
              <w:bottom w:val="single" w:sz="4" w:space="0" w:color="auto"/>
            </w:tcBorders>
            <w:shd w:val="clear" w:color="auto" w:fill="auto"/>
            <w:vAlign w:val="bottom"/>
          </w:tcPr>
          <w:p w14:paraId="23294CA9" w14:textId="4033F40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124</w:t>
            </w:r>
          </w:p>
        </w:tc>
        <w:tc>
          <w:tcPr>
            <w:tcW w:w="579" w:type="pct"/>
            <w:tcBorders>
              <w:top w:val="single" w:sz="4" w:space="0" w:color="auto"/>
              <w:bottom w:val="single" w:sz="4" w:space="0" w:color="auto"/>
            </w:tcBorders>
            <w:shd w:val="clear" w:color="auto" w:fill="auto"/>
            <w:vAlign w:val="bottom"/>
          </w:tcPr>
          <w:p w14:paraId="026EC112" w14:textId="2424A64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153</w:t>
            </w:r>
          </w:p>
        </w:tc>
        <w:tc>
          <w:tcPr>
            <w:tcW w:w="594" w:type="pct"/>
            <w:tcBorders>
              <w:top w:val="single" w:sz="4" w:space="0" w:color="auto"/>
              <w:bottom w:val="single" w:sz="4" w:space="0" w:color="auto"/>
            </w:tcBorders>
            <w:shd w:val="clear" w:color="auto" w:fill="auto"/>
            <w:vAlign w:val="bottom"/>
          </w:tcPr>
          <w:p w14:paraId="6DF18290" w14:textId="2D0CACF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130</w:t>
            </w:r>
          </w:p>
        </w:tc>
        <w:tc>
          <w:tcPr>
            <w:tcW w:w="702" w:type="pct"/>
            <w:tcBorders>
              <w:top w:val="single" w:sz="4" w:space="0" w:color="auto"/>
              <w:bottom w:val="single" w:sz="4" w:space="0" w:color="auto"/>
            </w:tcBorders>
            <w:shd w:val="clear" w:color="auto" w:fill="auto"/>
            <w:vAlign w:val="bottom"/>
          </w:tcPr>
          <w:p w14:paraId="652AC2E7" w14:textId="5A5372A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74,4</w:t>
            </w:r>
          </w:p>
        </w:tc>
        <w:tc>
          <w:tcPr>
            <w:tcW w:w="658" w:type="pct"/>
            <w:tcBorders>
              <w:top w:val="single" w:sz="4" w:space="0" w:color="auto"/>
              <w:bottom w:val="single" w:sz="4" w:space="0" w:color="auto"/>
            </w:tcBorders>
            <w:shd w:val="clear" w:color="auto" w:fill="auto"/>
            <w:vAlign w:val="bottom"/>
          </w:tcPr>
          <w:p w14:paraId="3483FAC0" w14:textId="4E61D64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70,9</w:t>
            </w:r>
          </w:p>
        </w:tc>
        <w:tc>
          <w:tcPr>
            <w:tcW w:w="518" w:type="pct"/>
            <w:tcBorders>
              <w:top w:val="single" w:sz="4" w:space="0" w:color="auto"/>
              <w:bottom w:val="single" w:sz="4" w:space="0" w:color="auto"/>
            </w:tcBorders>
            <w:shd w:val="clear" w:color="auto" w:fill="auto"/>
            <w:vAlign w:val="bottom"/>
          </w:tcPr>
          <w:p w14:paraId="463761A1" w14:textId="1A66D77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4,7</w:t>
            </w:r>
          </w:p>
        </w:tc>
      </w:tr>
      <w:tr w:rsidR="00446971" w:rsidRPr="00FF2444" w14:paraId="23612693" w14:textId="77777777" w:rsidTr="0076016C">
        <w:tc>
          <w:tcPr>
            <w:tcW w:w="871" w:type="pct"/>
            <w:tcBorders>
              <w:top w:val="single" w:sz="4" w:space="0" w:color="auto"/>
              <w:bottom w:val="single" w:sz="4" w:space="0" w:color="auto"/>
            </w:tcBorders>
            <w:shd w:val="clear" w:color="auto" w:fill="auto"/>
            <w:vAlign w:val="bottom"/>
          </w:tcPr>
          <w:p w14:paraId="584C1CB8" w14:textId="77777777" w:rsidR="00446971" w:rsidRPr="00FF2444" w:rsidRDefault="00446971" w:rsidP="00446971">
            <w:pPr>
              <w:widowControl w:val="0"/>
              <w:spacing w:after="0" w:line="240" w:lineRule="auto"/>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Сельское население</w:t>
            </w:r>
          </w:p>
        </w:tc>
        <w:tc>
          <w:tcPr>
            <w:tcW w:w="553" w:type="pct"/>
            <w:tcBorders>
              <w:top w:val="single" w:sz="4" w:space="0" w:color="auto"/>
              <w:bottom w:val="single" w:sz="4" w:space="0" w:color="auto"/>
            </w:tcBorders>
            <w:shd w:val="clear" w:color="auto" w:fill="auto"/>
            <w:vAlign w:val="bottom"/>
          </w:tcPr>
          <w:p w14:paraId="7AF6B05B"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64D89A61"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64A756E0"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02BCAED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1B8C0AF5"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668D09DC"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4BC017E2"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099E76BA" w14:textId="77777777" w:rsidTr="0076016C">
        <w:tc>
          <w:tcPr>
            <w:tcW w:w="871" w:type="pct"/>
            <w:tcBorders>
              <w:top w:val="single" w:sz="4" w:space="0" w:color="auto"/>
              <w:bottom w:val="single" w:sz="4" w:space="0" w:color="auto"/>
            </w:tcBorders>
            <w:shd w:val="clear" w:color="auto" w:fill="auto"/>
            <w:vAlign w:val="bottom"/>
          </w:tcPr>
          <w:p w14:paraId="61119756"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 18 лет - всего</w:t>
            </w:r>
          </w:p>
        </w:tc>
        <w:tc>
          <w:tcPr>
            <w:tcW w:w="553" w:type="pct"/>
            <w:tcBorders>
              <w:top w:val="single" w:sz="4" w:space="0" w:color="auto"/>
              <w:bottom w:val="single" w:sz="4" w:space="0" w:color="auto"/>
            </w:tcBorders>
            <w:shd w:val="clear" w:color="auto" w:fill="auto"/>
            <w:vAlign w:val="bottom"/>
          </w:tcPr>
          <w:p w14:paraId="7AE7B872" w14:textId="76657A86"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w:t>
            </w:r>
            <w:r w:rsidRPr="00FF2444">
              <w:rPr>
                <w:rFonts w:ascii="Times New Roman" w:eastAsia="Times New Roman" w:hAnsi="Times New Roman" w:cs="Times New Roman"/>
                <w:b/>
                <w:sz w:val="24"/>
                <w:szCs w:val="24"/>
                <w:lang w:eastAsia="ru-RU"/>
              </w:rPr>
              <w:t>899</w:t>
            </w:r>
          </w:p>
        </w:tc>
        <w:tc>
          <w:tcPr>
            <w:tcW w:w="525" w:type="pct"/>
            <w:tcBorders>
              <w:top w:val="single" w:sz="4" w:space="0" w:color="auto"/>
              <w:bottom w:val="single" w:sz="4" w:space="0" w:color="auto"/>
            </w:tcBorders>
            <w:shd w:val="clear" w:color="auto" w:fill="auto"/>
            <w:vAlign w:val="bottom"/>
          </w:tcPr>
          <w:p w14:paraId="269BF76F" w14:textId="2E1A55A6"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w:t>
            </w:r>
            <w:r w:rsidRPr="00FF2444">
              <w:rPr>
                <w:rFonts w:ascii="Times New Roman" w:eastAsia="Times New Roman" w:hAnsi="Times New Roman" w:cs="Times New Roman"/>
                <w:b/>
                <w:sz w:val="24"/>
                <w:szCs w:val="24"/>
                <w:lang w:eastAsia="ru-RU"/>
              </w:rPr>
              <w:t>757</w:t>
            </w:r>
          </w:p>
        </w:tc>
        <w:tc>
          <w:tcPr>
            <w:tcW w:w="579" w:type="pct"/>
            <w:tcBorders>
              <w:top w:val="single" w:sz="4" w:space="0" w:color="auto"/>
              <w:bottom w:val="single" w:sz="4" w:space="0" w:color="auto"/>
            </w:tcBorders>
            <w:shd w:val="clear" w:color="auto" w:fill="auto"/>
            <w:vAlign w:val="bottom"/>
          </w:tcPr>
          <w:p w14:paraId="48702747" w14:textId="43549B98"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142</w:t>
            </w:r>
          </w:p>
        </w:tc>
        <w:tc>
          <w:tcPr>
            <w:tcW w:w="594" w:type="pct"/>
            <w:tcBorders>
              <w:top w:val="single" w:sz="4" w:space="0" w:color="auto"/>
              <w:bottom w:val="single" w:sz="4" w:space="0" w:color="auto"/>
            </w:tcBorders>
            <w:shd w:val="clear" w:color="auto" w:fill="auto"/>
            <w:vAlign w:val="bottom"/>
          </w:tcPr>
          <w:p w14:paraId="119FB35A" w14:textId="1FE1EB57"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784</w:t>
            </w:r>
          </w:p>
        </w:tc>
        <w:tc>
          <w:tcPr>
            <w:tcW w:w="702" w:type="pct"/>
            <w:tcBorders>
              <w:top w:val="single" w:sz="4" w:space="0" w:color="auto"/>
              <w:bottom w:val="single" w:sz="4" w:space="0" w:color="auto"/>
            </w:tcBorders>
            <w:shd w:val="clear" w:color="auto" w:fill="auto"/>
            <w:vAlign w:val="bottom"/>
          </w:tcPr>
          <w:p w14:paraId="36B02E08" w14:textId="390E2945"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78,7</w:t>
            </w:r>
          </w:p>
        </w:tc>
        <w:tc>
          <w:tcPr>
            <w:tcW w:w="658" w:type="pct"/>
            <w:tcBorders>
              <w:top w:val="single" w:sz="4" w:space="0" w:color="auto"/>
              <w:bottom w:val="single" w:sz="4" w:space="0" w:color="auto"/>
            </w:tcBorders>
            <w:shd w:val="clear" w:color="auto" w:fill="auto"/>
            <w:vAlign w:val="bottom"/>
          </w:tcPr>
          <w:p w14:paraId="1FE2B470" w14:textId="6F520C89"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74,8</w:t>
            </w:r>
          </w:p>
        </w:tc>
        <w:tc>
          <w:tcPr>
            <w:tcW w:w="518" w:type="pct"/>
            <w:tcBorders>
              <w:top w:val="single" w:sz="4" w:space="0" w:color="auto"/>
              <w:bottom w:val="single" w:sz="4" w:space="0" w:color="auto"/>
            </w:tcBorders>
            <w:shd w:val="clear" w:color="auto" w:fill="auto"/>
            <w:vAlign w:val="bottom"/>
          </w:tcPr>
          <w:p w14:paraId="5730E3C2" w14:textId="39B7E71F"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4,9</w:t>
            </w:r>
          </w:p>
        </w:tc>
      </w:tr>
      <w:tr w:rsidR="00446971" w:rsidRPr="00FF2444" w14:paraId="7D0AAA3A" w14:textId="77777777" w:rsidTr="0076016C">
        <w:tc>
          <w:tcPr>
            <w:tcW w:w="871" w:type="pct"/>
            <w:tcBorders>
              <w:top w:val="single" w:sz="4" w:space="0" w:color="auto"/>
              <w:bottom w:val="single" w:sz="4" w:space="0" w:color="auto"/>
            </w:tcBorders>
            <w:shd w:val="clear" w:color="auto" w:fill="auto"/>
            <w:vAlign w:val="bottom"/>
          </w:tcPr>
          <w:p w14:paraId="1F3D6A9B"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в том числе имеющие:</w:t>
            </w:r>
          </w:p>
        </w:tc>
        <w:tc>
          <w:tcPr>
            <w:tcW w:w="553" w:type="pct"/>
            <w:tcBorders>
              <w:top w:val="single" w:sz="4" w:space="0" w:color="auto"/>
              <w:bottom w:val="single" w:sz="4" w:space="0" w:color="auto"/>
            </w:tcBorders>
            <w:shd w:val="clear" w:color="auto" w:fill="auto"/>
            <w:vAlign w:val="bottom"/>
          </w:tcPr>
          <w:p w14:paraId="122F7628"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41D498B3"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13F2DF6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677113C2"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780FF328"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16F04523"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1A991015"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196EAA65" w14:textId="77777777" w:rsidTr="0076016C">
        <w:tc>
          <w:tcPr>
            <w:tcW w:w="871" w:type="pct"/>
            <w:tcBorders>
              <w:top w:val="single" w:sz="4" w:space="0" w:color="auto"/>
              <w:bottom w:val="single" w:sz="4" w:space="0" w:color="auto"/>
            </w:tcBorders>
            <w:shd w:val="clear" w:color="auto" w:fill="auto"/>
            <w:vAlign w:val="bottom"/>
          </w:tcPr>
          <w:p w14:paraId="1D31608B"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 ребенка</w:t>
            </w:r>
          </w:p>
        </w:tc>
        <w:tc>
          <w:tcPr>
            <w:tcW w:w="553" w:type="pct"/>
            <w:tcBorders>
              <w:top w:val="single" w:sz="4" w:space="0" w:color="auto"/>
              <w:bottom w:val="single" w:sz="4" w:space="0" w:color="auto"/>
            </w:tcBorders>
            <w:shd w:val="clear" w:color="auto" w:fill="auto"/>
            <w:vAlign w:val="bottom"/>
          </w:tcPr>
          <w:p w14:paraId="0A517683" w14:textId="5F2A53C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503</w:t>
            </w:r>
          </w:p>
        </w:tc>
        <w:tc>
          <w:tcPr>
            <w:tcW w:w="525" w:type="pct"/>
            <w:tcBorders>
              <w:top w:val="single" w:sz="4" w:space="0" w:color="auto"/>
              <w:bottom w:val="single" w:sz="4" w:space="0" w:color="auto"/>
            </w:tcBorders>
            <w:shd w:val="clear" w:color="auto" w:fill="auto"/>
            <w:vAlign w:val="bottom"/>
          </w:tcPr>
          <w:p w14:paraId="723C3409" w14:textId="75DC9FA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446</w:t>
            </w:r>
          </w:p>
        </w:tc>
        <w:tc>
          <w:tcPr>
            <w:tcW w:w="579" w:type="pct"/>
            <w:tcBorders>
              <w:top w:val="single" w:sz="4" w:space="0" w:color="auto"/>
              <w:bottom w:val="single" w:sz="4" w:space="0" w:color="auto"/>
            </w:tcBorders>
            <w:shd w:val="clear" w:color="auto" w:fill="auto"/>
            <w:vAlign w:val="bottom"/>
          </w:tcPr>
          <w:p w14:paraId="0AA5432C" w14:textId="2BE5C9DF"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57</w:t>
            </w:r>
          </w:p>
        </w:tc>
        <w:tc>
          <w:tcPr>
            <w:tcW w:w="594" w:type="pct"/>
            <w:tcBorders>
              <w:top w:val="single" w:sz="4" w:space="0" w:color="auto"/>
              <w:bottom w:val="single" w:sz="4" w:space="0" w:color="auto"/>
            </w:tcBorders>
            <w:shd w:val="clear" w:color="auto" w:fill="auto"/>
            <w:vAlign w:val="bottom"/>
          </w:tcPr>
          <w:p w14:paraId="010E92E1" w14:textId="297E41C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287</w:t>
            </w:r>
          </w:p>
        </w:tc>
        <w:tc>
          <w:tcPr>
            <w:tcW w:w="702" w:type="pct"/>
            <w:tcBorders>
              <w:top w:val="single" w:sz="4" w:space="0" w:color="auto"/>
              <w:bottom w:val="single" w:sz="4" w:space="0" w:color="auto"/>
            </w:tcBorders>
            <w:shd w:val="clear" w:color="auto" w:fill="auto"/>
            <w:vAlign w:val="bottom"/>
          </w:tcPr>
          <w:p w14:paraId="27257571" w14:textId="6BAD8FD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84,0</w:t>
            </w:r>
          </w:p>
        </w:tc>
        <w:tc>
          <w:tcPr>
            <w:tcW w:w="658" w:type="pct"/>
            <w:tcBorders>
              <w:top w:val="single" w:sz="4" w:space="0" w:color="auto"/>
              <w:bottom w:val="single" w:sz="4" w:space="0" w:color="auto"/>
            </w:tcBorders>
            <w:shd w:val="clear" w:color="auto" w:fill="auto"/>
            <w:vAlign w:val="bottom"/>
          </w:tcPr>
          <w:p w14:paraId="63173044" w14:textId="7C73CED8"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80,8</w:t>
            </w:r>
          </w:p>
        </w:tc>
        <w:tc>
          <w:tcPr>
            <w:tcW w:w="518" w:type="pct"/>
            <w:tcBorders>
              <w:top w:val="single" w:sz="4" w:space="0" w:color="auto"/>
              <w:bottom w:val="single" w:sz="4" w:space="0" w:color="auto"/>
            </w:tcBorders>
            <w:shd w:val="clear" w:color="auto" w:fill="auto"/>
            <w:vAlign w:val="bottom"/>
          </w:tcPr>
          <w:p w14:paraId="0BA3793C" w14:textId="01D3270A"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3,8</w:t>
            </w:r>
          </w:p>
        </w:tc>
      </w:tr>
      <w:tr w:rsidR="00446971" w:rsidRPr="00FF2444" w14:paraId="730C7B4C" w14:textId="77777777" w:rsidTr="0076016C">
        <w:tc>
          <w:tcPr>
            <w:tcW w:w="871" w:type="pct"/>
            <w:tcBorders>
              <w:top w:val="single" w:sz="4" w:space="0" w:color="auto"/>
              <w:bottom w:val="single" w:sz="4" w:space="0" w:color="auto"/>
            </w:tcBorders>
            <w:shd w:val="clear" w:color="auto" w:fill="auto"/>
            <w:vAlign w:val="bottom"/>
          </w:tcPr>
          <w:p w14:paraId="458BB5FD"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 детей</w:t>
            </w:r>
          </w:p>
        </w:tc>
        <w:tc>
          <w:tcPr>
            <w:tcW w:w="553" w:type="pct"/>
            <w:tcBorders>
              <w:top w:val="single" w:sz="4" w:space="0" w:color="auto"/>
              <w:bottom w:val="single" w:sz="4" w:space="0" w:color="auto"/>
            </w:tcBorders>
            <w:shd w:val="clear" w:color="auto" w:fill="auto"/>
            <w:vAlign w:val="bottom"/>
          </w:tcPr>
          <w:p w14:paraId="1BD187D3" w14:textId="1C8D53C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FF2444">
              <w:rPr>
                <w:rFonts w:ascii="Times New Roman" w:eastAsia="Times New Roman" w:hAnsi="Times New Roman" w:cs="Times New Roman"/>
                <w:sz w:val="24"/>
                <w:szCs w:val="24"/>
                <w:lang w:eastAsia="ru-RU"/>
              </w:rPr>
              <w:t>013</w:t>
            </w:r>
          </w:p>
        </w:tc>
        <w:tc>
          <w:tcPr>
            <w:tcW w:w="525" w:type="pct"/>
            <w:tcBorders>
              <w:top w:val="single" w:sz="4" w:space="0" w:color="auto"/>
              <w:bottom w:val="single" w:sz="4" w:space="0" w:color="auto"/>
            </w:tcBorders>
            <w:shd w:val="clear" w:color="auto" w:fill="auto"/>
            <w:vAlign w:val="bottom"/>
          </w:tcPr>
          <w:p w14:paraId="5054661E" w14:textId="74D37BB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960</w:t>
            </w:r>
          </w:p>
        </w:tc>
        <w:tc>
          <w:tcPr>
            <w:tcW w:w="579" w:type="pct"/>
            <w:tcBorders>
              <w:top w:val="single" w:sz="4" w:space="0" w:color="auto"/>
              <w:bottom w:val="single" w:sz="4" w:space="0" w:color="auto"/>
            </w:tcBorders>
            <w:shd w:val="clear" w:color="auto" w:fill="auto"/>
            <w:vAlign w:val="bottom"/>
          </w:tcPr>
          <w:p w14:paraId="50DE7D24" w14:textId="703D1EF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52</w:t>
            </w:r>
          </w:p>
        </w:tc>
        <w:tc>
          <w:tcPr>
            <w:tcW w:w="594" w:type="pct"/>
            <w:tcBorders>
              <w:top w:val="single" w:sz="4" w:space="0" w:color="auto"/>
              <w:bottom w:val="single" w:sz="4" w:space="0" w:color="auto"/>
            </w:tcBorders>
            <w:shd w:val="clear" w:color="auto" w:fill="auto"/>
            <w:vAlign w:val="bottom"/>
          </w:tcPr>
          <w:p w14:paraId="0273ABAB" w14:textId="73D92E9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261</w:t>
            </w:r>
          </w:p>
        </w:tc>
        <w:tc>
          <w:tcPr>
            <w:tcW w:w="702" w:type="pct"/>
            <w:tcBorders>
              <w:top w:val="single" w:sz="4" w:space="0" w:color="auto"/>
              <w:bottom w:val="single" w:sz="4" w:space="0" w:color="auto"/>
            </w:tcBorders>
            <w:shd w:val="clear" w:color="auto" w:fill="auto"/>
            <w:vAlign w:val="bottom"/>
          </w:tcPr>
          <w:p w14:paraId="2A8D6D94" w14:textId="6DDE0AE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79,5</w:t>
            </w:r>
          </w:p>
        </w:tc>
        <w:tc>
          <w:tcPr>
            <w:tcW w:w="658" w:type="pct"/>
            <w:tcBorders>
              <w:top w:val="single" w:sz="4" w:space="0" w:color="auto"/>
              <w:bottom w:val="single" w:sz="4" w:space="0" w:color="auto"/>
            </w:tcBorders>
            <w:shd w:val="clear" w:color="auto" w:fill="auto"/>
            <w:vAlign w:val="bottom"/>
          </w:tcPr>
          <w:p w14:paraId="0EB191ED" w14:textId="7A5475D0"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75,4</w:t>
            </w:r>
          </w:p>
        </w:tc>
        <w:tc>
          <w:tcPr>
            <w:tcW w:w="518" w:type="pct"/>
            <w:tcBorders>
              <w:top w:val="single" w:sz="4" w:space="0" w:color="auto"/>
              <w:bottom w:val="single" w:sz="4" w:space="0" w:color="auto"/>
            </w:tcBorders>
            <w:shd w:val="clear" w:color="auto" w:fill="auto"/>
            <w:vAlign w:val="bottom"/>
          </w:tcPr>
          <w:p w14:paraId="4D37DC55" w14:textId="1538943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5,2</w:t>
            </w:r>
          </w:p>
        </w:tc>
      </w:tr>
      <w:tr w:rsidR="00446971" w:rsidRPr="00FF2444" w14:paraId="5C6FD9BF" w14:textId="77777777" w:rsidTr="0076016C">
        <w:tc>
          <w:tcPr>
            <w:tcW w:w="871" w:type="pct"/>
            <w:tcBorders>
              <w:top w:val="single" w:sz="4" w:space="0" w:color="auto"/>
              <w:bottom w:val="single" w:sz="4" w:space="0" w:color="auto"/>
            </w:tcBorders>
            <w:shd w:val="clear" w:color="auto" w:fill="auto"/>
            <w:vAlign w:val="bottom"/>
          </w:tcPr>
          <w:p w14:paraId="40E30B52"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 детей и более</w:t>
            </w:r>
          </w:p>
        </w:tc>
        <w:tc>
          <w:tcPr>
            <w:tcW w:w="553" w:type="pct"/>
            <w:tcBorders>
              <w:top w:val="single" w:sz="4" w:space="0" w:color="auto"/>
              <w:bottom w:val="single" w:sz="4" w:space="0" w:color="auto"/>
            </w:tcBorders>
            <w:shd w:val="clear" w:color="auto" w:fill="auto"/>
            <w:vAlign w:val="bottom"/>
          </w:tcPr>
          <w:p w14:paraId="6136143D" w14:textId="3699D75F"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383</w:t>
            </w:r>
          </w:p>
        </w:tc>
        <w:tc>
          <w:tcPr>
            <w:tcW w:w="525" w:type="pct"/>
            <w:tcBorders>
              <w:top w:val="single" w:sz="4" w:space="0" w:color="auto"/>
              <w:bottom w:val="single" w:sz="4" w:space="0" w:color="auto"/>
            </w:tcBorders>
            <w:shd w:val="clear" w:color="auto" w:fill="auto"/>
            <w:vAlign w:val="bottom"/>
          </w:tcPr>
          <w:p w14:paraId="72B364FD" w14:textId="46E81A7F"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351</w:t>
            </w:r>
          </w:p>
        </w:tc>
        <w:tc>
          <w:tcPr>
            <w:tcW w:w="579" w:type="pct"/>
            <w:tcBorders>
              <w:top w:val="single" w:sz="4" w:space="0" w:color="auto"/>
              <w:bottom w:val="single" w:sz="4" w:space="0" w:color="auto"/>
            </w:tcBorders>
            <w:shd w:val="clear" w:color="auto" w:fill="auto"/>
            <w:vAlign w:val="bottom"/>
          </w:tcPr>
          <w:p w14:paraId="67362F46" w14:textId="514D62D0"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33</w:t>
            </w:r>
          </w:p>
        </w:tc>
        <w:tc>
          <w:tcPr>
            <w:tcW w:w="594" w:type="pct"/>
            <w:tcBorders>
              <w:top w:val="single" w:sz="4" w:space="0" w:color="auto"/>
              <w:bottom w:val="single" w:sz="4" w:space="0" w:color="auto"/>
            </w:tcBorders>
            <w:shd w:val="clear" w:color="auto" w:fill="auto"/>
            <w:vAlign w:val="bottom"/>
          </w:tcPr>
          <w:p w14:paraId="24C089E4" w14:textId="20D495E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236</w:t>
            </w:r>
          </w:p>
        </w:tc>
        <w:tc>
          <w:tcPr>
            <w:tcW w:w="702" w:type="pct"/>
            <w:tcBorders>
              <w:top w:val="single" w:sz="4" w:space="0" w:color="auto"/>
              <w:bottom w:val="single" w:sz="4" w:space="0" w:color="auto"/>
            </w:tcBorders>
            <w:shd w:val="clear" w:color="auto" w:fill="auto"/>
            <w:vAlign w:val="bottom"/>
          </w:tcPr>
          <w:p w14:paraId="0976B42B" w14:textId="1686F48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61,9</w:t>
            </w:r>
          </w:p>
        </w:tc>
        <w:tc>
          <w:tcPr>
            <w:tcW w:w="658" w:type="pct"/>
            <w:tcBorders>
              <w:top w:val="single" w:sz="4" w:space="0" w:color="auto"/>
              <w:bottom w:val="single" w:sz="4" w:space="0" w:color="auto"/>
            </w:tcBorders>
            <w:shd w:val="clear" w:color="auto" w:fill="auto"/>
            <w:vAlign w:val="bottom"/>
          </w:tcPr>
          <w:p w14:paraId="29EA7BE9" w14:textId="525F37A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56,6</w:t>
            </w:r>
          </w:p>
        </w:tc>
        <w:tc>
          <w:tcPr>
            <w:tcW w:w="518" w:type="pct"/>
            <w:tcBorders>
              <w:top w:val="single" w:sz="4" w:space="0" w:color="auto"/>
              <w:bottom w:val="single" w:sz="4" w:space="0" w:color="auto"/>
            </w:tcBorders>
            <w:shd w:val="clear" w:color="auto" w:fill="auto"/>
            <w:vAlign w:val="bottom"/>
          </w:tcPr>
          <w:p w14:paraId="23A06C84" w14:textId="29E606D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8,5</w:t>
            </w:r>
          </w:p>
        </w:tc>
      </w:tr>
      <w:tr w:rsidR="00446971" w:rsidRPr="00FF2444" w14:paraId="3F0A0720" w14:textId="77777777" w:rsidTr="0076016C">
        <w:tc>
          <w:tcPr>
            <w:tcW w:w="871" w:type="pct"/>
            <w:tcBorders>
              <w:top w:val="single" w:sz="4" w:space="0" w:color="auto"/>
              <w:bottom w:val="single" w:sz="4" w:space="0" w:color="auto"/>
            </w:tcBorders>
            <w:shd w:val="clear" w:color="auto" w:fill="auto"/>
            <w:vAlign w:val="bottom"/>
          </w:tcPr>
          <w:p w14:paraId="4A014D67"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дошкольного -возраста (0-6 лет)</w:t>
            </w:r>
          </w:p>
        </w:tc>
        <w:tc>
          <w:tcPr>
            <w:tcW w:w="553" w:type="pct"/>
            <w:tcBorders>
              <w:top w:val="single" w:sz="4" w:space="0" w:color="auto"/>
              <w:bottom w:val="single" w:sz="4" w:space="0" w:color="auto"/>
            </w:tcBorders>
            <w:shd w:val="clear" w:color="auto" w:fill="auto"/>
            <w:vAlign w:val="bottom"/>
          </w:tcPr>
          <w:p w14:paraId="2F033A2B" w14:textId="78A20AE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970</w:t>
            </w:r>
          </w:p>
        </w:tc>
        <w:tc>
          <w:tcPr>
            <w:tcW w:w="525" w:type="pct"/>
            <w:tcBorders>
              <w:top w:val="single" w:sz="4" w:space="0" w:color="auto"/>
              <w:bottom w:val="single" w:sz="4" w:space="0" w:color="auto"/>
            </w:tcBorders>
            <w:shd w:val="clear" w:color="auto" w:fill="auto"/>
            <w:vAlign w:val="bottom"/>
          </w:tcPr>
          <w:p w14:paraId="29DB3D9E" w14:textId="7B89FA3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907</w:t>
            </w:r>
          </w:p>
        </w:tc>
        <w:tc>
          <w:tcPr>
            <w:tcW w:w="579" w:type="pct"/>
            <w:tcBorders>
              <w:top w:val="single" w:sz="4" w:space="0" w:color="auto"/>
              <w:bottom w:val="single" w:sz="4" w:space="0" w:color="auto"/>
            </w:tcBorders>
            <w:shd w:val="clear" w:color="auto" w:fill="auto"/>
            <w:vAlign w:val="bottom"/>
          </w:tcPr>
          <w:p w14:paraId="5AD7A080" w14:textId="7751F5C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63</w:t>
            </w:r>
          </w:p>
        </w:tc>
        <w:tc>
          <w:tcPr>
            <w:tcW w:w="594" w:type="pct"/>
            <w:tcBorders>
              <w:top w:val="single" w:sz="4" w:space="0" w:color="auto"/>
              <w:bottom w:val="single" w:sz="4" w:space="0" w:color="auto"/>
            </w:tcBorders>
            <w:shd w:val="clear" w:color="auto" w:fill="auto"/>
            <w:vAlign w:val="bottom"/>
          </w:tcPr>
          <w:p w14:paraId="1D3540FE" w14:textId="1E4E209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523</w:t>
            </w:r>
          </w:p>
        </w:tc>
        <w:tc>
          <w:tcPr>
            <w:tcW w:w="702" w:type="pct"/>
            <w:tcBorders>
              <w:top w:val="single" w:sz="4" w:space="0" w:color="auto"/>
              <w:bottom w:val="single" w:sz="4" w:space="0" w:color="auto"/>
            </w:tcBorders>
            <w:shd w:val="clear" w:color="auto" w:fill="auto"/>
            <w:vAlign w:val="bottom"/>
          </w:tcPr>
          <w:p w14:paraId="1F0B18BB" w14:textId="364435B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65,0</w:t>
            </w:r>
          </w:p>
        </w:tc>
        <w:tc>
          <w:tcPr>
            <w:tcW w:w="658" w:type="pct"/>
            <w:tcBorders>
              <w:top w:val="single" w:sz="4" w:space="0" w:color="auto"/>
              <w:bottom w:val="single" w:sz="4" w:space="0" w:color="auto"/>
            </w:tcBorders>
            <w:shd w:val="clear" w:color="auto" w:fill="auto"/>
            <w:vAlign w:val="bottom"/>
          </w:tcPr>
          <w:p w14:paraId="07C08A37" w14:textId="71CD7B8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60,8</w:t>
            </w:r>
          </w:p>
        </w:tc>
        <w:tc>
          <w:tcPr>
            <w:tcW w:w="518" w:type="pct"/>
            <w:tcBorders>
              <w:top w:val="single" w:sz="4" w:space="0" w:color="auto"/>
              <w:bottom w:val="single" w:sz="4" w:space="0" w:color="auto"/>
            </w:tcBorders>
            <w:shd w:val="clear" w:color="auto" w:fill="auto"/>
            <w:vAlign w:val="bottom"/>
          </w:tcPr>
          <w:p w14:paraId="00831004" w14:textId="7309DAC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6,5</w:t>
            </w:r>
          </w:p>
        </w:tc>
      </w:tr>
      <w:tr w:rsidR="00446971" w:rsidRPr="00FF2444" w14:paraId="2DA8A706" w14:textId="77777777" w:rsidTr="0076016C">
        <w:tc>
          <w:tcPr>
            <w:tcW w:w="5000" w:type="pct"/>
            <w:gridSpan w:val="8"/>
            <w:tcBorders>
              <w:top w:val="single" w:sz="4" w:space="0" w:color="auto"/>
              <w:bottom w:val="single" w:sz="4" w:space="0" w:color="auto"/>
            </w:tcBorders>
            <w:shd w:val="clear" w:color="auto" w:fill="auto"/>
            <w:vAlign w:val="bottom"/>
          </w:tcPr>
          <w:p w14:paraId="7EC02DC4" w14:textId="766527FA" w:rsidR="00446971" w:rsidRPr="00446971" w:rsidRDefault="00446971" w:rsidP="00446971">
            <w:pPr>
              <w:widowControl w:val="0"/>
              <w:spacing w:before="12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2024 г.</w:t>
            </w:r>
          </w:p>
        </w:tc>
      </w:tr>
      <w:tr w:rsidR="00446971" w:rsidRPr="00FF2444" w14:paraId="6B07F9F0" w14:textId="77777777" w:rsidTr="0076016C">
        <w:tc>
          <w:tcPr>
            <w:tcW w:w="871" w:type="pct"/>
            <w:tcBorders>
              <w:top w:val="single" w:sz="4" w:space="0" w:color="auto"/>
              <w:bottom w:val="single" w:sz="4" w:space="0" w:color="auto"/>
            </w:tcBorders>
            <w:shd w:val="clear" w:color="auto" w:fill="auto"/>
          </w:tcPr>
          <w:p w14:paraId="3A1C5D88" w14:textId="77777777" w:rsidR="00446971" w:rsidRPr="00FF2444" w:rsidRDefault="00446971" w:rsidP="00446971">
            <w:pPr>
              <w:widowControl w:val="0"/>
              <w:spacing w:after="0" w:line="240" w:lineRule="auto"/>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Всего</w:t>
            </w:r>
          </w:p>
        </w:tc>
        <w:tc>
          <w:tcPr>
            <w:tcW w:w="553" w:type="pct"/>
            <w:tcBorders>
              <w:top w:val="single" w:sz="4" w:space="0" w:color="auto"/>
              <w:bottom w:val="single" w:sz="4" w:space="0" w:color="auto"/>
            </w:tcBorders>
            <w:shd w:val="clear" w:color="auto" w:fill="auto"/>
            <w:vAlign w:val="bottom"/>
          </w:tcPr>
          <w:p w14:paraId="6D3D07C4"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595FD07B"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4BCDD64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32A2223C"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1108135E"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7DDBC022"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7266C10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5F44843C" w14:textId="77777777" w:rsidTr="0076016C">
        <w:tc>
          <w:tcPr>
            <w:tcW w:w="871" w:type="pct"/>
            <w:tcBorders>
              <w:top w:val="single" w:sz="4" w:space="0" w:color="auto"/>
              <w:bottom w:val="single" w:sz="4" w:space="0" w:color="auto"/>
            </w:tcBorders>
            <w:shd w:val="clear" w:color="auto" w:fill="auto"/>
            <w:vAlign w:val="bottom"/>
          </w:tcPr>
          <w:p w14:paraId="2C0C68A5"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 18 лет - всего</w:t>
            </w:r>
          </w:p>
        </w:tc>
        <w:tc>
          <w:tcPr>
            <w:tcW w:w="553" w:type="pct"/>
            <w:tcBorders>
              <w:top w:val="single" w:sz="4" w:space="0" w:color="auto"/>
              <w:bottom w:val="single" w:sz="4" w:space="0" w:color="auto"/>
            </w:tcBorders>
            <w:shd w:val="clear" w:color="auto" w:fill="auto"/>
            <w:vAlign w:val="bottom"/>
          </w:tcPr>
          <w:p w14:paraId="7317508A" w14:textId="078A6F2E"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13</w:t>
            </w:r>
            <w:r>
              <w:rPr>
                <w:rFonts w:ascii="Times New Roman" w:eastAsia="Times New Roman" w:hAnsi="Times New Roman" w:cs="Times New Roman"/>
                <w:b/>
                <w:sz w:val="24"/>
                <w:szCs w:val="24"/>
                <w:lang w:eastAsia="ru-RU"/>
              </w:rPr>
              <w:t xml:space="preserve"> </w:t>
            </w:r>
            <w:r w:rsidRPr="00117110">
              <w:rPr>
                <w:rFonts w:ascii="Times New Roman" w:eastAsia="Times New Roman" w:hAnsi="Times New Roman" w:cs="Times New Roman"/>
                <w:b/>
                <w:sz w:val="24"/>
                <w:szCs w:val="24"/>
                <w:lang w:eastAsia="ru-RU"/>
              </w:rPr>
              <w:t>734</w:t>
            </w:r>
          </w:p>
        </w:tc>
        <w:tc>
          <w:tcPr>
            <w:tcW w:w="525" w:type="pct"/>
            <w:tcBorders>
              <w:top w:val="single" w:sz="4" w:space="0" w:color="auto"/>
              <w:bottom w:val="single" w:sz="4" w:space="0" w:color="auto"/>
            </w:tcBorders>
            <w:shd w:val="clear" w:color="auto" w:fill="auto"/>
            <w:vAlign w:val="bottom"/>
          </w:tcPr>
          <w:p w14:paraId="6079ACBA" w14:textId="64D7E3B1"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13</w:t>
            </w:r>
            <w:r>
              <w:rPr>
                <w:rFonts w:ascii="Times New Roman" w:eastAsia="Times New Roman" w:hAnsi="Times New Roman" w:cs="Times New Roman"/>
                <w:b/>
                <w:sz w:val="24"/>
                <w:szCs w:val="24"/>
                <w:lang w:eastAsia="ru-RU"/>
              </w:rPr>
              <w:t xml:space="preserve"> </w:t>
            </w:r>
            <w:r w:rsidRPr="00117110">
              <w:rPr>
                <w:rFonts w:ascii="Times New Roman" w:eastAsia="Times New Roman" w:hAnsi="Times New Roman" w:cs="Times New Roman"/>
                <w:b/>
                <w:sz w:val="24"/>
                <w:szCs w:val="24"/>
                <w:lang w:eastAsia="ru-RU"/>
              </w:rPr>
              <w:t>372</w:t>
            </w:r>
          </w:p>
        </w:tc>
        <w:tc>
          <w:tcPr>
            <w:tcW w:w="579" w:type="pct"/>
            <w:tcBorders>
              <w:top w:val="single" w:sz="4" w:space="0" w:color="auto"/>
              <w:bottom w:val="single" w:sz="4" w:space="0" w:color="auto"/>
            </w:tcBorders>
            <w:shd w:val="clear" w:color="auto" w:fill="auto"/>
            <w:vAlign w:val="bottom"/>
          </w:tcPr>
          <w:p w14:paraId="36E4394E" w14:textId="5FC8DF59"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362</w:t>
            </w:r>
          </w:p>
        </w:tc>
        <w:tc>
          <w:tcPr>
            <w:tcW w:w="594" w:type="pct"/>
            <w:tcBorders>
              <w:top w:val="single" w:sz="4" w:space="0" w:color="auto"/>
              <w:bottom w:val="single" w:sz="4" w:space="0" w:color="auto"/>
            </w:tcBorders>
            <w:shd w:val="clear" w:color="auto" w:fill="auto"/>
            <w:vAlign w:val="bottom"/>
          </w:tcPr>
          <w:p w14:paraId="6C774817" w14:textId="414D487F"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4</w:t>
            </w:r>
            <w:r w:rsidRPr="00117110">
              <w:rPr>
                <w:rFonts w:ascii="Times New Roman" w:eastAsia="Times New Roman" w:hAnsi="Times New Roman" w:cs="Times New Roman"/>
                <w:b/>
                <w:sz w:val="24"/>
                <w:szCs w:val="24"/>
                <w:lang w:eastAsia="ru-RU"/>
              </w:rPr>
              <w:t>09</w:t>
            </w:r>
          </w:p>
        </w:tc>
        <w:tc>
          <w:tcPr>
            <w:tcW w:w="702" w:type="pct"/>
            <w:tcBorders>
              <w:top w:val="single" w:sz="4" w:space="0" w:color="auto"/>
              <w:bottom w:val="single" w:sz="4" w:space="0" w:color="auto"/>
            </w:tcBorders>
            <w:shd w:val="clear" w:color="auto" w:fill="auto"/>
            <w:vAlign w:val="bottom"/>
          </w:tcPr>
          <w:p w14:paraId="371583A1" w14:textId="3A78407E"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85,1</w:t>
            </w:r>
          </w:p>
        </w:tc>
        <w:tc>
          <w:tcPr>
            <w:tcW w:w="658" w:type="pct"/>
            <w:tcBorders>
              <w:top w:val="single" w:sz="4" w:space="0" w:color="auto"/>
              <w:bottom w:val="single" w:sz="4" w:space="0" w:color="auto"/>
            </w:tcBorders>
            <w:shd w:val="clear" w:color="auto" w:fill="auto"/>
            <w:vAlign w:val="bottom"/>
          </w:tcPr>
          <w:p w14:paraId="4F679945" w14:textId="324EEAC1"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82,8</w:t>
            </w:r>
          </w:p>
        </w:tc>
        <w:tc>
          <w:tcPr>
            <w:tcW w:w="518" w:type="pct"/>
            <w:tcBorders>
              <w:top w:val="single" w:sz="4" w:space="0" w:color="auto"/>
              <w:bottom w:val="single" w:sz="4" w:space="0" w:color="auto"/>
            </w:tcBorders>
            <w:shd w:val="clear" w:color="auto" w:fill="auto"/>
            <w:vAlign w:val="bottom"/>
          </w:tcPr>
          <w:p w14:paraId="546FC77A" w14:textId="1890C4CF"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2,6</w:t>
            </w:r>
          </w:p>
        </w:tc>
      </w:tr>
      <w:tr w:rsidR="00446971" w:rsidRPr="00FF2444" w14:paraId="2EE59C87" w14:textId="77777777" w:rsidTr="0076016C">
        <w:tc>
          <w:tcPr>
            <w:tcW w:w="871" w:type="pct"/>
            <w:tcBorders>
              <w:top w:val="single" w:sz="4" w:space="0" w:color="auto"/>
              <w:bottom w:val="single" w:sz="4" w:space="0" w:color="auto"/>
            </w:tcBorders>
            <w:shd w:val="clear" w:color="auto" w:fill="auto"/>
            <w:vAlign w:val="bottom"/>
          </w:tcPr>
          <w:p w14:paraId="6291E7BB"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в том числе имеющие:</w:t>
            </w:r>
          </w:p>
        </w:tc>
        <w:tc>
          <w:tcPr>
            <w:tcW w:w="553" w:type="pct"/>
            <w:tcBorders>
              <w:top w:val="single" w:sz="4" w:space="0" w:color="auto"/>
              <w:bottom w:val="single" w:sz="4" w:space="0" w:color="auto"/>
            </w:tcBorders>
            <w:shd w:val="clear" w:color="auto" w:fill="auto"/>
            <w:vAlign w:val="bottom"/>
          </w:tcPr>
          <w:p w14:paraId="1273ED65" w14:textId="1A377E8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0466E3DB" w14:textId="5B2AF64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7A4009D1" w14:textId="40D58A6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05C59F26" w14:textId="562ABE5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097730FA" w14:textId="74CF7790"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3C9E94D4" w14:textId="5C3B94F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2AC050B9" w14:textId="5527357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33DF942D" w14:textId="77777777" w:rsidTr="0076016C">
        <w:tc>
          <w:tcPr>
            <w:tcW w:w="871" w:type="pct"/>
            <w:tcBorders>
              <w:top w:val="single" w:sz="4" w:space="0" w:color="auto"/>
              <w:bottom w:val="single" w:sz="4" w:space="0" w:color="auto"/>
            </w:tcBorders>
            <w:shd w:val="clear" w:color="auto" w:fill="auto"/>
            <w:vAlign w:val="bottom"/>
          </w:tcPr>
          <w:p w14:paraId="39B2C049"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 ребенка</w:t>
            </w:r>
          </w:p>
        </w:tc>
        <w:tc>
          <w:tcPr>
            <w:tcW w:w="553" w:type="pct"/>
            <w:tcBorders>
              <w:top w:val="single" w:sz="4" w:space="0" w:color="auto"/>
              <w:bottom w:val="single" w:sz="4" w:space="0" w:color="auto"/>
            </w:tcBorders>
            <w:shd w:val="clear" w:color="auto" w:fill="auto"/>
            <w:vAlign w:val="bottom"/>
          </w:tcPr>
          <w:p w14:paraId="198770D0" w14:textId="4CE2FF4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598</w:t>
            </w:r>
          </w:p>
        </w:tc>
        <w:tc>
          <w:tcPr>
            <w:tcW w:w="525" w:type="pct"/>
            <w:tcBorders>
              <w:top w:val="single" w:sz="4" w:space="0" w:color="auto"/>
              <w:bottom w:val="single" w:sz="4" w:space="0" w:color="auto"/>
            </w:tcBorders>
            <w:shd w:val="clear" w:color="auto" w:fill="auto"/>
            <w:vAlign w:val="bottom"/>
          </w:tcPr>
          <w:p w14:paraId="7BFF8931" w14:textId="3B677FF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423</w:t>
            </w:r>
          </w:p>
        </w:tc>
        <w:tc>
          <w:tcPr>
            <w:tcW w:w="579" w:type="pct"/>
            <w:tcBorders>
              <w:top w:val="single" w:sz="4" w:space="0" w:color="auto"/>
              <w:bottom w:val="single" w:sz="4" w:space="0" w:color="auto"/>
            </w:tcBorders>
            <w:shd w:val="clear" w:color="auto" w:fill="auto"/>
            <w:vAlign w:val="bottom"/>
          </w:tcPr>
          <w:p w14:paraId="153F0E65" w14:textId="20CE9ADA"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175</w:t>
            </w:r>
          </w:p>
        </w:tc>
        <w:tc>
          <w:tcPr>
            <w:tcW w:w="594" w:type="pct"/>
            <w:tcBorders>
              <w:top w:val="single" w:sz="4" w:space="0" w:color="auto"/>
              <w:bottom w:val="single" w:sz="4" w:space="0" w:color="auto"/>
            </w:tcBorders>
            <w:shd w:val="clear" w:color="auto" w:fill="auto"/>
            <w:vAlign w:val="bottom"/>
          </w:tcPr>
          <w:p w14:paraId="2F17FA41" w14:textId="0CA5CDC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046</w:t>
            </w:r>
          </w:p>
        </w:tc>
        <w:tc>
          <w:tcPr>
            <w:tcW w:w="702" w:type="pct"/>
            <w:tcBorders>
              <w:top w:val="single" w:sz="4" w:space="0" w:color="auto"/>
              <w:bottom w:val="single" w:sz="4" w:space="0" w:color="auto"/>
            </w:tcBorders>
            <w:shd w:val="clear" w:color="auto" w:fill="auto"/>
            <w:vAlign w:val="bottom"/>
          </w:tcPr>
          <w:p w14:paraId="45E866FB" w14:textId="694D47D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89,2</w:t>
            </w:r>
          </w:p>
        </w:tc>
        <w:tc>
          <w:tcPr>
            <w:tcW w:w="658" w:type="pct"/>
            <w:tcBorders>
              <w:top w:val="single" w:sz="4" w:space="0" w:color="auto"/>
              <w:bottom w:val="single" w:sz="4" w:space="0" w:color="auto"/>
            </w:tcBorders>
            <w:shd w:val="clear" w:color="auto" w:fill="auto"/>
            <w:vAlign w:val="bottom"/>
          </w:tcPr>
          <w:p w14:paraId="7FC37D14" w14:textId="54C94896"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87,3</w:t>
            </w:r>
          </w:p>
        </w:tc>
        <w:tc>
          <w:tcPr>
            <w:tcW w:w="518" w:type="pct"/>
            <w:tcBorders>
              <w:top w:val="single" w:sz="4" w:space="0" w:color="auto"/>
              <w:bottom w:val="single" w:sz="4" w:space="0" w:color="auto"/>
            </w:tcBorders>
            <w:shd w:val="clear" w:color="auto" w:fill="auto"/>
            <w:vAlign w:val="bottom"/>
          </w:tcPr>
          <w:p w14:paraId="09A25690" w14:textId="48F281A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2,0</w:t>
            </w:r>
          </w:p>
        </w:tc>
      </w:tr>
      <w:tr w:rsidR="00446971" w:rsidRPr="00FF2444" w14:paraId="365293FE" w14:textId="77777777" w:rsidTr="0076016C">
        <w:tc>
          <w:tcPr>
            <w:tcW w:w="871" w:type="pct"/>
            <w:tcBorders>
              <w:top w:val="single" w:sz="4" w:space="0" w:color="auto"/>
              <w:bottom w:val="single" w:sz="4" w:space="0" w:color="auto"/>
            </w:tcBorders>
            <w:shd w:val="clear" w:color="auto" w:fill="auto"/>
            <w:vAlign w:val="bottom"/>
          </w:tcPr>
          <w:p w14:paraId="23444F3A"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 детей</w:t>
            </w:r>
          </w:p>
        </w:tc>
        <w:tc>
          <w:tcPr>
            <w:tcW w:w="553" w:type="pct"/>
            <w:tcBorders>
              <w:top w:val="single" w:sz="4" w:space="0" w:color="auto"/>
              <w:bottom w:val="single" w:sz="4" w:space="0" w:color="auto"/>
            </w:tcBorders>
            <w:shd w:val="clear" w:color="auto" w:fill="auto"/>
            <w:vAlign w:val="bottom"/>
          </w:tcPr>
          <w:p w14:paraId="0EA0257C" w14:textId="4FD4F07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179</w:t>
            </w:r>
          </w:p>
        </w:tc>
        <w:tc>
          <w:tcPr>
            <w:tcW w:w="525" w:type="pct"/>
            <w:tcBorders>
              <w:top w:val="single" w:sz="4" w:space="0" w:color="auto"/>
              <w:bottom w:val="single" w:sz="4" w:space="0" w:color="auto"/>
            </w:tcBorders>
            <w:shd w:val="clear" w:color="auto" w:fill="auto"/>
            <w:vAlign w:val="bottom"/>
          </w:tcPr>
          <w:p w14:paraId="30CACF7A" w14:textId="371ABC0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048</w:t>
            </w:r>
          </w:p>
        </w:tc>
        <w:tc>
          <w:tcPr>
            <w:tcW w:w="579" w:type="pct"/>
            <w:tcBorders>
              <w:top w:val="single" w:sz="4" w:space="0" w:color="auto"/>
              <w:bottom w:val="single" w:sz="4" w:space="0" w:color="auto"/>
            </w:tcBorders>
            <w:shd w:val="clear" w:color="auto" w:fill="auto"/>
            <w:vAlign w:val="bottom"/>
          </w:tcPr>
          <w:p w14:paraId="6F865575" w14:textId="14454FA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131</w:t>
            </w:r>
          </w:p>
        </w:tc>
        <w:tc>
          <w:tcPr>
            <w:tcW w:w="594" w:type="pct"/>
            <w:tcBorders>
              <w:top w:val="single" w:sz="4" w:space="0" w:color="auto"/>
              <w:bottom w:val="single" w:sz="4" w:space="0" w:color="auto"/>
            </w:tcBorders>
            <w:shd w:val="clear" w:color="auto" w:fill="auto"/>
            <w:vAlign w:val="bottom"/>
          </w:tcPr>
          <w:p w14:paraId="0F89570D" w14:textId="420DBE4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818</w:t>
            </w:r>
          </w:p>
        </w:tc>
        <w:tc>
          <w:tcPr>
            <w:tcW w:w="702" w:type="pct"/>
            <w:tcBorders>
              <w:top w:val="single" w:sz="4" w:space="0" w:color="auto"/>
              <w:bottom w:val="single" w:sz="4" w:space="0" w:color="auto"/>
            </w:tcBorders>
            <w:shd w:val="clear" w:color="auto" w:fill="auto"/>
            <w:vAlign w:val="bottom"/>
          </w:tcPr>
          <w:p w14:paraId="22DD56C8" w14:textId="244A0A0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83,6</w:t>
            </w:r>
          </w:p>
        </w:tc>
        <w:tc>
          <w:tcPr>
            <w:tcW w:w="658" w:type="pct"/>
            <w:tcBorders>
              <w:top w:val="single" w:sz="4" w:space="0" w:color="auto"/>
              <w:bottom w:val="single" w:sz="4" w:space="0" w:color="auto"/>
            </w:tcBorders>
            <w:shd w:val="clear" w:color="auto" w:fill="auto"/>
            <w:vAlign w:val="bottom"/>
          </w:tcPr>
          <w:p w14:paraId="2056EDF5" w14:textId="4770878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81,0</w:t>
            </w:r>
          </w:p>
        </w:tc>
        <w:tc>
          <w:tcPr>
            <w:tcW w:w="518" w:type="pct"/>
            <w:tcBorders>
              <w:top w:val="single" w:sz="4" w:space="0" w:color="auto"/>
              <w:bottom w:val="single" w:sz="4" w:space="0" w:color="auto"/>
            </w:tcBorders>
            <w:shd w:val="clear" w:color="auto" w:fill="auto"/>
            <w:vAlign w:val="bottom"/>
          </w:tcPr>
          <w:p w14:paraId="41F3856E" w14:textId="430B90E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3,1</w:t>
            </w:r>
          </w:p>
        </w:tc>
      </w:tr>
      <w:tr w:rsidR="00446971" w:rsidRPr="00FF2444" w14:paraId="0893E365" w14:textId="77777777" w:rsidTr="0076016C">
        <w:tc>
          <w:tcPr>
            <w:tcW w:w="871" w:type="pct"/>
            <w:tcBorders>
              <w:top w:val="single" w:sz="4" w:space="0" w:color="auto"/>
              <w:bottom w:val="single" w:sz="4" w:space="0" w:color="auto"/>
            </w:tcBorders>
            <w:shd w:val="clear" w:color="auto" w:fill="auto"/>
            <w:vAlign w:val="bottom"/>
          </w:tcPr>
          <w:p w14:paraId="1904589C"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 детей и более</w:t>
            </w:r>
          </w:p>
        </w:tc>
        <w:tc>
          <w:tcPr>
            <w:tcW w:w="553" w:type="pct"/>
            <w:tcBorders>
              <w:top w:val="single" w:sz="4" w:space="0" w:color="auto"/>
              <w:bottom w:val="single" w:sz="4" w:space="0" w:color="auto"/>
            </w:tcBorders>
            <w:shd w:val="clear" w:color="auto" w:fill="auto"/>
            <w:vAlign w:val="bottom"/>
          </w:tcPr>
          <w:p w14:paraId="56C80A46" w14:textId="2DC3698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957</w:t>
            </w:r>
          </w:p>
        </w:tc>
        <w:tc>
          <w:tcPr>
            <w:tcW w:w="525" w:type="pct"/>
            <w:tcBorders>
              <w:top w:val="single" w:sz="4" w:space="0" w:color="auto"/>
              <w:bottom w:val="single" w:sz="4" w:space="0" w:color="auto"/>
            </w:tcBorders>
            <w:shd w:val="clear" w:color="auto" w:fill="auto"/>
            <w:vAlign w:val="bottom"/>
          </w:tcPr>
          <w:p w14:paraId="533F02B5" w14:textId="3CB437EF"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901</w:t>
            </w:r>
          </w:p>
        </w:tc>
        <w:tc>
          <w:tcPr>
            <w:tcW w:w="579" w:type="pct"/>
            <w:tcBorders>
              <w:top w:val="single" w:sz="4" w:space="0" w:color="auto"/>
              <w:bottom w:val="single" w:sz="4" w:space="0" w:color="auto"/>
            </w:tcBorders>
            <w:shd w:val="clear" w:color="auto" w:fill="auto"/>
            <w:vAlign w:val="bottom"/>
          </w:tcPr>
          <w:p w14:paraId="3357CD72" w14:textId="68D2A82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56</w:t>
            </w:r>
          </w:p>
        </w:tc>
        <w:tc>
          <w:tcPr>
            <w:tcW w:w="594" w:type="pct"/>
            <w:tcBorders>
              <w:top w:val="single" w:sz="4" w:space="0" w:color="auto"/>
              <w:bottom w:val="single" w:sz="4" w:space="0" w:color="auto"/>
            </w:tcBorders>
            <w:shd w:val="clear" w:color="auto" w:fill="auto"/>
            <w:vAlign w:val="bottom"/>
          </w:tcPr>
          <w:p w14:paraId="4A715346" w14:textId="7489182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544</w:t>
            </w:r>
          </w:p>
        </w:tc>
        <w:tc>
          <w:tcPr>
            <w:tcW w:w="702" w:type="pct"/>
            <w:tcBorders>
              <w:top w:val="single" w:sz="4" w:space="0" w:color="auto"/>
              <w:bottom w:val="single" w:sz="4" w:space="0" w:color="auto"/>
            </w:tcBorders>
            <w:shd w:val="clear" w:color="auto" w:fill="auto"/>
            <w:vAlign w:val="bottom"/>
          </w:tcPr>
          <w:p w14:paraId="78947B7E" w14:textId="4A70C7B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63,7</w:t>
            </w:r>
          </w:p>
        </w:tc>
        <w:tc>
          <w:tcPr>
            <w:tcW w:w="658" w:type="pct"/>
            <w:tcBorders>
              <w:top w:val="single" w:sz="4" w:space="0" w:color="auto"/>
              <w:bottom w:val="single" w:sz="4" w:space="0" w:color="auto"/>
            </w:tcBorders>
            <w:shd w:val="clear" w:color="auto" w:fill="auto"/>
            <w:vAlign w:val="bottom"/>
          </w:tcPr>
          <w:p w14:paraId="73529385" w14:textId="63AB9EC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60,0</w:t>
            </w:r>
          </w:p>
        </w:tc>
        <w:tc>
          <w:tcPr>
            <w:tcW w:w="518" w:type="pct"/>
            <w:tcBorders>
              <w:top w:val="single" w:sz="4" w:space="0" w:color="auto"/>
              <w:bottom w:val="single" w:sz="4" w:space="0" w:color="auto"/>
            </w:tcBorders>
            <w:shd w:val="clear" w:color="auto" w:fill="auto"/>
            <w:vAlign w:val="bottom"/>
          </w:tcPr>
          <w:p w14:paraId="41F2542C" w14:textId="49F67768"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5,8</w:t>
            </w:r>
          </w:p>
        </w:tc>
      </w:tr>
      <w:tr w:rsidR="00446971" w:rsidRPr="00FF2444" w14:paraId="330DFF1F" w14:textId="77777777" w:rsidTr="0076016C">
        <w:tc>
          <w:tcPr>
            <w:tcW w:w="871" w:type="pct"/>
            <w:tcBorders>
              <w:top w:val="single" w:sz="4" w:space="0" w:color="auto"/>
              <w:bottom w:val="single" w:sz="4" w:space="0" w:color="auto"/>
            </w:tcBorders>
            <w:shd w:val="clear" w:color="auto" w:fill="auto"/>
            <w:vAlign w:val="bottom"/>
          </w:tcPr>
          <w:p w14:paraId="2C875124"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дошкольного возраста (0-6 лет)</w:t>
            </w:r>
          </w:p>
        </w:tc>
        <w:tc>
          <w:tcPr>
            <w:tcW w:w="553" w:type="pct"/>
            <w:tcBorders>
              <w:top w:val="single" w:sz="4" w:space="0" w:color="auto"/>
              <w:bottom w:val="single" w:sz="4" w:space="0" w:color="auto"/>
            </w:tcBorders>
            <w:shd w:val="clear" w:color="auto" w:fill="auto"/>
            <w:vAlign w:val="bottom"/>
          </w:tcPr>
          <w:p w14:paraId="5E409570" w14:textId="0F4F9F16"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4121</w:t>
            </w:r>
          </w:p>
        </w:tc>
        <w:tc>
          <w:tcPr>
            <w:tcW w:w="525" w:type="pct"/>
            <w:tcBorders>
              <w:top w:val="single" w:sz="4" w:space="0" w:color="auto"/>
              <w:bottom w:val="single" w:sz="4" w:space="0" w:color="auto"/>
            </w:tcBorders>
            <w:shd w:val="clear" w:color="auto" w:fill="auto"/>
            <w:vAlign w:val="bottom"/>
          </w:tcPr>
          <w:p w14:paraId="6EB1CED7" w14:textId="7C96BB5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3956</w:t>
            </w:r>
          </w:p>
        </w:tc>
        <w:tc>
          <w:tcPr>
            <w:tcW w:w="579" w:type="pct"/>
            <w:tcBorders>
              <w:top w:val="single" w:sz="4" w:space="0" w:color="auto"/>
              <w:bottom w:val="single" w:sz="4" w:space="0" w:color="auto"/>
            </w:tcBorders>
            <w:shd w:val="clear" w:color="auto" w:fill="auto"/>
            <w:vAlign w:val="bottom"/>
          </w:tcPr>
          <w:p w14:paraId="3658F030" w14:textId="3D9E338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166</w:t>
            </w:r>
          </w:p>
        </w:tc>
        <w:tc>
          <w:tcPr>
            <w:tcW w:w="594" w:type="pct"/>
            <w:tcBorders>
              <w:top w:val="single" w:sz="4" w:space="0" w:color="auto"/>
              <w:bottom w:val="single" w:sz="4" w:space="0" w:color="auto"/>
            </w:tcBorders>
            <w:shd w:val="clear" w:color="auto" w:fill="auto"/>
            <w:vAlign w:val="bottom"/>
          </w:tcPr>
          <w:p w14:paraId="0D033270" w14:textId="792C898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1727</w:t>
            </w:r>
          </w:p>
        </w:tc>
        <w:tc>
          <w:tcPr>
            <w:tcW w:w="702" w:type="pct"/>
            <w:tcBorders>
              <w:top w:val="single" w:sz="4" w:space="0" w:color="auto"/>
              <w:bottom w:val="single" w:sz="4" w:space="0" w:color="auto"/>
            </w:tcBorders>
            <w:shd w:val="clear" w:color="auto" w:fill="auto"/>
            <w:vAlign w:val="bottom"/>
          </w:tcPr>
          <w:p w14:paraId="4EB2B3BA" w14:textId="3CA5E48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70,5</w:t>
            </w:r>
          </w:p>
        </w:tc>
        <w:tc>
          <w:tcPr>
            <w:tcW w:w="658" w:type="pct"/>
            <w:tcBorders>
              <w:top w:val="single" w:sz="4" w:space="0" w:color="auto"/>
              <w:bottom w:val="single" w:sz="4" w:space="0" w:color="auto"/>
            </w:tcBorders>
            <w:shd w:val="clear" w:color="auto" w:fill="auto"/>
            <w:vAlign w:val="bottom"/>
          </w:tcPr>
          <w:p w14:paraId="38A5B386" w14:textId="433DD8A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67,6</w:t>
            </w:r>
          </w:p>
        </w:tc>
        <w:tc>
          <w:tcPr>
            <w:tcW w:w="518" w:type="pct"/>
            <w:tcBorders>
              <w:top w:val="single" w:sz="4" w:space="0" w:color="auto"/>
              <w:bottom w:val="single" w:sz="4" w:space="0" w:color="auto"/>
            </w:tcBorders>
            <w:shd w:val="clear" w:color="auto" w:fill="auto"/>
            <w:vAlign w:val="bottom"/>
          </w:tcPr>
          <w:p w14:paraId="47E4E40F" w14:textId="36AD59E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4,0</w:t>
            </w:r>
          </w:p>
        </w:tc>
      </w:tr>
      <w:tr w:rsidR="00446971" w:rsidRPr="00FF2444" w14:paraId="5AD53AF4" w14:textId="77777777" w:rsidTr="0076016C">
        <w:tc>
          <w:tcPr>
            <w:tcW w:w="871" w:type="pct"/>
            <w:tcBorders>
              <w:top w:val="single" w:sz="4" w:space="0" w:color="auto"/>
              <w:bottom w:val="single" w:sz="4" w:space="0" w:color="auto"/>
            </w:tcBorders>
            <w:shd w:val="clear" w:color="auto" w:fill="auto"/>
            <w:vAlign w:val="bottom"/>
          </w:tcPr>
          <w:p w14:paraId="3B0122C7" w14:textId="77777777" w:rsidR="00446971" w:rsidRPr="00FF2444" w:rsidRDefault="00446971" w:rsidP="00446971">
            <w:pPr>
              <w:widowControl w:val="0"/>
              <w:spacing w:after="0" w:line="240" w:lineRule="auto"/>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Городское население</w:t>
            </w:r>
          </w:p>
        </w:tc>
        <w:tc>
          <w:tcPr>
            <w:tcW w:w="553" w:type="pct"/>
            <w:tcBorders>
              <w:top w:val="single" w:sz="4" w:space="0" w:color="auto"/>
              <w:bottom w:val="single" w:sz="4" w:space="0" w:color="auto"/>
            </w:tcBorders>
            <w:shd w:val="clear" w:color="auto" w:fill="auto"/>
            <w:vAlign w:val="bottom"/>
          </w:tcPr>
          <w:p w14:paraId="359FEFF4"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53C53E4E"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50F407EF"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3CE12E3F"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25B7F93C"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1DE13E2D"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651B13D8"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2D3C41AE" w14:textId="77777777" w:rsidTr="0076016C">
        <w:tc>
          <w:tcPr>
            <w:tcW w:w="871" w:type="pct"/>
            <w:tcBorders>
              <w:top w:val="single" w:sz="4" w:space="0" w:color="auto"/>
              <w:bottom w:val="single" w:sz="4" w:space="0" w:color="auto"/>
            </w:tcBorders>
            <w:shd w:val="clear" w:color="auto" w:fill="auto"/>
            <w:vAlign w:val="bottom"/>
          </w:tcPr>
          <w:p w14:paraId="41439BA6"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 18 лет - всего</w:t>
            </w:r>
          </w:p>
        </w:tc>
        <w:tc>
          <w:tcPr>
            <w:tcW w:w="553" w:type="pct"/>
            <w:tcBorders>
              <w:top w:val="single" w:sz="4" w:space="0" w:color="auto"/>
              <w:bottom w:val="single" w:sz="4" w:space="0" w:color="auto"/>
            </w:tcBorders>
            <w:shd w:val="clear" w:color="auto" w:fill="auto"/>
            <w:vAlign w:val="bottom"/>
          </w:tcPr>
          <w:p w14:paraId="59B7168E" w14:textId="7623359A"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10</w:t>
            </w:r>
            <w:r>
              <w:rPr>
                <w:rFonts w:ascii="Times New Roman" w:eastAsia="Times New Roman" w:hAnsi="Times New Roman" w:cs="Times New Roman"/>
                <w:b/>
                <w:sz w:val="24"/>
                <w:szCs w:val="24"/>
                <w:lang w:eastAsia="ru-RU"/>
              </w:rPr>
              <w:t xml:space="preserve"> </w:t>
            </w:r>
            <w:r w:rsidRPr="00117110">
              <w:rPr>
                <w:rFonts w:ascii="Times New Roman" w:eastAsia="Times New Roman" w:hAnsi="Times New Roman" w:cs="Times New Roman"/>
                <w:b/>
                <w:sz w:val="24"/>
                <w:szCs w:val="24"/>
                <w:lang w:eastAsia="ru-RU"/>
              </w:rPr>
              <w:t>832</w:t>
            </w:r>
          </w:p>
        </w:tc>
        <w:tc>
          <w:tcPr>
            <w:tcW w:w="525" w:type="pct"/>
            <w:tcBorders>
              <w:top w:val="single" w:sz="4" w:space="0" w:color="auto"/>
              <w:bottom w:val="single" w:sz="4" w:space="0" w:color="auto"/>
            </w:tcBorders>
            <w:shd w:val="clear" w:color="auto" w:fill="auto"/>
            <w:vAlign w:val="bottom"/>
          </w:tcPr>
          <w:p w14:paraId="5FE92AF6" w14:textId="3FCC56CC"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10</w:t>
            </w:r>
            <w:r>
              <w:rPr>
                <w:rFonts w:ascii="Times New Roman" w:eastAsia="Times New Roman" w:hAnsi="Times New Roman" w:cs="Times New Roman"/>
                <w:b/>
                <w:sz w:val="24"/>
                <w:szCs w:val="24"/>
                <w:lang w:eastAsia="ru-RU"/>
              </w:rPr>
              <w:t xml:space="preserve"> </w:t>
            </w:r>
            <w:r w:rsidRPr="00117110">
              <w:rPr>
                <w:rFonts w:ascii="Times New Roman" w:eastAsia="Times New Roman" w:hAnsi="Times New Roman" w:cs="Times New Roman"/>
                <w:b/>
                <w:sz w:val="24"/>
                <w:szCs w:val="24"/>
                <w:lang w:eastAsia="ru-RU"/>
              </w:rPr>
              <w:t>598</w:t>
            </w:r>
          </w:p>
        </w:tc>
        <w:tc>
          <w:tcPr>
            <w:tcW w:w="579" w:type="pct"/>
            <w:tcBorders>
              <w:top w:val="single" w:sz="4" w:space="0" w:color="auto"/>
              <w:bottom w:val="single" w:sz="4" w:space="0" w:color="auto"/>
            </w:tcBorders>
            <w:shd w:val="clear" w:color="auto" w:fill="auto"/>
            <w:vAlign w:val="bottom"/>
          </w:tcPr>
          <w:p w14:paraId="0F22165B" w14:textId="1E8579FE"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234</w:t>
            </w:r>
          </w:p>
        </w:tc>
        <w:tc>
          <w:tcPr>
            <w:tcW w:w="594" w:type="pct"/>
            <w:tcBorders>
              <w:top w:val="single" w:sz="4" w:space="0" w:color="auto"/>
              <w:bottom w:val="single" w:sz="4" w:space="0" w:color="auto"/>
            </w:tcBorders>
            <w:shd w:val="clear" w:color="auto" w:fill="auto"/>
            <w:vAlign w:val="bottom"/>
          </w:tcPr>
          <w:p w14:paraId="29C0659F" w14:textId="1D2AA1B5"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 xml:space="preserve"> </w:t>
            </w:r>
            <w:r w:rsidRPr="00117110">
              <w:rPr>
                <w:rFonts w:ascii="Times New Roman" w:eastAsia="Times New Roman" w:hAnsi="Times New Roman" w:cs="Times New Roman"/>
                <w:b/>
                <w:sz w:val="24"/>
                <w:szCs w:val="24"/>
                <w:lang w:eastAsia="ru-RU"/>
              </w:rPr>
              <w:t>620</w:t>
            </w:r>
          </w:p>
        </w:tc>
        <w:tc>
          <w:tcPr>
            <w:tcW w:w="702" w:type="pct"/>
            <w:tcBorders>
              <w:top w:val="single" w:sz="4" w:space="0" w:color="auto"/>
              <w:bottom w:val="single" w:sz="4" w:space="0" w:color="auto"/>
            </w:tcBorders>
            <w:shd w:val="clear" w:color="auto" w:fill="auto"/>
            <w:vAlign w:val="bottom"/>
          </w:tcPr>
          <w:p w14:paraId="55073FF4" w14:textId="52C96014"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87,0</w:t>
            </w:r>
          </w:p>
        </w:tc>
        <w:tc>
          <w:tcPr>
            <w:tcW w:w="658" w:type="pct"/>
            <w:tcBorders>
              <w:top w:val="single" w:sz="4" w:space="0" w:color="auto"/>
              <w:bottom w:val="single" w:sz="4" w:space="0" w:color="auto"/>
            </w:tcBorders>
            <w:shd w:val="clear" w:color="auto" w:fill="auto"/>
            <w:vAlign w:val="bottom"/>
          </w:tcPr>
          <w:p w14:paraId="122D6084" w14:textId="1277CC07"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85,1</w:t>
            </w:r>
          </w:p>
        </w:tc>
        <w:tc>
          <w:tcPr>
            <w:tcW w:w="518" w:type="pct"/>
            <w:tcBorders>
              <w:top w:val="single" w:sz="4" w:space="0" w:color="auto"/>
              <w:bottom w:val="single" w:sz="4" w:space="0" w:color="auto"/>
            </w:tcBorders>
            <w:shd w:val="clear" w:color="auto" w:fill="auto"/>
            <w:vAlign w:val="bottom"/>
          </w:tcPr>
          <w:p w14:paraId="71DC5881" w14:textId="18DAED54"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2,2</w:t>
            </w:r>
          </w:p>
        </w:tc>
      </w:tr>
      <w:tr w:rsidR="00446971" w:rsidRPr="00FF2444" w14:paraId="3BD20BD2" w14:textId="77777777" w:rsidTr="0076016C">
        <w:tc>
          <w:tcPr>
            <w:tcW w:w="871" w:type="pct"/>
            <w:tcBorders>
              <w:top w:val="single" w:sz="4" w:space="0" w:color="auto"/>
              <w:bottom w:val="single" w:sz="4" w:space="0" w:color="auto"/>
            </w:tcBorders>
            <w:shd w:val="clear" w:color="auto" w:fill="auto"/>
            <w:vAlign w:val="bottom"/>
          </w:tcPr>
          <w:p w14:paraId="7BB06A94"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 xml:space="preserve">в том числе </w:t>
            </w:r>
            <w:r w:rsidRPr="00FF2444">
              <w:rPr>
                <w:rFonts w:ascii="Times New Roman" w:eastAsia="Times New Roman" w:hAnsi="Times New Roman" w:cs="Times New Roman"/>
                <w:sz w:val="24"/>
                <w:szCs w:val="24"/>
                <w:lang w:eastAsia="ru-RU"/>
              </w:rPr>
              <w:lastRenderedPageBreak/>
              <w:t>имеющие:</w:t>
            </w:r>
          </w:p>
        </w:tc>
        <w:tc>
          <w:tcPr>
            <w:tcW w:w="553" w:type="pct"/>
            <w:tcBorders>
              <w:top w:val="single" w:sz="4" w:space="0" w:color="auto"/>
              <w:bottom w:val="single" w:sz="4" w:space="0" w:color="auto"/>
            </w:tcBorders>
            <w:shd w:val="clear" w:color="auto" w:fill="auto"/>
            <w:vAlign w:val="bottom"/>
          </w:tcPr>
          <w:p w14:paraId="39F59CB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1E89D028"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2803406F"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1FCBBB1E"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65D62ABD"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64328161"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009A559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2D89B10A" w14:textId="77777777" w:rsidTr="0076016C">
        <w:tc>
          <w:tcPr>
            <w:tcW w:w="871" w:type="pct"/>
            <w:tcBorders>
              <w:top w:val="single" w:sz="4" w:space="0" w:color="auto"/>
              <w:bottom w:val="single" w:sz="4" w:space="0" w:color="auto"/>
            </w:tcBorders>
            <w:shd w:val="clear" w:color="auto" w:fill="auto"/>
            <w:vAlign w:val="bottom"/>
          </w:tcPr>
          <w:p w14:paraId="041C5734"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 ребенка</w:t>
            </w:r>
          </w:p>
        </w:tc>
        <w:tc>
          <w:tcPr>
            <w:tcW w:w="553" w:type="pct"/>
            <w:tcBorders>
              <w:top w:val="single" w:sz="4" w:space="0" w:color="auto"/>
              <w:bottom w:val="single" w:sz="4" w:space="0" w:color="auto"/>
            </w:tcBorders>
            <w:shd w:val="clear" w:color="auto" w:fill="auto"/>
            <w:vAlign w:val="bottom"/>
          </w:tcPr>
          <w:p w14:paraId="4E4A11A6" w14:textId="23E6E44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058</w:t>
            </w:r>
          </w:p>
        </w:tc>
        <w:tc>
          <w:tcPr>
            <w:tcW w:w="525" w:type="pct"/>
            <w:tcBorders>
              <w:top w:val="single" w:sz="4" w:space="0" w:color="auto"/>
              <w:bottom w:val="single" w:sz="4" w:space="0" w:color="auto"/>
            </w:tcBorders>
            <w:shd w:val="clear" w:color="auto" w:fill="auto"/>
            <w:vAlign w:val="bottom"/>
          </w:tcPr>
          <w:p w14:paraId="0A93EA25" w14:textId="258CF32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938</w:t>
            </w:r>
          </w:p>
        </w:tc>
        <w:tc>
          <w:tcPr>
            <w:tcW w:w="579" w:type="pct"/>
            <w:tcBorders>
              <w:top w:val="single" w:sz="4" w:space="0" w:color="auto"/>
              <w:bottom w:val="single" w:sz="4" w:space="0" w:color="auto"/>
            </w:tcBorders>
            <w:shd w:val="clear" w:color="auto" w:fill="auto"/>
            <w:vAlign w:val="bottom"/>
          </w:tcPr>
          <w:p w14:paraId="678A42F0" w14:textId="5C52CE8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120</w:t>
            </w:r>
          </w:p>
        </w:tc>
        <w:tc>
          <w:tcPr>
            <w:tcW w:w="594" w:type="pct"/>
            <w:tcBorders>
              <w:top w:val="single" w:sz="4" w:space="0" w:color="auto"/>
              <w:bottom w:val="single" w:sz="4" w:space="0" w:color="auto"/>
            </w:tcBorders>
            <w:shd w:val="clear" w:color="auto" w:fill="auto"/>
            <w:vAlign w:val="bottom"/>
          </w:tcPr>
          <w:p w14:paraId="3E36E58D" w14:textId="6FCA480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769</w:t>
            </w:r>
          </w:p>
        </w:tc>
        <w:tc>
          <w:tcPr>
            <w:tcW w:w="702" w:type="pct"/>
            <w:tcBorders>
              <w:top w:val="single" w:sz="4" w:space="0" w:color="auto"/>
              <w:bottom w:val="single" w:sz="4" w:space="0" w:color="auto"/>
            </w:tcBorders>
            <w:shd w:val="clear" w:color="auto" w:fill="auto"/>
            <w:vAlign w:val="bottom"/>
          </w:tcPr>
          <w:p w14:paraId="5B112F6F" w14:textId="3E39B106"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90,2</w:t>
            </w:r>
          </w:p>
        </w:tc>
        <w:tc>
          <w:tcPr>
            <w:tcW w:w="658" w:type="pct"/>
            <w:tcBorders>
              <w:top w:val="single" w:sz="4" w:space="0" w:color="auto"/>
              <w:bottom w:val="single" w:sz="4" w:space="0" w:color="auto"/>
            </w:tcBorders>
            <w:shd w:val="clear" w:color="auto" w:fill="auto"/>
            <w:vAlign w:val="bottom"/>
          </w:tcPr>
          <w:p w14:paraId="3D558DAA" w14:textId="4648F87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88,6</w:t>
            </w:r>
          </w:p>
        </w:tc>
        <w:tc>
          <w:tcPr>
            <w:tcW w:w="518" w:type="pct"/>
            <w:tcBorders>
              <w:top w:val="single" w:sz="4" w:space="0" w:color="auto"/>
              <w:bottom w:val="single" w:sz="4" w:space="0" w:color="auto"/>
            </w:tcBorders>
            <w:shd w:val="clear" w:color="auto" w:fill="auto"/>
            <w:vAlign w:val="bottom"/>
          </w:tcPr>
          <w:p w14:paraId="16289285" w14:textId="7871ADE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1,7</w:t>
            </w:r>
          </w:p>
        </w:tc>
      </w:tr>
      <w:tr w:rsidR="00446971" w:rsidRPr="00FF2444" w14:paraId="636AA813" w14:textId="77777777" w:rsidTr="0076016C">
        <w:tc>
          <w:tcPr>
            <w:tcW w:w="871" w:type="pct"/>
            <w:tcBorders>
              <w:top w:val="single" w:sz="4" w:space="0" w:color="auto"/>
              <w:bottom w:val="single" w:sz="4" w:space="0" w:color="auto"/>
            </w:tcBorders>
            <w:shd w:val="clear" w:color="auto" w:fill="auto"/>
            <w:vAlign w:val="bottom"/>
          </w:tcPr>
          <w:p w14:paraId="1659935E"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 детей</w:t>
            </w:r>
          </w:p>
        </w:tc>
        <w:tc>
          <w:tcPr>
            <w:tcW w:w="553" w:type="pct"/>
            <w:tcBorders>
              <w:top w:val="single" w:sz="4" w:space="0" w:color="auto"/>
              <w:bottom w:val="single" w:sz="4" w:space="0" w:color="auto"/>
            </w:tcBorders>
            <w:shd w:val="clear" w:color="auto" w:fill="auto"/>
            <w:vAlign w:val="bottom"/>
          </w:tcPr>
          <w:p w14:paraId="0577429C" w14:textId="6BCFFF9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204</w:t>
            </w:r>
          </w:p>
        </w:tc>
        <w:tc>
          <w:tcPr>
            <w:tcW w:w="525" w:type="pct"/>
            <w:tcBorders>
              <w:top w:val="single" w:sz="4" w:space="0" w:color="auto"/>
              <w:bottom w:val="single" w:sz="4" w:space="0" w:color="auto"/>
            </w:tcBorders>
            <w:shd w:val="clear" w:color="auto" w:fill="auto"/>
            <w:vAlign w:val="bottom"/>
          </w:tcPr>
          <w:p w14:paraId="4B431CC2" w14:textId="2B5850DF"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117</w:t>
            </w:r>
          </w:p>
        </w:tc>
        <w:tc>
          <w:tcPr>
            <w:tcW w:w="579" w:type="pct"/>
            <w:tcBorders>
              <w:top w:val="single" w:sz="4" w:space="0" w:color="auto"/>
              <w:bottom w:val="single" w:sz="4" w:space="0" w:color="auto"/>
            </w:tcBorders>
            <w:shd w:val="clear" w:color="auto" w:fill="auto"/>
            <w:vAlign w:val="bottom"/>
          </w:tcPr>
          <w:p w14:paraId="68B32041" w14:textId="69314F8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86</w:t>
            </w:r>
          </w:p>
        </w:tc>
        <w:tc>
          <w:tcPr>
            <w:tcW w:w="594" w:type="pct"/>
            <w:tcBorders>
              <w:top w:val="single" w:sz="4" w:space="0" w:color="auto"/>
              <w:bottom w:val="single" w:sz="4" w:space="0" w:color="auto"/>
            </w:tcBorders>
            <w:shd w:val="clear" w:color="auto" w:fill="auto"/>
            <w:vAlign w:val="bottom"/>
          </w:tcPr>
          <w:p w14:paraId="3AE95F64" w14:textId="23C57C2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547</w:t>
            </w:r>
          </w:p>
        </w:tc>
        <w:tc>
          <w:tcPr>
            <w:tcW w:w="702" w:type="pct"/>
            <w:tcBorders>
              <w:top w:val="single" w:sz="4" w:space="0" w:color="auto"/>
              <w:bottom w:val="single" w:sz="4" w:space="0" w:color="auto"/>
            </w:tcBorders>
            <w:shd w:val="clear" w:color="auto" w:fill="auto"/>
            <w:vAlign w:val="bottom"/>
          </w:tcPr>
          <w:p w14:paraId="25FD49E2" w14:textId="6A39039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85,4</w:t>
            </w:r>
          </w:p>
        </w:tc>
        <w:tc>
          <w:tcPr>
            <w:tcW w:w="658" w:type="pct"/>
            <w:tcBorders>
              <w:top w:val="single" w:sz="4" w:space="0" w:color="auto"/>
              <w:bottom w:val="single" w:sz="4" w:space="0" w:color="auto"/>
            </w:tcBorders>
            <w:shd w:val="clear" w:color="auto" w:fill="auto"/>
            <w:vAlign w:val="bottom"/>
          </w:tcPr>
          <w:p w14:paraId="010832AE" w14:textId="284C8C4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83,1</w:t>
            </w:r>
          </w:p>
        </w:tc>
        <w:tc>
          <w:tcPr>
            <w:tcW w:w="518" w:type="pct"/>
            <w:tcBorders>
              <w:top w:val="single" w:sz="4" w:space="0" w:color="auto"/>
              <w:bottom w:val="single" w:sz="4" w:space="0" w:color="auto"/>
            </w:tcBorders>
            <w:shd w:val="clear" w:color="auto" w:fill="auto"/>
            <w:vAlign w:val="bottom"/>
          </w:tcPr>
          <w:p w14:paraId="328CECF1" w14:textId="1BAD7ADF"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2,7</w:t>
            </w:r>
          </w:p>
        </w:tc>
      </w:tr>
      <w:tr w:rsidR="00446971" w:rsidRPr="00FF2444" w14:paraId="3B03940D" w14:textId="77777777" w:rsidTr="0076016C">
        <w:tc>
          <w:tcPr>
            <w:tcW w:w="871" w:type="pct"/>
            <w:tcBorders>
              <w:top w:val="single" w:sz="4" w:space="0" w:color="auto"/>
              <w:bottom w:val="single" w:sz="4" w:space="0" w:color="auto"/>
            </w:tcBorders>
            <w:shd w:val="clear" w:color="auto" w:fill="auto"/>
            <w:vAlign w:val="bottom"/>
          </w:tcPr>
          <w:p w14:paraId="0DBED408"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 детей и более</w:t>
            </w:r>
          </w:p>
        </w:tc>
        <w:tc>
          <w:tcPr>
            <w:tcW w:w="553" w:type="pct"/>
            <w:tcBorders>
              <w:top w:val="single" w:sz="4" w:space="0" w:color="auto"/>
              <w:bottom w:val="single" w:sz="4" w:space="0" w:color="auto"/>
            </w:tcBorders>
            <w:shd w:val="clear" w:color="auto" w:fill="auto"/>
            <w:vAlign w:val="bottom"/>
          </w:tcPr>
          <w:p w14:paraId="6CD90115" w14:textId="694F8E0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570</w:t>
            </w:r>
          </w:p>
        </w:tc>
        <w:tc>
          <w:tcPr>
            <w:tcW w:w="525" w:type="pct"/>
            <w:tcBorders>
              <w:top w:val="single" w:sz="4" w:space="0" w:color="auto"/>
              <w:bottom w:val="single" w:sz="4" w:space="0" w:color="auto"/>
            </w:tcBorders>
            <w:shd w:val="clear" w:color="auto" w:fill="auto"/>
            <w:vAlign w:val="bottom"/>
          </w:tcPr>
          <w:p w14:paraId="5C0B7C16" w14:textId="2C07CA2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543</w:t>
            </w:r>
          </w:p>
        </w:tc>
        <w:tc>
          <w:tcPr>
            <w:tcW w:w="579" w:type="pct"/>
            <w:tcBorders>
              <w:top w:val="single" w:sz="4" w:space="0" w:color="auto"/>
              <w:bottom w:val="single" w:sz="4" w:space="0" w:color="auto"/>
            </w:tcBorders>
            <w:shd w:val="clear" w:color="auto" w:fill="auto"/>
            <w:vAlign w:val="bottom"/>
          </w:tcPr>
          <w:p w14:paraId="3FA442C4" w14:textId="41E220F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27</w:t>
            </w:r>
          </w:p>
        </w:tc>
        <w:tc>
          <w:tcPr>
            <w:tcW w:w="594" w:type="pct"/>
            <w:tcBorders>
              <w:top w:val="single" w:sz="4" w:space="0" w:color="auto"/>
              <w:bottom w:val="single" w:sz="4" w:space="0" w:color="auto"/>
            </w:tcBorders>
            <w:shd w:val="clear" w:color="auto" w:fill="auto"/>
            <w:vAlign w:val="bottom"/>
          </w:tcPr>
          <w:p w14:paraId="1BA22CD3" w14:textId="1B1685EF"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304</w:t>
            </w:r>
          </w:p>
        </w:tc>
        <w:tc>
          <w:tcPr>
            <w:tcW w:w="702" w:type="pct"/>
            <w:tcBorders>
              <w:top w:val="single" w:sz="4" w:space="0" w:color="auto"/>
              <w:bottom w:val="single" w:sz="4" w:space="0" w:color="auto"/>
            </w:tcBorders>
            <w:shd w:val="clear" w:color="auto" w:fill="auto"/>
            <w:vAlign w:val="bottom"/>
          </w:tcPr>
          <w:p w14:paraId="379E6967" w14:textId="4A1CE72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65,2</w:t>
            </w:r>
          </w:p>
        </w:tc>
        <w:tc>
          <w:tcPr>
            <w:tcW w:w="658" w:type="pct"/>
            <w:tcBorders>
              <w:top w:val="single" w:sz="4" w:space="0" w:color="auto"/>
              <w:bottom w:val="single" w:sz="4" w:space="0" w:color="auto"/>
            </w:tcBorders>
            <w:shd w:val="clear" w:color="auto" w:fill="auto"/>
            <w:vAlign w:val="bottom"/>
          </w:tcPr>
          <w:p w14:paraId="533E6A96" w14:textId="51DBDDD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62,1</w:t>
            </w:r>
          </w:p>
        </w:tc>
        <w:tc>
          <w:tcPr>
            <w:tcW w:w="518" w:type="pct"/>
            <w:tcBorders>
              <w:top w:val="single" w:sz="4" w:space="0" w:color="auto"/>
              <w:bottom w:val="single" w:sz="4" w:space="0" w:color="auto"/>
            </w:tcBorders>
            <w:shd w:val="clear" w:color="auto" w:fill="auto"/>
            <w:vAlign w:val="bottom"/>
          </w:tcPr>
          <w:p w14:paraId="1C8BD1FD" w14:textId="7ADB514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4,8</w:t>
            </w:r>
          </w:p>
        </w:tc>
      </w:tr>
      <w:tr w:rsidR="00446971" w:rsidRPr="00FF2444" w14:paraId="7246B857" w14:textId="77777777" w:rsidTr="0076016C">
        <w:tc>
          <w:tcPr>
            <w:tcW w:w="871" w:type="pct"/>
            <w:tcBorders>
              <w:top w:val="single" w:sz="4" w:space="0" w:color="auto"/>
              <w:bottom w:val="single" w:sz="4" w:space="0" w:color="auto"/>
            </w:tcBorders>
            <w:shd w:val="clear" w:color="auto" w:fill="auto"/>
            <w:vAlign w:val="bottom"/>
          </w:tcPr>
          <w:p w14:paraId="135398F5"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дошкольного возраста (0-6 лет)</w:t>
            </w:r>
          </w:p>
        </w:tc>
        <w:tc>
          <w:tcPr>
            <w:tcW w:w="553" w:type="pct"/>
            <w:tcBorders>
              <w:top w:val="single" w:sz="4" w:space="0" w:color="auto"/>
              <w:bottom w:val="single" w:sz="4" w:space="0" w:color="auto"/>
            </w:tcBorders>
            <w:shd w:val="clear" w:color="auto" w:fill="auto"/>
            <w:vAlign w:val="bottom"/>
          </w:tcPr>
          <w:p w14:paraId="091FA781" w14:textId="380F0468"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185</w:t>
            </w:r>
          </w:p>
        </w:tc>
        <w:tc>
          <w:tcPr>
            <w:tcW w:w="525" w:type="pct"/>
            <w:tcBorders>
              <w:top w:val="single" w:sz="4" w:space="0" w:color="auto"/>
              <w:bottom w:val="single" w:sz="4" w:space="0" w:color="auto"/>
            </w:tcBorders>
            <w:shd w:val="clear" w:color="auto" w:fill="auto"/>
            <w:vAlign w:val="bottom"/>
          </w:tcPr>
          <w:p w14:paraId="1E69B1B1" w14:textId="3328D58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079</w:t>
            </w:r>
          </w:p>
        </w:tc>
        <w:tc>
          <w:tcPr>
            <w:tcW w:w="579" w:type="pct"/>
            <w:tcBorders>
              <w:top w:val="single" w:sz="4" w:space="0" w:color="auto"/>
              <w:bottom w:val="single" w:sz="4" w:space="0" w:color="auto"/>
            </w:tcBorders>
            <w:shd w:val="clear" w:color="auto" w:fill="auto"/>
            <w:vAlign w:val="bottom"/>
          </w:tcPr>
          <w:p w14:paraId="57D2A51F" w14:textId="7D1FECC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105</w:t>
            </w:r>
          </w:p>
        </w:tc>
        <w:tc>
          <w:tcPr>
            <w:tcW w:w="594" w:type="pct"/>
            <w:tcBorders>
              <w:top w:val="single" w:sz="4" w:space="0" w:color="auto"/>
              <w:bottom w:val="single" w:sz="4" w:space="0" w:color="auto"/>
            </w:tcBorders>
            <w:shd w:val="clear" w:color="auto" w:fill="auto"/>
            <w:vAlign w:val="bottom"/>
          </w:tcPr>
          <w:p w14:paraId="47157D96" w14:textId="4094B4BF"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202</w:t>
            </w:r>
          </w:p>
        </w:tc>
        <w:tc>
          <w:tcPr>
            <w:tcW w:w="702" w:type="pct"/>
            <w:tcBorders>
              <w:top w:val="single" w:sz="4" w:space="0" w:color="auto"/>
              <w:bottom w:val="single" w:sz="4" w:space="0" w:color="auto"/>
            </w:tcBorders>
            <w:shd w:val="clear" w:color="auto" w:fill="auto"/>
            <w:vAlign w:val="bottom"/>
          </w:tcPr>
          <w:p w14:paraId="1E7FCFD7" w14:textId="1ED193A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72,6</w:t>
            </w:r>
          </w:p>
        </w:tc>
        <w:tc>
          <w:tcPr>
            <w:tcW w:w="658" w:type="pct"/>
            <w:tcBorders>
              <w:top w:val="single" w:sz="4" w:space="0" w:color="auto"/>
              <w:bottom w:val="single" w:sz="4" w:space="0" w:color="auto"/>
            </w:tcBorders>
            <w:shd w:val="clear" w:color="auto" w:fill="auto"/>
            <w:vAlign w:val="bottom"/>
          </w:tcPr>
          <w:p w14:paraId="2855379C" w14:textId="6919E81F"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70,2</w:t>
            </w:r>
          </w:p>
        </w:tc>
        <w:tc>
          <w:tcPr>
            <w:tcW w:w="518" w:type="pct"/>
            <w:tcBorders>
              <w:top w:val="single" w:sz="4" w:space="0" w:color="auto"/>
              <w:bottom w:val="single" w:sz="4" w:space="0" w:color="auto"/>
            </w:tcBorders>
            <w:shd w:val="clear" w:color="auto" w:fill="auto"/>
            <w:vAlign w:val="bottom"/>
          </w:tcPr>
          <w:p w14:paraId="6843209B" w14:textId="21EADC88"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3,3</w:t>
            </w:r>
          </w:p>
        </w:tc>
      </w:tr>
      <w:tr w:rsidR="00446971" w:rsidRPr="00FF2444" w14:paraId="33F0EFB3" w14:textId="77777777" w:rsidTr="0076016C">
        <w:tc>
          <w:tcPr>
            <w:tcW w:w="871" w:type="pct"/>
            <w:tcBorders>
              <w:top w:val="single" w:sz="4" w:space="0" w:color="auto"/>
              <w:bottom w:val="single" w:sz="4" w:space="0" w:color="auto"/>
            </w:tcBorders>
            <w:shd w:val="clear" w:color="auto" w:fill="auto"/>
            <w:vAlign w:val="bottom"/>
          </w:tcPr>
          <w:p w14:paraId="1E1AE03D" w14:textId="77777777" w:rsidR="00446971" w:rsidRPr="00FF2444" w:rsidRDefault="00446971" w:rsidP="00446971">
            <w:pPr>
              <w:widowControl w:val="0"/>
              <w:spacing w:after="0" w:line="240" w:lineRule="auto"/>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Сельское население</w:t>
            </w:r>
          </w:p>
        </w:tc>
        <w:tc>
          <w:tcPr>
            <w:tcW w:w="553" w:type="pct"/>
            <w:tcBorders>
              <w:top w:val="single" w:sz="4" w:space="0" w:color="auto"/>
              <w:bottom w:val="single" w:sz="4" w:space="0" w:color="auto"/>
            </w:tcBorders>
            <w:shd w:val="clear" w:color="auto" w:fill="auto"/>
            <w:vAlign w:val="bottom"/>
          </w:tcPr>
          <w:p w14:paraId="081936BE"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4A55BB70"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56049C2A"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09E7E75B"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20A33759"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308F0808"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7A33E54F"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1C5D3AC9" w14:textId="77777777" w:rsidTr="0076016C">
        <w:tc>
          <w:tcPr>
            <w:tcW w:w="871" w:type="pct"/>
            <w:tcBorders>
              <w:top w:val="single" w:sz="4" w:space="0" w:color="auto"/>
              <w:bottom w:val="single" w:sz="4" w:space="0" w:color="auto"/>
            </w:tcBorders>
            <w:shd w:val="clear" w:color="auto" w:fill="auto"/>
            <w:vAlign w:val="bottom"/>
          </w:tcPr>
          <w:p w14:paraId="3D28845D"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 18 лет - всего</w:t>
            </w:r>
          </w:p>
        </w:tc>
        <w:tc>
          <w:tcPr>
            <w:tcW w:w="553" w:type="pct"/>
            <w:tcBorders>
              <w:top w:val="single" w:sz="4" w:space="0" w:color="auto"/>
              <w:bottom w:val="single" w:sz="4" w:space="0" w:color="auto"/>
            </w:tcBorders>
            <w:shd w:val="clear" w:color="auto" w:fill="auto"/>
            <w:vAlign w:val="bottom"/>
          </w:tcPr>
          <w:p w14:paraId="566AB18F" w14:textId="0ACEA30B"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w:t>
            </w:r>
            <w:r w:rsidRPr="00117110">
              <w:rPr>
                <w:rFonts w:ascii="Times New Roman" w:eastAsia="Times New Roman" w:hAnsi="Times New Roman" w:cs="Times New Roman"/>
                <w:b/>
                <w:sz w:val="24"/>
                <w:szCs w:val="24"/>
                <w:lang w:eastAsia="ru-RU"/>
              </w:rPr>
              <w:t>902</w:t>
            </w:r>
          </w:p>
        </w:tc>
        <w:tc>
          <w:tcPr>
            <w:tcW w:w="525" w:type="pct"/>
            <w:tcBorders>
              <w:top w:val="single" w:sz="4" w:space="0" w:color="auto"/>
              <w:bottom w:val="single" w:sz="4" w:space="0" w:color="auto"/>
            </w:tcBorders>
            <w:shd w:val="clear" w:color="auto" w:fill="auto"/>
            <w:vAlign w:val="bottom"/>
          </w:tcPr>
          <w:p w14:paraId="562AA99E" w14:textId="34519006"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w:t>
            </w:r>
            <w:r w:rsidRPr="00117110">
              <w:rPr>
                <w:rFonts w:ascii="Times New Roman" w:eastAsia="Times New Roman" w:hAnsi="Times New Roman" w:cs="Times New Roman"/>
                <w:b/>
                <w:sz w:val="24"/>
                <w:szCs w:val="24"/>
                <w:lang w:eastAsia="ru-RU"/>
              </w:rPr>
              <w:t>774</w:t>
            </w:r>
          </w:p>
        </w:tc>
        <w:tc>
          <w:tcPr>
            <w:tcW w:w="579" w:type="pct"/>
            <w:tcBorders>
              <w:top w:val="single" w:sz="4" w:space="0" w:color="auto"/>
              <w:bottom w:val="single" w:sz="4" w:space="0" w:color="auto"/>
            </w:tcBorders>
            <w:shd w:val="clear" w:color="auto" w:fill="auto"/>
            <w:vAlign w:val="bottom"/>
          </w:tcPr>
          <w:p w14:paraId="3DB9F71A" w14:textId="6CFF0919"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128</w:t>
            </w:r>
          </w:p>
        </w:tc>
        <w:tc>
          <w:tcPr>
            <w:tcW w:w="594" w:type="pct"/>
            <w:tcBorders>
              <w:top w:val="single" w:sz="4" w:space="0" w:color="auto"/>
              <w:bottom w:val="single" w:sz="4" w:space="0" w:color="auto"/>
            </w:tcBorders>
            <w:shd w:val="clear" w:color="auto" w:fill="auto"/>
            <w:vAlign w:val="bottom"/>
          </w:tcPr>
          <w:p w14:paraId="22497F15" w14:textId="0F0CEC76"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788</w:t>
            </w:r>
          </w:p>
        </w:tc>
        <w:tc>
          <w:tcPr>
            <w:tcW w:w="702" w:type="pct"/>
            <w:tcBorders>
              <w:top w:val="single" w:sz="4" w:space="0" w:color="auto"/>
              <w:bottom w:val="single" w:sz="4" w:space="0" w:color="auto"/>
            </w:tcBorders>
            <w:shd w:val="clear" w:color="auto" w:fill="auto"/>
            <w:vAlign w:val="bottom"/>
          </w:tcPr>
          <w:p w14:paraId="789D0BE9" w14:textId="7DD81F63"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78,6</w:t>
            </w:r>
          </w:p>
        </w:tc>
        <w:tc>
          <w:tcPr>
            <w:tcW w:w="658" w:type="pct"/>
            <w:tcBorders>
              <w:top w:val="single" w:sz="4" w:space="0" w:color="auto"/>
              <w:bottom w:val="single" w:sz="4" w:space="0" w:color="auto"/>
            </w:tcBorders>
            <w:shd w:val="clear" w:color="auto" w:fill="auto"/>
            <w:vAlign w:val="bottom"/>
          </w:tcPr>
          <w:p w14:paraId="3BDEEE31" w14:textId="673925D4"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75,2</w:t>
            </w:r>
          </w:p>
        </w:tc>
        <w:tc>
          <w:tcPr>
            <w:tcW w:w="518" w:type="pct"/>
            <w:tcBorders>
              <w:top w:val="single" w:sz="4" w:space="0" w:color="auto"/>
              <w:bottom w:val="single" w:sz="4" w:space="0" w:color="auto"/>
            </w:tcBorders>
            <w:shd w:val="clear" w:color="auto" w:fill="auto"/>
            <w:vAlign w:val="bottom"/>
          </w:tcPr>
          <w:p w14:paraId="7264B413" w14:textId="166D2271"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sidRPr="00117110">
              <w:rPr>
                <w:rFonts w:ascii="Times New Roman" w:eastAsia="Times New Roman" w:hAnsi="Times New Roman" w:cs="Times New Roman"/>
                <w:b/>
                <w:sz w:val="24"/>
                <w:szCs w:val="24"/>
                <w:lang w:eastAsia="ru-RU"/>
              </w:rPr>
              <w:t>4,4</w:t>
            </w:r>
          </w:p>
        </w:tc>
      </w:tr>
      <w:tr w:rsidR="00446971" w:rsidRPr="00FF2444" w14:paraId="03B87020" w14:textId="77777777" w:rsidTr="0076016C">
        <w:tc>
          <w:tcPr>
            <w:tcW w:w="871" w:type="pct"/>
            <w:tcBorders>
              <w:top w:val="single" w:sz="4" w:space="0" w:color="auto"/>
              <w:bottom w:val="single" w:sz="4" w:space="0" w:color="auto"/>
            </w:tcBorders>
            <w:shd w:val="clear" w:color="auto" w:fill="auto"/>
            <w:vAlign w:val="bottom"/>
          </w:tcPr>
          <w:p w14:paraId="3FA4EA7D"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в том числе имеющие:</w:t>
            </w:r>
          </w:p>
        </w:tc>
        <w:tc>
          <w:tcPr>
            <w:tcW w:w="553" w:type="pct"/>
            <w:tcBorders>
              <w:top w:val="single" w:sz="4" w:space="0" w:color="auto"/>
              <w:bottom w:val="single" w:sz="4" w:space="0" w:color="auto"/>
            </w:tcBorders>
            <w:shd w:val="clear" w:color="auto" w:fill="auto"/>
            <w:vAlign w:val="bottom"/>
          </w:tcPr>
          <w:p w14:paraId="34C4A377"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76BFCED7"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376EFA4E"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378540E7"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0E17AB19"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3D0B9501"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006026AD"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7FA17B7D" w14:textId="77777777" w:rsidTr="0076016C">
        <w:tc>
          <w:tcPr>
            <w:tcW w:w="871" w:type="pct"/>
            <w:tcBorders>
              <w:top w:val="single" w:sz="4" w:space="0" w:color="auto"/>
              <w:bottom w:val="single" w:sz="4" w:space="0" w:color="auto"/>
            </w:tcBorders>
            <w:shd w:val="clear" w:color="auto" w:fill="auto"/>
            <w:vAlign w:val="bottom"/>
          </w:tcPr>
          <w:p w14:paraId="55B234B9"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 ребенка</w:t>
            </w:r>
          </w:p>
        </w:tc>
        <w:tc>
          <w:tcPr>
            <w:tcW w:w="553" w:type="pct"/>
            <w:tcBorders>
              <w:top w:val="single" w:sz="4" w:space="0" w:color="auto"/>
              <w:bottom w:val="single" w:sz="4" w:space="0" w:color="auto"/>
            </w:tcBorders>
            <w:shd w:val="clear" w:color="auto" w:fill="auto"/>
            <w:vAlign w:val="bottom"/>
          </w:tcPr>
          <w:p w14:paraId="309D6ECB" w14:textId="2ED887A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540</w:t>
            </w:r>
          </w:p>
        </w:tc>
        <w:tc>
          <w:tcPr>
            <w:tcW w:w="525" w:type="pct"/>
            <w:tcBorders>
              <w:top w:val="single" w:sz="4" w:space="0" w:color="auto"/>
              <w:bottom w:val="single" w:sz="4" w:space="0" w:color="auto"/>
            </w:tcBorders>
            <w:shd w:val="clear" w:color="auto" w:fill="auto"/>
            <w:vAlign w:val="bottom"/>
          </w:tcPr>
          <w:p w14:paraId="22B01D51" w14:textId="43D984F6"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117110">
              <w:rPr>
                <w:rFonts w:ascii="Times New Roman" w:eastAsia="Times New Roman" w:hAnsi="Times New Roman" w:cs="Times New Roman"/>
                <w:sz w:val="24"/>
                <w:szCs w:val="24"/>
                <w:lang w:eastAsia="ru-RU"/>
              </w:rPr>
              <w:t>485</w:t>
            </w:r>
          </w:p>
        </w:tc>
        <w:tc>
          <w:tcPr>
            <w:tcW w:w="579" w:type="pct"/>
            <w:tcBorders>
              <w:top w:val="single" w:sz="4" w:space="0" w:color="auto"/>
              <w:bottom w:val="single" w:sz="4" w:space="0" w:color="auto"/>
            </w:tcBorders>
            <w:shd w:val="clear" w:color="auto" w:fill="auto"/>
            <w:vAlign w:val="bottom"/>
          </w:tcPr>
          <w:p w14:paraId="59616F69" w14:textId="0220553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55</w:t>
            </w:r>
          </w:p>
        </w:tc>
        <w:tc>
          <w:tcPr>
            <w:tcW w:w="594" w:type="pct"/>
            <w:tcBorders>
              <w:top w:val="single" w:sz="4" w:space="0" w:color="auto"/>
              <w:bottom w:val="single" w:sz="4" w:space="0" w:color="auto"/>
            </w:tcBorders>
            <w:shd w:val="clear" w:color="auto" w:fill="auto"/>
            <w:vAlign w:val="bottom"/>
          </w:tcPr>
          <w:p w14:paraId="09FBF7D3" w14:textId="2D72E0E0"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277</w:t>
            </w:r>
          </w:p>
        </w:tc>
        <w:tc>
          <w:tcPr>
            <w:tcW w:w="702" w:type="pct"/>
            <w:tcBorders>
              <w:top w:val="single" w:sz="4" w:space="0" w:color="auto"/>
              <w:bottom w:val="single" w:sz="4" w:space="0" w:color="auto"/>
            </w:tcBorders>
            <w:shd w:val="clear" w:color="auto" w:fill="auto"/>
            <w:vAlign w:val="bottom"/>
          </w:tcPr>
          <w:p w14:paraId="225F039D" w14:textId="2B29B17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84,7</w:t>
            </w:r>
          </w:p>
        </w:tc>
        <w:tc>
          <w:tcPr>
            <w:tcW w:w="658" w:type="pct"/>
            <w:tcBorders>
              <w:top w:val="single" w:sz="4" w:space="0" w:color="auto"/>
              <w:bottom w:val="single" w:sz="4" w:space="0" w:color="auto"/>
            </w:tcBorders>
            <w:shd w:val="clear" w:color="auto" w:fill="auto"/>
            <w:vAlign w:val="bottom"/>
          </w:tcPr>
          <w:p w14:paraId="321A6D16" w14:textId="7989122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81,7</w:t>
            </w:r>
          </w:p>
        </w:tc>
        <w:tc>
          <w:tcPr>
            <w:tcW w:w="518" w:type="pct"/>
            <w:tcBorders>
              <w:top w:val="single" w:sz="4" w:space="0" w:color="auto"/>
              <w:bottom w:val="single" w:sz="4" w:space="0" w:color="auto"/>
            </w:tcBorders>
            <w:shd w:val="clear" w:color="auto" w:fill="auto"/>
            <w:vAlign w:val="bottom"/>
          </w:tcPr>
          <w:p w14:paraId="3AD7B0AC" w14:textId="1A89E3F8"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3,6</w:t>
            </w:r>
          </w:p>
        </w:tc>
      </w:tr>
      <w:tr w:rsidR="00446971" w:rsidRPr="00FF2444" w14:paraId="64E8C931" w14:textId="77777777" w:rsidTr="0076016C">
        <w:tc>
          <w:tcPr>
            <w:tcW w:w="871" w:type="pct"/>
            <w:tcBorders>
              <w:top w:val="single" w:sz="4" w:space="0" w:color="auto"/>
              <w:bottom w:val="single" w:sz="4" w:space="0" w:color="auto"/>
            </w:tcBorders>
            <w:shd w:val="clear" w:color="auto" w:fill="auto"/>
            <w:vAlign w:val="bottom"/>
          </w:tcPr>
          <w:p w14:paraId="710B75C6"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 детей</w:t>
            </w:r>
          </w:p>
        </w:tc>
        <w:tc>
          <w:tcPr>
            <w:tcW w:w="553" w:type="pct"/>
            <w:tcBorders>
              <w:top w:val="single" w:sz="4" w:space="0" w:color="auto"/>
              <w:bottom w:val="single" w:sz="4" w:space="0" w:color="auto"/>
            </w:tcBorders>
            <w:shd w:val="clear" w:color="auto" w:fill="auto"/>
            <w:vAlign w:val="bottom"/>
          </w:tcPr>
          <w:p w14:paraId="5FB22770" w14:textId="36FB625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975</w:t>
            </w:r>
          </w:p>
        </w:tc>
        <w:tc>
          <w:tcPr>
            <w:tcW w:w="525" w:type="pct"/>
            <w:tcBorders>
              <w:top w:val="single" w:sz="4" w:space="0" w:color="auto"/>
              <w:bottom w:val="single" w:sz="4" w:space="0" w:color="auto"/>
            </w:tcBorders>
            <w:shd w:val="clear" w:color="auto" w:fill="auto"/>
            <w:vAlign w:val="bottom"/>
          </w:tcPr>
          <w:p w14:paraId="509FCCED" w14:textId="64F91EEA"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931</w:t>
            </w:r>
          </w:p>
        </w:tc>
        <w:tc>
          <w:tcPr>
            <w:tcW w:w="579" w:type="pct"/>
            <w:tcBorders>
              <w:top w:val="single" w:sz="4" w:space="0" w:color="auto"/>
              <w:bottom w:val="single" w:sz="4" w:space="0" w:color="auto"/>
            </w:tcBorders>
            <w:shd w:val="clear" w:color="auto" w:fill="auto"/>
            <w:vAlign w:val="bottom"/>
          </w:tcPr>
          <w:p w14:paraId="1D8586C0" w14:textId="4423D96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44</w:t>
            </w:r>
          </w:p>
        </w:tc>
        <w:tc>
          <w:tcPr>
            <w:tcW w:w="594" w:type="pct"/>
            <w:tcBorders>
              <w:top w:val="single" w:sz="4" w:space="0" w:color="auto"/>
              <w:bottom w:val="single" w:sz="4" w:space="0" w:color="auto"/>
            </w:tcBorders>
            <w:shd w:val="clear" w:color="auto" w:fill="auto"/>
            <w:vAlign w:val="bottom"/>
          </w:tcPr>
          <w:p w14:paraId="268F47BF" w14:textId="2E5797C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271</w:t>
            </w:r>
          </w:p>
        </w:tc>
        <w:tc>
          <w:tcPr>
            <w:tcW w:w="702" w:type="pct"/>
            <w:tcBorders>
              <w:top w:val="single" w:sz="4" w:space="0" w:color="auto"/>
              <w:bottom w:val="single" w:sz="4" w:space="0" w:color="auto"/>
            </w:tcBorders>
            <w:shd w:val="clear" w:color="auto" w:fill="auto"/>
            <w:vAlign w:val="bottom"/>
          </w:tcPr>
          <w:p w14:paraId="61C0359D" w14:textId="7165E3C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78,2</w:t>
            </w:r>
          </w:p>
        </w:tc>
        <w:tc>
          <w:tcPr>
            <w:tcW w:w="658" w:type="pct"/>
            <w:tcBorders>
              <w:top w:val="single" w:sz="4" w:space="0" w:color="auto"/>
              <w:bottom w:val="single" w:sz="4" w:space="0" w:color="auto"/>
            </w:tcBorders>
            <w:shd w:val="clear" w:color="auto" w:fill="auto"/>
            <w:vAlign w:val="bottom"/>
          </w:tcPr>
          <w:p w14:paraId="25D5AFF6" w14:textId="6CE08EF4"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74,7</w:t>
            </w:r>
          </w:p>
        </w:tc>
        <w:tc>
          <w:tcPr>
            <w:tcW w:w="518" w:type="pct"/>
            <w:tcBorders>
              <w:top w:val="single" w:sz="4" w:space="0" w:color="auto"/>
              <w:bottom w:val="single" w:sz="4" w:space="0" w:color="auto"/>
            </w:tcBorders>
            <w:shd w:val="clear" w:color="auto" w:fill="auto"/>
            <w:vAlign w:val="bottom"/>
          </w:tcPr>
          <w:p w14:paraId="11CC47BD" w14:textId="7DD9071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4,6</w:t>
            </w:r>
          </w:p>
        </w:tc>
      </w:tr>
      <w:tr w:rsidR="00446971" w:rsidRPr="00FF2444" w14:paraId="6EE626DB" w14:textId="77777777" w:rsidTr="0076016C">
        <w:tc>
          <w:tcPr>
            <w:tcW w:w="871" w:type="pct"/>
            <w:tcBorders>
              <w:top w:val="single" w:sz="4" w:space="0" w:color="auto"/>
              <w:bottom w:val="single" w:sz="4" w:space="0" w:color="auto"/>
            </w:tcBorders>
            <w:shd w:val="clear" w:color="auto" w:fill="auto"/>
            <w:vAlign w:val="bottom"/>
          </w:tcPr>
          <w:p w14:paraId="517B4B18"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 детей и более</w:t>
            </w:r>
          </w:p>
        </w:tc>
        <w:tc>
          <w:tcPr>
            <w:tcW w:w="553" w:type="pct"/>
            <w:tcBorders>
              <w:top w:val="single" w:sz="4" w:space="0" w:color="auto"/>
              <w:bottom w:val="single" w:sz="4" w:space="0" w:color="auto"/>
            </w:tcBorders>
            <w:shd w:val="clear" w:color="auto" w:fill="auto"/>
            <w:vAlign w:val="bottom"/>
          </w:tcPr>
          <w:p w14:paraId="01FCBFF3" w14:textId="09F1350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386</w:t>
            </w:r>
          </w:p>
        </w:tc>
        <w:tc>
          <w:tcPr>
            <w:tcW w:w="525" w:type="pct"/>
            <w:tcBorders>
              <w:top w:val="single" w:sz="4" w:space="0" w:color="auto"/>
              <w:bottom w:val="single" w:sz="4" w:space="0" w:color="auto"/>
            </w:tcBorders>
            <w:shd w:val="clear" w:color="auto" w:fill="auto"/>
            <w:vAlign w:val="bottom"/>
          </w:tcPr>
          <w:p w14:paraId="585C73CA" w14:textId="058D02C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358</w:t>
            </w:r>
          </w:p>
        </w:tc>
        <w:tc>
          <w:tcPr>
            <w:tcW w:w="579" w:type="pct"/>
            <w:tcBorders>
              <w:top w:val="single" w:sz="4" w:space="0" w:color="auto"/>
              <w:bottom w:val="single" w:sz="4" w:space="0" w:color="auto"/>
            </w:tcBorders>
            <w:shd w:val="clear" w:color="auto" w:fill="auto"/>
            <w:vAlign w:val="bottom"/>
          </w:tcPr>
          <w:p w14:paraId="6DD2F429" w14:textId="0DB0319C"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28</w:t>
            </w:r>
          </w:p>
        </w:tc>
        <w:tc>
          <w:tcPr>
            <w:tcW w:w="594" w:type="pct"/>
            <w:tcBorders>
              <w:top w:val="single" w:sz="4" w:space="0" w:color="auto"/>
              <w:bottom w:val="single" w:sz="4" w:space="0" w:color="auto"/>
            </w:tcBorders>
            <w:shd w:val="clear" w:color="auto" w:fill="auto"/>
            <w:vAlign w:val="bottom"/>
          </w:tcPr>
          <w:p w14:paraId="50EDA954" w14:textId="3B6BF2AE"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240</w:t>
            </w:r>
          </w:p>
        </w:tc>
        <w:tc>
          <w:tcPr>
            <w:tcW w:w="702" w:type="pct"/>
            <w:tcBorders>
              <w:top w:val="single" w:sz="4" w:space="0" w:color="auto"/>
              <w:bottom w:val="single" w:sz="4" w:space="0" w:color="auto"/>
            </w:tcBorders>
            <w:shd w:val="clear" w:color="auto" w:fill="auto"/>
            <w:vAlign w:val="bottom"/>
          </w:tcPr>
          <w:p w14:paraId="4885CCAA" w14:textId="3749E23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61,7</w:t>
            </w:r>
          </w:p>
        </w:tc>
        <w:tc>
          <w:tcPr>
            <w:tcW w:w="658" w:type="pct"/>
            <w:tcBorders>
              <w:top w:val="single" w:sz="4" w:space="0" w:color="auto"/>
              <w:bottom w:val="single" w:sz="4" w:space="0" w:color="auto"/>
            </w:tcBorders>
            <w:shd w:val="clear" w:color="auto" w:fill="auto"/>
            <w:vAlign w:val="bottom"/>
          </w:tcPr>
          <w:p w14:paraId="500964BB" w14:textId="28782C20"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57,2</w:t>
            </w:r>
          </w:p>
        </w:tc>
        <w:tc>
          <w:tcPr>
            <w:tcW w:w="518" w:type="pct"/>
            <w:tcBorders>
              <w:top w:val="single" w:sz="4" w:space="0" w:color="auto"/>
              <w:bottom w:val="single" w:sz="4" w:space="0" w:color="auto"/>
            </w:tcBorders>
            <w:shd w:val="clear" w:color="auto" w:fill="auto"/>
            <w:vAlign w:val="bottom"/>
          </w:tcPr>
          <w:p w14:paraId="136A4502" w14:textId="2541A0C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7,3</w:t>
            </w:r>
          </w:p>
        </w:tc>
      </w:tr>
      <w:tr w:rsidR="00446971" w:rsidRPr="00FF2444" w14:paraId="6D191D61" w14:textId="77777777" w:rsidTr="0076016C">
        <w:tc>
          <w:tcPr>
            <w:tcW w:w="871" w:type="pct"/>
            <w:tcBorders>
              <w:top w:val="single" w:sz="4" w:space="0" w:color="auto"/>
              <w:bottom w:val="single" w:sz="4" w:space="0" w:color="auto"/>
            </w:tcBorders>
            <w:shd w:val="clear" w:color="auto" w:fill="auto"/>
            <w:vAlign w:val="bottom"/>
          </w:tcPr>
          <w:p w14:paraId="0E6D8431"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дошкольного -возраста (0-6 лет)</w:t>
            </w:r>
          </w:p>
        </w:tc>
        <w:tc>
          <w:tcPr>
            <w:tcW w:w="553" w:type="pct"/>
            <w:tcBorders>
              <w:top w:val="single" w:sz="4" w:space="0" w:color="auto"/>
              <w:bottom w:val="single" w:sz="4" w:space="0" w:color="auto"/>
            </w:tcBorders>
            <w:shd w:val="clear" w:color="auto" w:fill="auto"/>
            <w:vAlign w:val="bottom"/>
          </w:tcPr>
          <w:p w14:paraId="1A74FD2E" w14:textId="61C24511"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937</w:t>
            </w:r>
          </w:p>
        </w:tc>
        <w:tc>
          <w:tcPr>
            <w:tcW w:w="525" w:type="pct"/>
            <w:tcBorders>
              <w:top w:val="single" w:sz="4" w:space="0" w:color="auto"/>
              <w:bottom w:val="single" w:sz="4" w:space="0" w:color="auto"/>
            </w:tcBorders>
            <w:shd w:val="clear" w:color="auto" w:fill="auto"/>
            <w:vAlign w:val="bottom"/>
          </w:tcPr>
          <w:p w14:paraId="15219C17" w14:textId="74E0754A"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876</w:t>
            </w:r>
          </w:p>
        </w:tc>
        <w:tc>
          <w:tcPr>
            <w:tcW w:w="579" w:type="pct"/>
            <w:tcBorders>
              <w:top w:val="single" w:sz="4" w:space="0" w:color="auto"/>
              <w:bottom w:val="single" w:sz="4" w:space="0" w:color="auto"/>
            </w:tcBorders>
            <w:shd w:val="clear" w:color="auto" w:fill="auto"/>
            <w:vAlign w:val="bottom"/>
          </w:tcPr>
          <w:p w14:paraId="456DD1AE" w14:textId="62008919"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61</w:t>
            </w:r>
          </w:p>
        </w:tc>
        <w:tc>
          <w:tcPr>
            <w:tcW w:w="594" w:type="pct"/>
            <w:tcBorders>
              <w:top w:val="single" w:sz="4" w:space="0" w:color="auto"/>
              <w:bottom w:val="single" w:sz="4" w:space="0" w:color="auto"/>
            </w:tcBorders>
            <w:shd w:val="clear" w:color="auto" w:fill="auto"/>
            <w:vAlign w:val="bottom"/>
          </w:tcPr>
          <w:p w14:paraId="2111EA50" w14:textId="49986F9B"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526</w:t>
            </w:r>
          </w:p>
        </w:tc>
        <w:tc>
          <w:tcPr>
            <w:tcW w:w="702" w:type="pct"/>
            <w:tcBorders>
              <w:top w:val="single" w:sz="4" w:space="0" w:color="auto"/>
              <w:bottom w:val="single" w:sz="4" w:space="0" w:color="auto"/>
            </w:tcBorders>
            <w:shd w:val="clear" w:color="auto" w:fill="auto"/>
            <w:vAlign w:val="bottom"/>
          </w:tcPr>
          <w:p w14:paraId="4756BA55" w14:textId="77FE59E2"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64,1</w:t>
            </w:r>
          </w:p>
        </w:tc>
        <w:tc>
          <w:tcPr>
            <w:tcW w:w="658" w:type="pct"/>
            <w:tcBorders>
              <w:top w:val="single" w:sz="4" w:space="0" w:color="auto"/>
              <w:bottom w:val="single" w:sz="4" w:space="0" w:color="auto"/>
            </w:tcBorders>
            <w:shd w:val="clear" w:color="auto" w:fill="auto"/>
            <w:vAlign w:val="bottom"/>
          </w:tcPr>
          <w:p w14:paraId="65371C5A" w14:textId="73CB255D"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59,9</w:t>
            </w:r>
          </w:p>
        </w:tc>
        <w:tc>
          <w:tcPr>
            <w:tcW w:w="518" w:type="pct"/>
            <w:tcBorders>
              <w:top w:val="single" w:sz="4" w:space="0" w:color="auto"/>
              <w:bottom w:val="single" w:sz="4" w:space="0" w:color="auto"/>
            </w:tcBorders>
            <w:shd w:val="clear" w:color="auto" w:fill="auto"/>
            <w:vAlign w:val="bottom"/>
          </w:tcPr>
          <w:p w14:paraId="0E47A1DC" w14:textId="53656123"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sidRPr="00117110">
              <w:rPr>
                <w:rFonts w:ascii="Times New Roman" w:eastAsia="Times New Roman" w:hAnsi="Times New Roman" w:cs="Times New Roman"/>
                <w:sz w:val="24"/>
                <w:szCs w:val="24"/>
                <w:lang w:eastAsia="ru-RU"/>
              </w:rPr>
              <w:t>6,5</w:t>
            </w:r>
          </w:p>
        </w:tc>
      </w:tr>
      <w:tr w:rsidR="00446971" w:rsidRPr="00FF2444" w14:paraId="6113C51B" w14:textId="77777777" w:rsidTr="0076016C">
        <w:tc>
          <w:tcPr>
            <w:tcW w:w="5000" w:type="pct"/>
            <w:gridSpan w:val="8"/>
            <w:tcBorders>
              <w:top w:val="single" w:sz="4" w:space="0" w:color="auto"/>
              <w:bottom w:val="single" w:sz="4" w:space="0" w:color="auto"/>
            </w:tcBorders>
            <w:shd w:val="clear" w:color="auto" w:fill="auto"/>
            <w:vAlign w:val="bottom"/>
          </w:tcPr>
          <w:p w14:paraId="778915BC" w14:textId="734C5B65" w:rsidR="00446971" w:rsidRPr="00FF2444" w:rsidRDefault="00446971" w:rsidP="00446971">
            <w:pPr>
              <w:widowControl w:val="0"/>
              <w:spacing w:before="12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2025 г.</w:t>
            </w:r>
          </w:p>
        </w:tc>
      </w:tr>
      <w:tr w:rsidR="00446971" w:rsidRPr="00FF2444" w14:paraId="3383FC99" w14:textId="77777777" w:rsidTr="0076016C">
        <w:tc>
          <w:tcPr>
            <w:tcW w:w="871" w:type="pct"/>
            <w:tcBorders>
              <w:top w:val="single" w:sz="4" w:space="0" w:color="auto"/>
              <w:bottom w:val="single" w:sz="4" w:space="0" w:color="auto"/>
            </w:tcBorders>
            <w:shd w:val="clear" w:color="auto" w:fill="auto"/>
          </w:tcPr>
          <w:p w14:paraId="4E7D87BB" w14:textId="77777777" w:rsidR="00446971" w:rsidRPr="00FF2444" w:rsidRDefault="00446971" w:rsidP="00446971">
            <w:pPr>
              <w:widowControl w:val="0"/>
              <w:spacing w:after="0" w:line="240" w:lineRule="auto"/>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Всего</w:t>
            </w:r>
          </w:p>
        </w:tc>
        <w:tc>
          <w:tcPr>
            <w:tcW w:w="553" w:type="pct"/>
            <w:tcBorders>
              <w:top w:val="single" w:sz="4" w:space="0" w:color="auto"/>
              <w:bottom w:val="single" w:sz="4" w:space="0" w:color="auto"/>
            </w:tcBorders>
            <w:shd w:val="clear" w:color="auto" w:fill="auto"/>
            <w:vAlign w:val="bottom"/>
          </w:tcPr>
          <w:p w14:paraId="40CCF27E"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117F9249"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661BAB12"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4E7EC65A"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708C4B5A"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5133A1AC"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44CE2591"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515B598E" w14:textId="77777777" w:rsidTr="0076016C">
        <w:tc>
          <w:tcPr>
            <w:tcW w:w="871" w:type="pct"/>
            <w:tcBorders>
              <w:top w:val="single" w:sz="4" w:space="0" w:color="auto"/>
              <w:bottom w:val="single" w:sz="4" w:space="0" w:color="auto"/>
            </w:tcBorders>
            <w:shd w:val="clear" w:color="auto" w:fill="auto"/>
            <w:vAlign w:val="bottom"/>
          </w:tcPr>
          <w:p w14:paraId="697E5A03"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 18 лет - всего</w:t>
            </w:r>
          </w:p>
        </w:tc>
        <w:tc>
          <w:tcPr>
            <w:tcW w:w="553" w:type="pct"/>
            <w:tcBorders>
              <w:top w:val="single" w:sz="4" w:space="0" w:color="auto"/>
              <w:bottom w:val="single" w:sz="4" w:space="0" w:color="auto"/>
            </w:tcBorders>
            <w:shd w:val="clear" w:color="auto" w:fill="auto"/>
            <w:vAlign w:val="bottom"/>
          </w:tcPr>
          <w:p w14:paraId="2F501C87" w14:textId="535B302B"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13 664</w:t>
            </w:r>
          </w:p>
        </w:tc>
        <w:tc>
          <w:tcPr>
            <w:tcW w:w="525" w:type="pct"/>
            <w:tcBorders>
              <w:top w:val="single" w:sz="4" w:space="0" w:color="auto"/>
              <w:bottom w:val="single" w:sz="4" w:space="0" w:color="auto"/>
            </w:tcBorders>
            <w:shd w:val="clear" w:color="auto" w:fill="auto"/>
            <w:vAlign w:val="bottom"/>
          </w:tcPr>
          <w:p w14:paraId="2F632F0D" w14:textId="6C53D2D6"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13 335</w:t>
            </w:r>
          </w:p>
        </w:tc>
        <w:tc>
          <w:tcPr>
            <w:tcW w:w="579" w:type="pct"/>
            <w:tcBorders>
              <w:top w:val="single" w:sz="4" w:space="0" w:color="auto"/>
              <w:bottom w:val="single" w:sz="4" w:space="0" w:color="auto"/>
            </w:tcBorders>
            <w:shd w:val="clear" w:color="auto" w:fill="auto"/>
            <w:vAlign w:val="bottom"/>
          </w:tcPr>
          <w:p w14:paraId="0B10CE8E" w14:textId="66CC4730"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330</w:t>
            </w:r>
          </w:p>
        </w:tc>
        <w:tc>
          <w:tcPr>
            <w:tcW w:w="594" w:type="pct"/>
            <w:tcBorders>
              <w:top w:val="single" w:sz="4" w:space="0" w:color="auto"/>
              <w:bottom w:val="single" w:sz="4" w:space="0" w:color="auto"/>
            </w:tcBorders>
            <w:shd w:val="clear" w:color="auto" w:fill="auto"/>
            <w:vAlign w:val="bottom"/>
          </w:tcPr>
          <w:p w14:paraId="1ED0E658" w14:textId="45D3E88F"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2 258</w:t>
            </w:r>
          </w:p>
        </w:tc>
        <w:tc>
          <w:tcPr>
            <w:tcW w:w="702" w:type="pct"/>
            <w:tcBorders>
              <w:top w:val="single" w:sz="4" w:space="0" w:color="auto"/>
              <w:bottom w:val="single" w:sz="4" w:space="0" w:color="auto"/>
            </w:tcBorders>
            <w:shd w:val="clear" w:color="auto" w:fill="auto"/>
            <w:vAlign w:val="bottom"/>
          </w:tcPr>
          <w:p w14:paraId="4F217FC1" w14:textId="6D8D93E8"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85,8</w:t>
            </w:r>
          </w:p>
        </w:tc>
        <w:tc>
          <w:tcPr>
            <w:tcW w:w="658" w:type="pct"/>
            <w:tcBorders>
              <w:top w:val="single" w:sz="4" w:space="0" w:color="auto"/>
              <w:bottom w:val="single" w:sz="4" w:space="0" w:color="auto"/>
            </w:tcBorders>
            <w:shd w:val="clear" w:color="auto" w:fill="auto"/>
            <w:vAlign w:val="bottom"/>
          </w:tcPr>
          <w:p w14:paraId="532EFB62" w14:textId="6B7022F0"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83,8</w:t>
            </w:r>
          </w:p>
        </w:tc>
        <w:tc>
          <w:tcPr>
            <w:tcW w:w="518" w:type="pct"/>
            <w:tcBorders>
              <w:top w:val="single" w:sz="4" w:space="0" w:color="auto"/>
              <w:bottom w:val="single" w:sz="4" w:space="0" w:color="auto"/>
            </w:tcBorders>
            <w:shd w:val="clear" w:color="auto" w:fill="auto"/>
            <w:vAlign w:val="bottom"/>
          </w:tcPr>
          <w:p w14:paraId="4C6ECA7F" w14:textId="47F95489" w:rsidR="00446971" w:rsidRPr="00FF2444" w:rsidRDefault="00446971"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w:t>
            </w:r>
          </w:p>
        </w:tc>
      </w:tr>
      <w:tr w:rsidR="00446971" w:rsidRPr="00FF2444" w14:paraId="008EFEAB" w14:textId="77777777" w:rsidTr="0076016C">
        <w:tc>
          <w:tcPr>
            <w:tcW w:w="871" w:type="pct"/>
            <w:tcBorders>
              <w:top w:val="single" w:sz="4" w:space="0" w:color="auto"/>
              <w:bottom w:val="single" w:sz="4" w:space="0" w:color="auto"/>
            </w:tcBorders>
            <w:shd w:val="clear" w:color="auto" w:fill="auto"/>
            <w:vAlign w:val="bottom"/>
          </w:tcPr>
          <w:p w14:paraId="38877A3F"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в том числе имеющие:</w:t>
            </w:r>
          </w:p>
        </w:tc>
        <w:tc>
          <w:tcPr>
            <w:tcW w:w="553" w:type="pct"/>
            <w:tcBorders>
              <w:top w:val="single" w:sz="4" w:space="0" w:color="auto"/>
              <w:bottom w:val="single" w:sz="4" w:space="0" w:color="auto"/>
            </w:tcBorders>
            <w:shd w:val="clear" w:color="auto" w:fill="auto"/>
            <w:vAlign w:val="bottom"/>
          </w:tcPr>
          <w:p w14:paraId="40699EAD"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2EF919E2"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2562AE12"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55BCC081"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4531F825"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290970C5"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6A37FA6C"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45EC676D" w14:textId="77777777" w:rsidTr="0076016C">
        <w:tc>
          <w:tcPr>
            <w:tcW w:w="871" w:type="pct"/>
            <w:tcBorders>
              <w:top w:val="single" w:sz="4" w:space="0" w:color="auto"/>
              <w:bottom w:val="single" w:sz="4" w:space="0" w:color="auto"/>
            </w:tcBorders>
            <w:shd w:val="clear" w:color="auto" w:fill="auto"/>
            <w:vAlign w:val="bottom"/>
          </w:tcPr>
          <w:p w14:paraId="08CC9C26"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 ребенка</w:t>
            </w:r>
          </w:p>
        </w:tc>
        <w:tc>
          <w:tcPr>
            <w:tcW w:w="553" w:type="pct"/>
            <w:tcBorders>
              <w:top w:val="single" w:sz="4" w:space="0" w:color="auto"/>
              <w:bottom w:val="single" w:sz="4" w:space="0" w:color="auto"/>
            </w:tcBorders>
            <w:shd w:val="clear" w:color="auto" w:fill="auto"/>
            <w:vAlign w:val="bottom"/>
          </w:tcPr>
          <w:p w14:paraId="2C8F0FDC" w14:textId="432CF5A5"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8 515</w:t>
            </w:r>
          </w:p>
        </w:tc>
        <w:tc>
          <w:tcPr>
            <w:tcW w:w="525" w:type="pct"/>
            <w:tcBorders>
              <w:top w:val="single" w:sz="4" w:space="0" w:color="auto"/>
              <w:bottom w:val="single" w:sz="4" w:space="0" w:color="auto"/>
            </w:tcBorders>
            <w:shd w:val="clear" w:color="auto" w:fill="auto"/>
            <w:vAlign w:val="bottom"/>
          </w:tcPr>
          <w:p w14:paraId="076036CA" w14:textId="6DBFB6BA"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8 357</w:t>
            </w:r>
          </w:p>
        </w:tc>
        <w:tc>
          <w:tcPr>
            <w:tcW w:w="579" w:type="pct"/>
            <w:tcBorders>
              <w:top w:val="single" w:sz="4" w:space="0" w:color="auto"/>
              <w:bottom w:val="single" w:sz="4" w:space="0" w:color="auto"/>
            </w:tcBorders>
            <w:shd w:val="clear" w:color="auto" w:fill="auto"/>
            <w:vAlign w:val="bottom"/>
          </w:tcPr>
          <w:p w14:paraId="1122A6A2" w14:textId="6ED1E591"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158</w:t>
            </w:r>
          </w:p>
        </w:tc>
        <w:tc>
          <w:tcPr>
            <w:tcW w:w="594" w:type="pct"/>
            <w:tcBorders>
              <w:top w:val="single" w:sz="4" w:space="0" w:color="auto"/>
              <w:bottom w:val="single" w:sz="4" w:space="0" w:color="auto"/>
            </w:tcBorders>
            <w:shd w:val="clear" w:color="auto" w:fill="auto"/>
            <w:vAlign w:val="bottom"/>
          </w:tcPr>
          <w:p w14:paraId="795F5C5E" w14:textId="0560F061"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982</w:t>
            </w:r>
          </w:p>
        </w:tc>
        <w:tc>
          <w:tcPr>
            <w:tcW w:w="702" w:type="pct"/>
            <w:tcBorders>
              <w:top w:val="single" w:sz="4" w:space="0" w:color="auto"/>
              <w:bottom w:val="single" w:sz="4" w:space="0" w:color="auto"/>
            </w:tcBorders>
            <w:shd w:val="clear" w:color="auto" w:fill="auto"/>
            <w:vAlign w:val="bottom"/>
          </w:tcPr>
          <w:p w14:paraId="5A677D97" w14:textId="72F260B9"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89,7</w:t>
            </w:r>
          </w:p>
        </w:tc>
        <w:tc>
          <w:tcPr>
            <w:tcW w:w="658" w:type="pct"/>
            <w:tcBorders>
              <w:top w:val="single" w:sz="4" w:space="0" w:color="auto"/>
              <w:bottom w:val="single" w:sz="4" w:space="0" w:color="auto"/>
            </w:tcBorders>
            <w:shd w:val="clear" w:color="auto" w:fill="auto"/>
            <w:vAlign w:val="bottom"/>
          </w:tcPr>
          <w:p w14:paraId="4F4A009E" w14:textId="57758ED8"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88,0</w:t>
            </w:r>
          </w:p>
        </w:tc>
        <w:tc>
          <w:tcPr>
            <w:tcW w:w="518" w:type="pct"/>
            <w:tcBorders>
              <w:top w:val="single" w:sz="4" w:space="0" w:color="auto"/>
              <w:bottom w:val="single" w:sz="4" w:space="0" w:color="auto"/>
            </w:tcBorders>
            <w:shd w:val="clear" w:color="auto" w:fill="auto"/>
            <w:vAlign w:val="bottom"/>
          </w:tcPr>
          <w:p w14:paraId="6506836A" w14:textId="53F5D533"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r>
      <w:tr w:rsidR="00446971" w:rsidRPr="00FF2444" w14:paraId="16ACEE8C" w14:textId="77777777" w:rsidTr="0076016C">
        <w:tc>
          <w:tcPr>
            <w:tcW w:w="871" w:type="pct"/>
            <w:tcBorders>
              <w:top w:val="single" w:sz="4" w:space="0" w:color="auto"/>
              <w:bottom w:val="single" w:sz="4" w:space="0" w:color="auto"/>
            </w:tcBorders>
            <w:shd w:val="clear" w:color="auto" w:fill="auto"/>
            <w:vAlign w:val="bottom"/>
          </w:tcPr>
          <w:p w14:paraId="1948AC59"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 детей</w:t>
            </w:r>
          </w:p>
        </w:tc>
        <w:tc>
          <w:tcPr>
            <w:tcW w:w="553" w:type="pct"/>
            <w:tcBorders>
              <w:top w:val="single" w:sz="4" w:space="0" w:color="auto"/>
              <w:bottom w:val="single" w:sz="4" w:space="0" w:color="auto"/>
            </w:tcBorders>
            <w:shd w:val="clear" w:color="auto" w:fill="auto"/>
            <w:vAlign w:val="bottom"/>
          </w:tcPr>
          <w:p w14:paraId="14088D74" w14:textId="51E28CE9"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4 172</w:t>
            </w:r>
          </w:p>
        </w:tc>
        <w:tc>
          <w:tcPr>
            <w:tcW w:w="525" w:type="pct"/>
            <w:tcBorders>
              <w:top w:val="single" w:sz="4" w:space="0" w:color="auto"/>
              <w:bottom w:val="single" w:sz="4" w:space="0" w:color="auto"/>
            </w:tcBorders>
            <w:shd w:val="clear" w:color="auto" w:fill="auto"/>
            <w:vAlign w:val="bottom"/>
          </w:tcPr>
          <w:p w14:paraId="27275AAF" w14:textId="1900F27A"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4 053</w:t>
            </w:r>
          </w:p>
        </w:tc>
        <w:tc>
          <w:tcPr>
            <w:tcW w:w="579" w:type="pct"/>
            <w:tcBorders>
              <w:top w:val="single" w:sz="4" w:space="0" w:color="auto"/>
              <w:bottom w:val="single" w:sz="4" w:space="0" w:color="auto"/>
            </w:tcBorders>
            <w:shd w:val="clear" w:color="auto" w:fill="auto"/>
            <w:vAlign w:val="bottom"/>
          </w:tcPr>
          <w:p w14:paraId="2BCEA040" w14:textId="5462E9D7"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119</w:t>
            </w:r>
          </w:p>
        </w:tc>
        <w:tc>
          <w:tcPr>
            <w:tcW w:w="594" w:type="pct"/>
            <w:tcBorders>
              <w:top w:val="single" w:sz="4" w:space="0" w:color="auto"/>
              <w:bottom w:val="single" w:sz="4" w:space="0" w:color="auto"/>
            </w:tcBorders>
            <w:shd w:val="clear" w:color="auto" w:fill="auto"/>
            <w:vAlign w:val="bottom"/>
          </w:tcPr>
          <w:p w14:paraId="30E68554" w14:textId="71B1CDCB"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749</w:t>
            </w:r>
          </w:p>
        </w:tc>
        <w:tc>
          <w:tcPr>
            <w:tcW w:w="702" w:type="pct"/>
            <w:tcBorders>
              <w:top w:val="single" w:sz="4" w:space="0" w:color="auto"/>
              <w:bottom w:val="single" w:sz="4" w:space="0" w:color="auto"/>
            </w:tcBorders>
            <w:shd w:val="clear" w:color="auto" w:fill="auto"/>
            <w:vAlign w:val="bottom"/>
          </w:tcPr>
          <w:p w14:paraId="1695A556" w14:textId="4D30EC24"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84,8</w:t>
            </w:r>
          </w:p>
        </w:tc>
        <w:tc>
          <w:tcPr>
            <w:tcW w:w="658" w:type="pct"/>
            <w:tcBorders>
              <w:top w:val="single" w:sz="4" w:space="0" w:color="auto"/>
              <w:bottom w:val="single" w:sz="4" w:space="0" w:color="auto"/>
            </w:tcBorders>
            <w:shd w:val="clear" w:color="auto" w:fill="auto"/>
            <w:vAlign w:val="bottom"/>
          </w:tcPr>
          <w:p w14:paraId="05F4821A" w14:textId="68E0039B"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82,4</w:t>
            </w:r>
          </w:p>
        </w:tc>
        <w:tc>
          <w:tcPr>
            <w:tcW w:w="518" w:type="pct"/>
            <w:tcBorders>
              <w:top w:val="single" w:sz="4" w:space="0" w:color="auto"/>
              <w:bottom w:val="single" w:sz="4" w:space="0" w:color="auto"/>
            </w:tcBorders>
            <w:shd w:val="clear" w:color="auto" w:fill="auto"/>
            <w:vAlign w:val="bottom"/>
          </w:tcPr>
          <w:p w14:paraId="102FD938" w14:textId="74F74C0A"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r>
      <w:tr w:rsidR="00446971" w:rsidRPr="00FF2444" w14:paraId="679DFAEA" w14:textId="77777777" w:rsidTr="0076016C">
        <w:tc>
          <w:tcPr>
            <w:tcW w:w="871" w:type="pct"/>
            <w:tcBorders>
              <w:top w:val="single" w:sz="4" w:space="0" w:color="auto"/>
              <w:bottom w:val="single" w:sz="4" w:space="0" w:color="auto"/>
            </w:tcBorders>
            <w:shd w:val="clear" w:color="auto" w:fill="auto"/>
            <w:vAlign w:val="bottom"/>
          </w:tcPr>
          <w:p w14:paraId="034822FE"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 детей и более</w:t>
            </w:r>
          </w:p>
        </w:tc>
        <w:tc>
          <w:tcPr>
            <w:tcW w:w="553" w:type="pct"/>
            <w:tcBorders>
              <w:top w:val="single" w:sz="4" w:space="0" w:color="auto"/>
              <w:bottom w:val="single" w:sz="4" w:space="0" w:color="auto"/>
            </w:tcBorders>
            <w:shd w:val="clear" w:color="auto" w:fill="auto"/>
            <w:vAlign w:val="bottom"/>
          </w:tcPr>
          <w:p w14:paraId="01730B3F" w14:textId="7B449D8F"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978</w:t>
            </w:r>
          </w:p>
        </w:tc>
        <w:tc>
          <w:tcPr>
            <w:tcW w:w="525" w:type="pct"/>
            <w:tcBorders>
              <w:top w:val="single" w:sz="4" w:space="0" w:color="auto"/>
              <w:bottom w:val="single" w:sz="4" w:space="0" w:color="auto"/>
            </w:tcBorders>
            <w:shd w:val="clear" w:color="auto" w:fill="auto"/>
            <w:vAlign w:val="bottom"/>
          </w:tcPr>
          <w:p w14:paraId="3583205E" w14:textId="4E2D09B4"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579" w:type="pct"/>
            <w:tcBorders>
              <w:top w:val="single" w:sz="4" w:space="0" w:color="auto"/>
              <w:bottom w:val="single" w:sz="4" w:space="0" w:color="auto"/>
            </w:tcBorders>
            <w:shd w:val="clear" w:color="auto" w:fill="auto"/>
            <w:vAlign w:val="bottom"/>
          </w:tcPr>
          <w:p w14:paraId="027D94A2" w14:textId="30DA11C9"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594" w:type="pct"/>
            <w:tcBorders>
              <w:top w:val="single" w:sz="4" w:space="0" w:color="auto"/>
              <w:bottom w:val="single" w:sz="4" w:space="0" w:color="auto"/>
            </w:tcBorders>
            <w:shd w:val="clear" w:color="auto" w:fill="auto"/>
            <w:vAlign w:val="bottom"/>
          </w:tcPr>
          <w:p w14:paraId="26BBAD18" w14:textId="38E92C3A"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527</w:t>
            </w:r>
          </w:p>
        </w:tc>
        <w:tc>
          <w:tcPr>
            <w:tcW w:w="702" w:type="pct"/>
            <w:tcBorders>
              <w:top w:val="single" w:sz="4" w:space="0" w:color="auto"/>
              <w:bottom w:val="single" w:sz="4" w:space="0" w:color="auto"/>
            </w:tcBorders>
            <w:shd w:val="clear" w:color="auto" w:fill="auto"/>
            <w:vAlign w:val="bottom"/>
          </w:tcPr>
          <w:p w14:paraId="08EC4BF0" w14:textId="64528F99"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65,0</w:t>
            </w:r>
          </w:p>
        </w:tc>
        <w:tc>
          <w:tcPr>
            <w:tcW w:w="658" w:type="pct"/>
            <w:tcBorders>
              <w:top w:val="single" w:sz="4" w:space="0" w:color="auto"/>
              <w:bottom w:val="single" w:sz="4" w:space="0" w:color="auto"/>
            </w:tcBorders>
            <w:shd w:val="clear" w:color="auto" w:fill="auto"/>
            <w:vAlign w:val="bottom"/>
          </w:tcPr>
          <w:p w14:paraId="6C29F4FA" w14:textId="4E5BDB50"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61,4</w:t>
            </w:r>
          </w:p>
        </w:tc>
        <w:tc>
          <w:tcPr>
            <w:tcW w:w="518" w:type="pct"/>
            <w:tcBorders>
              <w:top w:val="single" w:sz="4" w:space="0" w:color="auto"/>
              <w:bottom w:val="single" w:sz="4" w:space="0" w:color="auto"/>
            </w:tcBorders>
            <w:shd w:val="clear" w:color="auto" w:fill="auto"/>
            <w:vAlign w:val="bottom"/>
          </w:tcPr>
          <w:p w14:paraId="20A7FCE7" w14:textId="34F97A22"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r>
      <w:tr w:rsidR="00446971" w:rsidRPr="00FF2444" w14:paraId="44AAD18B" w14:textId="77777777" w:rsidTr="0076016C">
        <w:tc>
          <w:tcPr>
            <w:tcW w:w="871" w:type="pct"/>
            <w:tcBorders>
              <w:top w:val="single" w:sz="4" w:space="0" w:color="auto"/>
              <w:bottom w:val="single" w:sz="4" w:space="0" w:color="auto"/>
            </w:tcBorders>
            <w:shd w:val="clear" w:color="auto" w:fill="auto"/>
            <w:vAlign w:val="bottom"/>
          </w:tcPr>
          <w:p w14:paraId="32AFCA69"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дошкольного возраста (0-6 лет)</w:t>
            </w:r>
          </w:p>
        </w:tc>
        <w:tc>
          <w:tcPr>
            <w:tcW w:w="553" w:type="pct"/>
            <w:tcBorders>
              <w:top w:val="single" w:sz="4" w:space="0" w:color="auto"/>
              <w:bottom w:val="single" w:sz="4" w:space="0" w:color="auto"/>
            </w:tcBorders>
            <w:shd w:val="clear" w:color="auto" w:fill="auto"/>
            <w:vAlign w:val="bottom"/>
          </w:tcPr>
          <w:p w14:paraId="1CF4EB19" w14:textId="125D6BC4"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3 765</w:t>
            </w:r>
          </w:p>
        </w:tc>
        <w:tc>
          <w:tcPr>
            <w:tcW w:w="525" w:type="pct"/>
            <w:tcBorders>
              <w:top w:val="single" w:sz="4" w:space="0" w:color="auto"/>
              <w:bottom w:val="single" w:sz="4" w:space="0" w:color="auto"/>
            </w:tcBorders>
            <w:shd w:val="clear" w:color="auto" w:fill="auto"/>
            <w:vAlign w:val="bottom"/>
          </w:tcPr>
          <w:p w14:paraId="7AEBE676" w14:textId="028A47DD"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3 619</w:t>
            </w:r>
          </w:p>
        </w:tc>
        <w:tc>
          <w:tcPr>
            <w:tcW w:w="579" w:type="pct"/>
            <w:tcBorders>
              <w:top w:val="single" w:sz="4" w:space="0" w:color="auto"/>
              <w:bottom w:val="single" w:sz="4" w:space="0" w:color="auto"/>
            </w:tcBorders>
            <w:shd w:val="clear" w:color="auto" w:fill="auto"/>
            <w:vAlign w:val="bottom"/>
          </w:tcPr>
          <w:p w14:paraId="46F5288A" w14:textId="0DF396EB"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146</w:t>
            </w:r>
          </w:p>
        </w:tc>
        <w:tc>
          <w:tcPr>
            <w:tcW w:w="594" w:type="pct"/>
            <w:tcBorders>
              <w:top w:val="single" w:sz="4" w:space="0" w:color="auto"/>
              <w:bottom w:val="single" w:sz="4" w:space="0" w:color="auto"/>
            </w:tcBorders>
            <w:shd w:val="clear" w:color="auto" w:fill="auto"/>
            <w:vAlign w:val="bottom"/>
          </w:tcPr>
          <w:p w14:paraId="462110B9" w14:textId="54F1809A"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1 573</w:t>
            </w:r>
          </w:p>
        </w:tc>
        <w:tc>
          <w:tcPr>
            <w:tcW w:w="702" w:type="pct"/>
            <w:tcBorders>
              <w:top w:val="single" w:sz="4" w:space="0" w:color="auto"/>
              <w:bottom w:val="single" w:sz="4" w:space="0" w:color="auto"/>
            </w:tcBorders>
            <w:shd w:val="clear" w:color="auto" w:fill="auto"/>
            <w:vAlign w:val="bottom"/>
          </w:tcPr>
          <w:p w14:paraId="7D8B53D5" w14:textId="4FDF6C83"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70,5</w:t>
            </w:r>
          </w:p>
        </w:tc>
        <w:tc>
          <w:tcPr>
            <w:tcW w:w="658" w:type="pct"/>
            <w:tcBorders>
              <w:top w:val="single" w:sz="4" w:space="0" w:color="auto"/>
              <w:bottom w:val="single" w:sz="4" w:space="0" w:color="auto"/>
            </w:tcBorders>
            <w:shd w:val="clear" w:color="auto" w:fill="auto"/>
            <w:vAlign w:val="bottom"/>
          </w:tcPr>
          <w:p w14:paraId="651C0F48" w14:textId="4952ABE4"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67,8</w:t>
            </w:r>
          </w:p>
        </w:tc>
        <w:tc>
          <w:tcPr>
            <w:tcW w:w="518" w:type="pct"/>
            <w:tcBorders>
              <w:top w:val="single" w:sz="4" w:space="0" w:color="auto"/>
              <w:bottom w:val="single" w:sz="4" w:space="0" w:color="auto"/>
            </w:tcBorders>
            <w:shd w:val="clear" w:color="auto" w:fill="auto"/>
            <w:vAlign w:val="bottom"/>
          </w:tcPr>
          <w:p w14:paraId="00833592" w14:textId="03991C8E"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r>
      <w:tr w:rsidR="00446971" w:rsidRPr="00FF2444" w14:paraId="47D7FA2B" w14:textId="77777777" w:rsidTr="0076016C">
        <w:tc>
          <w:tcPr>
            <w:tcW w:w="871" w:type="pct"/>
            <w:tcBorders>
              <w:top w:val="single" w:sz="4" w:space="0" w:color="auto"/>
              <w:bottom w:val="single" w:sz="4" w:space="0" w:color="auto"/>
            </w:tcBorders>
            <w:shd w:val="clear" w:color="auto" w:fill="auto"/>
            <w:vAlign w:val="bottom"/>
          </w:tcPr>
          <w:p w14:paraId="6835A17A" w14:textId="77777777" w:rsidR="00446971" w:rsidRPr="00FF2444" w:rsidRDefault="00446971" w:rsidP="00446971">
            <w:pPr>
              <w:widowControl w:val="0"/>
              <w:spacing w:after="0" w:line="240" w:lineRule="auto"/>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Городское население</w:t>
            </w:r>
          </w:p>
        </w:tc>
        <w:tc>
          <w:tcPr>
            <w:tcW w:w="553" w:type="pct"/>
            <w:tcBorders>
              <w:top w:val="single" w:sz="4" w:space="0" w:color="auto"/>
              <w:bottom w:val="single" w:sz="4" w:space="0" w:color="auto"/>
            </w:tcBorders>
            <w:shd w:val="clear" w:color="auto" w:fill="auto"/>
            <w:vAlign w:val="bottom"/>
          </w:tcPr>
          <w:p w14:paraId="6C80C4C5"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2309B8A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46FD6E2E"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0378A532"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46661168"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54B69CFE"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7CB1B0C9"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7FDDC94A" w14:textId="77777777" w:rsidTr="0076016C">
        <w:tc>
          <w:tcPr>
            <w:tcW w:w="871" w:type="pct"/>
            <w:tcBorders>
              <w:top w:val="single" w:sz="4" w:space="0" w:color="auto"/>
              <w:bottom w:val="single" w:sz="4" w:space="0" w:color="auto"/>
            </w:tcBorders>
            <w:shd w:val="clear" w:color="auto" w:fill="auto"/>
            <w:vAlign w:val="bottom"/>
          </w:tcPr>
          <w:p w14:paraId="43A513DF"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 xml:space="preserve">Женщины, имеющие детей до 18 лет - </w:t>
            </w:r>
            <w:r w:rsidRPr="00FF2444">
              <w:rPr>
                <w:rFonts w:ascii="Times New Roman" w:eastAsia="Times New Roman" w:hAnsi="Times New Roman" w:cs="Times New Roman"/>
                <w:sz w:val="24"/>
                <w:szCs w:val="24"/>
                <w:lang w:eastAsia="ru-RU"/>
              </w:rPr>
              <w:lastRenderedPageBreak/>
              <w:t>всего</w:t>
            </w:r>
          </w:p>
        </w:tc>
        <w:tc>
          <w:tcPr>
            <w:tcW w:w="553" w:type="pct"/>
            <w:tcBorders>
              <w:top w:val="single" w:sz="4" w:space="0" w:color="auto"/>
              <w:bottom w:val="single" w:sz="4" w:space="0" w:color="auto"/>
            </w:tcBorders>
            <w:shd w:val="clear" w:color="auto" w:fill="auto"/>
            <w:vAlign w:val="bottom"/>
          </w:tcPr>
          <w:p w14:paraId="2EF81A18" w14:textId="3932D26F" w:rsidR="00446971" w:rsidRPr="00FF2444" w:rsidRDefault="00AC4C64"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10 805</w:t>
            </w:r>
          </w:p>
        </w:tc>
        <w:tc>
          <w:tcPr>
            <w:tcW w:w="525" w:type="pct"/>
            <w:tcBorders>
              <w:top w:val="single" w:sz="4" w:space="0" w:color="auto"/>
              <w:bottom w:val="single" w:sz="4" w:space="0" w:color="auto"/>
            </w:tcBorders>
            <w:shd w:val="clear" w:color="auto" w:fill="auto"/>
            <w:vAlign w:val="bottom"/>
          </w:tcPr>
          <w:p w14:paraId="7F0DDA84" w14:textId="23E91515" w:rsidR="00446971" w:rsidRPr="00FF2444" w:rsidRDefault="00AC4C64"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10 593</w:t>
            </w:r>
          </w:p>
        </w:tc>
        <w:tc>
          <w:tcPr>
            <w:tcW w:w="579" w:type="pct"/>
            <w:tcBorders>
              <w:top w:val="single" w:sz="4" w:space="0" w:color="auto"/>
              <w:bottom w:val="single" w:sz="4" w:space="0" w:color="auto"/>
            </w:tcBorders>
            <w:shd w:val="clear" w:color="auto" w:fill="auto"/>
            <w:vAlign w:val="bottom"/>
          </w:tcPr>
          <w:p w14:paraId="5184E4F3" w14:textId="3FDA8186" w:rsidR="00446971" w:rsidRPr="00FF2444" w:rsidRDefault="00AC4C64"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212</w:t>
            </w:r>
          </w:p>
        </w:tc>
        <w:tc>
          <w:tcPr>
            <w:tcW w:w="594" w:type="pct"/>
            <w:tcBorders>
              <w:top w:val="single" w:sz="4" w:space="0" w:color="auto"/>
              <w:bottom w:val="single" w:sz="4" w:space="0" w:color="auto"/>
            </w:tcBorders>
            <w:shd w:val="clear" w:color="auto" w:fill="auto"/>
            <w:vAlign w:val="bottom"/>
          </w:tcPr>
          <w:p w14:paraId="725026CD" w14:textId="3CA7C2AD" w:rsidR="00446971" w:rsidRPr="00FF2444" w:rsidRDefault="00AC4C64"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1 544</w:t>
            </w:r>
          </w:p>
        </w:tc>
        <w:tc>
          <w:tcPr>
            <w:tcW w:w="702" w:type="pct"/>
            <w:tcBorders>
              <w:top w:val="single" w:sz="4" w:space="0" w:color="auto"/>
              <w:bottom w:val="single" w:sz="4" w:space="0" w:color="auto"/>
            </w:tcBorders>
            <w:shd w:val="clear" w:color="auto" w:fill="auto"/>
            <w:vAlign w:val="bottom"/>
          </w:tcPr>
          <w:p w14:paraId="07ED6F3A" w14:textId="0AE44E41" w:rsidR="00446971" w:rsidRPr="00FF2444" w:rsidRDefault="00AC4C64"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87,5</w:t>
            </w:r>
          </w:p>
        </w:tc>
        <w:tc>
          <w:tcPr>
            <w:tcW w:w="658" w:type="pct"/>
            <w:tcBorders>
              <w:top w:val="single" w:sz="4" w:space="0" w:color="auto"/>
              <w:bottom w:val="single" w:sz="4" w:space="0" w:color="auto"/>
            </w:tcBorders>
            <w:shd w:val="clear" w:color="auto" w:fill="auto"/>
            <w:vAlign w:val="bottom"/>
          </w:tcPr>
          <w:p w14:paraId="3AD0B526" w14:textId="739ABA33" w:rsidR="00446971" w:rsidRPr="00FF2444" w:rsidRDefault="00AC4C64"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85,8</w:t>
            </w:r>
          </w:p>
        </w:tc>
        <w:tc>
          <w:tcPr>
            <w:tcW w:w="518" w:type="pct"/>
            <w:tcBorders>
              <w:top w:val="single" w:sz="4" w:space="0" w:color="auto"/>
              <w:bottom w:val="single" w:sz="4" w:space="0" w:color="auto"/>
            </w:tcBorders>
            <w:shd w:val="clear" w:color="auto" w:fill="auto"/>
            <w:vAlign w:val="bottom"/>
          </w:tcPr>
          <w:p w14:paraId="73C24BAB" w14:textId="11E62546" w:rsidR="00446971" w:rsidRPr="00FF2444" w:rsidRDefault="00AC4C64"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r>
      <w:tr w:rsidR="00446971" w:rsidRPr="00FF2444" w14:paraId="1F3F7783" w14:textId="77777777" w:rsidTr="0076016C">
        <w:tc>
          <w:tcPr>
            <w:tcW w:w="871" w:type="pct"/>
            <w:tcBorders>
              <w:top w:val="single" w:sz="4" w:space="0" w:color="auto"/>
              <w:bottom w:val="single" w:sz="4" w:space="0" w:color="auto"/>
            </w:tcBorders>
            <w:shd w:val="clear" w:color="auto" w:fill="auto"/>
            <w:vAlign w:val="bottom"/>
          </w:tcPr>
          <w:p w14:paraId="7A802AEB"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в том числе имеющие:</w:t>
            </w:r>
          </w:p>
        </w:tc>
        <w:tc>
          <w:tcPr>
            <w:tcW w:w="553" w:type="pct"/>
            <w:tcBorders>
              <w:top w:val="single" w:sz="4" w:space="0" w:color="auto"/>
              <w:bottom w:val="single" w:sz="4" w:space="0" w:color="auto"/>
            </w:tcBorders>
            <w:shd w:val="clear" w:color="auto" w:fill="auto"/>
            <w:vAlign w:val="bottom"/>
          </w:tcPr>
          <w:p w14:paraId="21FB7022"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46099E72"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7A1049F0"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5DF163D0"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108F047F"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59AC3F1F"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3FFE70F0"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70EBB9A9" w14:textId="77777777" w:rsidTr="0076016C">
        <w:tc>
          <w:tcPr>
            <w:tcW w:w="871" w:type="pct"/>
            <w:tcBorders>
              <w:top w:val="single" w:sz="4" w:space="0" w:color="auto"/>
              <w:bottom w:val="single" w:sz="4" w:space="0" w:color="auto"/>
            </w:tcBorders>
            <w:shd w:val="clear" w:color="auto" w:fill="auto"/>
            <w:vAlign w:val="bottom"/>
          </w:tcPr>
          <w:p w14:paraId="60D8ABA3"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 ребенка</w:t>
            </w:r>
          </w:p>
        </w:tc>
        <w:tc>
          <w:tcPr>
            <w:tcW w:w="553" w:type="pct"/>
            <w:tcBorders>
              <w:top w:val="single" w:sz="4" w:space="0" w:color="auto"/>
              <w:bottom w:val="single" w:sz="4" w:space="0" w:color="auto"/>
            </w:tcBorders>
            <w:shd w:val="clear" w:color="auto" w:fill="auto"/>
            <w:vAlign w:val="bottom"/>
          </w:tcPr>
          <w:p w14:paraId="733D7E41" w14:textId="4530B3E3"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6 997</w:t>
            </w:r>
          </w:p>
        </w:tc>
        <w:tc>
          <w:tcPr>
            <w:tcW w:w="525" w:type="pct"/>
            <w:tcBorders>
              <w:top w:val="single" w:sz="4" w:space="0" w:color="auto"/>
              <w:bottom w:val="single" w:sz="4" w:space="0" w:color="auto"/>
            </w:tcBorders>
            <w:shd w:val="clear" w:color="auto" w:fill="auto"/>
            <w:vAlign w:val="bottom"/>
          </w:tcPr>
          <w:p w14:paraId="19216EFD" w14:textId="7871F3E9"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6 883</w:t>
            </w:r>
          </w:p>
        </w:tc>
        <w:tc>
          <w:tcPr>
            <w:tcW w:w="579" w:type="pct"/>
            <w:tcBorders>
              <w:top w:val="single" w:sz="4" w:space="0" w:color="auto"/>
              <w:bottom w:val="single" w:sz="4" w:space="0" w:color="auto"/>
            </w:tcBorders>
            <w:shd w:val="clear" w:color="auto" w:fill="auto"/>
            <w:vAlign w:val="bottom"/>
          </w:tcPr>
          <w:p w14:paraId="32AB9EA0" w14:textId="46A739CA"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w:t>
            </w:r>
          </w:p>
        </w:tc>
        <w:tc>
          <w:tcPr>
            <w:tcW w:w="594" w:type="pct"/>
            <w:tcBorders>
              <w:top w:val="single" w:sz="4" w:space="0" w:color="auto"/>
              <w:bottom w:val="single" w:sz="4" w:space="0" w:color="auto"/>
            </w:tcBorders>
            <w:shd w:val="clear" w:color="auto" w:fill="auto"/>
            <w:vAlign w:val="bottom"/>
          </w:tcPr>
          <w:p w14:paraId="7CF13B3C" w14:textId="1860D5DF"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723</w:t>
            </w:r>
          </w:p>
        </w:tc>
        <w:tc>
          <w:tcPr>
            <w:tcW w:w="702" w:type="pct"/>
            <w:tcBorders>
              <w:top w:val="single" w:sz="4" w:space="0" w:color="auto"/>
              <w:bottom w:val="single" w:sz="4" w:space="0" w:color="auto"/>
            </w:tcBorders>
            <w:shd w:val="clear" w:color="auto" w:fill="auto"/>
            <w:vAlign w:val="bottom"/>
          </w:tcPr>
          <w:p w14:paraId="4D7A6834" w14:textId="55F99D88"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90,6</w:t>
            </w:r>
          </w:p>
        </w:tc>
        <w:tc>
          <w:tcPr>
            <w:tcW w:w="658" w:type="pct"/>
            <w:tcBorders>
              <w:top w:val="single" w:sz="4" w:space="0" w:color="auto"/>
              <w:bottom w:val="single" w:sz="4" w:space="0" w:color="auto"/>
            </w:tcBorders>
            <w:shd w:val="clear" w:color="auto" w:fill="auto"/>
            <w:vAlign w:val="bottom"/>
          </w:tcPr>
          <w:p w14:paraId="6BFC7305" w14:textId="641D5C38"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89,2</w:t>
            </w:r>
          </w:p>
        </w:tc>
        <w:tc>
          <w:tcPr>
            <w:tcW w:w="518" w:type="pct"/>
            <w:tcBorders>
              <w:top w:val="single" w:sz="4" w:space="0" w:color="auto"/>
              <w:bottom w:val="single" w:sz="4" w:space="0" w:color="auto"/>
            </w:tcBorders>
            <w:shd w:val="clear" w:color="auto" w:fill="auto"/>
            <w:vAlign w:val="bottom"/>
          </w:tcPr>
          <w:p w14:paraId="4ED588BE" w14:textId="5567CD2C"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r>
      <w:tr w:rsidR="00446971" w:rsidRPr="00FF2444" w14:paraId="02CD5CD4" w14:textId="77777777" w:rsidTr="0076016C">
        <w:tc>
          <w:tcPr>
            <w:tcW w:w="871" w:type="pct"/>
            <w:tcBorders>
              <w:top w:val="single" w:sz="4" w:space="0" w:color="auto"/>
              <w:bottom w:val="single" w:sz="4" w:space="0" w:color="auto"/>
            </w:tcBorders>
            <w:shd w:val="clear" w:color="auto" w:fill="auto"/>
            <w:vAlign w:val="bottom"/>
          </w:tcPr>
          <w:p w14:paraId="1E3E8407"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 детей</w:t>
            </w:r>
          </w:p>
        </w:tc>
        <w:tc>
          <w:tcPr>
            <w:tcW w:w="553" w:type="pct"/>
            <w:tcBorders>
              <w:top w:val="single" w:sz="4" w:space="0" w:color="auto"/>
              <w:bottom w:val="single" w:sz="4" w:space="0" w:color="auto"/>
            </w:tcBorders>
            <w:shd w:val="clear" w:color="auto" w:fill="auto"/>
            <w:vAlign w:val="bottom"/>
          </w:tcPr>
          <w:p w14:paraId="5F5BCF4B" w14:textId="0A37025B"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3 212</w:t>
            </w:r>
          </w:p>
        </w:tc>
        <w:tc>
          <w:tcPr>
            <w:tcW w:w="525" w:type="pct"/>
            <w:tcBorders>
              <w:top w:val="single" w:sz="4" w:space="0" w:color="auto"/>
              <w:bottom w:val="single" w:sz="4" w:space="0" w:color="auto"/>
            </w:tcBorders>
            <w:shd w:val="clear" w:color="auto" w:fill="auto"/>
            <w:vAlign w:val="bottom"/>
          </w:tcPr>
          <w:p w14:paraId="602C4669" w14:textId="7B6209B6"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3 139</w:t>
            </w:r>
          </w:p>
        </w:tc>
        <w:tc>
          <w:tcPr>
            <w:tcW w:w="579" w:type="pct"/>
            <w:tcBorders>
              <w:top w:val="single" w:sz="4" w:space="0" w:color="auto"/>
              <w:bottom w:val="single" w:sz="4" w:space="0" w:color="auto"/>
            </w:tcBorders>
            <w:shd w:val="clear" w:color="auto" w:fill="auto"/>
            <w:vAlign w:val="bottom"/>
          </w:tcPr>
          <w:p w14:paraId="1D962601" w14:textId="7B1B9535"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594" w:type="pct"/>
            <w:tcBorders>
              <w:top w:val="single" w:sz="4" w:space="0" w:color="auto"/>
              <w:bottom w:val="single" w:sz="4" w:space="0" w:color="auto"/>
            </w:tcBorders>
            <w:shd w:val="clear" w:color="auto" w:fill="auto"/>
            <w:vAlign w:val="bottom"/>
          </w:tcPr>
          <w:p w14:paraId="243CB182" w14:textId="6C380976"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519</w:t>
            </w:r>
          </w:p>
        </w:tc>
        <w:tc>
          <w:tcPr>
            <w:tcW w:w="702" w:type="pct"/>
            <w:tcBorders>
              <w:top w:val="single" w:sz="4" w:space="0" w:color="auto"/>
              <w:bottom w:val="single" w:sz="4" w:space="0" w:color="auto"/>
            </w:tcBorders>
            <w:shd w:val="clear" w:color="auto" w:fill="auto"/>
            <w:vAlign w:val="bottom"/>
          </w:tcPr>
          <w:p w14:paraId="47728418" w14:textId="3CCFF3C5"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86,1</w:t>
            </w:r>
          </w:p>
        </w:tc>
        <w:tc>
          <w:tcPr>
            <w:tcW w:w="658" w:type="pct"/>
            <w:tcBorders>
              <w:top w:val="single" w:sz="4" w:space="0" w:color="auto"/>
              <w:bottom w:val="single" w:sz="4" w:space="0" w:color="auto"/>
            </w:tcBorders>
            <w:shd w:val="clear" w:color="auto" w:fill="auto"/>
            <w:vAlign w:val="bottom"/>
          </w:tcPr>
          <w:p w14:paraId="0F426B95" w14:textId="10C7A8CE"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84,2</w:t>
            </w:r>
          </w:p>
        </w:tc>
        <w:tc>
          <w:tcPr>
            <w:tcW w:w="518" w:type="pct"/>
            <w:tcBorders>
              <w:top w:val="single" w:sz="4" w:space="0" w:color="auto"/>
              <w:bottom w:val="single" w:sz="4" w:space="0" w:color="auto"/>
            </w:tcBorders>
            <w:shd w:val="clear" w:color="auto" w:fill="auto"/>
            <w:vAlign w:val="bottom"/>
          </w:tcPr>
          <w:p w14:paraId="0225E4F6" w14:textId="56A3B150" w:rsidR="00446971" w:rsidRPr="00FF2444" w:rsidRDefault="00AC4C64"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r>
      <w:tr w:rsidR="00446971" w:rsidRPr="00FF2444" w14:paraId="62BF9B92" w14:textId="77777777" w:rsidTr="0076016C">
        <w:tc>
          <w:tcPr>
            <w:tcW w:w="871" w:type="pct"/>
            <w:tcBorders>
              <w:top w:val="single" w:sz="4" w:space="0" w:color="auto"/>
              <w:bottom w:val="single" w:sz="4" w:space="0" w:color="auto"/>
            </w:tcBorders>
            <w:shd w:val="clear" w:color="auto" w:fill="auto"/>
            <w:vAlign w:val="bottom"/>
          </w:tcPr>
          <w:p w14:paraId="1B6EF1FC"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 детей и более</w:t>
            </w:r>
          </w:p>
        </w:tc>
        <w:tc>
          <w:tcPr>
            <w:tcW w:w="553" w:type="pct"/>
            <w:tcBorders>
              <w:top w:val="single" w:sz="4" w:space="0" w:color="auto"/>
              <w:bottom w:val="single" w:sz="4" w:space="0" w:color="auto"/>
            </w:tcBorders>
            <w:shd w:val="clear" w:color="auto" w:fill="auto"/>
            <w:vAlign w:val="bottom"/>
          </w:tcPr>
          <w:p w14:paraId="0A46072B" w14:textId="2BD80C07"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597</w:t>
            </w:r>
          </w:p>
        </w:tc>
        <w:tc>
          <w:tcPr>
            <w:tcW w:w="525" w:type="pct"/>
            <w:tcBorders>
              <w:top w:val="single" w:sz="4" w:space="0" w:color="auto"/>
              <w:bottom w:val="single" w:sz="4" w:space="0" w:color="auto"/>
            </w:tcBorders>
            <w:shd w:val="clear" w:color="auto" w:fill="auto"/>
            <w:vAlign w:val="bottom"/>
          </w:tcPr>
          <w:p w14:paraId="3B8DB86A" w14:textId="1A5223AA"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571</w:t>
            </w:r>
          </w:p>
        </w:tc>
        <w:tc>
          <w:tcPr>
            <w:tcW w:w="579" w:type="pct"/>
            <w:tcBorders>
              <w:top w:val="single" w:sz="4" w:space="0" w:color="auto"/>
              <w:bottom w:val="single" w:sz="4" w:space="0" w:color="auto"/>
            </w:tcBorders>
            <w:shd w:val="clear" w:color="auto" w:fill="auto"/>
            <w:vAlign w:val="bottom"/>
          </w:tcPr>
          <w:p w14:paraId="46E89266" w14:textId="5C2EF04C"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594" w:type="pct"/>
            <w:tcBorders>
              <w:top w:val="single" w:sz="4" w:space="0" w:color="auto"/>
              <w:bottom w:val="single" w:sz="4" w:space="0" w:color="auto"/>
            </w:tcBorders>
            <w:shd w:val="clear" w:color="auto" w:fill="auto"/>
            <w:vAlign w:val="bottom"/>
          </w:tcPr>
          <w:p w14:paraId="63452F5D" w14:textId="0FC56EA7"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302</w:t>
            </w:r>
          </w:p>
        </w:tc>
        <w:tc>
          <w:tcPr>
            <w:tcW w:w="702" w:type="pct"/>
            <w:tcBorders>
              <w:top w:val="single" w:sz="4" w:space="0" w:color="auto"/>
              <w:bottom w:val="single" w:sz="4" w:space="0" w:color="auto"/>
            </w:tcBorders>
            <w:shd w:val="clear" w:color="auto" w:fill="auto"/>
            <w:vAlign w:val="bottom"/>
          </w:tcPr>
          <w:p w14:paraId="7036FA98" w14:textId="2432A462"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66,4</w:t>
            </w:r>
          </w:p>
        </w:tc>
        <w:tc>
          <w:tcPr>
            <w:tcW w:w="658" w:type="pct"/>
            <w:tcBorders>
              <w:top w:val="single" w:sz="4" w:space="0" w:color="auto"/>
              <w:bottom w:val="single" w:sz="4" w:space="0" w:color="auto"/>
            </w:tcBorders>
            <w:shd w:val="clear" w:color="auto" w:fill="auto"/>
            <w:vAlign w:val="bottom"/>
          </w:tcPr>
          <w:p w14:paraId="08388412" w14:textId="45D9016B"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63,5</w:t>
            </w:r>
          </w:p>
        </w:tc>
        <w:tc>
          <w:tcPr>
            <w:tcW w:w="518" w:type="pct"/>
            <w:tcBorders>
              <w:top w:val="single" w:sz="4" w:space="0" w:color="auto"/>
              <w:bottom w:val="single" w:sz="4" w:space="0" w:color="auto"/>
            </w:tcBorders>
            <w:shd w:val="clear" w:color="auto" w:fill="auto"/>
            <w:vAlign w:val="bottom"/>
          </w:tcPr>
          <w:p w14:paraId="7B2F5AE9" w14:textId="31183A17"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r>
      <w:tr w:rsidR="00446971" w:rsidRPr="00FF2444" w14:paraId="212C7A75" w14:textId="77777777" w:rsidTr="0076016C">
        <w:tc>
          <w:tcPr>
            <w:tcW w:w="871" w:type="pct"/>
            <w:tcBorders>
              <w:top w:val="single" w:sz="4" w:space="0" w:color="auto"/>
              <w:bottom w:val="single" w:sz="4" w:space="0" w:color="auto"/>
            </w:tcBorders>
            <w:shd w:val="clear" w:color="auto" w:fill="auto"/>
            <w:vAlign w:val="bottom"/>
          </w:tcPr>
          <w:p w14:paraId="6BC024DA"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дошкольного возраста (0-6 лет)</w:t>
            </w:r>
          </w:p>
        </w:tc>
        <w:tc>
          <w:tcPr>
            <w:tcW w:w="553" w:type="pct"/>
            <w:tcBorders>
              <w:top w:val="single" w:sz="4" w:space="0" w:color="auto"/>
              <w:bottom w:val="single" w:sz="4" w:space="0" w:color="auto"/>
            </w:tcBorders>
            <w:shd w:val="clear" w:color="auto" w:fill="auto"/>
            <w:vAlign w:val="bottom"/>
          </w:tcPr>
          <w:p w14:paraId="45529FDA" w14:textId="0979647E"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2 909</w:t>
            </w:r>
          </w:p>
        </w:tc>
        <w:tc>
          <w:tcPr>
            <w:tcW w:w="525" w:type="pct"/>
            <w:tcBorders>
              <w:top w:val="single" w:sz="4" w:space="0" w:color="auto"/>
              <w:bottom w:val="single" w:sz="4" w:space="0" w:color="auto"/>
            </w:tcBorders>
            <w:shd w:val="clear" w:color="auto" w:fill="auto"/>
            <w:vAlign w:val="bottom"/>
          </w:tcPr>
          <w:p w14:paraId="0DCB5453" w14:textId="1110EAFA"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2 817</w:t>
            </w:r>
          </w:p>
        </w:tc>
        <w:tc>
          <w:tcPr>
            <w:tcW w:w="579" w:type="pct"/>
            <w:tcBorders>
              <w:top w:val="single" w:sz="4" w:space="0" w:color="auto"/>
              <w:bottom w:val="single" w:sz="4" w:space="0" w:color="auto"/>
            </w:tcBorders>
            <w:shd w:val="clear" w:color="auto" w:fill="auto"/>
            <w:vAlign w:val="bottom"/>
          </w:tcPr>
          <w:p w14:paraId="4C6EBDBB" w14:textId="51132AF2"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w:t>
            </w:r>
          </w:p>
        </w:tc>
        <w:tc>
          <w:tcPr>
            <w:tcW w:w="594" w:type="pct"/>
            <w:tcBorders>
              <w:top w:val="single" w:sz="4" w:space="0" w:color="auto"/>
              <w:bottom w:val="single" w:sz="4" w:space="0" w:color="auto"/>
            </w:tcBorders>
            <w:shd w:val="clear" w:color="auto" w:fill="auto"/>
            <w:vAlign w:val="bottom"/>
          </w:tcPr>
          <w:p w14:paraId="4F719702" w14:textId="6763739B"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1 103</w:t>
            </w:r>
          </w:p>
        </w:tc>
        <w:tc>
          <w:tcPr>
            <w:tcW w:w="702" w:type="pct"/>
            <w:tcBorders>
              <w:top w:val="single" w:sz="4" w:space="0" w:color="auto"/>
              <w:bottom w:val="single" w:sz="4" w:space="0" w:color="auto"/>
            </w:tcBorders>
            <w:shd w:val="clear" w:color="auto" w:fill="auto"/>
            <w:vAlign w:val="bottom"/>
          </w:tcPr>
          <w:p w14:paraId="53BB0D07" w14:textId="6D56FE83"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72,5</w:t>
            </w:r>
          </w:p>
        </w:tc>
        <w:tc>
          <w:tcPr>
            <w:tcW w:w="658" w:type="pct"/>
            <w:tcBorders>
              <w:top w:val="single" w:sz="4" w:space="0" w:color="auto"/>
              <w:bottom w:val="single" w:sz="4" w:space="0" w:color="auto"/>
            </w:tcBorders>
            <w:shd w:val="clear" w:color="auto" w:fill="auto"/>
            <w:vAlign w:val="bottom"/>
          </w:tcPr>
          <w:p w14:paraId="49EFB58F" w14:textId="3D6ED56F"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70,2</w:t>
            </w:r>
          </w:p>
        </w:tc>
        <w:tc>
          <w:tcPr>
            <w:tcW w:w="518" w:type="pct"/>
            <w:tcBorders>
              <w:top w:val="single" w:sz="4" w:space="0" w:color="auto"/>
              <w:bottom w:val="single" w:sz="4" w:space="0" w:color="auto"/>
            </w:tcBorders>
            <w:shd w:val="clear" w:color="auto" w:fill="auto"/>
            <w:vAlign w:val="bottom"/>
          </w:tcPr>
          <w:p w14:paraId="0C151DFF" w14:textId="5FFEE840"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r>
      <w:tr w:rsidR="00446971" w:rsidRPr="00FF2444" w14:paraId="3C4F086D" w14:textId="77777777" w:rsidTr="0076016C">
        <w:tc>
          <w:tcPr>
            <w:tcW w:w="871" w:type="pct"/>
            <w:tcBorders>
              <w:top w:val="single" w:sz="4" w:space="0" w:color="auto"/>
              <w:bottom w:val="single" w:sz="4" w:space="0" w:color="auto"/>
            </w:tcBorders>
            <w:shd w:val="clear" w:color="auto" w:fill="auto"/>
            <w:vAlign w:val="bottom"/>
          </w:tcPr>
          <w:p w14:paraId="4262A489" w14:textId="77777777" w:rsidR="00446971" w:rsidRPr="00FF2444" w:rsidRDefault="00446971" w:rsidP="00446971">
            <w:pPr>
              <w:widowControl w:val="0"/>
              <w:spacing w:after="0" w:line="240" w:lineRule="auto"/>
              <w:rPr>
                <w:rFonts w:ascii="Times New Roman" w:eastAsia="Times New Roman" w:hAnsi="Times New Roman" w:cs="Times New Roman"/>
                <w:b/>
                <w:sz w:val="24"/>
                <w:szCs w:val="24"/>
                <w:lang w:eastAsia="ru-RU"/>
              </w:rPr>
            </w:pPr>
            <w:r w:rsidRPr="00FF2444">
              <w:rPr>
                <w:rFonts w:ascii="Times New Roman" w:eastAsia="Times New Roman" w:hAnsi="Times New Roman" w:cs="Times New Roman"/>
                <w:b/>
                <w:sz w:val="24"/>
                <w:szCs w:val="24"/>
                <w:lang w:eastAsia="ru-RU"/>
              </w:rPr>
              <w:t>Сельское население</w:t>
            </w:r>
          </w:p>
        </w:tc>
        <w:tc>
          <w:tcPr>
            <w:tcW w:w="553" w:type="pct"/>
            <w:tcBorders>
              <w:top w:val="single" w:sz="4" w:space="0" w:color="auto"/>
              <w:bottom w:val="single" w:sz="4" w:space="0" w:color="auto"/>
            </w:tcBorders>
            <w:shd w:val="clear" w:color="auto" w:fill="auto"/>
            <w:vAlign w:val="bottom"/>
          </w:tcPr>
          <w:p w14:paraId="5D4EE0ED"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3617D70A"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4BA16689"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09E76FB0"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0EB46538"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399BC440"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27C499DA"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1BFDB200" w14:textId="77777777" w:rsidTr="0076016C">
        <w:tc>
          <w:tcPr>
            <w:tcW w:w="871" w:type="pct"/>
            <w:tcBorders>
              <w:top w:val="single" w:sz="4" w:space="0" w:color="auto"/>
              <w:bottom w:val="single" w:sz="4" w:space="0" w:color="auto"/>
            </w:tcBorders>
            <w:shd w:val="clear" w:color="auto" w:fill="auto"/>
            <w:vAlign w:val="bottom"/>
          </w:tcPr>
          <w:p w14:paraId="3F031B55"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 18 лет - всего</w:t>
            </w:r>
          </w:p>
        </w:tc>
        <w:tc>
          <w:tcPr>
            <w:tcW w:w="553" w:type="pct"/>
            <w:tcBorders>
              <w:top w:val="single" w:sz="4" w:space="0" w:color="auto"/>
              <w:bottom w:val="single" w:sz="4" w:space="0" w:color="auto"/>
            </w:tcBorders>
            <w:shd w:val="clear" w:color="auto" w:fill="auto"/>
            <w:vAlign w:val="bottom"/>
          </w:tcPr>
          <w:p w14:paraId="753C6EA2" w14:textId="5120D2CA" w:rsidR="00446971" w:rsidRPr="00FF2444" w:rsidRDefault="00AA50A9"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2 859</w:t>
            </w:r>
          </w:p>
        </w:tc>
        <w:tc>
          <w:tcPr>
            <w:tcW w:w="525" w:type="pct"/>
            <w:tcBorders>
              <w:top w:val="single" w:sz="4" w:space="0" w:color="auto"/>
              <w:bottom w:val="single" w:sz="4" w:space="0" w:color="auto"/>
            </w:tcBorders>
            <w:shd w:val="clear" w:color="auto" w:fill="auto"/>
            <w:vAlign w:val="bottom"/>
          </w:tcPr>
          <w:p w14:paraId="2A6D2621" w14:textId="73436CAA" w:rsidR="00446971" w:rsidRPr="00FF2444" w:rsidRDefault="00AA50A9"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2 742</w:t>
            </w:r>
          </w:p>
        </w:tc>
        <w:tc>
          <w:tcPr>
            <w:tcW w:w="579" w:type="pct"/>
            <w:tcBorders>
              <w:top w:val="single" w:sz="4" w:space="0" w:color="auto"/>
              <w:bottom w:val="single" w:sz="4" w:space="0" w:color="auto"/>
            </w:tcBorders>
            <w:shd w:val="clear" w:color="auto" w:fill="auto"/>
            <w:vAlign w:val="bottom"/>
          </w:tcPr>
          <w:p w14:paraId="385C7B68" w14:textId="7CACBB6D" w:rsidR="00446971" w:rsidRPr="00FF2444" w:rsidRDefault="00AA50A9"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118</w:t>
            </w:r>
          </w:p>
        </w:tc>
        <w:tc>
          <w:tcPr>
            <w:tcW w:w="594" w:type="pct"/>
            <w:tcBorders>
              <w:top w:val="single" w:sz="4" w:space="0" w:color="auto"/>
              <w:bottom w:val="single" w:sz="4" w:space="0" w:color="auto"/>
            </w:tcBorders>
            <w:shd w:val="clear" w:color="auto" w:fill="auto"/>
            <w:vAlign w:val="bottom"/>
          </w:tcPr>
          <w:p w14:paraId="4EF72031" w14:textId="099F469A" w:rsidR="00446971" w:rsidRPr="00FF2444" w:rsidRDefault="00AA50A9"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713</w:t>
            </w:r>
          </w:p>
        </w:tc>
        <w:tc>
          <w:tcPr>
            <w:tcW w:w="702" w:type="pct"/>
            <w:tcBorders>
              <w:top w:val="single" w:sz="4" w:space="0" w:color="auto"/>
              <w:bottom w:val="single" w:sz="4" w:space="0" w:color="auto"/>
            </w:tcBorders>
            <w:shd w:val="clear" w:color="auto" w:fill="auto"/>
            <w:vAlign w:val="bottom"/>
          </w:tcPr>
          <w:p w14:paraId="799AE8B7" w14:textId="3E643B1E" w:rsidR="00446971" w:rsidRPr="00FF2444" w:rsidRDefault="00AA50A9"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80,0</w:t>
            </w:r>
          </w:p>
        </w:tc>
        <w:tc>
          <w:tcPr>
            <w:tcW w:w="658" w:type="pct"/>
            <w:tcBorders>
              <w:top w:val="single" w:sz="4" w:space="0" w:color="auto"/>
              <w:bottom w:val="single" w:sz="4" w:space="0" w:color="auto"/>
            </w:tcBorders>
            <w:shd w:val="clear" w:color="auto" w:fill="auto"/>
            <w:vAlign w:val="bottom"/>
          </w:tcPr>
          <w:p w14:paraId="46DEAA6B" w14:textId="263CB814" w:rsidR="00446971" w:rsidRPr="00FF2444" w:rsidRDefault="00AA50A9"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76,7</w:t>
            </w:r>
          </w:p>
        </w:tc>
        <w:tc>
          <w:tcPr>
            <w:tcW w:w="518" w:type="pct"/>
            <w:tcBorders>
              <w:top w:val="single" w:sz="4" w:space="0" w:color="auto"/>
              <w:bottom w:val="single" w:sz="4" w:space="0" w:color="auto"/>
            </w:tcBorders>
            <w:shd w:val="clear" w:color="auto" w:fill="auto"/>
            <w:vAlign w:val="bottom"/>
          </w:tcPr>
          <w:p w14:paraId="673CA11D" w14:textId="026EAA5D" w:rsidR="00446971" w:rsidRPr="00FF2444" w:rsidRDefault="00AA50A9" w:rsidP="00446971">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4,1</w:t>
            </w:r>
          </w:p>
        </w:tc>
      </w:tr>
      <w:tr w:rsidR="00446971" w:rsidRPr="00FF2444" w14:paraId="514DCB0F" w14:textId="77777777" w:rsidTr="0076016C">
        <w:tc>
          <w:tcPr>
            <w:tcW w:w="871" w:type="pct"/>
            <w:tcBorders>
              <w:top w:val="single" w:sz="4" w:space="0" w:color="auto"/>
              <w:bottom w:val="single" w:sz="4" w:space="0" w:color="auto"/>
            </w:tcBorders>
            <w:shd w:val="clear" w:color="auto" w:fill="auto"/>
            <w:vAlign w:val="bottom"/>
          </w:tcPr>
          <w:p w14:paraId="6EA26305"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в том числе имеющие:</w:t>
            </w:r>
          </w:p>
        </w:tc>
        <w:tc>
          <w:tcPr>
            <w:tcW w:w="553" w:type="pct"/>
            <w:tcBorders>
              <w:top w:val="single" w:sz="4" w:space="0" w:color="auto"/>
              <w:bottom w:val="single" w:sz="4" w:space="0" w:color="auto"/>
            </w:tcBorders>
            <w:shd w:val="clear" w:color="auto" w:fill="auto"/>
            <w:vAlign w:val="bottom"/>
          </w:tcPr>
          <w:p w14:paraId="66BD996C"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25" w:type="pct"/>
            <w:tcBorders>
              <w:top w:val="single" w:sz="4" w:space="0" w:color="auto"/>
              <w:bottom w:val="single" w:sz="4" w:space="0" w:color="auto"/>
            </w:tcBorders>
            <w:shd w:val="clear" w:color="auto" w:fill="auto"/>
            <w:vAlign w:val="bottom"/>
          </w:tcPr>
          <w:p w14:paraId="12B39F93"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79" w:type="pct"/>
            <w:tcBorders>
              <w:top w:val="single" w:sz="4" w:space="0" w:color="auto"/>
              <w:bottom w:val="single" w:sz="4" w:space="0" w:color="auto"/>
            </w:tcBorders>
            <w:shd w:val="clear" w:color="auto" w:fill="auto"/>
            <w:vAlign w:val="bottom"/>
          </w:tcPr>
          <w:p w14:paraId="0FFD8DFE"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94" w:type="pct"/>
            <w:tcBorders>
              <w:top w:val="single" w:sz="4" w:space="0" w:color="auto"/>
              <w:bottom w:val="single" w:sz="4" w:space="0" w:color="auto"/>
            </w:tcBorders>
            <w:shd w:val="clear" w:color="auto" w:fill="auto"/>
            <w:vAlign w:val="bottom"/>
          </w:tcPr>
          <w:p w14:paraId="0D3CF69C"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702" w:type="pct"/>
            <w:tcBorders>
              <w:top w:val="single" w:sz="4" w:space="0" w:color="auto"/>
              <w:bottom w:val="single" w:sz="4" w:space="0" w:color="auto"/>
            </w:tcBorders>
            <w:shd w:val="clear" w:color="auto" w:fill="auto"/>
            <w:vAlign w:val="bottom"/>
          </w:tcPr>
          <w:p w14:paraId="76CD6E06"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658" w:type="pct"/>
            <w:tcBorders>
              <w:top w:val="single" w:sz="4" w:space="0" w:color="auto"/>
              <w:bottom w:val="single" w:sz="4" w:space="0" w:color="auto"/>
            </w:tcBorders>
            <w:shd w:val="clear" w:color="auto" w:fill="auto"/>
            <w:vAlign w:val="bottom"/>
          </w:tcPr>
          <w:p w14:paraId="4202D497"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c>
          <w:tcPr>
            <w:tcW w:w="518" w:type="pct"/>
            <w:tcBorders>
              <w:top w:val="single" w:sz="4" w:space="0" w:color="auto"/>
              <w:bottom w:val="single" w:sz="4" w:space="0" w:color="auto"/>
            </w:tcBorders>
            <w:shd w:val="clear" w:color="auto" w:fill="auto"/>
            <w:vAlign w:val="bottom"/>
          </w:tcPr>
          <w:p w14:paraId="01A27ACD" w14:textId="77777777" w:rsidR="00446971" w:rsidRPr="00FF2444" w:rsidRDefault="00446971" w:rsidP="00446971">
            <w:pPr>
              <w:widowControl w:val="0"/>
              <w:spacing w:after="0" w:line="240" w:lineRule="auto"/>
              <w:jc w:val="center"/>
              <w:rPr>
                <w:rFonts w:ascii="Times New Roman" w:eastAsia="Times New Roman" w:hAnsi="Times New Roman" w:cs="Times New Roman"/>
                <w:sz w:val="24"/>
                <w:szCs w:val="24"/>
                <w:lang w:eastAsia="ru-RU"/>
              </w:rPr>
            </w:pPr>
          </w:p>
        </w:tc>
      </w:tr>
      <w:tr w:rsidR="00446971" w:rsidRPr="00FF2444" w14:paraId="1272E6A7" w14:textId="77777777" w:rsidTr="0076016C">
        <w:tc>
          <w:tcPr>
            <w:tcW w:w="871" w:type="pct"/>
            <w:tcBorders>
              <w:top w:val="single" w:sz="4" w:space="0" w:color="auto"/>
              <w:bottom w:val="single" w:sz="4" w:space="0" w:color="auto"/>
            </w:tcBorders>
            <w:shd w:val="clear" w:color="auto" w:fill="auto"/>
            <w:vAlign w:val="bottom"/>
          </w:tcPr>
          <w:p w14:paraId="3073EE52"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1 ребенка</w:t>
            </w:r>
          </w:p>
        </w:tc>
        <w:tc>
          <w:tcPr>
            <w:tcW w:w="553" w:type="pct"/>
            <w:tcBorders>
              <w:top w:val="single" w:sz="4" w:space="0" w:color="auto"/>
              <w:bottom w:val="single" w:sz="4" w:space="0" w:color="auto"/>
            </w:tcBorders>
            <w:shd w:val="clear" w:color="auto" w:fill="auto"/>
            <w:vAlign w:val="bottom"/>
          </w:tcPr>
          <w:p w14:paraId="6A8A85FF" w14:textId="6A8A761E"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1 518</w:t>
            </w:r>
          </w:p>
        </w:tc>
        <w:tc>
          <w:tcPr>
            <w:tcW w:w="525" w:type="pct"/>
            <w:tcBorders>
              <w:top w:val="single" w:sz="4" w:space="0" w:color="auto"/>
              <w:bottom w:val="single" w:sz="4" w:space="0" w:color="auto"/>
            </w:tcBorders>
            <w:shd w:val="clear" w:color="auto" w:fill="auto"/>
            <w:vAlign w:val="bottom"/>
          </w:tcPr>
          <w:p w14:paraId="5F43690B" w14:textId="5CE24FEA"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1 474</w:t>
            </w:r>
          </w:p>
        </w:tc>
        <w:tc>
          <w:tcPr>
            <w:tcW w:w="579" w:type="pct"/>
            <w:tcBorders>
              <w:top w:val="single" w:sz="4" w:space="0" w:color="auto"/>
              <w:bottom w:val="single" w:sz="4" w:space="0" w:color="auto"/>
            </w:tcBorders>
            <w:shd w:val="clear" w:color="auto" w:fill="auto"/>
            <w:vAlign w:val="bottom"/>
          </w:tcPr>
          <w:p w14:paraId="3821A9EE" w14:textId="7120ADE1"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594" w:type="pct"/>
            <w:tcBorders>
              <w:top w:val="single" w:sz="4" w:space="0" w:color="auto"/>
              <w:bottom w:val="single" w:sz="4" w:space="0" w:color="auto"/>
            </w:tcBorders>
            <w:shd w:val="clear" w:color="auto" w:fill="auto"/>
            <w:vAlign w:val="bottom"/>
          </w:tcPr>
          <w:p w14:paraId="7E80EE9E" w14:textId="0DBB83D5"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258</w:t>
            </w:r>
          </w:p>
        </w:tc>
        <w:tc>
          <w:tcPr>
            <w:tcW w:w="702" w:type="pct"/>
            <w:tcBorders>
              <w:top w:val="single" w:sz="4" w:space="0" w:color="auto"/>
              <w:bottom w:val="single" w:sz="4" w:space="0" w:color="auto"/>
            </w:tcBorders>
            <w:shd w:val="clear" w:color="auto" w:fill="auto"/>
            <w:vAlign w:val="bottom"/>
          </w:tcPr>
          <w:p w14:paraId="334F1777" w14:textId="6DBD35DA"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85,5</w:t>
            </w:r>
          </w:p>
        </w:tc>
        <w:tc>
          <w:tcPr>
            <w:tcW w:w="658" w:type="pct"/>
            <w:tcBorders>
              <w:top w:val="single" w:sz="4" w:space="0" w:color="auto"/>
              <w:bottom w:val="single" w:sz="4" w:space="0" w:color="auto"/>
            </w:tcBorders>
            <w:shd w:val="clear" w:color="auto" w:fill="auto"/>
            <w:vAlign w:val="bottom"/>
          </w:tcPr>
          <w:p w14:paraId="7C43F1A4" w14:textId="0EC7E43C"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83,0</w:t>
            </w:r>
          </w:p>
        </w:tc>
        <w:tc>
          <w:tcPr>
            <w:tcW w:w="518" w:type="pct"/>
            <w:tcBorders>
              <w:top w:val="single" w:sz="4" w:space="0" w:color="auto"/>
              <w:bottom w:val="single" w:sz="4" w:space="0" w:color="auto"/>
            </w:tcBorders>
            <w:shd w:val="clear" w:color="auto" w:fill="auto"/>
            <w:vAlign w:val="bottom"/>
          </w:tcPr>
          <w:p w14:paraId="559A105F" w14:textId="258B84FA"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r>
      <w:tr w:rsidR="00446971" w:rsidRPr="00FF2444" w14:paraId="326410EE" w14:textId="77777777" w:rsidTr="0076016C">
        <w:tc>
          <w:tcPr>
            <w:tcW w:w="871" w:type="pct"/>
            <w:tcBorders>
              <w:top w:val="single" w:sz="4" w:space="0" w:color="auto"/>
              <w:bottom w:val="single" w:sz="4" w:space="0" w:color="auto"/>
            </w:tcBorders>
            <w:shd w:val="clear" w:color="auto" w:fill="auto"/>
            <w:vAlign w:val="bottom"/>
          </w:tcPr>
          <w:p w14:paraId="5D075BD9"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2 детей</w:t>
            </w:r>
          </w:p>
        </w:tc>
        <w:tc>
          <w:tcPr>
            <w:tcW w:w="553" w:type="pct"/>
            <w:tcBorders>
              <w:top w:val="single" w:sz="4" w:space="0" w:color="auto"/>
              <w:bottom w:val="single" w:sz="4" w:space="0" w:color="auto"/>
            </w:tcBorders>
            <w:shd w:val="clear" w:color="auto" w:fill="auto"/>
            <w:vAlign w:val="bottom"/>
          </w:tcPr>
          <w:p w14:paraId="7E5B8319" w14:textId="7479209E" w:rsidR="00446971" w:rsidRPr="00FF2444" w:rsidRDefault="00AA50A9"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960</w:t>
            </w:r>
          </w:p>
        </w:tc>
        <w:tc>
          <w:tcPr>
            <w:tcW w:w="525" w:type="pct"/>
            <w:tcBorders>
              <w:top w:val="single" w:sz="4" w:space="0" w:color="auto"/>
              <w:bottom w:val="single" w:sz="4" w:space="0" w:color="auto"/>
            </w:tcBorders>
            <w:shd w:val="clear" w:color="auto" w:fill="auto"/>
            <w:vAlign w:val="bottom"/>
          </w:tcPr>
          <w:p w14:paraId="17C14C2C" w14:textId="1F881D96"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914</w:t>
            </w:r>
          </w:p>
        </w:tc>
        <w:tc>
          <w:tcPr>
            <w:tcW w:w="579" w:type="pct"/>
            <w:tcBorders>
              <w:top w:val="single" w:sz="4" w:space="0" w:color="auto"/>
              <w:bottom w:val="single" w:sz="4" w:space="0" w:color="auto"/>
            </w:tcBorders>
            <w:shd w:val="clear" w:color="auto" w:fill="auto"/>
            <w:vAlign w:val="bottom"/>
          </w:tcPr>
          <w:p w14:paraId="6D93F1A6" w14:textId="43E3C25B"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594" w:type="pct"/>
            <w:tcBorders>
              <w:top w:val="single" w:sz="4" w:space="0" w:color="auto"/>
              <w:bottom w:val="single" w:sz="4" w:space="0" w:color="auto"/>
            </w:tcBorders>
            <w:shd w:val="clear" w:color="auto" w:fill="auto"/>
            <w:vAlign w:val="bottom"/>
          </w:tcPr>
          <w:p w14:paraId="5FAA59F3" w14:textId="13A4061C"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c>
          <w:tcPr>
            <w:tcW w:w="702" w:type="pct"/>
            <w:tcBorders>
              <w:top w:val="single" w:sz="4" w:space="0" w:color="auto"/>
              <w:bottom w:val="single" w:sz="4" w:space="0" w:color="auto"/>
            </w:tcBorders>
            <w:shd w:val="clear" w:color="auto" w:fill="auto"/>
            <w:vAlign w:val="bottom"/>
          </w:tcPr>
          <w:p w14:paraId="2549A7CE" w14:textId="168B2CFA"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80,7</w:t>
            </w:r>
          </w:p>
        </w:tc>
        <w:tc>
          <w:tcPr>
            <w:tcW w:w="658" w:type="pct"/>
            <w:tcBorders>
              <w:top w:val="single" w:sz="4" w:space="0" w:color="auto"/>
              <w:bottom w:val="single" w:sz="4" w:space="0" w:color="auto"/>
            </w:tcBorders>
            <w:shd w:val="clear" w:color="auto" w:fill="auto"/>
            <w:vAlign w:val="bottom"/>
          </w:tcPr>
          <w:p w14:paraId="15B74C3A" w14:textId="74492D43"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76,8</w:t>
            </w:r>
          </w:p>
        </w:tc>
        <w:tc>
          <w:tcPr>
            <w:tcW w:w="518" w:type="pct"/>
            <w:tcBorders>
              <w:top w:val="single" w:sz="4" w:space="0" w:color="auto"/>
              <w:bottom w:val="single" w:sz="4" w:space="0" w:color="auto"/>
            </w:tcBorders>
            <w:shd w:val="clear" w:color="auto" w:fill="auto"/>
            <w:vAlign w:val="bottom"/>
          </w:tcPr>
          <w:p w14:paraId="33F3FE00" w14:textId="365A5741"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r>
      <w:tr w:rsidR="00446971" w:rsidRPr="00FF2444" w14:paraId="6C1D5024" w14:textId="77777777" w:rsidTr="0076016C">
        <w:tc>
          <w:tcPr>
            <w:tcW w:w="871" w:type="pct"/>
            <w:tcBorders>
              <w:top w:val="single" w:sz="4" w:space="0" w:color="auto"/>
              <w:bottom w:val="single" w:sz="4" w:space="0" w:color="auto"/>
            </w:tcBorders>
            <w:shd w:val="clear" w:color="auto" w:fill="auto"/>
            <w:vAlign w:val="bottom"/>
          </w:tcPr>
          <w:p w14:paraId="43EA4683"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3 детей и более</w:t>
            </w:r>
          </w:p>
        </w:tc>
        <w:tc>
          <w:tcPr>
            <w:tcW w:w="553" w:type="pct"/>
            <w:tcBorders>
              <w:top w:val="single" w:sz="4" w:space="0" w:color="auto"/>
              <w:bottom w:val="single" w:sz="4" w:space="0" w:color="auto"/>
            </w:tcBorders>
            <w:shd w:val="clear" w:color="auto" w:fill="auto"/>
            <w:vAlign w:val="bottom"/>
          </w:tcPr>
          <w:p w14:paraId="0D9FF772" w14:textId="42D23274"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381</w:t>
            </w:r>
          </w:p>
        </w:tc>
        <w:tc>
          <w:tcPr>
            <w:tcW w:w="525" w:type="pct"/>
            <w:tcBorders>
              <w:top w:val="single" w:sz="4" w:space="0" w:color="auto"/>
              <w:bottom w:val="single" w:sz="4" w:space="0" w:color="auto"/>
            </w:tcBorders>
            <w:shd w:val="clear" w:color="auto" w:fill="auto"/>
            <w:vAlign w:val="bottom"/>
          </w:tcPr>
          <w:p w14:paraId="4CE47A73" w14:textId="64A9CDF3"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354</w:t>
            </w:r>
          </w:p>
        </w:tc>
        <w:tc>
          <w:tcPr>
            <w:tcW w:w="579" w:type="pct"/>
            <w:tcBorders>
              <w:top w:val="single" w:sz="4" w:space="0" w:color="auto"/>
              <w:bottom w:val="single" w:sz="4" w:space="0" w:color="auto"/>
            </w:tcBorders>
            <w:shd w:val="clear" w:color="auto" w:fill="auto"/>
            <w:vAlign w:val="bottom"/>
          </w:tcPr>
          <w:p w14:paraId="743A63CB" w14:textId="614ED7DD"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594" w:type="pct"/>
            <w:tcBorders>
              <w:top w:val="single" w:sz="4" w:space="0" w:color="auto"/>
              <w:bottom w:val="single" w:sz="4" w:space="0" w:color="auto"/>
            </w:tcBorders>
            <w:shd w:val="clear" w:color="auto" w:fill="auto"/>
            <w:vAlign w:val="bottom"/>
          </w:tcPr>
          <w:p w14:paraId="7F1350AA" w14:textId="28BC2B67"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225</w:t>
            </w:r>
          </w:p>
        </w:tc>
        <w:tc>
          <w:tcPr>
            <w:tcW w:w="702" w:type="pct"/>
            <w:tcBorders>
              <w:top w:val="single" w:sz="4" w:space="0" w:color="auto"/>
              <w:bottom w:val="single" w:sz="4" w:space="0" w:color="auto"/>
            </w:tcBorders>
            <w:shd w:val="clear" w:color="auto" w:fill="auto"/>
            <w:vAlign w:val="bottom"/>
          </w:tcPr>
          <w:p w14:paraId="230A7595" w14:textId="55D9DA65"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62,9</w:t>
            </w:r>
          </w:p>
        </w:tc>
        <w:tc>
          <w:tcPr>
            <w:tcW w:w="658" w:type="pct"/>
            <w:tcBorders>
              <w:top w:val="single" w:sz="4" w:space="0" w:color="auto"/>
              <w:bottom w:val="single" w:sz="4" w:space="0" w:color="auto"/>
            </w:tcBorders>
            <w:shd w:val="clear" w:color="auto" w:fill="auto"/>
            <w:vAlign w:val="bottom"/>
          </w:tcPr>
          <w:p w14:paraId="634D974A" w14:textId="219C3593"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58,4</w:t>
            </w:r>
          </w:p>
        </w:tc>
        <w:tc>
          <w:tcPr>
            <w:tcW w:w="518" w:type="pct"/>
            <w:tcBorders>
              <w:top w:val="single" w:sz="4" w:space="0" w:color="auto"/>
              <w:bottom w:val="single" w:sz="4" w:space="0" w:color="auto"/>
            </w:tcBorders>
            <w:shd w:val="clear" w:color="auto" w:fill="auto"/>
            <w:vAlign w:val="bottom"/>
          </w:tcPr>
          <w:p w14:paraId="32B1DAA2" w14:textId="00C01CED"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p>
        </w:tc>
      </w:tr>
      <w:tr w:rsidR="00446971" w:rsidRPr="00FF2444" w14:paraId="19B2A504" w14:textId="77777777" w:rsidTr="0076016C">
        <w:tc>
          <w:tcPr>
            <w:tcW w:w="871" w:type="pct"/>
            <w:tcBorders>
              <w:top w:val="single" w:sz="4" w:space="0" w:color="auto"/>
              <w:bottom w:val="single" w:sz="4" w:space="0" w:color="auto"/>
            </w:tcBorders>
            <w:shd w:val="clear" w:color="auto" w:fill="auto"/>
            <w:vAlign w:val="bottom"/>
          </w:tcPr>
          <w:p w14:paraId="3B98665F" w14:textId="77777777" w:rsidR="00446971" w:rsidRPr="00FF2444" w:rsidRDefault="00446971" w:rsidP="00446971">
            <w:pPr>
              <w:widowControl w:val="0"/>
              <w:spacing w:after="0" w:line="240" w:lineRule="auto"/>
              <w:rPr>
                <w:rFonts w:ascii="Times New Roman" w:eastAsia="Times New Roman" w:hAnsi="Times New Roman" w:cs="Times New Roman"/>
                <w:sz w:val="24"/>
                <w:szCs w:val="24"/>
                <w:lang w:eastAsia="ru-RU"/>
              </w:rPr>
            </w:pPr>
            <w:r w:rsidRPr="00FF2444">
              <w:rPr>
                <w:rFonts w:ascii="Times New Roman" w:eastAsia="Times New Roman" w:hAnsi="Times New Roman" w:cs="Times New Roman"/>
                <w:sz w:val="24"/>
                <w:szCs w:val="24"/>
                <w:lang w:eastAsia="ru-RU"/>
              </w:rPr>
              <w:t>Женщины, имеющие детей дошкольного -возраста (0-6 лет)</w:t>
            </w:r>
          </w:p>
        </w:tc>
        <w:tc>
          <w:tcPr>
            <w:tcW w:w="553" w:type="pct"/>
            <w:tcBorders>
              <w:top w:val="single" w:sz="4" w:space="0" w:color="auto"/>
              <w:bottom w:val="single" w:sz="4" w:space="0" w:color="auto"/>
            </w:tcBorders>
            <w:shd w:val="clear" w:color="auto" w:fill="auto"/>
            <w:vAlign w:val="bottom"/>
          </w:tcPr>
          <w:p w14:paraId="609C1690" w14:textId="65225F60"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856</w:t>
            </w:r>
          </w:p>
        </w:tc>
        <w:tc>
          <w:tcPr>
            <w:tcW w:w="525" w:type="pct"/>
            <w:tcBorders>
              <w:top w:val="single" w:sz="4" w:space="0" w:color="auto"/>
              <w:bottom w:val="single" w:sz="4" w:space="0" w:color="auto"/>
            </w:tcBorders>
            <w:shd w:val="clear" w:color="auto" w:fill="auto"/>
            <w:vAlign w:val="bottom"/>
          </w:tcPr>
          <w:p w14:paraId="5F1A7A29" w14:textId="72B1D751"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802</w:t>
            </w:r>
          </w:p>
        </w:tc>
        <w:tc>
          <w:tcPr>
            <w:tcW w:w="579" w:type="pct"/>
            <w:tcBorders>
              <w:top w:val="single" w:sz="4" w:space="0" w:color="auto"/>
              <w:bottom w:val="single" w:sz="4" w:space="0" w:color="auto"/>
            </w:tcBorders>
            <w:shd w:val="clear" w:color="auto" w:fill="auto"/>
            <w:vAlign w:val="bottom"/>
          </w:tcPr>
          <w:p w14:paraId="15CD6DA9" w14:textId="2B9E23E1"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594" w:type="pct"/>
            <w:tcBorders>
              <w:top w:val="single" w:sz="4" w:space="0" w:color="auto"/>
              <w:bottom w:val="single" w:sz="4" w:space="0" w:color="auto"/>
            </w:tcBorders>
            <w:shd w:val="clear" w:color="auto" w:fill="auto"/>
            <w:vAlign w:val="bottom"/>
          </w:tcPr>
          <w:p w14:paraId="04F49C0E" w14:textId="6CD3467A"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469</w:t>
            </w:r>
          </w:p>
        </w:tc>
        <w:tc>
          <w:tcPr>
            <w:tcW w:w="702" w:type="pct"/>
            <w:tcBorders>
              <w:top w:val="single" w:sz="4" w:space="0" w:color="auto"/>
              <w:bottom w:val="single" w:sz="4" w:space="0" w:color="auto"/>
            </w:tcBorders>
            <w:shd w:val="clear" w:color="auto" w:fill="auto"/>
            <w:vAlign w:val="bottom"/>
          </w:tcPr>
          <w:p w14:paraId="37136648" w14:textId="0043AB10"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64,6</w:t>
            </w:r>
          </w:p>
        </w:tc>
        <w:tc>
          <w:tcPr>
            <w:tcW w:w="658" w:type="pct"/>
            <w:tcBorders>
              <w:top w:val="single" w:sz="4" w:space="0" w:color="auto"/>
              <w:bottom w:val="single" w:sz="4" w:space="0" w:color="auto"/>
            </w:tcBorders>
            <w:shd w:val="clear" w:color="auto" w:fill="auto"/>
            <w:vAlign w:val="bottom"/>
          </w:tcPr>
          <w:p w14:paraId="7E479D89" w14:textId="3F06384A"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60,5</w:t>
            </w:r>
          </w:p>
        </w:tc>
        <w:tc>
          <w:tcPr>
            <w:tcW w:w="518" w:type="pct"/>
            <w:tcBorders>
              <w:top w:val="single" w:sz="4" w:space="0" w:color="auto"/>
              <w:bottom w:val="single" w:sz="4" w:space="0" w:color="auto"/>
            </w:tcBorders>
            <w:shd w:val="clear" w:color="auto" w:fill="auto"/>
            <w:vAlign w:val="bottom"/>
          </w:tcPr>
          <w:p w14:paraId="1C73989E" w14:textId="6CAA408E" w:rsidR="00446971" w:rsidRPr="00FF2444" w:rsidRDefault="00436ADE" w:rsidP="00446971">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r>
    </w:tbl>
    <w:p w14:paraId="3D71C3A4" w14:textId="56C677FE" w:rsidR="003E307E" w:rsidRPr="006D0B71" w:rsidRDefault="003E307E" w:rsidP="003E307E">
      <w:pPr>
        <w:spacing w:before="120" w:after="0" w:line="240" w:lineRule="auto"/>
        <w:ind w:firstLine="284"/>
        <w:jc w:val="both"/>
        <w:rPr>
          <w:rFonts w:ascii="Times New Roman" w:eastAsia="Times New Roman" w:hAnsi="Times New Roman" w:cs="Times New Roman"/>
          <w:lang w:eastAsia="ru-RU"/>
        </w:rPr>
      </w:pPr>
    </w:p>
    <w:p w14:paraId="34706739" w14:textId="77777777" w:rsidR="00FF2444" w:rsidRPr="00FF2444" w:rsidRDefault="00FF2444" w:rsidP="00FF2444">
      <w:pPr>
        <w:spacing w:after="0" w:line="240" w:lineRule="auto"/>
        <w:jc w:val="center"/>
        <w:rPr>
          <w:rFonts w:ascii="Times New Roman" w:hAnsi="Times New Roman" w:cs="Times New Roman"/>
          <w:color w:val="808080"/>
          <w:sz w:val="28"/>
          <w:szCs w:val="28"/>
        </w:rPr>
      </w:pPr>
    </w:p>
    <w:p w14:paraId="1CBF6E9F" w14:textId="77777777" w:rsidR="0059021B" w:rsidRDefault="0059021B" w:rsidP="00D03A4F">
      <w:pPr>
        <w:spacing w:after="0" w:line="240" w:lineRule="auto"/>
        <w:jc w:val="right"/>
        <w:rPr>
          <w:rFonts w:ascii="Times New Roman" w:eastAsia="Times New Roman" w:hAnsi="Times New Roman" w:cs="Times New Roman"/>
          <w:sz w:val="26"/>
          <w:szCs w:val="26"/>
          <w:lang w:eastAsia="ru-RU"/>
        </w:rPr>
      </w:pPr>
    </w:p>
    <w:p w14:paraId="1B4220A4" w14:textId="77777777" w:rsidR="00BA41BD" w:rsidRDefault="00BA41BD" w:rsidP="00D03A4F">
      <w:pPr>
        <w:spacing w:after="0" w:line="240" w:lineRule="auto"/>
        <w:jc w:val="right"/>
        <w:rPr>
          <w:rFonts w:ascii="Times New Roman" w:eastAsia="Times New Roman" w:hAnsi="Times New Roman" w:cs="Times New Roman"/>
          <w:sz w:val="26"/>
          <w:szCs w:val="26"/>
          <w:lang w:eastAsia="ru-RU"/>
        </w:rPr>
      </w:pPr>
    </w:p>
    <w:p w14:paraId="62D661C4" w14:textId="4FCEF7A8" w:rsidR="00D03A4F" w:rsidRPr="00FF5253" w:rsidRDefault="00D03A4F" w:rsidP="00D03A4F">
      <w:pPr>
        <w:spacing w:after="0" w:line="240" w:lineRule="auto"/>
        <w:jc w:val="right"/>
        <w:rPr>
          <w:rFonts w:ascii="Times New Roman" w:eastAsia="Times New Roman" w:hAnsi="Times New Roman" w:cs="Times New Roman"/>
          <w:sz w:val="26"/>
          <w:szCs w:val="26"/>
          <w:lang w:eastAsia="ru-RU"/>
        </w:rPr>
      </w:pPr>
      <w:r w:rsidRPr="00FF5253">
        <w:rPr>
          <w:rFonts w:ascii="Times New Roman" w:eastAsia="Times New Roman" w:hAnsi="Times New Roman" w:cs="Times New Roman"/>
          <w:sz w:val="26"/>
          <w:szCs w:val="26"/>
          <w:lang w:eastAsia="ru-RU"/>
        </w:rPr>
        <w:t xml:space="preserve">Таблица </w:t>
      </w:r>
      <w:r w:rsidR="00BF045B">
        <w:rPr>
          <w:rFonts w:ascii="Times New Roman" w:eastAsia="Times New Roman" w:hAnsi="Times New Roman" w:cs="Times New Roman"/>
          <w:sz w:val="26"/>
          <w:szCs w:val="26"/>
          <w:lang w:eastAsia="ru-RU"/>
        </w:rPr>
        <w:t>3</w:t>
      </w:r>
      <w:r w:rsidR="00491D18">
        <w:rPr>
          <w:rFonts w:ascii="Times New Roman" w:eastAsia="Times New Roman" w:hAnsi="Times New Roman" w:cs="Times New Roman"/>
          <w:sz w:val="26"/>
          <w:szCs w:val="26"/>
          <w:lang w:eastAsia="ru-RU"/>
        </w:rPr>
        <w:t>4</w:t>
      </w:r>
    </w:p>
    <w:p w14:paraId="55718AA5" w14:textId="77777777" w:rsidR="00D03A4F" w:rsidRPr="00FF5253" w:rsidRDefault="00D03A4F" w:rsidP="00D03A4F">
      <w:pPr>
        <w:spacing w:after="0" w:line="240" w:lineRule="auto"/>
        <w:jc w:val="right"/>
        <w:rPr>
          <w:rFonts w:ascii="Times New Roman" w:eastAsia="Times New Roman" w:hAnsi="Times New Roman" w:cs="Times New Roman"/>
          <w:sz w:val="26"/>
          <w:szCs w:val="26"/>
          <w:lang w:eastAsia="ru-RU"/>
        </w:rPr>
      </w:pPr>
    </w:p>
    <w:p w14:paraId="7FE0D21A" w14:textId="3AF25F42" w:rsidR="00D03A4F" w:rsidRPr="00FF5253" w:rsidRDefault="00531E50" w:rsidP="00D03A4F">
      <w:pPr>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Уровень р</w:t>
      </w:r>
      <w:r w:rsidR="00D03A4F" w:rsidRPr="00FF5253">
        <w:rPr>
          <w:rFonts w:ascii="Times New Roman" w:eastAsia="Times New Roman" w:hAnsi="Times New Roman" w:cs="Times New Roman"/>
          <w:b/>
          <w:sz w:val="26"/>
          <w:szCs w:val="26"/>
          <w:lang w:eastAsia="ru-RU"/>
        </w:rPr>
        <w:t>асполагаемы</w:t>
      </w:r>
      <w:r>
        <w:rPr>
          <w:rFonts w:ascii="Times New Roman" w:eastAsia="Times New Roman" w:hAnsi="Times New Roman" w:cs="Times New Roman"/>
          <w:b/>
          <w:sz w:val="26"/>
          <w:szCs w:val="26"/>
          <w:lang w:eastAsia="ru-RU"/>
        </w:rPr>
        <w:t>х</w:t>
      </w:r>
      <w:r w:rsidR="00D03A4F" w:rsidRPr="00FF5253">
        <w:rPr>
          <w:rFonts w:ascii="Times New Roman" w:eastAsia="Times New Roman" w:hAnsi="Times New Roman" w:cs="Times New Roman"/>
          <w:b/>
          <w:sz w:val="26"/>
          <w:szCs w:val="26"/>
          <w:lang w:eastAsia="ru-RU"/>
        </w:rPr>
        <w:t xml:space="preserve"> ресурс</w:t>
      </w:r>
      <w:r>
        <w:rPr>
          <w:rFonts w:ascii="Times New Roman" w:eastAsia="Times New Roman" w:hAnsi="Times New Roman" w:cs="Times New Roman"/>
          <w:b/>
          <w:sz w:val="26"/>
          <w:szCs w:val="26"/>
          <w:lang w:eastAsia="ru-RU"/>
        </w:rPr>
        <w:t>ов</w:t>
      </w:r>
      <w:r w:rsidR="00D03A4F" w:rsidRPr="00FF5253">
        <w:rPr>
          <w:rFonts w:ascii="Times New Roman" w:eastAsia="Times New Roman" w:hAnsi="Times New Roman" w:cs="Times New Roman"/>
          <w:b/>
          <w:sz w:val="26"/>
          <w:szCs w:val="26"/>
          <w:lang w:eastAsia="ru-RU"/>
        </w:rPr>
        <w:t xml:space="preserve"> домашних хозяйств</w:t>
      </w:r>
      <w:r w:rsidR="00D03A4F" w:rsidRPr="00FF5253">
        <w:rPr>
          <w:rFonts w:ascii="Times New Roman" w:eastAsia="Times New Roman" w:hAnsi="Times New Roman" w:cs="Times New Roman"/>
          <w:b/>
          <w:sz w:val="26"/>
          <w:szCs w:val="26"/>
          <w:vertAlign w:val="superscript"/>
          <w:lang w:eastAsia="ru-RU"/>
        </w:rPr>
        <w:t>1</w:t>
      </w:r>
      <w:r w:rsidR="00FF5253" w:rsidRPr="00FF5253">
        <w:rPr>
          <w:rFonts w:ascii="Times New Roman" w:eastAsia="Times New Roman" w:hAnsi="Times New Roman" w:cs="Times New Roman"/>
          <w:b/>
          <w:sz w:val="26"/>
          <w:szCs w:val="26"/>
          <w:vertAlign w:val="superscript"/>
          <w:lang w:eastAsia="ru-RU"/>
        </w:rPr>
        <w:t>)</w:t>
      </w:r>
      <w:r w:rsidR="00D03A4F" w:rsidRPr="00FF5253">
        <w:rPr>
          <w:rFonts w:ascii="Times New Roman" w:eastAsia="Times New Roman" w:hAnsi="Times New Roman" w:cs="Times New Roman"/>
          <w:b/>
          <w:sz w:val="26"/>
          <w:szCs w:val="26"/>
          <w:lang w:eastAsia="ru-RU"/>
        </w:rPr>
        <w:t xml:space="preserve"> в зависимости от наличия и числа детей</w:t>
      </w:r>
    </w:p>
    <w:p w14:paraId="6EE91A71" w14:textId="77777777" w:rsidR="00D03A4F" w:rsidRPr="00FF5253" w:rsidRDefault="00D03A4F" w:rsidP="00D03A4F">
      <w:pPr>
        <w:spacing w:after="0" w:line="240" w:lineRule="auto"/>
        <w:jc w:val="center"/>
        <w:rPr>
          <w:rFonts w:ascii="Times New Roman" w:eastAsia="Times New Roman" w:hAnsi="Times New Roman" w:cs="Times New Roman"/>
          <w:bCs/>
          <w:sz w:val="24"/>
          <w:szCs w:val="24"/>
          <w:lang w:eastAsia="ru-RU"/>
        </w:rPr>
      </w:pPr>
      <w:r w:rsidRPr="00FF5253">
        <w:rPr>
          <w:rFonts w:ascii="Times New Roman" w:eastAsia="Times New Roman" w:hAnsi="Times New Roman" w:cs="Times New Roman"/>
          <w:bCs/>
          <w:sz w:val="24"/>
          <w:szCs w:val="24"/>
          <w:lang w:eastAsia="ru-RU"/>
        </w:rPr>
        <w:t xml:space="preserve">(по данным выборочного обследования бюджетов домашних хозяйств, </w:t>
      </w:r>
    </w:p>
    <w:p w14:paraId="7FA84992" w14:textId="77777777" w:rsidR="00D03A4F" w:rsidRPr="00FF5253" w:rsidRDefault="00D03A4F" w:rsidP="00D03A4F">
      <w:pPr>
        <w:spacing w:after="0" w:line="240" w:lineRule="auto"/>
        <w:jc w:val="center"/>
        <w:rPr>
          <w:rFonts w:ascii="Times New Roman" w:eastAsia="Times New Roman" w:hAnsi="Times New Roman" w:cs="Times New Roman"/>
          <w:bCs/>
          <w:sz w:val="24"/>
          <w:szCs w:val="24"/>
          <w:lang w:eastAsia="ru-RU"/>
        </w:rPr>
      </w:pPr>
      <w:r w:rsidRPr="00FF5253">
        <w:rPr>
          <w:rFonts w:ascii="Times New Roman" w:eastAsia="Times New Roman" w:hAnsi="Times New Roman" w:cs="Times New Roman"/>
          <w:bCs/>
          <w:sz w:val="24"/>
          <w:szCs w:val="24"/>
          <w:lang w:eastAsia="ru-RU"/>
        </w:rPr>
        <w:t>в среднем на члена домохозяйства, в месяц, рублей)</w:t>
      </w:r>
    </w:p>
    <w:p w14:paraId="761B7539" w14:textId="77777777" w:rsidR="00D03A4F" w:rsidRPr="00240C7C" w:rsidRDefault="00D03A4F" w:rsidP="00D03A4F">
      <w:pPr>
        <w:spacing w:after="0" w:line="240" w:lineRule="auto"/>
        <w:jc w:val="right"/>
        <w:rPr>
          <w:rFonts w:ascii="Times New Roman" w:eastAsia="Times New Roman" w:hAnsi="Times New Roman" w:cs="Times New Roman"/>
          <w:sz w:val="26"/>
          <w:szCs w:val="26"/>
          <w:lang w:eastAsia="ru-RU"/>
        </w:rPr>
      </w:pPr>
    </w:p>
    <w:tbl>
      <w:tblPr>
        <w:tblStyle w:val="66"/>
        <w:tblW w:w="9588" w:type="dxa"/>
        <w:tblInd w:w="421" w:type="dxa"/>
        <w:tblLook w:val="04A0" w:firstRow="1" w:lastRow="0" w:firstColumn="1" w:lastColumn="0" w:noHBand="0" w:noVBand="1"/>
      </w:tblPr>
      <w:tblGrid>
        <w:gridCol w:w="3664"/>
        <w:gridCol w:w="2147"/>
        <w:gridCol w:w="2069"/>
        <w:gridCol w:w="1708"/>
      </w:tblGrid>
      <w:tr w:rsidR="00292987" w:rsidRPr="00240C7C" w14:paraId="7C4F7FD2" w14:textId="09B435B5" w:rsidTr="00292987">
        <w:tc>
          <w:tcPr>
            <w:tcW w:w="3664" w:type="dxa"/>
          </w:tcPr>
          <w:p w14:paraId="4678F190" w14:textId="77777777" w:rsidR="00292987" w:rsidRPr="009D0EDD" w:rsidRDefault="00292987" w:rsidP="00292987">
            <w:pPr>
              <w:widowControl w:val="0"/>
              <w:rPr>
                <w:rFonts w:ascii="Times New Roman" w:eastAsia="Times New Roman" w:hAnsi="Times New Roman" w:cs="Times New Roman"/>
                <w:sz w:val="24"/>
                <w:szCs w:val="24"/>
                <w:lang w:eastAsia="ru-RU"/>
              </w:rPr>
            </w:pPr>
          </w:p>
        </w:tc>
        <w:tc>
          <w:tcPr>
            <w:tcW w:w="2147" w:type="dxa"/>
          </w:tcPr>
          <w:p w14:paraId="4B4E1327" w14:textId="1DB43400" w:rsidR="00292987" w:rsidRPr="00240C7C"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 г.</w:t>
            </w:r>
          </w:p>
        </w:tc>
        <w:tc>
          <w:tcPr>
            <w:tcW w:w="2069" w:type="dxa"/>
          </w:tcPr>
          <w:p w14:paraId="3E7F2F99" w14:textId="5C9616C3" w:rsidR="00292987" w:rsidRPr="00240C7C"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 г.</w:t>
            </w:r>
          </w:p>
        </w:tc>
        <w:tc>
          <w:tcPr>
            <w:tcW w:w="1708" w:type="dxa"/>
          </w:tcPr>
          <w:p w14:paraId="6CA6F67D" w14:textId="293CFA4F" w:rsidR="00292987" w:rsidRPr="00240C7C"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p>
        </w:tc>
      </w:tr>
      <w:tr w:rsidR="00292987" w:rsidRPr="009D0EDD" w14:paraId="7B613E87" w14:textId="1433877E" w:rsidTr="00292987">
        <w:tc>
          <w:tcPr>
            <w:tcW w:w="3664" w:type="dxa"/>
          </w:tcPr>
          <w:p w14:paraId="68E60380" w14:textId="5B21404E" w:rsidR="00292987" w:rsidRDefault="00292987" w:rsidP="00292987">
            <w:pPr>
              <w:widowContro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Располагаемые ресурсы:</w:t>
            </w:r>
          </w:p>
          <w:p w14:paraId="10E79833" w14:textId="25ACE560" w:rsidR="00292987" w:rsidRPr="009D0EDD" w:rsidRDefault="00292987" w:rsidP="00292987">
            <w:pPr>
              <w:widowControl w:val="0"/>
              <w:rPr>
                <w:rFonts w:ascii="Times New Roman" w:eastAsia="Times New Roman" w:hAnsi="Times New Roman" w:cs="Times New Roman"/>
                <w:sz w:val="24"/>
                <w:szCs w:val="24"/>
                <w:lang w:eastAsia="ru-RU"/>
              </w:rPr>
            </w:pPr>
            <w:r w:rsidRPr="009D0EDD">
              <w:rPr>
                <w:rFonts w:ascii="Times New Roman" w:eastAsia="Times New Roman" w:hAnsi="Times New Roman" w:cs="Times New Roman"/>
                <w:sz w:val="24"/>
                <w:szCs w:val="24"/>
                <w:lang w:eastAsia="ru-RU"/>
              </w:rPr>
              <w:t>Все домашние хозяйства</w:t>
            </w:r>
          </w:p>
        </w:tc>
        <w:tc>
          <w:tcPr>
            <w:tcW w:w="2147" w:type="dxa"/>
            <w:vAlign w:val="bottom"/>
          </w:tcPr>
          <w:p w14:paraId="28D130D0" w14:textId="253B9681"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39 372,7</w:t>
            </w:r>
          </w:p>
        </w:tc>
        <w:tc>
          <w:tcPr>
            <w:tcW w:w="2069" w:type="dxa"/>
            <w:vAlign w:val="bottom"/>
          </w:tcPr>
          <w:p w14:paraId="4F7D0FAC" w14:textId="04F414A8"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43 123,1</w:t>
            </w:r>
          </w:p>
        </w:tc>
        <w:tc>
          <w:tcPr>
            <w:tcW w:w="1708" w:type="dxa"/>
            <w:vAlign w:val="bottom"/>
          </w:tcPr>
          <w:p w14:paraId="68AB1B4A" w14:textId="7AE38C38" w:rsidR="00292987" w:rsidRPr="009D0EDD" w:rsidRDefault="00F51842"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49 085,7</w:t>
            </w:r>
          </w:p>
        </w:tc>
      </w:tr>
      <w:tr w:rsidR="00292987" w:rsidRPr="009D0EDD" w14:paraId="76B40316" w14:textId="453DCF63" w:rsidTr="00292987">
        <w:tc>
          <w:tcPr>
            <w:tcW w:w="3664" w:type="dxa"/>
          </w:tcPr>
          <w:p w14:paraId="5CA8C823" w14:textId="77777777" w:rsidR="00292987" w:rsidRPr="009D0EDD" w:rsidRDefault="00292987" w:rsidP="00292987">
            <w:pPr>
              <w:widowControl w:val="0"/>
              <w:rPr>
                <w:rFonts w:ascii="Times New Roman" w:eastAsia="Times New Roman" w:hAnsi="Times New Roman" w:cs="Times New Roman"/>
                <w:sz w:val="24"/>
                <w:szCs w:val="24"/>
                <w:lang w:eastAsia="ru-RU"/>
              </w:rPr>
            </w:pPr>
            <w:r w:rsidRPr="009D0EDD">
              <w:rPr>
                <w:rFonts w:ascii="Times New Roman" w:eastAsia="Times New Roman" w:hAnsi="Times New Roman" w:cs="Times New Roman"/>
                <w:sz w:val="24"/>
                <w:szCs w:val="24"/>
                <w:lang w:eastAsia="ru-RU"/>
              </w:rPr>
              <w:t>в том числе:</w:t>
            </w:r>
          </w:p>
          <w:p w14:paraId="5212D3BC" w14:textId="77777777" w:rsidR="00292987" w:rsidRPr="009D0EDD" w:rsidRDefault="00292987" w:rsidP="00292987">
            <w:pPr>
              <w:widowControl w:val="0"/>
              <w:rPr>
                <w:rFonts w:ascii="Times New Roman" w:eastAsia="Times New Roman" w:hAnsi="Times New Roman" w:cs="Times New Roman"/>
                <w:sz w:val="24"/>
                <w:szCs w:val="24"/>
                <w:lang w:eastAsia="ru-RU"/>
              </w:rPr>
            </w:pPr>
            <w:r w:rsidRPr="009D0EDD">
              <w:rPr>
                <w:rFonts w:ascii="Times New Roman" w:eastAsia="Times New Roman" w:hAnsi="Times New Roman" w:cs="Times New Roman"/>
                <w:sz w:val="24"/>
                <w:szCs w:val="24"/>
                <w:lang w:eastAsia="ru-RU"/>
              </w:rPr>
              <w:t>Домашние хозяйства без детей</w:t>
            </w:r>
          </w:p>
        </w:tc>
        <w:tc>
          <w:tcPr>
            <w:tcW w:w="2147" w:type="dxa"/>
            <w:vAlign w:val="bottom"/>
          </w:tcPr>
          <w:p w14:paraId="4E9B0CB2" w14:textId="7A0996AC"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45 359,9</w:t>
            </w:r>
          </w:p>
        </w:tc>
        <w:tc>
          <w:tcPr>
            <w:tcW w:w="2069" w:type="dxa"/>
            <w:vAlign w:val="bottom"/>
          </w:tcPr>
          <w:p w14:paraId="23E2B4C8" w14:textId="22C92509"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50 532,8</w:t>
            </w:r>
          </w:p>
        </w:tc>
        <w:tc>
          <w:tcPr>
            <w:tcW w:w="1708" w:type="dxa"/>
            <w:vAlign w:val="bottom"/>
          </w:tcPr>
          <w:p w14:paraId="0213E43D" w14:textId="7690828B" w:rsidR="00292987" w:rsidRPr="009D0EDD" w:rsidRDefault="00F51842"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57 784,4</w:t>
            </w:r>
          </w:p>
        </w:tc>
      </w:tr>
      <w:tr w:rsidR="00292987" w:rsidRPr="009D0EDD" w14:paraId="02E02E2B" w14:textId="029FB2B7" w:rsidTr="00292987">
        <w:tc>
          <w:tcPr>
            <w:tcW w:w="3664" w:type="dxa"/>
          </w:tcPr>
          <w:p w14:paraId="72E76883" w14:textId="77777777" w:rsidR="00292987" w:rsidRPr="009D0EDD" w:rsidRDefault="00292987" w:rsidP="00292987">
            <w:pPr>
              <w:widowControl w:val="0"/>
              <w:rPr>
                <w:rFonts w:ascii="Times New Roman" w:eastAsia="Times New Roman" w:hAnsi="Times New Roman" w:cs="Times New Roman"/>
                <w:sz w:val="24"/>
                <w:szCs w:val="24"/>
                <w:lang w:eastAsia="ru-RU"/>
              </w:rPr>
            </w:pPr>
            <w:r w:rsidRPr="009D0EDD">
              <w:rPr>
                <w:rFonts w:ascii="Times New Roman" w:eastAsia="Times New Roman" w:hAnsi="Times New Roman" w:cs="Times New Roman"/>
                <w:sz w:val="24"/>
                <w:szCs w:val="24"/>
                <w:lang w:eastAsia="ru-RU"/>
              </w:rPr>
              <w:t>Домашние хозяйства, имеющие детей в возрасте до 16 лет</w:t>
            </w:r>
          </w:p>
        </w:tc>
        <w:tc>
          <w:tcPr>
            <w:tcW w:w="2147" w:type="dxa"/>
            <w:vAlign w:val="bottom"/>
          </w:tcPr>
          <w:p w14:paraId="78CD4DFB" w14:textId="5CE62D15"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33 994,3</w:t>
            </w:r>
          </w:p>
        </w:tc>
        <w:tc>
          <w:tcPr>
            <w:tcW w:w="2069" w:type="dxa"/>
            <w:vAlign w:val="bottom"/>
          </w:tcPr>
          <w:p w14:paraId="28EF03A7" w14:textId="199E7FFF"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36 247,2</w:t>
            </w:r>
          </w:p>
        </w:tc>
        <w:tc>
          <w:tcPr>
            <w:tcW w:w="1708" w:type="dxa"/>
            <w:vAlign w:val="bottom"/>
          </w:tcPr>
          <w:p w14:paraId="0F866B47" w14:textId="17518333" w:rsidR="00292987" w:rsidRPr="009D0EDD" w:rsidRDefault="00F51842"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40 706,6</w:t>
            </w:r>
          </w:p>
        </w:tc>
      </w:tr>
      <w:tr w:rsidR="00292987" w:rsidRPr="009D0EDD" w14:paraId="33A2249C" w14:textId="3278FEAD" w:rsidTr="00292987">
        <w:tc>
          <w:tcPr>
            <w:tcW w:w="3664" w:type="dxa"/>
          </w:tcPr>
          <w:p w14:paraId="6D57CF55" w14:textId="77777777" w:rsidR="00292987" w:rsidRPr="009D0EDD" w:rsidRDefault="00292987" w:rsidP="00292987">
            <w:pPr>
              <w:widowControl w:val="0"/>
              <w:ind w:left="57"/>
              <w:rPr>
                <w:rFonts w:ascii="Times New Roman" w:eastAsia="Times New Roman" w:hAnsi="Times New Roman" w:cs="Times New Roman"/>
                <w:sz w:val="24"/>
                <w:szCs w:val="24"/>
                <w:lang w:eastAsia="ru-RU"/>
              </w:rPr>
            </w:pPr>
            <w:r w:rsidRPr="009D0EDD">
              <w:rPr>
                <w:rFonts w:ascii="Times New Roman" w:eastAsia="Times New Roman" w:hAnsi="Times New Roman" w:cs="Times New Roman"/>
                <w:sz w:val="24"/>
                <w:szCs w:val="24"/>
                <w:lang w:eastAsia="ru-RU"/>
              </w:rPr>
              <w:t xml:space="preserve">из них домашние хозяйства, </w:t>
            </w:r>
            <w:r w:rsidRPr="009D0EDD">
              <w:rPr>
                <w:rFonts w:ascii="Times New Roman" w:eastAsia="Times New Roman" w:hAnsi="Times New Roman" w:cs="Times New Roman"/>
                <w:sz w:val="24"/>
                <w:szCs w:val="24"/>
                <w:lang w:eastAsia="ru-RU"/>
              </w:rPr>
              <w:lastRenderedPageBreak/>
              <w:t>имеющие:</w:t>
            </w:r>
          </w:p>
        </w:tc>
        <w:tc>
          <w:tcPr>
            <w:tcW w:w="2147" w:type="dxa"/>
            <w:vAlign w:val="bottom"/>
          </w:tcPr>
          <w:p w14:paraId="5EC2DB1B" w14:textId="77777777" w:rsidR="00292987" w:rsidRPr="009D0EDD" w:rsidRDefault="00292987" w:rsidP="00292987">
            <w:pPr>
              <w:jc w:val="center"/>
              <w:rPr>
                <w:rFonts w:ascii="Times New Roman" w:eastAsia="Times New Roman" w:hAnsi="Times New Roman" w:cs="Times New Roman"/>
                <w:sz w:val="24"/>
                <w:szCs w:val="24"/>
                <w:lang w:eastAsia="ru-RU"/>
              </w:rPr>
            </w:pPr>
          </w:p>
        </w:tc>
        <w:tc>
          <w:tcPr>
            <w:tcW w:w="2069" w:type="dxa"/>
            <w:vAlign w:val="bottom"/>
          </w:tcPr>
          <w:p w14:paraId="69964F57" w14:textId="77777777" w:rsidR="00292987" w:rsidRPr="009D0EDD" w:rsidRDefault="00292987" w:rsidP="00292987">
            <w:pPr>
              <w:jc w:val="center"/>
              <w:rPr>
                <w:rFonts w:ascii="Times New Roman" w:eastAsia="Times New Roman" w:hAnsi="Times New Roman" w:cs="Times New Roman"/>
                <w:sz w:val="24"/>
                <w:szCs w:val="24"/>
                <w:lang w:eastAsia="ru-RU"/>
              </w:rPr>
            </w:pPr>
          </w:p>
        </w:tc>
        <w:tc>
          <w:tcPr>
            <w:tcW w:w="1708" w:type="dxa"/>
            <w:vAlign w:val="bottom"/>
          </w:tcPr>
          <w:p w14:paraId="541CE359" w14:textId="746BE0A7" w:rsidR="00292987" w:rsidRPr="009D0EDD" w:rsidRDefault="00292987" w:rsidP="00292987">
            <w:pPr>
              <w:jc w:val="center"/>
              <w:rPr>
                <w:rFonts w:ascii="Times New Roman" w:eastAsia="Times New Roman" w:hAnsi="Times New Roman" w:cs="Times New Roman"/>
                <w:sz w:val="24"/>
                <w:szCs w:val="24"/>
                <w:lang w:eastAsia="ru-RU"/>
              </w:rPr>
            </w:pPr>
          </w:p>
        </w:tc>
      </w:tr>
      <w:tr w:rsidR="00292987" w:rsidRPr="009D0EDD" w14:paraId="7E376A65" w14:textId="30E16534" w:rsidTr="00292987">
        <w:tc>
          <w:tcPr>
            <w:tcW w:w="3664" w:type="dxa"/>
          </w:tcPr>
          <w:p w14:paraId="6E634D16" w14:textId="77777777" w:rsidR="00292987" w:rsidRPr="009D0EDD" w:rsidRDefault="00292987" w:rsidP="00292987">
            <w:pPr>
              <w:widowControl w:val="0"/>
              <w:ind w:left="170"/>
              <w:rPr>
                <w:rFonts w:ascii="Times New Roman" w:eastAsia="Times New Roman" w:hAnsi="Times New Roman" w:cs="Times New Roman"/>
                <w:sz w:val="24"/>
                <w:szCs w:val="24"/>
                <w:lang w:eastAsia="ru-RU"/>
              </w:rPr>
            </w:pPr>
            <w:r w:rsidRPr="009D0EDD">
              <w:rPr>
                <w:rFonts w:ascii="Times New Roman" w:eastAsia="Times New Roman" w:hAnsi="Times New Roman" w:cs="Times New Roman"/>
                <w:sz w:val="24"/>
                <w:szCs w:val="24"/>
                <w:lang w:eastAsia="ru-RU"/>
              </w:rPr>
              <w:t>1 ребенка</w:t>
            </w:r>
          </w:p>
        </w:tc>
        <w:tc>
          <w:tcPr>
            <w:tcW w:w="2147" w:type="dxa"/>
          </w:tcPr>
          <w:p w14:paraId="1C0A7DED" w14:textId="055C6E5A"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38 414,7</w:t>
            </w:r>
          </w:p>
        </w:tc>
        <w:tc>
          <w:tcPr>
            <w:tcW w:w="2069" w:type="dxa"/>
            <w:vAlign w:val="bottom"/>
          </w:tcPr>
          <w:p w14:paraId="1FE3F32B" w14:textId="70A1162D"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41 197,6</w:t>
            </w:r>
          </w:p>
        </w:tc>
        <w:tc>
          <w:tcPr>
            <w:tcW w:w="1708" w:type="dxa"/>
          </w:tcPr>
          <w:p w14:paraId="67321C02" w14:textId="2F183FB6" w:rsidR="00292987" w:rsidRPr="009D0EDD" w:rsidRDefault="00F51842"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45 419,4</w:t>
            </w:r>
          </w:p>
        </w:tc>
      </w:tr>
      <w:tr w:rsidR="00292987" w:rsidRPr="009D0EDD" w14:paraId="183B02E4" w14:textId="25925838" w:rsidTr="00292987">
        <w:tc>
          <w:tcPr>
            <w:tcW w:w="3664" w:type="dxa"/>
          </w:tcPr>
          <w:p w14:paraId="2EF99B28" w14:textId="77777777" w:rsidR="00292987" w:rsidRPr="009D0EDD" w:rsidRDefault="00292987" w:rsidP="00292987">
            <w:pPr>
              <w:widowControl w:val="0"/>
              <w:ind w:left="170"/>
              <w:rPr>
                <w:rFonts w:ascii="Times New Roman" w:eastAsia="Times New Roman" w:hAnsi="Times New Roman" w:cs="Times New Roman"/>
                <w:sz w:val="24"/>
                <w:szCs w:val="24"/>
                <w:lang w:eastAsia="ru-RU"/>
              </w:rPr>
            </w:pPr>
            <w:r w:rsidRPr="009D0EDD">
              <w:rPr>
                <w:rFonts w:ascii="Times New Roman" w:eastAsia="Times New Roman" w:hAnsi="Times New Roman" w:cs="Times New Roman"/>
                <w:sz w:val="24"/>
                <w:szCs w:val="24"/>
                <w:lang w:eastAsia="ru-RU"/>
              </w:rPr>
              <w:t>2 детей</w:t>
            </w:r>
          </w:p>
        </w:tc>
        <w:tc>
          <w:tcPr>
            <w:tcW w:w="2147" w:type="dxa"/>
          </w:tcPr>
          <w:p w14:paraId="2961788F" w14:textId="46021F81"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30 887,0</w:t>
            </w:r>
          </w:p>
        </w:tc>
        <w:tc>
          <w:tcPr>
            <w:tcW w:w="2069" w:type="dxa"/>
            <w:vAlign w:val="bottom"/>
          </w:tcPr>
          <w:p w14:paraId="6CE62A18" w14:textId="6EDCB38E"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32 328,9</w:t>
            </w:r>
          </w:p>
        </w:tc>
        <w:tc>
          <w:tcPr>
            <w:tcW w:w="1708" w:type="dxa"/>
            <w:vAlign w:val="bottom"/>
          </w:tcPr>
          <w:p w14:paraId="36B55788" w14:textId="1DB6EBCE" w:rsidR="00292987" w:rsidRPr="009D0EDD" w:rsidRDefault="00F51842"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37 346,8</w:t>
            </w:r>
          </w:p>
        </w:tc>
      </w:tr>
      <w:tr w:rsidR="00292987" w:rsidRPr="009D0EDD" w14:paraId="7941E07C" w14:textId="49F2F0DC" w:rsidTr="00292987">
        <w:tc>
          <w:tcPr>
            <w:tcW w:w="3664" w:type="dxa"/>
          </w:tcPr>
          <w:p w14:paraId="2AEAA68B" w14:textId="77777777" w:rsidR="00292987" w:rsidRPr="009D0EDD" w:rsidRDefault="00292987" w:rsidP="00292987">
            <w:pPr>
              <w:widowControl w:val="0"/>
              <w:ind w:left="170"/>
              <w:rPr>
                <w:rFonts w:ascii="Times New Roman" w:eastAsia="Times New Roman" w:hAnsi="Times New Roman" w:cs="Times New Roman"/>
                <w:sz w:val="24"/>
                <w:szCs w:val="24"/>
                <w:lang w:eastAsia="ru-RU"/>
              </w:rPr>
            </w:pPr>
            <w:r w:rsidRPr="009D0EDD">
              <w:rPr>
                <w:rFonts w:ascii="Times New Roman" w:eastAsia="Times New Roman" w:hAnsi="Times New Roman" w:cs="Times New Roman"/>
                <w:sz w:val="24"/>
                <w:szCs w:val="24"/>
                <w:lang w:eastAsia="ru-RU"/>
              </w:rPr>
              <w:t>3 и более детей</w:t>
            </w:r>
          </w:p>
        </w:tc>
        <w:tc>
          <w:tcPr>
            <w:tcW w:w="2147" w:type="dxa"/>
          </w:tcPr>
          <w:p w14:paraId="05BE7749" w14:textId="5A7F632A"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23 326,5</w:t>
            </w:r>
          </w:p>
        </w:tc>
        <w:tc>
          <w:tcPr>
            <w:tcW w:w="2069" w:type="dxa"/>
            <w:vAlign w:val="bottom"/>
          </w:tcPr>
          <w:p w14:paraId="25E5D682" w14:textId="23E14E7E" w:rsidR="00292987" w:rsidRPr="009D0EDD"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25 548,2</w:t>
            </w:r>
          </w:p>
        </w:tc>
        <w:tc>
          <w:tcPr>
            <w:tcW w:w="1708" w:type="dxa"/>
            <w:vAlign w:val="bottom"/>
          </w:tcPr>
          <w:p w14:paraId="0B466347" w14:textId="74D99856" w:rsidR="00292987" w:rsidRPr="009D0EDD" w:rsidRDefault="00F51842"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30 184,6</w:t>
            </w:r>
          </w:p>
        </w:tc>
      </w:tr>
    </w:tbl>
    <w:p w14:paraId="1A67E536" w14:textId="77777777" w:rsidR="009D0EDD" w:rsidRDefault="009D0EDD" w:rsidP="00E77DCE">
      <w:pPr>
        <w:spacing w:before="60" w:after="0" w:line="240" w:lineRule="auto"/>
        <w:ind w:firstLine="426"/>
        <w:jc w:val="both"/>
        <w:rPr>
          <w:rFonts w:ascii="Times New Roman" w:hAnsi="Times New Roman" w:cs="Times New Roman"/>
        </w:rPr>
      </w:pPr>
      <w:r w:rsidRPr="009D0EDD">
        <w:rPr>
          <w:rFonts w:ascii="Times New Roman" w:eastAsia="Times New Roman" w:hAnsi="Times New Roman" w:cs="Times New Roman"/>
          <w:lang w:eastAsia="ru-RU"/>
        </w:rPr>
        <w:t xml:space="preserve">1) </w:t>
      </w:r>
      <w:r w:rsidRPr="009D0EDD">
        <w:rPr>
          <w:rFonts w:ascii="Times New Roman" w:hAnsi="Times New Roman" w:cs="Times New Roman"/>
        </w:rPr>
        <w:t>Располагаемые ресурсы домашних хозяйств – объем денежных и натуральных (в стоимостной оценке) средств, которыми располагали домашние хозяйства для финансирования своего потребления и создания сбережений в период обследования.</w:t>
      </w:r>
    </w:p>
    <w:p w14:paraId="26C332D0" w14:textId="77777777" w:rsidR="009D0EDD" w:rsidRDefault="009D0EDD" w:rsidP="00D03A4F">
      <w:pPr>
        <w:spacing w:after="0" w:line="240" w:lineRule="auto"/>
        <w:jc w:val="right"/>
        <w:rPr>
          <w:rFonts w:ascii="Times New Roman" w:eastAsia="Times New Roman" w:hAnsi="Times New Roman" w:cs="Times New Roman"/>
          <w:sz w:val="26"/>
          <w:szCs w:val="26"/>
          <w:lang w:eastAsia="ru-RU"/>
        </w:rPr>
      </w:pPr>
    </w:p>
    <w:p w14:paraId="17B52466" w14:textId="77777777" w:rsidR="00BA41BD" w:rsidRDefault="00BA41BD" w:rsidP="00D03A4F">
      <w:pPr>
        <w:spacing w:after="0" w:line="240" w:lineRule="auto"/>
        <w:jc w:val="right"/>
        <w:rPr>
          <w:rFonts w:ascii="Times New Roman" w:eastAsia="Times New Roman" w:hAnsi="Times New Roman" w:cs="Times New Roman"/>
          <w:sz w:val="26"/>
          <w:szCs w:val="26"/>
          <w:lang w:eastAsia="ru-RU"/>
        </w:rPr>
      </w:pPr>
    </w:p>
    <w:p w14:paraId="52EB0746" w14:textId="77777777" w:rsidR="00BA41BD" w:rsidRDefault="00BA41BD" w:rsidP="00D03A4F">
      <w:pPr>
        <w:spacing w:after="0" w:line="240" w:lineRule="auto"/>
        <w:jc w:val="right"/>
        <w:rPr>
          <w:rFonts w:ascii="Times New Roman" w:eastAsia="Times New Roman" w:hAnsi="Times New Roman" w:cs="Times New Roman"/>
          <w:sz w:val="26"/>
          <w:szCs w:val="26"/>
          <w:lang w:eastAsia="ru-RU"/>
        </w:rPr>
      </w:pPr>
    </w:p>
    <w:p w14:paraId="03A6EFC2" w14:textId="5B643DB1" w:rsidR="000E5365" w:rsidRDefault="0059021B"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 3</w:t>
      </w:r>
      <w:r w:rsidR="00491D18">
        <w:rPr>
          <w:rFonts w:ascii="Times New Roman" w:eastAsia="Times New Roman" w:hAnsi="Times New Roman" w:cs="Times New Roman"/>
          <w:sz w:val="26"/>
          <w:szCs w:val="26"/>
          <w:lang w:eastAsia="ru-RU"/>
        </w:rPr>
        <w:t>5</w:t>
      </w:r>
    </w:p>
    <w:p w14:paraId="4C650076" w14:textId="77777777" w:rsidR="001E5FBF" w:rsidRDefault="001E5FBF" w:rsidP="00D03A4F">
      <w:pPr>
        <w:spacing w:after="0" w:line="240" w:lineRule="auto"/>
        <w:jc w:val="right"/>
        <w:rPr>
          <w:rFonts w:ascii="Times New Roman" w:eastAsia="Times New Roman" w:hAnsi="Times New Roman" w:cs="Times New Roman"/>
          <w:sz w:val="26"/>
          <w:szCs w:val="26"/>
          <w:lang w:eastAsia="ru-RU"/>
        </w:rPr>
      </w:pPr>
    </w:p>
    <w:p w14:paraId="50E7E7ED" w14:textId="1ABF8D5C" w:rsidR="001E5FBF" w:rsidRPr="001E5FBF" w:rsidRDefault="001E5FBF" w:rsidP="001E5FBF">
      <w:pPr>
        <w:spacing w:after="0" w:line="240" w:lineRule="auto"/>
        <w:jc w:val="center"/>
        <w:rPr>
          <w:rFonts w:ascii="Times New Roman" w:eastAsia="Times New Roman" w:hAnsi="Times New Roman" w:cs="Times New Roman"/>
          <w:b/>
          <w:sz w:val="26"/>
          <w:szCs w:val="26"/>
          <w:lang w:eastAsia="ru-RU"/>
        </w:rPr>
      </w:pPr>
      <w:r w:rsidRPr="001E5FBF">
        <w:rPr>
          <w:rFonts w:ascii="Times New Roman" w:eastAsia="Times New Roman" w:hAnsi="Times New Roman" w:cs="Times New Roman"/>
          <w:b/>
          <w:sz w:val="26"/>
          <w:szCs w:val="26"/>
          <w:lang w:eastAsia="ru-RU"/>
        </w:rPr>
        <w:t>Уровень располагаемых ресурсов домашних хозяйств, проживающих на территориях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r w:rsidRPr="001E5FBF">
        <w:rPr>
          <w:rFonts w:ascii="Times New Roman" w:eastAsia="Times New Roman" w:hAnsi="Times New Roman" w:cs="Times New Roman"/>
          <w:b/>
          <w:sz w:val="26"/>
          <w:szCs w:val="26"/>
          <w:vertAlign w:val="superscript"/>
          <w:lang w:eastAsia="ru-RU"/>
        </w:rPr>
        <w:t>1)</w:t>
      </w:r>
      <w:r w:rsidRPr="001E5FBF">
        <w:rPr>
          <w:rFonts w:ascii="Times New Roman" w:eastAsia="Times New Roman" w:hAnsi="Times New Roman" w:cs="Times New Roman"/>
          <w:b/>
          <w:sz w:val="26"/>
          <w:szCs w:val="26"/>
          <w:lang w:eastAsia="ru-RU"/>
        </w:rPr>
        <w:t>, в зависимости от наличия детей</w:t>
      </w:r>
    </w:p>
    <w:p w14:paraId="6BB953A6" w14:textId="77777777" w:rsidR="001E5FBF" w:rsidRPr="001E5FBF" w:rsidRDefault="001E5FBF" w:rsidP="001E5FBF">
      <w:pPr>
        <w:spacing w:after="0" w:line="240" w:lineRule="auto"/>
        <w:jc w:val="center"/>
        <w:rPr>
          <w:rFonts w:ascii="Times New Roman" w:eastAsia="Times New Roman" w:hAnsi="Times New Roman" w:cs="Times New Roman"/>
          <w:bCs/>
          <w:sz w:val="24"/>
          <w:szCs w:val="24"/>
          <w:lang w:eastAsia="ru-RU"/>
        </w:rPr>
      </w:pPr>
      <w:r w:rsidRPr="001E5FBF">
        <w:rPr>
          <w:rFonts w:ascii="Times New Roman" w:eastAsia="Times New Roman" w:hAnsi="Times New Roman" w:cs="Times New Roman"/>
          <w:bCs/>
          <w:sz w:val="24"/>
          <w:szCs w:val="24"/>
          <w:lang w:eastAsia="ru-RU"/>
        </w:rPr>
        <w:t xml:space="preserve">(по данным выборочного обследования бюджетов домашних хозяйств, </w:t>
      </w:r>
    </w:p>
    <w:p w14:paraId="3FCAFE5E" w14:textId="77777777" w:rsidR="001E5FBF" w:rsidRPr="001E5FBF" w:rsidRDefault="001E5FBF" w:rsidP="001E5FBF">
      <w:pPr>
        <w:spacing w:after="120" w:line="240" w:lineRule="auto"/>
        <w:jc w:val="center"/>
        <w:rPr>
          <w:rFonts w:ascii="Times New Roman" w:eastAsia="Times New Roman" w:hAnsi="Times New Roman" w:cs="Times New Roman"/>
          <w:bCs/>
          <w:sz w:val="24"/>
          <w:szCs w:val="24"/>
          <w:lang w:eastAsia="ru-RU"/>
        </w:rPr>
      </w:pPr>
      <w:r w:rsidRPr="001E5FBF">
        <w:rPr>
          <w:rFonts w:ascii="Times New Roman" w:eastAsia="Times New Roman" w:hAnsi="Times New Roman" w:cs="Times New Roman"/>
          <w:bCs/>
          <w:sz w:val="24"/>
          <w:szCs w:val="24"/>
          <w:lang w:eastAsia="ru-RU"/>
        </w:rPr>
        <w:t>в среднем на члена домохозяйства, в месяц, рублей)</w:t>
      </w:r>
    </w:p>
    <w:tbl>
      <w:tblPr>
        <w:tblStyle w:val="610"/>
        <w:tblW w:w="9698" w:type="dxa"/>
        <w:tblInd w:w="421" w:type="dxa"/>
        <w:tblLook w:val="04A0" w:firstRow="1" w:lastRow="0" w:firstColumn="1" w:lastColumn="0" w:noHBand="0" w:noVBand="1"/>
      </w:tblPr>
      <w:tblGrid>
        <w:gridCol w:w="4509"/>
        <w:gridCol w:w="1728"/>
        <w:gridCol w:w="1842"/>
        <w:gridCol w:w="1619"/>
      </w:tblGrid>
      <w:tr w:rsidR="00292987" w:rsidRPr="001E5FBF" w14:paraId="28165524" w14:textId="5C67D322" w:rsidTr="00292987">
        <w:trPr>
          <w:trHeight w:val="385"/>
        </w:trPr>
        <w:tc>
          <w:tcPr>
            <w:tcW w:w="4509" w:type="dxa"/>
          </w:tcPr>
          <w:p w14:paraId="698D27C0" w14:textId="77777777" w:rsidR="00292987" w:rsidRPr="001E5FBF" w:rsidRDefault="00292987" w:rsidP="00292987">
            <w:pPr>
              <w:widowControl w:val="0"/>
              <w:rPr>
                <w:rFonts w:ascii="Times New Roman" w:eastAsia="Times New Roman" w:hAnsi="Times New Roman" w:cs="Times New Roman"/>
                <w:sz w:val="24"/>
                <w:szCs w:val="24"/>
                <w:lang w:eastAsia="ru-RU"/>
              </w:rPr>
            </w:pPr>
          </w:p>
        </w:tc>
        <w:tc>
          <w:tcPr>
            <w:tcW w:w="1728" w:type="dxa"/>
            <w:vAlign w:val="center"/>
          </w:tcPr>
          <w:p w14:paraId="174BA54A" w14:textId="1EBF90B1" w:rsidR="00292987" w:rsidRPr="001E5FBF" w:rsidRDefault="00292987" w:rsidP="00292987">
            <w:pPr>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2023 г.</w:t>
            </w:r>
          </w:p>
        </w:tc>
        <w:tc>
          <w:tcPr>
            <w:tcW w:w="1842" w:type="dxa"/>
            <w:vAlign w:val="center"/>
          </w:tcPr>
          <w:p w14:paraId="0D01BF68" w14:textId="55A217C7" w:rsidR="00292987" w:rsidRPr="001E5FBF"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 г.</w:t>
            </w:r>
          </w:p>
        </w:tc>
        <w:tc>
          <w:tcPr>
            <w:tcW w:w="1619" w:type="dxa"/>
            <w:vAlign w:val="center"/>
          </w:tcPr>
          <w:p w14:paraId="673AD527" w14:textId="26F54E1B" w:rsidR="00292987" w:rsidRPr="001E5FBF"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p>
        </w:tc>
      </w:tr>
      <w:tr w:rsidR="00292987" w:rsidRPr="001E5FBF" w14:paraId="05E390C7" w14:textId="3FAD91FC" w:rsidTr="00292987">
        <w:tc>
          <w:tcPr>
            <w:tcW w:w="4509" w:type="dxa"/>
          </w:tcPr>
          <w:p w14:paraId="3806A1F6" w14:textId="718034F4" w:rsidR="00292987" w:rsidRDefault="00292987" w:rsidP="00292987">
            <w:pPr>
              <w:widowContro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Располагаемые ресурсы:</w:t>
            </w:r>
          </w:p>
          <w:p w14:paraId="7BCD1400" w14:textId="258D47C2" w:rsidR="00292987" w:rsidRPr="001E5FBF" w:rsidRDefault="00292987" w:rsidP="00292987">
            <w:pPr>
              <w:widowControl w:val="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Все домашние хозяйства</w:t>
            </w:r>
          </w:p>
        </w:tc>
        <w:tc>
          <w:tcPr>
            <w:tcW w:w="1728" w:type="dxa"/>
            <w:vAlign w:val="bottom"/>
          </w:tcPr>
          <w:p w14:paraId="39F05E96" w14:textId="361E9B29" w:rsidR="00292987" w:rsidRPr="001E5FBF" w:rsidRDefault="00292987" w:rsidP="00292987">
            <w:pPr>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43 180,9</w:t>
            </w:r>
          </w:p>
        </w:tc>
        <w:tc>
          <w:tcPr>
            <w:tcW w:w="1842" w:type="dxa"/>
            <w:vAlign w:val="bottom"/>
          </w:tcPr>
          <w:p w14:paraId="2B809006" w14:textId="46771871" w:rsidR="00292987" w:rsidRPr="001E5FBF"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51 392,1</w:t>
            </w:r>
          </w:p>
        </w:tc>
        <w:tc>
          <w:tcPr>
            <w:tcW w:w="1619" w:type="dxa"/>
            <w:vAlign w:val="bottom"/>
          </w:tcPr>
          <w:p w14:paraId="0585409C" w14:textId="5501BD49" w:rsidR="00292987" w:rsidRPr="001E5FBF" w:rsidRDefault="00F51842"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55 400,3</w:t>
            </w:r>
          </w:p>
        </w:tc>
      </w:tr>
      <w:tr w:rsidR="00292987" w:rsidRPr="001E5FBF" w14:paraId="0912110C" w14:textId="5254474F" w:rsidTr="00292987">
        <w:tc>
          <w:tcPr>
            <w:tcW w:w="4509" w:type="dxa"/>
          </w:tcPr>
          <w:p w14:paraId="0635D7A5" w14:textId="77777777" w:rsidR="00292987" w:rsidRPr="001E5FBF" w:rsidRDefault="00292987" w:rsidP="00292987">
            <w:pPr>
              <w:widowControl w:val="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в том числе:</w:t>
            </w:r>
          </w:p>
          <w:p w14:paraId="5A9E9501" w14:textId="77777777" w:rsidR="00292987" w:rsidRPr="001E5FBF" w:rsidRDefault="00292987" w:rsidP="00292987">
            <w:pPr>
              <w:widowControl w:val="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Домашние хозяйства без детей</w:t>
            </w:r>
          </w:p>
        </w:tc>
        <w:tc>
          <w:tcPr>
            <w:tcW w:w="1728" w:type="dxa"/>
            <w:vAlign w:val="bottom"/>
          </w:tcPr>
          <w:p w14:paraId="473CA671" w14:textId="4F334AF6" w:rsidR="00292987" w:rsidRPr="001E5FBF" w:rsidRDefault="00292987" w:rsidP="00292987">
            <w:pPr>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51 532,6</w:t>
            </w:r>
          </w:p>
        </w:tc>
        <w:tc>
          <w:tcPr>
            <w:tcW w:w="1842" w:type="dxa"/>
            <w:vAlign w:val="bottom"/>
          </w:tcPr>
          <w:p w14:paraId="7C239D9B" w14:textId="61F17726" w:rsidR="00292987" w:rsidRPr="001E5FBF"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61 334,8</w:t>
            </w:r>
          </w:p>
        </w:tc>
        <w:tc>
          <w:tcPr>
            <w:tcW w:w="1619" w:type="dxa"/>
            <w:vAlign w:val="bottom"/>
          </w:tcPr>
          <w:p w14:paraId="10C72CD2" w14:textId="4B67E3C0" w:rsidR="00292987" w:rsidRPr="001E5FBF" w:rsidRDefault="00F51842"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66 105,9</w:t>
            </w:r>
          </w:p>
        </w:tc>
      </w:tr>
      <w:tr w:rsidR="00292987" w:rsidRPr="001E5FBF" w14:paraId="169DA8CB" w14:textId="7320B6A5" w:rsidTr="00292987">
        <w:tc>
          <w:tcPr>
            <w:tcW w:w="4509" w:type="dxa"/>
          </w:tcPr>
          <w:p w14:paraId="1524BC59" w14:textId="77777777" w:rsidR="00292987" w:rsidRPr="001E5FBF" w:rsidRDefault="00292987" w:rsidP="00292987">
            <w:pPr>
              <w:widowControl w:val="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Домашние хозяйства, имеющие детей в возрасте до 16 лет</w:t>
            </w:r>
          </w:p>
        </w:tc>
        <w:tc>
          <w:tcPr>
            <w:tcW w:w="1728" w:type="dxa"/>
            <w:vAlign w:val="bottom"/>
          </w:tcPr>
          <w:p w14:paraId="72863BD9" w14:textId="7DCF9BC0" w:rsidR="00292987" w:rsidRPr="001E5FBF" w:rsidRDefault="00292987" w:rsidP="00292987">
            <w:pPr>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37 422,2</w:t>
            </w:r>
          </w:p>
        </w:tc>
        <w:tc>
          <w:tcPr>
            <w:tcW w:w="1842" w:type="dxa"/>
            <w:vAlign w:val="bottom"/>
          </w:tcPr>
          <w:p w14:paraId="3C6BD9DB" w14:textId="0774CD51" w:rsidR="00292987" w:rsidRPr="001E5FBF" w:rsidRDefault="00292987"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44 677,2</w:t>
            </w:r>
          </w:p>
        </w:tc>
        <w:tc>
          <w:tcPr>
            <w:tcW w:w="1619" w:type="dxa"/>
            <w:vAlign w:val="bottom"/>
          </w:tcPr>
          <w:p w14:paraId="3D5A64A5" w14:textId="02A04FE9" w:rsidR="00292987" w:rsidRPr="001E5FBF" w:rsidRDefault="00F51842" w:rsidP="002929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47 555,2</w:t>
            </w:r>
          </w:p>
        </w:tc>
      </w:tr>
    </w:tbl>
    <w:p w14:paraId="0BB6E9B7" w14:textId="6982E41A" w:rsidR="001E5FBF" w:rsidRPr="001E5FBF" w:rsidRDefault="001E5FBF" w:rsidP="00E77DCE">
      <w:pPr>
        <w:spacing w:before="60" w:after="0" w:line="240" w:lineRule="auto"/>
        <w:ind w:right="-284" w:firstLine="567"/>
        <w:jc w:val="both"/>
        <w:rPr>
          <w:rFonts w:ascii="Times New Roman" w:eastAsia="Times New Roman" w:hAnsi="Times New Roman" w:cs="Times New Roman"/>
          <w:lang w:eastAsia="ru-RU"/>
        </w:rPr>
      </w:pPr>
      <w:r w:rsidRPr="001E5FBF">
        <w:rPr>
          <w:rFonts w:ascii="Times New Roman" w:eastAsia="Times New Roman" w:hAnsi="Times New Roman" w:cs="Times New Roman"/>
          <w:lang w:eastAsia="ru-RU"/>
        </w:rPr>
        <w:t>1) Здесь и далее</w:t>
      </w:r>
      <w:r w:rsidR="00FE0B82">
        <w:rPr>
          <w:rFonts w:ascii="Times New Roman" w:eastAsia="Times New Roman" w:hAnsi="Times New Roman" w:cs="Times New Roman"/>
          <w:lang w:eastAsia="ru-RU"/>
        </w:rPr>
        <w:t xml:space="preserve"> в </w:t>
      </w:r>
      <w:r w:rsidR="00FE0B82" w:rsidRPr="00491D18">
        <w:rPr>
          <w:rFonts w:ascii="Times New Roman" w:eastAsia="Times New Roman" w:hAnsi="Times New Roman" w:cs="Times New Roman"/>
          <w:lang w:eastAsia="ru-RU"/>
        </w:rPr>
        <w:t xml:space="preserve">таблицах </w:t>
      </w:r>
      <w:r w:rsidR="00491D18" w:rsidRPr="00491D18">
        <w:rPr>
          <w:rFonts w:ascii="Times New Roman" w:eastAsia="Times New Roman" w:hAnsi="Times New Roman" w:cs="Times New Roman"/>
          <w:lang w:eastAsia="ru-RU"/>
        </w:rPr>
        <w:t>37</w:t>
      </w:r>
      <w:r w:rsidR="00FE0B82" w:rsidRPr="00491D18">
        <w:rPr>
          <w:rFonts w:ascii="Times New Roman" w:eastAsia="Times New Roman" w:hAnsi="Times New Roman" w:cs="Times New Roman"/>
          <w:lang w:eastAsia="ru-RU"/>
        </w:rPr>
        <w:t>, 4</w:t>
      </w:r>
      <w:r w:rsidR="00491D18" w:rsidRPr="00491D18">
        <w:rPr>
          <w:rFonts w:ascii="Times New Roman" w:eastAsia="Times New Roman" w:hAnsi="Times New Roman" w:cs="Times New Roman"/>
          <w:lang w:eastAsia="ru-RU"/>
        </w:rPr>
        <w:t>0</w:t>
      </w:r>
      <w:r w:rsidR="00FE0B82" w:rsidRPr="00491D18">
        <w:rPr>
          <w:rFonts w:ascii="Times New Roman" w:eastAsia="Times New Roman" w:hAnsi="Times New Roman" w:cs="Times New Roman"/>
          <w:lang w:eastAsia="ru-RU"/>
        </w:rPr>
        <w:t>, 4</w:t>
      </w:r>
      <w:r w:rsidR="00491D18" w:rsidRPr="00491D18">
        <w:rPr>
          <w:rFonts w:ascii="Times New Roman" w:eastAsia="Times New Roman" w:hAnsi="Times New Roman" w:cs="Times New Roman"/>
          <w:lang w:eastAsia="ru-RU"/>
        </w:rPr>
        <w:t>2</w:t>
      </w:r>
      <w:r w:rsidR="00FE0B82" w:rsidRPr="00491D18">
        <w:rPr>
          <w:rFonts w:ascii="Times New Roman" w:eastAsia="Times New Roman" w:hAnsi="Times New Roman" w:cs="Times New Roman"/>
          <w:lang w:eastAsia="ru-RU"/>
        </w:rPr>
        <w:t>, 4</w:t>
      </w:r>
      <w:r w:rsidR="00491D18" w:rsidRPr="00491D18">
        <w:rPr>
          <w:rFonts w:ascii="Times New Roman" w:eastAsia="Times New Roman" w:hAnsi="Times New Roman" w:cs="Times New Roman"/>
          <w:lang w:eastAsia="ru-RU"/>
        </w:rPr>
        <w:t>4</w:t>
      </w:r>
      <w:r w:rsidR="00FE0B82" w:rsidRPr="00491D18">
        <w:rPr>
          <w:rFonts w:ascii="Times New Roman" w:eastAsia="Times New Roman" w:hAnsi="Times New Roman" w:cs="Times New Roman"/>
          <w:lang w:eastAsia="ru-RU"/>
        </w:rPr>
        <w:t xml:space="preserve">, </w:t>
      </w:r>
      <w:r w:rsidR="00491D18" w:rsidRPr="00491D18">
        <w:rPr>
          <w:rFonts w:ascii="Times New Roman" w:eastAsia="Times New Roman" w:hAnsi="Times New Roman" w:cs="Times New Roman"/>
          <w:lang w:eastAsia="ru-RU"/>
        </w:rPr>
        <w:t>48</w:t>
      </w:r>
      <w:r w:rsidRPr="00491D18">
        <w:rPr>
          <w:rFonts w:ascii="Times New Roman" w:eastAsia="Times New Roman" w:hAnsi="Times New Roman" w:cs="Times New Roman"/>
          <w:lang w:eastAsia="ru-RU"/>
        </w:rPr>
        <w:t>. Ввиду</w:t>
      </w:r>
      <w:r w:rsidRPr="001E5FBF">
        <w:rPr>
          <w:rFonts w:ascii="Times New Roman" w:eastAsia="Times New Roman" w:hAnsi="Times New Roman" w:cs="Times New Roman"/>
          <w:lang w:eastAsia="ru-RU"/>
        </w:rPr>
        <w:t xml:space="preserve"> малого объема выборки домохозяйств, проживающих на территориях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данные репрезентативны по всем домохозяйствам и домохозяйствам, имеющим детей в возрасте до 16 лет. Информация, полученная по итогам Выборочного обследования бюджетов домашних хозяйств, формируется по совокупности муниципальных образований на основании Перечня мест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утвержденного распоряжением Правительства Российской Федерации от 8 мая 2009 г</w:t>
      </w:r>
      <w:r w:rsidR="005A64D6">
        <w:rPr>
          <w:rFonts w:ascii="Times New Roman" w:eastAsia="Times New Roman" w:hAnsi="Times New Roman" w:cs="Times New Roman"/>
          <w:lang w:eastAsia="ru-RU"/>
        </w:rPr>
        <w:t>.</w:t>
      </w:r>
      <w:r w:rsidRPr="001E5FBF">
        <w:rPr>
          <w:rFonts w:ascii="Times New Roman" w:eastAsia="Times New Roman" w:hAnsi="Times New Roman" w:cs="Times New Roman"/>
          <w:lang w:eastAsia="ru-RU"/>
        </w:rPr>
        <w:t xml:space="preserve"> № 631-р.</w:t>
      </w:r>
    </w:p>
    <w:p w14:paraId="47662A6C" w14:textId="77777777" w:rsidR="001E5FBF" w:rsidRDefault="001E5FBF" w:rsidP="001E5FBF">
      <w:pPr>
        <w:spacing w:before="60" w:after="0" w:line="240" w:lineRule="auto"/>
        <w:ind w:firstLine="284"/>
        <w:jc w:val="both"/>
        <w:rPr>
          <w:rFonts w:ascii="Times New Roman" w:eastAsia="Times New Roman" w:hAnsi="Times New Roman" w:cs="Times New Roman"/>
          <w:sz w:val="26"/>
          <w:szCs w:val="26"/>
          <w:lang w:eastAsia="ru-RU"/>
        </w:rPr>
        <w:sectPr w:rsidR="001E5FBF" w:rsidSect="00675542">
          <w:pgSz w:w="11906" w:h="16838"/>
          <w:pgMar w:top="1134" w:right="849" w:bottom="709" w:left="851" w:header="709" w:footer="709" w:gutter="0"/>
          <w:cols w:space="708"/>
          <w:docGrid w:linePitch="360"/>
        </w:sectPr>
      </w:pPr>
    </w:p>
    <w:p w14:paraId="79B10616" w14:textId="183186AC" w:rsidR="00D03A4F" w:rsidRPr="000A45DF" w:rsidRDefault="001E5FBF" w:rsidP="00D03A4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w:t>
      </w:r>
      <w:r w:rsidR="00D03A4F" w:rsidRPr="000A45DF">
        <w:rPr>
          <w:rFonts w:ascii="Times New Roman" w:eastAsia="Times New Roman" w:hAnsi="Times New Roman" w:cs="Times New Roman"/>
          <w:sz w:val="26"/>
          <w:szCs w:val="26"/>
          <w:lang w:eastAsia="ru-RU"/>
        </w:rPr>
        <w:t xml:space="preserve">аблица </w:t>
      </w:r>
      <w:r w:rsidR="00341D4D">
        <w:rPr>
          <w:rFonts w:ascii="Times New Roman" w:eastAsia="Times New Roman" w:hAnsi="Times New Roman" w:cs="Times New Roman"/>
          <w:sz w:val="26"/>
          <w:szCs w:val="26"/>
          <w:lang w:eastAsia="ru-RU"/>
        </w:rPr>
        <w:t>3</w:t>
      </w:r>
      <w:r w:rsidR="00491D18">
        <w:rPr>
          <w:rFonts w:ascii="Times New Roman" w:eastAsia="Times New Roman" w:hAnsi="Times New Roman" w:cs="Times New Roman"/>
          <w:sz w:val="26"/>
          <w:szCs w:val="26"/>
          <w:lang w:eastAsia="ru-RU"/>
        </w:rPr>
        <w:t>6</w:t>
      </w:r>
    </w:p>
    <w:p w14:paraId="174362D2" w14:textId="77777777" w:rsidR="00D03A4F" w:rsidRPr="000A45DF" w:rsidRDefault="00D03A4F" w:rsidP="00D03A4F">
      <w:pPr>
        <w:spacing w:after="0" w:line="240" w:lineRule="auto"/>
        <w:jc w:val="right"/>
        <w:rPr>
          <w:rFonts w:ascii="Times New Roman" w:eastAsia="Times New Roman" w:hAnsi="Times New Roman" w:cs="Times New Roman"/>
          <w:sz w:val="26"/>
          <w:szCs w:val="26"/>
          <w:lang w:eastAsia="ru-RU"/>
        </w:rPr>
      </w:pPr>
    </w:p>
    <w:p w14:paraId="0F32CA44" w14:textId="25FEB76F" w:rsidR="00D03A4F" w:rsidRPr="000A45DF" w:rsidRDefault="000700C1" w:rsidP="00D03A4F">
      <w:pPr>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Состав р</w:t>
      </w:r>
      <w:r w:rsidR="00D03A4F" w:rsidRPr="000A45DF">
        <w:rPr>
          <w:rFonts w:ascii="Times New Roman" w:eastAsia="Times New Roman" w:hAnsi="Times New Roman" w:cs="Times New Roman"/>
          <w:b/>
          <w:sz w:val="26"/>
          <w:szCs w:val="26"/>
          <w:lang w:eastAsia="ru-RU"/>
        </w:rPr>
        <w:t>асполагаемы</w:t>
      </w:r>
      <w:r>
        <w:rPr>
          <w:rFonts w:ascii="Times New Roman" w:eastAsia="Times New Roman" w:hAnsi="Times New Roman" w:cs="Times New Roman"/>
          <w:b/>
          <w:sz w:val="26"/>
          <w:szCs w:val="26"/>
          <w:lang w:eastAsia="ru-RU"/>
        </w:rPr>
        <w:t>х</w:t>
      </w:r>
      <w:r w:rsidR="00DF45D2">
        <w:rPr>
          <w:rFonts w:ascii="Times New Roman" w:eastAsia="Times New Roman" w:hAnsi="Times New Roman" w:cs="Times New Roman"/>
          <w:b/>
          <w:sz w:val="26"/>
          <w:szCs w:val="26"/>
          <w:lang w:eastAsia="ru-RU"/>
        </w:rPr>
        <w:t xml:space="preserve"> ресурсы домохозяйств</w:t>
      </w:r>
      <w:r>
        <w:rPr>
          <w:rFonts w:ascii="Times New Roman" w:eastAsia="Times New Roman" w:hAnsi="Times New Roman" w:cs="Times New Roman"/>
          <w:b/>
          <w:sz w:val="26"/>
          <w:szCs w:val="26"/>
          <w:lang w:eastAsia="ru-RU"/>
        </w:rPr>
        <w:t>, имеющих детей</w:t>
      </w:r>
    </w:p>
    <w:p w14:paraId="2A863A1E" w14:textId="77777777" w:rsidR="00D03A4F" w:rsidRPr="000A45DF" w:rsidRDefault="00D03A4F" w:rsidP="00D03A4F">
      <w:pPr>
        <w:spacing w:after="0" w:line="240" w:lineRule="auto"/>
        <w:jc w:val="center"/>
        <w:rPr>
          <w:rFonts w:ascii="Times New Roman" w:eastAsia="Times New Roman" w:hAnsi="Times New Roman" w:cs="Times New Roman"/>
          <w:bCs/>
          <w:sz w:val="24"/>
          <w:szCs w:val="24"/>
          <w:lang w:eastAsia="ru-RU"/>
        </w:rPr>
      </w:pPr>
      <w:r w:rsidRPr="000A45DF">
        <w:rPr>
          <w:rFonts w:ascii="Times New Roman" w:eastAsia="Times New Roman" w:hAnsi="Times New Roman" w:cs="Times New Roman"/>
          <w:bCs/>
          <w:sz w:val="24"/>
          <w:szCs w:val="24"/>
          <w:lang w:eastAsia="ru-RU"/>
        </w:rPr>
        <w:t xml:space="preserve">(по данным выборочного обследования бюджетов домашних хозяйств, </w:t>
      </w:r>
    </w:p>
    <w:p w14:paraId="7A705933" w14:textId="77777777" w:rsidR="00D03A4F" w:rsidRDefault="00D03A4F" w:rsidP="00D03A4F">
      <w:pPr>
        <w:spacing w:after="0" w:line="240" w:lineRule="auto"/>
        <w:jc w:val="center"/>
        <w:rPr>
          <w:rFonts w:ascii="Times New Roman" w:eastAsia="Times New Roman" w:hAnsi="Times New Roman" w:cs="Times New Roman"/>
          <w:bCs/>
          <w:sz w:val="24"/>
          <w:szCs w:val="24"/>
          <w:lang w:eastAsia="ru-RU"/>
        </w:rPr>
      </w:pPr>
      <w:r w:rsidRPr="000A45DF">
        <w:rPr>
          <w:rFonts w:ascii="Times New Roman" w:eastAsia="Times New Roman" w:hAnsi="Times New Roman" w:cs="Times New Roman"/>
          <w:bCs/>
          <w:sz w:val="24"/>
          <w:szCs w:val="24"/>
          <w:lang w:eastAsia="ru-RU"/>
        </w:rPr>
        <w:t>в среднем на члена домохозяйства, в месяц, рублей)</w:t>
      </w:r>
    </w:p>
    <w:p w14:paraId="431B0498" w14:textId="77777777" w:rsidR="00DA625E" w:rsidRDefault="00DA625E" w:rsidP="00D03A4F">
      <w:pPr>
        <w:spacing w:after="0" w:line="240" w:lineRule="auto"/>
        <w:jc w:val="center"/>
        <w:rPr>
          <w:rFonts w:ascii="Times New Roman" w:eastAsia="Times New Roman" w:hAnsi="Times New Roman" w:cs="Times New Roman"/>
          <w:bCs/>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6"/>
        <w:gridCol w:w="1945"/>
        <w:gridCol w:w="2114"/>
      </w:tblGrid>
      <w:tr w:rsidR="003870AF" w:rsidRPr="003870AF" w14:paraId="4BD94E36" w14:textId="77777777" w:rsidTr="003870AF">
        <w:trPr>
          <w:cantSplit/>
          <w:trHeight w:val="204"/>
          <w:tblHeader/>
          <w:jc w:val="center"/>
        </w:trPr>
        <w:tc>
          <w:tcPr>
            <w:tcW w:w="3009" w:type="pct"/>
            <w:vMerge w:val="restart"/>
          </w:tcPr>
          <w:p w14:paraId="1D8D8FDC" w14:textId="77777777" w:rsidR="003870AF" w:rsidRPr="003870AF" w:rsidRDefault="003870AF" w:rsidP="003870AF">
            <w:pPr>
              <w:spacing w:after="0" w:line="200" w:lineRule="exact"/>
              <w:jc w:val="center"/>
              <w:rPr>
                <w:rFonts w:ascii="Times New Roman" w:eastAsia="Times New Roman" w:hAnsi="Times New Roman" w:cs="Times New Roman"/>
                <w:b/>
                <w:i/>
                <w:sz w:val="24"/>
                <w:szCs w:val="24"/>
                <w:lang w:eastAsia="ru-RU"/>
              </w:rPr>
            </w:pPr>
          </w:p>
        </w:tc>
        <w:tc>
          <w:tcPr>
            <w:tcW w:w="954" w:type="pct"/>
            <w:vMerge w:val="restart"/>
            <w:vAlign w:val="center"/>
          </w:tcPr>
          <w:p w14:paraId="5AD4B9F8" w14:textId="77777777" w:rsidR="003870AF" w:rsidRPr="003870AF" w:rsidRDefault="003870AF" w:rsidP="003870AF">
            <w:pPr>
              <w:spacing w:after="0" w:line="240" w:lineRule="auto"/>
              <w:jc w:val="center"/>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Все домашние хозяйства</w:t>
            </w:r>
          </w:p>
        </w:tc>
        <w:tc>
          <w:tcPr>
            <w:tcW w:w="1037" w:type="pct"/>
            <w:vMerge w:val="restart"/>
            <w:vAlign w:val="center"/>
          </w:tcPr>
          <w:p w14:paraId="2DEF5123" w14:textId="77777777" w:rsidR="003870AF" w:rsidRPr="003870AF" w:rsidRDefault="003870AF" w:rsidP="003870AF">
            <w:pPr>
              <w:spacing w:after="0" w:line="240" w:lineRule="auto"/>
              <w:jc w:val="center"/>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Из них домашние хозяйства с детьми</w:t>
            </w:r>
          </w:p>
          <w:p w14:paraId="510870B9" w14:textId="77777777" w:rsidR="003870AF" w:rsidRPr="003870AF" w:rsidRDefault="003870AF" w:rsidP="003870AF">
            <w:pPr>
              <w:spacing w:after="0" w:line="240" w:lineRule="auto"/>
              <w:jc w:val="center"/>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в возрасте до 16 лет</w:t>
            </w:r>
          </w:p>
        </w:tc>
      </w:tr>
      <w:tr w:rsidR="003870AF" w:rsidRPr="003870AF" w14:paraId="59CB3979" w14:textId="77777777" w:rsidTr="003870AF">
        <w:trPr>
          <w:cantSplit/>
          <w:trHeight w:val="415"/>
          <w:tblHeader/>
          <w:jc w:val="center"/>
        </w:trPr>
        <w:tc>
          <w:tcPr>
            <w:tcW w:w="3009" w:type="pct"/>
            <w:vMerge/>
          </w:tcPr>
          <w:p w14:paraId="6A9A41C2" w14:textId="77777777" w:rsidR="003870AF" w:rsidRPr="003870AF" w:rsidRDefault="003870AF" w:rsidP="003870AF">
            <w:pPr>
              <w:spacing w:after="0" w:line="200" w:lineRule="exact"/>
              <w:jc w:val="center"/>
              <w:rPr>
                <w:rFonts w:ascii="Times New Roman" w:eastAsia="Times New Roman" w:hAnsi="Times New Roman" w:cs="Times New Roman"/>
                <w:b/>
                <w:i/>
                <w:sz w:val="24"/>
                <w:szCs w:val="24"/>
                <w:lang w:eastAsia="ru-RU"/>
              </w:rPr>
            </w:pPr>
          </w:p>
        </w:tc>
        <w:tc>
          <w:tcPr>
            <w:tcW w:w="954" w:type="pct"/>
            <w:vMerge/>
          </w:tcPr>
          <w:p w14:paraId="3AD9AF01" w14:textId="77777777" w:rsidR="003870AF" w:rsidRPr="003870AF" w:rsidRDefault="003870AF" w:rsidP="003870AF">
            <w:pPr>
              <w:spacing w:after="0" w:line="200" w:lineRule="exact"/>
              <w:jc w:val="center"/>
              <w:rPr>
                <w:rFonts w:ascii="Times New Roman" w:eastAsia="Times New Roman" w:hAnsi="Times New Roman" w:cs="Times New Roman"/>
                <w:i/>
                <w:sz w:val="24"/>
                <w:szCs w:val="24"/>
                <w:lang w:eastAsia="ru-RU"/>
              </w:rPr>
            </w:pPr>
          </w:p>
        </w:tc>
        <w:tc>
          <w:tcPr>
            <w:tcW w:w="1037" w:type="pct"/>
            <w:vMerge/>
          </w:tcPr>
          <w:p w14:paraId="4C1B990C" w14:textId="77777777" w:rsidR="003870AF" w:rsidRPr="003870AF" w:rsidRDefault="003870AF" w:rsidP="003870AF">
            <w:pPr>
              <w:spacing w:after="0" w:line="200" w:lineRule="exact"/>
              <w:jc w:val="center"/>
              <w:rPr>
                <w:rFonts w:ascii="Times New Roman" w:eastAsia="Times New Roman" w:hAnsi="Times New Roman" w:cs="Times New Roman"/>
                <w:i/>
                <w:sz w:val="24"/>
                <w:szCs w:val="24"/>
                <w:lang w:eastAsia="ru-RU"/>
              </w:rPr>
            </w:pPr>
          </w:p>
        </w:tc>
      </w:tr>
      <w:tr w:rsidR="003870AF" w:rsidRPr="003870AF" w14:paraId="22D42B6F" w14:textId="77777777" w:rsidTr="001E5FBF">
        <w:trPr>
          <w:trHeight w:val="350"/>
          <w:jc w:val="center"/>
        </w:trPr>
        <w:tc>
          <w:tcPr>
            <w:tcW w:w="5000" w:type="pct"/>
            <w:gridSpan w:val="3"/>
            <w:vAlign w:val="center"/>
          </w:tcPr>
          <w:p w14:paraId="6468C82C" w14:textId="1A7233AF" w:rsidR="003870AF" w:rsidRPr="003870AF" w:rsidRDefault="005A64D6" w:rsidP="008306D7">
            <w:pPr>
              <w:tabs>
                <w:tab w:val="left" w:pos="8364"/>
              </w:tabs>
              <w:spacing w:after="0" w:line="240" w:lineRule="auto"/>
              <w:jc w:val="center"/>
              <w:rPr>
                <w:rFonts w:ascii="Times New Roman" w:eastAsia="Times New Roman" w:hAnsi="Times New Roman" w:cs="Times New Roman"/>
                <w:sz w:val="24"/>
                <w:szCs w:val="24"/>
                <w:lang w:eastAsia="ru-RU"/>
              </w:rPr>
            </w:pPr>
            <w:r w:rsidRPr="003870AF">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r w:rsidRPr="003870AF">
              <w:rPr>
                <w:rFonts w:ascii="Times New Roman" w:eastAsia="Times New Roman" w:hAnsi="Times New Roman" w:cs="Times New Roman"/>
                <w:b/>
                <w:sz w:val="24"/>
                <w:szCs w:val="24"/>
                <w:lang w:eastAsia="ru-RU"/>
              </w:rPr>
              <w:t xml:space="preserve"> г.</w:t>
            </w:r>
          </w:p>
        </w:tc>
      </w:tr>
      <w:tr w:rsidR="005A64D6" w:rsidRPr="003870AF" w14:paraId="6766FCAC" w14:textId="77777777" w:rsidTr="003870AF">
        <w:trPr>
          <w:jc w:val="center"/>
        </w:trPr>
        <w:tc>
          <w:tcPr>
            <w:tcW w:w="3009" w:type="pct"/>
            <w:vAlign w:val="bottom"/>
          </w:tcPr>
          <w:p w14:paraId="409306EF" w14:textId="77777777" w:rsidR="005A64D6" w:rsidRPr="003870AF" w:rsidRDefault="005A64D6" w:rsidP="005A64D6">
            <w:pPr>
              <w:tabs>
                <w:tab w:val="left" w:pos="8364"/>
              </w:tabs>
              <w:spacing w:after="0" w:line="240" w:lineRule="auto"/>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Располагаемые ресурсы - всего</w:t>
            </w:r>
          </w:p>
        </w:tc>
        <w:tc>
          <w:tcPr>
            <w:tcW w:w="954" w:type="pct"/>
            <w:vAlign w:val="bottom"/>
          </w:tcPr>
          <w:p w14:paraId="637DCED9" w14:textId="53F9D1D1"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39 372,7</w:t>
            </w:r>
          </w:p>
        </w:tc>
        <w:tc>
          <w:tcPr>
            <w:tcW w:w="1037" w:type="pct"/>
            <w:vAlign w:val="bottom"/>
          </w:tcPr>
          <w:p w14:paraId="6C75345E" w14:textId="31F30F1A"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33 994,3</w:t>
            </w:r>
          </w:p>
        </w:tc>
      </w:tr>
      <w:tr w:rsidR="005A64D6" w:rsidRPr="003870AF" w14:paraId="36795CD6" w14:textId="77777777" w:rsidTr="003870AF">
        <w:trPr>
          <w:jc w:val="center"/>
        </w:trPr>
        <w:tc>
          <w:tcPr>
            <w:tcW w:w="3009" w:type="pct"/>
            <w:tcBorders>
              <w:bottom w:val="nil"/>
            </w:tcBorders>
            <w:vAlign w:val="bottom"/>
          </w:tcPr>
          <w:p w14:paraId="74F83C81"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в том числе:</w:t>
            </w:r>
          </w:p>
        </w:tc>
        <w:tc>
          <w:tcPr>
            <w:tcW w:w="954" w:type="pct"/>
            <w:tcBorders>
              <w:bottom w:val="nil"/>
            </w:tcBorders>
            <w:vAlign w:val="bottom"/>
          </w:tcPr>
          <w:p w14:paraId="723621E3" w14:textId="77777777"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val="en-US" w:eastAsia="ru-RU"/>
              </w:rPr>
            </w:pPr>
          </w:p>
        </w:tc>
        <w:tc>
          <w:tcPr>
            <w:tcW w:w="1037" w:type="pct"/>
            <w:tcBorders>
              <w:bottom w:val="nil"/>
            </w:tcBorders>
            <w:vAlign w:val="bottom"/>
          </w:tcPr>
          <w:p w14:paraId="21BEF994" w14:textId="77777777"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val="en-US" w:eastAsia="ru-RU"/>
              </w:rPr>
            </w:pPr>
          </w:p>
        </w:tc>
      </w:tr>
      <w:tr w:rsidR="005A64D6" w:rsidRPr="003870AF" w14:paraId="6920B1C9" w14:textId="77777777" w:rsidTr="003870AF">
        <w:trPr>
          <w:jc w:val="center"/>
        </w:trPr>
        <w:tc>
          <w:tcPr>
            <w:tcW w:w="3009" w:type="pct"/>
            <w:tcBorders>
              <w:top w:val="nil"/>
            </w:tcBorders>
            <w:vAlign w:val="bottom"/>
          </w:tcPr>
          <w:p w14:paraId="68EB4ED0"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денежные расходы</w:t>
            </w:r>
          </w:p>
        </w:tc>
        <w:tc>
          <w:tcPr>
            <w:tcW w:w="954" w:type="pct"/>
            <w:tcBorders>
              <w:top w:val="nil"/>
            </w:tcBorders>
            <w:vAlign w:val="bottom"/>
          </w:tcPr>
          <w:p w14:paraId="263B6FEF" w14:textId="5497198F"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32 938,2</w:t>
            </w:r>
          </w:p>
        </w:tc>
        <w:tc>
          <w:tcPr>
            <w:tcW w:w="1037" w:type="pct"/>
            <w:tcBorders>
              <w:top w:val="nil"/>
            </w:tcBorders>
            <w:vAlign w:val="bottom"/>
          </w:tcPr>
          <w:p w14:paraId="5141ECA7" w14:textId="43BC56DE"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27 851,1</w:t>
            </w:r>
          </w:p>
        </w:tc>
      </w:tr>
      <w:tr w:rsidR="005A64D6" w:rsidRPr="003870AF" w14:paraId="6E9B4F9F" w14:textId="77777777" w:rsidTr="003870AF">
        <w:trPr>
          <w:jc w:val="center"/>
        </w:trPr>
        <w:tc>
          <w:tcPr>
            <w:tcW w:w="3009" w:type="pct"/>
            <w:vAlign w:val="bottom"/>
          </w:tcPr>
          <w:p w14:paraId="2651542C"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 xml:space="preserve">стоимость натуральных поступлений продуктов питания </w:t>
            </w:r>
          </w:p>
        </w:tc>
        <w:tc>
          <w:tcPr>
            <w:tcW w:w="954" w:type="pct"/>
            <w:vAlign w:val="bottom"/>
          </w:tcPr>
          <w:p w14:paraId="1916E1E5" w14:textId="2B5D6D46"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819,7</w:t>
            </w:r>
          </w:p>
        </w:tc>
        <w:tc>
          <w:tcPr>
            <w:tcW w:w="1037" w:type="pct"/>
            <w:vAlign w:val="bottom"/>
          </w:tcPr>
          <w:p w14:paraId="1DE4D3BA" w14:textId="3A35DC1D"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696,8</w:t>
            </w:r>
          </w:p>
        </w:tc>
      </w:tr>
      <w:tr w:rsidR="005A64D6" w:rsidRPr="003870AF" w14:paraId="3B7D6793" w14:textId="77777777" w:rsidTr="003870AF">
        <w:trPr>
          <w:jc w:val="center"/>
        </w:trPr>
        <w:tc>
          <w:tcPr>
            <w:tcW w:w="3009" w:type="pct"/>
            <w:vAlign w:val="bottom"/>
          </w:tcPr>
          <w:p w14:paraId="574A8AC9"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 xml:space="preserve">стоимость натуральных поступлений </w:t>
            </w:r>
          </w:p>
          <w:p w14:paraId="61BB1CF4"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непродовольственных товаров и услуг</w:t>
            </w:r>
          </w:p>
        </w:tc>
        <w:tc>
          <w:tcPr>
            <w:tcW w:w="954" w:type="pct"/>
            <w:vAlign w:val="bottom"/>
          </w:tcPr>
          <w:p w14:paraId="6252B7F9" w14:textId="3F4A1B87"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373,8</w:t>
            </w:r>
          </w:p>
        </w:tc>
        <w:tc>
          <w:tcPr>
            <w:tcW w:w="1037" w:type="pct"/>
            <w:vAlign w:val="bottom"/>
          </w:tcPr>
          <w:p w14:paraId="1A68A48D" w14:textId="190EDF77"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300,6</w:t>
            </w:r>
          </w:p>
        </w:tc>
      </w:tr>
      <w:tr w:rsidR="005A64D6" w:rsidRPr="003870AF" w14:paraId="7B4A2F4C" w14:textId="77777777" w:rsidTr="003870AF">
        <w:trPr>
          <w:jc w:val="center"/>
        </w:trPr>
        <w:tc>
          <w:tcPr>
            <w:tcW w:w="3009" w:type="pct"/>
            <w:vAlign w:val="bottom"/>
          </w:tcPr>
          <w:p w14:paraId="54FB4EA3"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прирост сбережений</w:t>
            </w:r>
          </w:p>
        </w:tc>
        <w:tc>
          <w:tcPr>
            <w:tcW w:w="954" w:type="pct"/>
            <w:vAlign w:val="bottom"/>
          </w:tcPr>
          <w:p w14:paraId="4804B40F" w14:textId="6A9F8E67"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5 241,0</w:t>
            </w:r>
          </w:p>
        </w:tc>
        <w:tc>
          <w:tcPr>
            <w:tcW w:w="1037" w:type="pct"/>
            <w:vAlign w:val="bottom"/>
          </w:tcPr>
          <w:p w14:paraId="777C6C0D" w14:textId="0626EBC6"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5 145,7</w:t>
            </w:r>
          </w:p>
        </w:tc>
      </w:tr>
      <w:tr w:rsidR="005A64D6" w:rsidRPr="003870AF" w14:paraId="32EB6F7C" w14:textId="77777777" w:rsidTr="003870AF">
        <w:trPr>
          <w:trHeight w:val="425"/>
          <w:jc w:val="center"/>
        </w:trPr>
        <w:tc>
          <w:tcPr>
            <w:tcW w:w="5000" w:type="pct"/>
            <w:gridSpan w:val="3"/>
            <w:vAlign w:val="center"/>
          </w:tcPr>
          <w:p w14:paraId="68056B1F" w14:textId="3D95C20E"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3870AF">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4</w:t>
            </w:r>
            <w:r w:rsidRPr="003870AF">
              <w:rPr>
                <w:rFonts w:ascii="Times New Roman" w:eastAsia="Times New Roman" w:hAnsi="Times New Roman" w:cs="Times New Roman"/>
                <w:b/>
                <w:sz w:val="24"/>
                <w:szCs w:val="24"/>
                <w:lang w:eastAsia="ru-RU"/>
              </w:rPr>
              <w:t xml:space="preserve"> г.</w:t>
            </w:r>
          </w:p>
        </w:tc>
      </w:tr>
      <w:tr w:rsidR="005A64D6" w:rsidRPr="003870AF" w14:paraId="275BC589" w14:textId="77777777" w:rsidTr="003870AF">
        <w:trPr>
          <w:jc w:val="center"/>
        </w:trPr>
        <w:tc>
          <w:tcPr>
            <w:tcW w:w="3009" w:type="pct"/>
            <w:vAlign w:val="bottom"/>
          </w:tcPr>
          <w:p w14:paraId="0D20BF1E" w14:textId="77777777" w:rsidR="005A64D6" w:rsidRPr="003870AF" w:rsidRDefault="005A64D6" w:rsidP="005A64D6">
            <w:pPr>
              <w:tabs>
                <w:tab w:val="left" w:pos="8364"/>
              </w:tabs>
              <w:spacing w:after="0" w:line="240" w:lineRule="auto"/>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Располагаемые ресурсы - всего</w:t>
            </w:r>
          </w:p>
        </w:tc>
        <w:tc>
          <w:tcPr>
            <w:tcW w:w="954" w:type="pct"/>
            <w:vAlign w:val="bottom"/>
          </w:tcPr>
          <w:p w14:paraId="3C5097EC" w14:textId="13784199"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43 123,1</w:t>
            </w:r>
          </w:p>
        </w:tc>
        <w:tc>
          <w:tcPr>
            <w:tcW w:w="1037" w:type="pct"/>
            <w:vAlign w:val="bottom"/>
          </w:tcPr>
          <w:p w14:paraId="7AE11126" w14:textId="0779391E"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36 247,2</w:t>
            </w:r>
          </w:p>
        </w:tc>
      </w:tr>
      <w:tr w:rsidR="005A64D6" w:rsidRPr="003870AF" w14:paraId="7FFD7412" w14:textId="77777777" w:rsidTr="003870AF">
        <w:trPr>
          <w:jc w:val="center"/>
        </w:trPr>
        <w:tc>
          <w:tcPr>
            <w:tcW w:w="3009" w:type="pct"/>
            <w:tcBorders>
              <w:bottom w:val="nil"/>
            </w:tcBorders>
            <w:vAlign w:val="bottom"/>
          </w:tcPr>
          <w:p w14:paraId="06B5CD73"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в том числе:</w:t>
            </w:r>
          </w:p>
        </w:tc>
        <w:tc>
          <w:tcPr>
            <w:tcW w:w="954" w:type="pct"/>
            <w:tcBorders>
              <w:bottom w:val="nil"/>
            </w:tcBorders>
            <w:vAlign w:val="bottom"/>
          </w:tcPr>
          <w:p w14:paraId="07975C7E" w14:textId="77777777"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val="en-US" w:eastAsia="ru-RU"/>
              </w:rPr>
            </w:pPr>
          </w:p>
        </w:tc>
        <w:tc>
          <w:tcPr>
            <w:tcW w:w="1037" w:type="pct"/>
            <w:tcBorders>
              <w:bottom w:val="nil"/>
            </w:tcBorders>
            <w:vAlign w:val="bottom"/>
          </w:tcPr>
          <w:p w14:paraId="54C40B97" w14:textId="77777777"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val="en-US" w:eastAsia="ru-RU"/>
              </w:rPr>
            </w:pPr>
          </w:p>
        </w:tc>
      </w:tr>
      <w:tr w:rsidR="005A64D6" w:rsidRPr="003870AF" w14:paraId="56A29862" w14:textId="77777777" w:rsidTr="003870AF">
        <w:trPr>
          <w:jc w:val="center"/>
        </w:trPr>
        <w:tc>
          <w:tcPr>
            <w:tcW w:w="3009" w:type="pct"/>
            <w:tcBorders>
              <w:top w:val="nil"/>
            </w:tcBorders>
            <w:vAlign w:val="bottom"/>
          </w:tcPr>
          <w:p w14:paraId="395ADD09"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денежные расходы</w:t>
            </w:r>
          </w:p>
        </w:tc>
        <w:tc>
          <w:tcPr>
            <w:tcW w:w="954" w:type="pct"/>
            <w:tcBorders>
              <w:top w:val="nil"/>
            </w:tcBorders>
            <w:vAlign w:val="bottom"/>
          </w:tcPr>
          <w:p w14:paraId="6DDE7DE8" w14:textId="5090DFA8"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36 444,6</w:t>
            </w:r>
          </w:p>
        </w:tc>
        <w:tc>
          <w:tcPr>
            <w:tcW w:w="1037" w:type="pct"/>
            <w:tcBorders>
              <w:top w:val="nil"/>
            </w:tcBorders>
            <w:vAlign w:val="bottom"/>
          </w:tcPr>
          <w:p w14:paraId="0B910CBE" w14:textId="60E10CDE"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30 220,2</w:t>
            </w:r>
          </w:p>
        </w:tc>
      </w:tr>
      <w:tr w:rsidR="005A64D6" w:rsidRPr="003870AF" w14:paraId="0D23996E" w14:textId="77777777" w:rsidTr="003870AF">
        <w:trPr>
          <w:jc w:val="center"/>
        </w:trPr>
        <w:tc>
          <w:tcPr>
            <w:tcW w:w="3009" w:type="pct"/>
            <w:vAlign w:val="bottom"/>
          </w:tcPr>
          <w:p w14:paraId="36BCCCC1"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 xml:space="preserve">стоимость натуральных поступлений продуктов питания </w:t>
            </w:r>
          </w:p>
        </w:tc>
        <w:tc>
          <w:tcPr>
            <w:tcW w:w="954" w:type="pct"/>
            <w:vAlign w:val="bottom"/>
          </w:tcPr>
          <w:p w14:paraId="0407EA33" w14:textId="34B77C83"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939,3</w:t>
            </w:r>
          </w:p>
        </w:tc>
        <w:tc>
          <w:tcPr>
            <w:tcW w:w="1037" w:type="pct"/>
            <w:vAlign w:val="bottom"/>
          </w:tcPr>
          <w:p w14:paraId="3EB05116" w14:textId="7E307B96"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824,1</w:t>
            </w:r>
          </w:p>
        </w:tc>
      </w:tr>
      <w:tr w:rsidR="005A64D6" w:rsidRPr="003870AF" w14:paraId="6C0C4FF6" w14:textId="77777777" w:rsidTr="003870AF">
        <w:trPr>
          <w:jc w:val="center"/>
        </w:trPr>
        <w:tc>
          <w:tcPr>
            <w:tcW w:w="3009" w:type="pct"/>
            <w:vAlign w:val="bottom"/>
          </w:tcPr>
          <w:p w14:paraId="29C1BBAC"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 xml:space="preserve">стоимость натуральных поступлений </w:t>
            </w:r>
          </w:p>
          <w:p w14:paraId="08497D7F"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непродовольственных товаров и услуг</w:t>
            </w:r>
          </w:p>
        </w:tc>
        <w:tc>
          <w:tcPr>
            <w:tcW w:w="954" w:type="pct"/>
            <w:vAlign w:val="bottom"/>
          </w:tcPr>
          <w:p w14:paraId="0660139C" w14:textId="25022D11"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298,5</w:t>
            </w:r>
          </w:p>
        </w:tc>
        <w:tc>
          <w:tcPr>
            <w:tcW w:w="1037" w:type="pct"/>
            <w:vAlign w:val="bottom"/>
          </w:tcPr>
          <w:p w14:paraId="2EDCEA11" w14:textId="5F87BD84"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255,7</w:t>
            </w:r>
          </w:p>
        </w:tc>
      </w:tr>
      <w:tr w:rsidR="005A64D6" w:rsidRPr="003870AF" w14:paraId="55673268" w14:textId="77777777" w:rsidTr="003870AF">
        <w:trPr>
          <w:jc w:val="center"/>
        </w:trPr>
        <w:tc>
          <w:tcPr>
            <w:tcW w:w="3009" w:type="pct"/>
            <w:vAlign w:val="bottom"/>
          </w:tcPr>
          <w:p w14:paraId="2F647CA4"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прирост сбережений</w:t>
            </w:r>
          </w:p>
        </w:tc>
        <w:tc>
          <w:tcPr>
            <w:tcW w:w="954" w:type="pct"/>
            <w:vAlign w:val="bottom"/>
          </w:tcPr>
          <w:p w14:paraId="3D0E6530" w14:textId="757E50B5"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5 440,7</w:t>
            </w:r>
          </w:p>
        </w:tc>
        <w:tc>
          <w:tcPr>
            <w:tcW w:w="1037" w:type="pct"/>
            <w:vAlign w:val="bottom"/>
          </w:tcPr>
          <w:p w14:paraId="6C4CB275" w14:textId="09EB3534" w:rsidR="005A64D6" w:rsidRPr="003870A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4 947,1</w:t>
            </w:r>
          </w:p>
        </w:tc>
      </w:tr>
      <w:tr w:rsidR="005A64D6" w:rsidRPr="003870AF" w14:paraId="1A270E9B" w14:textId="77777777" w:rsidTr="00E43EA0">
        <w:trPr>
          <w:jc w:val="center"/>
        </w:trPr>
        <w:tc>
          <w:tcPr>
            <w:tcW w:w="5000" w:type="pct"/>
            <w:gridSpan w:val="3"/>
            <w:vAlign w:val="center"/>
          </w:tcPr>
          <w:p w14:paraId="61411DF4" w14:textId="1F64D2B3" w:rsidR="005A64D6" w:rsidRPr="00E43EA0" w:rsidRDefault="005A64D6" w:rsidP="005A64D6">
            <w:pPr>
              <w:tabs>
                <w:tab w:val="left" w:pos="8364"/>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2025 г.</w:t>
            </w:r>
          </w:p>
        </w:tc>
      </w:tr>
      <w:tr w:rsidR="005A64D6" w:rsidRPr="003870AF" w14:paraId="3A681EB1" w14:textId="77777777" w:rsidTr="003870AF">
        <w:trPr>
          <w:jc w:val="center"/>
        </w:trPr>
        <w:tc>
          <w:tcPr>
            <w:tcW w:w="3009" w:type="pct"/>
            <w:vAlign w:val="bottom"/>
          </w:tcPr>
          <w:p w14:paraId="6768188A" w14:textId="63217809"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Располагаемые ресурсы - всего</w:t>
            </w:r>
          </w:p>
        </w:tc>
        <w:tc>
          <w:tcPr>
            <w:tcW w:w="954" w:type="pct"/>
            <w:vAlign w:val="bottom"/>
          </w:tcPr>
          <w:p w14:paraId="1F8243DF" w14:textId="21621DD6"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49 085,7</w:t>
            </w:r>
          </w:p>
        </w:tc>
        <w:tc>
          <w:tcPr>
            <w:tcW w:w="1037" w:type="pct"/>
            <w:vAlign w:val="bottom"/>
          </w:tcPr>
          <w:p w14:paraId="63727E67" w14:textId="0F4F1CC3"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40 706,6</w:t>
            </w:r>
          </w:p>
        </w:tc>
      </w:tr>
      <w:tr w:rsidR="005A64D6" w:rsidRPr="003870AF" w14:paraId="3C199FBF" w14:textId="77777777" w:rsidTr="006C5501">
        <w:trPr>
          <w:jc w:val="center"/>
        </w:trPr>
        <w:tc>
          <w:tcPr>
            <w:tcW w:w="3009" w:type="pct"/>
            <w:tcBorders>
              <w:bottom w:val="nil"/>
            </w:tcBorders>
            <w:vAlign w:val="bottom"/>
          </w:tcPr>
          <w:p w14:paraId="476E4E02" w14:textId="528F1144"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в том числе:</w:t>
            </w:r>
          </w:p>
        </w:tc>
        <w:tc>
          <w:tcPr>
            <w:tcW w:w="954" w:type="pct"/>
            <w:tcBorders>
              <w:bottom w:val="nil"/>
            </w:tcBorders>
            <w:vAlign w:val="bottom"/>
          </w:tcPr>
          <w:p w14:paraId="6DB3772B" w14:textId="77777777" w:rsidR="005A64D6"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p>
        </w:tc>
        <w:tc>
          <w:tcPr>
            <w:tcW w:w="1037" w:type="pct"/>
            <w:tcBorders>
              <w:bottom w:val="nil"/>
            </w:tcBorders>
            <w:vAlign w:val="bottom"/>
          </w:tcPr>
          <w:p w14:paraId="18EFA1A9" w14:textId="77777777" w:rsidR="005A64D6"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p>
        </w:tc>
      </w:tr>
      <w:tr w:rsidR="005A64D6" w:rsidRPr="003870AF" w14:paraId="6A50A605" w14:textId="77777777" w:rsidTr="006C5501">
        <w:trPr>
          <w:jc w:val="center"/>
        </w:trPr>
        <w:tc>
          <w:tcPr>
            <w:tcW w:w="3009" w:type="pct"/>
            <w:tcBorders>
              <w:top w:val="nil"/>
            </w:tcBorders>
            <w:vAlign w:val="bottom"/>
          </w:tcPr>
          <w:p w14:paraId="3E122393" w14:textId="55963BAA"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денежные расходы</w:t>
            </w:r>
          </w:p>
        </w:tc>
        <w:tc>
          <w:tcPr>
            <w:tcW w:w="954" w:type="pct"/>
            <w:tcBorders>
              <w:top w:val="nil"/>
            </w:tcBorders>
            <w:vAlign w:val="bottom"/>
          </w:tcPr>
          <w:p w14:paraId="58EB994A" w14:textId="37C8E761"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40 924,2</w:t>
            </w:r>
          </w:p>
        </w:tc>
        <w:tc>
          <w:tcPr>
            <w:tcW w:w="1037" w:type="pct"/>
            <w:tcBorders>
              <w:top w:val="nil"/>
            </w:tcBorders>
            <w:vAlign w:val="bottom"/>
          </w:tcPr>
          <w:p w14:paraId="61649262" w14:textId="68C107FB"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33 782,5</w:t>
            </w:r>
          </w:p>
        </w:tc>
      </w:tr>
      <w:tr w:rsidR="005A64D6" w:rsidRPr="003870AF" w14:paraId="01DFC877" w14:textId="77777777" w:rsidTr="003870AF">
        <w:trPr>
          <w:jc w:val="center"/>
        </w:trPr>
        <w:tc>
          <w:tcPr>
            <w:tcW w:w="3009" w:type="pct"/>
            <w:vAlign w:val="bottom"/>
          </w:tcPr>
          <w:p w14:paraId="32FE07A7" w14:textId="5E7724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 xml:space="preserve">стоимость натуральных поступлений продуктов питания </w:t>
            </w:r>
          </w:p>
        </w:tc>
        <w:tc>
          <w:tcPr>
            <w:tcW w:w="954" w:type="pct"/>
            <w:vAlign w:val="bottom"/>
          </w:tcPr>
          <w:p w14:paraId="5678527B" w14:textId="26AA341E"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1 004,0</w:t>
            </w:r>
          </w:p>
        </w:tc>
        <w:tc>
          <w:tcPr>
            <w:tcW w:w="1037" w:type="pct"/>
            <w:vAlign w:val="bottom"/>
          </w:tcPr>
          <w:p w14:paraId="61011717" w14:textId="6A9E1ACB"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871,6</w:t>
            </w:r>
          </w:p>
        </w:tc>
      </w:tr>
      <w:tr w:rsidR="005A64D6" w:rsidRPr="003870AF" w14:paraId="55D8B32E" w14:textId="77777777" w:rsidTr="003870AF">
        <w:trPr>
          <w:jc w:val="center"/>
        </w:trPr>
        <w:tc>
          <w:tcPr>
            <w:tcW w:w="3009" w:type="pct"/>
            <w:vAlign w:val="bottom"/>
          </w:tcPr>
          <w:p w14:paraId="254BAD51" w14:textId="77777777"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 xml:space="preserve">стоимость натуральных поступлений </w:t>
            </w:r>
          </w:p>
          <w:p w14:paraId="011A416B" w14:textId="6344C794"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непродовольственных товаров и услуг</w:t>
            </w:r>
          </w:p>
        </w:tc>
        <w:tc>
          <w:tcPr>
            <w:tcW w:w="954" w:type="pct"/>
            <w:vAlign w:val="bottom"/>
          </w:tcPr>
          <w:p w14:paraId="674C6496" w14:textId="4E76CAEB"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332,7</w:t>
            </w:r>
          </w:p>
        </w:tc>
        <w:tc>
          <w:tcPr>
            <w:tcW w:w="1037" w:type="pct"/>
            <w:vAlign w:val="bottom"/>
          </w:tcPr>
          <w:p w14:paraId="78BBC099" w14:textId="3E5365CC"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298,7</w:t>
            </w:r>
          </w:p>
        </w:tc>
      </w:tr>
      <w:tr w:rsidR="005A64D6" w:rsidRPr="003870AF" w14:paraId="3A54B14F" w14:textId="77777777" w:rsidTr="003870AF">
        <w:trPr>
          <w:jc w:val="center"/>
        </w:trPr>
        <w:tc>
          <w:tcPr>
            <w:tcW w:w="3009" w:type="pct"/>
            <w:vAlign w:val="bottom"/>
          </w:tcPr>
          <w:p w14:paraId="755EC074" w14:textId="5189232F" w:rsidR="005A64D6" w:rsidRPr="003870A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3870AF">
              <w:rPr>
                <w:rFonts w:ascii="Times New Roman" w:eastAsia="Times New Roman" w:hAnsi="Times New Roman" w:cs="Times New Roman"/>
                <w:sz w:val="24"/>
                <w:szCs w:val="24"/>
                <w:lang w:eastAsia="ru-RU"/>
              </w:rPr>
              <w:t>прирост сбережений</w:t>
            </w:r>
          </w:p>
        </w:tc>
        <w:tc>
          <w:tcPr>
            <w:tcW w:w="954" w:type="pct"/>
            <w:vAlign w:val="bottom"/>
          </w:tcPr>
          <w:p w14:paraId="4F0A0CB0" w14:textId="051980BD"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6 824,8</w:t>
            </w:r>
          </w:p>
        </w:tc>
        <w:tc>
          <w:tcPr>
            <w:tcW w:w="1037" w:type="pct"/>
            <w:vAlign w:val="bottom"/>
          </w:tcPr>
          <w:p w14:paraId="4F95A12A" w14:textId="188D1B94" w:rsidR="005A64D6"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5 753,8</w:t>
            </w:r>
          </w:p>
        </w:tc>
      </w:tr>
    </w:tbl>
    <w:p w14:paraId="17627B97" w14:textId="77777777" w:rsidR="008306D7" w:rsidRDefault="008306D7" w:rsidP="00942212">
      <w:pPr>
        <w:spacing w:after="0" w:line="240" w:lineRule="auto"/>
        <w:jc w:val="right"/>
        <w:rPr>
          <w:rFonts w:ascii="Times New Roman" w:eastAsia="Times New Roman" w:hAnsi="Times New Roman" w:cs="Times New Roman"/>
          <w:sz w:val="26"/>
          <w:szCs w:val="26"/>
          <w:lang w:eastAsia="ru-RU"/>
        </w:rPr>
      </w:pPr>
    </w:p>
    <w:p w14:paraId="4E9E30F5" w14:textId="77777777" w:rsidR="000700C1" w:rsidRDefault="000700C1" w:rsidP="00942212">
      <w:pPr>
        <w:spacing w:after="0" w:line="240" w:lineRule="auto"/>
        <w:jc w:val="right"/>
        <w:rPr>
          <w:rFonts w:ascii="Times New Roman" w:eastAsia="Times New Roman" w:hAnsi="Times New Roman" w:cs="Times New Roman"/>
          <w:sz w:val="26"/>
          <w:szCs w:val="26"/>
          <w:lang w:eastAsia="ru-RU"/>
        </w:rPr>
      </w:pPr>
    </w:p>
    <w:p w14:paraId="7015E7A2" w14:textId="77777777" w:rsidR="0059021B" w:rsidRDefault="0059021B" w:rsidP="00942212">
      <w:pPr>
        <w:spacing w:after="0" w:line="240" w:lineRule="auto"/>
        <w:jc w:val="right"/>
        <w:rPr>
          <w:rFonts w:ascii="Times New Roman" w:eastAsia="Times New Roman" w:hAnsi="Times New Roman" w:cs="Times New Roman"/>
          <w:sz w:val="26"/>
          <w:szCs w:val="26"/>
          <w:lang w:eastAsia="ru-RU"/>
        </w:rPr>
      </w:pPr>
    </w:p>
    <w:p w14:paraId="7599879B"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1DF43601"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3CC87F08"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72BE385C"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06851531"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3A8A9E57"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72E94984"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7AB64BF4"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37DE3D8C" w14:textId="39B21A5B" w:rsidR="001E5FBF" w:rsidRDefault="001E5FBF" w:rsidP="00942212">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Таблица </w:t>
      </w:r>
      <w:r w:rsidR="00491D18">
        <w:rPr>
          <w:rFonts w:ascii="Times New Roman" w:eastAsia="Times New Roman" w:hAnsi="Times New Roman" w:cs="Times New Roman"/>
          <w:sz w:val="26"/>
          <w:szCs w:val="26"/>
          <w:lang w:eastAsia="ru-RU"/>
        </w:rPr>
        <w:t>37</w:t>
      </w:r>
    </w:p>
    <w:p w14:paraId="3E8CCB59"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46C2412A" w14:textId="77777777" w:rsidR="001E5FBF" w:rsidRPr="001E5FBF" w:rsidRDefault="001E5FBF" w:rsidP="001E5FBF">
      <w:pPr>
        <w:spacing w:after="0" w:line="240" w:lineRule="auto"/>
        <w:jc w:val="center"/>
        <w:rPr>
          <w:rFonts w:ascii="Times New Roman" w:eastAsia="Times New Roman" w:hAnsi="Times New Roman" w:cs="Times New Roman"/>
          <w:b/>
          <w:sz w:val="26"/>
          <w:szCs w:val="26"/>
          <w:lang w:eastAsia="ru-RU"/>
        </w:rPr>
      </w:pPr>
      <w:r w:rsidRPr="001E5FBF">
        <w:rPr>
          <w:rFonts w:ascii="Times New Roman" w:eastAsia="Times New Roman" w:hAnsi="Times New Roman" w:cs="Times New Roman"/>
          <w:b/>
          <w:sz w:val="26"/>
          <w:szCs w:val="26"/>
          <w:lang w:eastAsia="ru-RU"/>
        </w:rPr>
        <w:t>Состав располагаемых ресурсов домохозяйств, проживающих на территориях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имеющих детей</w:t>
      </w:r>
    </w:p>
    <w:p w14:paraId="254ABFB3" w14:textId="77777777" w:rsidR="001E5FBF" w:rsidRPr="001E5FBF" w:rsidRDefault="001E5FBF" w:rsidP="001E5FBF">
      <w:pPr>
        <w:spacing w:after="0" w:line="240" w:lineRule="auto"/>
        <w:jc w:val="center"/>
        <w:rPr>
          <w:rFonts w:ascii="Times New Roman" w:eastAsia="Times New Roman" w:hAnsi="Times New Roman" w:cs="Times New Roman"/>
          <w:bCs/>
          <w:sz w:val="24"/>
          <w:szCs w:val="24"/>
          <w:lang w:eastAsia="ru-RU"/>
        </w:rPr>
      </w:pPr>
      <w:r w:rsidRPr="001E5FBF">
        <w:rPr>
          <w:rFonts w:ascii="Times New Roman" w:eastAsia="Times New Roman" w:hAnsi="Times New Roman" w:cs="Times New Roman"/>
          <w:bCs/>
          <w:sz w:val="24"/>
          <w:szCs w:val="24"/>
          <w:lang w:eastAsia="ru-RU"/>
        </w:rPr>
        <w:t xml:space="preserve">(по данным выборочного обследования бюджетов домашних хозяйств, </w:t>
      </w:r>
    </w:p>
    <w:p w14:paraId="3FA90EE5" w14:textId="77777777" w:rsidR="001E5FBF" w:rsidRPr="001E5FBF" w:rsidRDefault="001E5FBF" w:rsidP="001E5FBF">
      <w:pPr>
        <w:spacing w:after="120" w:line="240" w:lineRule="auto"/>
        <w:jc w:val="center"/>
        <w:rPr>
          <w:rFonts w:ascii="Times New Roman" w:eastAsia="Times New Roman" w:hAnsi="Times New Roman" w:cs="Times New Roman"/>
          <w:bCs/>
          <w:sz w:val="24"/>
          <w:szCs w:val="24"/>
          <w:lang w:eastAsia="ru-RU"/>
        </w:rPr>
      </w:pPr>
      <w:r w:rsidRPr="001E5FBF">
        <w:rPr>
          <w:rFonts w:ascii="Times New Roman" w:eastAsia="Times New Roman" w:hAnsi="Times New Roman" w:cs="Times New Roman"/>
          <w:bCs/>
          <w:sz w:val="24"/>
          <w:szCs w:val="24"/>
          <w:lang w:eastAsia="ru-RU"/>
        </w:rPr>
        <w:t>в среднем на члена домохозяйства, в месяц, рублей)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6"/>
        <w:gridCol w:w="1737"/>
        <w:gridCol w:w="2322"/>
      </w:tblGrid>
      <w:tr w:rsidR="001E5FBF" w:rsidRPr="001E5FBF" w14:paraId="0351A526" w14:textId="77777777" w:rsidTr="00C85871">
        <w:trPr>
          <w:cantSplit/>
          <w:trHeight w:val="204"/>
          <w:tblHeader/>
          <w:jc w:val="center"/>
        </w:trPr>
        <w:tc>
          <w:tcPr>
            <w:tcW w:w="3009" w:type="pct"/>
            <w:vMerge w:val="restart"/>
          </w:tcPr>
          <w:p w14:paraId="53AD2B00" w14:textId="77777777" w:rsidR="001E5FBF" w:rsidRPr="001E5FBF" w:rsidRDefault="001E5FBF" w:rsidP="001E5FBF">
            <w:pPr>
              <w:spacing w:after="0" w:line="200" w:lineRule="exact"/>
              <w:jc w:val="center"/>
              <w:rPr>
                <w:rFonts w:ascii="Times New Roman" w:eastAsia="Times New Roman" w:hAnsi="Times New Roman" w:cs="Times New Roman"/>
                <w:b/>
                <w:i/>
                <w:sz w:val="24"/>
                <w:szCs w:val="24"/>
                <w:lang w:eastAsia="ru-RU"/>
              </w:rPr>
            </w:pPr>
          </w:p>
        </w:tc>
        <w:tc>
          <w:tcPr>
            <w:tcW w:w="852" w:type="pct"/>
            <w:vMerge w:val="restart"/>
            <w:vAlign w:val="center"/>
          </w:tcPr>
          <w:p w14:paraId="3557879A" w14:textId="77777777" w:rsidR="001E5FBF" w:rsidRPr="001E5FBF" w:rsidRDefault="001E5FBF" w:rsidP="001E5FBF">
            <w:pPr>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Все домашние хозяйства</w:t>
            </w:r>
          </w:p>
        </w:tc>
        <w:tc>
          <w:tcPr>
            <w:tcW w:w="1139" w:type="pct"/>
            <w:vMerge w:val="restart"/>
            <w:vAlign w:val="center"/>
          </w:tcPr>
          <w:p w14:paraId="79F9E84C" w14:textId="77777777" w:rsidR="001E5FBF" w:rsidRPr="001E5FBF" w:rsidRDefault="001E5FBF" w:rsidP="001E5FBF">
            <w:pPr>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 xml:space="preserve">Из них домашние хозяйства с детьми </w:t>
            </w:r>
            <w:r w:rsidRPr="001E5FBF">
              <w:rPr>
                <w:rFonts w:ascii="Times New Roman" w:eastAsia="Times New Roman" w:hAnsi="Times New Roman" w:cs="Times New Roman"/>
                <w:sz w:val="24"/>
                <w:szCs w:val="24"/>
                <w:lang w:eastAsia="ru-RU"/>
              </w:rPr>
              <w:br/>
              <w:t>в возрасте до 16 лет</w:t>
            </w:r>
          </w:p>
        </w:tc>
      </w:tr>
      <w:tr w:rsidR="001E5FBF" w:rsidRPr="001E5FBF" w14:paraId="50455C3E" w14:textId="77777777" w:rsidTr="00C85871">
        <w:trPr>
          <w:cantSplit/>
          <w:trHeight w:val="415"/>
          <w:tblHeader/>
          <w:jc w:val="center"/>
        </w:trPr>
        <w:tc>
          <w:tcPr>
            <w:tcW w:w="3009" w:type="pct"/>
            <w:vMerge/>
          </w:tcPr>
          <w:p w14:paraId="6E3947E4" w14:textId="77777777" w:rsidR="001E5FBF" w:rsidRPr="001E5FBF" w:rsidRDefault="001E5FBF" w:rsidP="001E5FBF">
            <w:pPr>
              <w:spacing w:after="0" w:line="200" w:lineRule="exact"/>
              <w:jc w:val="center"/>
              <w:rPr>
                <w:rFonts w:ascii="Times New Roman" w:eastAsia="Times New Roman" w:hAnsi="Times New Roman" w:cs="Times New Roman"/>
                <w:b/>
                <w:i/>
                <w:sz w:val="24"/>
                <w:szCs w:val="24"/>
                <w:lang w:eastAsia="ru-RU"/>
              </w:rPr>
            </w:pPr>
          </w:p>
        </w:tc>
        <w:tc>
          <w:tcPr>
            <w:tcW w:w="852" w:type="pct"/>
            <w:vMerge/>
          </w:tcPr>
          <w:p w14:paraId="2687F2AA" w14:textId="77777777" w:rsidR="001E5FBF" w:rsidRPr="001E5FBF" w:rsidRDefault="001E5FBF" w:rsidP="001E5FBF">
            <w:pPr>
              <w:spacing w:after="0" w:line="200" w:lineRule="exact"/>
              <w:jc w:val="center"/>
              <w:rPr>
                <w:rFonts w:ascii="Times New Roman" w:eastAsia="Times New Roman" w:hAnsi="Times New Roman" w:cs="Times New Roman"/>
                <w:i/>
                <w:sz w:val="24"/>
                <w:szCs w:val="24"/>
                <w:lang w:eastAsia="ru-RU"/>
              </w:rPr>
            </w:pPr>
          </w:p>
        </w:tc>
        <w:tc>
          <w:tcPr>
            <w:tcW w:w="1139" w:type="pct"/>
            <w:vMerge/>
          </w:tcPr>
          <w:p w14:paraId="48751F7A" w14:textId="77777777" w:rsidR="001E5FBF" w:rsidRPr="001E5FBF" w:rsidRDefault="001E5FBF" w:rsidP="001E5FBF">
            <w:pPr>
              <w:spacing w:after="0" w:line="200" w:lineRule="exact"/>
              <w:jc w:val="center"/>
              <w:rPr>
                <w:rFonts w:ascii="Times New Roman" w:eastAsia="Times New Roman" w:hAnsi="Times New Roman" w:cs="Times New Roman"/>
                <w:i/>
                <w:sz w:val="24"/>
                <w:szCs w:val="24"/>
                <w:lang w:eastAsia="ru-RU"/>
              </w:rPr>
            </w:pPr>
          </w:p>
        </w:tc>
      </w:tr>
      <w:tr w:rsidR="001E5FBF" w:rsidRPr="001E5FBF" w14:paraId="118B4743" w14:textId="77777777" w:rsidTr="00C85871">
        <w:trPr>
          <w:cantSplit/>
          <w:trHeight w:val="415"/>
          <w:tblHeader/>
          <w:jc w:val="center"/>
        </w:trPr>
        <w:tc>
          <w:tcPr>
            <w:tcW w:w="3009" w:type="pct"/>
          </w:tcPr>
          <w:p w14:paraId="0FF096F6" w14:textId="77777777" w:rsidR="001E5FBF" w:rsidRPr="001E5FBF" w:rsidRDefault="001E5FBF" w:rsidP="001E5FBF">
            <w:pPr>
              <w:spacing w:after="0" w:line="200" w:lineRule="exact"/>
              <w:jc w:val="center"/>
              <w:rPr>
                <w:rFonts w:ascii="Times New Roman" w:eastAsia="Times New Roman" w:hAnsi="Times New Roman" w:cs="Times New Roman"/>
                <w:b/>
                <w:i/>
                <w:sz w:val="24"/>
                <w:szCs w:val="24"/>
                <w:lang w:eastAsia="ru-RU"/>
              </w:rPr>
            </w:pPr>
          </w:p>
        </w:tc>
        <w:tc>
          <w:tcPr>
            <w:tcW w:w="852" w:type="pct"/>
          </w:tcPr>
          <w:p w14:paraId="1BDC0614" w14:textId="77777777" w:rsidR="001E5FBF" w:rsidRPr="001E5FBF" w:rsidRDefault="001E5FBF" w:rsidP="001E5FBF">
            <w:pPr>
              <w:spacing w:after="0" w:line="200" w:lineRule="exact"/>
              <w:jc w:val="center"/>
              <w:rPr>
                <w:rFonts w:ascii="Times New Roman" w:eastAsia="Times New Roman" w:hAnsi="Times New Roman" w:cs="Times New Roman"/>
                <w:i/>
                <w:sz w:val="24"/>
                <w:szCs w:val="24"/>
                <w:lang w:eastAsia="ru-RU"/>
              </w:rPr>
            </w:pPr>
          </w:p>
        </w:tc>
        <w:tc>
          <w:tcPr>
            <w:tcW w:w="1139" w:type="pct"/>
          </w:tcPr>
          <w:p w14:paraId="62E1F545" w14:textId="77777777" w:rsidR="001E5FBF" w:rsidRPr="001E5FBF" w:rsidRDefault="001E5FBF" w:rsidP="001E5FBF">
            <w:pPr>
              <w:spacing w:after="0" w:line="200" w:lineRule="exact"/>
              <w:jc w:val="center"/>
              <w:rPr>
                <w:rFonts w:ascii="Times New Roman" w:eastAsia="Times New Roman" w:hAnsi="Times New Roman" w:cs="Times New Roman"/>
                <w:i/>
                <w:sz w:val="24"/>
                <w:szCs w:val="24"/>
                <w:lang w:eastAsia="ru-RU"/>
              </w:rPr>
            </w:pPr>
          </w:p>
        </w:tc>
      </w:tr>
      <w:tr w:rsidR="001E5FBF" w:rsidRPr="001E5FBF" w14:paraId="6872E6DE" w14:textId="77777777" w:rsidTr="00C85871">
        <w:trPr>
          <w:jc w:val="center"/>
        </w:trPr>
        <w:tc>
          <w:tcPr>
            <w:tcW w:w="5000" w:type="pct"/>
            <w:gridSpan w:val="3"/>
            <w:vAlign w:val="bottom"/>
          </w:tcPr>
          <w:p w14:paraId="27399E19" w14:textId="11EF2DFE" w:rsidR="001E5FBF" w:rsidRPr="001E5FBF" w:rsidRDefault="005A64D6" w:rsidP="001E5FBF">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b/>
                <w:sz w:val="24"/>
                <w:szCs w:val="24"/>
                <w:lang w:eastAsia="ru-RU"/>
              </w:rPr>
              <w:t>2023 г.</w:t>
            </w:r>
          </w:p>
        </w:tc>
      </w:tr>
      <w:tr w:rsidR="005A64D6" w:rsidRPr="001E5FBF" w14:paraId="4E9953EC" w14:textId="77777777" w:rsidTr="00C85871">
        <w:trPr>
          <w:jc w:val="center"/>
        </w:trPr>
        <w:tc>
          <w:tcPr>
            <w:tcW w:w="3009" w:type="pct"/>
            <w:vAlign w:val="bottom"/>
          </w:tcPr>
          <w:p w14:paraId="1B0FBEEC"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Располагаемые ресурсы - всего</w:t>
            </w:r>
          </w:p>
        </w:tc>
        <w:tc>
          <w:tcPr>
            <w:tcW w:w="852" w:type="pct"/>
            <w:vAlign w:val="bottom"/>
          </w:tcPr>
          <w:p w14:paraId="461C2945" w14:textId="1BD497BA"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43 180,9</w:t>
            </w:r>
          </w:p>
        </w:tc>
        <w:tc>
          <w:tcPr>
            <w:tcW w:w="1139" w:type="pct"/>
            <w:vAlign w:val="bottom"/>
          </w:tcPr>
          <w:p w14:paraId="4168051F" w14:textId="45CD735E"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37 422,2</w:t>
            </w:r>
          </w:p>
        </w:tc>
      </w:tr>
      <w:tr w:rsidR="005A64D6" w:rsidRPr="001E5FBF" w14:paraId="4D0411D1" w14:textId="77777777" w:rsidTr="00C85871">
        <w:trPr>
          <w:jc w:val="center"/>
        </w:trPr>
        <w:tc>
          <w:tcPr>
            <w:tcW w:w="3009" w:type="pct"/>
            <w:vAlign w:val="bottom"/>
          </w:tcPr>
          <w:p w14:paraId="6B356085"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в том числе:</w:t>
            </w:r>
          </w:p>
        </w:tc>
        <w:tc>
          <w:tcPr>
            <w:tcW w:w="852" w:type="pct"/>
            <w:vAlign w:val="bottom"/>
          </w:tcPr>
          <w:p w14:paraId="79C4BBB5" w14:textId="77777777"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p>
        </w:tc>
        <w:tc>
          <w:tcPr>
            <w:tcW w:w="1139" w:type="pct"/>
            <w:vAlign w:val="bottom"/>
          </w:tcPr>
          <w:p w14:paraId="0B621674" w14:textId="77777777"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p>
        </w:tc>
      </w:tr>
      <w:tr w:rsidR="005A64D6" w:rsidRPr="001E5FBF" w14:paraId="1838B3D6" w14:textId="77777777" w:rsidTr="00C85871">
        <w:trPr>
          <w:jc w:val="center"/>
        </w:trPr>
        <w:tc>
          <w:tcPr>
            <w:tcW w:w="3009" w:type="pct"/>
            <w:vAlign w:val="bottom"/>
          </w:tcPr>
          <w:p w14:paraId="302C692D"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денежные расходы</w:t>
            </w:r>
          </w:p>
        </w:tc>
        <w:tc>
          <w:tcPr>
            <w:tcW w:w="852" w:type="pct"/>
            <w:vAlign w:val="bottom"/>
          </w:tcPr>
          <w:p w14:paraId="32CBAC8E" w14:textId="75CFAAD9"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35 801,1</w:t>
            </w:r>
          </w:p>
        </w:tc>
        <w:tc>
          <w:tcPr>
            <w:tcW w:w="1139" w:type="pct"/>
            <w:vAlign w:val="bottom"/>
          </w:tcPr>
          <w:p w14:paraId="4AA788D2" w14:textId="3ADA2E89"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30 979,0</w:t>
            </w:r>
          </w:p>
        </w:tc>
      </w:tr>
      <w:tr w:rsidR="005A64D6" w:rsidRPr="001E5FBF" w14:paraId="7960DFA4" w14:textId="77777777" w:rsidTr="00C85871">
        <w:trPr>
          <w:jc w:val="center"/>
        </w:trPr>
        <w:tc>
          <w:tcPr>
            <w:tcW w:w="3009" w:type="pct"/>
            <w:vAlign w:val="bottom"/>
          </w:tcPr>
          <w:p w14:paraId="5257E086"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 xml:space="preserve">стоимость натуральных поступлений продуктов питания </w:t>
            </w:r>
          </w:p>
        </w:tc>
        <w:tc>
          <w:tcPr>
            <w:tcW w:w="852" w:type="pct"/>
            <w:vAlign w:val="bottom"/>
          </w:tcPr>
          <w:p w14:paraId="104D4EF9" w14:textId="5F38003B"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801,2</w:t>
            </w:r>
          </w:p>
        </w:tc>
        <w:tc>
          <w:tcPr>
            <w:tcW w:w="1139" w:type="pct"/>
            <w:vAlign w:val="bottom"/>
          </w:tcPr>
          <w:p w14:paraId="00DB5537" w14:textId="026DB5B3"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640,8</w:t>
            </w:r>
          </w:p>
        </w:tc>
      </w:tr>
      <w:tr w:rsidR="005A64D6" w:rsidRPr="001E5FBF" w14:paraId="5948F614" w14:textId="77777777" w:rsidTr="00C85871">
        <w:trPr>
          <w:jc w:val="center"/>
        </w:trPr>
        <w:tc>
          <w:tcPr>
            <w:tcW w:w="3009" w:type="pct"/>
            <w:vAlign w:val="bottom"/>
          </w:tcPr>
          <w:p w14:paraId="14708D6B"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 xml:space="preserve">стоимость натуральных поступлений </w:t>
            </w:r>
          </w:p>
          <w:p w14:paraId="3CEE0409"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непродовольственных товаров и услуг</w:t>
            </w:r>
          </w:p>
        </w:tc>
        <w:tc>
          <w:tcPr>
            <w:tcW w:w="852" w:type="pct"/>
            <w:vAlign w:val="bottom"/>
          </w:tcPr>
          <w:p w14:paraId="121D8FA9" w14:textId="45E03479"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400,6</w:t>
            </w:r>
          </w:p>
        </w:tc>
        <w:tc>
          <w:tcPr>
            <w:tcW w:w="1139" w:type="pct"/>
            <w:vAlign w:val="bottom"/>
          </w:tcPr>
          <w:p w14:paraId="131CF753" w14:textId="4549D263"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378,5</w:t>
            </w:r>
          </w:p>
        </w:tc>
      </w:tr>
      <w:tr w:rsidR="005A64D6" w:rsidRPr="001E5FBF" w14:paraId="2DAC29A3" w14:textId="77777777" w:rsidTr="00C85871">
        <w:trPr>
          <w:jc w:val="center"/>
        </w:trPr>
        <w:tc>
          <w:tcPr>
            <w:tcW w:w="3009" w:type="pct"/>
            <w:vAlign w:val="bottom"/>
          </w:tcPr>
          <w:p w14:paraId="5F154FAE"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прирост сбережений</w:t>
            </w:r>
          </w:p>
        </w:tc>
        <w:tc>
          <w:tcPr>
            <w:tcW w:w="852" w:type="pct"/>
            <w:vAlign w:val="bottom"/>
          </w:tcPr>
          <w:p w14:paraId="4F9EAE10" w14:textId="3C18F4EF"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6 178,0</w:t>
            </w:r>
          </w:p>
        </w:tc>
        <w:tc>
          <w:tcPr>
            <w:tcW w:w="1139" w:type="pct"/>
            <w:vAlign w:val="bottom"/>
          </w:tcPr>
          <w:p w14:paraId="15886C37" w14:textId="24794DEA"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5 424,1</w:t>
            </w:r>
          </w:p>
        </w:tc>
      </w:tr>
      <w:tr w:rsidR="005A64D6" w:rsidRPr="001E5FBF" w14:paraId="0AD78651" w14:textId="77777777" w:rsidTr="00C85871">
        <w:trPr>
          <w:jc w:val="center"/>
        </w:trPr>
        <w:tc>
          <w:tcPr>
            <w:tcW w:w="5000" w:type="pct"/>
            <w:gridSpan w:val="3"/>
            <w:vAlign w:val="bottom"/>
          </w:tcPr>
          <w:p w14:paraId="40C619C6" w14:textId="2E6375F4"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sidRPr="001E5FBF">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4</w:t>
            </w:r>
            <w:r w:rsidRPr="001E5FBF">
              <w:rPr>
                <w:rFonts w:ascii="Times New Roman" w:eastAsia="Times New Roman" w:hAnsi="Times New Roman" w:cs="Times New Roman"/>
                <w:b/>
                <w:sz w:val="24"/>
                <w:szCs w:val="24"/>
                <w:lang w:eastAsia="ru-RU"/>
              </w:rPr>
              <w:t xml:space="preserve"> г.</w:t>
            </w:r>
          </w:p>
        </w:tc>
      </w:tr>
      <w:tr w:rsidR="005A64D6" w:rsidRPr="001E5FBF" w14:paraId="5B3940CB" w14:textId="77777777" w:rsidTr="00C85871">
        <w:trPr>
          <w:jc w:val="center"/>
        </w:trPr>
        <w:tc>
          <w:tcPr>
            <w:tcW w:w="3009" w:type="pct"/>
            <w:vAlign w:val="bottom"/>
          </w:tcPr>
          <w:p w14:paraId="09488C8C"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Располагаемые ресурсы - всего</w:t>
            </w:r>
          </w:p>
        </w:tc>
        <w:tc>
          <w:tcPr>
            <w:tcW w:w="852" w:type="pct"/>
            <w:vAlign w:val="bottom"/>
          </w:tcPr>
          <w:p w14:paraId="3F449666" w14:textId="32E07536"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51 932,1</w:t>
            </w:r>
          </w:p>
        </w:tc>
        <w:tc>
          <w:tcPr>
            <w:tcW w:w="1139" w:type="pct"/>
            <w:vAlign w:val="bottom"/>
          </w:tcPr>
          <w:p w14:paraId="454AA218" w14:textId="67FD62CB"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44 677,2</w:t>
            </w:r>
          </w:p>
        </w:tc>
      </w:tr>
      <w:tr w:rsidR="005A64D6" w:rsidRPr="001E5FBF" w14:paraId="58A54383" w14:textId="77777777" w:rsidTr="00C85871">
        <w:trPr>
          <w:jc w:val="center"/>
        </w:trPr>
        <w:tc>
          <w:tcPr>
            <w:tcW w:w="3009" w:type="pct"/>
            <w:vAlign w:val="bottom"/>
          </w:tcPr>
          <w:p w14:paraId="3E778FED"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в том числе:</w:t>
            </w:r>
          </w:p>
        </w:tc>
        <w:tc>
          <w:tcPr>
            <w:tcW w:w="852" w:type="pct"/>
            <w:vAlign w:val="bottom"/>
          </w:tcPr>
          <w:p w14:paraId="0BD94B52" w14:textId="77777777"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p>
        </w:tc>
        <w:tc>
          <w:tcPr>
            <w:tcW w:w="1139" w:type="pct"/>
            <w:vAlign w:val="bottom"/>
          </w:tcPr>
          <w:p w14:paraId="2A2B428F" w14:textId="77777777"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p>
        </w:tc>
      </w:tr>
      <w:tr w:rsidR="005A64D6" w:rsidRPr="001E5FBF" w14:paraId="236AA41A" w14:textId="77777777" w:rsidTr="00C85871">
        <w:trPr>
          <w:jc w:val="center"/>
        </w:trPr>
        <w:tc>
          <w:tcPr>
            <w:tcW w:w="3009" w:type="pct"/>
            <w:vAlign w:val="bottom"/>
          </w:tcPr>
          <w:p w14:paraId="571BD114"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денежные расходы</w:t>
            </w:r>
          </w:p>
        </w:tc>
        <w:tc>
          <w:tcPr>
            <w:tcW w:w="852" w:type="pct"/>
            <w:vAlign w:val="bottom"/>
          </w:tcPr>
          <w:p w14:paraId="6130D9F5" w14:textId="7EC3FF34"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42 743,9</w:t>
            </w:r>
          </w:p>
        </w:tc>
        <w:tc>
          <w:tcPr>
            <w:tcW w:w="1139" w:type="pct"/>
            <w:vAlign w:val="bottom"/>
          </w:tcPr>
          <w:p w14:paraId="2A268936" w14:textId="40225897"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36 713,6</w:t>
            </w:r>
          </w:p>
        </w:tc>
      </w:tr>
      <w:tr w:rsidR="005A64D6" w:rsidRPr="001E5FBF" w14:paraId="230E39D1" w14:textId="77777777" w:rsidTr="00C85871">
        <w:trPr>
          <w:jc w:val="center"/>
        </w:trPr>
        <w:tc>
          <w:tcPr>
            <w:tcW w:w="3009" w:type="pct"/>
            <w:vAlign w:val="bottom"/>
          </w:tcPr>
          <w:p w14:paraId="4D2637DC"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 xml:space="preserve">стоимость натуральных поступлений продуктов питания </w:t>
            </w:r>
          </w:p>
        </w:tc>
        <w:tc>
          <w:tcPr>
            <w:tcW w:w="852" w:type="pct"/>
            <w:vAlign w:val="bottom"/>
          </w:tcPr>
          <w:p w14:paraId="4E39D886" w14:textId="00AD6583"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1 067,3</w:t>
            </w:r>
          </w:p>
        </w:tc>
        <w:tc>
          <w:tcPr>
            <w:tcW w:w="1139" w:type="pct"/>
            <w:vAlign w:val="bottom"/>
          </w:tcPr>
          <w:p w14:paraId="1C347236" w14:textId="171BFF1A"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871,0</w:t>
            </w:r>
          </w:p>
        </w:tc>
      </w:tr>
      <w:tr w:rsidR="005A64D6" w:rsidRPr="001E5FBF" w14:paraId="3FFB3354" w14:textId="77777777" w:rsidTr="00C85871">
        <w:trPr>
          <w:jc w:val="center"/>
        </w:trPr>
        <w:tc>
          <w:tcPr>
            <w:tcW w:w="3009" w:type="pct"/>
            <w:vAlign w:val="bottom"/>
          </w:tcPr>
          <w:p w14:paraId="73CCC33D"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 xml:space="preserve">стоимость натуральных поступлений </w:t>
            </w:r>
          </w:p>
          <w:p w14:paraId="116B03D5"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непродовольственных товаров и услуг</w:t>
            </w:r>
          </w:p>
        </w:tc>
        <w:tc>
          <w:tcPr>
            <w:tcW w:w="852" w:type="pct"/>
            <w:vAlign w:val="bottom"/>
          </w:tcPr>
          <w:p w14:paraId="517EC1D8" w14:textId="281637E1"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440,7</w:t>
            </w:r>
          </w:p>
        </w:tc>
        <w:tc>
          <w:tcPr>
            <w:tcW w:w="1139" w:type="pct"/>
            <w:vAlign w:val="bottom"/>
          </w:tcPr>
          <w:p w14:paraId="06DF4F8B" w14:textId="776A70E3"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487,0</w:t>
            </w:r>
          </w:p>
        </w:tc>
      </w:tr>
      <w:tr w:rsidR="005A64D6" w:rsidRPr="001E5FBF" w14:paraId="00B3D380" w14:textId="77777777" w:rsidTr="00C85871">
        <w:trPr>
          <w:jc w:val="center"/>
        </w:trPr>
        <w:tc>
          <w:tcPr>
            <w:tcW w:w="3009" w:type="pct"/>
            <w:vAlign w:val="bottom"/>
          </w:tcPr>
          <w:p w14:paraId="22ED0152"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прирост сбережений</w:t>
            </w:r>
          </w:p>
        </w:tc>
        <w:tc>
          <w:tcPr>
            <w:tcW w:w="852" w:type="pct"/>
            <w:vAlign w:val="bottom"/>
          </w:tcPr>
          <w:p w14:paraId="79587E87" w14:textId="4979BB39"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7 680,2</w:t>
            </w:r>
          </w:p>
        </w:tc>
        <w:tc>
          <w:tcPr>
            <w:tcW w:w="1139" w:type="pct"/>
            <w:vAlign w:val="bottom"/>
          </w:tcPr>
          <w:p w14:paraId="52FAF5C8" w14:textId="5E105A96"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6 605,7</w:t>
            </w:r>
          </w:p>
        </w:tc>
      </w:tr>
      <w:tr w:rsidR="005A64D6" w:rsidRPr="001E5FBF" w14:paraId="6653FDE5" w14:textId="77777777" w:rsidTr="00E43EA0">
        <w:trPr>
          <w:jc w:val="center"/>
        </w:trPr>
        <w:tc>
          <w:tcPr>
            <w:tcW w:w="5000" w:type="pct"/>
            <w:gridSpan w:val="3"/>
            <w:vAlign w:val="bottom"/>
          </w:tcPr>
          <w:p w14:paraId="48A468C4" w14:textId="34702760" w:rsidR="005A64D6" w:rsidRPr="005A64D6" w:rsidRDefault="005A64D6" w:rsidP="005A64D6">
            <w:pPr>
              <w:tabs>
                <w:tab w:val="left" w:pos="8364"/>
              </w:tabs>
              <w:spacing w:after="0" w:line="240" w:lineRule="auto"/>
              <w:jc w:val="center"/>
              <w:rPr>
                <w:rFonts w:ascii="Times New Roman" w:eastAsia="Times New Roman" w:hAnsi="Times New Roman" w:cs="Times New Roman"/>
                <w:b/>
                <w:sz w:val="24"/>
                <w:szCs w:val="24"/>
                <w:lang w:eastAsia="ru-RU"/>
              </w:rPr>
            </w:pPr>
            <w:r w:rsidRPr="005A64D6">
              <w:rPr>
                <w:rFonts w:ascii="Times New Roman" w:eastAsia="Times New Roman" w:hAnsi="Times New Roman" w:cs="Times New Roman"/>
                <w:b/>
                <w:sz w:val="24"/>
                <w:szCs w:val="24"/>
                <w:lang w:eastAsia="ru-RU"/>
              </w:rPr>
              <w:t>2025 г.</w:t>
            </w:r>
          </w:p>
        </w:tc>
      </w:tr>
      <w:tr w:rsidR="005A64D6" w:rsidRPr="001E5FBF" w14:paraId="0FD1402F" w14:textId="77777777" w:rsidTr="00C85871">
        <w:trPr>
          <w:jc w:val="center"/>
        </w:trPr>
        <w:tc>
          <w:tcPr>
            <w:tcW w:w="3009" w:type="pct"/>
            <w:vAlign w:val="bottom"/>
          </w:tcPr>
          <w:p w14:paraId="3F401A1A" w14:textId="74D6E9CC"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Располагаемые ресурсы - всего</w:t>
            </w:r>
          </w:p>
        </w:tc>
        <w:tc>
          <w:tcPr>
            <w:tcW w:w="852" w:type="pct"/>
            <w:vAlign w:val="bottom"/>
          </w:tcPr>
          <w:p w14:paraId="19361E1B" w14:textId="4BE613A1"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55 400,3</w:t>
            </w:r>
          </w:p>
        </w:tc>
        <w:tc>
          <w:tcPr>
            <w:tcW w:w="1139" w:type="pct"/>
            <w:vAlign w:val="bottom"/>
          </w:tcPr>
          <w:p w14:paraId="4C2DB04C" w14:textId="70EF91AF"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47 555,2</w:t>
            </w:r>
          </w:p>
        </w:tc>
      </w:tr>
      <w:tr w:rsidR="005A64D6" w:rsidRPr="001E5FBF" w14:paraId="5C5600D5" w14:textId="77777777" w:rsidTr="00C85871">
        <w:trPr>
          <w:jc w:val="center"/>
        </w:trPr>
        <w:tc>
          <w:tcPr>
            <w:tcW w:w="3009" w:type="pct"/>
            <w:vAlign w:val="bottom"/>
          </w:tcPr>
          <w:p w14:paraId="6998061E" w14:textId="70F88D9E"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в том числе:</w:t>
            </w:r>
          </w:p>
        </w:tc>
        <w:tc>
          <w:tcPr>
            <w:tcW w:w="852" w:type="pct"/>
            <w:vAlign w:val="bottom"/>
          </w:tcPr>
          <w:p w14:paraId="082F8BD6" w14:textId="77777777"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p>
        </w:tc>
        <w:tc>
          <w:tcPr>
            <w:tcW w:w="1139" w:type="pct"/>
            <w:vAlign w:val="bottom"/>
          </w:tcPr>
          <w:p w14:paraId="2314498A" w14:textId="77777777" w:rsidR="005A64D6" w:rsidRPr="001E5FBF" w:rsidRDefault="005A64D6" w:rsidP="005A64D6">
            <w:pPr>
              <w:tabs>
                <w:tab w:val="left" w:pos="8364"/>
              </w:tabs>
              <w:spacing w:after="0" w:line="240" w:lineRule="auto"/>
              <w:jc w:val="center"/>
              <w:rPr>
                <w:rFonts w:ascii="Times New Roman" w:eastAsia="Times New Roman" w:hAnsi="Times New Roman" w:cs="Times New Roman"/>
                <w:sz w:val="24"/>
                <w:szCs w:val="24"/>
                <w:lang w:eastAsia="ru-RU"/>
              </w:rPr>
            </w:pPr>
          </w:p>
        </w:tc>
      </w:tr>
      <w:tr w:rsidR="005A64D6" w:rsidRPr="001E5FBF" w14:paraId="63A4CB34" w14:textId="77777777" w:rsidTr="00C85871">
        <w:trPr>
          <w:jc w:val="center"/>
        </w:trPr>
        <w:tc>
          <w:tcPr>
            <w:tcW w:w="3009" w:type="pct"/>
            <w:vAlign w:val="bottom"/>
          </w:tcPr>
          <w:p w14:paraId="6A6AD314" w14:textId="0A5DD90B"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денежные расходы</w:t>
            </w:r>
          </w:p>
        </w:tc>
        <w:tc>
          <w:tcPr>
            <w:tcW w:w="852" w:type="pct"/>
            <w:vAlign w:val="bottom"/>
          </w:tcPr>
          <w:p w14:paraId="1F308F18" w14:textId="1C8D0F32"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44 063,1</w:t>
            </w:r>
          </w:p>
        </w:tc>
        <w:tc>
          <w:tcPr>
            <w:tcW w:w="1139" w:type="pct"/>
            <w:vAlign w:val="bottom"/>
          </w:tcPr>
          <w:p w14:paraId="24EE439E" w14:textId="5D59F4E3"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36 431,6</w:t>
            </w:r>
          </w:p>
        </w:tc>
      </w:tr>
      <w:tr w:rsidR="005A64D6" w:rsidRPr="001E5FBF" w14:paraId="59E299C6" w14:textId="77777777" w:rsidTr="00C85871">
        <w:trPr>
          <w:jc w:val="center"/>
        </w:trPr>
        <w:tc>
          <w:tcPr>
            <w:tcW w:w="3009" w:type="pct"/>
            <w:vAlign w:val="bottom"/>
          </w:tcPr>
          <w:p w14:paraId="44147CAE" w14:textId="36B12BB0"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 xml:space="preserve">стоимость натуральных поступлений продуктов питания </w:t>
            </w:r>
          </w:p>
        </w:tc>
        <w:tc>
          <w:tcPr>
            <w:tcW w:w="852" w:type="pct"/>
            <w:vAlign w:val="bottom"/>
          </w:tcPr>
          <w:p w14:paraId="6100038A" w14:textId="006822DF"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1 321,5</w:t>
            </w:r>
          </w:p>
        </w:tc>
        <w:tc>
          <w:tcPr>
            <w:tcW w:w="1139" w:type="pct"/>
            <w:vAlign w:val="bottom"/>
          </w:tcPr>
          <w:p w14:paraId="5894A74A" w14:textId="79B3A796"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1 100,0</w:t>
            </w:r>
          </w:p>
        </w:tc>
      </w:tr>
      <w:tr w:rsidR="005A64D6" w:rsidRPr="001E5FBF" w14:paraId="2E470024" w14:textId="77777777" w:rsidTr="00C85871">
        <w:trPr>
          <w:jc w:val="center"/>
        </w:trPr>
        <w:tc>
          <w:tcPr>
            <w:tcW w:w="3009" w:type="pct"/>
            <w:vAlign w:val="bottom"/>
          </w:tcPr>
          <w:p w14:paraId="0B7E5725" w14:textId="7777777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 xml:space="preserve">стоимость натуральных поступлений </w:t>
            </w:r>
          </w:p>
          <w:p w14:paraId="65321D3D" w14:textId="08E1DB45"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непродовольственных товаров и услуг</w:t>
            </w:r>
          </w:p>
        </w:tc>
        <w:tc>
          <w:tcPr>
            <w:tcW w:w="852" w:type="pct"/>
            <w:vAlign w:val="bottom"/>
          </w:tcPr>
          <w:p w14:paraId="4E98A4F8" w14:textId="7C3118BB"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496,1</w:t>
            </w:r>
          </w:p>
        </w:tc>
        <w:tc>
          <w:tcPr>
            <w:tcW w:w="1139" w:type="pct"/>
            <w:vAlign w:val="bottom"/>
          </w:tcPr>
          <w:p w14:paraId="50FDA8F1" w14:textId="028EA5DD"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440,4</w:t>
            </w:r>
          </w:p>
        </w:tc>
      </w:tr>
      <w:tr w:rsidR="005A64D6" w:rsidRPr="001E5FBF" w14:paraId="39D754E6" w14:textId="77777777" w:rsidTr="00C85871">
        <w:trPr>
          <w:jc w:val="center"/>
        </w:trPr>
        <w:tc>
          <w:tcPr>
            <w:tcW w:w="3009" w:type="pct"/>
            <w:vAlign w:val="bottom"/>
          </w:tcPr>
          <w:p w14:paraId="74DD2FB4" w14:textId="50E4B8D7" w:rsidR="005A64D6" w:rsidRPr="001E5FBF" w:rsidRDefault="005A64D6" w:rsidP="005A64D6">
            <w:pPr>
              <w:tabs>
                <w:tab w:val="left" w:pos="8364"/>
              </w:tabs>
              <w:spacing w:after="0" w:line="240" w:lineRule="auto"/>
              <w:ind w:firstLine="170"/>
              <w:rPr>
                <w:rFonts w:ascii="Times New Roman" w:eastAsia="Times New Roman" w:hAnsi="Times New Roman" w:cs="Times New Roman"/>
                <w:sz w:val="24"/>
                <w:szCs w:val="24"/>
                <w:lang w:eastAsia="ru-RU"/>
              </w:rPr>
            </w:pPr>
            <w:r w:rsidRPr="001E5FBF">
              <w:rPr>
                <w:rFonts w:ascii="Times New Roman" w:eastAsia="Times New Roman" w:hAnsi="Times New Roman" w:cs="Times New Roman"/>
                <w:sz w:val="24"/>
                <w:szCs w:val="24"/>
                <w:lang w:eastAsia="ru-RU"/>
              </w:rPr>
              <w:t>прирост сбережений</w:t>
            </w:r>
          </w:p>
        </w:tc>
        <w:tc>
          <w:tcPr>
            <w:tcW w:w="852" w:type="pct"/>
            <w:vAlign w:val="bottom"/>
          </w:tcPr>
          <w:p w14:paraId="647C094B" w14:textId="666BD337"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9 519,7</w:t>
            </w:r>
          </w:p>
        </w:tc>
        <w:tc>
          <w:tcPr>
            <w:tcW w:w="1139" w:type="pct"/>
            <w:vAlign w:val="bottom"/>
          </w:tcPr>
          <w:p w14:paraId="057D7AA9" w14:textId="1987F325" w:rsidR="005A64D6" w:rsidRPr="001E5FBF" w:rsidRDefault="00F51842" w:rsidP="005A64D6">
            <w:pPr>
              <w:tabs>
                <w:tab w:val="left" w:pos="836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9 583,3</w:t>
            </w:r>
          </w:p>
        </w:tc>
      </w:tr>
    </w:tbl>
    <w:p w14:paraId="70312508" w14:textId="77777777" w:rsidR="001E5FBF" w:rsidRDefault="001E5FBF" w:rsidP="00942212">
      <w:pPr>
        <w:spacing w:after="0" w:line="240" w:lineRule="auto"/>
        <w:jc w:val="right"/>
        <w:rPr>
          <w:rFonts w:ascii="Times New Roman" w:eastAsia="Times New Roman" w:hAnsi="Times New Roman" w:cs="Times New Roman"/>
          <w:sz w:val="26"/>
          <w:szCs w:val="26"/>
          <w:lang w:eastAsia="ru-RU"/>
        </w:rPr>
      </w:pPr>
    </w:p>
    <w:p w14:paraId="63EC02B7" w14:textId="77777777" w:rsidR="001E5FBF" w:rsidRDefault="001E5FBF" w:rsidP="00942212">
      <w:pPr>
        <w:spacing w:after="0" w:line="240" w:lineRule="auto"/>
        <w:jc w:val="right"/>
        <w:rPr>
          <w:rFonts w:ascii="Times New Roman" w:eastAsia="Times New Roman" w:hAnsi="Times New Roman" w:cs="Times New Roman"/>
          <w:sz w:val="26"/>
          <w:szCs w:val="26"/>
          <w:lang w:eastAsia="ru-RU"/>
        </w:rPr>
      </w:pPr>
    </w:p>
    <w:p w14:paraId="3A61EAFA"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598043E6"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28B9A88C"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7583BC1A"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59D428F4"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3B340E0E"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570BFAC3"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019FF637"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6783111F" w14:textId="0D30190E"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lastRenderedPageBreak/>
        <w:t xml:space="preserve">Таблица </w:t>
      </w:r>
      <w:r w:rsidR="00491D18">
        <w:rPr>
          <w:rFonts w:ascii="Times New Roman" w:eastAsia="Times New Roman" w:hAnsi="Times New Roman" w:cs="Times New Roman"/>
          <w:sz w:val="26"/>
          <w:szCs w:val="26"/>
          <w:lang w:eastAsia="ru-RU"/>
        </w:rPr>
        <w:t>38</w:t>
      </w:r>
    </w:p>
    <w:p w14:paraId="2A34B638" w14:textId="77777777" w:rsidR="00942212" w:rsidRPr="00942212" w:rsidRDefault="00942212" w:rsidP="00942212">
      <w:pPr>
        <w:spacing w:after="0" w:line="240" w:lineRule="auto"/>
        <w:jc w:val="center"/>
        <w:rPr>
          <w:rFonts w:ascii="Times New Roman" w:eastAsia="Times New Roman" w:hAnsi="Times New Roman" w:cs="Times New Roman"/>
          <w:sz w:val="26"/>
          <w:szCs w:val="26"/>
          <w:lang w:eastAsia="ru-RU"/>
        </w:rPr>
      </w:pPr>
    </w:p>
    <w:p w14:paraId="433F41A9" w14:textId="0914BEB9" w:rsidR="00942212" w:rsidRPr="00942212" w:rsidRDefault="00DF45D2" w:rsidP="00942212">
      <w:pPr>
        <w:spacing w:after="0" w:line="240" w:lineRule="auto"/>
        <w:jc w:val="center"/>
        <w:rPr>
          <w:rFonts w:ascii="Times New Roman" w:eastAsia="Times New Roman" w:hAnsi="Times New Roman" w:cs="Times New Roman"/>
          <w:b/>
          <w:caps/>
          <w:sz w:val="26"/>
          <w:szCs w:val="26"/>
          <w:lang w:eastAsia="ru-RU"/>
        </w:rPr>
      </w:pPr>
      <w:r>
        <w:rPr>
          <w:rFonts w:ascii="Times New Roman" w:eastAsia="Times New Roman" w:hAnsi="Times New Roman" w:cs="Times New Roman"/>
          <w:b/>
          <w:sz w:val="26"/>
          <w:szCs w:val="26"/>
          <w:lang w:eastAsia="ru-RU"/>
        </w:rPr>
        <w:t>Состав располагаемых ресурсов домохозяйств с различным числом детей</w:t>
      </w:r>
    </w:p>
    <w:p w14:paraId="6CC6B686" w14:textId="77777777" w:rsidR="00942212" w:rsidRPr="00942212" w:rsidRDefault="00942212" w:rsidP="00942212">
      <w:pPr>
        <w:spacing w:after="0" w:line="240" w:lineRule="auto"/>
        <w:jc w:val="center"/>
        <w:rPr>
          <w:rFonts w:ascii="Times New Roman" w:eastAsia="Times New Roman" w:hAnsi="Times New Roman" w:cs="Times New Roman"/>
          <w:bCs/>
          <w:sz w:val="24"/>
          <w:szCs w:val="24"/>
          <w:lang w:eastAsia="ru-RU"/>
        </w:rPr>
      </w:pPr>
      <w:r w:rsidRPr="00942212">
        <w:rPr>
          <w:rFonts w:ascii="Times New Roman" w:eastAsia="Times New Roman" w:hAnsi="Times New Roman" w:cs="Times New Roman"/>
          <w:bCs/>
          <w:sz w:val="24"/>
          <w:szCs w:val="24"/>
          <w:lang w:eastAsia="ru-RU"/>
        </w:rPr>
        <w:t xml:space="preserve">(по данным выборочного обследования бюджетов домашних хозяйств, </w:t>
      </w:r>
    </w:p>
    <w:p w14:paraId="1E55337C" w14:textId="77777777" w:rsidR="00942212" w:rsidRPr="00942212" w:rsidRDefault="00942212" w:rsidP="00942212">
      <w:pPr>
        <w:spacing w:after="0" w:line="240" w:lineRule="auto"/>
        <w:jc w:val="center"/>
        <w:rPr>
          <w:rFonts w:ascii="Times New Roman" w:eastAsia="Times New Roman" w:hAnsi="Times New Roman" w:cs="Times New Roman"/>
          <w:bCs/>
          <w:sz w:val="24"/>
          <w:szCs w:val="24"/>
          <w:lang w:eastAsia="ru-RU"/>
        </w:rPr>
      </w:pPr>
      <w:r w:rsidRPr="00942212">
        <w:rPr>
          <w:rFonts w:ascii="Times New Roman" w:eastAsia="Times New Roman" w:hAnsi="Times New Roman" w:cs="Times New Roman"/>
          <w:bCs/>
          <w:sz w:val="24"/>
          <w:szCs w:val="24"/>
          <w:lang w:eastAsia="ru-RU"/>
        </w:rPr>
        <w:t>в среднем на члена домохозяйства, в месяц, рублей)</w:t>
      </w:r>
    </w:p>
    <w:p w14:paraId="45A4D8D0" w14:textId="77777777" w:rsidR="00942212" w:rsidRPr="00942212" w:rsidRDefault="00942212" w:rsidP="00942212">
      <w:pPr>
        <w:spacing w:after="0" w:line="240" w:lineRule="auto"/>
        <w:jc w:val="right"/>
        <w:rPr>
          <w:rFonts w:ascii="Times New Roman" w:eastAsia="Times New Roman" w:hAnsi="Times New Roman" w:cs="Times New Roman"/>
          <w:bCs/>
          <w:sz w:val="20"/>
          <w:szCs w:val="20"/>
          <w:lang w:eastAsia="ru-RU"/>
        </w:rPr>
      </w:pPr>
    </w:p>
    <w:tbl>
      <w:tblPr>
        <w:tblW w:w="51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0"/>
        <w:gridCol w:w="1769"/>
        <w:gridCol w:w="1242"/>
        <w:gridCol w:w="1637"/>
        <w:gridCol w:w="2494"/>
        <w:gridCol w:w="1447"/>
      </w:tblGrid>
      <w:tr w:rsidR="00942212" w:rsidRPr="00942212" w14:paraId="03F2E476" w14:textId="77777777" w:rsidTr="00DF45D2">
        <w:trPr>
          <w:cantSplit/>
          <w:trHeight w:val="298"/>
          <w:tblHeader/>
          <w:jc w:val="center"/>
        </w:trPr>
        <w:tc>
          <w:tcPr>
            <w:tcW w:w="910" w:type="pct"/>
            <w:vMerge w:val="restart"/>
            <w:vAlign w:val="bottom"/>
          </w:tcPr>
          <w:p w14:paraId="601E8950" w14:textId="77777777" w:rsidR="00942212" w:rsidRPr="00942212" w:rsidRDefault="00942212" w:rsidP="00942212">
            <w:pPr>
              <w:spacing w:after="0" w:line="240" w:lineRule="auto"/>
              <w:jc w:val="center"/>
              <w:rPr>
                <w:rFonts w:ascii="Times New Roman" w:eastAsia="Times New Roman" w:hAnsi="Times New Roman" w:cs="Times New Roman"/>
                <w:sz w:val="20"/>
                <w:szCs w:val="20"/>
                <w:lang w:eastAsia="ru-RU"/>
              </w:rPr>
            </w:pPr>
          </w:p>
        </w:tc>
        <w:tc>
          <w:tcPr>
            <w:tcW w:w="842" w:type="pct"/>
            <w:vMerge w:val="restart"/>
          </w:tcPr>
          <w:p w14:paraId="0E86B588"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p>
          <w:p w14:paraId="60EED25C"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Располагаемые ресурсы - всего</w:t>
            </w:r>
          </w:p>
        </w:tc>
        <w:tc>
          <w:tcPr>
            <w:tcW w:w="3248" w:type="pct"/>
            <w:gridSpan w:val="4"/>
            <w:vAlign w:val="center"/>
          </w:tcPr>
          <w:p w14:paraId="4508F6DA" w14:textId="77777777" w:rsidR="00942212" w:rsidRPr="00942212" w:rsidRDefault="00942212" w:rsidP="00942212">
            <w:pPr>
              <w:spacing w:after="0" w:line="240" w:lineRule="auto"/>
              <w:ind w:right="340"/>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w:t>
            </w:r>
          </w:p>
        </w:tc>
      </w:tr>
      <w:tr w:rsidR="00942212" w:rsidRPr="00942212" w14:paraId="7EF21CD7" w14:textId="77777777" w:rsidTr="00DF45D2">
        <w:trPr>
          <w:cantSplit/>
          <w:trHeight w:val="1279"/>
          <w:tblHeader/>
          <w:jc w:val="center"/>
        </w:trPr>
        <w:tc>
          <w:tcPr>
            <w:tcW w:w="910" w:type="pct"/>
            <w:vMerge/>
            <w:vAlign w:val="bottom"/>
          </w:tcPr>
          <w:p w14:paraId="18333F7D" w14:textId="77777777" w:rsidR="00942212" w:rsidRPr="00942212" w:rsidRDefault="00942212" w:rsidP="00942212">
            <w:pPr>
              <w:spacing w:after="0" w:line="240" w:lineRule="auto"/>
              <w:rPr>
                <w:rFonts w:ascii="Times New Roman" w:eastAsia="Times New Roman" w:hAnsi="Times New Roman" w:cs="Times New Roman"/>
                <w:sz w:val="20"/>
                <w:szCs w:val="20"/>
                <w:lang w:eastAsia="ru-RU"/>
              </w:rPr>
            </w:pPr>
          </w:p>
        </w:tc>
        <w:tc>
          <w:tcPr>
            <w:tcW w:w="842" w:type="pct"/>
            <w:vMerge/>
            <w:vAlign w:val="bottom"/>
          </w:tcPr>
          <w:p w14:paraId="01174FDE" w14:textId="77777777" w:rsidR="00942212" w:rsidRPr="00942212" w:rsidRDefault="00942212" w:rsidP="00942212">
            <w:pPr>
              <w:spacing w:after="0" w:line="240" w:lineRule="auto"/>
              <w:ind w:right="340"/>
              <w:jc w:val="right"/>
              <w:rPr>
                <w:rFonts w:ascii="Times New Roman" w:eastAsia="Times New Roman" w:hAnsi="Times New Roman" w:cs="Times New Roman"/>
                <w:sz w:val="24"/>
                <w:szCs w:val="24"/>
                <w:lang w:eastAsia="ru-RU"/>
              </w:rPr>
            </w:pPr>
          </w:p>
        </w:tc>
        <w:tc>
          <w:tcPr>
            <w:tcW w:w="591" w:type="pct"/>
            <w:vAlign w:val="center"/>
          </w:tcPr>
          <w:p w14:paraId="765FA6A0" w14:textId="77777777" w:rsidR="00942212" w:rsidRPr="00942212" w:rsidRDefault="00942212" w:rsidP="00942212">
            <w:pPr>
              <w:spacing w:after="12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денежные расходы</w:t>
            </w:r>
          </w:p>
        </w:tc>
        <w:tc>
          <w:tcPr>
            <w:tcW w:w="780" w:type="pct"/>
            <w:vAlign w:val="center"/>
          </w:tcPr>
          <w:p w14:paraId="4E88440F" w14:textId="77777777" w:rsidR="00942212" w:rsidRPr="00942212" w:rsidRDefault="00942212" w:rsidP="00942212">
            <w:pPr>
              <w:spacing w:after="12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стоимость натуральных поступлений продуктов питания</w:t>
            </w:r>
          </w:p>
        </w:tc>
        <w:tc>
          <w:tcPr>
            <w:tcW w:w="1188" w:type="pct"/>
            <w:vAlign w:val="center"/>
          </w:tcPr>
          <w:p w14:paraId="5CA7C319" w14:textId="77777777" w:rsidR="00942212" w:rsidRPr="00942212" w:rsidRDefault="00942212" w:rsidP="00942212">
            <w:pPr>
              <w:spacing w:after="12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стоимость натуральных поступлений непродовольственных товаров и услуг</w:t>
            </w:r>
          </w:p>
        </w:tc>
        <w:tc>
          <w:tcPr>
            <w:tcW w:w="689" w:type="pct"/>
            <w:vAlign w:val="center"/>
          </w:tcPr>
          <w:p w14:paraId="2AF47325" w14:textId="77777777" w:rsidR="00942212" w:rsidRPr="00942212" w:rsidRDefault="00942212" w:rsidP="00942212">
            <w:pPr>
              <w:spacing w:after="12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прирост сбережений</w:t>
            </w:r>
          </w:p>
        </w:tc>
      </w:tr>
      <w:tr w:rsidR="00942212" w:rsidRPr="00942212" w14:paraId="01B943EF" w14:textId="77777777" w:rsidTr="009C74F2">
        <w:trPr>
          <w:jc w:val="center"/>
        </w:trPr>
        <w:tc>
          <w:tcPr>
            <w:tcW w:w="5000" w:type="pct"/>
            <w:gridSpan w:val="6"/>
            <w:tcBorders>
              <w:bottom w:val="single" w:sz="4" w:space="0" w:color="auto"/>
            </w:tcBorders>
            <w:vAlign w:val="center"/>
          </w:tcPr>
          <w:p w14:paraId="29497279" w14:textId="7E3BD39B" w:rsidR="00942212" w:rsidRPr="00942212" w:rsidRDefault="005A64D6" w:rsidP="009C74F2">
            <w:pPr>
              <w:spacing w:before="60" w:after="0" w:line="240" w:lineRule="auto"/>
              <w:ind w:right="340"/>
              <w:jc w:val="center"/>
              <w:rPr>
                <w:rFonts w:ascii="Times New Roman" w:eastAsia="Times New Roman" w:hAnsi="Times New Roman" w:cs="Times New Roman"/>
                <w:b/>
                <w:sz w:val="24"/>
                <w:szCs w:val="24"/>
                <w:lang w:eastAsia="ru-RU"/>
              </w:rPr>
            </w:pPr>
            <w:r w:rsidRPr="00942212">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r w:rsidRPr="00942212">
              <w:rPr>
                <w:rFonts w:ascii="Times New Roman" w:eastAsia="Times New Roman" w:hAnsi="Times New Roman" w:cs="Times New Roman"/>
                <w:b/>
                <w:sz w:val="24"/>
                <w:szCs w:val="24"/>
                <w:lang w:eastAsia="ru-RU"/>
              </w:rPr>
              <w:t xml:space="preserve"> г.</w:t>
            </w:r>
          </w:p>
        </w:tc>
      </w:tr>
      <w:tr w:rsidR="005A64D6" w:rsidRPr="00942212" w14:paraId="58108062" w14:textId="77777777" w:rsidTr="00DF45D2">
        <w:trPr>
          <w:jc w:val="center"/>
        </w:trPr>
        <w:tc>
          <w:tcPr>
            <w:tcW w:w="910" w:type="pct"/>
            <w:tcBorders>
              <w:top w:val="single" w:sz="4" w:space="0" w:color="auto"/>
              <w:left w:val="single" w:sz="4" w:space="0" w:color="auto"/>
              <w:bottom w:val="single" w:sz="4" w:space="0" w:color="auto"/>
              <w:right w:val="single" w:sz="4" w:space="0" w:color="auto"/>
            </w:tcBorders>
            <w:vAlign w:val="center"/>
          </w:tcPr>
          <w:p w14:paraId="3B6FCF3D" w14:textId="77777777"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с детьми в возрасте до 16 лет, имеющие:</w:t>
            </w:r>
          </w:p>
          <w:p w14:paraId="4B6E1F78" w14:textId="77777777"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842" w:type="pct"/>
            <w:vAlign w:val="bottom"/>
          </w:tcPr>
          <w:p w14:paraId="5ABA13F0" w14:textId="2B6E86C2"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38 414,7</w:t>
            </w:r>
          </w:p>
        </w:tc>
        <w:tc>
          <w:tcPr>
            <w:tcW w:w="591" w:type="pct"/>
            <w:vAlign w:val="bottom"/>
          </w:tcPr>
          <w:p w14:paraId="2F9BB3C2" w14:textId="4A349BD0"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30 619,6</w:t>
            </w:r>
          </w:p>
        </w:tc>
        <w:tc>
          <w:tcPr>
            <w:tcW w:w="780" w:type="pct"/>
            <w:vAlign w:val="bottom"/>
          </w:tcPr>
          <w:p w14:paraId="034BDD97" w14:textId="5F4A6482"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649,8</w:t>
            </w:r>
          </w:p>
        </w:tc>
        <w:tc>
          <w:tcPr>
            <w:tcW w:w="1188" w:type="pct"/>
            <w:vAlign w:val="bottom"/>
          </w:tcPr>
          <w:p w14:paraId="1080A19B" w14:textId="43FEC949"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377,9</w:t>
            </w:r>
          </w:p>
        </w:tc>
        <w:tc>
          <w:tcPr>
            <w:tcW w:w="689" w:type="pct"/>
            <w:vAlign w:val="bottom"/>
          </w:tcPr>
          <w:p w14:paraId="31C4702F" w14:textId="207CCB3D"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6 764,4</w:t>
            </w:r>
          </w:p>
        </w:tc>
      </w:tr>
      <w:tr w:rsidR="005A64D6" w:rsidRPr="00942212" w14:paraId="497985AC" w14:textId="77777777" w:rsidTr="00DF45D2">
        <w:trPr>
          <w:jc w:val="center"/>
        </w:trPr>
        <w:tc>
          <w:tcPr>
            <w:tcW w:w="910" w:type="pct"/>
            <w:tcBorders>
              <w:top w:val="single" w:sz="4" w:space="0" w:color="auto"/>
              <w:left w:val="single" w:sz="4" w:space="0" w:color="auto"/>
              <w:bottom w:val="single" w:sz="4" w:space="0" w:color="auto"/>
              <w:right w:val="single" w:sz="4" w:space="0" w:color="auto"/>
            </w:tcBorders>
            <w:vAlign w:val="center"/>
          </w:tcPr>
          <w:p w14:paraId="0C1A0A1E" w14:textId="77777777"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842" w:type="pct"/>
            <w:vAlign w:val="bottom"/>
          </w:tcPr>
          <w:p w14:paraId="5E02E48F" w14:textId="6E8DB534"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30 887,0</w:t>
            </w:r>
          </w:p>
        </w:tc>
        <w:tc>
          <w:tcPr>
            <w:tcW w:w="591" w:type="pct"/>
            <w:vAlign w:val="bottom"/>
          </w:tcPr>
          <w:p w14:paraId="30071C9D" w14:textId="4D6D881F"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26 520,8</w:t>
            </w:r>
          </w:p>
        </w:tc>
        <w:tc>
          <w:tcPr>
            <w:tcW w:w="780" w:type="pct"/>
            <w:vAlign w:val="bottom"/>
          </w:tcPr>
          <w:p w14:paraId="1BE184A2" w14:textId="7E0BED64"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693,5</w:t>
            </w:r>
          </w:p>
        </w:tc>
        <w:tc>
          <w:tcPr>
            <w:tcW w:w="1188" w:type="pct"/>
            <w:vAlign w:val="bottom"/>
          </w:tcPr>
          <w:p w14:paraId="35AA0D46" w14:textId="2A9F1741"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223,4</w:t>
            </w:r>
          </w:p>
        </w:tc>
        <w:tc>
          <w:tcPr>
            <w:tcW w:w="689" w:type="pct"/>
            <w:vAlign w:val="bottom"/>
          </w:tcPr>
          <w:p w14:paraId="57CC08C6" w14:textId="344BF141"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3 449,2</w:t>
            </w:r>
          </w:p>
        </w:tc>
      </w:tr>
      <w:tr w:rsidR="005A64D6" w:rsidRPr="00942212" w14:paraId="2E5B47D2" w14:textId="77777777" w:rsidTr="00DF45D2">
        <w:trPr>
          <w:jc w:val="center"/>
        </w:trPr>
        <w:tc>
          <w:tcPr>
            <w:tcW w:w="910" w:type="pct"/>
            <w:tcBorders>
              <w:top w:val="single" w:sz="4" w:space="0" w:color="auto"/>
            </w:tcBorders>
            <w:vAlign w:val="center"/>
          </w:tcPr>
          <w:p w14:paraId="5609E6FB" w14:textId="77777777"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трех и более детей</w:t>
            </w:r>
          </w:p>
        </w:tc>
        <w:tc>
          <w:tcPr>
            <w:tcW w:w="842" w:type="pct"/>
            <w:vAlign w:val="bottom"/>
          </w:tcPr>
          <w:p w14:paraId="54EF20AC" w14:textId="60731FE1"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23 326,5</w:t>
            </w:r>
          </w:p>
        </w:tc>
        <w:tc>
          <w:tcPr>
            <w:tcW w:w="591" w:type="pct"/>
            <w:vAlign w:val="bottom"/>
          </w:tcPr>
          <w:p w14:paraId="74C53921" w14:textId="3B9AEFB4"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19 576,1</w:t>
            </w:r>
          </w:p>
        </w:tc>
        <w:tc>
          <w:tcPr>
            <w:tcW w:w="780" w:type="pct"/>
            <w:vAlign w:val="bottom"/>
          </w:tcPr>
          <w:p w14:paraId="4D2D8E3D" w14:textId="41EA949F"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905,9</w:t>
            </w:r>
          </w:p>
        </w:tc>
        <w:tc>
          <w:tcPr>
            <w:tcW w:w="1188" w:type="pct"/>
            <w:vAlign w:val="bottom"/>
          </w:tcPr>
          <w:p w14:paraId="67B69FB0" w14:textId="5F54757F"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176,2</w:t>
            </w:r>
          </w:p>
        </w:tc>
        <w:tc>
          <w:tcPr>
            <w:tcW w:w="689" w:type="pct"/>
            <w:vAlign w:val="bottom"/>
          </w:tcPr>
          <w:p w14:paraId="6419017F" w14:textId="462C6BE4" w:rsidR="005A64D6" w:rsidRPr="00942212" w:rsidRDefault="005A64D6" w:rsidP="005A64D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2 668,4</w:t>
            </w:r>
          </w:p>
        </w:tc>
      </w:tr>
      <w:tr w:rsidR="005A64D6" w:rsidRPr="00942212" w14:paraId="4BF26043" w14:textId="77777777" w:rsidTr="009C74F2">
        <w:trPr>
          <w:jc w:val="center"/>
        </w:trPr>
        <w:tc>
          <w:tcPr>
            <w:tcW w:w="5000" w:type="pct"/>
            <w:gridSpan w:val="6"/>
            <w:vAlign w:val="center"/>
          </w:tcPr>
          <w:p w14:paraId="7EDEFF3A" w14:textId="677782CA" w:rsidR="005A64D6" w:rsidRPr="00942212" w:rsidRDefault="005A64D6" w:rsidP="005A64D6">
            <w:pPr>
              <w:spacing w:before="60" w:after="0" w:line="240" w:lineRule="auto"/>
              <w:ind w:right="340"/>
              <w:jc w:val="center"/>
              <w:rPr>
                <w:rFonts w:ascii="Times New Roman" w:eastAsia="Times New Roman" w:hAnsi="Times New Roman" w:cs="Times New Roman"/>
                <w:b/>
                <w:sz w:val="24"/>
                <w:szCs w:val="24"/>
                <w:lang w:eastAsia="ru-RU"/>
              </w:rPr>
            </w:pPr>
            <w:r w:rsidRPr="00942212">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4</w:t>
            </w:r>
            <w:r w:rsidRPr="00942212">
              <w:rPr>
                <w:rFonts w:ascii="Times New Roman" w:eastAsia="Times New Roman" w:hAnsi="Times New Roman" w:cs="Times New Roman"/>
                <w:b/>
                <w:sz w:val="24"/>
                <w:szCs w:val="24"/>
                <w:lang w:eastAsia="ru-RU"/>
              </w:rPr>
              <w:t xml:space="preserve"> г.</w:t>
            </w:r>
          </w:p>
        </w:tc>
      </w:tr>
      <w:tr w:rsidR="005A64D6" w:rsidRPr="00942212" w14:paraId="7407E0C3" w14:textId="77777777" w:rsidTr="00DF45D2">
        <w:trPr>
          <w:jc w:val="center"/>
        </w:trPr>
        <w:tc>
          <w:tcPr>
            <w:tcW w:w="910" w:type="pct"/>
            <w:vAlign w:val="center"/>
          </w:tcPr>
          <w:p w14:paraId="2C63BE7C" w14:textId="77777777"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с детьми в возрасте до 16 лет, имеющие:</w:t>
            </w:r>
          </w:p>
          <w:p w14:paraId="098F7437" w14:textId="77777777"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842" w:type="pct"/>
            <w:vAlign w:val="bottom"/>
          </w:tcPr>
          <w:p w14:paraId="5F6A1B4D" w14:textId="515A8284"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41 197,6</w:t>
            </w:r>
          </w:p>
        </w:tc>
        <w:tc>
          <w:tcPr>
            <w:tcW w:w="591" w:type="pct"/>
            <w:vAlign w:val="bottom"/>
          </w:tcPr>
          <w:p w14:paraId="04A63118" w14:textId="184DE2FE"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34 467,9</w:t>
            </w:r>
          </w:p>
        </w:tc>
        <w:tc>
          <w:tcPr>
            <w:tcW w:w="780" w:type="pct"/>
            <w:vAlign w:val="bottom"/>
          </w:tcPr>
          <w:p w14:paraId="76B60A35" w14:textId="7F09D701"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762,1</w:t>
            </w:r>
          </w:p>
        </w:tc>
        <w:tc>
          <w:tcPr>
            <w:tcW w:w="1188" w:type="pct"/>
            <w:vAlign w:val="bottom"/>
          </w:tcPr>
          <w:p w14:paraId="40B27EB4" w14:textId="378A2C10"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296,1</w:t>
            </w:r>
          </w:p>
        </w:tc>
        <w:tc>
          <w:tcPr>
            <w:tcW w:w="689" w:type="pct"/>
            <w:vAlign w:val="bottom"/>
          </w:tcPr>
          <w:p w14:paraId="1AB38527" w14:textId="4AC92E77"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5 671,5</w:t>
            </w:r>
          </w:p>
        </w:tc>
      </w:tr>
      <w:tr w:rsidR="005A64D6" w:rsidRPr="00942212" w14:paraId="7A917322" w14:textId="77777777" w:rsidTr="00DF45D2">
        <w:trPr>
          <w:jc w:val="center"/>
        </w:trPr>
        <w:tc>
          <w:tcPr>
            <w:tcW w:w="910" w:type="pct"/>
            <w:vAlign w:val="center"/>
          </w:tcPr>
          <w:p w14:paraId="6D46907F" w14:textId="77777777"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842" w:type="pct"/>
            <w:vAlign w:val="bottom"/>
          </w:tcPr>
          <w:p w14:paraId="47225B7C" w14:textId="23085E1A"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32 328,9</w:t>
            </w:r>
          </w:p>
        </w:tc>
        <w:tc>
          <w:tcPr>
            <w:tcW w:w="591" w:type="pct"/>
            <w:vAlign w:val="bottom"/>
          </w:tcPr>
          <w:p w14:paraId="0C1C8DED" w14:textId="130EE13E"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26 595,7</w:t>
            </w:r>
          </w:p>
        </w:tc>
        <w:tc>
          <w:tcPr>
            <w:tcW w:w="780" w:type="pct"/>
            <w:vAlign w:val="bottom"/>
          </w:tcPr>
          <w:p w14:paraId="3E7D6376" w14:textId="3CE3BA2D"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869,4</w:t>
            </w:r>
          </w:p>
        </w:tc>
        <w:tc>
          <w:tcPr>
            <w:tcW w:w="1188" w:type="pct"/>
            <w:vAlign w:val="bottom"/>
          </w:tcPr>
          <w:p w14:paraId="6B5D7FB4" w14:textId="076A2219"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230,4</w:t>
            </w:r>
          </w:p>
        </w:tc>
        <w:tc>
          <w:tcPr>
            <w:tcW w:w="689" w:type="pct"/>
            <w:vAlign w:val="bottom"/>
          </w:tcPr>
          <w:p w14:paraId="7CF9146C" w14:textId="0DAAD314"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4 633,5</w:t>
            </w:r>
          </w:p>
        </w:tc>
      </w:tr>
      <w:tr w:rsidR="005A64D6" w:rsidRPr="00942212" w14:paraId="09BA850A" w14:textId="77777777" w:rsidTr="00DF45D2">
        <w:trPr>
          <w:jc w:val="center"/>
        </w:trPr>
        <w:tc>
          <w:tcPr>
            <w:tcW w:w="910" w:type="pct"/>
            <w:vAlign w:val="center"/>
          </w:tcPr>
          <w:p w14:paraId="38FAE1F4" w14:textId="77777777"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трех и более детей</w:t>
            </w:r>
          </w:p>
        </w:tc>
        <w:tc>
          <w:tcPr>
            <w:tcW w:w="842" w:type="pct"/>
            <w:vAlign w:val="bottom"/>
          </w:tcPr>
          <w:p w14:paraId="0BBB1833" w14:textId="6D70705E"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25 548,2</w:t>
            </w:r>
          </w:p>
        </w:tc>
        <w:tc>
          <w:tcPr>
            <w:tcW w:w="591" w:type="pct"/>
            <w:vAlign w:val="bottom"/>
          </w:tcPr>
          <w:p w14:paraId="239C05BD" w14:textId="0D93B8A4"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21 762,4</w:t>
            </w:r>
          </w:p>
        </w:tc>
        <w:tc>
          <w:tcPr>
            <w:tcW w:w="780" w:type="pct"/>
            <w:vAlign w:val="bottom"/>
          </w:tcPr>
          <w:p w14:paraId="3394F9C1" w14:textId="771F3408"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968,6</w:t>
            </w:r>
          </w:p>
        </w:tc>
        <w:tc>
          <w:tcPr>
            <w:tcW w:w="1188" w:type="pct"/>
            <w:vAlign w:val="bottom"/>
          </w:tcPr>
          <w:p w14:paraId="753E2FA3" w14:textId="031C098D"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150,5</w:t>
            </w:r>
          </w:p>
        </w:tc>
        <w:tc>
          <w:tcPr>
            <w:tcW w:w="689" w:type="pct"/>
            <w:vAlign w:val="bottom"/>
          </w:tcPr>
          <w:p w14:paraId="6DB667D7" w14:textId="65A71666" w:rsidR="005A64D6" w:rsidRPr="00942212" w:rsidRDefault="005A64D6" w:rsidP="005A64D6">
            <w:pPr>
              <w:spacing w:after="0" w:line="240" w:lineRule="auto"/>
              <w:jc w:val="center"/>
              <w:rPr>
                <w:rFonts w:ascii="Times New Roman" w:hAnsi="Times New Roman"/>
                <w:sz w:val="24"/>
                <w:szCs w:val="24"/>
              </w:rPr>
            </w:pPr>
            <w:r>
              <w:rPr>
                <w:rFonts w:ascii="Times New Roman" w:hAnsi="Times New Roman"/>
                <w:sz w:val="24"/>
                <w:szCs w:val="24"/>
              </w:rPr>
              <w:t>2 666,7</w:t>
            </w:r>
          </w:p>
        </w:tc>
      </w:tr>
      <w:tr w:rsidR="005A64D6" w:rsidRPr="00942212" w14:paraId="13A0349A" w14:textId="77777777" w:rsidTr="009C74F2">
        <w:trPr>
          <w:trHeight w:val="433"/>
          <w:jc w:val="center"/>
        </w:trPr>
        <w:tc>
          <w:tcPr>
            <w:tcW w:w="5000" w:type="pct"/>
            <w:gridSpan w:val="6"/>
            <w:vAlign w:val="center"/>
          </w:tcPr>
          <w:p w14:paraId="41FCA058" w14:textId="6EE1741E" w:rsidR="005A64D6" w:rsidRPr="005A64D6" w:rsidRDefault="005A64D6" w:rsidP="005A64D6">
            <w:pPr>
              <w:spacing w:before="60" w:after="0" w:line="240" w:lineRule="auto"/>
              <w:ind w:right="340"/>
              <w:jc w:val="center"/>
              <w:rPr>
                <w:rFonts w:ascii="Times New Roman" w:eastAsia="Times New Roman" w:hAnsi="Times New Roman" w:cs="Times New Roman"/>
                <w:b/>
                <w:sz w:val="24"/>
                <w:szCs w:val="24"/>
                <w:lang w:eastAsia="ru-RU"/>
              </w:rPr>
            </w:pPr>
            <w:r w:rsidRPr="005A64D6">
              <w:rPr>
                <w:rFonts w:ascii="Times New Roman" w:eastAsia="Times New Roman" w:hAnsi="Times New Roman" w:cs="Times New Roman"/>
                <w:b/>
                <w:sz w:val="24"/>
                <w:szCs w:val="24"/>
                <w:lang w:eastAsia="ru-RU"/>
              </w:rPr>
              <w:t>2025 г.</w:t>
            </w:r>
          </w:p>
        </w:tc>
      </w:tr>
      <w:tr w:rsidR="005A64D6" w:rsidRPr="00942212" w14:paraId="2A4BC151" w14:textId="77777777" w:rsidTr="00DF45D2">
        <w:trPr>
          <w:jc w:val="center"/>
        </w:trPr>
        <w:tc>
          <w:tcPr>
            <w:tcW w:w="910" w:type="pct"/>
            <w:vAlign w:val="center"/>
          </w:tcPr>
          <w:p w14:paraId="194F053E" w14:textId="77777777"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с детьми в возрасте до 16 лет, имеющие:</w:t>
            </w:r>
          </w:p>
          <w:p w14:paraId="040EA941" w14:textId="0788D958"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842" w:type="pct"/>
            <w:vAlign w:val="bottom"/>
          </w:tcPr>
          <w:p w14:paraId="417FC3A8" w14:textId="366A4E55"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45 419,4</w:t>
            </w:r>
          </w:p>
        </w:tc>
        <w:tc>
          <w:tcPr>
            <w:tcW w:w="591" w:type="pct"/>
            <w:vAlign w:val="bottom"/>
          </w:tcPr>
          <w:p w14:paraId="5D81E1D7" w14:textId="462FDCD6"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37 845,3</w:t>
            </w:r>
          </w:p>
        </w:tc>
        <w:tc>
          <w:tcPr>
            <w:tcW w:w="780" w:type="pct"/>
            <w:vAlign w:val="bottom"/>
          </w:tcPr>
          <w:p w14:paraId="5AC1DED4" w14:textId="3537CA18"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838,2</w:t>
            </w:r>
          </w:p>
        </w:tc>
        <w:tc>
          <w:tcPr>
            <w:tcW w:w="1188" w:type="pct"/>
            <w:vAlign w:val="bottom"/>
          </w:tcPr>
          <w:p w14:paraId="5A8E502B" w14:textId="3850D815"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300,0</w:t>
            </w:r>
          </w:p>
        </w:tc>
        <w:tc>
          <w:tcPr>
            <w:tcW w:w="689" w:type="pct"/>
            <w:vAlign w:val="bottom"/>
          </w:tcPr>
          <w:p w14:paraId="20A663B4" w14:textId="18BEEACA"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6 435,9</w:t>
            </w:r>
          </w:p>
        </w:tc>
      </w:tr>
      <w:tr w:rsidR="005A64D6" w:rsidRPr="00942212" w14:paraId="61C97757" w14:textId="77777777" w:rsidTr="00DF45D2">
        <w:trPr>
          <w:jc w:val="center"/>
        </w:trPr>
        <w:tc>
          <w:tcPr>
            <w:tcW w:w="910" w:type="pct"/>
            <w:vAlign w:val="center"/>
          </w:tcPr>
          <w:p w14:paraId="3743FA7F" w14:textId="748ED48F"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842" w:type="pct"/>
            <w:vAlign w:val="bottom"/>
          </w:tcPr>
          <w:p w14:paraId="45EDAB36" w14:textId="3BFE4ADB"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37 346,8</w:t>
            </w:r>
          </w:p>
        </w:tc>
        <w:tc>
          <w:tcPr>
            <w:tcW w:w="591" w:type="pct"/>
            <w:vAlign w:val="bottom"/>
          </w:tcPr>
          <w:p w14:paraId="49CDFE9F" w14:textId="3B2217EC"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30 679,5</w:t>
            </w:r>
          </w:p>
        </w:tc>
        <w:tc>
          <w:tcPr>
            <w:tcW w:w="780" w:type="pct"/>
            <w:vAlign w:val="bottom"/>
          </w:tcPr>
          <w:p w14:paraId="7EAE08F4" w14:textId="25FC7BF2"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865,6</w:t>
            </w:r>
          </w:p>
        </w:tc>
        <w:tc>
          <w:tcPr>
            <w:tcW w:w="1188" w:type="pct"/>
            <w:vAlign w:val="bottom"/>
          </w:tcPr>
          <w:p w14:paraId="759A67C2" w14:textId="622BCA21"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286,3</w:t>
            </w:r>
          </w:p>
        </w:tc>
        <w:tc>
          <w:tcPr>
            <w:tcW w:w="689" w:type="pct"/>
            <w:vAlign w:val="bottom"/>
          </w:tcPr>
          <w:p w14:paraId="3F8B65B4" w14:textId="0E1AAD5A"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5 515,4</w:t>
            </w:r>
          </w:p>
        </w:tc>
      </w:tr>
      <w:tr w:rsidR="005A64D6" w:rsidRPr="00942212" w14:paraId="313E0C79" w14:textId="77777777" w:rsidTr="00DF45D2">
        <w:trPr>
          <w:jc w:val="center"/>
        </w:trPr>
        <w:tc>
          <w:tcPr>
            <w:tcW w:w="910" w:type="pct"/>
            <w:vAlign w:val="center"/>
          </w:tcPr>
          <w:p w14:paraId="08F4335A" w14:textId="6038EDC5" w:rsidR="005A64D6" w:rsidRPr="00942212" w:rsidRDefault="005A64D6" w:rsidP="005A64D6">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трех и более детей</w:t>
            </w:r>
          </w:p>
        </w:tc>
        <w:tc>
          <w:tcPr>
            <w:tcW w:w="842" w:type="pct"/>
            <w:vAlign w:val="bottom"/>
          </w:tcPr>
          <w:p w14:paraId="1B62C902" w14:textId="59BEF6E1"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30 184,6</w:t>
            </w:r>
          </w:p>
        </w:tc>
        <w:tc>
          <w:tcPr>
            <w:tcW w:w="591" w:type="pct"/>
            <w:vAlign w:val="bottom"/>
          </w:tcPr>
          <w:p w14:paraId="37C605E1" w14:textId="7D69D0C9"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25 260,4</w:t>
            </w:r>
          </w:p>
        </w:tc>
        <w:tc>
          <w:tcPr>
            <w:tcW w:w="780" w:type="pct"/>
            <w:vAlign w:val="bottom"/>
          </w:tcPr>
          <w:p w14:paraId="42DC4C66" w14:textId="04D23BAC"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1 025,4</w:t>
            </w:r>
          </w:p>
        </w:tc>
        <w:tc>
          <w:tcPr>
            <w:tcW w:w="1188" w:type="pct"/>
            <w:vAlign w:val="bottom"/>
          </w:tcPr>
          <w:p w14:paraId="186BBFB8" w14:textId="1047F16E"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326,1</w:t>
            </w:r>
          </w:p>
        </w:tc>
        <w:tc>
          <w:tcPr>
            <w:tcW w:w="689" w:type="pct"/>
            <w:vAlign w:val="bottom"/>
          </w:tcPr>
          <w:p w14:paraId="78A6C770" w14:textId="70838A4D" w:rsidR="005A64D6" w:rsidRDefault="00F51842" w:rsidP="005A64D6">
            <w:pPr>
              <w:spacing w:after="0" w:line="240" w:lineRule="auto"/>
              <w:jc w:val="center"/>
              <w:rPr>
                <w:rFonts w:ascii="Times New Roman" w:hAnsi="Times New Roman"/>
                <w:sz w:val="24"/>
                <w:szCs w:val="24"/>
              </w:rPr>
            </w:pPr>
            <w:r>
              <w:rPr>
                <w:rFonts w:ascii="Times New Roman" w:hAnsi="Times New Roman"/>
                <w:sz w:val="24"/>
                <w:szCs w:val="24"/>
              </w:rPr>
              <w:t>3 572,7</w:t>
            </w:r>
          </w:p>
        </w:tc>
      </w:tr>
    </w:tbl>
    <w:p w14:paraId="787DAAD3" w14:textId="77777777" w:rsidR="00523D57" w:rsidRDefault="00523D57" w:rsidP="00942212">
      <w:pPr>
        <w:spacing w:after="0" w:line="240" w:lineRule="auto"/>
        <w:jc w:val="right"/>
        <w:rPr>
          <w:rFonts w:ascii="Times New Roman" w:eastAsia="Times New Roman" w:hAnsi="Times New Roman" w:cs="Times New Roman"/>
          <w:sz w:val="26"/>
          <w:szCs w:val="26"/>
          <w:lang w:eastAsia="ru-RU"/>
        </w:rPr>
      </w:pPr>
    </w:p>
    <w:p w14:paraId="2F8B660C" w14:textId="77777777" w:rsidR="00FB2279" w:rsidRDefault="00FB2279" w:rsidP="00942212">
      <w:pPr>
        <w:spacing w:after="0" w:line="240" w:lineRule="auto"/>
        <w:jc w:val="right"/>
        <w:rPr>
          <w:rFonts w:ascii="Times New Roman" w:eastAsia="Times New Roman" w:hAnsi="Times New Roman" w:cs="Times New Roman"/>
          <w:sz w:val="26"/>
          <w:szCs w:val="26"/>
          <w:lang w:eastAsia="ru-RU"/>
        </w:rPr>
      </w:pPr>
    </w:p>
    <w:p w14:paraId="70B55A9E"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786259E7"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701FFE0F"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16626B21"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58B49732"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64AB7F17" w14:textId="1CBFD9E3"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lastRenderedPageBreak/>
        <w:t xml:space="preserve">Таблица </w:t>
      </w:r>
      <w:r w:rsidR="00491D18">
        <w:rPr>
          <w:rFonts w:ascii="Times New Roman" w:eastAsia="Times New Roman" w:hAnsi="Times New Roman" w:cs="Times New Roman"/>
          <w:sz w:val="26"/>
          <w:szCs w:val="26"/>
          <w:lang w:eastAsia="ru-RU"/>
        </w:rPr>
        <w:t>39</w:t>
      </w:r>
    </w:p>
    <w:p w14:paraId="22378454"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46DC3E5E" w14:textId="18ED2282" w:rsidR="00942212" w:rsidRPr="00942212" w:rsidRDefault="00942212" w:rsidP="00942212">
      <w:pPr>
        <w:spacing w:after="0" w:line="240" w:lineRule="auto"/>
        <w:jc w:val="center"/>
        <w:rPr>
          <w:rFonts w:ascii="Times New Roman" w:eastAsia="Times New Roman" w:hAnsi="Times New Roman" w:cs="Times New Roman"/>
          <w:b/>
          <w:bCs/>
          <w:sz w:val="26"/>
          <w:szCs w:val="26"/>
          <w:lang w:eastAsia="ru-RU"/>
        </w:rPr>
      </w:pPr>
      <w:r w:rsidRPr="00942212">
        <w:rPr>
          <w:rFonts w:ascii="Times New Roman" w:eastAsia="Times New Roman" w:hAnsi="Times New Roman" w:cs="Times New Roman"/>
          <w:b/>
          <w:bCs/>
          <w:sz w:val="26"/>
          <w:szCs w:val="26"/>
          <w:lang w:eastAsia="ru-RU"/>
        </w:rPr>
        <w:t>Струк</w:t>
      </w:r>
      <w:r w:rsidR="00A23922">
        <w:rPr>
          <w:rFonts w:ascii="Times New Roman" w:eastAsia="Times New Roman" w:hAnsi="Times New Roman" w:cs="Times New Roman"/>
          <w:b/>
          <w:bCs/>
          <w:sz w:val="26"/>
          <w:szCs w:val="26"/>
          <w:lang w:eastAsia="ru-RU"/>
        </w:rPr>
        <w:t>тура потребительских расходов домохозяйств</w:t>
      </w:r>
      <w:r w:rsidRPr="00942212">
        <w:rPr>
          <w:rFonts w:ascii="Times New Roman" w:eastAsia="Times New Roman" w:hAnsi="Times New Roman" w:cs="Times New Roman"/>
          <w:b/>
          <w:bCs/>
          <w:sz w:val="26"/>
          <w:szCs w:val="26"/>
          <w:lang w:eastAsia="ru-RU"/>
        </w:rPr>
        <w:t xml:space="preserve">, </w:t>
      </w:r>
    </w:p>
    <w:p w14:paraId="0A516A4D" w14:textId="77777777" w:rsidR="00942212" w:rsidRPr="00942212" w:rsidRDefault="00942212" w:rsidP="00942212">
      <w:pPr>
        <w:spacing w:after="0" w:line="240" w:lineRule="auto"/>
        <w:jc w:val="center"/>
        <w:rPr>
          <w:rFonts w:ascii="Times New Roman" w:eastAsia="Times New Roman" w:hAnsi="Times New Roman" w:cs="Times New Roman"/>
          <w:b/>
          <w:bCs/>
          <w:sz w:val="26"/>
          <w:szCs w:val="26"/>
          <w:lang w:eastAsia="ru-RU"/>
        </w:rPr>
      </w:pPr>
      <w:r w:rsidRPr="00942212">
        <w:rPr>
          <w:rFonts w:ascii="Times New Roman" w:eastAsia="Times New Roman" w:hAnsi="Times New Roman" w:cs="Times New Roman"/>
          <w:b/>
          <w:bCs/>
          <w:sz w:val="26"/>
          <w:szCs w:val="26"/>
          <w:lang w:eastAsia="ru-RU"/>
        </w:rPr>
        <w:t xml:space="preserve">имеющих детей в возрасте до 16 лет </w:t>
      </w:r>
    </w:p>
    <w:p w14:paraId="7067D0C1" w14:textId="77777777" w:rsidR="00942212" w:rsidRPr="00942212" w:rsidRDefault="00942212" w:rsidP="00942212">
      <w:pPr>
        <w:spacing w:after="0" w:line="240" w:lineRule="auto"/>
        <w:jc w:val="center"/>
        <w:rPr>
          <w:rFonts w:ascii="Times New Roman" w:eastAsia="Times New Roman" w:hAnsi="Times New Roman" w:cs="Times New Roman"/>
          <w:bCs/>
          <w:sz w:val="24"/>
          <w:szCs w:val="24"/>
          <w:lang w:eastAsia="ru-RU"/>
        </w:rPr>
      </w:pPr>
      <w:r w:rsidRPr="00942212">
        <w:rPr>
          <w:rFonts w:ascii="Times New Roman" w:eastAsia="Times New Roman" w:hAnsi="Times New Roman" w:cs="Times New Roman"/>
          <w:bCs/>
          <w:sz w:val="24"/>
          <w:szCs w:val="24"/>
          <w:lang w:eastAsia="ru-RU"/>
        </w:rPr>
        <w:t>(по данным выборочного обследования бюджетов домашних хозяйств, проценты)</w:t>
      </w:r>
    </w:p>
    <w:p w14:paraId="59C07293" w14:textId="77777777" w:rsidR="00942212" w:rsidRPr="00942212" w:rsidRDefault="00942212" w:rsidP="00942212">
      <w:pPr>
        <w:spacing w:after="0" w:line="240" w:lineRule="auto"/>
        <w:jc w:val="right"/>
        <w:rPr>
          <w:rFonts w:ascii="Times New Roman" w:eastAsia="Times New Roman" w:hAnsi="Times New Roman" w:cs="Times New Roman"/>
          <w:sz w:val="20"/>
          <w:szCs w:val="20"/>
          <w:lang w:eastAsia="ru-RU"/>
        </w:rPr>
      </w:pPr>
    </w:p>
    <w:tbl>
      <w:tblP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993"/>
        <w:gridCol w:w="1575"/>
        <w:gridCol w:w="1575"/>
        <w:gridCol w:w="1342"/>
      </w:tblGrid>
      <w:tr w:rsidR="005A64D6" w:rsidRPr="00942212" w14:paraId="229B65AD" w14:textId="51F86FB1" w:rsidTr="005A64D6">
        <w:trPr>
          <w:tblHeader/>
          <w:jc w:val="center"/>
        </w:trPr>
        <w:tc>
          <w:tcPr>
            <w:tcW w:w="2857" w:type="pct"/>
            <w:vAlign w:val="bottom"/>
          </w:tcPr>
          <w:p w14:paraId="46F851FC" w14:textId="77777777" w:rsidR="005A64D6" w:rsidRPr="00942212" w:rsidRDefault="005A64D6" w:rsidP="005A64D6">
            <w:pPr>
              <w:spacing w:after="0" w:line="240" w:lineRule="auto"/>
              <w:jc w:val="center"/>
              <w:rPr>
                <w:rFonts w:ascii="Times New Roman" w:eastAsia="Times New Roman" w:hAnsi="Times New Roman" w:cs="Times New Roman"/>
                <w:i/>
                <w:sz w:val="24"/>
                <w:szCs w:val="24"/>
                <w:lang w:eastAsia="ru-RU"/>
              </w:rPr>
            </w:pPr>
          </w:p>
        </w:tc>
        <w:tc>
          <w:tcPr>
            <w:tcW w:w="751" w:type="pct"/>
            <w:vAlign w:val="bottom"/>
          </w:tcPr>
          <w:p w14:paraId="4287F4B2" w14:textId="7F9CF8C0" w:rsidR="005A64D6" w:rsidRPr="00942212" w:rsidRDefault="005A64D6" w:rsidP="005A64D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2023 г.</w:t>
            </w:r>
          </w:p>
        </w:tc>
        <w:tc>
          <w:tcPr>
            <w:tcW w:w="751" w:type="pct"/>
          </w:tcPr>
          <w:p w14:paraId="74C3215C" w14:textId="43FFE2D3" w:rsidR="005A64D6" w:rsidRPr="00942212" w:rsidRDefault="005A64D6" w:rsidP="005A64D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2024 г.</w:t>
            </w:r>
          </w:p>
        </w:tc>
        <w:tc>
          <w:tcPr>
            <w:tcW w:w="640" w:type="pct"/>
            <w:vAlign w:val="bottom"/>
          </w:tcPr>
          <w:p w14:paraId="2A2103BB" w14:textId="3E0961A9" w:rsidR="005A64D6" w:rsidRPr="00942212" w:rsidRDefault="005A64D6" w:rsidP="005A64D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2025 г.</w:t>
            </w:r>
          </w:p>
        </w:tc>
      </w:tr>
      <w:tr w:rsidR="005A64D6" w:rsidRPr="00942212" w14:paraId="66444A8C" w14:textId="690F4D53" w:rsidTr="005A64D6">
        <w:trPr>
          <w:jc w:val="center"/>
        </w:trPr>
        <w:tc>
          <w:tcPr>
            <w:tcW w:w="2857" w:type="pct"/>
            <w:vAlign w:val="center"/>
          </w:tcPr>
          <w:p w14:paraId="3E986AB9" w14:textId="77777777" w:rsidR="005A64D6" w:rsidRPr="00942212" w:rsidRDefault="005A64D6" w:rsidP="005A64D6">
            <w:pPr>
              <w:tabs>
                <w:tab w:val="left" w:leader="dot" w:pos="5670"/>
              </w:tabs>
              <w:spacing w:after="0" w:line="264" w:lineRule="auto"/>
              <w:ind w:left="57"/>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Потребительские расходы</w:t>
            </w:r>
          </w:p>
        </w:tc>
        <w:tc>
          <w:tcPr>
            <w:tcW w:w="751" w:type="pct"/>
            <w:vAlign w:val="bottom"/>
          </w:tcPr>
          <w:p w14:paraId="4722B27F" w14:textId="4AAD82E8" w:rsidR="005A64D6" w:rsidRPr="00942212" w:rsidRDefault="005A64D6" w:rsidP="005A64D6">
            <w:pPr>
              <w:spacing w:before="60" w:after="0" w:line="264"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100</w:t>
            </w:r>
          </w:p>
        </w:tc>
        <w:tc>
          <w:tcPr>
            <w:tcW w:w="751" w:type="pct"/>
          </w:tcPr>
          <w:p w14:paraId="19269F76" w14:textId="7D83D857" w:rsidR="005A64D6" w:rsidRPr="00942212" w:rsidRDefault="005A64D6" w:rsidP="005A64D6">
            <w:pPr>
              <w:spacing w:before="60" w:after="0" w:line="264"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100</w:t>
            </w:r>
          </w:p>
        </w:tc>
        <w:tc>
          <w:tcPr>
            <w:tcW w:w="640" w:type="pct"/>
            <w:vAlign w:val="bottom"/>
          </w:tcPr>
          <w:p w14:paraId="37B96082" w14:textId="015DB10D" w:rsidR="005A64D6" w:rsidRPr="00942212" w:rsidRDefault="00F51842" w:rsidP="005A64D6">
            <w:pPr>
              <w:spacing w:before="60" w:after="0" w:line="264"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100</w:t>
            </w:r>
          </w:p>
        </w:tc>
      </w:tr>
      <w:tr w:rsidR="005A64D6" w:rsidRPr="00942212" w14:paraId="22AAF73D" w14:textId="7211A50D" w:rsidTr="005A64D6">
        <w:trPr>
          <w:jc w:val="center"/>
        </w:trPr>
        <w:tc>
          <w:tcPr>
            <w:tcW w:w="2857" w:type="pct"/>
            <w:tcBorders>
              <w:bottom w:val="nil"/>
            </w:tcBorders>
            <w:vAlign w:val="center"/>
          </w:tcPr>
          <w:p w14:paraId="64ECCC20" w14:textId="77777777" w:rsidR="005A64D6" w:rsidRPr="00942212"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в том числе расходы: </w:t>
            </w:r>
          </w:p>
        </w:tc>
        <w:tc>
          <w:tcPr>
            <w:tcW w:w="751" w:type="pct"/>
            <w:tcBorders>
              <w:bottom w:val="nil"/>
            </w:tcBorders>
            <w:vAlign w:val="bottom"/>
          </w:tcPr>
          <w:p w14:paraId="5B7991BC" w14:textId="77777777"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p>
        </w:tc>
        <w:tc>
          <w:tcPr>
            <w:tcW w:w="751" w:type="pct"/>
            <w:tcBorders>
              <w:bottom w:val="nil"/>
            </w:tcBorders>
          </w:tcPr>
          <w:p w14:paraId="61D8BC47" w14:textId="77777777"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p>
        </w:tc>
        <w:tc>
          <w:tcPr>
            <w:tcW w:w="640" w:type="pct"/>
            <w:tcBorders>
              <w:bottom w:val="nil"/>
            </w:tcBorders>
            <w:vAlign w:val="bottom"/>
          </w:tcPr>
          <w:p w14:paraId="22643C1C" w14:textId="79C025DD"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p>
        </w:tc>
      </w:tr>
      <w:tr w:rsidR="005A64D6" w:rsidRPr="00942212" w14:paraId="47C4E212" w14:textId="59106E99" w:rsidTr="005A64D6">
        <w:trPr>
          <w:jc w:val="center"/>
        </w:trPr>
        <w:tc>
          <w:tcPr>
            <w:tcW w:w="2857" w:type="pct"/>
            <w:tcBorders>
              <w:top w:val="nil"/>
            </w:tcBorders>
            <w:vAlign w:val="center"/>
          </w:tcPr>
          <w:p w14:paraId="13DBB5DB" w14:textId="77777777" w:rsidR="005A64D6" w:rsidRPr="00942212"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на покупку продуктов для домашнего питания и питание вне дома</w:t>
            </w:r>
          </w:p>
        </w:tc>
        <w:tc>
          <w:tcPr>
            <w:tcW w:w="751" w:type="pct"/>
            <w:tcBorders>
              <w:top w:val="nil"/>
            </w:tcBorders>
            <w:vAlign w:val="bottom"/>
          </w:tcPr>
          <w:p w14:paraId="08E58105" w14:textId="460F8E8C"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33,9</w:t>
            </w:r>
          </w:p>
        </w:tc>
        <w:tc>
          <w:tcPr>
            <w:tcW w:w="751" w:type="pct"/>
            <w:tcBorders>
              <w:top w:val="nil"/>
            </w:tcBorders>
            <w:vAlign w:val="bottom"/>
          </w:tcPr>
          <w:p w14:paraId="67934C05" w14:textId="5DDC5DF6"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34,5</w:t>
            </w:r>
          </w:p>
        </w:tc>
        <w:tc>
          <w:tcPr>
            <w:tcW w:w="640" w:type="pct"/>
            <w:tcBorders>
              <w:top w:val="nil"/>
            </w:tcBorders>
            <w:vAlign w:val="bottom"/>
          </w:tcPr>
          <w:p w14:paraId="3C3D348F" w14:textId="025DE39E" w:rsidR="005A64D6" w:rsidRPr="00942212" w:rsidRDefault="00F51842"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35,3</w:t>
            </w:r>
          </w:p>
        </w:tc>
      </w:tr>
      <w:tr w:rsidR="005A64D6" w:rsidRPr="00942212" w14:paraId="2244DE04" w14:textId="6C0F985F" w:rsidTr="005A64D6">
        <w:trPr>
          <w:jc w:val="center"/>
        </w:trPr>
        <w:tc>
          <w:tcPr>
            <w:tcW w:w="2857" w:type="pct"/>
            <w:vAlign w:val="center"/>
          </w:tcPr>
          <w:p w14:paraId="6721A9D3" w14:textId="77777777" w:rsidR="005A64D6" w:rsidRPr="00942212"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на покупку алкогольных напитков</w:t>
            </w:r>
          </w:p>
        </w:tc>
        <w:tc>
          <w:tcPr>
            <w:tcW w:w="751" w:type="pct"/>
            <w:vAlign w:val="bottom"/>
          </w:tcPr>
          <w:p w14:paraId="3C0D62FE" w14:textId="6A0D7CAF"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51" w:type="pct"/>
          </w:tcPr>
          <w:p w14:paraId="689B8981" w14:textId="22752902"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640" w:type="pct"/>
            <w:vAlign w:val="bottom"/>
          </w:tcPr>
          <w:p w14:paraId="4EE2A202" w14:textId="66F1D819" w:rsidR="005A64D6" w:rsidRPr="00942212" w:rsidRDefault="00F51842"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r w:rsidR="005A64D6" w:rsidRPr="00942212" w14:paraId="0E8C6DCD" w14:textId="41884C5F" w:rsidTr="005A64D6">
        <w:trPr>
          <w:jc w:val="center"/>
        </w:trPr>
        <w:tc>
          <w:tcPr>
            <w:tcW w:w="2857" w:type="pct"/>
            <w:vAlign w:val="center"/>
          </w:tcPr>
          <w:p w14:paraId="4705FE3E" w14:textId="77777777" w:rsidR="005A64D6" w:rsidRPr="00942212"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на покупку непродовольственных товаров</w:t>
            </w:r>
          </w:p>
        </w:tc>
        <w:tc>
          <w:tcPr>
            <w:tcW w:w="751" w:type="pct"/>
            <w:vAlign w:val="bottom"/>
          </w:tcPr>
          <w:p w14:paraId="6EE978C5" w14:textId="03B2E6A1"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37,3</w:t>
            </w:r>
          </w:p>
        </w:tc>
        <w:tc>
          <w:tcPr>
            <w:tcW w:w="751" w:type="pct"/>
          </w:tcPr>
          <w:p w14:paraId="0DCB06C5" w14:textId="01466B1C"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36,6</w:t>
            </w:r>
          </w:p>
        </w:tc>
        <w:tc>
          <w:tcPr>
            <w:tcW w:w="640" w:type="pct"/>
            <w:vAlign w:val="bottom"/>
          </w:tcPr>
          <w:p w14:paraId="7483E66B" w14:textId="66FC2928" w:rsidR="005A64D6" w:rsidRPr="00942212" w:rsidRDefault="00F51842"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33,9</w:t>
            </w:r>
          </w:p>
        </w:tc>
      </w:tr>
      <w:tr w:rsidR="005A64D6" w:rsidRPr="00942212" w14:paraId="74092194" w14:textId="3E4FBB28" w:rsidTr="005A64D6">
        <w:trPr>
          <w:jc w:val="center"/>
        </w:trPr>
        <w:tc>
          <w:tcPr>
            <w:tcW w:w="2857" w:type="pct"/>
            <w:vAlign w:val="center"/>
          </w:tcPr>
          <w:p w14:paraId="3C5CFA16" w14:textId="77777777" w:rsidR="005A64D6" w:rsidRPr="00942212"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на оплату услуг</w:t>
            </w:r>
          </w:p>
        </w:tc>
        <w:tc>
          <w:tcPr>
            <w:tcW w:w="751" w:type="pct"/>
            <w:vAlign w:val="bottom"/>
          </w:tcPr>
          <w:p w14:paraId="6FD3611D" w14:textId="0587C2A1"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27,5</w:t>
            </w:r>
          </w:p>
        </w:tc>
        <w:tc>
          <w:tcPr>
            <w:tcW w:w="751" w:type="pct"/>
          </w:tcPr>
          <w:p w14:paraId="1B418A33" w14:textId="44424978" w:rsidR="005A64D6" w:rsidRPr="00942212"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27,7</w:t>
            </w:r>
          </w:p>
        </w:tc>
        <w:tc>
          <w:tcPr>
            <w:tcW w:w="640" w:type="pct"/>
            <w:vAlign w:val="bottom"/>
          </w:tcPr>
          <w:p w14:paraId="6539022B" w14:textId="72C3CE9A" w:rsidR="005A64D6" w:rsidRPr="00942212" w:rsidRDefault="00F51842"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29,5</w:t>
            </w:r>
          </w:p>
        </w:tc>
      </w:tr>
    </w:tbl>
    <w:p w14:paraId="23193A93"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19E8D1FA"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13CC1C9E"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1872A71A"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73F16628" w14:textId="0837FF12" w:rsidR="007E484E" w:rsidRPr="00D51DB5" w:rsidRDefault="0059021B" w:rsidP="00D51DB5">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 4</w:t>
      </w:r>
      <w:r w:rsidR="00491D18">
        <w:rPr>
          <w:rFonts w:ascii="Times New Roman" w:eastAsia="Times New Roman" w:hAnsi="Times New Roman" w:cs="Times New Roman"/>
          <w:sz w:val="26"/>
          <w:szCs w:val="26"/>
          <w:lang w:eastAsia="ru-RU"/>
        </w:rPr>
        <w:t>0</w:t>
      </w:r>
    </w:p>
    <w:p w14:paraId="6A8391B9" w14:textId="77777777" w:rsidR="00D51DB5" w:rsidRDefault="00D51DB5" w:rsidP="00D51DB5">
      <w:pPr>
        <w:spacing w:after="0" w:line="240" w:lineRule="auto"/>
        <w:jc w:val="right"/>
        <w:rPr>
          <w:rFonts w:ascii="Times New Roman" w:eastAsia="Times New Roman" w:hAnsi="Times New Roman" w:cs="Times New Roman"/>
          <w:sz w:val="26"/>
          <w:szCs w:val="26"/>
          <w:highlight w:val="yellow"/>
          <w:lang w:eastAsia="ru-RU"/>
        </w:rPr>
      </w:pPr>
    </w:p>
    <w:p w14:paraId="2CF1EFF1" w14:textId="77777777" w:rsidR="00D51DB5" w:rsidRPr="00D51DB5" w:rsidRDefault="00D51DB5" w:rsidP="00D51DB5">
      <w:pPr>
        <w:spacing w:after="0" w:line="240" w:lineRule="auto"/>
        <w:jc w:val="center"/>
        <w:rPr>
          <w:rFonts w:ascii="Times New Roman" w:eastAsia="Times New Roman" w:hAnsi="Times New Roman" w:cs="Times New Roman"/>
          <w:b/>
          <w:bCs/>
          <w:sz w:val="26"/>
          <w:szCs w:val="26"/>
          <w:lang w:eastAsia="ru-RU"/>
        </w:rPr>
      </w:pPr>
      <w:r w:rsidRPr="00D51DB5">
        <w:rPr>
          <w:rFonts w:ascii="Times New Roman" w:eastAsia="Times New Roman" w:hAnsi="Times New Roman" w:cs="Times New Roman"/>
          <w:b/>
          <w:bCs/>
          <w:sz w:val="26"/>
          <w:szCs w:val="26"/>
          <w:lang w:eastAsia="ru-RU"/>
        </w:rPr>
        <w:t>Структура потребительских расходов домохозяйств, проживающих на территориях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p>
    <w:p w14:paraId="588ECC90" w14:textId="77777777" w:rsidR="00D51DB5" w:rsidRPr="00D51DB5" w:rsidRDefault="00D51DB5" w:rsidP="00D51DB5">
      <w:pPr>
        <w:spacing w:after="0" w:line="240" w:lineRule="auto"/>
        <w:jc w:val="center"/>
        <w:rPr>
          <w:rFonts w:ascii="Times New Roman" w:eastAsia="Times New Roman" w:hAnsi="Times New Roman" w:cs="Times New Roman"/>
          <w:b/>
          <w:bCs/>
          <w:sz w:val="26"/>
          <w:szCs w:val="26"/>
          <w:lang w:eastAsia="ru-RU"/>
        </w:rPr>
      </w:pPr>
      <w:r w:rsidRPr="00D51DB5">
        <w:rPr>
          <w:rFonts w:ascii="Times New Roman" w:eastAsia="Times New Roman" w:hAnsi="Times New Roman" w:cs="Times New Roman"/>
          <w:b/>
          <w:bCs/>
          <w:sz w:val="26"/>
          <w:szCs w:val="26"/>
          <w:lang w:eastAsia="ru-RU"/>
        </w:rPr>
        <w:t>имеющих детей в возрасте до 16 лет</w:t>
      </w:r>
    </w:p>
    <w:p w14:paraId="794A8C3F" w14:textId="77777777" w:rsidR="00D51DB5" w:rsidRPr="00D51DB5" w:rsidRDefault="00D51DB5" w:rsidP="00D51DB5">
      <w:pPr>
        <w:spacing w:after="120" w:line="240" w:lineRule="auto"/>
        <w:jc w:val="center"/>
        <w:rPr>
          <w:rFonts w:ascii="Times New Roman" w:eastAsia="Times New Roman" w:hAnsi="Times New Roman" w:cs="Times New Roman"/>
          <w:sz w:val="20"/>
          <w:szCs w:val="20"/>
          <w:lang w:eastAsia="ru-RU"/>
        </w:rPr>
      </w:pPr>
      <w:r w:rsidRPr="00D51DB5">
        <w:rPr>
          <w:rFonts w:ascii="Times New Roman" w:eastAsia="Times New Roman" w:hAnsi="Times New Roman" w:cs="Times New Roman"/>
          <w:bCs/>
          <w:sz w:val="24"/>
          <w:szCs w:val="24"/>
          <w:lang w:eastAsia="ru-RU"/>
        </w:rPr>
        <w:t>(по данным выборочного обследования бюджетов домашних хозяйств, проценты)</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998"/>
        <w:gridCol w:w="1067"/>
        <w:gridCol w:w="1067"/>
        <w:gridCol w:w="1065"/>
      </w:tblGrid>
      <w:tr w:rsidR="005A64D6" w:rsidRPr="00D51DB5" w14:paraId="242230B7" w14:textId="336DEEB6" w:rsidTr="005A64D6">
        <w:trPr>
          <w:tblHeader/>
          <w:jc w:val="center"/>
        </w:trPr>
        <w:tc>
          <w:tcPr>
            <w:tcW w:w="3432" w:type="pct"/>
            <w:vAlign w:val="bottom"/>
          </w:tcPr>
          <w:p w14:paraId="3BF34838" w14:textId="77777777" w:rsidR="005A64D6" w:rsidRPr="00D51DB5" w:rsidRDefault="005A64D6" w:rsidP="005A64D6">
            <w:pPr>
              <w:spacing w:after="0" w:line="240" w:lineRule="auto"/>
              <w:jc w:val="center"/>
              <w:rPr>
                <w:rFonts w:ascii="Times New Roman" w:eastAsia="Times New Roman" w:hAnsi="Times New Roman" w:cs="Times New Roman"/>
                <w:i/>
                <w:sz w:val="24"/>
                <w:szCs w:val="24"/>
                <w:lang w:eastAsia="ru-RU"/>
              </w:rPr>
            </w:pPr>
          </w:p>
        </w:tc>
        <w:tc>
          <w:tcPr>
            <w:tcW w:w="523" w:type="pct"/>
          </w:tcPr>
          <w:p w14:paraId="4CA0DB16" w14:textId="755457EC" w:rsidR="005A64D6" w:rsidRPr="00D51DB5" w:rsidRDefault="005A64D6" w:rsidP="005A64D6">
            <w:pPr>
              <w:spacing w:after="0" w:line="240" w:lineRule="auto"/>
              <w:jc w:val="center"/>
              <w:rPr>
                <w:rFonts w:ascii="Times New Roman" w:eastAsia="Times New Roman" w:hAnsi="Times New Roman" w:cs="Times New Roman"/>
                <w:bCs/>
                <w:sz w:val="24"/>
                <w:szCs w:val="24"/>
                <w:lang w:eastAsia="ru-RU"/>
              </w:rPr>
            </w:pPr>
            <w:r w:rsidRPr="00D51DB5">
              <w:rPr>
                <w:rFonts w:ascii="Times New Roman" w:eastAsia="Times New Roman" w:hAnsi="Times New Roman" w:cs="Times New Roman"/>
                <w:bCs/>
                <w:sz w:val="24"/>
                <w:szCs w:val="24"/>
                <w:lang w:eastAsia="ru-RU"/>
              </w:rPr>
              <w:t>2023 г.</w:t>
            </w:r>
          </w:p>
        </w:tc>
        <w:tc>
          <w:tcPr>
            <w:tcW w:w="523" w:type="pct"/>
          </w:tcPr>
          <w:p w14:paraId="5201AFE3" w14:textId="3FBDF830" w:rsidR="005A64D6" w:rsidRPr="00D51DB5" w:rsidRDefault="005A64D6" w:rsidP="005A64D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2024 г.</w:t>
            </w:r>
          </w:p>
        </w:tc>
        <w:tc>
          <w:tcPr>
            <w:tcW w:w="523" w:type="pct"/>
          </w:tcPr>
          <w:p w14:paraId="7F266594" w14:textId="75AC8CC6" w:rsidR="005A64D6" w:rsidRPr="00D51DB5" w:rsidRDefault="005A64D6" w:rsidP="005A64D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2025 г.</w:t>
            </w:r>
          </w:p>
        </w:tc>
      </w:tr>
      <w:tr w:rsidR="005A64D6" w:rsidRPr="00D51DB5" w14:paraId="7E6844D0" w14:textId="0770802F" w:rsidTr="005A64D6">
        <w:trPr>
          <w:jc w:val="center"/>
        </w:trPr>
        <w:tc>
          <w:tcPr>
            <w:tcW w:w="3432" w:type="pct"/>
            <w:vAlign w:val="center"/>
          </w:tcPr>
          <w:p w14:paraId="4EB39CC5" w14:textId="77777777" w:rsidR="005A64D6" w:rsidRPr="00D51DB5" w:rsidRDefault="005A64D6" w:rsidP="005A64D6">
            <w:pPr>
              <w:tabs>
                <w:tab w:val="left" w:leader="dot" w:pos="5670"/>
              </w:tabs>
              <w:spacing w:after="0" w:line="264" w:lineRule="auto"/>
              <w:ind w:left="57"/>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Потребительские расходы</w:t>
            </w:r>
          </w:p>
        </w:tc>
        <w:tc>
          <w:tcPr>
            <w:tcW w:w="523" w:type="pct"/>
          </w:tcPr>
          <w:p w14:paraId="21707C55" w14:textId="75E72239" w:rsidR="005A64D6" w:rsidRPr="00D51DB5" w:rsidRDefault="005A64D6" w:rsidP="005A64D6">
            <w:pPr>
              <w:spacing w:before="60" w:after="0" w:line="264" w:lineRule="auto"/>
              <w:jc w:val="center"/>
              <w:rPr>
                <w:rFonts w:ascii="Times New Roman" w:eastAsia="Times New Roman" w:hAnsi="Times New Roman" w:cs="Times New Roman"/>
                <w:b/>
                <w:sz w:val="24"/>
                <w:szCs w:val="24"/>
                <w:lang w:eastAsia="ru-RU"/>
              </w:rPr>
            </w:pPr>
            <w:r w:rsidRPr="00D51DB5">
              <w:rPr>
                <w:rFonts w:ascii="Times New Roman" w:eastAsia="Times New Roman" w:hAnsi="Times New Roman" w:cs="Times New Roman"/>
                <w:b/>
                <w:sz w:val="24"/>
                <w:szCs w:val="24"/>
                <w:lang w:eastAsia="ru-RU"/>
              </w:rPr>
              <w:t>100</w:t>
            </w:r>
          </w:p>
        </w:tc>
        <w:tc>
          <w:tcPr>
            <w:tcW w:w="523" w:type="pct"/>
          </w:tcPr>
          <w:p w14:paraId="735E7E60" w14:textId="3F18EE47" w:rsidR="005A64D6" w:rsidRPr="00D51DB5" w:rsidRDefault="005A64D6" w:rsidP="005A64D6">
            <w:pPr>
              <w:spacing w:before="60" w:after="0" w:line="264"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100</w:t>
            </w:r>
          </w:p>
        </w:tc>
        <w:tc>
          <w:tcPr>
            <w:tcW w:w="523" w:type="pct"/>
          </w:tcPr>
          <w:p w14:paraId="5B92058F" w14:textId="5CD9D970" w:rsidR="005A64D6" w:rsidRPr="00D51DB5" w:rsidRDefault="00F51842" w:rsidP="005A64D6">
            <w:pPr>
              <w:spacing w:before="60" w:after="0" w:line="264"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100</w:t>
            </w:r>
          </w:p>
        </w:tc>
      </w:tr>
      <w:tr w:rsidR="005A64D6" w:rsidRPr="00D51DB5" w14:paraId="73A657B2" w14:textId="437F0E1B" w:rsidTr="005A64D6">
        <w:trPr>
          <w:jc w:val="center"/>
        </w:trPr>
        <w:tc>
          <w:tcPr>
            <w:tcW w:w="3432" w:type="pct"/>
            <w:tcBorders>
              <w:bottom w:val="nil"/>
            </w:tcBorders>
            <w:vAlign w:val="center"/>
          </w:tcPr>
          <w:p w14:paraId="0124D7FA" w14:textId="77777777" w:rsidR="005A64D6" w:rsidRPr="00D51DB5"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 xml:space="preserve">в том числе расходы: </w:t>
            </w:r>
          </w:p>
        </w:tc>
        <w:tc>
          <w:tcPr>
            <w:tcW w:w="523" w:type="pct"/>
            <w:tcBorders>
              <w:bottom w:val="nil"/>
            </w:tcBorders>
          </w:tcPr>
          <w:p w14:paraId="5D258A72" w14:textId="77777777"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p>
        </w:tc>
        <w:tc>
          <w:tcPr>
            <w:tcW w:w="523" w:type="pct"/>
            <w:tcBorders>
              <w:bottom w:val="nil"/>
            </w:tcBorders>
          </w:tcPr>
          <w:p w14:paraId="043D16BA" w14:textId="77777777"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p>
        </w:tc>
        <w:tc>
          <w:tcPr>
            <w:tcW w:w="523" w:type="pct"/>
            <w:tcBorders>
              <w:bottom w:val="nil"/>
            </w:tcBorders>
          </w:tcPr>
          <w:p w14:paraId="7D7E4165" w14:textId="0B231D3E"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p>
        </w:tc>
      </w:tr>
      <w:tr w:rsidR="005A64D6" w:rsidRPr="00D51DB5" w14:paraId="16F446D6" w14:textId="2E1A521B" w:rsidTr="005A64D6">
        <w:trPr>
          <w:jc w:val="center"/>
        </w:trPr>
        <w:tc>
          <w:tcPr>
            <w:tcW w:w="3432" w:type="pct"/>
            <w:tcBorders>
              <w:top w:val="nil"/>
            </w:tcBorders>
            <w:vAlign w:val="center"/>
          </w:tcPr>
          <w:p w14:paraId="4F7F4997" w14:textId="77777777" w:rsidR="005A64D6" w:rsidRPr="00D51DB5"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на покупку продуктов для домашнего питания и питание вне дома</w:t>
            </w:r>
          </w:p>
        </w:tc>
        <w:tc>
          <w:tcPr>
            <w:tcW w:w="523" w:type="pct"/>
            <w:tcBorders>
              <w:top w:val="nil"/>
            </w:tcBorders>
            <w:vAlign w:val="bottom"/>
          </w:tcPr>
          <w:p w14:paraId="561747ED" w14:textId="3A79E027"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30,0</w:t>
            </w:r>
          </w:p>
        </w:tc>
        <w:tc>
          <w:tcPr>
            <w:tcW w:w="523" w:type="pct"/>
            <w:tcBorders>
              <w:top w:val="nil"/>
            </w:tcBorders>
            <w:vAlign w:val="bottom"/>
          </w:tcPr>
          <w:p w14:paraId="562F38AC" w14:textId="70990125"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30,7</w:t>
            </w:r>
          </w:p>
        </w:tc>
        <w:tc>
          <w:tcPr>
            <w:tcW w:w="523" w:type="pct"/>
            <w:tcBorders>
              <w:top w:val="nil"/>
            </w:tcBorders>
            <w:vAlign w:val="bottom"/>
          </w:tcPr>
          <w:p w14:paraId="6136FE7E" w14:textId="2C778251" w:rsidR="005A64D6" w:rsidRPr="00D51DB5" w:rsidRDefault="00F51842"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35,3</w:t>
            </w:r>
          </w:p>
        </w:tc>
      </w:tr>
      <w:tr w:rsidR="005A64D6" w:rsidRPr="00D51DB5" w14:paraId="6673669A" w14:textId="3E566930" w:rsidTr="005A64D6">
        <w:trPr>
          <w:jc w:val="center"/>
        </w:trPr>
        <w:tc>
          <w:tcPr>
            <w:tcW w:w="3432" w:type="pct"/>
            <w:vAlign w:val="center"/>
          </w:tcPr>
          <w:p w14:paraId="344E371E" w14:textId="77777777" w:rsidR="005A64D6" w:rsidRPr="00D51DB5"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на покупку алкогольных напитков</w:t>
            </w:r>
          </w:p>
        </w:tc>
        <w:tc>
          <w:tcPr>
            <w:tcW w:w="523" w:type="pct"/>
            <w:vAlign w:val="bottom"/>
          </w:tcPr>
          <w:p w14:paraId="02E7BE5B" w14:textId="38CDE57F"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1,3</w:t>
            </w:r>
          </w:p>
        </w:tc>
        <w:tc>
          <w:tcPr>
            <w:tcW w:w="523" w:type="pct"/>
          </w:tcPr>
          <w:p w14:paraId="0F7E52F2" w14:textId="4DEA191F"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r w:rsidRPr="004D5A88">
              <w:rPr>
                <w:rFonts w:ascii="Times New Roman" w:eastAsia="Times New Roman" w:hAnsi="Times New Roman" w:cs="Times New Roman"/>
                <w:sz w:val="24"/>
                <w:szCs w:val="24"/>
                <w:lang w:eastAsia="ru-RU"/>
              </w:rPr>
              <w:t>1,3</w:t>
            </w:r>
          </w:p>
        </w:tc>
        <w:tc>
          <w:tcPr>
            <w:tcW w:w="523" w:type="pct"/>
            <w:vAlign w:val="bottom"/>
          </w:tcPr>
          <w:p w14:paraId="37A5364B" w14:textId="7FCF3517" w:rsidR="005A64D6" w:rsidRPr="00D51DB5" w:rsidRDefault="00F51842"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r w:rsidR="005A64D6" w:rsidRPr="00D51DB5" w14:paraId="67F1CAE4" w14:textId="7FC0A110" w:rsidTr="005A64D6">
        <w:trPr>
          <w:trHeight w:val="359"/>
          <w:jc w:val="center"/>
        </w:trPr>
        <w:tc>
          <w:tcPr>
            <w:tcW w:w="3432" w:type="pct"/>
            <w:vAlign w:val="center"/>
          </w:tcPr>
          <w:p w14:paraId="7434170E" w14:textId="77777777" w:rsidR="005A64D6" w:rsidRPr="00D51DB5"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на покупку непродовольственных товаров</w:t>
            </w:r>
          </w:p>
        </w:tc>
        <w:tc>
          <w:tcPr>
            <w:tcW w:w="523" w:type="pct"/>
            <w:vAlign w:val="bottom"/>
          </w:tcPr>
          <w:p w14:paraId="5E5E7E70" w14:textId="28D287E4"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40,8</w:t>
            </w:r>
          </w:p>
        </w:tc>
        <w:tc>
          <w:tcPr>
            <w:tcW w:w="523" w:type="pct"/>
          </w:tcPr>
          <w:p w14:paraId="6A25709E" w14:textId="2FB3F033"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39,0</w:t>
            </w:r>
          </w:p>
        </w:tc>
        <w:tc>
          <w:tcPr>
            <w:tcW w:w="523" w:type="pct"/>
            <w:vAlign w:val="bottom"/>
          </w:tcPr>
          <w:p w14:paraId="0D65709F" w14:textId="4B34A120" w:rsidR="005A64D6" w:rsidRPr="00D51DB5" w:rsidRDefault="00F51842"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33,7</w:t>
            </w:r>
          </w:p>
        </w:tc>
      </w:tr>
      <w:tr w:rsidR="005A64D6" w:rsidRPr="00D51DB5" w14:paraId="4508B4B7" w14:textId="5ED34BF4" w:rsidTr="005A64D6">
        <w:trPr>
          <w:jc w:val="center"/>
        </w:trPr>
        <w:tc>
          <w:tcPr>
            <w:tcW w:w="3432" w:type="pct"/>
            <w:vAlign w:val="center"/>
          </w:tcPr>
          <w:p w14:paraId="42016C70" w14:textId="77777777" w:rsidR="005A64D6" w:rsidRPr="00D51DB5" w:rsidRDefault="005A64D6" w:rsidP="005A64D6">
            <w:pPr>
              <w:tabs>
                <w:tab w:val="left" w:leader="dot" w:pos="5670"/>
              </w:tabs>
              <w:spacing w:after="0" w:line="240" w:lineRule="auto"/>
              <w:ind w:firstLine="170"/>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на оплату услуг</w:t>
            </w:r>
          </w:p>
        </w:tc>
        <w:tc>
          <w:tcPr>
            <w:tcW w:w="523" w:type="pct"/>
            <w:vAlign w:val="bottom"/>
          </w:tcPr>
          <w:p w14:paraId="70CCF60F" w14:textId="25129B1D"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28,0</w:t>
            </w:r>
          </w:p>
        </w:tc>
        <w:tc>
          <w:tcPr>
            <w:tcW w:w="523" w:type="pct"/>
          </w:tcPr>
          <w:p w14:paraId="02089424" w14:textId="55D55F0E" w:rsidR="005A64D6" w:rsidRPr="00D51DB5" w:rsidRDefault="005A64D6"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w:t>
            </w:r>
          </w:p>
        </w:tc>
        <w:tc>
          <w:tcPr>
            <w:tcW w:w="523" w:type="pct"/>
            <w:vAlign w:val="bottom"/>
          </w:tcPr>
          <w:p w14:paraId="4BA9D5D6" w14:textId="3D162683" w:rsidR="005A64D6" w:rsidRPr="00D51DB5" w:rsidRDefault="00F51842" w:rsidP="005A64D6">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29,7</w:t>
            </w:r>
          </w:p>
        </w:tc>
      </w:tr>
    </w:tbl>
    <w:p w14:paraId="57FC7EB3" w14:textId="77777777" w:rsidR="00D51DB5" w:rsidRDefault="00D51DB5" w:rsidP="00D51DB5">
      <w:pPr>
        <w:spacing w:after="0" w:line="240" w:lineRule="auto"/>
        <w:jc w:val="right"/>
        <w:rPr>
          <w:rFonts w:ascii="Times New Roman" w:eastAsia="Times New Roman" w:hAnsi="Times New Roman" w:cs="Times New Roman"/>
          <w:sz w:val="26"/>
          <w:szCs w:val="26"/>
          <w:highlight w:val="yellow"/>
          <w:lang w:eastAsia="ru-RU"/>
        </w:rPr>
      </w:pPr>
    </w:p>
    <w:p w14:paraId="018151C9"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592B4E7B"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6D6EA2F1"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486DF02F"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3CA425FF"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00528933"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796609AB"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5A8DE267"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10336642"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1EE6A77A"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11B3C153"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380C4400" w14:textId="77777777" w:rsidR="00292987" w:rsidRDefault="00292987" w:rsidP="00942212">
      <w:pPr>
        <w:spacing w:after="0" w:line="240" w:lineRule="auto"/>
        <w:jc w:val="right"/>
        <w:rPr>
          <w:rFonts w:ascii="Times New Roman" w:eastAsia="Times New Roman" w:hAnsi="Times New Roman" w:cs="Times New Roman"/>
          <w:sz w:val="26"/>
          <w:szCs w:val="26"/>
          <w:lang w:eastAsia="ru-RU"/>
        </w:rPr>
      </w:pPr>
    </w:p>
    <w:p w14:paraId="62BA805C" w14:textId="4462B75E"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lastRenderedPageBreak/>
        <w:t>Таблица 4</w:t>
      </w:r>
      <w:r w:rsidR="00491D18">
        <w:rPr>
          <w:rFonts w:ascii="Times New Roman" w:eastAsia="Times New Roman" w:hAnsi="Times New Roman" w:cs="Times New Roman"/>
          <w:sz w:val="26"/>
          <w:szCs w:val="26"/>
          <w:lang w:eastAsia="ru-RU"/>
        </w:rPr>
        <w:t>1</w:t>
      </w:r>
    </w:p>
    <w:p w14:paraId="27DB2A75"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1DF88699" w14:textId="3C7955C4" w:rsidR="00942212" w:rsidRPr="00942212" w:rsidRDefault="00A23922" w:rsidP="00942212">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Состав потребительских расходов домохозяйств</w:t>
      </w:r>
    </w:p>
    <w:p w14:paraId="625068FB" w14:textId="26BD0519" w:rsidR="00942212" w:rsidRPr="00942212" w:rsidRDefault="00A23922" w:rsidP="00942212">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с различным числом детей</w:t>
      </w:r>
    </w:p>
    <w:p w14:paraId="41D85760" w14:textId="77777777" w:rsidR="00942212" w:rsidRPr="00942212" w:rsidRDefault="00942212" w:rsidP="00942212">
      <w:pPr>
        <w:spacing w:after="0" w:line="240" w:lineRule="auto"/>
        <w:jc w:val="center"/>
        <w:rPr>
          <w:rFonts w:ascii="Times New Roman" w:eastAsia="Times New Roman" w:hAnsi="Times New Roman" w:cs="Times New Roman"/>
          <w:bCs/>
          <w:sz w:val="24"/>
          <w:szCs w:val="24"/>
          <w:lang w:eastAsia="ru-RU"/>
        </w:rPr>
      </w:pPr>
      <w:r w:rsidRPr="00942212">
        <w:rPr>
          <w:rFonts w:ascii="Times New Roman" w:eastAsia="Times New Roman" w:hAnsi="Times New Roman" w:cs="Times New Roman"/>
          <w:bCs/>
          <w:sz w:val="24"/>
          <w:szCs w:val="24"/>
          <w:lang w:eastAsia="ru-RU"/>
        </w:rPr>
        <w:t xml:space="preserve"> (по данным выборочного обследования бюджетов домашних хозяйств, рублей)</w:t>
      </w:r>
    </w:p>
    <w:p w14:paraId="239CD0D3" w14:textId="77777777" w:rsidR="00942212" w:rsidRPr="00942212" w:rsidRDefault="00942212" w:rsidP="00942212">
      <w:pPr>
        <w:spacing w:after="0" w:line="240" w:lineRule="auto"/>
        <w:jc w:val="right"/>
        <w:rPr>
          <w:rFonts w:ascii="Times New Roman" w:eastAsia="Times New Roman" w:hAnsi="Times New Roman" w:cs="Times New Roman"/>
          <w:bCs/>
          <w:sz w:val="20"/>
          <w:szCs w:val="20"/>
          <w:lang w:eastAsia="ru-RU"/>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9"/>
        <w:gridCol w:w="1843"/>
        <w:gridCol w:w="1430"/>
        <w:gridCol w:w="1659"/>
        <w:gridCol w:w="1030"/>
        <w:gridCol w:w="1287"/>
      </w:tblGrid>
      <w:tr w:rsidR="00942212" w:rsidRPr="00942212" w14:paraId="4006BAE8" w14:textId="77777777" w:rsidTr="004B36F9">
        <w:trPr>
          <w:cantSplit/>
          <w:tblHeader/>
          <w:jc w:val="center"/>
        </w:trPr>
        <w:tc>
          <w:tcPr>
            <w:tcW w:w="3189" w:type="dxa"/>
            <w:vMerge w:val="restart"/>
            <w:vAlign w:val="bottom"/>
          </w:tcPr>
          <w:p w14:paraId="5203E50D" w14:textId="77777777" w:rsidR="00942212" w:rsidRPr="00942212" w:rsidRDefault="00942212" w:rsidP="00942212">
            <w:pPr>
              <w:spacing w:after="0" w:line="240" w:lineRule="auto"/>
              <w:rPr>
                <w:rFonts w:ascii="Times New Roman" w:eastAsia="Times New Roman" w:hAnsi="Times New Roman" w:cs="Times New Roman"/>
                <w:sz w:val="24"/>
                <w:szCs w:val="24"/>
                <w:lang w:eastAsia="ru-RU"/>
              </w:rPr>
            </w:pPr>
          </w:p>
        </w:tc>
        <w:tc>
          <w:tcPr>
            <w:tcW w:w="1843" w:type="dxa"/>
            <w:vMerge w:val="restart"/>
          </w:tcPr>
          <w:p w14:paraId="7A76F89D"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p>
          <w:p w14:paraId="412C9785"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Потребительс-кие расходы, в среднем на члена домохозяйства, </w:t>
            </w:r>
          </w:p>
          <w:p w14:paraId="66BDA627"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месяц, всего</w:t>
            </w:r>
          </w:p>
        </w:tc>
        <w:tc>
          <w:tcPr>
            <w:tcW w:w="5406" w:type="dxa"/>
            <w:gridSpan w:val="4"/>
          </w:tcPr>
          <w:p w14:paraId="149C0208" w14:textId="77777777" w:rsidR="00942212" w:rsidRPr="00942212" w:rsidRDefault="00942212" w:rsidP="00942212">
            <w:pPr>
              <w:spacing w:after="0" w:line="240" w:lineRule="auto"/>
              <w:ind w:right="340"/>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расходы:</w:t>
            </w:r>
          </w:p>
        </w:tc>
      </w:tr>
      <w:tr w:rsidR="00942212" w:rsidRPr="00942212" w14:paraId="1A102D92" w14:textId="77777777" w:rsidTr="004B36F9">
        <w:trPr>
          <w:cantSplit/>
          <w:tblHeader/>
          <w:jc w:val="center"/>
        </w:trPr>
        <w:tc>
          <w:tcPr>
            <w:tcW w:w="3189" w:type="dxa"/>
            <w:vMerge/>
            <w:vAlign w:val="bottom"/>
          </w:tcPr>
          <w:p w14:paraId="5D3D337E" w14:textId="77777777" w:rsidR="00942212" w:rsidRPr="00942212" w:rsidRDefault="00942212" w:rsidP="00942212">
            <w:pPr>
              <w:spacing w:after="0" w:line="240" w:lineRule="auto"/>
              <w:rPr>
                <w:rFonts w:ascii="Times New Roman" w:eastAsia="Times New Roman" w:hAnsi="Times New Roman" w:cs="Times New Roman"/>
                <w:sz w:val="24"/>
                <w:szCs w:val="24"/>
                <w:lang w:eastAsia="ru-RU"/>
              </w:rPr>
            </w:pPr>
          </w:p>
        </w:tc>
        <w:tc>
          <w:tcPr>
            <w:tcW w:w="1843" w:type="dxa"/>
            <w:vMerge/>
            <w:vAlign w:val="bottom"/>
          </w:tcPr>
          <w:p w14:paraId="0FED411E" w14:textId="77777777" w:rsidR="00942212" w:rsidRPr="00942212" w:rsidRDefault="00942212" w:rsidP="00942212">
            <w:pPr>
              <w:spacing w:after="0" w:line="240" w:lineRule="auto"/>
              <w:ind w:right="340"/>
              <w:jc w:val="right"/>
              <w:rPr>
                <w:rFonts w:ascii="Times New Roman" w:eastAsia="Times New Roman" w:hAnsi="Times New Roman" w:cs="Times New Roman"/>
                <w:sz w:val="24"/>
                <w:szCs w:val="24"/>
                <w:lang w:eastAsia="ru-RU"/>
              </w:rPr>
            </w:pPr>
          </w:p>
        </w:tc>
        <w:tc>
          <w:tcPr>
            <w:tcW w:w="1430" w:type="dxa"/>
          </w:tcPr>
          <w:p w14:paraId="1BE7D54C" w14:textId="77777777" w:rsidR="00942212" w:rsidRPr="00942212" w:rsidRDefault="00942212" w:rsidP="00942212">
            <w:pPr>
              <w:tabs>
                <w:tab w:val="left" w:leader="dot" w:pos="5670"/>
              </w:tabs>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на покупку продуктов для домашнего питания и питание вне дома</w:t>
            </w:r>
          </w:p>
        </w:tc>
        <w:tc>
          <w:tcPr>
            <w:tcW w:w="1659" w:type="dxa"/>
          </w:tcPr>
          <w:p w14:paraId="27EE7D55" w14:textId="77777777" w:rsidR="00942212" w:rsidRPr="00942212" w:rsidRDefault="00942212" w:rsidP="00942212">
            <w:pPr>
              <w:tabs>
                <w:tab w:val="left" w:leader="dot" w:pos="5670"/>
              </w:tabs>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на покупку непродо-вольственных товаров</w:t>
            </w:r>
          </w:p>
        </w:tc>
        <w:tc>
          <w:tcPr>
            <w:tcW w:w="1030" w:type="dxa"/>
          </w:tcPr>
          <w:p w14:paraId="034AEC9E" w14:textId="77777777" w:rsidR="00942212" w:rsidRPr="00942212" w:rsidRDefault="00942212" w:rsidP="00942212">
            <w:pPr>
              <w:tabs>
                <w:tab w:val="left" w:leader="dot" w:pos="5670"/>
              </w:tabs>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на оплату услуг</w:t>
            </w:r>
          </w:p>
        </w:tc>
        <w:tc>
          <w:tcPr>
            <w:tcW w:w="1287" w:type="dxa"/>
          </w:tcPr>
          <w:p w14:paraId="6C64087E" w14:textId="77777777" w:rsidR="00942212" w:rsidRPr="00942212" w:rsidRDefault="00942212" w:rsidP="00942212">
            <w:pPr>
              <w:tabs>
                <w:tab w:val="left" w:leader="dot" w:pos="5670"/>
              </w:tabs>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на </w:t>
            </w:r>
          </w:p>
          <w:p w14:paraId="54A6B23A" w14:textId="77777777" w:rsidR="00942212" w:rsidRPr="00942212" w:rsidRDefault="00942212" w:rsidP="00942212">
            <w:pPr>
              <w:tabs>
                <w:tab w:val="left" w:leader="dot" w:pos="5670"/>
              </w:tabs>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покупку алкоголь-ных напитков</w:t>
            </w:r>
          </w:p>
        </w:tc>
      </w:tr>
      <w:tr w:rsidR="00942212" w:rsidRPr="00942212" w14:paraId="13809389" w14:textId="77777777" w:rsidTr="007E484E">
        <w:trPr>
          <w:trHeight w:val="507"/>
          <w:jc w:val="center"/>
        </w:trPr>
        <w:tc>
          <w:tcPr>
            <w:tcW w:w="10438" w:type="dxa"/>
            <w:gridSpan w:val="6"/>
            <w:vAlign w:val="center"/>
          </w:tcPr>
          <w:p w14:paraId="79B0ECFD" w14:textId="1711FF6C" w:rsidR="00942212" w:rsidRPr="00942212" w:rsidRDefault="00292987" w:rsidP="008306D7">
            <w:pPr>
              <w:spacing w:after="0" w:line="264" w:lineRule="auto"/>
              <w:jc w:val="center"/>
              <w:rPr>
                <w:rFonts w:ascii="Times New Roman" w:eastAsia="Times New Roman" w:hAnsi="Times New Roman" w:cs="Times New Roman"/>
                <w:b/>
                <w:sz w:val="24"/>
                <w:szCs w:val="24"/>
                <w:lang w:eastAsia="ru-RU"/>
              </w:rPr>
            </w:pPr>
            <w:r w:rsidRPr="00942212">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r w:rsidRPr="00942212">
              <w:rPr>
                <w:rFonts w:ascii="Times New Roman" w:eastAsia="Times New Roman" w:hAnsi="Times New Roman" w:cs="Times New Roman"/>
                <w:b/>
                <w:sz w:val="24"/>
                <w:szCs w:val="24"/>
                <w:lang w:eastAsia="ru-RU"/>
              </w:rPr>
              <w:t xml:space="preserve"> г.</w:t>
            </w:r>
          </w:p>
        </w:tc>
      </w:tr>
      <w:tr w:rsidR="00292987" w:rsidRPr="00942212" w14:paraId="20882D9E" w14:textId="77777777" w:rsidTr="00ED6BFF">
        <w:trPr>
          <w:jc w:val="center"/>
        </w:trPr>
        <w:tc>
          <w:tcPr>
            <w:tcW w:w="3189" w:type="dxa"/>
            <w:vAlign w:val="center"/>
          </w:tcPr>
          <w:p w14:paraId="46A8985B" w14:textId="77777777" w:rsidR="00292987" w:rsidRPr="00942212" w:rsidRDefault="00292987" w:rsidP="00292987">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с детьми в возрасте до 16 лет, имеющие:</w:t>
            </w:r>
          </w:p>
          <w:p w14:paraId="4CE9ADA1" w14:textId="77777777" w:rsidR="00292987" w:rsidRPr="00942212" w:rsidRDefault="00292987" w:rsidP="00292987">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1843" w:type="dxa"/>
            <w:vAlign w:val="bottom"/>
          </w:tcPr>
          <w:p w14:paraId="3BB6D9C6" w14:textId="4FA9F00A"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23 971,5</w:t>
            </w:r>
          </w:p>
        </w:tc>
        <w:tc>
          <w:tcPr>
            <w:tcW w:w="1430" w:type="dxa"/>
            <w:vAlign w:val="bottom"/>
          </w:tcPr>
          <w:p w14:paraId="70CD4410" w14:textId="456A7C6F"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8 006,7</w:t>
            </w:r>
          </w:p>
        </w:tc>
        <w:tc>
          <w:tcPr>
            <w:tcW w:w="1659" w:type="dxa"/>
            <w:vAlign w:val="bottom"/>
          </w:tcPr>
          <w:p w14:paraId="0DB9106D" w14:textId="21348F22"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8 609,3</w:t>
            </w:r>
          </w:p>
        </w:tc>
        <w:tc>
          <w:tcPr>
            <w:tcW w:w="1030" w:type="dxa"/>
            <w:vAlign w:val="bottom"/>
          </w:tcPr>
          <w:p w14:paraId="0FB7EDC2" w14:textId="7863D8E6"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6 971,0</w:t>
            </w:r>
          </w:p>
        </w:tc>
        <w:tc>
          <w:tcPr>
            <w:tcW w:w="1287" w:type="dxa"/>
            <w:vAlign w:val="bottom"/>
          </w:tcPr>
          <w:p w14:paraId="1E28DBE2" w14:textId="2984EFAF"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324,4</w:t>
            </w:r>
          </w:p>
        </w:tc>
      </w:tr>
      <w:tr w:rsidR="00292987" w:rsidRPr="00942212" w14:paraId="09D00E2C" w14:textId="77777777" w:rsidTr="00D51DB5">
        <w:trPr>
          <w:jc w:val="center"/>
        </w:trPr>
        <w:tc>
          <w:tcPr>
            <w:tcW w:w="3189" w:type="dxa"/>
            <w:vAlign w:val="center"/>
          </w:tcPr>
          <w:p w14:paraId="234AC8F0" w14:textId="77777777" w:rsidR="00292987" w:rsidRPr="00942212" w:rsidRDefault="00292987" w:rsidP="00292987">
            <w:pPr>
              <w:spacing w:after="0" w:line="264"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1843" w:type="dxa"/>
            <w:vAlign w:val="center"/>
          </w:tcPr>
          <w:p w14:paraId="070B5E0E" w14:textId="6BEBD76D"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19 990,4</w:t>
            </w:r>
          </w:p>
        </w:tc>
        <w:tc>
          <w:tcPr>
            <w:tcW w:w="1430" w:type="dxa"/>
            <w:vAlign w:val="center"/>
          </w:tcPr>
          <w:p w14:paraId="5A2401C5" w14:textId="51B45C0B"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6 564,9</w:t>
            </w:r>
          </w:p>
        </w:tc>
        <w:tc>
          <w:tcPr>
            <w:tcW w:w="1659" w:type="dxa"/>
            <w:vAlign w:val="center"/>
          </w:tcPr>
          <w:p w14:paraId="3264D5BB" w14:textId="0F3BFE1F"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8 025,2</w:t>
            </w:r>
          </w:p>
        </w:tc>
        <w:tc>
          <w:tcPr>
            <w:tcW w:w="1030" w:type="dxa"/>
            <w:vAlign w:val="center"/>
          </w:tcPr>
          <w:p w14:paraId="616847BD" w14:textId="0B90A2DD"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5 141,3</w:t>
            </w:r>
          </w:p>
        </w:tc>
        <w:tc>
          <w:tcPr>
            <w:tcW w:w="1287" w:type="dxa"/>
            <w:vAlign w:val="center"/>
          </w:tcPr>
          <w:p w14:paraId="78951192" w14:textId="46C4A338"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259,0</w:t>
            </w:r>
          </w:p>
        </w:tc>
      </w:tr>
      <w:tr w:rsidR="00292987" w:rsidRPr="00942212" w14:paraId="14804E08" w14:textId="77777777" w:rsidTr="00D51DB5">
        <w:trPr>
          <w:jc w:val="center"/>
        </w:trPr>
        <w:tc>
          <w:tcPr>
            <w:tcW w:w="3189" w:type="dxa"/>
            <w:vAlign w:val="center"/>
          </w:tcPr>
          <w:p w14:paraId="0DBC527A" w14:textId="77777777" w:rsidR="00292987" w:rsidRPr="00942212" w:rsidRDefault="00292987" w:rsidP="00292987">
            <w:pPr>
              <w:spacing w:after="0" w:line="264"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трех и более детей</w:t>
            </w:r>
          </w:p>
        </w:tc>
        <w:tc>
          <w:tcPr>
            <w:tcW w:w="1843" w:type="dxa"/>
            <w:vAlign w:val="center"/>
          </w:tcPr>
          <w:p w14:paraId="0CB4D768" w14:textId="00B67842"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15 843,8</w:t>
            </w:r>
          </w:p>
        </w:tc>
        <w:tc>
          <w:tcPr>
            <w:tcW w:w="1430" w:type="dxa"/>
            <w:vAlign w:val="center"/>
          </w:tcPr>
          <w:p w14:paraId="10B87665" w14:textId="73303871"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6 085,9</w:t>
            </w:r>
          </w:p>
        </w:tc>
        <w:tc>
          <w:tcPr>
            <w:tcW w:w="1659" w:type="dxa"/>
            <w:vAlign w:val="center"/>
          </w:tcPr>
          <w:p w14:paraId="0FA2AA5B" w14:textId="1BF2374C"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5 873,0</w:t>
            </w:r>
          </w:p>
        </w:tc>
        <w:tc>
          <w:tcPr>
            <w:tcW w:w="1030" w:type="dxa"/>
            <w:vAlign w:val="center"/>
          </w:tcPr>
          <w:p w14:paraId="6E6E183B" w14:textId="3640215F"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3 710,8</w:t>
            </w:r>
          </w:p>
        </w:tc>
        <w:tc>
          <w:tcPr>
            <w:tcW w:w="1287" w:type="dxa"/>
            <w:vAlign w:val="center"/>
          </w:tcPr>
          <w:p w14:paraId="10A491F6" w14:textId="554D0D48" w:rsidR="00292987" w:rsidRPr="00942212" w:rsidRDefault="00292987" w:rsidP="00292987">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174,1</w:t>
            </w:r>
          </w:p>
        </w:tc>
      </w:tr>
      <w:tr w:rsidR="00292987" w:rsidRPr="00942212" w14:paraId="03BEEBDB" w14:textId="77777777" w:rsidTr="007E484E">
        <w:trPr>
          <w:trHeight w:val="511"/>
          <w:jc w:val="center"/>
        </w:trPr>
        <w:tc>
          <w:tcPr>
            <w:tcW w:w="10438" w:type="dxa"/>
            <w:gridSpan w:val="6"/>
            <w:vAlign w:val="center"/>
          </w:tcPr>
          <w:p w14:paraId="193E3D35" w14:textId="482CFAD5" w:rsidR="00292987" w:rsidRPr="00942212" w:rsidRDefault="00292987" w:rsidP="00292987">
            <w:pPr>
              <w:spacing w:after="0" w:line="264" w:lineRule="auto"/>
              <w:jc w:val="center"/>
              <w:rPr>
                <w:rFonts w:ascii="Times New Roman" w:eastAsia="Times New Roman" w:hAnsi="Times New Roman" w:cs="Times New Roman"/>
                <w:b/>
                <w:sz w:val="24"/>
                <w:szCs w:val="24"/>
                <w:lang w:eastAsia="ru-RU"/>
              </w:rPr>
            </w:pPr>
            <w:r w:rsidRPr="000E0FCD">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4</w:t>
            </w:r>
            <w:r w:rsidRPr="000E0FCD">
              <w:rPr>
                <w:rFonts w:ascii="Times New Roman" w:eastAsia="Times New Roman" w:hAnsi="Times New Roman" w:cs="Times New Roman"/>
                <w:b/>
                <w:sz w:val="24"/>
                <w:szCs w:val="24"/>
                <w:lang w:eastAsia="ru-RU"/>
              </w:rPr>
              <w:t xml:space="preserve"> г</w:t>
            </w:r>
          </w:p>
        </w:tc>
      </w:tr>
      <w:tr w:rsidR="00292987" w:rsidRPr="00942212" w14:paraId="325B1276" w14:textId="77777777" w:rsidTr="00ED6BFF">
        <w:trPr>
          <w:trHeight w:val="1142"/>
          <w:jc w:val="center"/>
        </w:trPr>
        <w:tc>
          <w:tcPr>
            <w:tcW w:w="3189" w:type="dxa"/>
            <w:vAlign w:val="center"/>
          </w:tcPr>
          <w:p w14:paraId="4E6ADC9E" w14:textId="77777777" w:rsidR="00292987" w:rsidRPr="00942212" w:rsidRDefault="00292987" w:rsidP="00292987">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с детьми в возрасте до 16 лет, имеющие:</w:t>
            </w:r>
          </w:p>
          <w:p w14:paraId="749E6BBE" w14:textId="77777777" w:rsidR="00292987" w:rsidRPr="00942212" w:rsidRDefault="00292987" w:rsidP="00292987">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1843" w:type="dxa"/>
            <w:vAlign w:val="bottom"/>
          </w:tcPr>
          <w:p w14:paraId="7C9849C3" w14:textId="4297EB4D" w:rsidR="00292987" w:rsidRPr="00942212" w:rsidRDefault="00292987" w:rsidP="002929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27 231,8</w:t>
            </w:r>
          </w:p>
        </w:tc>
        <w:tc>
          <w:tcPr>
            <w:tcW w:w="1430" w:type="dxa"/>
            <w:vAlign w:val="bottom"/>
          </w:tcPr>
          <w:p w14:paraId="7952B3D9" w14:textId="592AAE6E" w:rsidR="00292987" w:rsidRPr="00942212" w:rsidRDefault="00292987" w:rsidP="002929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9 072,4</w:t>
            </w:r>
          </w:p>
        </w:tc>
        <w:tc>
          <w:tcPr>
            <w:tcW w:w="1659" w:type="dxa"/>
            <w:vAlign w:val="bottom"/>
          </w:tcPr>
          <w:p w14:paraId="74CA8F54" w14:textId="55729A69" w:rsidR="00292987" w:rsidRPr="00942212" w:rsidRDefault="00292987" w:rsidP="002929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9 934,4</w:t>
            </w:r>
          </w:p>
        </w:tc>
        <w:tc>
          <w:tcPr>
            <w:tcW w:w="1030" w:type="dxa"/>
            <w:vAlign w:val="bottom"/>
          </w:tcPr>
          <w:p w14:paraId="19E98154" w14:textId="289A8FED" w:rsidR="00292987" w:rsidRPr="00942212" w:rsidRDefault="00292987" w:rsidP="002929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7 860,8</w:t>
            </w:r>
          </w:p>
        </w:tc>
        <w:tc>
          <w:tcPr>
            <w:tcW w:w="1287" w:type="dxa"/>
            <w:vAlign w:val="bottom"/>
          </w:tcPr>
          <w:p w14:paraId="2E133814" w14:textId="4C905282" w:rsidR="00292987" w:rsidRPr="00942212" w:rsidRDefault="00292987" w:rsidP="002929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364,3</w:t>
            </w:r>
          </w:p>
        </w:tc>
      </w:tr>
      <w:tr w:rsidR="00292987" w:rsidRPr="00942212" w14:paraId="14074413" w14:textId="77777777" w:rsidTr="00D51DB5">
        <w:trPr>
          <w:trHeight w:val="340"/>
          <w:jc w:val="center"/>
        </w:trPr>
        <w:tc>
          <w:tcPr>
            <w:tcW w:w="3189" w:type="dxa"/>
            <w:vAlign w:val="center"/>
          </w:tcPr>
          <w:p w14:paraId="6ADFFF5F" w14:textId="77777777" w:rsidR="00292987" w:rsidRPr="00942212" w:rsidRDefault="00292987" w:rsidP="00292987">
            <w:pPr>
              <w:spacing w:after="0" w:line="264"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1843" w:type="dxa"/>
            <w:vAlign w:val="center"/>
          </w:tcPr>
          <w:p w14:paraId="2E54DCCB" w14:textId="57BA3624"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21 594,8</w:t>
            </w:r>
          </w:p>
        </w:tc>
        <w:tc>
          <w:tcPr>
            <w:tcW w:w="1430" w:type="dxa"/>
            <w:vAlign w:val="center"/>
          </w:tcPr>
          <w:p w14:paraId="08A72633" w14:textId="1DBBF905"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7 693,5</w:t>
            </w:r>
          </w:p>
        </w:tc>
        <w:tc>
          <w:tcPr>
            <w:tcW w:w="1659" w:type="dxa"/>
            <w:vAlign w:val="center"/>
          </w:tcPr>
          <w:p w14:paraId="0F712CD3" w14:textId="4F4CE48C"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8 017,4</w:t>
            </w:r>
          </w:p>
        </w:tc>
        <w:tc>
          <w:tcPr>
            <w:tcW w:w="1030" w:type="dxa"/>
            <w:vAlign w:val="center"/>
          </w:tcPr>
          <w:p w14:paraId="03D15A45" w14:textId="53E89D62"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5 618,4</w:t>
            </w:r>
          </w:p>
        </w:tc>
        <w:tc>
          <w:tcPr>
            <w:tcW w:w="1287" w:type="dxa"/>
            <w:vAlign w:val="center"/>
          </w:tcPr>
          <w:p w14:paraId="1180C4B6" w14:textId="1DEAA03B"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265,5</w:t>
            </w:r>
          </w:p>
        </w:tc>
      </w:tr>
      <w:tr w:rsidR="00292987" w:rsidRPr="00942212" w14:paraId="56984F2C" w14:textId="77777777" w:rsidTr="00D51DB5">
        <w:trPr>
          <w:trHeight w:val="340"/>
          <w:jc w:val="center"/>
        </w:trPr>
        <w:tc>
          <w:tcPr>
            <w:tcW w:w="3189" w:type="dxa"/>
            <w:vAlign w:val="center"/>
          </w:tcPr>
          <w:p w14:paraId="75CB4B17" w14:textId="77777777" w:rsidR="00292987" w:rsidRPr="00942212" w:rsidRDefault="00292987" w:rsidP="00292987">
            <w:pPr>
              <w:spacing w:after="0" w:line="264"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трех и более детей</w:t>
            </w:r>
          </w:p>
        </w:tc>
        <w:tc>
          <w:tcPr>
            <w:tcW w:w="1843" w:type="dxa"/>
            <w:vAlign w:val="center"/>
          </w:tcPr>
          <w:p w14:paraId="130CA86B" w14:textId="4D11B2ED"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17 996,8</w:t>
            </w:r>
          </w:p>
        </w:tc>
        <w:tc>
          <w:tcPr>
            <w:tcW w:w="1430" w:type="dxa"/>
            <w:vAlign w:val="center"/>
          </w:tcPr>
          <w:p w14:paraId="67A5DC79" w14:textId="3B0A107B"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6 927,6</w:t>
            </w:r>
          </w:p>
        </w:tc>
        <w:tc>
          <w:tcPr>
            <w:tcW w:w="1659" w:type="dxa"/>
            <w:vAlign w:val="center"/>
          </w:tcPr>
          <w:p w14:paraId="6107F25C" w14:textId="0C27051F"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6 327,1</w:t>
            </w:r>
          </w:p>
        </w:tc>
        <w:tc>
          <w:tcPr>
            <w:tcW w:w="1030" w:type="dxa"/>
            <w:vAlign w:val="center"/>
          </w:tcPr>
          <w:p w14:paraId="08E99C8D" w14:textId="4FFC1FD9"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4 606,3</w:t>
            </w:r>
          </w:p>
        </w:tc>
        <w:tc>
          <w:tcPr>
            <w:tcW w:w="1287" w:type="dxa"/>
            <w:vAlign w:val="center"/>
          </w:tcPr>
          <w:p w14:paraId="05277AA2" w14:textId="165E9A68" w:rsidR="00292987" w:rsidRPr="00942212"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135,7</w:t>
            </w:r>
          </w:p>
        </w:tc>
      </w:tr>
      <w:tr w:rsidR="00292987" w:rsidRPr="00942212" w14:paraId="0A392631" w14:textId="77777777" w:rsidTr="000E0FCD">
        <w:trPr>
          <w:trHeight w:val="510"/>
          <w:jc w:val="center"/>
        </w:trPr>
        <w:tc>
          <w:tcPr>
            <w:tcW w:w="10438" w:type="dxa"/>
            <w:gridSpan w:val="6"/>
            <w:vAlign w:val="center"/>
          </w:tcPr>
          <w:p w14:paraId="48589AD8" w14:textId="76235986" w:rsidR="00292987" w:rsidRDefault="00292987"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2025 г.</w:t>
            </w:r>
          </w:p>
        </w:tc>
      </w:tr>
      <w:tr w:rsidR="00292987" w:rsidRPr="00942212" w14:paraId="061D3052" w14:textId="77777777" w:rsidTr="00ED6BFF">
        <w:trPr>
          <w:trHeight w:val="340"/>
          <w:jc w:val="center"/>
        </w:trPr>
        <w:tc>
          <w:tcPr>
            <w:tcW w:w="3189" w:type="dxa"/>
            <w:vAlign w:val="center"/>
          </w:tcPr>
          <w:p w14:paraId="5E1EAC7A" w14:textId="77777777" w:rsidR="00292987" w:rsidRPr="00942212" w:rsidRDefault="00292987" w:rsidP="00292987">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с детьми в возрасте до 16 лет, имеющие:</w:t>
            </w:r>
          </w:p>
          <w:p w14:paraId="4D7AD17C" w14:textId="59CBAEA4" w:rsidR="00292987" w:rsidRPr="00942212" w:rsidRDefault="00292987" w:rsidP="00292987">
            <w:pPr>
              <w:spacing w:after="0" w:line="264"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1843" w:type="dxa"/>
            <w:vAlign w:val="bottom"/>
          </w:tcPr>
          <w:p w14:paraId="7BC357E9" w14:textId="7F91C0EC"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29 750,7</w:t>
            </w:r>
          </w:p>
        </w:tc>
        <w:tc>
          <w:tcPr>
            <w:tcW w:w="1430" w:type="dxa"/>
            <w:vAlign w:val="bottom"/>
          </w:tcPr>
          <w:p w14:paraId="10108BFF" w14:textId="719FB43F"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10 181,1</w:t>
            </w:r>
          </w:p>
        </w:tc>
        <w:tc>
          <w:tcPr>
            <w:tcW w:w="1659" w:type="dxa"/>
            <w:vAlign w:val="bottom"/>
          </w:tcPr>
          <w:p w14:paraId="65D75CF9" w14:textId="1DFA9CF6"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10 120,2</w:t>
            </w:r>
          </w:p>
        </w:tc>
        <w:tc>
          <w:tcPr>
            <w:tcW w:w="1030" w:type="dxa"/>
            <w:vAlign w:val="bottom"/>
          </w:tcPr>
          <w:p w14:paraId="1216A429" w14:textId="324DF0AB"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9 059,0</w:t>
            </w:r>
          </w:p>
        </w:tc>
        <w:tc>
          <w:tcPr>
            <w:tcW w:w="1287" w:type="dxa"/>
            <w:vAlign w:val="bottom"/>
          </w:tcPr>
          <w:p w14:paraId="09A47B5C" w14:textId="73169DBE"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390,4</w:t>
            </w:r>
          </w:p>
        </w:tc>
      </w:tr>
      <w:tr w:rsidR="00292987" w:rsidRPr="00942212" w14:paraId="4D0A6F84" w14:textId="77777777" w:rsidTr="00D51DB5">
        <w:trPr>
          <w:trHeight w:val="340"/>
          <w:jc w:val="center"/>
        </w:trPr>
        <w:tc>
          <w:tcPr>
            <w:tcW w:w="3189" w:type="dxa"/>
            <w:vAlign w:val="center"/>
          </w:tcPr>
          <w:p w14:paraId="28D38099" w14:textId="75F7C01D" w:rsidR="00292987" w:rsidRPr="00942212" w:rsidRDefault="00292987" w:rsidP="00292987">
            <w:pPr>
              <w:spacing w:after="0" w:line="264"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1843" w:type="dxa"/>
            <w:vAlign w:val="center"/>
          </w:tcPr>
          <w:p w14:paraId="54F93A02" w14:textId="33D45347"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24 162,8</w:t>
            </w:r>
          </w:p>
        </w:tc>
        <w:tc>
          <w:tcPr>
            <w:tcW w:w="1430" w:type="dxa"/>
            <w:vAlign w:val="center"/>
          </w:tcPr>
          <w:p w14:paraId="7833430D" w14:textId="472A871D"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8 762,8</w:t>
            </w:r>
          </w:p>
        </w:tc>
        <w:tc>
          <w:tcPr>
            <w:tcW w:w="1659" w:type="dxa"/>
            <w:vAlign w:val="center"/>
          </w:tcPr>
          <w:p w14:paraId="61A0523E" w14:textId="14C828EA"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8 032,0</w:t>
            </w:r>
          </w:p>
        </w:tc>
        <w:tc>
          <w:tcPr>
            <w:tcW w:w="1030" w:type="dxa"/>
            <w:vAlign w:val="center"/>
          </w:tcPr>
          <w:p w14:paraId="5E7FEC90" w14:textId="28227DA8"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7 058,7</w:t>
            </w:r>
          </w:p>
        </w:tc>
        <w:tc>
          <w:tcPr>
            <w:tcW w:w="1287" w:type="dxa"/>
            <w:vAlign w:val="center"/>
          </w:tcPr>
          <w:p w14:paraId="6CA33A8F" w14:textId="4E3B5E09"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309,2</w:t>
            </w:r>
          </w:p>
        </w:tc>
      </w:tr>
      <w:tr w:rsidR="00292987" w:rsidRPr="00942212" w14:paraId="1F5584D5" w14:textId="77777777" w:rsidTr="00D51DB5">
        <w:trPr>
          <w:trHeight w:val="340"/>
          <w:jc w:val="center"/>
        </w:trPr>
        <w:tc>
          <w:tcPr>
            <w:tcW w:w="3189" w:type="dxa"/>
            <w:vAlign w:val="center"/>
          </w:tcPr>
          <w:p w14:paraId="246506A1" w14:textId="3C920003" w:rsidR="00292987" w:rsidRPr="00942212" w:rsidRDefault="00292987" w:rsidP="00292987">
            <w:pPr>
              <w:spacing w:after="0" w:line="264"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трех и более детей</w:t>
            </w:r>
          </w:p>
        </w:tc>
        <w:tc>
          <w:tcPr>
            <w:tcW w:w="1843" w:type="dxa"/>
            <w:vAlign w:val="center"/>
          </w:tcPr>
          <w:p w14:paraId="52BC02A3" w14:textId="12B52317"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19 875,0</w:t>
            </w:r>
          </w:p>
        </w:tc>
        <w:tc>
          <w:tcPr>
            <w:tcW w:w="1430" w:type="dxa"/>
            <w:vAlign w:val="center"/>
          </w:tcPr>
          <w:p w14:paraId="11BE113E" w14:textId="143B5287"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7 736,2</w:t>
            </w:r>
          </w:p>
        </w:tc>
        <w:tc>
          <w:tcPr>
            <w:tcW w:w="1659" w:type="dxa"/>
            <w:vAlign w:val="center"/>
          </w:tcPr>
          <w:p w14:paraId="43A82BD3" w14:textId="0CE88992"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7 107,3</w:t>
            </w:r>
          </w:p>
        </w:tc>
        <w:tc>
          <w:tcPr>
            <w:tcW w:w="1030" w:type="dxa"/>
            <w:vAlign w:val="center"/>
          </w:tcPr>
          <w:p w14:paraId="25A60F40" w14:textId="69095654"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4 851,7</w:t>
            </w:r>
          </w:p>
        </w:tc>
        <w:tc>
          <w:tcPr>
            <w:tcW w:w="1287" w:type="dxa"/>
            <w:vAlign w:val="center"/>
          </w:tcPr>
          <w:p w14:paraId="6EA3DCAB" w14:textId="2641C4C3" w:rsidR="00292987" w:rsidRDefault="00F51842" w:rsidP="00292987">
            <w:pPr>
              <w:spacing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179,8</w:t>
            </w:r>
          </w:p>
        </w:tc>
      </w:tr>
    </w:tbl>
    <w:p w14:paraId="2EA7B560" w14:textId="77777777" w:rsidR="00942212" w:rsidRDefault="00942212" w:rsidP="00942212">
      <w:pPr>
        <w:spacing w:after="0" w:line="240" w:lineRule="auto"/>
        <w:jc w:val="right"/>
        <w:rPr>
          <w:rFonts w:ascii="Times New Roman" w:eastAsia="Times New Roman" w:hAnsi="Times New Roman" w:cs="Times New Roman"/>
          <w:sz w:val="26"/>
          <w:szCs w:val="26"/>
          <w:highlight w:val="yellow"/>
          <w:lang w:eastAsia="ru-RU"/>
        </w:rPr>
      </w:pPr>
    </w:p>
    <w:p w14:paraId="11D6B2C7" w14:textId="77777777" w:rsidR="00FB2279" w:rsidRDefault="00FB2279" w:rsidP="00942212">
      <w:pPr>
        <w:spacing w:after="0" w:line="240" w:lineRule="auto"/>
        <w:jc w:val="right"/>
        <w:rPr>
          <w:rFonts w:ascii="Times New Roman" w:eastAsia="Times New Roman" w:hAnsi="Times New Roman" w:cs="Times New Roman"/>
          <w:sz w:val="26"/>
          <w:szCs w:val="26"/>
          <w:highlight w:val="yellow"/>
          <w:lang w:eastAsia="ru-RU"/>
        </w:rPr>
      </w:pPr>
    </w:p>
    <w:p w14:paraId="49998C57"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22A9C55E"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66055FDE"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773BB4BE"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4891C8D8"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1BD2EEFF"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06276F07"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31DB1079"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3C13BCE3"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5C421C84" w14:textId="77777777" w:rsidR="00292987" w:rsidRDefault="00292987" w:rsidP="00D51DB5">
      <w:pPr>
        <w:spacing w:after="0" w:line="240" w:lineRule="auto"/>
        <w:jc w:val="right"/>
        <w:rPr>
          <w:rFonts w:ascii="Times New Roman" w:eastAsia="Times New Roman" w:hAnsi="Times New Roman" w:cs="Times New Roman"/>
          <w:sz w:val="26"/>
          <w:szCs w:val="26"/>
          <w:lang w:eastAsia="ru-RU"/>
        </w:rPr>
      </w:pPr>
    </w:p>
    <w:p w14:paraId="6B3BE303" w14:textId="0F17FD54" w:rsidR="00D51DB5" w:rsidRPr="00942212" w:rsidRDefault="00D51DB5" w:rsidP="00D51DB5">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lastRenderedPageBreak/>
        <w:t>Таблица 4</w:t>
      </w:r>
      <w:r w:rsidR="00491D18">
        <w:rPr>
          <w:rFonts w:ascii="Times New Roman" w:eastAsia="Times New Roman" w:hAnsi="Times New Roman" w:cs="Times New Roman"/>
          <w:sz w:val="26"/>
          <w:szCs w:val="26"/>
          <w:lang w:eastAsia="ru-RU"/>
        </w:rPr>
        <w:t>2</w:t>
      </w:r>
    </w:p>
    <w:p w14:paraId="7380DF46" w14:textId="77777777" w:rsidR="00D51DB5" w:rsidRPr="00942212" w:rsidRDefault="00D51DB5" w:rsidP="00D51DB5">
      <w:pPr>
        <w:spacing w:after="0" w:line="240" w:lineRule="auto"/>
        <w:jc w:val="right"/>
        <w:rPr>
          <w:rFonts w:ascii="Times New Roman" w:eastAsia="Times New Roman" w:hAnsi="Times New Roman" w:cs="Times New Roman"/>
          <w:sz w:val="26"/>
          <w:szCs w:val="26"/>
          <w:lang w:eastAsia="ru-RU"/>
        </w:rPr>
      </w:pPr>
    </w:p>
    <w:p w14:paraId="3588693E" w14:textId="77777777" w:rsidR="00D51DB5" w:rsidRPr="00D51DB5" w:rsidRDefault="00D51DB5" w:rsidP="00D51DB5">
      <w:pPr>
        <w:spacing w:after="0" w:line="240" w:lineRule="auto"/>
        <w:jc w:val="center"/>
        <w:rPr>
          <w:rFonts w:ascii="Times New Roman" w:eastAsia="Times New Roman" w:hAnsi="Times New Roman" w:cs="Times New Roman"/>
          <w:b/>
          <w:bCs/>
          <w:sz w:val="26"/>
          <w:szCs w:val="26"/>
          <w:lang w:eastAsia="ru-RU"/>
        </w:rPr>
      </w:pPr>
      <w:r w:rsidRPr="00D51DB5">
        <w:rPr>
          <w:rFonts w:ascii="Times New Roman" w:eastAsia="Times New Roman" w:hAnsi="Times New Roman" w:cs="Times New Roman"/>
          <w:b/>
          <w:bCs/>
          <w:sz w:val="26"/>
          <w:szCs w:val="26"/>
          <w:lang w:eastAsia="ru-RU"/>
        </w:rPr>
        <w:t>Состав потребительских расходов домохозяйств,</w:t>
      </w:r>
    </w:p>
    <w:p w14:paraId="4D3A3D86" w14:textId="77777777" w:rsidR="00D51DB5" w:rsidRPr="00D51DB5" w:rsidRDefault="00D51DB5" w:rsidP="00D51DB5">
      <w:pPr>
        <w:spacing w:after="0" w:line="240" w:lineRule="auto"/>
        <w:jc w:val="center"/>
        <w:rPr>
          <w:rFonts w:ascii="Times New Roman" w:eastAsia="Times New Roman" w:hAnsi="Times New Roman" w:cs="Times New Roman"/>
          <w:b/>
          <w:bCs/>
          <w:sz w:val="26"/>
          <w:szCs w:val="26"/>
          <w:lang w:eastAsia="ru-RU"/>
        </w:rPr>
      </w:pPr>
      <w:r w:rsidRPr="00D51DB5">
        <w:rPr>
          <w:rFonts w:ascii="Times New Roman" w:eastAsia="Times New Roman" w:hAnsi="Times New Roman" w:cs="Times New Roman"/>
          <w:b/>
          <w:bCs/>
          <w:sz w:val="26"/>
          <w:szCs w:val="26"/>
          <w:lang w:eastAsia="ru-RU"/>
        </w:rPr>
        <w:t>проживающих на территориях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имеющих детей в возрасте до 16 лет</w:t>
      </w:r>
    </w:p>
    <w:p w14:paraId="4E571AE4" w14:textId="77777777" w:rsidR="00D51DB5" w:rsidRPr="00D51DB5" w:rsidRDefault="00D51DB5" w:rsidP="00D51DB5">
      <w:pPr>
        <w:spacing w:after="120" w:line="240" w:lineRule="auto"/>
        <w:jc w:val="center"/>
        <w:rPr>
          <w:rFonts w:ascii="Times New Roman" w:eastAsia="Times New Roman" w:hAnsi="Times New Roman" w:cs="Times New Roman"/>
          <w:bCs/>
          <w:sz w:val="24"/>
          <w:szCs w:val="24"/>
          <w:lang w:eastAsia="ru-RU"/>
        </w:rPr>
      </w:pPr>
      <w:r w:rsidRPr="00D51DB5">
        <w:rPr>
          <w:rFonts w:ascii="Times New Roman" w:eastAsia="Times New Roman" w:hAnsi="Times New Roman" w:cs="Times New Roman"/>
          <w:bCs/>
          <w:sz w:val="24"/>
          <w:szCs w:val="24"/>
          <w:lang w:eastAsia="ru-RU"/>
        </w:rPr>
        <w:t xml:space="preserve"> (по данным выборочного обследования бюджетов домашних хозяйств, рублей)</w:t>
      </w:r>
    </w:p>
    <w:tbl>
      <w:tblPr>
        <w:tblW w:w="9540" w:type="dxa"/>
        <w:tblInd w:w="93" w:type="dxa"/>
        <w:tblLayout w:type="fixed"/>
        <w:tblLook w:val="04A0" w:firstRow="1" w:lastRow="0" w:firstColumn="1" w:lastColumn="0" w:noHBand="0" w:noVBand="1"/>
      </w:tblPr>
      <w:tblGrid>
        <w:gridCol w:w="5289"/>
        <w:gridCol w:w="1417"/>
        <w:gridCol w:w="1417"/>
        <w:gridCol w:w="1417"/>
      </w:tblGrid>
      <w:tr w:rsidR="00292987" w:rsidRPr="00D51DB5" w14:paraId="312EFDB5" w14:textId="6261BD13" w:rsidTr="00292987">
        <w:trPr>
          <w:trHeight w:val="300"/>
          <w:tblHeader/>
        </w:trPr>
        <w:tc>
          <w:tcPr>
            <w:tcW w:w="52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AF752A" w14:textId="77777777" w:rsidR="00292987" w:rsidRPr="00D51DB5" w:rsidRDefault="00292987" w:rsidP="00D51DB5">
            <w:pPr>
              <w:spacing w:after="0" w:line="240" w:lineRule="auto"/>
              <w:rPr>
                <w:rFonts w:ascii="Calibri" w:eastAsia="Times New Roman" w:hAnsi="Calibri" w:cs="Calibri"/>
                <w:lang w:eastAsia="ru-RU"/>
              </w:rPr>
            </w:pPr>
            <w:r w:rsidRPr="00D51DB5">
              <w:rPr>
                <w:rFonts w:ascii="Calibri" w:eastAsia="Times New Roman" w:hAnsi="Calibri" w:cs="Calibri"/>
                <w:lang w:eastAsia="ru-RU"/>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B49B27A" w14:textId="77777777" w:rsidR="00292987" w:rsidRPr="00D51DB5" w:rsidRDefault="00292987" w:rsidP="00D51DB5">
            <w:pPr>
              <w:spacing w:before="60" w:after="0" w:line="264" w:lineRule="auto"/>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2023 г.</w:t>
            </w:r>
          </w:p>
        </w:tc>
        <w:tc>
          <w:tcPr>
            <w:tcW w:w="1417" w:type="dxa"/>
            <w:tcBorders>
              <w:top w:val="single" w:sz="4" w:space="0" w:color="auto"/>
              <w:left w:val="nil"/>
              <w:bottom w:val="single" w:sz="4" w:space="0" w:color="auto"/>
              <w:right w:val="single" w:sz="4" w:space="0" w:color="auto"/>
            </w:tcBorders>
          </w:tcPr>
          <w:p w14:paraId="5108E1EA" w14:textId="6A076D5B" w:rsidR="00292987" w:rsidRPr="00D51DB5" w:rsidRDefault="00292987" w:rsidP="00D51DB5">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 г.</w:t>
            </w:r>
          </w:p>
        </w:tc>
        <w:tc>
          <w:tcPr>
            <w:tcW w:w="1417" w:type="dxa"/>
            <w:tcBorders>
              <w:top w:val="single" w:sz="4" w:space="0" w:color="auto"/>
              <w:left w:val="nil"/>
              <w:bottom w:val="single" w:sz="4" w:space="0" w:color="auto"/>
              <w:right w:val="single" w:sz="4" w:space="0" w:color="auto"/>
            </w:tcBorders>
          </w:tcPr>
          <w:p w14:paraId="5A9F6482" w14:textId="55F7165C" w:rsidR="00292987" w:rsidRDefault="00292987" w:rsidP="00D51DB5">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p>
        </w:tc>
      </w:tr>
      <w:tr w:rsidR="00292987" w:rsidRPr="00D51DB5" w14:paraId="3470E5C0" w14:textId="2FDFAA91" w:rsidTr="00F51842">
        <w:trPr>
          <w:trHeight w:val="630"/>
        </w:trPr>
        <w:tc>
          <w:tcPr>
            <w:tcW w:w="5289" w:type="dxa"/>
            <w:tcBorders>
              <w:top w:val="nil"/>
              <w:left w:val="single" w:sz="4" w:space="0" w:color="auto"/>
              <w:bottom w:val="single" w:sz="4" w:space="0" w:color="auto"/>
              <w:right w:val="single" w:sz="4" w:space="0" w:color="auto"/>
            </w:tcBorders>
            <w:shd w:val="clear" w:color="auto" w:fill="auto"/>
            <w:vAlign w:val="center"/>
            <w:hideMark/>
          </w:tcPr>
          <w:p w14:paraId="72C7CBA9" w14:textId="77777777" w:rsidR="00292987" w:rsidRPr="00D51DB5" w:rsidRDefault="00292987" w:rsidP="00D51DB5">
            <w:pPr>
              <w:spacing w:after="0" w:line="240" w:lineRule="auto"/>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Потребительские расходы, в среднем на члена домохозяйства, в месяц, всего</w:t>
            </w:r>
          </w:p>
        </w:tc>
        <w:tc>
          <w:tcPr>
            <w:tcW w:w="1417" w:type="dxa"/>
            <w:tcBorders>
              <w:top w:val="nil"/>
              <w:left w:val="nil"/>
              <w:bottom w:val="single" w:sz="4" w:space="0" w:color="auto"/>
              <w:right w:val="single" w:sz="4" w:space="0" w:color="auto"/>
            </w:tcBorders>
            <w:shd w:val="clear" w:color="auto" w:fill="auto"/>
            <w:noWrap/>
            <w:vAlign w:val="center"/>
            <w:hideMark/>
          </w:tcPr>
          <w:p w14:paraId="3E4D1BAD" w14:textId="77777777" w:rsidR="00292987" w:rsidRPr="00D51DB5" w:rsidRDefault="00292987" w:rsidP="00D51DB5">
            <w:pPr>
              <w:spacing w:before="60" w:after="0" w:line="264" w:lineRule="auto"/>
              <w:ind w:right="113"/>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22 792,5</w:t>
            </w:r>
          </w:p>
        </w:tc>
        <w:tc>
          <w:tcPr>
            <w:tcW w:w="1417" w:type="dxa"/>
            <w:tcBorders>
              <w:top w:val="nil"/>
              <w:left w:val="nil"/>
              <w:bottom w:val="single" w:sz="4" w:space="0" w:color="auto"/>
              <w:right w:val="single" w:sz="4" w:space="0" w:color="auto"/>
            </w:tcBorders>
            <w:vAlign w:val="center"/>
          </w:tcPr>
          <w:p w14:paraId="28B6FB5B" w14:textId="3621BC15" w:rsidR="00292987" w:rsidRPr="00D51DB5" w:rsidRDefault="00292987" w:rsidP="00FB2279">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28 999,1</w:t>
            </w:r>
          </w:p>
        </w:tc>
        <w:tc>
          <w:tcPr>
            <w:tcW w:w="1417" w:type="dxa"/>
            <w:tcBorders>
              <w:top w:val="nil"/>
              <w:left w:val="nil"/>
              <w:bottom w:val="single" w:sz="4" w:space="0" w:color="auto"/>
              <w:right w:val="single" w:sz="4" w:space="0" w:color="auto"/>
            </w:tcBorders>
            <w:vAlign w:val="center"/>
          </w:tcPr>
          <w:p w14:paraId="329F4043" w14:textId="206A6D51" w:rsidR="00292987" w:rsidRDefault="00F51842" w:rsidP="00F51842">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30 435,5</w:t>
            </w:r>
          </w:p>
        </w:tc>
      </w:tr>
      <w:tr w:rsidR="00292987" w:rsidRPr="00D51DB5" w14:paraId="0D248F94" w14:textId="22711E09" w:rsidTr="00F51842">
        <w:trPr>
          <w:cantSplit/>
          <w:trHeight w:val="625"/>
        </w:trPr>
        <w:tc>
          <w:tcPr>
            <w:tcW w:w="5289" w:type="dxa"/>
            <w:tcBorders>
              <w:top w:val="nil"/>
              <w:left w:val="single" w:sz="4" w:space="0" w:color="auto"/>
              <w:bottom w:val="single" w:sz="4" w:space="0" w:color="auto"/>
              <w:right w:val="single" w:sz="4" w:space="0" w:color="auto"/>
            </w:tcBorders>
            <w:shd w:val="clear" w:color="auto" w:fill="auto"/>
            <w:vAlign w:val="center"/>
            <w:hideMark/>
          </w:tcPr>
          <w:p w14:paraId="6A2ACC3E" w14:textId="77777777" w:rsidR="00292987" w:rsidRPr="00D51DB5" w:rsidRDefault="00292987" w:rsidP="00D51DB5">
            <w:pPr>
              <w:spacing w:after="0" w:line="240" w:lineRule="auto"/>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на покупку продуктов для домашнего питания и питание вне дома</w:t>
            </w:r>
          </w:p>
        </w:tc>
        <w:tc>
          <w:tcPr>
            <w:tcW w:w="1417" w:type="dxa"/>
            <w:tcBorders>
              <w:top w:val="nil"/>
              <w:left w:val="nil"/>
              <w:bottom w:val="single" w:sz="4" w:space="0" w:color="auto"/>
              <w:right w:val="single" w:sz="4" w:space="0" w:color="auto"/>
            </w:tcBorders>
            <w:shd w:val="clear" w:color="auto" w:fill="auto"/>
            <w:noWrap/>
            <w:vAlign w:val="center"/>
            <w:hideMark/>
          </w:tcPr>
          <w:p w14:paraId="6526D0C6" w14:textId="77777777" w:rsidR="00292987" w:rsidRPr="00D51DB5" w:rsidRDefault="00292987" w:rsidP="00D51DB5">
            <w:pPr>
              <w:spacing w:before="60" w:after="0" w:line="264" w:lineRule="auto"/>
              <w:ind w:right="113"/>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6 829,0</w:t>
            </w:r>
          </w:p>
        </w:tc>
        <w:tc>
          <w:tcPr>
            <w:tcW w:w="1417" w:type="dxa"/>
            <w:tcBorders>
              <w:top w:val="nil"/>
              <w:left w:val="nil"/>
              <w:bottom w:val="single" w:sz="4" w:space="0" w:color="auto"/>
              <w:right w:val="single" w:sz="4" w:space="0" w:color="auto"/>
            </w:tcBorders>
            <w:vAlign w:val="center"/>
          </w:tcPr>
          <w:p w14:paraId="322876A8" w14:textId="2920B345" w:rsidR="00292987" w:rsidRPr="00D51DB5" w:rsidRDefault="00292987" w:rsidP="00FB2279">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8 913,2</w:t>
            </w:r>
          </w:p>
        </w:tc>
        <w:tc>
          <w:tcPr>
            <w:tcW w:w="1417" w:type="dxa"/>
            <w:tcBorders>
              <w:top w:val="nil"/>
              <w:left w:val="nil"/>
              <w:bottom w:val="single" w:sz="4" w:space="0" w:color="auto"/>
              <w:right w:val="single" w:sz="4" w:space="0" w:color="auto"/>
            </w:tcBorders>
            <w:vAlign w:val="center"/>
          </w:tcPr>
          <w:p w14:paraId="689A14FC" w14:textId="42152412" w:rsidR="00292987" w:rsidRDefault="00F51842" w:rsidP="00F51842">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10 730,1</w:t>
            </w:r>
          </w:p>
        </w:tc>
      </w:tr>
      <w:tr w:rsidR="00292987" w:rsidRPr="00D51DB5" w14:paraId="57D082D5" w14:textId="7A23FFF4" w:rsidTr="00F51842">
        <w:trPr>
          <w:trHeight w:val="315"/>
        </w:trPr>
        <w:tc>
          <w:tcPr>
            <w:tcW w:w="5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4CC39" w14:textId="77777777" w:rsidR="00292987" w:rsidRPr="00D51DB5" w:rsidRDefault="00292987" w:rsidP="00D51DB5">
            <w:pPr>
              <w:spacing w:after="0" w:line="240" w:lineRule="auto"/>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на покупку непродовольственных товаров</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EC4B541" w14:textId="77777777" w:rsidR="00292987" w:rsidRPr="00D51DB5" w:rsidRDefault="00292987" w:rsidP="00D51DB5">
            <w:pPr>
              <w:spacing w:before="60" w:after="0" w:line="264" w:lineRule="auto"/>
              <w:ind w:right="113"/>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9 294,6</w:t>
            </w:r>
          </w:p>
        </w:tc>
        <w:tc>
          <w:tcPr>
            <w:tcW w:w="1417" w:type="dxa"/>
            <w:tcBorders>
              <w:top w:val="single" w:sz="4" w:space="0" w:color="auto"/>
              <w:left w:val="nil"/>
              <w:bottom w:val="single" w:sz="4" w:space="0" w:color="auto"/>
              <w:right w:val="single" w:sz="4" w:space="0" w:color="auto"/>
            </w:tcBorders>
            <w:vAlign w:val="center"/>
          </w:tcPr>
          <w:p w14:paraId="6532CE4C" w14:textId="7DECE816" w:rsidR="00292987" w:rsidRPr="00D51DB5" w:rsidRDefault="00292987" w:rsidP="00FB2279">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11 312,6</w:t>
            </w:r>
          </w:p>
        </w:tc>
        <w:tc>
          <w:tcPr>
            <w:tcW w:w="1417" w:type="dxa"/>
            <w:tcBorders>
              <w:top w:val="single" w:sz="4" w:space="0" w:color="auto"/>
              <w:left w:val="nil"/>
              <w:bottom w:val="single" w:sz="4" w:space="0" w:color="auto"/>
              <w:right w:val="single" w:sz="4" w:space="0" w:color="auto"/>
            </w:tcBorders>
            <w:vAlign w:val="center"/>
          </w:tcPr>
          <w:p w14:paraId="521F2FDF" w14:textId="1DEAA31F" w:rsidR="00292987" w:rsidRDefault="00F51842" w:rsidP="00F51842">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10 259,4</w:t>
            </w:r>
          </w:p>
        </w:tc>
      </w:tr>
      <w:tr w:rsidR="00292987" w:rsidRPr="00D51DB5" w14:paraId="6D772F53" w14:textId="117C5E26" w:rsidTr="00F51842">
        <w:trPr>
          <w:trHeight w:val="435"/>
        </w:trPr>
        <w:tc>
          <w:tcPr>
            <w:tcW w:w="5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80369" w14:textId="77777777" w:rsidR="00292987" w:rsidRPr="00D51DB5" w:rsidRDefault="00292987" w:rsidP="00D51DB5">
            <w:pPr>
              <w:spacing w:after="0" w:line="240" w:lineRule="auto"/>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на оплату услуг</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86771DE" w14:textId="77777777" w:rsidR="00292987" w:rsidRPr="00D51DB5" w:rsidRDefault="00292987" w:rsidP="00D51DB5">
            <w:pPr>
              <w:spacing w:before="60" w:after="0" w:line="264" w:lineRule="auto"/>
              <w:ind w:right="113"/>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6 371,4</w:t>
            </w:r>
          </w:p>
        </w:tc>
        <w:tc>
          <w:tcPr>
            <w:tcW w:w="1417" w:type="dxa"/>
            <w:tcBorders>
              <w:top w:val="single" w:sz="4" w:space="0" w:color="auto"/>
              <w:left w:val="nil"/>
              <w:bottom w:val="single" w:sz="4" w:space="0" w:color="auto"/>
              <w:right w:val="single" w:sz="4" w:space="0" w:color="auto"/>
            </w:tcBorders>
            <w:vAlign w:val="center"/>
          </w:tcPr>
          <w:p w14:paraId="38552D86" w14:textId="3C95E4BF" w:rsidR="00292987" w:rsidRPr="00D51DB5" w:rsidRDefault="00292987" w:rsidP="00FB2279">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8 403,9</w:t>
            </w:r>
          </w:p>
        </w:tc>
        <w:tc>
          <w:tcPr>
            <w:tcW w:w="1417" w:type="dxa"/>
            <w:tcBorders>
              <w:top w:val="single" w:sz="4" w:space="0" w:color="auto"/>
              <w:left w:val="nil"/>
              <w:bottom w:val="single" w:sz="4" w:space="0" w:color="auto"/>
              <w:right w:val="single" w:sz="4" w:space="0" w:color="auto"/>
            </w:tcBorders>
            <w:vAlign w:val="center"/>
          </w:tcPr>
          <w:p w14:paraId="6B348D00" w14:textId="7A7B400F" w:rsidR="00292987" w:rsidRDefault="00F51842" w:rsidP="00F51842">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9 045,9</w:t>
            </w:r>
          </w:p>
        </w:tc>
      </w:tr>
      <w:tr w:rsidR="00292987" w:rsidRPr="00D51DB5" w14:paraId="3A059461" w14:textId="5A1237DA" w:rsidTr="00F51842">
        <w:trPr>
          <w:trHeight w:val="315"/>
        </w:trPr>
        <w:tc>
          <w:tcPr>
            <w:tcW w:w="5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F6B3B" w14:textId="77777777" w:rsidR="00292987" w:rsidRPr="00D51DB5" w:rsidRDefault="00292987" w:rsidP="00D51DB5">
            <w:pPr>
              <w:spacing w:after="0" w:line="240" w:lineRule="auto"/>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на покупку алкогольных напитков</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8238D66" w14:textId="77777777" w:rsidR="00292987" w:rsidRPr="00D51DB5" w:rsidRDefault="00292987" w:rsidP="00D51DB5">
            <w:pPr>
              <w:spacing w:before="60" w:after="0" w:line="264" w:lineRule="auto"/>
              <w:ind w:right="113"/>
              <w:jc w:val="center"/>
              <w:rPr>
                <w:rFonts w:ascii="Times New Roman" w:eastAsia="Times New Roman" w:hAnsi="Times New Roman" w:cs="Times New Roman"/>
                <w:sz w:val="24"/>
                <w:szCs w:val="24"/>
                <w:lang w:eastAsia="ru-RU"/>
              </w:rPr>
            </w:pPr>
            <w:r w:rsidRPr="00D51DB5">
              <w:rPr>
                <w:rFonts w:ascii="Times New Roman" w:eastAsia="Times New Roman" w:hAnsi="Times New Roman" w:cs="Times New Roman"/>
                <w:sz w:val="24"/>
                <w:szCs w:val="24"/>
                <w:lang w:eastAsia="ru-RU"/>
              </w:rPr>
              <w:t>297,5</w:t>
            </w:r>
          </w:p>
        </w:tc>
        <w:tc>
          <w:tcPr>
            <w:tcW w:w="1417" w:type="dxa"/>
            <w:tcBorders>
              <w:top w:val="single" w:sz="4" w:space="0" w:color="auto"/>
              <w:left w:val="nil"/>
              <w:bottom w:val="single" w:sz="4" w:space="0" w:color="auto"/>
              <w:right w:val="single" w:sz="4" w:space="0" w:color="auto"/>
            </w:tcBorders>
            <w:vAlign w:val="center"/>
          </w:tcPr>
          <w:p w14:paraId="0787C1E2" w14:textId="5D754282" w:rsidR="00292987" w:rsidRPr="00D51DB5" w:rsidRDefault="00292987" w:rsidP="00FB2279">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369,4</w:t>
            </w:r>
          </w:p>
        </w:tc>
        <w:tc>
          <w:tcPr>
            <w:tcW w:w="1417" w:type="dxa"/>
            <w:tcBorders>
              <w:top w:val="single" w:sz="4" w:space="0" w:color="auto"/>
              <w:left w:val="nil"/>
              <w:bottom w:val="single" w:sz="4" w:space="0" w:color="auto"/>
              <w:right w:val="single" w:sz="4" w:space="0" w:color="auto"/>
            </w:tcBorders>
            <w:vAlign w:val="center"/>
          </w:tcPr>
          <w:p w14:paraId="07F593F8" w14:textId="655571F0" w:rsidR="00292987" w:rsidRDefault="00F51842" w:rsidP="00F51842">
            <w:pPr>
              <w:spacing w:before="60" w:after="0" w:line="264" w:lineRule="auto"/>
              <w:ind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400,1</w:t>
            </w:r>
          </w:p>
        </w:tc>
      </w:tr>
    </w:tbl>
    <w:p w14:paraId="021648D8" w14:textId="77777777" w:rsidR="00B30A70" w:rsidRDefault="00B30A70" w:rsidP="005F51AF">
      <w:pPr>
        <w:spacing w:after="0" w:line="240" w:lineRule="auto"/>
        <w:rPr>
          <w:rFonts w:ascii="Times New Roman" w:eastAsia="Times New Roman" w:hAnsi="Times New Roman" w:cs="Times New Roman"/>
          <w:sz w:val="26"/>
          <w:szCs w:val="26"/>
          <w:lang w:eastAsia="ru-RU"/>
        </w:rPr>
      </w:pPr>
    </w:p>
    <w:p w14:paraId="74953CA7" w14:textId="77777777" w:rsidR="00FB2279" w:rsidRDefault="00FB2279" w:rsidP="00942212">
      <w:pPr>
        <w:spacing w:after="0" w:line="240" w:lineRule="auto"/>
        <w:jc w:val="right"/>
        <w:rPr>
          <w:rFonts w:ascii="Times New Roman" w:eastAsia="Times New Roman" w:hAnsi="Times New Roman" w:cs="Times New Roman"/>
          <w:sz w:val="26"/>
          <w:szCs w:val="26"/>
          <w:lang w:eastAsia="ru-RU"/>
        </w:rPr>
      </w:pPr>
    </w:p>
    <w:p w14:paraId="319F23B3" w14:textId="05899AF3"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t>Таблица 4</w:t>
      </w:r>
      <w:r w:rsidR="00491D18">
        <w:rPr>
          <w:rFonts w:ascii="Times New Roman" w:eastAsia="Times New Roman" w:hAnsi="Times New Roman" w:cs="Times New Roman"/>
          <w:sz w:val="26"/>
          <w:szCs w:val="26"/>
          <w:lang w:eastAsia="ru-RU"/>
        </w:rPr>
        <w:t>3</w:t>
      </w:r>
    </w:p>
    <w:p w14:paraId="41296391"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2D97349E" w14:textId="5EDB7B15"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b/>
          <w:bCs/>
          <w:sz w:val="26"/>
          <w:szCs w:val="26"/>
          <w:lang w:eastAsia="ru-RU"/>
        </w:rPr>
        <w:t xml:space="preserve">Распределение домашних хозяйств </w:t>
      </w:r>
      <w:r w:rsidR="004761F3">
        <w:rPr>
          <w:rFonts w:ascii="Times New Roman" w:eastAsia="Times New Roman" w:hAnsi="Times New Roman" w:cs="Times New Roman"/>
          <w:b/>
          <w:bCs/>
          <w:sz w:val="26"/>
          <w:szCs w:val="26"/>
          <w:lang w:eastAsia="ru-RU"/>
        </w:rPr>
        <w:t>по оценке своего финансового положения в зависимости от наличия и числа детей</w:t>
      </w:r>
      <w:r w:rsidRPr="00942212">
        <w:rPr>
          <w:rFonts w:ascii="Times New Roman" w:eastAsia="Times New Roman" w:hAnsi="Times New Roman" w:cs="Times New Roman"/>
          <w:b/>
          <w:bCs/>
          <w:sz w:val="26"/>
          <w:szCs w:val="26"/>
          <w:lang w:eastAsia="ru-RU"/>
        </w:rPr>
        <w:br/>
      </w:r>
      <w:r w:rsidRPr="00942212">
        <w:rPr>
          <w:rFonts w:ascii="Times New Roman" w:eastAsia="Times New Roman" w:hAnsi="Times New Roman" w:cs="Times New Roman"/>
          <w:sz w:val="24"/>
          <w:szCs w:val="24"/>
          <w:lang w:eastAsia="ru-RU"/>
        </w:rPr>
        <w:t>(по данным выборочного обследования бюджетов домашних хозяйств; в процентах от всех домохозяйств соответствующей категории)</w:t>
      </w:r>
    </w:p>
    <w:p w14:paraId="1CCA5E34" w14:textId="77777777" w:rsidR="00942212" w:rsidRPr="00942212" w:rsidRDefault="00942212" w:rsidP="00942212">
      <w:pPr>
        <w:spacing w:after="0" w:line="240" w:lineRule="auto"/>
        <w:jc w:val="right"/>
        <w:rPr>
          <w:rFonts w:ascii="Times New Roman" w:eastAsia="Times New Roman" w:hAnsi="Times New Roman" w:cs="Times New Roman"/>
          <w:sz w:val="20"/>
          <w:szCs w:val="20"/>
          <w:lang w:eastAsia="ru-RU"/>
        </w:rPr>
      </w:pPr>
    </w:p>
    <w:tbl>
      <w:tblPr>
        <w:tblW w:w="53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28"/>
        <w:gridCol w:w="980"/>
        <w:gridCol w:w="1789"/>
        <w:gridCol w:w="1400"/>
        <w:gridCol w:w="1335"/>
        <w:gridCol w:w="1361"/>
        <w:gridCol w:w="1463"/>
      </w:tblGrid>
      <w:tr w:rsidR="00942212" w:rsidRPr="00942212" w14:paraId="0B517884" w14:textId="77777777" w:rsidTr="004B36F9">
        <w:trPr>
          <w:tblHeader/>
          <w:jc w:val="center"/>
        </w:trPr>
        <w:tc>
          <w:tcPr>
            <w:tcW w:w="1164" w:type="pct"/>
            <w:tcBorders>
              <w:bottom w:val="nil"/>
            </w:tcBorders>
            <w:vAlign w:val="bottom"/>
          </w:tcPr>
          <w:p w14:paraId="1A8CAB56" w14:textId="77777777" w:rsidR="00942212" w:rsidRPr="00942212" w:rsidRDefault="00942212" w:rsidP="00942212">
            <w:pPr>
              <w:spacing w:after="0" w:line="240" w:lineRule="auto"/>
              <w:rPr>
                <w:rFonts w:ascii="Times New Roman" w:eastAsia="Times New Roman" w:hAnsi="Times New Roman" w:cs="Times New Roman"/>
                <w:b/>
                <w:bCs/>
                <w:sz w:val="20"/>
                <w:szCs w:val="20"/>
                <w:lang w:eastAsia="ru-RU"/>
              </w:rPr>
            </w:pPr>
          </w:p>
        </w:tc>
        <w:tc>
          <w:tcPr>
            <w:tcW w:w="3836" w:type="pct"/>
            <w:gridSpan w:val="6"/>
          </w:tcPr>
          <w:p w14:paraId="2195CFCC"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оценившие свое финансовое положение следующим образом</w:t>
            </w:r>
          </w:p>
        </w:tc>
      </w:tr>
      <w:tr w:rsidR="00942212" w:rsidRPr="00942212" w14:paraId="47CF44F6" w14:textId="77777777" w:rsidTr="004B36F9">
        <w:trPr>
          <w:tblHeader/>
          <w:jc w:val="center"/>
        </w:trPr>
        <w:tc>
          <w:tcPr>
            <w:tcW w:w="1164" w:type="pct"/>
            <w:tcBorders>
              <w:top w:val="nil"/>
            </w:tcBorders>
            <w:vAlign w:val="bottom"/>
          </w:tcPr>
          <w:p w14:paraId="4F89044B" w14:textId="77777777" w:rsidR="00942212" w:rsidRPr="00942212" w:rsidRDefault="00942212" w:rsidP="00942212">
            <w:pPr>
              <w:spacing w:after="0" w:line="240" w:lineRule="auto"/>
              <w:jc w:val="center"/>
              <w:rPr>
                <w:rFonts w:ascii="Times New Roman" w:eastAsia="Times New Roman" w:hAnsi="Times New Roman" w:cs="Times New Roman"/>
                <w:b/>
                <w:bCs/>
                <w:sz w:val="20"/>
                <w:szCs w:val="20"/>
                <w:lang w:eastAsia="ru-RU"/>
              </w:rPr>
            </w:pPr>
          </w:p>
        </w:tc>
        <w:tc>
          <w:tcPr>
            <w:tcW w:w="451" w:type="pct"/>
          </w:tcPr>
          <w:p w14:paraId="56768EC1"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не хватает денег даже на еду</w:t>
            </w:r>
          </w:p>
        </w:tc>
        <w:tc>
          <w:tcPr>
            <w:tcW w:w="824" w:type="pct"/>
          </w:tcPr>
          <w:p w14:paraId="1D4F7654"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затруднительно покупать одежду и оплачивать жилищно-коммунальные услуги</w:t>
            </w:r>
          </w:p>
        </w:tc>
        <w:tc>
          <w:tcPr>
            <w:tcW w:w="645" w:type="pct"/>
          </w:tcPr>
          <w:p w14:paraId="0C7B43CB"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не могут позволить покупку товаров длительного пользования</w:t>
            </w:r>
          </w:p>
        </w:tc>
        <w:tc>
          <w:tcPr>
            <w:tcW w:w="615" w:type="pct"/>
          </w:tcPr>
          <w:p w14:paraId="6FE47CF6"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не хватает денег на покупку автомобиля, квартиры</w:t>
            </w:r>
          </w:p>
        </w:tc>
        <w:tc>
          <w:tcPr>
            <w:tcW w:w="627" w:type="pct"/>
          </w:tcPr>
          <w:p w14:paraId="2B9AEEBE"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средств достаточно, чтобы купить все, что считают нужным</w:t>
            </w:r>
          </w:p>
        </w:tc>
        <w:tc>
          <w:tcPr>
            <w:tcW w:w="674" w:type="pct"/>
          </w:tcPr>
          <w:p w14:paraId="71C5AEC9"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затруднились ответить</w:t>
            </w:r>
          </w:p>
        </w:tc>
      </w:tr>
      <w:tr w:rsidR="00942212" w:rsidRPr="00942212" w14:paraId="02668919" w14:textId="77777777" w:rsidTr="004B36F9">
        <w:trPr>
          <w:trHeight w:val="478"/>
          <w:jc w:val="center"/>
        </w:trPr>
        <w:tc>
          <w:tcPr>
            <w:tcW w:w="5000" w:type="pct"/>
            <w:gridSpan w:val="7"/>
            <w:vAlign w:val="center"/>
          </w:tcPr>
          <w:p w14:paraId="75957997" w14:textId="3B4B2AD9" w:rsidR="00942212" w:rsidRPr="00942212" w:rsidRDefault="00AF7ABF" w:rsidP="00325DF6">
            <w:pPr>
              <w:spacing w:after="0" w:line="240" w:lineRule="auto"/>
              <w:jc w:val="center"/>
              <w:rPr>
                <w:rFonts w:ascii="Times New Roman" w:eastAsia="Arial Unicode MS" w:hAnsi="Times New Roman" w:cs="Times New Roman"/>
                <w:b/>
                <w:bCs/>
                <w:sz w:val="24"/>
                <w:szCs w:val="24"/>
                <w:vertAlign w:val="superscript"/>
                <w:lang w:eastAsia="ru-RU"/>
              </w:rPr>
            </w:pPr>
            <w:r w:rsidRPr="00942212">
              <w:rPr>
                <w:rFonts w:ascii="Times New Roman" w:eastAsia="Arial Unicode MS" w:hAnsi="Times New Roman" w:cs="Times New Roman"/>
                <w:b/>
                <w:bCs/>
                <w:sz w:val="24"/>
                <w:szCs w:val="24"/>
                <w:lang w:eastAsia="ru-RU"/>
              </w:rPr>
              <w:t>202</w:t>
            </w:r>
            <w:r>
              <w:rPr>
                <w:rFonts w:ascii="Times New Roman" w:eastAsia="Arial Unicode MS" w:hAnsi="Times New Roman" w:cs="Times New Roman"/>
                <w:b/>
                <w:bCs/>
                <w:sz w:val="24"/>
                <w:szCs w:val="24"/>
                <w:lang w:eastAsia="ru-RU"/>
              </w:rPr>
              <w:t>3</w:t>
            </w:r>
            <w:r w:rsidRPr="00942212">
              <w:rPr>
                <w:rFonts w:ascii="Times New Roman" w:eastAsia="Arial Unicode MS" w:hAnsi="Times New Roman" w:cs="Times New Roman"/>
                <w:b/>
                <w:bCs/>
                <w:sz w:val="24"/>
                <w:szCs w:val="24"/>
                <w:lang w:eastAsia="ru-RU"/>
              </w:rPr>
              <w:t xml:space="preserve"> г.</w:t>
            </w:r>
          </w:p>
        </w:tc>
      </w:tr>
      <w:tr w:rsidR="00AF7ABF" w:rsidRPr="00942212" w14:paraId="6D5D16F4" w14:textId="77777777" w:rsidTr="004B36F9">
        <w:trPr>
          <w:jc w:val="center"/>
        </w:trPr>
        <w:tc>
          <w:tcPr>
            <w:tcW w:w="1164" w:type="pct"/>
            <w:vAlign w:val="bottom"/>
          </w:tcPr>
          <w:p w14:paraId="32A645A5" w14:textId="77777777" w:rsidR="00AF7ABF" w:rsidRPr="00942212" w:rsidRDefault="00AF7ABF" w:rsidP="00AF7ABF">
            <w:pPr>
              <w:spacing w:after="0" w:line="240" w:lineRule="auto"/>
              <w:ind w:left="57"/>
              <w:rPr>
                <w:rFonts w:ascii="Times New Roman" w:eastAsia="Times New Roman" w:hAnsi="Times New Roman" w:cs="Times New Roman"/>
                <w:b/>
                <w:bCs/>
                <w:sz w:val="24"/>
                <w:szCs w:val="24"/>
                <w:lang w:eastAsia="ru-RU"/>
              </w:rPr>
            </w:pPr>
            <w:r w:rsidRPr="00942212">
              <w:rPr>
                <w:rFonts w:ascii="Times New Roman" w:eastAsia="Times New Roman" w:hAnsi="Times New Roman" w:cs="Times New Roman"/>
                <w:b/>
                <w:bCs/>
                <w:sz w:val="24"/>
                <w:szCs w:val="24"/>
                <w:lang w:eastAsia="ru-RU"/>
              </w:rPr>
              <w:t>Все обследованные домашние хозяйства</w:t>
            </w:r>
          </w:p>
        </w:tc>
        <w:tc>
          <w:tcPr>
            <w:tcW w:w="451" w:type="pct"/>
            <w:vAlign w:val="bottom"/>
          </w:tcPr>
          <w:p w14:paraId="2FCAA250" w14:textId="6F7ACC88"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c>
          <w:tcPr>
            <w:tcW w:w="824" w:type="pct"/>
            <w:vAlign w:val="bottom"/>
          </w:tcPr>
          <w:p w14:paraId="0BC1999A" w14:textId="550563AF"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11,2</w:t>
            </w:r>
          </w:p>
        </w:tc>
        <w:tc>
          <w:tcPr>
            <w:tcW w:w="645" w:type="pct"/>
            <w:vAlign w:val="bottom"/>
          </w:tcPr>
          <w:p w14:paraId="1D2E67D0" w14:textId="4ACE082A"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48,7</w:t>
            </w:r>
          </w:p>
        </w:tc>
        <w:tc>
          <w:tcPr>
            <w:tcW w:w="615" w:type="pct"/>
            <w:vAlign w:val="bottom"/>
          </w:tcPr>
          <w:p w14:paraId="18515940" w14:textId="5D1C1A0F"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36,6</w:t>
            </w:r>
          </w:p>
        </w:tc>
        <w:tc>
          <w:tcPr>
            <w:tcW w:w="627" w:type="pct"/>
            <w:vAlign w:val="bottom"/>
          </w:tcPr>
          <w:p w14:paraId="03D9B90E" w14:textId="1A209362"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3,4</w:t>
            </w:r>
          </w:p>
        </w:tc>
        <w:tc>
          <w:tcPr>
            <w:tcW w:w="674" w:type="pct"/>
            <w:vAlign w:val="bottom"/>
          </w:tcPr>
          <w:p w14:paraId="529D0887" w14:textId="6EC2D996"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0,1</w:t>
            </w:r>
          </w:p>
        </w:tc>
      </w:tr>
      <w:tr w:rsidR="00AF7ABF" w:rsidRPr="00942212" w14:paraId="07E86084" w14:textId="77777777" w:rsidTr="004B36F9">
        <w:trPr>
          <w:jc w:val="center"/>
        </w:trPr>
        <w:tc>
          <w:tcPr>
            <w:tcW w:w="1164" w:type="pct"/>
            <w:vAlign w:val="bottom"/>
          </w:tcPr>
          <w:p w14:paraId="27468EC5" w14:textId="77777777" w:rsidR="00AF7ABF" w:rsidRPr="00942212" w:rsidRDefault="00AF7ABF" w:rsidP="00AF7ABF">
            <w:pPr>
              <w:spacing w:after="0" w:line="240" w:lineRule="auto"/>
              <w:ind w:left="57"/>
              <w:rPr>
                <w:rFonts w:ascii="Times New Roman" w:eastAsia="Times New Roman" w:hAnsi="Times New Roman" w:cs="Times New Roman"/>
                <w:bCs/>
                <w:sz w:val="24"/>
                <w:szCs w:val="24"/>
                <w:lang w:eastAsia="ru-RU"/>
              </w:rPr>
            </w:pPr>
            <w:r w:rsidRPr="00942212">
              <w:rPr>
                <w:rFonts w:ascii="Times New Roman" w:eastAsia="Times New Roman" w:hAnsi="Times New Roman" w:cs="Times New Roman"/>
                <w:bCs/>
                <w:sz w:val="24"/>
                <w:szCs w:val="24"/>
                <w:lang w:eastAsia="ru-RU"/>
              </w:rPr>
              <w:t>Домашние хозяйства без детей</w:t>
            </w:r>
          </w:p>
        </w:tc>
        <w:tc>
          <w:tcPr>
            <w:tcW w:w="451" w:type="pct"/>
            <w:vAlign w:val="bottom"/>
          </w:tcPr>
          <w:p w14:paraId="58DFE66B" w14:textId="4422382B"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c>
          <w:tcPr>
            <w:tcW w:w="824" w:type="pct"/>
            <w:vAlign w:val="bottom"/>
          </w:tcPr>
          <w:p w14:paraId="20978252" w14:textId="6FD19A04"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11,8</w:t>
            </w:r>
          </w:p>
        </w:tc>
        <w:tc>
          <w:tcPr>
            <w:tcW w:w="645" w:type="pct"/>
            <w:vAlign w:val="bottom"/>
          </w:tcPr>
          <w:p w14:paraId="6F6F4965" w14:textId="570E87D5"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50,4</w:t>
            </w:r>
          </w:p>
        </w:tc>
        <w:tc>
          <w:tcPr>
            <w:tcW w:w="615" w:type="pct"/>
            <w:vAlign w:val="bottom"/>
          </w:tcPr>
          <w:p w14:paraId="1B5F9E15" w14:textId="637DE44C"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35,1</w:t>
            </w:r>
          </w:p>
        </w:tc>
        <w:tc>
          <w:tcPr>
            <w:tcW w:w="627" w:type="pct"/>
            <w:vAlign w:val="bottom"/>
          </w:tcPr>
          <w:p w14:paraId="3E403ECE" w14:textId="6FAC235B"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2,6</w:t>
            </w:r>
          </w:p>
        </w:tc>
        <w:tc>
          <w:tcPr>
            <w:tcW w:w="674" w:type="pct"/>
            <w:vAlign w:val="bottom"/>
          </w:tcPr>
          <w:p w14:paraId="41B640FF" w14:textId="39D53B8A"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0,1</w:t>
            </w:r>
          </w:p>
        </w:tc>
      </w:tr>
      <w:tr w:rsidR="00AF7ABF" w:rsidRPr="00942212" w14:paraId="5184ACCB" w14:textId="77777777" w:rsidTr="004B36F9">
        <w:trPr>
          <w:jc w:val="center"/>
        </w:trPr>
        <w:tc>
          <w:tcPr>
            <w:tcW w:w="1164" w:type="pct"/>
            <w:vAlign w:val="bottom"/>
          </w:tcPr>
          <w:p w14:paraId="78CB4E50" w14:textId="77777777" w:rsidR="00AF7ABF" w:rsidRPr="00942212" w:rsidRDefault="00AF7ABF" w:rsidP="00AF7ABF">
            <w:pPr>
              <w:spacing w:after="0" w:line="240" w:lineRule="auto"/>
              <w:ind w:left="57"/>
              <w:rPr>
                <w:rFonts w:ascii="Times New Roman" w:eastAsia="Times New Roman" w:hAnsi="Times New Roman" w:cs="Times New Roman"/>
                <w:bCs/>
                <w:sz w:val="24"/>
                <w:szCs w:val="24"/>
                <w:lang w:eastAsia="ru-RU"/>
              </w:rPr>
            </w:pPr>
            <w:r w:rsidRPr="00942212">
              <w:rPr>
                <w:rFonts w:ascii="Times New Roman" w:eastAsia="Times New Roman" w:hAnsi="Times New Roman" w:cs="Times New Roman"/>
                <w:bCs/>
                <w:sz w:val="24"/>
                <w:szCs w:val="24"/>
                <w:lang w:eastAsia="ru-RU"/>
              </w:rPr>
              <w:t xml:space="preserve">Домашние хозяйства, имеющие детей в возрасте до 16 лет </w:t>
            </w:r>
          </w:p>
        </w:tc>
        <w:tc>
          <w:tcPr>
            <w:tcW w:w="451" w:type="pct"/>
            <w:vAlign w:val="bottom"/>
          </w:tcPr>
          <w:p w14:paraId="2A885344" w14:textId="445A031C"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c>
          <w:tcPr>
            <w:tcW w:w="824" w:type="pct"/>
            <w:vAlign w:val="bottom"/>
          </w:tcPr>
          <w:p w14:paraId="4AEF2973" w14:textId="4C362B2D"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10,2</w:t>
            </w:r>
          </w:p>
        </w:tc>
        <w:tc>
          <w:tcPr>
            <w:tcW w:w="645" w:type="pct"/>
            <w:vAlign w:val="bottom"/>
          </w:tcPr>
          <w:p w14:paraId="54160122" w14:textId="55234DAA"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45,6</w:t>
            </w:r>
          </w:p>
        </w:tc>
        <w:tc>
          <w:tcPr>
            <w:tcW w:w="615" w:type="pct"/>
            <w:vAlign w:val="bottom"/>
          </w:tcPr>
          <w:p w14:paraId="6B3665D1" w14:textId="46675750"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39,4</w:t>
            </w:r>
          </w:p>
        </w:tc>
        <w:tc>
          <w:tcPr>
            <w:tcW w:w="627" w:type="pct"/>
            <w:vAlign w:val="bottom"/>
          </w:tcPr>
          <w:p w14:paraId="20ECF56B" w14:textId="058D68C4"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4,8</w:t>
            </w:r>
          </w:p>
        </w:tc>
        <w:tc>
          <w:tcPr>
            <w:tcW w:w="674" w:type="pct"/>
            <w:vAlign w:val="bottom"/>
          </w:tcPr>
          <w:p w14:paraId="3D8FD254" w14:textId="1CF8CC5F"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r>
      <w:tr w:rsidR="00AF7ABF" w:rsidRPr="00942212" w14:paraId="44B5463F" w14:textId="77777777" w:rsidTr="004B36F9">
        <w:trPr>
          <w:jc w:val="center"/>
        </w:trPr>
        <w:tc>
          <w:tcPr>
            <w:tcW w:w="1164" w:type="pct"/>
            <w:tcBorders>
              <w:bottom w:val="nil"/>
            </w:tcBorders>
            <w:vAlign w:val="bottom"/>
          </w:tcPr>
          <w:p w14:paraId="69E5BE23" w14:textId="77777777" w:rsidR="00AF7ABF" w:rsidRPr="00942212" w:rsidRDefault="00AF7ABF" w:rsidP="00AF7ABF">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имеющие:</w:t>
            </w:r>
          </w:p>
        </w:tc>
        <w:tc>
          <w:tcPr>
            <w:tcW w:w="451" w:type="pct"/>
            <w:tcBorders>
              <w:bottom w:val="nil"/>
            </w:tcBorders>
            <w:vAlign w:val="bottom"/>
          </w:tcPr>
          <w:p w14:paraId="2DBC2F1D" w14:textId="18A8FDE0" w:rsidR="00AF7ABF" w:rsidRPr="00942212" w:rsidRDefault="00AF7ABF" w:rsidP="00AF7ABF">
            <w:pPr>
              <w:spacing w:after="0" w:line="240" w:lineRule="auto"/>
              <w:ind w:left="284"/>
              <w:jc w:val="center"/>
              <w:rPr>
                <w:rFonts w:ascii="Times New Roman" w:eastAsia="Times New Roman" w:hAnsi="Times New Roman" w:cs="Times New Roman"/>
                <w:sz w:val="24"/>
                <w:szCs w:val="24"/>
                <w:lang w:eastAsia="ru-RU"/>
              </w:rPr>
            </w:pPr>
          </w:p>
        </w:tc>
        <w:tc>
          <w:tcPr>
            <w:tcW w:w="824" w:type="pct"/>
            <w:tcBorders>
              <w:bottom w:val="nil"/>
            </w:tcBorders>
            <w:vAlign w:val="bottom"/>
          </w:tcPr>
          <w:p w14:paraId="276842AE" w14:textId="24B36753" w:rsidR="00AF7ABF" w:rsidRPr="00942212" w:rsidRDefault="00AF7ABF" w:rsidP="00AF7ABF">
            <w:pPr>
              <w:spacing w:after="0" w:line="240" w:lineRule="auto"/>
              <w:ind w:left="284"/>
              <w:jc w:val="center"/>
              <w:rPr>
                <w:rFonts w:ascii="Times New Roman" w:eastAsia="Times New Roman" w:hAnsi="Times New Roman" w:cs="Times New Roman"/>
                <w:sz w:val="24"/>
                <w:szCs w:val="24"/>
                <w:lang w:eastAsia="ru-RU"/>
              </w:rPr>
            </w:pPr>
          </w:p>
        </w:tc>
        <w:tc>
          <w:tcPr>
            <w:tcW w:w="645" w:type="pct"/>
            <w:tcBorders>
              <w:bottom w:val="nil"/>
            </w:tcBorders>
            <w:vAlign w:val="bottom"/>
          </w:tcPr>
          <w:p w14:paraId="65D2CA33" w14:textId="5D47C091" w:rsidR="00AF7ABF" w:rsidRPr="00942212" w:rsidRDefault="00AF7ABF" w:rsidP="00AF7ABF">
            <w:pPr>
              <w:spacing w:after="0" w:line="240" w:lineRule="auto"/>
              <w:ind w:left="284"/>
              <w:jc w:val="center"/>
              <w:rPr>
                <w:rFonts w:ascii="Times New Roman" w:eastAsia="Times New Roman" w:hAnsi="Times New Roman" w:cs="Times New Roman"/>
                <w:sz w:val="24"/>
                <w:szCs w:val="24"/>
                <w:lang w:eastAsia="ru-RU"/>
              </w:rPr>
            </w:pPr>
          </w:p>
        </w:tc>
        <w:tc>
          <w:tcPr>
            <w:tcW w:w="615" w:type="pct"/>
            <w:tcBorders>
              <w:bottom w:val="nil"/>
            </w:tcBorders>
            <w:vAlign w:val="bottom"/>
          </w:tcPr>
          <w:p w14:paraId="62A4012F" w14:textId="46023212" w:rsidR="00AF7ABF" w:rsidRPr="00942212" w:rsidRDefault="00AF7ABF" w:rsidP="00AF7ABF">
            <w:pPr>
              <w:spacing w:after="0" w:line="240" w:lineRule="auto"/>
              <w:ind w:left="284"/>
              <w:jc w:val="center"/>
              <w:rPr>
                <w:rFonts w:ascii="Times New Roman" w:eastAsia="Times New Roman" w:hAnsi="Times New Roman" w:cs="Times New Roman"/>
                <w:sz w:val="24"/>
                <w:szCs w:val="24"/>
                <w:lang w:eastAsia="ru-RU"/>
              </w:rPr>
            </w:pPr>
          </w:p>
        </w:tc>
        <w:tc>
          <w:tcPr>
            <w:tcW w:w="627" w:type="pct"/>
            <w:tcBorders>
              <w:bottom w:val="nil"/>
            </w:tcBorders>
            <w:vAlign w:val="bottom"/>
          </w:tcPr>
          <w:p w14:paraId="48CE4F2D" w14:textId="77A3124E" w:rsidR="00AF7ABF" w:rsidRPr="00942212" w:rsidRDefault="00AF7ABF" w:rsidP="00AF7ABF">
            <w:pPr>
              <w:spacing w:after="0" w:line="240" w:lineRule="auto"/>
              <w:ind w:left="284"/>
              <w:jc w:val="center"/>
              <w:rPr>
                <w:rFonts w:ascii="Times New Roman" w:eastAsia="Times New Roman" w:hAnsi="Times New Roman" w:cs="Times New Roman"/>
                <w:sz w:val="24"/>
                <w:szCs w:val="24"/>
                <w:lang w:eastAsia="ru-RU"/>
              </w:rPr>
            </w:pPr>
          </w:p>
        </w:tc>
        <w:tc>
          <w:tcPr>
            <w:tcW w:w="674" w:type="pct"/>
            <w:tcBorders>
              <w:bottom w:val="nil"/>
            </w:tcBorders>
            <w:vAlign w:val="bottom"/>
          </w:tcPr>
          <w:p w14:paraId="2DC048CA" w14:textId="4753DF1C" w:rsidR="00AF7ABF" w:rsidRPr="00942212" w:rsidRDefault="00AF7ABF" w:rsidP="00AF7ABF">
            <w:pPr>
              <w:spacing w:after="0" w:line="240" w:lineRule="auto"/>
              <w:ind w:left="284"/>
              <w:jc w:val="center"/>
              <w:rPr>
                <w:rFonts w:ascii="Times New Roman" w:eastAsia="Times New Roman" w:hAnsi="Times New Roman" w:cs="Times New Roman"/>
                <w:sz w:val="24"/>
                <w:szCs w:val="24"/>
                <w:lang w:eastAsia="ru-RU"/>
              </w:rPr>
            </w:pPr>
          </w:p>
        </w:tc>
      </w:tr>
      <w:tr w:rsidR="00AF7ABF" w:rsidRPr="00942212" w14:paraId="43AEF855" w14:textId="77777777" w:rsidTr="004B36F9">
        <w:trPr>
          <w:jc w:val="center"/>
        </w:trPr>
        <w:tc>
          <w:tcPr>
            <w:tcW w:w="1164" w:type="pct"/>
            <w:tcBorders>
              <w:top w:val="nil"/>
            </w:tcBorders>
            <w:vAlign w:val="bottom"/>
          </w:tcPr>
          <w:p w14:paraId="7954C90F" w14:textId="77777777" w:rsidR="00AF7ABF" w:rsidRPr="00942212" w:rsidRDefault="00AF7ABF" w:rsidP="00AF7ABF">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451" w:type="pct"/>
            <w:tcBorders>
              <w:top w:val="nil"/>
            </w:tcBorders>
            <w:vAlign w:val="bottom"/>
          </w:tcPr>
          <w:p w14:paraId="44B22D0D" w14:textId="0FC50F96"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c>
          <w:tcPr>
            <w:tcW w:w="824" w:type="pct"/>
            <w:tcBorders>
              <w:top w:val="nil"/>
            </w:tcBorders>
            <w:vAlign w:val="bottom"/>
          </w:tcPr>
          <w:p w14:paraId="02771515" w14:textId="15F3B461"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9,3</w:t>
            </w:r>
          </w:p>
        </w:tc>
        <w:tc>
          <w:tcPr>
            <w:tcW w:w="645" w:type="pct"/>
            <w:tcBorders>
              <w:top w:val="nil"/>
            </w:tcBorders>
            <w:vAlign w:val="bottom"/>
          </w:tcPr>
          <w:p w14:paraId="2D707370" w14:textId="415B9A45"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44,4</w:t>
            </w:r>
          </w:p>
        </w:tc>
        <w:tc>
          <w:tcPr>
            <w:tcW w:w="615" w:type="pct"/>
            <w:tcBorders>
              <w:top w:val="nil"/>
            </w:tcBorders>
            <w:vAlign w:val="bottom"/>
          </w:tcPr>
          <w:p w14:paraId="4E095AFE" w14:textId="723A2946"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40,2</w:t>
            </w:r>
          </w:p>
        </w:tc>
        <w:tc>
          <w:tcPr>
            <w:tcW w:w="627" w:type="pct"/>
            <w:tcBorders>
              <w:top w:val="nil"/>
            </w:tcBorders>
            <w:vAlign w:val="bottom"/>
          </w:tcPr>
          <w:p w14:paraId="57F4A1CE" w14:textId="3C4E44F6"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6,1</w:t>
            </w:r>
          </w:p>
        </w:tc>
        <w:tc>
          <w:tcPr>
            <w:tcW w:w="674" w:type="pct"/>
            <w:tcBorders>
              <w:top w:val="nil"/>
            </w:tcBorders>
            <w:vAlign w:val="bottom"/>
          </w:tcPr>
          <w:p w14:paraId="5EF04C60" w14:textId="21B865D0"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r>
      <w:tr w:rsidR="00AF7ABF" w:rsidRPr="00942212" w14:paraId="2F9D4633" w14:textId="77777777" w:rsidTr="004B36F9">
        <w:trPr>
          <w:jc w:val="center"/>
        </w:trPr>
        <w:tc>
          <w:tcPr>
            <w:tcW w:w="1164" w:type="pct"/>
            <w:vAlign w:val="bottom"/>
          </w:tcPr>
          <w:p w14:paraId="2A79BF94" w14:textId="77777777" w:rsidR="00AF7ABF" w:rsidRPr="00942212" w:rsidRDefault="00AF7ABF" w:rsidP="00AF7ABF">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451" w:type="pct"/>
            <w:vAlign w:val="bottom"/>
          </w:tcPr>
          <w:p w14:paraId="1BB75D6B" w14:textId="3A26AB3D"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c>
          <w:tcPr>
            <w:tcW w:w="824" w:type="pct"/>
            <w:vAlign w:val="bottom"/>
          </w:tcPr>
          <w:p w14:paraId="6487A4BD" w14:textId="7884125B"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10,7</w:t>
            </w:r>
          </w:p>
        </w:tc>
        <w:tc>
          <w:tcPr>
            <w:tcW w:w="645" w:type="pct"/>
            <w:vAlign w:val="bottom"/>
          </w:tcPr>
          <w:p w14:paraId="42C7E2D1" w14:textId="7DC12D08"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47,3</w:t>
            </w:r>
          </w:p>
        </w:tc>
        <w:tc>
          <w:tcPr>
            <w:tcW w:w="615" w:type="pct"/>
            <w:vAlign w:val="bottom"/>
          </w:tcPr>
          <w:p w14:paraId="095544F2" w14:textId="76E99566"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38,9</w:t>
            </w:r>
          </w:p>
        </w:tc>
        <w:tc>
          <w:tcPr>
            <w:tcW w:w="627" w:type="pct"/>
            <w:vAlign w:val="bottom"/>
          </w:tcPr>
          <w:p w14:paraId="2742A34D" w14:textId="7A154FE1"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3,1</w:t>
            </w:r>
          </w:p>
        </w:tc>
        <w:tc>
          <w:tcPr>
            <w:tcW w:w="674" w:type="pct"/>
            <w:vAlign w:val="bottom"/>
          </w:tcPr>
          <w:p w14:paraId="427F7AF8" w14:textId="1EA66540"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r>
      <w:tr w:rsidR="00AF7ABF" w:rsidRPr="00942212" w14:paraId="22195C84" w14:textId="77777777" w:rsidTr="004B36F9">
        <w:trPr>
          <w:jc w:val="center"/>
        </w:trPr>
        <w:tc>
          <w:tcPr>
            <w:tcW w:w="1164" w:type="pct"/>
            <w:vAlign w:val="bottom"/>
          </w:tcPr>
          <w:p w14:paraId="3F9ADEA8" w14:textId="77777777" w:rsidR="00AF7ABF" w:rsidRPr="00942212" w:rsidRDefault="00AF7ABF" w:rsidP="00AF7ABF">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трех и более детей </w:t>
            </w:r>
          </w:p>
        </w:tc>
        <w:tc>
          <w:tcPr>
            <w:tcW w:w="451" w:type="pct"/>
            <w:vAlign w:val="bottom"/>
          </w:tcPr>
          <w:p w14:paraId="335C9B7D" w14:textId="7086FB20"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c>
          <w:tcPr>
            <w:tcW w:w="824" w:type="pct"/>
            <w:vAlign w:val="bottom"/>
          </w:tcPr>
          <w:p w14:paraId="02C5D6B1" w14:textId="055CE148"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14,3</w:t>
            </w:r>
          </w:p>
        </w:tc>
        <w:tc>
          <w:tcPr>
            <w:tcW w:w="645" w:type="pct"/>
            <w:vAlign w:val="bottom"/>
          </w:tcPr>
          <w:p w14:paraId="7AC9F454" w14:textId="573B34F0"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48,0</w:t>
            </w:r>
          </w:p>
        </w:tc>
        <w:tc>
          <w:tcPr>
            <w:tcW w:w="615" w:type="pct"/>
            <w:vAlign w:val="bottom"/>
          </w:tcPr>
          <w:p w14:paraId="30AF24EB" w14:textId="156AB45B"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36,0</w:t>
            </w:r>
          </w:p>
        </w:tc>
        <w:tc>
          <w:tcPr>
            <w:tcW w:w="627" w:type="pct"/>
            <w:vAlign w:val="bottom"/>
          </w:tcPr>
          <w:p w14:paraId="4A28133A" w14:textId="3995C061"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1,7</w:t>
            </w:r>
          </w:p>
        </w:tc>
        <w:tc>
          <w:tcPr>
            <w:tcW w:w="674" w:type="pct"/>
            <w:vAlign w:val="bottom"/>
          </w:tcPr>
          <w:p w14:paraId="7E767953" w14:textId="4102215B" w:rsidR="00AF7ABF" w:rsidRPr="00942212" w:rsidRDefault="00AF7ABF" w:rsidP="00AF7ABF">
            <w:pPr>
              <w:spacing w:before="80" w:after="20" w:line="240" w:lineRule="auto"/>
              <w:jc w:val="center"/>
              <w:rPr>
                <w:rFonts w:ascii="Times New Roman" w:eastAsia="Times New Roman" w:hAnsi="Times New Roman" w:cs="Times New Roman"/>
                <w:sz w:val="24"/>
                <w:szCs w:val="24"/>
                <w:lang w:eastAsia="ru-RU"/>
              </w:rPr>
            </w:pPr>
            <w:r>
              <w:rPr>
                <w:rFonts w:ascii="Times New Roman" w:hAnsi="Times New Roman"/>
              </w:rPr>
              <w:t>0,0</w:t>
            </w:r>
          </w:p>
        </w:tc>
      </w:tr>
      <w:tr w:rsidR="00AF7ABF" w:rsidRPr="00942212" w14:paraId="6D0C6118" w14:textId="77777777" w:rsidTr="004B36F9">
        <w:trPr>
          <w:trHeight w:val="392"/>
          <w:jc w:val="center"/>
        </w:trPr>
        <w:tc>
          <w:tcPr>
            <w:tcW w:w="5000" w:type="pct"/>
            <w:gridSpan w:val="7"/>
            <w:vAlign w:val="center"/>
          </w:tcPr>
          <w:p w14:paraId="41FEF511" w14:textId="09C66AEA" w:rsidR="00AF7ABF" w:rsidRPr="00942212" w:rsidRDefault="00AF7ABF" w:rsidP="00AF7ABF">
            <w:pPr>
              <w:spacing w:after="0" w:line="240" w:lineRule="auto"/>
              <w:jc w:val="center"/>
              <w:rPr>
                <w:rFonts w:ascii="Times New Roman" w:eastAsia="Arial Unicode MS" w:hAnsi="Times New Roman" w:cs="Times New Roman"/>
                <w:b/>
                <w:bCs/>
                <w:sz w:val="24"/>
                <w:szCs w:val="24"/>
                <w:lang w:eastAsia="ru-RU"/>
              </w:rPr>
            </w:pPr>
            <w:r>
              <w:rPr>
                <w:rFonts w:ascii="Times New Roman" w:eastAsia="Arial Unicode MS" w:hAnsi="Times New Roman" w:cs="Times New Roman"/>
                <w:b/>
                <w:bCs/>
                <w:sz w:val="24"/>
                <w:szCs w:val="24"/>
                <w:lang w:eastAsia="ru-RU"/>
              </w:rPr>
              <w:t>2024 г.</w:t>
            </w:r>
          </w:p>
        </w:tc>
      </w:tr>
      <w:tr w:rsidR="00AF7ABF" w:rsidRPr="00942212" w14:paraId="3C90C411" w14:textId="77777777" w:rsidTr="004B36F9">
        <w:trPr>
          <w:jc w:val="center"/>
        </w:trPr>
        <w:tc>
          <w:tcPr>
            <w:tcW w:w="1164" w:type="pct"/>
            <w:vAlign w:val="bottom"/>
          </w:tcPr>
          <w:p w14:paraId="0EF5C058" w14:textId="77777777" w:rsidR="00AF7ABF" w:rsidRPr="00942212" w:rsidRDefault="00AF7ABF" w:rsidP="00AF7ABF">
            <w:pPr>
              <w:spacing w:after="0" w:line="240" w:lineRule="auto"/>
              <w:ind w:left="57"/>
              <w:rPr>
                <w:rFonts w:ascii="Times New Roman" w:eastAsia="Times New Roman" w:hAnsi="Times New Roman" w:cs="Times New Roman"/>
                <w:b/>
                <w:bCs/>
                <w:sz w:val="24"/>
                <w:szCs w:val="24"/>
                <w:lang w:eastAsia="ru-RU"/>
              </w:rPr>
            </w:pPr>
            <w:r w:rsidRPr="00942212">
              <w:rPr>
                <w:rFonts w:ascii="Times New Roman" w:eastAsia="Times New Roman" w:hAnsi="Times New Roman" w:cs="Times New Roman"/>
                <w:b/>
                <w:bCs/>
                <w:sz w:val="24"/>
                <w:szCs w:val="24"/>
                <w:lang w:eastAsia="ru-RU"/>
              </w:rPr>
              <w:lastRenderedPageBreak/>
              <w:t>Все обследованные домашние хозяйства</w:t>
            </w:r>
          </w:p>
        </w:tc>
        <w:tc>
          <w:tcPr>
            <w:tcW w:w="451" w:type="pct"/>
            <w:vAlign w:val="bottom"/>
          </w:tcPr>
          <w:p w14:paraId="04E0B5BB" w14:textId="3E73A384"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3BA87E88" w14:textId="5C91AF30" w:rsidR="00AF7ABF" w:rsidRPr="00942212" w:rsidRDefault="00AF7ABF" w:rsidP="00AF7ABF">
            <w:pPr>
              <w:spacing w:before="80" w:after="20" w:line="240" w:lineRule="auto"/>
              <w:jc w:val="center"/>
              <w:rPr>
                <w:rFonts w:ascii="Times New Roman" w:hAnsi="Times New Roman"/>
              </w:rPr>
            </w:pPr>
            <w:r>
              <w:rPr>
                <w:rFonts w:ascii="Times New Roman" w:hAnsi="Times New Roman"/>
              </w:rPr>
              <w:t>10,3</w:t>
            </w:r>
          </w:p>
        </w:tc>
        <w:tc>
          <w:tcPr>
            <w:tcW w:w="645" w:type="pct"/>
            <w:vAlign w:val="bottom"/>
          </w:tcPr>
          <w:p w14:paraId="4A0AF8B4" w14:textId="2A0E1FB0" w:rsidR="00AF7ABF" w:rsidRPr="00942212" w:rsidRDefault="00AF7ABF" w:rsidP="00AF7ABF">
            <w:pPr>
              <w:spacing w:before="80" w:after="20" w:line="240" w:lineRule="auto"/>
              <w:jc w:val="center"/>
              <w:rPr>
                <w:rFonts w:ascii="Times New Roman" w:hAnsi="Times New Roman"/>
              </w:rPr>
            </w:pPr>
            <w:r>
              <w:rPr>
                <w:rFonts w:ascii="Times New Roman" w:hAnsi="Times New Roman"/>
              </w:rPr>
              <w:t>47,7</w:t>
            </w:r>
          </w:p>
        </w:tc>
        <w:tc>
          <w:tcPr>
            <w:tcW w:w="615" w:type="pct"/>
            <w:vAlign w:val="bottom"/>
          </w:tcPr>
          <w:p w14:paraId="21F3EE4E" w14:textId="38A95240" w:rsidR="00AF7ABF" w:rsidRPr="00942212" w:rsidRDefault="00AF7ABF" w:rsidP="00AF7ABF">
            <w:pPr>
              <w:spacing w:before="80" w:after="20" w:line="240" w:lineRule="auto"/>
              <w:jc w:val="center"/>
              <w:rPr>
                <w:rFonts w:ascii="Times New Roman" w:hAnsi="Times New Roman"/>
              </w:rPr>
            </w:pPr>
            <w:r>
              <w:rPr>
                <w:rFonts w:ascii="Times New Roman" w:hAnsi="Times New Roman"/>
              </w:rPr>
              <w:t>37,5</w:t>
            </w:r>
          </w:p>
        </w:tc>
        <w:tc>
          <w:tcPr>
            <w:tcW w:w="627" w:type="pct"/>
            <w:vAlign w:val="bottom"/>
          </w:tcPr>
          <w:p w14:paraId="2609E2CE" w14:textId="2767F6F5" w:rsidR="00AF7ABF" w:rsidRPr="00942212" w:rsidRDefault="00AF7ABF" w:rsidP="00AF7ABF">
            <w:pPr>
              <w:spacing w:before="80" w:after="20" w:line="240" w:lineRule="auto"/>
              <w:jc w:val="center"/>
              <w:rPr>
                <w:rFonts w:ascii="Times New Roman" w:hAnsi="Times New Roman"/>
              </w:rPr>
            </w:pPr>
            <w:r>
              <w:rPr>
                <w:rFonts w:ascii="Times New Roman" w:hAnsi="Times New Roman"/>
              </w:rPr>
              <w:t>4,4</w:t>
            </w:r>
          </w:p>
        </w:tc>
        <w:tc>
          <w:tcPr>
            <w:tcW w:w="674" w:type="pct"/>
            <w:vAlign w:val="bottom"/>
          </w:tcPr>
          <w:p w14:paraId="644EC2B7" w14:textId="5A255FE8"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r>
      <w:tr w:rsidR="00AF7ABF" w:rsidRPr="00942212" w14:paraId="33FFCA09" w14:textId="77777777" w:rsidTr="004B36F9">
        <w:trPr>
          <w:jc w:val="center"/>
        </w:trPr>
        <w:tc>
          <w:tcPr>
            <w:tcW w:w="1164" w:type="pct"/>
            <w:vAlign w:val="bottom"/>
          </w:tcPr>
          <w:p w14:paraId="18BE94FF" w14:textId="77777777" w:rsidR="00AF7ABF" w:rsidRPr="00942212" w:rsidRDefault="00AF7ABF" w:rsidP="00AF7ABF">
            <w:pPr>
              <w:spacing w:after="0" w:line="240" w:lineRule="auto"/>
              <w:ind w:left="57"/>
              <w:rPr>
                <w:rFonts w:ascii="Times New Roman" w:eastAsia="Times New Roman" w:hAnsi="Times New Roman" w:cs="Times New Roman"/>
                <w:bCs/>
                <w:sz w:val="24"/>
                <w:szCs w:val="24"/>
                <w:lang w:eastAsia="ru-RU"/>
              </w:rPr>
            </w:pPr>
            <w:r w:rsidRPr="00942212">
              <w:rPr>
                <w:rFonts w:ascii="Times New Roman" w:eastAsia="Times New Roman" w:hAnsi="Times New Roman" w:cs="Times New Roman"/>
                <w:bCs/>
                <w:sz w:val="24"/>
                <w:szCs w:val="24"/>
                <w:lang w:eastAsia="ru-RU"/>
              </w:rPr>
              <w:t>Домашние хозяйства без детей</w:t>
            </w:r>
          </w:p>
        </w:tc>
        <w:tc>
          <w:tcPr>
            <w:tcW w:w="451" w:type="pct"/>
            <w:vAlign w:val="bottom"/>
          </w:tcPr>
          <w:p w14:paraId="6266C5CA" w14:textId="7554CDB3"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1BBEB758" w14:textId="5BFABBF2" w:rsidR="00AF7ABF" w:rsidRPr="00942212" w:rsidRDefault="00AF7ABF" w:rsidP="00AF7ABF">
            <w:pPr>
              <w:spacing w:before="80" w:after="20" w:line="240" w:lineRule="auto"/>
              <w:jc w:val="center"/>
              <w:rPr>
                <w:rFonts w:ascii="Times New Roman" w:hAnsi="Times New Roman"/>
              </w:rPr>
            </w:pPr>
            <w:r>
              <w:rPr>
                <w:rFonts w:ascii="Times New Roman" w:hAnsi="Times New Roman"/>
              </w:rPr>
              <w:t>10,5</w:t>
            </w:r>
          </w:p>
        </w:tc>
        <w:tc>
          <w:tcPr>
            <w:tcW w:w="645" w:type="pct"/>
            <w:vAlign w:val="bottom"/>
          </w:tcPr>
          <w:p w14:paraId="7E8C6017" w14:textId="7AE26A57" w:rsidR="00AF7ABF" w:rsidRPr="00942212" w:rsidRDefault="00AF7ABF" w:rsidP="00AF7ABF">
            <w:pPr>
              <w:spacing w:before="80" w:after="20" w:line="240" w:lineRule="auto"/>
              <w:jc w:val="center"/>
              <w:rPr>
                <w:rFonts w:ascii="Times New Roman" w:hAnsi="Times New Roman"/>
              </w:rPr>
            </w:pPr>
            <w:r>
              <w:rPr>
                <w:rFonts w:ascii="Times New Roman" w:hAnsi="Times New Roman"/>
              </w:rPr>
              <w:t>49,4</w:t>
            </w:r>
          </w:p>
        </w:tc>
        <w:tc>
          <w:tcPr>
            <w:tcW w:w="615" w:type="pct"/>
            <w:vAlign w:val="bottom"/>
          </w:tcPr>
          <w:p w14:paraId="6A4F4A3D" w14:textId="52C541AF" w:rsidR="00AF7ABF" w:rsidRPr="00942212" w:rsidRDefault="00AF7ABF" w:rsidP="00AF7ABF">
            <w:pPr>
              <w:spacing w:before="80" w:after="20" w:line="240" w:lineRule="auto"/>
              <w:jc w:val="center"/>
              <w:rPr>
                <w:rFonts w:ascii="Times New Roman" w:hAnsi="Times New Roman"/>
              </w:rPr>
            </w:pPr>
            <w:r>
              <w:rPr>
                <w:rFonts w:ascii="Times New Roman" w:hAnsi="Times New Roman"/>
              </w:rPr>
              <w:t>35,5</w:t>
            </w:r>
          </w:p>
        </w:tc>
        <w:tc>
          <w:tcPr>
            <w:tcW w:w="627" w:type="pct"/>
            <w:vAlign w:val="bottom"/>
          </w:tcPr>
          <w:p w14:paraId="7EDFF7F9" w14:textId="5A79DB5C" w:rsidR="00AF7ABF" w:rsidRPr="00942212" w:rsidRDefault="00AF7ABF" w:rsidP="00AF7ABF">
            <w:pPr>
              <w:spacing w:before="80" w:after="20" w:line="240" w:lineRule="auto"/>
              <w:jc w:val="center"/>
              <w:rPr>
                <w:rFonts w:ascii="Times New Roman" w:hAnsi="Times New Roman"/>
              </w:rPr>
            </w:pPr>
            <w:r>
              <w:rPr>
                <w:rFonts w:ascii="Times New Roman" w:hAnsi="Times New Roman"/>
              </w:rPr>
              <w:t>4,6</w:t>
            </w:r>
          </w:p>
        </w:tc>
        <w:tc>
          <w:tcPr>
            <w:tcW w:w="674" w:type="pct"/>
            <w:vAlign w:val="bottom"/>
          </w:tcPr>
          <w:p w14:paraId="71390849" w14:textId="66DD26BD"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r>
      <w:tr w:rsidR="00AF7ABF" w:rsidRPr="00942212" w14:paraId="7EC892B4" w14:textId="77777777" w:rsidTr="004B36F9">
        <w:trPr>
          <w:jc w:val="center"/>
        </w:trPr>
        <w:tc>
          <w:tcPr>
            <w:tcW w:w="1164" w:type="pct"/>
            <w:vAlign w:val="bottom"/>
          </w:tcPr>
          <w:p w14:paraId="76F69C4C" w14:textId="77777777" w:rsidR="00AF7ABF" w:rsidRPr="00942212" w:rsidRDefault="00AF7ABF" w:rsidP="00AF7ABF">
            <w:pPr>
              <w:spacing w:after="0" w:line="240" w:lineRule="auto"/>
              <w:ind w:left="57"/>
              <w:rPr>
                <w:rFonts w:ascii="Times New Roman" w:eastAsia="Times New Roman" w:hAnsi="Times New Roman" w:cs="Times New Roman"/>
                <w:bCs/>
                <w:sz w:val="24"/>
                <w:szCs w:val="24"/>
                <w:lang w:eastAsia="ru-RU"/>
              </w:rPr>
            </w:pPr>
            <w:r w:rsidRPr="00942212">
              <w:rPr>
                <w:rFonts w:ascii="Times New Roman" w:eastAsia="Times New Roman" w:hAnsi="Times New Roman" w:cs="Times New Roman"/>
                <w:bCs/>
                <w:sz w:val="24"/>
                <w:szCs w:val="24"/>
                <w:lang w:eastAsia="ru-RU"/>
              </w:rPr>
              <w:t xml:space="preserve">Домашние хозяйства, имеющие детей в возрасте до 16 лет </w:t>
            </w:r>
          </w:p>
        </w:tc>
        <w:tc>
          <w:tcPr>
            <w:tcW w:w="451" w:type="pct"/>
            <w:vAlign w:val="bottom"/>
          </w:tcPr>
          <w:p w14:paraId="6DD7186D" w14:textId="5164488F"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6FD10182" w14:textId="3D092841" w:rsidR="00AF7ABF" w:rsidRPr="00942212" w:rsidRDefault="00AF7ABF" w:rsidP="00AF7ABF">
            <w:pPr>
              <w:spacing w:before="80" w:after="20" w:line="240" w:lineRule="auto"/>
              <w:jc w:val="center"/>
              <w:rPr>
                <w:rFonts w:ascii="Times New Roman" w:hAnsi="Times New Roman"/>
              </w:rPr>
            </w:pPr>
            <w:r>
              <w:rPr>
                <w:rFonts w:ascii="Times New Roman" w:hAnsi="Times New Roman"/>
              </w:rPr>
              <w:t>10,0</w:t>
            </w:r>
          </w:p>
        </w:tc>
        <w:tc>
          <w:tcPr>
            <w:tcW w:w="645" w:type="pct"/>
            <w:vAlign w:val="bottom"/>
          </w:tcPr>
          <w:p w14:paraId="4033D86E" w14:textId="5B168FC7" w:rsidR="00AF7ABF" w:rsidRPr="00942212" w:rsidRDefault="00AF7ABF" w:rsidP="00AF7ABF">
            <w:pPr>
              <w:spacing w:before="80" w:after="20" w:line="240" w:lineRule="auto"/>
              <w:jc w:val="center"/>
              <w:rPr>
                <w:rFonts w:ascii="Times New Roman" w:hAnsi="Times New Roman"/>
              </w:rPr>
            </w:pPr>
            <w:r>
              <w:rPr>
                <w:rFonts w:ascii="Times New Roman" w:hAnsi="Times New Roman"/>
              </w:rPr>
              <w:t>44,6</w:t>
            </w:r>
          </w:p>
        </w:tc>
        <w:tc>
          <w:tcPr>
            <w:tcW w:w="615" w:type="pct"/>
            <w:vAlign w:val="bottom"/>
          </w:tcPr>
          <w:p w14:paraId="2002C5B6" w14:textId="7475A7A5" w:rsidR="00AF7ABF" w:rsidRPr="00942212" w:rsidRDefault="00AF7ABF" w:rsidP="00AF7ABF">
            <w:pPr>
              <w:spacing w:before="80" w:after="20" w:line="240" w:lineRule="auto"/>
              <w:jc w:val="center"/>
              <w:rPr>
                <w:rFonts w:ascii="Times New Roman" w:hAnsi="Times New Roman"/>
              </w:rPr>
            </w:pPr>
            <w:r>
              <w:rPr>
                <w:rFonts w:ascii="Times New Roman" w:hAnsi="Times New Roman"/>
              </w:rPr>
              <w:t>41,3</w:t>
            </w:r>
          </w:p>
        </w:tc>
        <w:tc>
          <w:tcPr>
            <w:tcW w:w="627" w:type="pct"/>
            <w:vAlign w:val="bottom"/>
          </w:tcPr>
          <w:p w14:paraId="2567911D" w14:textId="0FE147C5" w:rsidR="00AF7ABF" w:rsidRPr="00942212" w:rsidRDefault="00AF7ABF" w:rsidP="00AF7ABF">
            <w:pPr>
              <w:spacing w:before="80" w:after="20" w:line="240" w:lineRule="auto"/>
              <w:jc w:val="center"/>
              <w:rPr>
                <w:rFonts w:ascii="Times New Roman" w:hAnsi="Times New Roman"/>
              </w:rPr>
            </w:pPr>
            <w:r>
              <w:rPr>
                <w:rFonts w:ascii="Times New Roman" w:hAnsi="Times New Roman"/>
              </w:rPr>
              <w:t>4,0</w:t>
            </w:r>
          </w:p>
        </w:tc>
        <w:tc>
          <w:tcPr>
            <w:tcW w:w="674" w:type="pct"/>
            <w:vAlign w:val="bottom"/>
          </w:tcPr>
          <w:p w14:paraId="1136CFA4" w14:textId="4D240A3C"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r>
      <w:tr w:rsidR="00AF7ABF" w:rsidRPr="00942212" w14:paraId="0ECA9518" w14:textId="77777777" w:rsidTr="004B36F9">
        <w:trPr>
          <w:jc w:val="center"/>
        </w:trPr>
        <w:tc>
          <w:tcPr>
            <w:tcW w:w="1164" w:type="pct"/>
            <w:tcBorders>
              <w:bottom w:val="nil"/>
            </w:tcBorders>
            <w:vAlign w:val="bottom"/>
          </w:tcPr>
          <w:p w14:paraId="6FB0F235" w14:textId="77777777" w:rsidR="00AF7ABF" w:rsidRPr="00942212" w:rsidRDefault="00AF7ABF" w:rsidP="00AF7ABF">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имеющие:</w:t>
            </w:r>
          </w:p>
        </w:tc>
        <w:tc>
          <w:tcPr>
            <w:tcW w:w="451" w:type="pct"/>
            <w:tcBorders>
              <w:bottom w:val="nil"/>
            </w:tcBorders>
            <w:vAlign w:val="bottom"/>
          </w:tcPr>
          <w:p w14:paraId="7248CDF7" w14:textId="32C7871E" w:rsidR="00AF7ABF" w:rsidRPr="00942212" w:rsidRDefault="00AF7ABF" w:rsidP="00AF7ABF">
            <w:pPr>
              <w:spacing w:before="80" w:after="20" w:line="240" w:lineRule="auto"/>
              <w:jc w:val="center"/>
              <w:rPr>
                <w:rFonts w:ascii="Times New Roman" w:hAnsi="Times New Roman"/>
              </w:rPr>
            </w:pPr>
          </w:p>
        </w:tc>
        <w:tc>
          <w:tcPr>
            <w:tcW w:w="824" w:type="pct"/>
            <w:tcBorders>
              <w:bottom w:val="nil"/>
            </w:tcBorders>
            <w:vAlign w:val="bottom"/>
          </w:tcPr>
          <w:p w14:paraId="6E128087" w14:textId="35F5D3B5" w:rsidR="00AF7ABF" w:rsidRPr="00942212" w:rsidRDefault="00AF7ABF" w:rsidP="00AF7ABF">
            <w:pPr>
              <w:spacing w:before="80" w:after="20" w:line="240" w:lineRule="auto"/>
              <w:jc w:val="center"/>
              <w:rPr>
                <w:rFonts w:ascii="Times New Roman" w:hAnsi="Times New Roman"/>
              </w:rPr>
            </w:pPr>
          </w:p>
        </w:tc>
        <w:tc>
          <w:tcPr>
            <w:tcW w:w="645" w:type="pct"/>
            <w:tcBorders>
              <w:bottom w:val="nil"/>
            </w:tcBorders>
            <w:vAlign w:val="bottom"/>
          </w:tcPr>
          <w:p w14:paraId="56D9A85D" w14:textId="3BF15FD2" w:rsidR="00AF7ABF" w:rsidRPr="00942212" w:rsidRDefault="00AF7ABF" w:rsidP="00AF7ABF">
            <w:pPr>
              <w:spacing w:before="80" w:after="20" w:line="240" w:lineRule="auto"/>
              <w:jc w:val="center"/>
              <w:rPr>
                <w:rFonts w:ascii="Times New Roman" w:hAnsi="Times New Roman"/>
              </w:rPr>
            </w:pPr>
          </w:p>
        </w:tc>
        <w:tc>
          <w:tcPr>
            <w:tcW w:w="615" w:type="pct"/>
            <w:tcBorders>
              <w:bottom w:val="nil"/>
            </w:tcBorders>
            <w:vAlign w:val="bottom"/>
          </w:tcPr>
          <w:p w14:paraId="771CD238" w14:textId="41B79C3B" w:rsidR="00AF7ABF" w:rsidRPr="00942212" w:rsidRDefault="00AF7ABF" w:rsidP="00AF7ABF">
            <w:pPr>
              <w:spacing w:before="80" w:after="20" w:line="240" w:lineRule="auto"/>
              <w:jc w:val="center"/>
              <w:rPr>
                <w:rFonts w:ascii="Times New Roman" w:hAnsi="Times New Roman"/>
              </w:rPr>
            </w:pPr>
          </w:p>
        </w:tc>
        <w:tc>
          <w:tcPr>
            <w:tcW w:w="627" w:type="pct"/>
            <w:tcBorders>
              <w:bottom w:val="nil"/>
            </w:tcBorders>
            <w:vAlign w:val="bottom"/>
          </w:tcPr>
          <w:p w14:paraId="27B9B7C4" w14:textId="558DF332" w:rsidR="00AF7ABF" w:rsidRPr="00942212" w:rsidRDefault="00AF7ABF" w:rsidP="00AF7ABF">
            <w:pPr>
              <w:spacing w:before="80" w:after="20" w:line="240" w:lineRule="auto"/>
              <w:jc w:val="center"/>
              <w:rPr>
                <w:rFonts w:ascii="Times New Roman" w:hAnsi="Times New Roman"/>
              </w:rPr>
            </w:pPr>
          </w:p>
        </w:tc>
        <w:tc>
          <w:tcPr>
            <w:tcW w:w="674" w:type="pct"/>
            <w:tcBorders>
              <w:bottom w:val="nil"/>
            </w:tcBorders>
            <w:vAlign w:val="bottom"/>
          </w:tcPr>
          <w:p w14:paraId="1ACB92C7" w14:textId="1E37964E" w:rsidR="00AF7ABF" w:rsidRPr="00942212" w:rsidRDefault="00AF7ABF" w:rsidP="00AF7ABF">
            <w:pPr>
              <w:spacing w:before="80" w:after="20" w:line="240" w:lineRule="auto"/>
              <w:jc w:val="center"/>
              <w:rPr>
                <w:rFonts w:ascii="Times New Roman" w:hAnsi="Times New Roman"/>
              </w:rPr>
            </w:pPr>
          </w:p>
        </w:tc>
      </w:tr>
      <w:tr w:rsidR="00AF7ABF" w:rsidRPr="00942212" w14:paraId="3CFE22F8" w14:textId="77777777" w:rsidTr="004B36F9">
        <w:trPr>
          <w:jc w:val="center"/>
        </w:trPr>
        <w:tc>
          <w:tcPr>
            <w:tcW w:w="1164" w:type="pct"/>
            <w:tcBorders>
              <w:top w:val="nil"/>
            </w:tcBorders>
            <w:vAlign w:val="bottom"/>
          </w:tcPr>
          <w:p w14:paraId="0CC6610F" w14:textId="77777777" w:rsidR="00AF7ABF" w:rsidRPr="00942212" w:rsidRDefault="00AF7ABF" w:rsidP="00AF7ABF">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451" w:type="pct"/>
            <w:tcBorders>
              <w:top w:val="nil"/>
            </w:tcBorders>
            <w:vAlign w:val="bottom"/>
          </w:tcPr>
          <w:p w14:paraId="31863DCA" w14:textId="0F406B98"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c>
          <w:tcPr>
            <w:tcW w:w="824" w:type="pct"/>
            <w:tcBorders>
              <w:top w:val="nil"/>
            </w:tcBorders>
            <w:vAlign w:val="bottom"/>
          </w:tcPr>
          <w:p w14:paraId="05FD30D9" w14:textId="235A0A53" w:rsidR="00AF7ABF" w:rsidRPr="00942212" w:rsidRDefault="00AF7ABF" w:rsidP="00AF7ABF">
            <w:pPr>
              <w:spacing w:before="80" w:after="20" w:line="240" w:lineRule="auto"/>
              <w:jc w:val="center"/>
              <w:rPr>
                <w:rFonts w:ascii="Times New Roman" w:hAnsi="Times New Roman"/>
              </w:rPr>
            </w:pPr>
            <w:r>
              <w:rPr>
                <w:rFonts w:ascii="Times New Roman" w:hAnsi="Times New Roman"/>
              </w:rPr>
              <w:t>9,6</w:t>
            </w:r>
          </w:p>
        </w:tc>
        <w:tc>
          <w:tcPr>
            <w:tcW w:w="645" w:type="pct"/>
            <w:tcBorders>
              <w:top w:val="nil"/>
            </w:tcBorders>
            <w:vAlign w:val="bottom"/>
          </w:tcPr>
          <w:p w14:paraId="5D47ACBA" w14:textId="0B96AF05" w:rsidR="00AF7ABF" w:rsidRPr="00942212" w:rsidRDefault="00AF7ABF" w:rsidP="00AF7ABF">
            <w:pPr>
              <w:spacing w:before="80" w:after="20" w:line="240" w:lineRule="auto"/>
              <w:jc w:val="center"/>
              <w:rPr>
                <w:rFonts w:ascii="Times New Roman" w:hAnsi="Times New Roman"/>
              </w:rPr>
            </w:pPr>
            <w:r>
              <w:rPr>
                <w:rFonts w:ascii="Times New Roman" w:hAnsi="Times New Roman"/>
              </w:rPr>
              <w:t>42,5</w:t>
            </w:r>
          </w:p>
        </w:tc>
        <w:tc>
          <w:tcPr>
            <w:tcW w:w="615" w:type="pct"/>
            <w:tcBorders>
              <w:top w:val="nil"/>
            </w:tcBorders>
            <w:vAlign w:val="bottom"/>
          </w:tcPr>
          <w:p w14:paraId="21BA48BE" w14:textId="60AD534F" w:rsidR="00AF7ABF" w:rsidRPr="00942212" w:rsidRDefault="00AF7ABF" w:rsidP="00AF7ABF">
            <w:pPr>
              <w:spacing w:before="80" w:after="20" w:line="240" w:lineRule="auto"/>
              <w:jc w:val="center"/>
              <w:rPr>
                <w:rFonts w:ascii="Times New Roman" w:hAnsi="Times New Roman"/>
              </w:rPr>
            </w:pPr>
            <w:r>
              <w:rPr>
                <w:rFonts w:ascii="Times New Roman" w:hAnsi="Times New Roman"/>
              </w:rPr>
              <w:t>43,3</w:t>
            </w:r>
          </w:p>
        </w:tc>
        <w:tc>
          <w:tcPr>
            <w:tcW w:w="627" w:type="pct"/>
            <w:tcBorders>
              <w:top w:val="nil"/>
            </w:tcBorders>
            <w:vAlign w:val="bottom"/>
          </w:tcPr>
          <w:p w14:paraId="02856D74" w14:textId="508B00E5" w:rsidR="00AF7ABF" w:rsidRPr="00942212" w:rsidRDefault="00AF7ABF" w:rsidP="00AF7ABF">
            <w:pPr>
              <w:spacing w:before="80" w:after="20" w:line="240" w:lineRule="auto"/>
              <w:jc w:val="center"/>
              <w:rPr>
                <w:rFonts w:ascii="Times New Roman" w:hAnsi="Times New Roman"/>
              </w:rPr>
            </w:pPr>
            <w:r>
              <w:rPr>
                <w:rFonts w:ascii="Times New Roman" w:hAnsi="Times New Roman"/>
              </w:rPr>
              <w:t>4,7</w:t>
            </w:r>
          </w:p>
        </w:tc>
        <w:tc>
          <w:tcPr>
            <w:tcW w:w="674" w:type="pct"/>
            <w:tcBorders>
              <w:top w:val="nil"/>
            </w:tcBorders>
            <w:vAlign w:val="bottom"/>
          </w:tcPr>
          <w:p w14:paraId="53C4B91B" w14:textId="7AA97703"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r>
      <w:tr w:rsidR="00AF7ABF" w:rsidRPr="00942212" w14:paraId="71243CD3" w14:textId="77777777" w:rsidTr="004B36F9">
        <w:trPr>
          <w:jc w:val="center"/>
        </w:trPr>
        <w:tc>
          <w:tcPr>
            <w:tcW w:w="1164" w:type="pct"/>
            <w:vAlign w:val="bottom"/>
          </w:tcPr>
          <w:p w14:paraId="7C904C9F" w14:textId="77777777" w:rsidR="00AF7ABF" w:rsidRPr="00942212" w:rsidRDefault="00AF7ABF" w:rsidP="00AF7ABF">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451" w:type="pct"/>
            <w:vAlign w:val="bottom"/>
          </w:tcPr>
          <w:p w14:paraId="46D8695F" w14:textId="356C714C"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774F33DB" w14:textId="504ADB48" w:rsidR="00AF7ABF" w:rsidRPr="00942212" w:rsidRDefault="00AF7ABF" w:rsidP="00AF7ABF">
            <w:pPr>
              <w:spacing w:before="80" w:after="20" w:line="240" w:lineRule="auto"/>
              <w:jc w:val="center"/>
              <w:rPr>
                <w:rFonts w:ascii="Times New Roman" w:hAnsi="Times New Roman"/>
              </w:rPr>
            </w:pPr>
            <w:r>
              <w:rPr>
                <w:rFonts w:ascii="Times New Roman" w:hAnsi="Times New Roman"/>
              </w:rPr>
              <w:t>9,9</w:t>
            </w:r>
          </w:p>
        </w:tc>
        <w:tc>
          <w:tcPr>
            <w:tcW w:w="645" w:type="pct"/>
            <w:vAlign w:val="bottom"/>
          </w:tcPr>
          <w:p w14:paraId="34854A4D" w14:textId="2EC5119C" w:rsidR="00AF7ABF" w:rsidRPr="00942212" w:rsidRDefault="00AF7ABF" w:rsidP="00AF7ABF">
            <w:pPr>
              <w:spacing w:before="80" w:after="20" w:line="240" w:lineRule="auto"/>
              <w:jc w:val="center"/>
              <w:rPr>
                <w:rFonts w:ascii="Times New Roman" w:hAnsi="Times New Roman"/>
              </w:rPr>
            </w:pPr>
            <w:r>
              <w:rPr>
                <w:rFonts w:ascii="Times New Roman" w:hAnsi="Times New Roman"/>
              </w:rPr>
              <w:t>47,6</w:t>
            </w:r>
          </w:p>
        </w:tc>
        <w:tc>
          <w:tcPr>
            <w:tcW w:w="615" w:type="pct"/>
            <w:vAlign w:val="bottom"/>
          </w:tcPr>
          <w:p w14:paraId="78803B9E" w14:textId="7461ECF7" w:rsidR="00AF7ABF" w:rsidRPr="00942212" w:rsidRDefault="00AF7ABF" w:rsidP="00AF7ABF">
            <w:pPr>
              <w:spacing w:before="80" w:after="20" w:line="240" w:lineRule="auto"/>
              <w:jc w:val="center"/>
              <w:rPr>
                <w:rFonts w:ascii="Times New Roman" w:hAnsi="Times New Roman"/>
              </w:rPr>
            </w:pPr>
            <w:r>
              <w:rPr>
                <w:rFonts w:ascii="Times New Roman" w:hAnsi="Times New Roman"/>
              </w:rPr>
              <w:t>39,0</w:t>
            </w:r>
          </w:p>
        </w:tc>
        <w:tc>
          <w:tcPr>
            <w:tcW w:w="627" w:type="pct"/>
            <w:vAlign w:val="bottom"/>
          </w:tcPr>
          <w:p w14:paraId="6A7C1FD2" w14:textId="1D003703" w:rsidR="00AF7ABF" w:rsidRPr="00AF7ABF" w:rsidRDefault="00AF7ABF" w:rsidP="00AF7ABF">
            <w:pPr>
              <w:spacing w:before="80" w:after="20" w:line="240" w:lineRule="auto"/>
              <w:jc w:val="center"/>
              <w:rPr>
                <w:rFonts w:ascii="Times New Roman" w:hAnsi="Times New Roman" w:cs="Times New Roman"/>
              </w:rPr>
            </w:pPr>
            <w:r>
              <w:rPr>
                <w:rFonts w:ascii="Times New Roman" w:hAnsi="Times New Roman"/>
              </w:rPr>
              <w:t>3,4</w:t>
            </w:r>
          </w:p>
        </w:tc>
        <w:tc>
          <w:tcPr>
            <w:tcW w:w="674" w:type="pct"/>
            <w:vAlign w:val="bottom"/>
          </w:tcPr>
          <w:p w14:paraId="36DDAC35" w14:textId="5247986A" w:rsidR="00AF7ABF" w:rsidRPr="00942212" w:rsidRDefault="00AF7ABF" w:rsidP="00AF7ABF">
            <w:pPr>
              <w:spacing w:before="80" w:after="20" w:line="240" w:lineRule="auto"/>
              <w:jc w:val="center"/>
              <w:rPr>
                <w:rFonts w:ascii="Times New Roman" w:hAnsi="Times New Roman"/>
              </w:rPr>
            </w:pPr>
            <w:r>
              <w:rPr>
                <w:rFonts w:ascii="Times New Roman" w:hAnsi="Times New Roman"/>
              </w:rPr>
              <w:t>0,1</w:t>
            </w:r>
          </w:p>
        </w:tc>
      </w:tr>
      <w:tr w:rsidR="00AF7ABF" w:rsidRPr="00942212" w14:paraId="4290603E" w14:textId="77777777" w:rsidTr="004B36F9">
        <w:trPr>
          <w:jc w:val="center"/>
        </w:trPr>
        <w:tc>
          <w:tcPr>
            <w:tcW w:w="1164" w:type="pct"/>
            <w:vAlign w:val="bottom"/>
          </w:tcPr>
          <w:p w14:paraId="163E671C" w14:textId="77777777" w:rsidR="00AF7ABF" w:rsidRPr="00942212" w:rsidRDefault="00AF7ABF" w:rsidP="00AF7ABF">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трех и более детей</w:t>
            </w:r>
          </w:p>
        </w:tc>
        <w:tc>
          <w:tcPr>
            <w:tcW w:w="451" w:type="pct"/>
            <w:vAlign w:val="bottom"/>
          </w:tcPr>
          <w:p w14:paraId="73066BC5" w14:textId="1C434A9A"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58615329" w14:textId="62CB3DC8" w:rsidR="00AF7ABF" w:rsidRPr="00942212" w:rsidRDefault="00AF7ABF" w:rsidP="00AF7ABF">
            <w:pPr>
              <w:spacing w:before="80" w:after="20" w:line="240" w:lineRule="auto"/>
              <w:jc w:val="center"/>
              <w:rPr>
                <w:rFonts w:ascii="Times New Roman" w:hAnsi="Times New Roman"/>
              </w:rPr>
            </w:pPr>
            <w:r>
              <w:rPr>
                <w:rFonts w:ascii="Times New Roman" w:hAnsi="Times New Roman"/>
              </w:rPr>
              <w:t>13,2</w:t>
            </w:r>
          </w:p>
        </w:tc>
        <w:tc>
          <w:tcPr>
            <w:tcW w:w="645" w:type="pct"/>
            <w:vAlign w:val="bottom"/>
          </w:tcPr>
          <w:p w14:paraId="28C029A2" w14:textId="59414963" w:rsidR="00AF7ABF" w:rsidRPr="00942212" w:rsidRDefault="00AF7ABF" w:rsidP="00AF7ABF">
            <w:pPr>
              <w:spacing w:before="80" w:after="20" w:line="240" w:lineRule="auto"/>
              <w:jc w:val="center"/>
              <w:rPr>
                <w:rFonts w:ascii="Times New Roman" w:hAnsi="Times New Roman"/>
              </w:rPr>
            </w:pPr>
            <w:r>
              <w:rPr>
                <w:rFonts w:ascii="Times New Roman" w:hAnsi="Times New Roman"/>
              </w:rPr>
              <w:t>49,1</w:t>
            </w:r>
          </w:p>
        </w:tc>
        <w:tc>
          <w:tcPr>
            <w:tcW w:w="615" w:type="pct"/>
            <w:vAlign w:val="bottom"/>
          </w:tcPr>
          <w:p w14:paraId="6F09E83E" w14:textId="6BCCB5D1" w:rsidR="00AF7ABF" w:rsidRPr="00942212" w:rsidRDefault="00AF7ABF" w:rsidP="00AF7ABF">
            <w:pPr>
              <w:spacing w:before="80" w:after="20" w:line="240" w:lineRule="auto"/>
              <w:jc w:val="center"/>
              <w:rPr>
                <w:rFonts w:ascii="Times New Roman" w:hAnsi="Times New Roman"/>
              </w:rPr>
            </w:pPr>
            <w:r>
              <w:rPr>
                <w:rFonts w:ascii="Times New Roman" w:hAnsi="Times New Roman"/>
              </w:rPr>
              <w:t>36,0</w:t>
            </w:r>
          </w:p>
        </w:tc>
        <w:tc>
          <w:tcPr>
            <w:tcW w:w="627" w:type="pct"/>
            <w:vAlign w:val="bottom"/>
          </w:tcPr>
          <w:p w14:paraId="6A1F7BCC" w14:textId="2C4B2709" w:rsidR="00AF7ABF" w:rsidRPr="00942212" w:rsidRDefault="00AF7ABF" w:rsidP="00AF7ABF">
            <w:pPr>
              <w:spacing w:before="80" w:after="20" w:line="240" w:lineRule="auto"/>
              <w:jc w:val="center"/>
              <w:rPr>
                <w:rFonts w:ascii="Times New Roman" w:hAnsi="Times New Roman"/>
              </w:rPr>
            </w:pPr>
            <w:r>
              <w:rPr>
                <w:rFonts w:ascii="Times New Roman" w:hAnsi="Times New Roman"/>
              </w:rPr>
              <w:t>1,7</w:t>
            </w:r>
          </w:p>
        </w:tc>
        <w:tc>
          <w:tcPr>
            <w:tcW w:w="674" w:type="pct"/>
            <w:vAlign w:val="bottom"/>
          </w:tcPr>
          <w:p w14:paraId="54DD22E4" w14:textId="1FAEEAC2" w:rsidR="00AF7ABF" w:rsidRPr="00942212" w:rsidRDefault="00AF7ABF" w:rsidP="00AF7ABF">
            <w:pPr>
              <w:spacing w:before="80" w:after="20" w:line="240" w:lineRule="auto"/>
              <w:jc w:val="center"/>
              <w:rPr>
                <w:rFonts w:ascii="Times New Roman" w:hAnsi="Times New Roman"/>
              </w:rPr>
            </w:pPr>
            <w:r>
              <w:rPr>
                <w:rFonts w:ascii="Times New Roman" w:hAnsi="Times New Roman"/>
              </w:rPr>
              <w:t>0,0</w:t>
            </w:r>
          </w:p>
        </w:tc>
      </w:tr>
      <w:tr w:rsidR="00F51842" w:rsidRPr="00942212" w14:paraId="6377C135" w14:textId="77777777" w:rsidTr="00F51842">
        <w:trPr>
          <w:trHeight w:val="539"/>
          <w:jc w:val="center"/>
        </w:trPr>
        <w:tc>
          <w:tcPr>
            <w:tcW w:w="5000" w:type="pct"/>
            <w:gridSpan w:val="7"/>
            <w:vAlign w:val="center"/>
          </w:tcPr>
          <w:p w14:paraId="33126349" w14:textId="7A739FF7" w:rsidR="00F51842" w:rsidRPr="00F51842" w:rsidRDefault="00F51842" w:rsidP="00F51842">
            <w:pPr>
              <w:spacing w:before="80" w:after="20" w:line="240" w:lineRule="auto"/>
              <w:jc w:val="center"/>
              <w:rPr>
                <w:rFonts w:ascii="Times New Roman" w:hAnsi="Times New Roman"/>
                <w:b/>
              </w:rPr>
            </w:pPr>
            <w:r w:rsidRPr="00F51842">
              <w:rPr>
                <w:rFonts w:ascii="Times New Roman" w:hAnsi="Times New Roman"/>
                <w:b/>
              </w:rPr>
              <w:t>2025 г.</w:t>
            </w:r>
          </w:p>
        </w:tc>
      </w:tr>
      <w:tr w:rsidR="00F51842" w:rsidRPr="00942212" w14:paraId="13AA9B89" w14:textId="77777777" w:rsidTr="004B36F9">
        <w:trPr>
          <w:jc w:val="center"/>
        </w:trPr>
        <w:tc>
          <w:tcPr>
            <w:tcW w:w="1164" w:type="pct"/>
            <w:vAlign w:val="bottom"/>
          </w:tcPr>
          <w:p w14:paraId="2210B0F5" w14:textId="2A1192DD" w:rsidR="00F51842" w:rsidRPr="00942212" w:rsidRDefault="00F51842" w:rsidP="00F51842">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b/>
                <w:bCs/>
                <w:sz w:val="24"/>
                <w:szCs w:val="24"/>
                <w:lang w:eastAsia="ru-RU"/>
              </w:rPr>
              <w:t>Все обследованные домашние хозяйства</w:t>
            </w:r>
          </w:p>
        </w:tc>
        <w:tc>
          <w:tcPr>
            <w:tcW w:w="451" w:type="pct"/>
            <w:vAlign w:val="bottom"/>
          </w:tcPr>
          <w:p w14:paraId="756174A0" w14:textId="18EC8F72" w:rsidR="00F51842" w:rsidRDefault="00F51842" w:rsidP="00F51842">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36C42539" w14:textId="7E22E10D" w:rsidR="00F51842" w:rsidRDefault="00AE5E68" w:rsidP="00F51842">
            <w:pPr>
              <w:spacing w:before="80" w:after="20" w:line="240" w:lineRule="auto"/>
              <w:jc w:val="center"/>
              <w:rPr>
                <w:rFonts w:ascii="Times New Roman" w:hAnsi="Times New Roman"/>
              </w:rPr>
            </w:pPr>
            <w:r>
              <w:rPr>
                <w:rFonts w:ascii="Times New Roman" w:hAnsi="Times New Roman"/>
              </w:rPr>
              <w:t>9,7</w:t>
            </w:r>
          </w:p>
        </w:tc>
        <w:tc>
          <w:tcPr>
            <w:tcW w:w="645" w:type="pct"/>
            <w:vAlign w:val="bottom"/>
          </w:tcPr>
          <w:p w14:paraId="1DD4C25E" w14:textId="1B20BB51" w:rsidR="00F51842" w:rsidRDefault="00AE5E68" w:rsidP="00F51842">
            <w:pPr>
              <w:spacing w:before="80" w:after="20" w:line="240" w:lineRule="auto"/>
              <w:jc w:val="center"/>
              <w:rPr>
                <w:rFonts w:ascii="Times New Roman" w:hAnsi="Times New Roman"/>
              </w:rPr>
            </w:pPr>
            <w:r>
              <w:rPr>
                <w:rFonts w:ascii="Times New Roman" w:hAnsi="Times New Roman"/>
              </w:rPr>
              <w:t>46,3</w:t>
            </w:r>
          </w:p>
        </w:tc>
        <w:tc>
          <w:tcPr>
            <w:tcW w:w="615" w:type="pct"/>
            <w:vAlign w:val="bottom"/>
          </w:tcPr>
          <w:p w14:paraId="06314EA4" w14:textId="51BED530" w:rsidR="00F51842" w:rsidRDefault="00AE5E68" w:rsidP="00F51842">
            <w:pPr>
              <w:spacing w:before="80" w:after="20" w:line="240" w:lineRule="auto"/>
              <w:jc w:val="center"/>
              <w:rPr>
                <w:rFonts w:ascii="Times New Roman" w:hAnsi="Times New Roman"/>
              </w:rPr>
            </w:pPr>
            <w:r>
              <w:rPr>
                <w:rFonts w:ascii="Times New Roman" w:hAnsi="Times New Roman"/>
              </w:rPr>
              <w:t>40,0</w:t>
            </w:r>
          </w:p>
        </w:tc>
        <w:tc>
          <w:tcPr>
            <w:tcW w:w="627" w:type="pct"/>
            <w:vAlign w:val="bottom"/>
          </w:tcPr>
          <w:p w14:paraId="2CA2AFCA" w14:textId="21056636" w:rsidR="00F51842" w:rsidRDefault="00AE5E68" w:rsidP="00F51842">
            <w:pPr>
              <w:spacing w:before="80" w:after="20" w:line="240" w:lineRule="auto"/>
              <w:jc w:val="center"/>
              <w:rPr>
                <w:rFonts w:ascii="Times New Roman" w:hAnsi="Times New Roman"/>
              </w:rPr>
            </w:pPr>
            <w:r>
              <w:rPr>
                <w:rFonts w:ascii="Times New Roman" w:hAnsi="Times New Roman"/>
              </w:rPr>
              <w:t>4,0</w:t>
            </w:r>
          </w:p>
        </w:tc>
        <w:tc>
          <w:tcPr>
            <w:tcW w:w="674" w:type="pct"/>
            <w:vAlign w:val="bottom"/>
          </w:tcPr>
          <w:p w14:paraId="783E936C" w14:textId="672EDBF0" w:rsidR="00F51842" w:rsidRDefault="00AE5E68" w:rsidP="00F51842">
            <w:pPr>
              <w:spacing w:before="80" w:after="20" w:line="240" w:lineRule="auto"/>
              <w:jc w:val="center"/>
              <w:rPr>
                <w:rFonts w:ascii="Times New Roman" w:hAnsi="Times New Roman"/>
              </w:rPr>
            </w:pPr>
            <w:r>
              <w:rPr>
                <w:rFonts w:ascii="Times New Roman" w:hAnsi="Times New Roman"/>
              </w:rPr>
              <w:t>0,0</w:t>
            </w:r>
          </w:p>
        </w:tc>
      </w:tr>
      <w:tr w:rsidR="00F51842" w:rsidRPr="00942212" w14:paraId="2555EDC9" w14:textId="77777777" w:rsidTr="004B36F9">
        <w:trPr>
          <w:jc w:val="center"/>
        </w:trPr>
        <w:tc>
          <w:tcPr>
            <w:tcW w:w="1164" w:type="pct"/>
            <w:vAlign w:val="bottom"/>
          </w:tcPr>
          <w:p w14:paraId="043BF85B" w14:textId="7F3BED4A" w:rsidR="00F51842" w:rsidRPr="00942212" w:rsidRDefault="00F51842" w:rsidP="00F51842">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bCs/>
                <w:sz w:val="24"/>
                <w:szCs w:val="24"/>
                <w:lang w:eastAsia="ru-RU"/>
              </w:rPr>
              <w:t>Домашние хозяйства без детей</w:t>
            </w:r>
          </w:p>
        </w:tc>
        <w:tc>
          <w:tcPr>
            <w:tcW w:w="451" w:type="pct"/>
            <w:vAlign w:val="bottom"/>
          </w:tcPr>
          <w:p w14:paraId="0BB37655" w14:textId="4647C422" w:rsidR="00F51842" w:rsidRDefault="00F51842" w:rsidP="00F51842">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7ECF41FD" w14:textId="0BB87A7B" w:rsidR="00F51842" w:rsidRDefault="00AE5E68" w:rsidP="00F51842">
            <w:pPr>
              <w:spacing w:before="80" w:after="20" w:line="240" w:lineRule="auto"/>
              <w:jc w:val="center"/>
              <w:rPr>
                <w:rFonts w:ascii="Times New Roman" w:hAnsi="Times New Roman"/>
              </w:rPr>
            </w:pPr>
            <w:r>
              <w:rPr>
                <w:rFonts w:ascii="Times New Roman" w:hAnsi="Times New Roman"/>
              </w:rPr>
              <w:t>10,1</w:t>
            </w:r>
          </w:p>
        </w:tc>
        <w:tc>
          <w:tcPr>
            <w:tcW w:w="645" w:type="pct"/>
            <w:vAlign w:val="bottom"/>
          </w:tcPr>
          <w:p w14:paraId="70238011" w14:textId="3F3F7090" w:rsidR="00F51842" w:rsidRDefault="00AE5E68" w:rsidP="00F51842">
            <w:pPr>
              <w:spacing w:before="80" w:after="20" w:line="240" w:lineRule="auto"/>
              <w:jc w:val="center"/>
              <w:rPr>
                <w:rFonts w:ascii="Times New Roman" w:hAnsi="Times New Roman"/>
              </w:rPr>
            </w:pPr>
            <w:r>
              <w:rPr>
                <w:rFonts w:ascii="Times New Roman" w:hAnsi="Times New Roman"/>
              </w:rPr>
              <w:t>47,7</w:t>
            </w:r>
          </w:p>
        </w:tc>
        <w:tc>
          <w:tcPr>
            <w:tcW w:w="615" w:type="pct"/>
            <w:vAlign w:val="bottom"/>
          </w:tcPr>
          <w:p w14:paraId="1CF50171" w14:textId="7FCE20C5" w:rsidR="00F51842" w:rsidRDefault="00AE5E68" w:rsidP="00F51842">
            <w:pPr>
              <w:spacing w:before="80" w:after="20" w:line="240" w:lineRule="auto"/>
              <w:jc w:val="center"/>
              <w:rPr>
                <w:rFonts w:ascii="Times New Roman" w:hAnsi="Times New Roman"/>
              </w:rPr>
            </w:pPr>
            <w:r>
              <w:rPr>
                <w:rFonts w:ascii="Times New Roman" w:hAnsi="Times New Roman"/>
              </w:rPr>
              <w:t>38,3</w:t>
            </w:r>
          </w:p>
        </w:tc>
        <w:tc>
          <w:tcPr>
            <w:tcW w:w="627" w:type="pct"/>
            <w:vAlign w:val="bottom"/>
          </w:tcPr>
          <w:p w14:paraId="7E4509DD" w14:textId="21CC2B51" w:rsidR="00F51842" w:rsidRDefault="00AE5E68" w:rsidP="00F51842">
            <w:pPr>
              <w:spacing w:before="80" w:after="20" w:line="240" w:lineRule="auto"/>
              <w:jc w:val="center"/>
              <w:rPr>
                <w:rFonts w:ascii="Times New Roman" w:hAnsi="Times New Roman"/>
              </w:rPr>
            </w:pPr>
            <w:r>
              <w:rPr>
                <w:rFonts w:ascii="Times New Roman" w:hAnsi="Times New Roman"/>
              </w:rPr>
              <w:t>3,9</w:t>
            </w:r>
          </w:p>
        </w:tc>
        <w:tc>
          <w:tcPr>
            <w:tcW w:w="674" w:type="pct"/>
            <w:vAlign w:val="bottom"/>
          </w:tcPr>
          <w:p w14:paraId="39985DDE" w14:textId="30A67EBF" w:rsidR="00F51842" w:rsidRDefault="00AE5E68" w:rsidP="00F51842">
            <w:pPr>
              <w:spacing w:before="80" w:after="20" w:line="240" w:lineRule="auto"/>
              <w:jc w:val="center"/>
              <w:rPr>
                <w:rFonts w:ascii="Times New Roman" w:hAnsi="Times New Roman"/>
              </w:rPr>
            </w:pPr>
            <w:r>
              <w:rPr>
                <w:rFonts w:ascii="Times New Roman" w:hAnsi="Times New Roman"/>
              </w:rPr>
              <w:t>0,0</w:t>
            </w:r>
          </w:p>
        </w:tc>
      </w:tr>
      <w:tr w:rsidR="00F51842" w:rsidRPr="00942212" w14:paraId="48B97BF6" w14:textId="77777777" w:rsidTr="00AE5E68">
        <w:trPr>
          <w:jc w:val="center"/>
        </w:trPr>
        <w:tc>
          <w:tcPr>
            <w:tcW w:w="1164" w:type="pct"/>
            <w:tcBorders>
              <w:bottom w:val="single" w:sz="4" w:space="0" w:color="auto"/>
            </w:tcBorders>
            <w:vAlign w:val="bottom"/>
          </w:tcPr>
          <w:p w14:paraId="6C8FED37" w14:textId="390B3B40" w:rsidR="00F51842" w:rsidRPr="00942212" w:rsidRDefault="00F51842" w:rsidP="00F51842">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bCs/>
                <w:sz w:val="24"/>
                <w:szCs w:val="24"/>
                <w:lang w:eastAsia="ru-RU"/>
              </w:rPr>
              <w:t xml:space="preserve">Домашние хозяйства, имеющие детей в возрасте до 16 лет </w:t>
            </w:r>
          </w:p>
        </w:tc>
        <w:tc>
          <w:tcPr>
            <w:tcW w:w="451" w:type="pct"/>
            <w:tcBorders>
              <w:bottom w:val="single" w:sz="4" w:space="0" w:color="auto"/>
            </w:tcBorders>
            <w:vAlign w:val="bottom"/>
          </w:tcPr>
          <w:p w14:paraId="688C55D5" w14:textId="4A3C1D46" w:rsidR="00F51842" w:rsidRDefault="00F51842" w:rsidP="00F51842">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6AC5BA26" w14:textId="4B72B5D4" w:rsidR="00F51842" w:rsidRDefault="00AE5E68" w:rsidP="00F51842">
            <w:pPr>
              <w:spacing w:before="80" w:after="20" w:line="240" w:lineRule="auto"/>
              <w:jc w:val="center"/>
              <w:rPr>
                <w:rFonts w:ascii="Times New Roman" w:hAnsi="Times New Roman"/>
              </w:rPr>
            </w:pPr>
            <w:r>
              <w:rPr>
                <w:rFonts w:ascii="Times New Roman" w:hAnsi="Times New Roman"/>
              </w:rPr>
              <w:t>9,0</w:t>
            </w:r>
          </w:p>
        </w:tc>
        <w:tc>
          <w:tcPr>
            <w:tcW w:w="645" w:type="pct"/>
            <w:vAlign w:val="bottom"/>
          </w:tcPr>
          <w:p w14:paraId="3E83219E" w14:textId="0AB66CF8" w:rsidR="00F51842" w:rsidRDefault="00AE5E68" w:rsidP="00F51842">
            <w:pPr>
              <w:spacing w:before="80" w:after="20" w:line="240" w:lineRule="auto"/>
              <w:jc w:val="center"/>
              <w:rPr>
                <w:rFonts w:ascii="Times New Roman" w:hAnsi="Times New Roman"/>
              </w:rPr>
            </w:pPr>
            <w:r>
              <w:rPr>
                <w:rFonts w:ascii="Times New Roman" w:hAnsi="Times New Roman"/>
              </w:rPr>
              <w:t>43,5</w:t>
            </w:r>
          </w:p>
        </w:tc>
        <w:tc>
          <w:tcPr>
            <w:tcW w:w="615" w:type="pct"/>
            <w:vAlign w:val="bottom"/>
          </w:tcPr>
          <w:p w14:paraId="47AD6DC2" w14:textId="137F2F9A" w:rsidR="00F51842" w:rsidRDefault="00AE5E68" w:rsidP="00F51842">
            <w:pPr>
              <w:spacing w:before="80" w:after="20" w:line="240" w:lineRule="auto"/>
              <w:jc w:val="center"/>
              <w:rPr>
                <w:rFonts w:ascii="Times New Roman" w:hAnsi="Times New Roman"/>
              </w:rPr>
            </w:pPr>
            <w:r>
              <w:rPr>
                <w:rFonts w:ascii="Times New Roman" w:hAnsi="Times New Roman"/>
              </w:rPr>
              <w:t>43,3</w:t>
            </w:r>
          </w:p>
        </w:tc>
        <w:tc>
          <w:tcPr>
            <w:tcW w:w="627" w:type="pct"/>
            <w:vAlign w:val="bottom"/>
          </w:tcPr>
          <w:p w14:paraId="635890A1" w14:textId="1151E1B1" w:rsidR="00F51842" w:rsidRDefault="00AE5E68" w:rsidP="00F51842">
            <w:pPr>
              <w:spacing w:before="80" w:after="20" w:line="240" w:lineRule="auto"/>
              <w:jc w:val="center"/>
              <w:rPr>
                <w:rFonts w:ascii="Times New Roman" w:hAnsi="Times New Roman"/>
              </w:rPr>
            </w:pPr>
            <w:r>
              <w:rPr>
                <w:rFonts w:ascii="Times New Roman" w:hAnsi="Times New Roman"/>
              </w:rPr>
              <w:t>4,1</w:t>
            </w:r>
          </w:p>
        </w:tc>
        <w:tc>
          <w:tcPr>
            <w:tcW w:w="674" w:type="pct"/>
            <w:vAlign w:val="bottom"/>
          </w:tcPr>
          <w:p w14:paraId="57B15291" w14:textId="0D4C065D" w:rsidR="00F51842" w:rsidRDefault="00AE5E68" w:rsidP="00F51842">
            <w:pPr>
              <w:spacing w:before="80" w:after="20" w:line="240" w:lineRule="auto"/>
              <w:jc w:val="center"/>
              <w:rPr>
                <w:rFonts w:ascii="Times New Roman" w:hAnsi="Times New Roman"/>
              </w:rPr>
            </w:pPr>
            <w:r>
              <w:rPr>
                <w:rFonts w:ascii="Times New Roman" w:hAnsi="Times New Roman"/>
              </w:rPr>
              <w:t>0,0</w:t>
            </w:r>
          </w:p>
        </w:tc>
      </w:tr>
      <w:tr w:rsidR="00F51842" w:rsidRPr="00942212" w14:paraId="50DF5BFC" w14:textId="77777777" w:rsidTr="00AE5E68">
        <w:trPr>
          <w:jc w:val="center"/>
        </w:trPr>
        <w:tc>
          <w:tcPr>
            <w:tcW w:w="1164" w:type="pct"/>
            <w:tcBorders>
              <w:bottom w:val="single" w:sz="4" w:space="0" w:color="auto"/>
            </w:tcBorders>
            <w:vAlign w:val="bottom"/>
          </w:tcPr>
          <w:p w14:paraId="0ED56CCE" w14:textId="7EECDA64" w:rsidR="00F51842" w:rsidRPr="00942212" w:rsidRDefault="00F51842" w:rsidP="00F51842">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Домашние хозяйства, имеющие:</w:t>
            </w:r>
          </w:p>
        </w:tc>
        <w:tc>
          <w:tcPr>
            <w:tcW w:w="451" w:type="pct"/>
            <w:tcBorders>
              <w:bottom w:val="single" w:sz="4" w:space="0" w:color="auto"/>
            </w:tcBorders>
            <w:vAlign w:val="bottom"/>
          </w:tcPr>
          <w:p w14:paraId="2CBBC58C" w14:textId="77777777" w:rsidR="00F51842" w:rsidRDefault="00F51842" w:rsidP="00F51842">
            <w:pPr>
              <w:spacing w:before="80" w:after="20" w:line="240" w:lineRule="auto"/>
              <w:jc w:val="center"/>
              <w:rPr>
                <w:rFonts w:ascii="Times New Roman" w:hAnsi="Times New Roman"/>
              </w:rPr>
            </w:pPr>
          </w:p>
        </w:tc>
        <w:tc>
          <w:tcPr>
            <w:tcW w:w="824" w:type="pct"/>
            <w:vAlign w:val="bottom"/>
          </w:tcPr>
          <w:p w14:paraId="3A9653DE" w14:textId="77777777" w:rsidR="00F51842" w:rsidRDefault="00F51842" w:rsidP="00F51842">
            <w:pPr>
              <w:spacing w:before="80" w:after="20" w:line="240" w:lineRule="auto"/>
              <w:jc w:val="center"/>
              <w:rPr>
                <w:rFonts w:ascii="Times New Roman" w:hAnsi="Times New Roman"/>
              </w:rPr>
            </w:pPr>
          </w:p>
        </w:tc>
        <w:tc>
          <w:tcPr>
            <w:tcW w:w="645" w:type="pct"/>
            <w:vAlign w:val="bottom"/>
          </w:tcPr>
          <w:p w14:paraId="341C347B" w14:textId="77777777" w:rsidR="00F51842" w:rsidRDefault="00F51842" w:rsidP="00F51842">
            <w:pPr>
              <w:spacing w:before="80" w:after="20" w:line="240" w:lineRule="auto"/>
              <w:jc w:val="center"/>
              <w:rPr>
                <w:rFonts w:ascii="Times New Roman" w:hAnsi="Times New Roman"/>
              </w:rPr>
            </w:pPr>
          </w:p>
        </w:tc>
        <w:tc>
          <w:tcPr>
            <w:tcW w:w="615" w:type="pct"/>
            <w:vAlign w:val="bottom"/>
          </w:tcPr>
          <w:p w14:paraId="39161B71" w14:textId="77777777" w:rsidR="00F51842" w:rsidRDefault="00F51842" w:rsidP="00F51842">
            <w:pPr>
              <w:spacing w:before="80" w:after="20" w:line="240" w:lineRule="auto"/>
              <w:jc w:val="center"/>
              <w:rPr>
                <w:rFonts w:ascii="Times New Roman" w:hAnsi="Times New Roman"/>
              </w:rPr>
            </w:pPr>
          </w:p>
        </w:tc>
        <w:tc>
          <w:tcPr>
            <w:tcW w:w="627" w:type="pct"/>
            <w:vAlign w:val="bottom"/>
          </w:tcPr>
          <w:p w14:paraId="20277FD7" w14:textId="77777777" w:rsidR="00F51842" w:rsidRDefault="00F51842" w:rsidP="00F51842">
            <w:pPr>
              <w:spacing w:before="80" w:after="20" w:line="240" w:lineRule="auto"/>
              <w:jc w:val="center"/>
              <w:rPr>
                <w:rFonts w:ascii="Times New Roman" w:hAnsi="Times New Roman"/>
              </w:rPr>
            </w:pPr>
          </w:p>
        </w:tc>
        <w:tc>
          <w:tcPr>
            <w:tcW w:w="674" w:type="pct"/>
            <w:vAlign w:val="bottom"/>
          </w:tcPr>
          <w:p w14:paraId="26602104" w14:textId="77777777" w:rsidR="00F51842" w:rsidRDefault="00F51842" w:rsidP="00F51842">
            <w:pPr>
              <w:spacing w:before="80" w:after="20" w:line="240" w:lineRule="auto"/>
              <w:jc w:val="center"/>
              <w:rPr>
                <w:rFonts w:ascii="Times New Roman" w:hAnsi="Times New Roman"/>
              </w:rPr>
            </w:pPr>
          </w:p>
        </w:tc>
      </w:tr>
      <w:tr w:rsidR="00F51842" w:rsidRPr="00942212" w14:paraId="260B6875" w14:textId="77777777" w:rsidTr="00AE5E68">
        <w:trPr>
          <w:jc w:val="center"/>
        </w:trPr>
        <w:tc>
          <w:tcPr>
            <w:tcW w:w="1164" w:type="pct"/>
            <w:tcBorders>
              <w:top w:val="single" w:sz="4" w:space="0" w:color="auto"/>
            </w:tcBorders>
            <w:vAlign w:val="bottom"/>
          </w:tcPr>
          <w:p w14:paraId="23D8C1F8" w14:textId="5F832DDB" w:rsidR="00F51842" w:rsidRPr="00942212" w:rsidRDefault="00F51842" w:rsidP="00F51842">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451" w:type="pct"/>
            <w:tcBorders>
              <w:top w:val="single" w:sz="4" w:space="0" w:color="auto"/>
            </w:tcBorders>
            <w:vAlign w:val="bottom"/>
          </w:tcPr>
          <w:p w14:paraId="4D95FE64" w14:textId="7F3BE6DC" w:rsidR="00F51842" w:rsidRDefault="00F51842" w:rsidP="00F51842">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0E4D1E1E" w14:textId="389CE711" w:rsidR="00F51842" w:rsidRDefault="00AE5E68" w:rsidP="00F51842">
            <w:pPr>
              <w:spacing w:before="80" w:after="20" w:line="240" w:lineRule="auto"/>
              <w:jc w:val="center"/>
              <w:rPr>
                <w:rFonts w:ascii="Times New Roman" w:hAnsi="Times New Roman"/>
              </w:rPr>
            </w:pPr>
            <w:r>
              <w:rPr>
                <w:rFonts w:ascii="Times New Roman" w:hAnsi="Times New Roman"/>
              </w:rPr>
              <w:t>8,2</w:t>
            </w:r>
          </w:p>
        </w:tc>
        <w:tc>
          <w:tcPr>
            <w:tcW w:w="645" w:type="pct"/>
            <w:vAlign w:val="bottom"/>
          </w:tcPr>
          <w:p w14:paraId="3F892BEE" w14:textId="76594360" w:rsidR="00F51842" w:rsidRDefault="00AE5E68" w:rsidP="00F51842">
            <w:pPr>
              <w:spacing w:before="80" w:after="20" w:line="240" w:lineRule="auto"/>
              <w:jc w:val="center"/>
              <w:rPr>
                <w:rFonts w:ascii="Times New Roman" w:hAnsi="Times New Roman"/>
              </w:rPr>
            </w:pPr>
            <w:r>
              <w:rPr>
                <w:rFonts w:ascii="Times New Roman" w:hAnsi="Times New Roman"/>
              </w:rPr>
              <w:t>43,1</w:t>
            </w:r>
          </w:p>
        </w:tc>
        <w:tc>
          <w:tcPr>
            <w:tcW w:w="615" w:type="pct"/>
            <w:vAlign w:val="bottom"/>
          </w:tcPr>
          <w:p w14:paraId="0C672ACC" w14:textId="597AAFA9" w:rsidR="00F51842" w:rsidRDefault="00AE5E68" w:rsidP="00F51842">
            <w:pPr>
              <w:spacing w:before="80" w:after="20" w:line="240" w:lineRule="auto"/>
              <w:jc w:val="center"/>
              <w:rPr>
                <w:rFonts w:ascii="Times New Roman" w:hAnsi="Times New Roman"/>
              </w:rPr>
            </w:pPr>
            <w:r>
              <w:rPr>
                <w:rFonts w:ascii="Times New Roman" w:hAnsi="Times New Roman"/>
              </w:rPr>
              <w:t>44,7</w:t>
            </w:r>
          </w:p>
        </w:tc>
        <w:tc>
          <w:tcPr>
            <w:tcW w:w="627" w:type="pct"/>
            <w:vAlign w:val="bottom"/>
          </w:tcPr>
          <w:p w14:paraId="6CE185B6" w14:textId="52B1D4EA" w:rsidR="00F51842" w:rsidRDefault="00AE5E68" w:rsidP="00F51842">
            <w:pPr>
              <w:spacing w:before="80" w:after="20" w:line="240" w:lineRule="auto"/>
              <w:jc w:val="center"/>
              <w:rPr>
                <w:rFonts w:ascii="Times New Roman" w:hAnsi="Times New Roman"/>
              </w:rPr>
            </w:pPr>
            <w:r>
              <w:rPr>
                <w:rFonts w:ascii="Times New Roman" w:hAnsi="Times New Roman"/>
              </w:rPr>
              <w:t>4,1</w:t>
            </w:r>
          </w:p>
        </w:tc>
        <w:tc>
          <w:tcPr>
            <w:tcW w:w="674" w:type="pct"/>
            <w:vAlign w:val="bottom"/>
          </w:tcPr>
          <w:p w14:paraId="22D37A66" w14:textId="0B41EBC7" w:rsidR="00F51842" w:rsidRDefault="00AE5E68" w:rsidP="00F51842">
            <w:pPr>
              <w:spacing w:before="80" w:after="20" w:line="240" w:lineRule="auto"/>
              <w:jc w:val="center"/>
              <w:rPr>
                <w:rFonts w:ascii="Times New Roman" w:hAnsi="Times New Roman"/>
              </w:rPr>
            </w:pPr>
            <w:r>
              <w:rPr>
                <w:rFonts w:ascii="Times New Roman" w:hAnsi="Times New Roman"/>
              </w:rPr>
              <w:t>0,0</w:t>
            </w:r>
          </w:p>
        </w:tc>
      </w:tr>
      <w:tr w:rsidR="00F51842" w:rsidRPr="00942212" w14:paraId="1B8CCE36" w14:textId="77777777" w:rsidTr="004B36F9">
        <w:trPr>
          <w:jc w:val="center"/>
        </w:trPr>
        <w:tc>
          <w:tcPr>
            <w:tcW w:w="1164" w:type="pct"/>
            <w:vAlign w:val="bottom"/>
          </w:tcPr>
          <w:p w14:paraId="1EB31C55" w14:textId="46830A64" w:rsidR="00F51842" w:rsidRPr="00942212" w:rsidRDefault="00F51842" w:rsidP="00F51842">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451" w:type="pct"/>
            <w:vAlign w:val="bottom"/>
          </w:tcPr>
          <w:p w14:paraId="5852BBD3" w14:textId="38147D5C" w:rsidR="00F51842" w:rsidRDefault="00F51842" w:rsidP="00F51842">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78FC6A69" w14:textId="7AFEF1CE" w:rsidR="00F51842" w:rsidRDefault="00AE5E68" w:rsidP="00F51842">
            <w:pPr>
              <w:spacing w:before="80" w:after="20" w:line="240" w:lineRule="auto"/>
              <w:jc w:val="center"/>
              <w:rPr>
                <w:rFonts w:ascii="Times New Roman" w:hAnsi="Times New Roman"/>
              </w:rPr>
            </w:pPr>
            <w:r>
              <w:rPr>
                <w:rFonts w:ascii="Times New Roman" w:hAnsi="Times New Roman"/>
              </w:rPr>
              <w:t>9,7</w:t>
            </w:r>
          </w:p>
        </w:tc>
        <w:tc>
          <w:tcPr>
            <w:tcW w:w="645" w:type="pct"/>
            <w:vAlign w:val="bottom"/>
          </w:tcPr>
          <w:p w14:paraId="068B3968" w14:textId="218F54BD" w:rsidR="00F51842" w:rsidRDefault="00AE5E68" w:rsidP="00F51842">
            <w:pPr>
              <w:spacing w:before="80" w:after="20" w:line="240" w:lineRule="auto"/>
              <w:jc w:val="center"/>
              <w:rPr>
                <w:rFonts w:ascii="Times New Roman" w:hAnsi="Times New Roman"/>
              </w:rPr>
            </w:pPr>
            <w:r>
              <w:rPr>
                <w:rFonts w:ascii="Times New Roman" w:hAnsi="Times New Roman"/>
              </w:rPr>
              <w:t>43,3</w:t>
            </w:r>
          </w:p>
        </w:tc>
        <w:tc>
          <w:tcPr>
            <w:tcW w:w="615" w:type="pct"/>
            <w:vAlign w:val="bottom"/>
          </w:tcPr>
          <w:p w14:paraId="2625F69E" w14:textId="12B29587" w:rsidR="00F51842" w:rsidRDefault="00AE5E68" w:rsidP="00F51842">
            <w:pPr>
              <w:spacing w:before="80" w:after="20" w:line="240" w:lineRule="auto"/>
              <w:jc w:val="center"/>
              <w:rPr>
                <w:rFonts w:ascii="Times New Roman" w:hAnsi="Times New Roman"/>
              </w:rPr>
            </w:pPr>
            <w:r>
              <w:rPr>
                <w:rFonts w:ascii="Times New Roman" w:hAnsi="Times New Roman"/>
              </w:rPr>
              <w:t>42,1</w:t>
            </w:r>
          </w:p>
        </w:tc>
        <w:tc>
          <w:tcPr>
            <w:tcW w:w="627" w:type="pct"/>
            <w:vAlign w:val="bottom"/>
          </w:tcPr>
          <w:p w14:paraId="1972C8D8" w14:textId="681F1EBA" w:rsidR="00F51842" w:rsidRDefault="00AE5E68" w:rsidP="00F51842">
            <w:pPr>
              <w:spacing w:before="80" w:after="20" w:line="240" w:lineRule="auto"/>
              <w:jc w:val="center"/>
              <w:rPr>
                <w:rFonts w:ascii="Times New Roman" w:hAnsi="Times New Roman"/>
              </w:rPr>
            </w:pPr>
            <w:r>
              <w:rPr>
                <w:rFonts w:ascii="Times New Roman" w:hAnsi="Times New Roman"/>
              </w:rPr>
              <w:t>4,8</w:t>
            </w:r>
          </w:p>
        </w:tc>
        <w:tc>
          <w:tcPr>
            <w:tcW w:w="674" w:type="pct"/>
            <w:vAlign w:val="bottom"/>
          </w:tcPr>
          <w:p w14:paraId="638FB7D8" w14:textId="0CEAB8BD" w:rsidR="00F51842" w:rsidRDefault="00AE5E68" w:rsidP="00F51842">
            <w:pPr>
              <w:spacing w:before="80" w:after="20" w:line="240" w:lineRule="auto"/>
              <w:jc w:val="center"/>
              <w:rPr>
                <w:rFonts w:ascii="Times New Roman" w:hAnsi="Times New Roman"/>
              </w:rPr>
            </w:pPr>
            <w:r>
              <w:rPr>
                <w:rFonts w:ascii="Times New Roman" w:hAnsi="Times New Roman"/>
              </w:rPr>
              <w:t>0,1</w:t>
            </w:r>
          </w:p>
        </w:tc>
      </w:tr>
      <w:tr w:rsidR="00F51842" w:rsidRPr="00942212" w14:paraId="78D5DC6A" w14:textId="77777777" w:rsidTr="004B36F9">
        <w:trPr>
          <w:jc w:val="center"/>
        </w:trPr>
        <w:tc>
          <w:tcPr>
            <w:tcW w:w="1164" w:type="pct"/>
            <w:vAlign w:val="bottom"/>
          </w:tcPr>
          <w:p w14:paraId="03CFA0F2" w14:textId="2C328462" w:rsidR="00F51842" w:rsidRPr="00942212" w:rsidRDefault="00F51842" w:rsidP="00F51842">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трех и более детей</w:t>
            </w:r>
          </w:p>
        </w:tc>
        <w:tc>
          <w:tcPr>
            <w:tcW w:w="451" w:type="pct"/>
            <w:vAlign w:val="bottom"/>
          </w:tcPr>
          <w:p w14:paraId="4F5E27A6" w14:textId="0519FA95" w:rsidR="00F51842" w:rsidRDefault="00F51842" w:rsidP="00F51842">
            <w:pPr>
              <w:spacing w:before="80" w:after="20" w:line="240" w:lineRule="auto"/>
              <w:jc w:val="center"/>
              <w:rPr>
                <w:rFonts w:ascii="Times New Roman" w:hAnsi="Times New Roman"/>
              </w:rPr>
            </w:pPr>
            <w:r>
              <w:rPr>
                <w:rFonts w:ascii="Times New Roman" w:hAnsi="Times New Roman"/>
              </w:rPr>
              <w:t>0,0</w:t>
            </w:r>
          </w:p>
        </w:tc>
        <w:tc>
          <w:tcPr>
            <w:tcW w:w="824" w:type="pct"/>
            <w:vAlign w:val="bottom"/>
          </w:tcPr>
          <w:p w14:paraId="6A23ECEF" w14:textId="23BDE51B" w:rsidR="00F51842" w:rsidRDefault="00AE5E68" w:rsidP="00F51842">
            <w:pPr>
              <w:spacing w:before="80" w:after="20" w:line="240" w:lineRule="auto"/>
              <w:jc w:val="center"/>
              <w:rPr>
                <w:rFonts w:ascii="Times New Roman" w:hAnsi="Times New Roman"/>
              </w:rPr>
            </w:pPr>
            <w:r>
              <w:rPr>
                <w:rFonts w:ascii="Times New Roman" w:hAnsi="Times New Roman"/>
              </w:rPr>
              <w:t>12,2</w:t>
            </w:r>
          </w:p>
        </w:tc>
        <w:tc>
          <w:tcPr>
            <w:tcW w:w="645" w:type="pct"/>
            <w:vAlign w:val="bottom"/>
          </w:tcPr>
          <w:p w14:paraId="7F4580A9" w14:textId="470B0A5C" w:rsidR="00F51842" w:rsidRDefault="00AE5E68" w:rsidP="00F51842">
            <w:pPr>
              <w:spacing w:before="80" w:after="20" w:line="240" w:lineRule="auto"/>
              <w:jc w:val="center"/>
              <w:rPr>
                <w:rFonts w:ascii="Times New Roman" w:hAnsi="Times New Roman"/>
              </w:rPr>
            </w:pPr>
            <w:r>
              <w:rPr>
                <w:rFonts w:ascii="Times New Roman" w:hAnsi="Times New Roman"/>
              </w:rPr>
              <w:t>47,3</w:t>
            </w:r>
          </w:p>
        </w:tc>
        <w:tc>
          <w:tcPr>
            <w:tcW w:w="615" w:type="pct"/>
            <w:vAlign w:val="bottom"/>
          </w:tcPr>
          <w:p w14:paraId="2865CC8E" w14:textId="0D994530" w:rsidR="00F51842" w:rsidRDefault="00AE5E68" w:rsidP="00F51842">
            <w:pPr>
              <w:spacing w:before="80" w:after="20" w:line="240" w:lineRule="auto"/>
              <w:jc w:val="center"/>
              <w:rPr>
                <w:rFonts w:ascii="Times New Roman" w:hAnsi="Times New Roman"/>
              </w:rPr>
            </w:pPr>
            <w:r>
              <w:rPr>
                <w:rFonts w:ascii="Times New Roman" w:hAnsi="Times New Roman"/>
              </w:rPr>
              <w:t>38,3</w:t>
            </w:r>
          </w:p>
        </w:tc>
        <w:tc>
          <w:tcPr>
            <w:tcW w:w="627" w:type="pct"/>
            <w:vAlign w:val="bottom"/>
          </w:tcPr>
          <w:p w14:paraId="6465327C" w14:textId="4C000D24" w:rsidR="00F51842" w:rsidRDefault="00AE5E68" w:rsidP="00F51842">
            <w:pPr>
              <w:spacing w:before="80" w:after="20" w:line="240" w:lineRule="auto"/>
              <w:jc w:val="center"/>
              <w:rPr>
                <w:rFonts w:ascii="Times New Roman" w:hAnsi="Times New Roman"/>
              </w:rPr>
            </w:pPr>
            <w:r>
              <w:rPr>
                <w:rFonts w:ascii="Times New Roman" w:hAnsi="Times New Roman"/>
              </w:rPr>
              <w:t>2,2</w:t>
            </w:r>
          </w:p>
        </w:tc>
        <w:tc>
          <w:tcPr>
            <w:tcW w:w="674" w:type="pct"/>
            <w:vAlign w:val="bottom"/>
          </w:tcPr>
          <w:p w14:paraId="194EA327" w14:textId="3904FB97" w:rsidR="00F51842" w:rsidRDefault="00AE5E68" w:rsidP="00F51842">
            <w:pPr>
              <w:spacing w:before="80" w:after="20" w:line="240" w:lineRule="auto"/>
              <w:jc w:val="center"/>
              <w:rPr>
                <w:rFonts w:ascii="Times New Roman" w:hAnsi="Times New Roman"/>
              </w:rPr>
            </w:pPr>
            <w:r>
              <w:rPr>
                <w:rFonts w:ascii="Times New Roman" w:hAnsi="Times New Roman"/>
              </w:rPr>
              <w:t>0,0</w:t>
            </w:r>
          </w:p>
        </w:tc>
      </w:tr>
    </w:tbl>
    <w:p w14:paraId="325D8609" w14:textId="77777777" w:rsidR="002174E0" w:rsidRDefault="002174E0" w:rsidP="00942212">
      <w:pPr>
        <w:spacing w:after="0" w:line="240" w:lineRule="auto"/>
        <w:jc w:val="right"/>
        <w:rPr>
          <w:rFonts w:ascii="Times New Roman" w:eastAsia="Times New Roman" w:hAnsi="Times New Roman" w:cs="Times New Roman"/>
          <w:sz w:val="26"/>
          <w:szCs w:val="26"/>
          <w:lang w:eastAsia="ru-RU"/>
        </w:rPr>
      </w:pPr>
    </w:p>
    <w:p w14:paraId="48EBD5F2" w14:textId="77777777" w:rsidR="002174E0" w:rsidRDefault="002174E0" w:rsidP="00942212">
      <w:pPr>
        <w:spacing w:after="0" w:line="240" w:lineRule="auto"/>
        <w:jc w:val="right"/>
        <w:rPr>
          <w:rFonts w:ascii="Times New Roman" w:eastAsia="Times New Roman" w:hAnsi="Times New Roman" w:cs="Times New Roman"/>
          <w:sz w:val="26"/>
          <w:szCs w:val="26"/>
          <w:lang w:eastAsia="ru-RU"/>
        </w:rPr>
      </w:pPr>
    </w:p>
    <w:p w14:paraId="4BA61383"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3D476188"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7675692F"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1151148E"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6E8E5563"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656EB3F1"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62FA23DA"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313E5357"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3F0FEEB9"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6145F8EF"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546BDED6"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495094CE"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33696D3E" w14:textId="77777777" w:rsidR="00F421A3" w:rsidRDefault="00F421A3" w:rsidP="00942212">
      <w:pPr>
        <w:spacing w:after="0" w:line="240" w:lineRule="auto"/>
        <w:jc w:val="right"/>
        <w:rPr>
          <w:rFonts w:ascii="Times New Roman" w:eastAsia="Times New Roman" w:hAnsi="Times New Roman" w:cs="Times New Roman"/>
          <w:sz w:val="26"/>
          <w:szCs w:val="26"/>
          <w:lang w:eastAsia="ru-RU"/>
        </w:rPr>
      </w:pPr>
    </w:p>
    <w:p w14:paraId="4B31B20A" w14:textId="1EA0530B" w:rsidR="005F51AF" w:rsidRDefault="0059021B" w:rsidP="00942212">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Таблица 4</w:t>
      </w:r>
      <w:r w:rsidR="00491D18">
        <w:rPr>
          <w:rFonts w:ascii="Times New Roman" w:eastAsia="Times New Roman" w:hAnsi="Times New Roman" w:cs="Times New Roman"/>
          <w:sz w:val="26"/>
          <w:szCs w:val="26"/>
          <w:lang w:eastAsia="ru-RU"/>
        </w:rPr>
        <w:t>4</w:t>
      </w:r>
    </w:p>
    <w:p w14:paraId="4C880352" w14:textId="77777777" w:rsidR="005F51AF" w:rsidRDefault="005F51AF" w:rsidP="00942212">
      <w:pPr>
        <w:spacing w:after="0" w:line="240" w:lineRule="auto"/>
        <w:jc w:val="right"/>
        <w:rPr>
          <w:rFonts w:ascii="Times New Roman" w:eastAsia="Times New Roman" w:hAnsi="Times New Roman" w:cs="Times New Roman"/>
          <w:sz w:val="26"/>
          <w:szCs w:val="26"/>
          <w:lang w:eastAsia="ru-RU"/>
        </w:rPr>
      </w:pPr>
    </w:p>
    <w:p w14:paraId="6945DBBA" w14:textId="77777777" w:rsidR="009E3657" w:rsidRPr="009E3657" w:rsidRDefault="009E3657" w:rsidP="009E3657">
      <w:pPr>
        <w:spacing w:after="0" w:line="240" w:lineRule="auto"/>
        <w:jc w:val="center"/>
        <w:rPr>
          <w:rFonts w:ascii="Times New Roman" w:eastAsia="Times New Roman" w:hAnsi="Times New Roman" w:cs="Times New Roman"/>
          <w:b/>
          <w:bCs/>
          <w:sz w:val="26"/>
          <w:szCs w:val="26"/>
          <w:lang w:eastAsia="ru-RU"/>
        </w:rPr>
      </w:pPr>
      <w:r w:rsidRPr="009E3657">
        <w:rPr>
          <w:rFonts w:ascii="Times New Roman" w:eastAsia="Times New Roman" w:hAnsi="Times New Roman" w:cs="Times New Roman"/>
          <w:b/>
          <w:bCs/>
          <w:sz w:val="26"/>
          <w:szCs w:val="26"/>
          <w:lang w:eastAsia="ru-RU"/>
        </w:rPr>
        <w:t>Распределение домашних хозяйств, проживающих на территориях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r w:rsidRPr="009E3657">
        <w:rPr>
          <w:rFonts w:ascii="Times New Roman" w:eastAsia="Times New Roman" w:hAnsi="Times New Roman" w:cs="Times New Roman"/>
          <w:b/>
          <w:bCs/>
          <w:sz w:val="26"/>
          <w:szCs w:val="26"/>
          <w:lang w:eastAsia="ru-RU"/>
        </w:rPr>
        <w:br/>
        <w:t>в зависимости от наличия детей</w:t>
      </w:r>
    </w:p>
    <w:p w14:paraId="380B69D4" w14:textId="77777777" w:rsidR="009E3657" w:rsidRPr="009E3657" w:rsidRDefault="009E3657" w:rsidP="009E3657">
      <w:pPr>
        <w:spacing w:after="0" w:line="240"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(по данным выборочного обследования бюджетов домашних хозяйств; в процентах от всех домохозяйств соответствующей категории)</w:t>
      </w:r>
    </w:p>
    <w:p w14:paraId="28E7BC24" w14:textId="77777777" w:rsidR="009E3657" w:rsidRPr="009E3657" w:rsidRDefault="009E3657" w:rsidP="009E3657">
      <w:pPr>
        <w:spacing w:after="0" w:line="240" w:lineRule="auto"/>
        <w:jc w:val="center"/>
        <w:rPr>
          <w:rFonts w:ascii="Times New Roman" w:eastAsia="Times New Roman" w:hAnsi="Times New Roman" w:cs="Times New Roman"/>
          <w:sz w:val="24"/>
          <w:szCs w:val="24"/>
          <w:lang w:eastAsia="ru-RU"/>
        </w:rPr>
      </w:pPr>
    </w:p>
    <w:tbl>
      <w:tblPr>
        <w:tblW w:w="53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28"/>
        <w:gridCol w:w="980"/>
        <w:gridCol w:w="1789"/>
        <w:gridCol w:w="1400"/>
        <w:gridCol w:w="1335"/>
        <w:gridCol w:w="1361"/>
        <w:gridCol w:w="1463"/>
      </w:tblGrid>
      <w:tr w:rsidR="009E3657" w:rsidRPr="009E3657" w14:paraId="1183E1FF" w14:textId="77777777" w:rsidTr="00C85871">
        <w:trPr>
          <w:tblHeader/>
          <w:jc w:val="center"/>
        </w:trPr>
        <w:tc>
          <w:tcPr>
            <w:tcW w:w="1164" w:type="pct"/>
            <w:vMerge w:val="restart"/>
            <w:vAlign w:val="bottom"/>
          </w:tcPr>
          <w:p w14:paraId="5D29678D" w14:textId="77777777" w:rsidR="009E3657" w:rsidRPr="009E3657" w:rsidRDefault="009E3657" w:rsidP="009E3657">
            <w:pPr>
              <w:spacing w:after="0" w:line="240" w:lineRule="auto"/>
              <w:rPr>
                <w:rFonts w:ascii="Times New Roman" w:eastAsia="Times New Roman" w:hAnsi="Times New Roman" w:cs="Times New Roman"/>
                <w:b/>
                <w:bCs/>
                <w:sz w:val="20"/>
                <w:szCs w:val="20"/>
                <w:lang w:eastAsia="ru-RU"/>
              </w:rPr>
            </w:pPr>
          </w:p>
        </w:tc>
        <w:tc>
          <w:tcPr>
            <w:tcW w:w="3836" w:type="pct"/>
            <w:gridSpan w:val="6"/>
          </w:tcPr>
          <w:p w14:paraId="18766816" w14:textId="77777777" w:rsidR="009E3657" w:rsidRPr="009E3657" w:rsidRDefault="009E3657" w:rsidP="009E3657">
            <w:pPr>
              <w:spacing w:after="0" w:line="240"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Домашние хозяйства, оценившие свое финансовое положение следующим образом</w:t>
            </w:r>
          </w:p>
        </w:tc>
      </w:tr>
      <w:tr w:rsidR="009E3657" w:rsidRPr="009E3657" w14:paraId="33663B53" w14:textId="77777777" w:rsidTr="00C85871">
        <w:trPr>
          <w:tblHeader/>
          <w:jc w:val="center"/>
        </w:trPr>
        <w:tc>
          <w:tcPr>
            <w:tcW w:w="1164" w:type="pct"/>
            <w:vMerge/>
            <w:vAlign w:val="bottom"/>
          </w:tcPr>
          <w:p w14:paraId="0B81AA7D" w14:textId="77777777" w:rsidR="009E3657" w:rsidRPr="009E3657" w:rsidRDefault="009E3657" w:rsidP="009E3657">
            <w:pPr>
              <w:spacing w:after="0" w:line="240" w:lineRule="auto"/>
              <w:jc w:val="center"/>
              <w:rPr>
                <w:rFonts w:ascii="Times New Roman" w:eastAsia="Times New Roman" w:hAnsi="Times New Roman" w:cs="Times New Roman"/>
                <w:b/>
                <w:bCs/>
                <w:sz w:val="20"/>
                <w:szCs w:val="20"/>
                <w:lang w:eastAsia="ru-RU"/>
              </w:rPr>
            </w:pPr>
          </w:p>
        </w:tc>
        <w:tc>
          <w:tcPr>
            <w:tcW w:w="451" w:type="pct"/>
          </w:tcPr>
          <w:p w14:paraId="08762F64" w14:textId="77777777" w:rsidR="009E3657" w:rsidRPr="009E3657" w:rsidRDefault="009E3657" w:rsidP="009E3657">
            <w:pPr>
              <w:spacing w:after="0" w:line="240"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не хватает денег даже на еду</w:t>
            </w:r>
          </w:p>
        </w:tc>
        <w:tc>
          <w:tcPr>
            <w:tcW w:w="824" w:type="pct"/>
          </w:tcPr>
          <w:p w14:paraId="3904C8B9" w14:textId="77777777" w:rsidR="009E3657" w:rsidRPr="009E3657" w:rsidRDefault="009E3657" w:rsidP="009E3657">
            <w:pPr>
              <w:spacing w:after="0" w:line="240"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затруднительно покупать одежду и оплачивать жилищно-коммунальные услуги</w:t>
            </w:r>
          </w:p>
        </w:tc>
        <w:tc>
          <w:tcPr>
            <w:tcW w:w="645" w:type="pct"/>
          </w:tcPr>
          <w:p w14:paraId="0795404B" w14:textId="77777777" w:rsidR="009E3657" w:rsidRPr="009E3657" w:rsidRDefault="009E3657" w:rsidP="009E3657">
            <w:pPr>
              <w:spacing w:after="0" w:line="240"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не могут позволить покупку товаров длительного пользования</w:t>
            </w:r>
          </w:p>
        </w:tc>
        <w:tc>
          <w:tcPr>
            <w:tcW w:w="615" w:type="pct"/>
          </w:tcPr>
          <w:p w14:paraId="03D043FB" w14:textId="77777777" w:rsidR="009E3657" w:rsidRPr="009E3657" w:rsidRDefault="009E3657" w:rsidP="009E3657">
            <w:pPr>
              <w:spacing w:after="0" w:line="240"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не хватает денег на покупку автомобиля, квартиры</w:t>
            </w:r>
          </w:p>
        </w:tc>
        <w:tc>
          <w:tcPr>
            <w:tcW w:w="627" w:type="pct"/>
          </w:tcPr>
          <w:p w14:paraId="67CCB9A4" w14:textId="77777777" w:rsidR="009E3657" w:rsidRPr="009E3657" w:rsidRDefault="009E3657" w:rsidP="009E3657">
            <w:pPr>
              <w:spacing w:after="0" w:line="240"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средств достаточно, чтобы купить все, что считают нужным</w:t>
            </w:r>
          </w:p>
        </w:tc>
        <w:tc>
          <w:tcPr>
            <w:tcW w:w="674" w:type="pct"/>
          </w:tcPr>
          <w:p w14:paraId="33FAB107" w14:textId="77777777" w:rsidR="009E3657" w:rsidRPr="009E3657" w:rsidRDefault="009E3657" w:rsidP="009E3657">
            <w:pPr>
              <w:spacing w:after="0" w:line="240"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затруднились ответить</w:t>
            </w:r>
          </w:p>
        </w:tc>
      </w:tr>
      <w:tr w:rsidR="009E3657" w:rsidRPr="009E3657" w14:paraId="0E48173C" w14:textId="77777777" w:rsidTr="00C85871">
        <w:trPr>
          <w:trHeight w:val="392"/>
          <w:jc w:val="center"/>
        </w:trPr>
        <w:tc>
          <w:tcPr>
            <w:tcW w:w="5000" w:type="pct"/>
            <w:gridSpan w:val="7"/>
            <w:vAlign w:val="center"/>
          </w:tcPr>
          <w:p w14:paraId="73FEBA90" w14:textId="35916C4A" w:rsidR="009E3657" w:rsidRPr="009E3657" w:rsidRDefault="006C5501" w:rsidP="009E3657">
            <w:pPr>
              <w:spacing w:after="0" w:line="240" w:lineRule="auto"/>
              <w:jc w:val="center"/>
              <w:rPr>
                <w:rFonts w:ascii="Times New Roman" w:eastAsia="Arial Unicode MS" w:hAnsi="Times New Roman" w:cs="Times New Roman"/>
                <w:b/>
                <w:bCs/>
                <w:sz w:val="24"/>
                <w:szCs w:val="24"/>
                <w:lang w:eastAsia="ru-RU"/>
              </w:rPr>
            </w:pPr>
            <w:r w:rsidRPr="009E3657">
              <w:rPr>
                <w:rFonts w:ascii="Times New Roman" w:eastAsia="Arial Unicode MS" w:hAnsi="Times New Roman" w:cs="Times New Roman"/>
                <w:b/>
                <w:bCs/>
                <w:sz w:val="24"/>
                <w:szCs w:val="24"/>
                <w:lang w:eastAsia="ru-RU"/>
              </w:rPr>
              <w:t>2023 г.</w:t>
            </w:r>
          </w:p>
        </w:tc>
      </w:tr>
      <w:tr w:rsidR="006C5501" w:rsidRPr="009E3657" w14:paraId="09ECBB2F" w14:textId="77777777" w:rsidTr="00C85871">
        <w:trPr>
          <w:jc w:val="center"/>
        </w:trPr>
        <w:tc>
          <w:tcPr>
            <w:tcW w:w="1164" w:type="pct"/>
            <w:vAlign w:val="bottom"/>
          </w:tcPr>
          <w:p w14:paraId="7EB00214" w14:textId="77777777" w:rsidR="006C5501" w:rsidRPr="009E3657" w:rsidRDefault="006C5501" w:rsidP="006C5501">
            <w:pPr>
              <w:spacing w:after="0" w:line="240" w:lineRule="auto"/>
              <w:ind w:left="57"/>
              <w:rPr>
                <w:rFonts w:ascii="Times New Roman" w:eastAsia="Times New Roman" w:hAnsi="Times New Roman" w:cs="Times New Roman"/>
                <w:b/>
                <w:bCs/>
                <w:sz w:val="24"/>
                <w:szCs w:val="24"/>
                <w:lang w:eastAsia="ru-RU"/>
              </w:rPr>
            </w:pPr>
            <w:r w:rsidRPr="009E3657">
              <w:rPr>
                <w:rFonts w:ascii="Times New Roman" w:eastAsia="Times New Roman" w:hAnsi="Times New Roman" w:cs="Times New Roman"/>
                <w:b/>
                <w:bCs/>
                <w:sz w:val="24"/>
                <w:szCs w:val="24"/>
                <w:lang w:eastAsia="ru-RU"/>
              </w:rPr>
              <w:t>Все обследованные домашние хозяйства</w:t>
            </w:r>
          </w:p>
        </w:tc>
        <w:tc>
          <w:tcPr>
            <w:tcW w:w="451" w:type="pct"/>
            <w:vAlign w:val="bottom"/>
          </w:tcPr>
          <w:p w14:paraId="414CBCB1" w14:textId="70AF85BB"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0,3</w:t>
            </w:r>
          </w:p>
        </w:tc>
        <w:tc>
          <w:tcPr>
            <w:tcW w:w="824" w:type="pct"/>
            <w:vAlign w:val="bottom"/>
          </w:tcPr>
          <w:p w14:paraId="37EF9CDB" w14:textId="18AA4049"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10,2</w:t>
            </w:r>
          </w:p>
        </w:tc>
        <w:tc>
          <w:tcPr>
            <w:tcW w:w="645" w:type="pct"/>
            <w:vAlign w:val="bottom"/>
          </w:tcPr>
          <w:p w14:paraId="7E614D21" w14:textId="5670F2FB"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46,7</w:t>
            </w:r>
          </w:p>
        </w:tc>
        <w:tc>
          <w:tcPr>
            <w:tcW w:w="615" w:type="pct"/>
            <w:vAlign w:val="bottom"/>
          </w:tcPr>
          <w:p w14:paraId="75D8E771" w14:textId="46266571"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34,6</w:t>
            </w:r>
          </w:p>
        </w:tc>
        <w:tc>
          <w:tcPr>
            <w:tcW w:w="627" w:type="pct"/>
            <w:vAlign w:val="bottom"/>
          </w:tcPr>
          <w:p w14:paraId="1D33CF04" w14:textId="4A0E8D39"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8,2</w:t>
            </w:r>
          </w:p>
        </w:tc>
        <w:tc>
          <w:tcPr>
            <w:tcW w:w="674" w:type="pct"/>
            <w:vAlign w:val="bottom"/>
          </w:tcPr>
          <w:p w14:paraId="679994C2" w14:textId="2B4C9023"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0,0</w:t>
            </w:r>
          </w:p>
        </w:tc>
      </w:tr>
      <w:tr w:rsidR="006C5501" w:rsidRPr="009E3657" w14:paraId="54161BD6" w14:textId="77777777" w:rsidTr="00C85871">
        <w:trPr>
          <w:jc w:val="center"/>
        </w:trPr>
        <w:tc>
          <w:tcPr>
            <w:tcW w:w="1164" w:type="pct"/>
            <w:vAlign w:val="bottom"/>
          </w:tcPr>
          <w:p w14:paraId="59D5B258" w14:textId="77777777" w:rsidR="006C5501" w:rsidRPr="009E3657" w:rsidRDefault="006C5501" w:rsidP="006C5501">
            <w:pPr>
              <w:spacing w:after="0" w:line="240" w:lineRule="auto"/>
              <w:ind w:left="57"/>
              <w:rPr>
                <w:rFonts w:ascii="Times New Roman" w:eastAsia="Times New Roman" w:hAnsi="Times New Roman" w:cs="Times New Roman"/>
                <w:bCs/>
                <w:sz w:val="24"/>
                <w:szCs w:val="24"/>
                <w:lang w:eastAsia="ru-RU"/>
              </w:rPr>
            </w:pPr>
            <w:r w:rsidRPr="009E3657">
              <w:rPr>
                <w:rFonts w:ascii="Times New Roman" w:eastAsia="Times New Roman" w:hAnsi="Times New Roman" w:cs="Times New Roman"/>
                <w:bCs/>
                <w:sz w:val="24"/>
                <w:szCs w:val="24"/>
                <w:lang w:eastAsia="ru-RU"/>
              </w:rPr>
              <w:t>Домашние хозяйства без детей</w:t>
            </w:r>
          </w:p>
        </w:tc>
        <w:tc>
          <w:tcPr>
            <w:tcW w:w="451" w:type="pct"/>
            <w:vAlign w:val="bottom"/>
          </w:tcPr>
          <w:p w14:paraId="7627C39D" w14:textId="33424CAF"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0,2</w:t>
            </w:r>
          </w:p>
        </w:tc>
        <w:tc>
          <w:tcPr>
            <w:tcW w:w="824" w:type="pct"/>
            <w:vAlign w:val="bottom"/>
          </w:tcPr>
          <w:p w14:paraId="6E886295" w14:textId="1184915F"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11,6</w:t>
            </w:r>
          </w:p>
        </w:tc>
        <w:tc>
          <w:tcPr>
            <w:tcW w:w="645" w:type="pct"/>
            <w:vAlign w:val="bottom"/>
          </w:tcPr>
          <w:p w14:paraId="013AD469" w14:textId="25C99B0B"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49,8</w:t>
            </w:r>
          </w:p>
        </w:tc>
        <w:tc>
          <w:tcPr>
            <w:tcW w:w="615" w:type="pct"/>
            <w:vAlign w:val="bottom"/>
          </w:tcPr>
          <w:p w14:paraId="48F3715F" w14:textId="424DAAF2"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29,1</w:t>
            </w:r>
          </w:p>
        </w:tc>
        <w:tc>
          <w:tcPr>
            <w:tcW w:w="627" w:type="pct"/>
            <w:vAlign w:val="bottom"/>
          </w:tcPr>
          <w:p w14:paraId="3E513051" w14:textId="38A3D75D"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9,2</w:t>
            </w:r>
          </w:p>
        </w:tc>
        <w:tc>
          <w:tcPr>
            <w:tcW w:w="674" w:type="pct"/>
            <w:vAlign w:val="bottom"/>
          </w:tcPr>
          <w:p w14:paraId="4BB75A75" w14:textId="0089CF46"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0,0</w:t>
            </w:r>
          </w:p>
        </w:tc>
      </w:tr>
      <w:tr w:rsidR="006C5501" w:rsidRPr="009E3657" w14:paraId="785FD674" w14:textId="77777777" w:rsidTr="00C85871">
        <w:trPr>
          <w:jc w:val="center"/>
        </w:trPr>
        <w:tc>
          <w:tcPr>
            <w:tcW w:w="1164" w:type="pct"/>
            <w:vAlign w:val="bottom"/>
          </w:tcPr>
          <w:p w14:paraId="6F36B8B5" w14:textId="77777777" w:rsidR="006C5501" w:rsidRPr="009E3657" w:rsidRDefault="006C5501" w:rsidP="006C5501">
            <w:pPr>
              <w:spacing w:after="0" w:line="240" w:lineRule="auto"/>
              <w:ind w:left="57"/>
              <w:rPr>
                <w:rFonts w:ascii="Times New Roman" w:eastAsia="Times New Roman" w:hAnsi="Times New Roman" w:cs="Times New Roman"/>
                <w:bCs/>
                <w:sz w:val="24"/>
                <w:szCs w:val="24"/>
                <w:lang w:eastAsia="ru-RU"/>
              </w:rPr>
            </w:pPr>
            <w:r w:rsidRPr="009E3657">
              <w:rPr>
                <w:rFonts w:ascii="Times New Roman" w:eastAsia="Times New Roman" w:hAnsi="Times New Roman" w:cs="Times New Roman"/>
                <w:bCs/>
                <w:sz w:val="24"/>
                <w:szCs w:val="24"/>
                <w:lang w:eastAsia="ru-RU"/>
              </w:rPr>
              <w:t xml:space="preserve">Домашние хозяйства, имеющие детей в возрасте до 16 лет </w:t>
            </w:r>
          </w:p>
        </w:tc>
        <w:tc>
          <w:tcPr>
            <w:tcW w:w="451" w:type="pct"/>
            <w:vAlign w:val="bottom"/>
          </w:tcPr>
          <w:p w14:paraId="2158DB09" w14:textId="41E164A8"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0,3</w:t>
            </w:r>
          </w:p>
        </w:tc>
        <w:tc>
          <w:tcPr>
            <w:tcW w:w="824" w:type="pct"/>
            <w:vAlign w:val="bottom"/>
          </w:tcPr>
          <w:p w14:paraId="68D7B5AB" w14:textId="7EDF4BA8"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8,1</w:t>
            </w:r>
          </w:p>
        </w:tc>
        <w:tc>
          <w:tcPr>
            <w:tcW w:w="645" w:type="pct"/>
            <w:vAlign w:val="bottom"/>
          </w:tcPr>
          <w:p w14:paraId="36615350" w14:textId="57667466"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42,2</w:t>
            </w:r>
          </w:p>
        </w:tc>
        <w:tc>
          <w:tcPr>
            <w:tcW w:w="615" w:type="pct"/>
            <w:vAlign w:val="bottom"/>
          </w:tcPr>
          <w:p w14:paraId="4EC5F702" w14:textId="108C5D60"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42,4</w:t>
            </w:r>
          </w:p>
        </w:tc>
        <w:tc>
          <w:tcPr>
            <w:tcW w:w="627" w:type="pct"/>
            <w:vAlign w:val="bottom"/>
          </w:tcPr>
          <w:p w14:paraId="1BA1E47E" w14:textId="73E6EA10"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6,9</w:t>
            </w:r>
          </w:p>
        </w:tc>
        <w:tc>
          <w:tcPr>
            <w:tcW w:w="674" w:type="pct"/>
            <w:vAlign w:val="bottom"/>
          </w:tcPr>
          <w:p w14:paraId="2CC7644E" w14:textId="7CAE5EDF"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0,0</w:t>
            </w:r>
          </w:p>
        </w:tc>
      </w:tr>
      <w:tr w:rsidR="006C5501" w:rsidRPr="009E3657" w14:paraId="665F9C8A" w14:textId="77777777" w:rsidTr="006C5501">
        <w:trPr>
          <w:trHeight w:val="494"/>
          <w:jc w:val="center"/>
        </w:trPr>
        <w:tc>
          <w:tcPr>
            <w:tcW w:w="5000" w:type="pct"/>
            <w:gridSpan w:val="7"/>
            <w:vAlign w:val="center"/>
          </w:tcPr>
          <w:p w14:paraId="0FB32358" w14:textId="487A82FA" w:rsidR="006C5501" w:rsidRPr="006C5501" w:rsidRDefault="006C5501" w:rsidP="006C5501">
            <w:pPr>
              <w:spacing w:after="0" w:line="240" w:lineRule="auto"/>
              <w:jc w:val="center"/>
              <w:rPr>
                <w:rFonts w:ascii="Times New Roman" w:eastAsia="Arial Unicode MS" w:hAnsi="Times New Roman" w:cs="Times New Roman"/>
                <w:b/>
                <w:bCs/>
                <w:sz w:val="24"/>
                <w:szCs w:val="24"/>
                <w:lang w:eastAsia="ru-RU"/>
              </w:rPr>
            </w:pPr>
            <w:r w:rsidRPr="006C5501">
              <w:rPr>
                <w:rFonts w:ascii="Times New Roman" w:eastAsia="Arial Unicode MS" w:hAnsi="Times New Roman" w:cs="Times New Roman"/>
                <w:b/>
                <w:bCs/>
                <w:sz w:val="24"/>
                <w:szCs w:val="24"/>
                <w:lang w:eastAsia="ru-RU"/>
              </w:rPr>
              <w:t>2024 г.</w:t>
            </w:r>
          </w:p>
        </w:tc>
      </w:tr>
      <w:tr w:rsidR="006C5501" w:rsidRPr="009E3657" w14:paraId="6CAC7B5D" w14:textId="77777777" w:rsidTr="00C85871">
        <w:trPr>
          <w:jc w:val="center"/>
        </w:trPr>
        <w:tc>
          <w:tcPr>
            <w:tcW w:w="1164" w:type="pct"/>
            <w:vAlign w:val="bottom"/>
          </w:tcPr>
          <w:p w14:paraId="7D055576" w14:textId="77777777" w:rsidR="006C5501" w:rsidRPr="009E3657" w:rsidRDefault="006C5501" w:rsidP="006C5501">
            <w:pPr>
              <w:spacing w:after="0" w:line="240" w:lineRule="auto"/>
              <w:ind w:left="57"/>
              <w:rPr>
                <w:rFonts w:ascii="Times New Roman" w:eastAsia="Times New Roman" w:hAnsi="Times New Roman" w:cs="Times New Roman"/>
                <w:b/>
                <w:bCs/>
                <w:sz w:val="24"/>
                <w:szCs w:val="24"/>
                <w:lang w:eastAsia="ru-RU"/>
              </w:rPr>
            </w:pPr>
            <w:r w:rsidRPr="009E3657">
              <w:rPr>
                <w:rFonts w:ascii="Times New Roman" w:eastAsia="Times New Roman" w:hAnsi="Times New Roman" w:cs="Times New Roman"/>
                <w:b/>
                <w:bCs/>
                <w:sz w:val="24"/>
                <w:szCs w:val="24"/>
                <w:lang w:eastAsia="ru-RU"/>
              </w:rPr>
              <w:t>Все обследованные домашние хозяйства</w:t>
            </w:r>
          </w:p>
        </w:tc>
        <w:tc>
          <w:tcPr>
            <w:tcW w:w="451" w:type="pct"/>
            <w:vAlign w:val="bottom"/>
          </w:tcPr>
          <w:p w14:paraId="50AC8F52" w14:textId="39080800"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824" w:type="pct"/>
            <w:vAlign w:val="bottom"/>
          </w:tcPr>
          <w:p w14:paraId="07031595" w14:textId="3B7273D4"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645" w:type="pct"/>
            <w:vAlign w:val="bottom"/>
          </w:tcPr>
          <w:p w14:paraId="1C5FB1F9" w14:textId="4192327B"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48,3</w:t>
            </w:r>
          </w:p>
        </w:tc>
        <w:tc>
          <w:tcPr>
            <w:tcW w:w="615" w:type="pct"/>
            <w:vAlign w:val="bottom"/>
          </w:tcPr>
          <w:p w14:paraId="1E3B63D1" w14:textId="4FF63D53"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39,1</w:t>
            </w:r>
          </w:p>
        </w:tc>
        <w:tc>
          <w:tcPr>
            <w:tcW w:w="627" w:type="pct"/>
            <w:vAlign w:val="bottom"/>
          </w:tcPr>
          <w:p w14:paraId="677111E7" w14:textId="1B7CAB6E"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674" w:type="pct"/>
            <w:vAlign w:val="bottom"/>
          </w:tcPr>
          <w:p w14:paraId="77C8C7F8" w14:textId="238E0968"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6C5501" w:rsidRPr="009E3657" w14:paraId="78AA6F33" w14:textId="77777777" w:rsidTr="00C85871">
        <w:trPr>
          <w:jc w:val="center"/>
        </w:trPr>
        <w:tc>
          <w:tcPr>
            <w:tcW w:w="1164" w:type="pct"/>
            <w:vAlign w:val="bottom"/>
          </w:tcPr>
          <w:p w14:paraId="30058BCF" w14:textId="77777777" w:rsidR="006C5501" w:rsidRPr="009E3657" w:rsidRDefault="006C5501" w:rsidP="006C5501">
            <w:pPr>
              <w:spacing w:after="0" w:line="240" w:lineRule="auto"/>
              <w:ind w:left="57"/>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Домашние хозяйства без детей</w:t>
            </w:r>
          </w:p>
        </w:tc>
        <w:tc>
          <w:tcPr>
            <w:tcW w:w="451" w:type="pct"/>
            <w:vAlign w:val="bottom"/>
          </w:tcPr>
          <w:p w14:paraId="5FD142C3" w14:textId="0427CCB5"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824" w:type="pct"/>
            <w:vAlign w:val="bottom"/>
          </w:tcPr>
          <w:p w14:paraId="79FB2660" w14:textId="30D26A34"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645" w:type="pct"/>
            <w:vAlign w:val="bottom"/>
          </w:tcPr>
          <w:p w14:paraId="32FC3486" w14:textId="20A77CA4"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48,8</w:t>
            </w:r>
          </w:p>
        </w:tc>
        <w:tc>
          <w:tcPr>
            <w:tcW w:w="615" w:type="pct"/>
            <w:vAlign w:val="bottom"/>
          </w:tcPr>
          <w:p w14:paraId="1077D811" w14:textId="349B7398"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38,7</w:t>
            </w:r>
          </w:p>
        </w:tc>
        <w:tc>
          <w:tcPr>
            <w:tcW w:w="627" w:type="pct"/>
            <w:vAlign w:val="bottom"/>
          </w:tcPr>
          <w:p w14:paraId="60A8C06B" w14:textId="18C96C30"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674" w:type="pct"/>
            <w:vAlign w:val="bottom"/>
          </w:tcPr>
          <w:p w14:paraId="44EAA435" w14:textId="1B0BA44A"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6C5501" w:rsidRPr="009E3657" w14:paraId="79DE9134" w14:textId="77777777" w:rsidTr="00C85871">
        <w:trPr>
          <w:jc w:val="center"/>
        </w:trPr>
        <w:tc>
          <w:tcPr>
            <w:tcW w:w="1164" w:type="pct"/>
            <w:vAlign w:val="bottom"/>
          </w:tcPr>
          <w:p w14:paraId="3D78F196" w14:textId="77777777" w:rsidR="006C5501" w:rsidRPr="009E3657" w:rsidRDefault="006C5501" w:rsidP="006C5501">
            <w:pPr>
              <w:spacing w:after="0" w:line="240" w:lineRule="auto"/>
              <w:ind w:left="57"/>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 xml:space="preserve">Домашние хозяйства, имеющие детей в возрасте до 16 лет </w:t>
            </w:r>
          </w:p>
        </w:tc>
        <w:tc>
          <w:tcPr>
            <w:tcW w:w="451" w:type="pct"/>
            <w:vAlign w:val="bottom"/>
          </w:tcPr>
          <w:p w14:paraId="63D8DD49" w14:textId="05E4F407"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824" w:type="pct"/>
            <w:vAlign w:val="bottom"/>
          </w:tcPr>
          <w:p w14:paraId="11AE128A" w14:textId="13410CBC"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645" w:type="pct"/>
            <w:vAlign w:val="bottom"/>
          </w:tcPr>
          <w:p w14:paraId="5E09E384" w14:textId="54655EE4"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47,2</w:t>
            </w:r>
          </w:p>
        </w:tc>
        <w:tc>
          <w:tcPr>
            <w:tcW w:w="615" w:type="pct"/>
            <w:vAlign w:val="bottom"/>
          </w:tcPr>
          <w:p w14:paraId="3C6A1F50" w14:textId="4AAE4AE9"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39,8</w:t>
            </w:r>
          </w:p>
        </w:tc>
        <w:tc>
          <w:tcPr>
            <w:tcW w:w="627" w:type="pct"/>
            <w:vAlign w:val="bottom"/>
          </w:tcPr>
          <w:p w14:paraId="4E400A2B" w14:textId="02481D05"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p>
        </w:tc>
        <w:tc>
          <w:tcPr>
            <w:tcW w:w="674" w:type="pct"/>
            <w:vAlign w:val="bottom"/>
          </w:tcPr>
          <w:p w14:paraId="09D2DFC0" w14:textId="28AA7CA2" w:rsidR="006C5501" w:rsidRPr="009E3657" w:rsidRDefault="006C5501" w:rsidP="006C5501">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FC0CCE" w:rsidRPr="009E3657" w14:paraId="77C21EEA" w14:textId="77777777" w:rsidTr="00FC0CCE">
        <w:trPr>
          <w:trHeight w:val="524"/>
          <w:jc w:val="center"/>
        </w:trPr>
        <w:tc>
          <w:tcPr>
            <w:tcW w:w="5000" w:type="pct"/>
            <w:gridSpan w:val="7"/>
            <w:vAlign w:val="center"/>
          </w:tcPr>
          <w:p w14:paraId="090DF6CF" w14:textId="099B94C1" w:rsidR="00FC0CCE" w:rsidRPr="00FC0CCE" w:rsidRDefault="00FC0CCE" w:rsidP="00FC0CCE">
            <w:pPr>
              <w:spacing w:before="60" w:after="0" w:line="264" w:lineRule="auto"/>
              <w:jc w:val="center"/>
              <w:rPr>
                <w:rFonts w:ascii="Times New Roman" w:eastAsia="Times New Roman" w:hAnsi="Times New Roman" w:cs="Times New Roman"/>
                <w:b/>
                <w:sz w:val="24"/>
                <w:szCs w:val="24"/>
                <w:lang w:eastAsia="ru-RU"/>
              </w:rPr>
            </w:pPr>
            <w:r w:rsidRPr="00FC0CCE">
              <w:rPr>
                <w:rFonts w:ascii="Times New Roman" w:eastAsia="Times New Roman" w:hAnsi="Times New Roman" w:cs="Times New Roman"/>
                <w:b/>
                <w:sz w:val="24"/>
                <w:szCs w:val="24"/>
                <w:lang w:eastAsia="ru-RU"/>
              </w:rPr>
              <w:t>2025 г.</w:t>
            </w:r>
          </w:p>
        </w:tc>
      </w:tr>
      <w:tr w:rsidR="00FC0CCE" w:rsidRPr="009E3657" w14:paraId="17B2FFE5" w14:textId="77777777" w:rsidTr="00C85871">
        <w:trPr>
          <w:jc w:val="center"/>
        </w:trPr>
        <w:tc>
          <w:tcPr>
            <w:tcW w:w="1164" w:type="pct"/>
            <w:vAlign w:val="bottom"/>
          </w:tcPr>
          <w:p w14:paraId="6D28EE4B" w14:textId="2A020823" w:rsidR="00FC0CCE" w:rsidRPr="009E3657" w:rsidRDefault="00FC0CCE" w:rsidP="00FC0CCE">
            <w:pPr>
              <w:spacing w:after="0" w:line="240" w:lineRule="auto"/>
              <w:ind w:left="57"/>
              <w:rPr>
                <w:rFonts w:ascii="Times New Roman" w:eastAsia="Times New Roman" w:hAnsi="Times New Roman" w:cs="Times New Roman"/>
                <w:sz w:val="24"/>
                <w:szCs w:val="24"/>
                <w:lang w:eastAsia="ru-RU"/>
              </w:rPr>
            </w:pPr>
            <w:r w:rsidRPr="009E3657">
              <w:rPr>
                <w:rFonts w:ascii="Times New Roman" w:eastAsia="Times New Roman" w:hAnsi="Times New Roman" w:cs="Times New Roman"/>
                <w:b/>
                <w:bCs/>
                <w:sz w:val="24"/>
                <w:szCs w:val="24"/>
                <w:lang w:eastAsia="ru-RU"/>
              </w:rPr>
              <w:t>Все обследованные домашние хозяйства</w:t>
            </w:r>
          </w:p>
        </w:tc>
        <w:tc>
          <w:tcPr>
            <w:tcW w:w="451" w:type="pct"/>
            <w:vAlign w:val="bottom"/>
          </w:tcPr>
          <w:p w14:paraId="564A93AE" w14:textId="5E34FF1A"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824" w:type="pct"/>
            <w:vAlign w:val="bottom"/>
          </w:tcPr>
          <w:p w14:paraId="06104B5D" w14:textId="3B69B338"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645" w:type="pct"/>
            <w:vAlign w:val="bottom"/>
          </w:tcPr>
          <w:p w14:paraId="3A27D766" w14:textId="610D41BC"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48,5</w:t>
            </w:r>
          </w:p>
        </w:tc>
        <w:tc>
          <w:tcPr>
            <w:tcW w:w="615" w:type="pct"/>
            <w:vAlign w:val="bottom"/>
          </w:tcPr>
          <w:p w14:paraId="257F28C4" w14:textId="549FB3B2"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39,2</w:t>
            </w:r>
          </w:p>
        </w:tc>
        <w:tc>
          <w:tcPr>
            <w:tcW w:w="627" w:type="pct"/>
            <w:vAlign w:val="bottom"/>
          </w:tcPr>
          <w:p w14:paraId="1A4BB056" w14:textId="0DBD8ACF"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p>
        </w:tc>
        <w:tc>
          <w:tcPr>
            <w:tcW w:w="674" w:type="pct"/>
            <w:vAlign w:val="bottom"/>
          </w:tcPr>
          <w:p w14:paraId="64B89181" w14:textId="3B82E431"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FC0CCE" w:rsidRPr="009E3657" w14:paraId="6A613858" w14:textId="77777777" w:rsidTr="00C85871">
        <w:trPr>
          <w:jc w:val="center"/>
        </w:trPr>
        <w:tc>
          <w:tcPr>
            <w:tcW w:w="1164" w:type="pct"/>
            <w:vAlign w:val="bottom"/>
          </w:tcPr>
          <w:p w14:paraId="490FBB99" w14:textId="2AFEE8F5" w:rsidR="00FC0CCE" w:rsidRPr="009E3657" w:rsidRDefault="00FC0CCE" w:rsidP="00FC0CCE">
            <w:pPr>
              <w:spacing w:after="0" w:line="240" w:lineRule="auto"/>
              <w:ind w:left="57"/>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Домашние хозяйства без детей</w:t>
            </w:r>
          </w:p>
        </w:tc>
        <w:tc>
          <w:tcPr>
            <w:tcW w:w="451" w:type="pct"/>
            <w:vAlign w:val="bottom"/>
          </w:tcPr>
          <w:p w14:paraId="7B9CBA64" w14:textId="322B7AF0"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824" w:type="pct"/>
            <w:vAlign w:val="bottom"/>
          </w:tcPr>
          <w:p w14:paraId="46A7780D" w14:textId="27790019"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645" w:type="pct"/>
            <w:vAlign w:val="bottom"/>
          </w:tcPr>
          <w:p w14:paraId="21B56FF4" w14:textId="68057FD1"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47,9</w:t>
            </w:r>
          </w:p>
        </w:tc>
        <w:tc>
          <w:tcPr>
            <w:tcW w:w="615" w:type="pct"/>
            <w:vAlign w:val="bottom"/>
          </w:tcPr>
          <w:p w14:paraId="4894A654" w14:textId="360572BB"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38,9</w:t>
            </w:r>
          </w:p>
        </w:tc>
        <w:tc>
          <w:tcPr>
            <w:tcW w:w="627" w:type="pct"/>
            <w:vAlign w:val="bottom"/>
          </w:tcPr>
          <w:p w14:paraId="09BDB152" w14:textId="0A0F48CD"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p>
        </w:tc>
        <w:tc>
          <w:tcPr>
            <w:tcW w:w="674" w:type="pct"/>
            <w:vAlign w:val="bottom"/>
          </w:tcPr>
          <w:p w14:paraId="4D48513C" w14:textId="0768A449"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FC0CCE" w:rsidRPr="009E3657" w14:paraId="04850E1E" w14:textId="77777777" w:rsidTr="00C85871">
        <w:trPr>
          <w:jc w:val="center"/>
        </w:trPr>
        <w:tc>
          <w:tcPr>
            <w:tcW w:w="1164" w:type="pct"/>
            <w:vAlign w:val="bottom"/>
          </w:tcPr>
          <w:p w14:paraId="2EBB8819" w14:textId="103BB900" w:rsidR="00FC0CCE" w:rsidRPr="009E3657" w:rsidRDefault="00FC0CCE" w:rsidP="00FC0CCE">
            <w:pPr>
              <w:spacing w:after="0" w:line="240" w:lineRule="auto"/>
              <w:ind w:left="57"/>
              <w:rPr>
                <w:rFonts w:ascii="Times New Roman" w:eastAsia="Times New Roman" w:hAnsi="Times New Roman" w:cs="Times New Roman"/>
                <w:sz w:val="24"/>
                <w:szCs w:val="24"/>
                <w:lang w:eastAsia="ru-RU"/>
              </w:rPr>
            </w:pPr>
            <w:r w:rsidRPr="009E3657">
              <w:rPr>
                <w:rFonts w:ascii="Times New Roman" w:eastAsia="Times New Roman" w:hAnsi="Times New Roman" w:cs="Times New Roman"/>
                <w:sz w:val="24"/>
                <w:szCs w:val="24"/>
                <w:lang w:eastAsia="ru-RU"/>
              </w:rPr>
              <w:t xml:space="preserve">Домашние хозяйства, имеющие детей в возрасте до 16 лет </w:t>
            </w:r>
          </w:p>
        </w:tc>
        <w:tc>
          <w:tcPr>
            <w:tcW w:w="451" w:type="pct"/>
            <w:vAlign w:val="bottom"/>
          </w:tcPr>
          <w:p w14:paraId="6B60F1C9" w14:textId="491811A5"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824" w:type="pct"/>
            <w:vAlign w:val="bottom"/>
          </w:tcPr>
          <w:p w14:paraId="01288989" w14:textId="547346C1"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645" w:type="pct"/>
            <w:vAlign w:val="bottom"/>
          </w:tcPr>
          <w:p w14:paraId="0B30F443" w14:textId="656E49D4"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49,4</w:t>
            </w:r>
          </w:p>
        </w:tc>
        <w:tc>
          <w:tcPr>
            <w:tcW w:w="615" w:type="pct"/>
            <w:vAlign w:val="bottom"/>
          </w:tcPr>
          <w:p w14:paraId="70175740" w14:textId="5313438C"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39,7</w:t>
            </w:r>
          </w:p>
        </w:tc>
        <w:tc>
          <w:tcPr>
            <w:tcW w:w="627" w:type="pct"/>
            <w:vAlign w:val="bottom"/>
          </w:tcPr>
          <w:p w14:paraId="4A7B1E55" w14:textId="25134387"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674" w:type="pct"/>
            <w:vAlign w:val="bottom"/>
          </w:tcPr>
          <w:p w14:paraId="704790A5" w14:textId="6F125A92" w:rsidR="00FC0CCE" w:rsidRDefault="00FC0CCE" w:rsidP="00FC0CCE">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bl>
    <w:p w14:paraId="4174C3F8" w14:textId="77777777" w:rsidR="009E3657" w:rsidRDefault="009E3657" w:rsidP="00942212">
      <w:pPr>
        <w:spacing w:after="0" w:line="240" w:lineRule="auto"/>
        <w:jc w:val="right"/>
        <w:rPr>
          <w:rFonts w:ascii="Times New Roman" w:eastAsia="Times New Roman" w:hAnsi="Times New Roman" w:cs="Times New Roman"/>
          <w:sz w:val="26"/>
          <w:szCs w:val="26"/>
          <w:lang w:eastAsia="ru-RU"/>
        </w:rPr>
      </w:pPr>
    </w:p>
    <w:p w14:paraId="3BD5E8C0" w14:textId="77777777" w:rsidR="007B2B24" w:rsidRDefault="007B2B24" w:rsidP="00942212">
      <w:pPr>
        <w:spacing w:after="0" w:line="240" w:lineRule="auto"/>
        <w:jc w:val="right"/>
        <w:rPr>
          <w:rFonts w:ascii="Times New Roman" w:eastAsia="Times New Roman" w:hAnsi="Times New Roman" w:cs="Times New Roman"/>
          <w:sz w:val="26"/>
          <w:szCs w:val="26"/>
          <w:lang w:eastAsia="ru-RU"/>
        </w:rPr>
      </w:pPr>
    </w:p>
    <w:p w14:paraId="184EEFD5" w14:textId="77777777" w:rsidR="007B2B24" w:rsidRDefault="007B2B24" w:rsidP="00942212">
      <w:pPr>
        <w:spacing w:after="0" w:line="240" w:lineRule="auto"/>
        <w:jc w:val="right"/>
        <w:rPr>
          <w:rFonts w:ascii="Times New Roman" w:eastAsia="Times New Roman" w:hAnsi="Times New Roman" w:cs="Times New Roman"/>
          <w:sz w:val="26"/>
          <w:szCs w:val="26"/>
          <w:lang w:eastAsia="ru-RU"/>
        </w:rPr>
      </w:pPr>
    </w:p>
    <w:p w14:paraId="2E298CA6" w14:textId="77777777" w:rsidR="00FC0CCE" w:rsidRDefault="00FC0CCE" w:rsidP="00942212">
      <w:pPr>
        <w:spacing w:after="0" w:line="240" w:lineRule="auto"/>
        <w:jc w:val="right"/>
        <w:rPr>
          <w:rFonts w:ascii="Times New Roman" w:eastAsia="Times New Roman" w:hAnsi="Times New Roman" w:cs="Times New Roman"/>
          <w:sz w:val="26"/>
          <w:szCs w:val="26"/>
          <w:lang w:eastAsia="ru-RU"/>
        </w:rPr>
      </w:pPr>
    </w:p>
    <w:p w14:paraId="0B058EA8" w14:textId="77777777" w:rsidR="00FC0CCE" w:rsidRDefault="00FC0CCE" w:rsidP="00942212">
      <w:pPr>
        <w:spacing w:after="0" w:line="240" w:lineRule="auto"/>
        <w:jc w:val="right"/>
        <w:rPr>
          <w:rFonts w:ascii="Times New Roman" w:eastAsia="Times New Roman" w:hAnsi="Times New Roman" w:cs="Times New Roman"/>
          <w:sz w:val="26"/>
          <w:szCs w:val="26"/>
          <w:lang w:eastAsia="ru-RU"/>
        </w:rPr>
      </w:pPr>
    </w:p>
    <w:p w14:paraId="6F3E680B" w14:textId="77777777" w:rsidR="00FC0CCE" w:rsidRDefault="00FC0CCE" w:rsidP="00942212">
      <w:pPr>
        <w:spacing w:after="0" w:line="240" w:lineRule="auto"/>
        <w:jc w:val="right"/>
        <w:rPr>
          <w:rFonts w:ascii="Times New Roman" w:eastAsia="Times New Roman" w:hAnsi="Times New Roman" w:cs="Times New Roman"/>
          <w:sz w:val="26"/>
          <w:szCs w:val="26"/>
          <w:lang w:eastAsia="ru-RU"/>
        </w:rPr>
      </w:pPr>
    </w:p>
    <w:p w14:paraId="482A63DC" w14:textId="77777777" w:rsidR="00FC0CCE" w:rsidRDefault="00FC0CCE" w:rsidP="00942212">
      <w:pPr>
        <w:spacing w:after="0" w:line="240" w:lineRule="auto"/>
        <w:jc w:val="right"/>
        <w:rPr>
          <w:rFonts w:ascii="Times New Roman" w:eastAsia="Times New Roman" w:hAnsi="Times New Roman" w:cs="Times New Roman"/>
          <w:sz w:val="26"/>
          <w:szCs w:val="26"/>
          <w:lang w:eastAsia="ru-RU"/>
        </w:rPr>
      </w:pPr>
    </w:p>
    <w:p w14:paraId="0B3F8D2A" w14:textId="68516101"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lastRenderedPageBreak/>
        <w:t>Таблица 4</w:t>
      </w:r>
      <w:r w:rsidR="00491D18">
        <w:rPr>
          <w:rFonts w:ascii="Times New Roman" w:eastAsia="Times New Roman" w:hAnsi="Times New Roman" w:cs="Times New Roman"/>
          <w:sz w:val="26"/>
          <w:szCs w:val="26"/>
          <w:lang w:eastAsia="ru-RU"/>
        </w:rPr>
        <w:t>5</w:t>
      </w:r>
    </w:p>
    <w:p w14:paraId="2017289A"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337D5318"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b/>
          <w:bCs/>
          <w:sz w:val="26"/>
          <w:szCs w:val="26"/>
          <w:lang w:eastAsia="ru-RU"/>
        </w:rPr>
        <w:t>Величина прожиточного минимума на ребенка в возрасте до 16 лет в целом по Российской Федерации</w:t>
      </w:r>
      <w:r w:rsidRPr="00942212">
        <w:rPr>
          <w:rFonts w:ascii="Times New Roman" w:eastAsia="Times New Roman" w:hAnsi="Times New Roman" w:cs="Times New Roman"/>
          <w:b/>
          <w:bCs/>
          <w:sz w:val="26"/>
          <w:szCs w:val="26"/>
          <w:lang w:eastAsia="ru-RU"/>
        </w:rPr>
        <w:br/>
      </w:r>
      <w:r w:rsidRPr="00942212">
        <w:rPr>
          <w:rFonts w:ascii="Times New Roman" w:eastAsia="Times New Roman" w:hAnsi="Times New Roman" w:cs="Times New Roman"/>
          <w:sz w:val="24"/>
          <w:szCs w:val="24"/>
          <w:lang w:eastAsia="ru-RU"/>
        </w:rPr>
        <w:t>(рублей, в месяц)</w:t>
      </w:r>
    </w:p>
    <w:p w14:paraId="69E98D91" w14:textId="77777777" w:rsidR="00942212" w:rsidRPr="00942212" w:rsidRDefault="00942212" w:rsidP="00942212">
      <w:pPr>
        <w:spacing w:after="0" w:line="240" w:lineRule="auto"/>
        <w:ind w:firstLine="4253"/>
        <w:jc w:val="center"/>
        <w:rPr>
          <w:rFonts w:ascii="Times New Roman" w:eastAsia="Times New Roman" w:hAnsi="Times New Roman" w:cs="Times New Roman"/>
          <w:caps/>
          <w:sz w:val="20"/>
          <w:szCs w:val="20"/>
          <w:lang w:eastAsia="ru-RU"/>
        </w:rPr>
      </w:pPr>
    </w:p>
    <w:tbl>
      <w:tblPr>
        <w:tblW w:w="4928" w:type="pct"/>
        <w:jc w:val="center"/>
        <w:tblBorders>
          <w:top w:val="single" w:sz="4" w:space="0" w:color="auto"/>
          <w:left w:val="single" w:sz="4" w:space="0" w:color="auto"/>
          <w:bottom w:val="single" w:sz="4" w:space="0" w:color="auto"/>
          <w:right w:val="single" w:sz="4" w:space="0" w:color="auto"/>
          <w:insideH w:val="single" w:sz="6" w:space="0" w:color="000000"/>
        </w:tblBorders>
        <w:tblCellMar>
          <w:left w:w="0" w:type="dxa"/>
          <w:right w:w="0" w:type="dxa"/>
        </w:tblCellMar>
        <w:tblLook w:val="0000" w:firstRow="0" w:lastRow="0" w:firstColumn="0" w:lastColumn="0" w:noHBand="0" w:noVBand="0"/>
      </w:tblPr>
      <w:tblGrid>
        <w:gridCol w:w="3687"/>
        <w:gridCol w:w="2121"/>
        <w:gridCol w:w="2120"/>
        <w:gridCol w:w="2120"/>
      </w:tblGrid>
      <w:tr w:rsidR="007B4505" w:rsidRPr="00942212" w14:paraId="65AC515C" w14:textId="1F2B3AFF" w:rsidTr="007B4505">
        <w:trPr>
          <w:trHeight w:val="910"/>
          <w:tblHeader/>
          <w:jc w:val="center"/>
        </w:trPr>
        <w:tc>
          <w:tcPr>
            <w:tcW w:w="1834" w:type="pct"/>
            <w:tcBorders>
              <w:top w:val="single" w:sz="4" w:space="0" w:color="auto"/>
              <w:right w:val="single" w:sz="4" w:space="0" w:color="auto"/>
            </w:tcBorders>
            <w:vAlign w:val="center"/>
          </w:tcPr>
          <w:p w14:paraId="3FE8E950" w14:textId="77777777" w:rsidR="007B4505" w:rsidRPr="00942212" w:rsidRDefault="007B4505" w:rsidP="007B4505">
            <w:pPr>
              <w:spacing w:before="60" w:after="0" w:line="240" w:lineRule="auto"/>
              <w:jc w:val="center"/>
              <w:rPr>
                <w:rFonts w:ascii="Times New Roman" w:eastAsia="Times New Roman" w:hAnsi="Times New Roman" w:cs="Times New Roman"/>
                <w:sz w:val="24"/>
                <w:szCs w:val="24"/>
                <w:lang w:eastAsia="ru-RU"/>
              </w:rPr>
            </w:pPr>
          </w:p>
        </w:tc>
        <w:tc>
          <w:tcPr>
            <w:tcW w:w="1055" w:type="pct"/>
            <w:tcBorders>
              <w:top w:val="single" w:sz="4" w:space="0" w:color="auto"/>
              <w:bottom w:val="single" w:sz="4" w:space="0" w:color="auto"/>
              <w:right w:val="single" w:sz="4" w:space="0" w:color="auto"/>
            </w:tcBorders>
            <w:vAlign w:val="center"/>
          </w:tcPr>
          <w:p w14:paraId="68906DDC" w14:textId="14AA8D62" w:rsidR="007B4505" w:rsidRPr="00942212" w:rsidRDefault="007B4505" w:rsidP="007B4505">
            <w:pPr>
              <w:spacing w:before="60"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2024 г.</w:t>
            </w:r>
            <w:r w:rsidRPr="00D55F6E">
              <w:rPr>
                <w:rFonts w:ascii="Times New Roman" w:eastAsia="Times New Roman" w:hAnsi="Times New Roman" w:cs="Times New Roman"/>
                <w:bCs/>
                <w:sz w:val="24"/>
                <w:szCs w:val="24"/>
                <w:vertAlign w:val="superscript"/>
                <w:lang w:eastAsia="ru-RU"/>
              </w:rPr>
              <w:t>1)</w:t>
            </w:r>
          </w:p>
        </w:tc>
        <w:tc>
          <w:tcPr>
            <w:tcW w:w="1055" w:type="pct"/>
            <w:tcBorders>
              <w:top w:val="single" w:sz="4" w:space="0" w:color="auto"/>
              <w:left w:val="single" w:sz="4" w:space="0" w:color="auto"/>
              <w:right w:val="single" w:sz="4" w:space="0" w:color="auto"/>
            </w:tcBorders>
            <w:vAlign w:val="center"/>
          </w:tcPr>
          <w:p w14:paraId="07D36D9D" w14:textId="6DFE9807" w:rsidR="007B4505" w:rsidRPr="00942212" w:rsidRDefault="007B4505" w:rsidP="007B4505">
            <w:pPr>
              <w:spacing w:before="60"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2025 г.</w:t>
            </w:r>
            <w:r w:rsidRPr="00D55F6E">
              <w:rPr>
                <w:rFonts w:ascii="Times New Roman" w:eastAsia="Times New Roman" w:hAnsi="Times New Roman" w:cs="Times New Roman"/>
                <w:bCs/>
                <w:sz w:val="24"/>
                <w:szCs w:val="24"/>
                <w:vertAlign w:val="superscript"/>
                <w:lang w:eastAsia="ru-RU"/>
              </w:rPr>
              <w:t>2)</w:t>
            </w:r>
          </w:p>
        </w:tc>
        <w:tc>
          <w:tcPr>
            <w:tcW w:w="1055" w:type="pct"/>
            <w:tcBorders>
              <w:top w:val="single" w:sz="4" w:space="0" w:color="auto"/>
              <w:bottom w:val="single" w:sz="4" w:space="0" w:color="auto"/>
              <w:right w:val="single" w:sz="4" w:space="0" w:color="auto"/>
            </w:tcBorders>
            <w:vAlign w:val="center"/>
          </w:tcPr>
          <w:p w14:paraId="230833EE" w14:textId="10B70693" w:rsidR="007B4505" w:rsidRPr="00942212" w:rsidRDefault="007B4505" w:rsidP="007B4505">
            <w:pPr>
              <w:spacing w:before="60"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2026 г.</w:t>
            </w:r>
            <w:r w:rsidRPr="007B4505">
              <w:rPr>
                <w:rFonts w:ascii="Times New Roman" w:eastAsia="Times New Roman" w:hAnsi="Times New Roman" w:cs="Times New Roman"/>
                <w:bCs/>
                <w:sz w:val="24"/>
                <w:szCs w:val="24"/>
                <w:vertAlign w:val="superscript"/>
                <w:lang w:eastAsia="ru-RU"/>
              </w:rPr>
              <w:t>3)</w:t>
            </w:r>
          </w:p>
        </w:tc>
      </w:tr>
      <w:tr w:rsidR="007B4505" w:rsidRPr="00942212" w14:paraId="0B97D052" w14:textId="3E1BD9F9" w:rsidTr="007B4505">
        <w:trPr>
          <w:jc w:val="center"/>
        </w:trPr>
        <w:tc>
          <w:tcPr>
            <w:tcW w:w="1834" w:type="pct"/>
            <w:tcBorders>
              <w:top w:val="single" w:sz="4" w:space="0" w:color="auto"/>
              <w:bottom w:val="single" w:sz="4" w:space="0" w:color="auto"/>
              <w:right w:val="single" w:sz="4" w:space="0" w:color="auto"/>
            </w:tcBorders>
            <w:vAlign w:val="center"/>
          </w:tcPr>
          <w:p w14:paraId="096AAC24" w14:textId="77777777" w:rsidR="007B4505" w:rsidRPr="00942212" w:rsidRDefault="007B4505" w:rsidP="007B4505">
            <w:pPr>
              <w:spacing w:after="0" w:line="240" w:lineRule="auto"/>
              <w:ind w:left="57"/>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Год в целом</w:t>
            </w:r>
          </w:p>
        </w:tc>
        <w:tc>
          <w:tcPr>
            <w:tcW w:w="1055" w:type="pct"/>
            <w:tcBorders>
              <w:top w:val="single" w:sz="4" w:space="0" w:color="auto"/>
              <w:bottom w:val="single" w:sz="4" w:space="0" w:color="auto"/>
              <w:right w:val="single" w:sz="4" w:space="0" w:color="auto"/>
            </w:tcBorders>
          </w:tcPr>
          <w:p w14:paraId="65960ED3" w14:textId="5B1B43EB" w:rsidR="007B4505" w:rsidRPr="00942212" w:rsidRDefault="007B4505" w:rsidP="007B4505">
            <w:pPr>
              <w:spacing w:before="60" w:after="0" w:line="240" w:lineRule="auto"/>
              <w:ind w:right="17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14 989</w:t>
            </w:r>
          </w:p>
        </w:tc>
        <w:tc>
          <w:tcPr>
            <w:tcW w:w="1055" w:type="pct"/>
            <w:tcBorders>
              <w:top w:val="single" w:sz="4" w:space="0" w:color="auto"/>
              <w:left w:val="single" w:sz="4" w:space="0" w:color="auto"/>
              <w:bottom w:val="single" w:sz="4" w:space="0" w:color="auto"/>
              <w:right w:val="single" w:sz="4" w:space="0" w:color="auto"/>
            </w:tcBorders>
            <w:vAlign w:val="bottom"/>
          </w:tcPr>
          <w:p w14:paraId="48C3911D" w14:textId="4009867B" w:rsidR="007B4505" w:rsidRPr="00942212" w:rsidRDefault="007B4505" w:rsidP="007B4505">
            <w:pPr>
              <w:spacing w:before="60" w:after="0" w:line="240" w:lineRule="auto"/>
              <w:ind w:right="17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17 201</w:t>
            </w:r>
          </w:p>
        </w:tc>
        <w:tc>
          <w:tcPr>
            <w:tcW w:w="1055" w:type="pct"/>
            <w:tcBorders>
              <w:top w:val="single" w:sz="4" w:space="0" w:color="auto"/>
              <w:bottom w:val="single" w:sz="4" w:space="0" w:color="auto"/>
              <w:right w:val="single" w:sz="4" w:space="0" w:color="auto"/>
            </w:tcBorders>
          </w:tcPr>
          <w:p w14:paraId="76F0E3A2" w14:textId="59EC4404" w:rsidR="007B4505" w:rsidRPr="00942212" w:rsidRDefault="006B7460" w:rsidP="007B4505">
            <w:pPr>
              <w:spacing w:before="60" w:after="0" w:line="240" w:lineRule="auto"/>
              <w:ind w:right="17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18 371</w:t>
            </w:r>
          </w:p>
        </w:tc>
      </w:tr>
    </w:tbl>
    <w:p w14:paraId="05CC0EC7" w14:textId="3E1CF43B" w:rsidR="00942212" w:rsidRPr="00942212" w:rsidRDefault="00942212" w:rsidP="00942212">
      <w:pPr>
        <w:spacing w:after="0" w:line="240" w:lineRule="auto"/>
        <w:ind w:firstLine="567"/>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Здесь и далее в таблице 4</w:t>
      </w:r>
      <w:r w:rsidR="00F421A3">
        <w:rPr>
          <w:rFonts w:ascii="Times New Roman" w:eastAsia="Times New Roman" w:hAnsi="Times New Roman" w:cs="Times New Roman"/>
          <w:lang w:eastAsia="ru-RU"/>
        </w:rPr>
        <w:t>6</w:t>
      </w:r>
      <w:r w:rsidRPr="00942212">
        <w:rPr>
          <w:rFonts w:ascii="Times New Roman" w:eastAsia="Times New Roman" w:hAnsi="Times New Roman" w:cs="Times New Roman"/>
          <w:lang w:eastAsia="ru-RU"/>
        </w:rPr>
        <w:t>:</w:t>
      </w:r>
    </w:p>
    <w:p w14:paraId="24036AB3" w14:textId="3D0E7344" w:rsidR="00611710" w:rsidRDefault="00942212" w:rsidP="00611710">
      <w:pPr>
        <w:spacing w:after="0" w:line="240" w:lineRule="auto"/>
        <w:ind w:left="357"/>
        <w:jc w:val="both"/>
        <w:rPr>
          <w:rFonts w:ascii="Times New Roman" w:hAnsi="Times New Roman" w:cs="Times New Roman"/>
        </w:rPr>
      </w:pPr>
      <w:r w:rsidRPr="00942212">
        <w:rPr>
          <w:rFonts w:ascii="Times New Roman" w:hAnsi="Times New Roman" w:cs="Times New Roman"/>
          <w:color w:val="000000" w:themeColor="text1"/>
        </w:rPr>
        <w:t xml:space="preserve">1) </w:t>
      </w:r>
      <w:r w:rsidR="00611710" w:rsidRPr="00611710">
        <w:rPr>
          <w:rFonts w:ascii="Times New Roman" w:hAnsi="Times New Roman" w:cs="Times New Roman"/>
        </w:rPr>
        <w:t>2024 гг.</w:t>
      </w:r>
      <w:r w:rsidR="007B4505">
        <w:rPr>
          <w:rFonts w:ascii="Times New Roman" w:hAnsi="Times New Roman" w:cs="Times New Roman"/>
        </w:rPr>
        <w:t xml:space="preserve"> </w:t>
      </w:r>
      <w:r w:rsidR="00611710" w:rsidRPr="00611710">
        <w:rPr>
          <w:rFonts w:ascii="Times New Roman" w:hAnsi="Times New Roman" w:cs="Times New Roman"/>
        </w:rPr>
        <w:t>– в соответствии с Федеральным законом от 5 декабря 2022 г. № 470-ФЗ «О приостановлении действия отдельных положений статьи 4 Федерального закона «О прожиточном минимуме в Российской Федерации» величина прожиточного минимума на душу населения и по основным социально-демографическим группам населения на 2024 г</w:t>
      </w:r>
      <w:r w:rsidR="006B7460">
        <w:rPr>
          <w:rFonts w:ascii="Times New Roman" w:hAnsi="Times New Roman" w:cs="Times New Roman"/>
        </w:rPr>
        <w:t>.</w:t>
      </w:r>
      <w:r w:rsidR="00611710" w:rsidRPr="00611710">
        <w:rPr>
          <w:rFonts w:ascii="Times New Roman" w:hAnsi="Times New Roman" w:cs="Times New Roman"/>
        </w:rPr>
        <w:t xml:space="preserve"> устанавливается федеральным законом о федеральном бюджете на соответствующий финансовый год и на плановый период.</w:t>
      </w:r>
    </w:p>
    <w:p w14:paraId="32212A12" w14:textId="59D10C53" w:rsidR="00611710" w:rsidRDefault="00611710" w:rsidP="00611710">
      <w:pPr>
        <w:spacing w:after="0" w:line="240" w:lineRule="auto"/>
        <w:ind w:left="357"/>
        <w:jc w:val="both"/>
        <w:rPr>
          <w:rFonts w:ascii="Times New Roman" w:hAnsi="Times New Roman" w:cs="Times New Roman"/>
        </w:rPr>
      </w:pPr>
      <w:r>
        <w:rPr>
          <w:rFonts w:ascii="Times New Roman" w:hAnsi="Times New Roman" w:cs="Times New Roman"/>
        </w:rPr>
        <w:t xml:space="preserve">2) </w:t>
      </w:r>
      <w:r w:rsidRPr="00611710">
        <w:rPr>
          <w:rFonts w:ascii="Times New Roman" w:hAnsi="Times New Roman" w:cs="Times New Roman"/>
        </w:rPr>
        <w:t>2025 г. – в соответствии с постановлением Правительтства Российской Федерации от 12 июня 2024 г. № 789.</w:t>
      </w:r>
    </w:p>
    <w:p w14:paraId="2F6FDFB8" w14:textId="6EF74200" w:rsidR="0059021B" w:rsidRPr="00611710" w:rsidRDefault="006B7460" w:rsidP="00611710">
      <w:pPr>
        <w:spacing w:after="0" w:line="240" w:lineRule="auto"/>
        <w:ind w:left="357"/>
        <w:jc w:val="both"/>
        <w:rPr>
          <w:rFonts w:ascii="Times New Roman" w:hAnsi="Times New Roman" w:cs="Times New Roman"/>
        </w:rPr>
      </w:pPr>
      <w:r>
        <w:rPr>
          <w:rFonts w:ascii="Times New Roman" w:hAnsi="Times New Roman" w:cs="Times New Roman"/>
        </w:rPr>
        <w:t>3) 2026 г. – в соответствии с Федеральным законом от 29 октября 2024 г.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величина прожиточного минимума в целом по Российской Федерации на душу населения и по основным социально-демографическим группам населения на 2026 г. и на последующие годы устанавливается федеральным законом о федеральном бюджете на соответствующий финансовый год и на плановый период.</w:t>
      </w:r>
    </w:p>
    <w:p w14:paraId="2CF4866E" w14:textId="77777777" w:rsidR="007B2B24" w:rsidRDefault="007B2B24" w:rsidP="00942212">
      <w:pPr>
        <w:spacing w:after="0" w:line="240" w:lineRule="auto"/>
        <w:jc w:val="right"/>
        <w:rPr>
          <w:rFonts w:ascii="Times New Roman" w:eastAsia="Times New Roman" w:hAnsi="Times New Roman" w:cs="Times New Roman"/>
          <w:sz w:val="26"/>
          <w:szCs w:val="26"/>
          <w:lang w:eastAsia="ru-RU"/>
        </w:rPr>
      </w:pPr>
    </w:p>
    <w:p w14:paraId="300FE6FC" w14:textId="77777777" w:rsidR="007B2B24" w:rsidRDefault="007B2B24" w:rsidP="00942212">
      <w:pPr>
        <w:spacing w:after="0" w:line="240" w:lineRule="auto"/>
        <w:jc w:val="right"/>
        <w:rPr>
          <w:rFonts w:ascii="Times New Roman" w:eastAsia="Times New Roman" w:hAnsi="Times New Roman" w:cs="Times New Roman"/>
          <w:sz w:val="26"/>
          <w:szCs w:val="26"/>
          <w:lang w:eastAsia="ru-RU"/>
        </w:rPr>
      </w:pPr>
    </w:p>
    <w:p w14:paraId="6D1D1355" w14:textId="77777777" w:rsidR="007B2B24" w:rsidRDefault="007B2B24" w:rsidP="00942212">
      <w:pPr>
        <w:spacing w:after="0" w:line="240" w:lineRule="auto"/>
        <w:jc w:val="right"/>
        <w:rPr>
          <w:rFonts w:ascii="Times New Roman" w:eastAsia="Times New Roman" w:hAnsi="Times New Roman" w:cs="Times New Roman"/>
          <w:sz w:val="26"/>
          <w:szCs w:val="26"/>
          <w:lang w:eastAsia="ru-RU"/>
        </w:rPr>
      </w:pPr>
    </w:p>
    <w:p w14:paraId="1D45BE20" w14:textId="77777777" w:rsidR="00FC0CCE" w:rsidRDefault="00FC0CCE" w:rsidP="00942212">
      <w:pPr>
        <w:spacing w:after="0" w:line="240" w:lineRule="auto"/>
        <w:jc w:val="right"/>
        <w:rPr>
          <w:rFonts w:ascii="Times New Roman" w:eastAsia="Times New Roman" w:hAnsi="Times New Roman" w:cs="Times New Roman"/>
          <w:sz w:val="26"/>
          <w:szCs w:val="26"/>
          <w:lang w:eastAsia="ru-RU"/>
        </w:rPr>
      </w:pPr>
    </w:p>
    <w:p w14:paraId="549C8774" w14:textId="3B4C632A"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t>Таблица 4</w:t>
      </w:r>
      <w:r w:rsidR="00491D18">
        <w:rPr>
          <w:rFonts w:ascii="Times New Roman" w:eastAsia="Times New Roman" w:hAnsi="Times New Roman" w:cs="Times New Roman"/>
          <w:sz w:val="26"/>
          <w:szCs w:val="26"/>
          <w:lang w:eastAsia="ru-RU"/>
        </w:rPr>
        <w:t>6</w:t>
      </w:r>
    </w:p>
    <w:p w14:paraId="140543C3"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2905426B" w14:textId="77777777" w:rsidR="00942212" w:rsidRPr="00942212" w:rsidRDefault="00942212" w:rsidP="00942212">
      <w:pPr>
        <w:spacing w:after="0" w:line="240" w:lineRule="auto"/>
        <w:jc w:val="center"/>
        <w:rPr>
          <w:rFonts w:ascii="Times New Roman" w:eastAsia="Times New Roman" w:hAnsi="Times New Roman" w:cs="Times New Roman"/>
          <w:b/>
          <w:sz w:val="26"/>
          <w:szCs w:val="26"/>
          <w:lang w:eastAsia="ru-RU"/>
        </w:rPr>
      </w:pPr>
      <w:r w:rsidRPr="00942212">
        <w:rPr>
          <w:rFonts w:ascii="Times New Roman" w:eastAsia="Times New Roman" w:hAnsi="Times New Roman" w:cs="Times New Roman"/>
          <w:b/>
          <w:sz w:val="26"/>
          <w:szCs w:val="26"/>
          <w:lang w:eastAsia="ru-RU"/>
        </w:rPr>
        <w:t xml:space="preserve">Суммарная величина дохода, обеспечивающего </w:t>
      </w:r>
    </w:p>
    <w:p w14:paraId="49D1CDA6" w14:textId="77777777" w:rsidR="00942212" w:rsidRPr="00942212" w:rsidRDefault="00942212" w:rsidP="00942212">
      <w:pPr>
        <w:spacing w:after="0" w:line="240" w:lineRule="auto"/>
        <w:jc w:val="center"/>
        <w:rPr>
          <w:rFonts w:ascii="Times New Roman" w:eastAsia="Times New Roman" w:hAnsi="Times New Roman" w:cs="Times New Roman"/>
          <w:b/>
          <w:sz w:val="26"/>
          <w:szCs w:val="26"/>
          <w:lang w:eastAsia="ru-RU"/>
        </w:rPr>
      </w:pPr>
      <w:r w:rsidRPr="00942212">
        <w:rPr>
          <w:rFonts w:ascii="Times New Roman" w:eastAsia="Times New Roman" w:hAnsi="Times New Roman" w:cs="Times New Roman"/>
          <w:b/>
          <w:sz w:val="26"/>
          <w:szCs w:val="26"/>
          <w:lang w:eastAsia="ru-RU"/>
        </w:rPr>
        <w:t>прожиточный минимум семьям с детьми</w:t>
      </w:r>
    </w:p>
    <w:p w14:paraId="10CB3DC9" w14:textId="484AA82C" w:rsidR="00942212" w:rsidRPr="00942212" w:rsidRDefault="00942212" w:rsidP="00942212">
      <w:pPr>
        <w:spacing w:after="0" w:line="240" w:lineRule="auto"/>
        <w:jc w:val="center"/>
        <w:rPr>
          <w:rFonts w:ascii="Times New Roman" w:eastAsia="Times New Roman" w:hAnsi="Times New Roman" w:cs="Times New Roman"/>
          <w:caps/>
          <w:sz w:val="24"/>
          <w:szCs w:val="24"/>
          <w:lang w:eastAsia="ru-RU"/>
        </w:rPr>
      </w:pPr>
      <w:r w:rsidRPr="00942212">
        <w:rPr>
          <w:rFonts w:ascii="Times New Roman" w:eastAsia="Times New Roman" w:hAnsi="Times New Roman" w:cs="Times New Roman"/>
          <w:sz w:val="24"/>
          <w:szCs w:val="24"/>
          <w:lang w:eastAsia="ru-RU"/>
        </w:rPr>
        <w:t>(рублей</w:t>
      </w:r>
      <w:r w:rsidR="0092693F">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 xml:space="preserve"> в месяц)</w:t>
      </w:r>
    </w:p>
    <w:p w14:paraId="600E11BF" w14:textId="77777777" w:rsidR="00942212" w:rsidRPr="00942212" w:rsidRDefault="00942212" w:rsidP="00942212">
      <w:pPr>
        <w:spacing w:after="0" w:line="240" w:lineRule="auto"/>
        <w:jc w:val="right"/>
        <w:rPr>
          <w:rFonts w:ascii="Times New Roman" w:eastAsia="Times New Roman" w:hAnsi="Times New Roman" w:cs="Times New Roman"/>
          <w:sz w:val="20"/>
          <w:szCs w:val="20"/>
          <w:lang w:eastAsia="ru-RU"/>
        </w:rPr>
      </w:pPr>
    </w:p>
    <w:tbl>
      <w:tblPr>
        <w:tblW w:w="47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93"/>
        <w:gridCol w:w="1762"/>
        <w:gridCol w:w="1762"/>
        <w:gridCol w:w="1760"/>
      </w:tblGrid>
      <w:tr w:rsidR="00415236" w:rsidRPr="00942212" w14:paraId="3CF4ACCB" w14:textId="55C43A60" w:rsidTr="00D05A0B">
        <w:trPr>
          <w:trHeight w:val="734"/>
          <w:tblHeader/>
          <w:jc w:val="center"/>
        </w:trPr>
        <w:tc>
          <w:tcPr>
            <w:tcW w:w="2298" w:type="pct"/>
            <w:vAlign w:val="center"/>
          </w:tcPr>
          <w:p w14:paraId="16CBC267" w14:textId="77777777" w:rsidR="00415236" w:rsidRPr="00942212" w:rsidRDefault="00415236" w:rsidP="00415236">
            <w:pPr>
              <w:spacing w:after="0" w:line="240" w:lineRule="auto"/>
              <w:rPr>
                <w:rFonts w:ascii="Times New Roman" w:eastAsia="Times New Roman" w:hAnsi="Times New Roman" w:cs="Times New Roman"/>
                <w:sz w:val="24"/>
                <w:szCs w:val="24"/>
                <w:lang w:eastAsia="ru-RU"/>
              </w:rPr>
            </w:pPr>
          </w:p>
        </w:tc>
        <w:tc>
          <w:tcPr>
            <w:tcW w:w="901" w:type="pct"/>
            <w:vAlign w:val="center"/>
          </w:tcPr>
          <w:p w14:paraId="111BDCAA" w14:textId="52E00948" w:rsidR="00415236" w:rsidRPr="00942212" w:rsidRDefault="00415236" w:rsidP="0041523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2024 г.</w:t>
            </w:r>
          </w:p>
        </w:tc>
        <w:tc>
          <w:tcPr>
            <w:tcW w:w="901" w:type="pct"/>
            <w:vAlign w:val="center"/>
          </w:tcPr>
          <w:p w14:paraId="74ED10FD" w14:textId="77D0DDE7" w:rsidR="00415236" w:rsidRPr="00942212" w:rsidRDefault="00415236" w:rsidP="0041523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2025 г.</w:t>
            </w:r>
          </w:p>
        </w:tc>
        <w:tc>
          <w:tcPr>
            <w:tcW w:w="901" w:type="pct"/>
            <w:vAlign w:val="center"/>
          </w:tcPr>
          <w:p w14:paraId="73E896F8" w14:textId="7169D35A" w:rsidR="00415236" w:rsidRPr="00942212" w:rsidRDefault="00415236" w:rsidP="0041523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2026 г.</w:t>
            </w:r>
          </w:p>
        </w:tc>
      </w:tr>
      <w:tr w:rsidR="00415236" w:rsidRPr="00942212" w14:paraId="1F35BD45" w14:textId="638BE41B" w:rsidTr="00415236">
        <w:trPr>
          <w:jc w:val="center"/>
        </w:trPr>
        <w:tc>
          <w:tcPr>
            <w:tcW w:w="2298" w:type="pct"/>
            <w:tcBorders>
              <w:bottom w:val="nil"/>
            </w:tcBorders>
            <w:vAlign w:val="bottom"/>
          </w:tcPr>
          <w:p w14:paraId="3EB2B72E" w14:textId="77777777" w:rsidR="00415236" w:rsidRPr="00942212" w:rsidRDefault="00415236" w:rsidP="00415236">
            <w:pPr>
              <w:spacing w:after="0" w:line="240" w:lineRule="auto"/>
              <w:ind w:left="113"/>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Семьи, состоящие из 2 человек:</w:t>
            </w:r>
          </w:p>
        </w:tc>
        <w:tc>
          <w:tcPr>
            <w:tcW w:w="901" w:type="pct"/>
            <w:tcBorders>
              <w:bottom w:val="nil"/>
            </w:tcBorders>
          </w:tcPr>
          <w:p w14:paraId="4D212903" w14:textId="77777777" w:rsidR="00415236" w:rsidRPr="00942212" w:rsidRDefault="00415236" w:rsidP="00415236">
            <w:pPr>
              <w:spacing w:after="0" w:line="240" w:lineRule="auto"/>
              <w:jc w:val="center"/>
              <w:rPr>
                <w:rFonts w:ascii="Times New Roman" w:eastAsia="Times New Roman" w:hAnsi="Times New Roman" w:cs="Times New Roman"/>
                <w:sz w:val="24"/>
                <w:szCs w:val="24"/>
                <w:lang w:eastAsia="ru-RU"/>
              </w:rPr>
            </w:pPr>
          </w:p>
        </w:tc>
        <w:tc>
          <w:tcPr>
            <w:tcW w:w="901" w:type="pct"/>
            <w:tcBorders>
              <w:bottom w:val="nil"/>
            </w:tcBorders>
          </w:tcPr>
          <w:p w14:paraId="0C2F2379" w14:textId="77777777" w:rsidR="00415236" w:rsidRPr="00942212" w:rsidRDefault="00415236" w:rsidP="00415236">
            <w:pPr>
              <w:spacing w:after="0" w:line="240" w:lineRule="auto"/>
              <w:jc w:val="center"/>
              <w:rPr>
                <w:rFonts w:ascii="Times New Roman" w:eastAsia="Times New Roman" w:hAnsi="Times New Roman" w:cs="Times New Roman"/>
                <w:sz w:val="24"/>
                <w:szCs w:val="24"/>
                <w:lang w:eastAsia="ru-RU"/>
              </w:rPr>
            </w:pPr>
          </w:p>
        </w:tc>
        <w:tc>
          <w:tcPr>
            <w:tcW w:w="901" w:type="pct"/>
            <w:tcBorders>
              <w:bottom w:val="nil"/>
            </w:tcBorders>
          </w:tcPr>
          <w:p w14:paraId="64C97260" w14:textId="45B1B2B2" w:rsidR="00415236" w:rsidRPr="00942212" w:rsidRDefault="00415236" w:rsidP="00415236">
            <w:pPr>
              <w:spacing w:after="0" w:line="240" w:lineRule="auto"/>
              <w:jc w:val="center"/>
              <w:rPr>
                <w:rFonts w:ascii="Times New Roman" w:eastAsia="Times New Roman" w:hAnsi="Times New Roman" w:cs="Times New Roman"/>
                <w:sz w:val="24"/>
                <w:szCs w:val="24"/>
                <w:lang w:eastAsia="ru-RU"/>
              </w:rPr>
            </w:pPr>
          </w:p>
        </w:tc>
      </w:tr>
      <w:tr w:rsidR="00415236" w:rsidRPr="00942212" w14:paraId="7E968F03" w14:textId="7F9619C8" w:rsidTr="00415236">
        <w:trPr>
          <w:jc w:val="center"/>
        </w:trPr>
        <w:tc>
          <w:tcPr>
            <w:tcW w:w="2298" w:type="pct"/>
            <w:tcBorders>
              <w:top w:val="nil"/>
            </w:tcBorders>
            <w:vAlign w:val="bottom"/>
          </w:tcPr>
          <w:p w14:paraId="6BAAC539" w14:textId="77777777" w:rsidR="00415236" w:rsidRPr="00942212" w:rsidRDefault="00415236" w:rsidP="00415236">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1 трудоспособного и 1 ребенка</w:t>
            </w:r>
          </w:p>
        </w:tc>
        <w:tc>
          <w:tcPr>
            <w:tcW w:w="901" w:type="pct"/>
            <w:tcBorders>
              <w:top w:val="nil"/>
            </w:tcBorders>
          </w:tcPr>
          <w:p w14:paraId="023BA1D9" w14:textId="22DDE373"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31 833</w:t>
            </w:r>
          </w:p>
        </w:tc>
        <w:tc>
          <w:tcPr>
            <w:tcW w:w="901" w:type="pct"/>
            <w:tcBorders>
              <w:top w:val="nil"/>
            </w:tcBorders>
          </w:tcPr>
          <w:p w14:paraId="44BCAE1D" w14:textId="356B886C"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sidRPr="00BF7390">
              <w:rPr>
                <w:rFonts w:ascii="Times New Roman" w:eastAsia="Times New Roman" w:hAnsi="Times New Roman" w:cs="Times New Roman"/>
                <w:sz w:val="24"/>
                <w:szCs w:val="24"/>
                <w:lang w:eastAsia="ru-RU"/>
              </w:rPr>
              <w:t>36 530</w:t>
            </w:r>
          </w:p>
        </w:tc>
        <w:tc>
          <w:tcPr>
            <w:tcW w:w="901" w:type="pct"/>
            <w:tcBorders>
              <w:top w:val="nil"/>
            </w:tcBorders>
          </w:tcPr>
          <w:p w14:paraId="6CA12F0A" w14:textId="03DE2639" w:rsidR="00415236" w:rsidRPr="00415236" w:rsidRDefault="00415236" w:rsidP="004152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39 015</w:t>
            </w:r>
          </w:p>
        </w:tc>
      </w:tr>
      <w:tr w:rsidR="00415236" w:rsidRPr="00942212" w14:paraId="35CE1ED7" w14:textId="7F168099" w:rsidTr="00415236">
        <w:trPr>
          <w:jc w:val="center"/>
        </w:trPr>
        <w:tc>
          <w:tcPr>
            <w:tcW w:w="2298" w:type="pct"/>
            <w:tcBorders>
              <w:bottom w:val="nil"/>
            </w:tcBorders>
            <w:vAlign w:val="bottom"/>
          </w:tcPr>
          <w:p w14:paraId="70F95402" w14:textId="77777777" w:rsidR="00415236" w:rsidRPr="00942212" w:rsidRDefault="00415236" w:rsidP="00415236">
            <w:pPr>
              <w:spacing w:after="0" w:line="240" w:lineRule="auto"/>
              <w:ind w:left="113"/>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Семьи, состоящие из 3 человек:</w:t>
            </w:r>
          </w:p>
        </w:tc>
        <w:tc>
          <w:tcPr>
            <w:tcW w:w="901" w:type="pct"/>
            <w:tcBorders>
              <w:bottom w:val="nil"/>
            </w:tcBorders>
          </w:tcPr>
          <w:p w14:paraId="16639C67" w14:textId="77777777" w:rsidR="00415236" w:rsidRPr="00942212" w:rsidRDefault="00415236" w:rsidP="00415236">
            <w:pPr>
              <w:spacing w:after="0" w:line="240" w:lineRule="auto"/>
              <w:jc w:val="center"/>
              <w:rPr>
                <w:rFonts w:ascii="Times New Roman" w:eastAsia="Times New Roman" w:hAnsi="Times New Roman" w:cs="Times New Roman"/>
                <w:sz w:val="24"/>
                <w:szCs w:val="24"/>
                <w:lang w:eastAsia="ru-RU"/>
              </w:rPr>
            </w:pPr>
          </w:p>
        </w:tc>
        <w:tc>
          <w:tcPr>
            <w:tcW w:w="901" w:type="pct"/>
            <w:tcBorders>
              <w:bottom w:val="nil"/>
            </w:tcBorders>
          </w:tcPr>
          <w:p w14:paraId="0673E2FA" w14:textId="77777777" w:rsidR="00415236" w:rsidRPr="00942212" w:rsidRDefault="00415236" w:rsidP="00415236">
            <w:pPr>
              <w:spacing w:after="0" w:line="240" w:lineRule="auto"/>
              <w:jc w:val="center"/>
              <w:rPr>
                <w:rFonts w:ascii="Times New Roman" w:eastAsia="Times New Roman" w:hAnsi="Times New Roman" w:cs="Times New Roman"/>
                <w:sz w:val="24"/>
                <w:szCs w:val="24"/>
                <w:lang w:eastAsia="ru-RU"/>
              </w:rPr>
            </w:pPr>
          </w:p>
        </w:tc>
        <w:tc>
          <w:tcPr>
            <w:tcW w:w="901" w:type="pct"/>
            <w:tcBorders>
              <w:bottom w:val="nil"/>
            </w:tcBorders>
          </w:tcPr>
          <w:p w14:paraId="4B3E72FD" w14:textId="157075CB" w:rsidR="00415236" w:rsidRPr="00942212" w:rsidRDefault="00415236" w:rsidP="00415236">
            <w:pPr>
              <w:spacing w:after="0" w:line="240" w:lineRule="auto"/>
              <w:jc w:val="center"/>
              <w:rPr>
                <w:rFonts w:ascii="Times New Roman" w:eastAsia="Times New Roman" w:hAnsi="Times New Roman" w:cs="Times New Roman"/>
                <w:sz w:val="24"/>
                <w:szCs w:val="24"/>
                <w:lang w:eastAsia="ru-RU"/>
              </w:rPr>
            </w:pPr>
          </w:p>
        </w:tc>
      </w:tr>
      <w:tr w:rsidR="00415236" w:rsidRPr="00942212" w14:paraId="44B8B930" w14:textId="2E68CE2F" w:rsidTr="00415236">
        <w:trPr>
          <w:jc w:val="center"/>
        </w:trPr>
        <w:tc>
          <w:tcPr>
            <w:tcW w:w="2298" w:type="pct"/>
            <w:tcBorders>
              <w:top w:val="nil"/>
            </w:tcBorders>
            <w:vAlign w:val="bottom"/>
          </w:tcPr>
          <w:p w14:paraId="3F81F88B" w14:textId="77777777" w:rsidR="00415236" w:rsidRPr="00942212" w:rsidRDefault="00415236" w:rsidP="00415236">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2 трудоспособных и 1 ребенка</w:t>
            </w:r>
          </w:p>
        </w:tc>
        <w:tc>
          <w:tcPr>
            <w:tcW w:w="901" w:type="pct"/>
            <w:tcBorders>
              <w:top w:val="nil"/>
            </w:tcBorders>
          </w:tcPr>
          <w:p w14:paraId="2E12EA60" w14:textId="795D624F"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48 677</w:t>
            </w:r>
          </w:p>
        </w:tc>
        <w:tc>
          <w:tcPr>
            <w:tcW w:w="901" w:type="pct"/>
            <w:tcBorders>
              <w:top w:val="nil"/>
            </w:tcBorders>
          </w:tcPr>
          <w:p w14:paraId="26B6246B" w14:textId="0E91710E"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sidRPr="00BF7390">
              <w:rPr>
                <w:rFonts w:ascii="Times New Roman" w:eastAsia="Times New Roman" w:hAnsi="Times New Roman" w:cs="Times New Roman"/>
                <w:sz w:val="24"/>
                <w:szCs w:val="24"/>
                <w:lang w:eastAsia="ru-RU"/>
              </w:rPr>
              <w:t>55 859</w:t>
            </w:r>
          </w:p>
        </w:tc>
        <w:tc>
          <w:tcPr>
            <w:tcW w:w="901" w:type="pct"/>
            <w:tcBorders>
              <w:top w:val="nil"/>
            </w:tcBorders>
          </w:tcPr>
          <w:p w14:paraId="207BB418" w14:textId="7C6D1C5D" w:rsidR="00415236" w:rsidRPr="00415236" w:rsidRDefault="00415236" w:rsidP="004152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59 659</w:t>
            </w:r>
          </w:p>
        </w:tc>
      </w:tr>
      <w:tr w:rsidR="00415236" w:rsidRPr="00942212" w14:paraId="08053FF2" w14:textId="64F83354" w:rsidTr="00415236">
        <w:trPr>
          <w:jc w:val="center"/>
        </w:trPr>
        <w:tc>
          <w:tcPr>
            <w:tcW w:w="2298" w:type="pct"/>
            <w:vAlign w:val="bottom"/>
          </w:tcPr>
          <w:p w14:paraId="7DA53050" w14:textId="77777777" w:rsidR="00415236" w:rsidRPr="00942212" w:rsidRDefault="00415236" w:rsidP="00415236">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1 трудоспособного и 2 детей</w:t>
            </w:r>
          </w:p>
        </w:tc>
        <w:tc>
          <w:tcPr>
            <w:tcW w:w="901" w:type="pct"/>
          </w:tcPr>
          <w:p w14:paraId="7236B5EF" w14:textId="7CAADF67"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46 822</w:t>
            </w:r>
          </w:p>
        </w:tc>
        <w:tc>
          <w:tcPr>
            <w:tcW w:w="901" w:type="pct"/>
          </w:tcPr>
          <w:p w14:paraId="37EE7601" w14:textId="424970E6"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sidRPr="00BF7390">
              <w:rPr>
                <w:rFonts w:ascii="Times New Roman" w:eastAsia="Times New Roman" w:hAnsi="Times New Roman" w:cs="Times New Roman"/>
                <w:sz w:val="24"/>
                <w:szCs w:val="24"/>
                <w:lang w:eastAsia="ru-RU"/>
              </w:rPr>
              <w:t>53 731</w:t>
            </w:r>
          </w:p>
        </w:tc>
        <w:tc>
          <w:tcPr>
            <w:tcW w:w="901" w:type="pct"/>
          </w:tcPr>
          <w:p w14:paraId="6FED91F4" w14:textId="00E61CD1" w:rsidR="00415236" w:rsidRPr="00415236" w:rsidRDefault="00415236" w:rsidP="004152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57 386</w:t>
            </w:r>
          </w:p>
        </w:tc>
      </w:tr>
      <w:tr w:rsidR="00415236" w:rsidRPr="00942212" w14:paraId="24C22369" w14:textId="4E11721D" w:rsidTr="00415236">
        <w:trPr>
          <w:jc w:val="center"/>
        </w:trPr>
        <w:tc>
          <w:tcPr>
            <w:tcW w:w="2298" w:type="pct"/>
            <w:tcBorders>
              <w:bottom w:val="nil"/>
            </w:tcBorders>
            <w:vAlign w:val="bottom"/>
          </w:tcPr>
          <w:p w14:paraId="4C72D598" w14:textId="77777777" w:rsidR="00415236" w:rsidRPr="00942212" w:rsidRDefault="00415236" w:rsidP="00415236">
            <w:pPr>
              <w:spacing w:after="0" w:line="240" w:lineRule="auto"/>
              <w:ind w:left="113"/>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Семьи, состоящие из 4 человек:</w:t>
            </w:r>
          </w:p>
        </w:tc>
        <w:tc>
          <w:tcPr>
            <w:tcW w:w="901" w:type="pct"/>
            <w:tcBorders>
              <w:bottom w:val="nil"/>
            </w:tcBorders>
          </w:tcPr>
          <w:p w14:paraId="5D518C22" w14:textId="77777777" w:rsidR="00415236" w:rsidRPr="00942212" w:rsidRDefault="00415236" w:rsidP="00415236">
            <w:pPr>
              <w:spacing w:after="0" w:line="240" w:lineRule="auto"/>
              <w:jc w:val="center"/>
              <w:rPr>
                <w:rFonts w:ascii="Times New Roman" w:eastAsia="Times New Roman" w:hAnsi="Times New Roman" w:cs="Times New Roman"/>
                <w:sz w:val="24"/>
                <w:szCs w:val="24"/>
                <w:lang w:eastAsia="ru-RU"/>
              </w:rPr>
            </w:pPr>
          </w:p>
        </w:tc>
        <w:tc>
          <w:tcPr>
            <w:tcW w:w="901" w:type="pct"/>
            <w:tcBorders>
              <w:bottom w:val="nil"/>
            </w:tcBorders>
          </w:tcPr>
          <w:p w14:paraId="1C79CBCC" w14:textId="77777777" w:rsidR="00415236" w:rsidRPr="00942212" w:rsidRDefault="00415236" w:rsidP="00415236">
            <w:pPr>
              <w:spacing w:after="0" w:line="240" w:lineRule="auto"/>
              <w:jc w:val="center"/>
              <w:rPr>
                <w:rFonts w:ascii="Times New Roman" w:eastAsia="Times New Roman" w:hAnsi="Times New Roman" w:cs="Times New Roman"/>
                <w:sz w:val="24"/>
                <w:szCs w:val="24"/>
                <w:lang w:eastAsia="ru-RU"/>
              </w:rPr>
            </w:pPr>
          </w:p>
        </w:tc>
        <w:tc>
          <w:tcPr>
            <w:tcW w:w="901" w:type="pct"/>
            <w:tcBorders>
              <w:bottom w:val="nil"/>
            </w:tcBorders>
          </w:tcPr>
          <w:p w14:paraId="7643DEAA" w14:textId="5231D8A8" w:rsidR="00415236" w:rsidRPr="00942212" w:rsidRDefault="00415236" w:rsidP="00415236">
            <w:pPr>
              <w:spacing w:after="0" w:line="240" w:lineRule="auto"/>
              <w:jc w:val="center"/>
              <w:rPr>
                <w:rFonts w:ascii="Times New Roman" w:eastAsia="Times New Roman" w:hAnsi="Times New Roman" w:cs="Times New Roman"/>
                <w:sz w:val="24"/>
                <w:szCs w:val="24"/>
                <w:lang w:eastAsia="ru-RU"/>
              </w:rPr>
            </w:pPr>
          </w:p>
        </w:tc>
      </w:tr>
      <w:tr w:rsidR="00415236" w:rsidRPr="00942212" w14:paraId="73F53B51" w14:textId="3ADEE6D0" w:rsidTr="00415236">
        <w:trPr>
          <w:jc w:val="center"/>
        </w:trPr>
        <w:tc>
          <w:tcPr>
            <w:tcW w:w="2298" w:type="pct"/>
            <w:tcBorders>
              <w:top w:val="nil"/>
            </w:tcBorders>
            <w:vAlign w:val="bottom"/>
          </w:tcPr>
          <w:p w14:paraId="46D52C2A" w14:textId="77777777" w:rsidR="00415236" w:rsidRPr="00942212" w:rsidRDefault="00415236" w:rsidP="00415236">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2 трудоспособных и 2 детей</w:t>
            </w:r>
          </w:p>
        </w:tc>
        <w:tc>
          <w:tcPr>
            <w:tcW w:w="901" w:type="pct"/>
            <w:tcBorders>
              <w:top w:val="nil"/>
            </w:tcBorders>
          </w:tcPr>
          <w:p w14:paraId="217361D9" w14:textId="167CF269"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63 666</w:t>
            </w:r>
          </w:p>
        </w:tc>
        <w:tc>
          <w:tcPr>
            <w:tcW w:w="901" w:type="pct"/>
            <w:tcBorders>
              <w:top w:val="nil"/>
            </w:tcBorders>
          </w:tcPr>
          <w:p w14:paraId="627D8411" w14:textId="526C6B3A"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sidRPr="00BF7390">
              <w:rPr>
                <w:rFonts w:ascii="Times New Roman" w:eastAsia="Times New Roman" w:hAnsi="Times New Roman" w:cs="Times New Roman"/>
                <w:sz w:val="24"/>
                <w:szCs w:val="24"/>
                <w:lang w:eastAsia="ru-RU"/>
              </w:rPr>
              <w:t>73 060</w:t>
            </w:r>
          </w:p>
        </w:tc>
        <w:tc>
          <w:tcPr>
            <w:tcW w:w="901" w:type="pct"/>
            <w:tcBorders>
              <w:top w:val="nil"/>
            </w:tcBorders>
          </w:tcPr>
          <w:p w14:paraId="2CC3F0AF" w14:textId="16EC2950" w:rsidR="00415236" w:rsidRPr="00415236" w:rsidRDefault="00415236" w:rsidP="004152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78 030</w:t>
            </w:r>
          </w:p>
        </w:tc>
      </w:tr>
      <w:tr w:rsidR="00415236" w:rsidRPr="00942212" w14:paraId="641F5BA7" w14:textId="636CA1D3" w:rsidTr="00415236">
        <w:trPr>
          <w:jc w:val="center"/>
        </w:trPr>
        <w:tc>
          <w:tcPr>
            <w:tcW w:w="2298" w:type="pct"/>
            <w:vAlign w:val="bottom"/>
          </w:tcPr>
          <w:p w14:paraId="21F19926" w14:textId="77777777" w:rsidR="00415236" w:rsidRPr="00942212" w:rsidRDefault="00415236" w:rsidP="00415236">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1 трудоспособного и 3 детей</w:t>
            </w:r>
          </w:p>
        </w:tc>
        <w:tc>
          <w:tcPr>
            <w:tcW w:w="901" w:type="pct"/>
          </w:tcPr>
          <w:p w14:paraId="3711775D" w14:textId="245A7C0B"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61 811</w:t>
            </w:r>
          </w:p>
        </w:tc>
        <w:tc>
          <w:tcPr>
            <w:tcW w:w="901" w:type="pct"/>
          </w:tcPr>
          <w:p w14:paraId="341CF617" w14:textId="3E558205" w:rsidR="00415236" w:rsidRPr="00942212" w:rsidRDefault="00415236" w:rsidP="00415236">
            <w:pPr>
              <w:spacing w:after="0" w:line="240" w:lineRule="auto"/>
              <w:jc w:val="center"/>
              <w:rPr>
                <w:rFonts w:ascii="Times New Roman" w:eastAsia="Times New Roman" w:hAnsi="Times New Roman" w:cs="Times New Roman"/>
                <w:sz w:val="24"/>
                <w:szCs w:val="24"/>
                <w:lang w:val="en-US" w:eastAsia="ru-RU"/>
              </w:rPr>
            </w:pPr>
            <w:r w:rsidRPr="00BF7390">
              <w:rPr>
                <w:rFonts w:ascii="Times New Roman" w:eastAsia="Times New Roman" w:hAnsi="Times New Roman" w:cs="Times New Roman"/>
                <w:sz w:val="24"/>
                <w:szCs w:val="24"/>
                <w:lang w:eastAsia="ru-RU"/>
              </w:rPr>
              <w:t>70 932</w:t>
            </w:r>
          </w:p>
        </w:tc>
        <w:tc>
          <w:tcPr>
            <w:tcW w:w="901" w:type="pct"/>
          </w:tcPr>
          <w:p w14:paraId="0C6D9CA7" w14:textId="7CF99C0E" w:rsidR="00415236" w:rsidRPr="00415236" w:rsidRDefault="00415236" w:rsidP="004152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75 757</w:t>
            </w:r>
          </w:p>
        </w:tc>
      </w:tr>
    </w:tbl>
    <w:p w14:paraId="1A7B741E" w14:textId="77777777" w:rsidR="002174E0" w:rsidRDefault="002174E0" w:rsidP="00942212">
      <w:pPr>
        <w:spacing w:after="0" w:line="240" w:lineRule="auto"/>
        <w:jc w:val="right"/>
        <w:rPr>
          <w:rFonts w:ascii="Times New Roman" w:eastAsia="Times New Roman" w:hAnsi="Times New Roman" w:cs="Times New Roman"/>
          <w:sz w:val="26"/>
          <w:szCs w:val="26"/>
          <w:lang w:eastAsia="ru-RU"/>
        </w:rPr>
      </w:pPr>
    </w:p>
    <w:p w14:paraId="4F95D790" w14:textId="77777777" w:rsidR="002174E0" w:rsidRDefault="002174E0" w:rsidP="00942212">
      <w:pPr>
        <w:spacing w:after="0" w:line="240" w:lineRule="auto"/>
        <w:jc w:val="right"/>
        <w:rPr>
          <w:rFonts w:ascii="Times New Roman" w:eastAsia="Times New Roman" w:hAnsi="Times New Roman" w:cs="Times New Roman"/>
          <w:sz w:val="26"/>
          <w:szCs w:val="26"/>
          <w:lang w:eastAsia="ru-RU"/>
        </w:rPr>
      </w:pPr>
    </w:p>
    <w:p w14:paraId="427B8B40" w14:textId="77777777" w:rsidR="002174E0" w:rsidRDefault="002174E0" w:rsidP="00942212">
      <w:pPr>
        <w:spacing w:after="0" w:line="240" w:lineRule="auto"/>
        <w:jc w:val="right"/>
        <w:rPr>
          <w:rFonts w:ascii="Times New Roman" w:eastAsia="Times New Roman" w:hAnsi="Times New Roman" w:cs="Times New Roman"/>
          <w:sz w:val="26"/>
          <w:szCs w:val="26"/>
          <w:lang w:eastAsia="ru-RU"/>
        </w:rPr>
      </w:pPr>
    </w:p>
    <w:p w14:paraId="179B84E1" w14:textId="77777777" w:rsidR="00FC0CCE" w:rsidRDefault="00FC0CCE" w:rsidP="00942212">
      <w:pPr>
        <w:spacing w:after="0" w:line="240" w:lineRule="auto"/>
        <w:jc w:val="right"/>
        <w:rPr>
          <w:rFonts w:ascii="Times New Roman" w:eastAsia="Times New Roman" w:hAnsi="Times New Roman" w:cs="Times New Roman"/>
          <w:sz w:val="26"/>
          <w:szCs w:val="26"/>
          <w:lang w:eastAsia="ru-RU"/>
        </w:rPr>
      </w:pPr>
    </w:p>
    <w:p w14:paraId="44456881" w14:textId="77777777" w:rsidR="00FC0CCE" w:rsidRDefault="00FC0CCE" w:rsidP="00942212">
      <w:pPr>
        <w:spacing w:after="0" w:line="240" w:lineRule="auto"/>
        <w:jc w:val="right"/>
        <w:rPr>
          <w:rFonts w:ascii="Times New Roman" w:eastAsia="Times New Roman" w:hAnsi="Times New Roman" w:cs="Times New Roman"/>
          <w:sz w:val="26"/>
          <w:szCs w:val="26"/>
          <w:lang w:eastAsia="ru-RU"/>
        </w:rPr>
      </w:pPr>
    </w:p>
    <w:p w14:paraId="7B19B12F" w14:textId="1635638E" w:rsidR="00942212" w:rsidRPr="00942212" w:rsidRDefault="00415236" w:rsidP="00942212">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Таблица 4</w:t>
      </w:r>
      <w:r w:rsidR="00491D18">
        <w:rPr>
          <w:rFonts w:ascii="Times New Roman" w:eastAsia="Times New Roman" w:hAnsi="Times New Roman" w:cs="Times New Roman"/>
          <w:sz w:val="26"/>
          <w:szCs w:val="26"/>
          <w:lang w:eastAsia="ru-RU"/>
        </w:rPr>
        <w:t>7</w:t>
      </w:r>
    </w:p>
    <w:p w14:paraId="23AF591A"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18FA0C32" w14:textId="405DD8BE" w:rsidR="00942212" w:rsidRPr="00942212" w:rsidRDefault="00942212" w:rsidP="00942212">
      <w:pPr>
        <w:spacing w:after="0" w:line="240" w:lineRule="auto"/>
        <w:ind w:left="567" w:right="141"/>
        <w:jc w:val="center"/>
        <w:rPr>
          <w:rFonts w:ascii="Times New Roman" w:eastAsia="Times New Roman" w:hAnsi="Times New Roman" w:cs="Times New Roman"/>
          <w:b/>
          <w:bCs/>
          <w:sz w:val="26"/>
          <w:szCs w:val="26"/>
          <w:lang w:eastAsia="ru-RU"/>
        </w:rPr>
      </w:pPr>
      <w:r w:rsidRPr="00942212">
        <w:rPr>
          <w:rFonts w:ascii="Times New Roman" w:eastAsia="Times New Roman" w:hAnsi="Times New Roman" w:cs="Times New Roman"/>
          <w:b/>
          <w:bCs/>
          <w:sz w:val="26"/>
          <w:szCs w:val="26"/>
          <w:lang w:eastAsia="ru-RU"/>
        </w:rPr>
        <w:t>Распределение д</w:t>
      </w:r>
      <w:r w:rsidR="0041573F">
        <w:rPr>
          <w:rFonts w:ascii="Times New Roman" w:eastAsia="Times New Roman" w:hAnsi="Times New Roman" w:cs="Times New Roman"/>
          <w:b/>
          <w:bCs/>
          <w:sz w:val="26"/>
          <w:szCs w:val="26"/>
          <w:lang w:eastAsia="ru-RU"/>
        </w:rPr>
        <w:t>омашних хозяйств, имеющих детей</w:t>
      </w:r>
      <w:r w:rsidRPr="00942212">
        <w:rPr>
          <w:rFonts w:ascii="Times New Roman" w:eastAsia="Times New Roman" w:hAnsi="Times New Roman" w:cs="Times New Roman"/>
          <w:b/>
          <w:bCs/>
          <w:sz w:val="26"/>
          <w:szCs w:val="26"/>
          <w:lang w:eastAsia="ru-RU"/>
        </w:rPr>
        <w:t>, по формам собственности и типам занимаемых жилых помещений</w:t>
      </w:r>
    </w:p>
    <w:p w14:paraId="4BB29428"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(по данным выборочного обследования бюджетов домашних хозяйств, в процентах)</w:t>
      </w:r>
    </w:p>
    <w:p w14:paraId="1CEAB300"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tbl>
      <w:tblPr>
        <w:tblW w:w="50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6"/>
        <w:gridCol w:w="1482"/>
        <w:gridCol w:w="1663"/>
        <w:gridCol w:w="1762"/>
        <w:gridCol w:w="1824"/>
      </w:tblGrid>
      <w:tr w:rsidR="00942212" w:rsidRPr="00942212" w14:paraId="2BDFD4BE" w14:textId="77777777" w:rsidTr="004B36F9">
        <w:trPr>
          <w:cantSplit/>
          <w:tblHeader/>
          <w:jc w:val="center"/>
        </w:trPr>
        <w:tc>
          <w:tcPr>
            <w:tcW w:w="1738" w:type="pct"/>
            <w:vMerge w:val="restart"/>
          </w:tcPr>
          <w:p w14:paraId="72E1D320" w14:textId="77777777" w:rsidR="00942212" w:rsidRPr="00942212" w:rsidRDefault="00942212" w:rsidP="00942212">
            <w:pPr>
              <w:spacing w:after="0" w:line="200" w:lineRule="exact"/>
              <w:jc w:val="center"/>
              <w:rPr>
                <w:rFonts w:ascii="Times New Roman" w:eastAsia="Times New Roman" w:hAnsi="Times New Roman" w:cs="Times New Roman"/>
                <w:b/>
                <w:i/>
                <w:sz w:val="24"/>
                <w:szCs w:val="24"/>
                <w:lang w:eastAsia="ru-RU"/>
              </w:rPr>
            </w:pPr>
          </w:p>
        </w:tc>
        <w:tc>
          <w:tcPr>
            <w:tcW w:w="718" w:type="pct"/>
            <w:vMerge w:val="restart"/>
          </w:tcPr>
          <w:p w14:paraId="5C6D6171"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Все домашние хозяйства</w:t>
            </w:r>
          </w:p>
        </w:tc>
        <w:tc>
          <w:tcPr>
            <w:tcW w:w="806" w:type="pct"/>
            <w:vMerge w:val="restart"/>
          </w:tcPr>
          <w:p w14:paraId="6B401EC4"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Из них домашние хозяйства с детьми </w:t>
            </w:r>
            <w:r w:rsidRPr="00942212">
              <w:rPr>
                <w:rFonts w:ascii="Times New Roman" w:eastAsia="Times New Roman" w:hAnsi="Times New Roman" w:cs="Times New Roman"/>
                <w:sz w:val="24"/>
                <w:szCs w:val="24"/>
                <w:lang w:eastAsia="ru-RU"/>
              </w:rPr>
              <w:br/>
              <w:t xml:space="preserve">в возрасте </w:t>
            </w:r>
            <w:r w:rsidRPr="00942212">
              <w:rPr>
                <w:rFonts w:ascii="Times New Roman" w:eastAsia="Times New Roman" w:hAnsi="Times New Roman" w:cs="Times New Roman"/>
                <w:sz w:val="24"/>
                <w:szCs w:val="24"/>
                <w:lang w:eastAsia="ru-RU"/>
              </w:rPr>
              <w:br/>
              <w:t>до 16 лет</w:t>
            </w:r>
          </w:p>
        </w:tc>
        <w:tc>
          <w:tcPr>
            <w:tcW w:w="1738" w:type="pct"/>
            <w:gridSpan w:val="2"/>
          </w:tcPr>
          <w:p w14:paraId="15E92291"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проживающие</w:t>
            </w:r>
          </w:p>
        </w:tc>
      </w:tr>
      <w:tr w:rsidR="00942212" w:rsidRPr="00942212" w14:paraId="1D313DE0" w14:textId="77777777" w:rsidTr="004B36F9">
        <w:trPr>
          <w:cantSplit/>
          <w:trHeight w:val="815"/>
          <w:tblHeader/>
          <w:jc w:val="center"/>
        </w:trPr>
        <w:tc>
          <w:tcPr>
            <w:tcW w:w="1738" w:type="pct"/>
            <w:vMerge/>
          </w:tcPr>
          <w:p w14:paraId="44F13C1D" w14:textId="77777777" w:rsidR="00942212" w:rsidRPr="00942212" w:rsidRDefault="00942212" w:rsidP="00942212">
            <w:pPr>
              <w:spacing w:after="0" w:line="200" w:lineRule="exact"/>
              <w:jc w:val="center"/>
              <w:rPr>
                <w:rFonts w:ascii="Times New Roman" w:eastAsia="Times New Roman" w:hAnsi="Times New Roman" w:cs="Times New Roman"/>
                <w:b/>
                <w:i/>
                <w:sz w:val="24"/>
                <w:szCs w:val="24"/>
                <w:lang w:eastAsia="ru-RU"/>
              </w:rPr>
            </w:pPr>
          </w:p>
        </w:tc>
        <w:tc>
          <w:tcPr>
            <w:tcW w:w="718" w:type="pct"/>
            <w:vMerge/>
          </w:tcPr>
          <w:p w14:paraId="759BFC20"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p>
        </w:tc>
        <w:tc>
          <w:tcPr>
            <w:tcW w:w="806" w:type="pct"/>
            <w:vMerge/>
          </w:tcPr>
          <w:p w14:paraId="7C243E6C"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p>
        </w:tc>
        <w:tc>
          <w:tcPr>
            <w:tcW w:w="854" w:type="pct"/>
          </w:tcPr>
          <w:p w14:paraId="157BBD88"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городской местности</w:t>
            </w:r>
          </w:p>
        </w:tc>
        <w:tc>
          <w:tcPr>
            <w:tcW w:w="884" w:type="pct"/>
          </w:tcPr>
          <w:p w14:paraId="4722CD78"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сельской местности</w:t>
            </w:r>
          </w:p>
        </w:tc>
      </w:tr>
      <w:tr w:rsidR="00942212" w:rsidRPr="00942212" w14:paraId="257AAB31" w14:textId="77777777" w:rsidTr="004B36F9">
        <w:trPr>
          <w:trHeight w:val="451"/>
          <w:jc w:val="center"/>
        </w:trPr>
        <w:tc>
          <w:tcPr>
            <w:tcW w:w="5000" w:type="pct"/>
            <w:gridSpan w:val="5"/>
            <w:vAlign w:val="center"/>
          </w:tcPr>
          <w:p w14:paraId="051F8695" w14:textId="43F3FDF5" w:rsidR="00942212" w:rsidRPr="00942212" w:rsidRDefault="00955602" w:rsidP="00DB04CC">
            <w:pPr>
              <w:spacing w:before="60" w:after="60" w:line="200" w:lineRule="exact"/>
              <w:jc w:val="center"/>
              <w:rPr>
                <w:rFonts w:ascii="Times New Roman" w:eastAsia="Times New Roman" w:hAnsi="Times New Roman" w:cs="Times New Roman"/>
                <w:b/>
                <w:sz w:val="24"/>
                <w:szCs w:val="24"/>
                <w:lang w:eastAsia="ru-RU"/>
              </w:rPr>
            </w:pPr>
            <w:r w:rsidRPr="00942212">
              <w:rPr>
                <w:rFonts w:ascii="Times New Roman" w:eastAsia="Times New Roman" w:hAnsi="Times New Roman" w:cs="Times New Roman"/>
                <w:b/>
                <w:sz w:val="24"/>
                <w:szCs w:val="24"/>
                <w:lang w:eastAsia="ru-RU"/>
              </w:rPr>
              <w:t>202</w:t>
            </w:r>
            <w:r w:rsidR="00402D84">
              <w:rPr>
                <w:rFonts w:ascii="Times New Roman" w:eastAsia="Times New Roman" w:hAnsi="Times New Roman" w:cs="Times New Roman"/>
                <w:b/>
                <w:sz w:val="24"/>
                <w:szCs w:val="24"/>
                <w:lang w:eastAsia="ru-RU"/>
              </w:rPr>
              <w:t>3</w:t>
            </w:r>
            <w:r w:rsidRPr="00942212">
              <w:rPr>
                <w:rFonts w:ascii="Times New Roman" w:eastAsia="Times New Roman" w:hAnsi="Times New Roman" w:cs="Times New Roman"/>
                <w:b/>
                <w:sz w:val="24"/>
                <w:szCs w:val="24"/>
                <w:lang w:eastAsia="ru-RU"/>
              </w:rPr>
              <w:t xml:space="preserve"> г.</w:t>
            </w:r>
          </w:p>
        </w:tc>
      </w:tr>
      <w:tr w:rsidR="00DB04CC" w:rsidRPr="00942212" w14:paraId="19F13B78" w14:textId="77777777" w:rsidTr="004B36F9">
        <w:trPr>
          <w:jc w:val="center"/>
        </w:trPr>
        <w:tc>
          <w:tcPr>
            <w:tcW w:w="1738" w:type="pct"/>
            <w:vAlign w:val="bottom"/>
          </w:tcPr>
          <w:p w14:paraId="6E063EF4" w14:textId="77777777" w:rsidR="00DB04CC" w:rsidRPr="00942212" w:rsidRDefault="00DB04CC" w:rsidP="00DB04CC">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Из общего числа домашних хозяйств проживают в жилых помещениях, различающихся  </w:t>
            </w:r>
          </w:p>
        </w:tc>
        <w:tc>
          <w:tcPr>
            <w:tcW w:w="718" w:type="pct"/>
            <w:vAlign w:val="center"/>
          </w:tcPr>
          <w:p w14:paraId="00AA13C6" w14:textId="6B50BE6C" w:rsidR="00DB04CC" w:rsidRPr="00942212" w:rsidRDefault="0041573F" w:rsidP="00DB04CC">
            <w:pPr>
              <w:spacing w:after="0" w:line="240" w:lineRule="auto"/>
              <w:jc w:val="center"/>
              <w:rPr>
                <w:rFonts w:ascii="Times New Roman" w:hAnsi="Times New Roman"/>
                <w:sz w:val="24"/>
                <w:szCs w:val="24"/>
              </w:rPr>
            </w:pPr>
            <w:r>
              <w:rPr>
                <w:rFonts w:ascii="Times New Roman" w:hAnsi="Times New Roman"/>
                <w:sz w:val="24"/>
                <w:szCs w:val="24"/>
              </w:rPr>
              <w:t>100</w:t>
            </w:r>
          </w:p>
        </w:tc>
        <w:tc>
          <w:tcPr>
            <w:tcW w:w="806" w:type="pct"/>
            <w:vAlign w:val="center"/>
          </w:tcPr>
          <w:p w14:paraId="17C55398" w14:textId="13A6276E" w:rsidR="00DB04CC" w:rsidRPr="00942212" w:rsidRDefault="0041573F" w:rsidP="00DB04CC">
            <w:pPr>
              <w:spacing w:after="0" w:line="240" w:lineRule="auto"/>
              <w:jc w:val="center"/>
              <w:rPr>
                <w:rFonts w:ascii="Times New Roman" w:hAnsi="Times New Roman"/>
                <w:sz w:val="24"/>
                <w:szCs w:val="24"/>
              </w:rPr>
            </w:pPr>
            <w:r>
              <w:rPr>
                <w:rFonts w:ascii="Times New Roman" w:hAnsi="Times New Roman"/>
                <w:sz w:val="24"/>
                <w:szCs w:val="24"/>
              </w:rPr>
              <w:t>100</w:t>
            </w:r>
          </w:p>
        </w:tc>
        <w:tc>
          <w:tcPr>
            <w:tcW w:w="854" w:type="pct"/>
            <w:vAlign w:val="center"/>
          </w:tcPr>
          <w:p w14:paraId="0824BEB2" w14:textId="6843538B" w:rsidR="00DB04CC" w:rsidRPr="00942212" w:rsidRDefault="0041573F" w:rsidP="00DB04CC">
            <w:pPr>
              <w:spacing w:after="0" w:line="240" w:lineRule="auto"/>
              <w:jc w:val="center"/>
              <w:rPr>
                <w:rFonts w:ascii="Times New Roman" w:hAnsi="Times New Roman"/>
                <w:sz w:val="24"/>
                <w:szCs w:val="24"/>
              </w:rPr>
            </w:pPr>
            <w:r>
              <w:rPr>
                <w:rFonts w:ascii="Times New Roman" w:hAnsi="Times New Roman"/>
                <w:sz w:val="24"/>
                <w:szCs w:val="24"/>
              </w:rPr>
              <w:t>100</w:t>
            </w:r>
          </w:p>
        </w:tc>
        <w:tc>
          <w:tcPr>
            <w:tcW w:w="884" w:type="pct"/>
            <w:vAlign w:val="center"/>
          </w:tcPr>
          <w:p w14:paraId="04B474CB" w14:textId="79E8D841" w:rsidR="00DB04CC" w:rsidRPr="00942212" w:rsidRDefault="0041573F" w:rsidP="00DB04CC">
            <w:pPr>
              <w:spacing w:after="0" w:line="240" w:lineRule="auto"/>
              <w:jc w:val="center"/>
              <w:rPr>
                <w:rFonts w:ascii="Times New Roman" w:hAnsi="Times New Roman"/>
                <w:sz w:val="24"/>
                <w:szCs w:val="24"/>
              </w:rPr>
            </w:pPr>
            <w:r>
              <w:rPr>
                <w:rFonts w:ascii="Times New Roman" w:hAnsi="Times New Roman"/>
                <w:sz w:val="24"/>
                <w:szCs w:val="24"/>
              </w:rPr>
              <w:t>100</w:t>
            </w:r>
          </w:p>
        </w:tc>
      </w:tr>
      <w:tr w:rsidR="00DB04CC" w:rsidRPr="00942212" w14:paraId="12868906" w14:textId="77777777" w:rsidTr="004B36F9">
        <w:trPr>
          <w:jc w:val="center"/>
        </w:trPr>
        <w:tc>
          <w:tcPr>
            <w:tcW w:w="1738" w:type="pct"/>
            <w:vAlign w:val="bottom"/>
          </w:tcPr>
          <w:p w14:paraId="568330C3" w14:textId="77777777" w:rsidR="00DB04CC" w:rsidRPr="00942212" w:rsidRDefault="00DB04CC" w:rsidP="00DB04CC">
            <w:pPr>
              <w:spacing w:before="40" w:after="0" w:line="240" w:lineRule="auto"/>
              <w:ind w:left="170"/>
              <w:rPr>
                <w:rFonts w:ascii="Times New Roman" w:eastAsia="Times New Roman" w:hAnsi="Times New Roman" w:cs="Times New Roman"/>
                <w:i/>
                <w:sz w:val="24"/>
                <w:szCs w:val="24"/>
                <w:lang w:eastAsia="ru-RU"/>
              </w:rPr>
            </w:pPr>
            <w:r w:rsidRPr="00942212">
              <w:rPr>
                <w:rFonts w:ascii="Times New Roman" w:eastAsia="Times New Roman" w:hAnsi="Times New Roman" w:cs="Times New Roman"/>
                <w:i/>
                <w:sz w:val="24"/>
                <w:szCs w:val="24"/>
                <w:lang w:eastAsia="ru-RU"/>
              </w:rPr>
              <w:t>по формам собственности занимаемого жилья</w:t>
            </w:r>
          </w:p>
        </w:tc>
        <w:tc>
          <w:tcPr>
            <w:tcW w:w="718" w:type="pct"/>
            <w:vAlign w:val="center"/>
          </w:tcPr>
          <w:p w14:paraId="01F299F3" w14:textId="77777777" w:rsidR="00DB04CC" w:rsidRPr="00942212" w:rsidRDefault="00DB04CC" w:rsidP="00DB04CC">
            <w:pPr>
              <w:spacing w:after="0" w:line="240" w:lineRule="auto"/>
              <w:jc w:val="center"/>
              <w:rPr>
                <w:rFonts w:ascii="Times New Roman" w:hAnsi="Times New Roman"/>
                <w:sz w:val="24"/>
                <w:szCs w:val="24"/>
              </w:rPr>
            </w:pPr>
          </w:p>
        </w:tc>
        <w:tc>
          <w:tcPr>
            <w:tcW w:w="806" w:type="pct"/>
            <w:vAlign w:val="center"/>
          </w:tcPr>
          <w:p w14:paraId="5308A6B0" w14:textId="77777777" w:rsidR="00DB04CC" w:rsidRPr="00942212" w:rsidRDefault="00DB04CC" w:rsidP="00DB04CC">
            <w:pPr>
              <w:spacing w:after="0" w:line="240" w:lineRule="auto"/>
              <w:jc w:val="center"/>
              <w:rPr>
                <w:rFonts w:ascii="Times New Roman" w:hAnsi="Times New Roman"/>
                <w:sz w:val="24"/>
                <w:szCs w:val="24"/>
              </w:rPr>
            </w:pPr>
          </w:p>
        </w:tc>
        <w:tc>
          <w:tcPr>
            <w:tcW w:w="854" w:type="pct"/>
            <w:vAlign w:val="center"/>
          </w:tcPr>
          <w:p w14:paraId="0DEF9C9D" w14:textId="77777777" w:rsidR="00DB04CC" w:rsidRPr="00942212" w:rsidRDefault="00DB04CC" w:rsidP="00DB04CC">
            <w:pPr>
              <w:spacing w:after="0" w:line="240" w:lineRule="auto"/>
              <w:jc w:val="center"/>
              <w:rPr>
                <w:rFonts w:ascii="Times New Roman" w:hAnsi="Times New Roman"/>
                <w:sz w:val="24"/>
                <w:szCs w:val="24"/>
              </w:rPr>
            </w:pPr>
          </w:p>
        </w:tc>
        <w:tc>
          <w:tcPr>
            <w:tcW w:w="884" w:type="pct"/>
            <w:vAlign w:val="center"/>
          </w:tcPr>
          <w:p w14:paraId="3C57E204" w14:textId="77777777" w:rsidR="00DB04CC" w:rsidRPr="00942212" w:rsidRDefault="00DB04CC" w:rsidP="00DB04CC">
            <w:pPr>
              <w:spacing w:after="0" w:line="240" w:lineRule="auto"/>
              <w:jc w:val="center"/>
              <w:rPr>
                <w:rFonts w:ascii="Times New Roman" w:hAnsi="Times New Roman"/>
                <w:sz w:val="24"/>
                <w:szCs w:val="24"/>
              </w:rPr>
            </w:pPr>
          </w:p>
        </w:tc>
      </w:tr>
      <w:tr w:rsidR="00402D84" w:rsidRPr="00942212" w14:paraId="121BFBC5" w14:textId="77777777" w:rsidTr="00696C26">
        <w:trPr>
          <w:jc w:val="center"/>
        </w:trPr>
        <w:tc>
          <w:tcPr>
            <w:tcW w:w="1738" w:type="pct"/>
            <w:vAlign w:val="bottom"/>
          </w:tcPr>
          <w:p w14:paraId="4E436F4A"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государственное или муниципальное</w:t>
            </w:r>
          </w:p>
        </w:tc>
        <w:tc>
          <w:tcPr>
            <w:tcW w:w="718" w:type="pct"/>
            <w:vAlign w:val="bottom"/>
          </w:tcPr>
          <w:p w14:paraId="0C1147FF" w14:textId="688579C6"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1,6</w:t>
            </w:r>
          </w:p>
        </w:tc>
        <w:tc>
          <w:tcPr>
            <w:tcW w:w="806" w:type="pct"/>
            <w:vAlign w:val="bottom"/>
          </w:tcPr>
          <w:p w14:paraId="0E03BA83" w14:textId="639D8EEC"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1,6</w:t>
            </w:r>
          </w:p>
        </w:tc>
        <w:tc>
          <w:tcPr>
            <w:tcW w:w="854" w:type="pct"/>
            <w:vAlign w:val="bottom"/>
          </w:tcPr>
          <w:p w14:paraId="4016E1E5" w14:textId="2E80E673"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1,8</w:t>
            </w:r>
          </w:p>
        </w:tc>
        <w:tc>
          <w:tcPr>
            <w:tcW w:w="884" w:type="pct"/>
            <w:vAlign w:val="bottom"/>
          </w:tcPr>
          <w:p w14:paraId="48E4F1C5" w14:textId="2215A724"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1,0</w:t>
            </w:r>
          </w:p>
        </w:tc>
      </w:tr>
      <w:tr w:rsidR="00402D84" w:rsidRPr="00942212" w14:paraId="62477E24" w14:textId="77777777" w:rsidTr="00696C26">
        <w:trPr>
          <w:jc w:val="center"/>
        </w:trPr>
        <w:tc>
          <w:tcPr>
            <w:tcW w:w="1738" w:type="pct"/>
            <w:vAlign w:val="bottom"/>
          </w:tcPr>
          <w:p w14:paraId="569668F1"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частное, ЖСК </w:t>
            </w:r>
          </w:p>
        </w:tc>
        <w:tc>
          <w:tcPr>
            <w:tcW w:w="718" w:type="pct"/>
            <w:vAlign w:val="bottom"/>
          </w:tcPr>
          <w:p w14:paraId="6344BE1D" w14:textId="33B9CFFE"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92,6</w:t>
            </w:r>
          </w:p>
        </w:tc>
        <w:tc>
          <w:tcPr>
            <w:tcW w:w="806" w:type="pct"/>
            <w:vAlign w:val="bottom"/>
          </w:tcPr>
          <w:p w14:paraId="5F3E5332" w14:textId="7A6D1AC9"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92,6</w:t>
            </w:r>
          </w:p>
        </w:tc>
        <w:tc>
          <w:tcPr>
            <w:tcW w:w="854" w:type="pct"/>
            <w:vAlign w:val="bottom"/>
          </w:tcPr>
          <w:p w14:paraId="750A9E3F" w14:textId="46A99737"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91,9</w:t>
            </w:r>
          </w:p>
        </w:tc>
        <w:tc>
          <w:tcPr>
            <w:tcW w:w="884" w:type="pct"/>
            <w:vAlign w:val="bottom"/>
          </w:tcPr>
          <w:p w14:paraId="3365C51B" w14:textId="731AFF1B"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94,7</w:t>
            </w:r>
          </w:p>
        </w:tc>
      </w:tr>
      <w:tr w:rsidR="00402D84" w:rsidRPr="00942212" w14:paraId="58D9DE2E" w14:textId="77777777" w:rsidTr="00696C26">
        <w:trPr>
          <w:jc w:val="center"/>
        </w:trPr>
        <w:tc>
          <w:tcPr>
            <w:tcW w:w="1738" w:type="pct"/>
            <w:vAlign w:val="bottom"/>
          </w:tcPr>
          <w:p w14:paraId="6BBF030B"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другая форма собственности </w:t>
            </w:r>
          </w:p>
        </w:tc>
        <w:tc>
          <w:tcPr>
            <w:tcW w:w="718" w:type="pct"/>
            <w:vAlign w:val="bottom"/>
          </w:tcPr>
          <w:p w14:paraId="19E4A047" w14:textId="6DB99EC0"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5,9</w:t>
            </w:r>
          </w:p>
        </w:tc>
        <w:tc>
          <w:tcPr>
            <w:tcW w:w="806" w:type="pct"/>
            <w:vAlign w:val="bottom"/>
          </w:tcPr>
          <w:p w14:paraId="72E59131" w14:textId="050C13FB"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5,8</w:t>
            </w:r>
          </w:p>
        </w:tc>
        <w:tc>
          <w:tcPr>
            <w:tcW w:w="854" w:type="pct"/>
            <w:vAlign w:val="bottom"/>
          </w:tcPr>
          <w:p w14:paraId="6BFFF6FD" w14:textId="3B672AC6"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6,2</w:t>
            </w:r>
          </w:p>
        </w:tc>
        <w:tc>
          <w:tcPr>
            <w:tcW w:w="884" w:type="pct"/>
            <w:vAlign w:val="bottom"/>
          </w:tcPr>
          <w:p w14:paraId="55B34138" w14:textId="7FE0B64F"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4,4</w:t>
            </w:r>
          </w:p>
        </w:tc>
      </w:tr>
      <w:tr w:rsidR="00402D84" w:rsidRPr="00942212" w14:paraId="69D8A603" w14:textId="77777777" w:rsidTr="00696C26">
        <w:trPr>
          <w:jc w:val="center"/>
        </w:trPr>
        <w:tc>
          <w:tcPr>
            <w:tcW w:w="1738" w:type="pct"/>
            <w:vAlign w:val="bottom"/>
          </w:tcPr>
          <w:p w14:paraId="392D6693" w14:textId="77777777" w:rsidR="00402D84" w:rsidRPr="00942212" w:rsidRDefault="00402D84" w:rsidP="00402D84">
            <w:pPr>
              <w:spacing w:before="80" w:after="0" w:line="240" w:lineRule="auto"/>
              <w:ind w:left="170"/>
              <w:rPr>
                <w:rFonts w:ascii="Times New Roman" w:eastAsia="Times New Roman" w:hAnsi="Times New Roman" w:cs="Times New Roman"/>
                <w:i/>
                <w:sz w:val="24"/>
                <w:szCs w:val="24"/>
                <w:lang w:eastAsia="ru-RU"/>
              </w:rPr>
            </w:pPr>
            <w:r w:rsidRPr="00942212">
              <w:rPr>
                <w:rFonts w:ascii="Times New Roman" w:eastAsia="Times New Roman" w:hAnsi="Times New Roman" w:cs="Times New Roman"/>
                <w:i/>
                <w:sz w:val="24"/>
                <w:szCs w:val="24"/>
                <w:lang w:eastAsia="ru-RU"/>
              </w:rPr>
              <w:t>по типам занимаемого жилья</w:t>
            </w:r>
          </w:p>
        </w:tc>
        <w:tc>
          <w:tcPr>
            <w:tcW w:w="718" w:type="pct"/>
            <w:vAlign w:val="bottom"/>
          </w:tcPr>
          <w:p w14:paraId="1DC4E368" w14:textId="321B3C80" w:rsidR="00402D84" w:rsidRPr="00942212" w:rsidRDefault="00402D84" w:rsidP="00402D84">
            <w:pPr>
              <w:spacing w:after="0" w:line="240" w:lineRule="auto"/>
              <w:jc w:val="center"/>
              <w:rPr>
                <w:rFonts w:ascii="Times New Roman" w:hAnsi="Times New Roman"/>
                <w:sz w:val="24"/>
                <w:szCs w:val="24"/>
              </w:rPr>
            </w:pPr>
          </w:p>
        </w:tc>
        <w:tc>
          <w:tcPr>
            <w:tcW w:w="806" w:type="pct"/>
            <w:vAlign w:val="bottom"/>
          </w:tcPr>
          <w:p w14:paraId="2554C3A1" w14:textId="370E13D2" w:rsidR="00402D84" w:rsidRPr="00942212" w:rsidRDefault="00402D84" w:rsidP="00402D84">
            <w:pPr>
              <w:spacing w:after="0" w:line="240" w:lineRule="auto"/>
              <w:jc w:val="center"/>
              <w:rPr>
                <w:rFonts w:ascii="Times New Roman" w:hAnsi="Times New Roman"/>
                <w:sz w:val="24"/>
                <w:szCs w:val="24"/>
              </w:rPr>
            </w:pPr>
          </w:p>
        </w:tc>
        <w:tc>
          <w:tcPr>
            <w:tcW w:w="854" w:type="pct"/>
            <w:vAlign w:val="bottom"/>
          </w:tcPr>
          <w:p w14:paraId="3FE1CFD4" w14:textId="5A101BF9" w:rsidR="00402D84" w:rsidRPr="00942212" w:rsidRDefault="00402D84" w:rsidP="00402D84">
            <w:pPr>
              <w:spacing w:after="0" w:line="240" w:lineRule="auto"/>
              <w:jc w:val="center"/>
              <w:rPr>
                <w:rFonts w:ascii="Times New Roman" w:hAnsi="Times New Roman"/>
                <w:sz w:val="24"/>
                <w:szCs w:val="24"/>
              </w:rPr>
            </w:pPr>
          </w:p>
        </w:tc>
        <w:tc>
          <w:tcPr>
            <w:tcW w:w="884" w:type="pct"/>
            <w:vAlign w:val="bottom"/>
          </w:tcPr>
          <w:p w14:paraId="54EED7C6" w14:textId="5CF264C1" w:rsidR="00402D84" w:rsidRPr="00942212" w:rsidRDefault="00402D84" w:rsidP="00402D84">
            <w:pPr>
              <w:spacing w:after="0" w:line="240" w:lineRule="auto"/>
              <w:jc w:val="center"/>
              <w:rPr>
                <w:rFonts w:ascii="Times New Roman" w:hAnsi="Times New Roman"/>
                <w:sz w:val="24"/>
                <w:szCs w:val="24"/>
              </w:rPr>
            </w:pPr>
          </w:p>
        </w:tc>
      </w:tr>
      <w:tr w:rsidR="00402D84" w:rsidRPr="00942212" w14:paraId="2EA0564C" w14:textId="77777777" w:rsidTr="00696C26">
        <w:trPr>
          <w:jc w:val="center"/>
        </w:trPr>
        <w:tc>
          <w:tcPr>
            <w:tcW w:w="1738" w:type="pct"/>
            <w:vAlign w:val="bottom"/>
          </w:tcPr>
          <w:p w14:paraId="3765AE30" w14:textId="77777777" w:rsidR="00402D84" w:rsidRPr="00942212" w:rsidRDefault="00402D84" w:rsidP="00402D84">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отдельной квартире</w:t>
            </w:r>
          </w:p>
        </w:tc>
        <w:tc>
          <w:tcPr>
            <w:tcW w:w="718" w:type="pct"/>
            <w:vAlign w:val="bottom"/>
          </w:tcPr>
          <w:p w14:paraId="52D82CE5" w14:textId="6ABEE05E"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71,5</w:t>
            </w:r>
          </w:p>
        </w:tc>
        <w:tc>
          <w:tcPr>
            <w:tcW w:w="806" w:type="pct"/>
            <w:vAlign w:val="bottom"/>
          </w:tcPr>
          <w:p w14:paraId="4A3F35A4" w14:textId="37B2771A"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70,0</w:t>
            </w:r>
          </w:p>
        </w:tc>
        <w:tc>
          <w:tcPr>
            <w:tcW w:w="854" w:type="pct"/>
            <w:vAlign w:val="bottom"/>
          </w:tcPr>
          <w:p w14:paraId="75F9B65B" w14:textId="548FEB13"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84,5</w:t>
            </w:r>
          </w:p>
        </w:tc>
        <w:tc>
          <w:tcPr>
            <w:tcW w:w="884" w:type="pct"/>
            <w:vAlign w:val="bottom"/>
          </w:tcPr>
          <w:p w14:paraId="07D5C2D7" w14:textId="303A0E72"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25,4</w:t>
            </w:r>
          </w:p>
        </w:tc>
      </w:tr>
      <w:tr w:rsidR="00402D84" w:rsidRPr="00942212" w14:paraId="79E5E449" w14:textId="77777777" w:rsidTr="00696C26">
        <w:trPr>
          <w:jc w:val="center"/>
        </w:trPr>
        <w:tc>
          <w:tcPr>
            <w:tcW w:w="1738" w:type="pct"/>
            <w:vAlign w:val="bottom"/>
          </w:tcPr>
          <w:p w14:paraId="581B712F" w14:textId="77777777" w:rsidR="00402D84" w:rsidRPr="00942212" w:rsidRDefault="00402D84" w:rsidP="00402D84">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коммунальной квартире</w:t>
            </w:r>
          </w:p>
        </w:tc>
        <w:tc>
          <w:tcPr>
            <w:tcW w:w="718" w:type="pct"/>
            <w:vAlign w:val="bottom"/>
          </w:tcPr>
          <w:p w14:paraId="2FD1EE2B" w14:textId="3E48FD63"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0,4</w:t>
            </w:r>
          </w:p>
        </w:tc>
        <w:tc>
          <w:tcPr>
            <w:tcW w:w="806" w:type="pct"/>
            <w:vAlign w:val="bottom"/>
          </w:tcPr>
          <w:p w14:paraId="23AAB626" w14:textId="112D8DDE"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0,2</w:t>
            </w:r>
          </w:p>
        </w:tc>
        <w:tc>
          <w:tcPr>
            <w:tcW w:w="854" w:type="pct"/>
            <w:vAlign w:val="bottom"/>
          </w:tcPr>
          <w:p w14:paraId="671A9111" w14:textId="1BA83B64"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0,3</w:t>
            </w:r>
          </w:p>
        </w:tc>
        <w:tc>
          <w:tcPr>
            <w:tcW w:w="884" w:type="pct"/>
            <w:vAlign w:val="bottom"/>
          </w:tcPr>
          <w:p w14:paraId="013C1B09" w14:textId="1FFB3895"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0,1</w:t>
            </w:r>
          </w:p>
        </w:tc>
      </w:tr>
      <w:tr w:rsidR="00402D84" w:rsidRPr="00942212" w14:paraId="000ACE56" w14:textId="77777777" w:rsidTr="00696C26">
        <w:trPr>
          <w:jc w:val="center"/>
        </w:trPr>
        <w:tc>
          <w:tcPr>
            <w:tcW w:w="1738" w:type="pct"/>
            <w:vAlign w:val="bottom"/>
          </w:tcPr>
          <w:p w14:paraId="0373B152" w14:textId="77777777" w:rsidR="00402D84" w:rsidRPr="00942212" w:rsidRDefault="00402D84" w:rsidP="00402D84">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в общежитии </w:t>
            </w:r>
          </w:p>
        </w:tc>
        <w:tc>
          <w:tcPr>
            <w:tcW w:w="718" w:type="pct"/>
            <w:vAlign w:val="bottom"/>
          </w:tcPr>
          <w:p w14:paraId="08664BEB" w14:textId="03B66A06"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0,1</w:t>
            </w:r>
          </w:p>
        </w:tc>
        <w:tc>
          <w:tcPr>
            <w:tcW w:w="806" w:type="pct"/>
            <w:vAlign w:val="bottom"/>
          </w:tcPr>
          <w:p w14:paraId="577B2187" w14:textId="080E1D02"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54" w:type="pct"/>
            <w:vAlign w:val="bottom"/>
          </w:tcPr>
          <w:p w14:paraId="29C229DC" w14:textId="207B8B61"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84" w:type="pct"/>
            <w:vAlign w:val="bottom"/>
          </w:tcPr>
          <w:p w14:paraId="18CCB364" w14:textId="3E9EBDD0"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0,0</w:t>
            </w:r>
          </w:p>
        </w:tc>
      </w:tr>
      <w:tr w:rsidR="00402D84" w:rsidRPr="00942212" w14:paraId="5220F7C4" w14:textId="77777777" w:rsidTr="00696C26">
        <w:trPr>
          <w:jc w:val="center"/>
        </w:trPr>
        <w:tc>
          <w:tcPr>
            <w:tcW w:w="1738" w:type="pct"/>
            <w:vAlign w:val="bottom"/>
          </w:tcPr>
          <w:p w14:paraId="399A65E6" w14:textId="77777777" w:rsidR="00402D84" w:rsidRPr="00942212" w:rsidRDefault="00402D84" w:rsidP="00402D84">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отдельном доме, в части дома</w:t>
            </w:r>
          </w:p>
        </w:tc>
        <w:tc>
          <w:tcPr>
            <w:tcW w:w="718" w:type="pct"/>
            <w:vAlign w:val="bottom"/>
          </w:tcPr>
          <w:p w14:paraId="73440C48" w14:textId="6AE4A987"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28,0</w:t>
            </w:r>
          </w:p>
        </w:tc>
        <w:tc>
          <w:tcPr>
            <w:tcW w:w="806" w:type="pct"/>
            <w:vAlign w:val="bottom"/>
          </w:tcPr>
          <w:p w14:paraId="14982AEF" w14:textId="61489F7F"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29,7</w:t>
            </w:r>
          </w:p>
        </w:tc>
        <w:tc>
          <w:tcPr>
            <w:tcW w:w="854" w:type="pct"/>
            <w:vAlign w:val="bottom"/>
          </w:tcPr>
          <w:p w14:paraId="2CB3C135" w14:textId="3A1BA3ED"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15,2</w:t>
            </w:r>
          </w:p>
        </w:tc>
        <w:tc>
          <w:tcPr>
            <w:tcW w:w="884" w:type="pct"/>
            <w:vAlign w:val="bottom"/>
          </w:tcPr>
          <w:p w14:paraId="0707D271" w14:textId="516C9E4D"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74,5</w:t>
            </w:r>
          </w:p>
        </w:tc>
      </w:tr>
      <w:tr w:rsidR="00402D84" w:rsidRPr="00942212" w14:paraId="0583689A" w14:textId="77777777" w:rsidTr="00696C26">
        <w:trPr>
          <w:jc w:val="center"/>
        </w:trPr>
        <w:tc>
          <w:tcPr>
            <w:tcW w:w="1738" w:type="pct"/>
            <w:vAlign w:val="bottom"/>
          </w:tcPr>
          <w:p w14:paraId="55CDF551" w14:textId="77777777" w:rsidR="00402D84" w:rsidRPr="00942212" w:rsidRDefault="00402D84" w:rsidP="00402D84">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другом жилище</w:t>
            </w:r>
          </w:p>
        </w:tc>
        <w:tc>
          <w:tcPr>
            <w:tcW w:w="718" w:type="pct"/>
            <w:vAlign w:val="bottom"/>
          </w:tcPr>
          <w:p w14:paraId="5948F978" w14:textId="4F01DCB1"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06" w:type="pct"/>
            <w:vAlign w:val="bottom"/>
          </w:tcPr>
          <w:p w14:paraId="5F9750A6" w14:textId="157C61A6"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54" w:type="pct"/>
            <w:vAlign w:val="bottom"/>
          </w:tcPr>
          <w:p w14:paraId="4AFDEB43" w14:textId="5FBACDA2"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84" w:type="pct"/>
            <w:vAlign w:val="bottom"/>
          </w:tcPr>
          <w:p w14:paraId="0A3745F4" w14:textId="1C6F9FC3"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0,0</w:t>
            </w:r>
          </w:p>
        </w:tc>
      </w:tr>
      <w:tr w:rsidR="00402D84" w:rsidRPr="00942212" w14:paraId="0C7AC035" w14:textId="77777777" w:rsidTr="00696C26">
        <w:trPr>
          <w:jc w:val="center"/>
        </w:trPr>
        <w:tc>
          <w:tcPr>
            <w:tcW w:w="1738" w:type="pct"/>
            <w:vAlign w:val="bottom"/>
          </w:tcPr>
          <w:p w14:paraId="1D508FF3" w14:textId="77777777" w:rsidR="00402D84" w:rsidRPr="00942212" w:rsidRDefault="00402D84" w:rsidP="00402D84">
            <w:pPr>
              <w:spacing w:before="80" w:after="0" w:line="240" w:lineRule="auto"/>
              <w:ind w:left="170"/>
              <w:rPr>
                <w:rFonts w:ascii="Times New Roman" w:eastAsia="Times New Roman" w:hAnsi="Times New Roman" w:cs="Times New Roman"/>
                <w:i/>
                <w:sz w:val="24"/>
                <w:szCs w:val="24"/>
                <w:lang w:eastAsia="ru-RU"/>
              </w:rPr>
            </w:pPr>
            <w:r w:rsidRPr="00942212">
              <w:rPr>
                <w:rFonts w:ascii="Times New Roman" w:eastAsia="Times New Roman" w:hAnsi="Times New Roman" w:cs="Times New Roman"/>
                <w:i/>
                <w:sz w:val="24"/>
                <w:szCs w:val="24"/>
                <w:lang w:eastAsia="ru-RU"/>
              </w:rPr>
              <w:t>по числу занимаемых комнат</w:t>
            </w:r>
          </w:p>
        </w:tc>
        <w:tc>
          <w:tcPr>
            <w:tcW w:w="718" w:type="pct"/>
            <w:vAlign w:val="bottom"/>
          </w:tcPr>
          <w:p w14:paraId="36AF1300" w14:textId="025D706E" w:rsidR="00402D84" w:rsidRPr="00942212" w:rsidRDefault="00402D84" w:rsidP="00402D84">
            <w:pPr>
              <w:spacing w:after="0" w:line="240" w:lineRule="auto"/>
              <w:jc w:val="center"/>
              <w:rPr>
                <w:rFonts w:ascii="Times New Roman" w:hAnsi="Times New Roman"/>
                <w:sz w:val="24"/>
                <w:szCs w:val="24"/>
              </w:rPr>
            </w:pPr>
          </w:p>
        </w:tc>
        <w:tc>
          <w:tcPr>
            <w:tcW w:w="806" w:type="pct"/>
            <w:vAlign w:val="bottom"/>
          </w:tcPr>
          <w:p w14:paraId="7578C9E7" w14:textId="355E6BE1" w:rsidR="00402D84" w:rsidRPr="00942212" w:rsidRDefault="00402D84" w:rsidP="00402D84">
            <w:pPr>
              <w:spacing w:after="0" w:line="240" w:lineRule="auto"/>
              <w:jc w:val="center"/>
              <w:rPr>
                <w:rFonts w:ascii="Times New Roman" w:hAnsi="Times New Roman"/>
                <w:sz w:val="24"/>
                <w:szCs w:val="24"/>
              </w:rPr>
            </w:pPr>
          </w:p>
        </w:tc>
        <w:tc>
          <w:tcPr>
            <w:tcW w:w="854" w:type="pct"/>
            <w:vAlign w:val="bottom"/>
          </w:tcPr>
          <w:p w14:paraId="35E69A21" w14:textId="3B292ADE" w:rsidR="00402D84" w:rsidRPr="00942212" w:rsidRDefault="00402D84" w:rsidP="00402D84">
            <w:pPr>
              <w:spacing w:after="0" w:line="240" w:lineRule="auto"/>
              <w:jc w:val="center"/>
              <w:rPr>
                <w:rFonts w:ascii="Times New Roman" w:hAnsi="Times New Roman"/>
                <w:sz w:val="24"/>
                <w:szCs w:val="24"/>
              </w:rPr>
            </w:pPr>
          </w:p>
        </w:tc>
        <w:tc>
          <w:tcPr>
            <w:tcW w:w="884" w:type="pct"/>
            <w:vAlign w:val="bottom"/>
          </w:tcPr>
          <w:p w14:paraId="6AB3BD86" w14:textId="02F63A59" w:rsidR="00402D84" w:rsidRPr="00942212" w:rsidRDefault="00402D84" w:rsidP="00402D84">
            <w:pPr>
              <w:spacing w:after="0" w:line="240" w:lineRule="auto"/>
              <w:jc w:val="center"/>
              <w:rPr>
                <w:rFonts w:ascii="Times New Roman" w:hAnsi="Times New Roman"/>
                <w:sz w:val="24"/>
                <w:szCs w:val="24"/>
              </w:rPr>
            </w:pPr>
          </w:p>
        </w:tc>
      </w:tr>
      <w:tr w:rsidR="00402D84" w:rsidRPr="00942212" w14:paraId="440A37D8" w14:textId="77777777" w:rsidTr="00696C26">
        <w:trPr>
          <w:jc w:val="center"/>
        </w:trPr>
        <w:tc>
          <w:tcPr>
            <w:tcW w:w="1738" w:type="pct"/>
            <w:vAlign w:val="bottom"/>
          </w:tcPr>
          <w:p w14:paraId="5C2C74C3"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1 комнату </w:t>
            </w:r>
          </w:p>
        </w:tc>
        <w:tc>
          <w:tcPr>
            <w:tcW w:w="718" w:type="pct"/>
            <w:vAlign w:val="bottom"/>
          </w:tcPr>
          <w:p w14:paraId="30884FEE" w14:textId="0150C280"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14,8</w:t>
            </w:r>
          </w:p>
        </w:tc>
        <w:tc>
          <w:tcPr>
            <w:tcW w:w="806" w:type="pct"/>
            <w:vAlign w:val="bottom"/>
          </w:tcPr>
          <w:p w14:paraId="786F374C" w14:textId="124266FE"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6,9</w:t>
            </w:r>
          </w:p>
        </w:tc>
        <w:tc>
          <w:tcPr>
            <w:tcW w:w="854" w:type="pct"/>
            <w:vAlign w:val="bottom"/>
          </w:tcPr>
          <w:p w14:paraId="5DA956A5" w14:textId="1875E47C"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8,0</w:t>
            </w:r>
          </w:p>
        </w:tc>
        <w:tc>
          <w:tcPr>
            <w:tcW w:w="884" w:type="pct"/>
            <w:vAlign w:val="bottom"/>
          </w:tcPr>
          <w:p w14:paraId="446DD17B" w14:textId="7DCB2F97"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3,5</w:t>
            </w:r>
          </w:p>
        </w:tc>
      </w:tr>
      <w:tr w:rsidR="00402D84" w:rsidRPr="00942212" w14:paraId="1A7626DD" w14:textId="77777777" w:rsidTr="00696C26">
        <w:trPr>
          <w:jc w:val="center"/>
        </w:trPr>
        <w:tc>
          <w:tcPr>
            <w:tcW w:w="1738" w:type="pct"/>
            <w:vAlign w:val="bottom"/>
          </w:tcPr>
          <w:p w14:paraId="570D4357"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2 комнаты</w:t>
            </w:r>
          </w:p>
        </w:tc>
        <w:tc>
          <w:tcPr>
            <w:tcW w:w="718" w:type="pct"/>
            <w:vAlign w:val="bottom"/>
          </w:tcPr>
          <w:p w14:paraId="32DD53B2" w14:textId="76EDA16F"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37,9</w:t>
            </w:r>
          </w:p>
        </w:tc>
        <w:tc>
          <w:tcPr>
            <w:tcW w:w="806" w:type="pct"/>
            <w:vAlign w:val="bottom"/>
          </w:tcPr>
          <w:p w14:paraId="6FE0AD80" w14:textId="15572560"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35,9</w:t>
            </w:r>
          </w:p>
        </w:tc>
        <w:tc>
          <w:tcPr>
            <w:tcW w:w="854" w:type="pct"/>
            <w:vAlign w:val="bottom"/>
          </w:tcPr>
          <w:p w14:paraId="196CFF8A" w14:textId="4B4185B4"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40,7</w:t>
            </w:r>
          </w:p>
        </w:tc>
        <w:tc>
          <w:tcPr>
            <w:tcW w:w="884" w:type="pct"/>
            <w:vAlign w:val="bottom"/>
          </w:tcPr>
          <w:p w14:paraId="05940450" w14:textId="2BB31C37"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21,2</w:t>
            </w:r>
          </w:p>
        </w:tc>
      </w:tr>
      <w:tr w:rsidR="00402D84" w:rsidRPr="00942212" w14:paraId="1A41FE83" w14:textId="77777777" w:rsidTr="00696C26">
        <w:trPr>
          <w:jc w:val="center"/>
        </w:trPr>
        <w:tc>
          <w:tcPr>
            <w:tcW w:w="1738" w:type="pct"/>
            <w:vAlign w:val="bottom"/>
          </w:tcPr>
          <w:p w14:paraId="41BDAFCC"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3 и более комнат</w:t>
            </w:r>
          </w:p>
        </w:tc>
        <w:tc>
          <w:tcPr>
            <w:tcW w:w="718" w:type="pct"/>
            <w:vAlign w:val="bottom"/>
          </w:tcPr>
          <w:p w14:paraId="250DF1D7" w14:textId="114E2AF2"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47,3</w:t>
            </w:r>
          </w:p>
        </w:tc>
        <w:tc>
          <w:tcPr>
            <w:tcW w:w="806" w:type="pct"/>
            <w:vAlign w:val="bottom"/>
          </w:tcPr>
          <w:p w14:paraId="23037895" w14:textId="7ED24BE5"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57,2</w:t>
            </w:r>
          </w:p>
        </w:tc>
        <w:tc>
          <w:tcPr>
            <w:tcW w:w="854" w:type="pct"/>
            <w:vAlign w:val="bottom"/>
          </w:tcPr>
          <w:p w14:paraId="5735BDCD" w14:textId="64B6830E"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51,3</w:t>
            </w:r>
          </w:p>
        </w:tc>
        <w:tc>
          <w:tcPr>
            <w:tcW w:w="884" w:type="pct"/>
            <w:vAlign w:val="bottom"/>
          </w:tcPr>
          <w:p w14:paraId="43BF3ADD" w14:textId="48CE9B75"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75,3</w:t>
            </w:r>
          </w:p>
        </w:tc>
      </w:tr>
      <w:tr w:rsidR="00402D84" w:rsidRPr="00942212" w14:paraId="28284DE9" w14:textId="77777777" w:rsidTr="00696C26">
        <w:trPr>
          <w:jc w:val="center"/>
        </w:trPr>
        <w:tc>
          <w:tcPr>
            <w:tcW w:w="1738" w:type="pct"/>
            <w:vAlign w:val="bottom"/>
          </w:tcPr>
          <w:p w14:paraId="70CDB357" w14:textId="77777777" w:rsidR="00402D84" w:rsidRPr="00942212" w:rsidRDefault="00402D84" w:rsidP="00402D84">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Размер общей площади жилого помещения, в среднем на одного проживающего, кв.м</w:t>
            </w:r>
          </w:p>
        </w:tc>
        <w:tc>
          <w:tcPr>
            <w:tcW w:w="718" w:type="pct"/>
            <w:vAlign w:val="bottom"/>
          </w:tcPr>
          <w:p w14:paraId="1E6602F3" w14:textId="392EBC82"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23,4</w:t>
            </w:r>
          </w:p>
        </w:tc>
        <w:tc>
          <w:tcPr>
            <w:tcW w:w="806" w:type="pct"/>
            <w:vAlign w:val="bottom"/>
          </w:tcPr>
          <w:p w14:paraId="4A8BDEF2" w14:textId="51029B5F"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17,2</w:t>
            </w:r>
          </w:p>
        </w:tc>
        <w:tc>
          <w:tcPr>
            <w:tcW w:w="854" w:type="pct"/>
            <w:vAlign w:val="bottom"/>
          </w:tcPr>
          <w:p w14:paraId="72F4CC5E" w14:textId="6C0F64AD"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16,5</w:t>
            </w:r>
          </w:p>
        </w:tc>
        <w:tc>
          <w:tcPr>
            <w:tcW w:w="884" w:type="pct"/>
            <w:vAlign w:val="bottom"/>
          </w:tcPr>
          <w:p w14:paraId="345125EA" w14:textId="25962088"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19,6</w:t>
            </w:r>
          </w:p>
        </w:tc>
      </w:tr>
      <w:tr w:rsidR="00402D84" w:rsidRPr="00942212" w14:paraId="4E11EF97" w14:textId="77777777" w:rsidTr="004B36F9">
        <w:trPr>
          <w:trHeight w:val="382"/>
          <w:jc w:val="center"/>
        </w:trPr>
        <w:tc>
          <w:tcPr>
            <w:tcW w:w="5000" w:type="pct"/>
            <w:gridSpan w:val="5"/>
            <w:vAlign w:val="center"/>
          </w:tcPr>
          <w:p w14:paraId="2D41BD8F" w14:textId="00DF3D58" w:rsidR="00402D84" w:rsidRPr="002863CB" w:rsidRDefault="00402D84" w:rsidP="00402D84">
            <w:pPr>
              <w:spacing w:before="60" w:after="60" w:line="200" w:lineRule="exact"/>
              <w:ind w:right="-206"/>
              <w:jc w:val="center"/>
              <w:rPr>
                <w:rFonts w:ascii="Times New Roman" w:eastAsia="Times New Roman" w:hAnsi="Times New Roman" w:cs="Times New Roman"/>
                <w:b/>
                <w:sz w:val="24"/>
                <w:szCs w:val="24"/>
                <w:lang w:eastAsia="ru-RU"/>
              </w:rPr>
            </w:pPr>
            <w:r w:rsidRPr="002863CB">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4</w:t>
            </w:r>
            <w:r w:rsidRPr="002863CB">
              <w:rPr>
                <w:rFonts w:ascii="Times New Roman" w:eastAsia="Times New Roman" w:hAnsi="Times New Roman" w:cs="Times New Roman"/>
                <w:b/>
                <w:sz w:val="24"/>
                <w:szCs w:val="24"/>
                <w:lang w:eastAsia="ru-RU"/>
              </w:rPr>
              <w:t xml:space="preserve"> г.</w:t>
            </w:r>
          </w:p>
        </w:tc>
      </w:tr>
      <w:tr w:rsidR="00402D84" w:rsidRPr="00942212" w14:paraId="3EDDA980" w14:textId="77777777" w:rsidTr="004B36F9">
        <w:trPr>
          <w:jc w:val="center"/>
        </w:trPr>
        <w:tc>
          <w:tcPr>
            <w:tcW w:w="1738" w:type="pct"/>
            <w:vAlign w:val="bottom"/>
          </w:tcPr>
          <w:p w14:paraId="21214920" w14:textId="77777777" w:rsidR="00402D84" w:rsidRPr="00942212" w:rsidRDefault="00402D84" w:rsidP="00402D84">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Из общего числа домашних хозяйств проживают в жилых помещениях, различающихся  </w:t>
            </w:r>
          </w:p>
        </w:tc>
        <w:tc>
          <w:tcPr>
            <w:tcW w:w="718" w:type="pct"/>
            <w:vAlign w:val="center"/>
          </w:tcPr>
          <w:p w14:paraId="14FF1F3A" w14:textId="0C119604"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100</w:t>
            </w:r>
          </w:p>
        </w:tc>
        <w:tc>
          <w:tcPr>
            <w:tcW w:w="806" w:type="pct"/>
            <w:vAlign w:val="center"/>
          </w:tcPr>
          <w:p w14:paraId="1A5DBC4E" w14:textId="19B4CA68"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100</w:t>
            </w:r>
          </w:p>
        </w:tc>
        <w:tc>
          <w:tcPr>
            <w:tcW w:w="854" w:type="pct"/>
            <w:vAlign w:val="center"/>
          </w:tcPr>
          <w:p w14:paraId="190DB3B6" w14:textId="47C5BF0A"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100</w:t>
            </w:r>
          </w:p>
        </w:tc>
        <w:tc>
          <w:tcPr>
            <w:tcW w:w="884" w:type="pct"/>
            <w:vAlign w:val="center"/>
          </w:tcPr>
          <w:p w14:paraId="3DB40983" w14:textId="083EB283" w:rsidR="00402D84" w:rsidRPr="00942212" w:rsidRDefault="00402D84" w:rsidP="00402D84">
            <w:pPr>
              <w:spacing w:after="0" w:line="240" w:lineRule="auto"/>
              <w:jc w:val="center"/>
              <w:rPr>
                <w:rFonts w:ascii="Times New Roman" w:hAnsi="Times New Roman"/>
                <w:sz w:val="24"/>
                <w:szCs w:val="24"/>
              </w:rPr>
            </w:pPr>
            <w:r>
              <w:rPr>
                <w:rFonts w:ascii="Times New Roman" w:hAnsi="Times New Roman"/>
                <w:sz w:val="24"/>
                <w:szCs w:val="24"/>
              </w:rPr>
              <w:t>100</w:t>
            </w:r>
          </w:p>
        </w:tc>
      </w:tr>
      <w:tr w:rsidR="00402D84" w:rsidRPr="00942212" w14:paraId="7E2C83B8" w14:textId="77777777" w:rsidTr="004B36F9">
        <w:trPr>
          <w:jc w:val="center"/>
        </w:trPr>
        <w:tc>
          <w:tcPr>
            <w:tcW w:w="1738" w:type="pct"/>
            <w:vAlign w:val="bottom"/>
          </w:tcPr>
          <w:p w14:paraId="58BC7535" w14:textId="77777777" w:rsidR="00402D84" w:rsidRPr="00942212" w:rsidRDefault="00402D84" w:rsidP="00402D84">
            <w:pPr>
              <w:spacing w:before="40" w:after="0" w:line="240" w:lineRule="auto"/>
              <w:ind w:left="170"/>
              <w:rPr>
                <w:rFonts w:ascii="Times New Roman" w:eastAsia="Times New Roman" w:hAnsi="Times New Roman" w:cs="Times New Roman"/>
                <w:i/>
                <w:sz w:val="24"/>
                <w:szCs w:val="24"/>
                <w:lang w:eastAsia="ru-RU"/>
              </w:rPr>
            </w:pPr>
            <w:r w:rsidRPr="00942212">
              <w:rPr>
                <w:rFonts w:ascii="Times New Roman" w:eastAsia="Times New Roman" w:hAnsi="Times New Roman" w:cs="Times New Roman"/>
                <w:i/>
                <w:sz w:val="24"/>
                <w:szCs w:val="24"/>
                <w:lang w:eastAsia="ru-RU"/>
              </w:rPr>
              <w:t>по формам собственности занимаемого жилья</w:t>
            </w:r>
          </w:p>
        </w:tc>
        <w:tc>
          <w:tcPr>
            <w:tcW w:w="718" w:type="pct"/>
            <w:vAlign w:val="center"/>
          </w:tcPr>
          <w:p w14:paraId="50E946B3" w14:textId="77777777" w:rsidR="00402D84" w:rsidRPr="00942212" w:rsidRDefault="00402D84" w:rsidP="00402D84">
            <w:pPr>
              <w:spacing w:after="0" w:line="240" w:lineRule="auto"/>
              <w:jc w:val="center"/>
              <w:rPr>
                <w:rFonts w:ascii="Times New Roman" w:hAnsi="Times New Roman"/>
                <w:sz w:val="24"/>
                <w:szCs w:val="24"/>
              </w:rPr>
            </w:pPr>
          </w:p>
        </w:tc>
        <w:tc>
          <w:tcPr>
            <w:tcW w:w="806" w:type="pct"/>
            <w:vAlign w:val="center"/>
          </w:tcPr>
          <w:p w14:paraId="204A0FB4" w14:textId="77777777" w:rsidR="00402D84" w:rsidRPr="00942212" w:rsidRDefault="00402D84" w:rsidP="00402D84">
            <w:pPr>
              <w:spacing w:after="0" w:line="240" w:lineRule="auto"/>
              <w:jc w:val="center"/>
              <w:rPr>
                <w:rFonts w:ascii="Times New Roman" w:hAnsi="Times New Roman"/>
                <w:sz w:val="24"/>
                <w:szCs w:val="24"/>
              </w:rPr>
            </w:pPr>
          </w:p>
        </w:tc>
        <w:tc>
          <w:tcPr>
            <w:tcW w:w="854" w:type="pct"/>
            <w:vAlign w:val="center"/>
          </w:tcPr>
          <w:p w14:paraId="54493B97" w14:textId="77777777" w:rsidR="00402D84" w:rsidRPr="00942212" w:rsidRDefault="00402D84" w:rsidP="00402D84">
            <w:pPr>
              <w:spacing w:after="0" w:line="240" w:lineRule="auto"/>
              <w:jc w:val="center"/>
              <w:rPr>
                <w:rFonts w:ascii="Times New Roman" w:hAnsi="Times New Roman"/>
                <w:sz w:val="24"/>
                <w:szCs w:val="24"/>
              </w:rPr>
            </w:pPr>
          </w:p>
        </w:tc>
        <w:tc>
          <w:tcPr>
            <w:tcW w:w="884" w:type="pct"/>
            <w:vAlign w:val="center"/>
          </w:tcPr>
          <w:p w14:paraId="187FE979" w14:textId="77777777" w:rsidR="00402D84" w:rsidRPr="00942212" w:rsidRDefault="00402D84" w:rsidP="00402D84">
            <w:pPr>
              <w:spacing w:after="0" w:line="240" w:lineRule="auto"/>
              <w:jc w:val="center"/>
              <w:rPr>
                <w:rFonts w:ascii="Times New Roman" w:hAnsi="Times New Roman"/>
                <w:sz w:val="24"/>
                <w:szCs w:val="24"/>
              </w:rPr>
            </w:pPr>
          </w:p>
        </w:tc>
      </w:tr>
      <w:tr w:rsidR="00402D84" w:rsidRPr="00942212" w14:paraId="5C9EEEFA" w14:textId="77777777" w:rsidTr="00DB04CC">
        <w:trPr>
          <w:jc w:val="center"/>
        </w:trPr>
        <w:tc>
          <w:tcPr>
            <w:tcW w:w="1738" w:type="pct"/>
            <w:vAlign w:val="bottom"/>
          </w:tcPr>
          <w:p w14:paraId="0CC635F7"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государственное или муниципальное</w:t>
            </w:r>
          </w:p>
        </w:tc>
        <w:tc>
          <w:tcPr>
            <w:tcW w:w="718" w:type="pct"/>
            <w:vAlign w:val="bottom"/>
          </w:tcPr>
          <w:p w14:paraId="2B10EB9F" w14:textId="087262D1" w:rsidR="00402D84" w:rsidRPr="00942212" w:rsidRDefault="00401A3F" w:rsidP="00402D84">
            <w:pPr>
              <w:spacing w:after="0" w:line="240" w:lineRule="auto"/>
              <w:jc w:val="center"/>
              <w:rPr>
                <w:rFonts w:ascii="Times New Roman" w:hAnsi="Times New Roman"/>
                <w:sz w:val="24"/>
                <w:szCs w:val="24"/>
              </w:rPr>
            </w:pPr>
            <w:r>
              <w:rPr>
                <w:rFonts w:ascii="Times New Roman" w:hAnsi="Times New Roman"/>
                <w:sz w:val="24"/>
                <w:szCs w:val="24"/>
              </w:rPr>
              <w:t>1,4</w:t>
            </w:r>
          </w:p>
        </w:tc>
        <w:tc>
          <w:tcPr>
            <w:tcW w:w="806" w:type="pct"/>
            <w:vAlign w:val="bottom"/>
          </w:tcPr>
          <w:p w14:paraId="432BF0A7" w14:textId="7474EC3F"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1,6</w:t>
            </w:r>
          </w:p>
        </w:tc>
        <w:tc>
          <w:tcPr>
            <w:tcW w:w="854" w:type="pct"/>
            <w:vAlign w:val="bottom"/>
          </w:tcPr>
          <w:p w14:paraId="07BC11DC" w14:textId="03E1479F"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1,8</w:t>
            </w:r>
          </w:p>
        </w:tc>
        <w:tc>
          <w:tcPr>
            <w:tcW w:w="884" w:type="pct"/>
            <w:vAlign w:val="bottom"/>
          </w:tcPr>
          <w:p w14:paraId="5505DA92" w14:textId="39012E5B"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1,1</w:t>
            </w:r>
          </w:p>
        </w:tc>
      </w:tr>
      <w:tr w:rsidR="00402D84" w:rsidRPr="00942212" w14:paraId="2AFBDE6A" w14:textId="77777777" w:rsidTr="00DB04CC">
        <w:trPr>
          <w:jc w:val="center"/>
        </w:trPr>
        <w:tc>
          <w:tcPr>
            <w:tcW w:w="1738" w:type="pct"/>
            <w:vAlign w:val="bottom"/>
          </w:tcPr>
          <w:p w14:paraId="5842C1CA"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частное, ЖСК </w:t>
            </w:r>
          </w:p>
        </w:tc>
        <w:tc>
          <w:tcPr>
            <w:tcW w:w="718" w:type="pct"/>
            <w:vAlign w:val="bottom"/>
          </w:tcPr>
          <w:p w14:paraId="14113B7A" w14:textId="2745A4F3" w:rsidR="00402D84" w:rsidRPr="00942212" w:rsidRDefault="00401A3F" w:rsidP="00402D84">
            <w:pPr>
              <w:spacing w:after="0" w:line="240" w:lineRule="auto"/>
              <w:jc w:val="center"/>
              <w:rPr>
                <w:rFonts w:ascii="Times New Roman" w:hAnsi="Times New Roman"/>
                <w:sz w:val="24"/>
                <w:szCs w:val="24"/>
              </w:rPr>
            </w:pPr>
            <w:r>
              <w:rPr>
                <w:rFonts w:ascii="Times New Roman" w:hAnsi="Times New Roman"/>
                <w:sz w:val="24"/>
                <w:szCs w:val="24"/>
              </w:rPr>
              <w:t>92,1</w:t>
            </w:r>
          </w:p>
        </w:tc>
        <w:tc>
          <w:tcPr>
            <w:tcW w:w="806" w:type="pct"/>
            <w:vAlign w:val="bottom"/>
          </w:tcPr>
          <w:p w14:paraId="742369AB" w14:textId="44981902"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93,0</w:t>
            </w:r>
          </w:p>
        </w:tc>
        <w:tc>
          <w:tcPr>
            <w:tcW w:w="854" w:type="pct"/>
            <w:vAlign w:val="bottom"/>
          </w:tcPr>
          <w:p w14:paraId="0D99C7B9" w14:textId="7485584E"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92,4</w:t>
            </w:r>
          </w:p>
        </w:tc>
        <w:tc>
          <w:tcPr>
            <w:tcW w:w="884" w:type="pct"/>
            <w:vAlign w:val="bottom"/>
          </w:tcPr>
          <w:p w14:paraId="5F8FCEC2" w14:textId="7D5C269B"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94,6</w:t>
            </w:r>
          </w:p>
        </w:tc>
      </w:tr>
      <w:tr w:rsidR="00402D84" w:rsidRPr="00942212" w14:paraId="37C54C14" w14:textId="77777777" w:rsidTr="00DB04CC">
        <w:trPr>
          <w:jc w:val="center"/>
        </w:trPr>
        <w:tc>
          <w:tcPr>
            <w:tcW w:w="1738" w:type="pct"/>
            <w:vAlign w:val="bottom"/>
          </w:tcPr>
          <w:p w14:paraId="1B905E9A"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другая форма собственности </w:t>
            </w:r>
          </w:p>
        </w:tc>
        <w:tc>
          <w:tcPr>
            <w:tcW w:w="718" w:type="pct"/>
            <w:vAlign w:val="bottom"/>
          </w:tcPr>
          <w:p w14:paraId="0C8A0879" w14:textId="35D5BA85" w:rsidR="00402D84" w:rsidRPr="00942212" w:rsidRDefault="00401A3F" w:rsidP="00402D84">
            <w:pPr>
              <w:spacing w:after="0" w:line="240" w:lineRule="auto"/>
              <w:jc w:val="center"/>
              <w:rPr>
                <w:rFonts w:ascii="Times New Roman" w:hAnsi="Times New Roman"/>
                <w:sz w:val="24"/>
                <w:szCs w:val="24"/>
              </w:rPr>
            </w:pPr>
            <w:r>
              <w:rPr>
                <w:rFonts w:ascii="Times New Roman" w:hAnsi="Times New Roman"/>
                <w:sz w:val="24"/>
                <w:szCs w:val="24"/>
              </w:rPr>
              <w:t>6,5</w:t>
            </w:r>
          </w:p>
        </w:tc>
        <w:tc>
          <w:tcPr>
            <w:tcW w:w="806" w:type="pct"/>
            <w:vAlign w:val="bottom"/>
          </w:tcPr>
          <w:p w14:paraId="2673CB39" w14:textId="1A043FC4"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5,4</w:t>
            </w:r>
          </w:p>
        </w:tc>
        <w:tc>
          <w:tcPr>
            <w:tcW w:w="854" w:type="pct"/>
            <w:vAlign w:val="bottom"/>
          </w:tcPr>
          <w:p w14:paraId="43480533" w14:textId="3A99955B"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5,8</w:t>
            </w:r>
          </w:p>
        </w:tc>
        <w:tc>
          <w:tcPr>
            <w:tcW w:w="884" w:type="pct"/>
            <w:vAlign w:val="bottom"/>
          </w:tcPr>
          <w:p w14:paraId="3CFC57E9" w14:textId="5342086F"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4,3</w:t>
            </w:r>
          </w:p>
        </w:tc>
      </w:tr>
      <w:tr w:rsidR="00402D84" w:rsidRPr="00942212" w14:paraId="4F621D3E" w14:textId="77777777" w:rsidTr="00DB04CC">
        <w:trPr>
          <w:jc w:val="center"/>
        </w:trPr>
        <w:tc>
          <w:tcPr>
            <w:tcW w:w="1738" w:type="pct"/>
            <w:vAlign w:val="bottom"/>
          </w:tcPr>
          <w:p w14:paraId="27046B37" w14:textId="77777777" w:rsidR="00402D84" w:rsidRPr="00942212" w:rsidRDefault="00402D84" w:rsidP="00402D84">
            <w:pPr>
              <w:spacing w:before="80" w:after="0" w:line="240" w:lineRule="auto"/>
              <w:ind w:left="170"/>
              <w:rPr>
                <w:rFonts w:ascii="Times New Roman" w:eastAsia="Times New Roman" w:hAnsi="Times New Roman" w:cs="Times New Roman"/>
                <w:i/>
                <w:sz w:val="24"/>
                <w:szCs w:val="24"/>
                <w:lang w:eastAsia="ru-RU"/>
              </w:rPr>
            </w:pPr>
            <w:r w:rsidRPr="00942212">
              <w:rPr>
                <w:rFonts w:ascii="Times New Roman" w:eastAsia="Times New Roman" w:hAnsi="Times New Roman" w:cs="Times New Roman"/>
                <w:i/>
                <w:sz w:val="24"/>
                <w:szCs w:val="24"/>
                <w:lang w:eastAsia="ru-RU"/>
              </w:rPr>
              <w:lastRenderedPageBreak/>
              <w:t>по типам занимаемого жилья</w:t>
            </w:r>
          </w:p>
        </w:tc>
        <w:tc>
          <w:tcPr>
            <w:tcW w:w="718" w:type="pct"/>
            <w:vAlign w:val="bottom"/>
          </w:tcPr>
          <w:p w14:paraId="6F91EF8D" w14:textId="685B84D8" w:rsidR="00402D84" w:rsidRPr="00942212" w:rsidRDefault="00402D84" w:rsidP="00402D84">
            <w:pPr>
              <w:spacing w:after="0" w:line="240" w:lineRule="auto"/>
              <w:jc w:val="center"/>
              <w:rPr>
                <w:rFonts w:ascii="Times New Roman" w:hAnsi="Times New Roman"/>
                <w:sz w:val="24"/>
                <w:szCs w:val="24"/>
              </w:rPr>
            </w:pPr>
          </w:p>
        </w:tc>
        <w:tc>
          <w:tcPr>
            <w:tcW w:w="806" w:type="pct"/>
            <w:vAlign w:val="bottom"/>
          </w:tcPr>
          <w:p w14:paraId="4C9FD481" w14:textId="77777777" w:rsidR="00402D84" w:rsidRPr="00942212" w:rsidRDefault="00402D84" w:rsidP="00402D84">
            <w:pPr>
              <w:spacing w:after="0" w:line="240" w:lineRule="auto"/>
              <w:jc w:val="center"/>
              <w:rPr>
                <w:rFonts w:ascii="Times New Roman" w:hAnsi="Times New Roman"/>
                <w:sz w:val="24"/>
                <w:szCs w:val="24"/>
              </w:rPr>
            </w:pPr>
          </w:p>
        </w:tc>
        <w:tc>
          <w:tcPr>
            <w:tcW w:w="854" w:type="pct"/>
            <w:vAlign w:val="bottom"/>
          </w:tcPr>
          <w:p w14:paraId="2AA84270" w14:textId="77777777" w:rsidR="00402D84" w:rsidRPr="00942212" w:rsidRDefault="00402D84" w:rsidP="00402D84">
            <w:pPr>
              <w:spacing w:after="0" w:line="240" w:lineRule="auto"/>
              <w:jc w:val="center"/>
              <w:rPr>
                <w:rFonts w:ascii="Times New Roman" w:hAnsi="Times New Roman"/>
                <w:sz w:val="24"/>
                <w:szCs w:val="24"/>
              </w:rPr>
            </w:pPr>
          </w:p>
        </w:tc>
        <w:tc>
          <w:tcPr>
            <w:tcW w:w="884" w:type="pct"/>
            <w:vAlign w:val="bottom"/>
          </w:tcPr>
          <w:p w14:paraId="140999E8" w14:textId="77777777" w:rsidR="00402D84" w:rsidRPr="00942212" w:rsidRDefault="00402D84" w:rsidP="00402D84">
            <w:pPr>
              <w:spacing w:after="0" w:line="240" w:lineRule="auto"/>
              <w:jc w:val="center"/>
              <w:rPr>
                <w:rFonts w:ascii="Times New Roman" w:hAnsi="Times New Roman"/>
                <w:sz w:val="24"/>
                <w:szCs w:val="24"/>
              </w:rPr>
            </w:pPr>
          </w:p>
        </w:tc>
      </w:tr>
      <w:tr w:rsidR="00402D84" w:rsidRPr="00942212" w14:paraId="53D9C558" w14:textId="77777777" w:rsidTr="00DB04CC">
        <w:trPr>
          <w:jc w:val="center"/>
        </w:trPr>
        <w:tc>
          <w:tcPr>
            <w:tcW w:w="1738" w:type="pct"/>
            <w:vAlign w:val="bottom"/>
          </w:tcPr>
          <w:p w14:paraId="0208A3B3"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отдельной квартире</w:t>
            </w:r>
          </w:p>
        </w:tc>
        <w:tc>
          <w:tcPr>
            <w:tcW w:w="718" w:type="pct"/>
            <w:vAlign w:val="bottom"/>
          </w:tcPr>
          <w:p w14:paraId="207CCB24" w14:textId="1A044543" w:rsidR="00402D84" w:rsidRPr="00942212" w:rsidRDefault="00401A3F" w:rsidP="00402D84">
            <w:pPr>
              <w:spacing w:after="0" w:line="240" w:lineRule="auto"/>
              <w:jc w:val="center"/>
              <w:rPr>
                <w:rFonts w:ascii="Times New Roman" w:hAnsi="Times New Roman"/>
                <w:sz w:val="24"/>
                <w:szCs w:val="24"/>
              </w:rPr>
            </w:pPr>
            <w:r>
              <w:rPr>
                <w:rFonts w:ascii="Times New Roman" w:hAnsi="Times New Roman"/>
                <w:sz w:val="24"/>
                <w:szCs w:val="24"/>
              </w:rPr>
              <w:t>71,1</w:t>
            </w:r>
          </w:p>
        </w:tc>
        <w:tc>
          <w:tcPr>
            <w:tcW w:w="806" w:type="pct"/>
            <w:vAlign w:val="bottom"/>
          </w:tcPr>
          <w:p w14:paraId="6E89F7FF" w14:textId="300EF41B"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68,7</w:t>
            </w:r>
          </w:p>
        </w:tc>
        <w:tc>
          <w:tcPr>
            <w:tcW w:w="854" w:type="pct"/>
            <w:vAlign w:val="bottom"/>
          </w:tcPr>
          <w:p w14:paraId="3DFBF343" w14:textId="3103A8FD"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83,4</w:t>
            </w:r>
          </w:p>
        </w:tc>
        <w:tc>
          <w:tcPr>
            <w:tcW w:w="884" w:type="pct"/>
            <w:vAlign w:val="bottom"/>
          </w:tcPr>
          <w:p w14:paraId="05B03479" w14:textId="274A7B8B"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26,6</w:t>
            </w:r>
          </w:p>
        </w:tc>
      </w:tr>
      <w:tr w:rsidR="00402D84" w:rsidRPr="00942212" w14:paraId="6D951688" w14:textId="77777777" w:rsidTr="00DB04CC">
        <w:trPr>
          <w:jc w:val="center"/>
        </w:trPr>
        <w:tc>
          <w:tcPr>
            <w:tcW w:w="1738" w:type="pct"/>
            <w:vAlign w:val="bottom"/>
          </w:tcPr>
          <w:p w14:paraId="6474B46E"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коммунальной квартире</w:t>
            </w:r>
          </w:p>
        </w:tc>
        <w:tc>
          <w:tcPr>
            <w:tcW w:w="718" w:type="pct"/>
            <w:vAlign w:val="bottom"/>
          </w:tcPr>
          <w:p w14:paraId="6C3ADCA4" w14:textId="30E1D94F" w:rsidR="00402D84" w:rsidRPr="00942212" w:rsidRDefault="00401A3F" w:rsidP="00402D84">
            <w:pPr>
              <w:spacing w:after="0" w:line="240" w:lineRule="auto"/>
              <w:jc w:val="center"/>
              <w:rPr>
                <w:rFonts w:ascii="Times New Roman" w:hAnsi="Times New Roman"/>
                <w:sz w:val="24"/>
                <w:szCs w:val="24"/>
              </w:rPr>
            </w:pPr>
            <w:r>
              <w:rPr>
                <w:rFonts w:ascii="Times New Roman" w:hAnsi="Times New Roman"/>
                <w:sz w:val="24"/>
                <w:szCs w:val="24"/>
              </w:rPr>
              <w:t>0,5</w:t>
            </w:r>
          </w:p>
        </w:tc>
        <w:tc>
          <w:tcPr>
            <w:tcW w:w="806" w:type="pct"/>
            <w:vAlign w:val="bottom"/>
          </w:tcPr>
          <w:p w14:paraId="292F6302" w14:textId="48B78899"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0,2</w:t>
            </w:r>
          </w:p>
        </w:tc>
        <w:tc>
          <w:tcPr>
            <w:tcW w:w="854" w:type="pct"/>
            <w:vAlign w:val="bottom"/>
          </w:tcPr>
          <w:p w14:paraId="19F61F11" w14:textId="7476BF15"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0,2</w:t>
            </w:r>
          </w:p>
        </w:tc>
        <w:tc>
          <w:tcPr>
            <w:tcW w:w="884" w:type="pct"/>
            <w:vAlign w:val="bottom"/>
          </w:tcPr>
          <w:p w14:paraId="121292C4" w14:textId="6F724894"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0,1</w:t>
            </w:r>
          </w:p>
        </w:tc>
      </w:tr>
      <w:tr w:rsidR="00402D84" w:rsidRPr="00942212" w14:paraId="04FD7C5C" w14:textId="77777777" w:rsidTr="00DB04CC">
        <w:trPr>
          <w:jc w:val="center"/>
        </w:trPr>
        <w:tc>
          <w:tcPr>
            <w:tcW w:w="1738" w:type="pct"/>
            <w:vAlign w:val="bottom"/>
          </w:tcPr>
          <w:p w14:paraId="0B8E5B7E"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в общежитии </w:t>
            </w:r>
          </w:p>
        </w:tc>
        <w:tc>
          <w:tcPr>
            <w:tcW w:w="718" w:type="pct"/>
            <w:vAlign w:val="bottom"/>
          </w:tcPr>
          <w:p w14:paraId="6F589C74" w14:textId="635A677D" w:rsidR="00402D84" w:rsidRPr="00942212" w:rsidRDefault="00401A3F"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06" w:type="pct"/>
            <w:vAlign w:val="bottom"/>
          </w:tcPr>
          <w:p w14:paraId="35770A5F" w14:textId="440038CA"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54" w:type="pct"/>
            <w:vAlign w:val="bottom"/>
          </w:tcPr>
          <w:p w14:paraId="32D5BEA5" w14:textId="0A8D8C48"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84" w:type="pct"/>
            <w:vAlign w:val="bottom"/>
          </w:tcPr>
          <w:p w14:paraId="4CFF9B81" w14:textId="0E5741BE"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0,0</w:t>
            </w:r>
          </w:p>
        </w:tc>
      </w:tr>
      <w:tr w:rsidR="00402D84" w:rsidRPr="00942212" w14:paraId="1251DFD4" w14:textId="77777777" w:rsidTr="00DB04CC">
        <w:trPr>
          <w:jc w:val="center"/>
        </w:trPr>
        <w:tc>
          <w:tcPr>
            <w:tcW w:w="1738" w:type="pct"/>
            <w:vAlign w:val="bottom"/>
          </w:tcPr>
          <w:p w14:paraId="0B987665"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отдельном доме, в части дома</w:t>
            </w:r>
          </w:p>
        </w:tc>
        <w:tc>
          <w:tcPr>
            <w:tcW w:w="718" w:type="pct"/>
            <w:vAlign w:val="bottom"/>
          </w:tcPr>
          <w:p w14:paraId="7302B12B" w14:textId="1E4124AB" w:rsidR="00402D84" w:rsidRPr="00942212" w:rsidRDefault="00401A3F" w:rsidP="00402D84">
            <w:pPr>
              <w:spacing w:after="0" w:line="240" w:lineRule="auto"/>
              <w:jc w:val="center"/>
              <w:rPr>
                <w:rFonts w:ascii="Times New Roman" w:hAnsi="Times New Roman"/>
                <w:sz w:val="24"/>
                <w:szCs w:val="24"/>
              </w:rPr>
            </w:pPr>
            <w:r>
              <w:rPr>
                <w:rFonts w:ascii="Times New Roman" w:hAnsi="Times New Roman"/>
                <w:sz w:val="24"/>
                <w:szCs w:val="24"/>
              </w:rPr>
              <w:t>28,3</w:t>
            </w:r>
          </w:p>
        </w:tc>
        <w:tc>
          <w:tcPr>
            <w:tcW w:w="806" w:type="pct"/>
            <w:vAlign w:val="bottom"/>
          </w:tcPr>
          <w:p w14:paraId="4953AC77" w14:textId="578F63BD"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31,0</w:t>
            </w:r>
          </w:p>
        </w:tc>
        <w:tc>
          <w:tcPr>
            <w:tcW w:w="854" w:type="pct"/>
            <w:vAlign w:val="bottom"/>
          </w:tcPr>
          <w:p w14:paraId="2A0C3629" w14:textId="526F780E"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16,3</w:t>
            </w:r>
          </w:p>
        </w:tc>
        <w:tc>
          <w:tcPr>
            <w:tcW w:w="884" w:type="pct"/>
            <w:vAlign w:val="bottom"/>
          </w:tcPr>
          <w:p w14:paraId="31869012" w14:textId="4481BFC2"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73,3</w:t>
            </w:r>
          </w:p>
        </w:tc>
      </w:tr>
      <w:tr w:rsidR="00402D84" w:rsidRPr="00942212" w14:paraId="6102C4B1" w14:textId="77777777" w:rsidTr="00DB04CC">
        <w:trPr>
          <w:jc w:val="center"/>
        </w:trPr>
        <w:tc>
          <w:tcPr>
            <w:tcW w:w="1738" w:type="pct"/>
            <w:vAlign w:val="bottom"/>
          </w:tcPr>
          <w:p w14:paraId="6A0480F5" w14:textId="77777777" w:rsidR="00402D84" w:rsidRPr="00942212" w:rsidRDefault="00402D84" w:rsidP="00402D84">
            <w:pPr>
              <w:spacing w:before="80"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другом жилище</w:t>
            </w:r>
          </w:p>
        </w:tc>
        <w:tc>
          <w:tcPr>
            <w:tcW w:w="718" w:type="pct"/>
            <w:vAlign w:val="bottom"/>
          </w:tcPr>
          <w:p w14:paraId="49D43901" w14:textId="44286A12" w:rsidR="00402D84" w:rsidRPr="00942212" w:rsidRDefault="00401A3F"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06" w:type="pct"/>
            <w:vAlign w:val="bottom"/>
          </w:tcPr>
          <w:p w14:paraId="6D9BBAD2" w14:textId="32F23901"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54" w:type="pct"/>
            <w:vAlign w:val="bottom"/>
          </w:tcPr>
          <w:p w14:paraId="0A5AF3DE" w14:textId="1181B20F"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0,0</w:t>
            </w:r>
          </w:p>
        </w:tc>
        <w:tc>
          <w:tcPr>
            <w:tcW w:w="884" w:type="pct"/>
            <w:vAlign w:val="bottom"/>
          </w:tcPr>
          <w:p w14:paraId="5E4A3C93" w14:textId="3798A2FF"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0,0</w:t>
            </w:r>
          </w:p>
        </w:tc>
      </w:tr>
      <w:tr w:rsidR="00402D84" w:rsidRPr="00942212" w14:paraId="376D43A5" w14:textId="77777777" w:rsidTr="00DB04CC">
        <w:trPr>
          <w:jc w:val="center"/>
        </w:trPr>
        <w:tc>
          <w:tcPr>
            <w:tcW w:w="1738" w:type="pct"/>
            <w:vAlign w:val="bottom"/>
          </w:tcPr>
          <w:p w14:paraId="4240ACB7" w14:textId="77777777" w:rsidR="00402D84" w:rsidRPr="00942212" w:rsidRDefault="00402D84" w:rsidP="00402D84">
            <w:pPr>
              <w:spacing w:before="80" w:after="0" w:line="240" w:lineRule="auto"/>
              <w:ind w:left="170"/>
              <w:rPr>
                <w:rFonts w:ascii="Times New Roman" w:eastAsia="Times New Roman" w:hAnsi="Times New Roman" w:cs="Times New Roman"/>
                <w:i/>
                <w:sz w:val="24"/>
                <w:szCs w:val="24"/>
                <w:lang w:eastAsia="ru-RU"/>
              </w:rPr>
            </w:pPr>
            <w:r w:rsidRPr="00942212">
              <w:rPr>
                <w:rFonts w:ascii="Times New Roman" w:eastAsia="Times New Roman" w:hAnsi="Times New Roman" w:cs="Times New Roman"/>
                <w:i/>
                <w:sz w:val="24"/>
                <w:szCs w:val="24"/>
                <w:lang w:eastAsia="ru-RU"/>
              </w:rPr>
              <w:t>по числу занимаемых комнат</w:t>
            </w:r>
          </w:p>
        </w:tc>
        <w:tc>
          <w:tcPr>
            <w:tcW w:w="718" w:type="pct"/>
            <w:vAlign w:val="bottom"/>
          </w:tcPr>
          <w:p w14:paraId="462ED055" w14:textId="77777777" w:rsidR="00402D84" w:rsidRPr="00942212" w:rsidRDefault="00402D84" w:rsidP="00402D84">
            <w:pPr>
              <w:spacing w:after="0" w:line="240" w:lineRule="auto"/>
              <w:jc w:val="center"/>
              <w:rPr>
                <w:rFonts w:ascii="Times New Roman" w:hAnsi="Times New Roman"/>
                <w:sz w:val="24"/>
                <w:szCs w:val="24"/>
              </w:rPr>
            </w:pPr>
          </w:p>
        </w:tc>
        <w:tc>
          <w:tcPr>
            <w:tcW w:w="806" w:type="pct"/>
            <w:vAlign w:val="bottom"/>
          </w:tcPr>
          <w:p w14:paraId="0CFB1D48" w14:textId="77777777" w:rsidR="00402D84" w:rsidRPr="00942212" w:rsidRDefault="00402D84" w:rsidP="00402D84">
            <w:pPr>
              <w:spacing w:after="0" w:line="240" w:lineRule="auto"/>
              <w:jc w:val="center"/>
              <w:rPr>
                <w:rFonts w:ascii="Times New Roman" w:hAnsi="Times New Roman"/>
                <w:sz w:val="24"/>
                <w:szCs w:val="24"/>
              </w:rPr>
            </w:pPr>
          </w:p>
        </w:tc>
        <w:tc>
          <w:tcPr>
            <w:tcW w:w="854" w:type="pct"/>
            <w:vAlign w:val="bottom"/>
          </w:tcPr>
          <w:p w14:paraId="189F02D0" w14:textId="77777777" w:rsidR="00402D84" w:rsidRPr="00942212" w:rsidRDefault="00402D84" w:rsidP="00402D84">
            <w:pPr>
              <w:spacing w:after="0" w:line="240" w:lineRule="auto"/>
              <w:jc w:val="center"/>
              <w:rPr>
                <w:rFonts w:ascii="Times New Roman" w:hAnsi="Times New Roman"/>
                <w:sz w:val="24"/>
                <w:szCs w:val="24"/>
              </w:rPr>
            </w:pPr>
          </w:p>
        </w:tc>
        <w:tc>
          <w:tcPr>
            <w:tcW w:w="884" w:type="pct"/>
            <w:vAlign w:val="bottom"/>
          </w:tcPr>
          <w:p w14:paraId="273BAD1F" w14:textId="77777777" w:rsidR="00402D84" w:rsidRPr="00942212" w:rsidRDefault="00402D84" w:rsidP="00402D84">
            <w:pPr>
              <w:spacing w:after="0" w:line="240" w:lineRule="auto"/>
              <w:jc w:val="center"/>
              <w:rPr>
                <w:rFonts w:ascii="Times New Roman" w:hAnsi="Times New Roman"/>
                <w:sz w:val="24"/>
                <w:szCs w:val="24"/>
              </w:rPr>
            </w:pPr>
          </w:p>
        </w:tc>
      </w:tr>
      <w:tr w:rsidR="00402D84" w:rsidRPr="00942212" w14:paraId="2976D89F" w14:textId="77777777" w:rsidTr="00DB04CC">
        <w:trPr>
          <w:jc w:val="center"/>
        </w:trPr>
        <w:tc>
          <w:tcPr>
            <w:tcW w:w="1738" w:type="pct"/>
            <w:vAlign w:val="bottom"/>
          </w:tcPr>
          <w:p w14:paraId="75C8F26C" w14:textId="77777777" w:rsidR="00402D84" w:rsidRPr="00942212" w:rsidRDefault="00402D84" w:rsidP="00402D84">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1 комнату </w:t>
            </w:r>
          </w:p>
        </w:tc>
        <w:tc>
          <w:tcPr>
            <w:tcW w:w="718" w:type="pct"/>
            <w:vAlign w:val="bottom"/>
          </w:tcPr>
          <w:p w14:paraId="3908FF23" w14:textId="2414BB54"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14,4</w:t>
            </w:r>
          </w:p>
        </w:tc>
        <w:tc>
          <w:tcPr>
            <w:tcW w:w="806" w:type="pct"/>
            <w:vAlign w:val="bottom"/>
          </w:tcPr>
          <w:p w14:paraId="2930BCC1" w14:textId="75B1D74B"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7,0</w:t>
            </w:r>
          </w:p>
        </w:tc>
        <w:tc>
          <w:tcPr>
            <w:tcW w:w="854" w:type="pct"/>
            <w:vAlign w:val="bottom"/>
          </w:tcPr>
          <w:p w14:paraId="4DC60630" w14:textId="195D99FD"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8,3</w:t>
            </w:r>
          </w:p>
        </w:tc>
        <w:tc>
          <w:tcPr>
            <w:tcW w:w="884" w:type="pct"/>
            <w:vAlign w:val="bottom"/>
          </w:tcPr>
          <w:p w14:paraId="40E8439E" w14:textId="40A655FC"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3,2</w:t>
            </w:r>
          </w:p>
        </w:tc>
      </w:tr>
      <w:tr w:rsidR="00402D84" w:rsidRPr="00942212" w14:paraId="4F9D00B1" w14:textId="77777777" w:rsidTr="00DB04CC">
        <w:trPr>
          <w:jc w:val="center"/>
        </w:trPr>
        <w:tc>
          <w:tcPr>
            <w:tcW w:w="1738" w:type="pct"/>
            <w:vAlign w:val="bottom"/>
          </w:tcPr>
          <w:p w14:paraId="4F610588" w14:textId="77777777" w:rsidR="00402D84" w:rsidRPr="00942212" w:rsidRDefault="00402D84" w:rsidP="00402D84">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2 комнаты</w:t>
            </w:r>
          </w:p>
        </w:tc>
        <w:tc>
          <w:tcPr>
            <w:tcW w:w="718" w:type="pct"/>
            <w:vAlign w:val="bottom"/>
          </w:tcPr>
          <w:p w14:paraId="581E0DF8" w14:textId="4A63462E"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37,3</w:t>
            </w:r>
          </w:p>
        </w:tc>
        <w:tc>
          <w:tcPr>
            <w:tcW w:w="806" w:type="pct"/>
            <w:vAlign w:val="bottom"/>
          </w:tcPr>
          <w:p w14:paraId="140ABB96" w14:textId="429D3D1A"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34,0</w:t>
            </w:r>
          </w:p>
        </w:tc>
        <w:tc>
          <w:tcPr>
            <w:tcW w:w="854" w:type="pct"/>
            <w:vAlign w:val="bottom"/>
          </w:tcPr>
          <w:p w14:paraId="7ACB30D2" w14:textId="36E93DC7"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38,7</w:t>
            </w:r>
          </w:p>
        </w:tc>
        <w:tc>
          <w:tcPr>
            <w:tcW w:w="884" w:type="pct"/>
            <w:vAlign w:val="bottom"/>
          </w:tcPr>
          <w:p w14:paraId="601CE57E" w14:textId="483D7C96"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20,5</w:t>
            </w:r>
          </w:p>
        </w:tc>
      </w:tr>
      <w:tr w:rsidR="00402D84" w:rsidRPr="00942212" w14:paraId="55AFDCF9" w14:textId="77777777" w:rsidTr="00DB04CC">
        <w:trPr>
          <w:jc w:val="center"/>
        </w:trPr>
        <w:tc>
          <w:tcPr>
            <w:tcW w:w="1738" w:type="pct"/>
            <w:vAlign w:val="bottom"/>
          </w:tcPr>
          <w:p w14:paraId="5530720C" w14:textId="77777777" w:rsidR="00402D84" w:rsidRPr="00942212" w:rsidRDefault="00402D84" w:rsidP="00402D84">
            <w:pPr>
              <w:spacing w:after="0" w:line="240" w:lineRule="auto"/>
              <w:ind w:left="284"/>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3 и более комнат</w:t>
            </w:r>
          </w:p>
        </w:tc>
        <w:tc>
          <w:tcPr>
            <w:tcW w:w="718" w:type="pct"/>
            <w:vAlign w:val="bottom"/>
          </w:tcPr>
          <w:p w14:paraId="3E9417D7" w14:textId="5D88232F"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48,3</w:t>
            </w:r>
          </w:p>
        </w:tc>
        <w:tc>
          <w:tcPr>
            <w:tcW w:w="806" w:type="pct"/>
            <w:vAlign w:val="bottom"/>
          </w:tcPr>
          <w:p w14:paraId="52637902" w14:textId="253DD4CE"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58,9</w:t>
            </w:r>
          </w:p>
        </w:tc>
        <w:tc>
          <w:tcPr>
            <w:tcW w:w="854" w:type="pct"/>
            <w:vAlign w:val="bottom"/>
          </w:tcPr>
          <w:p w14:paraId="4D261CC4" w14:textId="2CF3BDFB"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53,0</w:t>
            </w:r>
          </w:p>
        </w:tc>
        <w:tc>
          <w:tcPr>
            <w:tcW w:w="884" w:type="pct"/>
            <w:vAlign w:val="bottom"/>
          </w:tcPr>
          <w:p w14:paraId="4A2A5947" w14:textId="79E170BD"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76,3</w:t>
            </w:r>
          </w:p>
        </w:tc>
      </w:tr>
      <w:tr w:rsidR="00402D84" w:rsidRPr="00942212" w14:paraId="447BCF62" w14:textId="77777777" w:rsidTr="00DB04CC">
        <w:trPr>
          <w:jc w:val="center"/>
        </w:trPr>
        <w:tc>
          <w:tcPr>
            <w:tcW w:w="1738" w:type="pct"/>
            <w:vAlign w:val="bottom"/>
          </w:tcPr>
          <w:p w14:paraId="56BD10AD" w14:textId="77777777" w:rsidR="00402D84" w:rsidRPr="00942212" w:rsidRDefault="00402D84" w:rsidP="00402D84">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Размер общей площади жилого помещения, в среднем на одного проживающего, кв. м </w:t>
            </w:r>
          </w:p>
        </w:tc>
        <w:tc>
          <w:tcPr>
            <w:tcW w:w="718" w:type="pct"/>
            <w:vAlign w:val="bottom"/>
          </w:tcPr>
          <w:p w14:paraId="2E359CFB" w14:textId="4ABA9F0F"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23,6</w:t>
            </w:r>
          </w:p>
        </w:tc>
        <w:tc>
          <w:tcPr>
            <w:tcW w:w="806" w:type="pct"/>
            <w:vAlign w:val="bottom"/>
          </w:tcPr>
          <w:p w14:paraId="59D424BF" w14:textId="5019ABD1" w:rsidR="00402D84" w:rsidRPr="00942212" w:rsidRDefault="008D79DF" w:rsidP="00402D84">
            <w:pPr>
              <w:spacing w:after="0" w:line="240" w:lineRule="auto"/>
              <w:jc w:val="center"/>
              <w:rPr>
                <w:rFonts w:ascii="Times New Roman" w:hAnsi="Times New Roman"/>
                <w:sz w:val="24"/>
                <w:szCs w:val="24"/>
              </w:rPr>
            </w:pPr>
            <w:r>
              <w:rPr>
                <w:rFonts w:ascii="Times New Roman" w:hAnsi="Times New Roman"/>
                <w:sz w:val="24"/>
                <w:szCs w:val="24"/>
              </w:rPr>
              <w:t>17,5</w:t>
            </w:r>
          </w:p>
        </w:tc>
        <w:tc>
          <w:tcPr>
            <w:tcW w:w="854" w:type="pct"/>
            <w:vAlign w:val="bottom"/>
          </w:tcPr>
          <w:p w14:paraId="3A928BE1" w14:textId="1DCC12FD"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16,7</w:t>
            </w:r>
          </w:p>
        </w:tc>
        <w:tc>
          <w:tcPr>
            <w:tcW w:w="884" w:type="pct"/>
            <w:vAlign w:val="bottom"/>
          </w:tcPr>
          <w:p w14:paraId="230CFE12" w14:textId="58AEF23A" w:rsidR="00402D84" w:rsidRPr="00942212" w:rsidRDefault="00231C17" w:rsidP="00402D84">
            <w:pPr>
              <w:spacing w:after="0" w:line="240" w:lineRule="auto"/>
              <w:jc w:val="center"/>
              <w:rPr>
                <w:rFonts w:ascii="Times New Roman" w:hAnsi="Times New Roman"/>
                <w:sz w:val="24"/>
                <w:szCs w:val="24"/>
              </w:rPr>
            </w:pPr>
            <w:r>
              <w:rPr>
                <w:rFonts w:ascii="Times New Roman" w:hAnsi="Times New Roman"/>
                <w:sz w:val="24"/>
                <w:szCs w:val="24"/>
              </w:rPr>
              <w:t>19,7</w:t>
            </w:r>
          </w:p>
        </w:tc>
      </w:tr>
      <w:tr w:rsidR="00FC0CCE" w:rsidRPr="00942212" w14:paraId="47355E62" w14:textId="77777777" w:rsidTr="00FC0CCE">
        <w:trPr>
          <w:trHeight w:val="362"/>
          <w:jc w:val="center"/>
        </w:trPr>
        <w:tc>
          <w:tcPr>
            <w:tcW w:w="5000" w:type="pct"/>
            <w:gridSpan w:val="5"/>
            <w:vAlign w:val="center"/>
          </w:tcPr>
          <w:p w14:paraId="0CFFAA4F" w14:textId="06783D50" w:rsidR="00FC0CCE" w:rsidRPr="00FC0CCE" w:rsidRDefault="00FC0CCE" w:rsidP="00FC0CCE">
            <w:pPr>
              <w:spacing w:after="0" w:line="240" w:lineRule="auto"/>
              <w:jc w:val="center"/>
              <w:rPr>
                <w:rFonts w:ascii="Times New Roman" w:hAnsi="Times New Roman"/>
                <w:b/>
                <w:sz w:val="24"/>
                <w:szCs w:val="24"/>
              </w:rPr>
            </w:pPr>
            <w:r w:rsidRPr="00FC0CCE">
              <w:rPr>
                <w:rFonts w:ascii="Times New Roman" w:hAnsi="Times New Roman"/>
                <w:b/>
                <w:sz w:val="24"/>
                <w:szCs w:val="24"/>
              </w:rPr>
              <w:t>2025 г.</w:t>
            </w:r>
          </w:p>
        </w:tc>
      </w:tr>
      <w:tr w:rsidR="00FC0CCE" w:rsidRPr="00942212" w14:paraId="2045D811" w14:textId="77777777" w:rsidTr="00E00268">
        <w:trPr>
          <w:jc w:val="center"/>
        </w:trPr>
        <w:tc>
          <w:tcPr>
            <w:tcW w:w="1738" w:type="pct"/>
            <w:vAlign w:val="bottom"/>
          </w:tcPr>
          <w:p w14:paraId="6572AC97" w14:textId="295B0E6C"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Из общего числа домашних хозяйств проживают в жилых помещениях, различающихся  </w:t>
            </w:r>
          </w:p>
        </w:tc>
        <w:tc>
          <w:tcPr>
            <w:tcW w:w="718" w:type="pct"/>
            <w:vAlign w:val="center"/>
          </w:tcPr>
          <w:p w14:paraId="7B5418A2" w14:textId="7031A837" w:rsidR="00FC0CCE" w:rsidRDefault="00E00268" w:rsidP="00E00268">
            <w:pPr>
              <w:spacing w:after="0" w:line="240" w:lineRule="auto"/>
              <w:jc w:val="center"/>
              <w:rPr>
                <w:rFonts w:ascii="Times New Roman" w:hAnsi="Times New Roman"/>
                <w:sz w:val="24"/>
                <w:szCs w:val="24"/>
              </w:rPr>
            </w:pPr>
            <w:r>
              <w:rPr>
                <w:rFonts w:ascii="Times New Roman" w:hAnsi="Times New Roman"/>
                <w:sz w:val="24"/>
                <w:szCs w:val="24"/>
              </w:rPr>
              <w:t>100</w:t>
            </w:r>
          </w:p>
        </w:tc>
        <w:tc>
          <w:tcPr>
            <w:tcW w:w="806" w:type="pct"/>
            <w:vAlign w:val="center"/>
          </w:tcPr>
          <w:p w14:paraId="644201C0" w14:textId="3C0F29CA" w:rsidR="00FC0CCE" w:rsidRDefault="00E00268" w:rsidP="00E00268">
            <w:pPr>
              <w:spacing w:after="0" w:line="240" w:lineRule="auto"/>
              <w:jc w:val="center"/>
              <w:rPr>
                <w:rFonts w:ascii="Times New Roman" w:hAnsi="Times New Roman"/>
                <w:sz w:val="24"/>
                <w:szCs w:val="24"/>
              </w:rPr>
            </w:pPr>
            <w:r>
              <w:rPr>
                <w:rFonts w:ascii="Times New Roman" w:hAnsi="Times New Roman"/>
                <w:sz w:val="24"/>
                <w:szCs w:val="24"/>
              </w:rPr>
              <w:t>100</w:t>
            </w:r>
          </w:p>
        </w:tc>
        <w:tc>
          <w:tcPr>
            <w:tcW w:w="854" w:type="pct"/>
            <w:vAlign w:val="center"/>
          </w:tcPr>
          <w:p w14:paraId="534A092D" w14:textId="2CC2F2D7" w:rsidR="00FC0CCE" w:rsidRDefault="00E00268" w:rsidP="00E00268">
            <w:pPr>
              <w:spacing w:after="0" w:line="240" w:lineRule="auto"/>
              <w:jc w:val="center"/>
              <w:rPr>
                <w:rFonts w:ascii="Times New Roman" w:hAnsi="Times New Roman"/>
                <w:sz w:val="24"/>
                <w:szCs w:val="24"/>
              </w:rPr>
            </w:pPr>
            <w:r>
              <w:rPr>
                <w:rFonts w:ascii="Times New Roman" w:hAnsi="Times New Roman"/>
                <w:sz w:val="24"/>
                <w:szCs w:val="24"/>
              </w:rPr>
              <w:t>100</w:t>
            </w:r>
          </w:p>
        </w:tc>
        <w:tc>
          <w:tcPr>
            <w:tcW w:w="884" w:type="pct"/>
            <w:vAlign w:val="center"/>
          </w:tcPr>
          <w:p w14:paraId="5A4EE8CD" w14:textId="4DEAEE62" w:rsidR="00FC0CCE" w:rsidRDefault="00E00268" w:rsidP="00E00268">
            <w:pPr>
              <w:spacing w:after="0" w:line="240" w:lineRule="auto"/>
              <w:jc w:val="center"/>
              <w:rPr>
                <w:rFonts w:ascii="Times New Roman" w:hAnsi="Times New Roman"/>
                <w:sz w:val="24"/>
                <w:szCs w:val="24"/>
              </w:rPr>
            </w:pPr>
            <w:r>
              <w:rPr>
                <w:rFonts w:ascii="Times New Roman" w:hAnsi="Times New Roman"/>
                <w:sz w:val="24"/>
                <w:szCs w:val="24"/>
              </w:rPr>
              <w:t>100</w:t>
            </w:r>
          </w:p>
        </w:tc>
      </w:tr>
      <w:tr w:rsidR="00FC0CCE" w:rsidRPr="00942212" w14:paraId="5327D56C" w14:textId="77777777" w:rsidTr="00DB04CC">
        <w:trPr>
          <w:jc w:val="center"/>
        </w:trPr>
        <w:tc>
          <w:tcPr>
            <w:tcW w:w="1738" w:type="pct"/>
            <w:vAlign w:val="bottom"/>
          </w:tcPr>
          <w:p w14:paraId="327EC49E" w14:textId="25450334"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i/>
                <w:sz w:val="24"/>
                <w:szCs w:val="24"/>
                <w:lang w:eastAsia="ru-RU"/>
              </w:rPr>
              <w:t>по формам собственности занимаемого жилья</w:t>
            </w:r>
          </w:p>
        </w:tc>
        <w:tc>
          <w:tcPr>
            <w:tcW w:w="718" w:type="pct"/>
            <w:vAlign w:val="bottom"/>
          </w:tcPr>
          <w:p w14:paraId="44499CF7" w14:textId="77777777" w:rsidR="00FC0CCE" w:rsidRDefault="00FC0CCE" w:rsidP="00FC0CCE">
            <w:pPr>
              <w:spacing w:after="0" w:line="240" w:lineRule="auto"/>
              <w:jc w:val="center"/>
              <w:rPr>
                <w:rFonts w:ascii="Times New Roman" w:hAnsi="Times New Roman"/>
                <w:sz w:val="24"/>
                <w:szCs w:val="24"/>
              </w:rPr>
            </w:pPr>
          </w:p>
        </w:tc>
        <w:tc>
          <w:tcPr>
            <w:tcW w:w="806" w:type="pct"/>
            <w:vAlign w:val="bottom"/>
          </w:tcPr>
          <w:p w14:paraId="57179914" w14:textId="77777777" w:rsidR="00FC0CCE" w:rsidRDefault="00FC0CCE" w:rsidP="00FC0CCE">
            <w:pPr>
              <w:spacing w:after="0" w:line="240" w:lineRule="auto"/>
              <w:jc w:val="center"/>
              <w:rPr>
                <w:rFonts w:ascii="Times New Roman" w:hAnsi="Times New Roman"/>
                <w:sz w:val="24"/>
                <w:szCs w:val="24"/>
              </w:rPr>
            </w:pPr>
          </w:p>
        </w:tc>
        <w:tc>
          <w:tcPr>
            <w:tcW w:w="854" w:type="pct"/>
            <w:vAlign w:val="bottom"/>
          </w:tcPr>
          <w:p w14:paraId="3F587CF1" w14:textId="77777777" w:rsidR="00FC0CCE" w:rsidRDefault="00FC0CCE" w:rsidP="00FC0CCE">
            <w:pPr>
              <w:spacing w:after="0" w:line="240" w:lineRule="auto"/>
              <w:jc w:val="center"/>
              <w:rPr>
                <w:rFonts w:ascii="Times New Roman" w:hAnsi="Times New Roman"/>
                <w:sz w:val="24"/>
                <w:szCs w:val="24"/>
              </w:rPr>
            </w:pPr>
          </w:p>
        </w:tc>
        <w:tc>
          <w:tcPr>
            <w:tcW w:w="884" w:type="pct"/>
            <w:vAlign w:val="bottom"/>
          </w:tcPr>
          <w:p w14:paraId="40BDF9E0" w14:textId="77777777" w:rsidR="00FC0CCE" w:rsidRDefault="00FC0CCE" w:rsidP="00FC0CCE">
            <w:pPr>
              <w:spacing w:after="0" w:line="240" w:lineRule="auto"/>
              <w:jc w:val="center"/>
              <w:rPr>
                <w:rFonts w:ascii="Times New Roman" w:hAnsi="Times New Roman"/>
                <w:sz w:val="24"/>
                <w:szCs w:val="24"/>
              </w:rPr>
            </w:pPr>
          </w:p>
        </w:tc>
      </w:tr>
      <w:tr w:rsidR="00FC0CCE" w:rsidRPr="00942212" w14:paraId="45CB8760" w14:textId="77777777" w:rsidTr="00DB04CC">
        <w:trPr>
          <w:jc w:val="center"/>
        </w:trPr>
        <w:tc>
          <w:tcPr>
            <w:tcW w:w="1738" w:type="pct"/>
            <w:vAlign w:val="bottom"/>
          </w:tcPr>
          <w:p w14:paraId="3A338247" w14:textId="63989DAE"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государственное или муниципальное</w:t>
            </w:r>
          </w:p>
        </w:tc>
        <w:tc>
          <w:tcPr>
            <w:tcW w:w="718" w:type="pct"/>
            <w:vAlign w:val="bottom"/>
          </w:tcPr>
          <w:p w14:paraId="6519A2CD" w14:textId="48C7FBFE"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1,1</w:t>
            </w:r>
          </w:p>
        </w:tc>
        <w:tc>
          <w:tcPr>
            <w:tcW w:w="806" w:type="pct"/>
            <w:vAlign w:val="bottom"/>
          </w:tcPr>
          <w:p w14:paraId="2387777A" w14:textId="3B1B29AC"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0,8</w:t>
            </w:r>
          </w:p>
        </w:tc>
        <w:tc>
          <w:tcPr>
            <w:tcW w:w="854" w:type="pct"/>
            <w:vAlign w:val="bottom"/>
          </w:tcPr>
          <w:p w14:paraId="1EFF5778" w14:textId="1C1A82A1"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0,7</w:t>
            </w:r>
          </w:p>
        </w:tc>
        <w:tc>
          <w:tcPr>
            <w:tcW w:w="884" w:type="pct"/>
            <w:vAlign w:val="bottom"/>
          </w:tcPr>
          <w:p w14:paraId="44CB4965" w14:textId="4012177B"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1,2</w:t>
            </w:r>
          </w:p>
        </w:tc>
      </w:tr>
      <w:tr w:rsidR="00FC0CCE" w:rsidRPr="00942212" w14:paraId="01EBBA94" w14:textId="77777777" w:rsidTr="00DB04CC">
        <w:trPr>
          <w:jc w:val="center"/>
        </w:trPr>
        <w:tc>
          <w:tcPr>
            <w:tcW w:w="1738" w:type="pct"/>
            <w:vAlign w:val="bottom"/>
          </w:tcPr>
          <w:p w14:paraId="2C1545FE" w14:textId="70E61A76"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частное, ЖСК </w:t>
            </w:r>
          </w:p>
        </w:tc>
        <w:tc>
          <w:tcPr>
            <w:tcW w:w="718" w:type="pct"/>
            <w:vAlign w:val="bottom"/>
          </w:tcPr>
          <w:p w14:paraId="472AEC20" w14:textId="111B9DFB"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91,6</w:t>
            </w:r>
          </w:p>
        </w:tc>
        <w:tc>
          <w:tcPr>
            <w:tcW w:w="806" w:type="pct"/>
            <w:vAlign w:val="bottom"/>
          </w:tcPr>
          <w:p w14:paraId="54B17312" w14:textId="6B8866EB"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92,6</w:t>
            </w:r>
          </w:p>
        </w:tc>
        <w:tc>
          <w:tcPr>
            <w:tcW w:w="854" w:type="pct"/>
            <w:vAlign w:val="bottom"/>
          </w:tcPr>
          <w:p w14:paraId="36986583" w14:textId="6AE1432C"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91,7</w:t>
            </w:r>
          </w:p>
        </w:tc>
        <w:tc>
          <w:tcPr>
            <w:tcW w:w="884" w:type="pct"/>
            <w:vAlign w:val="bottom"/>
          </w:tcPr>
          <w:p w14:paraId="0F7B229E" w14:textId="5EDAEE49"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95,4</w:t>
            </w:r>
          </w:p>
        </w:tc>
      </w:tr>
      <w:tr w:rsidR="00FC0CCE" w:rsidRPr="00942212" w14:paraId="7085F6A5" w14:textId="77777777" w:rsidTr="00DB04CC">
        <w:trPr>
          <w:jc w:val="center"/>
        </w:trPr>
        <w:tc>
          <w:tcPr>
            <w:tcW w:w="1738" w:type="pct"/>
            <w:vAlign w:val="bottom"/>
          </w:tcPr>
          <w:p w14:paraId="4B617590" w14:textId="4692238B"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другая форма собственности </w:t>
            </w:r>
          </w:p>
        </w:tc>
        <w:tc>
          <w:tcPr>
            <w:tcW w:w="718" w:type="pct"/>
            <w:vAlign w:val="bottom"/>
          </w:tcPr>
          <w:p w14:paraId="74E7FF30" w14:textId="0FF457BD"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7,3</w:t>
            </w:r>
          </w:p>
        </w:tc>
        <w:tc>
          <w:tcPr>
            <w:tcW w:w="806" w:type="pct"/>
            <w:vAlign w:val="bottom"/>
          </w:tcPr>
          <w:p w14:paraId="0335B82C" w14:textId="2BD6B2BF"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6,6</w:t>
            </w:r>
          </w:p>
        </w:tc>
        <w:tc>
          <w:tcPr>
            <w:tcW w:w="854" w:type="pct"/>
            <w:vAlign w:val="bottom"/>
          </w:tcPr>
          <w:p w14:paraId="3EE71A78" w14:textId="66940EFE"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7,7</w:t>
            </w:r>
          </w:p>
        </w:tc>
        <w:tc>
          <w:tcPr>
            <w:tcW w:w="884" w:type="pct"/>
            <w:vAlign w:val="bottom"/>
          </w:tcPr>
          <w:p w14:paraId="42EF4710" w14:textId="59101CA9"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3,4</w:t>
            </w:r>
          </w:p>
        </w:tc>
      </w:tr>
      <w:tr w:rsidR="00FC0CCE" w:rsidRPr="00942212" w14:paraId="5654108E" w14:textId="77777777" w:rsidTr="00DB04CC">
        <w:trPr>
          <w:jc w:val="center"/>
        </w:trPr>
        <w:tc>
          <w:tcPr>
            <w:tcW w:w="1738" w:type="pct"/>
            <w:vAlign w:val="bottom"/>
          </w:tcPr>
          <w:p w14:paraId="5E53FCDE" w14:textId="6F6A5CF1"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i/>
                <w:sz w:val="24"/>
                <w:szCs w:val="24"/>
                <w:lang w:eastAsia="ru-RU"/>
              </w:rPr>
              <w:t>по типам занимаемого жилья</w:t>
            </w:r>
          </w:p>
        </w:tc>
        <w:tc>
          <w:tcPr>
            <w:tcW w:w="718" w:type="pct"/>
            <w:vAlign w:val="bottom"/>
          </w:tcPr>
          <w:p w14:paraId="5718C443" w14:textId="77777777" w:rsidR="00FC0CCE" w:rsidRDefault="00FC0CCE" w:rsidP="00FC0CCE">
            <w:pPr>
              <w:spacing w:after="0" w:line="240" w:lineRule="auto"/>
              <w:jc w:val="center"/>
              <w:rPr>
                <w:rFonts w:ascii="Times New Roman" w:hAnsi="Times New Roman"/>
                <w:sz w:val="24"/>
                <w:szCs w:val="24"/>
              </w:rPr>
            </w:pPr>
          </w:p>
        </w:tc>
        <w:tc>
          <w:tcPr>
            <w:tcW w:w="806" w:type="pct"/>
            <w:vAlign w:val="bottom"/>
          </w:tcPr>
          <w:p w14:paraId="6C2E2297" w14:textId="77777777" w:rsidR="00FC0CCE" w:rsidRDefault="00FC0CCE" w:rsidP="00FC0CCE">
            <w:pPr>
              <w:spacing w:after="0" w:line="240" w:lineRule="auto"/>
              <w:jc w:val="center"/>
              <w:rPr>
                <w:rFonts w:ascii="Times New Roman" w:hAnsi="Times New Roman"/>
                <w:sz w:val="24"/>
                <w:szCs w:val="24"/>
              </w:rPr>
            </w:pPr>
          </w:p>
        </w:tc>
        <w:tc>
          <w:tcPr>
            <w:tcW w:w="854" w:type="pct"/>
            <w:vAlign w:val="bottom"/>
          </w:tcPr>
          <w:p w14:paraId="40F1FC68" w14:textId="77777777" w:rsidR="00FC0CCE" w:rsidRDefault="00FC0CCE" w:rsidP="00FC0CCE">
            <w:pPr>
              <w:spacing w:after="0" w:line="240" w:lineRule="auto"/>
              <w:jc w:val="center"/>
              <w:rPr>
                <w:rFonts w:ascii="Times New Roman" w:hAnsi="Times New Roman"/>
                <w:sz w:val="24"/>
                <w:szCs w:val="24"/>
              </w:rPr>
            </w:pPr>
          </w:p>
        </w:tc>
        <w:tc>
          <w:tcPr>
            <w:tcW w:w="884" w:type="pct"/>
            <w:vAlign w:val="bottom"/>
          </w:tcPr>
          <w:p w14:paraId="1E6CFDDF" w14:textId="77777777" w:rsidR="00FC0CCE" w:rsidRDefault="00FC0CCE" w:rsidP="00FC0CCE">
            <w:pPr>
              <w:spacing w:after="0" w:line="240" w:lineRule="auto"/>
              <w:jc w:val="center"/>
              <w:rPr>
                <w:rFonts w:ascii="Times New Roman" w:hAnsi="Times New Roman"/>
                <w:sz w:val="24"/>
                <w:szCs w:val="24"/>
              </w:rPr>
            </w:pPr>
          </w:p>
        </w:tc>
      </w:tr>
      <w:tr w:rsidR="00FC0CCE" w:rsidRPr="00942212" w14:paraId="1375C6A0" w14:textId="77777777" w:rsidTr="00DB04CC">
        <w:trPr>
          <w:jc w:val="center"/>
        </w:trPr>
        <w:tc>
          <w:tcPr>
            <w:tcW w:w="1738" w:type="pct"/>
            <w:vAlign w:val="bottom"/>
          </w:tcPr>
          <w:p w14:paraId="720BE86E" w14:textId="5E7C7466"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отдельной квартире</w:t>
            </w:r>
          </w:p>
        </w:tc>
        <w:tc>
          <w:tcPr>
            <w:tcW w:w="718" w:type="pct"/>
            <w:vAlign w:val="bottom"/>
          </w:tcPr>
          <w:p w14:paraId="4DE0C3CA" w14:textId="5A2858EF"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71,6</w:t>
            </w:r>
          </w:p>
        </w:tc>
        <w:tc>
          <w:tcPr>
            <w:tcW w:w="806" w:type="pct"/>
            <w:vAlign w:val="bottom"/>
          </w:tcPr>
          <w:p w14:paraId="42C3F1BA" w14:textId="58E8A4FC"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69,0</w:t>
            </w:r>
          </w:p>
        </w:tc>
        <w:tc>
          <w:tcPr>
            <w:tcW w:w="854" w:type="pct"/>
            <w:vAlign w:val="bottom"/>
          </w:tcPr>
          <w:p w14:paraId="721D4223" w14:textId="700E416B"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83,6</w:t>
            </w:r>
          </w:p>
        </w:tc>
        <w:tc>
          <w:tcPr>
            <w:tcW w:w="884" w:type="pct"/>
            <w:vAlign w:val="bottom"/>
          </w:tcPr>
          <w:p w14:paraId="677F2330" w14:textId="6DF098F5"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26,5</w:t>
            </w:r>
          </w:p>
        </w:tc>
      </w:tr>
      <w:tr w:rsidR="00FC0CCE" w:rsidRPr="00942212" w14:paraId="25C61A16" w14:textId="77777777" w:rsidTr="00DB04CC">
        <w:trPr>
          <w:jc w:val="center"/>
        </w:trPr>
        <w:tc>
          <w:tcPr>
            <w:tcW w:w="1738" w:type="pct"/>
            <w:vAlign w:val="bottom"/>
          </w:tcPr>
          <w:p w14:paraId="2851A7F7" w14:textId="678A47CA"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коммунальной квартире</w:t>
            </w:r>
          </w:p>
        </w:tc>
        <w:tc>
          <w:tcPr>
            <w:tcW w:w="718" w:type="pct"/>
            <w:vAlign w:val="bottom"/>
          </w:tcPr>
          <w:p w14:paraId="5FA57F47" w14:textId="4228EF35"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0,4</w:t>
            </w:r>
          </w:p>
        </w:tc>
        <w:tc>
          <w:tcPr>
            <w:tcW w:w="806" w:type="pct"/>
            <w:vAlign w:val="bottom"/>
          </w:tcPr>
          <w:p w14:paraId="6B10AABF" w14:textId="376D9600"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0,1</w:t>
            </w:r>
          </w:p>
        </w:tc>
        <w:tc>
          <w:tcPr>
            <w:tcW w:w="854" w:type="pct"/>
            <w:vAlign w:val="bottom"/>
          </w:tcPr>
          <w:p w14:paraId="79734710" w14:textId="02205E5D"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0,2</w:t>
            </w:r>
          </w:p>
        </w:tc>
        <w:tc>
          <w:tcPr>
            <w:tcW w:w="884" w:type="pct"/>
            <w:vAlign w:val="bottom"/>
          </w:tcPr>
          <w:p w14:paraId="567A1D62" w14:textId="2ED0B987"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0,0</w:t>
            </w:r>
          </w:p>
        </w:tc>
      </w:tr>
      <w:tr w:rsidR="00FC0CCE" w:rsidRPr="00942212" w14:paraId="76203508" w14:textId="77777777" w:rsidTr="00DB04CC">
        <w:trPr>
          <w:jc w:val="center"/>
        </w:trPr>
        <w:tc>
          <w:tcPr>
            <w:tcW w:w="1738" w:type="pct"/>
            <w:vAlign w:val="bottom"/>
          </w:tcPr>
          <w:p w14:paraId="3BE37D88" w14:textId="3EF10F50"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в общежитии </w:t>
            </w:r>
          </w:p>
        </w:tc>
        <w:tc>
          <w:tcPr>
            <w:tcW w:w="718" w:type="pct"/>
            <w:vAlign w:val="bottom"/>
          </w:tcPr>
          <w:p w14:paraId="2153A572" w14:textId="186A3C2D"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0,1</w:t>
            </w:r>
          </w:p>
        </w:tc>
        <w:tc>
          <w:tcPr>
            <w:tcW w:w="806" w:type="pct"/>
            <w:vAlign w:val="bottom"/>
          </w:tcPr>
          <w:p w14:paraId="20FED47E" w14:textId="3E934372"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0,2</w:t>
            </w:r>
          </w:p>
        </w:tc>
        <w:tc>
          <w:tcPr>
            <w:tcW w:w="854" w:type="pct"/>
            <w:vAlign w:val="bottom"/>
          </w:tcPr>
          <w:p w14:paraId="6B2AA396" w14:textId="328F2FA0"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0,2</w:t>
            </w:r>
          </w:p>
        </w:tc>
        <w:tc>
          <w:tcPr>
            <w:tcW w:w="884" w:type="pct"/>
            <w:vAlign w:val="bottom"/>
          </w:tcPr>
          <w:p w14:paraId="5DD2AC13" w14:textId="3A22E458"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0,0</w:t>
            </w:r>
          </w:p>
        </w:tc>
      </w:tr>
      <w:tr w:rsidR="00FC0CCE" w:rsidRPr="00942212" w14:paraId="7BB8B482" w14:textId="77777777" w:rsidTr="00DB04CC">
        <w:trPr>
          <w:jc w:val="center"/>
        </w:trPr>
        <w:tc>
          <w:tcPr>
            <w:tcW w:w="1738" w:type="pct"/>
            <w:vAlign w:val="bottom"/>
          </w:tcPr>
          <w:p w14:paraId="4C9F75D5" w14:textId="40E53E5D"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отдельном доме, в части дома</w:t>
            </w:r>
          </w:p>
        </w:tc>
        <w:tc>
          <w:tcPr>
            <w:tcW w:w="718" w:type="pct"/>
            <w:vAlign w:val="bottom"/>
          </w:tcPr>
          <w:p w14:paraId="1C784506" w14:textId="679EC7ED"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27,9</w:t>
            </w:r>
          </w:p>
        </w:tc>
        <w:tc>
          <w:tcPr>
            <w:tcW w:w="806" w:type="pct"/>
            <w:vAlign w:val="bottom"/>
          </w:tcPr>
          <w:p w14:paraId="4CFCA616" w14:textId="5168C5A2"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30,7</w:t>
            </w:r>
          </w:p>
        </w:tc>
        <w:tc>
          <w:tcPr>
            <w:tcW w:w="854" w:type="pct"/>
            <w:vAlign w:val="bottom"/>
          </w:tcPr>
          <w:p w14:paraId="137C6898" w14:textId="3B72BF54"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16,0</w:t>
            </w:r>
          </w:p>
        </w:tc>
        <w:tc>
          <w:tcPr>
            <w:tcW w:w="884" w:type="pct"/>
            <w:vAlign w:val="bottom"/>
          </w:tcPr>
          <w:p w14:paraId="26C55774" w14:textId="3C22CD70"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73,4</w:t>
            </w:r>
          </w:p>
        </w:tc>
      </w:tr>
      <w:tr w:rsidR="00FC0CCE" w:rsidRPr="00942212" w14:paraId="0B37AEA7" w14:textId="77777777" w:rsidTr="00DB04CC">
        <w:trPr>
          <w:jc w:val="center"/>
        </w:trPr>
        <w:tc>
          <w:tcPr>
            <w:tcW w:w="1738" w:type="pct"/>
            <w:vAlign w:val="bottom"/>
          </w:tcPr>
          <w:p w14:paraId="77F1E858" w14:textId="35964882"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другом жилище</w:t>
            </w:r>
          </w:p>
        </w:tc>
        <w:tc>
          <w:tcPr>
            <w:tcW w:w="718" w:type="pct"/>
            <w:vAlign w:val="bottom"/>
          </w:tcPr>
          <w:p w14:paraId="166B6165" w14:textId="1E3005F3"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0,0</w:t>
            </w:r>
          </w:p>
        </w:tc>
        <w:tc>
          <w:tcPr>
            <w:tcW w:w="806" w:type="pct"/>
            <w:vAlign w:val="bottom"/>
          </w:tcPr>
          <w:p w14:paraId="3084290C" w14:textId="336100F6"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0,0</w:t>
            </w:r>
          </w:p>
        </w:tc>
        <w:tc>
          <w:tcPr>
            <w:tcW w:w="854" w:type="pct"/>
            <w:vAlign w:val="bottom"/>
          </w:tcPr>
          <w:p w14:paraId="59278487" w14:textId="2B6EB45C"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0,0</w:t>
            </w:r>
          </w:p>
        </w:tc>
        <w:tc>
          <w:tcPr>
            <w:tcW w:w="884" w:type="pct"/>
            <w:vAlign w:val="bottom"/>
          </w:tcPr>
          <w:p w14:paraId="5C1420B5" w14:textId="510A02D7"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0,0</w:t>
            </w:r>
          </w:p>
        </w:tc>
      </w:tr>
      <w:tr w:rsidR="00FC0CCE" w:rsidRPr="00942212" w14:paraId="7D6413E5" w14:textId="77777777" w:rsidTr="00DB04CC">
        <w:trPr>
          <w:jc w:val="center"/>
        </w:trPr>
        <w:tc>
          <w:tcPr>
            <w:tcW w:w="1738" w:type="pct"/>
            <w:vAlign w:val="bottom"/>
          </w:tcPr>
          <w:p w14:paraId="7233E98C" w14:textId="61686B15"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i/>
                <w:sz w:val="24"/>
                <w:szCs w:val="24"/>
                <w:lang w:eastAsia="ru-RU"/>
              </w:rPr>
              <w:t>по числу занимаемых комнат</w:t>
            </w:r>
          </w:p>
        </w:tc>
        <w:tc>
          <w:tcPr>
            <w:tcW w:w="718" w:type="pct"/>
            <w:vAlign w:val="bottom"/>
          </w:tcPr>
          <w:p w14:paraId="4C93987E" w14:textId="77777777" w:rsidR="00FC0CCE" w:rsidRDefault="00FC0CCE" w:rsidP="00FC0CCE">
            <w:pPr>
              <w:spacing w:after="0" w:line="240" w:lineRule="auto"/>
              <w:jc w:val="center"/>
              <w:rPr>
                <w:rFonts w:ascii="Times New Roman" w:hAnsi="Times New Roman"/>
                <w:sz w:val="24"/>
                <w:szCs w:val="24"/>
              </w:rPr>
            </w:pPr>
          </w:p>
        </w:tc>
        <w:tc>
          <w:tcPr>
            <w:tcW w:w="806" w:type="pct"/>
            <w:vAlign w:val="bottom"/>
          </w:tcPr>
          <w:p w14:paraId="554E04B2" w14:textId="77777777" w:rsidR="00FC0CCE" w:rsidRDefault="00FC0CCE" w:rsidP="00FC0CCE">
            <w:pPr>
              <w:spacing w:after="0" w:line="240" w:lineRule="auto"/>
              <w:jc w:val="center"/>
              <w:rPr>
                <w:rFonts w:ascii="Times New Roman" w:hAnsi="Times New Roman"/>
                <w:sz w:val="24"/>
                <w:szCs w:val="24"/>
              </w:rPr>
            </w:pPr>
          </w:p>
        </w:tc>
        <w:tc>
          <w:tcPr>
            <w:tcW w:w="854" w:type="pct"/>
            <w:vAlign w:val="bottom"/>
          </w:tcPr>
          <w:p w14:paraId="2D170239" w14:textId="77777777" w:rsidR="00FC0CCE" w:rsidRDefault="00FC0CCE" w:rsidP="00FC0CCE">
            <w:pPr>
              <w:spacing w:after="0" w:line="240" w:lineRule="auto"/>
              <w:jc w:val="center"/>
              <w:rPr>
                <w:rFonts w:ascii="Times New Roman" w:hAnsi="Times New Roman"/>
                <w:sz w:val="24"/>
                <w:szCs w:val="24"/>
              </w:rPr>
            </w:pPr>
          </w:p>
        </w:tc>
        <w:tc>
          <w:tcPr>
            <w:tcW w:w="884" w:type="pct"/>
            <w:vAlign w:val="bottom"/>
          </w:tcPr>
          <w:p w14:paraId="66BD0B36" w14:textId="77777777" w:rsidR="00FC0CCE" w:rsidRDefault="00FC0CCE" w:rsidP="00FC0CCE">
            <w:pPr>
              <w:spacing w:after="0" w:line="240" w:lineRule="auto"/>
              <w:jc w:val="center"/>
              <w:rPr>
                <w:rFonts w:ascii="Times New Roman" w:hAnsi="Times New Roman"/>
                <w:sz w:val="24"/>
                <w:szCs w:val="24"/>
              </w:rPr>
            </w:pPr>
          </w:p>
        </w:tc>
      </w:tr>
      <w:tr w:rsidR="00FC0CCE" w:rsidRPr="00942212" w14:paraId="3A27EC65" w14:textId="77777777" w:rsidTr="00DB04CC">
        <w:trPr>
          <w:jc w:val="center"/>
        </w:trPr>
        <w:tc>
          <w:tcPr>
            <w:tcW w:w="1738" w:type="pct"/>
            <w:vAlign w:val="bottom"/>
          </w:tcPr>
          <w:p w14:paraId="035C2D02" w14:textId="7DE0E5E2"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1 комнату </w:t>
            </w:r>
          </w:p>
        </w:tc>
        <w:tc>
          <w:tcPr>
            <w:tcW w:w="718" w:type="pct"/>
            <w:vAlign w:val="bottom"/>
          </w:tcPr>
          <w:p w14:paraId="0237601A" w14:textId="081BCEA5"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14,8</w:t>
            </w:r>
          </w:p>
        </w:tc>
        <w:tc>
          <w:tcPr>
            <w:tcW w:w="806" w:type="pct"/>
            <w:vAlign w:val="bottom"/>
          </w:tcPr>
          <w:p w14:paraId="216E65AB" w14:textId="2DD34FEE"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7,5</w:t>
            </w:r>
          </w:p>
        </w:tc>
        <w:tc>
          <w:tcPr>
            <w:tcW w:w="854" w:type="pct"/>
            <w:vAlign w:val="bottom"/>
          </w:tcPr>
          <w:p w14:paraId="233F08A6" w14:textId="1EAE3BF3"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9,1</w:t>
            </w:r>
          </w:p>
        </w:tc>
        <w:tc>
          <w:tcPr>
            <w:tcW w:w="884" w:type="pct"/>
            <w:vAlign w:val="bottom"/>
          </w:tcPr>
          <w:p w14:paraId="443B8346" w14:textId="1D3E8EA1"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3,1</w:t>
            </w:r>
          </w:p>
        </w:tc>
      </w:tr>
      <w:tr w:rsidR="00FC0CCE" w:rsidRPr="00942212" w14:paraId="0C2958DE" w14:textId="77777777" w:rsidTr="00DB04CC">
        <w:trPr>
          <w:jc w:val="center"/>
        </w:trPr>
        <w:tc>
          <w:tcPr>
            <w:tcW w:w="1738" w:type="pct"/>
            <w:vAlign w:val="bottom"/>
          </w:tcPr>
          <w:p w14:paraId="28A4C1F9" w14:textId="37E00677"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2 комнаты</w:t>
            </w:r>
          </w:p>
        </w:tc>
        <w:tc>
          <w:tcPr>
            <w:tcW w:w="718" w:type="pct"/>
            <w:vAlign w:val="bottom"/>
          </w:tcPr>
          <w:p w14:paraId="53B23AC8" w14:textId="03F2768E"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37,4</w:t>
            </w:r>
          </w:p>
        </w:tc>
        <w:tc>
          <w:tcPr>
            <w:tcW w:w="806" w:type="pct"/>
            <w:vAlign w:val="bottom"/>
          </w:tcPr>
          <w:p w14:paraId="7785F5E0" w14:textId="07BAE4AE"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34,2</w:t>
            </w:r>
          </w:p>
        </w:tc>
        <w:tc>
          <w:tcPr>
            <w:tcW w:w="854" w:type="pct"/>
            <w:vAlign w:val="bottom"/>
          </w:tcPr>
          <w:p w14:paraId="69368FCE" w14:textId="27E39871"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38,6</w:t>
            </w:r>
          </w:p>
        </w:tc>
        <w:tc>
          <w:tcPr>
            <w:tcW w:w="884" w:type="pct"/>
            <w:vAlign w:val="bottom"/>
          </w:tcPr>
          <w:p w14:paraId="6D37AE5F" w14:textId="615BE77D"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21,5</w:t>
            </w:r>
          </w:p>
        </w:tc>
      </w:tr>
      <w:tr w:rsidR="00FC0CCE" w:rsidRPr="00942212" w14:paraId="27FC8B08" w14:textId="77777777" w:rsidTr="00DB04CC">
        <w:trPr>
          <w:jc w:val="center"/>
        </w:trPr>
        <w:tc>
          <w:tcPr>
            <w:tcW w:w="1738" w:type="pct"/>
            <w:vAlign w:val="bottom"/>
          </w:tcPr>
          <w:p w14:paraId="2942F4EC" w14:textId="2864C458"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3 и более комнат</w:t>
            </w:r>
          </w:p>
        </w:tc>
        <w:tc>
          <w:tcPr>
            <w:tcW w:w="718" w:type="pct"/>
            <w:vAlign w:val="bottom"/>
          </w:tcPr>
          <w:p w14:paraId="08BAC506" w14:textId="1DCC8858"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47,8</w:t>
            </w:r>
          </w:p>
        </w:tc>
        <w:tc>
          <w:tcPr>
            <w:tcW w:w="806" w:type="pct"/>
            <w:vAlign w:val="bottom"/>
          </w:tcPr>
          <w:p w14:paraId="00252F01" w14:textId="4A975AF4"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58,2</w:t>
            </w:r>
          </w:p>
        </w:tc>
        <w:tc>
          <w:tcPr>
            <w:tcW w:w="854" w:type="pct"/>
            <w:vAlign w:val="bottom"/>
          </w:tcPr>
          <w:p w14:paraId="2D88F934" w14:textId="2B892B51"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52,3</w:t>
            </w:r>
          </w:p>
        </w:tc>
        <w:tc>
          <w:tcPr>
            <w:tcW w:w="884" w:type="pct"/>
            <w:vAlign w:val="bottom"/>
          </w:tcPr>
          <w:p w14:paraId="7ACD1070" w14:textId="484F92C0"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75,5</w:t>
            </w:r>
          </w:p>
        </w:tc>
      </w:tr>
      <w:tr w:rsidR="00FC0CCE" w:rsidRPr="00942212" w14:paraId="0CF8DFC1" w14:textId="77777777" w:rsidTr="00DB04CC">
        <w:trPr>
          <w:jc w:val="center"/>
        </w:trPr>
        <w:tc>
          <w:tcPr>
            <w:tcW w:w="1738" w:type="pct"/>
            <w:vAlign w:val="bottom"/>
          </w:tcPr>
          <w:p w14:paraId="1E6E6C94" w14:textId="3CCD37E4" w:rsidR="00FC0CCE" w:rsidRPr="00942212" w:rsidRDefault="00FC0CCE" w:rsidP="00FC0CCE">
            <w:pPr>
              <w:spacing w:before="80"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Размер общей площади жилого помещения, в среднем на одного проживающего, кв. м </w:t>
            </w:r>
          </w:p>
        </w:tc>
        <w:tc>
          <w:tcPr>
            <w:tcW w:w="718" w:type="pct"/>
            <w:vAlign w:val="bottom"/>
          </w:tcPr>
          <w:p w14:paraId="0D4825DD" w14:textId="2FBD9ECD"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23,5</w:t>
            </w:r>
          </w:p>
        </w:tc>
        <w:tc>
          <w:tcPr>
            <w:tcW w:w="806" w:type="pct"/>
            <w:vAlign w:val="bottom"/>
          </w:tcPr>
          <w:p w14:paraId="23E13653" w14:textId="1881EA27"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17,4</w:t>
            </w:r>
          </w:p>
        </w:tc>
        <w:tc>
          <w:tcPr>
            <w:tcW w:w="854" w:type="pct"/>
            <w:vAlign w:val="bottom"/>
          </w:tcPr>
          <w:p w14:paraId="11EDD9FC" w14:textId="4B009F2D"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16,5</w:t>
            </w:r>
          </w:p>
        </w:tc>
        <w:tc>
          <w:tcPr>
            <w:tcW w:w="884" w:type="pct"/>
            <w:vAlign w:val="bottom"/>
          </w:tcPr>
          <w:p w14:paraId="6CD04520" w14:textId="71E76659" w:rsidR="00FC0CCE" w:rsidRDefault="00E00268" w:rsidP="00FC0CCE">
            <w:pPr>
              <w:spacing w:after="0" w:line="240" w:lineRule="auto"/>
              <w:jc w:val="center"/>
              <w:rPr>
                <w:rFonts w:ascii="Times New Roman" w:hAnsi="Times New Roman"/>
                <w:sz w:val="24"/>
                <w:szCs w:val="24"/>
              </w:rPr>
            </w:pPr>
            <w:r>
              <w:rPr>
                <w:rFonts w:ascii="Times New Roman" w:hAnsi="Times New Roman"/>
                <w:sz w:val="24"/>
                <w:szCs w:val="24"/>
              </w:rPr>
              <w:t>19,8</w:t>
            </w:r>
          </w:p>
        </w:tc>
      </w:tr>
    </w:tbl>
    <w:p w14:paraId="77F0C691" w14:textId="77777777" w:rsidR="00942212" w:rsidRPr="00942212" w:rsidRDefault="00942212" w:rsidP="00942212">
      <w:pPr>
        <w:spacing w:after="0" w:line="240" w:lineRule="auto"/>
        <w:rPr>
          <w:rFonts w:ascii="Times New Roman" w:eastAsia="Times New Roman" w:hAnsi="Times New Roman" w:cs="Times New Roman"/>
          <w:sz w:val="26"/>
          <w:szCs w:val="26"/>
          <w:highlight w:val="yellow"/>
          <w:lang w:eastAsia="ru-RU"/>
        </w:rPr>
      </w:pPr>
    </w:p>
    <w:p w14:paraId="4A90DB3E" w14:textId="77777777" w:rsidR="0059021B" w:rsidRDefault="0059021B" w:rsidP="00942212">
      <w:pPr>
        <w:spacing w:after="0" w:line="240" w:lineRule="auto"/>
        <w:jc w:val="right"/>
        <w:rPr>
          <w:rFonts w:ascii="Times New Roman" w:eastAsia="Times New Roman" w:hAnsi="Times New Roman" w:cs="Times New Roman"/>
          <w:sz w:val="26"/>
          <w:szCs w:val="26"/>
          <w:lang w:eastAsia="ru-RU"/>
        </w:rPr>
        <w:sectPr w:rsidR="0059021B" w:rsidSect="00675542">
          <w:pgSz w:w="11906" w:h="16838"/>
          <w:pgMar w:top="1134" w:right="567" w:bottom="1134" w:left="1134" w:header="680" w:footer="680" w:gutter="0"/>
          <w:cols w:space="708"/>
          <w:titlePg/>
          <w:docGrid w:linePitch="360"/>
        </w:sectPr>
      </w:pPr>
    </w:p>
    <w:p w14:paraId="311584A6" w14:textId="56FEBF31" w:rsidR="00C85871" w:rsidRDefault="0059021B" w:rsidP="00942212">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Табли</w:t>
      </w:r>
      <w:r w:rsidR="00151CCA">
        <w:rPr>
          <w:rFonts w:ascii="Times New Roman" w:eastAsia="Times New Roman" w:hAnsi="Times New Roman" w:cs="Times New Roman"/>
          <w:sz w:val="26"/>
          <w:szCs w:val="26"/>
          <w:lang w:eastAsia="ru-RU"/>
        </w:rPr>
        <w:t xml:space="preserve">ца </w:t>
      </w:r>
      <w:r w:rsidR="00491D18">
        <w:rPr>
          <w:rFonts w:ascii="Times New Roman" w:eastAsia="Times New Roman" w:hAnsi="Times New Roman" w:cs="Times New Roman"/>
          <w:sz w:val="26"/>
          <w:szCs w:val="26"/>
          <w:lang w:eastAsia="ru-RU"/>
        </w:rPr>
        <w:t>48</w:t>
      </w:r>
    </w:p>
    <w:p w14:paraId="174C55AF" w14:textId="77777777" w:rsidR="00C85871" w:rsidRDefault="00C85871" w:rsidP="00942212">
      <w:pPr>
        <w:spacing w:after="0" w:line="240" w:lineRule="auto"/>
        <w:jc w:val="right"/>
        <w:rPr>
          <w:rFonts w:ascii="Times New Roman" w:eastAsia="Times New Roman" w:hAnsi="Times New Roman" w:cs="Times New Roman"/>
          <w:sz w:val="26"/>
          <w:szCs w:val="26"/>
          <w:lang w:eastAsia="ru-RU"/>
        </w:rPr>
      </w:pPr>
    </w:p>
    <w:p w14:paraId="3218A69D" w14:textId="7BC974EF" w:rsidR="00C85871" w:rsidRPr="00C85871" w:rsidRDefault="00C85871" w:rsidP="00C85871">
      <w:pPr>
        <w:spacing w:after="0" w:line="240" w:lineRule="auto"/>
        <w:ind w:left="567" w:right="141"/>
        <w:jc w:val="center"/>
        <w:rPr>
          <w:rFonts w:ascii="Times New Roman" w:eastAsia="Times New Roman" w:hAnsi="Times New Roman" w:cs="Times New Roman"/>
          <w:b/>
          <w:bCs/>
          <w:sz w:val="26"/>
          <w:szCs w:val="26"/>
          <w:lang w:eastAsia="ru-RU"/>
        </w:rPr>
      </w:pPr>
      <w:r w:rsidRPr="00C85871">
        <w:rPr>
          <w:rFonts w:ascii="Times New Roman" w:eastAsia="Times New Roman" w:hAnsi="Times New Roman" w:cs="Times New Roman"/>
          <w:b/>
          <w:bCs/>
          <w:sz w:val="26"/>
          <w:szCs w:val="26"/>
          <w:lang w:eastAsia="ru-RU"/>
        </w:rPr>
        <w:t xml:space="preserve">Распределение домашних хозяйств, </w:t>
      </w:r>
      <w:r w:rsidRPr="00C85871">
        <w:rPr>
          <w:rFonts w:ascii="Times New Roman" w:eastAsia="Times New Roman" w:hAnsi="Times New Roman" w:cs="Times New Roman"/>
          <w:b/>
          <w:sz w:val="26"/>
          <w:szCs w:val="26"/>
          <w:lang w:eastAsia="ru-RU"/>
        </w:rPr>
        <w:t xml:space="preserve">проживающих на территориях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w:t>
      </w:r>
      <w:r w:rsidRPr="00C85871">
        <w:rPr>
          <w:rFonts w:ascii="Times New Roman" w:eastAsia="Times New Roman" w:hAnsi="Times New Roman" w:cs="Times New Roman"/>
          <w:b/>
          <w:bCs/>
          <w:sz w:val="26"/>
          <w:szCs w:val="26"/>
          <w:lang w:eastAsia="ru-RU"/>
        </w:rPr>
        <w:t>в зависимости от</w:t>
      </w:r>
      <w:r w:rsidR="00151CCA">
        <w:rPr>
          <w:rFonts w:ascii="Times New Roman" w:eastAsia="Times New Roman" w:hAnsi="Times New Roman" w:cs="Times New Roman"/>
          <w:b/>
          <w:bCs/>
          <w:sz w:val="26"/>
          <w:szCs w:val="26"/>
          <w:lang w:eastAsia="ru-RU"/>
        </w:rPr>
        <w:t xml:space="preserve"> </w:t>
      </w:r>
      <w:r w:rsidRPr="00C85871">
        <w:rPr>
          <w:rFonts w:ascii="Times New Roman" w:eastAsia="Times New Roman" w:hAnsi="Times New Roman" w:cs="Times New Roman"/>
          <w:b/>
          <w:bCs/>
          <w:sz w:val="26"/>
          <w:szCs w:val="26"/>
          <w:lang w:eastAsia="ru-RU"/>
        </w:rPr>
        <w:t>наличия детей</w:t>
      </w:r>
    </w:p>
    <w:p w14:paraId="76BC9B2A" w14:textId="77777777" w:rsidR="00C85871" w:rsidRPr="00C85871" w:rsidRDefault="00C85871" w:rsidP="00C85871">
      <w:pPr>
        <w:spacing w:after="120" w:line="240" w:lineRule="auto"/>
        <w:jc w:val="center"/>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(по данным выборочного обследования бюджетов домашних хозяйств, в процентах)</w:t>
      </w:r>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04"/>
        <w:gridCol w:w="1482"/>
        <w:gridCol w:w="1662"/>
      </w:tblGrid>
      <w:tr w:rsidR="00C85871" w:rsidRPr="00C85871" w14:paraId="65C45B91" w14:textId="77777777" w:rsidTr="00C85871">
        <w:trPr>
          <w:cantSplit/>
          <w:trHeight w:val="200"/>
          <w:tblHeader/>
          <w:jc w:val="center"/>
        </w:trPr>
        <w:tc>
          <w:tcPr>
            <w:tcW w:w="3451" w:type="pct"/>
            <w:vMerge w:val="restart"/>
          </w:tcPr>
          <w:p w14:paraId="3C999B0F" w14:textId="77777777" w:rsidR="00C85871" w:rsidRPr="00C85871" w:rsidRDefault="00C85871" w:rsidP="00C85871">
            <w:pPr>
              <w:spacing w:after="0" w:line="200" w:lineRule="exact"/>
              <w:jc w:val="center"/>
              <w:rPr>
                <w:rFonts w:ascii="Times New Roman" w:eastAsia="Times New Roman" w:hAnsi="Times New Roman" w:cs="Times New Roman"/>
                <w:b/>
                <w:i/>
                <w:sz w:val="24"/>
                <w:szCs w:val="24"/>
                <w:lang w:eastAsia="ru-RU"/>
              </w:rPr>
            </w:pPr>
          </w:p>
        </w:tc>
        <w:tc>
          <w:tcPr>
            <w:tcW w:w="730" w:type="pct"/>
            <w:vMerge w:val="restart"/>
          </w:tcPr>
          <w:p w14:paraId="6BDE7194" w14:textId="77777777" w:rsidR="00C85871" w:rsidRPr="00C85871" w:rsidRDefault="00C85871" w:rsidP="00C85871">
            <w:pPr>
              <w:spacing w:after="0" w:line="240" w:lineRule="auto"/>
              <w:jc w:val="center"/>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Все домашние хозяйства</w:t>
            </w:r>
          </w:p>
        </w:tc>
        <w:tc>
          <w:tcPr>
            <w:tcW w:w="819" w:type="pct"/>
            <w:vMerge w:val="restart"/>
          </w:tcPr>
          <w:p w14:paraId="4FB82085" w14:textId="77777777" w:rsidR="00C85871" w:rsidRPr="00C85871" w:rsidRDefault="00C85871" w:rsidP="00C85871">
            <w:pPr>
              <w:spacing w:after="0" w:line="240" w:lineRule="auto"/>
              <w:jc w:val="center"/>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Из них домашние хозяйства с детьми </w:t>
            </w:r>
            <w:r w:rsidRPr="00C85871">
              <w:rPr>
                <w:rFonts w:ascii="Times New Roman" w:eastAsia="Times New Roman" w:hAnsi="Times New Roman" w:cs="Times New Roman"/>
                <w:sz w:val="24"/>
                <w:szCs w:val="24"/>
                <w:lang w:eastAsia="ru-RU"/>
              </w:rPr>
              <w:br/>
              <w:t xml:space="preserve">в возрасте </w:t>
            </w:r>
            <w:r w:rsidRPr="00C85871">
              <w:rPr>
                <w:rFonts w:ascii="Times New Roman" w:eastAsia="Times New Roman" w:hAnsi="Times New Roman" w:cs="Times New Roman"/>
                <w:sz w:val="24"/>
                <w:szCs w:val="24"/>
                <w:lang w:eastAsia="ru-RU"/>
              </w:rPr>
              <w:br/>
              <w:t>до 16 лет</w:t>
            </w:r>
          </w:p>
        </w:tc>
      </w:tr>
      <w:tr w:rsidR="00C85871" w:rsidRPr="00C85871" w14:paraId="3B08195D" w14:textId="77777777" w:rsidTr="00C85871">
        <w:trPr>
          <w:cantSplit/>
          <w:trHeight w:val="815"/>
          <w:tblHeader/>
          <w:jc w:val="center"/>
        </w:trPr>
        <w:tc>
          <w:tcPr>
            <w:tcW w:w="3451" w:type="pct"/>
            <w:vMerge/>
          </w:tcPr>
          <w:p w14:paraId="38F9ADEE" w14:textId="77777777" w:rsidR="00C85871" w:rsidRPr="00C85871" w:rsidRDefault="00C85871" w:rsidP="00C85871">
            <w:pPr>
              <w:spacing w:after="0" w:line="200" w:lineRule="exact"/>
              <w:jc w:val="center"/>
              <w:rPr>
                <w:rFonts w:ascii="Times New Roman" w:eastAsia="Times New Roman" w:hAnsi="Times New Roman" w:cs="Times New Roman"/>
                <w:b/>
                <w:i/>
                <w:sz w:val="24"/>
                <w:szCs w:val="24"/>
                <w:lang w:eastAsia="ru-RU"/>
              </w:rPr>
            </w:pPr>
          </w:p>
        </w:tc>
        <w:tc>
          <w:tcPr>
            <w:tcW w:w="730" w:type="pct"/>
            <w:vMerge/>
          </w:tcPr>
          <w:p w14:paraId="5D925EA6" w14:textId="77777777" w:rsidR="00C85871" w:rsidRPr="00C85871" w:rsidRDefault="00C85871" w:rsidP="00C85871">
            <w:pPr>
              <w:spacing w:after="0" w:line="240" w:lineRule="auto"/>
              <w:jc w:val="center"/>
              <w:rPr>
                <w:rFonts w:ascii="Times New Roman" w:eastAsia="Times New Roman" w:hAnsi="Times New Roman" w:cs="Times New Roman"/>
                <w:sz w:val="24"/>
                <w:szCs w:val="24"/>
                <w:lang w:eastAsia="ru-RU"/>
              </w:rPr>
            </w:pPr>
          </w:p>
        </w:tc>
        <w:tc>
          <w:tcPr>
            <w:tcW w:w="819" w:type="pct"/>
            <w:vMerge/>
          </w:tcPr>
          <w:p w14:paraId="5345E251" w14:textId="77777777" w:rsidR="00C85871" w:rsidRPr="00C85871" w:rsidRDefault="00C85871" w:rsidP="00C85871">
            <w:pPr>
              <w:spacing w:after="0" w:line="240" w:lineRule="auto"/>
              <w:jc w:val="center"/>
              <w:rPr>
                <w:rFonts w:ascii="Times New Roman" w:eastAsia="Times New Roman" w:hAnsi="Times New Roman" w:cs="Times New Roman"/>
                <w:sz w:val="24"/>
                <w:szCs w:val="24"/>
                <w:lang w:eastAsia="ru-RU"/>
              </w:rPr>
            </w:pPr>
          </w:p>
        </w:tc>
      </w:tr>
      <w:tr w:rsidR="00C85871" w:rsidRPr="00C85871" w14:paraId="67CB9A33" w14:textId="77777777" w:rsidTr="00C85871">
        <w:trPr>
          <w:jc w:val="center"/>
        </w:trPr>
        <w:tc>
          <w:tcPr>
            <w:tcW w:w="5000" w:type="pct"/>
            <w:gridSpan w:val="3"/>
            <w:vAlign w:val="bottom"/>
          </w:tcPr>
          <w:p w14:paraId="40C1D9C1" w14:textId="1255EDC8" w:rsidR="00C85871" w:rsidRPr="00C85871" w:rsidRDefault="00AE73D6" w:rsidP="007B2B24">
            <w:pPr>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ru-RU"/>
              </w:rPr>
              <w:t>202</w:t>
            </w:r>
            <w:r w:rsidR="007B2B24">
              <w:rPr>
                <w:rFonts w:ascii="Times New Roman" w:eastAsia="Times New Roman" w:hAnsi="Times New Roman" w:cs="Times New Roman"/>
                <w:b/>
                <w:sz w:val="24"/>
                <w:szCs w:val="24"/>
                <w:lang w:eastAsia="ru-RU"/>
              </w:rPr>
              <w:t>4</w:t>
            </w:r>
            <w:r w:rsidR="00C85871" w:rsidRPr="00C85871">
              <w:rPr>
                <w:rFonts w:ascii="Times New Roman" w:eastAsia="Times New Roman" w:hAnsi="Times New Roman" w:cs="Times New Roman"/>
                <w:b/>
                <w:sz w:val="24"/>
                <w:szCs w:val="24"/>
                <w:lang w:eastAsia="ru-RU"/>
              </w:rPr>
              <w:t xml:space="preserve"> г.</w:t>
            </w:r>
          </w:p>
        </w:tc>
      </w:tr>
      <w:tr w:rsidR="007B2B24" w:rsidRPr="00C85871" w14:paraId="3F1D9236" w14:textId="77777777" w:rsidTr="00C85871">
        <w:trPr>
          <w:jc w:val="center"/>
        </w:trPr>
        <w:tc>
          <w:tcPr>
            <w:tcW w:w="3451" w:type="pct"/>
            <w:vAlign w:val="bottom"/>
          </w:tcPr>
          <w:p w14:paraId="08E7959C" w14:textId="77777777" w:rsidR="007B2B24" w:rsidRPr="00C85871" w:rsidRDefault="007B2B24" w:rsidP="007B2B24">
            <w:pPr>
              <w:spacing w:before="80" w:after="0" w:line="240" w:lineRule="auto"/>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Из общего числа домашних хозяйств проживают в жилых помещениях, различающихся  </w:t>
            </w:r>
          </w:p>
        </w:tc>
        <w:tc>
          <w:tcPr>
            <w:tcW w:w="730" w:type="pct"/>
            <w:vAlign w:val="bottom"/>
          </w:tcPr>
          <w:p w14:paraId="3763378C" w14:textId="6F65F782"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hAnsi="Times New Roman"/>
                <w:sz w:val="24"/>
                <w:szCs w:val="24"/>
              </w:rPr>
              <w:t>100</w:t>
            </w:r>
          </w:p>
        </w:tc>
        <w:tc>
          <w:tcPr>
            <w:tcW w:w="819" w:type="pct"/>
            <w:vAlign w:val="bottom"/>
          </w:tcPr>
          <w:p w14:paraId="7456C056" w14:textId="35D528F1"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hAnsi="Times New Roman"/>
                <w:sz w:val="24"/>
                <w:szCs w:val="24"/>
              </w:rPr>
              <w:t>100</w:t>
            </w:r>
          </w:p>
        </w:tc>
      </w:tr>
      <w:tr w:rsidR="007B2B24" w:rsidRPr="00C85871" w14:paraId="7A546E19" w14:textId="77777777" w:rsidTr="007B2B24">
        <w:trPr>
          <w:jc w:val="center"/>
        </w:trPr>
        <w:tc>
          <w:tcPr>
            <w:tcW w:w="3451" w:type="pct"/>
            <w:vAlign w:val="bottom"/>
          </w:tcPr>
          <w:p w14:paraId="6C7EFBE7" w14:textId="77777777" w:rsidR="007B2B24" w:rsidRPr="00C85871" w:rsidRDefault="007B2B24" w:rsidP="007B2B24">
            <w:pPr>
              <w:spacing w:before="40" w:after="0" w:line="240" w:lineRule="auto"/>
              <w:ind w:left="170"/>
              <w:rPr>
                <w:rFonts w:ascii="Times New Roman" w:eastAsia="Times New Roman" w:hAnsi="Times New Roman" w:cs="Times New Roman"/>
                <w:i/>
                <w:sz w:val="24"/>
                <w:szCs w:val="24"/>
                <w:lang w:eastAsia="ru-RU"/>
              </w:rPr>
            </w:pPr>
            <w:r w:rsidRPr="00C85871">
              <w:rPr>
                <w:rFonts w:ascii="Times New Roman" w:eastAsia="Times New Roman" w:hAnsi="Times New Roman" w:cs="Times New Roman"/>
                <w:i/>
                <w:sz w:val="24"/>
                <w:szCs w:val="24"/>
                <w:lang w:eastAsia="ru-RU"/>
              </w:rPr>
              <w:t>по формам собственности занимаемого жилья</w:t>
            </w:r>
          </w:p>
        </w:tc>
        <w:tc>
          <w:tcPr>
            <w:tcW w:w="730" w:type="pct"/>
            <w:vAlign w:val="bottom"/>
          </w:tcPr>
          <w:p w14:paraId="5E92C866" w14:textId="77777777" w:rsidR="007B2B24" w:rsidRPr="00C85871" w:rsidRDefault="007B2B24" w:rsidP="007B2B24">
            <w:pPr>
              <w:spacing w:after="0" w:line="240" w:lineRule="auto"/>
              <w:jc w:val="center"/>
              <w:rPr>
                <w:rFonts w:ascii="Times New Roman" w:hAnsi="Times New Roman"/>
                <w:sz w:val="24"/>
                <w:szCs w:val="24"/>
              </w:rPr>
            </w:pPr>
          </w:p>
        </w:tc>
        <w:tc>
          <w:tcPr>
            <w:tcW w:w="819" w:type="pct"/>
            <w:vAlign w:val="bottom"/>
          </w:tcPr>
          <w:p w14:paraId="401ED815" w14:textId="77777777" w:rsidR="007B2B24" w:rsidRPr="00C85871" w:rsidRDefault="007B2B24" w:rsidP="007B2B24">
            <w:pPr>
              <w:spacing w:after="0" w:line="240" w:lineRule="auto"/>
              <w:jc w:val="center"/>
              <w:rPr>
                <w:rFonts w:ascii="Times New Roman" w:hAnsi="Times New Roman"/>
                <w:sz w:val="24"/>
                <w:szCs w:val="24"/>
              </w:rPr>
            </w:pPr>
          </w:p>
        </w:tc>
      </w:tr>
      <w:tr w:rsidR="007B2B24" w:rsidRPr="00C85871" w14:paraId="1818606F" w14:textId="77777777" w:rsidTr="00C85871">
        <w:trPr>
          <w:jc w:val="center"/>
        </w:trPr>
        <w:tc>
          <w:tcPr>
            <w:tcW w:w="3451" w:type="pct"/>
            <w:vAlign w:val="bottom"/>
          </w:tcPr>
          <w:p w14:paraId="1410B86F"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государственное или муниципальное</w:t>
            </w:r>
          </w:p>
        </w:tc>
        <w:tc>
          <w:tcPr>
            <w:tcW w:w="730" w:type="pct"/>
            <w:vAlign w:val="bottom"/>
          </w:tcPr>
          <w:p w14:paraId="60803DD5" w14:textId="4D9082FC"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819" w:type="pct"/>
            <w:vAlign w:val="bottom"/>
          </w:tcPr>
          <w:p w14:paraId="32D10778" w14:textId="3BFDEACB"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r>
      <w:tr w:rsidR="007B2B24" w:rsidRPr="00C85871" w14:paraId="486A9230" w14:textId="77777777" w:rsidTr="00C85871">
        <w:trPr>
          <w:jc w:val="center"/>
        </w:trPr>
        <w:tc>
          <w:tcPr>
            <w:tcW w:w="3451" w:type="pct"/>
            <w:vAlign w:val="bottom"/>
          </w:tcPr>
          <w:p w14:paraId="7A3853FE"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частное, ЖСК </w:t>
            </w:r>
          </w:p>
        </w:tc>
        <w:tc>
          <w:tcPr>
            <w:tcW w:w="730" w:type="pct"/>
          </w:tcPr>
          <w:p w14:paraId="5DFB3706" w14:textId="17254125"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82,0</w:t>
            </w:r>
          </w:p>
        </w:tc>
        <w:tc>
          <w:tcPr>
            <w:tcW w:w="819" w:type="pct"/>
          </w:tcPr>
          <w:p w14:paraId="097AD5D9" w14:textId="0B40E24A"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87,3</w:t>
            </w:r>
          </w:p>
        </w:tc>
      </w:tr>
      <w:tr w:rsidR="007B2B24" w:rsidRPr="00C85871" w14:paraId="66BA5523" w14:textId="77777777" w:rsidTr="00C85871">
        <w:trPr>
          <w:jc w:val="center"/>
        </w:trPr>
        <w:tc>
          <w:tcPr>
            <w:tcW w:w="3451" w:type="pct"/>
            <w:vAlign w:val="bottom"/>
          </w:tcPr>
          <w:p w14:paraId="3B7729A8"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другая форма собственности </w:t>
            </w:r>
          </w:p>
        </w:tc>
        <w:tc>
          <w:tcPr>
            <w:tcW w:w="730" w:type="pct"/>
          </w:tcPr>
          <w:p w14:paraId="6585F349" w14:textId="5335ED0D"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819" w:type="pct"/>
          </w:tcPr>
          <w:p w14:paraId="5ED32EE1" w14:textId="56D3E017"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w:t>
            </w:r>
          </w:p>
        </w:tc>
      </w:tr>
      <w:tr w:rsidR="007B2B24" w:rsidRPr="00C85871" w14:paraId="3D6D9051" w14:textId="77777777" w:rsidTr="00C85871">
        <w:trPr>
          <w:jc w:val="center"/>
        </w:trPr>
        <w:tc>
          <w:tcPr>
            <w:tcW w:w="3451" w:type="pct"/>
            <w:vAlign w:val="bottom"/>
          </w:tcPr>
          <w:p w14:paraId="15611308" w14:textId="77777777" w:rsidR="007B2B24" w:rsidRPr="00C85871" w:rsidRDefault="007B2B24" w:rsidP="007B2B24">
            <w:pPr>
              <w:spacing w:before="80" w:after="0" w:line="240" w:lineRule="auto"/>
              <w:ind w:left="170"/>
              <w:rPr>
                <w:rFonts w:ascii="Times New Roman" w:eastAsia="Times New Roman" w:hAnsi="Times New Roman" w:cs="Times New Roman"/>
                <w:i/>
                <w:sz w:val="24"/>
                <w:szCs w:val="24"/>
                <w:lang w:eastAsia="ru-RU"/>
              </w:rPr>
            </w:pPr>
            <w:r w:rsidRPr="00C85871">
              <w:rPr>
                <w:rFonts w:ascii="Times New Roman" w:eastAsia="Times New Roman" w:hAnsi="Times New Roman" w:cs="Times New Roman"/>
                <w:i/>
                <w:sz w:val="24"/>
                <w:szCs w:val="24"/>
                <w:lang w:eastAsia="ru-RU"/>
              </w:rPr>
              <w:t>по типам занимаемого жилья</w:t>
            </w:r>
          </w:p>
        </w:tc>
        <w:tc>
          <w:tcPr>
            <w:tcW w:w="730" w:type="pct"/>
            <w:vAlign w:val="bottom"/>
          </w:tcPr>
          <w:p w14:paraId="4823E249" w14:textId="77777777"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p>
        </w:tc>
        <w:tc>
          <w:tcPr>
            <w:tcW w:w="819" w:type="pct"/>
            <w:vAlign w:val="bottom"/>
          </w:tcPr>
          <w:p w14:paraId="23ACF632" w14:textId="77777777"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p>
        </w:tc>
      </w:tr>
      <w:tr w:rsidR="007B2B24" w:rsidRPr="00C85871" w14:paraId="3DB921E9" w14:textId="77777777" w:rsidTr="00C85871">
        <w:trPr>
          <w:jc w:val="center"/>
        </w:trPr>
        <w:tc>
          <w:tcPr>
            <w:tcW w:w="3451" w:type="pct"/>
            <w:vAlign w:val="bottom"/>
          </w:tcPr>
          <w:p w14:paraId="2F463716"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в отдельной квартире</w:t>
            </w:r>
          </w:p>
        </w:tc>
        <w:tc>
          <w:tcPr>
            <w:tcW w:w="730" w:type="pct"/>
          </w:tcPr>
          <w:p w14:paraId="33BC21A8" w14:textId="1948C06E"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82,9</w:t>
            </w:r>
          </w:p>
        </w:tc>
        <w:tc>
          <w:tcPr>
            <w:tcW w:w="819" w:type="pct"/>
          </w:tcPr>
          <w:p w14:paraId="5363FBA1" w14:textId="170AE8EC"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78,4</w:t>
            </w:r>
          </w:p>
        </w:tc>
      </w:tr>
      <w:tr w:rsidR="007B2B24" w:rsidRPr="00C85871" w14:paraId="286CA5C0" w14:textId="77777777" w:rsidTr="00C85871">
        <w:trPr>
          <w:jc w:val="center"/>
        </w:trPr>
        <w:tc>
          <w:tcPr>
            <w:tcW w:w="3451" w:type="pct"/>
            <w:vAlign w:val="bottom"/>
          </w:tcPr>
          <w:p w14:paraId="0256B9FF"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в коммунальной квартире</w:t>
            </w:r>
          </w:p>
        </w:tc>
        <w:tc>
          <w:tcPr>
            <w:tcW w:w="730" w:type="pct"/>
          </w:tcPr>
          <w:p w14:paraId="542A10A7" w14:textId="1896589D"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819" w:type="pct"/>
          </w:tcPr>
          <w:p w14:paraId="6CCDA62B" w14:textId="5AD23F53"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r>
      <w:tr w:rsidR="007B2B24" w:rsidRPr="00C85871" w14:paraId="0ED81A7F" w14:textId="77777777" w:rsidTr="00C85871">
        <w:trPr>
          <w:jc w:val="center"/>
        </w:trPr>
        <w:tc>
          <w:tcPr>
            <w:tcW w:w="3451" w:type="pct"/>
            <w:vAlign w:val="bottom"/>
          </w:tcPr>
          <w:p w14:paraId="6B1F8067"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в общежитии </w:t>
            </w:r>
          </w:p>
        </w:tc>
        <w:tc>
          <w:tcPr>
            <w:tcW w:w="730" w:type="pct"/>
          </w:tcPr>
          <w:p w14:paraId="328DDE76" w14:textId="4ED42725"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819" w:type="pct"/>
          </w:tcPr>
          <w:p w14:paraId="079C3634" w14:textId="3BEEA809"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7B2B24" w:rsidRPr="00C85871" w14:paraId="17384138" w14:textId="77777777" w:rsidTr="00C85871">
        <w:trPr>
          <w:jc w:val="center"/>
        </w:trPr>
        <w:tc>
          <w:tcPr>
            <w:tcW w:w="3451" w:type="pct"/>
            <w:vAlign w:val="bottom"/>
          </w:tcPr>
          <w:p w14:paraId="137D370E"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в отдельном доме, в части дома</w:t>
            </w:r>
          </w:p>
        </w:tc>
        <w:tc>
          <w:tcPr>
            <w:tcW w:w="730" w:type="pct"/>
          </w:tcPr>
          <w:p w14:paraId="45B5E169" w14:textId="4DB122D5"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w:t>
            </w:r>
          </w:p>
        </w:tc>
        <w:tc>
          <w:tcPr>
            <w:tcW w:w="819" w:type="pct"/>
          </w:tcPr>
          <w:p w14:paraId="6D95645D" w14:textId="1F921CBF"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21,5</w:t>
            </w:r>
          </w:p>
        </w:tc>
      </w:tr>
      <w:tr w:rsidR="007B2B24" w:rsidRPr="00C85871" w14:paraId="00181B01" w14:textId="77777777" w:rsidTr="00C85871">
        <w:trPr>
          <w:jc w:val="center"/>
        </w:trPr>
        <w:tc>
          <w:tcPr>
            <w:tcW w:w="3451" w:type="pct"/>
            <w:vAlign w:val="bottom"/>
          </w:tcPr>
          <w:p w14:paraId="642AB784"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в другом жилище</w:t>
            </w:r>
          </w:p>
        </w:tc>
        <w:tc>
          <w:tcPr>
            <w:tcW w:w="730" w:type="pct"/>
          </w:tcPr>
          <w:p w14:paraId="55CF294E" w14:textId="43659D49"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819" w:type="pct"/>
          </w:tcPr>
          <w:p w14:paraId="077073D3" w14:textId="2C4FC174"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7B2B24" w:rsidRPr="00C85871" w14:paraId="5A7D4A53" w14:textId="77777777" w:rsidTr="00C85871">
        <w:trPr>
          <w:jc w:val="center"/>
        </w:trPr>
        <w:tc>
          <w:tcPr>
            <w:tcW w:w="3451" w:type="pct"/>
            <w:vAlign w:val="bottom"/>
          </w:tcPr>
          <w:p w14:paraId="37D0B56E" w14:textId="77777777" w:rsidR="007B2B24" w:rsidRPr="00C85871" w:rsidRDefault="007B2B24" w:rsidP="007B2B24">
            <w:pPr>
              <w:spacing w:before="80" w:after="0" w:line="240" w:lineRule="auto"/>
              <w:ind w:left="170"/>
              <w:rPr>
                <w:rFonts w:ascii="Times New Roman" w:eastAsia="Times New Roman" w:hAnsi="Times New Roman" w:cs="Times New Roman"/>
                <w:i/>
                <w:sz w:val="24"/>
                <w:szCs w:val="24"/>
                <w:lang w:eastAsia="ru-RU"/>
              </w:rPr>
            </w:pPr>
            <w:r w:rsidRPr="00C85871">
              <w:rPr>
                <w:rFonts w:ascii="Times New Roman" w:eastAsia="Times New Roman" w:hAnsi="Times New Roman" w:cs="Times New Roman"/>
                <w:i/>
                <w:sz w:val="24"/>
                <w:szCs w:val="24"/>
                <w:lang w:eastAsia="ru-RU"/>
              </w:rPr>
              <w:t>по числу занимаемых комнат</w:t>
            </w:r>
          </w:p>
        </w:tc>
        <w:tc>
          <w:tcPr>
            <w:tcW w:w="730" w:type="pct"/>
            <w:vAlign w:val="bottom"/>
          </w:tcPr>
          <w:p w14:paraId="5CCCFC0D" w14:textId="77777777"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p>
        </w:tc>
        <w:tc>
          <w:tcPr>
            <w:tcW w:w="819" w:type="pct"/>
            <w:vAlign w:val="bottom"/>
          </w:tcPr>
          <w:p w14:paraId="3EEE63F3" w14:textId="77777777"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p>
        </w:tc>
      </w:tr>
      <w:tr w:rsidR="007B2B24" w:rsidRPr="00C85871" w14:paraId="67A56C2B" w14:textId="77777777" w:rsidTr="00C85871">
        <w:trPr>
          <w:jc w:val="center"/>
        </w:trPr>
        <w:tc>
          <w:tcPr>
            <w:tcW w:w="3451" w:type="pct"/>
            <w:vAlign w:val="bottom"/>
          </w:tcPr>
          <w:p w14:paraId="13994552"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1 комнату </w:t>
            </w:r>
          </w:p>
        </w:tc>
        <w:tc>
          <w:tcPr>
            <w:tcW w:w="730" w:type="pct"/>
          </w:tcPr>
          <w:p w14:paraId="7A05153B" w14:textId="0ABD4102"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w:t>
            </w:r>
          </w:p>
        </w:tc>
        <w:tc>
          <w:tcPr>
            <w:tcW w:w="819" w:type="pct"/>
          </w:tcPr>
          <w:p w14:paraId="300C6C59" w14:textId="1973903E"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r>
      <w:tr w:rsidR="007B2B24" w:rsidRPr="00C85871" w14:paraId="086752A0" w14:textId="77777777" w:rsidTr="00C85871">
        <w:trPr>
          <w:jc w:val="center"/>
        </w:trPr>
        <w:tc>
          <w:tcPr>
            <w:tcW w:w="3451" w:type="pct"/>
            <w:vAlign w:val="bottom"/>
          </w:tcPr>
          <w:p w14:paraId="5033A5A8"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2 комнаты</w:t>
            </w:r>
          </w:p>
        </w:tc>
        <w:tc>
          <w:tcPr>
            <w:tcW w:w="730" w:type="pct"/>
          </w:tcPr>
          <w:p w14:paraId="6866F76B" w14:textId="01715BF1"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42,6</w:t>
            </w:r>
          </w:p>
        </w:tc>
        <w:tc>
          <w:tcPr>
            <w:tcW w:w="819" w:type="pct"/>
          </w:tcPr>
          <w:p w14:paraId="512EB875" w14:textId="74E0CF9D"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34,0</w:t>
            </w:r>
          </w:p>
        </w:tc>
      </w:tr>
      <w:tr w:rsidR="007B2B24" w:rsidRPr="00C85871" w14:paraId="1FA7CC0B" w14:textId="77777777" w:rsidTr="00C85871">
        <w:trPr>
          <w:jc w:val="center"/>
        </w:trPr>
        <w:tc>
          <w:tcPr>
            <w:tcW w:w="3451" w:type="pct"/>
            <w:vAlign w:val="bottom"/>
          </w:tcPr>
          <w:p w14:paraId="7ED969BC"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3 и более комнат</w:t>
            </w:r>
          </w:p>
        </w:tc>
        <w:tc>
          <w:tcPr>
            <w:tcW w:w="730" w:type="pct"/>
          </w:tcPr>
          <w:p w14:paraId="75BA588A" w14:textId="6F89BA89"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48,2</w:t>
            </w:r>
          </w:p>
        </w:tc>
        <w:tc>
          <w:tcPr>
            <w:tcW w:w="819" w:type="pct"/>
          </w:tcPr>
          <w:p w14:paraId="08E3A118" w14:textId="11C612EF"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62,8</w:t>
            </w:r>
          </w:p>
        </w:tc>
      </w:tr>
      <w:tr w:rsidR="007B2B24" w:rsidRPr="00C85871" w14:paraId="6562BD88" w14:textId="77777777" w:rsidTr="00C85871">
        <w:trPr>
          <w:jc w:val="center"/>
        </w:trPr>
        <w:tc>
          <w:tcPr>
            <w:tcW w:w="3451" w:type="pct"/>
            <w:vAlign w:val="bottom"/>
          </w:tcPr>
          <w:p w14:paraId="034B8FED" w14:textId="77777777" w:rsidR="007B2B24" w:rsidRPr="00C85871" w:rsidRDefault="007B2B24" w:rsidP="007B2B24">
            <w:pPr>
              <w:spacing w:before="80" w:after="0" w:line="240" w:lineRule="auto"/>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Размер общей площади жилого помещения, в среднем на одного проживающего, кв. м </w:t>
            </w:r>
          </w:p>
        </w:tc>
        <w:tc>
          <w:tcPr>
            <w:tcW w:w="730" w:type="pct"/>
            <w:vAlign w:val="bottom"/>
          </w:tcPr>
          <w:p w14:paraId="04DD26FB" w14:textId="76D1035B"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22,9</w:t>
            </w:r>
          </w:p>
        </w:tc>
        <w:tc>
          <w:tcPr>
            <w:tcW w:w="819" w:type="pct"/>
            <w:vAlign w:val="bottom"/>
          </w:tcPr>
          <w:p w14:paraId="332D2149" w14:textId="4B7AC487" w:rsidR="007B2B24" w:rsidRPr="00C85871" w:rsidRDefault="007B2B24" w:rsidP="007B2B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w:t>
            </w:r>
          </w:p>
        </w:tc>
      </w:tr>
      <w:tr w:rsidR="007B2B24" w:rsidRPr="00C85871" w14:paraId="6B655F24" w14:textId="77777777" w:rsidTr="00C85871">
        <w:trPr>
          <w:jc w:val="center"/>
        </w:trPr>
        <w:tc>
          <w:tcPr>
            <w:tcW w:w="5000" w:type="pct"/>
            <w:gridSpan w:val="3"/>
            <w:vAlign w:val="bottom"/>
          </w:tcPr>
          <w:p w14:paraId="180DFB10" w14:textId="7F5FED7F" w:rsidR="007B2B24" w:rsidRPr="00C85871" w:rsidRDefault="007B2B24" w:rsidP="007B2B24">
            <w:pPr>
              <w:spacing w:after="0" w:line="240" w:lineRule="auto"/>
              <w:jc w:val="center"/>
              <w:rPr>
                <w:rFonts w:ascii="Times New Roman" w:eastAsia="Times New Roman" w:hAnsi="Times New Roman" w:cs="Times New Roman"/>
                <w:sz w:val="24"/>
                <w:szCs w:val="24"/>
                <w:lang w:eastAsia="ru-RU"/>
              </w:rPr>
            </w:pPr>
            <w:r w:rsidRPr="00C85871">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5</w:t>
            </w:r>
            <w:r w:rsidRPr="00C85871">
              <w:rPr>
                <w:rFonts w:ascii="Times New Roman" w:eastAsia="Times New Roman" w:hAnsi="Times New Roman" w:cs="Times New Roman"/>
                <w:b/>
                <w:sz w:val="24"/>
                <w:szCs w:val="24"/>
                <w:lang w:eastAsia="ru-RU"/>
              </w:rPr>
              <w:t xml:space="preserve"> г.</w:t>
            </w:r>
          </w:p>
        </w:tc>
      </w:tr>
      <w:tr w:rsidR="007B2B24" w:rsidRPr="00C85871" w14:paraId="00411A8D" w14:textId="77777777" w:rsidTr="00AE73D6">
        <w:trPr>
          <w:jc w:val="center"/>
        </w:trPr>
        <w:tc>
          <w:tcPr>
            <w:tcW w:w="3451" w:type="pct"/>
            <w:vAlign w:val="bottom"/>
          </w:tcPr>
          <w:p w14:paraId="2AFFC91D" w14:textId="77777777" w:rsidR="007B2B24" w:rsidRPr="00C85871" w:rsidRDefault="007B2B24" w:rsidP="007B2B24">
            <w:pPr>
              <w:spacing w:before="80" w:after="0" w:line="240" w:lineRule="auto"/>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Из общего числа домашних хозяйств проживают в жилых помещениях, различающихся  </w:t>
            </w:r>
          </w:p>
        </w:tc>
        <w:tc>
          <w:tcPr>
            <w:tcW w:w="730" w:type="pct"/>
            <w:tcBorders>
              <w:bottom w:val="single" w:sz="4" w:space="0" w:color="auto"/>
            </w:tcBorders>
            <w:vAlign w:val="bottom"/>
          </w:tcPr>
          <w:p w14:paraId="31D319B4" w14:textId="554E5ED7" w:rsidR="007B2B24" w:rsidRPr="00C85871" w:rsidRDefault="00E00268" w:rsidP="007B2B24">
            <w:pPr>
              <w:spacing w:after="0" w:line="240" w:lineRule="auto"/>
              <w:jc w:val="center"/>
              <w:rPr>
                <w:rFonts w:ascii="Times New Roman" w:hAnsi="Times New Roman"/>
                <w:sz w:val="24"/>
                <w:szCs w:val="24"/>
              </w:rPr>
            </w:pPr>
            <w:r>
              <w:rPr>
                <w:rFonts w:ascii="Times New Roman" w:hAnsi="Times New Roman"/>
                <w:sz w:val="24"/>
                <w:szCs w:val="24"/>
              </w:rPr>
              <w:t>100</w:t>
            </w:r>
          </w:p>
        </w:tc>
        <w:tc>
          <w:tcPr>
            <w:tcW w:w="819" w:type="pct"/>
            <w:tcBorders>
              <w:bottom w:val="single" w:sz="4" w:space="0" w:color="auto"/>
            </w:tcBorders>
            <w:vAlign w:val="bottom"/>
          </w:tcPr>
          <w:p w14:paraId="0A8DE2C3" w14:textId="3A993759" w:rsidR="007B2B24" w:rsidRPr="00C85871" w:rsidRDefault="00E00268" w:rsidP="007B2B24">
            <w:pPr>
              <w:spacing w:after="0" w:line="240" w:lineRule="auto"/>
              <w:jc w:val="center"/>
              <w:rPr>
                <w:rFonts w:ascii="Times New Roman" w:hAnsi="Times New Roman"/>
                <w:sz w:val="24"/>
                <w:szCs w:val="24"/>
              </w:rPr>
            </w:pPr>
            <w:r>
              <w:rPr>
                <w:rFonts w:ascii="Times New Roman" w:hAnsi="Times New Roman"/>
                <w:sz w:val="24"/>
                <w:szCs w:val="24"/>
              </w:rPr>
              <w:t>100</w:t>
            </w:r>
          </w:p>
        </w:tc>
      </w:tr>
      <w:tr w:rsidR="007B2B24" w:rsidRPr="00C85871" w14:paraId="09601AA1" w14:textId="77777777" w:rsidTr="00C85871">
        <w:trPr>
          <w:jc w:val="center"/>
        </w:trPr>
        <w:tc>
          <w:tcPr>
            <w:tcW w:w="3451" w:type="pct"/>
            <w:vAlign w:val="bottom"/>
          </w:tcPr>
          <w:p w14:paraId="5CA4402E" w14:textId="77777777" w:rsidR="007B2B24" w:rsidRPr="00C85871" w:rsidRDefault="007B2B24" w:rsidP="007B2B24">
            <w:pPr>
              <w:spacing w:before="40" w:after="0" w:line="240" w:lineRule="auto"/>
              <w:ind w:left="170"/>
              <w:rPr>
                <w:rFonts w:ascii="Times New Roman" w:eastAsia="Times New Roman" w:hAnsi="Times New Roman" w:cs="Times New Roman"/>
                <w:i/>
                <w:sz w:val="24"/>
                <w:szCs w:val="24"/>
                <w:lang w:eastAsia="ru-RU"/>
              </w:rPr>
            </w:pPr>
            <w:r w:rsidRPr="00C85871">
              <w:rPr>
                <w:rFonts w:ascii="Times New Roman" w:eastAsia="Times New Roman" w:hAnsi="Times New Roman" w:cs="Times New Roman"/>
                <w:i/>
                <w:sz w:val="24"/>
                <w:szCs w:val="24"/>
                <w:lang w:eastAsia="ru-RU"/>
              </w:rPr>
              <w:t>по формам собственности занимаемого жилья</w:t>
            </w:r>
          </w:p>
        </w:tc>
        <w:tc>
          <w:tcPr>
            <w:tcW w:w="730" w:type="pct"/>
            <w:tcBorders>
              <w:top w:val="single" w:sz="4" w:space="0" w:color="auto"/>
              <w:left w:val="single" w:sz="4" w:space="0" w:color="auto"/>
              <w:bottom w:val="single" w:sz="4" w:space="0" w:color="auto"/>
              <w:right w:val="single" w:sz="4" w:space="0" w:color="auto"/>
            </w:tcBorders>
            <w:vAlign w:val="bottom"/>
          </w:tcPr>
          <w:p w14:paraId="243EFDF4" w14:textId="77777777" w:rsidR="007B2B24" w:rsidRPr="00C85871" w:rsidRDefault="007B2B24" w:rsidP="007B2B24">
            <w:pPr>
              <w:spacing w:after="0" w:line="240" w:lineRule="auto"/>
              <w:jc w:val="center"/>
              <w:rPr>
                <w:rFonts w:ascii="Times New Roman" w:hAnsi="Times New Roman"/>
                <w:sz w:val="24"/>
                <w:szCs w:val="24"/>
              </w:rPr>
            </w:pPr>
          </w:p>
        </w:tc>
        <w:tc>
          <w:tcPr>
            <w:tcW w:w="819" w:type="pct"/>
            <w:tcBorders>
              <w:top w:val="single" w:sz="4" w:space="0" w:color="auto"/>
              <w:left w:val="single" w:sz="4" w:space="0" w:color="auto"/>
              <w:bottom w:val="single" w:sz="4" w:space="0" w:color="auto"/>
              <w:right w:val="single" w:sz="4" w:space="0" w:color="auto"/>
            </w:tcBorders>
            <w:vAlign w:val="bottom"/>
          </w:tcPr>
          <w:p w14:paraId="1FA14851" w14:textId="77777777" w:rsidR="007B2B24" w:rsidRPr="00C85871" w:rsidRDefault="007B2B24" w:rsidP="007B2B24">
            <w:pPr>
              <w:spacing w:after="0" w:line="240" w:lineRule="auto"/>
              <w:jc w:val="center"/>
              <w:rPr>
                <w:rFonts w:ascii="Times New Roman" w:hAnsi="Times New Roman"/>
                <w:sz w:val="24"/>
                <w:szCs w:val="24"/>
              </w:rPr>
            </w:pPr>
          </w:p>
        </w:tc>
      </w:tr>
      <w:tr w:rsidR="007B2B24" w:rsidRPr="00C85871" w14:paraId="7419A0D0" w14:textId="77777777" w:rsidTr="00C85871">
        <w:trPr>
          <w:jc w:val="center"/>
        </w:trPr>
        <w:tc>
          <w:tcPr>
            <w:tcW w:w="3451" w:type="pct"/>
            <w:vAlign w:val="bottom"/>
          </w:tcPr>
          <w:p w14:paraId="46EA45BD"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государственное или муниципальное</w:t>
            </w:r>
          </w:p>
        </w:tc>
        <w:tc>
          <w:tcPr>
            <w:tcW w:w="730" w:type="pct"/>
            <w:tcBorders>
              <w:top w:val="single" w:sz="4" w:space="0" w:color="auto"/>
              <w:left w:val="single" w:sz="4" w:space="0" w:color="auto"/>
              <w:bottom w:val="single" w:sz="4" w:space="0" w:color="auto"/>
              <w:right w:val="single" w:sz="4" w:space="0" w:color="auto"/>
            </w:tcBorders>
            <w:vAlign w:val="bottom"/>
          </w:tcPr>
          <w:p w14:paraId="248246CB" w14:textId="22ED119F"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819" w:type="pct"/>
            <w:tcBorders>
              <w:top w:val="single" w:sz="4" w:space="0" w:color="auto"/>
              <w:left w:val="single" w:sz="4" w:space="0" w:color="auto"/>
              <w:bottom w:val="single" w:sz="4" w:space="0" w:color="auto"/>
              <w:right w:val="single" w:sz="4" w:space="0" w:color="auto"/>
            </w:tcBorders>
            <w:vAlign w:val="bottom"/>
          </w:tcPr>
          <w:p w14:paraId="34E29923" w14:textId="7BC9D4C1"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r>
      <w:tr w:rsidR="007B2B24" w:rsidRPr="00C85871" w14:paraId="20101D0D" w14:textId="77777777" w:rsidTr="00C85871">
        <w:trPr>
          <w:jc w:val="center"/>
        </w:trPr>
        <w:tc>
          <w:tcPr>
            <w:tcW w:w="3451" w:type="pct"/>
            <w:vAlign w:val="bottom"/>
          </w:tcPr>
          <w:p w14:paraId="163B483F"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частное, ЖСК </w:t>
            </w:r>
          </w:p>
        </w:tc>
        <w:tc>
          <w:tcPr>
            <w:tcW w:w="730" w:type="pct"/>
            <w:tcBorders>
              <w:top w:val="single" w:sz="4" w:space="0" w:color="auto"/>
            </w:tcBorders>
          </w:tcPr>
          <w:p w14:paraId="7B4F55F3" w14:textId="08F3E1B5"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85,6</w:t>
            </w:r>
          </w:p>
        </w:tc>
        <w:tc>
          <w:tcPr>
            <w:tcW w:w="819" w:type="pct"/>
            <w:tcBorders>
              <w:top w:val="single" w:sz="4" w:space="0" w:color="auto"/>
            </w:tcBorders>
          </w:tcPr>
          <w:p w14:paraId="2DA14CE8" w14:textId="0F269E52"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88,8</w:t>
            </w:r>
          </w:p>
        </w:tc>
      </w:tr>
      <w:tr w:rsidR="007B2B24" w:rsidRPr="00C85871" w14:paraId="048FCFD7" w14:textId="77777777" w:rsidTr="00C85871">
        <w:trPr>
          <w:jc w:val="center"/>
        </w:trPr>
        <w:tc>
          <w:tcPr>
            <w:tcW w:w="3451" w:type="pct"/>
            <w:vAlign w:val="bottom"/>
          </w:tcPr>
          <w:p w14:paraId="25373B1D"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другая форма собственности </w:t>
            </w:r>
          </w:p>
        </w:tc>
        <w:tc>
          <w:tcPr>
            <w:tcW w:w="730" w:type="pct"/>
            <w:tcBorders>
              <w:bottom w:val="single" w:sz="4" w:space="0" w:color="auto"/>
            </w:tcBorders>
          </w:tcPr>
          <w:p w14:paraId="52E394A3" w14:textId="579460CB"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10,3</w:t>
            </w:r>
          </w:p>
        </w:tc>
        <w:tc>
          <w:tcPr>
            <w:tcW w:w="819" w:type="pct"/>
            <w:tcBorders>
              <w:bottom w:val="single" w:sz="4" w:space="0" w:color="auto"/>
            </w:tcBorders>
          </w:tcPr>
          <w:p w14:paraId="7FCA0787" w14:textId="72521DA4"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w:t>
            </w:r>
          </w:p>
        </w:tc>
      </w:tr>
      <w:tr w:rsidR="007B2B24" w:rsidRPr="00C85871" w14:paraId="55908091" w14:textId="77777777" w:rsidTr="00C85871">
        <w:trPr>
          <w:jc w:val="center"/>
        </w:trPr>
        <w:tc>
          <w:tcPr>
            <w:tcW w:w="3451" w:type="pct"/>
            <w:vAlign w:val="bottom"/>
          </w:tcPr>
          <w:p w14:paraId="1C252015" w14:textId="77777777" w:rsidR="007B2B24" w:rsidRPr="00C85871" w:rsidRDefault="007B2B24" w:rsidP="007B2B24">
            <w:pPr>
              <w:spacing w:before="80" w:after="0" w:line="240" w:lineRule="auto"/>
              <w:ind w:left="170"/>
              <w:rPr>
                <w:rFonts w:ascii="Times New Roman" w:eastAsia="Times New Roman" w:hAnsi="Times New Roman" w:cs="Times New Roman"/>
                <w:i/>
                <w:sz w:val="24"/>
                <w:szCs w:val="24"/>
                <w:lang w:eastAsia="ru-RU"/>
              </w:rPr>
            </w:pPr>
            <w:r w:rsidRPr="00C85871">
              <w:rPr>
                <w:rFonts w:ascii="Times New Roman" w:eastAsia="Times New Roman" w:hAnsi="Times New Roman" w:cs="Times New Roman"/>
                <w:i/>
                <w:sz w:val="24"/>
                <w:szCs w:val="24"/>
                <w:lang w:eastAsia="ru-RU"/>
              </w:rPr>
              <w:t>по типам занимаемого жилья</w:t>
            </w:r>
          </w:p>
        </w:tc>
        <w:tc>
          <w:tcPr>
            <w:tcW w:w="730" w:type="pct"/>
            <w:tcBorders>
              <w:top w:val="single" w:sz="4" w:space="0" w:color="auto"/>
              <w:left w:val="single" w:sz="4" w:space="0" w:color="auto"/>
              <w:bottom w:val="single" w:sz="4" w:space="0" w:color="auto"/>
              <w:right w:val="single" w:sz="4" w:space="0" w:color="auto"/>
            </w:tcBorders>
            <w:vAlign w:val="bottom"/>
          </w:tcPr>
          <w:p w14:paraId="574C8937" w14:textId="77777777"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p>
        </w:tc>
        <w:tc>
          <w:tcPr>
            <w:tcW w:w="819" w:type="pct"/>
            <w:tcBorders>
              <w:top w:val="single" w:sz="4" w:space="0" w:color="auto"/>
              <w:left w:val="single" w:sz="4" w:space="0" w:color="auto"/>
              <w:bottom w:val="single" w:sz="4" w:space="0" w:color="auto"/>
              <w:right w:val="single" w:sz="4" w:space="0" w:color="auto"/>
            </w:tcBorders>
            <w:vAlign w:val="bottom"/>
          </w:tcPr>
          <w:p w14:paraId="2E38D6AD" w14:textId="77777777"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p>
        </w:tc>
      </w:tr>
      <w:tr w:rsidR="007B2B24" w:rsidRPr="00C85871" w14:paraId="22252D2B" w14:textId="77777777" w:rsidTr="00C85871">
        <w:trPr>
          <w:jc w:val="center"/>
        </w:trPr>
        <w:tc>
          <w:tcPr>
            <w:tcW w:w="3451" w:type="pct"/>
            <w:vAlign w:val="bottom"/>
          </w:tcPr>
          <w:p w14:paraId="23A10CB9"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в отдельной квартире</w:t>
            </w:r>
          </w:p>
        </w:tc>
        <w:tc>
          <w:tcPr>
            <w:tcW w:w="730" w:type="pct"/>
            <w:tcBorders>
              <w:top w:val="single" w:sz="4" w:space="0" w:color="auto"/>
              <w:left w:val="single" w:sz="4" w:space="0" w:color="auto"/>
              <w:bottom w:val="single" w:sz="4" w:space="0" w:color="auto"/>
              <w:right w:val="single" w:sz="4" w:space="0" w:color="auto"/>
            </w:tcBorders>
          </w:tcPr>
          <w:p w14:paraId="7471EB12" w14:textId="53480ADF"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77,1</w:t>
            </w:r>
          </w:p>
        </w:tc>
        <w:tc>
          <w:tcPr>
            <w:tcW w:w="819" w:type="pct"/>
            <w:tcBorders>
              <w:top w:val="single" w:sz="4" w:space="0" w:color="auto"/>
              <w:left w:val="single" w:sz="4" w:space="0" w:color="auto"/>
              <w:bottom w:val="single" w:sz="4" w:space="0" w:color="auto"/>
              <w:right w:val="single" w:sz="4" w:space="0" w:color="auto"/>
            </w:tcBorders>
          </w:tcPr>
          <w:p w14:paraId="515417E2" w14:textId="0DD5F53E"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66,5</w:t>
            </w:r>
          </w:p>
        </w:tc>
      </w:tr>
      <w:tr w:rsidR="007B2B24" w:rsidRPr="00C85871" w14:paraId="69BE2F99" w14:textId="77777777" w:rsidTr="00C85871">
        <w:trPr>
          <w:jc w:val="center"/>
        </w:trPr>
        <w:tc>
          <w:tcPr>
            <w:tcW w:w="3451" w:type="pct"/>
            <w:vAlign w:val="bottom"/>
          </w:tcPr>
          <w:p w14:paraId="07428BF6"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в коммунальной квартире</w:t>
            </w:r>
          </w:p>
        </w:tc>
        <w:tc>
          <w:tcPr>
            <w:tcW w:w="730" w:type="pct"/>
            <w:tcBorders>
              <w:top w:val="single" w:sz="4" w:space="0" w:color="auto"/>
            </w:tcBorders>
          </w:tcPr>
          <w:p w14:paraId="1F001ED5" w14:textId="642DF209"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819" w:type="pct"/>
            <w:tcBorders>
              <w:top w:val="single" w:sz="4" w:space="0" w:color="auto"/>
            </w:tcBorders>
          </w:tcPr>
          <w:p w14:paraId="62AB8946" w14:textId="51AB2B0B"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7B2B24" w:rsidRPr="00C85871" w14:paraId="4322333B" w14:textId="77777777" w:rsidTr="00C85871">
        <w:trPr>
          <w:jc w:val="center"/>
        </w:trPr>
        <w:tc>
          <w:tcPr>
            <w:tcW w:w="3451" w:type="pct"/>
            <w:vAlign w:val="bottom"/>
          </w:tcPr>
          <w:p w14:paraId="4034F35F"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в общежитии </w:t>
            </w:r>
          </w:p>
        </w:tc>
        <w:tc>
          <w:tcPr>
            <w:tcW w:w="730" w:type="pct"/>
          </w:tcPr>
          <w:p w14:paraId="4A6967D7" w14:textId="2E9F34CA"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19" w:type="pct"/>
          </w:tcPr>
          <w:p w14:paraId="48C18543" w14:textId="2CB90386" w:rsidR="007B2B24" w:rsidRPr="00C85871" w:rsidRDefault="00E00268"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r>
      <w:tr w:rsidR="007B2B24" w:rsidRPr="00C85871" w14:paraId="13115BA9" w14:textId="77777777" w:rsidTr="00C85871">
        <w:trPr>
          <w:jc w:val="center"/>
        </w:trPr>
        <w:tc>
          <w:tcPr>
            <w:tcW w:w="3451" w:type="pct"/>
            <w:vAlign w:val="bottom"/>
          </w:tcPr>
          <w:p w14:paraId="12143AC0"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lastRenderedPageBreak/>
              <w:t>в отдельном доме, в части дома</w:t>
            </w:r>
          </w:p>
        </w:tc>
        <w:tc>
          <w:tcPr>
            <w:tcW w:w="730" w:type="pct"/>
          </w:tcPr>
          <w:p w14:paraId="2D1E82D6" w14:textId="31F02C6C"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22,4</w:t>
            </w:r>
          </w:p>
        </w:tc>
        <w:tc>
          <w:tcPr>
            <w:tcW w:w="819" w:type="pct"/>
          </w:tcPr>
          <w:p w14:paraId="068E103B" w14:textId="65E4FFD4"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33,5</w:t>
            </w:r>
          </w:p>
        </w:tc>
      </w:tr>
      <w:tr w:rsidR="007B2B24" w:rsidRPr="00C85871" w14:paraId="18FBAF9D" w14:textId="77777777" w:rsidTr="00C85871">
        <w:trPr>
          <w:jc w:val="center"/>
        </w:trPr>
        <w:tc>
          <w:tcPr>
            <w:tcW w:w="3451" w:type="pct"/>
            <w:vAlign w:val="bottom"/>
          </w:tcPr>
          <w:p w14:paraId="1BF62D07" w14:textId="77777777" w:rsidR="007B2B24" w:rsidRPr="00C85871" w:rsidRDefault="007B2B24" w:rsidP="007B2B24">
            <w:pPr>
              <w:spacing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в другом жилище</w:t>
            </w:r>
          </w:p>
        </w:tc>
        <w:tc>
          <w:tcPr>
            <w:tcW w:w="730" w:type="pct"/>
            <w:tcBorders>
              <w:bottom w:val="single" w:sz="4" w:space="0" w:color="auto"/>
            </w:tcBorders>
          </w:tcPr>
          <w:p w14:paraId="4E2A15B9" w14:textId="1D3744A1"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819" w:type="pct"/>
            <w:tcBorders>
              <w:bottom w:val="single" w:sz="4" w:space="0" w:color="auto"/>
            </w:tcBorders>
          </w:tcPr>
          <w:p w14:paraId="3F902C2E" w14:textId="6C509B71"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r>
      <w:tr w:rsidR="007B2B24" w:rsidRPr="00C85871" w14:paraId="564B82F0" w14:textId="77777777" w:rsidTr="00C85871">
        <w:trPr>
          <w:jc w:val="center"/>
        </w:trPr>
        <w:tc>
          <w:tcPr>
            <w:tcW w:w="3451" w:type="pct"/>
            <w:vAlign w:val="bottom"/>
          </w:tcPr>
          <w:p w14:paraId="0A8CD7C8" w14:textId="77777777" w:rsidR="007B2B24" w:rsidRPr="00C85871" w:rsidRDefault="007B2B24" w:rsidP="007B2B24">
            <w:pPr>
              <w:spacing w:after="0" w:line="240" w:lineRule="auto"/>
              <w:ind w:left="170"/>
              <w:rPr>
                <w:rFonts w:ascii="Times New Roman" w:eastAsia="Times New Roman" w:hAnsi="Times New Roman" w:cs="Times New Roman"/>
                <w:i/>
                <w:sz w:val="24"/>
                <w:szCs w:val="24"/>
                <w:lang w:eastAsia="ru-RU"/>
              </w:rPr>
            </w:pPr>
            <w:r w:rsidRPr="00C85871">
              <w:rPr>
                <w:rFonts w:ascii="Times New Roman" w:eastAsia="Times New Roman" w:hAnsi="Times New Roman" w:cs="Times New Roman"/>
                <w:i/>
                <w:sz w:val="24"/>
                <w:szCs w:val="24"/>
                <w:lang w:eastAsia="ru-RU"/>
              </w:rPr>
              <w:t>по числу занимаемых комнат</w:t>
            </w:r>
          </w:p>
        </w:tc>
        <w:tc>
          <w:tcPr>
            <w:tcW w:w="730" w:type="pct"/>
            <w:tcBorders>
              <w:top w:val="single" w:sz="4" w:space="0" w:color="auto"/>
              <w:left w:val="single" w:sz="4" w:space="0" w:color="auto"/>
              <w:bottom w:val="single" w:sz="4" w:space="0" w:color="auto"/>
              <w:right w:val="single" w:sz="4" w:space="0" w:color="auto"/>
            </w:tcBorders>
            <w:vAlign w:val="bottom"/>
          </w:tcPr>
          <w:p w14:paraId="583EBA8B" w14:textId="77777777"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p>
        </w:tc>
        <w:tc>
          <w:tcPr>
            <w:tcW w:w="819" w:type="pct"/>
            <w:tcBorders>
              <w:top w:val="single" w:sz="4" w:space="0" w:color="auto"/>
              <w:left w:val="single" w:sz="4" w:space="0" w:color="auto"/>
              <w:bottom w:val="single" w:sz="4" w:space="0" w:color="auto"/>
              <w:right w:val="single" w:sz="4" w:space="0" w:color="auto"/>
            </w:tcBorders>
            <w:vAlign w:val="bottom"/>
          </w:tcPr>
          <w:p w14:paraId="79874ABF" w14:textId="77777777" w:rsidR="007B2B24" w:rsidRPr="00C85871" w:rsidRDefault="007B2B24" w:rsidP="007B2B24">
            <w:pPr>
              <w:spacing w:before="60" w:after="0" w:line="264" w:lineRule="auto"/>
              <w:jc w:val="center"/>
              <w:rPr>
                <w:rFonts w:ascii="Times New Roman" w:eastAsia="Times New Roman" w:hAnsi="Times New Roman" w:cs="Times New Roman"/>
                <w:sz w:val="24"/>
                <w:szCs w:val="24"/>
                <w:lang w:eastAsia="ru-RU"/>
              </w:rPr>
            </w:pPr>
          </w:p>
        </w:tc>
      </w:tr>
      <w:tr w:rsidR="007B2B24" w:rsidRPr="00C85871" w14:paraId="161850D3" w14:textId="77777777" w:rsidTr="00C85871">
        <w:trPr>
          <w:jc w:val="center"/>
        </w:trPr>
        <w:tc>
          <w:tcPr>
            <w:tcW w:w="3451" w:type="pct"/>
            <w:vAlign w:val="bottom"/>
          </w:tcPr>
          <w:p w14:paraId="29EB0D47"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1 комнату </w:t>
            </w:r>
          </w:p>
        </w:tc>
        <w:tc>
          <w:tcPr>
            <w:tcW w:w="730" w:type="pct"/>
            <w:tcBorders>
              <w:top w:val="single" w:sz="4" w:space="0" w:color="auto"/>
              <w:left w:val="single" w:sz="4" w:space="0" w:color="auto"/>
              <w:bottom w:val="single" w:sz="4" w:space="0" w:color="auto"/>
              <w:right w:val="single" w:sz="4" w:space="0" w:color="auto"/>
            </w:tcBorders>
          </w:tcPr>
          <w:p w14:paraId="39691956" w14:textId="6B683EC6"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w:t>
            </w:r>
          </w:p>
        </w:tc>
        <w:tc>
          <w:tcPr>
            <w:tcW w:w="819" w:type="pct"/>
            <w:tcBorders>
              <w:top w:val="single" w:sz="4" w:space="0" w:color="auto"/>
              <w:left w:val="single" w:sz="4" w:space="0" w:color="auto"/>
              <w:bottom w:val="single" w:sz="4" w:space="0" w:color="auto"/>
              <w:right w:val="single" w:sz="4" w:space="0" w:color="auto"/>
            </w:tcBorders>
          </w:tcPr>
          <w:p w14:paraId="0FFDC918" w14:textId="193D3488"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r>
      <w:tr w:rsidR="007B2B24" w:rsidRPr="00C85871" w14:paraId="40F581AC" w14:textId="77777777" w:rsidTr="00C85871">
        <w:trPr>
          <w:jc w:val="center"/>
        </w:trPr>
        <w:tc>
          <w:tcPr>
            <w:tcW w:w="3451" w:type="pct"/>
            <w:vAlign w:val="bottom"/>
          </w:tcPr>
          <w:p w14:paraId="3DE15D7C"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2 комнаты</w:t>
            </w:r>
          </w:p>
        </w:tc>
        <w:tc>
          <w:tcPr>
            <w:tcW w:w="730" w:type="pct"/>
            <w:tcBorders>
              <w:top w:val="single" w:sz="4" w:space="0" w:color="auto"/>
            </w:tcBorders>
          </w:tcPr>
          <w:p w14:paraId="09CC25AF" w14:textId="5C150FF5"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35,1</w:t>
            </w:r>
          </w:p>
        </w:tc>
        <w:tc>
          <w:tcPr>
            <w:tcW w:w="819" w:type="pct"/>
            <w:tcBorders>
              <w:top w:val="single" w:sz="4" w:space="0" w:color="auto"/>
            </w:tcBorders>
          </w:tcPr>
          <w:p w14:paraId="77CE508F" w14:textId="2F121FF1"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25,4</w:t>
            </w:r>
          </w:p>
        </w:tc>
      </w:tr>
      <w:tr w:rsidR="007B2B24" w:rsidRPr="00C85871" w14:paraId="2D02284A" w14:textId="77777777" w:rsidTr="00C85871">
        <w:trPr>
          <w:jc w:val="center"/>
        </w:trPr>
        <w:tc>
          <w:tcPr>
            <w:tcW w:w="3451" w:type="pct"/>
            <w:vAlign w:val="bottom"/>
          </w:tcPr>
          <w:p w14:paraId="257C89EA" w14:textId="77777777" w:rsidR="007B2B24" w:rsidRPr="00C85871" w:rsidRDefault="007B2B24" w:rsidP="007B2B24">
            <w:pPr>
              <w:spacing w:before="80" w:after="0" w:line="240" w:lineRule="auto"/>
              <w:ind w:left="284"/>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3 и более комнат</w:t>
            </w:r>
          </w:p>
        </w:tc>
        <w:tc>
          <w:tcPr>
            <w:tcW w:w="730" w:type="pct"/>
          </w:tcPr>
          <w:p w14:paraId="35C39519" w14:textId="656036A4"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56,5</w:t>
            </w:r>
          </w:p>
        </w:tc>
        <w:tc>
          <w:tcPr>
            <w:tcW w:w="819" w:type="pct"/>
          </w:tcPr>
          <w:p w14:paraId="2B3BB7AD" w14:textId="371D2678"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72,3</w:t>
            </w:r>
          </w:p>
        </w:tc>
      </w:tr>
      <w:tr w:rsidR="007B2B24" w:rsidRPr="00C85871" w14:paraId="0E9C8D4D" w14:textId="77777777" w:rsidTr="00C85871">
        <w:trPr>
          <w:trHeight w:val="309"/>
          <w:jc w:val="center"/>
        </w:trPr>
        <w:tc>
          <w:tcPr>
            <w:tcW w:w="3451" w:type="pct"/>
            <w:vAlign w:val="bottom"/>
          </w:tcPr>
          <w:p w14:paraId="46D05A73" w14:textId="77777777" w:rsidR="007B2B24" w:rsidRPr="00C85871" w:rsidRDefault="007B2B24" w:rsidP="007B2B24">
            <w:pPr>
              <w:spacing w:before="80" w:after="0" w:line="240" w:lineRule="auto"/>
              <w:rPr>
                <w:rFonts w:ascii="Times New Roman" w:eastAsia="Times New Roman" w:hAnsi="Times New Roman" w:cs="Times New Roman"/>
                <w:sz w:val="24"/>
                <w:szCs w:val="24"/>
                <w:lang w:eastAsia="ru-RU"/>
              </w:rPr>
            </w:pPr>
            <w:r w:rsidRPr="00C85871">
              <w:rPr>
                <w:rFonts w:ascii="Times New Roman" w:eastAsia="Times New Roman" w:hAnsi="Times New Roman" w:cs="Times New Roman"/>
                <w:sz w:val="24"/>
                <w:szCs w:val="24"/>
                <w:lang w:eastAsia="ru-RU"/>
              </w:rPr>
              <w:t xml:space="preserve">Размер общей площади жилого помещения, в среднем на одного проживающего, кв. м </w:t>
            </w:r>
          </w:p>
        </w:tc>
        <w:tc>
          <w:tcPr>
            <w:tcW w:w="730" w:type="pct"/>
            <w:vAlign w:val="bottom"/>
          </w:tcPr>
          <w:p w14:paraId="422AD720" w14:textId="74598ADA"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24,5</w:t>
            </w:r>
          </w:p>
        </w:tc>
        <w:tc>
          <w:tcPr>
            <w:tcW w:w="819" w:type="pct"/>
            <w:vAlign w:val="bottom"/>
          </w:tcPr>
          <w:p w14:paraId="008BCF4E" w14:textId="2A30D56B" w:rsidR="007B2B24" w:rsidRPr="00C85871" w:rsidRDefault="00696530" w:rsidP="007B2B24">
            <w:pPr>
              <w:spacing w:before="60" w:after="0" w:line="264"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18,8</w:t>
            </w:r>
          </w:p>
        </w:tc>
      </w:tr>
    </w:tbl>
    <w:p w14:paraId="218EAC46" w14:textId="77777777" w:rsidR="00C85871" w:rsidRDefault="00C85871" w:rsidP="00942212">
      <w:pPr>
        <w:spacing w:after="0" w:line="240" w:lineRule="auto"/>
        <w:jc w:val="right"/>
        <w:rPr>
          <w:rFonts w:ascii="Times New Roman" w:eastAsia="Times New Roman" w:hAnsi="Times New Roman" w:cs="Times New Roman"/>
          <w:sz w:val="26"/>
          <w:szCs w:val="26"/>
          <w:lang w:eastAsia="ru-RU"/>
        </w:rPr>
      </w:pPr>
    </w:p>
    <w:p w14:paraId="77060A55" w14:textId="77777777" w:rsidR="002174E0" w:rsidRDefault="002174E0" w:rsidP="00942212">
      <w:pPr>
        <w:spacing w:after="0" w:line="240" w:lineRule="auto"/>
        <w:jc w:val="right"/>
        <w:rPr>
          <w:rFonts w:ascii="Times New Roman" w:eastAsia="Times New Roman" w:hAnsi="Times New Roman" w:cs="Times New Roman"/>
          <w:sz w:val="26"/>
          <w:szCs w:val="26"/>
          <w:lang w:eastAsia="ru-RU"/>
        </w:rPr>
      </w:pPr>
    </w:p>
    <w:p w14:paraId="6AFEA235" w14:textId="4C75135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t xml:space="preserve">Таблица </w:t>
      </w:r>
      <w:r w:rsidR="00491D18">
        <w:rPr>
          <w:rFonts w:ascii="Times New Roman" w:eastAsia="Times New Roman" w:hAnsi="Times New Roman" w:cs="Times New Roman"/>
          <w:sz w:val="26"/>
          <w:szCs w:val="26"/>
          <w:lang w:eastAsia="ru-RU"/>
        </w:rPr>
        <w:t>49</w:t>
      </w:r>
    </w:p>
    <w:p w14:paraId="45A1BD12"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68DF3214" w14:textId="73228C7A" w:rsidR="00942212" w:rsidRPr="00942212" w:rsidRDefault="00942212" w:rsidP="00942212">
      <w:pPr>
        <w:spacing w:after="0" w:line="240" w:lineRule="auto"/>
        <w:ind w:left="567" w:right="141"/>
        <w:jc w:val="center"/>
        <w:rPr>
          <w:rFonts w:ascii="Times New Roman" w:eastAsia="Times New Roman" w:hAnsi="Times New Roman" w:cs="Times New Roman"/>
          <w:b/>
          <w:bCs/>
          <w:sz w:val="26"/>
          <w:szCs w:val="26"/>
          <w:lang w:eastAsia="ru-RU"/>
        </w:rPr>
      </w:pPr>
      <w:r w:rsidRPr="00942212">
        <w:rPr>
          <w:rFonts w:ascii="Times New Roman" w:eastAsia="Times New Roman" w:hAnsi="Times New Roman" w:cs="Times New Roman"/>
          <w:b/>
          <w:bCs/>
          <w:sz w:val="26"/>
          <w:szCs w:val="26"/>
          <w:lang w:eastAsia="ru-RU"/>
        </w:rPr>
        <w:t xml:space="preserve">Потребление продуктов питания в домашних хозяйствах </w:t>
      </w:r>
      <w:r w:rsidR="00281835">
        <w:rPr>
          <w:rFonts w:ascii="Times New Roman" w:eastAsia="Times New Roman" w:hAnsi="Times New Roman" w:cs="Times New Roman"/>
          <w:b/>
          <w:bCs/>
          <w:sz w:val="26"/>
          <w:szCs w:val="26"/>
          <w:lang w:eastAsia="ru-RU"/>
        </w:rPr>
        <w:t xml:space="preserve">в зависимости </w:t>
      </w:r>
      <w:r w:rsidR="0092693F">
        <w:rPr>
          <w:rFonts w:ascii="Times New Roman" w:eastAsia="Times New Roman" w:hAnsi="Times New Roman" w:cs="Times New Roman"/>
          <w:b/>
          <w:bCs/>
          <w:sz w:val="26"/>
          <w:szCs w:val="26"/>
          <w:lang w:eastAsia="ru-RU"/>
        </w:rPr>
        <w:br/>
      </w:r>
      <w:r w:rsidR="00281835">
        <w:rPr>
          <w:rFonts w:ascii="Times New Roman" w:eastAsia="Times New Roman" w:hAnsi="Times New Roman" w:cs="Times New Roman"/>
          <w:b/>
          <w:bCs/>
          <w:sz w:val="26"/>
          <w:szCs w:val="26"/>
          <w:lang w:eastAsia="ru-RU"/>
        </w:rPr>
        <w:t>от наличия и числа детей</w:t>
      </w:r>
    </w:p>
    <w:p w14:paraId="55912199" w14:textId="77777777" w:rsidR="00942212" w:rsidRPr="00942212" w:rsidRDefault="00942212" w:rsidP="00942212">
      <w:pPr>
        <w:spacing w:after="0" w:line="240" w:lineRule="auto"/>
        <w:ind w:firstLine="567"/>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(по данным выборочного обследования бюджетов домашних хозяйств; в среднем на потребителя в год, кг)</w:t>
      </w:r>
    </w:p>
    <w:p w14:paraId="3BC2DFD8"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tbl>
      <w:tblPr>
        <w:tblW w:w="52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3398"/>
        <w:gridCol w:w="1845"/>
        <w:gridCol w:w="1598"/>
        <w:gridCol w:w="1420"/>
        <w:gridCol w:w="1233"/>
        <w:gridCol w:w="1231"/>
      </w:tblGrid>
      <w:tr w:rsidR="00281835" w:rsidRPr="00942212" w14:paraId="568E1BEC" w14:textId="77777777" w:rsidTr="00281835">
        <w:trPr>
          <w:cantSplit/>
          <w:trHeight w:val="455"/>
          <w:tblHeader/>
          <w:jc w:val="center"/>
        </w:trPr>
        <w:tc>
          <w:tcPr>
            <w:tcW w:w="1584" w:type="pct"/>
            <w:vMerge w:val="restart"/>
          </w:tcPr>
          <w:p w14:paraId="3E124593" w14:textId="77777777" w:rsidR="00281835" w:rsidRPr="00942212" w:rsidRDefault="00281835" w:rsidP="00942212">
            <w:pPr>
              <w:spacing w:before="120" w:after="0" w:line="240" w:lineRule="auto"/>
              <w:rPr>
                <w:rFonts w:ascii="Times New Roman" w:eastAsia="Times New Roman" w:hAnsi="Times New Roman" w:cs="Times New Roman"/>
                <w:sz w:val="24"/>
                <w:szCs w:val="24"/>
                <w:lang w:eastAsia="ru-RU"/>
              </w:rPr>
            </w:pPr>
          </w:p>
        </w:tc>
        <w:tc>
          <w:tcPr>
            <w:tcW w:w="860" w:type="pct"/>
            <w:vMerge w:val="restart"/>
          </w:tcPr>
          <w:p w14:paraId="3308EFD4" w14:textId="282568CC" w:rsidR="00281835" w:rsidRPr="00942212" w:rsidRDefault="00281835" w:rsidP="00942212">
            <w:pPr>
              <w:spacing w:after="0" w:line="240" w:lineRule="auto"/>
              <w:ind w:left="-57" w:right="-57"/>
              <w:jc w:val="center"/>
              <w:rPr>
                <w:rFonts w:ascii="Times New Roman" w:eastAsia="Times New Roman" w:hAnsi="Times New Roman" w:cs="Times New Roman"/>
                <w:sz w:val="24"/>
                <w:szCs w:val="24"/>
                <w:lang w:eastAsia="ru-RU"/>
              </w:rPr>
            </w:pPr>
            <w:r w:rsidRPr="00BF7390">
              <w:rPr>
                <w:rFonts w:ascii="Times New Roman" w:eastAsia="Times New Roman" w:hAnsi="Times New Roman" w:cs="Times New Roman"/>
                <w:sz w:val="24"/>
                <w:szCs w:val="24"/>
                <w:lang w:eastAsia="ru-RU"/>
              </w:rPr>
              <w:t>Все домашние хозяйства</w:t>
            </w:r>
          </w:p>
        </w:tc>
        <w:tc>
          <w:tcPr>
            <w:tcW w:w="745" w:type="pct"/>
            <w:vMerge w:val="restart"/>
          </w:tcPr>
          <w:p w14:paraId="7E2FF286" w14:textId="326B2E4D" w:rsidR="00281835" w:rsidRPr="00942212" w:rsidRDefault="00281835" w:rsidP="00942212">
            <w:pPr>
              <w:spacing w:after="0" w:line="240" w:lineRule="auto"/>
              <w:ind w:left="-57" w:right="-57"/>
              <w:jc w:val="center"/>
              <w:rPr>
                <w:rFonts w:ascii="Times New Roman" w:eastAsia="Times New Roman" w:hAnsi="Times New Roman" w:cs="Times New Roman"/>
                <w:sz w:val="24"/>
                <w:szCs w:val="24"/>
                <w:lang w:eastAsia="ru-RU"/>
              </w:rPr>
            </w:pPr>
            <w:r w:rsidRPr="00BF7390">
              <w:rPr>
                <w:rFonts w:ascii="Times New Roman" w:eastAsia="Times New Roman" w:hAnsi="Times New Roman" w:cs="Times New Roman"/>
                <w:sz w:val="24"/>
                <w:szCs w:val="24"/>
                <w:lang w:eastAsia="ru-RU"/>
              </w:rPr>
              <w:t>Домашние хозяйства, имеющие детей в возрасте до 16 лет</w:t>
            </w:r>
          </w:p>
        </w:tc>
        <w:tc>
          <w:tcPr>
            <w:tcW w:w="1811" w:type="pct"/>
            <w:gridSpan w:val="3"/>
            <w:vAlign w:val="center"/>
          </w:tcPr>
          <w:p w14:paraId="5E03E5A7" w14:textId="0F742520" w:rsidR="00281835" w:rsidRPr="00942212" w:rsidRDefault="00281835" w:rsidP="00942212">
            <w:pPr>
              <w:spacing w:after="0" w:line="240" w:lineRule="auto"/>
              <w:ind w:left="-57" w:right="-57"/>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Домохозяйства, имеющие детей </w:t>
            </w:r>
            <w:r w:rsidR="0092693F">
              <w:rPr>
                <w:rFonts w:ascii="Times New Roman" w:eastAsia="Times New Roman" w:hAnsi="Times New Roman" w:cs="Times New Roman"/>
                <w:sz w:val="24"/>
                <w:szCs w:val="24"/>
                <w:lang w:eastAsia="ru-RU"/>
              </w:rPr>
              <w:br/>
            </w:r>
            <w:r w:rsidRPr="00942212">
              <w:rPr>
                <w:rFonts w:ascii="Times New Roman" w:eastAsia="Times New Roman" w:hAnsi="Times New Roman" w:cs="Times New Roman"/>
                <w:sz w:val="24"/>
                <w:szCs w:val="24"/>
                <w:lang w:eastAsia="ru-RU"/>
              </w:rPr>
              <w:t>в возрасте до 16 лет</w:t>
            </w:r>
          </w:p>
        </w:tc>
      </w:tr>
      <w:tr w:rsidR="00281835" w:rsidRPr="00942212" w14:paraId="0B9FF65B" w14:textId="77777777" w:rsidTr="00281835">
        <w:trPr>
          <w:cantSplit/>
          <w:trHeight w:val="419"/>
          <w:tblHeader/>
          <w:jc w:val="center"/>
        </w:trPr>
        <w:tc>
          <w:tcPr>
            <w:tcW w:w="1584" w:type="pct"/>
            <w:vMerge/>
          </w:tcPr>
          <w:p w14:paraId="24D207ED" w14:textId="77777777" w:rsidR="00281835" w:rsidRPr="00942212" w:rsidRDefault="00281835" w:rsidP="00942212">
            <w:pPr>
              <w:spacing w:before="120" w:after="0" w:line="240" w:lineRule="auto"/>
              <w:rPr>
                <w:rFonts w:ascii="Times New Roman" w:eastAsia="Times New Roman" w:hAnsi="Times New Roman" w:cs="Times New Roman"/>
                <w:sz w:val="24"/>
                <w:szCs w:val="24"/>
                <w:lang w:eastAsia="ru-RU"/>
              </w:rPr>
            </w:pPr>
          </w:p>
        </w:tc>
        <w:tc>
          <w:tcPr>
            <w:tcW w:w="860" w:type="pct"/>
            <w:vMerge/>
          </w:tcPr>
          <w:p w14:paraId="1117C0BB" w14:textId="77777777" w:rsidR="00281835" w:rsidRPr="00942212" w:rsidRDefault="00281835" w:rsidP="00942212">
            <w:pPr>
              <w:spacing w:after="0" w:line="240" w:lineRule="auto"/>
              <w:ind w:left="-57" w:right="-57"/>
              <w:jc w:val="center"/>
              <w:rPr>
                <w:rFonts w:ascii="Times New Roman" w:eastAsia="Times New Roman" w:hAnsi="Times New Roman" w:cs="Times New Roman"/>
                <w:sz w:val="24"/>
                <w:szCs w:val="24"/>
                <w:lang w:eastAsia="ru-RU"/>
              </w:rPr>
            </w:pPr>
          </w:p>
        </w:tc>
        <w:tc>
          <w:tcPr>
            <w:tcW w:w="745" w:type="pct"/>
            <w:vMerge/>
          </w:tcPr>
          <w:p w14:paraId="64748D20" w14:textId="78E555C1" w:rsidR="00281835" w:rsidRPr="00942212" w:rsidRDefault="00281835" w:rsidP="00942212">
            <w:pPr>
              <w:spacing w:after="0" w:line="240" w:lineRule="auto"/>
              <w:ind w:left="-57" w:right="-57"/>
              <w:jc w:val="center"/>
              <w:rPr>
                <w:rFonts w:ascii="Times New Roman" w:eastAsia="Times New Roman" w:hAnsi="Times New Roman" w:cs="Times New Roman"/>
                <w:sz w:val="24"/>
                <w:szCs w:val="24"/>
                <w:lang w:eastAsia="ru-RU"/>
              </w:rPr>
            </w:pPr>
          </w:p>
        </w:tc>
        <w:tc>
          <w:tcPr>
            <w:tcW w:w="662" w:type="pct"/>
            <w:vAlign w:val="center"/>
          </w:tcPr>
          <w:p w14:paraId="2886C4C0" w14:textId="1077F166" w:rsidR="00281835" w:rsidRPr="00942212" w:rsidRDefault="00281835" w:rsidP="00942212">
            <w:pPr>
              <w:spacing w:after="0" w:line="240" w:lineRule="auto"/>
              <w:ind w:left="-57" w:right="-57"/>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одного ребенка</w:t>
            </w:r>
          </w:p>
        </w:tc>
        <w:tc>
          <w:tcPr>
            <w:tcW w:w="575" w:type="pct"/>
            <w:vAlign w:val="center"/>
          </w:tcPr>
          <w:p w14:paraId="5536AF53" w14:textId="77777777" w:rsidR="00281835" w:rsidRPr="00942212" w:rsidRDefault="00281835" w:rsidP="00942212">
            <w:pPr>
              <w:spacing w:after="0" w:line="240" w:lineRule="auto"/>
              <w:ind w:left="-57" w:right="-57"/>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двух детей</w:t>
            </w:r>
          </w:p>
        </w:tc>
        <w:tc>
          <w:tcPr>
            <w:tcW w:w="574" w:type="pct"/>
            <w:vAlign w:val="center"/>
          </w:tcPr>
          <w:p w14:paraId="2DF0D81F" w14:textId="77777777" w:rsidR="00281835" w:rsidRPr="00942212" w:rsidRDefault="00281835" w:rsidP="00942212">
            <w:pPr>
              <w:spacing w:after="0" w:line="240" w:lineRule="auto"/>
              <w:ind w:left="-57" w:right="-57"/>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трех и более детей</w:t>
            </w:r>
          </w:p>
        </w:tc>
      </w:tr>
      <w:tr w:rsidR="00281835" w:rsidRPr="00942212" w14:paraId="74EF045D" w14:textId="77777777" w:rsidTr="00281835">
        <w:trPr>
          <w:cantSplit/>
          <w:trHeight w:val="90"/>
          <w:jc w:val="center"/>
        </w:trPr>
        <w:tc>
          <w:tcPr>
            <w:tcW w:w="5000" w:type="pct"/>
            <w:gridSpan w:val="6"/>
          </w:tcPr>
          <w:p w14:paraId="48475E07" w14:textId="27447E79" w:rsidR="00281835" w:rsidRPr="00942212" w:rsidRDefault="00281835" w:rsidP="00281835">
            <w:pPr>
              <w:spacing w:before="40" w:after="0" w:line="240" w:lineRule="auto"/>
              <w:ind w:right="-142"/>
              <w:jc w:val="center"/>
              <w:rPr>
                <w:rFonts w:ascii="Times New Roman" w:eastAsia="Times New Roman" w:hAnsi="Times New Roman" w:cs="Times New Roman"/>
                <w:b/>
                <w:sz w:val="24"/>
                <w:szCs w:val="24"/>
                <w:vertAlign w:val="superscript"/>
                <w:lang w:eastAsia="ru-RU"/>
              </w:rPr>
            </w:pPr>
            <w:r w:rsidRPr="00942212">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r w:rsidRPr="00942212">
              <w:rPr>
                <w:rFonts w:ascii="Times New Roman" w:eastAsia="Times New Roman" w:hAnsi="Times New Roman" w:cs="Times New Roman"/>
                <w:b/>
                <w:sz w:val="24"/>
                <w:szCs w:val="24"/>
                <w:lang w:eastAsia="ru-RU"/>
              </w:rPr>
              <w:t xml:space="preserve"> г.</w:t>
            </w:r>
          </w:p>
        </w:tc>
      </w:tr>
      <w:tr w:rsidR="00281835" w:rsidRPr="00942212" w14:paraId="38ECBCF2" w14:textId="77777777" w:rsidTr="00DA130D">
        <w:trPr>
          <w:cantSplit/>
          <w:jc w:val="center"/>
        </w:trPr>
        <w:tc>
          <w:tcPr>
            <w:tcW w:w="1584" w:type="pct"/>
            <w:vAlign w:val="center"/>
          </w:tcPr>
          <w:p w14:paraId="10874B1D"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Хлеб и хлебные продукты</w:t>
            </w:r>
          </w:p>
        </w:tc>
        <w:tc>
          <w:tcPr>
            <w:tcW w:w="860" w:type="pct"/>
            <w:vAlign w:val="bottom"/>
          </w:tcPr>
          <w:p w14:paraId="2DE18FB4" w14:textId="100EE0C5"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86,9</w:t>
            </w:r>
          </w:p>
        </w:tc>
        <w:tc>
          <w:tcPr>
            <w:tcW w:w="745" w:type="pct"/>
            <w:vAlign w:val="bottom"/>
          </w:tcPr>
          <w:p w14:paraId="037DAE0E" w14:textId="25D18FE7"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74,4</w:t>
            </w:r>
          </w:p>
        </w:tc>
        <w:tc>
          <w:tcPr>
            <w:tcW w:w="662" w:type="pct"/>
            <w:vAlign w:val="bottom"/>
          </w:tcPr>
          <w:p w14:paraId="31595D98" w14:textId="72FD8900"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75,2</w:t>
            </w:r>
          </w:p>
        </w:tc>
        <w:tc>
          <w:tcPr>
            <w:tcW w:w="575" w:type="pct"/>
            <w:vAlign w:val="bottom"/>
          </w:tcPr>
          <w:p w14:paraId="4C6863B0" w14:textId="52EAF31F"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71,0</w:t>
            </w:r>
          </w:p>
        </w:tc>
        <w:tc>
          <w:tcPr>
            <w:tcW w:w="574" w:type="pct"/>
            <w:vAlign w:val="bottom"/>
          </w:tcPr>
          <w:p w14:paraId="5BC53E1D" w14:textId="1A7DD0E5"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79,7</w:t>
            </w:r>
          </w:p>
        </w:tc>
      </w:tr>
      <w:tr w:rsidR="00281835" w:rsidRPr="00942212" w14:paraId="361401F5" w14:textId="77777777" w:rsidTr="00DA130D">
        <w:trPr>
          <w:cantSplit/>
          <w:jc w:val="center"/>
        </w:trPr>
        <w:tc>
          <w:tcPr>
            <w:tcW w:w="1584" w:type="pct"/>
            <w:vAlign w:val="center"/>
          </w:tcPr>
          <w:p w14:paraId="6D1964A8"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Картофель</w:t>
            </w:r>
          </w:p>
        </w:tc>
        <w:tc>
          <w:tcPr>
            <w:tcW w:w="860" w:type="pct"/>
            <w:vAlign w:val="bottom"/>
          </w:tcPr>
          <w:p w14:paraId="1FEA72D7" w14:textId="738A5C71"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54,8</w:t>
            </w:r>
          </w:p>
        </w:tc>
        <w:tc>
          <w:tcPr>
            <w:tcW w:w="745" w:type="pct"/>
            <w:vAlign w:val="bottom"/>
          </w:tcPr>
          <w:p w14:paraId="78FFB63A" w14:textId="1E095EDA"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47,3</w:t>
            </w:r>
          </w:p>
        </w:tc>
        <w:tc>
          <w:tcPr>
            <w:tcW w:w="662" w:type="pct"/>
            <w:vAlign w:val="bottom"/>
          </w:tcPr>
          <w:p w14:paraId="02376B95" w14:textId="078AF5AE"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47,8</w:t>
            </w:r>
          </w:p>
        </w:tc>
        <w:tc>
          <w:tcPr>
            <w:tcW w:w="575" w:type="pct"/>
            <w:vAlign w:val="bottom"/>
          </w:tcPr>
          <w:p w14:paraId="2326F1FF" w14:textId="54D7D98B"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46,1</w:t>
            </w:r>
          </w:p>
        </w:tc>
        <w:tc>
          <w:tcPr>
            <w:tcW w:w="574" w:type="pct"/>
            <w:vAlign w:val="bottom"/>
          </w:tcPr>
          <w:p w14:paraId="281E8654" w14:textId="77C1874E"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48,5</w:t>
            </w:r>
          </w:p>
        </w:tc>
      </w:tr>
      <w:tr w:rsidR="00281835" w:rsidRPr="00942212" w14:paraId="41BBD5B6" w14:textId="77777777" w:rsidTr="00DA130D">
        <w:trPr>
          <w:cantSplit/>
          <w:jc w:val="center"/>
        </w:trPr>
        <w:tc>
          <w:tcPr>
            <w:tcW w:w="1584" w:type="pct"/>
            <w:vAlign w:val="center"/>
          </w:tcPr>
          <w:p w14:paraId="389BEBBF"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Овощи и бахчевые</w:t>
            </w:r>
          </w:p>
        </w:tc>
        <w:tc>
          <w:tcPr>
            <w:tcW w:w="860" w:type="pct"/>
            <w:vAlign w:val="bottom"/>
          </w:tcPr>
          <w:p w14:paraId="5B208971" w14:textId="68889826"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106,6</w:t>
            </w:r>
          </w:p>
        </w:tc>
        <w:tc>
          <w:tcPr>
            <w:tcW w:w="745" w:type="pct"/>
            <w:vAlign w:val="bottom"/>
          </w:tcPr>
          <w:p w14:paraId="3B4EE59D" w14:textId="5B41EA88"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86,7</w:t>
            </w:r>
          </w:p>
        </w:tc>
        <w:tc>
          <w:tcPr>
            <w:tcW w:w="662" w:type="pct"/>
            <w:vAlign w:val="bottom"/>
          </w:tcPr>
          <w:p w14:paraId="50AFCCC3" w14:textId="04FEBABF"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93,2</w:t>
            </w:r>
          </w:p>
        </w:tc>
        <w:tc>
          <w:tcPr>
            <w:tcW w:w="575" w:type="pct"/>
            <w:vAlign w:val="bottom"/>
          </w:tcPr>
          <w:p w14:paraId="034F2E88" w14:textId="3A7915AE"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79,6</w:t>
            </w:r>
          </w:p>
        </w:tc>
        <w:tc>
          <w:tcPr>
            <w:tcW w:w="574" w:type="pct"/>
            <w:vAlign w:val="bottom"/>
          </w:tcPr>
          <w:p w14:paraId="0FB8DB25" w14:textId="524176E5"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77,7</w:t>
            </w:r>
          </w:p>
        </w:tc>
      </w:tr>
      <w:tr w:rsidR="00281835" w:rsidRPr="00942212" w14:paraId="2099A01E" w14:textId="77777777" w:rsidTr="00DA130D">
        <w:trPr>
          <w:cantSplit/>
          <w:jc w:val="center"/>
        </w:trPr>
        <w:tc>
          <w:tcPr>
            <w:tcW w:w="1584" w:type="pct"/>
            <w:vAlign w:val="center"/>
          </w:tcPr>
          <w:p w14:paraId="5E028B98"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Фрукты и ягоды</w:t>
            </w:r>
          </w:p>
        </w:tc>
        <w:tc>
          <w:tcPr>
            <w:tcW w:w="860" w:type="pct"/>
            <w:vAlign w:val="bottom"/>
          </w:tcPr>
          <w:p w14:paraId="2CD97BED" w14:textId="0ACF3F7F"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71,6</w:t>
            </w:r>
          </w:p>
        </w:tc>
        <w:tc>
          <w:tcPr>
            <w:tcW w:w="745" w:type="pct"/>
            <w:vAlign w:val="bottom"/>
          </w:tcPr>
          <w:p w14:paraId="06608A4E" w14:textId="4BC3A7AE"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62,1</w:t>
            </w:r>
          </w:p>
        </w:tc>
        <w:tc>
          <w:tcPr>
            <w:tcW w:w="662" w:type="pct"/>
            <w:vAlign w:val="bottom"/>
          </w:tcPr>
          <w:p w14:paraId="22B23650" w14:textId="5CCB82AA"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66,6</w:t>
            </w:r>
          </w:p>
        </w:tc>
        <w:tc>
          <w:tcPr>
            <w:tcW w:w="575" w:type="pct"/>
            <w:vAlign w:val="bottom"/>
          </w:tcPr>
          <w:p w14:paraId="29DA6AB7" w14:textId="72E1DDDD"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57,4</w:t>
            </w:r>
          </w:p>
        </w:tc>
        <w:tc>
          <w:tcPr>
            <w:tcW w:w="574" w:type="pct"/>
            <w:vAlign w:val="bottom"/>
          </w:tcPr>
          <w:p w14:paraId="3B3CA52E" w14:textId="5E095B33"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55,9</w:t>
            </w:r>
          </w:p>
        </w:tc>
      </w:tr>
      <w:tr w:rsidR="00281835" w:rsidRPr="00942212" w14:paraId="451B2FD0" w14:textId="77777777" w:rsidTr="00DA130D">
        <w:trPr>
          <w:cantSplit/>
          <w:jc w:val="center"/>
        </w:trPr>
        <w:tc>
          <w:tcPr>
            <w:tcW w:w="1584" w:type="pct"/>
            <w:vAlign w:val="center"/>
          </w:tcPr>
          <w:p w14:paraId="40A06089"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Мясо и мясные продукты</w:t>
            </w:r>
          </w:p>
        </w:tc>
        <w:tc>
          <w:tcPr>
            <w:tcW w:w="860" w:type="pct"/>
            <w:vAlign w:val="bottom"/>
          </w:tcPr>
          <w:p w14:paraId="333B5AB7" w14:textId="2C048F0F"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98,0</w:t>
            </w:r>
          </w:p>
        </w:tc>
        <w:tc>
          <w:tcPr>
            <w:tcW w:w="745" w:type="pct"/>
            <w:vAlign w:val="bottom"/>
          </w:tcPr>
          <w:p w14:paraId="4E3A7BD0" w14:textId="45F10BEA"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83,2</w:t>
            </w:r>
          </w:p>
        </w:tc>
        <w:tc>
          <w:tcPr>
            <w:tcW w:w="662" w:type="pct"/>
            <w:vAlign w:val="bottom"/>
          </w:tcPr>
          <w:p w14:paraId="63A4461A" w14:textId="40A67DF2"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88,3</w:t>
            </w:r>
          </w:p>
        </w:tc>
        <w:tc>
          <w:tcPr>
            <w:tcW w:w="575" w:type="pct"/>
            <w:vAlign w:val="bottom"/>
          </w:tcPr>
          <w:p w14:paraId="30224796" w14:textId="1EC820D3"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78,2</w:t>
            </w:r>
          </w:p>
        </w:tc>
        <w:tc>
          <w:tcPr>
            <w:tcW w:w="574" w:type="pct"/>
            <w:vAlign w:val="bottom"/>
          </w:tcPr>
          <w:p w14:paraId="2E210DCD" w14:textId="7E9FF1AD"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75,5</w:t>
            </w:r>
          </w:p>
        </w:tc>
      </w:tr>
      <w:tr w:rsidR="00281835" w:rsidRPr="00942212" w14:paraId="18B58368" w14:textId="77777777" w:rsidTr="00DA130D">
        <w:trPr>
          <w:cantSplit/>
          <w:jc w:val="center"/>
        </w:trPr>
        <w:tc>
          <w:tcPr>
            <w:tcW w:w="1584" w:type="pct"/>
            <w:vAlign w:val="center"/>
          </w:tcPr>
          <w:p w14:paraId="3F061D33"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Молоко и молочные продукты</w:t>
            </w:r>
          </w:p>
        </w:tc>
        <w:tc>
          <w:tcPr>
            <w:tcW w:w="860" w:type="pct"/>
            <w:vAlign w:val="bottom"/>
          </w:tcPr>
          <w:p w14:paraId="24FC0A06" w14:textId="4B62E533"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260,7</w:t>
            </w:r>
          </w:p>
        </w:tc>
        <w:tc>
          <w:tcPr>
            <w:tcW w:w="745" w:type="pct"/>
            <w:vAlign w:val="bottom"/>
          </w:tcPr>
          <w:p w14:paraId="621B735F" w14:textId="2BFFC386"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214,7</w:t>
            </w:r>
          </w:p>
        </w:tc>
        <w:tc>
          <w:tcPr>
            <w:tcW w:w="662" w:type="pct"/>
            <w:vAlign w:val="bottom"/>
          </w:tcPr>
          <w:p w14:paraId="689AF0D0" w14:textId="34ACBEAB"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224,8</w:t>
            </w:r>
          </w:p>
        </w:tc>
        <w:tc>
          <w:tcPr>
            <w:tcW w:w="575" w:type="pct"/>
            <w:vAlign w:val="bottom"/>
          </w:tcPr>
          <w:p w14:paraId="1B1539C0" w14:textId="0D248A72"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199,2</w:t>
            </w:r>
          </w:p>
        </w:tc>
        <w:tc>
          <w:tcPr>
            <w:tcW w:w="574" w:type="pct"/>
            <w:vAlign w:val="bottom"/>
          </w:tcPr>
          <w:p w14:paraId="18553A97" w14:textId="4DDFDD07"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213,2</w:t>
            </w:r>
          </w:p>
        </w:tc>
      </w:tr>
      <w:tr w:rsidR="00281835" w:rsidRPr="00942212" w14:paraId="52358565" w14:textId="77777777" w:rsidTr="00DA130D">
        <w:trPr>
          <w:cantSplit/>
          <w:jc w:val="center"/>
        </w:trPr>
        <w:tc>
          <w:tcPr>
            <w:tcW w:w="1584" w:type="pct"/>
            <w:vAlign w:val="center"/>
          </w:tcPr>
          <w:p w14:paraId="067EEA60"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Яйца, шт.</w:t>
            </w:r>
          </w:p>
        </w:tc>
        <w:tc>
          <w:tcPr>
            <w:tcW w:w="860" w:type="pct"/>
            <w:vAlign w:val="bottom"/>
          </w:tcPr>
          <w:p w14:paraId="07EA0402" w14:textId="0DFCB809"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237</w:t>
            </w:r>
          </w:p>
        </w:tc>
        <w:tc>
          <w:tcPr>
            <w:tcW w:w="745" w:type="pct"/>
            <w:vAlign w:val="bottom"/>
          </w:tcPr>
          <w:p w14:paraId="13392565" w14:textId="332CE845"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195</w:t>
            </w:r>
          </w:p>
        </w:tc>
        <w:tc>
          <w:tcPr>
            <w:tcW w:w="662" w:type="pct"/>
            <w:vAlign w:val="bottom"/>
          </w:tcPr>
          <w:p w14:paraId="4DF22430" w14:textId="5225E7C4"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204</w:t>
            </w:r>
          </w:p>
        </w:tc>
        <w:tc>
          <w:tcPr>
            <w:tcW w:w="575" w:type="pct"/>
            <w:vAlign w:val="bottom"/>
          </w:tcPr>
          <w:p w14:paraId="5D6331EF" w14:textId="4E47C81E"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188</w:t>
            </w:r>
          </w:p>
        </w:tc>
        <w:tc>
          <w:tcPr>
            <w:tcW w:w="574" w:type="pct"/>
            <w:vAlign w:val="bottom"/>
          </w:tcPr>
          <w:p w14:paraId="417F7843" w14:textId="32D4FC8B"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177</w:t>
            </w:r>
          </w:p>
        </w:tc>
      </w:tr>
      <w:tr w:rsidR="00281835" w:rsidRPr="00942212" w14:paraId="1E77D916" w14:textId="77777777" w:rsidTr="00DA130D">
        <w:trPr>
          <w:cantSplit/>
          <w:jc w:val="center"/>
        </w:trPr>
        <w:tc>
          <w:tcPr>
            <w:tcW w:w="1584" w:type="pct"/>
            <w:vAlign w:val="center"/>
          </w:tcPr>
          <w:p w14:paraId="6A4B5279"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Рыба и рыбные продукты</w:t>
            </w:r>
          </w:p>
        </w:tc>
        <w:tc>
          <w:tcPr>
            <w:tcW w:w="860" w:type="pct"/>
            <w:vAlign w:val="bottom"/>
          </w:tcPr>
          <w:p w14:paraId="541D04F5" w14:textId="5CD75EFB"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22,5</w:t>
            </w:r>
          </w:p>
        </w:tc>
        <w:tc>
          <w:tcPr>
            <w:tcW w:w="745" w:type="pct"/>
            <w:vAlign w:val="bottom"/>
          </w:tcPr>
          <w:p w14:paraId="79766A8A" w14:textId="4D639AB3"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17,3</w:t>
            </w:r>
          </w:p>
        </w:tc>
        <w:tc>
          <w:tcPr>
            <w:tcW w:w="662" w:type="pct"/>
            <w:vAlign w:val="bottom"/>
          </w:tcPr>
          <w:p w14:paraId="66A7E38A" w14:textId="125C4958"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18,8</w:t>
            </w:r>
          </w:p>
        </w:tc>
        <w:tc>
          <w:tcPr>
            <w:tcW w:w="575" w:type="pct"/>
            <w:vAlign w:val="bottom"/>
          </w:tcPr>
          <w:p w14:paraId="51D12170" w14:textId="1F398065"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15,6</w:t>
            </w:r>
          </w:p>
        </w:tc>
        <w:tc>
          <w:tcPr>
            <w:tcW w:w="574" w:type="pct"/>
            <w:vAlign w:val="bottom"/>
          </w:tcPr>
          <w:p w14:paraId="5EFCACA3" w14:textId="7BFF5BEF"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15,6</w:t>
            </w:r>
          </w:p>
        </w:tc>
      </w:tr>
      <w:tr w:rsidR="00281835" w:rsidRPr="00942212" w14:paraId="3AB5115A" w14:textId="77777777" w:rsidTr="00DA130D">
        <w:trPr>
          <w:cantSplit/>
          <w:jc w:val="center"/>
        </w:trPr>
        <w:tc>
          <w:tcPr>
            <w:tcW w:w="1584" w:type="pct"/>
            <w:vAlign w:val="center"/>
          </w:tcPr>
          <w:p w14:paraId="76CFDBBC"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Сахар и кондитерские изделия</w:t>
            </w:r>
          </w:p>
        </w:tc>
        <w:tc>
          <w:tcPr>
            <w:tcW w:w="860" w:type="pct"/>
            <w:vAlign w:val="bottom"/>
          </w:tcPr>
          <w:p w14:paraId="4DF979B9" w14:textId="0132A4DD"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29,2</w:t>
            </w:r>
          </w:p>
        </w:tc>
        <w:tc>
          <w:tcPr>
            <w:tcW w:w="745" w:type="pct"/>
            <w:vAlign w:val="bottom"/>
          </w:tcPr>
          <w:p w14:paraId="55AA4D78" w14:textId="0EEB71FA"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24,8</w:t>
            </w:r>
          </w:p>
        </w:tc>
        <w:tc>
          <w:tcPr>
            <w:tcW w:w="662" w:type="pct"/>
            <w:vAlign w:val="bottom"/>
          </w:tcPr>
          <w:p w14:paraId="1F2DA4B9" w14:textId="4EE22B77"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25,4</w:t>
            </w:r>
          </w:p>
        </w:tc>
        <w:tc>
          <w:tcPr>
            <w:tcW w:w="575" w:type="pct"/>
            <w:vAlign w:val="bottom"/>
          </w:tcPr>
          <w:p w14:paraId="35151690" w14:textId="002FCD4C"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24,1</w:t>
            </w:r>
          </w:p>
        </w:tc>
        <w:tc>
          <w:tcPr>
            <w:tcW w:w="574" w:type="pct"/>
            <w:vAlign w:val="bottom"/>
          </w:tcPr>
          <w:p w14:paraId="050F657D" w14:textId="44E381EC"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24,2</w:t>
            </w:r>
          </w:p>
        </w:tc>
      </w:tr>
      <w:tr w:rsidR="00281835" w:rsidRPr="00942212" w14:paraId="2C407A4F" w14:textId="77777777" w:rsidTr="00DA130D">
        <w:trPr>
          <w:cantSplit/>
          <w:jc w:val="center"/>
        </w:trPr>
        <w:tc>
          <w:tcPr>
            <w:tcW w:w="1584" w:type="pct"/>
            <w:vAlign w:val="center"/>
          </w:tcPr>
          <w:p w14:paraId="4F67723A"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Масло растительное и другие жиры</w:t>
            </w:r>
          </w:p>
        </w:tc>
        <w:tc>
          <w:tcPr>
            <w:tcW w:w="860" w:type="pct"/>
            <w:vAlign w:val="bottom"/>
          </w:tcPr>
          <w:p w14:paraId="2B6E9612" w14:textId="7980466E"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9,4</w:t>
            </w:r>
          </w:p>
        </w:tc>
        <w:tc>
          <w:tcPr>
            <w:tcW w:w="745" w:type="pct"/>
            <w:vAlign w:val="bottom"/>
          </w:tcPr>
          <w:p w14:paraId="7B69D3E1" w14:textId="491AE1A9"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7,6</w:t>
            </w:r>
          </w:p>
        </w:tc>
        <w:tc>
          <w:tcPr>
            <w:tcW w:w="662" w:type="pct"/>
            <w:vAlign w:val="bottom"/>
          </w:tcPr>
          <w:p w14:paraId="4E95EE51" w14:textId="016ADB40"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7,9</w:t>
            </w:r>
          </w:p>
        </w:tc>
        <w:tc>
          <w:tcPr>
            <w:tcW w:w="575" w:type="pct"/>
            <w:vAlign w:val="bottom"/>
          </w:tcPr>
          <w:p w14:paraId="68E46BB2" w14:textId="724ECD32"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7,3</w:t>
            </w:r>
          </w:p>
        </w:tc>
        <w:tc>
          <w:tcPr>
            <w:tcW w:w="574" w:type="pct"/>
            <w:vAlign w:val="bottom"/>
          </w:tcPr>
          <w:p w14:paraId="1E047670" w14:textId="5422ECE0"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7,4</w:t>
            </w:r>
          </w:p>
        </w:tc>
      </w:tr>
      <w:tr w:rsidR="00281835" w:rsidRPr="00942212" w14:paraId="75979096" w14:textId="77777777" w:rsidTr="00DA130D">
        <w:trPr>
          <w:cantSplit/>
          <w:jc w:val="center"/>
        </w:trPr>
        <w:tc>
          <w:tcPr>
            <w:tcW w:w="1584" w:type="pct"/>
            <w:vAlign w:val="center"/>
          </w:tcPr>
          <w:p w14:paraId="7C4559CE" w14:textId="1F5AB968"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D40230">
              <w:rPr>
                <w:rFonts w:ascii="Times New Roman" w:eastAsia="Times New Roman" w:hAnsi="Times New Roman" w:cs="Times New Roman"/>
                <w:sz w:val="24"/>
                <w:szCs w:val="24"/>
                <w:lang w:eastAsia="ru-RU"/>
              </w:rPr>
              <w:t>Соль пищевая</w:t>
            </w:r>
            <w:r w:rsidRPr="00281835">
              <w:rPr>
                <w:rFonts w:ascii="Times New Roman" w:eastAsia="Times New Roman" w:hAnsi="Times New Roman" w:cs="Times New Roman"/>
                <w:sz w:val="24"/>
                <w:szCs w:val="24"/>
                <w:vertAlign w:val="superscript"/>
                <w:lang w:eastAsia="ru-RU"/>
              </w:rPr>
              <w:t>1)</w:t>
            </w:r>
          </w:p>
        </w:tc>
        <w:tc>
          <w:tcPr>
            <w:tcW w:w="860" w:type="pct"/>
            <w:vAlign w:val="bottom"/>
          </w:tcPr>
          <w:p w14:paraId="63272A6E" w14:textId="274FDDA6"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3,0</w:t>
            </w:r>
          </w:p>
        </w:tc>
        <w:tc>
          <w:tcPr>
            <w:tcW w:w="745" w:type="pct"/>
            <w:vAlign w:val="bottom"/>
          </w:tcPr>
          <w:p w14:paraId="5C0099FB" w14:textId="3DF6E732" w:rsidR="00281835"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2,4</w:t>
            </w:r>
          </w:p>
        </w:tc>
        <w:tc>
          <w:tcPr>
            <w:tcW w:w="662" w:type="pct"/>
            <w:vAlign w:val="bottom"/>
          </w:tcPr>
          <w:p w14:paraId="0B932E6C" w14:textId="25F25055"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2,5</w:t>
            </w:r>
          </w:p>
        </w:tc>
        <w:tc>
          <w:tcPr>
            <w:tcW w:w="575" w:type="pct"/>
            <w:vAlign w:val="bottom"/>
          </w:tcPr>
          <w:p w14:paraId="28689F01" w14:textId="4C8C22DB"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2,3</w:t>
            </w:r>
          </w:p>
        </w:tc>
        <w:tc>
          <w:tcPr>
            <w:tcW w:w="574" w:type="pct"/>
            <w:vAlign w:val="bottom"/>
          </w:tcPr>
          <w:p w14:paraId="50A8C4ED" w14:textId="37220DF1" w:rsidR="00281835" w:rsidRPr="00942212" w:rsidRDefault="00281835" w:rsidP="00281835">
            <w:pPr>
              <w:spacing w:after="0" w:line="240" w:lineRule="auto"/>
              <w:jc w:val="center"/>
              <w:rPr>
                <w:rFonts w:ascii="Times New Roman" w:hAnsi="Times New Roman"/>
                <w:sz w:val="24"/>
                <w:szCs w:val="24"/>
              </w:rPr>
            </w:pPr>
            <w:r>
              <w:rPr>
                <w:rFonts w:ascii="Times New Roman" w:hAnsi="Times New Roman"/>
                <w:sz w:val="24"/>
                <w:szCs w:val="24"/>
              </w:rPr>
              <w:t>2,3</w:t>
            </w:r>
          </w:p>
        </w:tc>
      </w:tr>
      <w:tr w:rsidR="00281835" w:rsidRPr="00942212" w14:paraId="7A41CCF1" w14:textId="77777777" w:rsidTr="00281835">
        <w:trPr>
          <w:cantSplit/>
          <w:jc w:val="center"/>
        </w:trPr>
        <w:tc>
          <w:tcPr>
            <w:tcW w:w="5000" w:type="pct"/>
            <w:gridSpan w:val="6"/>
          </w:tcPr>
          <w:p w14:paraId="40A0F773" w14:textId="1E200881" w:rsidR="00281835" w:rsidRPr="00942212" w:rsidRDefault="00281835" w:rsidP="00281835">
            <w:pPr>
              <w:spacing w:before="40" w:after="0" w:line="240" w:lineRule="auto"/>
              <w:ind w:right="-142"/>
              <w:jc w:val="center"/>
              <w:rPr>
                <w:rFonts w:ascii="Times New Roman" w:eastAsia="Times New Roman" w:hAnsi="Times New Roman" w:cs="Times New Roman"/>
                <w:b/>
                <w:sz w:val="24"/>
                <w:szCs w:val="24"/>
                <w:lang w:eastAsia="ru-RU"/>
              </w:rPr>
            </w:pPr>
            <w:r w:rsidRPr="00942212">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 xml:space="preserve">4 </w:t>
            </w:r>
            <w:r w:rsidRPr="00942212">
              <w:rPr>
                <w:rFonts w:ascii="Times New Roman" w:eastAsia="Times New Roman" w:hAnsi="Times New Roman" w:cs="Times New Roman"/>
                <w:b/>
                <w:sz w:val="24"/>
                <w:szCs w:val="24"/>
                <w:lang w:eastAsia="ru-RU"/>
              </w:rPr>
              <w:t>г.</w:t>
            </w:r>
          </w:p>
        </w:tc>
      </w:tr>
      <w:tr w:rsidR="00281835" w:rsidRPr="00942212" w14:paraId="729BA110" w14:textId="77777777" w:rsidTr="00DA130D">
        <w:trPr>
          <w:cantSplit/>
          <w:jc w:val="center"/>
        </w:trPr>
        <w:tc>
          <w:tcPr>
            <w:tcW w:w="1584" w:type="pct"/>
            <w:vAlign w:val="center"/>
          </w:tcPr>
          <w:p w14:paraId="49603568"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Хлеб и хлебные продукты</w:t>
            </w:r>
          </w:p>
        </w:tc>
        <w:tc>
          <w:tcPr>
            <w:tcW w:w="860" w:type="pct"/>
            <w:vAlign w:val="bottom"/>
          </w:tcPr>
          <w:p w14:paraId="59D6CDD0" w14:textId="061B56BF"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86,2</w:t>
            </w:r>
          </w:p>
        </w:tc>
        <w:tc>
          <w:tcPr>
            <w:tcW w:w="745" w:type="pct"/>
            <w:vAlign w:val="bottom"/>
          </w:tcPr>
          <w:p w14:paraId="0C216E31" w14:textId="6055E27B" w:rsidR="00281835" w:rsidRPr="00942212" w:rsidRDefault="0025462B"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73,4</w:t>
            </w:r>
          </w:p>
        </w:tc>
        <w:tc>
          <w:tcPr>
            <w:tcW w:w="662" w:type="pct"/>
            <w:vAlign w:val="bottom"/>
          </w:tcPr>
          <w:p w14:paraId="0AEDBA5D" w14:textId="40FAD6B9"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73,9</w:t>
            </w:r>
          </w:p>
        </w:tc>
        <w:tc>
          <w:tcPr>
            <w:tcW w:w="575" w:type="pct"/>
            <w:vAlign w:val="bottom"/>
          </w:tcPr>
          <w:p w14:paraId="5D13449F" w14:textId="5B40C58B"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70,6</w:t>
            </w:r>
          </w:p>
        </w:tc>
        <w:tc>
          <w:tcPr>
            <w:tcW w:w="574" w:type="pct"/>
            <w:vAlign w:val="bottom"/>
          </w:tcPr>
          <w:p w14:paraId="473C6280" w14:textId="674EB641"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78,5</w:t>
            </w:r>
          </w:p>
        </w:tc>
      </w:tr>
      <w:tr w:rsidR="00281835" w:rsidRPr="00942212" w14:paraId="654D0257" w14:textId="77777777" w:rsidTr="00DA130D">
        <w:trPr>
          <w:cantSplit/>
          <w:jc w:val="center"/>
        </w:trPr>
        <w:tc>
          <w:tcPr>
            <w:tcW w:w="1584" w:type="pct"/>
            <w:vAlign w:val="center"/>
          </w:tcPr>
          <w:p w14:paraId="577ED77A"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Картофель</w:t>
            </w:r>
          </w:p>
        </w:tc>
        <w:tc>
          <w:tcPr>
            <w:tcW w:w="860" w:type="pct"/>
            <w:vAlign w:val="bottom"/>
          </w:tcPr>
          <w:p w14:paraId="15DD9B53" w14:textId="51B2D6DF"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55,3</w:t>
            </w:r>
          </w:p>
        </w:tc>
        <w:tc>
          <w:tcPr>
            <w:tcW w:w="745" w:type="pct"/>
            <w:vAlign w:val="bottom"/>
          </w:tcPr>
          <w:p w14:paraId="312C15D4" w14:textId="54E9FB22"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48,4</w:t>
            </w:r>
          </w:p>
        </w:tc>
        <w:tc>
          <w:tcPr>
            <w:tcW w:w="662" w:type="pct"/>
            <w:vAlign w:val="bottom"/>
          </w:tcPr>
          <w:p w14:paraId="381D361E" w14:textId="6886D723"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48,9</w:t>
            </w:r>
          </w:p>
        </w:tc>
        <w:tc>
          <w:tcPr>
            <w:tcW w:w="575" w:type="pct"/>
            <w:vAlign w:val="bottom"/>
          </w:tcPr>
          <w:p w14:paraId="53B1EBB9" w14:textId="29D88980"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47,5</w:t>
            </w:r>
          </w:p>
        </w:tc>
        <w:tc>
          <w:tcPr>
            <w:tcW w:w="574" w:type="pct"/>
            <w:vAlign w:val="bottom"/>
          </w:tcPr>
          <w:p w14:paraId="6BACF557" w14:textId="20CE5110"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48,7</w:t>
            </w:r>
          </w:p>
        </w:tc>
      </w:tr>
      <w:tr w:rsidR="00281835" w:rsidRPr="00942212" w14:paraId="396F20F4" w14:textId="77777777" w:rsidTr="00DA130D">
        <w:trPr>
          <w:cantSplit/>
          <w:jc w:val="center"/>
        </w:trPr>
        <w:tc>
          <w:tcPr>
            <w:tcW w:w="1584" w:type="pct"/>
            <w:vAlign w:val="center"/>
          </w:tcPr>
          <w:p w14:paraId="565FA7A2"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Овощи и бахчевые</w:t>
            </w:r>
          </w:p>
        </w:tc>
        <w:tc>
          <w:tcPr>
            <w:tcW w:w="860" w:type="pct"/>
            <w:vAlign w:val="bottom"/>
          </w:tcPr>
          <w:p w14:paraId="1B1FAE11" w14:textId="32D1F700"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109,9</w:t>
            </w:r>
          </w:p>
        </w:tc>
        <w:tc>
          <w:tcPr>
            <w:tcW w:w="745" w:type="pct"/>
            <w:vAlign w:val="bottom"/>
          </w:tcPr>
          <w:p w14:paraId="6AB294B6" w14:textId="08FC1C86"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90,1</w:t>
            </w:r>
          </w:p>
        </w:tc>
        <w:tc>
          <w:tcPr>
            <w:tcW w:w="662" w:type="pct"/>
            <w:vAlign w:val="bottom"/>
          </w:tcPr>
          <w:p w14:paraId="2EAEDE80" w14:textId="67A264AF"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95,2</w:t>
            </w:r>
          </w:p>
        </w:tc>
        <w:tc>
          <w:tcPr>
            <w:tcW w:w="575" w:type="pct"/>
            <w:vAlign w:val="bottom"/>
          </w:tcPr>
          <w:p w14:paraId="059A9684" w14:textId="2404D8B7"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86,8</w:t>
            </w:r>
          </w:p>
        </w:tc>
        <w:tc>
          <w:tcPr>
            <w:tcW w:w="574" w:type="pct"/>
            <w:vAlign w:val="bottom"/>
          </w:tcPr>
          <w:p w14:paraId="168CFA68" w14:textId="7430BACE"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77,4</w:t>
            </w:r>
          </w:p>
        </w:tc>
      </w:tr>
      <w:tr w:rsidR="00281835" w:rsidRPr="00942212" w14:paraId="56BAEFE3" w14:textId="77777777" w:rsidTr="00DA130D">
        <w:trPr>
          <w:cantSplit/>
          <w:jc w:val="center"/>
        </w:trPr>
        <w:tc>
          <w:tcPr>
            <w:tcW w:w="1584" w:type="pct"/>
            <w:vAlign w:val="center"/>
          </w:tcPr>
          <w:p w14:paraId="774FFAD1"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Фрукты и ягоды</w:t>
            </w:r>
          </w:p>
        </w:tc>
        <w:tc>
          <w:tcPr>
            <w:tcW w:w="860" w:type="pct"/>
            <w:vAlign w:val="bottom"/>
          </w:tcPr>
          <w:p w14:paraId="35FD46B8" w14:textId="76EB9B88"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74,0</w:t>
            </w:r>
          </w:p>
        </w:tc>
        <w:tc>
          <w:tcPr>
            <w:tcW w:w="745" w:type="pct"/>
            <w:vAlign w:val="bottom"/>
          </w:tcPr>
          <w:p w14:paraId="7CB5932B" w14:textId="5EF98F25" w:rsidR="00281835" w:rsidRPr="00942212" w:rsidRDefault="00775CC4"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64,8</w:t>
            </w:r>
          </w:p>
        </w:tc>
        <w:tc>
          <w:tcPr>
            <w:tcW w:w="662" w:type="pct"/>
            <w:vAlign w:val="bottom"/>
          </w:tcPr>
          <w:p w14:paraId="52561D62" w14:textId="55F15272" w:rsidR="00281835" w:rsidRPr="00942212" w:rsidRDefault="00836ADF"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67,5</w:t>
            </w:r>
          </w:p>
        </w:tc>
        <w:tc>
          <w:tcPr>
            <w:tcW w:w="575" w:type="pct"/>
            <w:vAlign w:val="bottom"/>
          </w:tcPr>
          <w:p w14:paraId="4CB22360" w14:textId="386564EF" w:rsidR="00281835" w:rsidRPr="00942212" w:rsidRDefault="00836ADF"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63,7</w:t>
            </w:r>
          </w:p>
        </w:tc>
        <w:tc>
          <w:tcPr>
            <w:tcW w:w="574" w:type="pct"/>
            <w:vAlign w:val="bottom"/>
          </w:tcPr>
          <w:p w14:paraId="6903ED7E" w14:textId="7354017C"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55,6</w:t>
            </w:r>
          </w:p>
        </w:tc>
      </w:tr>
      <w:tr w:rsidR="00281835" w:rsidRPr="00942212" w14:paraId="2D93384C" w14:textId="77777777" w:rsidTr="00DA130D">
        <w:trPr>
          <w:cantSplit/>
          <w:jc w:val="center"/>
        </w:trPr>
        <w:tc>
          <w:tcPr>
            <w:tcW w:w="1584" w:type="pct"/>
            <w:vAlign w:val="center"/>
          </w:tcPr>
          <w:p w14:paraId="5C91ADA2"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Мясо и мясные продукты</w:t>
            </w:r>
          </w:p>
        </w:tc>
        <w:tc>
          <w:tcPr>
            <w:tcW w:w="860" w:type="pct"/>
            <w:vAlign w:val="bottom"/>
          </w:tcPr>
          <w:p w14:paraId="10A51D10" w14:textId="78C9EB21"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99,9</w:t>
            </w:r>
          </w:p>
        </w:tc>
        <w:tc>
          <w:tcPr>
            <w:tcW w:w="745" w:type="pct"/>
            <w:vAlign w:val="bottom"/>
          </w:tcPr>
          <w:p w14:paraId="773F9DCF" w14:textId="505A9D7D"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84,7</w:t>
            </w:r>
          </w:p>
        </w:tc>
        <w:tc>
          <w:tcPr>
            <w:tcW w:w="662" w:type="pct"/>
            <w:vAlign w:val="bottom"/>
          </w:tcPr>
          <w:p w14:paraId="5BBEF558" w14:textId="46D5823F"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90,0</w:t>
            </w:r>
          </w:p>
        </w:tc>
        <w:tc>
          <w:tcPr>
            <w:tcW w:w="575" w:type="pct"/>
            <w:vAlign w:val="bottom"/>
          </w:tcPr>
          <w:p w14:paraId="47D71479" w14:textId="008106BA"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79,4</w:t>
            </w:r>
          </w:p>
        </w:tc>
        <w:tc>
          <w:tcPr>
            <w:tcW w:w="574" w:type="pct"/>
            <w:vAlign w:val="bottom"/>
          </w:tcPr>
          <w:p w14:paraId="21394831" w14:textId="5A2C71E1"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76,3</w:t>
            </w:r>
          </w:p>
        </w:tc>
      </w:tr>
      <w:tr w:rsidR="00281835" w:rsidRPr="00942212" w14:paraId="7C501477" w14:textId="77777777" w:rsidTr="00DA130D">
        <w:trPr>
          <w:cantSplit/>
          <w:jc w:val="center"/>
        </w:trPr>
        <w:tc>
          <w:tcPr>
            <w:tcW w:w="1584" w:type="pct"/>
            <w:vAlign w:val="center"/>
          </w:tcPr>
          <w:p w14:paraId="03E393CE"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Молоко и молочные продукты</w:t>
            </w:r>
          </w:p>
        </w:tc>
        <w:tc>
          <w:tcPr>
            <w:tcW w:w="860" w:type="pct"/>
            <w:vAlign w:val="bottom"/>
          </w:tcPr>
          <w:p w14:paraId="4AB82723" w14:textId="1D431317"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263,1</w:t>
            </w:r>
          </w:p>
        </w:tc>
        <w:tc>
          <w:tcPr>
            <w:tcW w:w="745" w:type="pct"/>
            <w:vAlign w:val="bottom"/>
          </w:tcPr>
          <w:p w14:paraId="3E237232" w14:textId="02C5C735"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214,7</w:t>
            </w:r>
          </w:p>
        </w:tc>
        <w:tc>
          <w:tcPr>
            <w:tcW w:w="662" w:type="pct"/>
            <w:vAlign w:val="bottom"/>
          </w:tcPr>
          <w:p w14:paraId="4CA9F14B" w14:textId="2D261FBF"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221,6</w:t>
            </w:r>
          </w:p>
        </w:tc>
        <w:tc>
          <w:tcPr>
            <w:tcW w:w="575" w:type="pct"/>
            <w:vAlign w:val="bottom"/>
          </w:tcPr>
          <w:p w14:paraId="2E9AB193" w14:textId="576FAB74"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206,3</w:t>
            </w:r>
          </w:p>
        </w:tc>
        <w:tc>
          <w:tcPr>
            <w:tcW w:w="574" w:type="pct"/>
            <w:vAlign w:val="bottom"/>
          </w:tcPr>
          <w:p w14:paraId="7F9B1A62" w14:textId="1DEAABB9"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208,4</w:t>
            </w:r>
          </w:p>
        </w:tc>
      </w:tr>
      <w:tr w:rsidR="00281835" w:rsidRPr="00942212" w14:paraId="47352AF1" w14:textId="77777777" w:rsidTr="00DA130D">
        <w:trPr>
          <w:cantSplit/>
          <w:jc w:val="center"/>
        </w:trPr>
        <w:tc>
          <w:tcPr>
            <w:tcW w:w="1584" w:type="pct"/>
            <w:vAlign w:val="center"/>
          </w:tcPr>
          <w:p w14:paraId="272E049B"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Яйца, шт.</w:t>
            </w:r>
          </w:p>
        </w:tc>
        <w:tc>
          <w:tcPr>
            <w:tcW w:w="860" w:type="pct"/>
            <w:vAlign w:val="bottom"/>
          </w:tcPr>
          <w:p w14:paraId="59E2A208" w14:textId="1EA05396"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241</w:t>
            </w:r>
          </w:p>
        </w:tc>
        <w:tc>
          <w:tcPr>
            <w:tcW w:w="745" w:type="pct"/>
            <w:vAlign w:val="bottom"/>
          </w:tcPr>
          <w:p w14:paraId="7A6E074C" w14:textId="4B748936"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201</w:t>
            </w:r>
          </w:p>
        </w:tc>
        <w:tc>
          <w:tcPr>
            <w:tcW w:w="662" w:type="pct"/>
            <w:vAlign w:val="bottom"/>
          </w:tcPr>
          <w:p w14:paraId="2B736D06" w14:textId="08D79CDA"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209</w:t>
            </w:r>
          </w:p>
        </w:tc>
        <w:tc>
          <w:tcPr>
            <w:tcW w:w="575" w:type="pct"/>
            <w:vAlign w:val="bottom"/>
          </w:tcPr>
          <w:p w14:paraId="062A5A4C" w14:textId="52A90A12"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195</w:t>
            </w:r>
          </w:p>
        </w:tc>
        <w:tc>
          <w:tcPr>
            <w:tcW w:w="574" w:type="pct"/>
            <w:vAlign w:val="bottom"/>
          </w:tcPr>
          <w:p w14:paraId="21D6C44B" w14:textId="39F43B31"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179</w:t>
            </w:r>
          </w:p>
        </w:tc>
      </w:tr>
      <w:tr w:rsidR="00281835" w:rsidRPr="00942212" w14:paraId="386C8182" w14:textId="77777777" w:rsidTr="00DA130D">
        <w:trPr>
          <w:cantSplit/>
          <w:jc w:val="center"/>
        </w:trPr>
        <w:tc>
          <w:tcPr>
            <w:tcW w:w="1584" w:type="pct"/>
            <w:vAlign w:val="center"/>
          </w:tcPr>
          <w:p w14:paraId="5DBD3425"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Рыба и рыбные продукты</w:t>
            </w:r>
          </w:p>
        </w:tc>
        <w:tc>
          <w:tcPr>
            <w:tcW w:w="860" w:type="pct"/>
            <w:vAlign w:val="bottom"/>
          </w:tcPr>
          <w:p w14:paraId="4893F3AD" w14:textId="0CE22FA5"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22,8</w:t>
            </w:r>
          </w:p>
        </w:tc>
        <w:tc>
          <w:tcPr>
            <w:tcW w:w="745" w:type="pct"/>
            <w:vAlign w:val="bottom"/>
          </w:tcPr>
          <w:p w14:paraId="26B5AE66" w14:textId="70C510DA"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18</w:t>
            </w:r>
            <w:r w:rsidR="00836ADF">
              <w:rPr>
                <w:rFonts w:ascii="Times New Roman" w:eastAsia="Times New Roman" w:hAnsi="Times New Roman" w:cs="Times New Roman"/>
                <w:sz w:val="24"/>
                <w:szCs w:val="24"/>
                <w:lang w:eastAsia="ru-RU"/>
              </w:rPr>
              <w:t>,0</w:t>
            </w:r>
          </w:p>
        </w:tc>
        <w:tc>
          <w:tcPr>
            <w:tcW w:w="662" w:type="pct"/>
            <w:vAlign w:val="bottom"/>
          </w:tcPr>
          <w:p w14:paraId="3E864C0E" w14:textId="08A60B26" w:rsidR="00281835" w:rsidRPr="00942212" w:rsidRDefault="001C24C9"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19,4</w:t>
            </w:r>
          </w:p>
        </w:tc>
        <w:tc>
          <w:tcPr>
            <w:tcW w:w="575" w:type="pct"/>
            <w:vAlign w:val="bottom"/>
          </w:tcPr>
          <w:p w14:paraId="41207C0B" w14:textId="31670EFD"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16,8</w:t>
            </w:r>
          </w:p>
        </w:tc>
        <w:tc>
          <w:tcPr>
            <w:tcW w:w="574" w:type="pct"/>
            <w:vAlign w:val="bottom"/>
          </w:tcPr>
          <w:p w14:paraId="16438C5D" w14:textId="43E1B5D3" w:rsidR="00281835" w:rsidRPr="00942212" w:rsidRDefault="000622FA"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15,2</w:t>
            </w:r>
          </w:p>
        </w:tc>
      </w:tr>
      <w:tr w:rsidR="00281835" w:rsidRPr="00942212" w14:paraId="45CE90F7" w14:textId="77777777" w:rsidTr="00DA130D">
        <w:trPr>
          <w:cantSplit/>
          <w:jc w:val="center"/>
        </w:trPr>
        <w:tc>
          <w:tcPr>
            <w:tcW w:w="1584" w:type="pct"/>
            <w:vAlign w:val="center"/>
          </w:tcPr>
          <w:p w14:paraId="35B13B22"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Сахар и кондитерские изделия</w:t>
            </w:r>
          </w:p>
        </w:tc>
        <w:tc>
          <w:tcPr>
            <w:tcW w:w="860" w:type="pct"/>
            <w:vAlign w:val="bottom"/>
          </w:tcPr>
          <w:p w14:paraId="4045872D" w14:textId="5000FB72" w:rsidR="00281835" w:rsidRPr="00942212" w:rsidRDefault="000622FA"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28,8</w:t>
            </w:r>
          </w:p>
        </w:tc>
        <w:tc>
          <w:tcPr>
            <w:tcW w:w="745" w:type="pct"/>
            <w:vAlign w:val="bottom"/>
          </w:tcPr>
          <w:p w14:paraId="7450B741" w14:textId="52406C36"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24,6</w:t>
            </w:r>
          </w:p>
        </w:tc>
        <w:tc>
          <w:tcPr>
            <w:tcW w:w="662" w:type="pct"/>
            <w:vAlign w:val="bottom"/>
          </w:tcPr>
          <w:p w14:paraId="6B365832" w14:textId="0C8446DC"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25,2</w:t>
            </w:r>
          </w:p>
        </w:tc>
        <w:tc>
          <w:tcPr>
            <w:tcW w:w="575" w:type="pct"/>
            <w:vAlign w:val="bottom"/>
          </w:tcPr>
          <w:p w14:paraId="1EE275FE" w14:textId="499F2756"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23,8</w:t>
            </w:r>
          </w:p>
        </w:tc>
        <w:tc>
          <w:tcPr>
            <w:tcW w:w="574" w:type="pct"/>
            <w:vAlign w:val="bottom"/>
          </w:tcPr>
          <w:p w14:paraId="70D5669D" w14:textId="368729A6" w:rsidR="00281835" w:rsidRPr="00942212" w:rsidRDefault="000622FA"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24,0</w:t>
            </w:r>
          </w:p>
        </w:tc>
      </w:tr>
      <w:tr w:rsidR="00281835" w:rsidRPr="00942212" w14:paraId="0E27B38D" w14:textId="77777777" w:rsidTr="00DA130D">
        <w:trPr>
          <w:cantSplit/>
          <w:trHeight w:val="333"/>
          <w:jc w:val="center"/>
        </w:trPr>
        <w:tc>
          <w:tcPr>
            <w:tcW w:w="1584" w:type="pct"/>
            <w:vAlign w:val="center"/>
          </w:tcPr>
          <w:p w14:paraId="209C3E5B" w14:textId="77777777" w:rsidR="00281835" w:rsidRPr="00942212" w:rsidRDefault="00281835" w:rsidP="0028183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Масло растительное и другие жиры</w:t>
            </w:r>
          </w:p>
        </w:tc>
        <w:tc>
          <w:tcPr>
            <w:tcW w:w="860" w:type="pct"/>
            <w:vAlign w:val="bottom"/>
          </w:tcPr>
          <w:p w14:paraId="5B74D798" w14:textId="29C2BBA0"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9,3</w:t>
            </w:r>
          </w:p>
        </w:tc>
        <w:tc>
          <w:tcPr>
            <w:tcW w:w="745" w:type="pct"/>
            <w:vAlign w:val="bottom"/>
          </w:tcPr>
          <w:p w14:paraId="46DA9188" w14:textId="2EA4B062"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7,6</w:t>
            </w:r>
          </w:p>
        </w:tc>
        <w:tc>
          <w:tcPr>
            <w:tcW w:w="662" w:type="pct"/>
            <w:vAlign w:val="bottom"/>
          </w:tcPr>
          <w:p w14:paraId="2510EEBE" w14:textId="7F0F6F79"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7,9</w:t>
            </w:r>
          </w:p>
        </w:tc>
        <w:tc>
          <w:tcPr>
            <w:tcW w:w="575" w:type="pct"/>
            <w:vAlign w:val="bottom"/>
          </w:tcPr>
          <w:p w14:paraId="15A3C605" w14:textId="0E3466ED"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7,4</w:t>
            </w:r>
          </w:p>
        </w:tc>
        <w:tc>
          <w:tcPr>
            <w:tcW w:w="574" w:type="pct"/>
            <w:vAlign w:val="bottom"/>
          </w:tcPr>
          <w:p w14:paraId="46F05CDF" w14:textId="0B5D5037"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7,2</w:t>
            </w:r>
          </w:p>
        </w:tc>
      </w:tr>
      <w:tr w:rsidR="00281835" w:rsidRPr="00942212" w14:paraId="42158602" w14:textId="77777777" w:rsidTr="00DA130D">
        <w:trPr>
          <w:cantSplit/>
          <w:trHeight w:val="333"/>
          <w:jc w:val="center"/>
        </w:trPr>
        <w:tc>
          <w:tcPr>
            <w:tcW w:w="1584" w:type="pct"/>
            <w:vAlign w:val="center"/>
          </w:tcPr>
          <w:p w14:paraId="6F4BCF4F" w14:textId="7687946F" w:rsidR="00281835" w:rsidRPr="00942212" w:rsidRDefault="00281835" w:rsidP="0028183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Соль пищевая</w:t>
            </w:r>
            <w:r w:rsidRPr="00281835">
              <w:rPr>
                <w:rFonts w:ascii="Times New Roman" w:eastAsia="Times New Roman" w:hAnsi="Times New Roman" w:cs="Times New Roman"/>
                <w:sz w:val="24"/>
                <w:szCs w:val="24"/>
                <w:vertAlign w:val="superscript"/>
                <w:lang w:eastAsia="ru-RU"/>
              </w:rPr>
              <w:t>1)</w:t>
            </w:r>
          </w:p>
        </w:tc>
        <w:tc>
          <w:tcPr>
            <w:tcW w:w="860" w:type="pct"/>
            <w:vAlign w:val="bottom"/>
          </w:tcPr>
          <w:p w14:paraId="3E217D4F" w14:textId="15DB17B6"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2,9</w:t>
            </w:r>
          </w:p>
        </w:tc>
        <w:tc>
          <w:tcPr>
            <w:tcW w:w="745" w:type="pct"/>
            <w:vAlign w:val="bottom"/>
          </w:tcPr>
          <w:p w14:paraId="11CD337C" w14:textId="3DDECD1E" w:rsidR="00281835" w:rsidRPr="00942212" w:rsidRDefault="000622FA" w:rsidP="00281835">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2,3</w:t>
            </w:r>
          </w:p>
        </w:tc>
        <w:tc>
          <w:tcPr>
            <w:tcW w:w="662" w:type="pct"/>
            <w:vAlign w:val="bottom"/>
          </w:tcPr>
          <w:p w14:paraId="4A5CEEED" w14:textId="7DD7EC43"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2,5</w:t>
            </w:r>
          </w:p>
        </w:tc>
        <w:tc>
          <w:tcPr>
            <w:tcW w:w="575" w:type="pct"/>
            <w:vAlign w:val="bottom"/>
          </w:tcPr>
          <w:p w14:paraId="6A46E338" w14:textId="5F8FB71B"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2,2</w:t>
            </w:r>
          </w:p>
        </w:tc>
        <w:tc>
          <w:tcPr>
            <w:tcW w:w="574" w:type="pct"/>
            <w:vAlign w:val="bottom"/>
          </w:tcPr>
          <w:p w14:paraId="3C87D57A" w14:textId="27706EE3" w:rsidR="00281835" w:rsidRPr="00942212" w:rsidRDefault="00281835" w:rsidP="00281835">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2,3</w:t>
            </w:r>
          </w:p>
        </w:tc>
      </w:tr>
      <w:tr w:rsidR="0025462B" w:rsidRPr="00942212" w14:paraId="1B32D6A4" w14:textId="77777777" w:rsidTr="0025462B">
        <w:trPr>
          <w:cantSplit/>
          <w:trHeight w:val="333"/>
          <w:jc w:val="center"/>
        </w:trPr>
        <w:tc>
          <w:tcPr>
            <w:tcW w:w="5000" w:type="pct"/>
            <w:gridSpan w:val="6"/>
            <w:vAlign w:val="center"/>
          </w:tcPr>
          <w:p w14:paraId="5A9181F1" w14:textId="135252AB" w:rsidR="0025462B" w:rsidRPr="00BF7390" w:rsidRDefault="0025462B" w:rsidP="0025462B">
            <w:pPr>
              <w:spacing w:before="40" w:after="0" w:line="240" w:lineRule="auto"/>
              <w:ind w:right="-142"/>
              <w:jc w:val="center"/>
              <w:rPr>
                <w:rFonts w:ascii="Times New Roman" w:eastAsia="Times New Roman" w:hAnsi="Times New Roman" w:cs="Times New Roman"/>
                <w:sz w:val="24"/>
                <w:szCs w:val="24"/>
                <w:lang w:eastAsia="ru-RU"/>
              </w:rPr>
            </w:pPr>
            <w:r w:rsidRPr="0025462B">
              <w:rPr>
                <w:rFonts w:ascii="Times New Roman" w:eastAsia="Times New Roman" w:hAnsi="Times New Roman" w:cs="Times New Roman"/>
                <w:b/>
                <w:sz w:val="24"/>
                <w:szCs w:val="24"/>
                <w:lang w:eastAsia="ru-RU"/>
              </w:rPr>
              <w:t>2025 г.</w:t>
            </w:r>
          </w:p>
        </w:tc>
      </w:tr>
      <w:tr w:rsidR="0025462B" w:rsidRPr="00942212" w14:paraId="467CB94D" w14:textId="77777777" w:rsidTr="00DA130D">
        <w:trPr>
          <w:cantSplit/>
          <w:trHeight w:val="333"/>
          <w:jc w:val="center"/>
        </w:trPr>
        <w:tc>
          <w:tcPr>
            <w:tcW w:w="1584" w:type="pct"/>
            <w:vAlign w:val="center"/>
          </w:tcPr>
          <w:p w14:paraId="08610E20" w14:textId="438364CC"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Хлеб и хлебные продукты</w:t>
            </w:r>
          </w:p>
        </w:tc>
        <w:tc>
          <w:tcPr>
            <w:tcW w:w="860" w:type="pct"/>
            <w:vAlign w:val="bottom"/>
          </w:tcPr>
          <w:p w14:paraId="0E678C1D" w14:textId="496D1019"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85,3</w:t>
            </w:r>
          </w:p>
        </w:tc>
        <w:tc>
          <w:tcPr>
            <w:tcW w:w="745" w:type="pct"/>
            <w:vAlign w:val="bottom"/>
          </w:tcPr>
          <w:p w14:paraId="3576E7A3" w14:textId="780F6CD0" w:rsidR="0025462B"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73,2</w:t>
            </w:r>
          </w:p>
        </w:tc>
        <w:tc>
          <w:tcPr>
            <w:tcW w:w="662" w:type="pct"/>
            <w:vAlign w:val="bottom"/>
          </w:tcPr>
          <w:p w14:paraId="2DA12D69" w14:textId="02CE70AF"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73,9</w:t>
            </w:r>
          </w:p>
        </w:tc>
        <w:tc>
          <w:tcPr>
            <w:tcW w:w="575" w:type="pct"/>
            <w:vAlign w:val="bottom"/>
          </w:tcPr>
          <w:p w14:paraId="1B57DCC7" w14:textId="44C5ACA3"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69,9</w:t>
            </w:r>
          </w:p>
        </w:tc>
        <w:tc>
          <w:tcPr>
            <w:tcW w:w="574" w:type="pct"/>
            <w:vAlign w:val="bottom"/>
          </w:tcPr>
          <w:p w14:paraId="14BD8AA6" w14:textId="6E7CB27F"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78,4</w:t>
            </w:r>
          </w:p>
        </w:tc>
      </w:tr>
      <w:tr w:rsidR="0025462B" w:rsidRPr="00942212" w14:paraId="2EB441DA" w14:textId="77777777" w:rsidTr="00DA130D">
        <w:trPr>
          <w:cantSplit/>
          <w:trHeight w:val="333"/>
          <w:jc w:val="center"/>
        </w:trPr>
        <w:tc>
          <w:tcPr>
            <w:tcW w:w="1584" w:type="pct"/>
            <w:vAlign w:val="center"/>
          </w:tcPr>
          <w:p w14:paraId="39DDA540" w14:textId="22BEAECB"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Картофель</w:t>
            </w:r>
          </w:p>
        </w:tc>
        <w:tc>
          <w:tcPr>
            <w:tcW w:w="860" w:type="pct"/>
            <w:vAlign w:val="bottom"/>
          </w:tcPr>
          <w:p w14:paraId="07195FC5" w14:textId="40D89558"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54,2</w:t>
            </w:r>
          </w:p>
        </w:tc>
        <w:tc>
          <w:tcPr>
            <w:tcW w:w="745" w:type="pct"/>
            <w:vAlign w:val="bottom"/>
          </w:tcPr>
          <w:p w14:paraId="737BC209" w14:textId="4FE61753" w:rsidR="0025462B"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47,7</w:t>
            </w:r>
          </w:p>
        </w:tc>
        <w:tc>
          <w:tcPr>
            <w:tcW w:w="662" w:type="pct"/>
            <w:vAlign w:val="bottom"/>
          </w:tcPr>
          <w:p w14:paraId="6DCFB952" w14:textId="4919BA7F"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48,4</w:t>
            </w:r>
          </w:p>
        </w:tc>
        <w:tc>
          <w:tcPr>
            <w:tcW w:w="575" w:type="pct"/>
            <w:vAlign w:val="bottom"/>
          </w:tcPr>
          <w:p w14:paraId="550567EA" w14:textId="7B1470D3"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46,2</w:t>
            </w:r>
          </w:p>
        </w:tc>
        <w:tc>
          <w:tcPr>
            <w:tcW w:w="574" w:type="pct"/>
            <w:vAlign w:val="bottom"/>
          </w:tcPr>
          <w:p w14:paraId="4B704FDA" w14:textId="5A3954EC"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49,0</w:t>
            </w:r>
          </w:p>
        </w:tc>
      </w:tr>
      <w:tr w:rsidR="0025462B" w:rsidRPr="00942212" w14:paraId="2DD55A46" w14:textId="77777777" w:rsidTr="00DA130D">
        <w:trPr>
          <w:cantSplit/>
          <w:trHeight w:val="333"/>
          <w:jc w:val="center"/>
        </w:trPr>
        <w:tc>
          <w:tcPr>
            <w:tcW w:w="1584" w:type="pct"/>
            <w:vAlign w:val="center"/>
          </w:tcPr>
          <w:p w14:paraId="544F1200" w14:textId="08445C92"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Овощи и бахчевые</w:t>
            </w:r>
          </w:p>
        </w:tc>
        <w:tc>
          <w:tcPr>
            <w:tcW w:w="860" w:type="pct"/>
            <w:vAlign w:val="bottom"/>
          </w:tcPr>
          <w:p w14:paraId="7872609D" w14:textId="647BCEC1"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108,4</w:t>
            </w:r>
          </w:p>
        </w:tc>
        <w:tc>
          <w:tcPr>
            <w:tcW w:w="745" w:type="pct"/>
            <w:vAlign w:val="bottom"/>
          </w:tcPr>
          <w:p w14:paraId="56F16656" w14:textId="7CB7A6F7" w:rsidR="0025462B"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88,8</w:t>
            </w:r>
          </w:p>
        </w:tc>
        <w:tc>
          <w:tcPr>
            <w:tcW w:w="662" w:type="pct"/>
            <w:vAlign w:val="bottom"/>
          </w:tcPr>
          <w:p w14:paraId="05EFE276" w14:textId="2C8D3E4E"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94,2</w:t>
            </w:r>
          </w:p>
        </w:tc>
        <w:tc>
          <w:tcPr>
            <w:tcW w:w="575" w:type="pct"/>
            <w:vAlign w:val="bottom"/>
          </w:tcPr>
          <w:p w14:paraId="5ECF8DF3" w14:textId="419BF174"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84,0</w:t>
            </w:r>
          </w:p>
        </w:tc>
        <w:tc>
          <w:tcPr>
            <w:tcW w:w="574" w:type="pct"/>
            <w:vAlign w:val="bottom"/>
          </w:tcPr>
          <w:p w14:paraId="5B858F3F" w14:textId="168AD50C" w:rsidR="0025462B" w:rsidRPr="00BF7390" w:rsidRDefault="0025462B"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79,3</w:t>
            </w:r>
          </w:p>
        </w:tc>
      </w:tr>
      <w:tr w:rsidR="0025462B" w:rsidRPr="00942212" w14:paraId="5510AE1A" w14:textId="77777777" w:rsidTr="00DA130D">
        <w:trPr>
          <w:cantSplit/>
          <w:trHeight w:val="333"/>
          <w:jc w:val="center"/>
        </w:trPr>
        <w:tc>
          <w:tcPr>
            <w:tcW w:w="1584" w:type="pct"/>
            <w:vAlign w:val="center"/>
          </w:tcPr>
          <w:p w14:paraId="6CF508F7" w14:textId="419FF0B5"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Фрукты и ягоды</w:t>
            </w:r>
          </w:p>
        </w:tc>
        <w:tc>
          <w:tcPr>
            <w:tcW w:w="860" w:type="pct"/>
            <w:vAlign w:val="bottom"/>
          </w:tcPr>
          <w:p w14:paraId="0F65EE42" w14:textId="31C6B126"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73,9</w:t>
            </w:r>
          </w:p>
        </w:tc>
        <w:tc>
          <w:tcPr>
            <w:tcW w:w="745" w:type="pct"/>
            <w:vAlign w:val="bottom"/>
          </w:tcPr>
          <w:p w14:paraId="54721DA3" w14:textId="7B55EECC" w:rsidR="0025462B"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64,0</w:t>
            </w:r>
          </w:p>
        </w:tc>
        <w:tc>
          <w:tcPr>
            <w:tcW w:w="662" w:type="pct"/>
            <w:vAlign w:val="bottom"/>
          </w:tcPr>
          <w:p w14:paraId="38E7D0E1" w14:textId="7CB8BA6E"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66,7</w:t>
            </w:r>
          </w:p>
        </w:tc>
        <w:tc>
          <w:tcPr>
            <w:tcW w:w="575" w:type="pct"/>
            <w:vAlign w:val="bottom"/>
          </w:tcPr>
          <w:p w14:paraId="30451956" w14:textId="50B42967"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62,2</w:t>
            </w:r>
          </w:p>
        </w:tc>
        <w:tc>
          <w:tcPr>
            <w:tcW w:w="574" w:type="pct"/>
            <w:vAlign w:val="bottom"/>
          </w:tcPr>
          <w:p w14:paraId="65E9CAA9" w14:textId="777CAE07"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57,3</w:t>
            </w:r>
          </w:p>
        </w:tc>
      </w:tr>
      <w:tr w:rsidR="0025462B" w:rsidRPr="00942212" w14:paraId="7E5A9503" w14:textId="77777777" w:rsidTr="00DA130D">
        <w:trPr>
          <w:cantSplit/>
          <w:trHeight w:val="333"/>
          <w:jc w:val="center"/>
        </w:trPr>
        <w:tc>
          <w:tcPr>
            <w:tcW w:w="1584" w:type="pct"/>
            <w:vAlign w:val="center"/>
          </w:tcPr>
          <w:p w14:paraId="7BF40D2F" w14:textId="2FE214EA"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Мясо и мясные продукты</w:t>
            </w:r>
          </w:p>
        </w:tc>
        <w:tc>
          <w:tcPr>
            <w:tcW w:w="860" w:type="pct"/>
            <w:vAlign w:val="bottom"/>
          </w:tcPr>
          <w:p w14:paraId="5CAAB9EF" w14:textId="2E86D307"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100,7</w:t>
            </w:r>
          </w:p>
        </w:tc>
        <w:tc>
          <w:tcPr>
            <w:tcW w:w="745" w:type="pct"/>
            <w:vAlign w:val="bottom"/>
          </w:tcPr>
          <w:p w14:paraId="1CABFB64" w14:textId="2AB710EE" w:rsidR="0025462B"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85,0</w:t>
            </w:r>
          </w:p>
        </w:tc>
        <w:tc>
          <w:tcPr>
            <w:tcW w:w="662" w:type="pct"/>
            <w:vAlign w:val="bottom"/>
          </w:tcPr>
          <w:p w14:paraId="0CD7DE95" w14:textId="55D51368"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89,3</w:t>
            </w:r>
          </w:p>
        </w:tc>
        <w:tc>
          <w:tcPr>
            <w:tcW w:w="575" w:type="pct"/>
            <w:vAlign w:val="bottom"/>
          </w:tcPr>
          <w:p w14:paraId="5082B6E5" w14:textId="2AA54017"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81,4</w:t>
            </w:r>
          </w:p>
        </w:tc>
        <w:tc>
          <w:tcPr>
            <w:tcW w:w="574" w:type="pct"/>
            <w:vAlign w:val="bottom"/>
          </w:tcPr>
          <w:p w14:paraId="41AF54F2" w14:textId="052D4B37"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76,4</w:t>
            </w:r>
          </w:p>
        </w:tc>
      </w:tr>
      <w:tr w:rsidR="0025462B" w:rsidRPr="00942212" w14:paraId="270203AE" w14:textId="77777777" w:rsidTr="00DA130D">
        <w:trPr>
          <w:cantSplit/>
          <w:trHeight w:val="333"/>
          <w:jc w:val="center"/>
        </w:trPr>
        <w:tc>
          <w:tcPr>
            <w:tcW w:w="1584" w:type="pct"/>
            <w:vAlign w:val="center"/>
          </w:tcPr>
          <w:p w14:paraId="741390C5" w14:textId="0F492196"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Молоко и молочные продукты</w:t>
            </w:r>
          </w:p>
        </w:tc>
        <w:tc>
          <w:tcPr>
            <w:tcW w:w="860" w:type="pct"/>
            <w:vAlign w:val="bottom"/>
          </w:tcPr>
          <w:p w14:paraId="2DA5B8FF" w14:textId="055A6D51"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259,1</w:t>
            </w:r>
          </w:p>
        </w:tc>
        <w:tc>
          <w:tcPr>
            <w:tcW w:w="745" w:type="pct"/>
            <w:vAlign w:val="bottom"/>
          </w:tcPr>
          <w:p w14:paraId="49B6E9F9" w14:textId="4C114803" w:rsidR="0025462B"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212,3</w:t>
            </w:r>
          </w:p>
        </w:tc>
        <w:tc>
          <w:tcPr>
            <w:tcW w:w="662" w:type="pct"/>
            <w:vAlign w:val="bottom"/>
          </w:tcPr>
          <w:p w14:paraId="093ADF69" w14:textId="6A5669F3"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w:t>
            </w:r>
          </w:p>
        </w:tc>
        <w:tc>
          <w:tcPr>
            <w:tcW w:w="575" w:type="pct"/>
            <w:vAlign w:val="bottom"/>
          </w:tcPr>
          <w:p w14:paraId="32996C7A" w14:textId="20988CDF"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203,0</w:t>
            </w:r>
          </w:p>
        </w:tc>
        <w:tc>
          <w:tcPr>
            <w:tcW w:w="574" w:type="pct"/>
            <w:vAlign w:val="bottom"/>
          </w:tcPr>
          <w:p w14:paraId="42E35A0A" w14:textId="35AB3C72"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204,1</w:t>
            </w:r>
          </w:p>
        </w:tc>
      </w:tr>
      <w:tr w:rsidR="0025462B" w:rsidRPr="00942212" w14:paraId="3C0D9F38" w14:textId="77777777" w:rsidTr="00DA130D">
        <w:trPr>
          <w:cantSplit/>
          <w:trHeight w:val="333"/>
          <w:jc w:val="center"/>
        </w:trPr>
        <w:tc>
          <w:tcPr>
            <w:tcW w:w="1584" w:type="pct"/>
            <w:vAlign w:val="center"/>
          </w:tcPr>
          <w:p w14:paraId="13540015" w14:textId="039A4366"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Яйца, шт.</w:t>
            </w:r>
          </w:p>
        </w:tc>
        <w:tc>
          <w:tcPr>
            <w:tcW w:w="860" w:type="pct"/>
            <w:vAlign w:val="bottom"/>
          </w:tcPr>
          <w:p w14:paraId="1893DF40" w14:textId="7920719F"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251</w:t>
            </w:r>
          </w:p>
        </w:tc>
        <w:tc>
          <w:tcPr>
            <w:tcW w:w="745" w:type="pct"/>
            <w:vAlign w:val="bottom"/>
          </w:tcPr>
          <w:p w14:paraId="7BE867DF" w14:textId="4E0474DA" w:rsidR="0025462B"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207</w:t>
            </w:r>
          </w:p>
        </w:tc>
        <w:tc>
          <w:tcPr>
            <w:tcW w:w="662" w:type="pct"/>
            <w:vAlign w:val="bottom"/>
          </w:tcPr>
          <w:p w14:paraId="1DE5DD1C" w14:textId="102B8212"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215</w:t>
            </w:r>
          </w:p>
        </w:tc>
        <w:tc>
          <w:tcPr>
            <w:tcW w:w="575" w:type="pct"/>
            <w:vAlign w:val="bottom"/>
          </w:tcPr>
          <w:p w14:paraId="166041D5" w14:textId="17610AAD"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w:t>
            </w:r>
          </w:p>
        </w:tc>
        <w:tc>
          <w:tcPr>
            <w:tcW w:w="574" w:type="pct"/>
            <w:vAlign w:val="bottom"/>
          </w:tcPr>
          <w:p w14:paraId="05CA46DF" w14:textId="053AB57D"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186</w:t>
            </w:r>
          </w:p>
        </w:tc>
      </w:tr>
      <w:tr w:rsidR="0025462B" w:rsidRPr="00942212" w14:paraId="7E69B6E5" w14:textId="77777777" w:rsidTr="00DA130D">
        <w:trPr>
          <w:cantSplit/>
          <w:trHeight w:val="333"/>
          <w:jc w:val="center"/>
        </w:trPr>
        <w:tc>
          <w:tcPr>
            <w:tcW w:w="1584" w:type="pct"/>
            <w:vAlign w:val="center"/>
          </w:tcPr>
          <w:p w14:paraId="71A208BF" w14:textId="5018539B"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Рыба и рыбные продукты</w:t>
            </w:r>
          </w:p>
        </w:tc>
        <w:tc>
          <w:tcPr>
            <w:tcW w:w="860" w:type="pct"/>
            <w:vAlign w:val="bottom"/>
          </w:tcPr>
          <w:p w14:paraId="70368CAE" w14:textId="6CB3DF9D"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w:t>
            </w:r>
          </w:p>
        </w:tc>
        <w:tc>
          <w:tcPr>
            <w:tcW w:w="745" w:type="pct"/>
            <w:vAlign w:val="bottom"/>
          </w:tcPr>
          <w:p w14:paraId="77BFF4CE" w14:textId="1C03C044" w:rsidR="0025462B"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w:t>
            </w:r>
          </w:p>
        </w:tc>
        <w:tc>
          <w:tcPr>
            <w:tcW w:w="662" w:type="pct"/>
            <w:vAlign w:val="bottom"/>
          </w:tcPr>
          <w:p w14:paraId="1A1F7DF2" w14:textId="7029AA81"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18,4</w:t>
            </w:r>
          </w:p>
        </w:tc>
        <w:tc>
          <w:tcPr>
            <w:tcW w:w="575" w:type="pct"/>
            <w:vAlign w:val="bottom"/>
          </w:tcPr>
          <w:p w14:paraId="452F712C" w14:textId="00E34327"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15,9</w:t>
            </w:r>
          </w:p>
        </w:tc>
        <w:tc>
          <w:tcPr>
            <w:tcW w:w="574" w:type="pct"/>
            <w:vAlign w:val="bottom"/>
          </w:tcPr>
          <w:p w14:paraId="48159108" w14:textId="3851283E"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15,3</w:t>
            </w:r>
          </w:p>
        </w:tc>
      </w:tr>
      <w:tr w:rsidR="0025462B" w:rsidRPr="00942212" w14:paraId="196119E4" w14:textId="77777777" w:rsidTr="00DA130D">
        <w:trPr>
          <w:cantSplit/>
          <w:trHeight w:val="333"/>
          <w:jc w:val="center"/>
        </w:trPr>
        <w:tc>
          <w:tcPr>
            <w:tcW w:w="1584" w:type="pct"/>
            <w:vAlign w:val="center"/>
          </w:tcPr>
          <w:p w14:paraId="389A6AF9" w14:textId="504C39F3"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Сахар и кондитерские изделия</w:t>
            </w:r>
          </w:p>
        </w:tc>
        <w:tc>
          <w:tcPr>
            <w:tcW w:w="860" w:type="pct"/>
            <w:vAlign w:val="bottom"/>
          </w:tcPr>
          <w:p w14:paraId="1706AEFF" w14:textId="4B9677CE"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28,2</w:t>
            </w:r>
          </w:p>
        </w:tc>
        <w:tc>
          <w:tcPr>
            <w:tcW w:w="745" w:type="pct"/>
            <w:vAlign w:val="bottom"/>
          </w:tcPr>
          <w:p w14:paraId="76742C9F" w14:textId="56F3A7D9" w:rsidR="0025462B"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w:t>
            </w:r>
          </w:p>
        </w:tc>
        <w:tc>
          <w:tcPr>
            <w:tcW w:w="662" w:type="pct"/>
            <w:vAlign w:val="bottom"/>
          </w:tcPr>
          <w:p w14:paraId="61E0D49C" w14:textId="097EF906"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24,7</w:t>
            </w:r>
          </w:p>
        </w:tc>
        <w:tc>
          <w:tcPr>
            <w:tcW w:w="575" w:type="pct"/>
            <w:vAlign w:val="bottom"/>
          </w:tcPr>
          <w:p w14:paraId="09494076" w14:textId="2993DA67"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23,3</w:t>
            </w:r>
          </w:p>
        </w:tc>
        <w:tc>
          <w:tcPr>
            <w:tcW w:w="574" w:type="pct"/>
            <w:vAlign w:val="bottom"/>
          </w:tcPr>
          <w:p w14:paraId="5A3AB5E6" w14:textId="1C81B655"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23,5</w:t>
            </w:r>
          </w:p>
        </w:tc>
      </w:tr>
      <w:tr w:rsidR="0025462B" w:rsidRPr="00942212" w14:paraId="153926BF" w14:textId="77777777" w:rsidTr="00DA130D">
        <w:trPr>
          <w:cantSplit/>
          <w:trHeight w:val="333"/>
          <w:jc w:val="center"/>
        </w:trPr>
        <w:tc>
          <w:tcPr>
            <w:tcW w:w="1584" w:type="pct"/>
            <w:vAlign w:val="center"/>
          </w:tcPr>
          <w:p w14:paraId="3D2AF16E" w14:textId="1757F48C" w:rsidR="0025462B" w:rsidRDefault="0025462B" w:rsidP="0025462B">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Масло растительное и другие жиры</w:t>
            </w:r>
          </w:p>
        </w:tc>
        <w:tc>
          <w:tcPr>
            <w:tcW w:w="860" w:type="pct"/>
            <w:vAlign w:val="bottom"/>
          </w:tcPr>
          <w:p w14:paraId="337CEC3E" w14:textId="667EF7B8"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w:t>
            </w:r>
          </w:p>
        </w:tc>
        <w:tc>
          <w:tcPr>
            <w:tcW w:w="745" w:type="pct"/>
            <w:vAlign w:val="bottom"/>
          </w:tcPr>
          <w:p w14:paraId="5A7FD3D9" w14:textId="5C7B240B" w:rsidR="0025462B"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w:t>
            </w:r>
          </w:p>
        </w:tc>
        <w:tc>
          <w:tcPr>
            <w:tcW w:w="662" w:type="pct"/>
            <w:vAlign w:val="bottom"/>
          </w:tcPr>
          <w:p w14:paraId="74EF170D" w14:textId="67240CDB"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w:t>
            </w:r>
          </w:p>
        </w:tc>
        <w:tc>
          <w:tcPr>
            <w:tcW w:w="575" w:type="pct"/>
            <w:vAlign w:val="bottom"/>
          </w:tcPr>
          <w:p w14:paraId="13544B28" w14:textId="282E73D8"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574" w:type="pct"/>
            <w:vAlign w:val="bottom"/>
          </w:tcPr>
          <w:p w14:paraId="23D3F3B5" w14:textId="373C8C42"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w:t>
            </w:r>
          </w:p>
        </w:tc>
      </w:tr>
      <w:tr w:rsidR="0025462B" w:rsidRPr="00942212" w14:paraId="3E715768" w14:textId="77777777" w:rsidTr="00DA130D">
        <w:trPr>
          <w:cantSplit/>
          <w:trHeight w:val="333"/>
          <w:jc w:val="center"/>
        </w:trPr>
        <w:tc>
          <w:tcPr>
            <w:tcW w:w="1584" w:type="pct"/>
            <w:vAlign w:val="center"/>
          </w:tcPr>
          <w:p w14:paraId="4C902582" w14:textId="244D6D76" w:rsidR="0025462B" w:rsidRDefault="0025462B" w:rsidP="002546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Соль пищевая</w:t>
            </w:r>
            <w:r w:rsidRPr="00281835">
              <w:rPr>
                <w:rFonts w:ascii="Times New Roman" w:eastAsia="Times New Roman" w:hAnsi="Times New Roman" w:cs="Times New Roman"/>
                <w:sz w:val="24"/>
                <w:szCs w:val="24"/>
                <w:vertAlign w:val="superscript"/>
                <w:lang w:eastAsia="ru-RU"/>
              </w:rPr>
              <w:t>1)</w:t>
            </w:r>
          </w:p>
        </w:tc>
        <w:tc>
          <w:tcPr>
            <w:tcW w:w="860" w:type="pct"/>
            <w:vAlign w:val="bottom"/>
          </w:tcPr>
          <w:p w14:paraId="50FBC7F0" w14:textId="2FF23E8A"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745" w:type="pct"/>
            <w:vAlign w:val="bottom"/>
          </w:tcPr>
          <w:p w14:paraId="6632289D" w14:textId="7B22AFA1" w:rsidR="0025462B"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662" w:type="pct"/>
            <w:vAlign w:val="bottom"/>
          </w:tcPr>
          <w:p w14:paraId="2D4CF47D" w14:textId="6D0E17CE"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575" w:type="pct"/>
            <w:vAlign w:val="bottom"/>
          </w:tcPr>
          <w:p w14:paraId="7C4C36FF" w14:textId="500F56AB"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574" w:type="pct"/>
            <w:vAlign w:val="bottom"/>
          </w:tcPr>
          <w:p w14:paraId="12E6E1CE" w14:textId="28DD8E5A" w:rsidR="0025462B" w:rsidRPr="00BF7390" w:rsidRDefault="001B33BA" w:rsidP="002546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r>
    </w:tbl>
    <w:p w14:paraId="7D32769A" w14:textId="4A56555E" w:rsidR="00DE5941" w:rsidRPr="00281835" w:rsidRDefault="00281835" w:rsidP="00942212">
      <w:pPr>
        <w:spacing w:after="0" w:line="240" w:lineRule="auto"/>
        <w:rPr>
          <w:rFonts w:ascii="Times New Roman" w:eastAsia="Times New Roman" w:hAnsi="Times New Roman" w:cs="Times New Roman"/>
          <w:sz w:val="24"/>
          <w:szCs w:val="24"/>
          <w:lang w:eastAsia="ru-RU"/>
        </w:rPr>
      </w:pPr>
      <w:r w:rsidRPr="00281835">
        <w:rPr>
          <w:rFonts w:ascii="Times New Roman" w:eastAsia="Times New Roman" w:hAnsi="Times New Roman" w:cs="Times New Roman"/>
          <w:sz w:val="24"/>
          <w:szCs w:val="24"/>
          <w:lang w:eastAsia="ru-RU"/>
        </w:rPr>
        <w:t>1) Показатель формируется, начиная с 2023 г.</w:t>
      </w:r>
    </w:p>
    <w:p w14:paraId="771C3E19" w14:textId="77777777" w:rsidR="00942212" w:rsidRPr="00942212" w:rsidRDefault="00942212" w:rsidP="00942212">
      <w:pPr>
        <w:spacing w:after="0" w:line="240" w:lineRule="auto"/>
        <w:rPr>
          <w:rFonts w:ascii="Times New Roman" w:eastAsia="Times New Roman" w:hAnsi="Times New Roman" w:cs="Times New Roman"/>
          <w:sz w:val="26"/>
          <w:szCs w:val="26"/>
          <w:highlight w:val="yellow"/>
          <w:lang w:eastAsia="ru-RU"/>
        </w:rPr>
      </w:pPr>
    </w:p>
    <w:p w14:paraId="0DC1AFF6" w14:textId="6D2AA01A"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t xml:space="preserve">Таблица </w:t>
      </w:r>
      <w:r w:rsidR="00C85871">
        <w:rPr>
          <w:rFonts w:ascii="Times New Roman" w:eastAsia="Times New Roman" w:hAnsi="Times New Roman" w:cs="Times New Roman"/>
          <w:sz w:val="26"/>
          <w:szCs w:val="26"/>
          <w:lang w:eastAsia="ru-RU"/>
        </w:rPr>
        <w:t>5</w:t>
      </w:r>
      <w:r w:rsidR="00491D18">
        <w:rPr>
          <w:rFonts w:ascii="Times New Roman" w:eastAsia="Times New Roman" w:hAnsi="Times New Roman" w:cs="Times New Roman"/>
          <w:sz w:val="26"/>
          <w:szCs w:val="26"/>
          <w:lang w:eastAsia="ru-RU"/>
        </w:rPr>
        <w:t>0</w:t>
      </w:r>
    </w:p>
    <w:p w14:paraId="5A882F75"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35917319" w14:textId="7EE73288" w:rsidR="00942212" w:rsidRPr="00942212" w:rsidRDefault="00942212" w:rsidP="00942212">
      <w:pPr>
        <w:spacing w:after="0" w:line="240" w:lineRule="auto"/>
        <w:ind w:left="567" w:right="141"/>
        <w:jc w:val="center"/>
        <w:rPr>
          <w:rFonts w:ascii="Times New Roman" w:eastAsia="Times New Roman" w:hAnsi="Times New Roman" w:cs="Times New Roman"/>
          <w:b/>
          <w:bCs/>
          <w:sz w:val="26"/>
          <w:szCs w:val="26"/>
          <w:lang w:eastAsia="ru-RU"/>
        </w:rPr>
      </w:pPr>
      <w:r w:rsidRPr="00942212">
        <w:rPr>
          <w:rFonts w:ascii="Times New Roman" w:eastAsia="Times New Roman" w:hAnsi="Times New Roman" w:cs="Times New Roman"/>
          <w:b/>
          <w:bCs/>
          <w:sz w:val="26"/>
          <w:szCs w:val="26"/>
          <w:lang w:eastAsia="ru-RU"/>
        </w:rPr>
        <w:t xml:space="preserve">Состав пищевых веществ и энергетическая ценность суточного рациона </w:t>
      </w:r>
      <w:r w:rsidR="00281835">
        <w:rPr>
          <w:rFonts w:ascii="Times New Roman" w:eastAsia="Times New Roman" w:hAnsi="Times New Roman" w:cs="Times New Roman"/>
          <w:b/>
          <w:bCs/>
          <w:sz w:val="26"/>
          <w:szCs w:val="26"/>
          <w:lang w:eastAsia="ru-RU"/>
        </w:rPr>
        <w:br/>
      </w:r>
      <w:r w:rsidRPr="00942212">
        <w:rPr>
          <w:rFonts w:ascii="Times New Roman" w:eastAsia="Times New Roman" w:hAnsi="Times New Roman" w:cs="Times New Roman"/>
          <w:b/>
          <w:bCs/>
          <w:sz w:val="26"/>
          <w:szCs w:val="26"/>
          <w:lang w:eastAsia="ru-RU"/>
        </w:rPr>
        <w:t>в домашних хозяйствах с детьми в возрасте до 16 лет</w:t>
      </w:r>
      <w:r w:rsidR="0067758D">
        <w:rPr>
          <w:rFonts w:ascii="Times New Roman" w:eastAsia="Times New Roman" w:hAnsi="Times New Roman" w:cs="Times New Roman"/>
          <w:b/>
          <w:bCs/>
          <w:sz w:val="26"/>
          <w:szCs w:val="26"/>
          <w:lang w:eastAsia="ru-RU"/>
        </w:rPr>
        <w:t xml:space="preserve"> по количеству детей</w:t>
      </w:r>
    </w:p>
    <w:p w14:paraId="27F94686" w14:textId="40CB8818" w:rsidR="00942212" w:rsidRPr="00942212" w:rsidRDefault="00942212" w:rsidP="00942212">
      <w:pPr>
        <w:spacing w:after="0" w:line="240" w:lineRule="auto"/>
        <w:ind w:firstLine="567"/>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(по данным выборочного обследования бюджетов домашних хозяйств; в среднем за сутки </w:t>
      </w:r>
      <w:r w:rsidR="00207639">
        <w:rPr>
          <w:rFonts w:ascii="Times New Roman" w:eastAsia="Times New Roman" w:hAnsi="Times New Roman" w:cs="Times New Roman"/>
          <w:sz w:val="24"/>
          <w:szCs w:val="24"/>
          <w:lang w:eastAsia="ru-RU"/>
        </w:rPr>
        <w:br/>
      </w:r>
      <w:r w:rsidRPr="00942212">
        <w:rPr>
          <w:rFonts w:ascii="Times New Roman" w:eastAsia="Times New Roman" w:hAnsi="Times New Roman" w:cs="Times New Roman"/>
          <w:sz w:val="24"/>
          <w:szCs w:val="24"/>
          <w:lang w:eastAsia="ru-RU"/>
        </w:rPr>
        <w:t>на потребителя)</w:t>
      </w:r>
    </w:p>
    <w:p w14:paraId="21133E40"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tbl>
      <w:tblPr>
        <w:tblW w:w="5395" w:type="pct"/>
        <w:jc w:val="center"/>
        <w:tblCellMar>
          <w:left w:w="107" w:type="dxa"/>
          <w:right w:w="107" w:type="dxa"/>
        </w:tblCellMar>
        <w:tblLook w:val="0000" w:firstRow="0" w:lastRow="0" w:firstColumn="0" w:lastColumn="0" w:noHBand="0" w:noVBand="0"/>
      </w:tblPr>
      <w:tblGrid>
        <w:gridCol w:w="2644"/>
        <w:gridCol w:w="2218"/>
        <w:gridCol w:w="2086"/>
        <w:gridCol w:w="1410"/>
        <w:gridCol w:w="1296"/>
        <w:gridCol w:w="1346"/>
      </w:tblGrid>
      <w:tr w:rsidR="00DA130D" w:rsidRPr="00942212" w14:paraId="6506605A" w14:textId="77777777" w:rsidTr="00DA130D">
        <w:trPr>
          <w:cantSplit/>
          <w:tblHeader/>
          <w:jc w:val="center"/>
        </w:trPr>
        <w:tc>
          <w:tcPr>
            <w:tcW w:w="1202" w:type="pct"/>
            <w:vMerge w:val="restart"/>
            <w:tcBorders>
              <w:top w:val="single" w:sz="4" w:space="0" w:color="auto"/>
              <w:left w:val="single" w:sz="4" w:space="0" w:color="auto"/>
              <w:right w:val="single" w:sz="4" w:space="0" w:color="auto"/>
            </w:tcBorders>
          </w:tcPr>
          <w:p w14:paraId="7A47E03C" w14:textId="77777777" w:rsidR="00DA130D" w:rsidRPr="00942212" w:rsidRDefault="00DA130D" w:rsidP="00942212">
            <w:pPr>
              <w:spacing w:before="120" w:after="0" w:line="240" w:lineRule="auto"/>
              <w:rPr>
                <w:rFonts w:ascii="Times New Roman" w:eastAsia="Times New Roman" w:hAnsi="Times New Roman" w:cs="Times New Roman"/>
                <w:sz w:val="24"/>
                <w:szCs w:val="24"/>
                <w:lang w:eastAsia="ru-RU"/>
              </w:rPr>
            </w:pPr>
          </w:p>
        </w:tc>
        <w:tc>
          <w:tcPr>
            <w:tcW w:w="1008" w:type="pct"/>
            <w:vMerge w:val="restart"/>
            <w:tcBorders>
              <w:top w:val="single" w:sz="4" w:space="0" w:color="auto"/>
              <w:left w:val="single" w:sz="4" w:space="0" w:color="auto"/>
              <w:right w:val="single" w:sz="4" w:space="0" w:color="auto"/>
            </w:tcBorders>
          </w:tcPr>
          <w:p w14:paraId="593347B3" w14:textId="1AE4362F" w:rsidR="00DA130D" w:rsidRPr="00DA130D" w:rsidRDefault="00DA130D" w:rsidP="00942212">
            <w:pPr>
              <w:spacing w:before="120" w:after="0" w:line="240" w:lineRule="auto"/>
              <w:ind w:left="-57" w:right="-57"/>
              <w:jc w:val="center"/>
              <w:rPr>
                <w:rFonts w:ascii="Times New Roman" w:eastAsia="Times New Roman" w:hAnsi="Times New Roman" w:cs="Times New Roman"/>
                <w:sz w:val="24"/>
                <w:szCs w:val="24"/>
                <w:lang w:eastAsia="ru-RU"/>
              </w:rPr>
            </w:pPr>
            <w:r w:rsidRPr="00BF7390">
              <w:rPr>
                <w:rFonts w:ascii="Times New Roman" w:eastAsia="Times New Roman" w:hAnsi="Times New Roman" w:cs="Times New Roman"/>
                <w:sz w:val="24"/>
                <w:szCs w:val="24"/>
                <w:lang w:eastAsia="ru-RU"/>
              </w:rPr>
              <w:t>Все домашние хозяйства</w:t>
            </w:r>
          </w:p>
        </w:tc>
        <w:tc>
          <w:tcPr>
            <w:tcW w:w="948" w:type="pct"/>
            <w:vMerge w:val="restart"/>
            <w:tcBorders>
              <w:top w:val="single" w:sz="4" w:space="0" w:color="auto"/>
              <w:left w:val="single" w:sz="4" w:space="0" w:color="auto"/>
              <w:right w:val="single" w:sz="4" w:space="0" w:color="auto"/>
            </w:tcBorders>
          </w:tcPr>
          <w:p w14:paraId="69D59457" w14:textId="2D68E1B1" w:rsidR="00DA130D" w:rsidRPr="00DA130D" w:rsidRDefault="00DA130D" w:rsidP="00942212">
            <w:pPr>
              <w:spacing w:before="120" w:after="0" w:line="240" w:lineRule="auto"/>
              <w:ind w:left="-57" w:right="-57"/>
              <w:jc w:val="center"/>
              <w:rPr>
                <w:rFonts w:ascii="Times New Roman" w:eastAsia="Times New Roman" w:hAnsi="Times New Roman" w:cs="Times New Roman"/>
                <w:sz w:val="24"/>
                <w:szCs w:val="24"/>
                <w:lang w:eastAsia="ru-RU"/>
              </w:rPr>
            </w:pPr>
            <w:r w:rsidRPr="00BF7390">
              <w:rPr>
                <w:rFonts w:ascii="Times New Roman" w:eastAsia="Times New Roman" w:hAnsi="Times New Roman" w:cs="Times New Roman"/>
                <w:sz w:val="24"/>
                <w:szCs w:val="24"/>
                <w:lang w:eastAsia="ru-RU"/>
              </w:rPr>
              <w:t>Домашние хозяйства, имеющие детей в возрасте до 16 лет</w:t>
            </w:r>
          </w:p>
        </w:tc>
        <w:tc>
          <w:tcPr>
            <w:tcW w:w="1842" w:type="pct"/>
            <w:gridSpan w:val="3"/>
            <w:tcBorders>
              <w:top w:val="single" w:sz="4" w:space="0" w:color="auto"/>
              <w:left w:val="single" w:sz="4" w:space="0" w:color="auto"/>
              <w:bottom w:val="single" w:sz="4" w:space="0" w:color="auto"/>
              <w:right w:val="single" w:sz="4" w:space="0" w:color="auto"/>
            </w:tcBorders>
          </w:tcPr>
          <w:p w14:paraId="32724679" w14:textId="3C4B2E47" w:rsidR="00DA130D" w:rsidRPr="00DA130D" w:rsidRDefault="00DA130D" w:rsidP="00942212">
            <w:pPr>
              <w:spacing w:before="120" w:after="0" w:line="240" w:lineRule="auto"/>
              <w:ind w:left="-57" w:right="-57"/>
              <w:jc w:val="center"/>
              <w:rPr>
                <w:rFonts w:ascii="Times New Roman" w:eastAsia="Times New Roman" w:hAnsi="Times New Roman" w:cs="Times New Roman"/>
                <w:sz w:val="24"/>
                <w:szCs w:val="24"/>
                <w:lang w:eastAsia="ru-RU"/>
              </w:rPr>
            </w:pPr>
            <w:r w:rsidRPr="00DA130D">
              <w:rPr>
                <w:rFonts w:ascii="Times New Roman" w:eastAsia="Times New Roman" w:hAnsi="Times New Roman" w:cs="Times New Roman"/>
                <w:sz w:val="24"/>
                <w:szCs w:val="24"/>
                <w:lang w:eastAsia="ru-RU"/>
              </w:rPr>
              <w:t xml:space="preserve">Домохозяйства, имеющие детей </w:t>
            </w:r>
            <w:r w:rsidR="000622FA">
              <w:rPr>
                <w:rFonts w:ascii="Times New Roman" w:eastAsia="Times New Roman" w:hAnsi="Times New Roman" w:cs="Times New Roman"/>
                <w:sz w:val="24"/>
                <w:szCs w:val="24"/>
                <w:lang w:eastAsia="ru-RU"/>
              </w:rPr>
              <w:br/>
            </w:r>
            <w:r w:rsidRPr="00DA130D">
              <w:rPr>
                <w:rFonts w:ascii="Times New Roman" w:eastAsia="Times New Roman" w:hAnsi="Times New Roman" w:cs="Times New Roman"/>
                <w:sz w:val="24"/>
                <w:szCs w:val="24"/>
                <w:lang w:eastAsia="ru-RU"/>
              </w:rPr>
              <w:t>в возрасте до 16 лет</w:t>
            </w:r>
          </w:p>
        </w:tc>
      </w:tr>
      <w:tr w:rsidR="00DA130D" w:rsidRPr="00942212" w14:paraId="2C50C8BB" w14:textId="77777777" w:rsidTr="00DA130D">
        <w:trPr>
          <w:cantSplit/>
          <w:tblHeader/>
          <w:jc w:val="center"/>
        </w:trPr>
        <w:tc>
          <w:tcPr>
            <w:tcW w:w="1202" w:type="pct"/>
            <w:vMerge/>
            <w:tcBorders>
              <w:left w:val="single" w:sz="4" w:space="0" w:color="auto"/>
              <w:bottom w:val="single" w:sz="4" w:space="0" w:color="auto"/>
              <w:right w:val="single" w:sz="4" w:space="0" w:color="auto"/>
            </w:tcBorders>
          </w:tcPr>
          <w:p w14:paraId="40AB5914" w14:textId="77777777" w:rsidR="00DA130D" w:rsidRPr="00942212" w:rsidRDefault="00DA130D" w:rsidP="00942212">
            <w:pPr>
              <w:spacing w:before="120" w:after="0" w:line="240" w:lineRule="auto"/>
              <w:rPr>
                <w:rFonts w:ascii="Times New Roman" w:eastAsia="Times New Roman" w:hAnsi="Times New Roman" w:cs="Times New Roman"/>
                <w:sz w:val="24"/>
                <w:szCs w:val="24"/>
                <w:lang w:eastAsia="ru-RU"/>
              </w:rPr>
            </w:pPr>
          </w:p>
        </w:tc>
        <w:tc>
          <w:tcPr>
            <w:tcW w:w="1008" w:type="pct"/>
            <w:vMerge/>
            <w:tcBorders>
              <w:left w:val="single" w:sz="4" w:space="0" w:color="auto"/>
              <w:bottom w:val="single" w:sz="4" w:space="0" w:color="auto"/>
              <w:right w:val="single" w:sz="4" w:space="0" w:color="auto"/>
            </w:tcBorders>
          </w:tcPr>
          <w:p w14:paraId="3B909D04" w14:textId="77777777" w:rsidR="00DA130D" w:rsidRPr="00DA130D" w:rsidRDefault="00DA130D" w:rsidP="00942212">
            <w:pPr>
              <w:spacing w:before="120" w:after="0" w:line="240" w:lineRule="auto"/>
              <w:ind w:left="-57" w:right="-57"/>
              <w:jc w:val="center"/>
              <w:rPr>
                <w:rFonts w:ascii="Times New Roman" w:eastAsia="Times New Roman" w:hAnsi="Times New Roman" w:cs="Times New Roman"/>
                <w:sz w:val="24"/>
                <w:szCs w:val="24"/>
                <w:lang w:eastAsia="ru-RU"/>
              </w:rPr>
            </w:pPr>
          </w:p>
        </w:tc>
        <w:tc>
          <w:tcPr>
            <w:tcW w:w="948" w:type="pct"/>
            <w:vMerge/>
            <w:tcBorders>
              <w:left w:val="single" w:sz="4" w:space="0" w:color="auto"/>
              <w:bottom w:val="single" w:sz="4" w:space="0" w:color="auto"/>
              <w:right w:val="single" w:sz="4" w:space="0" w:color="auto"/>
            </w:tcBorders>
          </w:tcPr>
          <w:p w14:paraId="00DE730D" w14:textId="1F5283A2" w:rsidR="00DA130D" w:rsidRPr="00DA130D" w:rsidRDefault="00DA130D" w:rsidP="00942212">
            <w:pPr>
              <w:spacing w:before="120" w:after="0" w:line="240" w:lineRule="auto"/>
              <w:ind w:left="-57" w:right="-57"/>
              <w:jc w:val="center"/>
              <w:rPr>
                <w:rFonts w:ascii="Times New Roman" w:eastAsia="Times New Roman" w:hAnsi="Times New Roman" w:cs="Times New Roman"/>
                <w:sz w:val="24"/>
                <w:szCs w:val="24"/>
                <w:lang w:eastAsia="ru-RU"/>
              </w:rPr>
            </w:pPr>
          </w:p>
        </w:tc>
        <w:tc>
          <w:tcPr>
            <w:tcW w:w="641" w:type="pct"/>
            <w:tcBorders>
              <w:top w:val="single" w:sz="4" w:space="0" w:color="auto"/>
              <w:left w:val="single" w:sz="4" w:space="0" w:color="auto"/>
              <w:bottom w:val="single" w:sz="4" w:space="0" w:color="auto"/>
              <w:right w:val="single" w:sz="4" w:space="0" w:color="auto"/>
            </w:tcBorders>
          </w:tcPr>
          <w:p w14:paraId="08851BD3" w14:textId="41A8B96D" w:rsidR="00DA130D" w:rsidRPr="00DA130D" w:rsidRDefault="00DA130D" w:rsidP="00942212">
            <w:pPr>
              <w:spacing w:before="120" w:after="0" w:line="240" w:lineRule="auto"/>
              <w:ind w:left="-57" w:right="-57"/>
              <w:jc w:val="center"/>
              <w:rPr>
                <w:rFonts w:ascii="Times New Roman" w:eastAsia="Times New Roman" w:hAnsi="Times New Roman" w:cs="Times New Roman"/>
                <w:sz w:val="24"/>
                <w:szCs w:val="24"/>
                <w:lang w:eastAsia="ru-RU"/>
              </w:rPr>
            </w:pPr>
            <w:r w:rsidRPr="00DA130D">
              <w:rPr>
                <w:rFonts w:ascii="Times New Roman" w:eastAsia="Times New Roman" w:hAnsi="Times New Roman" w:cs="Times New Roman"/>
                <w:sz w:val="24"/>
                <w:szCs w:val="24"/>
                <w:lang w:eastAsia="ru-RU"/>
              </w:rPr>
              <w:t xml:space="preserve">одного </w:t>
            </w:r>
            <w:r w:rsidRPr="00DA130D">
              <w:rPr>
                <w:rFonts w:ascii="Times New Roman" w:eastAsia="Times New Roman" w:hAnsi="Times New Roman" w:cs="Times New Roman"/>
                <w:sz w:val="24"/>
                <w:szCs w:val="24"/>
                <w:lang w:eastAsia="ru-RU"/>
              </w:rPr>
              <w:br/>
              <w:t>ребенка</w:t>
            </w:r>
          </w:p>
        </w:tc>
        <w:tc>
          <w:tcPr>
            <w:tcW w:w="589" w:type="pct"/>
            <w:tcBorders>
              <w:top w:val="single" w:sz="4" w:space="0" w:color="auto"/>
              <w:left w:val="single" w:sz="4" w:space="0" w:color="auto"/>
              <w:bottom w:val="single" w:sz="4" w:space="0" w:color="auto"/>
              <w:right w:val="single" w:sz="4" w:space="0" w:color="auto"/>
            </w:tcBorders>
          </w:tcPr>
          <w:p w14:paraId="75893308" w14:textId="77777777" w:rsidR="00DA130D" w:rsidRPr="00DA130D" w:rsidRDefault="00DA130D" w:rsidP="00942212">
            <w:pPr>
              <w:spacing w:before="120" w:after="0" w:line="240" w:lineRule="auto"/>
              <w:ind w:left="-57" w:right="-57"/>
              <w:jc w:val="center"/>
              <w:rPr>
                <w:rFonts w:ascii="Times New Roman" w:eastAsia="Times New Roman" w:hAnsi="Times New Roman" w:cs="Times New Roman"/>
                <w:sz w:val="24"/>
                <w:szCs w:val="24"/>
                <w:lang w:eastAsia="ru-RU"/>
              </w:rPr>
            </w:pPr>
            <w:r w:rsidRPr="00DA130D">
              <w:rPr>
                <w:rFonts w:ascii="Times New Roman" w:eastAsia="Times New Roman" w:hAnsi="Times New Roman" w:cs="Times New Roman"/>
                <w:sz w:val="24"/>
                <w:szCs w:val="24"/>
                <w:lang w:eastAsia="ru-RU"/>
              </w:rPr>
              <w:t>двух детей</w:t>
            </w:r>
          </w:p>
        </w:tc>
        <w:tc>
          <w:tcPr>
            <w:tcW w:w="612" w:type="pct"/>
            <w:tcBorders>
              <w:top w:val="single" w:sz="4" w:space="0" w:color="auto"/>
              <w:left w:val="single" w:sz="4" w:space="0" w:color="auto"/>
              <w:bottom w:val="single" w:sz="4" w:space="0" w:color="auto"/>
              <w:right w:val="single" w:sz="4" w:space="0" w:color="auto"/>
            </w:tcBorders>
          </w:tcPr>
          <w:p w14:paraId="2B77C1C1" w14:textId="77777777" w:rsidR="00DA130D" w:rsidRPr="00DA130D" w:rsidRDefault="00DA130D" w:rsidP="00942212">
            <w:pPr>
              <w:spacing w:before="120" w:after="0" w:line="240" w:lineRule="auto"/>
              <w:ind w:left="-57" w:right="-57"/>
              <w:jc w:val="center"/>
              <w:rPr>
                <w:rFonts w:ascii="Times New Roman" w:eastAsia="Times New Roman" w:hAnsi="Times New Roman" w:cs="Times New Roman"/>
                <w:sz w:val="24"/>
                <w:szCs w:val="24"/>
                <w:lang w:eastAsia="ru-RU"/>
              </w:rPr>
            </w:pPr>
            <w:r w:rsidRPr="00DA130D">
              <w:rPr>
                <w:rFonts w:ascii="Times New Roman" w:eastAsia="Times New Roman" w:hAnsi="Times New Roman" w:cs="Times New Roman"/>
                <w:sz w:val="24"/>
                <w:szCs w:val="24"/>
                <w:lang w:eastAsia="ru-RU"/>
              </w:rPr>
              <w:t>трех и более детей</w:t>
            </w:r>
          </w:p>
        </w:tc>
      </w:tr>
      <w:tr w:rsidR="007B341D" w:rsidRPr="00942212" w14:paraId="7766C4EC" w14:textId="77777777" w:rsidTr="00DA130D">
        <w:trPr>
          <w:cantSplit/>
          <w:jc w:val="center"/>
        </w:trPr>
        <w:tc>
          <w:tcPr>
            <w:tcW w:w="4388" w:type="pct"/>
            <w:gridSpan w:val="5"/>
            <w:tcBorders>
              <w:top w:val="single" w:sz="4" w:space="0" w:color="auto"/>
              <w:left w:val="single" w:sz="4" w:space="0" w:color="auto"/>
              <w:bottom w:val="single" w:sz="4" w:space="0" w:color="auto"/>
            </w:tcBorders>
          </w:tcPr>
          <w:p w14:paraId="4FF0684F" w14:textId="33A78A50" w:rsidR="007B341D" w:rsidRPr="00942212" w:rsidRDefault="007B341D" w:rsidP="007B341D">
            <w:pPr>
              <w:spacing w:before="40" w:after="0" w:line="240" w:lineRule="auto"/>
              <w:ind w:right="-2163"/>
              <w:jc w:val="center"/>
              <w:rPr>
                <w:rFonts w:ascii="Times New Roman" w:eastAsia="Times New Roman" w:hAnsi="Times New Roman" w:cs="Times New Roman"/>
                <w:b/>
                <w:sz w:val="24"/>
                <w:szCs w:val="24"/>
                <w:vertAlign w:val="superscript"/>
                <w:lang w:eastAsia="ru-RU"/>
              </w:rPr>
            </w:pPr>
            <w:r w:rsidRPr="00942212">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r w:rsidRPr="00942212">
              <w:rPr>
                <w:rFonts w:ascii="Times New Roman" w:eastAsia="Times New Roman" w:hAnsi="Times New Roman" w:cs="Times New Roman"/>
                <w:b/>
                <w:sz w:val="24"/>
                <w:szCs w:val="24"/>
                <w:lang w:eastAsia="ru-RU"/>
              </w:rPr>
              <w:t xml:space="preserve"> г.</w:t>
            </w:r>
          </w:p>
        </w:tc>
        <w:tc>
          <w:tcPr>
            <w:tcW w:w="612" w:type="pct"/>
            <w:tcBorders>
              <w:top w:val="single" w:sz="4" w:space="0" w:color="auto"/>
              <w:bottom w:val="single" w:sz="4" w:space="0" w:color="auto"/>
              <w:right w:val="single" w:sz="4" w:space="0" w:color="auto"/>
            </w:tcBorders>
            <w:vAlign w:val="bottom"/>
          </w:tcPr>
          <w:p w14:paraId="54DE837A" w14:textId="77777777" w:rsidR="007B341D" w:rsidRPr="00942212" w:rsidRDefault="007B341D" w:rsidP="007B341D">
            <w:pPr>
              <w:spacing w:before="40" w:after="0" w:line="240" w:lineRule="auto"/>
              <w:ind w:right="510"/>
              <w:jc w:val="center"/>
              <w:rPr>
                <w:rFonts w:ascii="Times New Roman" w:eastAsia="Times New Roman" w:hAnsi="Times New Roman" w:cs="Times New Roman"/>
                <w:sz w:val="24"/>
                <w:szCs w:val="24"/>
                <w:lang w:val="en-US" w:eastAsia="ru-RU"/>
              </w:rPr>
            </w:pPr>
          </w:p>
        </w:tc>
      </w:tr>
      <w:tr w:rsidR="007B341D" w:rsidRPr="00942212" w14:paraId="0456944C"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3C9D7743" w14:textId="77777777" w:rsidR="007B341D" w:rsidRPr="00942212" w:rsidRDefault="007B341D" w:rsidP="007B341D">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Белки, г</w:t>
            </w:r>
          </w:p>
        </w:tc>
        <w:tc>
          <w:tcPr>
            <w:tcW w:w="1008" w:type="pct"/>
            <w:tcBorders>
              <w:top w:val="single" w:sz="4" w:space="0" w:color="auto"/>
              <w:left w:val="single" w:sz="4" w:space="0" w:color="auto"/>
              <w:bottom w:val="single" w:sz="4" w:space="0" w:color="auto"/>
              <w:right w:val="single" w:sz="4" w:space="0" w:color="auto"/>
            </w:tcBorders>
            <w:vAlign w:val="bottom"/>
          </w:tcPr>
          <w:p w14:paraId="7A136B14" w14:textId="3DD3A725"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81,4</w:t>
            </w:r>
          </w:p>
        </w:tc>
        <w:tc>
          <w:tcPr>
            <w:tcW w:w="948" w:type="pct"/>
            <w:tcBorders>
              <w:top w:val="single" w:sz="4" w:space="0" w:color="auto"/>
              <w:left w:val="single" w:sz="4" w:space="0" w:color="auto"/>
              <w:bottom w:val="single" w:sz="4" w:space="0" w:color="auto"/>
              <w:right w:val="single" w:sz="4" w:space="0" w:color="auto"/>
            </w:tcBorders>
            <w:vAlign w:val="bottom"/>
          </w:tcPr>
          <w:p w14:paraId="1623ECDA" w14:textId="7BC0112D"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68,6</w:t>
            </w:r>
          </w:p>
        </w:tc>
        <w:tc>
          <w:tcPr>
            <w:tcW w:w="641" w:type="pct"/>
            <w:tcBorders>
              <w:top w:val="single" w:sz="4" w:space="0" w:color="auto"/>
              <w:left w:val="single" w:sz="4" w:space="0" w:color="auto"/>
              <w:bottom w:val="single" w:sz="4" w:space="0" w:color="auto"/>
              <w:right w:val="single" w:sz="4" w:space="0" w:color="auto"/>
            </w:tcBorders>
            <w:vAlign w:val="bottom"/>
          </w:tcPr>
          <w:p w14:paraId="7FF523F8" w14:textId="5697BC69"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71,6</w:t>
            </w:r>
          </w:p>
        </w:tc>
        <w:tc>
          <w:tcPr>
            <w:tcW w:w="589" w:type="pct"/>
            <w:tcBorders>
              <w:top w:val="single" w:sz="4" w:space="0" w:color="auto"/>
              <w:left w:val="single" w:sz="4" w:space="0" w:color="auto"/>
              <w:bottom w:val="single" w:sz="4" w:space="0" w:color="auto"/>
              <w:right w:val="single" w:sz="4" w:space="0" w:color="auto"/>
            </w:tcBorders>
            <w:vAlign w:val="bottom"/>
          </w:tcPr>
          <w:p w14:paraId="7A71F11A" w14:textId="7C8E5F37"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64,5</w:t>
            </w:r>
          </w:p>
        </w:tc>
        <w:tc>
          <w:tcPr>
            <w:tcW w:w="612" w:type="pct"/>
            <w:tcBorders>
              <w:top w:val="single" w:sz="4" w:space="0" w:color="auto"/>
              <w:left w:val="single" w:sz="4" w:space="0" w:color="auto"/>
              <w:bottom w:val="single" w:sz="4" w:space="0" w:color="auto"/>
              <w:right w:val="single" w:sz="4" w:space="0" w:color="auto"/>
            </w:tcBorders>
            <w:vAlign w:val="bottom"/>
          </w:tcPr>
          <w:p w14:paraId="003B7726" w14:textId="7CE7BF28"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66,4</w:t>
            </w:r>
          </w:p>
        </w:tc>
      </w:tr>
      <w:tr w:rsidR="007B341D" w:rsidRPr="00942212" w14:paraId="320447D8"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0883D087" w14:textId="77777777" w:rsidR="007B341D" w:rsidRPr="00942212" w:rsidRDefault="007B341D" w:rsidP="007B341D">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521AE961" w14:textId="125FEA48"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54,7</w:t>
            </w:r>
          </w:p>
        </w:tc>
        <w:tc>
          <w:tcPr>
            <w:tcW w:w="948" w:type="pct"/>
            <w:tcBorders>
              <w:top w:val="single" w:sz="4" w:space="0" w:color="auto"/>
              <w:left w:val="single" w:sz="4" w:space="0" w:color="auto"/>
              <w:bottom w:val="single" w:sz="4" w:space="0" w:color="auto"/>
              <w:right w:val="single" w:sz="4" w:space="0" w:color="auto"/>
            </w:tcBorders>
            <w:vAlign w:val="bottom"/>
          </w:tcPr>
          <w:p w14:paraId="32BE01E1" w14:textId="04AB743F"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45,7</w:t>
            </w:r>
          </w:p>
        </w:tc>
        <w:tc>
          <w:tcPr>
            <w:tcW w:w="641" w:type="pct"/>
            <w:tcBorders>
              <w:top w:val="single" w:sz="4" w:space="0" w:color="auto"/>
              <w:left w:val="single" w:sz="4" w:space="0" w:color="auto"/>
              <w:bottom w:val="single" w:sz="4" w:space="0" w:color="auto"/>
              <w:right w:val="single" w:sz="4" w:space="0" w:color="auto"/>
            </w:tcBorders>
            <w:vAlign w:val="bottom"/>
          </w:tcPr>
          <w:p w14:paraId="43E36D45" w14:textId="7B421F77"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48,4</w:t>
            </w:r>
          </w:p>
        </w:tc>
        <w:tc>
          <w:tcPr>
            <w:tcW w:w="589" w:type="pct"/>
            <w:tcBorders>
              <w:top w:val="single" w:sz="4" w:space="0" w:color="auto"/>
              <w:left w:val="single" w:sz="4" w:space="0" w:color="auto"/>
              <w:bottom w:val="single" w:sz="4" w:space="0" w:color="auto"/>
              <w:right w:val="single" w:sz="4" w:space="0" w:color="auto"/>
            </w:tcBorders>
            <w:vAlign w:val="bottom"/>
          </w:tcPr>
          <w:p w14:paraId="06E3D9C2" w14:textId="6D0EC2CD"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42,7</w:t>
            </w:r>
          </w:p>
        </w:tc>
        <w:tc>
          <w:tcPr>
            <w:tcW w:w="612" w:type="pct"/>
            <w:tcBorders>
              <w:top w:val="single" w:sz="4" w:space="0" w:color="auto"/>
              <w:left w:val="single" w:sz="4" w:space="0" w:color="auto"/>
              <w:bottom w:val="single" w:sz="4" w:space="0" w:color="auto"/>
              <w:right w:val="single" w:sz="4" w:space="0" w:color="auto"/>
            </w:tcBorders>
            <w:vAlign w:val="bottom"/>
          </w:tcPr>
          <w:p w14:paraId="6E258FA3" w14:textId="6A5423E9"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42,5</w:t>
            </w:r>
          </w:p>
        </w:tc>
      </w:tr>
      <w:tr w:rsidR="007B341D" w:rsidRPr="00942212" w14:paraId="598CEA1E"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6944E509" w14:textId="77777777" w:rsidR="007B341D" w:rsidRPr="00942212" w:rsidRDefault="007B341D" w:rsidP="007B341D">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Жиры, г</w:t>
            </w:r>
          </w:p>
        </w:tc>
        <w:tc>
          <w:tcPr>
            <w:tcW w:w="1008" w:type="pct"/>
            <w:tcBorders>
              <w:top w:val="single" w:sz="4" w:space="0" w:color="auto"/>
              <w:left w:val="single" w:sz="4" w:space="0" w:color="auto"/>
              <w:bottom w:val="single" w:sz="4" w:space="0" w:color="auto"/>
              <w:right w:val="single" w:sz="4" w:space="0" w:color="auto"/>
            </w:tcBorders>
            <w:vAlign w:val="bottom"/>
          </w:tcPr>
          <w:p w14:paraId="32E8C146" w14:textId="40974F2E"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109,4</w:t>
            </w:r>
          </w:p>
        </w:tc>
        <w:tc>
          <w:tcPr>
            <w:tcW w:w="948" w:type="pct"/>
            <w:tcBorders>
              <w:top w:val="single" w:sz="4" w:space="0" w:color="auto"/>
              <w:left w:val="single" w:sz="4" w:space="0" w:color="auto"/>
              <w:bottom w:val="single" w:sz="4" w:space="0" w:color="auto"/>
              <w:right w:val="single" w:sz="4" w:space="0" w:color="auto"/>
            </w:tcBorders>
            <w:vAlign w:val="bottom"/>
          </w:tcPr>
          <w:p w14:paraId="422BEDAE" w14:textId="07C57DB1"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91,1</w:t>
            </w:r>
          </w:p>
        </w:tc>
        <w:tc>
          <w:tcPr>
            <w:tcW w:w="641" w:type="pct"/>
            <w:tcBorders>
              <w:top w:val="single" w:sz="4" w:space="0" w:color="auto"/>
              <w:left w:val="single" w:sz="4" w:space="0" w:color="auto"/>
              <w:bottom w:val="single" w:sz="4" w:space="0" w:color="auto"/>
              <w:right w:val="single" w:sz="4" w:space="0" w:color="auto"/>
            </w:tcBorders>
            <w:vAlign w:val="bottom"/>
          </w:tcPr>
          <w:p w14:paraId="1313739F" w14:textId="3E5AF313"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96,1</w:t>
            </w:r>
          </w:p>
        </w:tc>
        <w:tc>
          <w:tcPr>
            <w:tcW w:w="589" w:type="pct"/>
            <w:tcBorders>
              <w:top w:val="single" w:sz="4" w:space="0" w:color="auto"/>
              <w:left w:val="single" w:sz="4" w:space="0" w:color="auto"/>
              <w:bottom w:val="single" w:sz="4" w:space="0" w:color="auto"/>
              <w:right w:val="single" w:sz="4" w:space="0" w:color="auto"/>
            </w:tcBorders>
            <w:vAlign w:val="bottom"/>
          </w:tcPr>
          <w:p w14:paraId="6C475D12" w14:textId="4F4352FC"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86,0</w:t>
            </w:r>
          </w:p>
        </w:tc>
        <w:tc>
          <w:tcPr>
            <w:tcW w:w="612" w:type="pct"/>
            <w:tcBorders>
              <w:top w:val="single" w:sz="4" w:space="0" w:color="auto"/>
              <w:left w:val="single" w:sz="4" w:space="0" w:color="auto"/>
              <w:bottom w:val="single" w:sz="4" w:space="0" w:color="auto"/>
              <w:right w:val="single" w:sz="4" w:space="0" w:color="auto"/>
            </w:tcBorders>
            <w:vAlign w:val="bottom"/>
          </w:tcPr>
          <w:p w14:paraId="08CA723B" w14:textId="64D37CD0"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83,6</w:t>
            </w:r>
          </w:p>
        </w:tc>
      </w:tr>
      <w:tr w:rsidR="007B341D" w:rsidRPr="00942212" w14:paraId="2E8E2A30"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0DFE72F1" w14:textId="77777777" w:rsidR="007B341D" w:rsidRPr="00942212" w:rsidRDefault="007B341D" w:rsidP="007B341D">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33E138F8" w14:textId="3E73AAF2"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73,6</w:t>
            </w:r>
          </w:p>
        </w:tc>
        <w:tc>
          <w:tcPr>
            <w:tcW w:w="948" w:type="pct"/>
            <w:tcBorders>
              <w:top w:val="single" w:sz="4" w:space="0" w:color="auto"/>
              <w:left w:val="single" w:sz="4" w:space="0" w:color="auto"/>
              <w:bottom w:val="single" w:sz="4" w:space="0" w:color="auto"/>
              <w:right w:val="single" w:sz="4" w:space="0" w:color="auto"/>
            </w:tcBorders>
            <w:vAlign w:val="bottom"/>
          </w:tcPr>
          <w:p w14:paraId="723650A7" w14:textId="7671CFDE"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61,4</w:t>
            </w:r>
          </w:p>
        </w:tc>
        <w:tc>
          <w:tcPr>
            <w:tcW w:w="641" w:type="pct"/>
            <w:tcBorders>
              <w:top w:val="single" w:sz="4" w:space="0" w:color="auto"/>
              <w:left w:val="single" w:sz="4" w:space="0" w:color="auto"/>
              <w:bottom w:val="single" w:sz="4" w:space="0" w:color="auto"/>
              <w:right w:val="single" w:sz="4" w:space="0" w:color="auto"/>
            </w:tcBorders>
            <w:vAlign w:val="bottom"/>
          </w:tcPr>
          <w:p w14:paraId="758C4C8F" w14:textId="2A49F485"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65,3</w:t>
            </w:r>
          </w:p>
        </w:tc>
        <w:tc>
          <w:tcPr>
            <w:tcW w:w="589" w:type="pct"/>
            <w:tcBorders>
              <w:top w:val="single" w:sz="4" w:space="0" w:color="auto"/>
              <w:left w:val="single" w:sz="4" w:space="0" w:color="auto"/>
              <w:bottom w:val="single" w:sz="4" w:space="0" w:color="auto"/>
              <w:right w:val="single" w:sz="4" w:space="0" w:color="auto"/>
            </w:tcBorders>
            <w:vAlign w:val="bottom"/>
          </w:tcPr>
          <w:p w14:paraId="2261EEF4" w14:textId="57AC1D55"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57,5</w:t>
            </w:r>
          </w:p>
        </w:tc>
        <w:tc>
          <w:tcPr>
            <w:tcW w:w="612" w:type="pct"/>
            <w:tcBorders>
              <w:top w:val="single" w:sz="4" w:space="0" w:color="auto"/>
              <w:left w:val="single" w:sz="4" w:space="0" w:color="auto"/>
              <w:bottom w:val="single" w:sz="4" w:space="0" w:color="auto"/>
              <w:right w:val="single" w:sz="4" w:space="0" w:color="auto"/>
            </w:tcBorders>
            <w:vAlign w:val="bottom"/>
          </w:tcPr>
          <w:p w14:paraId="2218DACA" w14:textId="00EE3287"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55,2</w:t>
            </w:r>
          </w:p>
        </w:tc>
      </w:tr>
      <w:tr w:rsidR="007B341D" w:rsidRPr="00942212" w14:paraId="5062D885"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1EF52CC3" w14:textId="77777777" w:rsidR="007B341D" w:rsidRPr="00942212" w:rsidRDefault="007B341D" w:rsidP="007B341D">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Углеводы, г</w:t>
            </w:r>
          </w:p>
        </w:tc>
        <w:tc>
          <w:tcPr>
            <w:tcW w:w="1008" w:type="pct"/>
            <w:tcBorders>
              <w:top w:val="single" w:sz="4" w:space="0" w:color="auto"/>
              <w:left w:val="single" w:sz="4" w:space="0" w:color="auto"/>
              <w:bottom w:val="single" w:sz="4" w:space="0" w:color="auto"/>
              <w:right w:val="single" w:sz="4" w:space="0" w:color="auto"/>
            </w:tcBorders>
            <w:vAlign w:val="bottom"/>
          </w:tcPr>
          <w:p w14:paraId="3168439A" w14:textId="07405C35"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311,9</w:t>
            </w:r>
          </w:p>
        </w:tc>
        <w:tc>
          <w:tcPr>
            <w:tcW w:w="948" w:type="pct"/>
            <w:tcBorders>
              <w:top w:val="single" w:sz="4" w:space="0" w:color="auto"/>
              <w:left w:val="single" w:sz="4" w:space="0" w:color="auto"/>
              <w:bottom w:val="single" w:sz="4" w:space="0" w:color="auto"/>
              <w:right w:val="single" w:sz="4" w:space="0" w:color="auto"/>
            </w:tcBorders>
            <w:vAlign w:val="bottom"/>
          </w:tcPr>
          <w:p w14:paraId="134F327C" w14:textId="4B1E07BD"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267,4</w:t>
            </w:r>
          </w:p>
        </w:tc>
        <w:tc>
          <w:tcPr>
            <w:tcW w:w="641" w:type="pct"/>
            <w:tcBorders>
              <w:top w:val="single" w:sz="4" w:space="0" w:color="auto"/>
              <w:left w:val="single" w:sz="4" w:space="0" w:color="auto"/>
              <w:bottom w:val="single" w:sz="4" w:space="0" w:color="auto"/>
              <w:right w:val="single" w:sz="4" w:space="0" w:color="auto"/>
            </w:tcBorders>
            <w:vAlign w:val="bottom"/>
          </w:tcPr>
          <w:p w14:paraId="3EC2E698" w14:textId="28C11BAB"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273,3</w:t>
            </w:r>
          </w:p>
        </w:tc>
        <w:tc>
          <w:tcPr>
            <w:tcW w:w="589" w:type="pct"/>
            <w:tcBorders>
              <w:top w:val="single" w:sz="4" w:space="0" w:color="auto"/>
              <w:left w:val="single" w:sz="4" w:space="0" w:color="auto"/>
              <w:bottom w:val="single" w:sz="4" w:space="0" w:color="auto"/>
              <w:right w:val="single" w:sz="4" w:space="0" w:color="auto"/>
            </w:tcBorders>
            <w:vAlign w:val="bottom"/>
          </w:tcPr>
          <w:p w14:paraId="56152012" w14:textId="3F881EE7"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255,6</w:t>
            </w:r>
          </w:p>
        </w:tc>
        <w:tc>
          <w:tcPr>
            <w:tcW w:w="612" w:type="pct"/>
            <w:tcBorders>
              <w:top w:val="single" w:sz="4" w:space="0" w:color="auto"/>
              <w:left w:val="single" w:sz="4" w:space="0" w:color="auto"/>
              <w:bottom w:val="single" w:sz="4" w:space="0" w:color="auto"/>
              <w:right w:val="single" w:sz="4" w:space="0" w:color="auto"/>
            </w:tcBorders>
            <w:vAlign w:val="bottom"/>
          </w:tcPr>
          <w:p w14:paraId="037C3DFE" w14:textId="6416488D"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274,0</w:t>
            </w:r>
          </w:p>
        </w:tc>
      </w:tr>
      <w:tr w:rsidR="007B341D" w:rsidRPr="00942212" w14:paraId="2BB9FBE8"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7B193656" w14:textId="77777777" w:rsidR="007B341D" w:rsidRPr="00942212" w:rsidRDefault="007B341D" w:rsidP="007B341D">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0DE1E2E2" w14:textId="5A1BB720"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17,2</w:t>
            </w:r>
          </w:p>
        </w:tc>
        <w:tc>
          <w:tcPr>
            <w:tcW w:w="948" w:type="pct"/>
            <w:tcBorders>
              <w:top w:val="single" w:sz="4" w:space="0" w:color="auto"/>
              <w:left w:val="single" w:sz="4" w:space="0" w:color="auto"/>
              <w:bottom w:val="single" w:sz="4" w:space="0" w:color="auto"/>
              <w:right w:val="single" w:sz="4" w:space="0" w:color="auto"/>
            </w:tcBorders>
            <w:vAlign w:val="bottom"/>
          </w:tcPr>
          <w:p w14:paraId="0AF85CD4" w14:textId="744D1BD1"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15,0</w:t>
            </w:r>
          </w:p>
        </w:tc>
        <w:tc>
          <w:tcPr>
            <w:tcW w:w="641" w:type="pct"/>
            <w:tcBorders>
              <w:top w:val="single" w:sz="4" w:space="0" w:color="auto"/>
              <w:left w:val="single" w:sz="4" w:space="0" w:color="auto"/>
              <w:bottom w:val="single" w:sz="4" w:space="0" w:color="auto"/>
              <w:right w:val="single" w:sz="4" w:space="0" w:color="auto"/>
            </w:tcBorders>
            <w:vAlign w:val="bottom"/>
          </w:tcPr>
          <w:p w14:paraId="11468126" w14:textId="60507DD6"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15,4</w:t>
            </w:r>
          </w:p>
        </w:tc>
        <w:tc>
          <w:tcPr>
            <w:tcW w:w="589" w:type="pct"/>
            <w:tcBorders>
              <w:top w:val="single" w:sz="4" w:space="0" w:color="auto"/>
              <w:left w:val="single" w:sz="4" w:space="0" w:color="auto"/>
              <w:bottom w:val="single" w:sz="4" w:space="0" w:color="auto"/>
              <w:right w:val="single" w:sz="4" w:space="0" w:color="auto"/>
            </w:tcBorders>
            <w:vAlign w:val="bottom"/>
          </w:tcPr>
          <w:p w14:paraId="58D544AD" w14:textId="44835523"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14,2</w:t>
            </w:r>
          </w:p>
        </w:tc>
        <w:tc>
          <w:tcPr>
            <w:tcW w:w="612" w:type="pct"/>
            <w:tcBorders>
              <w:top w:val="single" w:sz="4" w:space="0" w:color="auto"/>
              <w:left w:val="single" w:sz="4" w:space="0" w:color="auto"/>
              <w:bottom w:val="single" w:sz="4" w:space="0" w:color="auto"/>
              <w:right w:val="single" w:sz="4" w:space="0" w:color="auto"/>
            </w:tcBorders>
            <w:vAlign w:val="bottom"/>
          </w:tcPr>
          <w:p w14:paraId="08B891B2" w14:textId="7D65F701"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15,8</w:t>
            </w:r>
          </w:p>
        </w:tc>
      </w:tr>
      <w:tr w:rsidR="007B341D" w:rsidRPr="00942212" w14:paraId="00DE3299"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1901CD7F" w14:textId="77777777" w:rsidR="007B341D" w:rsidRPr="00942212" w:rsidRDefault="007B341D" w:rsidP="007B341D">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Килокалории - всего </w:t>
            </w:r>
          </w:p>
        </w:tc>
        <w:tc>
          <w:tcPr>
            <w:tcW w:w="1008" w:type="pct"/>
            <w:tcBorders>
              <w:top w:val="single" w:sz="4" w:space="0" w:color="auto"/>
              <w:left w:val="single" w:sz="4" w:space="0" w:color="auto"/>
              <w:bottom w:val="single" w:sz="4" w:space="0" w:color="auto"/>
              <w:right w:val="single" w:sz="4" w:space="0" w:color="auto"/>
            </w:tcBorders>
            <w:vAlign w:val="bottom"/>
          </w:tcPr>
          <w:p w14:paraId="2F90FE5E" w14:textId="4D310EEC"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2 569,3</w:t>
            </w:r>
          </w:p>
        </w:tc>
        <w:tc>
          <w:tcPr>
            <w:tcW w:w="948" w:type="pct"/>
            <w:tcBorders>
              <w:top w:val="single" w:sz="4" w:space="0" w:color="auto"/>
              <w:left w:val="single" w:sz="4" w:space="0" w:color="auto"/>
              <w:bottom w:val="single" w:sz="4" w:space="0" w:color="auto"/>
              <w:right w:val="single" w:sz="4" w:space="0" w:color="auto"/>
            </w:tcBorders>
            <w:vAlign w:val="bottom"/>
          </w:tcPr>
          <w:p w14:paraId="2FAD76D6" w14:textId="5B30C4D4"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w:t>
            </w:r>
            <w:r w:rsidR="00207639">
              <w:rPr>
                <w:rFonts w:ascii="Times New Roman" w:eastAsia="Times New Roman" w:hAnsi="Times New Roman" w:cs="Times New Roman"/>
                <w:sz w:val="24"/>
                <w:szCs w:val="24"/>
                <w:lang w:eastAsia="ru-RU"/>
              </w:rPr>
              <w:t xml:space="preserve"> </w:t>
            </w:r>
            <w:r w:rsidRPr="00BF7390">
              <w:rPr>
                <w:rFonts w:ascii="Times New Roman" w:eastAsia="Times New Roman" w:hAnsi="Times New Roman" w:cs="Times New Roman"/>
                <w:sz w:val="24"/>
                <w:szCs w:val="24"/>
                <w:lang w:eastAsia="ru-RU"/>
              </w:rPr>
              <w:t>173,4</w:t>
            </w:r>
          </w:p>
        </w:tc>
        <w:tc>
          <w:tcPr>
            <w:tcW w:w="641" w:type="pct"/>
            <w:tcBorders>
              <w:top w:val="single" w:sz="4" w:space="0" w:color="auto"/>
              <w:left w:val="single" w:sz="4" w:space="0" w:color="auto"/>
              <w:bottom w:val="single" w:sz="4" w:space="0" w:color="auto"/>
              <w:right w:val="single" w:sz="4" w:space="0" w:color="auto"/>
            </w:tcBorders>
            <w:vAlign w:val="bottom"/>
          </w:tcPr>
          <w:p w14:paraId="75354F49" w14:textId="750DDB92"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2 254,3</w:t>
            </w:r>
          </w:p>
        </w:tc>
        <w:tc>
          <w:tcPr>
            <w:tcW w:w="589" w:type="pct"/>
            <w:tcBorders>
              <w:top w:val="single" w:sz="4" w:space="0" w:color="auto"/>
              <w:left w:val="single" w:sz="4" w:space="0" w:color="auto"/>
              <w:bottom w:val="single" w:sz="4" w:space="0" w:color="auto"/>
              <w:right w:val="single" w:sz="4" w:space="0" w:color="auto"/>
            </w:tcBorders>
            <w:vAlign w:val="bottom"/>
          </w:tcPr>
          <w:p w14:paraId="192F8EAB" w14:textId="65BB4315"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2 063,0</w:t>
            </w:r>
          </w:p>
        </w:tc>
        <w:tc>
          <w:tcPr>
            <w:tcW w:w="612" w:type="pct"/>
            <w:tcBorders>
              <w:top w:val="single" w:sz="4" w:space="0" w:color="auto"/>
              <w:left w:val="single" w:sz="4" w:space="0" w:color="auto"/>
              <w:bottom w:val="single" w:sz="4" w:space="0" w:color="auto"/>
              <w:right w:val="single" w:sz="4" w:space="0" w:color="auto"/>
            </w:tcBorders>
            <w:vAlign w:val="bottom"/>
          </w:tcPr>
          <w:p w14:paraId="5081065E" w14:textId="5C09647A"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2 123,6</w:t>
            </w:r>
          </w:p>
        </w:tc>
      </w:tr>
      <w:tr w:rsidR="007B341D" w:rsidRPr="00942212" w14:paraId="15E8ACC6"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6747C104" w14:textId="77777777" w:rsidR="007B341D" w:rsidRPr="00942212" w:rsidRDefault="007B341D" w:rsidP="007B341D">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5612E7C7" w14:textId="66A5695A"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954,3</w:t>
            </w:r>
          </w:p>
        </w:tc>
        <w:tc>
          <w:tcPr>
            <w:tcW w:w="948" w:type="pct"/>
            <w:tcBorders>
              <w:top w:val="single" w:sz="4" w:space="0" w:color="auto"/>
              <w:left w:val="single" w:sz="4" w:space="0" w:color="auto"/>
              <w:bottom w:val="single" w:sz="4" w:space="0" w:color="auto"/>
              <w:right w:val="single" w:sz="4" w:space="0" w:color="auto"/>
            </w:tcBorders>
            <w:vAlign w:val="bottom"/>
          </w:tcPr>
          <w:p w14:paraId="2D58B9CE" w14:textId="72C7881F" w:rsidR="007B341D"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799,0</w:t>
            </w:r>
          </w:p>
        </w:tc>
        <w:tc>
          <w:tcPr>
            <w:tcW w:w="641" w:type="pct"/>
            <w:tcBorders>
              <w:top w:val="single" w:sz="4" w:space="0" w:color="auto"/>
              <w:left w:val="single" w:sz="4" w:space="0" w:color="auto"/>
              <w:bottom w:val="single" w:sz="4" w:space="0" w:color="auto"/>
              <w:right w:val="single" w:sz="4" w:space="0" w:color="auto"/>
            </w:tcBorders>
            <w:vAlign w:val="bottom"/>
          </w:tcPr>
          <w:p w14:paraId="46C4A174" w14:textId="2CB4C0E4"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846,5</w:t>
            </w:r>
          </w:p>
        </w:tc>
        <w:tc>
          <w:tcPr>
            <w:tcW w:w="589" w:type="pct"/>
            <w:tcBorders>
              <w:top w:val="single" w:sz="4" w:space="0" w:color="auto"/>
              <w:left w:val="single" w:sz="4" w:space="0" w:color="auto"/>
              <w:bottom w:val="single" w:sz="4" w:space="0" w:color="auto"/>
              <w:right w:val="single" w:sz="4" w:space="0" w:color="auto"/>
            </w:tcBorders>
            <w:vAlign w:val="bottom"/>
          </w:tcPr>
          <w:p w14:paraId="0072ACC5" w14:textId="66F762A5"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748,1</w:t>
            </w:r>
          </w:p>
        </w:tc>
        <w:tc>
          <w:tcPr>
            <w:tcW w:w="612" w:type="pct"/>
            <w:tcBorders>
              <w:top w:val="single" w:sz="4" w:space="0" w:color="auto"/>
              <w:left w:val="single" w:sz="4" w:space="0" w:color="auto"/>
              <w:bottom w:val="single" w:sz="4" w:space="0" w:color="auto"/>
              <w:right w:val="single" w:sz="4" w:space="0" w:color="auto"/>
            </w:tcBorders>
            <w:vAlign w:val="bottom"/>
          </w:tcPr>
          <w:p w14:paraId="4A5ABBEF" w14:textId="3B9041DD" w:rsidR="007B341D" w:rsidRPr="00942212" w:rsidRDefault="007B341D" w:rsidP="007B341D">
            <w:pPr>
              <w:spacing w:after="0" w:line="240" w:lineRule="auto"/>
              <w:jc w:val="center"/>
              <w:rPr>
                <w:rFonts w:ascii="Times New Roman" w:hAnsi="Times New Roman"/>
                <w:sz w:val="24"/>
                <w:szCs w:val="24"/>
              </w:rPr>
            </w:pPr>
            <w:r>
              <w:rPr>
                <w:rFonts w:ascii="Times New Roman" w:hAnsi="Times New Roman"/>
                <w:sz w:val="24"/>
                <w:szCs w:val="24"/>
              </w:rPr>
              <w:t>732,9</w:t>
            </w:r>
          </w:p>
        </w:tc>
      </w:tr>
      <w:tr w:rsidR="007B341D" w:rsidRPr="00942212" w14:paraId="1498FBB0" w14:textId="77777777" w:rsidTr="00DA130D">
        <w:trPr>
          <w:cantSplit/>
          <w:jc w:val="center"/>
        </w:trPr>
        <w:tc>
          <w:tcPr>
            <w:tcW w:w="5000" w:type="pct"/>
            <w:gridSpan w:val="6"/>
            <w:tcBorders>
              <w:top w:val="single" w:sz="4" w:space="0" w:color="auto"/>
              <w:left w:val="single" w:sz="4" w:space="0" w:color="auto"/>
              <w:bottom w:val="single" w:sz="4" w:space="0" w:color="auto"/>
              <w:right w:val="single" w:sz="4" w:space="0" w:color="auto"/>
            </w:tcBorders>
          </w:tcPr>
          <w:p w14:paraId="1A38EAEB" w14:textId="3FDCD88C" w:rsidR="007B341D" w:rsidRPr="00942212" w:rsidRDefault="007B341D" w:rsidP="007B341D">
            <w:pPr>
              <w:spacing w:before="40" w:after="0" w:line="240" w:lineRule="auto"/>
              <w:jc w:val="center"/>
              <w:rPr>
                <w:rFonts w:ascii="Times New Roman" w:eastAsia="Times New Roman" w:hAnsi="Times New Roman" w:cs="Times New Roman"/>
                <w:b/>
                <w:sz w:val="24"/>
                <w:szCs w:val="24"/>
                <w:lang w:eastAsia="ru-RU"/>
              </w:rPr>
            </w:pPr>
            <w:r w:rsidRPr="00942212">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4</w:t>
            </w:r>
            <w:r w:rsidRPr="00942212">
              <w:rPr>
                <w:rFonts w:ascii="Times New Roman" w:eastAsia="Times New Roman" w:hAnsi="Times New Roman" w:cs="Times New Roman"/>
                <w:b/>
                <w:sz w:val="24"/>
                <w:szCs w:val="24"/>
                <w:lang w:eastAsia="ru-RU"/>
              </w:rPr>
              <w:t xml:space="preserve"> г.</w:t>
            </w:r>
          </w:p>
        </w:tc>
      </w:tr>
      <w:tr w:rsidR="007B341D" w:rsidRPr="00942212" w14:paraId="50745560"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4BFC38E6" w14:textId="77777777" w:rsidR="007B341D" w:rsidRPr="00942212" w:rsidRDefault="007B341D" w:rsidP="007B341D">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Белки, г</w:t>
            </w:r>
          </w:p>
        </w:tc>
        <w:tc>
          <w:tcPr>
            <w:tcW w:w="1008" w:type="pct"/>
            <w:tcBorders>
              <w:top w:val="single" w:sz="4" w:space="0" w:color="auto"/>
              <w:left w:val="single" w:sz="4" w:space="0" w:color="auto"/>
              <w:bottom w:val="single" w:sz="4" w:space="0" w:color="auto"/>
              <w:right w:val="single" w:sz="4" w:space="0" w:color="auto"/>
            </w:tcBorders>
            <w:vAlign w:val="bottom"/>
          </w:tcPr>
          <w:p w14:paraId="0C9D717B" w14:textId="16C31BD9"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82,1</w:t>
            </w:r>
          </w:p>
        </w:tc>
        <w:tc>
          <w:tcPr>
            <w:tcW w:w="948" w:type="pct"/>
            <w:tcBorders>
              <w:top w:val="single" w:sz="4" w:space="0" w:color="auto"/>
              <w:left w:val="single" w:sz="4" w:space="0" w:color="auto"/>
              <w:bottom w:val="single" w:sz="4" w:space="0" w:color="auto"/>
              <w:right w:val="single" w:sz="4" w:space="0" w:color="auto"/>
            </w:tcBorders>
            <w:vAlign w:val="bottom"/>
          </w:tcPr>
          <w:p w14:paraId="0EB3AECD" w14:textId="42E9315C"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69,1</w:t>
            </w:r>
          </w:p>
        </w:tc>
        <w:tc>
          <w:tcPr>
            <w:tcW w:w="641" w:type="pct"/>
            <w:tcBorders>
              <w:top w:val="single" w:sz="4" w:space="0" w:color="auto"/>
              <w:left w:val="single" w:sz="4" w:space="0" w:color="auto"/>
              <w:bottom w:val="single" w:sz="4" w:space="0" w:color="auto"/>
              <w:right w:val="single" w:sz="4" w:space="0" w:color="auto"/>
            </w:tcBorders>
            <w:vAlign w:val="bottom"/>
          </w:tcPr>
          <w:p w14:paraId="261F9E9B" w14:textId="27B67D79"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71,9</w:t>
            </w:r>
          </w:p>
        </w:tc>
        <w:tc>
          <w:tcPr>
            <w:tcW w:w="589" w:type="pct"/>
            <w:tcBorders>
              <w:top w:val="single" w:sz="4" w:space="0" w:color="auto"/>
              <w:left w:val="single" w:sz="4" w:space="0" w:color="auto"/>
              <w:bottom w:val="single" w:sz="4" w:space="0" w:color="auto"/>
              <w:right w:val="single" w:sz="4" w:space="0" w:color="auto"/>
            </w:tcBorders>
            <w:vAlign w:val="bottom"/>
          </w:tcPr>
          <w:p w14:paraId="26146BFD" w14:textId="37517989"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65,7</w:t>
            </w:r>
          </w:p>
        </w:tc>
        <w:tc>
          <w:tcPr>
            <w:tcW w:w="612" w:type="pct"/>
            <w:tcBorders>
              <w:top w:val="single" w:sz="4" w:space="0" w:color="auto"/>
              <w:left w:val="single" w:sz="4" w:space="0" w:color="auto"/>
              <w:bottom w:val="single" w:sz="4" w:space="0" w:color="auto"/>
              <w:right w:val="single" w:sz="4" w:space="0" w:color="auto"/>
            </w:tcBorders>
            <w:vAlign w:val="bottom"/>
          </w:tcPr>
          <w:p w14:paraId="787F8DEA" w14:textId="68EE31A4"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66,1</w:t>
            </w:r>
          </w:p>
        </w:tc>
      </w:tr>
      <w:tr w:rsidR="007B341D" w:rsidRPr="00942212" w14:paraId="09C021EE"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19FC1806" w14:textId="77777777" w:rsidR="007B341D" w:rsidRPr="00942212" w:rsidRDefault="007B341D" w:rsidP="007B341D">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06C111D9" w14:textId="471CCEAA"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55,5</w:t>
            </w:r>
          </w:p>
        </w:tc>
        <w:tc>
          <w:tcPr>
            <w:tcW w:w="948" w:type="pct"/>
            <w:tcBorders>
              <w:top w:val="single" w:sz="4" w:space="0" w:color="auto"/>
              <w:left w:val="single" w:sz="4" w:space="0" w:color="auto"/>
              <w:bottom w:val="single" w:sz="4" w:space="0" w:color="auto"/>
              <w:right w:val="single" w:sz="4" w:space="0" w:color="auto"/>
            </w:tcBorders>
            <w:vAlign w:val="bottom"/>
          </w:tcPr>
          <w:p w14:paraId="735F568C" w14:textId="71BCDF48"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46,4</w:t>
            </w:r>
          </w:p>
        </w:tc>
        <w:tc>
          <w:tcPr>
            <w:tcW w:w="641" w:type="pct"/>
            <w:tcBorders>
              <w:top w:val="single" w:sz="4" w:space="0" w:color="auto"/>
              <w:left w:val="single" w:sz="4" w:space="0" w:color="auto"/>
              <w:bottom w:val="single" w:sz="4" w:space="0" w:color="auto"/>
              <w:right w:val="single" w:sz="4" w:space="0" w:color="auto"/>
            </w:tcBorders>
            <w:vAlign w:val="bottom"/>
          </w:tcPr>
          <w:p w14:paraId="773250FA" w14:textId="795B2779"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48,9</w:t>
            </w:r>
          </w:p>
        </w:tc>
        <w:tc>
          <w:tcPr>
            <w:tcW w:w="589" w:type="pct"/>
            <w:tcBorders>
              <w:top w:val="single" w:sz="4" w:space="0" w:color="auto"/>
              <w:left w:val="single" w:sz="4" w:space="0" w:color="auto"/>
              <w:bottom w:val="single" w:sz="4" w:space="0" w:color="auto"/>
              <w:right w:val="single" w:sz="4" w:space="0" w:color="auto"/>
            </w:tcBorders>
            <w:vAlign w:val="bottom"/>
          </w:tcPr>
          <w:p w14:paraId="60598CDE" w14:textId="16701937"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43,8</w:t>
            </w:r>
          </w:p>
        </w:tc>
        <w:tc>
          <w:tcPr>
            <w:tcW w:w="612" w:type="pct"/>
            <w:tcBorders>
              <w:top w:val="single" w:sz="4" w:space="0" w:color="auto"/>
              <w:left w:val="single" w:sz="4" w:space="0" w:color="auto"/>
              <w:bottom w:val="single" w:sz="4" w:space="0" w:color="auto"/>
              <w:right w:val="single" w:sz="4" w:space="0" w:color="auto"/>
            </w:tcBorders>
            <w:vAlign w:val="bottom"/>
          </w:tcPr>
          <w:p w14:paraId="667DF8D6" w14:textId="13F01414"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42,5</w:t>
            </w:r>
          </w:p>
        </w:tc>
      </w:tr>
      <w:tr w:rsidR="007B341D" w:rsidRPr="00942212" w14:paraId="34CE8B0E"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2AE2686D" w14:textId="77777777" w:rsidR="007B341D" w:rsidRPr="00942212" w:rsidRDefault="007B341D" w:rsidP="007B341D">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Жиры, г</w:t>
            </w:r>
          </w:p>
        </w:tc>
        <w:tc>
          <w:tcPr>
            <w:tcW w:w="1008" w:type="pct"/>
            <w:tcBorders>
              <w:top w:val="single" w:sz="4" w:space="0" w:color="auto"/>
              <w:left w:val="single" w:sz="4" w:space="0" w:color="auto"/>
              <w:bottom w:val="single" w:sz="4" w:space="0" w:color="auto"/>
              <w:right w:val="single" w:sz="4" w:space="0" w:color="auto"/>
            </w:tcBorders>
            <w:vAlign w:val="bottom"/>
          </w:tcPr>
          <w:p w14:paraId="3630226D" w14:textId="15CEF13C"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110,3</w:t>
            </w:r>
          </w:p>
        </w:tc>
        <w:tc>
          <w:tcPr>
            <w:tcW w:w="948" w:type="pct"/>
            <w:tcBorders>
              <w:top w:val="single" w:sz="4" w:space="0" w:color="auto"/>
              <w:left w:val="single" w:sz="4" w:space="0" w:color="auto"/>
              <w:bottom w:val="single" w:sz="4" w:space="0" w:color="auto"/>
              <w:right w:val="single" w:sz="4" w:space="0" w:color="auto"/>
            </w:tcBorders>
            <w:vAlign w:val="bottom"/>
          </w:tcPr>
          <w:p w14:paraId="20A3935C" w14:textId="6119CFED"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91,8</w:t>
            </w:r>
          </w:p>
        </w:tc>
        <w:tc>
          <w:tcPr>
            <w:tcW w:w="641" w:type="pct"/>
            <w:tcBorders>
              <w:top w:val="single" w:sz="4" w:space="0" w:color="auto"/>
              <w:left w:val="single" w:sz="4" w:space="0" w:color="auto"/>
              <w:bottom w:val="single" w:sz="4" w:space="0" w:color="auto"/>
              <w:right w:val="single" w:sz="4" w:space="0" w:color="auto"/>
            </w:tcBorders>
            <w:vAlign w:val="bottom"/>
          </w:tcPr>
          <w:p w14:paraId="4ACCE395" w14:textId="69A0AB13"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96,5</w:t>
            </w:r>
          </w:p>
        </w:tc>
        <w:tc>
          <w:tcPr>
            <w:tcW w:w="589" w:type="pct"/>
            <w:tcBorders>
              <w:top w:val="single" w:sz="4" w:space="0" w:color="auto"/>
              <w:left w:val="single" w:sz="4" w:space="0" w:color="auto"/>
              <w:bottom w:val="single" w:sz="4" w:space="0" w:color="auto"/>
              <w:right w:val="single" w:sz="4" w:space="0" w:color="auto"/>
            </w:tcBorders>
            <w:vAlign w:val="bottom"/>
          </w:tcPr>
          <w:p w14:paraId="314397A2" w14:textId="6C347811"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87,5</w:t>
            </w:r>
          </w:p>
        </w:tc>
        <w:tc>
          <w:tcPr>
            <w:tcW w:w="612" w:type="pct"/>
            <w:tcBorders>
              <w:top w:val="single" w:sz="4" w:space="0" w:color="auto"/>
              <w:left w:val="single" w:sz="4" w:space="0" w:color="auto"/>
              <w:bottom w:val="single" w:sz="4" w:space="0" w:color="auto"/>
              <w:right w:val="single" w:sz="4" w:space="0" w:color="auto"/>
            </w:tcBorders>
            <w:vAlign w:val="bottom"/>
          </w:tcPr>
          <w:p w14:paraId="091CE6CA" w14:textId="735CE825"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83,7</w:t>
            </w:r>
          </w:p>
        </w:tc>
      </w:tr>
      <w:tr w:rsidR="007B341D" w:rsidRPr="00942212" w14:paraId="35C56B54"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72B97059" w14:textId="77777777" w:rsidR="007B341D" w:rsidRPr="00942212" w:rsidRDefault="007B341D" w:rsidP="007B341D">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39C1FFF3" w14:textId="72BBA9C3"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74,6</w:t>
            </w:r>
          </w:p>
        </w:tc>
        <w:tc>
          <w:tcPr>
            <w:tcW w:w="948" w:type="pct"/>
            <w:tcBorders>
              <w:top w:val="single" w:sz="4" w:space="0" w:color="auto"/>
              <w:left w:val="single" w:sz="4" w:space="0" w:color="auto"/>
              <w:bottom w:val="single" w:sz="4" w:space="0" w:color="auto"/>
              <w:right w:val="single" w:sz="4" w:space="0" w:color="auto"/>
            </w:tcBorders>
            <w:vAlign w:val="bottom"/>
          </w:tcPr>
          <w:p w14:paraId="757345F8" w14:textId="717731AD"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62,1</w:t>
            </w:r>
          </w:p>
        </w:tc>
        <w:tc>
          <w:tcPr>
            <w:tcW w:w="641" w:type="pct"/>
            <w:tcBorders>
              <w:top w:val="single" w:sz="4" w:space="0" w:color="auto"/>
              <w:left w:val="single" w:sz="4" w:space="0" w:color="auto"/>
              <w:bottom w:val="single" w:sz="4" w:space="0" w:color="auto"/>
              <w:right w:val="single" w:sz="4" w:space="0" w:color="auto"/>
            </w:tcBorders>
            <w:vAlign w:val="bottom"/>
          </w:tcPr>
          <w:p w14:paraId="4F18057C" w14:textId="60D91C6F"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65,8</w:t>
            </w:r>
          </w:p>
        </w:tc>
        <w:tc>
          <w:tcPr>
            <w:tcW w:w="589" w:type="pct"/>
            <w:tcBorders>
              <w:top w:val="single" w:sz="4" w:space="0" w:color="auto"/>
              <w:left w:val="single" w:sz="4" w:space="0" w:color="auto"/>
              <w:bottom w:val="single" w:sz="4" w:space="0" w:color="auto"/>
              <w:right w:val="single" w:sz="4" w:space="0" w:color="auto"/>
            </w:tcBorders>
            <w:vAlign w:val="bottom"/>
          </w:tcPr>
          <w:p w14:paraId="67974953" w14:textId="46EEA108"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58,6</w:t>
            </w:r>
          </w:p>
        </w:tc>
        <w:tc>
          <w:tcPr>
            <w:tcW w:w="612" w:type="pct"/>
            <w:tcBorders>
              <w:top w:val="single" w:sz="4" w:space="0" w:color="auto"/>
              <w:left w:val="single" w:sz="4" w:space="0" w:color="auto"/>
              <w:bottom w:val="single" w:sz="4" w:space="0" w:color="auto"/>
              <w:right w:val="single" w:sz="4" w:space="0" w:color="auto"/>
            </w:tcBorders>
            <w:vAlign w:val="bottom"/>
          </w:tcPr>
          <w:p w14:paraId="31E4E8D8" w14:textId="4BA4791C"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55,4</w:t>
            </w:r>
          </w:p>
        </w:tc>
      </w:tr>
      <w:tr w:rsidR="007B341D" w:rsidRPr="00942212" w14:paraId="328CFE3B"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71B34C94" w14:textId="77777777" w:rsidR="007B341D" w:rsidRPr="00942212" w:rsidRDefault="007B341D" w:rsidP="007B341D">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Углеводы, г</w:t>
            </w:r>
          </w:p>
        </w:tc>
        <w:tc>
          <w:tcPr>
            <w:tcW w:w="1008" w:type="pct"/>
            <w:tcBorders>
              <w:top w:val="single" w:sz="4" w:space="0" w:color="auto"/>
              <w:left w:val="single" w:sz="4" w:space="0" w:color="auto"/>
              <w:bottom w:val="single" w:sz="4" w:space="0" w:color="auto"/>
              <w:right w:val="single" w:sz="4" w:space="0" w:color="auto"/>
            </w:tcBorders>
            <w:vAlign w:val="bottom"/>
          </w:tcPr>
          <w:p w14:paraId="1FFF376F" w14:textId="12140E3A"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310,5</w:t>
            </w:r>
          </w:p>
        </w:tc>
        <w:tc>
          <w:tcPr>
            <w:tcW w:w="948" w:type="pct"/>
            <w:tcBorders>
              <w:top w:val="single" w:sz="4" w:space="0" w:color="auto"/>
              <w:left w:val="single" w:sz="4" w:space="0" w:color="auto"/>
              <w:bottom w:val="single" w:sz="4" w:space="0" w:color="auto"/>
              <w:right w:val="single" w:sz="4" w:space="0" w:color="auto"/>
            </w:tcBorders>
            <w:vAlign w:val="bottom"/>
          </w:tcPr>
          <w:p w14:paraId="3C0AF841" w14:textId="13FBDA32"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266,2</w:t>
            </w:r>
          </w:p>
        </w:tc>
        <w:tc>
          <w:tcPr>
            <w:tcW w:w="641" w:type="pct"/>
            <w:tcBorders>
              <w:top w:val="single" w:sz="4" w:space="0" w:color="auto"/>
              <w:left w:val="single" w:sz="4" w:space="0" w:color="auto"/>
              <w:bottom w:val="single" w:sz="4" w:space="0" w:color="auto"/>
              <w:right w:val="single" w:sz="4" w:space="0" w:color="auto"/>
            </w:tcBorders>
            <w:vAlign w:val="bottom"/>
          </w:tcPr>
          <w:p w14:paraId="068DCC85" w14:textId="364F0950"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270,9</w:t>
            </w:r>
          </w:p>
        </w:tc>
        <w:tc>
          <w:tcPr>
            <w:tcW w:w="589" w:type="pct"/>
            <w:tcBorders>
              <w:top w:val="single" w:sz="4" w:space="0" w:color="auto"/>
              <w:left w:val="single" w:sz="4" w:space="0" w:color="auto"/>
              <w:bottom w:val="single" w:sz="4" w:space="0" w:color="auto"/>
              <w:right w:val="single" w:sz="4" w:space="0" w:color="auto"/>
            </w:tcBorders>
            <w:vAlign w:val="bottom"/>
          </w:tcPr>
          <w:p w14:paraId="08EBBC72" w14:textId="56BDA953"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257</w:t>
            </w:r>
            <w:r w:rsidR="000622FA">
              <w:rPr>
                <w:rFonts w:ascii="Times New Roman" w:eastAsia="Times New Roman" w:hAnsi="Times New Roman" w:cs="Times New Roman"/>
                <w:sz w:val="24"/>
                <w:szCs w:val="24"/>
                <w:lang w:eastAsia="ru-RU"/>
              </w:rPr>
              <w:t>,6</w:t>
            </w:r>
          </w:p>
        </w:tc>
        <w:tc>
          <w:tcPr>
            <w:tcW w:w="612" w:type="pct"/>
            <w:tcBorders>
              <w:top w:val="single" w:sz="4" w:space="0" w:color="auto"/>
              <w:left w:val="single" w:sz="4" w:space="0" w:color="auto"/>
              <w:bottom w:val="single" w:sz="4" w:space="0" w:color="auto"/>
              <w:right w:val="single" w:sz="4" w:space="0" w:color="auto"/>
            </w:tcBorders>
            <w:vAlign w:val="bottom"/>
          </w:tcPr>
          <w:p w14:paraId="56A928BF" w14:textId="6B5A3E48"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269,9</w:t>
            </w:r>
          </w:p>
        </w:tc>
      </w:tr>
      <w:tr w:rsidR="007B341D" w:rsidRPr="00942212" w14:paraId="763E3B70"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6601E4EA" w14:textId="77777777" w:rsidR="007B341D" w:rsidRPr="00942212" w:rsidRDefault="007B341D" w:rsidP="007B341D">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669935AC" w14:textId="4A5E198D"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17,3</w:t>
            </w:r>
          </w:p>
        </w:tc>
        <w:tc>
          <w:tcPr>
            <w:tcW w:w="948" w:type="pct"/>
            <w:tcBorders>
              <w:top w:val="single" w:sz="4" w:space="0" w:color="auto"/>
              <w:left w:val="single" w:sz="4" w:space="0" w:color="auto"/>
              <w:bottom w:val="single" w:sz="4" w:space="0" w:color="auto"/>
              <w:right w:val="single" w:sz="4" w:space="0" w:color="auto"/>
            </w:tcBorders>
            <w:vAlign w:val="bottom"/>
          </w:tcPr>
          <w:p w14:paraId="126EE6F2" w14:textId="220EBCA1"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15,1</w:t>
            </w:r>
          </w:p>
        </w:tc>
        <w:tc>
          <w:tcPr>
            <w:tcW w:w="641" w:type="pct"/>
            <w:tcBorders>
              <w:top w:val="single" w:sz="4" w:space="0" w:color="auto"/>
              <w:left w:val="single" w:sz="4" w:space="0" w:color="auto"/>
              <w:bottom w:val="single" w:sz="4" w:space="0" w:color="auto"/>
              <w:right w:val="single" w:sz="4" w:space="0" w:color="auto"/>
            </w:tcBorders>
            <w:vAlign w:val="bottom"/>
          </w:tcPr>
          <w:p w14:paraId="71B7C9C9" w14:textId="079AE97C"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15,3</w:t>
            </w:r>
          </w:p>
        </w:tc>
        <w:tc>
          <w:tcPr>
            <w:tcW w:w="589" w:type="pct"/>
            <w:tcBorders>
              <w:top w:val="single" w:sz="4" w:space="0" w:color="auto"/>
              <w:left w:val="single" w:sz="4" w:space="0" w:color="auto"/>
              <w:bottom w:val="single" w:sz="4" w:space="0" w:color="auto"/>
              <w:right w:val="single" w:sz="4" w:space="0" w:color="auto"/>
            </w:tcBorders>
            <w:vAlign w:val="bottom"/>
          </w:tcPr>
          <w:p w14:paraId="32C509A0" w14:textId="5CFBF012"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14,7</w:t>
            </w:r>
          </w:p>
        </w:tc>
        <w:tc>
          <w:tcPr>
            <w:tcW w:w="612" w:type="pct"/>
            <w:tcBorders>
              <w:top w:val="single" w:sz="4" w:space="0" w:color="auto"/>
              <w:left w:val="single" w:sz="4" w:space="0" w:color="auto"/>
              <w:bottom w:val="single" w:sz="4" w:space="0" w:color="auto"/>
              <w:right w:val="single" w:sz="4" w:space="0" w:color="auto"/>
            </w:tcBorders>
            <w:vAlign w:val="bottom"/>
          </w:tcPr>
          <w:p w14:paraId="4C0EFE4A" w14:textId="5202BD60"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14,9</w:t>
            </w:r>
          </w:p>
        </w:tc>
      </w:tr>
      <w:tr w:rsidR="007B341D" w:rsidRPr="00942212" w14:paraId="04594196"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4C7B40BB" w14:textId="77777777" w:rsidR="007B341D" w:rsidRPr="00942212" w:rsidRDefault="007B341D" w:rsidP="007B341D">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Килокалории - всего </w:t>
            </w:r>
          </w:p>
        </w:tc>
        <w:tc>
          <w:tcPr>
            <w:tcW w:w="1008" w:type="pct"/>
            <w:tcBorders>
              <w:top w:val="single" w:sz="4" w:space="0" w:color="auto"/>
              <w:left w:val="single" w:sz="4" w:space="0" w:color="auto"/>
              <w:bottom w:val="single" w:sz="4" w:space="0" w:color="auto"/>
              <w:right w:val="single" w:sz="4" w:space="0" w:color="auto"/>
            </w:tcBorders>
            <w:vAlign w:val="bottom"/>
          </w:tcPr>
          <w:p w14:paraId="6D4C50C8" w14:textId="78FBD71F"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2</w:t>
            </w:r>
            <w:r w:rsidR="0020763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574,5</w:t>
            </w:r>
          </w:p>
        </w:tc>
        <w:tc>
          <w:tcPr>
            <w:tcW w:w="948" w:type="pct"/>
            <w:tcBorders>
              <w:top w:val="single" w:sz="4" w:space="0" w:color="auto"/>
              <w:left w:val="single" w:sz="4" w:space="0" w:color="auto"/>
              <w:bottom w:val="single" w:sz="4" w:space="0" w:color="auto"/>
              <w:right w:val="single" w:sz="4" w:space="0" w:color="auto"/>
            </w:tcBorders>
            <w:vAlign w:val="bottom"/>
          </w:tcPr>
          <w:p w14:paraId="33FCF8AA" w14:textId="7078C5DB" w:rsidR="007B341D" w:rsidRPr="00942212" w:rsidRDefault="007B341D" w:rsidP="000622FA">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w:t>
            </w:r>
            <w:r w:rsidR="00207639">
              <w:rPr>
                <w:rFonts w:ascii="Times New Roman" w:eastAsia="Times New Roman" w:hAnsi="Times New Roman" w:cs="Times New Roman"/>
                <w:sz w:val="24"/>
                <w:szCs w:val="24"/>
                <w:lang w:eastAsia="ru-RU"/>
              </w:rPr>
              <w:t xml:space="preserve"> </w:t>
            </w:r>
            <w:r w:rsidRPr="00BF7390">
              <w:rPr>
                <w:rFonts w:ascii="Times New Roman" w:eastAsia="Times New Roman" w:hAnsi="Times New Roman" w:cs="Times New Roman"/>
                <w:sz w:val="24"/>
                <w:szCs w:val="24"/>
                <w:lang w:eastAsia="ru-RU"/>
              </w:rPr>
              <w:t>17</w:t>
            </w:r>
            <w:r w:rsidR="000622FA">
              <w:rPr>
                <w:rFonts w:ascii="Times New Roman" w:eastAsia="Times New Roman" w:hAnsi="Times New Roman" w:cs="Times New Roman"/>
                <w:sz w:val="24"/>
                <w:szCs w:val="24"/>
                <w:lang w:eastAsia="ru-RU"/>
              </w:rPr>
              <w:t>7,6</w:t>
            </w:r>
          </w:p>
        </w:tc>
        <w:tc>
          <w:tcPr>
            <w:tcW w:w="641" w:type="pct"/>
            <w:tcBorders>
              <w:top w:val="single" w:sz="4" w:space="0" w:color="auto"/>
              <w:left w:val="single" w:sz="4" w:space="0" w:color="auto"/>
              <w:bottom w:val="single" w:sz="4" w:space="0" w:color="auto"/>
              <w:right w:val="single" w:sz="4" w:space="0" w:color="auto"/>
            </w:tcBorders>
            <w:vAlign w:val="bottom"/>
          </w:tcPr>
          <w:p w14:paraId="2F6F2851" w14:textId="644B5DAA" w:rsidR="007B341D" w:rsidRPr="00942212" w:rsidRDefault="007B341D" w:rsidP="000622FA">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w:t>
            </w:r>
            <w:r w:rsidR="00207639">
              <w:rPr>
                <w:rFonts w:ascii="Times New Roman" w:eastAsia="Times New Roman" w:hAnsi="Times New Roman" w:cs="Times New Roman"/>
                <w:sz w:val="24"/>
                <w:szCs w:val="24"/>
                <w:lang w:eastAsia="ru-RU"/>
              </w:rPr>
              <w:t xml:space="preserve"> </w:t>
            </w:r>
            <w:r w:rsidRPr="00BF7390">
              <w:rPr>
                <w:rFonts w:ascii="Times New Roman" w:eastAsia="Times New Roman" w:hAnsi="Times New Roman" w:cs="Times New Roman"/>
                <w:sz w:val="24"/>
                <w:szCs w:val="24"/>
                <w:lang w:eastAsia="ru-RU"/>
              </w:rPr>
              <w:t>24</w:t>
            </w:r>
            <w:r w:rsidR="000622FA">
              <w:rPr>
                <w:rFonts w:ascii="Times New Roman" w:eastAsia="Times New Roman" w:hAnsi="Times New Roman" w:cs="Times New Roman"/>
                <w:sz w:val="24"/>
                <w:szCs w:val="24"/>
                <w:lang w:eastAsia="ru-RU"/>
              </w:rPr>
              <w:t>9</w:t>
            </w:r>
            <w:r w:rsidRPr="00BF7390">
              <w:rPr>
                <w:rFonts w:ascii="Times New Roman" w:eastAsia="Times New Roman" w:hAnsi="Times New Roman" w:cs="Times New Roman"/>
                <w:sz w:val="24"/>
                <w:szCs w:val="24"/>
                <w:lang w:eastAsia="ru-RU"/>
              </w:rPr>
              <w:t>,8</w:t>
            </w:r>
          </w:p>
        </w:tc>
        <w:tc>
          <w:tcPr>
            <w:tcW w:w="589" w:type="pct"/>
            <w:tcBorders>
              <w:top w:val="single" w:sz="4" w:space="0" w:color="auto"/>
              <w:left w:val="single" w:sz="4" w:space="0" w:color="auto"/>
              <w:bottom w:val="single" w:sz="4" w:space="0" w:color="auto"/>
              <w:right w:val="single" w:sz="4" w:space="0" w:color="auto"/>
            </w:tcBorders>
            <w:vAlign w:val="bottom"/>
          </w:tcPr>
          <w:p w14:paraId="566A71DB" w14:textId="3A552D62"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w:t>
            </w:r>
            <w:r w:rsidR="00207639">
              <w:rPr>
                <w:rFonts w:ascii="Times New Roman" w:eastAsia="Times New Roman" w:hAnsi="Times New Roman" w:cs="Times New Roman"/>
                <w:sz w:val="24"/>
                <w:szCs w:val="24"/>
                <w:lang w:eastAsia="ru-RU"/>
              </w:rPr>
              <w:t xml:space="preserve"> </w:t>
            </w:r>
            <w:r w:rsidR="000622FA">
              <w:rPr>
                <w:rFonts w:ascii="Times New Roman" w:eastAsia="Times New Roman" w:hAnsi="Times New Roman" w:cs="Times New Roman"/>
                <w:sz w:val="24"/>
                <w:szCs w:val="24"/>
                <w:lang w:eastAsia="ru-RU"/>
              </w:rPr>
              <w:t>090,3</w:t>
            </w:r>
          </w:p>
        </w:tc>
        <w:tc>
          <w:tcPr>
            <w:tcW w:w="612" w:type="pct"/>
            <w:tcBorders>
              <w:top w:val="single" w:sz="4" w:space="0" w:color="auto"/>
              <w:left w:val="single" w:sz="4" w:space="0" w:color="auto"/>
              <w:bottom w:val="single" w:sz="4" w:space="0" w:color="auto"/>
              <w:right w:val="single" w:sz="4" w:space="0" w:color="auto"/>
            </w:tcBorders>
            <w:vAlign w:val="bottom"/>
          </w:tcPr>
          <w:p w14:paraId="4C9ED4DF" w14:textId="70BACE48" w:rsidR="007B341D" w:rsidRPr="00942212" w:rsidRDefault="007B341D" w:rsidP="000622FA">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2</w:t>
            </w:r>
            <w:r w:rsidR="00207639">
              <w:rPr>
                <w:rFonts w:ascii="Times New Roman" w:eastAsia="Times New Roman" w:hAnsi="Times New Roman" w:cs="Times New Roman"/>
                <w:sz w:val="24"/>
                <w:szCs w:val="24"/>
                <w:lang w:eastAsia="ru-RU"/>
              </w:rPr>
              <w:t xml:space="preserve"> </w:t>
            </w:r>
            <w:r w:rsidRPr="00BF7390">
              <w:rPr>
                <w:rFonts w:ascii="Times New Roman" w:eastAsia="Times New Roman" w:hAnsi="Times New Roman" w:cs="Times New Roman"/>
                <w:sz w:val="24"/>
                <w:szCs w:val="24"/>
                <w:lang w:eastAsia="ru-RU"/>
              </w:rPr>
              <w:t>10</w:t>
            </w:r>
            <w:r w:rsidR="000622FA">
              <w:rPr>
                <w:rFonts w:ascii="Times New Roman" w:eastAsia="Times New Roman" w:hAnsi="Times New Roman" w:cs="Times New Roman"/>
                <w:sz w:val="24"/>
                <w:szCs w:val="24"/>
                <w:lang w:eastAsia="ru-RU"/>
              </w:rPr>
              <w:t>6,3</w:t>
            </w:r>
          </w:p>
        </w:tc>
      </w:tr>
      <w:tr w:rsidR="007B341D" w:rsidRPr="00942212" w14:paraId="64F404C5"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6F35D169" w14:textId="77777777" w:rsidR="007B341D" w:rsidRPr="00942212" w:rsidRDefault="007B341D" w:rsidP="007B341D">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311F027B" w14:textId="18CC86F2"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967,4</w:t>
            </w:r>
          </w:p>
        </w:tc>
        <w:tc>
          <w:tcPr>
            <w:tcW w:w="948" w:type="pct"/>
            <w:tcBorders>
              <w:top w:val="single" w:sz="4" w:space="0" w:color="auto"/>
              <w:left w:val="single" w:sz="4" w:space="0" w:color="auto"/>
              <w:bottom w:val="single" w:sz="4" w:space="0" w:color="auto"/>
              <w:right w:val="single" w:sz="4" w:space="0" w:color="auto"/>
            </w:tcBorders>
            <w:vAlign w:val="bottom"/>
          </w:tcPr>
          <w:p w14:paraId="4383507D" w14:textId="341827B9" w:rsidR="007B341D" w:rsidRPr="00942212" w:rsidRDefault="007B341D" w:rsidP="000622FA">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80</w:t>
            </w:r>
            <w:r w:rsidR="000622FA">
              <w:rPr>
                <w:rFonts w:ascii="Times New Roman" w:eastAsia="Times New Roman" w:hAnsi="Times New Roman" w:cs="Times New Roman"/>
                <w:sz w:val="24"/>
                <w:szCs w:val="24"/>
                <w:lang w:eastAsia="ru-RU"/>
              </w:rPr>
              <w:t>7</w:t>
            </w:r>
            <w:r w:rsidRPr="00BF7390">
              <w:rPr>
                <w:rFonts w:ascii="Times New Roman" w:eastAsia="Times New Roman" w:hAnsi="Times New Roman" w:cs="Times New Roman"/>
                <w:sz w:val="24"/>
                <w:szCs w:val="24"/>
                <w:lang w:eastAsia="ru-RU"/>
              </w:rPr>
              <w:t>,8</w:t>
            </w:r>
          </w:p>
        </w:tc>
        <w:tc>
          <w:tcPr>
            <w:tcW w:w="641" w:type="pct"/>
            <w:tcBorders>
              <w:top w:val="single" w:sz="4" w:space="0" w:color="auto"/>
              <w:left w:val="single" w:sz="4" w:space="0" w:color="auto"/>
              <w:bottom w:val="single" w:sz="4" w:space="0" w:color="auto"/>
              <w:right w:val="single" w:sz="4" w:space="0" w:color="auto"/>
            </w:tcBorders>
            <w:vAlign w:val="bottom"/>
          </w:tcPr>
          <w:p w14:paraId="7EAF92A4" w14:textId="2EAF2E26" w:rsidR="007B341D" w:rsidRPr="00942212" w:rsidRDefault="007B341D" w:rsidP="007B341D">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8</w:t>
            </w:r>
            <w:r w:rsidR="000622FA">
              <w:rPr>
                <w:rFonts w:ascii="Times New Roman" w:eastAsia="Times New Roman" w:hAnsi="Times New Roman" w:cs="Times New Roman"/>
                <w:sz w:val="24"/>
                <w:szCs w:val="24"/>
                <w:lang w:eastAsia="ru-RU"/>
              </w:rPr>
              <w:t>52,7</w:t>
            </w:r>
          </w:p>
        </w:tc>
        <w:tc>
          <w:tcPr>
            <w:tcW w:w="589" w:type="pct"/>
            <w:tcBorders>
              <w:top w:val="single" w:sz="4" w:space="0" w:color="auto"/>
              <w:left w:val="single" w:sz="4" w:space="0" w:color="auto"/>
              <w:bottom w:val="single" w:sz="4" w:space="0" w:color="auto"/>
              <w:right w:val="single" w:sz="4" w:space="0" w:color="auto"/>
            </w:tcBorders>
            <w:vAlign w:val="bottom"/>
          </w:tcPr>
          <w:p w14:paraId="30999431" w14:textId="23F69600" w:rsidR="007B341D" w:rsidRPr="00942212" w:rsidRDefault="000622FA" w:rsidP="007B341D">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765,2</w:t>
            </w:r>
          </w:p>
        </w:tc>
        <w:tc>
          <w:tcPr>
            <w:tcW w:w="612" w:type="pct"/>
            <w:tcBorders>
              <w:top w:val="single" w:sz="4" w:space="0" w:color="auto"/>
              <w:left w:val="single" w:sz="4" w:space="0" w:color="auto"/>
              <w:bottom w:val="single" w:sz="4" w:space="0" w:color="auto"/>
              <w:right w:val="single" w:sz="4" w:space="0" w:color="auto"/>
            </w:tcBorders>
            <w:vAlign w:val="bottom"/>
          </w:tcPr>
          <w:p w14:paraId="0ED6E3F6" w14:textId="100D5E9E" w:rsidR="007B341D" w:rsidRPr="00942212" w:rsidRDefault="007B341D" w:rsidP="000622FA">
            <w:pPr>
              <w:spacing w:after="0" w:line="240" w:lineRule="auto"/>
              <w:jc w:val="center"/>
              <w:rPr>
                <w:rFonts w:ascii="Times New Roman" w:hAnsi="Times New Roman"/>
                <w:sz w:val="24"/>
                <w:szCs w:val="24"/>
              </w:rPr>
            </w:pPr>
            <w:r w:rsidRPr="00BF7390">
              <w:rPr>
                <w:rFonts w:ascii="Times New Roman" w:eastAsia="Times New Roman" w:hAnsi="Times New Roman" w:cs="Times New Roman"/>
                <w:sz w:val="24"/>
                <w:szCs w:val="24"/>
                <w:lang w:eastAsia="ru-RU"/>
              </w:rPr>
              <w:t>73</w:t>
            </w:r>
            <w:r w:rsidR="000622FA">
              <w:rPr>
                <w:rFonts w:ascii="Times New Roman" w:eastAsia="Times New Roman" w:hAnsi="Times New Roman" w:cs="Times New Roman"/>
                <w:sz w:val="24"/>
                <w:szCs w:val="24"/>
                <w:lang w:eastAsia="ru-RU"/>
              </w:rPr>
              <w:t>1,3</w:t>
            </w:r>
          </w:p>
        </w:tc>
      </w:tr>
      <w:tr w:rsidR="00207639" w:rsidRPr="00942212" w14:paraId="434997E7" w14:textId="77777777" w:rsidTr="00207639">
        <w:trPr>
          <w:cantSplit/>
          <w:jc w:val="center"/>
        </w:trPr>
        <w:tc>
          <w:tcPr>
            <w:tcW w:w="5000" w:type="pct"/>
            <w:gridSpan w:val="6"/>
            <w:tcBorders>
              <w:top w:val="single" w:sz="4" w:space="0" w:color="auto"/>
              <w:left w:val="single" w:sz="4" w:space="0" w:color="auto"/>
              <w:bottom w:val="single" w:sz="4" w:space="0" w:color="auto"/>
              <w:right w:val="single" w:sz="4" w:space="0" w:color="auto"/>
            </w:tcBorders>
          </w:tcPr>
          <w:p w14:paraId="06AD595A" w14:textId="0C1FF1C2" w:rsidR="00207639" w:rsidRPr="00BF7390" w:rsidRDefault="00207639" w:rsidP="00207639">
            <w:pPr>
              <w:spacing w:before="40" w:after="0" w:line="240" w:lineRule="auto"/>
              <w:jc w:val="center"/>
              <w:rPr>
                <w:rFonts w:ascii="Times New Roman" w:eastAsia="Times New Roman" w:hAnsi="Times New Roman" w:cs="Times New Roman"/>
                <w:sz w:val="24"/>
                <w:szCs w:val="24"/>
                <w:lang w:eastAsia="ru-RU"/>
              </w:rPr>
            </w:pPr>
            <w:r w:rsidRPr="00207639">
              <w:rPr>
                <w:rFonts w:ascii="Times New Roman" w:eastAsia="Times New Roman" w:hAnsi="Times New Roman" w:cs="Times New Roman"/>
                <w:b/>
                <w:sz w:val="24"/>
                <w:szCs w:val="24"/>
                <w:lang w:eastAsia="ru-RU"/>
              </w:rPr>
              <w:t>2025 г.</w:t>
            </w:r>
          </w:p>
        </w:tc>
      </w:tr>
      <w:tr w:rsidR="00207639" w:rsidRPr="00942212" w14:paraId="0503441C"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79555A52" w14:textId="2FC910E9" w:rsidR="00207639" w:rsidRPr="00942212" w:rsidRDefault="00207639" w:rsidP="00207639">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Белки, г</w:t>
            </w:r>
          </w:p>
        </w:tc>
        <w:tc>
          <w:tcPr>
            <w:tcW w:w="1008" w:type="pct"/>
            <w:tcBorders>
              <w:top w:val="single" w:sz="4" w:space="0" w:color="auto"/>
              <w:left w:val="single" w:sz="4" w:space="0" w:color="auto"/>
              <w:bottom w:val="single" w:sz="4" w:space="0" w:color="auto"/>
              <w:right w:val="single" w:sz="4" w:space="0" w:color="auto"/>
            </w:tcBorders>
            <w:vAlign w:val="bottom"/>
          </w:tcPr>
          <w:p w14:paraId="5A770116" w14:textId="48ECD91C" w:rsidR="00207639"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82,1</w:t>
            </w:r>
          </w:p>
        </w:tc>
        <w:tc>
          <w:tcPr>
            <w:tcW w:w="948" w:type="pct"/>
            <w:tcBorders>
              <w:top w:val="single" w:sz="4" w:space="0" w:color="auto"/>
              <w:left w:val="single" w:sz="4" w:space="0" w:color="auto"/>
              <w:bottom w:val="single" w:sz="4" w:space="0" w:color="auto"/>
              <w:right w:val="single" w:sz="4" w:space="0" w:color="auto"/>
            </w:tcBorders>
            <w:vAlign w:val="bottom"/>
          </w:tcPr>
          <w:p w14:paraId="2271883A" w14:textId="44EEDDE3"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69,1</w:t>
            </w:r>
          </w:p>
        </w:tc>
        <w:tc>
          <w:tcPr>
            <w:tcW w:w="641" w:type="pct"/>
            <w:tcBorders>
              <w:top w:val="single" w:sz="4" w:space="0" w:color="auto"/>
              <w:left w:val="single" w:sz="4" w:space="0" w:color="auto"/>
              <w:bottom w:val="single" w:sz="4" w:space="0" w:color="auto"/>
              <w:right w:val="single" w:sz="4" w:space="0" w:color="auto"/>
            </w:tcBorders>
            <w:vAlign w:val="bottom"/>
          </w:tcPr>
          <w:p w14:paraId="7883EDBC" w14:textId="2F4E7EC9"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71,6</w:t>
            </w:r>
          </w:p>
        </w:tc>
        <w:tc>
          <w:tcPr>
            <w:tcW w:w="589" w:type="pct"/>
            <w:tcBorders>
              <w:top w:val="single" w:sz="4" w:space="0" w:color="auto"/>
              <w:left w:val="single" w:sz="4" w:space="0" w:color="auto"/>
              <w:bottom w:val="single" w:sz="4" w:space="0" w:color="auto"/>
              <w:right w:val="single" w:sz="4" w:space="0" w:color="auto"/>
            </w:tcBorders>
            <w:vAlign w:val="bottom"/>
          </w:tcPr>
          <w:p w14:paraId="78444F3D" w14:textId="7F6C5054" w:rsidR="00207639"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66,2</w:t>
            </w:r>
          </w:p>
        </w:tc>
        <w:tc>
          <w:tcPr>
            <w:tcW w:w="612" w:type="pct"/>
            <w:tcBorders>
              <w:top w:val="single" w:sz="4" w:space="0" w:color="auto"/>
              <w:left w:val="single" w:sz="4" w:space="0" w:color="auto"/>
              <w:bottom w:val="single" w:sz="4" w:space="0" w:color="auto"/>
              <w:right w:val="single" w:sz="4" w:space="0" w:color="auto"/>
            </w:tcBorders>
            <w:vAlign w:val="bottom"/>
          </w:tcPr>
          <w:p w14:paraId="6FA0C06F" w14:textId="28F2A0FA"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66,3</w:t>
            </w:r>
          </w:p>
        </w:tc>
      </w:tr>
      <w:tr w:rsidR="00207639" w:rsidRPr="00942212" w14:paraId="21576CDB"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69589B4B" w14:textId="4F9A8A71" w:rsidR="00207639" w:rsidRPr="00942212" w:rsidRDefault="00207639" w:rsidP="00207639">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074A8423" w14:textId="4151EBF3" w:rsidR="00207639"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55,7</w:t>
            </w:r>
          </w:p>
        </w:tc>
        <w:tc>
          <w:tcPr>
            <w:tcW w:w="948" w:type="pct"/>
            <w:tcBorders>
              <w:top w:val="single" w:sz="4" w:space="0" w:color="auto"/>
              <w:left w:val="single" w:sz="4" w:space="0" w:color="auto"/>
              <w:bottom w:val="single" w:sz="4" w:space="0" w:color="auto"/>
              <w:right w:val="single" w:sz="4" w:space="0" w:color="auto"/>
            </w:tcBorders>
            <w:vAlign w:val="bottom"/>
          </w:tcPr>
          <w:p w14:paraId="50BBD7CE" w14:textId="1AC327E8"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46,5</w:t>
            </w:r>
          </w:p>
        </w:tc>
        <w:tc>
          <w:tcPr>
            <w:tcW w:w="641" w:type="pct"/>
            <w:tcBorders>
              <w:top w:val="single" w:sz="4" w:space="0" w:color="auto"/>
              <w:left w:val="single" w:sz="4" w:space="0" w:color="auto"/>
              <w:bottom w:val="single" w:sz="4" w:space="0" w:color="auto"/>
              <w:right w:val="single" w:sz="4" w:space="0" w:color="auto"/>
            </w:tcBorders>
            <w:vAlign w:val="bottom"/>
          </w:tcPr>
          <w:p w14:paraId="5152D04D" w14:textId="7162B650"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48,7</w:t>
            </w:r>
          </w:p>
        </w:tc>
        <w:tc>
          <w:tcPr>
            <w:tcW w:w="589" w:type="pct"/>
            <w:tcBorders>
              <w:top w:val="single" w:sz="4" w:space="0" w:color="auto"/>
              <w:left w:val="single" w:sz="4" w:space="0" w:color="auto"/>
              <w:bottom w:val="single" w:sz="4" w:space="0" w:color="auto"/>
              <w:right w:val="single" w:sz="4" w:space="0" w:color="auto"/>
            </w:tcBorders>
            <w:vAlign w:val="bottom"/>
          </w:tcPr>
          <w:p w14:paraId="710E0B56" w14:textId="7952A4D8" w:rsidR="00207639"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44,5</w:t>
            </w:r>
          </w:p>
        </w:tc>
        <w:tc>
          <w:tcPr>
            <w:tcW w:w="612" w:type="pct"/>
            <w:tcBorders>
              <w:top w:val="single" w:sz="4" w:space="0" w:color="auto"/>
              <w:left w:val="single" w:sz="4" w:space="0" w:color="auto"/>
              <w:bottom w:val="single" w:sz="4" w:space="0" w:color="auto"/>
              <w:right w:val="single" w:sz="4" w:space="0" w:color="auto"/>
            </w:tcBorders>
            <w:vAlign w:val="bottom"/>
          </w:tcPr>
          <w:p w14:paraId="42D5DBA0" w14:textId="7F16706E"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42,5</w:t>
            </w:r>
          </w:p>
        </w:tc>
      </w:tr>
      <w:tr w:rsidR="00207639" w:rsidRPr="00942212" w14:paraId="4C406E42"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31F7DE55" w14:textId="76BDFC0C" w:rsidR="00207639" w:rsidRPr="00942212" w:rsidRDefault="00207639" w:rsidP="00207639">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Жиры, г</w:t>
            </w:r>
          </w:p>
        </w:tc>
        <w:tc>
          <w:tcPr>
            <w:tcW w:w="1008" w:type="pct"/>
            <w:tcBorders>
              <w:top w:val="single" w:sz="4" w:space="0" w:color="auto"/>
              <w:left w:val="single" w:sz="4" w:space="0" w:color="auto"/>
              <w:bottom w:val="single" w:sz="4" w:space="0" w:color="auto"/>
              <w:right w:val="single" w:sz="4" w:space="0" w:color="auto"/>
            </w:tcBorders>
            <w:vAlign w:val="bottom"/>
          </w:tcPr>
          <w:p w14:paraId="0D193561" w14:textId="7ED5AEE0" w:rsidR="00207639"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110,0</w:t>
            </w:r>
          </w:p>
        </w:tc>
        <w:tc>
          <w:tcPr>
            <w:tcW w:w="948" w:type="pct"/>
            <w:tcBorders>
              <w:top w:val="single" w:sz="4" w:space="0" w:color="auto"/>
              <w:left w:val="single" w:sz="4" w:space="0" w:color="auto"/>
              <w:bottom w:val="single" w:sz="4" w:space="0" w:color="auto"/>
              <w:right w:val="single" w:sz="4" w:space="0" w:color="auto"/>
            </w:tcBorders>
            <w:vAlign w:val="bottom"/>
          </w:tcPr>
          <w:p w14:paraId="1B217D31" w14:textId="4BDEABF9"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91,3</w:t>
            </w:r>
          </w:p>
        </w:tc>
        <w:tc>
          <w:tcPr>
            <w:tcW w:w="641" w:type="pct"/>
            <w:tcBorders>
              <w:top w:val="single" w:sz="4" w:space="0" w:color="auto"/>
              <w:left w:val="single" w:sz="4" w:space="0" w:color="auto"/>
              <w:bottom w:val="single" w:sz="4" w:space="0" w:color="auto"/>
              <w:right w:val="single" w:sz="4" w:space="0" w:color="auto"/>
            </w:tcBorders>
            <w:vAlign w:val="bottom"/>
          </w:tcPr>
          <w:p w14:paraId="6ECC880E" w14:textId="72F91E56"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95,3</w:t>
            </w:r>
          </w:p>
        </w:tc>
        <w:tc>
          <w:tcPr>
            <w:tcW w:w="589" w:type="pct"/>
            <w:tcBorders>
              <w:top w:val="single" w:sz="4" w:space="0" w:color="auto"/>
              <w:left w:val="single" w:sz="4" w:space="0" w:color="auto"/>
              <w:bottom w:val="single" w:sz="4" w:space="0" w:color="auto"/>
              <w:right w:val="single" w:sz="4" w:space="0" w:color="auto"/>
            </w:tcBorders>
            <w:vAlign w:val="bottom"/>
          </w:tcPr>
          <w:p w14:paraId="378C7753" w14:textId="728AE149" w:rsidR="00207639"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87,9</w:t>
            </w:r>
          </w:p>
        </w:tc>
        <w:tc>
          <w:tcPr>
            <w:tcW w:w="612" w:type="pct"/>
            <w:tcBorders>
              <w:top w:val="single" w:sz="4" w:space="0" w:color="auto"/>
              <w:left w:val="single" w:sz="4" w:space="0" w:color="auto"/>
              <w:bottom w:val="single" w:sz="4" w:space="0" w:color="auto"/>
              <w:right w:val="single" w:sz="4" w:space="0" w:color="auto"/>
            </w:tcBorders>
            <w:vAlign w:val="bottom"/>
          </w:tcPr>
          <w:p w14:paraId="22CA76E8" w14:textId="1AE43575"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84,3</w:t>
            </w:r>
          </w:p>
        </w:tc>
      </w:tr>
      <w:tr w:rsidR="00207639" w:rsidRPr="00942212" w14:paraId="49B3F62D"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5ED2BADB" w14:textId="717B40E2" w:rsidR="00207639" w:rsidRPr="00942212" w:rsidRDefault="00207639" w:rsidP="00207639">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55575E71" w14:textId="66A2D344" w:rsidR="00207639"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74,7</w:t>
            </w:r>
          </w:p>
        </w:tc>
        <w:tc>
          <w:tcPr>
            <w:tcW w:w="948" w:type="pct"/>
            <w:tcBorders>
              <w:top w:val="single" w:sz="4" w:space="0" w:color="auto"/>
              <w:left w:val="single" w:sz="4" w:space="0" w:color="auto"/>
              <w:bottom w:val="single" w:sz="4" w:space="0" w:color="auto"/>
              <w:right w:val="single" w:sz="4" w:space="0" w:color="auto"/>
            </w:tcBorders>
            <w:vAlign w:val="bottom"/>
          </w:tcPr>
          <w:p w14:paraId="13CEEAB2" w14:textId="38784E3E"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61,9</w:t>
            </w:r>
          </w:p>
        </w:tc>
        <w:tc>
          <w:tcPr>
            <w:tcW w:w="641" w:type="pct"/>
            <w:tcBorders>
              <w:top w:val="single" w:sz="4" w:space="0" w:color="auto"/>
              <w:left w:val="single" w:sz="4" w:space="0" w:color="auto"/>
              <w:bottom w:val="single" w:sz="4" w:space="0" w:color="auto"/>
              <w:right w:val="single" w:sz="4" w:space="0" w:color="auto"/>
            </w:tcBorders>
            <w:vAlign w:val="bottom"/>
          </w:tcPr>
          <w:p w14:paraId="040E79BF" w14:textId="5A0DAC12"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65,3</w:t>
            </w:r>
          </w:p>
        </w:tc>
        <w:tc>
          <w:tcPr>
            <w:tcW w:w="589" w:type="pct"/>
            <w:tcBorders>
              <w:top w:val="single" w:sz="4" w:space="0" w:color="auto"/>
              <w:left w:val="single" w:sz="4" w:space="0" w:color="auto"/>
              <w:bottom w:val="single" w:sz="4" w:space="0" w:color="auto"/>
              <w:right w:val="single" w:sz="4" w:space="0" w:color="auto"/>
            </w:tcBorders>
            <w:vAlign w:val="bottom"/>
          </w:tcPr>
          <w:p w14:paraId="3A614803" w14:textId="54F1A03C" w:rsidR="00207639"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59,4</w:t>
            </w:r>
          </w:p>
        </w:tc>
        <w:tc>
          <w:tcPr>
            <w:tcW w:w="612" w:type="pct"/>
            <w:tcBorders>
              <w:top w:val="single" w:sz="4" w:space="0" w:color="auto"/>
              <w:left w:val="single" w:sz="4" w:space="0" w:color="auto"/>
              <w:bottom w:val="single" w:sz="4" w:space="0" w:color="auto"/>
              <w:right w:val="single" w:sz="4" w:space="0" w:color="auto"/>
            </w:tcBorders>
            <w:vAlign w:val="bottom"/>
          </w:tcPr>
          <w:p w14:paraId="41147AB3" w14:textId="3FE388F8"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54,1</w:t>
            </w:r>
          </w:p>
        </w:tc>
      </w:tr>
      <w:tr w:rsidR="00207639" w:rsidRPr="00942212" w14:paraId="6B403C89"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17F7EB53" w14:textId="207506EE" w:rsidR="00207639" w:rsidRPr="00942212" w:rsidRDefault="00207639" w:rsidP="00207639">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Углеводы, г</w:t>
            </w:r>
          </w:p>
        </w:tc>
        <w:tc>
          <w:tcPr>
            <w:tcW w:w="1008" w:type="pct"/>
            <w:tcBorders>
              <w:top w:val="single" w:sz="4" w:space="0" w:color="auto"/>
              <w:left w:val="single" w:sz="4" w:space="0" w:color="auto"/>
              <w:bottom w:val="single" w:sz="4" w:space="0" w:color="auto"/>
              <w:right w:val="single" w:sz="4" w:space="0" w:color="auto"/>
            </w:tcBorders>
            <w:vAlign w:val="bottom"/>
          </w:tcPr>
          <w:p w14:paraId="1D0B93DD" w14:textId="0F8FB657" w:rsidR="00207639"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307,3</w:t>
            </w:r>
          </w:p>
        </w:tc>
        <w:tc>
          <w:tcPr>
            <w:tcW w:w="948" w:type="pct"/>
            <w:tcBorders>
              <w:top w:val="single" w:sz="4" w:space="0" w:color="auto"/>
              <w:left w:val="single" w:sz="4" w:space="0" w:color="auto"/>
              <w:bottom w:val="single" w:sz="4" w:space="0" w:color="auto"/>
              <w:right w:val="single" w:sz="4" w:space="0" w:color="auto"/>
            </w:tcBorders>
            <w:vAlign w:val="bottom"/>
          </w:tcPr>
          <w:p w14:paraId="60344E6A" w14:textId="7A5E71BE"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264,4</w:t>
            </w:r>
          </w:p>
        </w:tc>
        <w:tc>
          <w:tcPr>
            <w:tcW w:w="641" w:type="pct"/>
            <w:tcBorders>
              <w:top w:val="single" w:sz="4" w:space="0" w:color="auto"/>
              <w:left w:val="single" w:sz="4" w:space="0" w:color="auto"/>
              <w:bottom w:val="single" w:sz="4" w:space="0" w:color="auto"/>
              <w:right w:val="single" w:sz="4" w:space="0" w:color="auto"/>
            </w:tcBorders>
            <w:vAlign w:val="bottom"/>
          </w:tcPr>
          <w:p w14:paraId="51B11D23" w14:textId="2A2F9F26"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269,6</w:t>
            </w:r>
          </w:p>
        </w:tc>
        <w:tc>
          <w:tcPr>
            <w:tcW w:w="589" w:type="pct"/>
            <w:tcBorders>
              <w:top w:val="single" w:sz="4" w:space="0" w:color="auto"/>
              <w:left w:val="single" w:sz="4" w:space="0" w:color="auto"/>
              <w:bottom w:val="single" w:sz="4" w:space="0" w:color="auto"/>
              <w:right w:val="single" w:sz="4" w:space="0" w:color="auto"/>
            </w:tcBorders>
            <w:vAlign w:val="bottom"/>
          </w:tcPr>
          <w:p w14:paraId="12B79F62" w14:textId="549CFB3B" w:rsidR="00207639"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254,2</w:t>
            </w:r>
          </w:p>
        </w:tc>
        <w:tc>
          <w:tcPr>
            <w:tcW w:w="612" w:type="pct"/>
            <w:tcBorders>
              <w:top w:val="single" w:sz="4" w:space="0" w:color="auto"/>
              <w:left w:val="single" w:sz="4" w:space="0" w:color="auto"/>
              <w:bottom w:val="single" w:sz="4" w:space="0" w:color="auto"/>
              <w:right w:val="single" w:sz="4" w:space="0" w:color="auto"/>
            </w:tcBorders>
            <w:vAlign w:val="bottom"/>
          </w:tcPr>
          <w:p w14:paraId="296A3A03" w14:textId="170A662B"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270,0</w:t>
            </w:r>
          </w:p>
        </w:tc>
      </w:tr>
      <w:tr w:rsidR="00207639" w:rsidRPr="00942212" w14:paraId="4BCEA022"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1A5F3D7F" w14:textId="4497906F" w:rsidR="00207639" w:rsidRPr="00942212" w:rsidRDefault="00207639" w:rsidP="00207639">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52C6F000" w14:textId="1752EAE5" w:rsidR="00207639"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w:t>
            </w:r>
          </w:p>
        </w:tc>
        <w:tc>
          <w:tcPr>
            <w:tcW w:w="948" w:type="pct"/>
            <w:tcBorders>
              <w:top w:val="single" w:sz="4" w:space="0" w:color="auto"/>
              <w:left w:val="single" w:sz="4" w:space="0" w:color="auto"/>
              <w:bottom w:val="single" w:sz="4" w:space="0" w:color="auto"/>
              <w:right w:val="single" w:sz="4" w:space="0" w:color="auto"/>
            </w:tcBorders>
            <w:vAlign w:val="bottom"/>
          </w:tcPr>
          <w:p w14:paraId="34F2190D" w14:textId="143E8255"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w:t>
            </w:r>
          </w:p>
        </w:tc>
        <w:tc>
          <w:tcPr>
            <w:tcW w:w="641" w:type="pct"/>
            <w:tcBorders>
              <w:top w:val="single" w:sz="4" w:space="0" w:color="auto"/>
              <w:left w:val="single" w:sz="4" w:space="0" w:color="auto"/>
              <w:bottom w:val="single" w:sz="4" w:space="0" w:color="auto"/>
              <w:right w:val="single" w:sz="4" w:space="0" w:color="auto"/>
            </w:tcBorders>
            <w:vAlign w:val="bottom"/>
          </w:tcPr>
          <w:p w14:paraId="46B7D486" w14:textId="7FF94EA4"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15,4</w:t>
            </w:r>
          </w:p>
        </w:tc>
        <w:tc>
          <w:tcPr>
            <w:tcW w:w="589" w:type="pct"/>
            <w:tcBorders>
              <w:top w:val="single" w:sz="4" w:space="0" w:color="auto"/>
              <w:left w:val="single" w:sz="4" w:space="0" w:color="auto"/>
              <w:bottom w:val="single" w:sz="4" w:space="0" w:color="auto"/>
              <w:right w:val="single" w:sz="4" w:space="0" w:color="auto"/>
            </w:tcBorders>
            <w:vAlign w:val="bottom"/>
          </w:tcPr>
          <w:p w14:paraId="1560F97D" w14:textId="255EF3AE" w:rsidR="00207639"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14,6</w:t>
            </w:r>
          </w:p>
        </w:tc>
        <w:tc>
          <w:tcPr>
            <w:tcW w:w="612" w:type="pct"/>
            <w:tcBorders>
              <w:top w:val="single" w:sz="4" w:space="0" w:color="auto"/>
              <w:left w:val="single" w:sz="4" w:space="0" w:color="auto"/>
              <w:bottom w:val="single" w:sz="4" w:space="0" w:color="auto"/>
              <w:right w:val="single" w:sz="4" w:space="0" w:color="auto"/>
            </w:tcBorders>
            <w:vAlign w:val="bottom"/>
          </w:tcPr>
          <w:p w14:paraId="444FFDF6" w14:textId="04FE2B75"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14,6</w:t>
            </w:r>
          </w:p>
        </w:tc>
      </w:tr>
      <w:tr w:rsidR="00207639" w:rsidRPr="00942212" w14:paraId="21C3FFD5"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50E2030E" w14:textId="058CC01B" w:rsidR="00207639" w:rsidRPr="00942212" w:rsidRDefault="00207639" w:rsidP="00207639">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Килокалории - всего </w:t>
            </w:r>
          </w:p>
        </w:tc>
        <w:tc>
          <w:tcPr>
            <w:tcW w:w="1008" w:type="pct"/>
            <w:tcBorders>
              <w:top w:val="single" w:sz="4" w:space="0" w:color="auto"/>
              <w:left w:val="single" w:sz="4" w:space="0" w:color="auto"/>
              <w:bottom w:val="single" w:sz="4" w:space="0" w:color="auto"/>
              <w:right w:val="single" w:sz="4" w:space="0" w:color="auto"/>
            </w:tcBorders>
            <w:vAlign w:val="bottom"/>
          </w:tcPr>
          <w:p w14:paraId="099C0D9A" w14:textId="5CD020B3" w:rsidR="00207639"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2 558,8</w:t>
            </w:r>
          </w:p>
        </w:tc>
        <w:tc>
          <w:tcPr>
            <w:tcW w:w="948" w:type="pct"/>
            <w:tcBorders>
              <w:top w:val="single" w:sz="4" w:space="0" w:color="auto"/>
              <w:left w:val="single" w:sz="4" w:space="0" w:color="auto"/>
              <w:bottom w:val="single" w:sz="4" w:space="0" w:color="auto"/>
              <w:right w:val="single" w:sz="4" w:space="0" w:color="auto"/>
            </w:tcBorders>
            <w:vAlign w:val="bottom"/>
          </w:tcPr>
          <w:p w14:paraId="42C2746F" w14:textId="4E41CB10"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2 165,5</w:t>
            </w:r>
          </w:p>
        </w:tc>
        <w:tc>
          <w:tcPr>
            <w:tcW w:w="641" w:type="pct"/>
            <w:tcBorders>
              <w:top w:val="single" w:sz="4" w:space="0" w:color="auto"/>
              <w:left w:val="single" w:sz="4" w:space="0" w:color="auto"/>
              <w:bottom w:val="single" w:sz="4" w:space="0" w:color="auto"/>
              <w:right w:val="single" w:sz="4" w:space="0" w:color="auto"/>
            </w:tcBorders>
            <w:vAlign w:val="bottom"/>
          </w:tcPr>
          <w:p w14:paraId="38F99599" w14:textId="7A073279"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2 232,1</w:t>
            </w:r>
          </w:p>
        </w:tc>
        <w:tc>
          <w:tcPr>
            <w:tcW w:w="589" w:type="pct"/>
            <w:tcBorders>
              <w:top w:val="single" w:sz="4" w:space="0" w:color="auto"/>
              <w:left w:val="single" w:sz="4" w:space="0" w:color="auto"/>
              <w:bottom w:val="single" w:sz="4" w:space="0" w:color="auto"/>
              <w:right w:val="single" w:sz="4" w:space="0" w:color="auto"/>
            </w:tcBorders>
            <w:vAlign w:val="bottom"/>
          </w:tcPr>
          <w:p w14:paraId="59ECEF2A" w14:textId="3F7F767E" w:rsidR="00207639"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2 081,7</w:t>
            </w:r>
          </w:p>
        </w:tc>
        <w:tc>
          <w:tcPr>
            <w:tcW w:w="612" w:type="pct"/>
            <w:tcBorders>
              <w:top w:val="single" w:sz="4" w:space="0" w:color="auto"/>
              <w:left w:val="single" w:sz="4" w:space="0" w:color="auto"/>
              <w:bottom w:val="single" w:sz="4" w:space="0" w:color="auto"/>
              <w:right w:val="single" w:sz="4" w:space="0" w:color="auto"/>
            </w:tcBorders>
            <w:vAlign w:val="bottom"/>
          </w:tcPr>
          <w:p w14:paraId="719FFD44" w14:textId="1DF54579"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2 113,1</w:t>
            </w:r>
          </w:p>
        </w:tc>
      </w:tr>
      <w:tr w:rsidR="00207639" w:rsidRPr="00942212" w14:paraId="3E0C4317" w14:textId="77777777" w:rsidTr="00FE3C49">
        <w:trPr>
          <w:cantSplit/>
          <w:jc w:val="center"/>
        </w:trPr>
        <w:tc>
          <w:tcPr>
            <w:tcW w:w="1202" w:type="pct"/>
            <w:tcBorders>
              <w:top w:val="single" w:sz="4" w:space="0" w:color="auto"/>
              <w:left w:val="single" w:sz="4" w:space="0" w:color="auto"/>
              <w:bottom w:val="single" w:sz="4" w:space="0" w:color="auto"/>
              <w:right w:val="single" w:sz="4" w:space="0" w:color="auto"/>
            </w:tcBorders>
          </w:tcPr>
          <w:p w14:paraId="773A5808" w14:textId="03B26DC1" w:rsidR="00207639" w:rsidRPr="00942212" w:rsidRDefault="00207639" w:rsidP="00207639">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 том числе в продуктах животного происхождения</w:t>
            </w:r>
          </w:p>
        </w:tc>
        <w:tc>
          <w:tcPr>
            <w:tcW w:w="1008" w:type="pct"/>
            <w:tcBorders>
              <w:top w:val="single" w:sz="4" w:space="0" w:color="auto"/>
              <w:left w:val="single" w:sz="4" w:space="0" w:color="auto"/>
              <w:bottom w:val="single" w:sz="4" w:space="0" w:color="auto"/>
              <w:right w:val="single" w:sz="4" w:space="0" w:color="auto"/>
            </w:tcBorders>
            <w:vAlign w:val="bottom"/>
          </w:tcPr>
          <w:p w14:paraId="145019F4" w14:textId="378358B5" w:rsidR="00207639"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967,8</w:t>
            </w:r>
          </w:p>
        </w:tc>
        <w:tc>
          <w:tcPr>
            <w:tcW w:w="948" w:type="pct"/>
            <w:tcBorders>
              <w:top w:val="single" w:sz="4" w:space="0" w:color="auto"/>
              <w:left w:val="single" w:sz="4" w:space="0" w:color="auto"/>
              <w:bottom w:val="single" w:sz="4" w:space="0" w:color="auto"/>
              <w:right w:val="single" w:sz="4" w:space="0" w:color="auto"/>
            </w:tcBorders>
            <w:vAlign w:val="bottom"/>
          </w:tcPr>
          <w:p w14:paraId="6000609C" w14:textId="4D1810EF" w:rsidR="00207639" w:rsidRPr="00BF7390" w:rsidRDefault="00207639"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806,2</w:t>
            </w:r>
          </w:p>
        </w:tc>
        <w:tc>
          <w:tcPr>
            <w:tcW w:w="641" w:type="pct"/>
            <w:tcBorders>
              <w:top w:val="single" w:sz="4" w:space="0" w:color="auto"/>
              <w:left w:val="single" w:sz="4" w:space="0" w:color="auto"/>
              <w:bottom w:val="single" w:sz="4" w:space="0" w:color="auto"/>
              <w:right w:val="single" w:sz="4" w:space="0" w:color="auto"/>
            </w:tcBorders>
            <w:vAlign w:val="bottom"/>
          </w:tcPr>
          <w:p w14:paraId="098718A4" w14:textId="01283B01"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847,9</w:t>
            </w:r>
          </w:p>
        </w:tc>
        <w:tc>
          <w:tcPr>
            <w:tcW w:w="589" w:type="pct"/>
            <w:tcBorders>
              <w:top w:val="single" w:sz="4" w:space="0" w:color="auto"/>
              <w:left w:val="single" w:sz="4" w:space="0" w:color="auto"/>
              <w:bottom w:val="single" w:sz="4" w:space="0" w:color="auto"/>
              <w:right w:val="single" w:sz="4" w:space="0" w:color="auto"/>
            </w:tcBorders>
            <w:vAlign w:val="bottom"/>
          </w:tcPr>
          <w:p w14:paraId="1EC9087F" w14:textId="17F18E73" w:rsidR="00207639"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774,4</w:t>
            </w:r>
          </w:p>
        </w:tc>
        <w:tc>
          <w:tcPr>
            <w:tcW w:w="612" w:type="pct"/>
            <w:tcBorders>
              <w:top w:val="single" w:sz="4" w:space="0" w:color="auto"/>
              <w:left w:val="single" w:sz="4" w:space="0" w:color="auto"/>
              <w:bottom w:val="single" w:sz="4" w:space="0" w:color="auto"/>
              <w:right w:val="single" w:sz="4" w:space="0" w:color="auto"/>
            </w:tcBorders>
            <w:vAlign w:val="bottom"/>
          </w:tcPr>
          <w:p w14:paraId="2157BD77" w14:textId="6576F6B1" w:rsidR="00207639" w:rsidRPr="00BF7390" w:rsidRDefault="001F7A55" w:rsidP="002076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718,1</w:t>
            </w:r>
          </w:p>
        </w:tc>
      </w:tr>
    </w:tbl>
    <w:p w14:paraId="06ED834F" w14:textId="77777777" w:rsidR="007B341D" w:rsidRDefault="007B341D" w:rsidP="00942212">
      <w:pPr>
        <w:spacing w:after="0" w:line="240" w:lineRule="auto"/>
        <w:jc w:val="right"/>
        <w:rPr>
          <w:rFonts w:ascii="Times New Roman" w:eastAsia="Times New Roman" w:hAnsi="Times New Roman" w:cs="Times New Roman"/>
          <w:sz w:val="26"/>
          <w:szCs w:val="26"/>
          <w:lang w:eastAsia="ru-RU"/>
        </w:rPr>
      </w:pPr>
    </w:p>
    <w:p w14:paraId="4D75959C" w14:textId="017F7BD0" w:rsidR="00644DC0" w:rsidRDefault="007260E9" w:rsidP="00942212">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Таблица 5</w:t>
      </w:r>
      <w:r w:rsidR="00491D18">
        <w:rPr>
          <w:rFonts w:ascii="Times New Roman" w:eastAsia="Times New Roman" w:hAnsi="Times New Roman" w:cs="Times New Roman"/>
          <w:sz w:val="26"/>
          <w:szCs w:val="26"/>
          <w:lang w:eastAsia="ru-RU"/>
        </w:rPr>
        <w:t>1</w:t>
      </w:r>
    </w:p>
    <w:p w14:paraId="7BAF479B" w14:textId="77777777" w:rsidR="007260E9" w:rsidRDefault="007260E9" w:rsidP="00942212">
      <w:pPr>
        <w:spacing w:after="0" w:line="240" w:lineRule="auto"/>
        <w:jc w:val="right"/>
        <w:rPr>
          <w:rFonts w:ascii="Times New Roman" w:eastAsia="Times New Roman" w:hAnsi="Times New Roman" w:cs="Times New Roman"/>
          <w:sz w:val="26"/>
          <w:szCs w:val="26"/>
          <w:lang w:eastAsia="ru-RU"/>
        </w:rPr>
      </w:pPr>
    </w:p>
    <w:p w14:paraId="33B571A5" w14:textId="77777777" w:rsidR="007260E9" w:rsidRDefault="007260E9" w:rsidP="007260E9">
      <w:pPr>
        <w:spacing w:after="0" w:line="240" w:lineRule="auto"/>
        <w:ind w:left="567" w:right="141"/>
        <w:jc w:val="center"/>
        <w:rPr>
          <w:rFonts w:ascii="Times New Roman" w:eastAsia="Times New Roman" w:hAnsi="Times New Roman" w:cs="Times New Roman"/>
          <w:b/>
          <w:sz w:val="26"/>
          <w:szCs w:val="26"/>
          <w:vertAlign w:val="superscript"/>
          <w:lang w:eastAsia="ru-RU"/>
        </w:rPr>
      </w:pPr>
      <w:r w:rsidRPr="007260E9">
        <w:rPr>
          <w:rFonts w:ascii="Times New Roman" w:eastAsia="Times New Roman" w:hAnsi="Times New Roman" w:cs="Times New Roman"/>
          <w:b/>
          <w:sz w:val="26"/>
          <w:szCs w:val="26"/>
          <w:lang w:eastAsia="ru-RU"/>
        </w:rPr>
        <w:t>Производство продукции детского питания в Российской Федерации</w:t>
      </w:r>
      <w:r>
        <w:rPr>
          <w:rFonts w:ascii="Times New Roman" w:eastAsia="Times New Roman" w:hAnsi="Times New Roman" w:cs="Times New Roman"/>
          <w:b/>
          <w:sz w:val="26"/>
          <w:szCs w:val="26"/>
          <w:vertAlign w:val="superscript"/>
          <w:lang w:eastAsia="ru-RU"/>
        </w:rPr>
        <w:t>1)</w:t>
      </w:r>
    </w:p>
    <w:p w14:paraId="3363BC16" w14:textId="77777777" w:rsidR="007260E9" w:rsidRPr="007260E9" w:rsidRDefault="007260E9" w:rsidP="007260E9">
      <w:pPr>
        <w:spacing w:after="0" w:line="240" w:lineRule="auto"/>
        <w:ind w:firstLine="567"/>
        <w:jc w:val="center"/>
        <w:rPr>
          <w:rFonts w:ascii="Times New Roman" w:eastAsia="Times New Roman" w:hAnsi="Times New Roman" w:cs="Times New Roman"/>
          <w:sz w:val="24"/>
          <w:szCs w:val="24"/>
          <w:lang w:eastAsia="ru-RU"/>
        </w:rPr>
      </w:pPr>
      <w:r w:rsidRPr="007260E9">
        <w:rPr>
          <w:rFonts w:ascii="Times New Roman" w:eastAsia="Times New Roman" w:hAnsi="Times New Roman" w:cs="Times New Roman"/>
          <w:sz w:val="24"/>
          <w:szCs w:val="24"/>
          <w:lang w:eastAsia="ru-RU"/>
        </w:rPr>
        <w:t>(по полному кругу производителей)</w:t>
      </w:r>
    </w:p>
    <w:p w14:paraId="39AA15BD" w14:textId="14336FA9" w:rsidR="007260E9" w:rsidRPr="007260E9" w:rsidRDefault="007260E9" w:rsidP="007260E9">
      <w:pPr>
        <w:spacing w:after="0" w:line="240" w:lineRule="auto"/>
        <w:ind w:firstLine="567"/>
        <w:jc w:val="center"/>
        <w:rPr>
          <w:rFonts w:ascii="Times New Roman" w:eastAsia="Times New Roman" w:hAnsi="Times New Roman" w:cs="Times New Roman"/>
          <w:sz w:val="24"/>
          <w:szCs w:val="24"/>
          <w:lang w:eastAsia="ru-RU"/>
        </w:rPr>
      </w:pPr>
      <w:r w:rsidRPr="007260E9">
        <w:rPr>
          <w:rFonts w:ascii="Times New Roman" w:eastAsia="Times New Roman" w:hAnsi="Times New Roman" w:cs="Times New Roman"/>
          <w:sz w:val="24"/>
          <w:szCs w:val="24"/>
          <w:lang w:eastAsia="ru-RU"/>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085"/>
        <w:gridCol w:w="1658"/>
        <w:gridCol w:w="1227"/>
        <w:gridCol w:w="1225"/>
      </w:tblGrid>
      <w:tr w:rsidR="007260E9" w:rsidRPr="00942212" w14:paraId="0995700E" w14:textId="77777777" w:rsidTr="00C1700D">
        <w:trPr>
          <w:cantSplit/>
          <w:trHeight w:val="448"/>
          <w:tblHeader/>
          <w:jc w:val="center"/>
        </w:trPr>
        <w:tc>
          <w:tcPr>
            <w:tcW w:w="2984" w:type="pct"/>
            <w:tcMar>
              <w:left w:w="57" w:type="dxa"/>
            </w:tcMar>
            <w:vAlign w:val="center"/>
          </w:tcPr>
          <w:p w14:paraId="4D10D597" w14:textId="18C52EE9" w:rsidR="007260E9" w:rsidRPr="007260E9" w:rsidRDefault="007260E9" w:rsidP="007260E9">
            <w:pPr>
              <w:spacing w:after="0" w:line="240" w:lineRule="auto"/>
              <w:ind w:lef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Наименование продукции</w:t>
            </w:r>
          </w:p>
        </w:tc>
        <w:tc>
          <w:tcPr>
            <w:tcW w:w="813" w:type="pct"/>
            <w:vAlign w:val="center"/>
          </w:tcPr>
          <w:p w14:paraId="19DEEB35" w14:textId="3FFC6F35" w:rsidR="007260E9" w:rsidRPr="00942212" w:rsidRDefault="00C52CEB" w:rsidP="006539AB">
            <w:pPr>
              <w:spacing w:after="0" w:line="240" w:lineRule="auto"/>
              <w:ind w:lef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Код ОКПД2</w:t>
            </w:r>
          </w:p>
        </w:tc>
        <w:tc>
          <w:tcPr>
            <w:tcW w:w="602" w:type="pct"/>
            <w:vAlign w:val="center"/>
          </w:tcPr>
          <w:p w14:paraId="17F21291" w14:textId="53C63C40" w:rsidR="007260E9" w:rsidRPr="00942212" w:rsidRDefault="007260E9" w:rsidP="00C52CEB">
            <w:pPr>
              <w:spacing w:after="0" w:line="240" w:lineRule="auto"/>
              <w:ind w:lef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w:t>
            </w:r>
            <w:r w:rsidR="00C52CEB">
              <w:rPr>
                <w:rFonts w:ascii="Times New Roman" w:eastAsia="Times New Roman" w:hAnsi="Times New Roman" w:cs="Times New Roman"/>
                <w:bCs/>
                <w:sz w:val="24"/>
                <w:szCs w:val="24"/>
                <w:lang w:eastAsia="ru-RU"/>
              </w:rPr>
              <w:t>4</w:t>
            </w:r>
            <w:r>
              <w:rPr>
                <w:rFonts w:ascii="Times New Roman" w:eastAsia="Times New Roman" w:hAnsi="Times New Roman" w:cs="Times New Roman"/>
                <w:bCs/>
                <w:sz w:val="24"/>
                <w:szCs w:val="24"/>
                <w:lang w:eastAsia="ru-RU"/>
              </w:rPr>
              <w:t xml:space="preserve"> г.</w:t>
            </w:r>
          </w:p>
        </w:tc>
        <w:tc>
          <w:tcPr>
            <w:tcW w:w="601" w:type="pct"/>
            <w:vAlign w:val="center"/>
          </w:tcPr>
          <w:p w14:paraId="3CBF1500" w14:textId="30131D4F" w:rsidR="007260E9" w:rsidRPr="00942212" w:rsidRDefault="007260E9" w:rsidP="00C52CEB">
            <w:pPr>
              <w:spacing w:after="0" w:line="240" w:lineRule="auto"/>
              <w:ind w:lef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w:t>
            </w:r>
            <w:r w:rsidR="00C52CEB">
              <w:rPr>
                <w:rFonts w:ascii="Times New Roman" w:eastAsia="Times New Roman" w:hAnsi="Times New Roman" w:cs="Times New Roman"/>
                <w:bCs/>
                <w:sz w:val="24"/>
                <w:szCs w:val="24"/>
                <w:lang w:eastAsia="ru-RU"/>
              </w:rPr>
              <w:t>5</w:t>
            </w:r>
            <w:r>
              <w:rPr>
                <w:rFonts w:ascii="Times New Roman" w:eastAsia="Times New Roman" w:hAnsi="Times New Roman" w:cs="Times New Roman"/>
                <w:bCs/>
                <w:sz w:val="24"/>
                <w:szCs w:val="24"/>
                <w:lang w:eastAsia="ru-RU"/>
              </w:rPr>
              <w:t xml:space="preserve"> г.</w:t>
            </w:r>
          </w:p>
        </w:tc>
      </w:tr>
      <w:tr w:rsidR="007260E9" w:rsidRPr="00942212" w14:paraId="5E90EF85" w14:textId="77777777" w:rsidTr="00C1700D">
        <w:trPr>
          <w:cantSplit/>
          <w:trHeight w:val="992"/>
          <w:jc w:val="center"/>
        </w:trPr>
        <w:tc>
          <w:tcPr>
            <w:tcW w:w="2984" w:type="pct"/>
            <w:tcMar>
              <w:left w:w="57" w:type="dxa"/>
            </w:tcMar>
            <w:vAlign w:val="center"/>
          </w:tcPr>
          <w:p w14:paraId="44F86E66" w14:textId="524327D5" w:rsidR="007260E9" w:rsidRPr="00942212" w:rsidRDefault="00C52CEB" w:rsidP="006539A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Мясо крупного рогатого скота (говядина и телятина) парное, остывшее или охлажденное, в том числе для детского питания, тонн</w:t>
            </w:r>
          </w:p>
        </w:tc>
        <w:tc>
          <w:tcPr>
            <w:tcW w:w="813" w:type="pct"/>
            <w:vAlign w:val="center"/>
          </w:tcPr>
          <w:p w14:paraId="09B02A6E" w14:textId="755BFF93" w:rsidR="007260E9" w:rsidRPr="00942212" w:rsidRDefault="00C52CE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10.11.11</w:t>
            </w:r>
          </w:p>
        </w:tc>
        <w:tc>
          <w:tcPr>
            <w:tcW w:w="602" w:type="pct"/>
            <w:vAlign w:val="center"/>
          </w:tcPr>
          <w:p w14:paraId="46587C9A" w14:textId="6568AB80" w:rsidR="007260E9" w:rsidRPr="00942212" w:rsidRDefault="00C52CE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367 187</w:t>
            </w:r>
          </w:p>
        </w:tc>
        <w:tc>
          <w:tcPr>
            <w:tcW w:w="601" w:type="pct"/>
            <w:vAlign w:val="center"/>
          </w:tcPr>
          <w:p w14:paraId="4BB0F417" w14:textId="4209A2D7" w:rsidR="007260E9" w:rsidRPr="00942212" w:rsidRDefault="009A20E7"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367 496</w:t>
            </w:r>
          </w:p>
        </w:tc>
      </w:tr>
      <w:tr w:rsidR="007260E9" w:rsidRPr="00942212" w14:paraId="4252B123" w14:textId="77777777" w:rsidTr="00C1700D">
        <w:trPr>
          <w:cantSplit/>
          <w:trHeight w:val="721"/>
          <w:jc w:val="center"/>
        </w:trPr>
        <w:tc>
          <w:tcPr>
            <w:tcW w:w="2984" w:type="pct"/>
            <w:tcMar>
              <w:left w:w="57" w:type="dxa"/>
            </w:tcMar>
            <w:vAlign w:val="center"/>
          </w:tcPr>
          <w:p w14:paraId="7941A0FF" w14:textId="36EBC622" w:rsidR="007260E9" w:rsidRPr="00942212" w:rsidRDefault="00C52CEB" w:rsidP="00C52CEB">
            <w:pPr>
              <w:spacing w:after="0" w:line="240" w:lineRule="auto"/>
              <w:ind w:left="57" w:right="13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Говядина и телятина парные, остывшие или охлажденные для детского питания, тонн</w:t>
            </w:r>
          </w:p>
        </w:tc>
        <w:tc>
          <w:tcPr>
            <w:tcW w:w="813" w:type="pct"/>
            <w:vAlign w:val="center"/>
          </w:tcPr>
          <w:p w14:paraId="65CA551D" w14:textId="0E1CD51B" w:rsidR="007260E9" w:rsidRPr="00942212" w:rsidRDefault="00C52CE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10.11.11.130</w:t>
            </w:r>
          </w:p>
        </w:tc>
        <w:tc>
          <w:tcPr>
            <w:tcW w:w="602" w:type="pct"/>
            <w:vAlign w:val="center"/>
          </w:tcPr>
          <w:p w14:paraId="1E302AC1" w14:textId="298CFD44" w:rsidR="007260E9" w:rsidRPr="00942212" w:rsidRDefault="00C52CE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11 370</w:t>
            </w:r>
          </w:p>
        </w:tc>
        <w:tc>
          <w:tcPr>
            <w:tcW w:w="601" w:type="pct"/>
            <w:vAlign w:val="center"/>
          </w:tcPr>
          <w:p w14:paraId="38E4F333" w14:textId="48E7DABF" w:rsidR="007260E9" w:rsidRPr="00942212" w:rsidRDefault="00C52CEB" w:rsidP="009A20E7">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009A20E7">
              <w:rPr>
                <w:rFonts w:ascii="Times New Roman" w:eastAsia="Times New Roman" w:hAnsi="Times New Roman" w:cs="Times New Roman"/>
                <w:sz w:val="24"/>
                <w:szCs w:val="24"/>
                <w:lang w:eastAsia="ru-RU"/>
              </w:rPr>
              <w:t>373</w:t>
            </w:r>
          </w:p>
        </w:tc>
      </w:tr>
      <w:tr w:rsidR="007260E9" w:rsidRPr="00942212" w14:paraId="233D8E2F" w14:textId="77777777" w:rsidTr="00C1700D">
        <w:trPr>
          <w:cantSplit/>
          <w:trHeight w:val="729"/>
          <w:jc w:val="center"/>
        </w:trPr>
        <w:tc>
          <w:tcPr>
            <w:tcW w:w="2984" w:type="pct"/>
            <w:tcMar>
              <w:left w:w="57" w:type="dxa"/>
            </w:tcMar>
            <w:vAlign w:val="center"/>
          </w:tcPr>
          <w:p w14:paraId="79625BBC" w14:textId="529E2509" w:rsidR="007260E9" w:rsidRPr="00942212" w:rsidRDefault="00C52CEB" w:rsidP="006539A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Свинина парная, остывшая или охлажденная, в том числе для детского питания, тонн</w:t>
            </w:r>
          </w:p>
        </w:tc>
        <w:tc>
          <w:tcPr>
            <w:tcW w:w="813" w:type="pct"/>
            <w:vAlign w:val="center"/>
          </w:tcPr>
          <w:p w14:paraId="4D663B33" w14:textId="17FFB33F" w:rsidR="007260E9" w:rsidRPr="00942212" w:rsidRDefault="00C52CE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10.11.12</w:t>
            </w:r>
          </w:p>
        </w:tc>
        <w:tc>
          <w:tcPr>
            <w:tcW w:w="602" w:type="pct"/>
            <w:vAlign w:val="center"/>
          </w:tcPr>
          <w:p w14:paraId="65F9EFC3" w14:textId="7F7A7E17" w:rsidR="007260E9" w:rsidRPr="00942212" w:rsidRDefault="00C52CE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3 425 567</w:t>
            </w:r>
          </w:p>
        </w:tc>
        <w:tc>
          <w:tcPr>
            <w:tcW w:w="601" w:type="pct"/>
            <w:vAlign w:val="center"/>
          </w:tcPr>
          <w:p w14:paraId="406FFCAF" w14:textId="7EB0D31E" w:rsidR="007260E9" w:rsidRPr="00942212" w:rsidRDefault="00C52CEB" w:rsidP="009A20E7">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3 48</w:t>
            </w:r>
            <w:r w:rsidR="009A20E7">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9A20E7">
              <w:rPr>
                <w:rFonts w:ascii="Times New Roman" w:eastAsia="Times New Roman" w:hAnsi="Times New Roman" w:cs="Times New Roman"/>
                <w:sz w:val="24"/>
                <w:szCs w:val="24"/>
                <w:lang w:eastAsia="ru-RU"/>
              </w:rPr>
              <w:t>672</w:t>
            </w:r>
          </w:p>
        </w:tc>
      </w:tr>
      <w:tr w:rsidR="007260E9" w:rsidRPr="00942212" w14:paraId="76AC0565" w14:textId="77777777" w:rsidTr="00C1700D">
        <w:trPr>
          <w:cantSplit/>
          <w:trHeight w:val="723"/>
          <w:jc w:val="center"/>
        </w:trPr>
        <w:tc>
          <w:tcPr>
            <w:tcW w:w="2984" w:type="pct"/>
            <w:tcMar>
              <w:left w:w="57" w:type="dxa"/>
            </w:tcMar>
            <w:vAlign w:val="center"/>
          </w:tcPr>
          <w:p w14:paraId="0B8454EE" w14:textId="6E6CD693" w:rsidR="007260E9" w:rsidRPr="00942212" w:rsidRDefault="00C52CEB"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Свинина парная, остывшая или охлажденная для детского питания, тонн</w:t>
            </w:r>
          </w:p>
        </w:tc>
        <w:tc>
          <w:tcPr>
            <w:tcW w:w="813" w:type="pct"/>
            <w:vAlign w:val="center"/>
          </w:tcPr>
          <w:p w14:paraId="6EBAD63F" w14:textId="6070A66F" w:rsidR="007260E9" w:rsidRPr="00942212" w:rsidRDefault="00C52CE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10.11.12.140</w:t>
            </w:r>
          </w:p>
        </w:tc>
        <w:tc>
          <w:tcPr>
            <w:tcW w:w="602" w:type="pct"/>
            <w:vAlign w:val="center"/>
          </w:tcPr>
          <w:p w14:paraId="10BA1A0A" w14:textId="5CADD2DA" w:rsidR="007260E9" w:rsidRPr="00942212" w:rsidRDefault="00C52CE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152 975</w:t>
            </w:r>
          </w:p>
        </w:tc>
        <w:tc>
          <w:tcPr>
            <w:tcW w:w="601" w:type="pct"/>
            <w:vAlign w:val="center"/>
          </w:tcPr>
          <w:p w14:paraId="4E859B84" w14:textId="2E22CAB2" w:rsidR="007260E9" w:rsidRPr="00942212" w:rsidRDefault="00C52CEB" w:rsidP="00AE747C">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E747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00AE747C">
              <w:rPr>
                <w:rFonts w:ascii="Times New Roman" w:eastAsia="Times New Roman" w:hAnsi="Times New Roman" w:cs="Times New Roman"/>
                <w:sz w:val="24"/>
                <w:szCs w:val="24"/>
                <w:lang w:eastAsia="ru-RU"/>
              </w:rPr>
              <w:t>568</w:t>
            </w:r>
          </w:p>
        </w:tc>
      </w:tr>
      <w:tr w:rsidR="007260E9" w:rsidRPr="00942212" w14:paraId="7D7F2469" w14:textId="77777777" w:rsidTr="00C1700D">
        <w:trPr>
          <w:cantSplit/>
          <w:trHeight w:val="613"/>
          <w:jc w:val="center"/>
        </w:trPr>
        <w:tc>
          <w:tcPr>
            <w:tcW w:w="2984" w:type="pct"/>
            <w:tcMar>
              <w:left w:w="57" w:type="dxa"/>
            </w:tcMar>
            <w:vAlign w:val="center"/>
          </w:tcPr>
          <w:p w14:paraId="4057E9DB" w14:textId="7017F0B4" w:rsidR="007260E9" w:rsidRPr="00942212" w:rsidRDefault="00D428A0"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Баранина парная, остывшая или охлажденная, в том числе для детского питания, тонн</w:t>
            </w:r>
          </w:p>
        </w:tc>
        <w:tc>
          <w:tcPr>
            <w:tcW w:w="813" w:type="pct"/>
            <w:vAlign w:val="center"/>
          </w:tcPr>
          <w:p w14:paraId="07B33B46" w14:textId="617A229F" w:rsidR="007260E9" w:rsidRPr="00942212" w:rsidRDefault="00D428A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10.11.13</w:t>
            </w:r>
          </w:p>
        </w:tc>
        <w:tc>
          <w:tcPr>
            <w:tcW w:w="602" w:type="pct"/>
            <w:vAlign w:val="center"/>
          </w:tcPr>
          <w:p w14:paraId="01F58F33" w14:textId="258F2A12" w:rsidR="007260E9" w:rsidRPr="00942212" w:rsidRDefault="00D428A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9 206</w:t>
            </w:r>
          </w:p>
        </w:tc>
        <w:tc>
          <w:tcPr>
            <w:tcW w:w="601" w:type="pct"/>
            <w:vAlign w:val="center"/>
          </w:tcPr>
          <w:p w14:paraId="448355CB" w14:textId="55B40808" w:rsidR="007260E9" w:rsidRPr="00942212" w:rsidRDefault="00AE747C"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6 440</w:t>
            </w:r>
          </w:p>
        </w:tc>
      </w:tr>
      <w:tr w:rsidR="00C52CEB" w:rsidRPr="00942212" w14:paraId="6FA37820" w14:textId="77777777" w:rsidTr="00C1700D">
        <w:trPr>
          <w:cantSplit/>
          <w:trHeight w:val="990"/>
          <w:jc w:val="center"/>
        </w:trPr>
        <w:tc>
          <w:tcPr>
            <w:tcW w:w="2984" w:type="pct"/>
            <w:tcMar>
              <w:left w:w="57" w:type="dxa"/>
            </w:tcMar>
            <w:vAlign w:val="center"/>
          </w:tcPr>
          <w:p w14:paraId="0B175EE3" w14:textId="402A7C7E" w:rsidR="00C52CEB" w:rsidRPr="00942212" w:rsidRDefault="00D428A0"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Конина и мясо прочих животных семейства лошадиных парные, остывшие или охлажденные, в том числе для детского питания, тонн</w:t>
            </w:r>
          </w:p>
        </w:tc>
        <w:tc>
          <w:tcPr>
            <w:tcW w:w="813" w:type="pct"/>
            <w:vAlign w:val="center"/>
          </w:tcPr>
          <w:p w14:paraId="1A9FE955" w14:textId="38F6CEE2" w:rsidR="00C52CEB" w:rsidRPr="00942212" w:rsidRDefault="00D428A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10.11.15</w:t>
            </w:r>
          </w:p>
        </w:tc>
        <w:tc>
          <w:tcPr>
            <w:tcW w:w="602" w:type="pct"/>
            <w:vAlign w:val="center"/>
          </w:tcPr>
          <w:p w14:paraId="03C72492" w14:textId="6F6B858C" w:rsidR="00C52CEB" w:rsidRPr="00942212" w:rsidRDefault="00D428A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494</w:t>
            </w:r>
          </w:p>
        </w:tc>
        <w:tc>
          <w:tcPr>
            <w:tcW w:w="601" w:type="pct"/>
            <w:vAlign w:val="center"/>
          </w:tcPr>
          <w:p w14:paraId="09D29B7B" w14:textId="17024313" w:rsidR="00C52CEB" w:rsidRPr="00942212" w:rsidRDefault="00AE747C"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684</w:t>
            </w:r>
          </w:p>
        </w:tc>
      </w:tr>
      <w:tr w:rsidR="00C52CEB" w:rsidRPr="00942212" w14:paraId="505FBC39" w14:textId="77777777" w:rsidTr="00C1700D">
        <w:trPr>
          <w:cantSplit/>
          <w:trHeight w:val="962"/>
          <w:jc w:val="center"/>
        </w:trPr>
        <w:tc>
          <w:tcPr>
            <w:tcW w:w="2984" w:type="pct"/>
            <w:tcMar>
              <w:left w:w="57" w:type="dxa"/>
            </w:tcMar>
            <w:vAlign w:val="center"/>
          </w:tcPr>
          <w:p w14:paraId="6D445789" w14:textId="59FAAB9A" w:rsidR="00C52CEB" w:rsidRPr="00942212" w:rsidRDefault="00AB6B58"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Оленина и мясо прочих животных семейства оленьих (оленевых) парные, остывшие или охлажденные, в том числе для детского питания, тонн</w:t>
            </w:r>
          </w:p>
        </w:tc>
        <w:tc>
          <w:tcPr>
            <w:tcW w:w="813" w:type="pct"/>
            <w:vAlign w:val="center"/>
          </w:tcPr>
          <w:p w14:paraId="71DF22F8" w14:textId="00962969" w:rsidR="00C52CEB" w:rsidRPr="00942212" w:rsidRDefault="00AB6B58"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10.11.16</w:t>
            </w:r>
          </w:p>
        </w:tc>
        <w:tc>
          <w:tcPr>
            <w:tcW w:w="602" w:type="pct"/>
            <w:vAlign w:val="center"/>
          </w:tcPr>
          <w:p w14:paraId="184D7C35" w14:textId="1BBF5B4B" w:rsidR="00C52CEB" w:rsidRPr="00942212" w:rsidRDefault="00AB6B58"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247</w:t>
            </w:r>
          </w:p>
        </w:tc>
        <w:tc>
          <w:tcPr>
            <w:tcW w:w="601" w:type="pct"/>
            <w:vAlign w:val="center"/>
          </w:tcPr>
          <w:p w14:paraId="6FA2B752" w14:textId="1FA7EA14" w:rsidR="00C52CEB" w:rsidRPr="00942212" w:rsidRDefault="00AB6B58" w:rsidP="00AE747C">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AE747C">
              <w:rPr>
                <w:rFonts w:ascii="Times New Roman" w:eastAsia="Times New Roman" w:hAnsi="Times New Roman" w:cs="Times New Roman"/>
                <w:sz w:val="24"/>
                <w:szCs w:val="24"/>
                <w:lang w:eastAsia="ru-RU"/>
              </w:rPr>
              <w:t>43</w:t>
            </w:r>
          </w:p>
        </w:tc>
      </w:tr>
      <w:tr w:rsidR="00C52CEB" w:rsidRPr="00942212" w14:paraId="73D8F6D6" w14:textId="77777777" w:rsidTr="00C1700D">
        <w:trPr>
          <w:cantSplit/>
          <w:trHeight w:val="707"/>
          <w:jc w:val="center"/>
        </w:trPr>
        <w:tc>
          <w:tcPr>
            <w:tcW w:w="2984" w:type="pct"/>
            <w:tcMar>
              <w:left w:w="57" w:type="dxa"/>
            </w:tcMar>
            <w:vAlign w:val="center"/>
          </w:tcPr>
          <w:p w14:paraId="03C4C53B" w14:textId="45467789" w:rsidR="00C52CEB" w:rsidRPr="00942212" w:rsidRDefault="00AB6B58"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Мясо крупного рогатого скота (говядина и телятина) замороженное, в том числе для детского питания, тонн</w:t>
            </w:r>
          </w:p>
        </w:tc>
        <w:tc>
          <w:tcPr>
            <w:tcW w:w="813" w:type="pct"/>
            <w:vAlign w:val="center"/>
          </w:tcPr>
          <w:p w14:paraId="2ECF18D7" w14:textId="3B6494BE" w:rsidR="00C52CEB" w:rsidRPr="00942212" w:rsidRDefault="00AB6B58"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10.11.31</w:t>
            </w:r>
          </w:p>
        </w:tc>
        <w:tc>
          <w:tcPr>
            <w:tcW w:w="602" w:type="pct"/>
            <w:vAlign w:val="center"/>
          </w:tcPr>
          <w:p w14:paraId="59F8B09E" w14:textId="1CAB22EE" w:rsidR="00C52CEB" w:rsidRPr="00942212" w:rsidRDefault="00AB6B58"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154 332</w:t>
            </w:r>
          </w:p>
        </w:tc>
        <w:tc>
          <w:tcPr>
            <w:tcW w:w="601" w:type="pct"/>
            <w:vAlign w:val="center"/>
          </w:tcPr>
          <w:p w14:paraId="349C864D" w14:textId="26CD8A22" w:rsidR="00C52CEB" w:rsidRPr="00942212" w:rsidRDefault="00AB6B58" w:rsidP="00AE747C">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AE747C">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AE747C">
              <w:rPr>
                <w:rFonts w:ascii="Times New Roman" w:eastAsia="Times New Roman" w:hAnsi="Times New Roman" w:cs="Times New Roman"/>
                <w:sz w:val="24"/>
                <w:szCs w:val="24"/>
                <w:lang w:eastAsia="ru-RU"/>
              </w:rPr>
              <w:t>996</w:t>
            </w:r>
          </w:p>
        </w:tc>
      </w:tr>
      <w:tr w:rsidR="00C52CEB" w:rsidRPr="00942212" w14:paraId="2890BCBB" w14:textId="77777777" w:rsidTr="00C1700D">
        <w:trPr>
          <w:cantSplit/>
          <w:trHeight w:val="703"/>
          <w:jc w:val="center"/>
        </w:trPr>
        <w:tc>
          <w:tcPr>
            <w:tcW w:w="2984" w:type="pct"/>
            <w:tcMar>
              <w:left w:w="57" w:type="dxa"/>
            </w:tcMar>
            <w:vAlign w:val="center"/>
          </w:tcPr>
          <w:p w14:paraId="658258CA" w14:textId="5125C651" w:rsidR="00C52CEB" w:rsidRPr="00942212" w:rsidRDefault="00AB6B58"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Говядина и телятина замороженные для детского питания, тонн</w:t>
            </w:r>
          </w:p>
        </w:tc>
        <w:tc>
          <w:tcPr>
            <w:tcW w:w="813" w:type="pct"/>
            <w:vAlign w:val="center"/>
          </w:tcPr>
          <w:p w14:paraId="549530B2" w14:textId="3135E7F8" w:rsidR="00C52CEB" w:rsidRPr="00942212" w:rsidRDefault="00AB6B58"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10.11.31.130</w:t>
            </w:r>
          </w:p>
        </w:tc>
        <w:tc>
          <w:tcPr>
            <w:tcW w:w="602" w:type="pct"/>
            <w:vAlign w:val="center"/>
          </w:tcPr>
          <w:p w14:paraId="7A7A0B68" w14:textId="7C10E710" w:rsidR="00C52CEB" w:rsidRPr="00942212" w:rsidRDefault="00AB6B58"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1 194</w:t>
            </w:r>
          </w:p>
        </w:tc>
        <w:tc>
          <w:tcPr>
            <w:tcW w:w="601" w:type="pct"/>
            <w:vAlign w:val="center"/>
          </w:tcPr>
          <w:p w14:paraId="37148074" w14:textId="31422395" w:rsidR="00C52CEB" w:rsidRPr="00942212" w:rsidRDefault="00771347"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976</w:t>
            </w:r>
          </w:p>
        </w:tc>
      </w:tr>
      <w:tr w:rsidR="00C52CEB" w:rsidRPr="00942212" w14:paraId="08FEFBD2" w14:textId="77777777" w:rsidTr="00C1700D">
        <w:trPr>
          <w:cantSplit/>
          <w:trHeight w:val="675"/>
          <w:jc w:val="center"/>
        </w:trPr>
        <w:tc>
          <w:tcPr>
            <w:tcW w:w="2984" w:type="pct"/>
            <w:tcMar>
              <w:left w:w="57" w:type="dxa"/>
            </w:tcMar>
            <w:vAlign w:val="center"/>
          </w:tcPr>
          <w:p w14:paraId="53A51C90" w14:textId="73F62B14" w:rsidR="00C52CEB" w:rsidRPr="00942212" w:rsidRDefault="00AB6B58"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Субпродукты пищевые крупного рогатого скота замороженные для детского питания, тонн</w:t>
            </w:r>
          </w:p>
        </w:tc>
        <w:tc>
          <w:tcPr>
            <w:tcW w:w="813" w:type="pct"/>
            <w:vAlign w:val="center"/>
          </w:tcPr>
          <w:p w14:paraId="004596DC" w14:textId="65DAC4B4" w:rsidR="00C52CEB" w:rsidRPr="00942212" w:rsidRDefault="00A7778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10.11.31.150</w:t>
            </w:r>
          </w:p>
        </w:tc>
        <w:tc>
          <w:tcPr>
            <w:tcW w:w="602" w:type="pct"/>
            <w:vAlign w:val="center"/>
          </w:tcPr>
          <w:p w14:paraId="08B92189" w14:textId="14B919D1" w:rsidR="00C52CEB" w:rsidRPr="00942212" w:rsidRDefault="00A7778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1 092</w:t>
            </w:r>
          </w:p>
        </w:tc>
        <w:tc>
          <w:tcPr>
            <w:tcW w:w="601" w:type="pct"/>
            <w:vAlign w:val="center"/>
          </w:tcPr>
          <w:p w14:paraId="41482D4F" w14:textId="52582200" w:rsidR="00C52CEB" w:rsidRPr="00942212" w:rsidRDefault="0069653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969</w:t>
            </w:r>
          </w:p>
        </w:tc>
      </w:tr>
      <w:tr w:rsidR="00C52CEB" w:rsidRPr="00942212" w14:paraId="3C960C4A" w14:textId="77777777" w:rsidTr="00C1700D">
        <w:trPr>
          <w:cantSplit/>
          <w:trHeight w:val="685"/>
          <w:jc w:val="center"/>
        </w:trPr>
        <w:tc>
          <w:tcPr>
            <w:tcW w:w="2984" w:type="pct"/>
            <w:tcMar>
              <w:left w:w="57" w:type="dxa"/>
            </w:tcMar>
            <w:vAlign w:val="center"/>
          </w:tcPr>
          <w:p w14:paraId="75A234C1" w14:textId="15AD5E16" w:rsidR="00C52CEB" w:rsidRPr="00942212" w:rsidRDefault="00A7778B"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Свинина замороженная, в том числе для детского питания, тонн</w:t>
            </w:r>
          </w:p>
        </w:tc>
        <w:tc>
          <w:tcPr>
            <w:tcW w:w="813" w:type="pct"/>
            <w:vAlign w:val="center"/>
          </w:tcPr>
          <w:p w14:paraId="6ACEC96B" w14:textId="36FF2A0A" w:rsidR="00C52CEB" w:rsidRPr="00942212" w:rsidRDefault="00A7778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10.11.32</w:t>
            </w:r>
          </w:p>
        </w:tc>
        <w:tc>
          <w:tcPr>
            <w:tcW w:w="602" w:type="pct"/>
            <w:vAlign w:val="center"/>
          </w:tcPr>
          <w:p w14:paraId="1A121113" w14:textId="75FC9660" w:rsidR="00C52CEB" w:rsidRPr="00942212" w:rsidRDefault="00A7778B"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620 032</w:t>
            </w:r>
          </w:p>
        </w:tc>
        <w:tc>
          <w:tcPr>
            <w:tcW w:w="601" w:type="pct"/>
            <w:vAlign w:val="center"/>
          </w:tcPr>
          <w:p w14:paraId="4225BB7A" w14:textId="066A5645" w:rsidR="00C52CEB" w:rsidRPr="00942212" w:rsidRDefault="00941A0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748 683</w:t>
            </w:r>
          </w:p>
        </w:tc>
      </w:tr>
      <w:tr w:rsidR="00C52CEB" w:rsidRPr="00942212" w14:paraId="59CAF731" w14:textId="77777777" w:rsidTr="00C1700D">
        <w:trPr>
          <w:cantSplit/>
          <w:trHeight w:val="411"/>
          <w:jc w:val="center"/>
        </w:trPr>
        <w:tc>
          <w:tcPr>
            <w:tcW w:w="2984" w:type="pct"/>
            <w:tcMar>
              <w:left w:w="57" w:type="dxa"/>
            </w:tcMar>
            <w:vAlign w:val="center"/>
          </w:tcPr>
          <w:p w14:paraId="63624BF9" w14:textId="21C8D731" w:rsidR="00C52CEB" w:rsidRPr="00942212" w:rsidRDefault="00A7778B"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Свинина замороженная для детского питания, </w:t>
            </w:r>
            <w:r w:rsidR="002672EC">
              <w:rPr>
                <w:rFonts w:ascii="Times New Roman" w:eastAsia="Times New Roman" w:hAnsi="Times New Roman" w:cs="Times New Roman"/>
                <w:sz w:val="24"/>
                <w:szCs w:val="24"/>
                <w:lang w:eastAsia="ru-RU"/>
              </w:rPr>
              <w:t>тонн</w:t>
            </w:r>
          </w:p>
        </w:tc>
        <w:tc>
          <w:tcPr>
            <w:tcW w:w="813" w:type="pct"/>
            <w:vAlign w:val="center"/>
          </w:tcPr>
          <w:p w14:paraId="4D09682C" w14:textId="04E85B4F" w:rsidR="00C52CEB" w:rsidRPr="00942212" w:rsidRDefault="002672EC"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10.11.32.130</w:t>
            </w:r>
          </w:p>
        </w:tc>
        <w:tc>
          <w:tcPr>
            <w:tcW w:w="602" w:type="pct"/>
            <w:vAlign w:val="center"/>
          </w:tcPr>
          <w:p w14:paraId="7CEE3C38" w14:textId="21E03E4B" w:rsidR="00C52CEB" w:rsidRPr="00942212" w:rsidRDefault="002672EC"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37,8</w:t>
            </w:r>
          </w:p>
        </w:tc>
        <w:tc>
          <w:tcPr>
            <w:tcW w:w="601" w:type="pct"/>
            <w:vAlign w:val="center"/>
          </w:tcPr>
          <w:p w14:paraId="5A89212F" w14:textId="32C2913F" w:rsidR="00C52CEB" w:rsidRPr="00942212" w:rsidRDefault="002672EC"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24,7</w:t>
            </w:r>
          </w:p>
        </w:tc>
      </w:tr>
      <w:tr w:rsidR="00C52CEB" w:rsidRPr="00942212" w14:paraId="44952C24" w14:textId="77777777" w:rsidTr="00C1700D">
        <w:trPr>
          <w:cantSplit/>
          <w:jc w:val="center"/>
        </w:trPr>
        <w:tc>
          <w:tcPr>
            <w:tcW w:w="2984" w:type="pct"/>
            <w:tcMar>
              <w:left w:w="57" w:type="dxa"/>
            </w:tcMar>
            <w:vAlign w:val="center"/>
          </w:tcPr>
          <w:p w14:paraId="5A79FAF3" w14:textId="708FC66B" w:rsidR="00C52CEB" w:rsidRPr="00942212" w:rsidRDefault="002672EC"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Баранина замороженная, в том числе для детского питания, тонн</w:t>
            </w:r>
          </w:p>
        </w:tc>
        <w:tc>
          <w:tcPr>
            <w:tcW w:w="813" w:type="pct"/>
            <w:vAlign w:val="center"/>
          </w:tcPr>
          <w:p w14:paraId="149D288D" w14:textId="0772479A" w:rsidR="00C52CEB" w:rsidRPr="00942212" w:rsidRDefault="002672EC" w:rsidP="002672EC">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10.11.33</w:t>
            </w:r>
          </w:p>
        </w:tc>
        <w:tc>
          <w:tcPr>
            <w:tcW w:w="602" w:type="pct"/>
            <w:vAlign w:val="center"/>
          </w:tcPr>
          <w:p w14:paraId="6C296EC1" w14:textId="4631847C" w:rsidR="00C52CEB" w:rsidRPr="00942212" w:rsidRDefault="002672EC"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1 973</w:t>
            </w:r>
          </w:p>
        </w:tc>
        <w:tc>
          <w:tcPr>
            <w:tcW w:w="601" w:type="pct"/>
            <w:vAlign w:val="center"/>
          </w:tcPr>
          <w:p w14:paraId="0C8AD189" w14:textId="6F3A329B" w:rsidR="00C52CEB" w:rsidRPr="00942212" w:rsidRDefault="002672EC" w:rsidP="00941A00">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941A00">
              <w:rPr>
                <w:rFonts w:ascii="Times New Roman" w:eastAsia="Times New Roman" w:hAnsi="Times New Roman" w:cs="Times New Roman"/>
                <w:sz w:val="24"/>
                <w:szCs w:val="24"/>
                <w:lang w:eastAsia="ru-RU"/>
              </w:rPr>
              <w:t>563</w:t>
            </w:r>
          </w:p>
        </w:tc>
      </w:tr>
      <w:tr w:rsidR="00C52CEB" w:rsidRPr="00942212" w14:paraId="73981289" w14:textId="77777777" w:rsidTr="00C1700D">
        <w:trPr>
          <w:cantSplit/>
          <w:jc w:val="center"/>
        </w:trPr>
        <w:tc>
          <w:tcPr>
            <w:tcW w:w="2984" w:type="pct"/>
            <w:tcMar>
              <w:left w:w="57" w:type="dxa"/>
            </w:tcMar>
            <w:vAlign w:val="center"/>
          </w:tcPr>
          <w:p w14:paraId="29CB43D6" w14:textId="47455002" w:rsidR="00C52CEB" w:rsidRPr="00942212" w:rsidRDefault="002672EC"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Баранина и ягнятина замороженные для детского питания, тонн</w:t>
            </w:r>
          </w:p>
        </w:tc>
        <w:tc>
          <w:tcPr>
            <w:tcW w:w="813" w:type="pct"/>
            <w:vAlign w:val="center"/>
          </w:tcPr>
          <w:p w14:paraId="75F62BA6" w14:textId="491B3212" w:rsidR="00C52CEB" w:rsidRPr="00942212" w:rsidRDefault="002672EC"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10.11.33.130</w:t>
            </w:r>
          </w:p>
        </w:tc>
        <w:tc>
          <w:tcPr>
            <w:tcW w:w="602" w:type="pct"/>
            <w:vAlign w:val="center"/>
          </w:tcPr>
          <w:p w14:paraId="7FF5875F" w14:textId="335CB21C" w:rsidR="00C52CEB" w:rsidRPr="00942212" w:rsidRDefault="002672EC"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601" w:type="pct"/>
            <w:vAlign w:val="center"/>
          </w:tcPr>
          <w:p w14:paraId="09574253" w14:textId="0629A049" w:rsidR="00C52CEB" w:rsidRPr="00942212" w:rsidRDefault="002672EC"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C52CEB" w:rsidRPr="00942212" w14:paraId="46D99162" w14:textId="77777777" w:rsidTr="00C1700D">
        <w:trPr>
          <w:cantSplit/>
          <w:trHeight w:val="1014"/>
          <w:jc w:val="center"/>
        </w:trPr>
        <w:tc>
          <w:tcPr>
            <w:tcW w:w="2984" w:type="pct"/>
            <w:tcMar>
              <w:left w:w="57" w:type="dxa"/>
            </w:tcMar>
            <w:vAlign w:val="center"/>
          </w:tcPr>
          <w:p w14:paraId="2C0C0E4D" w14:textId="06C64D6F" w:rsidR="00C52CEB" w:rsidRPr="00942212" w:rsidRDefault="002672EC"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Мясо лошадей (конина, жеребятина) и прочих животных семейства лошадиных</w:t>
            </w:r>
            <w:r w:rsidR="005C7A45">
              <w:rPr>
                <w:rFonts w:ascii="Times New Roman" w:eastAsia="Times New Roman" w:hAnsi="Times New Roman" w:cs="Times New Roman"/>
                <w:sz w:val="24"/>
                <w:szCs w:val="24"/>
                <w:lang w:eastAsia="ru-RU"/>
              </w:rPr>
              <w:t xml:space="preserve"> замороженное, в том числе для детского питания, тонн</w:t>
            </w:r>
          </w:p>
        </w:tc>
        <w:tc>
          <w:tcPr>
            <w:tcW w:w="813" w:type="pct"/>
            <w:vAlign w:val="center"/>
          </w:tcPr>
          <w:p w14:paraId="658D759D" w14:textId="00955519" w:rsidR="00C52CEB" w:rsidRPr="00942212" w:rsidRDefault="005C7A45"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10.11.35</w:t>
            </w:r>
          </w:p>
        </w:tc>
        <w:tc>
          <w:tcPr>
            <w:tcW w:w="602" w:type="pct"/>
            <w:vAlign w:val="center"/>
          </w:tcPr>
          <w:p w14:paraId="7EE5F979" w14:textId="7BEE5547" w:rsidR="00C52CEB" w:rsidRPr="00942212" w:rsidRDefault="005C7A45"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556</w:t>
            </w:r>
          </w:p>
        </w:tc>
        <w:tc>
          <w:tcPr>
            <w:tcW w:w="601" w:type="pct"/>
            <w:vAlign w:val="center"/>
          </w:tcPr>
          <w:p w14:paraId="57A0974F" w14:textId="7E6AF758" w:rsidR="00C52CEB" w:rsidRPr="00942212" w:rsidRDefault="00941A0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656</w:t>
            </w:r>
          </w:p>
        </w:tc>
      </w:tr>
      <w:tr w:rsidR="00C52CEB" w:rsidRPr="00942212" w14:paraId="28359E35" w14:textId="77777777" w:rsidTr="00C1700D">
        <w:trPr>
          <w:cantSplit/>
          <w:trHeight w:val="689"/>
          <w:jc w:val="center"/>
        </w:trPr>
        <w:tc>
          <w:tcPr>
            <w:tcW w:w="2984" w:type="pct"/>
            <w:tcMar>
              <w:left w:w="57" w:type="dxa"/>
            </w:tcMar>
            <w:vAlign w:val="center"/>
          </w:tcPr>
          <w:p w14:paraId="23AB34B8" w14:textId="4ADD80CD" w:rsidR="00C52CEB" w:rsidRPr="00942212" w:rsidRDefault="004738E8"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Мясо лошадей (конина, жеребятина) замороженное для детского питания, тонн</w:t>
            </w:r>
          </w:p>
        </w:tc>
        <w:tc>
          <w:tcPr>
            <w:tcW w:w="813" w:type="pct"/>
            <w:vAlign w:val="center"/>
          </w:tcPr>
          <w:p w14:paraId="7A1241B2" w14:textId="2EA3049A" w:rsidR="00C52CEB" w:rsidRPr="00942212" w:rsidRDefault="004738E8"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10.11.35.140</w:t>
            </w:r>
          </w:p>
        </w:tc>
        <w:tc>
          <w:tcPr>
            <w:tcW w:w="602" w:type="pct"/>
            <w:vAlign w:val="center"/>
          </w:tcPr>
          <w:p w14:paraId="296F351D" w14:textId="3EF45067" w:rsidR="00C52CEB" w:rsidRPr="00942212" w:rsidRDefault="004738E8"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601" w:type="pct"/>
            <w:vAlign w:val="center"/>
          </w:tcPr>
          <w:p w14:paraId="2A555F4C" w14:textId="25AA8152" w:rsidR="00C52CEB" w:rsidRPr="00942212" w:rsidRDefault="00941A0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C52CEB" w:rsidRPr="00942212" w14:paraId="5310233A" w14:textId="77777777" w:rsidTr="00C1700D">
        <w:trPr>
          <w:cantSplit/>
          <w:trHeight w:val="685"/>
          <w:jc w:val="center"/>
        </w:trPr>
        <w:tc>
          <w:tcPr>
            <w:tcW w:w="2984" w:type="pct"/>
            <w:tcMar>
              <w:left w:w="57" w:type="dxa"/>
            </w:tcMar>
            <w:vAlign w:val="center"/>
          </w:tcPr>
          <w:p w14:paraId="2C03288D" w14:textId="6A68AEF1" w:rsidR="00C52CEB" w:rsidRPr="00942212" w:rsidRDefault="00C1700D" w:rsidP="00C52CEB">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Субпродукты пищевые лошадей замороженные для детского питания, тонн</w:t>
            </w:r>
          </w:p>
        </w:tc>
        <w:tc>
          <w:tcPr>
            <w:tcW w:w="813" w:type="pct"/>
            <w:vAlign w:val="center"/>
          </w:tcPr>
          <w:p w14:paraId="10378623" w14:textId="4D0C454B" w:rsidR="00C52CEB" w:rsidRPr="00942212" w:rsidRDefault="00C1700D"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10.11.35.160</w:t>
            </w:r>
          </w:p>
        </w:tc>
        <w:tc>
          <w:tcPr>
            <w:tcW w:w="602" w:type="pct"/>
            <w:vAlign w:val="center"/>
          </w:tcPr>
          <w:p w14:paraId="3D21A92F" w14:textId="6ACB1DBE" w:rsidR="00C52CEB" w:rsidRPr="00942212" w:rsidRDefault="00C1700D"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601" w:type="pct"/>
            <w:vAlign w:val="center"/>
          </w:tcPr>
          <w:p w14:paraId="4F6439F4" w14:textId="14B4AA2A" w:rsidR="00C52CEB" w:rsidRPr="00942212" w:rsidRDefault="0069653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r w:rsidR="00C52CEB" w:rsidRPr="00942212" w14:paraId="5EFA7F32" w14:textId="77777777" w:rsidTr="00C1700D">
        <w:trPr>
          <w:cantSplit/>
          <w:trHeight w:val="993"/>
          <w:jc w:val="center"/>
        </w:trPr>
        <w:tc>
          <w:tcPr>
            <w:tcW w:w="2984" w:type="pct"/>
            <w:tcMar>
              <w:left w:w="57" w:type="dxa"/>
            </w:tcMar>
            <w:vAlign w:val="center"/>
          </w:tcPr>
          <w:p w14:paraId="2D243CE4" w14:textId="5F432AC5" w:rsidR="00C52CEB" w:rsidRPr="00942212" w:rsidRDefault="00C1700D" w:rsidP="00C52CEB">
            <w:pPr>
              <w:spacing w:after="0" w:line="240" w:lineRule="auto"/>
              <w:ind w:left="57"/>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lastRenderedPageBreak/>
              <w:t>Оленина и мясо прочих животных семейства оленьих (оленевых) и субпродукты пищевые замороженные, в том числе для детского питания, тонн</w:t>
            </w:r>
          </w:p>
        </w:tc>
        <w:tc>
          <w:tcPr>
            <w:tcW w:w="813" w:type="pct"/>
            <w:vAlign w:val="center"/>
          </w:tcPr>
          <w:p w14:paraId="6240C1FB" w14:textId="2ECCBE2E" w:rsidR="00C52CEB" w:rsidRPr="00942212" w:rsidRDefault="00C1700D"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10.11.36</w:t>
            </w:r>
          </w:p>
        </w:tc>
        <w:tc>
          <w:tcPr>
            <w:tcW w:w="602" w:type="pct"/>
            <w:vAlign w:val="center"/>
          </w:tcPr>
          <w:p w14:paraId="695E9B23" w14:textId="7FA8B2CA" w:rsidR="00C52CEB" w:rsidRPr="00942212" w:rsidRDefault="00C1700D"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5 328</w:t>
            </w:r>
          </w:p>
        </w:tc>
        <w:tc>
          <w:tcPr>
            <w:tcW w:w="601" w:type="pct"/>
            <w:vAlign w:val="center"/>
          </w:tcPr>
          <w:p w14:paraId="6D728F90" w14:textId="1BCFF842" w:rsidR="00C52CEB" w:rsidRPr="00942212" w:rsidRDefault="00C1700D" w:rsidP="00941A00">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00941A00">
              <w:rPr>
                <w:rFonts w:ascii="Times New Roman" w:eastAsia="Times New Roman" w:hAnsi="Times New Roman" w:cs="Times New Roman"/>
                <w:sz w:val="24"/>
                <w:szCs w:val="24"/>
                <w:lang w:eastAsia="ru-RU"/>
              </w:rPr>
              <w:t>552</w:t>
            </w:r>
          </w:p>
        </w:tc>
      </w:tr>
      <w:tr w:rsidR="00C52CEB" w:rsidRPr="00942212" w14:paraId="02315799" w14:textId="77777777" w:rsidTr="00C1700D">
        <w:trPr>
          <w:cantSplit/>
          <w:trHeight w:val="708"/>
          <w:jc w:val="center"/>
        </w:trPr>
        <w:tc>
          <w:tcPr>
            <w:tcW w:w="2984" w:type="pct"/>
            <w:tcMar>
              <w:left w:w="57" w:type="dxa"/>
            </w:tcMar>
            <w:vAlign w:val="center"/>
          </w:tcPr>
          <w:p w14:paraId="4AEE92FB" w14:textId="37F93F29" w:rsidR="00C52CEB" w:rsidRPr="00942212" w:rsidRDefault="00C1700D" w:rsidP="00C52CEB">
            <w:pPr>
              <w:spacing w:after="0" w:line="240" w:lineRule="auto"/>
              <w:ind w:left="57"/>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Оленина и мясо прочих животных семейства оленьих (оленевых) замороженные для детского питания, тонн</w:t>
            </w:r>
          </w:p>
        </w:tc>
        <w:tc>
          <w:tcPr>
            <w:tcW w:w="813" w:type="pct"/>
            <w:vAlign w:val="center"/>
          </w:tcPr>
          <w:p w14:paraId="3D897DA7" w14:textId="6FF8E6C0" w:rsidR="00C52CEB" w:rsidRPr="00942212" w:rsidRDefault="00C1700D"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10.11.36.120</w:t>
            </w:r>
          </w:p>
        </w:tc>
        <w:tc>
          <w:tcPr>
            <w:tcW w:w="602" w:type="pct"/>
            <w:vAlign w:val="center"/>
          </w:tcPr>
          <w:p w14:paraId="5EA63AAB" w14:textId="3AB9524E" w:rsidR="00C52CEB" w:rsidRPr="00942212" w:rsidRDefault="00C1700D"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601" w:type="pct"/>
            <w:vAlign w:val="center"/>
          </w:tcPr>
          <w:p w14:paraId="2A25AB82" w14:textId="19B9D1D4" w:rsidR="00C52CEB" w:rsidRPr="00942212" w:rsidRDefault="00696530"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127</w:t>
            </w:r>
          </w:p>
        </w:tc>
      </w:tr>
      <w:tr w:rsidR="00C52CEB" w:rsidRPr="00942212" w14:paraId="319490BB" w14:textId="77777777" w:rsidTr="00C1700D">
        <w:trPr>
          <w:cantSplit/>
          <w:trHeight w:val="691"/>
          <w:jc w:val="center"/>
        </w:trPr>
        <w:tc>
          <w:tcPr>
            <w:tcW w:w="2984" w:type="pct"/>
            <w:tcMar>
              <w:left w:w="57" w:type="dxa"/>
            </w:tcMar>
            <w:vAlign w:val="center"/>
          </w:tcPr>
          <w:p w14:paraId="39FA32FE" w14:textId="567ABECC" w:rsidR="00C52CEB" w:rsidRPr="00942212" w:rsidRDefault="00C1700D" w:rsidP="00C52CEB">
            <w:pPr>
              <w:spacing w:after="0" w:line="240" w:lineRule="auto"/>
              <w:ind w:left="57"/>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Мясо птицы охлажденное, в том числе для детского питания, тонн</w:t>
            </w:r>
          </w:p>
        </w:tc>
        <w:tc>
          <w:tcPr>
            <w:tcW w:w="813" w:type="pct"/>
            <w:vAlign w:val="center"/>
          </w:tcPr>
          <w:p w14:paraId="4E830CC5" w14:textId="35F930A4" w:rsidR="00C52CEB" w:rsidRPr="00942212" w:rsidRDefault="00C1700D" w:rsidP="006539AB">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10.12.10</w:t>
            </w:r>
          </w:p>
        </w:tc>
        <w:tc>
          <w:tcPr>
            <w:tcW w:w="602" w:type="pct"/>
            <w:vAlign w:val="center"/>
          </w:tcPr>
          <w:p w14:paraId="148DD1E3" w14:textId="4B2212A2" w:rsidR="00C52CEB" w:rsidRPr="00942212" w:rsidRDefault="00C1700D" w:rsidP="006539AB">
            <w:pPr>
              <w:spacing w:after="0" w:line="240" w:lineRule="auto"/>
              <w:ind w:left="57"/>
              <w:jc w:val="center"/>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w:t>
            </w:r>
            <w:r w:rsidRPr="00C1700D">
              <w:rPr>
                <w:rFonts w:ascii="Times New Roman" w:eastAsia="Times New Roman" w:hAnsi="Times New Roman" w:cs="Times New Roman"/>
                <w:sz w:val="24"/>
                <w:szCs w:val="24"/>
                <w:lang w:eastAsia="ru-RU"/>
              </w:rPr>
              <w:t>503</w:t>
            </w:r>
            <w:r>
              <w:rPr>
                <w:rFonts w:ascii="Times New Roman" w:eastAsia="Times New Roman" w:hAnsi="Times New Roman" w:cs="Times New Roman"/>
                <w:sz w:val="24"/>
                <w:szCs w:val="24"/>
                <w:lang w:eastAsia="ru-RU"/>
              </w:rPr>
              <w:t xml:space="preserve"> </w:t>
            </w:r>
            <w:r w:rsidRPr="00C1700D">
              <w:rPr>
                <w:rFonts w:ascii="Times New Roman" w:eastAsia="Times New Roman" w:hAnsi="Times New Roman" w:cs="Times New Roman"/>
                <w:sz w:val="24"/>
                <w:szCs w:val="24"/>
                <w:lang w:eastAsia="ru-RU"/>
              </w:rPr>
              <w:t>900</w:t>
            </w:r>
          </w:p>
        </w:tc>
        <w:tc>
          <w:tcPr>
            <w:tcW w:w="601" w:type="pct"/>
            <w:vAlign w:val="center"/>
          </w:tcPr>
          <w:p w14:paraId="1FB9AFA8" w14:textId="3D34D6E7" w:rsidR="00C52CEB" w:rsidRPr="00942212" w:rsidRDefault="00C1700D" w:rsidP="00941A00">
            <w:pPr>
              <w:spacing w:after="0" w:line="240" w:lineRule="auto"/>
              <w:ind w:left="57"/>
              <w:jc w:val="center"/>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w:t>
            </w:r>
            <w:r w:rsidRPr="00C1700D">
              <w:rPr>
                <w:rFonts w:ascii="Times New Roman" w:eastAsia="Times New Roman" w:hAnsi="Times New Roman" w:cs="Times New Roman"/>
                <w:sz w:val="24"/>
                <w:szCs w:val="24"/>
                <w:lang w:eastAsia="ru-RU"/>
              </w:rPr>
              <w:t>5</w:t>
            </w:r>
            <w:r w:rsidR="00941A00">
              <w:rPr>
                <w:rFonts w:ascii="Times New Roman" w:eastAsia="Times New Roman" w:hAnsi="Times New Roman" w:cs="Times New Roman"/>
                <w:sz w:val="24"/>
                <w:szCs w:val="24"/>
                <w:lang w:eastAsia="ru-RU"/>
              </w:rPr>
              <w:t>88</w:t>
            </w:r>
            <w:r>
              <w:rPr>
                <w:rFonts w:ascii="Times New Roman" w:eastAsia="Times New Roman" w:hAnsi="Times New Roman" w:cs="Times New Roman"/>
                <w:sz w:val="24"/>
                <w:szCs w:val="24"/>
                <w:lang w:eastAsia="ru-RU"/>
              </w:rPr>
              <w:t xml:space="preserve"> </w:t>
            </w:r>
            <w:r w:rsidR="00941A00">
              <w:rPr>
                <w:rFonts w:ascii="Times New Roman" w:eastAsia="Times New Roman" w:hAnsi="Times New Roman" w:cs="Times New Roman"/>
                <w:sz w:val="24"/>
                <w:szCs w:val="24"/>
                <w:lang w:eastAsia="ru-RU"/>
              </w:rPr>
              <w:t>534</w:t>
            </w:r>
          </w:p>
        </w:tc>
      </w:tr>
      <w:tr w:rsidR="00C1700D" w:rsidRPr="00942212" w14:paraId="331F6C90" w14:textId="77777777" w:rsidTr="00C1700D">
        <w:trPr>
          <w:cantSplit/>
          <w:trHeight w:val="699"/>
          <w:jc w:val="center"/>
        </w:trPr>
        <w:tc>
          <w:tcPr>
            <w:tcW w:w="2984" w:type="pct"/>
            <w:tcMar>
              <w:left w:w="57" w:type="dxa"/>
            </w:tcMar>
            <w:vAlign w:val="center"/>
          </w:tcPr>
          <w:p w14:paraId="18C449DF" w14:textId="6ED60C16" w:rsidR="00C1700D" w:rsidRPr="00942212" w:rsidRDefault="00C1700D" w:rsidP="00C1700D">
            <w:pPr>
              <w:spacing w:after="0" w:line="240" w:lineRule="auto"/>
              <w:ind w:left="57"/>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Мясо сельскохозяйственной птицы охлажденное для детского питания, тонн</w:t>
            </w:r>
          </w:p>
        </w:tc>
        <w:tc>
          <w:tcPr>
            <w:tcW w:w="813" w:type="pct"/>
            <w:vAlign w:val="center"/>
          </w:tcPr>
          <w:p w14:paraId="3D52AC2E" w14:textId="72672384" w:rsidR="00C1700D" w:rsidRPr="00942212" w:rsidRDefault="00C1700D" w:rsidP="00C1700D">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10.12.10.170</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27A43515" w14:textId="2A1A310F" w:rsidR="00C1700D" w:rsidRPr="00942212" w:rsidRDefault="00C1700D" w:rsidP="00C1700D">
            <w:pPr>
              <w:spacing w:after="0" w:line="240" w:lineRule="auto"/>
              <w:ind w:left="57"/>
              <w:jc w:val="center"/>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14</w:t>
            </w:r>
            <w:r>
              <w:rPr>
                <w:rFonts w:ascii="Times New Roman" w:eastAsia="Times New Roman" w:hAnsi="Times New Roman" w:cs="Times New Roman"/>
                <w:sz w:val="24"/>
                <w:szCs w:val="24"/>
                <w:lang w:eastAsia="ru-RU"/>
              </w:rPr>
              <w:t xml:space="preserve"> </w:t>
            </w:r>
            <w:r w:rsidRPr="00C1700D">
              <w:rPr>
                <w:rFonts w:ascii="Times New Roman" w:eastAsia="Times New Roman" w:hAnsi="Times New Roman" w:cs="Times New Roman"/>
                <w:sz w:val="24"/>
                <w:szCs w:val="24"/>
                <w:lang w:eastAsia="ru-RU"/>
              </w:rPr>
              <w:t>564</w:t>
            </w:r>
          </w:p>
        </w:tc>
        <w:tc>
          <w:tcPr>
            <w:tcW w:w="601" w:type="pct"/>
            <w:tcBorders>
              <w:top w:val="single" w:sz="4" w:space="0" w:color="auto"/>
              <w:left w:val="nil"/>
              <w:bottom w:val="single" w:sz="4" w:space="0" w:color="auto"/>
              <w:right w:val="single" w:sz="4" w:space="0" w:color="auto"/>
            </w:tcBorders>
            <w:shd w:val="clear" w:color="auto" w:fill="auto"/>
            <w:vAlign w:val="center"/>
          </w:tcPr>
          <w:p w14:paraId="61952E55" w14:textId="08B381E5" w:rsidR="00C1700D" w:rsidRPr="00942212" w:rsidRDefault="00C1700D" w:rsidP="00696530">
            <w:pPr>
              <w:spacing w:after="0" w:line="240" w:lineRule="auto"/>
              <w:ind w:left="57"/>
              <w:jc w:val="center"/>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96</w:t>
            </w:r>
            <w:r w:rsidR="00941A00">
              <w:rPr>
                <w:rFonts w:ascii="Times New Roman" w:eastAsia="Times New Roman" w:hAnsi="Times New Roman" w:cs="Times New Roman"/>
                <w:sz w:val="24"/>
                <w:szCs w:val="24"/>
                <w:lang w:eastAsia="ru-RU"/>
              </w:rPr>
              <w:t>7</w:t>
            </w:r>
          </w:p>
        </w:tc>
      </w:tr>
      <w:tr w:rsidR="00C1700D" w:rsidRPr="00942212" w14:paraId="3C850E75" w14:textId="77777777" w:rsidTr="00C1700D">
        <w:trPr>
          <w:cantSplit/>
          <w:trHeight w:val="697"/>
          <w:jc w:val="center"/>
        </w:trPr>
        <w:tc>
          <w:tcPr>
            <w:tcW w:w="2984" w:type="pct"/>
            <w:tcMar>
              <w:left w:w="57" w:type="dxa"/>
            </w:tcMar>
            <w:vAlign w:val="center"/>
          </w:tcPr>
          <w:p w14:paraId="5794A98D" w14:textId="43654A8E" w:rsidR="00C1700D" w:rsidRPr="00942212" w:rsidRDefault="00C1700D" w:rsidP="00C1700D">
            <w:pPr>
              <w:spacing w:after="0" w:line="240" w:lineRule="auto"/>
              <w:ind w:left="57"/>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Мясо сельскохозяйственной птицы замороженное, в том числе для детского питания, тонн</w:t>
            </w:r>
          </w:p>
        </w:tc>
        <w:tc>
          <w:tcPr>
            <w:tcW w:w="813" w:type="pct"/>
            <w:vAlign w:val="center"/>
          </w:tcPr>
          <w:p w14:paraId="7D396CDF" w14:textId="4D695C9C" w:rsidR="00C1700D" w:rsidRPr="00942212" w:rsidRDefault="00C1700D" w:rsidP="00C1700D">
            <w:pPr>
              <w:spacing w:after="0" w:line="240" w:lineRule="auto"/>
              <w:ind w:left="57"/>
              <w:jc w:val="center"/>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10.12.20</w:t>
            </w:r>
          </w:p>
        </w:tc>
        <w:tc>
          <w:tcPr>
            <w:tcW w:w="602" w:type="pct"/>
            <w:vAlign w:val="center"/>
          </w:tcPr>
          <w:p w14:paraId="1F12A15F" w14:textId="7786A194" w:rsidR="00C1700D" w:rsidRPr="00942212" w:rsidRDefault="00C1700D" w:rsidP="00C1700D">
            <w:pPr>
              <w:spacing w:after="0" w:line="240" w:lineRule="auto"/>
              <w:ind w:left="57"/>
              <w:jc w:val="center"/>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C1700D">
              <w:rPr>
                <w:rFonts w:ascii="Times New Roman" w:eastAsia="Times New Roman" w:hAnsi="Times New Roman" w:cs="Times New Roman"/>
                <w:sz w:val="24"/>
                <w:szCs w:val="24"/>
                <w:lang w:eastAsia="ru-RU"/>
              </w:rPr>
              <w:t>133</w:t>
            </w:r>
            <w:r>
              <w:rPr>
                <w:rFonts w:ascii="Times New Roman" w:eastAsia="Times New Roman" w:hAnsi="Times New Roman" w:cs="Times New Roman"/>
                <w:sz w:val="24"/>
                <w:szCs w:val="24"/>
                <w:lang w:eastAsia="ru-RU"/>
              </w:rPr>
              <w:t xml:space="preserve"> </w:t>
            </w:r>
            <w:r w:rsidRPr="00C1700D">
              <w:rPr>
                <w:rFonts w:ascii="Times New Roman" w:eastAsia="Times New Roman" w:hAnsi="Times New Roman" w:cs="Times New Roman"/>
                <w:sz w:val="24"/>
                <w:szCs w:val="24"/>
                <w:lang w:eastAsia="ru-RU"/>
              </w:rPr>
              <w:t>221</w:t>
            </w:r>
          </w:p>
        </w:tc>
        <w:tc>
          <w:tcPr>
            <w:tcW w:w="601" w:type="pct"/>
            <w:vAlign w:val="center"/>
          </w:tcPr>
          <w:p w14:paraId="28C584D1" w14:textId="15707BF0" w:rsidR="00C1700D" w:rsidRPr="00942212" w:rsidRDefault="00C1700D" w:rsidP="00941A00">
            <w:pPr>
              <w:spacing w:after="0" w:line="240" w:lineRule="auto"/>
              <w:ind w:left="57"/>
              <w:jc w:val="center"/>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w:t>
            </w:r>
            <w:r w:rsidR="00941A00">
              <w:rPr>
                <w:rFonts w:ascii="Times New Roman" w:eastAsia="Times New Roman" w:hAnsi="Times New Roman" w:cs="Times New Roman"/>
                <w:sz w:val="24"/>
                <w:szCs w:val="24"/>
                <w:lang w:eastAsia="ru-RU"/>
              </w:rPr>
              <w:t>183</w:t>
            </w:r>
            <w:r>
              <w:rPr>
                <w:rFonts w:ascii="Times New Roman" w:eastAsia="Times New Roman" w:hAnsi="Times New Roman" w:cs="Times New Roman"/>
                <w:sz w:val="24"/>
                <w:szCs w:val="24"/>
                <w:lang w:eastAsia="ru-RU"/>
              </w:rPr>
              <w:t xml:space="preserve"> </w:t>
            </w:r>
            <w:r w:rsidR="00941A00">
              <w:rPr>
                <w:rFonts w:ascii="Times New Roman" w:eastAsia="Times New Roman" w:hAnsi="Times New Roman" w:cs="Times New Roman"/>
                <w:sz w:val="24"/>
                <w:szCs w:val="24"/>
                <w:lang w:eastAsia="ru-RU"/>
              </w:rPr>
              <w:t>531</w:t>
            </w:r>
          </w:p>
        </w:tc>
      </w:tr>
      <w:tr w:rsidR="00C1700D" w:rsidRPr="00942212" w14:paraId="2EDFEE12" w14:textId="77777777" w:rsidTr="00C1700D">
        <w:trPr>
          <w:cantSplit/>
          <w:trHeight w:val="705"/>
          <w:jc w:val="center"/>
        </w:trPr>
        <w:tc>
          <w:tcPr>
            <w:tcW w:w="2984" w:type="pct"/>
            <w:tcMar>
              <w:left w:w="57" w:type="dxa"/>
            </w:tcMar>
            <w:vAlign w:val="center"/>
          </w:tcPr>
          <w:p w14:paraId="578871C0" w14:textId="55B6D371" w:rsidR="00C1700D" w:rsidRPr="00942212" w:rsidRDefault="00C1700D" w:rsidP="00C1700D">
            <w:pPr>
              <w:spacing w:after="0" w:line="240" w:lineRule="auto"/>
              <w:ind w:left="57"/>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Мясо сельскохозяйственной птицы охлажденное для детского питания, тонн</w:t>
            </w:r>
          </w:p>
        </w:tc>
        <w:tc>
          <w:tcPr>
            <w:tcW w:w="813" w:type="pct"/>
            <w:vAlign w:val="center"/>
          </w:tcPr>
          <w:p w14:paraId="2880A506" w14:textId="3F2EC906" w:rsidR="00C1700D" w:rsidRPr="00942212" w:rsidRDefault="00C1700D" w:rsidP="00C1700D">
            <w:pPr>
              <w:spacing w:after="0" w:line="240" w:lineRule="auto"/>
              <w:ind w:left="57"/>
              <w:jc w:val="center"/>
              <w:rPr>
                <w:rFonts w:ascii="Times New Roman" w:eastAsia="Times New Roman" w:hAnsi="Times New Roman" w:cs="Times New Roman"/>
                <w:sz w:val="24"/>
                <w:szCs w:val="24"/>
                <w:lang w:eastAsia="ru-RU"/>
              </w:rPr>
            </w:pPr>
            <w:r w:rsidRPr="00C1700D">
              <w:rPr>
                <w:rFonts w:ascii="Times New Roman" w:eastAsia="Times New Roman" w:hAnsi="Times New Roman" w:cs="Times New Roman"/>
                <w:sz w:val="24"/>
                <w:szCs w:val="24"/>
                <w:lang w:eastAsia="ru-RU"/>
              </w:rPr>
              <w:t>10.12.20.170</w:t>
            </w:r>
          </w:p>
        </w:tc>
        <w:tc>
          <w:tcPr>
            <w:tcW w:w="602" w:type="pct"/>
            <w:vAlign w:val="center"/>
          </w:tcPr>
          <w:p w14:paraId="6A479B96" w14:textId="272092C4" w:rsidR="00C1700D" w:rsidRPr="00942212" w:rsidRDefault="0092421A" w:rsidP="00C1700D">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3 951</w:t>
            </w:r>
          </w:p>
        </w:tc>
        <w:tc>
          <w:tcPr>
            <w:tcW w:w="601" w:type="pct"/>
            <w:vAlign w:val="center"/>
          </w:tcPr>
          <w:p w14:paraId="5828C379" w14:textId="0DDE075E" w:rsidR="00C1700D" w:rsidRPr="00942212" w:rsidRDefault="0092421A" w:rsidP="00941A00">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696530">
              <w:rPr>
                <w:rFonts w:ascii="Times New Roman" w:eastAsia="Times New Roman" w:hAnsi="Times New Roman" w:cs="Times New Roman"/>
                <w:sz w:val="24"/>
                <w:szCs w:val="24"/>
                <w:lang w:eastAsia="ru-RU"/>
              </w:rPr>
              <w:t>7</w:t>
            </w:r>
          </w:p>
        </w:tc>
      </w:tr>
      <w:tr w:rsidR="00C1700D" w:rsidRPr="00942212" w14:paraId="256F0DCF" w14:textId="77777777" w:rsidTr="0092421A">
        <w:trPr>
          <w:cantSplit/>
          <w:trHeight w:val="703"/>
          <w:jc w:val="center"/>
        </w:trPr>
        <w:tc>
          <w:tcPr>
            <w:tcW w:w="2984" w:type="pct"/>
            <w:tcMar>
              <w:left w:w="57" w:type="dxa"/>
            </w:tcMar>
            <w:vAlign w:val="center"/>
          </w:tcPr>
          <w:p w14:paraId="5FBCFEB4" w14:textId="295A014E" w:rsidR="00C1700D" w:rsidRPr="00942212" w:rsidRDefault="0092421A" w:rsidP="00C1700D">
            <w:pPr>
              <w:spacing w:after="0" w:line="240" w:lineRule="auto"/>
              <w:ind w:left="57"/>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Субпродукты сельскохозяйственной птицы пищевые, в том числе для детского питания, тонн</w:t>
            </w:r>
          </w:p>
        </w:tc>
        <w:tc>
          <w:tcPr>
            <w:tcW w:w="813" w:type="pct"/>
            <w:vAlign w:val="center"/>
          </w:tcPr>
          <w:p w14:paraId="70843B3F" w14:textId="453A8DBD" w:rsidR="00C1700D" w:rsidRPr="00942212" w:rsidRDefault="0092421A" w:rsidP="00C1700D">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10.12.40</w:t>
            </w:r>
          </w:p>
        </w:tc>
        <w:tc>
          <w:tcPr>
            <w:tcW w:w="602" w:type="pct"/>
            <w:vAlign w:val="center"/>
          </w:tcPr>
          <w:p w14:paraId="1BE1C365" w14:textId="55E6B230" w:rsidR="00C1700D" w:rsidRPr="00942212" w:rsidRDefault="0092421A" w:rsidP="00C1700D">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550</w:t>
            </w:r>
            <w:r>
              <w:rPr>
                <w:rFonts w:ascii="Times New Roman" w:eastAsia="Times New Roman" w:hAnsi="Times New Roman" w:cs="Times New Roman"/>
                <w:sz w:val="24"/>
                <w:szCs w:val="24"/>
                <w:lang w:eastAsia="ru-RU"/>
              </w:rPr>
              <w:t xml:space="preserve"> </w:t>
            </w:r>
            <w:r w:rsidRPr="0092421A">
              <w:rPr>
                <w:rFonts w:ascii="Times New Roman" w:eastAsia="Times New Roman" w:hAnsi="Times New Roman" w:cs="Times New Roman"/>
                <w:sz w:val="24"/>
                <w:szCs w:val="24"/>
                <w:lang w:eastAsia="ru-RU"/>
              </w:rPr>
              <w:t>214</w:t>
            </w:r>
          </w:p>
        </w:tc>
        <w:tc>
          <w:tcPr>
            <w:tcW w:w="601" w:type="pct"/>
            <w:vAlign w:val="center"/>
          </w:tcPr>
          <w:p w14:paraId="3F11B58F" w14:textId="163826F8" w:rsidR="00C1700D" w:rsidRPr="00942212" w:rsidRDefault="0092421A" w:rsidP="00941A00">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5</w:t>
            </w:r>
            <w:r w:rsidR="00941A00">
              <w:rPr>
                <w:rFonts w:ascii="Times New Roman" w:eastAsia="Times New Roman" w:hAnsi="Times New Roman" w:cs="Times New Roman"/>
                <w:sz w:val="24"/>
                <w:szCs w:val="24"/>
                <w:lang w:eastAsia="ru-RU"/>
              </w:rPr>
              <w:t>6</w:t>
            </w:r>
            <w:r w:rsidRPr="0092421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941A00">
              <w:rPr>
                <w:rFonts w:ascii="Times New Roman" w:eastAsia="Times New Roman" w:hAnsi="Times New Roman" w:cs="Times New Roman"/>
                <w:sz w:val="24"/>
                <w:szCs w:val="24"/>
                <w:lang w:eastAsia="ru-RU"/>
              </w:rPr>
              <w:t>337</w:t>
            </w:r>
          </w:p>
        </w:tc>
      </w:tr>
      <w:tr w:rsidR="00C1700D" w:rsidRPr="00942212" w14:paraId="45AAF2BE" w14:textId="77777777" w:rsidTr="0092421A">
        <w:trPr>
          <w:cantSplit/>
          <w:trHeight w:val="414"/>
          <w:jc w:val="center"/>
        </w:trPr>
        <w:tc>
          <w:tcPr>
            <w:tcW w:w="2984" w:type="pct"/>
            <w:tcMar>
              <w:left w:w="57" w:type="dxa"/>
            </w:tcMar>
            <w:vAlign w:val="center"/>
          </w:tcPr>
          <w:p w14:paraId="30719664" w14:textId="1C61B7D8" w:rsidR="00C1700D" w:rsidRPr="00942212" w:rsidRDefault="0092421A" w:rsidP="00C1700D">
            <w:pPr>
              <w:spacing w:after="0" w:line="240" w:lineRule="auto"/>
              <w:ind w:left="57"/>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Продукция молочная для детского питания, тонн</w:t>
            </w:r>
          </w:p>
        </w:tc>
        <w:tc>
          <w:tcPr>
            <w:tcW w:w="813" w:type="pct"/>
            <w:vAlign w:val="center"/>
          </w:tcPr>
          <w:p w14:paraId="10A34C27" w14:textId="17A8A133" w:rsidR="00C1700D" w:rsidRPr="00942212" w:rsidRDefault="0092421A" w:rsidP="00C1700D">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10.86.10.100</w:t>
            </w:r>
          </w:p>
        </w:tc>
        <w:tc>
          <w:tcPr>
            <w:tcW w:w="602" w:type="pct"/>
            <w:vAlign w:val="center"/>
          </w:tcPr>
          <w:p w14:paraId="63AD3521" w14:textId="5A4C3E3E" w:rsidR="00C1700D" w:rsidRPr="00942212" w:rsidRDefault="0092421A" w:rsidP="00C1700D">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349</w:t>
            </w:r>
            <w:r>
              <w:rPr>
                <w:rFonts w:ascii="Times New Roman" w:eastAsia="Times New Roman" w:hAnsi="Times New Roman" w:cs="Times New Roman"/>
                <w:sz w:val="24"/>
                <w:szCs w:val="24"/>
                <w:lang w:eastAsia="ru-RU"/>
              </w:rPr>
              <w:t xml:space="preserve"> </w:t>
            </w:r>
            <w:r w:rsidRPr="0092421A">
              <w:rPr>
                <w:rFonts w:ascii="Times New Roman" w:eastAsia="Times New Roman" w:hAnsi="Times New Roman" w:cs="Times New Roman"/>
                <w:sz w:val="24"/>
                <w:szCs w:val="24"/>
                <w:lang w:eastAsia="ru-RU"/>
              </w:rPr>
              <w:t>817</w:t>
            </w:r>
          </w:p>
        </w:tc>
        <w:tc>
          <w:tcPr>
            <w:tcW w:w="601" w:type="pct"/>
            <w:vAlign w:val="center"/>
          </w:tcPr>
          <w:p w14:paraId="06DC1F57" w14:textId="42D7B1AD" w:rsidR="00C1700D" w:rsidRPr="00942212" w:rsidRDefault="00941A00" w:rsidP="00C1700D">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351 613</w:t>
            </w:r>
          </w:p>
        </w:tc>
      </w:tr>
      <w:tr w:rsidR="00C1700D" w:rsidRPr="00942212" w14:paraId="7CE5EF19" w14:textId="77777777" w:rsidTr="0092421A">
        <w:trPr>
          <w:cantSplit/>
          <w:trHeight w:val="1270"/>
          <w:jc w:val="center"/>
        </w:trPr>
        <w:tc>
          <w:tcPr>
            <w:tcW w:w="2984" w:type="pct"/>
            <w:tcMar>
              <w:left w:w="57" w:type="dxa"/>
            </w:tcMar>
            <w:vAlign w:val="center"/>
          </w:tcPr>
          <w:p w14:paraId="4A2F4E52" w14:textId="0ACEF47F" w:rsidR="00C1700D" w:rsidRPr="00942212" w:rsidRDefault="0092421A" w:rsidP="00C1700D">
            <w:pPr>
              <w:spacing w:after="0" w:line="240" w:lineRule="auto"/>
              <w:ind w:left="57"/>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Молоко питьевое для детского питания пастеризованное, стерилизованное и ультрапастеризованное (ультравысокотемпературно-обработанное), в том числе обогащенное, тонн</w:t>
            </w:r>
          </w:p>
        </w:tc>
        <w:tc>
          <w:tcPr>
            <w:tcW w:w="813" w:type="pct"/>
            <w:vAlign w:val="center"/>
          </w:tcPr>
          <w:p w14:paraId="13DC7DD4" w14:textId="5500EDC0" w:rsidR="00C1700D" w:rsidRPr="00942212" w:rsidRDefault="0092421A" w:rsidP="00C1700D">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10.86.10.110</w:t>
            </w:r>
          </w:p>
        </w:tc>
        <w:tc>
          <w:tcPr>
            <w:tcW w:w="602" w:type="pct"/>
            <w:vAlign w:val="center"/>
          </w:tcPr>
          <w:p w14:paraId="0CD3DFEC" w14:textId="2F023B9F" w:rsidR="00C1700D" w:rsidRPr="00942212" w:rsidRDefault="0092421A" w:rsidP="00C1700D">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83</w:t>
            </w:r>
            <w:r>
              <w:rPr>
                <w:rFonts w:ascii="Times New Roman" w:eastAsia="Times New Roman" w:hAnsi="Times New Roman" w:cs="Times New Roman"/>
                <w:sz w:val="24"/>
                <w:szCs w:val="24"/>
                <w:lang w:eastAsia="ru-RU"/>
              </w:rPr>
              <w:t xml:space="preserve"> </w:t>
            </w:r>
            <w:r w:rsidRPr="0092421A">
              <w:rPr>
                <w:rFonts w:ascii="Times New Roman" w:eastAsia="Times New Roman" w:hAnsi="Times New Roman" w:cs="Times New Roman"/>
                <w:sz w:val="24"/>
                <w:szCs w:val="24"/>
                <w:lang w:eastAsia="ru-RU"/>
              </w:rPr>
              <w:t>983</w:t>
            </w:r>
          </w:p>
        </w:tc>
        <w:tc>
          <w:tcPr>
            <w:tcW w:w="601" w:type="pct"/>
            <w:vAlign w:val="center"/>
          </w:tcPr>
          <w:p w14:paraId="37421329" w14:textId="14F2A7A2" w:rsidR="00C1700D" w:rsidRPr="00942212" w:rsidRDefault="0092421A" w:rsidP="00FA53A3">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75</w:t>
            </w:r>
            <w:r>
              <w:rPr>
                <w:rFonts w:ascii="Times New Roman" w:eastAsia="Times New Roman" w:hAnsi="Times New Roman" w:cs="Times New Roman"/>
                <w:sz w:val="24"/>
                <w:szCs w:val="24"/>
                <w:lang w:eastAsia="ru-RU"/>
              </w:rPr>
              <w:t xml:space="preserve"> </w:t>
            </w:r>
            <w:r w:rsidR="00FA53A3">
              <w:rPr>
                <w:rFonts w:ascii="Times New Roman" w:eastAsia="Times New Roman" w:hAnsi="Times New Roman" w:cs="Times New Roman"/>
                <w:sz w:val="24"/>
                <w:szCs w:val="24"/>
                <w:lang w:eastAsia="ru-RU"/>
              </w:rPr>
              <w:t>875</w:t>
            </w:r>
          </w:p>
        </w:tc>
      </w:tr>
      <w:tr w:rsidR="00C1700D" w:rsidRPr="00942212" w14:paraId="11EAAF90" w14:textId="77777777" w:rsidTr="0092421A">
        <w:trPr>
          <w:cantSplit/>
          <w:trHeight w:val="732"/>
          <w:jc w:val="center"/>
        </w:trPr>
        <w:tc>
          <w:tcPr>
            <w:tcW w:w="2984" w:type="pct"/>
            <w:tcMar>
              <w:left w:w="57" w:type="dxa"/>
            </w:tcMar>
            <w:vAlign w:val="center"/>
          </w:tcPr>
          <w:p w14:paraId="1C127ECE" w14:textId="63724662" w:rsidR="00C1700D" w:rsidRPr="00942212" w:rsidRDefault="0092421A" w:rsidP="00C1700D">
            <w:pPr>
              <w:spacing w:after="0" w:line="240" w:lineRule="auto"/>
              <w:ind w:left="57"/>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Смеси молочные и продукты в жидкой форме для детей раннего возраста, тонн</w:t>
            </w:r>
          </w:p>
        </w:tc>
        <w:tc>
          <w:tcPr>
            <w:tcW w:w="813" w:type="pct"/>
            <w:vAlign w:val="center"/>
          </w:tcPr>
          <w:p w14:paraId="0C976DE5" w14:textId="725C7A3F" w:rsidR="00C1700D" w:rsidRPr="00942212" w:rsidRDefault="0092421A" w:rsidP="00C1700D">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10.86.10.120</w:t>
            </w:r>
          </w:p>
        </w:tc>
        <w:tc>
          <w:tcPr>
            <w:tcW w:w="602" w:type="pct"/>
            <w:vAlign w:val="center"/>
          </w:tcPr>
          <w:p w14:paraId="285FA17E" w14:textId="1A2F3283" w:rsidR="00C1700D" w:rsidRPr="00942212" w:rsidRDefault="0092421A" w:rsidP="00C1700D">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188</w:t>
            </w:r>
            <w:r>
              <w:rPr>
                <w:rFonts w:ascii="Times New Roman" w:eastAsia="Times New Roman" w:hAnsi="Times New Roman" w:cs="Times New Roman"/>
                <w:sz w:val="24"/>
                <w:szCs w:val="24"/>
                <w:lang w:eastAsia="ru-RU"/>
              </w:rPr>
              <w:t xml:space="preserve"> </w:t>
            </w:r>
            <w:r w:rsidRPr="0092421A">
              <w:rPr>
                <w:rFonts w:ascii="Times New Roman" w:eastAsia="Times New Roman" w:hAnsi="Times New Roman" w:cs="Times New Roman"/>
                <w:sz w:val="24"/>
                <w:szCs w:val="24"/>
                <w:lang w:eastAsia="ru-RU"/>
              </w:rPr>
              <w:t>269</w:t>
            </w:r>
          </w:p>
        </w:tc>
        <w:tc>
          <w:tcPr>
            <w:tcW w:w="601" w:type="pct"/>
            <w:vAlign w:val="center"/>
          </w:tcPr>
          <w:p w14:paraId="77C31432" w14:textId="0A529A24" w:rsidR="00C1700D" w:rsidRPr="00942212" w:rsidRDefault="0092421A" w:rsidP="00FA53A3">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19</w:t>
            </w:r>
            <w:r w:rsidR="00FA53A3">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FA53A3">
              <w:rPr>
                <w:rFonts w:ascii="Times New Roman" w:eastAsia="Times New Roman" w:hAnsi="Times New Roman" w:cs="Times New Roman"/>
                <w:sz w:val="24"/>
                <w:szCs w:val="24"/>
                <w:lang w:eastAsia="ru-RU"/>
              </w:rPr>
              <w:t>340</w:t>
            </w:r>
          </w:p>
        </w:tc>
      </w:tr>
      <w:tr w:rsidR="0092421A" w:rsidRPr="00942212" w14:paraId="349F083D" w14:textId="77777777" w:rsidTr="0092421A">
        <w:trPr>
          <w:cantSplit/>
          <w:jc w:val="center"/>
        </w:trPr>
        <w:tc>
          <w:tcPr>
            <w:tcW w:w="2984" w:type="pct"/>
            <w:tcMar>
              <w:left w:w="57" w:type="dxa"/>
            </w:tcMar>
            <w:vAlign w:val="center"/>
          </w:tcPr>
          <w:p w14:paraId="735DE247" w14:textId="7133C498" w:rsidR="0092421A" w:rsidRPr="00942212" w:rsidRDefault="0092421A" w:rsidP="0092421A">
            <w:pPr>
              <w:spacing w:after="0" w:line="240" w:lineRule="auto"/>
              <w:ind w:left="57"/>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Смеси молочные адаптированные, в том числе начальные (заменители женского молока), для детей раннего возраста, тонн</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73BEBC1F" w14:textId="4ECA9803" w:rsidR="0092421A" w:rsidRPr="00942212" w:rsidRDefault="0092421A" w:rsidP="0092421A">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10.86.10.121</w:t>
            </w:r>
          </w:p>
        </w:tc>
        <w:tc>
          <w:tcPr>
            <w:tcW w:w="602" w:type="pct"/>
            <w:tcBorders>
              <w:top w:val="single" w:sz="4" w:space="0" w:color="auto"/>
              <w:left w:val="nil"/>
              <w:bottom w:val="single" w:sz="4" w:space="0" w:color="auto"/>
              <w:right w:val="single" w:sz="4" w:space="0" w:color="auto"/>
            </w:tcBorders>
            <w:shd w:val="clear" w:color="auto" w:fill="auto"/>
            <w:vAlign w:val="center"/>
          </w:tcPr>
          <w:p w14:paraId="7743D4B0" w14:textId="4D36914B" w:rsidR="0092421A" w:rsidRPr="00942212" w:rsidRDefault="0092421A" w:rsidP="0092421A">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18,9</w:t>
            </w:r>
          </w:p>
        </w:tc>
        <w:tc>
          <w:tcPr>
            <w:tcW w:w="601" w:type="pct"/>
            <w:tcBorders>
              <w:top w:val="single" w:sz="4" w:space="0" w:color="auto"/>
              <w:left w:val="nil"/>
              <w:bottom w:val="single" w:sz="4" w:space="0" w:color="auto"/>
              <w:right w:val="single" w:sz="4" w:space="0" w:color="auto"/>
            </w:tcBorders>
            <w:shd w:val="clear" w:color="auto" w:fill="auto"/>
            <w:vAlign w:val="center"/>
          </w:tcPr>
          <w:p w14:paraId="004365A5" w14:textId="4170BACB" w:rsidR="0092421A" w:rsidRPr="00942212" w:rsidRDefault="0092421A" w:rsidP="0092421A">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5,3</w:t>
            </w:r>
          </w:p>
        </w:tc>
      </w:tr>
      <w:tr w:rsidR="0092421A" w:rsidRPr="0092421A" w14:paraId="76E80FDA" w14:textId="77777777" w:rsidTr="000126D6">
        <w:trPr>
          <w:cantSplit/>
          <w:trHeight w:val="676"/>
          <w:jc w:val="center"/>
        </w:trPr>
        <w:tc>
          <w:tcPr>
            <w:tcW w:w="2984"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tcPr>
          <w:p w14:paraId="3903FB17" w14:textId="77777777" w:rsidR="0092421A" w:rsidRPr="0092421A" w:rsidRDefault="0092421A" w:rsidP="0092421A">
            <w:pPr>
              <w:spacing w:after="0" w:line="240" w:lineRule="auto"/>
              <w:ind w:left="57"/>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Каши молочные, готовые к употреблению, для детей раннего возраста, тонн</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68C4622B" w14:textId="77777777" w:rsidR="0092421A" w:rsidRPr="0092421A" w:rsidRDefault="0092421A" w:rsidP="0092421A">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10.86.10.123</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50F6EA08" w14:textId="3FB50346" w:rsidR="0092421A" w:rsidRPr="0092421A" w:rsidRDefault="0092421A" w:rsidP="0092421A">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74</w:t>
            </w:r>
            <w:r>
              <w:rPr>
                <w:rFonts w:ascii="Times New Roman" w:eastAsia="Times New Roman" w:hAnsi="Times New Roman" w:cs="Times New Roman"/>
                <w:sz w:val="24"/>
                <w:szCs w:val="24"/>
                <w:lang w:eastAsia="ru-RU"/>
              </w:rPr>
              <w:t xml:space="preserve"> </w:t>
            </w:r>
            <w:r w:rsidRPr="0092421A">
              <w:rPr>
                <w:rFonts w:ascii="Times New Roman" w:eastAsia="Times New Roman" w:hAnsi="Times New Roman" w:cs="Times New Roman"/>
                <w:sz w:val="24"/>
                <w:szCs w:val="24"/>
                <w:lang w:eastAsia="ru-RU"/>
              </w:rPr>
              <w:t>567</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2B7D09A7" w14:textId="7C0F21E8" w:rsidR="0092421A" w:rsidRPr="0092421A" w:rsidRDefault="0092421A" w:rsidP="00FA53A3">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78</w:t>
            </w:r>
            <w:r>
              <w:rPr>
                <w:rFonts w:ascii="Times New Roman" w:eastAsia="Times New Roman" w:hAnsi="Times New Roman" w:cs="Times New Roman"/>
                <w:sz w:val="24"/>
                <w:szCs w:val="24"/>
                <w:lang w:eastAsia="ru-RU"/>
              </w:rPr>
              <w:t xml:space="preserve"> </w:t>
            </w:r>
            <w:r w:rsidRPr="0092421A">
              <w:rPr>
                <w:rFonts w:ascii="Times New Roman" w:eastAsia="Times New Roman" w:hAnsi="Times New Roman" w:cs="Times New Roman"/>
                <w:sz w:val="24"/>
                <w:szCs w:val="24"/>
                <w:lang w:eastAsia="ru-RU"/>
              </w:rPr>
              <w:t>9</w:t>
            </w:r>
            <w:r w:rsidR="00FA53A3">
              <w:rPr>
                <w:rFonts w:ascii="Times New Roman" w:eastAsia="Times New Roman" w:hAnsi="Times New Roman" w:cs="Times New Roman"/>
                <w:sz w:val="24"/>
                <w:szCs w:val="24"/>
                <w:lang w:eastAsia="ru-RU"/>
              </w:rPr>
              <w:t>85</w:t>
            </w:r>
          </w:p>
        </w:tc>
      </w:tr>
      <w:tr w:rsidR="0092421A" w:rsidRPr="0092421A" w14:paraId="2DEDEC52" w14:textId="77777777" w:rsidTr="000126D6">
        <w:trPr>
          <w:cantSplit/>
          <w:trHeight w:val="386"/>
          <w:jc w:val="center"/>
        </w:trPr>
        <w:tc>
          <w:tcPr>
            <w:tcW w:w="2984"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tcPr>
          <w:p w14:paraId="66379927" w14:textId="77777777" w:rsidR="0092421A" w:rsidRPr="0092421A" w:rsidRDefault="0092421A" w:rsidP="0092421A">
            <w:pPr>
              <w:spacing w:after="0" w:line="240" w:lineRule="auto"/>
              <w:ind w:left="57"/>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Напитки молочные для детей раннего возраста, тонн</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7DFB699F" w14:textId="77777777" w:rsidR="0092421A" w:rsidRPr="0092421A" w:rsidRDefault="0092421A" w:rsidP="0092421A">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10.86.10.124</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310FEDA7" w14:textId="3CE4E9DE" w:rsidR="0092421A" w:rsidRPr="0092421A" w:rsidRDefault="0092421A" w:rsidP="0092421A">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 xml:space="preserve"> 6</w:t>
            </w:r>
            <w:r w:rsidRPr="0092421A">
              <w:rPr>
                <w:rFonts w:ascii="Times New Roman" w:eastAsia="Times New Roman" w:hAnsi="Times New Roman" w:cs="Times New Roman"/>
                <w:sz w:val="24"/>
                <w:szCs w:val="24"/>
                <w:lang w:eastAsia="ru-RU"/>
              </w:rPr>
              <w:t>83</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4B1CE0EE" w14:textId="134CD9DF" w:rsidR="0092421A" w:rsidRPr="0092421A" w:rsidRDefault="0092421A" w:rsidP="00FA53A3">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 xml:space="preserve"> </w:t>
            </w:r>
            <w:r w:rsidR="00FA53A3">
              <w:rPr>
                <w:rFonts w:ascii="Times New Roman" w:eastAsia="Times New Roman" w:hAnsi="Times New Roman" w:cs="Times New Roman"/>
                <w:sz w:val="24"/>
                <w:szCs w:val="24"/>
                <w:lang w:eastAsia="ru-RU"/>
              </w:rPr>
              <w:t>417</w:t>
            </w:r>
          </w:p>
        </w:tc>
      </w:tr>
      <w:tr w:rsidR="0092421A" w:rsidRPr="0092421A" w14:paraId="06B378B8" w14:textId="77777777" w:rsidTr="0092421A">
        <w:trPr>
          <w:cantSplit/>
          <w:jc w:val="center"/>
        </w:trPr>
        <w:tc>
          <w:tcPr>
            <w:tcW w:w="2984"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tcPr>
          <w:p w14:paraId="73C4E317" w14:textId="77777777" w:rsidR="0092421A" w:rsidRPr="0092421A" w:rsidRDefault="0092421A" w:rsidP="0092421A">
            <w:pPr>
              <w:spacing w:after="0" w:line="240" w:lineRule="auto"/>
              <w:ind w:left="57"/>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Продукты кисломолочные для детей раннего возраста, тонн</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6348D613" w14:textId="77777777" w:rsidR="0092421A" w:rsidRPr="0092421A" w:rsidRDefault="0092421A" w:rsidP="0092421A">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10.86.10.125</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7C498651" w14:textId="79E94605" w:rsidR="0092421A" w:rsidRPr="0092421A" w:rsidRDefault="0092421A" w:rsidP="0092421A">
            <w:pPr>
              <w:spacing w:after="0" w:line="240" w:lineRule="auto"/>
              <w:ind w:left="57"/>
              <w:jc w:val="center"/>
              <w:rPr>
                <w:rFonts w:ascii="Times New Roman" w:eastAsia="Times New Roman" w:hAnsi="Times New Roman" w:cs="Times New Roman"/>
                <w:sz w:val="24"/>
                <w:szCs w:val="24"/>
                <w:lang w:eastAsia="ru-RU"/>
              </w:rPr>
            </w:pPr>
            <w:r w:rsidRPr="0092421A">
              <w:rPr>
                <w:rFonts w:ascii="Times New Roman" w:eastAsia="Times New Roman" w:hAnsi="Times New Roman" w:cs="Times New Roman"/>
                <w:sz w:val="24"/>
                <w:szCs w:val="24"/>
                <w:lang w:eastAsia="ru-RU"/>
              </w:rPr>
              <w:t>55</w:t>
            </w:r>
            <w:r>
              <w:rPr>
                <w:rFonts w:ascii="Times New Roman" w:eastAsia="Times New Roman" w:hAnsi="Times New Roman" w:cs="Times New Roman"/>
                <w:sz w:val="24"/>
                <w:szCs w:val="24"/>
                <w:lang w:eastAsia="ru-RU"/>
              </w:rPr>
              <w:t xml:space="preserve"> </w:t>
            </w:r>
            <w:r w:rsidRPr="0092421A">
              <w:rPr>
                <w:rFonts w:ascii="Times New Roman" w:eastAsia="Times New Roman" w:hAnsi="Times New Roman" w:cs="Times New Roman"/>
                <w:sz w:val="24"/>
                <w:szCs w:val="24"/>
                <w:lang w:eastAsia="ru-RU"/>
              </w:rPr>
              <w:t>447</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2BB2D573" w14:textId="517A1379" w:rsidR="0092421A" w:rsidRPr="0092421A" w:rsidRDefault="00FA53A3" w:rsidP="00696530">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BA70AC">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042</w:t>
            </w:r>
          </w:p>
        </w:tc>
      </w:tr>
      <w:tr w:rsidR="0092421A" w:rsidRPr="00942212" w14:paraId="7235A71A" w14:textId="77777777" w:rsidTr="000126D6">
        <w:trPr>
          <w:cantSplit/>
          <w:trHeight w:val="681"/>
          <w:jc w:val="center"/>
        </w:trPr>
        <w:tc>
          <w:tcPr>
            <w:tcW w:w="2984" w:type="pct"/>
            <w:tcMar>
              <w:left w:w="57" w:type="dxa"/>
            </w:tcMar>
            <w:vAlign w:val="center"/>
          </w:tcPr>
          <w:p w14:paraId="7382B85E" w14:textId="01EA0DE8" w:rsidR="0092421A" w:rsidRPr="00942212" w:rsidRDefault="008E4B32" w:rsidP="0092421A">
            <w:pPr>
              <w:spacing w:after="0" w:line="240" w:lineRule="auto"/>
              <w:ind w:left="57"/>
              <w:rPr>
                <w:rFonts w:ascii="Times New Roman" w:eastAsia="Times New Roman" w:hAnsi="Times New Roman" w:cs="Times New Roman"/>
                <w:sz w:val="24"/>
                <w:szCs w:val="24"/>
                <w:lang w:eastAsia="ru-RU"/>
              </w:rPr>
            </w:pPr>
            <w:r w:rsidRPr="008E4B32">
              <w:rPr>
                <w:rFonts w:ascii="Times New Roman" w:eastAsia="Times New Roman" w:hAnsi="Times New Roman" w:cs="Times New Roman"/>
                <w:sz w:val="24"/>
                <w:szCs w:val="24"/>
                <w:lang w:eastAsia="ru-RU"/>
              </w:rPr>
              <w:t>Творог и творожные продукты для детей раннего возраста, тонн</w:t>
            </w:r>
          </w:p>
        </w:tc>
        <w:tc>
          <w:tcPr>
            <w:tcW w:w="813" w:type="pct"/>
            <w:vAlign w:val="center"/>
          </w:tcPr>
          <w:p w14:paraId="78E7F444" w14:textId="1883DCDF" w:rsidR="0092421A" w:rsidRPr="00942212" w:rsidRDefault="008E4B32" w:rsidP="0092421A">
            <w:pPr>
              <w:spacing w:after="0" w:line="240" w:lineRule="auto"/>
              <w:ind w:left="57"/>
              <w:jc w:val="center"/>
              <w:rPr>
                <w:rFonts w:ascii="Times New Roman" w:eastAsia="Times New Roman" w:hAnsi="Times New Roman" w:cs="Times New Roman"/>
                <w:sz w:val="24"/>
                <w:szCs w:val="24"/>
                <w:lang w:eastAsia="ru-RU"/>
              </w:rPr>
            </w:pPr>
            <w:r w:rsidRPr="008E4B32">
              <w:rPr>
                <w:rFonts w:ascii="Times New Roman" w:eastAsia="Times New Roman" w:hAnsi="Times New Roman" w:cs="Times New Roman"/>
                <w:sz w:val="24"/>
                <w:szCs w:val="24"/>
                <w:lang w:eastAsia="ru-RU"/>
              </w:rPr>
              <w:t>10.86.10.126</w:t>
            </w:r>
          </w:p>
        </w:tc>
        <w:tc>
          <w:tcPr>
            <w:tcW w:w="602" w:type="pct"/>
            <w:vAlign w:val="center"/>
          </w:tcPr>
          <w:p w14:paraId="7592DA4C" w14:textId="3F8697E8" w:rsidR="0092421A" w:rsidRPr="00942212" w:rsidRDefault="008E4B32" w:rsidP="008E4B32">
            <w:pPr>
              <w:spacing w:after="0" w:line="240" w:lineRule="auto"/>
              <w:ind w:left="57"/>
              <w:jc w:val="center"/>
              <w:rPr>
                <w:rFonts w:ascii="Times New Roman" w:eastAsia="Times New Roman" w:hAnsi="Times New Roman" w:cs="Times New Roman"/>
                <w:sz w:val="24"/>
                <w:szCs w:val="24"/>
                <w:lang w:eastAsia="ru-RU"/>
              </w:rPr>
            </w:pPr>
            <w:r w:rsidRPr="008E4B32">
              <w:rPr>
                <w:rFonts w:ascii="Times New Roman" w:eastAsia="Times New Roman" w:hAnsi="Times New Roman" w:cs="Times New Roman"/>
                <w:sz w:val="24"/>
                <w:szCs w:val="24"/>
                <w:lang w:eastAsia="ru-RU"/>
              </w:rPr>
              <w:t>45</w:t>
            </w:r>
            <w:r>
              <w:rPr>
                <w:rFonts w:ascii="Times New Roman" w:eastAsia="Times New Roman" w:hAnsi="Times New Roman" w:cs="Times New Roman"/>
                <w:sz w:val="24"/>
                <w:szCs w:val="24"/>
                <w:lang w:eastAsia="ru-RU"/>
              </w:rPr>
              <w:t xml:space="preserve"> 5</w:t>
            </w:r>
            <w:r w:rsidRPr="008E4B32">
              <w:rPr>
                <w:rFonts w:ascii="Times New Roman" w:eastAsia="Times New Roman" w:hAnsi="Times New Roman" w:cs="Times New Roman"/>
                <w:sz w:val="24"/>
                <w:szCs w:val="24"/>
                <w:lang w:eastAsia="ru-RU"/>
              </w:rPr>
              <w:t>38</w:t>
            </w:r>
          </w:p>
        </w:tc>
        <w:tc>
          <w:tcPr>
            <w:tcW w:w="601" w:type="pct"/>
            <w:vAlign w:val="center"/>
          </w:tcPr>
          <w:p w14:paraId="1DCD90B8" w14:textId="23B65678" w:rsidR="0092421A" w:rsidRPr="00942212" w:rsidRDefault="008E4B32" w:rsidP="00FA53A3">
            <w:pPr>
              <w:spacing w:after="0" w:line="240" w:lineRule="auto"/>
              <w:ind w:left="57"/>
              <w:jc w:val="center"/>
              <w:rPr>
                <w:rFonts w:ascii="Times New Roman" w:eastAsia="Times New Roman" w:hAnsi="Times New Roman" w:cs="Times New Roman"/>
                <w:sz w:val="24"/>
                <w:szCs w:val="24"/>
                <w:lang w:eastAsia="ru-RU"/>
              </w:rPr>
            </w:pPr>
            <w:r w:rsidRPr="008E4B32">
              <w:rPr>
                <w:rFonts w:ascii="Times New Roman" w:eastAsia="Times New Roman" w:hAnsi="Times New Roman" w:cs="Times New Roman"/>
                <w:sz w:val="24"/>
                <w:szCs w:val="24"/>
                <w:lang w:eastAsia="ru-RU"/>
              </w:rPr>
              <w:t>45</w:t>
            </w:r>
            <w:r>
              <w:rPr>
                <w:rFonts w:ascii="Times New Roman" w:eastAsia="Times New Roman" w:hAnsi="Times New Roman" w:cs="Times New Roman"/>
                <w:sz w:val="24"/>
                <w:szCs w:val="24"/>
                <w:lang w:eastAsia="ru-RU"/>
              </w:rPr>
              <w:t xml:space="preserve"> </w:t>
            </w:r>
            <w:r w:rsidR="00FA53A3">
              <w:rPr>
                <w:rFonts w:ascii="Times New Roman" w:eastAsia="Times New Roman" w:hAnsi="Times New Roman" w:cs="Times New Roman"/>
                <w:sz w:val="24"/>
                <w:szCs w:val="24"/>
                <w:lang w:eastAsia="ru-RU"/>
              </w:rPr>
              <w:t>882</w:t>
            </w:r>
          </w:p>
        </w:tc>
      </w:tr>
      <w:tr w:rsidR="0092421A" w:rsidRPr="00942212" w14:paraId="512B825E" w14:textId="77777777" w:rsidTr="000126D6">
        <w:trPr>
          <w:cantSplit/>
          <w:trHeight w:val="405"/>
          <w:jc w:val="center"/>
        </w:trPr>
        <w:tc>
          <w:tcPr>
            <w:tcW w:w="2984" w:type="pct"/>
            <w:tcMar>
              <w:left w:w="57" w:type="dxa"/>
            </w:tcMar>
            <w:vAlign w:val="center"/>
          </w:tcPr>
          <w:p w14:paraId="0F587C7F" w14:textId="27E06A85" w:rsidR="0092421A" w:rsidRPr="00942212" w:rsidRDefault="008E4B32" w:rsidP="0092421A">
            <w:pPr>
              <w:spacing w:after="0" w:line="240" w:lineRule="auto"/>
              <w:ind w:left="57"/>
              <w:rPr>
                <w:rFonts w:ascii="Times New Roman" w:eastAsia="Times New Roman" w:hAnsi="Times New Roman" w:cs="Times New Roman"/>
                <w:sz w:val="24"/>
                <w:szCs w:val="24"/>
                <w:lang w:eastAsia="ru-RU"/>
              </w:rPr>
            </w:pPr>
            <w:r w:rsidRPr="008E4B32">
              <w:rPr>
                <w:rFonts w:ascii="Times New Roman" w:eastAsia="Times New Roman" w:hAnsi="Times New Roman" w:cs="Times New Roman"/>
                <w:sz w:val="24"/>
                <w:szCs w:val="24"/>
                <w:lang w:eastAsia="ru-RU"/>
              </w:rPr>
              <w:t>Смеси кисломолочные для детей раннего возраста, тонн</w:t>
            </w:r>
          </w:p>
        </w:tc>
        <w:tc>
          <w:tcPr>
            <w:tcW w:w="813" w:type="pct"/>
            <w:vAlign w:val="center"/>
          </w:tcPr>
          <w:p w14:paraId="50ACC4EA" w14:textId="19BA4210" w:rsidR="0092421A" w:rsidRPr="00942212" w:rsidRDefault="008E4B32" w:rsidP="0092421A">
            <w:pPr>
              <w:spacing w:after="0" w:line="240" w:lineRule="auto"/>
              <w:ind w:left="57"/>
              <w:jc w:val="center"/>
              <w:rPr>
                <w:rFonts w:ascii="Times New Roman" w:eastAsia="Times New Roman" w:hAnsi="Times New Roman" w:cs="Times New Roman"/>
                <w:sz w:val="24"/>
                <w:szCs w:val="24"/>
                <w:lang w:eastAsia="ru-RU"/>
              </w:rPr>
            </w:pPr>
            <w:r w:rsidRPr="008E4B32">
              <w:rPr>
                <w:rFonts w:ascii="Times New Roman" w:eastAsia="Times New Roman" w:hAnsi="Times New Roman" w:cs="Times New Roman"/>
                <w:sz w:val="24"/>
                <w:szCs w:val="24"/>
                <w:lang w:eastAsia="ru-RU"/>
              </w:rPr>
              <w:t>10.86.10.127</w:t>
            </w:r>
          </w:p>
        </w:tc>
        <w:tc>
          <w:tcPr>
            <w:tcW w:w="602" w:type="pct"/>
            <w:vAlign w:val="center"/>
          </w:tcPr>
          <w:p w14:paraId="0F0B285E" w14:textId="623CBB83" w:rsidR="0092421A" w:rsidRPr="00942212" w:rsidRDefault="008E4B32" w:rsidP="0092421A">
            <w:pPr>
              <w:spacing w:after="0" w:line="240" w:lineRule="auto"/>
              <w:ind w:left="57"/>
              <w:jc w:val="center"/>
              <w:rPr>
                <w:rFonts w:ascii="Times New Roman" w:eastAsia="Times New Roman" w:hAnsi="Times New Roman" w:cs="Times New Roman"/>
                <w:sz w:val="24"/>
                <w:szCs w:val="24"/>
                <w:lang w:eastAsia="ru-RU"/>
              </w:rPr>
            </w:pPr>
            <w:r w:rsidRPr="008E4B32">
              <w:rPr>
                <w:rFonts w:ascii="Times New Roman" w:eastAsia="Times New Roman" w:hAnsi="Times New Roman" w:cs="Times New Roman"/>
                <w:sz w:val="24"/>
                <w:szCs w:val="24"/>
                <w:lang w:eastAsia="ru-RU"/>
              </w:rPr>
              <w:t>15,2</w:t>
            </w:r>
          </w:p>
        </w:tc>
        <w:tc>
          <w:tcPr>
            <w:tcW w:w="601" w:type="pct"/>
            <w:vAlign w:val="center"/>
          </w:tcPr>
          <w:p w14:paraId="3A184C15" w14:textId="527C601F" w:rsidR="0092421A" w:rsidRPr="00942212" w:rsidRDefault="008E4B32" w:rsidP="0092421A">
            <w:pPr>
              <w:spacing w:after="0" w:line="240" w:lineRule="auto"/>
              <w:ind w:left="57"/>
              <w:jc w:val="center"/>
              <w:rPr>
                <w:rFonts w:ascii="Times New Roman" w:eastAsia="Times New Roman" w:hAnsi="Times New Roman" w:cs="Times New Roman"/>
                <w:sz w:val="24"/>
                <w:szCs w:val="24"/>
                <w:lang w:eastAsia="ru-RU"/>
              </w:rPr>
            </w:pPr>
            <w:r w:rsidRPr="008E4B32">
              <w:rPr>
                <w:rFonts w:ascii="Times New Roman" w:eastAsia="Times New Roman" w:hAnsi="Times New Roman" w:cs="Times New Roman"/>
                <w:sz w:val="24"/>
                <w:szCs w:val="24"/>
                <w:lang w:eastAsia="ru-RU"/>
              </w:rPr>
              <w:t>8,7</w:t>
            </w:r>
          </w:p>
        </w:tc>
      </w:tr>
      <w:tr w:rsidR="0092421A" w:rsidRPr="00942212" w14:paraId="6EA57570" w14:textId="77777777" w:rsidTr="000126D6">
        <w:trPr>
          <w:cantSplit/>
          <w:trHeight w:val="678"/>
          <w:jc w:val="center"/>
        </w:trPr>
        <w:tc>
          <w:tcPr>
            <w:tcW w:w="2984" w:type="pct"/>
            <w:tcMar>
              <w:left w:w="57" w:type="dxa"/>
            </w:tcMar>
            <w:vAlign w:val="center"/>
          </w:tcPr>
          <w:p w14:paraId="0D352798" w14:textId="063B844B" w:rsidR="0092421A" w:rsidRPr="00942212" w:rsidRDefault="000126D6" w:rsidP="0092421A">
            <w:pPr>
              <w:spacing w:after="0" w:line="240" w:lineRule="auto"/>
              <w:ind w:left="57"/>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Молоко сухое и смеси сухие молочные для детей раннего возраста, тонн</w:t>
            </w:r>
          </w:p>
        </w:tc>
        <w:tc>
          <w:tcPr>
            <w:tcW w:w="813" w:type="pct"/>
            <w:vAlign w:val="center"/>
          </w:tcPr>
          <w:p w14:paraId="4B3CA4B8" w14:textId="2185AE86"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10.86.10.130</w:t>
            </w:r>
          </w:p>
        </w:tc>
        <w:tc>
          <w:tcPr>
            <w:tcW w:w="602" w:type="pct"/>
            <w:vAlign w:val="center"/>
          </w:tcPr>
          <w:p w14:paraId="70881104" w14:textId="7BA47454"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52</w:t>
            </w:r>
            <w:r>
              <w:rPr>
                <w:rFonts w:ascii="Times New Roman" w:eastAsia="Times New Roman" w:hAnsi="Times New Roman" w:cs="Times New Roman"/>
                <w:sz w:val="24"/>
                <w:szCs w:val="24"/>
                <w:lang w:eastAsia="ru-RU"/>
              </w:rPr>
              <w:t xml:space="preserve"> </w:t>
            </w:r>
            <w:r w:rsidRPr="000126D6">
              <w:rPr>
                <w:rFonts w:ascii="Times New Roman" w:eastAsia="Times New Roman" w:hAnsi="Times New Roman" w:cs="Times New Roman"/>
                <w:sz w:val="24"/>
                <w:szCs w:val="24"/>
                <w:lang w:eastAsia="ru-RU"/>
              </w:rPr>
              <w:t>963</w:t>
            </w:r>
          </w:p>
        </w:tc>
        <w:tc>
          <w:tcPr>
            <w:tcW w:w="601" w:type="pct"/>
            <w:vAlign w:val="center"/>
          </w:tcPr>
          <w:p w14:paraId="2F01AF0E" w14:textId="20F9E88E" w:rsidR="0092421A" w:rsidRPr="00942212" w:rsidRDefault="000126D6" w:rsidP="00FA53A3">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52</w:t>
            </w:r>
            <w:r>
              <w:rPr>
                <w:rFonts w:ascii="Times New Roman" w:eastAsia="Times New Roman" w:hAnsi="Times New Roman" w:cs="Times New Roman"/>
                <w:sz w:val="24"/>
                <w:szCs w:val="24"/>
                <w:lang w:eastAsia="ru-RU"/>
              </w:rPr>
              <w:t xml:space="preserve"> </w:t>
            </w:r>
            <w:r w:rsidR="00FA53A3">
              <w:rPr>
                <w:rFonts w:ascii="Times New Roman" w:eastAsia="Times New Roman" w:hAnsi="Times New Roman" w:cs="Times New Roman"/>
                <w:sz w:val="24"/>
                <w:szCs w:val="24"/>
                <w:lang w:eastAsia="ru-RU"/>
              </w:rPr>
              <w:t>851</w:t>
            </w:r>
          </w:p>
        </w:tc>
      </w:tr>
      <w:tr w:rsidR="0092421A" w:rsidRPr="00942212" w14:paraId="5DC01E7A" w14:textId="77777777" w:rsidTr="000126D6">
        <w:trPr>
          <w:cantSplit/>
          <w:trHeight w:val="672"/>
          <w:jc w:val="center"/>
        </w:trPr>
        <w:tc>
          <w:tcPr>
            <w:tcW w:w="2984" w:type="pct"/>
            <w:tcMar>
              <w:left w:w="57" w:type="dxa"/>
            </w:tcMar>
            <w:vAlign w:val="center"/>
          </w:tcPr>
          <w:p w14:paraId="5C974338" w14:textId="01807A33" w:rsidR="0092421A" w:rsidRPr="00942212" w:rsidRDefault="000126D6" w:rsidP="0092421A">
            <w:pPr>
              <w:spacing w:after="0" w:line="240" w:lineRule="auto"/>
              <w:ind w:left="57"/>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Продукция молочная для детей дошкольного и школьного возраста, тонн</w:t>
            </w:r>
          </w:p>
        </w:tc>
        <w:tc>
          <w:tcPr>
            <w:tcW w:w="813" w:type="pct"/>
            <w:vAlign w:val="center"/>
          </w:tcPr>
          <w:p w14:paraId="31FAAD29" w14:textId="1BA276C9"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10.86.10.140</w:t>
            </w:r>
          </w:p>
        </w:tc>
        <w:tc>
          <w:tcPr>
            <w:tcW w:w="602" w:type="pct"/>
            <w:vAlign w:val="center"/>
          </w:tcPr>
          <w:p w14:paraId="78D1D45C" w14:textId="03DF656C"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Pr="000126D6">
              <w:rPr>
                <w:rFonts w:ascii="Times New Roman" w:eastAsia="Times New Roman" w:hAnsi="Times New Roman" w:cs="Times New Roman"/>
                <w:sz w:val="24"/>
                <w:szCs w:val="24"/>
                <w:lang w:eastAsia="ru-RU"/>
              </w:rPr>
              <w:t>516</w:t>
            </w:r>
          </w:p>
        </w:tc>
        <w:tc>
          <w:tcPr>
            <w:tcW w:w="601" w:type="pct"/>
            <w:vAlign w:val="center"/>
          </w:tcPr>
          <w:p w14:paraId="24CCBECA" w14:textId="78405822" w:rsidR="0092421A" w:rsidRPr="00942212" w:rsidRDefault="000126D6" w:rsidP="00FA53A3">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FA53A3">
              <w:rPr>
                <w:rFonts w:ascii="Times New Roman" w:eastAsia="Times New Roman" w:hAnsi="Times New Roman" w:cs="Times New Roman"/>
                <w:sz w:val="24"/>
                <w:szCs w:val="24"/>
                <w:lang w:eastAsia="ru-RU"/>
              </w:rPr>
              <w:t>129</w:t>
            </w:r>
          </w:p>
        </w:tc>
      </w:tr>
      <w:tr w:rsidR="0092421A" w:rsidRPr="00942212" w14:paraId="15648104" w14:textId="77777777" w:rsidTr="000126D6">
        <w:trPr>
          <w:cantSplit/>
          <w:trHeight w:val="681"/>
          <w:jc w:val="center"/>
        </w:trPr>
        <w:tc>
          <w:tcPr>
            <w:tcW w:w="2984" w:type="pct"/>
            <w:tcMar>
              <w:left w:w="57" w:type="dxa"/>
            </w:tcMar>
            <w:vAlign w:val="center"/>
          </w:tcPr>
          <w:p w14:paraId="2E5E1905" w14:textId="26865D2B" w:rsidR="0092421A" w:rsidRPr="00942212" w:rsidRDefault="000126D6" w:rsidP="0092421A">
            <w:pPr>
              <w:spacing w:after="0" w:line="240" w:lineRule="auto"/>
              <w:ind w:left="57"/>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Сливки питьевые для детей дошкольного и школьного возраста, тонн</w:t>
            </w:r>
          </w:p>
        </w:tc>
        <w:tc>
          <w:tcPr>
            <w:tcW w:w="813" w:type="pct"/>
            <w:vAlign w:val="center"/>
          </w:tcPr>
          <w:p w14:paraId="6AF2A177" w14:textId="224C0DDC"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10.86.10.141</w:t>
            </w:r>
          </w:p>
        </w:tc>
        <w:tc>
          <w:tcPr>
            <w:tcW w:w="602" w:type="pct"/>
            <w:vAlign w:val="center"/>
          </w:tcPr>
          <w:p w14:paraId="79294B76" w14:textId="7B81C47D"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959</w:t>
            </w:r>
          </w:p>
        </w:tc>
        <w:tc>
          <w:tcPr>
            <w:tcW w:w="601" w:type="pct"/>
            <w:vAlign w:val="center"/>
          </w:tcPr>
          <w:p w14:paraId="4040EA2C" w14:textId="5A0CE7EC" w:rsidR="0092421A" w:rsidRPr="00942212" w:rsidRDefault="00FA53A3" w:rsidP="0092421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395</w:t>
            </w:r>
          </w:p>
        </w:tc>
      </w:tr>
      <w:tr w:rsidR="0092421A" w:rsidRPr="00942212" w14:paraId="032222E2" w14:textId="77777777" w:rsidTr="000126D6">
        <w:trPr>
          <w:cantSplit/>
          <w:trHeight w:val="972"/>
          <w:jc w:val="center"/>
        </w:trPr>
        <w:tc>
          <w:tcPr>
            <w:tcW w:w="2984" w:type="pct"/>
            <w:tcMar>
              <w:left w:w="57" w:type="dxa"/>
            </w:tcMar>
            <w:vAlign w:val="center"/>
          </w:tcPr>
          <w:p w14:paraId="4BB62090" w14:textId="7B8CEAFC" w:rsidR="0092421A" w:rsidRPr="00942212" w:rsidRDefault="000126D6" w:rsidP="0092421A">
            <w:pPr>
              <w:spacing w:after="0" w:line="240" w:lineRule="auto"/>
              <w:ind w:left="57"/>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lastRenderedPageBreak/>
              <w:t>Продукты кисломолочные, в том числе обогащенные, для детей дошкольного возраста и детей школьного возраста, кроме творога и сметаны, тонн</w:t>
            </w:r>
          </w:p>
        </w:tc>
        <w:tc>
          <w:tcPr>
            <w:tcW w:w="813" w:type="pct"/>
            <w:vAlign w:val="center"/>
          </w:tcPr>
          <w:p w14:paraId="250C114D" w14:textId="7BFB84C8"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10.86.10.142</w:t>
            </w:r>
          </w:p>
        </w:tc>
        <w:tc>
          <w:tcPr>
            <w:tcW w:w="602" w:type="pct"/>
            <w:vAlign w:val="center"/>
          </w:tcPr>
          <w:p w14:paraId="5B007A68" w14:textId="4BB534E6"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415</w:t>
            </w:r>
          </w:p>
        </w:tc>
        <w:tc>
          <w:tcPr>
            <w:tcW w:w="601" w:type="pct"/>
            <w:vAlign w:val="center"/>
          </w:tcPr>
          <w:p w14:paraId="3C64D3E7" w14:textId="397FD215"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349</w:t>
            </w:r>
          </w:p>
        </w:tc>
      </w:tr>
      <w:tr w:rsidR="0092421A" w:rsidRPr="00942212" w14:paraId="48CE42E5" w14:textId="77777777" w:rsidTr="001031DD">
        <w:trPr>
          <w:cantSplit/>
          <w:trHeight w:val="971"/>
          <w:jc w:val="center"/>
        </w:trPr>
        <w:tc>
          <w:tcPr>
            <w:tcW w:w="2984" w:type="pct"/>
            <w:tcMar>
              <w:left w:w="57" w:type="dxa"/>
            </w:tcMar>
            <w:vAlign w:val="center"/>
          </w:tcPr>
          <w:p w14:paraId="4FA0E309" w14:textId="432CA64F" w:rsidR="0092421A" w:rsidRPr="00942212" w:rsidRDefault="000126D6" w:rsidP="0092421A">
            <w:pPr>
              <w:spacing w:after="0" w:line="240" w:lineRule="auto"/>
              <w:ind w:left="57"/>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Напитки на молочной основе жидкие, в том числе обогащенные, для детей дошкольного возраста и детей школьного возраста, тонн</w:t>
            </w:r>
          </w:p>
        </w:tc>
        <w:tc>
          <w:tcPr>
            <w:tcW w:w="813" w:type="pct"/>
            <w:vAlign w:val="center"/>
          </w:tcPr>
          <w:p w14:paraId="6A32AD2E" w14:textId="650AAD8F"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10.86.10.143</w:t>
            </w:r>
          </w:p>
        </w:tc>
        <w:tc>
          <w:tcPr>
            <w:tcW w:w="602" w:type="pct"/>
            <w:vAlign w:val="center"/>
          </w:tcPr>
          <w:p w14:paraId="352AB78C" w14:textId="55F3216E"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0126D6">
              <w:rPr>
                <w:rFonts w:ascii="Times New Roman" w:eastAsia="Times New Roman" w:hAnsi="Times New Roman" w:cs="Times New Roman"/>
                <w:sz w:val="24"/>
                <w:szCs w:val="24"/>
                <w:lang w:eastAsia="ru-RU"/>
              </w:rPr>
              <w:t>361</w:t>
            </w:r>
          </w:p>
        </w:tc>
        <w:tc>
          <w:tcPr>
            <w:tcW w:w="601" w:type="pct"/>
            <w:vAlign w:val="center"/>
          </w:tcPr>
          <w:p w14:paraId="42D036AC" w14:textId="5C7A8467"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Pr="000126D6">
              <w:rPr>
                <w:rFonts w:ascii="Times New Roman" w:eastAsia="Times New Roman" w:hAnsi="Times New Roman" w:cs="Times New Roman"/>
                <w:sz w:val="24"/>
                <w:szCs w:val="24"/>
                <w:lang w:eastAsia="ru-RU"/>
              </w:rPr>
              <w:t>545</w:t>
            </w:r>
          </w:p>
        </w:tc>
      </w:tr>
      <w:tr w:rsidR="0092421A" w:rsidRPr="00942212" w14:paraId="69D88D23" w14:textId="77777777" w:rsidTr="001031DD">
        <w:trPr>
          <w:cantSplit/>
          <w:trHeight w:val="1252"/>
          <w:jc w:val="center"/>
        </w:trPr>
        <w:tc>
          <w:tcPr>
            <w:tcW w:w="2984" w:type="pct"/>
            <w:tcMar>
              <w:left w:w="57" w:type="dxa"/>
            </w:tcMar>
            <w:vAlign w:val="center"/>
          </w:tcPr>
          <w:p w14:paraId="2BE91FF0" w14:textId="3396A6A1" w:rsidR="0092421A" w:rsidRPr="00942212" w:rsidRDefault="000126D6" w:rsidP="0092421A">
            <w:pPr>
              <w:spacing w:after="0" w:line="240" w:lineRule="auto"/>
              <w:ind w:left="57"/>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Творог и продукты на его основе, в том числе с фруктовыми и плодовоовощными компонентами, для детей дошкольного возраста и детей школьного возраста, тонн</w:t>
            </w:r>
          </w:p>
        </w:tc>
        <w:tc>
          <w:tcPr>
            <w:tcW w:w="813" w:type="pct"/>
            <w:vAlign w:val="center"/>
          </w:tcPr>
          <w:p w14:paraId="297AFE60" w14:textId="4618C647"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10.86.10.144</w:t>
            </w:r>
          </w:p>
        </w:tc>
        <w:tc>
          <w:tcPr>
            <w:tcW w:w="602" w:type="pct"/>
            <w:vAlign w:val="center"/>
          </w:tcPr>
          <w:p w14:paraId="6E7D6796" w14:textId="78876021"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576</w:t>
            </w:r>
          </w:p>
        </w:tc>
        <w:tc>
          <w:tcPr>
            <w:tcW w:w="601" w:type="pct"/>
            <w:vAlign w:val="center"/>
          </w:tcPr>
          <w:p w14:paraId="5BFBE6F8" w14:textId="68929404" w:rsidR="0092421A" w:rsidRPr="00942212" w:rsidRDefault="00FA53A3" w:rsidP="0092421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648</w:t>
            </w:r>
          </w:p>
        </w:tc>
      </w:tr>
      <w:tr w:rsidR="0092421A" w:rsidRPr="00942212" w14:paraId="2BE7D941" w14:textId="77777777" w:rsidTr="001031DD">
        <w:trPr>
          <w:cantSplit/>
          <w:trHeight w:val="729"/>
          <w:jc w:val="center"/>
        </w:trPr>
        <w:tc>
          <w:tcPr>
            <w:tcW w:w="2984" w:type="pct"/>
            <w:tcMar>
              <w:left w:w="57" w:type="dxa"/>
            </w:tcMar>
            <w:vAlign w:val="center"/>
          </w:tcPr>
          <w:p w14:paraId="33AB57C6" w14:textId="4B51CF1D" w:rsidR="0092421A" w:rsidRPr="00942212" w:rsidRDefault="000126D6" w:rsidP="0092421A">
            <w:pPr>
              <w:spacing w:after="0" w:line="240" w:lineRule="auto"/>
              <w:ind w:left="57"/>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Продукция молочная для детей дошкольного и школьного возраста прочая, тонн</w:t>
            </w:r>
          </w:p>
        </w:tc>
        <w:tc>
          <w:tcPr>
            <w:tcW w:w="813" w:type="pct"/>
            <w:vAlign w:val="center"/>
          </w:tcPr>
          <w:p w14:paraId="4F531B86" w14:textId="11B6944E" w:rsidR="0092421A" w:rsidRPr="00942212" w:rsidRDefault="000126D6" w:rsidP="0092421A">
            <w:pPr>
              <w:spacing w:after="0" w:line="240" w:lineRule="auto"/>
              <w:ind w:left="57"/>
              <w:jc w:val="center"/>
              <w:rPr>
                <w:rFonts w:ascii="Times New Roman" w:eastAsia="Times New Roman" w:hAnsi="Times New Roman" w:cs="Times New Roman"/>
                <w:sz w:val="24"/>
                <w:szCs w:val="24"/>
                <w:lang w:eastAsia="ru-RU"/>
              </w:rPr>
            </w:pPr>
            <w:r w:rsidRPr="000126D6">
              <w:rPr>
                <w:rFonts w:ascii="Times New Roman" w:eastAsia="Times New Roman" w:hAnsi="Times New Roman" w:cs="Times New Roman"/>
                <w:sz w:val="24"/>
                <w:szCs w:val="24"/>
                <w:lang w:eastAsia="ru-RU"/>
              </w:rPr>
              <w:t>10.86.10.149</w:t>
            </w:r>
          </w:p>
        </w:tc>
        <w:tc>
          <w:tcPr>
            <w:tcW w:w="602" w:type="pct"/>
            <w:vAlign w:val="center"/>
          </w:tcPr>
          <w:p w14:paraId="4253C04B" w14:textId="713244F7" w:rsidR="0092421A" w:rsidRPr="00942212" w:rsidRDefault="001031DD" w:rsidP="0092421A">
            <w:pPr>
              <w:spacing w:after="0" w:line="240" w:lineRule="auto"/>
              <w:ind w:left="57"/>
              <w:jc w:val="center"/>
              <w:rPr>
                <w:rFonts w:ascii="Times New Roman" w:eastAsia="Times New Roman" w:hAnsi="Times New Roman" w:cs="Times New Roman"/>
                <w:sz w:val="24"/>
                <w:szCs w:val="24"/>
                <w:lang w:eastAsia="ru-RU"/>
              </w:rPr>
            </w:pPr>
            <w:r w:rsidRPr="001031DD">
              <w:rPr>
                <w:rFonts w:ascii="Times New Roman" w:eastAsia="Times New Roman" w:hAnsi="Times New Roman" w:cs="Times New Roman"/>
                <w:sz w:val="24"/>
                <w:szCs w:val="24"/>
                <w:lang w:eastAsia="ru-RU"/>
              </w:rPr>
              <w:t>204</w:t>
            </w:r>
          </w:p>
        </w:tc>
        <w:tc>
          <w:tcPr>
            <w:tcW w:w="601" w:type="pct"/>
            <w:vAlign w:val="center"/>
          </w:tcPr>
          <w:p w14:paraId="2204C435" w14:textId="01712922" w:rsidR="0092421A" w:rsidRPr="00942212" w:rsidRDefault="001031DD" w:rsidP="0092421A">
            <w:pPr>
              <w:spacing w:after="0" w:line="240" w:lineRule="auto"/>
              <w:ind w:left="57"/>
              <w:jc w:val="center"/>
              <w:rPr>
                <w:rFonts w:ascii="Times New Roman" w:eastAsia="Times New Roman" w:hAnsi="Times New Roman" w:cs="Times New Roman"/>
                <w:sz w:val="24"/>
                <w:szCs w:val="24"/>
                <w:lang w:eastAsia="ru-RU"/>
              </w:rPr>
            </w:pPr>
            <w:r w:rsidRPr="001031DD">
              <w:rPr>
                <w:rFonts w:ascii="Times New Roman" w:eastAsia="Times New Roman" w:hAnsi="Times New Roman" w:cs="Times New Roman"/>
                <w:sz w:val="24"/>
                <w:szCs w:val="24"/>
                <w:lang w:eastAsia="ru-RU"/>
              </w:rPr>
              <w:t>192</w:t>
            </w:r>
          </w:p>
        </w:tc>
      </w:tr>
      <w:tr w:rsidR="0092421A" w:rsidRPr="00942212" w14:paraId="0B0EC279" w14:textId="77777777" w:rsidTr="001031DD">
        <w:trPr>
          <w:cantSplit/>
          <w:trHeight w:val="439"/>
          <w:jc w:val="center"/>
        </w:trPr>
        <w:tc>
          <w:tcPr>
            <w:tcW w:w="2984" w:type="pct"/>
            <w:tcMar>
              <w:left w:w="57" w:type="dxa"/>
            </w:tcMar>
            <w:vAlign w:val="center"/>
          </w:tcPr>
          <w:p w14:paraId="78866EB2" w14:textId="042A3205" w:rsidR="0092421A" w:rsidRPr="00942212" w:rsidRDefault="001031DD" w:rsidP="0092421A">
            <w:pPr>
              <w:spacing w:after="0" w:line="240" w:lineRule="auto"/>
              <w:ind w:left="57"/>
              <w:rPr>
                <w:rFonts w:ascii="Times New Roman" w:eastAsia="Times New Roman" w:hAnsi="Times New Roman" w:cs="Times New Roman"/>
                <w:sz w:val="24"/>
                <w:szCs w:val="24"/>
                <w:lang w:eastAsia="ru-RU"/>
              </w:rPr>
            </w:pPr>
            <w:r w:rsidRPr="001031DD">
              <w:rPr>
                <w:rFonts w:ascii="Times New Roman" w:eastAsia="Times New Roman" w:hAnsi="Times New Roman" w:cs="Times New Roman"/>
                <w:sz w:val="24"/>
                <w:szCs w:val="24"/>
                <w:lang w:eastAsia="ru-RU"/>
              </w:rPr>
              <w:t>Продукция молочная для детского питания прочая, тонн</w:t>
            </w:r>
          </w:p>
        </w:tc>
        <w:tc>
          <w:tcPr>
            <w:tcW w:w="813" w:type="pct"/>
            <w:vAlign w:val="center"/>
          </w:tcPr>
          <w:p w14:paraId="5851ABEE" w14:textId="0E51E00B"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10.86.10.190</w:t>
            </w:r>
          </w:p>
        </w:tc>
        <w:tc>
          <w:tcPr>
            <w:tcW w:w="602" w:type="pct"/>
            <w:vAlign w:val="center"/>
          </w:tcPr>
          <w:p w14:paraId="503DC0AC" w14:textId="27A28800"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19</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086</w:t>
            </w:r>
          </w:p>
        </w:tc>
        <w:tc>
          <w:tcPr>
            <w:tcW w:w="601" w:type="pct"/>
            <w:vAlign w:val="center"/>
          </w:tcPr>
          <w:p w14:paraId="6C155FF2" w14:textId="03C93651" w:rsidR="0092421A" w:rsidRPr="00942212" w:rsidRDefault="0093320B" w:rsidP="00FA53A3">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22</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4</w:t>
            </w:r>
            <w:r w:rsidR="00FA53A3">
              <w:rPr>
                <w:rFonts w:ascii="Times New Roman" w:eastAsia="Times New Roman" w:hAnsi="Times New Roman" w:cs="Times New Roman"/>
                <w:sz w:val="24"/>
                <w:szCs w:val="24"/>
                <w:lang w:eastAsia="ru-RU"/>
              </w:rPr>
              <w:t>18</w:t>
            </w:r>
          </w:p>
        </w:tc>
      </w:tr>
      <w:tr w:rsidR="0092421A" w:rsidRPr="00942212" w14:paraId="5AD3C064" w14:textId="77777777" w:rsidTr="0093320B">
        <w:trPr>
          <w:cantSplit/>
          <w:trHeight w:val="665"/>
          <w:jc w:val="center"/>
        </w:trPr>
        <w:tc>
          <w:tcPr>
            <w:tcW w:w="2984" w:type="pct"/>
            <w:tcMar>
              <w:left w:w="57" w:type="dxa"/>
            </w:tcMar>
            <w:vAlign w:val="center"/>
          </w:tcPr>
          <w:p w14:paraId="2143523A" w14:textId="013675D1" w:rsidR="0092421A" w:rsidRPr="00942212" w:rsidRDefault="0093320B" w:rsidP="0092421A">
            <w:pPr>
              <w:spacing w:after="0" w:line="240" w:lineRule="auto"/>
              <w:ind w:left="57"/>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Продукция молочная для детского питания профилактического и лечебного назначения, тонн</w:t>
            </w:r>
          </w:p>
        </w:tc>
        <w:tc>
          <w:tcPr>
            <w:tcW w:w="813" w:type="pct"/>
            <w:vAlign w:val="center"/>
          </w:tcPr>
          <w:p w14:paraId="2EB65091" w14:textId="072745F4"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10.86.10.191</w:t>
            </w:r>
          </w:p>
        </w:tc>
        <w:tc>
          <w:tcPr>
            <w:tcW w:w="602" w:type="pct"/>
            <w:vAlign w:val="center"/>
          </w:tcPr>
          <w:p w14:paraId="233D87D2" w14:textId="267F76F2"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467</w:t>
            </w:r>
          </w:p>
        </w:tc>
        <w:tc>
          <w:tcPr>
            <w:tcW w:w="601" w:type="pct"/>
            <w:vAlign w:val="center"/>
          </w:tcPr>
          <w:p w14:paraId="0A903F29" w14:textId="2D275EEF" w:rsidR="0092421A" w:rsidRPr="00942212" w:rsidRDefault="0093320B" w:rsidP="00FA53A3">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FA53A3">
              <w:rPr>
                <w:rFonts w:ascii="Times New Roman" w:eastAsia="Times New Roman" w:hAnsi="Times New Roman" w:cs="Times New Roman"/>
                <w:sz w:val="24"/>
                <w:szCs w:val="24"/>
                <w:lang w:eastAsia="ru-RU"/>
              </w:rPr>
              <w:t>767</w:t>
            </w:r>
          </w:p>
        </w:tc>
      </w:tr>
      <w:tr w:rsidR="0092421A" w:rsidRPr="00942212" w14:paraId="5D52928E" w14:textId="77777777" w:rsidTr="0093320B">
        <w:trPr>
          <w:cantSplit/>
          <w:trHeight w:val="420"/>
          <w:jc w:val="center"/>
        </w:trPr>
        <w:tc>
          <w:tcPr>
            <w:tcW w:w="2984" w:type="pct"/>
            <w:tcMar>
              <w:left w:w="57" w:type="dxa"/>
            </w:tcMar>
            <w:vAlign w:val="center"/>
          </w:tcPr>
          <w:p w14:paraId="08889486" w14:textId="3E067892" w:rsidR="0092421A" w:rsidRPr="00942212" w:rsidRDefault="0093320B" w:rsidP="0092421A">
            <w:pPr>
              <w:spacing w:after="0" w:line="240" w:lineRule="auto"/>
              <w:ind w:left="57"/>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Продукция детского питания безлактозная, тонн</w:t>
            </w:r>
          </w:p>
        </w:tc>
        <w:tc>
          <w:tcPr>
            <w:tcW w:w="813" w:type="pct"/>
            <w:vAlign w:val="center"/>
          </w:tcPr>
          <w:p w14:paraId="7AB68423" w14:textId="331DFCA1"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10.86.10.195</w:t>
            </w:r>
          </w:p>
        </w:tc>
        <w:tc>
          <w:tcPr>
            <w:tcW w:w="602" w:type="pct"/>
            <w:vAlign w:val="center"/>
          </w:tcPr>
          <w:p w14:paraId="46F81A0A" w14:textId="77AE7D28"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455</w:t>
            </w:r>
          </w:p>
        </w:tc>
        <w:tc>
          <w:tcPr>
            <w:tcW w:w="601" w:type="pct"/>
            <w:vAlign w:val="center"/>
          </w:tcPr>
          <w:p w14:paraId="370BDE0E" w14:textId="0B35A59F" w:rsidR="0092421A" w:rsidRPr="00942212" w:rsidRDefault="0093320B" w:rsidP="00FA53A3">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7</w:t>
            </w:r>
            <w:r w:rsidR="00FA53A3">
              <w:rPr>
                <w:rFonts w:ascii="Times New Roman" w:eastAsia="Times New Roman" w:hAnsi="Times New Roman" w:cs="Times New Roman"/>
                <w:sz w:val="24"/>
                <w:szCs w:val="24"/>
                <w:lang w:eastAsia="ru-RU"/>
              </w:rPr>
              <w:t>40</w:t>
            </w:r>
          </w:p>
        </w:tc>
      </w:tr>
      <w:tr w:rsidR="0092421A" w:rsidRPr="00942212" w14:paraId="7F435D5D" w14:textId="77777777" w:rsidTr="0093320B">
        <w:trPr>
          <w:cantSplit/>
          <w:trHeight w:val="695"/>
          <w:jc w:val="center"/>
        </w:trPr>
        <w:tc>
          <w:tcPr>
            <w:tcW w:w="2984" w:type="pct"/>
            <w:tcMar>
              <w:left w:w="57" w:type="dxa"/>
            </w:tcMar>
            <w:vAlign w:val="center"/>
          </w:tcPr>
          <w:p w14:paraId="43CD38C3" w14:textId="0CE56121" w:rsidR="0092421A" w:rsidRPr="00942212" w:rsidRDefault="0093320B" w:rsidP="0092421A">
            <w:pPr>
              <w:spacing w:after="0" w:line="240" w:lineRule="auto"/>
              <w:ind w:left="57"/>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Продукция молочная для детского питания прочая, не включенная в другие группировки, тонн</w:t>
            </w:r>
          </w:p>
        </w:tc>
        <w:tc>
          <w:tcPr>
            <w:tcW w:w="813" w:type="pct"/>
            <w:vAlign w:val="center"/>
          </w:tcPr>
          <w:p w14:paraId="33076F40" w14:textId="5EECCBE0"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10.86.10.199</w:t>
            </w:r>
          </w:p>
        </w:tc>
        <w:tc>
          <w:tcPr>
            <w:tcW w:w="602" w:type="pct"/>
            <w:vAlign w:val="center"/>
          </w:tcPr>
          <w:p w14:paraId="3F43BEFF" w14:textId="4D7DE09E"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17</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164</w:t>
            </w:r>
          </w:p>
        </w:tc>
        <w:tc>
          <w:tcPr>
            <w:tcW w:w="601" w:type="pct"/>
            <w:vAlign w:val="center"/>
          </w:tcPr>
          <w:p w14:paraId="250300D3" w14:textId="6C4CFCF7"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19</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911</w:t>
            </w:r>
          </w:p>
        </w:tc>
      </w:tr>
      <w:tr w:rsidR="0092421A" w:rsidRPr="00942212" w14:paraId="3E5E2D43" w14:textId="77777777" w:rsidTr="00C1700D">
        <w:trPr>
          <w:cantSplit/>
          <w:jc w:val="center"/>
        </w:trPr>
        <w:tc>
          <w:tcPr>
            <w:tcW w:w="2984" w:type="pct"/>
            <w:tcMar>
              <w:left w:w="57" w:type="dxa"/>
            </w:tcMar>
            <w:vAlign w:val="center"/>
          </w:tcPr>
          <w:p w14:paraId="5661BA43" w14:textId="5F08A968" w:rsidR="0092421A" w:rsidRPr="00942212" w:rsidRDefault="0093320B" w:rsidP="0092421A">
            <w:pPr>
              <w:spacing w:after="0" w:line="240" w:lineRule="auto"/>
              <w:ind w:left="57"/>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Продукция переработки фруктов и овощей для детского питания, тыс.</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банок усл.</w:t>
            </w:r>
          </w:p>
        </w:tc>
        <w:tc>
          <w:tcPr>
            <w:tcW w:w="813" w:type="pct"/>
            <w:vAlign w:val="center"/>
          </w:tcPr>
          <w:p w14:paraId="7E337161" w14:textId="39391C8A"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10.86.10.200</w:t>
            </w:r>
          </w:p>
        </w:tc>
        <w:tc>
          <w:tcPr>
            <w:tcW w:w="602" w:type="pct"/>
            <w:vAlign w:val="center"/>
          </w:tcPr>
          <w:p w14:paraId="16919CAA" w14:textId="08F1B79C"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720</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929</w:t>
            </w:r>
          </w:p>
        </w:tc>
        <w:tc>
          <w:tcPr>
            <w:tcW w:w="601" w:type="pct"/>
            <w:vAlign w:val="center"/>
          </w:tcPr>
          <w:p w14:paraId="6B33D423" w14:textId="128CCF0A" w:rsidR="0092421A" w:rsidRPr="00942212" w:rsidRDefault="0093320B" w:rsidP="00FA53A3">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w:t>
            </w:r>
            <w:r w:rsidR="00FA53A3">
              <w:rPr>
                <w:rFonts w:ascii="Times New Roman" w:eastAsia="Times New Roman" w:hAnsi="Times New Roman" w:cs="Times New Roman"/>
                <w:sz w:val="24"/>
                <w:szCs w:val="24"/>
                <w:lang w:eastAsia="ru-RU"/>
              </w:rPr>
              <w:t>632</w:t>
            </w:r>
            <w:r>
              <w:rPr>
                <w:rFonts w:ascii="Times New Roman" w:eastAsia="Times New Roman" w:hAnsi="Times New Roman" w:cs="Times New Roman"/>
                <w:sz w:val="24"/>
                <w:szCs w:val="24"/>
                <w:lang w:eastAsia="ru-RU"/>
              </w:rPr>
              <w:t xml:space="preserve"> </w:t>
            </w:r>
            <w:r w:rsidR="00FA53A3">
              <w:rPr>
                <w:rFonts w:ascii="Times New Roman" w:eastAsia="Times New Roman" w:hAnsi="Times New Roman" w:cs="Times New Roman"/>
                <w:sz w:val="24"/>
                <w:szCs w:val="24"/>
                <w:lang w:eastAsia="ru-RU"/>
              </w:rPr>
              <w:t>021</w:t>
            </w:r>
          </w:p>
        </w:tc>
      </w:tr>
      <w:tr w:rsidR="0092421A" w:rsidRPr="00942212" w14:paraId="4C518336" w14:textId="77777777" w:rsidTr="00C1700D">
        <w:trPr>
          <w:cantSplit/>
          <w:jc w:val="center"/>
        </w:trPr>
        <w:tc>
          <w:tcPr>
            <w:tcW w:w="2984" w:type="pct"/>
            <w:tcMar>
              <w:left w:w="57" w:type="dxa"/>
            </w:tcMar>
            <w:vAlign w:val="center"/>
          </w:tcPr>
          <w:p w14:paraId="3DFB4892" w14:textId="16E64F31" w:rsidR="0092421A" w:rsidRPr="00942212" w:rsidRDefault="0093320B" w:rsidP="0092421A">
            <w:pPr>
              <w:spacing w:after="0" w:line="240" w:lineRule="auto"/>
              <w:ind w:left="57"/>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Консервы на овощной, овоще-фруктовой основах для детского питания, кроме томатных, тыс.</w:t>
            </w:r>
            <w:r w:rsidR="008D3AE3">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банок усл.</w:t>
            </w:r>
          </w:p>
        </w:tc>
        <w:tc>
          <w:tcPr>
            <w:tcW w:w="813" w:type="pct"/>
            <w:vAlign w:val="center"/>
          </w:tcPr>
          <w:p w14:paraId="6C1BCBB9" w14:textId="63F33CE1"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10.86.10.210</w:t>
            </w:r>
          </w:p>
        </w:tc>
        <w:tc>
          <w:tcPr>
            <w:tcW w:w="602" w:type="pct"/>
            <w:vAlign w:val="center"/>
          </w:tcPr>
          <w:p w14:paraId="01636B60" w14:textId="3A4A43D1"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49</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319</w:t>
            </w:r>
          </w:p>
        </w:tc>
        <w:tc>
          <w:tcPr>
            <w:tcW w:w="601" w:type="pct"/>
            <w:vAlign w:val="center"/>
          </w:tcPr>
          <w:p w14:paraId="5E1AFC64" w14:textId="78A92EB9"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44</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872</w:t>
            </w:r>
          </w:p>
        </w:tc>
      </w:tr>
      <w:tr w:rsidR="0092421A" w:rsidRPr="00942212" w14:paraId="0995CE0E" w14:textId="77777777" w:rsidTr="00C1700D">
        <w:trPr>
          <w:cantSplit/>
          <w:jc w:val="center"/>
        </w:trPr>
        <w:tc>
          <w:tcPr>
            <w:tcW w:w="2984" w:type="pct"/>
            <w:tcMar>
              <w:left w:w="57" w:type="dxa"/>
            </w:tcMar>
            <w:vAlign w:val="center"/>
          </w:tcPr>
          <w:p w14:paraId="6E238FB9" w14:textId="36E1259E" w:rsidR="0092421A" w:rsidRPr="00942212" w:rsidRDefault="0093320B" w:rsidP="0092421A">
            <w:pPr>
              <w:spacing w:after="0" w:line="240" w:lineRule="auto"/>
              <w:ind w:left="57"/>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Консервы на овощной основе, овоще-фруктовой основах гомогенизированные для детского питания, тыс.</w:t>
            </w:r>
            <w:r w:rsidR="008D3AE3">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банок усл.</w:t>
            </w:r>
          </w:p>
        </w:tc>
        <w:tc>
          <w:tcPr>
            <w:tcW w:w="813" w:type="pct"/>
            <w:vAlign w:val="center"/>
          </w:tcPr>
          <w:p w14:paraId="654D95A1" w14:textId="6128E600"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10.86.10.211</w:t>
            </w:r>
          </w:p>
        </w:tc>
        <w:tc>
          <w:tcPr>
            <w:tcW w:w="602" w:type="pct"/>
            <w:vAlign w:val="center"/>
          </w:tcPr>
          <w:p w14:paraId="6C723134" w14:textId="08C33AE8"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47</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054</w:t>
            </w:r>
          </w:p>
        </w:tc>
        <w:tc>
          <w:tcPr>
            <w:tcW w:w="601" w:type="pct"/>
            <w:vAlign w:val="center"/>
          </w:tcPr>
          <w:p w14:paraId="73D6916C" w14:textId="236FD8A2"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365</w:t>
            </w:r>
          </w:p>
        </w:tc>
      </w:tr>
      <w:tr w:rsidR="0092421A" w:rsidRPr="00942212" w14:paraId="490CD1F8" w14:textId="77777777" w:rsidTr="00C1700D">
        <w:trPr>
          <w:cantSplit/>
          <w:jc w:val="center"/>
        </w:trPr>
        <w:tc>
          <w:tcPr>
            <w:tcW w:w="2984" w:type="pct"/>
            <w:tcMar>
              <w:left w:w="57" w:type="dxa"/>
            </w:tcMar>
            <w:vAlign w:val="center"/>
          </w:tcPr>
          <w:p w14:paraId="530E9F44" w14:textId="58963E71" w:rsidR="0092421A" w:rsidRPr="00942212" w:rsidRDefault="0093320B" w:rsidP="0092421A">
            <w:pPr>
              <w:spacing w:after="0" w:line="240" w:lineRule="auto"/>
              <w:ind w:left="57"/>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Консервы на овощной, овоще-фруктовой основах протертые для детского питания, тыс.</w:t>
            </w:r>
            <w:r w:rsidR="008D3AE3">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банок усл.</w:t>
            </w:r>
          </w:p>
        </w:tc>
        <w:tc>
          <w:tcPr>
            <w:tcW w:w="813" w:type="pct"/>
            <w:vAlign w:val="center"/>
          </w:tcPr>
          <w:p w14:paraId="7300C5AC" w14:textId="32344172"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10.86.10.212</w:t>
            </w:r>
          </w:p>
        </w:tc>
        <w:tc>
          <w:tcPr>
            <w:tcW w:w="602" w:type="pct"/>
            <w:vAlign w:val="center"/>
          </w:tcPr>
          <w:p w14:paraId="7FAC4CBE" w14:textId="70774248"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223</w:t>
            </w:r>
          </w:p>
        </w:tc>
        <w:tc>
          <w:tcPr>
            <w:tcW w:w="601" w:type="pct"/>
            <w:vAlign w:val="center"/>
          </w:tcPr>
          <w:p w14:paraId="10091F92" w14:textId="32C2B567"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467</w:t>
            </w:r>
          </w:p>
        </w:tc>
      </w:tr>
      <w:tr w:rsidR="0092421A" w:rsidRPr="00942212" w14:paraId="7EAD1321" w14:textId="77777777" w:rsidTr="00C1700D">
        <w:trPr>
          <w:cantSplit/>
          <w:jc w:val="center"/>
        </w:trPr>
        <w:tc>
          <w:tcPr>
            <w:tcW w:w="2984" w:type="pct"/>
            <w:tcMar>
              <w:left w:w="57" w:type="dxa"/>
            </w:tcMar>
            <w:vAlign w:val="center"/>
          </w:tcPr>
          <w:p w14:paraId="0BDFFE33" w14:textId="395E9B71" w:rsidR="0092421A" w:rsidRPr="00942212" w:rsidRDefault="0093320B" w:rsidP="0092421A">
            <w:pPr>
              <w:spacing w:after="0" w:line="240" w:lineRule="auto"/>
              <w:ind w:left="57"/>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Консервы на овощной, овоще-фруктовой основах, нарезанные кусочками, для детского питания, тыс.банок усл.</w:t>
            </w:r>
          </w:p>
        </w:tc>
        <w:tc>
          <w:tcPr>
            <w:tcW w:w="813" w:type="pct"/>
            <w:vAlign w:val="center"/>
          </w:tcPr>
          <w:p w14:paraId="2B279B9B" w14:textId="60D0EC28"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10.86.10.213</w:t>
            </w:r>
          </w:p>
        </w:tc>
        <w:tc>
          <w:tcPr>
            <w:tcW w:w="602" w:type="pct"/>
            <w:vAlign w:val="center"/>
          </w:tcPr>
          <w:p w14:paraId="2989622D" w14:textId="00E7ADF5"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41,2</w:t>
            </w:r>
          </w:p>
        </w:tc>
        <w:tc>
          <w:tcPr>
            <w:tcW w:w="601" w:type="pct"/>
            <w:vAlign w:val="center"/>
          </w:tcPr>
          <w:p w14:paraId="16881C29" w14:textId="13975404" w:rsidR="0092421A" w:rsidRPr="00942212" w:rsidRDefault="000E5C94" w:rsidP="0092421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40,3</w:t>
            </w:r>
          </w:p>
        </w:tc>
      </w:tr>
      <w:tr w:rsidR="0092421A" w:rsidRPr="00942212" w14:paraId="044EA8BB" w14:textId="77777777" w:rsidTr="00C1700D">
        <w:trPr>
          <w:cantSplit/>
          <w:jc w:val="center"/>
        </w:trPr>
        <w:tc>
          <w:tcPr>
            <w:tcW w:w="2984" w:type="pct"/>
            <w:tcMar>
              <w:left w:w="57" w:type="dxa"/>
            </w:tcMar>
            <w:vAlign w:val="center"/>
          </w:tcPr>
          <w:p w14:paraId="50C3C8B5" w14:textId="32566157" w:rsidR="0092421A" w:rsidRPr="00942212" w:rsidRDefault="0093320B" w:rsidP="0092421A">
            <w:pPr>
              <w:spacing w:after="0" w:line="240" w:lineRule="auto"/>
              <w:ind w:left="57"/>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Консервы томатные для детского питания, тыс.</w:t>
            </w:r>
            <w:r w:rsidR="008D3AE3">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банок усл.</w:t>
            </w:r>
          </w:p>
        </w:tc>
        <w:tc>
          <w:tcPr>
            <w:tcW w:w="813" w:type="pct"/>
            <w:vAlign w:val="center"/>
          </w:tcPr>
          <w:p w14:paraId="01F79B01" w14:textId="112AEB19"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10.86.10.220</w:t>
            </w:r>
          </w:p>
        </w:tc>
        <w:tc>
          <w:tcPr>
            <w:tcW w:w="602" w:type="pct"/>
            <w:vAlign w:val="center"/>
          </w:tcPr>
          <w:p w14:paraId="13022146" w14:textId="558B2CF0"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50</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587</w:t>
            </w:r>
          </w:p>
        </w:tc>
        <w:tc>
          <w:tcPr>
            <w:tcW w:w="601" w:type="pct"/>
            <w:vAlign w:val="center"/>
          </w:tcPr>
          <w:p w14:paraId="53C33ED7" w14:textId="5B810978" w:rsidR="0092421A" w:rsidRPr="00942212" w:rsidRDefault="0093320B" w:rsidP="0092421A">
            <w:pPr>
              <w:spacing w:after="0" w:line="240" w:lineRule="auto"/>
              <w:ind w:left="57"/>
              <w:jc w:val="center"/>
              <w:rPr>
                <w:rFonts w:ascii="Times New Roman" w:eastAsia="Times New Roman" w:hAnsi="Times New Roman" w:cs="Times New Roman"/>
                <w:sz w:val="24"/>
                <w:szCs w:val="24"/>
                <w:lang w:eastAsia="ru-RU"/>
              </w:rPr>
            </w:pPr>
            <w:r w:rsidRPr="0093320B">
              <w:rPr>
                <w:rFonts w:ascii="Times New Roman" w:eastAsia="Times New Roman" w:hAnsi="Times New Roman" w:cs="Times New Roman"/>
                <w:sz w:val="24"/>
                <w:szCs w:val="24"/>
                <w:lang w:eastAsia="ru-RU"/>
              </w:rPr>
              <w:t>44</w:t>
            </w:r>
            <w:r>
              <w:rPr>
                <w:rFonts w:ascii="Times New Roman" w:eastAsia="Times New Roman" w:hAnsi="Times New Roman" w:cs="Times New Roman"/>
                <w:sz w:val="24"/>
                <w:szCs w:val="24"/>
                <w:lang w:eastAsia="ru-RU"/>
              </w:rPr>
              <w:t xml:space="preserve"> </w:t>
            </w:r>
            <w:r w:rsidRPr="0093320B">
              <w:rPr>
                <w:rFonts w:ascii="Times New Roman" w:eastAsia="Times New Roman" w:hAnsi="Times New Roman" w:cs="Times New Roman"/>
                <w:sz w:val="24"/>
                <w:szCs w:val="24"/>
                <w:lang w:eastAsia="ru-RU"/>
              </w:rPr>
              <w:t>646</w:t>
            </w:r>
          </w:p>
        </w:tc>
      </w:tr>
      <w:tr w:rsidR="0092421A" w:rsidRPr="00942212" w14:paraId="23AAE317" w14:textId="77777777" w:rsidTr="00FF7D30">
        <w:trPr>
          <w:cantSplit/>
          <w:trHeight w:val="681"/>
          <w:jc w:val="center"/>
        </w:trPr>
        <w:tc>
          <w:tcPr>
            <w:tcW w:w="2984" w:type="pct"/>
            <w:tcMar>
              <w:left w:w="57" w:type="dxa"/>
            </w:tcMar>
            <w:vAlign w:val="center"/>
          </w:tcPr>
          <w:p w14:paraId="58ABD39E" w14:textId="4E01B3AA" w:rsidR="0092421A" w:rsidRPr="00942212" w:rsidRDefault="008D3AE3" w:rsidP="0092421A">
            <w:pPr>
              <w:spacing w:after="0" w:line="240" w:lineRule="auto"/>
              <w:ind w:left="57"/>
              <w:rPr>
                <w:rFonts w:ascii="Times New Roman" w:eastAsia="Times New Roman" w:hAnsi="Times New Roman" w:cs="Times New Roman"/>
                <w:sz w:val="24"/>
                <w:szCs w:val="24"/>
                <w:lang w:eastAsia="ru-RU"/>
              </w:rPr>
            </w:pPr>
            <w:r w:rsidRPr="008D3AE3">
              <w:rPr>
                <w:rFonts w:ascii="Times New Roman" w:eastAsia="Times New Roman" w:hAnsi="Times New Roman" w:cs="Times New Roman"/>
                <w:sz w:val="24"/>
                <w:szCs w:val="24"/>
                <w:lang w:eastAsia="ru-RU"/>
              </w:rPr>
              <w:t>Соки, нектары, напитки сокосодержащие овощные и овощефруктовые для детского питания, тыс.</w:t>
            </w:r>
            <w:r>
              <w:rPr>
                <w:rFonts w:ascii="Times New Roman" w:eastAsia="Times New Roman" w:hAnsi="Times New Roman" w:cs="Times New Roman"/>
                <w:sz w:val="24"/>
                <w:szCs w:val="24"/>
                <w:lang w:eastAsia="ru-RU"/>
              </w:rPr>
              <w:t xml:space="preserve"> </w:t>
            </w:r>
            <w:r w:rsidRPr="008D3AE3">
              <w:rPr>
                <w:rFonts w:ascii="Times New Roman" w:eastAsia="Times New Roman" w:hAnsi="Times New Roman" w:cs="Times New Roman"/>
                <w:sz w:val="24"/>
                <w:szCs w:val="24"/>
                <w:lang w:eastAsia="ru-RU"/>
              </w:rPr>
              <w:t>банок усл.</w:t>
            </w:r>
          </w:p>
        </w:tc>
        <w:tc>
          <w:tcPr>
            <w:tcW w:w="813" w:type="pct"/>
            <w:vAlign w:val="center"/>
          </w:tcPr>
          <w:p w14:paraId="52E22B64" w14:textId="3075A760" w:rsidR="0092421A" w:rsidRPr="00942212" w:rsidRDefault="00355400" w:rsidP="0092421A">
            <w:pPr>
              <w:spacing w:after="0" w:line="240" w:lineRule="auto"/>
              <w:ind w:left="57"/>
              <w:jc w:val="center"/>
              <w:rPr>
                <w:rFonts w:ascii="Times New Roman" w:eastAsia="Times New Roman" w:hAnsi="Times New Roman" w:cs="Times New Roman"/>
                <w:sz w:val="24"/>
                <w:szCs w:val="24"/>
                <w:lang w:eastAsia="ru-RU"/>
              </w:rPr>
            </w:pPr>
            <w:r w:rsidRPr="00355400">
              <w:rPr>
                <w:rFonts w:ascii="Times New Roman" w:eastAsia="Times New Roman" w:hAnsi="Times New Roman" w:cs="Times New Roman"/>
                <w:sz w:val="24"/>
                <w:szCs w:val="24"/>
                <w:lang w:eastAsia="ru-RU"/>
              </w:rPr>
              <w:t>10.86.10.230</w:t>
            </w:r>
          </w:p>
        </w:tc>
        <w:tc>
          <w:tcPr>
            <w:tcW w:w="602" w:type="pct"/>
            <w:vAlign w:val="center"/>
          </w:tcPr>
          <w:p w14:paraId="49A770BF" w14:textId="75A0A47D" w:rsidR="0092421A" w:rsidRPr="00942212" w:rsidRDefault="00355400" w:rsidP="0092421A">
            <w:pPr>
              <w:spacing w:after="0" w:line="240" w:lineRule="auto"/>
              <w:ind w:left="57"/>
              <w:jc w:val="center"/>
              <w:rPr>
                <w:rFonts w:ascii="Times New Roman" w:eastAsia="Times New Roman" w:hAnsi="Times New Roman" w:cs="Times New Roman"/>
                <w:sz w:val="24"/>
                <w:szCs w:val="24"/>
                <w:lang w:eastAsia="ru-RU"/>
              </w:rPr>
            </w:pPr>
            <w:r w:rsidRPr="00355400">
              <w:rPr>
                <w:rFonts w:ascii="Times New Roman" w:eastAsia="Times New Roman" w:hAnsi="Times New Roman" w:cs="Times New Roman"/>
                <w:sz w:val="24"/>
                <w:szCs w:val="24"/>
                <w:lang w:eastAsia="ru-RU"/>
              </w:rPr>
              <w:t>253</w:t>
            </w:r>
            <w:r>
              <w:rPr>
                <w:rFonts w:ascii="Times New Roman" w:eastAsia="Times New Roman" w:hAnsi="Times New Roman" w:cs="Times New Roman"/>
                <w:sz w:val="24"/>
                <w:szCs w:val="24"/>
                <w:lang w:eastAsia="ru-RU"/>
              </w:rPr>
              <w:t xml:space="preserve"> </w:t>
            </w:r>
            <w:r w:rsidRPr="00355400">
              <w:rPr>
                <w:rFonts w:ascii="Times New Roman" w:eastAsia="Times New Roman" w:hAnsi="Times New Roman" w:cs="Times New Roman"/>
                <w:sz w:val="24"/>
                <w:szCs w:val="24"/>
                <w:lang w:eastAsia="ru-RU"/>
              </w:rPr>
              <w:t>507</w:t>
            </w:r>
          </w:p>
        </w:tc>
        <w:tc>
          <w:tcPr>
            <w:tcW w:w="601" w:type="pct"/>
            <w:vAlign w:val="center"/>
          </w:tcPr>
          <w:p w14:paraId="379D2BED" w14:textId="5379D3F4" w:rsidR="0092421A" w:rsidRPr="00942212" w:rsidRDefault="00531608" w:rsidP="0092421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289 557</w:t>
            </w:r>
          </w:p>
        </w:tc>
      </w:tr>
      <w:tr w:rsidR="0092421A" w:rsidRPr="00942212" w14:paraId="3DB83478" w14:textId="77777777" w:rsidTr="00A25146">
        <w:trPr>
          <w:cantSplit/>
          <w:trHeight w:val="705"/>
          <w:jc w:val="center"/>
        </w:trPr>
        <w:tc>
          <w:tcPr>
            <w:tcW w:w="2984" w:type="pct"/>
            <w:tcMar>
              <w:left w:w="57" w:type="dxa"/>
            </w:tcMar>
            <w:vAlign w:val="center"/>
          </w:tcPr>
          <w:p w14:paraId="6DD6A179" w14:textId="7EC52298" w:rsidR="0092421A" w:rsidRPr="00942212" w:rsidRDefault="00FF7D30" w:rsidP="0092421A">
            <w:pPr>
              <w:spacing w:after="0" w:line="240" w:lineRule="auto"/>
              <w:ind w:left="57"/>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Соки овощные и овощефруктовые для детского питания, тыс.</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банок усл.</w:t>
            </w:r>
          </w:p>
        </w:tc>
        <w:tc>
          <w:tcPr>
            <w:tcW w:w="813" w:type="pct"/>
            <w:vAlign w:val="center"/>
          </w:tcPr>
          <w:p w14:paraId="5DFDA108" w14:textId="176D34AD" w:rsidR="0092421A"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10.86.10.231</w:t>
            </w:r>
          </w:p>
        </w:tc>
        <w:tc>
          <w:tcPr>
            <w:tcW w:w="602" w:type="pct"/>
            <w:vAlign w:val="center"/>
          </w:tcPr>
          <w:p w14:paraId="66179655" w14:textId="72C39344" w:rsidR="0092421A"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118</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562</w:t>
            </w:r>
          </w:p>
        </w:tc>
        <w:tc>
          <w:tcPr>
            <w:tcW w:w="601" w:type="pct"/>
            <w:vAlign w:val="center"/>
          </w:tcPr>
          <w:p w14:paraId="31EF2055" w14:textId="395C3772" w:rsidR="0092421A" w:rsidRPr="00942212" w:rsidRDefault="00FF7D30" w:rsidP="00531608">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122</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90</w:t>
            </w:r>
            <w:r w:rsidR="00531608">
              <w:rPr>
                <w:rFonts w:ascii="Times New Roman" w:eastAsia="Times New Roman" w:hAnsi="Times New Roman" w:cs="Times New Roman"/>
                <w:sz w:val="24"/>
                <w:szCs w:val="24"/>
                <w:lang w:eastAsia="ru-RU"/>
              </w:rPr>
              <w:t>1</w:t>
            </w:r>
          </w:p>
        </w:tc>
      </w:tr>
      <w:tr w:rsidR="0092421A" w:rsidRPr="00942212" w14:paraId="3629E628" w14:textId="77777777" w:rsidTr="00FF7D30">
        <w:trPr>
          <w:cantSplit/>
          <w:trHeight w:val="713"/>
          <w:jc w:val="center"/>
        </w:trPr>
        <w:tc>
          <w:tcPr>
            <w:tcW w:w="2984" w:type="pct"/>
            <w:tcMar>
              <w:left w:w="57" w:type="dxa"/>
            </w:tcMar>
            <w:vAlign w:val="center"/>
          </w:tcPr>
          <w:p w14:paraId="5EC1C665" w14:textId="6BCD0A57" w:rsidR="0092421A" w:rsidRPr="00942212" w:rsidRDefault="00FF7D30" w:rsidP="0092421A">
            <w:pPr>
              <w:spacing w:after="0" w:line="240" w:lineRule="auto"/>
              <w:ind w:left="57"/>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Нектары овощные и овощефруктовые для детского питания, тыс.</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банок усл.</w:t>
            </w:r>
          </w:p>
        </w:tc>
        <w:tc>
          <w:tcPr>
            <w:tcW w:w="813" w:type="pct"/>
            <w:vAlign w:val="center"/>
          </w:tcPr>
          <w:p w14:paraId="4AE4F29F" w14:textId="126ABF33" w:rsidR="0092421A"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10.86.10.232</w:t>
            </w:r>
          </w:p>
        </w:tc>
        <w:tc>
          <w:tcPr>
            <w:tcW w:w="602" w:type="pct"/>
            <w:vAlign w:val="center"/>
          </w:tcPr>
          <w:p w14:paraId="4C3CA71C" w14:textId="46C4721D" w:rsidR="0092421A"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124</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857</w:t>
            </w:r>
          </w:p>
        </w:tc>
        <w:tc>
          <w:tcPr>
            <w:tcW w:w="601" w:type="pct"/>
            <w:vAlign w:val="center"/>
          </w:tcPr>
          <w:p w14:paraId="4DE3C5D9" w14:textId="0B38E17F" w:rsidR="0092421A" w:rsidRPr="00942212" w:rsidRDefault="00FF7D30" w:rsidP="00531608">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16</w:t>
            </w:r>
            <w:r w:rsidR="00531608">
              <w:rPr>
                <w:rFonts w:ascii="Times New Roman" w:eastAsia="Times New Roman" w:hAnsi="Times New Roman" w:cs="Times New Roman"/>
                <w:sz w:val="24"/>
                <w:szCs w:val="24"/>
                <w:lang w:eastAsia="ru-RU"/>
              </w:rPr>
              <w:t>0 982</w:t>
            </w:r>
          </w:p>
        </w:tc>
      </w:tr>
      <w:tr w:rsidR="0092421A" w:rsidRPr="00942212" w14:paraId="7815C255" w14:textId="77777777" w:rsidTr="00A25146">
        <w:trPr>
          <w:cantSplit/>
          <w:trHeight w:val="681"/>
          <w:jc w:val="center"/>
        </w:trPr>
        <w:tc>
          <w:tcPr>
            <w:tcW w:w="2984" w:type="pct"/>
            <w:tcMar>
              <w:left w:w="57" w:type="dxa"/>
            </w:tcMar>
            <w:vAlign w:val="center"/>
          </w:tcPr>
          <w:p w14:paraId="006F5B96" w14:textId="3425163E" w:rsidR="0092421A" w:rsidRPr="00942212" w:rsidRDefault="00FF7D30" w:rsidP="0092421A">
            <w:pPr>
              <w:spacing w:after="0" w:line="240" w:lineRule="auto"/>
              <w:ind w:left="57"/>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Напитки сокосодержащие овощные и овощефруктовые для детского питания, тыс.</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банок усл.</w:t>
            </w:r>
          </w:p>
        </w:tc>
        <w:tc>
          <w:tcPr>
            <w:tcW w:w="813" w:type="pct"/>
            <w:vAlign w:val="center"/>
          </w:tcPr>
          <w:p w14:paraId="4B192ECE" w14:textId="22C5E0F0" w:rsidR="0092421A"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10.86.10.233</w:t>
            </w:r>
          </w:p>
        </w:tc>
        <w:tc>
          <w:tcPr>
            <w:tcW w:w="602" w:type="pct"/>
            <w:vAlign w:val="center"/>
          </w:tcPr>
          <w:p w14:paraId="20258036" w14:textId="5EB997F9" w:rsidR="0092421A"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088</w:t>
            </w:r>
          </w:p>
        </w:tc>
        <w:tc>
          <w:tcPr>
            <w:tcW w:w="601" w:type="pct"/>
            <w:vAlign w:val="center"/>
          </w:tcPr>
          <w:p w14:paraId="59B461B8" w14:textId="7FEB9F87" w:rsidR="0092421A"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674</w:t>
            </w:r>
          </w:p>
        </w:tc>
      </w:tr>
      <w:tr w:rsidR="0092421A" w:rsidRPr="00942212" w14:paraId="32F74654" w14:textId="77777777" w:rsidTr="00A25146">
        <w:trPr>
          <w:cantSplit/>
          <w:trHeight w:val="1256"/>
          <w:jc w:val="center"/>
        </w:trPr>
        <w:tc>
          <w:tcPr>
            <w:tcW w:w="2984" w:type="pct"/>
            <w:tcMar>
              <w:left w:w="57" w:type="dxa"/>
            </w:tcMar>
            <w:vAlign w:val="center"/>
          </w:tcPr>
          <w:p w14:paraId="75CD25B2" w14:textId="4EB9FBC0" w:rsidR="0092421A" w:rsidRPr="00942212" w:rsidRDefault="00FF7D30" w:rsidP="0092421A">
            <w:pPr>
              <w:spacing w:after="0" w:line="240" w:lineRule="auto"/>
              <w:ind w:left="57"/>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lastRenderedPageBreak/>
              <w:t>Консервы для детского питания, на фруктовой и фруктово-овощной основе; продукция соковая из фруктов и фруктово-овощная для детского питания, тыс.</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банок усл.</w:t>
            </w:r>
          </w:p>
        </w:tc>
        <w:tc>
          <w:tcPr>
            <w:tcW w:w="813" w:type="pct"/>
            <w:vAlign w:val="center"/>
          </w:tcPr>
          <w:p w14:paraId="5A2C1061" w14:textId="66B67212" w:rsidR="0092421A"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10.86.10.240</w:t>
            </w:r>
          </w:p>
        </w:tc>
        <w:tc>
          <w:tcPr>
            <w:tcW w:w="602" w:type="pct"/>
            <w:vAlign w:val="center"/>
          </w:tcPr>
          <w:p w14:paraId="677D36AC" w14:textId="1AF84F83" w:rsidR="0092421A"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367</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515</w:t>
            </w:r>
          </w:p>
        </w:tc>
        <w:tc>
          <w:tcPr>
            <w:tcW w:w="601" w:type="pct"/>
            <w:vAlign w:val="center"/>
          </w:tcPr>
          <w:p w14:paraId="49A751BB" w14:textId="77E486F2" w:rsidR="0092421A" w:rsidRPr="00942212" w:rsidRDefault="00FF7D30" w:rsidP="00531608">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4</w:t>
            </w:r>
            <w:r w:rsidR="00531608">
              <w:rPr>
                <w:rFonts w:ascii="Times New Roman" w:eastAsia="Times New Roman" w:hAnsi="Times New Roman" w:cs="Times New Roman"/>
                <w:sz w:val="24"/>
                <w:szCs w:val="24"/>
                <w:lang w:eastAsia="ru-RU"/>
              </w:rPr>
              <w:t> 252 946</w:t>
            </w:r>
          </w:p>
        </w:tc>
      </w:tr>
      <w:tr w:rsidR="0093320B" w:rsidRPr="00942212" w14:paraId="3364F91C" w14:textId="77777777" w:rsidTr="00C1700D">
        <w:trPr>
          <w:cantSplit/>
          <w:jc w:val="center"/>
        </w:trPr>
        <w:tc>
          <w:tcPr>
            <w:tcW w:w="2984" w:type="pct"/>
            <w:tcMar>
              <w:left w:w="57" w:type="dxa"/>
            </w:tcMar>
            <w:vAlign w:val="center"/>
          </w:tcPr>
          <w:p w14:paraId="0B998E6A" w14:textId="6D4BB894" w:rsidR="0093320B" w:rsidRPr="00942212" w:rsidRDefault="00FF7D30" w:rsidP="0092421A">
            <w:pPr>
              <w:spacing w:after="0" w:line="240" w:lineRule="auto"/>
              <w:ind w:left="57"/>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Консервы на фруктовой и фруктово-овощной основах гомогенизированные для детского питания, тыс.</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банок усл.</w:t>
            </w:r>
          </w:p>
        </w:tc>
        <w:tc>
          <w:tcPr>
            <w:tcW w:w="813" w:type="pct"/>
            <w:vAlign w:val="center"/>
          </w:tcPr>
          <w:p w14:paraId="1CF920BF" w14:textId="17B71A37" w:rsidR="0093320B"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10.86.10.241</w:t>
            </w:r>
          </w:p>
        </w:tc>
        <w:tc>
          <w:tcPr>
            <w:tcW w:w="602" w:type="pct"/>
            <w:vAlign w:val="center"/>
          </w:tcPr>
          <w:p w14:paraId="1C6A079F" w14:textId="3D72DA93" w:rsidR="0093320B"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143</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269</w:t>
            </w:r>
          </w:p>
        </w:tc>
        <w:tc>
          <w:tcPr>
            <w:tcW w:w="601" w:type="pct"/>
            <w:vAlign w:val="center"/>
          </w:tcPr>
          <w:p w14:paraId="2AB31623" w14:textId="4DD5FBF3" w:rsidR="0093320B"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148</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577</w:t>
            </w:r>
          </w:p>
        </w:tc>
      </w:tr>
      <w:tr w:rsidR="0093320B" w:rsidRPr="00942212" w14:paraId="6C096862" w14:textId="77777777" w:rsidTr="00FF7D30">
        <w:trPr>
          <w:cantSplit/>
          <w:trHeight w:val="731"/>
          <w:jc w:val="center"/>
        </w:trPr>
        <w:tc>
          <w:tcPr>
            <w:tcW w:w="2984" w:type="pct"/>
            <w:tcMar>
              <w:left w:w="57" w:type="dxa"/>
            </w:tcMar>
            <w:vAlign w:val="center"/>
          </w:tcPr>
          <w:p w14:paraId="43B56A15" w14:textId="0D56F8B0" w:rsidR="0093320B" w:rsidRPr="00942212" w:rsidRDefault="00FF7D30" w:rsidP="0092421A">
            <w:pPr>
              <w:spacing w:after="0" w:line="240" w:lineRule="auto"/>
              <w:ind w:left="57"/>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Консервы на фруктовой и фруктово-овощной основах протертые для детского питания, тыс.</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банок усл.</w:t>
            </w:r>
          </w:p>
        </w:tc>
        <w:tc>
          <w:tcPr>
            <w:tcW w:w="813" w:type="pct"/>
            <w:vAlign w:val="center"/>
          </w:tcPr>
          <w:p w14:paraId="21B38956" w14:textId="6A5C38C7" w:rsidR="0093320B"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10.86.10.242</w:t>
            </w:r>
          </w:p>
        </w:tc>
        <w:tc>
          <w:tcPr>
            <w:tcW w:w="602" w:type="pct"/>
            <w:vAlign w:val="center"/>
          </w:tcPr>
          <w:p w14:paraId="7FA87CAF" w14:textId="263B7FA1" w:rsidR="0093320B"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209</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163</w:t>
            </w:r>
          </w:p>
        </w:tc>
        <w:tc>
          <w:tcPr>
            <w:tcW w:w="601" w:type="pct"/>
            <w:vAlign w:val="center"/>
          </w:tcPr>
          <w:p w14:paraId="7DC43A9C" w14:textId="67596424" w:rsidR="0093320B" w:rsidRPr="00942212" w:rsidRDefault="00FF7D30" w:rsidP="0092421A">
            <w:pPr>
              <w:spacing w:after="0" w:line="240" w:lineRule="auto"/>
              <w:ind w:left="57"/>
              <w:jc w:val="center"/>
              <w:rPr>
                <w:rFonts w:ascii="Times New Roman" w:eastAsia="Times New Roman" w:hAnsi="Times New Roman" w:cs="Times New Roman"/>
                <w:sz w:val="24"/>
                <w:szCs w:val="24"/>
                <w:lang w:eastAsia="ru-RU"/>
              </w:rPr>
            </w:pPr>
            <w:r w:rsidRPr="00FF7D30">
              <w:rPr>
                <w:rFonts w:ascii="Times New Roman" w:eastAsia="Times New Roman" w:hAnsi="Times New Roman" w:cs="Times New Roman"/>
                <w:sz w:val="24"/>
                <w:szCs w:val="24"/>
                <w:lang w:eastAsia="ru-RU"/>
              </w:rPr>
              <w:t>146</w:t>
            </w:r>
            <w:r>
              <w:rPr>
                <w:rFonts w:ascii="Times New Roman" w:eastAsia="Times New Roman" w:hAnsi="Times New Roman" w:cs="Times New Roman"/>
                <w:sz w:val="24"/>
                <w:szCs w:val="24"/>
                <w:lang w:eastAsia="ru-RU"/>
              </w:rPr>
              <w:t xml:space="preserve"> </w:t>
            </w:r>
            <w:r w:rsidRPr="00FF7D30">
              <w:rPr>
                <w:rFonts w:ascii="Times New Roman" w:eastAsia="Times New Roman" w:hAnsi="Times New Roman" w:cs="Times New Roman"/>
                <w:sz w:val="24"/>
                <w:szCs w:val="24"/>
                <w:lang w:eastAsia="ru-RU"/>
              </w:rPr>
              <w:t>831</w:t>
            </w:r>
          </w:p>
        </w:tc>
      </w:tr>
      <w:tr w:rsidR="0093320B" w:rsidRPr="00942212" w14:paraId="38B85F0D" w14:textId="77777777" w:rsidTr="00A25146">
        <w:trPr>
          <w:cantSplit/>
          <w:trHeight w:val="685"/>
          <w:jc w:val="center"/>
        </w:trPr>
        <w:tc>
          <w:tcPr>
            <w:tcW w:w="2984" w:type="pct"/>
            <w:tcMar>
              <w:left w:w="57" w:type="dxa"/>
            </w:tcMar>
            <w:vAlign w:val="center"/>
          </w:tcPr>
          <w:p w14:paraId="3FF65F3A" w14:textId="78AA0789" w:rsidR="0093320B" w:rsidRPr="00942212" w:rsidRDefault="0088001A" w:rsidP="0092421A">
            <w:pPr>
              <w:spacing w:after="0" w:line="240" w:lineRule="auto"/>
              <w:ind w:left="57"/>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Соки фруктовые и фруктово-овощные для детского питания, тыс.</w:t>
            </w:r>
            <w:r>
              <w:rPr>
                <w:rFonts w:ascii="Times New Roman" w:eastAsia="Times New Roman" w:hAnsi="Times New Roman" w:cs="Times New Roman"/>
                <w:sz w:val="24"/>
                <w:szCs w:val="24"/>
                <w:lang w:eastAsia="ru-RU"/>
              </w:rPr>
              <w:t xml:space="preserve"> </w:t>
            </w:r>
            <w:r w:rsidRPr="0088001A">
              <w:rPr>
                <w:rFonts w:ascii="Times New Roman" w:eastAsia="Times New Roman" w:hAnsi="Times New Roman" w:cs="Times New Roman"/>
                <w:sz w:val="24"/>
                <w:szCs w:val="24"/>
                <w:lang w:eastAsia="ru-RU"/>
              </w:rPr>
              <w:t>банок усл.</w:t>
            </w:r>
          </w:p>
        </w:tc>
        <w:tc>
          <w:tcPr>
            <w:tcW w:w="813" w:type="pct"/>
            <w:vAlign w:val="center"/>
          </w:tcPr>
          <w:p w14:paraId="69B01600" w14:textId="3BD6B863" w:rsidR="0093320B" w:rsidRPr="00942212" w:rsidRDefault="0088001A" w:rsidP="0092421A">
            <w:pPr>
              <w:spacing w:after="0" w:line="240" w:lineRule="auto"/>
              <w:ind w:left="57"/>
              <w:jc w:val="center"/>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10.86.10.243</w:t>
            </w:r>
          </w:p>
        </w:tc>
        <w:tc>
          <w:tcPr>
            <w:tcW w:w="602" w:type="pct"/>
            <w:vAlign w:val="center"/>
          </w:tcPr>
          <w:p w14:paraId="2348E75A" w14:textId="3D5ECB4C" w:rsidR="0093320B" w:rsidRPr="00942212" w:rsidRDefault="0088001A" w:rsidP="0092421A">
            <w:pPr>
              <w:spacing w:after="0" w:line="240" w:lineRule="auto"/>
              <w:ind w:left="57"/>
              <w:jc w:val="center"/>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88001A">
              <w:rPr>
                <w:rFonts w:ascii="Times New Roman" w:eastAsia="Times New Roman" w:hAnsi="Times New Roman" w:cs="Times New Roman"/>
                <w:sz w:val="24"/>
                <w:szCs w:val="24"/>
                <w:lang w:eastAsia="ru-RU"/>
              </w:rPr>
              <w:t>365</w:t>
            </w:r>
            <w:r>
              <w:rPr>
                <w:rFonts w:ascii="Times New Roman" w:eastAsia="Times New Roman" w:hAnsi="Times New Roman" w:cs="Times New Roman"/>
                <w:sz w:val="24"/>
                <w:szCs w:val="24"/>
                <w:lang w:eastAsia="ru-RU"/>
              </w:rPr>
              <w:t xml:space="preserve"> </w:t>
            </w:r>
            <w:r w:rsidRPr="0088001A">
              <w:rPr>
                <w:rFonts w:ascii="Times New Roman" w:eastAsia="Times New Roman" w:hAnsi="Times New Roman" w:cs="Times New Roman"/>
                <w:sz w:val="24"/>
                <w:szCs w:val="24"/>
                <w:lang w:eastAsia="ru-RU"/>
              </w:rPr>
              <w:t>128</w:t>
            </w:r>
          </w:p>
        </w:tc>
        <w:tc>
          <w:tcPr>
            <w:tcW w:w="601" w:type="pct"/>
            <w:vAlign w:val="center"/>
          </w:tcPr>
          <w:p w14:paraId="3EE02A02" w14:textId="1F87856D" w:rsidR="0093320B" w:rsidRPr="00942212" w:rsidRDefault="0088001A" w:rsidP="00531608">
            <w:pPr>
              <w:spacing w:after="0" w:line="240" w:lineRule="auto"/>
              <w:ind w:left="57"/>
              <w:jc w:val="center"/>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1</w:t>
            </w:r>
            <w:r w:rsidR="00531608">
              <w:rPr>
                <w:rFonts w:ascii="Times New Roman" w:eastAsia="Times New Roman" w:hAnsi="Times New Roman" w:cs="Times New Roman"/>
                <w:sz w:val="24"/>
                <w:szCs w:val="24"/>
                <w:lang w:eastAsia="ru-RU"/>
              </w:rPr>
              <w:t> 577 806</w:t>
            </w:r>
          </w:p>
        </w:tc>
      </w:tr>
      <w:tr w:rsidR="0093320B" w:rsidRPr="00942212" w14:paraId="45B20E20" w14:textId="77777777" w:rsidTr="00A25146">
        <w:trPr>
          <w:cantSplit/>
          <w:trHeight w:val="693"/>
          <w:jc w:val="center"/>
        </w:trPr>
        <w:tc>
          <w:tcPr>
            <w:tcW w:w="2984" w:type="pct"/>
            <w:tcMar>
              <w:left w:w="57" w:type="dxa"/>
            </w:tcMar>
            <w:vAlign w:val="center"/>
          </w:tcPr>
          <w:p w14:paraId="142344C6" w14:textId="6FD0F388" w:rsidR="0093320B" w:rsidRPr="00942212" w:rsidRDefault="0088001A" w:rsidP="0088001A">
            <w:pPr>
              <w:spacing w:after="0" w:line="240" w:lineRule="auto"/>
              <w:ind w:left="57"/>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Напитки сокосодержащие фруктовые и фруктово-овощные для детского питания, тыс.банок усл.</w:t>
            </w:r>
          </w:p>
        </w:tc>
        <w:tc>
          <w:tcPr>
            <w:tcW w:w="813" w:type="pct"/>
            <w:vAlign w:val="center"/>
          </w:tcPr>
          <w:p w14:paraId="28122B9C" w14:textId="38FADB16" w:rsidR="0093320B" w:rsidRPr="00942212" w:rsidRDefault="0088001A" w:rsidP="0092421A">
            <w:pPr>
              <w:spacing w:after="0" w:line="240" w:lineRule="auto"/>
              <w:ind w:left="57"/>
              <w:jc w:val="center"/>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10.86.10.245</w:t>
            </w:r>
          </w:p>
        </w:tc>
        <w:tc>
          <w:tcPr>
            <w:tcW w:w="602" w:type="pct"/>
            <w:vAlign w:val="center"/>
          </w:tcPr>
          <w:p w14:paraId="5C1FC4AE" w14:textId="4E9C7A31" w:rsidR="0093320B" w:rsidRPr="00942212" w:rsidRDefault="0088001A" w:rsidP="0092421A">
            <w:pPr>
              <w:spacing w:after="0" w:line="240" w:lineRule="auto"/>
              <w:ind w:left="57"/>
              <w:jc w:val="center"/>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414</w:t>
            </w:r>
            <w:r>
              <w:rPr>
                <w:rFonts w:ascii="Times New Roman" w:eastAsia="Times New Roman" w:hAnsi="Times New Roman" w:cs="Times New Roman"/>
                <w:sz w:val="24"/>
                <w:szCs w:val="24"/>
                <w:lang w:eastAsia="ru-RU"/>
              </w:rPr>
              <w:t xml:space="preserve"> </w:t>
            </w:r>
            <w:r w:rsidRPr="0088001A">
              <w:rPr>
                <w:rFonts w:ascii="Times New Roman" w:eastAsia="Times New Roman" w:hAnsi="Times New Roman" w:cs="Times New Roman"/>
                <w:sz w:val="24"/>
                <w:szCs w:val="24"/>
                <w:lang w:eastAsia="ru-RU"/>
              </w:rPr>
              <w:t>785</w:t>
            </w:r>
          </w:p>
        </w:tc>
        <w:tc>
          <w:tcPr>
            <w:tcW w:w="601" w:type="pct"/>
            <w:vAlign w:val="center"/>
          </w:tcPr>
          <w:p w14:paraId="49C92C37" w14:textId="10C3849D" w:rsidR="0093320B" w:rsidRPr="00942212" w:rsidRDefault="0088001A" w:rsidP="00531608">
            <w:pPr>
              <w:spacing w:after="0" w:line="240" w:lineRule="auto"/>
              <w:ind w:left="57"/>
              <w:jc w:val="center"/>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952</w:t>
            </w:r>
            <w:r>
              <w:rPr>
                <w:rFonts w:ascii="Times New Roman" w:eastAsia="Times New Roman" w:hAnsi="Times New Roman" w:cs="Times New Roman"/>
                <w:sz w:val="24"/>
                <w:szCs w:val="24"/>
                <w:lang w:eastAsia="ru-RU"/>
              </w:rPr>
              <w:t xml:space="preserve"> </w:t>
            </w:r>
            <w:r w:rsidRPr="0088001A">
              <w:rPr>
                <w:rFonts w:ascii="Times New Roman" w:eastAsia="Times New Roman" w:hAnsi="Times New Roman" w:cs="Times New Roman"/>
                <w:sz w:val="24"/>
                <w:szCs w:val="24"/>
                <w:lang w:eastAsia="ru-RU"/>
              </w:rPr>
              <w:t>6</w:t>
            </w:r>
            <w:r w:rsidR="00531608">
              <w:rPr>
                <w:rFonts w:ascii="Times New Roman" w:eastAsia="Times New Roman" w:hAnsi="Times New Roman" w:cs="Times New Roman"/>
                <w:sz w:val="24"/>
                <w:szCs w:val="24"/>
                <w:lang w:eastAsia="ru-RU"/>
              </w:rPr>
              <w:t>55</w:t>
            </w:r>
          </w:p>
        </w:tc>
      </w:tr>
      <w:tr w:rsidR="0093320B" w:rsidRPr="00942212" w14:paraId="7626A987" w14:textId="77777777" w:rsidTr="00A25146">
        <w:trPr>
          <w:cantSplit/>
          <w:trHeight w:val="701"/>
          <w:jc w:val="center"/>
        </w:trPr>
        <w:tc>
          <w:tcPr>
            <w:tcW w:w="2984" w:type="pct"/>
            <w:tcMar>
              <w:left w:w="57" w:type="dxa"/>
            </w:tcMar>
            <w:vAlign w:val="center"/>
          </w:tcPr>
          <w:p w14:paraId="5AD4BACA" w14:textId="199680B2" w:rsidR="0093320B" w:rsidRPr="00942212" w:rsidRDefault="0088001A" w:rsidP="0092421A">
            <w:pPr>
              <w:spacing w:after="0" w:line="240" w:lineRule="auto"/>
              <w:ind w:left="57"/>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Нектары фруктовые и фруктово-овощные для детского питания, тыс.</w:t>
            </w:r>
            <w:r w:rsidR="00717582">
              <w:rPr>
                <w:rFonts w:ascii="Times New Roman" w:eastAsia="Times New Roman" w:hAnsi="Times New Roman" w:cs="Times New Roman"/>
                <w:sz w:val="24"/>
                <w:szCs w:val="24"/>
                <w:lang w:eastAsia="ru-RU"/>
              </w:rPr>
              <w:t xml:space="preserve"> </w:t>
            </w:r>
            <w:r w:rsidRPr="0088001A">
              <w:rPr>
                <w:rFonts w:ascii="Times New Roman" w:eastAsia="Times New Roman" w:hAnsi="Times New Roman" w:cs="Times New Roman"/>
                <w:sz w:val="24"/>
                <w:szCs w:val="24"/>
                <w:lang w:eastAsia="ru-RU"/>
              </w:rPr>
              <w:t>банок усл.</w:t>
            </w:r>
          </w:p>
        </w:tc>
        <w:tc>
          <w:tcPr>
            <w:tcW w:w="813" w:type="pct"/>
            <w:vAlign w:val="center"/>
          </w:tcPr>
          <w:p w14:paraId="2E0EB711" w14:textId="51B597B9" w:rsidR="0093320B" w:rsidRPr="00942212" w:rsidRDefault="0088001A" w:rsidP="0092421A">
            <w:pPr>
              <w:spacing w:after="0" w:line="240" w:lineRule="auto"/>
              <w:ind w:left="57"/>
              <w:jc w:val="center"/>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10.86.10.246</w:t>
            </w:r>
          </w:p>
        </w:tc>
        <w:tc>
          <w:tcPr>
            <w:tcW w:w="602" w:type="pct"/>
            <w:vAlign w:val="center"/>
          </w:tcPr>
          <w:p w14:paraId="0591DF4C" w14:textId="195503B9" w:rsidR="0093320B" w:rsidRPr="00942212" w:rsidRDefault="0088001A" w:rsidP="0092421A">
            <w:pPr>
              <w:spacing w:after="0" w:line="240" w:lineRule="auto"/>
              <w:ind w:left="57"/>
              <w:jc w:val="center"/>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88001A">
              <w:rPr>
                <w:rFonts w:ascii="Times New Roman" w:eastAsia="Times New Roman" w:hAnsi="Times New Roman" w:cs="Times New Roman"/>
                <w:sz w:val="24"/>
                <w:szCs w:val="24"/>
                <w:lang w:eastAsia="ru-RU"/>
              </w:rPr>
              <w:t>209</w:t>
            </w:r>
            <w:r>
              <w:rPr>
                <w:rFonts w:ascii="Times New Roman" w:eastAsia="Times New Roman" w:hAnsi="Times New Roman" w:cs="Times New Roman"/>
                <w:sz w:val="24"/>
                <w:szCs w:val="24"/>
                <w:lang w:eastAsia="ru-RU"/>
              </w:rPr>
              <w:t xml:space="preserve"> </w:t>
            </w:r>
            <w:r w:rsidRPr="0088001A">
              <w:rPr>
                <w:rFonts w:ascii="Times New Roman" w:eastAsia="Times New Roman" w:hAnsi="Times New Roman" w:cs="Times New Roman"/>
                <w:sz w:val="24"/>
                <w:szCs w:val="24"/>
                <w:lang w:eastAsia="ru-RU"/>
              </w:rPr>
              <w:t>836</w:t>
            </w:r>
          </w:p>
        </w:tc>
        <w:tc>
          <w:tcPr>
            <w:tcW w:w="601" w:type="pct"/>
            <w:vAlign w:val="center"/>
          </w:tcPr>
          <w:p w14:paraId="48300B19" w14:textId="4F920ABE" w:rsidR="0093320B" w:rsidRPr="00942212" w:rsidRDefault="0088001A" w:rsidP="00531608">
            <w:pPr>
              <w:spacing w:after="0" w:line="240" w:lineRule="auto"/>
              <w:ind w:left="57"/>
              <w:jc w:val="center"/>
              <w:rPr>
                <w:rFonts w:ascii="Times New Roman" w:eastAsia="Times New Roman" w:hAnsi="Times New Roman" w:cs="Times New Roman"/>
                <w:sz w:val="24"/>
                <w:szCs w:val="24"/>
                <w:lang w:eastAsia="ru-RU"/>
              </w:rPr>
            </w:pPr>
            <w:r w:rsidRPr="0088001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88001A">
              <w:rPr>
                <w:rFonts w:ascii="Times New Roman" w:eastAsia="Times New Roman" w:hAnsi="Times New Roman" w:cs="Times New Roman"/>
                <w:sz w:val="24"/>
                <w:szCs w:val="24"/>
                <w:lang w:eastAsia="ru-RU"/>
              </w:rPr>
              <w:t>3</w:t>
            </w:r>
            <w:r w:rsidR="00531608">
              <w:rPr>
                <w:rFonts w:ascii="Times New Roman" w:eastAsia="Times New Roman" w:hAnsi="Times New Roman" w:cs="Times New Roman"/>
                <w:sz w:val="24"/>
                <w:szCs w:val="24"/>
                <w:lang w:eastAsia="ru-RU"/>
              </w:rPr>
              <w:t>82</w:t>
            </w:r>
            <w:r>
              <w:rPr>
                <w:rFonts w:ascii="Times New Roman" w:eastAsia="Times New Roman" w:hAnsi="Times New Roman" w:cs="Times New Roman"/>
                <w:sz w:val="24"/>
                <w:szCs w:val="24"/>
                <w:lang w:eastAsia="ru-RU"/>
              </w:rPr>
              <w:t xml:space="preserve"> </w:t>
            </w:r>
            <w:r w:rsidR="00531608">
              <w:rPr>
                <w:rFonts w:ascii="Times New Roman" w:eastAsia="Times New Roman" w:hAnsi="Times New Roman" w:cs="Times New Roman"/>
                <w:sz w:val="24"/>
                <w:szCs w:val="24"/>
                <w:lang w:eastAsia="ru-RU"/>
              </w:rPr>
              <w:t>514</w:t>
            </w:r>
          </w:p>
        </w:tc>
      </w:tr>
      <w:tr w:rsidR="0093320B" w:rsidRPr="00942212" w14:paraId="3E3BA5B5" w14:textId="77777777" w:rsidTr="00717582">
        <w:trPr>
          <w:cantSplit/>
          <w:trHeight w:val="425"/>
          <w:jc w:val="center"/>
        </w:trPr>
        <w:tc>
          <w:tcPr>
            <w:tcW w:w="2984" w:type="pct"/>
            <w:tcMar>
              <w:left w:w="57" w:type="dxa"/>
            </w:tcMar>
            <w:vAlign w:val="center"/>
          </w:tcPr>
          <w:p w14:paraId="44428C04" w14:textId="33D1FAFD" w:rsidR="0093320B" w:rsidRPr="00942212" w:rsidRDefault="00717582" w:rsidP="0092421A">
            <w:pPr>
              <w:spacing w:after="0" w:line="240" w:lineRule="auto"/>
              <w:ind w:left="57"/>
              <w:rPr>
                <w:rFonts w:ascii="Times New Roman" w:eastAsia="Times New Roman" w:hAnsi="Times New Roman" w:cs="Times New Roman"/>
                <w:sz w:val="24"/>
                <w:szCs w:val="24"/>
                <w:lang w:eastAsia="ru-RU"/>
              </w:rPr>
            </w:pPr>
            <w:r w:rsidRPr="00717582">
              <w:rPr>
                <w:rFonts w:ascii="Times New Roman" w:eastAsia="Times New Roman" w:hAnsi="Times New Roman" w:cs="Times New Roman"/>
                <w:sz w:val="24"/>
                <w:szCs w:val="24"/>
                <w:lang w:eastAsia="ru-RU"/>
              </w:rPr>
              <w:t>Морсы для детского питания, тыс.</w:t>
            </w:r>
            <w:r>
              <w:rPr>
                <w:rFonts w:ascii="Times New Roman" w:eastAsia="Times New Roman" w:hAnsi="Times New Roman" w:cs="Times New Roman"/>
                <w:sz w:val="24"/>
                <w:szCs w:val="24"/>
                <w:lang w:eastAsia="ru-RU"/>
              </w:rPr>
              <w:t xml:space="preserve"> </w:t>
            </w:r>
            <w:r w:rsidRPr="00717582">
              <w:rPr>
                <w:rFonts w:ascii="Times New Roman" w:eastAsia="Times New Roman" w:hAnsi="Times New Roman" w:cs="Times New Roman"/>
                <w:sz w:val="24"/>
                <w:szCs w:val="24"/>
                <w:lang w:eastAsia="ru-RU"/>
              </w:rPr>
              <w:t>банок усл.</w:t>
            </w:r>
          </w:p>
        </w:tc>
        <w:tc>
          <w:tcPr>
            <w:tcW w:w="813" w:type="pct"/>
            <w:vAlign w:val="center"/>
          </w:tcPr>
          <w:p w14:paraId="4802458D" w14:textId="37E4FEBC" w:rsidR="0093320B" w:rsidRPr="00942212" w:rsidRDefault="00717582" w:rsidP="0092421A">
            <w:pPr>
              <w:spacing w:after="0" w:line="240" w:lineRule="auto"/>
              <w:ind w:left="57"/>
              <w:jc w:val="center"/>
              <w:rPr>
                <w:rFonts w:ascii="Times New Roman" w:eastAsia="Times New Roman" w:hAnsi="Times New Roman" w:cs="Times New Roman"/>
                <w:sz w:val="24"/>
                <w:szCs w:val="24"/>
                <w:lang w:eastAsia="ru-RU"/>
              </w:rPr>
            </w:pPr>
            <w:r w:rsidRPr="00717582">
              <w:rPr>
                <w:rFonts w:ascii="Times New Roman" w:eastAsia="Times New Roman" w:hAnsi="Times New Roman" w:cs="Times New Roman"/>
                <w:sz w:val="24"/>
                <w:szCs w:val="24"/>
                <w:lang w:eastAsia="ru-RU"/>
              </w:rPr>
              <w:t>10.86.10.247</w:t>
            </w:r>
          </w:p>
        </w:tc>
        <w:tc>
          <w:tcPr>
            <w:tcW w:w="602" w:type="pct"/>
            <w:vAlign w:val="center"/>
          </w:tcPr>
          <w:p w14:paraId="1A3312BC" w14:textId="41EF585F" w:rsidR="0093320B" w:rsidRPr="00942212" w:rsidRDefault="00717582" w:rsidP="0092421A">
            <w:pPr>
              <w:spacing w:after="0" w:line="240" w:lineRule="auto"/>
              <w:ind w:left="57"/>
              <w:jc w:val="center"/>
              <w:rPr>
                <w:rFonts w:ascii="Times New Roman" w:eastAsia="Times New Roman" w:hAnsi="Times New Roman" w:cs="Times New Roman"/>
                <w:sz w:val="24"/>
                <w:szCs w:val="24"/>
                <w:lang w:eastAsia="ru-RU"/>
              </w:rPr>
            </w:pPr>
            <w:r w:rsidRPr="00717582">
              <w:rPr>
                <w:rFonts w:ascii="Times New Roman" w:eastAsia="Times New Roman" w:hAnsi="Times New Roman" w:cs="Times New Roman"/>
                <w:sz w:val="24"/>
                <w:szCs w:val="24"/>
                <w:lang w:eastAsia="ru-RU"/>
              </w:rPr>
              <w:t>25</w:t>
            </w:r>
            <w:r>
              <w:rPr>
                <w:rFonts w:ascii="Times New Roman" w:eastAsia="Times New Roman" w:hAnsi="Times New Roman" w:cs="Times New Roman"/>
                <w:sz w:val="24"/>
                <w:szCs w:val="24"/>
                <w:lang w:eastAsia="ru-RU"/>
              </w:rPr>
              <w:t xml:space="preserve"> </w:t>
            </w:r>
            <w:r w:rsidRPr="00717582">
              <w:rPr>
                <w:rFonts w:ascii="Times New Roman" w:eastAsia="Times New Roman" w:hAnsi="Times New Roman" w:cs="Times New Roman"/>
                <w:sz w:val="24"/>
                <w:szCs w:val="24"/>
                <w:lang w:eastAsia="ru-RU"/>
              </w:rPr>
              <w:t>335</w:t>
            </w:r>
          </w:p>
        </w:tc>
        <w:tc>
          <w:tcPr>
            <w:tcW w:w="601" w:type="pct"/>
            <w:vAlign w:val="center"/>
          </w:tcPr>
          <w:p w14:paraId="346267FA" w14:textId="6C414BA3" w:rsidR="0093320B" w:rsidRPr="00942212" w:rsidRDefault="00717582" w:rsidP="000D6E39">
            <w:pPr>
              <w:spacing w:after="0" w:line="240" w:lineRule="auto"/>
              <w:ind w:left="57"/>
              <w:jc w:val="center"/>
              <w:rPr>
                <w:rFonts w:ascii="Times New Roman" w:eastAsia="Times New Roman" w:hAnsi="Times New Roman" w:cs="Times New Roman"/>
                <w:sz w:val="24"/>
                <w:szCs w:val="24"/>
                <w:lang w:eastAsia="ru-RU"/>
              </w:rPr>
            </w:pPr>
            <w:r w:rsidRPr="00717582">
              <w:rPr>
                <w:rFonts w:ascii="Times New Roman" w:eastAsia="Times New Roman" w:hAnsi="Times New Roman" w:cs="Times New Roman"/>
                <w:sz w:val="24"/>
                <w:szCs w:val="24"/>
                <w:lang w:eastAsia="ru-RU"/>
              </w:rPr>
              <w:t>44</w:t>
            </w:r>
            <w:r>
              <w:rPr>
                <w:rFonts w:ascii="Times New Roman" w:eastAsia="Times New Roman" w:hAnsi="Times New Roman" w:cs="Times New Roman"/>
                <w:sz w:val="24"/>
                <w:szCs w:val="24"/>
                <w:lang w:eastAsia="ru-RU"/>
              </w:rPr>
              <w:t xml:space="preserve"> </w:t>
            </w:r>
            <w:r w:rsidRPr="00717582">
              <w:rPr>
                <w:rFonts w:ascii="Times New Roman" w:eastAsia="Times New Roman" w:hAnsi="Times New Roman" w:cs="Times New Roman"/>
                <w:sz w:val="24"/>
                <w:szCs w:val="24"/>
                <w:lang w:eastAsia="ru-RU"/>
              </w:rPr>
              <w:t>5</w:t>
            </w:r>
            <w:r w:rsidR="000D6E39">
              <w:rPr>
                <w:rFonts w:ascii="Times New Roman" w:eastAsia="Times New Roman" w:hAnsi="Times New Roman" w:cs="Times New Roman"/>
                <w:sz w:val="24"/>
                <w:szCs w:val="24"/>
                <w:lang w:eastAsia="ru-RU"/>
              </w:rPr>
              <w:t>63</w:t>
            </w:r>
          </w:p>
        </w:tc>
      </w:tr>
      <w:tr w:rsidR="0093320B" w:rsidRPr="00942212" w14:paraId="714C38DF" w14:textId="77777777" w:rsidTr="00A25146">
        <w:trPr>
          <w:cantSplit/>
          <w:trHeight w:val="701"/>
          <w:jc w:val="center"/>
        </w:trPr>
        <w:tc>
          <w:tcPr>
            <w:tcW w:w="2984" w:type="pct"/>
            <w:tcMar>
              <w:left w:w="57" w:type="dxa"/>
            </w:tcMar>
            <w:vAlign w:val="center"/>
          </w:tcPr>
          <w:p w14:paraId="1150D9F6" w14:textId="0D2B0AB3" w:rsidR="0093320B" w:rsidRPr="00942212" w:rsidRDefault="00A25146" w:rsidP="0092421A">
            <w:pPr>
              <w:spacing w:after="0" w:line="240" w:lineRule="auto"/>
              <w:ind w:left="57"/>
              <w:rPr>
                <w:rFonts w:ascii="Times New Roman" w:eastAsia="Times New Roman" w:hAnsi="Times New Roman" w:cs="Times New Roman"/>
                <w:sz w:val="24"/>
                <w:szCs w:val="24"/>
                <w:lang w:eastAsia="ru-RU"/>
              </w:rPr>
            </w:pPr>
            <w:r w:rsidRPr="00A25146">
              <w:rPr>
                <w:rFonts w:ascii="Times New Roman" w:eastAsia="Times New Roman" w:hAnsi="Times New Roman" w:cs="Times New Roman"/>
                <w:sz w:val="24"/>
                <w:szCs w:val="24"/>
                <w:lang w:eastAsia="ru-RU"/>
              </w:rPr>
              <w:t>Вода питьевая, напитки безалкогольные для детского питания, тысяча декалитров</w:t>
            </w:r>
          </w:p>
        </w:tc>
        <w:tc>
          <w:tcPr>
            <w:tcW w:w="813" w:type="pct"/>
            <w:vAlign w:val="center"/>
          </w:tcPr>
          <w:p w14:paraId="65C67799" w14:textId="40E52AEA" w:rsidR="0093320B" w:rsidRPr="00942212" w:rsidRDefault="00A25146" w:rsidP="0092421A">
            <w:pPr>
              <w:spacing w:after="0" w:line="240" w:lineRule="auto"/>
              <w:ind w:left="57"/>
              <w:jc w:val="center"/>
              <w:rPr>
                <w:rFonts w:ascii="Times New Roman" w:eastAsia="Times New Roman" w:hAnsi="Times New Roman" w:cs="Times New Roman"/>
                <w:sz w:val="24"/>
                <w:szCs w:val="24"/>
                <w:lang w:eastAsia="ru-RU"/>
              </w:rPr>
            </w:pPr>
            <w:r w:rsidRPr="00A25146">
              <w:rPr>
                <w:rFonts w:ascii="Times New Roman" w:eastAsia="Times New Roman" w:hAnsi="Times New Roman" w:cs="Times New Roman"/>
                <w:sz w:val="24"/>
                <w:szCs w:val="24"/>
                <w:lang w:eastAsia="ru-RU"/>
              </w:rPr>
              <w:t>10.86.10.300</w:t>
            </w:r>
          </w:p>
        </w:tc>
        <w:tc>
          <w:tcPr>
            <w:tcW w:w="602" w:type="pct"/>
            <w:vAlign w:val="center"/>
          </w:tcPr>
          <w:p w14:paraId="09E7227E" w14:textId="5C269172" w:rsidR="0093320B" w:rsidRPr="00942212" w:rsidRDefault="00A25146" w:rsidP="0092421A">
            <w:pPr>
              <w:spacing w:after="0" w:line="240" w:lineRule="auto"/>
              <w:ind w:left="57"/>
              <w:jc w:val="center"/>
              <w:rPr>
                <w:rFonts w:ascii="Times New Roman" w:eastAsia="Times New Roman" w:hAnsi="Times New Roman" w:cs="Times New Roman"/>
                <w:sz w:val="24"/>
                <w:szCs w:val="24"/>
                <w:lang w:eastAsia="ru-RU"/>
              </w:rPr>
            </w:pPr>
            <w:r w:rsidRPr="00A25146">
              <w:rPr>
                <w:rFonts w:ascii="Times New Roman" w:eastAsia="Times New Roman" w:hAnsi="Times New Roman" w:cs="Times New Roman"/>
                <w:sz w:val="24"/>
                <w:szCs w:val="24"/>
                <w:lang w:eastAsia="ru-RU"/>
              </w:rPr>
              <w:t>77</w:t>
            </w:r>
            <w:r>
              <w:rPr>
                <w:rFonts w:ascii="Times New Roman" w:eastAsia="Times New Roman" w:hAnsi="Times New Roman" w:cs="Times New Roman"/>
                <w:sz w:val="24"/>
                <w:szCs w:val="24"/>
                <w:lang w:eastAsia="ru-RU"/>
              </w:rPr>
              <w:t xml:space="preserve"> </w:t>
            </w:r>
            <w:r w:rsidRPr="00A25146">
              <w:rPr>
                <w:rFonts w:ascii="Times New Roman" w:eastAsia="Times New Roman" w:hAnsi="Times New Roman" w:cs="Times New Roman"/>
                <w:sz w:val="24"/>
                <w:szCs w:val="24"/>
                <w:lang w:eastAsia="ru-RU"/>
              </w:rPr>
              <w:t>793</w:t>
            </w:r>
          </w:p>
        </w:tc>
        <w:tc>
          <w:tcPr>
            <w:tcW w:w="601" w:type="pct"/>
            <w:vAlign w:val="center"/>
          </w:tcPr>
          <w:p w14:paraId="0323038F" w14:textId="7F620DFC" w:rsidR="0093320B" w:rsidRPr="00942212" w:rsidRDefault="00E24030" w:rsidP="004A2E6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w:t>
            </w:r>
            <w:r w:rsidR="00A25146">
              <w:rPr>
                <w:rFonts w:ascii="Times New Roman" w:eastAsia="Times New Roman" w:hAnsi="Times New Roman" w:cs="Times New Roman"/>
                <w:sz w:val="24"/>
                <w:szCs w:val="24"/>
                <w:lang w:eastAsia="ru-RU"/>
              </w:rPr>
              <w:t xml:space="preserve"> </w:t>
            </w:r>
            <w:r w:rsidR="004A2E6A">
              <w:rPr>
                <w:rFonts w:ascii="Times New Roman" w:eastAsia="Times New Roman" w:hAnsi="Times New Roman" w:cs="Times New Roman"/>
                <w:sz w:val="24"/>
                <w:szCs w:val="24"/>
                <w:lang w:eastAsia="ru-RU"/>
              </w:rPr>
              <w:t>959</w:t>
            </w:r>
          </w:p>
        </w:tc>
      </w:tr>
      <w:tr w:rsidR="0093320B" w:rsidRPr="00942212" w14:paraId="6BA84DCE" w14:textId="77777777" w:rsidTr="00A25146">
        <w:trPr>
          <w:cantSplit/>
          <w:trHeight w:val="426"/>
          <w:jc w:val="center"/>
        </w:trPr>
        <w:tc>
          <w:tcPr>
            <w:tcW w:w="2984" w:type="pct"/>
            <w:tcMar>
              <w:left w:w="57" w:type="dxa"/>
            </w:tcMar>
            <w:vAlign w:val="center"/>
          </w:tcPr>
          <w:p w14:paraId="142EBE80" w14:textId="2FC985F1" w:rsidR="0093320B" w:rsidRPr="00942212" w:rsidRDefault="00A25146" w:rsidP="0092421A">
            <w:pPr>
              <w:spacing w:after="0" w:line="240" w:lineRule="auto"/>
              <w:ind w:left="57"/>
              <w:rPr>
                <w:rFonts w:ascii="Times New Roman" w:eastAsia="Times New Roman" w:hAnsi="Times New Roman" w:cs="Times New Roman"/>
                <w:sz w:val="24"/>
                <w:szCs w:val="24"/>
                <w:lang w:eastAsia="ru-RU"/>
              </w:rPr>
            </w:pPr>
            <w:r w:rsidRPr="00A25146">
              <w:rPr>
                <w:rFonts w:ascii="Times New Roman" w:eastAsia="Times New Roman" w:hAnsi="Times New Roman" w:cs="Times New Roman"/>
                <w:sz w:val="24"/>
                <w:szCs w:val="24"/>
                <w:lang w:eastAsia="ru-RU"/>
              </w:rPr>
              <w:t>Вода питьевая для детского питания, тысяча декалитров</w:t>
            </w:r>
          </w:p>
        </w:tc>
        <w:tc>
          <w:tcPr>
            <w:tcW w:w="813" w:type="pct"/>
            <w:vAlign w:val="center"/>
          </w:tcPr>
          <w:p w14:paraId="604EE5E0" w14:textId="4EF3C0F6" w:rsidR="0093320B" w:rsidRPr="00942212" w:rsidRDefault="00A25146" w:rsidP="0092421A">
            <w:pPr>
              <w:spacing w:after="0" w:line="240" w:lineRule="auto"/>
              <w:ind w:left="57"/>
              <w:jc w:val="center"/>
              <w:rPr>
                <w:rFonts w:ascii="Times New Roman" w:eastAsia="Times New Roman" w:hAnsi="Times New Roman" w:cs="Times New Roman"/>
                <w:sz w:val="24"/>
                <w:szCs w:val="24"/>
                <w:lang w:eastAsia="ru-RU"/>
              </w:rPr>
            </w:pPr>
            <w:r w:rsidRPr="00A25146">
              <w:rPr>
                <w:rFonts w:ascii="Times New Roman" w:eastAsia="Times New Roman" w:hAnsi="Times New Roman" w:cs="Times New Roman"/>
                <w:sz w:val="24"/>
                <w:szCs w:val="24"/>
                <w:lang w:eastAsia="ru-RU"/>
              </w:rPr>
              <w:t>10.86.10.310</w:t>
            </w:r>
          </w:p>
        </w:tc>
        <w:tc>
          <w:tcPr>
            <w:tcW w:w="602" w:type="pct"/>
            <w:vAlign w:val="center"/>
          </w:tcPr>
          <w:p w14:paraId="4DD5B71D" w14:textId="0056C264" w:rsidR="0093320B" w:rsidRPr="00942212" w:rsidRDefault="00A25146" w:rsidP="00A25146">
            <w:pPr>
              <w:spacing w:after="0" w:line="240" w:lineRule="auto"/>
              <w:ind w:left="57"/>
              <w:jc w:val="center"/>
              <w:rPr>
                <w:rFonts w:ascii="Times New Roman" w:eastAsia="Times New Roman" w:hAnsi="Times New Roman" w:cs="Times New Roman"/>
                <w:sz w:val="24"/>
                <w:szCs w:val="24"/>
                <w:lang w:eastAsia="ru-RU"/>
              </w:rPr>
            </w:pPr>
            <w:r w:rsidRPr="00A25146">
              <w:rPr>
                <w:rFonts w:ascii="Times New Roman" w:eastAsia="Times New Roman" w:hAnsi="Times New Roman" w:cs="Times New Roman"/>
                <w:sz w:val="24"/>
                <w:szCs w:val="24"/>
                <w:lang w:eastAsia="ru-RU"/>
              </w:rPr>
              <w:t>76</w:t>
            </w:r>
            <w:r>
              <w:rPr>
                <w:rFonts w:ascii="Times New Roman" w:eastAsia="Times New Roman" w:hAnsi="Times New Roman" w:cs="Times New Roman"/>
                <w:sz w:val="24"/>
                <w:szCs w:val="24"/>
                <w:lang w:eastAsia="ru-RU"/>
              </w:rPr>
              <w:t xml:space="preserve"> 4</w:t>
            </w:r>
            <w:r w:rsidRPr="00A25146">
              <w:rPr>
                <w:rFonts w:ascii="Times New Roman" w:eastAsia="Times New Roman" w:hAnsi="Times New Roman" w:cs="Times New Roman"/>
                <w:sz w:val="24"/>
                <w:szCs w:val="24"/>
                <w:lang w:eastAsia="ru-RU"/>
              </w:rPr>
              <w:t>03</w:t>
            </w:r>
          </w:p>
        </w:tc>
        <w:tc>
          <w:tcPr>
            <w:tcW w:w="601" w:type="pct"/>
            <w:vAlign w:val="center"/>
          </w:tcPr>
          <w:p w14:paraId="1ADEAD3A" w14:textId="679872BA" w:rsidR="0093320B" w:rsidRPr="00942212" w:rsidRDefault="00E24030" w:rsidP="0092421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w:t>
            </w:r>
            <w:r w:rsidR="00A25146">
              <w:rPr>
                <w:rFonts w:ascii="Times New Roman" w:eastAsia="Times New Roman" w:hAnsi="Times New Roman" w:cs="Times New Roman"/>
                <w:sz w:val="24"/>
                <w:szCs w:val="24"/>
                <w:lang w:eastAsia="ru-RU"/>
              </w:rPr>
              <w:t xml:space="preserve"> </w:t>
            </w:r>
            <w:r w:rsidR="00A25146" w:rsidRPr="00A25146">
              <w:rPr>
                <w:rFonts w:ascii="Times New Roman" w:eastAsia="Times New Roman" w:hAnsi="Times New Roman" w:cs="Times New Roman"/>
                <w:sz w:val="24"/>
                <w:szCs w:val="24"/>
                <w:lang w:eastAsia="ru-RU"/>
              </w:rPr>
              <w:t>931</w:t>
            </w:r>
          </w:p>
        </w:tc>
      </w:tr>
      <w:tr w:rsidR="0093320B" w:rsidRPr="00942212" w14:paraId="5872C697" w14:textId="77777777" w:rsidTr="006539AB">
        <w:trPr>
          <w:cantSplit/>
          <w:trHeight w:val="403"/>
          <w:jc w:val="center"/>
        </w:trPr>
        <w:tc>
          <w:tcPr>
            <w:tcW w:w="2984" w:type="pct"/>
            <w:tcMar>
              <w:left w:w="57" w:type="dxa"/>
            </w:tcMar>
            <w:vAlign w:val="center"/>
          </w:tcPr>
          <w:p w14:paraId="32BDB978" w14:textId="46D0DFE6" w:rsidR="0093320B" w:rsidRPr="00942212" w:rsidRDefault="006539AB" w:rsidP="0092421A">
            <w:pPr>
              <w:spacing w:after="0" w:line="240" w:lineRule="auto"/>
              <w:ind w:left="57"/>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Детские травяные напитки, тысяча декалитров</w:t>
            </w:r>
          </w:p>
        </w:tc>
        <w:tc>
          <w:tcPr>
            <w:tcW w:w="813" w:type="pct"/>
            <w:vAlign w:val="center"/>
          </w:tcPr>
          <w:p w14:paraId="3380FE25" w14:textId="3E1BB009"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10.86.10.320</w:t>
            </w:r>
          </w:p>
        </w:tc>
        <w:tc>
          <w:tcPr>
            <w:tcW w:w="602" w:type="pct"/>
            <w:vAlign w:val="center"/>
          </w:tcPr>
          <w:p w14:paraId="76A2AB34" w14:textId="10B547ED"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6539AB">
              <w:rPr>
                <w:rFonts w:ascii="Times New Roman" w:eastAsia="Times New Roman" w:hAnsi="Times New Roman" w:cs="Times New Roman"/>
                <w:sz w:val="24"/>
                <w:szCs w:val="24"/>
                <w:lang w:eastAsia="ru-RU"/>
              </w:rPr>
              <w:t>390</w:t>
            </w:r>
          </w:p>
        </w:tc>
        <w:tc>
          <w:tcPr>
            <w:tcW w:w="601" w:type="pct"/>
            <w:vAlign w:val="center"/>
          </w:tcPr>
          <w:p w14:paraId="598EDAF5" w14:textId="67675B4D"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27,4</w:t>
            </w:r>
          </w:p>
        </w:tc>
      </w:tr>
      <w:tr w:rsidR="0093320B" w:rsidRPr="00942212" w14:paraId="717A084B" w14:textId="77777777" w:rsidTr="006539AB">
        <w:trPr>
          <w:cantSplit/>
          <w:trHeight w:val="565"/>
          <w:jc w:val="center"/>
        </w:trPr>
        <w:tc>
          <w:tcPr>
            <w:tcW w:w="2984" w:type="pct"/>
            <w:tcMar>
              <w:left w:w="57" w:type="dxa"/>
            </w:tcMar>
            <w:vAlign w:val="center"/>
          </w:tcPr>
          <w:p w14:paraId="463963AD" w14:textId="7C2F82E0" w:rsidR="0093320B" w:rsidRPr="00942212" w:rsidRDefault="006539AB" w:rsidP="0092421A">
            <w:pPr>
              <w:spacing w:after="0" w:line="240" w:lineRule="auto"/>
              <w:ind w:left="57"/>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Продукция для детского питания на зерновой основе, тонн</w:t>
            </w:r>
          </w:p>
        </w:tc>
        <w:tc>
          <w:tcPr>
            <w:tcW w:w="813" w:type="pct"/>
            <w:vAlign w:val="center"/>
          </w:tcPr>
          <w:p w14:paraId="22B1AF01" w14:textId="332C4B94"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10.86.10.400</w:t>
            </w:r>
          </w:p>
        </w:tc>
        <w:tc>
          <w:tcPr>
            <w:tcW w:w="602" w:type="pct"/>
            <w:vAlign w:val="center"/>
          </w:tcPr>
          <w:p w14:paraId="159373F6" w14:textId="1B9DBAC9"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24</w:t>
            </w:r>
            <w:r>
              <w:rPr>
                <w:rFonts w:ascii="Times New Roman" w:eastAsia="Times New Roman" w:hAnsi="Times New Roman" w:cs="Times New Roman"/>
                <w:sz w:val="24"/>
                <w:szCs w:val="24"/>
                <w:lang w:eastAsia="ru-RU"/>
              </w:rPr>
              <w:t xml:space="preserve"> </w:t>
            </w:r>
            <w:r w:rsidRPr="006539AB">
              <w:rPr>
                <w:rFonts w:ascii="Times New Roman" w:eastAsia="Times New Roman" w:hAnsi="Times New Roman" w:cs="Times New Roman"/>
                <w:sz w:val="24"/>
                <w:szCs w:val="24"/>
                <w:lang w:eastAsia="ru-RU"/>
              </w:rPr>
              <w:t>246</w:t>
            </w:r>
          </w:p>
        </w:tc>
        <w:tc>
          <w:tcPr>
            <w:tcW w:w="601" w:type="pct"/>
            <w:vAlign w:val="center"/>
          </w:tcPr>
          <w:p w14:paraId="54D4597E" w14:textId="3A989EDD" w:rsidR="0093320B" w:rsidRPr="00942212" w:rsidRDefault="00E24030" w:rsidP="0092421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41 059</w:t>
            </w:r>
          </w:p>
        </w:tc>
      </w:tr>
      <w:tr w:rsidR="0093320B" w:rsidRPr="00942212" w14:paraId="6BEB6DA4" w14:textId="77777777" w:rsidTr="006539AB">
        <w:trPr>
          <w:cantSplit/>
          <w:trHeight w:val="431"/>
          <w:jc w:val="center"/>
        </w:trPr>
        <w:tc>
          <w:tcPr>
            <w:tcW w:w="2984" w:type="pct"/>
            <w:tcMar>
              <w:left w:w="57" w:type="dxa"/>
            </w:tcMar>
            <w:vAlign w:val="center"/>
          </w:tcPr>
          <w:p w14:paraId="448259D5" w14:textId="57971454" w:rsidR="0093320B" w:rsidRPr="00942212" w:rsidRDefault="006539AB" w:rsidP="0092421A">
            <w:pPr>
              <w:spacing w:after="0" w:line="240" w:lineRule="auto"/>
              <w:ind w:left="57"/>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Продукция рыбная для детского питания, тонн</w:t>
            </w:r>
          </w:p>
        </w:tc>
        <w:tc>
          <w:tcPr>
            <w:tcW w:w="813" w:type="pct"/>
            <w:vAlign w:val="center"/>
          </w:tcPr>
          <w:p w14:paraId="57BD0E01" w14:textId="27122F2B"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10.86.10.500</w:t>
            </w:r>
          </w:p>
        </w:tc>
        <w:tc>
          <w:tcPr>
            <w:tcW w:w="602" w:type="pct"/>
            <w:vAlign w:val="center"/>
          </w:tcPr>
          <w:p w14:paraId="0ACF1D19" w14:textId="0BBEE278"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28,9</w:t>
            </w:r>
          </w:p>
        </w:tc>
        <w:tc>
          <w:tcPr>
            <w:tcW w:w="601" w:type="pct"/>
            <w:vAlign w:val="center"/>
          </w:tcPr>
          <w:p w14:paraId="469C0EAA" w14:textId="6C837694"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58,8</w:t>
            </w:r>
          </w:p>
        </w:tc>
      </w:tr>
      <w:tr w:rsidR="0093320B" w:rsidRPr="00942212" w14:paraId="0C69309A" w14:textId="77777777" w:rsidTr="00C1700D">
        <w:trPr>
          <w:cantSplit/>
          <w:jc w:val="center"/>
        </w:trPr>
        <w:tc>
          <w:tcPr>
            <w:tcW w:w="2984" w:type="pct"/>
            <w:tcMar>
              <w:left w:w="57" w:type="dxa"/>
            </w:tcMar>
            <w:vAlign w:val="center"/>
          </w:tcPr>
          <w:p w14:paraId="41DA1D45" w14:textId="60884FEA" w:rsidR="0093320B" w:rsidRPr="00942212" w:rsidRDefault="006539AB" w:rsidP="0092421A">
            <w:pPr>
              <w:spacing w:after="0" w:line="240" w:lineRule="auto"/>
              <w:ind w:left="57"/>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Консервы на рыбной основе для детского питания, тыс.</w:t>
            </w:r>
            <w:r>
              <w:rPr>
                <w:rFonts w:ascii="Times New Roman" w:eastAsia="Times New Roman" w:hAnsi="Times New Roman" w:cs="Times New Roman"/>
                <w:sz w:val="24"/>
                <w:szCs w:val="24"/>
                <w:lang w:eastAsia="ru-RU"/>
              </w:rPr>
              <w:t xml:space="preserve"> </w:t>
            </w:r>
            <w:r w:rsidRPr="006539AB">
              <w:rPr>
                <w:rFonts w:ascii="Times New Roman" w:eastAsia="Times New Roman" w:hAnsi="Times New Roman" w:cs="Times New Roman"/>
                <w:sz w:val="24"/>
                <w:szCs w:val="24"/>
                <w:lang w:eastAsia="ru-RU"/>
              </w:rPr>
              <w:t>банок усл.</w:t>
            </w:r>
          </w:p>
        </w:tc>
        <w:tc>
          <w:tcPr>
            <w:tcW w:w="813" w:type="pct"/>
            <w:vAlign w:val="center"/>
          </w:tcPr>
          <w:p w14:paraId="67A1C119" w14:textId="55722999"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10.86.10.510</w:t>
            </w:r>
          </w:p>
        </w:tc>
        <w:tc>
          <w:tcPr>
            <w:tcW w:w="602" w:type="pct"/>
            <w:vAlign w:val="center"/>
          </w:tcPr>
          <w:p w14:paraId="4379BE8A" w14:textId="38B5D7D5"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82,7</w:t>
            </w:r>
          </w:p>
        </w:tc>
        <w:tc>
          <w:tcPr>
            <w:tcW w:w="601" w:type="pct"/>
            <w:vAlign w:val="center"/>
          </w:tcPr>
          <w:p w14:paraId="308F8189" w14:textId="459B6A1B"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81,9</w:t>
            </w:r>
          </w:p>
        </w:tc>
      </w:tr>
      <w:tr w:rsidR="0093320B" w:rsidRPr="00942212" w14:paraId="6C1D7BCA" w14:textId="77777777" w:rsidTr="00413F85">
        <w:trPr>
          <w:cantSplit/>
          <w:trHeight w:val="673"/>
          <w:jc w:val="center"/>
        </w:trPr>
        <w:tc>
          <w:tcPr>
            <w:tcW w:w="2984" w:type="pct"/>
            <w:tcMar>
              <w:left w:w="57" w:type="dxa"/>
            </w:tcMar>
            <w:vAlign w:val="center"/>
          </w:tcPr>
          <w:p w14:paraId="3A7A3087" w14:textId="4E6C9AF3" w:rsidR="0093320B" w:rsidRPr="00942212" w:rsidRDefault="006539AB" w:rsidP="0092421A">
            <w:pPr>
              <w:spacing w:after="0" w:line="240" w:lineRule="auto"/>
              <w:ind w:left="57"/>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Консервы на рыбной основе гомогенизированные для детского питания, тыс.</w:t>
            </w:r>
            <w:r>
              <w:rPr>
                <w:rFonts w:ascii="Times New Roman" w:eastAsia="Times New Roman" w:hAnsi="Times New Roman" w:cs="Times New Roman"/>
                <w:sz w:val="24"/>
                <w:szCs w:val="24"/>
                <w:lang w:eastAsia="ru-RU"/>
              </w:rPr>
              <w:t xml:space="preserve"> </w:t>
            </w:r>
            <w:r w:rsidRPr="006539AB">
              <w:rPr>
                <w:rFonts w:ascii="Times New Roman" w:eastAsia="Times New Roman" w:hAnsi="Times New Roman" w:cs="Times New Roman"/>
                <w:sz w:val="24"/>
                <w:szCs w:val="24"/>
                <w:lang w:eastAsia="ru-RU"/>
              </w:rPr>
              <w:t>банок усл.</w:t>
            </w:r>
          </w:p>
        </w:tc>
        <w:tc>
          <w:tcPr>
            <w:tcW w:w="813" w:type="pct"/>
            <w:vAlign w:val="center"/>
          </w:tcPr>
          <w:p w14:paraId="7CA487CD" w14:textId="55F8EE21"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10.86.10.511</w:t>
            </w:r>
          </w:p>
        </w:tc>
        <w:tc>
          <w:tcPr>
            <w:tcW w:w="602" w:type="pct"/>
            <w:vAlign w:val="center"/>
          </w:tcPr>
          <w:p w14:paraId="4EFABEBB" w14:textId="0C64EA16"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32,5</w:t>
            </w:r>
          </w:p>
        </w:tc>
        <w:tc>
          <w:tcPr>
            <w:tcW w:w="601" w:type="pct"/>
            <w:vAlign w:val="center"/>
          </w:tcPr>
          <w:p w14:paraId="0473DE22" w14:textId="16750837"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93320B" w:rsidRPr="00942212" w14:paraId="66BB191A" w14:textId="77777777" w:rsidTr="00413F85">
        <w:trPr>
          <w:cantSplit/>
          <w:trHeight w:val="539"/>
          <w:jc w:val="center"/>
        </w:trPr>
        <w:tc>
          <w:tcPr>
            <w:tcW w:w="2984" w:type="pct"/>
            <w:tcMar>
              <w:left w:w="57" w:type="dxa"/>
            </w:tcMar>
            <w:vAlign w:val="center"/>
          </w:tcPr>
          <w:p w14:paraId="4222F27D" w14:textId="1DB45E48" w:rsidR="0093320B" w:rsidRPr="00942212" w:rsidRDefault="006539AB" w:rsidP="0092421A">
            <w:pPr>
              <w:spacing w:after="0" w:line="240" w:lineRule="auto"/>
              <w:ind w:left="57"/>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Продукция рыбная для детского питания прочая, тонн</w:t>
            </w:r>
          </w:p>
        </w:tc>
        <w:tc>
          <w:tcPr>
            <w:tcW w:w="813" w:type="pct"/>
            <w:vAlign w:val="center"/>
          </w:tcPr>
          <w:p w14:paraId="51BD73DC" w14:textId="397BE165"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10.86.10.590</w:t>
            </w:r>
          </w:p>
        </w:tc>
        <w:tc>
          <w:tcPr>
            <w:tcW w:w="602" w:type="pct"/>
            <w:vAlign w:val="center"/>
          </w:tcPr>
          <w:p w14:paraId="6C129F94" w14:textId="096EF888" w:rsidR="0093320B" w:rsidRPr="00942212" w:rsidRDefault="006539AB" w:rsidP="0092421A">
            <w:pPr>
              <w:spacing w:after="0" w:line="240" w:lineRule="auto"/>
              <w:ind w:left="57"/>
              <w:jc w:val="center"/>
              <w:rPr>
                <w:rFonts w:ascii="Times New Roman" w:eastAsia="Times New Roman" w:hAnsi="Times New Roman" w:cs="Times New Roman"/>
                <w:sz w:val="24"/>
                <w:szCs w:val="24"/>
                <w:lang w:eastAsia="ru-RU"/>
              </w:rPr>
            </w:pPr>
            <w:r w:rsidRPr="006539AB">
              <w:rPr>
                <w:rFonts w:ascii="Times New Roman" w:eastAsia="Times New Roman" w:hAnsi="Times New Roman" w:cs="Times New Roman"/>
                <w:sz w:val="24"/>
                <w:szCs w:val="24"/>
                <w:lang w:eastAsia="ru-RU"/>
              </w:rPr>
              <w:t>-</w:t>
            </w:r>
          </w:p>
        </w:tc>
        <w:tc>
          <w:tcPr>
            <w:tcW w:w="601" w:type="pct"/>
            <w:vAlign w:val="center"/>
          </w:tcPr>
          <w:p w14:paraId="2180D6BF" w14:textId="4FE3D663" w:rsidR="0093320B" w:rsidRPr="00942212" w:rsidRDefault="00413F85" w:rsidP="0092421A">
            <w:pPr>
              <w:spacing w:after="0" w:line="240" w:lineRule="auto"/>
              <w:ind w:left="57"/>
              <w:jc w:val="center"/>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5,2</w:t>
            </w:r>
          </w:p>
        </w:tc>
      </w:tr>
      <w:tr w:rsidR="0093320B" w:rsidRPr="00942212" w14:paraId="08139D51" w14:textId="77777777" w:rsidTr="00413F85">
        <w:trPr>
          <w:cantSplit/>
          <w:trHeight w:val="675"/>
          <w:jc w:val="center"/>
        </w:trPr>
        <w:tc>
          <w:tcPr>
            <w:tcW w:w="2984" w:type="pct"/>
            <w:tcMar>
              <w:left w:w="57" w:type="dxa"/>
            </w:tcMar>
            <w:vAlign w:val="center"/>
          </w:tcPr>
          <w:p w14:paraId="32BEF1BB" w14:textId="1E2C450F" w:rsidR="0093320B" w:rsidRPr="00942212" w:rsidRDefault="00413F85" w:rsidP="0092421A">
            <w:pPr>
              <w:spacing w:after="0" w:line="240" w:lineRule="auto"/>
              <w:ind w:left="57"/>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Продукция мясная для детского питания, в том числе из мяса птицы, тонн</w:t>
            </w:r>
          </w:p>
        </w:tc>
        <w:tc>
          <w:tcPr>
            <w:tcW w:w="813" w:type="pct"/>
            <w:vAlign w:val="center"/>
          </w:tcPr>
          <w:p w14:paraId="624C735D" w14:textId="270A3668" w:rsidR="0093320B" w:rsidRPr="00942212" w:rsidRDefault="00413F85" w:rsidP="0092421A">
            <w:pPr>
              <w:spacing w:after="0" w:line="240" w:lineRule="auto"/>
              <w:ind w:left="57"/>
              <w:jc w:val="center"/>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10.86.10.600</w:t>
            </w:r>
          </w:p>
        </w:tc>
        <w:tc>
          <w:tcPr>
            <w:tcW w:w="602" w:type="pct"/>
            <w:vAlign w:val="center"/>
          </w:tcPr>
          <w:p w14:paraId="29F2AE39" w14:textId="541B99B0" w:rsidR="0093320B" w:rsidRPr="00942212" w:rsidRDefault="00413F85" w:rsidP="0092421A">
            <w:pPr>
              <w:spacing w:after="0" w:line="240" w:lineRule="auto"/>
              <w:ind w:left="57"/>
              <w:jc w:val="center"/>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24</w:t>
            </w:r>
            <w:r>
              <w:rPr>
                <w:rFonts w:ascii="Times New Roman" w:eastAsia="Times New Roman" w:hAnsi="Times New Roman" w:cs="Times New Roman"/>
                <w:sz w:val="24"/>
                <w:szCs w:val="24"/>
                <w:lang w:eastAsia="ru-RU"/>
              </w:rPr>
              <w:t xml:space="preserve"> </w:t>
            </w:r>
            <w:r w:rsidRPr="00413F85">
              <w:rPr>
                <w:rFonts w:ascii="Times New Roman" w:eastAsia="Times New Roman" w:hAnsi="Times New Roman" w:cs="Times New Roman"/>
                <w:sz w:val="24"/>
                <w:szCs w:val="24"/>
                <w:lang w:eastAsia="ru-RU"/>
              </w:rPr>
              <w:t>241</w:t>
            </w:r>
          </w:p>
        </w:tc>
        <w:tc>
          <w:tcPr>
            <w:tcW w:w="601" w:type="pct"/>
            <w:vAlign w:val="center"/>
          </w:tcPr>
          <w:p w14:paraId="5E1288B6" w14:textId="0108A56E" w:rsidR="0093320B" w:rsidRPr="00942212" w:rsidRDefault="00E24030" w:rsidP="0092421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19 953</w:t>
            </w:r>
          </w:p>
        </w:tc>
      </w:tr>
      <w:tr w:rsidR="0093320B" w:rsidRPr="00942212" w14:paraId="43340F17" w14:textId="77777777" w:rsidTr="00413F85">
        <w:trPr>
          <w:cantSplit/>
          <w:trHeight w:val="685"/>
          <w:jc w:val="center"/>
        </w:trPr>
        <w:tc>
          <w:tcPr>
            <w:tcW w:w="2984" w:type="pct"/>
            <w:tcMar>
              <w:left w:w="57" w:type="dxa"/>
            </w:tcMar>
            <w:vAlign w:val="center"/>
          </w:tcPr>
          <w:p w14:paraId="7386CED1" w14:textId="0935047D" w:rsidR="0093320B" w:rsidRPr="00942212" w:rsidRDefault="00413F85" w:rsidP="0092421A">
            <w:pPr>
              <w:spacing w:after="0" w:line="240" w:lineRule="auto"/>
              <w:ind w:left="57"/>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Полуфабрикаты мясные, мясосодержащие и из мяса птицы для детского питания, тонн</w:t>
            </w:r>
          </w:p>
        </w:tc>
        <w:tc>
          <w:tcPr>
            <w:tcW w:w="813" w:type="pct"/>
            <w:vAlign w:val="center"/>
          </w:tcPr>
          <w:p w14:paraId="15B91014" w14:textId="7816FCFA" w:rsidR="0093320B" w:rsidRPr="00942212" w:rsidRDefault="00413F85" w:rsidP="0092421A">
            <w:pPr>
              <w:spacing w:after="0" w:line="240" w:lineRule="auto"/>
              <w:ind w:left="57"/>
              <w:jc w:val="center"/>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10.86.10.640</w:t>
            </w:r>
          </w:p>
        </w:tc>
        <w:tc>
          <w:tcPr>
            <w:tcW w:w="602" w:type="pct"/>
            <w:vAlign w:val="center"/>
          </w:tcPr>
          <w:p w14:paraId="77AA9552" w14:textId="6D68C038" w:rsidR="0093320B" w:rsidRPr="00942212" w:rsidRDefault="00413F85" w:rsidP="0092421A">
            <w:pPr>
              <w:spacing w:after="0" w:line="240" w:lineRule="auto"/>
              <w:ind w:left="57"/>
              <w:jc w:val="center"/>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13F85">
              <w:rPr>
                <w:rFonts w:ascii="Times New Roman" w:eastAsia="Times New Roman" w:hAnsi="Times New Roman" w:cs="Times New Roman"/>
                <w:sz w:val="24"/>
                <w:szCs w:val="24"/>
                <w:lang w:eastAsia="ru-RU"/>
              </w:rPr>
              <w:t>418</w:t>
            </w:r>
          </w:p>
        </w:tc>
        <w:tc>
          <w:tcPr>
            <w:tcW w:w="601" w:type="pct"/>
            <w:vAlign w:val="center"/>
          </w:tcPr>
          <w:p w14:paraId="662F649F" w14:textId="1543C643" w:rsidR="0093320B" w:rsidRPr="00942212" w:rsidRDefault="00413F85" w:rsidP="00E24030">
            <w:pPr>
              <w:spacing w:after="0" w:line="240" w:lineRule="auto"/>
              <w:ind w:left="57"/>
              <w:jc w:val="center"/>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13F85">
              <w:rPr>
                <w:rFonts w:ascii="Times New Roman" w:eastAsia="Times New Roman" w:hAnsi="Times New Roman" w:cs="Times New Roman"/>
                <w:sz w:val="24"/>
                <w:szCs w:val="24"/>
                <w:lang w:eastAsia="ru-RU"/>
              </w:rPr>
              <w:t>5</w:t>
            </w:r>
            <w:r w:rsidR="00E24030">
              <w:rPr>
                <w:rFonts w:ascii="Times New Roman" w:eastAsia="Times New Roman" w:hAnsi="Times New Roman" w:cs="Times New Roman"/>
                <w:sz w:val="24"/>
                <w:szCs w:val="24"/>
                <w:lang w:eastAsia="ru-RU"/>
              </w:rPr>
              <w:t>6</w:t>
            </w:r>
            <w:r w:rsidRPr="00413F85">
              <w:rPr>
                <w:rFonts w:ascii="Times New Roman" w:eastAsia="Times New Roman" w:hAnsi="Times New Roman" w:cs="Times New Roman"/>
                <w:sz w:val="24"/>
                <w:szCs w:val="24"/>
                <w:lang w:eastAsia="ru-RU"/>
              </w:rPr>
              <w:t>9</w:t>
            </w:r>
          </w:p>
        </w:tc>
      </w:tr>
      <w:tr w:rsidR="0093320B" w:rsidRPr="00942212" w14:paraId="5E4193BC" w14:textId="77777777" w:rsidTr="005B037C">
        <w:trPr>
          <w:cantSplit/>
          <w:trHeight w:val="695"/>
          <w:jc w:val="center"/>
        </w:trPr>
        <w:tc>
          <w:tcPr>
            <w:tcW w:w="2984" w:type="pct"/>
            <w:tcMar>
              <w:left w:w="57" w:type="dxa"/>
            </w:tcMar>
            <w:vAlign w:val="center"/>
          </w:tcPr>
          <w:p w14:paraId="3F33AB57" w14:textId="1E3057F8" w:rsidR="0093320B" w:rsidRPr="00942212" w:rsidRDefault="00413F85" w:rsidP="0092421A">
            <w:pPr>
              <w:spacing w:after="0" w:line="240" w:lineRule="auto"/>
              <w:ind w:left="57"/>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Изделия кулинарные мясные, мясосодержащие и из мяса и субпродуктов птицы для детского питания</w:t>
            </w:r>
          </w:p>
        </w:tc>
        <w:tc>
          <w:tcPr>
            <w:tcW w:w="813" w:type="pct"/>
            <w:vAlign w:val="center"/>
          </w:tcPr>
          <w:p w14:paraId="3C40F51C" w14:textId="4925F0A9" w:rsidR="0093320B" w:rsidRPr="00942212" w:rsidRDefault="00413F85" w:rsidP="0092421A">
            <w:pPr>
              <w:spacing w:after="0" w:line="240" w:lineRule="auto"/>
              <w:ind w:left="57"/>
              <w:jc w:val="center"/>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10.86.10.650</w:t>
            </w:r>
          </w:p>
        </w:tc>
        <w:tc>
          <w:tcPr>
            <w:tcW w:w="602" w:type="pct"/>
            <w:vAlign w:val="center"/>
          </w:tcPr>
          <w:p w14:paraId="2307F81C" w14:textId="47AEF058" w:rsidR="0093320B" w:rsidRPr="00942212" w:rsidRDefault="00413F85" w:rsidP="0092421A">
            <w:pPr>
              <w:spacing w:after="0" w:line="240" w:lineRule="auto"/>
              <w:ind w:left="57"/>
              <w:jc w:val="center"/>
              <w:rPr>
                <w:rFonts w:ascii="Times New Roman" w:eastAsia="Times New Roman" w:hAnsi="Times New Roman" w:cs="Times New Roman"/>
                <w:sz w:val="24"/>
                <w:szCs w:val="24"/>
                <w:lang w:eastAsia="ru-RU"/>
              </w:rPr>
            </w:pPr>
            <w:r w:rsidRPr="00413F85">
              <w:rPr>
                <w:rFonts w:ascii="Times New Roman" w:eastAsia="Times New Roman" w:hAnsi="Times New Roman" w:cs="Times New Roman"/>
                <w:sz w:val="24"/>
                <w:szCs w:val="24"/>
                <w:lang w:eastAsia="ru-RU"/>
              </w:rPr>
              <w:t>2</w:t>
            </w:r>
            <w:r w:rsidR="005B037C">
              <w:rPr>
                <w:rFonts w:ascii="Times New Roman" w:eastAsia="Times New Roman" w:hAnsi="Times New Roman" w:cs="Times New Roman"/>
                <w:sz w:val="24"/>
                <w:szCs w:val="24"/>
                <w:lang w:eastAsia="ru-RU"/>
              </w:rPr>
              <w:t xml:space="preserve"> </w:t>
            </w:r>
            <w:r w:rsidRPr="00413F85">
              <w:rPr>
                <w:rFonts w:ascii="Times New Roman" w:eastAsia="Times New Roman" w:hAnsi="Times New Roman" w:cs="Times New Roman"/>
                <w:sz w:val="24"/>
                <w:szCs w:val="24"/>
                <w:lang w:eastAsia="ru-RU"/>
              </w:rPr>
              <w:t>418</w:t>
            </w:r>
          </w:p>
        </w:tc>
        <w:tc>
          <w:tcPr>
            <w:tcW w:w="601" w:type="pct"/>
            <w:vAlign w:val="center"/>
          </w:tcPr>
          <w:p w14:paraId="03C601D9" w14:textId="67FB4C8D"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563</w:t>
            </w:r>
          </w:p>
        </w:tc>
      </w:tr>
      <w:tr w:rsidR="0093320B" w:rsidRPr="00942212" w14:paraId="6407B61B" w14:textId="77777777" w:rsidTr="005B037C">
        <w:trPr>
          <w:cantSplit/>
          <w:trHeight w:val="435"/>
          <w:jc w:val="center"/>
        </w:trPr>
        <w:tc>
          <w:tcPr>
            <w:tcW w:w="2984" w:type="pct"/>
            <w:tcMar>
              <w:left w:w="57" w:type="dxa"/>
            </w:tcMar>
            <w:vAlign w:val="center"/>
          </w:tcPr>
          <w:p w14:paraId="14CD6C17" w14:textId="59972809" w:rsidR="0093320B" w:rsidRPr="00942212" w:rsidRDefault="005B037C" w:rsidP="0092421A">
            <w:pPr>
              <w:spacing w:after="0" w:line="240" w:lineRule="auto"/>
              <w:ind w:left="57"/>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Консервы мясные для детского питания, тыс.</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банок усл.</w:t>
            </w:r>
          </w:p>
        </w:tc>
        <w:tc>
          <w:tcPr>
            <w:tcW w:w="813" w:type="pct"/>
            <w:vAlign w:val="center"/>
          </w:tcPr>
          <w:p w14:paraId="27B86B33" w14:textId="107371E6"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10.86.10.660</w:t>
            </w:r>
          </w:p>
        </w:tc>
        <w:tc>
          <w:tcPr>
            <w:tcW w:w="602" w:type="pct"/>
            <w:vAlign w:val="center"/>
          </w:tcPr>
          <w:p w14:paraId="68F549E2" w14:textId="4DB70215"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751</w:t>
            </w:r>
          </w:p>
        </w:tc>
        <w:tc>
          <w:tcPr>
            <w:tcW w:w="601" w:type="pct"/>
            <w:vAlign w:val="center"/>
          </w:tcPr>
          <w:p w14:paraId="25205272" w14:textId="21B2BD76" w:rsidR="0093320B" w:rsidRPr="00942212" w:rsidRDefault="005B037C" w:rsidP="00E24030">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00E24030">
              <w:rPr>
                <w:rFonts w:ascii="Times New Roman" w:eastAsia="Times New Roman" w:hAnsi="Times New Roman" w:cs="Times New Roman"/>
                <w:sz w:val="24"/>
                <w:szCs w:val="24"/>
                <w:lang w:eastAsia="ru-RU"/>
              </w:rPr>
              <w:t>410</w:t>
            </w:r>
          </w:p>
        </w:tc>
      </w:tr>
      <w:tr w:rsidR="0093320B" w:rsidRPr="00942212" w14:paraId="2EFAF7DA" w14:textId="77777777" w:rsidTr="005B037C">
        <w:trPr>
          <w:cantSplit/>
          <w:trHeight w:val="697"/>
          <w:jc w:val="center"/>
        </w:trPr>
        <w:tc>
          <w:tcPr>
            <w:tcW w:w="2984" w:type="pct"/>
            <w:tcMar>
              <w:left w:w="57" w:type="dxa"/>
            </w:tcMar>
            <w:vAlign w:val="center"/>
          </w:tcPr>
          <w:p w14:paraId="16E209B8" w14:textId="5D99E72E" w:rsidR="0093320B" w:rsidRPr="00942212" w:rsidRDefault="005B037C" w:rsidP="0092421A">
            <w:pPr>
              <w:spacing w:after="0" w:line="240" w:lineRule="auto"/>
              <w:ind w:left="57"/>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Консервы мясосодержащие для детского питания, тыс.</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банок усл.</w:t>
            </w:r>
          </w:p>
        </w:tc>
        <w:tc>
          <w:tcPr>
            <w:tcW w:w="813" w:type="pct"/>
            <w:vAlign w:val="center"/>
          </w:tcPr>
          <w:p w14:paraId="789B9E7F" w14:textId="3A4F7DF2"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10.86.10.670</w:t>
            </w:r>
          </w:p>
        </w:tc>
        <w:tc>
          <w:tcPr>
            <w:tcW w:w="602" w:type="pct"/>
            <w:vAlign w:val="center"/>
          </w:tcPr>
          <w:p w14:paraId="051C795B" w14:textId="53C5E6B1"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085</w:t>
            </w:r>
          </w:p>
        </w:tc>
        <w:tc>
          <w:tcPr>
            <w:tcW w:w="601" w:type="pct"/>
            <w:vAlign w:val="center"/>
          </w:tcPr>
          <w:p w14:paraId="30685E6B" w14:textId="4DA6F1FB"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184</w:t>
            </w:r>
          </w:p>
        </w:tc>
      </w:tr>
      <w:tr w:rsidR="0093320B" w:rsidRPr="00942212" w14:paraId="35FBDF8C" w14:textId="77777777" w:rsidTr="00C1700D">
        <w:trPr>
          <w:cantSplit/>
          <w:jc w:val="center"/>
        </w:trPr>
        <w:tc>
          <w:tcPr>
            <w:tcW w:w="2984" w:type="pct"/>
            <w:tcMar>
              <w:left w:w="57" w:type="dxa"/>
            </w:tcMar>
            <w:vAlign w:val="center"/>
          </w:tcPr>
          <w:p w14:paraId="6D033CE3" w14:textId="1EA6BF08" w:rsidR="0093320B" w:rsidRPr="00942212" w:rsidRDefault="005B037C" w:rsidP="0092421A">
            <w:pPr>
              <w:spacing w:after="0" w:line="240" w:lineRule="auto"/>
              <w:ind w:left="57"/>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Консервы из мяса и субпродуктов птицы, мясо-растительные и растительно-мясные с использованием мяса птицы для детского питания, тыс.</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банок усл.</w:t>
            </w:r>
          </w:p>
        </w:tc>
        <w:tc>
          <w:tcPr>
            <w:tcW w:w="813" w:type="pct"/>
            <w:vAlign w:val="center"/>
          </w:tcPr>
          <w:p w14:paraId="3043B060" w14:textId="2F5A9B2A"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10.86.10.680</w:t>
            </w:r>
          </w:p>
        </w:tc>
        <w:tc>
          <w:tcPr>
            <w:tcW w:w="602" w:type="pct"/>
            <w:vAlign w:val="center"/>
          </w:tcPr>
          <w:p w14:paraId="2FD21989" w14:textId="61A8C3FC"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21</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146</w:t>
            </w:r>
          </w:p>
        </w:tc>
        <w:tc>
          <w:tcPr>
            <w:tcW w:w="601" w:type="pct"/>
            <w:vAlign w:val="center"/>
          </w:tcPr>
          <w:p w14:paraId="2A2A5B43" w14:textId="571C3E5A" w:rsidR="0093320B" w:rsidRPr="00942212" w:rsidRDefault="005B037C" w:rsidP="00E24030">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19</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5</w:t>
            </w:r>
            <w:r w:rsidR="00E24030">
              <w:rPr>
                <w:rFonts w:ascii="Times New Roman" w:eastAsia="Times New Roman" w:hAnsi="Times New Roman" w:cs="Times New Roman"/>
                <w:sz w:val="24"/>
                <w:szCs w:val="24"/>
                <w:lang w:eastAsia="ru-RU"/>
              </w:rPr>
              <w:t>73</w:t>
            </w:r>
          </w:p>
        </w:tc>
      </w:tr>
      <w:tr w:rsidR="0093320B" w:rsidRPr="00942212" w14:paraId="3CCD652E" w14:textId="77777777" w:rsidTr="005B037C">
        <w:trPr>
          <w:cantSplit/>
          <w:trHeight w:val="421"/>
          <w:jc w:val="center"/>
        </w:trPr>
        <w:tc>
          <w:tcPr>
            <w:tcW w:w="2984" w:type="pct"/>
            <w:tcMar>
              <w:left w:w="57" w:type="dxa"/>
            </w:tcMar>
            <w:vAlign w:val="center"/>
          </w:tcPr>
          <w:p w14:paraId="1ABBDF45" w14:textId="6CEB0418" w:rsidR="0093320B" w:rsidRPr="00942212" w:rsidRDefault="005B037C" w:rsidP="0092421A">
            <w:pPr>
              <w:spacing w:after="0" w:line="240" w:lineRule="auto"/>
              <w:ind w:left="57"/>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lastRenderedPageBreak/>
              <w:t>Изделия хлебобулочные для детского питания, тонн</w:t>
            </w:r>
          </w:p>
        </w:tc>
        <w:tc>
          <w:tcPr>
            <w:tcW w:w="813" w:type="pct"/>
            <w:vAlign w:val="center"/>
          </w:tcPr>
          <w:p w14:paraId="347112A3" w14:textId="7B6C9254"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10.86.10.700</w:t>
            </w:r>
          </w:p>
        </w:tc>
        <w:tc>
          <w:tcPr>
            <w:tcW w:w="602" w:type="pct"/>
            <w:vAlign w:val="center"/>
          </w:tcPr>
          <w:p w14:paraId="70E4D65F" w14:textId="6E9038E2"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113</w:t>
            </w:r>
          </w:p>
        </w:tc>
        <w:tc>
          <w:tcPr>
            <w:tcW w:w="601" w:type="pct"/>
            <w:vAlign w:val="center"/>
          </w:tcPr>
          <w:p w14:paraId="1600EE94" w14:textId="5D63435A" w:rsidR="0093320B" w:rsidRPr="00942212" w:rsidRDefault="005B037C" w:rsidP="00E24030">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E24030">
              <w:rPr>
                <w:rFonts w:ascii="Times New Roman" w:eastAsia="Times New Roman" w:hAnsi="Times New Roman" w:cs="Times New Roman"/>
                <w:sz w:val="24"/>
                <w:szCs w:val="24"/>
                <w:lang w:eastAsia="ru-RU"/>
              </w:rPr>
              <w:t>151</w:t>
            </w:r>
          </w:p>
        </w:tc>
      </w:tr>
      <w:tr w:rsidR="0093320B" w:rsidRPr="00942212" w14:paraId="17F7DE01" w14:textId="77777777" w:rsidTr="005B037C">
        <w:trPr>
          <w:cantSplit/>
          <w:trHeight w:val="413"/>
          <w:jc w:val="center"/>
        </w:trPr>
        <w:tc>
          <w:tcPr>
            <w:tcW w:w="2984" w:type="pct"/>
            <w:tcMar>
              <w:left w:w="57" w:type="dxa"/>
            </w:tcMar>
            <w:vAlign w:val="center"/>
          </w:tcPr>
          <w:p w14:paraId="2EAF5F24" w14:textId="34E43277" w:rsidR="0093320B" w:rsidRPr="00942212" w:rsidRDefault="005B037C" w:rsidP="0092421A">
            <w:pPr>
              <w:spacing w:after="0" w:line="240" w:lineRule="auto"/>
              <w:ind w:left="57"/>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Кондитерские изделия для детского питания, тонн</w:t>
            </w:r>
          </w:p>
        </w:tc>
        <w:tc>
          <w:tcPr>
            <w:tcW w:w="813" w:type="pct"/>
            <w:vAlign w:val="center"/>
          </w:tcPr>
          <w:p w14:paraId="18E1C238" w14:textId="49B26881"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10.86.10.800</w:t>
            </w:r>
          </w:p>
        </w:tc>
        <w:tc>
          <w:tcPr>
            <w:tcW w:w="602" w:type="pct"/>
            <w:vAlign w:val="center"/>
          </w:tcPr>
          <w:p w14:paraId="27E4A587" w14:textId="40515C7B" w:rsidR="0093320B" w:rsidRPr="00942212" w:rsidRDefault="005B037C" w:rsidP="0092421A">
            <w:pPr>
              <w:spacing w:after="0" w:line="240" w:lineRule="auto"/>
              <w:ind w:left="57"/>
              <w:jc w:val="center"/>
              <w:rPr>
                <w:rFonts w:ascii="Times New Roman" w:eastAsia="Times New Roman" w:hAnsi="Times New Roman" w:cs="Times New Roman"/>
                <w:sz w:val="24"/>
                <w:szCs w:val="24"/>
                <w:lang w:eastAsia="ru-RU"/>
              </w:rPr>
            </w:pPr>
            <w:r w:rsidRPr="005B037C">
              <w:rPr>
                <w:rFonts w:ascii="Times New Roman" w:eastAsia="Times New Roman" w:hAnsi="Times New Roman" w:cs="Times New Roman"/>
                <w:sz w:val="24"/>
                <w:szCs w:val="24"/>
                <w:lang w:eastAsia="ru-RU"/>
              </w:rPr>
              <w:t>27</w:t>
            </w:r>
            <w:r>
              <w:rPr>
                <w:rFonts w:ascii="Times New Roman" w:eastAsia="Times New Roman" w:hAnsi="Times New Roman" w:cs="Times New Roman"/>
                <w:sz w:val="24"/>
                <w:szCs w:val="24"/>
                <w:lang w:eastAsia="ru-RU"/>
              </w:rPr>
              <w:t xml:space="preserve"> </w:t>
            </w:r>
            <w:r w:rsidRPr="005B037C">
              <w:rPr>
                <w:rFonts w:ascii="Times New Roman" w:eastAsia="Times New Roman" w:hAnsi="Times New Roman" w:cs="Times New Roman"/>
                <w:sz w:val="24"/>
                <w:szCs w:val="24"/>
                <w:lang w:eastAsia="ru-RU"/>
              </w:rPr>
              <w:t>428</w:t>
            </w:r>
          </w:p>
        </w:tc>
        <w:tc>
          <w:tcPr>
            <w:tcW w:w="601" w:type="pct"/>
            <w:vAlign w:val="center"/>
          </w:tcPr>
          <w:p w14:paraId="09AEF4F4" w14:textId="141ECE5E" w:rsidR="0093320B" w:rsidRPr="00942212" w:rsidRDefault="00E24030" w:rsidP="0092421A">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26 293</w:t>
            </w:r>
          </w:p>
        </w:tc>
      </w:tr>
      <w:tr w:rsidR="0093320B" w:rsidRPr="00942212" w14:paraId="50CA9868" w14:textId="77777777" w:rsidTr="006C033A">
        <w:trPr>
          <w:cantSplit/>
          <w:trHeight w:val="689"/>
          <w:jc w:val="center"/>
        </w:trPr>
        <w:tc>
          <w:tcPr>
            <w:tcW w:w="2984" w:type="pct"/>
            <w:tcMar>
              <w:left w:w="57" w:type="dxa"/>
            </w:tcMar>
            <w:vAlign w:val="center"/>
          </w:tcPr>
          <w:p w14:paraId="1B0C8A08" w14:textId="4C3ED42B" w:rsidR="0093320B" w:rsidRPr="00942212" w:rsidRDefault="006C033A" w:rsidP="0092421A">
            <w:pPr>
              <w:spacing w:after="0" w:line="240" w:lineRule="auto"/>
              <w:ind w:left="57"/>
              <w:rPr>
                <w:rFonts w:ascii="Times New Roman" w:eastAsia="Times New Roman" w:hAnsi="Times New Roman" w:cs="Times New Roman"/>
                <w:sz w:val="24"/>
                <w:szCs w:val="24"/>
                <w:lang w:eastAsia="ru-RU"/>
              </w:rPr>
            </w:pPr>
            <w:r w:rsidRPr="006C033A">
              <w:rPr>
                <w:rFonts w:ascii="Times New Roman" w:eastAsia="Times New Roman" w:hAnsi="Times New Roman" w:cs="Times New Roman"/>
                <w:sz w:val="24"/>
                <w:szCs w:val="24"/>
                <w:lang w:eastAsia="ru-RU"/>
              </w:rPr>
              <w:t>Специализированная пищевая продукция, в том числе диетическая, не включенная в другие группировки, тонн</w:t>
            </w:r>
          </w:p>
        </w:tc>
        <w:tc>
          <w:tcPr>
            <w:tcW w:w="813" w:type="pct"/>
            <w:vAlign w:val="center"/>
          </w:tcPr>
          <w:p w14:paraId="4B181B30" w14:textId="73DDFA16" w:rsidR="0093320B" w:rsidRPr="00942212" w:rsidRDefault="006C033A" w:rsidP="0092421A">
            <w:pPr>
              <w:spacing w:after="0" w:line="240" w:lineRule="auto"/>
              <w:ind w:left="57"/>
              <w:jc w:val="center"/>
              <w:rPr>
                <w:rFonts w:ascii="Times New Roman" w:eastAsia="Times New Roman" w:hAnsi="Times New Roman" w:cs="Times New Roman"/>
                <w:sz w:val="24"/>
                <w:szCs w:val="24"/>
                <w:lang w:eastAsia="ru-RU"/>
              </w:rPr>
            </w:pPr>
            <w:r w:rsidRPr="006C033A">
              <w:rPr>
                <w:rFonts w:ascii="Times New Roman" w:eastAsia="Times New Roman" w:hAnsi="Times New Roman" w:cs="Times New Roman"/>
                <w:sz w:val="24"/>
                <w:szCs w:val="24"/>
                <w:lang w:eastAsia="ru-RU"/>
              </w:rPr>
              <w:t>10.86.10.900</w:t>
            </w:r>
          </w:p>
        </w:tc>
        <w:tc>
          <w:tcPr>
            <w:tcW w:w="602" w:type="pct"/>
            <w:vAlign w:val="center"/>
          </w:tcPr>
          <w:p w14:paraId="76D7E8CF" w14:textId="3480EDB5" w:rsidR="0093320B" w:rsidRPr="00942212" w:rsidRDefault="006C033A" w:rsidP="0092421A">
            <w:pPr>
              <w:spacing w:after="0" w:line="240" w:lineRule="auto"/>
              <w:ind w:left="57"/>
              <w:jc w:val="center"/>
              <w:rPr>
                <w:rFonts w:ascii="Times New Roman" w:eastAsia="Times New Roman" w:hAnsi="Times New Roman" w:cs="Times New Roman"/>
                <w:sz w:val="24"/>
                <w:szCs w:val="24"/>
                <w:lang w:eastAsia="ru-RU"/>
              </w:rPr>
            </w:pPr>
            <w:r w:rsidRPr="006C033A">
              <w:rPr>
                <w:rFonts w:ascii="Times New Roman" w:eastAsia="Times New Roman" w:hAnsi="Times New Roman" w:cs="Times New Roman"/>
                <w:sz w:val="24"/>
                <w:szCs w:val="24"/>
                <w:lang w:eastAsia="ru-RU"/>
              </w:rPr>
              <w:t>61</w:t>
            </w:r>
            <w:r>
              <w:rPr>
                <w:rFonts w:ascii="Times New Roman" w:eastAsia="Times New Roman" w:hAnsi="Times New Roman" w:cs="Times New Roman"/>
                <w:sz w:val="24"/>
                <w:szCs w:val="24"/>
                <w:lang w:eastAsia="ru-RU"/>
              </w:rPr>
              <w:t xml:space="preserve"> </w:t>
            </w:r>
            <w:r w:rsidRPr="006C033A">
              <w:rPr>
                <w:rFonts w:ascii="Times New Roman" w:eastAsia="Times New Roman" w:hAnsi="Times New Roman" w:cs="Times New Roman"/>
                <w:sz w:val="24"/>
                <w:szCs w:val="24"/>
                <w:lang w:eastAsia="ru-RU"/>
              </w:rPr>
              <w:t>909</w:t>
            </w:r>
          </w:p>
        </w:tc>
        <w:tc>
          <w:tcPr>
            <w:tcW w:w="601" w:type="pct"/>
            <w:vAlign w:val="center"/>
          </w:tcPr>
          <w:p w14:paraId="540B4E60" w14:textId="5A213035" w:rsidR="0093320B" w:rsidRPr="00942212" w:rsidRDefault="006C033A" w:rsidP="00E24030">
            <w:pPr>
              <w:spacing w:after="0" w:line="240" w:lineRule="auto"/>
              <w:ind w:left="57"/>
              <w:jc w:val="center"/>
              <w:rPr>
                <w:rFonts w:ascii="Times New Roman" w:eastAsia="Times New Roman" w:hAnsi="Times New Roman" w:cs="Times New Roman"/>
                <w:sz w:val="24"/>
                <w:szCs w:val="24"/>
                <w:lang w:eastAsia="ru-RU"/>
              </w:rPr>
            </w:pPr>
            <w:r w:rsidRPr="006C033A">
              <w:rPr>
                <w:rFonts w:ascii="Times New Roman" w:eastAsia="Times New Roman" w:hAnsi="Times New Roman" w:cs="Times New Roman"/>
                <w:sz w:val="24"/>
                <w:szCs w:val="24"/>
                <w:lang w:eastAsia="ru-RU"/>
              </w:rPr>
              <w:t>101</w:t>
            </w:r>
            <w:r>
              <w:rPr>
                <w:rFonts w:ascii="Times New Roman" w:eastAsia="Times New Roman" w:hAnsi="Times New Roman" w:cs="Times New Roman"/>
                <w:sz w:val="24"/>
                <w:szCs w:val="24"/>
                <w:lang w:eastAsia="ru-RU"/>
              </w:rPr>
              <w:t xml:space="preserve"> </w:t>
            </w:r>
            <w:r w:rsidR="00E24030">
              <w:rPr>
                <w:rFonts w:ascii="Times New Roman" w:eastAsia="Times New Roman" w:hAnsi="Times New Roman" w:cs="Times New Roman"/>
                <w:sz w:val="24"/>
                <w:szCs w:val="24"/>
                <w:lang w:eastAsia="ru-RU"/>
              </w:rPr>
              <w:t>410</w:t>
            </w:r>
          </w:p>
        </w:tc>
      </w:tr>
    </w:tbl>
    <w:p w14:paraId="11A4D4EC" w14:textId="2E088AE5" w:rsidR="007260E9" w:rsidRPr="00942212" w:rsidRDefault="007260E9" w:rsidP="007260E9">
      <w:pPr>
        <w:spacing w:before="120" w:after="0" w:line="240" w:lineRule="auto"/>
        <w:ind w:firstLine="284"/>
        <w:jc w:val="both"/>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1)</w:t>
      </w:r>
      <w:r w:rsidRPr="00942212">
        <w:rPr>
          <w:rFonts w:ascii="Times New Roman" w:eastAsia="Times New Roman" w:hAnsi="Times New Roman" w:cs="Times New Roman"/>
          <w:sz w:val="24"/>
          <w:szCs w:val="24"/>
          <w:lang w:eastAsia="ru-RU"/>
        </w:rPr>
        <w:t> </w:t>
      </w:r>
      <w:r>
        <w:rPr>
          <w:rFonts w:ascii="Times New Roman" w:eastAsia="Times New Roman" w:hAnsi="Times New Roman" w:cs="Times New Roman"/>
          <w:lang w:eastAsia="ru-RU"/>
        </w:rPr>
        <w:t>Без учета статистической информации по Донецкой Народной Республике, Луганской Народной Республике, Запорожской и Херсонской областям.</w:t>
      </w:r>
    </w:p>
    <w:p w14:paraId="0C5B61A4" w14:textId="77777777" w:rsidR="007260E9" w:rsidRDefault="007260E9" w:rsidP="00942212">
      <w:pPr>
        <w:spacing w:after="0" w:line="240" w:lineRule="auto"/>
        <w:jc w:val="right"/>
        <w:rPr>
          <w:rFonts w:ascii="Times New Roman" w:eastAsia="Times New Roman" w:hAnsi="Times New Roman" w:cs="Times New Roman"/>
          <w:sz w:val="26"/>
          <w:szCs w:val="26"/>
          <w:lang w:eastAsia="ru-RU"/>
        </w:rPr>
      </w:pPr>
    </w:p>
    <w:p w14:paraId="28BD876D" w14:textId="77777777" w:rsidR="007260E9" w:rsidRDefault="007260E9" w:rsidP="00942212">
      <w:pPr>
        <w:spacing w:after="0" w:line="240" w:lineRule="auto"/>
        <w:jc w:val="right"/>
        <w:rPr>
          <w:rFonts w:ascii="Times New Roman" w:eastAsia="Times New Roman" w:hAnsi="Times New Roman" w:cs="Times New Roman"/>
          <w:sz w:val="26"/>
          <w:szCs w:val="26"/>
          <w:lang w:eastAsia="ru-RU"/>
        </w:rPr>
      </w:pPr>
    </w:p>
    <w:p w14:paraId="7222A4AB" w14:textId="77777777" w:rsidR="00C85871" w:rsidRDefault="00C85871" w:rsidP="00942212">
      <w:pPr>
        <w:spacing w:after="0" w:line="240" w:lineRule="auto"/>
        <w:jc w:val="right"/>
        <w:rPr>
          <w:rFonts w:ascii="Times New Roman" w:eastAsia="Times New Roman" w:hAnsi="Times New Roman" w:cs="Times New Roman"/>
          <w:sz w:val="26"/>
          <w:szCs w:val="26"/>
          <w:lang w:eastAsia="ru-RU"/>
        </w:rPr>
      </w:pPr>
    </w:p>
    <w:p w14:paraId="3888BD34" w14:textId="0DE1FD18"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t>Таблица 5</w:t>
      </w:r>
      <w:r w:rsidR="00491D18">
        <w:rPr>
          <w:rFonts w:ascii="Times New Roman" w:eastAsia="Times New Roman" w:hAnsi="Times New Roman" w:cs="Times New Roman"/>
          <w:sz w:val="26"/>
          <w:szCs w:val="26"/>
          <w:lang w:eastAsia="ru-RU"/>
        </w:rPr>
        <w:t>2</w:t>
      </w:r>
    </w:p>
    <w:p w14:paraId="70CF360D"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58597979" w14:textId="475497AC" w:rsidR="00942212" w:rsidRPr="00942212" w:rsidRDefault="00942212" w:rsidP="00942212">
      <w:pPr>
        <w:spacing w:after="0" w:line="240" w:lineRule="auto"/>
        <w:ind w:left="567" w:right="141"/>
        <w:jc w:val="center"/>
        <w:rPr>
          <w:rFonts w:ascii="Times New Roman" w:eastAsia="Times New Roman" w:hAnsi="Times New Roman" w:cs="Times New Roman"/>
          <w:b/>
          <w:bCs/>
          <w:sz w:val="26"/>
          <w:szCs w:val="26"/>
          <w:vertAlign w:val="superscript"/>
          <w:lang w:eastAsia="ru-RU"/>
        </w:rPr>
      </w:pPr>
      <w:r w:rsidRPr="00942212">
        <w:rPr>
          <w:rFonts w:ascii="Times New Roman" w:eastAsia="Times New Roman" w:hAnsi="Times New Roman" w:cs="Times New Roman"/>
          <w:b/>
          <w:bCs/>
          <w:sz w:val="26"/>
          <w:szCs w:val="26"/>
          <w:lang w:eastAsia="ru-RU"/>
        </w:rPr>
        <w:t>Размеры основных социальных гарантий, установленных законодательством Российской Федерации, в соотношении с величиной прожиточного минимума</w:t>
      </w:r>
    </w:p>
    <w:p w14:paraId="7B95EE65" w14:textId="77777777" w:rsidR="00942212" w:rsidRPr="00942212" w:rsidRDefault="00942212" w:rsidP="00942212">
      <w:pPr>
        <w:spacing w:after="0" w:line="240" w:lineRule="auto"/>
        <w:ind w:firstLine="567"/>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(на 1 января; в процентах)</w:t>
      </w:r>
    </w:p>
    <w:p w14:paraId="41E797EB"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370"/>
        <w:gridCol w:w="1277"/>
        <w:gridCol w:w="1277"/>
        <w:gridCol w:w="1277"/>
      </w:tblGrid>
      <w:tr w:rsidR="00970C51" w:rsidRPr="00942212" w14:paraId="424FE0BE" w14:textId="77777777" w:rsidTr="00970C51">
        <w:trPr>
          <w:cantSplit/>
          <w:tblHeader/>
          <w:jc w:val="center"/>
        </w:trPr>
        <w:tc>
          <w:tcPr>
            <w:tcW w:w="3122" w:type="pct"/>
            <w:tcMar>
              <w:left w:w="57" w:type="dxa"/>
            </w:tcMar>
            <w:vAlign w:val="center"/>
          </w:tcPr>
          <w:p w14:paraId="6CBBFCB1" w14:textId="77777777" w:rsidR="00970C51" w:rsidRPr="00942212" w:rsidRDefault="00970C51" w:rsidP="00970C51">
            <w:pPr>
              <w:spacing w:after="0" w:line="240" w:lineRule="auto"/>
              <w:ind w:left="57"/>
              <w:rPr>
                <w:rFonts w:ascii="Times New Roman" w:eastAsia="Times New Roman" w:hAnsi="Times New Roman" w:cs="Times New Roman"/>
                <w:bCs/>
                <w:i/>
                <w:sz w:val="24"/>
                <w:szCs w:val="24"/>
                <w:lang w:eastAsia="ru-RU"/>
              </w:rPr>
            </w:pPr>
          </w:p>
        </w:tc>
        <w:tc>
          <w:tcPr>
            <w:tcW w:w="626" w:type="pct"/>
            <w:vAlign w:val="center"/>
          </w:tcPr>
          <w:p w14:paraId="5767A03E" w14:textId="30945CB2" w:rsidR="00970C51" w:rsidRPr="00942212" w:rsidRDefault="00970C51" w:rsidP="00970C51">
            <w:pPr>
              <w:spacing w:after="0" w:line="240" w:lineRule="auto"/>
              <w:ind w:lef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2024 г.</w:t>
            </w:r>
          </w:p>
        </w:tc>
        <w:tc>
          <w:tcPr>
            <w:tcW w:w="626" w:type="pct"/>
            <w:vAlign w:val="center"/>
          </w:tcPr>
          <w:p w14:paraId="3D7B3E4B" w14:textId="46B4F726" w:rsidR="00970C51" w:rsidRPr="00942212" w:rsidRDefault="00970C51" w:rsidP="00970C51">
            <w:pPr>
              <w:spacing w:after="0" w:line="240" w:lineRule="auto"/>
              <w:ind w:lef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2025 г.</w:t>
            </w:r>
          </w:p>
        </w:tc>
        <w:tc>
          <w:tcPr>
            <w:tcW w:w="626" w:type="pct"/>
            <w:vAlign w:val="center"/>
          </w:tcPr>
          <w:p w14:paraId="71B4764B" w14:textId="58FBDB23" w:rsidR="00970C51" w:rsidRPr="00942212" w:rsidRDefault="00970C51" w:rsidP="00970C51">
            <w:pPr>
              <w:spacing w:after="0" w:line="240" w:lineRule="auto"/>
              <w:ind w:lef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2026 г.</w:t>
            </w:r>
          </w:p>
        </w:tc>
      </w:tr>
      <w:tr w:rsidR="00970C51" w:rsidRPr="00942212" w14:paraId="0CB2C5BE" w14:textId="77777777" w:rsidTr="00970C51">
        <w:trPr>
          <w:cantSplit/>
          <w:jc w:val="center"/>
        </w:trPr>
        <w:tc>
          <w:tcPr>
            <w:tcW w:w="3122" w:type="pct"/>
            <w:tcMar>
              <w:left w:w="57" w:type="dxa"/>
            </w:tcMar>
            <w:vAlign w:val="center"/>
          </w:tcPr>
          <w:p w14:paraId="0D6DA9A6" w14:textId="77777777" w:rsidR="00970C51" w:rsidRPr="00942212" w:rsidRDefault="00970C51" w:rsidP="00970C51">
            <w:pPr>
              <w:spacing w:after="0" w:line="240" w:lineRule="auto"/>
              <w:ind w:left="57"/>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Ежемесячное пособие на период отпуска по уходу за ребенком до достижения им возраста полутора лет</w:t>
            </w:r>
            <w:r w:rsidRPr="00942212">
              <w:rPr>
                <w:rFonts w:ascii="Times New Roman" w:eastAsia="Times New Roman" w:hAnsi="Times New Roman" w:cs="Times New Roman"/>
                <w:sz w:val="24"/>
                <w:szCs w:val="24"/>
                <w:vertAlign w:val="superscript"/>
                <w:lang w:eastAsia="ru-RU"/>
              </w:rPr>
              <w:t>1)</w:t>
            </w:r>
          </w:p>
        </w:tc>
        <w:tc>
          <w:tcPr>
            <w:tcW w:w="626" w:type="pct"/>
            <w:vAlign w:val="center"/>
          </w:tcPr>
          <w:p w14:paraId="0B3161C1" w14:textId="277A4885"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61,6</w:t>
            </w:r>
          </w:p>
        </w:tc>
        <w:tc>
          <w:tcPr>
            <w:tcW w:w="626" w:type="pct"/>
            <w:vAlign w:val="center"/>
          </w:tcPr>
          <w:p w14:paraId="007FD8FF" w14:textId="193CD662"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sidRPr="00BF7390">
              <w:rPr>
                <w:rFonts w:ascii="Times New Roman" w:eastAsia="Times New Roman" w:hAnsi="Times New Roman" w:cs="Times New Roman"/>
                <w:sz w:val="24"/>
                <w:szCs w:val="24"/>
                <w:lang w:eastAsia="ru-RU"/>
              </w:rPr>
              <w:t>58,7</w:t>
            </w:r>
          </w:p>
        </w:tc>
        <w:tc>
          <w:tcPr>
            <w:tcW w:w="626" w:type="pct"/>
            <w:vAlign w:val="center"/>
          </w:tcPr>
          <w:p w14:paraId="62AF0343" w14:textId="5112C320"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59,0</w:t>
            </w:r>
          </w:p>
        </w:tc>
      </w:tr>
      <w:tr w:rsidR="00970C51" w:rsidRPr="00942212" w14:paraId="2E85BB1D" w14:textId="77777777" w:rsidTr="00970C51">
        <w:trPr>
          <w:cantSplit/>
          <w:jc w:val="center"/>
        </w:trPr>
        <w:tc>
          <w:tcPr>
            <w:tcW w:w="3122" w:type="pct"/>
            <w:tcMar>
              <w:left w:w="57" w:type="dxa"/>
            </w:tcMar>
            <w:vAlign w:val="center"/>
          </w:tcPr>
          <w:p w14:paraId="4158B21C" w14:textId="77777777" w:rsidR="00970C51" w:rsidRPr="00942212" w:rsidRDefault="00970C51" w:rsidP="00970C51">
            <w:pPr>
              <w:spacing w:after="0" w:line="240" w:lineRule="auto"/>
              <w:ind w:left="57"/>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Ежемесячное пособие на ребенка военнослужащего, проходящего военную службу по призыву</w:t>
            </w:r>
            <w:r w:rsidRPr="00942212">
              <w:rPr>
                <w:rFonts w:ascii="Times New Roman" w:eastAsia="Times New Roman" w:hAnsi="Times New Roman" w:cs="Times New Roman"/>
                <w:sz w:val="24"/>
                <w:szCs w:val="24"/>
                <w:vertAlign w:val="superscript"/>
                <w:lang w:eastAsia="ru-RU"/>
              </w:rPr>
              <w:t>1)</w:t>
            </w:r>
          </w:p>
        </w:tc>
        <w:tc>
          <w:tcPr>
            <w:tcW w:w="626" w:type="pct"/>
            <w:vAlign w:val="center"/>
          </w:tcPr>
          <w:p w14:paraId="7A895FAE" w14:textId="4DF92CB1"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111,4</w:t>
            </w:r>
          </w:p>
        </w:tc>
        <w:tc>
          <w:tcPr>
            <w:tcW w:w="626" w:type="pct"/>
            <w:vAlign w:val="center"/>
          </w:tcPr>
          <w:p w14:paraId="03288449" w14:textId="6B3459E4"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sidRPr="00BF7390">
              <w:rPr>
                <w:rFonts w:ascii="Times New Roman" w:eastAsia="Times New Roman" w:hAnsi="Times New Roman" w:cs="Times New Roman"/>
                <w:sz w:val="24"/>
                <w:szCs w:val="24"/>
                <w:lang w:eastAsia="ru-RU"/>
              </w:rPr>
              <w:t>106,3</w:t>
            </w:r>
          </w:p>
        </w:tc>
        <w:tc>
          <w:tcPr>
            <w:tcW w:w="626" w:type="pct"/>
            <w:vAlign w:val="center"/>
          </w:tcPr>
          <w:p w14:paraId="57B4F8C7" w14:textId="57D494AA"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105,1</w:t>
            </w:r>
          </w:p>
        </w:tc>
      </w:tr>
      <w:tr w:rsidR="00970C51" w:rsidRPr="00942212" w14:paraId="1397B032" w14:textId="77777777" w:rsidTr="00970C51">
        <w:trPr>
          <w:cantSplit/>
          <w:jc w:val="center"/>
        </w:trPr>
        <w:tc>
          <w:tcPr>
            <w:tcW w:w="3122" w:type="pct"/>
            <w:tcMar>
              <w:left w:w="57" w:type="dxa"/>
            </w:tcMar>
            <w:vAlign w:val="center"/>
          </w:tcPr>
          <w:p w14:paraId="5B682305" w14:textId="77777777" w:rsidR="00970C51" w:rsidRPr="00942212" w:rsidRDefault="00970C51" w:rsidP="00970C51">
            <w:pPr>
              <w:spacing w:after="0" w:line="240" w:lineRule="auto"/>
              <w:ind w:left="57"/>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Размер государственных академических стипендий студентов, обучающихся по образовательным программам</w:t>
            </w:r>
            <w:r w:rsidRPr="00942212">
              <w:rPr>
                <w:rFonts w:ascii="Times New Roman" w:eastAsia="Times New Roman" w:hAnsi="Times New Roman" w:cs="Times New Roman"/>
                <w:sz w:val="24"/>
                <w:szCs w:val="24"/>
                <w:vertAlign w:val="superscript"/>
                <w:lang w:eastAsia="ru-RU"/>
              </w:rPr>
              <w:t>2)</w:t>
            </w:r>
          </w:p>
        </w:tc>
        <w:tc>
          <w:tcPr>
            <w:tcW w:w="626" w:type="pct"/>
            <w:vAlign w:val="center"/>
          </w:tcPr>
          <w:p w14:paraId="5447AE6F" w14:textId="77777777"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p>
        </w:tc>
        <w:tc>
          <w:tcPr>
            <w:tcW w:w="626" w:type="pct"/>
            <w:vAlign w:val="center"/>
          </w:tcPr>
          <w:p w14:paraId="5CFBAB7E" w14:textId="77777777"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p>
        </w:tc>
        <w:tc>
          <w:tcPr>
            <w:tcW w:w="626" w:type="pct"/>
            <w:vAlign w:val="center"/>
          </w:tcPr>
          <w:p w14:paraId="4868FA71" w14:textId="4467918D"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p>
        </w:tc>
      </w:tr>
      <w:tr w:rsidR="00970C51" w:rsidRPr="00942212" w14:paraId="0FCB3317" w14:textId="77777777" w:rsidTr="00970C51">
        <w:trPr>
          <w:cantSplit/>
          <w:jc w:val="center"/>
        </w:trPr>
        <w:tc>
          <w:tcPr>
            <w:tcW w:w="3122" w:type="pct"/>
            <w:tcMar>
              <w:left w:w="57" w:type="dxa"/>
            </w:tcMar>
            <w:vAlign w:val="center"/>
          </w:tcPr>
          <w:p w14:paraId="3D4F1AD2" w14:textId="77777777" w:rsidR="00970C51" w:rsidRPr="00942212" w:rsidRDefault="00970C51" w:rsidP="00970C51">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высшего образования</w:t>
            </w:r>
          </w:p>
        </w:tc>
        <w:tc>
          <w:tcPr>
            <w:tcW w:w="626" w:type="pct"/>
            <w:vAlign w:val="center"/>
          </w:tcPr>
          <w:p w14:paraId="12D7A196" w14:textId="526966A1"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w:t>
            </w:r>
          </w:p>
        </w:tc>
        <w:tc>
          <w:tcPr>
            <w:tcW w:w="626" w:type="pct"/>
            <w:vAlign w:val="center"/>
          </w:tcPr>
          <w:p w14:paraId="755EA45F" w14:textId="3093106C"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sidRPr="00BF7390">
              <w:rPr>
                <w:rFonts w:ascii="Times New Roman" w:eastAsia="Times New Roman" w:hAnsi="Times New Roman" w:cs="Times New Roman"/>
                <w:sz w:val="24"/>
                <w:szCs w:val="24"/>
                <w:lang w:eastAsia="ru-RU"/>
              </w:rPr>
              <w:t>7,7</w:t>
            </w:r>
          </w:p>
        </w:tc>
        <w:tc>
          <w:tcPr>
            <w:tcW w:w="626" w:type="pct"/>
            <w:vAlign w:val="center"/>
          </w:tcPr>
          <w:p w14:paraId="1E97B149" w14:textId="11582922"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r>
      <w:tr w:rsidR="00970C51" w:rsidRPr="00942212" w14:paraId="55C3819C" w14:textId="77777777" w:rsidTr="00970C51">
        <w:trPr>
          <w:cantSplit/>
          <w:jc w:val="center"/>
        </w:trPr>
        <w:tc>
          <w:tcPr>
            <w:tcW w:w="3122" w:type="pct"/>
            <w:tcMar>
              <w:left w:w="57" w:type="dxa"/>
            </w:tcMar>
            <w:vAlign w:val="center"/>
          </w:tcPr>
          <w:p w14:paraId="0173A139" w14:textId="77777777" w:rsidR="00970C51" w:rsidRPr="00942212" w:rsidRDefault="00970C51" w:rsidP="00970C51">
            <w:pPr>
              <w:spacing w:after="0" w:line="240" w:lineRule="auto"/>
              <w:ind w:left="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среднего профессионального образования</w:t>
            </w:r>
          </w:p>
        </w:tc>
        <w:tc>
          <w:tcPr>
            <w:tcW w:w="626" w:type="pct"/>
            <w:vAlign w:val="center"/>
          </w:tcPr>
          <w:p w14:paraId="60357B5D" w14:textId="14E9C239"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626" w:type="pct"/>
            <w:vAlign w:val="center"/>
          </w:tcPr>
          <w:p w14:paraId="7ECA8057" w14:textId="66CCC704"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sidRPr="00BF7390">
              <w:rPr>
                <w:rFonts w:ascii="Times New Roman" w:eastAsia="Times New Roman" w:hAnsi="Times New Roman" w:cs="Times New Roman"/>
                <w:sz w:val="24"/>
                <w:szCs w:val="24"/>
                <w:lang w:eastAsia="ru-RU"/>
              </w:rPr>
              <w:t>2,8</w:t>
            </w:r>
          </w:p>
        </w:tc>
        <w:tc>
          <w:tcPr>
            <w:tcW w:w="626" w:type="pct"/>
            <w:vAlign w:val="center"/>
          </w:tcPr>
          <w:p w14:paraId="46196AF4" w14:textId="7E2EBBFD" w:rsidR="00970C51" w:rsidRPr="00942212" w:rsidRDefault="00970C51" w:rsidP="00970C51">
            <w:pPr>
              <w:spacing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r>
    </w:tbl>
    <w:p w14:paraId="46409021" w14:textId="77777777" w:rsidR="00942212" w:rsidRPr="00942212" w:rsidRDefault="00942212" w:rsidP="009E0A21">
      <w:pPr>
        <w:spacing w:before="120" w:after="0" w:line="240" w:lineRule="auto"/>
        <w:ind w:firstLine="284"/>
        <w:jc w:val="both"/>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1)</w:t>
      </w:r>
      <w:r w:rsidRPr="00942212">
        <w:rPr>
          <w:rFonts w:ascii="Times New Roman" w:eastAsia="Times New Roman" w:hAnsi="Times New Roman" w:cs="Times New Roman"/>
          <w:sz w:val="24"/>
          <w:szCs w:val="24"/>
          <w:lang w:eastAsia="ru-RU"/>
        </w:rPr>
        <w:t> </w:t>
      </w:r>
      <w:r w:rsidRPr="00942212">
        <w:rPr>
          <w:rFonts w:ascii="Times New Roman" w:eastAsia="Times New Roman" w:hAnsi="Times New Roman" w:cs="Times New Roman"/>
          <w:lang w:eastAsia="ru-RU"/>
        </w:rPr>
        <w:t>В расчете использованы данные по соответствующему пособию по состоянию на 1 февраля отчетного года.</w:t>
      </w:r>
    </w:p>
    <w:p w14:paraId="35E61A41" w14:textId="77777777" w:rsidR="00942212" w:rsidRPr="00942212" w:rsidRDefault="00942212" w:rsidP="00944220">
      <w:pPr>
        <w:spacing w:after="0" w:line="240" w:lineRule="auto"/>
        <w:ind w:firstLine="284"/>
        <w:jc w:val="both"/>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 xml:space="preserve">2) Данные приведены </w:t>
      </w:r>
      <w:r w:rsidRPr="00942212">
        <w:rPr>
          <w:rFonts w:ascii="Times New Roman" w:eastAsia="Times New Roman" w:hAnsi="Times New Roman" w:cs="Times New Roman"/>
          <w:iCs/>
          <w:lang w:eastAsia="ru-RU"/>
        </w:rPr>
        <w:t xml:space="preserve">в соответствии с </w:t>
      </w:r>
      <w:r w:rsidRPr="00942212">
        <w:rPr>
          <w:rFonts w:ascii="Times New Roman" w:eastAsia="Times New Roman" w:hAnsi="Times New Roman" w:cs="Times New Roman"/>
          <w:lang w:eastAsia="ru-RU"/>
        </w:rPr>
        <w:t xml:space="preserve">Постановлением Правительства Российской Федерации </w:t>
      </w:r>
      <w:r w:rsidRPr="00942212">
        <w:rPr>
          <w:rFonts w:ascii="Times New Roman" w:eastAsia="Times New Roman" w:hAnsi="Times New Roman" w:cs="Times New Roman"/>
          <w:lang w:eastAsia="ru-RU"/>
        </w:rPr>
        <w:br/>
        <w:t xml:space="preserve">от 17 декабря 2016 г. № 1390 </w:t>
      </w:r>
      <w:r w:rsidRPr="00942212">
        <w:rPr>
          <w:rFonts w:ascii="Times New Roman" w:eastAsia="Times New Roman" w:hAnsi="Times New Roman" w:cs="Times New Roman"/>
          <w:iCs/>
          <w:lang w:eastAsia="ru-RU"/>
        </w:rPr>
        <w:t>«</w:t>
      </w:r>
      <w:r w:rsidRPr="00942212">
        <w:rPr>
          <w:rFonts w:ascii="Times New Roman" w:eastAsia="Times New Roman" w:hAnsi="Times New Roman" w:cs="Times New Roman"/>
          <w:lang w:eastAsia="ru-RU"/>
        </w:rPr>
        <w:t>О формировании стипендиального фонда</w:t>
      </w:r>
      <w:r w:rsidRPr="00942212">
        <w:rPr>
          <w:rFonts w:ascii="Times New Roman" w:eastAsia="Times New Roman" w:hAnsi="Times New Roman" w:cs="Times New Roman"/>
          <w:iCs/>
          <w:lang w:eastAsia="ru-RU"/>
        </w:rPr>
        <w:t>».</w:t>
      </w:r>
    </w:p>
    <w:p w14:paraId="578A0867" w14:textId="77777777" w:rsidR="00942212" w:rsidRPr="00942212" w:rsidRDefault="00942212" w:rsidP="00942212">
      <w:pPr>
        <w:spacing w:after="0" w:line="240" w:lineRule="auto"/>
        <w:rPr>
          <w:rFonts w:ascii="Times New Roman" w:eastAsia="Times New Roman" w:hAnsi="Times New Roman" w:cs="Times New Roman"/>
          <w:sz w:val="26"/>
          <w:szCs w:val="26"/>
          <w:lang w:eastAsia="ru-RU"/>
        </w:rPr>
      </w:pPr>
    </w:p>
    <w:p w14:paraId="11BE14C1" w14:textId="77777777" w:rsidR="00380A3C" w:rsidRDefault="00380A3C" w:rsidP="00942212">
      <w:pPr>
        <w:spacing w:after="0" w:line="240" w:lineRule="auto"/>
        <w:rPr>
          <w:rFonts w:ascii="Times New Roman" w:eastAsia="Times New Roman" w:hAnsi="Times New Roman" w:cs="Times New Roman"/>
          <w:sz w:val="26"/>
          <w:szCs w:val="26"/>
          <w:lang w:eastAsia="ru-RU"/>
        </w:rPr>
      </w:pPr>
    </w:p>
    <w:p w14:paraId="46434D4D" w14:textId="77777777" w:rsidR="00E24030" w:rsidRDefault="00E24030" w:rsidP="00942212">
      <w:pPr>
        <w:spacing w:after="0" w:line="240" w:lineRule="auto"/>
        <w:jc w:val="right"/>
        <w:rPr>
          <w:rFonts w:ascii="Times New Roman" w:eastAsia="Times New Roman" w:hAnsi="Times New Roman" w:cs="Times New Roman"/>
          <w:sz w:val="26"/>
          <w:szCs w:val="26"/>
          <w:lang w:eastAsia="ru-RU"/>
        </w:rPr>
      </w:pPr>
    </w:p>
    <w:p w14:paraId="03ED952B" w14:textId="5B5CCDF6"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r w:rsidRPr="00942212">
        <w:rPr>
          <w:rFonts w:ascii="Times New Roman" w:eastAsia="Times New Roman" w:hAnsi="Times New Roman" w:cs="Times New Roman"/>
          <w:sz w:val="26"/>
          <w:szCs w:val="26"/>
          <w:lang w:eastAsia="ru-RU"/>
        </w:rPr>
        <w:t xml:space="preserve">Таблица </w:t>
      </w:r>
      <w:r w:rsidR="00A6376A">
        <w:rPr>
          <w:rFonts w:ascii="Times New Roman" w:eastAsia="Times New Roman" w:hAnsi="Times New Roman" w:cs="Times New Roman"/>
          <w:sz w:val="26"/>
          <w:szCs w:val="26"/>
          <w:lang w:eastAsia="ru-RU"/>
        </w:rPr>
        <w:t>5</w:t>
      </w:r>
      <w:r w:rsidR="00491D18">
        <w:rPr>
          <w:rFonts w:ascii="Times New Roman" w:eastAsia="Times New Roman" w:hAnsi="Times New Roman" w:cs="Times New Roman"/>
          <w:sz w:val="26"/>
          <w:szCs w:val="26"/>
          <w:lang w:eastAsia="ru-RU"/>
        </w:rPr>
        <w:t>3</w:t>
      </w:r>
    </w:p>
    <w:p w14:paraId="4C804665"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70197E3C" w14:textId="77777777" w:rsidR="00942212" w:rsidRPr="00942212" w:rsidRDefault="00942212" w:rsidP="00942212">
      <w:pPr>
        <w:spacing w:after="0" w:line="240" w:lineRule="auto"/>
        <w:jc w:val="center"/>
        <w:rPr>
          <w:rFonts w:ascii="Times New Roman" w:eastAsia="Times New Roman" w:hAnsi="Times New Roman" w:cs="Times New Roman"/>
          <w:b/>
          <w:sz w:val="26"/>
          <w:szCs w:val="26"/>
          <w:lang w:eastAsia="ru-RU"/>
        </w:rPr>
      </w:pPr>
      <w:r w:rsidRPr="00942212">
        <w:rPr>
          <w:rFonts w:ascii="Times New Roman" w:eastAsia="Times New Roman" w:hAnsi="Times New Roman" w:cs="Times New Roman"/>
          <w:b/>
          <w:sz w:val="26"/>
          <w:szCs w:val="26"/>
          <w:lang w:eastAsia="ru-RU"/>
        </w:rPr>
        <w:t>Отдельные характеристики условий проживания детей в возрасте до 18 лет</w:t>
      </w:r>
    </w:p>
    <w:p w14:paraId="1D0CB311"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(по данным Комплексного наблюдения условий жизни населения; в процентах)</w:t>
      </w:r>
    </w:p>
    <w:p w14:paraId="0B3E62FA" w14:textId="77777777" w:rsidR="00942212" w:rsidRPr="00942212" w:rsidRDefault="00942212" w:rsidP="00942212">
      <w:pPr>
        <w:spacing w:after="0" w:line="240" w:lineRule="auto"/>
        <w:jc w:val="center"/>
        <w:rPr>
          <w:rFonts w:ascii="Times New Roman" w:eastAsia="Times New Roman" w:hAnsi="Times New Roman" w:cs="Times New Roman"/>
          <w:sz w:val="24"/>
          <w:szCs w:val="24"/>
          <w:lang w:eastAsia="ru-RU"/>
        </w:rPr>
      </w:pPr>
    </w:p>
    <w:tbl>
      <w:tblPr>
        <w:tblW w:w="51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188"/>
        <w:gridCol w:w="1367"/>
        <w:gridCol w:w="6"/>
        <w:gridCol w:w="1241"/>
        <w:gridCol w:w="1048"/>
        <w:gridCol w:w="1174"/>
        <w:gridCol w:w="1249"/>
        <w:gridCol w:w="1100"/>
      </w:tblGrid>
      <w:tr w:rsidR="00942212" w:rsidRPr="00942212" w14:paraId="43B01602" w14:textId="77777777" w:rsidTr="00497475">
        <w:trPr>
          <w:tblHeader/>
          <w:jc w:val="center"/>
        </w:trPr>
        <w:tc>
          <w:tcPr>
            <w:tcW w:w="1012" w:type="pct"/>
            <w:vMerge w:val="restart"/>
          </w:tcPr>
          <w:p w14:paraId="7367D574" w14:textId="77777777" w:rsidR="00942212" w:rsidRPr="00942212" w:rsidRDefault="00942212" w:rsidP="00942212">
            <w:pPr>
              <w:spacing w:after="0" w:line="240" w:lineRule="auto"/>
              <w:jc w:val="center"/>
              <w:rPr>
                <w:rFonts w:ascii="Times New Roman" w:eastAsia="Times New Roman" w:hAnsi="Times New Roman" w:cs="Times New Roman"/>
                <w:i/>
                <w:sz w:val="19"/>
                <w:szCs w:val="19"/>
                <w:lang w:eastAsia="ru-RU"/>
              </w:rPr>
            </w:pPr>
          </w:p>
        </w:tc>
        <w:tc>
          <w:tcPr>
            <w:tcW w:w="566" w:type="pct"/>
            <w:vMerge w:val="restart"/>
          </w:tcPr>
          <w:p w14:paraId="7174ABAA" w14:textId="77777777" w:rsidR="00942212" w:rsidRPr="00942212" w:rsidRDefault="00942212" w:rsidP="00942212">
            <w:pPr>
              <w:spacing w:after="0" w:line="240" w:lineRule="auto"/>
              <w:jc w:val="center"/>
              <w:rPr>
                <w:rFonts w:ascii="Times New Roman" w:eastAsia="Times New Roman" w:hAnsi="Times New Roman" w:cs="Times New Roman"/>
                <w:i/>
                <w:sz w:val="19"/>
                <w:szCs w:val="19"/>
                <w:lang w:eastAsia="ru-RU"/>
              </w:rPr>
            </w:pPr>
            <w:r w:rsidRPr="00942212">
              <w:rPr>
                <w:rFonts w:ascii="Times New Roman" w:eastAsia="Times New Roman" w:hAnsi="Times New Roman" w:cs="Times New Roman"/>
                <w:i/>
                <w:sz w:val="19"/>
                <w:szCs w:val="19"/>
                <w:lang w:eastAsia="ru-RU"/>
              </w:rPr>
              <w:t>Все респонденты</w:t>
            </w:r>
          </w:p>
        </w:tc>
        <w:tc>
          <w:tcPr>
            <w:tcW w:w="1245" w:type="pct"/>
            <w:gridSpan w:val="3"/>
          </w:tcPr>
          <w:p w14:paraId="23EA8196"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по типу населенных пунктов</w:t>
            </w:r>
          </w:p>
        </w:tc>
        <w:tc>
          <w:tcPr>
            <w:tcW w:w="2177" w:type="pct"/>
            <w:gridSpan w:val="4"/>
          </w:tcPr>
          <w:p w14:paraId="767A0F76"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по возрастным группам</w:t>
            </w:r>
          </w:p>
        </w:tc>
      </w:tr>
      <w:tr w:rsidR="00942212" w:rsidRPr="00942212" w14:paraId="1FA1326B" w14:textId="77777777" w:rsidTr="00497475">
        <w:trPr>
          <w:tblHeader/>
          <w:jc w:val="center"/>
        </w:trPr>
        <w:tc>
          <w:tcPr>
            <w:tcW w:w="1012" w:type="pct"/>
            <w:vMerge/>
          </w:tcPr>
          <w:p w14:paraId="5549132E" w14:textId="77777777" w:rsidR="00942212" w:rsidRPr="00942212" w:rsidRDefault="00942212" w:rsidP="00942212">
            <w:pPr>
              <w:spacing w:after="0" w:line="240" w:lineRule="auto"/>
              <w:jc w:val="center"/>
              <w:rPr>
                <w:rFonts w:ascii="Times New Roman" w:eastAsia="Times New Roman" w:hAnsi="Times New Roman" w:cs="Times New Roman"/>
                <w:i/>
                <w:sz w:val="19"/>
                <w:szCs w:val="19"/>
                <w:lang w:eastAsia="ru-RU"/>
              </w:rPr>
            </w:pPr>
          </w:p>
        </w:tc>
        <w:tc>
          <w:tcPr>
            <w:tcW w:w="566" w:type="pct"/>
            <w:vMerge/>
          </w:tcPr>
          <w:p w14:paraId="6F71BE59" w14:textId="77777777" w:rsidR="00942212" w:rsidRPr="00942212" w:rsidRDefault="00942212" w:rsidP="00942212">
            <w:pPr>
              <w:spacing w:after="0" w:line="240" w:lineRule="auto"/>
              <w:jc w:val="center"/>
              <w:rPr>
                <w:rFonts w:ascii="Times New Roman" w:eastAsia="Times New Roman" w:hAnsi="Times New Roman" w:cs="Times New Roman"/>
                <w:i/>
                <w:sz w:val="19"/>
                <w:szCs w:val="19"/>
                <w:lang w:eastAsia="ru-RU"/>
              </w:rPr>
            </w:pPr>
          </w:p>
        </w:tc>
        <w:tc>
          <w:tcPr>
            <w:tcW w:w="1245" w:type="pct"/>
            <w:gridSpan w:val="3"/>
          </w:tcPr>
          <w:p w14:paraId="79A05916"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в том числе проживают</w:t>
            </w:r>
          </w:p>
        </w:tc>
        <w:tc>
          <w:tcPr>
            <w:tcW w:w="2177" w:type="pct"/>
            <w:gridSpan w:val="4"/>
          </w:tcPr>
          <w:p w14:paraId="17868B78"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в том числе в возрасте, лет</w:t>
            </w:r>
          </w:p>
        </w:tc>
      </w:tr>
      <w:tr w:rsidR="00942212" w:rsidRPr="00942212" w14:paraId="03DFAE69" w14:textId="77777777" w:rsidTr="00497475">
        <w:trPr>
          <w:tblHeader/>
          <w:jc w:val="center"/>
        </w:trPr>
        <w:tc>
          <w:tcPr>
            <w:tcW w:w="1012" w:type="pct"/>
            <w:vMerge/>
          </w:tcPr>
          <w:p w14:paraId="0617F2B7" w14:textId="77777777" w:rsidR="00942212" w:rsidRPr="00942212" w:rsidRDefault="00942212" w:rsidP="00942212">
            <w:pPr>
              <w:spacing w:after="0" w:line="240" w:lineRule="auto"/>
              <w:jc w:val="center"/>
              <w:rPr>
                <w:rFonts w:ascii="Times New Roman" w:eastAsia="Times New Roman" w:hAnsi="Times New Roman" w:cs="Times New Roman"/>
                <w:i/>
                <w:sz w:val="19"/>
                <w:szCs w:val="19"/>
                <w:lang w:eastAsia="ru-RU"/>
              </w:rPr>
            </w:pPr>
          </w:p>
        </w:tc>
        <w:tc>
          <w:tcPr>
            <w:tcW w:w="566" w:type="pct"/>
            <w:vMerge/>
          </w:tcPr>
          <w:p w14:paraId="5FC700AA" w14:textId="77777777" w:rsidR="00942212" w:rsidRPr="00942212" w:rsidRDefault="00942212" w:rsidP="00942212">
            <w:pPr>
              <w:spacing w:after="0" w:line="240" w:lineRule="auto"/>
              <w:jc w:val="center"/>
              <w:rPr>
                <w:rFonts w:ascii="Times New Roman" w:eastAsia="Times New Roman" w:hAnsi="Times New Roman" w:cs="Times New Roman"/>
                <w:i/>
                <w:sz w:val="19"/>
                <w:szCs w:val="19"/>
                <w:lang w:eastAsia="ru-RU"/>
              </w:rPr>
            </w:pPr>
          </w:p>
        </w:tc>
        <w:tc>
          <w:tcPr>
            <w:tcW w:w="651" w:type="pct"/>
          </w:tcPr>
          <w:p w14:paraId="70715DB6"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в городских населенных пунктах</w:t>
            </w:r>
          </w:p>
        </w:tc>
        <w:tc>
          <w:tcPr>
            <w:tcW w:w="594" w:type="pct"/>
            <w:gridSpan w:val="2"/>
          </w:tcPr>
          <w:p w14:paraId="4824F4CB"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в сельских населенных пунктах</w:t>
            </w:r>
          </w:p>
        </w:tc>
        <w:tc>
          <w:tcPr>
            <w:tcW w:w="499" w:type="pct"/>
          </w:tcPr>
          <w:p w14:paraId="4CCFFC51"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до 3-х</w:t>
            </w:r>
          </w:p>
        </w:tc>
        <w:tc>
          <w:tcPr>
            <w:tcW w:w="559" w:type="pct"/>
          </w:tcPr>
          <w:p w14:paraId="620F90D5"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3-6</w:t>
            </w:r>
          </w:p>
        </w:tc>
        <w:tc>
          <w:tcPr>
            <w:tcW w:w="595" w:type="pct"/>
          </w:tcPr>
          <w:p w14:paraId="0A341A51"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7-14</w:t>
            </w:r>
          </w:p>
        </w:tc>
        <w:tc>
          <w:tcPr>
            <w:tcW w:w="524" w:type="pct"/>
          </w:tcPr>
          <w:p w14:paraId="0BE24E3A"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15-17</w:t>
            </w:r>
          </w:p>
        </w:tc>
      </w:tr>
      <w:tr w:rsidR="00942212" w:rsidRPr="00942212" w14:paraId="7FC2223A" w14:textId="77777777" w:rsidTr="00B86A03">
        <w:trPr>
          <w:trHeight w:val="325"/>
          <w:jc w:val="center"/>
        </w:trPr>
        <w:tc>
          <w:tcPr>
            <w:tcW w:w="5000" w:type="pct"/>
            <w:gridSpan w:val="9"/>
            <w:vAlign w:val="center"/>
          </w:tcPr>
          <w:p w14:paraId="26BB6FF0" w14:textId="413505F1" w:rsidR="00942212" w:rsidRPr="00942212" w:rsidRDefault="00942212" w:rsidP="00167735">
            <w:pPr>
              <w:tabs>
                <w:tab w:val="left" w:pos="10206"/>
              </w:tabs>
              <w:spacing w:before="120" w:after="120" w:line="240" w:lineRule="auto"/>
              <w:ind w:right="-142"/>
              <w:jc w:val="center"/>
              <w:rPr>
                <w:rFonts w:ascii="Times New Roman" w:eastAsia="Times New Roman" w:hAnsi="Times New Roman" w:cs="Times New Roman"/>
                <w:b/>
                <w:lang w:eastAsia="ru-RU"/>
              </w:rPr>
            </w:pPr>
            <w:r w:rsidRPr="00942212">
              <w:rPr>
                <w:rFonts w:ascii="Times New Roman" w:eastAsia="Times New Roman" w:hAnsi="Times New Roman" w:cs="Times New Roman"/>
                <w:b/>
                <w:lang w:eastAsia="ru-RU"/>
              </w:rPr>
              <w:t>202</w:t>
            </w:r>
            <w:r w:rsidR="00167735">
              <w:rPr>
                <w:rFonts w:ascii="Times New Roman" w:eastAsia="Times New Roman" w:hAnsi="Times New Roman" w:cs="Times New Roman"/>
                <w:b/>
                <w:lang w:eastAsia="ru-RU"/>
              </w:rPr>
              <w:t>2</w:t>
            </w:r>
            <w:r w:rsidRPr="00942212">
              <w:rPr>
                <w:rFonts w:ascii="Times New Roman" w:eastAsia="Times New Roman" w:hAnsi="Times New Roman" w:cs="Times New Roman"/>
                <w:b/>
                <w:lang w:eastAsia="ru-RU"/>
              </w:rPr>
              <w:t xml:space="preserve"> г.</w:t>
            </w:r>
          </w:p>
        </w:tc>
      </w:tr>
      <w:tr w:rsidR="00942212" w:rsidRPr="00942212" w14:paraId="2F5F4288" w14:textId="77777777" w:rsidTr="00497475">
        <w:trPr>
          <w:trHeight w:val="225"/>
          <w:jc w:val="center"/>
        </w:trPr>
        <w:tc>
          <w:tcPr>
            <w:tcW w:w="1012" w:type="pct"/>
            <w:vAlign w:val="center"/>
          </w:tcPr>
          <w:p w14:paraId="55A7F551" w14:textId="77777777" w:rsidR="00942212" w:rsidRPr="00942212" w:rsidRDefault="00942212" w:rsidP="00942212">
            <w:pPr>
              <w:tabs>
                <w:tab w:val="left" w:leader="dot" w:pos="5840"/>
              </w:tabs>
              <w:snapToGrid w:val="0"/>
              <w:spacing w:after="0" w:line="240" w:lineRule="auto"/>
              <w:ind w:right="-57"/>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 xml:space="preserve">Дети в возрасте до 18 лет – всего </w:t>
            </w:r>
          </w:p>
        </w:tc>
        <w:tc>
          <w:tcPr>
            <w:tcW w:w="566" w:type="pct"/>
            <w:vAlign w:val="bottom"/>
          </w:tcPr>
          <w:p w14:paraId="277B1425" w14:textId="77777777" w:rsidR="00942212" w:rsidRPr="00942212" w:rsidRDefault="00942212" w:rsidP="00942212">
            <w:pPr>
              <w:spacing w:after="0" w:line="240" w:lineRule="auto"/>
              <w:ind w:right="-96"/>
              <w:jc w:val="center"/>
              <w:rPr>
                <w:rFonts w:ascii="Times New Roman" w:hAnsi="Times New Roman"/>
              </w:rPr>
            </w:pPr>
            <w:r w:rsidRPr="00942212">
              <w:rPr>
                <w:rFonts w:ascii="Times New Roman" w:hAnsi="Times New Roman"/>
              </w:rPr>
              <w:t>100</w:t>
            </w:r>
          </w:p>
        </w:tc>
        <w:tc>
          <w:tcPr>
            <w:tcW w:w="654" w:type="pct"/>
            <w:gridSpan w:val="2"/>
            <w:vAlign w:val="bottom"/>
          </w:tcPr>
          <w:p w14:paraId="37C0A29D" w14:textId="77777777" w:rsidR="00942212" w:rsidRPr="00942212" w:rsidRDefault="00942212" w:rsidP="00942212">
            <w:pPr>
              <w:spacing w:after="0" w:line="240" w:lineRule="auto"/>
              <w:ind w:right="-96"/>
              <w:jc w:val="center"/>
              <w:rPr>
                <w:rFonts w:ascii="Times New Roman" w:hAnsi="Times New Roman"/>
              </w:rPr>
            </w:pPr>
            <w:r w:rsidRPr="00942212">
              <w:rPr>
                <w:rFonts w:ascii="Times New Roman" w:hAnsi="Times New Roman"/>
              </w:rPr>
              <w:t>100</w:t>
            </w:r>
          </w:p>
        </w:tc>
        <w:tc>
          <w:tcPr>
            <w:tcW w:w="591" w:type="pct"/>
            <w:vAlign w:val="bottom"/>
          </w:tcPr>
          <w:p w14:paraId="742B2C56" w14:textId="77777777" w:rsidR="00942212" w:rsidRPr="00942212" w:rsidRDefault="00942212" w:rsidP="00942212">
            <w:pPr>
              <w:spacing w:after="0" w:line="240" w:lineRule="auto"/>
              <w:ind w:right="-96"/>
              <w:jc w:val="center"/>
              <w:rPr>
                <w:rFonts w:ascii="Times New Roman" w:hAnsi="Times New Roman"/>
              </w:rPr>
            </w:pPr>
            <w:r w:rsidRPr="00942212">
              <w:rPr>
                <w:rFonts w:ascii="Times New Roman" w:hAnsi="Times New Roman"/>
              </w:rPr>
              <w:t>100</w:t>
            </w:r>
          </w:p>
        </w:tc>
        <w:tc>
          <w:tcPr>
            <w:tcW w:w="499" w:type="pct"/>
            <w:vAlign w:val="bottom"/>
          </w:tcPr>
          <w:p w14:paraId="3750CE23" w14:textId="77777777" w:rsidR="00942212" w:rsidRPr="00942212" w:rsidRDefault="00942212" w:rsidP="00942212">
            <w:pPr>
              <w:spacing w:after="0" w:line="240" w:lineRule="auto"/>
              <w:ind w:right="-96"/>
              <w:jc w:val="center"/>
              <w:rPr>
                <w:rFonts w:ascii="Times New Roman" w:hAnsi="Times New Roman"/>
              </w:rPr>
            </w:pPr>
            <w:r w:rsidRPr="00942212">
              <w:rPr>
                <w:rFonts w:ascii="Times New Roman" w:hAnsi="Times New Roman"/>
              </w:rPr>
              <w:t>100</w:t>
            </w:r>
          </w:p>
        </w:tc>
        <w:tc>
          <w:tcPr>
            <w:tcW w:w="559" w:type="pct"/>
            <w:vAlign w:val="bottom"/>
          </w:tcPr>
          <w:p w14:paraId="3200E7F6" w14:textId="77777777" w:rsidR="00942212" w:rsidRPr="00942212" w:rsidRDefault="00942212" w:rsidP="00942212">
            <w:pPr>
              <w:spacing w:after="0" w:line="240" w:lineRule="auto"/>
              <w:ind w:right="-96"/>
              <w:jc w:val="center"/>
              <w:rPr>
                <w:rFonts w:ascii="Times New Roman" w:hAnsi="Times New Roman"/>
              </w:rPr>
            </w:pPr>
            <w:r w:rsidRPr="00942212">
              <w:rPr>
                <w:rFonts w:ascii="Times New Roman" w:hAnsi="Times New Roman"/>
              </w:rPr>
              <w:t>100</w:t>
            </w:r>
          </w:p>
        </w:tc>
        <w:tc>
          <w:tcPr>
            <w:tcW w:w="595" w:type="pct"/>
            <w:vAlign w:val="bottom"/>
          </w:tcPr>
          <w:p w14:paraId="67CF9AA3" w14:textId="77777777" w:rsidR="00942212" w:rsidRPr="00942212" w:rsidRDefault="00942212" w:rsidP="00942212">
            <w:pPr>
              <w:spacing w:after="0" w:line="240" w:lineRule="auto"/>
              <w:ind w:right="-96"/>
              <w:jc w:val="center"/>
              <w:rPr>
                <w:rFonts w:ascii="Times New Roman" w:hAnsi="Times New Roman"/>
              </w:rPr>
            </w:pPr>
            <w:r w:rsidRPr="00942212">
              <w:rPr>
                <w:rFonts w:ascii="Times New Roman" w:hAnsi="Times New Roman"/>
              </w:rPr>
              <w:t>100</w:t>
            </w:r>
          </w:p>
        </w:tc>
        <w:tc>
          <w:tcPr>
            <w:tcW w:w="524" w:type="pct"/>
            <w:vAlign w:val="bottom"/>
          </w:tcPr>
          <w:p w14:paraId="226C49FD" w14:textId="77777777" w:rsidR="00942212" w:rsidRPr="00942212" w:rsidRDefault="00942212" w:rsidP="00942212">
            <w:pPr>
              <w:spacing w:after="0" w:line="240" w:lineRule="auto"/>
              <w:ind w:right="-96"/>
              <w:jc w:val="center"/>
              <w:rPr>
                <w:rFonts w:ascii="Times New Roman" w:hAnsi="Times New Roman"/>
              </w:rPr>
            </w:pPr>
            <w:r w:rsidRPr="00942212">
              <w:rPr>
                <w:rFonts w:ascii="Times New Roman" w:hAnsi="Times New Roman"/>
              </w:rPr>
              <w:t>100</w:t>
            </w:r>
          </w:p>
        </w:tc>
      </w:tr>
      <w:tr w:rsidR="00942212" w:rsidRPr="00942212" w14:paraId="2C495F8E" w14:textId="77777777" w:rsidTr="00497475">
        <w:trPr>
          <w:trHeight w:val="225"/>
          <w:jc w:val="center"/>
        </w:trPr>
        <w:tc>
          <w:tcPr>
            <w:tcW w:w="1012" w:type="pct"/>
            <w:vAlign w:val="center"/>
          </w:tcPr>
          <w:p w14:paraId="74882A27" w14:textId="77777777" w:rsidR="00942212" w:rsidRPr="00942212" w:rsidRDefault="00942212" w:rsidP="00942212">
            <w:pPr>
              <w:tabs>
                <w:tab w:val="left" w:leader="dot" w:pos="5840"/>
              </w:tabs>
              <w:snapToGrid w:val="0"/>
              <w:spacing w:after="0" w:line="240" w:lineRule="auto"/>
              <w:ind w:left="170"/>
              <w:rPr>
                <w:rFonts w:ascii="Times New Roman" w:eastAsia="Times New Roman" w:hAnsi="Times New Roman" w:cs="Times New Roman"/>
                <w:lang w:eastAsia="ru-RU"/>
              </w:rPr>
            </w:pPr>
            <w:r w:rsidRPr="00942212">
              <w:rPr>
                <w:rFonts w:ascii="Times New Roman" w:eastAsia="Times New Roman" w:hAnsi="Times New Roman" w:cs="Times New Roman"/>
                <w:lang w:eastAsia="ru-RU"/>
              </w:rPr>
              <w:lastRenderedPageBreak/>
              <w:t xml:space="preserve">из них в проживающие домохозяйствах, </w:t>
            </w:r>
          </w:p>
        </w:tc>
        <w:tc>
          <w:tcPr>
            <w:tcW w:w="566" w:type="pct"/>
            <w:vAlign w:val="bottom"/>
          </w:tcPr>
          <w:p w14:paraId="26C616B3" w14:textId="77777777" w:rsidR="00942212" w:rsidRPr="00942212" w:rsidRDefault="00942212" w:rsidP="00942212">
            <w:pPr>
              <w:spacing w:after="0" w:line="240" w:lineRule="auto"/>
              <w:ind w:right="-96"/>
              <w:jc w:val="center"/>
              <w:rPr>
                <w:rFonts w:ascii="Times New Roman" w:hAnsi="Times New Roman"/>
              </w:rPr>
            </w:pPr>
          </w:p>
        </w:tc>
        <w:tc>
          <w:tcPr>
            <w:tcW w:w="654" w:type="pct"/>
            <w:gridSpan w:val="2"/>
            <w:vAlign w:val="bottom"/>
          </w:tcPr>
          <w:p w14:paraId="1861A6AC" w14:textId="77777777" w:rsidR="00942212" w:rsidRPr="00942212" w:rsidRDefault="00942212" w:rsidP="00942212">
            <w:pPr>
              <w:spacing w:after="0" w:line="240" w:lineRule="auto"/>
              <w:ind w:right="-96"/>
              <w:jc w:val="center"/>
              <w:rPr>
                <w:rFonts w:ascii="Times New Roman" w:hAnsi="Times New Roman"/>
              </w:rPr>
            </w:pPr>
          </w:p>
        </w:tc>
        <w:tc>
          <w:tcPr>
            <w:tcW w:w="591" w:type="pct"/>
            <w:vAlign w:val="bottom"/>
          </w:tcPr>
          <w:p w14:paraId="7543DF8F" w14:textId="77777777" w:rsidR="00942212" w:rsidRPr="00942212" w:rsidRDefault="00942212" w:rsidP="00942212">
            <w:pPr>
              <w:spacing w:after="0" w:line="240" w:lineRule="auto"/>
              <w:ind w:right="-96"/>
              <w:jc w:val="center"/>
              <w:rPr>
                <w:rFonts w:ascii="Times New Roman" w:hAnsi="Times New Roman"/>
              </w:rPr>
            </w:pPr>
          </w:p>
        </w:tc>
        <w:tc>
          <w:tcPr>
            <w:tcW w:w="499" w:type="pct"/>
            <w:vAlign w:val="bottom"/>
          </w:tcPr>
          <w:p w14:paraId="47E4714D" w14:textId="77777777" w:rsidR="00942212" w:rsidRPr="00942212" w:rsidRDefault="00942212" w:rsidP="00942212">
            <w:pPr>
              <w:spacing w:after="0" w:line="240" w:lineRule="auto"/>
              <w:ind w:right="-96"/>
              <w:jc w:val="center"/>
              <w:rPr>
                <w:rFonts w:ascii="Times New Roman" w:hAnsi="Times New Roman"/>
              </w:rPr>
            </w:pPr>
          </w:p>
        </w:tc>
        <w:tc>
          <w:tcPr>
            <w:tcW w:w="559" w:type="pct"/>
            <w:vAlign w:val="bottom"/>
          </w:tcPr>
          <w:p w14:paraId="21DB76A9" w14:textId="77777777" w:rsidR="00942212" w:rsidRPr="00942212" w:rsidRDefault="00942212" w:rsidP="00942212">
            <w:pPr>
              <w:spacing w:after="0" w:line="240" w:lineRule="auto"/>
              <w:ind w:right="-96"/>
              <w:jc w:val="center"/>
              <w:rPr>
                <w:rFonts w:ascii="Times New Roman" w:hAnsi="Times New Roman"/>
              </w:rPr>
            </w:pPr>
          </w:p>
        </w:tc>
        <w:tc>
          <w:tcPr>
            <w:tcW w:w="595" w:type="pct"/>
            <w:vAlign w:val="bottom"/>
          </w:tcPr>
          <w:p w14:paraId="7B63E325" w14:textId="77777777" w:rsidR="00942212" w:rsidRPr="00942212" w:rsidRDefault="00942212" w:rsidP="00942212">
            <w:pPr>
              <w:spacing w:after="0" w:line="240" w:lineRule="auto"/>
              <w:ind w:right="-96"/>
              <w:jc w:val="center"/>
              <w:rPr>
                <w:rFonts w:ascii="Times New Roman" w:hAnsi="Times New Roman"/>
              </w:rPr>
            </w:pPr>
          </w:p>
        </w:tc>
        <w:tc>
          <w:tcPr>
            <w:tcW w:w="524" w:type="pct"/>
            <w:vAlign w:val="bottom"/>
          </w:tcPr>
          <w:p w14:paraId="420DF3A9" w14:textId="77777777" w:rsidR="00942212" w:rsidRPr="00942212" w:rsidRDefault="00942212" w:rsidP="00942212">
            <w:pPr>
              <w:spacing w:after="0" w:line="240" w:lineRule="auto"/>
              <w:ind w:right="-96"/>
              <w:jc w:val="center"/>
              <w:rPr>
                <w:rFonts w:ascii="Times New Roman" w:hAnsi="Times New Roman"/>
              </w:rPr>
            </w:pPr>
          </w:p>
        </w:tc>
      </w:tr>
      <w:tr w:rsidR="00167735" w:rsidRPr="00942212" w14:paraId="3E7A4D35" w14:textId="77777777" w:rsidTr="00497475">
        <w:trPr>
          <w:trHeight w:val="225"/>
          <w:jc w:val="center"/>
        </w:trPr>
        <w:tc>
          <w:tcPr>
            <w:tcW w:w="1012" w:type="pct"/>
            <w:vAlign w:val="center"/>
          </w:tcPr>
          <w:p w14:paraId="15E3972A" w14:textId="77777777" w:rsidR="00167735" w:rsidRPr="00942212" w:rsidRDefault="00167735" w:rsidP="00167735">
            <w:pPr>
              <w:tabs>
                <w:tab w:val="left" w:leader="dot" w:pos="5840"/>
              </w:tabs>
              <w:snapToGrid w:val="0"/>
              <w:spacing w:after="0" w:line="240" w:lineRule="auto"/>
              <w:ind w:left="170"/>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имеющих постоянный доступ к источникам воды более высокого качества</w:t>
            </w:r>
          </w:p>
        </w:tc>
        <w:tc>
          <w:tcPr>
            <w:tcW w:w="566" w:type="pct"/>
            <w:vAlign w:val="bottom"/>
          </w:tcPr>
          <w:p w14:paraId="572AF229" w14:textId="04AACBE7"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lang w:val="en-US"/>
              </w:rPr>
              <w:t>96,6</w:t>
            </w:r>
          </w:p>
        </w:tc>
        <w:tc>
          <w:tcPr>
            <w:tcW w:w="654" w:type="pct"/>
            <w:gridSpan w:val="2"/>
            <w:vAlign w:val="bottom"/>
          </w:tcPr>
          <w:p w14:paraId="2598E8CF" w14:textId="275D1B7C"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98,6</w:t>
            </w:r>
          </w:p>
        </w:tc>
        <w:tc>
          <w:tcPr>
            <w:tcW w:w="591" w:type="pct"/>
            <w:vAlign w:val="bottom"/>
          </w:tcPr>
          <w:p w14:paraId="762825D6" w14:textId="39F43139"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91,3</w:t>
            </w:r>
          </w:p>
        </w:tc>
        <w:tc>
          <w:tcPr>
            <w:tcW w:w="499" w:type="pct"/>
            <w:vAlign w:val="bottom"/>
          </w:tcPr>
          <w:p w14:paraId="7D407E5F" w14:textId="681134FE"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96,8</w:t>
            </w:r>
          </w:p>
        </w:tc>
        <w:tc>
          <w:tcPr>
            <w:tcW w:w="559" w:type="pct"/>
            <w:vAlign w:val="bottom"/>
          </w:tcPr>
          <w:p w14:paraId="2E3CF7A0" w14:textId="772AD394"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96,7</w:t>
            </w:r>
          </w:p>
        </w:tc>
        <w:tc>
          <w:tcPr>
            <w:tcW w:w="595" w:type="pct"/>
            <w:vAlign w:val="bottom"/>
          </w:tcPr>
          <w:p w14:paraId="73F48B5D" w14:textId="4103D6C4"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96,7</w:t>
            </w:r>
          </w:p>
        </w:tc>
        <w:tc>
          <w:tcPr>
            <w:tcW w:w="524" w:type="pct"/>
            <w:vAlign w:val="bottom"/>
          </w:tcPr>
          <w:p w14:paraId="0793719D" w14:textId="4B52FCBD"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96,4</w:t>
            </w:r>
          </w:p>
        </w:tc>
      </w:tr>
      <w:tr w:rsidR="00167735" w:rsidRPr="00942212" w14:paraId="4A7F7BED" w14:textId="77777777" w:rsidTr="00497475">
        <w:trPr>
          <w:trHeight w:val="225"/>
          <w:jc w:val="center"/>
        </w:trPr>
        <w:tc>
          <w:tcPr>
            <w:tcW w:w="1012" w:type="pct"/>
            <w:vAlign w:val="center"/>
          </w:tcPr>
          <w:p w14:paraId="74F0B46E" w14:textId="77777777" w:rsidR="00167735" w:rsidRPr="00942212" w:rsidRDefault="00167735" w:rsidP="00167735">
            <w:pPr>
              <w:tabs>
                <w:tab w:val="left" w:leader="dot" w:pos="5840"/>
              </w:tabs>
              <w:snapToGrid w:val="0"/>
              <w:spacing w:after="0" w:line="240" w:lineRule="auto"/>
              <w:ind w:left="170"/>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имеющих доступ к улучшенным санитарно-техническим средствам</w:t>
            </w:r>
          </w:p>
        </w:tc>
        <w:tc>
          <w:tcPr>
            <w:tcW w:w="566" w:type="pct"/>
            <w:vAlign w:val="bottom"/>
          </w:tcPr>
          <w:p w14:paraId="5146D96B" w14:textId="58A8F67C" w:rsidR="00167735" w:rsidRPr="00942212" w:rsidRDefault="00497475" w:rsidP="00167735">
            <w:pPr>
              <w:spacing w:after="0" w:line="240" w:lineRule="auto"/>
              <w:ind w:right="-96"/>
              <w:jc w:val="center"/>
              <w:rPr>
                <w:rFonts w:ascii="Times New Roman" w:hAnsi="Times New Roman"/>
              </w:rPr>
            </w:pPr>
            <w:r>
              <w:rPr>
                <w:rFonts w:ascii="Times New Roman" w:hAnsi="Times New Roman"/>
              </w:rPr>
              <w:t>86,6</w:t>
            </w:r>
          </w:p>
        </w:tc>
        <w:tc>
          <w:tcPr>
            <w:tcW w:w="654" w:type="pct"/>
            <w:gridSpan w:val="2"/>
            <w:vAlign w:val="bottom"/>
          </w:tcPr>
          <w:p w14:paraId="260FC8A5" w14:textId="08C3FDA2" w:rsidR="00167735" w:rsidRPr="00942212" w:rsidRDefault="00497475" w:rsidP="00167735">
            <w:pPr>
              <w:spacing w:after="0" w:line="240" w:lineRule="auto"/>
              <w:ind w:right="-96"/>
              <w:jc w:val="center"/>
              <w:rPr>
                <w:rFonts w:ascii="Times New Roman" w:hAnsi="Times New Roman"/>
              </w:rPr>
            </w:pPr>
            <w:r>
              <w:rPr>
                <w:rFonts w:ascii="Times New Roman" w:hAnsi="Times New Roman"/>
              </w:rPr>
              <w:t>94,6</w:t>
            </w:r>
          </w:p>
        </w:tc>
        <w:tc>
          <w:tcPr>
            <w:tcW w:w="591" w:type="pct"/>
            <w:vAlign w:val="bottom"/>
          </w:tcPr>
          <w:p w14:paraId="46913590" w14:textId="4D76C65B" w:rsidR="00167735" w:rsidRPr="00942212" w:rsidRDefault="00497475" w:rsidP="00167735">
            <w:pPr>
              <w:spacing w:after="0" w:line="240" w:lineRule="auto"/>
              <w:ind w:right="-96"/>
              <w:jc w:val="center"/>
              <w:rPr>
                <w:rFonts w:ascii="Times New Roman" w:hAnsi="Times New Roman"/>
              </w:rPr>
            </w:pPr>
            <w:r>
              <w:rPr>
                <w:rFonts w:ascii="Times New Roman" w:hAnsi="Times New Roman"/>
              </w:rPr>
              <w:t>64,4</w:t>
            </w:r>
          </w:p>
        </w:tc>
        <w:tc>
          <w:tcPr>
            <w:tcW w:w="499" w:type="pct"/>
            <w:vAlign w:val="bottom"/>
          </w:tcPr>
          <w:p w14:paraId="4BC0A410" w14:textId="20BC732D" w:rsidR="00167735" w:rsidRPr="00942212" w:rsidRDefault="00497475" w:rsidP="00167735">
            <w:pPr>
              <w:spacing w:after="0" w:line="240" w:lineRule="auto"/>
              <w:ind w:right="-96"/>
              <w:jc w:val="center"/>
              <w:rPr>
                <w:rFonts w:ascii="Times New Roman" w:hAnsi="Times New Roman"/>
              </w:rPr>
            </w:pPr>
            <w:r>
              <w:rPr>
                <w:rFonts w:ascii="Times New Roman" w:hAnsi="Times New Roman"/>
              </w:rPr>
              <w:t>88,2</w:t>
            </w:r>
          </w:p>
        </w:tc>
        <w:tc>
          <w:tcPr>
            <w:tcW w:w="559" w:type="pct"/>
            <w:vAlign w:val="bottom"/>
          </w:tcPr>
          <w:p w14:paraId="3862CFFB" w14:textId="75EB47CE" w:rsidR="00167735" w:rsidRPr="00942212" w:rsidRDefault="00497475" w:rsidP="00167735">
            <w:pPr>
              <w:spacing w:after="0" w:line="240" w:lineRule="auto"/>
              <w:ind w:right="-96"/>
              <w:jc w:val="center"/>
              <w:rPr>
                <w:rFonts w:ascii="Times New Roman" w:hAnsi="Times New Roman"/>
              </w:rPr>
            </w:pPr>
            <w:r>
              <w:rPr>
                <w:rFonts w:ascii="Times New Roman" w:hAnsi="Times New Roman"/>
              </w:rPr>
              <w:t>87,4</w:t>
            </w:r>
          </w:p>
        </w:tc>
        <w:tc>
          <w:tcPr>
            <w:tcW w:w="595" w:type="pct"/>
            <w:vAlign w:val="bottom"/>
          </w:tcPr>
          <w:p w14:paraId="41D1A5AD" w14:textId="3CBA3059" w:rsidR="00167735" w:rsidRPr="00942212" w:rsidRDefault="00497475" w:rsidP="00167735">
            <w:pPr>
              <w:spacing w:after="0" w:line="240" w:lineRule="auto"/>
              <w:ind w:right="-96"/>
              <w:jc w:val="center"/>
              <w:rPr>
                <w:rFonts w:ascii="Times New Roman" w:hAnsi="Times New Roman"/>
              </w:rPr>
            </w:pPr>
            <w:r>
              <w:rPr>
                <w:rFonts w:ascii="Times New Roman" w:hAnsi="Times New Roman"/>
              </w:rPr>
              <w:t>86,6</w:t>
            </w:r>
          </w:p>
        </w:tc>
        <w:tc>
          <w:tcPr>
            <w:tcW w:w="524" w:type="pct"/>
            <w:vAlign w:val="bottom"/>
          </w:tcPr>
          <w:p w14:paraId="22CDC15B" w14:textId="4BAC9A44" w:rsidR="00167735" w:rsidRPr="00942212" w:rsidRDefault="00497475" w:rsidP="00167735">
            <w:pPr>
              <w:spacing w:after="0" w:line="240" w:lineRule="auto"/>
              <w:ind w:right="-96"/>
              <w:jc w:val="center"/>
              <w:rPr>
                <w:rFonts w:ascii="Times New Roman" w:hAnsi="Times New Roman"/>
              </w:rPr>
            </w:pPr>
            <w:r>
              <w:rPr>
                <w:rFonts w:ascii="Times New Roman" w:hAnsi="Times New Roman"/>
              </w:rPr>
              <w:t>84,5</w:t>
            </w:r>
          </w:p>
        </w:tc>
      </w:tr>
      <w:tr w:rsidR="00167735" w:rsidRPr="00942212" w14:paraId="6CED36F7" w14:textId="77777777" w:rsidTr="00497475">
        <w:trPr>
          <w:trHeight w:val="225"/>
          <w:jc w:val="center"/>
        </w:trPr>
        <w:tc>
          <w:tcPr>
            <w:tcW w:w="1012" w:type="pct"/>
            <w:vAlign w:val="center"/>
          </w:tcPr>
          <w:p w14:paraId="17C211F6" w14:textId="77777777" w:rsidR="00167735" w:rsidRPr="00942212" w:rsidRDefault="00167735" w:rsidP="00167735">
            <w:pPr>
              <w:tabs>
                <w:tab w:val="left" w:leader="dot" w:pos="5840"/>
              </w:tabs>
              <w:snapToGrid w:val="0"/>
              <w:spacing w:after="0" w:line="240" w:lineRule="auto"/>
              <w:ind w:left="170"/>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испытывающих значительную стесненность при проживании в своем жилом помещении</w:t>
            </w:r>
          </w:p>
        </w:tc>
        <w:tc>
          <w:tcPr>
            <w:tcW w:w="566" w:type="pct"/>
            <w:vAlign w:val="bottom"/>
          </w:tcPr>
          <w:p w14:paraId="0B37BC33" w14:textId="4110A2FA"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lang w:val="en-US"/>
              </w:rPr>
              <w:t>8,8</w:t>
            </w:r>
          </w:p>
        </w:tc>
        <w:tc>
          <w:tcPr>
            <w:tcW w:w="654" w:type="pct"/>
            <w:gridSpan w:val="2"/>
            <w:vAlign w:val="bottom"/>
          </w:tcPr>
          <w:p w14:paraId="743B9BFC" w14:textId="3649312E"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9,1</w:t>
            </w:r>
          </w:p>
        </w:tc>
        <w:tc>
          <w:tcPr>
            <w:tcW w:w="591" w:type="pct"/>
            <w:vAlign w:val="bottom"/>
          </w:tcPr>
          <w:p w14:paraId="2DDBF9E0" w14:textId="30F07BD1"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8,1</w:t>
            </w:r>
          </w:p>
        </w:tc>
        <w:tc>
          <w:tcPr>
            <w:tcW w:w="499" w:type="pct"/>
            <w:vAlign w:val="bottom"/>
          </w:tcPr>
          <w:p w14:paraId="6B0DCC6E" w14:textId="14CACD0E"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9,6</w:t>
            </w:r>
          </w:p>
        </w:tc>
        <w:tc>
          <w:tcPr>
            <w:tcW w:w="559" w:type="pct"/>
            <w:vAlign w:val="bottom"/>
          </w:tcPr>
          <w:p w14:paraId="0B6891CC" w14:textId="43295A8B"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9,4</w:t>
            </w:r>
          </w:p>
        </w:tc>
        <w:tc>
          <w:tcPr>
            <w:tcW w:w="595" w:type="pct"/>
            <w:vAlign w:val="bottom"/>
          </w:tcPr>
          <w:p w14:paraId="45AE0012" w14:textId="248352C6"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8,8</w:t>
            </w:r>
          </w:p>
        </w:tc>
        <w:tc>
          <w:tcPr>
            <w:tcW w:w="524" w:type="pct"/>
            <w:vAlign w:val="bottom"/>
          </w:tcPr>
          <w:p w14:paraId="3F459EE3" w14:textId="5D0B4C52"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7,8</w:t>
            </w:r>
          </w:p>
        </w:tc>
      </w:tr>
      <w:tr w:rsidR="00167735" w:rsidRPr="00942212" w14:paraId="56C92394" w14:textId="77777777" w:rsidTr="00B86A03">
        <w:trPr>
          <w:trHeight w:val="307"/>
          <w:jc w:val="center"/>
        </w:trPr>
        <w:tc>
          <w:tcPr>
            <w:tcW w:w="5000" w:type="pct"/>
            <w:gridSpan w:val="9"/>
            <w:vAlign w:val="center"/>
          </w:tcPr>
          <w:p w14:paraId="63628D07" w14:textId="49EE9894" w:rsidR="00167735" w:rsidRPr="00942212" w:rsidRDefault="00167735" w:rsidP="00167735">
            <w:pPr>
              <w:spacing w:after="0" w:line="240" w:lineRule="auto"/>
              <w:ind w:right="-96"/>
              <w:jc w:val="center"/>
              <w:rPr>
                <w:rFonts w:ascii="Times New Roman" w:hAnsi="Times New Roman"/>
              </w:rPr>
            </w:pPr>
            <w:r>
              <w:rPr>
                <w:rFonts w:ascii="Times New Roman" w:eastAsia="Times New Roman" w:hAnsi="Times New Roman" w:cs="Times New Roman"/>
                <w:b/>
                <w:lang w:eastAsia="ru-RU"/>
              </w:rPr>
              <w:t>2024</w:t>
            </w:r>
            <w:r w:rsidRPr="00942212">
              <w:rPr>
                <w:rFonts w:ascii="Times New Roman" w:eastAsia="Times New Roman" w:hAnsi="Times New Roman" w:cs="Times New Roman"/>
                <w:b/>
                <w:lang w:eastAsia="ru-RU"/>
              </w:rPr>
              <w:t xml:space="preserve"> г.</w:t>
            </w:r>
          </w:p>
        </w:tc>
      </w:tr>
      <w:tr w:rsidR="00167735" w:rsidRPr="00942212" w14:paraId="00D4524F" w14:textId="77777777" w:rsidTr="00497475">
        <w:trPr>
          <w:trHeight w:val="225"/>
          <w:jc w:val="center"/>
        </w:trPr>
        <w:tc>
          <w:tcPr>
            <w:tcW w:w="1012" w:type="pct"/>
            <w:vAlign w:val="center"/>
          </w:tcPr>
          <w:p w14:paraId="7D66BD07" w14:textId="77777777" w:rsidR="00167735" w:rsidRPr="00942212" w:rsidRDefault="00167735" w:rsidP="00167735">
            <w:pPr>
              <w:tabs>
                <w:tab w:val="left" w:leader="dot" w:pos="5840"/>
              </w:tabs>
              <w:snapToGrid w:val="0"/>
              <w:spacing w:after="0" w:line="240" w:lineRule="auto"/>
              <w:ind w:right="-57"/>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 xml:space="preserve">Дети в возрасте до 18 лет – всего </w:t>
            </w:r>
          </w:p>
        </w:tc>
        <w:tc>
          <w:tcPr>
            <w:tcW w:w="566" w:type="pct"/>
            <w:vAlign w:val="bottom"/>
          </w:tcPr>
          <w:p w14:paraId="696EB4B2" w14:textId="77777777"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100</w:t>
            </w:r>
          </w:p>
        </w:tc>
        <w:tc>
          <w:tcPr>
            <w:tcW w:w="654" w:type="pct"/>
            <w:gridSpan w:val="2"/>
            <w:vAlign w:val="bottom"/>
          </w:tcPr>
          <w:p w14:paraId="5716F3F1" w14:textId="77777777"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100</w:t>
            </w:r>
          </w:p>
        </w:tc>
        <w:tc>
          <w:tcPr>
            <w:tcW w:w="591" w:type="pct"/>
            <w:vAlign w:val="bottom"/>
          </w:tcPr>
          <w:p w14:paraId="2699583E" w14:textId="77777777"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100</w:t>
            </w:r>
          </w:p>
        </w:tc>
        <w:tc>
          <w:tcPr>
            <w:tcW w:w="499" w:type="pct"/>
            <w:vAlign w:val="bottom"/>
          </w:tcPr>
          <w:p w14:paraId="63DB0761" w14:textId="77777777"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100</w:t>
            </w:r>
          </w:p>
        </w:tc>
        <w:tc>
          <w:tcPr>
            <w:tcW w:w="559" w:type="pct"/>
            <w:vAlign w:val="bottom"/>
          </w:tcPr>
          <w:p w14:paraId="64B711AB" w14:textId="77777777"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100</w:t>
            </w:r>
          </w:p>
        </w:tc>
        <w:tc>
          <w:tcPr>
            <w:tcW w:w="595" w:type="pct"/>
            <w:vAlign w:val="bottom"/>
          </w:tcPr>
          <w:p w14:paraId="5E2DA982" w14:textId="77777777"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100</w:t>
            </w:r>
          </w:p>
        </w:tc>
        <w:tc>
          <w:tcPr>
            <w:tcW w:w="524" w:type="pct"/>
            <w:vAlign w:val="bottom"/>
          </w:tcPr>
          <w:p w14:paraId="18CCB8A5" w14:textId="77777777" w:rsidR="00167735" w:rsidRPr="00942212" w:rsidRDefault="00167735" w:rsidP="00167735">
            <w:pPr>
              <w:spacing w:after="0" w:line="240" w:lineRule="auto"/>
              <w:ind w:right="-96"/>
              <w:jc w:val="center"/>
              <w:rPr>
                <w:rFonts w:ascii="Times New Roman" w:hAnsi="Times New Roman"/>
              </w:rPr>
            </w:pPr>
            <w:r w:rsidRPr="00942212">
              <w:rPr>
                <w:rFonts w:ascii="Times New Roman" w:hAnsi="Times New Roman"/>
              </w:rPr>
              <w:t>100</w:t>
            </w:r>
          </w:p>
        </w:tc>
      </w:tr>
      <w:tr w:rsidR="00167735" w:rsidRPr="00942212" w14:paraId="1B127BA3" w14:textId="77777777" w:rsidTr="00497475">
        <w:trPr>
          <w:trHeight w:val="225"/>
          <w:jc w:val="center"/>
        </w:trPr>
        <w:tc>
          <w:tcPr>
            <w:tcW w:w="1012" w:type="pct"/>
            <w:vAlign w:val="center"/>
          </w:tcPr>
          <w:p w14:paraId="6C66554C" w14:textId="77777777" w:rsidR="00167735" w:rsidRPr="00942212" w:rsidRDefault="00167735" w:rsidP="00167735">
            <w:pPr>
              <w:tabs>
                <w:tab w:val="left" w:leader="dot" w:pos="5840"/>
              </w:tabs>
              <w:snapToGrid w:val="0"/>
              <w:spacing w:after="0" w:line="240" w:lineRule="auto"/>
              <w:ind w:left="170"/>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 xml:space="preserve">из них в проживающие домохозяйствах, </w:t>
            </w:r>
          </w:p>
        </w:tc>
        <w:tc>
          <w:tcPr>
            <w:tcW w:w="566" w:type="pct"/>
            <w:vAlign w:val="bottom"/>
          </w:tcPr>
          <w:p w14:paraId="2CE33215" w14:textId="77777777" w:rsidR="00167735" w:rsidRPr="00942212" w:rsidRDefault="00167735" w:rsidP="00167735">
            <w:pPr>
              <w:spacing w:after="0" w:line="240" w:lineRule="auto"/>
              <w:ind w:right="-96"/>
              <w:jc w:val="center"/>
              <w:rPr>
                <w:rFonts w:ascii="Times New Roman" w:hAnsi="Times New Roman"/>
              </w:rPr>
            </w:pPr>
          </w:p>
        </w:tc>
        <w:tc>
          <w:tcPr>
            <w:tcW w:w="654" w:type="pct"/>
            <w:gridSpan w:val="2"/>
            <w:vAlign w:val="bottom"/>
          </w:tcPr>
          <w:p w14:paraId="23051D2F" w14:textId="77777777" w:rsidR="00167735" w:rsidRPr="00942212" w:rsidRDefault="00167735" w:rsidP="00167735">
            <w:pPr>
              <w:spacing w:after="0" w:line="240" w:lineRule="auto"/>
              <w:ind w:right="-96"/>
              <w:jc w:val="center"/>
              <w:rPr>
                <w:rFonts w:ascii="Times New Roman" w:hAnsi="Times New Roman"/>
              </w:rPr>
            </w:pPr>
          </w:p>
        </w:tc>
        <w:tc>
          <w:tcPr>
            <w:tcW w:w="591" w:type="pct"/>
            <w:vAlign w:val="bottom"/>
          </w:tcPr>
          <w:p w14:paraId="163D477A" w14:textId="77777777" w:rsidR="00167735" w:rsidRPr="00942212" w:rsidRDefault="00167735" w:rsidP="00167735">
            <w:pPr>
              <w:spacing w:after="0" w:line="240" w:lineRule="auto"/>
              <w:ind w:right="-96"/>
              <w:jc w:val="center"/>
              <w:rPr>
                <w:rFonts w:ascii="Times New Roman" w:hAnsi="Times New Roman"/>
              </w:rPr>
            </w:pPr>
          </w:p>
        </w:tc>
        <w:tc>
          <w:tcPr>
            <w:tcW w:w="499" w:type="pct"/>
            <w:vAlign w:val="bottom"/>
          </w:tcPr>
          <w:p w14:paraId="47EBDE06" w14:textId="77777777" w:rsidR="00167735" w:rsidRPr="00942212" w:rsidRDefault="00167735" w:rsidP="00167735">
            <w:pPr>
              <w:spacing w:after="0" w:line="240" w:lineRule="auto"/>
              <w:ind w:right="-96"/>
              <w:jc w:val="center"/>
              <w:rPr>
                <w:rFonts w:ascii="Times New Roman" w:hAnsi="Times New Roman"/>
              </w:rPr>
            </w:pPr>
          </w:p>
        </w:tc>
        <w:tc>
          <w:tcPr>
            <w:tcW w:w="559" w:type="pct"/>
            <w:vAlign w:val="bottom"/>
          </w:tcPr>
          <w:p w14:paraId="3EB169B1" w14:textId="77777777" w:rsidR="00167735" w:rsidRPr="00942212" w:rsidRDefault="00167735" w:rsidP="00167735">
            <w:pPr>
              <w:spacing w:after="0" w:line="240" w:lineRule="auto"/>
              <w:ind w:right="-96"/>
              <w:jc w:val="center"/>
              <w:rPr>
                <w:rFonts w:ascii="Times New Roman" w:hAnsi="Times New Roman"/>
              </w:rPr>
            </w:pPr>
          </w:p>
        </w:tc>
        <w:tc>
          <w:tcPr>
            <w:tcW w:w="595" w:type="pct"/>
            <w:vAlign w:val="bottom"/>
          </w:tcPr>
          <w:p w14:paraId="37307927" w14:textId="77777777" w:rsidR="00167735" w:rsidRPr="00942212" w:rsidRDefault="00167735" w:rsidP="00167735">
            <w:pPr>
              <w:spacing w:after="0" w:line="240" w:lineRule="auto"/>
              <w:ind w:right="-96"/>
              <w:jc w:val="center"/>
              <w:rPr>
                <w:rFonts w:ascii="Times New Roman" w:hAnsi="Times New Roman"/>
              </w:rPr>
            </w:pPr>
          </w:p>
        </w:tc>
        <w:tc>
          <w:tcPr>
            <w:tcW w:w="524" w:type="pct"/>
            <w:vAlign w:val="bottom"/>
          </w:tcPr>
          <w:p w14:paraId="59A49C71" w14:textId="77777777" w:rsidR="00167735" w:rsidRPr="00942212" w:rsidRDefault="00167735" w:rsidP="00167735">
            <w:pPr>
              <w:spacing w:after="0" w:line="240" w:lineRule="auto"/>
              <w:ind w:right="-96"/>
              <w:jc w:val="center"/>
              <w:rPr>
                <w:rFonts w:ascii="Times New Roman" w:hAnsi="Times New Roman"/>
              </w:rPr>
            </w:pPr>
          </w:p>
        </w:tc>
      </w:tr>
      <w:tr w:rsidR="00497475" w:rsidRPr="00942212" w14:paraId="723E6207" w14:textId="77777777" w:rsidTr="00497475">
        <w:trPr>
          <w:trHeight w:val="225"/>
          <w:jc w:val="center"/>
        </w:trPr>
        <w:tc>
          <w:tcPr>
            <w:tcW w:w="1012" w:type="pct"/>
            <w:vAlign w:val="center"/>
          </w:tcPr>
          <w:p w14:paraId="2F1DD4DD" w14:textId="77777777" w:rsidR="00497475" w:rsidRPr="00942212" w:rsidRDefault="00497475" w:rsidP="00497475">
            <w:pPr>
              <w:tabs>
                <w:tab w:val="left" w:leader="dot" w:pos="5840"/>
              </w:tabs>
              <w:snapToGrid w:val="0"/>
              <w:spacing w:after="0" w:line="240" w:lineRule="auto"/>
              <w:ind w:left="170"/>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имеющих постоянный доступ к источникам воды более высокого качества</w:t>
            </w:r>
            <w:r w:rsidRPr="00942212">
              <w:rPr>
                <w:rFonts w:ascii="Times New Roman" w:eastAsia="Times New Roman" w:hAnsi="Times New Roman" w:cs="Times New Roman"/>
                <w:vertAlign w:val="superscript"/>
                <w:lang w:eastAsia="ru-RU"/>
              </w:rPr>
              <w:t>1</w:t>
            </w:r>
          </w:p>
        </w:tc>
        <w:tc>
          <w:tcPr>
            <w:tcW w:w="566" w:type="pct"/>
            <w:vAlign w:val="bottom"/>
          </w:tcPr>
          <w:p w14:paraId="267BE20D" w14:textId="7AFC749C" w:rsidR="00497475" w:rsidRPr="000622FA" w:rsidRDefault="000622FA" w:rsidP="00497475">
            <w:pPr>
              <w:spacing w:after="0" w:line="240" w:lineRule="auto"/>
              <w:ind w:right="-96"/>
              <w:jc w:val="center"/>
              <w:rPr>
                <w:rFonts w:ascii="Times New Roman" w:hAnsi="Times New Roman"/>
              </w:rPr>
            </w:pPr>
            <w:r>
              <w:rPr>
                <w:rFonts w:ascii="Times New Roman" w:hAnsi="Times New Roman"/>
              </w:rPr>
              <w:t>98,0</w:t>
            </w:r>
          </w:p>
        </w:tc>
        <w:tc>
          <w:tcPr>
            <w:tcW w:w="654" w:type="pct"/>
            <w:gridSpan w:val="2"/>
            <w:vAlign w:val="bottom"/>
          </w:tcPr>
          <w:p w14:paraId="799BD64D" w14:textId="5B71F7D8"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99,6</w:t>
            </w:r>
          </w:p>
        </w:tc>
        <w:tc>
          <w:tcPr>
            <w:tcW w:w="591" w:type="pct"/>
            <w:vAlign w:val="bottom"/>
          </w:tcPr>
          <w:p w14:paraId="6A79300C" w14:textId="0B63775E" w:rsidR="00497475" w:rsidRPr="00942212" w:rsidRDefault="00497475" w:rsidP="00497475">
            <w:pPr>
              <w:spacing w:after="0" w:line="240" w:lineRule="auto"/>
              <w:ind w:right="-96"/>
              <w:jc w:val="center"/>
              <w:rPr>
                <w:rFonts w:ascii="Times New Roman" w:hAnsi="Times New Roman"/>
              </w:rPr>
            </w:pPr>
            <w:r w:rsidRPr="00BF7390">
              <w:rPr>
                <w:rFonts w:ascii="Times New Roman" w:hAnsi="Times New Roman"/>
                <w:lang w:val="en-US"/>
              </w:rPr>
              <w:t>93,5</w:t>
            </w:r>
          </w:p>
        </w:tc>
        <w:tc>
          <w:tcPr>
            <w:tcW w:w="499" w:type="pct"/>
            <w:vAlign w:val="bottom"/>
          </w:tcPr>
          <w:p w14:paraId="463521BD" w14:textId="690816BE"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98,4</w:t>
            </w:r>
          </w:p>
        </w:tc>
        <w:tc>
          <w:tcPr>
            <w:tcW w:w="559" w:type="pct"/>
            <w:vAlign w:val="bottom"/>
          </w:tcPr>
          <w:p w14:paraId="7F5C2048" w14:textId="7597D895"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98,4</w:t>
            </w:r>
          </w:p>
        </w:tc>
        <w:tc>
          <w:tcPr>
            <w:tcW w:w="595" w:type="pct"/>
            <w:vAlign w:val="bottom"/>
          </w:tcPr>
          <w:p w14:paraId="0C4F5515" w14:textId="4B54336B"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98,0</w:t>
            </w:r>
          </w:p>
        </w:tc>
        <w:tc>
          <w:tcPr>
            <w:tcW w:w="524" w:type="pct"/>
            <w:vAlign w:val="bottom"/>
          </w:tcPr>
          <w:p w14:paraId="5A7FC1E5" w14:textId="1CAFBD5E"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97,0</w:t>
            </w:r>
          </w:p>
        </w:tc>
      </w:tr>
      <w:tr w:rsidR="00497475" w:rsidRPr="00942212" w14:paraId="45FC29FD" w14:textId="77777777" w:rsidTr="00497475">
        <w:trPr>
          <w:trHeight w:val="225"/>
          <w:jc w:val="center"/>
        </w:trPr>
        <w:tc>
          <w:tcPr>
            <w:tcW w:w="1012" w:type="pct"/>
            <w:vAlign w:val="center"/>
          </w:tcPr>
          <w:p w14:paraId="5E439FB3" w14:textId="77777777" w:rsidR="00497475" w:rsidRPr="00942212" w:rsidRDefault="00497475" w:rsidP="00497475">
            <w:pPr>
              <w:tabs>
                <w:tab w:val="left" w:leader="dot" w:pos="5840"/>
              </w:tabs>
              <w:snapToGrid w:val="0"/>
              <w:spacing w:after="0" w:line="240" w:lineRule="auto"/>
              <w:ind w:left="170"/>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имеющих доступ к улучшенным санитарно-техническим средствам</w:t>
            </w:r>
            <w:r w:rsidRPr="00942212">
              <w:rPr>
                <w:rFonts w:ascii="Times New Roman" w:eastAsia="Times New Roman" w:hAnsi="Times New Roman" w:cs="Times New Roman"/>
                <w:vertAlign w:val="superscript"/>
                <w:lang w:eastAsia="ru-RU"/>
              </w:rPr>
              <w:t>2</w:t>
            </w:r>
          </w:p>
        </w:tc>
        <w:tc>
          <w:tcPr>
            <w:tcW w:w="566" w:type="pct"/>
            <w:vAlign w:val="bottom"/>
          </w:tcPr>
          <w:p w14:paraId="63528B4A" w14:textId="34937D4C" w:rsidR="00497475" w:rsidRPr="000622FA" w:rsidRDefault="000622FA" w:rsidP="00497475">
            <w:pPr>
              <w:spacing w:after="0" w:line="240" w:lineRule="auto"/>
              <w:ind w:right="-96"/>
              <w:jc w:val="center"/>
              <w:rPr>
                <w:rFonts w:ascii="Times New Roman" w:hAnsi="Times New Roman"/>
              </w:rPr>
            </w:pPr>
            <w:r>
              <w:rPr>
                <w:rFonts w:ascii="Times New Roman" w:hAnsi="Times New Roman"/>
              </w:rPr>
              <w:t>90,0</w:t>
            </w:r>
          </w:p>
        </w:tc>
        <w:tc>
          <w:tcPr>
            <w:tcW w:w="654" w:type="pct"/>
            <w:gridSpan w:val="2"/>
            <w:vAlign w:val="bottom"/>
          </w:tcPr>
          <w:p w14:paraId="70B679FC" w14:textId="7B524CF6"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96,4</w:t>
            </w:r>
          </w:p>
        </w:tc>
        <w:tc>
          <w:tcPr>
            <w:tcW w:w="591" w:type="pct"/>
            <w:vAlign w:val="bottom"/>
          </w:tcPr>
          <w:p w14:paraId="2372AC2A" w14:textId="03456556" w:rsidR="00497475" w:rsidRPr="00942212" w:rsidRDefault="00497475" w:rsidP="00497475">
            <w:pPr>
              <w:spacing w:after="0" w:line="240" w:lineRule="auto"/>
              <w:ind w:right="-96"/>
              <w:jc w:val="center"/>
              <w:rPr>
                <w:rFonts w:ascii="Times New Roman" w:hAnsi="Times New Roman"/>
              </w:rPr>
            </w:pPr>
            <w:r w:rsidRPr="00BF7390">
              <w:rPr>
                <w:rFonts w:ascii="Times New Roman" w:hAnsi="Times New Roman"/>
                <w:lang w:val="en-US"/>
              </w:rPr>
              <w:t>72,4</w:t>
            </w:r>
          </w:p>
        </w:tc>
        <w:tc>
          <w:tcPr>
            <w:tcW w:w="499" w:type="pct"/>
            <w:vAlign w:val="bottom"/>
          </w:tcPr>
          <w:p w14:paraId="0143853A" w14:textId="2C886AA2"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91,5</w:t>
            </w:r>
          </w:p>
        </w:tc>
        <w:tc>
          <w:tcPr>
            <w:tcW w:w="559" w:type="pct"/>
            <w:vAlign w:val="bottom"/>
          </w:tcPr>
          <w:p w14:paraId="165ABDDE" w14:textId="3B1230E2"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91,6</w:t>
            </w:r>
          </w:p>
        </w:tc>
        <w:tc>
          <w:tcPr>
            <w:tcW w:w="595" w:type="pct"/>
            <w:vAlign w:val="bottom"/>
          </w:tcPr>
          <w:p w14:paraId="32329F2E" w14:textId="0719D09A"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89,9</w:t>
            </w:r>
          </w:p>
        </w:tc>
        <w:tc>
          <w:tcPr>
            <w:tcW w:w="524" w:type="pct"/>
            <w:vAlign w:val="bottom"/>
          </w:tcPr>
          <w:p w14:paraId="5B116929" w14:textId="1605183B" w:rsidR="00497475" w:rsidRPr="00942212" w:rsidRDefault="000622FA" w:rsidP="00497475">
            <w:pPr>
              <w:spacing w:after="0" w:line="240" w:lineRule="auto"/>
              <w:ind w:right="-96"/>
              <w:jc w:val="center"/>
              <w:rPr>
                <w:rFonts w:ascii="Times New Roman" w:hAnsi="Times New Roman"/>
              </w:rPr>
            </w:pPr>
            <w:r>
              <w:rPr>
                <w:rFonts w:ascii="Times New Roman" w:hAnsi="Times New Roman"/>
                <w:lang w:val="en-US"/>
              </w:rPr>
              <w:t>87,2</w:t>
            </w:r>
          </w:p>
        </w:tc>
      </w:tr>
      <w:tr w:rsidR="00497475" w:rsidRPr="00942212" w14:paraId="483D7AF6" w14:textId="77777777" w:rsidTr="00497475">
        <w:trPr>
          <w:trHeight w:val="225"/>
          <w:jc w:val="center"/>
        </w:trPr>
        <w:tc>
          <w:tcPr>
            <w:tcW w:w="1012" w:type="pct"/>
            <w:vAlign w:val="center"/>
          </w:tcPr>
          <w:p w14:paraId="75E3BA34" w14:textId="77777777" w:rsidR="00497475" w:rsidRPr="00942212" w:rsidRDefault="00497475" w:rsidP="00497475">
            <w:pPr>
              <w:tabs>
                <w:tab w:val="left" w:leader="dot" w:pos="5840"/>
              </w:tabs>
              <w:snapToGrid w:val="0"/>
              <w:spacing w:after="0" w:line="240" w:lineRule="auto"/>
              <w:ind w:left="170"/>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испытывающих значительную стесненность при проживании в своем жилом помещении</w:t>
            </w:r>
          </w:p>
        </w:tc>
        <w:tc>
          <w:tcPr>
            <w:tcW w:w="566" w:type="pct"/>
            <w:vAlign w:val="bottom"/>
          </w:tcPr>
          <w:p w14:paraId="3C6B614A" w14:textId="29305602" w:rsidR="00497475" w:rsidRPr="00DC01A2" w:rsidRDefault="00497475" w:rsidP="00497475">
            <w:pPr>
              <w:spacing w:after="0" w:line="240" w:lineRule="auto"/>
              <w:ind w:right="-96"/>
              <w:jc w:val="center"/>
              <w:rPr>
                <w:rFonts w:ascii="Times New Roman" w:hAnsi="Times New Roman"/>
              </w:rPr>
            </w:pPr>
            <w:r w:rsidRPr="00BF7390">
              <w:rPr>
                <w:rFonts w:ascii="Times New Roman" w:hAnsi="Times New Roman"/>
                <w:lang w:val="en-US"/>
              </w:rPr>
              <w:t>8,0</w:t>
            </w:r>
          </w:p>
        </w:tc>
        <w:tc>
          <w:tcPr>
            <w:tcW w:w="654" w:type="pct"/>
            <w:gridSpan w:val="2"/>
            <w:vAlign w:val="bottom"/>
          </w:tcPr>
          <w:p w14:paraId="7E802C38" w14:textId="3E605FFF" w:rsidR="00497475" w:rsidRPr="00942212" w:rsidRDefault="00497475" w:rsidP="00497475">
            <w:pPr>
              <w:spacing w:after="0" w:line="240" w:lineRule="auto"/>
              <w:ind w:right="-96"/>
              <w:jc w:val="center"/>
              <w:rPr>
                <w:rFonts w:ascii="Times New Roman" w:hAnsi="Times New Roman"/>
              </w:rPr>
            </w:pPr>
            <w:r w:rsidRPr="00BF7390">
              <w:rPr>
                <w:rFonts w:ascii="Times New Roman" w:hAnsi="Times New Roman"/>
                <w:lang w:val="en-US"/>
              </w:rPr>
              <w:t>8,7</w:t>
            </w:r>
          </w:p>
        </w:tc>
        <w:tc>
          <w:tcPr>
            <w:tcW w:w="591" w:type="pct"/>
            <w:vAlign w:val="bottom"/>
          </w:tcPr>
          <w:p w14:paraId="162D6678" w14:textId="124F883D" w:rsidR="00497475" w:rsidRPr="00942212" w:rsidRDefault="00497475" w:rsidP="00497475">
            <w:pPr>
              <w:spacing w:after="0" w:line="240" w:lineRule="auto"/>
              <w:ind w:right="-96"/>
              <w:jc w:val="center"/>
              <w:rPr>
                <w:rFonts w:ascii="Times New Roman" w:hAnsi="Times New Roman"/>
              </w:rPr>
            </w:pPr>
            <w:r w:rsidRPr="00BF7390">
              <w:rPr>
                <w:rFonts w:ascii="Times New Roman" w:hAnsi="Times New Roman"/>
                <w:lang w:val="en-US"/>
              </w:rPr>
              <w:t>6,0</w:t>
            </w:r>
          </w:p>
        </w:tc>
        <w:tc>
          <w:tcPr>
            <w:tcW w:w="499" w:type="pct"/>
            <w:vAlign w:val="bottom"/>
          </w:tcPr>
          <w:p w14:paraId="66C0C276" w14:textId="102A5465" w:rsidR="00497475" w:rsidRPr="00942212" w:rsidRDefault="00497475" w:rsidP="00497475">
            <w:pPr>
              <w:spacing w:after="0" w:line="240" w:lineRule="auto"/>
              <w:ind w:right="-96"/>
              <w:jc w:val="center"/>
              <w:rPr>
                <w:rFonts w:ascii="Times New Roman" w:hAnsi="Times New Roman"/>
              </w:rPr>
            </w:pPr>
            <w:r w:rsidRPr="00BF7390">
              <w:rPr>
                <w:rFonts w:ascii="Times New Roman" w:hAnsi="Times New Roman"/>
                <w:lang w:val="en-US"/>
              </w:rPr>
              <w:t>9,1</w:t>
            </w:r>
          </w:p>
        </w:tc>
        <w:tc>
          <w:tcPr>
            <w:tcW w:w="559" w:type="pct"/>
            <w:vAlign w:val="bottom"/>
          </w:tcPr>
          <w:p w14:paraId="0BF123E7" w14:textId="42F45E10" w:rsidR="00497475" w:rsidRPr="00942212" w:rsidRDefault="00497475" w:rsidP="00497475">
            <w:pPr>
              <w:spacing w:after="0" w:line="240" w:lineRule="auto"/>
              <w:ind w:right="-96"/>
              <w:jc w:val="center"/>
              <w:rPr>
                <w:rFonts w:ascii="Times New Roman" w:hAnsi="Times New Roman"/>
              </w:rPr>
            </w:pPr>
            <w:r w:rsidRPr="00BF7390">
              <w:rPr>
                <w:rFonts w:ascii="Times New Roman" w:hAnsi="Times New Roman"/>
                <w:lang w:val="en-US"/>
              </w:rPr>
              <w:t>9,9</w:t>
            </w:r>
          </w:p>
        </w:tc>
        <w:tc>
          <w:tcPr>
            <w:tcW w:w="595" w:type="pct"/>
            <w:vAlign w:val="bottom"/>
          </w:tcPr>
          <w:p w14:paraId="3CFB1223" w14:textId="33C96E92" w:rsidR="00497475" w:rsidRPr="00942212" w:rsidRDefault="00497475" w:rsidP="00497475">
            <w:pPr>
              <w:spacing w:after="0" w:line="240" w:lineRule="auto"/>
              <w:ind w:right="-96"/>
              <w:jc w:val="center"/>
              <w:rPr>
                <w:rFonts w:ascii="Times New Roman" w:hAnsi="Times New Roman"/>
              </w:rPr>
            </w:pPr>
            <w:r w:rsidRPr="00BF7390">
              <w:rPr>
                <w:rFonts w:ascii="Times New Roman" w:hAnsi="Times New Roman"/>
                <w:lang w:val="en-US"/>
              </w:rPr>
              <w:t>7,3</w:t>
            </w:r>
          </w:p>
        </w:tc>
        <w:tc>
          <w:tcPr>
            <w:tcW w:w="524" w:type="pct"/>
            <w:vAlign w:val="bottom"/>
          </w:tcPr>
          <w:p w14:paraId="06F38B8E" w14:textId="51A399F3" w:rsidR="00497475" w:rsidRPr="00942212" w:rsidRDefault="00497475" w:rsidP="00497475">
            <w:pPr>
              <w:spacing w:after="0" w:line="240" w:lineRule="auto"/>
              <w:ind w:right="-96"/>
              <w:jc w:val="center"/>
              <w:rPr>
                <w:rFonts w:ascii="Times New Roman" w:hAnsi="Times New Roman"/>
              </w:rPr>
            </w:pPr>
            <w:r w:rsidRPr="00BF7390">
              <w:rPr>
                <w:rFonts w:ascii="Times New Roman" w:hAnsi="Times New Roman"/>
                <w:lang w:val="en-US"/>
              </w:rPr>
              <w:t>8,0</w:t>
            </w:r>
          </w:p>
        </w:tc>
      </w:tr>
    </w:tbl>
    <w:p w14:paraId="79A307EE" w14:textId="3618D282" w:rsidR="00942212" w:rsidRPr="000544D5" w:rsidRDefault="00942212" w:rsidP="00942212">
      <w:pPr>
        <w:spacing w:before="120" w:after="0" w:line="240" w:lineRule="auto"/>
        <w:rPr>
          <w:rFonts w:ascii="Times New Roman" w:eastAsia="Times New Roman" w:hAnsi="Times New Roman" w:cs="Times New Roman"/>
          <w:sz w:val="24"/>
          <w:szCs w:val="24"/>
          <w:lang w:eastAsia="ru-RU"/>
        </w:rPr>
      </w:pPr>
      <w:r w:rsidRPr="000544D5">
        <w:rPr>
          <w:rFonts w:ascii="Times New Roman" w:eastAsia="Times New Roman" w:hAnsi="Times New Roman" w:cs="Times New Roman"/>
          <w:sz w:val="24"/>
          <w:szCs w:val="24"/>
          <w:lang w:eastAsia="ru-RU"/>
        </w:rPr>
        <w:t>1</w:t>
      </w:r>
      <w:r w:rsidR="000544D5">
        <w:rPr>
          <w:rFonts w:ascii="Times New Roman" w:eastAsia="Times New Roman" w:hAnsi="Times New Roman" w:cs="Times New Roman"/>
          <w:sz w:val="24"/>
          <w:szCs w:val="24"/>
          <w:lang w:eastAsia="ru-RU"/>
        </w:rPr>
        <w:t>.</w:t>
      </w:r>
      <w:r w:rsidRPr="000544D5">
        <w:rPr>
          <w:rFonts w:ascii="Times New Roman" w:eastAsia="Times New Roman" w:hAnsi="Times New Roman" w:cs="Times New Roman"/>
          <w:sz w:val="24"/>
          <w:szCs w:val="24"/>
          <w:lang w:eastAsia="ru-RU"/>
        </w:rPr>
        <w:t xml:space="preserve"> живут в домохозяйствах, имеющих в доме, где проживает домохозяйство, централизованный водопровод, водопровод из индивидуальной скваж</w:t>
      </w:r>
      <w:r w:rsidR="000544D5" w:rsidRPr="000544D5">
        <w:rPr>
          <w:rFonts w:ascii="Times New Roman" w:eastAsia="Times New Roman" w:hAnsi="Times New Roman" w:cs="Times New Roman"/>
          <w:sz w:val="24"/>
          <w:szCs w:val="24"/>
          <w:lang w:eastAsia="ru-RU"/>
        </w:rPr>
        <w:t>ины, либо водопровод из колодца.</w:t>
      </w:r>
    </w:p>
    <w:p w14:paraId="7E742A1F" w14:textId="71509326" w:rsidR="00942212" w:rsidRPr="000544D5" w:rsidRDefault="00942212" w:rsidP="00942212">
      <w:pPr>
        <w:tabs>
          <w:tab w:val="center" w:pos="5102"/>
        </w:tabs>
        <w:spacing w:after="0" w:line="240" w:lineRule="auto"/>
        <w:rPr>
          <w:rFonts w:ascii="Times New Roman" w:eastAsia="Times New Roman" w:hAnsi="Times New Roman" w:cs="Times New Roman"/>
          <w:sz w:val="24"/>
          <w:szCs w:val="24"/>
          <w:lang w:eastAsia="ru-RU"/>
        </w:rPr>
      </w:pPr>
      <w:r w:rsidRPr="000544D5">
        <w:rPr>
          <w:rFonts w:ascii="Times New Roman" w:eastAsia="Times New Roman" w:hAnsi="Times New Roman" w:cs="Times New Roman"/>
          <w:sz w:val="24"/>
          <w:szCs w:val="24"/>
          <w:lang w:eastAsia="ru-RU"/>
        </w:rPr>
        <w:t>2</w:t>
      </w:r>
      <w:r w:rsidR="000544D5">
        <w:rPr>
          <w:rFonts w:ascii="Times New Roman" w:eastAsia="Times New Roman" w:hAnsi="Times New Roman" w:cs="Times New Roman"/>
          <w:sz w:val="24"/>
          <w:szCs w:val="24"/>
          <w:lang w:eastAsia="ru-RU"/>
        </w:rPr>
        <w:t>.</w:t>
      </w:r>
      <w:r w:rsidRPr="000544D5">
        <w:rPr>
          <w:rFonts w:ascii="Times New Roman" w:eastAsia="Times New Roman" w:hAnsi="Times New Roman" w:cs="Times New Roman"/>
          <w:sz w:val="24"/>
          <w:szCs w:val="24"/>
          <w:lang w:eastAsia="ru-RU"/>
        </w:rPr>
        <w:t xml:space="preserve"> живут в домохозяйствах, имеющих в квартире (доме):</w:t>
      </w:r>
    </w:p>
    <w:p w14:paraId="4980E06C" w14:textId="77777777" w:rsidR="00942212" w:rsidRPr="000544D5" w:rsidRDefault="00942212" w:rsidP="00942212">
      <w:pPr>
        <w:spacing w:after="0" w:line="240" w:lineRule="auto"/>
        <w:rPr>
          <w:rFonts w:ascii="Times New Roman" w:eastAsia="Times New Roman" w:hAnsi="Times New Roman" w:cs="Times New Roman"/>
          <w:sz w:val="24"/>
          <w:szCs w:val="24"/>
          <w:lang w:eastAsia="ru-RU"/>
        </w:rPr>
      </w:pPr>
      <w:r w:rsidRPr="000544D5">
        <w:rPr>
          <w:rFonts w:ascii="Times New Roman" w:eastAsia="Times New Roman" w:hAnsi="Times New Roman" w:cs="Times New Roman"/>
          <w:sz w:val="24"/>
          <w:szCs w:val="24"/>
          <w:lang w:eastAsia="ru-RU"/>
        </w:rPr>
        <w:t xml:space="preserve">- централизованный водопровод, водопровод из индивидуальной скважины, либо водопровод из колодца; </w:t>
      </w:r>
    </w:p>
    <w:p w14:paraId="702E5E22" w14:textId="5C7F569D" w:rsidR="00942212" w:rsidRDefault="00942212" w:rsidP="00942212">
      <w:pPr>
        <w:spacing w:after="0" w:line="240" w:lineRule="auto"/>
        <w:rPr>
          <w:rFonts w:ascii="Times New Roman" w:eastAsia="Times New Roman" w:hAnsi="Times New Roman" w:cs="Times New Roman"/>
          <w:sz w:val="24"/>
          <w:szCs w:val="24"/>
          <w:lang w:eastAsia="ru-RU"/>
        </w:rPr>
      </w:pPr>
      <w:r w:rsidRPr="000544D5">
        <w:rPr>
          <w:rFonts w:ascii="Times New Roman" w:eastAsia="Times New Roman" w:hAnsi="Times New Roman" w:cs="Times New Roman"/>
          <w:sz w:val="24"/>
          <w:szCs w:val="24"/>
          <w:lang w:eastAsia="ru-RU"/>
        </w:rPr>
        <w:t>- централизованную или индивидуальную канализационную систему</w:t>
      </w:r>
      <w:r w:rsidR="00B71BF8">
        <w:rPr>
          <w:rFonts w:ascii="Times New Roman" w:eastAsia="Times New Roman" w:hAnsi="Times New Roman" w:cs="Times New Roman"/>
          <w:sz w:val="24"/>
          <w:szCs w:val="24"/>
          <w:lang w:eastAsia="ru-RU"/>
        </w:rPr>
        <w:t>;</w:t>
      </w:r>
    </w:p>
    <w:p w14:paraId="4F7FB6EC" w14:textId="7EAD885F" w:rsidR="00B71BF8" w:rsidRDefault="00B71BF8" w:rsidP="0094221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центральное горячее водоснабжение или горячее водоснабжение от местных (индивидуальных) водонагревателей;</w:t>
      </w:r>
    </w:p>
    <w:p w14:paraId="62559640" w14:textId="62A62B70" w:rsidR="00B71BF8" w:rsidRPr="00B71BF8" w:rsidRDefault="00B71BF8" w:rsidP="00942212">
      <w:pPr>
        <w:spacing w:after="0" w:line="240" w:lineRule="auto"/>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ванну</w:t>
      </w:r>
      <w:r w:rsidRPr="0085760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душ.</w:t>
      </w:r>
    </w:p>
    <w:p w14:paraId="27CE6A78" w14:textId="77777777" w:rsidR="00B86A03" w:rsidRDefault="00B86A03" w:rsidP="00942212">
      <w:pPr>
        <w:spacing w:after="0" w:line="240" w:lineRule="auto"/>
        <w:jc w:val="right"/>
        <w:rPr>
          <w:rFonts w:ascii="Times New Roman" w:eastAsia="Times New Roman" w:hAnsi="Times New Roman" w:cs="Times New Roman"/>
          <w:sz w:val="26"/>
          <w:szCs w:val="26"/>
          <w:lang w:eastAsia="ru-RU"/>
        </w:rPr>
      </w:pPr>
    </w:p>
    <w:p w14:paraId="664F635E" w14:textId="3BC706A1" w:rsidR="00942212" w:rsidRPr="00942212" w:rsidRDefault="00A6376A" w:rsidP="00942212">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w:t>
      </w:r>
      <w:r w:rsidR="0059021B">
        <w:rPr>
          <w:rFonts w:ascii="Times New Roman" w:eastAsia="Times New Roman" w:hAnsi="Times New Roman" w:cs="Times New Roman"/>
          <w:sz w:val="26"/>
          <w:szCs w:val="26"/>
          <w:lang w:eastAsia="ru-RU"/>
        </w:rPr>
        <w:t xml:space="preserve"> </w:t>
      </w:r>
      <w:r w:rsidR="00491D18">
        <w:rPr>
          <w:rFonts w:ascii="Times New Roman" w:eastAsia="Times New Roman" w:hAnsi="Times New Roman" w:cs="Times New Roman"/>
          <w:sz w:val="26"/>
          <w:szCs w:val="26"/>
          <w:lang w:eastAsia="ru-RU"/>
        </w:rPr>
        <w:t>54</w:t>
      </w:r>
    </w:p>
    <w:p w14:paraId="0EA3E857"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p w14:paraId="41150741" w14:textId="77777777" w:rsidR="00942212" w:rsidRPr="00942212" w:rsidRDefault="00942212" w:rsidP="00942212">
      <w:pPr>
        <w:spacing w:after="0" w:line="240" w:lineRule="auto"/>
        <w:ind w:left="567" w:right="141"/>
        <w:jc w:val="center"/>
        <w:rPr>
          <w:rFonts w:ascii="Times New Roman" w:eastAsia="Times New Roman" w:hAnsi="Times New Roman" w:cs="Times New Roman"/>
          <w:b/>
          <w:bCs/>
          <w:sz w:val="26"/>
          <w:szCs w:val="26"/>
          <w:lang w:eastAsia="ru-RU"/>
        </w:rPr>
      </w:pPr>
      <w:r w:rsidRPr="00942212">
        <w:rPr>
          <w:rFonts w:ascii="Times New Roman" w:eastAsia="Times New Roman" w:hAnsi="Times New Roman" w:cs="Times New Roman"/>
          <w:b/>
          <w:bCs/>
          <w:sz w:val="26"/>
          <w:szCs w:val="26"/>
          <w:lang w:eastAsia="ru-RU"/>
        </w:rPr>
        <w:t>Физическая активность и состояние здоровья детей в возрасте до 18 лет</w:t>
      </w:r>
    </w:p>
    <w:p w14:paraId="5EC4248C" w14:textId="77777777" w:rsidR="00942212" w:rsidRPr="00942212" w:rsidRDefault="00942212" w:rsidP="00942212">
      <w:pPr>
        <w:spacing w:after="0" w:line="240" w:lineRule="auto"/>
        <w:ind w:left="567" w:right="141"/>
        <w:jc w:val="center"/>
        <w:rPr>
          <w:rFonts w:ascii="Times New Roman" w:eastAsia="Times New Roman" w:hAnsi="Times New Roman" w:cs="Times New Roman"/>
          <w:bCs/>
          <w:sz w:val="24"/>
          <w:szCs w:val="24"/>
          <w:lang w:eastAsia="ru-RU"/>
        </w:rPr>
      </w:pPr>
      <w:r w:rsidRPr="00942212">
        <w:rPr>
          <w:rFonts w:ascii="Times New Roman" w:eastAsia="Times New Roman" w:hAnsi="Times New Roman" w:cs="Times New Roman"/>
          <w:bCs/>
          <w:sz w:val="24"/>
          <w:szCs w:val="24"/>
          <w:lang w:eastAsia="ru-RU"/>
        </w:rPr>
        <w:t>(по данным Комплексного наблюдения условий жизни населения; в процентах)</w:t>
      </w:r>
    </w:p>
    <w:p w14:paraId="25BB0A31" w14:textId="77777777" w:rsidR="00942212" w:rsidRPr="00942212" w:rsidRDefault="00942212" w:rsidP="00942212">
      <w:pPr>
        <w:spacing w:after="0" w:line="240" w:lineRule="auto"/>
        <w:jc w:val="right"/>
        <w:rPr>
          <w:rFonts w:ascii="Times New Roman" w:eastAsia="Times New Roman" w:hAnsi="Times New Roman" w:cs="Times New Roman"/>
          <w:sz w:val="26"/>
          <w:szCs w:val="26"/>
          <w:lang w:eastAsia="ru-RU"/>
        </w:rPr>
      </w:pPr>
    </w:p>
    <w:tbl>
      <w:tblPr>
        <w:tblW w:w="50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9"/>
        <w:gridCol w:w="992"/>
        <w:gridCol w:w="1332"/>
        <w:gridCol w:w="8"/>
        <w:gridCol w:w="1109"/>
        <w:gridCol w:w="6"/>
        <w:gridCol w:w="1103"/>
        <w:gridCol w:w="6"/>
        <w:gridCol w:w="957"/>
        <w:gridCol w:w="6"/>
        <w:gridCol w:w="970"/>
        <w:gridCol w:w="945"/>
        <w:gridCol w:w="835"/>
      </w:tblGrid>
      <w:tr w:rsidR="00942212" w:rsidRPr="00942212" w14:paraId="1581A9E7" w14:textId="77777777" w:rsidTr="004B36F9">
        <w:trPr>
          <w:trHeight w:val="225"/>
          <w:tblHeader/>
          <w:jc w:val="center"/>
        </w:trPr>
        <w:tc>
          <w:tcPr>
            <w:tcW w:w="958" w:type="pct"/>
            <w:vMerge w:val="restart"/>
          </w:tcPr>
          <w:p w14:paraId="1382D2E5"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p>
        </w:tc>
        <w:tc>
          <w:tcPr>
            <w:tcW w:w="485" w:type="pct"/>
            <w:vMerge w:val="restart"/>
          </w:tcPr>
          <w:p w14:paraId="1CE14D8C"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Все респон-денты</w:t>
            </w:r>
          </w:p>
        </w:tc>
        <w:tc>
          <w:tcPr>
            <w:tcW w:w="1200" w:type="pct"/>
            <w:gridSpan w:val="4"/>
          </w:tcPr>
          <w:p w14:paraId="0A68A9BD"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в том числе проживают</w:t>
            </w:r>
          </w:p>
        </w:tc>
        <w:tc>
          <w:tcPr>
            <w:tcW w:w="2357" w:type="pct"/>
            <w:gridSpan w:val="7"/>
          </w:tcPr>
          <w:p w14:paraId="6C445BC6"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в том числе в возрасте, лет</w:t>
            </w:r>
          </w:p>
        </w:tc>
      </w:tr>
      <w:tr w:rsidR="00942212" w:rsidRPr="00942212" w14:paraId="296426EC" w14:textId="77777777" w:rsidTr="000544D5">
        <w:trPr>
          <w:trHeight w:val="939"/>
          <w:tblHeader/>
          <w:jc w:val="center"/>
        </w:trPr>
        <w:tc>
          <w:tcPr>
            <w:tcW w:w="958" w:type="pct"/>
            <w:vMerge/>
          </w:tcPr>
          <w:p w14:paraId="2A5FB6D8"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p>
        </w:tc>
        <w:tc>
          <w:tcPr>
            <w:tcW w:w="485" w:type="pct"/>
            <w:vMerge/>
          </w:tcPr>
          <w:p w14:paraId="34F65197"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p>
        </w:tc>
        <w:tc>
          <w:tcPr>
            <w:tcW w:w="651" w:type="pct"/>
          </w:tcPr>
          <w:p w14:paraId="68A4CE84"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в городских населенных пунктах</w:t>
            </w:r>
          </w:p>
        </w:tc>
        <w:tc>
          <w:tcPr>
            <w:tcW w:w="549" w:type="pct"/>
            <w:gridSpan w:val="3"/>
          </w:tcPr>
          <w:p w14:paraId="159394CB"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в сельских населен-ных пунктах</w:t>
            </w:r>
          </w:p>
        </w:tc>
        <w:tc>
          <w:tcPr>
            <w:tcW w:w="542" w:type="pct"/>
            <w:gridSpan w:val="2"/>
          </w:tcPr>
          <w:p w14:paraId="59BFE65E"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до 3-х</w:t>
            </w:r>
          </w:p>
        </w:tc>
        <w:tc>
          <w:tcPr>
            <w:tcW w:w="468" w:type="pct"/>
          </w:tcPr>
          <w:p w14:paraId="31F58DF3"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3 - 6</w:t>
            </w:r>
          </w:p>
        </w:tc>
        <w:tc>
          <w:tcPr>
            <w:tcW w:w="477" w:type="pct"/>
            <w:gridSpan w:val="2"/>
          </w:tcPr>
          <w:p w14:paraId="34536909"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7 - 11</w:t>
            </w:r>
          </w:p>
        </w:tc>
        <w:tc>
          <w:tcPr>
            <w:tcW w:w="462" w:type="pct"/>
          </w:tcPr>
          <w:p w14:paraId="7EF15C3A"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12 - 14</w:t>
            </w:r>
          </w:p>
        </w:tc>
        <w:tc>
          <w:tcPr>
            <w:tcW w:w="408" w:type="pct"/>
          </w:tcPr>
          <w:p w14:paraId="0C6C14BC" w14:textId="77777777" w:rsidR="00942212" w:rsidRPr="00942212" w:rsidRDefault="00942212" w:rsidP="00942212">
            <w:pPr>
              <w:spacing w:after="0" w:line="240" w:lineRule="auto"/>
              <w:jc w:val="center"/>
              <w:rPr>
                <w:rFonts w:ascii="Times New Roman" w:eastAsia="Times New Roman" w:hAnsi="Times New Roman" w:cs="Times New Roman"/>
                <w:i/>
                <w:sz w:val="20"/>
                <w:szCs w:val="20"/>
                <w:lang w:eastAsia="ru-RU"/>
              </w:rPr>
            </w:pPr>
            <w:r w:rsidRPr="00942212">
              <w:rPr>
                <w:rFonts w:ascii="Times New Roman" w:eastAsia="Times New Roman" w:hAnsi="Times New Roman" w:cs="Times New Roman"/>
                <w:i/>
                <w:sz w:val="20"/>
                <w:szCs w:val="20"/>
                <w:lang w:eastAsia="ru-RU"/>
              </w:rPr>
              <w:t>15-17</w:t>
            </w:r>
          </w:p>
        </w:tc>
      </w:tr>
      <w:tr w:rsidR="00942212" w:rsidRPr="00942212" w14:paraId="6F5B02B6" w14:textId="77777777" w:rsidTr="004B36F9">
        <w:trPr>
          <w:trHeight w:val="356"/>
          <w:jc w:val="center"/>
        </w:trPr>
        <w:tc>
          <w:tcPr>
            <w:tcW w:w="5000" w:type="pct"/>
            <w:gridSpan w:val="13"/>
            <w:vAlign w:val="center"/>
          </w:tcPr>
          <w:p w14:paraId="6BA68C23" w14:textId="45E1FE8E" w:rsidR="00942212" w:rsidRPr="00942212" w:rsidRDefault="00942212" w:rsidP="00167735">
            <w:pPr>
              <w:spacing w:after="0" w:line="240" w:lineRule="auto"/>
              <w:ind w:right="56"/>
              <w:jc w:val="center"/>
              <w:rPr>
                <w:rFonts w:ascii="Times New Roman" w:eastAsia="Times New Roman" w:hAnsi="Times New Roman" w:cs="Times New Roman"/>
                <w:sz w:val="20"/>
                <w:szCs w:val="20"/>
                <w:lang w:eastAsia="ru-RU"/>
              </w:rPr>
            </w:pPr>
            <w:r w:rsidRPr="00942212">
              <w:rPr>
                <w:rFonts w:ascii="Times New Roman" w:eastAsia="Times New Roman" w:hAnsi="Times New Roman" w:cs="Times New Roman"/>
                <w:b/>
                <w:sz w:val="20"/>
                <w:szCs w:val="20"/>
                <w:lang w:eastAsia="ru-RU"/>
              </w:rPr>
              <w:t>202</w:t>
            </w:r>
            <w:r w:rsidR="00167735">
              <w:rPr>
                <w:rFonts w:ascii="Times New Roman" w:eastAsia="Times New Roman" w:hAnsi="Times New Roman" w:cs="Times New Roman"/>
                <w:b/>
                <w:sz w:val="20"/>
                <w:szCs w:val="20"/>
                <w:lang w:eastAsia="ru-RU"/>
              </w:rPr>
              <w:t>2</w:t>
            </w:r>
            <w:r w:rsidRPr="00942212">
              <w:rPr>
                <w:rFonts w:ascii="Times New Roman" w:eastAsia="Times New Roman" w:hAnsi="Times New Roman" w:cs="Times New Roman"/>
                <w:b/>
                <w:sz w:val="20"/>
                <w:szCs w:val="20"/>
                <w:lang w:eastAsia="ru-RU"/>
              </w:rPr>
              <w:t xml:space="preserve"> г.</w:t>
            </w:r>
          </w:p>
        </w:tc>
      </w:tr>
      <w:tr w:rsidR="00167735" w:rsidRPr="00942212" w14:paraId="21F64F3E" w14:textId="77777777" w:rsidTr="000544D5">
        <w:trPr>
          <w:trHeight w:val="225"/>
          <w:jc w:val="center"/>
        </w:trPr>
        <w:tc>
          <w:tcPr>
            <w:tcW w:w="958" w:type="pct"/>
            <w:vAlign w:val="center"/>
          </w:tcPr>
          <w:p w14:paraId="118404D1" w14:textId="77777777" w:rsidR="00167735" w:rsidRPr="00942212" w:rsidRDefault="00167735" w:rsidP="00167735">
            <w:pPr>
              <w:tabs>
                <w:tab w:val="left" w:leader="dot" w:pos="5840"/>
              </w:tabs>
              <w:snapToGrid w:val="0"/>
              <w:spacing w:after="0" w:line="240" w:lineRule="auto"/>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 xml:space="preserve">Дети в возрасте до 18 лет, способные вести активный образ жизни – всего </w:t>
            </w:r>
          </w:p>
        </w:tc>
        <w:tc>
          <w:tcPr>
            <w:tcW w:w="485" w:type="pct"/>
            <w:vAlign w:val="bottom"/>
          </w:tcPr>
          <w:p w14:paraId="10B993C8" w14:textId="2B887C41"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655" w:type="pct"/>
            <w:gridSpan w:val="2"/>
            <w:vAlign w:val="bottom"/>
          </w:tcPr>
          <w:p w14:paraId="3A670891" w14:textId="2E138569"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542" w:type="pct"/>
            <w:vAlign w:val="bottom"/>
          </w:tcPr>
          <w:p w14:paraId="1DC08343" w14:textId="3DF1D5AD"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542" w:type="pct"/>
            <w:gridSpan w:val="2"/>
            <w:vAlign w:val="bottom"/>
          </w:tcPr>
          <w:p w14:paraId="7D7859FB" w14:textId="019F2119"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474" w:type="pct"/>
            <w:gridSpan w:val="3"/>
            <w:vAlign w:val="bottom"/>
          </w:tcPr>
          <w:p w14:paraId="0D20FEAD" w14:textId="50C567FD"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474" w:type="pct"/>
            <w:vAlign w:val="bottom"/>
          </w:tcPr>
          <w:p w14:paraId="45D6FC81" w14:textId="40333FAF"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462" w:type="pct"/>
            <w:vAlign w:val="bottom"/>
          </w:tcPr>
          <w:p w14:paraId="63A1A98B" w14:textId="091EFBA9"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408" w:type="pct"/>
            <w:vAlign w:val="bottom"/>
          </w:tcPr>
          <w:p w14:paraId="4BF21AAD" w14:textId="04A94921"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r>
      <w:tr w:rsidR="00167735" w:rsidRPr="00942212" w14:paraId="3E59A868" w14:textId="77777777" w:rsidTr="000544D5">
        <w:trPr>
          <w:trHeight w:val="225"/>
          <w:jc w:val="center"/>
        </w:trPr>
        <w:tc>
          <w:tcPr>
            <w:tcW w:w="958" w:type="pct"/>
            <w:vAlign w:val="center"/>
          </w:tcPr>
          <w:p w14:paraId="014AC2B0" w14:textId="5F8D720F" w:rsidR="00167735" w:rsidRPr="00942212" w:rsidRDefault="00167735" w:rsidP="00167735">
            <w:pPr>
              <w:tabs>
                <w:tab w:val="left" w:leader="dot" w:pos="5840"/>
              </w:tabs>
              <w:snapToGrid w:val="0"/>
              <w:spacing w:after="0" w:line="240" w:lineRule="auto"/>
              <w:ind w:left="170"/>
              <w:rPr>
                <w:rFonts w:ascii="Times New Roman" w:eastAsia="Times New Roman" w:hAnsi="Times New Roman" w:cs="Times New Roman"/>
                <w:sz w:val="20"/>
                <w:szCs w:val="20"/>
                <w:vertAlign w:val="superscript"/>
                <w:lang w:eastAsia="ru-RU"/>
              </w:rPr>
            </w:pPr>
            <w:r w:rsidRPr="00942212">
              <w:rPr>
                <w:rFonts w:ascii="Times New Roman" w:eastAsia="Times New Roman" w:hAnsi="Times New Roman" w:cs="Times New Roman"/>
                <w:sz w:val="20"/>
                <w:szCs w:val="20"/>
                <w:lang w:eastAsia="ru-RU"/>
              </w:rPr>
              <w:t xml:space="preserve">из них занимающиеся спортом </w:t>
            </w:r>
            <w:r w:rsidRPr="00942212">
              <w:rPr>
                <w:rFonts w:ascii="Times New Roman" w:eastAsia="Times New Roman" w:hAnsi="Times New Roman" w:cs="Times New Roman"/>
                <w:sz w:val="20"/>
                <w:szCs w:val="20"/>
                <w:lang w:eastAsia="ru-RU"/>
              </w:rPr>
              <w:br/>
              <w:t>или активными видами отдыха</w:t>
            </w:r>
          </w:p>
        </w:tc>
        <w:tc>
          <w:tcPr>
            <w:tcW w:w="485" w:type="pct"/>
            <w:vAlign w:val="bottom"/>
          </w:tcPr>
          <w:p w14:paraId="2C1B8027" w14:textId="6D673C72"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44,4</w:t>
            </w:r>
          </w:p>
        </w:tc>
        <w:tc>
          <w:tcPr>
            <w:tcW w:w="655" w:type="pct"/>
            <w:gridSpan w:val="2"/>
            <w:vAlign w:val="bottom"/>
          </w:tcPr>
          <w:p w14:paraId="36102413" w14:textId="2C86C9DE"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47,2</w:t>
            </w:r>
          </w:p>
        </w:tc>
        <w:tc>
          <w:tcPr>
            <w:tcW w:w="542" w:type="pct"/>
            <w:vAlign w:val="bottom"/>
          </w:tcPr>
          <w:p w14:paraId="2444ABF5" w14:textId="49FB0537"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36,5</w:t>
            </w:r>
          </w:p>
        </w:tc>
        <w:tc>
          <w:tcPr>
            <w:tcW w:w="542" w:type="pct"/>
            <w:gridSpan w:val="2"/>
            <w:vAlign w:val="bottom"/>
          </w:tcPr>
          <w:p w14:paraId="798596E3" w14:textId="3E03F855"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0,0</w:t>
            </w:r>
          </w:p>
        </w:tc>
        <w:tc>
          <w:tcPr>
            <w:tcW w:w="474" w:type="pct"/>
            <w:gridSpan w:val="3"/>
            <w:vAlign w:val="bottom"/>
          </w:tcPr>
          <w:p w14:paraId="14FA8E36" w14:textId="395A9731"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46,6</w:t>
            </w:r>
          </w:p>
        </w:tc>
        <w:tc>
          <w:tcPr>
            <w:tcW w:w="474" w:type="pct"/>
            <w:vAlign w:val="bottom"/>
          </w:tcPr>
          <w:p w14:paraId="6B2E57F3" w14:textId="6367031F"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44,6</w:t>
            </w:r>
          </w:p>
        </w:tc>
        <w:tc>
          <w:tcPr>
            <w:tcW w:w="462" w:type="pct"/>
            <w:vAlign w:val="bottom"/>
          </w:tcPr>
          <w:p w14:paraId="6BF0F72A" w14:textId="01EFB1AE"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47,2</w:t>
            </w:r>
          </w:p>
        </w:tc>
        <w:tc>
          <w:tcPr>
            <w:tcW w:w="408" w:type="pct"/>
            <w:vAlign w:val="bottom"/>
          </w:tcPr>
          <w:p w14:paraId="16470A0F" w14:textId="63800586"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65,6</w:t>
            </w:r>
          </w:p>
        </w:tc>
      </w:tr>
      <w:tr w:rsidR="00167735" w:rsidRPr="00942212" w14:paraId="1F9CBCCB" w14:textId="77777777" w:rsidTr="000544D5">
        <w:trPr>
          <w:trHeight w:val="225"/>
          <w:jc w:val="center"/>
        </w:trPr>
        <w:tc>
          <w:tcPr>
            <w:tcW w:w="958" w:type="pct"/>
            <w:vAlign w:val="center"/>
          </w:tcPr>
          <w:p w14:paraId="109E7826" w14:textId="77777777" w:rsidR="00167735" w:rsidRPr="00942212" w:rsidRDefault="00167735" w:rsidP="00167735">
            <w:pPr>
              <w:tabs>
                <w:tab w:val="left" w:leader="dot" w:pos="5840"/>
              </w:tabs>
              <w:snapToGrid w:val="0"/>
              <w:spacing w:after="0" w:line="240" w:lineRule="auto"/>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 xml:space="preserve">Дети в возрасте до 18 лет – всего </w:t>
            </w:r>
          </w:p>
        </w:tc>
        <w:tc>
          <w:tcPr>
            <w:tcW w:w="485" w:type="pct"/>
            <w:vAlign w:val="bottom"/>
          </w:tcPr>
          <w:p w14:paraId="2A73FF88" w14:textId="4160D10E"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655" w:type="pct"/>
            <w:gridSpan w:val="2"/>
            <w:vAlign w:val="bottom"/>
          </w:tcPr>
          <w:p w14:paraId="3F1EC0F3" w14:textId="3A40DBBB"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542" w:type="pct"/>
            <w:vAlign w:val="bottom"/>
          </w:tcPr>
          <w:p w14:paraId="19DCFB21" w14:textId="653A6003"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542" w:type="pct"/>
            <w:gridSpan w:val="2"/>
            <w:vAlign w:val="bottom"/>
          </w:tcPr>
          <w:p w14:paraId="4D9AD417" w14:textId="0B822D15"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474" w:type="pct"/>
            <w:gridSpan w:val="3"/>
            <w:vAlign w:val="bottom"/>
          </w:tcPr>
          <w:p w14:paraId="47C74B8C" w14:textId="1C0837E0"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474" w:type="pct"/>
            <w:vAlign w:val="bottom"/>
          </w:tcPr>
          <w:p w14:paraId="43AA27DB" w14:textId="02545D87"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462" w:type="pct"/>
            <w:vAlign w:val="bottom"/>
          </w:tcPr>
          <w:p w14:paraId="71C7C8E8" w14:textId="7994ACA7"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c>
          <w:tcPr>
            <w:tcW w:w="408" w:type="pct"/>
            <w:vAlign w:val="bottom"/>
          </w:tcPr>
          <w:p w14:paraId="18737002" w14:textId="57B06DBE"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100</w:t>
            </w:r>
          </w:p>
        </w:tc>
      </w:tr>
      <w:tr w:rsidR="00167735" w:rsidRPr="00942212" w14:paraId="13BE3512" w14:textId="77777777" w:rsidTr="000544D5">
        <w:trPr>
          <w:trHeight w:val="225"/>
          <w:jc w:val="center"/>
        </w:trPr>
        <w:tc>
          <w:tcPr>
            <w:tcW w:w="958" w:type="pct"/>
            <w:vAlign w:val="center"/>
          </w:tcPr>
          <w:p w14:paraId="5B0376D6" w14:textId="77777777" w:rsidR="00167735" w:rsidRPr="00942212" w:rsidRDefault="00167735" w:rsidP="00167735">
            <w:pPr>
              <w:tabs>
                <w:tab w:val="left" w:leader="dot" w:pos="5840"/>
              </w:tabs>
              <w:snapToGrid w:val="0"/>
              <w:spacing w:after="0" w:line="240" w:lineRule="auto"/>
              <w:ind w:left="170"/>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 xml:space="preserve">из них по оценке состояния </w:t>
            </w:r>
            <w:r w:rsidRPr="00942212">
              <w:rPr>
                <w:rFonts w:ascii="Times New Roman" w:eastAsia="Times New Roman" w:hAnsi="Times New Roman" w:cs="Times New Roman"/>
                <w:sz w:val="20"/>
                <w:szCs w:val="20"/>
                <w:lang w:eastAsia="ru-RU"/>
              </w:rPr>
              <w:br/>
              <w:t>здоровья</w:t>
            </w:r>
            <w:r w:rsidRPr="00942212">
              <w:rPr>
                <w:rFonts w:ascii="Times New Roman" w:eastAsia="Times New Roman" w:hAnsi="Times New Roman" w:cs="Times New Roman"/>
                <w:sz w:val="20"/>
                <w:szCs w:val="20"/>
                <w:vertAlign w:val="superscript"/>
                <w:lang w:eastAsia="ru-RU"/>
              </w:rPr>
              <w:t>1)</w:t>
            </w:r>
          </w:p>
        </w:tc>
        <w:tc>
          <w:tcPr>
            <w:tcW w:w="485" w:type="pct"/>
            <w:vAlign w:val="bottom"/>
          </w:tcPr>
          <w:p w14:paraId="2EF2C756" w14:textId="77777777" w:rsidR="00167735" w:rsidRPr="00942212" w:rsidRDefault="00167735" w:rsidP="00167735">
            <w:pPr>
              <w:spacing w:after="0" w:line="240" w:lineRule="auto"/>
              <w:ind w:right="56"/>
              <w:jc w:val="center"/>
              <w:rPr>
                <w:rFonts w:ascii="Times New Roman" w:hAnsi="Times New Roman"/>
                <w:sz w:val="20"/>
                <w:szCs w:val="20"/>
              </w:rPr>
            </w:pPr>
          </w:p>
        </w:tc>
        <w:tc>
          <w:tcPr>
            <w:tcW w:w="655" w:type="pct"/>
            <w:gridSpan w:val="2"/>
            <w:vAlign w:val="bottom"/>
          </w:tcPr>
          <w:p w14:paraId="32D5EEAF" w14:textId="77777777" w:rsidR="00167735" w:rsidRPr="00942212" w:rsidRDefault="00167735" w:rsidP="00167735">
            <w:pPr>
              <w:spacing w:after="0" w:line="240" w:lineRule="auto"/>
              <w:ind w:right="56"/>
              <w:jc w:val="center"/>
              <w:rPr>
                <w:rFonts w:ascii="Times New Roman" w:hAnsi="Times New Roman"/>
                <w:sz w:val="20"/>
                <w:szCs w:val="20"/>
              </w:rPr>
            </w:pPr>
          </w:p>
        </w:tc>
        <w:tc>
          <w:tcPr>
            <w:tcW w:w="542" w:type="pct"/>
            <w:vAlign w:val="bottom"/>
          </w:tcPr>
          <w:p w14:paraId="54326B24" w14:textId="77777777" w:rsidR="00167735" w:rsidRPr="00942212" w:rsidRDefault="00167735" w:rsidP="00167735">
            <w:pPr>
              <w:spacing w:after="0" w:line="240" w:lineRule="auto"/>
              <w:ind w:right="56"/>
              <w:jc w:val="center"/>
              <w:rPr>
                <w:rFonts w:ascii="Times New Roman" w:hAnsi="Times New Roman"/>
                <w:sz w:val="20"/>
                <w:szCs w:val="20"/>
              </w:rPr>
            </w:pPr>
          </w:p>
        </w:tc>
        <w:tc>
          <w:tcPr>
            <w:tcW w:w="542" w:type="pct"/>
            <w:gridSpan w:val="2"/>
            <w:vAlign w:val="bottom"/>
          </w:tcPr>
          <w:p w14:paraId="2D452D6E" w14:textId="77777777" w:rsidR="00167735" w:rsidRPr="00942212" w:rsidRDefault="00167735" w:rsidP="00167735">
            <w:pPr>
              <w:spacing w:after="0" w:line="240" w:lineRule="auto"/>
              <w:ind w:right="56"/>
              <w:jc w:val="center"/>
              <w:rPr>
                <w:rFonts w:ascii="Times New Roman" w:hAnsi="Times New Roman"/>
                <w:sz w:val="20"/>
                <w:szCs w:val="20"/>
              </w:rPr>
            </w:pPr>
          </w:p>
        </w:tc>
        <w:tc>
          <w:tcPr>
            <w:tcW w:w="474" w:type="pct"/>
            <w:gridSpan w:val="3"/>
            <w:vAlign w:val="bottom"/>
          </w:tcPr>
          <w:p w14:paraId="51EC9746" w14:textId="77777777" w:rsidR="00167735" w:rsidRPr="00942212" w:rsidRDefault="00167735" w:rsidP="00167735">
            <w:pPr>
              <w:spacing w:after="0" w:line="240" w:lineRule="auto"/>
              <w:ind w:right="56"/>
              <w:jc w:val="center"/>
              <w:rPr>
                <w:rFonts w:ascii="Times New Roman" w:hAnsi="Times New Roman"/>
                <w:sz w:val="20"/>
                <w:szCs w:val="20"/>
              </w:rPr>
            </w:pPr>
          </w:p>
        </w:tc>
        <w:tc>
          <w:tcPr>
            <w:tcW w:w="474" w:type="pct"/>
            <w:vAlign w:val="bottom"/>
          </w:tcPr>
          <w:p w14:paraId="7C7428C0" w14:textId="77777777" w:rsidR="00167735" w:rsidRPr="00942212" w:rsidRDefault="00167735" w:rsidP="00167735">
            <w:pPr>
              <w:spacing w:after="0" w:line="240" w:lineRule="auto"/>
              <w:ind w:right="56"/>
              <w:jc w:val="center"/>
              <w:rPr>
                <w:rFonts w:ascii="Times New Roman" w:hAnsi="Times New Roman"/>
                <w:sz w:val="20"/>
                <w:szCs w:val="20"/>
              </w:rPr>
            </w:pPr>
          </w:p>
        </w:tc>
        <w:tc>
          <w:tcPr>
            <w:tcW w:w="462" w:type="pct"/>
            <w:vAlign w:val="bottom"/>
          </w:tcPr>
          <w:p w14:paraId="0F4C432A" w14:textId="77777777" w:rsidR="00167735" w:rsidRPr="00942212" w:rsidRDefault="00167735" w:rsidP="00167735">
            <w:pPr>
              <w:spacing w:after="0" w:line="240" w:lineRule="auto"/>
              <w:ind w:right="56"/>
              <w:jc w:val="center"/>
              <w:rPr>
                <w:rFonts w:ascii="Times New Roman" w:hAnsi="Times New Roman"/>
                <w:sz w:val="20"/>
                <w:szCs w:val="20"/>
              </w:rPr>
            </w:pPr>
          </w:p>
        </w:tc>
        <w:tc>
          <w:tcPr>
            <w:tcW w:w="408" w:type="pct"/>
            <w:vAlign w:val="bottom"/>
          </w:tcPr>
          <w:p w14:paraId="7BB96E02" w14:textId="77777777" w:rsidR="00167735" w:rsidRPr="00942212" w:rsidRDefault="00167735" w:rsidP="00167735">
            <w:pPr>
              <w:spacing w:after="0" w:line="240" w:lineRule="auto"/>
              <w:ind w:right="56"/>
              <w:jc w:val="center"/>
              <w:rPr>
                <w:rFonts w:ascii="Times New Roman" w:hAnsi="Times New Roman"/>
                <w:sz w:val="20"/>
                <w:szCs w:val="20"/>
              </w:rPr>
            </w:pPr>
          </w:p>
        </w:tc>
      </w:tr>
      <w:tr w:rsidR="00167735" w:rsidRPr="00942212" w14:paraId="7C063E8E" w14:textId="77777777" w:rsidTr="000544D5">
        <w:trPr>
          <w:trHeight w:val="225"/>
          <w:jc w:val="center"/>
        </w:trPr>
        <w:tc>
          <w:tcPr>
            <w:tcW w:w="958" w:type="pct"/>
          </w:tcPr>
          <w:p w14:paraId="0306AE36" w14:textId="505D99B1" w:rsidR="00167735" w:rsidRPr="00942212" w:rsidRDefault="00167735" w:rsidP="00167735">
            <w:pPr>
              <w:tabs>
                <w:tab w:val="left" w:leader="dot" w:pos="4593"/>
              </w:tabs>
              <w:spacing w:after="0" w:line="240" w:lineRule="auto"/>
              <w:ind w:left="170"/>
              <w:rPr>
                <w:rFonts w:ascii="Times New Roman" w:eastAsia="Times New Roman" w:hAnsi="Times New Roman" w:cs="Times New Roman"/>
                <w:sz w:val="20"/>
                <w:szCs w:val="20"/>
                <w:vertAlign w:val="superscript"/>
                <w:lang w:eastAsia="ru-RU"/>
              </w:rPr>
            </w:pPr>
            <w:r w:rsidRPr="00942212">
              <w:rPr>
                <w:rFonts w:ascii="Times New Roman" w:eastAsia="Times New Roman" w:hAnsi="Times New Roman" w:cs="Times New Roman"/>
                <w:sz w:val="20"/>
                <w:szCs w:val="20"/>
                <w:lang w:eastAsia="ru-RU"/>
              </w:rPr>
              <w:t>хорошее</w:t>
            </w:r>
            <w:r w:rsidR="00FE0E89" w:rsidRPr="00FE0E89">
              <w:rPr>
                <w:rFonts w:ascii="Times New Roman" w:eastAsia="Times New Roman" w:hAnsi="Times New Roman" w:cs="Times New Roman"/>
                <w:sz w:val="20"/>
                <w:szCs w:val="20"/>
                <w:vertAlign w:val="superscript"/>
                <w:lang w:eastAsia="ru-RU"/>
              </w:rPr>
              <w:t>2)</w:t>
            </w:r>
          </w:p>
        </w:tc>
        <w:tc>
          <w:tcPr>
            <w:tcW w:w="485" w:type="pct"/>
            <w:vAlign w:val="bottom"/>
          </w:tcPr>
          <w:p w14:paraId="325609B6" w14:textId="266EF229"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83,2</w:t>
            </w:r>
          </w:p>
        </w:tc>
        <w:tc>
          <w:tcPr>
            <w:tcW w:w="655" w:type="pct"/>
            <w:gridSpan w:val="2"/>
            <w:vAlign w:val="bottom"/>
          </w:tcPr>
          <w:p w14:paraId="29BF5886" w14:textId="094CC419"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83,3</w:t>
            </w:r>
          </w:p>
        </w:tc>
        <w:tc>
          <w:tcPr>
            <w:tcW w:w="542" w:type="pct"/>
            <w:vAlign w:val="bottom"/>
          </w:tcPr>
          <w:p w14:paraId="2CB3C926" w14:textId="610BA535"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82,8</w:t>
            </w:r>
          </w:p>
        </w:tc>
        <w:tc>
          <w:tcPr>
            <w:tcW w:w="542" w:type="pct"/>
            <w:gridSpan w:val="2"/>
            <w:vAlign w:val="bottom"/>
          </w:tcPr>
          <w:p w14:paraId="083880B0" w14:textId="16CDCFF4"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84,0</w:t>
            </w:r>
          </w:p>
        </w:tc>
        <w:tc>
          <w:tcPr>
            <w:tcW w:w="474" w:type="pct"/>
            <w:gridSpan w:val="3"/>
            <w:vAlign w:val="bottom"/>
          </w:tcPr>
          <w:p w14:paraId="7AAD9728" w14:textId="70AF741E"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82,0</w:t>
            </w:r>
          </w:p>
        </w:tc>
        <w:tc>
          <w:tcPr>
            <w:tcW w:w="474" w:type="pct"/>
            <w:vAlign w:val="bottom"/>
          </w:tcPr>
          <w:p w14:paraId="708CD4B6" w14:textId="160690BF"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81,3</w:t>
            </w:r>
          </w:p>
        </w:tc>
        <w:tc>
          <w:tcPr>
            <w:tcW w:w="462" w:type="pct"/>
            <w:vAlign w:val="bottom"/>
          </w:tcPr>
          <w:p w14:paraId="65C93BA2" w14:textId="14EBADF4"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82,3</w:t>
            </w:r>
          </w:p>
        </w:tc>
        <w:tc>
          <w:tcPr>
            <w:tcW w:w="408" w:type="pct"/>
            <w:vAlign w:val="bottom"/>
          </w:tcPr>
          <w:p w14:paraId="740196E1" w14:textId="307D36D1"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88,7</w:t>
            </w:r>
          </w:p>
        </w:tc>
      </w:tr>
      <w:tr w:rsidR="00167735" w:rsidRPr="00942212" w14:paraId="6AA38802" w14:textId="77777777" w:rsidTr="000544D5">
        <w:trPr>
          <w:trHeight w:val="225"/>
          <w:jc w:val="center"/>
        </w:trPr>
        <w:tc>
          <w:tcPr>
            <w:tcW w:w="958" w:type="pct"/>
          </w:tcPr>
          <w:p w14:paraId="169AC181" w14:textId="77777777" w:rsidR="00167735" w:rsidRPr="00942212" w:rsidRDefault="00167735" w:rsidP="00167735">
            <w:pPr>
              <w:tabs>
                <w:tab w:val="left" w:leader="dot" w:pos="4593"/>
              </w:tabs>
              <w:spacing w:after="0" w:line="240" w:lineRule="auto"/>
              <w:ind w:left="170"/>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удовлетворитель-ное</w:t>
            </w:r>
          </w:p>
        </w:tc>
        <w:tc>
          <w:tcPr>
            <w:tcW w:w="485" w:type="pct"/>
            <w:vAlign w:val="bottom"/>
          </w:tcPr>
          <w:p w14:paraId="49FE2557" w14:textId="4EACCD36"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16,1</w:t>
            </w:r>
          </w:p>
        </w:tc>
        <w:tc>
          <w:tcPr>
            <w:tcW w:w="655" w:type="pct"/>
            <w:gridSpan w:val="2"/>
            <w:vAlign w:val="bottom"/>
          </w:tcPr>
          <w:p w14:paraId="35EB4C47" w14:textId="56496FED"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16,0</w:t>
            </w:r>
          </w:p>
        </w:tc>
        <w:tc>
          <w:tcPr>
            <w:tcW w:w="542" w:type="pct"/>
            <w:vAlign w:val="bottom"/>
          </w:tcPr>
          <w:p w14:paraId="1EDA192F" w14:textId="5A57B2BC"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16,2</w:t>
            </w:r>
          </w:p>
        </w:tc>
        <w:tc>
          <w:tcPr>
            <w:tcW w:w="542" w:type="pct"/>
            <w:gridSpan w:val="2"/>
            <w:vAlign w:val="bottom"/>
          </w:tcPr>
          <w:p w14:paraId="3004EE4D" w14:textId="7170B5C1"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15,4</w:t>
            </w:r>
          </w:p>
        </w:tc>
        <w:tc>
          <w:tcPr>
            <w:tcW w:w="474" w:type="pct"/>
            <w:gridSpan w:val="3"/>
            <w:vAlign w:val="bottom"/>
          </w:tcPr>
          <w:p w14:paraId="4836CBBA" w14:textId="0BF996B1"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17,4</w:t>
            </w:r>
          </w:p>
        </w:tc>
        <w:tc>
          <w:tcPr>
            <w:tcW w:w="474" w:type="pct"/>
            <w:vAlign w:val="bottom"/>
          </w:tcPr>
          <w:p w14:paraId="79326A8B" w14:textId="0116B53C"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17,9</w:t>
            </w:r>
          </w:p>
        </w:tc>
        <w:tc>
          <w:tcPr>
            <w:tcW w:w="462" w:type="pct"/>
            <w:vAlign w:val="bottom"/>
          </w:tcPr>
          <w:p w14:paraId="1E2E5DBE" w14:textId="5F33635C"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16,8</w:t>
            </w:r>
          </w:p>
        </w:tc>
        <w:tc>
          <w:tcPr>
            <w:tcW w:w="408" w:type="pct"/>
            <w:vAlign w:val="bottom"/>
          </w:tcPr>
          <w:p w14:paraId="73CF169D" w14:textId="5177B2D6"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10,4</w:t>
            </w:r>
          </w:p>
        </w:tc>
      </w:tr>
      <w:tr w:rsidR="00167735" w:rsidRPr="00942212" w14:paraId="39728C74" w14:textId="77777777" w:rsidTr="002666F4">
        <w:trPr>
          <w:trHeight w:val="367"/>
          <w:jc w:val="center"/>
        </w:trPr>
        <w:tc>
          <w:tcPr>
            <w:tcW w:w="958" w:type="pct"/>
          </w:tcPr>
          <w:p w14:paraId="1EA5A20D" w14:textId="77777777" w:rsidR="00167735" w:rsidRPr="00942212" w:rsidRDefault="00167735" w:rsidP="00167735">
            <w:pPr>
              <w:tabs>
                <w:tab w:val="left" w:leader="dot" w:pos="4593"/>
              </w:tabs>
              <w:spacing w:after="0" w:line="240" w:lineRule="auto"/>
              <w:ind w:left="170"/>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плохое</w:t>
            </w:r>
          </w:p>
        </w:tc>
        <w:tc>
          <w:tcPr>
            <w:tcW w:w="485" w:type="pct"/>
            <w:vAlign w:val="bottom"/>
          </w:tcPr>
          <w:p w14:paraId="534680B9" w14:textId="7814AF0E"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0,7</w:t>
            </w:r>
          </w:p>
        </w:tc>
        <w:tc>
          <w:tcPr>
            <w:tcW w:w="655" w:type="pct"/>
            <w:gridSpan w:val="2"/>
            <w:vAlign w:val="bottom"/>
          </w:tcPr>
          <w:p w14:paraId="52C5154B" w14:textId="4C8C9AD4"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0,6</w:t>
            </w:r>
          </w:p>
        </w:tc>
        <w:tc>
          <w:tcPr>
            <w:tcW w:w="542" w:type="pct"/>
            <w:vAlign w:val="bottom"/>
          </w:tcPr>
          <w:p w14:paraId="6DCEC126" w14:textId="491CA2D6"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0,8</w:t>
            </w:r>
          </w:p>
        </w:tc>
        <w:tc>
          <w:tcPr>
            <w:tcW w:w="542" w:type="pct"/>
            <w:gridSpan w:val="2"/>
            <w:vAlign w:val="bottom"/>
          </w:tcPr>
          <w:p w14:paraId="2FD4C604" w14:textId="6A9FD431"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0,5</w:t>
            </w:r>
          </w:p>
        </w:tc>
        <w:tc>
          <w:tcPr>
            <w:tcW w:w="474" w:type="pct"/>
            <w:gridSpan w:val="3"/>
            <w:vAlign w:val="bottom"/>
          </w:tcPr>
          <w:p w14:paraId="10BD60FF" w14:textId="109C3D96"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0,6</w:t>
            </w:r>
          </w:p>
        </w:tc>
        <w:tc>
          <w:tcPr>
            <w:tcW w:w="474" w:type="pct"/>
            <w:vAlign w:val="bottom"/>
          </w:tcPr>
          <w:p w14:paraId="4C3ECC6F" w14:textId="54F3588A"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0,6</w:t>
            </w:r>
          </w:p>
        </w:tc>
        <w:tc>
          <w:tcPr>
            <w:tcW w:w="462" w:type="pct"/>
            <w:vAlign w:val="bottom"/>
          </w:tcPr>
          <w:p w14:paraId="2035A833" w14:textId="1698970D"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0,8</w:t>
            </w:r>
          </w:p>
        </w:tc>
        <w:tc>
          <w:tcPr>
            <w:tcW w:w="408" w:type="pct"/>
            <w:vAlign w:val="bottom"/>
          </w:tcPr>
          <w:p w14:paraId="45827941" w14:textId="76E79D4B"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0,6</w:t>
            </w:r>
          </w:p>
        </w:tc>
      </w:tr>
      <w:tr w:rsidR="00167735" w:rsidRPr="00942212" w14:paraId="43E0AF56" w14:textId="77777777" w:rsidTr="000544D5">
        <w:trPr>
          <w:trHeight w:val="225"/>
          <w:jc w:val="center"/>
        </w:trPr>
        <w:tc>
          <w:tcPr>
            <w:tcW w:w="958" w:type="pct"/>
          </w:tcPr>
          <w:p w14:paraId="7A830FCF" w14:textId="77777777" w:rsidR="00167735" w:rsidRPr="00942212" w:rsidRDefault="00167735" w:rsidP="00167735">
            <w:pPr>
              <w:tabs>
                <w:tab w:val="left" w:leader="dot" w:pos="4593"/>
              </w:tabs>
              <w:spacing w:after="0" w:line="240" w:lineRule="auto"/>
              <w:ind w:left="170"/>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очень плохое</w:t>
            </w:r>
          </w:p>
        </w:tc>
        <w:tc>
          <w:tcPr>
            <w:tcW w:w="485" w:type="pct"/>
            <w:vAlign w:val="bottom"/>
          </w:tcPr>
          <w:p w14:paraId="110277F5" w14:textId="2E8A42B4"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0,1</w:t>
            </w:r>
          </w:p>
        </w:tc>
        <w:tc>
          <w:tcPr>
            <w:tcW w:w="655" w:type="pct"/>
            <w:gridSpan w:val="2"/>
            <w:vAlign w:val="bottom"/>
          </w:tcPr>
          <w:p w14:paraId="26C099F1" w14:textId="092DC1FE"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0,1</w:t>
            </w:r>
          </w:p>
        </w:tc>
        <w:tc>
          <w:tcPr>
            <w:tcW w:w="542" w:type="pct"/>
            <w:vAlign w:val="bottom"/>
          </w:tcPr>
          <w:p w14:paraId="45DE8546" w14:textId="3B77F581"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0,1</w:t>
            </w:r>
          </w:p>
        </w:tc>
        <w:tc>
          <w:tcPr>
            <w:tcW w:w="542" w:type="pct"/>
            <w:gridSpan w:val="2"/>
            <w:vAlign w:val="bottom"/>
          </w:tcPr>
          <w:p w14:paraId="04AB964A" w14:textId="0412339A"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0,1</w:t>
            </w:r>
          </w:p>
        </w:tc>
        <w:tc>
          <w:tcPr>
            <w:tcW w:w="474" w:type="pct"/>
            <w:gridSpan w:val="3"/>
            <w:vAlign w:val="bottom"/>
          </w:tcPr>
          <w:p w14:paraId="45B14FC7" w14:textId="49525756"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0,0</w:t>
            </w:r>
          </w:p>
        </w:tc>
        <w:tc>
          <w:tcPr>
            <w:tcW w:w="474" w:type="pct"/>
            <w:vAlign w:val="bottom"/>
          </w:tcPr>
          <w:p w14:paraId="3E4E564A" w14:textId="76ED6783"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0,1</w:t>
            </w:r>
          </w:p>
        </w:tc>
        <w:tc>
          <w:tcPr>
            <w:tcW w:w="462" w:type="pct"/>
            <w:vAlign w:val="bottom"/>
          </w:tcPr>
          <w:p w14:paraId="5E513C48" w14:textId="0CA914AA"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0,1</w:t>
            </w:r>
          </w:p>
        </w:tc>
        <w:tc>
          <w:tcPr>
            <w:tcW w:w="408" w:type="pct"/>
            <w:vAlign w:val="bottom"/>
          </w:tcPr>
          <w:p w14:paraId="6D828978" w14:textId="4D8A6BD7" w:rsidR="00167735" w:rsidRPr="00942212" w:rsidRDefault="00167735" w:rsidP="00167735">
            <w:pPr>
              <w:spacing w:after="0" w:line="240" w:lineRule="auto"/>
              <w:ind w:right="56"/>
              <w:jc w:val="center"/>
              <w:rPr>
                <w:rFonts w:ascii="Times New Roman" w:hAnsi="Times New Roman"/>
                <w:sz w:val="20"/>
                <w:szCs w:val="20"/>
              </w:rPr>
            </w:pPr>
            <w:r w:rsidRPr="00942212">
              <w:rPr>
                <w:rFonts w:ascii="Times New Roman" w:hAnsi="Times New Roman" w:cs="Times New Roman"/>
              </w:rPr>
              <w:t>0,2</w:t>
            </w:r>
          </w:p>
        </w:tc>
      </w:tr>
      <w:tr w:rsidR="00167735" w:rsidRPr="00942212" w14:paraId="05C5E844" w14:textId="77777777" w:rsidTr="004B36F9">
        <w:trPr>
          <w:trHeight w:val="353"/>
          <w:jc w:val="center"/>
        </w:trPr>
        <w:tc>
          <w:tcPr>
            <w:tcW w:w="5000" w:type="pct"/>
            <w:gridSpan w:val="13"/>
            <w:vAlign w:val="center"/>
          </w:tcPr>
          <w:p w14:paraId="1DB36211" w14:textId="35FC334B" w:rsidR="00167735" w:rsidRPr="00942212" w:rsidRDefault="00167735" w:rsidP="00167735">
            <w:pPr>
              <w:spacing w:after="0" w:line="240" w:lineRule="auto"/>
              <w:ind w:right="56"/>
              <w:jc w:val="center"/>
              <w:rPr>
                <w:rFonts w:ascii="Times New Roman" w:eastAsia="Times New Roman" w:hAnsi="Times New Roman" w:cs="Times New Roman"/>
                <w:b/>
                <w:sz w:val="20"/>
                <w:szCs w:val="20"/>
                <w:lang w:eastAsia="ru-RU"/>
              </w:rPr>
            </w:pPr>
            <w:r w:rsidRPr="00942212">
              <w:rPr>
                <w:rFonts w:ascii="Times New Roman" w:eastAsia="Times New Roman" w:hAnsi="Times New Roman" w:cs="Times New Roman"/>
                <w:b/>
                <w:sz w:val="20"/>
                <w:szCs w:val="20"/>
                <w:lang w:eastAsia="ru-RU"/>
              </w:rPr>
              <w:t>202</w:t>
            </w:r>
            <w:r>
              <w:rPr>
                <w:rFonts w:ascii="Times New Roman" w:eastAsia="Times New Roman" w:hAnsi="Times New Roman" w:cs="Times New Roman"/>
                <w:b/>
                <w:sz w:val="20"/>
                <w:szCs w:val="20"/>
                <w:lang w:eastAsia="ru-RU"/>
              </w:rPr>
              <w:t>4</w:t>
            </w:r>
            <w:r w:rsidRPr="00942212">
              <w:rPr>
                <w:rFonts w:ascii="Times New Roman" w:eastAsia="Times New Roman" w:hAnsi="Times New Roman" w:cs="Times New Roman"/>
                <w:b/>
                <w:sz w:val="20"/>
                <w:szCs w:val="20"/>
                <w:lang w:eastAsia="ru-RU"/>
              </w:rPr>
              <w:t xml:space="preserve"> г.</w:t>
            </w:r>
          </w:p>
        </w:tc>
      </w:tr>
      <w:tr w:rsidR="00FE3C49" w:rsidRPr="00942212" w14:paraId="00A7E19C" w14:textId="77777777" w:rsidTr="000544D5">
        <w:trPr>
          <w:trHeight w:val="225"/>
          <w:jc w:val="center"/>
        </w:trPr>
        <w:tc>
          <w:tcPr>
            <w:tcW w:w="958" w:type="pct"/>
            <w:vAlign w:val="center"/>
          </w:tcPr>
          <w:p w14:paraId="146C3420" w14:textId="77777777" w:rsidR="00FE3C49" w:rsidRPr="00942212" w:rsidRDefault="00FE3C49" w:rsidP="00FE3C49">
            <w:pPr>
              <w:tabs>
                <w:tab w:val="left" w:leader="dot" w:pos="5840"/>
              </w:tabs>
              <w:snapToGrid w:val="0"/>
              <w:spacing w:after="0" w:line="240" w:lineRule="auto"/>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 xml:space="preserve">Дети в возрасте до 18 лет, способные вести активный образ жизни – всего </w:t>
            </w:r>
          </w:p>
        </w:tc>
        <w:tc>
          <w:tcPr>
            <w:tcW w:w="485" w:type="pct"/>
            <w:vAlign w:val="bottom"/>
          </w:tcPr>
          <w:p w14:paraId="161864AD" w14:textId="45B9A931"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w:t>
            </w:r>
          </w:p>
        </w:tc>
        <w:tc>
          <w:tcPr>
            <w:tcW w:w="655" w:type="pct"/>
            <w:gridSpan w:val="2"/>
            <w:vAlign w:val="bottom"/>
          </w:tcPr>
          <w:p w14:paraId="40DB0B67" w14:textId="7E9C99DC"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w:t>
            </w:r>
          </w:p>
        </w:tc>
        <w:tc>
          <w:tcPr>
            <w:tcW w:w="542" w:type="pct"/>
            <w:vAlign w:val="bottom"/>
          </w:tcPr>
          <w:p w14:paraId="2E513DFE" w14:textId="58C77DB0"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w:t>
            </w:r>
          </w:p>
        </w:tc>
        <w:tc>
          <w:tcPr>
            <w:tcW w:w="542" w:type="pct"/>
            <w:gridSpan w:val="2"/>
            <w:vAlign w:val="bottom"/>
          </w:tcPr>
          <w:p w14:paraId="7DC40F5D" w14:textId="782DB103"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w:t>
            </w:r>
          </w:p>
        </w:tc>
        <w:tc>
          <w:tcPr>
            <w:tcW w:w="474" w:type="pct"/>
            <w:gridSpan w:val="3"/>
            <w:vAlign w:val="bottom"/>
          </w:tcPr>
          <w:p w14:paraId="658E57AC" w14:textId="0BECA565"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w:t>
            </w:r>
          </w:p>
        </w:tc>
        <w:tc>
          <w:tcPr>
            <w:tcW w:w="474" w:type="pct"/>
            <w:vAlign w:val="bottom"/>
          </w:tcPr>
          <w:p w14:paraId="20C6491D" w14:textId="1091DD59"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w:t>
            </w:r>
          </w:p>
        </w:tc>
        <w:tc>
          <w:tcPr>
            <w:tcW w:w="462" w:type="pct"/>
            <w:vAlign w:val="bottom"/>
          </w:tcPr>
          <w:p w14:paraId="71EF9907" w14:textId="46E56803"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w:t>
            </w:r>
          </w:p>
        </w:tc>
        <w:tc>
          <w:tcPr>
            <w:tcW w:w="408" w:type="pct"/>
            <w:vAlign w:val="bottom"/>
          </w:tcPr>
          <w:p w14:paraId="0FCE83ED" w14:textId="69D41C45"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w:t>
            </w:r>
          </w:p>
        </w:tc>
      </w:tr>
      <w:tr w:rsidR="00FE3C49" w:rsidRPr="00942212" w14:paraId="682AF6BD" w14:textId="77777777" w:rsidTr="000544D5">
        <w:trPr>
          <w:trHeight w:val="225"/>
          <w:jc w:val="center"/>
        </w:trPr>
        <w:tc>
          <w:tcPr>
            <w:tcW w:w="958" w:type="pct"/>
            <w:vAlign w:val="center"/>
          </w:tcPr>
          <w:p w14:paraId="4386CE3A" w14:textId="31DDF8E3" w:rsidR="00FE3C49" w:rsidRPr="00942212" w:rsidRDefault="00FE3C49" w:rsidP="00FE3C49">
            <w:pPr>
              <w:tabs>
                <w:tab w:val="left" w:leader="dot" w:pos="5840"/>
              </w:tabs>
              <w:snapToGrid w:val="0"/>
              <w:spacing w:after="0" w:line="240" w:lineRule="auto"/>
              <w:ind w:left="170"/>
              <w:rPr>
                <w:rFonts w:ascii="Times New Roman" w:eastAsia="Times New Roman" w:hAnsi="Times New Roman" w:cs="Times New Roman"/>
                <w:sz w:val="20"/>
                <w:szCs w:val="20"/>
                <w:vertAlign w:val="superscript"/>
                <w:lang w:eastAsia="ru-RU"/>
              </w:rPr>
            </w:pPr>
            <w:r w:rsidRPr="00942212">
              <w:rPr>
                <w:rFonts w:ascii="Times New Roman" w:eastAsia="Times New Roman" w:hAnsi="Times New Roman" w:cs="Times New Roman"/>
                <w:sz w:val="20"/>
                <w:szCs w:val="20"/>
                <w:lang w:eastAsia="ru-RU"/>
              </w:rPr>
              <w:t xml:space="preserve">из них занимающиеся спортом </w:t>
            </w:r>
            <w:r w:rsidRPr="00942212">
              <w:rPr>
                <w:rFonts w:ascii="Times New Roman" w:eastAsia="Times New Roman" w:hAnsi="Times New Roman" w:cs="Times New Roman"/>
                <w:sz w:val="20"/>
                <w:szCs w:val="20"/>
                <w:lang w:eastAsia="ru-RU"/>
              </w:rPr>
              <w:br/>
              <w:t>или активными видами отдыха</w:t>
            </w:r>
          </w:p>
        </w:tc>
        <w:tc>
          <w:tcPr>
            <w:tcW w:w="485" w:type="pct"/>
            <w:vAlign w:val="bottom"/>
          </w:tcPr>
          <w:p w14:paraId="25A25586" w14:textId="094D7376"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61,5</w:t>
            </w:r>
          </w:p>
        </w:tc>
        <w:tc>
          <w:tcPr>
            <w:tcW w:w="655" w:type="pct"/>
            <w:gridSpan w:val="2"/>
            <w:vAlign w:val="bottom"/>
          </w:tcPr>
          <w:p w14:paraId="5FB7BB70" w14:textId="7B533B06"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63,0</w:t>
            </w:r>
          </w:p>
        </w:tc>
        <w:tc>
          <w:tcPr>
            <w:tcW w:w="542" w:type="pct"/>
            <w:vAlign w:val="bottom"/>
          </w:tcPr>
          <w:p w14:paraId="269E95A6" w14:textId="430C481F"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57,1</w:t>
            </w:r>
          </w:p>
        </w:tc>
        <w:tc>
          <w:tcPr>
            <w:tcW w:w="542" w:type="pct"/>
            <w:gridSpan w:val="2"/>
            <w:vAlign w:val="bottom"/>
          </w:tcPr>
          <w:p w14:paraId="2CDFD29A" w14:textId="49379950"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0,0</w:t>
            </w:r>
          </w:p>
        </w:tc>
        <w:tc>
          <w:tcPr>
            <w:tcW w:w="474" w:type="pct"/>
            <w:gridSpan w:val="3"/>
            <w:vAlign w:val="bottom"/>
          </w:tcPr>
          <w:p w14:paraId="219F3ADC" w14:textId="750179E9"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54,2</w:t>
            </w:r>
          </w:p>
        </w:tc>
        <w:tc>
          <w:tcPr>
            <w:tcW w:w="474" w:type="pct"/>
            <w:vAlign w:val="bottom"/>
          </w:tcPr>
          <w:p w14:paraId="74A1C663" w14:textId="54AED668"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74,9</w:t>
            </w:r>
          </w:p>
        </w:tc>
        <w:tc>
          <w:tcPr>
            <w:tcW w:w="462" w:type="pct"/>
            <w:vAlign w:val="bottom"/>
          </w:tcPr>
          <w:p w14:paraId="7D44B434" w14:textId="526429E0"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75,9</w:t>
            </w:r>
          </w:p>
        </w:tc>
        <w:tc>
          <w:tcPr>
            <w:tcW w:w="408" w:type="pct"/>
            <w:vAlign w:val="bottom"/>
          </w:tcPr>
          <w:p w14:paraId="4FC232FD" w14:textId="67A744E6"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62,2</w:t>
            </w:r>
          </w:p>
        </w:tc>
      </w:tr>
      <w:tr w:rsidR="00FE3C49" w:rsidRPr="00942212" w14:paraId="2000A745" w14:textId="77777777" w:rsidTr="000544D5">
        <w:trPr>
          <w:trHeight w:val="225"/>
          <w:jc w:val="center"/>
        </w:trPr>
        <w:tc>
          <w:tcPr>
            <w:tcW w:w="958" w:type="pct"/>
            <w:vAlign w:val="center"/>
          </w:tcPr>
          <w:p w14:paraId="5348A0E7" w14:textId="77777777" w:rsidR="00FE3C49" w:rsidRPr="00942212" w:rsidRDefault="00FE3C49" w:rsidP="00FE3C49">
            <w:pPr>
              <w:tabs>
                <w:tab w:val="left" w:leader="dot" w:pos="5840"/>
              </w:tabs>
              <w:snapToGrid w:val="0"/>
              <w:spacing w:after="0" w:line="240" w:lineRule="auto"/>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 xml:space="preserve">Дети в возрасте до 18 лет – всего </w:t>
            </w:r>
          </w:p>
        </w:tc>
        <w:tc>
          <w:tcPr>
            <w:tcW w:w="485" w:type="pct"/>
            <w:vAlign w:val="bottom"/>
          </w:tcPr>
          <w:p w14:paraId="24519B81" w14:textId="170B132F"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100,0</w:t>
            </w:r>
          </w:p>
        </w:tc>
        <w:tc>
          <w:tcPr>
            <w:tcW w:w="655" w:type="pct"/>
            <w:gridSpan w:val="2"/>
            <w:vAlign w:val="bottom"/>
          </w:tcPr>
          <w:p w14:paraId="69C778AE" w14:textId="1EEBAD92"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100,0</w:t>
            </w:r>
          </w:p>
        </w:tc>
        <w:tc>
          <w:tcPr>
            <w:tcW w:w="542" w:type="pct"/>
            <w:vAlign w:val="bottom"/>
          </w:tcPr>
          <w:p w14:paraId="246D9CBB" w14:textId="526E760E"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100,0</w:t>
            </w:r>
          </w:p>
        </w:tc>
        <w:tc>
          <w:tcPr>
            <w:tcW w:w="542" w:type="pct"/>
            <w:gridSpan w:val="2"/>
            <w:vAlign w:val="bottom"/>
          </w:tcPr>
          <w:p w14:paraId="1C226C88" w14:textId="72B3E3E1"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100,0</w:t>
            </w:r>
          </w:p>
        </w:tc>
        <w:tc>
          <w:tcPr>
            <w:tcW w:w="474" w:type="pct"/>
            <w:gridSpan w:val="3"/>
            <w:vAlign w:val="bottom"/>
          </w:tcPr>
          <w:p w14:paraId="6FAA5287" w14:textId="7A3A250C"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100,0</w:t>
            </w:r>
          </w:p>
        </w:tc>
        <w:tc>
          <w:tcPr>
            <w:tcW w:w="474" w:type="pct"/>
            <w:vAlign w:val="bottom"/>
          </w:tcPr>
          <w:p w14:paraId="742CFCED" w14:textId="23AC365F"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100,0</w:t>
            </w:r>
          </w:p>
        </w:tc>
        <w:tc>
          <w:tcPr>
            <w:tcW w:w="462" w:type="pct"/>
            <w:vAlign w:val="bottom"/>
          </w:tcPr>
          <w:p w14:paraId="7CF001E9" w14:textId="20AE9B7A"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100,0</w:t>
            </w:r>
          </w:p>
        </w:tc>
        <w:tc>
          <w:tcPr>
            <w:tcW w:w="408" w:type="pct"/>
            <w:vAlign w:val="bottom"/>
          </w:tcPr>
          <w:p w14:paraId="1E86448D" w14:textId="658F5D4D" w:rsidR="00FE3C49" w:rsidRPr="00942212" w:rsidRDefault="00FE3C49" w:rsidP="00FE3C49">
            <w:pPr>
              <w:spacing w:after="0" w:line="240" w:lineRule="auto"/>
              <w:ind w:right="56"/>
              <w:jc w:val="center"/>
              <w:rPr>
                <w:rFonts w:ascii="Times New Roman" w:hAnsi="Times New Roman" w:cs="Times New Roman"/>
              </w:rPr>
            </w:pPr>
            <w:r w:rsidRPr="00BF7390">
              <w:rPr>
                <w:rFonts w:ascii="Times New Roman" w:hAnsi="Times New Roman" w:cs="Times New Roman"/>
              </w:rPr>
              <w:t>100,0</w:t>
            </w:r>
          </w:p>
        </w:tc>
      </w:tr>
      <w:tr w:rsidR="00FE3C49" w:rsidRPr="00942212" w14:paraId="17BB1FC3" w14:textId="77777777" w:rsidTr="000544D5">
        <w:trPr>
          <w:trHeight w:val="225"/>
          <w:jc w:val="center"/>
        </w:trPr>
        <w:tc>
          <w:tcPr>
            <w:tcW w:w="958" w:type="pct"/>
            <w:vAlign w:val="center"/>
          </w:tcPr>
          <w:p w14:paraId="541DD7EF" w14:textId="77777777" w:rsidR="00FE3C49" w:rsidRPr="00942212" w:rsidRDefault="00FE3C49" w:rsidP="00FE3C49">
            <w:pPr>
              <w:tabs>
                <w:tab w:val="left" w:leader="dot" w:pos="5840"/>
              </w:tabs>
              <w:snapToGrid w:val="0"/>
              <w:spacing w:after="0" w:line="240" w:lineRule="auto"/>
              <w:ind w:left="170"/>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 xml:space="preserve">из них по оценке состояния </w:t>
            </w:r>
            <w:r w:rsidRPr="00942212">
              <w:rPr>
                <w:rFonts w:ascii="Times New Roman" w:eastAsia="Times New Roman" w:hAnsi="Times New Roman" w:cs="Times New Roman"/>
                <w:sz w:val="20"/>
                <w:szCs w:val="20"/>
                <w:lang w:eastAsia="ru-RU"/>
              </w:rPr>
              <w:br/>
              <w:t>здоровья</w:t>
            </w:r>
            <w:r w:rsidRPr="00942212">
              <w:rPr>
                <w:rFonts w:ascii="Times New Roman" w:eastAsia="Times New Roman" w:hAnsi="Times New Roman" w:cs="Times New Roman"/>
                <w:sz w:val="20"/>
                <w:szCs w:val="20"/>
                <w:vertAlign w:val="superscript"/>
                <w:lang w:eastAsia="ru-RU"/>
              </w:rPr>
              <w:t>1)</w:t>
            </w:r>
          </w:p>
        </w:tc>
        <w:tc>
          <w:tcPr>
            <w:tcW w:w="485" w:type="pct"/>
            <w:vAlign w:val="bottom"/>
          </w:tcPr>
          <w:p w14:paraId="17F1CBCF" w14:textId="77777777" w:rsidR="00FE3C49" w:rsidRPr="00942212" w:rsidRDefault="00FE3C49" w:rsidP="00FE3C49">
            <w:pPr>
              <w:spacing w:after="0" w:line="240" w:lineRule="auto"/>
              <w:ind w:right="56"/>
              <w:jc w:val="center"/>
              <w:rPr>
                <w:rFonts w:ascii="Times New Roman" w:hAnsi="Times New Roman" w:cs="Times New Roman"/>
              </w:rPr>
            </w:pPr>
          </w:p>
        </w:tc>
        <w:tc>
          <w:tcPr>
            <w:tcW w:w="655" w:type="pct"/>
            <w:gridSpan w:val="2"/>
            <w:vAlign w:val="bottom"/>
          </w:tcPr>
          <w:p w14:paraId="322491D3" w14:textId="77777777" w:rsidR="00FE3C49" w:rsidRPr="00942212" w:rsidRDefault="00FE3C49" w:rsidP="00FE3C49">
            <w:pPr>
              <w:spacing w:after="0" w:line="240" w:lineRule="auto"/>
              <w:ind w:right="56"/>
              <w:jc w:val="center"/>
              <w:rPr>
                <w:rFonts w:ascii="Times New Roman" w:hAnsi="Times New Roman" w:cs="Times New Roman"/>
              </w:rPr>
            </w:pPr>
          </w:p>
        </w:tc>
        <w:tc>
          <w:tcPr>
            <w:tcW w:w="542" w:type="pct"/>
            <w:vAlign w:val="bottom"/>
          </w:tcPr>
          <w:p w14:paraId="3FFB2C63" w14:textId="77777777" w:rsidR="00FE3C49" w:rsidRPr="00942212" w:rsidRDefault="00FE3C49" w:rsidP="00FE3C49">
            <w:pPr>
              <w:spacing w:after="0" w:line="240" w:lineRule="auto"/>
              <w:ind w:right="56"/>
              <w:jc w:val="center"/>
              <w:rPr>
                <w:rFonts w:ascii="Times New Roman" w:hAnsi="Times New Roman" w:cs="Times New Roman"/>
              </w:rPr>
            </w:pPr>
          </w:p>
        </w:tc>
        <w:tc>
          <w:tcPr>
            <w:tcW w:w="542" w:type="pct"/>
            <w:gridSpan w:val="2"/>
            <w:vAlign w:val="bottom"/>
          </w:tcPr>
          <w:p w14:paraId="21E2988D" w14:textId="77777777" w:rsidR="00FE3C49" w:rsidRPr="00942212" w:rsidRDefault="00FE3C49" w:rsidP="00FE3C49">
            <w:pPr>
              <w:spacing w:after="0" w:line="240" w:lineRule="auto"/>
              <w:ind w:right="56"/>
              <w:jc w:val="center"/>
              <w:rPr>
                <w:rFonts w:ascii="Times New Roman" w:hAnsi="Times New Roman" w:cs="Times New Roman"/>
              </w:rPr>
            </w:pPr>
          </w:p>
        </w:tc>
        <w:tc>
          <w:tcPr>
            <w:tcW w:w="474" w:type="pct"/>
            <w:gridSpan w:val="3"/>
            <w:vAlign w:val="bottom"/>
          </w:tcPr>
          <w:p w14:paraId="0D0310BF" w14:textId="77777777" w:rsidR="00FE3C49" w:rsidRPr="00942212" w:rsidRDefault="00FE3C49" w:rsidP="00FE3C49">
            <w:pPr>
              <w:spacing w:after="0" w:line="240" w:lineRule="auto"/>
              <w:ind w:right="56"/>
              <w:jc w:val="center"/>
              <w:rPr>
                <w:rFonts w:ascii="Times New Roman" w:hAnsi="Times New Roman" w:cs="Times New Roman"/>
              </w:rPr>
            </w:pPr>
          </w:p>
        </w:tc>
        <w:tc>
          <w:tcPr>
            <w:tcW w:w="474" w:type="pct"/>
            <w:vAlign w:val="bottom"/>
          </w:tcPr>
          <w:p w14:paraId="49A639B7" w14:textId="77777777" w:rsidR="00FE3C49" w:rsidRPr="00942212" w:rsidRDefault="00FE3C49" w:rsidP="00FE3C49">
            <w:pPr>
              <w:spacing w:after="0" w:line="240" w:lineRule="auto"/>
              <w:ind w:right="56"/>
              <w:jc w:val="center"/>
              <w:rPr>
                <w:rFonts w:ascii="Times New Roman" w:hAnsi="Times New Roman" w:cs="Times New Roman"/>
              </w:rPr>
            </w:pPr>
          </w:p>
        </w:tc>
        <w:tc>
          <w:tcPr>
            <w:tcW w:w="462" w:type="pct"/>
            <w:vAlign w:val="bottom"/>
          </w:tcPr>
          <w:p w14:paraId="09010284" w14:textId="77777777" w:rsidR="00FE3C49" w:rsidRPr="00942212" w:rsidRDefault="00FE3C49" w:rsidP="00FE3C49">
            <w:pPr>
              <w:spacing w:after="0" w:line="240" w:lineRule="auto"/>
              <w:ind w:right="56"/>
              <w:jc w:val="center"/>
              <w:rPr>
                <w:rFonts w:ascii="Times New Roman" w:hAnsi="Times New Roman" w:cs="Times New Roman"/>
              </w:rPr>
            </w:pPr>
          </w:p>
        </w:tc>
        <w:tc>
          <w:tcPr>
            <w:tcW w:w="408" w:type="pct"/>
            <w:vAlign w:val="bottom"/>
          </w:tcPr>
          <w:p w14:paraId="06CA3E0D" w14:textId="77777777" w:rsidR="00FE3C49" w:rsidRPr="00942212" w:rsidRDefault="00FE3C49" w:rsidP="00FE3C49">
            <w:pPr>
              <w:spacing w:after="0" w:line="240" w:lineRule="auto"/>
              <w:ind w:right="56"/>
              <w:jc w:val="center"/>
              <w:rPr>
                <w:rFonts w:ascii="Times New Roman" w:hAnsi="Times New Roman" w:cs="Times New Roman"/>
              </w:rPr>
            </w:pPr>
          </w:p>
        </w:tc>
      </w:tr>
      <w:tr w:rsidR="00FE3C49" w:rsidRPr="00942212" w14:paraId="590A4AAD" w14:textId="77777777" w:rsidTr="000544D5">
        <w:trPr>
          <w:trHeight w:val="225"/>
          <w:jc w:val="center"/>
        </w:trPr>
        <w:tc>
          <w:tcPr>
            <w:tcW w:w="958" w:type="pct"/>
          </w:tcPr>
          <w:p w14:paraId="00BE47AC" w14:textId="2BA1F149" w:rsidR="00FE3C49" w:rsidRPr="00942212" w:rsidRDefault="00FE3C49" w:rsidP="00FE3C49">
            <w:pPr>
              <w:tabs>
                <w:tab w:val="left" w:leader="dot" w:pos="4593"/>
              </w:tabs>
              <w:spacing w:after="0" w:line="240" w:lineRule="auto"/>
              <w:ind w:left="170"/>
              <w:rPr>
                <w:rFonts w:ascii="Times New Roman" w:eastAsia="Times New Roman" w:hAnsi="Times New Roman" w:cs="Times New Roman"/>
                <w:sz w:val="20"/>
                <w:szCs w:val="20"/>
                <w:vertAlign w:val="superscript"/>
                <w:lang w:val="en-US" w:eastAsia="ru-RU"/>
              </w:rPr>
            </w:pPr>
            <w:r w:rsidRPr="00942212">
              <w:rPr>
                <w:rFonts w:ascii="Times New Roman" w:eastAsia="Times New Roman" w:hAnsi="Times New Roman" w:cs="Times New Roman"/>
                <w:sz w:val="20"/>
                <w:szCs w:val="20"/>
                <w:lang w:eastAsia="ru-RU"/>
              </w:rPr>
              <w:t>хорошее</w:t>
            </w:r>
            <w:r w:rsidR="00FE0E89" w:rsidRPr="00FE0E89">
              <w:rPr>
                <w:rFonts w:ascii="Times New Roman" w:eastAsia="Times New Roman" w:hAnsi="Times New Roman" w:cs="Times New Roman"/>
                <w:sz w:val="20"/>
                <w:szCs w:val="20"/>
                <w:vertAlign w:val="superscript"/>
                <w:lang w:eastAsia="ru-RU"/>
              </w:rPr>
              <w:t>2)</w:t>
            </w:r>
          </w:p>
        </w:tc>
        <w:tc>
          <w:tcPr>
            <w:tcW w:w="485" w:type="pct"/>
            <w:vAlign w:val="bottom"/>
          </w:tcPr>
          <w:p w14:paraId="1ED03E12" w14:textId="47FB45D6"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83,9</w:t>
            </w:r>
          </w:p>
        </w:tc>
        <w:tc>
          <w:tcPr>
            <w:tcW w:w="655" w:type="pct"/>
            <w:gridSpan w:val="2"/>
            <w:vAlign w:val="bottom"/>
          </w:tcPr>
          <w:p w14:paraId="35E9EEF0" w14:textId="0DB30E0B"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83,9</w:t>
            </w:r>
          </w:p>
        </w:tc>
        <w:tc>
          <w:tcPr>
            <w:tcW w:w="542" w:type="pct"/>
            <w:vAlign w:val="bottom"/>
          </w:tcPr>
          <w:p w14:paraId="6A804D95" w14:textId="292E73AB"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83,7</w:t>
            </w:r>
          </w:p>
        </w:tc>
        <w:tc>
          <w:tcPr>
            <w:tcW w:w="542" w:type="pct"/>
            <w:gridSpan w:val="2"/>
            <w:vAlign w:val="bottom"/>
          </w:tcPr>
          <w:p w14:paraId="572D2DEF" w14:textId="76183F62"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86,3</w:t>
            </w:r>
          </w:p>
        </w:tc>
        <w:tc>
          <w:tcPr>
            <w:tcW w:w="474" w:type="pct"/>
            <w:gridSpan w:val="3"/>
            <w:vAlign w:val="bottom"/>
          </w:tcPr>
          <w:p w14:paraId="7B481DBC" w14:textId="1B4491C2"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83,6</w:t>
            </w:r>
          </w:p>
        </w:tc>
        <w:tc>
          <w:tcPr>
            <w:tcW w:w="474" w:type="pct"/>
            <w:vAlign w:val="bottom"/>
          </w:tcPr>
          <w:p w14:paraId="18A9B56D" w14:textId="30987C65"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82,4</w:t>
            </w:r>
          </w:p>
        </w:tc>
        <w:tc>
          <w:tcPr>
            <w:tcW w:w="462" w:type="pct"/>
            <w:vAlign w:val="bottom"/>
          </w:tcPr>
          <w:p w14:paraId="41A1E174" w14:textId="64E8FC04"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81,6</w:t>
            </w:r>
          </w:p>
        </w:tc>
        <w:tc>
          <w:tcPr>
            <w:tcW w:w="408" w:type="pct"/>
            <w:vAlign w:val="bottom"/>
          </w:tcPr>
          <w:p w14:paraId="7A52E439" w14:textId="591910AD"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89,2</w:t>
            </w:r>
          </w:p>
        </w:tc>
      </w:tr>
      <w:tr w:rsidR="00FE3C49" w:rsidRPr="00942212" w14:paraId="6A1EF03E" w14:textId="77777777" w:rsidTr="000544D5">
        <w:trPr>
          <w:trHeight w:val="225"/>
          <w:jc w:val="center"/>
        </w:trPr>
        <w:tc>
          <w:tcPr>
            <w:tcW w:w="958" w:type="pct"/>
          </w:tcPr>
          <w:p w14:paraId="7ADFC54E" w14:textId="77777777" w:rsidR="00FE3C49" w:rsidRPr="00942212" w:rsidRDefault="00FE3C49" w:rsidP="00FE3C49">
            <w:pPr>
              <w:tabs>
                <w:tab w:val="left" w:leader="dot" w:pos="4593"/>
              </w:tabs>
              <w:spacing w:after="0" w:line="240" w:lineRule="auto"/>
              <w:ind w:left="170"/>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удовлетворитель-ное</w:t>
            </w:r>
          </w:p>
        </w:tc>
        <w:tc>
          <w:tcPr>
            <w:tcW w:w="485" w:type="pct"/>
            <w:vAlign w:val="bottom"/>
          </w:tcPr>
          <w:p w14:paraId="75A14834" w14:textId="31A193EA"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15,6</w:t>
            </w:r>
          </w:p>
        </w:tc>
        <w:tc>
          <w:tcPr>
            <w:tcW w:w="655" w:type="pct"/>
            <w:gridSpan w:val="2"/>
            <w:vAlign w:val="bottom"/>
          </w:tcPr>
          <w:p w14:paraId="475BF14B" w14:textId="1EB45466"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15,6</w:t>
            </w:r>
          </w:p>
        </w:tc>
        <w:tc>
          <w:tcPr>
            <w:tcW w:w="542" w:type="pct"/>
            <w:vAlign w:val="bottom"/>
          </w:tcPr>
          <w:p w14:paraId="2D44B492" w14:textId="07167F1C"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15,6</w:t>
            </w:r>
          </w:p>
        </w:tc>
        <w:tc>
          <w:tcPr>
            <w:tcW w:w="542" w:type="pct"/>
            <w:gridSpan w:val="2"/>
            <w:vAlign w:val="bottom"/>
          </w:tcPr>
          <w:p w14:paraId="3FD01536" w14:textId="0517158A"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13,3</w:t>
            </w:r>
          </w:p>
        </w:tc>
        <w:tc>
          <w:tcPr>
            <w:tcW w:w="474" w:type="pct"/>
            <w:gridSpan w:val="3"/>
            <w:vAlign w:val="bottom"/>
          </w:tcPr>
          <w:p w14:paraId="2CCAA018" w14:textId="61A203BB"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15,8</w:t>
            </w:r>
          </w:p>
        </w:tc>
        <w:tc>
          <w:tcPr>
            <w:tcW w:w="474" w:type="pct"/>
            <w:vAlign w:val="bottom"/>
          </w:tcPr>
          <w:p w14:paraId="746C8CA3" w14:textId="1F760A68"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17,0</w:t>
            </w:r>
          </w:p>
        </w:tc>
        <w:tc>
          <w:tcPr>
            <w:tcW w:w="462" w:type="pct"/>
            <w:vAlign w:val="bottom"/>
          </w:tcPr>
          <w:p w14:paraId="035C33D8" w14:textId="0E79F9B9"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17,8</w:t>
            </w:r>
          </w:p>
        </w:tc>
        <w:tc>
          <w:tcPr>
            <w:tcW w:w="408" w:type="pct"/>
            <w:vAlign w:val="bottom"/>
          </w:tcPr>
          <w:p w14:paraId="033D84DE" w14:textId="786DDBAF"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10,3</w:t>
            </w:r>
          </w:p>
        </w:tc>
      </w:tr>
      <w:tr w:rsidR="00FE3C49" w:rsidRPr="00942212" w14:paraId="7A9BB68E" w14:textId="77777777" w:rsidTr="000544D5">
        <w:trPr>
          <w:trHeight w:val="225"/>
          <w:jc w:val="center"/>
        </w:trPr>
        <w:tc>
          <w:tcPr>
            <w:tcW w:w="958" w:type="pct"/>
          </w:tcPr>
          <w:p w14:paraId="3FF37230" w14:textId="77777777" w:rsidR="00FE3C49" w:rsidRPr="00942212" w:rsidRDefault="00FE3C49" w:rsidP="00FE3C49">
            <w:pPr>
              <w:tabs>
                <w:tab w:val="left" w:leader="dot" w:pos="4593"/>
              </w:tabs>
              <w:spacing w:after="0" w:line="240" w:lineRule="auto"/>
              <w:ind w:left="170"/>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плохое</w:t>
            </w:r>
          </w:p>
        </w:tc>
        <w:tc>
          <w:tcPr>
            <w:tcW w:w="485" w:type="pct"/>
            <w:vAlign w:val="bottom"/>
          </w:tcPr>
          <w:p w14:paraId="797068FC" w14:textId="2991D298"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0,4</w:t>
            </w:r>
          </w:p>
        </w:tc>
        <w:tc>
          <w:tcPr>
            <w:tcW w:w="655" w:type="pct"/>
            <w:gridSpan w:val="2"/>
            <w:vAlign w:val="bottom"/>
          </w:tcPr>
          <w:p w14:paraId="68788BAC" w14:textId="5A48DB2C"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0,4</w:t>
            </w:r>
          </w:p>
        </w:tc>
        <w:tc>
          <w:tcPr>
            <w:tcW w:w="542" w:type="pct"/>
            <w:vAlign w:val="bottom"/>
          </w:tcPr>
          <w:p w14:paraId="739336B3" w14:textId="380D0B8A"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0,5</w:t>
            </w:r>
          </w:p>
        </w:tc>
        <w:tc>
          <w:tcPr>
            <w:tcW w:w="542" w:type="pct"/>
            <w:gridSpan w:val="2"/>
            <w:vAlign w:val="bottom"/>
          </w:tcPr>
          <w:p w14:paraId="71A65C79" w14:textId="67807DD4"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0,2</w:t>
            </w:r>
          </w:p>
        </w:tc>
        <w:tc>
          <w:tcPr>
            <w:tcW w:w="474" w:type="pct"/>
            <w:gridSpan w:val="3"/>
            <w:vAlign w:val="bottom"/>
          </w:tcPr>
          <w:p w14:paraId="16367A15" w14:textId="47681FE8"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0,4</w:t>
            </w:r>
          </w:p>
        </w:tc>
        <w:tc>
          <w:tcPr>
            <w:tcW w:w="474" w:type="pct"/>
            <w:vAlign w:val="bottom"/>
          </w:tcPr>
          <w:p w14:paraId="42F62F4D" w14:textId="009CE4B9"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0,4</w:t>
            </w:r>
          </w:p>
        </w:tc>
        <w:tc>
          <w:tcPr>
            <w:tcW w:w="462" w:type="pct"/>
            <w:vAlign w:val="bottom"/>
          </w:tcPr>
          <w:p w14:paraId="7981753C" w14:textId="1DFF2DBA"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0,5</w:t>
            </w:r>
          </w:p>
        </w:tc>
        <w:tc>
          <w:tcPr>
            <w:tcW w:w="408" w:type="pct"/>
            <w:vAlign w:val="bottom"/>
          </w:tcPr>
          <w:p w14:paraId="767B7DF2" w14:textId="618A0BF7"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0,5</w:t>
            </w:r>
          </w:p>
        </w:tc>
      </w:tr>
      <w:tr w:rsidR="00FE3C49" w:rsidRPr="00942212" w14:paraId="064D8637" w14:textId="77777777" w:rsidTr="000544D5">
        <w:trPr>
          <w:trHeight w:val="225"/>
          <w:jc w:val="center"/>
        </w:trPr>
        <w:tc>
          <w:tcPr>
            <w:tcW w:w="958" w:type="pct"/>
          </w:tcPr>
          <w:p w14:paraId="42B7595A" w14:textId="77777777" w:rsidR="00FE3C49" w:rsidRPr="00942212" w:rsidRDefault="00FE3C49" w:rsidP="00FE3C49">
            <w:pPr>
              <w:tabs>
                <w:tab w:val="left" w:leader="dot" w:pos="4593"/>
              </w:tabs>
              <w:spacing w:after="0" w:line="240" w:lineRule="auto"/>
              <w:ind w:left="170"/>
              <w:rPr>
                <w:rFonts w:ascii="Times New Roman" w:eastAsia="Times New Roman" w:hAnsi="Times New Roman" w:cs="Times New Roman"/>
                <w:sz w:val="20"/>
                <w:szCs w:val="20"/>
                <w:lang w:eastAsia="ru-RU"/>
              </w:rPr>
            </w:pPr>
            <w:r w:rsidRPr="00942212">
              <w:rPr>
                <w:rFonts w:ascii="Times New Roman" w:eastAsia="Times New Roman" w:hAnsi="Times New Roman" w:cs="Times New Roman"/>
                <w:sz w:val="20"/>
                <w:szCs w:val="20"/>
                <w:lang w:eastAsia="ru-RU"/>
              </w:rPr>
              <w:t>очень плохое</w:t>
            </w:r>
          </w:p>
        </w:tc>
        <w:tc>
          <w:tcPr>
            <w:tcW w:w="485" w:type="pct"/>
            <w:vAlign w:val="bottom"/>
          </w:tcPr>
          <w:p w14:paraId="0EEB9D9A" w14:textId="07F9EE72"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0,1</w:t>
            </w:r>
          </w:p>
        </w:tc>
        <w:tc>
          <w:tcPr>
            <w:tcW w:w="655" w:type="pct"/>
            <w:gridSpan w:val="2"/>
            <w:vAlign w:val="bottom"/>
          </w:tcPr>
          <w:p w14:paraId="0009D080" w14:textId="1A3D2FD5"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0,1</w:t>
            </w:r>
          </w:p>
        </w:tc>
        <w:tc>
          <w:tcPr>
            <w:tcW w:w="542" w:type="pct"/>
            <w:vAlign w:val="bottom"/>
          </w:tcPr>
          <w:p w14:paraId="139070C8" w14:textId="3860BC7F"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0,1</w:t>
            </w:r>
          </w:p>
        </w:tc>
        <w:tc>
          <w:tcPr>
            <w:tcW w:w="542" w:type="pct"/>
            <w:gridSpan w:val="2"/>
            <w:vAlign w:val="bottom"/>
          </w:tcPr>
          <w:p w14:paraId="27435791" w14:textId="722C1DDD"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0,1</w:t>
            </w:r>
          </w:p>
        </w:tc>
        <w:tc>
          <w:tcPr>
            <w:tcW w:w="474" w:type="pct"/>
            <w:gridSpan w:val="3"/>
            <w:vAlign w:val="bottom"/>
          </w:tcPr>
          <w:p w14:paraId="5D830B91" w14:textId="21829D4D"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0,1</w:t>
            </w:r>
          </w:p>
        </w:tc>
        <w:tc>
          <w:tcPr>
            <w:tcW w:w="474" w:type="pct"/>
            <w:vAlign w:val="bottom"/>
          </w:tcPr>
          <w:p w14:paraId="075FA2A7" w14:textId="2AD949BF"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0,1</w:t>
            </w:r>
          </w:p>
        </w:tc>
        <w:tc>
          <w:tcPr>
            <w:tcW w:w="462" w:type="pct"/>
            <w:vAlign w:val="bottom"/>
          </w:tcPr>
          <w:p w14:paraId="7AEFA67F" w14:textId="6CEEF5C2"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0,1</w:t>
            </w:r>
          </w:p>
        </w:tc>
        <w:tc>
          <w:tcPr>
            <w:tcW w:w="408" w:type="pct"/>
            <w:vAlign w:val="bottom"/>
          </w:tcPr>
          <w:p w14:paraId="56D3616D" w14:textId="2656F75C" w:rsidR="00FE3C49" w:rsidRPr="00942212" w:rsidRDefault="00FE3C49" w:rsidP="00FE3C49">
            <w:pPr>
              <w:spacing w:after="0" w:line="240" w:lineRule="auto"/>
              <w:jc w:val="center"/>
              <w:rPr>
                <w:rFonts w:ascii="Times New Roman" w:hAnsi="Times New Roman" w:cs="Times New Roman"/>
              </w:rPr>
            </w:pPr>
            <w:r w:rsidRPr="00BF7390">
              <w:rPr>
                <w:rFonts w:ascii="Times New Roman" w:hAnsi="Times New Roman" w:cs="Times New Roman"/>
              </w:rPr>
              <w:t>0,0</w:t>
            </w:r>
          </w:p>
        </w:tc>
      </w:tr>
    </w:tbl>
    <w:p w14:paraId="6722A9DF" w14:textId="77777777" w:rsidR="00942212" w:rsidRPr="00942212" w:rsidRDefault="00942212" w:rsidP="00942212">
      <w:pPr>
        <w:spacing w:before="80" w:after="0" w:line="240" w:lineRule="auto"/>
        <w:ind w:firstLine="284"/>
        <w:jc w:val="both"/>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1)</w:t>
      </w:r>
      <w:r w:rsidRPr="00942212">
        <w:rPr>
          <w:rFonts w:ascii="Times New Roman" w:eastAsia="Times New Roman" w:hAnsi="Times New Roman" w:cs="Times New Roman"/>
          <w:sz w:val="24"/>
          <w:szCs w:val="24"/>
          <w:lang w:eastAsia="ru-RU"/>
        </w:rPr>
        <w:t> </w:t>
      </w:r>
      <w:r w:rsidRPr="00942212">
        <w:rPr>
          <w:rFonts w:ascii="Times New Roman" w:eastAsia="Times New Roman" w:hAnsi="Times New Roman" w:cs="Times New Roman"/>
          <w:lang w:eastAsia="ru-RU"/>
        </w:rPr>
        <w:t>В возрасте до 15 лет – со слов одного из родителей ребенка, в возрасте 15-18 лет – по собственному мнению ребенка.</w:t>
      </w:r>
    </w:p>
    <w:p w14:paraId="37DBAB33" w14:textId="77777777" w:rsidR="00942212" w:rsidRPr="00942212" w:rsidRDefault="00942212" w:rsidP="00942212">
      <w:pPr>
        <w:spacing w:after="0" w:line="240" w:lineRule="auto"/>
        <w:ind w:firstLine="284"/>
        <w:jc w:val="both"/>
        <w:rPr>
          <w:rFonts w:ascii="Times New Roman" w:eastAsia="Times New Roman" w:hAnsi="Times New Roman" w:cs="Times New Roman"/>
          <w:lang w:eastAsia="ru-RU"/>
        </w:rPr>
      </w:pPr>
      <w:r w:rsidRPr="00942212">
        <w:rPr>
          <w:rFonts w:ascii="Times New Roman" w:eastAsia="Times New Roman" w:hAnsi="Times New Roman" w:cs="Times New Roman"/>
          <w:lang w:eastAsia="ru-RU"/>
        </w:rPr>
        <w:t>2) В возрасте от 15 до 18 лет – хорошее и очень хорошее.</w:t>
      </w:r>
    </w:p>
    <w:p w14:paraId="5D09B2F6" w14:textId="4E898259" w:rsidR="00FE3C49" w:rsidRPr="00FE3C49" w:rsidRDefault="00FE3C49" w:rsidP="00FE3C49">
      <w:pPr>
        <w:spacing w:after="0"/>
        <w:jc w:val="right"/>
        <w:rPr>
          <w:rFonts w:ascii="Times New Roman" w:hAnsi="Times New Roman"/>
          <w:sz w:val="26"/>
          <w:szCs w:val="26"/>
          <w:lang w:eastAsia="ru-RU"/>
        </w:rPr>
      </w:pPr>
      <w:r w:rsidRPr="0059021B">
        <w:rPr>
          <w:rFonts w:ascii="Times New Roman" w:hAnsi="Times New Roman"/>
          <w:sz w:val="26"/>
          <w:szCs w:val="26"/>
          <w:lang w:eastAsia="ru-RU"/>
        </w:rPr>
        <w:lastRenderedPageBreak/>
        <w:t xml:space="preserve">Таблица </w:t>
      </w:r>
      <w:r w:rsidR="00A92A27">
        <w:rPr>
          <w:rFonts w:ascii="Times New Roman" w:hAnsi="Times New Roman"/>
          <w:sz w:val="26"/>
          <w:szCs w:val="26"/>
          <w:lang w:eastAsia="ru-RU"/>
        </w:rPr>
        <w:t>5</w:t>
      </w:r>
      <w:r w:rsidR="00491D18">
        <w:rPr>
          <w:rFonts w:ascii="Times New Roman" w:hAnsi="Times New Roman"/>
          <w:sz w:val="26"/>
          <w:szCs w:val="26"/>
          <w:lang w:eastAsia="ru-RU"/>
        </w:rPr>
        <w:t>5</w:t>
      </w:r>
    </w:p>
    <w:p w14:paraId="5823616E" w14:textId="77777777" w:rsidR="00FE3C49" w:rsidRPr="00FE3C49" w:rsidRDefault="00FE3C49" w:rsidP="00FE3C49">
      <w:pPr>
        <w:spacing w:after="0"/>
        <w:jc w:val="right"/>
        <w:rPr>
          <w:rFonts w:ascii="Times New Roman" w:hAnsi="Times New Roman"/>
          <w:sz w:val="26"/>
          <w:szCs w:val="26"/>
          <w:lang w:eastAsia="ru-RU"/>
        </w:rPr>
      </w:pPr>
    </w:p>
    <w:p w14:paraId="605D9F89" w14:textId="77777777" w:rsidR="00FE3C49" w:rsidRPr="00FE3C49" w:rsidRDefault="00FE3C49" w:rsidP="00FE3C49">
      <w:pPr>
        <w:spacing w:after="0" w:line="240" w:lineRule="auto"/>
        <w:jc w:val="center"/>
        <w:rPr>
          <w:rFonts w:ascii="Times New Roman" w:hAnsi="Times New Roman"/>
          <w:b/>
          <w:bCs/>
          <w:sz w:val="26"/>
          <w:szCs w:val="26"/>
        </w:rPr>
      </w:pPr>
      <w:r w:rsidRPr="00FE3C49">
        <w:rPr>
          <w:rFonts w:ascii="Times New Roman" w:hAnsi="Times New Roman"/>
          <w:b/>
          <w:bCs/>
          <w:sz w:val="26"/>
          <w:szCs w:val="26"/>
        </w:rPr>
        <w:t>Оценка домашними хозяйствами, имеющими детей в возрасте до 18 лет,</w:t>
      </w:r>
    </w:p>
    <w:p w14:paraId="02BE3E2A" w14:textId="77777777" w:rsidR="00FE3C49" w:rsidRPr="00FE3C49" w:rsidRDefault="00FE3C49" w:rsidP="00FE3C49">
      <w:pPr>
        <w:spacing w:after="0" w:line="240" w:lineRule="auto"/>
        <w:jc w:val="center"/>
        <w:rPr>
          <w:rFonts w:ascii="Times New Roman" w:hAnsi="Times New Roman"/>
          <w:b/>
          <w:bCs/>
          <w:sz w:val="26"/>
          <w:szCs w:val="26"/>
          <w:vertAlign w:val="superscript"/>
        </w:rPr>
      </w:pPr>
      <w:r w:rsidRPr="00FE3C49">
        <w:rPr>
          <w:rFonts w:ascii="Times New Roman" w:hAnsi="Times New Roman"/>
          <w:b/>
          <w:bCs/>
          <w:sz w:val="26"/>
          <w:szCs w:val="26"/>
        </w:rPr>
        <w:t>жилищных условий и намерений по их улучшению</w:t>
      </w:r>
    </w:p>
    <w:p w14:paraId="57637A3E" w14:textId="0A3E242A" w:rsidR="00FE3C49" w:rsidRPr="00FE3C49" w:rsidRDefault="00FE3C49" w:rsidP="00FE3C49">
      <w:pPr>
        <w:spacing w:after="0" w:line="240" w:lineRule="auto"/>
        <w:jc w:val="center"/>
        <w:rPr>
          <w:rFonts w:ascii="Times New Roman" w:hAnsi="Times New Roman"/>
          <w:bCs/>
          <w:sz w:val="26"/>
          <w:szCs w:val="26"/>
        </w:rPr>
      </w:pPr>
      <w:r w:rsidRPr="00FE3C49">
        <w:rPr>
          <w:rFonts w:ascii="Times New Roman" w:hAnsi="Times New Roman"/>
          <w:bCs/>
          <w:sz w:val="26"/>
          <w:szCs w:val="26"/>
        </w:rPr>
        <w:t>(по данным Комплексного наблюдения условий жизни населения</w:t>
      </w:r>
      <w:r>
        <w:rPr>
          <w:rFonts w:ascii="Times New Roman" w:hAnsi="Times New Roman"/>
          <w:bCs/>
          <w:sz w:val="26"/>
          <w:szCs w:val="26"/>
        </w:rPr>
        <w:t>; в процентах</w:t>
      </w:r>
      <w:r w:rsidRPr="00FE3C49">
        <w:rPr>
          <w:rFonts w:ascii="Times New Roman" w:hAnsi="Times New Roman"/>
          <w:bCs/>
          <w:sz w:val="26"/>
          <w:szCs w:val="26"/>
        </w:rPr>
        <w:t>)</w:t>
      </w:r>
    </w:p>
    <w:p w14:paraId="1E558414" w14:textId="51FE2D68" w:rsidR="00FE3C49" w:rsidRPr="00FE3C49" w:rsidRDefault="00FE3C49" w:rsidP="00FE3C49">
      <w:pPr>
        <w:spacing w:after="0"/>
        <w:jc w:val="right"/>
        <w:rPr>
          <w:rFonts w:ascii="Times New Roman" w:hAnsi="Times New Roman"/>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3"/>
        <w:gridCol w:w="1478"/>
        <w:gridCol w:w="1664"/>
        <w:gridCol w:w="1760"/>
        <w:gridCol w:w="1770"/>
      </w:tblGrid>
      <w:tr w:rsidR="00FE3C49" w:rsidRPr="00FE3C49" w14:paraId="7998EF42" w14:textId="77777777" w:rsidTr="00FE3C49">
        <w:trPr>
          <w:cantSplit/>
          <w:trHeight w:val="457"/>
          <w:tblHeader/>
          <w:jc w:val="center"/>
        </w:trPr>
        <w:tc>
          <w:tcPr>
            <w:tcW w:w="1728" w:type="pct"/>
            <w:vMerge w:val="restart"/>
          </w:tcPr>
          <w:p w14:paraId="51B8BECB" w14:textId="77777777" w:rsidR="00FE3C49" w:rsidRPr="00FE3C49" w:rsidRDefault="00FE3C49" w:rsidP="00FE3C49">
            <w:pPr>
              <w:spacing w:after="0" w:line="200" w:lineRule="exact"/>
              <w:jc w:val="center"/>
              <w:rPr>
                <w:rFonts w:ascii="Times New Roman" w:hAnsi="Times New Roman"/>
                <w:b/>
                <w:i/>
              </w:rPr>
            </w:pPr>
          </w:p>
        </w:tc>
        <w:tc>
          <w:tcPr>
            <w:tcW w:w="725" w:type="pct"/>
            <w:vMerge w:val="restart"/>
            <w:vAlign w:val="center"/>
          </w:tcPr>
          <w:p w14:paraId="377C4F2F" w14:textId="77777777" w:rsidR="00FE3C49" w:rsidRPr="00FE3C49" w:rsidRDefault="00FE3C49" w:rsidP="00FE3C49">
            <w:pPr>
              <w:spacing w:after="0" w:line="200" w:lineRule="exact"/>
              <w:jc w:val="center"/>
              <w:rPr>
                <w:rFonts w:ascii="Times New Roman" w:hAnsi="Times New Roman"/>
              </w:rPr>
            </w:pPr>
            <w:r w:rsidRPr="00FE3C49">
              <w:rPr>
                <w:rFonts w:ascii="Times New Roman" w:hAnsi="Times New Roman"/>
              </w:rPr>
              <w:t>Все домашние хозяйства</w:t>
            </w:r>
          </w:p>
        </w:tc>
        <w:tc>
          <w:tcPr>
            <w:tcW w:w="816" w:type="pct"/>
            <w:vMerge w:val="restart"/>
            <w:vAlign w:val="center"/>
          </w:tcPr>
          <w:p w14:paraId="36F684F5" w14:textId="77777777" w:rsidR="00FE3C49" w:rsidRPr="00FE3C49" w:rsidRDefault="00FE3C49" w:rsidP="00FE3C49">
            <w:pPr>
              <w:spacing w:after="0" w:line="200" w:lineRule="exact"/>
              <w:jc w:val="center"/>
              <w:rPr>
                <w:rFonts w:ascii="Times New Roman" w:hAnsi="Times New Roman"/>
              </w:rPr>
            </w:pPr>
            <w:r w:rsidRPr="00FE3C49">
              <w:rPr>
                <w:rFonts w:ascii="Times New Roman" w:hAnsi="Times New Roman"/>
              </w:rPr>
              <w:t xml:space="preserve">Из них домашние хозяйства с детьми </w:t>
            </w:r>
            <w:r w:rsidRPr="00FE3C49">
              <w:rPr>
                <w:rFonts w:ascii="Times New Roman" w:hAnsi="Times New Roman"/>
              </w:rPr>
              <w:br/>
              <w:t xml:space="preserve">в возрасте </w:t>
            </w:r>
            <w:r w:rsidRPr="00FE3C49">
              <w:rPr>
                <w:rFonts w:ascii="Times New Roman" w:hAnsi="Times New Roman"/>
              </w:rPr>
              <w:br/>
              <w:t>до 18 лет</w:t>
            </w:r>
          </w:p>
        </w:tc>
        <w:tc>
          <w:tcPr>
            <w:tcW w:w="1731" w:type="pct"/>
            <w:gridSpan w:val="2"/>
            <w:vAlign w:val="center"/>
          </w:tcPr>
          <w:p w14:paraId="2A577E67" w14:textId="77777777" w:rsidR="00FE3C49" w:rsidRPr="00FE3C49" w:rsidRDefault="00FE3C49" w:rsidP="00FE3C49">
            <w:pPr>
              <w:spacing w:after="0" w:line="200" w:lineRule="exact"/>
              <w:jc w:val="center"/>
              <w:rPr>
                <w:rFonts w:ascii="Times New Roman" w:hAnsi="Times New Roman"/>
              </w:rPr>
            </w:pPr>
            <w:r w:rsidRPr="00FE3C49">
              <w:rPr>
                <w:rFonts w:ascii="Times New Roman" w:hAnsi="Times New Roman"/>
              </w:rPr>
              <w:t>В том числе проживающие</w:t>
            </w:r>
          </w:p>
        </w:tc>
      </w:tr>
      <w:tr w:rsidR="00FE3C49" w:rsidRPr="00FE3C49" w14:paraId="2BCB8B0D" w14:textId="77777777" w:rsidTr="00FE3C49">
        <w:trPr>
          <w:cantSplit/>
          <w:tblHeader/>
          <w:jc w:val="center"/>
        </w:trPr>
        <w:tc>
          <w:tcPr>
            <w:tcW w:w="1728" w:type="pct"/>
            <w:vMerge/>
          </w:tcPr>
          <w:p w14:paraId="7B1FBFDE" w14:textId="77777777" w:rsidR="00FE3C49" w:rsidRPr="00FE3C49" w:rsidRDefault="00FE3C49" w:rsidP="00FE3C49">
            <w:pPr>
              <w:spacing w:line="200" w:lineRule="exact"/>
              <w:jc w:val="center"/>
              <w:rPr>
                <w:rFonts w:ascii="Times New Roman" w:hAnsi="Times New Roman"/>
                <w:b/>
                <w:i/>
              </w:rPr>
            </w:pPr>
          </w:p>
        </w:tc>
        <w:tc>
          <w:tcPr>
            <w:tcW w:w="725" w:type="pct"/>
            <w:vMerge/>
            <w:vAlign w:val="center"/>
          </w:tcPr>
          <w:p w14:paraId="0C10A276" w14:textId="77777777" w:rsidR="00FE3C49" w:rsidRPr="00FE3C49" w:rsidRDefault="00FE3C49" w:rsidP="00FE3C49">
            <w:pPr>
              <w:spacing w:line="200" w:lineRule="exact"/>
              <w:jc w:val="center"/>
              <w:rPr>
                <w:rFonts w:ascii="Times New Roman" w:hAnsi="Times New Roman"/>
              </w:rPr>
            </w:pPr>
          </w:p>
        </w:tc>
        <w:tc>
          <w:tcPr>
            <w:tcW w:w="816" w:type="pct"/>
            <w:vMerge/>
            <w:vAlign w:val="center"/>
          </w:tcPr>
          <w:p w14:paraId="75353140" w14:textId="77777777" w:rsidR="00FE3C49" w:rsidRPr="00FE3C49" w:rsidRDefault="00FE3C49" w:rsidP="00FE3C49">
            <w:pPr>
              <w:spacing w:line="200" w:lineRule="exact"/>
              <w:jc w:val="center"/>
              <w:rPr>
                <w:rFonts w:ascii="Times New Roman" w:hAnsi="Times New Roman"/>
              </w:rPr>
            </w:pPr>
          </w:p>
        </w:tc>
        <w:tc>
          <w:tcPr>
            <w:tcW w:w="863" w:type="pct"/>
            <w:vAlign w:val="center"/>
          </w:tcPr>
          <w:p w14:paraId="14AF60C9" w14:textId="77777777" w:rsidR="00FE3C49" w:rsidRPr="00FE3C49" w:rsidRDefault="00FE3C49" w:rsidP="00FE3C49">
            <w:pPr>
              <w:spacing w:line="200" w:lineRule="exact"/>
              <w:jc w:val="center"/>
              <w:rPr>
                <w:rFonts w:ascii="Times New Roman" w:hAnsi="Times New Roman"/>
              </w:rPr>
            </w:pPr>
            <w:r w:rsidRPr="00FE3C49">
              <w:rPr>
                <w:rFonts w:ascii="Times New Roman" w:hAnsi="Times New Roman"/>
              </w:rPr>
              <w:t>в городской местности</w:t>
            </w:r>
          </w:p>
        </w:tc>
        <w:tc>
          <w:tcPr>
            <w:tcW w:w="868" w:type="pct"/>
            <w:vAlign w:val="center"/>
          </w:tcPr>
          <w:p w14:paraId="2720AE4D" w14:textId="77777777" w:rsidR="00FE3C49" w:rsidRPr="00FE3C49" w:rsidRDefault="00FE3C49" w:rsidP="00FE3C49">
            <w:pPr>
              <w:spacing w:line="200" w:lineRule="exact"/>
              <w:jc w:val="center"/>
              <w:rPr>
                <w:rFonts w:ascii="Times New Roman" w:hAnsi="Times New Roman"/>
              </w:rPr>
            </w:pPr>
            <w:r w:rsidRPr="00FE3C49">
              <w:rPr>
                <w:rFonts w:ascii="Times New Roman" w:hAnsi="Times New Roman"/>
              </w:rPr>
              <w:t>в сельской местности</w:t>
            </w:r>
          </w:p>
        </w:tc>
      </w:tr>
      <w:tr w:rsidR="00FE3C49" w:rsidRPr="00FE3C49" w14:paraId="7F3F64B9" w14:textId="77777777" w:rsidTr="00FE3C49">
        <w:trPr>
          <w:trHeight w:val="403"/>
          <w:jc w:val="center"/>
        </w:trPr>
        <w:tc>
          <w:tcPr>
            <w:tcW w:w="5000" w:type="pct"/>
            <w:gridSpan w:val="5"/>
            <w:tcBorders>
              <w:top w:val="single" w:sz="4" w:space="0" w:color="auto"/>
              <w:bottom w:val="single" w:sz="4" w:space="0" w:color="auto"/>
            </w:tcBorders>
            <w:vAlign w:val="center"/>
          </w:tcPr>
          <w:p w14:paraId="3AA24BB6"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b/>
              </w:rPr>
              <w:t>2022 г.</w:t>
            </w:r>
          </w:p>
        </w:tc>
      </w:tr>
      <w:tr w:rsidR="00FE3C49" w:rsidRPr="00FE3C49" w14:paraId="3352016F" w14:textId="77777777" w:rsidTr="00FE3C49">
        <w:trPr>
          <w:jc w:val="center"/>
        </w:trPr>
        <w:tc>
          <w:tcPr>
            <w:tcW w:w="1728" w:type="pct"/>
            <w:tcBorders>
              <w:top w:val="single" w:sz="4" w:space="0" w:color="auto"/>
              <w:bottom w:val="single" w:sz="4" w:space="0" w:color="auto"/>
            </w:tcBorders>
            <w:vAlign w:val="bottom"/>
          </w:tcPr>
          <w:p w14:paraId="3E0804B8" w14:textId="77777777" w:rsidR="00FE3C49" w:rsidRPr="00FE3C49" w:rsidRDefault="00FE3C49" w:rsidP="00FE3C49">
            <w:pPr>
              <w:spacing w:before="80" w:after="20" w:line="240" w:lineRule="auto"/>
              <w:rPr>
                <w:rFonts w:ascii="Times New Roman" w:hAnsi="Times New Roman"/>
              </w:rPr>
            </w:pPr>
            <w:r w:rsidRPr="00FE3C49">
              <w:rPr>
                <w:rFonts w:ascii="Times New Roman" w:hAnsi="Times New Roman"/>
              </w:rPr>
              <w:t xml:space="preserve">Из общего числа домашних хозяйств </w:t>
            </w:r>
          </w:p>
        </w:tc>
        <w:tc>
          <w:tcPr>
            <w:tcW w:w="725" w:type="pct"/>
            <w:tcBorders>
              <w:top w:val="single" w:sz="4" w:space="0" w:color="auto"/>
              <w:bottom w:val="single" w:sz="4" w:space="0" w:color="auto"/>
            </w:tcBorders>
            <w:vAlign w:val="center"/>
          </w:tcPr>
          <w:p w14:paraId="54A9D5E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c>
          <w:tcPr>
            <w:tcW w:w="816" w:type="pct"/>
            <w:tcBorders>
              <w:top w:val="single" w:sz="4" w:space="0" w:color="auto"/>
              <w:bottom w:val="single" w:sz="4" w:space="0" w:color="auto"/>
            </w:tcBorders>
            <w:vAlign w:val="center"/>
          </w:tcPr>
          <w:p w14:paraId="127F7DDF"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c>
          <w:tcPr>
            <w:tcW w:w="863" w:type="pct"/>
            <w:tcBorders>
              <w:top w:val="single" w:sz="4" w:space="0" w:color="auto"/>
              <w:bottom w:val="single" w:sz="4" w:space="0" w:color="auto"/>
            </w:tcBorders>
            <w:vAlign w:val="center"/>
          </w:tcPr>
          <w:p w14:paraId="400C9905"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c>
          <w:tcPr>
            <w:tcW w:w="868" w:type="pct"/>
            <w:tcBorders>
              <w:top w:val="single" w:sz="4" w:space="0" w:color="auto"/>
              <w:bottom w:val="single" w:sz="4" w:space="0" w:color="auto"/>
            </w:tcBorders>
            <w:vAlign w:val="center"/>
          </w:tcPr>
          <w:p w14:paraId="3E5739D2"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r>
      <w:tr w:rsidR="00FE3C49" w:rsidRPr="00FE3C49" w14:paraId="4DE8CEEF" w14:textId="77777777" w:rsidTr="00FE3C49">
        <w:trPr>
          <w:jc w:val="center"/>
        </w:trPr>
        <w:tc>
          <w:tcPr>
            <w:tcW w:w="1728" w:type="pct"/>
            <w:tcBorders>
              <w:top w:val="single" w:sz="4" w:space="0" w:color="auto"/>
              <w:bottom w:val="single" w:sz="4" w:space="0" w:color="auto"/>
            </w:tcBorders>
            <w:vAlign w:val="bottom"/>
          </w:tcPr>
          <w:p w14:paraId="6C0DD87D" w14:textId="77777777" w:rsidR="00FE3C49" w:rsidRPr="00FE3C49" w:rsidRDefault="00FE3C49" w:rsidP="00FE3C49">
            <w:pPr>
              <w:spacing w:before="80" w:after="20" w:line="240" w:lineRule="auto"/>
              <w:ind w:left="113"/>
              <w:rPr>
                <w:rFonts w:ascii="Times New Roman" w:hAnsi="Times New Roman"/>
                <w:i/>
              </w:rPr>
            </w:pPr>
            <w:r w:rsidRPr="00FE3C49">
              <w:rPr>
                <w:rFonts w:ascii="Times New Roman" w:hAnsi="Times New Roman"/>
                <w:i/>
              </w:rPr>
              <w:t>оценивают свои жилищные условия как:</w:t>
            </w:r>
          </w:p>
        </w:tc>
        <w:tc>
          <w:tcPr>
            <w:tcW w:w="725" w:type="pct"/>
            <w:tcBorders>
              <w:top w:val="single" w:sz="4" w:space="0" w:color="auto"/>
              <w:bottom w:val="single" w:sz="4" w:space="0" w:color="auto"/>
            </w:tcBorders>
            <w:vAlign w:val="center"/>
          </w:tcPr>
          <w:p w14:paraId="6A371317" w14:textId="77777777" w:rsidR="00FE3C49" w:rsidRPr="00FE3C49" w:rsidRDefault="00FE3C49" w:rsidP="00FE3C49">
            <w:pPr>
              <w:spacing w:before="80" w:after="20" w:line="240" w:lineRule="auto"/>
              <w:jc w:val="center"/>
              <w:rPr>
                <w:rFonts w:ascii="Times New Roman" w:hAnsi="Times New Roman"/>
              </w:rPr>
            </w:pPr>
          </w:p>
        </w:tc>
        <w:tc>
          <w:tcPr>
            <w:tcW w:w="816" w:type="pct"/>
            <w:tcBorders>
              <w:top w:val="single" w:sz="4" w:space="0" w:color="auto"/>
              <w:bottom w:val="single" w:sz="4" w:space="0" w:color="auto"/>
            </w:tcBorders>
            <w:vAlign w:val="center"/>
          </w:tcPr>
          <w:p w14:paraId="5DE457E8" w14:textId="77777777" w:rsidR="00FE3C49" w:rsidRPr="00FE3C49" w:rsidRDefault="00FE3C49" w:rsidP="00FE3C49">
            <w:pPr>
              <w:spacing w:before="80" w:after="20" w:line="240" w:lineRule="auto"/>
              <w:jc w:val="center"/>
              <w:rPr>
                <w:rFonts w:ascii="Times New Roman" w:hAnsi="Times New Roman"/>
              </w:rPr>
            </w:pPr>
          </w:p>
        </w:tc>
        <w:tc>
          <w:tcPr>
            <w:tcW w:w="863" w:type="pct"/>
            <w:tcBorders>
              <w:top w:val="single" w:sz="4" w:space="0" w:color="auto"/>
              <w:bottom w:val="single" w:sz="4" w:space="0" w:color="auto"/>
            </w:tcBorders>
            <w:vAlign w:val="center"/>
          </w:tcPr>
          <w:p w14:paraId="1C0D5778" w14:textId="77777777" w:rsidR="00FE3C49" w:rsidRPr="00FE3C49" w:rsidRDefault="00FE3C49" w:rsidP="00FE3C49">
            <w:pPr>
              <w:spacing w:before="80" w:after="20" w:line="240" w:lineRule="auto"/>
              <w:jc w:val="center"/>
              <w:rPr>
                <w:rFonts w:ascii="Times New Roman" w:hAnsi="Times New Roman"/>
              </w:rPr>
            </w:pPr>
          </w:p>
        </w:tc>
        <w:tc>
          <w:tcPr>
            <w:tcW w:w="868" w:type="pct"/>
            <w:tcBorders>
              <w:top w:val="single" w:sz="4" w:space="0" w:color="auto"/>
              <w:bottom w:val="single" w:sz="4" w:space="0" w:color="auto"/>
            </w:tcBorders>
            <w:vAlign w:val="center"/>
          </w:tcPr>
          <w:p w14:paraId="46E1578E" w14:textId="77777777" w:rsidR="00FE3C49" w:rsidRPr="00FE3C49" w:rsidRDefault="00FE3C49" w:rsidP="00FE3C49">
            <w:pPr>
              <w:spacing w:before="80" w:after="20" w:line="240" w:lineRule="auto"/>
              <w:jc w:val="center"/>
              <w:rPr>
                <w:rFonts w:ascii="Times New Roman" w:hAnsi="Times New Roman"/>
              </w:rPr>
            </w:pPr>
          </w:p>
        </w:tc>
      </w:tr>
      <w:tr w:rsidR="00FE3C49" w:rsidRPr="00FE3C49" w14:paraId="5092CEEE" w14:textId="77777777" w:rsidTr="00FE3C49">
        <w:trPr>
          <w:jc w:val="center"/>
        </w:trPr>
        <w:tc>
          <w:tcPr>
            <w:tcW w:w="1728" w:type="pct"/>
            <w:tcBorders>
              <w:top w:val="single" w:sz="4" w:space="0" w:color="auto"/>
              <w:bottom w:val="single" w:sz="4" w:space="0" w:color="auto"/>
            </w:tcBorders>
            <w:vAlign w:val="bottom"/>
          </w:tcPr>
          <w:p w14:paraId="77577353" w14:textId="77777777" w:rsidR="00FE3C49" w:rsidRPr="00FE3C49" w:rsidRDefault="00FE3C49" w:rsidP="00FE3C49">
            <w:pPr>
              <w:spacing w:before="80" w:after="20" w:line="240" w:lineRule="auto"/>
              <w:ind w:left="284"/>
              <w:rPr>
                <w:rFonts w:ascii="Times New Roman" w:hAnsi="Times New Roman"/>
              </w:rPr>
            </w:pPr>
            <w:r w:rsidRPr="00FE3C49">
              <w:rPr>
                <w:rFonts w:ascii="Times New Roman" w:hAnsi="Times New Roman"/>
              </w:rPr>
              <w:t>отличные</w:t>
            </w:r>
          </w:p>
        </w:tc>
        <w:tc>
          <w:tcPr>
            <w:tcW w:w="725" w:type="pct"/>
            <w:tcBorders>
              <w:top w:val="single" w:sz="4" w:space="0" w:color="auto"/>
              <w:bottom w:val="single" w:sz="4" w:space="0" w:color="auto"/>
            </w:tcBorders>
            <w:vAlign w:val="center"/>
          </w:tcPr>
          <w:p w14:paraId="70F02272"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8,4</w:t>
            </w:r>
          </w:p>
        </w:tc>
        <w:tc>
          <w:tcPr>
            <w:tcW w:w="816" w:type="pct"/>
            <w:tcBorders>
              <w:top w:val="single" w:sz="4" w:space="0" w:color="auto"/>
              <w:bottom w:val="single" w:sz="4" w:space="0" w:color="auto"/>
            </w:tcBorders>
            <w:vAlign w:val="center"/>
          </w:tcPr>
          <w:p w14:paraId="476673D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8,8</w:t>
            </w:r>
          </w:p>
        </w:tc>
        <w:tc>
          <w:tcPr>
            <w:tcW w:w="863" w:type="pct"/>
            <w:tcBorders>
              <w:top w:val="single" w:sz="4" w:space="0" w:color="auto"/>
              <w:bottom w:val="single" w:sz="4" w:space="0" w:color="auto"/>
            </w:tcBorders>
            <w:vAlign w:val="center"/>
          </w:tcPr>
          <w:p w14:paraId="4075CAE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9,0</w:t>
            </w:r>
          </w:p>
        </w:tc>
        <w:tc>
          <w:tcPr>
            <w:tcW w:w="868" w:type="pct"/>
            <w:tcBorders>
              <w:top w:val="single" w:sz="4" w:space="0" w:color="auto"/>
              <w:bottom w:val="single" w:sz="4" w:space="0" w:color="auto"/>
            </w:tcBorders>
            <w:vAlign w:val="center"/>
          </w:tcPr>
          <w:p w14:paraId="01F5DFAE"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8,1</w:t>
            </w:r>
          </w:p>
        </w:tc>
      </w:tr>
      <w:tr w:rsidR="00FE3C49" w:rsidRPr="00FE3C49" w14:paraId="71068B86" w14:textId="77777777" w:rsidTr="00FE3C49">
        <w:trPr>
          <w:jc w:val="center"/>
        </w:trPr>
        <w:tc>
          <w:tcPr>
            <w:tcW w:w="1728" w:type="pct"/>
            <w:tcBorders>
              <w:top w:val="single" w:sz="4" w:space="0" w:color="auto"/>
              <w:bottom w:val="single" w:sz="4" w:space="0" w:color="auto"/>
            </w:tcBorders>
            <w:vAlign w:val="bottom"/>
          </w:tcPr>
          <w:p w14:paraId="2B196D8F" w14:textId="77777777" w:rsidR="00FE3C49" w:rsidRPr="00FE3C49" w:rsidRDefault="00FE3C49" w:rsidP="00FE3C49">
            <w:pPr>
              <w:spacing w:before="80" w:after="20" w:line="240" w:lineRule="auto"/>
              <w:ind w:left="284"/>
              <w:rPr>
                <w:rFonts w:ascii="Times New Roman" w:hAnsi="Times New Roman"/>
              </w:rPr>
            </w:pPr>
            <w:r w:rsidRPr="00FE3C49">
              <w:rPr>
                <w:rFonts w:ascii="Times New Roman" w:hAnsi="Times New Roman"/>
              </w:rPr>
              <w:t xml:space="preserve">хорошие  </w:t>
            </w:r>
          </w:p>
        </w:tc>
        <w:tc>
          <w:tcPr>
            <w:tcW w:w="725" w:type="pct"/>
            <w:tcBorders>
              <w:top w:val="single" w:sz="4" w:space="0" w:color="auto"/>
              <w:bottom w:val="single" w:sz="4" w:space="0" w:color="auto"/>
            </w:tcBorders>
            <w:vAlign w:val="center"/>
          </w:tcPr>
          <w:p w14:paraId="098CE36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47,5</w:t>
            </w:r>
          </w:p>
        </w:tc>
        <w:tc>
          <w:tcPr>
            <w:tcW w:w="816" w:type="pct"/>
            <w:tcBorders>
              <w:top w:val="single" w:sz="4" w:space="0" w:color="auto"/>
              <w:bottom w:val="single" w:sz="4" w:space="0" w:color="auto"/>
            </w:tcBorders>
            <w:vAlign w:val="center"/>
          </w:tcPr>
          <w:p w14:paraId="7CFD1286"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49,5</w:t>
            </w:r>
          </w:p>
        </w:tc>
        <w:tc>
          <w:tcPr>
            <w:tcW w:w="863" w:type="pct"/>
            <w:tcBorders>
              <w:top w:val="single" w:sz="4" w:space="0" w:color="auto"/>
              <w:bottom w:val="single" w:sz="4" w:space="0" w:color="auto"/>
            </w:tcBorders>
            <w:vAlign w:val="center"/>
          </w:tcPr>
          <w:p w14:paraId="13BCA7A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50,5</w:t>
            </w:r>
          </w:p>
        </w:tc>
        <w:tc>
          <w:tcPr>
            <w:tcW w:w="868" w:type="pct"/>
            <w:tcBorders>
              <w:top w:val="single" w:sz="4" w:space="0" w:color="auto"/>
              <w:bottom w:val="single" w:sz="4" w:space="0" w:color="auto"/>
            </w:tcBorders>
            <w:vAlign w:val="center"/>
          </w:tcPr>
          <w:p w14:paraId="477866A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46,1</w:t>
            </w:r>
          </w:p>
        </w:tc>
      </w:tr>
      <w:tr w:rsidR="00FE3C49" w:rsidRPr="00FE3C49" w14:paraId="41613E46" w14:textId="77777777" w:rsidTr="00FE3C49">
        <w:trPr>
          <w:jc w:val="center"/>
        </w:trPr>
        <w:tc>
          <w:tcPr>
            <w:tcW w:w="1728" w:type="pct"/>
            <w:tcBorders>
              <w:top w:val="single" w:sz="4" w:space="0" w:color="auto"/>
              <w:bottom w:val="single" w:sz="4" w:space="0" w:color="auto"/>
            </w:tcBorders>
            <w:vAlign w:val="bottom"/>
          </w:tcPr>
          <w:p w14:paraId="23238DBD" w14:textId="77777777" w:rsidR="00FE3C49" w:rsidRPr="00FE3C49" w:rsidRDefault="00FE3C49" w:rsidP="00FE3C49">
            <w:pPr>
              <w:spacing w:before="80" w:after="20" w:line="240" w:lineRule="auto"/>
              <w:ind w:left="284"/>
              <w:rPr>
                <w:rFonts w:ascii="Times New Roman" w:hAnsi="Times New Roman"/>
              </w:rPr>
            </w:pPr>
            <w:r w:rsidRPr="00FE3C49">
              <w:rPr>
                <w:rFonts w:ascii="Times New Roman" w:hAnsi="Times New Roman"/>
              </w:rPr>
              <w:t xml:space="preserve">удовлетворительные </w:t>
            </w:r>
          </w:p>
        </w:tc>
        <w:tc>
          <w:tcPr>
            <w:tcW w:w="725" w:type="pct"/>
            <w:tcBorders>
              <w:top w:val="single" w:sz="4" w:space="0" w:color="auto"/>
              <w:bottom w:val="single" w:sz="4" w:space="0" w:color="auto"/>
            </w:tcBorders>
            <w:vAlign w:val="center"/>
          </w:tcPr>
          <w:p w14:paraId="2601617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41,1</w:t>
            </w:r>
          </w:p>
        </w:tc>
        <w:tc>
          <w:tcPr>
            <w:tcW w:w="816" w:type="pct"/>
            <w:tcBorders>
              <w:top w:val="single" w:sz="4" w:space="0" w:color="auto"/>
              <w:bottom w:val="single" w:sz="4" w:space="0" w:color="auto"/>
            </w:tcBorders>
            <w:vAlign w:val="center"/>
          </w:tcPr>
          <w:p w14:paraId="1E04782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39,1</w:t>
            </w:r>
          </w:p>
        </w:tc>
        <w:tc>
          <w:tcPr>
            <w:tcW w:w="863" w:type="pct"/>
            <w:tcBorders>
              <w:top w:val="single" w:sz="4" w:space="0" w:color="auto"/>
              <w:bottom w:val="single" w:sz="4" w:space="0" w:color="auto"/>
            </w:tcBorders>
            <w:vAlign w:val="center"/>
          </w:tcPr>
          <w:p w14:paraId="2C82684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38,4</w:t>
            </w:r>
          </w:p>
        </w:tc>
        <w:tc>
          <w:tcPr>
            <w:tcW w:w="868" w:type="pct"/>
            <w:tcBorders>
              <w:top w:val="single" w:sz="4" w:space="0" w:color="auto"/>
              <w:bottom w:val="single" w:sz="4" w:space="0" w:color="auto"/>
            </w:tcBorders>
            <w:vAlign w:val="center"/>
          </w:tcPr>
          <w:p w14:paraId="21E74C2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41,4</w:t>
            </w:r>
          </w:p>
        </w:tc>
      </w:tr>
      <w:tr w:rsidR="00FE3C49" w:rsidRPr="00FE3C49" w14:paraId="45B9A601" w14:textId="77777777" w:rsidTr="00FE3C49">
        <w:trPr>
          <w:jc w:val="center"/>
        </w:trPr>
        <w:tc>
          <w:tcPr>
            <w:tcW w:w="1728" w:type="pct"/>
            <w:tcBorders>
              <w:top w:val="single" w:sz="4" w:space="0" w:color="auto"/>
              <w:bottom w:val="single" w:sz="4" w:space="0" w:color="auto"/>
            </w:tcBorders>
            <w:vAlign w:val="bottom"/>
          </w:tcPr>
          <w:p w14:paraId="4A9ECF8E" w14:textId="77777777" w:rsidR="00FE3C49" w:rsidRPr="00FE3C49" w:rsidRDefault="00FE3C49" w:rsidP="00FE3C49">
            <w:pPr>
              <w:spacing w:before="80" w:after="20" w:line="240" w:lineRule="auto"/>
              <w:ind w:left="284"/>
              <w:rPr>
                <w:rFonts w:ascii="Times New Roman" w:hAnsi="Times New Roman"/>
              </w:rPr>
            </w:pPr>
            <w:r w:rsidRPr="00FE3C49">
              <w:rPr>
                <w:rFonts w:ascii="Times New Roman" w:hAnsi="Times New Roman"/>
              </w:rPr>
              <w:t>плохие</w:t>
            </w:r>
          </w:p>
        </w:tc>
        <w:tc>
          <w:tcPr>
            <w:tcW w:w="725" w:type="pct"/>
            <w:tcBorders>
              <w:top w:val="single" w:sz="4" w:space="0" w:color="auto"/>
              <w:bottom w:val="single" w:sz="4" w:space="0" w:color="auto"/>
            </w:tcBorders>
            <w:vAlign w:val="center"/>
          </w:tcPr>
          <w:p w14:paraId="498D696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2,6</w:t>
            </w:r>
          </w:p>
        </w:tc>
        <w:tc>
          <w:tcPr>
            <w:tcW w:w="816" w:type="pct"/>
            <w:tcBorders>
              <w:top w:val="single" w:sz="4" w:space="0" w:color="auto"/>
              <w:bottom w:val="single" w:sz="4" w:space="0" w:color="auto"/>
            </w:tcBorders>
            <w:vAlign w:val="center"/>
          </w:tcPr>
          <w:p w14:paraId="5111870F"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2,2</w:t>
            </w:r>
          </w:p>
        </w:tc>
        <w:tc>
          <w:tcPr>
            <w:tcW w:w="863" w:type="pct"/>
            <w:tcBorders>
              <w:top w:val="single" w:sz="4" w:space="0" w:color="auto"/>
              <w:bottom w:val="single" w:sz="4" w:space="0" w:color="auto"/>
            </w:tcBorders>
            <w:vAlign w:val="center"/>
          </w:tcPr>
          <w:p w14:paraId="287720D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1,7</w:t>
            </w:r>
          </w:p>
        </w:tc>
        <w:tc>
          <w:tcPr>
            <w:tcW w:w="868" w:type="pct"/>
            <w:tcBorders>
              <w:top w:val="single" w:sz="4" w:space="0" w:color="auto"/>
              <w:bottom w:val="single" w:sz="4" w:space="0" w:color="auto"/>
            </w:tcBorders>
            <w:vAlign w:val="center"/>
          </w:tcPr>
          <w:p w14:paraId="7D33C28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3,9</w:t>
            </w:r>
          </w:p>
        </w:tc>
      </w:tr>
      <w:tr w:rsidR="00FE3C49" w:rsidRPr="00FE3C49" w14:paraId="699E9F93" w14:textId="77777777" w:rsidTr="00FE3C49">
        <w:trPr>
          <w:jc w:val="center"/>
        </w:trPr>
        <w:tc>
          <w:tcPr>
            <w:tcW w:w="1728" w:type="pct"/>
            <w:tcBorders>
              <w:top w:val="single" w:sz="4" w:space="0" w:color="auto"/>
              <w:bottom w:val="single" w:sz="4" w:space="0" w:color="auto"/>
            </w:tcBorders>
            <w:vAlign w:val="bottom"/>
          </w:tcPr>
          <w:p w14:paraId="7E2257CA" w14:textId="77777777" w:rsidR="00FE3C49" w:rsidRPr="00FE3C49" w:rsidRDefault="00FE3C49" w:rsidP="00FE3C49">
            <w:pPr>
              <w:spacing w:before="80" w:after="20" w:line="240" w:lineRule="auto"/>
              <w:ind w:left="284"/>
              <w:rPr>
                <w:rFonts w:ascii="Times New Roman" w:hAnsi="Times New Roman"/>
              </w:rPr>
            </w:pPr>
            <w:r w:rsidRPr="00FE3C49">
              <w:rPr>
                <w:rFonts w:ascii="Times New Roman" w:hAnsi="Times New Roman"/>
              </w:rPr>
              <w:t>очень плохие</w:t>
            </w:r>
          </w:p>
        </w:tc>
        <w:tc>
          <w:tcPr>
            <w:tcW w:w="725" w:type="pct"/>
            <w:tcBorders>
              <w:top w:val="single" w:sz="4" w:space="0" w:color="auto"/>
              <w:bottom w:val="single" w:sz="4" w:space="0" w:color="auto"/>
            </w:tcBorders>
            <w:vAlign w:val="center"/>
          </w:tcPr>
          <w:p w14:paraId="068EE203"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0,4</w:t>
            </w:r>
          </w:p>
        </w:tc>
        <w:tc>
          <w:tcPr>
            <w:tcW w:w="816" w:type="pct"/>
            <w:tcBorders>
              <w:top w:val="single" w:sz="4" w:space="0" w:color="auto"/>
              <w:bottom w:val="single" w:sz="4" w:space="0" w:color="auto"/>
            </w:tcBorders>
            <w:vAlign w:val="center"/>
          </w:tcPr>
          <w:p w14:paraId="328149D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0,4</w:t>
            </w:r>
          </w:p>
        </w:tc>
        <w:tc>
          <w:tcPr>
            <w:tcW w:w="863" w:type="pct"/>
            <w:tcBorders>
              <w:top w:val="single" w:sz="4" w:space="0" w:color="auto"/>
              <w:bottom w:val="single" w:sz="4" w:space="0" w:color="auto"/>
            </w:tcBorders>
            <w:vAlign w:val="center"/>
          </w:tcPr>
          <w:p w14:paraId="24FB3C5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0,4</w:t>
            </w:r>
          </w:p>
        </w:tc>
        <w:tc>
          <w:tcPr>
            <w:tcW w:w="868" w:type="pct"/>
            <w:tcBorders>
              <w:top w:val="single" w:sz="4" w:space="0" w:color="auto"/>
              <w:bottom w:val="single" w:sz="4" w:space="0" w:color="auto"/>
            </w:tcBorders>
            <w:vAlign w:val="center"/>
          </w:tcPr>
          <w:p w14:paraId="5545962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0,4</w:t>
            </w:r>
          </w:p>
        </w:tc>
      </w:tr>
      <w:tr w:rsidR="00FE3C49" w:rsidRPr="00FE3C49" w14:paraId="7002FE6D" w14:textId="77777777" w:rsidTr="00FE3C49">
        <w:trPr>
          <w:jc w:val="center"/>
        </w:trPr>
        <w:tc>
          <w:tcPr>
            <w:tcW w:w="1728" w:type="pct"/>
            <w:tcBorders>
              <w:top w:val="single" w:sz="4" w:space="0" w:color="auto"/>
              <w:bottom w:val="single" w:sz="4" w:space="0" w:color="auto"/>
            </w:tcBorders>
            <w:vAlign w:val="bottom"/>
          </w:tcPr>
          <w:p w14:paraId="055CADD6" w14:textId="77777777" w:rsidR="00FE3C49" w:rsidRPr="00FE3C49" w:rsidRDefault="00FE3C49" w:rsidP="00FE3C49">
            <w:pPr>
              <w:spacing w:before="80" w:after="20" w:line="240" w:lineRule="auto"/>
              <w:ind w:left="113"/>
              <w:rPr>
                <w:rFonts w:ascii="Times New Roman" w:hAnsi="Times New Roman"/>
                <w:i/>
              </w:rPr>
            </w:pPr>
            <w:r w:rsidRPr="00FE3C49">
              <w:rPr>
                <w:rFonts w:ascii="Times New Roman" w:hAnsi="Times New Roman"/>
                <w:i/>
              </w:rPr>
              <w:t>оценивают степень  стесненности проживания как:</w:t>
            </w:r>
          </w:p>
        </w:tc>
        <w:tc>
          <w:tcPr>
            <w:tcW w:w="725" w:type="pct"/>
            <w:tcBorders>
              <w:top w:val="single" w:sz="4" w:space="0" w:color="auto"/>
              <w:bottom w:val="single" w:sz="4" w:space="0" w:color="auto"/>
            </w:tcBorders>
            <w:vAlign w:val="center"/>
          </w:tcPr>
          <w:p w14:paraId="4F859FA4" w14:textId="77777777" w:rsidR="00FE3C49" w:rsidRPr="00FE3C49" w:rsidRDefault="00FE3C49" w:rsidP="00FE3C49">
            <w:pPr>
              <w:spacing w:before="80" w:after="20" w:line="240" w:lineRule="auto"/>
              <w:jc w:val="center"/>
              <w:rPr>
                <w:rFonts w:ascii="Times New Roman" w:hAnsi="Times New Roman"/>
              </w:rPr>
            </w:pPr>
          </w:p>
        </w:tc>
        <w:tc>
          <w:tcPr>
            <w:tcW w:w="816" w:type="pct"/>
            <w:tcBorders>
              <w:top w:val="single" w:sz="4" w:space="0" w:color="auto"/>
              <w:bottom w:val="single" w:sz="4" w:space="0" w:color="auto"/>
            </w:tcBorders>
            <w:vAlign w:val="center"/>
          </w:tcPr>
          <w:p w14:paraId="544A398F" w14:textId="77777777" w:rsidR="00FE3C49" w:rsidRPr="00FE3C49" w:rsidRDefault="00FE3C49" w:rsidP="00FE3C49">
            <w:pPr>
              <w:spacing w:before="80" w:after="20" w:line="240" w:lineRule="auto"/>
              <w:jc w:val="center"/>
              <w:rPr>
                <w:rFonts w:ascii="Times New Roman" w:hAnsi="Times New Roman"/>
              </w:rPr>
            </w:pPr>
          </w:p>
        </w:tc>
        <w:tc>
          <w:tcPr>
            <w:tcW w:w="863" w:type="pct"/>
            <w:tcBorders>
              <w:top w:val="single" w:sz="4" w:space="0" w:color="auto"/>
              <w:bottom w:val="single" w:sz="4" w:space="0" w:color="auto"/>
            </w:tcBorders>
            <w:vAlign w:val="center"/>
          </w:tcPr>
          <w:p w14:paraId="3E8EFAC4" w14:textId="77777777" w:rsidR="00FE3C49" w:rsidRPr="00FE3C49" w:rsidRDefault="00FE3C49" w:rsidP="00FE3C49">
            <w:pPr>
              <w:spacing w:before="80" w:after="20" w:line="240" w:lineRule="auto"/>
              <w:jc w:val="center"/>
              <w:rPr>
                <w:rFonts w:ascii="Times New Roman" w:hAnsi="Times New Roman"/>
              </w:rPr>
            </w:pPr>
          </w:p>
        </w:tc>
        <w:tc>
          <w:tcPr>
            <w:tcW w:w="868" w:type="pct"/>
            <w:tcBorders>
              <w:top w:val="single" w:sz="4" w:space="0" w:color="auto"/>
              <w:bottom w:val="single" w:sz="4" w:space="0" w:color="auto"/>
            </w:tcBorders>
            <w:vAlign w:val="center"/>
          </w:tcPr>
          <w:p w14:paraId="0E37068D" w14:textId="77777777" w:rsidR="00FE3C49" w:rsidRPr="00FE3C49" w:rsidRDefault="00FE3C49" w:rsidP="00FE3C49">
            <w:pPr>
              <w:spacing w:before="80" w:after="20" w:line="240" w:lineRule="auto"/>
              <w:jc w:val="center"/>
              <w:rPr>
                <w:rFonts w:ascii="Times New Roman" w:hAnsi="Times New Roman"/>
              </w:rPr>
            </w:pPr>
          </w:p>
        </w:tc>
      </w:tr>
      <w:tr w:rsidR="00FE3C49" w:rsidRPr="00FE3C49" w14:paraId="3850CA4B" w14:textId="77777777" w:rsidTr="00FE3C49">
        <w:trPr>
          <w:jc w:val="center"/>
        </w:trPr>
        <w:tc>
          <w:tcPr>
            <w:tcW w:w="1728" w:type="pct"/>
            <w:tcBorders>
              <w:top w:val="single" w:sz="4" w:space="0" w:color="auto"/>
              <w:bottom w:val="single" w:sz="4" w:space="0" w:color="auto"/>
            </w:tcBorders>
            <w:vAlign w:val="bottom"/>
          </w:tcPr>
          <w:p w14:paraId="3DE78612"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не испытывают стесненности</w:t>
            </w:r>
          </w:p>
        </w:tc>
        <w:tc>
          <w:tcPr>
            <w:tcW w:w="725" w:type="pct"/>
            <w:tcBorders>
              <w:top w:val="single" w:sz="4" w:space="0" w:color="auto"/>
              <w:bottom w:val="single" w:sz="4" w:space="0" w:color="auto"/>
            </w:tcBorders>
            <w:vAlign w:val="center"/>
          </w:tcPr>
          <w:p w14:paraId="760F3EB9"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82,3</w:t>
            </w:r>
          </w:p>
        </w:tc>
        <w:tc>
          <w:tcPr>
            <w:tcW w:w="816" w:type="pct"/>
            <w:tcBorders>
              <w:top w:val="single" w:sz="4" w:space="0" w:color="auto"/>
              <w:bottom w:val="single" w:sz="4" w:space="0" w:color="auto"/>
            </w:tcBorders>
            <w:vAlign w:val="center"/>
          </w:tcPr>
          <w:p w14:paraId="41E62569"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65,8</w:t>
            </w:r>
          </w:p>
        </w:tc>
        <w:tc>
          <w:tcPr>
            <w:tcW w:w="863" w:type="pct"/>
            <w:tcBorders>
              <w:top w:val="single" w:sz="4" w:space="0" w:color="auto"/>
              <w:bottom w:val="single" w:sz="4" w:space="0" w:color="auto"/>
            </w:tcBorders>
            <w:vAlign w:val="center"/>
          </w:tcPr>
          <w:p w14:paraId="3535FDB2"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64,2</w:t>
            </w:r>
          </w:p>
        </w:tc>
        <w:tc>
          <w:tcPr>
            <w:tcW w:w="868" w:type="pct"/>
            <w:tcBorders>
              <w:top w:val="single" w:sz="4" w:space="0" w:color="auto"/>
              <w:bottom w:val="single" w:sz="4" w:space="0" w:color="auto"/>
            </w:tcBorders>
            <w:vAlign w:val="center"/>
          </w:tcPr>
          <w:p w14:paraId="73525341"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71,0</w:t>
            </w:r>
          </w:p>
        </w:tc>
      </w:tr>
      <w:tr w:rsidR="00FE3C49" w:rsidRPr="00FE3C49" w14:paraId="67ECBCE2" w14:textId="77777777" w:rsidTr="00FE3C49">
        <w:trPr>
          <w:jc w:val="center"/>
        </w:trPr>
        <w:tc>
          <w:tcPr>
            <w:tcW w:w="1728" w:type="pct"/>
            <w:tcBorders>
              <w:top w:val="single" w:sz="4" w:space="0" w:color="auto"/>
              <w:bottom w:val="single" w:sz="4" w:space="0" w:color="auto"/>
            </w:tcBorders>
            <w:vAlign w:val="bottom"/>
          </w:tcPr>
          <w:p w14:paraId="0E6D6575"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испытывают определенную стесненность</w:t>
            </w:r>
          </w:p>
        </w:tc>
        <w:tc>
          <w:tcPr>
            <w:tcW w:w="725" w:type="pct"/>
            <w:tcBorders>
              <w:top w:val="single" w:sz="4" w:space="0" w:color="auto"/>
              <w:bottom w:val="single" w:sz="4" w:space="0" w:color="auto"/>
            </w:tcBorders>
            <w:vAlign w:val="center"/>
          </w:tcPr>
          <w:p w14:paraId="15D9F48D"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14,3</w:t>
            </w:r>
          </w:p>
        </w:tc>
        <w:tc>
          <w:tcPr>
            <w:tcW w:w="816" w:type="pct"/>
            <w:tcBorders>
              <w:top w:val="single" w:sz="4" w:space="0" w:color="auto"/>
              <w:bottom w:val="single" w:sz="4" w:space="0" w:color="auto"/>
            </w:tcBorders>
            <w:vAlign w:val="center"/>
          </w:tcPr>
          <w:p w14:paraId="65877DCB"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26,8</w:t>
            </w:r>
          </w:p>
        </w:tc>
        <w:tc>
          <w:tcPr>
            <w:tcW w:w="863" w:type="pct"/>
            <w:tcBorders>
              <w:top w:val="single" w:sz="4" w:space="0" w:color="auto"/>
              <w:bottom w:val="single" w:sz="4" w:space="0" w:color="auto"/>
            </w:tcBorders>
            <w:vAlign w:val="center"/>
          </w:tcPr>
          <w:p w14:paraId="19F1B3E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28,2</w:t>
            </w:r>
          </w:p>
        </w:tc>
        <w:tc>
          <w:tcPr>
            <w:tcW w:w="868" w:type="pct"/>
            <w:tcBorders>
              <w:top w:val="single" w:sz="4" w:space="0" w:color="auto"/>
              <w:bottom w:val="single" w:sz="4" w:space="0" w:color="auto"/>
            </w:tcBorders>
            <w:vAlign w:val="center"/>
          </w:tcPr>
          <w:p w14:paraId="688F98FB"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22,4</w:t>
            </w:r>
          </w:p>
        </w:tc>
      </w:tr>
      <w:tr w:rsidR="00FE3C49" w:rsidRPr="00FE3C49" w14:paraId="49E20703" w14:textId="77777777" w:rsidTr="00FE3C49">
        <w:trPr>
          <w:jc w:val="center"/>
        </w:trPr>
        <w:tc>
          <w:tcPr>
            <w:tcW w:w="1728" w:type="pct"/>
            <w:tcBorders>
              <w:top w:val="single" w:sz="4" w:space="0" w:color="auto"/>
              <w:bottom w:val="single" w:sz="4" w:space="0" w:color="auto"/>
            </w:tcBorders>
            <w:vAlign w:val="bottom"/>
          </w:tcPr>
          <w:p w14:paraId="001712EE"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испытывают большую стесненность</w:t>
            </w:r>
          </w:p>
        </w:tc>
        <w:tc>
          <w:tcPr>
            <w:tcW w:w="725" w:type="pct"/>
            <w:tcBorders>
              <w:top w:val="single" w:sz="4" w:space="0" w:color="auto"/>
              <w:bottom w:val="single" w:sz="4" w:space="0" w:color="auto"/>
            </w:tcBorders>
            <w:vAlign w:val="center"/>
          </w:tcPr>
          <w:p w14:paraId="103DEC5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3,4</w:t>
            </w:r>
          </w:p>
        </w:tc>
        <w:tc>
          <w:tcPr>
            <w:tcW w:w="816" w:type="pct"/>
            <w:tcBorders>
              <w:top w:val="single" w:sz="4" w:space="0" w:color="auto"/>
              <w:bottom w:val="single" w:sz="4" w:space="0" w:color="auto"/>
            </w:tcBorders>
            <w:vAlign w:val="center"/>
          </w:tcPr>
          <w:p w14:paraId="32A14C3B"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7,3</w:t>
            </w:r>
          </w:p>
        </w:tc>
        <w:tc>
          <w:tcPr>
            <w:tcW w:w="863" w:type="pct"/>
            <w:tcBorders>
              <w:top w:val="single" w:sz="4" w:space="0" w:color="auto"/>
              <w:bottom w:val="single" w:sz="4" w:space="0" w:color="auto"/>
            </w:tcBorders>
            <w:vAlign w:val="center"/>
          </w:tcPr>
          <w:p w14:paraId="70F64D83"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7,6</w:t>
            </w:r>
          </w:p>
        </w:tc>
        <w:tc>
          <w:tcPr>
            <w:tcW w:w="868" w:type="pct"/>
            <w:tcBorders>
              <w:top w:val="single" w:sz="4" w:space="0" w:color="auto"/>
              <w:bottom w:val="single" w:sz="4" w:space="0" w:color="auto"/>
            </w:tcBorders>
            <w:vAlign w:val="center"/>
          </w:tcPr>
          <w:p w14:paraId="34089FA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6,5</w:t>
            </w:r>
          </w:p>
        </w:tc>
      </w:tr>
      <w:tr w:rsidR="00FE3C49" w:rsidRPr="00FE3C49" w14:paraId="44A2D9B3" w14:textId="77777777" w:rsidTr="00FE3C49">
        <w:trPr>
          <w:jc w:val="center"/>
        </w:trPr>
        <w:tc>
          <w:tcPr>
            <w:tcW w:w="1728" w:type="pct"/>
            <w:tcBorders>
              <w:top w:val="single" w:sz="4" w:space="0" w:color="auto"/>
              <w:bottom w:val="single" w:sz="4" w:space="0" w:color="auto"/>
            </w:tcBorders>
            <w:vAlign w:val="bottom"/>
          </w:tcPr>
          <w:p w14:paraId="7F33D826"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не определено</w:t>
            </w:r>
          </w:p>
        </w:tc>
        <w:tc>
          <w:tcPr>
            <w:tcW w:w="725" w:type="pct"/>
            <w:tcBorders>
              <w:top w:val="single" w:sz="4" w:space="0" w:color="auto"/>
              <w:bottom w:val="single" w:sz="4" w:space="0" w:color="auto"/>
            </w:tcBorders>
            <w:vAlign w:val="center"/>
          </w:tcPr>
          <w:p w14:paraId="02F836C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c>
          <w:tcPr>
            <w:tcW w:w="816" w:type="pct"/>
            <w:tcBorders>
              <w:top w:val="single" w:sz="4" w:space="0" w:color="auto"/>
              <w:bottom w:val="single" w:sz="4" w:space="0" w:color="auto"/>
            </w:tcBorders>
            <w:vAlign w:val="center"/>
          </w:tcPr>
          <w:p w14:paraId="07590A7E"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c>
          <w:tcPr>
            <w:tcW w:w="863" w:type="pct"/>
            <w:tcBorders>
              <w:top w:val="single" w:sz="4" w:space="0" w:color="auto"/>
              <w:bottom w:val="single" w:sz="4" w:space="0" w:color="auto"/>
            </w:tcBorders>
            <w:vAlign w:val="center"/>
          </w:tcPr>
          <w:p w14:paraId="7DF433B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c>
          <w:tcPr>
            <w:tcW w:w="868" w:type="pct"/>
            <w:tcBorders>
              <w:top w:val="single" w:sz="4" w:space="0" w:color="auto"/>
              <w:bottom w:val="single" w:sz="4" w:space="0" w:color="auto"/>
            </w:tcBorders>
            <w:vAlign w:val="center"/>
          </w:tcPr>
          <w:p w14:paraId="1C7160FF"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r>
      <w:tr w:rsidR="00FE3C49" w:rsidRPr="00FE3C49" w14:paraId="41E05513" w14:textId="77777777" w:rsidTr="00FE3C49">
        <w:trPr>
          <w:jc w:val="center"/>
        </w:trPr>
        <w:tc>
          <w:tcPr>
            <w:tcW w:w="1728" w:type="pct"/>
            <w:tcBorders>
              <w:top w:val="single" w:sz="4" w:space="0" w:color="auto"/>
              <w:bottom w:val="single" w:sz="4" w:space="0" w:color="auto"/>
            </w:tcBorders>
            <w:vAlign w:val="bottom"/>
          </w:tcPr>
          <w:p w14:paraId="3686714F" w14:textId="77777777" w:rsidR="00FE3C49" w:rsidRPr="00FE3C49" w:rsidRDefault="00FE3C49" w:rsidP="00FE3C49">
            <w:pPr>
              <w:spacing w:before="80" w:after="20" w:line="240" w:lineRule="auto"/>
              <w:ind w:left="113"/>
              <w:rPr>
                <w:rFonts w:ascii="Times New Roman" w:hAnsi="Times New Roman"/>
                <w:i/>
              </w:rPr>
            </w:pPr>
            <w:r w:rsidRPr="00FE3C49">
              <w:rPr>
                <w:rFonts w:ascii="Times New Roman" w:hAnsi="Times New Roman"/>
                <w:i/>
              </w:rPr>
              <w:t xml:space="preserve">собираются улучшить свои жилищные условия </w:t>
            </w:r>
          </w:p>
        </w:tc>
        <w:tc>
          <w:tcPr>
            <w:tcW w:w="725" w:type="pct"/>
            <w:tcBorders>
              <w:top w:val="single" w:sz="4" w:space="0" w:color="auto"/>
              <w:bottom w:val="single" w:sz="4" w:space="0" w:color="auto"/>
            </w:tcBorders>
            <w:vAlign w:val="center"/>
          </w:tcPr>
          <w:p w14:paraId="5EB5AFE6"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13,0</w:t>
            </w:r>
          </w:p>
        </w:tc>
        <w:tc>
          <w:tcPr>
            <w:tcW w:w="816" w:type="pct"/>
            <w:tcBorders>
              <w:top w:val="single" w:sz="4" w:space="0" w:color="auto"/>
              <w:bottom w:val="single" w:sz="4" w:space="0" w:color="auto"/>
            </w:tcBorders>
            <w:vAlign w:val="center"/>
          </w:tcPr>
          <w:p w14:paraId="7B2A005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20,1</w:t>
            </w:r>
          </w:p>
        </w:tc>
        <w:tc>
          <w:tcPr>
            <w:tcW w:w="863" w:type="pct"/>
            <w:tcBorders>
              <w:top w:val="single" w:sz="4" w:space="0" w:color="auto"/>
              <w:bottom w:val="single" w:sz="4" w:space="0" w:color="auto"/>
            </w:tcBorders>
            <w:vAlign w:val="center"/>
          </w:tcPr>
          <w:p w14:paraId="155BF821"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17,9</w:t>
            </w:r>
          </w:p>
        </w:tc>
        <w:tc>
          <w:tcPr>
            <w:tcW w:w="868" w:type="pct"/>
            <w:tcBorders>
              <w:top w:val="single" w:sz="4" w:space="0" w:color="auto"/>
              <w:bottom w:val="single" w:sz="4" w:space="0" w:color="auto"/>
            </w:tcBorders>
            <w:vAlign w:val="center"/>
          </w:tcPr>
          <w:p w14:paraId="044ABA79"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27,3</w:t>
            </w:r>
          </w:p>
        </w:tc>
      </w:tr>
      <w:tr w:rsidR="00FE3C49" w:rsidRPr="00FE3C49" w14:paraId="54966C3E" w14:textId="77777777" w:rsidTr="00FE3C49">
        <w:trPr>
          <w:jc w:val="center"/>
        </w:trPr>
        <w:tc>
          <w:tcPr>
            <w:tcW w:w="1728" w:type="pct"/>
            <w:tcBorders>
              <w:top w:val="single" w:sz="4" w:space="0" w:color="auto"/>
              <w:bottom w:val="single" w:sz="4" w:space="0" w:color="auto"/>
            </w:tcBorders>
            <w:vAlign w:val="bottom"/>
          </w:tcPr>
          <w:p w14:paraId="562C9EAE" w14:textId="77777777" w:rsidR="00FE3C49" w:rsidRPr="00FE3C49" w:rsidRDefault="00FE3C49" w:rsidP="00FE3C49">
            <w:pPr>
              <w:spacing w:before="80" w:after="20" w:line="240" w:lineRule="auto"/>
              <w:ind w:left="708"/>
              <w:rPr>
                <w:rFonts w:ascii="Times New Roman" w:hAnsi="Times New Roman"/>
              </w:rPr>
            </w:pPr>
            <w:r w:rsidRPr="00FE3C49">
              <w:rPr>
                <w:rFonts w:ascii="Times New Roman" w:hAnsi="Times New Roman"/>
                <w:i/>
              </w:rPr>
              <w:t xml:space="preserve">из числа собирающихся  улучшить свои жилищные условия </w:t>
            </w:r>
          </w:p>
        </w:tc>
        <w:tc>
          <w:tcPr>
            <w:tcW w:w="725" w:type="pct"/>
            <w:tcBorders>
              <w:top w:val="single" w:sz="4" w:space="0" w:color="auto"/>
              <w:bottom w:val="single" w:sz="4" w:space="0" w:color="auto"/>
            </w:tcBorders>
            <w:vAlign w:val="center"/>
          </w:tcPr>
          <w:p w14:paraId="08D05ED1"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c>
          <w:tcPr>
            <w:tcW w:w="816" w:type="pct"/>
            <w:tcBorders>
              <w:top w:val="single" w:sz="4" w:space="0" w:color="auto"/>
              <w:bottom w:val="single" w:sz="4" w:space="0" w:color="auto"/>
            </w:tcBorders>
            <w:vAlign w:val="center"/>
          </w:tcPr>
          <w:p w14:paraId="3CD2371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c>
          <w:tcPr>
            <w:tcW w:w="863" w:type="pct"/>
            <w:tcBorders>
              <w:top w:val="single" w:sz="4" w:space="0" w:color="auto"/>
              <w:bottom w:val="single" w:sz="4" w:space="0" w:color="auto"/>
            </w:tcBorders>
            <w:vAlign w:val="center"/>
          </w:tcPr>
          <w:p w14:paraId="67984BE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c>
          <w:tcPr>
            <w:tcW w:w="868" w:type="pct"/>
            <w:tcBorders>
              <w:top w:val="single" w:sz="4" w:space="0" w:color="auto"/>
              <w:bottom w:val="single" w:sz="4" w:space="0" w:color="auto"/>
            </w:tcBorders>
            <w:vAlign w:val="center"/>
          </w:tcPr>
          <w:p w14:paraId="58A532B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r>
      <w:tr w:rsidR="00FE3C49" w:rsidRPr="00FE3C49" w14:paraId="5E2053A2" w14:textId="77777777" w:rsidTr="00FE3C49">
        <w:trPr>
          <w:jc w:val="center"/>
        </w:trPr>
        <w:tc>
          <w:tcPr>
            <w:tcW w:w="1728" w:type="pct"/>
            <w:tcBorders>
              <w:top w:val="single" w:sz="4" w:space="0" w:color="auto"/>
              <w:bottom w:val="single" w:sz="4" w:space="0" w:color="auto"/>
            </w:tcBorders>
            <w:vAlign w:val="bottom"/>
          </w:tcPr>
          <w:p w14:paraId="29C36C5A"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планируют вселиться в жилое помещение, строительство которого ведут (участвуют в долевом строительстве)</w:t>
            </w:r>
          </w:p>
        </w:tc>
        <w:tc>
          <w:tcPr>
            <w:tcW w:w="725" w:type="pct"/>
            <w:tcBorders>
              <w:top w:val="single" w:sz="4" w:space="0" w:color="auto"/>
              <w:bottom w:val="single" w:sz="4" w:space="0" w:color="auto"/>
            </w:tcBorders>
            <w:vAlign w:val="center"/>
          </w:tcPr>
          <w:p w14:paraId="49208CC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8,0</w:t>
            </w:r>
          </w:p>
        </w:tc>
        <w:tc>
          <w:tcPr>
            <w:tcW w:w="816" w:type="pct"/>
            <w:tcBorders>
              <w:top w:val="single" w:sz="4" w:space="0" w:color="auto"/>
              <w:bottom w:val="single" w:sz="4" w:space="0" w:color="auto"/>
            </w:tcBorders>
            <w:vAlign w:val="center"/>
          </w:tcPr>
          <w:p w14:paraId="00C50D6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9,5</w:t>
            </w:r>
          </w:p>
        </w:tc>
        <w:tc>
          <w:tcPr>
            <w:tcW w:w="863" w:type="pct"/>
            <w:tcBorders>
              <w:top w:val="single" w:sz="4" w:space="0" w:color="auto"/>
              <w:bottom w:val="single" w:sz="4" w:space="0" w:color="auto"/>
            </w:tcBorders>
            <w:vAlign w:val="center"/>
          </w:tcPr>
          <w:p w14:paraId="229FE5D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10,3</w:t>
            </w:r>
          </w:p>
        </w:tc>
        <w:tc>
          <w:tcPr>
            <w:tcW w:w="868" w:type="pct"/>
            <w:tcBorders>
              <w:top w:val="single" w:sz="4" w:space="0" w:color="auto"/>
              <w:bottom w:val="single" w:sz="4" w:space="0" w:color="auto"/>
            </w:tcBorders>
            <w:vAlign w:val="center"/>
          </w:tcPr>
          <w:p w14:paraId="6B4200A9"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7,8</w:t>
            </w:r>
          </w:p>
        </w:tc>
      </w:tr>
      <w:tr w:rsidR="00FE3C49" w:rsidRPr="00FE3C49" w14:paraId="5D27C375" w14:textId="77777777" w:rsidTr="00FE3C49">
        <w:trPr>
          <w:jc w:val="center"/>
        </w:trPr>
        <w:tc>
          <w:tcPr>
            <w:tcW w:w="1728" w:type="pct"/>
            <w:tcBorders>
              <w:top w:val="single" w:sz="4" w:space="0" w:color="auto"/>
              <w:bottom w:val="single" w:sz="4" w:space="0" w:color="auto"/>
            </w:tcBorders>
            <w:vAlign w:val="bottom"/>
          </w:tcPr>
          <w:p w14:paraId="1935563B"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собираются подать документы для постановки на очередь (и/или ожидают прохождения очереди)</w:t>
            </w:r>
          </w:p>
        </w:tc>
        <w:tc>
          <w:tcPr>
            <w:tcW w:w="725" w:type="pct"/>
            <w:tcBorders>
              <w:top w:val="single" w:sz="4" w:space="0" w:color="auto"/>
              <w:bottom w:val="single" w:sz="4" w:space="0" w:color="auto"/>
            </w:tcBorders>
            <w:vAlign w:val="center"/>
          </w:tcPr>
          <w:p w14:paraId="2E39C9E3"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5,0</w:t>
            </w:r>
          </w:p>
        </w:tc>
        <w:tc>
          <w:tcPr>
            <w:tcW w:w="816" w:type="pct"/>
            <w:tcBorders>
              <w:top w:val="single" w:sz="4" w:space="0" w:color="auto"/>
              <w:bottom w:val="single" w:sz="4" w:space="0" w:color="auto"/>
            </w:tcBorders>
            <w:vAlign w:val="center"/>
          </w:tcPr>
          <w:p w14:paraId="7A02C2A2"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5,2</w:t>
            </w:r>
          </w:p>
        </w:tc>
        <w:tc>
          <w:tcPr>
            <w:tcW w:w="863" w:type="pct"/>
            <w:tcBorders>
              <w:top w:val="single" w:sz="4" w:space="0" w:color="auto"/>
              <w:bottom w:val="single" w:sz="4" w:space="0" w:color="auto"/>
            </w:tcBorders>
            <w:vAlign w:val="center"/>
          </w:tcPr>
          <w:p w14:paraId="56F1B165"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5,8</w:t>
            </w:r>
          </w:p>
        </w:tc>
        <w:tc>
          <w:tcPr>
            <w:tcW w:w="868" w:type="pct"/>
            <w:tcBorders>
              <w:top w:val="single" w:sz="4" w:space="0" w:color="auto"/>
              <w:bottom w:val="single" w:sz="4" w:space="0" w:color="auto"/>
            </w:tcBorders>
            <w:vAlign w:val="center"/>
          </w:tcPr>
          <w:p w14:paraId="112F42F1"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4,0</w:t>
            </w:r>
          </w:p>
        </w:tc>
      </w:tr>
      <w:tr w:rsidR="00FE3C49" w:rsidRPr="00FE3C49" w14:paraId="07652639" w14:textId="77777777" w:rsidTr="00FE3C49">
        <w:trPr>
          <w:jc w:val="center"/>
        </w:trPr>
        <w:tc>
          <w:tcPr>
            <w:tcW w:w="1728" w:type="pct"/>
            <w:tcBorders>
              <w:top w:val="single" w:sz="4" w:space="0" w:color="auto"/>
              <w:bottom w:val="single" w:sz="4" w:space="0" w:color="auto"/>
            </w:tcBorders>
            <w:vAlign w:val="bottom"/>
          </w:tcPr>
          <w:p w14:paraId="59824A47"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рассчитывают на получение нового жилья в связи со сносом дома</w:t>
            </w:r>
          </w:p>
        </w:tc>
        <w:tc>
          <w:tcPr>
            <w:tcW w:w="725" w:type="pct"/>
            <w:tcBorders>
              <w:top w:val="single" w:sz="4" w:space="0" w:color="auto"/>
              <w:bottom w:val="single" w:sz="4" w:space="0" w:color="auto"/>
            </w:tcBorders>
            <w:vAlign w:val="center"/>
          </w:tcPr>
          <w:p w14:paraId="76685969"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8,1</w:t>
            </w:r>
          </w:p>
        </w:tc>
        <w:tc>
          <w:tcPr>
            <w:tcW w:w="816" w:type="pct"/>
            <w:tcBorders>
              <w:top w:val="single" w:sz="4" w:space="0" w:color="auto"/>
              <w:bottom w:val="single" w:sz="4" w:space="0" w:color="auto"/>
            </w:tcBorders>
            <w:vAlign w:val="center"/>
          </w:tcPr>
          <w:p w14:paraId="1C3B0643"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4,8</w:t>
            </w:r>
          </w:p>
        </w:tc>
        <w:tc>
          <w:tcPr>
            <w:tcW w:w="863" w:type="pct"/>
            <w:tcBorders>
              <w:top w:val="single" w:sz="4" w:space="0" w:color="auto"/>
              <w:bottom w:val="single" w:sz="4" w:space="0" w:color="auto"/>
            </w:tcBorders>
            <w:vAlign w:val="center"/>
          </w:tcPr>
          <w:p w14:paraId="1F6BE839"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6,0</w:t>
            </w:r>
          </w:p>
        </w:tc>
        <w:tc>
          <w:tcPr>
            <w:tcW w:w="868" w:type="pct"/>
            <w:tcBorders>
              <w:top w:val="single" w:sz="4" w:space="0" w:color="auto"/>
              <w:bottom w:val="single" w:sz="4" w:space="0" w:color="auto"/>
            </w:tcBorders>
            <w:vAlign w:val="center"/>
          </w:tcPr>
          <w:p w14:paraId="09B888CF"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2,3</w:t>
            </w:r>
          </w:p>
        </w:tc>
      </w:tr>
      <w:tr w:rsidR="00FE3C49" w:rsidRPr="00FE3C49" w14:paraId="55B00839" w14:textId="77777777" w:rsidTr="00FE3C49">
        <w:trPr>
          <w:jc w:val="center"/>
        </w:trPr>
        <w:tc>
          <w:tcPr>
            <w:tcW w:w="1728" w:type="pct"/>
            <w:tcBorders>
              <w:top w:val="single" w:sz="4" w:space="0" w:color="auto"/>
              <w:bottom w:val="single" w:sz="4" w:space="0" w:color="auto"/>
            </w:tcBorders>
            <w:vAlign w:val="bottom"/>
          </w:tcPr>
          <w:p w14:paraId="4E7814F3"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собираются купить (построить) другое жилье</w:t>
            </w:r>
          </w:p>
        </w:tc>
        <w:tc>
          <w:tcPr>
            <w:tcW w:w="725" w:type="pct"/>
            <w:tcBorders>
              <w:top w:val="single" w:sz="4" w:space="0" w:color="auto"/>
              <w:bottom w:val="single" w:sz="4" w:space="0" w:color="auto"/>
            </w:tcBorders>
            <w:vAlign w:val="center"/>
          </w:tcPr>
          <w:p w14:paraId="6FC8899D"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29,3</w:t>
            </w:r>
          </w:p>
        </w:tc>
        <w:tc>
          <w:tcPr>
            <w:tcW w:w="816" w:type="pct"/>
            <w:tcBorders>
              <w:top w:val="single" w:sz="4" w:space="0" w:color="auto"/>
              <w:bottom w:val="single" w:sz="4" w:space="0" w:color="auto"/>
            </w:tcBorders>
            <w:vAlign w:val="center"/>
          </w:tcPr>
          <w:p w14:paraId="7B5435FB"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34,4</w:t>
            </w:r>
          </w:p>
        </w:tc>
        <w:tc>
          <w:tcPr>
            <w:tcW w:w="863" w:type="pct"/>
            <w:tcBorders>
              <w:top w:val="single" w:sz="4" w:space="0" w:color="auto"/>
              <w:bottom w:val="single" w:sz="4" w:space="0" w:color="auto"/>
            </w:tcBorders>
            <w:vAlign w:val="center"/>
          </w:tcPr>
          <w:p w14:paraId="68A7D86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43,6</w:t>
            </w:r>
          </w:p>
        </w:tc>
        <w:tc>
          <w:tcPr>
            <w:tcW w:w="868" w:type="pct"/>
            <w:tcBorders>
              <w:top w:val="single" w:sz="4" w:space="0" w:color="auto"/>
              <w:bottom w:val="single" w:sz="4" w:space="0" w:color="auto"/>
            </w:tcBorders>
            <w:vAlign w:val="center"/>
          </w:tcPr>
          <w:p w14:paraId="0A25581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14,9</w:t>
            </w:r>
          </w:p>
        </w:tc>
      </w:tr>
      <w:tr w:rsidR="00FE3C49" w:rsidRPr="00FE3C49" w14:paraId="5EB405C8" w14:textId="77777777" w:rsidTr="00FE3C49">
        <w:trPr>
          <w:jc w:val="center"/>
        </w:trPr>
        <w:tc>
          <w:tcPr>
            <w:tcW w:w="1728" w:type="pct"/>
            <w:tcBorders>
              <w:top w:val="single" w:sz="4" w:space="0" w:color="auto"/>
              <w:bottom w:val="single" w:sz="4" w:space="0" w:color="auto"/>
            </w:tcBorders>
            <w:vAlign w:val="bottom"/>
          </w:tcPr>
          <w:p w14:paraId="5D384534"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lastRenderedPageBreak/>
              <w:t>собираются снимать жилье</w:t>
            </w:r>
          </w:p>
        </w:tc>
        <w:tc>
          <w:tcPr>
            <w:tcW w:w="725" w:type="pct"/>
            <w:tcBorders>
              <w:top w:val="single" w:sz="4" w:space="0" w:color="auto"/>
              <w:bottom w:val="single" w:sz="4" w:space="0" w:color="auto"/>
            </w:tcBorders>
            <w:vAlign w:val="center"/>
          </w:tcPr>
          <w:p w14:paraId="52C3B53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4,8</w:t>
            </w:r>
          </w:p>
        </w:tc>
        <w:tc>
          <w:tcPr>
            <w:tcW w:w="816" w:type="pct"/>
            <w:tcBorders>
              <w:top w:val="single" w:sz="4" w:space="0" w:color="auto"/>
              <w:bottom w:val="single" w:sz="4" w:space="0" w:color="auto"/>
            </w:tcBorders>
            <w:vAlign w:val="center"/>
          </w:tcPr>
          <w:p w14:paraId="390B7983"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2,5</w:t>
            </w:r>
          </w:p>
        </w:tc>
        <w:tc>
          <w:tcPr>
            <w:tcW w:w="863" w:type="pct"/>
            <w:tcBorders>
              <w:top w:val="single" w:sz="4" w:space="0" w:color="auto"/>
              <w:bottom w:val="single" w:sz="4" w:space="0" w:color="auto"/>
            </w:tcBorders>
            <w:vAlign w:val="center"/>
          </w:tcPr>
          <w:p w14:paraId="0841667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2,8</w:t>
            </w:r>
          </w:p>
        </w:tc>
        <w:tc>
          <w:tcPr>
            <w:tcW w:w="868" w:type="pct"/>
            <w:tcBorders>
              <w:top w:val="single" w:sz="4" w:space="0" w:color="auto"/>
              <w:bottom w:val="single" w:sz="4" w:space="0" w:color="auto"/>
            </w:tcBorders>
            <w:vAlign w:val="center"/>
          </w:tcPr>
          <w:p w14:paraId="5004AED5"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1,7</w:t>
            </w:r>
          </w:p>
        </w:tc>
      </w:tr>
      <w:tr w:rsidR="00FE3C49" w:rsidRPr="00FE3C49" w14:paraId="1609E67F" w14:textId="77777777" w:rsidTr="00FE3C49">
        <w:trPr>
          <w:jc w:val="center"/>
        </w:trPr>
        <w:tc>
          <w:tcPr>
            <w:tcW w:w="1728" w:type="pct"/>
            <w:tcBorders>
              <w:top w:val="single" w:sz="4" w:space="0" w:color="auto"/>
              <w:bottom w:val="single" w:sz="4" w:space="0" w:color="auto"/>
            </w:tcBorders>
            <w:vAlign w:val="bottom"/>
          </w:tcPr>
          <w:p w14:paraId="3B4EB2C8"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собираются улучшить свои жилищные условия другим способом</w:t>
            </w:r>
          </w:p>
        </w:tc>
        <w:tc>
          <w:tcPr>
            <w:tcW w:w="725" w:type="pct"/>
            <w:tcBorders>
              <w:top w:val="single" w:sz="4" w:space="0" w:color="auto"/>
              <w:bottom w:val="single" w:sz="4" w:space="0" w:color="auto"/>
            </w:tcBorders>
            <w:vAlign w:val="center"/>
          </w:tcPr>
          <w:p w14:paraId="552D766D"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44,8</w:t>
            </w:r>
          </w:p>
        </w:tc>
        <w:tc>
          <w:tcPr>
            <w:tcW w:w="816" w:type="pct"/>
            <w:tcBorders>
              <w:top w:val="single" w:sz="4" w:space="0" w:color="auto"/>
              <w:bottom w:val="single" w:sz="4" w:space="0" w:color="auto"/>
            </w:tcBorders>
            <w:vAlign w:val="center"/>
          </w:tcPr>
          <w:p w14:paraId="4C251049"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43,6</w:t>
            </w:r>
          </w:p>
        </w:tc>
        <w:tc>
          <w:tcPr>
            <w:tcW w:w="863" w:type="pct"/>
            <w:tcBorders>
              <w:top w:val="single" w:sz="4" w:space="0" w:color="auto"/>
              <w:bottom w:val="single" w:sz="4" w:space="0" w:color="auto"/>
            </w:tcBorders>
            <w:vAlign w:val="center"/>
          </w:tcPr>
          <w:p w14:paraId="44EE8E72"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31,3</w:t>
            </w:r>
          </w:p>
        </w:tc>
        <w:tc>
          <w:tcPr>
            <w:tcW w:w="868" w:type="pct"/>
            <w:tcBorders>
              <w:top w:val="single" w:sz="4" w:space="0" w:color="auto"/>
              <w:bottom w:val="single" w:sz="4" w:space="0" w:color="auto"/>
            </w:tcBorders>
            <w:vAlign w:val="center"/>
          </w:tcPr>
          <w:p w14:paraId="0EDB81A9"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69,8</w:t>
            </w:r>
          </w:p>
        </w:tc>
      </w:tr>
      <w:tr w:rsidR="00FE3C49" w:rsidRPr="00FE3C49" w14:paraId="46A0BE6E" w14:textId="77777777" w:rsidTr="00FE3C49">
        <w:trPr>
          <w:jc w:val="center"/>
        </w:trPr>
        <w:tc>
          <w:tcPr>
            <w:tcW w:w="1728" w:type="pct"/>
            <w:tcBorders>
              <w:top w:val="single" w:sz="4" w:space="0" w:color="auto"/>
              <w:bottom w:val="single" w:sz="4" w:space="0" w:color="auto"/>
            </w:tcBorders>
            <w:vAlign w:val="bottom"/>
          </w:tcPr>
          <w:p w14:paraId="14DC4F29"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не определено</w:t>
            </w:r>
          </w:p>
        </w:tc>
        <w:tc>
          <w:tcPr>
            <w:tcW w:w="725" w:type="pct"/>
            <w:tcBorders>
              <w:top w:val="single" w:sz="4" w:space="0" w:color="auto"/>
              <w:bottom w:val="single" w:sz="4" w:space="0" w:color="auto"/>
            </w:tcBorders>
            <w:vAlign w:val="center"/>
          </w:tcPr>
          <w:p w14:paraId="62D59423"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0,8</w:t>
            </w:r>
          </w:p>
        </w:tc>
        <w:tc>
          <w:tcPr>
            <w:tcW w:w="816" w:type="pct"/>
            <w:tcBorders>
              <w:top w:val="single" w:sz="4" w:space="0" w:color="auto"/>
              <w:bottom w:val="single" w:sz="4" w:space="0" w:color="auto"/>
            </w:tcBorders>
            <w:vAlign w:val="center"/>
          </w:tcPr>
          <w:p w14:paraId="36A0DE0E"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0,6</w:t>
            </w:r>
          </w:p>
        </w:tc>
        <w:tc>
          <w:tcPr>
            <w:tcW w:w="863" w:type="pct"/>
            <w:tcBorders>
              <w:top w:val="single" w:sz="4" w:space="0" w:color="auto"/>
              <w:bottom w:val="single" w:sz="4" w:space="0" w:color="auto"/>
            </w:tcBorders>
            <w:vAlign w:val="center"/>
          </w:tcPr>
          <w:p w14:paraId="547382A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0,8</w:t>
            </w:r>
          </w:p>
        </w:tc>
        <w:tc>
          <w:tcPr>
            <w:tcW w:w="868" w:type="pct"/>
            <w:tcBorders>
              <w:top w:val="single" w:sz="4" w:space="0" w:color="auto"/>
              <w:bottom w:val="single" w:sz="4" w:space="0" w:color="auto"/>
            </w:tcBorders>
            <w:vAlign w:val="center"/>
          </w:tcPr>
          <w:p w14:paraId="6E68D42D"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r>
      <w:tr w:rsidR="00FE3C49" w:rsidRPr="00FE3C49" w14:paraId="30C1A698" w14:textId="77777777" w:rsidTr="00FE3C49">
        <w:trPr>
          <w:jc w:val="center"/>
        </w:trPr>
        <w:tc>
          <w:tcPr>
            <w:tcW w:w="5000" w:type="pct"/>
            <w:gridSpan w:val="5"/>
            <w:tcBorders>
              <w:top w:val="single" w:sz="4" w:space="0" w:color="auto"/>
              <w:bottom w:val="single" w:sz="4" w:space="0" w:color="auto"/>
            </w:tcBorders>
            <w:vAlign w:val="bottom"/>
          </w:tcPr>
          <w:p w14:paraId="1FB65402" w14:textId="77777777" w:rsidR="00FE3C49" w:rsidRPr="00FE3C49" w:rsidRDefault="00FE3C49" w:rsidP="00FE3C49">
            <w:pPr>
              <w:spacing w:before="80" w:after="20" w:line="240" w:lineRule="auto"/>
              <w:jc w:val="center"/>
              <w:rPr>
                <w:rFonts w:ascii="Times New Roman" w:hAnsi="Times New Roman"/>
                <w:b/>
              </w:rPr>
            </w:pPr>
            <w:r w:rsidRPr="00FE3C49">
              <w:rPr>
                <w:rFonts w:ascii="Times New Roman" w:hAnsi="Times New Roman"/>
                <w:b/>
              </w:rPr>
              <w:t>2024 г.</w:t>
            </w:r>
          </w:p>
        </w:tc>
      </w:tr>
      <w:tr w:rsidR="00FE3C49" w:rsidRPr="00FE3C49" w14:paraId="775BB837" w14:textId="77777777" w:rsidTr="00FE3C49">
        <w:trPr>
          <w:jc w:val="center"/>
        </w:trPr>
        <w:tc>
          <w:tcPr>
            <w:tcW w:w="1728" w:type="pct"/>
            <w:tcBorders>
              <w:top w:val="single" w:sz="4" w:space="0" w:color="auto"/>
              <w:bottom w:val="single" w:sz="4" w:space="0" w:color="auto"/>
            </w:tcBorders>
            <w:vAlign w:val="bottom"/>
          </w:tcPr>
          <w:p w14:paraId="1020F535" w14:textId="77777777" w:rsidR="00FE3C49" w:rsidRPr="00FE3C49" w:rsidRDefault="00FE3C49" w:rsidP="00FE3C49">
            <w:pPr>
              <w:tabs>
                <w:tab w:val="left" w:leader="dot" w:pos="8505"/>
              </w:tabs>
              <w:spacing w:before="80" w:after="20" w:line="240" w:lineRule="auto"/>
              <w:rPr>
                <w:rFonts w:ascii="Times New Roman" w:hAnsi="Times New Roman"/>
              </w:rPr>
            </w:pPr>
            <w:r w:rsidRPr="00FE3C49">
              <w:rPr>
                <w:rFonts w:ascii="Times New Roman" w:hAnsi="Times New Roman"/>
              </w:rPr>
              <w:t xml:space="preserve">Из общего числа домашних хозяйств </w:t>
            </w:r>
          </w:p>
        </w:tc>
        <w:tc>
          <w:tcPr>
            <w:tcW w:w="725" w:type="pct"/>
            <w:tcBorders>
              <w:top w:val="single" w:sz="4" w:space="0" w:color="auto"/>
              <w:bottom w:val="single" w:sz="4" w:space="0" w:color="auto"/>
            </w:tcBorders>
            <w:vAlign w:val="center"/>
          </w:tcPr>
          <w:p w14:paraId="5B6B998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c>
          <w:tcPr>
            <w:tcW w:w="816" w:type="pct"/>
            <w:tcBorders>
              <w:top w:val="single" w:sz="4" w:space="0" w:color="auto"/>
              <w:bottom w:val="single" w:sz="4" w:space="0" w:color="auto"/>
            </w:tcBorders>
            <w:vAlign w:val="center"/>
          </w:tcPr>
          <w:p w14:paraId="49ED3DAF"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c>
          <w:tcPr>
            <w:tcW w:w="863" w:type="pct"/>
            <w:tcBorders>
              <w:top w:val="single" w:sz="4" w:space="0" w:color="auto"/>
              <w:bottom w:val="single" w:sz="4" w:space="0" w:color="auto"/>
            </w:tcBorders>
            <w:vAlign w:val="center"/>
          </w:tcPr>
          <w:p w14:paraId="2D644F85"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c>
          <w:tcPr>
            <w:tcW w:w="868" w:type="pct"/>
            <w:tcBorders>
              <w:top w:val="single" w:sz="4" w:space="0" w:color="auto"/>
              <w:bottom w:val="single" w:sz="4" w:space="0" w:color="auto"/>
            </w:tcBorders>
            <w:vAlign w:val="center"/>
          </w:tcPr>
          <w:p w14:paraId="7C4B7F33"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100</w:t>
            </w:r>
          </w:p>
        </w:tc>
      </w:tr>
      <w:tr w:rsidR="00FE3C49" w:rsidRPr="00FE3C49" w14:paraId="2F11F0E8" w14:textId="77777777" w:rsidTr="00FE3C49">
        <w:trPr>
          <w:jc w:val="center"/>
        </w:trPr>
        <w:tc>
          <w:tcPr>
            <w:tcW w:w="1728" w:type="pct"/>
            <w:tcBorders>
              <w:top w:val="single" w:sz="4" w:space="0" w:color="auto"/>
              <w:bottom w:val="single" w:sz="4" w:space="0" w:color="auto"/>
            </w:tcBorders>
            <w:vAlign w:val="bottom"/>
          </w:tcPr>
          <w:p w14:paraId="14B71D61" w14:textId="77777777" w:rsidR="00FE3C49" w:rsidRPr="00FE3C49" w:rsidRDefault="00FE3C49" w:rsidP="00FE3C49">
            <w:pPr>
              <w:tabs>
                <w:tab w:val="left" w:leader="dot" w:pos="8505"/>
              </w:tabs>
              <w:spacing w:before="80" w:after="20" w:line="240" w:lineRule="auto"/>
              <w:ind w:left="142"/>
              <w:rPr>
                <w:rFonts w:ascii="Times New Roman" w:hAnsi="Times New Roman"/>
              </w:rPr>
            </w:pPr>
            <w:r w:rsidRPr="00FE3C49">
              <w:rPr>
                <w:rFonts w:ascii="Times New Roman" w:hAnsi="Times New Roman"/>
                <w:i/>
              </w:rPr>
              <w:t>оценивают свои жилищные условия как:</w:t>
            </w:r>
          </w:p>
        </w:tc>
        <w:tc>
          <w:tcPr>
            <w:tcW w:w="725" w:type="pct"/>
            <w:tcBorders>
              <w:top w:val="single" w:sz="4" w:space="0" w:color="auto"/>
              <w:bottom w:val="single" w:sz="4" w:space="0" w:color="auto"/>
            </w:tcBorders>
            <w:vAlign w:val="center"/>
          </w:tcPr>
          <w:p w14:paraId="4FEECE68" w14:textId="77777777" w:rsidR="00FE3C49" w:rsidRPr="00FE3C49" w:rsidRDefault="00FE3C49" w:rsidP="00FE3C49">
            <w:pPr>
              <w:spacing w:before="80" w:after="20" w:line="240" w:lineRule="auto"/>
              <w:jc w:val="center"/>
              <w:rPr>
                <w:rFonts w:ascii="Times New Roman" w:hAnsi="Times New Roman"/>
              </w:rPr>
            </w:pPr>
          </w:p>
        </w:tc>
        <w:tc>
          <w:tcPr>
            <w:tcW w:w="816" w:type="pct"/>
            <w:tcBorders>
              <w:top w:val="single" w:sz="4" w:space="0" w:color="auto"/>
              <w:bottom w:val="single" w:sz="4" w:space="0" w:color="auto"/>
            </w:tcBorders>
            <w:vAlign w:val="center"/>
          </w:tcPr>
          <w:p w14:paraId="17714027" w14:textId="77777777" w:rsidR="00FE3C49" w:rsidRPr="00FE3C49" w:rsidRDefault="00FE3C49" w:rsidP="00FE3C49">
            <w:pPr>
              <w:spacing w:before="80" w:after="20" w:line="240" w:lineRule="auto"/>
              <w:jc w:val="center"/>
              <w:rPr>
                <w:rFonts w:ascii="Times New Roman" w:hAnsi="Times New Roman"/>
              </w:rPr>
            </w:pPr>
          </w:p>
        </w:tc>
        <w:tc>
          <w:tcPr>
            <w:tcW w:w="863" w:type="pct"/>
            <w:tcBorders>
              <w:top w:val="single" w:sz="4" w:space="0" w:color="auto"/>
              <w:bottom w:val="single" w:sz="4" w:space="0" w:color="auto"/>
            </w:tcBorders>
            <w:vAlign w:val="center"/>
          </w:tcPr>
          <w:p w14:paraId="6EB6DFDF" w14:textId="77777777" w:rsidR="00FE3C49" w:rsidRPr="00FE3C49" w:rsidRDefault="00FE3C49" w:rsidP="00FE3C49">
            <w:pPr>
              <w:spacing w:before="80" w:after="20" w:line="240" w:lineRule="auto"/>
              <w:jc w:val="center"/>
              <w:rPr>
                <w:rFonts w:ascii="Times New Roman" w:hAnsi="Times New Roman"/>
              </w:rPr>
            </w:pPr>
          </w:p>
        </w:tc>
        <w:tc>
          <w:tcPr>
            <w:tcW w:w="868" w:type="pct"/>
            <w:tcBorders>
              <w:top w:val="single" w:sz="4" w:space="0" w:color="auto"/>
              <w:bottom w:val="single" w:sz="4" w:space="0" w:color="auto"/>
            </w:tcBorders>
            <w:vAlign w:val="center"/>
          </w:tcPr>
          <w:p w14:paraId="78B767B1" w14:textId="77777777" w:rsidR="00FE3C49" w:rsidRPr="00FE3C49" w:rsidRDefault="00FE3C49" w:rsidP="00FE3C49">
            <w:pPr>
              <w:spacing w:before="80" w:after="20" w:line="240" w:lineRule="auto"/>
              <w:jc w:val="center"/>
              <w:rPr>
                <w:rFonts w:ascii="Times New Roman" w:hAnsi="Times New Roman"/>
              </w:rPr>
            </w:pPr>
          </w:p>
        </w:tc>
      </w:tr>
      <w:tr w:rsidR="00FE3C49" w:rsidRPr="00FE3C49" w14:paraId="0C91AF84" w14:textId="77777777" w:rsidTr="00FE3C49">
        <w:trPr>
          <w:jc w:val="center"/>
        </w:trPr>
        <w:tc>
          <w:tcPr>
            <w:tcW w:w="1728" w:type="pct"/>
            <w:tcBorders>
              <w:top w:val="single" w:sz="4" w:space="0" w:color="auto"/>
              <w:bottom w:val="single" w:sz="4" w:space="0" w:color="auto"/>
            </w:tcBorders>
            <w:vAlign w:val="bottom"/>
          </w:tcPr>
          <w:p w14:paraId="5E53B4A5"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отличные</w:t>
            </w:r>
          </w:p>
        </w:tc>
        <w:tc>
          <w:tcPr>
            <w:tcW w:w="725" w:type="pct"/>
            <w:tcBorders>
              <w:top w:val="single" w:sz="4" w:space="0" w:color="auto"/>
              <w:bottom w:val="single" w:sz="4" w:space="0" w:color="auto"/>
            </w:tcBorders>
            <w:vAlign w:val="center"/>
          </w:tcPr>
          <w:p w14:paraId="4C45F8E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11,3</w:t>
            </w:r>
          </w:p>
        </w:tc>
        <w:tc>
          <w:tcPr>
            <w:tcW w:w="816" w:type="pct"/>
            <w:tcBorders>
              <w:top w:val="single" w:sz="4" w:space="0" w:color="auto"/>
              <w:bottom w:val="single" w:sz="4" w:space="0" w:color="auto"/>
            </w:tcBorders>
            <w:vAlign w:val="center"/>
          </w:tcPr>
          <w:p w14:paraId="336AA36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13,2</w:t>
            </w:r>
          </w:p>
        </w:tc>
        <w:tc>
          <w:tcPr>
            <w:tcW w:w="863" w:type="pct"/>
            <w:tcBorders>
              <w:top w:val="single" w:sz="4" w:space="0" w:color="auto"/>
              <w:bottom w:val="single" w:sz="4" w:space="0" w:color="auto"/>
            </w:tcBorders>
            <w:vAlign w:val="center"/>
          </w:tcPr>
          <w:p w14:paraId="1D0AF54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13,5</w:t>
            </w:r>
          </w:p>
        </w:tc>
        <w:tc>
          <w:tcPr>
            <w:tcW w:w="868" w:type="pct"/>
            <w:tcBorders>
              <w:top w:val="single" w:sz="4" w:space="0" w:color="auto"/>
              <w:bottom w:val="single" w:sz="4" w:space="0" w:color="auto"/>
            </w:tcBorders>
            <w:vAlign w:val="center"/>
          </w:tcPr>
          <w:p w14:paraId="4870058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12,4</w:t>
            </w:r>
          </w:p>
        </w:tc>
      </w:tr>
      <w:tr w:rsidR="00FE3C49" w:rsidRPr="00FE3C49" w14:paraId="724AFAF5" w14:textId="77777777" w:rsidTr="00FE3C49">
        <w:trPr>
          <w:jc w:val="center"/>
        </w:trPr>
        <w:tc>
          <w:tcPr>
            <w:tcW w:w="1728" w:type="pct"/>
            <w:tcBorders>
              <w:top w:val="single" w:sz="4" w:space="0" w:color="auto"/>
              <w:bottom w:val="single" w:sz="4" w:space="0" w:color="auto"/>
            </w:tcBorders>
            <w:vAlign w:val="bottom"/>
          </w:tcPr>
          <w:p w14:paraId="4C0724C2"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 xml:space="preserve">хорошие  </w:t>
            </w:r>
          </w:p>
        </w:tc>
        <w:tc>
          <w:tcPr>
            <w:tcW w:w="725" w:type="pct"/>
            <w:tcBorders>
              <w:top w:val="single" w:sz="4" w:space="0" w:color="auto"/>
              <w:bottom w:val="single" w:sz="4" w:space="0" w:color="auto"/>
            </w:tcBorders>
            <w:vAlign w:val="center"/>
          </w:tcPr>
          <w:p w14:paraId="4919FD1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48,2</w:t>
            </w:r>
          </w:p>
        </w:tc>
        <w:tc>
          <w:tcPr>
            <w:tcW w:w="816" w:type="pct"/>
            <w:tcBorders>
              <w:top w:val="single" w:sz="4" w:space="0" w:color="auto"/>
              <w:bottom w:val="single" w:sz="4" w:space="0" w:color="auto"/>
            </w:tcBorders>
            <w:vAlign w:val="center"/>
          </w:tcPr>
          <w:p w14:paraId="050F5AA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50,1</w:t>
            </w:r>
          </w:p>
        </w:tc>
        <w:tc>
          <w:tcPr>
            <w:tcW w:w="863" w:type="pct"/>
            <w:tcBorders>
              <w:top w:val="single" w:sz="4" w:space="0" w:color="auto"/>
              <w:bottom w:val="single" w:sz="4" w:space="0" w:color="auto"/>
            </w:tcBorders>
            <w:vAlign w:val="center"/>
          </w:tcPr>
          <w:p w14:paraId="3915D02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50,8</w:t>
            </w:r>
          </w:p>
        </w:tc>
        <w:tc>
          <w:tcPr>
            <w:tcW w:w="868" w:type="pct"/>
            <w:tcBorders>
              <w:top w:val="single" w:sz="4" w:space="0" w:color="auto"/>
              <w:bottom w:val="single" w:sz="4" w:space="0" w:color="auto"/>
            </w:tcBorders>
            <w:vAlign w:val="center"/>
          </w:tcPr>
          <w:p w14:paraId="14E00C7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48,0</w:t>
            </w:r>
          </w:p>
        </w:tc>
      </w:tr>
      <w:tr w:rsidR="00FE3C49" w:rsidRPr="00FE3C49" w14:paraId="6B4006F1" w14:textId="77777777" w:rsidTr="00FE3C49">
        <w:trPr>
          <w:jc w:val="center"/>
        </w:trPr>
        <w:tc>
          <w:tcPr>
            <w:tcW w:w="1728" w:type="pct"/>
            <w:tcBorders>
              <w:top w:val="single" w:sz="4" w:space="0" w:color="auto"/>
              <w:bottom w:val="single" w:sz="4" w:space="0" w:color="auto"/>
            </w:tcBorders>
            <w:vAlign w:val="bottom"/>
          </w:tcPr>
          <w:p w14:paraId="418A7F04"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 xml:space="preserve">удовлетворительные </w:t>
            </w:r>
          </w:p>
        </w:tc>
        <w:tc>
          <w:tcPr>
            <w:tcW w:w="725" w:type="pct"/>
            <w:tcBorders>
              <w:top w:val="single" w:sz="4" w:space="0" w:color="auto"/>
              <w:bottom w:val="single" w:sz="4" w:space="0" w:color="auto"/>
            </w:tcBorders>
            <w:vAlign w:val="center"/>
          </w:tcPr>
          <w:p w14:paraId="79379996"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38,3</w:t>
            </w:r>
          </w:p>
        </w:tc>
        <w:tc>
          <w:tcPr>
            <w:tcW w:w="816" w:type="pct"/>
            <w:tcBorders>
              <w:top w:val="single" w:sz="4" w:space="0" w:color="auto"/>
              <w:bottom w:val="single" w:sz="4" w:space="0" w:color="auto"/>
            </w:tcBorders>
            <w:vAlign w:val="center"/>
          </w:tcPr>
          <w:p w14:paraId="650C073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34,8</w:t>
            </w:r>
          </w:p>
        </w:tc>
        <w:tc>
          <w:tcPr>
            <w:tcW w:w="863" w:type="pct"/>
            <w:tcBorders>
              <w:top w:val="single" w:sz="4" w:space="0" w:color="auto"/>
              <w:bottom w:val="single" w:sz="4" w:space="0" w:color="auto"/>
            </w:tcBorders>
            <w:vAlign w:val="center"/>
          </w:tcPr>
          <w:p w14:paraId="197E201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34,2</w:t>
            </w:r>
          </w:p>
        </w:tc>
        <w:tc>
          <w:tcPr>
            <w:tcW w:w="868" w:type="pct"/>
            <w:tcBorders>
              <w:top w:val="single" w:sz="4" w:space="0" w:color="auto"/>
              <w:bottom w:val="single" w:sz="4" w:space="0" w:color="auto"/>
            </w:tcBorders>
            <w:vAlign w:val="center"/>
          </w:tcPr>
          <w:p w14:paraId="16A24BBB"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36,7</w:t>
            </w:r>
          </w:p>
        </w:tc>
      </w:tr>
      <w:tr w:rsidR="00FE3C49" w:rsidRPr="00FE3C49" w14:paraId="1F2E3877" w14:textId="77777777" w:rsidTr="00FE3C49">
        <w:trPr>
          <w:jc w:val="center"/>
        </w:trPr>
        <w:tc>
          <w:tcPr>
            <w:tcW w:w="1728" w:type="pct"/>
            <w:tcBorders>
              <w:top w:val="single" w:sz="4" w:space="0" w:color="auto"/>
              <w:bottom w:val="single" w:sz="4" w:space="0" w:color="auto"/>
            </w:tcBorders>
            <w:vAlign w:val="bottom"/>
          </w:tcPr>
          <w:p w14:paraId="12574CBB"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плохие</w:t>
            </w:r>
          </w:p>
        </w:tc>
        <w:tc>
          <w:tcPr>
            <w:tcW w:w="725" w:type="pct"/>
            <w:tcBorders>
              <w:top w:val="single" w:sz="4" w:space="0" w:color="auto"/>
              <w:bottom w:val="single" w:sz="4" w:space="0" w:color="auto"/>
            </w:tcBorders>
            <w:vAlign w:val="center"/>
          </w:tcPr>
          <w:p w14:paraId="3A275B1B"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2,1</w:t>
            </w:r>
          </w:p>
        </w:tc>
        <w:tc>
          <w:tcPr>
            <w:tcW w:w="816" w:type="pct"/>
            <w:tcBorders>
              <w:top w:val="single" w:sz="4" w:space="0" w:color="auto"/>
              <w:bottom w:val="single" w:sz="4" w:space="0" w:color="auto"/>
            </w:tcBorders>
            <w:vAlign w:val="center"/>
          </w:tcPr>
          <w:p w14:paraId="12DEE4FE"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1,7</w:t>
            </w:r>
          </w:p>
        </w:tc>
        <w:tc>
          <w:tcPr>
            <w:tcW w:w="863" w:type="pct"/>
            <w:tcBorders>
              <w:top w:val="single" w:sz="4" w:space="0" w:color="auto"/>
              <w:bottom w:val="single" w:sz="4" w:space="0" w:color="auto"/>
            </w:tcBorders>
            <w:vAlign w:val="center"/>
          </w:tcPr>
          <w:p w14:paraId="0C039102"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1,4</w:t>
            </w:r>
          </w:p>
        </w:tc>
        <w:tc>
          <w:tcPr>
            <w:tcW w:w="868" w:type="pct"/>
            <w:tcBorders>
              <w:top w:val="single" w:sz="4" w:space="0" w:color="auto"/>
              <w:bottom w:val="single" w:sz="4" w:space="0" w:color="auto"/>
            </w:tcBorders>
            <w:vAlign w:val="center"/>
          </w:tcPr>
          <w:p w14:paraId="7FDEBE0F"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2,7</w:t>
            </w:r>
          </w:p>
        </w:tc>
      </w:tr>
      <w:tr w:rsidR="00FE3C49" w:rsidRPr="00FE3C49" w14:paraId="3DD4AD47" w14:textId="77777777" w:rsidTr="00FE3C49">
        <w:trPr>
          <w:jc w:val="center"/>
        </w:trPr>
        <w:tc>
          <w:tcPr>
            <w:tcW w:w="1728" w:type="pct"/>
            <w:tcBorders>
              <w:top w:val="single" w:sz="4" w:space="0" w:color="auto"/>
              <w:bottom w:val="single" w:sz="4" w:space="0" w:color="auto"/>
            </w:tcBorders>
            <w:vAlign w:val="bottom"/>
          </w:tcPr>
          <w:p w14:paraId="4B39002D"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очень плохие</w:t>
            </w:r>
          </w:p>
        </w:tc>
        <w:tc>
          <w:tcPr>
            <w:tcW w:w="725" w:type="pct"/>
            <w:tcBorders>
              <w:top w:val="single" w:sz="4" w:space="0" w:color="auto"/>
              <w:bottom w:val="single" w:sz="4" w:space="0" w:color="auto"/>
            </w:tcBorders>
            <w:vAlign w:val="center"/>
          </w:tcPr>
          <w:p w14:paraId="64C89B1B"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c>
          <w:tcPr>
            <w:tcW w:w="816" w:type="pct"/>
            <w:tcBorders>
              <w:top w:val="single" w:sz="4" w:space="0" w:color="auto"/>
              <w:bottom w:val="single" w:sz="4" w:space="0" w:color="auto"/>
            </w:tcBorders>
            <w:vAlign w:val="center"/>
          </w:tcPr>
          <w:p w14:paraId="7EF3561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c>
          <w:tcPr>
            <w:tcW w:w="863" w:type="pct"/>
            <w:tcBorders>
              <w:top w:val="single" w:sz="4" w:space="0" w:color="auto"/>
              <w:bottom w:val="single" w:sz="4" w:space="0" w:color="auto"/>
            </w:tcBorders>
            <w:vAlign w:val="center"/>
          </w:tcPr>
          <w:p w14:paraId="58399C4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c>
          <w:tcPr>
            <w:tcW w:w="868" w:type="pct"/>
            <w:tcBorders>
              <w:top w:val="single" w:sz="4" w:space="0" w:color="auto"/>
              <w:bottom w:val="single" w:sz="4" w:space="0" w:color="auto"/>
            </w:tcBorders>
            <w:vAlign w:val="center"/>
          </w:tcPr>
          <w:p w14:paraId="352DEC72"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0,3</w:t>
            </w:r>
          </w:p>
        </w:tc>
      </w:tr>
      <w:tr w:rsidR="00FE3C49" w:rsidRPr="00FE3C49" w14:paraId="40B1D5D7" w14:textId="77777777" w:rsidTr="00FE3C49">
        <w:trPr>
          <w:jc w:val="center"/>
        </w:trPr>
        <w:tc>
          <w:tcPr>
            <w:tcW w:w="1728" w:type="pct"/>
            <w:tcBorders>
              <w:top w:val="single" w:sz="4" w:space="0" w:color="auto"/>
              <w:bottom w:val="single" w:sz="4" w:space="0" w:color="auto"/>
            </w:tcBorders>
            <w:vAlign w:val="bottom"/>
          </w:tcPr>
          <w:p w14:paraId="23084ACC" w14:textId="77777777" w:rsidR="00FE3C49" w:rsidRPr="00FE3C49" w:rsidRDefault="00FE3C49" w:rsidP="00FE3C49">
            <w:pPr>
              <w:tabs>
                <w:tab w:val="left" w:leader="dot" w:pos="8505"/>
              </w:tabs>
              <w:spacing w:before="80" w:after="20" w:line="240" w:lineRule="auto"/>
              <w:ind w:left="142"/>
              <w:rPr>
                <w:rFonts w:ascii="Times New Roman" w:hAnsi="Times New Roman"/>
              </w:rPr>
            </w:pPr>
            <w:r w:rsidRPr="00FE3C49">
              <w:rPr>
                <w:rFonts w:ascii="Times New Roman" w:hAnsi="Times New Roman"/>
                <w:i/>
              </w:rPr>
              <w:t>оценивают степень  стесненности проживания как:</w:t>
            </w:r>
          </w:p>
        </w:tc>
        <w:tc>
          <w:tcPr>
            <w:tcW w:w="725" w:type="pct"/>
            <w:tcBorders>
              <w:top w:val="single" w:sz="4" w:space="0" w:color="auto"/>
              <w:bottom w:val="single" w:sz="4" w:space="0" w:color="auto"/>
            </w:tcBorders>
            <w:vAlign w:val="center"/>
          </w:tcPr>
          <w:p w14:paraId="102A2AF6" w14:textId="77777777" w:rsidR="00FE3C49" w:rsidRPr="00FE3C49" w:rsidRDefault="00FE3C49" w:rsidP="00FE3C49">
            <w:pPr>
              <w:spacing w:before="80" w:after="20" w:line="240" w:lineRule="auto"/>
              <w:jc w:val="center"/>
              <w:rPr>
                <w:rFonts w:ascii="Times New Roman" w:hAnsi="Times New Roman"/>
              </w:rPr>
            </w:pPr>
          </w:p>
        </w:tc>
        <w:tc>
          <w:tcPr>
            <w:tcW w:w="816" w:type="pct"/>
            <w:tcBorders>
              <w:top w:val="single" w:sz="4" w:space="0" w:color="auto"/>
              <w:bottom w:val="single" w:sz="4" w:space="0" w:color="auto"/>
            </w:tcBorders>
            <w:vAlign w:val="center"/>
          </w:tcPr>
          <w:p w14:paraId="3CBED158" w14:textId="77777777" w:rsidR="00FE3C49" w:rsidRPr="00FE3C49" w:rsidRDefault="00FE3C49" w:rsidP="00FE3C49">
            <w:pPr>
              <w:spacing w:before="80" w:after="20" w:line="240" w:lineRule="auto"/>
              <w:jc w:val="center"/>
              <w:rPr>
                <w:rFonts w:ascii="Times New Roman" w:hAnsi="Times New Roman"/>
              </w:rPr>
            </w:pPr>
          </w:p>
        </w:tc>
        <w:tc>
          <w:tcPr>
            <w:tcW w:w="863" w:type="pct"/>
            <w:tcBorders>
              <w:top w:val="single" w:sz="4" w:space="0" w:color="auto"/>
              <w:bottom w:val="single" w:sz="4" w:space="0" w:color="auto"/>
            </w:tcBorders>
            <w:vAlign w:val="center"/>
          </w:tcPr>
          <w:p w14:paraId="7F71FCB9" w14:textId="77777777" w:rsidR="00FE3C49" w:rsidRPr="00FE3C49" w:rsidRDefault="00FE3C49" w:rsidP="00FE3C49">
            <w:pPr>
              <w:spacing w:before="80" w:after="20" w:line="240" w:lineRule="auto"/>
              <w:jc w:val="center"/>
              <w:rPr>
                <w:rFonts w:ascii="Times New Roman" w:hAnsi="Times New Roman"/>
              </w:rPr>
            </w:pPr>
          </w:p>
        </w:tc>
        <w:tc>
          <w:tcPr>
            <w:tcW w:w="868" w:type="pct"/>
            <w:tcBorders>
              <w:top w:val="single" w:sz="4" w:space="0" w:color="auto"/>
              <w:bottom w:val="single" w:sz="4" w:space="0" w:color="auto"/>
            </w:tcBorders>
            <w:vAlign w:val="center"/>
          </w:tcPr>
          <w:p w14:paraId="52F94AA7" w14:textId="77777777" w:rsidR="00FE3C49" w:rsidRPr="00FE3C49" w:rsidRDefault="00FE3C49" w:rsidP="00FE3C49">
            <w:pPr>
              <w:spacing w:before="80" w:after="20" w:line="240" w:lineRule="auto"/>
              <w:jc w:val="center"/>
              <w:rPr>
                <w:rFonts w:ascii="Times New Roman" w:hAnsi="Times New Roman"/>
              </w:rPr>
            </w:pPr>
          </w:p>
        </w:tc>
      </w:tr>
      <w:tr w:rsidR="00FE3C49" w:rsidRPr="00FE3C49" w14:paraId="3AE63CF2" w14:textId="77777777" w:rsidTr="00FE3C49">
        <w:trPr>
          <w:jc w:val="center"/>
        </w:trPr>
        <w:tc>
          <w:tcPr>
            <w:tcW w:w="1728" w:type="pct"/>
            <w:tcBorders>
              <w:top w:val="single" w:sz="4" w:space="0" w:color="auto"/>
              <w:bottom w:val="single" w:sz="4" w:space="0" w:color="auto"/>
            </w:tcBorders>
            <w:vAlign w:val="bottom"/>
          </w:tcPr>
          <w:p w14:paraId="01656589"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не испытывают стесненности</w:t>
            </w:r>
          </w:p>
        </w:tc>
        <w:tc>
          <w:tcPr>
            <w:tcW w:w="725" w:type="pct"/>
            <w:tcBorders>
              <w:top w:val="single" w:sz="4" w:space="0" w:color="auto"/>
              <w:bottom w:val="single" w:sz="4" w:space="0" w:color="auto"/>
            </w:tcBorders>
            <w:vAlign w:val="center"/>
          </w:tcPr>
          <w:p w14:paraId="29F4F6BD"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84,9</w:t>
            </w:r>
          </w:p>
        </w:tc>
        <w:tc>
          <w:tcPr>
            <w:tcW w:w="816" w:type="pct"/>
            <w:tcBorders>
              <w:top w:val="single" w:sz="4" w:space="0" w:color="auto"/>
              <w:bottom w:val="single" w:sz="4" w:space="0" w:color="auto"/>
            </w:tcBorders>
            <w:vAlign w:val="center"/>
          </w:tcPr>
          <w:p w14:paraId="35AA6C7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66,3</w:t>
            </w:r>
          </w:p>
        </w:tc>
        <w:tc>
          <w:tcPr>
            <w:tcW w:w="863" w:type="pct"/>
            <w:tcBorders>
              <w:top w:val="single" w:sz="4" w:space="0" w:color="auto"/>
              <w:bottom w:val="single" w:sz="4" w:space="0" w:color="auto"/>
            </w:tcBorders>
            <w:vAlign w:val="center"/>
          </w:tcPr>
          <w:p w14:paraId="660F818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64,7</w:t>
            </w:r>
          </w:p>
        </w:tc>
        <w:tc>
          <w:tcPr>
            <w:tcW w:w="868" w:type="pct"/>
            <w:tcBorders>
              <w:top w:val="single" w:sz="4" w:space="0" w:color="auto"/>
              <w:bottom w:val="single" w:sz="4" w:space="0" w:color="auto"/>
            </w:tcBorders>
            <w:vAlign w:val="center"/>
          </w:tcPr>
          <w:p w14:paraId="7BE9296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71,5</w:t>
            </w:r>
          </w:p>
        </w:tc>
      </w:tr>
      <w:tr w:rsidR="00FE3C49" w:rsidRPr="00FE3C49" w14:paraId="16768DE0" w14:textId="77777777" w:rsidTr="00FE3C49">
        <w:trPr>
          <w:jc w:val="center"/>
        </w:trPr>
        <w:tc>
          <w:tcPr>
            <w:tcW w:w="1728" w:type="pct"/>
            <w:tcBorders>
              <w:top w:val="single" w:sz="4" w:space="0" w:color="auto"/>
              <w:bottom w:val="single" w:sz="4" w:space="0" w:color="auto"/>
            </w:tcBorders>
            <w:vAlign w:val="bottom"/>
          </w:tcPr>
          <w:p w14:paraId="2DBCD260"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испытывают определенную стесненность</w:t>
            </w:r>
          </w:p>
        </w:tc>
        <w:tc>
          <w:tcPr>
            <w:tcW w:w="725" w:type="pct"/>
            <w:tcBorders>
              <w:top w:val="single" w:sz="4" w:space="0" w:color="auto"/>
              <w:bottom w:val="single" w:sz="4" w:space="0" w:color="auto"/>
            </w:tcBorders>
            <w:vAlign w:val="center"/>
          </w:tcPr>
          <w:p w14:paraId="3FDF8B23"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12,6</w:t>
            </w:r>
          </w:p>
        </w:tc>
        <w:tc>
          <w:tcPr>
            <w:tcW w:w="816" w:type="pct"/>
            <w:tcBorders>
              <w:top w:val="single" w:sz="4" w:space="0" w:color="auto"/>
              <w:bottom w:val="single" w:sz="4" w:space="0" w:color="auto"/>
            </w:tcBorders>
            <w:vAlign w:val="center"/>
          </w:tcPr>
          <w:p w14:paraId="7DE98485"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27,3</w:t>
            </w:r>
          </w:p>
        </w:tc>
        <w:tc>
          <w:tcPr>
            <w:tcW w:w="863" w:type="pct"/>
            <w:tcBorders>
              <w:top w:val="single" w:sz="4" w:space="0" w:color="auto"/>
              <w:bottom w:val="single" w:sz="4" w:space="0" w:color="auto"/>
            </w:tcBorders>
            <w:vAlign w:val="center"/>
          </w:tcPr>
          <w:p w14:paraId="028DD51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28,4</w:t>
            </w:r>
          </w:p>
        </w:tc>
        <w:tc>
          <w:tcPr>
            <w:tcW w:w="868" w:type="pct"/>
            <w:tcBorders>
              <w:top w:val="single" w:sz="4" w:space="0" w:color="auto"/>
              <w:bottom w:val="single" w:sz="4" w:space="0" w:color="auto"/>
            </w:tcBorders>
            <w:vAlign w:val="center"/>
          </w:tcPr>
          <w:p w14:paraId="1635512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23,8</w:t>
            </w:r>
          </w:p>
        </w:tc>
      </w:tr>
      <w:tr w:rsidR="00FE3C49" w:rsidRPr="00FE3C49" w14:paraId="65510088" w14:textId="77777777" w:rsidTr="00FE3C49">
        <w:trPr>
          <w:jc w:val="center"/>
        </w:trPr>
        <w:tc>
          <w:tcPr>
            <w:tcW w:w="1728" w:type="pct"/>
            <w:tcBorders>
              <w:top w:val="single" w:sz="4" w:space="0" w:color="auto"/>
              <w:bottom w:val="single" w:sz="4" w:space="0" w:color="auto"/>
            </w:tcBorders>
            <w:vAlign w:val="bottom"/>
          </w:tcPr>
          <w:p w14:paraId="5D2D92E7"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испытывают большую стесненность</w:t>
            </w:r>
          </w:p>
        </w:tc>
        <w:tc>
          <w:tcPr>
            <w:tcW w:w="725" w:type="pct"/>
            <w:tcBorders>
              <w:top w:val="single" w:sz="4" w:space="0" w:color="auto"/>
              <w:bottom w:val="single" w:sz="4" w:space="0" w:color="auto"/>
            </w:tcBorders>
            <w:vAlign w:val="center"/>
          </w:tcPr>
          <w:p w14:paraId="3869A18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2,4</w:t>
            </w:r>
          </w:p>
        </w:tc>
        <w:tc>
          <w:tcPr>
            <w:tcW w:w="816" w:type="pct"/>
            <w:tcBorders>
              <w:top w:val="single" w:sz="4" w:space="0" w:color="auto"/>
              <w:bottom w:val="single" w:sz="4" w:space="0" w:color="auto"/>
            </w:tcBorders>
            <w:vAlign w:val="center"/>
          </w:tcPr>
          <w:p w14:paraId="47668A5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6,3</w:t>
            </w:r>
          </w:p>
        </w:tc>
        <w:tc>
          <w:tcPr>
            <w:tcW w:w="863" w:type="pct"/>
            <w:tcBorders>
              <w:top w:val="single" w:sz="4" w:space="0" w:color="auto"/>
              <w:bottom w:val="single" w:sz="4" w:space="0" w:color="auto"/>
            </w:tcBorders>
            <w:vAlign w:val="center"/>
          </w:tcPr>
          <w:p w14:paraId="43D509D6"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6,8</w:t>
            </w:r>
          </w:p>
        </w:tc>
        <w:tc>
          <w:tcPr>
            <w:tcW w:w="868" w:type="pct"/>
            <w:tcBorders>
              <w:top w:val="single" w:sz="4" w:space="0" w:color="auto"/>
              <w:bottom w:val="single" w:sz="4" w:space="0" w:color="auto"/>
            </w:tcBorders>
            <w:vAlign w:val="center"/>
          </w:tcPr>
          <w:p w14:paraId="5EE72A5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4,7</w:t>
            </w:r>
          </w:p>
        </w:tc>
      </w:tr>
      <w:tr w:rsidR="00FE3C49" w:rsidRPr="00FE3C49" w14:paraId="4F9C6437" w14:textId="77777777" w:rsidTr="00FE3C49">
        <w:trPr>
          <w:jc w:val="center"/>
        </w:trPr>
        <w:tc>
          <w:tcPr>
            <w:tcW w:w="1728" w:type="pct"/>
            <w:tcBorders>
              <w:top w:val="single" w:sz="4" w:space="0" w:color="auto"/>
              <w:bottom w:val="single" w:sz="4" w:space="0" w:color="auto"/>
            </w:tcBorders>
            <w:vAlign w:val="bottom"/>
          </w:tcPr>
          <w:p w14:paraId="6F8E5DEF"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не определено</w:t>
            </w:r>
          </w:p>
        </w:tc>
        <w:tc>
          <w:tcPr>
            <w:tcW w:w="725" w:type="pct"/>
            <w:tcBorders>
              <w:top w:val="single" w:sz="4" w:space="0" w:color="auto"/>
              <w:bottom w:val="single" w:sz="4" w:space="0" w:color="auto"/>
            </w:tcBorders>
            <w:vAlign w:val="center"/>
          </w:tcPr>
          <w:p w14:paraId="43B695AE"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c>
          <w:tcPr>
            <w:tcW w:w="816" w:type="pct"/>
            <w:tcBorders>
              <w:top w:val="single" w:sz="4" w:space="0" w:color="auto"/>
              <w:bottom w:val="single" w:sz="4" w:space="0" w:color="auto"/>
            </w:tcBorders>
            <w:vAlign w:val="center"/>
          </w:tcPr>
          <w:p w14:paraId="4E9917C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c>
          <w:tcPr>
            <w:tcW w:w="863" w:type="pct"/>
            <w:tcBorders>
              <w:top w:val="single" w:sz="4" w:space="0" w:color="auto"/>
              <w:bottom w:val="single" w:sz="4" w:space="0" w:color="auto"/>
            </w:tcBorders>
            <w:vAlign w:val="center"/>
          </w:tcPr>
          <w:p w14:paraId="62328995"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0,1</w:t>
            </w:r>
          </w:p>
        </w:tc>
        <w:tc>
          <w:tcPr>
            <w:tcW w:w="868" w:type="pct"/>
            <w:tcBorders>
              <w:top w:val="single" w:sz="4" w:space="0" w:color="auto"/>
              <w:bottom w:val="single" w:sz="4" w:space="0" w:color="auto"/>
            </w:tcBorders>
            <w:vAlign w:val="center"/>
          </w:tcPr>
          <w:p w14:paraId="47D4F3DE"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0,0</w:t>
            </w:r>
          </w:p>
        </w:tc>
      </w:tr>
      <w:tr w:rsidR="00FE3C49" w:rsidRPr="00FE3C49" w14:paraId="2E1EBED4" w14:textId="77777777" w:rsidTr="00FE3C49">
        <w:trPr>
          <w:jc w:val="center"/>
        </w:trPr>
        <w:tc>
          <w:tcPr>
            <w:tcW w:w="1728" w:type="pct"/>
            <w:tcBorders>
              <w:top w:val="single" w:sz="4" w:space="0" w:color="auto"/>
              <w:bottom w:val="single" w:sz="4" w:space="0" w:color="auto"/>
            </w:tcBorders>
            <w:vAlign w:val="bottom"/>
          </w:tcPr>
          <w:p w14:paraId="3DBD6048" w14:textId="77777777" w:rsidR="00FE3C49" w:rsidRPr="00FE3C49" w:rsidRDefault="00FE3C49" w:rsidP="00FE3C49">
            <w:pPr>
              <w:tabs>
                <w:tab w:val="left" w:leader="dot" w:pos="8505"/>
              </w:tabs>
              <w:spacing w:before="80" w:after="20" w:line="240" w:lineRule="auto"/>
              <w:ind w:left="142"/>
              <w:rPr>
                <w:rFonts w:ascii="Times New Roman" w:hAnsi="Times New Roman"/>
              </w:rPr>
            </w:pPr>
            <w:r w:rsidRPr="00FE3C49">
              <w:rPr>
                <w:rFonts w:ascii="Times New Roman" w:hAnsi="Times New Roman"/>
                <w:i/>
              </w:rPr>
              <w:t xml:space="preserve">собираются улучшить свои жилищные условия </w:t>
            </w:r>
          </w:p>
        </w:tc>
        <w:tc>
          <w:tcPr>
            <w:tcW w:w="725" w:type="pct"/>
            <w:tcBorders>
              <w:top w:val="single" w:sz="4" w:space="0" w:color="auto"/>
              <w:bottom w:val="single" w:sz="4" w:space="0" w:color="auto"/>
            </w:tcBorders>
          </w:tcPr>
          <w:p w14:paraId="25237CE1"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9,7</w:t>
            </w:r>
          </w:p>
        </w:tc>
        <w:tc>
          <w:tcPr>
            <w:tcW w:w="816" w:type="pct"/>
            <w:tcBorders>
              <w:top w:val="single" w:sz="4" w:space="0" w:color="auto"/>
              <w:bottom w:val="single" w:sz="4" w:space="0" w:color="auto"/>
            </w:tcBorders>
          </w:tcPr>
          <w:p w14:paraId="5D7A8B9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16,7</w:t>
            </w:r>
          </w:p>
        </w:tc>
        <w:tc>
          <w:tcPr>
            <w:tcW w:w="863" w:type="pct"/>
            <w:tcBorders>
              <w:top w:val="single" w:sz="4" w:space="0" w:color="auto"/>
              <w:bottom w:val="single" w:sz="4" w:space="0" w:color="auto"/>
            </w:tcBorders>
            <w:vAlign w:val="center"/>
          </w:tcPr>
          <w:p w14:paraId="414A277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15,6</w:t>
            </w:r>
          </w:p>
        </w:tc>
        <w:tc>
          <w:tcPr>
            <w:tcW w:w="868" w:type="pct"/>
            <w:tcBorders>
              <w:top w:val="single" w:sz="4" w:space="0" w:color="auto"/>
              <w:bottom w:val="single" w:sz="4" w:space="0" w:color="auto"/>
            </w:tcBorders>
            <w:vAlign w:val="center"/>
          </w:tcPr>
          <w:p w14:paraId="54D94451"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20,1</w:t>
            </w:r>
          </w:p>
        </w:tc>
      </w:tr>
      <w:tr w:rsidR="00FE3C49" w:rsidRPr="00FE3C49" w14:paraId="71721452" w14:textId="77777777" w:rsidTr="00FE3C49">
        <w:trPr>
          <w:jc w:val="center"/>
        </w:trPr>
        <w:tc>
          <w:tcPr>
            <w:tcW w:w="1728" w:type="pct"/>
            <w:tcBorders>
              <w:top w:val="single" w:sz="4" w:space="0" w:color="auto"/>
              <w:bottom w:val="single" w:sz="4" w:space="0" w:color="auto"/>
            </w:tcBorders>
            <w:vAlign w:val="bottom"/>
          </w:tcPr>
          <w:p w14:paraId="6C8B97F7" w14:textId="77777777" w:rsidR="00FE3C49" w:rsidRPr="00FE3C49" w:rsidRDefault="00FE3C49" w:rsidP="00FE3C49">
            <w:pPr>
              <w:tabs>
                <w:tab w:val="left" w:leader="dot" w:pos="8505"/>
              </w:tabs>
              <w:spacing w:before="80" w:after="20" w:line="240" w:lineRule="auto"/>
              <w:ind w:left="709"/>
              <w:rPr>
                <w:rFonts w:ascii="Times New Roman" w:hAnsi="Times New Roman"/>
              </w:rPr>
            </w:pPr>
            <w:r w:rsidRPr="00FE3C49">
              <w:rPr>
                <w:rFonts w:ascii="Times New Roman" w:hAnsi="Times New Roman"/>
                <w:i/>
              </w:rPr>
              <w:t xml:space="preserve">из числа собирающихся  улучшить свои жилищные условия </w:t>
            </w:r>
          </w:p>
        </w:tc>
        <w:tc>
          <w:tcPr>
            <w:tcW w:w="725" w:type="pct"/>
            <w:tcBorders>
              <w:top w:val="single" w:sz="4" w:space="0" w:color="auto"/>
              <w:bottom w:val="single" w:sz="4" w:space="0" w:color="auto"/>
            </w:tcBorders>
            <w:vAlign w:val="center"/>
          </w:tcPr>
          <w:p w14:paraId="4251CD7A" w14:textId="77777777" w:rsidR="00FE3C49" w:rsidRPr="00FE3C49" w:rsidRDefault="00FE3C49" w:rsidP="00FE3C49">
            <w:pPr>
              <w:spacing w:before="80" w:after="20" w:line="240" w:lineRule="auto"/>
              <w:jc w:val="center"/>
              <w:rPr>
                <w:rFonts w:ascii="Times New Roman" w:hAnsi="Times New Roman"/>
              </w:rPr>
            </w:pPr>
          </w:p>
        </w:tc>
        <w:tc>
          <w:tcPr>
            <w:tcW w:w="816" w:type="pct"/>
            <w:tcBorders>
              <w:top w:val="single" w:sz="4" w:space="0" w:color="auto"/>
              <w:bottom w:val="single" w:sz="4" w:space="0" w:color="auto"/>
            </w:tcBorders>
            <w:vAlign w:val="center"/>
          </w:tcPr>
          <w:p w14:paraId="574486C7" w14:textId="77777777" w:rsidR="00FE3C49" w:rsidRPr="00FE3C49" w:rsidRDefault="00FE3C49" w:rsidP="00FE3C49">
            <w:pPr>
              <w:spacing w:before="80" w:after="20" w:line="240" w:lineRule="auto"/>
              <w:jc w:val="center"/>
              <w:rPr>
                <w:rFonts w:ascii="Times New Roman" w:hAnsi="Times New Roman"/>
              </w:rPr>
            </w:pPr>
          </w:p>
        </w:tc>
        <w:tc>
          <w:tcPr>
            <w:tcW w:w="863" w:type="pct"/>
            <w:tcBorders>
              <w:top w:val="single" w:sz="4" w:space="0" w:color="auto"/>
              <w:bottom w:val="single" w:sz="4" w:space="0" w:color="auto"/>
            </w:tcBorders>
            <w:vAlign w:val="center"/>
          </w:tcPr>
          <w:p w14:paraId="7AF368BD" w14:textId="77777777" w:rsidR="00FE3C49" w:rsidRPr="00FE3C49" w:rsidRDefault="00FE3C49" w:rsidP="00FE3C49">
            <w:pPr>
              <w:spacing w:before="80" w:after="20" w:line="240" w:lineRule="auto"/>
              <w:jc w:val="center"/>
              <w:rPr>
                <w:rFonts w:ascii="Times New Roman" w:hAnsi="Times New Roman"/>
              </w:rPr>
            </w:pPr>
          </w:p>
        </w:tc>
        <w:tc>
          <w:tcPr>
            <w:tcW w:w="868" w:type="pct"/>
            <w:tcBorders>
              <w:top w:val="single" w:sz="4" w:space="0" w:color="auto"/>
              <w:bottom w:val="single" w:sz="4" w:space="0" w:color="auto"/>
            </w:tcBorders>
            <w:vAlign w:val="center"/>
          </w:tcPr>
          <w:p w14:paraId="670622CE" w14:textId="77777777" w:rsidR="00FE3C49" w:rsidRPr="00FE3C49" w:rsidRDefault="00FE3C49" w:rsidP="00FE3C49">
            <w:pPr>
              <w:spacing w:before="80" w:after="20" w:line="240" w:lineRule="auto"/>
              <w:jc w:val="center"/>
              <w:rPr>
                <w:rFonts w:ascii="Times New Roman" w:hAnsi="Times New Roman"/>
              </w:rPr>
            </w:pPr>
          </w:p>
        </w:tc>
      </w:tr>
      <w:tr w:rsidR="00FE3C49" w:rsidRPr="00FE3C49" w14:paraId="12CFCE69" w14:textId="77777777" w:rsidTr="00FE3C49">
        <w:trPr>
          <w:jc w:val="center"/>
        </w:trPr>
        <w:tc>
          <w:tcPr>
            <w:tcW w:w="1728" w:type="pct"/>
            <w:tcBorders>
              <w:top w:val="single" w:sz="4" w:space="0" w:color="auto"/>
              <w:bottom w:val="single" w:sz="4" w:space="0" w:color="auto"/>
            </w:tcBorders>
            <w:vAlign w:val="bottom"/>
          </w:tcPr>
          <w:p w14:paraId="408285AD"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планируют вселиться в жилое помещение, строительство которого ведут (участвуют в долевом строительстве)</w:t>
            </w:r>
          </w:p>
        </w:tc>
        <w:tc>
          <w:tcPr>
            <w:tcW w:w="725" w:type="pct"/>
            <w:tcBorders>
              <w:top w:val="single" w:sz="4" w:space="0" w:color="auto"/>
              <w:bottom w:val="single" w:sz="4" w:space="0" w:color="auto"/>
            </w:tcBorders>
            <w:vAlign w:val="center"/>
          </w:tcPr>
          <w:p w14:paraId="6A4F094C" w14:textId="6D1F5D26" w:rsidR="00FE3C49" w:rsidRPr="00FE3C49" w:rsidRDefault="00A92A27" w:rsidP="00FE3C49">
            <w:pPr>
              <w:spacing w:before="80" w:after="20" w:line="240" w:lineRule="auto"/>
              <w:jc w:val="center"/>
              <w:rPr>
                <w:rFonts w:ascii="Times New Roman" w:hAnsi="Times New Roman"/>
              </w:rPr>
            </w:pPr>
            <w:r>
              <w:rPr>
                <w:rFonts w:ascii="Times New Roman" w:hAnsi="Times New Roman"/>
              </w:rPr>
              <w:t>10,1</w:t>
            </w:r>
          </w:p>
        </w:tc>
        <w:tc>
          <w:tcPr>
            <w:tcW w:w="816" w:type="pct"/>
            <w:tcBorders>
              <w:top w:val="single" w:sz="4" w:space="0" w:color="auto"/>
              <w:bottom w:val="single" w:sz="4" w:space="0" w:color="auto"/>
            </w:tcBorders>
            <w:vAlign w:val="center"/>
          </w:tcPr>
          <w:p w14:paraId="7524A570" w14:textId="6EA11813" w:rsidR="00FE3C49" w:rsidRPr="00FE3C49" w:rsidRDefault="00A92A27" w:rsidP="00FE3C49">
            <w:pPr>
              <w:spacing w:before="80" w:after="20" w:line="240" w:lineRule="auto"/>
              <w:jc w:val="center"/>
              <w:rPr>
                <w:rFonts w:ascii="Times New Roman" w:hAnsi="Times New Roman"/>
              </w:rPr>
            </w:pPr>
            <w:r>
              <w:rPr>
                <w:rFonts w:ascii="Times New Roman" w:hAnsi="Times New Roman"/>
              </w:rPr>
              <w:t>12,0</w:t>
            </w:r>
          </w:p>
        </w:tc>
        <w:tc>
          <w:tcPr>
            <w:tcW w:w="863" w:type="pct"/>
            <w:tcBorders>
              <w:top w:val="single" w:sz="4" w:space="0" w:color="auto"/>
              <w:bottom w:val="single" w:sz="4" w:space="0" w:color="auto"/>
            </w:tcBorders>
            <w:vAlign w:val="center"/>
          </w:tcPr>
          <w:p w14:paraId="19EBAB0F" w14:textId="7D1CEBE6" w:rsidR="00FE3C49" w:rsidRPr="00FE3C49" w:rsidRDefault="00A92A27" w:rsidP="00FE3C49">
            <w:pPr>
              <w:spacing w:before="80" w:after="20" w:line="240" w:lineRule="auto"/>
              <w:jc w:val="center"/>
              <w:rPr>
                <w:rFonts w:ascii="Times New Roman" w:hAnsi="Times New Roman"/>
              </w:rPr>
            </w:pPr>
            <w:r>
              <w:rPr>
                <w:rFonts w:ascii="Times New Roman" w:hAnsi="Times New Roman"/>
              </w:rPr>
              <w:t>12,8</w:t>
            </w:r>
          </w:p>
        </w:tc>
        <w:tc>
          <w:tcPr>
            <w:tcW w:w="868" w:type="pct"/>
            <w:tcBorders>
              <w:top w:val="single" w:sz="4" w:space="0" w:color="auto"/>
              <w:bottom w:val="single" w:sz="4" w:space="0" w:color="auto"/>
            </w:tcBorders>
            <w:vAlign w:val="center"/>
          </w:tcPr>
          <w:p w14:paraId="010E0B3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9,9</w:t>
            </w:r>
          </w:p>
        </w:tc>
      </w:tr>
      <w:tr w:rsidR="00FE3C49" w:rsidRPr="00FE3C49" w14:paraId="0767F8D0" w14:textId="77777777" w:rsidTr="00FE3C49">
        <w:trPr>
          <w:jc w:val="center"/>
        </w:trPr>
        <w:tc>
          <w:tcPr>
            <w:tcW w:w="1728" w:type="pct"/>
            <w:tcBorders>
              <w:top w:val="single" w:sz="4" w:space="0" w:color="auto"/>
              <w:bottom w:val="single" w:sz="4" w:space="0" w:color="auto"/>
            </w:tcBorders>
            <w:vAlign w:val="bottom"/>
          </w:tcPr>
          <w:p w14:paraId="492E5ECC"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собираются подать документы для постановки на очередь (и/или ожидают прохождения очереди)</w:t>
            </w:r>
          </w:p>
        </w:tc>
        <w:tc>
          <w:tcPr>
            <w:tcW w:w="725" w:type="pct"/>
            <w:tcBorders>
              <w:top w:val="single" w:sz="4" w:space="0" w:color="auto"/>
              <w:bottom w:val="single" w:sz="4" w:space="0" w:color="auto"/>
            </w:tcBorders>
            <w:vAlign w:val="center"/>
          </w:tcPr>
          <w:p w14:paraId="12F7967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4,2</w:t>
            </w:r>
          </w:p>
        </w:tc>
        <w:tc>
          <w:tcPr>
            <w:tcW w:w="816" w:type="pct"/>
            <w:tcBorders>
              <w:top w:val="single" w:sz="4" w:space="0" w:color="auto"/>
              <w:bottom w:val="single" w:sz="4" w:space="0" w:color="auto"/>
            </w:tcBorders>
            <w:vAlign w:val="center"/>
          </w:tcPr>
          <w:p w14:paraId="3F54D116"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5,9</w:t>
            </w:r>
          </w:p>
        </w:tc>
        <w:tc>
          <w:tcPr>
            <w:tcW w:w="863" w:type="pct"/>
            <w:tcBorders>
              <w:top w:val="single" w:sz="4" w:space="0" w:color="auto"/>
              <w:bottom w:val="single" w:sz="4" w:space="0" w:color="auto"/>
            </w:tcBorders>
            <w:vAlign w:val="center"/>
          </w:tcPr>
          <w:p w14:paraId="33E6221E" w14:textId="723FB70B" w:rsidR="00FE3C49" w:rsidRPr="00FE3C49" w:rsidRDefault="00FE3C49" w:rsidP="00A92A27">
            <w:pPr>
              <w:spacing w:before="80" w:after="20" w:line="240" w:lineRule="auto"/>
              <w:jc w:val="center"/>
              <w:rPr>
                <w:rFonts w:ascii="Times New Roman" w:hAnsi="Times New Roman"/>
              </w:rPr>
            </w:pPr>
            <w:r w:rsidRPr="00FE3C49">
              <w:rPr>
                <w:rFonts w:ascii="Times New Roman" w:hAnsi="Times New Roman"/>
              </w:rPr>
              <w:t>6,</w:t>
            </w:r>
            <w:r w:rsidR="00A92A27">
              <w:rPr>
                <w:rFonts w:ascii="Times New Roman" w:hAnsi="Times New Roman"/>
              </w:rPr>
              <w:t>6</w:t>
            </w:r>
          </w:p>
        </w:tc>
        <w:tc>
          <w:tcPr>
            <w:tcW w:w="868" w:type="pct"/>
            <w:tcBorders>
              <w:top w:val="single" w:sz="4" w:space="0" w:color="auto"/>
              <w:bottom w:val="single" w:sz="4" w:space="0" w:color="auto"/>
            </w:tcBorders>
            <w:vAlign w:val="center"/>
          </w:tcPr>
          <w:p w14:paraId="1EB7ACAC"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4,2</w:t>
            </w:r>
          </w:p>
        </w:tc>
      </w:tr>
      <w:tr w:rsidR="00FE3C49" w:rsidRPr="00FE3C49" w14:paraId="72B75302" w14:textId="77777777" w:rsidTr="00FE3C49">
        <w:trPr>
          <w:jc w:val="center"/>
        </w:trPr>
        <w:tc>
          <w:tcPr>
            <w:tcW w:w="1728" w:type="pct"/>
            <w:tcBorders>
              <w:top w:val="single" w:sz="4" w:space="0" w:color="auto"/>
              <w:bottom w:val="single" w:sz="4" w:space="0" w:color="auto"/>
            </w:tcBorders>
            <w:vAlign w:val="bottom"/>
          </w:tcPr>
          <w:p w14:paraId="3AC0EB20"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рассчитывают на получение нового жилья в связи со сносом дома</w:t>
            </w:r>
          </w:p>
        </w:tc>
        <w:tc>
          <w:tcPr>
            <w:tcW w:w="725" w:type="pct"/>
            <w:tcBorders>
              <w:top w:val="single" w:sz="4" w:space="0" w:color="auto"/>
              <w:bottom w:val="single" w:sz="4" w:space="0" w:color="auto"/>
            </w:tcBorders>
            <w:vAlign w:val="center"/>
          </w:tcPr>
          <w:p w14:paraId="160900DF"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6,9</w:t>
            </w:r>
          </w:p>
        </w:tc>
        <w:tc>
          <w:tcPr>
            <w:tcW w:w="816" w:type="pct"/>
            <w:tcBorders>
              <w:top w:val="single" w:sz="4" w:space="0" w:color="auto"/>
              <w:bottom w:val="single" w:sz="4" w:space="0" w:color="auto"/>
            </w:tcBorders>
            <w:vAlign w:val="center"/>
          </w:tcPr>
          <w:p w14:paraId="7273211B" w14:textId="633512F6" w:rsidR="00FE3C49" w:rsidRPr="00FE3C49" w:rsidRDefault="00A92A27" w:rsidP="00FE3C49">
            <w:pPr>
              <w:spacing w:before="80" w:after="20" w:line="240" w:lineRule="auto"/>
              <w:jc w:val="center"/>
              <w:rPr>
                <w:rFonts w:ascii="Times New Roman" w:hAnsi="Times New Roman"/>
              </w:rPr>
            </w:pPr>
            <w:r>
              <w:rPr>
                <w:rFonts w:ascii="Times New Roman" w:hAnsi="Times New Roman"/>
              </w:rPr>
              <w:t>3,4</w:t>
            </w:r>
          </w:p>
        </w:tc>
        <w:tc>
          <w:tcPr>
            <w:tcW w:w="863" w:type="pct"/>
            <w:tcBorders>
              <w:top w:val="single" w:sz="4" w:space="0" w:color="auto"/>
              <w:bottom w:val="single" w:sz="4" w:space="0" w:color="auto"/>
            </w:tcBorders>
            <w:vAlign w:val="center"/>
          </w:tcPr>
          <w:p w14:paraId="45CA0E8E" w14:textId="5E6E7DFC" w:rsidR="00FE3C49" w:rsidRPr="00FE3C49" w:rsidRDefault="00A92A27" w:rsidP="00FE3C49">
            <w:pPr>
              <w:spacing w:before="80" w:after="20" w:line="240" w:lineRule="auto"/>
              <w:jc w:val="center"/>
              <w:rPr>
                <w:rFonts w:ascii="Times New Roman" w:hAnsi="Times New Roman"/>
              </w:rPr>
            </w:pPr>
            <w:r>
              <w:rPr>
                <w:rFonts w:ascii="Times New Roman" w:hAnsi="Times New Roman"/>
              </w:rPr>
              <w:t>4,0</w:t>
            </w:r>
          </w:p>
        </w:tc>
        <w:tc>
          <w:tcPr>
            <w:tcW w:w="868" w:type="pct"/>
            <w:tcBorders>
              <w:top w:val="single" w:sz="4" w:space="0" w:color="auto"/>
              <w:bottom w:val="single" w:sz="4" w:space="0" w:color="auto"/>
            </w:tcBorders>
            <w:vAlign w:val="center"/>
          </w:tcPr>
          <w:p w14:paraId="739D404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2,0</w:t>
            </w:r>
          </w:p>
        </w:tc>
      </w:tr>
      <w:tr w:rsidR="00FE3C49" w:rsidRPr="00FE3C49" w14:paraId="289738D9" w14:textId="77777777" w:rsidTr="00FE3C49">
        <w:trPr>
          <w:jc w:val="center"/>
        </w:trPr>
        <w:tc>
          <w:tcPr>
            <w:tcW w:w="1728" w:type="pct"/>
            <w:tcBorders>
              <w:top w:val="single" w:sz="4" w:space="0" w:color="auto"/>
              <w:bottom w:val="single" w:sz="4" w:space="0" w:color="auto"/>
            </w:tcBorders>
            <w:vAlign w:val="bottom"/>
          </w:tcPr>
          <w:p w14:paraId="7DF8598D"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собираются купить (построить) другое жилье</w:t>
            </w:r>
          </w:p>
        </w:tc>
        <w:tc>
          <w:tcPr>
            <w:tcW w:w="725" w:type="pct"/>
            <w:tcBorders>
              <w:top w:val="single" w:sz="4" w:space="0" w:color="auto"/>
              <w:bottom w:val="single" w:sz="4" w:space="0" w:color="auto"/>
            </w:tcBorders>
            <w:vAlign w:val="center"/>
          </w:tcPr>
          <w:p w14:paraId="3B9070BB"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33,6</w:t>
            </w:r>
          </w:p>
        </w:tc>
        <w:tc>
          <w:tcPr>
            <w:tcW w:w="816" w:type="pct"/>
            <w:tcBorders>
              <w:top w:val="single" w:sz="4" w:space="0" w:color="auto"/>
              <w:bottom w:val="single" w:sz="4" w:space="0" w:color="auto"/>
            </w:tcBorders>
            <w:vAlign w:val="center"/>
          </w:tcPr>
          <w:p w14:paraId="2F418F2D"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38,4</w:t>
            </w:r>
          </w:p>
        </w:tc>
        <w:tc>
          <w:tcPr>
            <w:tcW w:w="863" w:type="pct"/>
            <w:tcBorders>
              <w:top w:val="single" w:sz="4" w:space="0" w:color="auto"/>
              <w:bottom w:val="single" w:sz="4" w:space="0" w:color="auto"/>
            </w:tcBorders>
            <w:vAlign w:val="center"/>
          </w:tcPr>
          <w:p w14:paraId="011E71A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47,1</w:t>
            </w:r>
          </w:p>
        </w:tc>
        <w:tc>
          <w:tcPr>
            <w:tcW w:w="868" w:type="pct"/>
            <w:tcBorders>
              <w:top w:val="single" w:sz="4" w:space="0" w:color="auto"/>
              <w:bottom w:val="single" w:sz="4" w:space="0" w:color="auto"/>
            </w:tcBorders>
            <w:vAlign w:val="center"/>
          </w:tcPr>
          <w:p w14:paraId="07FA4E37"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17,3</w:t>
            </w:r>
          </w:p>
        </w:tc>
      </w:tr>
      <w:tr w:rsidR="00FE3C49" w:rsidRPr="00FE3C49" w14:paraId="2BDA7E86" w14:textId="77777777" w:rsidTr="00FE3C49">
        <w:trPr>
          <w:jc w:val="center"/>
        </w:trPr>
        <w:tc>
          <w:tcPr>
            <w:tcW w:w="1728" w:type="pct"/>
            <w:tcBorders>
              <w:top w:val="single" w:sz="4" w:space="0" w:color="auto"/>
              <w:bottom w:val="single" w:sz="4" w:space="0" w:color="auto"/>
            </w:tcBorders>
            <w:vAlign w:val="bottom"/>
          </w:tcPr>
          <w:p w14:paraId="4C6CA9E5"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собираются снимать жилье</w:t>
            </w:r>
          </w:p>
        </w:tc>
        <w:tc>
          <w:tcPr>
            <w:tcW w:w="725" w:type="pct"/>
            <w:tcBorders>
              <w:top w:val="single" w:sz="4" w:space="0" w:color="auto"/>
              <w:bottom w:val="single" w:sz="4" w:space="0" w:color="auto"/>
            </w:tcBorders>
            <w:vAlign w:val="center"/>
          </w:tcPr>
          <w:p w14:paraId="7FBE9C34"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5,7</w:t>
            </w:r>
          </w:p>
        </w:tc>
        <w:tc>
          <w:tcPr>
            <w:tcW w:w="816" w:type="pct"/>
            <w:tcBorders>
              <w:top w:val="single" w:sz="4" w:space="0" w:color="auto"/>
              <w:bottom w:val="single" w:sz="4" w:space="0" w:color="auto"/>
            </w:tcBorders>
            <w:vAlign w:val="center"/>
          </w:tcPr>
          <w:p w14:paraId="4E7B6F86"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2,9</w:t>
            </w:r>
          </w:p>
        </w:tc>
        <w:tc>
          <w:tcPr>
            <w:tcW w:w="863" w:type="pct"/>
            <w:tcBorders>
              <w:top w:val="single" w:sz="4" w:space="0" w:color="auto"/>
              <w:bottom w:val="single" w:sz="4" w:space="0" w:color="auto"/>
            </w:tcBorders>
            <w:vAlign w:val="center"/>
          </w:tcPr>
          <w:p w14:paraId="7072529A"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3,5</w:t>
            </w:r>
          </w:p>
        </w:tc>
        <w:tc>
          <w:tcPr>
            <w:tcW w:w="868" w:type="pct"/>
            <w:tcBorders>
              <w:top w:val="single" w:sz="4" w:space="0" w:color="auto"/>
              <w:bottom w:val="single" w:sz="4" w:space="0" w:color="auto"/>
            </w:tcBorders>
            <w:vAlign w:val="center"/>
          </w:tcPr>
          <w:p w14:paraId="6CD7BF8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1,4</w:t>
            </w:r>
          </w:p>
        </w:tc>
      </w:tr>
      <w:tr w:rsidR="00FE3C49" w:rsidRPr="00FE3C49" w14:paraId="67503E98" w14:textId="77777777" w:rsidTr="00FE3C49">
        <w:trPr>
          <w:jc w:val="center"/>
        </w:trPr>
        <w:tc>
          <w:tcPr>
            <w:tcW w:w="1728" w:type="pct"/>
            <w:tcBorders>
              <w:top w:val="single" w:sz="4" w:space="0" w:color="auto"/>
              <w:bottom w:val="single" w:sz="4" w:space="0" w:color="auto"/>
            </w:tcBorders>
            <w:vAlign w:val="bottom"/>
          </w:tcPr>
          <w:p w14:paraId="7834993E"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lastRenderedPageBreak/>
              <w:t>собираются улучшить свои жилищные условия другим способом</w:t>
            </w:r>
          </w:p>
        </w:tc>
        <w:tc>
          <w:tcPr>
            <w:tcW w:w="725" w:type="pct"/>
            <w:tcBorders>
              <w:top w:val="single" w:sz="4" w:space="0" w:color="auto"/>
              <w:bottom w:val="single" w:sz="4" w:space="0" w:color="auto"/>
            </w:tcBorders>
            <w:vAlign w:val="center"/>
          </w:tcPr>
          <w:p w14:paraId="14E7D311"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40,2</w:t>
            </w:r>
          </w:p>
        </w:tc>
        <w:tc>
          <w:tcPr>
            <w:tcW w:w="816" w:type="pct"/>
            <w:tcBorders>
              <w:top w:val="single" w:sz="4" w:space="0" w:color="auto"/>
              <w:bottom w:val="single" w:sz="4" w:space="0" w:color="auto"/>
            </w:tcBorders>
            <w:vAlign w:val="center"/>
          </w:tcPr>
          <w:p w14:paraId="1C98EA40"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38,5</w:t>
            </w:r>
          </w:p>
        </w:tc>
        <w:tc>
          <w:tcPr>
            <w:tcW w:w="863" w:type="pct"/>
            <w:tcBorders>
              <w:top w:val="single" w:sz="4" w:space="0" w:color="auto"/>
              <w:bottom w:val="single" w:sz="4" w:space="0" w:color="auto"/>
            </w:tcBorders>
            <w:vAlign w:val="center"/>
          </w:tcPr>
          <w:p w14:paraId="315F6022"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26,7</w:t>
            </w:r>
          </w:p>
        </w:tc>
        <w:tc>
          <w:tcPr>
            <w:tcW w:w="868" w:type="pct"/>
            <w:tcBorders>
              <w:top w:val="single" w:sz="4" w:space="0" w:color="auto"/>
              <w:bottom w:val="single" w:sz="4" w:space="0" w:color="auto"/>
            </w:tcBorders>
            <w:vAlign w:val="center"/>
          </w:tcPr>
          <w:p w14:paraId="32F7CBBF"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67,2</w:t>
            </w:r>
          </w:p>
        </w:tc>
      </w:tr>
      <w:tr w:rsidR="00FE3C49" w:rsidRPr="00FE3C49" w14:paraId="3C5D730A" w14:textId="77777777" w:rsidTr="00FE3C49">
        <w:trPr>
          <w:jc w:val="center"/>
        </w:trPr>
        <w:tc>
          <w:tcPr>
            <w:tcW w:w="1728" w:type="pct"/>
            <w:tcBorders>
              <w:top w:val="single" w:sz="4" w:space="0" w:color="auto"/>
              <w:bottom w:val="single" w:sz="4" w:space="0" w:color="auto"/>
            </w:tcBorders>
            <w:vAlign w:val="bottom"/>
          </w:tcPr>
          <w:p w14:paraId="0C7E2FC1" w14:textId="77777777" w:rsidR="00FE3C49" w:rsidRPr="00FE3C49" w:rsidRDefault="00FE3C49" w:rsidP="00FE3C49">
            <w:pPr>
              <w:tabs>
                <w:tab w:val="left" w:leader="dot" w:pos="8505"/>
              </w:tabs>
              <w:spacing w:before="80" w:after="20" w:line="240" w:lineRule="auto"/>
              <w:ind w:left="284"/>
              <w:rPr>
                <w:rFonts w:ascii="Times New Roman" w:hAnsi="Times New Roman"/>
              </w:rPr>
            </w:pPr>
            <w:r w:rsidRPr="00FE3C49">
              <w:rPr>
                <w:rFonts w:ascii="Times New Roman" w:hAnsi="Times New Roman"/>
              </w:rPr>
              <w:t>не определено</w:t>
            </w:r>
          </w:p>
        </w:tc>
        <w:tc>
          <w:tcPr>
            <w:tcW w:w="725" w:type="pct"/>
            <w:tcBorders>
              <w:top w:val="single" w:sz="4" w:space="0" w:color="auto"/>
              <w:bottom w:val="single" w:sz="4" w:space="0" w:color="auto"/>
            </w:tcBorders>
            <w:vAlign w:val="center"/>
          </w:tcPr>
          <w:p w14:paraId="5FFAAD1E" w14:textId="367C8B90" w:rsidR="00FE3C49" w:rsidRPr="00FE3C49" w:rsidRDefault="00090FAE" w:rsidP="00FE3C49">
            <w:pPr>
              <w:spacing w:before="80" w:after="20" w:line="240" w:lineRule="auto"/>
              <w:jc w:val="center"/>
              <w:rPr>
                <w:rFonts w:ascii="Times New Roman" w:hAnsi="Times New Roman"/>
              </w:rPr>
            </w:pPr>
            <w:r>
              <w:rPr>
                <w:rFonts w:ascii="Times New Roman" w:hAnsi="Times New Roman"/>
              </w:rPr>
              <w:t>1,7</w:t>
            </w:r>
          </w:p>
        </w:tc>
        <w:tc>
          <w:tcPr>
            <w:tcW w:w="816" w:type="pct"/>
            <w:tcBorders>
              <w:top w:val="single" w:sz="4" w:space="0" w:color="auto"/>
              <w:bottom w:val="single" w:sz="4" w:space="0" w:color="auto"/>
            </w:tcBorders>
            <w:vAlign w:val="center"/>
          </w:tcPr>
          <w:p w14:paraId="2ED045F8"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1,7</w:t>
            </w:r>
          </w:p>
        </w:tc>
        <w:tc>
          <w:tcPr>
            <w:tcW w:w="863" w:type="pct"/>
            <w:tcBorders>
              <w:top w:val="single" w:sz="4" w:space="0" w:color="auto"/>
              <w:bottom w:val="single" w:sz="4" w:space="0" w:color="auto"/>
            </w:tcBorders>
            <w:vAlign w:val="center"/>
          </w:tcPr>
          <w:p w14:paraId="07190E6B"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1,9</w:t>
            </w:r>
          </w:p>
        </w:tc>
        <w:tc>
          <w:tcPr>
            <w:tcW w:w="868" w:type="pct"/>
            <w:tcBorders>
              <w:top w:val="single" w:sz="4" w:space="0" w:color="auto"/>
              <w:bottom w:val="single" w:sz="4" w:space="0" w:color="auto"/>
            </w:tcBorders>
            <w:vAlign w:val="center"/>
          </w:tcPr>
          <w:p w14:paraId="674AD1BF" w14:textId="77777777" w:rsidR="00FE3C49" w:rsidRPr="00FE3C49" w:rsidRDefault="00FE3C49" w:rsidP="00FE3C49">
            <w:pPr>
              <w:spacing w:before="80" w:after="20" w:line="240" w:lineRule="auto"/>
              <w:jc w:val="center"/>
              <w:rPr>
                <w:rFonts w:ascii="Times New Roman" w:hAnsi="Times New Roman"/>
              </w:rPr>
            </w:pPr>
            <w:r w:rsidRPr="00FE3C49">
              <w:rPr>
                <w:rFonts w:ascii="Times New Roman" w:hAnsi="Times New Roman"/>
              </w:rPr>
              <w:t>1,3</w:t>
            </w:r>
          </w:p>
        </w:tc>
      </w:tr>
    </w:tbl>
    <w:p w14:paraId="715C3CD7" w14:textId="77777777" w:rsidR="00FE3C49" w:rsidRPr="00942212" w:rsidRDefault="00FE3C49" w:rsidP="00942212">
      <w:pPr>
        <w:spacing w:after="0" w:line="240" w:lineRule="auto"/>
        <w:rPr>
          <w:rFonts w:ascii="Times New Roman" w:eastAsia="Times New Roman" w:hAnsi="Times New Roman" w:cs="Times New Roman"/>
          <w:sz w:val="28"/>
          <w:szCs w:val="28"/>
          <w:lang w:eastAsia="ru-RU"/>
        </w:rPr>
      </w:pPr>
    </w:p>
    <w:p w14:paraId="2A2C6BE0" w14:textId="77777777" w:rsidR="0059021B" w:rsidRDefault="0059021B" w:rsidP="00FE3C49">
      <w:pPr>
        <w:spacing w:after="0" w:line="240" w:lineRule="auto"/>
        <w:ind w:right="-143"/>
        <w:jc w:val="right"/>
        <w:rPr>
          <w:rFonts w:ascii="Times New Roman" w:hAnsi="Times New Roman"/>
          <w:sz w:val="26"/>
          <w:szCs w:val="26"/>
          <w:lang w:eastAsia="ru-RU"/>
        </w:rPr>
        <w:sectPr w:rsidR="0059021B" w:rsidSect="00675542">
          <w:pgSz w:w="11906" w:h="16838"/>
          <w:pgMar w:top="1134" w:right="567" w:bottom="1134" w:left="1134" w:header="680" w:footer="680" w:gutter="0"/>
          <w:cols w:space="708"/>
          <w:titlePg/>
          <w:docGrid w:linePitch="360"/>
        </w:sectPr>
      </w:pPr>
    </w:p>
    <w:p w14:paraId="2FE9E0F0" w14:textId="067F2AF1" w:rsidR="00FE3C49" w:rsidRPr="00FE3C49" w:rsidRDefault="00FE3C49" w:rsidP="00FE3C49">
      <w:pPr>
        <w:spacing w:after="0" w:line="240" w:lineRule="auto"/>
        <w:ind w:right="-143"/>
        <w:jc w:val="right"/>
        <w:rPr>
          <w:rFonts w:ascii="Times New Roman" w:hAnsi="Times New Roman"/>
          <w:sz w:val="26"/>
          <w:szCs w:val="26"/>
          <w:lang w:eastAsia="ru-RU"/>
        </w:rPr>
      </w:pPr>
      <w:r w:rsidRPr="0059021B">
        <w:rPr>
          <w:rFonts w:ascii="Times New Roman" w:hAnsi="Times New Roman"/>
          <w:sz w:val="26"/>
          <w:szCs w:val="26"/>
          <w:lang w:eastAsia="ru-RU"/>
        </w:rPr>
        <w:lastRenderedPageBreak/>
        <w:t>Таблица</w:t>
      </w:r>
      <w:r w:rsidR="00A92A27">
        <w:rPr>
          <w:rFonts w:ascii="Times New Roman" w:hAnsi="Times New Roman"/>
          <w:sz w:val="26"/>
          <w:szCs w:val="26"/>
          <w:lang w:eastAsia="ru-RU"/>
        </w:rPr>
        <w:t xml:space="preserve"> 5</w:t>
      </w:r>
      <w:r w:rsidR="00491D18">
        <w:rPr>
          <w:rFonts w:ascii="Times New Roman" w:hAnsi="Times New Roman"/>
          <w:sz w:val="26"/>
          <w:szCs w:val="26"/>
          <w:lang w:eastAsia="ru-RU"/>
        </w:rPr>
        <w:t>6</w:t>
      </w:r>
    </w:p>
    <w:p w14:paraId="3A6723B1" w14:textId="77777777" w:rsidR="00FE3C49" w:rsidRPr="00FE3C49" w:rsidRDefault="00FE3C49" w:rsidP="00FE3C49">
      <w:pPr>
        <w:spacing w:after="0" w:line="240" w:lineRule="auto"/>
        <w:ind w:right="-427"/>
        <w:jc w:val="right"/>
        <w:rPr>
          <w:rFonts w:ascii="Times New Roman" w:hAnsi="Times New Roman"/>
          <w:sz w:val="26"/>
          <w:szCs w:val="26"/>
          <w:lang w:eastAsia="ru-RU"/>
        </w:rPr>
      </w:pPr>
    </w:p>
    <w:p w14:paraId="21D1023D" w14:textId="77777777" w:rsidR="00FE3C49" w:rsidRPr="00FE3C49" w:rsidRDefault="00FE3C49" w:rsidP="00FE3C49">
      <w:pPr>
        <w:spacing w:after="0" w:line="240" w:lineRule="auto"/>
        <w:jc w:val="center"/>
        <w:rPr>
          <w:rFonts w:ascii="Times New Roman" w:hAnsi="Times New Roman"/>
          <w:b/>
          <w:sz w:val="26"/>
          <w:szCs w:val="26"/>
        </w:rPr>
      </w:pPr>
      <w:r w:rsidRPr="00FE3C49">
        <w:rPr>
          <w:rFonts w:ascii="Times New Roman" w:hAnsi="Times New Roman"/>
          <w:b/>
          <w:sz w:val="26"/>
          <w:szCs w:val="26"/>
        </w:rPr>
        <w:t xml:space="preserve">Доля детей в возрасте до 15 лет, проживающих в домохозяйствах </w:t>
      </w:r>
      <w:r w:rsidRPr="00FE3C49">
        <w:rPr>
          <w:rFonts w:ascii="Times New Roman" w:hAnsi="Times New Roman"/>
          <w:b/>
          <w:sz w:val="26"/>
          <w:szCs w:val="26"/>
        </w:rPr>
        <w:br/>
        <w:t>с различным финансовым положением</w:t>
      </w:r>
    </w:p>
    <w:p w14:paraId="6A4F95D4" w14:textId="77777777" w:rsidR="00FE3C49" w:rsidRPr="00FE3C49" w:rsidRDefault="00FE3C49" w:rsidP="00FE3C49">
      <w:pPr>
        <w:spacing w:after="0" w:line="240" w:lineRule="auto"/>
        <w:ind w:right="-427"/>
        <w:jc w:val="center"/>
        <w:rPr>
          <w:rFonts w:ascii="Times New Roman" w:hAnsi="Times New Roman"/>
          <w:sz w:val="26"/>
          <w:szCs w:val="26"/>
        </w:rPr>
      </w:pPr>
      <w:r w:rsidRPr="00FE3C49">
        <w:rPr>
          <w:rFonts w:ascii="Times New Roman" w:hAnsi="Times New Roman"/>
          <w:sz w:val="26"/>
          <w:szCs w:val="26"/>
        </w:rPr>
        <w:t>(по данным Комплексного наблюдения условий жизни населения, в процентах к общему числу детей в соответствующем возрасте)</w:t>
      </w:r>
    </w:p>
    <w:p w14:paraId="0A33E4A6" w14:textId="77777777" w:rsidR="00FE3C49" w:rsidRPr="00FE3C49" w:rsidRDefault="00FE3C49" w:rsidP="00FE3C49">
      <w:pPr>
        <w:spacing w:after="0" w:line="240" w:lineRule="auto"/>
        <w:jc w:val="right"/>
        <w:rPr>
          <w:rFonts w:ascii="Times New Roman" w:hAnsi="Times New Roman"/>
        </w:rPr>
      </w:pPr>
    </w:p>
    <w:tbl>
      <w:tblPr>
        <w:tblW w:w="54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1"/>
        <w:gridCol w:w="1163"/>
        <w:gridCol w:w="1132"/>
        <w:gridCol w:w="1221"/>
        <w:gridCol w:w="1325"/>
        <w:gridCol w:w="1110"/>
        <w:gridCol w:w="880"/>
        <w:gridCol w:w="888"/>
        <w:gridCol w:w="1378"/>
      </w:tblGrid>
      <w:tr w:rsidR="00FC0356" w:rsidRPr="00FE3C49" w14:paraId="2E2899AF" w14:textId="77777777" w:rsidTr="006C033A">
        <w:trPr>
          <w:tblHeader/>
          <w:jc w:val="center"/>
        </w:trPr>
        <w:tc>
          <w:tcPr>
            <w:tcW w:w="894" w:type="pct"/>
            <w:vMerge w:val="restart"/>
          </w:tcPr>
          <w:p w14:paraId="03D766BC" w14:textId="77777777" w:rsidR="00FC0356" w:rsidRPr="00FE3C49" w:rsidRDefault="00FC0356" w:rsidP="00FE3C49">
            <w:pPr>
              <w:spacing w:after="0" w:line="240" w:lineRule="auto"/>
              <w:rPr>
                <w:rFonts w:ascii="Times New Roman" w:hAnsi="Times New Roman" w:cs="Times New Roman"/>
              </w:rPr>
            </w:pPr>
          </w:p>
        </w:tc>
        <w:tc>
          <w:tcPr>
            <w:tcW w:w="525" w:type="pct"/>
            <w:vMerge w:val="restart"/>
            <w:vAlign w:val="center"/>
          </w:tcPr>
          <w:p w14:paraId="798CF723" w14:textId="5ADEDE9A" w:rsidR="00FC0356" w:rsidRPr="00FE3C49" w:rsidRDefault="00FC0356" w:rsidP="00FE3C49">
            <w:pPr>
              <w:spacing w:after="0" w:line="240" w:lineRule="auto"/>
              <w:jc w:val="center"/>
              <w:rPr>
                <w:rFonts w:ascii="Times New Roman" w:hAnsi="Times New Roman" w:cs="Times New Roman"/>
              </w:rPr>
            </w:pPr>
            <w:r w:rsidRPr="00FE3C49">
              <w:rPr>
                <w:rFonts w:ascii="Times New Roman" w:hAnsi="Times New Roman" w:cs="Times New Roman"/>
              </w:rPr>
              <w:t>Все респон</w:t>
            </w:r>
            <w:r>
              <w:rPr>
                <w:rFonts w:ascii="Times New Roman" w:hAnsi="Times New Roman" w:cs="Times New Roman"/>
              </w:rPr>
              <w:t>-</w:t>
            </w:r>
            <w:r w:rsidRPr="00FE3C49">
              <w:rPr>
                <w:rFonts w:ascii="Times New Roman" w:hAnsi="Times New Roman" w:cs="Times New Roman"/>
              </w:rPr>
              <w:t>денты</w:t>
            </w:r>
          </w:p>
        </w:tc>
        <w:tc>
          <w:tcPr>
            <w:tcW w:w="2959" w:type="pct"/>
            <w:gridSpan w:val="6"/>
            <w:vAlign w:val="center"/>
          </w:tcPr>
          <w:p w14:paraId="2FF1E670" w14:textId="77777777" w:rsidR="00FC0356" w:rsidRPr="00FE3C49" w:rsidRDefault="00FC0356" w:rsidP="00FE3C49">
            <w:pPr>
              <w:spacing w:after="0" w:line="240" w:lineRule="auto"/>
              <w:jc w:val="center"/>
              <w:rPr>
                <w:rFonts w:ascii="Times New Roman" w:hAnsi="Times New Roman" w:cs="Times New Roman"/>
              </w:rPr>
            </w:pPr>
            <w:r w:rsidRPr="00FE3C49">
              <w:rPr>
                <w:rFonts w:ascii="Times New Roman" w:hAnsi="Times New Roman" w:cs="Times New Roman"/>
              </w:rPr>
              <w:t>из них проживающие в домохозяйствах</w:t>
            </w:r>
          </w:p>
        </w:tc>
        <w:tc>
          <w:tcPr>
            <w:tcW w:w="622" w:type="pct"/>
            <w:vMerge w:val="restart"/>
            <w:vAlign w:val="center"/>
          </w:tcPr>
          <w:p w14:paraId="55409D9A" w14:textId="77777777" w:rsidR="00FC0356" w:rsidRDefault="00FC0356" w:rsidP="00FE3C49">
            <w:pPr>
              <w:spacing w:after="0" w:line="240" w:lineRule="auto"/>
              <w:jc w:val="center"/>
              <w:rPr>
                <w:rFonts w:ascii="Times New Roman" w:hAnsi="Times New Roman" w:cs="Times New Roman"/>
              </w:rPr>
            </w:pPr>
            <w:r w:rsidRPr="00FE3C49">
              <w:rPr>
                <w:rFonts w:ascii="Times New Roman" w:hAnsi="Times New Roman" w:cs="Times New Roman"/>
              </w:rPr>
              <w:t>Справочно: в домохо</w:t>
            </w:r>
            <w:r>
              <w:rPr>
                <w:rFonts w:ascii="Times New Roman" w:hAnsi="Times New Roman" w:cs="Times New Roman"/>
              </w:rPr>
              <w:t>-</w:t>
            </w:r>
            <w:r w:rsidRPr="00FE3C49">
              <w:rPr>
                <w:rFonts w:ascii="Times New Roman" w:hAnsi="Times New Roman" w:cs="Times New Roman"/>
              </w:rPr>
              <w:t xml:space="preserve">зяйствах первой 10 процентной группы </w:t>
            </w:r>
          </w:p>
          <w:p w14:paraId="6E221FBD" w14:textId="15AAF06F" w:rsidR="00FC0356" w:rsidRPr="00FE3C49" w:rsidRDefault="00FC0356" w:rsidP="00FE3C49">
            <w:pPr>
              <w:spacing w:after="0" w:line="240" w:lineRule="auto"/>
              <w:jc w:val="center"/>
              <w:rPr>
                <w:rFonts w:ascii="Times New Roman" w:hAnsi="Times New Roman" w:cs="Times New Roman"/>
              </w:rPr>
            </w:pPr>
            <w:r w:rsidRPr="00FE3C49">
              <w:rPr>
                <w:rFonts w:ascii="Times New Roman" w:hAnsi="Times New Roman" w:cs="Times New Roman"/>
              </w:rPr>
              <w:t>(с наимень</w:t>
            </w:r>
            <w:r>
              <w:rPr>
                <w:rFonts w:ascii="Times New Roman" w:hAnsi="Times New Roman" w:cs="Times New Roman"/>
              </w:rPr>
              <w:t>-</w:t>
            </w:r>
            <w:r w:rsidRPr="00FE3C49">
              <w:rPr>
                <w:rFonts w:ascii="Times New Roman" w:hAnsi="Times New Roman" w:cs="Times New Roman"/>
              </w:rPr>
              <w:t>шими доходами)</w:t>
            </w:r>
          </w:p>
        </w:tc>
      </w:tr>
      <w:tr w:rsidR="00FC0356" w:rsidRPr="00FE3C49" w14:paraId="5EB3DDBF" w14:textId="77777777" w:rsidTr="006C033A">
        <w:trPr>
          <w:trHeight w:val="867"/>
          <w:tblHeader/>
          <w:jc w:val="center"/>
        </w:trPr>
        <w:tc>
          <w:tcPr>
            <w:tcW w:w="894" w:type="pct"/>
            <w:vMerge/>
            <w:vAlign w:val="center"/>
          </w:tcPr>
          <w:p w14:paraId="669CAA82" w14:textId="77777777" w:rsidR="00FC0356" w:rsidRPr="00FE3C49" w:rsidRDefault="00FC0356" w:rsidP="00FE3C49">
            <w:pPr>
              <w:spacing w:after="0" w:line="240" w:lineRule="auto"/>
              <w:rPr>
                <w:rFonts w:ascii="Times New Roman" w:hAnsi="Times New Roman" w:cs="Times New Roman"/>
              </w:rPr>
            </w:pPr>
          </w:p>
        </w:tc>
        <w:tc>
          <w:tcPr>
            <w:tcW w:w="525" w:type="pct"/>
            <w:vMerge/>
            <w:vAlign w:val="center"/>
          </w:tcPr>
          <w:p w14:paraId="23463890" w14:textId="77777777" w:rsidR="00FC0356" w:rsidRPr="00FE3C49" w:rsidRDefault="00FC0356" w:rsidP="00FE3C49">
            <w:pPr>
              <w:spacing w:after="0" w:line="240" w:lineRule="auto"/>
              <w:jc w:val="center"/>
              <w:rPr>
                <w:rFonts w:ascii="Times New Roman" w:hAnsi="Times New Roman" w:cs="Times New Roman"/>
                <w:i/>
              </w:rPr>
            </w:pPr>
          </w:p>
        </w:tc>
        <w:tc>
          <w:tcPr>
            <w:tcW w:w="511" w:type="pct"/>
            <w:vAlign w:val="center"/>
          </w:tcPr>
          <w:p w14:paraId="57F49F0A" w14:textId="25360711" w:rsidR="00FC0356" w:rsidRPr="00FE3C49" w:rsidRDefault="00FC0356" w:rsidP="00FE3C49">
            <w:pPr>
              <w:spacing w:after="0" w:line="240" w:lineRule="auto"/>
              <w:jc w:val="center"/>
              <w:rPr>
                <w:rFonts w:ascii="Times New Roman" w:hAnsi="Times New Roman" w:cs="Times New Roman"/>
              </w:rPr>
            </w:pPr>
            <w:r w:rsidRPr="00FE3C49">
              <w:rPr>
                <w:rFonts w:ascii="Times New Roman" w:hAnsi="Times New Roman" w:cs="Times New Roman"/>
              </w:rPr>
              <w:t>в городс</w:t>
            </w:r>
            <w:r>
              <w:rPr>
                <w:rFonts w:ascii="Times New Roman" w:hAnsi="Times New Roman" w:cs="Times New Roman"/>
              </w:rPr>
              <w:t>-</w:t>
            </w:r>
            <w:r w:rsidRPr="00FE3C49">
              <w:rPr>
                <w:rFonts w:ascii="Times New Roman" w:hAnsi="Times New Roman" w:cs="Times New Roman"/>
              </w:rPr>
              <w:t>ких населен</w:t>
            </w:r>
            <w:r>
              <w:rPr>
                <w:rFonts w:ascii="Times New Roman" w:hAnsi="Times New Roman" w:cs="Times New Roman"/>
              </w:rPr>
              <w:t>-</w:t>
            </w:r>
            <w:r w:rsidRPr="00FE3C49">
              <w:rPr>
                <w:rFonts w:ascii="Times New Roman" w:hAnsi="Times New Roman" w:cs="Times New Roman"/>
              </w:rPr>
              <w:t>ных пунктах</w:t>
            </w:r>
          </w:p>
        </w:tc>
        <w:tc>
          <w:tcPr>
            <w:tcW w:w="551" w:type="pct"/>
            <w:vAlign w:val="center"/>
          </w:tcPr>
          <w:p w14:paraId="5E861B59" w14:textId="24B9ECD2" w:rsidR="00FC0356" w:rsidRPr="00FE3C49" w:rsidRDefault="00FC0356" w:rsidP="00FE3C49">
            <w:pPr>
              <w:spacing w:after="0" w:line="240" w:lineRule="auto"/>
              <w:jc w:val="center"/>
              <w:rPr>
                <w:rFonts w:ascii="Times New Roman" w:hAnsi="Times New Roman" w:cs="Times New Roman"/>
              </w:rPr>
            </w:pPr>
            <w:r w:rsidRPr="00FE3C49">
              <w:rPr>
                <w:rFonts w:ascii="Times New Roman" w:hAnsi="Times New Roman" w:cs="Times New Roman"/>
              </w:rPr>
              <w:t>из них с числен</w:t>
            </w:r>
            <w:r>
              <w:rPr>
                <w:rFonts w:ascii="Times New Roman" w:hAnsi="Times New Roman" w:cs="Times New Roman"/>
              </w:rPr>
              <w:t>-</w:t>
            </w:r>
            <w:r w:rsidRPr="00FE3C49">
              <w:rPr>
                <w:rFonts w:ascii="Times New Roman" w:hAnsi="Times New Roman" w:cs="Times New Roman"/>
              </w:rPr>
              <w:t>ностью населения 1 млн и более</w:t>
            </w:r>
          </w:p>
        </w:tc>
        <w:tc>
          <w:tcPr>
            <w:tcW w:w="598" w:type="pct"/>
            <w:vAlign w:val="center"/>
          </w:tcPr>
          <w:p w14:paraId="59D40191" w14:textId="0BBEFF5F" w:rsidR="00FC0356" w:rsidRPr="00FE3C49" w:rsidRDefault="00FC0356" w:rsidP="00FE3C49">
            <w:pPr>
              <w:spacing w:after="0" w:line="240" w:lineRule="auto"/>
              <w:jc w:val="center"/>
              <w:rPr>
                <w:rFonts w:ascii="Times New Roman" w:hAnsi="Times New Roman" w:cs="Times New Roman"/>
              </w:rPr>
            </w:pPr>
            <w:r>
              <w:rPr>
                <w:rFonts w:ascii="Times New Roman" w:hAnsi="Times New Roman" w:cs="Times New Roman"/>
              </w:rPr>
              <w:t xml:space="preserve">в </w:t>
            </w:r>
            <w:r w:rsidRPr="00FE3C49">
              <w:rPr>
                <w:rFonts w:ascii="Times New Roman" w:hAnsi="Times New Roman" w:cs="Times New Roman"/>
              </w:rPr>
              <w:t>сельских</w:t>
            </w:r>
            <w:r w:rsidRPr="00FE3C49">
              <w:rPr>
                <w:rFonts w:ascii="Times New Roman" w:hAnsi="Times New Roman" w:cs="Times New Roman"/>
              </w:rPr>
              <w:br/>
              <w:t>населен</w:t>
            </w:r>
            <w:r>
              <w:rPr>
                <w:rFonts w:ascii="Times New Roman" w:hAnsi="Times New Roman" w:cs="Times New Roman"/>
              </w:rPr>
              <w:t>-</w:t>
            </w:r>
            <w:r w:rsidRPr="00FE3C49">
              <w:rPr>
                <w:rFonts w:ascii="Times New Roman" w:hAnsi="Times New Roman" w:cs="Times New Roman"/>
              </w:rPr>
              <w:t>ных пунктах</w:t>
            </w:r>
          </w:p>
        </w:tc>
        <w:tc>
          <w:tcPr>
            <w:tcW w:w="501" w:type="pct"/>
            <w:vAlign w:val="center"/>
          </w:tcPr>
          <w:p w14:paraId="354D0885" w14:textId="77777777" w:rsidR="00FC0356" w:rsidRPr="00FE3C49" w:rsidRDefault="00FC0356" w:rsidP="00FE3C49">
            <w:pPr>
              <w:spacing w:after="0" w:line="240" w:lineRule="auto"/>
              <w:jc w:val="center"/>
              <w:rPr>
                <w:rFonts w:ascii="Times New Roman" w:hAnsi="Times New Roman" w:cs="Times New Roman"/>
              </w:rPr>
            </w:pPr>
            <w:r w:rsidRPr="00FE3C49">
              <w:rPr>
                <w:rFonts w:ascii="Times New Roman" w:hAnsi="Times New Roman" w:cs="Times New Roman"/>
              </w:rPr>
              <w:t>с одним ребенком</w:t>
            </w:r>
          </w:p>
        </w:tc>
        <w:tc>
          <w:tcPr>
            <w:tcW w:w="397" w:type="pct"/>
            <w:vAlign w:val="center"/>
          </w:tcPr>
          <w:p w14:paraId="674C9EEB" w14:textId="77777777" w:rsidR="00FC0356" w:rsidRPr="00FE3C49" w:rsidRDefault="00FC0356" w:rsidP="00FE3C49">
            <w:pPr>
              <w:spacing w:after="0" w:line="240" w:lineRule="auto"/>
              <w:jc w:val="center"/>
              <w:rPr>
                <w:rFonts w:ascii="Times New Roman" w:hAnsi="Times New Roman" w:cs="Times New Roman"/>
              </w:rPr>
            </w:pPr>
            <w:r w:rsidRPr="00FE3C49">
              <w:rPr>
                <w:rFonts w:ascii="Times New Roman" w:hAnsi="Times New Roman" w:cs="Times New Roman"/>
              </w:rPr>
              <w:t>с 2-мя детьми</w:t>
            </w:r>
          </w:p>
        </w:tc>
        <w:tc>
          <w:tcPr>
            <w:tcW w:w="401" w:type="pct"/>
            <w:vAlign w:val="center"/>
          </w:tcPr>
          <w:p w14:paraId="01799DF4" w14:textId="77777777" w:rsidR="00FC0356" w:rsidRPr="00FE3C49" w:rsidRDefault="00FC0356" w:rsidP="00FE3C49">
            <w:pPr>
              <w:spacing w:after="0" w:line="240" w:lineRule="auto"/>
              <w:jc w:val="center"/>
              <w:rPr>
                <w:rFonts w:ascii="Times New Roman" w:hAnsi="Times New Roman" w:cs="Times New Roman"/>
              </w:rPr>
            </w:pPr>
            <w:r w:rsidRPr="00FE3C49">
              <w:rPr>
                <w:rFonts w:ascii="Times New Roman" w:hAnsi="Times New Roman" w:cs="Times New Roman"/>
              </w:rPr>
              <w:t>с 3-мя и более детьми</w:t>
            </w:r>
          </w:p>
        </w:tc>
        <w:tc>
          <w:tcPr>
            <w:tcW w:w="622" w:type="pct"/>
            <w:vMerge/>
          </w:tcPr>
          <w:p w14:paraId="31AD416E" w14:textId="77777777" w:rsidR="00FC0356" w:rsidRPr="00FE3C49" w:rsidRDefault="00FC0356" w:rsidP="00FE3C49">
            <w:pPr>
              <w:spacing w:after="0" w:line="240" w:lineRule="auto"/>
              <w:jc w:val="center"/>
              <w:rPr>
                <w:rFonts w:ascii="Times New Roman" w:hAnsi="Times New Roman" w:cs="Times New Roman"/>
                <w:i/>
              </w:rPr>
            </w:pPr>
          </w:p>
        </w:tc>
      </w:tr>
      <w:tr w:rsidR="00FE3C49" w:rsidRPr="00FE3C49" w14:paraId="29C189BE" w14:textId="77777777" w:rsidTr="006C033A">
        <w:trPr>
          <w:trHeight w:val="439"/>
          <w:jc w:val="center"/>
        </w:trPr>
        <w:tc>
          <w:tcPr>
            <w:tcW w:w="5000" w:type="pct"/>
            <w:gridSpan w:val="9"/>
            <w:tcBorders>
              <w:bottom w:val="single" w:sz="4" w:space="0" w:color="auto"/>
            </w:tcBorders>
            <w:vAlign w:val="center"/>
          </w:tcPr>
          <w:p w14:paraId="354EC3FD"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r w:rsidRPr="00FE3C49">
              <w:rPr>
                <w:rFonts w:ascii="Times New Roman" w:hAnsi="Times New Roman" w:cs="Times New Roman"/>
                <w:b/>
              </w:rPr>
              <w:t>202</w:t>
            </w:r>
            <w:r w:rsidRPr="00FE3C49">
              <w:rPr>
                <w:rFonts w:ascii="Times New Roman" w:hAnsi="Times New Roman" w:cs="Times New Roman"/>
                <w:b/>
                <w:lang w:val="en-US"/>
              </w:rPr>
              <w:t>2</w:t>
            </w:r>
            <w:r w:rsidRPr="00FE3C49">
              <w:rPr>
                <w:rFonts w:ascii="Times New Roman" w:hAnsi="Times New Roman" w:cs="Times New Roman"/>
                <w:b/>
              </w:rPr>
              <w:t xml:space="preserve"> г.</w:t>
            </w:r>
          </w:p>
        </w:tc>
      </w:tr>
      <w:tr w:rsidR="00FE3C49" w:rsidRPr="00FE3C49" w14:paraId="38866E13" w14:textId="77777777" w:rsidTr="006C033A">
        <w:trPr>
          <w:trHeight w:val="70"/>
          <w:jc w:val="center"/>
        </w:trPr>
        <w:tc>
          <w:tcPr>
            <w:tcW w:w="894" w:type="pct"/>
            <w:tcBorders>
              <w:bottom w:val="single" w:sz="4" w:space="0" w:color="auto"/>
            </w:tcBorders>
          </w:tcPr>
          <w:p w14:paraId="00CE06C8" w14:textId="29A1828D" w:rsidR="00FE3C49" w:rsidRPr="00FE3C49" w:rsidRDefault="00FE3C49" w:rsidP="00FE3C49">
            <w:pPr>
              <w:spacing w:after="0" w:line="240" w:lineRule="auto"/>
              <w:rPr>
                <w:rFonts w:ascii="Times New Roman" w:hAnsi="Times New Roman" w:cs="Times New Roman"/>
              </w:rPr>
            </w:pPr>
            <w:r w:rsidRPr="00FE3C49">
              <w:rPr>
                <w:rFonts w:ascii="Times New Roman" w:hAnsi="Times New Roman" w:cs="Times New Roman"/>
              </w:rPr>
              <w:t>Дети в возрасте 0-14 лет</w:t>
            </w:r>
            <w:r w:rsidR="00FC0356">
              <w:rPr>
                <w:rFonts w:ascii="Times New Roman" w:hAnsi="Times New Roman" w:cs="Times New Roman"/>
              </w:rPr>
              <w:t xml:space="preserve"> </w:t>
            </w:r>
            <w:r w:rsidRPr="00FE3C49">
              <w:rPr>
                <w:rFonts w:ascii="Times New Roman" w:hAnsi="Times New Roman" w:cs="Times New Roman"/>
              </w:rPr>
              <w:t xml:space="preserve">– всего  </w:t>
            </w:r>
          </w:p>
        </w:tc>
        <w:tc>
          <w:tcPr>
            <w:tcW w:w="525" w:type="pct"/>
            <w:tcBorders>
              <w:bottom w:val="single" w:sz="4" w:space="0" w:color="auto"/>
            </w:tcBorders>
            <w:vAlign w:val="center"/>
          </w:tcPr>
          <w:p w14:paraId="7AE6E871" w14:textId="77777777" w:rsidR="00FE3C49" w:rsidRPr="00FE3C49" w:rsidRDefault="00FE3C49" w:rsidP="00FE3C49">
            <w:pPr>
              <w:spacing w:after="0" w:line="240" w:lineRule="auto"/>
              <w:jc w:val="center"/>
              <w:rPr>
                <w:rFonts w:ascii="Times New Roman" w:eastAsia="Times New Roman" w:hAnsi="Times New Roman" w:cs="Times New Roman"/>
                <w:bCs/>
                <w:lang w:eastAsia="ru-RU"/>
              </w:rPr>
            </w:pPr>
            <w:r w:rsidRPr="00FE3C49">
              <w:rPr>
                <w:rFonts w:ascii="Times New Roman" w:eastAsia="Times New Roman" w:hAnsi="Times New Roman" w:cs="Times New Roman"/>
                <w:bCs/>
                <w:lang w:eastAsia="ru-RU"/>
              </w:rPr>
              <w:t>100</w:t>
            </w:r>
          </w:p>
        </w:tc>
        <w:tc>
          <w:tcPr>
            <w:tcW w:w="511" w:type="pct"/>
            <w:tcBorders>
              <w:bottom w:val="single" w:sz="4" w:space="0" w:color="auto"/>
            </w:tcBorders>
            <w:vAlign w:val="center"/>
          </w:tcPr>
          <w:p w14:paraId="07702354" w14:textId="77777777" w:rsidR="00FE3C49" w:rsidRPr="00FE3C49" w:rsidRDefault="00FE3C49" w:rsidP="00FE3C49">
            <w:pPr>
              <w:spacing w:after="0" w:line="240" w:lineRule="auto"/>
              <w:jc w:val="center"/>
              <w:rPr>
                <w:rFonts w:ascii="Times New Roman" w:eastAsia="Times New Roman" w:hAnsi="Times New Roman" w:cs="Times New Roman"/>
                <w:bCs/>
                <w:lang w:eastAsia="ru-RU"/>
              </w:rPr>
            </w:pPr>
            <w:r w:rsidRPr="00FE3C49">
              <w:rPr>
                <w:rFonts w:ascii="Times New Roman" w:eastAsia="Times New Roman" w:hAnsi="Times New Roman" w:cs="Times New Roman"/>
                <w:bCs/>
                <w:lang w:eastAsia="ru-RU"/>
              </w:rPr>
              <w:t>100</w:t>
            </w:r>
          </w:p>
        </w:tc>
        <w:tc>
          <w:tcPr>
            <w:tcW w:w="551" w:type="pct"/>
            <w:tcBorders>
              <w:bottom w:val="single" w:sz="4" w:space="0" w:color="auto"/>
            </w:tcBorders>
            <w:vAlign w:val="center"/>
          </w:tcPr>
          <w:p w14:paraId="7407F84C" w14:textId="77777777" w:rsidR="00FE3C49" w:rsidRPr="00FE3C49" w:rsidRDefault="00FE3C49" w:rsidP="00FE3C49">
            <w:pPr>
              <w:spacing w:after="0" w:line="240" w:lineRule="auto"/>
              <w:jc w:val="center"/>
              <w:rPr>
                <w:rFonts w:ascii="Times New Roman" w:eastAsia="Times New Roman" w:hAnsi="Times New Roman" w:cs="Times New Roman"/>
                <w:bCs/>
                <w:lang w:eastAsia="ru-RU"/>
              </w:rPr>
            </w:pPr>
            <w:r w:rsidRPr="00FE3C49">
              <w:rPr>
                <w:rFonts w:ascii="Times New Roman" w:eastAsia="Times New Roman" w:hAnsi="Times New Roman" w:cs="Times New Roman"/>
                <w:bCs/>
                <w:lang w:eastAsia="ru-RU"/>
              </w:rPr>
              <w:t>100</w:t>
            </w:r>
          </w:p>
        </w:tc>
        <w:tc>
          <w:tcPr>
            <w:tcW w:w="598" w:type="pct"/>
            <w:tcBorders>
              <w:bottom w:val="single" w:sz="4" w:space="0" w:color="auto"/>
            </w:tcBorders>
            <w:vAlign w:val="center"/>
          </w:tcPr>
          <w:p w14:paraId="70CD70F2" w14:textId="77777777" w:rsidR="00FE3C49" w:rsidRPr="00FE3C49" w:rsidRDefault="00FE3C49" w:rsidP="00FE3C49">
            <w:pPr>
              <w:spacing w:after="0" w:line="240" w:lineRule="auto"/>
              <w:jc w:val="center"/>
              <w:rPr>
                <w:rFonts w:ascii="Times New Roman" w:eastAsia="Times New Roman" w:hAnsi="Times New Roman" w:cs="Times New Roman"/>
                <w:bCs/>
                <w:lang w:eastAsia="ru-RU"/>
              </w:rPr>
            </w:pPr>
            <w:r w:rsidRPr="00FE3C49">
              <w:rPr>
                <w:rFonts w:ascii="Times New Roman" w:eastAsia="Times New Roman" w:hAnsi="Times New Roman" w:cs="Times New Roman"/>
                <w:bCs/>
                <w:lang w:eastAsia="ru-RU"/>
              </w:rPr>
              <w:t>100</w:t>
            </w:r>
          </w:p>
        </w:tc>
        <w:tc>
          <w:tcPr>
            <w:tcW w:w="501" w:type="pct"/>
            <w:tcBorders>
              <w:bottom w:val="single" w:sz="4" w:space="0" w:color="auto"/>
            </w:tcBorders>
            <w:vAlign w:val="center"/>
          </w:tcPr>
          <w:p w14:paraId="1472DF24" w14:textId="77777777" w:rsidR="00FE3C49" w:rsidRPr="00FE3C49" w:rsidRDefault="00FE3C49" w:rsidP="00FE3C49">
            <w:pPr>
              <w:spacing w:after="0" w:line="240" w:lineRule="auto"/>
              <w:jc w:val="center"/>
              <w:rPr>
                <w:rFonts w:ascii="Times New Roman" w:eastAsia="Times New Roman" w:hAnsi="Times New Roman" w:cs="Times New Roman"/>
                <w:bCs/>
                <w:lang w:eastAsia="ru-RU"/>
              </w:rPr>
            </w:pPr>
            <w:r w:rsidRPr="00FE3C49">
              <w:rPr>
                <w:rFonts w:ascii="Times New Roman" w:eastAsia="Times New Roman" w:hAnsi="Times New Roman" w:cs="Times New Roman"/>
                <w:bCs/>
                <w:lang w:eastAsia="ru-RU"/>
              </w:rPr>
              <w:t>100</w:t>
            </w:r>
          </w:p>
        </w:tc>
        <w:tc>
          <w:tcPr>
            <w:tcW w:w="397" w:type="pct"/>
            <w:tcBorders>
              <w:bottom w:val="single" w:sz="4" w:space="0" w:color="auto"/>
            </w:tcBorders>
            <w:vAlign w:val="center"/>
          </w:tcPr>
          <w:p w14:paraId="15E718DC" w14:textId="77777777" w:rsidR="00FE3C49" w:rsidRPr="00FE3C49" w:rsidRDefault="00FE3C49" w:rsidP="00FE3C49">
            <w:pPr>
              <w:spacing w:after="0" w:line="240" w:lineRule="auto"/>
              <w:jc w:val="center"/>
              <w:rPr>
                <w:rFonts w:ascii="Times New Roman" w:eastAsia="Times New Roman" w:hAnsi="Times New Roman" w:cs="Times New Roman"/>
                <w:bCs/>
                <w:lang w:eastAsia="ru-RU"/>
              </w:rPr>
            </w:pPr>
            <w:r w:rsidRPr="00FE3C49">
              <w:rPr>
                <w:rFonts w:ascii="Times New Roman" w:eastAsia="Times New Roman" w:hAnsi="Times New Roman" w:cs="Times New Roman"/>
                <w:bCs/>
                <w:lang w:eastAsia="ru-RU"/>
              </w:rPr>
              <w:t>100</w:t>
            </w:r>
          </w:p>
        </w:tc>
        <w:tc>
          <w:tcPr>
            <w:tcW w:w="401" w:type="pct"/>
            <w:tcBorders>
              <w:bottom w:val="single" w:sz="4" w:space="0" w:color="auto"/>
            </w:tcBorders>
            <w:vAlign w:val="center"/>
          </w:tcPr>
          <w:p w14:paraId="5DB16CE9" w14:textId="77777777" w:rsidR="00FE3C49" w:rsidRPr="00FE3C49" w:rsidRDefault="00FE3C49" w:rsidP="00FE3C49">
            <w:pPr>
              <w:spacing w:after="0" w:line="240" w:lineRule="auto"/>
              <w:jc w:val="center"/>
              <w:rPr>
                <w:rFonts w:ascii="Times New Roman" w:eastAsia="Times New Roman" w:hAnsi="Times New Roman" w:cs="Times New Roman"/>
                <w:bCs/>
                <w:lang w:eastAsia="ru-RU"/>
              </w:rPr>
            </w:pPr>
            <w:r w:rsidRPr="00FE3C49">
              <w:rPr>
                <w:rFonts w:ascii="Times New Roman" w:eastAsia="Times New Roman" w:hAnsi="Times New Roman" w:cs="Times New Roman"/>
                <w:bCs/>
                <w:lang w:eastAsia="ru-RU"/>
              </w:rPr>
              <w:t>100</w:t>
            </w:r>
          </w:p>
        </w:tc>
        <w:tc>
          <w:tcPr>
            <w:tcW w:w="622" w:type="pct"/>
            <w:tcBorders>
              <w:bottom w:val="single" w:sz="4" w:space="0" w:color="auto"/>
            </w:tcBorders>
            <w:vAlign w:val="center"/>
          </w:tcPr>
          <w:p w14:paraId="7AAC214D" w14:textId="77777777" w:rsidR="00FE3C49" w:rsidRPr="00FE3C49" w:rsidRDefault="00FE3C49" w:rsidP="00FE3C49">
            <w:pPr>
              <w:spacing w:after="0" w:line="240" w:lineRule="auto"/>
              <w:jc w:val="center"/>
              <w:rPr>
                <w:rFonts w:ascii="Times New Roman" w:eastAsia="Times New Roman" w:hAnsi="Times New Roman" w:cs="Times New Roman"/>
                <w:bCs/>
                <w:lang w:eastAsia="ru-RU"/>
              </w:rPr>
            </w:pPr>
            <w:r w:rsidRPr="00FE3C49">
              <w:rPr>
                <w:rFonts w:ascii="Times New Roman" w:eastAsia="Times New Roman" w:hAnsi="Times New Roman" w:cs="Times New Roman"/>
                <w:bCs/>
                <w:lang w:eastAsia="ru-RU"/>
              </w:rPr>
              <w:t>100</w:t>
            </w:r>
          </w:p>
        </w:tc>
      </w:tr>
      <w:tr w:rsidR="00FE3C49" w:rsidRPr="00FE3C49" w14:paraId="37488E2C" w14:textId="77777777" w:rsidTr="006C033A">
        <w:trPr>
          <w:trHeight w:val="70"/>
          <w:jc w:val="center"/>
        </w:trPr>
        <w:tc>
          <w:tcPr>
            <w:tcW w:w="894" w:type="pct"/>
            <w:tcBorders>
              <w:top w:val="single" w:sz="4" w:space="0" w:color="auto"/>
              <w:bottom w:val="single" w:sz="4" w:space="0" w:color="auto"/>
            </w:tcBorders>
            <w:vAlign w:val="bottom"/>
          </w:tcPr>
          <w:p w14:paraId="1839A659" w14:textId="59D6801B"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в том числе проживающие в домохо</w:t>
            </w:r>
            <w:r>
              <w:rPr>
                <w:rFonts w:ascii="Times New Roman" w:hAnsi="Times New Roman" w:cs="Times New Roman"/>
              </w:rPr>
              <w:t>-</w:t>
            </w:r>
            <w:r w:rsidRPr="00FE3C49">
              <w:rPr>
                <w:rFonts w:ascii="Times New Roman" w:hAnsi="Times New Roman" w:cs="Times New Roman"/>
              </w:rPr>
              <w:t>зяйствах, которые, принимая во внимание доходы всех членов домохозяйства</w:t>
            </w:r>
          </w:p>
        </w:tc>
        <w:tc>
          <w:tcPr>
            <w:tcW w:w="525" w:type="pct"/>
            <w:tcBorders>
              <w:top w:val="single" w:sz="4" w:space="0" w:color="auto"/>
              <w:bottom w:val="single" w:sz="4" w:space="0" w:color="auto"/>
            </w:tcBorders>
            <w:vAlign w:val="center"/>
          </w:tcPr>
          <w:p w14:paraId="76AF56D5"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511" w:type="pct"/>
            <w:tcBorders>
              <w:top w:val="single" w:sz="4" w:space="0" w:color="auto"/>
              <w:bottom w:val="single" w:sz="4" w:space="0" w:color="auto"/>
            </w:tcBorders>
            <w:vAlign w:val="center"/>
          </w:tcPr>
          <w:p w14:paraId="3FA3138D"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551" w:type="pct"/>
            <w:tcBorders>
              <w:top w:val="single" w:sz="4" w:space="0" w:color="auto"/>
              <w:bottom w:val="single" w:sz="4" w:space="0" w:color="auto"/>
            </w:tcBorders>
            <w:vAlign w:val="center"/>
          </w:tcPr>
          <w:p w14:paraId="6E31F0E5"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bottom w:val="single" w:sz="4" w:space="0" w:color="auto"/>
            </w:tcBorders>
            <w:vAlign w:val="center"/>
          </w:tcPr>
          <w:p w14:paraId="0CF377E2"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501" w:type="pct"/>
            <w:tcBorders>
              <w:top w:val="single" w:sz="4" w:space="0" w:color="auto"/>
              <w:bottom w:val="single" w:sz="4" w:space="0" w:color="auto"/>
            </w:tcBorders>
            <w:vAlign w:val="center"/>
          </w:tcPr>
          <w:p w14:paraId="734AC1C9"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397" w:type="pct"/>
            <w:tcBorders>
              <w:top w:val="single" w:sz="4" w:space="0" w:color="auto"/>
              <w:bottom w:val="single" w:sz="4" w:space="0" w:color="auto"/>
            </w:tcBorders>
            <w:vAlign w:val="center"/>
          </w:tcPr>
          <w:p w14:paraId="15F92E10"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401" w:type="pct"/>
            <w:tcBorders>
              <w:top w:val="single" w:sz="4" w:space="0" w:color="auto"/>
              <w:bottom w:val="single" w:sz="4" w:space="0" w:color="auto"/>
            </w:tcBorders>
            <w:vAlign w:val="center"/>
          </w:tcPr>
          <w:p w14:paraId="1368E0F9"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622" w:type="pct"/>
            <w:tcBorders>
              <w:top w:val="single" w:sz="4" w:space="0" w:color="auto"/>
              <w:bottom w:val="single" w:sz="4" w:space="0" w:color="auto"/>
            </w:tcBorders>
            <w:vAlign w:val="center"/>
          </w:tcPr>
          <w:p w14:paraId="398B7D09"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r>
      <w:tr w:rsidR="00FE3C49" w:rsidRPr="00FE3C49" w14:paraId="79FAE819" w14:textId="77777777" w:rsidTr="006C033A">
        <w:trPr>
          <w:trHeight w:val="70"/>
          <w:jc w:val="center"/>
        </w:trPr>
        <w:tc>
          <w:tcPr>
            <w:tcW w:w="894" w:type="pct"/>
            <w:tcBorders>
              <w:top w:val="single" w:sz="4" w:space="0" w:color="auto"/>
              <w:left w:val="single" w:sz="4" w:space="0" w:color="auto"/>
              <w:bottom w:val="single" w:sz="4" w:space="0" w:color="auto"/>
              <w:right w:val="single" w:sz="4" w:space="0" w:color="auto"/>
            </w:tcBorders>
            <w:vAlign w:val="bottom"/>
          </w:tcPr>
          <w:p w14:paraId="758307E5" w14:textId="77777777" w:rsidR="00FE3C49" w:rsidRPr="00FE3C49" w:rsidRDefault="00FE3C49" w:rsidP="00FE3C49">
            <w:pPr>
              <w:spacing w:after="0" w:line="240" w:lineRule="auto"/>
              <w:rPr>
                <w:rFonts w:ascii="Times New Roman" w:hAnsi="Times New Roman" w:cs="Times New Roman"/>
                <w:i/>
              </w:rPr>
            </w:pPr>
            <w:r w:rsidRPr="00FE3C49">
              <w:rPr>
                <w:rFonts w:ascii="Times New Roman" w:hAnsi="Times New Roman" w:cs="Times New Roman"/>
                <w:i/>
              </w:rPr>
              <w:t>имеют возможность</w:t>
            </w:r>
          </w:p>
        </w:tc>
        <w:tc>
          <w:tcPr>
            <w:tcW w:w="525" w:type="pct"/>
            <w:tcBorders>
              <w:top w:val="single" w:sz="4" w:space="0" w:color="auto"/>
              <w:left w:val="single" w:sz="4" w:space="0" w:color="auto"/>
              <w:bottom w:val="single" w:sz="4" w:space="0" w:color="auto"/>
              <w:right w:val="single" w:sz="4" w:space="0" w:color="auto"/>
            </w:tcBorders>
            <w:vAlign w:val="center"/>
          </w:tcPr>
          <w:p w14:paraId="3ED2DB32"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511" w:type="pct"/>
            <w:tcBorders>
              <w:top w:val="single" w:sz="4" w:space="0" w:color="auto"/>
              <w:left w:val="single" w:sz="4" w:space="0" w:color="auto"/>
              <w:bottom w:val="single" w:sz="4" w:space="0" w:color="auto"/>
              <w:right w:val="single" w:sz="4" w:space="0" w:color="auto"/>
            </w:tcBorders>
            <w:vAlign w:val="center"/>
          </w:tcPr>
          <w:p w14:paraId="3A2FE282"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551" w:type="pct"/>
            <w:tcBorders>
              <w:top w:val="single" w:sz="4" w:space="0" w:color="auto"/>
              <w:left w:val="single" w:sz="4" w:space="0" w:color="auto"/>
              <w:bottom w:val="single" w:sz="4" w:space="0" w:color="auto"/>
              <w:right w:val="single" w:sz="4" w:space="0" w:color="auto"/>
            </w:tcBorders>
            <w:vAlign w:val="center"/>
          </w:tcPr>
          <w:p w14:paraId="5A116ACB"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598" w:type="pct"/>
            <w:tcBorders>
              <w:top w:val="single" w:sz="4" w:space="0" w:color="auto"/>
              <w:left w:val="single" w:sz="4" w:space="0" w:color="auto"/>
              <w:bottom w:val="single" w:sz="4" w:space="0" w:color="auto"/>
              <w:right w:val="single" w:sz="4" w:space="0" w:color="auto"/>
            </w:tcBorders>
            <w:vAlign w:val="center"/>
          </w:tcPr>
          <w:p w14:paraId="693AD838"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501" w:type="pct"/>
            <w:tcBorders>
              <w:top w:val="single" w:sz="4" w:space="0" w:color="auto"/>
              <w:left w:val="single" w:sz="4" w:space="0" w:color="auto"/>
              <w:bottom w:val="single" w:sz="4" w:space="0" w:color="auto"/>
              <w:right w:val="single" w:sz="4" w:space="0" w:color="auto"/>
            </w:tcBorders>
            <w:vAlign w:val="center"/>
          </w:tcPr>
          <w:p w14:paraId="1185BA75"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397" w:type="pct"/>
            <w:tcBorders>
              <w:top w:val="single" w:sz="4" w:space="0" w:color="auto"/>
              <w:left w:val="single" w:sz="4" w:space="0" w:color="auto"/>
              <w:bottom w:val="single" w:sz="4" w:space="0" w:color="auto"/>
              <w:right w:val="single" w:sz="4" w:space="0" w:color="auto"/>
            </w:tcBorders>
            <w:vAlign w:val="center"/>
          </w:tcPr>
          <w:p w14:paraId="524ED360"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401" w:type="pct"/>
            <w:tcBorders>
              <w:top w:val="single" w:sz="4" w:space="0" w:color="auto"/>
              <w:left w:val="single" w:sz="4" w:space="0" w:color="auto"/>
              <w:bottom w:val="single" w:sz="4" w:space="0" w:color="auto"/>
              <w:right w:val="single" w:sz="4" w:space="0" w:color="auto"/>
            </w:tcBorders>
            <w:vAlign w:val="center"/>
          </w:tcPr>
          <w:p w14:paraId="350FDE8C"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c>
          <w:tcPr>
            <w:tcW w:w="622" w:type="pct"/>
            <w:tcBorders>
              <w:top w:val="single" w:sz="4" w:space="0" w:color="auto"/>
              <w:left w:val="single" w:sz="4" w:space="0" w:color="auto"/>
              <w:bottom w:val="single" w:sz="4" w:space="0" w:color="auto"/>
              <w:right w:val="single" w:sz="4" w:space="0" w:color="auto"/>
            </w:tcBorders>
            <w:vAlign w:val="center"/>
          </w:tcPr>
          <w:p w14:paraId="3CD95E14" w14:textId="77777777" w:rsidR="00FE3C49" w:rsidRPr="00FE3C49" w:rsidRDefault="00FE3C49" w:rsidP="00FE3C49">
            <w:pPr>
              <w:spacing w:after="0" w:line="240" w:lineRule="auto"/>
              <w:jc w:val="center"/>
              <w:rPr>
                <w:rFonts w:ascii="Times New Roman" w:eastAsia="Times New Roman" w:hAnsi="Times New Roman" w:cs="Times New Roman"/>
                <w:lang w:eastAsia="ru-RU"/>
              </w:rPr>
            </w:pPr>
          </w:p>
        </w:tc>
      </w:tr>
      <w:tr w:rsidR="00FE3C49" w:rsidRPr="00FE3C49" w14:paraId="5C1D6A79" w14:textId="77777777" w:rsidTr="006C033A">
        <w:trPr>
          <w:trHeight w:val="70"/>
          <w:jc w:val="center"/>
        </w:trPr>
        <w:tc>
          <w:tcPr>
            <w:tcW w:w="894" w:type="pct"/>
            <w:tcBorders>
              <w:top w:val="single" w:sz="4" w:space="0" w:color="auto"/>
              <w:left w:val="single" w:sz="4" w:space="0" w:color="auto"/>
              <w:bottom w:val="single" w:sz="4" w:space="0" w:color="auto"/>
              <w:right w:val="single" w:sz="4" w:space="0" w:color="auto"/>
            </w:tcBorders>
          </w:tcPr>
          <w:p w14:paraId="29A7082F"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оплачивать жизненно необходимые (важнейшие) лекарственные препараты</w:t>
            </w:r>
          </w:p>
        </w:tc>
        <w:tc>
          <w:tcPr>
            <w:tcW w:w="525" w:type="pct"/>
            <w:tcBorders>
              <w:top w:val="single" w:sz="4" w:space="0" w:color="auto"/>
              <w:left w:val="single" w:sz="4" w:space="0" w:color="auto"/>
              <w:bottom w:val="single" w:sz="4" w:space="0" w:color="auto"/>
              <w:right w:val="single" w:sz="4" w:space="0" w:color="auto"/>
            </w:tcBorders>
            <w:vAlign w:val="bottom"/>
          </w:tcPr>
          <w:p w14:paraId="07F1CBB8"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94,1</w:t>
            </w:r>
          </w:p>
        </w:tc>
        <w:tc>
          <w:tcPr>
            <w:tcW w:w="511" w:type="pct"/>
            <w:tcBorders>
              <w:top w:val="single" w:sz="4" w:space="0" w:color="auto"/>
              <w:left w:val="single" w:sz="4" w:space="0" w:color="auto"/>
              <w:bottom w:val="single" w:sz="4" w:space="0" w:color="auto"/>
              <w:right w:val="single" w:sz="4" w:space="0" w:color="auto"/>
            </w:tcBorders>
            <w:vAlign w:val="bottom"/>
          </w:tcPr>
          <w:p w14:paraId="622100BF"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94,4</w:t>
            </w:r>
          </w:p>
        </w:tc>
        <w:tc>
          <w:tcPr>
            <w:tcW w:w="551" w:type="pct"/>
            <w:tcBorders>
              <w:top w:val="single" w:sz="4" w:space="0" w:color="auto"/>
              <w:left w:val="single" w:sz="4" w:space="0" w:color="auto"/>
              <w:bottom w:val="single" w:sz="4" w:space="0" w:color="auto"/>
              <w:right w:val="single" w:sz="4" w:space="0" w:color="auto"/>
            </w:tcBorders>
            <w:vAlign w:val="bottom"/>
          </w:tcPr>
          <w:p w14:paraId="2726945A"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95,9</w:t>
            </w:r>
          </w:p>
        </w:tc>
        <w:tc>
          <w:tcPr>
            <w:tcW w:w="598" w:type="pct"/>
            <w:tcBorders>
              <w:top w:val="single" w:sz="4" w:space="0" w:color="auto"/>
              <w:left w:val="single" w:sz="4" w:space="0" w:color="auto"/>
              <w:bottom w:val="single" w:sz="4" w:space="0" w:color="auto"/>
              <w:right w:val="single" w:sz="4" w:space="0" w:color="auto"/>
            </w:tcBorders>
            <w:vAlign w:val="bottom"/>
          </w:tcPr>
          <w:p w14:paraId="0E1608EE"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93,2</w:t>
            </w:r>
          </w:p>
        </w:tc>
        <w:tc>
          <w:tcPr>
            <w:tcW w:w="501" w:type="pct"/>
            <w:tcBorders>
              <w:top w:val="single" w:sz="4" w:space="0" w:color="auto"/>
              <w:left w:val="single" w:sz="4" w:space="0" w:color="auto"/>
              <w:bottom w:val="single" w:sz="4" w:space="0" w:color="auto"/>
              <w:right w:val="single" w:sz="4" w:space="0" w:color="auto"/>
            </w:tcBorders>
            <w:vAlign w:val="bottom"/>
          </w:tcPr>
          <w:p w14:paraId="7E6149D4"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94,9</w:t>
            </w:r>
          </w:p>
        </w:tc>
        <w:tc>
          <w:tcPr>
            <w:tcW w:w="397" w:type="pct"/>
            <w:tcBorders>
              <w:top w:val="single" w:sz="4" w:space="0" w:color="auto"/>
              <w:left w:val="single" w:sz="4" w:space="0" w:color="auto"/>
              <w:bottom w:val="single" w:sz="4" w:space="0" w:color="auto"/>
              <w:right w:val="single" w:sz="4" w:space="0" w:color="auto"/>
            </w:tcBorders>
            <w:vAlign w:val="bottom"/>
          </w:tcPr>
          <w:p w14:paraId="755A5322"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94,7</w:t>
            </w:r>
          </w:p>
        </w:tc>
        <w:tc>
          <w:tcPr>
            <w:tcW w:w="401" w:type="pct"/>
            <w:tcBorders>
              <w:top w:val="single" w:sz="4" w:space="0" w:color="auto"/>
              <w:left w:val="single" w:sz="4" w:space="0" w:color="auto"/>
              <w:bottom w:val="single" w:sz="4" w:space="0" w:color="auto"/>
              <w:right w:val="single" w:sz="4" w:space="0" w:color="auto"/>
            </w:tcBorders>
            <w:vAlign w:val="bottom"/>
          </w:tcPr>
          <w:p w14:paraId="253428C7"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91,9</w:t>
            </w:r>
          </w:p>
        </w:tc>
        <w:tc>
          <w:tcPr>
            <w:tcW w:w="622" w:type="pct"/>
            <w:tcBorders>
              <w:top w:val="single" w:sz="4" w:space="0" w:color="auto"/>
              <w:left w:val="single" w:sz="4" w:space="0" w:color="auto"/>
              <w:bottom w:val="single" w:sz="4" w:space="0" w:color="auto"/>
              <w:right w:val="single" w:sz="4" w:space="0" w:color="auto"/>
            </w:tcBorders>
            <w:vAlign w:val="bottom"/>
          </w:tcPr>
          <w:p w14:paraId="5D0D23A5"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88,3</w:t>
            </w:r>
          </w:p>
        </w:tc>
      </w:tr>
      <w:tr w:rsidR="00FE3C49" w:rsidRPr="00FE3C49" w14:paraId="28076648" w14:textId="77777777" w:rsidTr="006C033A">
        <w:trPr>
          <w:trHeight w:val="70"/>
          <w:jc w:val="center"/>
        </w:trPr>
        <w:tc>
          <w:tcPr>
            <w:tcW w:w="894" w:type="pct"/>
            <w:tcBorders>
              <w:top w:val="single" w:sz="4" w:space="0" w:color="auto"/>
              <w:bottom w:val="single" w:sz="4" w:space="0" w:color="auto"/>
            </w:tcBorders>
          </w:tcPr>
          <w:p w14:paraId="6F8A959F"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справиться с неожиданными тратами (расходы на срочный ремонт жилья или замену предметов длительного пользования, срочные медицинские услуги и т.д.)</w:t>
            </w:r>
          </w:p>
        </w:tc>
        <w:tc>
          <w:tcPr>
            <w:tcW w:w="525" w:type="pct"/>
            <w:tcBorders>
              <w:top w:val="single" w:sz="4" w:space="0" w:color="auto"/>
              <w:bottom w:val="single" w:sz="4" w:space="0" w:color="auto"/>
            </w:tcBorders>
            <w:vAlign w:val="bottom"/>
          </w:tcPr>
          <w:p w14:paraId="329AE3A8"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53,0</w:t>
            </w:r>
          </w:p>
        </w:tc>
        <w:tc>
          <w:tcPr>
            <w:tcW w:w="511" w:type="pct"/>
            <w:tcBorders>
              <w:top w:val="single" w:sz="4" w:space="0" w:color="auto"/>
              <w:bottom w:val="single" w:sz="4" w:space="0" w:color="auto"/>
            </w:tcBorders>
            <w:vAlign w:val="bottom"/>
          </w:tcPr>
          <w:p w14:paraId="7B1C7746"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54,9</w:t>
            </w:r>
          </w:p>
        </w:tc>
        <w:tc>
          <w:tcPr>
            <w:tcW w:w="551" w:type="pct"/>
            <w:tcBorders>
              <w:top w:val="single" w:sz="4" w:space="0" w:color="auto"/>
              <w:bottom w:val="single" w:sz="4" w:space="0" w:color="auto"/>
            </w:tcBorders>
            <w:vAlign w:val="bottom"/>
          </w:tcPr>
          <w:p w14:paraId="0E18B111"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57,5</w:t>
            </w:r>
          </w:p>
        </w:tc>
        <w:tc>
          <w:tcPr>
            <w:tcW w:w="598" w:type="pct"/>
            <w:tcBorders>
              <w:top w:val="single" w:sz="4" w:space="0" w:color="auto"/>
              <w:bottom w:val="single" w:sz="4" w:space="0" w:color="auto"/>
            </w:tcBorders>
            <w:vAlign w:val="bottom"/>
          </w:tcPr>
          <w:p w14:paraId="644D9DBC"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47,7</w:t>
            </w:r>
          </w:p>
        </w:tc>
        <w:tc>
          <w:tcPr>
            <w:tcW w:w="501" w:type="pct"/>
            <w:tcBorders>
              <w:top w:val="single" w:sz="4" w:space="0" w:color="auto"/>
              <w:bottom w:val="single" w:sz="4" w:space="0" w:color="auto"/>
            </w:tcBorders>
            <w:vAlign w:val="bottom"/>
          </w:tcPr>
          <w:p w14:paraId="10A916DB"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56,3</w:t>
            </w:r>
          </w:p>
        </w:tc>
        <w:tc>
          <w:tcPr>
            <w:tcW w:w="397" w:type="pct"/>
            <w:tcBorders>
              <w:top w:val="single" w:sz="4" w:space="0" w:color="auto"/>
              <w:bottom w:val="single" w:sz="4" w:space="0" w:color="auto"/>
            </w:tcBorders>
            <w:vAlign w:val="bottom"/>
          </w:tcPr>
          <w:p w14:paraId="41DE9611"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54,6</w:t>
            </w:r>
          </w:p>
        </w:tc>
        <w:tc>
          <w:tcPr>
            <w:tcW w:w="401" w:type="pct"/>
            <w:tcBorders>
              <w:top w:val="single" w:sz="4" w:space="0" w:color="auto"/>
              <w:bottom w:val="single" w:sz="4" w:space="0" w:color="auto"/>
            </w:tcBorders>
            <w:vAlign w:val="bottom"/>
          </w:tcPr>
          <w:p w14:paraId="132FE118"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45,6</w:t>
            </w:r>
          </w:p>
        </w:tc>
        <w:tc>
          <w:tcPr>
            <w:tcW w:w="622" w:type="pct"/>
            <w:tcBorders>
              <w:top w:val="single" w:sz="4" w:space="0" w:color="auto"/>
              <w:bottom w:val="single" w:sz="4" w:space="0" w:color="auto"/>
            </w:tcBorders>
            <w:vAlign w:val="bottom"/>
          </w:tcPr>
          <w:p w14:paraId="2EDB242C"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32,7</w:t>
            </w:r>
          </w:p>
        </w:tc>
      </w:tr>
      <w:tr w:rsidR="00FE3C49" w:rsidRPr="00FE3C49" w14:paraId="3CF8283A" w14:textId="77777777" w:rsidTr="006C033A">
        <w:trPr>
          <w:trHeight w:val="70"/>
          <w:jc w:val="center"/>
        </w:trPr>
        <w:tc>
          <w:tcPr>
            <w:tcW w:w="894" w:type="pct"/>
            <w:tcBorders>
              <w:top w:val="single" w:sz="4" w:space="0" w:color="auto"/>
              <w:bottom w:val="single" w:sz="4" w:space="0" w:color="auto"/>
            </w:tcBorders>
          </w:tcPr>
          <w:p w14:paraId="3EEB97C5"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заменить пришедшие в негодность предметы мебели</w:t>
            </w:r>
          </w:p>
        </w:tc>
        <w:tc>
          <w:tcPr>
            <w:tcW w:w="525" w:type="pct"/>
            <w:tcBorders>
              <w:top w:val="single" w:sz="4" w:space="0" w:color="auto"/>
              <w:bottom w:val="single" w:sz="4" w:space="0" w:color="auto"/>
            </w:tcBorders>
            <w:vAlign w:val="bottom"/>
          </w:tcPr>
          <w:p w14:paraId="6F2A4292"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57,8</w:t>
            </w:r>
          </w:p>
        </w:tc>
        <w:tc>
          <w:tcPr>
            <w:tcW w:w="511" w:type="pct"/>
            <w:tcBorders>
              <w:top w:val="single" w:sz="4" w:space="0" w:color="auto"/>
              <w:bottom w:val="single" w:sz="4" w:space="0" w:color="auto"/>
            </w:tcBorders>
            <w:vAlign w:val="bottom"/>
          </w:tcPr>
          <w:p w14:paraId="4348CB5B"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60,5</w:t>
            </w:r>
          </w:p>
        </w:tc>
        <w:tc>
          <w:tcPr>
            <w:tcW w:w="551" w:type="pct"/>
            <w:tcBorders>
              <w:top w:val="single" w:sz="4" w:space="0" w:color="auto"/>
              <w:bottom w:val="single" w:sz="4" w:space="0" w:color="auto"/>
            </w:tcBorders>
            <w:vAlign w:val="bottom"/>
          </w:tcPr>
          <w:p w14:paraId="5AAE46B0"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64,3</w:t>
            </w:r>
          </w:p>
        </w:tc>
        <w:tc>
          <w:tcPr>
            <w:tcW w:w="598" w:type="pct"/>
            <w:tcBorders>
              <w:top w:val="single" w:sz="4" w:space="0" w:color="auto"/>
              <w:bottom w:val="single" w:sz="4" w:space="0" w:color="auto"/>
            </w:tcBorders>
            <w:vAlign w:val="bottom"/>
          </w:tcPr>
          <w:p w14:paraId="6ADAA59A"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50,1</w:t>
            </w:r>
          </w:p>
        </w:tc>
        <w:tc>
          <w:tcPr>
            <w:tcW w:w="501" w:type="pct"/>
            <w:tcBorders>
              <w:top w:val="single" w:sz="4" w:space="0" w:color="auto"/>
              <w:bottom w:val="single" w:sz="4" w:space="0" w:color="auto"/>
            </w:tcBorders>
            <w:vAlign w:val="bottom"/>
          </w:tcPr>
          <w:p w14:paraId="610FF2B7"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61,6</w:t>
            </w:r>
          </w:p>
        </w:tc>
        <w:tc>
          <w:tcPr>
            <w:tcW w:w="397" w:type="pct"/>
            <w:tcBorders>
              <w:top w:val="single" w:sz="4" w:space="0" w:color="auto"/>
              <w:bottom w:val="single" w:sz="4" w:space="0" w:color="auto"/>
            </w:tcBorders>
            <w:vAlign w:val="bottom"/>
          </w:tcPr>
          <w:p w14:paraId="3BDF345E"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59,5</w:t>
            </w:r>
          </w:p>
        </w:tc>
        <w:tc>
          <w:tcPr>
            <w:tcW w:w="401" w:type="pct"/>
            <w:tcBorders>
              <w:top w:val="single" w:sz="4" w:space="0" w:color="auto"/>
              <w:bottom w:val="single" w:sz="4" w:space="0" w:color="auto"/>
            </w:tcBorders>
            <w:vAlign w:val="bottom"/>
          </w:tcPr>
          <w:p w14:paraId="7CE8C479"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49,3</w:t>
            </w:r>
          </w:p>
        </w:tc>
        <w:tc>
          <w:tcPr>
            <w:tcW w:w="622" w:type="pct"/>
            <w:tcBorders>
              <w:top w:val="single" w:sz="4" w:space="0" w:color="auto"/>
              <w:bottom w:val="single" w:sz="4" w:space="0" w:color="auto"/>
            </w:tcBorders>
            <w:vAlign w:val="bottom"/>
          </w:tcPr>
          <w:p w14:paraId="08C65D5B"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34,5</w:t>
            </w:r>
          </w:p>
        </w:tc>
      </w:tr>
      <w:tr w:rsidR="00FE3C49" w:rsidRPr="00FE3C49" w14:paraId="4FF399BD" w14:textId="77777777" w:rsidTr="006C033A">
        <w:trPr>
          <w:trHeight w:val="70"/>
          <w:jc w:val="center"/>
        </w:trPr>
        <w:tc>
          <w:tcPr>
            <w:tcW w:w="894" w:type="pct"/>
            <w:tcBorders>
              <w:top w:val="single" w:sz="4" w:space="0" w:color="auto"/>
              <w:bottom w:val="single" w:sz="4" w:space="0" w:color="auto"/>
            </w:tcBorders>
          </w:tcPr>
          <w:p w14:paraId="172C0D71"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lastRenderedPageBreak/>
              <w:t>менять членам семьи одежду на новую по мере износа</w:t>
            </w:r>
          </w:p>
        </w:tc>
        <w:tc>
          <w:tcPr>
            <w:tcW w:w="525" w:type="pct"/>
            <w:tcBorders>
              <w:top w:val="single" w:sz="4" w:space="0" w:color="auto"/>
              <w:bottom w:val="single" w:sz="4" w:space="0" w:color="auto"/>
            </w:tcBorders>
            <w:vAlign w:val="bottom"/>
          </w:tcPr>
          <w:p w14:paraId="100C6FC3"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95,9</w:t>
            </w:r>
          </w:p>
        </w:tc>
        <w:tc>
          <w:tcPr>
            <w:tcW w:w="511" w:type="pct"/>
            <w:tcBorders>
              <w:top w:val="single" w:sz="4" w:space="0" w:color="auto"/>
              <w:bottom w:val="single" w:sz="4" w:space="0" w:color="auto"/>
            </w:tcBorders>
            <w:vAlign w:val="bottom"/>
          </w:tcPr>
          <w:p w14:paraId="482838CC"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95,9</w:t>
            </w:r>
          </w:p>
        </w:tc>
        <w:tc>
          <w:tcPr>
            <w:tcW w:w="551" w:type="pct"/>
            <w:tcBorders>
              <w:top w:val="single" w:sz="4" w:space="0" w:color="auto"/>
              <w:bottom w:val="single" w:sz="4" w:space="0" w:color="auto"/>
            </w:tcBorders>
            <w:vAlign w:val="bottom"/>
          </w:tcPr>
          <w:p w14:paraId="4A17C359"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94,4</w:t>
            </w:r>
          </w:p>
        </w:tc>
        <w:tc>
          <w:tcPr>
            <w:tcW w:w="598" w:type="pct"/>
            <w:tcBorders>
              <w:top w:val="single" w:sz="4" w:space="0" w:color="auto"/>
              <w:bottom w:val="single" w:sz="4" w:space="0" w:color="auto"/>
            </w:tcBorders>
            <w:vAlign w:val="bottom"/>
          </w:tcPr>
          <w:p w14:paraId="0CAE13FD"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96,0</w:t>
            </w:r>
          </w:p>
        </w:tc>
        <w:tc>
          <w:tcPr>
            <w:tcW w:w="501" w:type="pct"/>
            <w:tcBorders>
              <w:top w:val="single" w:sz="4" w:space="0" w:color="auto"/>
              <w:bottom w:val="single" w:sz="4" w:space="0" w:color="auto"/>
            </w:tcBorders>
            <w:vAlign w:val="bottom"/>
          </w:tcPr>
          <w:p w14:paraId="0D417E8B"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96,5</w:t>
            </w:r>
          </w:p>
        </w:tc>
        <w:tc>
          <w:tcPr>
            <w:tcW w:w="397" w:type="pct"/>
            <w:tcBorders>
              <w:top w:val="single" w:sz="4" w:space="0" w:color="auto"/>
              <w:bottom w:val="single" w:sz="4" w:space="0" w:color="auto"/>
            </w:tcBorders>
            <w:vAlign w:val="bottom"/>
          </w:tcPr>
          <w:p w14:paraId="24A065BA"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96,4</w:t>
            </w:r>
          </w:p>
        </w:tc>
        <w:tc>
          <w:tcPr>
            <w:tcW w:w="401" w:type="pct"/>
            <w:tcBorders>
              <w:top w:val="single" w:sz="4" w:space="0" w:color="auto"/>
              <w:bottom w:val="single" w:sz="4" w:space="0" w:color="auto"/>
            </w:tcBorders>
            <w:vAlign w:val="bottom"/>
          </w:tcPr>
          <w:p w14:paraId="386B5222"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94,3</w:t>
            </w:r>
          </w:p>
        </w:tc>
        <w:tc>
          <w:tcPr>
            <w:tcW w:w="622" w:type="pct"/>
            <w:tcBorders>
              <w:top w:val="single" w:sz="4" w:space="0" w:color="auto"/>
              <w:bottom w:val="single" w:sz="4" w:space="0" w:color="auto"/>
            </w:tcBorders>
            <w:vAlign w:val="bottom"/>
          </w:tcPr>
          <w:p w14:paraId="083AB9B9"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91,8</w:t>
            </w:r>
          </w:p>
        </w:tc>
      </w:tr>
      <w:tr w:rsidR="00FE3C49" w:rsidRPr="00FE3C49" w14:paraId="243BB1BF" w14:textId="77777777" w:rsidTr="006C033A">
        <w:trPr>
          <w:trHeight w:val="70"/>
          <w:jc w:val="center"/>
        </w:trPr>
        <w:tc>
          <w:tcPr>
            <w:tcW w:w="894" w:type="pct"/>
            <w:tcBorders>
              <w:top w:val="single" w:sz="4" w:space="0" w:color="auto"/>
              <w:bottom w:val="single" w:sz="4" w:space="0" w:color="auto"/>
            </w:tcBorders>
          </w:tcPr>
          <w:p w14:paraId="4F5DD5F4"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покупать каждому члену семьи две пары подходящей по сезону обуви</w:t>
            </w:r>
          </w:p>
        </w:tc>
        <w:tc>
          <w:tcPr>
            <w:tcW w:w="525" w:type="pct"/>
            <w:tcBorders>
              <w:top w:val="single" w:sz="4" w:space="0" w:color="auto"/>
              <w:bottom w:val="single" w:sz="4" w:space="0" w:color="auto"/>
            </w:tcBorders>
            <w:vAlign w:val="bottom"/>
          </w:tcPr>
          <w:p w14:paraId="5DE5D9DD"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79,6</w:t>
            </w:r>
          </w:p>
        </w:tc>
        <w:tc>
          <w:tcPr>
            <w:tcW w:w="511" w:type="pct"/>
            <w:tcBorders>
              <w:top w:val="single" w:sz="4" w:space="0" w:color="auto"/>
              <w:bottom w:val="single" w:sz="4" w:space="0" w:color="auto"/>
            </w:tcBorders>
            <w:vAlign w:val="bottom"/>
          </w:tcPr>
          <w:p w14:paraId="55E3E686"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80,9</w:t>
            </w:r>
          </w:p>
        </w:tc>
        <w:tc>
          <w:tcPr>
            <w:tcW w:w="551" w:type="pct"/>
            <w:tcBorders>
              <w:top w:val="single" w:sz="4" w:space="0" w:color="auto"/>
              <w:bottom w:val="single" w:sz="4" w:space="0" w:color="auto"/>
            </w:tcBorders>
            <w:vAlign w:val="bottom"/>
          </w:tcPr>
          <w:p w14:paraId="230F8A75"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83,6</w:t>
            </w:r>
          </w:p>
        </w:tc>
        <w:tc>
          <w:tcPr>
            <w:tcW w:w="598" w:type="pct"/>
            <w:tcBorders>
              <w:top w:val="single" w:sz="4" w:space="0" w:color="auto"/>
              <w:bottom w:val="single" w:sz="4" w:space="0" w:color="auto"/>
            </w:tcBorders>
            <w:vAlign w:val="bottom"/>
          </w:tcPr>
          <w:p w14:paraId="263F73EF"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75,9</w:t>
            </w:r>
          </w:p>
        </w:tc>
        <w:tc>
          <w:tcPr>
            <w:tcW w:w="501" w:type="pct"/>
            <w:tcBorders>
              <w:top w:val="single" w:sz="4" w:space="0" w:color="auto"/>
              <w:bottom w:val="single" w:sz="4" w:space="0" w:color="auto"/>
            </w:tcBorders>
            <w:vAlign w:val="bottom"/>
          </w:tcPr>
          <w:p w14:paraId="6B4F71F6"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82,3</w:t>
            </w:r>
          </w:p>
        </w:tc>
        <w:tc>
          <w:tcPr>
            <w:tcW w:w="397" w:type="pct"/>
            <w:tcBorders>
              <w:top w:val="single" w:sz="4" w:space="0" w:color="auto"/>
              <w:bottom w:val="single" w:sz="4" w:space="0" w:color="auto"/>
            </w:tcBorders>
            <w:vAlign w:val="bottom"/>
          </w:tcPr>
          <w:p w14:paraId="61D3D7E9"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80,2</w:t>
            </w:r>
          </w:p>
        </w:tc>
        <w:tc>
          <w:tcPr>
            <w:tcW w:w="401" w:type="pct"/>
            <w:tcBorders>
              <w:top w:val="single" w:sz="4" w:space="0" w:color="auto"/>
              <w:bottom w:val="single" w:sz="4" w:space="0" w:color="auto"/>
            </w:tcBorders>
            <w:vAlign w:val="bottom"/>
          </w:tcPr>
          <w:p w14:paraId="170EF511"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74,7</w:t>
            </w:r>
          </w:p>
        </w:tc>
        <w:tc>
          <w:tcPr>
            <w:tcW w:w="622" w:type="pct"/>
            <w:tcBorders>
              <w:top w:val="single" w:sz="4" w:space="0" w:color="auto"/>
              <w:bottom w:val="single" w:sz="4" w:space="0" w:color="auto"/>
            </w:tcBorders>
            <w:vAlign w:val="bottom"/>
          </w:tcPr>
          <w:p w14:paraId="33DC4479"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65,9</w:t>
            </w:r>
          </w:p>
        </w:tc>
      </w:tr>
      <w:tr w:rsidR="00FE3C49" w:rsidRPr="00FE3C49" w14:paraId="59BA5693" w14:textId="77777777" w:rsidTr="006C033A">
        <w:trPr>
          <w:trHeight w:val="70"/>
          <w:jc w:val="center"/>
        </w:trPr>
        <w:tc>
          <w:tcPr>
            <w:tcW w:w="894" w:type="pct"/>
            <w:tcBorders>
              <w:top w:val="single" w:sz="4" w:space="0" w:color="auto"/>
              <w:bottom w:val="nil"/>
            </w:tcBorders>
          </w:tcPr>
          <w:p w14:paraId="211EB36C"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раз в 2 дня употреблять в пищу блюда из мяса, птицы или рыбы (или равноценную вегетарианскую пищу)</w:t>
            </w:r>
          </w:p>
        </w:tc>
        <w:tc>
          <w:tcPr>
            <w:tcW w:w="525" w:type="pct"/>
            <w:tcBorders>
              <w:top w:val="single" w:sz="4" w:space="0" w:color="auto"/>
              <w:bottom w:val="nil"/>
            </w:tcBorders>
            <w:vAlign w:val="bottom"/>
          </w:tcPr>
          <w:p w14:paraId="31D5F134"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95,5</w:t>
            </w:r>
          </w:p>
        </w:tc>
        <w:tc>
          <w:tcPr>
            <w:tcW w:w="511" w:type="pct"/>
            <w:tcBorders>
              <w:top w:val="single" w:sz="4" w:space="0" w:color="auto"/>
              <w:bottom w:val="nil"/>
            </w:tcBorders>
            <w:vAlign w:val="bottom"/>
          </w:tcPr>
          <w:p w14:paraId="77932FDA"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95,9</w:t>
            </w:r>
          </w:p>
        </w:tc>
        <w:tc>
          <w:tcPr>
            <w:tcW w:w="551" w:type="pct"/>
            <w:tcBorders>
              <w:top w:val="single" w:sz="4" w:space="0" w:color="auto"/>
              <w:bottom w:val="nil"/>
            </w:tcBorders>
            <w:vAlign w:val="bottom"/>
          </w:tcPr>
          <w:p w14:paraId="649FC7D6"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96,3</w:t>
            </w:r>
          </w:p>
        </w:tc>
        <w:tc>
          <w:tcPr>
            <w:tcW w:w="598" w:type="pct"/>
            <w:tcBorders>
              <w:top w:val="single" w:sz="4" w:space="0" w:color="auto"/>
              <w:bottom w:val="nil"/>
            </w:tcBorders>
            <w:vAlign w:val="bottom"/>
          </w:tcPr>
          <w:p w14:paraId="60C25081"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94,3</w:t>
            </w:r>
          </w:p>
        </w:tc>
        <w:tc>
          <w:tcPr>
            <w:tcW w:w="501" w:type="pct"/>
            <w:tcBorders>
              <w:top w:val="single" w:sz="4" w:space="0" w:color="auto"/>
              <w:bottom w:val="nil"/>
            </w:tcBorders>
            <w:vAlign w:val="bottom"/>
          </w:tcPr>
          <w:p w14:paraId="1997570F"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95,5</w:t>
            </w:r>
          </w:p>
        </w:tc>
        <w:tc>
          <w:tcPr>
            <w:tcW w:w="397" w:type="pct"/>
            <w:tcBorders>
              <w:top w:val="single" w:sz="4" w:space="0" w:color="auto"/>
              <w:bottom w:val="nil"/>
            </w:tcBorders>
            <w:vAlign w:val="bottom"/>
          </w:tcPr>
          <w:p w14:paraId="5DF38708"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95,9</w:t>
            </w:r>
          </w:p>
        </w:tc>
        <w:tc>
          <w:tcPr>
            <w:tcW w:w="401" w:type="pct"/>
            <w:tcBorders>
              <w:top w:val="single" w:sz="4" w:space="0" w:color="auto"/>
              <w:bottom w:val="nil"/>
            </w:tcBorders>
            <w:vAlign w:val="bottom"/>
          </w:tcPr>
          <w:p w14:paraId="62901AAA"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94,9</w:t>
            </w:r>
          </w:p>
        </w:tc>
        <w:tc>
          <w:tcPr>
            <w:tcW w:w="622" w:type="pct"/>
            <w:tcBorders>
              <w:top w:val="single" w:sz="4" w:space="0" w:color="auto"/>
              <w:bottom w:val="nil"/>
            </w:tcBorders>
            <w:vAlign w:val="bottom"/>
          </w:tcPr>
          <w:p w14:paraId="4D5BE704"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89,8</w:t>
            </w:r>
          </w:p>
        </w:tc>
      </w:tr>
      <w:tr w:rsidR="00FE3C49" w:rsidRPr="00FE3C49" w14:paraId="657458F7" w14:textId="77777777" w:rsidTr="006C033A">
        <w:trPr>
          <w:trHeight w:val="70"/>
          <w:jc w:val="center"/>
        </w:trPr>
        <w:tc>
          <w:tcPr>
            <w:tcW w:w="894" w:type="pct"/>
            <w:tcBorders>
              <w:top w:val="single" w:sz="4" w:space="0" w:color="auto"/>
              <w:bottom w:val="single" w:sz="4" w:space="0" w:color="auto"/>
            </w:tcBorders>
          </w:tcPr>
          <w:p w14:paraId="5C98223D"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покупать фрукты в любое время года</w:t>
            </w:r>
          </w:p>
        </w:tc>
        <w:tc>
          <w:tcPr>
            <w:tcW w:w="525" w:type="pct"/>
            <w:tcBorders>
              <w:top w:val="single" w:sz="4" w:space="0" w:color="auto"/>
              <w:bottom w:val="single" w:sz="4" w:space="0" w:color="auto"/>
            </w:tcBorders>
            <w:vAlign w:val="bottom"/>
          </w:tcPr>
          <w:p w14:paraId="53665A05"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89,0</w:t>
            </w:r>
          </w:p>
        </w:tc>
        <w:tc>
          <w:tcPr>
            <w:tcW w:w="511" w:type="pct"/>
            <w:tcBorders>
              <w:top w:val="single" w:sz="4" w:space="0" w:color="auto"/>
              <w:bottom w:val="single" w:sz="4" w:space="0" w:color="auto"/>
            </w:tcBorders>
            <w:vAlign w:val="bottom"/>
          </w:tcPr>
          <w:p w14:paraId="1898662F"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90,8</w:t>
            </w:r>
          </w:p>
        </w:tc>
        <w:tc>
          <w:tcPr>
            <w:tcW w:w="551" w:type="pct"/>
            <w:tcBorders>
              <w:top w:val="single" w:sz="4" w:space="0" w:color="auto"/>
              <w:bottom w:val="single" w:sz="4" w:space="0" w:color="auto"/>
            </w:tcBorders>
            <w:vAlign w:val="bottom"/>
          </w:tcPr>
          <w:p w14:paraId="2994CFEC"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92,1</w:t>
            </w:r>
          </w:p>
        </w:tc>
        <w:tc>
          <w:tcPr>
            <w:tcW w:w="598" w:type="pct"/>
            <w:tcBorders>
              <w:top w:val="single" w:sz="4" w:space="0" w:color="auto"/>
              <w:bottom w:val="single" w:sz="4" w:space="0" w:color="auto"/>
            </w:tcBorders>
            <w:vAlign w:val="bottom"/>
          </w:tcPr>
          <w:p w14:paraId="4CF96913"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84,0</w:t>
            </w:r>
          </w:p>
        </w:tc>
        <w:tc>
          <w:tcPr>
            <w:tcW w:w="501" w:type="pct"/>
            <w:tcBorders>
              <w:top w:val="single" w:sz="4" w:space="0" w:color="auto"/>
              <w:bottom w:val="single" w:sz="4" w:space="0" w:color="auto"/>
            </w:tcBorders>
            <w:vAlign w:val="bottom"/>
          </w:tcPr>
          <w:p w14:paraId="1740DDAA"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90,0</w:t>
            </w:r>
          </w:p>
        </w:tc>
        <w:tc>
          <w:tcPr>
            <w:tcW w:w="397" w:type="pct"/>
            <w:tcBorders>
              <w:top w:val="single" w:sz="4" w:space="0" w:color="auto"/>
              <w:bottom w:val="single" w:sz="4" w:space="0" w:color="auto"/>
            </w:tcBorders>
            <w:vAlign w:val="bottom"/>
          </w:tcPr>
          <w:p w14:paraId="2E847B7B"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89,7</w:t>
            </w:r>
          </w:p>
        </w:tc>
        <w:tc>
          <w:tcPr>
            <w:tcW w:w="401" w:type="pct"/>
            <w:tcBorders>
              <w:top w:val="single" w:sz="4" w:space="0" w:color="auto"/>
              <w:bottom w:val="single" w:sz="4" w:space="0" w:color="auto"/>
            </w:tcBorders>
            <w:vAlign w:val="bottom"/>
          </w:tcPr>
          <w:p w14:paraId="2B81E46B"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86,6</w:t>
            </w:r>
          </w:p>
        </w:tc>
        <w:tc>
          <w:tcPr>
            <w:tcW w:w="622" w:type="pct"/>
            <w:tcBorders>
              <w:top w:val="single" w:sz="4" w:space="0" w:color="auto"/>
              <w:bottom w:val="single" w:sz="4" w:space="0" w:color="auto"/>
            </w:tcBorders>
            <w:vAlign w:val="bottom"/>
          </w:tcPr>
          <w:p w14:paraId="3124A255"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76,7</w:t>
            </w:r>
          </w:p>
        </w:tc>
      </w:tr>
      <w:tr w:rsidR="00FE3C49" w:rsidRPr="00FE3C49" w14:paraId="5958411E" w14:textId="77777777" w:rsidTr="006C033A">
        <w:trPr>
          <w:trHeight w:val="70"/>
          <w:jc w:val="center"/>
        </w:trPr>
        <w:tc>
          <w:tcPr>
            <w:tcW w:w="894" w:type="pct"/>
            <w:tcBorders>
              <w:top w:val="single" w:sz="4" w:space="0" w:color="auto"/>
              <w:bottom w:val="single" w:sz="4" w:space="0" w:color="auto"/>
            </w:tcBorders>
          </w:tcPr>
          <w:p w14:paraId="3B85DD83"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приглашать гостей на семейное торжество (день рождения, Новый год и пр.)</w:t>
            </w:r>
          </w:p>
        </w:tc>
        <w:tc>
          <w:tcPr>
            <w:tcW w:w="525" w:type="pct"/>
            <w:tcBorders>
              <w:top w:val="single" w:sz="4" w:space="0" w:color="auto"/>
              <w:bottom w:val="single" w:sz="4" w:space="0" w:color="auto"/>
            </w:tcBorders>
            <w:vAlign w:val="bottom"/>
          </w:tcPr>
          <w:p w14:paraId="198FC601"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81,7</w:t>
            </w:r>
          </w:p>
        </w:tc>
        <w:tc>
          <w:tcPr>
            <w:tcW w:w="511" w:type="pct"/>
            <w:tcBorders>
              <w:top w:val="single" w:sz="4" w:space="0" w:color="auto"/>
              <w:bottom w:val="single" w:sz="4" w:space="0" w:color="auto"/>
            </w:tcBorders>
            <w:vAlign w:val="bottom"/>
          </w:tcPr>
          <w:p w14:paraId="3BABDEEB"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83,7</w:t>
            </w:r>
          </w:p>
        </w:tc>
        <w:tc>
          <w:tcPr>
            <w:tcW w:w="551" w:type="pct"/>
            <w:tcBorders>
              <w:top w:val="single" w:sz="4" w:space="0" w:color="auto"/>
              <w:bottom w:val="single" w:sz="4" w:space="0" w:color="auto"/>
            </w:tcBorders>
            <w:vAlign w:val="bottom"/>
          </w:tcPr>
          <w:p w14:paraId="4B93ACF2"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88,2</w:t>
            </w:r>
          </w:p>
        </w:tc>
        <w:tc>
          <w:tcPr>
            <w:tcW w:w="598" w:type="pct"/>
            <w:tcBorders>
              <w:top w:val="single" w:sz="4" w:space="0" w:color="auto"/>
              <w:bottom w:val="single" w:sz="4" w:space="0" w:color="auto"/>
            </w:tcBorders>
            <w:vAlign w:val="bottom"/>
          </w:tcPr>
          <w:p w14:paraId="7B5E9601"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75,9</w:t>
            </w:r>
          </w:p>
        </w:tc>
        <w:tc>
          <w:tcPr>
            <w:tcW w:w="501" w:type="pct"/>
            <w:tcBorders>
              <w:top w:val="single" w:sz="4" w:space="0" w:color="auto"/>
              <w:bottom w:val="single" w:sz="4" w:space="0" w:color="auto"/>
            </w:tcBorders>
            <w:vAlign w:val="bottom"/>
          </w:tcPr>
          <w:p w14:paraId="76AD9940"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84,7</w:t>
            </w:r>
          </w:p>
        </w:tc>
        <w:tc>
          <w:tcPr>
            <w:tcW w:w="397" w:type="pct"/>
            <w:tcBorders>
              <w:top w:val="single" w:sz="4" w:space="0" w:color="auto"/>
              <w:bottom w:val="single" w:sz="4" w:space="0" w:color="auto"/>
            </w:tcBorders>
            <w:vAlign w:val="bottom"/>
          </w:tcPr>
          <w:p w14:paraId="7CDD13DF"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84,4</w:t>
            </w:r>
          </w:p>
        </w:tc>
        <w:tc>
          <w:tcPr>
            <w:tcW w:w="401" w:type="pct"/>
            <w:tcBorders>
              <w:top w:val="single" w:sz="4" w:space="0" w:color="auto"/>
              <w:bottom w:val="single" w:sz="4" w:space="0" w:color="auto"/>
            </w:tcBorders>
            <w:vAlign w:val="bottom"/>
          </w:tcPr>
          <w:p w14:paraId="48505A4E"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72,7</w:t>
            </w:r>
          </w:p>
        </w:tc>
        <w:tc>
          <w:tcPr>
            <w:tcW w:w="622" w:type="pct"/>
            <w:tcBorders>
              <w:top w:val="single" w:sz="4" w:space="0" w:color="auto"/>
              <w:bottom w:val="single" w:sz="4" w:space="0" w:color="auto"/>
            </w:tcBorders>
            <w:vAlign w:val="bottom"/>
          </w:tcPr>
          <w:p w14:paraId="4DA54BC2"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60,4</w:t>
            </w:r>
          </w:p>
        </w:tc>
      </w:tr>
      <w:tr w:rsidR="00FE3C49" w:rsidRPr="00FE3C49" w14:paraId="4FA788BD" w14:textId="77777777" w:rsidTr="006C033A">
        <w:trPr>
          <w:trHeight w:val="70"/>
          <w:jc w:val="center"/>
        </w:trPr>
        <w:tc>
          <w:tcPr>
            <w:tcW w:w="894" w:type="pct"/>
            <w:tcBorders>
              <w:top w:val="single" w:sz="4" w:space="0" w:color="auto"/>
              <w:bottom w:val="single" w:sz="4" w:space="0" w:color="auto"/>
            </w:tcBorders>
          </w:tcPr>
          <w:p w14:paraId="29C70E77" w14:textId="23AEF56A"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каждый год одну неделю отпуска проводить вне дома (включая проведенное время во втором жилье, у родственников, у друзей)</w:t>
            </w:r>
          </w:p>
        </w:tc>
        <w:tc>
          <w:tcPr>
            <w:tcW w:w="525" w:type="pct"/>
            <w:tcBorders>
              <w:top w:val="single" w:sz="4" w:space="0" w:color="auto"/>
              <w:bottom w:val="single" w:sz="4" w:space="0" w:color="auto"/>
            </w:tcBorders>
            <w:vAlign w:val="bottom"/>
          </w:tcPr>
          <w:p w14:paraId="5482BAA7"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57,9</w:t>
            </w:r>
          </w:p>
        </w:tc>
        <w:tc>
          <w:tcPr>
            <w:tcW w:w="511" w:type="pct"/>
            <w:tcBorders>
              <w:top w:val="single" w:sz="4" w:space="0" w:color="auto"/>
              <w:bottom w:val="single" w:sz="4" w:space="0" w:color="auto"/>
            </w:tcBorders>
            <w:vAlign w:val="bottom"/>
          </w:tcPr>
          <w:p w14:paraId="363F8730"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63,5</w:t>
            </w:r>
          </w:p>
        </w:tc>
        <w:tc>
          <w:tcPr>
            <w:tcW w:w="551" w:type="pct"/>
            <w:tcBorders>
              <w:top w:val="single" w:sz="4" w:space="0" w:color="auto"/>
              <w:bottom w:val="single" w:sz="4" w:space="0" w:color="auto"/>
            </w:tcBorders>
            <w:vAlign w:val="bottom"/>
          </w:tcPr>
          <w:p w14:paraId="3E321334"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77,2</w:t>
            </w:r>
          </w:p>
        </w:tc>
        <w:tc>
          <w:tcPr>
            <w:tcW w:w="598" w:type="pct"/>
            <w:tcBorders>
              <w:top w:val="single" w:sz="4" w:space="0" w:color="auto"/>
              <w:bottom w:val="single" w:sz="4" w:space="0" w:color="auto"/>
            </w:tcBorders>
            <w:vAlign w:val="bottom"/>
          </w:tcPr>
          <w:p w14:paraId="221798C5"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42,2</w:t>
            </w:r>
          </w:p>
        </w:tc>
        <w:tc>
          <w:tcPr>
            <w:tcW w:w="501" w:type="pct"/>
            <w:tcBorders>
              <w:top w:val="single" w:sz="4" w:space="0" w:color="auto"/>
              <w:bottom w:val="single" w:sz="4" w:space="0" w:color="auto"/>
            </w:tcBorders>
            <w:vAlign w:val="bottom"/>
          </w:tcPr>
          <w:p w14:paraId="7E4C8019"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63,5</w:t>
            </w:r>
          </w:p>
        </w:tc>
        <w:tc>
          <w:tcPr>
            <w:tcW w:w="397" w:type="pct"/>
            <w:tcBorders>
              <w:top w:val="single" w:sz="4" w:space="0" w:color="auto"/>
              <w:bottom w:val="single" w:sz="4" w:space="0" w:color="auto"/>
            </w:tcBorders>
            <w:vAlign w:val="bottom"/>
          </w:tcPr>
          <w:p w14:paraId="57DB4AAC"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59,1</w:t>
            </w:r>
          </w:p>
        </w:tc>
        <w:tc>
          <w:tcPr>
            <w:tcW w:w="401" w:type="pct"/>
            <w:tcBorders>
              <w:top w:val="single" w:sz="4" w:space="0" w:color="auto"/>
              <w:bottom w:val="single" w:sz="4" w:space="0" w:color="auto"/>
            </w:tcBorders>
            <w:vAlign w:val="bottom"/>
          </w:tcPr>
          <w:p w14:paraId="12CC919D"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47,8</w:t>
            </w:r>
          </w:p>
        </w:tc>
        <w:tc>
          <w:tcPr>
            <w:tcW w:w="622" w:type="pct"/>
            <w:tcBorders>
              <w:top w:val="single" w:sz="4" w:space="0" w:color="auto"/>
              <w:bottom w:val="single" w:sz="4" w:space="0" w:color="auto"/>
            </w:tcBorders>
            <w:vAlign w:val="bottom"/>
          </w:tcPr>
          <w:p w14:paraId="4CFAE171" w14:textId="7777777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28,9</w:t>
            </w:r>
          </w:p>
        </w:tc>
      </w:tr>
      <w:tr w:rsidR="00FE3C49" w:rsidRPr="00FE3C49" w14:paraId="45C5B8BC" w14:textId="77777777" w:rsidTr="006C033A">
        <w:trPr>
          <w:trHeight w:val="70"/>
          <w:jc w:val="center"/>
        </w:trPr>
        <w:tc>
          <w:tcPr>
            <w:tcW w:w="5000" w:type="pct"/>
            <w:gridSpan w:val="9"/>
            <w:tcBorders>
              <w:top w:val="single" w:sz="4" w:space="0" w:color="auto"/>
              <w:bottom w:val="single" w:sz="4" w:space="0" w:color="auto"/>
            </w:tcBorders>
            <w:vAlign w:val="center"/>
          </w:tcPr>
          <w:p w14:paraId="69358895" w14:textId="77777777" w:rsidR="00FE3C49" w:rsidRPr="00FE3C49" w:rsidRDefault="00FE3C49" w:rsidP="00FE3C49">
            <w:pPr>
              <w:spacing w:after="0"/>
              <w:jc w:val="center"/>
              <w:rPr>
                <w:rFonts w:ascii="Times New Roman" w:hAnsi="Times New Roman" w:cs="Times New Roman"/>
                <w:b/>
              </w:rPr>
            </w:pPr>
            <w:r w:rsidRPr="00FE3C49">
              <w:rPr>
                <w:rFonts w:ascii="Times New Roman" w:hAnsi="Times New Roman" w:cs="Times New Roman"/>
                <w:b/>
              </w:rPr>
              <w:t>2024 г.</w:t>
            </w:r>
          </w:p>
        </w:tc>
      </w:tr>
      <w:tr w:rsidR="00FE3C49" w:rsidRPr="00FE3C49" w14:paraId="68598867" w14:textId="77777777" w:rsidTr="006C033A">
        <w:trPr>
          <w:trHeight w:val="70"/>
          <w:jc w:val="center"/>
        </w:trPr>
        <w:tc>
          <w:tcPr>
            <w:tcW w:w="894" w:type="pct"/>
            <w:tcBorders>
              <w:top w:val="single" w:sz="4" w:space="0" w:color="auto"/>
              <w:bottom w:val="single" w:sz="4" w:space="0" w:color="auto"/>
            </w:tcBorders>
          </w:tcPr>
          <w:p w14:paraId="4D4CE0C2" w14:textId="7DF10DE5" w:rsidR="00FE3C49" w:rsidRPr="00FE3C49" w:rsidRDefault="00FE3C49" w:rsidP="00FE3C49">
            <w:pPr>
              <w:spacing w:after="0" w:line="240" w:lineRule="auto"/>
              <w:rPr>
                <w:rFonts w:ascii="Times New Roman" w:hAnsi="Times New Roman" w:cs="Times New Roman"/>
              </w:rPr>
            </w:pPr>
            <w:r w:rsidRPr="00FE3C49">
              <w:rPr>
                <w:rFonts w:ascii="Times New Roman" w:hAnsi="Times New Roman" w:cs="Times New Roman"/>
              </w:rPr>
              <w:t>Дети в возрасте 0-14 лет</w:t>
            </w:r>
            <w:r w:rsidR="00FC0356">
              <w:rPr>
                <w:rFonts w:ascii="Times New Roman" w:hAnsi="Times New Roman" w:cs="Times New Roman"/>
              </w:rPr>
              <w:t xml:space="preserve"> </w:t>
            </w:r>
            <w:r w:rsidRPr="00FE3C49">
              <w:rPr>
                <w:rFonts w:ascii="Times New Roman" w:hAnsi="Times New Roman" w:cs="Times New Roman"/>
              </w:rPr>
              <w:t xml:space="preserve">– всего  </w:t>
            </w:r>
          </w:p>
        </w:tc>
        <w:tc>
          <w:tcPr>
            <w:tcW w:w="525" w:type="pct"/>
            <w:tcBorders>
              <w:top w:val="single" w:sz="4" w:space="0" w:color="auto"/>
              <w:bottom w:val="single" w:sz="4" w:space="0" w:color="auto"/>
            </w:tcBorders>
            <w:vAlign w:val="center"/>
          </w:tcPr>
          <w:p w14:paraId="195751DD" w14:textId="77777777" w:rsidR="00FE3C49" w:rsidRPr="00FE3C49" w:rsidRDefault="00FE3C49" w:rsidP="00ED65B4">
            <w:pPr>
              <w:spacing w:after="0"/>
              <w:jc w:val="center"/>
              <w:rPr>
                <w:rFonts w:ascii="Times New Roman" w:hAnsi="Times New Roman" w:cs="Times New Roman"/>
              </w:rPr>
            </w:pPr>
            <w:r w:rsidRPr="00FE3C49">
              <w:rPr>
                <w:rFonts w:ascii="Times New Roman" w:hAnsi="Times New Roman" w:cs="Times New Roman"/>
              </w:rPr>
              <w:t>100</w:t>
            </w:r>
          </w:p>
        </w:tc>
        <w:tc>
          <w:tcPr>
            <w:tcW w:w="511" w:type="pct"/>
            <w:tcBorders>
              <w:top w:val="single" w:sz="4" w:space="0" w:color="auto"/>
              <w:bottom w:val="single" w:sz="4" w:space="0" w:color="auto"/>
            </w:tcBorders>
            <w:vAlign w:val="center"/>
          </w:tcPr>
          <w:p w14:paraId="45EC4787" w14:textId="77777777" w:rsidR="00FE3C49" w:rsidRPr="00FE3C49" w:rsidRDefault="00FE3C49" w:rsidP="00ED65B4">
            <w:pPr>
              <w:spacing w:after="0"/>
              <w:jc w:val="center"/>
              <w:rPr>
                <w:rFonts w:ascii="Times New Roman" w:hAnsi="Times New Roman" w:cs="Times New Roman"/>
              </w:rPr>
            </w:pPr>
            <w:r w:rsidRPr="00FE3C49">
              <w:rPr>
                <w:rFonts w:ascii="Times New Roman" w:hAnsi="Times New Roman" w:cs="Times New Roman"/>
              </w:rPr>
              <w:t>100</w:t>
            </w:r>
          </w:p>
        </w:tc>
        <w:tc>
          <w:tcPr>
            <w:tcW w:w="551" w:type="pct"/>
            <w:tcBorders>
              <w:top w:val="single" w:sz="4" w:space="0" w:color="auto"/>
              <w:bottom w:val="single" w:sz="4" w:space="0" w:color="auto"/>
            </w:tcBorders>
            <w:vAlign w:val="center"/>
          </w:tcPr>
          <w:p w14:paraId="1480E162" w14:textId="77777777" w:rsidR="00FE3C49" w:rsidRPr="00FE3C49" w:rsidRDefault="00FE3C49" w:rsidP="00ED65B4">
            <w:pPr>
              <w:spacing w:after="0"/>
              <w:jc w:val="center"/>
              <w:rPr>
                <w:rFonts w:ascii="Times New Roman" w:hAnsi="Times New Roman" w:cs="Times New Roman"/>
              </w:rPr>
            </w:pPr>
            <w:r w:rsidRPr="00FE3C49">
              <w:rPr>
                <w:rFonts w:ascii="Times New Roman" w:hAnsi="Times New Roman" w:cs="Times New Roman"/>
              </w:rPr>
              <w:t>100</w:t>
            </w:r>
          </w:p>
        </w:tc>
        <w:tc>
          <w:tcPr>
            <w:tcW w:w="598" w:type="pct"/>
            <w:tcBorders>
              <w:top w:val="single" w:sz="4" w:space="0" w:color="auto"/>
              <w:bottom w:val="single" w:sz="4" w:space="0" w:color="auto"/>
            </w:tcBorders>
            <w:vAlign w:val="center"/>
          </w:tcPr>
          <w:p w14:paraId="2F533030" w14:textId="77777777" w:rsidR="00FE3C49" w:rsidRPr="00FE3C49" w:rsidRDefault="00FE3C49" w:rsidP="00ED65B4">
            <w:pPr>
              <w:spacing w:after="0"/>
              <w:jc w:val="center"/>
              <w:rPr>
                <w:rFonts w:ascii="Times New Roman" w:hAnsi="Times New Roman" w:cs="Times New Roman"/>
              </w:rPr>
            </w:pPr>
            <w:r w:rsidRPr="00FE3C49">
              <w:rPr>
                <w:rFonts w:ascii="Times New Roman" w:hAnsi="Times New Roman" w:cs="Times New Roman"/>
              </w:rPr>
              <w:t>100</w:t>
            </w:r>
          </w:p>
        </w:tc>
        <w:tc>
          <w:tcPr>
            <w:tcW w:w="501" w:type="pct"/>
            <w:tcBorders>
              <w:top w:val="single" w:sz="4" w:space="0" w:color="auto"/>
              <w:bottom w:val="single" w:sz="4" w:space="0" w:color="auto"/>
            </w:tcBorders>
            <w:vAlign w:val="center"/>
          </w:tcPr>
          <w:p w14:paraId="256C7522" w14:textId="77777777" w:rsidR="00FE3C49" w:rsidRPr="00FE3C49" w:rsidRDefault="00FE3C49" w:rsidP="00ED65B4">
            <w:pPr>
              <w:spacing w:after="0"/>
              <w:jc w:val="center"/>
              <w:rPr>
                <w:rFonts w:ascii="Times New Roman" w:hAnsi="Times New Roman" w:cs="Times New Roman"/>
              </w:rPr>
            </w:pPr>
            <w:r w:rsidRPr="00FE3C49">
              <w:rPr>
                <w:rFonts w:ascii="Times New Roman" w:hAnsi="Times New Roman" w:cs="Times New Roman"/>
              </w:rPr>
              <w:t>100</w:t>
            </w:r>
          </w:p>
        </w:tc>
        <w:tc>
          <w:tcPr>
            <w:tcW w:w="397" w:type="pct"/>
            <w:tcBorders>
              <w:top w:val="single" w:sz="4" w:space="0" w:color="auto"/>
              <w:bottom w:val="single" w:sz="4" w:space="0" w:color="auto"/>
            </w:tcBorders>
            <w:vAlign w:val="center"/>
          </w:tcPr>
          <w:p w14:paraId="4CD66F12" w14:textId="77777777" w:rsidR="00FE3C49" w:rsidRPr="00FE3C49" w:rsidRDefault="00FE3C49" w:rsidP="00ED65B4">
            <w:pPr>
              <w:spacing w:after="0"/>
              <w:jc w:val="center"/>
              <w:rPr>
                <w:rFonts w:ascii="Times New Roman" w:hAnsi="Times New Roman" w:cs="Times New Roman"/>
              </w:rPr>
            </w:pPr>
            <w:r w:rsidRPr="00FE3C49">
              <w:rPr>
                <w:rFonts w:ascii="Times New Roman" w:hAnsi="Times New Roman" w:cs="Times New Roman"/>
              </w:rPr>
              <w:t>100</w:t>
            </w:r>
          </w:p>
        </w:tc>
        <w:tc>
          <w:tcPr>
            <w:tcW w:w="401" w:type="pct"/>
            <w:tcBorders>
              <w:top w:val="single" w:sz="4" w:space="0" w:color="auto"/>
              <w:bottom w:val="single" w:sz="4" w:space="0" w:color="auto"/>
            </w:tcBorders>
            <w:vAlign w:val="center"/>
          </w:tcPr>
          <w:p w14:paraId="596FD796" w14:textId="77777777" w:rsidR="00FE3C49" w:rsidRPr="00FE3C49" w:rsidRDefault="00FE3C49" w:rsidP="00ED65B4">
            <w:pPr>
              <w:spacing w:after="0"/>
              <w:jc w:val="center"/>
              <w:rPr>
                <w:rFonts w:ascii="Times New Roman" w:hAnsi="Times New Roman" w:cs="Times New Roman"/>
              </w:rPr>
            </w:pPr>
            <w:r w:rsidRPr="00FE3C49">
              <w:rPr>
                <w:rFonts w:ascii="Times New Roman" w:hAnsi="Times New Roman" w:cs="Times New Roman"/>
              </w:rPr>
              <w:t>100</w:t>
            </w:r>
          </w:p>
        </w:tc>
        <w:tc>
          <w:tcPr>
            <w:tcW w:w="622" w:type="pct"/>
            <w:tcBorders>
              <w:top w:val="single" w:sz="4" w:space="0" w:color="auto"/>
              <w:bottom w:val="single" w:sz="4" w:space="0" w:color="auto"/>
            </w:tcBorders>
            <w:vAlign w:val="center"/>
          </w:tcPr>
          <w:p w14:paraId="32AE6B5C" w14:textId="77777777" w:rsidR="00FE3C49" w:rsidRPr="00FE3C49" w:rsidRDefault="00FE3C49" w:rsidP="00ED65B4">
            <w:pPr>
              <w:spacing w:after="0"/>
              <w:jc w:val="center"/>
              <w:rPr>
                <w:rFonts w:ascii="Times New Roman" w:hAnsi="Times New Roman" w:cs="Times New Roman"/>
              </w:rPr>
            </w:pPr>
            <w:r w:rsidRPr="00FE3C49">
              <w:rPr>
                <w:rFonts w:ascii="Times New Roman" w:hAnsi="Times New Roman" w:cs="Times New Roman"/>
              </w:rPr>
              <w:t>100</w:t>
            </w:r>
          </w:p>
        </w:tc>
      </w:tr>
      <w:tr w:rsidR="00FE3C49" w:rsidRPr="00FE3C49" w14:paraId="6E8BE3C3" w14:textId="77777777" w:rsidTr="006C033A">
        <w:trPr>
          <w:trHeight w:val="70"/>
          <w:jc w:val="center"/>
        </w:trPr>
        <w:tc>
          <w:tcPr>
            <w:tcW w:w="894" w:type="pct"/>
            <w:tcBorders>
              <w:top w:val="single" w:sz="4" w:space="0" w:color="auto"/>
              <w:bottom w:val="single" w:sz="4" w:space="0" w:color="auto"/>
            </w:tcBorders>
            <w:vAlign w:val="bottom"/>
          </w:tcPr>
          <w:p w14:paraId="4DD2CB68" w14:textId="68C508B0" w:rsidR="00FE3C49" w:rsidRPr="00FE3C49" w:rsidRDefault="00FE3C49" w:rsidP="00FC0356">
            <w:pPr>
              <w:spacing w:after="0" w:line="240" w:lineRule="auto"/>
              <w:ind w:left="176"/>
              <w:rPr>
                <w:rFonts w:ascii="Times New Roman" w:hAnsi="Times New Roman" w:cs="Times New Roman"/>
              </w:rPr>
            </w:pPr>
            <w:r w:rsidRPr="00FE3C49">
              <w:rPr>
                <w:rFonts w:ascii="Times New Roman" w:hAnsi="Times New Roman" w:cs="Times New Roman"/>
              </w:rPr>
              <w:t>в том числе проживающие в домохо</w:t>
            </w:r>
            <w:r w:rsidR="00FC0356">
              <w:rPr>
                <w:rFonts w:ascii="Times New Roman" w:hAnsi="Times New Roman" w:cs="Times New Roman"/>
              </w:rPr>
              <w:t>з</w:t>
            </w:r>
            <w:r w:rsidRPr="00FE3C49">
              <w:rPr>
                <w:rFonts w:ascii="Times New Roman" w:hAnsi="Times New Roman" w:cs="Times New Roman"/>
              </w:rPr>
              <w:t xml:space="preserve">яйствах, которые, принимая во внимание доходы всех </w:t>
            </w:r>
            <w:r w:rsidRPr="00FE3C49">
              <w:rPr>
                <w:rFonts w:ascii="Times New Roman" w:hAnsi="Times New Roman" w:cs="Times New Roman"/>
              </w:rPr>
              <w:lastRenderedPageBreak/>
              <w:t>членов домохозяйства</w:t>
            </w:r>
          </w:p>
        </w:tc>
        <w:tc>
          <w:tcPr>
            <w:tcW w:w="525" w:type="pct"/>
            <w:tcBorders>
              <w:top w:val="single" w:sz="4" w:space="0" w:color="auto"/>
              <w:bottom w:val="single" w:sz="4" w:space="0" w:color="auto"/>
            </w:tcBorders>
            <w:vAlign w:val="bottom"/>
          </w:tcPr>
          <w:p w14:paraId="2AD23584" w14:textId="77777777" w:rsidR="00FE3C49" w:rsidRPr="00FE3C49" w:rsidRDefault="00FE3C49" w:rsidP="00FE3C49">
            <w:pPr>
              <w:jc w:val="center"/>
              <w:rPr>
                <w:rFonts w:ascii="Times New Roman" w:hAnsi="Times New Roman" w:cs="Times New Roman"/>
              </w:rPr>
            </w:pPr>
          </w:p>
        </w:tc>
        <w:tc>
          <w:tcPr>
            <w:tcW w:w="511" w:type="pct"/>
            <w:tcBorders>
              <w:top w:val="single" w:sz="4" w:space="0" w:color="auto"/>
              <w:bottom w:val="single" w:sz="4" w:space="0" w:color="auto"/>
            </w:tcBorders>
            <w:vAlign w:val="bottom"/>
          </w:tcPr>
          <w:p w14:paraId="5D5BCF89" w14:textId="77777777" w:rsidR="00FE3C49" w:rsidRPr="00FE3C49" w:rsidRDefault="00FE3C49" w:rsidP="00FE3C49">
            <w:pPr>
              <w:jc w:val="center"/>
              <w:rPr>
                <w:rFonts w:ascii="Times New Roman" w:hAnsi="Times New Roman" w:cs="Times New Roman"/>
              </w:rPr>
            </w:pPr>
          </w:p>
        </w:tc>
        <w:tc>
          <w:tcPr>
            <w:tcW w:w="551" w:type="pct"/>
            <w:tcBorders>
              <w:top w:val="single" w:sz="4" w:space="0" w:color="auto"/>
              <w:bottom w:val="single" w:sz="4" w:space="0" w:color="auto"/>
            </w:tcBorders>
            <w:vAlign w:val="bottom"/>
          </w:tcPr>
          <w:p w14:paraId="263598A8" w14:textId="77777777" w:rsidR="00FE3C49" w:rsidRPr="00FE3C49" w:rsidRDefault="00FE3C49" w:rsidP="00FE3C49">
            <w:pPr>
              <w:jc w:val="center"/>
              <w:rPr>
                <w:rFonts w:ascii="Times New Roman" w:hAnsi="Times New Roman" w:cs="Times New Roman"/>
              </w:rPr>
            </w:pPr>
          </w:p>
        </w:tc>
        <w:tc>
          <w:tcPr>
            <w:tcW w:w="598" w:type="pct"/>
            <w:tcBorders>
              <w:top w:val="single" w:sz="4" w:space="0" w:color="auto"/>
              <w:bottom w:val="single" w:sz="4" w:space="0" w:color="auto"/>
            </w:tcBorders>
            <w:vAlign w:val="bottom"/>
          </w:tcPr>
          <w:p w14:paraId="712E2F5C" w14:textId="77777777" w:rsidR="00FE3C49" w:rsidRPr="00FE3C49" w:rsidRDefault="00FE3C49" w:rsidP="00FE3C49">
            <w:pPr>
              <w:jc w:val="center"/>
              <w:rPr>
                <w:rFonts w:ascii="Times New Roman" w:hAnsi="Times New Roman" w:cs="Times New Roman"/>
              </w:rPr>
            </w:pPr>
          </w:p>
        </w:tc>
        <w:tc>
          <w:tcPr>
            <w:tcW w:w="501" w:type="pct"/>
            <w:tcBorders>
              <w:top w:val="single" w:sz="4" w:space="0" w:color="auto"/>
              <w:bottom w:val="single" w:sz="4" w:space="0" w:color="auto"/>
            </w:tcBorders>
            <w:vAlign w:val="bottom"/>
          </w:tcPr>
          <w:p w14:paraId="13DBBD75" w14:textId="77777777" w:rsidR="00FE3C49" w:rsidRPr="00FE3C49" w:rsidRDefault="00FE3C49" w:rsidP="00FE3C49">
            <w:pPr>
              <w:jc w:val="center"/>
              <w:rPr>
                <w:rFonts w:ascii="Times New Roman" w:hAnsi="Times New Roman" w:cs="Times New Roman"/>
              </w:rPr>
            </w:pPr>
          </w:p>
        </w:tc>
        <w:tc>
          <w:tcPr>
            <w:tcW w:w="397" w:type="pct"/>
            <w:tcBorders>
              <w:top w:val="single" w:sz="4" w:space="0" w:color="auto"/>
              <w:bottom w:val="single" w:sz="4" w:space="0" w:color="auto"/>
            </w:tcBorders>
            <w:vAlign w:val="bottom"/>
          </w:tcPr>
          <w:p w14:paraId="6FFFEDAB" w14:textId="77777777" w:rsidR="00FE3C49" w:rsidRPr="00FE3C49" w:rsidRDefault="00FE3C49" w:rsidP="00FE3C49">
            <w:pPr>
              <w:jc w:val="center"/>
              <w:rPr>
                <w:rFonts w:ascii="Times New Roman" w:hAnsi="Times New Roman" w:cs="Times New Roman"/>
              </w:rPr>
            </w:pPr>
          </w:p>
        </w:tc>
        <w:tc>
          <w:tcPr>
            <w:tcW w:w="401" w:type="pct"/>
            <w:tcBorders>
              <w:top w:val="single" w:sz="4" w:space="0" w:color="auto"/>
              <w:bottom w:val="single" w:sz="4" w:space="0" w:color="auto"/>
            </w:tcBorders>
            <w:vAlign w:val="bottom"/>
          </w:tcPr>
          <w:p w14:paraId="484DB3DA" w14:textId="77777777" w:rsidR="00FE3C49" w:rsidRPr="00FE3C49" w:rsidRDefault="00FE3C49" w:rsidP="00FE3C49">
            <w:pPr>
              <w:jc w:val="center"/>
              <w:rPr>
                <w:rFonts w:ascii="Times New Roman" w:hAnsi="Times New Roman" w:cs="Times New Roman"/>
              </w:rPr>
            </w:pPr>
          </w:p>
        </w:tc>
        <w:tc>
          <w:tcPr>
            <w:tcW w:w="622" w:type="pct"/>
            <w:tcBorders>
              <w:top w:val="single" w:sz="4" w:space="0" w:color="auto"/>
              <w:bottom w:val="single" w:sz="4" w:space="0" w:color="auto"/>
            </w:tcBorders>
            <w:vAlign w:val="bottom"/>
          </w:tcPr>
          <w:p w14:paraId="67F9A06A" w14:textId="77777777" w:rsidR="00FE3C49" w:rsidRPr="00FE3C49" w:rsidRDefault="00FE3C49" w:rsidP="00FE3C49">
            <w:pPr>
              <w:jc w:val="center"/>
              <w:rPr>
                <w:rFonts w:ascii="Times New Roman" w:hAnsi="Times New Roman" w:cs="Times New Roman"/>
              </w:rPr>
            </w:pPr>
          </w:p>
        </w:tc>
      </w:tr>
      <w:tr w:rsidR="00FE3C49" w:rsidRPr="00FE3C49" w14:paraId="2B3977BF" w14:textId="77777777" w:rsidTr="006C033A">
        <w:trPr>
          <w:trHeight w:val="70"/>
          <w:jc w:val="center"/>
        </w:trPr>
        <w:tc>
          <w:tcPr>
            <w:tcW w:w="894" w:type="pct"/>
            <w:tcBorders>
              <w:top w:val="single" w:sz="4" w:space="0" w:color="auto"/>
              <w:bottom w:val="single" w:sz="4" w:space="0" w:color="auto"/>
            </w:tcBorders>
            <w:vAlign w:val="bottom"/>
          </w:tcPr>
          <w:p w14:paraId="07ADA734" w14:textId="77777777" w:rsidR="00FE3C49" w:rsidRPr="00FE3C49" w:rsidRDefault="00FE3C49" w:rsidP="00FE3C49">
            <w:pPr>
              <w:spacing w:after="0" w:line="240" w:lineRule="auto"/>
              <w:rPr>
                <w:rFonts w:ascii="Times New Roman" w:hAnsi="Times New Roman" w:cs="Times New Roman"/>
              </w:rPr>
            </w:pPr>
            <w:r w:rsidRPr="00FE3C49">
              <w:rPr>
                <w:rFonts w:ascii="Times New Roman" w:hAnsi="Times New Roman" w:cs="Times New Roman"/>
                <w:i/>
              </w:rPr>
              <w:t>имеют возможность</w:t>
            </w:r>
          </w:p>
        </w:tc>
        <w:tc>
          <w:tcPr>
            <w:tcW w:w="525" w:type="pct"/>
            <w:tcBorders>
              <w:top w:val="single" w:sz="4" w:space="0" w:color="auto"/>
              <w:bottom w:val="single" w:sz="4" w:space="0" w:color="auto"/>
            </w:tcBorders>
            <w:vAlign w:val="bottom"/>
          </w:tcPr>
          <w:p w14:paraId="2BF43701" w14:textId="77777777" w:rsidR="00FE3C49" w:rsidRPr="00FE3C49" w:rsidRDefault="00FE3C49" w:rsidP="00FE3C49">
            <w:pPr>
              <w:jc w:val="center"/>
              <w:rPr>
                <w:rFonts w:ascii="Times New Roman" w:hAnsi="Times New Roman" w:cs="Times New Roman"/>
              </w:rPr>
            </w:pPr>
          </w:p>
        </w:tc>
        <w:tc>
          <w:tcPr>
            <w:tcW w:w="511" w:type="pct"/>
            <w:tcBorders>
              <w:top w:val="single" w:sz="4" w:space="0" w:color="auto"/>
              <w:bottom w:val="single" w:sz="4" w:space="0" w:color="auto"/>
            </w:tcBorders>
            <w:vAlign w:val="bottom"/>
          </w:tcPr>
          <w:p w14:paraId="52EEF548" w14:textId="77777777" w:rsidR="00FE3C49" w:rsidRPr="00FE3C49" w:rsidRDefault="00FE3C49" w:rsidP="00FE3C49">
            <w:pPr>
              <w:jc w:val="center"/>
              <w:rPr>
                <w:rFonts w:ascii="Times New Roman" w:hAnsi="Times New Roman" w:cs="Times New Roman"/>
              </w:rPr>
            </w:pPr>
          </w:p>
        </w:tc>
        <w:tc>
          <w:tcPr>
            <w:tcW w:w="551" w:type="pct"/>
            <w:tcBorders>
              <w:top w:val="single" w:sz="4" w:space="0" w:color="auto"/>
              <w:bottom w:val="single" w:sz="4" w:space="0" w:color="auto"/>
            </w:tcBorders>
            <w:vAlign w:val="bottom"/>
          </w:tcPr>
          <w:p w14:paraId="3444B5C8" w14:textId="77777777" w:rsidR="00FE3C49" w:rsidRPr="00FE3C49" w:rsidRDefault="00FE3C49" w:rsidP="00FE3C49">
            <w:pPr>
              <w:jc w:val="center"/>
              <w:rPr>
                <w:rFonts w:ascii="Times New Roman" w:hAnsi="Times New Roman" w:cs="Times New Roman"/>
              </w:rPr>
            </w:pPr>
          </w:p>
        </w:tc>
        <w:tc>
          <w:tcPr>
            <w:tcW w:w="598" w:type="pct"/>
            <w:tcBorders>
              <w:top w:val="single" w:sz="4" w:space="0" w:color="auto"/>
              <w:bottom w:val="single" w:sz="4" w:space="0" w:color="auto"/>
            </w:tcBorders>
            <w:vAlign w:val="bottom"/>
          </w:tcPr>
          <w:p w14:paraId="4AFE7F57" w14:textId="77777777" w:rsidR="00FE3C49" w:rsidRPr="00FE3C49" w:rsidRDefault="00FE3C49" w:rsidP="00FE3C49">
            <w:pPr>
              <w:jc w:val="center"/>
              <w:rPr>
                <w:rFonts w:ascii="Times New Roman" w:hAnsi="Times New Roman" w:cs="Times New Roman"/>
              </w:rPr>
            </w:pPr>
          </w:p>
        </w:tc>
        <w:tc>
          <w:tcPr>
            <w:tcW w:w="501" w:type="pct"/>
            <w:tcBorders>
              <w:top w:val="single" w:sz="4" w:space="0" w:color="auto"/>
              <w:bottom w:val="single" w:sz="4" w:space="0" w:color="auto"/>
            </w:tcBorders>
            <w:vAlign w:val="bottom"/>
          </w:tcPr>
          <w:p w14:paraId="20680399" w14:textId="77777777" w:rsidR="00FE3C49" w:rsidRPr="00FE3C49" w:rsidRDefault="00FE3C49" w:rsidP="00FE3C49">
            <w:pPr>
              <w:jc w:val="center"/>
              <w:rPr>
                <w:rFonts w:ascii="Times New Roman" w:hAnsi="Times New Roman" w:cs="Times New Roman"/>
              </w:rPr>
            </w:pPr>
          </w:p>
        </w:tc>
        <w:tc>
          <w:tcPr>
            <w:tcW w:w="397" w:type="pct"/>
            <w:tcBorders>
              <w:top w:val="single" w:sz="4" w:space="0" w:color="auto"/>
              <w:bottom w:val="single" w:sz="4" w:space="0" w:color="auto"/>
            </w:tcBorders>
            <w:vAlign w:val="bottom"/>
          </w:tcPr>
          <w:p w14:paraId="515EDA00" w14:textId="77777777" w:rsidR="00FE3C49" w:rsidRPr="00FE3C49" w:rsidRDefault="00FE3C49" w:rsidP="00FE3C49">
            <w:pPr>
              <w:jc w:val="center"/>
              <w:rPr>
                <w:rFonts w:ascii="Times New Roman" w:hAnsi="Times New Roman" w:cs="Times New Roman"/>
              </w:rPr>
            </w:pPr>
          </w:p>
        </w:tc>
        <w:tc>
          <w:tcPr>
            <w:tcW w:w="401" w:type="pct"/>
            <w:tcBorders>
              <w:top w:val="single" w:sz="4" w:space="0" w:color="auto"/>
              <w:bottom w:val="single" w:sz="4" w:space="0" w:color="auto"/>
            </w:tcBorders>
            <w:vAlign w:val="bottom"/>
          </w:tcPr>
          <w:p w14:paraId="3EDE0E89" w14:textId="77777777" w:rsidR="00FE3C49" w:rsidRPr="00FE3C49" w:rsidRDefault="00FE3C49" w:rsidP="00FE3C49">
            <w:pPr>
              <w:jc w:val="center"/>
              <w:rPr>
                <w:rFonts w:ascii="Times New Roman" w:hAnsi="Times New Roman" w:cs="Times New Roman"/>
              </w:rPr>
            </w:pPr>
          </w:p>
        </w:tc>
        <w:tc>
          <w:tcPr>
            <w:tcW w:w="622" w:type="pct"/>
            <w:tcBorders>
              <w:top w:val="single" w:sz="4" w:space="0" w:color="auto"/>
              <w:bottom w:val="single" w:sz="4" w:space="0" w:color="auto"/>
            </w:tcBorders>
            <w:vAlign w:val="bottom"/>
          </w:tcPr>
          <w:p w14:paraId="67E0841F" w14:textId="77777777" w:rsidR="00FE3C49" w:rsidRPr="00FE3C49" w:rsidRDefault="00FE3C49" w:rsidP="00FE3C49">
            <w:pPr>
              <w:jc w:val="center"/>
              <w:rPr>
                <w:rFonts w:ascii="Times New Roman" w:hAnsi="Times New Roman" w:cs="Times New Roman"/>
              </w:rPr>
            </w:pPr>
          </w:p>
        </w:tc>
      </w:tr>
      <w:tr w:rsidR="00FE3C49" w:rsidRPr="00FE3C49" w14:paraId="4B913DFB" w14:textId="77777777" w:rsidTr="006C033A">
        <w:trPr>
          <w:trHeight w:val="70"/>
          <w:jc w:val="center"/>
        </w:trPr>
        <w:tc>
          <w:tcPr>
            <w:tcW w:w="894" w:type="pct"/>
            <w:tcBorders>
              <w:top w:val="single" w:sz="4" w:space="0" w:color="auto"/>
              <w:bottom w:val="single" w:sz="4" w:space="0" w:color="auto"/>
            </w:tcBorders>
          </w:tcPr>
          <w:p w14:paraId="56B3B619"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оплачивать жизненно необходимые (важнейшие) лекарственные препараты</w:t>
            </w:r>
          </w:p>
        </w:tc>
        <w:tc>
          <w:tcPr>
            <w:tcW w:w="525" w:type="pct"/>
            <w:tcBorders>
              <w:top w:val="single" w:sz="4" w:space="0" w:color="auto"/>
              <w:bottom w:val="single" w:sz="4" w:space="0" w:color="auto"/>
            </w:tcBorders>
            <w:vAlign w:val="bottom"/>
          </w:tcPr>
          <w:p w14:paraId="475DC382" w14:textId="23D06CDF"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97,1</w:t>
            </w:r>
          </w:p>
        </w:tc>
        <w:tc>
          <w:tcPr>
            <w:tcW w:w="511" w:type="pct"/>
            <w:tcBorders>
              <w:top w:val="single" w:sz="4" w:space="0" w:color="auto"/>
              <w:bottom w:val="single" w:sz="4" w:space="0" w:color="auto"/>
            </w:tcBorders>
            <w:vAlign w:val="bottom"/>
          </w:tcPr>
          <w:p w14:paraId="732237AD" w14:textId="34ED8C8E"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97,0</w:t>
            </w:r>
          </w:p>
        </w:tc>
        <w:tc>
          <w:tcPr>
            <w:tcW w:w="551" w:type="pct"/>
            <w:tcBorders>
              <w:top w:val="single" w:sz="4" w:space="0" w:color="auto"/>
              <w:bottom w:val="single" w:sz="4" w:space="0" w:color="auto"/>
            </w:tcBorders>
            <w:vAlign w:val="bottom"/>
          </w:tcPr>
          <w:p w14:paraId="02BEE5CE" w14:textId="6EC02AD1" w:rsidR="00FE3C49" w:rsidRPr="00FE3C49" w:rsidRDefault="00FE3C49" w:rsidP="00A92A27">
            <w:pPr>
              <w:jc w:val="center"/>
              <w:rPr>
                <w:rFonts w:ascii="Times New Roman" w:hAnsi="Times New Roman" w:cs="Times New Roman"/>
              </w:rPr>
            </w:pPr>
            <w:r w:rsidRPr="00FE3C49">
              <w:rPr>
                <w:rFonts w:ascii="Times New Roman" w:hAnsi="Times New Roman" w:cs="Times New Roman"/>
              </w:rPr>
              <w:t>9</w:t>
            </w:r>
            <w:r w:rsidR="00A92A27">
              <w:rPr>
                <w:rFonts w:ascii="Times New Roman" w:hAnsi="Times New Roman" w:cs="Times New Roman"/>
              </w:rPr>
              <w:t>8</w:t>
            </w:r>
            <w:r w:rsidRPr="00FE3C49">
              <w:rPr>
                <w:rFonts w:ascii="Times New Roman" w:hAnsi="Times New Roman" w:cs="Times New Roman"/>
              </w:rPr>
              <w:t>,3</w:t>
            </w:r>
          </w:p>
        </w:tc>
        <w:tc>
          <w:tcPr>
            <w:tcW w:w="598" w:type="pct"/>
            <w:tcBorders>
              <w:top w:val="single" w:sz="4" w:space="0" w:color="auto"/>
              <w:bottom w:val="single" w:sz="4" w:space="0" w:color="auto"/>
            </w:tcBorders>
            <w:vAlign w:val="bottom"/>
          </w:tcPr>
          <w:p w14:paraId="7082D059" w14:textId="3415D788"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w:t>
            </w:r>
            <w:r w:rsidR="00A92A27">
              <w:rPr>
                <w:rFonts w:ascii="Times New Roman" w:hAnsi="Times New Roman" w:cs="Times New Roman"/>
              </w:rPr>
              <w:t>7</w:t>
            </w:r>
            <w:r w:rsidRPr="00FE3C49">
              <w:rPr>
                <w:rFonts w:ascii="Times New Roman" w:hAnsi="Times New Roman" w:cs="Times New Roman"/>
              </w:rPr>
              <w:t>,3</w:t>
            </w:r>
          </w:p>
        </w:tc>
        <w:tc>
          <w:tcPr>
            <w:tcW w:w="501" w:type="pct"/>
            <w:tcBorders>
              <w:top w:val="single" w:sz="4" w:space="0" w:color="auto"/>
              <w:bottom w:val="single" w:sz="4" w:space="0" w:color="auto"/>
            </w:tcBorders>
            <w:vAlign w:val="bottom"/>
          </w:tcPr>
          <w:p w14:paraId="657FCF3B" w14:textId="0F9AA24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97,3</w:t>
            </w:r>
          </w:p>
        </w:tc>
        <w:tc>
          <w:tcPr>
            <w:tcW w:w="397" w:type="pct"/>
            <w:tcBorders>
              <w:top w:val="single" w:sz="4" w:space="0" w:color="auto"/>
              <w:bottom w:val="single" w:sz="4" w:space="0" w:color="auto"/>
            </w:tcBorders>
            <w:vAlign w:val="bottom"/>
          </w:tcPr>
          <w:p w14:paraId="733E06BD" w14:textId="30AA3F4F" w:rsidR="00FE3C49" w:rsidRPr="00FE3C49" w:rsidRDefault="00FE3C49" w:rsidP="00ED65B4">
            <w:pPr>
              <w:jc w:val="center"/>
              <w:rPr>
                <w:rFonts w:ascii="Times New Roman" w:hAnsi="Times New Roman" w:cs="Times New Roman"/>
              </w:rPr>
            </w:pPr>
            <w:r w:rsidRPr="00FE3C49">
              <w:rPr>
                <w:rFonts w:ascii="Times New Roman" w:hAnsi="Times New Roman" w:cs="Times New Roman"/>
              </w:rPr>
              <w:t>97,4</w:t>
            </w:r>
          </w:p>
        </w:tc>
        <w:tc>
          <w:tcPr>
            <w:tcW w:w="401" w:type="pct"/>
            <w:tcBorders>
              <w:top w:val="single" w:sz="4" w:space="0" w:color="auto"/>
              <w:bottom w:val="single" w:sz="4" w:space="0" w:color="auto"/>
            </w:tcBorders>
            <w:vAlign w:val="bottom"/>
          </w:tcPr>
          <w:p w14:paraId="2D95679D" w14:textId="0E4B9125"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96,3</w:t>
            </w:r>
          </w:p>
        </w:tc>
        <w:tc>
          <w:tcPr>
            <w:tcW w:w="622" w:type="pct"/>
            <w:tcBorders>
              <w:top w:val="single" w:sz="4" w:space="0" w:color="auto"/>
              <w:bottom w:val="single" w:sz="4" w:space="0" w:color="auto"/>
            </w:tcBorders>
            <w:vAlign w:val="bottom"/>
          </w:tcPr>
          <w:p w14:paraId="57B4BBB0" w14:textId="040BEAF2"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91,7</w:t>
            </w:r>
          </w:p>
        </w:tc>
      </w:tr>
      <w:tr w:rsidR="00FE3C49" w:rsidRPr="00FE3C49" w14:paraId="71CD4E31" w14:textId="77777777" w:rsidTr="006C033A">
        <w:trPr>
          <w:trHeight w:val="70"/>
          <w:jc w:val="center"/>
        </w:trPr>
        <w:tc>
          <w:tcPr>
            <w:tcW w:w="894" w:type="pct"/>
            <w:tcBorders>
              <w:top w:val="single" w:sz="4" w:space="0" w:color="auto"/>
              <w:bottom w:val="single" w:sz="4" w:space="0" w:color="auto"/>
            </w:tcBorders>
          </w:tcPr>
          <w:p w14:paraId="1E03A75E" w14:textId="77777777"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справиться с неожиданными тратами (расходы на срочный ремонт жилья или замену предметов длительного пользования, срочные медицинские услуги и т.д.)</w:t>
            </w:r>
          </w:p>
        </w:tc>
        <w:tc>
          <w:tcPr>
            <w:tcW w:w="525" w:type="pct"/>
            <w:tcBorders>
              <w:top w:val="single" w:sz="4" w:space="0" w:color="auto"/>
              <w:bottom w:val="single" w:sz="4" w:space="0" w:color="auto"/>
            </w:tcBorders>
            <w:vAlign w:val="bottom"/>
          </w:tcPr>
          <w:p w14:paraId="0D388B2E" w14:textId="584109B9" w:rsidR="00FE3C49" w:rsidRPr="00FE3C49" w:rsidRDefault="00FE3C49" w:rsidP="00FE3C49">
            <w:pPr>
              <w:jc w:val="center"/>
              <w:rPr>
                <w:rFonts w:ascii="Times New Roman" w:hAnsi="Times New Roman" w:cs="Times New Roman"/>
              </w:rPr>
            </w:pPr>
            <w:r w:rsidRPr="00FE3C49">
              <w:rPr>
                <w:rFonts w:ascii="Times New Roman" w:hAnsi="Times New Roman" w:cs="Times New Roman"/>
              </w:rPr>
              <w:t>69,0</w:t>
            </w:r>
          </w:p>
        </w:tc>
        <w:tc>
          <w:tcPr>
            <w:tcW w:w="511" w:type="pct"/>
            <w:tcBorders>
              <w:top w:val="single" w:sz="4" w:space="0" w:color="auto"/>
              <w:bottom w:val="single" w:sz="4" w:space="0" w:color="auto"/>
            </w:tcBorders>
            <w:vAlign w:val="bottom"/>
          </w:tcPr>
          <w:p w14:paraId="4D4028DF" w14:textId="521EE6CE" w:rsidR="00FE3C49" w:rsidRPr="00FE3C49" w:rsidRDefault="00FE3C49" w:rsidP="00FE3C49">
            <w:pPr>
              <w:jc w:val="center"/>
              <w:rPr>
                <w:rFonts w:ascii="Times New Roman" w:hAnsi="Times New Roman" w:cs="Times New Roman"/>
              </w:rPr>
            </w:pPr>
            <w:r w:rsidRPr="00FE3C49">
              <w:rPr>
                <w:rFonts w:ascii="Times New Roman" w:hAnsi="Times New Roman" w:cs="Times New Roman"/>
              </w:rPr>
              <w:t>69,7</w:t>
            </w:r>
          </w:p>
        </w:tc>
        <w:tc>
          <w:tcPr>
            <w:tcW w:w="551" w:type="pct"/>
            <w:tcBorders>
              <w:top w:val="single" w:sz="4" w:space="0" w:color="auto"/>
              <w:bottom w:val="single" w:sz="4" w:space="0" w:color="auto"/>
            </w:tcBorders>
            <w:vAlign w:val="bottom"/>
          </w:tcPr>
          <w:p w14:paraId="316CBF97" w14:textId="52BD2134" w:rsidR="00FE3C49" w:rsidRPr="00FE3C49" w:rsidRDefault="00A92A27" w:rsidP="00FE3C49">
            <w:pPr>
              <w:jc w:val="center"/>
              <w:rPr>
                <w:rFonts w:ascii="Times New Roman" w:hAnsi="Times New Roman" w:cs="Times New Roman"/>
              </w:rPr>
            </w:pPr>
            <w:r>
              <w:rPr>
                <w:rFonts w:ascii="Times New Roman" w:hAnsi="Times New Roman" w:cs="Times New Roman"/>
              </w:rPr>
              <w:t>78,1</w:t>
            </w:r>
          </w:p>
        </w:tc>
        <w:tc>
          <w:tcPr>
            <w:tcW w:w="598" w:type="pct"/>
            <w:tcBorders>
              <w:top w:val="single" w:sz="4" w:space="0" w:color="auto"/>
              <w:bottom w:val="single" w:sz="4" w:space="0" w:color="auto"/>
            </w:tcBorders>
            <w:vAlign w:val="bottom"/>
          </w:tcPr>
          <w:p w14:paraId="33FECFC2" w14:textId="3BE191D1" w:rsidR="00FE3C49" w:rsidRPr="00FE3C49" w:rsidRDefault="00A92A27" w:rsidP="00FE3C49">
            <w:pPr>
              <w:jc w:val="center"/>
              <w:rPr>
                <w:rFonts w:ascii="Times New Roman" w:hAnsi="Times New Roman" w:cs="Times New Roman"/>
              </w:rPr>
            </w:pPr>
            <w:r>
              <w:rPr>
                <w:rFonts w:ascii="Times New Roman" w:hAnsi="Times New Roman" w:cs="Times New Roman"/>
              </w:rPr>
              <w:t>66,8</w:t>
            </w:r>
          </w:p>
        </w:tc>
        <w:tc>
          <w:tcPr>
            <w:tcW w:w="501" w:type="pct"/>
            <w:tcBorders>
              <w:top w:val="single" w:sz="4" w:space="0" w:color="auto"/>
              <w:bottom w:val="single" w:sz="4" w:space="0" w:color="auto"/>
            </w:tcBorders>
            <w:vAlign w:val="bottom"/>
          </w:tcPr>
          <w:p w14:paraId="51751F64" w14:textId="352E8BC8"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71,2</w:t>
            </w:r>
          </w:p>
        </w:tc>
        <w:tc>
          <w:tcPr>
            <w:tcW w:w="397" w:type="pct"/>
            <w:tcBorders>
              <w:top w:val="single" w:sz="4" w:space="0" w:color="auto"/>
              <w:bottom w:val="single" w:sz="4" w:space="0" w:color="auto"/>
            </w:tcBorders>
            <w:vAlign w:val="bottom"/>
          </w:tcPr>
          <w:p w14:paraId="154217F9" w14:textId="256C44AF" w:rsidR="00FE3C49" w:rsidRPr="00FE3C49" w:rsidRDefault="00FE3C49" w:rsidP="00ED65B4">
            <w:pPr>
              <w:jc w:val="center"/>
              <w:rPr>
                <w:rFonts w:ascii="Times New Roman" w:hAnsi="Times New Roman" w:cs="Times New Roman"/>
              </w:rPr>
            </w:pPr>
            <w:r w:rsidRPr="00FE3C49">
              <w:rPr>
                <w:rFonts w:ascii="Times New Roman" w:hAnsi="Times New Roman" w:cs="Times New Roman"/>
              </w:rPr>
              <w:t>70,3</w:t>
            </w:r>
          </w:p>
        </w:tc>
        <w:tc>
          <w:tcPr>
            <w:tcW w:w="401" w:type="pct"/>
            <w:tcBorders>
              <w:top w:val="single" w:sz="4" w:space="0" w:color="auto"/>
              <w:bottom w:val="single" w:sz="4" w:space="0" w:color="auto"/>
            </w:tcBorders>
            <w:vAlign w:val="bottom"/>
          </w:tcPr>
          <w:p w14:paraId="239E5A5D" w14:textId="4446C2CC" w:rsidR="00FE3C49" w:rsidRPr="00FE3C49" w:rsidRDefault="00A92A27" w:rsidP="00FE3C49">
            <w:pPr>
              <w:jc w:val="center"/>
              <w:rPr>
                <w:rFonts w:ascii="Times New Roman" w:hAnsi="Times New Roman" w:cs="Times New Roman"/>
              </w:rPr>
            </w:pPr>
            <w:r>
              <w:rPr>
                <w:rFonts w:ascii="Times New Roman" w:hAnsi="Times New Roman" w:cs="Times New Roman"/>
              </w:rPr>
              <w:t>64,1</w:t>
            </w:r>
          </w:p>
        </w:tc>
        <w:tc>
          <w:tcPr>
            <w:tcW w:w="622" w:type="pct"/>
            <w:tcBorders>
              <w:top w:val="single" w:sz="4" w:space="0" w:color="auto"/>
              <w:bottom w:val="single" w:sz="4" w:space="0" w:color="auto"/>
            </w:tcBorders>
            <w:vAlign w:val="bottom"/>
          </w:tcPr>
          <w:p w14:paraId="0CFD7063" w14:textId="024850F6" w:rsidR="00FE3C49" w:rsidRPr="00FE3C49" w:rsidRDefault="00A92A27" w:rsidP="00FE3C49">
            <w:pPr>
              <w:jc w:val="center"/>
              <w:rPr>
                <w:rFonts w:ascii="Times New Roman" w:hAnsi="Times New Roman" w:cs="Times New Roman"/>
              </w:rPr>
            </w:pPr>
            <w:r>
              <w:rPr>
                <w:rFonts w:ascii="Times New Roman" w:hAnsi="Times New Roman" w:cs="Times New Roman"/>
              </w:rPr>
              <w:t>48,1</w:t>
            </w:r>
          </w:p>
        </w:tc>
      </w:tr>
      <w:tr w:rsidR="00FE3C49" w:rsidRPr="00FE3C49" w14:paraId="0769FEAF" w14:textId="77777777" w:rsidTr="006C033A">
        <w:trPr>
          <w:trHeight w:val="70"/>
          <w:jc w:val="center"/>
        </w:trPr>
        <w:tc>
          <w:tcPr>
            <w:tcW w:w="894" w:type="pct"/>
            <w:tcBorders>
              <w:top w:val="single" w:sz="4" w:space="0" w:color="auto"/>
              <w:bottom w:val="single" w:sz="4" w:space="0" w:color="auto"/>
            </w:tcBorders>
          </w:tcPr>
          <w:p w14:paraId="6C3DB1E6" w14:textId="2A6B7ABB" w:rsidR="00FE3C49" w:rsidRPr="00FE3C49" w:rsidRDefault="00FE3C49" w:rsidP="00A92A27">
            <w:pPr>
              <w:spacing w:after="0" w:line="240" w:lineRule="auto"/>
              <w:ind w:left="176"/>
              <w:rPr>
                <w:rFonts w:ascii="Times New Roman" w:hAnsi="Times New Roman" w:cs="Times New Roman"/>
              </w:rPr>
            </w:pPr>
            <w:r w:rsidRPr="00FE3C49">
              <w:rPr>
                <w:rFonts w:ascii="Times New Roman" w:hAnsi="Times New Roman" w:cs="Times New Roman"/>
              </w:rPr>
              <w:t>заменить пришедш</w:t>
            </w:r>
            <w:r w:rsidR="00A92A27">
              <w:rPr>
                <w:rFonts w:ascii="Times New Roman" w:hAnsi="Times New Roman" w:cs="Times New Roman"/>
              </w:rPr>
              <w:t>ую</w:t>
            </w:r>
            <w:r w:rsidRPr="00FE3C49">
              <w:rPr>
                <w:rFonts w:ascii="Times New Roman" w:hAnsi="Times New Roman" w:cs="Times New Roman"/>
              </w:rPr>
              <w:t xml:space="preserve"> в негодность </w:t>
            </w:r>
            <w:r w:rsidR="00A92A27">
              <w:rPr>
                <w:rFonts w:ascii="Times New Roman" w:hAnsi="Times New Roman" w:cs="Times New Roman"/>
              </w:rPr>
              <w:t>самую простую мебель</w:t>
            </w:r>
          </w:p>
        </w:tc>
        <w:tc>
          <w:tcPr>
            <w:tcW w:w="525" w:type="pct"/>
            <w:tcBorders>
              <w:top w:val="single" w:sz="4" w:space="0" w:color="auto"/>
              <w:bottom w:val="single" w:sz="4" w:space="0" w:color="auto"/>
            </w:tcBorders>
            <w:vAlign w:val="bottom"/>
          </w:tcPr>
          <w:p w14:paraId="15DEA763" w14:textId="3739DB10" w:rsidR="00FE3C49" w:rsidRPr="00FE3C49" w:rsidRDefault="00A92A27" w:rsidP="00ED65B4">
            <w:pPr>
              <w:jc w:val="center"/>
              <w:rPr>
                <w:rFonts w:ascii="Times New Roman" w:hAnsi="Times New Roman" w:cs="Times New Roman"/>
              </w:rPr>
            </w:pPr>
            <w:r>
              <w:rPr>
                <w:rFonts w:ascii="Times New Roman" w:hAnsi="Times New Roman" w:cs="Times New Roman"/>
              </w:rPr>
              <w:t>71,6</w:t>
            </w:r>
          </w:p>
        </w:tc>
        <w:tc>
          <w:tcPr>
            <w:tcW w:w="511" w:type="pct"/>
            <w:tcBorders>
              <w:top w:val="single" w:sz="4" w:space="0" w:color="auto"/>
              <w:bottom w:val="single" w:sz="4" w:space="0" w:color="auto"/>
            </w:tcBorders>
            <w:vAlign w:val="bottom"/>
          </w:tcPr>
          <w:p w14:paraId="19C84AEC" w14:textId="5800C9F8"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72,6</w:t>
            </w:r>
          </w:p>
        </w:tc>
        <w:tc>
          <w:tcPr>
            <w:tcW w:w="551" w:type="pct"/>
            <w:tcBorders>
              <w:top w:val="single" w:sz="4" w:space="0" w:color="auto"/>
              <w:bottom w:val="single" w:sz="4" w:space="0" w:color="auto"/>
            </w:tcBorders>
            <w:vAlign w:val="bottom"/>
          </w:tcPr>
          <w:p w14:paraId="33EEFDED" w14:textId="2B98A92B" w:rsidR="00FE3C49" w:rsidRPr="00FE3C49" w:rsidRDefault="00A92A27" w:rsidP="00ED65B4">
            <w:pPr>
              <w:jc w:val="center"/>
              <w:rPr>
                <w:rFonts w:ascii="Times New Roman" w:hAnsi="Times New Roman" w:cs="Times New Roman"/>
              </w:rPr>
            </w:pPr>
            <w:r>
              <w:rPr>
                <w:rFonts w:ascii="Times New Roman" w:hAnsi="Times New Roman" w:cs="Times New Roman"/>
              </w:rPr>
              <w:t>78,2</w:t>
            </w:r>
          </w:p>
        </w:tc>
        <w:tc>
          <w:tcPr>
            <w:tcW w:w="598" w:type="pct"/>
            <w:tcBorders>
              <w:top w:val="single" w:sz="4" w:space="0" w:color="auto"/>
              <w:bottom w:val="single" w:sz="4" w:space="0" w:color="auto"/>
            </w:tcBorders>
            <w:vAlign w:val="bottom"/>
          </w:tcPr>
          <w:p w14:paraId="72903DCB" w14:textId="531E44F9" w:rsidR="00FE3C49" w:rsidRPr="00FE3C49" w:rsidRDefault="00A92A27" w:rsidP="00FE3C49">
            <w:pPr>
              <w:jc w:val="center"/>
              <w:rPr>
                <w:rFonts w:ascii="Times New Roman" w:hAnsi="Times New Roman" w:cs="Times New Roman"/>
              </w:rPr>
            </w:pPr>
            <w:r>
              <w:rPr>
                <w:rFonts w:ascii="Times New Roman" w:hAnsi="Times New Roman" w:cs="Times New Roman"/>
              </w:rPr>
              <w:t>68,5</w:t>
            </w:r>
          </w:p>
        </w:tc>
        <w:tc>
          <w:tcPr>
            <w:tcW w:w="501" w:type="pct"/>
            <w:tcBorders>
              <w:top w:val="single" w:sz="4" w:space="0" w:color="auto"/>
              <w:bottom w:val="single" w:sz="4" w:space="0" w:color="auto"/>
            </w:tcBorders>
            <w:vAlign w:val="bottom"/>
          </w:tcPr>
          <w:p w14:paraId="229F86A4" w14:textId="6D6FF481"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75,1</w:t>
            </w:r>
          </w:p>
        </w:tc>
        <w:tc>
          <w:tcPr>
            <w:tcW w:w="397" w:type="pct"/>
            <w:tcBorders>
              <w:top w:val="single" w:sz="4" w:space="0" w:color="auto"/>
              <w:bottom w:val="single" w:sz="4" w:space="0" w:color="auto"/>
            </w:tcBorders>
            <w:vAlign w:val="bottom"/>
          </w:tcPr>
          <w:p w14:paraId="5CFCF8A6" w14:textId="7B03F76A" w:rsidR="00FE3C49" w:rsidRPr="00FE3C49" w:rsidRDefault="00FE3C49" w:rsidP="00FE3C49">
            <w:pPr>
              <w:jc w:val="center"/>
              <w:rPr>
                <w:rFonts w:ascii="Times New Roman" w:hAnsi="Times New Roman" w:cs="Times New Roman"/>
              </w:rPr>
            </w:pPr>
            <w:r w:rsidRPr="00FE3C49">
              <w:rPr>
                <w:rFonts w:ascii="Times New Roman" w:hAnsi="Times New Roman" w:cs="Times New Roman"/>
              </w:rPr>
              <w:t>72,3</w:t>
            </w:r>
          </w:p>
        </w:tc>
        <w:tc>
          <w:tcPr>
            <w:tcW w:w="401" w:type="pct"/>
            <w:tcBorders>
              <w:top w:val="single" w:sz="4" w:space="0" w:color="auto"/>
              <w:bottom w:val="single" w:sz="4" w:space="0" w:color="auto"/>
            </w:tcBorders>
            <w:vAlign w:val="bottom"/>
          </w:tcPr>
          <w:p w14:paraId="6FDBE58C" w14:textId="454B5DDE" w:rsidR="00FE3C49" w:rsidRPr="00FE3C49" w:rsidRDefault="00A92A27" w:rsidP="00ED65B4">
            <w:pPr>
              <w:jc w:val="center"/>
              <w:rPr>
                <w:rFonts w:ascii="Times New Roman" w:hAnsi="Times New Roman" w:cs="Times New Roman"/>
              </w:rPr>
            </w:pPr>
            <w:r>
              <w:rPr>
                <w:rFonts w:ascii="Times New Roman" w:hAnsi="Times New Roman" w:cs="Times New Roman"/>
              </w:rPr>
              <w:t>65,9</w:t>
            </w:r>
          </w:p>
        </w:tc>
        <w:tc>
          <w:tcPr>
            <w:tcW w:w="622" w:type="pct"/>
            <w:tcBorders>
              <w:top w:val="single" w:sz="4" w:space="0" w:color="auto"/>
              <w:bottom w:val="single" w:sz="4" w:space="0" w:color="auto"/>
            </w:tcBorders>
            <w:vAlign w:val="bottom"/>
          </w:tcPr>
          <w:p w14:paraId="6202259E" w14:textId="1293C63C" w:rsidR="00FE3C49" w:rsidRPr="00FE3C49" w:rsidRDefault="00FE3C49" w:rsidP="00FE3C49">
            <w:pPr>
              <w:jc w:val="center"/>
              <w:rPr>
                <w:rFonts w:ascii="Times New Roman" w:hAnsi="Times New Roman" w:cs="Times New Roman"/>
              </w:rPr>
            </w:pPr>
            <w:r w:rsidRPr="00FE3C49">
              <w:rPr>
                <w:rFonts w:ascii="Times New Roman" w:hAnsi="Times New Roman" w:cs="Times New Roman"/>
              </w:rPr>
              <w:t>48,4</w:t>
            </w:r>
          </w:p>
        </w:tc>
      </w:tr>
      <w:tr w:rsidR="00FE3C49" w:rsidRPr="00FE3C49" w14:paraId="04C0BD2B" w14:textId="77777777" w:rsidTr="006C033A">
        <w:trPr>
          <w:trHeight w:val="70"/>
          <w:jc w:val="center"/>
        </w:trPr>
        <w:tc>
          <w:tcPr>
            <w:tcW w:w="894" w:type="pct"/>
            <w:tcBorders>
              <w:top w:val="single" w:sz="4" w:space="0" w:color="auto"/>
              <w:bottom w:val="single" w:sz="4" w:space="0" w:color="auto"/>
            </w:tcBorders>
          </w:tcPr>
          <w:p w14:paraId="085C42B7" w14:textId="52396DB1" w:rsidR="00FE3C49" w:rsidRPr="00FE3C49" w:rsidRDefault="00A92A27" w:rsidP="00FE3C49">
            <w:pPr>
              <w:spacing w:after="0" w:line="240" w:lineRule="auto"/>
              <w:ind w:left="176"/>
              <w:rPr>
                <w:rFonts w:ascii="Times New Roman" w:hAnsi="Times New Roman" w:cs="Times New Roman"/>
              </w:rPr>
            </w:pPr>
            <w:r>
              <w:rPr>
                <w:rFonts w:ascii="Times New Roman" w:hAnsi="Times New Roman" w:cs="Times New Roman"/>
              </w:rPr>
              <w:t>покупать</w:t>
            </w:r>
            <w:r w:rsidR="00FE3C49" w:rsidRPr="00FE3C49">
              <w:rPr>
                <w:rFonts w:ascii="Times New Roman" w:hAnsi="Times New Roman" w:cs="Times New Roman"/>
              </w:rPr>
              <w:t xml:space="preserve"> членам семьи </w:t>
            </w:r>
            <w:r>
              <w:rPr>
                <w:rFonts w:ascii="Times New Roman" w:hAnsi="Times New Roman" w:cs="Times New Roman"/>
              </w:rPr>
              <w:t xml:space="preserve">новую одежду </w:t>
            </w:r>
            <w:r w:rsidR="00FE3C49" w:rsidRPr="00FE3C49">
              <w:rPr>
                <w:rFonts w:ascii="Times New Roman" w:hAnsi="Times New Roman" w:cs="Times New Roman"/>
              </w:rPr>
              <w:t>по мере износа</w:t>
            </w:r>
          </w:p>
        </w:tc>
        <w:tc>
          <w:tcPr>
            <w:tcW w:w="525" w:type="pct"/>
            <w:tcBorders>
              <w:top w:val="single" w:sz="4" w:space="0" w:color="auto"/>
              <w:bottom w:val="single" w:sz="4" w:space="0" w:color="auto"/>
            </w:tcBorders>
            <w:vAlign w:val="bottom"/>
          </w:tcPr>
          <w:p w14:paraId="5678105D" w14:textId="16A36D60" w:rsidR="00FE3C49" w:rsidRPr="00FE3C49" w:rsidRDefault="00FE3C49" w:rsidP="00ED65B4">
            <w:pPr>
              <w:jc w:val="center"/>
              <w:rPr>
                <w:rFonts w:ascii="Times New Roman" w:hAnsi="Times New Roman" w:cs="Times New Roman"/>
              </w:rPr>
            </w:pPr>
            <w:r w:rsidRPr="00FE3C49">
              <w:rPr>
                <w:rFonts w:ascii="Times New Roman" w:hAnsi="Times New Roman" w:cs="Times New Roman"/>
              </w:rPr>
              <w:t>98,1</w:t>
            </w:r>
          </w:p>
        </w:tc>
        <w:tc>
          <w:tcPr>
            <w:tcW w:w="511" w:type="pct"/>
            <w:tcBorders>
              <w:top w:val="single" w:sz="4" w:space="0" w:color="auto"/>
              <w:bottom w:val="single" w:sz="4" w:space="0" w:color="auto"/>
            </w:tcBorders>
            <w:vAlign w:val="bottom"/>
          </w:tcPr>
          <w:p w14:paraId="5718AE3A" w14:textId="1ADEACD8" w:rsidR="00FE3C49" w:rsidRPr="00FE3C49" w:rsidRDefault="00A92A27" w:rsidP="00FE3C49">
            <w:pPr>
              <w:jc w:val="center"/>
              <w:rPr>
                <w:rFonts w:ascii="Times New Roman" w:hAnsi="Times New Roman" w:cs="Times New Roman"/>
              </w:rPr>
            </w:pPr>
            <w:r>
              <w:rPr>
                <w:rFonts w:ascii="Times New Roman" w:hAnsi="Times New Roman" w:cs="Times New Roman"/>
              </w:rPr>
              <w:t>98,2</w:t>
            </w:r>
          </w:p>
        </w:tc>
        <w:tc>
          <w:tcPr>
            <w:tcW w:w="551" w:type="pct"/>
            <w:tcBorders>
              <w:top w:val="single" w:sz="4" w:space="0" w:color="auto"/>
              <w:bottom w:val="single" w:sz="4" w:space="0" w:color="auto"/>
            </w:tcBorders>
            <w:vAlign w:val="bottom"/>
          </w:tcPr>
          <w:p w14:paraId="68E0DD3B" w14:textId="7EB62826" w:rsidR="00FE3C49" w:rsidRPr="00FE3C49" w:rsidRDefault="00A92A27" w:rsidP="00FE3C49">
            <w:pPr>
              <w:jc w:val="center"/>
              <w:rPr>
                <w:rFonts w:ascii="Times New Roman" w:hAnsi="Times New Roman" w:cs="Times New Roman"/>
              </w:rPr>
            </w:pPr>
            <w:r>
              <w:rPr>
                <w:rFonts w:ascii="Times New Roman" w:hAnsi="Times New Roman" w:cs="Times New Roman"/>
              </w:rPr>
              <w:t>98,2</w:t>
            </w:r>
          </w:p>
        </w:tc>
        <w:tc>
          <w:tcPr>
            <w:tcW w:w="598" w:type="pct"/>
            <w:tcBorders>
              <w:top w:val="single" w:sz="4" w:space="0" w:color="auto"/>
              <w:bottom w:val="single" w:sz="4" w:space="0" w:color="auto"/>
            </w:tcBorders>
            <w:vAlign w:val="bottom"/>
          </w:tcPr>
          <w:p w14:paraId="15940B6F" w14:textId="0558CCEE" w:rsidR="00FE3C49" w:rsidRPr="00FE3C49" w:rsidRDefault="00A92A27" w:rsidP="00FE3C49">
            <w:pPr>
              <w:jc w:val="center"/>
              <w:rPr>
                <w:rFonts w:ascii="Times New Roman" w:hAnsi="Times New Roman" w:cs="Times New Roman"/>
              </w:rPr>
            </w:pPr>
            <w:r>
              <w:rPr>
                <w:rFonts w:ascii="Times New Roman" w:hAnsi="Times New Roman" w:cs="Times New Roman"/>
              </w:rPr>
              <w:t>97,8</w:t>
            </w:r>
          </w:p>
        </w:tc>
        <w:tc>
          <w:tcPr>
            <w:tcW w:w="501" w:type="pct"/>
            <w:tcBorders>
              <w:top w:val="single" w:sz="4" w:space="0" w:color="auto"/>
              <w:bottom w:val="single" w:sz="4" w:space="0" w:color="auto"/>
            </w:tcBorders>
            <w:vAlign w:val="bottom"/>
          </w:tcPr>
          <w:p w14:paraId="6B87637C" w14:textId="32F50A3D"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98,3</w:t>
            </w:r>
          </w:p>
        </w:tc>
        <w:tc>
          <w:tcPr>
            <w:tcW w:w="397" w:type="pct"/>
            <w:tcBorders>
              <w:top w:val="single" w:sz="4" w:space="0" w:color="auto"/>
              <w:bottom w:val="single" w:sz="4" w:space="0" w:color="auto"/>
            </w:tcBorders>
            <w:vAlign w:val="bottom"/>
          </w:tcPr>
          <w:p w14:paraId="440074CC" w14:textId="16D56E0E" w:rsidR="00FE3C49" w:rsidRPr="00FE3C49" w:rsidRDefault="00FE3C49" w:rsidP="00ED65B4">
            <w:pPr>
              <w:jc w:val="center"/>
              <w:rPr>
                <w:rFonts w:ascii="Times New Roman" w:hAnsi="Times New Roman" w:cs="Times New Roman"/>
              </w:rPr>
            </w:pPr>
            <w:r w:rsidRPr="00FE3C49">
              <w:rPr>
                <w:rFonts w:ascii="Times New Roman" w:hAnsi="Times New Roman" w:cs="Times New Roman"/>
              </w:rPr>
              <w:t>98,5</w:t>
            </w:r>
          </w:p>
        </w:tc>
        <w:tc>
          <w:tcPr>
            <w:tcW w:w="401" w:type="pct"/>
            <w:tcBorders>
              <w:top w:val="single" w:sz="4" w:space="0" w:color="auto"/>
              <w:bottom w:val="single" w:sz="4" w:space="0" w:color="auto"/>
            </w:tcBorders>
            <w:vAlign w:val="bottom"/>
          </w:tcPr>
          <w:p w14:paraId="608D8D8D" w14:textId="337CE105" w:rsidR="00FE3C49" w:rsidRPr="00FE3C49" w:rsidRDefault="00FE3C49" w:rsidP="00ED65B4">
            <w:pPr>
              <w:jc w:val="center"/>
              <w:rPr>
                <w:rFonts w:ascii="Times New Roman" w:hAnsi="Times New Roman" w:cs="Times New Roman"/>
              </w:rPr>
            </w:pPr>
            <w:r w:rsidRPr="00FE3C49">
              <w:rPr>
                <w:rFonts w:ascii="Times New Roman" w:hAnsi="Times New Roman" w:cs="Times New Roman"/>
              </w:rPr>
              <w:t>97,1</w:t>
            </w:r>
          </w:p>
        </w:tc>
        <w:tc>
          <w:tcPr>
            <w:tcW w:w="622" w:type="pct"/>
            <w:tcBorders>
              <w:top w:val="single" w:sz="4" w:space="0" w:color="auto"/>
              <w:bottom w:val="single" w:sz="4" w:space="0" w:color="auto"/>
            </w:tcBorders>
            <w:vAlign w:val="bottom"/>
          </w:tcPr>
          <w:p w14:paraId="317C3317" w14:textId="58D150CF"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94,8</w:t>
            </w:r>
          </w:p>
        </w:tc>
      </w:tr>
      <w:tr w:rsidR="00FE3C49" w:rsidRPr="00FE3C49" w14:paraId="41F9D576" w14:textId="77777777" w:rsidTr="006C033A">
        <w:trPr>
          <w:trHeight w:val="70"/>
          <w:jc w:val="center"/>
        </w:trPr>
        <w:tc>
          <w:tcPr>
            <w:tcW w:w="894" w:type="pct"/>
            <w:tcBorders>
              <w:top w:val="single" w:sz="4" w:space="0" w:color="auto"/>
              <w:bottom w:val="single" w:sz="4" w:space="0" w:color="auto"/>
            </w:tcBorders>
          </w:tcPr>
          <w:p w14:paraId="7125DCDB" w14:textId="3ABA725F" w:rsidR="00FE3C49" w:rsidRPr="00FE3C49" w:rsidRDefault="00FE3C49" w:rsidP="00FE3C49">
            <w:pPr>
              <w:spacing w:after="0" w:line="240" w:lineRule="auto"/>
              <w:ind w:left="176"/>
              <w:rPr>
                <w:rFonts w:ascii="Times New Roman" w:hAnsi="Times New Roman" w:cs="Times New Roman"/>
              </w:rPr>
            </w:pPr>
            <w:r w:rsidRPr="00FE3C49">
              <w:rPr>
                <w:rFonts w:ascii="Times New Roman" w:hAnsi="Times New Roman" w:cs="Times New Roman"/>
              </w:rPr>
              <w:t xml:space="preserve">покупать каждому члену семьи две пары </w:t>
            </w:r>
            <w:r w:rsidR="00A92A27">
              <w:rPr>
                <w:rFonts w:ascii="Times New Roman" w:hAnsi="Times New Roman" w:cs="Times New Roman"/>
              </w:rPr>
              <w:t xml:space="preserve">удобной и </w:t>
            </w:r>
            <w:r w:rsidRPr="00FE3C49">
              <w:rPr>
                <w:rFonts w:ascii="Times New Roman" w:hAnsi="Times New Roman" w:cs="Times New Roman"/>
              </w:rPr>
              <w:t>подходящей по сезону обуви</w:t>
            </w:r>
          </w:p>
        </w:tc>
        <w:tc>
          <w:tcPr>
            <w:tcW w:w="525" w:type="pct"/>
            <w:tcBorders>
              <w:top w:val="single" w:sz="4" w:space="0" w:color="auto"/>
              <w:bottom w:val="single" w:sz="4" w:space="0" w:color="auto"/>
            </w:tcBorders>
            <w:vAlign w:val="bottom"/>
          </w:tcPr>
          <w:p w14:paraId="5496AD47" w14:textId="468CB35B" w:rsidR="00FE3C49" w:rsidRPr="00FE3C49" w:rsidRDefault="00A92A27" w:rsidP="00FE3C49">
            <w:pPr>
              <w:jc w:val="center"/>
              <w:rPr>
                <w:rFonts w:ascii="Times New Roman" w:hAnsi="Times New Roman" w:cs="Times New Roman"/>
              </w:rPr>
            </w:pPr>
            <w:r>
              <w:rPr>
                <w:rFonts w:ascii="Times New Roman" w:hAnsi="Times New Roman" w:cs="Times New Roman"/>
              </w:rPr>
              <w:t>88,3</w:t>
            </w:r>
          </w:p>
        </w:tc>
        <w:tc>
          <w:tcPr>
            <w:tcW w:w="511" w:type="pct"/>
            <w:tcBorders>
              <w:top w:val="single" w:sz="4" w:space="0" w:color="auto"/>
              <w:bottom w:val="single" w:sz="4" w:space="0" w:color="auto"/>
            </w:tcBorders>
            <w:vAlign w:val="bottom"/>
          </w:tcPr>
          <w:p w14:paraId="3382500A" w14:textId="750F5B4E"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89,1</w:t>
            </w:r>
          </w:p>
        </w:tc>
        <w:tc>
          <w:tcPr>
            <w:tcW w:w="551" w:type="pct"/>
            <w:tcBorders>
              <w:top w:val="single" w:sz="4" w:space="0" w:color="auto"/>
              <w:bottom w:val="single" w:sz="4" w:space="0" w:color="auto"/>
            </w:tcBorders>
            <w:vAlign w:val="bottom"/>
          </w:tcPr>
          <w:p w14:paraId="294561E8" w14:textId="322C735E" w:rsidR="00FE3C49" w:rsidRPr="00FE3C49" w:rsidRDefault="00A92A27" w:rsidP="00FE3C49">
            <w:pPr>
              <w:jc w:val="center"/>
              <w:rPr>
                <w:rFonts w:ascii="Times New Roman" w:hAnsi="Times New Roman" w:cs="Times New Roman"/>
              </w:rPr>
            </w:pPr>
            <w:r>
              <w:rPr>
                <w:rFonts w:ascii="Times New Roman" w:hAnsi="Times New Roman" w:cs="Times New Roman"/>
              </w:rPr>
              <w:t>92,0</w:t>
            </w:r>
          </w:p>
        </w:tc>
        <w:tc>
          <w:tcPr>
            <w:tcW w:w="598" w:type="pct"/>
            <w:tcBorders>
              <w:top w:val="single" w:sz="4" w:space="0" w:color="auto"/>
              <w:bottom w:val="single" w:sz="4" w:space="0" w:color="auto"/>
            </w:tcBorders>
            <w:vAlign w:val="bottom"/>
          </w:tcPr>
          <w:p w14:paraId="65C9C5B0" w14:textId="759C2114" w:rsidR="00FE3C49" w:rsidRPr="00FE3C49" w:rsidRDefault="00A92A27" w:rsidP="00FE3C49">
            <w:pPr>
              <w:jc w:val="center"/>
              <w:rPr>
                <w:rFonts w:ascii="Times New Roman" w:hAnsi="Times New Roman" w:cs="Times New Roman"/>
              </w:rPr>
            </w:pPr>
            <w:r>
              <w:rPr>
                <w:rFonts w:ascii="Times New Roman" w:hAnsi="Times New Roman" w:cs="Times New Roman"/>
              </w:rPr>
              <w:t>85,7</w:t>
            </w:r>
          </w:p>
        </w:tc>
        <w:tc>
          <w:tcPr>
            <w:tcW w:w="501" w:type="pct"/>
            <w:tcBorders>
              <w:top w:val="single" w:sz="4" w:space="0" w:color="auto"/>
              <w:bottom w:val="single" w:sz="4" w:space="0" w:color="auto"/>
            </w:tcBorders>
            <w:vAlign w:val="bottom"/>
          </w:tcPr>
          <w:p w14:paraId="08B1EAED" w14:textId="401D7598"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89,8</w:t>
            </w:r>
          </w:p>
        </w:tc>
        <w:tc>
          <w:tcPr>
            <w:tcW w:w="397" w:type="pct"/>
            <w:tcBorders>
              <w:top w:val="single" w:sz="4" w:space="0" w:color="auto"/>
              <w:bottom w:val="single" w:sz="4" w:space="0" w:color="auto"/>
            </w:tcBorders>
            <w:vAlign w:val="bottom"/>
          </w:tcPr>
          <w:p w14:paraId="2C8E2E7C" w14:textId="45352CB3" w:rsidR="00FE3C49" w:rsidRPr="00FE3C49" w:rsidRDefault="00FE3C49" w:rsidP="00FE3C49">
            <w:pPr>
              <w:jc w:val="center"/>
              <w:rPr>
                <w:rFonts w:ascii="Times New Roman" w:hAnsi="Times New Roman" w:cs="Times New Roman"/>
              </w:rPr>
            </w:pPr>
            <w:r w:rsidRPr="00FE3C49">
              <w:rPr>
                <w:rFonts w:ascii="Times New Roman" w:hAnsi="Times New Roman" w:cs="Times New Roman"/>
              </w:rPr>
              <w:t>89,2</w:t>
            </w:r>
          </w:p>
        </w:tc>
        <w:tc>
          <w:tcPr>
            <w:tcW w:w="401" w:type="pct"/>
            <w:tcBorders>
              <w:top w:val="single" w:sz="4" w:space="0" w:color="auto"/>
              <w:bottom w:val="single" w:sz="4" w:space="0" w:color="auto"/>
            </w:tcBorders>
            <w:vAlign w:val="bottom"/>
          </w:tcPr>
          <w:p w14:paraId="659A2136" w14:textId="0BFD4ADC" w:rsidR="00FE3C49" w:rsidRPr="00FE3C49" w:rsidRDefault="00A92A27" w:rsidP="00FE3C49">
            <w:pPr>
              <w:jc w:val="center"/>
              <w:rPr>
                <w:rFonts w:ascii="Times New Roman" w:hAnsi="Times New Roman" w:cs="Times New Roman"/>
              </w:rPr>
            </w:pPr>
            <w:r>
              <w:rPr>
                <w:rFonts w:ascii="Times New Roman" w:hAnsi="Times New Roman" w:cs="Times New Roman"/>
              </w:rPr>
              <w:t>84,8</w:t>
            </w:r>
          </w:p>
        </w:tc>
        <w:tc>
          <w:tcPr>
            <w:tcW w:w="622" w:type="pct"/>
            <w:tcBorders>
              <w:top w:val="single" w:sz="4" w:space="0" w:color="auto"/>
              <w:bottom w:val="single" w:sz="4" w:space="0" w:color="auto"/>
            </w:tcBorders>
            <w:vAlign w:val="bottom"/>
          </w:tcPr>
          <w:p w14:paraId="64F91079" w14:textId="62628189" w:rsidR="00FE3C49" w:rsidRPr="00FE3C49" w:rsidRDefault="00A92A27" w:rsidP="00FE3C49">
            <w:pPr>
              <w:jc w:val="center"/>
              <w:rPr>
                <w:rFonts w:ascii="Times New Roman" w:hAnsi="Times New Roman" w:cs="Times New Roman"/>
              </w:rPr>
            </w:pPr>
            <w:r>
              <w:rPr>
                <w:rFonts w:ascii="Times New Roman" w:hAnsi="Times New Roman" w:cs="Times New Roman"/>
              </w:rPr>
              <w:t>75,5</w:t>
            </w:r>
          </w:p>
        </w:tc>
      </w:tr>
      <w:tr w:rsidR="00FE3C49" w:rsidRPr="00FE3C49" w14:paraId="1E8A5F4E" w14:textId="77777777" w:rsidTr="006C033A">
        <w:trPr>
          <w:trHeight w:val="70"/>
          <w:jc w:val="center"/>
        </w:trPr>
        <w:tc>
          <w:tcPr>
            <w:tcW w:w="894" w:type="pct"/>
            <w:tcBorders>
              <w:top w:val="single" w:sz="4" w:space="0" w:color="auto"/>
              <w:bottom w:val="single" w:sz="4" w:space="0" w:color="auto"/>
            </w:tcBorders>
          </w:tcPr>
          <w:p w14:paraId="287EF21A" w14:textId="5E898F2B" w:rsidR="00FE3C49" w:rsidRPr="00FE3C49" w:rsidRDefault="00A92A27" w:rsidP="00A92A27">
            <w:pPr>
              <w:spacing w:after="0" w:line="240" w:lineRule="auto"/>
              <w:ind w:left="176"/>
              <w:rPr>
                <w:rFonts w:ascii="Times New Roman" w:hAnsi="Times New Roman" w:cs="Times New Roman"/>
              </w:rPr>
            </w:pPr>
            <w:r>
              <w:rPr>
                <w:rFonts w:ascii="Times New Roman" w:hAnsi="Times New Roman" w:cs="Times New Roman"/>
              </w:rPr>
              <w:t xml:space="preserve">позволить питание из мяса, птицы или рыбы </w:t>
            </w:r>
            <w:r w:rsidR="00FE3C49" w:rsidRPr="00FE3C49">
              <w:rPr>
                <w:rFonts w:ascii="Times New Roman" w:hAnsi="Times New Roman" w:cs="Times New Roman"/>
              </w:rPr>
              <w:t>(или равноценную вегетарианскую пищу)</w:t>
            </w:r>
            <w:r>
              <w:rPr>
                <w:rFonts w:ascii="Times New Roman" w:hAnsi="Times New Roman" w:cs="Times New Roman"/>
              </w:rPr>
              <w:t xml:space="preserve"> раз в 2 дня</w:t>
            </w:r>
          </w:p>
        </w:tc>
        <w:tc>
          <w:tcPr>
            <w:tcW w:w="525" w:type="pct"/>
            <w:tcBorders>
              <w:top w:val="single" w:sz="4" w:space="0" w:color="auto"/>
              <w:bottom w:val="single" w:sz="4" w:space="0" w:color="auto"/>
            </w:tcBorders>
            <w:vAlign w:val="bottom"/>
          </w:tcPr>
          <w:p w14:paraId="291A87F1" w14:textId="4D841AAF"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96,6</w:t>
            </w:r>
          </w:p>
        </w:tc>
        <w:tc>
          <w:tcPr>
            <w:tcW w:w="511" w:type="pct"/>
            <w:tcBorders>
              <w:top w:val="single" w:sz="4" w:space="0" w:color="auto"/>
              <w:bottom w:val="single" w:sz="4" w:space="0" w:color="auto"/>
            </w:tcBorders>
            <w:vAlign w:val="bottom"/>
          </w:tcPr>
          <w:p w14:paraId="79DE00BD" w14:textId="60009C5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96,7</w:t>
            </w:r>
          </w:p>
        </w:tc>
        <w:tc>
          <w:tcPr>
            <w:tcW w:w="551" w:type="pct"/>
            <w:tcBorders>
              <w:top w:val="single" w:sz="4" w:space="0" w:color="auto"/>
              <w:bottom w:val="single" w:sz="4" w:space="0" w:color="auto"/>
            </w:tcBorders>
            <w:vAlign w:val="bottom"/>
          </w:tcPr>
          <w:p w14:paraId="54CF4AD8" w14:textId="7683AF0A" w:rsidR="00FE3C49" w:rsidRPr="00FE3C49" w:rsidRDefault="004A3B23" w:rsidP="00FE3C49">
            <w:pPr>
              <w:jc w:val="center"/>
              <w:rPr>
                <w:rFonts w:ascii="Times New Roman" w:hAnsi="Times New Roman" w:cs="Times New Roman"/>
              </w:rPr>
            </w:pPr>
            <w:r>
              <w:rPr>
                <w:rFonts w:ascii="Times New Roman" w:hAnsi="Times New Roman" w:cs="Times New Roman"/>
              </w:rPr>
              <w:t>96,6</w:t>
            </w:r>
          </w:p>
        </w:tc>
        <w:tc>
          <w:tcPr>
            <w:tcW w:w="598" w:type="pct"/>
            <w:tcBorders>
              <w:top w:val="single" w:sz="4" w:space="0" w:color="auto"/>
              <w:bottom w:val="single" w:sz="4" w:space="0" w:color="auto"/>
            </w:tcBorders>
            <w:vAlign w:val="bottom"/>
          </w:tcPr>
          <w:p w14:paraId="2F7727CC" w14:textId="6DB1642D" w:rsidR="00FE3C49" w:rsidRPr="00FE3C49" w:rsidRDefault="004A3B23" w:rsidP="00FE3C49">
            <w:pPr>
              <w:jc w:val="center"/>
              <w:rPr>
                <w:rFonts w:ascii="Times New Roman" w:hAnsi="Times New Roman" w:cs="Times New Roman"/>
              </w:rPr>
            </w:pPr>
            <w:r>
              <w:rPr>
                <w:rFonts w:ascii="Times New Roman" w:hAnsi="Times New Roman" w:cs="Times New Roman"/>
              </w:rPr>
              <w:t>96,2</w:t>
            </w:r>
          </w:p>
        </w:tc>
        <w:tc>
          <w:tcPr>
            <w:tcW w:w="501" w:type="pct"/>
            <w:tcBorders>
              <w:top w:val="single" w:sz="4" w:space="0" w:color="auto"/>
              <w:bottom w:val="single" w:sz="4" w:space="0" w:color="auto"/>
            </w:tcBorders>
            <w:vAlign w:val="bottom"/>
          </w:tcPr>
          <w:p w14:paraId="093E8319" w14:textId="7E0084B7"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97,7</w:t>
            </w:r>
          </w:p>
        </w:tc>
        <w:tc>
          <w:tcPr>
            <w:tcW w:w="397" w:type="pct"/>
            <w:tcBorders>
              <w:top w:val="single" w:sz="4" w:space="0" w:color="auto"/>
              <w:bottom w:val="single" w:sz="4" w:space="0" w:color="auto"/>
            </w:tcBorders>
            <w:vAlign w:val="bottom"/>
          </w:tcPr>
          <w:p w14:paraId="3E37FC39" w14:textId="74F04F26"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97,2</w:t>
            </w:r>
          </w:p>
        </w:tc>
        <w:tc>
          <w:tcPr>
            <w:tcW w:w="401" w:type="pct"/>
            <w:tcBorders>
              <w:top w:val="single" w:sz="4" w:space="0" w:color="auto"/>
              <w:bottom w:val="single" w:sz="4" w:space="0" w:color="auto"/>
            </w:tcBorders>
            <w:vAlign w:val="bottom"/>
          </w:tcPr>
          <w:p w14:paraId="04D3DBA5" w14:textId="42194995"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94,3</w:t>
            </w:r>
          </w:p>
        </w:tc>
        <w:tc>
          <w:tcPr>
            <w:tcW w:w="622" w:type="pct"/>
            <w:tcBorders>
              <w:top w:val="single" w:sz="4" w:space="0" w:color="auto"/>
              <w:bottom w:val="single" w:sz="4" w:space="0" w:color="auto"/>
            </w:tcBorders>
            <w:vAlign w:val="bottom"/>
          </w:tcPr>
          <w:p w14:paraId="4E9E009D" w14:textId="5F28BECE"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91,4</w:t>
            </w:r>
          </w:p>
        </w:tc>
      </w:tr>
      <w:tr w:rsidR="00FE3C49" w:rsidRPr="00FE3C49" w14:paraId="2B235996" w14:textId="77777777" w:rsidTr="006C033A">
        <w:trPr>
          <w:trHeight w:val="70"/>
          <w:jc w:val="center"/>
        </w:trPr>
        <w:tc>
          <w:tcPr>
            <w:tcW w:w="894" w:type="pct"/>
            <w:tcBorders>
              <w:top w:val="single" w:sz="4" w:space="0" w:color="auto"/>
              <w:bottom w:val="single" w:sz="4" w:space="0" w:color="auto"/>
            </w:tcBorders>
          </w:tcPr>
          <w:p w14:paraId="3D76E5C3" w14:textId="69EB2F09" w:rsidR="00FE3C49" w:rsidRPr="00FE3C49" w:rsidRDefault="00A92A27" w:rsidP="00FE3C49">
            <w:pPr>
              <w:spacing w:after="0" w:line="240" w:lineRule="auto"/>
              <w:ind w:left="176"/>
              <w:rPr>
                <w:rFonts w:ascii="Times New Roman" w:hAnsi="Times New Roman" w:cs="Times New Roman"/>
              </w:rPr>
            </w:pPr>
            <w:r>
              <w:rPr>
                <w:rFonts w:ascii="Times New Roman" w:hAnsi="Times New Roman" w:cs="Times New Roman"/>
              </w:rPr>
              <w:lastRenderedPageBreak/>
              <w:t>употреблять</w:t>
            </w:r>
            <w:r w:rsidR="00FC0356">
              <w:rPr>
                <w:rFonts w:ascii="Times New Roman" w:hAnsi="Times New Roman" w:cs="Times New Roman"/>
              </w:rPr>
              <w:t xml:space="preserve"> </w:t>
            </w:r>
            <w:r w:rsidR="00FE3C49" w:rsidRPr="00FE3C49">
              <w:rPr>
                <w:rFonts w:ascii="Times New Roman" w:hAnsi="Times New Roman" w:cs="Times New Roman"/>
              </w:rPr>
              <w:t>фрукты в любое время года</w:t>
            </w:r>
          </w:p>
        </w:tc>
        <w:tc>
          <w:tcPr>
            <w:tcW w:w="525" w:type="pct"/>
            <w:tcBorders>
              <w:top w:val="single" w:sz="4" w:space="0" w:color="auto"/>
              <w:bottom w:val="single" w:sz="4" w:space="0" w:color="auto"/>
            </w:tcBorders>
            <w:vAlign w:val="bottom"/>
          </w:tcPr>
          <w:p w14:paraId="15594D0C" w14:textId="392CD155"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93,5</w:t>
            </w:r>
          </w:p>
        </w:tc>
        <w:tc>
          <w:tcPr>
            <w:tcW w:w="511" w:type="pct"/>
            <w:tcBorders>
              <w:top w:val="single" w:sz="4" w:space="0" w:color="auto"/>
              <w:bottom w:val="single" w:sz="4" w:space="0" w:color="auto"/>
            </w:tcBorders>
            <w:vAlign w:val="bottom"/>
          </w:tcPr>
          <w:p w14:paraId="1DED8BB8" w14:textId="1F6C1CA0" w:rsidR="00FE3C49" w:rsidRPr="00FE3C49" w:rsidRDefault="00A92A27" w:rsidP="00ED65B4">
            <w:pPr>
              <w:jc w:val="center"/>
              <w:rPr>
                <w:rFonts w:ascii="Times New Roman" w:hAnsi="Times New Roman" w:cs="Times New Roman"/>
              </w:rPr>
            </w:pPr>
            <w:r>
              <w:rPr>
                <w:rFonts w:ascii="Times New Roman" w:hAnsi="Times New Roman" w:cs="Times New Roman"/>
              </w:rPr>
              <w:t>94,2</w:t>
            </w:r>
          </w:p>
        </w:tc>
        <w:tc>
          <w:tcPr>
            <w:tcW w:w="551" w:type="pct"/>
            <w:tcBorders>
              <w:top w:val="single" w:sz="4" w:space="0" w:color="auto"/>
              <w:bottom w:val="single" w:sz="4" w:space="0" w:color="auto"/>
            </w:tcBorders>
            <w:vAlign w:val="bottom"/>
          </w:tcPr>
          <w:p w14:paraId="3D15DAD3" w14:textId="4DA3AD39" w:rsidR="00FE3C49" w:rsidRPr="00FE3C49" w:rsidRDefault="00A92A27" w:rsidP="00FE3C49">
            <w:pPr>
              <w:jc w:val="center"/>
              <w:rPr>
                <w:rFonts w:ascii="Times New Roman" w:hAnsi="Times New Roman" w:cs="Times New Roman"/>
              </w:rPr>
            </w:pPr>
            <w:r>
              <w:rPr>
                <w:rFonts w:ascii="Times New Roman" w:hAnsi="Times New Roman" w:cs="Times New Roman"/>
              </w:rPr>
              <w:t>94,6</w:t>
            </w:r>
          </w:p>
        </w:tc>
        <w:tc>
          <w:tcPr>
            <w:tcW w:w="598" w:type="pct"/>
            <w:tcBorders>
              <w:top w:val="single" w:sz="4" w:space="0" w:color="auto"/>
              <w:bottom w:val="single" w:sz="4" w:space="0" w:color="auto"/>
            </w:tcBorders>
            <w:vAlign w:val="bottom"/>
          </w:tcPr>
          <w:p w14:paraId="0A78A759" w14:textId="7F9BC2C7" w:rsidR="00FE3C49" w:rsidRPr="00FE3C49" w:rsidRDefault="00A92A27" w:rsidP="00FE3C49">
            <w:pPr>
              <w:jc w:val="center"/>
              <w:rPr>
                <w:rFonts w:ascii="Times New Roman" w:hAnsi="Times New Roman" w:cs="Times New Roman"/>
              </w:rPr>
            </w:pPr>
            <w:r>
              <w:rPr>
                <w:rFonts w:ascii="Times New Roman" w:hAnsi="Times New Roman" w:cs="Times New Roman"/>
              </w:rPr>
              <w:t>91,8</w:t>
            </w:r>
          </w:p>
        </w:tc>
        <w:tc>
          <w:tcPr>
            <w:tcW w:w="501" w:type="pct"/>
            <w:tcBorders>
              <w:top w:val="single" w:sz="4" w:space="0" w:color="auto"/>
              <w:bottom w:val="single" w:sz="4" w:space="0" w:color="auto"/>
            </w:tcBorders>
            <w:vAlign w:val="bottom"/>
          </w:tcPr>
          <w:p w14:paraId="51B8BAE0" w14:textId="3F2E1D9A"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95,1</w:t>
            </w:r>
          </w:p>
        </w:tc>
        <w:tc>
          <w:tcPr>
            <w:tcW w:w="397" w:type="pct"/>
            <w:tcBorders>
              <w:top w:val="single" w:sz="4" w:space="0" w:color="auto"/>
              <w:bottom w:val="single" w:sz="4" w:space="0" w:color="auto"/>
            </w:tcBorders>
            <w:vAlign w:val="bottom"/>
          </w:tcPr>
          <w:p w14:paraId="36E61066" w14:textId="53055034" w:rsidR="00FE3C49" w:rsidRPr="00FE3C49" w:rsidRDefault="00FE3C49" w:rsidP="00ED65B4">
            <w:pPr>
              <w:jc w:val="center"/>
              <w:rPr>
                <w:rFonts w:ascii="Times New Roman" w:hAnsi="Times New Roman" w:cs="Times New Roman"/>
              </w:rPr>
            </w:pPr>
            <w:r w:rsidRPr="00FE3C49">
              <w:rPr>
                <w:rFonts w:ascii="Times New Roman" w:hAnsi="Times New Roman" w:cs="Times New Roman"/>
              </w:rPr>
              <w:t>94,0</w:t>
            </w:r>
          </w:p>
        </w:tc>
        <w:tc>
          <w:tcPr>
            <w:tcW w:w="401" w:type="pct"/>
            <w:tcBorders>
              <w:top w:val="single" w:sz="4" w:space="0" w:color="auto"/>
              <w:bottom w:val="single" w:sz="4" w:space="0" w:color="auto"/>
            </w:tcBorders>
            <w:vAlign w:val="bottom"/>
          </w:tcPr>
          <w:p w14:paraId="330FD78C" w14:textId="0DE2B1A9" w:rsidR="00FE3C49" w:rsidRPr="00FE3C49" w:rsidRDefault="00FE3C49" w:rsidP="00FE3C49">
            <w:pPr>
              <w:jc w:val="center"/>
              <w:rPr>
                <w:rFonts w:ascii="Times New Roman" w:hAnsi="Times New Roman" w:cs="Times New Roman"/>
              </w:rPr>
            </w:pPr>
            <w:r w:rsidRPr="00FE3C49">
              <w:rPr>
                <w:rFonts w:ascii="Times New Roman" w:hAnsi="Times New Roman" w:cs="Times New Roman"/>
              </w:rPr>
              <w:t>91,0</w:t>
            </w:r>
          </w:p>
        </w:tc>
        <w:tc>
          <w:tcPr>
            <w:tcW w:w="622" w:type="pct"/>
            <w:tcBorders>
              <w:top w:val="single" w:sz="4" w:space="0" w:color="auto"/>
              <w:bottom w:val="single" w:sz="4" w:space="0" w:color="auto"/>
            </w:tcBorders>
            <w:vAlign w:val="bottom"/>
          </w:tcPr>
          <w:p w14:paraId="01CCDC12" w14:textId="3EFE3CE3" w:rsidR="00FE3C49" w:rsidRPr="00FE3C49" w:rsidRDefault="00A92A27" w:rsidP="00FE3C49">
            <w:pPr>
              <w:jc w:val="center"/>
              <w:rPr>
                <w:rFonts w:ascii="Times New Roman" w:hAnsi="Times New Roman" w:cs="Times New Roman"/>
              </w:rPr>
            </w:pPr>
            <w:r>
              <w:rPr>
                <w:rFonts w:ascii="Times New Roman" w:hAnsi="Times New Roman" w:cs="Times New Roman"/>
              </w:rPr>
              <w:t>83,0</w:t>
            </w:r>
          </w:p>
        </w:tc>
      </w:tr>
      <w:tr w:rsidR="00725A2C" w:rsidRPr="00FE3C49" w14:paraId="31076097" w14:textId="77777777" w:rsidTr="006C033A">
        <w:trPr>
          <w:trHeight w:val="70"/>
          <w:jc w:val="center"/>
        </w:trPr>
        <w:tc>
          <w:tcPr>
            <w:tcW w:w="894" w:type="pct"/>
            <w:tcBorders>
              <w:top w:val="single" w:sz="4" w:space="0" w:color="auto"/>
              <w:bottom w:val="single" w:sz="4" w:space="0" w:color="auto"/>
            </w:tcBorders>
          </w:tcPr>
          <w:p w14:paraId="21D8B3B8" w14:textId="4C69897B" w:rsidR="00725A2C" w:rsidRDefault="00725A2C" w:rsidP="00FE3C49">
            <w:pPr>
              <w:spacing w:after="0" w:line="240" w:lineRule="auto"/>
              <w:ind w:left="176"/>
              <w:rPr>
                <w:rFonts w:ascii="Times New Roman" w:hAnsi="Times New Roman" w:cs="Times New Roman"/>
              </w:rPr>
            </w:pPr>
            <w:r>
              <w:rPr>
                <w:rFonts w:ascii="Times New Roman" w:hAnsi="Times New Roman" w:cs="Times New Roman"/>
              </w:rPr>
              <w:t>приглашать гостей на семейное торжество (день рождения, Новый год и пр.)</w:t>
            </w:r>
          </w:p>
        </w:tc>
        <w:tc>
          <w:tcPr>
            <w:tcW w:w="525" w:type="pct"/>
            <w:tcBorders>
              <w:top w:val="single" w:sz="4" w:space="0" w:color="auto"/>
              <w:bottom w:val="single" w:sz="4" w:space="0" w:color="auto"/>
            </w:tcBorders>
            <w:vAlign w:val="bottom"/>
          </w:tcPr>
          <w:p w14:paraId="11734D79" w14:textId="3BE1C2D4" w:rsidR="00725A2C" w:rsidRPr="00FE3C49" w:rsidRDefault="00725A2C" w:rsidP="00FE3C49">
            <w:pPr>
              <w:jc w:val="center"/>
              <w:rPr>
                <w:rFonts w:ascii="Times New Roman" w:hAnsi="Times New Roman" w:cs="Times New Roman"/>
              </w:rPr>
            </w:pPr>
            <w:r>
              <w:rPr>
                <w:rFonts w:ascii="Times New Roman" w:hAnsi="Times New Roman" w:cs="Times New Roman"/>
              </w:rPr>
              <w:t>87,2</w:t>
            </w:r>
          </w:p>
        </w:tc>
        <w:tc>
          <w:tcPr>
            <w:tcW w:w="511" w:type="pct"/>
            <w:tcBorders>
              <w:top w:val="single" w:sz="4" w:space="0" w:color="auto"/>
              <w:bottom w:val="single" w:sz="4" w:space="0" w:color="auto"/>
            </w:tcBorders>
            <w:vAlign w:val="bottom"/>
          </w:tcPr>
          <w:p w14:paraId="0F6FD435" w14:textId="5EFC06DF" w:rsidR="00725A2C" w:rsidRDefault="00725A2C" w:rsidP="00ED65B4">
            <w:pPr>
              <w:jc w:val="center"/>
              <w:rPr>
                <w:rFonts w:ascii="Times New Roman" w:hAnsi="Times New Roman" w:cs="Times New Roman"/>
              </w:rPr>
            </w:pPr>
            <w:r>
              <w:rPr>
                <w:rFonts w:ascii="Times New Roman" w:hAnsi="Times New Roman" w:cs="Times New Roman"/>
              </w:rPr>
              <w:t>87,4</w:t>
            </w:r>
          </w:p>
        </w:tc>
        <w:tc>
          <w:tcPr>
            <w:tcW w:w="551" w:type="pct"/>
            <w:tcBorders>
              <w:top w:val="single" w:sz="4" w:space="0" w:color="auto"/>
              <w:bottom w:val="single" w:sz="4" w:space="0" w:color="auto"/>
            </w:tcBorders>
            <w:vAlign w:val="bottom"/>
          </w:tcPr>
          <w:p w14:paraId="502CA00A" w14:textId="05A07A46" w:rsidR="00725A2C" w:rsidRDefault="00725A2C" w:rsidP="00FE3C49">
            <w:pPr>
              <w:jc w:val="center"/>
              <w:rPr>
                <w:rFonts w:ascii="Times New Roman" w:hAnsi="Times New Roman" w:cs="Times New Roman"/>
              </w:rPr>
            </w:pPr>
            <w:r>
              <w:rPr>
                <w:rFonts w:ascii="Times New Roman" w:hAnsi="Times New Roman" w:cs="Times New Roman"/>
              </w:rPr>
              <w:t>88,4</w:t>
            </w:r>
          </w:p>
        </w:tc>
        <w:tc>
          <w:tcPr>
            <w:tcW w:w="598" w:type="pct"/>
            <w:tcBorders>
              <w:top w:val="single" w:sz="4" w:space="0" w:color="auto"/>
              <w:bottom w:val="single" w:sz="4" w:space="0" w:color="auto"/>
            </w:tcBorders>
            <w:vAlign w:val="bottom"/>
          </w:tcPr>
          <w:p w14:paraId="5B046E9B" w14:textId="787F7A10" w:rsidR="00725A2C" w:rsidRDefault="00725A2C" w:rsidP="00FE3C49">
            <w:pPr>
              <w:jc w:val="center"/>
              <w:rPr>
                <w:rFonts w:ascii="Times New Roman" w:hAnsi="Times New Roman" w:cs="Times New Roman"/>
              </w:rPr>
            </w:pPr>
            <w:r>
              <w:rPr>
                <w:rFonts w:ascii="Times New Roman" w:hAnsi="Times New Roman" w:cs="Times New Roman"/>
              </w:rPr>
              <w:t>86,7</w:t>
            </w:r>
          </w:p>
        </w:tc>
        <w:tc>
          <w:tcPr>
            <w:tcW w:w="501" w:type="pct"/>
            <w:tcBorders>
              <w:top w:val="single" w:sz="4" w:space="0" w:color="auto"/>
              <w:bottom w:val="single" w:sz="4" w:space="0" w:color="auto"/>
            </w:tcBorders>
            <w:vAlign w:val="bottom"/>
          </w:tcPr>
          <w:p w14:paraId="54141B61" w14:textId="4D7A9F37" w:rsidR="00725A2C" w:rsidRPr="00FE3C49" w:rsidRDefault="00725A2C" w:rsidP="00FE3C49">
            <w:pPr>
              <w:jc w:val="center"/>
              <w:rPr>
                <w:rFonts w:ascii="Times New Roman" w:hAnsi="Times New Roman" w:cs="Times New Roman"/>
              </w:rPr>
            </w:pPr>
            <w:r>
              <w:rPr>
                <w:rFonts w:ascii="Times New Roman" w:hAnsi="Times New Roman" w:cs="Times New Roman"/>
              </w:rPr>
              <w:t>89,7</w:t>
            </w:r>
          </w:p>
        </w:tc>
        <w:tc>
          <w:tcPr>
            <w:tcW w:w="397" w:type="pct"/>
            <w:tcBorders>
              <w:top w:val="single" w:sz="4" w:space="0" w:color="auto"/>
              <w:bottom w:val="single" w:sz="4" w:space="0" w:color="auto"/>
            </w:tcBorders>
            <w:vAlign w:val="bottom"/>
          </w:tcPr>
          <w:p w14:paraId="226B47BC" w14:textId="743ACDEE" w:rsidR="00725A2C" w:rsidRPr="00FE3C49" w:rsidRDefault="00725A2C" w:rsidP="00ED65B4">
            <w:pPr>
              <w:jc w:val="center"/>
              <w:rPr>
                <w:rFonts w:ascii="Times New Roman" w:hAnsi="Times New Roman" w:cs="Times New Roman"/>
              </w:rPr>
            </w:pPr>
            <w:r>
              <w:rPr>
                <w:rFonts w:ascii="Times New Roman" w:hAnsi="Times New Roman" w:cs="Times New Roman"/>
              </w:rPr>
              <w:t>89,0</w:t>
            </w:r>
          </w:p>
        </w:tc>
        <w:tc>
          <w:tcPr>
            <w:tcW w:w="401" w:type="pct"/>
            <w:tcBorders>
              <w:top w:val="single" w:sz="4" w:space="0" w:color="auto"/>
              <w:bottom w:val="single" w:sz="4" w:space="0" w:color="auto"/>
            </w:tcBorders>
            <w:vAlign w:val="bottom"/>
          </w:tcPr>
          <w:p w14:paraId="08ABB591" w14:textId="0EFB1235" w:rsidR="00725A2C" w:rsidRPr="00FE3C49" w:rsidRDefault="00725A2C" w:rsidP="00FE3C49">
            <w:pPr>
              <w:jc w:val="center"/>
              <w:rPr>
                <w:rFonts w:ascii="Times New Roman" w:hAnsi="Times New Roman" w:cs="Times New Roman"/>
              </w:rPr>
            </w:pPr>
            <w:r>
              <w:rPr>
                <w:rFonts w:ascii="Times New Roman" w:hAnsi="Times New Roman" w:cs="Times New Roman"/>
              </w:rPr>
              <w:t>81,4</w:t>
            </w:r>
          </w:p>
        </w:tc>
        <w:tc>
          <w:tcPr>
            <w:tcW w:w="622" w:type="pct"/>
            <w:tcBorders>
              <w:top w:val="single" w:sz="4" w:space="0" w:color="auto"/>
              <w:bottom w:val="single" w:sz="4" w:space="0" w:color="auto"/>
            </w:tcBorders>
            <w:vAlign w:val="bottom"/>
          </w:tcPr>
          <w:p w14:paraId="3E612CFB" w14:textId="50F640B6" w:rsidR="00725A2C" w:rsidRDefault="00725A2C" w:rsidP="00FE3C49">
            <w:pPr>
              <w:jc w:val="center"/>
              <w:rPr>
                <w:rFonts w:ascii="Times New Roman" w:hAnsi="Times New Roman" w:cs="Times New Roman"/>
              </w:rPr>
            </w:pPr>
            <w:r>
              <w:rPr>
                <w:rFonts w:ascii="Times New Roman" w:hAnsi="Times New Roman" w:cs="Times New Roman"/>
              </w:rPr>
              <w:t>72,0</w:t>
            </w:r>
          </w:p>
        </w:tc>
      </w:tr>
      <w:tr w:rsidR="00725A2C" w:rsidRPr="00FE3C49" w14:paraId="10C47B2A" w14:textId="77777777" w:rsidTr="006C033A">
        <w:trPr>
          <w:trHeight w:val="70"/>
          <w:jc w:val="center"/>
        </w:trPr>
        <w:tc>
          <w:tcPr>
            <w:tcW w:w="894" w:type="pct"/>
            <w:tcBorders>
              <w:top w:val="single" w:sz="4" w:space="0" w:color="auto"/>
              <w:bottom w:val="single" w:sz="4" w:space="0" w:color="auto"/>
            </w:tcBorders>
          </w:tcPr>
          <w:p w14:paraId="6C236802" w14:textId="4132D2D5" w:rsidR="00725A2C" w:rsidRDefault="00725A2C" w:rsidP="00FE3C49">
            <w:pPr>
              <w:spacing w:after="0" w:line="240" w:lineRule="auto"/>
              <w:ind w:left="176"/>
              <w:rPr>
                <w:rFonts w:ascii="Times New Roman" w:hAnsi="Times New Roman" w:cs="Times New Roman"/>
              </w:rPr>
            </w:pPr>
            <w:r>
              <w:rPr>
                <w:rFonts w:ascii="Times New Roman" w:hAnsi="Times New Roman" w:cs="Times New Roman"/>
              </w:rPr>
              <w:t>каждый год одну неделю отпуска проводить вне дома (включая проведенное время во втором жилье, у родственников, у друзей)</w:t>
            </w:r>
          </w:p>
        </w:tc>
        <w:tc>
          <w:tcPr>
            <w:tcW w:w="525" w:type="pct"/>
            <w:tcBorders>
              <w:top w:val="single" w:sz="4" w:space="0" w:color="auto"/>
              <w:bottom w:val="single" w:sz="4" w:space="0" w:color="auto"/>
            </w:tcBorders>
            <w:vAlign w:val="bottom"/>
          </w:tcPr>
          <w:p w14:paraId="255A0186" w14:textId="55CEFDFC" w:rsidR="00725A2C" w:rsidRDefault="00725A2C" w:rsidP="00FE3C49">
            <w:pPr>
              <w:jc w:val="center"/>
              <w:rPr>
                <w:rFonts w:ascii="Times New Roman" w:hAnsi="Times New Roman" w:cs="Times New Roman"/>
              </w:rPr>
            </w:pPr>
            <w:r>
              <w:rPr>
                <w:rFonts w:ascii="Times New Roman" w:hAnsi="Times New Roman" w:cs="Times New Roman"/>
              </w:rPr>
              <w:t>70,0</w:t>
            </w:r>
          </w:p>
        </w:tc>
        <w:tc>
          <w:tcPr>
            <w:tcW w:w="511" w:type="pct"/>
            <w:tcBorders>
              <w:top w:val="single" w:sz="4" w:space="0" w:color="auto"/>
              <w:bottom w:val="single" w:sz="4" w:space="0" w:color="auto"/>
            </w:tcBorders>
            <w:vAlign w:val="bottom"/>
          </w:tcPr>
          <w:p w14:paraId="08F941A2" w14:textId="00F286C4" w:rsidR="00725A2C" w:rsidRDefault="00725A2C" w:rsidP="00ED65B4">
            <w:pPr>
              <w:jc w:val="center"/>
              <w:rPr>
                <w:rFonts w:ascii="Times New Roman" w:hAnsi="Times New Roman" w:cs="Times New Roman"/>
              </w:rPr>
            </w:pPr>
            <w:r>
              <w:rPr>
                <w:rFonts w:ascii="Times New Roman" w:hAnsi="Times New Roman" w:cs="Times New Roman"/>
              </w:rPr>
              <w:t>73,4</w:t>
            </w:r>
          </w:p>
        </w:tc>
        <w:tc>
          <w:tcPr>
            <w:tcW w:w="551" w:type="pct"/>
            <w:tcBorders>
              <w:top w:val="single" w:sz="4" w:space="0" w:color="auto"/>
              <w:bottom w:val="single" w:sz="4" w:space="0" w:color="auto"/>
            </w:tcBorders>
            <w:vAlign w:val="bottom"/>
          </w:tcPr>
          <w:p w14:paraId="5D57900F" w14:textId="7328B4FD" w:rsidR="00725A2C" w:rsidRDefault="00725A2C" w:rsidP="00FE3C49">
            <w:pPr>
              <w:jc w:val="center"/>
              <w:rPr>
                <w:rFonts w:ascii="Times New Roman" w:hAnsi="Times New Roman" w:cs="Times New Roman"/>
              </w:rPr>
            </w:pPr>
            <w:r>
              <w:rPr>
                <w:rFonts w:ascii="Times New Roman" w:hAnsi="Times New Roman" w:cs="Times New Roman"/>
              </w:rPr>
              <w:t>84,6</w:t>
            </w:r>
          </w:p>
        </w:tc>
        <w:tc>
          <w:tcPr>
            <w:tcW w:w="598" w:type="pct"/>
            <w:tcBorders>
              <w:top w:val="single" w:sz="4" w:space="0" w:color="auto"/>
              <w:bottom w:val="single" w:sz="4" w:space="0" w:color="auto"/>
            </w:tcBorders>
            <w:vAlign w:val="bottom"/>
          </w:tcPr>
          <w:p w14:paraId="033E6FBC" w14:textId="7BB4390E" w:rsidR="00725A2C" w:rsidRDefault="00725A2C" w:rsidP="00FE3C49">
            <w:pPr>
              <w:jc w:val="center"/>
              <w:rPr>
                <w:rFonts w:ascii="Times New Roman" w:hAnsi="Times New Roman" w:cs="Times New Roman"/>
              </w:rPr>
            </w:pPr>
            <w:r>
              <w:rPr>
                <w:rFonts w:ascii="Times New Roman" w:hAnsi="Times New Roman" w:cs="Times New Roman"/>
              </w:rPr>
              <w:t>60,1</w:t>
            </w:r>
          </w:p>
        </w:tc>
        <w:tc>
          <w:tcPr>
            <w:tcW w:w="501" w:type="pct"/>
            <w:tcBorders>
              <w:top w:val="single" w:sz="4" w:space="0" w:color="auto"/>
              <w:bottom w:val="single" w:sz="4" w:space="0" w:color="auto"/>
            </w:tcBorders>
            <w:vAlign w:val="bottom"/>
          </w:tcPr>
          <w:p w14:paraId="0D514270" w14:textId="4BFDD016" w:rsidR="00725A2C" w:rsidRDefault="00725A2C" w:rsidP="00FE3C49">
            <w:pPr>
              <w:jc w:val="center"/>
              <w:rPr>
                <w:rFonts w:ascii="Times New Roman" w:hAnsi="Times New Roman" w:cs="Times New Roman"/>
              </w:rPr>
            </w:pPr>
            <w:r>
              <w:rPr>
                <w:rFonts w:ascii="Times New Roman" w:hAnsi="Times New Roman" w:cs="Times New Roman"/>
              </w:rPr>
              <w:t>74,6</w:t>
            </w:r>
          </w:p>
        </w:tc>
        <w:tc>
          <w:tcPr>
            <w:tcW w:w="397" w:type="pct"/>
            <w:tcBorders>
              <w:top w:val="single" w:sz="4" w:space="0" w:color="auto"/>
              <w:bottom w:val="single" w:sz="4" w:space="0" w:color="auto"/>
            </w:tcBorders>
            <w:vAlign w:val="bottom"/>
          </w:tcPr>
          <w:p w14:paraId="016E6C94" w14:textId="6324BB86" w:rsidR="00725A2C" w:rsidRDefault="00725A2C" w:rsidP="00ED65B4">
            <w:pPr>
              <w:jc w:val="center"/>
              <w:rPr>
                <w:rFonts w:ascii="Times New Roman" w:hAnsi="Times New Roman" w:cs="Times New Roman"/>
              </w:rPr>
            </w:pPr>
            <w:r>
              <w:rPr>
                <w:rFonts w:ascii="Times New Roman" w:hAnsi="Times New Roman" w:cs="Times New Roman"/>
              </w:rPr>
              <w:t>70,8</w:t>
            </w:r>
          </w:p>
        </w:tc>
        <w:tc>
          <w:tcPr>
            <w:tcW w:w="401" w:type="pct"/>
            <w:tcBorders>
              <w:top w:val="single" w:sz="4" w:space="0" w:color="auto"/>
              <w:bottom w:val="single" w:sz="4" w:space="0" w:color="auto"/>
            </w:tcBorders>
            <w:vAlign w:val="bottom"/>
          </w:tcPr>
          <w:p w14:paraId="0448227B" w14:textId="133AF43A" w:rsidR="00725A2C" w:rsidRDefault="00725A2C" w:rsidP="00FE3C49">
            <w:pPr>
              <w:jc w:val="center"/>
              <w:rPr>
                <w:rFonts w:ascii="Times New Roman" w:hAnsi="Times New Roman" w:cs="Times New Roman"/>
              </w:rPr>
            </w:pPr>
            <w:r>
              <w:rPr>
                <w:rFonts w:ascii="Times New Roman" w:hAnsi="Times New Roman" w:cs="Times New Roman"/>
              </w:rPr>
              <w:t>63,0</w:t>
            </w:r>
          </w:p>
        </w:tc>
        <w:tc>
          <w:tcPr>
            <w:tcW w:w="622" w:type="pct"/>
            <w:tcBorders>
              <w:top w:val="single" w:sz="4" w:space="0" w:color="auto"/>
              <w:bottom w:val="single" w:sz="4" w:space="0" w:color="auto"/>
            </w:tcBorders>
            <w:vAlign w:val="bottom"/>
          </w:tcPr>
          <w:p w14:paraId="5E5F8029" w14:textId="57B801CD" w:rsidR="00725A2C" w:rsidRDefault="00725A2C" w:rsidP="00FE3C49">
            <w:pPr>
              <w:jc w:val="center"/>
              <w:rPr>
                <w:rFonts w:ascii="Times New Roman" w:hAnsi="Times New Roman" w:cs="Times New Roman"/>
              </w:rPr>
            </w:pPr>
            <w:r>
              <w:rPr>
                <w:rFonts w:ascii="Times New Roman" w:hAnsi="Times New Roman" w:cs="Times New Roman"/>
              </w:rPr>
              <w:t>42,9</w:t>
            </w:r>
          </w:p>
        </w:tc>
      </w:tr>
    </w:tbl>
    <w:p w14:paraId="759F95C6" w14:textId="77777777" w:rsidR="00FE3C49" w:rsidRDefault="00FE3C49" w:rsidP="00942212">
      <w:pPr>
        <w:spacing w:after="0" w:line="240" w:lineRule="auto"/>
        <w:rPr>
          <w:rFonts w:ascii="Times New Roman" w:eastAsia="Times New Roman" w:hAnsi="Times New Roman" w:cs="Times New Roman"/>
          <w:sz w:val="28"/>
          <w:szCs w:val="28"/>
          <w:lang w:eastAsia="ru-RU"/>
        </w:rPr>
      </w:pPr>
    </w:p>
    <w:p w14:paraId="0641C5F1" w14:textId="77777777" w:rsidR="00FE3C49" w:rsidRDefault="00FE3C49" w:rsidP="00942212">
      <w:pPr>
        <w:spacing w:after="0" w:line="240" w:lineRule="auto"/>
        <w:rPr>
          <w:rFonts w:ascii="Times New Roman" w:eastAsia="Times New Roman" w:hAnsi="Times New Roman" w:cs="Times New Roman"/>
          <w:sz w:val="28"/>
          <w:szCs w:val="28"/>
          <w:lang w:eastAsia="ru-RU"/>
        </w:rPr>
      </w:pPr>
    </w:p>
    <w:p w14:paraId="6EC00B05" w14:textId="77777777" w:rsidR="0059021B" w:rsidRDefault="0059021B" w:rsidP="0046211C">
      <w:pPr>
        <w:spacing w:after="0" w:line="240" w:lineRule="auto"/>
        <w:jc w:val="right"/>
        <w:rPr>
          <w:rFonts w:ascii="Times New Roman" w:eastAsia="Times New Roman" w:hAnsi="Times New Roman" w:cs="Times New Roman"/>
          <w:sz w:val="26"/>
          <w:szCs w:val="26"/>
          <w:highlight w:val="yellow"/>
          <w:lang w:eastAsia="ru-RU"/>
        </w:rPr>
        <w:sectPr w:rsidR="0059021B" w:rsidSect="00675542">
          <w:pgSz w:w="11906" w:h="16838"/>
          <w:pgMar w:top="1134" w:right="567" w:bottom="1134" w:left="1134" w:header="680" w:footer="680" w:gutter="0"/>
          <w:cols w:space="708"/>
          <w:titlePg/>
          <w:docGrid w:linePitch="360"/>
        </w:sectPr>
      </w:pPr>
    </w:p>
    <w:p w14:paraId="04E03D7A" w14:textId="0B92F1C3" w:rsidR="0046211C" w:rsidRDefault="0046211C" w:rsidP="0046211C">
      <w:pPr>
        <w:spacing w:after="0" w:line="240" w:lineRule="auto"/>
        <w:jc w:val="right"/>
        <w:rPr>
          <w:rFonts w:ascii="Times New Roman" w:eastAsia="Times New Roman" w:hAnsi="Times New Roman" w:cs="Times New Roman"/>
          <w:sz w:val="26"/>
          <w:szCs w:val="26"/>
          <w:lang w:eastAsia="ru-RU"/>
        </w:rPr>
      </w:pPr>
      <w:r w:rsidRPr="0059021B">
        <w:rPr>
          <w:rFonts w:ascii="Times New Roman" w:eastAsia="Times New Roman" w:hAnsi="Times New Roman" w:cs="Times New Roman"/>
          <w:sz w:val="26"/>
          <w:szCs w:val="26"/>
          <w:lang w:eastAsia="ru-RU"/>
        </w:rPr>
        <w:lastRenderedPageBreak/>
        <w:t xml:space="preserve">Таблица </w:t>
      </w:r>
      <w:r w:rsidR="00EA630D">
        <w:rPr>
          <w:rFonts w:ascii="Times New Roman" w:eastAsia="Times New Roman" w:hAnsi="Times New Roman" w:cs="Times New Roman"/>
          <w:sz w:val="26"/>
          <w:szCs w:val="26"/>
          <w:lang w:eastAsia="ru-RU"/>
        </w:rPr>
        <w:t>5</w:t>
      </w:r>
      <w:r w:rsidR="00491D18">
        <w:rPr>
          <w:rFonts w:ascii="Times New Roman" w:eastAsia="Times New Roman" w:hAnsi="Times New Roman" w:cs="Times New Roman"/>
          <w:sz w:val="26"/>
          <w:szCs w:val="26"/>
          <w:lang w:eastAsia="ru-RU"/>
        </w:rPr>
        <w:t>7</w:t>
      </w:r>
    </w:p>
    <w:p w14:paraId="558259F8" w14:textId="77777777" w:rsidR="0046211C" w:rsidRPr="00942212" w:rsidRDefault="0046211C" w:rsidP="0046211C">
      <w:pPr>
        <w:spacing w:after="0" w:line="240" w:lineRule="auto"/>
        <w:jc w:val="right"/>
        <w:rPr>
          <w:rFonts w:ascii="Times New Roman" w:eastAsia="Times New Roman" w:hAnsi="Times New Roman" w:cs="Times New Roman"/>
          <w:sz w:val="26"/>
          <w:szCs w:val="26"/>
          <w:lang w:eastAsia="ru-RU"/>
        </w:rPr>
      </w:pPr>
    </w:p>
    <w:p w14:paraId="7F871F23" w14:textId="7470B2DF" w:rsidR="0046211C" w:rsidRPr="0046211C" w:rsidRDefault="0046211C" w:rsidP="0046211C">
      <w:pPr>
        <w:spacing w:after="0" w:line="240" w:lineRule="auto"/>
        <w:ind w:left="567" w:right="141"/>
        <w:jc w:val="center"/>
        <w:rPr>
          <w:rFonts w:ascii="Times New Roman" w:eastAsia="Times New Roman" w:hAnsi="Times New Roman" w:cs="Times New Roman"/>
          <w:b/>
          <w:bCs/>
          <w:sz w:val="26"/>
          <w:szCs w:val="26"/>
          <w:vertAlign w:val="superscript"/>
          <w:lang w:eastAsia="ru-RU"/>
        </w:rPr>
      </w:pPr>
      <w:r>
        <w:rPr>
          <w:rFonts w:ascii="Times New Roman" w:eastAsia="Times New Roman" w:hAnsi="Times New Roman" w:cs="Times New Roman"/>
          <w:b/>
          <w:bCs/>
          <w:sz w:val="26"/>
          <w:szCs w:val="26"/>
          <w:lang w:eastAsia="ru-RU"/>
        </w:rPr>
        <w:t>Доля малоимущих домашних хозяйств, имеющих в своем составе многодетные семьи, в общей численности домашних хозяйств данной социально-демографической группы («Уровень бедности среди многодетных семей»)</w:t>
      </w:r>
      <w:r w:rsidRPr="0046211C">
        <w:rPr>
          <w:rFonts w:ascii="Times New Roman" w:eastAsia="Times New Roman" w:hAnsi="Times New Roman" w:cs="Times New Roman"/>
          <w:b/>
          <w:bCs/>
          <w:sz w:val="26"/>
          <w:szCs w:val="26"/>
          <w:vertAlign w:val="superscript"/>
          <w:lang w:eastAsia="ru-RU"/>
        </w:rPr>
        <w:t>1)</w:t>
      </w:r>
    </w:p>
    <w:p w14:paraId="70325586" w14:textId="2CE1FD68" w:rsidR="0046211C" w:rsidRPr="00617F4C" w:rsidRDefault="0046211C" w:rsidP="0046211C">
      <w:pPr>
        <w:spacing w:after="0" w:line="240" w:lineRule="auto"/>
        <w:ind w:left="567" w:right="141"/>
        <w:jc w:val="center"/>
        <w:rPr>
          <w:rFonts w:ascii="Times New Roman" w:eastAsia="Times New Roman" w:hAnsi="Times New Roman" w:cs="Times New Roman"/>
          <w:bCs/>
          <w:sz w:val="24"/>
          <w:szCs w:val="24"/>
          <w:lang w:eastAsia="ru-RU"/>
        </w:rPr>
      </w:pPr>
      <w:r w:rsidRPr="00617F4C">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в процентах</w:t>
      </w:r>
      <w:r w:rsidRPr="00617F4C">
        <w:rPr>
          <w:rFonts w:ascii="Times New Roman" w:eastAsia="Times New Roman" w:hAnsi="Times New Roman" w:cs="Times New Roman"/>
          <w:bCs/>
          <w:sz w:val="24"/>
          <w:szCs w:val="24"/>
          <w:lang w:eastAsia="ru-RU"/>
        </w:rPr>
        <w:t>)</w:t>
      </w:r>
    </w:p>
    <w:p w14:paraId="5607EA31" w14:textId="77777777" w:rsidR="0046211C" w:rsidRPr="00942212" w:rsidRDefault="0046211C" w:rsidP="0046211C">
      <w:pPr>
        <w:spacing w:after="0" w:line="240" w:lineRule="auto"/>
        <w:jc w:val="right"/>
        <w:rPr>
          <w:rFonts w:ascii="Times New Roman" w:eastAsia="Times New Roman" w:hAnsi="Times New Roman" w:cs="Times New Roman"/>
          <w:sz w:val="26"/>
          <w:szCs w:val="26"/>
          <w:lang w:eastAsia="ru-RU"/>
        </w:rPr>
      </w:pP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64"/>
        <w:gridCol w:w="1447"/>
        <w:gridCol w:w="1447"/>
        <w:gridCol w:w="1447"/>
      </w:tblGrid>
      <w:tr w:rsidR="00842D86" w:rsidRPr="00942212" w14:paraId="453B8111" w14:textId="77777777" w:rsidTr="00842D86">
        <w:trPr>
          <w:trHeight w:val="501"/>
          <w:tblHeader/>
          <w:jc w:val="center"/>
        </w:trPr>
        <w:tc>
          <w:tcPr>
            <w:tcW w:w="2873" w:type="pct"/>
            <w:vAlign w:val="bottom"/>
          </w:tcPr>
          <w:p w14:paraId="08B04507" w14:textId="77777777" w:rsidR="00842D86" w:rsidRPr="00942212" w:rsidRDefault="00842D86" w:rsidP="00842D86">
            <w:pPr>
              <w:spacing w:after="0" w:line="240" w:lineRule="auto"/>
              <w:jc w:val="center"/>
              <w:rPr>
                <w:rFonts w:ascii="Times New Roman" w:eastAsia="Times New Roman" w:hAnsi="Times New Roman" w:cs="Times New Roman"/>
                <w:sz w:val="24"/>
                <w:szCs w:val="24"/>
                <w:lang w:eastAsia="ru-RU"/>
              </w:rPr>
            </w:pPr>
          </w:p>
        </w:tc>
        <w:tc>
          <w:tcPr>
            <w:tcW w:w="709" w:type="pct"/>
            <w:vAlign w:val="center"/>
          </w:tcPr>
          <w:p w14:paraId="4BEA63E2" w14:textId="4E10A59F" w:rsidR="00842D86" w:rsidRPr="00942212" w:rsidRDefault="00842D86" w:rsidP="00842D8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023</w:t>
            </w:r>
            <w:r w:rsidRPr="00942212">
              <w:rPr>
                <w:rFonts w:ascii="Times New Roman" w:eastAsia="Times New Roman" w:hAnsi="Times New Roman" w:cs="Times New Roman"/>
                <w:sz w:val="24"/>
                <w:szCs w:val="24"/>
                <w:lang w:eastAsia="ru-RU"/>
              </w:rPr>
              <w:t xml:space="preserve"> г.</w:t>
            </w:r>
          </w:p>
        </w:tc>
        <w:tc>
          <w:tcPr>
            <w:tcW w:w="709" w:type="pct"/>
            <w:vAlign w:val="center"/>
          </w:tcPr>
          <w:p w14:paraId="7A06A220" w14:textId="5D1202B9" w:rsidR="00842D86" w:rsidRPr="00942212" w:rsidRDefault="00842D86" w:rsidP="00842D8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 г.</w:t>
            </w:r>
          </w:p>
        </w:tc>
        <w:tc>
          <w:tcPr>
            <w:tcW w:w="709" w:type="pct"/>
            <w:vAlign w:val="center"/>
          </w:tcPr>
          <w:p w14:paraId="6D54CE3E" w14:textId="32DD7D4C" w:rsidR="00842D86" w:rsidRPr="00942212" w:rsidRDefault="00842D86" w:rsidP="00842D8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r w:rsidRPr="00BD5351">
              <w:rPr>
                <w:rFonts w:ascii="Times New Roman" w:eastAsia="Times New Roman" w:hAnsi="Times New Roman" w:cs="Times New Roman"/>
                <w:sz w:val="24"/>
                <w:szCs w:val="24"/>
                <w:vertAlign w:val="superscript"/>
                <w:lang w:eastAsia="ru-RU"/>
              </w:rPr>
              <w:t>2)</w:t>
            </w:r>
          </w:p>
        </w:tc>
      </w:tr>
      <w:tr w:rsidR="00842D86" w:rsidRPr="00942212" w14:paraId="7C22FA33" w14:textId="77777777" w:rsidTr="00842D86">
        <w:trPr>
          <w:trHeight w:val="705"/>
          <w:jc w:val="center"/>
        </w:trPr>
        <w:tc>
          <w:tcPr>
            <w:tcW w:w="2873" w:type="pct"/>
            <w:vAlign w:val="center"/>
          </w:tcPr>
          <w:p w14:paraId="16D34005" w14:textId="002F56DC" w:rsidR="00842D86" w:rsidRPr="00942212" w:rsidRDefault="00842D86" w:rsidP="00842D86">
            <w:pPr>
              <w:spacing w:before="60"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Российская Федерация</w:t>
            </w:r>
          </w:p>
        </w:tc>
        <w:tc>
          <w:tcPr>
            <w:tcW w:w="709" w:type="pct"/>
            <w:vAlign w:val="center"/>
          </w:tcPr>
          <w:p w14:paraId="260219DF" w14:textId="1BA7ED5C" w:rsidR="00842D86" w:rsidRPr="00942212" w:rsidRDefault="00842D86" w:rsidP="00842D86">
            <w:pPr>
              <w:autoSpaceDE w:val="0"/>
              <w:autoSpaceDN w:val="0"/>
              <w:adjustRightInd w:val="0"/>
              <w:spacing w:before="60"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21,5</w:t>
            </w:r>
          </w:p>
        </w:tc>
        <w:tc>
          <w:tcPr>
            <w:tcW w:w="709" w:type="pct"/>
            <w:vAlign w:val="center"/>
          </w:tcPr>
          <w:p w14:paraId="39A73B95" w14:textId="78883804" w:rsidR="00842D86" w:rsidRPr="00942212" w:rsidRDefault="00DC651D" w:rsidP="00842D86">
            <w:pPr>
              <w:autoSpaceDE w:val="0"/>
              <w:autoSpaceDN w:val="0"/>
              <w:adjustRightInd w:val="0"/>
              <w:spacing w:before="60"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19,8</w:t>
            </w:r>
          </w:p>
        </w:tc>
        <w:tc>
          <w:tcPr>
            <w:tcW w:w="709" w:type="pct"/>
            <w:vAlign w:val="center"/>
          </w:tcPr>
          <w:p w14:paraId="414BC74C" w14:textId="66726D10" w:rsidR="00842D86" w:rsidRPr="00942212" w:rsidRDefault="00DC651D" w:rsidP="00842D86">
            <w:pPr>
              <w:autoSpaceDE w:val="0"/>
              <w:autoSpaceDN w:val="0"/>
              <w:adjustRightInd w:val="0"/>
              <w:spacing w:before="60" w:after="0" w:line="240" w:lineRule="auto"/>
              <w:ind w:lef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w:t>
            </w:r>
          </w:p>
        </w:tc>
      </w:tr>
    </w:tbl>
    <w:p w14:paraId="6754D66D" w14:textId="49152057" w:rsidR="0046211C" w:rsidRDefault="0046211C" w:rsidP="00BD5351">
      <w:pPr>
        <w:spacing w:before="40" w:after="0" w:line="240" w:lineRule="auto"/>
        <w:ind w:firstLine="142"/>
        <w:jc w:val="both"/>
        <w:rPr>
          <w:rFonts w:ascii="Times New Roman" w:eastAsia="Times New Roman" w:hAnsi="Times New Roman" w:cs="Times New Roman"/>
          <w:lang w:eastAsia="ru-RU"/>
        </w:rPr>
      </w:pPr>
      <w:r w:rsidRPr="0046211C">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В соответствии с методикой расчета показателя «Уровень бедности среди многодетных семей» федерального проекта «Поддержка семьи», входящего в состав национального проекта «Семья» (приказ Минтруда России от 25 февраля 2025 г. № 83).</w:t>
      </w:r>
    </w:p>
    <w:p w14:paraId="6FE19FFF" w14:textId="24262551" w:rsidR="00BD5351" w:rsidRPr="0046211C" w:rsidRDefault="00DC651D" w:rsidP="00BD5351">
      <w:pPr>
        <w:spacing w:before="40" w:after="0" w:line="240" w:lineRule="auto"/>
        <w:ind w:firstLine="142"/>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Данные </w:t>
      </w:r>
      <w:r w:rsidR="00BD5351">
        <w:rPr>
          <w:rFonts w:ascii="Times New Roman" w:eastAsia="Times New Roman" w:hAnsi="Times New Roman" w:cs="Times New Roman"/>
          <w:lang w:eastAsia="ru-RU"/>
        </w:rPr>
        <w:t>предварительные.</w:t>
      </w:r>
    </w:p>
    <w:p w14:paraId="3CB312AD" w14:textId="77777777" w:rsidR="0046211C" w:rsidRDefault="0046211C" w:rsidP="00942212">
      <w:pPr>
        <w:spacing w:after="0" w:line="240" w:lineRule="auto"/>
        <w:rPr>
          <w:rFonts w:ascii="Times New Roman" w:eastAsia="Times New Roman" w:hAnsi="Times New Roman" w:cs="Times New Roman"/>
          <w:sz w:val="28"/>
          <w:szCs w:val="28"/>
          <w:lang w:eastAsia="ru-RU"/>
        </w:rPr>
      </w:pPr>
    </w:p>
    <w:p w14:paraId="3CE05316" w14:textId="77777777" w:rsidR="0046211C" w:rsidRDefault="0046211C" w:rsidP="00942212">
      <w:pPr>
        <w:spacing w:after="0" w:line="240" w:lineRule="auto"/>
        <w:rPr>
          <w:rFonts w:ascii="Times New Roman" w:eastAsia="Times New Roman" w:hAnsi="Times New Roman" w:cs="Times New Roman"/>
          <w:sz w:val="28"/>
          <w:szCs w:val="28"/>
          <w:lang w:eastAsia="ru-RU"/>
        </w:rPr>
      </w:pPr>
    </w:p>
    <w:p w14:paraId="24536F84" w14:textId="77777777" w:rsidR="00FE3C49" w:rsidRPr="00942212" w:rsidRDefault="00FE3C49" w:rsidP="00942212">
      <w:pPr>
        <w:spacing w:after="0" w:line="240" w:lineRule="auto"/>
        <w:rPr>
          <w:rFonts w:ascii="Times New Roman" w:eastAsia="Times New Roman" w:hAnsi="Times New Roman" w:cs="Times New Roman"/>
          <w:sz w:val="28"/>
          <w:szCs w:val="28"/>
          <w:lang w:eastAsia="ru-RU"/>
        </w:rPr>
      </w:pPr>
    </w:p>
    <w:p w14:paraId="29505F2D" w14:textId="33490D9F" w:rsidR="00942212" w:rsidRDefault="00942212" w:rsidP="000544D5">
      <w:pPr>
        <w:spacing w:after="0" w:line="240" w:lineRule="auto"/>
        <w:ind w:firstLine="284"/>
        <w:jc w:val="right"/>
        <w:rPr>
          <w:rFonts w:ascii="Times New Roman" w:eastAsia="Times New Roman" w:hAnsi="Times New Roman" w:cs="Times New Roman"/>
          <w:sz w:val="28"/>
          <w:szCs w:val="28"/>
          <w:lang w:eastAsia="ru-RU"/>
        </w:rPr>
      </w:pPr>
      <w:r w:rsidRPr="00942212">
        <w:rPr>
          <w:rFonts w:ascii="Times New Roman" w:eastAsia="Times New Roman" w:hAnsi="Times New Roman" w:cs="Times New Roman"/>
          <w:sz w:val="28"/>
          <w:szCs w:val="28"/>
          <w:lang w:eastAsia="ru-RU"/>
        </w:rPr>
        <w:t xml:space="preserve">Таблица </w:t>
      </w:r>
      <w:r w:rsidR="00491D18">
        <w:rPr>
          <w:rFonts w:ascii="Times New Roman" w:eastAsia="Times New Roman" w:hAnsi="Times New Roman" w:cs="Times New Roman"/>
          <w:sz w:val="28"/>
          <w:szCs w:val="28"/>
          <w:lang w:eastAsia="ru-RU"/>
        </w:rPr>
        <w:t>58</w:t>
      </w:r>
    </w:p>
    <w:p w14:paraId="5CF1833D" w14:textId="77777777" w:rsidR="00135C29" w:rsidRPr="00942212" w:rsidRDefault="00135C29" w:rsidP="000544D5">
      <w:pPr>
        <w:spacing w:after="0" w:line="240" w:lineRule="auto"/>
        <w:ind w:firstLine="284"/>
        <w:jc w:val="right"/>
        <w:rPr>
          <w:rFonts w:ascii="Times New Roman" w:eastAsia="Times New Roman" w:hAnsi="Times New Roman" w:cs="Times New Roman"/>
          <w:sz w:val="28"/>
          <w:szCs w:val="28"/>
          <w:lang w:eastAsia="ru-RU"/>
        </w:rPr>
      </w:pPr>
    </w:p>
    <w:p w14:paraId="0B600F34" w14:textId="6E19CB74" w:rsidR="00942212" w:rsidRPr="00942212" w:rsidRDefault="00942212" w:rsidP="00942212">
      <w:pPr>
        <w:spacing w:after="0" w:line="240" w:lineRule="auto"/>
        <w:ind w:right="141"/>
        <w:jc w:val="center"/>
        <w:rPr>
          <w:rFonts w:ascii="Times New Roman" w:hAnsi="Times New Roman"/>
          <w:b/>
          <w:bCs/>
          <w:sz w:val="26"/>
          <w:szCs w:val="26"/>
          <w:lang w:eastAsia="ru-RU"/>
        </w:rPr>
      </w:pPr>
      <w:r w:rsidRPr="00942212">
        <w:rPr>
          <w:rFonts w:ascii="Times New Roman" w:hAnsi="Times New Roman"/>
          <w:b/>
          <w:bCs/>
          <w:sz w:val="26"/>
          <w:szCs w:val="26"/>
          <w:lang w:eastAsia="ru-RU"/>
        </w:rPr>
        <w:t>Расходы консолидированных бюджетов с</w:t>
      </w:r>
      <w:r w:rsidR="00E746E1">
        <w:rPr>
          <w:rFonts w:ascii="Times New Roman" w:hAnsi="Times New Roman"/>
          <w:b/>
          <w:bCs/>
          <w:sz w:val="26"/>
          <w:szCs w:val="26"/>
          <w:lang w:eastAsia="ru-RU"/>
        </w:rPr>
        <w:t>убъектов Российской Федерации на</w:t>
      </w:r>
      <w:r w:rsidRPr="00942212">
        <w:rPr>
          <w:rFonts w:ascii="Times New Roman" w:hAnsi="Times New Roman"/>
          <w:b/>
          <w:bCs/>
          <w:sz w:val="26"/>
          <w:szCs w:val="26"/>
          <w:lang w:eastAsia="ru-RU"/>
        </w:rPr>
        <w:t xml:space="preserve"> социальн</w:t>
      </w:r>
      <w:r w:rsidR="00E746E1">
        <w:rPr>
          <w:rFonts w:ascii="Times New Roman" w:hAnsi="Times New Roman"/>
          <w:b/>
          <w:bCs/>
          <w:sz w:val="26"/>
          <w:szCs w:val="26"/>
          <w:lang w:eastAsia="ru-RU"/>
        </w:rPr>
        <w:t xml:space="preserve">ую </w:t>
      </w:r>
      <w:r w:rsidRPr="00942212">
        <w:rPr>
          <w:rFonts w:ascii="Times New Roman" w:hAnsi="Times New Roman"/>
          <w:b/>
          <w:bCs/>
          <w:sz w:val="26"/>
          <w:szCs w:val="26"/>
          <w:lang w:eastAsia="ru-RU"/>
        </w:rPr>
        <w:t>поддержк</w:t>
      </w:r>
      <w:r w:rsidR="00E746E1">
        <w:rPr>
          <w:rFonts w:ascii="Times New Roman" w:hAnsi="Times New Roman"/>
          <w:b/>
          <w:bCs/>
          <w:sz w:val="26"/>
          <w:szCs w:val="26"/>
          <w:lang w:eastAsia="ru-RU"/>
        </w:rPr>
        <w:t>у</w:t>
      </w:r>
      <w:r w:rsidRPr="00942212">
        <w:rPr>
          <w:rFonts w:ascii="Times New Roman" w:hAnsi="Times New Roman"/>
          <w:b/>
          <w:bCs/>
          <w:sz w:val="26"/>
          <w:szCs w:val="26"/>
          <w:lang w:eastAsia="ru-RU"/>
        </w:rPr>
        <w:t xml:space="preserve"> детей и семей с детьми </w:t>
      </w:r>
      <w:r w:rsidR="00E746E1">
        <w:rPr>
          <w:rFonts w:ascii="Times New Roman" w:hAnsi="Times New Roman"/>
          <w:b/>
          <w:bCs/>
          <w:sz w:val="26"/>
          <w:szCs w:val="26"/>
          <w:lang w:eastAsia="ru-RU"/>
        </w:rPr>
        <w:t xml:space="preserve">в разрезе форм расходования средств </w:t>
      </w:r>
      <w:r w:rsidRPr="00942212">
        <w:rPr>
          <w:rFonts w:ascii="Times New Roman" w:hAnsi="Times New Roman"/>
          <w:b/>
          <w:bCs/>
          <w:sz w:val="26"/>
          <w:szCs w:val="26"/>
          <w:lang w:eastAsia="ru-RU"/>
        </w:rPr>
        <w:t>в 202</w:t>
      </w:r>
      <w:r w:rsidR="00DC651D">
        <w:rPr>
          <w:rFonts w:ascii="Times New Roman" w:hAnsi="Times New Roman"/>
          <w:b/>
          <w:bCs/>
          <w:sz w:val="26"/>
          <w:szCs w:val="26"/>
          <w:lang w:eastAsia="ru-RU"/>
        </w:rPr>
        <w:t>5</w:t>
      </w:r>
      <w:r w:rsidRPr="00942212">
        <w:rPr>
          <w:rFonts w:ascii="Times New Roman" w:hAnsi="Times New Roman"/>
          <w:b/>
          <w:bCs/>
          <w:sz w:val="26"/>
          <w:szCs w:val="26"/>
          <w:lang w:eastAsia="ru-RU"/>
        </w:rPr>
        <w:t xml:space="preserve"> году</w:t>
      </w:r>
      <w:r w:rsidR="00E746E1" w:rsidRPr="00E746E1">
        <w:rPr>
          <w:rFonts w:ascii="Times New Roman" w:hAnsi="Times New Roman"/>
          <w:b/>
          <w:bCs/>
          <w:sz w:val="26"/>
          <w:szCs w:val="26"/>
          <w:vertAlign w:val="superscript"/>
          <w:lang w:eastAsia="ru-RU"/>
        </w:rPr>
        <w:t>1)</w:t>
      </w:r>
    </w:p>
    <w:p w14:paraId="7F33FDCD" w14:textId="433D1458" w:rsidR="00942212" w:rsidRPr="00942212" w:rsidRDefault="00942212" w:rsidP="00E746E1">
      <w:pPr>
        <w:spacing w:after="0" w:line="240" w:lineRule="auto"/>
        <w:jc w:val="center"/>
        <w:rPr>
          <w:rFonts w:ascii="Times New Roman" w:hAnsi="Times New Roman"/>
          <w:sz w:val="24"/>
          <w:szCs w:val="24"/>
          <w:lang w:val="en-US"/>
        </w:rPr>
      </w:pPr>
      <w:r w:rsidRPr="00942212">
        <w:rPr>
          <w:rFonts w:ascii="Times New Roman" w:hAnsi="Times New Roman"/>
          <w:sz w:val="24"/>
          <w:szCs w:val="24"/>
        </w:rPr>
        <w:t>(</w:t>
      </w:r>
      <w:r w:rsidR="00E746E1">
        <w:rPr>
          <w:rFonts w:ascii="Times New Roman" w:hAnsi="Times New Roman"/>
          <w:sz w:val="24"/>
          <w:szCs w:val="24"/>
        </w:rPr>
        <w:t>млн</w:t>
      </w:r>
      <w:r w:rsidRPr="00942212">
        <w:rPr>
          <w:rFonts w:ascii="Times New Roman" w:hAnsi="Times New Roman"/>
          <w:sz w:val="24"/>
          <w:szCs w:val="24"/>
        </w:rPr>
        <w:t xml:space="preserve"> рублей)</w:t>
      </w:r>
    </w:p>
    <w:p w14:paraId="089C9F5B" w14:textId="77777777" w:rsidR="00942212" w:rsidRPr="00942212" w:rsidRDefault="00942212" w:rsidP="00942212">
      <w:pPr>
        <w:spacing w:after="0" w:line="240" w:lineRule="auto"/>
        <w:ind w:firstLine="284"/>
        <w:jc w:val="center"/>
        <w:rPr>
          <w:rFonts w:ascii="Times New Roman" w:hAnsi="Times New Roman"/>
          <w:sz w:val="24"/>
          <w:szCs w:val="24"/>
          <w:lang w:val="en-US"/>
        </w:rPr>
      </w:pPr>
    </w:p>
    <w:tbl>
      <w:tblPr>
        <w:tblW w:w="10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1688"/>
        <w:gridCol w:w="1843"/>
        <w:gridCol w:w="1875"/>
      </w:tblGrid>
      <w:tr w:rsidR="00942212" w:rsidRPr="00942212" w14:paraId="23EC933E" w14:textId="77777777" w:rsidTr="00E746E1">
        <w:tc>
          <w:tcPr>
            <w:tcW w:w="4686" w:type="dxa"/>
            <w:vMerge w:val="restart"/>
            <w:shd w:val="clear" w:color="auto" w:fill="auto"/>
          </w:tcPr>
          <w:p w14:paraId="7B9A1F86" w14:textId="77777777" w:rsidR="00942212" w:rsidRPr="00942212" w:rsidRDefault="00942212" w:rsidP="00942212">
            <w:pPr>
              <w:rPr>
                <w:rFonts w:ascii="Times New Roman" w:hAnsi="Times New Roman"/>
                <w:lang w:val="en-US"/>
              </w:rPr>
            </w:pPr>
          </w:p>
        </w:tc>
        <w:tc>
          <w:tcPr>
            <w:tcW w:w="1688" w:type="dxa"/>
            <w:vMerge w:val="restart"/>
            <w:shd w:val="clear" w:color="auto" w:fill="auto"/>
            <w:vAlign w:val="center"/>
          </w:tcPr>
          <w:p w14:paraId="62B86418" w14:textId="77777777" w:rsidR="00942212" w:rsidRPr="00942212" w:rsidRDefault="00942212" w:rsidP="00942212">
            <w:pPr>
              <w:jc w:val="center"/>
              <w:rPr>
                <w:rFonts w:ascii="Times New Roman" w:hAnsi="Times New Roman"/>
                <w:b/>
              </w:rPr>
            </w:pPr>
            <w:r w:rsidRPr="00942212">
              <w:rPr>
                <w:rFonts w:ascii="Times New Roman" w:hAnsi="Times New Roman"/>
                <w:b/>
              </w:rPr>
              <w:t>Всего</w:t>
            </w:r>
          </w:p>
        </w:tc>
        <w:tc>
          <w:tcPr>
            <w:tcW w:w="3718" w:type="dxa"/>
            <w:gridSpan w:val="2"/>
            <w:shd w:val="clear" w:color="auto" w:fill="auto"/>
            <w:vAlign w:val="center"/>
          </w:tcPr>
          <w:p w14:paraId="56E4D5D8" w14:textId="77777777" w:rsidR="00942212" w:rsidRPr="00942212" w:rsidRDefault="00942212" w:rsidP="00942212">
            <w:pPr>
              <w:jc w:val="center"/>
              <w:rPr>
                <w:rFonts w:ascii="Times New Roman" w:hAnsi="Times New Roman"/>
                <w:b/>
              </w:rPr>
            </w:pPr>
            <w:r w:rsidRPr="00942212">
              <w:rPr>
                <w:rFonts w:ascii="Times New Roman" w:hAnsi="Times New Roman"/>
                <w:b/>
              </w:rPr>
              <w:t>в том числе:</w:t>
            </w:r>
          </w:p>
        </w:tc>
      </w:tr>
      <w:tr w:rsidR="00942212" w:rsidRPr="00942212" w14:paraId="3A52BBB8" w14:textId="77777777" w:rsidTr="00E746E1">
        <w:tc>
          <w:tcPr>
            <w:tcW w:w="4686" w:type="dxa"/>
            <w:vMerge/>
            <w:shd w:val="clear" w:color="auto" w:fill="auto"/>
          </w:tcPr>
          <w:p w14:paraId="45D967D9" w14:textId="77777777" w:rsidR="00942212" w:rsidRPr="00942212" w:rsidRDefault="00942212" w:rsidP="00942212">
            <w:pPr>
              <w:rPr>
                <w:rFonts w:ascii="Times New Roman" w:hAnsi="Times New Roman"/>
                <w:lang w:val="en-US"/>
              </w:rPr>
            </w:pPr>
          </w:p>
        </w:tc>
        <w:tc>
          <w:tcPr>
            <w:tcW w:w="1688" w:type="dxa"/>
            <w:vMerge/>
            <w:shd w:val="clear" w:color="auto" w:fill="auto"/>
            <w:vAlign w:val="center"/>
          </w:tcPr>
          <w:p w14:paraId="4071BDC2" w14:textId="77777777" w:rsidR="00942212" w:rsidRPr="00942212" w:rsidRDefault="00942212" w:rsidP="00942212">
            <w:pPr>
              <w:jc w:val="center"/>
              <w:rPr>
                <w:rFonts w:ascii="Times New Roman" w:hAnsi="Times New Roman"/>
                <w:b/>
              </w:rPr>
            </w:pPr>
          </w:p>
        </w:tc>
        <w:tc>
          <w:tcPr>
            <w:tcW w:w="1843" w:type="dxa"/>
            <w:shd w:val="clear" w:color="auto" w:fill="auto"/>
            <w:vAlign w:val="center"/>
          </w:tcPr>
          <w:p w14:paraId="668991B8" w14:textId="77777777" w:rsidR="00942212" w:rsidRPr="00942212" w:rsidRDefault="00942212" w:rsidP="00942212">
            <w:pPr>
              <w:jc w:val="center"/>
              <w:rPr>
                <w:rFonts w:ascii="Times New Roman" w:hAnsi="Times New Roman"/>
                <w:b/>
              </w:rPr>
            </w:pPr>
            <w:r w:rsidRPr="00942212">
              <w:rPr>
                <w:rFonts w:ascii="Times New Roman" w:hAnsi="Times New Roman"/>
                <w:b/>
              </w:rPr>
              <w:t>в натуральной форме</w:t>
            </w:r>
          </w:p>
        </w:tc>
        <w:tc>
          <w:tcPr>
            <w:tcW w:w="1875" w:type="dxa"/>
            <w:shd w:val="clear" w:color="auto" w:fill="auto"/>
            <w:vAlign w:val="center"/>
          </w:tcPr>
          <w:p w14:paraId="46A81C4E" w14:textId="77777777" w:rsidR="00942212" w:rsidRPr="00942212" w:rsidRDefault="00942212" w:rsidP="00942212">
            <w:pPr>
              <w:jc w:val="center"/>
              <w:rPr>
                <w:rFonts w:ascii="Times New Roman" w:hAnsi="Times New Roman"/>
                <w:b/>
              </w:rPr>
            </w:pPr>
            <w:r w:rsidRPr="00942212">
              <w:rPr>
                <w:rFonts w:ascii="Times New Roman" w:hAnsi="Times New Roman"/>
                <w:b/>
              </w:rPr>
              <w:t>в денежной форме</w:t>
            </w:r>
          </w:p>
        </w:tc>
      </w:tr>
      <w:tr w:rsidR="00243B44" w:rsidRPr="00DC651D" w14:paraId="46DCFFBE" w14:textId="77777777" w:rsidTr="00DC651D">
        <w:trPr>
          <w:trHeight w:val="457"/>
        </w:trPr>
        <w:tc>
          <w:tcPr>
            <w:tcW w:w="4686" w:type="dxa"/>
            <w:shd w:val="clear" w:color="auto" w:fill="auto"/>
            <w:vAlign w:val="center"/>
          </w:tcPr>
          <w:p w14:paraId="12F86474" w14:textId="77777777" w:rsidR="00243B44" w:rsidRPr="00942212" w:rsidRDefault="00243B44" w:rsidP="00243B44">
            <w:pPr>
              <w:spacing w:after="0"/>
              <w:ind w:right="-68"/>
              <w:rPr>
                <w:sz w:val="18"/>
                <w:szCs w:val="18"/>
                <w:lang w:val="en-US"/>
              </w:rPr>
            </w:pPr>
            <w:r w:rsidRPr="00942212">
              <w:rPr>
                <w:rFonts w:ascii="Times New Roman" w:hAnsi="Times New Roman"/>
                <w:b/>
              </w:rPr>
              <w:t>Всего</w:t>
            </w:r>
          </w:p>
        </w:tc>
        <w:tc>
          <w:tcPr>
            <w:tcW w:w="1688" w:type="dxa"/>
            <w:shd w:val="clear" w:color="auto" w:fill="auto"/>
            <w:vAlign w:val="bottom"/>
          </w:tcPr>
          <w:p w14:paraId="5E326B1D" w14:textId="37D27834" w:rsidR="00243B44" w:rsidRPr="00A64124" w:rsidRDefault="00DC651D" w:rsidP="00DC651D">
            <w:pPr>
              <w:spacing w:after="0"/>
              <w:ind w:right="34"/>
              <w:jc w:val="center"/>
              <w:rPr>
                <w:rFonts w:ascii="Times New Roman" w:hAnsi="Times New Roman"/>
                <w:b/>
                <w:szCs w:val="20"/>
              </w:rPr>
            </w:pPr>
            <w:r w:rsidRPr="00A64124">
              <w:rPr>
                <w:rFonts w:ascii="Times New Roman" w:hAnsi="Times New Roman"/>
                <w:b/>
                <w:szCs w:val="20"/>
              </w:rPr>
              <w:t>765 498,0</w:t>
            </w:r>
          </w:p>
        </w:tc>
        <w:tc>
          <w:tcPr>
            <w:tcW w:w="1843" w:type="dxa"/>
            <w:shd w:val="clear" w:color="auto" w:fill="auto"/>
            <w:vAlign w:val="bottom"/>
          </w:tcPr>
          <w:p w14:paraId="4F44217C" w14:textId="20841858" w:rsidR="00243B44" w:rsidRPr="00A64124" w:rsidRDefault="00DC651D" w:rsidP="00DC651D">
            <w:pPr>
              <w:spacing w:after="0"/>
              <w:ind w:right="-111"/>
              <w:jc w:val="center"/>
              <w:rPr>
                <w:rFonts w:ascii="Times New Roman" w:hAnsi="Times New Roman"/>
                <w:b/>
                <w:szCs w:val="20"/>
              </w:rPr>
            </w:pPr>
            <w:r w:rsidRPr="00A64124">
              <w:rPr>
                <w:rFonts w:ascii="Times New Roman" w:hAnsi="Times New Roman"/>
                <w:b/>
                <w:szCs w:val="20"/>
              </w:rPr>
              <w:t>191 478,6</w:t>
            </w:r>
          </w:p>
        </w:tc>
        <w:tc>
          <w:tcPr>
            <w:tcW w:w="1875" w:type="dxa"/>
            <w:shd w:val="clear" w:color="auto" w:fill="auto"/>
            <w:vAlign w:val="bottom"/>
          </w:tcPr>
          <w:p w14:paraId="03C565BF" w14:textId="11C91902" w:rsidR="00243B44" w:rsidRPr="00A64124" w:rsidRDefault="00A64124" w:rsidP="00DC651D">
            <w:pPr>
              <w:spacing w:after="0"/>
              <w:ind w:right="-111"/>
              <w:jc w:val="center"/>
              <w:rPr>
                <w:rFonts w:ascii="Times New Roman" w:hAnsi="Times New Roman"/>
                <w:b/>
                <w:szCs w:val="20"/>
              </w:rPr>
            </w:pPr>
            <w:r w:rsidRPr="00A64124">
              <w:rPr>
                <w:rFonts w:ascii="Times New Roman" w:hAnsi="Times New Roman"/>
                <w:b/>
                <w:szCs w:val="20"/>
              </w:rPr>
              <w:t>574 019,4</w:t>
            </w:r>
          </w:p>
        </w:tc>
      </w:tr>
      <w:tr w:rsidR="00243B44" w:rsidRPr="00942212" w14:paraId="56E7B055" w14:textId="77777777" w:rsidTr="00DC651D">
        <w:tc>
          <w:tcPr>
            <w:tcW w:w="4686" w:type="dxa"/>
            <w:shd w:val="clear" w:color="auto" w:fill="auto"/>
            <w:vAlign w:val="bottom"/>
          </w:tcPr>
          <w:p w14:paraId="274BEE12" w14:textId="77777777" w:rsidR="00243B44" w:rsidRPr="00942212" w:rsidRDefault="00243B44" w:rsidP="00243B44">
            <w:pPr>
              <w:spacing w:after="0" w:line="240" w:lineRule="auto"/>
              <w:ind w:firstLine="113"/>
              <w:rPr>
                <w:rFonts w:ascii="Times New Roman" w:hAnsi="Times New Roman"/>
              </w:rPr>
            </w:pPr>
            <w:r w:rsidRPr="00942212">
              <w:rPr>
                <w:rFonts w:ascii="Times New Roman" w:hAnsi="Times New Roman"/>
              </w:rPr>
              <w:t>в том числе по категориям:</w:t>
            </w:r>
          </w:p>
          <w:p w14:paraId="26F8FE69" w14:textId="77777777" w:rsidR="00243B44" w:rsidRPr="00942212" w:rsidRDefault="00243B44" w:rsidP="00243B44">
            <w:pPr>
              <w:spacing w:after="0" w:line="240" w:lineRule="auto"/>
              <w:rPr>
                <w:rFonts w:ascii="Times New Roman" w:hAnsi="Times New Roman"/>
              </w:rPr>
            </w:pPr>
            <w:r w:rsidRPr="00942212">
              <w:rPr>
                <w:rFonts w:ascii="Times New Roman" w:hAnsi="Times New Roman"/>
              </w:rPr>
              <w:t>дети-инвалиды</w:t>
            </w:r>
          </w:p>
        </w:tc>
        <w:tc>
          <w:tcPr>
            <w:tcW w:w="1688" w:type="dxa"/>
            <w:shd w:val="clear" w:color="auto" w:fill="auto"/>
            <w:vAlign w:val="bottom"/>
          </w:tcPr>
          <w:p w14:paraId="3944BBC4" w14:textId="3897162C" w:rsidR="00243B44" w:rsidRPr="00942212" w:rsidRDefault="00A64124" w:rsidP="00DC651D">
            <w:pPr>
              <w:spacing w:after="0"/>
              <w:ind w:right="34"/>
              <w:jc w:val="center"/>
              <w:rPr>
                <w:rFonts w:ascii="Times New Roman" w:hAnsi="Times New Roman"/>
                <w:szCs w:val="20"/>
              </w:rPr>
            </w:pPr>
            <w:r>
              <w:rPr>
                <w:rFonts w:ascii="Times New Roman" w:hAnsi="Times New Roman"/>
                <w:szCs w:val="20"/>
              </w:rPr>
              <w:t>15 677,3</w:t>
            </w:r>
          </w:p>
        </w:tc>
        <w:tc>
          <w:tcPr>
            <w:tcW w:w="1843" w:type="dxa"/>
            <w:shd w:val="clear" w:color="auto" w:fill="auto"/>
            <w:vAlign w:val="bottom"/>
          </w:tcPr>
          <w:p w14:paraId="1CE41BD5" w14:textId="40D817B7" w:rsidR="00243B44" w:rsidRPr="00942212" w:rsidRDefault="00A64124" w:rsidP="00DC651D">
            <w:pPr>
              <w:spacing w:after="0"/>
              <w:ind w:right="-111"/>
              <w:jc w:val="center"/>
              <w:rPr>
                <w:rFonts w:ascii="Times New Roman" w:hAnsi="Times New Roman"/>
                <w:szCs w:val="20"/>
              </w:rPr>
            </w:pPr>
            <w:r>
              <w:rPr>
                <w:rFonts w:ascii="Times New Roman" w:hAnsi="Times New Roman"/>
                <w:szCs w:val="20"/>
              </w:rPr>
              <w:t>10 373,7</w:t>
            </w:r>
          </w:p>
        </w:tc>
        <w:tc>
          <w:tcPr>
            <w:tcW w:w="1875" w:type="dxa"/>
            <w:shd w:val="clear" w:color="auto" w:fill="auto"/>
            <w:vAlign w:val="bottom"/>
          </w:tcPr>
          <w:p w14:paraId="760C74BF" w14:textId="2BEBE618" w:rsidR="00243B44" w:rsidRPr="00942212" w:rsidRDefault="00A64124" w:rsidP="00DC651D">
            <w:pPr>
              <w:spacing w:after="0"/>
              <w:ind w:right="-111"/>
              <w:jc w:val="center"/>
              <w:rPr>
                <w:rFonts w:ascii="Times New Roman" w:hAnsi="Times New Roman"/>
                <w:szCs w:val="20"/>
              </w:rPr>
            </w:pPr>
            <w:r>
              <w:rPr>
                <w:rFonts w:ascii="Times New Roman" w:hAnsi="Times New Roman"/>
                <w:szCs w:val="20"/>
              </w:rPr>
              <w:t>5 303,6</w:t>
            </w:r>
          </w:p>
        </w:tc>
      </w:tr>
      <w:tr w:rsidR="00243B44" w:rsidRPr="00942212" w14:paraId="2BC96F95" w14:textId="77777777" w:rsidTr="004A2E6A">
        <w:trPr>
          <w:trHeight w:val="595"/>
        </w:trPr>
        <w:tc>
          <w:tcPr>
            <w:tcW w:w="4686" w:type="dxa"/>
            <w:shd w:val="clear" w:color="auto" w:fill="auto"/>
            <w:vAlign w:val="bottom"/>
          </w:tcPr>
          <w:p w14:paraId="11648AEB" w14:textId="77777777" w:rsidR="00243B44" w:rsidRPr="00942212" w:rsidRDefault="00243B44" w:rsidP="00243B44">
            <w:pPr>
              <w:spacing w:after="0" w:line="240" w:lineRule="auto"/>
              <w:rPr>
                <w:rFonts w:ascii="Times New Roman" w:hAnsi="Times New Roman"/>
              </w:rPr>
            </w:pPr>
            <w:r w:rsidRPr="00942212">
              <w:rPr>
                <w:rFonts w:ascii="Times New Roman" w:hAnsi="Times New Roman"/>
              </w:rPr>
              <w:t>дети-сироты и дети, оставшиеся без попечения родителей</w:t>
            </w:r>
          </w:p>
        </w:tc>
        <w:tc>
          <w:tcPr>
            <w:tcW w:w="1688" w:type="dxa"/>
            <w:shd w:val="clear" w:color="auto" w:fill="auto"/>
            <w:vAlign w:val="bottom"/>
          </w:tcPr>
          <w:p w14:paraId="59320B46" w14:textId="4D164685" w:rsidR="00243B44" w:rsidRPr="00942212" w:rsidRDefault="00A64124" w:rsidP="004A2E6A">
            <w:pPr>
              <w:spacing w:after="0"/>
              <w:ind w:right="34"/>
              <w:jc w:val="center"/>
              <w:rPr>
                <w:rFonts w:ascii="Times New Roman" w:hAnsi="Times New Roman"/>
                <w:szCs w:val="20"/>
              </w:rPr>
            </w:pPr>
            <w:r>
              <w:rPr>
                <w:rFonts w:ascii="Times New Roman" w:hAnsi="Times New Roman"/>
                <w:szCs w:val="20"/>
              </w:rPr>
              <w:t>171 829,0</w:t>
            </w:r>
          </w:p>
        </w:tc>
        <w:tc>
          <w:tcPr>
            <w:tcW w:w="1843" w:type="dxa"/>
            <w:shd w:val="clear" w:color="auto" w:fill="auto"/>
            <w:vAlign w:val="bottom"/>
          </w:tcPr>
          <w:p w14:paraId="6FE75538" w14:textId="1745935D"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65 422,9</w:t>
            </w:r>
          </w:p>
        </w:tc>
        <w:tc>
          <w:tcPr>
            <w:tcW w:w="1875" w:type="dxa"/>
            <w:shd w:val="clear" w:color="auto" w:fill="auto"/>
            <w:vAlign w:val="bottom"/>
          </w:tcPr>
          <w:p w14:paraId="18BD288D" w14:textId="2DABC615"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106 406,1</w:t>
            </w:r>
          </w:p>
        </w:tc>
      </w:tr>
      <w:tr w:rsidR="00243B44" w:rsidRPr="00942212" w14:paraId="002E1726" w14:textId="77777777" w:rsidTr="004A2E6A">
        <w:trPr>
          <w:trHeight w:val="376"/>
        </w:trPr>
        <w:tc>
          <w:tcPr>
            <w:tcW w:w="4686" w:type="dxa"/>
            <w:shd w:val="clear" w:color="auto" w:fill="auto"/>
            <w:vAlign w:val="bottom"/>
          </w:tcPr>
          <w:p w14:paraId="69CA701B" w14:textId="77777777" w:rsidR="00243B44" w:rsidRPr="00942212" w:rsidRDefault="00243B44" w:rsidP="00243B44">
            <w:pPr>
              <w:spacing w:after="0" w:line="240" w:lineRule="auto"/>
              <w:rPr>
                <w:rFonts w:ascii="Times New Roman" w:hAnsi="Times New Roman"/>
              </w:rPr>
            </w:pPr>
            <w:r w:rsidRPr="00942212">
              <w:rPr>
                <w:rFonts w:ascii="Times New Roman" w:hAnsi="Times New Roman"/>
              </w:rPr>
              <w:t>студенты, учащиеся, школьники</w:t>
            </w:r>
          </w:p>
        </w:tc>
        <w:tc>
          <w:tcPr>
            <w:tcW w:w="1688" w:type="dxa"/>
            <w:shd w:val="clear" w:color="auto" w:fill="auto"/>
            <w:vAlign w:val="bottom"/>
          </w:tcPr>
          <w:p w14:paraId="163BB8DE" w14:textId="27B9FAB4" w:rsidR="00243B44" w:rsidRPr="00942212" w:rsidRDefault="00A64124" w:rsidP="004A2E6A">
            <w:pPr>
              <w:spacing w:after="0"/>
              <w:ind w:right="34"/>
              <w:jc w:val="center"/>
              <w:rPr>
                <w:rFonts w:ascii="Times New Roman" w:hAnsi="Times New Roman"/>
                <w:szCs w:val="20"/>
              </w:rPr>
            </w:pPr>
            <w:r>
              <w:rPr>
                <w:rFonts w:ascii="Times New Roman" w:hAnsi="Times New Roman"/>
                <w:szCs w:val="20"/>
              </w:rPr>
              <w:t>50 004,2</w:t>
            </w:r>
          </w:p>
        </w:tc>
        <w:tc>
          <w:tcPr>
            <w:tcW w:w="1843" w:type="dxa"/>
            <w:shd w:val="clear" w:color="auto" w:fill="auto"/>
            <w:vAlign w:val="bottom"/>
          </w:tcPr>
          <w:p w14:paraId="0C2FD632" w14:textId="42DB252E"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28 780,9</w:t>
            </w:r>
          </w:p>
        </w:tc>
        <w:tc>
          <w:tcPr>
            <w:tcW w:w="1875" w:type="dxa"/>
            <w:shd w:val="clear" w:color="auto" w:fill="auto"/>
            <w:vAlign w:val="bottom"/>
          </w:tcPr>
          <w:p w14:paraId="223902D3" w14:textId="71B75A91"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21 223,3</w:t>
            </w:r>
          </w:p>
        </w:tc>
      </w:tr>
      <w:tr w:rsidR="00243B44" w:rsidRPr="00942212" w14:paraId="2EA4A811" w14:textId="77777777" w:rsidTr="004A2E6A">
        <w:trPr>
          <w:trHeight w:val="351"/>
        </w:trPr>
        <w:tc>
          <w:tcPr>
            <w:tcW w:w="4686" w:type="dxa"/>
            <w:shd w:val="clear" w:color="auto" w:fill="auto"/>
            <w:vAlign w:val="bottom"/>
          </w:tcPr>
          <w:p w14:paraId="033AACA7" w14:textId="77777777" w:rsidR="00243B44" w:rsidRPr="00942212" w:rsidRDefault="00243B44" w:rsidP="00243B44">
            <w:pPr>
              <w:spacing w:after="0" w:line="240" w:lineRule="auto"/>
              <w:rPr>
                <w:rFonts w:ascii="Times New Roman" w:hAnsi="Times New Roman"/>
              </w:rPr>
            </w:pPr>
            <w:r w:rsidRPr="00942212">
              <w:rPr>
                <w:rFonts w:ascii="Times New Roman" w:hAnsi="Times New Roman"/>
              </w:rPr>
              <w:t>беременные женщины и кормящие матери</w:t>
            </w:r>
          </w:p>
        </w:tc>
        <w:tc>
          <w:tcPr>
            <w:tcW w:w="1688" w:type="dxa"/>
            <w:shd w:val="clear" w:color="auto" w:fill="auto"/>
            <w:vAlign w:val="bottom"/>
          </w:tcPr>
          <w:p w14:paraId="7CFE3DB6" w14:textId="39D353B7" w:rsidR="00243B44" w:rsidRPr="00942212" w:rsidRDefault="00A64124" w:rsidP="004A2E6A">
            <w:pPr>
              <w:spacing w:after="0"/>
              <w:ind w:right="34"/>
              <w:jc w:val="center"/>
              <w:rPr>
                <w:rFonts w:ascii="Times New Roman" w:hAnsi="Times New Roman"/>
                <w:szCs w:val="20"/>
              </w:rPr>
            </w:pPr>
            <w:r>
              <w:rPr>
                <w:rFonts w:ascii="Times New Roman" w:hAnsi="Times New Roman"/>
                <w:szCs w:val="20"/>
              </w:rPr>
              <w:t>4 247,4</w:t>
            </w:r>
          </w:p>
        </w:tc>
        <w:tc>
          <w:tcPr>
            <w:tcW w:w="1843" w:type="dxa"/>
            <w:shd w:val="clear" w:color="auto" w:fill="auto"/>
            <w:vAlign w:val="bottom"/>
          </w:tcPr>
          <w:p w14:paraId="40925C6D" w14:textId="0544C37A"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1 058,6</w:t>
            </w:r>
          </w:p>
        </w:tc>
        <w:tc>
          <w:tcPr>
            <w:tcW w:w="1875" w:type="dxa"/>
            <w:shd w:val="clear" w:color="auto" w:fill="auto"/>
            <w:vAlign w:val="bottom"/>
          </w:tcPr>
          <w:p w14:paraId="49F09C30" w14:textId="5F947F56"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3 188,9</w:t>
            </w:r>
          </w:p>
        </w:tc>
      </w:tr>
      <w:tr w:rsidR="00243B44" w:rsidRPr="00942212" w14:paraId="0F298B83" w14:textId="77777777" w:rsidTr="004A2E6A">
        <w:tc>
          <w:tcPr>
            <w:tcW w:w="4686" w:type="dxa"/>
            <w:shd w:val="clear" w:color="auto" w:fill="auto"/>
            <w:vAlign w:val="bottom"/>
          </w:tcPr>
          <w:p w14:paraId="7DD06AB7" w14:textId="77777777" w:rsidR="00243B44" w:rsidRPr="00942212" w:rsidRDefault="00243B44" w:rsidP="00243B44">
            <w:pPr>
              <w:spacing w:after="0" w:line="240" w:lineRule="auto"/>
              <w:rPr>
                <w:rFonts w:ascii="Times New Roman" w:hAnsi="Times New Roman"/>
              </w:rPr>
            </w:pPr>
            <w:r w:rsidRPr="00942212">
              <w:rPr>
                <w:rFonts w:ascii="Times New Roman" w:hAnsi="Times New Roman"/>
              </w:rPr>
              <w:t>молодые семьи</w:t>
            </w:r>
          </w:p>
        </w:tc>
        <w:tc>
          <w:tcPr>
            <w:tcW w:w="1688" w:type="dxa"/>
            <w:shd w:val="clear" w:color="auto" w:fill="auto"/>
            <w:vAlign w:val="bottom"/>
          </w:tcPr>
          <w:p w14:paraId="3F9AE6D1" w14:textId="14997D90" w:rsidR="00243B44" w:rsidRPr="00942212" w:rsidRDefault="00A64124" w:rsidP="004A2E6A">
            <w:pPr>
              <w:spacing w:after="0"/>
              <w:ind w:right="34"/>
              <w:jc w:val="center"/>
              <w:rPr>
                <w:rFonts w:ascii="Times New Roman" w:hAnsi="Times New Roman"/>
                <w:szCs w:val="20"/>
              </w:rPr>
            </w:pPr>
            <w:r>
              <w:rPr>
                <w:rFonts w:ascii="Times New Roman" w:hAnsi="Times New Roman"/>
                <w:szCs w:val="20"/>
              </w:rPr>
              <w:t>12 637,3</w:t>
            </w:r>
          </w:p>
        </w:tc>
        <w:tc>
          <w:tcPr>
            <w:tcW w:w="1843" w:type="dxa"/>
            <w:shd w:val="clear" w:color="auto" w:fill="auto"/>
            <w:vAlign w:val="bottom"/>
          </w:tcPr>
          <w:p w14:paraId="3495AEFA" w14:textId="72C1C6D8"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3 605,4</w:t>
            </w:r>
          </w:p>
        </w:tc>
        <w:tc>
          <w:tcPr>
            <w:tcW w:w="1875" w:type="dxa"/>
            <w:shd w:val="clear" w:color="auto" w:fill="auto"/>
            <w:vAlign w:val="bottom"/>
          </w:tcPr>
          <w:p w14:paraId="6D66787F" w14:textId="4E61BF19"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9 031,8</w:t>
            </w:r>
          </w:p>
        </w:tc>
      </w:tr>
      <w:tr w:rsidR="00243B44" w:rsidRPr="00942212" w14:paraId="725B78EC" w14:textId="77777777" w:rsidTr="004A2E6A">
        <w:trPr>
          <w:trHeight w:val="317"/>
        </w:trPr>
        <w:tc>
          <w:tcPr>
            <w:tcW w:w="4686" w:type="dxa"/>
            <w:shd w:val="clear" w:color="auto" w:fill="auto"/>
            <w:vAlign w:val="bottom"/>
          </w:tcPr>
          <w:p w14:paraId="47D9DF4E" w14:textId="77777777" w:rsidR="00243B44" w:rsidRPr="00942212" w:rsidRDefault="00243B44" w:rsidP="00243B44">
            <w:pPr>
              <w:spacing w:after="0" w:line="240" w:lineRule="auto"/>
              <w:rPr>
                <w:rFonts w:ascii="Times New Roman" w:hAnsi="Times New Roman"/>
              </w:rPr>
            </w:pPr>
            <w:r w:rsidRPr="00942212">
              <w:rPr>
                <w:rFonts w:ascii="Times New Roman" w:hAnsi="Times New Roman"/>
              </w:rPr>
              <w:t>семьи с детьми</w:t>
            </w:r>
          </w:p>
        </w:tc>
        <w:tc>
          <w:tcPr>
            <w:tcW w:w="1688" w:type="dxa"/>
            <w:shd w:val="clear" w:color="auto" w:fill="auto"/>
            <w:vAlign w:val="bottom"/>
          </w:tcPr>
          <w:p w14:paraId="0C588E74" w14:textId="15D1EE20" w:rsidR="00243B44" w:rsidRPr="00942212" w:rsidRDefault="00A64124" w:rsidP="004A2E6A">
            <w:pPr>
              <w:spacing w:after="0"/>
              <w:ind w:right="34"/>
              <w:jc w:val="center"/>
              <w:rPr>
                <w:rFonts w:ascii="Times New Roman" w:hAnsi="Times New Roman"/>
                <w:szCs w:val="20"/>
              </w:rPr>
            </w:pPr>
            <w:r>
              <w:rPr>
                <w:rFonts w:ascii="Times New Roman" w:hAnsi="Times New Roman"/>
                <w:szCs w:val="20"/>
              </w:rPr>
              <w:t>511 102,9</w:t>
            </w:r>
          </w:p>
        </w:tc>
        <w:tc>
          <w:tcPr>
            <w:tcW w:w="1843" w:type="dxa"/>
            <w:shd w:val="clear" w:color="auto" w:fill="auto"/>
            <w:vAlign w:val="bottom"/>
          </w:tcPr>
          <w:p w14:paraId="3C5DA6D2" w14:textId="410A0013"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82 237,2</w:t>
            </w:r>
          </w:p>
        </w:tc>
        <w:tc>
          <w:tcPr>
            <w:tcW w:w="1875" w:type="dxa"/>
            <w:shd w:val="clear" w:color="auto" w:fill="auto"/>
            <w:vAlign w:val="bottom"/>
          </w:tcPr>
          <w:p w14:paraId="6FD5A658" w14:textId="46942550"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428 865,7</w:t>
            </w:r>
          </w:p>
        </w:tc>
      </w:tr>
      <w:tr w:rsidR="00243B44" w:rsidRPr="00942212" w14:paraId="717CAA01" w14:textId="77777777" w:rsidTr="004A2E6A">
        <w:tc>
          <w:tcPr>
            <w:tcW w:w="4686" w:type="dxa"/>
            <w:shd w:val="clear" w:color="auto" w:fill="auto"/>
            <w:vAlign w:val="bottom"/>
          </w:tcPr>
          <w:p w14:paraId="3A3AF8C9" w14:textId="77777777" w:rsidR="00243B44" w:rsidRPr="00942212" w:rsidRDefault="00243B44" w:rsidP="00243B44">
            <w:pPr>
              <w:spacing w:after="0" w:line="240" w:lineRule="auto"/>
              <w:ind w:firstLine="170"/>
              <w:rPr>
                <w:rFonts w:ascii="Times New Roman" w:hAnsi="Times New Roman"/>
              </w:rPr>
            </w:pPr>
            <w:r w:rsidRPr="00942212">
              <w:rPr>
                <w:rFonts w:ascii="Times New Roman" w:hAnsi="Times New Roman"/>
              </w:rPr>
              <w:t xml:space="preserve">из них: </w:t>
            </w:r>
          </w:p>
          <w:p w14:paraId="03670506" w14:textId="77777777" w:rsidR="00243B44" w:rsidRPr="00942212" w:rsidRDefault="00243B44" w:rsidP="00243B44">
            <w:pPr>
              <w:spacing w:after="0" w:line="240" w:lineRule="auto"/>
              <w:ind w:firstLine="170"/>
              <w:rPr>
                <w:rFonts w:ascii="Times New Roman" w:hAnsi="Times New Roman"/>
              </w:rPr>
            </w:pPr>
            <w:r w:rsidRPr="00942212">
              <w:rPr>
                <w:rFonts w:ascii="Times New Roman" w:hAnsi="Times New Roman"/>
              </w:rPr>
              <w:t>малоимущие семьи с детьми</w:t>
            </w:r>
          </w:p>
        </w:tc>
        <w:tc>
          <w:tcPr>
            <w:tcW w:w="1688" w:type="dxa"/>
            <w:shd w:val="clear" w:color="auto" w:fill="auto"/>
            <w:vAlign w:val="bottom"/>
          </w:tcPr>
          <w:p w14:paraId="22386E08" w14:textId="208F1511" w:rsidR="00243B44" w:rsidRPr="00942212" w:rsidRDefault="00A64124" w:rsidP="004A2E6A">
            <w:pPr>
              <w:spacing w:after="0"/>
              <w:ind w:right="34"/>
              <w:jc w:val="center"/>
              <w:rPr>
                <w:rFonts w:ascii="Times New Roman" w:hAnsi="Times New Roman"/>
                <w:szCs w:val="20"/>
              </w:rPr>
            </w:pPr>
            <w:r>
              <w:rPr>
                <w:rFonts w:ascii="Times New Roman" w:hAnsi="Times New Roman"/>
                <w:szCs w:val="20"/>
              </w:rPr>
              <w:t>193 300</w:t>
            </w:r>
            <w:r w:rsidR="006D67DC">
              <w:rPr>
                <w:rFonts w:ascii="Times New Roman" w:hAnsi="Times New Roman"/>
                <w:szCs w:val="20"/>
              </w:rPr>
              <w:t>,7</w:t>
            </w:r>
          </w:p>
        </w:tc>
        <w:tc>
          <w:tcPr>
            <w:tcW w:w="1843" w:type="dxa"/>
            <w:shd w:val="clear" w:color="auto" w:fill="auto"/>
            <w:vAlign w:val="bottom"/>
          </w:tcPr>
          <w:p w14:paraId="69E1DAE2" w14:textId="68FC6A75"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7 862,0</w:t>
            </w:r>
          </w:p>
        </w:tc>
        <w:tc>
          <w:tcPr>
            <w:tcW w:w="1875" w:type="dxa"/>
            <w:shd w:val="clear" w:color="auto" w:fill="auto"/>
            <w:vAlign w:val="bottom"/>
          </w:tcPr>
          <w:p w14:paraId="1896EFDD" w14:textId="01D403FF" w:rsidR="00243B44" w:rsidRPr="00942212" w:rsidRDefault="00A64124" w:rsidP="004A2E6A">
            <w:pPr>
              <w:spacing w:after="0"/>
              <w:ind w:right="-111"/>
              <w:jc w:val="center"/>
              <w:rPr>
                <w:rFonts w:ascii="Times New Roman" w:hAnsi="Times New Roman"/>
                <w:szCs w:val="20"/>
              </w:rPr>
            </w:pPr>
            <w:r>
              <w:rPr>
                <w:rFonts w:ascii="Times New Roman" w:hAnsi="Times New Roman"/>
                <w:szCs w:val="20"/>
              </w:rPr>
              <w:t>185 438,6</w:t>
            </w:r>
          </w:p>
        </w:tc>
      </w:tr>
      <w:tr w:rsidR="00243B44" w:rsidRPr="00942212" w14:paraId="423FFCFC" w14:textId="77777777" w:rsidTr="004A2E6A">
        <w:tc>
          <w:tcPr>
            <w:tcW w:w="4686" w:type="dxa"/>
            <w:shd w:val="clear" w:color="auto" w:fill="auto"/>
            <w:vAlign w:val="bottom"/>
          </w:tcPr>
          <w:p w14:paraId="5692D575" w14:textId="77777777" w:rsidR="00243B44" w:rsidRPr="00942212" w:rsidRDefault="00243B44" w:rsidP="00243B44">
            <w:pPr>
              <w:spacing w:after="0" w:line="240" w:lineRule="auto"/>
              <w:ind w:firstLine="170"/>
              <w:rPr>
                <w:rFonts w:ascii="Times New Roman" w:hAnsi="Times New Roman"/>
              </w:rPr>
            </w:pPr>
            <w:r w:rsidRPr="00942212">
              <w:rPr>
                <w:rFonts w:ascii="Times New Roman" w:hAnsi="Times New Roman"/>
              </w:rPr>
              <w:t>многодетные семьи</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bottom"/>
          </w:tcPr>
          <w:p w14:paraId="5A13D553" w14:textId="1EF3C82C" w:rsidR="00243B44" w:rsidRPr="00942212" w:rsidRDefault="00485EC4" w:rsidP="004A2E6A">
            <w:pPr>
              <w:spacing w:after="0"/>
              <w:ind w:right="34"/>
              <w:jc w:val="center"/>
              <w:rPr>
                <w:rFonts w:ascii="Times New Roman" w:hAnsi="Times New Roman"/>
                <w:szCs w:val="20"/>
              </w:rPr>
            </w:pPr>
            <w:r>
              <w:rPr>
                <w:rFonts w:ascii="Times New Roman" w:hAnsi="Times New Roman"/>
                <w:szCs w:val="20"/>
              </w:rPr>
              <w:t>133 980</w:t>
            </w:r>
            <w:r w:rsidRPr="00485EC4">
              <w:rPr>
                <w:rFonts w:ascii="Times New Roman" w:hAnsi="Times New Roman"/>
                <w:szCs w:val="20"/>
              </w:rPr>
              <w:t>,</w:t>
            </w:r>
            <w:r>
              <w:rPr>
                <w:rFonts w:ascii="Times New Roman" w:hAnsi="Times New Roman"/>
                <w:szCs w:val="20"/>
              </w:rPr>
              <w:t>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5EBB99A" w14:textId="12FDDEC7" w:rsidR="00243B44" w:rsidRPr="00942212" w:rsidRDefault="00485EC4" w:rsidP="004A2E6A">
            <w:pPr>
              <w:spacing w:after="0"/>
              <w:ind w:right="-111"/>
              <w:jc w:val="center"/>
              <w:rPr>
                <w:rFonts w:ascii="Times New Roman" w:hAnsi="Times New Roman"/>
                <w:szCs w:val="20"/>
              </w:rPr>
            </w:pPr>
            <w:r>
              <w:rPr>
                <w:rFonts w:ascii="Times New Roman" w:hAnsi="Times New Roman"/>
                <w:szCs w:val="20"/>
              </w:rPr>
              <w:t>30 228,9</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bottom"/>
          </w:tcPr>
          <w:p w14:paraId="7F3C2AB9" w14:textId="7F18F59E" w:rsidR="00243B44" w:rsidRPr="00942212" w:rsidRDefault="00485EC4" w:rsidP="004A2E6A">
            <w:pPr>
              <w:spacing w:after="0"/>
              <w:ind w:right="-111"/>
              <w:jc w:val="center"/>
              <w:rPr>
                <w:rFonts w:ascii="Times New Roman" w:hAnsi="Times New Roman"/>
                <w:szCs w:val="20"/>
              </w:rPr>
            </w:pPr>
            <w:r>
              <w:rPr>
                <w:rFonts w:ascii="Times New Roman" w:hAnsi="Times New Roman"/>
                <w:szCs w:val="20"/>
              </w:rPr>
              <w:t>103 751,7</w:t>
            </w:r>
          </w:p>
        </w:tc>
      </w:tr>
      <w:tr w:rsidR="00243B44" w:rsidRPr="00942212" w14:paraId="0298A8D2" w14:textId="77777777" w:rsidTr="004A2E6A">
        <w:tc>
          <w:tcPr>
            <w:tcW w:w="4686" w:type="dxa"/>
            <w:shd w:val="clear" w:color="auto" w:fill="auto"/>
            <w:vAlign w:val="bottom"/>
          </w:tcPr>
          <w:p w14:paraId="2BD91A1A" w14:textId="77777777" w:rsidR="00243B44" w:rsidRPr="00942212" w:rsidRDefault="00243B44" w:rsidP="00243B44">
            <w:pPr>
              <w:spacing w:after="0" w:line="240" w:lineRule="auto"/>
              <w:ind w:firstLine="284"/>
              <w:rPr>
                <w:rFonts w:ascii="Times New Roman" w:hAnsi="Times New Roman"/>
              </w:rPr>
            </w:pPr>
            <w:r w:rsidRPr="00942212">
              <w:rPr>
                <w:rFonts w:ascii="Times New Roman" w:hAnsi="Times New Roman"/>
              </w:rPr>
              <w:t xml:space="preserve">из них: </w:t>
            </w:r>
          </w:p>
          <w:p w14:paraId="42CB2705" w14:textId="77777777" w:rsidR="00243B44" w:rsidRPr="00942212" w:rsidRDefault="00243B44" w:rsidP="00243B44">
            <w:pPr>
              <w:spacing w:after="0" w:line="240" w:lineRule="auto"/>
              <w:ind w:firstLine="284"/>
              <w:rPr>
                <w:rFonts w:ascii="Times New Roman" w:hAnsi="Times New Roman"/>
              </w:rPr>
            </w:pPr>
            <w:r w:rsidRPr="00942212">
              <w:rPr>
                <w:rFonts w:ascii="Times New Roman" w:hAnsi="Times New Roman"/>
              </w:rPr>
              <w:t>малоимущие многодетные семьи</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bottom"/>
          </w:tcPr>
          <w:p w14:paraId="06A4C0EA" w14:textId="3D3B5B3A" w:rsidR="00243B44" w:rsidRPr="00942212" w:rsidRDefault="00485EC4" w:rsidP="004A2E6A">
            <w:pPr>
              <w:spacing w:after="0"/>
              <w:ind w:right="34"/>
              <w:jc w:val="center"/>
              <w:rPr>
                <w:rFonts w:ascii="Times New Roman" w:hAnsi="Times New Roman"/>
                <w:szCs w:val="20"/>
              </w:rPr>
            </w:pPr>
            <w:r>
              <w:rPr>
                <w:rFonts w:ascii="Times New Roman" w:hAnsi="Times New Roman"/>
                <w:szCs w:val="20"/>
              </w:rPr>
              <w:t>21 883,1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989792B" w14:textId="428173FC" w:rsidR="00243B44" w:rsidRPr="00942212" w:rsidRDefault="00485EC4" w:rsidP="004A2E6A">
            <w:pPr>
              <w:spacing w:after="0"/>
              <w:ind w:right="-111"/>
              <w:jc w:val="center"/>
              <w:rPr>
                <w:rFonts w:ascii="Times New Roman" w:hAnsi="Times New Roman"/>
                <w:szCs w:val="20"/>
              </w:rPr>
            </w:pPr>
            <w:r>
              <w:rPr>
                <w:rFonts w:ascii="Times New Roman" w:hAnsi="Times New Roman"/>
                <w:szCs w:val="20"/>
              </w:rPr>
              <w:t>1 365,2</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bottom"/>
          </w:tcPr>
          <w:p w14:paraId="29FA4E40" w14:textId="4578DF1E" w:rsidR="00243B44" w:rsidRPr="00942212" w:rsidRDefault="007E09FF" w:rsidP="004A2E6A">
            <w:pPr>
              <w:spacing w:after="0"/>
              <w:ind w:right="-111"/>
              <w:jc w:val="center"/>
              <w:rPr>
                <w:rFonts w:ascii="Times New Roman" w:hAnsi="Times New Roman"/>
                <w:szCs w:val="20"/>
              </w:rPr>
            </w:pPr>
            <w:r>
              <w:rPr>
                <w:rFonts w:ascii="Times New Roman" w:hAnsi="Times New Roman"/>
                <w:szCs w:val="20"/>
              </w:rPr>
              <w:t>20 517,9</w:t>
            </w:r>
          </w:p>
        </w:tc>
      </w:tr>
      <w:tr w:rsidR="00243B44" w:rsidRPr="00942212" w14:paraId="1CB28F88" w14:textId="77777777" w:rsidTr="004A2E6A">
        <w:tc>
          <w:tcPr>
            <w:tcW w:w="4686" w:type="dxa"/>
            <w:shd w:val="clear" w:color="auto" w:fill="auto"/>
            <w:vAlign w:val="bottom"/>
          </w:tcPr>
          <w:p w14:paraId="35914347" w14:textId="77777777" w:rsidR="00243B44" w:rsidRPr="00942212" w:rsidRDefault="00243B44" w:rsidP="00243B44">
            <w:pPr>
              <w:spacing w:after="0" w:line="240" w:lineRule="auto"/>
              <w:ind w:left="171" w:hanging="1"/>
              <w:jc w:val="both"/>
              <w:rPr>
                <w:rFonts w:ascii="Times New Roman" w:hAnsi="Times New Roman"/>
              </w:rPr>
            </w:pPr>
            <w:r w:rsidRPr="00942212">
              <w:rPr>
                <w:rFonts w:ascii="Times New Roman" w:hAnsi="Times New Roman"/>
              </w:rPr>
              <w:t>лица, получающие региональный материнский капитал</w:t>
            </w:r>
          </w:p>
        </w:tc>
        <w:tc>
          <w:tcPr>
            <w:tcW w:w="1688" w:type="dxa"/>
            <w:shd w:val="clear" w:color="auto" w:fill="auto"/>
            <w:vAlign w:val="bottom"/>
          </w:tcPr>
          <w:p w14:paraId="20CEBD1C" w14:textId="5A0B215A" w:rsidR="00243B44" w:rsidRPr="00942212" w:rsidRDefault="007E09FF" w:rsidP="004A2E6A">
            <w:pPr>
              <w:spacing w:after="0"/>
              <w:ind w:right="34"/>
              <w:jc w:val="center"/>
              <w:rPr>
                <w:rFonts w:ascii="Times New Roman" w:hAnsi="Times New Roman"/>
                <w:szCs w:val="20"/>
              </w:rPr>
            </w:pPr>
            <w:r>
              <w:rPr>
                <w:rFonts w:ascii="Times New Roman" w:hAnsi="Times New Roman"/>
                <w:szCs w:val="20"/>
              </w:rPr>
              <w:t>19 605,2</w:t>
            </w:r>
          </w:p>
        </w:tc>
        <w:tc>
          <w:tcPr>
            <w:tcW w:w="1843" w:type="dxa"/>
            <w:shd w:val="clear" w:color="auto" w:fill="auto"/>
            <w:vAlign w:val="bottom"/>
          </w:tcPr>
          <w:p w14:paraId="36399C23" w14:textId="780B53AE" w:rsidR="00243B44" w:rsidRPr="00942212" w:rsidRDefault="007E09FF" w:rsidP="004A2E6A">
            <w:pPr>
              <w:spacing w:after="0"/>
              <w:ind w:right="-111"/>
              <w:jc w:val="center"/>
              <w:rPr>
                <w:rFonts w:ascii="Times New Roman" w:hAnsi="Times New Roman"/>
                <w:szCs w:val="20"/>
              </w:rPr>
            </w:pPr>
            <w:r>
              <w:rPr>
                <w:rFonts w:ascii="Times New Roman" w:hAnsi="Times New Roman"/>
                <w:szCs w:val="20"/>
              </w:rPr>
              <w:t>-</w:t>
            </w:r>
          </w:p>
        </w:tc>
        <w:tc>
          <w:tcPr>
            <w:tcW w:w="1875" w:type="dxa"/>
            <w:shd w:val="clear" w:color="auto" w:fill="auto"/>
            <w:vAlign w:val="bottom"/>
          </w:tcPr>
          <w:p w14:paraId="5B27B0B2" w14:textId="33A45AFC" w:rsidR="00243B44" w:rsidRPr="00942212" w:rsidRDefault="007E09FF" w:rsidP="004A2E6A">
            <w:pPr>
              <w:spacing w:after="0"/>
              <w:ind w:right="-111"/>
              <w:jc w:val="center"/>
              <w:rPr>
                <w:rFonts w:ascii="Times New Roman" w:hAnsi="Times New Roman"/>
                <w:szCs w:val="20"/>
              </w:rPr>
            </w:pPr>
            <w:r w:rsidRPr="007E09FF">
              <w:rPr>
                <w:rFonts w:ascii="Times New Roman" w:hAnsi="Times New Roman"/>
                <w:szCs w:val="20"/>
              </w:rPr>
              <w:t>19 605,2</w:t>
            </w:r>
          </w:p>
        </w:tc>
      </w:tr>
      <w:tr w:rsidR="00243B44" w:rsidRPr="00942212" w14:paraId="3FB970EC" w14:textId="77777777" w:rsidTr="004A2E6A">
        <w:tc>
          <w:tcPr>
            <w:tcW w:w="4686" w:type="dxa"/>
            <w:shd w:val="clear" w:color="auto" w:fill="auto"/>
            <w:vAlign w:val="bottom"/>
          </w:tcPr>
          <w:p w14:paraId="09391958" w14:textId="77777777" w:rsidR="00243B44" w:rsidRPr="00942212" w:rsidRDefault="00243B44" w:rsidP="00243B44">
            <w:pPr>
              <w:spacing w:after="0" w:line="240" w:lineRule="auto"/>
              <w:ind w:left="171"/>
              <w:jc w:val="both"/>
              <w:rPr>
                <w:rFonts w:ascii="Times New Roman" w:hAnsi="Times New Roman"/>
              </w:rPr>
            </w:pPr>
            <w:r w:rsidRPr="00942212">
              <w:rPr>
                <w:rFonts w:ascii="Times New Roman" w:hAnsi="Times New Roman"/>
              </w:rPr>
              <w:t>получатели ежемесячной денежной выплаты при рождении третьего и последующих детей</w:t>
            </w:r>
          </w:p>
        </w:tc>
        <w:tc>
          <w:tcPr>
            <w:tcW w:w="1688" w:type="dxa"/>
            <w:shd w:val="clear" w:color="auto" w:fill="auto"/>
            <w:vAlign w:val="bottom"/>
          </w:tcPr>
          <w:p w14:paraId="6E8DFCA3" w14:textId="41EADFB9" w:rsidR="00243B44" w:rsidRPr="00942212" w:rsidRDefault="007E09FF" w:rsidP="004A2E6A">
            <w:pPr>
              <w:spacing w:after="0"/>
              <w:ind w:right="34"/>
              <w:jc w:val="center"/>
              <w:rPr>
                <w:rFonts w:ascii="Times New Roman" w:hAnsi="Times New Roman"/>
                <w:szCs w:val="20"/>
              </w:rPr>
            </w:pPr>
            <w:r>
              <w:rPr>
                <w:rFonts w:ascii="Times New Roman" w:hAnsi="Times New Roman"/>
                <w:szCs w:val="20"/>
              </w:rPr>
              <w:t>2 444,7</w:t>
            </w:r>
          </w:p>
        </w:tc>
        <w:tc>
          <w:tcPr>
            <w:tcW w:w="1843" w:type="dxa"/>
            <w:shd w:val="clear" w:color="auto" w:fill="auto"/>
            <w:vAlign w:val="bottom"/>
          </w:tcPr>
          <w:p w14:paraId="5821F7D8" w14:textId="200A226E" w:rsidR="00243B44" w:rsidRPr="00942212" w:rsidRDefault="007E09FF" w:rsidP="004A2E6A">
            <w:pPr>
              <w:spacing w:after="0"/>
              <w:ind w:right="-111"/>
              <w:jc w:val="center"/>
              <w:rPr>
                <w:rFonts w:ascii="Times New Roman" w:hAnsi="Times New Roman"/>
                <w:szCs w:val="20"/>
              </w:rPr>
            </w:pPr>
            <w:r w:rsidRPr="007E09FF">
              <w:rPr>
                <w:rFonts w:ascii="Times New Roman" w:hAnsi="Times New Roman"/>
                <w:szCs w:val="20"/>
              </w:rPr>
              <w:t>-</w:t>
            </w:r>
          </w:p>
        </w:tc>
        <w:tc>
          <w:tcPr>
            <w:tcW w:w="1875" w:type="dxa"/>
            <w:shd w:val="clear" w:color="auto" w:fill="auto"/>
            <w:vAlign w:val="bottom"/>
          </w:tcPr>
          <w:p w14:paraId="2A2DF269" w14:textId="55040B0C" w:rsidR="00243B44" w:rsidRPr="00942212" w:rsidRDefault="007E09FF" w:rsidP="004A2E6A">
            <w:pPr>
              <w:spacing w:after="0"/>
              <w:ind w:right="-111"/>
              <w:jc w:val="center"/>
              <w:rPr>
                <w:rFonts w:ascii="Times New Roman" w:hAnsi="Times New Roman"/>
                <w:szCs w:val="20"/>
              </w:rPr>
            </w:pPr>
            <w:r w:rsidRPr="007E09FF">
              <w:rPr>
                <w:rFonts w:ascii="Times New Roman" w:hAnsi="Times New Roman"/>
                <w:szCs w:val="20"/>
              </w:rPr>
              <w:t>2 444,7</w:t>
            </w:r>
          </w:p>
        </w:tc>
      </w:tr>
      <w:tr w:rsidR="00243B44" w:rsidRPr="00942212" w14:paraId="3711F91C" w14:textId="77777777" w:rsidTr="004A2E6A">
        <w:tc>
          <w:tcPr>
            <w:tcW w:w="4686" w:type="dxa"/>
            <w:shd w:val="clear" w:color="auto" w:fill="auto"/>
            <w:vAlign w:val="bottom"/>
          </w:tcPr>
          <w:p w14:paraId="482DF237" w14:textId="77777777" w:rsidR="00243B44" w:rsidRPr="00942212" w:rsidRDefault="00243B44" w:rsidP="00243B44">
            <w:pPr>
              <w:spacing w:after="0" w:line="240" w:lineRule="auto"/>
              <w:ind w:left="171"/>
              <w:jc w:val="both"/>
              <w:rPr>
                <w:rFonts w:ascii="Times New Roman" w:hAnsi="Times New Roman"/>
              </w:rPr>
            </w:pPr>
            <w:r w:rsidRPr="00942212">
              <w:rPr>
                <w:rFonts w:ascii="Times New Roman" w:hAnsi="Times New Roman"/>
              </w:rPr>
              <w:lastRenderedPageBreak/>
              <w:t>лица, получающие компенсацию части родительской платы за присмотри уход за детьми в дошкольных образовательных организациях</w:t>
            </w:r>
          </w:p>
        </w:tc>
        <w:tc>
          <w:tcPr>
            <w:tcW w:w="1688" w:type="dxa"/>
            <w:shd w:val="clear" w:color="auto" w:fill="auto"/>
            <w:vAlign w:val="bottom"/>
          </w:tcPr>
          <w:p w14:paraId="25B1F1B6" w14:textId="4F75BE0E" w:rsidR="00243B44" w:rsidRPr="00942212" w:rsidRDefault="007E09FF" w:rsidP="004A2E6A">
            <w:pPr>
              <w:spacing w:after="0"/>
              <w:ind w:right="34"/>
              <w:jc w:val="center"/>
              <w:rPr>
                <w:rFonts w:ascii="Times New Roman" w:hAnsi="Times New Roman"/>
                <w:szCs w:val="20"/>
              </w:rPr>
            </w:pPr>
            <w:r>
              <w:rPr>
                <w:rFonts w:ascii="Times New Roman" w:hAnsi="Times New Roman"/>
                <w:szCs w:val="20"/>
              </w:rPr>
              <w:t>22 581,1</w:t>
            </w:r>
          </w:p>
        </w:tc>
        <w:tc>
          <w:tcPr>
            <w:tcW w:w="1843" w:type="dxa"/>
            <w:shd w:val="clear" w:color="auto" w:fill="auto"/>
            <w:vAlign w:val="bottom"/>
          </w:tcPr>
          <w:p w14:paraId="3692A2C4" w14:textId="1E1B8BD2" w:rsidR="00243B44" w:rsidRPr="00942212" w:rsidRDefault="007E09FF" w:rsidP="004A2E6A">
            <w:pPr>
              <w:spacing w:after="0"/>
              <w:ind w:right="-111"/>
              <w:jc w:val="center"/>
              <w:rPr>
                <w:rFonts w:ascii="Times New Roman" w:hAnsi="Times New Roman"/>
                <w:szCs w:val="20"/>
              </w:rPr>
            </w:pPr>
            <w:r w:rsidRPr="007E09FF">
              <w:rPr>
                <w:rFonts w:ascii="Times New Roman" w:hAnsi="Times New Roman"/>
                <w:szCs w:val="20"/>
              </w:rPr>
              <w:t>-</w:t>
            </w:r>
          </w:p>
        </w:tc>
        <w:tc>
          <w:tcPr>
            <w:tcW w:w="1875" w:type="dxa"/>
            <w:shd w:val="clear" w:color="auto" w:fill="auto"/>
            <w:vAlign w:val="bottom"/>
          </w:tcPr>
          <w:p w14:paraId="327B1644" w14:textId="3D46B293" w:rsidR="00243B44" w:rsidRPr="00942212" w:rsidRDefault="007E09FF" w:rsidP="004A2E6A">
            <w:pPr>
              <w:spacing w:after="0"/>
              <w:ind w:right="-111"/>
              <w:jc w:val="center"/>
              <w:rPr>
                <w:rFonts w:ascii="Times New Roman" w:hAnsi="Times New Roman"/>
                <w:szCs w:val="20"/>
              </w:rPr>
            </w:pPr>
            <w:r w:rsidRPr="007E09FF">
              <w:rPr>
                <w:rFonts w:ascii="Times New Roman" w:hAnsi="Times New Roman"/>
                <w:szCs w:val="20"/>
              </w:rPr>
              <w:t>22 581,1</w:t>
            </w:r>
          </w:p>
        </w:tc>
      </w:tr>
    </w:tbl>
    <w:p w14:paraId="743F6365" w14:textId="21CFC511" w:rsidR="00065D4F" w:rsidRPr="00850588" w:rsidRDefault="00E746E1" w:rsidP="00E746E1">
      <w:pPr>
        <w:tabs>
          <w:tab w:val="left" w:pos="10490"/>
        </w:tabs>
        <w:spacing w:before="60" w:after="0" w:line="240" w:lineRule="auto"/>
        <w:jc w:val="both"/>
        <w:rPr>
          <w:lang w:eastAsia="ru-RU"/>
        </w:rPr>
      </w:pPr>
      <w:r>
        <w:rPr>
          <w:rFonts w:ascii="Times New Roman" w:eastAsia="Times New Roman" w:hAnsi="Times New Roman"/>
          <w:bCs/>
          <w:lang w:eastAsia="ru-RU"/>
        </w:rPr>
        <w:t xml:space="preserve">1) </w:t>
      </w:r>
      <w:r w:rsidR="00065D4F" w:rsidRPr="00850588">
        <w:rPr>
          <w:rFonts w:ascii="Times New Roman" w:eastAsia="Times New Roman" w:hAnsi="Times New Roman"/>
          <w:bCs/>
          <w:lang w:eastAsia="ru-RU"/>
        </w:rPr>
        <w:t>По данным формы федерального статистического наблюдения № 2-соцподдержка «Сведения о средствах на реал</w:t>
      </w:r>
      <w:r w:rsidR="00065D4F">
        <w:rPr>
          <w:rFonts w:ascii="Times New Roman" w:eastAsia="Times New Roman" w:hAnsi="Times New Roman"/>
          <w:bCs/>
          <w:lang w:eastAsia="ru-RU"/>
        </w:rPr>
        <w:t xml:space="preserve">изацию мер социальной поддержки отдельных категорий граждан </w:t>
      </w:r>
      <w:r w:rsidR="00065D4F" w:rsidRPr="00850588">
        <w:rPr>
          <w:rFonts w:ascii="Times New Roman" w:eastAsia="Times New Roman" w:hAnsi="Times New Roman"/>
          <w:bCs/>
          <w:lang w:eastAsia="ru-RU"/>
        </w:rPr>
        <w:t>по расходным обязательствам субъекта Российской Федерации и муниципальных образований». Информация приведена</w:t>
      </w:r>
      <w:r w:rsidR="00065D4F">
        <w:rPr>
          <w:rFonts w:ascii="Times New Roman" w:eastAsia="Times New Roman" w:hAnsi="Times New Roman"/>
          <w:bCs/>
          <w:lang w:eastAsia="ru-RU"/>
        </w:rPr>
        <w:t xml:space="preserve"> без учета </w:t>
      </w:r>
      <w:r w:rsidR="00065D4F" w:rsidRPr="00850588">
        <w:rPr>
          <w:rFonts w:ascii="Times New Roman" w:eastAsia="Times New Roman" w:hAnsi="Times New Roman"/>
          <w:bCs/>
          <w:lang w:eastAsia="ru-RU"/>
        </w:rPr>
        <w:t>средств федерального бюджета.</w:t>
      </w:r>
      <w:r w:rsidR="007E09FF">
        <w:rPr>
          <w:rFonts w:ascii="Times New Roman" w:eastAsia="Times New Roman" w:hAnsi="Times New Roman"/>
          <w:bCs/>
          <w:lang w:eastAsia="ru-RU"/>
        </w:rPr>
        <w:t xml:space="preserve"> Информация приведена без учета статистической информации по Донецкой Народной Республике, Луганской Народной Республике, Запорожской и Херсонской областям.</w:t>
      </w:r>
    </w:p>
    <w:p w14:paraId="478E68CF" w14:textId="77777777" w:rsidR="00942212" w:rsidRDefault="00942212" w:rsidP="00942212">
      <w:pPr>
        <w:spacing w:after="0"/>
        <w:jc w:val="right"/>
        <w:rPr>
          <w:rFonts w:ascii="Times New Roman" w:hAnsi="Times New Roman"/>
          <w:sz w:val="26"/>
          <w:szCs w:val="26"/>
          <w:lang w:eastAsia="ru-RU"/>
        </w:rPr>
      </w:pPr>
    </w:p>
    <w:p w14:paraId="2D5EE67E" w14:textId="77777777" w:rsidR="00065D4F" w:rsidRDefault="00065D4F" w:rsidP="00942212">
      <w:pPr>
        <w:spacing w:after="0"/>
        <w:jc w:val="right"/>
        <w:rPr>
          <w:rFonts w:ascii="Times New Roman" w:hAnsi="Times New Roman"/>
          <w:sz w:val="26"/>
          <w:szCs w:val="26"/>
          <w:lang w:eastAsia="ru-RU"/>
        </w:rPr>
      </w:pPr>
    </w:p>
    <w:p w14:paraId="2CBD4651" w14:textId="77777777" w:rsidR="00065D4F" w:rsidRPr="00942212" w:rsidRDefault="00065D4F" w:rsidP="00942212">
      <w:pPr>
        <w:spacing w:after="0"/>
        <w:jc w:val="right"/>
        <w:rPr>
          <w:rFonts w:ascii="Times New Roman" w:hAnsi="Times New Roman"/>
          <w:sz w:val="26"/>
          <w:szCs w:val="26"/>
          <w:lang w:eastAsia="ru-RU"/>
        </w:rPr>
      </w:pPr>
    </w:p>
    <w:p w14:paraId="3D57AB89" w14:textId="77777777" w:rsidR="00942212" w:rsidRPr="00942212" w:rsidRDefault="00942212" w:rsidP="00942212">
      <w:pPr>
        <w:spacing w:after="0"/>
        <w:jc w:val="right"/>
        <w:rPr>
          <w:rFonts w:ascii="Times New Roman" w:hAnsi="Times New Roman"/>
          <w:sz w:val="26"/>
          <w:szCs w:val="26"/>
          <w:lang w:eastAsia="ru-RU"/>
        </w:rPr>
        <w:sectPr w:rsidR="00942212" w:rsidRPr="00942212" w:rsidSect="00675542">
          <w:pgSz w:w="11906" w:h="16838"/>
          <w:pgMar w:top="1134" w:right="567" w:bottom="1134" w:left="1134" w:header="680" w:footer="680" w:gutter="0"/>
          <w:cols w:space="708"/>
          <w:titlePg/>
          <w:docGrid w:linePitch="360"/>
        </w:sectPr>
      </w:pPr>
    </w:p>
    <w:p w14:paraId="1A21CDA7" w14:textId="7C5F916F" w:rsidR="00E746E1" w:rsidRPr="00B629D6" w:rsidRDefault="00E746E1" w:rsidP="00E746E1">
      <w:pPr>
        <w:spacing w:after="0" w:line="240" w:lineRule="auto"/>
        <w:ind w:right="-567" w:firstLine="284"/>
        <w:jc w:val="right"/>
        <w:rPr>
          <w:rFonts w:ascii="Times New Roman" w:eastAsia="Times New Roman" w:hAnsi="Times New Roman"/>
          <w:iCs/>
          <w:sz w:val="28"/>
          <w:szCs w:val="28"/>
          <w:lang w:eastAsia="ru-RU"/>
        </w:rPr>
      </w:pPr>
      <w:r w:rsidRPr="00054B3F">
        <w:rPr>
          <w:rFonts w:ascii="Times New Roman" w:eastAsia="Times New Roman" w:hAnsi="Times New Roman"/>
          <w:iCs/>
          <w:sz w:val="28"/>
          <w:szCs w:val="28"/>
          <w:lang w:eastAsia="ru-RU"/>
        </w:rPr>
        <w:lastRenderedPageBreak/>
        <w:t>Таблица</w:t>
      </w:r>
      <w:r w:rsidR="00491D18">
        <w:rPr>
          <w:rFonts w:ascii="Times New Roman" w:eastAsia="Times New Roman" w:hAnsi="Times New Roman"/>
          <w:iCs/>
          <w:sz w:val="28"/>
          <w:szCs w:val="28"/>
          <w:lang w:eastAsia="ru-RU"/>
        </w:rPr>
        <w:t xml:space="preserve"> 59</w:t>
      </w:r>
    </w:p>
    <w:p w14:paraId="1DDB426E" w14:textId="77777777" w:rsidR="00E746E1" w:rsidRPr="003D0B80" w:rsidRDefault="00E746E1" w:rsidP="00E746E1">
      <w:pPr>
        <w:spacing w:after="0" w:line="240" w:lineRule="auto"/>
        <w:ind w:right="-598"/>
        <w:rPr>
          <w:rFonts w:ascii="Times New Roman" w:hAnsi="Times New Roman"/>
        </w:rPr>
      </w:pPr>
    </w:p>
    <w:p w14:paraId="7F9049BA" w14:textId="21BB8464" w:rsidR="00E746E1" w:rsidRPr="00252BF5" w:rsidRDefault="00E746E1" w:rsidP="00E746E1">
      <w:pPr>
        <w:spacing w:after="0" w:line="240" w:lineRule="auto"/>
        <w:ind w:right="141"/>
        <w:jc w:val="center"/>
        <w:rPr>
          <w:rFonts w:ascii="Times New Roman" w:hAnsi="Times New Roman"/>
          <w:b/>
          <w:bCs/>
          <w:sz w:val="26"/>
          <w:szCs w:val="26"/>
          <w:vertAlign w:val="superscript"/>
          <w:lang w:eastAsia="ru-RU"/>
        </w:rPr>
      </w:pPr>
      <w:r w:rsidRPr="00372E58">
        <w:rPr>
          <w:rFonts w:ascii="Times New Roman" w:hAnsi="Times New Roman"/>
          <w:b/>
          <w:bCs/>
          <w:sz w:val="26"/>
          <w:szCs w:val="26"/>
          <w:lang w:eastAsia="ru-RU"/>
        </w:rPr>
        <w:t>Расходы консолидированных бюджетов</w:t>
      </w:r>
      <w:r>
        <w:rPr>
          <w:rFonts w:ascii="Times New Roman" w:hAnsi="Times New Roman"/>
          <w:b/>
          <w:bCs/>
          <w:sz w:val="26"/>
          <w:szCs w:val="26"/>
          <w:lang w:eastAsia="ru-RU"/>
        </w:rPr>
        <w:t xml:space="preserve"> субъектов Российской Федерации </w:t>
      </w:r>
      <w:r w:rsidRPr="00372E58">
        <w:rPr>
          <w:rFonts w:ascii="Times New Roman" w:hAnsi="Times New Roman"/>
          <w:b/>
          <w:bCs/>
          <w:sz w:val="26"/>
          <w:szCs w:val="26"/>
          <w:lang w:eastAsia="ru-RU"/>
        </w:rPr>
        <w:t xml:space="preserve">на реализацию мер </w:t>
      </w:r>
      <w:r>
        <w:rPr>
          <w:rFonts w:ascii="Times New Roman" w:hAnsi="Times New Roman"/>
          <w:b/>
          <w:bCs/>
          <w:sz w:val="26"/>
          <w:szCs w:val="26"/>
          <w:lang w:eastAsia="ru-RU"/>
        </w:rPr>
        <w:br/>
      </w:r>
      <w:r w:rsidRPr="00372E58">
        <w:rPr>
          <w:rFonts w:ascii="Times New Roman" w:hAnsi="Times New Roman"/>
          <w:b/>
          <w:bCs/>
          <w:sz w:val="26"/>
          <w:szCs w:val="26"/>
          <w:lang w:eastAsia="ru-RU"/>
        </w:rPr>
        <w:t xml:space="preserve">социальной поддержки детей и семей с детьми </w:t>
      </w:r>
      <w:r>
        <w:rPr>
          <w:rFonts w:ascii="Times New Roman" w:hAnsi="Times New Roman"/>
          <w:b/>
          <w:bCs/>
          <w:sz w:val="26"/>
          <w:szCs w:val="26"/>
          <w:lang w:eastAsia="ru-RU"/>
        </w:rPr>
        <w:t>в 202</w:t>
      </w:r>
      <w:r w:rsidR="007E09FF">
        <w:rPr>
          <w:rFonts w:ascii="Times New Roman" w:hAnsi="Times New Roman"/>
          <w:b/>
          <w:bCs/>
          <w:sz w:val="26"/>
          <w:szCs w:val="26"/>
          <w:lang w:eastAsia="ru-RU"/>
        </w:rPr>
        <w:t>5</w:t>
      </w:r>
      <w:r>
        <w:rPr>
          <w:rFonts w:ascii="Times New Roman" w:hAnsi="Times New Roman"/>
          <w:b/>
          <w:bCs/>
          <w:sz w:val="26"/>
          <w:szCs w:val="26"/>
          <w:lang w:eastAsia="ru-RU"/>
        </w:rPr>
        <w:t xml:space="preserve"> году</w:t>
      </w:r>
      <w:r w:rsidRPr="00FB264D">
        <w:rPr>
          <w:rFonts w:ascii="Times New Roman" w:hAnsi="Times New Roman"/>
          <w:b/>
          <w:bCs/>
          <w:sz w:val="26"/>
          <w:szCs w:val="26"/>
          <w:vertAlign w:val="superscript"/>
          <w:lang w:eastAsia="ru-RU"/>
        </w:rPr>
        <w:t>1)</w:t>
      </w:r>
    </w:p>
    <w:p w14:paraId="5D69679E" w14:textId="77777777" w:rsidR="00E746E1" w:rsidRPr="00B629D6" w:rsidRDefault="00E746E1" w:rsidP="00E746E1">
      <w:pPr>
        <w:spacing w:after="0" w:line="240" w:lineRule="auto"/>
        <w:ind w:left="567" w:right="-456"/>
        <w:jc w:val="center"/>
        <w:rPr>
          <w:rFonts w:ascii="Times New Roman" w:hAnsi="Times New Roman"/>
          <w:bCs/>
          <w:sz w:val="24"/>
          <w:szCs w:val="24"/>
          <w:lang w:eastAsia="ru-RU"/>
        </w:rPr>
      </w:pPr>
      <w:r w:rsidRPr="00B629D6">
        <w:rPr>
          <w:rFonts w:ascii="Times New Roman" w:hAnsi="Times New Roman"/>
          <w:bCs/>
          <w:sz w:val="24"/>
          <w:szCs w:val="24"/>
          <w:lang w:eastAsia="ru-RU"/>
        </w:rPr>
        <w:t>(млн рублей)</w:t>
      </w:r>
    </w:p>
    <w:p w14:paraId="2FB90CC3" w14:textId="77777777" w:rsidR="00E746E1" w:rsidRPr="00372E58" w:rsidRDefault="00E746E1" w:rsidP="00E746E1">
      <w:pPr>
        <w:spacing w:after="0" w:line="240" w:lineRule="auto"/>
        <w:ind w:firstLine="284"/>
        <w:jc w:val="center"/>
        <w:rPr>
          <w:rFonts w:ascii="Times New Roman" w:hAnsi="Times New Roman"/>
          <w:sz w:val="24"/>
          <w:szCs w:val="24"/>
        </w:rPr>
      </w:pPr>
    </w:p>
    <w:tbl>
      <w:tblPr>
        <w:tblW w:w="527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1169"/>
        <w:gridCol w:w="1169"/>
        <w:gridCol w:w="1330"/>
        <w:gridCol w:w="1166"/>
        <w:gridCol w:w="1027"/>
        <w:gridCol w:w="1175"/>
        <w:gridCol w:w="1172"/>
        <w:gridCol w:w="1607"/>
        <w:gridCol w:w="1182"/>
        <w:gridCol w:w="1465"/>
        <w:gridCol w:w="1301"/>
      </w:tblGrid>
      <w:tr w:rsidR="00E746E1" w:rsidRPr="00372E58" w14:paraId="48526E1F" w14:textId="77777777" w:rsidTr="00A4061F">
        <w:trPr>
          <w:trHeight w:val="294"/>
          <w:tblHeader/>
        </w:trPr>
        <w:tc>
          <w:tcPr>
            <w:tcW w:w="726" w:type="pct"/>
            <w:vMerge w:val="restart"/>
            <w:shd w:val="clear" w:color="auto" w:fill="auto"/>
            <w:vAlign w:val="center"/>
          </w:tcPr>
          <w:p w14:paraId="692B720C" w14:textId="77777777" w:rsidR="00E746E1" w:rsidRPr="0087405D" w:rsidRDefault="00E746E1" w:rsidP="00A4061F">
            <w:pPr>
              <w:spacing w:after="0" w:line="240" w:lineRule="auto"/>
              <w:rPr>
                <w:rFonts w:ascii="Times New Roman" w:hAnsi="Times New Roman"/>
                <w:b/>
              </w:rPr>
            </w:pPr>
          </w:p>
        </w:tc>
        <w:tc>
          <w:tcPr>
            <w:tcW w:w="363" w:type="pct"/>
            <w:vMerge w:val="restart"/>
            <w:shd w:val="clear" w:color="auto" w:fill="auto"/>
            <w:vAlign w:val="center"/>
          </w:tcPr>
          <w:p w14:paraId="42C33510" w14:textId="77777777" w:rsidR="00E746E1" w:rsidRPr="00372E58" w:rsidRDefault="00E746E1" w:rsidP="00A4061F">
            <w:pPr>
              <w:spacing w:after="0" w:line="240" w:lineRule="auto"/>
              <w:jc w:val="center"/>
              <w:rPr>
                <w:rFonts w:ascii="Times New Roman" w:hAnsi="Times New Roman"/>
              </w:rPr>
            </w:pPr>
            <w:r w:rsidRPr="00372E58">
              <w:rPr>
                <w:rFonts w:ascii="Times New Roman" w:hAnsi="Times New Roman"/>
              </w:rPr>
              <w:t>Всего</w:t>
            </w:r>
          </w:p>
        </w:tc>
        <w:tc>
          <w:tcPr>
            <w:tcW w:w="3911" w:type="pct"/>
            <w:gridSpan w:val="10"/>
            <w:shd w:val="clear" w:color="auto" w:fill="auto"/>
            <w:vAlign w:val="center"/>
          </w:tcPr>
          <w:p w14:paraId="55D78692" w14:textId="77777777" w:rsidR="00E746E1" w:rsidRPr="00372E58" w:rsidRDefault="00E746E1" w:rsidP="00A4061F">
            <w:pPr>
              <w:spacing w:after="0" w:line="240" w:lineRule="auto"/>
              <w:jc w:val="center"/>
              <w:rPr>
                <w:rFonts w:ascii="Times New Roman" w:hAnsi="Times New Roman"/>
              </w:rPr>
            </w:pPr>
            <w:r w:rsidRPr="00372E58">
              <w:rPr>
                <w:rFonts w:ascii="Times New Roman" w:hAnsi="Times New Roman"/>
              </w:rPr>
              <w:t>из них:</w:t>
            </w:r>
          </w:p>
        </w:tc>
      </w:tr>
      <w:tr w:rsidR="00E746E1" w:rsidRPr="00372E58" w14:paraId="1B6340A1" w14:textId="77777777" w:rsidTr="00A4061F">
        <w:trPr>
          <w:trHeight w:val="2385"/>
          <w:tblHeader/>
        </w:trPr>
        <w:tc>
          <w:tcPr>
            <w:tcW w:w="726" w:type="pct"/>
            <w:vMerge/>
            <w:shd w:val="clear" w:color="auto" w:fill="auto"/>
            <w:vAlign w:val="center"/>
          </w:tcPr>
          <w:p w14:paraId="1D57885C" w14:textId="77777777" w:rsidR="00E746E1" w:rsidRPr="00372E58" w:rsidRDefault="00E746E1" w:rsidP="00A4061F">
            <w:pPr>
              <w:spacing w:after="0" w:line="240" w:lineRule="auto"/>
              <w:rPr>
                <w:rFonts w:ascii="Times New Roman" w:hAnsi="Times New Roman"/>
                <w:b/>
              </w:rPr>
            </w:pPr>
          </w:p>
        </w:tc>
        <w:tc>
          <w:tcPr>
            <w:tcW w:w="363" w:type="pct"/>
            <w:vMerge/>
            <w:shd w:val="clear" w:color="auto" w:fill="auto"/>
            <w:vAlign w:val="center"/>
          </w:tcPr>
          <w:p w14:paraId="4216F6E1" w14:textId="77777777" w:rsidR="00E746E1" w:rsidRPr="00372E58" w:rsidRDefault="00E746E1" w:rsidP="00A4061F">
            <w:pPr>
              <w:spacing w:after="0" w:line="240" w:lineRule="auto"/>
              <w:jc w:val="center"/>
              <w:rPr>
                <w:rFonts w:ascii="Times New Roman" w:hAnsi="Times New Roman"/>
                <w:b/>
              </w:rPr>
            </w:pPr>
          </w:p>
        </w:tc>
        <w:tc>
          <w:tcPr>
            <w:tcW w:w="363" w:type="pct"/>
            <w:shd w:val="clear" w:color="auto" w:fill="auto"/>
          </w:tcPr>
          <w:p w14:paraId="0609FE31" w14:textId="77777777" w:rsidR="00E746E1" w:rsidRPr="00372E58" w:rsidRDefault="00E746E1" w:rsidP="00A4061F">
            <w:pPr>
              <w:jc w:val="center"/>
              <w:rPr>
                <w:rFonts w:ascii="Times New Roman" w:hAnsi="Times New Roman"/>
              </w:rPr>
            </w:pPr>
            <w:r w:rsidRPr="00372E58">
              <w:rPr>
                <w:rFonts w:ascii="Times New Roman" w:hAnsi="Times New Roman"/>
              </w:rPr>
              <w:t>денежная выплата</w:t>
            </w:r>
          </w:p>
        </w:tc>
        <w:tc>
          <w:tcPr>
            <w:tcW w:w="413" w:type="pct"/>
            <w:shd w:val="clear" w:color="auto" w:fill="auto"/>
          </w:tcPr>
          <w:p w14:paraId="48695938" w14:textId="77777777" w:rsidR="00E746E1" w:rsidRPr="00372E58" w:rsidRDefault="00E746E1" w:rsidP="00A4061F">
            <w:pPr>
              <w:jc w:val="center"/>
              <w:rPr>
                <w:rFonts w:ascii="Times New Roman" w:hAnsi="Times New Roman"/>
              </w:rPr>
            </w:pPr>
            <w:r w:rsidRPr="00372E58">
              <w:rPr>
                <w:rFonts w:ascii="Times New Roman" w:hAnsi="Times New Roman"/>
              </w:rPr>
              <w:t>оплата жилого помещения и комму</w:t>
            </w:r>
            <w:r>
              <w:rPr>
                <w:rFonts w:ascii="Times New Roman" w:hAnsi="Times New Roman"/>
              </w:rPr>
              <w:t>-</w:t>
            </w:r>
            <w:r w:rsidRPr="00372E58">
              <w:rPr>
                <w:rFonts w:ascii="Times New Roman" w:hAnsi="Times New Roman"/>
              </w:rPr>
              <w:t>нальных услуг</w:t>
            </w:r>
          </w:p>
        </w:tc>
        <w:tc>
          <w:tcPr>
            <w:tcW w:w="362" w:type="pct"/>
            <w:shd w:val="clear" w:color="auto" w:fill="auto"/>
          </w:tcPr>
          <w:p w14:paraId="0C9094C2" w14:textId="77777777" w:rsidR="00E746E1" w:rsidRPr="00372E58" w:rsidRDefault="00E746E1" w:rsidP="00A4061F">
            <w:pPr>
              <w:jc w:val="center"/>
              <w:rPr>
                <w:rFonts w:ascii="Times New Roman" w:hAnsi="Times New Roman"/>
              </w:rPr>
            </w:pPr>
            <w:r>
              <w:rPr>
                <w:rFonts w:ascii="Times New Roman" w:hAnsi="Times New Roman"/>
              </w:rPr>
              <w:t>о</w:t>
            </w:r>
            <w:r w:rsidRPr="00372E58">
              <w:rPr>
                <w:rFonts w:ascii="Times New Roman" w:hAnsi="Times New Roman"/>
              </w:rPr>
              <w:t>беспе</w:t>
            </w:r>
            <w:r>
              <w:rPr>
                <w:rFonts w:ascii="Times New Roman" w:hAnsi="Times New Roman"/>
              </w:rPr>
              <w:t>-</w:t>
            </w:r>
            <w:r w:rsidRPr="00372E58">
              <w:rPr>
                <w:rFonts w:ascii="Times New Roman" w:hAnsi="Times New Roman"/>
              </w:rPr>
              <w:t>чение жилыми помеще-ниями</w:t>
            </w:r>
          </w:p>
        </w:tc>
        <w:tc>
          <w:tcPr>
            <w:tcW w:w="319" w:type="pct"/>
            <w:shd w:val="clear" w:color="auto" w:fill="auto"/>
          </w:tcPr>
          <w:p w14:paraId="21A7A108" w14:textId="77777777" w:rsidR="00E746E1" w:rsidRPr="00372E58" w:rsidRDefault="00E746E1" w:rsidP="00A4061F">
            <w:pPr>
              <w:jc w:val="center"/>
              <w:rPr>
                <w:rFonts w:ascii="Times New Roman" w:hAnsi="Times New Roman"/>
              </w:rPr>
            </w:pPr>
            <w:r w:rsidRPr="00372E58">
              <w:rPr>
                <w:rFonts w:ascii="Times New Roman" w:hAnsi="Times New Roman"/>
              </w:rPr>
              <w:t>обеспе-чение топли-вом</w:t>
            </w:r>
          </w:p>
        </w:tc>
        <w:tc>
          <w:tcPr>
            <w:tcW w:w="365" w:type="pct"/>
            <w:shd w:val="clear" w:color="auto" w:fill="auto"/>
          </w:tcPr>
          <w:p w14:paraId="36D97F7B" w14:textId="77777777" w:rsidR="00E746E1" w:rsidRPr="00372E58" w:rsidRDefault="00E746E1" w:rsidP="00A4061F">
            <w:pPr>
              <w:jc w:val="center"/>
              <w:rPr>
                <w:rFonts w:ascii="Times New Roman" w:hAnsi="Times New Roman"/>
              </w:rPr>
            </w:pPr>
            <w:r w:rsidRPr="00372E58">
              <w:rPr>
                <w:rFonts w:ascii="Times New Roman" w:hAnsi="Times New Roman"/>
              </w:rPr>
              <w:t>проезд город-ским и приго-родным транс-портом</w:t>
            </w:r>
          </w:p>
        </w:tc>
        <w:tc>
          <w:tcPr>
            <w:tcW w:w="364" w:type="pct"/>
            <w:shd w:val="clear" w:color="auto" w:fill="auto"/>
          </w:tcPr>
          <w:p w14:paraId="50FC67C7" w14:textId="77777777" w:rsidR="00E746E1" w:rsidRPr="00372E58" w:rsidRDefault="00E746E1" w:rsidP="00A4061F">
            <w:pPr>
              <w:jc w:val="center"/>
              <w:rPr>
                <w:rFonts w:ascii="Times New Roman" w:hAnsi="Times New Roman"/>
              </w:rPr>
            </w:pPr>
            <w:r w:rsidRPr="00372E58">
              <w:rPr>
                <w:rFonts w:ascii="Times New Roman" w:hAnsi="Times New Roman"/>
              </w:rPr>
              <w:t>проезд на между</w:t>
            </w:r>
            <w:r>
              <w:rPr>
                <w:rFonts w:ascii="Times New Roman" w:hAnsi="Times New Roman"/>
              </w:rPr>
              <w:t>-</w:t>
            </w:r>
            <w:r w:rsidRPr="00372E58">
              <w:rPr>
                <w:rFonts w:ascii="Times New Roman" w:hAnsi="Times New Roman"/>
              </w:rPr>
              <w:t>городном транс</w:t>
            </w:r>
            <w:r>
              <w:rPr>
                <w:rFonts w:ascii="Times New Roman" w:hAnsi="Times New Roman"/>
              </w:rPr>
              <w:t>-</w:t>
            </w:r>
            <w:r w:rsidRPr="00372E58">
              <w:rPr>
                <w:rFonts w:ascii="Times New Roman" w:hAnsi="Times New Roman"/>
              </w:rPr>
              <w:t>порте</w:t>
            </w:r>
          </w:p>
        </w:tc>
        <w:tc>
          <w:tcPr>
            <w:tcW w:w="499" w:type="pct"/>
            <w:shd w:val="clear" w:color="auto" w:fill="auto"/>
          </w:tcPr>
          <w:p w14:paraId="7E260BD0" w14:textId="77777777" w:rsidR="00E746E1" w:rsidRPr="00372E58" w:rsidRDefault="00E746E1" w:rsidP="00A4061F">
            <w:pPr>
              <w:jc w:val="center"/>
              <w:rPr>
                <w:rFonts w:ascii="Times New Roman" w:hAnsi="Times New Roman"/>
              </w:rPr>
            </w:pPr>
            <w:r>
              <w:rPr>
                <w:rFonts w:ascii="Times New Roman" w:hAnsi="Times New Roman"/>
              </w:rPr>
              <w:t>л</w:t>
            </w:r>
            <w:r w:rsidRPr="00372E58">
              <w:rPr>
                <w:rFonts w:ascii="Times New Roman" w:hAnsi="Times New Roman"/>
              </w:rPr>
              <w:t>екарст</w:t>
            </w:r>
            <w:r>
              <w:rPr>
                <w:rFonts w:ascii="Times New Roman" w:hAnsi="Times New Roman"/>
              </w:rPr>
              <w:t>-</w:t>
            </w:r>
            <w:r w:rsidRPr="00372E58">
              <w:rPr>
                <w:rFonts w:ascii="Times New Roman" w:hAnsi="Times New Roman"/>
              </w:rPr>
              <w:t>венное обеспече</w:t>
            </w:r>
            <w:r>
              <w:rPr>
                <w:rFonts w:ascii="Times New Roman" w:hAnsi="Times New Roman"/>
              </w:rPr>
              <w:t>ние изделиями медицинс</w:t>
            </w:r>
            <w:r w:rsidRPr="00372E58">
              <w:rPr>
                <w:rFonts w:ascii="Times New Roman" w:hAnsi="Times New Roman"/>
              </w:rPr>
              <w:t>кого назначения и медицинские услуги</w:t>
            </w:r>
          </w:p>
        </w:tc>
        <w:tc>
          <w:tcPr>
            <w:tcW w:w="367" w:type="pct"/>
            <w:shd w:val="clear" w:color="auto" w:fill="auto"/>
          </w:tcPr>
          <w:p w14:paraId="14A0388E" w14:textId="77777777" w:rsidR="00E746E1" w:rsidRPr="00372E58" w:rsidRDefault="00E746E1" w:rsidP="00A4061F">
            <w:pPr>
              <w:jc w:val="center"/>
              <w:rPr>
                <w:rFonts w:ascii="Times New Roman" w:hAnsi="Times New Roman"/>
              </w:rPr>
            </w:pPr>
            <w:r w:rsidRPr="00372E58">
              <w:rPr>
                <w:rFonts w:ascii="Times New Roman" w:hAnsi="Times New Roman"/>
              </w:rPr>
              <w:t>обеспе-чение питанием</w:t>
            </w:r>
          </w:p>
        </w:tc>
        <w:tc>
          <w:tcPr>
            <w:tcW w:w="455" w:type="pct"/>
            <w:shd w:val="clear" w:color="auto" w:fill="auto"/>
          </w:tcPr>
          <w:p w14:paraId="61A65B27" w14:textId="77777777" w:rsidR="00E746E1" w:rsidRPr="00372E58" w:rsidRDefault="00E746E1" w:rsidP="00A4061F">
            <w:pPr>
              <w:jc w:val="center"/>
              <w:rPr>
                <w:rFonts w:ascii="Times New Roman" w:hAnsi="Times New Roman"/>
              </w:rPr>
            </w:pPr>
            <w:r w:rsidRPr="00372E58">
              <w:rPr>
                <w:rFonts w:ascii="Times New Roman" w:hAnsi="Times New Roman"/>
              </w:rPr>
              <w:t>санаторн</w:t>
            </w:r>
            <w:r>
              <w:rPr>
                <w:rFonts w:ascii="Times New Roman" w:hAnsi="Times New Roman"/>
              </w:rPr>
              <w:t>о-курортное лечение или пребыва</w:t>
            </w:r>
            <w:r w:rsidRPr="00372E58">
              <w:rPr>
                <w:rFonts w:ascii="Times New Roman" w:hAnsi="Times New Roman"/>
              </w:rPr>
              <w:t>ние в доме отдыха (включая проезд)</w:t>
            </w:r>
          </w:p>
        </w:tc>
        <w:tc>
          <w:tcPr>
            <w:tcW w:w="404" w:type="pct"/>
            <w:shd w:val="clear" w:color="auto" w:fill="auto"/>
          </w:tcPr>
          <w:p w14:paraId="4603D084" w14:textId="77777777" w:rsidR="00E746E1" w:rsidRPr="00372E58" w:rsidRDefault="00E746E1" w:rsidP="00A4061F">
            <w:pPr>
              <w:jc w:val="center"/>
              <w:rPr>
                <w:rFonts w:ascii="Times New Roman" w:hAnsi="Times New Roman"/>
              </w:rPr>
            </w:pPr>
            <w:r>
              <w:rPr>
                <w:rFonts w:ascii="Times New Roman" w:hAnsi="Times New Roman"/>
              </w:rPr>
              <w:t>другие меры социаль-</w:t>
            </w:r>
            <w:r w:rsidRPr="00372E58">
              <w:rPr>
                <w:rFonts w:ascii="Times New Roman" w:hAnsi="Times New Roman"/>
              </w:rPr>
              <w:t>ной по</w:t>
            </w:r>
            <w:r>
              <w:rPr>
                <w:rFonts w:ascii="Times New Roman" w:hAnsi="Times New Roman"/>
              </w:rPr>
              <w:t>ддерж</w:t>
            </w:r>
            <w:r w:rsidRPr="00372E58">
              <w:rPr>
                <w:rFonts w:ascii="Times New Roman" w:hAnsi="Times New Roman"/>
              </w:rPr>
              <w:t>ки</w:t>
            </w:r>
          </w:p>
        </w:tc>
      </w:tr>
      <w:tr w:rsidR="00243B44" w:rsidRPr="008776B0" w14:paraId="229A419C" w14:textId="77777777" w:rsidTr="00243B44">
        <w:trPr>
          <w:trHeight w:val="409"/>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49B330D0" w14:textId="77777777" w:rsidR="00243B44" w:rsidRPr="00372E58" w:rsidRDefault="00243B44" w:rsidP="00243B44">
            <w:pPr>
              <w:spacing w:after="0" w:line="240" w:lineRule="auto"/>
              <w:rPr>
                <w:rFonts w:ascii="Times New Roman" w:hAnsi="Times New Roman"/>
                <w:b/>
              </w:rPr>
            </w:pPr>
            <w:r w:rsidRPr="00372E58">
              <w:rPr>
                <w:rFonts w:ascii="Times New Roman" w:hAnsi="Times New Roman"/>
                <w:b/>
              </w:rPr>
              <w:t>Всего</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7A646A9C" w14:textId="67AB977B" w:rsidR="00243B44" w:rsidRPr="008776B0" w:rsidRDefault="007E09FF" w:rsidP="00243B44">
            <w:pPr>
              <w:spacing w:after="0" w:line="240" w:lineRule="auto"/>
              <w:jc w:val="center"/>
              <w:rPr>
                <w:rFonts w:ascii="Times New Roman" w:hAnsi="Times New Roman"/>
                <w:b/>
              </w:rPr>
            </w:pPr>
            <w:r>
              <w:rPr>
                <w:rFonts w:ascii="Times New Roman" w:hAnsi="Times New Roman"/>
                <w:b/>
              </w:rPr>
              <w:t>765 498,0</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795AD4B6" w14:textId="338AF17F" w:rsidR="00243B44" w:rsidRPr="008776B0" w:rsidRDefault="007E09FF" w:rsidP="00243B44">
            <w:pPr>
              <w:spacing w:after="0" w:line="240" w:lineRule="auto"/>
              <w:jc w:val="center"/>
              <w:rPr>
                <w:rFonts w:ascii="Times New Roman" w:hAnsi="Times New Roman"/>
                <w:b/>
              </w:rPr>
            </w:pPr>
            <w:r>
              <w:rPr>
                <w:rFonts w:ascii="Times New Roman" w:hAnsi="Times New Roman"/>
                <w:b/>
              </w:rPr>
              <w:t>474 804,6</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2C9F35A4" w14:textId="3F59BD73" w:rsidR="00243B44" w:rsidRPr="008776B0" w:rsidRDefault="007E09FF" w:rsidP="00243B44">
            <w:pPr>
              <w:spacing w:after="0" w:line="240" w:lineRule="auto"/>
              <w:jc w:val="center"/>
              <w:rPr>
                <w:rFonts w:ascii="Times New Roman" w:hAnsi="Times New Roman"/>
                <w:b/>
              </w:rPr>
            </w:pPr>
            <w:r>
              <w:rPr>
                <w:rFonts w:ascii="Times New Roman" w:hAnsi="Times New Roman"/>
                <w:b/>
              </w:rPr>
              <w:t>31 706,8</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72D9A13A" w14:textId="52576E9B" w:rsidR="00243B44" w:rsidRPr="008776B0" w:rsidRDefault="003946F1" w:rsidP="00243B44">
            <w:pPr>
              <w:spacing w:after="0" w:line="240" w:lineRule="auto"/>
              <w:jc w:val="center"/>
              <w:rPr>
                <w:rFonts w:ascii="Times New Roman" w:hAnsi="Times New Roman"/>
                <w:b/>
              </w:rPr>
            </w:pPr>
            <w:r>
              <w:rPr>
                <w:rFonts w:ascii="Times New Roman" w:hAnsi="Times New Roman"/>
                <w:b/>
              </w:rPr>
              <w:t>105 291,7</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220B274E" w14:textId="7F3B1083" w:rsidR="00243B44" w:rsidRPr="008776B0" w:rsidRDefault="003946F1" w:rsidP="00243B44">
            <w:pPr>
              <w:spacing w:after="0" w:line="240" w:lineRule="auto"/>
              <w:jc w:val="center"/>
              <w:rPr>
                <w:rFonts w:ascii="Times New Roman" w:hAnsi="Times New Roman"/>
                <w:b/>
              </w:rPr>
            </w:pPr>
            <w:r>
              <w:rPr>
                <w:rFonts w:ascii="Times New Roman" w:hAnsi="Times New Roman"/>
                <w:b/>
              </w:rPr>
              <w:t>523,4</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20EFB148" w14:textId="4A0ACDFA" w:rsidR="00243B44" w:rsidRPr="008776B0" w:rsidRDefault="003946F1" w:rsidP="00243B44">
            <w:pPr>
              <w:spacing w:after="0" w:line="240" w:lineRule="auto"/>
              <w:jc w:val="center"/>
              <w:rPr>
                <w:rFonts w:ascii="Times New Roman" w:hAnsi="Times New Roman"/>
                <w:b/>
              </w:rPr>
            </w:pPr>
            <w:r>
              <w:rPr>
                <w:rFonts w:ascii="Times New Roman" w:hAnsi="Times New Roman"/>
                <w:b/>
              </w:rPr>
              <w:t>13 121,3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2670D7BF" w14:textId="1B8CC970" w:rsidR="00243B44" w:rsidRPr="008776B0" w:rsidRDefault="003946F1" w:rsidP="00243B44">
            <w:pPr>
              <w:spacing w:after="0" w:line="240" w:lineRule="auto"/>
              <w:jc w:val="center"/>
              <w:rPr>
                <w:rFonts w:ascii="Times New Roman" w:hAnsi="Times New Roman"/>
                <w:b/>
              </w:rPr>
            </w:pPr>
            <w:r>
              <w:rPr>
                <w:rFonts w:ascii="Times New Roman" w:hAnsi="Times New Roman"/>
                <w:b/>
              </w:rPr>
              <w:t>827,9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521183E4" w14:textId="11258192" w:rsidR="00243B44" w:rsidRPr="008776B0" w:rsidRDefault="003946F1" w:rsidP="00243B44">
            <w:pPr>
              <w:spacing w:after="0" w:line="240" w:lineRule="auto"/>
              <w:jc w:val="center"/>
              <w:rPr>
                <w:rFonts w:ascii="Times New Roman" w:hAnsi="Times New Roman"/>
                <w:b/>
              </w:rPr>
            </w:pPr>
            <w:r>
              <w:rPr>
                <w:rFonts w:ascii="Times New Roman" w:hAnsi="Times New Roman"/>
                <w:b/>
              </w:rPr>
              <w:t>8 473,8</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04FDA2F0" w14:textId="4B9514E0" w:rsidR="00243B44" w:rsidRPr="008776B0" w:rsidRDefault="003946F1" w:rsidP="00243B44">
            <w:pPr>
              <w:spacing w:after="0" w:line="240" w:lineRule="auto"/>
              <w:jc w:val="center"/>
              <w:rPr>
                <w:rFonts w:ascii="Times New Roman" w:hAnsi="Times New Roman"/>
                <w:b/>
              </w:rPr>
            </w:pPr>
            <w:r>
              <w:rPr>
                <w:rFonts w:ascii="Times New Roman" w:hAnsi="Times New Roman"/>
                <w:b/>
              </w:rPr>
              <w:t>76 376,3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11609440" w14:textId="4E73C831" w:rsidR="00243B44" w:rsidRPr="008776B0" w:rsidRDefault="003946F1" w:rsidP="00243B44">
            <w:pPr>
              <w:spacing w:after="0" w:line="240" w:lineRule="auto"/>
              <w:jc w:val="center"/>
              <w:rPr>
                <w:rFonts w:ascii="Times New Roman" w:hAnsi="Times New Roman"/>
                <w:b/>
              </w:rPr>
            </w:pPr>
            <w:r>
              <w:rPr>
                <w:rFonts w:ascii="Times New Roman" w:hAnsi="Times New Roman"/>
                <w:b/>
              </w:rPr>
              <w:t>19 497,6</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41242488" w14:textId="6888E4B0" w:rsidR="00243B44" w:rsidRPr="008776B0" w:rsidRDefault="003946F1" w:rsidP="00243B44">
            <w:pPr>
              <w:spacing w:after="0" w:line="240" w:lineRule="auto"/>
              <w:jc w:val="center"/>
              <w:rPr>
                <w:rFonts w:ascii="Times New Roman" w:hAnsi="Times New Roman"/>
                <w:b/>
              </w:rPr>
            </w:pPr>
            <w:r>
              <w:rPr>
                <w:rFonts w:ascii="Times New Roman" w:hAnsi="Times New Roman"/>
                <w:b/>
              </w:rPr>
              <w:t>34 748,1</w:t>
            </w:r>
          </w:p>
        </w:tc>
      </w:tr>
      <w:tr w:rsidR="00243B44" w:rsidRPr="00372E58" w14:paraId="12628309" w14:textId="77777777" w:rsidTr="00243B44">
        <w:trPr>
          <w:trHeight w:val="414"/>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12D3CD19" w14:textId="77777777" w:rsidR="00243B44" w:rsidRPr="00372E58" w:rsidRDefault="00243B44" w:rsidP="00243B44">
            <w:pPr>
              <w:spacing w:after="0" w:line="240" w:lineRule="auto"/>
              <w:ind w:firstLine="113"/>
              <w:rPr>
                <w:rFonts w:ascii="Times New Roman" w:hAnsi="Times New Roman"/>
              </w:rPr>
            </w:pPr>
            <w:r w:rsidRPr="00372E58">
              <w:rPr>
                <w:rFonts w:ascii="Times New Roman" w:hAnsi="Times New Roman"/>
              </w:rPr>
              <w:t xml:space="preserve">в том числе </w:t>
            </w:r>
          </w:p>
          <w:p w14:paraId="6270003C" w14:textId="77777777" w:rsidR="00243B44" w:rsidRPr="00372E58" w:rsidRDefault="00243B44" w:rsidP="00243B44">
            <w:pPr>
              <w:spacing w:after="0" w:line="240" w:lineRule="auto"/>
              <w:ind w:firstLine="113"/>
              <w:rPr>
                <w:rFonts w:ascii="Times New Roman" w:hAnsi="Times New Roman"/>
              </w:rPr>
            </w:pPr>
            <w:r w:rsidRPr="00372E58">
              <w:rPr>
                <w:rFonts w:ascii="Times New Roman" w:hAnsi="Times New Roman"/>
              </w:rPr>
              <w:t>по категориям:</w:t>
            </w:r>
          </w:p>
          <w:p w14:paraId="7DC5FAEC" w14:textId="77777777" w:rsidR="00243B44" w:rsidRPr="00372E58" w:rsidRDefault="00243B44" w:rsidP="00243B44">
            <w:pPr>
              <w:spacing w:after="0" w:line="240" w:lineRule="auto"/>
              <w:rPr>
                <w:rFonts w:ascii="Times New Roman" w:hAnsi="Times New Roman"/>
              </w:rPr>
            </w:pPr>
            <w:r w:rsidRPr="00372E58">
              <w:rPr>
                <w:rFonts w:ascii="Times New Roman" w:hAnsi="Times New Roman"/>
              </w:rPr>
              <w:t>дети-инвалиды</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2F383CFA" w14:textId="4EA3B963" w:rsidR="00243B44" w:rsidRPr="008776B0" w:rsidRDefault="00F80575" w:rsidP="00243B44">
            <w:pPr>
              <w:spacing w:after="0" w:line="240" w:lineRule="auto"/>
              <w:jc w:val="center"/>
              <w:rPr>
                <w:rFonts w:ascii="Times New Roman" w:hAnsi="Times New Roman"/>
              </w:rPr>
            </w:pPr>
            <w:r>
              <w:rPr>
                <w:rFonts w:ascii="Times New Roman" w:hAnsi="Times New Roman"/>
              </w:rPr>
              <w:t>15 677,3</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1B88056F" w14:textId="3AFE1AFF" w:rsidR="00243B44" w:rsidRPr="008776B0" w:rsidRDefault="00F80575" w:rsidP="00243B44">
            <w:pPr>
              <w:spacing w:after="0" w:line="240" w:lineRule="auto"/>
              <w:jc w:val="center"/>
              <w:rPr>
                <w:rFonts w:ascii="Times New Roman" w:hAnsi="Times New Roman"/>
              </w:rPr>
            </w:pPr>
            <w:r>
              <w:rPr>
                <w:rFonts w:ascii="Times New Roman" w:hAnsi="Times New Roman"/>
              </w:rPr>
              <w:t>3 610,5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4C453928" w14:textId="415E876C" w:rsidR="00243B44" w:rsidRPr="008776B0" w:rsidRDefault="00F80575" w:rsidP="00243B44">
            <w:pPr>
              <w:spacing w:after="0" w:line="240" w:lineRule="auto"/>
              <w:jc w:val="center"/>
              <w:rPr>
                <w:rFonts w:ascii="Times New Roman" w:hAnsi="Times New Roman"/>
              </w:rPr>
            </w:pPr>
            <w:r>
              <w:rPr>
                <w:rFonts w:ascii="Times New Roman" w:hAnsi="Times New Roman"/>
              </w:rPr>
              <w:t>722,1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16AE9876" w14:textId="627E0B74" w:rsidR="00243B44" w:rsidRPr="008776B0" w:rsidRDefault="00F80575" w:rsidP="00243B44">
            <w:pPr>
              <w:spacing w:after="0" w:line="240" w:lineRule="auto"/>
              <w:jc w:val="center"/>
              <w:rPr>
                <w:rFonts w:ascii="Times New Roman" w:hAnsi="Times New Roman"/>
              </w:rPr>
            </w:pPr>
            <w:r>
              <w:rPr>
                <w:rFonts w:ascii="Times New Roman" w:hAnsi="Times New Roman"/>
              </w:rPr>
              <w:t>413,2</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431BB40B" w14:textId="188A5D73" w:rsidR="00243B44" w:rsidRPr="008776B0" w:rsidRDefault="00F80575" w:rsidP="00243B44">
            <w:pPr>
              <w:spacing w:after="0" w:line="240" w:lineRule="auto"/>
              <w:jc w:val="center"/>
              <w:rPr>
                <w:rFonts w:ascii="Times New Roman" w:hAnsi="Times New Roman"/>
              </w:rPr>
            </w:pPr>
            <w:r>
              <w:rPr>
                <w:rFonts w:ascii="Times New Roman" w:hAnsi="Times New Roman"/>
              </w:rPr>
              <w:t>1,2</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18D6E749" w14:textId="0F2FC55E" w:rsidR="00243B44" w:rsidRPr="008776B0" w:rsidRDefault="00F80575" w:rsidP="00243B44">
            <w:pPr>
              <w:spacing w:after="0" w:line="240" w:lineRule="auto"/>
              <w:jc w:val="center"/>
              <w:rPr>
                <w:rFonts w:ascii="Times New Roman" w:hAnsi="Times New Roman"/>
              </w:rPr>
            </w:pPr>
            <w:r>
              <w:rPr>
                <w:rFonts w:ascii="Times New Roman" w:hAnsi="Times New Roman"/>
              </w:rPr>
              <w:t>313,6</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07739478" w14:textId="36B370A7" w:rsidR="00243B44" w:rsidRPr="008776B0" w:rsidRDefault="00F80575" w:rsidP="00243B44">
            <w:pPr>
              <w:spacing w:after="0" w:line="240" w:lineRule="auto"/>
              <w:jc w:val="center"/>
              <w:rPr>
                <w:rFonts w:ascii="Times New Roman" w:hAnsi="Times New Roman"/>
              </w:rPr>
            </w:pPr>
            <w:r>
              <w:rPr>
                <w:rFonts w:ascii="Times New Roman" w:hAnsi="Times New Roman"/>
              </w:rPr>
              <w:t>203,0</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781374DD" w14:textId="32EF01CF" w:rsidR="00243B44" w:rsidRPr="008776B0" w:rsidRDefault="00F80575" w:rsidP="00243B44">
            <w:pPr>
              <w:spacing w:after="0" w:line="240" w:lineRule="auto"/>
              <w:jc w:val="center"/>
              <w:rPr>
                <w:rFonts w:ascii="Times New Roman" w:hAnsi="Times New Roman"/>
              </w:rPr>
            </w:pPr>
            <w:r>
              <w:rPr>
                <w:rFonts w:ascii="Times New Roman" w:hAnsi="Times New Roman"/>
              </w:rPr>
              <w:t>6 917,5</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1D77481C" w14:textId="162531A1" w:rsidR="00243B44" w:rsidRPr="008776B0" w:rsidRDefault="00F80575" w:rsidP="00243B44">
            <w:pPr>
              <w:spacing w:after="0" w:line="240" w:lineRule="auto"/>
              <w:jc w:val="center"/>
              <w:rPr>
                <w:rFonts w:ascii="Times New Roman" w:hAnsi="Times New Roman"/>
              </w:rPr>
            </w:pPr>
            <w:r>
              <w:rPr>
                <w:rFonts w:ascii="Times New Roman" w:hAnsi="Times New Roman"/>
              </w:rPr>
              <w:t>588,3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04161D89" w14:textId="015196D3" w:rsidR="00243B44" w:rsidRPr="008776B0" w:rsidRDefault="00F80575" w:rsidP="00243B44">
            <w:pPr>
              <w:spacing w:after="0" w:line="240" w:lineRule="auto"/>
              <w:jc w:val="center"/>
              <w:rPr>
                <w:rFonts w:ascii="Times New Roman" w:hAnsi="Times New Roman"/>
              </w:rPr>
            </w:pPr>
            <w:r>
              <w:rPr>
                <w:rFonts w:ascii="Times New Roman" w:hAnsi="Times New Roman"/>
              </w:rPr>
              <w:t>1 402,6</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5F77CF8F" w14:textId="26ACCC52" w:rsidR="00243B44" w:rsidRPr="008776B0" w:rsidRDefault="00F80575" w:rsidP="00243B44">
            <w:pPr>
              <w:spacing w:after="0" w:line="240" w:lineRule="auto"/>
              <w:jc w:val="center"/>
              <w:rPr>
                <w:rFonts w:ascii="Times New Roman" w:hAnsi="Times New Roman"/>
              </w:rPr>
            </w:pPr>
            <w:r>
              <w:rPr>
                <w:rFonts w:ascii="Times New Roman" w:hAnsi="Times New Roman"/>
              </w:rPr>
              <w:t>1 504,9</w:t>
            </w:r>
          </w:p>
        </w:tc>
      </w:tr>
      <w:tr w:rsidR="00243B44" w:rsidRPr="00372E58" w14:paraId="5B2C2AA2" w14:textId="77777777" w:rsidTr="00243B44">
        <w:trPr>
          <w:trHeight w:val="414"/>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68499AD4" w14:textId="77777777" w:rsidR="00243B44" w:rsidRPr="007B3BFB" w:rsidRDefault="00243B44" w:rsidP="00243B44">
            <w:pPr>
              <w:spacing w:after="0" w:line="240" w:lineRule="auto"/>
              <w:rPr>
                <w:rFonts w:ascii="Times New Roman" w:hAnsi="Times New Roman"/>
              </w:rPr>
            </w:pPr>
            <w:r w:rsidRPr="007B3BFB">
              <w:rPr>
                <w:rFonts w:ascii="Times New Roman" w:hAnsi="Times New Roman"/>
              </w:rPr>
              <w:t>дети-сироты и дети, оставшиеся без попечения родителей</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6AC59772" w14:textId="1EE7FC08" w:rsidR="00243B44" w:rsidRPr="008776B0" w:rsidRDefault="00F80575" w:rsidP="00243B44">
            <w:pPr>
              <w:spacing w:after="0" w:line="240" w:lineRule="auto"/>
              <w:jc w:val="center"/>
              <w:rPr>
                <w:rFonts w:ascii="Times New Roman" w:hAnsi="Times New Roman"/>
              </w:rPr>
            </w:pPr>
            <w:r>
              <w:rPr>
                <w:rFonts w:ascii="Times New Roman" w:hAnsi="Times New Roman"/>
              </w:rPr>
              <w:t>171 829,0</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394FE7DA" w14:textId="6FE770EA" w:rsidR="00243B44" w:rsidRPr="008776B0" w:rsidRDefault="00F80575" w:rsidP="00243B44">
            <w:pPr>
              <w:spacing w:after="0" w:line="240" w:lineRule="auto"/>
              <w:jc w:val="center"/>
              <w:rPr>
                <w:rFonts w:ascii="Times New Roman" w:hAnsi="Times New Roman"/>
              </w:rPr>
            </w:pPr>
            <w:r>
              <w:rPr>
                <w:rFonts w:ascii="Times New Roman" w:hAnsi="Times New Roman"/>
              </w:rPr>
              <w:t>82 823,7</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497E5E5A" w14:textId="633259FE" w:rsidR="00243B44" w:rsidRPr="008776B0" w:rsidRDefault="00F80575" w:rsidP="00243B44">
            <w:pPr>
              <w:spacing w:after="0" w:line="240" w:lineRule="auto"/>
              <w:jc w:val="center"/>
              <w:rPr>
                <w:rFonts w:ascii="Times New Roman" w:hAnsi="Times New Roman"/>
              </w:rPr>
            </w:pPr>
            <w:r>
              <w:rPr>
                <w:rFonts w:ascii="Times New Roman" w:hAnsi="Times New Roman"/>
              </w:rPr>
              <w:t>1 677,1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0FF67977" w14:textId="7B80385D" w:rsidR="00243B44" w:rsidRPr="008776B0" w:rsidRDefault="00F80575" w:rsidP="00243B44">
            <w:pPr>
              <w:spacing w:after="0" w:line="240" w:lineRule="auto"/>
              <w:jc w:val="center"/>
              <w:rPr>
                <w:rFonts w:ascii="Times New Roman" w:hAnsi="Times New Roman"/>
              </w:rPr>
            </w:pPr>
            <w:r>
              <w:rPr>
                <w:rFonts w:ascii="Times New Roman" w:hAnsi="Times New Roman"/>
              </w:rPr>
              <w:t>70 506,3</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7D9E8ABE" w14:textId="00FF3496" w:rsidR="00243B44" w:rsidRPr="008776B0" w:rsidRDefault="00F80575" w:rsidP="00243B44">
            <w:pPr>
              <w:spacing w:after="0" w:line="240" w:lineRule="auto"/>
              <w:jc w:val="center"/>
              <w:rPr>
                <w:rFonts w:ascii="Times New Roman" w:hAnsi="Times New Roman"/>
              </w:rPr>
            </w:pPr>
            <w:r>
              <w:rPr>
                <w:rFonts w:ascii="Times New Roman" w:hAnsi="Times New Roman"/>
              </w:rPr>
              <w:t>3,1</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463D83EC" w14:textId="59910813" w:rsidR="00243B44" w:rsidRPr="008776B0" w:rsidRDefault="00F80575" w:rsidP="00243B44">
            <w:pPr>
              <w:spacing w:after="0" w:line="240" w:lineRule="auto"/>
              <w:jc w:val="center"/>
              <w:rPr>
                <w:rFonts w:ascii="Times New Roman" w:hAnsi="Times New Roman"/>
              </w:rPr>
            </w:pPr>
            <w:r>
              <w:rPr>
                <w:rFonts w:ascii="Times New Roman" w:hAnsi="Times New Roman"/>
              </w:rPr>
              <w:t>527,3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40FAD9F6" w14:textId="2BEFB9D7" w:rsidR="00243B44" w:rsidRPr="008776B0" w:rsidRDefault="00F80575" w:rsidP="00243B44">
            <w:pPr>
              <w:spacing w:after="0" w:line="240" w:lineRule="auto"/>
              <w:jc w:val="center"/>
              <w:rPr>
                <w:rFonts w:ascii="Times New Roman" w:hAnsi="Times New Roman"/>
              </w:rPr>
            </w:pPr>
            <w:r>
              <w:rPr>
                <w:rFonts w:ascii="Times New Roman" w:hAnsi="Times New Roman"/>
              </w:rPr>
              <w:t>110,2</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72889B6A" w14:textId="44916D78" w:rsidR="00243B44" w:rsidRPr="008776B0" w:rsidRDefault="00F96FD6" w:rsidP="00243B44">
            <w:pPr>
              <w:spacing w:after="0" w:line="240" w:lineRule="auto"/>
              <w:jc w:val="center"/>
              <w:rPr>
                <w:rFonts w:ascii="Times New Roman" w:hAnsi="Times New Roman"/>
              </w:rPr>
            </w:pPr>
            <w:r>
              <w:rPr>
                <w:rFonts w:ascii="Times New Roman" w:hAnsi="Times New Roman"/>
              </w:rPr>
              <w:t>25,3</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7DBF24AB" w14:textId="48234C6F" w:rsidR="00243B44" w:rsidRPr="008776B0" w:rsidRDefault="00F96FD6" w:rsidP="00243B44">
            <w:pPr>
              <w:spacing w:after="0" w:line="240" w:lineRule="auto"/>
              <w:jc w:val="center"/>
              <w:rPr>
                <w:rFonts w:ascii="Times New Roman" w:hAnsi="Times New Roman"/>
              </w:rPr>
            </w:pPr>
            <w:r>
              <w:rPr>
                <w:rFonts w:ascii="Times New Roman" w:hAnsi="Times New Roman"/>
              </w:rPr>
              <w:t>5 840,2</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28EEBB5E" w14:textId="2CF49B0F" w:rsidR="00243B44" w:rsidRPr="008776B0" w:rsidRDefault="00F96FD6" w:rsidP="00243B44">
            <w:pPr>
              <w:spacing w:after="0" w:line="240" w:lineRule="auto"/>
              <w:jc w:val="center"/>
              <w:rPr>
                <w:rFonts w:ascii="Times New Roman" w:hAnsi="Times New Roman"/>
              </w:rPr>
            </w:pPr>
            <w:r>
              <w:rPr>
                <w:rFonts w:ascii="Times New Roman" w:hAnsi="Times New Roman"/>
              </w:rPr>
              <w:t>2 429,4</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6996D9BE" w14:textId="3D81528A" w:rsidR="00243B44" w:rsidRPr="008776B0" w:rsidRDefault="00F96FD6" w:rsidP="00243B44">
            <w:pPr>
              <w:spacing w:after="0" w:line="240" w:lineRule="auto"/>
              <w:jc w:val="center"/>
              <w:rPr>
                <w:rFonts w:ascii="Times New Roman" w:hAnsi="Times New Roman"/>
              </w:rPr>
            </w:pPr>
            <w:r>
              <w:rPr>
                <w:rFonts w:ascii="Times New Roman" w:hAnsi="Times New Roman"/>
              </w:rPr>
              <w:t>7 886,3</w:t>
            </w:r>
          </w:p>
        </w:tc>
      </w:tr>
      <w:tr w:rsidR="00243B44" w:rsidRPr="00372E58" w14:paraId="6446FCE2" w14:textId="77777777" w:rsidTr="00243B44">
        <w:trPr>
          <w:trHeight w:val="414"/>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486C762C" w14:textId="77777777" w:rsidR="00243B44" w:rsidRPr="007B3BFB" w:rsidRDefault="00243B44" w:rsidP="00243B44">
            <w:pPr>
              <w:spacing w:after="0" w:line="240" w:lineRule="auto"/>
              <w:rPr>
                <w:rFonts w:ascii="Times New Roman" w:hAnsi="Times New Roman"/>
              </w:rPr>
            </w:pPr>
            <w:r w:rsidRPr="007B3BFB">
              <w:rPr>
                <w:rFonts w:ascii="Times New Roman" w:hAnsi="Times New Roman"/>
              </w:rPr>
              <w:t>студенты, учащиеся, школьники</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03FE505A" w14:textId="198302B3" w:rsidR="00243B44" w:rsidRPr="008776B0" w:rsidRDefault="00F96FD6" w:rsidP="00243B44">
            <w:pPr>
              <w:spacing w:after="0" w:line="240" w:lineRule="auto"/>
              <w:jc w:val="center"/>
              <w:rPr>
                <w:rFonts w:ascii="Times New Roman" w:hAnsi="Times New Roman"/>
              </w:rPr>
            </w:pPr>
            <w:r>
              <w:rPr>
                <w:rFonts w:ascii="Times New Roman" w:hAnsi="Times New Roman"/>
              </w:rPr>
              <w:t>50 004,2</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4E5D426B" w14:textId="639593FB" w:rsidR="00243B44" w:rsidRPr="008776B0" w:rsidRDefault="00F96FD6" w:rsidP="00243B44">
            <w:pPr>
              <w:spacing w:after="0" w:line="240" w:lineRule="auto"/>
              <w:jc w:val="center"/>
              <w:rPr>
                <w:rFonts w:ascii="Times New Roman" w:hAnsi="Times New Roman"/>
              </w:rPr>
            </w:pPr>
            <w:r>
              <w:rPr>
                <w:rFonts w:ascii="Times New Roman" w:hAnsi="Times New Roman"/>
              </w:rPr>
              <w:t>14 339,1</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6AC9E5C6" w14:textId="7C5AECB5" w:rsidR="00243B44" w:rsidRPr="008776B0" w:rsidRDefault="00F96FD6" w:rsidP="00243B44">
            <w:pPr>
              <w:spacing w:after="0" w:line="240" w:lineRule="auto"/>
              <w:jc w:val="center"/>
              <w:rPr>
                <w:rFonts w:ascii="Times New Roman" w:hAnsi="Times New Roman"/>
              </w:rPr>
            </w:pPr>
            <w:r>
              <w:rPr>
                <w:rFonts w:ascii="Times New Roman" w:hAnsi="Times New Roman"/>
              </w:rPr>
              <w:t>12,2</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5E80D424" w14:textId="4737C481" w:rsidR="00243B44" w:rsidRPr="008776B0" w:rsidRDefault="00F96FD6" w:rsidP="00243B44">
            <w:pPr>
              <w:spacing w:after="0" w:line="240" w:lineRule="auto"/>
              <w:jc w:val="center"/>
              <w:rPr>
                <w:rFonts w:ascii="Times New Roman" w:hAnsi="Times New Roman"/>
              </w:rPr>
            </w:pPr>
            <w:r>
              <w:rPr>
                <w:rFonts w:ascii="Times New Roman" w:hAnsi="Times New Roman"/>
              </w:rPr>
              <w:t>0,5</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0F57429F" w14:textId="417A604E"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21A38390" w14:textId="19B528A4" w:rsidR="00243B44" w:rsidRPr="008776B0" w:rsidRDefault="00F96FD6" w:rsidP="00243B44">
            <w:pPr>
              <w:spacing w:after="0" w:line="240" w:lineRule="auto"/>
              <w:jc w:val="center"/>
              <w:rPr>
                <w:rFonts w:ascii="Times New Roman" w:hAnsi="Times New Roman"/>
              </w:rPr>
            </w:pPr>
            <w:r>
              <w:rPr>
                <w:rFonts w:ascii="Times New Roman" w:hAnsi="Times New Roman"/>
              </w:rPr>
              <w:t>3 002,8</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18FAEED3" w14:textId="55E4E6E1" w:rsidR="00243B44" w:rsidRPr="008776B0" w:rsidRDefault="00F96FD6" w:rsidP="00243B44">
            <w:pPr>
              <w:spacing w:after="0" w:line="240" w:lineRule="auto"/>
              <w:jc w:val="center"/>
              <w:rPr>
                <w:rFonts w:ascii="Times New Roman" w:hAnsi="Times New Roman"/>
              </w:rPr>
            </w:pPr>
            <w:r>
              <w:rPr>
                <w:rFonts w:ascii="Times New Roman" w:hAnsi="Times New Roman"/>
              </w:rPr>
              <w:t>129,7</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6DA8E160" w14:textId="7041FE18" w:rsidR="00243B44" w:rsidRPr="008776B0" w:rsidRDefault="00F96FD6" w:rsidP="00243B44">
            <w:pPr>
              <w:spacing w:after="0" w:line="240" w:lineRule="auto"/>
              <w:jc w:val="center"/>
              <w:rPr>
                <w:rFonts w:ascii="Times New Roman" w:hAnsi="Times New Roman"/>
              </w:rPr>
            </w:pPr>
            <w:r>
              <w:rPr>
                <w:rFonts w:ascii="Times New Roman" w:hAnsi="Times New Roman"/>
              </w:rPr>
              <w:t>304,8</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02DB2015" w14:textId="72002582" w:rsidR="00243B44" w:rsidRPr="008776B0" w:rsidRDefault="00F96FD6" w:rsidP="00243B44">
            <w:pPr>
              <w:spacing w:after="0" w:line="240" w:lineRule="auto"/>
              <w:jc w:val="center"/>
              <w:rPr>
                <w:rFonts w:ascii="Times New Roman" w:hAnsi="Times New Roman"/>
              </w:rPr>
            </w:pPr>
            <w:r>
              <w:rPr>
                <w:rFonts w:ascii="Times New Roman" w:hAnsi="Times New Roman"/>
              </w:rPr>
              <w:t>22 260,2</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2B6A7104" w14:textId="624891D7" w:rsidR="00243B44" w:rsidRPr="008776B0" w:rsidRDefault="00F96FD6" w:rsidP="00243B44">
            <w:pPr>
              <w:spacing w:after="0" w:line="240" w:lineRule="auto"/>
              <w:jc w:val="center"/>
              <w:rPr>
                <w:rFonts w:ascii="Times New Roman" w:hAnsi="Times New Roman"/>
              </w:rPr>
            </w:pPr>
            <w:r>
              <w:rPr>
                <w:rFonts w:ascii="Times New Roman" w:hAnsi="Times New Roman"/>
              </w:rPr>
              <w:t>3 107,1</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2D7E6074" w14:textId="26D9535C" w:rsidR="00243B44" w:rsidRPr="008776B0" w:rsidRDefault="00F96FD6" w:rsidP="00243B44">
            <w:pPr>
              <w:spacing w:after="0" w:line="240" w:lineRule="auto"/>
              <w:jc w:val="center"/>
              <w:rPr>
                <w:rFonts w:ascii="Times New Roman" w:hAnsi="Times New Roman"/>
              </w:rPr>
            </w:pPr>
            <w:r>
              <w:rPr>
                <w:rFonts w:ascii="Times New Roman" w:hAnsi="Times New Roman"/>
              </w:rPr>
              <w:t>6 721,7</w:t>
            </w:r>
          </w:p>
        </w:tc>
      </w:tr>
      <w:tr w:rsidR="00243B44" w:rsidRPr="00372E58" w14:paraId="4B6C8DC5" w14:textId="77777777" w:rsidTr="00243B44">
        <w:trPr>
          <w:trHeight w:val="671"/>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12605387" w14:textId="77777777" w:rsidR="00243B44" w:rsidRPr="007B3BFB" w:rsidRDefault="00243B44" w:rsidP="00243B44">
            <w:pPr>
              <w:spacing w:after="0" w:line="240" w:lineRule="auto"/>
              <w:rPr>
                <w:rFonts w:ascii="Times New Roman" w:hAnsi="Times New Roman"/>
              </w:rPr>
            </w:pPr>
            <w:r w:rsidRPr="007B3BFB">
              <w:rPr>
                <w:rFonts w:ascii="Times New Roman" w:hAnsi="Times New Roman"/>
              </w:rPr>
              <w:t>беременные женщины и кормящие матери</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14712B53" w14:textId="6C98B6FB" w:rsidR="00243B44" w:rsidRPr="008776B0" w:rsidRDefault="00F96FD6" w:rsidP="00243B44">
            <w:pPr>
              <w:spacing w:after="0" w:line="240" w:lineRule="auto"/>
              <w:jc w:val="center"/>
              <w:rPr>
                <w:rFonts w:ascii="Times New Roman" w:hAnsi="Times New Roman"/>
              </w:rPr>
            </w:pPr>
            <w:r>
              <w:rPr>
                <w:rFonts w:ascii="Times New Roman" w:hAnsi="Times New Roman"/>
              </w:rPr>
              <w:t>4 247,4</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5497DB5A" w14:textId="5172CB9F" w:rsidR="00243B44" w:rsidRPr="008776B0" w:rsidRDefault="00F96FD6" w:rsidP="00243B44">
            <w:pPr>
              <w:spacing w:after="0" w:line="240" w:lineRule="auto"/>
              <w:jc w:val="center"/>
              <w:rPr>
                <w:rFonts w:ascii="Times New Roman" w:hAnsi="Times New Roman"/>
              </w:rPr>
            </w:pPr>
            <w:r>
              <w:rPr>
                <w:rFonts w:ascii="Times New Roman" w:hAnsi="Times New Roman"/>
              </w:rPr>
              <w:t>3 028,9</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60C7017B" w14:textId="3BFA76CB"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4D90BA34" w14:textId="12AC1008"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444433A8" w14:textId="6DEFC4EA"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077E9AE9" w14:textId="2F2B589C" w:rsidR="00243B44" w:rsidRPr="008776B0" w:rsidRDefault="00F96FD6" w:rsidP="00243B44">
            <w:pPr>
              <w:spacing w:after="0" w:line="240" w:lineRule="auto"/>
              <w:jc w:val="center"/>
              <w:rPr>
                <w:rFonts w:ascii="Times New Roman" w:hAnsi="Times New Roman"/>
              </w:rPr>
            </w:pPr>
            <w:r>
              <w:rPr>
                <w:rFonts w:ascii="Times New Roman" w:hAnsi="Times New Roman"/>
              </w:rPr>
              <w:t>21,3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1F099F2F" w14:textId="2CF322DA" w:rsidR="00243B44" w:rsidRPr="008776B0" w:rsidRDefault="00F96FD6" w:rsidP="00243B44">
            <w:pPr>
              <w:spacing w:after="0" w:line="240" w:lineRule="auto"/>
              <w:jc w:val="center"/>
              <w:rPr>
                <w:rFonts w:ascii="Times New Roman" w:hAnsi="Times New Roman"/>
              </w:rPr>
            </w:pPr>
            <w:r>
              <w:rPr>
                <w:rFonts w:ascii="Times New Roman" w:hAnsi="Times New Roman"/>
              </w:rPr>
              <w:t>31,7</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4F2C8CF0" w14:textId="068CD84B" w:rsidR="00243B44" w:rsidRPr="008776B0" w:rsidRDefault="00F96FD6" w:rsidP="00243B44">
            <w:pPr>
              <w:spacing w:after="0" w:line="240" w:lineRule="auto"/>
              <w:jc w:val="center"/>
              <w:rPr>
                <w:rFonts w:ascii="Times New Roman" w:hAnsi="Times New Roman"/>
              </w:rPr>
            </w:pPr>
            <w:r>
              <w:rPr>
                <w:rFonts w:ascii="Times New Roman" w:hAnsi="Times New Roman"/>
              </w:rPr>
              <w:t>40,8</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7B27BC3C" w14:textId="10274CD7" w:rsidR="00243B44" w:rsidRPr="008776B0" w:rsidRDefault="00F96FD6" w:rsidP="00243B44">
            <w:pPr>
              <w:spacing w:after="0" w:line="240" w:lineRule="auto"/>
              <w:jc w:val="center"/>
              <w:rPr>
                <w:rFonts w:ascii="Times New Roman" w:hAnsi="Times New Roman"/>
              </w:rPr>
            </w:pPr>
            <w:r>
              <w:rPr>
                <w:rFonts w:ascii="Times New Roman" w:hAnsi="Times New Roman"/>
              </w:rPr>
              <w:t>1 020,7</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3E6D3CF6" w14:textId="4EBB86C2" w:rsidR="00243B44" w:rsidRPr="008776B0" w:rsidRDefault="00F96FD6" w:rsidP="00243B44">
            <w:pPr>
              <w:spacing w:after="0" w:line="240" w:lineRule="auto"/>
              <w:jc w:val="center"/>
              <w:rPr>
                <w:rFonts w:ascii="Times New Roman" w:hAnsi="Times New Roman"/>
              </w:rPr>
            </w:pPr>
            <w:r>
              <w:rPr>
                <w:rFonts w:ascii="Times New Roman" w:hAnsi="Times New Roman"/>
              </w:rPr>
              <w:t>7,5</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7FC88A3F" w14:textId="0B2D923A" w:rsidR="00243B44" w:rsidRPr="008776B0" w:rsidRDefault="00F96FD6" w:rsidP="00243B44">
            <w:pPr>
              <w:spacing w:after="0" w:line="240" w:lineRule="auto"/>
              <w:jc w:val="center"/>
              <w:rPr>
                <w:rFonts w:ascii="Times New Roman" w:hAnsi="Times New Roman"/>
              </w:rPr>
            </w:pPr>
            <w:r>
              <w:rPr>
                <w:rFonts w:ascii="Times New Roman" w:hAnsi="Times New Roman"/>
              </w:rPr>
              <w:t>96,6</w:t>
            </w:r>
          </w:p>
        </w:tc>
      </w:tr>
      <w:tr w:rsidR="00243B44" w:rsidRPr="00372E58" w14:paraId="20AF98C3" w14:textId="77777777" w:rsidTr="00243B44">
        <w:trPr>
          <w:trHeight w:val="185"/>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1E879436" w14:textId="77777777" w:rsidR="00243B44" w:rsidRPr="007B3BFB" w:rsidRDefault="00243B44" w:rsidP="00243B44">
            <w:pPr>
              <w:spacing w:after="0" w:line="240" w:lineRule="auto"/>
              <w:rPr>
                <w:rFonts w:ascii="Times New Roman" w:hAnsi="Times New Roman"/>
              </w:rPr>
            </w:pPr>
            <w:r>
              <w:rPr>
                <w:rFonts w:ascii="Times New Roman" w:hAnsi="Times New Roman"/>
              </w:rPr>
              <w:t>молодые семьи</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524DA6B2" w14:textId="586DE5EB" w:rsidR="00243B44" w:rsidRPr="008776B0" w:rsidRDefault="00F96FD6" w:rsidP="00243B44">
            <w:pPr>
              <w:spacing w:after="0" w:line="240" w:lineRule="auto"/>
              <w:jc w:val="center"/>
              <w:rPr>
                <w:rFonts w:ascii="Times New Roman" w:hAnsi="Times New Roman"/>
              </w:rPr>
            </w:pPr>
            <w:r>
              <w:rPr>
                <w:rFonts w:ascii="Times New Roman" w:hAnsi="Times New Roman"/>
              </w:rPr>
              <w:t>12 637,3</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0800D4A8" w14:textId="0B1A5DDD"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22EAEA47" w14:textId="0D8F9392"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292A76F1" w14:textId="3C61E0C9" w:rsidR="00243B44" w:rsidRPr="008776B0" w:rsidRDefault="00F96FD6" w:rsidP="00243B44">
            <w:pPr>
              <w:spacing w:after="0" w:line="240" w:lineRule="auto"/>
              <w:jc w:val="center"/>
              <w:rPr>
                <w:rFonts w:ascii="Times New Roman" w:hAnsi="Times New Roman"/>
              </w:rPr>
            </w:pPr>
            <w:r w:rsidRPr="00F96FD6">
              <w:rPr>
                <w:rFonts w:ascii="Times New Roman" w:hAnsi="Times New Roman"/>
              </w:rPr>
              <w:t>12 637,3</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5D21CA86" w14:textId="11F944B5"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746361C0" w14:textId="22CD8462"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23A9F23F" w14:textId="415C7905"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49BF1927" w14:textId="139B915B"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4334C4D6" w14:textId="5224100C"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5A700D26" w14:textId="4C887AD8" w:rsidR="00243B44" w:rsidRPr="008776B0" w:rsidRDefault="00F96FD6" w:rsidP="00243B44">
            <w:pPr>
              <w:spacing w:after="0" w:line="240" w:lineRule="auto"/>
              <w:jc w:val="center"/>
              <w:rPr>
                <w:rFonts w:ascii="Times New Roman" w:hAnsi="Times New Roman"/>
              </w:rPr>
            </w:pPr>
            <w:r>
              <w:rPr>
                <w:rFonts w:ascii="Times New Roman" w:hAnsi="Times New Roman"/>
              </w:rPr>
              <w:t>-</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17B5489E" w14:textId="2ADD8C2F" w:rsidR="00243B44" w:rsidRPr="008776B0" w:rsidRDefault="00F96FD6" w:rsidP="00243B44">
            <w:pPr>
              <w:spacing w:after="0" w:line="240" w:lineRule="auto"/>
              <w:jc w:val="center"/>
              <w:rPr>
                <w:rFonts w:ascii="Times New Roman" w:hAnsi="Times New Roman"/>
              </w:rPr>
            </w:pPr>
            <w:r>
              <w:rPr>
                <w:rFonts w:ascii="Times New Roman" w:hAnsi="Times New Roman"/>
              </w:rPr>
              <w:t>-</w:t>
            </w:r>
          </w:p>
        </w:tc>
      </w:tr>
      <w:tr w:rsidR="00243B44" w:rsidRPr="00372E58" w14:paraId="45DAF121" w14:textId="77777777" w:rsidTr="00243B44">
        <w:trPr>
          <w:trHeight w:val="204"/>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0B842FA2" w14:textId="77777777" w:rsidR="00243B44" w:rsidRPr="007B3BFB" w:rsidRDefault="00243B44" w:rsidP="00243B44">
            <w:pPr>
              <w:spacing w:after="0" w:line="240" w:lineRule="auto"/>
              <w:rPr>
                <w:rFonts w:ascii="Times New Roman" w:hAnsi="Times New Roman"/>
              </w:rPr>
            </w:pPr>
            <w:r w:rsidRPr="007B3BFB">
              <w:rPr>
                <w:rFonts w:ascii="Times New Roman" w:hAnsi="Times New Roman"/>
              </w:rPr>
              <w:t>семьи с детьми</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69241591" w14:textId="40ED0A6B" w:rsidR="00243B44" w:rsidRPr="008776B0" w:rsidRDefault="00F96FD6" w:rsidP="00243B44">
            <w:pPr>
              <w:spacing w:after="0" w:line="240" w:lineRule="auto"/>
              <w:jc w:val="center"/>
              <w:rPr>
                <w:rFonts w:ascii="Times New Roman" w:hAnsi="Times New Roman"/>
              </w:rPr>
            </w:pPr>
            <w:r>
              <w:rPr>
                <w:rFonts w:ascii="Times New Roman" w:hAnsi="Times New Roman"/>
              </w:rPr>
              <w:t>511 102,9</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285C52F7" w14:textId="579AD90D" w:rsidR="00243B44" w:rsidRPr="008776B0" w:rsidRDefault="00F96FD6" w:rsidP="00243B44">
            <w:pPr>
              <w:spacing w:after="0" w:line="240" w:lineRule="auto"/>
              <w:jc w:val="center"/>
              <w:rPr>
                <w:rFonts w:ascii="Times New Roman" w:hAnsi="Times New Roman"/>
              </w:rPr>
            </w:pPr>
            <w:r>
              <w:rPr>
                <w:rFonts w:ascii="Times New Roman" w:hAnsi="Times New Roman"/>
              </w:rPr>
              <w:t>371 002,4</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78E787CC" w14:textId="78652E07" w:rsidR="00243B44" w:rsidRPr="008776B0" w:rsidRDefault="00F96FD6" w:rsidP="00243B44">
            <w:pPr>
              <w:spacing w:after="0" w:line="240" w:lineRule="auto"/>
              <w:jc w:val="center"/>
              <w:rPr>
                <w:rFonts w:ascii="Times New Roman" w:hAnsi="Times New Roman"/>
              </w:rPr>
            </w:pPr>
            <w:r>
              <w:rPr>
                <w:rFonts w:ascii="Times New Roman" w:hAnsi="Times New Roman"/>
              </w:rPr>
              <w:t>29 295,4</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6551948B" w14:textId="56EC8EF9" w:rsidR="00243B44" w:rsidRPr="008776B0" w:rsidRDefault="00F96FD6" w:rsidP="00243B44">
            <w:pPr>
              <w:spacing w:after="0" w:line="240" w:lineRule="auto"/>
              <w:jc w:val="center"/>
              <w:rPr>
                <w:rFonts w:ascii="Times New Roman" w:hAnsi="Times New Roman"/>
              </w:rPr>
            </w:pPr>
            <w:r>
              <w:rPr>
                <w:rFonts w:ascii="Times New Roman" w:hAnsi="Times New Roman"/>
              </w:rPr>
              <w:t>21 734,4</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05BC8705" w14:textId="4C35C504" w:rsidR="00243B44" w:rsidRPr="008776B0" w:rsidRDefault="00F96FD6" w:rsidP="00243B44">
            <w:pPr>
              <w:spacing w:after="0" w:line="240" w:lineRule="auto"/>
              <w:jc w:val="center"/>
              <w:rPr>
                <w:rFonts w:ascii="Times New Roman" w:hAnsi="Times New Roman"/>
              </w:rPr>
            </w:pPr>
            <w:r>
              <w:rPr>
                <w:rFonts w:ascii="Times New Roman" w:hAnsi="Times New Roman"/>
              </w:rPr>
              <w:t>519,1</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2C947B39" w14:textId="69A9E110" w:rsidR="00243B44" w:rsidRPr="008776B0" w:rsidRDefault="00F96FD6" w:rsidP="00243B44">
            <w:pPr>
              <w:spacing w:after="0" w:line="240" w:lineRule="auto"/>
              <w:jc w:val="center"/>
              <w:rPr>
                <w:rFonts w:ascii="Times New Roman" w:hAnsi="Times New Roman"/>
              </w:rPr>
            </w:pPr>
            <w:r>
              <w:rPr>
                <w:rFonts w:ascii="Times New Roman" w:hAnsi="Times New Roman"/>
              </w:rPr>
              <w:t>9 256,3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5747FA38" w14:textId="352C2257" w:rsidR="00243B44" w:rsidRPr="008776B0" w:rsidRDefault="00F96FD6" w:rsidP="00243B44">
            <w:pPr>
              <w:spacing w:after="0" w:line="240" w:lineRule="auto"/>
              <w:jc w:val="center"/>
              <w:rPr>
                <w:rFonts w:ascii="Times New Roman" w:hAnsi="Times New Roman"/>
              </w:rPr>
            </w:pPr>
            <w:r>
              <w:rPr>
                <w:rFonts w:ascii="Times New Roman" w:hAnsi="Times New Roman"/>
              </w:rPr>
              <w:t>353,3</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7F571F3D" w14:textId="524BEEB7" w:rsidR="00243B44" w:rsidRPr="008776B0" w:rsidRDefault="00F96FD6" w:rsidP="00243B44">
            <w:pPr>
              <w:spacing w:after="0" w:line="240" w:lineRule="auto"/>
              <w:jc w:val="center"/>
              <w:rPr>
                <w:rFonts w:ascii="Times New Roman" w:hAnsi="Times New Roman"/>
              </w:rPr>
            </w:pPr>
            <w:r>
              <w:rPr>
                <w:rFonts w:ascii="Times New Roman" w:hAnsi="Times New Roman"/>
              </w:rPr>
              <w:t>1 185,3</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4C5672C0" w14:textId="7018ED20" w:rsidR="00243B44" w:rsidRPr="008776B0" w:rsidRDefault="00F96FD6" w:rsidP="00243B44">
            <w:pPr>
              <w:spacing w:after="0" w:line="240" w:lineRule="auto"/>
              <w:jc w:val="center"/>
              <w:rPr>
                <w:rFonts w:ascii="Times New Roman" w:hAnsi="Times New Roman"/>
              </w:rPr>
            </w:pPr>
            <w:r>
              <w:rPr>
                <w:rFonts w:ascii="Times New Roman" w:hAnsi="Times New Roman"/>
              </w:rPr>
              <w:t>46 666,9</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2B7D18E0" w14:textId="73920B27" w:rsidR="00243B44" w:rsidRPr="008776B0" w:rsidRDefault="00F96FD6" w:rsidP="00243B44">
            <w:pPr>
              <w:spacing w:after="0" w:line="240" w:lineRule="auto"/>
              <w:jc w:val="center"/>
              <w:rPr>
                <w:rFonts w:ascii="Times New Roman" w:hAnsi="Times New Roman"/>
              </w:rPr>
            </w:pPr>
            <w:r>
              <w:rPr>
                <w:rFonts w:ascii="Times New Roman" w:hAnsi="Times New Roman"/>
              </w:rPr>
              <w:t>12 551,0</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79301D24" w14:textId="6E5EAAF2" w:rsidR="00243B44" w:rsidRPr="008776B0" w:rsidRDefault="00F96FD6" w:rsidP="00243B44">
            <w:pPr>
              <w:spacing w:after="0" w:line="240" w:lineRule="auto"/>
              <w:jc w:val="center"/>
              <w:rPr>
                <w:rFonts w:ascii="Times New Roman" w:hAnsi="Times New Roman"/>
              </w:rPr>
            </w:pPr>
            <w:r>
              <w:rPr>
                <w:rFonts w:ascii="Times New Roman" w:hAnsi="Times New Roman"/>
              </w:rPr>
              <w:t>18 538,5</w:t>
            </w:r>
          </w:p>
        </w:tc>
      </w:tr>
      <w:tr w:rsidR="00243B44" w:rsidRPr="00372E58" w14:paraId="25F071CA" w14:textId="77777777" w:rsidTr="00243B44">
        <w:trPr>
          <w:trHeight w:val="363"/>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7B614CFC" w14:textId="77777777" w:rsidR="00243B44" w:rsidRPr="00FB157C" w:rsidRDefault="00243B44" w:rsidP="00243B44">
            <w:pPr>
              <w:spacing w:after="0" w:line="240" w:lineRule="auto"/>
              <w:ind w:firstLine="170"/>
              <w:rPr>
                <w:rFonts w:ascii="Times New Roman" w:hAnsi="Times New Roman"/>
              </w:rPr>
            </w:pPr>
            <w:r w:rsidRPr="007B3BFB">
              <w:rPr>
                <w:rFonts w:ascii="Times New Roman" w:hAnsi="Times New Roman"/>
              </w:rPr>
              <w:t xml:space="preserve">из них: </w:t>
            </w:r>
          </w:p>
          <w:p w14:paraId="5ED3631F" w14:textId="77777777" w:rsidR="00243B44" w:rsidRPr="007B3BFB" w:rsidRDefault="00243B44" w:rsidP="00243B44">
            <w:pPr>
              <w:spacing w:after="0" w:line="240" w:lineRule="auto"/>
              <w:ind w:left="176"/>
              <w:rPr>
                <w:rFonts w:ascii="Times New Roman" w:hAnsi="Times New Roman"/>
              </w:rPr>
            </w:pPr>
            <w:r w:rsidRPr="007B3BFB">
              <w:rPr>
                <w:rFonts w:ascii="Times New Roman" w:hAnsi="Times New Roman"/>
              </w:rPr>
              <w:t>малоимущие</w:t>
            </w:r>
            <w:r>
              <w:rPr>
                <w:rFonts w:ascii="Times New Roman" w:hAnsi="Times New Roman"/>
              </w:rPr>
              <w:t xml:space="preserve"> семьи с детьми</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6E8E749A" w14:textId="64B31EE4" w:rsidR="00243B44" w:rsidRPr="008776B0" w:rsidRDefault="00D05A0B" w:rsidP="00243B44">
            <w:pPr>
              <w:spacing w:after="0" w:line="240" w:lineRule="auto"/>
              <w:jc w:val="center"/>
              <w:rPr>
                <w:rFonts w:ascii="Times New Roman" w:hAnsi="Times New Roman"/>
              </w:rPr>
            </w:pPr>
            <w:r>
              <w:rPr>
                <w:rFonts w:ascii="Times New Roman" w:hAnsi="Times New Roman"/>
              </w:rPr>
              <w:t>193 300,7</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6A1C17B4" w14:textId="00520FEA" w:rsidR="00243B44" w:rsidRPr="008776B0" w:rsidRDefault="00D05A0B" w:rsidP="00243B44">
            <w:pPr>
              <w:spacing w:after="0" w:line="240" w:lineRule="auto"/>
              <w:jc w:val="center"/>
              <w:rPr>
                <w:rFonts w:ascii="Times New Roman" w:hAnsi="Times New Roman"/>
              </w:rPr>
            </w:pPr>
            <w:r>
              <w:rPr>
                <w:rFonts w:ascii="Times New Roman" w:hAnsi="Times New Roman"/>
              </w:rPr>
              <w:t>169 053,5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52C633A0" w14:textId="554884B0" w:rsidR="00243B44" w:rsidRPr="008776B0" w:rsidRDefault="00D05A0B" w:rsidP="00243B44">
            <w:pPr>
              <w:spacing w:after="0" w:line="240" w:lineRule="auto"/>
              <w:jc w:val="center"/>
              <w:rPr>
                <w:rFonts w:ascii="Times New Roman" w:hAnsi="Times New Roman"/>
              </w:rPr>
            </w:pPr>
            <w:r>
              <w:rPr>
                <w:rFonts w:ascii="Times New Roman" w:hAnsi="Times New Roman"/>
              </w:rPr>
              <w:t>7 916,2</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18B755CC" w14:textId="1157666B" w:rsidR="00243B44" w:rsidRPr="008776B0" w:rsidRDefault="00D05A0B" w:rsidP="00243B44">
            <w:pPr>
              <w:spacing w:after="0" w:line="240" w:lineRule="auto"/>
              <w:jc w:val="center"/>
              <w:rPr>
                <w:rFonts w:ascii="Times New Roman" w:hAnsi="Times New Roman"/>
              </w:rPr>
            </w:pPr>
            <w:r>
              <w:rPr>
                <w:rFonts w:ascii="Times New Roman" w:hAnsi="Times New Roman"/>
              </w:rPr>
              <w:t>1 830,3</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4C633053" w14:textId="1DFED9A8" w:rsidR="00243B44" w:rsidRPr="008776B0" w:rsidRDefault="00D05A0B" w:rsidP="00243B44">
            <w:pPr>
              <w:spacing w:after="0" w:line="240" w:lineRule="auto"/>
              <w:jc w:val="center"/>
              <w:rPr>
                <w:rFonts w:ascii="Times New Roman" w:hAnsi="Times New Roman"/>
              </w:rPr>
            </w:pPr>
            <w:r>
              <w:rPr>
                <w:rFonts w:ascii="Times New Roman" w:hAnsi="Times New Roman"/>
              </w:rPr>
              <w:t>73</w:t>
            </w:r>
            <w:r w:rsidRPr="00D05A0B">
              <w:rPr>
                <w:rFonts w:ascii="Times New Roman" w:hAnsi="Times New Roman"/>
              </w:rPr>
              <w:t>,</w:t>
            </w:r>
            <w:r>
              <w:rPr>
                <w:rFonts w:ascii="Times New Roman" w:hAnsi="Times New Roman"/>
              </w:rPr>
              <w:t>2</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1441C95B" w14:textId="2C149157" w:rsidR="00243B44" w:rsidRPr="008776B0" w:rsidRDefault="00D05A0B" w:rsidP="00243B44">
            <w:pPr>
              <w:spacing w:after="0" w:line="240" w:lineRule="auto"/>
              <w:jc w:val="center"/>
              <w:rPr>
                <w:rFonts w:ascii="Times New Roman" w:hAnsi="Times New Roman"/>
              </w:rPr>
            </w:pPr>
            <w:r>
              <w:rPr>
                <w:rFonts w:ascii="Times New Roman" w:hAnsi="Times New Roman"/>
              </w:rPr>
              <w:t>253</w:t>
            </w:r>
            <w:r w:rsidRPr="00D05A0B">
              <w:rPr>
                <w:rFonts w:ascii="Times New Roman" w:hAnsi="Times New Roman"/>
              </w:rPr>
              <w:t>,</w:t>
            </w:r>
            <w:r>
              <w:rPr>
                <w:rFonts w:ascii="Times New Roman" w:hAnsi="Times New Roman"/>
              </w:rPr>
              <w:t>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3AD65C6F" w14:textId="7B74F8D8" w:rsidR="00243B44" w:rsidRPr="008776B0" w:rsidRDefault="00D05A0B" w:rsidP="00243B44">
            <w:pPr>
              <w:spacing w:after="0" w:line="240" w:lineRule="auto"/>
              <w:jc w:val="center"/>
              <w:rPr>
                <w:rFonts w:ascii="Times New Roman" w:hAnsi="Times New Roman"/>
              </w:rPr>
            </w:pPr>
            <w:r>
              <w:rPr>
                <w:rFonts w:ascii="Times New Roman" w:hAnsi="Times New Roman"/>
              </w:rPr>
              <w:t>40,5</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4CA4E6E4" w14:textId="071A10FF" w:rsidR="00243B44" w:rsidRPr="008776B0" w:rsidRDefault="00D05A0B" w:rsidP="00243B44">
            <w:pPr>
              <w:spacing w:after="0" w:line="240" w:lineRule="auto"/>
              <w:jc w:val="center"/>
              <w:rPr>
                <w:rFonts w:ascii="Times New Roman" w:hAnsi="Times New Roman"/>
              </w:rPr>
            </w:pPr>
            <w:r>
              <w:rPr>
                <w:rFonts w:ascii="Times New Roman" w:hAnsi="Times New Roman"/>
              </w:rPr>
              <w:t>79</w:t>
            </w:r>
            <w:r w:rsidRPr="00D05A0B">
              <w:rPr>
                <w:rFonts w:ascii="Times New Roman" w:hAnsi="Times New Roman"/>
              </w:rPr>
              <w:t>,</w:t>
            </w:r>
            <w:r>
              <w:rPr>
                <w:rFonts w:ascii="Times New Roman" w:hAnsi="Times New Roman"/>
              </w:rPr>
              <w:t>4</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6D3A8720" w14:textId="227CCB8F" w:rsidR="00243B44" w:rsidRPr="008776B0" w:rsidRDefault="00D05A0B" w:rsidP="00243B44">
            <w:pPr>
              <w:spacing w:after="0" w:line="240" w:lineRule="auto"/>
              <w:jc w:val="center"/>
              <w:rPr>
                <w:rFonts w:ascii="Times New Roman" w:hAnsi="Times New Roman"/>
              </w:rPr>
            </w:pPr>
            <w:r>
              <w:rPr>
                <w:rFonts w:ascii="Times New Roman" w:hAnsi="Times New Roman"/>
              </w:rPr>
              <w:t>3 312,9</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795ECFB5" w14:textId="6A35D02A" w:rsidR="00243B44" w:rsidRPr="008776B0" w:rsidRDefault="00D05A0B" w:rsidP="00243B44">
            <w:pPr>
              <w:spacing w:after="0" w:line="240" w:lineRule="auto"/>
              <w:jc w:val="center"/>
              <w:rPr>
                <w:rFonts w:ascii="Times New Roman" w:hAnsi="Times New Roman"/>
              </w:rPr>
            </w:pPr>
            <w:r>
              <w:rPr>
                <w:rFonts w:ascii="Times New Roman" w:hAnsi="Times New Roman"/>
              </w:rPr>
              <w:t>3 324,7</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455340F9" w14:textId="5572AA42" w:rsidR="00243B44" w:rsidRPr="008776B0" w:rsidRDefault="007F1BC5" w:rsidP="00243B44">
            <w:pPr>
              <w:spacing w:after="0" w:line="240" w:lineRule="auto"/>
              <w:jc w:val="center"/>
              <w:rPr>
                <w:rFonts w:ascii="Times New Roman" w:hAnsi="Times New Roman"/>
              </w:rPr>
            </w:pPr>
            <w:r>
              <w:rPr>
                <w:rFonts w:ascii="Times New Roman" w:hAnsi="Times New Roman"/>
              </w:rPr>
              <w:t>7 416,8</w:t>
            </w:r>
          </w:p>
        </w:tc>
      </w:tr>
      <w:tr w:rsidR="00243B44" w:rsidRPr="00372E58" w14:paraId="01EF7747" w14:textId="77777777" w:rsidTr="00243B44">
        <w:trPr>
          <w:trHeight w:val="311"/>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144A2A5A" w14:textId="77777777" w:rsidR="00243B44" w:rsidRPr="007B3BFB" w:rsidRDefault="00243B44" w:rsidP="00243B44">
            <w:pPr>
              <w:spacing w:after="0" w:line="240" w:lineRule="auto"/>
              <w:ind w:left="176"/>
              <w:rPr>
                <w:rFonts w:ascii="Times New Roman" w:hAnsi="Times New Roman"/>
              </w:rPr>
            </w:pPr>
            <w:r>
              <w:rPr>
                <w:rFonts w:ascii="Times New Roman" w:hAnsi="Times New Roman"/>
              </w:rPr>
              <w:t>м</w:t>
            </w:r>
            <w:r w:rsidRPr="00FB157C">
              <w:rPr>
                <w:rFonts w:ascii="Times New Roman" w:hAnsi="Times New Roman"/>
              </w:rPr>
              <w:t>ногодетные семьи</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7C477B9C" w14:textId="07380525" w:rsidR="00243B44" w:rsidRPr="008776B0" w:rsidRDefault="00B60FEF" w:rsidP="00243B44">
            <w:pPr>
              <w:spacing w:after="0" w:line="240" w:lineRule="auto"/>
              <w:jc w:val="center"/>
              <w:rPr>
                <w:rFonts w:ascii="Times New Roman" w:hAnsi="Times New Roman"/>
              </w:rPr>
            </w:pPr>
            <w:r>
              <w:rPr>
                <w:rFonts w:ascii="Times New Roman" w:hAnsi="Times New Roman"/>
              </w:rPr>
              <w:t>133 980,6</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5D5E035C" w14:textId="13B8C399" w:rsidR="00243B44" w:rsidRPr="008776B0" w:rsidRDefault="00B60FEF" w:rsidP="00243B44">
            <w:pPr>
              <w:spacing w:after="0" w:line="240" w:lineRule="auto"/>
              <w:jc w:val="center"/>
              <w:rPr>
                <w:rFonts w:ascii="Times New Roman" w:hAnsi="Times New Roman"/>
              </w:rPr>
            </w:pPr>
            <w:r>
              <w:rPr>
                <w:rFonts w:ascii="Times New Roman" w:hAnsi="Times New Roman"/>
              </w:rPr>
              <w:t>68 056,8</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7AB3CBA4" w14:textId="7484FAEF" w:rsidR="00243B44" w:rsidRPr="008776B0" w:rsidRDefault="00B60FEF" w:rsidP="00243B44">
            <w:pPr>
              <w:spacing w:after="0" w:line="240" w:lineRule="auto"/>
              <w:jc w:val="center"/>
              <w:rPr>
                <w:rFonts w:ascii="Times New Roman" w:hAnsi="Times New Roman"/>
              </w:rPr>
            </w:pPr>
            <w:r>
              <w:rPr>
                <w:rFonts w:ascii="Times New Roman" w:hAnsi="Times New Roman"/>
              </w:rPr>
              <w:t>25 115,4</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5E985002" w14:textId="0C45C7B1" w:rsidR="00243B44" w:rsidRPr="008776B0" w:rsidRDefault="00B60FEF" w:rsidP="00243B44">
            <w:pPr>
              <w:spacing w:after="0" w:line="240" w:lineRule="auto"/>
              <w:jc w:val="center"/>
              <w:rPr>
                <w:rFonts w:ascii="Times New Roman" w:hAnsi="Times New Roman"/>
              </w:rPr>
            </w:pPr>
            <w:r>
              <w:rPr>
                <w:rFonts w:ascii="Times New Roman" w:hAnsi="Times New Roman"/>
              </w:rPr>
              <w:t>18 206,9</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14423944" w14:textId="6C0A7F28" w:rsidR="00243B44" w:rsidRPr="008776B0" w:rsidRDefault="00B60FEF" w:rsidP="00243B44">
            <w:pPr>
              <w:spacing w:after="0" w:line="240" w:lineRule="auto"/>
              <w:jc w:val="center"/>
              <w:rPr>
                <w:rFonts w:ascii="Times New Roman" w:hAnsi="Times New Roman"/>
              </w:rPr>
            </w:pPr>
            <w:r>
              <w:rPr>
                <w:rFonts w:ascii="Times New Roman" w:hAnsi="Times New Roman"/>
              </w:rPr>
              <w:t>497,9</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4B9BA5B1" w14:textId="31DE1761" w:rsidR="00243B44" w:rsidRPr="008776B0" w:rsidRDefault="00B60FEF" w:rsidP="00243B44">
            <w:pPr>
              <w:spacing w:after="0" w:line="240" w:lineRule="auto"/>
              <w:jc w:val="center"/>
              <w:rPr>
                <w:rFonts w:ascii="Times New Roman" w:hAnsi="Times New Roman"/>
              </w:rPr>
            </w:pPr>
            <w:r>
              <w:rPr>
                <w:rFonts w:ascii="Times New Roman" w:hAnsi="Times New Roman"/>
              </w:rPr>
              <w:t>5 076,2</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2D3055C9" w14:textId="3033BB88" w:rsidR="00243B44" w:rsidRPr="008776B0" w:rsidRDefault="00B60FEF" w:rsidP="00243B44">
            <w:pPr>
              <w:spacing w:after="0" w:line="240" w:lineRule="auto"/>
              <w:jc w:val="center"/>
              <w:rPr>
                <w:rFonts w:ascii="Times New Roman" w:hAnsi="Times New Roman"/>
              </w:rPr>
            </w:pPr>
            <w:r>
              <w:rPr>
                <w:rFonts w:ascii="Times New Roman" w:hAnsi="Times New Roman"/>
              </w:rPr>
              <w:t>169,4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3257DBBC" w14:textId="4BAE1B56" w:rsidR="00243B44" w:rsidRPr="008776B0" w:rsidRDefault="00B60FEF" w:rsidP="00243B44">
            <w:pPr>
              <w:spacing w:after="0" w:line="240" w:lineRule="auto"/>
              <w:jc w:val="center"/>
              <w:rPr>
                <w:rFonts w:ascii="Times New Roman" w:hAnsi="Times New Roman"/>
              </w:rPr>
            </w:pPr>
            <w:r>
              <w:rPr>
                <w:rFonts w:ascii="Times New Roman" w:hAnsi="Times New Roman"/>
              </w:rPr>
              <w:t>318,8</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6F957B5C" w14:textId="24E27A72" w:rsidR="00243B44" w:rsidRPr="008776B0" w:rsidRDefault="00B60FEF" w:rsidP="00243B44">
            <w:pPr>
              <w:spacing w:after="0" w:line="240" w:lineRule="auto"/>
              <w:jc w:val="center"/>
              <w:rPr>
                <w:rFonts w:ascii="Times New Roman" w:hAnsi="Times New Roman"/>
              </w:rPr>
            </w:pPr>
            <w:r>
              <w:rPr>
                <w:rFonts w:ascii="Times New Roman" w:hAnsi="Times New Roman"/>
              </w:rPr>
              <w:t>11 787,2</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54AA5DE0" w14:textId="1F8026BB" w:rsidR="00243B44" w:rsidRPr="008776B0" w:rsidRDefault="00B60FEF" w:rsidP="00243B44">
            <w:pPr>
              <w:spacing w:after="0" w:line="240" w:lineRule="auto"/>
              <w:jc w:val="center"/>
              <w:rPr>
                <w:rFonts w:ascii="Times New Roman" w:hAnsi="Times New Roman"/>
              </w:rPr>
            </w:pPr>
            <w:r>
              <w:rPr>
                <w:rFonts w:ascii="Times New Roman" w:hAnsi="Times New Roman"/>
              </w:rPr>
              <w:t>351,8</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26E0321E" w14:textId="2880EB24" w:rsidR="00243B44" w:rsidRPr="008776B0" w:rsidRDefault="00B60FEF" w:rsidP="00243B44">
            <w:pPr>
              <w:spacing w:after="0" w:line="240" w:lineRule="auto"/>
              <w:jc w:val="center"/>
              <w:rPr>
                <w:rFonts w:ascii="Times New Roman" w:hAnsi="Times New Roman"/>
              </w:rPr>
            </w:pPr>
            <w:r>
              <w:rPr>
                <w:rFonts w:ascii="Times New Roman" w:hAnsi="Times New Roman"/>
              </w:rPr>
              <w:t>4 400,2</w:t>
            </w:r>
          </w:p>
        </w:tc>
      </w:tr>
      <w:tr w:rsidR="00243B44" w:rsidRPr="00372E58" w14:paraId="6E0B7854" w14:textId="77777777" w:rsidTr="00243B44">
        <w:trPr>
          <w:trHeight w:val="838"/>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5ABF921E" w14:textId="77777777" w:rsidR="00243B44" w:rsidRDefault="00243B44" w:rsidP="00243B44">
            <w:pPr>
              <w:spacing w:after="0" w:line="240" w:lineRule="auto"/>
              <w:ind w:left="318"/>
              <w:rPr>
                <w:rFonts w:ascii="Times New Roman" w:hAnsi="Times New Roman"/>
              </w:rPr>
            </w:pPr>
            <w:r>
              <w:rPr>
                <w:rFonts w:ascii="Times New Roman" w:hAnsi="Times New Roman"/>
              </w:rPr>
              <w:lastRenderedPageBreak/>
              <w:t>из них:</w:t>
            </w:r>
          </w:p>
          <w:p w14:paraId="02557301" w14:textId="77777777" w:rsidR="00243B44" w:rsidRPr="007B3BFB" w:rsidRDefault="00243B44" w:rsidP="00243B44">
            <w:pPr>
              <w:spacing w:after="0" w:line="240" w:lineRule="auto"/>
              <w:ind w:left="318"/>
              <w:rPr>
                <w:rFonts w:ascii="Times New Roman" w:hAnsi="Times New Roman"/>
              </w:rPr>
            </w:pPr>
            <w:r w:rsidRPr="00FB157C">
              <w:rPr>
                <w:rFonts w:ascii="Times New Roman" w:hAnsi="Times New Roman"/>
              </w:rPr>
              <w:t>малоимущие многодетные семьи</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23299946" w14:textId="114E1507" w:rsidR="00243B44" w:rsidRPr="008776B0" w:rsidRDefault="00152D2B" w:rsidP="00243B44">
            <w:pPr>
              <w:spacing w:after="0" w:line="240" w:lineRule="auto"/>
              <w:jc w:val="center"/>
              <w:rPr>
                <w:rFonts w:ascii="Times New Roman" w:hAnsi="Times New Roman"/>
              </w:rPr>
            </w:pPr>
            <w:r>
              <w:rPr>
                <w:rFonts w:ascii="Times New Roman" w:hAnsi="Times New Roman"/>
              </w:rPr>
              <w:t>21 883,1</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0DE9D6D8" w14:textId="20EB9533" w:rsidR="00243B44" w:rsidRPr="008776B0" w:rsidRDefault="00152D2B" w:rsidP="00243B44">
            <w:pPr>
              <w:spacing w:after="0" w:line="240" w:lineRule="auto"/>
              <w:jc w:val="center"/>
              <w:rPr>
                <w:rFonts w:ascii="Times New Roman" w:hAnsi="Times New Roman"/>
              </w:rPr>
            </w:pPr>
            <w:r>
              <w:rPr>
                <w:rFonts w:ascii="Times New Roman" w:hAnsi="Times New Roman"/>
              </w:rPr>
              <w:t>13 015,2</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5EE3E0BA" w14:textId="245AE8BB" w:rsidR="00243B44" w:rsidRPr="008776B0" w:rsidRDefault="00152D2B" w:rsidP="00243B44">
            <w:pPr>
              <w:spacing w:after="0" w:line="240" w:lineRule="auto"/>
              <w:jc w:val="center"/>
              <w:rPr>
                <w:rFonts w:ascii="Times New Roman" w:hAnsi="Times New Roman"/>
              </w:rPr>
            </w:pPr>
            <w:r>
              <w:rPr>
                <w:rFonts w:ascii="Times New Roman" w:hAnsi="Times New Roman"/>
              </w:rPr>
              <w:t>4 855,1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67312B9D" w14:textId="04976E6A" w:rsidR="00243B44" w:rsidRPr="008776B0" w:rsidRDefault="00152D2B" w:rsidP="00243B44">
            <w:pPr>
              <w:spacing w:after="0" w:line="240" w:lineRule="auto"/>
              <w:jc w:val="center"/>
              <w:rPr>
                <w:rFonts w:ascii="Times New Roman" w:hAnsi="Times New Roman"/>
              </w:rPr>
            </w:pPr>
            <w:r>
              <w:rPr>
                <w:rFonts w:ascii="Times New Roman" w:hAnsi="Times New Roman"/>
              </w:rPr>
              <w:t>1 782,3</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64632363" w14:textId="40739DF7" w:rsidR="00243B44" w:rsidRPr="008776B0" w:rsidRDefault="00152D2B" w:rsidP="00243B44">
            <w:pPr>
              <w:spacing w:after="0" w:line="240" w:lineRule="auto"/>
              <w:jc w:val="center"/>
              <w:rPr>
                <w:rFonts w:ascii="Times New Roman" w:hAnsi="Times New Roman"/>
              </w:rPr>
            </w:pPr>
            <w:r>
              <w:rPr>
                <w:rFonts w:ascii="Times New Roman" w:hAnsi="Times New Roman"/>
              </w:rPr>
              <w:t>73,1</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4A5188BF" w14:textId="2E7FF52F" w:rsidR="00243B44" w:rsidRPr="008776B0" w:rsidRDefault="00152D2B" w:rsidP="00243B44">
            <w:pPr>
              <w:spacing w:after="0" w:line="240" w:lineRule="auto"/>
              <w:jc w:val="center"/>
              <w:rPr>
                <w:rFonts w:ascii="Times New Roman" w:hAnsi="Times New Roman"/>
              </w:rPr>
            </w:pPr>
            <w:r>
              <w:rPr>
                <w:rFonts w:ascii="Times New Roman" w:hAnsi="Times New Roman"/>
              </w:rPr>
              <w:t>242,5</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34F7E3ED" w14:textId="7DEDC77D" w:rsidR="00243B44" w:rsidRPr="008776B0" w:rsidRDefault="00152D2B" w:rsidP="00243B44">
            <w:pPr>
              <w:spacing w:after="0" w:line="240" w:lineRule="auto"/>
              <w:jc w:val="center"/>
              <w:rPr>
                <w:rFonts w:ascii="Times New Roman" w:hAnsi="Times New Roman"/>
              </w:rPr>
            </w:pPr>
            <w:r>
              <w:rPr>
                <w:rFonts w:ascii="Times New Roman" w:hAnsi="Times New Roman"/>
              </w:rPr>
              <w:t>7,9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24EFBB17" w14:textId="260B0830" w:rsidR="00243B44" w:rsidRPr="008776B0" w:rsidRDefault="00152D2B" w:rsidP="00243B44">
            <w:pPr>
              <w:spacing w:after="0" w:line="240" w:lineRule="auto"/>
              <w:jc w:val="center"/>
              <w:rPr>
                <w:rFonts w:ascii="Times New Roman" w:hAnsi="Times New Roman"/>
              </w:rPr>
            </w:pPr>
            <w:r>
              <w:rPr>
                <w:rFonts w:ascii="Times New Roman" w:hAnsi="Times New Roman"/>
              </w:rPr>
              <w:t>22,9</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1BE9197B" w14:textId="1045E3FF" w:rsidR="00243B44" w:rsidRPr="008776B0" w:rsidRDefault="00152D2B" w:rsidP="00243B44">
            <w:pPr>
              <w:spacing w:after="0" w:line="240" w:lineRule="auto"/>
              <w:jc w:val="center"/>
              <w:rPr>
                <w:rFonts w:ascii="Times New Roman" w:hAnsi="Times New Roman"/>
              </w:rPr>
            </w:pPr>
            <w:r>
              <w:rPr>
                <w:rFonts w:ascii="Times New Roman" w:hAnsi="Times New Roman"/>
              </w:rPr>
              <w:t>390,0</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58833908" w14:textId="644856D8" w:rsidR="00243B44" w:rsidRPr="008776B0" w:rsidRDefault="00152D2B" w:rsidP="00243B44">
            <w:pPr>
              <w:spacing w:after="0" w:line="240" w:lineRule="auto"/>
              <w:jc w:val="center"/>
              <w:rPr>
                <w:rFonts w:ascii="Times New Roman" w:hAnsi="Times New Roman"/>
              </w:rPr>
            </w:pPr>
            <w:r>
              <w:rPr>
                <w:rFonts w:ascii="Times New Roman" w:hAnsi="Times New Roman"/>
              </w:rPr>
              <w:t>31,6</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3D2FCE55" w14:textId="7C8B00D1" w:rsidR="00243B44" w:rsidRPr="008776B0" w:rsidRDefault="00152D2B" w:rsidP="00243B44">
            <w:pPr>
              <w:spacing w:after="0" w:line="240" w:lineRule="auto"/>
              <w:jc w:val="center"/>
              <w:rPr>
                <w:rFonts w:ascii="Times New Roman" w:hAnsi="Times New Roman"/>
              </w:rPr>
            </w:pPr>
            <w:r>
              <w:rPr>
                <w:rFonts w:ascii="Times New Roman" w:hAnsi="Times New Roman"/>
              </w:rPr>
              <w:t>1 462,4</w:t>
            </w:r>
          </w:p>
        </w:tc>
      </w:tr>
      <w:tr w:rsidR="00243B44" w:rsidRPr="00372E58" w14:paraId="6B9701F7" w14:textId="77777777" w:rsidTr="00243B44">
        <w:trPr>
          <w:trHeight w:val="952"/>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49142C78" w14:textId="77C7FEBB" w:rsidR="00243B44" w:rsidRPr="007B3BFB" w:rsidRDefault="00243B44" w:rsidP="00243B44">
            <w:pPr>
              <w:spacing w:after="0" w:line="240" w:lineRule="auto"/>
              <w:ind w:left="170"/>
              <w:rPr>
                <w:rFonts w:ascii="Times New Roman" w:hAnsi="Times New Roman"/>
              </w:rPr>
            </w:pPr>
            <w:r>
              <w:rPr>
                <w:rFonts w:ascii="Times New Roman" w:hAnsi="Times New Roman"/>
              </w:rPr>
              <w:t xml:space="preserve">лица, </w:t>
            </w:r>
            <w:r w:rsidR="00152D2B">
              <w:rPr>
                <w:rFonts w:ascii="Times New Roman" w:hAnsi="Times New Roman"/>
              </w:rPr>
              <w:t xml:space="preserve">получающие региональный </w:t>
            </w:r>
            <w:r w:rsidRPr="007B3BFB">
              <w:rPr>
                <w:rFonts w:ascii="Times New Roman" w:hAnsi="Times New Roman"/>
              </w:rPr>
              <w:t>материнский капитал</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25FADE79" w14:textId="5722A7BF" w:rsidR="00243B44" w:rsidRPr="008776B0" w:rsidRDefault="00152D2B" w:rsidP="00243B44">
            <w:pPr>
              <w:spacing w:after="0" w:line="240" w:lineRule="auto"/>
              <w:jc w:val="center"/>
              <w:rPr>
                <w:rFonts w:ascii="Times New Roman" w:hAnsi="Times New Roman"/>
              </w:rPr>
            </w:pPr>
            <w:r>
              <w:rPr>
                <w:rFonts w:ascii="Times New Roman" w:hAnsi="Times New Roman"/>
              </w:rPr>
              <w:t>19 605,2</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24358A7F" w14:textId="18E67B7E" w:rsidR="00243B44" w:rsidRPr="008776B0" w:rsidRDefault="00152D2B" w:rsidP="00243B44">
            <w:pPr>
              <w:spacing w:after="0" w:line="240" w:lineRule="auto"/>
              <w:jc w:val="center"/>
              <w:rPr>
                <w:rFonts w:ascii="Times New Roman" w:hAnsi="Times New Roman"/>
              </w:rPr>
            </w:pPr>
            <w:r w:rsidRPr="00152D2B">
              <w:rPr>
                <w:rFonts w:ascii="Times New Roman" w:hAnsi="Times New Roman"/>
              </w:rPr>
              <w:t>19 605,2</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350EE901" w14:textId="3A2D1043"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180D8E0D" w14:textId="6DD5B35A"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5B0F5586" w14:textId="3A4E7BCE"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7650D67C" w14:textId="6FF06E44"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164146F7" w14:textId="75C31E23"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614C2534" w14:textId="5968133C"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413C33ED" w14:textId="08B6BBA4"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3DA0E47D" w14:textId="65494A0F"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606A5DA2" w14:textId="47AB063A"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r>
      <w:tr w:rsidR="00243B44" w:rsidRPr="00372E58" w14:paraId="53B3F65D" w14:textId="77777777" w:rsidTr="00243B44">
        <w:trPr>
          <w:trHeight w:val="1632"/>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1B335313" w14:textId="4DA368F6" w:rsidR="00243B44" w:rsidRPr="007B3BFB" w:rsidRDefault="00152D2B" w:rsidP="00243B44">
            <w:pPr>
              <w:spacing w:after="0" w:line="240" w:lineRule="auto"/>
              <w:ind w:left="170"/>
              <w:rPr>
                <w:rFonts w:ascii="Times New Roman" w:hAnsi="Times New Roman"/>
              </w:rPr>
            </w:pPr>
            <w:r>
              <w:rPr>
                <w:rFonts w:ascii="Times New Roman" w:hAnsi="Times New Roman"/>
              </w:rPr>
              <w:t xml:space="preserve">получатели </w:t>
            </w:r>
            <w:r w:rsidR="00243B44" w:rsidRPr="007B3BFB">
              <w:rPr>
                <w:rFonts w:ascii="Times New Roman" w:hAnsi="Times New Roman"/>
              </w:rPr>
              <w:t xml:space="preserve">ежемесячной </w:t>
            </w:r>
            <w:r>
              <w:rPr>
                <w:rFonts w:ascii="Times New Roman" w:hAnsi="Times New Roman"/>
              </w:rPr>
              <w:t xml:space="preserve">денежной </w:t>
            </w:r>
            <w:r w:rsidR="00243B44" w:rsidRPr="007B3BFB">
              <w:rPr>
                <w:rFonts w:ascii="Times New Roman" w:hAnsi="Times New Roman"/>
              </w:rPr>
              <w:t>выплаты при рождении третьего</w:t>
            </w:r>
            <w:r w:rsidR="00243B44">
              <w:rPr>
                <w:rFonts w:ascii="Times New Roman" w:hAnsi="Times New Roman"/>
              </w:rPr>
              <w:t xml:space="preserve"> </w:t>
            </w:r>
            <w:r>
              <w:rPr>
                <w:rFonts w:ascii="Times New Roman" w:hAnsi="Times New Roman"/>
              </w:rPr>
              <w:t>и последующих</w:t>
            </w:r>
            <w:r w:rsidR="00243B44" w:rsidRPr="007B3BFB">
              <w:rPr>
                <w:rFonts w:ascii="Times New Roman" w:hAnsi="Times New Roman"/>
              </w:rPr>
              <w:t xml:space="preserve"> детей</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1B06BA93" w14:textId="4D6914F6" w:rsidR="00243B44" w:rsidRPr="008776B0" w:rsidRDefault="00152D2B" w:rsidP="00243B44">
            <w:pPr>
              <w:spacing w:after="0" w:line="240" w:lineRule="auto"/>
              <w:jc w:val="center"/>
              <w:rPr>
                <w:rFonts w:ascii="Times New Roman" w:hAnsi="Times New Roman"/>
              </w:rPr>
            </w:pPr>
            <w:r>
              <w:rPr>
                <w:rFonts w:ascii="Times New Roman" w:hAnsi="Times New Roman"/>
              </w:rPr>
              <w:t>2 444,7</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6C30557E" w14:textId="15F4DF37" w:rsidR="00243B44" w:rsidRPr="008776B0" w:rsidRDefault="00152D2B" w:rsidP="00243B44">
            <w:pPr>
              <w:spacing w:after="0" w:line="240" w:lineRule="auto"/>
              <w:jc w:val="center"/>
              <w:rPr>
                <w:rFonts w:ascii="Times New Roman" w:hAnsi="Times New Roman"/>
              </w:rPr>
            </w:pPr>
            <w:r w:rsidRPr="00152D2B">
              <w:rPr>
                <w:rFonts w:ascii="Times New Roman" w:hAnsi="Times New Roman"/>
              </w:rPr>
              <w:t>2 444,7</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154CB68A" w14:textId="4859B1A6"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3B039809" w14:textId="34010FFC"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13EC6B30" w14:textId="27CF18DB"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6FD8C2B6" w14:textId="4EF94906"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69B2BBBF" w14:textId="4C733F40"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08D98381" w14:textId="7C4E4C71"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1B969BAC" w14:textId="62D79537"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7BDEC49C" w14:textId="03845D17"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2C299E8B" w14:textId="07F3E35F"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r>
      <w:tr w:rsidR="00243B44" w:rsidRPr="00372E58" w14:paraId="48175DAA" w14:textId="77777777" w:rsidTr="00243B44">
        <w:trPr>
          <w:trHeight w:val="1983"/>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tcPr>
          <w:p w14:paraId="39FF2CA5" w14:textId="5BBB0F76" w:rsidR="00243B44" w:rsidRPr="007B3BFB" w:rsidRDefault="00152D2B" w:rsidP="00243B44">
            <w:pPr>
              <w:spacing w:after="0" w:line="240" w:lineRule="auto"/>
              <w:ind w:left="170"/>
              <w:rPr>
                <w:rFonts w:ascii="Times New Roman" w:hAnsi="Times New Roman"/>
              </w:rPr>
            </w:pPr>
            <w:r>
              <w:rPr>
                <w:rFonts w:ascii="Times New Roman" w:hAnsi="Times New Roman"/>
              </w:rPr>
              <w:t xml:space="preserve">лица, получающие </w:t>
            </w:r>
            <w:r w:rsidR="00243B44" w:rsidRPr="007B3BFB">
              <w:rPr>
                <w:rFonts w:ascii="Times New Roman" w:hAnsi="Times New Roman"/>
              </w:rPr>
              <w:t>компенсацию части родительской платы за присмотр</w:t>
            </w:r>
            <w:r w:rsidR="00243B44">
              <w:rPr>
                <w:rFonts w:ascii="Times New Roman" w:hAnsi="Times New Roman"/>
              </w:rPr>
              <w:t xml:space="preserve"> </w:t>
            </w:r>
            <w:r w:rsidR="00243B44" w:rsidRPr="007B3BFB">
              <w:rPr>
                <w:rFonts w:ascii="Times New Roman" w:hAnsi="Times New Roman"/>
              </w:rPr>
              <w:t>и уход за детьми в дошкольных образовательных организациях</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0D608E23" w14:textId="42C8BC23" w:rsidR="00243B44" w:rsidRPr="008776B0" w:rsidRDefault="00152D2B" w:rsidP="00243B44">
            <w:pPr>
              <w:spacing w:after="0" w:line="240" w:lineRule="auto"/>
              <w:jc w:val="center"/>
              <w:rPr>
                <w:rFonts w:ascii="Times New Roman" w:hAnsi="Times New Roman"/>
              </w:rPr>
            </w:pPr>
            <w:r>
              <w:rPr>
                <w:rFonts w:ascii="Times New Roman" w:hAnsi="Times New Roman"/>
              </w:rPr>
              <w:t>22 581,1</w:t>
            </w:r>
          </w:p>
        </w:tc>
        <w:tc>
          <w:tcPr>
            <w:tcW w:w="363" w:type="pct"/>
            <w:tcBorders>
              <w:top w:val="single" w:sz="4" w:space="0" w:color="auto"/>
              <w:left w:val="single" w:sz="4" w:space="0" w:color="auto"/>
              <w:bottom w:val="single" w:sz="4" w:space="0" w:color="auto"/>
              <w:right w:val="single" w:sz="4" w:space="0" w:color="auto"/>
            </w:tcBorders>
            <w:shd w:val="clear" w:color="auto" w:fill="auto"/>
            <w:vAlign w:val="bottom"/>
          </w:tcPr>
          <w:p w14:paraId="4C39802C" w14:textId="3C131DFB" w:rsidR="00243B44" w:rsidRPr="008776B0" w:rsidRDefault="00152D2B" w:rsidP="00243B44">
            <w:pPr>
              <w:spacing w:after="0" w:line="240" w:lineRule="auto"/>
              <w:jc w:val="center"/>
              <w:rPr>
                <w:rFonts w:ascii="Times New Roman" w:hAnsi="Times New Roman"/>
              </w:rPr>
            </w:pPr>
            <w:r w:rsidRPr="00152D2B">
              <w:rPr>
                <w:rFonts w:ascii="Times New Roman" w:hAnsi="Times New Roman"/>
              </w:rPr>
              <w:t>22 581,1</w:t>
            </w:r>
          </w:p>
        </w:tc>
        <w:tc>
          <w:tcPr>
            <w:tcW w:w="413" w:type="pct"/>
            <w:tcBorders>
              <w:top w:val="single" w:sz="4" w:space="0" w:color="auto"/>
              <w:left w:val="single" w:sz="4" w:space="0" w:color="auto"/>
              <w:bottom w:val="single" w:sz="4" w:space="0" w:color="auto"/>
              <w:right w:val="single" w:sz="4" w:space="0" w:color="auto"/>
            </w:tcBorders>
            <w:shd w:val="clear" w:color="auto" w:fill="auto"/>
            <w:vAlign w:val="bottom"/>
          </w:tcPr>
          <w:p w14:paraId="54F6FF4F" w14:textId="6D7A5EBC"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2" w:type="pct"/>
            <w:tcBorders>
              <w:top w:val="single" w:sz="4" w:space="0" w:color="auto"/>
              <w:left w:val="single" w:sz="4" w:space="0" w:color="auto"/>
              <w:bottom w:val="single" w:sz="4" w:space="0" w:color="auto"/>
              <w:right w:val="single" w:sz="4" w:space="0" w:color="auto"/>
            </w:tcBorders>
            <w:shd w:val="clear" w:color="auto" w:fill="auto"/>
            <w:vAlign w:val="bottom"/>
          </w:tcPr>
          <w:p w14:paraId="22AD660C" w14:textId="0A914624"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19" w:type="pct"/>
            <w:tcBorders>
              <w:top w:val="single" w:sz="4" w:space="0" w:color="auto"/>
              <w:left w:val="single" w:sz="4" w:space="0" w:color="auto"/>
              <w:bottom w:val="single" w:sz="4" w:space="0" w:color="auto"/>
              <w:right w:val="single" w:sz="4" w:space="0" w:color="auto"/>
            </w:tcBorders>
            <w:shd w:val="clear" w:color="auto" w:fill="auto"/>
            <w:vAlign w:val="bottom"/>
          </w:tcPr>
          <w:p w14:paraId="7130A6DC" w14:textId="023C7FAA"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bottom"/>
          </w:tcPr>
          <w:p w14:paraId="727E3137" w14:textId="65FA5327"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4" w:type="pct"/>
            <w:tcBorders>
              <w:top w:val="single" w:sz="4" w:space="0" w:color="auto"/>
              <w:left w:val="single" w:sz="4" w:space="0" w:color="auto"/>
              <w:bottom w:val="single" w:sz="4" w:space="0" w:color="auto"/>
              <w:right w:val="single" w:sz="4" w:space="0" w:color="auto"/>
            </w:tcBorders>
            <w:shd w:val="clear" w:color="auto" w:fill="auto"/>
            <w:vAlign w:val="bottom"/>
          </w:tcPr>
          <w:p w14:paraId="6E330F60" w14:textId="4F54FA6D"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37E1D494" w14:textId="0A1810BA"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367" w:type="pct"/>
            <w:tcBorders>
              <w:top w:val="single" w:sz="4" w:space="0" w:color="auto"/>
              <w:left w:val="single" w:sz="4" w:space="0" w:color="auto"/>
              <w:bottom w:val="single" w:sz="4" w:space="0" w:color="auto"/>
              <w:right w:val="single" w:sz="4" w:space="0" w:color="auto"/>
            </w:tcBorders>
            <w:shd w:val="clear" w:color="auto" w:fill="auto"/>
            <w:vAlign w:val="bottom"/>
          </w:tcPr>
          <w:p w14:paraId="6DA51199" w14:textId="58465CFA"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455" w:type="pct"/>
            <w:tcBorders>
              <w:top w:val="single" w:sz="4" w:space="0" w:color="auto"/>
              <w:left w:val="single" w:sz="4" w:space="0" w:color="auto"/>
              <w:bottom w:val="single" w:sz="4" w:space="0" w:color="auto"/>
              <w:right w:val="single" w:sz="4" w:space="0" w:color="auto"/>
            </w:tcBorders>
            <w:shd w:val="clear" w:color="auto" w:fill="auto"/>
            <w:vAlign w:val="bottom"/>
          </w:tcPr>
          <w:p w14:paraId="70A100A2" w14:textId="1E69BF82"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c>
          <w:tcPr>
            <w:tcW w:w="404" w:type="pct"/>
            <w:tcBorders>
              <w:top w:val="single" w:sz="4" w:space="0" w:color="auto"/>
              <w:left w:val="single" w:sz="4" w:space="0" w:color="auto"/>
              <w:bottom w:val="single" w:sz="4" w:space="0" w:color="auto"/>
              <w:right w:val="single" w:sz="4" w:space="0" w:color="auto"/>
            </w:tcBorders>
            <w:shd w:val="clear" w:color="auto" w:fill="auto"/>
            <w:vAlign w:val="bottom"/>
          </w:tcPr>
          <w:p w14:paraId="6BA22FF9" w14:textId="59E4AC27" w:rsidR="00243B44" w:rsidRPr="008776B0" w:rsidRDefault="00243B44" w:rsidP="00243B44">
            <w:pPr>
              <w:spacing w:after="0" w:line="240" w:lineRule="auto"/>
              <w:jc w:val="center"/>
              <w:rPr>
                <w:rFonts w:ascii="Times New Roman" w:hAnsi="Times New Roman"/>
              </w:rPr>
            </w:pPr>
            <w:r w:rsidRPr="00BB6611">
              <w:rPr>
                <w:rFonts w:ascii="Times New Roman" w:hAnsi="Times New Roman"/>
                <w:color w:val="000000" w:themeColor="text1"/>
              </w:rPr>
              <w:t>-</w:t>
            </w:r>
          </w:p>
        </w:tc>
      </w:tr>
    </w:tbl>
    <w:p w14:paraId="4371267D" w14:textId="77777777" w:rsidR="00E746E1" w:rsidRDefault="00E746E1" w:rsidP="00E746E1">
      <w:pPr>
        <w:spacing w:after="0" w:line="240" w:lineRule="auto"/>
        <w:rPr>
          <w:rFonts w:ascii="Times New Roman" w:eastAsia="Times New Roman" w:hAnsi="Times New Roman"/>
          <w:bCs/>
          <w:vertAlign w:val="superscript"/>
          <w:lang w:eastAsia="ru-RU"/>
        </w:rPr>
      </w:pPr>
    </w:p>
    <w:p w14:paraId="5406F878" w14:textId="35911FB9" w:rsidR="00942212" w:rsidRPr="00942212" w:rsidRDefault="00E746E1" w:rsidP="00152D2B">
      <w:pPr>
        <w:tabs>
          <w:tab w:val="left" w:pos="10490"/>
        </w:tabs>
        <w:spacing w:after="0" w:line="240" w:lineRule="auto"/>
        <w:ind w:left="-142" w:right="-567" w:firstLine="284"/>
        <w:jc w:val="both"/>
        <w:rPr>
          <w:rFonts w:ascii="Times New Roman" w:eastAsia="Times New Roman" w:hAnsi="Times New Roman" w:cs="Times New Roman"/>
          <w:sz w:val="20"/>
          <w:szCs w:val="20"/>
          <w:highlight w:val="yellow"/>
          <w:lang w:eastAsia="ru-RU"/>
        </w:rPr>
      </w:pPr>
      <w:r w:rsidRPr="00850588">
        <w:rPr>
          <w:rFonts w:ascii="Times New Roman" w:eastAsia="Times New Roman" w:hAnsi="Times New Roman"/>
          <w:bCs/>
          <w:vertAlign w:val="superscript"/>
          <w:lang w:eastAsia="ru-RU"/>
        </w:rPr>
        <w:t xml:space="preserve">1) </w:t>
      </w:r>
      <w:r w:rsidRPr="00850588">
        <w:rPr>
          <w:rFonts w:ascii="Times New Roman" w:eastAsia="Times New Roman" w:hAnsi="Times New Roman"/>
          <w:bCs/>
          <w:lang w:eastAsia="ru-RU"/>
        </w:rPr>
        <w:t>По данным формы федерального статистического наблюдения № 2-соцподдержка «Сведения о средствах на реал</w:t>
      </w:r>
      <w:r>
        <w:rPr>
          <w:rFonts w:ascii="Times New Roman" w:eastAsia="Times New Roman" w:hAnsi="Times New Roman"/>
          <w:bCs/>
          <w:lang w:eastAsia="ru-RU"/>
        </w:rPr>
        <w:t xml:space="preserve">изацию мер социальной поддержки отдельных категорий граждан </w:t>
      </w:r>
      <w:r w:rsidRPr="00850588">
        <w:rPr>
          <w:rFonts w:ascii="Times New Roman" w:eastAsia="Times New Roman" w:hAnsi="Times New Roman"/>
          <w:bCs/>
          <w:lang w:eastAsia="ru-RU"/>
        </w:rPr>
        <w:t>по расходным обязательствам субъекта Российской Федерации и муниципальных образований». Информация приведена</w:t>
      </w:r>
      <w:r>
        <w:rPr>
          <w:rFonts w:ascii="Times New Roman" w:eastAsia="Times New Roman" w:hAnsi="Times New Roman"/>
          <w:bCs/>
          <w:lang w:eastAsia="ru-RU"/>
        </w:rPr>
        <w:t xml:space="preserve"> без учета </w:t>
      </w:r>
      <w:r w:rsidRPr="00850588">
        <w:rPr>
          <w:rFonts w:ascii="Times New Roman" w:eastAsia="Times New Roman" w:hAnsi="Times New Roman"/>
          <w:bCs/>
          <w:lang w:eastAsia="ru-RU"/>
        </w:rPr>
        <w:t>средств федерального бюджета.</w:t>
      </w:r>
      <w:r w:rsidR="00152D2B">
        <w:rPr>
          <w:rFonts w:ascii="Times New Roman" w:eastAsia="Times New Roman" w:hAnsi="Times New Roman"/>
          <w:bCs/>
          <w:lang w:eastAsia="ru-RU"/>
        </w:rPr>
        <w:t xml:space="preserve"> </w:t>
      </w:r>
      <w:r w:rsidR="00152D2B" w:rsidRPr="00152D2B">
        <w:rPr>
          <w:rFonts w:ascii="Times New Roman" w:eastAsia="Times New Roman" w:hAnsi="Times New Roman"/>
          <w:bCs/>
          <w:lang w:eastAsia="ru-RU"/>
        </w:rPr>
        <w:t>Информация приведена без учета статистической информации по Донецкой Народной Республике, Луганской Народной Республике, Запорожской и Херсонской областям.</w:t>
      </w:r>
      <w:r w:rsidR="00152D2B">
        <w:rPr>
          <w:rFonts w:ascii="Times New Roman" w:eastAsia="Times New Roman" w:hAnsi="Times New Roman"/>
          <w:bCs/>
          <w:lang w:eastAsia="ru-RU"/>
        </w:rPr>
        <w:t xml:space="preserve"> </w:t>
      </w:r>
    </w:p>
    <w:p w14:paraId="2A76F587" w14:textId="77777777" w:rsidR="00942212" w:rsidRPr="00942212" w:rsidRDefault="00942212" w:rsidP="00942212">
      <w:pPr>
        <w:spacing w:after="0" w:line="240" w:lineRule="auto"/>
        <w:jc w:val="both"/>
        <w:rPr>
          <w:rFonts w:ascii="Times New Roman" w:eastAsia="Times New Roman" w:hAnsi="Times New Roman" w:cs="Times New Roman"/>
          <w:sz w:val="20"/>
          <w:szCs w:val="20"/>
          <w:highlight w:val="yellow"/>
          <w:lang w:eastAsia="ru-RU"/>
        </w:rPr>
        <w:sectPr w:rsidR="00942212" w:rsidRPr="00942212" w:rsidSect="001903A7">
          <w:pgSz w:w="16838" w:h="11906" w:orient="landscape"/>
          <w:pgMar w:top="851" w:right="1134" w:bottom="567" w:left="426" w:header="709" w:footer="709" w:gutter="0"/>
          <w:cols w:space="708"/>
          <w:docGrid w:linePitch="360"/>
        </w:sectPr>
      </w:pPr>
    </w:p>
    <w:p w14:paraId="30B5FF08" w14:textId="3EA50430" w:rsidR="00942212" w:rsidRPr="00942212" w:rsidRDefault="00EA630D" w:rsidP="00942212">
      <w:pPr>
        <w:spacing w:after="0" w:line="240" w:lineRule="auto"/>
        <w:ind w:firstLine="284"/>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Таблица 6</w:t>
      </w:r>
      <w:r w:rsidR="00491D18">
        <w:rPr>
          <w:rFonts w:ascii="Times New Roman" w:eastAsia="Times New Roman" w:hAnsi="Times New Roman" w:cs="Times New Roman"/>
          <w:sz w:val="26"/>
          <w:szCs w:val="26"/>
          <w:lang w:eastAsia="ru-RU"/>
        </w:rPr>
        <w:t>0</w:t>
      </w:r>
    </w:p>
    <w:p w14:paraId="51059838" w14:textId="77777777" w:rsidR="00942212" w:rsidRPr="00942212" w:rsidRDefault="00942212" w:rsidP="00942212">
      <w:pPr>
        <w:spacing w:after="0" w:line="240" w:lineRule="auto"/>
        <w:ind w:firstLine="284"/>
        <w:jc w:val="right"/>
        <w:rPr>
          <w:rFonts w:ascii="Times New Roman" w:eastAsia="Times New Roman" w:hAnsi="Times New Roman" w:cs="Times New Roman"/>
          <w:sz w:val="26"/>
          <w:szCs w:val="26"/>
          <w:lang w:eastAsia="ru-RU"/>
        </w:rPr>
      </w:pPr>
    </w:p>
    <w:p w14:paraId="5EAD6CAA" w14:textId="4F33A168" w:rsidR="00942212" w:rsidRPr="00942212" w:rsidRDefault="00942212" w:rsidP="00942212">
      <w:pPr>
        <w:spacing w:after="0" w:line="240" w:lineRule="auto"/>
        <w:ind w:firstLine="284"/>
        <w:jc w:val="center"/>
        <w:rPr>
          <w:rFonts w:ascii="Times New Roman" w:eastAsia="Times New Roman" w:hAnsi="Times New Roman" w:cs="Times New Roman"/>
          <w:b/>
          <w:sz w:val="26"/>
          <w:szCs w:val="26"/>
          <w:vertAlign w:val="superscript"/>
          <w:lang w:eastAsia="ru-RU"/>
        </w:rPr>
      </w:pPr>
      <w:r w:rsidRPr="00942212">
        <w:rPr>
          <w:rFonts w:ascii="Times New Roman" w:eastAsia="Times New Roman" w:hAnsi="Times New Roman" w:cs="Times New Roman"/>
          <w:b/>
          <w:sz w:val="26"/>
          <w:szCs w:val="26"/>
          <w:lang w:eastAsia="ru-RU"/>
        </w:rPr>
        <w:t>Расходы консолидированных бюджетов субъектов Российской Федерации на реализацию мер социальной поддержки детей и семей с детьми по субъектам Российской Федерации в 202</w:t>
      </w:r>
      <w:r w:rsidR="00152D2B">
        <w:rPr>
          <w:rFonts w:ascii="Times New Roman" w:eastAsia="Times New Roman" w:hAnsi="Times New Roman" w:cs="Times New Roman"/>
          <w:b/>
          <w:sz w:val="26"/>
          <w:szCs w:val="26"/>
          <w:lang w:eastAsia="ru-RU"/>
        </w:rPr>
        <w:t>5</w:t>
      </w:r>
      <w:r w:rsidRPr="00942212">
        <w:rPr>
          <w:rFonts w:ascii="Times New Roman" w:eastAsia="Times New Roman" w:hAnsi="Times New Roman" w:cs="Times New Roman"/>
          <w:b/>
          <w:sz w:val="26"/>
          <w:szCs w:val="26"/>
          <w:lang w:eastAsia="ru-RU"/>
        </w:rPr>
        <w:t xml:space="preserve"> году</w:t>
      </w:r>
      <w:r w:rsidRPr="00942212">
        <w:rPr>
          <w:rFonts w:ascii="Times New Roman" w:eastAsia="Times New Roman" w:hAnsi="Times New Roman" w:cs="Times New Roman"/>
          <w:b/>
          <w:sz w:val="26"/>
          <w:szCs w:val="26"/>
          <w:vertAlign w:val="superscript"/>
          <w:lang w:eastAsia="ru-RU"/>
        </w:rPr>
        <w:t>1)</w:t>
      </w:r>
    </w:p>
    <w:p w14:paraId="3E2EAB2C" w14:textId="77777777" w:rsidR="00942212" w:rsidRPr="00942212" w:rsidRDefault="00942212" w:rsidP="00942212">
      <w:pPr>
        <w:spacing w:after="0" w:line="240" w:lineRule="auto"/>
        <w:ind w:firstLine="284"/>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(млн рублей)</w:t>
      </w:r>
    </w:p>
    <w:p w14:paraId="1F6982AA" w14:textId="77777777" w:rsidR="00942212" w:rsidRPr="00942212" w:rsidRDefault="00942212" w:rsidP="00942212">
      <w:pPr>
        <w:spacing w:after="0" w:line="240" w:lineRule="auto"/>
        <w:ind w:firstLine="284"/>
        <w:jc w:val="center"/>
        <w:rPr>
          <w:rFonts w:ascii="Times New Roman" w:eastAsia="Times New Roman" w:hAnsi="Times New Roman" w:cs="Times New Roman"/>
          <w:sz w:val="24"/>
          <w:szCs w:val="24"/>
          <w:lang w:eastAsia="ru-RU"/>
        </w:rPr>
      </w:pPr>
    </w:p>
    <w:tbl>
      <w:tblPr>
        <w:tblW w:w="166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34"/>
        <w:gridCol w:w="1134"/>
        <w:gridCol w:w="1392"/>
        <w:gridCol w:w="1159"/>
        <w:gridCol w:w="1019"/>
        <w:gridCol w:w="992"/>
        <w:gridCol w:w="1082"/>
        <w:gridCol w:w="27"/>
        <w:gridCol w:w="1134"/>
        <w:gridCol w:w="1328"/>
        <w:gridCol w:w="1082"/>
        <w:gridCol w:w="1082"/>
        <w:gridCol w:w="1247"/>
        <w:gridCol w:w="1247"/>
      </w:tblGrid>
      <w:tr w:rsidR="00243B44" w:rsidRPr="00942212" w14:paraId="2B663956" w14:textId="77777777" w:rsidTr="0059021B">
        <w:trPr>
          <w:tblHeader/>
        </w:trPr>
        <w:tc>
          <w:tcPr>
            <w:tcW w:w="1560" w:type="dxa"/>
            <w:vMerge w:val="restart"/>
          </w:tcPr>
          <w:p w14:paraId="2DC678C5"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1134" w:type="dxa"/>
            <w:vMerge w:val="restart"/>
          </w:tcPr>
          <w:p w14:paraId="3BC5BA11" w14:textId="1022B816"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w:t>
            </w:r>
          </w:p>
        </w:tc>
        <w:tc>
          <w:tcPr>
            <w:tcW w:w="1134" w:type="dxa"/>
            <w:vMerge w:val="restart"/>
          </w:tcPr>
          <w:p w14:paraId="3213DC35" w14:textId="553DB7EC"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дети-инвали-ды</w:t>
            </w:r>
          </w:p>
        </w:tc>
        <w:tc>
          <w:tcPr>
            <w:tcW w:w="1392" w:type="dxa"/>
            <w:vMerge w:val="restart"/>
          </w:tcPr>
          <w:p w14:paraId="3EF3B166"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дети-сироты и дети, остав-шиеся без попечения родителей</w:t>
            </w:r>
          </w:p>
        </w:tc>
        <w:tc>
          <w:tcPr>
            <w:tcW w:w="1159" w:type="dxa"/>
            <w:vMerge w:val="restart"/>
          </w:tcPr>
          <w:p w14:paraId="25E96F39"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студен-ты, учащие-ся, школь-ники</w:t>
            </w:r>
          </w:p>
        </w:tc>
        <w:tc>
          <w:tcPr>
            <w:tcW w:w="1019" w:type="dxa"/>
            <w:vMerge w:val="restart"/>
          </w:tcPr>
          <w:p w14:paraId="075C9708"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бере-мен-ные жен-щины и кор-мящие матери</w:t>
            </w:r>
          </w:p>
        </w:tc>
        <w:tc>
          <w:tcPr>
            <w:tcW w:w="992" w:type="dxa"/>
            <w:vMerge w:val="restart"/>
          </w:tcPr>
          <w:p w14:paraId="061ABFAA"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моло-дые семьи</w:t>
            </w:r>
          </w:p>
        </w:tc>
        <w:tc>
          <w:tcPr>
            <w:tcW w:w="1082" w:type="dxa"/>
          </w:tcPr>
          <w:p w14:paraId="251A3378"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7147" w:type="dxa"/>
            <w:gridSpan w:val="7"/>
          </w:tcPr>
          <w:p w14:paraId="4B37813F" w14:textId="41E91011"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семьи с детьми</w:t>
            </w:r>
          </w:p>
        </w:tc>
      </w:tr>
      <w:tr w:rsidR="00DE5D25" w:rsidRPr="00942212" w14:paraId="278B8964" w14:textId="77777777" w:rsidTr="0059021B">
        <w:trPr>
          <w:tblHeader/>
        </w:trPr>
        <w:tc>
          <w:tcPr>
            <w:tcW w:w="1560" w:type="dxa"/>
            <w:vMerge/>
          </w:tcPr>
          <w:p w14:paraId="0BB25DDB" w14:textId="77777777" w:rsidR="00DE5D25" w:rsidRPr="00942212" w:rsidRDefault="00DE5D25" w:rsidP="00942212">
            <w:pPr>
              <w:spacing w:after="0" w:line="240" w:lineRule="auto"/>
              <w:jc w:val="center"/>
              <w:rPr>
                <w:rFonts w:ascii="Times New Roman" w:eastAsia="Times New Roman" w:hAnsi="Times New Roman" w:cs="Times New Roman"/>
                <w:sz w:val="24"/>
                <w:szCs w:val="24"/>
                <w:lang w:eastAsia="ru-RU"/>
              </w:rPr>
            </w:pPr>
          </w:p>
        </w:tc>
        <w:tc>
          <w:tcPr>
            <w:tcW w:w="1134" w:type="dxa"/>
            <w:vMerge/>
          </w:tcPr>
          <w:p w14:paraId="6712A65B" w14:textId="77777777" w:rsidR="00DE5D25" w:rsidRPr="00942212" w:rsidRDefault="00DE5D25" w:rsidP="00942212">
            <w:pPr>
              <w:spacing w:after="0" w:line="240" w:lineRule="auto"/>
              <w:jc w:val="center"/>
              <w:rPr>
                <w:rFonts w:ascii="Times New Roman" w:eastAsia="Times New Roman" w:hAnsi="Times New Roman" w:cs="Times New Roman"/>
                <w:sz w:val="24"/>
                <w:szCs w:val="24"/>
                <w:lang w:eastAsia="ru-RU"/>
              </w:rPr>
            </w:pPr>
          </w:p>
        </w:tc>
        <w:tc>
          <w:tcPr>
            <w:tcW w:w="1134" w:type="dxa"/>
            <w:vMerge/>
          </w:tcPr>
          <w:p w14:paraId="54C74438" w14:textId="2B7FF625" w:rsidR="00DE5D25" w:rsidRPr="00942212" w:rsidRDefault="00DE5D25" w:rsidP="00942212">
            <w:pPr>
              <w:spacing w:after="0" w:line="240" w:lineRule="auto"/>
              <w:jc w:val="center"/>
              <w:rPr>
                <w:rFonts w:ascii="Times New Roman" w:eastAsia="Times New Roman" w:hAnsi="Times New Roman" w:cs="Times New Roman"/>
                <w:sz w:val="24"/>
                <w:szCs w:val="24"/>
                <w:lang w:eastAsia="ru-RU"/>
              </w:rPr>
            </w:pPr>
          </w:p>
        </w:tc>
        <w:tc>
          <w:tcPr>
            <w:tcW w:w="1392" w:type="dxa"/>
            <w:vMerge/>
          </w:tcPr>
          <w:p w14:paraId="7B90F1E1" w14:textId="77777777" w:rsidR="00DE5D25" w:rsidRPr="00942212" w:rsidRDefault="00DE5D25" w:rsidP="00942212">
            <w:pPr>
              <w:spacing w:after="0" w:line="240" w:lineRule="auto"/>
              <w:jc w:val="center"/>
              <w:rPr>
                <w:rFonts w:ascii="Times New Roman" w:eastAsia="Times New Roman" w:hAnsi="Times New Roman" w:cs="Times New Roman"/>
                <w:sz w:val="24"/>
                <w:szCs w:val="24"/>
                <w:lang w:eastAsia="ru-RU"/>
              </w:rPr>
            </w:pPr>
          </w:p>
        </w:tc>
        <w:tc>
          <w:tcPr>
            <w:tcW w:w="1159" w:type="dxa"/>
            <w:vMerge/>
          </w:tcPr>
          <w:p w14:paraId="029C4744" w14:textId="77777777" w:rsidR="00DE5D25" w:rsidRPr="00942212" w:rsidRDefault="00DE5D25" w:rsidP="00942212">
            <w:pPr>
              <w:spacing w:after="0" w:line="240" w:lineRule="auto"/>
              <w:jc w:val="center"/>
              <w:rPr>
                <w:rFonts w:ascii="Times New Roman" w:eastAsia="Times New Roman" w:hAnsi="Times New Roman" w:cs="Times New Roman"/>
                <w:sz w:val="24"/>
                <w:szCs w:val="24"/>
                <w:lang w:eastAsia="ru-RU"/>
              </w:rPr>
            </w:pPr>
          </w:p>
        </w:tc>
        <w:tc>
          <w:tcPr>
            <w:tcW w:w="1019" w:type="dxa"/>
            <w:vMerge/>
          </w:tcPr>
          <w:p w14:paraId="4066BF5D" w14:textId="77777777" w:rsidR="00DE5D25" w:rsidRPr="00942212" w:rsidRDefault="00DE5D25" w:rsidP="00942212">
            <w:pPr>
              <w:spacing w:after="0" w:line="240" w:lineRule="auto"/>
              <w:jc w:val="center"/>
              <w:rPr>
                <w:rFonts w:ascii="Times New Roman" w:eastAsia="Times New Roman" w:hAnsi="Times New Roman" w:cs="Times New Roman"/>
                <w:sz w:val="24"/>
                <w:szCs w:val="24"/>
                <w:lang w:eastAsia="ru-RU"/>
              </w:rPr>
            </w:pPr>
          </w:p>
        </w:tc>
        <w:tc>
          <w:tcPr>
            <w:tcW w:w="992" w:type="dxa"/>
            <w:vMerge/>
          </w:tcPr>
          <w:p w14:paraId="40C82D73" w14:textId="77777777" w:rsidR="00DE5D25" w:rsidRPr="00942212" w:rsidRDefault="00DE5D25" w:rsidP="00942212">
            <w:pPr>
              <w:spacing w:after="0" w:line="240" w:lineRule="auto"/>
              <w:jc w:val="center"/>
              <w:rPr>
                <w:rFonts w:ascii="Times New Roman" w:eastAsia="Times New Roman" w:hAnsi="Times New Roman" w:cs="Times New Roman"/>
                <w:sz w:val="24"/>
                <w:szCs w:val="24"/>
                <w:lang w:eastAsia="ru-RU"/>
              </w:rPr>
            </w:pPr>
          </w:p>
        </w:tc>
        <w:tc>
          <w:tcPr>
            <w:tcW w:w="1109" w:type="dxa"/>
            <w:gridSpan w:val="2"/>
            <w:vMerge w:val="restart"/>
          </w:tcPr>
          <w:p w14:paraId="5A847D60" w14:textId="77777777" w:rsidR="00DE5D25" w:rsidRPr="00942212" w:rsidRDefault="00DE5D25"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всего</w:t>
            </w:r>
          </w:p>
        </w:tc>
        <w:tc>
          <w:tcPr>
            <w:tcW w:w="7120" w:type="dxa"/>
            <w:gridSpan w:val="6"/>
          </w:tcPr>
          <w:p w14:paraId="27CABB98" w14:textId="79354D85" w:rsidR="00DE5D25" w:rsidRPr="00942212" w:rsidRDefault="00DE5D25"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из них:</w:t>
            </w:r>
          </w:p>
        </w:tc>
      </w:tr>
      <w:tr w:rsidR="00243B44" w:rsidRPr="00942212" w14:paraId="3CFEE554" w14:textId="77777777" w:rsidTr="0059021B">
        <w:trPr>
          <w:tblHeader/>
        </w:trPr>
        <w:tc>
          <w:tcPr>
            <w:tcW w:w="1560" w:type="dxa"/>
            <w:vMerge/>
          </w:tcPr>
          <w:p w14:paraId="2F228CA2"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1134" w:type="dxa"/>
            <w:vMerge/>
          </w:tcPr>
          <w:p w14:paraId="72485E9B"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1134" w:type="dxa"/>
            <w:vMerge/>
          </w:tcPr>
          <w:p w14:paraId="5B79EB61" w14:textId="5184E4BF"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1392" w:type="dxa"/>
            <w:vMerge/>
          </w:tcPr>
          <w:p w14:paraId="6F47E1D8"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1159" w:type="dxa"/>
            <w:vMerge/>
          </w:tcPr>
          <w:p w14:paraId="33B0141B"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1019" w:type="dxa"/>
            <w:vMerge/>
          </w:tcPr>
          <w:p w14:paraId="0500145F"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992" w:type="dxa"/>
            <w:vMerge/>
          </w:tcPr>
          <w:p w14:paraId="6F1A3BB4"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1109" w:type="dxa"/>
            <w:gridSpan w:val="2"/>
            <w:vMerge/>
          </w:tcPr>
          <w:p w14:paraId="5C715543"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p>
        </w:tc>
        <w:tc>
          <w:tcPr>
            <w:tcW w:w="1134" w:type="dxa"/>
          </w:tcPr>
          <w:p w14:paraId="02E0C256"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мало-имущие семьи с детьми</w:t>
            </w:r>
          </w:p>
        </w:tc>
        <w:tc>
          <w:tcPr>
            <w:tcW w:w="1328" w:type="dxa"/>
          </w:tcPr>
          <w:p w14:paraId="038C0C4D" w14:textId="77777777"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многодет-ные семьи</w:t>
            </w:r>
          </w:p>
        </w:tc>
        <w:tc>
          <w:tcPr>
            <w:tcW w:w="1082" w:type="dxa"/>
          </w:tcPr>
          <w:p w14:paraId="379C494A" w14:textId="58870E1B" w:rsidR="00243B44" w:rsidRPr="00942212" w:rsidRDefault="00DE5D25" w:rsidP="009422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них малои-мущие много-детные семьи</w:t>
            </w:r>
          </w:p>
        </w:tc>
        <w:tc>
          <w:tcPr>
            <w:tcW w:w="1082" w:type="dxa"/>
          </w:tcPr>
          <w:p w14:paraId="2EC09C26" w14:textId="4F0CC2DC"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лица, полу</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чаю-щие регио-наль</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ный мате</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ринс-кий капитал</w:t>
            </w:r>
          </w:p>
        </w:tc>
        <w:tc>
          <w:tcPr>
            <w:tcW w:w="1247" w:type="dxa"/>
          </w:tcPr>
          <w:p w14:paraId="2E3334CA" w14:textId="21E31227" w:rsidR="00243B44" w:rsidRPr="00942212" w:rsidRDefault="00243B44" w:rsidP="00E746E1">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получатели ежеме</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сячной денежной выплаты при рождении третьего и после</w:t>
            </w:r>
            <w:r>
              <w:rPr>
                <w:rFonts w:ascii="Times New Roman" w:eastAsia="Times New Roman" w:hAnsi="Times New Roman" w:cs="Times New Roman"/>
                <w:sz w:val="24"/>
                <w:szCs w:val="24"/>
                <w:lang w:eastAsia="ru-RU"/>
              </w:rPr>
              <w:t>-дую</w:t>
            </w:r>
            <w:r w:rsidRPr="00942212">
              <w:rPr>
                <w:rFonts w:ascii="Times New Roman" w:eastAsia="Times New Roman" w:hAnsi="Times New Roman" w:cs="Times New Roman"/>
                <w:sz w:val="24"/>
                <w:szCs w:val="24"/>
                <w:lang w:eastAsia="ru-RU"/>
              </w:rPr>
              <w:t xml:space="preserve">щих детей </w:t>
            </w:r>
          </w:p>
        </w:tc>
        <w:tc>
          <w:tcPr>
            <w:tcW w:w="1247" w:type="dxa"/>
          </w:tcPr>
          <w:p w14:paraId="7D7CEF8D" w14:textId="10A2770E" w:rsidR="00243B44" w:rsidRPr="00942212" w:rsidRDefault="00243B44" w:rsidP="00942212">
            <w:pPr>
              <w:spacing w:after="0" w:line="240" w:lineRule="auto"/>
              <w:jc w:val="center"/>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лица, получаю-щие компен</w:t>
            </w:r>
            <w:r>
              <w:rPr>
                <w:rFonts w:ascii="Times New Roman" w:eastAsia="Times New Roman" w:hAnsi="Times New Roman" w:cs="Times New Roman"/>
                <w:sz w:val="24"/>
                <w:szCs w:val="24"/>
                <w:lang w:eastAsia="ru-RU"/>
              </w:rPr>
              <w:t>-са</w:t>
            </w:r>
            <w:r w:rsidRPr="00942212">
              <w:rPr>
                <w:rFonts w:ascii="Times New Roman" w:eastAsia="Times New Roman" w:hAnsi="Times New Roman" w:cs="Times New Roman"/>
                <w:sz w:val="24"/>
                <w:szCs w:val="24"/>
                <w:lang w:eastAsia="ru-RU"/>
              </w:rPr>
              <w:t>цию части роди</w:t>
            </w:r>
            <w:r>
              <w:rPr>
                <w:rFonts w:ascii="Times New Roman" w:eastAsia="Times New Roman" w:hAnsi="Times New Roman" w:cs="Times New Roman"/>
                <w:sz w:val="24"/>
                <w:szCs w:val="24"/>
                <w:lang w:eastAsia="ru-RU"/>
              </w:rPr>
              <w:t>-тельс</w:t>
            </w:r>
            <w:r w:rsidRPr="00942212">
              <w:rPr>
                <w:rFonts w:ascii="Times New Roman" w:eastAsia="Times New Roman" w:hAnsi="Times New Roman" w:cs="Times New Roman"/>
                <w:sz w:val="24"/>
                <w:szCs w:val="24"/>
                <w:lang w:eastAsia="ru-RU"/>
              </w:rPr>
              <w:t>кой платы за присмотр и уход за детьми в дошколь-ных образова-тельных организа-циях</w:t>
            </w:r>
          </w:p>
        </w:tc>
      </w:tr>
      <w:tr w:rsidR="00DE5D25" w:rsidRPr="00942212" w14:paraId="23BEAD7B" w14:textId="77777777" w:rsidTr="0059021B">
        <w:trPr>
          <w:trHeight w:val="451"/>
        </w:trPr>
        <w:tc>
          <w:tcPr>
            <w:tcW w:w="1560" w:type="dxa"/>
            <w:vAlign w:val="center"/>
          </w:tcPr>
          <w:p w14:paraId="19B0955E" w14:textId="77777777" w:rsidR="00DE5D25" w:rsidRPr="00942212" w:rsidRDefault="00DE5D25" w:rsidP="00DE5D25">
            <w:pPr>
              <w:spacing w:after="0" w:line="240" w:lineRule="auto"/>
              <w:rPr>
                <w:rFonts w:ascii="Times New Roman" w:eastAsia="Times New Roman" w:hAnsi="Times New Roman" w:cs="Times New Roman"/>
                <w:b/>
                <w:sz w:val="24"/>
                <w:szCs w:val="24"/>
                <w:lang w:eastAsia="ru-RU"/>
              </w:rPr>
            </w:pPr>
            <w:r w:rsidRPr="00942212">
              <w:rPr>
                <w:rFonts w:ascii="Times New Roman" w:eastAsia="Times New Roman" w:hAnsi="Times New Roman" w:cs="Times New Roman"/>
                <w:b/>
                <w:sz w:val="24"/>
                <w:szCs w:val="24"/>
                <w:lang w:eastAsia="ru-RU"/>
              </w:rPr>
              <w:t>Российская Федерация</w:t>
            </w:r>
          </w:p>
        </w:tc>
        <w:tc>
          <w:tcPr>
            <w:tcW w:w="1134" w:type="dxa"/>
            <w:vAlign w:val="bottom"/>
          </w:tcPr>
          <w:p w14:paraId="21B2F833" w14:textId="357617A8" w:rsidR="00DE5D25" w:rsidRPr="00942212" w:rsidRDefault="00025218" w:rsidP="00DE5D25">
            <w:pPr>
              <w:spacing w:after="0"/>
              <w:jc w:val="center"/>
              <w:rPr>
                <w:rFonts w:ascii="Times New Roman" w:hAnsi="Times New Roman"/>
                <w:b/>
                <w:bCs/>
              </w:rPr>
            </w:pPr>
            <w:r>
              <w:rPr>
                <w:rFonts w:ascii="Times New Roman" w:hAnsi="Times New Roman"/>
                <w:b/>
                <w:bCs/>
              </w:rPr>
              <w:t>765 498,0</w:t>
            </w:r>
          </w:p>
        </w:tc>
        <w:tc>
          <w:tcPr>
            <w:tcW w:w="1134" w:type="dxa"/>
            <w:shd w:val="clear" w:color="auto" w:fill="auto"/>
            <w:vAlign w:val="bottom"/>
          </w:tcPr>
          <w:p w14:paraId="265F066D" w14:textId="5F3FEBC4" w:rsidR="00DE5D25" w:rsidRPr="00942212" w:rsidRDefault="00025218" w:rsidP="00DE5D25">
            <w:pPr>
              <w:spacing w:after="0"/>
              <w:jc w:val="center"/>
              <w:rPr>
                <w:rFonts w:ascii="Times New Roman" w:hAnsi="Times New Roman"/>
                <w:b/>
                <w:bCs/>
              </w:rPr>
            </w:pPr>
            <w:r>
              <w:rPr>
                <w:rFonts w:ascii="Times New Roman" w:hAnsi="Times New Roman"/>
                <w:b/>
                <w:bCs/>
              </w:rPr>
              <w:t>15 677,3</w:t>
            </w:r>
          </w:p>
        </w:tc>
        <w:tc>
          <w:tcPr>
            <w:tcW w:w="1392" w:type="dxa"/>
            <w:shd w:val="clear" w:color="auto" w:fill="auto"/>
            <w:vAlign w:val="bottom"/>
          </w:tcPr>
          <w:p w14:paraId="26863DD2" w14:textId="3796D618" w:rsidR="00DE5D25" w:rsidRPr="00942212" w:rsidRDefault="00025218" w:rsidP="00DE5D25">
            <w:pPr>
              <w:spacing w:after="0"/>
              <w:jc w:val="center"/>
              <w:rPr>
                <w:rFonts w:ascii="Times New Roman" w:hAnsi="Times New Roman"/>
                <w:b/>
                <w:bCs/>
              </w:rPr>
            </w:pPr>
            <w:r>
              <w:rPr>
                <w:rFonts w:ascii="Times New Roman" w:hAnsi="Times New Roman"/>
                <w:b/>
                <w:bCs/>
              </w:rPr>
              <w:t>171 829,0</w:t>
            </w:r>
          </w:p>
        </w:tc>
        <w:tc>
          <w:tcPr>
            <w:tcW w:w="1159" w:type="dxa"/>
            <w:shd w:val="clear" w:color="auto" w:fill="auto"/>
            <w:vAlign w:val="bottom"/>
          </w:tcPr>
          <w:p w14:paraId="06FE59F0" w14:textId="71B1BD5B" w:rsidR="00DE5D25" w:rsidRPr="00942212" w:rsidRDefault="00025218" w:rsidP="00DE5D25">
            <w:pPr>
              <w:spacing w:after="0"/>
              <w:jc w:val="center"/>
              <w:rPr>
                <w:rFonts w:ascii="Times New Roman" w:hAnsi="Times New Roman"/>
                <w:b/>
                <w:bCs/>
              </w:rPr>
            </w:pPr>
            <w:r>
              <w:rPr>
                <w:rFonts w:ascii="Times New Roman" w:hAnsi="Times New Roman"/>
                <w:b/>
                <w:bCs/>
              </w:rPr>
              <w:t>50 004,2</w:t>
            </w:r>
          </w:p>
        </w:tc>
        <w:tc>
          <w:tcPr>
            <w:tcW w:w="1019" w:type="dxa"/>
            <w:shd w:val="clear" w:color="auto" w:fill="auto"/>
            <w:vAlign w:val="bottom"/>
          </w:tcPr>
          <w:p w14:paraId="66CD0BF3" w14:textId="03FAEE97" w:rsidR="00DE5D25" w:rsidRPr="00942212" w:rsidRDefault="00492860" w:rsidP="00DE5D25">
            <w:pPr>
              <w:spacing w:after="0"/>
              <w:jc w:val="center"/>
              <w:rPr>
                <w:rFonts w:ascii="Times New Roman" w:hAnsi="Times New Roman"/>
                <w:b/>
                <w:bCs/>
              </w:rPr>
            </w:pPr>
            <w:r>
              <w:rPr>
                <w:rFonts w:ascii="Times New Roman" w:hAnsi="Times New Roman"/>
                <w:b/>
                <w:bCs/>
              </w:rPr>
              <w:t>4 247,4</w:t>
            </w:r>
          </w:p>
        </w:tc>
        <w:tc>
          <w:tcPr>
            <w:tcW w:w="992" w:type="dxa"/>
            <w:shd w:val="clear" w:color="auto" w:fill="auto"/>
            <w:vAlign w:val="bottom"/>
          </w:tcPr>
          <w:p w14:paraId="63505938" w14:textId="64A9BE31" w:rsidR="00DE5D25" w:rsidRPr="00942212" w:rsidRDefault="00492860" w:rsidP="00DE5D25">
            <w:pPr>
              <w:spacing w:after="0"/>
              <w:jc w:val="center"/>
              <w:rPr>
                <w:rFonts w:ascii="Times New Roman" w:hAnsi="Times New Roman"/>
                <w:b/>
                <w:bCs/>
              </w:rPr>
            </w:pPr>
            <w:r>
              <w:rPr>
                <w:rFonts w:ascii="Times New Roman" w:hAnsi="Times New Roman"/>
                <w:b/>
                <w:bCs/>
              </w:rPr>
              <w:t>12 637,3</w:t>
            </w:r>
          </w:p>
        </w:tc>
        <w:tc>
          <w:tcPr>
            <w:tcW w:w="1109" w:type="dxa"/>
            <w:gridSpan w:val="2"/>
            <w:shd w:val="clear" w:color="auto" w:fill="auto"/>
            <w:vAlign w:val="bottom"/>
          </w:tcPr>
          <w:p w14:paraId="1C7BA16C" w14:textId="05BDB29E" w:rsidR="00DE5D25" w:rsidRPr="00942212" w:rsidRDefault="00492860" w:rsidP="00DE5D25">
            <w:pPr>
              <w:spacing w:after="0"/>
              <w:jc w:val="center"/>
              <w:rPr>
                <w:rFonts w:ascii="Times New Roman" w:hAnsi="Times New Roman"/>
                <w:b/>
                <w:bCs/>
              </w:rPr>
            </w:pPr>
            <w:r>
              <w:rPr>
                <w:rFonts w:ascii="Times New Roman" w:hAnsi="Times New Roman"/>
                <w:b/>
                <w:bCs/>
              </w:rPr>
              <w:t>511 102,9</w:t>
            </w:r>
          </w:p>
        </w:tc>
        <w:tc>
          <w:tcPr>
            <w:tcW w:w="1134" w:type="dxa"/>
            <w:shd w:val="clear" w:color="auto" w:fill="auto"/>
            <w:vAlign w:val="bottom"/>
          </w:tcPr>
          <w:p w14:paraId="4DEC6B2C" w14:textId="18C9B9C2" w:rsidR="00DE5D25" w:rsidRPr="00942212" w:rsidRDefault="00492860" w:rsidP="00DE5D25">
            <w:pPr>
              <w:spacing w:after="0"/>
              <w:jc w:val="center"/>
              <w:rPr>
                <w:rFonts w:ascii="Times New Roman" w:hAnsi="Times New Roman"/>
                <w:b/>
                <w:bCs/>
              </w:rPr>
            </w:pPr>
            <w:r>
              <w:rPr>
                <w:rFonts w:ascii="Times New Roman" w:hAnsi="Times New Roman"/>
                <w:b/>
                <w:bCs/>
              </w:rPr>
              <w:t>193 300,7</w:t>
            </w:r>
          </w:p>
        </w:tc>
        <w:tc>
          <w:tcPr>
            <w:tcW w:w="1328" w:type="dxa"/>
            <w:vAlign w:val="bottom"/>
          </w:tcPr>
          <w:p w14:paraId="01D86702" w14:textId="0632AFCF" w:rsidR="00DE5D25" w:rsidRPr="00942212" w:rsidRDefault="00492860" w:rsidP="00DE5D25">
            <w:pPr>
              <w:spacing w:after="0"/>
              <w:jc w:val="center"/>
              <w:rPr>
                <w:rFonts w:ascii="Times New Roman" w:hAnsi="Times New Roman"/>
                <w:b/>
                <w:bCs/>
              </w:rPr>
            </w:pPr>
            <w:r>
              <w:rPr>
                <w:rFonts w:ascii="Times New Roman" w:hAnsi="Times New Roman"/>
                <w:b/>
                <w:bCs/>
              </w:rPr>
              <w:t>133 980,6</w:t>
            </w:r>
          </w:p>
        </w:tc>
        <w:tc>
          <w:tcPr>
            <w:tcW w:w="1082" w:type="dxa"/>
            <w:vAlign w:val="bottom"/>
          </w:tcPr>
          <w:p w14:paraId="01E45997" w14:textId="79F6BB1E" w:rsidR="00DE5D25" w:rsidRPr="00942212" w:rsidRDefault="00492860" w:rsidP="00DE5D25">
            <w:pPr>
              <w:spacing w:after="0"/>
              <w:jc w:val="center"/>
              <w:rPr>
                <w:rFonts w:ascii="Times New Roman" w:hAnsi="Times New Roman"/>
                <w:b/>
                <w:bCs/>
              </w:rPr>
            </w:pPr>
            <w:r>
              <w:rPr>
                <w:rFonts w:ascii="Times New Roman" w:hAnsi="Times New Roman"/>
                <w:b/>
                <w:bCs/>
              </w:rPr>
              <w:t>21 883,1</w:t>
            </w:r>
          </w:p>
        </w:tc>
        <w:tc>
          <w:tcPr>
            <w:tcW w:w="1082" w:type="dxa"/>
            <w:shd w:val="clear" w:color="auto" w:fill="auto"/>
            <w:vAlign w:val="bottom"/>
          </w:tcPr>
          <w:p w14:paraId="65F45A0B" w14:textId="06915A14" w:rsidR="00DE5D25" w:rsidRPr="00942212" w:rsidRDefault="00492860" w:rsidP="00DE5D25">
            <w:pPr>
              <w:spacing w:after="0"/>
              <w:jc w:val="center"/>
              <w:rPr>
                <w:rFonts w:ascii="Times New Roman" w:hAnsi="Times New Roman"/>
                <w:b/>
                <w:bCs/>
              </w:rPr>
            </w:pPr>
            <w:r>
              <w:rPr>
                <w:rFonts w:ascii="Times New Roman" w:hAnsi="Times New Roman"/>
                <w:b/>
                <w:bCs/>
              </w:rPr>
              <w:t>19 605,2</w:t>
            </w:r>
          </w:p>
        </w:tc>
        <w:tc>
          <w:tcPr>
            <w:tcW w:w="1247" w:type="dxa"/>
            <w:shd w:val="clear" w:color="auto" w:fill="auto"/>
            <w:vAlign w:val="bottom"/>
          </w:tcPr>
          <w:p w14:paraId="6A2F392E" w14:textId="2BD72F6C" w:rsidR="00DE5D25" w:rsidRPr="00942212" w:rsidRDefault="00492860" w:rsidP="00DE5D25">
            <w:pPr>
              <w:spacing w:after="0"/>
              <w:jc w:val="center"/>
              <w:rPr>
                <w:rFonts w:ascii="Times New Roman" w:hAnsi="Times New Roman"/>
                <w:b/>
                <w:bCs/>
              </w:rPr>
            </w:pPr>
            <w:r>
              <w:rPr>
                <w:rFonts w:ascii="Times New Roman" w:hAnsi="Times New Roman"/>
                <w:b/>
                <w:bCs/>
              </w:rPr>
              <w:t>2 444,7</w:t>
            </w:r>
          </w:p>
        </w:tc>
        <w:tc>
          <w:tcPr>
            <w:tcW w:w="1247" w:type="dxa"/>
            <w:shd w:val="clear" w:color="auto" w:fill="auto"/>
            <w:vAlign w:val="bottom"/>
          </w:tcPr>
          <w:p w14:paraId="30B17ABF" w14:textId="60E86379" w:rsidR="00DE5D25" w:rsidRPr="00942212" w:rsidRDefault="00492860" w:rsidP="00DE5D25">
            <w:pPr>
              <w:spacing w:after="0"/>
              <w:jc w:val="center"/>
              <w:rPr>
                <w:rFonts w:ascii="Times New Roman" w:hAnsi="Times New Roman"/>
                <w:b/>
                <w:bCs/>
              </w:rPr>
            </w:pPr>
            <w:r>
              <w:rPr>
                <w:rFonts w:ascii="Times New Roman" w:hAnsi="Times New Roman"/>
                <w:b/>
                <w:bCs/>
              </w:rPr>
              <w:t>22 581,1</w:t>
            </w:r>
          </w:p>
        </w:tc>
      </w:tr>
      <w:tr w:rsidR="00DE5D25" w:rsidRPr="00942212" w14:paraId="7F2F7CBD" w14:textId="77777777" w:rsidTr="0059021B">
        <w:tc>
          <w:tcPr>
            <w:tcW w:w="1560" w:type="dxa"/>
          </w:tcPr>
          <w:p w14:paraId="65121515" w14:textId="6F9F6CFE" w:rsidR="00DE5D25" w:rsidRPr="00942212" w:rsidRDefault="00DE5D25" w:rsidP="00DE5D25">
            <w:pPr>
              <w:spacing w:after="0" w:line="240" w:lineRule="auto"/>
              <w:rPr>
                <w:rFonts w:ascii="Times New Roman" w:eastAsia="Times New Roman" w:hAnsi="Times New Roman" w:cs="Times New Roman"/>
                <w:b/>
                <w:bCs/>
                <w:sz w:val="24"/>
                <w:szCs w:val="24"/>
                <w:lang w:eastAsia="ru-RU"/>
              </w:rPr>
            </w:pPr>
            <w:r w:rsidRPr="00942212">
              <w:rPr>
                <w:rFonts w:ascii="Times New Roman" w:eastAsia="Times New Roman" w:hAnsi="Times New Roman" w:cs="Times New Roman"/>
                <w:b/>
                <w:bCs/>
                <w:sz w:val="24"/>
                <w:szCs w:val="24"/>
                <w:lang w:eastAsia="ru-RU"/>
              </w:rPr>
              <w:t>Централь</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ный федераль</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ный округ</w:t>
            </w:r>
          </w:p>
        </w:tc>
        <w:tc>
          <w:tcPr>
            <w:tcW w:w="1134" w:type="dxa"/>
            <w:vAlign w:val="bottom"/>
          </w:tcPr>
          <w:p w14:paraId="16FDB271" w14:textId="7C45668F" w:rsidR="00DE5D25" w:rsidRPr="00942212" w:rsidRDefault="00492860" w:rsidP="00DE5D25">
            <w:pPr>
              <w:spacing w:after="0"/>
              <w:jc w:val="center"/>
              <w:rPr>
                <w:rFonts w:ascii="Times New Roman" w:hAnsi="Times New Roman"/>
                <w:b/>
                <w:bCs/>
              </w:rPr>
            </w:pPr>
            <w:r>
              <w:rPr>
                <w:rFonts w:ascii="Times New Roman" w:hAnsi="Times New Roman"/>
                <w:b/>
                <w:bCs/>
              </w:rPr>
              <w:t>227 312,4</w:t>
            </w:r>
          </w:p>
        </w:tc>
        <w:tc>
          <w:tcPr>
            <w:tcW w:w="1134" w:type="dxa"/>
            <w:shd w:val="clear" w:color="auto" w:fill="auto"/>
            <w:vAlign w:val="bottom"/>
          </w:tcPr>
          <w:p w14:paraId="01BFB8D3" w14:textId="580EB142" w:rsidR="00DE5D25" w:rsidRPr="00942212" w:rsidRDefault="00492860" w:rsidP="00DE5D25">
            <w:pPr>
              <w:spacing w:after="0"/>
              <w:jc w:val="center"/>
              <w:rPr>
                <w:rFonts w:ascii="Times New Roman" w:hAnsi="Times New Roman"/>
                <w:b/>
                <w:bCs/>
              </w:rPr>
            </w:pPr>
            <w:r>
              <w:rPr>
                <w:rFonts w:ascii="Times New Roman" w:hAnsi="Times New Roman"/>
                <w:b/>
                <w:bCs/>
              </w:rPr>
              <w:t>5 947,3</w:t>
            </w:r>
          </w:p>
        </w:tc>
        <w:tc>
          <w:tcPr>
            <w:tcW w:w="1392" w:type="dxa"/>
            <w:shd w:val="clear" w:color="auto" w:fill="auto"/>
            <w:vAlign w:val="bottom"/>
          </w:tcPr>
          <w:p w14:paraId="3322233C" w14:textId="5EB51208" w:rsidR="00DE5D25" w:rsidRPr="00942212" w:rsidRDefault="00492860" w:rsidP="00DE5D25">
            <w:pPr>
              <w:spacing w:after="0"/>
              <w:jc w:val="center"/>
              <w:rPr>
                <w:rFonts w:ascii="Times New Roman" w:hAnsi="Times New Roman"/>
                <w:b/>
                <w:bCs/>
              </w:rPr>
            </w:pPr>
            <w:r>
              <w:rPr>
                <w:rFonts w:ascii="Times New Roman" w:hAnsi="Times New Roman"/>
                <w:b/>
                <w:bCs/>
              </w:rPr>
              <w:t>36 717,2</w:t>
            </w:r>
          </w:p>
        </w:tc>
        <w:tc>
          <w:tcPr>
            <w:tcW w:w="1159" w:type="dxa"/>
            <w:shd w:val="clear" w:color="auto" w:fill="auto"/>
            <w:vAlign w:val="bottom"/>
          </w:tcPr>
          <w:p w14:paraId="3FAE9190" w14:textId="21A5FB40" w:rsidR="00DE5D25" w:rsidRPr="00942212" w:rsidRDefault="00492860" w:rsidP="00DE5D25">
            <w:pPr>
              <w:spacing w:after="0"/>
              <w:jc w:val="center"/>
              <w:rPr>
                <w:rFonts w:ascii="Times New Roman" w:hAnsi="Times New Roman"/>
                <w:b/>
                <w:bCs/>
              </w:rPr>
            </w:pPr>
            <w:r>
              <w:rPr>
                <w:rFonts w:ascii="Times New Roman" w:hAnsi="Times New Roman"/>
                <w:b/>
                <w:bCs/>
              </w:rPr>
              <w:t>11 788,9</w:t>
            </w:r>
          </w:p>
        </w:tc>
        <w:tc>
          <w:tcPr>
            <w:tcW w:w="1019" w:type="dxa"/>
            <w:shd w:val="clear" w:color="auto" w:fill="auto"/>
            <w:vAlign w:val="bottom"/>
          </w:tcPr>
          <w:p w14:paraId="271306D9" w14:textId="4C0CACA4" w:rsidR="00DE5D25" w:rsidRPr="00942212" w:rsidRDefault="00492860" w:rsidP="00DE5D25">
            <w:pPr>
              <w:spacing w:after="0"/>
              <w:jc w:val="center"/>
              <w:rPr>
                <w:rFonts w:ascii="Times New Roman" w:hAnsi="Times New Roman"/>
                <w:b/>
                <w:bCs/>
              </w:rPr>
            </w:pPr>
            <w:r>
              <w:rPr>
                <w:rFonts w:ascii="Times New Roman" w:hAnsi="Times New Roman"/>
                <w:b/>
                <w:bCs/>
              </w:rPr>
              <w:t>2 770,6</w:t>
            </w:r>
          </w:p>
        </w:tc>
        <w:tc>
          <w:tcPr>
            <w:tcW w:w="992" w:type="dxa"/>
            <w:shd w:val="clear" w:color="auto" w:fill="auto"/>
            <w:vAlign w:val="bottom"/>
          </w:tcPr>
          <w:p w14:paraId="1FFA7BE4" w14:textId="75A81A8F" w:rsidR="00DE5D25" w:rsidRPr="00942212" w:rsidRDefault="00492860" w:rsidP="00DE5D25">
            <w:pPr>
              <w:spacing w:after="0"/>
              <w:jc w:val="center"/>
              <w:rPr>
                <w:rFonts w:ascii="Times New Roman" w:hAnsi="Times New Roman"/>
                <w:b/>
                <w:bCs/>
              </w:rPr>
            </w:pPr>
            <w:r>
              <w:rPr>
                <w:rFonts w:ascii="Times New Roman" w:hAnsi="Times New Roman"/>
                <w:b/>
                <w:bCs/>
              </w:rPr>
              <w:t>1 547,4</w:t>
            </w:r>
          </w:p>
        </w:tc>
        <w:tc>
          <w:tcPr>
            <w:tcW w:w="1109" w:type="dxa"/>
            <w:gridSpan w:val="2"/>
            <w:shd w:val="clear" w:color="auto" w:fill="auto"/>
            <w:vAlign w:val="bottom"/>
          </w:tcPr>
          <w:p w14:paraId="676F9120" w14:textId="6614F67B" w:rsidR="00DE5D25" w:rsidRPr="00942212" w:rsidRDefault="00492860" w:rsidP="00DE5D25">
            <w:pPr>
              <w:spacing w:after="0"/>
              <w:jc w:val="center"/>
              <w:rPr>
                <w:rFonts w:ascii="Times New Roman" w:hAnsi="Times New Roman"/>
                <w:b/>
                <w:bCs/>
              </w:rPr>
            </w:pPr>
            <w:r>
              <w:rPr>
                <w:rFonts w:ascii="Times New Roman" w:hAnsi="Times New Roman"/>
                <w:b/>
                <w:bCs/>
              </w:rPr>
              <w:t>168 540,9</w:t>
            </w:r>
          </w:p>
        </w:tc>
        <w:tc>
          <w:tcPr>
            <w:tcW w:w="1134" w:type="dxa"/>
            <w:shd w:val="clear" w:color="auto" w:fill="auto"/>
            <w:vAlign w:val="bottom"/>
          </w:tcPr>
          <w:p w14:paraId="3E1F546A" w14:textId="6344F2CC" w:rsidR="00DE5D25" w:rsidRPr="00942212" w:rsidRDefault="00492860" w:rsidP="00DE5D25">
            <w:pPr>
              <w:spacing w:after="0"/>
              <w:jc w:val="center"/>
              <w:rPr>
                <w:rFonts w:ascii="Times New Roman" w:hAnsi="Times New Roman"/>
                <w:b/>
                <w:bCs/>
              </w:rPr>
            </w:pPr>
            <w:r>
              <w:rPr>
                <w:rFonts w:ascii="Times New Roman" w:hAnsi="Times New Roman"/>
                <w:b/>
                <w:bCs/>
              </w:rPr>
              <w:t>47 496,4</w:t>
            </w:r>
          </w:p>
        </w:tc>
        <w:tc>
          <w:tcPr>
            <w:tcW w:w="1328" w:type="dxa"/>
            <w:vAlign w:val="bottom"/>
          </w:tcPr>
          <w:p w14:paraId="52F62D8A" w14:textId="0FC69E91" w:rsidR="00DE5D25" w:rsidRPr="00942212" w:rsidRDefault="00492860" w:rsidP="00DE5D25">
            <w:pPr>
              <w:spacing w:after="0"/>
              <w:jc w:val="center"/>
              <w:rPr>
                <w:rFonts w:ascii="Times New Roman" w:hAnsi="Times New Roman"/>
                <w:b/>
                <w:bCs/>
              </w:rPr>
            </w:pPr>
            <w:r>
              <w:rPr>
                <w:rFonts w:ascii="Times New Roman" w:hAnsi="Times New Roman"/>
                <w:b/>
                <w:bCs/>
              </w:rPr>
              <w:t>38 577,2</w:t>
            </w:r>
          </w:p>
        </w:tc>
        <w:tc>
          <w:tcPr>
            <w:tcW w:w="1082" w:type="dxa"/>
            <w:vAlign w:val="bottom"/>
          </w:tcPr>
          <w:p w14:paraId="308DF1B8" w14:textId="7E83D930" w:rsidR="00DE5D25" w:rsidRPr="00942212" w:rsidRDefault="00492860" w:rsidP="00DE5D25">
            <w:pPr>
              <w:spacing w:after="0"/>
              <w:jc w:val="center"/>
              <w:rPr>
                <w:rFonts w:ascii="Times New Roman" w:hAnsi="Times New Roman"/>
                <w:b/>
                <w:bCs/>
              </w:rPr>
            </w:pPr>
            <w:r>
              <w:rPr>
                <w:rFonts w:ascii="Times New Roman" w:hAnsi="Times New Roman"/>
                <w:b/>
                <w:bCs/>
              </w:rPr>
              <w:t>1 602,6</w:t>
            </w:r>
          </w:p>
        </w:tc>
        <w:tc>
          <w:tcPr>
            <w:tcW w:w="1082" w:type="dxa"/>
            <w:shd w:val="clear" w:color="auto" w:fill="auto"/>
            <w:vAlign w:val="bottom"/>
          </w:tcPr>
          <w:p w14:paraId="493DE877" w14:textId="3D226851" w:rsidR="00DE5D25" w:rsidRPr="00942212" w:rsidRDefault="00492860" w:rsidP="00DE5D25">
            <w:pPr>
              <w:spacing w:after="0"/>
              <w:jc w:val="center"/>
              <w:rPr>
                <w:rFonts w:ascii="Times New Roman" w:hAnsi="Times New Roman"/>
                <w:b/>
                <w:bCs/>
              </w:rPr>
            </w:pPr>
            <w:r>
              <w:rPr>
                <w:rFonts w:ascii="Times New Roman" w:hAnsi="Times New Roman"/>
                <w:b/>
                <w:bCs/>
              </w:rPr>
              <w:t>2 825,3</w:t>
            </w:r>
          </w:p>
        </w:tc>
        <w:tc>
          <w:tcPr>
            <w:tcW w:w="1247" w:type="dxa"/>
            <w:shd w:val="clear" w:color="auto" w:fill="auto"/>
            <w:vAlign w:val="bottom"/>
          </w:tcPr>
          <w:p w14:paraId="670BF532" w14:textId="5743BA12" w:rsidR="00DE5D25" w:rsidRPr="00942212" w:rsidRDefault="00654C71" w:rsidP="00DE5D25">
            <w:pPr>
              <w:spacing w:after="0"/>
              <w:jc w:val="center"/>
              <w:rPr>
                <w:rFonts w:ascii="Times New Roman" w:hAnsi="Times New Roman"/>
                <w:b/>
                <w:bCs/>
              </w:rPr>
            </w:pPr>
            <w:r>
              <w:rPr>
                <w:rFonts w:ascii="Times New Roman" w:hAnsi="Times New Roman"/>
                <w:b/>
                <w:bCs/>
              </w:rPr>
              <w:t>655,0</w:t>
            </w:r>
          </w:p>
        </w:tc>
        <w:tc>
          <w:tcPr>
            <w:tcW w:w="1247" w:type="dxa"/>
            <w:shd w:val="clear" w:color="auto" w:fill="auto"/>
            <w:vAlign w:val="bottom"/>
          </w:tcPr>
          <w:p w14:paraId="50CA6271" w14:textId="688D88EE" w:rsidR="00DE5D25" w:rsidRPr="00942212" w:rsidRDefault="00654C71" w:rsidP="00DE5D25">
            <w:pPr>
              <w:spacing w:after="0"/>
              <w:jc w:val="center"/>
              <w:rPr>
                <w:rFonts w:ascii="Times New Roman" w:hAnsi="Times New Roman"/>
                <w:b/>
                <w:bCs/>
              </w:rPr>
            </w:pPr>
            <w:r>
              <w:rPr>
                <w:rFonts w:ascii="Times New Roman" w:hAnsi="Times New Roman"/>
                <w:b/>
                <w:bCs/>
              </w:rPr>
              <w:t>6 120,1</w:t>
            </w:r>
          </w:p>
        </w:tc>
      </w:tr>
      <w:tr w:rsidR="00DE5D25" w:rsidRPr="00942212" w14:paraId="17BCEB90" w14:textId="77777777" w:rsidTr="0059021B">
        <w:tc>
          <w:tcPr>
            <w:tcW w:w="1560" w:type="dxa"/>
            <w:vAlign w:val="bottom"/>
          </w:tcPr>
          <w:p w14:paraId="5BD149E2" w14:textId="52254C66"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Белгородс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02D3857C" w14:textId="201E4611" w:rsidR="00DE5D25" w:rsidRPr="00942212" w:rsidRDefault="00654C71" w:rsidP="00DE5D25">
            <w:pPr>
              <w:spacing w:after="0"/>
              <w:jc w:val="center"/>
              <w:rPr>
                <w:rFonts w:ascii="Times New Roman" w:hAnsi="Times New Roman"/>
              </w:rPr>
            </w:pPr>
            <w:r>
              <w:rPr>
                <w:rFonts w:ascii="Times New Roman" w:hAnsi="Times New Roman"/>
              </w:rPr>
              <w:t>4 385,2</w:t>
            </w:r>
          </w:p>
        </w:tc>
        <w:tc>
          <w:tcPr>
            <w:tcW w:w="1134" w:type="dxa"/>
            <w:shd w:val="clear" w:color="auto" w:fill="auto"/>
            <w:vAlign w:val="bottom"/>
          </w:tcPr>
          <w:p w14:paraId="070C3A3F" w14:textId="4472B42C" w:rsidR="00DE5D25" w:rsidRPr="00942212" w:rsidRDefault="00654C71"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7B233FE0" w14:textId="7F76C616" w:rsidR="00DE5D25" w:rsidRPr="00942212" w:rsidRDefault="00654C71" w:rsidP="00DE5D25">
            <w:pPr>
              <w:spacing w:after="0"/>
              <w:jc w:val="center"/>
              <w:rPr>
                <w:rFonts w:ascii="Times New Roman" w:hAnsi="Times New Roman"/>
              </w:rPr>
            </w:pPr>
            <w:r>
              <w:rPr>
                <w:rFonts w:ascii="Times New Roman" w:hAnsi="Times New Roman"/>
              </w:rPr>
              <w:t>0,5</w:t>
            </w:r>
          </w:p>
        </w:tc>
        <w:tc>
          <w:tcPr>
            <w:tcW w:w="1159" w:type="dxa"/>
            <w:shd w:val="clear" w:color="auto" w:fill="auto"/>
            <w:vAlign w:val="bottom"/>
          </w:tcPr>
          <w:p w14:paraId="12566F09" w14:textId="0A9A2C7C" w:rsidR="00DE5D25" w:rsidRPr="00942212" w:rsidRDefault="00654C71" w:rsidP="00DE5D25">
            <w:pPr>
              <w:spacing w:after="0"/>
              <w:jc w:val="center"/>
              <w:rPr>
                <w:rFonts w:ascii="Times New Roman" w:hAnsi="Times New Roman"/>
              </w:rPr>
            </w:pPr>
            <w:r>
              <w:rPr>
                <w:rFonts w:ascii="Times New Roman" w:hAnsi="Times New Roman"/>
              </w:rPr>
              <w:t>-</w:t>
            </w:r>
          </w:p>
        </w:tc>
        <w:tc>
          <w:tcPr>
            <w:tcW w:w="1019" w:type="dxa"/>
            <w:shd w:val="clear" w:color="auto" w:fill="auto"/>
            <w:vAlign w:val="bottom"/>
          </w:tcPr>
          <w:p w14:paraId="18EE6D16" w14:textId="57A95980" w:rsidR="00DE5D25" w:rsidRPr="00942212" w:rsidRDefault="00654C71"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0DDB9D0B" w14:textId="16DB7625" w:rsidR="00DE5D25" w:rsidRPr="00942212" w:rsidRDefault="00654C71"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3D245D61" w14:textId="1C4FFADE" w:rsidR="00DE5D25" w:rsidRPr="00942212" w:rsidRDefault="00654C71" w:rsidP="00DE5D25">
            <w:pPr>
              <w:spacing w:after="0"/>
              <w:jc w:val="center"/>
              <w:rPr>
                <w:rFonts w:ascii="Times New Roman" w:hAnsi="Times New Roman"/>
              </w:rPr>
            </w:pPr>
            <w:r>
              <w:rPr>
                <w:rFonts w:ascii="Times New Roman" w:hAnsi="Times New Roman"/>
              </w:rPr>
              <w:t>4 384,7</w:t>
            </w:r>
          </w:p>
        </w:tc>
        <w:tc>
          <w:tcPr>
            <w:tcW w:w="1134" w:type="dxa"/>
            <w:shd w:val="clear" w:color="auto" w:fill="auto"/>
            <w:vAlign w:val="bottom"/>
          </w:tcPr>
          <w:p w14:paraId="371F166D" w14:textId="4357C4BB" w:rsidR="00DE5D25" w:rsidRPr="00942212" w:rsidRDefault="00654C71" w:rsidP="00DE5D25">
            <w:pPr>
              <w:spacing w:after="0"/>
              <w:jc w:val="center"/>
              <w:rPr>
                <w:rFonts w:ascii="Times New Roman" w:hAnsi="Times New Roman"/>
              </w:rPr>
            </w:pPr>
            <w:r>
              <w:rPr>
                <w:rFonts w:ascii="Times New Roman" w:hAnsi="Times New Roman"/>
              </w:rPr>
              <w:t>253,0</w:t>
            </w:r>
          </w:p>
        </w:tc>
        <w:tc>
          <w:tcPr>
            <w:tcW w:w="1328" w:type="dxa"/>
            <w:vAlign w:val="bottom"/>
          </w:tcPr>
          <w:p w14:paraId="3EAC1250" w14:textId="1923089C" w:rsidR="00DE5D25" w:rsidRPr="00942212" w:rsidRDefault="00654C71" w:rsidP="00DE5D25">
            <w:pPr>
              <w:spacing w:after="0"/>
              <w:jc w:val="center"/>
              <w:rPr>
                <w:rFonts w:ascii="Times New Roman" w:hAnsi="Times New Roman"/>
              </w:rPr>
            </w:pPr>
            <w:r>
              <w:rPr>
                <w:rFonts w:ascii="Times New Roman" w:hAnsi="Times New Roman"/>
              </w:rPr>
              <w:t>413,9</w:t>
            </w:r>
          </w:p>
        </w:tc>
        <w:tc>
          <w:tcPr>
            <w:tcW w:w="1082" w:type="dxa"/>
            <w:vAlign w:val="bottom"/>
          </w:tcPr>
          <w:p w14:paraId="31D32508" w14:textId="700E17DE" w:rsidR="00DE5D25" w:rsidRPr="00942212" w:rsidRDefault="00654C71" w:rsidP="00DE5D25">
            <w:pPr>
              <w:spacing w:after="0"/>
              <w:jc w:val="center"/>
              <w:rPr>
                <w:rFonts w:ascii="Times New Roman" w:hAnsi="Times New Roman"/>
              </w:rPr>
            </w:pPr>
            <w:r>
              <w:rPr>
                <w:rFonts w:ascii="Times New Roman" w:hAnsi="Times New Roman"/>
              </w:rPr>
              <w:t>188,5</w:t>
            </w:r>
          </w:p>
        </w:tc>
        <w:tc>
          <w:tcPr>
            <w:tcW w:w="1082" w:type="dxa"/>
            <w:shd w:val="clear" w:color="auto" w:fill="auto"/>
            <w:vAlign w:val="bottom"/>
          </w:tcPr>
          <w:p w14:paraId="6A47622C" w14:textId="67B69FA0" w:rsidR="00DE5D25" w:rsidRPr="00942212" w:rsidRDefault="00654C71" w:rsidP="00DE5D25">
            <w:pPr>
              <w:spacing w:after="0"/>
              <w:jc w:val="center"/>
              <w:rPr>
                <w:rFonts w:ascii="Times New Roman" w:hAnsi="Times New Roman"/>
              </w:rPr>
            </w:pPr>
            <w:r>
              <w:rPr>
                <w:rFonts w:ascii="Times New Roman" w:hAnsi="Times New Roman"/>
              </w:rPr>
              <w:t>91,0</w:t>
            </w:r>
          </w:p>
        </w:tc>
        <w:tc>
          <w:tcPr>
            <w:tcW w:w="1247" w:type="dxa"/>
            <w:shd w:val="clear" w:color="auto" w:fill="auto"/>
            <w:vAlign w:val="bottom"/>
          </w:tcPr>
          <w:p w14:paraId="4F8E2D64" w14:textId="6416A041" w:rsidR="00DE5D25" w:rsidRPr="00942212" w:rsidRDefault="00654C71"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1C703564" w14:textId="530EC35D" w:rsidR="00DE5D25" w:rsidRPr="00942212" w:rsidRDefault="00654C71" w:rsidP="00DE5D25">
            <w:pPr>
              <w:spacing w:after="0"/>
              <w:jc w:val="center"/>
              <w:rPr>
                <w:rFonts w:ascii="Times New Roman" w:hAnsi="Times New Roman"/>
              </w:rPr>
            </w:pPr>
            <w:r>
              <w:rPr>
                <w:rFonts w:ascii="Times New Roman" w:hAnsi="Times New Roman"/>
              </w:rPr>
              <w:t>339,5</w:t>
            </w:r>
          </w:p>
        </w:tc>
      </w:tr>
      <w:tr w:rsidR="00DE5D25" w:rsidRPr="00942212" w14:paraId="2ED21EA2" w14:textId="77777777" w:rsidTr="0059021B">
        <w:tc>
          <w:tcPr>
            <w:tcW w:w="1560" w:type="dxa"/>
            <w:vAlign w:val="bottom"/>
          </w:tcPr>
          <w:p w14:paraId="45A5A990"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Брянская область</w:t>
            </w:r>
          </w:p>
        </w:tc>
        <w:tc>
          <w:tcPr>
            <w:tcW w:w="1134" w:type="dxa"/>
            <w:vAlign w:val="bottom"/>
          </w:tcPr>
          <w:p w14:paraId="3830074F" w14:textId="29A6DC3B" w:rsidR="00DE5D25" w:rsidRPr="00942212" w:rsidRDefault="003D2213" w:rsidP="00DE5D25">
            <w:pPr>
              <w:spacing w:after="0"/>
              <w:jc w:val="center"/>
              <w:rPr>
                <w:rFonts w:ascii="Times New Roman" w:hAnsi="Times New Roman"/>
              </w:rPr>
            </w:pPr>
            <w:r>
              <w:rPr>
                <w:rFonts w:ascii="Times New Roman" w:hAnsi="Times New Roman"/>
              </w:rPr>
              <w:t>3 004,9</w:t>
            </w:r>
          </w:p>
        </w:tc>
        <w:tc>
          <w:tcPr>
            <w:tcW w:w="1134" w:type="dxa"/>
            <w:shd w:val="clear" w:color="auto" w:fill="auto"/>
            <w:vAlign w:val="bottom"/>
          </w:tcPr>
          <w:p w14:paraId="7F66C044" w14:textId="015B9EA0" w:rsidR="00DE5D25" w:rsidRPr="00942212" w:rsidRDefault="003D2213" w:rsidP="00DE5D25">
            <w:pPr>
              <w:spacing w:after="0"/>
              <w:jc w:val="center"/>
              <w:rPr>
                <w:rFonts w:ascii="Times New Roman" w:hAnsi="Times New Roman"/>
              </w:rPr>
            </w:pPr>
            <w:r>
              <w:rPr>
                <w:rFonts w:ascii="Times New Roman" w:hAnsi="Times New Roman"/>
              </w:rPr>
              <w:t>24,2</w:t>
            </w:r>
          </w:p>
        </w:tc>
        <w:tc>
          <w:tcPr>
            <w:tcW w:w="1392" w:type="dxa"/>
            <w:shd w:val="clear" w:color="auto" w:fill="auto"/>
            <w:vAlign w:val="bottom"/>
          </w:tcPr>
          <w:p w14:paraId="23EAF16F" w14:textId="6D2F3FA3" w:rsidR="00DE5D25" w:rsidRPr="00942212" w:rsidRDefault="003D2213" w:rsidP="00DE5D25">
            <w:pPr>
              <w:spacing w:after="0"/>
              <w:jc w:val="center"/>
              <w:rPr>
                <w:rFonts w:ascii="Times New Roman" w:hAnsi="Times New Roman"/>
              </w:rPr>
            </w:pPr>
            <w:r>
              <w:rPr>
                <w:rFonts w:ascii="Times New Roman" w:hAnsi="Times New Roman"/>
              </w:rPr>
              <w:t>1 292,4</w:t>
            </w:r>
          </w:p>
        </w:tc>
        <w:tc>
          <w:tcPr>
            <w:tcW w:w="1159" w:type="dxa"/>
            <w:shd w:val="clear" w:color="auto" w:fill="auto"/>
            <w:vAlign w:val="bottom"/>
          </w:tcPr>
          <w:p w14:paraId="073CE534" w14:textId="48A936FF" w:rsidR="00DE5D25" w:rsidRPr="00942212" w:rsidRDefault="003D2213" w:rsidP="00DE5D25">
            <w:pPr>
              <w:spacing w:after="0"/>
              <w:jc w:val="center"/>
              <w:rPr>
                <w:rFonts w:ascii="Times New Roman" w:hAnsi="Times New Roman"/>
              </w:rPr>
            </w:pPr>
            <w:r>
              <w:rPr>
                <w:rFonts w:ascii="Times New Roman" w:hAnsi="Times New Roman"/>
              </w:rPr>
              <w:t>542,5</w:t>
            </w:r>
          </w:p>
        </w:tc>
        <w:tc>
          <w:tcPr>
            <w:tcW w:w="1019" w:type="dxa"/>
            <w:shd w:val="clear" w:color="auto" w:fill="auto"/>
            <w:vAlign w:val="bottom"/>
          </w:tcPr>
          <w:p w14:paraId="4631A002" w14:textId="1EAFBE83" w:rsidR="00DE5D25" w:rsidRPr="00942212" w:rsidRDefault="003D2213" w:rsidP="00DE5D25">
            <w:pPr>
              <w:spacing w:after="0"/>
              <w:jc w:val="center"/>
              <w:rPr>
                <w:rFonts w:ascii="Times New Roman" w:hAnsi="Times New Roman"/>
              </w:rPr>
            </w:pPr>
            <w:r>
              <w:rPr>
                <w:rFonts w:ascii="Times New Roman" w:hAnsi="Times New Roman"/>
              </w:rPr>
              <w:t>3,4</w:t>
            </w:r>
          </w:p>
        </w:tc>
        <w:tc>
          <w:tcPr>
            <w:tcW w:w="992" w:type="dxa"/>
            <w:shd w:val="clear" w:color="auto" w:fill="auto"/>
            <w:vAlign w:val="bottom"/>
          </w:tcPr>
          <w:p w14:paraId="78D43554" w14:textId="572C7451" w:rsidR="00DE5D25" w:rsidRPr="00942212" w:rsidRDefault="003D2213" w:rsidP="00DE5D25">
            <w:pPr>
              <w:spacing w:after="0"/>
              <w:jc w:val="center"/>
              <w:rPr>
                <w:rFonts w:ascii="Times New Roman" w:hAnsi="Times New Roman"/>
              </w:rPr>
            </w:pPr>
            <w:r>
              <w:rPr>
                <w:rFonts w:ascii="Times New Roman" w:hAnsi="Times New Roman"/>
              </w:rPr>
              <w:t>75,0</w:t>
            </w:r>
          </w:p>
        </w:tc>
        <w:tc>
          <w:tcPr>
            <w:tcW w:w="1109" w:type="dxa"/>
            <w:gridSpan w:val="2"/>
            <w:shd w:val="clear" w:color="auto" w:fill="auto"/>
            <w:vAlign w:val="bottom"/>
          </w:tcPr>
          <w:p w14:paraId="000ED819" w14:textId="608A0200" w:rsidR="00DE5D25" w:rsidRPr="00942212" w:rsidRDefault="003D2213" w:rsidP="00DE5D25">
            <w:pPr>
              <w:spacing w:after="0"/>
              <w:jc w:val="center"/>
              <w:rPr>
                <w:rFonts w:ascii="Times New Roman" w:hAnsi="Times New Roman"/>
              </w:rPr>
            </w:pPr>
            <w:r>
              <w:rPr>
                <w:rFonts w:ascii="Times New Roman" w:hAnsi="Times New Roman"/>
              </w:rPr>
              <w:t>1 067,4</w:t>
            </w:r>
          </w:p>
        </w:tc>
        <w:tc>
          <w:tcPr>
            <w:tcW w:w="1134" w:type="dxa"/>
            <w:shd w:val="clear" w:color="auto" w:fill="auto"/>
            <w:vAlign w:val="bottom"/>
          </w:tcPr>
          <w:p w14:paraId="5484DEDE" w14:textId="297BB316" w:rsidR="00DE5D25" w:rsidRPr="00942212" w:rsidRDefault="003D2213" w:rsidP="00DE5D25">
            <w:pPr>
              <w:spacing w:after="0"/>
              <w:jc w:val="center"/>
              <w:rPr>
                <w:rFonts w:ascii="Times New Roman" w:hAnsi="Times New Roman"/>
              </w:rPr>
            </w:pPr>
            <w:r>
              <w:rPr>
                <w:rFonts w:ascii="Times New Roman" w:hAnsi="Times New Roman"/>
              </w:rPr>
              <w:t>132,1</w:t>
            </w:r>
          </w:p>
        </w:tc>
        <w:tc>
          <w:tcPr>
            <w:tcW w:w="1328" w:type="dxa"/>
            <w:vAlign w:val="bottom"/>
          </w:tcPr>
          <w:p w14:paraId="0866D5CD" w14:textId="09921ADA" w:rsidR="00DE5D25" w:rsidRPr="00942212" w:rsidRDefault="003D2213" w:rsidP="00DE5D25">
            <w:pPr>
              <w:spacing w:after="0"/>
              <w:jc w:val="center"/>
              <w:rPr>
                <w:rFonts w:ascii="Times New Roman" w:hAnsi="Times New Roman"/>
              </w:rPr>
            </w:pPr>
            <w:r>
              <w:rPr>
                <w:rFonts w:ascii="Times New Roman" w:hAnsi="Times New Roman"/>
              </w:rPr>
              <w:t>747,4</w:t>
            </w:r>
          </w:p>
        </w:tc>
        <w:tc>
          <w:tcPr>
            <w:tcW w:w="1082" w:type="dxa"/>
            <w:vAlign w:val="bottom"/>
          </w:tcPr>
          <w:p w14:paraId="20EE3C85" w14:textId="451CD817" w:rsidR="00DE5D25" w:rsidRPr="00942212" w:rsidRDefault="003D2213" w:rsidP="00DE5D25">
            <w:pPr>
              <w:spacing w:after="0"/>
              <w:jc w:val="center"/>
              <w:rPr>
                <w:rFonts w:ascii="Times New Roman" w:hAnsi="Times New Roman"/>
              </w:rPr>
            </w:pPr>
            <w:r>
              <w:rPr>
                <w:rFonts w:ascii="Times New Roman" w:hAnsi="Times New Roman"/>
              </w:rPr>
              <w:t>81,0</w:t>
            </w:r>
          </w:p>
        </w:tc>
        <w:tc>
          <w:tcPr>
            <w:tcW w:w="1082" w:type="dxa"/>
            <w:shd w:val="clear" w:color="auto" w:fill="auto"/>
            <w:vAlign w:val="bottom"/>
          </w:tcPr>
          <w:p w14:paraId="6C24D0D8" w14:textId="7E9ABB59" w:rsidR="00DE5D25" w:rsidRPr="00942212" w:rsidRDefault="003D2213" w:rsidP="00DE5D25">
            <w:pPr>
              <w:spacing w:after="0"/>
              <w:jc w:val="center"/>
              <w:rPr>
                <w:rFonts w:ascii="Times New Roman" w:hAnsi="Times New Roman"/>
              </w:rPr>
            </w:pPr>
            <w:r>
              <w:rPr>
                <w:rFonts w:ascii="Times New Roman" w:hAnsi="Times New Roman"/>
              </w:rPr>
              <w:t>176,0</w:t>
            </w:r>
          </w:p>
        </w:tc>
        <w:tc>
          <w:tcPr>
            <w:tcW w:w="1247" w:type="dxa"/>
            <w:shd w:val="clear" w:color="auto" w:fill="auto"/>
            <w:vAlign w:val="bottom"/>
          </w:tcPr>
          <w:p w14:paraId="5B6CD139" w14:textId="11125319" w:rsidR="00DE5D25" w:rsidRPr="00942212" w:rsidRDefault="003D2213" w:rsidP="00DE5D25">
            <w:pPr>
              <w:spacing w:after="0"/>
              <w:jc w:val="center"/>
              <w:rPr>
                <w:rFonts w:ascii="Times New Roman" w:hAnsi="Times New Roman"/>
              </w:rPr>
            </w:pPr>
            <w:r>
              <w:rPr>
                <w:rFonts w:ascii="Times New Roman" w:hAnsi="Times New Roman"/>
              </w:rPr>
              <w:t>8,2</w:t>
            </w:r>
          </w:p>
        </w:tc>
        <w:tc>
          <w:tcPr>
            <w:tcW w:w="1247" w:type="dxa"/>
            <w:shd w:val="clear" w:color="auto" w:fill="auto"/>
            <w:vAlign w:val="bottom"/>
          </w:tcPr>
          <w:p w14:paraId="78A36121" w14:textId="070AB30A" w:rsidR="00DE5D25" w:rsidRPr="00942212" w:rsidRDefault="003D2213" w:rsidP="00DE5D25">
            <w:pPr>
              <w:spacing w:after="0"/>
              <w:jc w:val="center"/>
              <w:rPr>
                <w:rFonts w:ascii="Times New Roman" w:hAnsi="Times New Roman"/>
              </w:rPr>
            </w:pPr>
            <w:r>
              <w:rPr>
                <w:rFonts w:ascii="Times New Roman" w:hAnsi="Times New Roman"/>
              </w:rPr>
              <w:t>96,5</w:t>
            </w:r>
          </w:p>
        </w:tc>
      </w:tr>
      <w:tr w:rsidR="00DE5D25" w:rsidRPr="00942212" w14:paraId="4FB56A4A" w14:textId="77777777" w:rsidTr="0059021B">
        <w:tc>
          <w:tcPr>
            <w:tcW w:w="1560" w:type="dxa"/>
            <w:vAlign w:val="bottom"/>
          </w:tcPr>
          <w:p w14:paraId="4DEDF934" w14:textId="7BF0D645"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Владимирс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68BD96EE" w14:textId="52C23EE7" w:rsidR="00DE5D25" w:rsidRPr="00942212" w:rsidRDefault="003D2213" w:rsidP="00DE5D25">
            <w:pPr>
              <w:spacing w:after="0"/>
              <w:jc w:val="center"/>
              <w:rPr>
                <w:rFonts w:ascii="Times New Roman" w:hAnsi="Times New Roman"/>
              </w:rPr>
            </w:pPr>
            <w:r>
              <w:rPr>
                <w:rFonts w:ascii="Times New Roman" w:hAnsi="Times New Roman"/>
              </w:rPr>
              <w:t>6 692,3</w:t>
            </w:r>
          </w:p>
        </w:tc>
        <w:tc>
          <w:tcPr>
            <w:tcW w:w="1134" w:type="dxa"/>
            <w:shd w:val="clear" w:color="auto" w:fill="auto"/>
            <w:vAlign w:val="bottom"/>
          </w:tcPr>
          <w:p w14:paraId="3D7E1D40" w14:textId="00F41597" w:rsidR="00DE5D25" w:rsidRPr="00942212" w:rsidRDefault="003D2213" w:rsidP="00DE5D25">
            <w:pPr>
              <w:spacing w:after="0"/>
              <w:jc w:val="center"/>
              <w:rPr>
                <w:rFonts w:ascii="Times New Roman" w:hAnsi="Times New Roman"/>
              </w:rPr>
            </w:pPr>
            <w:r>
              <w:rPr>
                <w:rFonts w:ascii="Times New Roman" w:hAnsi="Times New Roman"/>
              </w:rPr>
              <w:t>151,2</w:t>
            </w:r>
          </w:p>
        </w:tc>
        <w:tc>
          <w:tcPr>
            <w:tcW w:w="1392" w:type="dxa"/>
            <w:shd w:val="clear" w:color="auto" w:fill="auto"/>
            <w:vAlign w:val="bottom"/>
          </w:tcPr>
          <w:p w14:paraId="2A350687" w14:textId="19644B89" w:rsidR="00DE5D25" w:rsidRPr="00942212" w:rsidRDefault="003D2213" w:rsidP="00DE5D25">
            <w:pPr>
              <w:spacing w:after="0"/>
              <w:jc w:val="center"/>
              <w:rPr>
                <w:rFonts w:ascii="Times New Roman" w:hAnsi="Times New Roman"/>
              </w:rPr>
            </w:pPr>
            <w:r>
              <w:rPr>
                <w:rFonts w:ascii="Times New Roman" w:hAnsi="Times New Roman"/>
              </w:rPr>
              <w:t>1 735,4</w:t>
            </w:r>
          </w:p>
        </w:tc>
        <w:tc>
          <w:tcPr>
            <w:tcW w:w="1159" w:type="dxa"/>
            <w:shd w:val="clear" w:color="auto" w:fill="auto"/>
            <w:vAlign w:val="bottom"/>
          </w:tcPr>
          <w:p w14:paraId="4F48408F" w14:textId="45713199" w:rsidR="00DE5D25" w:rsidRPr="00942212" w:rsidRDefault="003D2213" w:rsidP="00DE5D25">
            <w:pPr>
              <w:spacing w:after="0"/>
              <w:jc w:val="center"/>
              <w:rPr>
                <w:rFonts w:ascii="Times New Roman" w:hAnsi="Times New Roman"/>
              </w:rPr>
            </w:pPr>
            <w:r>
              <w:rPr>
                <w:rFonts w:ascii="Times New Roman" w:hAnsi="Times New Roman"/>
              </w:rPr>
              <w:t>1 124,0</w:t>
            </w:r>
          </w:p>
        </w:tc>
        <w:tc>
          <w:tcPr>
            <w:tcW w:w="1019" w:type="dxa"/>
            <w:shd w:val="clear" w:color="auto" w:fill="auto"/>
            <w:vAlign w:val="bottom"/>
          </w:tcPr>
          <w:p w14:paraId="21E18DC9" w14:textId="228881D7" w:rsidR="00DE5D25" w:rsidRPr="00942212" w:rsidRDefault="003D2213" w:rsidP="00DE5D25">
            <w:pPr>
              <w:spacing w:after="0"/>
              <w:jc w:val="center"/>
              <w:rPr>
                <w:rFonts w:ascii="Times New Roman" w:hAnsi="Times New Roman"/>
              </w:rPr>
            </w:pPr>
            <w:r>
              <w:rPr>
                <w:rFonts w:ascii="Times New Roman" w:hAnsi="Times New Roman"/>
              </w:rPr>
              <w:t>4,3</w:t>
            </w:r>
          </w:p>
        </w:tc>
        <w:tc>
          <w:tcPr>
            <w:tcW w:w="992" w:type="dxa"/>
            <w:shd w:val="clear" w:color="auto" w:fill="auto"/>
            <w:vAlign w:val="bottom"/>
          </w:tcPr>
          <w:p w14:paraId="650917B5" w14:textId="69E9E4FA" w:rsidR="00DE5D25" w:rsidRPr="00942212" w:rsidRDefault="003D2213" w:rsidP="00DE5D25">
            <w:pPr>
              <w:spacing w:after="0"/>
              <w:jc w:val="center"/>
              <w:rPr>
                <w:rFonts w:ascii="Times New Roman" w:hAnsi="Times New Roman"/>
              </w:rPr>
            </w:pPr>
            <w:r>
              <w:rPr>
                <w:rFonts w:ascii="Times New Roman" w:hAnsi="Times New Roman"/>
              </w:rPr>
              <w:t>92,5</w:t>
            </w:r>
          </w:p>
        </w:tc>
        <w:tc>
          <w:tcPr>
            <w:tcW w:w="1109" w:type="dxa"/>
            <w:gridSpan w:val="2"/>
            <w:shd w:val="clear" w:color="auto" w:fill="auto"/>
            <w:vAlign w:val="bottom"/>
          </w:tcPr>
          <w:p w14:paraId="28DF63BB" w14:textId="73C3207C" w:rsidR="00DE5D25" w:rsidRPr="00942212" w:rsidRDefault="003D2213" w:rsidP="00DE5D25">
            <w:pPr>
              <w:spacing w:after="0"/>
              <w:jc w:val="center"/>
              <w:rPr>
                <w:rFonts w:ascii="Times New Roman" w:hAnsi="Times New Roman"/>
              </w:rPr>
            </w:pPr>
            <w:r>
              <w:rPr>
                <w:rFonts w:ascii="Times New Roman" w:hAnsi="Times New Roman"/>
              </w:rPr>
              <w:t>3 584,8</w:t>
            </w:r>
          </w:p>
        </w:tc>
        <w:tc>
          <w:tcPr>
            <w:tcW w:w="1134" w:type="dxa"/>
            <w:shd w:val="clear" w:color="auto" w:fill="auto"/>
            <w:vAlign w:val="bottom"/>
          </w:tcPr>
          <w:p w14:paraId="1D01C2C5" w14:textId="05EC75C4" w:rsidR="00DE5D25" w:rsidRPr="00942212" w:rsidRDefault="003D2213" w:rsidP="00DE5D25">
            <w:pPr>
              <w:spacing w:after="0"/>
              <w:jc w:val="center"/>
              <w:rPr>
                <w:rFonts w:ascii="Times New Roman" w:hAnsi="Times New Roman"/>
              </w:rPr>
            </w:pPr>
            <w:r>
              <w:rPr>
                <w:rFonts w:ascii="Times New Roman" w:hAnsi="Times New Roman"/>
              </w:rPr>
              <w:t>1 485,4</w:t>
            </w:r>
          </w:p>
        </w:tc>
        <w:tc>
          <w:tcPr>
            <w:tcW w:w="1328" w:type="dxa"/>
            <w:vAlign w:val="bottom"/>
          </w:tcPr>
          <w:p w14:paraId="6799BE21" w14:textId="5B6E8404" w:rsidR="00DE5D25" w:rsidRPr="00942212" w:rsidRDefault="003D2213" w:rsidP="00DE5D25">
            <w:pPr>
              <w:spacing w:after="0"/>
              <w:jc w:val="center"/>
              <w:rPr>
                <w:rFonts w:ascii="Times New Roman" w:hAnsi="Times New Roman"/>
              </w:rPr>
            </w:pPr>
            <w:r>
              <w:rPr>
                <w:rFonts w:ascii="Times New Roman" w:hAnsi="Times New Roman"/>
              </w:rPr>
              <w:t>934,3</w:t>
            </w:r>
          </w:p>
        </w:tc>
        <w:tc>
          <w:tcPr>
            <w:tcW w:w="1082" w:type="dxa"/>
            <w:vAlign w:val="bottom"/>
          </w:tcPr>
          <w:p w14:paraId="4F6FF47A" w14:textId="39CB86EA" w:rsidR="00DE5D25" w:rsidRPr="00942212" w:rsidRDefault="003D2213" w:rsidP="00DE5D25">
            <w:pPr>
              <w:spacing w:after="0"/>
              <w:jc w:val="center"/>
              <w:rPr>
                <w:rFonts w:ascii="Times New Roman" w:hAnsi="Times New Roman"/>
              </w:rPr>
            </w:pPr>
            <w:r>
              <w:rPr>
                <w:rFonts w:ascii="Times New Roman" w:hAnsi="Times New Roman"/>
              </w:rPr>
              <w:t>0,3</w:t>
            </w:r>
          </w:p>
        </w:tc>
        <w:tc>
          <w:tcPr>
            <w:tcW w:w="1082" w:type="dxa"/>
            <w:shd w:val="clear" w:color="auto" w:fill="auto"/>
            <w:vAlign w:val="bottom"/>
          </w:tcPr>
          <w:p w14:paraId="101FEB88" w14:textId="50038357" w:rsidR="00DE5D25" w:rsidRPr="00942212" w:rsidRDefault="003D2213" w:rsidP="00DE5D25">
            <w:pPr>
              <w:spacing w:after="0"/>
              <w:jc w:val="center"/>
              <w:rPr>
                <w:rFonts w:ascii="Times New Roman" w:hAnsi="Times New Roman"/>
              </w:rPr>
            </w:pPr>
            <w:r>
              <w:rPr>
                <w:rFonts w:ascii="Times New Roman" w:hAnsi="Times New Roman"/>
              </w:rPr>
              <w:t>195,0</w:t>
            </w:r>
          </w:p>
        </w:tc>
        <w:tc>
          <w:tcPr>
            <w:tcW w:w="1247" w:type="dxa"/>
            <w:shd w:val="clear" w:color="auto" w:fill="auto"/>
            <w:vAlign w:val="bottom"/>
          </w:tcPr>
          <w:p w14:paraId="339B7754" w14:textId="31D2939F" w:rsidR="00DE5D25" w:rsidRPr="00942212" w:rsidRDefault="003D2213" w:rsidP="00DE5D25">
            <w:pPr>
              <w:spacing w:after="0"/>
              <w:jc w:val="center"/>
              <w:rPr>
                <w:rFonts w:ascii="Times New Roman" w:hAnsi="Times New Roman"/>
              </w:rPr>
            </w:pPr>
            <w:r>
              <w:rPr>
                <w:rFonts w:ascii="Times New Roman" w:hAnsi="Times New Roman"/>
              </w:rPr>
              <w:t>20,9</w:t>
            </w:r>
          </w:p>
        </w:tc>
        <w:tc>
          <w:tcPr>
            <w:tcW w:w="1247" w:type="dxa"/>
            <w:shd w:val="clear" w:color="auto" w:fill="auto"/>
            <w:vAlign w:val="bottom"/>
          </w:tcPr>
          <w:p w14:paraId="6E3DB0D2" w14:textId="76760DA1" w:rsidR="00DE5D25" w:rsidRPr="00942212" w:rsidRDefault="003D2213" w:rsidP="00DE5D25">
            <w:pPr>
              <w:spacing w:after="0"/>
              <w:jc w:val="center"/>
              <w:rPr>
                <w:rFonts w:ascii="Times New Roman" w:hAnsi="Times New Roman"/>
              </w:rPr>
            </w:pPr>
            <w:r>
              <w:rPr>
                <w:rFonts w:ascii="Times New Roman" w:hAnsi="Times New Roman"/>
              </w:rPr>
              <w:t>542,2</w:t>
            </w:r>
          </w:p>
        </w:tc>
      </w:tr>
      <w:tr w:rsidR="00DE5D25" w:rsidRPr="00942212" w14:paraId="421E6D48" w14:textId="77777777" w:rsidTr="0059021B">
        <w:tc>
          <w:tcPr>
            <w:tcW w:w="1560" w:type="dxa"/>
            <w:vAlign w:val="bottom"/>
          </w:tcPr>
          <w:p w14:paraId="7DBB786A" w14:textId="61590083"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Воронежс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500B3D12" w14:textId="2F1D4300" w:rsidR="00DE5D25" w:rsidRPr="00942212" w:rsidRDefault="003D2213" w:rsidP="00DE5D25">
            <w:pPr>
              <w:spacing w:after="0"/>
              <w:jc w:val="center"/>
              <w:rPr>
                <w:rFonts w:ascii="Times New Roman" w:hAnsi="Times New Roman"/>
              </w:rPr>
            </w:pPr>
            <w:r>
              <w:rPr>
                <w:rFonts w:ascii="Times New Roman" w:hAnsi="Times New Roman"/>
              </w:rPr>
              <w:t>4 197,5</w:t>
            </w:r>
          </w:p>
        </w:tc>
        <w:tc>
          <w:tcPr>
            <w:tcW w:w="1134" w:type="dxa"/>
            <w:shd w:val="clear" w:color="auto" w:fill="auto"/>
            <w:vAlign w:val="bottom"/>
          </w:tcPr>
          <w:p w14:paraId="1C076B0D" w14:textId="10A0217B" w:rsidR="00DE5D25" w:rsidRPr="00942212" w:rsidRDefault="003D2213" w:rsidP="00DE5D25">
            <w:pPr>
              <w:spacing w:after="0"/>
              <w:jc w:val="center"/>
              <w:rPr>
                <w:rFonts w:ascii="Times New Roman" w:hAnsi="Times New Roman"/>
              </w:rPr>
            </w:pPr>
            <w:r>
              <w:rPr>
                <w:rFonts w:ascii="Times New Roman" w:hAnsi="Times New Roman"/>
              </w:rPr>
              <w:t>2,5</w:t>
            </w:r>
          </w:p>
        </w:tc>
        <w:tc>
          <w:tcPr>
            <w:tcW w:w="1392" w:type="dxa"/>
            <w:shd w:val="clear" w:color="auto" w:fill="auto"/>
            <w:vAlign w:val="bottom"/>
          </w:tcPr>
          <w:p w14:paraId="63A2A4F7" w14:textId="065638A9" w:rsidR="00DE5D25" w:rsidRPr="00942212" w:rsidRDefault="003D2213" w:rsidP="00DE5D25">
            <w:pPr>
              <w:spacing w:after="0"/>
              <w:jc w:val="center"/>
              <w:rPr>
                <w:rFonts w:ascii="Times New Roman" w:hAnsi="Times New Roman"/>
              </w:rPr>
            </w:pPr>
            <w:r>
              <w:rPr>
                <w:rFonts w:ascii="Times New Roman" w:hAnsi="Times New Roman"/>
              </w:rPr>
              <w:t>1 552,9</w:t>
            </w:r>
          </w:p>
        </w:tc>
        <w:tc>
          <w:tcPr>
            <w:tcW w:w="1159" w:type="dxa"/>
            <w:shd w:val="clear" w:color="auto" w:fill="auto"/>
            <w:vAlign w:val="bottom"/>
          </w:tcPr>
          <w:p w14:paraId="719F905D" w14:textId="34C85C1A" w:rsidR="00DE5D25" w:rsidRPr="00942212" w:rsidRDefault="003D2213" w:rsidP="00DE5D25">
            <w:pPr>
              <w:spacing w:after="0"/>
              <w:jc w:val="center"/>
              <w:rPr>
                <w:rFonts w:ascii="Times New Roman" w:hAnsi="Times New Roman"/>
              </w:rPr>
            </w:pPr>
            <w:r>
              <w:rPr>
                <w:rFonts w:ascii="Times New Roman" w:hAnsi="Times New Roman"/>
              </w:rPr>
              <w:t>782,8</w:t>
            </w:r>
          </w:p>
        </w:tc>
        <w:tc>
          <w:tcPr>
            <w:tcW w:w="1019" w:type="dxa"/>
            <w:shd w:val="clear" w:color="auto" w:fill="auto"/>
            <w:vAlign w:val="bottom"/>
          </w:tcPr>
          <w:p w14:paraId="11722A90" w14:textId="058212F8" w:rsidR="00DE5D25" w:rsidRPr="00942212" w:rsidRDefault="003D2213" w:rsidP="00DE5D25">
            <w:pPr>
              <w:spacing w:after="0"/>
              <w:jc w:val="center"/>
              <w:rPr>
                <w:rFonts w:ascii="Times New Roman" w:hAnsi="Times New Roman"/>
              </w:rPr>
            </w:pPr>
            <w:r>
              <w:rPr>
                <w:rFonts w:ascii="Times New Roman" w:hAnsi="Times New Roman"/>
              </w:rPr>
              <w:t>8,5</w:t>
            </w:r>
          </w:p>
        </w:tc>
        <w:tc>
          <w:tcPr>
            <w:tcW w:w="992" w:type="dxa"/>
            <w:shd w:val="clear" w:color="auto" w:fill="auto"/>
            <w:vAlign w:val="bottom"/>
          </w:tcPr>
          <w:p w14:paraId="63D783A4" w14:textId="6A1E6D26" w:rsidR="00DE5D25" w:rsidRPr="00942212" w:rsidRDefault="003D2213" w:rsidP="00DE5D25">
            <w:pPr>
              <w:spacing w:after="0"/>
              <w:jc w:val="center"/>
              <w:rPr>
                <w:rFonts w:ascii="Times New Roman" w:hAnsi="Times New Roman"/>
              </w:rPr>
            </w:pPr>
            <w:r>
              <w:rPr>
                <w:rFonts w:ascii="Times New Roman" w:hAnsi="Times New Roman"/>
              </w:rPr>
              <w:t>193,1</w:t>
            </w:r>
          </w:p>
        </w:tc>
        <w:tc>
          <w:tcPr>
            <w:tcW w:w="1109" w:type="dxa"/>
            <w:gridSpan w:val="2"/>
            <w:shd w:val="clear" w:color="auto" w:fill="auto"/>
            <w:vAlign w:val="bottom"/>
          </w:tcPr>
          <w:p w14:paraId="5DE226A8" w14:textId="0F047CD5" w:rsidR="00DE5D25" w:rsidRPr="00942212" w:rsidRDefault="003D2213" w:rsidP="00DE5D25">
            <w:pPr>
              <w:spacing w:after="0"/>
              <w:jc w:val="center"/>
              <w:rPr>
                <w:rFonts w:ascii="Times New Roman" w:hAnsi="Times New Roman"/>
              </w:rPr>
            </w:pPr>
            <w:r>
              <w:rPr>
                <w:rFonts w:ascii="Times New Roman" w:hAnsi="Times New Roman"/>
              </w:rPr>
              <w:t>1 657,6</w:t>
            </w:r>
          </w:p>
        </w:tc>
        <w:tc>
          <w:tcPr>
            <w:tcW w:w="1134" w:type="dxa"/>
            <w:shd w:val="clear" w:color="auto" w:fill="auto"/>
            <w:vAlign w:val="bottom"/>
          </w:tcPr>
          <w:p w14:paraId="47F1F371" w14:textId="3A35AFCD" w:rsidR="00DE5D25" w:rsidRPr="00942212" w:rsidRDefault="003D2213" w:rsidP="00DE5D25">
            <w:pPr>
              <w:spacing w:after="0"/>
              <w:jc w:val="center"/>
              <w:rPr>
                <w:rFonts w:ascii="Times New Roman" w:hAnsi="Times New Roman"/>
              </w:rPr>
            </w:pPr>
            <w:r>
              <w:rPr>
                <w:rFonts w:ascii="Times New Roman" w:hAnsi="Times New Roman"/>
              </w:rPr>
              <w:t>360,9</w:t>
            </w:r>
          </w:p>
        </w:tc>
        <w:tc>
          <w:tcPr>
            <w:tcW w:w="1328" w:type="dxa"/>
            <w:vAlign w:val="bottom"/>
          </w:tcPr>
          <w:p w14:paraId="28150BEC" w14:textId="38A61CB2" w:rsidR="00DE5D25" w:rsidRPr="00942212" w:rsidRDefault="003D2213" w:rsidP="00DE5D25">
            <w:pPr>
              <w:spacing w:after="0"/>
              <w:jc w:val="center"/>
              <w:rPr>
                <w:rFonts w:ascii="Times New Roman" w:hAnsi="Times New Roman"/>
              </w:rPr>
            </w:pPr>
            <w:r>
              <w:rPr>
                <w:rFonts w:ascii="Times New Roman" w:hAnsi="Times New Roman"/>
              </w:rPr>
              <w:t>611,2</w:t>
            </w:r>
          </w:p>
        </w:tc>
        <w:tc>
          <w:tcPr>
            <w:tcW w:w="1082" w:type="dxa"/>
            <w:vAlign w:val="bottom"/>
          </w:tcPr>
          <w:p w14:paraId="28A68B7B" w14:textId="57A7AE9B" w:rsidR="00DE5D25" w:rsidRPr="00942212" w:rsidRDefault="003D2213" w:rsidP="00DE5D25">
            <w:pPr>
              <w:spacing w:after="0"/>
              <w:jc w:val="center"/>
              <w:rPr>
                <w:rFonts w:ascii="Times New Roman" w:hAnsi="Times New Roman"/>
              </w:rPr>
            </w:pPr>
            <w:r>
              <w:rPr>
                <w:rFonts w:ascii="Times New Roman" w:hAnsi="Times New Roman"/>
              </w:rPr>
              <w:t>281,6</w:t>
            </w:r>
          </w:p>
        </w:tc>
        <w:tc>
          <w:tcPr>
            <w:tcW w:w="1082" w:type="dxa"/>
            <w:shd w:val="clear" w:color="auto" w:fill="auto"/>
            <w:vAlign w:val="bottom"/>
          </w:tcPr>
          <w:p w14:paraId="4A77165B" w14:textId="56E25742" w:rsidR="00DE5D25" w:rsidRPr="00942212" w:rsidRDefault="003D2213" w:rsidP="00DE5D25">
            <w:pPr>
              <w:spacing w:after="0"/>
              <w:jc w:val="center"/>
              <w:rPr>
                <w:rFonts w:ascii="Times New Roman" w:hAnsi="Times New Roman"/>
              </w:rPr>
            </w:pPr>
            <w:r>
              <w:rPr>
                <w:rFonts w:ascii="Times New Roman" w:hAnsi="Times New Roman"/>
              </w:rPr>
              <w:t>375,6</w:t>
            </w:r>
          </w:p>
        </w:tc>
        <w:tc>
          <w:tcPr>
            <w:tcW w:w="1247" w:type="dxa"/>
            <w:shd w:val="clear" w:color="auto" w:fill="auto"/>
            <w:vAlign w:val="bottom"/>
          </w:tcPr>
          <w:p w14:paraId="55A16EAF" w14:textId="443A6ED8" w:rsidR="00DE5D25" w:rsidRPr="00942212" w:rsidRDefault="003D2213" w:rsidP="00DE5D25">
            <w:pPr>
              <w:spacing w:after="0"/>
              <w:jc w:val="center"/>
              <w:rPr>
                <w:rFonts w:ascii="Times New Roman" w:hAnsi="Times New Roman"/>
              </w:rPr>
            </w:pPr>
            <w:r>
              <w:rPr>
                <w:rFonts w:ascii="Times New Roman" w:hAnsi="Times New Roman"/>
              </w:rPr>
              <w:t>29,3</w:t>
            </w:r>
          </w:p>
        </w:tc>
        <w:tc>
          <w:tcPr>
            <w:tcW w:w="1247" w:type="dxa"/>
            <w:shd w:val="clear" w:color="auto" w:fill="auto"/>
            <w:vAlign w:val="bottom"/>
          </w:tcPr>
          <w:p w14:paraId="2D20104F" w14:textId="10BB3594" w:rsidR="00DE5D25" w:rsidRPr="00942212" w:rsidRDefault="003D2213" w:rsidP="00DE5D25">
            <w:pPr>
              <w:spacing w:after="0"/>
              <w:jc w:val="center"/>
              <w:rPr>
                <w:rFonts w:ascii="Times New Roman" w:hAnsi="Times New Roman"/>
              </w:rPr>
            </w:pPr>
            <w:r>
              <w:rPr>
                <w:rFonts w:ascii="Times New Roman" w:hAnsi="Times New Roman"/>
              </w:rPr>
              <w:t>7,2</w:t>
            </w:r>
          </w:p>
        </w:tc>
      </w:tr>
      <w:tr w:rsidR="00DE5D25" w:rsidRPr="00942212" w14:paraId="48A7AC87" w14:textId="77777777" w:rsidTr="0059021B">
        <w:tc>
          <w:tcPr>
            <w:tcW w:w="1560" w:type="dxa"/>
            <w:vAlign w:val="bottom"/>
          </w:tcPr>
          <w:p w14:paraId="2453410B"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Ивановская область</w:t>
            </w:r>
          </w:p>
        </w:tc>
        <w:tc>
          <w:tcPr>
            <w:tcW w:w="1134" w:type="dxa"/>
            <w:vAlign w:val="bottom"/>
          </w:tcPr>
          <w:p w14:paraId="69B7F5A1" w14:textId="6BA6B4EA" w:rsidR="00DE5D25" w:rsidRPr="00942212" w:rsidRDefault="00915BD8" w:rsidP="00DE5D25">
            <w:pPr>
              <w:spacing w:after="0"/>
              <w:jc w:val="center"/>
              <w:rPr>
                <w:rFonts w:ascii="Times New Roman" w:hAnsi="Times New Roman"/>
              </w:rPr>
            </w:pPr>
            <w:r>
              <w:rPr>
                <w:rFonts w:ascii="Times New Roman" w:hAnsi="Times New Roman"/>
              </w:rPr>
              <w:t>2 643,5</w:t>
            </w:r>
          </w:p>
        </w:tc>
        <w:tc>
          <w:tcPr>
            <w:tcW w:w="1134" w:type="dxa"/>
            <w:shd w:val="clear" w:color="auto" w:fill="auto"/>
            <w:vAlign w:val="bottom"/>
          </w:tcPr>
          <w:p w14:paraId="28F30D54" w14:textId="75776A58" w:rsidR="00DE5D25" w:rsidRPr="00942212" w:rsidRDefault="00915BD8"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0F530A30" w14:textId="01379D32" w:rsidR="00DE5D25" w:rsidRPr="00942212" w:rsidRDefault="00915BD8" w:rsidP="00DE5D25">
            <w:pPr>
              <w:spacing w:after="0"/>
              <w:jc w:val="center"/>
              <w:rPr>
                <w:rFonts w:ascii="Times New Roman" w:hAnsi="Times New Roman"/>
              </w:rPr>
            </w:pPr>
            <w:r>
              <w:rPr>
                <w:rFonts w:ascii="Times New Roman" w:hAnsi="Times New Roman"/>
              </w:rPr>
              <w:t>856,7</w:t>
            </w:r>
          </w:p>
        </w:tc>
        <w:tc>
          <w:tcPr>
            <w:tcW w:w="1159" w:type="dxa"/>
            <w:shd w:val="clear" w:color="auto" w:fill="auto"/>
            <w:vAlign w:val="bottom"/>
          </w:tcPr>
          <w:p w14:paraId="7FBA8F87" w14:textId="4D9637F1" w:rsidR="00DE5D25" w:rsidRPr="00942212" w:rsidRDefault="00915BD8" w:rsidP="00DE5D25">
            <w:pPr>
              <w:spacing w:after="0"/>
              <w:jc w:val="center"/>
              <w:rPr>
                <w:rFonts w:ascii="Times New Roman" w:hAnsi="Times New Roman"/>
              </w:rPr>
            </w:pPr>
            <w:r>
              <w:rPr>
                <w:rFonts w:ascii="Times New Roman" w:hAnsi="Times New Roman"/>
              </w:rPr>
              <w:t>27,5</w:t>
            </w:r>
          </w:p>
        </w:tc>
        <w:tc>
          <w:tcPr>
            <w:tcW w:w="1019" w:type="dxa"/>
            <w:shd w:val="clear" w:color="auto" w:fill="auto"/>
            <w:vAlign w:val="bottom"/>
          </w:tcPr>
          <w:p w14:paraId="332121CF" w14:textId="16ECFBE9" w:rsidR="00DE5D25" w:rsidRPr="00942212" w:rsidRDefault="00915BD8" w:rsidP="00DE5D25">
            <w:pPr>
              <w:spacing w:after="0"/>
              <w:jc w:val="center"/>
              <w:rPr>
                <w:rFonts w:ascii="Times New Roman" w:hAnsi="Times New Roman"/>
              </w:rPr>
            </w:pPr>
            <w:r>
              <w:rPr>
                <w:rFonts w:ascii="Times New Roman" w:hAnsi="Times New Roman"/>
              </w:rPr>
              <w:t>23,4</w:t>
            </w:r>
          </w:p>
        </w:tc>
        <w:tc>
          <w:tcPr>
            <w:tcW w:w="992" w:type="dxa"/>
            <w:shd w:val="clear" w:color="auto" w:fill="auto"/>
            <w:vAlign w:val="bottom"/>
          </w:tcPr>
          <w:p w14:paraId="191ACE1B" w14:textId="1C88D30B" w:rsidR="00DE5D25" w:rsidRPr="00942212" w:rsidRDefault="00915BD8"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3461955C" w14:textId="1D8DB429" w:rsidR="00DE5D25" w:rsidRPr="00942212" w:rsidRDefault="00915BD8" w:rsidP="00DE5D25">
            <w:pPr>
              <w:spacing w:after="0"/>
              <w:jc w:val="center"/>
              <w:rPr>
                <w:rFonts w:ascii="Times New Roman" w:hAnsi="Times New Roman"/>
              </w:rPr>
            </w:pPr>
            <w:r>
              <w:rPr>
                <w:rFonts w:ascii="Times New Roman" w:hAnsi="Times New Roman"/>
              </w:rPr>
              <w:t>1 735,8</w:t>
            </w:r>
          </w:p>
        </w:tc>
        <w:tc>
          <w:tcPr>
            <w:tcW w:w="1134" w:type="dxa"/>
            <w:shd w:val="clear" w:color="auto" w:fill="auto"/>
            <w:vAlign w:val="bottom"/>
          </w:tcPr>
          <w:p w14:paraId="1EABC310" w14:textId="60454450" w:rsidR="00DE5D25" w:rsidRPr="00942212" w:rsidRDefault="00915BD8" w:rsidP="00DE5D25">
            <w:pPr>
              <w:spacing w:after="0"/>
              <w:jc w:val="center"/>
              <w:rPr>
                <w:rFonts w:ascii="Times New Roman" w:hAnsi="Times New Roman"/>
              </w:rPr>
            </w:pPr>
            <w:r>
              <w:rPr>
                <w:rFonts w:ascii="Times New Roman" w:hAnsi="Times New Roman"/>
              </w:rPr>
              <w:t>412,1</w:t>
            </w:r>
          </w:p>
        </w:tc>
        <w:tc>
          <w:tcPr>
            <w:tcW w:w="1328" w:type="dxa"/>
            <w:vAlign w:val="bottom"/>
          </w:tcPr>
          <w:p w14:paraId="3E671215" w14:textId="5C5A8C79" w:rsidR="00DE5D25" w:rsidRPr="00942212" w:rsidRDefault="00915BD8" w:rsidP="00DE5D25">
            <w:pPr>
              <w:spacing w:after="0"/>
              <w:jc w:val="center"/>
              <w:rPr>
                <w:rFonts w:ascii="Times New Roman" w:hAnsi="Times New Roman"/>
              </w:rPr>
            </w:pPr>
            <w:r>
              <w:rPr>
                <w:rFonts w:ascii="Times New Roman" w:hAnsi="Times New Roman"/>
              </w:rPr>
              <w:t>200,5</w:t>
            </w:r>
          </w:p>
        </w:tc>
        <w:tc>
          <w:tcPr>
            <w:tcW w:w="1082" w:type="dxa"/>
            <w:vAlign w:val="bottom"/>
          </w:tcPr>
          <w:p w14:paraId="29AAE9BD" w14:textId="18CBEEE0" w:rsidR="00DE5D25" w:rsidRPr="00942212" w:rsidRDefault="00915BD8" w:rsidP="00DE5D25">
            <w:pPr>
              <w:spacing w:after="0"/>
              <w:jc w:val="center"/>
              <w:rPr>
                <w:rFonts w:ascii="Times New Roman" w:hAnsi="Times New Roman"/>
              </w:rPr>
            </w:pPr>
            <w:r>
              <w:rPr>
                <w:rFonts w:ascii="Times New Roman" w:hAnsi="Times New Roman"/>
              </w:rPr>
              <w:t>107,4</w:t>
            </w:r>
          </w:p>
        </w:tc>
        <w:tc>
          <w:tcPr>
            <w:tcW w:w="1082" w:type="dxa"/>
            <w:shd w:val="clear" w:color="auto" w:fill="auto"/>
            <w:vAlign w:val="bottom"/>
          </w:tcPr>
          <w:p w14:paraId="132D7E3B" w14:textId="6297D6F2" w:rsidR="00DE5D25" w:rsidRPr="00942212" w:rsidRDefault="00915BD8" w:rsidP="00DE5D25">
            <w:pPr>
              <w:spacing w:after="0"/>
              <w:jc w:val="center"/>
              <w:rPr>
                <w:rFonts w:ascii="Times New Roman" w:hAnsi="Times New Roman"/>
              </w:rPr>
            </w:pPr>
            <w:r>
              <w:rPr>
                <w:rFonts w:ascii="Times New Roman" w:hAnsi="Times New Roman"/>
              </w:rPr>
              <w:t>84,3</w:t>
            </w:r>
          </w:p>
        </w:tc>
        <w:tc>
          <w:tcPr>
            <w:tcW w:w="1247" w:type="dxa"/>
            <w:shd w:val="clear" w:color="auto" w:fill="auto"/>
            <w:vAlign w:val="bottom"/>
          </w:tcPr>
          <w:p w14:paraId="535065AA" w14:textId="761DFE5E" w:rsidR="00DE5D25" w:rsidRPr="00942212" w:rsidRDefault="00915BD8" w:rsidP="00DE5D25">
            <w:pPr>
              <w:spacing w:after="0"/>
              <w:jc w:val="center"/>
              <w:rPr>
                <w:rFonts w:ascii="Times New Roman" w:hAnsi="Times New Roman"/>
              </w:rPr>
            </w:pPr>
            <w:r>
              <w:rPr>
                <w:rFonts w:ascii="Times New Roman" w:hAnsi="Times New Roman"/>
              </w:rPr>
              <w:t>25,2</w:t>
            </w:r>
          </w:p>
        </w:tc>
        <w:tc>
          <w:tcPr>
            <w:tcW w:w="1247" w:type="dxa"/>
            <w:shd w:val="clear" w:color="auto" w:fill="auto"/>
            <w:vAlign w:val="bottom"/>
          </w:tcPr>
          <w:p w14:paraId="4E59087E" w14:textId="77B45109" w:rsidR="00DE5D25" w:rsidRPr="00942212" w:rsidRDefault="00915BD8" w:rsidP="00DE5D25">
            <w:pPr>
              <w:spacing w:after="0"/>
              <w:jc w:val="center"/>
              <w:rPr>
                <w:rFonts w:ascii="Times New Roman" w:hAnsi="Times New Roman"/>
              </w:rPr>
            </w:pPr>
            <w:r>
              <w:rPr>
                <w:rFonts w:ascii="Times New Roman" w:hAnsi="Times New Roman"/>
              </w:rPr>
              <w:t>-</w:t>
            </w:r>
          </w:p>
        </w:tc>
      </w:tr>
      <w:tr w:rsidR="00DE5D25" w:rsidRPr="00942212" w14:paraId="71118D09" w14:textId="77777777" w:rsidTr="0059021B">
        <w:tc>
          <w:tcPr>
            <w:tcW w:w="1560" w:type="dxa"/>
            <w:vAlign w:val="bottom"/>
          </w:tcPr>
          <w:p w14:paraId="6392A051"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Калужская область</w:t>
            </w:r>
          </w:p>
        </w:tc>
        <w:tc>
          <w:tcPr>
            <w:tcW w:w="1134" w:type="dxa"/>
            <w:vAlign w:val="bottom"/>
          </w:tcPr>
          <w:p w14:paraId="120E4A84" w14:textId="732E5A8E" w:rsidR="00DE5D25" w:rsidRPr="00942212" w:rsidRDefault="00516E9E" w:rsidP="00DE5D25">
            <w:pPr>
              <w:spacing w:after="0"/>
              <w:jc w:val="center"/>
              <w:rPr>
                <w:rFonts w:ascii="Times New Roman" w:hAnsi="Times New Roman"/>
              </w:rPr>
            </w:pPr>
            <w:r>
              <w:rPr>
                <w:rFonts w:ascii="Times New Roman" w:hAnsi="Times New Roman"/>
              </w:rPr>
              <w:t>2 414,4</w:t>
            </w:r>
          </w:p>
        </w:tc>
        <w:tc>
          <w:tcPr>
            <w:tcW w:w="1134" w:type="dxa"/>
            <w:shd w:val="clear" w:color="auto" w:fill="auto"/>
            <w:vAlign w:val="bottom"/>
          </w:tcPr>
          <w:p w14:paraId="0B1D2523" w14:textId="5454EC86" w:rsidR="00DE5D25" w:rsidRPr="00942212" w:rsidRDefault="00516E9E" w:rsidP="00DE5D25">
            <w:pPr>
              <w:spacing w:after="0"/>
              <w:jc w:val="center"/>
              <w:rPr>
                <w:rFonts w:ascii="Times New Roman" w:hAnsi="Times New Roman"/>
              </w:rPr>
            </w:pPr>
            <w:r>
              <w:rPr>
                <w:rFonts w:ascii="Times New Roman" w:hAnsi="Times New Roman"/>
              </w:rPr>
              <w:t>53,3</w:t>
            </w:r>
          </w:p>
        </w:tc>
        <w:tc>
          <w:tcPr>
            <w:tcW w:w="1392" w:type="dxa"/>
            <w:shd w:val="clear" w:color="auto" w:fill="auto"/>
            <w:vAlign w:val="bottom"/>
          </w:tcPr>
          <w:p w14:paraId="78265DCB" w14:textId="5902C318" w:rsidR="00DE5D25" w:rsidRPr="00942212" w:rsidRDefault="00516E9E" w:rsidP="00DE5D25">
            <w:pPr>
              <w:spacing w:after="0"/>
              <w:jc w:val="center"/>
              <w:rPr>
                <w:rFonts w:ascii="Times New Roman" w:hAnsi="Times New Roman"/>
              </w:rPr>
            </w:pPr>
            <w:r>
              <w:rPr>
                <w:rFonts w:ascii="Times New Roman" w:hAnsi="Times New Roman"/>
              </w:rPr>
              <w:t>849,1</w:t>
            </w:r>
          </w:p>
        </w:tc>
        <w:tc>
          <w:tcPr>
            <w:tcW w:w="1159" w:type="dxa"/>
            <w:shd w:val="clear" w:color="auto" w:fill="auto"/>
            <w:vAlign w:val="bottom"/>
          </w:tcPr>
          <w:p w14:paraId="72E929C8" w14:textId="5A035791" w:rsidR="00DE5D25" w:rsidRPr="00942212" w:rsidRDefault="00516E9E" w:rsidP="00DE5D25">
            <w:pPr>
              <w:spacing w:after="0"/>
              <w:jc w:val="center"/>
              <w:rPr>
                <w:rFonts w:ascii="Times New Roman" w:hAnsi="Times New Roman"/>
              </w:rPr>
            </w:pPr>
            <w:r>
              <w:rPr>
                <w:rFonts w:ascii="Times New Roman" w:hAnsi="Times New Roman"/>
              </w:rPr>
              <w:t>75,7</w:t>
            </w:r>
          </w:p>
        </w:tc>
        <w:tc>
          <w:tcPr>
            <w:tcW w:w="1019" w:type="dxa"/>
            <w:shd w:val="clear" w:color="auto" w:fill="auto"/>
            <w:vAlign w:val="bottom"/>
          </w:tcPr>
          <w:p w14:paraId="75F4D35E" w14:textId="4D434C70" w:rsidR="00DE5D25" w:rsidRPr="00942212" w:rsidRDefault="00516E9E" w:rsidP="00DE5D25">
            <w:pPr>
              <w:spacing w:after="0"/>
              <w:jc w:val="center"/>
              <w:rPr>
                <w:rFonts w:ascii="Times New Roman" w:hAnsi="Times New Roman"/>
              </w:rPr>
            </w:pPr>
            <w:r>
              <w:rPr>
                <w:rFonts w:ascii="Times New Roman" w:hAnsi="Times New Roman"/>
              </w:rPr>
              <w:t>10,3</w:t>
            </w:r>
          </w:p>
        </w:tc>
        <w:tc>
          <w:tcPr>
            <w:tcW w:w="992" w:type="dxa"/>
            <w:shd w:val="clear" w:color="auto" w:fill="auto"/>
            <w:vAlign w:val="bottom"/>
          </w:tcPr>
          <w:p w14:paraId="4C5DA4C6" w14:textId="29D83AB5" w:rsidR="00DE5D25" w:rsidRPr="00942212" w:rsidRDefault="00516E9E"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3F8721DC" w14:textId="355CC418" w:rsidR="00DE5D25" w:rsidRPr="00942212" w:rsidRDefault="00516E9E" w:rsidP="00DE5D25">
            <w:pPr>
              <w:spacing w:after="0"/>
              <w:jc w:val="center"/>
              <w:rPr>
                <w:rFonts w:ascii="Times New Roman" w:hAnsi="Times New Roman"/>
              </w:rPr>
            </w:pPr>
            <w:r>
              <w:rPr>
                <w:rFonts w:ascii="Times New Roman" w:hAnsi="Times New Roman"/>
              </w:rPr>
              <w:t>1 426,0</w:t>
            </w:r>
          </w:p>
        </w:tc>
        <w:tc>
          <w:tcPr>
            <w:tcW w:w="1134" w:type="dxa"/>
            <w:shd w:val="clear" w:color="auto" w:fill="auto"/>
            <w:vAlign w:val="bottom"/>
          </w:tcPr>
          <w:p w14:paraId="3E2ADE46" w14:textId="42DBA7C2" w:rsidR="00DE5D25" w:rsidRPr="00942212" w:rsidRDefault="00516E9E" w:rsidP="00DE5D25">
            <w:pPr>
              <w:spacing w:after="0"/>
              <w:jc w:val="center"/>
              <w:rPr>
                <w:rFonts w:ascii="Times New Roman" w:hAnsi="Times New Roman"/>
              </w:rPr>
            </w:pPr>
            <w:r>
              <w:rPr>
                <w:rFonts w:ascii="Times New Roman" w:hAnsi="Times New Roman"/>
              </w:rPr>
              <w:t>4,1</w:t>
            </w:r>
          </w:p>
        </w:tc>
        <w:tc>
          <w:tcPr>
            <w:tcW w:w="1328" w:type="dxa"/>
            <w:vAlign w:val="bottom"/>
          </w:tcPr>
          <w:p w14:paraId="0D9DE5BF" w14:textId="7FBF8B8C" w:rsidR="00DE5D25" w:rsidRPr="00942212" w:rsidRDefault="00516E9E" w:rsidP="00DE5D25">
            <w:pPr>
              <w:spacing w:after="0"/>
              <w:jc w:val="center"/>
              <w:rPr>
                <w:rFonts w:ascii="Times New Roman" w:hAnsi="Times New Roman"/>
              </w:rPr>
            </w:pPr>
            <w:r>
              <w:rPr>
                <w:rFonts w:ascii="Times New Roman" w:hAnsi="Times New Roman"/>
              </w:rPr>
              <w:t>11,7</w:t>
            </w:r>
          </w:p>
        </w:tc>
        <w:tc>
          <w:tcPr>
            <w:tcW w:w="1082" w:type="dxa"/>
            <w:vAlign w:val="bottom"/>
          </w:tcPr>
          <w:p w14:paraId="50D038CF" w14:textId="72598466" w:rsidR="00DE5D25" w:rsidRPr="00942212" w:rsidRDefault="00516E9E" w:rsidP="00DE5D25">
            <w:pPr>
              <w:spacing w:after="0"/>
              <w:jc w:val="center"/>
              <w:rPr>
                <w:rFonts w:ascii="Times New Roman" w:hAnsi="Times New Roman"/>
              </w:rPr>
            </w:pPr>
            <w:r>
              <w:rPr>
                <w:rFonts w:ascii="Times New Roman" w:hAnsi="Times New Roman"/>
              </w:rPr>
              <w:t>2,5</w:t>
            </w:r>
          </w:p>
        </w:tc>
        <w:tc>
          <w:tcPr>
            <w:tcW w:w="1082" w:type="dxa"/>
            <w:shd w:val="clear" w:color="auto" w:fill="auto"/>
            <w:vAlign w:val="bottom"/>
          </w:tcPr>
          <w:p w14:paraId="7D837A58" w14:textId="6F3937B6" w:rsidR="00DE5D25" w:rsidRPr="00942212" w:rsidRDefault="00516E9E" w:rsidP="00DE5D25">
            <w:pPr>
              <w:spacing w:after="0"/>
              <w:jc w:val="center"/>
              <w:rPr>
                <w:rFonts w:ascii="Times New Roman" w:hAnsi="Times New Roman"/>
              </w:rPr>
            </w:pPr>
            <w:r>
              <w:rPr>
                <w:rFonts w:ascii="Times New Roman" w:hAnsi="Times New Roman"/>
              </w:rPr>
              <w:t>255,8</w:t>
            </w:r>
          </w:p>
        </w:tc>
        <w:tc>
          <w:tcPr>
            <w:tcW w:w="1247" w:type="dxa"/>
            <w:shd w:val="clear" w:color="auto" w:fill="auto"/>
            <w:vAlign w:val="bottom"/>
          </w:tcPr>
          <w:p w14:paraId="37F97762" w14:textId="011B284C" w:rsidR="00DE5D25" w:rsidRPr="00942212" w:rsidRDefault="00516E9E" w:rsidP="00DE5D25">
            <w:pPr>
              <w:spacing w:after="0"/>
              <w:jc w:val="center"/>
              <w:rPr>
                <w:rFonts w:ascii="Times New Roman" w:hAnsi="Times New Roman"/>
              </w:rPr>
            </w:pPr>
            <w:r>
              <w:rPr>
                <w:rFonts w:ascii="Times New Roman" w:hAnsi="Times New Roman"/>
              </w:rPr>
              <w:t>357,7</w:t>
            </w:r>
          </w:p>
        </w:tc>
        <w:tc>
          <w:tcPr>
            <w:tcW w:w="1247" w:type="dxa"/>
            <w:shd w:val="clear" w:color="auto" w:fill="auto"/>
            <w:vAlign w:val="bottom"/>
          </w:tcPr>
          <w:p w14:paraId="7865B65A" w14:textId="09E5A3BC" w:rsidR="00DE5D25" w:rsidRPr="00942212" w:rsidRDefault="00516E9E" w:rsidP="00DE5D25">
            <w:pPr>
              <w:spacing w:after="0"/>
              <w:jc w:val="center"/>
              <w:rPr>
                <w:rFonts w:ascii="Times New Roman" w:hAnsi="Times New Roman"/>
              </w:rPr>
            </w:pPr>
            <w:r>
              <w:rPr>
                <w:rFonts w:ascii="Times New Roman" w:hAnsi="Times New Roman"/>
              </w:rPr>
              <w:t>3,1</w:t>
            </w:r>
          </w:p>
        </w:tc>
      </w:tr>
      <w:tr w:rsidR="00DE5D25" w:rsidRPr="00942212" w14:paraId="7E7EE52A" w14:textId="77777777" w:rsidTr="0059021B">
        <w:tc>
          <w:tcPr>
            <w:tcW w:w="1560" w:type="dxa"/>
            <w:vAlign w:val="bottom"/>
          </w:tcPr>
          <w:p w14:paraId="495C734D"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Костромская область</w:t>
            </w:r>
          </w:p>
        </w:tc>
        <w:tc>
          <w:tcPr>
            <w:tcW w:w="1134" w:type="dxa"/>
            <w:vAlign w:val="bottom"/>
          </w:tcPr>
          <w:p w14:paraId="3AAC781D" w14:textId="7B9C3C3D" w:rsidR="00DE5D25" w:rsidRPr="00942212" w:rsidRDefault="00A93FDA" w:rsidP="00DE5D25">
            <w:pPr>
              <w:spacing w:after="0"/>
              <w:jc w:val="center"/>
              <w:rPr>
                <w:rFonts w:ascii="Times New Roman" w:hAnsi="Times New Roman"/>
              </w:rPr>
            </w:pPr>
            <w:r>
              <w:rPr>
                <w:rFonts w:ascii="Times New Roman" w:hAnsi="Times New Roman"/>
              </w:rPr>
              <w:t>1 192,0</w:t>
            </w:r>
          </w:p>
        </w:tc>
        <w:tc>
          <w:tcPr>
            <w:tcW w:w="1134" w:type="dxa"/>
            <w:shd w:val="clear" w:color="auto" w:fill="auto"/>
            <w:vAlign w:val="bottom"/>
          </w:tcPr>
          <w:p w14:paraId="7AC03380" w14:textId="33BFDAEF" w:rsidR="00DE5D25" w:rsidRPr="00942212" w:rsidRDefault="00A93FDA" w:rsidP="00DE5D25">
            <w:pPr>
              <w:spacing w:after="0"/>
              <w:jc w:val="center"/>
              <w:rPr>
                <w:rFonts w:ascii="Times New Roman" w:hAnsi="Times New Roman"/>
              </w:rPr>
            </w:pPr>
            <w:r>
              <w:rPr>
                <w:rFonts w:ascii="Times New Roman" w:hAnsi="Times New Roman"/>
              </w:rPr>
              <w:t>34,4</w:t>
            </w:r>
          </w:p>
        </w:tc>
        <w:tc>
          <w:tcPr>
            <w:tcW w:w="1392" w:type="dxa"/>
            <w:shd w:val="clear" w:color="auto" w:fill="auto"/>
            <w:vAlign w:val="bottom"/>
          </w:tcPr>
          <w:p w14:paraId="3A84B03C" w14:textId="623ED684" w:rsidR="00DE5D25" w:rsidRPr="00942212" w:rsidRDefault="00A93FDA" w:rsidP="00DE5D25">
            <w:pPr>
              <w:spacing w:after="0"/>
              <w:jc w:val="center"/>
              <w:rPr>
                <w:rFonts w:ascii="Times New Roman" w:hAnsi="Times New Roman"/>
              </w:rPr>
            </w:pPr>
            <w:r>
              <w:rPr>
                <w:rFonts w:ascii="Times New Roman" w:hAnsi="Times New Roman"/>
              </w:rPr>
              <w:t>234,2</w:t>
            </w:r>
          </w:p>
        </w:tc>
        <w:tc>
          <w:tcPr>
            <w:tcW w:w="1159" w:type="dxa"/>
            <w:shd w:val="clear" w:color="auto" w:fill="auto"/>
            <w:vAlign w:val="bottom"/>
          </w:tcPr>
          <w:p w14:paraId="0F69B5A8" w14:textId="1FB88209" w:rsidR="00DE5D25" w:rsidRPr="00942212" w:rsidRDefault="00A93FDA" w:rsidP="00DE5D25">
            <w:pPr>
              <w:spacing w:after="0"/>
              <w:jc w:val="center"/>
              <w:rPr>
                <w:rFonts w:ascii="Times New Roman" w:hAnsi="Times New Roman"/>
              </w:rPr>
            </w:pPr>
            <w:r>
              <w:rPr>
                <w:rFonts w:ascii="Times New Roman" w:hAnsi="Times New Roman"/>
              </w:rPr>
              <w:t>36,5</w:t>
            </w:r>
          </w:p>
        </w:tc>
        <w:tc>
          <w:tcPr>
            <w:tcW w:w="1019" w:type="dxa"/>
            <w:shd w:val="clear" w:color="auto" w:fill="auto"/>
            <w:vAlign w:val="bottom"/>
          </w:tcPr>
          <w:p w14:paraId="656AA8EC" w14:textId="04616552" w:rsidR="00DE5D25" w:rsidRPr="00942212" w:rsidRDefault="00A93FDA"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47DF5D18" w14:textId="2778AA4C" w:rsidR="00DE5D25" w:rsidRPr="00942212" w:rsidRDefault="00A93FDA"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5F03491E" w14:textId="5B29DF3A" w:rsidR="00DE5D25" w:rsidRPr="00942212" w:rsidRDefault="00A93FDA" w:rsidP="00DE5D25">
            <w:pPr>
              <w:spacing w:after="0"/>
              <w:jc w:val="center"/>
              <w:rPr>
                <w:rFonts w:ascii="Times New Roman" w:hAnsi="Times New Roman"/>
              </w:rPr>
            </w:pPr>
            <w:r>
              <w:rPr>
                <w:rFonts w:ascii="Times New Roman" w:hAnsi="Times New Roman"/>
              </w:rPr>
              <w:t>887,0</w:t>
            </w:r>
          </w:p>
        </w:tc>
        <w:tc>
          <w:tcPr>
            <w:tcW w:w="1134" w:type="dxa"/>
            <w:shd w:val="clear" w:color="auto" w:fill="auto"/>
            <w:vAlign w:val="bottom"/>
          </w:tcPr>
          <w:p w14:paraId="1C18F737" w14:textId="7065A80F" w:rsidR="00DE5D25" w:rsidRPr="00942212" w:rsidRDefault="00A93FDA" w:rsidP="00DE5D25">
            <w:pPr>
              <w:spacing w:after="0"/>
              <w:jc w:val="center"/>
              <w:rPr>
                <w:rFonts w:ascii="Times New Roman" w:hAnsi="Times New Roman"/>
              </w:rPr>
            </w:pPr>
            <w:r>
              <w:rPr>
                <w:rFonts w:ascii="Times New Roman" w:hAnsi="Times New Roman"/>
              </w:rPr>
              <w:t>107,6</w:t>
            </w:r>
          </w:p>
        </w:tc>
        <w:tc>
          <w:tcPr>
            <w:tcW w:w="1328" w:type="dxa"/>
            <w:vAlign w:val="bottom"/>
          </w:tcPr>
          <w:p w14:paraId="04D0C15D" w14:textId="06ED282F" w:rsidR="00DE5D25" w:rsidRPr="00942212" w:rsidRDefault="00A93FDA" w:rsidP="00DE5D25">
            <w:pPr>
              <w:spacing w:after="0"/>
              <w:jc w:val="center"/>
              <w:rPr>
                <w:rFonts w:ascii="Times New Roman" w:hAnsi="Times New Roman"/>
              </w:rPr>
            </w:pPr>
            <w:r>
              <w:rPr>
                <w:rFonts w:ascii="Times New Roman" w:hAnsi="Times New Roman"/>
              </w:rPr>
              <w:t>60,7</w:t>
            </w:r>
          </w:p>
        </w:tc>
        <w:tc>
          <w:tcPr>
            <w:tcW w:w="1082" w:type="dxa"/>
            <w:vAlign w:val="bottom"/>
          </w:tcPr>
          <w:p w14:paraId="75B220D9" w14:textId="532B59BB" w:rsidR="00DE5D25" w:rsidRPr="00942212" w:rsidRDefault="00A93FDA" w:rsidP="00DE5D25">
            <w:pPr>
              <w:spacing w:after="0"/>
              <w:jc w:val="center"/>
              <w:rPr>
                <w:rFonts w:ascii="Times New Roman" w:hAnsi="Times New Roman"/>
              </w:rPr>
            </w:pPr>
            <w:r>
              <w:rPr>
                <w:rFonts w:ascii="Times New Roman" w:hAnsi="Times New Roman"/>
              </w:rPr>
              <w:t>44,7</w:t>
            </w:r>
          </w:p>
        </w:tc>
        <w:tc>
          <w:tcPr>
            <w:tcW w:w="1082" w:type="dxa"/>
            <w:shd w:val="clear" w:color="auto" w:fill="auto"/>
            <w:vAlign w:val="bottom"/>
          </w:tcPr>
          <w:p w14:paraId="5796D218" w14:textId="4081EE97" w:rsidR="00DE5D25" w:rsidRPr="00942212" w:rsidRDefault="00A93FDA" w:rsidP="00DE5D25">
            <w:pPr>
              <w:spacing w:after="0"/>
              <w:jc w:val="center"/>
              <w:rPr>
                <w:rFonts w:ascii="Times New Roman" w:hAnsi="Times New Roman"/>
              </w:rPr>
            </w:pPr>
            <w:r>
              <w:rPr>
                <w:rFonts w:ascii="Times New Roman" w:hAnsi="Times New Roman"/>
              </w:rPr>
              <w:t>114,6</w:t>
            </w:r>
          </w:p>
        </w:tc>
        <w:tc>
          <w:tcPr>
            <w:tcW w:w="1247" w:type="dxa"/>
            <w:shd w:val="clear" w:color="auto" w:fill="auto"/>
            <w:vAlign w:val="bottom"/>
          </w:tcPr>
          <w:p w14:paraId="5006BD3B" w14:textId="53AAF843" w:rsidR="00DE5D25" w:rsidRPr="00942212" w:rsidRDefault="00A93FDA" w:rsidP="00DE5D25">
            <w:pPr>
              <w:spacing w:after="0"/>
              <w:jc w:val="center"/>
              <w:rPr>
                <w:rFonts w:ascii="Times New Roman" w:hAnsi="Times New Roman"/>
              </w:rPr>
            </w:pPr>
            <w:r>
              <w:rPr>
                <w:rFonts w:ascii="Times New Roman" w:hAnsi="Times New Roman"/>
              </w:rPr>
              <w:t>2,0</w:t>
            </w:r>
          </w:p>
        </w:tc>
        <w:tc>
          <w:tcPr>
            <w:tcW w:w="1247" w:type="dxa"/>
            <w:shd w:val="clear" w:color="auto" w:fill="auto"/>
            <w:vAlign w:val="bottom"/>
          </w:tcPr>
          <w:p w14:paraId="2D966A75" w14:textId="61030146" w:rsidR="00DE5D25" w:rsidRPr="00942212" w:rsidRDefault="00A93FDA" w:rsidP="00DE5D25">
            <w:pPr>
              <w:spacing w:after="0"/>
              <w:jc w:val="center"/>
              <w:rPr>
                <w:rFonts w:ascii="Times New Roman" w:hAnsi="Times New Roman"/>
              </w:rPr>
            </w:pPr>
            <w:r>
              <w:rPr>
                <w:rFonts w:ascii="Times New Roman" w:hAnsi="Times New Roman"/>
              </w:rPr>
              <w:t>46,9</w:t>
            </w:r>
          </w:p>
        </w:tc>
      </w:tr>
      <w:tr w:rsidR="00DE5D25" w:rsidRPr="00942212" w14:paraId="0048F00E" w14:textId="77777777" w:rsidTr="0059021B">
        <w:tc>
          <w:tcPr>
            <w:tcW w:w="1560" w:type="dxa"/>
            <w:vAlign w:val="bottom"/>
          </w:tcPr>
          <w:p w14:paraId="652A7437"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Курская область</w:t>
            </w:r>
          </w:p>
        </w:tc>
        <w:tc>
          <w:tcPr>
            <w:tcW w:w="1134" w:type="dxa"/>
            <w:vAlign w:val="bottom"/>
          </w:tcPr>
          <w:p w14:paraId="69B1EE99" w14:textId="35787714" w:rsidR="00DE5D25" w:rsidRPr="00942212" w:rsidRDefault="002B7F55" w:rsidP="00DE5D25">
            <w:pPr>
              <w:spacing w:after="0"/>
              <w:jc w:val="center"/>
              <w:rPr>
                <w:rFonts w:ascii="Times New Roman" w:hAnsi="Times New Roman"/>
              </w:rPr>
            </w:pPr>
            <w:r>
              <w:rPr>
                <w:rFonts w:ascii="Times New Roman" w:hAnsi="Times New Roman"/>
              </w:rPr>
              <w:t>3 683,9</w:t>
            </w:r>
          </w:p>
        </w:tc>
        <w:tc>
          <w:tcPr>
            <w:tcW w:w="1134" w:type="dxa"/>
            <w:shd w:val="clear" w:color="auto" w:fill="auto"/>
            <w:vAlign w:val="bottom"/>
          </w:tcPr>
          <w:p w14:paraId="28B95AD7" w14:textId="697CF9A7" w:rsidR="00DE5D25" w:rsidRPr="00942212" w:rsidRDefault="002B7F55" w:rsidP="00DE5D25">
            <w:pPr>
              <w:spacing w:after="0"/>
              <w:jc w:val="center"/>
              <w:rPr>
                <w:rFonts w:ascii="Times New Roman" w:hAnsi="Times New Roman"/>
              </w:rPr>
            </w:pPr>
            <w:r>
              <w:rPr>
                <w:rFonts w:ascii="Times New Roman" w:hAnsi="Times New Roman"/>
              </w:rPr>
              <w:t>0,1</w:t>
            </w:r>
          </w:p>
        </w:tc>
        <w:tc>
          <w:tcPr>
            <w:tcW w:w="1392" w:type="dxa"/>
            <w:shd w:val="clear" w:color="auto" w:fill="auto"/>
            <w:vAlign w:val="bottom"/>
          </w:tcPr>
          <w:p w14:paraId="69DEC36B" w14:textId="7A826F21" w:rsidR="00DE5D25" w:rsidRPr="00942212" w:rsidRDefault="002B7F55" w:rsidP="00DE5D25">
            <w:pPr>
              <w:spacing w:after="0"/>
              <w:jc w:val="center"/>
              <w:rPr>
                <w:rFonts w:ascii="Times New Roman" w:hAnsi="Times New Roman"/>
              </w:rPr>
            </w:pPr>
            <w:r>
              <w:rPr>
                <w:rFonts w:ascii="Times New Roman" w:hAnsi="Times New Roman"/>
              </w:rPr>
              <w:t>709,2</w:t>
            </w:r>
          </w:p>
        </w:tc>
        <w:tc>
          <w:tcPr>
            <w:tcW w:w="1159" w:type="dxa"/>
            <w:shd w:val="clear" w:color="auto" w:fill="auto"/>
            <w:vAlign w:val="bottom"/>
          </w:tcPr>
          <w:p w14:paraId="21FBCD7E" w14:textId="78EE41AA" w:rsidR="00DE5D25" w:rsidRPr="00942212" w:rsidRDefault="002B7F55" w:rsidP="00DE5D25">
            <w:pPr>
              <w:spacing w:after="0"/>
              <w:jc w:val="center"/>
              <w:rPr>
                <w:rFonts w:ascii="Times New Roman" w:hAnsi="Times New Roman"/>
              </w:rPr>
            </w:pPr>
            <w:r>
              <w:rPr>
                <w:rFonts w:ascii="Times New Roman" w:hAnsi="Times New Roman"/>
              </w:rPr>
              <w:t>399,9</w:t>
            </w:r>
          </w:p>
        </w:tc>
        <w:tc>
          <w:tcPr>
            <w:tcW w:w="1019" w:type="dxa"/>
            <w:shd w:val="clear" w:color="auto" w:fill="auto"/>
            <w:vAlign w:val="bottom"/>
          </w:tcPr>
          <w:p w14:paraId="54072AA5" w14:textId="675A208D" w:rsidR="00DE5D25" w:rsidRPr="00942212" w:rsidRDefault="002B7F55" w:rsidP="00DE5D25">
            <w:pPr>
              <w:spacing w:after="0"/>
              <w:jc w:val="center"/>
              <w:rPr>
                <w:rFonts w:ascii="Times New Roman" w:hAnsi="Times New Roman"/>
              </w:rPr>
            </w:pPr>
            <w:r>
              <w:rPr>
                <w:rFonts w:ascii="Times New Roman" w:hAnsi="Times New Roman"/>
              </w:rPr>
              <w:t>0,1</w:t>
            </w:r>
          </w:p>
        </w:tc>
        <w:tc>
          <w:tcPr>
            <w:tcW w:w="992" w:type="dxa"/>
            <w:shd w:val="clear" w:color="auto" w:fill="auto"/>
            <w:vAlign w:val="bottom"/>
          </w:tcPr>
          <w:p w14:paraId="31FBEDE9" w14:textId="079F9C90" w:rsidR="00DE5D25" w:rsidRPr="00942212" w:rsidRDefault="002B7F55" w:rsidP="00DE5D25">
            <w:pPr>
              <w:spacing w:after="0"/>
              <w:jc w:val="center"/>
              <w:rPr>
                <w:rFonts w:ascii="Times New Roman" w:hAnsi="Times New Roman"/>
              </w:rPr>
            </w:pPr>
            <w:r>
              <w:rPr>
                <w:rFonts w:ascii="Times New Roman" w:hAnsi="Times New Roman"/>
              </w:rPr>
              <w:t>0,4</w:t>
            </w:r>
          </w:p>
        </w:tc>
        <w:tc>
          <w:tcPr>
            <w:tcW w:w="1109" w:type="dxa"/>
            <w:gridSpan w:val="2"/>
            <w:shd w:val="clear" w:color="auto" w:fill="auto"/>
            <w:vAlign w:val="bottom"/>
          </w:tcPr>
          <w:p w14:paraId="28E2C1B0" w14:textId="7F962A23" w:rsidR="00DE5D25" w:rsidRPr="00942212" w:rsidRDefault="002B7F55" w:rsidP="00DE5D25">
            <w:pPr>
              <w:spacing w:after="0"/>
              <w:jc w:val="center"/>
              <w:rPr>
                <w:rFonts w:ascii="Times New Roman" w:hAnsi="Times New Roman"/>
              </w:rPr>
            </w:pPr>
            <w:r>
              <w:rPr>
                <w:rFonts w:ascii="Times New Roman" w:hAnsi="Times New Roman"/>
              </w:rPr>
              <w:t>2 574,4</w:t>
            </w:r>
          </w:p>
        </w:tc>
        <w:tc>
          <w:tcPr>
            <w:tcW w:w="1134" w:type="dxa"/>
            <w:shd w:val="clear" w:color="auto" w:fill="auto"/>
            <w:vAlign w:val="bottom"/>
          </w:tcPr>
          <w:p w14:paraId="1E2D3FB3" w14:textId="3EDB7D05" w:rsidR="00DE5D25" w:rsidRPr="00942212" w:rsidRDefault="002B7F55" w:rsidP="00DE5D25">
            <w:pPr>
              <w:spacing w:after="0"/>
              <w:jc w:val="center"/>
              <w:rPr>
                <w:rFonts w:ascii="Times New Roman" w:hAnsi="Times New Roman"/>
              </w:rPr>
            </w:pPr>
            <w:r>
              <w:rPr>
                <w:rFonts w:ascii="Times New Roman" w:hAnsi="Times New Roman"/>
              </w:rPr>
              <w:t>11,1</w:t>
            </w:r>
          </w:p>
        </w:tc>
        <w:tc>
          <w:tcPr>
            <w:tcW w:w="1328" w:type="dxa"/>
            <w:vAlign w:val="bottom"/>
          </w:tcPr>
          <w:p w14:paraId="48F189CC" w14:textId="05580FD9" w:rsidR="00DE5D25" w:rsidRPr="00942212" w:rsidRDefault="002B7F55" w:rsidP="00DE5D25">
            <w:pPr>
              <w:spacing w:after="0"/>
              <w:jc w:val="center"/>
              <w:rPr>
                <w:rFonts w:ascii="Times New Roman" w:hAnsi="Times New Roman"/>
              </w:rPr>
            </w:pPr>
            <w:r>
              <w:rPr>
                <w:rFonts w:ascii="Times New Roman" w:hAnsi="Times New Roman"/>
              </w:rPr>
              <w:t>162,9</w:t>
            </w:r>
          </w:p>
        </w:tc>
        <w:tc>
          <w:tcPr>
            <w:tcW w:w="1082" w:type="dxa"/>
            <w:vAlign w:val="bottom"/>
          </w:tcPr>
          <w:p w14:paraId="06356301" w14:textId="51363CE0" w:rsidR="00DE5D25" w:rsidRPr="00942212" w:rsidRDefault="0007344B"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754033CB" w14:textId="28CA393D" w:rsidR="00DE5D25" w:rsidRPr="00942212" w:rsidRDefault="0007344B" w:rsidP="00DE5D25">
            <w:pPr>
              <w:spacing w:after="0"/>
              <w:jc w:val="center"/>
              <w:rPr>
                <w:rFonts w:ascii="Times New Roman" w:hAnsi="Times New Roman"/>
              </w:rPr>
            </w:pPr>
            <w:r>
              <w:rPr>
                <w:rFonts w:ascii="Times New Roman" w:hAnsi="Times New Roman"/>
              </w:rPr>
              <w:t>99,5</w:t>
            </w:r>
          </w:p>
        </w:tc>
        <w:tc>
          <w:tcPr>
            <w:tcW w:w="1247" w:type="dxa"/>
            <w:shd w:val="clear" w:color="auto" w:fill="auto"/>
            <w:vAlign w:val="bottom"/>
          </w:tcPr>
          <w:p w14:paraId="3B0FE709" w14:textId="7102A728" w:rsidR="00DE5D25" w:rsidRPr="00942212" w:rsidRDefault="0007344B" w:rsidP="00DE5D25">
            <w:pPr>
              <w:spacing w:after="0"/>
              <w:jc w:val="center"/>
              <w:rPr>
                <w:rFonts w:ascii="Times New Roman" w:hAnsi="Times New Roman"/>
              </w:rPr>
            </w:pPr>
            <w:r>
              <w:rPr>
                <w:rFonts w:ascii="Times New Roman" w:hAnsi="Times New Roman"/>
              </w:rPr>
              <w:t>10,7</w:t>
            </w:r>
          </w:p>
        </w:tc>
        <w:tc>
          <w:tcPr>
            <w:tcW w:w="1247" w:type="dxa"/>
            <w:shd w:val="clear" w:color="auto" w:fill="auto"/>
            <w:vAlign w:val="bottom"/>
          </w:tcPr>
          <w:p w14:paraId="6C1F1A82" w14:textId="0DD3AD1C" w:rsidR="00DE5D25" w:rsidRPr="00942212" w:rsidRDefault="0007344B" w:rsidP="00DE5D25">
            <w:pPr>
              <w:spacing w:after="0"/>
              <w:jc w:val="center"/>
              <w:rPr>
                <w:rFonts w:ascii="Times New Roman" w:hAnsi="Times New Roman"/>
              </w:rPr>
            </w:pPr>
            <w:r>
              <w:rPr>
                <w:rFonts w:ascii="Times New Roman" w:hAnsi="Times New Roman"/>
              </w:rPr>
              <w:t>143,1</w:t>
            </w:r>
          </w:p>
        </w:tc>
      </w:tr>
      <w:tr w:rsidR="00DE5D25" w:rsidRPr="00942212" w14:paraId="62BB97B7" w14:textId="77777777" w:rsidTr="0059021B">
        <w:tc>
          <w:tcPr>
            <w:tcW w:w="1560" w:type="dxa"/>
            <w:vAlign w:val="bottom"/>
          </w:tcPr>
          <w:p w14:paraId="092E0243"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Липецкая область</w:t>
            </w:r>
          </w:p>
        </w:tc>
        <w:tc>
          <w:tcPr>
            <w:tcW w:w="1134" w:type="dxa"/>
            <w:vAlign w:val="bottom"/>
          </w:tcPr>
          <w:p w14:paraId="37A1E9C3" w14:textId="5C81DD5E" w:rsidR="00DE5D25" w:rsidRPr="00942212" w:rsidRDefault="00041086" w:rsidP="00DE5D25">
            <w:pPr>
              <w:spacing w:after="0"/>
              <w:jc w:val="center"/>
              <w:rPr>
                <w:rFonts w:ascii="Times New Roman" w:hAnsi="Times New Roman"/>
              </w:rPr>
            </w:pPr>
            <w:r>
              <w:rPr>
                <w:rFonts w:ascii="Times New Roman" w:hAnsi="Times New Roman"/>
              </w:rPr>
              <w:t>7 187,3</w:t>
            </w:r>
          </w:p>
        </w:tc>
        <w:tc>
          <w:tcPr>
            <w:tcW w:w="1134" w:type="dxa"/>
            <w:shd w:val="clear" w:color="auto" w:fill="auto"/>
            <w:vAlign w:val="bottom"/>
          </w:tcPr>
          <w:p w14:paraId="45196828" w14:textId="7D16571B" w:rsidR="00DE5D25" w:rsidRPr="00942212" w:rsidRDefault="00041086"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7ABDA800" w14:textId="6F18D295" w:rsidR="00DE5D25" w:rsidRPr="00942212" w:rsidRDefault="00041086" w:rsidP="00DE5D25">
            <w:pPr>
              <w:spacing w:after="0"/>
              <w:jc w:val="center"/>
              <w:rPr>
                <w:rFonts w:ascii="Times New Roman" w:hAnsi="Times New Roman"/>
              </w:rPr>
            </w:pPr>
            <w:r>
              <w:rPr>
                <w:rFonts w:ascii="Times New Roman" w:hAnsi="Times New Roman"/>
              </w:rPr>
              <w:t>1 933,8</w:t>
            </w:r>
          </w:p>
        </w:tc>
        <w:tc>
          <w:tcPr>
            <w:tcW w:w="1159" w:type="dxa"/>
            <w:shd w:val="clear" w:color="auto" w:fill="auto"/>
            <w:vAlign w:val="bottom"/>
          </w:tcPr>
          <w:p w14:paraId="58E304FB" w14:textId="2653939E" w:rsidR="00DE5D25" w:rsidRPr="00942212" w:rsidRDefault="00041086" w:rsidP="00DE5D25">
            <w:pPr>
              <w:spacing w:after="0"/>
              <w:jc w:val="center"/>
              <w:rPr>
                <w:rFonts w:ascii="Times New Roman" w:hAnsi="Times New Roman"/>
              </w:rPr>
            </w:pPr>
            <w:r>
              <w:rPr>
                <w:rFonts w:ascii="Times New Roman" w:hAnsi="Times New Roman"/>
              </w:rPr>
              <w:t>97,3</w:t>
            </w:r>
          </w:p>
        </w:tc>
        <w:tc>
          <w:tcPr>
            <w:tcW w:w="1019" w:type="dxa"/>
            <w:shd w:val="clear" w:color="auto" w:fill="auto"/>
            <w:vAlign w:val="bottom"/>
          </w:tcPr>
          <w:p w14:paraId="1842EA20" w14:textId="6F52E70B" w:rsidR="00DE5D25" w:rsidRPr="00942212" w:rsidRDefault="00041086" w:rsidP="00DE5D25">
            <w:pPr>
              <w:spacing w:after="0"/>
              <w:jc w:val="center"/>
              <w:rPr>
                <w:rFonts w:ascii="Times New Roman" w:hAnsi="Times New Roman"/>
              </w:rPr>
            </w:pPr>
            <w:r>
              <w:rPr>
                <w:rFonts w:ascii="Times New Roman" w:hAnsi="Times New Roman"/>
              </w:rPr>
              <w:t>1,0</w:t>
            </w:r>
          </w:p>
        </w:tc>
        <w:tc>
          <w:tcPr>
            <w:tcW w:w="992" w:type="dxa"/>
            <w:shd w:val="clear" w:color="auto" w:fill="auto"/>
            <w:vAlign w:val="bottom"/>
          </w:tcPr>
          <w:p w14:paraId="5A1C9867" w14:textId="5A76783F" w:rsidR="00DE5D25" w:rsidRPr="00942212" w:rsidRDefault="00041086" w:rsidP="00DE5D25">
            <w:pPr>
              <w:spacing w:after="0"/>
              <w:jc w:val="center"/>
              <w:rPr>
                <w:rFonts w:ascii="Times New Roman" w:hAnsi="Times New Roman"/>
              </w:rPr>
            </w:pPr>
            <w:r>
              <w:rPr>
                <w:rFonts w:ascii="Times New Roman" w:hAnsi="Times New Roman"/>
              </w:rPr>
              <w:t>209,1</w:t>
            </w:r>
          </w:p>
        </w:tc>
        <w:tc>
          <w:tcPr>
            <w:tcW w:w="1109" w:type="dxa"/>
            <w:gridSpan w:val="2"/>
            <w:shd w:val="clear" w:color="auto" w:fill="auto"/>
            <w:vAlign w:val="bottom"/>
          </w:tcPr>
          <w:p w14:paraId="160F8BE6" w14:textId="1ECCD8DE" w:rsidR="00DE5D25" w:rsidRPr="00942212" w:rsidRDefault="00041086" w:rsidP="00DE5D25">
            <w:pPr>
              <w:spacing w:after="0"/>
              <w:jc w:val="center"/>
              <w:rPr>
                <w:rFonts w:ascii="Times New Roman" w:hAnsi="Times New Roman"/>
              </w:rPr>
            </w:pPr>
            <w:r>
              <w:rPr>
                <w:rFonts w:ascii="Times New Roman" w:hAnsi="Times New Roman"/>
              </w:rPr>
              <w:t>4 946,0</w:t>
            </w:r>
          </w:p>
        </w:tc>
        <w:tc>
          <w:tcPr>
            <w:tcW w:w="1134" w:type="dxa"/>
            <w:shd w:val="clear" w:color="auto" w:fill="auto"/>
            <w:vAlign w:val="bottom"/>
          </w:tcPr>
          <w:p w14:paraId="6D76C048" w14:textId="6A228CAA" w:rsidR="00DE5D25" w:rsidRPr="00942212" w:rsidRDefault="00041086" w:rsidP="00DE5D25">
            <w:pPr>
              <w:spacing w:after="0"/>
              <w:jc w:val="center"/>
              <w:rPr>
                <w:rFonts w:ascii="Times New Roman" w:hAnsi="Times New Roman"/>
              </w:rPr>
            </w:pPr>
            <w:r>
              <w:rPr>
                <w:rFonts w:ascii="Times New Roman" w:hAnsi="Times New Roman"/>
              </w:rPr>
              <w:t>2 475,8</w:t>
            </w:r>
          </w:p>
        </w:tc>
        <w:tc>
          <w:tcPr>
            <w:tcW w:w="1328" w:type="dxa"/>
            <w:vAlign w:val="bottom"/>
          </w:tcPr>
          <w:p w14:paraId="7FBB802A" w14:textId="2B2753CE" w:rsidR="00DE5D25" w:rsidRPr="00942212" w:rsidRDefault="00041086" w:rsidP="00DE5D25">
            <w:pPr>
              <w:spacing w:after="0"/>
              <w:jc w:val="center"/>
              <w:rPr>
                <w:rFonts w:ascii="Times New Roman" w:hAnsi="Times New Roman"/>
              </w:rPr>
            </w:pPr>
            <w:r>
              <w:rPr>
                <w:rFonts w:ascii="Times New Roman" w:hAnsi="Times New Roman"/>
              </w:rPr>
              <w:t>1 078,2</w:t>
            </w:r>
          </w:p>
        </w:tc>
        <w:tc>
          <w:tcPr>
            <w:tcW w:w="1082" w:type="dxa"/>
            <w:vAlign w:val="bottom"/>
          </w:tcPr>
          <w:p w14:paraId="7DE47BB7" w14:textId="1EC6C813" w:rsidR="00DE5D25" w:rsidRPr="00942212" w:rsidRDefault="00041086" w:rsidP="00DE5D25">
            <w:pPr>
              <w:spacing w:after="0"/>
              <w:jc w:val="center"/>
              <w:rPr>
                <w:rFonts w:ascii="Times New Roman" w:hAnsi="Times New Roman"/>
              </w:rPr>
            </w:pPr>
            <w:r>
              <w:rPr>
                <w:rFonts w:ascii="Times New Roman" w:hAnsi="Times New Roman"/>
              </w:rPr>
              <w:t>21,2</w:t>
            </w:r>
          </w:p>
        </w:tc>
        <w:tc>
          <w:tcPr>
            <w:tcW w:w="1082" w:type="dxa"/>
            <w:shd w:val="clear" w:color="auto" w:fill="auto"/>
            <w:vAlign w:val="bottom"/>
          </w:tcPr>
          <w:p w14:paraId="5730CEC2" w14:textId="4AF64A42" w:rsidR="00DE5D25" w:rsidRPr="00942212" w:rsidRDefault="00041086" w:rsidP="00DE5D25">
            <w:pPr>
              <w:spacing w:after="0"/>
              <w:jc w:val="center"/>
              <w:rPr>
                <w:rFonts w:ascii="Times New Roman" w:hAnsi="Times New Roman"/>
              </w:rPr>
            </w:pPr>
            <w:r>
              <w:rPr>
                <w:rFonts w:ascii="Times New Roman" w:hAnsi="Times New Roman"/>
              </w:rPr>
              <w:t>139,0</w:t>
            </w:r>
          </w:p>
        </w:tc>
        <w:tc>
          <w:tcPr>
            <w:tcW w:w="1247" w:type="dxa"/>
            <w:shd w:val="clear" w:color="auto" w:fill="auto"/>
            <w:vAlign w:val="bottom"/>
          </w:tcPr>
          <w:p w14:paraId="0678B9ED" w14:textId="658B9925" w:rsidR="00DE5D25" w:rsidRPr="00942212" w:rsidRDefault="00041086" w:rsidP="00DE5D25">
            <w:pPr>
              <w:spacing w:after="0"/>
              <w:jc w:val="center"/>
              <w:rPr>
                <w:rFonts w:ascii="Times New Roman" w:hAnsi="Times New Roman"/>
              </w:rPr>
            </w:pPr>
            <w:r>
              <w:rPr>
                <w:rFonts w:ascii="Times New Roman" w:hAnsi="Times New Roman"/>
              </w:rPr>
              <w:t>25,9</w:t>
            </w:r>
          </w:p>
        </w:tc>
        <w:tc>
          <w:tcPr>
            <w:tcW w:w="1247" w:type="dxa"/>
            <w:shd w:val="clear" w:color="auto" w:fill="auto"/>
            <w:vAlign w:val="bottom"/>
          </w:tcPr>
          <w:p w14:paraId="60817D95" w14:textId="377F121C" w:rsidR="00DE5D25" w:rsidRPr="00942212" w:rsidRDefault="00041086" w:rsidP="00DE5D25">
            <w:pPr>
              <w:spacing w:after="0"/>
              <w:jc w:val="center"/>
              <w:rPr>
                <w:rFonts w:ascii="Times New Roman" w:hAnsi="Times New Roman"/>
              </w:rPr>
            </w:pPr>
            <w:r>
              <w:rPr>
                <w:rFonts w:ascii="Times New Roman" w:hAnsi="Times New Roman"/>
              </w:rPr>
              <w:t>162,1</w:t>
            </w:r>
          </w:p>
        </w:tc>
      </w:tr>
      <w:tr w:rsidR="00DE5D25" w:rsidRPr="00942212" w14:paraId="27C02C53" w14:textId="77777777" w:rsidTr="0059021B">
        <w:tc>
          <w:tcPr>
            <w:tcW w:w="1560" w:type="dxa"/>
            <w:vAlign w:val="bottom"/>
          </w:tcPr>
          <w:p w14:paraId="51B83879"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Московская область</w:t>
            </w:r>
          </w:p>
        </w:tc>
        <w:tc>
          <w:tcPr>
            <w:tcW w:w="1134" w:type="dxa"/>
            <w:vAlign w:val="bottom"/>
          </w:tcPr>
          <w:p w14:paraId="44913348" w14:textId="16EBED76" w:rsidR="00DE5D25" w:rsidRPr="00942212" w:rsidRDefault="006C3788" w:rsidP="00DE5D25">
            <w:pPr>
              <w:spacing w:after="0"/>
              <w:jc w:val="center"/>
              <w:rPr>
                <w:rFonts w:ascii="Times New Roman" w:hAnsi="Times New Roman"/>
              </w:rPr>
            </w:pPr>
            <w:r>
              <w:rPr>
                <w:rFonts w:ascii="Times New Roman" w:hAnsi="Times New Roman"/>
              </w:rPr>
              <w:t>68 486,5</w:t>
            </w:r>
          </w:p>
        </w:tc>
        <w:tc>
          <w:tcPr>
            <w:tcW w:w="1134" w:type="dxa"/>
            <w:shd w:val="clear" w:color="auto" w:fill="auto"/>
            <w:vAlign w:val="bottom"/>
          </w:tcPr>
          <w:p w14:paraId="235B5080" w14:textId="7995B2BB" w:rsidR="00DE5D25" w:rsidRPr="00942212" w:rsidRDefault="006C3788" w:rsidP="00DE5D25">
            <w:pPr>
              <w:spacing w:after="0"/>
              <w:jc w:val="center"/>
              <w:rPr>
                <w:rFonts w:ascii="Times New Roman" w:hAnsi="Times New Roman"/>
              </w:rPr>
            </w:pPr>
            <w:r>
              <w:rPr>
                <w:rFonts w:ascii="Times New Roman" w:hAnsi="Times New Roman"/>
              </w:rPr>
              <w:t>2 156,6</w:t>
            </w:r>
          </w:p>
        </w:tc>
        <w:tc>
          <w:tcPr>
            <w:tcW w:w="1392" w:type="dxa"/>
            <w:shd w:val="clear" w:color="auto" w:fill="auto"/>
            <w:vAlign w:val="bottom"/>
          </w:tcPr>
          <w:p w14:paraId="012C107A" w14:textId="5848CFE0" w:rsidR="00DE5D25" w:rsidRPr="00942212" w:rsidRDefault="006C3788" w:rsidP="00DE5D25">
            <w:pPr>
              <w:spacing w:after="0"/>
              <w:jc w:val="center"/>
              <w:rPr>
                <w:rFonts w:ascii="Times New Roman" w:hAnsi="Times New Roman"/>
              </w:rPr>
            </w:pPr>
            <w:r>
              <w:rPr>
                <w:rFonts w:ascii="Times New Roman" w:hAnsi="Times New Roman"/>
              </w:rPr>
              <w:t>12 639,0</w:t>
            </w:r>
          </w:p>
        </w:tc>
        <w:tc>
          <w:tcPr>
            <w:tcW w:w="1159" w:type="dxa"/>
            <w:shd w:val="clear" w:color="auto" w:fill="auto"/>
            <w:vAlign w:val="bottom"/>
          </w:tcPr>
          <w:p w14:paraId="1280C0DC" w14:textId="4977594F" w:rsidR="00DE5D25" w:rsidRPr="00942212" w:rsidRDefault="006C3788" w:rsidP="00DE5D25">
            <w:pPr>
              <w:spacing w:after="0"/>
              <w:jc w:val="center"/>
              <w:rPr>
                <w:rFonts w:ascii="Times New Roman" w:hAnsi="Times New Roman"/>
              </w:rPr>
            </w:pPr>
            <w:r>
              <w:rPr>
                <w:rFonts w:ascii="Times New Roman" w:hAnsi="Times New Roman"/>
              </w:rPr>
              <w:t>3 482,0</w:t>
            </w:r>
          </w:p>
        </w:tc>
        <w:tc>
          <w:tcPr>
            <w:tcW w:w="1019" w:type="dxa"/>
            <w:shd w:val="clear" w:color="auto" w:fill="auto"/>
            <w:vAlign w:val="bottom"/>
          </w:tcPr>
          <w:p w14:paraId="707375A9" w14:textId="2DDC943C" w:rsidR="00DE5D25" w:rsidRPr="00942212" w:rsidRDefault="006C3788" w:rsidP="00DE5D25">
            <w:pPr>
              <w:spacing w:after="0"/>
              <w:jc w:val="center"/>
              <w:rPr>
                <w:rFonts w:ascii="Times New Roman" w:hAnsi="Times New Roman"/>
              </w:rPr>
            </w:pPr>
            <w:r>
              <w:rPr>
                <w:rFonts w:ascii="Times New Roman" w:hAnsi="Times New Roman"/>
              </w:rPr>
              <w:t>2 137,3</w:t>
            </w:r>
          </w:p>
        </w:tc>
        <w:tc>
          <w:tcPr>
            <w:tcW w:w="992" w:type="dxa"/>
            <w:shd w:val="clear" w:color="auto" w:fill="auto"/>
            <w:vAlign w:val="bottom"/>
          </w:tcPr>
          <w:p w14:paraId="1875D383" w14:textId="022F9AD1" w:rsidR="00DE5D25" w:rsidRPr="00942212" w:rsidRDefault="006C3788" w:rsidP="00DE5D25">
            <w:pPr>
              <w:spacing w:after="0"/>
              <w:jc w:val="center"/>
              <w:rPr>
                <w:rFonts w:ascii="Times New Roman" w:hAnsi="Times New Roman"/>
              </w:rPr>
            </w:pPr>
            <w:r>
              <w:rPr>
                <w:rFonts w:ascii="Times New Roman" w:hAnsi="Times New Roman"/>
              </w:rPr>
              <w:t>234,2</w:t>
            </w:r>
          </w:p>
        </w:tc>
        <w:tc>
          <w:tcPr>
            <w:tcW w:w="1109" w:type="dxa"/>
            <w:gridSpan w:val="2"/>
            <w:shd w:val="clear" w:color="auto" w:fill="auto"/>
            <w:vAlign w:val="bottom"/>
          </w:tcPr>
          <w:p w14:paraId="7B40153D" w14:textId="593D0AE1" w:rsidR="00DE5D25" w:rsidRPr="00942212" w:rsidRDefault="006C3788" w:rsidP="00DE5D25">
            <w:pPr>
              <w:spacing w:after="0"/>
              <w:jc w:val="center"/>
              <w:rPr>
                <w:rFonts w:ascii="Times New Roman" w:hAnsi="Times New Roman"/>
              </w:rPr>
            </w:pPr>
            <w:r>
              <w:rPr>
                <w:rFonts w:ascii="Times New Roman" w:hAnsi="Times New Roman"/>
              </w:rPr>
              <w:t>47 837,4</w:t>
            </w:r>
          </w:p>
        </w:tc>
        <w:tc>
          <w:tcPr>
            <w:tcW w:w="1134" w:type="dxa"/>
            <w:shd w:val="clear" w:color="auto" w:fill="auto"/>
            <w:vAlign w:val="bottom"/>
          </w:tcPr>
          <w:p w14:paraId="647BBE64" w14:textId="15D74543" w:rsidR="00DE5D25" w:rsidRPr="00942212" w:rsidRDefault="006C3788" w:rsidP="00DE5D25">
            <w:pPr>
              <w:spacing w:after="0"/>
              <w:jc w:val="center"/>
              <w:rPr>
                <w:rFonts w:ascii="Times New Roman" w:hAnsi="Times New Roman"/>
              </w:rPr>
            </w:pPr>
            <w:r>
              <w:rPr>
                <w:rFonts w:ascii="Times New Roman" w:hAnsi="Times New Roman"/>
              </w:rPr>
              <w:t>180,8</w:t>
            </w:r>
          </w:p>
        </w:tc>
        <w:tc>
          <w:tcPr>
            <w:tcW w:w="1328" w:type="dxa"/>
            <w:vAlign w:val="bottom"/>
          </w:tcPr>
          <w:p w14:paraId="7A43FEA2" w14:textId="438F617B" w:rsidR="00DE5D25" w:rsidRPr="00942212" w:rsidRDefault="006C3788" w:rsidP="00DE5D25">
            <w:pPr>
              <w:spacing w:after="0"/>
              <w:jc w:val="center"/>
              <w:rPr>
                <w:rFonts w:ascii="Times New Roman" w:hAnsi="Times New Roman"/>
              </w:rPr>
            </w:pPr>
            <w:r>
              <w:rPr>
                <w:rFonts w:ascii="Times New Roman" w:hAnsi="Times New Roman"/>
              </w:rPr>
              <w:t>3 426,9</w:t>
            </w:r>
          </w:p>
        </w:tc>
        <w:tc>
          <w:tcPr>
            <w:tcW w:w="1082" w:type="dxa"/>
            <w:vAlign w:val="bottom"/>
          </w:tcPr>
          <w:p w14:paraId="42C494E8" w14:textId="6E9B7CD4" w:rsidR="00DE5D25" w:rsidRPr="00942212" w:rsidRDefault="006C3788" w:rsidP="00DE5D25">
            <w:pPr>
              <w:spacing w:after="0"/>
              <w:jc w:val="center"/>
              <w:rPr>
                <w:rFonts w:ascii="Times New Roman" w:hAnsi="Times New Roman"/>
              </w:rPr>
            </w:pPr>
            <w:r>
              <w:rPr>
                <w:rFonts w:ascii="Times New Roman" w:hAnsi="Times New Roman"/>
              </w:rPr>
              <w:t>135,0</w:t>
            </w:r>
          </w:p>
        </w:tc>
        <w:tc>
          <w:tcPr>
            <w:tcW w:w="1082" w:type="dxa"/>
            <w:shd w:val="clear" w:color="auto" w:fill="auto"/>
            <w:vAlign w:val="bottom"/>
          </w:tcPr>
          <w:p w14:paraId="1D8C73CE" w14:textId="5E10C65A" w:rsidR="00DE5D25" w:rsidRPr="00942212" w:rsidRDefault="006C3788" w:rsidP="00DE5D25">
            <w:pPr>
              <w:spacing w:after="0"/>
              <w:jc w:val="center"/>
              <w:rPr>
                <w:rFonts w:ascii="Times New Roman" w:hAnsi="Times New Roman"/>
              </w:rPr>
            </w:pPr>
            <w:r>
              <w:rPr>
                <w:rFonts w:ascii="Times New Roman" w:hAnsi="Times New Roman"/>
              </w:rPr>
              <w:t>265,4</w:t>
            </w:r>
          </w:p>
        </w:tc>
        <w:tc>
          <w:tcPr>
            <w:tcW w:w="1247" w:type="dxa"/>
            <w:shd w:val="clear" w:color="auto" w:fill="auto"/>
            <w:vAlign w:val="bottom"/>
          </w:tcPr>
          <w:p w14:paraId="30436F7E" w14:textId="449655EB" w:rsidR="00DE5D25" w:rsidRPr="00942212" w:rsidRDefault="006C3788"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2618FD75" w14:textId="43F88F27" w:rsidR="00DE5D25" w:rsidRPr="00942212" w:rsidRDefault="006C3788" w:rsidP="00DE5D25">
            <w:pPr>
              <w:spacing w:after="0"/>
              <w:jc w:val="center"/>
              <w:rPr>
                <w:rFonts w:ascii="Times New Roman" w:hAnsi="Times New Roman"/>
              </w:rPr>
            </w:pPr>
            <w:r>
              <w:rPr>
                <w:rFonts w:ascii="Times New Roman" w:hAnsi="Times New Roman"/>
              </w:rPr>
              <w:t>2 396,4</w:t>
            </w:r>
          </w:p>
        </w:tc>
      </w:tr>
      <w:tr w:rsidR="00DE5D25" w:rsidRPr="00942212" w14:paraId="61079158" w14:textId="77777777" w:rsidTr="0059021B">
        <w:tc>
          <w:tcPr>
            <w:tcW w:w="1560" w:type="dxa"/>
            <w:vAlign w:val="bottom"/>
          </w:tcPr>
          <w:p w14:paraId="1271362F"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Орловская область</w:t>
            </w:r>
          </w:p>
        </w:tc>
        <w:tc>
          <w:tcPr>
            <w:tcW w:w="1134" w:type="dxa"/>
            <w:vAlign w:val="bottom"/>
          </w:tcPr>
          <w:p w14:paraId="0B38C396" w14:textId="5C7D07E2" w:rsidR="00DE5D25" w:rsidRPr="00942212" w:rsidRDefault="006C3788" w:rsidP="00DE5D25">
            <w:pPr>
              <w:spacing w:after="0"/>
              <w:jc w:val="center"/>
              <w:rPr>
                <w:rFonts w:ascii="Times New Roman" w:hAnsi="Times New Roman"/>
              </w:rPr>
            </w:pPr>
            <w:r>
              <w:rPr>
                <w:rFonts w:ascii="Times New Roman" w:hAnsi="Times New Roman"/>
              </w:rPr>
              <w:t>1 985,2</w:t>
            </w:r>
          </w:p>
        </w:tc>
        <w:tc>
          <w:tcPr>
            <w:tcW w:w="1134" w:type="dxa"/>
            <w:shd w:val="clear" w:color="auto" w:fill="auto"/>
            <w:vAlign w:val="bottom"/>
          </w:tcPr>
          <w:p w14:paraId="1C386E3C" w14:textId="0D22C7EA" w:rsidR="00DE5D25" w:rsidRPr="00942212" w:rsidRDefault="006C3788" w:rsidP="00DE5D25">
            <w:pPr>
              <w:spacing w:after="0"/>
              <w:jc w:val="center"/>
              <w:rPr>
                <w:rFonts w:ascii="Times New Roman" w:hAnsi="Times New Roman"/>
              </w:rPr>
            </w:pPr>
            <w:r>
              <w:rPr>
                <w:rFonts w:ascii="Times New Roman" w:hAnsi="Times New Roman"/>
              </w:rPr>
              <w:t>8,5</w:t>
            </w:r>
          </w:p>
        </w:tc>
        <w:tc>
          <w:tcPr>
            <w:tcW w:w="1392" w:type="dxa"/>
            <w:shd w:val="clear" w:color="auto" w:fill="auto"/>
            <w:vAlign w:val="bottom"/>
          </w:tcPr>
          <w:p w14:paraId="3BE9C060" w14:textId="0A5C2358" w:rsidR="00DE5D25" w:rsidRPr="00942212" w:rsidRDefault="006C3788" w:rsidP="00DE5D25">
            <w:pPr>
              <w:spacing w:after="0"/>
              <w:jc w:val="center"/>
              <w:rPr>
                <w:rFonts w:ascii="Times New Roman" w:hAnsi="Times New Roman"/>
              </w:rPr>
            </w:pPr>
            <w:r>
              <w:rPr>
                <w:rFonts w:ascii="Times New Roman" w:hAnsi="Times New Roman"/>
              </w:rPr>
              <w:t>738,9</w:t>
            </w:r>
          </w:p>
        </w:tc>
        <w:tc>
          <w:tcPr>
            <w:tcW w:w="1159" w:type="dxa"/>
            <w:shd w:val="clear" w:color="auto" w:fill="auto"/>
            <w:vAlign w:val="bottom"/>
          </w:tcPr>
          <w:p w14:paraId="1185EEC8" w14:textId="0BC49773" w:rsidR="00DE5D25" w:rsidRPr="00942212" w:rsidRDefault="006C3788" w:rsidP="00DE5D25">
            <w:pPr>
              <w:spacing w:after="0"/>
              <w:jc w:val="center"/>
              <w:rPr>
                <w:rFonts w:ascii="Times New Roman" w:hAnsi="Times New Roman"/>
              </w:rPr>
            </w:pPr>
            <w:r>
              <w:rPr>
                <w:rFonts w:ascii="Times New Roman" w:hAnsi="Times New Roman"/>
              </w:rPr>
              <w:t>512,7</w:t>
            </w:r>
          </w:p>
        </w:tc>
        <w:tc>
          <w:tcPr>
            <w:tcW w:w="1019" w:type="dxa"/>
            <w:shd w:val="clear" w:color="auto" w:fill="auto"/>
            <w:vAlign w:val="bottom"/>
          </w:tcPr>
          <w:p w14:paraId="5A262235" w14:textId="0FF2DE43" w:rsidR="00DE5D25" w:rsidRPr="00942212" w:rsidRDefault="006C3788" w:rsidP="00DE5D25">
            <w:pPr>
              <w:spacing w:after="0"/>
              <w:jc w:val="center"/>
              <w:rPr>
                <w:rFonts w:ascii="Times New Roman" w:hAnsi="Times New Roman"/>
              </w:rPr>
            </w:pPr>
            <w:r>
              <w:rPr>
                <w:rFonts w:ascii="Times New Roman" w:hAnsi="Times New Roman"/>
              </w:rPr>
              <w:t>0,2</w:t>
            </w:r>
          </w:p>
        </w:tc>
        <w:tc>
          <w:tcPr>
            <w:tcW w:w="992" w:type="dxa"/>
            <w:shd w:val="clear" w:color="auto" w:fill="auto"/>
            <w:vAlign w:val="bottom"/>
          </w:tcPr>
          <w:p w14:paraId="03FB23E6" w14:textId="73456EC1" w:rsidR="00DE5D25" w:rsidRPr="00942212" w:rsidRDefault="006C3788" w:rsidP="00DE5D25">
            <w:pPr>
              <w:spacing w:after="0"/>
              <w:jc w:val="center"/>
              <w:rPr>
                <w:rFonts w:ascii="Times New Roman" w:hAnsi="Times New Roman"/>
              </w:rPr>
            </w:pPr>
            <w:r>
              <w:rPr>
                <w:rFonts w:ascii="Times New Roman" w:hAnsi="Times New Roman"/>
              </w:rPr>
              <w:t>18,8</w:t>
            </w:r>
          </w:p>
        </w:tc>
        <w:tc>
          <w:tcPr>
            <w:tcW w:w="1109" w:type="dxa"/>
            <w:gridSpan w:val="2"/>
            <w:shd w:val="clear" w:color="auto" w:fill="auto"/>
            <w:vAlign w:val="bottom"/>
          </w:tcPr>
          <w:p w14:paraId="549CDD75" w14:textId="49B6C7B7" w:rsidR="00DE5D25" w:rsidRPr="00942212" w:rsidRDefault="006C3788" w:rsidP="00DE5D25">
            <w:pPr>
              <w:spacing w:after="0"/>
              <w:jc w:val="center"/>
              <w:rPr>
                <w:rFonts w:ascii="Times New Roman" w:hAnsi="Times New Roman"/>
              </w:rPr>
            </w:pPr>
            <w:r>
              <w:rPr>
                <w:rFonts w:ascii="Times New Roman" w:hAnsi="Times New Roman"/>
              </w:rPr>
              <w:t>706,0</w:t>
            </w:r>
          </w:p>
        </w:tc>
        <w:tc>
          <w:tcPr>
            <w:tcW w:w="1134" w:type="dxa"/>
            <w:shd w:val="clear" w:color="auto" w:fill="auto"/>
            <w:vAlign w:val="bottom"/>
          </w:tcPr>
          <w:p w14:paraId="20E8C678" w14:textId="04189D03" w:rsidR="00DE5D25" w:rsidRPr="00942212" w:rsidRDefault="006C3788" w:rsidP="00DE5D25">
            <w:pPr>
              <w:spacing w:after="0"/>
              <w:jc w:val="center"/>
              <w:rPr>
                <w:rFonts w:ascii="Times New Roman" w:hAnsi="Times New Roman"/>
              </w:rPr>
            </w:pPr>
            <w:r>
              <w:rPr>
                <w:rFonts w:ascii="Times New Roman" w:hAnsi="Times New Roman"/>
              </w:rPr>
              <w:t>101,5</w:t>
            </w:r>
          </w:p>
        </w:tc>
        <w:tc>
          <w:tcPr>
            <w:tcW w:w="1328" w:type="dxa"/>
            <w:vAlign w:val="bottom"/>
          </w:tcPr>
          <w:p w14:paraId="1D12B1D4" w14:textId="3F4C3449" w:rsidR="00DE5D25" w:rsidRPr="00942212" w:rsidRDefault="006C3788" w:rsidP="00DE5D25">
            <w:pPr>
              <w:spacing w:after="0"/>
              <w:jc w:val="center"/>
              <w:rPr>
                <w:rFonts w:ascii="Times New Roman" w:hAnsi="Times New Roman"/>
              </w:rPr>
            </w:pPr>
            <w:r>
              <w:rPr>
                <w:rFonts w:ascii="Times New Roman" w:hAnsi="Times New Roman"/>
              </w:rPr>
              <w:t>371,4</w:t>
            </w:r>
          </w:p>
        </w:tc>
        <w:tc>
          <w:tcPr>
            <w:tcW w:w="1082" w:type="dxa"/>
            <w:vAlign w:val="bottom"/>
          </w:tcPr>
          <w:p w14:paraId="0893183C" w14:textId="697EB733" w:rsidR="00DE5D25" w:rsidRPr="00942212" w:rsidRDefault="006C3788" w:rsidP="00DE5D25">
            <w:pPr>
              <w:spacing w:after="0"/>
              <w:jc w:val="center"/>
              <w:rPr>
                <w:rFonts w:ascii="Times New Roman" w:hAnsi="Times New Roman"/>
              </w:rPr>
            </w:pPr>
            <w:r>
              <w:rPr>
                <w:rFonts w:ascii="Times New Roman" w:hAnsi="Times New Roman"/>
              </w:rPr>
              <w:t>24,8</w:t>
            </w:r>
          </w:p>
        </w:tc>
        <w:tc>
          <w:tcPr>
            <w:tcW w:w="1082" w:type="dxa"/>
            <w:shd w:val="clear" w:color="auto" w:fill="auto"/>
            <w:vAlign w:val="bottom"/>
          </w:tcPr>
          <w:p w14:paraId="713CC963" w14:textId="3D4701D5" w:rsidR="00DE5D25" w:rsidRPr="00942212" w:rsidRDefault="006C3788" w:rsidP="00DE5D25">
            <w:pPr>
              <w:spacing w:after="0"/>
              <w:jc w:val="center"/>
              <w:rPr>
                <w:rFonts w:ascii="Times New Roman" w:hAnsi="Times New Roman"/>
              </w:rPr>
            </w:pPr>
            <w:r>
              <w:rPr>
                <w:rFonts w:ascii="Times New Roman" w:hAnsi="Times New Roman"/>
              </w:rPr>
              <w:t>112,4</w:t>
            </w:r>
          </w:p>
        </w:tc>
        <w:tc>
          <w:tcPr>
            <w:tcW w:w="1247" w:type="dxa"/>
            <w:shd w:val="clear" w:color="auto" w:fill="auto"/>
            <w:vAlign w:val="bottom"/>
          </w:tcPr>
          <w:p w14:paraId="4406BDB8" w14:textId="681E2E34" w:rsidR="00DE5D25" w:rsidRPr="00942212" w:rsidRDefault="006C3788" w:rsidP="00DE5D25">
            <w:pPr>
              <w:spacing w:after="0"/>
              <w:jc w:val="center"/>
              <w:rPr>
                <w:rFonts w:ascii="Times New Roman" w:hAnsi="Times New Roman"/>
              </w:rPr>
            </w:pPr>
            <w:r>
              <w:rPr>
                <w:rFonts w:ascii="Times New Roman" w:hAnsi="Times New Roman"/>
              </w:rPr>
              <w:t>6,4</w:t>
            </w:r>
          </w:p>
        </w:tc>
        <w:tc>
          <w:tcPr>
            <w:tcW w:w="1247" w:type="dxa"/>
            <w:shd w:val="clear" w:color="auto" w:fill="auto"/>
            <w:vAlign w:val="bottom"/>
          </w:tcPr>
          <w:p w14:paraId="51A92544" w14:textId="68DF7B52" w:rsidR="00DE5D25" w:rsidRPr="00942212" w:rsidRDefault="006C3788" w:rsidP="00DE5D25">
            <w:pPr>
              <w:spacing w:after="0"/>
              <w:jc w:val="center"/>
              <w:rPr>
                <w:rFonts w:ascii="Times New Roman" w:hAnsi="Times New Roman"/>
              </w:rPr>
            </w:pPr>
            <w:r>
              <w:rPr>
                <w:rFonts w:ascii="Times New Roman" w:hAnsi="Times New Roman"/>
              </w:rPr>
              <w:t>112,9</w:t>
            </w:r>
          </w:p>
        </w:tc>
      </w:tr>
      <w:tr w:rsidR="00DE5D25" w:rsidRPr="00942212" w14:paraId="1A26E98A" w14:textId="77777777" w:rsidTr="0059021B">
        <w:tc>
          <w:tcPr>
            <w:tcW w:w="1560" w:type="dxa"/>
            <w:vAlign w:val="bottom"/>
          </w:tcPr>
          <w:p w14:paraId="7A5FCF88"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Рязанская область</w:t>
            </w:r>
          </w:p>
        </w:tc>
        <w:tc>
          <w:tcPr>
            <w:tcW w:w="1134" w:type="dxa"/>
            <w:vAlign w:val="bottom"/>
          </w:tcPr>
          <w:p w14:paraId="667F951F" w14:textId="1C5C93E2" w:rsidR="00DE5D25" w:rsidRPr="00942212" w:rsidRDefault="006C3788" w:rsidP="00DE5D25">
            <w:pPr>
              <w:spacing w:after="0"/>
              <w:jc w:val="center"/>
              <w:rPr>
                <w:rFonts w:ascii="Times New Roman" w:hAnsi="Times New Roman"/>
              </w:rPr>
            </w:pPr>
            <w:r>
              <w:rPr>
                <w:rFonts w:ascii="Times New Roman" w:hAnsi="Times New Roman"/>
              </w:rPr>
              <w:t>2 587,0</w:t>
            </w:r>
          </w:p>
        </w:tc>
        <w:tc>
          <w:tcPr>
            <w:tcW w:w="1134" w:type="dxa"/>
            <w:shd w:val="clear" w:color="auto" w:fill="auto"/>
            <w:vAlign w:val="bottom"/>
          </w:tcPr>
          <w:p w14:paraId="48A98A31" w14:textId="26A1F86E" w:rsidR="00DE5D25" w:rsidRPr="00942212" w:rsidRDefault="006C3788" w:rsidP="00DE5D25">
            <w:pPr>
              <w:spacing w:after="0"/>
              <w:jc w:val="center"/>
              <w:rPr>
                <w:rFonts w:ascii="Times New Roman" w:hAnsi="Times New Roman"/>
              </w:rPr>
            </w:pPr>
            <w:r>
              <w:rPr>
                <w:rFonts w:ascii="Times New Roman" w:hAnsi="Times New Roman"/>
              </w:rPr>
              <w:t>2,9</w:t>
            </w:r>
          </w:p>
        </w:tc>
        <w:tc>
          <w:tcPr>
            <w:tcW w:w="1392" w:type="dxa"/>
            <w:shd w:val="clear" w:color="auto" w:fill="auto"/>
            <w:vAlign w:val="bottom"/>
          </w:tcPr>
          <w:p w14:paraId="2B276852" w14:textId="2EC457B3" w:rsidR="00DE5D25" w:rsidRPr="00942212" w:rsidRDefault="006C3788" w:rsidP="00DE5D25">
            <w:pPr>
              <w:spacing w:after="0"/>
              <w:jc w:val="center"/>
              <w:rPr>
                <w:rFonts w:ascii="Times New Roman" w:hAnsi="Times New Roman"/>
              </w:rPr>
            </w:pPr>
            <w:r>
              <w:rPr>
                <w:rFonts w:ascii="Times New Roman" w:hAnsi="Times New Roman"/>
              </w:rPr>
              <w:t>371,1</w:t>
            </w:r>
          </w:p>
        </w:tc>
        <w:tc>
          <w:tcPr>
            <w:tcW w:w="1159" w:type="dxa"/>
            <w:shd w:val="clear" w:color="auto" w:fill="auto"/>
            <w:vAlign w:val="bottom"/>
          </w:tcPr>
          <w:p w14:paraId="21D9E88F" w14:textId="3D65294C" w:rsidR="00DE5D25" w:rsidRPr="00942212" w:rsidRDefault="006C3788" w:rsidP="00DE5D25">
            <w:pPr>
              <w:spacing w:after="0"/>
              <w:jc w:val="center"/>
              <w:rPr>
                <w:rFonts w:ascii="Times New Roman" w:hAnsi="Times New Roman"/>
              </w:rPr>
            </w:pPr>
            <w:r>
              <w:rPr>
                <w:rFonts w:ascii="Times New Roman" w:hAnsi="Times New Roman"/>
              </w:rPr>
              <w:t>238,5</w:t>
            </w:r>
          </w:p>
        </w:tc>
        <w:tc>
          <w:tcPr>
            <w:tcW w:w="1019" w:type="dxa"/>
            <w:shd w:val="clear" w:color="auto" w:fill="auto"/>
            <w:vAlign w:val="bottom"/>
          </w:tcPr>
          <w:p w14:paraId="3FBB7676" w14:textId="5D6F514F" w:rsidR="00DE5D25" w:rsidRPr="00942212" w:rsidRDefault="006C3788" w:rsidP="00DE5D25">
            <w:pPr>
              <w:spacing w:after="0"/>
              <w:jc w:val="center"/>
              <w:rPr>
                <w:rFonts w:ascii="Times New Roman" w:hAnsi="Times New Roman"/>
              </w:rPr>
            </w:pPr>
            <w:r>
              <w:rPr>
                <w:rFonts w:ascii="Times New Roman" w:hAnsi="Times New Roman"/>
              </w:rPr>
              <w:t>0,6</w:t>
            </w:r>
          </w:p>
        </w:tc>
        <w:tc>
          <w:tcPr>
            <w:tcW w:w="992" w:type="dxa"/>
            <w:shd w:val="clear" w:color="auto" w:fill="auto"/>
            <w:vAlign w:val="bottom"/>
          </w:tcPr>
          <w:p w14:paraId="15BC75C5" w14:textId="128F1CCB" w:rsidR="00DE5D25" w:rsidRPr="00942212" w:rsidRDefault="006C3788"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79FEC56E" w14:textId="000588D3" w:rsidR="00DE5D25" w:rsidRPr="00942212" w:rsidRDefault="006C3788" w:rsidP="00DE5D25">
            <w:pPr>
              <w:spacing w:after="0"/>
              <w:jc w:val="center"/>
              <w:rPr>
                <w:rFonts w:ascii="Times New Roman" w:hAnsi="Times New Roman"/>
              </w:rPr>
            </w:pPr>
            <w:r>
              <w:rPr>
                <w:rFonts w:ascii="Times New Roman" w:hAnsi="Times New Roman"/>
              </w:rPr>
              <w:t>1 973,9</w:t>
            </w:r>
          </w:p>
        </w:tc>
        <w:tc>
          <w:tcPr>
            <w:tcW w:w="1134" w:type="dxa"/>
            <w:shd w:val="clear" w:color="auto" w:fill="auto"/>
            <w:vAlign w:val="bottom"/>
          </w:tcPr>
          <w:p w14:paraId="3DE8F603" w14:textId="6F5EC870" w:rsidR="00DE5D25" w:rsidRPr="00942212" w:rsidRDefault="006C3788" w:rsidP="00DE5D25">
            <w:pPr>
              <w:spacing w:after="0"/>
              <w:jc w:val="center"/>
              <w:rPr>
                <w:rFonts w:ascii="Times New Roman" w:hAnsi="Times New Roman"/>
              </w:rPr>
            </w:pPr>
            <w:r>
              <w:rPr>
                <w:rFonts w:ascii="Times New Roman" w:hAnsi="Times New Roman"/>
              </w:rPr>
              <w:t>408,3</w:t>
            </w:r>
          </w:p>
        </w:tc>
        <w:tc>
          <w:tcPr>
            <w:tcW w:w="1328" w:type="dxa"/>
            <w:vAlign w:val="bottom"/>
          </w:tcPr>
          <w:p w14:paraId="2D329E0B" w14:textId="223C5CF6" w:rsidR="00DE5D25" w:rsidRPr="00942212" w:rsidRDefault="006C3788" w:rsidP="00DE5D25">
            <w:pPr>
              <w:spacing w:after="0"/>
              <w:jc w:val="center"/>
              <w:rPr>
                <w:rFonts w:ascii="Times New Roman" w:hAnsi="Times New Roman"/>
              </w:rPr>
            </w:pPr>
            <w:r>
              <w:rPr>
                <w:rFonts w:ascii="Times New Roman" w:hAnsi="Times New Roman"/>
              </w:rPr>
              <w:t>254,3</w:t>
            </w:r>
          </w:p>
        </w:tc>
        <w:tc>
          <w:tcPr>
            <w:tcW w:w="1082" w:type="dxa"/>
            <w:vAlign w:val="bottom"/>
          </w:tcPr>
          <w:p w14:paraId="692934EF" w14:textId="00C71CC4" w:rsidR="00DE5D25" w:rsidRPr="00942212" w:rsidRDefault="006C3788" w:rsidP="00DE5D25">
            <w:pPr>
              <w:spacing w:after="0"/>
              <w:jc w:val="center"/>
              <w:rPr>
                <w:rFonts w:ascii="Times New Roman" w:hAnsi="Times New Roman"/>
              </w:rPr>
            </w:pPr>
            <w:r>
              <w:rPr>
                <w:rFonts w:ascii="Times New Roman" w:hAnsi="Times New Roman"/>
              </w:rPr>
              <w:t>138,2</w:t>
            </w:r>
          </w:p>
        </w:tc>
        <w:tc>
          <w:tcPr>
            <w:tcW w:w="1082" w:type="dxa"/>
            <w:shd w:val="clear" w:color="auto" w:fill="auto"/>
            <w:vAlign w:val="bottom"/>
          </w:tcPr>
          <w:p w14:paraId="09E5D461" w14:textId="71A7450C" w:rsidR="00DE5D25" w:rsidRPr="00942212" w:rsidRDefault="006C3788" w:rsidP="00DE5D25">
            <w:pPr>
              <w:spacing w:after="0"/>
              <w:jc w:val="center"/>
              <w:rPr>
                <w:rFonts w:ascii="Times New Roman" w:hAnsi="Times New Roman"/>
              </w:rPr>
            </w:pPr>
            <w:r>
              <w:rPr>
                <w:rFonts w:ascii="Times New Roman" w:hAnsi="Times New Roman"/>
              </w:rPr>
              <w:t>171,5</w:t>
            </w:r>
          </w:p>
        </w:tc>
        <w:tc>
          <w:tcPr>
            <w:tcW w:w="1247" w:type="dxa"/>
            <w:shd w:val="clear" w:color="auto" w:fill="auto"/>
            <w:vAlign w:val="bottom"/>
          </w:tcPr>
          <w:p w14:paraId="5111528C" w14:textId="3910BFE4" w:rsidR="00DE5D25" w:rsidRPr="00942212" w:rsidRDefault="006C3788" w:rsidP="00DE5D25">
            <w:pPr>
              <w:spacing w:after="0"/>
              <w:jc w:val="center"/>
              <w:rPr>
                <w:rFonts w:ascii="Times New Roman" w:hAnsi="Times New Roman"/>
              </w:rPr>
            </w:pPr>
            <w:r>
              <w:rPr>
                <w:rFonts w:ascii="Times New Roman" w:hAnsi="Times New Roman"/>
              </w:rPr>
              <w:t>12,5</w:t>
            </w:r>
          </w:p>
        </w:tc>
        <w:tc>
          <w:tcPr>
            <w:tcW w:w="1247" w:type="dxa"/>
            <w:shd w:val="clear" w:color="auto" w:fill="auto"/>
            <w:vAlign w:val="bottom"/>
          </w:tcPr>
          <w:p w14:paraId="20989F60" w14:textId="529E6DCF" w:rsidR="00DE5D25" w:rsidRPr="00942212" w:rsidRDefault="006C3788" w:rsidP="00DE5D25">
            <w:pPr>
              <w:spacing w:after="0"/>
              <w:jc w:val="center"/>
              <w:rPr>
                <w:rFonts w:ascii="Times New Roman" w:hAnsi="Times New Roman"/>
              </w:rPr>
            </w:pPr>
            <w:r>
              <w:rPr>
                <w:rFonts w:ascii="Times New Roman" w:hAnsi="Times New Roman"/>
              </w:rPr>
              <w:t>109,9</w:t>
            </w:r>
          </w:p>
        </w:tc>
      </w:tr>
      <w:tr w:rsidR="00DE5D25" w:rsidRPr="00942212" w14:paraId="1B02031D" w14:textId="77777777" w:rsidTr="0059021B">
        <w:tc>
          <w:tcPr>
            <w:tcW w:w="1560" w:type="dxa"/>
            <w:vAlign w:val="bottom"/>
          </w:tcPr>
          <w:p w14:paraId="61DA076E"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Смоленская область</w:t>
            </w:r>
          </w:p>
        </w:tc>
        <w:tc>
          <w:tcPr>
            <w:tcW w:w="1134" w:type="dxa"/>
            <w:vAlign w:val="bottom"/>
          </w:tcPr>
          <w:p w14:paraId="64639E36" w14:textId="34A67029" w:rsidR="00DE5D25" w:rsidRPr="00942212" w:rsidRDefault="00A46EE7" w:rsidP="00DE5D25">
            <w:pPr>
              <w:spacing w:after="0"/>
              <w:jc w:val="center"/>
              <w:rPr>
                <w:rFonts w:ascii="Times New Roman" w:hAnsi="Times New Roman"/>
              </w:rPr>
            </w:pPr>
            <w:r>
              <w:rPr>
                <w:rFonts w:ascii="Times New Roman" w:hAnsi="Times New Roman"/>
              </w:rPr>
              <w:t>2 716,3</w:t>
            </w:r>
          </w:p>
        </w:tc>
        <w:tc>
          <w:tcPr>
            <w:tcW w:w="1134" w:type="dxa"/>
            <w:shd w:val="clear" w:color="auto" w:fill="auto"/>
            <w:vAlign w:val="bottom"/>
          </w:tcPr>
          <w:p w14:paraId="045BFEED" w14:textId="7029B028" w:rsidR="00DE5D25" w:rsidRPr="00942212" w:rsidRDefault="00A46EE7" w:rsidP="00DE5D25">
            <w:pPr>
              <w:spacing w:after="0"/>
              <w:jc w:val="center"/>
              <w:rPr>
                <w:rFonts w:ascii="Times New Roman" w:hAnsi="Times New Roman"/>
              </w:rPr>
            </w:pPr>
            <w:r>
              <w:rPr>
                <w:rFonts w:ascii="Times New Roman" w:hAnsi="Times New Roman"/>
              </w:rPr>
              <w:t>5,4</w:t>
            </w:r>
          </w:p>
        </w:tc>
        <w:tc>
          <w:tcPr>
            <w:tcW w:w="1392" w:type="dxa"/>
            <w:shd w:val="clear" w:color="auto" w:fill="auto"/>
            <w:vAlign w:val="bottom"/>
          </w:tcPr>
          <w:p w14:paraId="584F7628" w14:textId="0A57D184" w:rsidR="00DE5D25" w:rsidRPr="00942212" w:rsidRDefault="00A46EE7" w:rsidP="00DE5D25">
            <w:pPr>
              <w:spacing w:after="0"/>
              <w:jc w:val="center"/>
              <w:rPr>
                <w:rFonts w:ascii="Times New Roman" w:hAnsi="Times New Roman"/>
              </w:rPr>
            </w:pPr>
            <w:r>
              <w:rPr>
                <w:rFonts w:ascii="Times New Roman" w:hAnsi="Times New Roman"/>
              </w:rPr>
              <w:t>106,4</w:t>
            </w:r>
          </w:p>
        </w:tc>
        <w:tc>
          <w:tcPr>
            <w:tcW w:w="1159" w:type="dxa"/>
            <w:shd w:val="clear" w:color="auto" w:fill="auto"/>
            <w:vAlign w:val="bottom"/>
          </w:tcPr>
          <w:p w14:paraId="7B74AEE0" w14:textId="660D667B" w:rsidR="00DE5D25" w:rsidRPr="00942212" w:rsidRDefault="00A46EE7" w:rsidP="00DE5D25">
            <w:pPr>
              <w:spacing w:after="0"/>
              <w:jc w:val="center"/>
              <w:rPr>
                <w:rFonts w:ascii="Times New Roman" w:hAnsi="Times New Roman"/>
              </w:rPr>
            </w:pPr>
            <w:r>
              <w:rPr>
                <w:rFonts w:ascii="Times New Roman" w:hAnsi="Times New Roman"/>
              </w:rPr>
              <w:t>57,6</w:t>
            </w:r>
          </w:p>
        </w:tc>
        <w:tc>
          <w:tcPr>
            <w:tcW w:w="1019" w:type="dxa"/>
            <w:shd w:val="clear" w:color="auto" w:fill="auto"/>
            <w:vAlign w:val="bottom"/>
          </w:tcPr>
          <w:p w14:paraId="4665B91E" w14:textId="2B2158FF" w:rsidR="00DE5D25" w:rsidRPr="00942212" w:rsidRDefault="00A46EE7"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477B838C" w14:textId="39600016" w:rsidR="00DE5D25" w:rsidRPr="00942212" w:rsidRDefault="00A46EE7" w:rsidP="00DE5D25">
            <w:pPr>
              <w:spacing w:after="0"/>
              <w:jc w:val="center"/>
              <w:rPr>
                <w:rFonts w:ascii="Times New Roman" w:hAnsi="Times New Roman"/>
              </w:rPr>
            </w:pPr>
            <w:r>
              <w:rPr>
                <w:rFonts w:ascii="Times New Roman" w:hAnsi="Times New Roman"/>
              </w:rPr>
              <w:t>5,7</w:t>
            </w:r>
          </w:p>
        </w:tc>
        <w:tc>
          <w:tcPr>
            <w:tcW w:w="1109" w:type="dxa"/>
            <w:gridSpan w:val="2"/>
            <w:shd w:val="clear" w:color="auto" w:fill="auto"/>
            <w:vAlign w:val="bottom"/>
          </w:tcPr>
          <w:p w14:paraId="68726EEB" w14:textId="710616F8" w:rsidR="00DE5D25" w:rsidRPr="00942212" w:rsidRDefault="00A46EE7" w:rsidP="00DE5D25">
            <w:pPr>
              <w:spacing w:after="0"/>
              <w:jc w:val="center"/>
              <w:rPr>
                <w:rFonts w:ascii="Times New Roman" w:hAnsi="Times New Roman"/>
              </w:rPr>
            </w:pPr>
            <w:r>
              <w:rPr>
                <w:rFonts w:ascii="Times New Roman" w:hAnsi="Times New Roman"/>
              </w:rPr>
              <w:t>2 541,1</w:t>
            </w:r>
          </w:p>
        </w:tc>
        <w:tc>
          <w:tcPr>
            <w:tcW w:w="1134" w:type="dxa"/>
            <w:shd w:val="clear" w:color="auto" w:fill="auto"/>
            <w:vAlign w:val="bottom"/>
          </w:tcPr>
          <w:p w14:paraId="09161E24" w14:textId="76E95393" w:rsidR="00DE5D25" w:rsidRPr="00942212" w:rsidRDefault="00A46EE7" w:rsidP="00DE5D25">
            <w:pPr>
              <w:spacing w:after="0"/>
              <w:jc w:val="center"/>
              <w:rPr>
                <w:rFonts w:ascii="Times New Roman" w:hAnsi="Times New Roman"/>
              </w:rPr>
            </w:pPr>
            <w:r>
              <w:rPr>
                <w:rFonts w:ascii="Times New Roman" w:hAnsi="Times New Roman"/>
              </w:rPr>
              <w:t>1 791,7</w:t>
            </w:r>
          </w:p>
        </w:tc>
        <w:tc>
          <w:tcPr>
            <w:tcW w:w="1328" w:type="dxa"/>
            <w:vAlign w:val="bottom"/>
          </w:tcPr>
          <w:p w14:paraId="308F0CB7" w14:textId="70381367" w:rsidR="00DE5D25" w:rsidRPr="00942212" w:rsidRDefault="00A46EE7" w:rsidP="00DE5D25">
            <w:pPr>
              <w:spacing w:after="0"/>
              <w:jc w:val="center"/>
              <w:rPr>
                <w:rFonts w:ascii="Times New Roman" w:hAnsi="Times New Roman"/>
              </w:rPr>
            </w:pPr>
            <w:r>
              <w:rPr>
                <w:rFonts w:ascii="Times New Roman" w:hAnsi="Times New Roman"/>
              </w:rPr>
              <w:t>482,3</w:t>
            </w:r>
          </w:p>
        </w:tc>
        <w:tc>
          <w:tcPr>
            <w:tcW w:w="1082" w:type="dxa"/>
            <w:vAlign w:val="bottom"/>
          </w:tcPr>
          <w:p w14:paraId="7E607AD5" w14:textId="324D50ED" w:rsidR="00DE5D25" w:rsidRPr="00942212" w:rsidRDefault="00A46EE7" w:rsidP="00DE5D25">
            <w:pPr>
              <w:spacing w:after="0"/>
              <w:jc w:val="center"/>
              <w:rPr>
                <w:rFonts w:ascii="Times New Roman" w:hAnsi="Times New Roman"/>
              </w:rPr>
            </w:pPr>
            <w:r>
              <w:rPr>
                <w:rFonts w:ascii="Times New Roman" w:hAnsi="Times New Roman"/>
              </w:rPr>
              <w:t>2,1</w:t>
            </w:r>
          </w:p>
        </w:tc>
        <w:tc>
          <w:tcPr>
            <w:tcW w:w="1082" w:type="dxa"/>
            <w:shd w:val="clear" w:color="auto" w:fill="auto"/>
            <w:vAlign w:val="bottom"/>
          </w:tcPr>
          <w:p w14:paraId="7AE7A6D0" w14:textId="5B266D56" w:rsidR="00DE5D25" w:rsidRPr="00942212" w:rsidRDefault="00A46EE7" w:rsidP="00DE5D25">
            <w:pPr>
              <w:spacing w:after="0"/>
              <w:jc w:val="center"/>
              <w:rPr>
                <w:rFonts w:ascii="Times New Roman" w:hAnsi="Times New Roman"/>
              </w:rPr>
            </w:pPr>
            <w:r>
              <w:rPr>
                <w:rFonts w:ascii="Times New Roman" w:hAnsi="Times New Roman"/>
              </w:rPr>
              <w:t>171,2</w:t>
            </w:r>
          </w:p>
        </w:tc>
        <w:tc>
          <w:tcPr>
            <w:tcW w:w="1247" w:type="dxa"/>
            <w:shd w:val="clear" w:color="auto" w:fill="auto"/>
            <w:vAlign w:val="bottom"/>
          </w:tcPr>
          <w:p w14:paraId="23F76DB4" w14:textId="6C3D62E4" w:rsidR="00DE5D25" w:rsidRPr="00942212" w:rsidRDefault="00A46EE7" w:rsidP="00DE5D25">
            <w:pPr>
              <w:spacing w:after="0"/>
              <w:jc w:val="center"/>
              <w:rPr>
                <w:rFonts w:ascii="Times New Roman" w:hAnsi="Times New Roman"/>
              </w:rPr>
            </w:pPr>
            <w:r>
              <w:rPr>
                <w:rFonts w:ascii="Times New Roman" w:hAnsi="Times New Roman"/>
              </w:rPr>
              <w:t>1,8</w:t>
            </w:r>
          </w:p>
        </w:tc>
        <w:tc>
          <w:tcPr>
            <w:tcW w:w="1247" w:type="dxa"/>
            <w:shd w:val="clear" w:color="auto" w:fill="auto"/>
            <w:vAlign w:val="bottom"/>
          </w:tcPr>
          <w:p w14:paraId="66385AD8" w14:textId="0A07BF31" w:rsidR="00DE5D25" w:rsidRPr="00942212" w:rsidRDefault="00A46EE7" w:rsidP="00DE5D25">
            <w:pPr>
              <w:spacing w:after="0"/>
              <w:jc w:val="center"/>
              <w:rPr>
                <w:rFonts w:ascii="Times New Roman" w:hAnsi="Times New Roman"/>
              </w:rPr>
            </w:pPr>
            <w:r>
              <w:rPr>
                <w:rFonts w:ascii="Times New Roman" w:hAnsi="Times New Roman"/>
              </w:rPr>
              <w:t>81,2</w:t>
            </w:r>
          </w:p>
        </w:tc>
      </w:tr>
      <w:tr w:rsidR="00DE5D25" w:rsidRPr="00942212" w14:paraId="1FE721B4" w14:textId="77777777" w:rsidTr="0059021B">
        <w:tc>
          <w:tcPr>
            <w:tcW w:w="1560" w:type="dxa"/>
            <w:vAlign w:val="bottom"/>
          </w:tcPr>
          <w:p w14:paraId="373E1F91"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Тамбовская область</w:t>
            </w:r>
          </w:p>
        </w:tc>
        <w:tc>
          <w:tcPr>
            <w:tcW w:w="1134" w:type="dxa"/>
            <w:vAlign w:val="bottom"/>
          </w:tcPr>
          <w:p w14:paraId="51848553" w14:textId="543D13A7" w:rsidR="00DE5D25" w:rsidRPr="00942212" w:rsidRDefault="00A46EE7" w:rsidP="00DE5D25">
            <w:pPr>
              <w:spacing w:after="0"/>
              <w:jc w:val="center"/>
              <w:rPr>
                <w:rFonts w:ascii="Times New Roman" w:hAnsi="Times New Roman"/>
              </w:rPr>
            </w:pPr>
            <w:r>
              <w:rPr>
                <w:rFonts w:ascii="Times New Roman" w:hAnsi="Times New Roman"/>
              </w:rPr>
              <w:t>3 173,5</w:t>
            </w:r>
          </w:p>
        </w:tc>
        <w:tc>
          <w:tcPr>
            <w:tcW w:w="1134" w:type="dxa"/>
            <w:shd w:val="clear" w:color="auto" w:fill="auto"/>
            <w:vAlign w:val="bottom"/>
          </w:tcPr>
          <w:p w14:paraId="654DC1B5" w14:textId="4627C915" w:rsidR="00DE5D25" w:rsidRPr="00942212" w:rsidRDefault="00A46EE7" w:rsidP="00DE5D25">
            <w:pPr>
              <w:spacing w:after="0"/>
              <w:jc w:val="center"/>
              <w:rPr>
                <w:rFonts w:ascii="Times New Roman" w:hAnsi="Times New Roman"/>
              </w:rPr>
            </w:pPr>
            <w:r>
              <w:rPr>
                <w:rFonts w:ascii="Times New Roman" w:hAnsi="Times New Roman"/>
              </w:rPr>
              <w:t>167,6</w:t>
            </w:r>
          </w:p>
        </w:tc>
        <w:tc>
          <w:tcPr>
            <w:tcW w:w="1392" w:type="dxa"/>
            <w:shd w:val="clear" w:color="auto" w:fill="auto"/>
            <w:vAlign w:val="bottom"/>
          </w:tcPr>
          <w:p w14:paraId="730D3A42" w14:textId="7F59F52E" w:rsidR="00DE5D25" w:rsidRPr="00942212" w:rsidRDefault="00A46EE7" w:rsidP="00DE5D25">
            <w:pPr>
              <w:spacing w:after="0"/>
              <w:jc w:val="center"/>
              <w:rPr>
                <w:rFonts w:ascii="Times New Roman" w:hAnsi="Times New Roman"/>
              </w:rPr>
            </w:pPr>
            <w:r>
              <w:rPr>
                <w:rFonts w:ascii="Times New Roman" w:hAnsi="Times New Roman"/>
              </w:rPr>
              <w:t>939,6</w:t>
            </w:r>
          </w:p>
        </w:tc>
        <w:tc>
          <w:tcPr>
            <w:tcW w:w="1159" w:type="dxa"/>
            <w:shd w:val="clear" w:color="auto" w:fill="auto"/>
            <w:vAlign w:val="bottom"/>
          </w:tcPr>
          <w:p w14:paraId="5D80D954" w14:textId="64CA0EB9" w:rsidR="00DE5D25" w:rsidRPr="00942212" w:rsidRDefault="001C3F69" w:rsidP="00DE5D25">
            <w:pPr>
              <w:spacing w:after="0"/>
              <w:jc w:val="center"/>
              <w:rPr>
                <w:rFonts w:ascii="Times New Roman" w:hAnsi="Times New Roman"/>
              </w:rPr>
            </w:pPr>
            <w:r>
              <w:rPr>
                <w:rFonts w:ascii="Times New Roman" w:hAnsi="Times New Roman"/>
              </w:rPr>
              <w:t>142,9</w:t>
            </w:r>
          </w:p>
        </w:tc>
        <w:tc>
          <w:tcPr>
            <w:tcW w:w="1019" w:type="dxa"/>
            <w:shd w:val="clear" w:color="auto" w:fill="auto"/>
            <w:vAlign w:val="bottom"/>
          </w:tcPr>
          <w:p w14:paraId="331E6653" w14:textId="36A3C2BF" w:rsidR="00DE5D25" w:rsidRPr="00942212" w:rsidRDefault="001C3F69" w:rsidP="00DE5D25">
            <w:pPr>
              <w:spacing w:after="0"/>
              <w:jc w:val="center"/>
              <w:rPr>
                <w:rFonts w:ascii="Times New Roman" w:hAnsi="Times New Roman"/>
              </w:rPr>
            </w:pPr>
            <w:r>
              <w:rPr>
                <w:rFonts w:ascii="Times New Roman" w:hAnsi="Times New Roman"/>
              </w:rPr>
              <w:t>0,3</w:t>
            </w:r>
          </w:p>
        </w:tc>
        <w:tc>
          <w:tcPr>
            <w:tcW w:w="992" w:type="dxa"/>
            <w:shd w:val="clear" w:color="auto" w:fill="auto"/>
            <w:vAlign w:val="bottom"/>
          </w:tcPr>
          <w:p w14:paraId="30484CD4" w14:textId="4372F6AC" w:rsidR="00DE5D25" w:rsidRPr="00942212" w:rsidRDefault="001C3F69" w:rsidP="00DE5D25">
            <w:pPr>
              <w:spacing w:after="0"/>
              <w:jc w:val="center"/>
              <w:rPr>
                <w:rFonts w:ascii="Times New Roman" w:hAnsi="Times New Roman"/>
              </w:rPr>
            </w:pPr>
            <w:r>
              <w:rPr>
                <w:rFonts w:ascii="Times New Roman" w:hAnsi="Times New Roman"/>
              </w:rPr>
              <w:t>164,2</w:t>
            </w:r>
          </w:p>
        </w:tc>
        <w:tc>
          <w:tcPr>
            <w:tcW w:w="1109" w:type="dxa"/>
            <w:gridSpan w:val="2"/>
            <w:shd w:val="clear" w:color="auto" w:fill="auto"/>
            <w:vAlign w:val="bottom"/>
          </w:tcPr>
          <w:p w14:paraId="60B83037" w14:textId="162FEA07" w:rsidR="00DE5D25" w:rsidRPr="00942212" w:rsidRDefault="001C3F69" w:rsidP="00DE5D25">
            <w:pPr>
              <w:spacing w:after="0"/>
              <w:jc w:val="center"/>
              <w:rPr>
                <w:rFonts w:ascii="Times New Roman" w:hAnsi="Times New Roman"/>
              </w:rPr>
            </w:pPr>
            <w:r>
              <w:rPr>
                <w:rFonts w:ascii="Times New Roman" w:hAnsi="Times New Roman"/>
              </w:rPr>
              <w:t>1 758,9</w:t>
            </w:r>
          </w:p>
        </w:tc>
        <w:tc>
          <w:tcPr>
            <w:tcW w:w="1134" w:type="dxa"/>
            <w:shd w:val="clear" w:color="auto" w:fill="auto"/>
            <w:vAlign w:val="bottom"/>
          </w:tcPr>
          <w:p w14:paraId="151E8799" w14:textId="4731BF65" w:rsidR="00DE5D25" w:rsidRPr="00942212" w:rsidRDefault="001C3F69" w:rsidP="00DE5D25">
            <w:pPr>
              <w:spacing w:after="0"/>
              <w:jc w:val="center"/>
              <w:rPr>
                <w:rFonts w:ascii="Times New Roman" w:hAnsi="Times New Roman"/>
              </w:rPr>
            </w:pPr>
            <w:r>
              <w:rPr>
                <w:rFonts w:ascii="Times New Roman" w:hAnsi="Times New Roman"/>
              </w:rPr>
              <w:t>776,4</w:t>
            </w:r>
          </w:p>
        </w:tc>
        <w:tc>
          <w:tcPr>
            <w:tcW w:w="1328" w:type="dxa"/>
            <w:vAlign w:val="bottom"/>
          </w:tcPr>
          <w:p w14:paraId="4F44B559" w14:textId="5A887003" w:rsidR="00DE5D25" w:rsidRPr="00942212" w:rsidRDefault="001C3F69" w:rsidP="00DE5D25">
            <w:pPr>
              <w:spacing w:after="0"/>
              <w:jc w:val="center"/>
              <w:rPr>
                <w:rFonts w:ascii="Times New Roman" w:hAnsi="Times New Roman"/>
              </w:rPr>
            </w:pPr>
            <w:r>
              <w:rPr>
                <w:rFonts w:ascii="Times New Roman" w:hAnsi="Times New Roman"/>
              </w:rPr>
              <w:t>729,4</w:t>
            </w:r>
          </w:p>
        </w:tc>
        <w:tc>
          <w:tcPr>
            <w:tcW w:w="1082" w:type="dxa"/>
            <w:vAlign w:val="bottom"/>
          </w:tcPr>
          <w:p w14:paraId="1C59AF36" w14:textId="3F3E19A0" w:rsidR="00DE5D25" w:rsidRPr="00942212" w:rsidRDefault="001C3F69" w:rsidP="00DE5D25">
            <w:pPr>
              <w:spacing w:after="0"/>
              <w:jc w:val="center"/>
              <w:rPr>
                <w:rFonts w:ascii="Times New Roman" w:hAnsi="Times New Roman"/>
              </w:rPr>
            </w:pPr>
            <w:r>
              <w:rPr>
                <w:rFonts w:ascii="Times New Roman" w:hAnsi="Times New Roman"/>
              </w:rPr>
              <w:t>2,0</w:t>
            </w:r>
          </w:p>
        </w:tc>
        <w:tc>
          <w:tcPr>
            <w:tcW w:w="1082" w:type="dxa"/>
            <w:shd w:val="clear" w:color="auto" w:fill="auto"/>
            <w:vAlign w:val="bottom"/>
          </w:tcPr>
          <w:p w14:paraId="19EDFD16" w14:textId="4C69F69A" w:rsidR="00DE5D25" w:rsidRPr="00942212" w:rsidRDefault="001C3F69" w:rsidP="00DE5D25">
            <w:pPr>
              <w:spacing w:after="0"/>
              <w:jc w:val="center"/>
              <w:rPr>
                <w:rFonts w:ascii="Times New Roman" w:hAnsi="Times New Roman"/>
              </w:rPr>
            </w:pPr>
            <w:r>
              <w:rPr>
                <w:rFonts w:ascii="Times New Roman" w:hAnsi="Times New Roman"/>
              </w:rPr>
              <w:t>63,4</w:t>
            </w:r>
          </w:p>
        </w:tc>
        <w:tc>
          <w:tcPr>
            <w:tcW w:w="1247" w:type="dxa"/>
            <w:shd w:val="clear" w:color="auto" w:fill="auto"/>
            <w:vAlign w:val="bottom"/>
          </w:tcPr>
          <w:p w14:paraId="5A130218" w14:textId="182645DE" w:rsidR="00DE5D25" w:rsidRPr="00942212" w:rsidRDefault="001C3F69" w:rsidP="00DE5D25">
            <w:pPr>
              <w:spacing w:after="0"/>
              <w:jc w:val="center"/>
              <w:rPr>
                <w:rFonts w:ascii="Times New Roman" w:hAnsi="Times New Roman"/>
              </w:rPr>
            </w:pPr>
            <w:r>
              <w:rPr>
                <w:rFonts w:ascii="Times New Roman" w:hAnsi="Times New Roman"/>
              </w:rPr>
              <w:t>5,1</w:t>
            </w:r>
          </w:p>
        </w:tc>
        <w:tc>
          <w:tcPr>
            <w:tcW w:w="1247" w:type="dxa"/>
            <w:shd w:val="clear" w:color="auto" w:fill="auto"/>
            <w:vAlign w:val="bottom"/>
          </w:tcPr>
          <w:p w14:paraId="2644290A" w14:textId="0F5319E9" w:rsidR="00DE5D25" w:rsidRPr="00942212" w:rsidRDefault="001C3F69" w:rsidP="00DE5D25">
            <w:pPr>
              <w:spacing w:after="0"/>
              <w:jc w:val="center"/>
              <w:rPr>
                <w:rFonts w:ascii="Times New Roman" w:hAnsi="Times New Roman"/>
              </w:rPr>
            </w:pPr>
            <w:r>
              <w:rPr>
                <w:rFonts w:ascii="Times New Roman" w:hAnsi="Times New Roman"/>
              </w:rPr>
              <w:t>45,4</w:t>
            </w:r>
          </w:p>
        </w:tc>
      </w:tr>
      <w:tr w:rsidR="00DE5D25" w:rsidRPr="00942212" w14:paraId="73BB12AB" w14:textId="77777777" w:rsidTr="0059021B">
        <w:tc>
          <w:tcPr>
            <w:tcW w:w="1560" w:type="dxa"/>
            <w:vAlign w:val="bottom"/>
          </w:tcPr>
          <w:p w14:paraId="0104AB4B"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Тверская область</w:t>
            </w:r>
          </w:p>
        </w:tc>
        <w:tc>
          <w:tcPr>
            <w:tcW w:w="1134" w:type="dxa"/>
            <w:vAlign w:val="bottom"/>
          </w:tcPr>
          <w:p w14:paraId="47DA43E9" w14:textId="0C872B7C" w:rsidR="00DE5D25" w:rsidRPr="00942212" w:rsidRDefault="001C3F69" w:rsidP="00DE5D25">
            <w:pPr>
              <w:spacing w:after="0"/>
              <w:jc w:val="center"/>
              <w:rPr>
                <w:rFonts w:ascii="Times New Roman" w:hAnsi="Times New Roman"/>
              </w:rPr>
            </w:pPr>
            <w:r>
              <w:rPr>
                <w:rFonts w:ascii="Times New Roman" w:hAnsi="Times New Roman"/>
              </w:rPr>
              <w:t>2 626,5</w:t>
            </w:r>
          </w:p>
        </w:tc>
        <w:tc>
          <w:tcPr>
            <w:tcW w:w="1134" w:type="dxa"/>
            <w:shd w:val="clear" w:color="auto" w:fill="auto"/>
            <w:vAlign w:val="bottom"/>
          </w:tcPr>
          <w:p w14:paraId="2B2C18DD" w14:textId="389BEAF8" w:rsidR="00DE5D25" w:rsidRPr="00942212" w:rsidRDefault="001C3F69" w:rsidP="00DE5D25">
            <w:pPr>
              <w:spacing w:after="0"/>
              <w:jc w:val="center"/>
              <w:rPr>
                <w:rFonts w:ascii="Times New Roman" w:hAnsi="Times New Roman"/>
              </w:rPr>
            </w:pPr>
            <w:r>
              <w:rPr>
                <w:rFonts w:ascii="Times New Roman" w:hAnsi="Times New Roman"/>
              </w:rPr>
              <w:t>1,0</w:t>
            </w:r>
          </w:p>
        </w:tc>
        <w:tc>
          <w:tcPr>
            <w:tcW w:w="1392" w:type="dxa"/>
            <w:shd w:val="clear" w:color="auto" w:fill="auto"/>
            <w:vAlign w:val="bottom"/>
          </w:tcPr>
          <w:p w14:paraId="55C2AE1A" w14:textId="50920B67" w:rsidR="00DE5D25" w:rsidRPr="00942212" w:rsidRDefault="001C3F69" w:rsidP="00DE5D25">
            <w:pPr>
              <w:spacing w:after="0"/>
              <w:jc w:val="center"/>
              <w:rPr>
                <w:rFonts w:ascii="Times New Roman" w:hAnsi="Times New Roman"/>
              </w:rPr>
            </w:pPr>
            <w:r>
              <w:rPr>
                <w:rFonts w:ascii="Times New Roman" w:hAnsi="Times New Roman"/>
              </w:rPr>
              <w:t>620,2</w:t>
            </w:r>
          </w:p>
        </w:tc>
        <w:tc>
          <w:tcPr>
            <w:tcW w:w="1159" w:type="dxa"/>
            <w:shd w:val="clear" w:color="auto" w:fill="auto"/>
            <w:vAlign w:val="bottom"/>
          </w:tcPr>
          <w:p w14:paraId="289DFC4B" w14:textId="0DCC4A0F" w:rsidR="00DE5D25" w:rsidRPr="00942212" w:rsidRDefault="001C3F69" w:rsidP="00DE5D25">
            <w:pPr>
              <w:spacing w:after="0"/>
              <w:jc w:val="center"/>
              <w:rPr>
                <w:rFonts w:ascii="Times New Roman" w:hAnsi="Times New Roman"/>
              </w:rPr>
            </w:pPr>
            <w:r>
              <w:rPr>
                <w:rFonts w:ascii="Times New Roman" w:hAnsi="Times New Roman"/>
              </w:rPr>
              <w:t>75,3</w:t>
            </w:r>
          </w:p>
        </w:tc>
        <w:tc>
          <w:tcPr>
            <w:tcW w:w="1019" w:type="dxa"/>
            <w:shd w:val="clear" w:color="auto" w:fill="auto"/>
            <w:vAlign w:val="bottom"/>
          </w:tcPr>
          <w:p w14:paraId="4FE48723" w14:textId="7141DA8B" w:rsidR="00DE5D25" w:rsidRPr="00942212" w:rsidRDefault="001C3F69" w:rsidP="00DE5D25">
            <w:pPr>
              <w:spacing w:after="0"/>
              <w:jc w:val="center"/>
              <w:rPr>
                <w:rFonts w:ascii="Times New Roman" w:hAnsi="Times New Roman"/>
              </w:rPr>
            </w:pPr>
            <w:r>
              <w:rPr>
                <w:rFonts w:ascii="Times New Roman" w:hAnsi="Times New Roman"/>
              </w:rPr>
              <w:t>0,6</w:t>
            </w:r>
          </w:p>
        </w:tc>
        <w:tc>
          <w:tcPr>
            <w:tcW w:w="992" w:type="dxa"/>
            <w:shd w:val="clear" w:color="auto" w:fill="auto"/>
            <w:vAlign w:val="bottom"/>
          </w:tcPr>
          <w:p w14:paraId="0D2124E8" w14:textId="0669F013" w:rsidR="00DE5D25" w:rsidRPr="00942212" w:rsidRDefault="001C3F69" w:rsidP="00DE5D25">
            <w:pPr>
              <w:spacing w:after="0"/>
              <w:jc w:val="center"/>
              <w:rPr>
                <w:rFonts w:ascii="Times New Roman" w:hAnsi="Times New Roman"/>
              </w:rPr>
            </w:pPr>
            <w:r>
              <w:rPr>
                <w:rFonts w:ascii="Times New Roman" w:hAnsi="Times New Roman"/>
              </w:rPr>
              <w:t>71,8</w:t>
            </w:r>
          </w:p>
        </w:tc>
        <w:tc>
          <w:tcPr>
            <w:tcW w:w="1109" w:type="dxa"/>
            <w:gridSpan w:val="2"/>
            <w:shd w:val="clear" w:color="auto" w:fill="auto"/>
            <w:vAlign w:val="bottom"/>
          </w:tcPr>
          <w:p w14:paraId="4B918DEE" w14:textId="2F040A9A" w:rsidR="00DE5D25" w:rsidRPr="00942212" w:rsidRDefault="001C3F69" w:rsidP="00DE5D25">
            <w:pPr>
              <w:spacing w:after="0"/>
              <w:jc w:val="center"/>
              <w:rPr>
                <w:rFonts w:ascii="Times New Roman" w:hAnsi="Times New Roman"/>
              </w:rPr>
            </w:pPr>
            <w:r>
              <w:rPr>
                <w:rFonts w:ascii="Times New Roman" w:hAnsi="Times New Roman"/>
              </w:rPr>
              <w:t>1 857,6</w:t>
            </w:r>
          </w:p>
        </w:tc>
        <w:tc>
          <w:tcPr>
            <w:tcW w:w="1134" w:type="dxa"/>
            <w:shd w:val="clear" w:color="auto" w:fill="auto"/>
            <w:vAlign w:val="bottom"/>
          </w:tcPr>
          <w:p w14:paraId="29FEBF66" w14:textId="49178658" w:rsidR="00DE5D25" w:rsidRPr="00942212" w:rsidRDefault="001C3F69" w:rsidP="00DE5D25">
            <w:pPr>
              <w:spacing w:after="0"/>
              <w:jc w:val="center"/>
              <w:rPr>
                <w:rFonts w:ascii="Times New Roman" w:hAnsi="Times New Roman"/>
              </w:rPr>
            </w:pPr>
            <w:r>
              <w:rPr>
                <w:rFonts w:ascii="Times New Roman" w:hAnsi="Times New Roman"/>
              </w:rPr>
              <w:t>320,0</w:t>
            </w:r>
          </w:p>
        </w:tc>
        <w:tc>
          <w:tcPr>
            <w:tcW w:w="1328" w:type="dxa"/>
            <w:vAlign w:val="bottom"/>
          </w:tcPr>
          <w:p w14:paraId="2D018106" w14:textId="39E0904D" w:rsidR="00DE5D25" w:rsidRPr="00942212" w:rsidRDefault="001C3F69" w:rsidP="00DE5D25">
            <w:pPr>
              <w:spacing w:after="0"/>
              <w:jc w:val="center"/>
              <w:rPr>
                <w:rFonts w:ascii="Times New Roman" w:hAnsi="Times New Roman"/>
              </w:rPr>
            </w:pPr>
            <w:r>
              <w:rPr>
                <w:rFonts w:ascii="Times New Roman" w:hAnsi="Times New Roman"/>
              </w:rPr>
              <w:t>1 106,2</w:t>
            </w:r>
          </w:p>
        </w:tc>
        <w:tc>
          <w:tcPr>
            <w:tcW w:w="1082" w:type="dxa"/>
            <w:vAlign w:val="bottom"/>
          </w:tcPr>
          <w:p w14:paraId="1182EEB6" w14:textId="770CBFF2" w:rsidR="00DE5D25" w:rsidRPr="00942212" w:rsidRDefault="001C3F69" w:rsidP="00DE5D25">
            <w:pPr>
              <w:spacing w:after="0"/>
              <w:jc w:val="center"/>
              <w:rPr>
                <w:rFonts w:ascii="Times New Roman" w:hAnsi="Times New Roman"/>
              </w:rPr>
            </w:pPr>
            <w:r>
              <w:rPr>
                <w:rFonts w:ascii="Times New Roman" w:hAnsi="Times New Roman"/>
              </w:rPr>
              <w:t>302,0</w:t>
            </w:r>
          </w:p>
        </w:tc>
        <w:tc>
          <w:tcPr>
            <w:tcW w:w="1082" w:type="dxa"/>
            <w:shd w:val="clear" w:color="auto" w:fill="auto"/>
            <w:vAlign w:val="bottom"/>
          </w:tcPr>
          <w:p w14:paraId="2DBF9C45" w14:textId="3F2CAF49" w:rsidR="00DE5D25" w:rsidRPr="00942212" w:rsidRDefault="001C3F69" w:rsidP="00DE5D25">
            <w:pPr>
              <w:spacing w:after="0"/>
              <w:jc w:val="center"/>
              <w:rPr>
                <w:rFonts w:ascii="Times New Roman" w:hAnsi="Times New Roman"/>
              </w:rPr>
            </w:pPr>
            <w:r>
              <w:rPr>
                <w:rFonts w:ascii="Times New Roman" w:hAnsi="Times New Roman"/>
              </w:rPr>
              <w:t>126,6</w:t>
            </w:r>
          </w:p>
        </w:tc>
        <w:tc>
          <w:tcPr>
            <w:tcW w:w="1247" w:type="dxa"/>
            <w:shd w:val="clear" w:color="auto" w:fill="auto"/>
            <w:vAlign w:val="bottom"/>
          </w:tcPr>
          <w:p w14:paraId="2ADADBC8" w14:textId="304D4D7A" w:rsidR="00DE5D25" w:rsidRPr="00942212" w:rsidRDefault="001C3F69" w:rsidP="00DE5D25">
            <w:pPr>
              <w:spacing w:after="0"/>
              <w:jc w:val="center"/>
              <w:rPr>
                <w:rFonts w:ascii="Times New Roman" w:hAnsi="Times New Roman"/>
              </w:rPr>
            </w:pPr>
            <w:r>
              <w:rPr>
                <w:rFonts w:ascii="Times New Roman" w:hAnsi="Times New Roman"/>
              </w:rPr>
              <w:t>7,2</w:t>
            </w:r>
          </w:p>
        </w:tc>
        <w:tc>
          <w:tcPr>
            <w:tcW w:w="1247" w:type="dxa"/>
            <w:shd w:val="clear" w:color="auto" w:fill="auto"/>
            <w:vAlign w:val="bottom"/>
          </w:tcPr>
          <w:p w14:paraId="292E63E5" w14:textId="20A1FF83" w:rsidR="00DE5D25" w:rsidRPr="00942212" w:rsidRDefault="001C3F69" w:rsidP="00DE5D25">
            <w:pPr>
              <w:spacing w:after="0"/>
              <w:jc w:val="center"/>
              <w:rPr>
                <w:rFonts w:ascii="Times New Roman" w:hAnsi="Times New Roman"/>
              </w:rPr>
            </w:pPr>
            <w:r>
              <w:rPr>
                <w:rFonts w:ascii="Times New Roman" w:hAnsi="Times New Roman"/>
              </w:rPr>
              <w:t>317,0</w:t>
            </w:r>
          </w:p>
        </w:tc>
      </w:tr>
      <w:tr w:rsidR="00DE5D25" w:rsidRPr="00942212" w14:paraId="6908367C" w14:textId="77777777" w:rsidTr="0059021B">
        <w:tc>
          <w:tcPr>
            <w:tcW w:w="1560" w:type="dxa"/>
            <w:vAlign w:val="bottom"/>
          </w:tcPr>
          <w:p w14:paraId="6AC81916"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Тульская область</w:t>
            </w:r>
          </w:p>
        </w:tc>
        <w:tc>
          <w:tcPr>
            <w:tcW w:w="1134" w:type="dxa"/>
            <w:vAlign w:val="bottom"/>
          </w:tcPr>
          <w:p w14:paraId="1B7E8BB5" w14:textId="51B7310A" w:rsidR="00DE5D25" w:rsidRPr="00942212" w:rsidRDefault="00B23E64" w:rsidP="00DE5D25">
            <w:pPr>
              <w:spacing w:after="0"/>
              <w:jc w:val="center"/>
              <w:rPr>
                <w:rFonts w:ascii="Times New Roman" w:hAnsi="Times New Roman"/>
              </w:rPr>
            </w:pPr>
            <w:r>
              <w:rPr>
                <w:rFonts w:ascii="Times New Roman" w:hAnsi="Times New Roman"/>
              </w:rPr>
              <w:t>9 934,1</w:t>
            </w:r>
          </w:p>
        </w:tc>
        <w:tc>
          <w:tcPr>
            <w:tcW w:w="1134" w:type="dxa"/>
            <w:shd w:val="clear" w:color="auto" w:fill="auto"/>
            <w:vAlign w:val="bottom"/>
          </w:tcPr>
          <w:p w14:paraId="197761A6" w14:textId="7BE13814" w:rsidR="00DE5D25" w:rsidRPr="00942212" w:rsidRDefault="00B23E64" w:rsidP="00DE5D25">
            <w:pPr>
              <w:spacing w:after="0"/>
              <w:jc w:val="center"/>
              <w:rPr>
                <w:rFonts w:ascii="Times New Roman" w:hAnsi="Times New Roman"/>
              </w:rPr>
            </w:pPr>
            <w:r>
              <w:rPr>
                <w:rFonts w:ascii="Times New Roman" w:hAnsi="Times New Roman"/>
              </w:rPr>
              <w:t>481,6</w:t>
            </w:r>
          </w:p>
        </w:tc>
        <w:tc>
          <w:tcPr>
            <w:tcW w:w="1392" w:type="dxa"/>
            <w:shd w:val="clear" w:color="auto" w:fill="auto"/>
            <w:vAlign w:val="bottom"/>
          </w:tcPr>
          <w:p w14:paraId="13E9CC23" w14:textId="412B8416" w:rsidR="00DE5D25" w:rsidRPr="00942212" w:rsidRDefault="00B23E64" w:rsidP="00DE5D25">
            <w:pPr>
              <w:spacing w:after="0"/>
              <w:jc w:val="center"/>
              <w:rPr>
                <w:rFonts w:ascii="Times New Roman" w:hAnsi="Times New Roman"/>
              </w:rPr>
            </w:pPr>
            <w:r>
              <w:rPr>
                <w:rFonts w:ascii="Times New Roman" w:hAnsi="Times New Roman"/>
              </w:rPr>
              <w:t>1 979,0</w:t>
            </w:r>
          </w:p>
        </w:tc>
        <w:tc>
          <w:tcPr>
            <w:tcW w:w="1159" w:type="dxa"/>
            <w:shd w:val="clear" w:color="auto" w:fill="auto"/>
            <w:vAlign w:val="bottom"/>
          </w:tcPr>
          <w:p w14:paraId="0B49225A" w14:textId="2E86C12B" w:rsidR="00DE5D25" w:rsidRPr="00942212" w:rsidRDefault="00B23E64" w:rsidP="00DE5D25">
            <w:pPr>
              <w:spacing w:after="0"/>
              <w:jc w:val="center"/>
              <w:rPr>
                <w:rFonts w:ascii="Times New Roman" w:hAnsi="Times New Roman"/>
              </w:rPr>
            </w:pPr>
            <w:r>
              <w:rPr>
                <w:rFonts w:ascii="Times New Roman" w:hAnsi="Times New Roman"/>
              </w:rPr>
              <w:t>1 518,7</w:t>
            </w:r>
          </w:p>
        </w:tc>
        <w:tc>
          <w:tcPr>
            <w:tcW w:w="1019" w:type="dxa"/>
            <w:shd w:val="clear" w:color="auto" w:fill="auto"/>
            <w:vAlign w:val="bottom"/>
          </w:tcPr>
          <w:p w14:paraId="0FB77CB0" w14:textId="02AD5668" w:rsidR="00DE5D25" w:rsidRPr="00942212" w:rsidRDefault="00B23E64" w:rsidP="00DE5D25">
            <w:pPr>
              <w:spacing w:after="0"/>
              <w:jc w:val="center"/>
              <w:rPr>
                <w:rFonts w:ascii="Times New Roman" w:hAnsi="Times New Roman"/>
              </w:rPr>
            </w:pPr>
            <w:r>
              <w:rPr>
                <w:rFonts w:ascii="Times New Roman" w:hAnsi="Times New Roman"/>
              </w:rPr>
              <w:t>2,3</w:t>
            </w:r>
          </w:p>
        </w:tc>
        <w:tc>
          <w:tcPr>
            <w:tcW w:w="992" w:type="dxa"/>
            <w:shd w:val="clear" w:color="auto" w:fill="auto"/>
            <w:vAlign w:val="bottom"/>
          </w:tcPr>
          <w:p w14:paraId="0D3722F0" w14:textId="4ED887B5" w:rsidR="00DE5D25" w:rsidRPr="00942212" w:rsidRDefault="00B23E64" w:rsidP="00DE5D25">
            <w:pPr>
              <w:spacing w:after="0"/>
              <w:jc w:val="center"/>
              <w:rPr>
                <w:rFonts w:ascii="Times New Roman" w:hAnsi="Times New Roman"/>
              </w:rPr>
            </w:pPr>
            <w:r>
              <w:rPr>
                <w:rFonts w:ascii="Times New Roman" w:hAnsi="Times New Roman"/>
              </w:rPr>
              <w:t>439,0</w:t>
            </w:r>
          </w:p>
        </w:tc>
        <w:tc>
          <w:tcPr>
            <w:tcW w:w="1109" w:type="dxa"/>
            <w:gridSpan w:val="2"/>
            <w:shd w:val="clear" w:color="auto" w:fill="auto"/>
            <w:vAlign w:val="bottom"/>
          </w:tcPr>
          <w:p w14:paraId="1744111B" w14:textId="3CFC523B" w:rsidR="00DE5D25" w:rsidRPr="00942212" w:rsidRDefault="00B23E64" w:rsidP="00DE5D25">
            <w:pPr>
              <w:spacing w:after="0"/>
              <w:jc w:val="center"/>
              <w:rPr>
                <w:rFonts w:ascii="Times New Roman" w:hAnsi="Times New Roman"/>
              </w:rPr>
            </w:pPr>
            <w:r>
              <w:rPr>
                <w:rFonts w:ascii="Times New Roman" w:hAnsi="Times New Roman"/>
              </w:rPr>
              <w:t>5 513,6</w:t>
            </w:r>
          </w:p>
        </w:tc>
        <w:tc>
          <w:tcPr>
            <w:tcW w:w="1134" w:type="dxa"/>
            <w:shd w:val="clear" w:color="auto" w:fill="auto"/>
            <w:vAlign w:val="bottom"/>
          </w:tcPr>
          <w:p w14:paraId="2950E9F7" w14:textId="66595736" w:rsidR="00DE5D25" w:rsidRPr="00942212" w:rsidRDefault="00B23E64" w:rsidP="00DE5D25">
            <w:pPr>
              <w:spacing w:after="0"/>
              <w:jc w:val="center"/>
              <w:rPr>
                <w:rFonts w:ascii="Times New Roman" w:hAnsi="Times New Roman"/>
              </w:rPr>
            </w:pPr>
            <w:r>
              <w:rPr>
                <w:rFonts w:ascii="Times New Roman" w:hAnsi="Times New Roman"/>
              </w:rPr>
              <w:t>2 890,0</w:t>
            </w:r>
          </w:p>
        </w:tc>
        <w:tc>
          <w:tcPr>
            <w:tcW w:w="1328" w:type="dxa"/>
            <w:vAlign w:val="bottom"/>
          </w:tcPr>
          <w:p w14:paraId="202C6234" w14:textId="72DA66C9" w:rsidR="00DE5D25" w:rsidRPr="00942212" w:rsidRDefault="00B23E64" w:rsidP="00DE5D25">
            <w:pPr>
              <w:spacing w:after="0"/>
              <w:jc w:val="center"/>
              <w:rPr>
                <w:rFonts w:ascii="Times New Roman" w:hAnsi="Times New Roman"/>
              </w:rPr>
            </w:pPr>
            <w:r>
              <w:rPr>
                <w:rFonts w:ascii="Times New Roman" w:hAnsi="Times New Roman"/>
              </w:rPr>
              <w:t>2 137,5</w:t>
            </w:r>
          </w:p>
        </w:tc>
        <w:tc>
          <w:tcPr>
            <w:tcW w:w="1082" w:type="dxa"/>
            <w:vAlign w:val="bottom"/>
          </w:tcPr>
          <w:p w14:paraId="6688E4B4" w14:textId="3FA62A60" w:rsidR="00DE5D25" w:rsidRPr="00942212" w:rsidRDefault="00B23E64" w:rsidP="00DE5D25">
            <w:pPr>
              <w:spacing w:after="0"/>
              <w:jc w:val="center"/>
              <w:rPr>
                <w:rFonts w:ascii="Times New Roman" w:hAnsi="Times New Roman"/>
              </w:rPr>
            </w:pPr>
            <w:r>
              <w:rPr>
                <w:rFonts w:ascii="Times New Roman" w:hAnsi="Times New Roman"/>
              </w:rPr>
              <w:t>183,3</w:t>
            </w:r>
          </w:p>
        </w:tc>
        <w:tc>
          <w:tcPr>
            <w:tcW w:w="1082" w:type="dxa"/>
            <w:shd w:val="clear" w:color="auto" w:fill="auto"/>
            <w:vAlign w:val="bottom"/>
          </w:tcPr>
          <w:p w14:paraId="61C02494" w14:textId="64B47A5E" w:rsidR="00DE5D25" w:rsidRPr="00942212" w:rsidRDefault="00B23E64" w:rsidP="00DE5D25">
            <w:pPr>
              <w:spacing w:after="0"/>
              <w:jc w:val="center"/>
              <w:rPr>
                <w:rFonts w:ascii="Times New Roman" w:hAnsi="Times New Roman"/>
              </w:rPr>
            </w:pPr>
            <w:r>
              <w:rPr>
                <w:rFonts w:ascii="Times New Roman" w:hAnsi="Times New Roman"/>
              </w:rPr>
              <w:t>208,2</w:t>
            </w:r>
          </w:p>
        </w:tc>
        <w:tc>
          <w:tcPr>
            <w:tcW w:w="1247" w:type="dxa"/>
            <w:shd w:val="clear" w:color="auto" w:fill="auto"/>
            <w:vAlign w:val="bottom"/>
          </w:tcPr>
          <w:p w14:paraId="23482ABE" w14:textId="7AC74BA6" w:rsidR="00DE5D25" w:rsidRPr="00942212" w:rsidRDefault="00B23E64" w:rsidP="00DE5D25">
            <w:pPr>
              <w:spacing w:after="0"/>
              <w:jc w:val="center"/>
              <w:rPr>
                <w:rFonts w:ascii="Times New Roman" w:hAnsi="Times New Roman"/>
              </w:rPr>
            </w:pPr>
            <w:r>
              <w:rPr>
                <w:rFonts w:ascii="Times New Roman" w:hAnsi="Times New Roman"/>
              </w:rPr>
              <w:t>112,1</w:t>
            </w:r>
          </w:p>
        </w:tc>
        <w:tc>
          <w:tcPr>
            <w:tcW w:w="1247" w:type="dxa"/>
            <w:shd w:val="clear" w:color="auto" w:fill="auto"/>
            <w:vAlign w:val="bottom"/>
          </w:tcPr>
          <w:p w14:paraId="229C80DC" w14:textId="4AAE27E6" w:rsidR="00DE5D25" w:rsidRPr="00942212" w:rsidRDefault="00B23E64" w:rsidP="00DE5D25">
            <w:pPr>
              <w:spacing w:after="0"/>
              <w:jc w:val="center"/>
              <w:rPr>
                <w:rFonts w:ascii="Times New Roman" w:hAnsi="Times New Roman"/>
              </w:rPr>
            </w:pPr>
            <w:r>
              <w:rPr>
                <w:rFonts w:ascii="Times New Roman" w:hAnsi="Times New Roman"/>
              </w:rPr>
              <w:t>47,2</w:t>
            </w:r>
          </w:p>
        </w:tc>
      </w:tr>
      <w:tr w:rsidR="00DE5D25" w:rsidRPr="00942212" w14:paraId="60523BAC" w14:textId="77777777" w:rsidTr="0059021B">
        <w:tc>
          <w:tcPr>
            <w:tcW w:w="1560" w:type="dxa"/>
            <w:vAlign w:val="bottom"/>
          </w:tcPr>
          <w:p w14:paraId="7B1F2695"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Ярославская область</w:t>
            </w:r>
          </w:p>
        </w:tc>
        <w:tc>
          <w:tcPr>
            <w:tcW w:w="1134" w:type="dxa"/>
            <w:vAlign w:val="bottom"/>
          </w:tcPr>
          <w:p w14:paraId="1B49628E" w14:textId="7F6CB53E" w:rsidR="00DE5D25" w:rsidRPr="00942212" w:rsidRDefault="00B23E64" w:rsidP="00DE5D25">
            <w:pPr>
              <w:spacing w:after="0"/>
              <w:jc w:val="center"/>
              <w:rPr>
                <w:rFonts w:ascii="Times New Roman" w:hAnsi="Times New Roman"/>
              </w:rPr>
            </w:pPr>
            <w:r>
              <w:rPr>
                <w:rFonts w:ascii="Times New Roman" w:hAnsi="Times New Roman"/>
              </w:rPr>
              <w:t>7 224,8</w:t>
            </w:r>
          </w:p>
        </w:tc>
        <w:tc>
          <w:tcPr>
            <w:tcW w:w="1134" w:type="dxa"/>
            <w:shd w:val="clear" w:color="auto" w:fill="auto"/>
            <w:vAlign w:val="bottom"/>
          </w:tcPr>
          <w:p w14:paraId="751825C6" w14:textId="0872103A" w:rsidR="00DE5D25" w:rsidRPr="00942212" w:rsidRDefault="00B23E64" w:rsidP="00DE5D25">
            <w:pPr>
              <w:spacing w:after="0"/>
              <w:jc w:val="center"/>
              <w:rPr>
                <w:rFonts w:ascii="Times New Roman" w:hAnsi="Times New Roman"/>
              </w:rPr>
            </w:pPr>
            <w:r>
              <w:rPr>
                <w:rFonts w:ascii="Times New Roman" w:hAnsi="Times New Roman"/>
              </w:rPr>
              <w:t>131,3</w:t>
            </w:r>
          </w:p>
        </w:tc>
        <w:tc>
          <w:tcPr>
            <w:tcW w:w="1392" w:type="dxa"/>
            <w:shd w:val="clear" w:color="auto" w:fill="auto"/>
            <w:vAlign w:val="bottom"/>
          </w:tcPr>
          <w:p w14:paraId="3A6E22AD" w14:textId="3D6681E4" w:rsidR="00DE5D25" w:rsidRPr="00942212" w:rsidRDefault="00B23E64" w:rsidP="00DE5D25">
            <w:pPr>
              <w:spacing w:after="0"/>
              <w:jc w:val="center"/>
              <w:rPr>
                <w:rFonts w:ascii="Times New Roman" w:hAnsi="Times New Roman"/>
              </w:rPr>
            </w:pPr>
            <w:r>
              <w:rPr>
                <w:rFonts w:ascii="Times New Roman" w:hAnsi="Times New Roman"/>
              </w:rPr>
              <w:t>1 069,7</w:t>
            </w:r>
          </w:p>
        </w:tc>
        <w:tc>
          <w:tcPr>
            <w:tcW w:w="1159" w:type="dxa"/>
            <w:shd w:val="clear" w:color="auto" w:fill="auto"/>
            <w:vAlign w:val="bottom"/>
          </w:tcPr>
          <w:p w14:paraId="2E352988" w14:textId="1C4F000F" w:rsidR="00DE5D25" w:rsidRPr="00942212" w:rsidRDefault="00BF3720" w:rsidP="00DE5D25">
            <w:pPr>
              <w:spacing w:after="0"/>
              <w:jc w:val="center"/>
              <w:rPr>
                <w:rFonts w:ascii="Times New Roman" w:hAnsi="Times New Roman"/>
              </w:rPr>
            </w:pPr>
            <w:r>
              <w:rPr>
                <w:rFonts w:ascii="Times New Roman" w:hAnsi="Times New Roman"/>
              </w:rPr>
              <w:t>1 040,5</w:t>
            </w:r>
          </w:p>
        </w:tc>
        <w:tc>
          <w:tcPr>
            <w:tcW w:w="1019" w:type="dxa"/>
            <w:shd w:val="clear" w:color="auto" w:fill="auto"/>
            <w:vAlign w:val="bottom"/>
          </w:tcPr>
          <w:p w14:paraId="48870259" w14:textId="1DC20536" w:rsidR="00DE5D25" w:rsidRPr="00942212" w:rsidRDefault="00BF3720" w:rsidP="00DE5D25">
            <w:pPr>
              <w:spacing w:after="0"/>
              <w:jc w:val="center"/>
              <w:rPr>
                <w:rFonts w:ascii="Times New Roman" w:hAnsi="Times New Roman"/>
              </w:rPr>
            </w:pPr>
            <w:r>
              <w:rPr>
                <w:rFonts w:ascii="Times New Roman" w:hAnsi="Times New Roman"/>
              </w:rPr>
              <w:t>96,9</w:t>
            </w:r>
          </w:p>
        </w:tc>
        <w:tc>
          <w:tcPr>
            <w:tcW w:w="992" w:type="dxa"/>
            <w:shd w:val="clear" w:color="auto" w:fill="auto"/>
            <w:vAlign w:val="bottom"/>
          </w:tcPr>
          <w:p w14:paraId="7E71F628" w14:textId="374EA037" w:rsidR="00DE5D25" w:rsidRPr="00942212" w:rsidRDefault="00BF3720" w:rsidP="00DE5D25">
            <w:pPr>
              <w:spacing w:after="0"/>
              <w:jc w:val="center"/>
              <w:rPr>
                <w:rFonts w:ascii="Times New Roman" w:hAnsi="Times New Roman"/>
              </w:rPr>
            </w:pPr>
            <w:r>
              <w:rPr>
                <w:rFonts w:ascii="Times New Roman" w:hAnsi="Times New Roman"/>
              </w:rPr>
              <w:t>43,6</w:t>
            </w:r>
          </w:p>
        </w:tc>
        <w:tc>
          <w:tcPr>
            <w:tcW w:w="1109" w:type="dxa"/>
            <w:gridSpan w:val="2"/>
            <w:shd w:val="clear" w:color="auto" w:fill="auto"/>
            <w:vAlign w:val="bottom"/>
          </w:tcPr>
          <w:p w14:paraId="74FD56F6" w14:textId="23DDABAA" w:rsidR="00DE5D25" w:rsidRPr="00942212" w:rsidRDefault="00BF3720" w:rsidP="00DE5D25">
            <w:pPr>
              <w:spacing w:after="0"/>
              <w:jc w:val="center"/>
              <w:rPr>
                <w:rFonts w:ascii="Times New Roman" w:hAnsi="Times New Roman"/>
              </w:rPr>
            </w:pPr>
            <w:r>
              <w:rPr>
                <w:rFonts w:ascii="Times New Roman" w:hAnsi="Times New Roman"/>
              </w:rPr>
              <w:t>4 842,9</w:t>
            </w:r>
          </w:p>
        </w:tc>
        <w:tc>
          <w:tcPr>
            <w:tcW w:w="1134" w:type="dxa"/>
            <w:shd w:val="clear" w:color="auto" w:fill="auto"/>
            <w:vAlign w:val="bottom"/>
          </w:tcPr>
          <w:p w14:paraId="35FE1414" w14:textId="791D65C4" w:rsidR="00DE5D25" w:rsidRPr="00942212" w:rsidRDefault="00BF3720" w:rsidP="00DE5D25">
            <w:pPr>
              <w:spacing w:after="0"/>
              <w:jc w:val="center"/>
              <w:rPr>
                <w:rFonts w:ascii="Times New Roman" w:hAnsi="Times New Roman"/>
              </w:rPr>
            </w:pPr>
            <w:r>
              <w:rPr>
                <w:rFonts w:ascii="Times New Roman" w:hAnsi="Times New Roman"/>
              </w:rPr>
              <w:t>3 510,4</w:t>
            </w:r>
          </w:p>
        </w:tc>
        <w:tc>
          <w:tcPr>
            <w:tcW w:w="1328" w:type="dxa"/>
            <w:vAlign w:val="bottom"/>
          </w:tcPr>
          <w:p w14:paraId="6F550EB7" w14:textId="77D5FD72" w:rsidR="00DE5D25" w:rsidRPr="00942212" w:rsidRDefault="00BF3720" w:rsidP="00DE5D25">
            <w:pPr>
              <w:spacing w:after="0"/>
              <w:jc w:val="center"/>
              <w:rPr>
                <w:rFonts w:ascii="Times New Roman" w:hAnsi="Times New Roman"/>
              </w:rPr>
            </w:pPr>
            <w:r>
              <w:rPr>
                <w:rFonts w:ascii="Times New Roman" w:hAnsi="Times New Roman"/>
              </w:rPr>
              <w:t>472,4</w:t>
            </w:r>
          </w:p>
        </w:tc>
        <w:tc>
          <w:tcPr>
            <w:tcW w:w="1082" w:type="dxa"/>
            <w:vAlign w:val="bottom"/>
          </w:tcPr>
          <w:p w14:paraId="12351703" w14:textId="6768F852" w:rsidR="00DE5D25" w:rsidRPr="00942212" w:rsidRDefault="00BF3720" w:rsidP="00DE5D25">
            <w:pPr>
              <w:spacing w:after="0"/>
              <w:jc w:val="center"/>
              <w:rPr>
                <w:rFonts w:ascii="Times New Roman" w:hAnsi="Times New Roman"/>
              </w:rPr>
            </w:pPr>
            <w:r>
              <w:rPr>
                <w:rFonts w:ascii="Times New Roman" w:hAnsi="Times New Roman"/>
              </w:rPr>
              <w:t>88,1</w:t>
            </w:r>
          </w:p>
        </w:tc>
        <w:tc>
          <w:tcPr>
            <w:tcW w:w="1082" w:type="dxa"/>
            <w:shd w:val="clear" w:color="auto" w:fill="auto"/>
            <w:vAlign w:val="bottom"/>
          </w:tcPr>
          <w:p w14:paraId="2D227F50" w14:textId="410B5002" w:rsidR="00DE5D25" w:rsidRPr="00942212" w:rsidRDefault="00BF3720" w:rsidP="00DE5D25">
            <w:pPr>
              <w:spacing w:after="0"/>
              <w:jc w:val="center"/>
              <w:rPr>
                <w:rFonts w:ascii="Times New Roman" w:hAnsi="Times New Roman"/>
              </w:rPr>
            </w:pPr>
            <w:r>
              <w:rPr>
                <w:rFonts w:ascii="Times New Roman" w:hAnsi="Times New Roman"/>
              </w:rPr>
              <w:t>175,8</w:t>
            </w:r>
          </w:p>
        </w:tc>
        <w:tc>
          <w:tcPr>
            <w:tcW w:w="1247" w:type="dxa"/>
            <w:shd w:val="clear" w:color="auto" w:fill="auto"/>
            <w:vAlign w:val="bottom"/>
          </w:tcPr>
          <w:p w14:paraId="1F7AEB38" w14:textId="6A093DFB" w:rsidR="00DE5D25" w:rsidRPr="00942212" w:rsidRDefault="00BF3720" w:rsidP="00DE5D25">
            <w:pPr>
              <w:spacing w:after="0"/>
              <w:jc w:val="center"/>
              <w:rPr>
                <w:rFonts w:ascii="Times New Roman" w:hAnsi="Times New Roman"/>
              </w:rPr>
            </w:pPr>
            <w:r>
              <w:rPr>
                <w:rFonts w:ascii="Times New Roman" w:hAnsi="Times New Roman"/>
              </w:rPr>
              <w:t>30,0</w:t>
            </w:r>
          </w:p>
        </w:tc>
        <w:tc>
          <w:tcPr>
            <w:tcW w:w="1247" w:type="dxa"/>
            <w:shd w:val="clear" w:color="auto" w:fill="auto"/>
            <w:vAlign w:val="bottom"/>
          </w:tcPr>
          <w:p w14:paraId="499E7DF0" w14:textId="7F9BBD8A" w:rsidR="00DE5D25" w:rsidRPr="00942212" w:rsidRDefault="00BF3720" w:rsidP="00DE5D25">
            <w:pPr>
              <w:spacing w:after="0"/>
              <w:jc w:val="center"/>
              <w:rPr>
                <w:rFonts w:ascii="Times New Roman" w:hAnsi="Times New Roman"/>
              </w:rPr>
            </w:pPr>
            <w:r>
              <w:rPr>
                <w:rFonts w:ascii="Times New Roman" w:hAnsi="Times New Roman"/>
              </w:rPr>
              <w:t>211,3</w:t>
            </w:r>
          </w:p>
        </w:tc>
      </w:tr>
      <w:tr w:rsidR="00DE5D25" w:rsidRPr="00942212" w14:paraId="2CB46787" w14:textId="77777777" w:rsidTr="0059021B">
        <w:trPr>
          <w:trHeight w:val="409"/>
        </w:trPr>
        <w:tc>
          <w:tcPr>
            <w:tcW w:w="1560" w:type="dxa"/>
            <w:vAlign w:val="bottom"/>
          </w:tcPr>
          <w:p w14:paraId="4DC82D5E" w14:textId="163D817E"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г.</w:t>
            </w:r>
            <w:r w:rsidR="00B23E64">
              <w:rPr>
                <w:rFonts w:ascii="Times New Roman" w:eastAsia="Times New Roman" w:hAnsi="Times New Roman" w:cs="Times New Roman"/>
                <w:sz w:val="24"/>
                <w:szCs w:val="24"/>
                <w:lang w:eastAsia="ru-RU"/>
              </w:rPr>
              <w:t xml:space="preserve"> </w:t>
            </w:r>
            <w:r w:rsidRPr="00942212">
              <w:rPr>
                <w:rFonts w:ascii="Times New Roman" w:eastAsia="Times New Roman" w:hAnsi="Times New Roman" w:cs="Times New Roman"/>
                <w:sz w:val="24"/>
                <w:szCs w:val="24"/>
                <w:lang w:eastAsia="ru-RU"/>
              </w:rPr>
              <w:t>Москва</w:t>
            </w:r>
          </w:p>
        </w:tc>
        <w:tc>
          <w:tcPr>
            <w:tcW w:w="1134" w:type="dxa"/>
            <w:vAlign w:val="bottom"/>
          </w:tcPr>
          <w:p w14:paraId="3B0008B5" w14:textId="6CA180D3" w:rsidR="00DE5D25" w:rsidRPr="00942212" w:rsidRDefault="00B41A11" w:rsidP="004A2E6A">
            <w:pPr>
              <w:spacing w:after="0"/>
              <w:jc w:val="center"/>
              <w:rPr>
                <w:rFonts w:ascii="Times New Roman" w:hAnsi="Times New Roman"/>
              </w:rPr>
            </w:pPr>
            <w:r>
              <w:rPr>
                <w:rFonts w:ascii="Times New Roman" w:hAnsi="Times New Roman"/>
              </w:rPr>
              <w:t>93 1</w:t>
            </w:r>
            <w:r w:rsidR="004A2E6A">
              <w:rPr>
                <w:rFonts w:ascii="Times New Roman" w:hAnsi="Times New Roman"/>
              </w:rPr>
              <w:t>7</w:t>
            </w:r>
            <w:r>
              <w:rPr>
                <w:rFonts w:ascii="Times New Roman" w:hAnsi="Times New Roman"/>
              </w:rPr>
              <w:t>7,5</w:t>
            </w:r>
          </w:p>
        </w:tc>
        <w:tc>
          <w:tcPr>
            <w:tcW w:w="1134" w:type="dxa"/>
            <w:shd w:val="clear" w:color="auto" w:fill="auto"/>
            <w:vAlign w:val="bottom"/>
          </w:tcPr>
          <w:p w14:paraId="138160F8" w14:textId="4730FA77" w:rsidR="00DE5D25" w:rsidRPr="00942212" w:rsidRDefault="00B41A11" w:rsidP="00DE5D25">
            <w:pPr>
              <w:spacing w:after="0"/>
              <w:jc w:val="center"/>
              <w:rPr>
                <w:rFonts w:ascii="Times New Roman" w:hAnsi="Times New Roman"/>
              </w:rPr>
            </w:pPr>
            <w:r>
              <w:rPr>
                <w:rFonts w:ascii="Times New Roman" w:hAnsi="Times New Roman"/>
              </w:rPr>
              <w:t>2 726,8</w:t>
            </w:r>
          </w:p>
        </w:tc>
        <w:tc>
          <w:tcPr>
            <w:tcW w:w="1392" w:type="dxa"/>
            <w:shd w:val="clear" w:color="auto" w:fill="auto"/>
            <w:vAlign w:val="bottom"/>
          </w:tcPr>
          <w:p w14:paraId="6571BA32" w14:textId="4D6A3560" w:rsidR="00DE5D25" w:rsidRPr="00942212" w:rsidRDefault="00B41A11" w:rsidP="00DE5D25">
            <w:pPr>
              <w:spacing w:after="0"/>
              <w:jc w:val="center"/>
              <w:rPr>
                <w:rFonts w:ascii="Times New Roman" w:hAnsi="Times New Roman"/>
              </w:rPr>
            </w:pPr>
            <w:r>
              <w:rPr>
                <w:rFonts w:ascii="Times New Roman" w:hAnsi="Times New Roman"/>
              </w:rPr>
              <w:t>9 089,0</w:t>
            </w:r>
          </w:p>
        </w:tc>
        <w:tc>
          <w:tcPr>
            <w:tcW w:w="1159" w:type="dxa"/>
            <w:shd w:val="clear" w:color="auto" w:fill="auto"/>
            <w:vAlign w:val="bottom"/>
          </w:tcPr>
          <w:p w14:paraId="57010188" w14:textId="18EA3416" w:rsidR="00DE5D25" w:rsidRPr="00942212" w:rsidRDefault="00B41A11" w:rsidP="00DE5D25">
            <w:pPr>
              <w:spacing w:after="0"/>
              <w:jc w:val="center"/>
              <w:rPr>
                <w:rFonts w:ascii="Times New Roman" w:hAnsi="Times New Roman"/>
              </w:rPr>
            </w:pPr>
            <w:r>
              <w:rPr>
                <w:rFonts w:ascii="Times New Roman" w:hAnsi="Times New Roman"/>
              </w:rPr>
              <w:t>1 634,4</w:t>
            </w:r>
          </w:p>
        </w:tc>
        <w:tc>
          <w:tcPr>
            <w:tcW w:w="1019" w:type="dxa"/>
            <w:shd w:val="clear" w:color="auto" w:fill="auto"/>
            <w:vAlign w:val="bottom"/>
          </w:tcPr>
          <w:p w14:paraId="5CA4916D" w14:textId="6BDCE005" w:rsidR="00DE5D25" w:rsidRPr="00942212" w:rsidRDefault="00B41A11" w:rsidP="00DE5D25">
            <w:pPr>
              <w:spacing w:after="0"/>
              <w:jc w:val="center"/>
              <w:rPr>
                <w:rFonts w:ascii="Times New Roman" w:hAnsi="Times New Roman"/>
              </w:rPr>
            </w:pPr>
            <w:r>
              <w:rPr>
                <w:rFonts w:ascii="Times New Roman" w:hAnsi="Times New Roman"/>
              </w:rPr>
              <w:t>481,4</w:t>
            </w:r>
          </w:p>
        </w:tc>
        <w:tc>
          <w:tcPr>
            <w:tcW w:w="992" w:type="dxa"/>
            <w:shd w:val="clear" w:color="auto" w:fill="auto"/>
            <w:vAlign w:val="bottom"/>
          </w:tcPr>
          <w:p w14:paraId="306BE654" w14:textId="138B0A38" w:rsidR="00DE5D25" w:rsidRPr="00942212" w:rsidRDefault="00B41A11"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366FF54A" w14:textId="0116A568" w:rsidR="00DE5D25" w:rsidRPr="00942212" w:rsidRDefault="00B41A11" w:rsidP="00DE5D25">
            <w:pPr>
              <w:spacing w:after="0"/>
              <w:jc w:val="center"/>
              <w:rPr>
                <w:rFonts w:ascii="Times New Roman" w:hAnsi="Times New Roman"/>
              </w:rPr>
            </w:pPr>
            <w:r>
              <w:rPr>
                <w:rFonts w:ascii="Times New Roman" w:hAnsi="Times New Roman"/>
              </w:rPr>
              <w:t>79 246,0</w:t>
            </w:r>
          </w:p>
        </w:tc>
        <w:tc>
          <w:tcPr>
            <w:tcW w:w="1134" w:type="dxa"/>
            <w:shd w:val="clear" w:color="auto" w:fill="auto"/>
            <w:vAlign w:val="bottom"/>
          </w:tcPr>
          <w:p w14:paraId="0021EA62" w14:textId="2869B49E" w:rsidR="00DE5D25" w:rsidRPr="00942212" w:rsidRDefault="00B41A11" w:rsidP="00DE5D25">
            <w:pPr>
              <w:spacing w:after="0"/>
              <w:jc w:val="center"/>
              <w:rPr>
                <w:rFonts w:ascii="Times New Roman" w:hAnsi="Times New Roman"/>
              </w:rPr>
            </w:pPr>
            <w:r>
              <w:rPr>
                <w:rFonts w:ascii="Times New Roman" w:hAnsi="Times New Roman"/>
              </w:rPr>
              <w:t>32 275,1</w:t>
            </w:r>
          </w:p>
        </w:tc>
        <w:tc>
          <w:tcPr>
            <w:tcW w:w="1328" w:type="dxa"/>
            <w:vAlign w:val="bottom"/>
          </w:tcPr>
          <w:p w14:paraId="3029648E" w14:textId="0B7E91EA" w:rsidR="00DE5D25" w:rsidRPr="00942212" w:rsidRDefault="00B41A11" w:rsidP="00DE5D25">
            <w:pPr>
              <w:spacing w:after="0"/>
              <w:jc w:val="center"/>
              <w:rPr>
                <w:rFonts w:ascii="Times New Roman" w:hAnsi="Times New Roman"/>
              </w:rPr>
            </w:pPr>
            <w:r>
              <w:rPr>
                <w:rFonts w:ascii="Times New Roman" w:hAnsi="Times New Roman"/>
              </w:rPr>
              <w:t>25 375,9</w:t>
            </w:r>
          </w:p>
        </w:tc>
        <w:tc>
          <w:tcPr>
            <w:tcW w:w="1082" w:type="dxa"/>
            <w:vAlign w:val="bottom"/>
          </w:tcPr>
          <w:p w14:paraId="082C1561" w14:textId="11B07FCC" w:rsidR="00DE5D25" w:rsidRPr="00942212" w:rsidRDefault="00B41A11"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3F0362D8" w14:textId="3B237B05" w:rsidR="00DE5D25" w:rsidRPr="00942212" w:rsidRDefault="00B41A11"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7FF3D6BA" w14:textId="5B333459" w:rsidR="00DE5D25" w:rsidRPr="00942212" w:rsidRDefault="00B41A11"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48818ABE" w14:textId="739FFFEE" w:rsidR="00DE5D25" w:rsidRPr="00942212" w:rsidRDefault="00B41A11" w:rsidP="00DE5D25">
            <w:pPr>
              <w:spacing w:after="0"/>
              <w:jc w:val="center"/>
              <w:rPr>
                <w:rFonts w:ascii="Times New Roman" w:hAnsi="Times New Roman"/>
              </w:rPr>
            </w:pPr>
            <w:r>
              <w:rPr>
                <w:rFonts w:ascii="Times New Roman" w:hAnsi="Times New Roman"/>
              </w:rPr>
              <w:t>1 458,0</w:t>
            </w:r>
          </w:p>
        </w:tc>
      </w:tr>
      <w:tr w:rsidR="00DE5D25" w:rsidRPr="00942212" w14:paraId="5D6F63A6" w14:textId="77777777" w:rsidTr="0059021B">
        <w:tc>
          <w:tcPr>
            <w:tcW w:w="1560" w:type="dxa"/>
            <w:vAlign w:val="bottom"/>
          </w:tcPr>
          <w:p w14:paraId="1FF46AFB" w14:textId="5C2A3ADB" w:rsidR="00DE5D25" w:rsidRPr="00942212" w:rsidRDefault="00DE5D25" w:rsidP="00DE5D25">
            <w:pPr>
              <w:spacing w:after="0" w:line="240" w:lineRule="auto"/>
              <w:rPr>
                <w:rFonts w:ascii="Times New Roman" w:eastAsia="Times New Roman" w:hAnsi="Times New Roman" w:cs="Times New Roman"/>
                <w:b/>
                <w:bCs/>
                <w:sz w:val="24"/>
                <w:szCs w:val="24"/>
                <w:lang w:eastAsia="ru-RU"/>
              </w:rPr>
            </w:pPr>
            <w:r w:rsidRPr="00942212">
              <w:rPr>
                <w:rFonts w:ascii="Times New Roman" w:eastAsia="Times New Roman" w:hAnsi="Times New Roman" w:cs="Times New Roman"/>
                <w:b/>
                <w:bCs/>
                <w:sz w:val="24"/>
                <w:szCs w:val="24"/>
                <w:lang w:eastAsia="ru-RU"/>
              </w:rPr>
              <w:t>Северо-Западный федераль</w:t>
            </w:r>
            <w:r w:rsidR="00B41A11">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 xml:space="preserve">ный округ </w:t>
            </w:r>
          </w:p>
        </w:tc>
        <w:tc>
          <w:tcPr>
            <w:tcW w:w="1134" w:type="dxa"/>
            <w:vAlign w:val="bottom"/>
          </w:tcPr>
          <w:p w14:paraId="37E0DDA7" w14:textId="4A45FB5A" w:rsidR="00DE5D25" w:rsidRPr="00942212" w:rsidRDefault="005E4E4A" w:rsidP="00DE5D25">
            <w:pPr>
              <w:spacing w:after="0"/>
              <w:jc w:val="center"/>
              <w:rPr>
                <w:rFonts w:ascii="Times New Roman" w:hAnsi="Times New Roman"/>
                <w:b/>
                <w:bCs/>
              </w:rPr>
            </w:pPr>
            <w:r>
              <w:rPr>
                <w:rFonts w:ascii="Times New Roman" w:hAnsi="Times New Roman"/>
                <w:b/>
                <w:bCs/>
              </w:rPr>
              <w:t>96 817,7</w:t>
            </w:r>
          </w:p>
        </w:tc>
        <w:tc>
          <w:tcPr>
            <w:tcW w:w="1134" w:type="dxa"/>
            <w:shd w:val="clear" w:color="auto" w:fill="auto"/>
            <w:vAlign w:val="bottom"/>
          </w:tcPr>
          <w:p w14:paraId="7EB8D6DA" w14:textId="692A37DD" w:rsidR="00DE5D25" w:rsidRPr="00942212" w:rsidRDefault="005E4E4A" w:rsidP="00DE5D25">
            <w:pPr>
              <w:spacing w:after="0"/>
              <w:jc w:val="center"/>
              <w:rPr>
                <w:rFonts w:ascii="Times New Roman" w:hAnsi="Times New Roman"/>
                <w:b/>
                <w:bCs/>
              </w:rPr>
            </w:pPr>
            <w:r>
              <w:rPr>
                <w:rFonts w:ascii="Times New Roman" w:hAnsi="Times New Roman"/>
                <w:b/>
                <w:bCs/>
              </w:rPr>
              <w:t>1 898,0</w:t>
            </w:r>
          </w:p>
        </w:tc>
        <w:tc>
          <w:tcPr>
            <w:tcW w:w="1392" w:type="dxa"/>
            <w:shd w:val="clear" w:color="auto" w:fill="auto"/>
            <w:vAlign w:val="bottom"/>
          </w:tcPr>
          <w:p w14:paraId="141767D4" w14:textId="5220B73E" w:rsidR="00DE5D25" w:rsidRPr="00942212" w:rsidRDefault="005E4E4A" w:rsidP="00DE5D25">
            <w:pPr>
              <w:spacing w:after="0"/>
              <w:jc w:val="center"/>
              <w:rPr>
                <w:rFonts w:ascii="Times New Roman" w:hAnsi="Times New Roman"/>
                <w:b/>
                <w:bCs/>
              </w:rPr>
            </w:pPr>
            <w:r>
              <w:rPr>
                <w:rFonts w:ascii="Times New Roman" w:hAnsi="Times New Roman"/>
                <w:b/>
                <w:bCs/>
              </w:rPr>
              <w:t>13 709,0</w:t>
            </w:r>
          </w:p>
        </w:tc>
        <w:tc>
          <w:tcPr>
            <w:tcW w:w="1159" w:type="dxa"/>
            <w:shd w:val="clear" w:color="auto" w:fill="auto"/>
            <w:vAlign w:val="bottom"/>
          </w:tcPr>
          <w:p w14:paraId="60F6E297" w14:textId="1F5BF046" w:rsidR="00DE5D25" w:rsidRPr="00942212" w:rsidRDefault="005E4E4A" w:rsidP="00DE5D25">
            <w:pPr>
              <w:spacing w:after="0"/>
              <w:jc w:val="center"/>
              <w:rPr>
                <w:rFonts w:ascii="Times New Roman" w:hAnsi="Times New Roman"/>
                <w:b/>
                <w:bCs/>
              </w:rPr>
            </w:pPr>
            <w:r>
              <w:rPr>
                <w:rFonts w:ascii="Times New Roman" w:hAnsi="Times New Roman"/>
                <w:b/>
                <w:bCs/>
              </w:rPr>
              <w:t>5 404,6</w:t>
            </w:r>
          </w:p>
        </w:tc>
        <w:tc>
          <w:tcPr>
            <w:tcW w:w="1019" w:type="dxa"/>
            <w:shd w:val="clear" w:color="auto" w:fill="auto"/>
            <w:vAlign w:val="bottom"/>
          </w:tcPr>
          <w:p w14:paraId="7A5FABFE" w14:textId="251D5FB5" w:rsidR="00DE5D25" w:rsidRPr="00942212" w:rsidRDefault="005E4E4A" w:rsidP="00DE5D25">
            <w:pPr>
              <w:spacing w:after="0"/>
              <w:jc w:val="center"/>
              <w:rPr>
                <w:rFonts w:ascii="Times New Roman" w:hAnsi="Times New Roman"/>
                <w:b/>
                <w:bCs/>
              </w:rPr>
            </w:pPr>
            <w:r>
              <w:rPr>
                <w:rFonts w:ascii="Times New Roman" w:hAnsi="Times New Roman"/>
                <w:b/>
                <w:bCs/>
              </w:rPr>
              <w:t>543,6</w:t>
            </w:r>
          </w:p>
        </w:tc>
        <w:tc>
          <w:tcPr>
            <w:tcW w:w="992" w:type="dxa"/>
            <w:shd w:val="clear" w:color="auto" w:fill="auto"/>
            <w:vAlign w:val="bottom"/>
          </w:tcPr>
          <w:p w14:paraId="43563A1E" w14:textId="26432E13" w:rsidR="00DE5D25" w:rsidRPr="00942212" w:rsidRDefault="005E4E4A" w:rsidP="00DE5D25">
            <w:pPr>
              <w:spacing w:after="0"/>
              <w:jc w:val="center"/>
              <w:rPr>
                <w:rFonts w:ascii="Times New Roman" w:hAnsi="Times New Roman"/>
                <w:b/>
                <w:bCs/>
              </w:rPr>
            </w:pPr>
            <w:r>
              <w:rPr>
                <w:rFonts w:ascii="Times New Roman" w:hAnsi="Times New Roman"/>
                <w:b/>
                <w:bCs/>
              </w:rPr>
              <w:t>2 501,2</w:t>
            </w:r>
          </w:p>
        </w:tc>
        <w:tc>
          <w:tcPr>
            <w:tcW w:w="1109" w:type="dxa"/>
            <w:gridSpan w:val="2"/>
            <w:shd w:val="clear" w:color="auto" w:fill="auto"/>
            <w:vAlign w:val="bottom"/>
          </w:tcPr>
          <w:p w14:paraId="5E005AB4" w14:textId="38DEFF39" w:rsidR="00DE5D25" w:rsidRPr="00942212" w:rsidRDefault="005E4E4A" w:rsidP="00DE5D25">
            <w:pPr>
              <w:spacing w:after="0"/>
              <w:jc w:val="center"/>
              <w:rPr>
                <w:rFonts w:ascii="Times New Roman" w:hAnsi="Times New Roman"/>
                <w:b/>
                <w:bCs/>
              </w:rPr>
            </w:pPr>
            <w:r>
              <w:rPr>
                <w:rFonts w:ascii="Times New Roman" w:hAnsi="Times New Roman"/>
                <w:b/>
                <w:bCs/>
              </w:rPr>
              <w:t>72 761,4</w:t>
            </w:r>
          </w:p>
        </w:tc>
        <w:tc>
          <w:tcPr>
            <w:tcW w:w="1134" w:type="dxa"/>
            <w:shd w:val="clear" w:color="auto" w:fill="auto"/>
            <w:vAlign w:val="bottom"/>
          </w:tcPr>
          <w:p w14:paraId="4EA48202" w14:textId="5D44CE4F" w:rsidR="00DE5D25" w:rsidRPr="00942212" w:rsidRDefault="005E4E4A" w:rsidP="00DE5D25">
            <w:pPr>
              <w:spacing w:after="0"/>
              <w:jc w:val="center"/>
              <w:rPr>
                <w:rFonts w:ascii="Times New Roman" w:hAnsi="Times New Roman"/>
                <w:b/>
                <w:bCs/>
              </w:rPr>
            </w:pPr>
            <w:r>
              <w:rPr>
                <w:rFonts w:ascii="Times New Roman" w:hAnsi="Times New Roman"/>
                <w:b/>
                <w:bCs/>
              </w:rPr>
              <w:t>11 741,5</w:t>
            </w:r>
          </w:p>
        </w:tc>
        <w:tc>
          <w:tcPr>
            <w:tcW w:w="1328" w:type="dxa"/>
            <w:vAlign w:val="bottom"/>
          </w:tcPr>
          <w:p w14:paraId="181C5FAB" w14:textId="350A3AF8" w:rsidR="00DE5D25" w:rsidRPr="00942212" w:rsidRDefault="005E4E4A" w:rsidP="00DE5D25">
            <w:pPr>
              <w:spacing w:after="0"/>
              <w:jc w:val="center"/>
              <w:rPr>
                <w:rFonts w:ascii="Times New Roman" w:hAnsi="Times New Roman"/>
                <w:b/>
                <w:bCs/>
              </w:rPr>
            </w:pPr>
            <w:r>
              <w:rPr>
                <w:rFonts w:ascii="Times New Roman" w:hAnsi="Times New Roman"/>
                <w:b/>
                <w:bCs/>
              </w:rPr>
              <w:t>23 761,7</w:t>
            </w:r>
          </w:p>
        </w:tc>
        <w:tc>
          <w:tcPr>
            <w:tcW w:w="1082" w:type="dxa"/>
            <w:vAlign w:val="bottom"/>
          </w:tcPr>
          <w:p w14:paraId="1FF2E894" w14:textId="2848E2E4" w:rsidR="00DE5D25" w:rsidRPr="00942212" w:rsidRDefault="005E4E4A" w:rsidP="00DE5D25">
            <w:pPr>
              <w:spacing w:after="0"/>
              <w:jc w:val="center"/>
              <w:rPr>
                <w:rFonts w:ascii="Times New Roman" w:hAnsi="Times New Roman"/>
                <w:b/>
                <w:bCs/>
              </w:rPr>
            </w:pPr>
            <w:r>
              <w:rPr>
                <w:rFonts w:ascii="Times New Roman" w:hAnsi="Times New Roman"/>
                <w:b/>
                <w:bCs/>
              </w:rPr>
              <w:t>2 408,1</w:t>
            </w:r>
          </w:p>
        </w:tc>
        <w:tc>
          <w:tcPr>
            <w:tcW w:w="1082" w:type="dxa"/>
            <w:shd w:val="clear" w:color="auto" w:fill="auto"/>
            <w:vAlign w:val="bottom"/>
          </w:tcPr>
          <w:p w14:paraId="138EEDE7" w14:textId="419D2266" w:rsidR="00DE5D25" w:rsidRPr="00942212" w:rsidRDefault="005E4E4A" w:rsidP="00DE5D25">
            <w:pPr>
              <w:spacing w:after="0"/>
              <w:jc w:val="center"/>
              <w:rPr>
                <w:rFonts w:ascii="Times New Roman" w:hAnsi="Times New Roman"/>
                <w:b/>
                <w:bCs/>
              </w:rPr>
            </w:pPr>
            <w:r>
              <w:rPr>
                <w:rFonts w:ascii="Times New Roman" w:hAnsi="Times New Roman"/>
                <w:b/>
                <w:bCs/>
              </w:rPr>
              <w:t>2 910,4</w:t>
            </w:r>
          </w:p>
        </w:tc>
        <w:tc>
          <w:tcPr>
            <w:tcW w:w="1247" w:type="dxa"/>
            <w:shd w:val="clear" w:color="auto" w:fill="auto"/>
            <w:vAlign w:val="bottom"/>
          </w:tcPr>
          <w:p w14:paraId="6D497508" w14:textId="443D7D1E" w:rsidR="00DE5D25" w:rsidRPr="00942212" w:rsidRDefault="005E4E4A" w:rsidP="00DE5D25">
            <w:pPr>
              <w:spacing w:after="0"/>
              <w:jc w:val="center"/>
              <w:rPr>
                <w:rFonts w:ascii="Times New Roman" w:hAnsi="Times New Roman"/>
                <w:b/>
                <w:bCs/>
              </w:rPr>
            </w:pPr>
            <w:r>
              <w:rPr>
                <w:rFonts w:ascii="Times New Roman" w:hAnsi="Times New Roman"/>
                <w:b/>
                <w:bCs/>
              </w:rPr>
              <w:t>463,8</w:t>
            </w:r>
          </w:p>
        </w:tc>
        <w:tc>
          <w:tcPr>
            <w:tcW w:w="1247" w:type="dxa"/>
            <w:shd w:val="clear" w:color="auto" w:fill="auto"/>
            <w:vAlign w:val="bottom"/>
          </w:tcPr>
          <w:p w14:paraId="361BA400" w14:textId="2EC9EEC3" w:rsidR="00DE5D25" w:rsidRPr="00942212" w:rsidRDefault="005E4E4A" w:rsidP="00DE5D25">
            <w:pPr>
              <w:spacing w:after="0"/>
              <w:jc w:val="center"/>
              <w:rPr>
                <w:rFonts w:ascii="Times New Roman" w:hAnsi="Times New Roman"/>
                <w:b/>
                <w:bCs/>
              </w:rPr>
            </w:pPr>
            <w:r>
              <w:rPr>
                <w:rFonts w:ascii="Times New Roman" w:hAnsi="Times New Roman"/>
                <w:b/>
                <w:bCs/>
              </w:rPr>
              <w:t>1 657,4</w:t>
            </w:r>
          </w:p>
        </w:tc>
      </w:tr>
      <w:tr w:rsidR="00DE5D25" w:rsidRPr="00942212" w14:paraId="48D50EEB" w14:textId="77777777" w:rsidTr="0059021B">
        <w:tc>
          <w:tcPr>
            <w:tcW w:w="1560" w:type="dxa"/>
            <w:vAlign w:val="bottom"/>
          </w:tcPr>
          <w:p w14:paraId="154EB45E"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Карелия</w:t>
            </w:r>
          </w:p>
        </w:tc>
        <w:tc>
          <w:tcPr>
            <w:tcW w:w="1134" w:type="dxa"/>
            <w:vAlign w:val="bottom"/>
          </w:tcPr>
          <w:p w14:paraId="59979767" w14:textId="425B3EAC" w:rsidR="00DE5D25" w:rsidRPr="00942212" w:rsidRDefault="0022235A" w:rsidP="00DE5D25">
            <w:pPr>
              <w:spacing w:after="0"/>
              <w:jc w:val="center"/>
              <w:rPr>
                <w:rFonts w:ascii="Times New Roman" w:hAnsi="Times New Roman"/>
              </w:rPr>
            </w:pPr>
            <w:r>
              <w:rPr>
                <w:rFonts w:ascii="Times New Roman" w:hAnsi="Times New Roman"/>
              </w:rPr>
              <w:t>1 630,2</w:t>
            </w:r>
          </w:p>
        </w:tc>
        <w:tc>
          <w:tcPr>
            <w:tcW w:w="1134" w:type="dxa"/>
            <w:shd w:val="clear" w:color="auto" w:fill="auto"/>
            <w:vAlign w:val="bottom"/>
          </w:tcPr>
          <w:p w14:paraId="076A448E" w14:textId="41801F35" w:rsidR="00DE5D25" w:rsidRPr="00942212" w:rsidRDefault="0022235A" w:rsidP="00DE5D25">
            <w:pPr>
              <w:spacing w:after="0"/>
              <w:jc w:val="center"/>
              <w:rPr>
                <w:rFonts w:ascii="Times New Roman" w:hAnsi="Times New Roman"/>
              </w:rPr>
            </w:pPr>
            <w:r>
              <w:rPr>
                <w:rFonts w:ascii="Times New Roman" w:hAnsi="Times New Roman"/>
              </w:rPr>
              <w:t>84,4</w:t>
            </w:r>
          </w:p>
        </w:tc>
        <w:tc>
          <w:tcPr>
            <w:tcW w:w="1392" w:type="dxa"/>
            <w:shd w:val="clear" w:color="auto" w:fill="auto"/>
            <w:vAlign w:val="bottom"/>
          </w:tcPr>
          <w:p w14:paraId="12D4BD3A" w14:textId="6B39FC1C" w:rsidR="00DE5D25" w:rsidRPr="00942212" w:rsidRDefault="0022235A" w:rsidP="00DE5D25">
            <w:pPr>
              <w:spacing w:after="0"/>
              <w:jc w:val="center"/>
              <w:rPr>
                <w:rFonts w:ascii="Times New Roman" w:hAnsi="Times New Roman"/>
              </w:rPr>
            </w:pPr>
            <w:r>
              <w:rPr>
                <w:rFonts w:ascii="Times New Roman" w:hAnsi="Times New Roman"/>
              </w:rPr>
              <w:t>587,6</w:t>
            </w:r>
          </w:p>
        </w:tc>
        <w:tc>
          <w:tcPr>
            <w:tcW w:w="1159" w:type="dxa"/>
            <w:shd w:val="clear" w:color="auto" w:fill="auto"/>
            <w:vAlign w:val="bottom"/>
          </w:tcPr>
          <w:p w14:paraId="066C120C" w14:textId="2A899F6E" w:rsidR="00DE5D25" w:rsidRPr="00942212" w:rsidRDefault="0022235A" w:rsidP="00DE5D25">
            <w:pPr>
              <w:spacing w:after="0"/>
              <w:jc w:val="center"/>
              <w:rPr>
                <w:rFonts w:ascii="Times New Roman" w:hAnsi="Times New Roman"/>
              </w:rPr>
            </w:pPr>
            <w:r>
              <w:rPr>
                <w:rFonts w:ascii="Times New Roman" w:hAnsi="Times New Roman"/>
              </w:rPr>
              <w:t>90,7</w:t>
            </w:r>
          </w:p>
        </w:tc>
        <w:tc>
          <w:tcPr>
            <w:tcW w:w="1019" w:type="dxa"/>
            <w:shd w:val="clear" w:color="auto" w:fill="auto"/>
            <w:vAlign w:val="bottom"/>
          </w:tcPr>
          <w:p w14:paraId="7AFCFDC5" w14:textId="7CB6101B" w:rsidR="00DE5D25" w:rsidRPr="00942212" w:rsidRDefault="0022235A" w:rsidP="00DE5D25">
            <w:pPr>
              <w:spacing w:after="0"/>
              <w:jc w:val="center"/>
              <w:rPr>
                <w:rFonts w:ascii="Times New Roman" w:hAnsi="Times New Roman"/>
              </w:rPr>
            </w:pPr>
            <w:r>
              <w:rPr>
                <w:rFonts w:ascii="Times New Roman" w:hAnsi="Times New Roman"/>
              </w:rPr>
              <w:t>0,2</w:t>
            </w:r>
          </w:p>
        </w:tc>
        <w:tc>
          <w:tcPr>
            <w:tcW w:w="992" w:type="dxa"/>
            <w:shd w:val="clear" w:color="auto" w:fill="auto"/>
            <w:vAlign w:val="bottom"/>
          </w:tcPr>
          <w:p w14:paraId="56A05D3C" w14:textId="6F94D125" w:rsidR="00DE5D25" w:rsidRPr="00942212" w:rsidRDefault="0022235A"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6125AB93" w14:textId="178447E7" w:rsidR="00DE5D25" w:rsidRPr="00942212" w:rsidRDefault="0022235A" w:rsidP="0022235A">
            <w:pPr>
              <w:spacing w:after="0"/>
              <w:jc w:val="center"/>
              <w:rPr>
                <w:rFonts w:ascii="Times New Roman" w:hAnsi="Times New Roman"/>
              </w:rPr>
            </w:pPr>
            <w:r>
              <w:rPr>
                <w:rFonts w:ascii="Times New Roman" w:hAnsi="Times New Roman"/>
              </w:rPr>
              <w:t>867,3</w:t>
            </w:r>
          </w:p>
        </w:tc>
        <w:tc>
          <w:tcPr>
            <w:tcW w:w="1134" w:type="dxa"/>
            <w:shd w:val="clear" w:color="auto" w:fill="auto"/>
            <w:vAlign w:val="bottom"/>
          </w:tcPr>
          <w:p w14:paraId="7D340C00" w14:textId="48C725E9" w:rsidR="00DE5D25" w:rsidRPr="00942212" w:rsidRDefault="0022235A" w:rsidP="00DE5D25">
            <w:pPr>
              <w:spacing w:after="0"/>
              <w:jc w:val="center"/>
              <w:rPr>
                <w:rFonts w:ascii="Times New Roman" w:hAnsi="Times New Roman"/>
              </w:rPr>
            </w:pPr>
            <w:r>
              <w:rPr>
                <w:rFonts w:ascii="Times New Roman" w:hAnsi="Times New Roman"/>
              </w:rPr>
              <w:t>436,9</w:t>
            </w:r>
          </w:p>
        </w:tc>
        <w:tc>
          <w:tcPr>
            <w:tcW w:w="1328" w:type="dxa"/>
            <w:vAlign w:val="bottom"/>
          </w:tcPr>
          <w:p w14:paraId="50BD67E4" w14:textId="1B062FF1" w:rsidR="00DE5D25" w:rsidRPr="00942212" w:rsidRDefault="0022235A" w:rsidP="00DE5D25">
            <w:pPr>
              <w:spacing w:after="0"/>
              <w:jc w:val="center"/>
              <w:rPr>
                <w:rFonts w:ascii="Times New Roman" w:hAnsi="Times New Roman"/>
              </w:rPr>
            </w:pPr>
            <w:r>
              <w:rPr>
                <w:rFonts w:ascii="Times New Roman" w:hAnsi="Times New Roman"/>
              </w:rPr>
              <w:t>79,1</w:t>
            </w:r>
          </w:p>
        </w:tc>
        <w:tc>
          <w:tcPr>
            <w:tcW w:w="1082" w:type="dxa"/>
            <w:vAlign w:val="bottom"/>
          </w:tcPr>
          <w:p w14:paraId="282215F2" w14:textId="5769F14A" w:rsidR="00DE5D25" w:rsidRPr="00942212" w:rsidRDefault="0022235A" w:rsidP="00DE5D25">
            <w:pPr>
              <w:spacing w:after="0"/>
              <w:jc w:val="center"/>
              <w:rPr>
                <w:rFonts w:ascii="Times New Roman" w:hAnsi="Times New Roman"/>
              </w:rPr>
            </w:pPr>
            <w:r>
              <w:rPr>
                <w:rFonts w:ascii="Times New Roman" w:hAnsi="Times New Roman"/>
              </w:rPr>
              <w:t>1,6</w:t>
            </w:r>
          </w:p>
        </w:tc>
        <w:tc>
          <w:tcPr>
            <w:tcW w:w="1082" w:type="dxa"/>
            <w:shd w:val="clear" w:color="auto" w:fill="auto"/>
            <w:vAlign w:val="bottom"/>
          </w:tcPr>
          <w:p w14:paraId="0D477477" w14:textId="165A7B54" w:rsidR="00DE5D25" w:rsidRPr="00942212" w:rsidRDefault="0022235A" w:rsidP="00DE5D25">
            <w:pPr>
              <w:spacing w:after="0"/>
              <w:jc w:val="center"/>
              <w:rPr>
                <w:rFonts w:ascii="Times New Roman" w:hAnsi="Times New Roman"/>
              </w:rPr>
            </w:pPr>
            <w:r>
              <w:rPr>
                <w:rFonts w:ascii="Times New Roman" w:hAnsi="Times New Roman"/>
              </w:rPr>
              <w:t>66,6</w:t>
            </w:r>
          </w:p>
        </w:tc>
        <w:tc>
          <w:tcPr>
            <w:tcW w:w="1247" w:type="dxa"/>
            <w:shd w:val="clear" w:color="auto" w:fill="auto"/>
            <w:vAlign w:val="bottom"/>
          </w:tcPr>
          <w:p w14:paraId="094BBC85" w14:textId="2839F805" w:rsidR="00DE5D25" w:rsidRPr="00942212" w:rsidRDefault="0022235A" w:rsidP="00DE5D25">
            <w:pPr>
              <w:spacing w:after="0"/>
              <w:jc w:val="center"/>
              <w:rPr>
                <w:rFonts w:ascii="Times New Roman" w:hAnsi="Times New Roman"/>
              </w:rPr>
            </w:pPr>
            <w:r>
              <w:rPr>
                <w:rFonts w:ascii="Times New Roman" w:hAnsi="Times New Roman"/>
              </w:rPr>
              <w:t>1,2</w:t>
            </w:r>
          </w:p>
        </w:tc>
        <w:tc>
          <w:tcPr>
            <w:tcW w:w="1247" w:type="dxa"/>
            <w:shd w:val="clear" w:color="auto" w:fill="auto"/>
            <w:vAlign w:val="bottom"/>
          </w:tcPr>
          <w:p w14:paraId="398BF224" w14:textId="52EC9BA0" w:rsidR="00DE5D25" w:rsidRPr="00942212" w:rsidRDefault="0022235A" w:rsidP="00DE5D25">
            <w:pPr>
              <w:spacing w:after="0"/>
              <w:jc w:val="center"/>
              <w:rPr>
                <w:rFonts w:ascii="Times New Roman" w:hAnsi="Times New Roman"/>
              </w:rPr>
            </w:pPr>
            <w:r>
              <w:rPr>
                <w:rFonts w:ascii="Times New Roman" w:hAnsi="Times New Roman"/>
              </w:rPr>
              <w:t>168,2</w:t>
            </w:r>
          </w:p>
        </w:tc>
      </w:tr>
      <w:tr w:rsidR="00DE5D25" w:rsidRPr="00942212" w14:paraId="3F25E56E" w14:textId="77777777" w:rsidTr="0059021B">
        <w:tc>
          <w:tcPr>
            <w:tcW w:w="1560" w:type="dxa"/>
            <w:vAlign w:val="bottom"/>
          </w:tcPr>
          <w:p w14:paraId="30AA1DEC"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Коми</w:t>
            </w:r>
          </w:p>
        </w:tc>
        <w:tc>
          <w:tcPr>
            <w:tcW w:w="1134" w:type="dxa"/>
            <w:vAlign w:val="bottom"/>
          </w:tcPr>
          <w:p w14:paraId="1382C057" w14:textId="3B549A5F" w:rsidR="00DE5D25" w:rsidRPr="00942212" w:rsidRDefault="0022235A" w:rsidP="00DE5D25">
            <w:pPr>
              <w:spacing w:after="0"/>
              <w:jc w:val="center"/>
              <w:rPr>
                <w:rFonts w:ascii="Times New Roman" w:hAnsi="Times New Roman"/>
              </w:rPr>
            </w:pPr>
            <w:r>
              <w:rPr>
                <w:rFonts w:ascii="Times New Roman" w:hAnsi="Times New Roman"/>
              </w:rPr>
              <w:t>6 232,3</w:t>
            </w:r>
          </w:p>
        </w:tc>
        <w:tc>
          <w:tcPr>
            <w:tcW w:w="1134" w:type="dxa"/>
            <w:shd w:val="clear" w:color="auto" w:fill="auto"/>
            <w:vAlign w:val="bottom"/>
          </w:tcPr>
          <w:p w14:paraId="094AA454" w14:textId="37B2F70B" w:rsidR="00DE5D25" w:rsidRPr="00942212" w:rsidRDefault="0022235A" w:rsidP="00DE5D25">
            <w:pPr>
              <w:spacing w:after="0"/>
              <w:jc w:val="center"/>
              <w:rPr>
                <w:rFonts w:ascii="Times New Roman" w:hAnsi="Times New Roman"/>
              </w:rPr>
            </w:pPr>
            <w:r>
              <w:rPr>
                <w:rFonts w:ascii="Times New Roman" w:hAnsi="Times New Roman"/>
              </w:rPr>
              <w:t>69,9</w:t>
            </w:r>
          </w:p>
        </w:tc>
        <w:tc>
          <w:tcPr>
            <w:tcW w:w="1392" w:type="dxa"/>
            <w:shd w:val="clear" w:color="auto" w:fill="auto"/>
            <w:vAlign w:val="bottom"/>
          </w:tcPr>
          <w:p w14:paraId="0F8EE9D5" w14:textId="67BC343D" w:rsidR="00DE5D25" w:rsidRPr="00942212" w:rsidRDefault="0022235A" w:rsidP="00DE5D25">
            <w:pPr>
              <w:spacing w:after="0"/>
              <w:jc w:val="center"/>
              <w:rPr>
                <w:rFonts w:ascii="Times New Roman" w:hAnsi="Times New Roman"/>
              </w:rPr>
            </w:pPr>
            <w:r>
              <w:rPr>
                <w:rFonts w:ascii="Times New Roman" w:hAnsi="Times New Roman"/>
              </w:rPr>
              <w:t>831,2</w:t>
            </w:r>
          </w:p>
        </w:tc>
        <w:tc>
          <w:tcPr>
            <w:tcW w:w="1159" w:type="dxa"/>
            <w:shd w:val="clear" w:color="auto" w:fill="auto"/>
            <w:vAlign w:val="bottom"/>
          </w:tcPr>
          <w:p w14:paraId="78AD5682" w14:textId="3A2D00CC" w:rsidR="00DE5D25" w:rsidRPr="00942212" w:rsidRDefault="0022235A" w:rsidP="00DE5D25">
            <w:pPr>
              <w:spacing w:after="0"/>
              <w:jc w:val="center"/>
              <w:rPr>
                <w:rFonts w:ascii="Times New Roman" w:hAnsi="Times New Roman"/>
              </w:rPr>
            </w:pPr>
            <w:r>
              <w:rPr>
                <w:rFonts w:ascii="Times New Roman" w:hAnsi="Times New Roman"/>
              </w:rPr>
              <w:t>210,4</w:t>
            </w:r>
          </w:p>
        </w:tc>
        <w:tc>
          <w:tcPr>
            <w:tcW w:w="1019" w:type="dxa"/>
            <w:shd w:val="clear" w:color="auto" w:fill="auto"/>
            <w:vAlign w:val="bottom"/>
          </w:tcPr>
          <w:p w14:paraId="2CDCBA08" w14:textId="6B845684" w:rsidR="00DE5D25" w:rsidRPr="00942212" w:rsidRDefault="0022235A" w:rsidP="00DE5D25">
            <w:pPr>
              <w:spacing w:after="0"/>
              <w:jc w:val="center"/>
              <w:rPr>
                <w:rFonts w:ascii="Times New Roman" w:hAnsi="Times New Roman"/>
              </w:rPr>
            </w:pPr>
            <w:r>
              <w:rPr>
                <w:rFonts w:ascii="Times New Roman" w:hAnsi="Times New Roman"/>
              </w:rPr>
              <w:t>392,8</w:t>
            </w:r>
          </w:p>
        </w:tc>
        <w:tc>
          <w:tcPr>
            <w:tcW w:w="992" w:type="dxa"/>
            <w:shd w:val="clear" w:color="auto" w:fill="auto"/>
            <w:vAlign w:val="bottom"/>
          </w:tcPr>
          <w:p w14:paraId="2AD981AD" w14:textId="4EF7FFF0" w:rsidR="00DE5D25" w:rsidRPr="00942212" w:rsidRDefault="0022235A" w:rsidP="00DE5D25">
            <w:pPr>
              <w:spacing w:after="0"/>
              <w:jc w:val="center"/>
              <w:rPr>
                <w:rFonts w:ascii="Times New Roman" w:hAnsi="Times New Roman"/>
              </w:rPr>
            </w:pPr>
            <w:r>
              <w:rPr>
                <w:rFonts w:ascii="Times New Roman" w:hAnsi="Times New Roman"/>
              </w:rPr>
              <w:t>65,1</w:t>
            </w:r>
          </w:p>
        </w:tc>
        <w:tc>
          <w:tcPr>
            <w:tcW w:w="1109" w:type="dxa"/>
            <w:gridSpan w:val="2"/>
            <w:shd w:val="clear" w:color="auto" w:fill="auto"/>
            <w:vAlign w:val="bottom"/>
          </w:tcPr>
          <w:p w14:paraId="7550893C" w14:textId="562599BA" w:rsidR="00DE5D25" w:rsidRPr="00942212" w:rsidRDefault="0022235A" w:rsidP="00DE5D25">
            <w:pPr>
              <w:spacing w:after="0"/>
              <w:jc w:val="center"/>
              <w:rPr>
                <w:rFonts w:ascii="Times New Roman" w:hAnsi="Times New Roman"/>
              </w:rPr>
            </w:pPr>
            <w:r>
              <w:rPr>
                <w:rFonts w:ascii="Times New Roman" w:hAnsi="Times New Roman"/>
              </w:rPr>
              <w:t>4 662,9</w:t>
            </w:r>
          </w:p>
        </w:tc>
        <w:tc>
          <w:tcPr>
            <w:tcW w:w="1134" w:type="dxa"/>
            <w:shd w:val="clear" w:color="auto" w:fill="auto"/>
            <w:vAlign w:val="bottom"/>
          </w:tcPr>
          <w:p w14:paraId="2DADB643" w14:textId="7B8756CC" w:rsidR="00DE5D25" w:rsidRPr="00942212" w:rsidRDefault="0022235A" w:rsidP="00DE5D25">
            <w:pPr>
              <w:spacing w:after="0"/>
              <w:jc w:val="center"/>
              <w:rPr>
                <w:rFonts w:ascii="Times New Roman" w:hAnsi="Times New Roman"/>
              </w:rPr>
            </w:pPr>
            <w:r>
              <w:rPr>
                <w:rFonts w:ascii="Times New Roman" w:hAnsi="Times New Roman"/>
              </w:rPr>
              <w:t>229,4</w:t>
            </w:r>
          </w:p>
        </w:tc>
        <w:tc>
          <w:tcPr>
            <w:tcW w:w="1328" w:type="dxa"/>
            <w:vAlign w:val="bottom"/>
          </w:tcPr>
          <w:p w14:paraId="7C35FEBB" w14:textId="1219D556" w:rsidR="00DE5D25" w:rsidRPr="00942212" w:rsidRDefault="0022235A" w:rsidP="00DE5D25">
            <w:pPr>
              <w:spacing w:after="0"/>
              <w:jc w:val="center"/>
              <w:rPr>
                <w:rFonts w:ascii="Times New Roman" w:hAnsi="Times New Roman"/>
              </w:rPr>
            </w:pPr>
            <w:r>
              <w:rPr>
                <w:rFonts w:ascii="Times New Roman" w:hAnsi="Times New Roman"/>
              </w:rPr>
              <w:t>635,2</w:t>
            </w:r>
          </w:p>
        </w:tc>
        <w:tc>
          <w:tcPr>
            <w:tcW w:w="1082" w:type="dxa"/>
            <w:vAlign w:val="bottom"/>
          </w:tcPr>
          <w:p w14:paraId="1B84BB74" w14:textId="15E2E610" w:rsidR="00DE5D25" w:rsidRPr="00942212" w:rsidRDefault="004336BC"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3E7A3655" w14:textId="3CA0B1EE" w:rsidR="00DE5D25" w:rsidRPr="00942212" w:rsidRDefault="004336BC" w:rsidP="00DE5D25">
            <w:pPr>
              <w:spacing w:after="0"/>
              <w:jc w:val="center"/>
              <w:rPr>
                <w:rFonts w:ascii="Times New Roman" w:hAnsi="Times New Roman"/>
              </w:rPr>
            </w:pPr>
            <w:r>
              <w:rPr>
                <w:rFonts w:ascii="Times New Roman" w:hAnsi="Times New Roman"/>
              </w:rPr>
              <w:t>677,1</w:t>
            </w:r>
          </w:p>
        </w:tc>
        <w:tc>
          <w:tcPr>
            <w:tcW w:w="1247" w:type="dxa"/>
            <w:shd w:val="clear" w:color="auto" w:fill="auto"/>
            <w:vAlign w:val="bottom"/>
          </w:tcPr>
          <w:p w14:paraId="71833205" w14:textId="7BD6C130" w:rsidR="00DE5D25" w:rsidRPr="00942212" w:rsidRDefault="004336BC" w:rsidP="00DE5D25">
            <w:pPr>
              <w:spacing w:after="0"/>
              <w:jc w:val="center"/>
              <w:rPr>
                <w:rFonts w:ascii="Times New Roman" w:hAnsi="Times New Roman"/>
              </w:rPr>
            </w:pPr>
            <w:r>
              <w:rPr>
                <w:rFonts w:ascii="Times New Roman" w:hAnsi="Times New Roman"/>
              </w:rPr>
              <w:t>41,5</w:t>
            </w:r>
          </w:p>
        </w:tc>
        <w:tc>
          <w:tcPr>
            <w:tcW w:w="1247" w:type="dxa"/>
            <w:shd w:val="clear" w:color="auto" w:fill="auto"/>
            <w:vAlign w:val="bottom"/>
          </w:tcPr>
          <w:p w14:paraId="5122CD2C" w14:textId="78BE4472" w:rsidR="00DE5D25" w:rsidRPr="00942212" w:rsidRDefault="004336BC" w:rsidP="00DE5D25">
            <w:pPr>
              <w:spacing w:after="0"/>
              <w:jc w:val="center"/>
              <w:rPr>
                <w:rFonts w:ascii="Times New Roman" w:hAnsi="Times New Roman"/>
              </w:rPr>
            </w:pPr>
            <w:r>
              <w:rPr>
                <w:rFonts w:ascii="Times New Roman" w:hAnsi="Times New Roman"/>
              </w:rPr>
              <w:t>141,1</w:t>
            </w:r>
          </w:p>
        </w:tc>
      </w:tr>
      <w:tr w:rsidR="00DE5D25" w:rsidRPr="00942212" w14:paraId="72651110" w14:textId="77777777" w:rsidTr="0059021B">
        <w:tc>
          <w:tcPr>
            <w:tcW w:w="1560" w:type="dxa"/>
            <w:vAlign w:val="bottom"/>
          </w:tcPr>
          <w:p w14:paraId="2BDF7BA3" w14:textId="6ECA5D13"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Архангельс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60560F7D" w14:textId="37F6CEA6" w:rsidR="00DE5D25" w:rsidRPr="00942212" w:rsidRDefault="004336BC" w:rsidP="00DE5D25">
            <w:pPr>
              <w:spacing w:after="0"/>
              <w:jc w:val="center"/>
              <w:rPr>
                <w:rFonts w:ascii="Times New Roman" w:hAnsi="Times New Roman"/>
              </w:rPr>
            </w:pPr>
            <w:r>
              <w:rPr>
                <w:rFonts w:ascii="Times New Roman" w:hAnsi="Times New Roman"/>
              </w:rPr>
              <w:t>4 547,2</w:t>
            </w:r>
          </w:p>
        </w:tc>
        <w:tc>
          <w:tcPr>
            <w:tcW w:w="1134" w:type="dxa"/>
            <w:shd w:val="clear" w:color="auto" w:fill="auto"/>
            <w:vAlign w:val="bottom"/>
          </w:tcPr>
          <w:p w14:paraId="3796EB6A" w14:textId="12628EDF" w:rsidR="00DE5D25" w:rsidRPr="00942212" w:rsidRDefault="004336BC" w:rsidP="00DE5D25">
            <w:pPr>
              <w:spacing w:after="0"/>
              <w:jc w:val="center"/>
              <w:rPr>
                <w:rFonts w:ascii="Times New Roman" w:hAnsi="Times New Roman"/>
              </w:rPr>
            </w:pPr>
            <w:r>
              <w:rPr>
                <w:rFonts w:ascii="Times New Roman" w:hAnsi="Times New Roman"/>
              </w:rPr>
              <w:t>25,5</w:t>
            </w:r>
          </w:p>
        </w:tc>
        <w:tc>
          <w:tcPr>
            <w:tcW w:w="1392" w:type="dxa"/>
            <w:shd w:val="clear" w:color="auto" w:fill="auto"/>
            <w:vAlign w:val="bottom"/>
          </w:tcPr>
          <w:p w14:paraId="33D21B20" w14:textId="6A0FCF4F" w:rsidR="00DE5D25" w:rsidRPr="00942212" w:rsidRDefault="004336BC" w:rsidP="00DE5D25">
            <w:pPr>
              <w:spacing w:after="0"/>
              <w:jc w:val="center"/>
              <w:rPr>
                <w:rFonts w:ascii="Times New Roman" w:hAnsi="Times New Roman"/>
              </w:rPr>
            </w:pPr>
            <w:r>
              <w:rPr>
                <w:rFonts w:ascii="Times New Roman" w:hAnsi="Times New Roman"/>
              </w:rPr>
              <w:t>963,7</w:t>
            </w:r>
          </w:p>
        </w:tc>
        <w:tc>
          <w:tcPr>
            <w:tcW w:w="1159" w:type="dxa"/>
            <w:shd w:val="clear" w:color="auto" w:fill="auto"/>
            <w:vAlign w:val="bottom"/>
          </w:tcPr>
          <w:p w14:paraId="1E675765" w14:textId="7B9102C8" w:rsidR="00DE5D25" w:rsidRPr="00942212" w:rsidRDefault="004336BC" w:rsidP="00DE5D25">
            <w:pPr>
              <w:spacing w:after="0"/>
              <w:jc w:val="center"/>
              <w:rPr>
                <w:rFonts w:ascii="Times New Roman" w:hAnsi="Times New Roman"/>
              </w:rPr>
            </w:pPr>
            <w:r>
              <w:rPr>
                <w:rFonts w:ascii="Times New Roman" w:hAnsi="Times New Roman"/>
              </w:rPr>
              <w:t>111,6</w:t>
            </w:r>
          </w:p>
        </w:tc>
        <w:tc>
          <w:tcPr>
            <w:tcW w:w="1019" w:type="dxa"/>
            <w:shd w:val="clear" w:color="auto" w:fill="auto"/>
            <w:vAlign w:val="bottom"/>
          </w:tcPr>
          <w:p w14:paraId="7D907D14" w14:textId="0524A0E1" w:rsidR="00DE5D25" w:rsidRPr="00942212" w:rsidRDefault="004336BC" w:rsidP="00DE5D25">
            <w:pPr>
              <w:spacing w:after="0"/>
              <w:jc w:val="center"/>
              <w:rPr>
                <w:rFonts w:ascii="Times New Roman" w:hAnsi="Times New Roman"/>
              </w:rPr>
            </w:pPr>
            <w:r>
              <w:rPr>
                <w:rFonts w:ascii="Times New Roman" w:hAnsi="Times New Roman"/>
              </w:rPr>
              <w:t>16,2</w:t>
            </w:r>
          </w:p>
        </w:tc>
        <w:tc>
          <w:tcPr>
            <w:tcW w:w="992" w:type="dxa"/>
            <w:shd w:val="clear" w:color="auto" w:fill="auto"/>
            <w:vAlign w:val="bottom"/>
          </w:tcPr>
          <w:p w14:paraId="2B1B5BBB" w14:textId="693C92B4" w:rsidR="00DE5D25" w:rsidRPr="00942212" w:rsidRDefault="004336BC" w:rsidP="00DE5D25">
            <w:pPr>
              <w:spacing w:after="0"/>
              <w:jc w:val="center"/>
              <w:rPr>
                <w:rFonts w:ascii="Times New Roman" w:hAnsi="Times New Roman"/>
              </w:rPr>
            </w:pPr>
            <w:r>
              <w:rPr>
                <w:rFonts w:ascii="Times New Roman" w:hAnsi="Times New Roman"/>
              </w:rPr>
              <w:t>110,8</w:t>
            </w:r>
          </w:p>
        </w:tc>
        <w:tc>
          <w:tcPr>
            <w:tcW w:w="1109" w:type="dxa"/>
            <w:gridSpan w:val="2"/>
            <w:shd w:val="clear" w:color="auto" w:fill="auto"/>
            <w:vAlign w:val="bottom"/>
          </w:tcPr>
          <w:p w14:paraId="539AEB53" w14:textId="27F93880" w:rsidR="00DE5D25" w:rsidRPr="00942212" w:rsidRDefault="004336BC" w:rsidP="00DE5D25">
            <w:pPr>
              <w:spacing w:after="0"/>
              <w:jc w:val="center"/>
              <w:rPr>
                <w:rFonts w:ascii="Times New Roman" w:hAnsi="Times New Roman"/>
              </w:rPr>
            </w:pPr>
            <w:r>
              <w:rPr>
                <w:rFonts w:ascii="Times New Roman" w:hAnsi="Times New Roman"/>
              </w:rPr>
              <w:t>3 319,5</w:t>
            </w:r>
          </w:p>
        </w:tc>
        <w:tc>
          <w:tcPr>
            <w:tcW w:w="1134" w:type="dxa"/>
            <w:shd w:val="clear" w:color="auto" w:fill="auto"/>
            <w:vAlign w:val="bottom"/>
          </w:tcPr>
          <w:p w14:paraId="7942B98C" w14:textId="45FD7DCC" w:rsidR="00DE5D25" w:rsidRPr="00942212" w:rsidRDefault="004336BC" w:rsidP="00DE5D25">
            <w:pPr>
              <w:spacing w:after="0"/>
              <w:jc w:val="center"/>
              <w:rPr>
                <w:rFonts w:ascii="Times New Roman" w:hAnsi="Times New Roman"/>
              </w:rPr>
            </w:pPr>
            <w:r>
              <w:rPr>
                <w:rFonts w:ascii="Times New Roman" w:hAnsi="Times New Roman"/>
              </w:rPr>
              <w:t>1 254,1</w:t>
            </w:r>
          </w:p>
        </w:tc>
        <w:tc>
          <w:tcPr>
            <w:tcW w:w="1328" w:type="dxa"/>
            <w:vAlign w:val="bottom"/>
          </w:tcPr>
          <w:p w14:paraId="0FD52D5E" w14:textId="28CFD613" w:rsidR="00DE5D25" w:rsidRPr="00942212" w:rsidRDefault="004336BC" w:rsidP="00DE5D25">
            <w:pPr>
              <w:spacing w:after="0"/>
              <w:jc w:val="center"/>
              <w:rPr>
                <w:rFonts w:ascii="Times New Roman" w:hAnsi="Times New Roman"/>
              </w:rPr>
            </w:pPr>
            <w:r>
              <w:rPr>
                <w:rFonts w:ascii="Times New Roman" w:hAnsi="Times New Roman"/>
              </w:rPr>
              <w:t>739,7</w:t>
            </w:r>
          </w:p>
        </w:tc>
        <w:tc>
          <w:tcPr>
            <w:tcW w:w="1082" w:type="dxa"/>
            <w:vAlign w:val="bottom"/>
          </w:tcPr>
          <w:p w14:paraId="0E2D6844" w14:textId="48545E02" w:rsidR="00DE5D25" w:rsidRPr="00942212" w:rsidRDefault="004336BC"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003A2C38" w14:textId="53FB8C9E" w:rsidR="00DE5D25" w:rsidRPr="00942212" w:rsidRDefault="00A61A5B" w:rsidP="00DE5D25">
            <w:pPr>
              <w:spacing w:after="0"/>
              <w:jc w:val="center"/>
              <w:rPr>
                <w:rFonts w:ascii="Times New Roman" w:hAnsi="Times New Roman"/>
              </w:rPr>
            </w:pPr>
            <w:r>
              <w:rPr>
                <w:rFonts w:ascii="Times New Roman" w:hAnsi="Times New Roman"/>
              </w:rPr>
              <w:t>288,8</w:t>
            </w:r>
          </w:p>
        </w:tc>
        <w:tc>
          <w:tcPr>
            <w:tcW w:w="1247" w:type="dxa"/>
            <w:shd w:val="clear" w:color="auto" w:fill="auto"/>
            <w:vAlign w:val="bottom"/>
          </w:tcPr>
          <w:p w14:paraId="52BF153E" w14:textId="744E7990" w:rsidR="00DE5D25" w:rsidRPr="00942212" w:rsidRDefault="00A61A5B" w:rsidP="00DE5D25">
            <w:pPr>
              <w:spacing w:after="0"/>
              <w:jc w:val="center"/>
              <w:rPr>
                <w:rFonts w:ascii="Times New Roman" w:hAnsi="Times New Roman"/>
              </w:rPr>
            </w:pPr>
            <w:r>
              <w:rPr>
                <w:rFonts w:ascii="Times New Roman" w:hAnsi="Times New Roman"/>
              </w:rPr>
              <w:t>15,4</w:t>
            </w:r>
          </w:p>
        </w:tc>
        <w:tc>
          <w:tcPr>
            <w:tcW w:w="1247" w:type="dxa"/>
            <w:shd w:val="clear" w:color="auto" w:fill="auto"/>
            <w:vAlign w:val="bottom"/>
          </w:tcPr>
          <w:p w14:paraId="079ECE82" w14:textId="019A864C" w:rsidR="00DE5D25" w:rsidRPr="00942212" w:rsidRDefault="00A61A5B" w:rsidP="00DE5D25">
            <w:pPr>
              <w:spacing w:after="0"/>
              <w:jc w:val="center"/>
              <w:rPr>
                <w:rFonts w:ascii="Times New Roman" w:hAnsi="Times New Roman"/>
              </w:rPr>
            </w:pPr>
            <w:r>
              <w:rPr>
                <w:rFonts w:ascii="Times New Roman" w:hAnsi="Times New Roman"/>
              </w:rPr>
              <w:t>520,4</w:t>
            </w:r>
          </w:p>
        </w:tc>
      </w:tr>
      <w:tr w:rsidR="00DE5D25" w:rsidRPr="00942212" w14:paraId="26F5CA09" w14:textId="77777777" w:rsidTr="0059021B">
        <w:tc>
          <w:tcPr>
            <w:tcW w:w="1560" w:type="dxa"/>
            <w:vAlign w:val="bottom"/>
          </w:tcPr>
          <w:p w14:paraId="2A4C89BA" w14:textId="77777777" w:rsidR="00DE5D25" w:rsidRPr="00942212" w:rsidRDefault="00DE5D25" w:rsidP="00DE5D25">
            <w:pPr>
              <w:spacing w:after="0" w:line="240" w:lineRule="auto"/>
              <w:ind w:firstLine="113"/>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 xml:space="preserve"> Ненецкий авт.округ</w:t>
            </w:r>
          </w:p>
        </w:tc>
        <w:tc>
          <w:tcPr>
            <w:tcW w:w="1134" w:type="dxa"/>
            <w:vAlign w:val="bottom"/>
          </w:tcPr>
          <w:p w14:paraId="0374CF60" w14:textId="201EC430" w:rsidR="00DE5D25" w:rsidRPr="00942212" w:rsidRDefault="00A61A5B" w:rsidP="00DE5D25">
            <w:pPr>
              <w:spacing w:after="0"/>
              <w:jc w:val="center"/>
              <w:rPr>
                <w:rFonts w:ascii="Times New Roman" w:hAnsi="Times New Roman"/>
              </w:rPr>
            </w:pPr>
            <w:r>
              <w:rPr>
                <w:rFonts w:ascii="Times New Roman" w:hAnsi="Times New Roman"/>
              </w:rPr>
              <w:t>692,5</w:t>
            </w:r>
          </w:p>
        </w:tc>
        <w:tc>
          <w:tcPr>
            <w:tcW w:w="1134" w:type="dxa"/>
            <w:shd w:val="clear" w:color="auto" w:fill="auto"/>
            <w:vAlign w:val="bottom"/>
          </w:tcPr>
          <w:p w14:paraId="554C623C" w14:textId="57593037" w:rsidR="00DE5D25" w:rsidRPr="00942212" w:rsidRDefault="00A61A5B" w:rsidP="00DE5D25">
            <w:pPr>
              <w:spacing w:after="0"/>
              <w:jc w:val="center"/>
              <w:rPr>
                <w:rFonts w:ascii="Times New Roman" w:hAnsi="Times New Roman"/>
              </w:rPr>
            </w:pPr>
            <w:r>
              <w:rPr>
                <w:rFonts w:ascii="Times New Roman" w:hAnsi="Times New Roman"/>
              </w:rPr>
              <w:t>22,5</w:t>
            </w:r>
          </w:p>
        </w:tc>
        <w:tc>
          <w:tcPr>
            <w:tcW w:w="1392" w:type="dxa"/>
            <w:shd w:val="clear" w:color="auto" w:fill="auto"/>
            <w:vAlign w:val="bottom"/>
          </w:tcPr>
          <w:p w14:paraId="6E618471" w14:textId="139B9DF7" w:rsidR="00DE5D25" w:rsidRPr="00942212" w:rsidRDefault="00A61A5B" w:rsidP="00DE5D25">
            <w:pPr>
              <w:spacing w:after="0"/>
              <w:jc w:val="center"/>
              <w:rPr>
                <w:rFonts w:ascii="Times New Roman" w:hAnsi="Times New Roman"/>
              </w:rPr>
            </w:pPr>
            <w:r>
              <w:rPr>
                <w:rFonts w:ascii="Times New Roman" w:hAnsi="Times New Roman"/>
              </w:rPr>
              <w:t>106,3</w:t>
            </w:r>
          </w:p>
        </w:tc>
        <w:tc>
          <w:tcPr>
            <w:tcW w:w="1159" w:type="dxa"/>
            <w:shd w:val="clear" w:color="auto" w:fill="auto"/>
            <w:vAlign w:val="bottom"/>
          </w:tcPr>
          <w:p w14:paraId="2E22CB6D" w14:textId="5407BEC8" w:rsidR="00DE5D25" w:rsidRPr="00942212" w:rsidRDefault="00A61A5B" w:rsidP="00DE5D25">
            <w:pPr>
              <w:spacing w:after="0"/>
              <w:jc w:val="center"/>
              <w:rPr>
                <w:rFonts w:ascii="Times New Roman" w:hAnsi="Times New Roman"/>
              </w:rPr>
            </w:pPr>
            <w:r>
              <w:rPr>
                <w:rFonts w:ascii="Times New Roman" w:hAnsi="Times New Roman"/>
              </w:rPr>
              <w:t>31,3</w:t>
            </w:r>
          </w:p>
        </w:tc>
        <w:tc>
          <w:tcPr>
            <w:tcW w:w="1019" w:type="dxa"/>
            <w:shd w:val="clear" w:color="auto" w:fill="auto"/>
            <w:vAlign w:val="bottom"/>
          </w:tcPr>
          <w:p w14:paraId="07E2EF7D" w14:textId="482EE562" w:rsidR="00DE5D25" w:rsidRPr="00942212" w:rsidRDefault="00A61A5B"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280A4E8D" w14:textId="4A22BB90" w:rsidR="00DE5D25" w:rsidRPr="00942212" w:rsidRDefault="00A61A5B" w:rsidP="00DE5D25">
            <w:pPr>
              <w:spacing w:after="0"/>
              <w:jc w:val="center"/>
              <w:rPr>
                <w:rFonts w:ascii="Times New Roman" w:hAnsi="Times New Roman"/>
              </w:rPr>
            </w:pPr>
            <w:r>
              <w:rPr>
                <w:rFonts w:ascii="Times New Roman" w:hAnsi="Times New Roman"/>
              </w:rPr>
              <w:t>4,7</w:t>
            </w:r>
          </w:p>
        </w:tc>
        <w:tc>
          <w:tcPr>
            <w:tcW w:w="1109" w:type="dxa"/>
            <w:gridSpan w:val="2"/>
            <w:shd w:val="clear" w:color="auto" w:fill="auto"/>
            <w:vAlign w:val="bottom"/>
          </w:tcPr>
          <w:p w14:paraId="2E743D48" w14:textId="318270C9" w:rsidR="00DE5D25" w:rsidRPr="00942212" w:rsidRDefault="00A61A5B" w:rsidP="00DE5D25">
            <w:pPr>
              <w:spacing w:after="0"/>
              <w:jc w:val="center"/>
              <w:rPr>
                <w:rFonts w:ascii="Times New Roman" w:hAnsi="Times New Roman"/>
              </w:rPr>
            </w:pPr>
            <w:r>
              <w:rPr>
                <w:rFonts w:ascii="Times New Roman" w:hAnsi="Times New Roman"/>
              </w:rPr>
              <w:t>527,7</w:t>
            </w:r>
          </w:p>
        </w:tc>
        <w:tc>
          <w:tcPr>
            <w:tcW w:w="1134" w:type="dxa"/>
            <w:shd w:val="clear" w:color="auto" w:fill="auto"/>
            <w:vAlign w:val="bottom"/>
          </w:tcPr>
          <w:p w14:paraId="3C5FC6A0" w14:textId="742D90F4" w:rsidR="00DE5D25" w:rsidRPr="00942212" w:rsidRDefault="00A61A5B" w:rsidP="00DE5D25">
            <w:pPr>
              <w:spacing w:after="0"/>
              <w:jc w:val="center"/>
              <w:rPr>
                <w:rFonts w:ascii="Times New Roman" w:hAnsi="Times New Roman"/>
              </w:rPr>
            </w:pPr>
            <w:r>
              <w:rPr>
                <w:rFonts w:ascii="Times New Roman" w:hAnsi="Times New Roman"/>
              </w:rPr>
              <w:t>3,4</w:t>
            </w:r>
          </w:p>
        </w:tc>
        <w:tc>
          <w:tcPr>
            <w:tcW w:w="1328" w:type="dxa"/>
            <w:vAlign w:val="bottom"/>
          </w:tcPr>
          <w:p w14:paraId="4153CF4D" w14:textId="131EDADA" w:rsidR="00DE5D25" w:rsidRPr="00942212" w:rsidRDefault="00A61A5B" w:rsidP="00DE5D25">
            <w:pPr>
              <w:spacing w:after="0"/>
              <w:jc w:val="center"/>
              <w:rPr>
                <w:rFonts w:ascii="Times New Roman" w:hAnsi="Times New Roman"/>
              </w:rPr>
            </w:pPr>
            <w:r>
              <w:rPr>
                <w:rFonts w:ascii="Times New Roman" w:hAnsi="Times New Roman"/>
              </w:rPr>
              <w:t>-</w:t>
            </w:r>
          </w:p>
        </w:tc>
        <w:tc>
          <w:tcPr>
            <w:tcW w:w="1082" w:type="dxa"/>
            <w:vAlign w:val="bottom"/>
          </w:tcPr>
          <w:p w14:paraId="1A2675CE" w14:textId="21BE9A90" w:rsidR="00DE5D25" w:rsidRPr="00942212" w:rsidRDefault="00A61A5B"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47449B62" w14:textId="283C5716" w:rsidR="00DE5D25" w:rsidRPr="00942212" w:rsidRDefault="00A61A5B" w:rsidP="00DE5D25">
            <w:pPr>
              <w:spacing w:after="0"/>
              <w:jc w:val="center"/>
              <w:rPr>
                <w:rFonts w:ascii="Times New Roman" w:hAnsi="Times New Roman"/>
              </w:rPr>
            </w:pPr>
            <w:r>
              <w:rPr>
                <w:rFonts w:ascii="Times New Roman" w:hAnsi="Times New Roman"/>
              </w:rPr>
              <w:t>63,6</w:t>
            </w:r>
          </w:p>
        </w:tc>
        <w:tc>
          <w:tcPr>
            <w:tcW w:w="1247" w:type="dxa"/>
            <w:shd w:val="clear" w:color="auto" w:fill="auto"/>
            <w:vAlign w:val="bottom"/>
          </w:tcPr>
          <w:p w14:paraId="2E09D359" w14:textId="2DE5B97D" w:rsidR="00DE5D25" w:rsidRPr="00942212" w:rsidRDefault="00A61A5B" w:rsidP="00DE5D25">
            <w:pPr>
              <w:spacing w:after="0"/>
              <w:jc w:val="center"/>
              <w:rPr>
                <w:rFonts w:ascii="Times New Roman" w:hAnsi="Times New Roman"/>
              </w:rPr>
            </w:pPr>
            <w:r>
              <w:rPr>
                <w:rFonts w:ascii="Times New Roman" w:hAnsi="Times New Roman"/>
              </w:rPr>
              <w:t>2,4</w:t>
            </w:r>
          </w:p>
        </w:tc>
        <w:tc>
          <w:tcPr>
            <w:tcW w:w="1247" w:type="dxa"/>
            <w:shd w:val="clear" w:color="auto" w:fill="auto"/>
            <w:vAlign w:val="bottom"/>
          </w:tcPr>
          <w:p w14:paraId="49FDC184" w14:textId="6109C9B9" w:rsidR="00DE5D25" w:rsidRPr="00942212" w:rsidRDefault="00A61A5B" w:rsidP="00DE5D25">
            <w:pPr>
              <w:spacing w:after="0"/>
              <w:jc w:val="center"/>
              <w:rPr>
                <w:rFonts w:ascii="Times New Roman" w:hAnsi="Times New Roman"/>
              </w:rPr>
            </w:pPr>
            <w:r>
              <w:rPr>
                <w:rFonts w:ascii="Times New Roman" w:hAnsi="Times New Roman"/>
              </w:rPr>
              <w:t>0,6</w:t>
            </w:r>
          </w:p>
        </w:tc>
      </w:tr>
      <w:tr w:rsidR="00DE5D25" w:rsidRPr="00942212" w14:paraId="5AE3C274" w14:textId="77777777" w:rsidTr="0059021B">
        <w:tc>
          <w:tcPr>
            <w:tcW w:w="1560" w:type="dxa"/>
            <w:vAlign w:val="bottom"/>
          </w:tcPr>
          <w:p w14:paraId="3E547005" w14:textId="64619990" w:rsidR="00DE5D25" w:rsidRPr="00942212" w:rsidRDefault="00DE5D25" w:rsidP="00DE5D25">
            <w:pPr>
              <w:spacing w:after="0" w:line="240" w:lineRule="auto"/>
              <w:ind w:firstLine="113"/>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Арханге</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льская</w:t>
            </w:r>
          </w:p>
          <w:p w14:paraId="485A44DC" w14:textId="77777777" w:rsidR="00DE5D25" w:rsidRPr="00942212" w:rsidRDefault="00DE5D25" w:rsidP="00DE5D25">
            <w:pPr>
              <w:spacing w:after="0" w:line="240" w:lineRule="auto"/>
              <w:ind w:firstLine="113"/>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 область без</w:t>
            </w:r>
          </w:p>
          <w:p w14:paraId="4A108BFB" w14:textId="77777777" w:rsidR="00DE5D25" w:rsidRPr="00942212" w:rsidRDefault="00DE5D25" w:rsidP="00DE5D25">
            <w:pPr>
              <w:spacing w:after="0" w:line="240" w:lineRule="auto"/>
              <w:ind w:firstLine="113"/>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авт.округа</w:t>
            </w:r>
          </w:p>
        </w:tc>
        <w:tc>
          <w:tcPr>
            <w:tcW w:w="1134" w:type="dxa"/>
            <w:vAlign w:val="bottom"/>
          </w:tcPr>
          <w:p w14:paraId="5C042748" w14:textId="2D7A7FD2" w:rsidR="00DE5D25" w:rsidRPr="00942212" w:rsidRDefault="00FA5019" w:rsidP="00DE5D25">
            <w:pPr>
              <w:spacing w:after="0"/>
              <w:jc w:val="center"/>
              <w:rPr>
                <w:rFonts w:ascii="Times New Roman" w:hAnsi="Times New Roman"/>
              </w:rPr>
            </w:pPr>
            <w:r>
              <w:rPr>
                <w:rFonts w:ascii="Times New Roman" w:hAnsi="Times New Roman"/>
              </w:rPr>
              <w:t>3 854,7</w:t>
            </w:r>
          </w:p>
        </w:tc>
        <w:tc>
          <w:tcPr>
            <w:tcW w:w="1134" w:type="dxa"/>
            <w:shd w:val="clear" w:color="auto" w:fill="auto"/>
            <w:vAlign w:val="bottom"/>
          </w:tcPr>
          <w:p w14:paraId="77D6F0C6" w14:textId="4F866072" w:rsidR="00DE5D25" w:rsidRPr="00942212" w:rsidRDefault="00FA5019" w:rsidP="00DE5D25">
            <w:pPr>
              <w:spacing w:after="0"/>
              <w:jc w:val="center"/>
              <w:rPr>
                <w:rFonts w:ascii="Times New Roman" w:hAnsi="Times New Roman"/>
              </w:rPr>
            </w:pPr>
            <w:r>
              <w:rPr>
                <w:rFonts w:ascii="Times New Roman" w:hAnsi="Times New Roman"/>
              </w:rPr>
              <w:t>3,0</w:t>
            </w:r>
          </w:p>
        </w:tc>
        <w:tc>
          <w:tcPr>
            <w:tcW w:w="1392" w:type="dxa"/>
            <w:shd w:val="clear" w:color="auto" w:fill="auto"/>
            <w:vAlign w:val="bottom"/>
          </w:tcPr>
          <w:p w14:paraId="0BDFDEE8" w14:textId="712EE85A" w:rsidR="00DE5D25" w:rsidRPr="00942212" w:rsidRDefault="00FA5019" w:rsidP="00DE5D25">
            <w:pPr>
              <w:spacing w:after="0"/>
              <w:jc w:val="center"/>
              <w:rPr>
                <w:rFonts w:ascii="Times New Roman" w:hAnsi="Times New Roman"/>
              </w:rPr>
            </w:pPr>
            <w:r>
              <w:rPr>
                <w:rFonts w:ascii="Times New Roman" w:hAnsi="Times New Roman"/>
              </w:rPr>
              <w:t>857,4</w:t>
            </w:r>
          </w:p>
        </w:tc>
        <w:tc>
          <w:tcPr>
            <w:tcW w:w="1159" w:type="dxa"/>
            <w:shd w:val="clear" w:color="auto" w:fill="auto"/>
            <w:vAlign w:val="bottom"/>
          </w:tcPr>
          <w:p w14:paraId="2677313D" w14:textId="2F94B6F6" w:rsidR="00DE5D25" w:rsidRPr="00942212" w:rsidRDefault="00FA5019" w:rsidP="00DE5D25">
            <w:pPr>
              <w:spacing w:after="0"/>
              <w:jc w:val="center"/>
              <w:rPr>
                <w:rFonts w:ascii="Times New Roman" w:hAnsi="Times New Roman"/>
              </w:rPr>
            </w:pPr>
            <w:r>
              <w:rPr>
                <w:rFonts w:ascii="Times New Roman" w:hAnsi="Times New Roman"/>
              </w:rPr>
              <w:t>80,2</w:t>
            </w:r>
          </w:p>
        </w:tc>
        <w:tc>
          <w:tcPr>
            <w:tcW w:w="1019" w:type="dxa"/>
            <w:shd w:val="clear" w:color="auto" w:fill="auto"/>
            <w:vAlign w:val="bottom"/>
          </w:tcPr>
          <w:p w14:paraId="45A8CB86" w14:textId="773BD55A" w:rsidR="00DE5D25" w:rsidRPr="00942212" w:rsidRDefault="00FA5019" w:rsidP="00DE5D25">
            <w:pPr>
              <w:spacing w:after="0"/>
              <w:jc w:val="center"/>
              <w:rPr>
                <w:rFonts w:ascii="Times New Roman" w:hAnsi="Times New Roman"/>
              </w:rPr>
            </w:pPr>
            <w:r>
              <w:rPr>
                <w:rFonts w:ascii="Times New Roman" w:hAnsi="Times New Roman"/>
              </w:rPr>
              <w:t>16,2</w:t>
            </w:r>
          </w:p>
        </w:tc>
        <w:tc>
          <w:tcPr>
            <w:tcW w:w="992" w:type="dxa"/>
            <w:shd w:val="clear" w:color="auto" w:fill="auto"/>
            <w:vAlign w:val="bottom"/>
          </w:tcPr>
          <w:p w14:paraId="7794AFC3" w14:textId="4D74E3AB" w:rsidR="00DE5D25" w:rsidRPr="00942212" w:rsidRDefault="00FA5019" w:rsidP="00DE5D25">
            <w:pPr>
              <w:spacing w:after="0"/>
              <w:jc w:val="center"/>
              <w:rPr>
                <w:rFonts w:ascii="Times New Roman" w:hAnsi="Times New Roman"/>
              </w:rPr>
            </w:pPr>
            <w:r>
              <w:rPr>
                <w:rFonts w:ascii="Times New Roman" w:hAnsi="Times New Roman"/>
              </w:rPr>
              <w:t>106,1</w:t>
            </w:r>
          </w:p>
        </w:tc>
        <w:tc>
          <w:tcPr>
            <w:tcW w:w="1109" w:type="dxa"/>
            <w:gridSpan w:val="2"/>
            <w:shd w:val="clear" w:color="auto" w:fill="auto"/>
            <w:vAlign w:val="bottom"/>
          </w:tcPr>
          <w:p w14:paraId="1E27D51C" w14:textId="2025C8E3" w:rsidR="00DE5D25" w:rsidRPr="00942212" w:rsidRDefault="00FA5019" w:rsidP="00DE5D25">
            <w:pPr>
              <w:spacing w:after="0"/>
              <w:jc w:val="center"/>
              <w:rPr>
                <w:rFonts w:ascii="Times New Roman" w:hAnsi="Times New Roman"/>
              </w:rPr>
            </w:pPr>
            <w:r>
              <w:rPr>
                <w:rFonts w:ascii="Times New Roman" w:hAnsi="Times New Roman"/>
              </w:rPr>
              <w:t>2 791,8</w:t>
            </w:r>
          </w:p>
        </w:tc>
        <w:tc>
          <w:tcPr>
            <w:tcW w:w="1134" w:type="dxa"/>
            <w:shd w:val="clear" w:color="auto" w:fill="auto"/>
            <w:vAlign w:val="bottom"/>
          </w:tcPr>
          <w:p w14:paraId="79276404" w14:textId="12AB8082" w:rsidR="00DE5D25" w:rsidRPr="00942212" w:rsidRDefault="00FA5019" w:rsidP="00DE5D25">
            <w:pPr>
              <w:spacing w:after="0"/>
              <w:jc w:val="center"/>
              <w:rPr>
                <w:rFonts w:ascii="Times New Roman" w:hAnsi="Times New Roman"/>
              </w:rPr>
            </w:pPr>
            <w:r>
              <w:rPr>
                <w:rFonts w:ascii="Times New Roman" w:hAnsi="Times New Roman"/>
              </w:rPr>
              <w:t>1 250,6</w:t>
            </w:r>
          </w:p>
        </w:tc>
        <w:tc>
          <w:tcPr>
            <w:tcW w:w="1328" w:type="dxa"/>
            <w:vAlign w:val="bottom"/>
          </w:tcPr>
          <w:p w14:paraId="7734ED47" w14:textId="586DBE96" w:rsidR="00DE5D25" w:rsidRPr="00942212" w:rsidRDefault="00FA5019" w:rsidP="00DE5D25">
            <w:pPr>
              <w:spacing w:after="0"/>
              <w:jc w:val="center"/>
              <w:rPr>
                <w:rFonts w:ascii="Times New Roman" w:hAnsi="Times New Roman"/>
              </w:rPr>
            </w:pPr>
            <w:r>
              <w:rPr>
                <w:rFonts w:ascii="Times New Roman" w:hAnsi="Times New Roman"/>
              </w:rPr>
              <w:t>739,7</w:t>
            </w:r>
          </w:p>
        </w:tc>
        <w:tc>
          <w:tcPr>
            <w:tcW w:w="1082" w:type="dxa"/>
            <w:vAlign w:val="bottom"/>
          </w:tcPr>
          <w:p w14:paraId="2A9BA52F" w14:textId="053565A6" w:rsidR="00DE5D25" w:rsidRPr="00942212" w:rsidRDefault="00FA5019"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447FB880" w14:textId="6C894D05" w:rsidR="00DE5D25" w:rsidRPr="00942212" w:rsidRDefault="00FA5019" w:rsidP="00DE5D25">
            <w:pPr>
              <w:spacing w:after="0"/>
              <w:jc w:val="center"/>
              <w:rPr>
                <w:rFonts w:ascii="Times New Roman" w:hAnsi="Times New Roman"/>
              </w:rPr>
            </w:pPr>
            <w:r>
              <w:rPr>
                <w:rFonts w:ascii="Times New Roman" w:hAnsi="Times New Roman"/>
              </w:rPr>
              <w:t>225,2</w:t>
            </w:r>
          </w:p>
        </w:tc>
        <w:tc>
          <w:tcPr>
            <w:tcW w:w="1247" w:type="dxa"/>
            <w:shd w:val="clear" w:color="auto" w:fill="auto"/>
            <w:vAlign w:val="bottom"/>
          </w:tcPr>
          <w:p w14:paraId="72D5DC24" w14:textId="6A5CB01A" w:rsidR="00DE5D25" w:rsidRPr="00942212" w:rsidRDefault="00FA5019" w:rsidP="00DE5D25">
            <w:pPr>
              <w:spacing w:after="0"/>
              <w:jc w:val="center"/>
              <w:rPr>
                <w:rFonts w:ascii="Times New Roman" w:hAnsi="Times New Roman"/>
              </w:rPr>
            </w:pPr>
            <w:r>
              <w:rPr>
                <w:rFonts w:ascii="Times New Roman" w:hAnsi="Times New Roman"/>
              </w:rPr>
              <w:t>13,0</w:t>
            </w:r>
          </w:p>
        </w:tc>
        <w:tc>
          <w:tcPr>
            <w:tcW w:w="1247" w:type="dxa"/>
            <w:shd w:val="clear" w:color="auto" w:fill="auto"/>
            <w:vAlign w:val="bottom"/>
          </w:tcPr>
          <w:p w14:paraId="116B4286" w14:textId="00DCB5E2" w:rsidR="00DE5D25" w:rsidRPr="00942212" w:rsidRDefault="00FA5019" w:rsidP="00DE5D25">
            <w:pPr>
              <w:spacing w:after="0"/>
              <w:jc w:val="center"/>
              <w:rPr>
                <w:rFonts w:ascii="Times New Roman" w:hAnsi="Times New Roman"/>
              </w:rPr>
            </w:pPr>
            <w:r>
              <w:rPr>
                <w:rFonts w:ascii="Times New Roman" w:hAnsi="Times New Roman"/>
              </w:rPr>
              <w:t>519,8</w:t>
            </w:r>
          </w:p>
        </w:tc>
      </w:tr>
      <w:tr w:rsidR="00DE5D25" w:rsidRPr="00942212" w14:paraId="3A7CDA31" w14:textId="77777777" w:rsidTr="0059021B">
        <w:tc>
          <w:tcPr>
            <w:tcW w:w="1560" w:type="dxa"/>
            <w:vAlign w:val="bottom"/>
          </w:tcPr>
          <w:p w14:paraId="6EA7C9AF"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Вологодская область</w:t>
            </w:r>
          </w:p>
        </w:tc>
        <w:tc>
          <w:tcPr>
            <w:tcW w:w="1134" w:type="dxa"/>
            <w:vAlign w:val="bottom"/>
          </w:tcPr>
          <w:p w14:paraId="6116BB21" w14:textId="05EE1E87" w:rsidR="00DE5D25" w:rsidRPr="00942212" w:rsidRDefault="0056490A" w:rsidP="00DE5D25">
            <w:pPr>
              <w:spacing w:after="0"/>
              <w:jc w:val="center"/>
              <w:rPr>
                <w:rFonts w:ascii="Times New Roman" w:hAnsi="Times New Roman"/>
              </w:rPr>
            </w:pPr>
            <w:r>
              <w:rPr>
                <w:rFonts w:ascii="Times New Roman" w:hAnsi="Times New Roman"/>
              </w:rPr>
              <w:t>11 378,2</w:t>
            </w:r>
          </w:p>
        </w:tc>
        <w:tc>
          <w:tcPr>
            <w:tcW w:w="1134" w:type="dxa"/>
            <w:shd w:val="clear" w:color="auto" w:fill="auto"/>
            <w:vAlign w:val="bottom"/>
          </w:tcPr>
          <w:p w14:paraId="35F12DD8" w14:textId="1B15E7B4" w:rsidR="00DE5D25" w:rsidRPr="00942212" w:rsidRDefault="0056490A" w:rsidP="00DE5D25">
            <w:pPr>
              <w:spacing w:after="0"/>
              <w:jc w:val="center"/>
              <w:rPr>
                <w:rFonts w:ascii="Times New Roman" w:hAnsi="Times New Roman"/>
              </w:rPr>
            </w:pPr>
            <w:r>
              <w:rPr>
                <w:rFonts w:ascii="Times New Roman" w:hAnsi="Times New Roman"/>
              </w:rPr>
              <w:t>37,1</w:t>
            </w:r>
          </w:p>
        </w:tc>
        <w:tc>
          <w:tcPr>
            <w:tcW w:w="1392" w:type="dxa"/>
            <w:shd w:val="clear" w:color="auto" w:fill="auto"/>
            <w:vAlign w:val="bottom"/>
          </w:tcPr>
          <w:p w14:paraId="00788746" w14:textId="719FB0BD" w:rsidR="00DE5D25" w:rsidRPr="00942212" w:rsidRDefault="0056490A" w:rsidP="00DE5D25">
            <w:pPr>
              <w:spacing w:after="0"/>
              <w:jc w:val="center"/>
              <w:rPr>
                <w:rFonts w:ascii="Times New Roman" w:hAnsi="Times New Roman"/>
              </w:rPr>
            </w:pPr>
            <w:r>
              <w:rPr>
                <w:rFonts w:ascii="Times New Roman" w:hAnsi="Times New Roman"/>
              </w:rPr>
              <w:t>3 012,9</w:t>
            </w:r>
          </w:p>
        </w:tc>
        <w:tc>
          <w:tcPr>
            <w:tcW w:w="1159" w:type="dxa"/>
            <w:shd w:val="clear" w:color="auto" w:fill="auto"/>
            <w:vAlign w:val="bottom"/>
          </w:tcPr>
          <w:p w14:paraId="2AEA26B4" w14:textId="18C54419" w:rsidR="00DE5D25" w:rsidRPr="00942212" w:rsidRDefault="0056490A" w:rsidP="00DE5D25">
            <w:pPr>
              <w:spacing w:after="0"/>
              <w:jc w:val="center"/>
              <w:rPr>
                <w:rFonts w:ascii="Times New Roman" w:hAnsi="Times New Roman"/>
              </w:rPr>
            </w:pPr>
            <w:r>
              <w:rPr>
                <w:rFonts w:ascii="Times New Roman" w:hAnsi="Times New Roman"/>
              </w:rPr>
              <w:t>1 581,8</w:t>
            </w:r>
          </w:p>
        </w:tc>
        <w:tc>
          <w:tcPr>
            <w:tcW w:w="1019" w:type="dxa"/>
            <w:shd w:val="clear" w:color="auto" w:fill="auto"/>
            <w:vAlign w:val="bottom"/>
          </w:tcPr>
          <w:p w14:paraId="73DB898D" w14:textId="62D22BCD" w:rsidR="00DE5D25" w:rsidRPr="00942212" w:rsidRDefault="0056490A"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4838DA79" w14:textId="33E74492" w:rsidR="00DE5D25" w:rsidRPr="00942212" w:rsidRDefault="0056490A" w:rsidP="00DE5D25">
            <w:pPr>
              <w:spacing w:after="0"/>
              <w:jc w:val="center"/>
              <w:rPr>
                <w:rFonts w:ascii="Times New Roman" w:hAnsi="Times New Roman"/>
              </w:rPr>
            </w:pPr>
            <w:r>
              <w:rPr>
                <w:rFonts w:ascii="Times New Roman" w:hAnsi="Times New Roman"/>
              </w:rPr>
              <w:t>67,4</w:t>
            </w:r>
          </w:p>
        </w:tc>
        <w:tc>
          <w:tcPr>
            <w:tcW w:w="1109" w:type="dxa"/>
            <w:gridSpan w:val="2"/>
            <w:shd w:val="clear" w:color="auto" w:fill="auto"/>
            <w:vAlign w:val="bottom"/>
          </w:tcPr>
          <w:p w14:paraId="482239EF" w14:textId="7E62F6D7" w:rsidR="00DE5D25" w:rsidRPr="00942212" w:rsidRDefault="0056490A" w:rsidP="00DE5D25">
            <w:pPr>
              <w:spacing w:after="0"/>
              <w:jc w:val="center"/>
              <w:rPr>
                <w:rFonts w:ascii="Times New Roman" w:hAnsi="Times New Roman"/>
              </w:rPr>
            </w:pPr>
            <w:r>
              <w:rPr>
                <w:rFonts w:ascii="Times New Roman" w:hAnsi="Times New Roman"/>
              </w:rPr>
              <w:t>6 679,1</w:t>
            </w:r>
          </w:p>
        </w:tc>
        <w:tc>
          <w:tcPr>
            <w:tcW w:w="1134" w:type="dxa"/>
            <w:shd w:val="clear" w:color="auto" w:fill="auto"/>
            <w:vAlign w:val="bottom"/>
          </w:tcPr>
          <w:p w14:paraId="641567D4" w14:textId="5C6563AB" w:rsidR="00DE5D25" w:rsidRPr="00942212" w:rsidRDefault="0056490A" w:rsidP="00DE5D25">
            <w:pPr>
              <w:spacing w:after="0"/>
              <w:jc w:val="center"/>
              <w:rPr>
                <w:rFonts w:ascii="Times New Roman" w:hAnsi="Times New Roman"/>
              </w:rPr>
            </w:pPr>
            <w:r>
              <w:rPr>
                <w:rFonts w:ascii="Times New Roman" w:hAnsi="Times New Roman"/>
              </w:rPr>
              <w:t>4 086,7</w:t>
            </w:r>
          </w:p>
        </w:tc>
        <w:tc>
          <w:tcPr>
            <w:tcW w:w="1328" w:type="dxa"/>
            <w:vAlign w:val="bottom"/>
          </w:tcPr>
          <w:p w14:paraId="243D2056" w14:textId="03E9D6E2" w:rsidR="00DE5D25" w:rsidRPr="00942212" w:rsidRDefault="0056490A" w:rsidP="00DE5D25">
            <w:pPr>
              <w:spacing w:after="0"/>
              <w:jc w:val="center"/>
              <w:rPr>
                <w:rFonts w:ascii="Times New Roman" w:hAnsi="Times New Roman"/>
              </w:rPr>
            </w:pPr>
            <w:r>
              <w:rPr>
                <w:rFonts w:ascii="Times New Roman" w:hAnsi="Times New Roman"/>
              </w:rPr>
              <w:t>1 464,3</w:t>
            </w:r>
          </w:p>
        </w:tc>
        <w:tc>
          <w:tcPr>
            <w:tcW w:w="1082" w:type="dxa"/>
            <w:vAlign w:val="bottom"/>
          </w:tcPr>
          <w:p w14:paraId="58E6361E" w14:textId="3CE54204" w:rsidR="00DE5D25" w:rsidRPr="00942212" w:rsidRDefault="0056490A" w:rsidP="00DE5D25">
            <w:pPr>
              <w:spacing w:after="0"/>
              <w:jc w:val="center"/>
              <w:rPr>
                <w:rFonts w:ascii="Times New Roman" w:hAnsi="Times New Roman"/>
              </w:rPr>
            </w:pPr>
            <w:r>
              <w:rPr>
                <w:rFonts w:ascii="Times New Roman" w:hAnsi="Times New Roman"/>
              </w:rPr>
              <w:t>4,6</w:t>
            </w:r>
          </w:p>
        </w:tc>
        <w:tc>
          <w:tcPr>
            <w:tcW w:w="1082" w:type="dxa"/>
            <w:shd w:val="clear" w:color="auto" w:fill="auto"/>
            <w:vAlign w:val="bottom"/>
          </w:tcPr>
          <w:p w14:paraId="580E416E" w14:textId="422269D8" w:rsidR="00DE5D25" w:rsidRPr="00942212" w:rsidRDefault="0056490A" w:rsidP="00DE5D25">
            <w:pPr>
              <w:spacing w:after="0"/>
              <w:jc w:val="center"/>
              <w:rPr>
                <w:rFonts w:ascii="Times New Roman" w:hAnsi="Times New Roman"/>
              </w:rPr>
            </w:pPr>
            <w:r>
              <w:rPr>
                <w:rFonts w:ascii="Times New Roman" w:hAnsi="Times New Roman"/>
              </w:rPr>
              <w:t>284,2</w:t>
            </w:r>
          </w:p>
        </w:tc>
        <w:tc>
          <w:tcPr>
            <w:tcW w:w="1247" w:type="dxa"/>
            <w:shd w:val="clear" w:color="auto" w:fill="auto"/>
            <w:vAlign w:val="bottom"/>
          </w:tcPr>
          <w:p w14:paraId="35F11006" w14:textId="3D436DDE" w:rsidR="00DE5D25" w:rsidRPr="00942212" w:rsidRDefault="0056490A" w:rsidP="00DE5D25">
            <w:pPr>
              <w:spacing w:after="0"/>
              <w:jc w:val="center"/>
              <w:rPr>
                <w:rFonts w:ascii="Times New Roman" w:hAnsi="Times New Roman"/>
              </w:rPr>
            </w:pPr>
            <w:r>
              <w:rPr>
                <w:rFonts w:ascii="Times New Roman" w:hAnsi="Times New Roman"/>
              </w:rPr>
              <w:t>24,9</w:t>
            </w:r>
          </w:p>
        </w:tc>
        <w:tc>
          <w:tcPr>
            <w:tcW w:w="1247" w:type="dxa"/>
            <w:shd w:val="clear" w:color="auto" w:fill="auto"/>
            <w:vAlign w:val="bottom"/>
          </w:tcPr>
          <w:p w14:paraId="7C0081B4" w14:textId="5EDAB4CA" w:rsidR="00DE5D25" w:rsidRPr="00942212" w:rsidRDefault="0056490A" w:rsidP="00DE5D25">
            <w:pPr>
              <w:spacing w:after="0"/>
              <w:jc w:val="center"/>
              <w:rPr>
                <w:rFonts w:ascii="Times New Roman" w:hAnsi="Times New Roman"/>
              </w:rPr>
            </w:pPr>
            <w:r>
              <w:rPr>
                <w:rFonts w:ascii="Times New Roman" w:hAnsi="Times New Roman"/>
              </w:rPr>
              <w:t>186,3</w:t>
            </w:r>
          </w:p>
        </w:tc>
      </w:tr>
      <w:tr w:rsidR="00DE5D25" w:rsidRPr="00942212" w14:paraId="725A877B" w14:textId="77777777" w:rsidTr="0059021B">
        <w:tc>
          <w:tcPr>
            <w:tcW w:w="1560" w:type="dxa"/>
            <w:vAlign w:val="bottom"/>
          </w:tcPr>
          <w:p w14:paraId="62CB50C2" w14:textId="0F4D064D"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Калининг</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радская область</w:t>
            </w:r>
          </w:p>
        </w:tc>
        <w:tc>
          <w:tcPr>
            <w:tcW w:w="1134" w:type="dxa"/>
            <w:vAlign w:val="bottom"/>
          </w:tcPr>
          <w:p w14:paraId="2119B5BC" w14:textId="67A63E16" w:rsidR="00DE5D25" w:rsidRPr="00942212" w:rsidRDefault="00B976DA" w:rsidP="00DE5D25">
            <w:pPr>
              <w:spacing w:after="0"/>
              <w:jc w:val="center"/>
              <w:rPr>
                <w:rFonts w:ascii="Times New Roman" w:hAnsi="Times New Roman"/>
              </w:rPr>
            </w:pPr>
            <w:r>
              <w:rPr>
                <w:rFonts w:ascii="Times New Roman" w:hAnsi="Times New Roman"/>
              </w:rPr>
              <w:t>5 427,5</w:t>
            </w:r>
          </w:p>
        </w:tc>
        <w:tc>
          <w:tcPr>
            <w:tcW w:w="1134" w:type="dxa"/>
            <w:shd w:val="clear" w:color="auto" w:fill="auto"/>
            <w:vAlign w:val="bottom"/>
          </w:tcPr>
          <w:p w14:paraId="2CE5FCD7" w14:textId="6FA8CA1A" w:rsidR="00DE5D25" w:rsidRPr="00942212" w:rsidRDefault="00B976DA" w:rsidP="00DE5D25">
            <w:pPr>
              <w:spacing w:after="0"/>
              <w:jc w:val="center"/>
              <w:rPr>
                <w:rFonts w:ascii="Times New Roman" w:hAnsi="Times New Roman"/>
              </w:rPr>
            </w:pPr>
            <w:r>
              <w:rPr>
                <w:rFonts w:ascii="Times New Roman" w:hAnsi="Times New Roman"/>
              </w:rPr>
              <w:t>98,7</w:t>
            </w:r>
          </w:p>
        </w:tc>
        <w:tc>
          <w:tcPr>
            <w:tcW w:w="1392" w:type="dxa"/>
            <w:shd w:val="clear" w:color="auto" w:fill="auto"/>
            <w:vAlign w:val="bottom"/>
          </w:tcPr>
          <w:p w14:paraId="0E21A032" w14:textId="55ABFF99" w:rsidR="00DE5D25" w:rsidRPr="00942212" w:rsidRDefault="00B976DA" w:rsidP="00DE5D25">
            <w:pPr>
              <w:spacing w:after="0"/>
              <w:jc w:val="center"/>
              <w:rPr>
                <w:rFonts w:ascii="Times New Roman" w:hAnsi="Times New Roman"/>
              </w:rPr>
            </w:pPr>
            <w:r>
              <w:rPr>
                <w:rFonts w:ascii="Times New Roman" w:hAnsi="Times New Roman"/>
              </w:rPr>
              <w:t>1 453,0</w:t>
            </w:r>
          </w:p>
        </w:tc>
        <w:tc>
          <w:tcPr>
            <w:tcW w:w="1159" w:type="dxa"/>
            <w:shd w:val="clear" w:color="auto" w:fill="auto"/>
            <w:vAlign w:val="bottom"/>
          </w:tcPr>
          <w:p w14:paraId="3B0B5AB5" w14:textId="42796B8C" w:rsidR="00DE5D25" w:rsidRPr="00942212" w:rsidRDefault="00B976DA" w:rsidP="00DE5D25">
            <w:pPr>
              <w:spacing w:after="0"/>
              <w:jc w:val="center"/>
              <w:rPr>
                <w:rFonts w:ascii="Times New Roman" w:hAnsi="Times New Roman"/>
              </w:rPr>
            </w:pPr>
            <w:r>
              <w:rPr>
                <w:rFonts w:ascii="Times New Roman" w:hAnsi="Times New Roman"/>
              </w:rPr>
              <w:t>174,2</w:t>
            </w:r>
          </w:p>
        </w:tc>
        <w:tc>
          <w:tcPr>
            <w:tcW w:w="1019" w:type="dxa"/>
            <w:shd w:val="clear" w:color="auto" w:fill="auto"/>
            <w:vAlign w:val="bottom"/>
          </w:tcPr>
          <w:p w14:paraId="3DA3A29A" w14:textId="471FA0F7" w:rsidR="00DE5D25" w:rsidRPr="00942212" w:rsidRDefault="00B976DA" w:rsidP="00DE5D25">
            <w:pPr>
              <w:spacing w:after="0"/>
              <w:jc w:val="center"/>
              <w:rPr>
                <w:rFonts w:ascii="Times New Roman" w:hAnsi="Times New Roman"/>
              </w:rPr>
            </w:pPr>
            <w:r>
              <w:rPr>
                <w:rFonts w:ascii="Times New Roman" w:hAnsi="Times New Roman"/>
              </w:rPr>
              <w:t>6,3</w:t>
            </w:r>
          </w:p>
        </w:tc>
        <w:tc>
          <w:tcPr>
            <w:tcW w:w="992" w:type="dxa"/>
            <w:shd w:val="clear" w:color="auto" w:fill="auto"/>
            <w:vAlign w:val="bottom"/>
          </w:tcPr>
          <w:p w14:paraId="49A1C769" w14:textId="236F0C08" w:rsidR="00DE5D25" w:rsidRPr="00942212" w:rsidRDefault="00B976DA" w:rsidP="00DE5D25">
            <w:pPr>
              <w:spacing w:after="0"/>
              <w:jc w:val="center"/>
              <w:rPr>
                <w:rFonts w:ascii="Times New Roman" w:hAnsi="Times New Roman"/>
              </w:rPr>
            </w:pPr>
            <w:r>
              <w:rPr>
                <w:rFonts w:ascii="Times New Roman" w:hAnsi="Times New Roman"/>
              </w:rPr>
              <w:t>146,7</w:t>
            </w:r>
          </w:p>
        </w:tc>
        <w:tc>
          <w:tcPr>
            <w:tcW w:w="1109" w:type="dxa"/>
            <w:gridSpan w:val="2"/>
            <w:shd w:val="clear" w:color="auto" w:fill="auto"/>
            <w:vAlign w:val="bottom"/>
          </w:tcPr>
          <w:p w14:paraId="5E6BDC56" w14:textId="607F2ED9" w:rsidR="00DE5D25" w:rsidRPr="00942212" w:rsidRDefault="00B976DA" w:rsidP="00DE5D25">
            <w:pPr>
              <w:spacing w:after="0"/>
              <w:jc w:val="center"/>
              <w:rPr>
                <w:rFonts w:ascii="Times New Roman" w:hAnsi="Times New Roman"/>
              </w:rPr>
            </w:pPr>
            <w:r>
              <w:rPr>
                <w:rFonts w:ascii="Times New Roman" w:hAnsi="Times New Roman"/>
              </w:rPr>
              <w:t>3 548,6</w:t>
            </w:r>
          </w:p>
        </w:tc>
        <w:tc>
          <w:tcPr>
            <w:tcW w:w="1134" w:type="dxa"/>
            <w:shd w:val="clear" w:color="auto" w:fill="auto"/>
            <w:vAlign w:val="bottom"/>
          </w:tcPr>
          <w:p w14:paraId="6AF0BD3C" w14:textId="2163320A" w:rsidR="00DE5D25" w:rsidRPr="00942212" w:rsidRDefault="00B976DA" w:rsidP="00DE5D25">
            <w:pPr>
              <w:spacing w:after="0"/>
              <w:jc w:val="center"/>
              <w:rPr>
                <w:rFonts w:ascii="Times New Roman" w:hAnsi="Times New Roman"/>
              </w:rPr>
            </w:pPr>
            <w:r>
              <w:rPr>
                <w:rFonts w:ascii="Times New Roman" w:hAnsi="Times New Roman"/>
              </w:rPr>
              <w:t>2 246,6</w:t>
            </w:r>
          </w:p>
        </w:tc>
        <w:tc>
          <w:tcPr>
            <w:tcW w:w="1328" w:type="dxa"/>
            <w:vAlign w:val="bottom"/>
          </w:tcPr>
          <w:p w14:paraId="30989983" w14:textId="4D8D6386" w:rsidR="00DE5D25" w:rsidRPr="00942212" w:rsidRDefault="00B976DA" w:rsidP="00DE5D25">
            <w:pPr>
              <w:spacing w:after="0"/>
              <w:jc w:val="center"/>
              <w:rPr>
                <w:rFonts w:ascii="Times New Roman" w:hAnsi="Times New Roman"/>
              </w:rPr>
            </w:pPr>
            <w:r>
              <w:rPr>
                <w:rFonts w:ascii="Times New Roman" w:hAnsi="Times New Roman"/>
              </w:rPr>
              <w:t>1 133,3</w:t>
            </w:r>
          </w:p>
        </w:tc>
        <w:tc>
          <w:tcPr>
            <w:tcW w:w="1082" w:type="dxa"/>
            <w:vAlign w:val="bottom"/>
          </w:tcPr>
          <w:p w14:paraId="0F780A18" w14:textId="442FF9C0" w:rsidR="00DE5D25" w:rsidRPr="00942212" w:rsidRDefault="00B976DA" w:rsidP="00DE5D25">
            <w:pPr>
              <w:spacing w:after="0"/>
              <w:jc w:val="center"/>
              <w:rPr>
                <w:rFonts w:ascii="Times New Roman" w:hAnsi="Times New Roman"/>
              </w:rPr>
            </w:pPr>
            <w:r>
              <w:rPr>
                <w:rFonts w:ascii="Times New Roman" w:hAnsi="Times New Roman"/>
              </w:rPr>
              <w:t>2,0</w:t>
            </w:r>
          </w:p>
        </w:tc>
        <w:tc>
          <w:tcPr>
            <w:tcW w:w="1082" w:type="dxa"/>
            <w:shd w:val="clear" w:color="auto" w:fill="auto"/>
            <w:vAlign w:val="bottom"/>
          </w:tcPr>
          <w:p w14:paraId="69461406" w14:textId="7F8D0E11" w:rsidR="00DE5D25" w:rsidRPr="00942212" w:rsidRDefault="00B976DA" w:rsidP="00DE5D25">
            <w:pPr>
              <w:spacing w:after="0"/>
              <w:jc w:val="center"/>
              <w:rPr>
                <w:rFonts w:ascii="Times New Roman" w:hAnsi="Times New Roman"/>
              </w:rPr>
            </w:pPr>
            <w:r>
              <w:rPr>
                <w:rFonts w:ascii="Times New Roman" w:hAnsi="Times New Roman"/>
              </w:rPr>
              <w:t>157,1</w:t>
            </w:r>
          </w:p>
        </w:tc>
        <w:tc>
          <w:tcPr>
            <w:tcW w:w="1247" w:type="dxa"/>
            <w:shd w:val="clear" w:color="auto" w:fill="auto"/>
            <w:vAlign w:val="bottom"/>
          </w:tcPr>
          <w:p w14:paraId="407B176D" w14:textId="6161A1C7" w:rsidR="00DE5D25" w:rsidRPr="00942212" w:rsidRDefault="00B976DA" w:rsidP="00DE5D25">
            <w:pPr>
              <w:spacing w:after="0"/>
              <w:jc w:val="center"/>
              <w:rPr>
                <w:rFonts w:ascii="Times New Roman" w:hAnsi="Times New Roman"/>
              </w:rPr>
            </w:pPr>
            <w:r>
              <w:rPr>
                <w:rFonts w:ascii="Times New Roman" w:hAnsi="Times New Roman"/>
              </w:rPr>
              <w:t>151,5</w:t>
            </w:r>
          </w:p>
        </w:tc>
        <w:tc>
          <w:tcPr>
            <w:tcW w:w="1247" w:type="dxa"/>
            <w:shd w:val="clear" w:color="auto" w:fill="auto"/>
            <w:vAlign w:val="bottom"/>
          </w:tcPr>
          <w:p w14:paraId="4D3E83FE" w14:textId="79883604" w:rsidR="00DE5D25" w:rsidRPr="00942212" w:rsidRDefault="00B976DA" w:rsidP="00DE5D25">
            <w:pPr>
              <w:spacing w:after="0"/>
              <w:jc w:val="center"/>
              <w:rPr>
                <w:rFonts w:ascii="Times New Roman" w:hAnsi="Times New Roman"/>
              </w:rPr>
            </w:pPr>
            <w:r>
              <w:rPr>
                <w:rFonts w:ascii="Times New Roman" w:hAnsi="Times New Roman"/>
              </w:rPr>
              <w:t>0,0</w:t>
            </w:r>
          </w:p>
        </w:tc>
      </w:tr>
      <w:tr w:rsidR="00DE5D25" w:rsidRPr="00942212" w14:paraId="6A056AA7" w14:textId="77777777" w:rsidTr="0059021B">
        <w:tc>
          <w:tcPr>
            <w:tcW w:w="1560" w:type="dxa"/>
            <w:vAlign w:val="bottom"/>
          </w:tcPr>
          <w:p w14:paraId="160C5C38" w14:textId="18F77B69"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Ленинградс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10BEF1A2" w14:textId="3763C5CE" w:rsidR="00DE5D25" w:rsidRPr="00942212" w:rsidRDefault="00C04645" w:rsidP="00DE5D25">
            <w:pPr>
              <w:spacing w:after="0"/>
              <w:jc w:val="center"/>
              <w:rPr>
                <w:rFonts w:ascii="Times New Roman" w:hAnsi="Times New Roman"/>
              </w:rPr>
            </w:pPr>
            <w:r>
              <w:rPr>
                <w:rFonts w:ascii="Times New Roman" w:hAnsi="Times New Roman"/>
              </w:rPr>
              <w:t>14 578,8</w:t>
            </w:r>
          </w:p>
        </w:tc>
        <w:tc>
          <w:tcPr>
            <w:tcW w:w="1134" w:type="dxa"/>
            <w:shd w:val="clear" w:color="auto" w:fill="auto"/>
            <w:vAlign w:val="bottom"/>
          </w:tcPr>
          <w:p w14:paraId="733A7E6C" w14:textId="09A847A8" w:rsidR="00DE5D25" w:rsidRPr="00942212" w:rsidRDefault="00C04645" w:rsidP="00DE5D25">
            <w:pPr>
              <w:spacing w:after="0"/>
              <w:jc w:val="center"/>
              <w:rPr>
                <w:rFonts w:ascii="Times New Roman" w:hAnsi="Times New Roman"/>
              </w:rPr>
            </w:pPr>
            <w:r>
              <w:rPr>
                <w:rFonts w:ascii="Times New Roman" w:hAnsi="Times New Roman"/>
              </w:rPr>
              <w:t>258,7</w:t>
            </w:r>
          </w:p>
        </w:tc>
        <w:tc>
          <w:tcPr>
            <w:tcW w:w="1392" w:type="dxa"/>
            <w:shd w:val="clear" w:color="auto" w:fill="auto"/>
            <w:vAlign w:val="bottom"/>
          </w:tcPr>
          <w:p w14:paraId="2610EA46" w14:textId="498658F9" w:rsidR="00DE5D25" w:rsidRPr="00942212" w:rsidRDefault="00C04645" w:rsidP="00DE5D25">
            <w:pPr>
              <w:spacing w:after="0"/>
              <w:jc w:val="center"/>
              <w:rPr>
                <w:rFonts w:ascii="Times New Roman" w:hAnsi="Times New Roman"/>
              </w:rPr>
            </w:pPr>
            <w:r>
              <w:rPr>
                <w:rFonts w:ascii="Times New Roman" w:hAnsi="Times New Roman"/>
              </w:rPr>
              <w:t>2 542,5</w:t>
            </w:r>
          </w:p>
        </w:tc>
        <w:tc>
          <w:tcPr>
            <w:tcW w:w="1159" w:type="dxa"/>
            <w:shd w:val="clear" w:color="auto" w:fill="auto"/>
            <w:vAlign w:val="bottom"/>
          </w:tcPr>
          <w:p w14:paraId="71F84EC7" w14:textId="7D63D5AE" w:rsidR="00DE5D25" w:rsidRPr="00942212" w:rsidRDefault="00C04645" w:rsidP="00DE5D25">
            <w:pPr>
              <w:spacing w:after="0"/>
              <w:jc w:val="center"/>
              <w:rPr>
                <w:rFonts w:ascii="Times New Roman" w:hAnsi="Times New Roman"/>
              </w:rPr>
            </w:pPr>
            <w:r>
              <w:rPr>
                <w:rFonts w:ascii="Times New Roman" w:hAnsi="Times New Roman"/>
              </w:rPr>
              <w:t>1 208,6</w:t>
            </w:r>
          </w:p>
        </w:tc>
        <w:tc>
          <w:tcPr>
            <w:tcW w:w="1019" w:type="dxa"/>
            <w:shd w:val="clear" w:color="auto" w:fill="auto"/>
            <w:vAlign w:val="bottom"/>
          </w:tcPr>
          <w:p w14:paraId="5DF30FD8" w14:textId="7A0980D0" w:rsidR="00DE5D25" w:rsidRPr="00942212" w:rsidRDefault="00C04645" w:rsidP="00DE5D25">
            <w:pPr>
              <w:spacing w:after="0"/>
              <w:jc w:val="center"/>
              <w:rPr>
                <w:rFonts w:ascii="Times New Roman" w:hAnsi="Times New Roman"/>
              </w:rPr>
            </w:pPr>
            <w:r>
              <w:rPr>
                <w:rFonts w:ascii="Times New Roman" w:hAnsi="Times New Roman"/>
              </w:rPr>
              <w:t>7,2</w:t>
            </w:r>
          </w:p>
        </w:tc>
        <w:tc>
          <w:tcPr>
            <w:tcW w:w="992" w:type="dxa"/>
            <w:shd w:val="clear" w:color="auto" w:fill="auto"/>
            <w:vAlign w:val="bottom"/>
          </w:tcPr>
          <w:p w14:paraId="50B3AC82" w14:textId="599F92E3" w:rsidR="00DE5D25" w:rsidRPr="00942212" w:rsidRDefault="00C04645" w:rsidP="00DE5D25">
            <w:pPr>
              <w:spacing w:after="0"/>
              <w:jc w:val="center"/>
              <w:rPr>
                <w:rFonts w:ascii="Times New Roman" w:hAnsi="Times New Roman"/>
              </w:rPr>
            </w:pPr>
            <w:r>
              <w:rPr>
                <w:rFonts w:ascii="Times New Roman" w:hAnsi="Times New Roman"/>
              </w:rPr>
              <w:t>469,2</w:t>
            </w:r>
          </w:p>
        </w:tc>
        <w:tc>
          <w:tcPr>
            <w:tcW w:w="1109" w:type="dxa"/>
            <w:gridSpan w:val="2"/>
            <w:shd w:val="clear" w:color="auto" w:fill="auto"/>
            <w:vAlign w:val="bottom"/>
          </w:tcPr>
          <w:p w14:paraId="17EDC54E" w14:textId="2F006769" w:rsidR="00DE5D25" w:rsidRPr="00942212" w:rsidRDefault="00C04645" w:rsidP="00DE5D25">
            <w:pPr>
              <w:spacing w:after="0"/>
              <w:jc w:val="center"/>
              <w:rPr>
                <w:rFonts w:ascii="Times New Roman" w:hAnsi="Times New Roman"/>
              </w:rPr>
            </w:pPr>
            <w:r>
              <w:rPr>
                <w:rFonts w:ascii="Times New Roman" w:hAnsi="Times New Roman"/>
              </w:rPr>
              <w:t>10 092,6</w:t>
            </w:r>
          </w:p>
        </w:tc>
        <w:tc>
          <w:tcPr>
            <w:tcW w:w="1134" w:type="dxa"/>
            <w:shd w:val="clear" w:color="auto" w:fill="auto"/>
            <w:vAlign w:val="bottom"/>
          </w:tcPr>
          <w:p w14:paraId="17B6FF28" w14:textId="2A1CD2BC" w:rsidR="00DE5D25" w:rsidRPr="00942212" w:rsidRDefault="00C04645" w:rsidP="00DE5D25">
            <w:pPr>
              <w:spacing w:after="0"/>
              <w:jc w:val="center"/>
              <w:rPr>
                <w:rFonts w:ascii="Times New Roman" w:hAnsi="Times New Roman"/>
              </w:rPr>
            </w:pPr>
            <w:r>
              <w:rPr>
                <w:rFonts w:ascii="Times New Roman" w:hAnsi="Times New Roman"/>
              </w:rPr>
              <w:t>1 675,4</w:t>
            </w:r>
          </w:p>
        </w:tc>
        <w:tc>
          <w:tcPr>
            <w:tcW w:w="1328" w:type="dxa"/>
            <w:vAlign w:val="bottom"/>
          </w:tcPr>
          <w:p w14:paraId="62674F63" w14:textId="04901750" w:rsidR="00DE5D25" w:rsidRPr="00942212" w:rsidRDefault="00C04645" w:rsidP="00DE5D25">
            <w:pPr>
              <w:spacing w:after="0"/>
              <w:jc w:val="center"/>
              <w:rPr>
                <w:rFonts w:ascii="Times New Roman" w:hAnsi="Times New Roman"/>
              </w:rPr>
            </w:pPr>
            <w:r>
              <w:rPr>
                <w:rFonts w:ascii="Times New Roman" w:hAnsi="Times New Roman"/>
              </w:rPr>
              <w:t>1 596,7</w:t>
            </w:r>
          </w:p>
        </w:tc>
        <w:tc>
          <w:tcPr>
            <w:tcW w:w="1082" w:type="dxa"/>
            <w:vAlign w:val="bottom"/>
          </w:tcPr>
          <w:p w14:paraId="1867E921" w14:textId="75175232" w:rsidR="00DE5D25" w:rsidRPr="00942212" w:rsidRDefault="00C04645" w:rsidP="00DE5D25">
            <w:pPr>
              <w:spacing w:after="0"/>
              <w:jc w:val="center"/>
              <w:rPr>
                <w:rFonts w:ascii="Times New Roman" w:hAnsi="Times New Roman"/>
              </w:rPr>
            </w:pPr>
            <w:r>
              <w:rPr>
                <w:rFonts w:ascii="Times New Roman" w:hAnsi="Times New Roman"/>
              </w:rPr>
              <w:t>1 035,2</w:t>
            </w:r>
          </w:p>
        </w:tc>
        <w:tc>
          <w:tcPr>
            <w:tcW w:w="1082" w:type="dxa"/>
            <w:shd w:val="clear" w:color="auto" w:fill="auto"/>
            <w:vAlign w:val="bottom"/>
          </w:tcPr>
          <w:p w14:paraId="305D6919" w14:textId="1AB93F61" w:rsidR="00DE5D25" w:rsidRPr="00942212" w:rsidRDefault="00C04645" w:rsidP="00DE5D25">
            <w:pPr>
              <w:spacing w:after="0"/>
              <w:jc w:val="center"/>
              <w:rPr>
                <w:rFonts w:ascii="Times New Roman" w:hAnsi="Times New Roman"/>
              </w:rPr>
            </w:pPr>
            <w:r>
              <w:rPr>
                <w:rFonts w:ascii="Times New Roman" w:hAnsi="Times New Roman"/>
              </w:rPr>
              <w:t>285,9</w:t>
            </w:r>
          </w:p>
        </w:tc>
        <w:tc>
          <w:tcPr>
            <w:tcW w:w="1247" w:type="dxa"/>
            <w:shd w:val="clear" w:color="auto" w:fill="auto"/>
            <w:vAlign w:val="bottom"/>
          </w:tcPr>
          <w:p w14:paraId="0A95BFA6" w14:textId="4FC11F6A" w:rsidR="00DE5D25" w:rsidRPr="00942212" w:rsidRDefault="00C04645" w:rsidP="00DE5D25">
            <w:pPr>
              <w:spacing w:after="0"/>
              <w:jc w:val="center"/>
              <w:rPr>
                <w:rFonts w:ascii="Times New Roman" w:hAnsi="Times New Roman"/>
              </w:rPr>
            </w:pPr>
            <w:r>
              <w:rPr>
                <w:rFonts w:ascii="Times New Roman" w:hAnsi="Times New Roman"/>
              </w:rPr>
              <w:t>78,5</w:t>
            </w:r>
          </w:p>
        </w:tc>
        <w:tc>
          <w:tcPr>
            <w:tcW w:w="1247" w:type="dxa"/>
            <w:shd w:val="clear" w:color="auto" w:fill="auto"/>
            <w:vAlign w:val="bottom"/>
          </w:tcPr>
          <w:p w14:paraId="2DE5F56F" w14:textId="3EDF01AC" w:rsidR="00DE5D25" w:rsidRPr="00942212" w:rsidRDefault="00C04645" w:rsidP="00DE5D25">
            <w:pPr>
              <w:spacing w:after="0"/>
              <w:jc w:val="center"/>
              <w:rPr>
                <w:rFonts w:ascii="Times New Roman" w:hAnsi="Times New Roman"/>
              </w:rPr>
            </w:pPr>
            <w:r>
              <w:rPr>
                <w:rFonts w:ascii="Times New Roman" w:hAnsi="Times New Roman"/>
              </w:rPr>
              <w:t>217,0</w:t>
            </w:r>
          </w:p>
        </w:tc>
      </w:tr>
      <w:tr w:rsidR="00DE5D25" w:rsidRPr="00942212" w14:paraId="51F3225A" w14:textId="77777777" w:rsidTr="0059021B">
        <w:tc>
          <w:tcPr>
            <w:tcW w:w="1560" w:type="dxa"/>
            <w:vAlign w:val="bottom"/>
          </w:tcPr>
          <w:p w14:paraId="6CD985DF"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Мурманская область</w:t>
            </w:r>
          </w:p>
        </w:tc>
        <w:tc>
          <w:tcPr>
            <w:tcW w:w="1134" w:type="dxa"/>
            <w:vAlign w:val="bottom"/>
          </w:tcPr>
          <w:p w14:paraId="642E5426" w14:textId="6A39A9DF" w:rsidR="00DE5D25" w:rsidRPr="00942212" w:rsidRDefault="00C04645" w:rsidP="00DE5D25">
            <w:pPr>
              <w:spacing w:after="0"/>
              <w:jc w:val="center"/>
              <w:rPr>
                <w:rFonts w:ascii="Times New Roman" w:hAnsi="Times New Roman"/>
              </w:rPr>
            </w:pPr>
            <w:r>
              <w:rPr>
                <w:rFonts w:ascii="Times New Roman" w:hAnsi="Times New Roman"/>
              </w:rPr>
              <w:t>7 042,2</w:t>
            </w:r>
          </w:p>
        </w:tc>
        <w:tc>
          <w:tcPr>
            <w:tcW w:w="1134" w:type="dxa"/>
            <w:shd w:val="clear" w:color="auto" w:fill="auto"/>
            <w:vAlign w:val="bottom"/>
          </w:tcPr>
          <w:p w14:paraId="6FF1A9DB" w14:textId="4136B05F" w:rsidR="00DE5D25" w:rsidRPr="00942212" w:rsidRDefault="00C04645" w:rsidP="00DE5D25">
            <w:pPr>
              <w:spacing w:after="0"/>
              <w:jc w:val="center"/>
              <w:rPr>
                <w:rFonts w:ascii="Times New Roman" w:hAnsi="Times New Roman"/>
              </w:rPr>
            </w:pPr>
            <w:r>
              <w:rPr>
                <w:rFonts w:ascii="Times New Roman" w:hAnsi="Times New Roman"/>
              </w:rPr>
              <w:t>0,0</w:t>
            </w:r>
          </w:p>
        </w:tc>
        <w:tc>
          <w:tcPr>
            <w:tcW w:w="1392" w:type="dxa"/>
            <w:shd w:val="clear" w:color="auto" w:fill="auto"/>
            <w:vAlign w:val="bottom"/>
          </w:tcPr>
          <w:p w14:paraId="250E1B7D" w14:textId="3534E0C7" w:rsidR="00DE5D25" w:rsidRPr="00942212" w:rsidRDefault="00C04645" w:rsidP="00DE5D25">
            <w:pPr>
              <w:spacing w:after="0"/>
              <w:jc w:val="center"/>
              <w:rPr>
                <w:rFonts w:ascii="Times New Roman" w:hAnsi="Times New Roman"/>
              </w:rPr>
            </w:pPr>
            <w:r>
              <w:rPr>
                <w:rFonts w:ascii="Times New Roman" w:hAnsi="Times New Roman"/>
              </w:rPr>
              <w:t>1 209,6</w:t>
            </w:r>
          </w:p>
        </w:tc>
        <w:tc>
          <w:tcPr>
            <w:tcW w:w="1159" w:type="dxa"/>
            <w:shd w:val="clear" w:color="auto" w:fill="auto"/>
            <w:vAlign w:val="bottom"/>
          </w:tcPr>
          <w:p w14:paraId="294157AA" w14:textId="4B179EF0" w:rsidR="00DE5D25" w:rsidRPr="00942212" w:rsidRDefault="00C04645" w:rsidP="00DE5D25">
            <w:pPr>
              <w:spacing w:after="0"/>
              <w:jc w:val="center"/>
              <w:rPr>
                <w:rFonts w:ascii="Times New Roman" w:hAnsi="Times New Roman"/>
              </w:rPr>
            </w:pPr>
            <w:r>
              <w:rPr>
                <w:rFonts w:ascii="Times New Roman" w:hAnsi="Times New Roman"/>
              </w:rPr>
              <w:t>1 421,3</w:t>
            </w:r>
          </w:p>
        </w:tc>
        <w:tc>
          <w:tcPr>
            <w:tcW w:w="1019" w:type="dxa"/>
            <w:shd w:val="clear" w:color="auto" w:fill="auto"/>
            <w:vAlign w:val="bottom"/>
          </w:tcPr>
          <w:p w14:paraId="4ACCD2A6" w14:textId="643931A1" w:rsidR="00DE5D25" w:rsidRPr="00942212" w:rsidRDefault="00C04645" w:rsidP="00DE5D25">
            <w:pPr>
              <w:spacing w:after="0"/>
              <w:jc w:val="center"/>
              <w:rPr>
                <w:rFonts w:ascii="Times New Roman" w:hAnsi="Times New Roman"/>
              </w:rPr>
            </w:pPr>
            <w:r>
              <w:rPr>
                <w:rFonts w:ascii="Times New Roman" w:hAnsi="Times New Roman"/>
              </w:rPr>
              <w:t>51,0</w:t>
            </w:r>
          </w:p>
        </w:tc>
        <w:tc>
          <w:tcPr>
            <w:tcW w:w="992" w:type="dxa"/>
            <w:shd w:val="clear" w:color="auto" w:fill="auto"/>
            <w:vAlign w:val="bottom"/>
          </w:tcPr>
          <w:p w14:paraId="2EBA057E" w14:textId="0131E288" w:rsidR="00DE5D25" w:rsidRPr="00942212" w:rsidRDefault="00C04645" w:rsidP="00DE5D25">
            <w:pPr>
              <w:spacing w:after="0"/>
              <w:jc w:val="center"/>
              <w:rPr>
                <w:rFonts w:ascii="Times New Roman" w:hAnsi="Times New Roman"/>
              </w:rPr>
            </w:pPr>
            <w:r>
              <w:rPr>
                <w:rFonts w:ascii="Times New Roman" w:hAnsi="Times New Roman"/>
              </w:rPr>
              <w:t>81,6</w:t>
            </w:r>
          </w:p>
        </w:tc>
        <w:tc>
          <w:tcPr>
            <w:tcW w:w="1109" w:type="dxa"/>
            <w:gridSpan w:val="2"/>
            <w:shd w:val="clear" w:color="auto" w:fill="auto"/>
            <w:vAlign w:val="bottom"/>
          </w:tcPr>
          <w:p w14:paraId="31718EC9" w14:textId="3C9C76D1" w:rsidR="00DE5D25" w:rsidRPr="00942212" w:rsidRDefault="00CB3F96" w:rsidP="00DE5D25">
            <w:pPr>
              <w:spacing w:after="0"/>
              <w:jc w:val="center"/>
              <w:rPr>
                <w:rFonts w:ascii="Times New Roman" w:hAnsi="Times New Roman"/>
              </w:rPr>
            </w:pPr>
            <w:r>
              <w:rPr>
                <w:rFonts w:ascii="Times New Roman" w:hAnsi="Times New Roman"/>
              </w:rPr>
              <w:t>4 278,7</w:t>
            </w:r>
          </w:p>
        </w:tc>
        <w:tc>
          <w:tcPr>
            <w:tcW w:w="1134" w:type="dxa"/>
            <w:shd w:val="clear" w:color="auto" w:fill="auto"/>
            <w:vAlign w:val="bottom"/>
          </w:tcPr>
          <w:p w14:paraId="6C7F90F4" w14:textId="59871514" w:rsidR="00DE5D25" w:rsidRPr="00942212" w:rsidRDefault="00CB3F96" w:rsidP="00DE5D25">
            <w:pPr>
              <w:spacing w:after="0"/>
              <w:jc w:val="center"/>
              <w:rPr>
                <w:rFonts w:ascii="Times New Roman" w:hAnsi="Times New Roman"/>
              </w:rPr>
            </w:pPr>
            <w:r>
              <w:rPr>
                <w:rFonts w:ascii="Times New Roman" w:hAnsi="Times New Roman"/>
              </w:rPr>
              <w:t>174,2</w:t>
            </w:r>
          </w:p>
        </w:tc>
        <w:tc>
          <w:tcPr>
            <w:tcW w:w="1328" w:type="dxa"/>
            <w:vAlign w:val="bottom"/>
          </w:tcPr>
          <w:p w14:paraId="74E8DBF8" w14:textId="2E408259" w:rsidR="00DE5D25" w:rsidRPr="00942212" w:rsidRDefault="00CB3F96" w:rsidP="00DE5D25">
            <w:pPr>
              <w:spacing w:after="0"/>
              <w:jc w:val="center"/>
              <w:rPr>
                <w:rFonts w:ascii="Times New Roman" w:hAnsi="Times New Roman"/>
              </w:rPr>
            </w:pPr>
            <w:r>
              <w:rPr>
                <w:rFonts w:ascii="Times New Roman" w:hAnsi="Times New Roman"/>
              </w:rPr>
              <w:t>263,9</w:t>
            </w:r>
          </w:p>
        </w:tc>
        <w:tc>
          <w:tcPr>
            <w:tcW w:w="1082" w:type="dxa"/>
            <w:vAlign w:val="bottom"/>
          </w:tcPr>
          <w:p w14:paraId="476F7F97" w14:textId="7BD56140" w:rsidR="00DE5D25" w:rsidRPr="00942212" w:rsidRDefault="00CB3F96" w:rsidP="00DE5D25">
            <w:pPr>
              <w:spacing w:after="0"/>
              <w:jc w:val="center"/>
              <w:rPr>
                <w:rFonts w:ascii="Times New Roman" w:hAnsi="Times New Roman"/>
              </w:rPr>
            </w:pPr>
            <w:r>
              <w:rPr>
                <w:rFonts w:ascii="Times New Roman" w:hAnsi="Times New Roman"/>
              </w:rPr>
              <w:t>132,2</w:t>
            </w:r>
          </w:p>
        </w:tc>
        <w:tc>
          <w:tcPr>
            <w:tcW w:w="1082" w:type="dxa"/>
            <w:shd w:val="clear" w:color="auto" w:fill="auto"/>
            <w:vAlign w:val="bottom"/>
          </w:tcPr>
          <w:p w14:paraId="244BB8B3" w14:textId="4400DB0C" w:rsidR="00DE5D25" w:rsidRPr="00942212" w:rsidRDefault="00CB3F96" w:rsidP="00DE5D25">
            <w:pPr>
              <w:spacing w:after="0"/>
              <w:jc w:val="center"/>
              <w:rPr>
                <w:rFonts w:ascii="Times New Roman" w:hAnsi="Times New Roman"/>
              </w:rPr>
            </w:pPr>
            <w:r>
              <w:rPr>
                <w:rFonts w:ascii="Times New Roman" w:hAnsi="Times New Roman"/>
              </w:rPr>
              <w:t>201,4</w:t>
            </w:r>
          </w:p>
        </w:tc>
        <w:tc>
          <w:tcPr>
            <w:tcW w:w="1247" w:type="dxa"/>
            <w:shd w:val="clear" w:color="auto" w:fill="auto"/>
            <w:vAlign w:val="bottom"/>
          </w:tcPr>
          <w:p w14:paraId="07F96B65" w14:textId="6FE02C81" w:rsidR="00DE5D25" w:rsidRPr="00942212" w:rsidRDefault="00CB3F96" w:rsidP="00DE5D25">
            <w:pPr>
              <w:spacing w:after="0"/>
              <w:jc w:val="center"/>
              <w:rPr>
                <w:rFonts w:ascii="Times New Roman" w:hAnsi="Times New Roman"/>
              </w:rPr>
            </w:pPr>
            <w:r>
              <w:rPr>
                <w:rFonts w:ascii="Times New Roman" w:hAnsi="Times New Roman"/>
              </w:rPr>
              <w:t>27,0</w:t>
            </w:r>
          </w:p>
        </w:tc>
        <w:tc>
          <w:tcPr>
            <w:tcW w:w="1247" w:type="dxa"/>
            <w:shd w:val="clear" w:color="auto" w:fill="auto"/>
            <w:vAlign w:val="bottom"/>
          </w:tcPr>
          <w:p w14:paraId="0699B64B" w14:textId="06184634" w:rsidR="00DE5D25" w:rsidRPr="00942212" w:rsidRDefault="00CB3F96" w:rsidP="00DE5D25">
            <w:pPr>
              <w:spacing w:after="0"/>
              <w:jc w:val="center"/>
              <w:rPr>
                <w:rFonts w:ascii="Times New Roman" w:hAnsi="Times New Roman"/>
              </w:rPr>
            </w:pPr>
            <w:r>
              <w:rPr>
                <w:rFonts w:ascii="Times New Roman" w:hAnsi="Times New Roman"/>
              </w:rPr>
              <w:t>271,6</w:t>
            </w:r>
          </w:p>
        </w:tc>
      </w:tr>
      <w:tr w:rsidR="00DE5D25" w:rsidRPr="00942212" w14:paraId="4AAFC3AF" w14:textId="77777777" w:rsidTr="0059021B">
        <w:tc>
          <w:tcPr>
            <w:tcW w:w="1560" w:type="dxa"/>
            <w:vAlign w:val="bottom"/>
          </w:tcPr>
          <w:p w14:paraId="7779BEFE" w14:textId="694630E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Новгородс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3B18B0E8" w14:textId="45261B3A" w:rsidR="00DE5D25" w:rsidRPr="00942212" w:rsidRDefault="00E95B8D" w:rsidP="00DE5D25">
            <w:pPr>
              <w:spacing w:after="0"/>
              <w:jc w:val="center"/>
              <w:rPr>
                <w:rFonts w:ascii="Times New Roman" w:hAnsi="Times New Roman"/>
              </w:rPr>
            </w:pPr>
            <w:r>
              <w:rPr>
                <w:rFonts w:ascii="Times New Roman" w:hAnsi="Times New Roman"/>
              </w:rPr>
              <w:t>2 630,5</w:t>
            </w:r>
          </w:p>
        </w:tc>
        <w:tc>
          <w:tcPr>
            <w:tcW w:w="1134" w:type="dxa"/>
            <w:shd w:val="clear" w:color="auto" w:fill="auto"/>
            <w:vAlign w:val="bottom"/>
          </w:tcPr>
          <w:p w14:paraId="14A1107C" w14:textId="45240F7B" w:rsidR="00DE5D25" w:rsidRPr="00942212" w:rsidRDefault="00C76FF1" w:rsidP="00DE5D25">
            <w:pPr>
              <w:spacing w:after="0"/>
              <w:jc w:val="center"/>
              <w:rPr>
                <w:rFonts w:ascii="Times New Roman" w:hAnsi="Times New Roman"/>
              </w:rPr>
            </w:pPr>
            <w:r>
              <w:rPr>
                <w:rFonts w:ascii="Times New Roman" w:hAnsi="Times New Roman"/>
              </w:rPr>
              <w:t>0,8</w:t>
            </w:r>
          </w:p>
        </w:tc>
        <w:tc>
          <w:tcPr>
            <w:tcW w:w="1392" w:type="dxa"/>
            <w:shd w:val="clear" w:color="auto" w:fill="auto"/>
            <w:vAlign w:val="bottom"/>
          </w:tcPr>
          <w:p w14:paraId="0202226B" w14:textId="1372B921" w:rsidR="00DE5D25" w:rsidRPr="00942212" w:rsidRDefault="00C76FF1" w:rsidP="00DE5D25">
            <w:pPr>
              <w:spacing w:after="0"/>
              <w:jc w:val="center"/>
              <w:rPr>
                <w:rFonts w:ascii="Times New Roman" w:hAnsi="Times New Roman"/>
              </w:rPr>
            </w:pPr>
            <w:r>
              <w:rPr>
                <w:rFonts w:ascii="Times New Roman" w:hAnsi="Times New Roman"/>
              </w:rPr>
              <w:t>597,6</w:t>
            </w:r>
          </w:p>
        </w:tc>
        <w:tc>
          <w:tcPr>
            <w:tcW w:w="1159" w:type="dxa"/>
            <w:shd w:val="clear" w:color="auto" w:fill="auto"/>
            <w:vAlign w:val="bottom"/>
          </w:tcPr>
          <w:p w14:paraId="26EF0D48" w14:textId="3334D97E" w:rsidR="00DE5D25" w:rsidRPr="00942212" w:rsidRDefault="00C76FF1" w:rsidP="00DE5D25">
            <w:pPr>
              <w:spacing w:after="0"/>
              <w:jc w:val="center"/>
              <w:rPr>
                <w:rFonts w:ascii="Times New Roman" w:hAnsi="Times New Roman"/>
              </w:rPr>
            </w:pPr>
            <w:r>
              <w:rPr>
                <w:rFonts w:ascii="Times New Roman" w:hAnsi="Times New Roman"/>
              </w:rPr>
              <w:t>55,5</w:t>
            </w:r>
          </w:p>
        </w:tc>
        <w:tc>
          <w:tcPr>
            <w:tcW w:w="1019" w:type="dxa"/>
            <w:shd w:val="clear" w:color="auto" w:fill="auto"/>
            <w:vAlign w:val="bottom"/>
          </w:tcPr>
          <w:p w14:paraId="3BDD55A8" w14:textId="0D887A96" w:rsidR="00DE5D25" w:rsidRPr="00942212" w:rsidRDefault="00C76FF1" w:rsidP="00DE5D25">
            <w:pPr>
              <w:spacing w:after="0"/>
              <w:jc w:val="center"/>
              <w:rPr>
                <w:rFonts w:ascii="Times New Roman" w:hAnsi="Times New Roman"/>
              </w:rPr>
            </w:pPr>
            <w:r>
              <w:rPr>
                <w:rFonts w:ascii="Times New Roman" w:hAnsi="Times New Roman"/>
              </w:rPr>
              <w:t>11,7</w:t>
            </w:r>
          </w:p>
        </w:tc>
        <w:tc>
          <w:tcPr>
            <w:tcW w:w="992" w:type="dxa"/>
            <w:shd w:val="clear" w:color="auto" w:fill="auto"/>
            <w:vAlign w:val="bottom"/>
          </w:tcPr>
          <w:p w14:paraId="352BD7FD" w14:textId="47D38EBB" w:rsidR="00DE5D25" w:rsidRPr="00942212" w:rsidRDefault="00C76FF1" w:rsidP="00DE5D25">
            <w:pPr>
              <w:spacing w:after="0"/>
              <w:jc w:val="center"/>
              <w:rPr>
                <w:rFonts w:ascii="Times New Roman" w:hAnsi="Times New Roman"/>
              </w:rPr>
            </w:pPr>
            <w:r>
              <w:rPr>
                <w:rFonts w:ascii="Times New Roman" w:hAnsi="Times New Roman"/>
              </w:rPr>
              <w:t>28,1</w:t>
            </w:r>
          </w:p>
        </w:tc>
        <w:tc>
          <w:tcPr>
            <w:tcW w:w="1109" w:type="dxa"/>
            <w:gridSpan w:val="2"/>
            <w:shd w:val="clear" w:color="auto" w:fill="auto"/>
            <w:vAlign w:val="bottom"/>
          </w:tcPr>
          <w:p w14:paraId="6E09C319" w14:textId="31424BDC" w:rsidR="00DE5D25" w:rsidRPr="00942212" w:rsidRDefault="00C76FF1" w:rsidP="00DE5D25">
            <w:pPr>
              <w:spacing w:after="0"/>
              <w:jc w:val="center"/>
              <w:rPr>
                <w:rFonts w:ascii="Times New Roman" w:hAnsi="Times New Roman"/>
              </w:rPr>
            </w:pPr>
            <w:r>
              <w:rPr>
                <w:rFonts w:ascii="Times New Roman" w:hAnsi="Times New Roman"/>
              </w:rPr>
              <w:t>1 936,8</w:t>
            </w:r>
          </w:p>
        </w:tc>
        <w:tc>
          <w:tcPr>
            <w:tcW w:w="1134" w:type="dxa"/>
            <w:shd w:val="clear" w:color="auto" w:fill="auto"/>
            <w:vAlign w:val="bottom"/>
          </w:tcPr>
          <w:p w14:paraId="078E8D26" w14:textId="57650A2B" w:rsidR="00DE5D25" w:rsidRPr="00942212" w:rsidRDefault="00C76FF1" w:rsidP="00DE5D25">
            <w:pPr>
              <w:spacing w:after="0"/>
              <w:jc w:val="center"/>
              <w:rPr>
                <w:rFonts w:ascii="Times New Roman" w:hAnsi="Times New Roman"/>
              </w:rPr>
            </w:pPr>
            <w:r>
              <w:rPr>
                <w:rFonts w:ascii="Times New Roman" w:hAnsi="Times New Roman"/>
              </w:rPr>
              <w:t>120,5</w:t>
            </w:r>
          </w:p>
        </w:tc>
        <w:tc>
          <w:tcPr>
            <w:tcW w:w="1328" w:type="dxa"/>
            <w:vAlign w:val="bottom"/>
          </w:tcPr>
          <w:p w14:paraId="02C9900C" w14:textId="5A43E5E4" w:rsidR="00DE5D25" w:rsidRPr="00942212" w:rsidRDefault="00C76FF1" w:rsidP="00DE5D25">
            <w:pPr>
              <w:spacing w:after="0"/>
              <w:jc w:val="center"/>
              <w:rPr>
                <w:rFonts w:ascii="Times New Roman" w:hAnsi="Times New Roman"/>
              </w:rPr>
            </w:pPr>
            <w:r>
              <w:rPr>
                <w:rFonts w:ascii="Times New Roman" w:hAnsi="Times New Roman"/>
              </w:rPr>
              <w:t>226,3</w:t>
            </w:r>
          </w:p>
        </w:tc>
        <w:tc>
          <w:tcPr>
            <w:tcW w:w="1082" w:type="dxa"/>
            <w:vAlign w:val="bottom"/>
          </w:tcPr>
          <w:p w14:paraId="64EA3686" w14:textId="79D74699" w:rsidR="00DE5D25" w:rsidRPr="00942212" w:rsidRDefault="00C76FF1" w:rsidP="00DE5D25">
            <w:pPr>
              <w:spacing w:after="0"/>
              <w:jc w:val="center"/>
              <w:rPr>
                <w:rFonts w:ascii="Times New Roman" w:hAnsi="Times New Roman"/>
              </w:rPr>
            </w:pPr>
            <w:r>
              <w:rPr>
                <w:rFonts w:ascii="Times New Roman" w:hAnsi="Times New Roman"/>
              </w:rPr>
              <w:t>20,9</w:t>
            </w:r>
          </w:p>
        </w:tc>
        <w:tc>
          <w:tcPr>
            <w:tcW w:w="1082" w:type="dxa"/>
            <w:shd w:val="clear" w:color="auto" w:fill="auto"/>
            <w:vAlign w:val="bottom"/>
          </w:tcPr>
          <w:p w14:paraId="09A7DA67" w14:textId="52BC5591" w:rsidR="00DE5D25" w:rsidRPr="00942212" w:rsidRDefault="00C76FF1" w:rsidP="00DE5D25">
            <w:pPr>
              <w:spacing w:after="0"/>
              <w:jc w:val="center"/>
              <w:rPr>
                <w:rFonts w:ascii="Times New Roman" w:hAnsi="Times New Roman"/>
              </w:rPr>
            </w:pPr>
            <w:r>
              <w:rPr>
                <w:rFonts w:ascii="Times New Roman" w:hAnsi="Times New Roman"/>
              </w:rPr>
              <w:t>83,2</w:t>
            </w:r>
          </w:p>
        </w:tc>
        <w:tc>
          <w:tcPr>
            <w:tcW w:w="1247" w:type="dxa"/>
            <w:shd w:val="clear" w:color="auto" w:fill="auto"/>
            <w:vAlign w:val="bottom"/>
          </w:tcPr>
          <w:p w14:paraId="0772642F" w14:textId="1E2B6A6E" w:rsidR="00DE5D25" w:rsidRPr="00942212" w:rsidRDefault="00C76FF1" w:rsidP="00DE5D25">
            <w:pPr>
              <w:spacing w:after="0"/>
              <w:jc w:val="center"/>
              <w:rPr>
                <w:rFonts w:ascii="Times New Roman" w:hAnsi="Times New Roman"/>
              </w:rPr>
            </w:pPr>
            <w:r>
              <w:rPr>
                <w:rFonts w:ascii="Times New Roman" w:hAnsi="Times New Roman"/>
              </w:rPr>
              <w:t>12,8</w:t>
            </w:r>
          </w:p>
        </w:tc>
        <w:tc>
          <w:tcPr>
            <w:tcW w:w="1247" w:type="dxa"/>
            <w:shd w:val="clear" w:color="auto" w:fill="auto"/>
            <w:vAlign w:val="bottom"/>
          </w:tcPr>
          <w:p w14:paraId="4A7A2379" w14:textId="029EADC5" w:rsidR="00DE5D25" w:rsidRPr="00311256" w:rsidRDefault="00C76FF1" w:rsidP="00DE5D25">
            <w:pPr>
              <w:spacing w:after="0"/>
              <w:jc w:val="center"/>
              <w:rPr>
                <w:rFonts w:ascii="Times New Roman" w:hAnsi="Times New Roman"/>
              </w:rPr>
            </w:pPr>
            <w:r>
              <w:rPr>
                <w:rFonts w:ascii="Times New Roman" w:hAnsi="Times New Roman"/>
              </w:rPr>
              <w:t>21,7</w:t>
            </w:r>
          </w:p>
        </w:tc>
      </w:tr>
      <w:tr w:rsidR="00DE5D25" w:rsidRPr="00942212" w14:paraId="0577FBED" w14:textId="77777777" w:rsidTr="0059021B">
        <w:tc>
          <w:tcPr>
            <w:tcW w:w="1560" w:type="dxa"/>
            <w:vAlign w:val="bottom"/>
          </w:tcPr>
          <w:p w14:paraId="53F2E4A5"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Псковская область</w:t>
            </w:r>
          </w:p>
        </w:tc>
        <w:tc>
          <w:tcPr>
            <w:tcW w:w="1134" w:type="dxa"/>
            <w:vAlign w:val="bottom"/>
          </w:tcPr>
          <w:p w14:paraId="7AD9A750" w14:textId="2E17F847" w:rsidR="00DE5D25" w:rsidRPr="00942212" w:rsidRDefault="00311256" w:rsidP="00DE5D25">
            <w:pPr>
              <w:spacing w:after="0"/>
              <w:jc w:val="center"/>
              <w:rPr>
                <w:rFonts w:ascii="Times New Roman" w:hAnsi="Times New Roman"/>
              </w:rPr>
            </w:pPr>
            <w:r>
              <w:rPr>
                <w:rFonts w:ascii="Times New Roman" w:hAnsi="Times New Roman"/>
              </w:rPr>
              <w:t>1 125,8</w:t>
            </w:r>
          </w:p>
        </w:tc>
        <w:tc>
          <w:tcPr>
            <w:tcW w:w="1134" w:type="dxa"/>
            <w:shd w:val="clear" w:color="auto" w:fill="auto"/>
            <w:vAlign w:val="bottom"/>
          </w:tcPr>
          <w:p w14:paraId="283A6024" w14:textId="689C8D8A" w:rsidR="00DE5D25" w:rsidRPr="00942212" w:rsidRDefault="00311256"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62870284" w14:textId="58EEC77D" w:rsidR="00DE5D25" w:rsidRPr="00942212" w:rsidRDefault="00311256" w:rsidP="00DE5D25">
            <w:pPr>
              <w:spacing w:after="0"/>
              <w:jc w:val="center"/>
              <w:rPr>
                <w:rFonts w:ascii="Times New Roman" w:hAnsi="Times New Roman"/>
              </w:rPr>
            </w:pPr>
            <w:r>
              <w:rPr>
                <w:rFonts w:ascii="Times New Roman" w:hAnsi="Times New Roman"/>
              </w:rPr>
              <w:t>622,9</w:t>
            </w:r>
          </w:p>
        </w:tc>
        <w:tc>
          <w:tcPr>
            <w:tcW w:w="1159" w:type="dxa"/>
            <w:shd w:val="clear" w:color="auto" w:fill="auto"/>
            <w:vAlign w:val="bottom"/>
          </w:tcPr>
          <w:p w14:paraId="7078800E" w14:textId="5B67F6E0" w:rsidR="00DE5D25" w:rsidRPr="00942212" w:rsidRDefault="00311256" w:rsidP="00DE5D25">
            <w:pPr>
              <w:spacing w:after="0"/>
              <w:jc w:val="center"/>
              <w:rPr>
                <w:rFonts w:ascii="Times New Roman" w:hAnsi="Times New Roman"/>
              </w:rPr>
            </w:pPr>
            <w:r>
              <w:rPr>
                <w:rFonts w:ascii="Times New Roman" w:hAnsi="Times New Roman"/>
              </w:rPr>
              <w:t>84,5</w:t>
            </w:r>
          </w:p>
        </w:tc>
        <w:tc>
          <w:tcPr>
            <w:tcW w:w="1019" w:type="dxa"/>
            <w:shd w:val="clear" w:color="auto" w:fill="auto"/>
            <w:vAlign w:val="bottom"/>
          </w:tcPr>
          <w:p w14:paraId="59D58DD3" w14:textId="3E76E1DE" w:rsidR="00DE5D25" w:rsidRPr="00942212" w:rsidRDefault="00311256" w:rsidP="00DE5D25">
            <w:pPr>
              <w:spacing w:after="0"/>
              <w:jc w:val="center"/>
              <w:rPr>
                <w:rFonts w:ascii="Times New Roman" w:hAnsi="Times New Roman"/>
              </w:rPr>
            </w:pPr>
            <w:r>
              <w:rPr>
                <w:rFonts w:ascii="Times New Roman" w:hAnsi="Times New Roman"/>
              </w:rPr>
              <w:t>1,0</w:t>
            </w:r>
          </w:p>
        </w:tc>
        <w:tc>
          <w:tcPr>
            <w:tcW w:w="992" w:type="dxa"/>
            <w:shd w:val="clear" w:color="auto" w:fill="auto"/>
            <w:vAlign w:val="bottom"/>
          </w:tcPr>
          <w:p w14:paraId="70AEB17D" w14:textId="71C3CA1A" w:rsidR="00DE5D25" w:rsidRPr="00942212" w:rsidRDefault="00311256" w:rsidP="00DE5D25">
            <w:pPr>
              <w:spacing w:after="0"/>
              <w:jc w:val="center"/>
              <w:rPr>
                <w:rFonts w:ascii="Times New Roman" w:hAnsi="Times New Roman"/>
              </w:rPr>
            </w:pPr>
            <w:r>
              <w:rPr>
                <w:rFonts w:ascii="Times New Roman" w:hAnsi="Times New Roman"/>
              </w:rPr>
              <w:t>0,3</w:t>
            </w:r>
          </w:p>
        </w:tc>
        <w:tc>
          <w:tcPr>
            <w:tcW w:w="1109" w:type="dxa"/>
            <w:gridSpan w:val="2"/>
            <w:shd w:val="clear" w:color="auto" w:fill="auto"/>
            <w:vAlign w:val="bottom"/>
          </w:tcPr>
          <w:p w14:paraId="78DC0071" w14:textId="7F2D3A15" w:rsidR="00DE5D25" w:rsidRPr="00942212" w:rsidRDefault="00311256" w:rsidP="00DE5D25">
            <w:pPr>
              <w:spacing w:after="0"/>
              <w:jc w:val="center"/>
              <w:rPr>
                <w:rFonts w:ascii="Times New Roman" w:hAnsi="Times New Roman"/>
              </w:rPr>
            </w:pPr>
            <w:r>
              <w:rPr>
                <w:rFonts w:ascii="Times New Roman" w:hAnsi="Times New Roman"/>
              </w:rPr>
              <w:t>417,1</w:t>
            </w:r>
          </w:p>
        </w:tc>
        <w:tc>
          <w:tcPr>
            <w:tcW w:w="1134" w:type="dxa"/>
            <w:shd w:val="clear" w:color="auto" w:fill="auto"/>
            <w:vAlign w:val="bottom"/>
          </w:tcPr>
          <w:p w14:paraId="2B09EEF4" w14:textId="051A348A" w:rsidR="00DE5D25" w:rsidRPr="00942212" w:rsidRDefault="00311256" w:rsidP="00DE5D25">
            <w:pPr>
              <w:spacing w:after="0"/>
              <w:jc w:val="center"/>
              <w:rPr>
                <w:rFonts w:ascii="Times New Roman" w:hAnsi="Times New Roman"/>
              </w:rPr>
            </w:pPr>
            <w:r>
              <w:rPr>
                <w:rFonts w:ascii="Times New Roman" w:hAnsi="Times New Roman"/>
              </w:rPr>
              <w:t>123,4</w:t>
            </w:r>
          </w:p>
        </w:tc>
        <w:tc>
          <w:tcPr>
            <w:tcW w:w="1328" w:type="dxa"/>
            <w:vAlign w:val="bottom"/>
          </w:tcPr>
          <w:p w14:paraId="3720E2E1" w14:textId="595E3DD1" w:rsidR="00DE5D25" w:rsidRPr="00942212" w:rsidRDefault="00311256" w:rsidP="00DE5D25">
            <w:pPr>
              <w:spacing w:after="0"/>
              <w:jc w:val="center"/>
              <w:rPr>
                <w:rFonts w:ascii="Times New Roman" w:hAnsi="Times New Roman"/>
              </w:rPr>
            </w:pPr>
            <w:r>
              <w:rPr>
                <w:rFonts w:ascii="Times New Roman" w:hAnsi="Times New Roman"/>
              </w:rPr>
              <w:t>96,1</w:t>
            </w:r>
          </w:p>
        </w:tc>
        <w:tc>
          <w:tcPr>
            <w:tcW w:w="1082" w:type="dxa"/>
            <w:vAlign w:val="bottom"/>
          </w:tcPr>
          <w:p w14:paraId="49501A70" w14:textId="0F7650CC" w:rsidR="00DE5D25" w:rsidRPr="00942212" w:rsidRDefault="00311256" w:rsidP="00DE5D25">
            <w:pPr>
              <w:spacing w:after="0"/>
              <w:jc w:val="center"/>
              <w:rPr>
                <w:rFonts w:ascii="Times New Roman" w:hAnsi="Times New Roman"/>
              </w:rPr>
            </w:pPr>
            <w:r>
              <w:rPr>
                <w:rFonts w:ascii="Times New Roman" w:hAnsi="Times New Roman"/>
              </w:rPr>
              <w:t>96,1</w:t>
            </w:r>
          </w:p>
        </w:tc>
        <w:tc>
          <w:tcPr>
            <w:tcW w:w="1082" w:type="dxa"/>
            <w:shd w:val="clear" w:color="auto" w:fill="auto"/>
            <w:vAlign w:val="bottom"/>
          </w:tcPr>
          <w:p w14:paraId="03AC9C39" w14:textId="49065BBB" w:rsidR="00DE5D25" w:rsidRPr="00942212" w:rsidRDefault="00311256" w:rsidP="00DE5D25">
            <w:pPr>
              <w:spacing w:after="0"/>
              <w:jc w:val="center"/>
              <w:rPr>
                <w:rFonts w:ascii="Times New Roman" w:hAnsi="Times New Roman"/>
              </w:rPr>
            </w:pPr>
            <w:r>
              <w:rPr>
                <w:rFonts w:ascii="Times New Roman" w:hAnsi="Times New Roman"/>
              </w:rPr>
              <w:t>82,8</w:t>
            </w:r>
          </w:p>
        </w:tc>
        <w:tc>
          <w:tcPr>
            <w:tcW w:w="1247" w:type="dxa"/>
            <w:shd w:val="clear" w:color="auto" w:fill="auto"/>
            <w:vAlign w:val="bottom"/>
          </w:tcPr>
          <w:p w14:paraId="0FF1D8F4" w14:textId="13F9E290" w:rsidR="00DE5D25" w:rsidRPr="00942212" w:rsidRDefault="00311256" w:rsidP="00DE5D25">
            <w:pPr>
              <w:spacing w:after="0"/>
              <w:jc w:val="center"/>
              <w:rPr>
                <w:rFonts w:ascii="Times New Roman" w:hAnsi="Times New Roman"/>
              </w:rPr>
            </w:pPr>
            <w:r>
              <w:rPr>
                <w:rFonts w:ascii="Times New Roman" w:hAnsi="Times New Roman"/>
              </w:rPr>
              <w:t>1,6</w:t>
            </w:r>
          </w:p>
        </w:tc>
        <w:tc>
          <w:tcPr>
            <w:tcW w:w="1247" w:type="dxa"/>
            <w:shd w:val="clear" w:color="auto" w:fill="auto"/>
            <w:vAlign w:val="bottom"/>
          </w:tcPr>
          <w:p w14:paraId="4C1CBC7E" w14:textId="747568AE" w:rsidR="00DE5D25" w:rsidRPr="00942212" w:rsidRDefault="00311256" w:rsidP="00DE5D25">
            <w:pPr>
              <w:spacing w:after="0"/>
              <w:jc w:val="center"/>
              <w:rPr>
                <w:rFonts w:ascii="Times New Roman" w:hAnsi="Times New Roman"/>
              </w:rPr>
            </w:pPr>
            <w:r>
              <w:rPr>
                <w:rFonts w:ascii="Times New Roman" w:hAnsi="Times New Roman"/>
              </w:rPr>
              <w:t>131,1</w:t>
            </w:r>
          </w:p>
        </w:tc>
      </w:tr>
      <w:tr w:rsidR="00DE5D25" w:rsidRPr="00942212" w14:paraId="5EDD085E" w14:textId="77777777" w:rsidTr="0059021B">
        <w:tc>
          <w:tcPr>
            <w:tcW w:w="1560" w:type="dxa"/>
            <w:vAlign w:val="bottom"/>
          </w:tcPr>
          <w:p w14:paraId="670877E1"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г.Санкт-Петербург</w:t>
            </w:r>
          </w:p>
        </w:tc>
        <w:tc>
          <w:tcPr>
            <w:tcW w:w="1134" w:type="dxa"/>
            <w:vAlign w:val="bottom"/>
          </w:tcPr>
          <w:p w14:paraId="665850EA" w14:textId="3B1BA47E" w:rsidR="00DE5D25" w:rsidRPr="00942212" w:rsidRDefault="00311256" w:rsidP="00DE5D25">
            <w:pPr>
              <w:spacing w:after="0"/>
              <w:jc w:val="center"/>
              <w:rPr>
                <w:rFonts w:ascii="Times New Roman" w:hAnsi="Times New Roman"/>
              </w:rPr>
            </w:pPr>
            <w:r>
              <w:rPr>
                <w:rFonts w:ascii="Times New Roman" w:hAnsi="Times New Roman"/>
              </w:rPr>
              <w:t>42 225,0</w:t>
            </w:r>
          </w:p>
        </w:tc>
        <w:tc>
          <w:tcPr>
            <w:tcW w:w="1134" w:type="dxa"/>
            <w:shd w:val="clear" w:color="auto" w:fill="auto"/>
            <w:vAlign w:val="bottom"/>
          </w:tcPr>
          <w:p w14:paraId="4AEBE933" w14:textId="706778E8" w:rsidR="00DE5D25" w:rsidRPr="00942212" w:rsidRDefault="00311256" w:rsidP="00DE5D25">
            <w:pPr>
              <w:spacing w:after="0"/>
              <w:jc w:val="center"/>
              <w:rPr>
                <w:rFonts w:ascii="Times New Roman" w:hAnsi="Times New Roman"/>
              </w:rPr>
            </w:pPr>
            <w:r>
              <w:rPr>
                <w:rFonts w:ascii="Times New Roman" w:hAnsi="Times New Roman"/>
              </w:rPr>
              <w:t>1 323,0</w:t>
            </w:r>
          </w:p>
        </w:tc>
        <w:tc>
          <w:tcPr>
            <w:tcW w:w="1392" w:type="dxa"/>
            <w:shd w:val="clear" w:color="auto" w:fill="auto"/>
            <w:vAlign w:val="bottom"/>
          </w:tcPr>
          <w:p w14:paraId="575E2A09" w14:textId="56F61CD5" w:rsidR="00DE5D25" w:rsidRPr="00942212" w:rsidRDefault="00311256" w:rsidP="00DE5D25">
            <w:pPr>
              <w:spacing w:after="0"/>
              <w:jc w:val="center"/>
              <w:rPr>
                <w:rFonts w:ascii="Times New Roman" w:hAnsi="Times New Roman"/>
              </w:rPr>
            </w:pPr>
            <w:r>
              <w:rPr>
                <w:rFonts w:ascii="Times New Roman" w:hAnsi="Times New Roman"/>
              </w:rPr>
              <w:t>1 888,0</w:t>
            </w:r>
          </w:p>
        </w:tc>
        <w:tc>
          <w:tcPr>
            <w:tcW w:w="1159" w:type="dxa"/>
            <w:shd w:val="clear" w:color="auto" w:fill="auto"/>
            <w:vAlign w:val="bottom"/>
          </w:tcPr>
          <w:p w14:paraId="527F734F" w14:textId="3ABD085F" w:rsidR="00DE5D25" w:rsidRPr="00942212" w:rsidRDefault="00311256" w:rsidP="00DE5D25">
            <w:pPr>
              <w:spacing w:after="0"/>
              <w:jc w:val="center"/>
              <w:rPr>
                <w:rFonts w:ascii="Times New Roman" w:hAnsi="Times New Roman"/>
              </w:rPr>
            </w:pPr>
            <w:r>
              <w:rPr>
                <w:rFonts w:ascii="Times New Roman" w:hAnsi="Times New Roman"/>
              </w:rPr>
              <w:t>466,1</w:t>
            </w:r>
          </w:p>
        </w:tc>
        <w:tc>
          <w:tcPr>
            <w:tcW w:w="1019" w:type="dxa"/>
            <w:shd w:val="clear" w:color="auto" w:fill="auto"/>
            <w:vAlign w:val="bottom"/>
          </w:tcPr>
          <w:p w14:paraId="7E7787F2" w14:textId="00F6FB0F" w:rsidR="00DE5D25" w:rsidRPr="00942212" w:rsidRDefault="00311256" w:rsidP="00DE5D25">
            <w:pPr>
              <w:spacing w:after="0"/>
              <w:jc w:val="center"/>
              <w:rPr>
                <w:rFonts w:ascii="Times New Roman" w:hAnsi="Times New Roman"/>
              </w:rPr>
            </w:pPr>
            <w:r>
              <w:rPr>
                <w:rFonts w:ascii="Times New Roman" w:hAnsi="Times New Roman"/>
              </w:rPr>
              <w:t>57,1</w:t>
            </w:r>
          </w:p>
        </w:tc>
        <w:tc>
          <w:tcPr>
            <w:tcW w:w="992" w:type="dxa"/>
            <w:shd w:val="clear" w:color="auto" w:fill="auto"/>
            <w:vAlign w:val="bottom"/>
          </w:tcPr>
          <w:p w14:paraId="4AA73E7B" w14:textId="10A46417" w:rsidR="00DE5D25" w:rsidRPr="00942212" w:rsidRDefault="00311256" w:rsidP="00DE5D25">
            <w:pPr>
              <w:spacing w:after="0"/>
              <w:jc w:val="center"/>
              <w:rPr>
                <w:rFonts w:ascii="Times New Roman" w:hAnsi="Times New Roman"/>
              </w:rPr>
            </w:pPr>
            <w:r>
              <w:rPr>
                <w:rFonts w:ascii="Times New Roman" w:hAnsi="Times New Roman"/>
              </w:rPr>
              <w:t>1 532,0</w:t>
            </w:r>
          </w:p>
        </w:tc>
        <w:tc>
          <w:tcPr>
            <w:tcW w:w="1109" w:type="dxa"/>
            <w:gridSpan w:val="2"/>
            <w:shd w:val="clear" w:color="auto" w:fill="auto"/>
            <w:vAlign w:val="bottom"/>
          </w:tcPr>
          <w:p w14:paraId="0D14E05C" w14:textId="7CA04A05" w:rsidR="00DE5D25" w:rsidRPr="00942212" w:rsidRDefault="00311256" w:rsidP="00DE5D25">
            <w:pPr>
              <w:spacing w:after="0"/>
              <w:jc w:val="center"/>
              <w:rPr>
                <w:rFonts w:ascii="Times New Roman" w:hAnsi="Times New Roman"/>
              </w:rPr>
            </w:pPr>
            <w:r>
              <w:rPr>
                <w:rFonts w:ascii="Times New Roman" w:hAnsi="Times New Roman"/>
              </w:rPr>
              <w:t>36 958,7</w:t>
            </w:r>
          </w:p>
        </w:tc>
        <w:tc>
          <w:tcPr>
            <w:tcW w:w="1134" w:type="dxa"/>
            <w:shd w:val="clear" w:color="auto" w:fill="auto"/>
            <w:vAlign w:val="bottom"/>
          </w:tcPr>
          <w:p w14:paraId="74EFDD92" w14:textId="4CE5F034" w:rsidR="00DE5D25" w:rsidRPr="00942212" w:rsidRDefault="00BC6128" w:rsidP="00DE5D25">
            <w:pPr>
              <w:spacing w:after="0"/>
              <w:jc w:val="center"/>
              <w:rPr>
                <w:rFonts w:ascii="Times New Roman" w:hAnsi="Times New Roman"/>
              </w:rPr>
            </w:pPr>
            <w:r>
              <w:rPr>
                <w:rFonts w:ascii="Times New Roman" w:hAnsi="Times New Roman"/>
              </w:rPr>
              <w:t>1 394,3</w:t>
            </w:r>
          </w:p>
        </w:tc>
        <w:tc>
          <w:tcPr>
            <w:tcW w:w="1328" w:type="dxa"/>
            <w:vAlign w:val="bottom"/>
          </w:tcPr>
          <w:p w14:paraId="31141410" w14:textId="171267CA" w:rsidR="00DE5D25" w:rsidRPr="00942212" w:rsidRDefault="00BC6128" w:rsidP="00DE5D25">
            <w:pPr>
              <w:spacing w:after="0"/>
              <w:jc w:val="center"/>
              <w:rPr>
                <w:rFonts w:ascii="Times New Roman" w:hAnsi="Times New Roman"/>
              </w:rPr>
            </w:pPr>
            <w:r>
              <w:rPr>
                <w:rFonts w:ascii="Times New Roman" w:hAnsi="Times New Roman"/>
              </w:rPr>
              <w:t>17 527,1</w:t>
            </w:r>
          </w:p>
        </w:tc>
        <w:tc>
          <w:tcPr>
            <w:tcW w:w="1082" w:type="dxa"/>
            <w:vAlign w:val="bottom"/>
          </w:tcPr>
          <w:p w14:paraId="724CA4A1" w14:textId="6B327D20" w:rsidR="00DE5D25" w:rsidRPr="00942212" w:rsidRDefault="00BC6128" w:rsidP="00DE5D25">
            <w:pPr>
              <w:spacing w:after="0"/>
              <w:jc w:val="center"/>
              <w:rPr>
                <w:rFonts w:ascii="Times New Roman" w:hAnsi="Times New Roman"/>
              </w:rPr>
            </w:pPr>
            <w:r>
              <w:rPr>
                <w:rFonts w:ascii="Times New Roman" w:hAnsi="Times New Roman"/>
              </w:rPr>
              <w:t>1 115,6</w:t>
            </w:r>
          </w:p>
        </w:tc>
        <w:tc>
          <w:tcPr>
            <w:tcW w:w="1082" w:type="dxa"/>
            <w:shd w:val="clear" w:color="auto" w:fill="auto"/>
            <w:vAlign w:val="bottom"/>
          </w:tcPr>
          <w:p w14:paraId="6A52848C" w14:textId="0AF72971" w:rsidR="00DE5D25" w:rsidRPr="00942212" w:rsidRDefault="00BC6128" w:rsidP="00DE5D25">
            <w:pPr>
              <w:spacing w:after="0"/>
              <w:jc w:val="center"/>
              <w:rPr>
                <w:rFonts w:ascii="Times New Roman" w:hAnsi="Times New Roman"/>
              </w:rPr>
            </w:pPr>
            <w:r>
              <w:rPr>
                <w:rFonts w:ascii="Times New Roman" w:hAnsi="Times New Roman"/>
              </w:rPr>
              <w:t>783,2</w:t>
            </w:r>
          </w:p>
        </w:tc>
        <w:tc>
          <w:tcPr>
            <w:tcW w:w="1247" w:type="dxa"/>
            <w:shd w:val="clear" w:color="auto" w:fill="auto"/>
            <w:vAlign w:val="bottom"/>
          </w:tcPr>
          <w:p w14:paraId="7AB3EDC9" w14:textId="46FD8E6B" w:rsidR="00DE5D25" w:rsidRPr="00942212" w:rsidRDefault="00BC6128" w:rsidP="00DE5D25">
            <w:pPr>
              <w:spacing w:after="0"/>
              <w:jc w:val="center"/>
              <w:rPr>
                <w:rFonts w:ascii="Times New Roman" w:hAnsi="Times New Roman"/>
              </w:rPr>
            </w:pPr>
            <w:r>
              <w:rPr>
                <w:rFonts w:ascii="Times New Roman" w:hAnsi="Times New Roman"/>
              </w:rPr>
              <w:t>109,4</w:t>
            </w:r>
          </w:p>
        </w:tc>
        <w:tc>
          <w:tcPr>
            <w:tcW w:w="1247" w:type="dxa"/>
            <w:shd w:val="clear" w:color="auto" w:fill="auto"/>
            <w:vAlign w:val="bottom"/>
          </w:tcPr>
          <w:p w14:paraId="63B62CAE" w14:textId="084D8BD2" w:rsidR="00DE5D25" w:rsidRPr="00942212" w:rsidRDefault="00BC6128" w:rsidP="00DE5D25">
            <w:pPr>
              <w:spacing w:after="0"/>
              <w:jc w:val="center"/>
              <w:rPr>
                <w:rFonts w:ascii="Times New Roman" w:hAnsi="Times New Roman"/>
              </w:rPr>
            </w:pPr>
            <w:r>
              <w:rPr>
                <w:rFonts w:ascii="Times New Roman" w:hAnsi="Times New Roman"/>
              </w:rPr>
              <w:t>-</w:t>
            </w:r>
          </w:p>
        </w:tc>
      </w:tr>
      <w:tr w:rsidR="00DE5D25" w:rsidRPr="00942212" w14:paraId="79217AB6" w14:textId="77777777" w:rsidTr="0059021B">
        <w:tc>
          <w:tcPr>
            <w:tcW w:w="1560" w:type="dxa"/>
            <w:vAlign w:val="bottom"/>
          </w:tcPr>
          <w:p w14:paraId="6096F356" w14:textId="44CEEBE1" w:rsidR="00DE5D25" w:rsidRPr="00942212" w:rsidRDefault="00DE5D25" w:rsidP="00DE5D25">
            <w:pPr>
              <w:spacing w:after="0" w:line="240" w:lineRule="auto"/>
              <w:rPr>
                <w:rFonts w:ascii="Times New Roman" w:eastAsia="Times New Roman" w:hAnsi="Times New Roman" w:cs="Times New Roman"/>
                <w:b/>
                <w:bCs/>
                <w:sz w:val="24"/>
                <w:szCs w:val="24"/>
                <w:lang w:eastAsia="ru-RU"/>
              </w:rPr>
            </w:pPr>
            <w:r w:rsidRPr="00942212">
              <w:rPr>
                <w:rFonts w:ascii="Times New Roman" w:eastAsia="Times New Roman" w:hAnsi="Times New Roman" w:cs="Times New Roman"/>
                <w:b/>
                <w:bCs/>
                <w:sz w:val="24"/>
                <w:szCs w:val="24"/>
                <w:lang w:eastAsia="ru-RU"/>
              </w:rPr>
              <w:t xml:space="preserve">Южный </w:t>
            </w:r>
            <w:r w:rsidRPr="00942212">
              <w:rPr>
                <w:rFonts w:ascii="Times New Roman" w:eastAsia="Times New Roman" w:hAnsi="Times New Roman" w:cs="Times New Roman"/>
                <w:b/>
                <w:bCs/>
                <w:sz w:val="24"/>
                <w:szCs w:val="24"/>
                <w:lang w:eastAsia="ru-RU"/>
              </w:rPr>
              <w:br/>
              <w:t>федераль</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ный округ</w:t>
            </w:r>
          </w:p>
        </w:tc>
        <w:tc>
          <w:tcPr>
            <w:tcW w:w="1134" w:type="dxa"/>
            <w:vAlign w:val="bottom"/>
          </w:tcPr>
          <w:p w14:paraId="59D464AE" w14:textId="422115E6" w:rsidR="00DE5D25" w:rsidRPr="00942212" w:rsidRDefault="00251C23" w:rsidP="00DE5D25">
            <w:pPr>
              <w:spacing w:after="0"/>
              <w:jc w:val="center"/>
              <w:rPr>
                <w:rFonts w:ascii="Times New Roman" w:hAnsi="Times New Roman"/>
                <w:b/>
                <w:bCs/>
              </w:rPr>
            </w:pPr>
            <w:r>
              <w:rPr>
                <w:rFonts w:ascii="Times New Roman" w:hAnsi="Times New Roman"/>
                <w:b/>
                <w:bCs/>
              </w:rPr>
              <w:t>76 141,6</w:t>
            </w:r>
          </w:p>
        </w:tc>
        <w:tc>
          <w:tcPr>
            <w:tcW w:w="1134" w:type="dxa"/>
            <w:shd w:val="clear" w:color="auto" w:fill="auto"/>
            <w:vAlign w:val="bottom"/>
          </w:tcPr>
          <w:p w14:paraId="1A020761" w14:textId="41F10A81" w:rsidR="00DE5D25" w:rsidRPr="00942212" w:rsidRDefault="00251C23" w:rsidP="00DE5D25">
            <w:pPr>
              <w:spacing w:after="0"/>
              <w:jc w:val="center"/>
              <w:rPr>
                <w:rFonts w:ascii="Times New Roman" w:hAnsi="Times New Roman"/>
                <w:b/>
                <w:bCs/>
              </w:rPr>
            </w:pPr>
            <w:r>
              <w:rPr>
                <w:rFonts w:ascii="Times New Roman" w:hAnsi="Times New Roman"/>
                <w:b/>
                <w:bCs/>
              </w:rPr>
              <w:t>1 825,0</w:t>
            </w:r>
          </w:p>
        </w:tc>
        <w:tc>
          <w:tcPr>
            <w:tcW w:w="1392" w:type="dxa"/>
            <w:shd w:val="clear" w:color="auto" w:fill="auto"/>
            <w:vAlign w:val="bottom"/>
          </w:tcPr>
          <w:p w14:paraId="5AE1E59C" w14:textId="0ABAA7E5" w:rsidR="00DE5D25" w:rsidRPr="00942212" w:rsidRDefault="00251C23" w:rsidP="00DE5D25">
            <w:pPr>
              <w:spacing w:after="0"/>
              <w:jc w:val="center"/>
              <w:rPr>
                <w:rFonts w:ascii="Times New Roman" w:hAnsi="Times New Roman"/>
                <w:b/>
                <w:bCs/>
              </w:rPr>
            </w:pPr>
            <w:r>
              <w:rPr>
                <w:rFonts w:ascii="Times New Roman" w:hAnsi="Times New Roman"/>
                <w:b/>
                <w:bCs/>
              </w:rPr>
              <w:t>16 999,1</w:t>
            </w:r>
          </w:p>
        </w:tc>
        <w:tc>
          <w:tcPr>
            <w:tcW w:w="1159" w:type="dxa"/>
            <w:shd w:val="clear" w:color="auto" w:fill="auto"/>
            <w:vAlign w:val="bottom"/>
          </w:tcPr>
          <w:p w14:paraId="2732758E" w14:textId="7B715E4E" w:rsidR="00DE5D25" w:rsidRPr="00942212" w:rsidRDefault="00251C23" w:rsidP="00DE5D25">
            <w:pPr>
              <w:spacing w:after="0"/>
              <w:jc w:val="center"/>
              <w:rPr>
                <w:rFonts w:ascii="Times New Roman" w:hAnsi="Times New Roman"/>
                <w:b/>
                <w:bCs/>
              </w:rPr>
            </w:pPr>
            <w:r>
              <w:rPr>
                <w:rFonts w:ascii="Times New Roman" w:hAnsi="Times New Roman"/>
                <w:b/>
                <w:bCs/>
              </w:rPr>
              <w:t>6 476,9</w:t>
            </w:r>
          </w:p>
        </w:tc>
        <w:tc>
          <w:tcPr>
            <w:tcW w:w="1019" w:type="dxa"/>
            <w:shd w:val="clear" w:color="auto" w:fill="auto"/>
            <w:vAlign w:val="bottom"/>
          </w:tcPr>
          <w:p w14:paraId="55D480EE" w14:textId="473BD7D0" w:rsidR="00DE5D25" w:rsidRPr="00942212" w:rsidRDefault="00251C23" w:rsidP="00DE5D25">
            <w:pPr>
              <w:spacing w:after="0"/>
              <w:jc w:val="center"/>
              <w:rPr>
                <w:rFonts w:ascii="Times New Roman" w:hAnsi="Times New Roman"/>
                <w:b/>
                <w:bCs/>
              </w:rPr>
            </w:pPr>
            <w:r>
              <w:rPr>
                <w:rFonts w:ascii="Times New Roman" w:hAnsi="Times New Roman"/>
                <w:b/>
                <w:bCs/>
              </w:rPr>
              <w:t>31,4</w:t>
            </w:r>
          </w:p>
        </w:tc>
        <w:tc>
          <w:tcPr>
            <w:tcW w:w="992" w:type="dxa"/>
            <w:shd w:val="clear" w:color="auto" w:fill="auto"/>
            <w:vAlign w:val="bottom"/>
          </w:tcPr>
          <w:p w14:paraId="54631B14" w14:textId="5DD31B9B" w:rsidR="00DE5D25" w:rsidRPr="00942212" w:rsidRDefault="00251C23" w:rsidP="00DE5D25">
            <w:pPr>
              <w:spacing w:after="0"/>
              <w:jc w:val="center"/>
              <w:rPr>
                <w:rFonts w:ascii="Times New Roman" w:hAnsi="Times New Roman"/>
                <w:b/>
                <w:bCs/>
              </w:rPr>
            </w:pPr>
            <w:r>
              <w:rPr>
                <w:rFonts w:ascii="Times New Roman" w:hAnsi="Times New Roman"/>
                <w:b/>
                <w:bCs/>
              </w:rPr>
              <w:t>356,9</w:t>
            </w:r>
          </w:p>
        </w:tc>
        <w:tc>
          <w:tcPr>
            <w:tcW w:w="1109" w:type="dxa"/>
            <w:gridSpan w:val="2"/>
            <w:shd w:val="clear" w:color="auto" w:fill="auto"/>
            <w:vAlign w:val="bottom"/>
          </w:tcPr>
          <w:p w14:paraId="7912A854" w14:textId="6BE55C2B" w:rsidR="00DE5D25" w:rsidRPr="00942212" w:rsidRDefault="00251C23" w:rsidP="00DE5D25">
            <w:pPr>
              <w:spacing w:after="0"/>
              <w:jc w:val="center"/>
              <w:rPr>
                <w:rFonts w:ascii="Times New Roman" w:hAnsi="Times New Roman"/>
                <w:b/>
                <w:bCs/>
              </w:rPr>
            </w:pPr>
            <w:r>
              <w:rPr>
                <w:rFonts w:ascii="Times New Roman" w:hAnsi="Times New Roman"/>
                <w:b/>
                <w:bCs/>
              </w:rPr>
              <w:t>50 452,3</w:t>
            </w:r>
          </w:p>
        </w:tc>
        <w:tc>
          <w:tcPr>
            <w:tcW w:w="1134" w:type="dxa"/>
            <w:shd w:val="clear" w:color="auto" w:fill="auto"/>
            <w:vAlign w:val="bottom"/>
          </w:tcPr>
          <w:p w14:paraId="5BD08517" w14:textId="154B6DED" w:rsidR="00DE5D25" w:rsidRPr="00942212" w:rsidRDefault="00251C23" w:rsidP="00DE5D25">
            <w:pPr>
              <w:spacing w:after="0"/>
              <w:jc w:val="center"/>
              <w:rPr>
                <w:rFonts w:ascii="Times New Roman" w:hAnsi="Times New Roman"/>
                <w:b/>
                <w:bCs/>
              </w:rPr>
            </w:pPr>
            <w:r>
              <w:rPr>
                <w:rFonts w:ascii="Times New Roman" w:hAnsi="Times New Roman"/>
                <w:b/>
                <w:bCs/>
              </w:rPr>
              <w:t>26 248,8</w:t>
            </w:r>
          </w:p>
        </w:tc>
        <w:tc>
          <w:tcPr>
            <w:tcW w:w="1328" w:type="dxa"/>
            <w:vAlign w:val="bottom"/>
          </w:tcPr>
          <w:p w14:paraId="698EB6D1" w14:textId="279EB77D" w:rsidR="00DE5D25" w:rsidRPr="00942212" w:rsidRDefault="00251C23" w:rsidP="00DE5D25">
            <w:pPr>
              <w:spacing w:after="0"/>
              <w:jc w:val="center"/>
              <w:rPr>
                <w:rFonts w:ascii="Times New Roman" w:hAnsi="Times New Roman"/>
                <w:b/>
                <w:bCs/>
              </w:rPr>
            </w:pPr>
            <w:r>
              <w:rPr>
                <w:rFonts w:ascii="Times New Roman" w:hAnsi="Times New Roman"/>
                <w:b/>
                <w:bCs/>
              </w:rPr>
              <w:t>13 889,5</w:t>
            </w:r>
          </w:p>
        </w:tc>
        <w:tc>
          <w:tcPr>
            <w:tcW w:w="1082" w:type="dxa"/>
            <w:vAlign w:val="bottom"/>
          </w:tcPr>
          <w:p w14:paraId="26F2DB16" w14:textId="328D575C" w:rsidR="00DE5D25" w:rsidRPr="00942212" w:rsidRDefault="00251C23" w:rsidP="00DE5D25">
            <w:pPr>
              <w:spacing w:after="0"/>
              <w:jc w:val="center"/>
              <w:rPr>
                <w:rFonts w:ascii="Times New Roman" w:hAnsi="Times New Roman"/>
                <w:b/>
                <w:bCs/>
              </w:rPr>
            </w:pPr>
            <w:r>
              <w:rPr>
                <w:rFonts w:ascii="Times New Roman" w:hAnsi="Times New Roman"/>
                <w:b/>
                <w:bCs/>
              </w:rPr>
              <w:t>3 445,9</w:t>
            </w:r>
          </w:p>
        </w:tc>
        <w:tc>
          <w:tcPr>
            <w:tcW w:w="1082" w:type="dxa"/>
            <w:shd w:val="clear" w:color="auto" w:fill="auto"/>
            <w:vAlign w:val="bottom"/>
          </w:tcPr>
          <w:p w14:paraId="23086C9C" w14:textId="673F4915" w:rsidR="00DE5D25" w:rsidRPr="00942212" w:rsidRDefault="00FE64A5" w:rsidP="00DE5D25">
            <w:pPr>
              <w:spacing w:after="0"/>
              <w:jc w:val="center"/>
              <w:rPr>
                <w:rFonts w:ascii="Times New Roman" w:hAnsi="Times New Roman"/>
                <w:b/>
                <w:bCs/>
              </w:rPr>
            </w:pPr>
            <w:r>
              <w:rPr>
                <w:rFonts w:ascii="Times New Roman" w:hAnsi="Times New Roman"/>
                <w:b/>
                <w:bCs/>
              </w:rPr>
              <w:t>1 412,4</w:t>
            </w:r>
          </w:p>
        </w:tc>
        <w:tc>
          <w:tcPr>
            <w:tcW w:w="1247" w:type="dxa"/>
            <w:shd w:val="clear" w:color="auto" w:fill="auto"/>
            <w:vAlign w:val="bottom"/>
          </w:tcPr>
          <w:p w14:paraId="153B59BE" w14:textId="01E394F5" w:rsidR="00DE5D25" w:rsidRPr="00942212" w:rsidRDefault="00FE64A5" w:rsidP="00DE5D25">
            <w:pPr>
              <w:spacing w:after="0"/>
              <w:jc w:val="center"/>
              <w:rPr>
                <w:rFonts w:ascii="Times New Roman" w:hAnsi="Times New Roman"/>
                <w:b/>
                <w:bCs/>
              </w:rPr>
            </w:pPr>
            <w:r>
              <w:rPr>
                <w:rFonts w:ascii="Times New Roman" w:hAnsi="Times New Roman"/>
                <w:b/>
                <w:bCs/>
              </w:rPr>
              <w:t>133,7</w:t>
            </w:r>
          </w:p>
        </w:tc>
        <w:tc>
          <w:tcPr>
            <w:tcW w:w="1247" w:type="dxa"/>
            <w:shd w:val="clear" w:color="auto" w:fill="auto"/>
            <w:vAlign w:val="bottom"/>
          </w:tcPr>
          <w:p w14:paraId="20EE82ED" w14:textId="760B4A24" w:rsidR="00DE5D25" w:rsidRPr="00942212" w:rsidRDefault="00FE64A5" w:rsidP="00DE5D25">
            <w:pPr>
              <w:spacing w:after="0"/>
              <w:jc w:val="center"/>
              <w:rPr>
                <w:rFonts w:ascii="Times New Roman" w:hAnsi="Times New Roman"/>
                <w:b/>
                <w:bCs/>
              </w:rPr>
            </w:pPr>
            <w:r>
              <w:rPr>
                <w:rFonts w:ascii="Times New Roman" w:hAnsi="Times New Roman"/>
                <w:b/>
                <w:bCs/>
              </w:rPr>
              <w:t>2 540,3</w:t>
            </w:r>
          </w:p>
        </w:tc>
      </w:tr>
      <w:tr w:rsidR="00DE5D25" w:rsidRPr="00942212" w14:paraId="54D3BABF" w14:textId="77777777" w:rsidTr="0059021B">
        <w:tc>
          <w:tcPr>
            <w:tcW w:w="1560" w:type="dxa"/>
            <w:vAlign w:val="bottom"/>
          </w:tcPr>
          <w:p w14:paraId="146D964D"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Адыгея</w:t>
            </w:r>
          </w:p>
        </w:tc>
        <w:tc>
          <w:tcPr>
            <w:tcW w:w="1134" w:type="dxa"/>
            <w:vAlign w:val="bottom"/>
          </w:tcPr>
          <w:p w14:paraId="324D7202" w14:textId="5C5C7595" w:rsidR="00DE5D25" w:rsidRPr="00942212" w:rsidRDefault="00FE64A5" w:rsidP="00DE5D25">
            <w:pPr>
              <w:spacing w:after="0"/>
              <w:jc w:val="center"/>
              <w:rPr>
                <w:rFonts w:ascii="Times New Roman" w:hAnsi="Times New Roman"/>
              </w:rPr>
            </w:pPr>
            <w:r>
              <w:rPr>
                <w:rFonts w:ascii="Times New Roman" w:hAnsi="Times New Roman"/>
              </w:rPr>
              <w:t>1 729,4</w:t>
            </w:r>
          </w:p>
        </w:tc>
        <w:tc>
          <w:tcPr>
            <w:tcW w:w="1134" w:type="dxa"/>
            <w:shd w:val="clear" w:color="auto" w:fill="auto"/>
            <w:vAlign w:val="bottom"/>
          </w:tcPr>
          <w:p w14:paraId="4B2BB6F4" w14:textId="6217BB7B" w:rsidR="00DE5D25" w:rsidRPr="00942212" w:rsidRDefault="00FE64A5" w:rsidP="00DE5D25">
            <w:pPr>
              <w:spacing w:after="0"/>
              <w:jc w:val="center"/>
              <w:rPr>
                <w:rFonts w:ascii="Times New Roman" w:hAnsi="Times New Roman"/>
              </w:rPr>
            </w:pPr>
            <w:r>
              <w:rPr>
                <w:rFonts w:ascii="Times New Roman" w:hAnsi="Times New Roman"/>
              </w:rPr>
              <w:t>0,2</w:t>
            </w:r>
          </w:p>
        </w:tc>
        <w:tc>
          <w:tcPr>
            <w:tcW w:w="1392" w:type="dxa"/>
            <w:shd w:val="clear" w:color="auto" w:fill="auto"/>
            <w:vAlign w:val="bottom"/>
          </w:tcPr>
          <w:p w14:paraId="67168435" w14:textId="43803C2B" w:rsidR="00DE5D25" w:rsidRPr="00942212" w:rsidRDefault="00FE64A5" w:rsidP="00DE5D25">
            <w:pPr>
              <w:spacing w:after="0"/>
              <w:jc w:val="center"/>
              <w:rPr>
                <w:rFonts w:ascii="Times New Roman" w:hAnsi="Times New Roman"/>
              </w:rPr>
            </w:pPr>
            <w:r>
              <w:rPr>
                <w:rFonts w:ascii="Times New Roman" w:hAnsi="Times New Roman"/>
              </w:rPr>
              <w:t>751,1</w:t>
            </w:r>
          </w:p>
        </w:tc>
        <w:tc>
          <w:tcPr>
            <w:tcW w:w="1159" w:type="dxa"/>
            <w:shd w:val="clear" w:color="auto" w:fill="auto"/>
            <w:vAlign w:val="bottom"/>
          </w:tcPr>
          <w:p w14:paraId="65DACFBA" w14:textId="29911956" w:rsidR="00DE5D25" w:rsidRPr="00942212" w:rsidRDefault="00FE64A5" w:rsidP="00DE5D25">
            <w:pPr>
              <w:spacing w:after="0"/>
              <w:jc w:val="center"/>
              <w:rPr>
                <w:rFonts w:ascii="Times New Roman" w:hAnsi="Times New Roman"/>
              </w:rPr>
            </w:pPr>
            <w:r>
              <w:rPr>
                <w:rFonts w:ascii="Times New Roman" w:hAnsi="Times New Roman"/>
              </w:rPr>
              <w:t>37,2</w:t>
            </w:r>
          </w:p>
        </w:tc>
        <w:tc>
          <w:tcPr>
            <w:tcW w:w="1019" w:type="dxa"/>
            <w:shd w:val="clear" w:color="auto" w:fill="auto"/>
            <w:vAlign w:val="bottom"/>
          </w:tcPr>
          <w:p w14:paraId="165FF0AF" w14:textId="3E85B84E" w:rsidR="00DE5D25" w:rsidRPr="00942212" w:rsidRDefault="00FE64A5" w:rsidP="00DE5D25">
            <w:pPr>
              <w:spacing w:after="0"/>
              <w:jc w:val="center"/>
              <w:rPr>
                <w:rFonts w:ascii="Times New Roman" w:hAnsi="Times New Roman"/>
              </w:rPr>
            </w:pPr>
            <w:r>
              <w:rPr>
                <w:rFonts w:ascii="Times New Roman" w:hAnsi="Times New Roman"/>
              </w:rPr>
              <w:t>0,2</w:t>
            </w:r>
          </w:p>
        </w:tc>
        <w:tc>
          <w:tcPr>
            <w:tcW w:w="992" w:type="dxa"/>
            <w:shd w:val="clear" w:color="auto" w:fill="auto"/>
            <w:vAlign w:val="bottom"/>
          </w:tcPr>
          <w:p w14:paraId="79A12271" w14:textId="2AFC6DCA" w:rsidR="00DE5D25" w:rsidRPr="00942212" w:rsidRDefault="00FE64A5" w:rsidP="00DE5D25">
            <w:pPr>
              <w:spacing w:after="0"/>
              <w:jc w:val="center"/>
              <w:rPr>
                <w:rFonts w:ascii="Times New Roman" w:hAnsi="Times New Roman"/>
              </w:rPr>
            </w:pPr>
            <w:r>
              <w:rPr>
                <w:rFonts w:ascii="Times New Roman" w:hAnsi="Times New Roman"/>
              </w:rPr>
              <w:t>163,2</w:t>
            </w:r>
          </w:p>
        </w:tc>
        <w:tc>
          <w:tcPr>
            <w:tcW w:w="1109" w:type="dxa"/>
            <w:gridSpan w:val="2"/>
            <w:shd w:val="clear" w:color="auto" w:fill="auto"/>
            <w:vAlign w:val="bottom"/>
          </w:tcPr>
          <w:p w14:paraId="35B34416" w14:textId="310CB5FA" w:rsidR="00DE5D25" w:rsidRPr="00942212" w:rsidRDefault="00FE64A5" w:rsidP="00DE5D25">
            <w:pPr>
              <w:spacing w:after="0"/>
              <w:jc w:val="center"/>
              <w:rPr>
                <w:rFonts w:ascii="Times New Roman" w:hAnsi="Times New Roman"/>
              </w:rPr>
            </w:pPr>
            <w:r>
              <w:rPr>
                <w:rFonts w:ascii="Times New Roman" w:hAnsi="Times New Roman"/>
              </w:rPr>
              <w:t>777,5</w:t>
            </w:r>
          </w:p>
        </w:tc>
        <w:tc>
          <w:tcPr>
            <w:tcW w:w="1134" w:type="dxa"/>
            <w:shd w:val="clear" w:color="auto" w:fill="auto"/>
            <w:vAlign w:val="bottom"/>
          </w:tcPr>
          <w:p w14:paraId="3947BD5C" w14:textId="4FADF842" w:rsidR="00DE5D25" w:rsidRPr="00942212" w:rsidRDefault="00FE64A5" w:rsidP="00DE5D25">
            <w:pPr>
              <w:spacing w:after="0"/>
              <w:jc w:val="center"/>
              <w:rPr>
                <w:rFonts w:ascii="Times New Roman" w:hAnsi="Times New Roman"/>
              </w:rPr>
            </w:pPr>
            <w:r>
              <w:rPr>
                <w:rFonts w:ascii="Times New Roman" w:hAnsi="Times New Roman"/>
              </w:rPr>
              <w:t>189,9</w:t>
            </w:r>
          </w:p>
        </w:tc>
        <w:tc>
          <w:tcPr>
            <w:tcW w:w="1328" w:type="dxa"/>
            <w:vAlign w:val="bottom"/>
          </w:tcPr>
          <w:p w14:paraId="10384333" w14:textId="6019DDE8" w:rsidR="00DE5D25" w:rsidRPr="00942212" w:rsidRDefault="00FE64A5" w:rsidP="00DE5D25">
            <w:pPr>
              <w:spacing w:after="0"/>
              <w:jc w:val="center"/>
              <w:rPr>
                <w:rFonts w:ascii="Times New Roman" w:hAnsi="Times New Roman"/>
              </w:rPr>
            </w:pPr>
            <w:r>
              <w:rPr>
                <w:rFonts w:ascii="Times New Roman" w:hAnsi="Times New Roman"/>
              </w:rPr>
              <w:t>353,0</w:t>
            </w:r>
          </w:p>
        </w:tc>
        <w:tc>
          <w:tcPr>
            <w:tcW w:w="1082" w:type="dxa"/>
            <w:vAlign w:val="bottom"/>
          </w:tcPr>
          <w:p w14:paraId="1A9D4FCA" w14:textId="5B62F6A1" w:rsidR="00DE5D25" w:rsidRPr="00942212" w:rsidRDefault="00FE64A5" w:rsidP="00DE5D25">
            <w:pPr>
              <w:spacing w:after="0"/>
              <w:jc w:val="center"/>
              <w:rPr>
                <w:rFonts w:ascii="Times New Roman" w:hAnsi="Times New Roman"/>
              </w:rPr>
            </w:pPr>
            <w:r>
              <w:rPr>
                <w:rFonts w:ascii="Times New Roman" w:hAnsi="Times New Roman"/>
              </w:rPr>
              <w:t>178,8</w:t>
            </w:r>
          </w:p>
        </w:tc>
        <w:tc>
          <w:tcPr>
            <w:tcW w:w="1082" w:type="dxa"/>
            <w:shd w:val="clear" w:color="auto" w:fill="auto"/>
            <w:vAlign w:val="bottom"/>
          </w:tcPr>
          <w:p w14:paraId="5976A7A9" w14:textId="7E9C6729" w:rsidR="00DE5D25" w:rsidRPr="00942212" w:rsidRDefault="00FE64A5" w:rsidP="00DE5D25">
            <w:pPr>
              <w:spacing w:after="0"/>
              <w:jc w:val="center"/>
              <w:rPr>
                <w:rFonts w:ascii="Times New Roman" w:hAnsi="Times New Roman"/>
              </w:rPr>
            </w:pPr>
            <w:r>
              <w:rPr>
                <w:rFonts w:ascii="Times New Roman" w:hAnsi="Times New Roman"/>
              </w:rPr>
              <w:t>69,3</w:t>
            </w:r>
          </w:p>
        </w:tc>
        <w:tc>
          <w:tcPr>
            <w:tcW w:w="1247" w:type="dxa"/>
            <w:shd w:val="clear" w:color="auto" w:fill="auto"/>
            <w:vAlign w:val="bottom"/>
          </w:tcPr>
          <w:p w14:paraId="380AD7B6" w14:textId="512E8695" w:rsidR="00DE5D25" w:rsidRPr="00942212" w:rsidRDefault="00FE64A5" w:rsidP="00DE5D25">
            <w:pPr>
              <w:spacing w:after="0"/>
              <w:jc w:val="center"/>
              <w:rPr>
                <w:rFonts w:ascii="Times New Roman" w:hAnsi="Times New Roman"/>
              </w:rPr>
            </w:pPr>
            <w:r>
              <w:rPr>
                <w:rFonts w:ascii="Times New Roman" w:hAnsi="Times New Roman"/>
              </w:rPr>
              <w:t>0,5</w:t>
            </w:r>
          </w:p>
        </w:tc>
        <w:tc>
          <w:tcPr>
            <w:tcW w:w="1247" w:type="dxa"/>
            <w:shd w:val="clear" w:color="auto" w:fill="auto"/>
            <w:vAlign w:val="bottom"/>
          </w:tcPr>
          <w:p w14:paraId="13022861" w14:textId="00EDD12F" w:rsidR="00DE5D25" w:rsidRPr="00942212" w:rsidRDefault="00FE64A5" w:rsidP="00DE5D25">
            <w:pPr>
              <w:spacing w:after="0"/>
              <w:jc w:val="center"/>
              <w:rPr>
                <w:rFonts w:ascii="Times New Roman" w:hAnsi="Times New Roman"/>
              </w:rPr>
            </w:pPr>
            <w:r>
              <w:rPr>
                <w:rFonts w:ascii="Times New Roman" w:hAnsi="Times New Roman"/>
              </w:rPr>
              <w:t>1,6</w:t>
            </w:r>
          </w:p>
        </w:tc>
      </w:tr>
      <w:tr w:rsidR="00DE5D25" w:rsidRPr="00942212" w14:paraId="7A60CFCA" w14:textId="77777777" w:rsidTr="0059021B">
        <w:tc>
          <w:tcPr>
            <w:tcW w:w="1560" w:type="dxa"/>
            <w:vAlign w:val="bottom"/>
          </w:tcPr>
          <w:p w14:paraId="59B0235A"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Калмыкия</w:t>
            </w:r>
          </w:p>
        </w:tc>
        <w:tc>
          <w:tcPr>
            <w:tcW w:w="1134" w:type="dxa"/>
            <w:vAlign w:val="bottom"/>
          </w:tcPr>
          <w:p w14:paraId="17F3F0FC" w14:textId="2F810F2B" w:rsidR="00DE5D25" w:rsidRPr="00942212" w:rsidRDefault="00E11D08" w:rsidP="00DE5D25">
            <w:pPr>
              <w:spacing w:after="0"/>
              <w:jc w:val="center"/>
              <w:rPr>
                <w:rFonts w:ascii="Times New Roman" w:hAnsi="Times New Roman"/>
              </w:rPr>
            </w:pPr>
            <w:r>
              <w:rPr>
                <w:rFonts w:ascii="Times New Roman" w:hAnsi="Times New Roman"/>
              </w:rPr>
              <w:t>1 031,8</w:t>
            </w:r>
          </w:p>
        </w:tc>
        <w:tc>
          <w:tcPr>
            <w:tcW w:w="1134" w:type="dxa"/>
            <w:shd w:val="clear" w:color="auto" w:fill="auto"/>
            <w:vAlign w:val="bottom"/>
          </w:tcPr>
          <w:p w14:paraId="55491819" w14:textId="052FC150" w:rsidR="00DE5D25" w:rsidRPr="00942212" w:rsidRDefault="00E11D08" w:rsidP="00DE5D25">
            <w:pPr>
              <w:spacing w:after="0"/>
              <w:jc w:val="center"/>
              <w:rPr>
                <w:rFonts w:ascii="Times New Roman" w:hAnsi="Times New Roman"/>
              </w:rPr>
            </w:pPr>
            <w:r>
              <w:rPr>
                <w:rFonts w:ascii="Times New Roman" w:hAnsi="Times New Roman"/>
              </w:rPr>
              <w:t>0,4</w:t>
            </w:r>
          </w:p>
        </w:tc>
        <w:tc>
          <w:tcPr>
            <w:tcW w:w="1392" w:type="dxa"/>
            <w:shd w:val="clear" w:color="auto" w:fill="auto"/>
            <w:vAlign w:val="bottom"/>
          </w:tcPr>
          <w:p w14:paraId="702E6034" w14:textId="1417C1A1" w:rsidR="00DE5D25" w:rsidRPr="00942212" w:rsidRDefault="00E11D08" w:rsidP="00DE5D25">
            <w:pPr>
              <w:spacing w:after="0"/>
              <w:jc w:val="center"/>
              <w:rPr>
                <w:rFonts w:ascii="Times New Roman" w:hAnsi="Times New Roman"/>
              </w:rPr>
            </w:pPr>
            <w:r>
              <w:rPr>
                <w:rFonts w:ascii="Times New Roman" w:hAnsi="Times New Roman"/>
              </w:rPr>
              <w:t>304,4</w:t>
            </w:r>
          </w:p>
        </w:tc>
        <w:tc>
          <w:tcPr>
            <w:tcW w:w="1159" w:type="dxa"/>
            <w:shd w:val="clear" w:color="auto" w:fill="auto"/>
            <w:vAlign w:val="bottom"/>
          </w:tcPr>
          <w:p w14:paraId="3E2DA506" w14:textId="6E6BED5D" w:rsidR="00DE5D25" w:rsidRPr="00942212" w:rsidRDefault="00E11D08" w:rsidP="00DE5D25">
            <w:pPr>
              <w:spacing w:after="0"/>
              <w:jc w:val="center"/>
              <w:rPr>
                <w:rFonts w:ascii="Times New Roman" w:hAnsi="Times New Roman"/>
              </w:rPr>
            </w:pPr>
            <w:r>
              <w:rPr>
                <w:rFonts w:ascii="Times New Roman" w:hAnsi="Times New Roman"/>
              </w:rPr>
              <w:t>3,6</w:t>
            </w:r>
          </w:p>
        </w:tc>
        <w:tc>
          <w:tcPr>
            <w:tcW w:w="1019" w:type="dxa"/>
            <w:shd w:val="clear" w:color="auto" w:fill="auto"/>
            <w:vAlign w:val="bottom"/>
          </w:tcPr>
          <w:p w14:paraId="7820B403" w14:textId="63D59E6E" w:rsidR="00DE5D25" w:rsidRPr="00942212" w:rsidRDefault="00E11D08"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19A6D951" w14:textId="152BDB6C" w:rsidR="00DE5D25" w:rsidRPr="00942212" w:rsidRDefault="00E11D08" w:rsidP="00DE5D25">
            <w:pPr>
              <w:spacing w:after="0"/>
              <w:jc w:val="center"/>
              <w:rPr>
                <w:rFonts w:ascii="Times New Roman" w:hAnsi="Times New Roman"/>
              </w:rPr>
            </w:pPr>
            <w:r>
              <w:rPr>
                <w:rFonts w:ascii="Times New Roman" w:hAnsi="Times New Roman"/>
              </w:rPr>
              <w:t>8,2</w:t>
            </w:r>
          </w:p>
        </w:tc>
        <w:tc>
          <w:tcPr>
            <w:tcW w:w="1109" w:type="dxa"/>
            <w:gridSpan w:val="2"/>
            <w:shd w:val="clear" w:color="auto" w:fill="auto"/>
            <w:vAlign w:val="bottom"/>
          </w:tcPr>
          <w:p w14:paraId="30EBC694" w14:textId="4E8D8292" w:rsidR="00DE5D25" w:rsidRPr="00942212" w:rsidRDefault="00E11D08" w:rsidP="00DE5D25">
            <w:pPr>
              <w:spacing w:after="0"/>
              <w:jc w:val="center"/>
              <w:rPr>
                <w:rFonts w:ascii="Times New Roman" w:hAnsi="Times New Roman"/>
              </w:rPr>
            </w:pPr>
            <w:r>
              <w:rPr>
                <w:rFonts w:ascii="Times New Roman" w:hAnsi="Times New Roman"/>
              </w:rPr>
              <w:t>715,3</w:t>
            </w:r>
          </w:p>
        </w:tc>
        <w:tc>
          <w:tcPr>
            <w:tcW w:w="1134" w:type="dxa"/>
            <w:shd w:val="clear" w:color="auto" w:fill="auto"/>
            <w:vAlign w:val="bottom"/>
          </w:tcPr>
          <w:p w14:paraId="602DE08C" w14:textId="25D6E7B1" w:rsidR="00DE5D25" w:rsidRPr="00942212" w:rsidRDefault="00E11D08" w:rsidP="00DE5D25">
            <w:pPr>
              <w:spacing w:after="0"/>
              <w:jc w:val="center"/>
              <w:rPr>
                <w:rFonts w:ascii="Times New Roman" w:hAnsi="Times New Roman"/>
              </w:rPr>
            </w:pPr>
            <w:r>
              <w:rPr>
                <w:rFonts w:ascii="Times New Roman" w:hAnsi="Times New Roman"/>
              </w:rPr>
              <w:t>180,1</w:t>
            </w:r>
          </w:p>
        </w:tc>
        <w:tc>
          <w:tcPr>
            <w:tcW w:w="1328" w:type="dxa"/>
            <w:vAlign w:val="bottom"/>
          </w:tcPr>
          <w:p w14:paraId="5B0C5152" w14:textId="4083442C" w:rsidR="00DE5D25" w:rsidRPr="00942212" w:rsidRDefault="00E11D08" w:rsidP="00DE5D25">
            <w:pPr>
              <w:spacing w:after="0"/>
              <w:jc w:val="center"/>
              <w:rPr>
                <w:rFonts w:ascii="Times New Roman" w:hAnsi="Times New Roman"/>
              </w:rPr>
            </w:pPr>
            <w:r>
              <w:rPr>
                <w:rFonts w:ascii="Times New Roman" w:hAnsi="Times New Roman"/>
              </w:rPr>
              <w:t>427,0</w:t>
            </w:r>
          </w:p>
        </w:tc>
        <w:tc>
          <w:tcPr>
            <w:tcW w:w="1082" w:type="dxa"/>
            <w:vAlign w:val="bottom"/>
          </w:tcPr>
          <w:p w14:paraId="54C344D8" w14:textId="06DB21C8" w:rsidR="00DE5D25" w:rsidRPr="00942212" w:rsidRDefault="00E11D08" w:rsidP="00DE5D25">
            <w:pPr>
              <w:spacing w:after="0"/>
              <w:jc w:val="center"/>
              <w:rPr>
                <w:rFonts w:ascii="Times New Roman" w:hAnsi="Times New Roman"/>
              </w:rPr>
            </w:pPr>
            <w:r>
              <w:rPr>
                <w:rFonts w:ascii="Times New Roman" w:hAnsi="Times New Roman"/>
              </w:rPr>
              <w:t>54,1</w:t>
            </w:r>
          </w:p>
        </w:tc>
        <w:tc>
          <w:tcPr>
            <w:tcW w:w="1082" w:type="dxa"/>
            <w:shd w:val="clear" w:color="auto" w:fill="auto"/>
            <w:vAlign w:val="bottom"/>
          </w:tcPr>
          <w:p w14:paraId="0298974D" w14:textId="1FABA84F" w:rsidR="00DE5D25" w:rsidRPr="00942212" w:rsidRDefault="00E11D08" w:rsidP="00DE5D25">
            <w:pPr>
              <w:spacing w:after="0"/>
              <w:jc w:val="center"/>
              <w:rPr>
                <w:rFonts w:ascii="Times New Roman" w:hAnsi="Times New Roman"/>
              </w:rPr>
            </w:pPr>
            <w:r>
              <w:rPr>
                <w:rFonts w:ascii="Times New Roman" w:hAnsi="Times New Roman"/>
              </w:rPr>
              <w:t>49,7</w:t>
            </w:r>
          </w:p>
        </w:tc>
        <w:tc>
          <w:tcPr>
            <w:tcW w:w="1247" w:type="dxa"/>
            <w:shd w:val="clear" w:color="auto" w:fill="auto"/>
            <w:vAlign w:val="bottom"/>
          </w:tcPr>
          <w:p w14:paraId="32F116A7" w14:textId="1764B073" w:rsidR="00DE5D25" w:rsidRPr="00942212" w:rsidRDefault="00E11D08" w:rsidP="00DE5D25">
            <w:pPr>
              <w:spacing w:after="0"/>
              <w:jc w:val="center"/>
              <w:rPr>
                <w:rFonts w:ascii="Times New Roman" w:hAnsi="Times New Roman"/>
              </w:rPr>
            </w:pPr>
            <w:r>
              <w:rPr>
                <w:rFonts w:ascii="Times New Roman" w:hAnsi="Times New Roman"/>
              </w:rPr>
              <w:t>0,3</w:t>
            </w:r>
          </w:p>
        </w:tc>
        <w:tc>
          <w:tcPr>
            <w:tcW w:w="1247" w:type="dxa"/>
            <w:shd w:val="clear" w:color="auto" w:fill="auto"/>
            <w:vAlign w:val="bottom"/>
          </w:tcPr>
          <w:p w14:paraId="65FEC88E" w14:textId="0CD1E5C6" w:rsidR="00DE5D25" w:rsidRPr="00942212" w:rsidRDefault="00E11D08" w:rsidP="00DE5D25">
            <w:pPr>
              <w:spacing w:after="0"/>
              <w:jc w:val="center"/>
              <w:rPr>
                <w:rFonts w:ascii="Times New Roman" w:hAnsi="Times New Roman"/>
              </w:rPr>
            </w:pPr>
            <w:r>
              <w:rPr>
                <w:rFonts w:ascii="Times New Roman" w:hAnsi="Times New Roman"/>
              </w:rPr>
              <w:t>50,8</w:t>
            </w:r>
          </w:p>
        </w:tc>
      </w:tr>
      <w:tr w:rsidR="00DE5D25" w:rsidRPr="00942212" w14:paraId="39CA4CEE" w14:textId="77777777" w:rsidTr="0059021B">
        <w:tc>
          <w:tcPr>
            <w:tcW w:w="1560" w:type="dxa"/>
            <w:vAlign w:val="bottom"/>
          </w:tcPr>
          <w:p w14:paraId="6F108146"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Республика Крым</w:t>
            </w:r>
          </w:p>
        </w:tc>
        <w:tc>
          <w:tcPr>
            <w:tcW w:w="1134" w:type="dxa"/>
            <w:vAlign w:val="bottom"/>
          </w:tcPr>
          <w:p w14:paraId="74D7D3E7" w14:textId="0A28AB8F" w:rsidR="00DE5D25" w:rsidRPr="00942212" w:rsidRDefault="00851A97" w:rsidP="00DE5D25">
            <w:pPr>
              <w:spacing w:after="0"/>
              <w:jc w:val="center"/>
              <w:rPr>
                <w:rFonts w:ascii="Times New Roman" w:hAnsi="Times New Roman"/>
              </w:rPr>
            </w:pPr>
            <w:r>
              <w:rPr>
                <w:rFonts w:ascii="Times New Roman" w:hAnsi="Times New Roman"/>
              </w:rPr>
              <w:t>12 505,1</w:t>
            </w:r>
          </w:p>
        </w:tc>
        <w:tc>
          <w:tcPr>
            <w:tcW w:w="1134" w:type="dxa"/>
            <w:shd w:val="clear" w:color="auto" w:fill="auto"/>
            <w:vAlign w:val="bottom"/>
          </w:tcPr>
          <w:p w14:paraId="673C553C" w14:textId="554A55C7" w:rsidR="00DE5D25" w:rsidRPr="00942212" w:rsidRDefault="00851A97" w:rsidP="00DE5D25">
            <w:pPr>
              <w:spacing w:after="0"/>
              <w:jc w:val="center"/>
              <w:rPr>
                <w:rFonts w:ascii="Times New Roman" w:hAnsi="Times New Roman"/>
              </w:rPr>
            </w:pPr>
            <w:r>
              <w:rPr>
                <w:rFonts w:ascii="Times New Roman" w:hAnsi="Times New Roman"/>
              </w:rPr>
              <w:t>37,7</w:t>
            </w:r>
          </w:p>
        </w:tc>
        <w:tc>
          <w:tcPr>
            <w:tcW w:w="1392" w:type="dxa"/>
            <w:shd w:val="clear" w:color="auto" w:fill="auto"/>
            <w:vAlign w:val="bottom"/>
          </w:tcPr>
          <w:p w14:paraId="109ED3EA" w14:textId="7F0E86D9" w:rsidR="00DE5D25" w:rsidRPr="00942212" w:rsidRDefault="00851A97" w:rsidP="00DE5D25">
            <w:pPr>
              <w:spacing w:after="0"/>
              <w:jc w:val="center"/>
              <w:rPr>
                <w:rFonts w:ascii="Times New Roman" w:hAnsi="Times New Roman"/>
              </w:rPr>
            </w:pPr>
            <w:r>
              <w:rPr>
                <w:rFonts w:ascii="Times New Roman" w:hAnsi="Times New Roman"/>
              </w:rPr>
              <w:t>5 358,8</w:t>
            </w:r>
          </w:p>
        </w:tc>
        <w:tc>
          <w:tcPr>
            <w:tcW w:w="1159" w:type="dxa"/>
            <w:shd w:val="clear" w:color="auto" w:fill="auto"/>
            <w:vAlign w:val="bottom"/>
          </w:tcPr>
          <w:p w14:paraId="383467D0" w14:textId="6B582240" w:rsidR="00DE5D25" w:rsidRPr="00942212" w:rsidRDefault="00851A97" w:rsidP="00DE5D25">
            <w:pPr>
              <w:spacing w:after="0"/>
              <w:jc w:val="center"/>
              <w:rPr>
                <w:rFonts w:ascii="Times New Roman" w:hAnsi="Times New Roman"/>
              </w:rPr>
            </w:pPr>
            <w:r>
              <w:rPr>
                <w:rFonts w:ascii="Times New Roman" w:hAnsi="Times New Roman"/>
              </w:rPr>
              <w:t>771,7</w:t>
            </w:r>
          </w:p>
        </w:tc>
        <w:tc>
          <w:tcPr>
            <w:tcW w:w="1019" w:type="dxa"/>
            <w:shd w:val="clear" w:color="auto" w:fill="auto"/>
            <w:vAlign w:val="bottom"/>
          </w:tcPr>
          <w:p w14:paraId="4D7F6C0E" w14:textId="2F26CEFD" w:rsidR="00DE5D25" w:rsidRPr="00942212" w:rsidRDefault="00851A97" w:rsidP="00DE5D25">
            <w:pPr>
              <w:spacing w:after="0"/>
              <w:jc w:val="center"/>
              <w:rPr>
                <w:rFonts w:ascii="Times New Roman" w:hAnsi="Times New Roman"/>
              </w:rPr>
            </w:pPr>
            <w:r>
              <w:rPr>
                <w:rFonts w:ascii="Times New Roman" w:hAnsi="Times New Roman"/>
              </w:rPr>
              <w:t>4,5</w:t>
            </w:r>
          </w:p>
        </w:tc>
        <w:tc>
          <w:tcPr>
            <w:tcW w:w="992" w:type="dxa"/>
            <w:shd w:val="clear" w:color="auto" w:fill="auto"/>
            <w:vAlign w:val="bottom"/>
          </w:tcPr>
          <w:p w14:paraId="2C613898" w14:textId="7EDF7C60" w:rsidR="00DE5D25" w:rsidRPr="00942212" w:rsidRDefault="00851A97" w:rsidP="00DE5D25">
            <w:pPr>
              <w:spacing w:after="0"/>
              <w:jc w:val="center"/>
              <w:rPr>
                <w:rFonts w:ascii="Times New Roman" w:hAnsi="Times New Roman"/>
              </w:rPr>
            </w:pPr>
            <w:r>
              <w:rPr>
                <w:rFonts w:ascii="Times New Roman" w:hAnsi="Times New Roman"/>
              </w:rPr>
              <w:t>1,0</w:t>
            </w:r>
          </w:p>
        </w:tc>
        <w:tc>
          <w:tcPr>
            <w:tcW w:w="1109" w:type="dxa"/>
            <w:gridSpan w:val="2"/>
            <w:shd w:val="clear" w:color="auto" w:fill="auto"/>
            <w:vAlign w:val="bottom"/>
          </w:tcPr>
          <w:p w14:paraId="28C4DB17" w14:textId="7A001F94" w:rsidR="00DE5D25" w:rsidRPr="00942212" w:rsidRDefault="00851A97" w:rsidP="00DE5D25">
            <w:pPr>
              <w:spacing w:after="0"/>
              <w:jc w:val="center"/>
              <w:rPr>
                <w:rFonts w:ascii="Times New Roman" w:hAnsi="Times New Roman"/>
              </w:rPr>
            </w:pPr>
            <w:r>
              <w:rPr>
                <w:rFonts w:ascii="Times New Roman" w:hAnsi="Times New Roman"/>
              </w:rPr>
              <w:t>6 331,4</w:t>
            </w:r>
          </w:p>
        </w:tc>
        <w:tc>
          <w:tcPr>
            <w:tcW w:w="1134" w:type="dxa"/>
            <w:shd w:val="clear" w:color="auto" w:fill="auto"/>
            <w:vAlign w:val="bottom"/>
          </w:tcPr>
          <w:p w14:paraId="2315B9DA" w14:textId="3E10F59B" w:rsidR="00DE5D25" w:rsidRPr="00942212" w:rsidRDefault="00851A97" w:rsidP="00DE5D25">
            <w:pPr>
              <w:spacing w:after="0"/>
              <w:jc w:val="center"/>
              <w:rPr>
                <w:rFonts w:ascii="Times New Roman" w:hAnsi="Times New Roman"/>
              </w:rPr>
            </w:pPr>
            <w:r>
              <w:rPr>
                <w:rFonts w:ascii="Times New Roman" w:hAnsi="Times New Roman"/>
              </w:rPr>
              <w:t>3 619,0</w:t>
            </w:r>
          </w:p>
        </w:tc>
        <w:tc>
          <w:tcPr>
            <w:tcW w:w="1328" w:type="dxa"/>
            <w:vAlign w:val="bottom"/>
          </w:tcPr>
          <w:p w14:paraId="1387B864" w14:textId="50122995" w:rsidR="00DE5D25" w:rsidRPr="00942212" w:rsidRDefault="00851A97" w:rsidP="00DE5D25">
            <w:pPr>
              <w:spacing w:after="0"/>
              <w:jc w:val="center"/>
              <w:rPr>
                <w:rFonts w:ascii="Times New Roman" w:hAnsi="Times New Roman"/>
              </w:rPr>
            </w:pPr>
            <w:r>
              <w:rPr>
                <w:rFonts w:ascii="Times New Roman" w:hAnsi="Times New Roman"/>
              </w:rPr>
              <w:t>2 708,8</w:t>
            </w:r>
          </w:p>
        </w:tc>
        <w:tc>
          <w:tcPr>
            <w:tcW w:w="1082" w:type="dxa"/>
            <w:vAlign w:val="bottom"/>
          </w:tcPr>
          <w:p w14:paraId="229F8CC8" w14:textId="688B1663" w:rsidR="00DE5D25" w:rsidRPr="00942212" w:rsidRDefault="00851A97" w:rsidP="00DE5D25">
            <w:pPr>
              <w:spacing w:after="0"/>
              <w:jc w:val="center"/>
              <w:rPr>
                <w:rFonts w:ascii="Times New Roman" w:hAnsi="Times New Roman"/>
              </w:rPr>
            </w:pPr>
            <w:r>
              <w:rPr>
                <w:rFonts w:ascii="Times New Roman" w:hAnsi="Times New Roman"/>
              </w:rPr>
              <w:t>1 777,3</w:t>
            </w:r>
          </w:p>
        </w:tc>
        <w:tc>
          <w:tcPr>
            <w:tcW w:w="1082" w:type="dxa"/>
            <w:shd w:val="clear" w:color="auto" w:fill="auto"/>
            <w:vAlign w:val="bottom"/>
          </w:tcPr>
          <w:p w14:paraId="58B97FC9" w14:textId="3AE6BFCA" w:rsidR="00DE5D25" w:rsidRPr="00942212" w:rsidRDefault="00851A97"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5F682958" w14:textId="41586A78" w:rsidR="00DE5D25" w:rsidRPr="00942212" w:rsidRDefault="00851A97" w:rsidP="00DE5D25">
            <w:pPr>
              <w:spacing w:after="0"/>
              <w:jc w:val="center"/>
              <w:rPr>
                <w:rFonts w:ascii="Times New Roman" w:hAnsi="Times New Roman"/>
              </w:rPr>
            </w:pPr>
            <w:r>
              <w:rPr>
                <w:rFonts w:ascii="Times New Roman" w:hAnsi="Times New Roman"/>
              </w:rPr>
              <w:t>2,6</w:t>
            </w:r>
          </w:p>
        </w:tc>
        <w:tc>
          <w:tcPr>
            <w:tcW w:w="1247" w:type="dxa"/>
            <w:shd w:val="clear" w:color="auto" w:fill="auto"/>
            <w:vAlign w:val="bottom"/>
          </w:tcPr>
          <w:p w14:paraId="3A070151" w14:textId="77F95F5F" w:rsidR="00DE5D25" w:rsidRPr="00942212" w:rsidRDefault="00851A97" w:rsidP="00DE5D25">
            <w:pPr>
              <w:spacing w:after="0"/>
              <w:jc w:val="center"/>
              <w:rPr>
                <w:rFonts w:ascii="Times New Roman" w:hAnsi="Times New Roman"/>
              </w:rPr>
            </w:pPr>
            <w:r>
              <w:rPr>
                <w:rFonts w:ascii="Times New Roman" w:hAnsi="Times New Roman"/>
              </w:rPr>
              <w:t>747,3</w:t>
            </w:r>
          </w:p>
        </w:tc>
      </w:tr>
      <w:tr w:rsidR="00DE5D25" w:rsidRPr="00942212" w14:paraId="0B148FC8" w14:textId="77777777" w:rsidTr="0059021B">
        <w:tc>
          <w:tcPr>
            <w:tcW w:w="1560" w:type="dxa"/>
            <w:vAlign w:val="bottom"/>
          </w:tcPr>
          <w:p w14:paraId="20F60B66" w14:textId="513BE809"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Краснодарс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кий край</w:t>
            </w:r>
          </w:p>
        </w:tc>
        <w:tc>
          <w:tcPr>
            <w:tcW w:w="1134" w:type="dxa"/>
            <w:vAlign w:val="bottom"/>
          </w:tcPr>
          <w:p w14:paraId="0E04E853" w14:textId="31EB9E5F" w:rsidR="00DE5D25" w:rsidRPr="00942212" w:rsidRDefault="009738A7" w:rsidP="00DE5D25">
            <w:pPr>
              <w:spacing w:after="0"/>
              <w:jc w:val="center"/>
              <w:rPr>
                <w:rFonts w:ascii="Times New Roman" w:hAnsi="Times New Roman"/>
              </w:rPr>
            </w:pPr>
            <w:r>
              <w:rPr>
                <w:rFonts w:ascii="Times New Roman" w:hAnsi="Times New Roman"/>
              </w:rPr>
              <w:t>33 301,9</w:t>
            </w:r>
          </w:p>
        </w:tc>
        <w:tc>
          <w:tcPr>
            <w:tcW w:w="1134" w:type="dxa"/>
            <w:shd w:val="clear" w:color="auto" w:fill="auto"/>
            <w:vAlign w:val="bottom"/>
          </w:tcPr>
          <w:p w14:paraId="1A1FFFBB" w14:textId="37278053" w:rsidR="00DE5D25" w:rsidRPr="00942212" w:rsidRDefault="009738A7" w:rsidP="00DE5D25">
            <w:pPr>
              <w:spacing w:after="0"/>
              <w:jc w:val="center"/>
              <w:rPr>
                <w:rFonts w:ascii="Times New Roman" w:hAnsi="Times New Roman"/>
              </w:rPr>
            </w:pPr>
            <w:r>
              <w:rPr>
                <w:rFonts w:ascii="Times New Roman" w:hAnsi="Times New Roman"/>
              </w:rPr>
              <w:t>895,2</w:t>
            </w:r>
          </w:p>
        </w:tc>
        <w:tc>
          <w:tcPr>
            <w:tcW w:w="1392" w:type="dxa"/>
            <w:shd w:val="clear" w:color="auto" w:fill="auto"/>
            <w:vAlign w:val="bottom"/>
          </w:tcPr>
          <w:p w14:paraId="58A25AD6" w14:textId="1225AC3C" w:rsidR="00DE5D25" w:rsidRPr="00942212" w:rsidRDefault="009738A7" w:rsidP="00DE5D25">
            <w:pPr>
              <w:spacing w:after="0"/>
              <w:jc w:val="center"/>
              <w:rPr>
                <w:rFonts w:ascii="Times New Roman" w:hAnsi="Times New Roman"/>
              </w:rPr>
            </w:pPr>
            <w:r>
              <w:rPr>
                <w:rFonts w:ascii="Times New Roman" w:hAnsi="Times New Roman"/>
              </w:rPr>
              <w:t>5 468,8</w:t>
            </w:r>
          </w:p>
        </w:tc>
        <w:tc>
          <w:tcPr>
            <w:tcW w:w="1159" w:type="dxa"/>
            <w:shd w:val="clear" w:color="auto" w:fill="auto"/>
            <w:vAlign w:val="bottom"/>
          </w:tcPr>
          <w:p w14:paraId="67839C88" w14:textId="4A4D4284" w:rsidR="00DE5D25" w:rsidRPr="00942212" w:rsidRDefault="009738A7" w:rsidP="00DE5D25">
            <w:pPr>
              <w:spacing w:after="0"/>
              <w:jc w:val="center"/>
              <w:rPr>
                <w:rFonts w:ascii="Times New Roman" w:hAnsi="Times New Roman"/>
              </w:rPr>
            </w:pPr>
            <w:r>
              <w:rPr>
                <w:rFonts w:ascii="Times New Roman" w:hAnsi="Times New Roman"/>
              </w:rPr>
              <w:t>851,5</w:t>
            </w:r>
          </w:p>
        </w:tc>
        <w:tc>
          <w:tcPr>
            <w:tcW w:w="1019" w:type="dxa"/>
            <w:shd w:val="clear" w:color="auto" w:fill="auto"/>
            <w:vAlign w:val="bottom"/>
          </w:tcPr>
          <w:p w14:paraId="3F18F09D" w14:textId="10FD9371" w:rsidR="00DE5D25" w:rsidRPr="00942212" w:rsidRDefault="009738A7" w:rsidP="00DE5D25">
            <w:pPr>
              <w:spacing w:after="0"/>
              <w:jc w:val="center"/>
              <w:rPr>
                <w:rFonts w:ascii="Times New Roman" w:hAnsi="Times New Roman"/>
              </w:rPr>
            </w:pPr>
            <w:r>
              <w:rPr>
                <w:rFonts w:ascii="Times New Roman" w:hAnsi="Times New Roman"/>
              </w:rPr>
              <w:t>7,7</w:t>
            </w:r>
          </w:p>
        </w:tc>
        <w:tc>
          <w:tcPr>
            <w:tcW w:w="992" w:type="dxa"/>
            <w:shd w:val="clear" w:color="auto" w:fill="auto"/>
            <w:vAlign w:val="bottom"/>
          </w:tcPr>
          <w:p w14:paraId="3AD37D65" w14:textId="6B0E0ACC" w:rsidR="00DE5D25" w:rsidRPr="00942212" w:rsidRDefault="009738A7"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5E7E54AC" w14:textId="27F41E14" w:rsidR="00DE5D25" w:rsidRPr="00942212" w:rsidRDefault="009738A7" w:rsidP="00DE5D25">
            <w:pPr>
              <w:spacing w:after="0"/>
              <w:jc w:val="center"/>
              <w:rPr>
                <w:rFonts w:ascii="Times New Roman" w:hAnsi="Times New Roman"/>
              </w:rPr>
            </w:pPr>
            <w:r>
              <w:rPr>
                <w:rFonts w:ascii="Times New Roman" w:hAnsi="Times New Roman"/>
              </w:rPr>
              <w:t>26 078,7</w:t>
            </w:r>
          </w:p>
        </w:tc>
        <w:tc>
          <w:tcPr>
            <w:tcW w:w="1134" w:type="dxa"/>
            <w:shd w:val="clear" w:color="auto" w:fill="auto"/>
            <w:vAlign w:val="bottom"/>
          </w:tcPr>
          <w:p w14:paraId="2F83212E" w14:textId="5C17AD0B" w:rsidR="00DE5D25" w:rsidRPr="00942212" w:rsidRDefault="009738A7" w:rsidP="00DE5D25">
            <w:pPr>
              <w:spacing w:after="0"/>
              <w:jc w:val="center"/>
              <w:rPr>
                <w:rFonts w:ascii="Times New Roman" w:hAnsi="Times New Roman"/>
              </w:rPr>
            </w:pPr>
            <w:r>
              <w:rPr>
                <w:rFonts w:ascii="Times New Roman" w:hAnsi="Times New Roman"/>
              </w:rPr>
              <w:t>18 175,6</w:t>
            </w:r>
          </w:p>
        </w:tc>
        <w:tc>
          <w:tcPr>
            <w:tcW w:w="1328" w:type="dxa"/>
            <w:vAlign w:val="bottom"/>
          </w:tcPr>
          <w:p w14:paraId="549C9B41" w14:textId="727357C3" w:rsidR="00DE5D25" w:rsidRPr="00942212" w:rsidRDefault="009738A7" w:rsidP="00DE5D25">
            <w:pPr>
              <w:spacing w:after="0"/>
              <w:jc w:val="center"/>
              <w:rPr>
                <w:rFonts w:ascii="Times New Roman" w:hAnsi="Times New Roman"/>
              </w:rPr>
            </w:pPr>
            <w:r>
              <w:rPr>
                <w:rFonts w:ascii="Times New Roman" w:hAnsi="Times New Roman"/>
              </w:rPr>
              <w:t>4 033,0</w:t>
            </w:r>
          </w:p>
        </w:tc>
        <w:tc>
          <w:tcPr>
            <w:tcW w:w="1082" w:type="dxa"/>
            <w:vAlign w:val="bottom"/>
          </w:tcPr>
          <w:p w14:paraId="3C9033F7" w14:textId="4DFAC415" w:rsidR="00DE5D25" w:rsidRPr="00942212" w:rsidRDefault="009738A7" w:rsidP="00DE5D25">
            <w:pPr>
              <w:spacing w:after="0"/>
              <w:jc w:val="center"/>
              <w:rPr>
                <w:rFonts w:ascii="Times New Roman" w:hAnsi="Times New Roman"/>
              </w:rPr>
            </w:pPr>
            <w:r>
              <w:rPr>
                <w:rFonts w:ascii="Times New Roman" w:hAnsi="Times New Roman"/>
              </w:rPr>
              <w:t>0,4</w:t>
            </w:r>
          </w:p>
        </w:tc>
        <w:tc>
          <w:tcPr>
            <w:tcW w:w="1082" w:type="dxa"/>
            <w:shd w:val="clear" w:color="auto" w:fill="auto"/>
            <w:vAlign w:val="bottom"/>
          </w:tcPr>
          <w:p w14:paraId="16FCF9A3" w14:textId="2841375E" w:rsidR="00DE5D25" w:rsidRPr="00942212" w:rsidRDefault="009738A7" w:rsidP="00DE5D25">
            <w:pPr>
              <w:spacing w:after="0"/>
              <w:jc w:val="center"/>
              <w:rPr>
                <w:rFonts w:ascii="Times New Roman" w:hAnsi="Times New Roman"/>
              </w:rPr>
            </w:pPr>
            <w:r>
              <w:rPr>
                <w:rFonts w:ascii="Times New Roman" w:hAnsi="Times New Roman"/>
              </w:rPr>
              <w:t>612,0</w:t>
            </w:r>
          </w:p>
        </w:tc>
        <w:tc>
          <w:tcPr>
            <w:tcW w:w="1247" w:type="dxa"/>
            <w:shd w:val="clear" w:color="auto" w:fill="auto"/>
            <w:vAlign w:val="bottom"/>
          </w:tcPr>
          <w:p w14:paraId="0201A0B6" w14:textId="68F5CD8A" w:rsidR="00DE5D25" w:rsidRPr="00942212" w:rsidRDefault="009738A7" w:rsidP="00DE5D25">
            <w:pPr>
              <w:spacing w:after="0"/>
              <w:jc w:val="center"/>
              <w:rPr>
                <w:rFonts w:ascii="Times New Roman" w:hAnsi="Times New Roman"/>
              </w:rPr>
            </w:pPr>
            <w:r>
              <w:rPr>
                <w:rFonts w:ascii="Times New Roman" w:hAnsi="Times New Roman"/>
              </w:rPr>
              <w:t>87,4</w:t>
            </w:r>
          </w:p>
        </w:tc>
        <w:tc>
          <w:tcPr>
            <w:tcW w:w="1247" w:type="dxa"/>
            <w:shd w:val="clear" w:color="auto" w:fill="auto"/>
            <w:vAlign w:val="bottom"/>
          </w:tcPr>
          <w:p w14:paraId="137F05F7" w14:textId="38DB1068" w:rsidR="00DE5D25" w:rsidRPr="00942212" w:rsidRDefault="009738A7" w:rsidP="00DE5D25">
            <w:pPr>
              <w:spacing w:after="0"/>
              <w:jc w:val="center"/>
              <w:rPr>
                <w:rFonts w:ascii="Times New Roman" w:hAnsi="Times New Roman"/>
              </w:rPr>
            </w:pPr>
            <w:r>
              <w:rPr>
                <w:rFonts w:ascii="Times New Roman" w:hAnsi="Times New Roman"/>
              </w:rPr>
              <w:t>593,5</w:t>
            </w:r>
          </w:p>
        </w:tc>
      </w:tr>
      <w:tr w:rsidR="00DE5D25" w:rsidRPr="00942212" w14:paraId="30700E72" w14:textId="77777777" w:rsidTr="00096E96">
        <w:trPr>
          <w:trHeight w:val="551"/>
        </w:trPr>
        <w:tc>
          <w:tcPr>
            <w:tcW w:w="1560" w:type="dxa"/>
            <w:vAlign w:val="bottom"/>
          </w:tcPr>
          <w:p w14:paraId="2EDC94DE" w14:textId="02417E2F"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Астраханс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6963DC98" w14:textId="4815CF58" w:rsidR="00DE5D25" w:rsidRPr="00942212" w:rsidRDefault="005F4A01" w:rsidP="00DE5D25">
            <w:pPr>
              <w:spacing w:after="0"/>
              <w:jc w:val="center"/>
              <w:rPr>
                <w:rFonts w:ascii="Times New Roman" w:hAnsi="Times New Roman"/>
              </w:rPr>
            </w:pPr>
            <w:r>
              <w:rPr>
                <w:rFonts w:ascii="Times New Roman" w:hAnsi="Times New Roman"/>
              </w:rPr>
              <w:t>3 516,9</w:t>
            </w:r>
          </w:p>
        </w:tc>
        <w:tc>
          <w:tcPr>
            <w:tcW w:w="1134" w:type="dxa"/>
            <w:shd w:val="clear" w:color="auto" w:fill="auto"/>
            <w:vAlign w:val="bottom"/>
          </w:tcPr>
          <w:p w14:paraId="5F47DEBD" w14:textId="07C038FD" w:rsidR="00DE5D25" w:rsidRPr="00942212" w:rsidRDefault="005F4A01" w:rsidP="00DE5D25">
            <w:pPr>
              <w:spacing w:after="0"/>
              <w:jc w:val="center"/>
              <w:rPr>
                <w:rFonts w:ascii="Times New Roman" w:hAnsi="Times New Roman"/>
              </w:rPr>
            </w:pPr>
            <w:r>
              <w:rPr>
                <w:rFonts w:ascii="Times New Roman" w:hAnsi="Times New Roman"/>
              </w:rPr>
              <w:t>20,4</w:t>
            </w:r>
          </w:p>
        </w:tc>
        <w:tc>
          <w:tcPr>
            <w:tcW w:w="1392" w:type="dxa"/>
            <w:shd w:val="clear" w:color="auto" w:fill="auto"/>
            <w:vAlign w:val="bottom"/>
          </w:tcPr>
          <w:p w14:paraId="6338ED8C" w14:textId="6418149D" w:rsidR="00DE5D25" w:rsidRPr="00942212" w:rsidRDefault="005F4A01" w:rsidP="00DE5D25">
            <w:pPr>
              <w:spacing w:after="0"/>
              <w:jc w:val="center"/>
              <w:rPr>
                <w:rFonts w:ascii="Times New Roman" w:hAnsi="Times New Roman"/>
              </w:rPr>
            </w:pPr>
            <w:r>
              <w:rPr>
                <w:rFonts w:ascii="Times New Roman" w:hAnsi="Times New Roman"/>
              </w:rPr>
              <w:t>1 311,4</w:t>
            </w:r>
          </w:p>
        </w:tc>
        <w:tc>
          <w:tcPr>
            <w:tcW w:w="1159" w:type="dxa"/>
            <w:shd w:val="clear" w:color="auto" w:fill="auto"/>
            <w:vAlign w:val="bottom"/>
          </w:tcPr>
          <w:p w14:paraId="19FDFB7D" w14:textId="0ADBC433" w:rsidR="00DE5D25" w:rsidRPr="00942212" w:rsidRDefault="005F4A01" w:rsidP="00DE5D25">
            <w:pPr>
              <w:spacing w:after="0"/>
              <w:jc w:val="center"/>
              <w:rPr>
                <w:rFonts w:ascii="Times New Roman" w:hAnsi="Times New Roman"/>
              </w:rPr>
            </w:pPr>
            <w:r>
              <w:rPr>
                <w:rFonts w:ascii="Times New Roman" w:hAnsi="Times New Roman"/>
              </w:rPr>
              <w:t>123,4</w:t>
            </w:r>
          </w:p>
        </w:tc>
        <w:tc>
          <w:tcPr>
            <w:tcW w:w="1019" w:type="dxa"/>
            <w:shd w:val="clear" w:color="auto" w:fill="auto"/>
            <w:vAlign w:val="bottom"/>
          </w:tcPr>
          <w:p w14:paraId="3FA5A5E7" w14:textId="2C0280FD" w:rsidR="00DE5D25" w:rsidRPr="00942212" w:rsidRDefault="005F4A01" w:rsidP="00DE5D25">
            <w:pPr>
              <w:spacing w:after="0"/>
              <w:jc w:val="center"/>
              <w:rPr>
                <w:rFonts w:ascii="Times New Roman" w:hAnsi="Times New Roman"/>
              </w:rPr>
            </w:pPr>
            <w:r>
              <w:rPr>
                <w:rFonts w:ascii="Times New Roman" w:hAnsi="Times New Roman"/>
              </w:rPr>
              <w:t>15,1</w:t>
            </w:r>
          </w:p>
        </w:tc>
        <w:tc>
          <w:tcPr>
            <w:tcW w:w="992" w:type="dxa"/>
            <w:shd w:val="clear" w:color="auto" w:fill="auto"/>
            <w:vAlign w:val="bottom"/>
          </w:tcPr>
          <w:p w14:paraId="50DA714C" w14:textId="771B470B" w:rsidR="00DE5D25" w:rsidRPr="00942212" w:rsidRDefault="005F4A01" w:rsidP="00DE5D25">
            <w:pPr>
              <w:spacing w:after="0"/>
              <w:jc w:val="center"/>
              <w:rPr>
                <w:rFonts w:ascii="Times New Roman" w:hAnsi="Times New Roman"/>
              </w:rPr>
            </w:pPr>
            <w:r>
              <w:rPr>
                <w:rFonts w:ascii="Times New Roman" w:hAnsi="Times New Roman"/>
              </w:rPr>
              <w:t>38,5</w:t>
            </w:r>
          </w:p>
        </w:tc>
        <w:tc>
          <w:tcPr>
            <w:tcW w:w="1109" w:type="dxa"/>
            <w:gridSpan w:val="2"/>
            <w:shd w:val="clear" w:color="auto" w:fill="auto"/>
            <w:vAlign w:val="bottom"/>
          </w:tcPr>
          <w:p w14:paraId="67395D67" w14:textId="2E0D9656" w:rsidR="00DE5D25" w:rsidRPr="00942212" w:rsidRDefault="005F4A01" w:rsidP="00DE5D25">
            <w:pPr>
              <w:spacing w:after="0"/>
              <w:jc w:val="center"/>
              <w:rPr>
                <w:rFonts w:ascii="Times New Roman" w:hAnsi="Times New Roman"/>
              </w:rPr>
            </w:pPr>
            <w:r>
              <w:rPr>
                <w:rFonts w:ascii="Times New Roman" w:hAnsi="Times New Roman"/>
              </w:rPr>
              <w:t>2 008,2</w:t>
            </w:r>
          </w:p>
        </w:tc>
        <w:tc>
          <w:tcPr>
            <w:tcW w:w="1134" w:type="dxa"/>
            <w:shd w:val="clear" w:color="auto" w:fill="auto"/>
            <w:vAlign w:val="bottom"/>
          </w:tcPr>
          <w:p w14:paraId="1EC12EBB" w14:textId="13A1A27F" w:rsidR="00DE5D25" w:rsidRPr="00942212" w:rsidRDefault="005F4A01" w:rsidP="00DE5D25">
            <w:pPr>
              <w:spacing w:after="0"/>
              <w:jc w:val="center"/>
              <w:rPr>
                <w:rFonts w:ascii="Times New Roman" w:hAnsi="Times New Roman"/>
              </w:rPr>
            </w:pPr>
            <w:r>
              <w:rPr>
                <w:rFonts w:ascii="Times New Roman" w:hAnsi="Times New Roman"/>
              </w:rPr>
              <w:t>1 998,1</w:t>
            </w:r>
          </w:p>
        </w:tc>
        <w:tc>
          <w:tcPr>
            <w:tcW w:w="1328" w:type="dxa"/>
            <w:vAlign w:val="bottom"/>
          </w:tcPr>
          <w:p w14:paraId="742A8E80" w14:textId="2E6F225C" w:rsidR="00DE5D25" w:rsidRPr="00942212" w:rsidRDefault="005F4A01" w:rsidP="00DE5D25">
            <w:pPr>
              <w:spacing w:after="0"/>
              <w:jc w:val="center"/>
              <w:rPr>
                <w:rFonts w:ascii="Times New Roman" w:hAnsi="Times New Roman"/>
              </w:rPr>
            </w:pPr>
            <w:r>
              <w:rPr>
                <w:rFonts w:ascii="Times New Roman" w:hAnsi="Times New Roman"/>
              </w:rPr>
              <w:t>1 043,4</w:t>
            </w:r>
          </w:p>
        </w:tc>
        <w:tc>
          <w:tcPr>
            <w:tcW w:w="1082" w:type="dxa"/>
            <w:vAlign w:val="bottom"/>
          </w:tcPr>
          <w:p w14:paraId="709FC138" w14:textId="31342535" w:rsidR="00DE5D25" w:rsidRPr="00942212" w:rsidRDefault="005F4A01" w:rsidP="00DE5D25">
            <w:pPr>
              <w:spacing w:after="0"/>
              <w:jc w:val="center"/>
              <w:rPr>
                <w:rFonts w:ascii="Times New Roman" w:hAnsi="Times New Roman"/>
              </w:rPr>
            </w:pPr>
            <w:r>
              <w:rPr>
                <w:rFonts w:ascii="Times New Roman" w:hAnsi="Times New Roman"/>
              </w:rPr>
              <w:t>1 033,3</w:t>
            </w:r>
          </w:p>
        </w:tc>
        <w:tc>
          <w:tcPr>
            <w:tcW w:w="1082" w:type="dxa"/>
            <w:shd w:val="clear" w:color="auto" w:fill="auto"/>
            <w:vAlign w:val="bottom"/>
          </w:tcPr>
          <w:p w14:paraId="1FA9CB26" w14:textId="38844024" w:rsidR="00DE5D25" w:rsidRPr="00942212" w:rsidRDefault="005F4A01"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4FE33404" w14:textId="449D6F68" w:rsidR="00DE5D25" w:rsidRPr="00942212" w:rsidRDefault="005F4A01" w:rsidP="00DE5D25">
            <w:pPr>
              <w:spacing w:after="0"/>
              <w:jc w:val="center"/>
              <w:rPr>
                <w:rFonts w:ascii="Times New Roman" w:hAnsi="Times New Roman"/>
              </w:rPr>
            </w:pPr>
            <w:r>
              <w:rPr>
                <w:rFonts w:ascii="Times New Roman" w:hAnsi="Times New Roman"/>
              </w:rPr>
              <w:t>4,1</w:t>
            </w:r>
          </w:p>
        </w:tc>
        <w:tc>
          <w:tcPr>
            <w:tcW w:w="1247" w:type="dxa"/>
            <w:shd w:val="clear" w:color="auto" w:fill="auto"/>
            <w:vAlign w:val="bottom"/>
          </w:tcPr>
          <w:p w14:paraId="5A4F54AB" w14:textId="66C7C9D0" w:rsidR="00DE5D25" w:rsidRPr="00942212" w:rsidRDefault="005F4A01" w:rsidP="00DE5D25">
            <w:pPr>
              <w:spacing w:after="0"/>
              <w:jc w:val="center"/>
              <w:rPr>
                <w:rFonts w:ascii="Times New Roman" w:hAnsi="Times New Roman"/>
              </w:rPr>
            </w:pPr>
            <w:r>
              <w:rPr>
                <w:rFonts w:ascii="Times New Roman" w:hAnsi="Times New Roman"/>
              </w:rPr>
              <w:t>108,8</w:t>
            </w:r>
          </w:p>
        </w:tc>
      </w:tr>
      <w:tr w:rsidR="00DE5D25" w:rsidRPr="00942212" w14:paraId="605A032D" w14:textId="77777777" w:rsidTr="0059021B">
        <w:tc>
          <w:tcPr>
            <w:tcW w:w="1560" w:type="dxa"/>
            <w:vAlign w:val="bottom"/>
          </w:tcPr>
          <w:p w14:paraId="55E6FB96" w14:textId="25928D8B"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Волгоградс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62F5CDDA" w14:textId="0D2103AE" w:rsidR="00DE5D25" w:rsidRPr="00942212" w:rsidRDefault="00096E96" w:rsidP="00DE5D25">
            <w:pPr>
              <w:spacing w:after="0"/>
              <w:jc w:val="center"/>
              <w:rPr>
                <w:rFonts w:ascii="Times New Roman" w:hAnsi="Times New Roman"/>
              </w:rPr>
            </w:pPr>
            <w:r>
              <w:rPr>
                <w:rFonts w:ascii="Times New Roman" w:hAnsi="Times New Roman"/>
              </w:rPr>
              <w:t>8 778,6</w:t>
            </w:r>
          </w:p>
        </w:tc>
        <w:tc>
          <w:tcPr>
            <w:tcW w:w="1134" w:type="dxa"/>
            <w:shd w:val="clear" w:color="auto" w:fill="auto"/>
            <w:vAlign w:val="bottom"/>
          </w:tcPr>
          <w:p w14:paraId="194E90F9" w14:textId="4696DE36" w:rsidR="00DE5D25" w:rsidRPr="00942212" w:rsidRDefault="00096E96" w:rsidP="00DE5D25">
            <w:pPr>
              <w:spacing w:after="0"/>
              <w:jc w:val="center"/>
              <w:rPr>
                <w:rFonts w:ascii="Times New Roman" w:hAnsi="Times New Roman"/>
              </w:rPr>
            </w:pPr>
            <w:r>
              <w:rPr>
                <w:rFonts w:ascii="Times New Roman" w:hAnsi="Times New Roman"/>
              </w:rPr>
              <w:t>828,9</w:t>
            </w:r>
          </w:p>
        </w:tc>
        <w:tc>
          <w:tcPr>
            <w:tcW w:w="1392" w:type="dxa"/>
            <w:shd w:val="clear" w:color="auto" w:fill="auto"/>
            <w:vAlign w:val="bottom"/>
          </w:tcPr>
          <w:p w14:paraId="761C4E03" w14:textId="3116FF0B" w:rsidR="00DE5D25" w:rsidRPr="00942212" w:rsidRDefault="00096E96" w:rsidP="00DE5D25">
            <w:pPr>
              <w:spacing w:after="0"/>
              <w:jc w:val="center"/>
              <w:rPr>
                <w:rFonts w:ascii="Times New Roman" w:hAnsi="Times New Roman"/>
              </w:rPr>
            </w:pPr>
            <w:r>
              <w:rPr>
                <w:rFonts w:ascii="Times New Roman" w:hAnsi="Times New Roman"/>
              </w:rPr>
              <w:t>1 510,2</w:t>
            </w:r>
          </w:p>
        </w:tc>
        <w:tc>
          <w:tcPr>
            <w:tcW w:w="1159" w:type="dxa"/>
            <w:shd w:val="clear" w:color="auto" w:fill="auto"/>
            <w:vAlign w:val="bottom"/>
          </w:tcPr>
          <w:p w14:paraId="36E9B3B7" w14:textId="5A432528" w:rsidR="00DE5D25" w:rsidRPr="00942212" w:rsidRDefault="00096E96" w:rsidP="00DE5D25">
            <w:pPr>
              <w:spacing w:after="0"/>
              <w:jc w:val="center"/>
              <w:rPr>
                <w:rFonts w:ascii="Times New Roman" w:hAnsi="Times New Roman"/>
              </w:rPr>
            </w:pPr>
            <w:r>
              <w:rPr>
                <w:rFonts w:ascii="Times New Roman" w:hAnsi="Times New Roman"/>
              </w:rPr>
              <w:t>516,1</w:t>
            </w:r>
          </w:p>
        </w:tc>
        <w:tc>
          <w:tcPr>
            <w:tcW w:w="1019" w:type="dxa"/>
            <w:shd w:val="clear" w:color="auto" w:fill="auto"/>
            <w:vAlign w:val="bottom"/>
          </w:tcPr>
          <w:p w14:paraId="3EA0393D" w14:textId="5CF55967" w:rsidR="00DE5D25" w:rsidRPr="00942212" w:rsidRDefault="00096E96" w:rsidP="00DE5D25">
            <w:pPr>
              <w:spacing w:after="0"/>
              <w:jc w:val="center"/>
              <w:rPr>
                <w:rFonts w:ascii="Times New Roman" w:hAnsi="Times New Roman"/>
              </w:rPr>
            </w:pPr>
            <w:r>
              <w:rPr>
                <w:rFonts w:ascii="Times New Roman" w:hAnsi="Times New Roman"/>
              </w:rPr>
              <w:t>0,6</w:t>
            </w:r>
          </w:p>
        </w:tc>
        <w:tc>
          <w:tcPr>
            <w:tcW w:w="992" w:type="dxa"/>
            <w:shd w:val="clear" w:color="auto" w:fill="auto"/>
            <w:vAlign w:val="bottom"/>
          </w:tcPr>
          <w:p w14:paraId="23C0B71F" w14:textId="3C070B6A" w:rsidR="00DE5D25" w:rsidRPr="00942212" w:rsidRDefault="00096E96" w:rsidP="00DE5D25">
            <w:pPr>
              <w:spacing w:after="0"/>
              <w:jc w:val="center"/>
              <w:rPr>
                <w:rFonts w:ascii="Times New Roman" w:hAnsi="Times New Roman"/>
              </w:rPr>
            </w:pPr>
            <w:r>
              <w:rPr>
                <w:rFonts w:ascii="Times New Roman" w:hAnsi="Times New Roman"/>
              </w:rPr>
              <w:t>51</w:t>
            </w:r>
            <w:r w:rsidRPr="00096E96">
              <w:rPr>
                <w:rFonts w:ascii="Times New Roman" w:hAnsi="Times New Roman"/>
              </w:rPr>
              <w:t>,</w:t>
            </w:r>
            <w:r>
              <w:rPr>
                <w:rFonts w:ascii="Times New Roman" w:hAnsi="Times New Roman"/>
              </w:rPr>
              <w:t>8</w:t>
            </w:r>
          </w:p>
        </w:tc>
        <w:tc>
          <w:tcPr>
            <w:tcW w:w="1109" w:type="dxa"/>
            <w:gridSpan w:val="2"/>
            <w:shd w:val="clear" w:color="auto" w:fill="auto"/>
            <w:vAlign w:val="bottom"/>
          </w:tcPr>
          <w:p w14:paraId="333DF18F" w14:textId="2A9EBA37" w:rsidR="00DE5D25" w:rsidRPr="00942212" w:rsidRDefault="00096E96" w:rsidP="00DE5D25">
            <w:pPr>
              <w:spacing w:after="0"/>
              <w:jc w:val="center"/>
              <w:rPr>
                <w:rFonts w:ascii="Times New Roman" w:hAnsi="Times New Roman"/>
              </w:rPr>
            </w:pPr>
            <w:r>
              <w:rPr>
                <w:rFonts w:ascii="Times New Roman" w:hAnsi="Times New Roman"/>
              </w:rPr>
              <w:t>5 871,0</w:t>
            </w:r>
          </w:p>
        </w:tc>
        <w:tc>
          <w:tcPr>
            <w:tcW w:w="1134" w:type="dxa"/>
            <w:shd w:val="clear" w:color="auto" w:fill="auto"/>
            <w:vAlign w:val="bottom"/>
          </w:tcPr>
          <w:p w14:paraId="6A68D7DC" w14:textId="265AA83F" w:rsidR="00DE5D25" w:rsidRPr="00942212" w:rsidRDefault="00096E96" w:rsidP="00DE5D25">
            <w:pPr>
              <w:spacing w:after="0"/>
              <w:jc w:val="center"/>
              <w:rPr>
                <w:rFonts w:ascii="Times New Roman" w:hAnsi="Times New Roman"/>
              </w:rPr>
            </w:pPr>
            <w:r>
              <w:rPr>
                <w:rFonts w:ascii="Times New Roman" w:hAnsi="Times New Roman"/>
              </w:rPr>
              <w:t>137,0</w:t>
            </w:r>
          </w:p>
        </w:tc>
        <w:tc>
          <w:tcPr>
            <w:tcW w:w="1328" w:type="dxa"/>
            <w:vAlign w:val="bottom"/>
          </w:tcPr>
          <w:p w14:paraId="532DF5C0" w14:textId="32BAC665" w:rsidR="00DE5D25" w:rsidRPr="00942212" w:rsidRDefault="00096E96" w:rsidP="00DE5D25">
            <w:pPr>
              <w:spacing w:after="0"/>
              <w:jc w:val="center"/>
              <w:rPr>
                <w:rFonts w:ascii="Times New Roman" w:hAnsi="Times New Roman"/>
              </w:rPr>
            </w:pPr>
            <w:r>
              <w:rPr>
                <w:rFonts w:ascii="Times New Roman" w:hAnsi="Times New Roman"/>
              </w:rPr>
              <w:t>1 208,9</w:t>
            </w:r>
          </w:p>
        </w:tc>
        <w:tc>
          <w:tcPr>
            <w:tcW w:w="1082" w:type="dxa"/>
            <w:vAlign w:val="bottom"/>
          </w:tcPr>
          <w:p w14:paraId="7CB91FF6" w14:textId="0E143A41" w:rsidR="00DE5D25" w:rsidRPr="00942212" w:rsidRDefault="00096E96" w:rsidP="00DE5D25">
            <w:pPr>
              <w:spacing w:after="0"/>
              <w:jc w:val="center"/>
              <w:rPr>
                <w:rFonts w:ascii="Times New Roman" w:hAnsi="Times New Roman"/>
              </w:rPr>
            </w:pPr>
            <w:r>
              <w:rPr>
                <w:rFonts w:ascii="Times New Roman" w:hAnsi="Times New Roman"/>
              </w:rPr>
              <w:t>8,4</w:t>
            </w:r>
          </w:p>
        </w:tc>
        <w:tc>
          <w:tcPr>
            <w:tcW w:w="1082" w:type="dxa"/>
            <w:shd w:val="clear" w:color="auto" w:fill="auto"/>
            <w:vAlign w:val="bottom"/>
          </w:tcPr>
          <w:p w14:paraId="2539B6FF" w14:textId="3293695A" w:rsidR="00DE5D25" w:rsidRPr="00942212" w:rsidRDefault="00096E96" w:rsidP="00DE5D25">
            <w:pPr>
              <w:spacing w:after="0"/>
              <w:jc w:val="center"/>
              <w:rPr>
                <w:rFonts w:ascii="Times New Roman" w:hAnsi="Times New Roman"/>
              </w:rPr>
            </w:pPr>
            <w:r>
              <w:rPr>
                <w:rFonts w:ascii="Times New Roman" w:hAnsi="Times New Roman"/>
              </w:rPr>
              <w:t>195,1</w:t>
            </w:r>
          </w:p>
        </w:tc>
        <w:tc>
          <w:tcPr>
            <w:tcW w:w="1247" w:type="dxa"/>
            <w:shd w:val="clear" w:color="auto" w:fill="auto"/>
            <w:vAlign w:val="bottom"/>
          </w:tcPr>
          <w:p w14:paraId="322E0BDC" w14:textId="5C3D5DB6" w:rsidR="00DE5D25" w:rsidRPr="00942212" w:rsidRDefault="00096E96" w:rsidP="00DE5D25">
            <w:pPr>
              <w:spacing w:after="0"/>
              <w:jc w:val="center"/>
              <w:rPr>
                <w:rFonts w:ascii="Times New Roman" w:hAnsi="Times New Roman"/>
              </w:rPr>
            </w:pPr>
            <w:r>
              <w:rPr>
                <w:rFonts w:ascii="Times New Roman" w:hAnsi="Times New Roman"/>
              </w:rPr>
              <w:t>13,3</w:t>
            </w:r>
          </w:p>
        </w:tc>
        <w:tc>
          <w:tcPr>
            <w:tcW w:w="1247" w:type="dxa"/>
            <w:shd w:val="clear" w:color="auto" w:fill="auto"/>
            <w:vAlign w:val="bottom"/>
          </w:tcPr>
          <w:p w14:paraId="2B89CBBE" w14:textId="3940FBEA" w:rsidR="00DE5D25" w:rsidRPr="00942212" w:rsidRDefault="00096E96" w:rsidP="00DE5D25">
            <w:pPr>
              <w:spacing w:after="0"/>
              <w:jc w:val="center"/>
              <w:rPr>
                <w:rFonts w:ascii="Times New Roman" w:hAnsi="Times New Roman"/>
              </w:rPr>
            </w:pPr>
            <w:r>
              <w:rPr>
                <w:rFonts w:ascii="Times New Roman" w:hAnsi="Times New Roman"/>
              </w:rPr>
              <w:t>48,1</w:t>
            </w:r>
          </w:p>
        </w:tc>
      </w:tr>
      <w:tr w:rsidR="00DE5D25" w:rsidRPr="00942212" w14:paraId="191EED5C" w14:textId="77777777" w:rsidTr="0059021B">
        <w:tc>
          <w:tcPr>
            <w:tcW w:w="1560" w:type="dxa"/>
            <w:vAlign w:val="bottom"/>
          </w:tcPr>
          <w:p w14:paraId="7838B64D"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Ростовская область</w:t>
            </w:r>
          </w:p>
        </w:tc>
        <w:tc>
          <w:tcPr>
            <w:tcW w:w="1134" w:type="dxa"/>
            <w:vAlign w:val="bottom"/>
          </w:tcPr>
          <w:p w14:paraId="6004B361" w14:textId="1B3B87A7" w:rsidR="00DE5D25" w:rsidRPr="00942212" w:rsidRDefault="004B0FE7" w:rsidP="00DE5D25">
            <w:pPr>
              <w:spacing w:after="0"/>
              <w:jc w:val="center"/>
              <w:rPr>
                <w:rFonts w:ascii="Times New Roman" w:hAnsi="Times New Roman"/>
              </w:rPr>
            </w:pPr>
            <w:r>
              <w:rPr>
                <w:rFonts w:ascii="Times New Roman" w:hAnsi="Times New Roman"/>
              </w:rPr>
              <w:t>13 349,2</w:t>
            </w:r>
          </w:p>
        </w:tc>
        <w:tc>
          <w:tcPr>
            <w:tcW w:w="1134" w:type="dxa"/>
            <w:shd w:val="clear" w:color="auto" w:fill="auto"/>
            <w:vAlign w:val="bottom"/>
          </w:tcPr>
          <w:p w14:paraId="32B6A9D3" w14:textId="55CFC1D9" w:rsidR="00DE5D25" w:rsidRPr="00942212" w:rsidRDefault="004B0FE7" w:rsidP="00DE5D25">
            <w:pPr>
              <w:spacing w:after="0"/>
              <w:jc w:val="center"/>
              <w:rPr>
                <w:rFonts w:ascii="Times New Roman" w:hAnsi="Times New Roman"/>
              </w:rPr>
            </w:pPr>
            <w:r>
              <w:rPr>
                <w:rFonts w:ascii="Times New Roman" w:hAnsi="Times New Roman"/>
              </w:rPr>
              <w:t>4,4</w:t>
            </w:r>
          </w:p>
        </w:tc>
        <w:tc>
          <w:tcPr>
            <w:tcW w:w="1392" w:type="dxa"/>
            <w:shd w:val="clear" w:color="auto" w:fill="auto"/>
            <w:vAlign w:val="bottom"/>
          </w:tcPr>
          <w:p w14:paraId="249DD540" w14:textId="52C120AB" w:rsidR="00DE5D25" w:rsidRPr="00942212" w:rsidRDefault="004B0FE7" w:rsidP="00DE5D25">
            <w:pPr>
              <w:spacing w:after="0"/>
              <w:jc w:val="center"/>
              <w:rPr>
                <w:rFonts w:ascii="Times New Roman" w:hAnsi="Times New Roman"/>
              </w:rPr>
            </w:pPr>
            <w:r>
              <w:rPr>
                <w:rFonts w:ascii="Times New Roman" w:hAnsi="Times New Roman"/>
              </w:rPr>
              <w:t>1 933,7</w:t>
            </w:r>
          </w:p>
        </w:tc>
        <w:tc>
          <w:tcPr>
            <w:tcW w:w="1159" w:type="dxa"/>
            <w:shd w:val="clear" w:color="auto" w:fill="auto"/>
            <w:vAlign w:val="bottom"/>
          </w:tcPr>
          <w:p w14:paraId="560ACAAC" w14:textId="0C3EC9CC" w:rsidR="00DE5D25" w:rsidRPr="00942212" w:rsidRDefault="004B0FE7" w:rsidP="00DE5D25">
            <w:pPr>
              <w:spacing w:after="0"/>
              <w:jc w:val="center"/>
              <w:rPr>
                <w:rFonts w:ascii="Times New Roman" w:hAnsi="Times New Roman"/>
              </w:rPr>
            </w:pPr>
            <w:r>
              <w:rPr>
                <w:rFonts w:ascii="Times New Roman" w:hAnsi="Times New Roman"/>
              </w:rPr>
              <w:t>4 108,1</w:t>
            </w:r>
          </w:p>
        </w:tc>
        <w:tc>
          <w:tcPr>
            <w:tcW w:w="1019" w:type="dxa"/>
            <w:shd w:val="clear" w:color="auto" w:fill="auto"/>
            <w:vAlign w:val="bottom"/>
          </w:tcPr>
          <w:p w14:paraId="770DFAD4" w14:textId="5FD04231" w:rsidR="00DE5D25" w:rsidRPr="00942212" w:rsidRDefault="004B0FE7" w:rsidP="00DE5D25">
            <w:pPr>
              <w:spacing w:after="0"/>
              <w:jc w:val="center"/>
              <w:rPr>
                <w:rFonts w:ascii="Times New Roman" w:hAnsi="Times New Roman"/>
              </w:rPr>
            </w:pPr>
            <w:r>
              <w:rPr>
                <w:rFonts w:ascii="Times New Roman" w:hAnsi="Times New Roman"/>
              </w:rPr>
              <w:t>3,1</w:t>
            </w:r>
          </w:p>
        </w:tc>
        <w:tc>
          <w:tcPr>
            <w:tcW w:w="992" w:type="dxa"/>
            <w:shd w:val="clear" w:color="auto" w:fill="auto"/>
            <w:vAlign w:val="bottom"/>
          </w:tcPr>
          <w:p w14:paraId="6E5C88C1" w14:textId="53883CA6" w:rsidR="00DE5D25" w:rsidRPr="00942212" w:rsidRDefault="004B0FE7" w:rsidP="00DE5D25">
            <w:pPr>
              <w:spacing w:after="0"/>
              <w:jc w:val="center"/>
              <w:rPr>
                <w:rFonts w:ascii="Times New Roman" w:hAnsi="Times New Roman"/>
              </w:rPr>
            </w:pPr>
            <w:r>
              <w:rPr>
                <w:rFonts w:ascii="Times New Roman" w:hAnsi="Times New Roman"/>
              </w:rPr>
              <w:t>94,2</w:t>
            </w:r>
          </w:p>
        </w:tc>
        <w:tc>
          <w:tcPr>
            <w:tcW w:w="1109" w:type="dxa"/>
            <w:gridSpan w:val="2"/>
            <w:shd w:val="clear" w:color="auto" w:fill="auto"/>
            <w:vAlign w:val="bottom"/>
          </w:tcPr>
          <w:p w14:paraId="6EF74A1F" w14:textId="232DE46D" w:rsidR="00DE5D25" w:rsidRPr="00942212" w:rsidRDefault="004B0FE7" w:rsidP="00DE5D25">
            <w:pPr>
              <w:spacing w:after="0"/>
              <w:jc w:val="center"/>
              <w:rPr>
                <w:rFonts w:ascii="Times New Roman" w:hAnsi="Times New Roman"/>
              </w:rPr>
            </w:pPr>
            <w:r>
              <w:rPr>
                <w:rFonts w:ascii="Times New Roman" w:hAnsi="Times New Roman"/>
              </w:rPr>
              <w:t>7 205,6</w:t>
            </w:r>
          </w:p>
        </w:tc>
        <w:tc>
          <w:tcPr>
            <w:tcW w:w="1134" w:type="dxa"/>
            <w:shd w:val="clear" w:color="auto" w:fill="auto"/>
            <w:vAlign w:val="bottom"/>
          </w:tcPr>
          <w:p w14:paraId="1FE38AC3" w14:textId="07D1823F" w:rsidR="00DE5D25" w:rsidRPr="00942212" w:rsidRDefault="004B0FE7" w:rsidP="00DE5D25">
            <w:pPr>
              <w:spacing w:after="0"/>
              <w:jc w:val="center"/>
              <w:rPr>
                <w:rFonts w:ascii="Times New Roman" w:hAnsi="Times New Roman"/>
              </w:rPr>
            </w:pPr>
            <w:r>
              <w:rPr>
                <w:rFonts w:ascii="Times New Roman" w:hAnsi="Times New Roman"/>
              </w:rPr>
              <w:t>1 769,6</w:t>
            </w:r>
          </w:p>
        </w:tc>
        <w:tc>
          <w:tcPr>
            <w:tcW w:w="1328" w:type="dxa"/>
            <w:vAlign w:val="bottom"/>
          </w:tcPr>
          <w:p w14:paraId="774F2C49" w14:textId="1A05E598" w:rsidR="00DE5D25" w:rsidRPr="00942212" w:rsidRDefault="004B0FE7" w:rsidP="00DE5D25">
            <w:pPr>
              <w:spacing w:after="0"/>
              <w:jc w:val="center"/>
              <w:rPr>
                <w:rFonts w:ascii="Times New Roman" w:hAnsi="Times New Roman"/>
              </w:rPr>
            </w:pPr>
            <w:r>
              <w:rPr>
                <w:rFonts w:ascii="Times New Roman" w:hAnsi="Times New Roman"/>
              </w:rPr>
              <w:t>3 920,0</w:t>
            </w:r>
          </w:p>
        </w:tc>
        <w:tc>
          <w:tcPr>
            <w:tcW w:w="1082" w:type="dxa"/>
            <w:vAlign w:val="bottom"/>
          </w:tcPr>
          <w:p w14:paraId="19D21AD3" w14:textId="6F45C05F" w:rsidR="00DE5D25" w:rsidRPr="00942212" w:rsidRDefault="004B0FE7" w:rsidP="00DE5D25">
            <w:pPr>
              <w:spacing w:after="0"/>
              <w:jc w:val="center"/>
              <w:rPr>
                <w:rFonts w:ascii="Times New Roman" w:hAnsi="Times New Roman"/>
              </w:rPr>
            </w:pPr>
            <w:r>
              <w:rPr>
                <w:rFonts w:ascii="Times New Roman" w:hAnsi="Times New Roman"/>
              </w:rPr>
              <w:t>393,6</w:t>
            </w:r>
          </w:p>
        </w:tc>
        <w:tc>
          <w:tcPr>
            <w:tcW w:w="1082" w:type="dxa"/>
            <w:shd w:val="clear" w:color="auto" w:fill="auto"/>
            <w:vAlign w:val="bottom"/>
          </w:tcPr>
          <w:p w14:paraId="3362D75E" w14:textId="61F1F9A4" w:rsidR="00DE5D25" w:rsidRPr="00942212" w:rsidRDefault="004B0FE7" w:rsidP="00DE5D25">
            <w:pPr>
              <w:spacing w:after="0"/>
              <w:jc w:val="center"/>
              <w:rPr>
                <w:rFonts w:ascii="Times New Roman" w:hAnsi="Times New Roman"/>
              </w:rPr>
            </w:pPr>
            <w:r>
              <w:rPr>
                <w:rFonts w:ascii="Times New Roman" w:hAnsi="Times New Roman"/>
              </w:rPr>
              <w:t>347,3</w:t>
            </w:r>
          </w:p>
        </w:tc>
        <w:tc>
          <w:tcPr>
            <w:tcW w:w="1247" w:type="dxa"/>
            <w:shd w:val="clear" w:color="auto" w:fill="auto"/>
            <w:vAlign w:val="bottom"/>
          </w:tcPr>
          <w:p w14:paraId="71ED0BE2" w14:textId="1B02EF9B" w:rsidR="00DE5D25" w:rsidRPr="00942212" w:rsidRDefault="004B0FE7" w:rsidP="00DE5D25">
            <w:pPr>
              <w:spacing w:after="0"/>
              <w:jc w:val="center"/>
              <w:rPr>
                <w:rFonts w:ascii="Times New Roman" w:hAnsi="Times New Roman"/>
              </w:rPr>
            </w:pPr>
            <w:r>
              <w:rPr>
                <w:rFonts w:ascii="Times New Roman" w:hAnsi="Times New Roman"/>
              </w:rPr>
              <w:t>9,1</w:t>
            </w:r>
          </w:p>
        </w:tc>
        <w:tc>
          <w:tcPr>
            <w:tcW w:w="1247" w:type="dxa"/>
            <w:shd w:val="clear" w:color="auto" w:fill="auto"/>
            <w:vAlign w:val="bottom"/>
          </w:tcPr>
          <w:p w14:paraId="2DEDDC08" w14:textId="5AAEDDC8" w:rsidR="00DE5D25" w:rsidRPr="00942212" w:rsidRDefault="004B0FE7" w:rsidP="00DE5D25">
            <w:pPr>
              <w:spacing w:after="0"/>
              <w:jc w:val="center"/>
              <w:rPr>
                <w:rFonts w:ascii="Times New Roman" w:hAnsi="Times New Roman"/>
              </w:rPr>
            </w:pPr>
            <w:r>
              <w:rPr>
                <w:rFonts w:ascii="Times New Roman" w:hAnsi="Times New Roman"/>
              </w:rPr>
              <w:t>819,7</w:t>
            </w:r>
          </w:p>
        </w:tc>
      </w:tr>
      <w:tr w:rsidR="00DE5D25" w:rsidRPr="00942212" w14:paraId="2CC4CE1A" w14:textId="77777777" w:rsidTr="0059021B">
        <w:tc>
          <w:tcPr>
            <w:tcW w:w="1560" w:type="dxa"/>
            <w:vAlign w:val="bottom"/>
          </w:tcPr>
          <w:p w14:paraId="52849CB7"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г.Севастополь</w:t>
            </w:r>
          </w:p>
        </w:tc>
        <w:tc>
          <w:tcPr>
            <w:tcW w:w="1134" w:type="dxa"/>
            <w:vAlign w:val="bottom"/>
          </w:tcPr>
          <w:p w14:paraId="72775A4A" w14:textId="53563118" w:rsidR="00DE5D25" w:rsidRPr="00942212" w:rsidRDefault="004B0FE7" w:rsidP="00DE5D25">
            <w:pPr>
              <w:spacing w:after="0"/>
              <w:jc w:val="center"/>
              <w:rPr>
                <w:rFonts w:ascii="Times New Roman" w:hAnsi="Times New Roman"/>
              </w:rPr>
            </w:pPr>
            <w:r>
              <w:rPr>
                <w:rFonts w:ascii="Times New Roman" w:hAnsi="Times New Roman"/>
              </w:rPr>
              <w:t>1 928,7</w:t>
            </w:r>
          </w:p>
        </w:tc>
        <w:tc>
          <w:tcPr>
            <w:tcW w:w="1134" w:type="dxa"/>
            <w:shd w:val="clear" w:color="auto" w:fill="auto"/>
            <w:vAlign w:val="bottom"/>
          </w:tcPr>
          <w:p w14:paraId="447CFE75" w14:textId="2CA63E10" w:rsidR="00DE5D25" w:rsidRPr="00942212" w:rsidRDefault="004B0FE7" w:rsidP="00DE5D25">
            <w:pPr>
              <w:spacing w:after="0"/>
              <w:jc w:val="center"/>
              <w:rPr>
                <w:rFonts w:ascii="Times New Roman" w:hAnsi="Times New Roman"/>
              </w:rPr>
            </w:pPr>
            <w:r>
              <w:rPr>
                <w:rFonts w:ascii="Times New Roman" w:hAnsi="Times New Roman"/>
              </w:rPr>
              <w:t>37,8</w:t>
            </w:r>
          </w:p>
        </w:tc>
        <w:tc>
          <w:tcPr>
            <w:tcW w:w="1392" w:type="dxa"/>
            <w:shd w:val="clear" w:color="auto" w:fill="auto"/>
            <w:vAlign w:val="bottom"/>
          </w:tcPr>
          <w:p w14:paraId="0A3AB084" w14:textId="00A7A536" w:rsidR="00DE5D25" w:rsidRPr="00942212" w:rsidRDefault="004B0FE7" w:rsidP="00DE5D25">
            <w:pPr>
              <w:spacing w:after="0"/>
              <w:jc w:val="center"/>
              <w:rPr>
                <w:rFonts w:ascii="Times New Roman" w:hAnsi="Times New Roman"/>
              </w:rPr>
            </w:pPr>
            <w:r>
              <w:rPr>
                <w:rFonts w:ascii="Times New Roman" w:hAnsi="Times New Roman"/>
              </w:rPr>
              <w:t>360,6</w:t>
            </w:r>
          </w:p>
        </w:tc>
        <w:tc>
          <w:tcPr>
            <w:tcW w:w="1159" w:type="dxa"/>
            <w:shd w:val="clear" w:color="auto" w:fill="auto"/>
            <w:vAlign w:val="bottom"/>
          </w:tcPr>
          <w:p w14:paraId="08925B8C" w14:textId="372060E3" w:rsidR="00DE5D25" w:rsidRPr="00942212" w:rsidRDefault="008651B7" w:rsidP="00DE5D25">
            <w:pPr>
              <w:spacing w:after="0"/>
              <w:jc w:val="center"/>
              <w:rPr>
                <w:rFonts w:ascii="Times New Roman" w:hAnsi="Times New Roman"/>
              </w:rPr>
            </w:pPr>
            <w:r>
              <w:rPr>
                <w:rFonts w:ascii="Times New Roman" w:hAnsi="Times New Roman"/>
              </w:rPr>
              <w:t>65,3</w:t>
            </w:r>
          </w:p>
        </w:tc>
        <w:tc>
          <w:tcPr>
            <w:tcW w:w="1019" w:type="dxa"/>
            <w:shd w:val="clear" w:color="auto" w:fill="auto"/>
            <w:vAlign w:val="bottom"/>
          </w:tcPr>
          <w:p w14:paraId="71CEC80C" w14:textId="7031C74B" w:rsidR="00DE5D25" w:rsidRPr="00942212" w:rsidRDefault="008651B7" w:rsidP="00DE5D25">
            <w:pPr>
              <w:spacing w:after="0"/>
              <w:jc w:val="center"/>
              <w:rPr>
                <w:rFonts w:ascii="Times New Roman" w:hAnsi="Times New Roman"/>
              </w:rPr>
            </w:pPr>
            <w:r>
              <w:rPr>
                <w:rFonts w:ascii="Times New Roman" w:hAnsi="Times New Roman"/>
              </w:rPr>
              <w:t>0,2</w:t>
            </w:r>
          </w:p>
        </w:tc>
        <w:tc>
          <w:tcPr>
            <w:tcW w:w="992" w:type="dxa"/>
            <w:shd w:val="clear" w:color="auto" w:fill="auto"/>
            <w:vAlign w:val="bottom"/>
          </w:tcPr>
          <w:p w14:paraId="24DD6B6C" w14:textId="40B7787D" w:rsidR="00DE5D25" w:rsidRPr="00942212" w:rsidRDefault="008651B7"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5D6ED9D6" w14:textId="60B66878" w:rsidR="00DE5D25" w:rsidRPr="00942212" w:rsidRDefault="008651B7" w:rsidP="00DE5D25">
            <w:pPr>
              <w:spacing w:after="0"/>
              <w:jc w:val="center"/>
              <w:rPr>
                <w:rFonts w:ascii="Times New Roman" w:hAnsi="Times New Roman"/>
              </w:rPr>
            </w:pPr>
            <w:r>
              <w:rPr>
                <w:rFonts w:ascii="Times New Roman" w:hAnsi="Times New Roman"/>
              </w:rPr>
              <w:t>1 464,7</w:t>
            </w:r>
          </w:p>
        </w:tc>
        <w:tc>
          <w:tcPr>
            <w:tcW w:w="1134" w:type="dxa"/>
            <w:shd w:val="clear" w:color="auto" w:fill="auto"/>
            <w:vAlign w:val="bottom"/>
          </w:tcPr>
          <w:p w14:paraId="00A7CB26" w14:textId="50D29F15" w:rsidR="00DE5D25" w:rsidRPr="00942212" w:rsidRDefault="008651B7" w:rsidP="00DE5D25">
            <w:pPr>
              <w:spacing w:after="0"/>
              <w:jc w:val="center"/>
              <w:rPr>
                <w:rFonts w:ascii="Times New Roman" w:hAnsi="Times New Roman"/>
              </w:rPr>
            </w:pPr>
            <w:r>
              <w:rPr>
                <w:rFonts w:ascii="Times New Roman" w:hAnsi="Times New Roman"/>
              </w:rPr>
              <w:t>179,5</w:t>
            </w:r>
          </w:p>
        </w:tc>
        <w:tc>
          <w:tcPr>
            <w:tcW w:w="1328" w:type="dxa"/>
            <w:vAlign w:val="bottom"/>
          </w:tcPr>
          <w:p w14:paraId="40293391" w14:textId="3B2DBA27" w:rsidR="00DE5D25" w:rsidRPr="00942212" w:rsidRDefault="008651B7" w:rsidP="00DE5D25">
            <w:pPr>
              <w:spacing w:after="0"/>
              <w:jc w:val="center"/>
              <w:rPr>
                <w:rFonts w:ascii="Times New Roman" w:hAnsi="Times New Roman"/>
              </w:rPr>
            </w:pPr>
            <w:r>
              <w:rPr>
                <w:rFonts w:ascii="Times New Roman" w:hAnsi="Times New Roman"/>
              </w:rPr>
              <w:t>195,4</w:t>
            </w:r>
          </w:p>
        </w:tc>
        <w:tc>
          <w:tcPr>
            <w:tcW w:w="1082" w:type="dxa"/>
            <w:vAlign w:val="bottom"/>
          </w:tcPr>
          <w:p w14:paraId="5AA1F394" w14:textId="644B359E" w:rsidR="00DE5D25" w:rsidRPr="00942212" w:rsidRDefault="008651B7"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07AC1573" w14:textId="3454EB3B" w:rsidR="00DE5D25" w:rsidRPr="00942212" w:rsidRDefault="008651B7" w:rsidP="00DE5D25">
            <w:pPr>
              <w:spacing w:after="0"/>
              <w:jc w:val="center"/>
              <w:rPr>
                <w:rFonts w:ascii="Times New Roman" w:hAnsi="Times New Roman"/>
              </w:rPr>
            </w:pPr>
            <w:r>
              <w:rPr>
                <w:rFonts w:ascii="Times New Roman" w:hAnsi="Times New Roman"/>
              </w:rPr>
              <w:t>139,0</w:t>
            </w:r>
          </w:p>
        </w:tc>
        <w:tc>
          <w:tcPr>
            <w:tcW w:w="1247" w:type="dxa"/>
            <w:shd w:val="clear" w:color="auto" w:fill="auto"/>
            <w:vAlign w:val="bottom"/>
          </w:tcPr>
          <w:p w14:paraId="6FBF9E90" w14:textId="38D10170" w:rsidR="00DE5D25" w:rsidRPr="00942212" w:rsidRDefault="008651B7" w:rsidP="00DE5D25">
            <w:pPr>
              <w:spacing w:after="0"/>
              <w:jc w:val="center"/>
              <w:rPr>
                <w:rFonts w:ascii="Times New Roman" w:hAnsi="Times New Roman"/>
              </w:rPr>
            </w:pPr>
            <w:r>
              <w:rPr>
                <w:rFonts w:ascii="Times New Roman" w:hAnsi="Times New Roman"/>
              </w:rPr>
              <w:t>16,5</w:t>
            </w:r>
          </w:p>
        </w:tc>
        <w:tc>
          <w:tcPr>
            <w:tcW w:w="1247" w:type="dxa"/>
            <w:shd w:val="clear" w:color="auto" w:fill="auto"/>
            <w:vAlign w:val="bottom"/>
          </w:tcPr>
          <w:p w14:paraId="2532E696" w14:textId="4530F8B5" w:rsidR="00DE5D25" w:rsidRPr="00942212" w:rsidRDefault="008651B7" w:rsidP="00DE5D25">
            <w:pPr>
              <w:spacing w:after="0"/>
              <w:jc w:val="center"/>
              <w:rPr>
                <w:rFonts w:ascii="Times New Roman" w:hAnsi="Times New Roman"/>
              </w:rPr>
            </w:pPr>
            <w:r>
              <w:rPr>
                <w:rFonts w:ascii="Times New Roman" w:hAnsi="Times New Roman"/>
              </w:rPr>
              <w:t>170,4</w:t>
            </w:r>
          </w:p>
        </w:tc>
      </w:tr>
      <w:tr w:rsidR="00DE5D25" w:rsidRPr="00942212" w14:paraId="2A78693F" w14:textId="77777777" w:rsidTr="0059021B">
        <w:tc>
          <w:tcPr>
            <w:tcW w:w="1560" w:type="dxa"/>
            <w:vAlign w:val="bottom"/>
          </w:tcPr>
          <w:p w14:paraId="15238B79" w14:textId="024CD762" w:rsidR="00DE5D25" w:rsidRPr="00942212" w:rsidRDefault="00DE5D25" w:rsidP="00DE5D25">
            <w:pPr>
              <w:spacing w:after="0" w:line="240" w:lineRule="auto"/>
              <w:rPr>
                <w:rFonts w:ascii="Times New Roman" w:eastAsia="Times New Roman" w:hAnsi="Times New Roman" w:cs="Times New Roman"/>
                <w:b/>
                <w:bCs/>
                <w:sz w:val="24"/>
                <w:szCs w:val="24"/>
                <w:lang w:eastAsia="ru-RU"/>
              </w:rPr>
            </w:pPr>
            <w:r w:rsidRPr="00942212">
              <w:rPr>
                <w:rFonts w:ascii="Times New Roman" w:eastAsia="Times New Roman" w:hAnsi="Times New Roman" w:cs="Times New Roman"/>
                <w:b/>
                <w:bCs/>
                <w:sz w:val="24"/>
                <w:szCs w:val="24"/>
                <w:lang w:eastAsia="ru-RU"/>
              </w:rPr>
              <w:t xml:space="preserve">Северо-Кавказский </w:t>
            </w:r>
            <w:r w:rsidRPr="00942212">
              <w:rPr>
                <w:rFonts w:ascii="Times New Roman" w:eastAsia="Times New Roman" w:hAnsi="Times New Roman" w:cs="Times New Roman"/>
                <w:b/>
                <w:bCs/>
                <w:sz w:val="24"/>
                <w:szCs w:val="24"/>
                <w:lang w:eastAsia="ru-RU"/>
              </w:rPr>
              <w:lastRenderedPageBreak/>
              <w:t>федераль</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ный округ</w:t>
            </w:r>
          </w:p>
        </w:tc>
        <w:tc>
          <w:tcPr>
            <w:tcW w:w="1134" w:type="dxa"/>
            <w:vAlign w:val="bottom"/>
          </w:tcPr>
          <w:p w14:paraId="290626E1" w14:textId="5557C556" w:rsidR="00DE5D25" w:rsidRPr="00942212" w:rsidRDefault="008651B7" w:rsidP="00DE5D25">
            <w:pPr>
              <w:spacing w:after="0"/>
              <w:jc w:val="center"/>
              <w:rPr>
                <w:rFonts w:ascii="Times New Roman" w:hAnsi="Times New Roman"/>
                <w:b/>
                <w:bCs/>
              </w:rPr>
            </w:pPr>
            <w:r>
              <w:rPr>
                <w:rFonts w:ascii="Times New Roman" w:hAnsi="Times New Roman"/>
                <w:b/>
                <w:bCs/>
              </w:rPr>
              <w:lastRenderedPageBreak/>
              <w:t>16 758,5</w:t>
            </w:r>
          </w:p>
        </w:tc>
        <w:tc>
          <w:tcPr>
            <w:tcW w:w="1134" w:type="dxa"/>
            <w:shd w:val="clear" w:color="auto" w:fill="auto"/>
            <w:vAlign w:val="bottom"/>
          </w:tcPr>
          <w:p w14:paraId="0FAA5423" w14:textId="233A58CC" w:rsidR="00DE5D25" w:rsidRPr="00942212" w:rsidRDefault="008651B7" w:rsidP="00DE5D25">
            <w:pPr>
              <w:spacing w:after="0"/>
              <w:jc w:val="center"/>
              <w:rPr>
                <w:rFonts w:ascii="Times New Roman" w:hAnsi="Times New Roman"/>
                <w:b/>
                <w:bCs/>
              </w:rPr>
            </w:pPr>
            <w:r>
              <w:rPr>
                <w:rFonts w:ascii="Times New Roman" w:hAnsi="Times New Roman"/>
                <w:b/>
                <w:bCs/>
              </w:rPr>
              <w:t>214,8</w:t>
            </w:r>
          </w:p>
        </w:tc>
        <w:tc>
          <w:tcPr>
            <w:tcW w:w="1392" w:type="dxa"/>
            <w:shd w:val="clear" w:color="auto" w:fill="auto"/>
            <w:vAlign w:val="bottom"/>
          </w:tcPr>
          <w:p w14:paraId="146A7884" w14:textId="5150CE9C" w:rsidR="00DE5D25" w:rsidRPr="00942212" w:rsidRDefault="008651B7" w:rsidP="00DE5D25">
            <w:pPr>
              <w:spacing w:after="0"/>
              <w:jc w:val="center"/>
              <w:rPr>
                <w:rFonts w:ascii="Times New Roman" w:hAnsi="Times New Roman"/>
                <w:b/>
                <w:bCs/>
              </w:rPr>
            </w:pPr>
            <w:r>
              <w:rPr>
                <w:rFonts w:ascii="Times New Roman" w:hAnsi="Times New Roman"/>
                <w:b/>
                <w:bCs/>
              </w:rPr>
              <w:t>2 735,2</w:t>
            </w:r>
          </w:p>
        </w:tc>
        <w:tc>
          <w:tcPr>
            <w:tcW w:w="1159" w:type="dxa"/>
            <w:shd w:val="clear" w:color="auto" w:fill="auto"/>
            <w:vAlign w:val="bottom"/>
          </w:tcPr>
          <w:p w14:paraId="539E2376" w14:textId="24130A12" w:rsidR="00DE5D25" w:rsidRPr="00942212" w:rsidRDefault="008651B7" w:rsidP="00DE5D25">
            <w:pPr>
              <w:spacing w:after="0"/>
              <w:jc w:val="center"/>
              <w:rPr>
                <w:rFonts w:ascii="Times New Roman" w:hAnsi="Times New Roman"/>
                <w:b/>
                <w:bCs/>
              </w:rPr>
            </w:pPr>
            <w:r>
              <w:rPr>
                <w:rFonts w:ascii="Times New Roman" w:hAnsi="Times New Roman"/>
                <w:b/>
                <w:bCs/>
              </w:rPr>
              <w:t>797,5</w:t>
            </w:r>
          </w:p>
        </w:tc>
        <w:tc>
          <w:tcPr>
            <w:tcW w:w="1019" w:type="dxa"/>
            <w:shd w:val="clear" w:color="auto" w:fill="auto"/>
            <w:vAlign w:val="bottom"/>
          </w:tcPr>
          <w:p w14:paraId="74C358F4" w14:textId="09760E63" w:rsidR="00DE5D25" w:rsidRPr="00942212" w:rsidRDefault="008651B7" w:rsidP="00DE5D25">
            <w:pPr>
              <w:spacing w:after="0"/>
              <w:jc w:val="center"/>
              <w:rPr>
                <w:rFonts w:ascii="Times New Roman" w:hAnsi="Times New Roman"/>
                <w:b/>
                <w:bCs/>
              </w:rPr>
            </w:pPr>
            <w:r>
              <w:rPr>
                <w:rFonts w:ascii="Times New Roman" w:hAnsi="Times New Roman"/>
                <w:b/>
                <w:bCs/>
              </w:rPr>
              <w:t>34,8</w:t>
            </w:r>
          </w:p>
        </w:tc>
        <w:tc>
          <w:tcPr>
            <w:tcW w:w="992" w:type="dxa"/>
            <w:shd w:val="clear" w:color="auto" w:fill="auto"/>
            <w:vAlign w:val="bottom"/>
          </w:tcPr>
          <w:p w14:paraId="053888D9" w14:textId="1112A823" w:rsidR="00DE5D25" w:rsidRPr="00942212" w:rsidRDefault="008651B7" w:rsidP="00DE5D25">
            <w:pPr>
              <w:spacing w:after="0"/>
              <w:jc w:val="center"/>
              <w:rPr>
                <w:rFonts w:ascii="Times New Roman" w:hAnsi="Times New Roman"/>
                <w:b/>
                <w:bCs/>
              </w:rPr>
            </w:pPr>
            <w:r>
              <w:rPr>
                <w:rFonts w:ascii="Times New Roman" w:hAnsi="Times New Roman"/>
                <w:b/>
                <w:bCs/>
              </w:rPr>
              <w:t>270,8</w:t>
            </w:r>
          </w:p>
        </w:tc>
        <w:tc>
          <w:tcPr>
            <w:tcW w:w="1109" w:type="dxa"/>
            <w:gridSpan w:val="2"/>
            <w:shd w:val="clear" w:color="auto" w:fill="auto"/>
            <w:vAlign w:val="bottom"/>
          </w:tcPr>
          <w:p w14:paraId="64E69837" w14:textId="4E3087C1" w:rsidR="00DE5D25" w:rsidRPr="00942212" w:rsidRDefault="008651B7" w:rsidP="00DE5D25">
            <w:pPr>
              <w:spacing w:after="0"/>
              <w:jc w:val="center"/>
              <w:rPr>
                <w:rFonts w:ascii="Times New Roman" w:hAnsi="Times New Roman"/>
                <w:b/>
                <w:bCs/>
              </w:rPr>
            </w:pPr>
            <w:r>
              <w:rPr>
                <w:rFonts w:ascii="Times New Roman" w:hAnsi="Times New Roman"/>
                <w:b/>
                <w:bCs/>
              </w:rPr>
              <w:t>12 705,4</w:t>
            </w:r>
          </w:p>
        </w:tc>
        <w:tc>
          <w:tcPr>
            <w:tcW w:w="1134" w:type="dxa"/>
            <w:shd w:val="clear" w:color="auto" w:fill="auto"/>
            <w:vAlign w:val="bottom"/>
          </w:tcPr>
          <w:p w14:paraId="7D6A5656" w14:textId="0BF5D33F" w:rsidR="00DE5D25" w:rsidRPr="00942212" w:rsidRDefault="008651B7" w:rsidP="00DE5D25">
            <w:pPr>
              <w:spacing w:after="0"/>
              <w:jc w:val="center"/>
              <w:rPr>
                <w:rFonts w:ascii="Times New Roman" w:hAnsi="Times New Roman"/>
                <w:b/>
                <w:bCs/>
              </w:rPr>
            </w:pPr>
            <w:r>
              <w:rPr>
                <w:rFonts w:ascii="Times New Roman" w:hAnsi="Times New Roman"/>
                <w:b/>
                <w:bCs/>
              </w:rPr>
              <w:t>5 678,5</w:t>
            </w:r>
          </w:p>
        </w:tc>
        <w:tc>
          <w:tcPr>
            <w:tcW w:w="1328" w:type="dxa"/>
            <w:vAlign w:val="bottom"/>
          </w:tcPr>
          <w:p w14:paraId="737F11B5" w14:textId="026E8BF1" w:rsidR="00DE5D25" w:rsidRPr="00942212" w:rsidRDefault="008651B7" w:rsidP="00DE5D25">
            <w:pPr>
              <w:spacing w:after="0"/>
              <w:jc w:val="center"/>
              <w:rPr>
                <w:rFonts w:ascii="Times New Roman" w:hAnsi="Times New Roman"/>
                <w:b/>
                <w:bCs/>
              </w:rPr>
            </w:pPr>
            <w:r>
              <w:rPr>
                <w:rFonts w:ascii="Times New Roman" w:hAnsi="Times New Roman"/>
                <w:b/>
                <w:bCs/>
              </w:rPr>
              <w:t>3 911,0</w:t>
            </w:r>
          </w:p>
        </w:tc>
        <w:tc>
          <w:tcPr>
            <w:tcW w:w="1082" w:type="dxa"/>
            <w:vAlign w:val="bottom"/>
          </w:tcPr>
          <w:p w14:paraId="309040D1" w14:textId="65748372" w:rsidR="00DE5D25" w:rsidRPr="00942212" w:rsidRDefault="008651B7" w:rsidP="00DE5D25">
            <w:pPr>
              <w:spacing w:after="0"/>
              <w:jc w:val="center"/>
              <w:rPr>
                <w:rFonts w:ascii="Times New Roman" w:hAnsi="Times New Roman"/>
                <w:b/>
                <w:bCs/>
              </w:rPr>
            </w:pPr>
            <w:r>
              <w:rPr>
                <w:rFonts w:ascii="Times New Roman" w:hAnsi="Times New Roman"/>
                <w:b/>
                <w:bCs/>
              </w:rPr>
              <w:t>1 391,0</w:t>
            </w:r>
          </w:p>
        </w:tc>
        <w:tc>
          <w:tcPr>
            <w:tcW w:w="1082" w:type="dxa"/>
            <w:shd w:val="clear" w:color="auto" w:fill="auto"/>
            <w:vAlign w:val="bottom"/>
          </w:tcPr>
          <w:p w14:paraId="6CD73F51" w14:textId="41E38E92" w:rsidR="00DE5D25" w:rsidRPr="00942212" w:rsidRDefault="008651B7" w:rsidP="00DE5D25">
            <w:pPr>
              <w:spacing w:after="0"/>
              <w:jc w:val="center"/>
              <w:rPr>
                <w:rFonts w:ascii="Times New Roman" w:hAnsi="Times New Roman"/>
                <w:b/>
                <w:bCs/>
              </w:rPr>
            </w:pPr>
            <w:r>
              <w:rPr>
                <w:rFonts w:ascii="Times New Roman" w:hAnsi="Times New Roman"/>
                <w:b/>
                <w:bCs/>
              </w:rPr>
              <w:t>211,1</w:t>
            </w:r>
          </w:p>
        </w:tc>
        <w:tc>
          <w:tcPr>
            <w:tcW w:w="1247" w:type="dxa"/>
            <w:shd w:val="clear" w:color="auto" w:fill="auto"/>
            <w:vAlign w:val="bottom"/>
          </w:tcPr>
          <w:p w14:paraId="18A4FC4A" w14:textId="51E14EEE" w:rsidR="00DE5D25" w:rsidRPr="00942212" w:rsidRDefault="008651B7" w:rsidP="00DE5D25">
            <w:pPr>
              <w:spacing w:after="0"/>
              <w:jc w:val="center"/>
              <w:rPr>
                <w:rFonts w:ascii="Times New Roman" w:hAnsi="Times New Roman"/>
                <w:b/>
                <w:bCs/>
              </w:rPr>
            </w:pPr>
            <w:r>
              <w:rPr>
                <w:rFonts w:ascii="Times New Roman" w:hAnsi="Times New Roman"/>
                <w:b/>
                <w:bCs/>
              </w:rPr>
              <w:t>16,8</w:t>
            </w:r>
          </w:p>
        </w:tc>
        <w:tc>
          <w:tcPr>
            <w:tcW w:w="1247" w:type="dxa"/>
            <w:shd w:val="clear" w:color="auto" w:fill="auto"/>
            <w:vAlign w:val="bottom"/>
          </w:tcPr>
          <w:p w14:paraId="0C6F7216" w14:textId="4B9DDCC6" w:rsidR="00DE5D25" w:rsidRPr="00942212" w:rsidRDefault="008651B7" w:rsidP="00DE5D25">
            <w:pPr>
              <w:spacing w:after="0"/>
              <w:jc w:val="center"/>
              <w:rPr>
                <w:rFonts w:ascii="Times New Roman" w:hAnsi="Times New Roman"/>
                <w:b/>
                <w:bCs/>
              </w:rPr>
            </w:pPr>
            <w:r>
              <w:rPr>
                <w:rFonts w:ascii="Times New Roman" w:hAnsi="Times New Roman"/>
                <w:b/>
                <w:bCs/>
              </w:rPr>
              <w:t>826,5</w:t>
            </w:r>
          </w:p>
        </w:tc>
      </w:tr>
      <w:tr w:rsidR="00DE5D25" w:rsidRPr="00942212" w14:paraId="34693F96" w14:textId="77777777" w:rsidTr="0059021B">
        <w:tc>
          <w:tcPr>
            <w:tcW w:w="1560" w:type="dxa"/>
            <w:vAlign w:val="bottom"/>
          </w:tcPr>
          <w:p w14:paraId="686A52A7"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Дагестан</w:t>
            </w:r>
          </w:p>
        </w:tc>
        <w:tc>
          <w:tcPr>
            <w:tcW w:w="1134" w:type="dxa"/>
            <w:vAlign w:val="bottom"/>
          </w:tcPr>
          <w:p w14:paraId="7C33BC6E" w14:textId="61E45CBD" w:rsidR="00DE5D25" w:rsidRPr="00942212" w:rsidRDefault="008651B7" w:rsidP="00DE5D25">
            <w:pPr>
              <w:spacing w:after="0"/>
              <w:jc w:val="center"/>
              <w:rPr>
                <w:rFonts w:ascii="Times New Roman" w:hAnsi="Times New Roman"/>
              </w:rPr>
            </w:pPr>
            <w:r>
              <w:rPr>
                <w:rFonts w:ascii="Times New Roman" w:hAnsi="Times New Roman"/>
              </w:rPr>
              <w:t>1 664,5</w:t>
            </w:r>
          </w:p>
        </w:tc>
        <w:tc>
          <w:tcPr>
            <w:tcW w:w="1134" w:type="dxa"/>
            <w:shd w:val="clear" w:color="auto" w:fill="auto"/>
            <w:vAlign w:val="bottom"/>
          </w:tcPr>
          <w:p w14:paraId="51F1B66B" w14:textId="10C6B281" w:rsidR="00DE5D25" w:rsidRPr="00942212" w:rsidRDefault="008651B7" w:rsidP="00DE5D25">
            <w:pPr>
              <w:spacing w:after="0"/>
              <w:jc w:val="center"/>
              <w:rPr>
                <w:rFonts w:ascii="Times New Roman" w:hAnsi="Times New Roman"/>
              </w:rPr>
            </w:pPr>
            <w:r>
              <w:rPr>
                <w:rFonts w:ascii="Times New Roman" w:hAnsi="Times New Roman"/>
              </w:rPr>
              <w:t>38,8</w:t>
            </w:r>
          </w:p>
        </w:tc>
        <w:tc>
          <w:tcPr>
            <w:tcW w:w="1392" w:type="dxa"/>
            <w:shd w:val="clear" w:color="auto" w:fill="auto"/>
            <w:vAlign w:val="bottom"/>
          </w:tcPr>
          <w:p w14:paraId="40F01A56" w14:textId="31BAAB4C" w:rsidR="00DE5D25" w:rsidRPr="00942212" w:rsidRDefault="008651B7" w:rsidP="00DE5D25">
            <w:pPr>
              <w:spacing w:after="0"/>
              <w:jc w:val="center"/>
              <w:rPr>
                <w:rFonts w:ascii="Times New Roman" w:hAnsi="Times New Roman"/>
              </w:rPr>
            </w:pPr>
            <w:r>
              <w:rPr>
                <w:rFonts w:ascii="Times New Roman" w:hAnsi="Times New Roman"/>
              </w:rPr>
              <w:t>867,2</w:t>
            </w:r>
          </w:p>
        </w:tc>
        <w:tc>
          <w:tcPr>
            <w:tcW w:w="1159" w:type="dxa"/>
            <w:shd w:val="clear" w:color="auto" w:fill="auto"/>
            <w:vAlign w:val="bottom"/>
          </w:tcPr>
          <w:p w14:paraId="562F2B8F" w14:textId="614A516F" w:rsidR="00DE5D25" w:rsidRPr="00942212" w:rsidRDefault="008651B7" w:rsidP="00DE5D25">
            <w:pPr>
              <w:spacing w:after="0"/>
              <w:jc w:val="center"/>
              <w:rPr>
                <w:rFonts w:ascii="Times New Roman" w:hAnsi="Times New Roman"/>
              </w:rPr>
            </w:pPr>
            <w:r>
              <w:rPr>
                <w:rFonts w:ascii="Times New Roman" w:hAnsi="Times New Roman"/>
              </w:rPr>
              <w:t>420,2</w:t>
            </w:r>
          </w:p>
        </w:tc>
        <w:tc>
          <w:tcPr>
            <w:tcW w:w="1019" w:type="dxa"/>
            <w:shd w:val="clear" w:color="auto" w:fill="auto"/>
            <w:vAlign w:val="bottom"/>
          </w:tcPr>
          <w:p w14:paraId="6AA6F060" w14:textId="7B22EC75" w:rsidR="00DE5D25" w:rsidRPr="00942212" w:rsidRDefault="008651B7"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21609481" w14:textId="05D63C3E" w:rsidR="00DE5D25" w:rsidRPr="00942212" w:rsidRDefault="008651B7" w:rsidP="00DE5D25">
            <w:pPr>
              <w:spacing w:after="0"/>
              <w:jc w:val="center"/>
              <w:rPr>
                <w:rFonts w:ascii="Times New Roman" w:hAnsi="Times New Roman"/>
              </w:rPr>
            </w:pPr>
            <w:r>
              <w:rPr>
                <w:rFonts w:ascii="Times New Roman" w:hAnsi="Times New Roman"/>
              </w:rPr>
              <w:t>186,3</w:t>
            </w:r>
          </w:p>
        </w:tc>
        <w:tc>
          <w:tcPr>
            <w:tcW w:w="1109" w:type="dxa"/>
            <w:gridSpan w:val="2"/>
            <w:shd w:val="clear" w:color="auto" w:fill="auto"/>
            <w:vAlign w:val="bottom"/>
          </w:tcPr>
          <w:p w14:paraId="112DD57C" w14:textId="06D1D431" w:rsidR="00DE5D25" w:rsidRPr="00942212" w:rsidRDefault="008651B7" w:rsidP="00DE5D25">
            <w:pPr>
              <w:spacing w:after="0"/>
              <w:jc w:val="center"/>
              <w:rPr>
                <w:rFonts w:ascii="Times New Roman" w:hAnsi="Times New Roman"/>
              </w:rPr>
            </w:pPr>
            <w:r>
              <w:rPr>
                <w:rFonts w:ascii="Times New Roman" w:hAnsi="Times New Roman"/>
              </w:rPr>
              <w:t>152,1</w:t>
            </w:r>
          </w:p>
        </w:tc>
        <w:tc>
          <w:tcPr>
            <w:tcW w:w="1134" w:type="dxa"/>
            <w:shd w:val="clear" w:color="auto" w:fill="auto"/>
            <w:vAlign w:val="bottom"/>
          </w:tcPr>
          <w:p w14:paraId="2663A780" w14:textId="3AC62216" w:rsidR="00DE5D25" w:rsidRPr="00942212" w:rsidRDefault="008651B7" w:rsidP="00DE5D25">
            <w:pPr>
              <w:spacing w:after="0"/>
              <w:jc w:val="center"/>
              <w:rPr>
                <w:rFonts w:ascii="Times New Roman" w:hAnsi="Times New Roman"/>
              </w:rPr>
            </w:pPr>
            <w:r>
              <w:rPr>
                <w:rFonts w:ascii="Times New Roman" w:hAnsi="Times New Roman"/>
              </w:rPr>
              <w:t>47,5</w:t>
            </w:r>
          </w:p>
        </w:tc>
        <w:tc>
          <w:tcPr>
            <w:tcW w:w="1328" w:type="dxa"/>
            <w:vAlign w:val="bottom"/>
          </w:tcPr>
          <w:p w14:paraId="581DAED8" w14:textId="5E166801" w:rsidR="00DE5D25" w:rsidRPr="00942212" w:rsidRDefault="008651B7" w:rsidP="00DE5D25">
            <w:pPr>
              <w:spacing w:after="0"/>
              <w:jc w:val="center"/>
              <w:rPr>
                <w:rFonts w:ascii="Times New Roman" w:hAnsi="Times New Roman"/>
              </w:rPr>
            </w:pPr>
            <w:r>
              <w:rPr>
                <w:rFonts w:ascii="Times New Roman" w:hAnsi="Times New Roman"/>
              </w:rPr>
              <w:t>24,7</w:t>
            </w:r>
          </w:p>
        </w:tc>
        <w:tc>
          <w:tcPr>
            <w:tcW w:w="1082" w:type="dxa"/>
            <w:vAlign w:val="bottom"/>
          </w:tcPr>
          <w:p w14:paraId="6939AE73" w14:textId="1CA0C92E" w:rsidR="00DE5D25" w:rsidRPr="00942212" w:rsidRDefault="008651B7" w:rsidP="00DE5D25">
            <w:pPr>
              <w:spacing w:after="0"/>
              <w:jc w:val="center"/>
              <w:rPr>
                <w:rFonts w:ascii="Times New Roman" w:hAnsi="Times New Roman"/>
              </w:rPr>
            </w:pPr>
            <w:r>
              <w:rPr>
                <w:rFonts w:ascii="Times New Roman" w:hAnsi="Times New Roman"/>
              </w:rPr>
              <w:t>24,7</w:t>
            </w:r>
          </w:p>
        </w:tc>
        <w:tc>
          <w:tcPr>
            <w:tcW w:w="1082" w:type="dxa"/>
            <w:shd w:val="clear" w:color="auto" w:fill="auto"/>
            <w:vAlign w:val="bottom"/>
          </w:tcPr>
          <w:p w14:paraId="05C96A0A" w14:textId="5F52A2E1" w:rsidR="00DE5D25" w:rsidRPr="00942212" w:rsidRDefault="008651B7"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1AF5C5BF" w14:textId="003F8249" w:rsidR="00DE5D25" w:rsidRPr="00942212" w:rsidRDefault="008651B7"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61AFE822" w14:textId="1F75D741" w:rsidR="00DE5D25" w:rsidRPr="00942212" w:rsidRDefault="008651B7" w:rsidP="00DE5D25">
            <w:pPr>
              <w:spacing w:after="0"/>
              <w:jc w:val="center"/>
              <w:rPr>
                <w:rFonts w:ascii="Times New Roman" w:hAnsi="Times New Roman"/>
              </w:rPr>
            </w:pPr>
            <w:r>
              <w:rPr>
                <w:rFonts w:ascii="Times New Roman" w:hAnsi="Times New Roman"/>
              </w:rPr>
              <w:t>104,5</w:t>
            </w:r>
          </w:p>
        </w:tc>
      </w:tr>
      <w:tr w:rsidR="00DE5D25" w:rsidRPr="00942212" w14:paraId="7CD4B5C4" w14:textId="77777777" w:rsidTr="0059021B">
        <w:tc>
          <w:tcPr>
            <w:tcW w:w="1560" w:type="dxa"/>
            <w:vAlign w:val="bottom"/>
          </w:tcPr>
          <w:p w14:paraId="44B93229"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Ингушетия</w:t>
            </w:r>
          </w:p>
        </w:tc>
        <w:tc>
          <w:tcPr>
            <w:tcW w:w="1134" w:type="dxa"/>
            <w:vAlign w:val="bottom"/>
          </w:tcPr>
          <w:p w14:paraId="4D34A0AE" w14:textId="4383D8AE" w:rsidR="00DE5D25" w:rsidRPr="00942212" w:rsidRDefault="008651B7" w:rsidP="00DE5D25">
            <w:pPr>
              <w:spacing w:after="0"/>
              <w:jc w:val="center"/>
              <w:rPr>
                <w:rFonts w:ascii="Times New Roman" w:hAnsi="Times New Roman"/>
              </w:rPr>
            </w:pPr>
            <w:r>
              <w:rPr>
                <w:rFonts w:ascii="Times New Roman" w:hAnsi="Times New Roman"/>
              </w:rPr>
              <w:t>1 593,0</w:t>
            </w:r>
          </w:p>
        </w:tc>
        <w:tc>
          <w:tcPr>
            <w:tcW w:w="1134" w:type="dxa"/>
            <w:shd w:val="clear" w:color="auto" w:fill="auto"/>
            <w:vAlign w:val="bottom"/>
          </w:tcPr>
          <w:p w14:paraId="0FC6327A" w14:textId="341C5F6E" w:rsidR="00DE5D25" w:rsidRPr="00942212" w:rsidRDefault="008651B7"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418B3528" w14:textId="3F85DF18" w:rsidR="00DE5D25" w:rsidRPr="00942212" w:rsidRDefault="008651B7" w:rsidP="00DE5D25">
            <w:pPr>
              <w:spacing w:after="0"/>
              <w:jc w:val="center"/>
              <w:rPr>
                <w:rFonts w:ascii="Times New Roman" w:hAnsi="Times New Roman"/>
              </w:rPr>
            </w:pPr>
            <w:r>
              <w:rPr>
                <w:rFonts w:ascii="Times New Roman" w:hAnsi="Times New Roman"/>
              </w:rPr>
              <w:t>36,1</w:t>
            </w:r>
          </w:p>
        </w:tc>
        <w:tc>
          <w:tcPr>
            <w:tcW w:w="1159" w:type="dxa"/>
            <w:shd w:val="clear" w:color="auto" w:fill="auto"/>
            <w:vAlign w:val="bottom"/>
          </w:tcPr>
          <w:p w14:paraId="14831A46" w14:textId="0DCC7749" w:rsidR="00DE5D25" w:rsidRPr="00942212" w:rsidRDefault="008651B7" w:rsidP="00DE5D25">
            <w:pPr>
              <w:spacing w:after="0"/>
              <w:jc w:val="center"/>
              <w:rPr>
                <w:rFonts w:ascii="Times New Roman" w:hAnsi="Times New Roman"/>
              </w:rPr>
            </w:pPr>
            <w:r>
              <w:rPr>
                <w:rFonts w:ascii="Times New Roman" w:hAnsi="Times New Roman"/>
              </w:rPr>
              <w:t>-</w:t>
            </w:r>
          </w:p>
        </w:tc>
        <w:tc>
          <w:tcPr>
            <w:tcW w:w="1019" w:type="dxa"/>
            <w:shd w:val="clear" w:color="auto" w:fill="auto"/>
            <w:vAlign w:val="bottom"/>
          </w:tcPr>
          <w:p w14:paraId="0493A1A3" w14:textId="7808DDA5" w:rsidR="00DE5D25" w:rsidRPr="00942212" w:rsidRDefault="008651B7"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2EAC9227" w14:textId="27DAEFEC" w:rsidR="00DE5D25" w:rsidRPr="00942212" w:rsidRDefault="00DD3BF7" w:rsidP="00DE5D25">
            <w:pPr>
              <w:spacing w:after="0"/>
              <w:jc w:val="center"/>
              <w:rPr>
                <w:rFonts w:ascii="Times New Roman" w:hAnsi="Times New Roman"/>
              </w:rPr>
            </w:pPr>
            <w:r>
              <w:rPr>
                <w:rFonts w:ascii="Times New Roman" w:hAnsi="Times New Roman"/>
              </w:rPr>
              <w:t>0,9</w:t>
            </w:r>
          </w:p>
        </w:tc>
        <w:tc>
          <w:tcPr>
            <w:tcW w:w="1109" w:type="dxa"/>
            <w:gridSpan w:val="2"/>
            <w:shd w:val="clear" w:color="auto" w:fill="auto"/>
            <w:vAlign w:val="bottom"/>
          </w:tcPr>
          <w:p w14:paraId="2D6FB4E4" w14:textId="6569EF9C" w:rsidR="00DE5D25" w:rsidRPr="00942212" w:rsidRDefault="00D925A0" w:rsidP="00DE5D25">
            <w:pPr>
              <w:spacing w:after="0"/>
              <w:jc w:val="center"/>
              <w:rPr>
                <w:rFonts w:ascii="Times New Roman" w:hAnsi="Times New Roman"/>
              </w:rPr>
            </w:pPr>
            <w:r>
              <w:rPr>
                <w:rFonts w:ascii="Times New Roman" w:hAnsi="Times New Roman"/>
              </w:rPr>
              <w:t>1 556,0</w:t>
            </w:r>
          </w:p>
        </w:tc>
        <w:tc>
          <w:tcPr>
            <w:tcW w:w="1134" w:type="dxa"/>
            <w:shd w:val="clear" w:color="auto" w:fill="auto"/>
            <w:vAlign w:val="bottom"/>
          </w:tcPr>
          <w:p w14:paraId="317B56B0" w14:textId="31799B54" w:rsidR="00DE5D25" w:rsidRPr="00942212" w:rsidRDefault="00D925A0" w:rsidP="00DE5D25">
            <w:pPr>
              <w:spacing w:after="0"/>
              <w:jc w:val="center"/>
              <w:rPr>
                <w:rFonts w:ascii="Times New Roman" w:hAnsi="Times New Roman"/>
              </w:rPr>
            </w:pPr>
            <w:r>
              <w:rPr>
                <w:rFonts w:ascii="Times New Roman" w:hAnsi="Times New Roman"/>
              </w:rPr>
              <w:t>1 308,2</w:t>
            </w:r>
          </w:p>
        </w:tc>
        <w:tc>
          <w:tcPr>
            <w:tcW w:w="1328" w:type="dxa"/>
            <w:vAlign w:val="bottom"/>
          </w:tcPr>
          <w:p w14:paraId="63B958D4" w14:textId="16FE663E" w:rsidR="00DE5D25" w:rsidRPr="00942212" w:rsidRDefault="00D925A0" w:rsidP="00DE5D25">
            <w:pPr>
              <w:spacing w:after="0"/>
              <w:jc w:val="center"/>
              <w:rPr>
                <w:rFonts w:ascii="Times New Roman" w:hAnsi="Times New Roman"/>
              </w:rPr>
            </w:pPr>
            <w:r>
              <w:rPr>
                <w:rFonts w:ascii="Times New Roman" w:hAnsi="Times New Roman"/>
              </w:rPr>
              <w:t>1 331,1</w:t>
            </w:r>
          </w:p>
        </w:tc>
        <w:tc>
          <w:tcPr>
            <w:tcW w:w="1082" w:type="dxa"/>
            <w:vAlign w:val="bottom"/>
          </w:tcPr>
          <w:p w14:paraId="7692E8A8" w14:textId="7EAC9261" w:rsidR="00DE5D25" w:rsidRPr="00942212" w:rsidRDefault="00D925A0" w:rsidP="00DE5D25">
            <w:pPr>
              <w:spacing w:after="0"/>
              <w:jc w:val="center"/>
              <w:rPr>
                <w:rFonts w:ascii="Times New Roman" w:hAnsi="Times New Roman"/>
              </w:rPr>
            </w:pPr>
            <w:r>
              <w:rPr>
                <w:rFonts w:ascii="Times New Roman" w:hAnsi="Times New Roman"/>
              </w:rPr>
              <w:t>1 230,9</w:t>
            </w:r>
          </w:p>
        </w:tc>
        <w:tc>
          <w:tcPr>
            <w:tcW w:w="1082" w:type="dxa"/>
            <w:shd w:val="clear" w:color="auto" w:fill="auto"/>
            <w:vAlign w:val="bottom"/>
          </w:tcPr>
          <w:p w14:paraId="5891B460" w14:textId="3D789D8F" w:rsidR="00DE5D25" w:rsidRPr="00942212" w:rsidRDefault="00D925A0"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68C1AE46" w14:textId="574141CD" w:rsidR="00DE5D25" w:rsidRPr="00942212" w:rsidRDefault="00D925A0"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6947A6BE" w14:textId="7D8640EB" w:rsidR="00DE5D25" w:rsidRPr="00942212" w:rsidRDefault="00D925A0" w:rsidP="00DE5D25">
            <w:pPr>
              <w:spacing w:after="0"/>
              <w:jc w:val="center"/>
              <w:rPr>
                <w:rFonts w:ascii="Times New Roman" w:hAnsi="Times New Roman"/>
              </w:rPr>
            </w:pPr>
            <w:r>
              <w:rPr>
                <w:rFonts w:ascii="Times New Roman" w:hAnsi="Times New Roman"/>
              </w:rPr>
              <w:t>81,7</w:t>
            </w:r>
          </w:p>
        </w:tc>
      </w:tr>
      <w:tr w:rsidR="00DE5D25" w:rsidRPr="00942212" w14:paraId="5213C5D5" w14:textId="77777777" w:rsidTr="0059021B">
        <w:tc>
          <w:tcPr>
            <w:tcW w:w="1560" w:type="dxa"/>
            <w:vAlign w:val="bottom"/>
          </w:tcPr>
          <w:p w14:paraId="074E0BE1"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Кабардино-Балкарская Республика</w:t>
            </w:r>
          </w:p>
        </w:tc>
        <w:tc>
          <w:tcPr>
            <w:tcW w:w="1134" w:type="dxa"/>
            <w:vAlign w:val="bottom"/>
          </w:tcPr>
          <w:p w14:paraId="18BB52EC" w14:textId="7D019751" w:rsidR="00DE5D25" w:rsidRPr="00942212" w:rsidRDefault="002A40DD" w:rsidP="00DE5D25">
            <w:pPr>
              <w:spacing w:after="0"/>
              <w:jc w:val="center"/>
              <w:rPr>
                <w:rFonts w:ascii="Times New Roman" w:hAnsi="Times New Roman"/>
              </w:rPr>
            </w:pPr>
            <w:r>
              <w:rPr>
                <w:rFonts w:ascii="Times New Roman" w:hAnsi="Times New Roman"/>
              </w:rPr>
              <w:t>2 941,0</w:t>
            </w:r>
          </w:p>
        </w:tc>
        <w:tc>
          <w:tcPr>
            <w:tcW w:w="1134" w:type="dxa"/>
            <w:shd w:val="clear" w:color="auto" w:fill="auto"/>
            <w:vAlign w:val="bottom"/>
          </w:tcPr>
          <w:p w14:paraId="582A6AF6" w14:textId="4116FE54" w:rsidR="00DE5D25" w:rsidRPr="00942212" w:rsidRDefault="002A40DD" w:rsidP="00DE5D25">
            <w:pPr>
              <w:spacing w:after="0"/>
              <w:jc w:val="center"/>
              <w:rPr>
                <w:rFonts w:ascii="Times New Roman" w:hAnsi="Times New Roman"/>
              </w:rPr>
            </w:pPr>
            <w:r>
              <w:rPr>
                <w:rFonts w:ascii="Times New Roman" w:hAnsi="Times New Roman"/>
              </w:rPr>
              <w:t>0,7</w:t>
            </w:r>
          </w:p>
        </w:tc>
        <w:tc>
          <w:tcPr>
            <w:tcW w:w="1392" w:type="dxa"/>
            <w:shd w:val="clear" w:color="auto" w:fill="auto"/>
            <w:vAlign w:val="bottom"/>
          </w:tcPr>
          <w:p w14:paraId="6E56505B" w14:textId="2A27B8C1" w:rsidR="00DE5D25" w:rsidRPr="00942212" w:rsidRDefault="002A40DD" w:rsidP="00DE5D25">
            <w:pPr>
              <w:spacing w:after="0"/>
              <w:jc w:val="center"/>
              <w:rPr>
                <w:rFonts w:ascii="Times New Roman" w:hAnsi="Times New Roman"/>
              </w:rPr>
            </w:pPr>
            <w:r>
              <w:rPr>
                <w:rFonts w:ascii="Times New Roman" w:hAnsi="Times New Roman"/>
              </w:rPr>
              <w:t>463,9</w:t>
            </w:r>
          </w:p>
        </w:tc>
        <w:tc>
          <w:tcPr>
            <w:tcW w:w="1159" w:type="dxa"/>
            <w:shd w:val="clear" w:color="auto" w:fill="auto"/>
            <w:vAlign w:val="bottom"/>
          </w:tcPr>
          <w:p w14:paraId="0055AFF8" w14:textId="50E78E97" w:rsidR="00DE5D25" w:rsidRPr="00942212" w:rsidRDefault="002A40DD" w:rsidP="00DE5D25">
            <w:pPr>
              <w:spacing w:after="0"/>
              <w:jc w:val="center"/>
              <w:rPr>
                <w:rFonts w:ascii="Times New Roman" w:hAnsi="Times New Roman"/>
              </w:rPr>
            </w:pPr>
            <w:r>
              <w:rPr>
                <w:rFonts w:ascii="Times New Roman" w:hAnsi="Times New Roman"/>
              </w:rPr>
              <w:t>142,2</w:t>
            </w:r>
          </w:p>
        </w:tc>
        <w:tc>
          <w:tcPr>
            <w:tcW w:w="1019" w:type="dxa"/>
            <w:shd w:val="clear" w:color="auto" w:fill="auto"/>
            <w:vAlign w:val="bottom"/>
          </w:tcPr>
          <w:p w14:paraId="724C68C6" w14:textId="5E5625D3" w:rsidR="00DE5D25" w:rsidRPr="00942212" w:rsidRDefault="002A40DD" w:rsidP="00DE5D25">
            <w:pPr>
              <w:spacing w:after="0"/>
              <w:jc w:val="center"/>
              <w:rPr>
                <w:rFonts w:ascii="Times New Roman" w:hAnsi="Times New Roman"/>
              </w:rPr>
            </w:pPr>
            <w:r>
              <w:rPr>
                <w:rFonts w:ascii="Times New Roman" w:hAnsi="Times New Roman"/>
              </w:rPr>
              <w:t>14,2</w:t>
            </w:r>
          </w:p>
        </w:tc>
        <w:tc>
          <w:tcPr>
            <w:tcW w:w="992" w:type="dxa"/>
            <w:shd w:val="clear" w:color="auto" w:fill="auto"/>
            <w:vAlign w:val="bottom"/>
          </w:tcPr>
          <w:p w14:paraId="785C7029" w14:textId="29F5E9DE" w:rsidR="00DE5D25" w:rsidRPr="00942212" w:rsidRDefault="002A40DD" w:rsidP="00DE5D25">
            <w:pPr>
              <w:spacing w:after="0"/>
              <w:jc w:val="center"/>
              <w:rPr>
                <w:rFonts w:ascii="Times New Roman" w:hAnsi="Times New Roman"/>
              </w:rPr>
            </w:pPr>
            <w:r>
              <w:rPr>
                <w:rFonts w:ascii="Times New Roman" w:hAnsi="Times New Roman"/>
              </w:rPr>
              <w:t>25,9</w:t>
            </w:r>
          </w:p>
        </w:tc>
        <w:tc>
          <w:tcPr>
            <w:tcW w:w="1109" w:type="dxa"/>
            <w:gridSpan w:val="2"/>
            <w:shd w:val="clear" w:color="auto" w:fill="auto"/>
            <w:vAlign w:val="bottom"/>
          </w:tcPr>
          <w:p w14:paraId="0D47C344" w14:textId="32EDD569" w:rsidR="00DE5D25" w:rsidRPr="00942212" w:rsidRDefault="002A40DD" w:rsidP="00DE5D25">
            <w:pPr>
              <w:spacing w:after="0"/>
              <w:jc w:val="center"/>
              <w:rPr>
                <w:rFonts w:ascii="Times New Roman" w:hAnsi="Times New Roman"/>
              </w:rPr>
            </w:pPr>
            <w:r>
              <w:rPr>
                <w:rFonts w:ascii="Times New Roman" w:hAnsi="Times New Roman"/>
              </w:rPr>
              <w:t>2 294,1</w:t>
            </w:r>
          </w:p>
        </w:tc>
        <w:tc>
          <w:tcPr>
            <w:tcW w:w="1134" w:type="dxa"/>
            <w:shd w:val="clear" w:color="auto" w:fill="auto"/>
            <w:vAlign w:val="bottom"/>
          </w:tcPr>
          <w:p w14:paraId="151AD09C" w14:textId="375369A8" w:rsidR="00DE5D25" w:rsidRPr="00942212" w:rsidRDefault="002A40DD" w:rsidP="00DE5D25">
            <w:pPr>
              <w:spacing w:after="0"/>
              <w:jc w:val="center"/>
              <w:rPr>
                <w:rFonts w:ascii="Times New Roman" w:hAnsi="Times New Roman"/>
              </w:rPr>
            </w:pPr>
            <w:r>
              <w:rPr>
                <w:rFonts w:ascii="Times New Roman" w:hAnsi="Times New Roman"/>
              </w:rPr>
              <w:t>1 760,6</w:t>
            </w:r>
          </w:p>
        </w:tc>
        <w:tc>
          <w:tcPr>
            <w:tcW w:w="1328" w:type="dxa"/>
            <w:vAlign w:val="bottom"/>
          </w:tcPr>
          <w:p w14:paraId="40C1C065" w14:textId="16092594" w:rsidR="00DE5D25" w:rsidRPr="00942212" w:rsidRDefault="002A40DD" w:rsidP="00DE5D25">
            <w:pPr>
              <w:spacing w:after="0"/>
              <w:jc w:val="center"/>
              <w:rPr>
                <w:rFonts w:ascii="Times New Roman" w:hAnsi="Times New Roman"/>
              </w:rPr>
            </w:pPr>
            <w:r>
              <w:rPr>
                <w:rFonts w:ascii="Times New Roman" w:hAnsi="Times New Roman"/>
              </w:rPr>
              <w:t>214,6</w:t>
            </w:r>
          </w:p>
        </w:tc>
        <w:tc>
          <w:tcPr>
            <w:tcW w:w="1082" w:type="dxa"/>
            <w:vAlign w:val="bottom"/>
          </w:tcPr>
          <w:p w14:paraId="47178994" w14:textId="77F3668B" w:rsidR="00DE5D25" w:rsidRPr="00942212" w:rsidRDefault="002A40DD"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63FEC6B8" w14:textId="4FB1E326" w:rsidR="00DE5D25" w:rsidRPr="00942212" w:rsidRDefault="002A40DD" w:rsidP="00DE5D25">
            <w:pPr>
              <w:spacing w:after="0"/>
              <w:jc w:val="center"/>
              <w:rPr>
                <w:rFonts w:ascii="Times New Roman" w:hAnsi="Times New Roman"/>
              </w:rPr>
            </w:pPr>
            <w:r>
              <w:rPr>
                <w:rFonts w:ascii="Times New Roman" w:hAnsi="Times New Roman"/>
              </w:rPr>
              <w:t>61,0</w:t>
            </w:r>
          </w:p>
        </w:tc>
        <w:tc>
          <w:tcPr>
            <w:tcW w:w="1247" w:type="dxa"/>
            <w:shd w:val="clear" w:color="auto" w:fill="auto"/>
            <w:vAlign w:val="bottom"/>
          </w:tcPr>
          <w:p w14:paraId="401A6D7D" w14:textId="2D6E45B8" w:rsidR="00DE5D25" w:rsidRPr="00942212" w:rsidRDefault="00B33EB8" w:rsidP="00DE5D25">
            <w:pPr>
              <w:spacing w:after="0"/>
              <w:jc w:val="center"/>
              <w:rPr>
                <w:rFonts w:ascii="Times New Roman" w:hAnsi="Times New Roman"/>
              </w:rPr>
            </w:pPr>
            <w:r>
              <w:rPr>
                <w:rFonts w:ascii="Times New Roman" w:hAnsi="Times New Roman"/>
              </w:rPr>
              <w:t>4,4</w:t>
            </w:r>
          </w:p>
        </w:tc>
        <w:tc>
          <w:tcPr>
            <w:tcW w:w="1247" w:type="dxa"/>
            <w:shd w:val="clear" w:color="auto" w:fill="auto"/>
            <w:vAlign w:val="bottom"/>
          </w:tcPr>
          <w:p w14:paraId="50E73CC9" w14:textId="7A7567CD" w:rsidR="00DE5D25" w:rsidRPr="00942212" w:rsidRDefault="00B33EB8" w:rsidP="00DE5D25">
            <w:pPr>
              <w:spacing w:after="0"/>
              <w:jc w:val="center"/>
              <w:rPr>
                <w:rFonts w:ascii="Times New Roman" w:hAnsi="Times New Roman"/>
              </w:rPr>
            </w:pPr>
            <w:r>
              <w:rPr>
                <w:rFonts w:ascii="Times New Roman" w:hAnsi="Times New Roman"/>
              </w:rPr>
              <w:t>75,9</w:t>
            </w:r>
          </w:p>
        </w:tc>
      </w:tr>
      <w:tr w:rsidR="00DE5D25" w:rsidRPr="00942212" w14:paraId="7D70B746" w14:textId="77777777" w:rsidTr="0059021B">
        <w:tc>
          <w:tcPr>
            <w:tcW w:w="1560" w:type="dxa"/>
            <w:vAlign w:val="bottom"/>
          </w:tcPr>
          <w:p w14:paraId="5B995BE9"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Карачаево-Черкесская Республика</w:t>
            </w:r>
          </w:p>
        </w:tc>
        <w:tc>
          <w:tcPr>
            <w:tcW w:w="1134" w:type="dxa"/>
            <w:vAlign w:val="bottom"/>
          </w:tcPr>
          <w:p w14:paraId="0457E527" w14:textId="22487F9B" w:rsidR="00DE5D25" w:rsidRPr="00942212" w:rsidRDefault="00B33EB8" w:rsidP="00DE5D25">
            <w:pPr>
              <w:spacing w:after="0"/>
              <w:jc w:val="center"/>
              <w:rPr>
                <w:rFonts w:ascii="Times New Roman" w:hAnsi="Times New Roman"/>
              </w:rPr>
            </w:pPr>
            <w:r>
              <w:rPr>
                <w:rFonts w:ascii="Times New Roman" w:hAnsi="Times New Roman"/>
              </w:rPr>
              <w:t>1 068,8</w:t>
            </w:r>
          </w:p>
        </w:tc>
        <w:tc>
          <w:tcPr>
            <w:tcW w:w="1134" w:type="dxa"/>
            <w:shd w:val="clear" w:color="auto" w:fill="auto"/>
            <w:vAlign w:val="bottom"/>
          </w:tcPr>
          <w:p w14:paraId="2567EA30" w14:textId="525423BE" w:rsidR="00DE5D25" w:rsidRPr="00942212" w:rsidRDefault="00B33EB8" w:rsidP="00DE5D25">
            <w:pPr>
              <w:spacing w:after="0"/>
              <w:jc w:val="center"/>
              <w:rPr>
                <w:rFonts w:ascii="Times New Roman" w:hAnsi="Times New Roman"/>
              </w:rPr>
            </w:pPr>
            <w:r>
              <w:rPr>
                <w:rFonts w:ascii="Times New Roman" w:hAnsi="Times New Roman"/>
              </w:rPr>
              <w:t>161,8</w:t>
            </w:r>
          </w:p>
        </w:tc>
        <w:tc>
          <w:tcPr>
            <w:tcW w:w="1392" w:type="dxa"/>
            <w:shd w:val="clear" w:color="auto" w:fill="auto"/>
            <w:vAlign w:val="bottom"/>
          </w:tcPr>
          <w:p w14:paraId="1E900689" w14:textId="00EBFFFA" w:rsidR="00DE5D25" w:rsidRPr="00942212" w:rsidRDefault="00B33EB8" w:rsidP="00DE5D25">
            <w:pPr>
              <w:spacing w:after="0"/>
              <w:jc w:val="center"/>
              <w:rPr>
                <w:rFonts w:ascii="Times New Roman" w:hAnsi="Times New Roman"/>
              </w:rPr>
            </w:pPr>
            <w:r>
              <w:rPr>
                <w:rFonts w:ascii="Times New Roman" w:hAnsi="Times New Roman"/>
              </w:rPr>
              <w:t>436,6</w:t>
            </w:r>
          </w:p>
        </w:tc>
        <w:tc>
          <w:tcPr>
            <w:tcW w:w="1159" w:type="dxa"/>
            <w:shd w:val="clear" w:color="auto" w:fill="auto"/>
            <w:vAlign w:val="bottom"/>
          </w:tcPr>
          <w:p w14:paraId="16577A1B" w14:textId="78C7C606" w:rsidR="00DE5D25" w:rsidRPr="00942212" w:rsidRDefault="00B33EB8" w:rsidP="00DE5D25">
            <w:pPr>
              <w:spacing w:after="0"/>
              <w:jc w:val="center"/>
              <w:rPr>
                <w:rFonts w:ascii="Times New Roman" w:hAnsi="Times New Roman"/>
              </w:rPr>
            </w:pPr>
            <w:r>
              <w:rPr>
                <w:rFonts w:ascii="Times New Roman" w:hAnsi="Times New Roman"/>
              </w:rPr>
              <w:t>159,9</w:t>
            </w:r>
          </w:p>
        </w:tc>
        <w:tc>
          <w:tcPr>
            <w:tcW w:w="1019" w:type="dxa"/>
            <w:shd w:val="clear" w:color="auto" w:fill="auto"/>
            <w:vAlign w:val="bottom"/>
          </w:tcPr>
          <w:p w14:paraId="34F42A76" w14:textId="2304DAD4" w:rsidR="00DE5D25" w:rsidRPr="00942212" w:rsidRDefault="00B33EB8" w:rsidP="00DE5D25">
            <w:pPr>
              <w:spacing w:after="0"/>
              <w:jc w:val="center"/>
              <w:rPr>
                <w:rFonts w:ascii="Times New Roman" w:hAnsi="Times New Roman"/>
              </w:rPr>
            </w:pPr>
            <w:r>
              <w:rPr>
                <w:rFonts w:ascii="Times New Roman" w:hAnsi="Times New Roman"/>
              </w:rPr>
              <w:t>0,1</w:t>
            </w:r>
          </w:p>
        </w:tc>
        <w:tc>
          <w:tcPr>
            <w:tcW w:w="992" w:type="dxa"/>
            <w:shd w:val="clear" w:color="auto" w:fill="auto"/>
            <w:vAlign w:val="bottom"/>
          </w:tcPr>
          <w:p w14:paraId="160DC3BE" w14:textId="0C4BC5C5" w:rsidR="00DE5D25" w:rsidRPr="00942212" w:rsidRDefault="00B33EB8" w:rsidP="00DE5D25">
            <w:pPr>
              <w:spacing w:after="0"/>
              <w:jc w:val="center"/>
              <w:rPr>
                <w:rFonts w:ascii="Times New Roman" w:hAnsi="Times New Roman"/>
              </w:rPr>
            </w:pPr>
            <w:r>
              <w:rPr>
                <w:rFonts w:ascii="Times New Roman" w:hAnsi="Times New Roman"/>
              </w:rPr>
              <w:t>11,0</w:t>
            </w:r>
          </w:p>
        </w:tc>
        <w:tc>
          <w:tcPr>
            <w:tcW w:w="1109" w:type="dxa"/>
            <w:gridSpan w:val="2"/>
            <w:shd w:val="clear" w:color="auto" w:fill="auto"/>
            <w:vAlign w:val="bottom"/>
          </w:tcPr>
          <w:p w14:paraId="291AFF74" w14:textId="51EEC65F" w:rsidR="00DE5D25" w:rsidRPr="00942212" w:rsidRDefault="00B33EB8" w:rsidP="00DE5D25">
            <w:pPr>
              <w:spacing w:after="0"/>
              <w:jc w:val="center"/>
              <w:rPr>
                <w:rFonts w:ascii="Times New Roman" w:hAnsi="Times New Roman"/>
              </w:rPr>
            </w:pPr>
            <w:r>
              <w:rPr>
                <w:rFonts w:ascii="Times New Roman" w:hAnsi="Times New Roman"/>
              </w:rPr>
              <w:t>299,3</w:t>
            </w:r>
          </w:p>
        </w:tc>
        <w:tc>
          <w:tcPr>
            <w:tcW w:w="1134" w:type="dxa"/>
            <w:shd w:val="clear" w:color="auto" w:fill="auto"/>
            <w:vAlign w:val="bottom"/>
          </w:tcPr>
          <w:p w14:paraId="0BC6DE29" w14:textId="503D0001" w:rsidR="00DE5D25" w:rsidRPr="00942212" w:rsidRDefault="00B33EB8" w:rsidP="00DE5D25">
            <w:pPr>
              <w:spacing w:after="0"/>
              <w:jc w:val="center"/>
              <w:rPr>
                <w:rFonts w:ascii="Times New Roman" w:hAnsi="Times New Roman"/>
              </w:rPr>
            </w:pPr>
            <w:r>
              <w:rPr>
                <w:rFonts w:ascii="Times New Roman" w:hAnsi="Times New Roman"/>
              </w:rPr>
              <w:t>135,4</w:t>
            </w:r>
          </w:p>
        </w:tc>
        <w:tc>
          <w:tcPr>
            <w:tcW w:w="1328" w:type="dxa"/>
            <w:vAlign w:val="bottom"/>
          </w:tcPr>
          <w:p w14:paraId="67457647" w14:textId="4F3609DE" w:rsidR="00DE5D25" w:rsidRPr="00942212" w:rsidRDefault="00B33EB8" w:rsidP="00DE5D25">
            <w:pPr>
              <w:spacing w:after="0"/>
              <w:jc w:val="center"/>
              <w:rPr>
                <w:rFonts w:ascii="Times New Roman" w:hAnsi="Times New Roman"/>
              </w:rPr>
            </w:pPr>
            <w:r>
              <w:rPr>
                <w:rFonts w:ascii="Times New Roman" w:hAnsi="Times New Roman"/>
              </w:rPr>
              <w:t>135,4</w:t>
            </w:r>
          </w:p>
        </w:tc>
        <w:tc>
          <w:tcPr>
            <w:tcW w:w="1082" w:type="dxa"/>
            <w:vAlign w:val="bottom"/>
          </w:tcPr>
          <w:p w14:paraId="1305A24B" w14:textId="67256BE1" w:rsidR="00DE5D25" w:rsidRPr="00942212" w:rsidRDefault="00B33EB8" w:rsidP="00DE5D25">
            <w:pPr>
              <w:spacing w:after="0"/>
              <w:jc w:val="center"/>
              <w:rPr>
                <w:rFonts w:ascii="Times New Roman" w:hAnsi="Times New Roman"/>
              </w:rPr>
            </w:pPr>
            <w:r>
              <w:rPr>
                <w:rFonts w:ascii="Times New Roman" w:hAnsi="Times New Roman"/>
              </w:rPr>
              <w:t>135,4</w:t>
            </w:r>
          </w:p>
        </w:tc>
        <w:tc>
          <w:tcPr>
            <w:tcW w:w="1082" w:type="dxa"/>
            <w:shd w:val="clear" w:color="auto" w:fill="auto"/>
            <w:vAlign w:val="bottom"/>
          </w:tcPr>
          <w:p w14:paraId="6ED76226" w14:textId="21A8759A" w:rsidR="00DE5D25" w:rsidRPr="00942212" w:rsidRDefault="00B33EB8" w:rsidP="00DE5D25">
            <w:pPr>
              <w:spacing w:after="0"/>
              <w:jc w:val="center"/>
              <w:rPr>
                <w:rFonts w:ascii="Times New Roman" w:hAnsi="Times New Roman"/>
              </w:rPr>
            </w:pPr>
            <w:r>
              <w:rPr>
                <w:rFonts w:ascii="Times New Roman" w:hAnsi="Times New Roman"/>
              </w:rPr>
              <w:t>150,1</w:t>
            </w:r>
          </w:p>
        </w:tc>
        <w:tc>
          <w:tcPr>
            <w:tcW w:w="1247" w:type="dxa"/>
            <w:shd w:val="clear" w:color="auto" w:fill="auto"/>
            <w:vAlign w:val="bottom"/>
          </w:tcPr>
          <w:p w14:paraId="57DD3C45" w14:textId="56B446C6" w:rsidR="00DE5D25" w:rsidRPr="00942212" w:rsidRDefault="00B33EB8" w:rsidP="00DE5D25">
            <w:pPr>
              <w:spacing w:after="0"/>
              <w:jc w:val="center"/>
              <w:rPr>
                <w:rFonts w:ascii="Times New Roman" w:hAnsi="Times New Roman"/>
              </w:rPr>
            </w:pPr>
            <w:r>
              <w:rPr>
                <w:rFonts w:ascii="Times New Roman" w:hAnsi="Times New Roman"/>
              </w:rPr>
              <w:t>2,3</w:t>
            </w:r>
          </w:p>
        </w:tc>
        <w:tc>
          <w:tcPr>
            <w:tcW w:w="1247" w:type="dxa"/>
            <w:shd w:val="clear" w:color="auto" w:fill="auto"/>
            <w:vAlign w:val="bottom"/>
          </w:tcPr>
          <w:p w14:paraId="5D5E15A1" w14:textId="5D0BEBC0" w:rsidR="00DE5D25" w:rsidRPr="00942212" w:rsidRDefault="00B33EB8" w:rsidP="00DE5D25">
            <w:pPr>
              <w:spacing w:after="0"/>
              <w:jc w:val="center"/>
              <w:rPr>
                <w:rFonts w:ascii="Times New Roman" w:hAnsi="Times New Roman"/>
              </w:rPr>
            </w:pPr>
            <w:r>
              <w:rPr>
                <w:rFonts w:ascii="Times New Roman" w:hAnsi="Times New Roman"/>
              </w:rPr>
              <w:t>11,6</w:t>
            </w:r>
          </w:p>
        </w:tc>
      </w:tr>
      <w:tr w:rsidR="00DE5D25" w:rsidRPr="00942212" w14:paraId="3217D6FF" w14:textId="77777777" w:rsidTr="0059021B">
        <w:tc>
          <w:tcPr>
            <w:tcW w:w="1560" w:type="dxa"/>
            <w:vAlign w:val="bottom"/>
          </w:tcPr>
          <w:p w14:paraId="6833E6F2"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Республика Северная </w:t>
            </w:r>
            <w:r w:rsidRPr="00942212">
              <w:rPr>
                <w:rFonts w:ascii="Times New Roman" w:eastAsia="Times New Roman" w:hAnsi="Times New Roman" w:cs="Times New Roman"/>
                <w:sz w:val="24"/>
                <w:szCs w:val="24"/>
                <w:lang w:eastAsia="ru-RU"/>
              </w:rPr>
              <w:lastRenderedPageBreak/>
              <w:t>Осетия - Алания</w:t>
            </w:r>
          </w:p>
        </w:tc>
        <w:tc>
          <w:tcPr>
            <w:tcW w:w="1134" w:type="dxa"/>
            <w:vAlign w:val="bottom"/>
          </w:tcPr>
          <w:p w14:paraId="5A1C11AA" w14:textId="7410910B" w:rsidR="00DE5D25" w:rsidRPr="00942212" w:rsidRDefault="00B33EB8" w:rsidP="00DE5D25">
            <w:pPr>
              <w:spacing w:after="0"/>
              <w:jc w:val="center"/>
              <w:rPr>
                <w:rFonts w:ascii="Times New Roman" w:hAnsi="Times New Roman"/>
              </w:rPr>
            </w:pPr>
            <w:r>
              <w:rPr>
                <w:rFonts w:ascii="Times New Roman" w:hAnsi="Times New Roman"/>
              </w:rPr>
              <w:lastRenderedPageBreak/>
              <w:t>1 730,0</w:t>
            </w:r>
          </w:p>
        </w:tc>
        <w:tc>
          <w:tcPr>
            <w:tcW w:w="1134" w:type="dxa"/>
            <w:shd w:val="clear" w:color="auto" w:fill="auto"/>
            <w:vAlign w:val="bottom"/>
          </w:tcPr>
          <w:p w14:paraId="2A2FCF1F" w14:textId="3A995765" w:rsidR="00DE5D25" w:rsidRPr="00942212" w:rsidRDefault="00B33EB8"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07299FBF" w14:textId="27BA9609" w:rsidR="00DE5D25" w:rsidRPr="00942212" w:rsidRDefault="00B33EB8" w:rsidP="00DE5D25">
            <w:pPr>
              <w:spacing w:after="0"/>
              <w:jc w:val="center"/>
              <w:rPr>
                <w:rFonts w:ascii="Times New Roman" w:hAnsi="Times New Roman"/>
              </w:rPr>
            </w:pPr>
            <w:r>
              <w:rPr>
                <w:rFonts w:ascii="Times New Roman" w:hAnsi="Times New Roman"/>
              </w:rPr>
              <w:t>223,1</w:t>
            </w:r>
          </w:p>
        </w:tc>
        <w:tc>
          <w:tcPr>
            <w:tcW w:w="1159" w:type="dxa"/>
            <w:shd w:val="clear" w:color="auto" w:fill="auto"/>
            <w:vAlign w:val="bottom"/>
          </w:tcPr>
          <w:p w14:paraId="62E220CD" w14:textId="3C1A90AA" w:rsidR="00DE5D25" w:rsidRPr="00942212" w:rsidRDefault="00B33EB8" w:rsidP="00DE5D25">
            <w:pPr>
              <w:spacing w:after="0"/>
              <w:jc w:val="center"/>
              <w:rPr>
                <w:rFonts w:ascii="Times New Roman" w:hAnsi="Times New Roman"/>
              </w:rPr>
            </w:pPr>
            <w:r>
              <w:rPr>
                <w:rFonts w:ascii="Times New Roman" w:hAnsi="Times New Roman"/>
              </w:rPr>
              <w:t>64,7</w:t>
            </w:r>
          </w:p>
        </w:tc>
        <w:tc>
          <w:tcPr>
            <w:tcW w:w="1019" w:type="dxa"/>
            <w:shd w:val="clear" w:color="auto" w:fill="auto"/>
            <w:vAlign w:val="bottom"/>
          </w:tcPr>
          <w:p w14:paraId="18113E14" w14:textId="622CA8D7" w:rsidR="00DE5D25" w:rsidRPr="00942212" w:rsidRDefault="00B33EB8"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6887446E" w14:textId="66562D33" w:rsidR="00DE5D25" w:rsidRPr="00942212" w:rsidRDefault="00B33EB8" w:rsidP="00DE5D25">
            <w:pPr>
              <w:spacing w:after="0"/>
              <w:jc w:val="center"/>
              <w:rPr>
                <w:rFonts w:ascii="Times New Roman" w:hAnsi="Times New Roman"/>
              </w:rPr>
            </w:pPr>
            <w:r>
              <w:rPr>
                <w:rFonts w:ascii="Times New Roman" w:hAnsi="Times New Roman"/>
              </w:rPr>
              <w:t>30,4</w:t>
            </w:r>
          </w:p>
        </w:tc>
        <w:tc>
          <w:tcPr>
            <w:tcW w:w="1109" w:type="dxa"/>
            <w:gridSpan w:val="2"/>
            <w:shd w:val="clear" w:color="auto" w:fill="auto"/>
            <w:vAlign w:val="bottom"/>
          </w:tcPr>
          <w:p w14:paraId="28590E86" w14:textId="5FC81119" w:rsidR="00DE5D25" w:rsidRPr="00942212" w:rsidRDefault="00B33EB8" w:rsidP="00DE5D25">
            <w:pPr>
              <w:spacing w:after="0"/>
              <w:jc w:val="center"/>
              <w:rPr>
                <w:rFonts w:ascii="Times New Roman" w:hAnsi="Times New Roman"/>
              </w:rPr>
            </w:pPr>
            <w:r>
              <w:rPr>
                <w:rFonts w:ascii="Times New Roman" w:hAnsi="Times New Roman"/>
              </w:rPr>
              <w:t>1 411,9</w:t>
            </w:r>
          </w:p>
        </w:tc>
        <w:tc>
          <w:tcPr>
            <w:tcW w:w="1134" w:type="dxa"/>
            <w:shd w:val="clear" w:color="auto" w:fill="auto"/>
            <w:vAlign w:val="bottom"/>
          </w:tcPr>
          <w:p w14:paraId="7B8EE6FE" w14:textId="4E445A7A" w:rsidR="00DE5D25" w:rsidRPr="00942212" w:rsidRDefault="00BE0217" w:rsidP="00DE5D25">
            <w:pPr>
              <w:spacing w:after="0"/>
              <w:jc w:val="center"/>
              <w:rPr>
                <w:rFonts w:ascii="Times New Roman" w:hAnsi="Times New Roman"/>
              </w:rPr>
            </w:pPr>
            <w:r>
              <w:rPr>
                <w:rFonts w:ascii="Times New Roman" w:hAnsi="Times New Roman"/>
              </w:rPr>
              <w:t>294,7</w:t>
            </w:r>
          </w:p>
        </w:tc>
        <w:tc>
          <w:tcPr>
            <w:tcW w:w="1328" w:type="dxa"/>
            <w:vAlign w:val="bottom"/>
          </w:tcPr>
          <w:p w14:paraId="3440A6F2" w14:textId="2F4FC7BA" w:rsidR="00DE5D25" w:rsidRPr="00942212" w:rsidRDefault="00BE0217" w:rsidP="00DE5D25">
            <w:pPr>
              <w:spacing w:after="0"/>
              <w:jc w:val="center"/>
              <w:rPr>
                <w:rFonts w:ascii="Times New Roman" w:hAnsi="Times New Roman"/>
              </w:rPr>
            </w:pPr>
            <w:r>
              <w:rPr>
                <w:rFonts w:ascii="Times New Roman" w:hAnsi="Times New Roman"/>
              </w:rPr>
              <w:t>8,2</w:t>
            </w:r>
          </w:p>
        </w:tc>
        <w:tc>
          <w:tcPr>
            <w:tcW w:w="1082" w:type="dxa"/>
            <w:vAlign w:val="bottom"/>
          </w:tcPr>
          <w:p w14:paraId="7807DB4A" w14:textId="22ADE70A" w:rsidR="00DE5D25" w:rsidRPr="00942212" w:rsidRDefault="00BE0217" w:rsidP="00DE5D25">
            <w:pPr>
              <w:spacing w:after="0"/>
              <w:jc w:val="center"/>
              <w:rPr>
                <w:rFonts w:ascii="Times New Roman" w:hAnsi="Times New Roman"/>
              </w:rPr>
            </w:pPr>
            <w:r>
              <w:rPr>
                <w:rFonts w:ascii="Times New Roman" w:hAnsi="Times New Roman"/>
              </w:rPr>
              <w:t>0,0</w:t>
            </w:r>
          </w:p>
        </w:tc>
        <w:tc>
          <w:tcPr>
            <w:tcW w:w="1082" w:type="dxa"/>
            <w:shd w:val="clear" w:color="auto" w:fill="auto"/>
            <w:vAlign w:val="bottom"/>
          </w:tcPr>
          <w:p w14:paraId="2F515161" w14:textId="04853484" w:rsidR="00DE5D25" w:rsidRPr="00942212" w:rsidRDefault="00BE0217"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5DABCA4E" w14:textId="053C632E" w:rsidR="00DE5D25" w:rsidRPr="00942212" w:rsidRDefault="00BE0217" w:rsidP="00DE5D25">
            <w:pPr>
              <w:spacing w:after="0"/>
              <w:jc w:val="center"/>
              <w:rPr>
                <w:rFonts w:ascii="Times New Roman" w:hAnsi="Times New Roman"/>
              </w:rPr>
            </w:pPr>
            <w:r>
              <w:rPr>
                <w:rFonts w:ascii="Times New Roman" w:hAnsi="Times New Roman"/>
              </w:rPr>
              <w:t>2,1</w:t>
            </w:r>
          </w:p>
        </w:tc>
        <w:tc>
          <w:tcPr>
            <w:tcW w:w="1247" w:type="dxa"/>
            <w:shd w:val="clear" w:color="auto" w:fill="auto"/>
            <w:vAlign w:val="bottom"/>
          </w:tcPr>
          <w:p w14:paraId="227D0AE6" w14:textId="78B58A2A" w:rsidR="00DE5D25" w:rsidRPr="00942212" w:rsidRDefault="00BE0217" w:rsidP="00DE5D25">
            <w:pPr>
              <w:spacing w:after="0"/>
              <w:jc w:val="center"/>
              <w:rPr>
                <w:rFonts w:ascii="Times New Roman" w:hAnsi="Times New Roman"/>
              </w:rPr>
            </w:pPr>
            <w:r>
              <w:rPr>
                <w:rFonts w:ascii="Times New Roman" w:hAnsi="Times New Roman"/>
              </w:rPr>
              <w:t>46,5</w:t>
            </w:r>
          </w:p>
        </w:tc>
      </w:tr>
      <w:tr w:rsidR="00DE5D25" w:rsidRPr="00942212" w14:paraId="47C6409F" w14:textId="77777777" w:rsidTr="0059021B">
        <w:tc>
          <w:tcPr>
            <w:tcW w:w="1560" w:type="dxa"/>
            <w:vAlign w:val="bottom"/>
          </w:tcPr>
          <w:p w14:paraId="579FCC60"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Чеченская Республика</w:t>
            </w:r>
          </w:p>
        </w:tc>
        <w:tc>
          <w:tcPr>
            <w:tcW w:w="1134" w:type="dxa"/>
            <w:vAlign w:val="bottom"/>
          </w:tcPr>
          <w:p w14:paraId="503D3C26" w14:textId="3E91EE03" w:rsidR="00DE5D25" w:rsidRPr="00942212" w:rsidRDefault="000E7326" w:rsidP="00DE5D25">
            <w:pPr>
              <w:spacing w:after="0"/>
              <w:jc w:val="center"/>
              <w:rPr>
                <w:rFonts w:ascii="Times New Roman" w:hAnsi="Times New Roman"/>
              </w:rPr>
            </w:pPr>
            <w:r>
              <w:rPr>
                <w:rFonts w:ascii="Times New Roman" w:hAnsi="Times New Roman"/>
              </w:rPr>
              <w:t>8,2</w:t>
            </w:r>
          </w:p>
        </w:tc>
        <w:tc>
          <w:tcPr>
            <w:tcW w:w="1134" w:type="dxa"/>
            <w:shd w:val="clear" w:color="auto" w:fill="auto"/>
            <w:vAlign w:val="bottom"/>
          </w:tcPr>
          <w:p w14:paraId="2870739D" w14:textId="7F64B9C9" w:rsidR="00DE5D25" w:rsidRPr="00942212" w:rsidRDefault="000E7326"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7D1027B9" w14:textId="563845E9" w:rsidR="00DE5D25" w:rsidRPr="00942212" w:rsidRDefault="000E7326" w:rsidP="00DE5D25">
            <w:pPr>
              <w:spacing w:after="0"/>
              <w:jc w:val="center"/>
              <w:rPr>
                <w:rFonts w:ascii="Times New Roman" w:hAnsi="Times New Roman"/>
              </w:rPr>
            </w:pPr>
            <w:r>
              <w:rPr>
                <w:rFonts w:ascii="Times New Roman" w:hAnsi="Times New Roman"/>
              </w:rPr>
              <w:t>-</w:t>
            </w:r>
          </w:p>
        </w:tc>
        <w:tc>
          <w:tcPr>
            <w:tcW w:w="1159" w:type="dxa"/>
            <w:shd w:val="clear" w:color="auto" w:fill="auto"/>
            <w:vAlign w:val="bottom"/>
          </w:tcPr>
          <w:p w14:paraId="6FD0CE4E" w14:textId="47DED914" w:rsidR="00DE5D25" w:rsidRPr="00942212" w:rsidRDefault="000E7326" w:rsidP="00DE5D25">
            <w:pPr>
              <w:spacing w:after="0"/>
              <w:jc w:val="center"/>
              <w:rPr>
                <w:rFonts w:ascii="Times New Roman" w:hAnsi="Times New Roman"/>
              </w:rPr>
            </w:pPr>
            <w:r>
              <w:rPr>
                <w:rFonts w:ascii="Times New Roman" w:hAnsi="Times New Roman"/>
              </w:rPr>
              <w:t>-</w:t>
            </w:r>
          </w:p>
        </w:tc>
        <w:tc>
          <w:tcPr>
            <w:tcW w:w="1019" w:type="dxa"/>
            <w:shd w:val="clear" w:color="auto" w:fill="auto"/>
            <w:vAlign w:val="bottom"/>
          </w:tcPr>
          <w:p w14:paraId="388767F8" w14:textId="4B3AC183" w:rsidR="00DE5D25" w:rsidRPr="00942212" w:rsidRDefault="000E7326"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3DAC62A5" w14:textId="281E91FD" w:rsidR="00DE5D25" w:rsidRPr="00942212" w:rsidRDefault="000E7326" w:rsidP="00DE5D25">
            <w:pPr>
              <w:spacing w:after="0"/>
              <w:jc w:val="center"/>
              <w:rPr>
                <w:rFonts w:ascii="Times New Roman" w:hAnsi="Times New Roman"/>
              </w:rPr>
            </w:pPr>
            <w:r>
              <w:rPr>
                <w:rFonts w:ascii="Times New Roman" w:hAnsi="Times New Roman"/>
              </w:rPr>
              <w:t>4,9</w:t>
            </w:r>
          </w:p>
        </w:tc>
        <w:tc>
          <w:tcPr>
            <w:tcW w:w="1109" w:type="dxa"/>
            <w:gridSpan w:val="2"/>
            <w:shd w:val="clear" w:color="auto" w:fill="auto"/>
            <w:vAlign w:val="bottom"/>
          </w:tcPr>
          <w:p w14:paraId="19512DB5" w14:textId="37D350C1" w:rsidR="00DE5D25" w:rsidRPr="00942212" w:rsidRDefault="000E7326" w:rsidP="00DE5D25">
            <w:pPr>
              <w:spacing w:after="0"/>
              <w:jc w:val="center"/>
              <w:rPr>
                <w:rFonts w:ascii="Times New Roman" w:hAnsi="Times New Roman"/>
              </w:rPr>
            </w:pPr>
            <w:r>
              <w:rPr>
                <w:rFonts w:ascii="Times New Roman" w:hAnsi="Times New Roman"/>
              </w:rPr>
              <w:t>3,3</w:t>
            </w:r>
          </w:p>
        </w:tc>
        <w:tc>
          <w:tcPr>
            <w:tcW w:w="1134" w:type="dxa"/>
            <w:shd w:val="clear" w:color="auto" w:fill="auto"/>
            <w:vAlign w:val="bottom"/>
          </w:tcPr>
          <w:p w14:paraId="5A534375" w14:textId="40CDDEA5" w:rsidR="00DE5D25" w:rsidRPr="00942212" w:rsidRDefault="000E7326" w:rsidP="00DE5D25">
            <w:pPr>
              <w:spacing w:after="0"/>
              <w:jc w:val="center"/>
              <w:rPr>
                <w:rFonts w:ascii="Times New Roman" w:hAnsi="Times New Roman"/>
              </w:rPr>
            </w:pPr>
            <w:r>
              <w:rPr>
                <w:rFonts w:ascii="Times New Roman" w:hAnsi="Times New Roman"/>
              </w:rPr>
              <w:t>-</w:t>
            </w:r>
          </w:p>
        </w:tc>
        <w:tc>
          <w:tcPr>
            <w:tcW w:w="1328" w:type="dxa"/>
            <w:vAlign w:val="bottom"/>
          </w:tcPr>
          <w:p w14:paraId="474FBD04" w14:textId="34E33450" w:rsidR="00DE5D25" w:rsidRPr="00942212" w:rsidRDefault="000E7326" w:rsidP="00DE5D25">
            <w:pPr>
              <w:spacing w:after="0"/>
              <w:jc w:val="center"/>
              <w:rPr>
                <w:rFonts w:ascii="Times New Roman" w:hAnsi="Times New Roman"/>
              </w:rPr>
            </w:pPr>
            <w:r>
              <w:rPr>
                <w:rFonts w:ascii="Times New Roman" w:hAnsi="Times New Roman"/>
              </w:rPr>
              <w:t>-</w:t>
            </w:r>
          </w:p>
        </w:tc>
        <w:tc>
          <w:tcPr>
            <w:tcW w:w="1082" w:type="dxa"/>
            <w:vAlign w:val="bottom"/>
          </w:tcPr>
          <w:p w14:paraId="728254DD" w14:textId="0B5AA8C6" w:rsidR="00DE5D25" w:rsidRPr="00942212" w:rsidRDefault="000E7326"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5913104D" w14:textId="300960E3" w:rsidR="00DE5D25" w:rsidRPr="00942212" w:rsidRDefault="000E7326"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4B654F9C" w14:textId="72D6BDB4" w:rsidR="00DE5D25" w:rsidRPr="00942212" w:rsidRDefault="000E7326"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08ABF442" w14:textId="3338890B" w:rsidR="00DE5D25" w:rsidRPr="00942212" w:rsidRDefault="000E7326" w:rsidP="00DE5D25">
            <w:pPr>
              <w:spacing w:after="0"/>
              <w:jc w:val="center"/>
              <w:rPr>
                <w:rFonts w:ascii="Times New Roman" w:hAnsi="Times New Roman"/>
              </w:rPr>
            </w:pPr>
            <w:r>
              <w:rPr>
                <w:rFonts w:ascii="Times New Roman" w:hAnsi="Times New Roman"/>
              </w:rPr>
              <w:t>-</w:t>
            </w:r>
          </w:p>
        </w:tc>
      </w:tr>
      <w:tr w:rsidR="00DE5D25" w:rsidRPr="00942212" w14:paraId="7B033C37" w14:textId="77777777" w:rsidTr="0059021B">
        <w:tc>
          <w:tcPr>
            <w:tcW w:w="1560" w:type="dxa"/>
            <w:vAlign w:val="bottom"/>
          </w:tcPr>
          <w:p w14:paraId="1BA9F9E4" w14:textId="58EF7276"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Ставропо</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льский край</w:t>
            </w:r>
          </w:p>
        </w:tc>
        <w:tc>
          <w:tcPr>
            <w:tcW w:w="1134" w:type="dxa"/>
            <w:vAlign w:val="bottom"/>
          </w:tcPr>
          <w:p w14:paraId="2D3FE276" w14:textId="4C55F45F" w:rsidR="00DE5D25" w:rsidRPr="00942212" w:rsidRDefault="000E7326" w:rsidP="00DE5D25">
            <w:pPr>
              <w:spacing w:after="0"/>
              <w:jc w:val="center"/>
              <w:rPr>
                <w:rFonts w:ascii="Times New Roman" w:hAnsi="Times New Roman"/>
              </w:rPr>
            </w:pPr>
            <w:r>
              <w:rPr>
                <w:rFonts w:ascii="Times New Roman" w:hAnsi="Times New Roman"/>
              </w:rPr>
              <w:t>7 753,1</w:t>
            </w:r>
          </w:p>
        </w:tc>
        <w:tc>
          <w:tcPr>
            <w:tcW w:w="1134" w:type="dxa"/>
            <w:shd w:val="clear" w:color="auto" w:fill="auto"/>
            <w:vAlign w:val="bottom"/>
          </w:tcPr>
          <w:p w14:paraId="62E46968" w14:textId="188CAB5E" w:rsidR="00DE5D25" w:rsidRPr="00942212" w:rsidRDefault="000E7326" w:rsidP="00DE5D25">
            <w:pPr>
              <w:spacing w:after="0"/>
              <w:jc w:val="center"/>
              <w:rPr>
                <w:rFonts w:ascii="Times New Roman" w:hAnsi="Times New Roman"/>
              </w:rPr>
            </w:pPr>
            <w:r>
              <w:rPr>
                <w:rFonts w:ascii="Times New Roman" w:hAnsi="Times New Roman"/>
              </w:rPr>
              <w:t>13,5</w:t>
            </w:r>
          </w:p>
        </w:tc>
        <w:tc>
          <w:tcPr>
            <w:tcW w:w="1392" w:type="dxa"/>
            <w:shd w:val="clear" w:color="auto" w:fill="auto"/>
            <w:vAlign w:val="bottom"/>
          </w:tcPr>
          <w:p w14:paraId="6FACA2DB" w14:textId="6796FA3B" w:rsidR="00DE5D25" w:rsidRPr="00942212" w:rsidRDefault="000E7326" w:rsidP="00DE5D25">
            <w:pPr>
              <w:spacing w:after="0"/>
              <w:jc w:val="center"/>
              <w:rPr>
                <w:rFonts w:ascii="Times New Roman" w:hAnsi="Times New Roman"/>
              </w:rPr>
            </w:pPr>
            <w:r>
              <w:rPr>
                <w:rFonts w:ascii="Times New Roman" w:hAnsi="Times New Roman"/>
              </w:rPr>
              <w:t>708,3</w:t>
            </w:r>
          </w:p>
        </w:tc>
        <w:tc>
          <w:tcPr>
            <w:tcW w:w="1159" w:type="dxa"/>
            <w:shd w:val="clear" w:color="auto" w:fill="auto"/>
            <w:vAlign w:val="bottom"/>
          </w:tcPr>
          <w:p w14:paraId="4CF090DC" w14:textId="260A9568" w:rsidR="00DE5D25" w:rsidRPr="00942212" w:rsidRDefault="000E7326" w:rsidP="00DE5D25">
            <w:pPr>
              <w:spacing w:after="0"/>
              <w:jc w:val="center"/>
              <w:rPr>
                <w:rFonts w:ascii="Times New Roman" w:hAnsi="Times New Roman"/>
              </w:rPr>
            </w:pPr>
            <w:r>
              <w:rPr>
                <w:rFonts w:ascii="Times New Roman" w:hAnsi="Times New Roman"/>
              </w:rPr>
              <w:t>10,7</w:t>
            </w:r>
          </w:p>
        </w:tc>
        <w:tc>
          <w:tcPr>
            <w:tcW w:w="1019" w:type="dxa"/>
            <w:shd w:val="clear" w:color="auto" w:fill="auto"/>
            <w:vAlign w:val="bottom"/>
          </w:tcPr>
          <w:p w14:paraId="43F237F1" w14:textId="7F1286CD" w:rsidR="00DE5D25" w:rsidRPr="00942212" w:rsidRDefault="000E7326" w:rsidP="00DE5D25">
            <w:pPr>
              <w:spacing w:after="0"/>
              <w:jc w:val="center"/>
              <w:rPr>
                <w:rFonts w:ascii="Times New Roman" w:hAnsi="Times New Roman"/>
              </w:rPr>
            </w:pPr>
            <w:r>
              <w:rPr>
                <w:rFonts w:ascii="Times New Roman" w:hAnsi="Times New Roman"/>
              </w:rPr>
              <w:t>20,5</w:t>
            </w:r>
          </w:p>
        </w:tc>
        <w:tc>
          <w:tcPr>
            <w:tcW w:w="992" w:type="dxa"/>
            <w:shd w:val="clear" w:color="auto" w:fill="auto"/>
            <w:vAlign w:val="bottom"/>
          </w:tcPr>
          <w:p w14:paraId="3E58E13B" w14:textId="04CA6661" w:rsidR="00DE5D25" w:rsidRPr="00942212" w:rsidRDefault="000E7326" w:rsidP="00DE5D25">
            <w:pPr>
              <w:spacing w:after="0"/>
              <w:jc w:val="center"/>
              <w:rPr>
                <w:rFonts w:ascii="Times New Roman" w:hAnsi="Times New Roman"/>
              </w:rPr>
            </w:pPr>
            <w:r>
              <w:rPr>
                <w:rFonts w:ascii="Times New Roman" w:hAnsi="Times New Roman"/>
              </w:rPr>
              <w:t>11,4</w:t>
            </w:r>
          </w:p>
        </w:tc>
        <w:tc>
          <w:tcPr>
            <w:tcW w:w="1109" w:type="dxa"/>
            <w:gridSpan w:val="2"/>
            <w:shd w:val="clear" w:color="auto" w:fill="auto"/>
            <w:vAlign w:val="bottom"/>
          </w:tcPr>
          <w:p w14:paraId="72C5759D" w14:textId="45CAAFAA" w:rsidR="00DE5D25" w:rsidRPr="00942212" w:rsidRDefault="000E7326" w:rsidP="00DE5D25">
            <w:pPr>
              <w:spacing w:after="0"/>
              <w:jc w:val="center"/>
              <w:rPr>
                <w:rFonts w:ascii="Times New Roman" w:hAnsi="Times New Roman"/>
              </w:rPr>
            </w:pPr>
            <w:r>
              <w:rPr>
                <w:rFonts w:ascii="Times New Roman" w:hAnsi="Times New Roman"/>
              </w:rPr>
              <w:t>6 988,7</w:t>
            </w:r>
          </w:p>
        </w:tc>
        <w:tc>
          <w:tcPr>
            <w:tcW w:w="1134" w:type="dxa"/>
            <w:shd w:val="clear" w:color="auto" w:fill="auto"/>
            <w:vAlign w:val="bottom"/>
          </w:tcPr>
          <w:p w14:paraId="1C3DF86E" w14:textId="46B864F5" w:rsidR="00DE5D25" w:rsidRPr="00942212" w:rsidRDefault="000E7326" w:rsidP="00DE5D25">
            <w:pPr>
              <w:spacing w:after="0"/>
              <w:jc w:val="center"/>
              <w:rPr>
                <w:rFonts w:ascii="Times New Roman" w:hAnsi="Times New Roman"/>
              </w:rPr>
            </w:pPr>
            <w:r>
              <w:rPr>
                <w:rFonts w:ascii="Times New Roman" w:hAnsi="Times New Roman"/>
              </w:rPr>
              <w:t>2 132,1</w:t>
            </w:r>
          </w:p>
        </w:tc>
        <w:tc>
          <w:tcPr>
            <w:tcW w:w="1328" w:type="dxa"/>
            <w:vAlign w:val="bottom"/>
          </w:tcPr>
          <w:p w14:paraId="1070591F" w14:textId="2D9264F9" w:rsidR="00DE5D25" w:rsidRPr="00942212" w:rsidRDefault="000E7326" w:rsidP="000E7326">
            <w:pPr>
              <w:spacing w:after="0"/>
              <w:jc w:val="center"/>
              <w:rPr>
                <w:rFonts w:ascii="Times New Roman" w:hAnsi="Times New Roman"/>
              </w:rPr>
            </w:pPr>
            <w:r>
              <w:rPr>
                <w:rFonts w:ascii="Times New Roman" w:hAnsi="Times New Roman"/>
              </w:rPr>
              <w:t>2 197,2</w:t>
            </w:r>
          </w:p>
        </w:tc>
        <w:tc>
          <w:tcPr>
            <w:tcW w:w="1082" w:type="dxa"/>
            <w:vAlign w:val="bottom"/>
          </w:tcPr>
          <w:p w14:paraId="1BD27371" w14:textId="6438651E" w:rsidR="00DE5D25" w:rsidRPr="00942212" w:rsidRDefault="000E7326"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4117C6D7" w14:textId="628C26BC" w:rsidR="00DE5D25" w:rsidRPr="00942212" w:rsidRDefault="000E7326"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4833F202" w14:textId="35B6D749" w:rsidR="00DE5D25" w:rsidRPr="00942212" w:rsidRDefault="000E7326" w:rsidP="00DE5D25">
            <w:pPr>
              <w:spacing w:after="0"/>
              <w:jc w:val="center"/>
              <w:rPr>
                <w:rFonts w:ascii="Times New Roman" w:hAnsi="Times New Roman"/>
              </w:rPr>
            </w:pPr>
            <w:r>
              <w:rPr>
                <w:rFonts w:ascii="Times New Roman" w:hAnsi="Times New Roman"/>
              </w:rPr>
              <w:t>8,1</w:t>
            </w:r>
          </w:p>
        </w:tc>
        <w:tc>
          <w:tcPr>
            <w:tcW w:w="1247" w:type="dxa"/>
            <w:shd w:val="clear" w:color="auto" w:fill="auto"/>
            <w:vAlign w:val="bottom"/>
          </w:tcPr>
          <w:p w14:paraId="0BD810A5" w14:textId="426DCEF5" w:rsidR="00DE5D25" w:rsidRPr="00942212" w:rsidRDefault="000E7326" w:rsidP="00DE5D25">
            <w:pPr>
              <w:spacing w:after="0"/>
              <w:jc w:val="center"/>
              <w:rPr>
                <w:rFonts w:ascii="Times New Roman" w:hAnsi="Times New Roman"/>
              </w:rPr>
            </w:pPr>
            <w:r>
              <w:rPr>
                <w:rFonts w:ascii="Times New Roman" w:hAnsi="Times New Roman"/>
              </w:rPr>
              <w:t>506,2</w:t>
            </w:r>
          </w:p>
        </w:tc>
      </w:tr>
      <w:tr w:rsidR="00DE5D25" w:rsidRPr="00942212" w14:paraId="7E3DA5C4" w14:textId="77777777" w:rsidTr="0059021B">
        <w:tc>
          <w:tcPr>
            <w:tcW w:w="1560" w:type="dxa"/>
            <w:vAlign w:val="bottom"/>
          </w:tcPr>
          <w:p w14:paraId="462A059D" w14:textId="7F25BF22" w:rsidR="00DE5D25" w:rsidRPr="00942212" w:rsidRDefault="00DE5D25" w:rsidP="00DE5D25">
            <w:pPr>
              <w:spacing w:after="0" w:line="240" w:lineRule="auto"/>
              <w:rPr>
                <w:rFonts w:ascii="Times New Roman" w:eastAsia="Times New Roman" w:hAnsi="Times New Roman" w:cs="Times New Roman"/>
                <w:b/>
                <w:bCs/>
                <w:sz w:val="24"/>
                <w:szCs w:val="24"/>
                <w:lang w:eastAsia="ru-RU"/>
              </w:rPr>
            </w:pPr>
            <w:r w:rsidRPr="00942212">
              <w:rPr>
                <w:rFonts w:ascii="Times New Roman" w:eastAsia="Times New Roman" w:hAnsi="Times New Roman" w:cs="Times New Roman"/>
                <w:b/>
                <w:bCs/>
                <w:sz w:val="24"/>
                <w:szCs w:val="24"/>
                <w:lang w:eastAsia="ru-RU"/>
              </w:rPr>
              <w:t>Приволжс</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кий федераль</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ный округ</w:t>
            </w:r>
          </w:p>
        </w:tc>
        <w:tc>
          <w:tcPr>
            <w:tcW w:w="1134" w:type="dxa"/>
            <w:vAlign w:val="bottom"/>
          </w:tcPr>
          <w:p w14:paraId="47CEA0D6" w14:textId="13B35AA4" w:rsidR="00DE5D25" w:rsidRPr="00942212" w:rsidRDefault="001E12F7" w:rsidP="00DE5D25">
            <w:pPr>
              <w:spacing w:after="0"/>
              <w:jc w:val="center"/>
              <w:rPr>
                <w:rFonts w:ascii="Times New Roman" w:hAnsi="Times New Roman"/>
                <w:b/>
                <w:bCs/>
              </w:rPr>
            </w:pPr>
            <w:r>
              <w:rPr>
                <w:rFonts w:ascii="Times New Roman" w:hAnsi="Times New Roman"/>
                <w:b/>
                <w:bCs/>
              </w:rPr>
              <w:t>119 468,4</w:t>
            </w:r>
          </w:p>
        </w:tc>
        <w:tc>
          <w:tcPr>
            <w:tcW w:w="1134" w:type="dxa"/>
            <w:shd w:val="clear" w:color="auto" w:fill="auto"/>
            <w:vAlign w:val="bottom"/>
          </w:tcPr>
          <w:p w14:paraId="552626C9" w14:textId="62A8F23C" w:rsidR="00DE5D25" w:rsidRPr="00942212" w:rsidRDefault="001E12F7" w:rsidP="00DE5D25">
            <w:pPr>
              <w:spacing w:after="0"/>
              <w:jc w:val="center"/>
              <w:rPr>
                <w:rFonts w:ascii="Times New Roman" w:hAnsi="Times New Roman"/>
                <w:b/>
                <w:bCs/>
              </w:rPr>
            </w:pPr>
            <w:r>
              <w:rPr>
                <w:rFonts w:ascii="Times New Roman" w:hAnsi="Times New Roman"/>
                <w:b/>
                <w:bCs/>
              </w:rPr>
              <w:t>748,9</w:t>
            </w:r>
          </w:p>
        </w:tc>
        <w:tc>
          <w:tcPr>
            <w:tcW w:w="1392" w:type="dxa"/>
            <w:shd w:val="clear" w:color="auto" w:fill="auto"/>
            <w:vAlign w:val="bottom"/>
          </w:tcPr>
          <w:p w14:paraId="33AAC330" w14:textId="460FB6A0" w:rsidR="00DE5D25" w:rsidRPr="00942212" w:rsidRDefault="001E12F7" w:rsidP="00DE5D25">
            <w:pPr>
              <w:spacing w:after="0"/>
              <w:jc w:val="center"/>
              <w:rPr>
                <w:rFonts w:ascii="Times New Roman" w:hAnsi="Times New Roman"/>
                <w:b/>
                <w:bCs/>
              </w:rPr>
            </w:pPr>
            <w:r>
              <w:rPr>
                <w:rFonts w:ascii="Times New Roman" w:hAnsi="Times New Roman"/>
                <w:b/>
                <w:bCs/>
              </w:rPr>
              <w:t>28 173,1</w:t>
            </w:r>
          </w:p>
        </w:tc>
        <w:tc>
          <w:tcPr>
            <w:tcW w:w="1159" w:type="dxa"/>
            <w:shd w:val="clear" w:color="auto" w:fill="auto"/>
            <w:vAlign w:val="bottom"/>
          </w:tcPr>
          <w:p w14:paraId="390EDDEE" w14:textId="31EC5DFF" w:rsidR="00DE5D25" w:rsidRPr="00942212" w:rsidRDefault="001E12F7" w:rsidP="00DE5D25">
            <w:pPr>
              <w:spacing w:after="0"/>
              <w:jc w:val="center"/>
              <w:rPr>
                <w:rFonts w:ascii="Times New Roman" w:hAnsi="Times New Roman"/>
                <w:b/>
                <w:bCs/>
              </w:rPr>
            </w:pPr>
            <w:r>
              <w:rPr>
                <w:rFonts w:ascii="Times New Roman" w:hAnsi="Times New Roman"/>
                <w:b/>
                <w:bCs/>
              </w:rPr>
              <w:t>7 259,9</w:t>
            </w:r>
          </w:p>
        </w:tc>
        <w:tc>
          <w:tcPr>
            <w:tcW w:w="1019" w:type="dxa"/>
            <w:shd w:val="clear" w:color="auto" w:fill="auto"/>
            <w:vAlign w:val="bottom"/>
          </w:tcPr>
          <w:p w14:paraId="0A64D6F8" w14:textId="53DED428" w:rsidR="00DE5D25" w:rsidRPr="00942212" w:rsidRDefault="001E12F7" w:rsidP="00DE5D25">
            <w:pPr>
              <w:spacing w:after="0"/>
              <w:jc w:val="center"/>
              <w:rPr>
                <w:rFonts w:ascii="Times New Roman" w:hAnsi="Times New Roman"/>
                <w:b/>
                <w:bCs/>
              </w:rPr>
            </w:pPr>
            <w:r>
              <w:rPr>
                <w:rFonts w:ascii="Times New Roman" w:hAnsi="Times New Roman"/>
                <w:b/>
                <w:bCs/>
              </w:rPr>
              <w:t>279,7</w:t>
            </w:r>
          </w:p>
        </w:tc>
        <w:tc>
          <w:tcPr>
            <w:tcW w:w="992" w:type="dxa"/>
            <w:shd w:val="clear" w:color="auto" w:fill="auto"/>
            <w:vAlign w:val="bottom"/>
          </w:tcPr>
          <w:p w14:paraId="5997A3F6" w14:textId="4DE55D84" w:rsidR="00DE5D25" w:rsidRPr="00942212" w:rsidRDefault="001876EA" w:rsidP="00DE5D25">
            <w:pPr>
              <w:spacing w:after="0"/>
              <w:jc w:val="center"/>
              <w:rPr>
                <w:rFonts w:ascii="Times New Roman" w:hAnsi="Times New Roman"/>
                <w:b/>
                <w:bCs/>
              </w:rPr>
            </w:pPr>
            <w:r>
              <w:rPr>
                <w:rFonts w:ascii="Times New Roman" w:hAnsi="Times New Roman"/>
                <w:b/>
                <w:bCs/>
              </w:rPr>
              <w:t>2 860,6</w:t>
            </w:r>
          </w:p>
        </w:tc>
        <w:tc>
          <w:tcPr>
            <w:tcW w:w="1109" w:type="dxa"/>
            <w:gridSpan w:val="2"/>
            <w:shd w:val="clear" w:color="auto" w:fill="auto"/>
            <w:vAlign w:val="bottom"/>
          </w:tcPr>
          <w:p w14:paraId="2979F33A" w14:textId="087DA695" w:rsidR="00DE5D25" w:rsidRPr="00942212" w:rsidRDefault="001876EA" w:rsidP="00DE5D25">
            <w:pPr>
              <w:spacing w:after="0"/>
              <w:jc w:val="center"/>
              <w:rPr>
                <w:rFonts w:ascii="Times New Roman" w:hAnsi="Times New Roman"/>
                <w:b/>
                <w:bCs/>
              </w:rPr>
            </w:pPr>
            <w:r>
              <w:rPr>
                <w:rFonts w:ascii="Times New Roman" w:hAnsi="Times New Roman"/>
                <w:b/>
                <w:bCs/>
              </w:rPr>
              <w:t>80 146,0</w:t>
            </w:r>
          </w:p>
        </w:tc>
        <w:tc>
          <w:tcPr>
            <w:tcW w:w="1134" w:type="dxa"/>
            <w:shd w:val="clear" w:color="auto" w:fill="auto"/>
            <w:vAlign w:val="bottom"/>
          </w:tcPr>
          <w:p w14:paraId="4674D043" w14:textId="6A770630" w:rsidR="00DE5D25" w:rsidRPr="00942212" w:rsidRDefault="001876EA" w:rsidP="00DE5D25">
            <w:pPr>
              <w:spacing w:after="0"/>
              <w:jc w:val="center"/>
              <w:rPr>
                <w:rFonts w:ascii="Times New Roman" w:hAnsi="Times New Roman"/>
                <w:b/>
                <w:bCs/>
              </w:rPr>
            </w:pPr>
            <w:r>
              <w:rPr>
                <w:rFonts w:ascii="Times New Roman" w:hAnsi="Times New Roman"/>
                <w:b/>
                <w:bCs/>
              </w:rPr>
              <w:t>39 211,6</w:t>
            </w:r>
          </w:p>
        </w:tc>
        <w:tc>
          <w:tcPr>
            <w:tcW w:w="1328" w:type="dxa"/>
            <w:vAlign w:val="bottom"/>
          </w:tcPr>
          <w:p w14:paraId="0A666C2A" w14:textId="7D575CE5" w:rsidR="00DE5D25" w:rsidRPr="00942212" w:rsidRDefault="001876EA" w:rsidP="00DE5D25">
            <w:pPr>
              <w:spacing w:after="0"/>
              <w:jc w:val="center"/>
              <w:rPr>
                <w:rFonts w:ascii="Times New Roman" w:hAnsi="Times New Roman"/>
                <w:b/>
                <w:bCs/>
              </w:rPr>
            </w:pPr>
            <w:r>
              <w:rPr>
                <w:rFonts w:ascii="Times New Roman" w:hAnsi="Times New Roman"/>
                <w:b/>
                <w:bCs/>
              </w:rPr>
              <w:t>15 734,1</w:t>
            </w:r>
          </w:p>
        </w:tc>
        <w:tc>
          <w:tcPr>
            <w:tcW w:w="1082" w:type="dxa"/>
            <w:vAlign w:val="bottom"/>
          </w:tcPr>
          <w:p w14:paraId="63DF9A7E" w14:textId="19A5C081" w:rsidR="00DE5D25" w:rsidRPr="00942212" w:rsidRDefault="001876EA" w:rsidP="00DE5D25">
            <w:pPr>
              <w:spacing w:after="0"/>
              <w:jc w:val="center"/>
              <w:rPr>
                <w:rFonts w:ascii="Times New Roman" w:hAnsi="Times New Roman"/>
                <w:b/>
                <w:bCs/>
              </w:rPr>
            </w:pPr>
            <w:r>
              <w:rPr>
                <w:rFonts w:ascii="Times New Roman" w:hAnsi="Times New Roman"/>
                <w:b/>
                <w:bCs/>
              </w:rPr>
              <w:t>1 052,5</w:t>
            </w:r>
          </w:p>
        </w:tc>
        <w:tc>
          <w:tcPr>
            <w:tcW w:w="1082" w:type="dxa"/>
            <w:shd w:val="clear" w:color="auto" w:fill="auto"/>
            <w:vAlign w:val="bottom"/>
          </w:tcPr>
          <w:p w14:paraId="16504839" w14:textId="62C25BB2" w:rsidR="00DE5D25" w:rsidRPr="00942212" w:rsidRDefault="001876EA" w:rsidP="00DE5D25">
            <w:pPr>
              <w:spacing w:after="0"/>
              <w:jc w:val="center"/>
              <w:rPr>
                <w:rFonts w:ascii="Times New Roman" w:hAnsi="Times New Roman"/>
                <w:b/>
                <w:bCs/>
              </w:rPr>
            </w:pPr>
            <w:r>
              <w:rPr>
                <w:rFonts w:ascii="Times New Roman" w:hAnsi="Times New Roman"/>
                <w:b/>
                <w:bCs/>
              </w:rPr>
              <w:t>2 869,4</w:t>
            </w:r>
          </w:p>
        </w:tc>
        <w:tc>
          <w:tcPr>
            <w:tcW w:w="1247" w:type="dxa"/>
            <w:shd w:val="clear" w:color="auto" w:fill="auto"/>
            <w:vAlign w:val="bottom"/>
          </w:tcPr>
          <w:p w14:paraId="20EF78B1" w14:textId="554499EC" w:rsidR="00DE5D25" w:rsidRPr="00942212" w:rsidRDefault="001876EA" w:rsidP="00DE5D25">
            <w:pPr>
              <w:spacing w:after="0"/>
              <w:jc w:val="center"/>
              <w:rPr>
                <w:rFonts w:ascii="Times New Roman" w:hAnsi="Times New Roman"/>
                <w:b/>
                <w:bCs/>
              </w:rPr>
            </w:pPr>
            <w:r>
              <w:rPr>
                <w:rFonts w:ascii="Times New Roman" w:hAnsi="Times New Roman"/>
                <w:b/>
                <w:bCs/>
              </w:rPr>
              <w:t>269,4</w:t>
            </w:r>
          </w:p>
        </w:tc>
        <w:tc>
          <w:tcPr>
            <w:tcW w:w="1247" w:type="dxa"/>
            <w:shd w:val="clear" w:color="auto" w:fill="auto"/>
            <w:vAlign w:val="bottom"/>
          </w:tcPr>
          <w:p w14:paraId="1DF5EACE" w14:textId="652AE6C8" w:rsidR="00DE5D25" w:rsidRPr="00942212" w:rsidRDefault="001876EA" w:rsidP="00DE5D25">
            <w:pPr>
              <w:spacing w:after="0"/>
              <w:jc w:val="center"/>
              <w:rPr>
                <w:rFonts w:ascii="Times New Roman" w:hAnsi="Times New Roman"/>
                <w:b/>
                <w:bCs/>
              </w:rPr>
            </w:pPr>
            <w:r>
              <w:rPr>
                <w:rFonts w:ascii="Times New Roman" w:hAnsi="Times New Roman"/>
                <w:b/>
                <w:bCs/>
              </w:rPr>
              <w:t>4 401,6</w:t>
            </w:r>
          </w:p>
        </w:tc>
      </w:tr>
      <w:tr w:rsidR="00DE5D25" w:rsidRPr="00942212" w14:paraId="6C779D1F" w14:textId="77777777" w:rsidTr="0059021B">
        <w:tc>
          <w:tcPr>
            <w:tcW w:w="1560" w:type="dxa"/>
            <w:vAlign w:val="bottom"/>
          </w:tcPr>
          <w:p w14:paraId="1E0D549B" w14:textId="66227329"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Башкортос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тан</w:t>
            </w:r>
          </w:p>
        </w:tc>
        <w:tc>
          <w:tcPr>
            <w:tcW w:w="1134" w:type="dxa"/>
            <w:vAlign w:val="bottom"/>
          </w:tcPr>
          <w:p w14:paraId="74BA6D64" w14:textId="229398A1" w:rsidR="00DE5D25" w:rsidRPr="00942212" w:rsidRDefault="001876EA" w:rsidP="00DE5D25">
            <w:pPr>
              <w:spacing w:after="0"/>
              <w:jc w:val="center"/>
              <w:rPr>
                <w:rFonts w:ascii="Times New Roman" w:hAnsi="Times New Roman"/>
              </w:rPr>
            </w:pPr>
            <w:r>
              <w:rPr>
                <w:rFonts w:ascii="Times New Roman" w:hAnsi="Times New Roman"/>
              </w:rPr>
              <w:t>13 912,2</w:t>
            </w:r>
          </w:p>
        </w:tc>
        <w:tc>
          <w:tcPr>
            <w:tcW w:w="1134" w:type="dxa"/>
            <w:shd w:val="clear" w:color="auto" w:fill="auto"/>
            <w:vAlign w:val="bottom"/>
          </w:tcPr>
          <w:p w14:paraId="0073704A" w14:textId="13530CB7" w:rsidR="00DE5D25" w:rsidRPr="00942212" w:rsidRDefault="001876EA" w:rsidP="00DE5D25">
            <w:pPr>
              <w:spacing w:after="0"/>
              <w:jc w:val="center"/>
              <w:rPr>
                <w:rFonts w:ascii="Times New Roman" w:hAnsi="Times New Roman"/>
              </w:rPr>
            </w:pPr>
            <w:r>
              <w:rPr>
                <w:rFonts w:ascii="Times New Roman" w:hAnsi="Times New Roman"/>
              </w:rPr>
              <w:t>27,0</w:t>
            </w:r>
          </w:p>
        </w:tc>
        <w:tc>
          <w:tcPr>
            <w:tcW w:w="1392" w:type="dxa"/>
            <w:shd w:val="clear" w:color="auto" w:fill="auto"/>
            <w:vAlign w:val="bottom"/>
          </w:tcPr>
          <w:p w14:paraId="67A78047" w14:textId="359CBDE9" w:rsidR="00DE5D25" w:rsidRPr="00942212" w:rsidRDefault="001876EA" w:rsidP="00DE5D25">
            <w:pPr>
              <w:spacing w:after="0"/>
              <w:jc w:val="center"/>
              <w:rPr>
                <w:rFonts w:ascii="Times New Roman" w:hAnsi="Times New Roman"/>
              </w:rPr>
            </w:pPr>
            <w:r>
              <w:rPr>
                <w:rFonts w:ascii="Times New Roman" w:hAnsi="Times New Roman"/>
              </w:rPr>
              <w:t>3 445,3</w:t>
            </w:r>
          </w:p>
        </w:tc>
        <w:tc>
          <w:tcPr>
            <w:tcW w:w="1159" w:type="dxa"/>
            <w:shd w:val="clear" w:color="auto" w:fill="auto"/>
            <w:vAlign w:val="bottom"/>
          </w:tcPr>
          <w:p w14:paraId="1FF102E1" w14:textId="592E73A0" w:rsidR="00DE5D25" w:rsidRPr="00942212" w:rsidRDefault="001876EA" w:rsidP="00DE5D25">
            <w:pPr>
              <w:spacing w:after="0"/>
              <w:jc w:val="center"/>
              <w:rPr>
                <w:rFonts w:ascii="Times New Roman" w:hAnsi="Times New Roman"/>
              </w:rPr>
            </w:pPr>
            <w:r>
              <w:rPr>
                <w:rFonts w:ascii="Times New Roman" w:hAnsi="Times New Roman"/>
              </w:rPr>
              <w:t>759,2</w:t>
            </w:r>
          </w:p>
        </w:tc>
        <w:tc>
          <w:tcPr>
            <w:tcW w:w="1019" w:type="dxa"/>
            <w:shd w:val="clear" w:color="auto" w:fill="auto"/>
            <w:vAlign w:val="bottom"/>
          </w:tcPr>
          <w:p w14:paraId="7C0843EE" w14:textId="6616B51D" w:rsidR="00DE5D25" w:rsidRPr="00942212" w:rsidRDefault="001876EA" w:rsidP="00DE5D25">
            <w:pPr>
              <w:spacing w:after="0"/>
              <w:jc w:val="center"/>
              <w:rPr>
                <w:rFonts w:ascii="Times New Roman" w:hAnsi="Times New Roman"/>
              </w:rPr>
            </w:pPr>
            <w:r>
              <w:rPr>
                <w:rFonts w:ascii="Times New Roman" w:hAnsi="Times New Roman"/>
              </w:rPr>
              <w:t>13,1</w:t>
            </w:r>
          </w:p>
        </w:tc>
        <w:tc>
          <w:tcPr>
            <w:tcW w:w="992" w:type="dxa"/>
            <w:shd w:val="clear" w:color="auto" w:fill="auto"/>
            <w:vAlign w:val="bottom"/>
          </w:tcPr>
          <w:p w14:paraId="64230BA0" w14:textId="102EFA45" w:rsidR="00DE5D25" w:rsidRPr="00942212" w:rsidRDefault="001876EA" w:rsidP="00DE5D25">
            <w:pPr>
              <w:spacing w:after="0"/>
              <w:jc w:val="center"/>
              <w:rPr>
                <w:rFonts w:ascii="Times New Roman" w:hAnsi="Times New Roman"/>
              </w:rPr>
            </w:pPr>
            <w:r>
              <w:rPr>
                <w:rFonts w:ascii="Times New Roman" w:hAnsi="Times New Roman"/>
              </w:rPr>
              <w:t>271,5</w:t>
            </w:r>
          </w:p>
        </w:tc>
        <w:tc>
          <w:tcPr>
            <w:tcW w:w="1109" w:type="dxa"/>
            <w:gridSpan w:val="2"/>
            <w:shd w:val="clear" w:color="auto" w:fill="auto"/>
            <w:vAlign w:val="bottom"/>
          </w:tcPr>
          <w:p w14:paraId="2F81F73B" w14:textId="3864E5E4" w:rsidR="00DE5D25" w:rsidRPr="00942212" w:rsidRDefault="001876EA" w:rsidP="00DE5D25">
            <w:pPr>
              <w:spacing w:after="0"/>
              <w:jc w:val="center"/>
              <w:rPr>
                <w:rFonts w:ascii="Times New Roman" w:hAnsi="Times New Roman"/>
              </w:rPr>
            </w:pPr>
            <w:r>
              <w:rPr>
                <w:rFonts w:ascii="Times New Roman" w:hAnsi="Times New Roman"/>
              </w:rPr>
              <w:t>9 396,1</w:t>
            </w:r>
          </w:p>
        </w:tc>
        <w:tc>
          <w:tcPr>
            <w:tcW w:w="1134" w:type="dxa"/>
            <w:shd w:val="clear" w:color="auto" w:fill="auto"/>
            <w:vAlign w:val="bottom"/>
          </w:tcPr>
          <w:p w14:paraId="27F660CF" w14:textId="7F13AC1A" w:rsidR="00DE5D25" w:rsidRPr="00942212" w:rsidRDefault="001876EA" w:rsidP="00DE5D25">
            <w:pPr>
              <w:spacing w:after="0"/>
              <w:jc w:val="center"/>
              <w:rPr>
                <w:rFonts w:ascii="Times New Roman" w:hAnsi="Times New Roman"/>
              </w:rPr>
            </w:pPr>
            <w:r>
              <w:rPr>
                <w:rFonts w:ascii="Times New Roman" w:hAnsi="Times New Roman"/>
              </w:rPr>
              <w:t>1 414,9</w:t>
            </w:r>
          </w:p>
        </w:tc>
        <w:tc>
          <w:tcPr>
            <w:tcW w:w="1328" w:type="dxa"/>
            <w:vAlign w:val="bottom"/>
          </w:tcPr>
          <w:p w14:paraId="31ECBEE4" w14:textId="30BE6672" w:rsidR="00DE5D25" w:rsidRPr="00942212" w:rsidRDefault="001876EA" w:rsidP="00DE5D25">
            <w:pPr>
              <w:spacing w:after="0"/>
              <w:jc w:val="center"/>
              <w:rPr>
                <w:rFonts w:ascii="Times New Roman" w:hAnsi="Times New Roman"/>
              </w:rPr>
            </w:pPr>
            <w:r>
              <w:rPr>
                <w:rFonts w:ascii="Times New Roman" w:hAnsi="Times New Roman"/>
              </w:rPr>
              <w:t>418,0</w:t>
            </w:r>
          </w:p>
        </w:tc>
        <w:tc>
          <w:tcPr>
            <w:tcW w:w="1082" w:type="dxa"/>
            <w:vAlign w:val="bottom"/>
          </w:tcPr>
          <w:p w14:paraId="116169B1" w14:textId="136CE6C7" w:rsidR="00DE5D25" w:rsidRPr="00942212" w:rsidRDefault="001876EA" w:rsidP="00DE5D25">
            <w:pPr>
              <w:spacing w:after="0"/>
              <w:jc w:val="center"/>
              <w:rPr>
                <w:rFonts w:ascii="Times New Roman" w:hAnsi="Times New Roman"/>
              </w:rPr>
            </w:pPr>
            <w:r>
              <w:rPr>
                <w:rFonts w:ascii="Times New Roman" w:hAnsi="Times New Roman"/>
              </w:rPr>
              <w:t>305,5</w:t>
            </w:r>
          </w:p>
        </w:tc>
        <w:tc>
          <w:tcPr>
            <w:tcW w:w="1082" w:type="dxa"/>
            <w:shd w:val="clear" w:color="auto" w:fill="auto"/>
            <w:vAlign w:val="bottom"/>
          </w:tcPr>
          <w:p w14:paraId="6263F490" w14:textId="53DE1F15" w:rsidR="00DE5D25" w:rsidRPr="00942212" w:rsidRDefault="001876EA"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2FAA19F2" w14:textId="0B5B4AB7" w:rsidR="00DE5D25" w:rsidRPr="00942212" w:rsidRDefault="001876EA" w:rsidP="00DE5D25">
            <w:pPr>
              <w:spacing w:after="0"/>
              <w:jc w:val="center"/>
              <w:rPr>
                <w:rFonts w:ascii="Times New Roman" w:hAnsi="Times New Roman"/>
              </w:rPr>
            </w:pPr>
            <w:r>
              <w:rPr>
                <w:rFonts w:ascii="Times New Roman" w:hAnsi="Times New Roman"/>
              </w:rPr>
              <w:t>43,1</w:t>
            </w:r>
          </w:p>
        </w:tc>
        <w:tc>
          <w:tcPr>
            <w:tcW w:w="1247" w:type="dxa"/>
            <w:shd w:val="clear" w:color="auto" w:fill="auto"/>
            <w:vAlign w:val="bottom"/>
          </w:tcPr>
          <w:p w14:paraId="2BB22664" w14:textId="484DF90A" w:rsidR="00DE5D25" w:rsidRPr="00942212" w:rsidRDefault="001876EA" w:rsidP="00DE5D25">
            <w:pPr>
              <w:spacing w:after="0"/>
              <w:jc w:val="center"/>
              <w:rPr>
                <w:rFonts w:ascii="Times New Roman" w:hAnsi="Times New Roman"/>
              </w:rPr>
            </w:pPr>
            <w:r>
              <w:rPr>
                <w:rFonts w:ascii="Times New Roman" w:hAnsi="Times New Roman"/>
              </w:rPr>
              <w:t>925,4</w:t>
            </w:r>
          </w:p>
        </w:tc>
      </w:tr>
      <w:tr w:rsidR="00DE5D25" w:rsidRPr="00942212" w14:paraId="3A96BA26" w14:textId="77777777" w:rsidTr="0059021B">
        <w:tc>
          <w:tcPr>
            <w:tcW w:w="1560" w:type="dxa"/>
            <w:vAlign w:val="bottom"/>
          </w:tcPr>
          <w:p w14:paraId="43D3A373"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Марий Эл</w:t>
            </w:r>
          </w:p>
        </w:tc>
        <w:tc>
          <w:tcPr>
            <w:tcW w:w="1134" w:type="dxa"/>
            <w:vAlign w:val="bottom"/>
          </w:tcPr>
          <w:p w14:paraId="34EE925D" w14:textId="30349F54" w:rsidR="00DE5D25" w:rsidRPr="00942212" w:rsidRDefault="00115C4A" w:rsidP="00DE5D25">
            <w:pPr>
              <w:spacing w:after="0"/>
              <w:jc w:val="center"/>
              <w:rPr>
                <w:rFonts w:ascii="Times New Roman" w:hAnsi="Times New Roman"/>
              </w:rPr>
            </w:pPr>
            <w:r>
              <w:rPr>
                <w:rFonts w:ascii="Times New Roman" w:hAnsi="Times New Roman"/>
              </w:rPr>
              <w:t>2 364,3</w:t>
            </w:r>
          </w:p>
        </w:tc>
        <w:tc>
          <w:tcPr>
            <w:tcW w:w="1134" w:type="dxa"/>
            <w:shd w:val="clear" w:color="auto" w:fill="auto"/>
            <w:vAlign w:val="bottom"/>
          </w:tcPr>
          <w:p w14:paraId="29324FEA" w14:textId="6DD1214B" w:rsidR="00DE5D25" w:rsidRPr="00942212" w:rsidRDefault="00115C4A" w:rsidP="00DE5D25">
            <w:pPr>
              <w:spacing w:after="0"/>
              <w:jc w:val="center"/>
              <w:rPr>
                <w:rFonts w:ascii="Times New Roman" w:hAnsi="Times New Roman"/>
              </w:rPr>
            </w:pPr>
            <w:r>
              <w:rPr>
                <w:rFonts w:ascii="Times New Roman" w:hAnsi="Times New Roman"/>
              </w:rPr>
              <w:t>6,1</w:t>
            </w:r>
          </w:p>
        </w:tc>
        <w:tc>
          <w:tcPr>
            <w:tcW w:w="1392" w:type="dxa"/>
            <w:shd w:val="clear" w:color="auto" w:fill="auto"/>
            <w:vAlign w:val="bottom"/>
          </w:tcPr>
          <w:p w14:paraId="0A309562" w14:textId="0AF73AE7" w:rsidR="00DE5D25" w:rsidRPr="00942212" w:rsidRDefault="00115C4A" w:rsidP="00DE5D25">
            <w:pPr>
              <w:spacing w:after="0"/>
              <w:jc w:val="center"/>
              <w:rPr>
                <w:rFonts w:ascii="Times New Roman" w:hAnsi="Times New Roman"/>
              </w:rPr>
            </w:pPr>
            <w:r>
              <w:rPr>
                <w:rFonts w:ascii="Times New Roman" w:hAnsi="Times New Roman"/>
              </w:rPr>
              <w:t>989,8</w:t>
            </w:r>
          </w:p>
        </w:tc>
        <w:tc>
          <w:tcPr>
            <w:tcW w:w="1159" w:type="dxa"/>
            <w:shd w:val="clear" w:color="auto" w:fill="auto"/>
            <w:vAlign w:val="bottom"/>
          </w:tcPr>
          <w:p w14:paraId="04DF8E1F" w14:textId="499B5EBF" w:rsidR="00DE5D25" w:rsidRPr="00942212" w:rsidRDefault="00115C4A" w:rsidP="00DE5D25">
            <w:pPr>
              <w:spacing w:after="0"/>
              <w:jc w:val="center"/>
              <w:rPr>
                <w:rFonts w:ascii="Times New Roman" w:hAnsi="Times New Roman"/>
              </w:rPr>
            </w:pPr>
            <w:r>
              <w:rPr>
                <w:rFonts w:ascii="Times New Roman" w:hAnsi="Times New Roman"/>
              </w:rPr>
              <w:t>71,1</w:t>
            </w:r>
          </w:p>
        </w:tc>
        <w:tc>
          <w:tcPr>
            <w:tcW w:w="1019" w:type="dxa"/>
            <w:shd w:val="clear" w:color="auto" w:fill="auto"/>
            <w:vAlign w:val="bottom"/>
          </w:tcPr>
          <w:p w14:paraId="0F5BF39C" w14:textId="688EB361" w:rsidR="00DE5D25" w:rsidRPr="00942212" w:rsidRDefault="00115C4A" w:rsidP="00DE5D25">
            <w:pPr>
              <w:spacing w:after="0"/>
              <w:jc w:val="center"/>
              <w:rPr>
                <w:rFonts w:ascii="Times New Roman" w:hAnsi="Times New Roman"/>
              </w:rPr>
            </w:pPr>
            <w:r>
              <w:rPr>
                <w:rFonts w:ascii="Times New Roman" w:hAnsi="Times New Roman"/>
              </w:rPr>
              <w:t>0,2</w:t>
            </w:r>
          </w:p>
        </w:tc>
        <w:tc>
          <w:tcPr>
            <w:tcW w:w="992" w:type="dxa"/>
            <w:shd w:val="clear" w:color="auto" w:fill="auto"/>
            <w:vAlign w:val="bottom"/>
          </w:tcPr>
          <w:p w14:paraId="559D71ED" w14:textId="458482F4" w:rsidR="00DE5D25" w:rsidRPr="00942212" w:rsidRDefault="00115C4A" w:rsidP="00DE5D25">
            <w:pPr>
              <w:spacing w:after="0"/>
              <w:jc w:val="center"/>
              <w:rPr>
                <w:rFonts w:ascii="Times New Roman" w:hAnsi="Times New Roman"/>
              </w:rPr>
            </w:pPr>
            <w:r>
              <w:rPr>
                <w:rFonts w:ascii="Times New Roman" w:hAnsi="Times New Roman"/>
              </w:rPr>
              <w:t>2,2</w:t>
            </w:r>
          </w:p>
        </w:tc>
        <w:tc>
          <w:tcPr>
            <w:tcW w:w="1109" w:type="dxa"/>
            <w:gridSpan w:val="2"/>
            <w:shd w:val="clear" w:color="auto" w:fill="auto"/>
            <w:vAlign w:val="bottom"/>
          </w:tcPr>
          <w:p w14:paraId="14286B2A" w14:textId="6D344388" w:rsidR="00DE5D25" w:rsidRPr="00942212" w:rsidRDefault="00115C4A" w:rsidP="00DE5D25">
            <w:pPr>
              <w:spacing w:after="0"/>
              <w:jc w:val="center"/>
              <w:rPr>
                <w:rFonts w:ascii="Times New Roman" w:hAnsi="Times New Roman"/>
              </w:rPr>
            </w:pPr>
            <w:r>
              <w:rPr>
                <w:rFonts w:ascii="Times New Roman" w:hAnsi="Times New Roman"/>
              </w:rPr>
              <w:t>1 294,9</w:t>
            </w:r>
          </w:p>
        </w:tc>
        <w:tc>
          <w:tcPr>
            <w:tcW w:w="1134" w:type="dxa"/>
            <w:shd w:val="clear" w:color="auto" w:fill="auto"/>
            <w:vAlign w:val="bottom"/>
          </w:tcPr>
          <w:p w14:paraId="6DA3EA78" w14:textId="090F9E76" w:rsidR="00DE5D25" w:rsidRPr="00942212" w:rsidRDefault="00115C4A" w:rsidP="00DE5D25">
            <w:pPr>
              <w:spacing w:after="0"/>
              <w:jc w:val="center"/>
              <w:rPr>
                <w:rFonts w:ascii="Times New Roman" w:hAnsi="Times New Roman"/>
              </w:rPr>
            </w:pPr>
            <w:r>
              <w:rPr>
                <w:rFonts w:ascii="Times New Roman" w:hAnsi="Times New Roman"/>
              </w:rPr>
              <w:t>98,6</w:t>
            </w:r>
          </w:p>
        </w:tc>
        <w:tc>
          <w:tcPr>
            <w:tcW w:w="1328" w:type="dxa"/>
            <w:vAlign w:val="bottom"/>
          </w:tcPr>
          <w:p w14:paraId="4466F0FC" w14:textId="5843CEAF" w:rsidR="00DE5D25" w:rsidRPr="00942212" w:rsidRDefault="00115C4A" w:rsidP="00DE5D25">
            <w:pPr>
              <w:spacing w:after="0"/>
              <w:jc w:val="center"/>
              <w:rPr>
                <w:rFonts w:ascii="Times New Roman" w:hAnsi="Times New Roman"/>
              </w:rPr>
            </w:pPr>
            <w:r>
              <w:rPr>
                <w:rFonts w:ascii="Times New Roman" w:hAnsi="Times New Roman"/>
              </w:rPr>
              <w:t>1 055,0</w:t>
            </w:r>
          </w:p>
        </w:tc>
        <w:tc>
          <w:tcPr>
            <w:tcW w:w="1082" w:type="dxa"/>
            <w:vAlign w:val="bottom"/>
          </w:tcPr>
          <w:p w14:paraId="33C3B43D" w14:textId="3C5CF152" w:rsidR="00DE5D25" w:rsidRPr="00942212" w:rsidRDefault="00115C4A"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3C37C2E6" w14:textId="54A29B93" w:rsidR="00DE5D25" w:rsidRPr="00942212" w:rsidRDefault="00115C4A" w:rsidP="00DE5D25">
            <w:pPr>
              <w:spacing w:after="0"/>
              <w:jc w:val="center"/>
              <w:rPr>
                <w:rFonts w:ascii="Times New Roman" w:hAnsi="Times New Roman"/>
              </w:rPr>
            </w:pPr>
            <w:r>
              <w:rPr>
                <w:rFonts w:ascii="Times New Roman" w:hAnsi="Times New Roman"/>
              </w:rPr>
              <w:t>88,7</w:t>
            </w:r>
          </w:p>
        </w:tc>
        <w:tc>
          <w:tcPr>
            <w:tcW w:w="1247" w:type="dxa"/>
            <w:shd w:val="clear" w:color="auto" w:fill="auto"/>
            <w:vAlign w:val="bottom"/>
          </w:tcPr>
          <w:p w14:paraId="423CB2BE" w14:textId="7D37267F" w:rsidR="00DE5D25" w:rsidRPr="00942212" w:rsidRDefault="00115C4A" w:rsidP="00DE5D25">
            <w:pPr>
              <w:spacing w:after="0"/>
              <w:jc w:val="center"/>
              <w:rPr>
                <w:rFonts w:ascii="Times New Roman" w:hAnsi="Times New Roman"/>
              </w:rPr>
            </w:pPr>
            <w:r>
              <w:rPr>
                <w:rFonts w:ascii="Times New Roman" w:hAnsi="Times New Roman"/>
              </w:rPr>
              <w:t>0,7</w:t>
            </w:r>
          </w:p>
        </w:tc>
        <w:tc>
          <w:tcPr>
            <w:tcW w:w="1247" w:type="dxa"/>
            <w:shd w:val="clear" w:color="auto" w:fill="auto"/>
            <w:vAlign w:val="bottom"/>
          </w:tcPr>
          <w:p w14:paraId="2DA1FDEA" w14:textId="47CCDD02" w:rsidR="00DE5D25" w:rsidRPr="00942212" w:rsidRDefault="00115C4A" w:rsidP="00DE5D25">
            <w:pPr>
              <w:spacing w:after="0"/>
              <w:jc w:val="center"/>
              <w:rPr>
                <w:rFonts w:ascii="Times New Roman" w:hAnsi="Times New Roman"/>
              </w:rPr>
            </w:pPr>
            <w:r>
              <w:rPr>
                <w:rFonts w:ascii="Times New Roman" w:hAnsi="Times New Roman"/>
              </w:rPr>
              <w:t>68,7</w:t>
            </w:r>
          </w:p>
        </w:tc>
      </w:tr>
      <w:tr w:rsidR="00DE5D25" w:rsidRPr="00942212" w14:paraId="58D3F894" w14:textId="77777777" w:rsidTr="0059021B">
        <w:tc>
          <w:tcPr>
            <w:tcW w:w="1560" w:type="dxa"/>
            <w:vAlign w:val="bottom"/>
          </w:tcPr>
          <w:p w14:paraId="437009DD"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Республика Мордовия</w:t>
            </w:r>
          </w:p>
        </w:tc>
        <w:tc>
          <w:tcPr>
            <w:tcW w:w="1134" w:type="dxa"/>
            <w:vAlign w:val="bottom"/>
          </w:tcPr>
          <w:p w14:paraId="09413BCC" w14:textId="15172C92" w:rsidR="00DE5D25" w:rsidRPr="00942212" w:rsidRDefault="00115C4A" w:rsidP="00DE5D25">
            <w:pPr>
              <w:spacing w:after="0"/>
              <w:jc w:val="center"/>
              <w:rPr>
                <w:rFonts w:ascii="Times New Roman" w:hAnsi="Times New Roman"/>
              </w:rPr>
            </w:pPr>
            <w:r>
              <w:rPr>
                <w:rFonts w:ascii="Times New Roman" w:hAnsi="Times New Roman"/>
              </w:rPr>
              <w:t>1 409,0</w:t>
            </w:r>
          </w:p>
        </w:tc>
        <w:tc>
          <w:tcPr>
            <w:tcW w:w="1134" w:type="dxa"/>
            <w:shd w:val="clear" w:color="auto" w:fill="auto"/>
            <w:vAlign w:val="bottom"/>
          </w:tcPr>
          <w:p w14:paraId="3C3736C1" w14:textId="35158A39" w:rsidR="00DE5D25" w:rsidRPr="00942212" w:rsidRDefault="00115C4A" w:rsidP="00DE5D25">
            <w:pPr>
              <w:spacing w:after="0"/>
              <w:jc w:val="center"/>
              <w:rPr>
                <w:rFonts w:ascii="Times New Roman" w:hAnsi="Times New Roman"/>
              </w:rPr>
            </w:pPr>
            <w:r>
              <w:rPr>
                <w:rFonts w:ascii="Times New Roman" w:hAnsi="Times New Roman"/>
              </w:rPr>
              <w:t>45,4</w:t>
            </w:r>
          </w:p>
        </w:tc>
        <w:tc>
          <w:tcPr>
            <w:tcW w:w="1392" w:type="dxa"/>
            <w:shd w:val="clear" w:color="auto" w:fill="auto"/>
            <w:vAlign w:val="bottom"/>
          </w:tcPr>
          <w:p w14:paraId="2D3C714A" w14:textId="1664747E" w:rsidR="00DE5D25" w:rsidRPr="00942212" w:rsidRDefault="00115C4A" w:rsidP="00DE5D25">
            <w:pPr>
              <w:spacing w:after="0"/>
              <w:jc w:val="center"/>
              <w:rPr>
                <w:rFonts w:ascii="Times New Roman" w:hAnsi="Times New Roman"/>
              </w:rPr>
            </w:pPr>
            <w:r>
              <w:rPr>
                <w:rFonts w:ascii="Times New Roman" w:hAnsi="Times New Roman"/>
              </w:rPr>
              <w:t>573,0</w:t>
            </w:r>
          </w:p>
        </w:tc>
        <w:tc>
          <w:tcPr>
            <w:tcW w:w="1159" w:type="dxa"/>
            <w:shd w:val="clear" w:color="auto" w:fill="auto"/>
            <w:vAlign w:val="bottom"/>
          </w:tcPr>
          <w:p w14:paraId="02D3024C" w14:textId="26D5B9B3" w:rsidR="00DE5D25" w:rsidRPr="00942212" w:rsidRDefault="00115C4A" w:rsidP="00DE5D25">
            <w:pPr>
              <w:spacing w:after="0"/>
              <w:jc w:val="center"/>
              <w:rPr>
                <w:rFonts w:ascii="Times New Roman" w:hAnsi="Times New Roman"/>
              </w:rPr>
            </w:pPr>
            <w:r>
              <w:rPr>
                <w:rFonts w:ascii="Times New Roman" w:hAnsi="Times New Roman"/>
              </w:rPr>
              <w:t>2,5</w:t>
            </w:r>
          </w:p>
        </w:tc>
        <w:tc>
          <w:tcPr>
            <w:tcW w:w="1019" w:type="dxa"/>
            <w:shd w:val="clear" w:color="auto" w:fill="auto"/>
            <w:vAlign w:val="bottom"/>
          </w:tcPr>
          <w:p w14:paraId="740BCBFD" w14:textId="7041DD25" w:rsidR="00DE5D25" w:rsidRPr="00942212" w:rsidRDefault="00115C4A"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039D9377" w14:textId="2073733E" w:rsidR="00DE5D25" w:rsidRPr="00942212" w:rsidRDefault="00BE2780" w:rsidP="00DE5D25">
            <w:pPr>
              <w:spacing w:after="0"/>
              <w:jc w:val="center"/>
              <w:rPr>
                <w:rFonts w:ascii="Times New Roman" w:hAnsi="Times New Roman"/>
              </w:rPr>
            </w:pPr>
            <w:r>
              <w:rPr>
                <w:rFonts w:ascii="Times New Roman" w:hAnsi="Times New Roman"/>
              </w:rPr>
              <w:t>0,5</w:t>
            </w:r>
          </w:p>
        </w:tc>
        <w:tc>
          <w:tcPr>
            <w:tcW w:w="1109" w:type="dxa"/>
            <w:gridSpan w:val="2"/>
            <w:shd w:val="clear" w:color="auto" w:fill="auto"/>
            <w:vAlign w:val="bottom"/>
          </w:tcPr>
          <w:p w14:paraId="4F2EEBA9" w14:textId="0818D9C2" w:rsidR="00DE5D25" w:rsidRPr="00942212" w:rsidRDefault="00BE2780" w:rsidP="00DE5D25">
            <w:pPr>
              <w:spacing w:after="0"/>
              <w:jc w:val="center"/>
              <w:rPr>
                <w:rFonts w:ascii="Times New Roman" w:hAnsi="Times New Roman"/>
              </w:rPr>
            </w:pPr>
            <w:r>
              <w:rPr>
                <w:rFonts w:ascii="Times New Roman" w:hAnsi="Times New Roman"/>
              </w:rPr>
              <w:t>787,5</w:t>
            </w:r>
          </w:p>
        </w:tc>
        <w:tc>
          <w:tcPr>
            <w:tcW w:w="1134" w:type="dxa"/>
            <w:shd w:val="clear" w:color="auto" w:fill="auto"/>
            <w:vAlign w:val="bottom"/>
          </w:tcPr>
          <w:p w14:paraId="56138B69" w14:textId="3C669ED9" w:rsidR="00DE5D25" w:rsidRPr="00942212" w:rsidRDefault="00BE2780" w:rsidP="00DE5D25">
            <w:pPr>
              <w:spacing w:after="0"/>
              <w:jc w:val="center"/>
              <w:rPr>
                <w:rFonts w:ascii="Times New Roman" w:hAnsi="Times New Roman"/>
              </w:rPr>
            </w:pPr>
            <w:r>
              <w:rPr>
                <w:rFonts w:ascii="Times New Roman" w:hAnsi="Times New Roman"/>
              </w:rPr>
              <w:t>31,6</w:t>
            </w:r>
          </w:p>
        </w:tc>
        <w:tc>
          <w:tcPr>
            <w:tcW w:w="1328" w:type="dxa"/>
            <w:vAlign w:val="bottom"/>
          </w:tcPr>
          <w:p w14:paraId="46D80CE4" w14:textId="47E8CD96" w:rsidR="00DE5D25" w:rsidRPr="00942212" w:rsidRDefault="00BE2780" w:rsidP="00DE5D25">
            <w:pPr>
              <w:spacing w:after="0"/>
              <w:jc w:val="center"/>
              <w:rPr>
                <w:rFonts w:ascii="Times New Roman" w:hAnsi="Times New Roman"/>
              </w:rPr>
            </w:pPr>
            <w:r>
              <w:rPr>
                <w:rFonts w:ascii="Times New Roman" w:hAnsi="Times New Roman"/>
              </w:rPr>
              <w:t>157,9</w:t>
            </w:r>
          </w:p>
        </w:tc>
        <w:tc>
          <w:tcPr>
            <w:tcW w:w="1082" w:type="dxa"/>
            <w:vAlign w:val="bottom"/>
          </w:tcPr>
          <w:p w14:paraId="21F42F8E" w14:textId="4923DCC4" w:rsidR="00DE5D25" w:rsidRPr="00942212" w:rsidRDefault="00BE2780" w:rsidP="00DE5D25">
            <w:pPr>
              <w:spacing w:after="0"/>
              <w:jc w:val="center"/>
              <w:rPr>
                <w:rFonts w:ascii="Times New Roman" w:hAnsi="Times New Roman"/>
              </w:rPr>
            </w:pPr>
            <w:r>
              <w:rPr>
                <w:rFonts w:ascii="Times New Roman" w:hAnsi="Times New Roman"/>
              </w:rPr>
              <w:t>1,0</w:t>
            </w:r>
          </w:p>
        </w:tc>
        <w:tc>
          <w:tcPr>
            <w:tcW w:w="1082" w:type="dxa"/>
            <w:shd w:val="clear" w:color="auto" w:fill="auto"/>
            <w:vAlign w:val="bottom"/>
          </w:tcPr>
          <w:p w14:paraId="6973672F" w14:textId="7FD92CE8" w:rsidR="00DE5D25" w:rsidRPr="00942212" w:rsidRDefault="00BE2780" w:rsidP="00DE5D25">
            <w:pPr>
              <w:spacing w:after="0"/>
              <w:jc w:val="center"/>
              <w:rPr>
                <w:rFonts w:ascii="Times New Roman" w:hAnsi="Times New Roman"/>
              </w:rPr>
            </w:pPr>
            <w:r>
              <w:rPr>
                <w:rFonts w:ascii="Times New Roman" w:hAnsi="Times New Roman"/>
              </w:rPr>
              <w:t>90,6</w:t>
            </w:r>
          </w:p>
        </w:tc>
        <w:tc>
          <w:tcPr>
            <w:tcW w:w="1247" w:type="dxa"/>
            <w:shd w:val="clear" w:color="auto" w:fill="auto"/>
            <w:vAlign w:val="bottom"/>
          </w:tcPr>
          <w:p w14:paraId="0B4A668C" w14:textId="0B6B8067" w:rsidR="00DE5D25" w:rsidRPr="00942212" w:rsidRDefault="009056ED" w:rsidP="00DE5D25">
            <w:pPr>
              <w:spacing w:after="0"/>
              <w:jc w:val="center"/>
              <w:rPr>
                <w:rFonts w:ascii="Times New Roman" w:hAnsi="Times New Roman"/>
              </w:rPr>
            </w:pPr>
            <w:r>
              <w:rPr>
                <w:rFonts w:ascii="Times New Roman" w:hAnsi="Times New Roman"/>
              </w:rPr>
              <w:t>2,0</w:t>
            </w:r>
          </w:p>
        </w:tc>
        <w:tc>
          <w:tcPr>
            <w:tcW w:w="1247" w:type="dxa"/>
            <w:shd w:val="clear" w:color="auto" w:fill="auto"/>
            <w:vAlign w:val="bottom"/>
          </w:tcPr>
          <w:p w14:paraId="404CAEA0" w14:textId="3629952F" w:rsidR="00DE5D25" w:rsidRPr="00942212" w:rsidRDefault="009056ED" w:rsidP="00DE5D25">
            <w:pPr>
              <w:spacing w:after="0"/>
              <w:jc w:val="center"/>
              <w:rPr>
                <w:rFonts w:ascii="Times New Roman" w:hAnsi="Times New Roman"/>
              </w:rPr>
            </w:pPr>
            <w:r>
              <w:rPr>
                <w:rFonts w:ascii="Times New Roman" w:hAnsi="Times New Roman"/>
              </w:rPr>
              <w:t>51,7</w:t>
            </w:r>
          </w:p>
        </w:tc>
      </w:tr>
      <w:tr w:rsidR="00DE5D25" w:rsidRPr="00942212" w14:paraId="6A790E24" w14:textId="77777777" w:rsidTr="0059021B">
        <w:tc>
          <w:tcPr>
            <w:tcW w:w="1560" w:type="dxa"/>
            <w:vAlign w:val="bottom"/>
          </w:tcPr>
          <w:p w14:paraId="56F43868"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Татарстан</w:t>
            </w:r>
          </w:p>
        </w:tc>
        <w:tc>
          <w:tcPr>
            <w:tcW w:w="1134" w:type="dxa"/>
            <w:vAlign w:val="bottom"/>
          </w:tcPr>
          <w:p w14:paraId="581C0D72" w14:textId="0FE7A509" w:rsidR="00DE5D25" w:rsidRPr="00942212" w:rsidRDefault="00C442DD" w:rsidP="00DE5D25">
            <w:pPr>
              <w:spacing w:after="0"/>
              <w:jc w:val="center"/>
              <w:rPr>
                <w:rFonts w:ascii="Times New Roman" w:hAnsi="Times New Roman"/>
              </w:rPr>
            </w:pPr>
            <w:r>
              <w:rPr>
                <w:rFonts w:ascii="Times New Roman" w:hAnsi="Times New Roman"/>
              </w:rPr>
              <w:t>19 071,9</w:t>
            </w:r>
          </w:p>
        </w:tc>
        <w:tc>
          <w:tcPr>
            <w:tcW w:w="1134" w:type="dxa"/>
            <w:shd w:val="clear" w:color="auto" w:fill="auto"/>
            <w:vAlign w:val="bottom"/>
          </w:tcPr>
          <w:p w14:paraId="7224C42C" w14:textId="44B2FD39" w:rsidR="00DE5D25" w:rsidRPr="00942212" w:rsidRDefault="00C442DD"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0786B663" w14:textId="0B876D20" w:rsidR="00DE5D25" w:rsidRPr="00942212" w:rsidRDefault="00C442DD" w:rsidP="00DE5D25">
            <w:pPr>
              <w:spacing w:after="0"/>
              <w:jc w:val="center"/>
              <w:rPr>
                <w:rFonts w:ascii="Times New Roman" w:hAnsi="Times New Roman"/>
              </w:rPr>
            </w:pPr>
            <w:r>
              <w:rPr>
                <w:rFonts w:ascii="Times New Roman" w:hAnsi="Times New Roman"/>
              </w:rPr>
              <w:t>3 366,6</w:t>
            </w:r>
          </w:p>
        </w:tc>
        <w:tc>
          <w:tcPr>
            <w:tcW w:w="1159" w:type="dxa"/>
            <w:shd w:val="clear" w:color="auto" w:fill="auto"/>
            <w:vAlign w:val="bottom"/>
          </w:tcPr>
          <w:p w14:paraId="560FA4BE" w14:textId="65722E5A" w:rsidR="00DE5D25" w:rsidRPr="00942212" w:rsidRDefault="00C442DD" w:rsidP="00DE5D25">
            <w:pPr>
              <w:spacing w:after="0"/>
              <w:jc w:val="center"/>
              <w:rPr>
                <w:rFonts w:ascii="Times New Roman" w:hAnsi="Times New Roman"/>
              </w:rPr>
            </w:pPr>
            <w:r>
              <w:rPr>
                <w:rFonts w:ascii="Times New Roman" w:hAnsi="Times New Roman"/>
              </w:rPr>
              <w:t>681,6</w:t>
            </w:r>
          </w:p>
        </w:tc>
        <w:tc>
          <w:tcPr>
            <w:tcW w:w="1019" w:type="dxa"/>
            <w:shd w:val="clear" w:color="auto" w:fill="auto"/>
            <w:vAlign w:val="bottom"/>
          </w:tcPr>
          <w:p w14:paraId="312FF061" w14:textId="686928B5" w:rsidR="00DE5D25" w:rsidRPr="00942212" w:rsidRDefault="00C442DD" w:rsidP="00DE5D25">
            <w:pPr>
              <w:spacing w:after="0"/>
              <w:jc w:val="center"/>
              <w:rPr>
                <w:rFonts w:ascii="Times New Roman" w:hAnsi="Times New Roman"/>
              </w:rPr>
            </w:pPr>
            <w:r>
              <w:rPr>
                <w:rFonts w:ascii="Times New Roman" w:hAnsi="Times New Roman"/>
              </w:rPr>
              <w:t>10,7</w:t>
            </w:r>
          </w:p>
        </w:tc>
        <w:tc>
          <w:tcPr>
            <w:tcW w:w="992" w:type="dxa"/>
            <w:shd w:val="clear" w:color="auto" w:fill="auto"/>
            <w:vAlign w:val="bottom"/>
          </w:tcPr>
          <w:p w14:paraId="17258D89" w14:textId="254B84D1" w:rsidR="00DE5D25" w:rsidRPr="00942212" w:rsidRDefault="00C442DD" w:rsidP="00DE5D25">
            <w:pPr>
              <w:spacing w:after="0"/>
              <w:jc w:val="center"/>
              <w:rPr>
                <w:rFonts w:ascii="Times New Roman" w:hAnsi="Times New Roman"/>
              </w:rPr>
            </w:pPr>
            <w:r>
              <w:rPr>
                <w:rFonts w:ascii="Times New Roman" w:hAnsi="Times New Roman"/>
              </w:rPr>
              <w:t>99,4</w:t>
            </w:r>
          </w:p>
        </w:tc>
        <w:tc>
          <w:tcPr>
            <w:tcW w:w="1109" w:type="dxa"/>
            <w:gridSpan w:val="2"/>
            <w:shd w:val="clear" w:color="auto" w:fill="auto"/>
            <w:vAlign w:val="bottom"/>
          </w:tcPr>
          <w:p w14:paraId="16B38183" w14:textId="0B064E85" w:rsidR="00DE5D25" w:rsidRPr="00942212" w:rsidRDefault="00C442DD" w:rsidP="00DE5D25">
            <w:pPr>
              <w:spacing w:after="0"/>
              <w:jc w:val="center"/>
              <w:rPr>
                <w:rFonts w:ascii="Times New Roman" w:hAnsi="Times New Roman"/>
              </w:rPr>
            </w:pPr>
            <w:r>
              <w:rPr>
                <w:rFonts w:ascii="Times New Roman" w:hAnsi="Times New Roman"/>
              </w:rPr>
              <w:t>14 913,6</w:t>
            </w:r>
          </w:p>
        </w:tc>
        <w:tc>
          <w:tcPr>
            <w:tcW w:w="1134" w:type="dxa"/>
            <w:shd w:val="clear" w:color="auto" w:fill="auto"/>
            <w:vAlign w:val="bottom"/>
          </w:tcPr>
          <w:p w14:paraId="7F7C2FAA" w14:textId="6847254B" w:rsidR="00DE5D25" w:rsidRPr="00942212" w:rsidRDefault="007C634F" w:rsidP="00DE5D25">
            <w:pPr>
              <w:spacing w:after="0"/>
              <w:jc w:val="center"/>
              <w:rPr>
                <w:rFonts w:ascii="Times New Roman" w:hAnsi="Times New Roman"/>
              </w:rPr>
            </w:pPr>
            <w:r>
              <w:rPr>
                <w:rFonts w:ascii="Times New Roman" w:hAnsi="Times New Roman"/>
              </w:rPr>
              <w:t>11 388,4</w:t>
            </w:r>
          </w:p>
        </w:tc>
        <w:tc>
          <w:tcPr>
            <w:tcW w:w="1328" w:type="dxa"/>
            <w:vAlign w:val="bottom"/>
          </w:tcPr>
          <w:p w14:paraId="5A3D8BFC" w14:textId="3E217487" w:rsidR="00DE5D25" w:rsidRPr="00942212" w:rsidRDefault="007C634F" w:rsidP="00DE5D25">
            <w:pPr>
              <w:spacing w:after="0"/>
              <w:jc w:val="center"/>
              <w:rPr>
                <w:rFonts w:ascii="Times New Roman" w:hAnsi="Times New Roman"/>
              </w:rPr>
            </w:pPr>
            <w:r>
              <w:rPr>
                <w:rFonts w:ascii="Times New Roman" w:hAnsi="Times New Roman"/>
              </w:rPr>
              <w:t>1 609,5</w:t>
            </w:r>
          </w:p>
        </w:tc>
        <w:tc>
          <w:tcPr>
            <w:tcW w:w="1082" w:type="dxa"/>
            <w:vAlign w:val="bottom"/>
          </w:tcPr>
          <w:p w14:paraId="034BBF85" w14:textId="24804027" w:rsidR="00DE5D25" w:rsidRPr="00942212" w:rsidRDefault="007C634F" w:rsidP="00DE5D25">
            <w:pPr>
              <w:spacing w:after="0"/>
              <w:jc w:val="center"/>
              <w:rPr>
                <w:rFonts w:ascii="Times New Roman" w:hAnsi="Times New Roman"/>
              </w:rPr>
            </w:pPr>
            <w:r>
              <w:rPr>
                <w:rFonts w:ascii="Times New Roman" w:hAnsi="Times New Roman"/>
              </w:rPr>
              <w:t>1,2</w:t>
            </w:r>
          </w:p>
        </w:tc>
        <w:tc>
          <w:tcPr>
            <w:tcW w:w="1082" w:type="dxa"/>
            <w:shd w:val="clear" w:color="auto" w:fill="auto"/>
            <w:vAlign w:val="bottom"/>
          </w:tcPr>
          <w:p w14:paraId="06302CE0" w14:textId="6729DB3A" w:rsidR="00DE5D25" w:rsidRPr="00942212" w:rsidRDefault="007C634F"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01363730" w14:textId="4BCC2FB7" w:rsidR="00DE5D25" w:rsidRPr="00942212" w:rsidRDefault="007C634F"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17EFED8E" w14:textId="734F4BAE" w:rsidR="00DE5D25" w:rsidRPr="00942212" w:rsidRDefault="007C634F" w:rsidP="00DE5D25">
            <w:pPr>
              <w:spacing w:after="0"/>
              <w:jc w:val="center"/>
              <w:rPr>
                <w:rFonts w:ascii="Times New Roman" w:hAnsi="Times New Roman"/>
              </w:rPr>
            </w:pPr>
            <w:r>
              <w:rPr>
                <w:rFonts w:ascii="Times New Roman" w:hAnsi="Times New Roman"/>
              </w:rPr>
              <w:t>799,8</w:t>
            </w:r>
          </w:p>
        </w:tc>
      </w:tr>
      <w:tr w:rsidR="00DE5D25" w:rsidRPr="00942212" w14:paraId="7A8614BA" w14:textId="77777777" w:rsidTr="0059021B">
        <w:tc>
          <w:tcPr>
            <w:tcW w:w="1560" w:type="dxa"/>
            <w:vAlign w:val="bottom"/>
          </w:tcPr>
          <w:p w14:paraId="41207134"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Удмуртская Республика</w:t>
            </w:r>
          </w:p>
        </w:tc>
        <w:tc>
          <w:tcPr>
            <w:tcW w:w="1134" w:type="dxa"/>
            <w:vAlign w:val="bottom"/>
          </w:tcPr>
          <w:p w14:paraId="014586CB" w14:textId="38BD98A1" w:rsidR="00DE5D25" w:rsidRPr="00942212" w:rsidRDefault="00D110E3" w:rsidP="00DE5D25">
            <w:pPr>
              <w:spacing w:after="0"/>
              <w:jc w:val="center"/>
              <w:rPr>
                <w:rFonts w:ascii="Times New Roman" w:hAnsi="Times New Roman"/>
              </w:rPr>
            </w:pPr>
            <w:r>
              <w:rPr>
                <w:rFonts w:ascii="Times New Roman" w:hAnsi="Times New Roman"/>
              </w:rPr>
              <w:t>6 094,4</w:t>
            </w:r>
          </w:p>
        </w:tc>
        <w:tc>
          <w:tcPr>
            <w:tcW w:w="1134" w:type="dxa"/>
            <w:shd w:val="clear" w:color="auto" w:fill="auto"/>
            <w:vAlign w:val="bottom"/>
          </w:tcPr>
          <w:p w14:paraId="14A3AC43" w14:textId="5C951E18" w:rsidR="00DE5D25" w:rsidRPr="00942212" w:rsidRDefault="00D110E3" w:rsidP="00DE5D25">
            <w:pPr>
              <w:spacing w:after="0"/>
              <w:jc w:val="center"/>
              <w:rPr>
                <w:rFonts w:ascii="Times New Roman" w:hAnsi="Times New Roman"/>
              </w:rPr>
            </w:pPr>
            <w:r>
              <w:rPr>
                <w:rFonts w:ascii="Times New Roman" w:hAnsi="Times New Roman"/>
              </w:rPr>
              <w:t>32,9</w:t>
            </w:r>
          </w:p>
        </w:tc>
        <w:tc>
          <w:tcPr>
            <w:tcW w:w="1392" w:type="dxa"/>
            <w:shd w:val="clear" w:color="auto" w:fill="auto"/>
            <w:vAlign w:val="bottom"/>
          </w:tcPr>
          <w:p w14:paraId="66144E0B" w14:textId="143F0BA6" w:rsidR="00DE5D25" w:rsidRPr="00942212" w:rsidRDefault="00D110E3" w:rsidP="00DE5D25">
            <w:pPr>
              <w:spacing w:after="0"/>
              <w:jc w:val="center"/>
              <w:rPr>
                <w:rFonts w:ascii="Times New Roman" w:hAnsi="Times New Roman"/>
              </w:rPr>
            </w:pPr>
            <w:r>
              <w:rPr>
                <w:rFonts w:ascii="Times New Roman" w:hAnsi="Times New Roman"/>
              </w:rPr>
              <w:t>1 390,2</w:t>
            </w:r>
          </w:p>
        </w:tc>
        <w:tc>
          <w:tcPr>
            <w:tcW w:w="1159" w:type="dxa"/>
            <w:shd w:val="clear" w:color="auto" w:fill="auto"/>
            <w:vAlign w:val="bottom"/>
          </w:tcPr>
          <w:p w14:paraId="3402F5AE" w14:textId="038FEDD8" w:rsidR="00DE5D25" w:rsidRPr="00942212" w:rsidRDefault="00D110E3" w:rsidP="00DE5D25">
            <w:pPr>
              <w:spacing w:after="0"/>
              <w:jc w:val="center"/>
              <w:rPr>
                <w:rFonts w:ascii="Times New Roman" w:hAnsi="Times New Roman"/>
              </w:rPr>
            </w:pPr>
            <w:r>
              <w:rPr>
                <w:rFonts w:ascii="Times New Roman" w:hAnsi="Times New Roman"/>
              </w:rPr>
              <w:t>1 671,2</w:t>
            </w:r>
          </w:p>
        </w:tc>
        <w:tc>
          <w:tcPr>
            <w:tcW w:w="1019" w:type="dxa"/>
            <w:shd w:val="clear" w:color="auto" w:fill="auto"/>
            <w:vAlign w:val="bottom"/>
          </w:tcPr>
          <w:p w14:paraId="7097ED73" w14:textId="43A41F68" w:rsidR="00DE5D25" w:rsidRPr="00942212" w:rsidRDefault="00D110E3" w:rsidP="00DE5D25">
            <w:pPr>
              <w:spacing w:after="0"/>
              <w:jc w:val="center"/>
              <w:rPr>
                <w:rFonts w:ascii="Times New Roman" w:hAnsi="Times New Roman"/>
              </w:rPr>
            </w:pPr>
            <w:r>
              <w:rPr>
                <w:rFonts w:ascii="Times New Roman" w:hAnsi="Times New Roman"/>
              </w:rPr>
              <w:t>83,4</w:t>
            </w:r>
          </w:p>
        </w:tc>
        <w:tc>
          <w:tcPr>
            <w:tcW w:w="992" w:type="dxa"/>
            <w:shd w:val="clear" w:color="auto" w:fill="auto"/>
            <w:vAlign w:val="bottom"/>
          </w:tcPr>
          <w:p w14:paraId="0F7D3B6F" w14:textId="0A55AB81" w:rsidR="00DE5D25" w:rsidRPr="00942212" w:rsidRDefault="00D110E3" w:rsidP="00DE5D25">
            <w:pPr>
              <w:spacing w:after="0"/>
              <w:jc w:val="center"/>
              <w:rPr>
                <w:rFonts w:ascii="Times New Roman" w:hAnsi="Times New Roman"/>
              </w:rPr>
            </w:pPr>
            <w:r>
              <w:rPr>
                <w:rFonts w:ascii="Times New Roman" w:hAnsi="Times New Roman"/>
              </w:rPr>
              <w:t>112,6</w:t>
            </w:r>
          </w:p>
        </w:tc>
        <w:tc>
          <w:tcPr>
            <w:tcW w:w="1109" w:type="dxa"/>
            <w:gridSpan w:val="2"/>
            <w:shd w:val="clear" w:color="auto" w:fill="auto"/>
            <w:vAlign w:val="bottom"/>
          </w:tcPr>
          <w:p w14:paraId="525DBF1B" w14:textId="20D92F74" w:rsidR="00DE5D25" w:rsidRPr="00942212" w:rsidRDefault="00D110E3" w:rsidP="00DE5D25">
            <w:pPr>
              <w:spacing w:after="0"/>
              <w:jc w:val="center"/>
              <w:rPr>
                <w:rFonts w:ascii="Times New Roman" w:hAnsi="Times New Roman"/>
              </w:rPr>
            </w:pPr>
            <w:r>
              <w:rPr>
                <w:rFonts w:ascii="Times New Roman" w:hAnsi="Times New Roman"/>
              </w:rPr>
              <w:t>2 804,1</w:t>
            </w:r>
          </w:p>
        </w:tc>
        <w:tc>
          <w:tcPr>
            <w:tcW w:w="1134" w:type="dxa"/>
            <w:shd w:val="clear" w:color="auto" w:fill="auto"/>
            <w:vAlign w:val="bottom"/>
          </w:tcPr>
          <w:p w14:paraId="717947F8" w14:textId="0C73FBA1" w:rsidR="00DE5D25" w:rsidRPr="00942212" w:rsidRDefault="00D110E3" w:rsidP="00DE5D25">
            <w:pPr>
              <w:spacing w:after="0"/>
              <w:jc w:val="center"/>
              <w:rPr>
                <w:rFonts w:ascii="Times New Roman" w:hAnsi="Times New Roman"/>
              </w:rPr>
            </w:pPr>
            <w:r>
              <w:rPr>
                <w:rFonts w:ascii="Times New Roman" w:hAnsi="Times New Roman"/>
              </w:rPr>
              <w:t>1 776,1</w:t>
            </w:r>
          </w:p>
        </w:tc>
        <w:tc>
          <w:tcPr>
            <w:tcW w:w="1328" w:type="dxa"/>
            <w:vAlign w:val="bottom"/>
          </w:tcPr>
          <w:p w14:paraId="54CAFB24" w14:textId="58891326" w:rsidR="00DE5D25" w:rsidRPr="00942212" w:rsidRDefault="00D110E3" w:rsidP="00DE5D25">
            <w:pPr>
              <w:spacing w:after="0"/>
              <w:jc w:val="center"/>
              <w:rPr>
                <w:rFonts w:ascii="Times New Roman" w:hAnsi="Times New Roman"/>
              </w:rPr>
            </w:pPr>
            <w:r>
              <w:rPr>
                <w:rFonts w:ascii="Times New Roman" w:hAnsi="Times New Roman"/>
              </w:rPr>
              <w:t>789,8</w:t>
            </w:r>
          </w:p>
        </w:tc>
        <w:tc>
          <w:tcPr>
            <w:tcW w:w="1082" w:type="dxa"/>
            <w:vAlign w:val="bottom"/>
          </w:tcPr>
          <w:p w14:paraId="53A0D7D0" w14:textId="1DB07378" w:rsidR="00DE5D25" w:rsidRPr="00942212" w:rsidRDefault="00D110E3" w:rsidP="00DE5D25">
            <w:pPr>
              <w:spacing w:after="0"/>
              <w:jc w:val="center"/>
              <w:rPr>
                <w:rFonts w:ascii="Times New Roman" w:hAnsi="Times New Roman"/>
              </w:rPr>
            </w:pPr>
            <w:r>
              <w:rPr>
                <w:rFonts w:ascii="Times New Roman" w:hAnsi="Times New Roman"/>
              </w:rPr>
              <w:t>25,4</w:t>
            </w:r>
          </w:p>
        </w:tc>
        <w:tc>
          <w:tcPr>
            <w:tcW w:w="1082" w:type="dxa"/>
            <w:shd w:val="clear" w:color="auto" w:fill="auto"/>
            <w:vAlign w:val="bottom"/>
          </w:tcPr>
          <w:p w14:paraId="0A116C46" w14:textId="154A9432" w:rsidR="00DE5D25" w:rsidRPr="00942212" w:rsidRDefault="00D110E3"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597364E3" w14:textId="6923EE38" w:rsidR="00DE5D25" w:rsidRPr="00942212" w:rsidRDefault="00D110E3" w:rsidP="00DE5D25">
            <w:pPr>
              <w:spacing w:after="0"/>
              <w:jc w:val="center"/>
              <w:rPr>
                <w:rFonts w:ascii="Times New Roman" w:hAnsi="Times New Roman"/>
              </w:rPr>
            </w:pPr>
            <w:r>
              <w:rPr>
                <w:rFonts w:ascii="Times New Roman" w:hAnsi="Times New Roman"/>
              </w:rPr>
              <w:t>13,8</w:t>
            </w:r>
          </w:p>
        </w:tc>
        <w:tc>
          <w:tcPr>
            <w:tcW w:w="1247" w:type="dxa"/>
            <w:shd w:val="clear" w:color="auto" w:fill="auto"/>
            <w:vAlign w:val="bottom"/>
          </w:tcPr>
          <w:p w14:paraId="3AF23FCB" w14:textId="2276D30E" w:rsidR="00DE5D25" w:rsidRPr="00942212" w:rsidRDefault="00D110E3" w:rsidP="00DE5D25">
            <w:pPr>
              <w:spacing w:after="0"/>
              <w:jc w:val="center"/>
              <w:rPr>
                <w:rFonts w:ascii="Times New Roman" w:hAnsi="Times New Roman"/>
              </w:rPr>
            </w:pPr>
            <w:r>
              <w:rPr>
                <w:rFonts w:ascii="Times New Roman" w:hAnsi="Times New Roman"/>
              </w:rPr>
              <w:t>51,6</w:t>
            </w:r>
          </w:p>
        </w:tc>
      </w:tr>
      <w:tr w:rsidR="00DE5D25" w:rsidRPr="00942212" w14:paraId="2D9F378E" w14:textId="77777777" w:rsidTr="0059021B">
        <w:tc>
          <w:tcPr>
            <w:tcW w:w="1560" w:type="dxa"/>
            <w:vAlign w:val="bottom"/>
          </w:tcPr>
          <w:p w14:paraId="04D61670"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Чувашская Республика</w:t>
            </w:r>
          </w:p>
        </w:tc>
        <w:tc>
          <w:tcPr>
            <w:tcW w:w="1134" w:type="dxa"/>
            <w:vAlign w:val="bottom"/>
          </w:tcPr>
          <w:p w14:paraId="2C2BC8E9" w14:textId="5BCD11A1" w:rsidR="00DE5D25" w:rsidRPr="00942212" w:rsidRDefault="00284446" w:rsidP="00DE5D25">
            <w:pPr>
              <w:spacing w:after="0"/>
              <w:jc w:val="center"/>
              <w:rPr>
                <w:rFonts w:ascii="Times New Roman" w:hAnsi="Times New Roman"/>
              </w:rPr>
            </w:pPr>
            <w:r>
              <w:rPr>
                <w:rFonts w:ascii="Times New Roman" w:hAnsi="Times New Roman"/>
              </w:rPr>
              <w:t>4 329,0</w:t>
            </w:r>
          </w:p>
        </w:tc>
        <w:tc>
          <w:tcPr>
            <w:tcW w:w="1134" w:type="dxa"/>
            <w:shd w:val="clear" w:color="auto" w:fill="auto"/>
            <w:vAlign w:val="bottom"/>
          </w:tcPr>
          <w:p w14:paraId="24278BB3" w14:textId="652A37E2" w:rsidR="00DE5D25" w:rsidRPr="00942212" w:rsidRDefault="00284446" w:rsidP="00DE5D25">
            <w:pPr>
              <w:spacing w:after="0"/>
              <w:jc w:val="center"/>
              <w:rPr>
                <w:rFonts w:ascii="Times New Roman" w:hAnsi="Times New Roman"/>
              </w:rPr>
            </w:pPr>
            <w:r>
              <w:rPr>
                <w:rFonts w:ascii="Times New Roman" w:hAnsi="Times New Roman"/>
              </w:rPr>
              <w:t>0,0</w:t>
            </w:r>
          </w:p>
        </w:tc>
        <w:tc>
          <w:tcPr>
            <w:tcW w:w="1392" w:type="dxa"/>
            <w:shd w:val="clear" w:color="auto" w:fill="auto"/>
            <w:vAlign w:val="bottom"/>
          </w:tcPr>
          <w:p w14:paraId="1C2710AB" w14:textId="5AEB22D3" w:rsidR="00DE5D25" w:rsidRPr="00942212" w:rsidRDefault="00284446" w:rsidP="00DE5D25">
            <w:pPr>
              <w:spacing w:after="0"/>
              <w:jc w:val="center"/>
              <w:rPr>
                <w:rFonts w:ascii="Times New Roman" w:hAnsi="Times New Roman"/>
              </w:rPr>
            </w:pPr>
            <w:r>
              <w:rPr>
                <w:rFonts w:ascii="Times New Roman" w:hAnsi="Times New Roman"/>
              </w:rPr>
              <w:t>1 682,3</w:t>
            </w:r>
          </w:p>
        </w:tc>
        <w:tc>
          <w:tcPr>
            <w:tcW w:w="1159" w:type="dxa"/>
            <w:shd w:val="clear" w:color="auto" w:fill="auto"/>
            <w:vAlign w:val="bottom"/>
          </w:tcPr>
          <w:p w14:paraId="21B74445" w14:textId="09A3D019" w:rsidR="00DE5D25" w:rsidRPr="00942212" w:rsidRDefault="00284446" w:rsidP="00DE5D25">
            <w:pPr>
              <w:spacing w:after="0"/>
              <w:jc w:val="center"/>
              <w:rPr>
                <w:rFonts w:ascii="Times New Roman" w:hAnsi="Times New Roman"/>
              </w:rPr>
            </w:pPr>
            <w:r>
              <w:rPr>
                <w:rFonts w:ascii="Times New Roman" w:hAnsi="Times New Roman"/>
              </w:rPr>
              <w:t>205,0</w:t>
            </w:r>
          </w:p>
        </w:tc>
        <w:tc>
          <w:tcPr>
            <w:tcW w:w="1019" w:type="dxa"/>
            <w:shd w:val="clear" w:color="auto" w:fill="auto"/>
            <w:vAlign w:val="bottom"/>
          </w:tcPr>
          <w:p w14:paraId="0EC2BDDF" w14:textId="6C730195" w:rsidR="00DE5D25" w:rsidRPr="00942212" w:rsidRDefault="00284446" w:rsidP="00DE5D25">
            <w:pPr>
              <w:spacing w:after="0"/>
              <w:jc w:val="center"/>
              <w:rPr>
                <w:rFonts w:ascii="Times New Roman" w:hAnsi="Times New Roman"/>
              </w:rPr>
            </w:pPr>
            <w:r>
              <w:rPr>
                <w:rFonts w:ascii="Times New Roman" w:hAnsi="Times New Roman"/>
              </w:rPr>
              <w:t>25,1</w:t>
            </w:r>
          </w:p>
        </w:tc>
        <w:tc>
          <w:tcPr>
            <w:tcW w:w="992" w:type="dxa"/>
            <w:shd w:val="clear" w:color="auto" w:fill="auto"/>
            <w:vAlign w:val="bottom"/>
          </w:tcPr>
          <w:p w14:paraId="5FFACD55" w14:textId="13109B4E" w:rsidR="00DE5D25" w:rsidRPr="00942212" w:rsidRDefault="00284446" w:rsidP="00DE5D25">
            <w:pPr>
              <w:spacing w:after="0"/>
              <w:jc w:val="center"/>
              <w:rPr>
                <w:rFonts w:ascii="Times New Roman" w:hAnsi="Times New Roman"/>
              </w:rPr>
            </w:pPr>
            <w:r>
              <w:rPr>
                <w:rFonts w:ascii="Times New Roman" w:hAnsi="Times New Roman"/>
              </w:rPr>
              <w:t>414,9</w:t>
            </w:r>
          </w:p>
        </w:tc>
        <w:tc>
          <w:tcPr>
            <w:tcW w:w="1109" w:type="dxa"/>
            <w:gridSpan w:val="2"/>
            <w:shd w:val="clear" w:color="auto" w:fill="auto"/>
            <w:vAlign w:val="bottom"/>
          </w:tcPr>
          <w:p w14:paraId="33A40DFF" w14:textId="1C0341E3" w:rsidR="00DE5D25" w:rsidRPr="00942212" w:rsidRDefault="00284446" w:rsidP="00DE5D25">
            <w:pPr>
              <w:spacing w:after="0"/>
              <w:jc w:val="center"/>
              <w:rPr>
                <w:rFonts w:ascii="Times New Roman" w:hAnsi="Times New Roman"/>
              </w:rPr>
            </w:pPr>
            <w:r>
              <w:rPr>
                <w:rFonts w:ascii="Times New Roman" w:hAnsi="Times New Roman"/>
              </w:rPr>
              <w:t>2 001,6</w:t>
            </w:r>
          </w:p>
        </w:tc>
        <w:tc>
          <w:tcPr>
            <w:tcW w:w="1134" w:type="dxa"/>
            <w:shd w:val="clear" w:color="auto" w:fill="auto"/>
            <w:vAlign w:val="bottom"/>
          </w:tcPr>
          <w:p w14:paraId="37B9BA7E" w14:textId="44036D71" w:rsidR="00DE5D25" w:rsidRPr="00942212" w:rsidRDefault="00284446" w:rsidP="00DE5D25">
            <w:pPr>
              <w:spacing w:after="0"/>
              <w:jc w:val="center"/>
              <w:rPr>
                <w:rFonts w:ascii="Times New Roman" w:hAnsi="Times New Roman"/>
              </w:rPr>
            </w:pPr>
            <w:r>
              <w:rPr>
                <w:rFonts w:ascii="Times New Roman" w:hAnsi="Times New Roman"/>
              </w:rPr>
              <w:t>676,3</w:t>
            </w:r>
          </w:p>
        </w:tc>
        <w:tc>
          <w:tcPr>
            <w:tcW w:w="1328" w:type="dxa"/>
            <w:vAlign w:val="bottom"/>
          </w:tcPr>
          <w:p w14:paraId="6B3438DB" w14:textId="244CB81E" w:rsidR="00DE5D25" w:rsidRPr="00942212" w:rsidRDefault="00284446" w:rsidP="00DE5D25">
            <w:pPr>
              <w:spacing w:after="0"/>
              <w:jc w:val="center"/>
              <w:rPr>
                <w:rFonts w:ascii="Times New Roman" w:hAnsi="Times New Roman"/>
              </w:rPr>
            </w:pPr>
            <w:r>
              <w:rPr>
                <w:rFonts w:ascii="Times New Roman" w:hAnsi="Times New Roman"/>
              </w:rPr>
              <w:t>1 460,3</w:t>
            </w:r>
          </w:p>
        </w:tc>
        <w:tc>
          <w:tcPr>
            <w:tcW w:w="1082" w:type="dxa"/>
            <w:vAlign w:val="bottom"/>
          </w:tcPr>
          <w:p w14:paraId="55B00FFF" w14:textId="2E400A87" w:rsidR="00DE5D25" w:rsidRPr="00942212" w:rsidRDefault="00284446" w:rsidP="00DE5D25">
            <w:pPr>
              <w:spacing w:after="0"/>
              <w:jc w:val="center"/>
              <w:rPr>
                <w:rFonts w:ascii="Times New Roman" w:hAnsi="Times New Roman"/>
              </w:rPr>
            </w:pPr>
            <w:r>
              <w:rPr>
                <w:rFonts w:ascii="Times New Roman" w:hAnsi="Times New Roman"/>
              </w:rPr>
              <w:t>468,9</w:t>
            </w:r>
          </w:p>
        </w:tc>
        <w:tc>
          <w:tcPr>
            <w:tcW w:w="1082" w:type="dxa"/>
            <w:shd w:val="clear" w:color="auto" w:fill="auto"/>
            <w:vAlign w:val="bottom"/>
          </w:tcPr>
          <w:p w14:paraId="4D761588" w14:textId="69E09649" w:rsidR="00DE5D25" w:rsidRPr="00942212" w:rsidRDefault="00284446" w:rsidP="00DE5D25">
            <w:pPr>
              <w:spacing w:after="0"/>
              <w:jc w:val="center"/>
              <w:rPr>
                <w:rFonts w:ascii="Times New Roman" w:hAnsi="Times New Roman"/>
              </w:rPr>
            </w:pPr>
            <w:r>
              <w:rPr>
                <w:rFonts w:ascii="Times New Roman" w:hAnsi="Times New Roman"/>
              </w:rPr>
              <w:t>193,2</w:t>
            </w:r>
          </w:p>
        </w:tc>
        <w:tc>
          <w:tcPr>
            <w:tcW w:w="1247" w:type="dxa"/>
            <w:shd w:val="clear" w:color="auto" w:fill="auto"/>
            <w:vAlign w:val="bottom"/>
          </w:tcPr>
          <w:p w14:paraId="4624D281" w14:textId="67F26607" w:rsidR="00DE5D25" w:rsidRPr="00942212" w:rsidRDefault="00284446" w:rsidP="00DE5D25">
            <w:pPr>
              <w:spacing w:after="0"/>
              <w:jc w:val="center"/>
              <w:rPr>
                <w:rFonts w:ascii="Times New Roman" w:hAnsi="Times New Roman"/>
              </w:rPr>
            </w:pPr>
            <w:r>
              <w:rPr>
                <w:rFonts w:ascii="Times New Roman" w:hAnsi="Times New Roman"/>
              </w:rPr>
              <w:t>0,8</w:t>
            </w:r>
          </w:p>
        </w:tc>
        <w:tc>
          <w:tcPr>
            <w:tcW w:w="1247" w:type="dxa"/>
            <w:shd w:val="clear" w:color="auto" w:fill="auto"/>
            <w:vAlign w:val="bottom"/>
          </w:tcPr>
          <w:p w14:paraId="0DAC7F60" w14:textId="59410FE1" w:rsidR="00DE5D25" w:rsidRPr="00942212" w:rsidRDefault="00284446" w:rsidP="00DE5D25">
            <w:pPr>
              <w:spacing w:after="0"/>
              <w:jc w:val="center"/>
              <w:rPr>
                <w:rFonts w:ascii="Times New Roman" w:hAnsi="Times New Roman"/>
              </w:rPr>
            </w:pPr>
            <w:r>
              <w:rPr>
                <w:rFonts w:ascii="Times New Roman" w:hAnsi="Times New Roman"/>
              </w:rPr>
              <w:t>22,5</w:t>
            </w:r>
          </w:p>
        </w:tc>
      </w:tr>
      <w:tr w:rsidR="00DE5D25" w:rsidRPr="00942212" w14:paraId="70DE3D79" w14:textId="77777777" w:rsidTr="0059021B">
        <w:tc>
          <w:tcPr>
            <w:tcW w:w="1560" w:type="dxa"/>
            <w:vAlign w:val="bottom"/>
          </w:tcPr>
          <w:p w14:paraId="50230678"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Пермский край</w:t>
            </w:r>
          </w:p>
        </w:tc>
        <w:tc>
          <w:tcPr>
            <w:tcW w:w="1134" w:type="dxa"/>
            <w:vAlign w:val="bottom"/>
          </w:tcPr>
          <w:p w14:paraId="48C5434F" w14:textId="72F58196" w:rsidR="00DE5D25" w:rsidRPr="00942212" w:rsidRDefault="007655B2" w:rsidP="00DE5D25">
            <w:pPr>
              <w:spacing w:after="0"/>
              <w:jc w:val="center"/>
              <w:rPr>
                <w:rFonts w:ascii="Times New Roman" w:hAnsi="Times New Roman"/>
              </w:rPr>
            </w:pPr>
            <w:r>
              <w:rPr>
                <w:rFonts w:ascii="Times New Roman" w:hAnsi="Times New Roman"/>
              </w:rPr>
              <w:t>9 326,4</w:t>
            </w:r>
          </w:p>
        </w:tc>
        <w:tc>
          <w:tcPr>
            <w:tcW w:w="1134" w:type="dxa"/>
            <w:shd w:val="clear" w:color="auto" w:fill="auto"/>
            <w:vAlign w:val="bottom"/>
          </w:tcPr>
          <w:p w14:paraId="6ABC1929" w14:textId="4F7939B9" w:rsidR="00DE5D25" w:rsidRPr="00942212" w:rsidRDefault="007655B2" w:rsidP="00DE5D25">
            <w:pPr>
              <w:spacing w:after="0"/>
              <w:jc w:val="center"/>
              <w:rPr>
                <w:rFonts w:ascii="Times New Roman" w:hAnsi="Times New Roman"/>
              </w:rPr>
            </w:pPr>
            <w:r>
              <w:rPr>
                <w:rFonts w:ascii="Times New Roman" w:hAnsi="Times New Roman"/>
              </w:rPr>
              <w:t>1,8</w:t>
            </w:r>
          </w:p>
        </w:tc>
        <w:tc>
          <w:tcPr>
            <w:tcW w:w="1392" w:type="dxa"/>
            <w:shd w:val="clear" w:color="auto" w:fill="auto"/>
            <w:vAlign w:val="bottom"/>
          </w:tcPr>
          <w:p w14:paraId="4D1E257E" w14:textId="1CDD2F12" w:rsidR="00DE5D25" w:rsidRPr="00942212" w:rsidRDefault="007655B2" w:rsidP="004A2E6A">
            <w:pPr>
              <w:spacing w:after="0"/>
              <w:jc w:val="center"/>
              <w:rPr>
                <w:rFonts w:ascii="Times New Roman" w:hAnsi="Times New Roman"/>
              </w:rPr>
            </w:pPr>
            <w:r>
              <w:rPr>
                <w:rFonts w:ascii="Times New Roman" w:hAnsi="Times New Roman"/>
              </w:rPr>
              <w:t>2 1</w:t>
            </w:r>
            <w:r w:rsidR="004A2E6A">
              <w:rPr>
                <w:rFonts w:ascii="Times New Roman" w:hAnsi="Times New Roman"/>
              </w:rPr>
              <w:t>1</w:t>
            </w:r>
            <w:r>
              <w:rPr>
                <w:rFonts w:ascii="Times New Roman" w:hAnsi="Times New Roman"/>
              </w:rPr>
              <w:t>9,4</w:t>
            </w:r>
          </w:p>
        </w:tc>
        <w:tc>
          <w:tcPr>
            <w:tcW w:w="1159" w:type="dxa"/>
            <w:shd w:val="clear" w:color="auto" w:fill="auto"/>
            <w:vAlign w:val="bottom"/>
          </w:tcPr>
          <w:p w14:paraId="18912652" w14:textId="0AABA1EC" w:rsidR="00DE5D25" w:rsidRPr="00942212" w:rsidRDefault="007655B2" w:rsidP="00DE5D25">
            <w:pPr>
              <w:spacing w:after="0"/>
              <w:jc w:val="center"/>
              <w:rPr>
                <w:rFonts w:ascii="Times New Roman" w:hAnsi="Times New Roman"/>
              </w:rPr>
            </w:pPr>
            <w:r>
              <w:rPr>
                <w:rFonts w:ascii="Times New Roman" w:hAnsi="Times New Roman"/>
              </w:rPr>
              <w:t>1 292,9</w:t>
            </w:r>
          </w:p>
        </w:tc>
        <w:tc>
          <w:tcPr>
            <w:tcW w:w="1019" w:type="dxa"/>
            <w:shd w:val="clear" w:color="auto" w:fill="auto"/>
            <w:vAlign w:val="bottom"/>
          </w:tcPr>
          <w:p w14:paraId="1377DF93" w14:textId="756F9B78" w:rsidR="00DE5D25" w:rsidRPr="00942212" w:rsidRDefault="007655B2"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78C8BE53" w14:textId="55AC4866" w:rsidR="00DE5D25" w:rsidRPr="00942212" w:rsidRDefault="007655B2" w:rsidP="00DE5D25">
            <w:pPr>
              <w:spacing w:after="0"/>
              <w:jc w:val="center"/>
              <w:rPr>
                <w:rFonts w:ascii="Times New Roman" w:hAnsi="Times New Roman"/>
              </w:rPr>
            </w:pPr>
            <w:r>
              <w:rPr>
                <w:rFonts w:ascii="Times New Roman" w:hAnsi="Times New Roman"/>
              </w:rPr>
              <w:t>346,9</w:t>
            </w:r>
          </w:p>
        </w:tc>
        <w:tc>
          <w:tcPr>
            <w:tcW w:w="1109" w:type="dxa"/>
            <w:gridSpan w:val="2"/>
            <w:shd w:val="clear" w:color="auto" w:fill="auto"/>
            <w:vAlign w:val="bottom"/>
          </w:tcPr>
          <w:p w14:paraId="483A71A2" w14:textId="72C6D7A3" w:rsidR="00DE5D25" w:rsidRPr="00942212" w:rsidRDefault="007655B2" w:rsidP="00DE5D25">
            <w:pPr>
              <w:spacing w:after="0"/>
              <w:jc w:val="center"/>
              <w:rPr>
                <w:rFonts w:ascii="Times New Roman" w:hAnsi="Times New Roman"/>
              </w:rPr>
            </w:pPr>
            <w:r>
              <w:rPr>
                <w:rFonts w:ascii="Times New Roman" w:hAnsi="Times New Roman"/>
              </w:rPr>
              <w:t>5 565,4</w:t>
            </w:r>
          </w:p>
        </w:tc>
        <w:tc>
          <w:tcPr>
            <w:tcW w:w="1134" w:type="dxa"/>
            <w:shd w:val="clear" w:color="auto" w:fill="auto"/>
            <w:vAlign w:val="bottom"/>
          </w:tcPr>
          <w:p w14:paraId="05263AE2" w14:textId="374946A0" w:rsidR="00DE5D25" w:rsidRPr="00942212" w:rsidRDefault="004A5835" w:rsidP="00DE5D25">
            <w:pPr>
              <w:spacing w:after="0"/>
              <w:jc w:val="center"/>
              <w:rPr>
                <w:rFonts w:ascii="Times New Roman" w:hAnsi="Times New Roman"/>
              </w:rPr>
            </w:pPr>
            <w:r>
              <w:rPr>
                <w:rFonts w:ascii="Times New Roman" w:hAnsi="Times New Roman"/>
              </w:rPr>
              <w:t>-</w:t>
            </w:r>
          </w:p>
        </w:tc>
        <w:tc>
          <w:tcPr>
            <w:tcW w:w="1328" w:type="dxa"/>
            <w:vAlign w:val="bottom"/>
          </w:tcPr>
          <w:p w14:paraId="26AD9A37" w14:textId="04017899" w:rsidR="00DE5D25" w:rsidRPr="00942212" w:rsidRDefault="004A5835" w:rsidP="00DE5D25">
            <w:pPr>
              <w:spacing w:after="0"/>
              <w:jc w:val="center"/>
              <w:rPr>
                <w:rFonts w:ascii="Times New Roman" w:hAnsi="Times New Roman"/>
              </w:rPr>
            </w:pPr>
            <w:r>
              <w:rPr>
                <w:rFonts w:ascii="Times New Roman" w:hAnsi="Times New Roman"/>
              </w:rPr>
              <w:t>1 170,3</w:t>
            </w:r>
          </w:p>
        </w:tc>
        <w:tc>
          <w:tcPr>
            <w:tcW w:w="1082" w:type="dxa"/>
            <w:vAlign w:val="bottom"/>
          </w:tcPr>
          <w:p w14:paraId="06CA74EF" w14:textId="477C45CC" w:rsidR="00DE5D25" w:rsidRPr="00942212" w:rsidRDefault="004A5835"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6D01E69A" w14:textId="058E7024" w:rsidR="00DE5D25" w:rsidRPr="00942212" w:rsidRDefault="004A5835"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7CF88BBE" w14:textId="4470BE10" w:rsidR="00DE5D25" w:rsidRPr="00942212" w:rsidRDefault="004A5835" w:rsidP="00DE5D25">
            <w:pPr>
              <w:spacing w:after="0"/>
              <w:jc w:val="center"/>
              <w:rPr>
                <w:rFonts w:ascii="Times New Roman" w:hAnsi="Times New Roman"/>
              </w:rPr>
            </w:pPr>
            <w:r>
              <w:rPr>
                <w:rFonts w:ascii="Times New Roman" w:hAnsi="Times New Roman"/>
              </w:rPr>
              <w:t>54,8</w:t>
            </w:r>
          </w:p>
        </w:tc>
        <w:tc>
          <w:tcPr>
            <w:tcW w:w="1247" w:type="dxa"/>
            <w:shd w:val="clear" w:color="auto" w:fill="auto"/>
            <w:vAlign w:val="bottom"/>
          </w:tcPr>
          <w:p w14:paraId="6615E425" w14:textId="3438535D" w:rsidR="00DE5D25" w:rsidRPr="00942212" w:rsidRDefault="004A5835" w:rsidP="00DE5D25">
            <w:pPr>
              <w:spacing w:after="0"/>
              <w:jc w:val="center"/>
              <w:rPr>
                <w:rFonts w:ascii="Times New Roman" w:hAnsi="Times New Roman"/>
              </w:rPr>
            </w:pPr>
            <w:r>
              <w:rPr>
                <w:rFonts w:ascii="Times New Roman" w:hAnsi="Times New Roman"/>
              </w:rPr>
              <w:t>7,6</w:t>
            </w:r>
          </w:p>
        </w:tc>
      </w:tr>
      <w:tr w:rsidR="00DE5D25" w:rsidRPr="00942212" w14:paraId="65D251A0" w14:textId="77777777" w:rsidTr="0059021B">
        <w:tc>
          <w:tcPr>
            <w:tcW w:w="1560" w:type="dxa"/>
            <w:vAlign w:val="bottom"/>
          </w:tcPr>
          <w:p w14:paraId="18E94997"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Кировская область</w:t>
            </w:r>
          </w:p>
        </w:tc>
        <w:tc>
          <w:tcPr>
            <w:tcW w:w="1134" w:type="dxa"/>
            <w:vAlign w:val="bottom"/>
          </w:tcPr>
          <w:p w14:paraId="5FE846EC" w14:textId="79D8C7E6" w:rsidR="00DE5D25" w:rsidRPr="00942212" w:rsidRDefault="00D612D0" w:rsidP="00DE5D25">
            <w:pPr>
              <w:spacing w:after="0"/>
              <w:jc w:val="center"/>
              <w:rPr>
                <w:rFonts w:ascii="Times New Roman" w:hAnsi="Times New Roman"/>
              </w:rPr>
            </w:pPr>
            <w:r>
              <w:rPr>
                <w:rFonts w:ascii="Times New Roman" w:hAnsi="Times New Roman"/>
              </w:rPr>
              <w:t>5 088,1</w:t>
            </w:r>
          </w:p>
        </w:tc>
        <w:tc>
          <w:tcPr>
            <w:tcW w:w="1134" w:type="dxa"/>
            <w:shd w:val="clear" w:color="auto" w:fill="auto"/>
            <w:vAlign w:val="bottom"/>
          </w:tcPr>
          <w:p w14:paraId="48B8D86F" w14:textId="0C79C3A9" w:rsidR="00DE5D25" w:rsidRPr="00942212" w:rsidRDefault="00D612D0" w:rsidP="00DE5D25">
            <w:pPr>
              <w:spacing w:after="0"/>
              <w:jc w:val="center"/>
              <w:rPr>
                <w:rFonts w:ascii="Times New Roman" w:hAnsi="Times New Roman"/>
              </w:rPr>
            </w:pPr>
            <w:r>
              <w:rPr>
                <w:rFonts w:ascii="Times New Roman" w:hAnsi="Times New Roman"/>
              </w:rPr>
              <w:t>112,7</w:t>
            </w:r>
          </w:p>
        </w:tc>
        <w:tc>
          <w:tcPr>
            <w:tcW w:w="1392" w:type="dxa"/>
            <w:shd w:val="clear" w:color="auto" w:fill="auto"/>
            <w:vAlign w:val="bottom"/>
          </w:tcPr>
          <w:p w14:paraId="7653E51A" w14:textId="092EC5B7" w:rsidR="00DE5D25" w:rsidRPr="00942212" w:rsidRDefault="00D612D0" w:rsidP="00DE5D25">
            <w:pPr>
              <w:spacing w:after="0"/>
              <w:jc w:val="center"/>
              <w:rPr>
                <w:rFonts w:ascii="Times New Roman" w:hAnsi="Times New Roman"/>
              </w:rPr>
            </w:pPr>
            <w:r>
              <w:rPr>
                <w:rFonts w:ascii="Times New Roman" w:hAnsi="Times New Roman"/>
              </w:rPr>
              <w:t>1 415,2</w:t>
            </w:r>
          </w:p>
        </w:tc>
        <w:tc>
          <w:tcPr>
            <w:tcW w:w="1159" w:type="dxa"/>
            <w:shd w:val="clear" w:color="auto" w:fill="auto"/>
            <w:vAlign w:val="bottom"/>
          </w:tcPr>
          <w:p w14:paraId="0B88FAED" w14:textId="6263B4DA" w:rsidR="00DE5D25" w:rsidRPr="00942212" w:rsidRDefault="00D612D0" w:rsidP="00DE5D25">
            <w:pPr>
              <w:spacing w:after="0"/>
              <w:jc w:val="center"/>
              <w:rPr>
                <w:rFonts w:ascii="Times New Roman" w:hAnsi="Times New Roman"/>
              </w:rPr>
            </w:pPr>
            <w:r>
              <w:rPr>
                <w:rFonts w:ascii="Times New Roman" w:hAnsi="Times New Roman"/>
              </w:rPr>
              <w:t>551,7</w:t>
            </w:r>
          </w:p>
        </w:tc>
        <w:tc>
          <w:tcPr>
            <w:tcW w:w="1019" w:type="dxa"/>
            <w:shd w:val="clear" w:color="auto" w:fill="auto"/>
            <w:vAlign w:val="bottom"/>
          </w:tcPr>
          <w:p w14:paraId="210F1FE7" w14:textId="261DF1F4" w:rsidR="00DE5D25" w:rsidRPr="00942212" w:rsidRDefault="00D612D0" w:rsidP="00DE5D25">
            <w:pPr>
              <w:spacing w:after="0"/>
              <w:jc w:val="center"/>
              <w:rPr>
                <w:rFonts w:ascii="Times New Roman" w:hAnsi="Times New Roman"/>
              </w:rPr>
            </w:pPr>
            <w:r>
              <w:rPr>
                <w:rFonts w:ascii="Times New Roman" w:hAnsi="Times New Roman"/>
              </w:rPr>
              <w:t>10,6</w:t>
            </w:r>
          </w:p>
        </w:tc>
        <w:tc>
          <w:tcPr>
            <w:tcW w:w="992" w:type="dxa"/>
            <w:shd w:val="clear" w:color="auto" w:fill="auto"/>
            <w:vAlign w:val="bottom"/>
          </w:tcPr>
          <w:p w14:paraId="5C47B789" w14:textId="65D7E08D" w:rsidR="00DE5D25" w:rsidRPr="00942212" w:rsidRDefault="00D612D0" w:rsidP="00DE5D25">
            <w:pPr>
              <w:spacing w:after="0"/>
              <w:jc w:val="center"/>
              <w:rPr>
                <w:rFonts w:ascii="Times New Roman" w:hAnsi="Times New Roman"/>
              </w:rPr>
            </w:pPr>
            <w:r>
              <w:rPr>
                <w:rFonts w:ascii="Times New Roman" w:hAnsi="Times New Roman"/>
              </w:rPr>
              <w:t>79,9</w:t>
            </w:r>
          </w:p>
        </w:tc>
        <w:tc>
          <w:tcPr>
            <w:tcW w:w="1109" w:type="dxa"/>
            <w:gridSpan w:val="2"/>
            <w:shd w:val="clear" w:color="auto" w:fill="auto"/>
            <w:vAlign w:val="bottom"/>
          </w:tcPr>
          <w:p w14:paraId="4658DBB6" w14:textId="72D6685A" w:rsidR="00DE5D25" w:rsidRPr="00942212" w:rsidRDefault="00D612D0" w:rsidP="00DE5D25">
            <w:pPr>
              <w:spacing w:after="0"/>
              <w:jc w:val="center"/>
              <w:rPr>
                <w:rFonts w:ascii="Times New Roman" w:hAnsi="Times New Roman"/>
              </w:rPr>
            </w:pPr>
            <w:r>
              <w:rPr>
                <w:rFonts w:ascii="Times New Roman" w:hAnsi="Times New Roman"/>
              </w:rPr>
              <w:t>2 918,1</w:t>
            </w:r>
          </w:p>
        </w:tc>
        <w:tc>
          <w:tcPr>
            <w:tcW w:w="1134" w:type="dxa"/>
            <w:shd w:val="clear" w:color="auto" w:fill="auto"/>
            <w:vAlign w:val="bottom"/>
          </w:tcPr>
          <w:p w14:paraId="59F19FE5" w14:textId="266E2C40" w:rsidR="00DE5D25" w:rsidRPr="00942212" w:rsidRDefault="00D612D0" w:rsidP="00DE5D25">
            <w:pPr>
              <w:spacing w:after="0"/>
              <w:jc w:val="center"/>
              <w:rPr>
                <w:rFonts w:ascii="Times New Roman" w:hAnsi="Times New Roman"/>
              </w:rPr>
            </w:pPr>
            <w:r>
              <w:rPr>
                <w:rFonts w:ascii="Times New Roman" w:hAnsi="Times New Roman"/>
              </w:rPr>
              <w:t>711,6</w:t>
            </w:r>
          </w:p>
        </w:tc>
        <w:tc>
          <w:tcPr>
            <w:tcW w:w="1328" w:type="dxa"/>
            <w:vAlign w:val="bottom"/>
          </w:tcPr>
          <w:p w14:paraId="258FF8AC" w14:textId="6BA447EC" w:rsidR="00DE5D25" w:rsidRPr="00942212" w:rsidRDefault="00D612D0" w:rsidP="00DE5D25">
            <w:pPr>
              <w:spacing w:after="0"/>
              <w:jc w:val="center"/>
              <w:rPr>
                <w:rFonts w:ascii="Times New Roman" w:hAnsi="Times New Roman"/>
              </w:rPr>
            </w:pPr>
            <w:r>
              <w:rPr>
                <w:rFonts w:ascii="Times New Roman" w:hAnsi="Times New Roman"/>
              </w:rPr>
              <w:t>823,0</w:t>
            </w:r>
          </w:p>
        </w:tc>
        <w:tc>
          <w:tcPr>
            <w:tcW w:w="1082" w:type="dxa"/>
            <w:vAlign w:val="bottom"/>
          </w:tcPr>
          <w:p w14:paraId="060F18FD" w14:textId="18681D2D" w:rsidR="00DE5D25" w:rsidRPr="00942212" w:rsidRDefault="00D612D0" w:rsidP="00DE5D25">
            <w:pPr>
              <w:spacing w:after="0"/>
              <w:jc w:val="center"/>
              <w:rPr>
                <w:rFonts w:ascii="Times New Roman" w:hAnsi="Times New Roman"/>
              </w:rPr>
            </w:pPr>
            <w:r>
              <w:rPr>
                <w:rFonts w:ascii="Times New Roman" w:hAnsi="Times New Roman"/>
              </w:rPr>
              <w:t>0,3</w:t>
            </w:r>
          </w:p>
        </w:tc>
        <w:tc>
          <w:tcPr>
            <w:tcW w:w="1082" w:type="dxa"/>
            <w:shd w:val="clear" w:color="auto" w:fill="auto"/>
            <w:vAlign w:val="bottom"/>
          </w:tcPr>
          <w:p w14:paraId="1F43A837" w14:textId="6D340550" w:rsidR="00DE5D25" w:rsidRPr="00942212" w:rsidRDefault="00D612D0" w:rsidP="00DE5D25">
            <w:pPr>
              <w:spacing w:after="0"/>
              <w:jc w:val="center"/>
              <w:rPr>
                <w:rFonts w:ascii="Times New Roman" w:hAnsi="Times New Roman"/>
              </w:rPr>
            </w:pPr>
            <w:r>
              <w:rPr>
                <w:rFonts w:ascii="Times New Roman" w:hAnsi="Times New Roman"/>
              </w:rPr>
              <w:t>89,7</w:t>
            </w:r>
          </w:p>
        </w:tc>
        <w:tc>
          <w:tcPr>
            <w:tcW w:w="1247" w:type="dxa"/>
            <w:shd w:val="clear" w:color="auto" w:fill="auto"/>
            <w:vAlign w:val="bottom"/>
          </w:tcPr>
          <w:p w14:paraId="019915A2" w14:textId="7FBCB037" w:rsidR="00DE5D25" w:rsidRPr="00942212" w:rsidRDefault="00D612D0" w:rsidP="00DE5D25">
            <w:pPr>
              <w:spacing w:after="0"/>
              <w:jc w:val="center"/>
              <w:rPr>
                <w:rFonts w:ascii="Times New Roman" w:hAnsi="Times New Roman"/>
              </w:rPr>
            </w:pPr>
            <w:r>
              <w:rPr>
                <w:rFonts w:ascii="Times New Roman" w:hAnsi="Times New Roman"/>
              </w:rPr>
              <w:t>6,5</w:t>
            </w:r>
          </w:p>
        </w:tc>
        <w:tc>
          <w:tcPr>
            <w:tcW w:w="1247" w:type="dxa"/>
            <w:shd w:val="clear" w:color="auto" w:fill="auto"/>
            <w:vAlign w:val="bottom"/>
          </w:tcPr>
          <w:p w14:paraId="68DF9E8C" w14:textId="04C12C63" w:rsidR="00DE5D25" w:rsidRPr="00942212" w:rsidRDefault="00D612D0" w:rsidP="00DE5D25">
            <w:pPr>
              <w:spacing w:after="0"/>
              <w:jc w:val="center"/>
              <w:rPr>
                <w:rFonts w:ascii="Times New Roman" w:hAnsi="Times New Roman"/>
              </w:rPr>
            </w:pPr>
            <w:r>
              <w:rPr>
                <w:rFonts w:ascii="Times New Roman" w:hAnsi="Times New Roman"/>
              </w:rPr>
              <w:t>51,1</w:t>
            </w:r>
          </w:p>
        </w:tc>
      </w:tr>
      <w:tr w:rsidR="00DE5D25" w:rsidRPr="00942212" w14:paraId="6F15F412" w14:textId="77777777" w:rsidTr="0059021B">
        <w:tc>
          <w:tcPr>
            <w:tcW w:w="1560" w:type="dxa"/>
            <w:vAlign w:val="bottom"/>
          </w:tcPr>
          <w:p w14:paraId="50925A97" w14:textId="52A8D6D1"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Нижегород</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ская область</w:t>
            </w:r>
          </w:p>
        </w:tc>
        <w:tc>
          <w:tcPr>
            <w:tcW w:w="1134" w:type="dxa"/>
            <w:vAlign w:val="bottom"/>
          </w:tcPr>
          <w:p w14:paraId="2B449761" w14:textId="6C2E1EE4" w:rsidR="00DE5D25" w:rsidRPr="00942212" w:rsidRDefault="004B125A" w:rsidP="00DE5D25">
            <w:pPr>
              <w:spacing w:after="0"/>
              <w:jc w:val="center"/>
              <w:rPr>
                <w:rFonts w:ascii="Times New Roman" w:hAnsi="Times New Roman"/>
              </w:rPr>
            </w:pPr>
            <w:r>
              <w:rPr>
                <w:rFonts w:ascii="Times New Roman" w:hAnsi="Times New Roman"/>
              </w:rPr>
              <w:t>17 919,3</w:t>
            </w:r>
          </w:p>
        </w:tc>
        <w:tc>
          <w:tcPr>
            <w:tcW w:w="1134" w:type="dxa"/>
            <w:shd w:val="clear" w:color="auto" w:fill="auto"/>
            <w:vAlign w:val="bottom"/>
          </w:tcPr>
          <w:p w14:paraId="19AA292D" w14:textId="4063F7DB" w:rsidR="00DE5D25" w:rsidRPr="00942212" w:rsidRDefault="004B125A" w:rsidP="00DE5D25">
            <w:pPr>
              <w:spacing w:after="0"/>
              <w:jc w:val="center"/>
              <w:rPr>
                <w:rFonts w:ascii="Times New Roman" w:hAnsi="Times New Roman"/>
              </w:rPr>
            </w:pPr>
            <w:r>
              <w:rPr>
                <w:rFonts w:ascii="Times New Roman" w:hAnsi="Times New Roman"/>
              </w:rPr>
              <w:t>307,5</w:t>
            </w:r>
          </w:p>
        </w:tc>
        <w:tc>
          <w:tcPr>
            <w:tcW w:w="1392" w:type="dxa"/>
            <w:shd w:val="clear" w:color="auto" w:fill="auto"/>
            <w:vAlign w:val="bottom"/>
          </w:tcPr>
          <w:p w14:paraId="2FFA606A" w14:textId="2A121273" w:rsidR="00DE5D25" w:rsidRPr="00942212" w:rsidRDefault="004B125A" w:rsidP="00DE5D25">
            <w:pPr>
              <w:spacing w:after="0"/>
              <w:jc w:val="center"/>
              <w:rPr>
                <w:rFonts w:ascii="Times New Roman" w:hAnsi="Times New Roman"/>
              </w:rPr>
            </w:pPr>
            <w:r>
              <w:rPr>
                <w:rFonts w:ascii="Times New Roman" w:hAnsi="Times New Roman"/>
              </w:rPr>
              <w:t>4 417,6</w:t>
            </w:r>
          </w:p>
        </w:tc>
        <w:tc>
          <w:tcPr>
            <w:tcW w:w="1159" w:type="dxa"/>
            <w:shd w:val="clear" w:color="auto" w:fill="auto"/>
            <w:vAlign w:val="bottom"/>
          </w:tcPr>
          <w:p w14:paraId="33519DC6" w14:textId="125AA038" w:rsidR="00DE5D25" w:rsidRPr="00942212" w:rsidRDefault="004B125A" w:rsidP="00DE5D25">
            <w:pPr>
              <w:spacing w:after="0"/>
              <w:jc w:val="center"/>
              <w:rPr>
                <w:rFonts w:ascii="Times New Roman" w:hAnsi="Times New Roman"/>
              </w:rPr>
            </w:pPr>
            <w:r>
              <w:rPr>
                <w:rFonts w:ascii="Times New Roman" w:hAnsi="Times New Roman"/>
              </w:rPr>
              <w:t>856,3</w:t>
            </w:r>
          </w:p>
        </w:tc>
        <w:tc>
          <w:tcPr>
            <w:tcW w:w="1019" w:type="dxa"/>
            <w:shd w:val="clear" w:color="auto" w:fill="auto"/>
            <w:vAlign w:val="bottom"/>
          </w:tcPr>
          <w:p w14:paraId="5D1E718C" w14:textId="39C14109" w:rsidR="00DE5D25" w:rsidRPr="00942212" w:rsidRDefault="004B125A" w:rsidP="00DE5D25">
            <w:pPr>
              <w:spacing w:after="0"/>
              <w:jc w:val="center"/>
              <w:rPr>
                <w:rFonts w:ascii="Times New Roman" w:hAnsi="Times New Roman"/>
              </w:rPr>
            </w:pPr>
            <w:r>
              <w:rPr>
                <w:rFonts w:ascii="Times New Roman" w:hAnsi="Times New Roman"/>
              </w:rPr>
              <w:t>1,6</w:t>
            </w:r>
          </w:p>
        </w:tc>
        <w:tc>
          <w:tcPr>
            <w:tcW w:w="992" w:type="dxa"/>
            <w:shd w:val="clear" w:color="auto" w:fill="auto"/>
            <w:vAlign w:val="bottom"/>
          </w:tcPr>
          <w:p w14:paraId="73F6DFAC" w14:textId="45E8D50E" w:rsidR="00DE5D25" w:rsidRPr="00942212" w:rsidRDefault="004B125A" w:rsidP="00DE5D25">
            <w:pPr>
              <w:spacing w:after="0"/>
              <w:jc w:val="center"/>
              <w:rPr>
                <w:rFonts w:ascii="Times New Roman" w:hAnsi="Times New Roman"/>
              </w:rPr>
            </w:pPr>
            <w:r>
              <w:rPr>
                <w:rFonts w:ascii="Times New Roman" w:hAnsi="Times New Roman"/>
              </w:rPr>
              <w:t>0,7</w:t>
            </w:r>
          </w:p>
        </w:tc>
        <w:tc>
          <w:tcPr>
            <w:tcW w:w="1109" w:type="dxa"/>
            <w:gridSpan w:val="2"/>
            <w:shd w:val="clear" w:color="auto" w:fill="auto"/>
            <w:vAlign w:val="bottom"/>
          </w:tcPr>
          <w:p w14:paraId="60EFC530" w14:textId="4618FFE9" w:rsidR="00DE5D25" w:rsidRPr="00942212" w:rsidRDefault="004B125A" w:rsidP="00DE5D25">
            <w:pPr>
              <w:spacing w:after="0"/>
              <w:jc w:val="center"/>
              <w:rPr>
                <w:rFonts w:ascii="Times New Roman" w:hAnsi="Times New Roman"/>
              </w:rPr>
            </w:pPr>
            <w:r>
              <w:rPr>
                <w:rFonts w:ascii="Times New Roman" w:hAnsi="Times New Roman"/>
              </w:rPr>
              <w:t>12 335,6</w:t>
            </w:r>
          </w:p>
        </w:tc>
        <w:tc>
          <w:tcPr>
            <w:tcW w:w="1134" w:type="dxa"/>
            <w:shd w:val="clear" w:color="auto" w:fill="auto"/>
            <w:vAlign w:val="bottom"/>
          </w:tcPr>
          <w:p w14:paraId="696CBE71" w14:textId="5ABC84B0" w:rsidR="00DE5D25" w:rsidRPr="00942212" w:rsidRDefault="004B125A" w:rsidP="00DE5D25">
            <w:pPr>
              <w:spacing w:after="0"/>
              <w:jc w:val="center"/>
              <w:rPr>
                <w:rFonts w:ascii="Times New Roman" w:hAnsi="Times New Roman"/>
              </w:rPr>
            </w:pPr>
            <w:r>
              <w:rPr>
                <w:rFonts w:ascii="Times New Roman" w:hAnsi="Times New Roman"/>
              </w:rPr>
              <w:t>6 122,9</w:t>
            </w:r>
          </w:p>
        </w:tc>
        <w:tc>
          <w:tcPr>
            <w:tcW w:w="1328" w:type="dxa"/>
            <w:vAlign w:val="bottom"/>
          </w:tcPr>
          <w:p w14:paraId="0BD2E67F" w14:textId="314E741F" w:rsidR="00DE5D25" w:rsidRPr="00942212" w:rsidRDefault="004B125A" w:rsidP="00DE5D25">
            <w:pPr>
              <w:spacing w:after="0"/>
              <w:jc w:val="center"/>
              <w:rPr>
                <w:rFonts w:ascii="Times New Roman" w:hAnsi="Times New Roman"/>
              </w:rPr>
            </w:pPr>
            <w:r>
              <w:rPr>
                <w:rFonts w:ascii="Times New Roman" w:hAnsi="Times New Roman"/>
              </w:rPr>
              <w:t>2 781,5</w:t>
            </w:r>
          </w:p>
        </w:tc>
        <w:tc>
          <w:tcPr>
            <w:tcW w:w="1082" w:type="dxa"/>
            <w:vAlign w:val="bottom"/>
          </w:tcPr>
          <w:p w14:paraId="4CB7FBA6" w14:textId="29C98BCD" w:rsidR="00DE5D25" w:rsidRPr="00942212" w:rsidRDefault="004B125A" w:rsidP="00DE5D25">
            <w:pPr>
              <w:spacing w:after="0"/>
              <w:jc w:val="center"/>
              <w:rPr>
                <w:rFonts w:ascii="Times New Roman" w:hAnsi="Times New Roman"/>
              </w:rPr>
            </w:pPr>
            <w:r>
              <w:rPr>
                <w:rFonts w:ascii="Times New Roman" w:hAnsi="Times New Roman"/>
              </w:rPr>
              <w:t>33,8</w:t>
            </w:r>
          </w:p>
        </w:tc>
        <w:tc>
          <w:tcPr>
            <w:tcW w:w="1082" w:type="dxa"/>
            <w:shd w:val="clear" w:color="auto" w:fill="auto"/>
            <w:vAlign w:val="bottom"/>
          </w:tcPr>
          <w:p w14:paraId="34E149C3" w14:textId="3404F657" w:rsidR="00DE5D25" w:rsidRPr="00942212" w:rsidRDefault="004B125A" w:rsidP="00DE5D25">
            <w:pPr>
              <w:spacing w:after="0"/>
              <w:jc w:val="center"/>
              <w:rPr>
                <w:rFonts w:ascii="Times New Roman" w:hAnsi="Times New Roman"/>
              </w:rPr>
            </w:pPr>
            <w:r>
              <w:rPr>
                <w:rFonts w:ascii="Times New Roman" w:hAnsi="Times New Roman"/>
              </w:rPr>
              <w:t>890,7</w:t>
            </w:r>
          </w:p>
        </w:tc>
        <w:tc>
          <w:tcPr>
            <w:tcW w:w="1247" w:type="dxa"/>
            <w:shd w:val="clear" w:color="auto" w:fill="auto"/>
            <w:vAlign w:val="bottom"/>
          </w:tcPr>
          <w:p w14:paraId="41D79D73" w14:textId="3D6B2A4B" w:rsidR="00DE5D25" w:rsidRPr="00942212" w:rsidRDefault="004B125A" w:rsidP="00DE5D25">
            <w:pPr>
              <w:spacing w:after="0"/>
              <w:jc w:val="center"/>
              <w:rPr>
                <w:rFonts w:ascii="Times New Roman" w:hAnsi="Times New Roman"/>
              </w:rPr>
            </w:pPr>
            <w:r>
              <w:rPr>
                <w:rFonts w:ascii="Times New Roman" w:hAnsi="Times New Roman"/>
              </w:rPr>
              <w:t>33,8</w:t>
            </w:r>
          </w:p>
        </w:tc>
        <w:tc>
          <w:tcPr>
            <w:tcW w:w="1247" w:type="dxa"/>
            <w:shd w:val="clear" w:color="auto" w:fill="auto"/>
            <w:vAlign w:val="bottom"/>
          </w:tcPr>
          <w:p w14:paraId="07C015EE" w14:textId="07C48175" w:rsidR="00DE5D25" w:rsidRPr="00942212" w:rsidRDefault="004B125A" w:rsidP="00DE5D25">
            <w:pPr>
              <w:spacing w:after="0"/>
              <w:jc w:val="center"/>
              <w:rPr>
                <w:rFonts w:ascii="Times New Roman" w:hAnsi="Times New Roman"/>
              </w:rPr>
            </w:pPr>
            <w:r>
              <w:rPr>
                <w:rFonts w:ascii="Times New Roman" w:hAnsi="Times New Roman"/>
              </w:rPr>
              <w:t>1 261,2</w:t>
            </w:r>
          </w:p>
        </w:tc>
      </w:tr>
      <w:tr w:rsidR="00DE5D25" w:rsidRPr="00942212" w14:paraId="350BF7A9" w14:textId="77777777" w:rsidTr="0059021B">
        <w:tc>
          <w:tcPr>
            <w:tcW w:w="1560" w:type="dxa"/>
            <w:vAlign w:val="bottom"/>
          </w:tcPr>
          <w:p w14:paraId="3841419D" w14:textId="3245F17C"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Оренбургс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495DDEB2" w14:textId="4918892B" w:rsidR="00DE5D25" w:rsidRPr="00942212" w:rsidRDefault="00AB02BC" w:rsidP="00DE5D25">
            <w:pPr>
              <w:spacing w:after="0"/>
              <w:jc w:val="center"/>
              <w:rPr>
                <w:rFonts w:ascii="Times New Roman" w:hAnsi="Times New Roman"/>
              </w:rPr>
            </w:pPr>
            <w:r>
              <w:rPr>
                <w:rFonts w:ascii="Times New Roman" w:hAnsi="Times New Roman"/>
              </w:rPr>
              <w:t>8 068,4</w:t>
            </w:r>
          </w:p>
        </w:tc>
        <w:tc>
          <w:tcPr>
            <w:tcW w:w="1134" w:type="dxa"/>
            <w:shd w:val="clear" w:color="auto" w:fill="auto"/>
            <w:vAlign w:val="bottom"/>
          </w:tcPr>
          <w:p w14:paraId="3A7EED3E" w14:textId="4D531B79" w:rsidR="00DE5D25" w:rsidRPr="00942212" w:rsidRDefault="00AB02BC" w:rsidP="00DE5D25">
            <w:pPr>
              <w:spacing w:after="0"/>
              <w:jc w:val="center"/>
              <w:rPr>
                <w:rFonts w:ascii="Times New Roman" w:hAnsi="Times New Roman"/>
              </w:rPr>
            </w:pPr>
            <w:r>
              <w:rPr>
                <w:rFonts w:ascii="Times New Roman" w:hAnsi="Times New Roman"/>
              </w:rPr>
              <w:t>54,7</w:t>
            </w:r>
          </w:p>
        </w:tc>
        <w:tc>
          <w:tcPr>
            <w:tcW w:w="1392" w:type="dxa"/>
            <w:shd w:val="clear" w:color="auto" w:fill="auto"/>
            <w:vAlign w:val="bottom"/>
          </w:tcPr>
          <w:p w14:paraId="326028C2" w14:textId="54DFE446" w:rsidR="00DE5D25" w:rsidRPr="00942212" w:rsidRDefault="00AB02BC" w:rsidP="00DE5D25">
            <w:pPr>
              <w:spacing w:after="0"/>
              <w:jc w:val="center"/>
              <w:rPr>
                <w:rFonts w:ascii="Times New Roman" w:hAnsi="Times New Roman"/>
              </w:rPr>
            </w:pPr>
            <w:r>
              <w:rPr>
                <w:rFonts w:ascii="Times New Roman" w:hAnsi="Times New Roman"/>
              </w:rPr>
              <w:t>2 007,4</w:t>
            </w:r>
          </w:p>
        </w:tc>
        <w:tc>
          <w:tcPr>
            <w:tcW w:w="1159" w:type="dxa"/>
            <w:shd w:val="clear" w:color="auto" w:fill="auto"/>
            <w:vAlign w:val="bottom"/>
          </w:tcPr>
          <w:p w14:paraId="2E086E06" w14:textId="2C45457F" w:rsidR="00DE5D25" w:rsidRPr="00942212" w:rsidRDefault="00AB02BC" w:rsidP="00DE5D25">
            <w:pPr>
              <w:spacing w:after="0"/>
              <w:jc w:val="center"/>
              <w:rPr>
                <w:rFonts w:ascii="Times New Roman" w:hAnsi="Times New Roman"/>
              </w:rPr>
            </w:pPr>
            <w:r>
              <w:rPr>
                <w:rFonts w:ascii="Times New Roman" w:hAnsi="Times New Roman"/>
              </w:rPr>
              <w:t>561,6</w:t>
            </w:r>
          </w:p>
        </w:tc>
        <w:tc>
          <w:tcPr>
            <w:tcW w:w="1019" w:type="dxa"/>
            <w:shd w:val="clear" w:color="auto" w:fill="auto"/>
            <w:vAlign w:val="bottom"/>
          </w:tcPr>
          <w:p w14:paraId="1471A3F7" w14:textId="7887DA79" w:rsidR="00DE5D25" w:rsidRPr="00942212" w:rsidRDefault="00AB02BC" w:rsidP="00DE5D25">
            <w:pPr>
              <w:spacing w:after="0"/>
              <w:jc w:val="center"/>
              <w:rPr>
                <w:rFonts w:ascii="Times New Roman" w:hAnsi="Times New Roman"/>
              </w:rPr>
            </w:pPr>
            <w:r>
              <w:rPr>
                <w:rFonts w:ascii="Times New Roman" w:hAnsi="Times New Roman"/>
              </w:rPr>
              <w:t>1,7</w:t>
            </w:r>
          </w:p>
        </w:tc>
        <w:tc>
          <w:tcPr>
            <w:tcW w:w="992" w:type="dxa"/>
            <w:shd w:val="clear" w:color="auto" w:fill="auto"/>
            <w:vAlign w:val="bottom"/>
          </w:tcPr>
          <w:p w14:paraId="66ABEEA7" w14:textId="0ED53CC9" w:rsidR="00DE5D25" w:rsidRPr="00942212" w:rsidRDefault="00AB02BC" w:rsidP="00DE5D25">
            <w:pPr>
              <w:spacing w:after="0"/>
              <w:jc w:val="center"/>
              <w:rPr>
                <w:rFonts w:ascii="Times New Roman" w:hAnsi="Times New Roman"/>
              </w:rPr>
            </w:pPr>
            <w:r>
              <w:rPr>
                <w:rFonts w:ascii="Times New Roman" w:hAnsi="Times New Roman"/>
              </w:rPr>
              <w:t>417,9</w:t>
            </w:r>
          </w:p>
        </w:tc>
        <w:tc>
          <w:tcPr>
            <w:tcW w:w="1109" w:type="dxa"/>
            <w:gridSpan w:val="2"/>
            <w:shd w:val="clear" w:color="auto" w:fill="auto"/>
            <w:vAlign w:val="bottom"/>
          </w:tcPr>
          <w:p w14:paraId="6CEF7826" w14:textId="7240583E" w:rsidR="00DE5D25" w:rsidRPr="00942212" w:rsidRDefault="00AB02BC" w:rsidP="00DE5D25">
            <w:pPr>
              <w:spacing w:after="0"/>
              <w:jc w:val="center"/>
              <w:rPr>
                <w:rFonts w:ascii="Times New Roman" w:hAnsi="Times New Roman"/>
              </w:rPr>
            </w:pPr>
            <w:r>
              <w:rPr>
                <w:rFonts w:ascii="Times New Roman" w:hAnsi="Times New Roman"/>
              </w:rPr>
              <w:t>5 025,0</w:t>
            </w:r>
          </w:p>
        </w:tc>
        <w:tc>
          <w:tcPr>
            <w:tcW w:w="1134" w:type="dxa"/>
            <w:shd w:val="clear" w:color="auto" w:fill="auto"/>
            <w:vAlign w:val="bottom"/>
          </w:tcPr>
          <w:p w14:paraId="39E130D5" w14:textId="0296501B" w:rsidR="00DE5D25" w:rsidRPr="00942212" w:rsidRDefault="00AB02BC" w:rsidP="00DE5D25">
            <w:pPr>
              <w:spacing w:after="0"/>
              <w:jc w:val="center"/>
              <w:rPr>
                <w:rFonts w:ascii="Times New Roman" w:hAnsi="Times New Roman"/>
              </w:rPr>
            </w:pPr>
            <w:r>
              <w:rPr>
                <w:rFonts w:ascii="Times New Roman" w:hAnsi="Times New Roman"/>
              </w:rPr>
              <w:t>3 443,0</w:t>
            </w:r>
          </w:p>
        </w:tc>
        <w:tc>
          <w:tcPr>
            <w:tcW w:w="1328" w:type="dxa"/>
            <w:vAlign w:val="bottom"/>
          </w:tcPr>
          <w:p w14:paraId="0F1B2BEE" w14:textId="19FD8032" w:rsidR="00DE5D25" w:rsidRPr="00942212" w:rsidRDefault="00AB02BC" w:rsidP="00DE5D25">
            <w:pPr>
              <w:spacing w:after="0"/>
              <w:jc w:val="center"/>
              <w:rPr>
                <w:rFonts w:ascii="Times New Roman" w:hAnsi="Times New Roman"/>
              </w:rPr>
            </w:pPr>
            <w:r>
              <w:rPr>
                <w:rFonts w:ascii="Times New Roman" w:hAnsi="Times New Roman"/>
              </w:rPr>
              <w:t>1 213,5</w:t>
            </w:r>
          </w:p>
        </w:tc>
        <w:tc>
          <w:tcPr>
            <w:tcW w:w="1082" w:type="dxa"/>
            <w:vAlign w:val="bottom"/>
          </w:tcPr>
          <w:p w14:paraId="65E130BA" w14:textId="2D2BC7D2" w:rsidR="00DE5D25" w:rsidRPr="00942212" w:rsidRDefault="00AB02BC" w:rsidP="00DE5D25">
            <w:pPr>
              <w:spacing w:after="0"/>
              <w:jc w:val="center"/>
              <w:rPr>
                <w:rFonts w:ascii="Times New Roman" w:hAnsi="Times New Roman"/>
              </w:rPr>
            </w:pPr>
            <w:r>
              <w:rPr>
                <w:rFonts w:ascii="Times New Roman" w:hAnsi="Times New Roman"/>
              </w:rPr>
              <w:t>35,8</w:t>
            </w:r>
          </w:p>
        </w:tc>
        <w:tc>
          <w:tcPr>
            <w:tcW w:w="1082" w:type="dxa"/>
            <w:shd w:val="clear" w:color="auto" w:fill="auto"/>
            <w:vAlign w:val="bottom"/>
          </w:tcPr>
          <w:p w14:paraId="2071070E" w14:textId="039D8BF9" w:rsidR="00DE5D25" w:rsidRPr="00942212" w:rsidRDefault="00AB02BC" w:rsidP="00DE5D25">
            <w:pPr>
              <w:spacing w:after="0"/>
              <w:jc w:val="center"/>
              <w:rPr>
                <w:rFonts w:ascii="Times New Roman" w:hAnsi="Times New Roman"/>
              </w:rPr>
            </w:pPr>
            <w:r>
              <w:rPr>
                <w:rFonts w:ascii="Times New Roman" w:hAnsi="Times New Roman"/>
              </w:rPr>
              <w:t>395,0</w:t>
            </w:r>
          </w:p>
        </w:tc>
        <w:tc>
          <w:tcPr>
            <w:tcW w:w="1247" w:type="dxa"/>
            <w:shd w:val="clear" w:color="auto" w:fill="auto"/>
            <w:vAlign w:val="bottom"/>
          </w:tcPr>
          <w:p w14:paraId="2B286367" w14:textId="4E0F8A46" w:rsidR="00DE5D25" w:rsidRPr="00942212" w:rsidRDefault="00AB02BC" w:rsidP="00DE5D25">
            <w:pPr>
              <w:spacing w:after="0"/>
              <w:jc w:val="center"/>
              <w:rPr>
                <w:rFonts w:ascii="Times New Roman" w:hAnsi="Times New Roman"/>
              </w:rPr>
            </w:pPr>
            <w:r>
              <w:rPr>
                <w:rFonts w:ascii="Times New Roman" w:hAnsi="Times New Roman"/>
              </w:rPr>
              <w:t>35,8</w:t>
            </w:r>
          </w:p>
        </w:tc>
        <w:tc>
          <w:tcPr>
            <w:tcW w:w="1247" w:type="dxa"/>
            <w:shd w:val="clear" w:color="auto" w:fill="auto"/>
            <w:vAlign w:val="bottom"/>
          </w:tcPr>
          <w:p w14:paraId="477A2C8D" w14:textId="45388FD2" w:rsidR="00DE5D25" w:rsidRPr="00942212" w:rsidRDefault="00AB02BC" w:rsidP="00DE5D25">
            <w:pPr>
              <w:spacing w:after="0"/>
              <w:jc w:val="center"/>
              <w:rPr>
                <w:rFonts w:ascii="Times New Roman" w:hAnsi="Times New Roman"/>
              </w:rPr>
            </w:pPr>
            <w:r>
              <w:rPr>
                <w:rFonts w:ascii="Times New Roman" w:hAnsi="Times New Roman"/>
              </w:rPr>
              <w:t>236,7</w:t>
            </w:r>
          </w:p>
        </w:tc>
      </w:tr>
      <w:tr w:rsidR="00DE5D25" w:rsidRPr="00942212" w14:paraId="700A187A" w14:textId="77777777" w:rsidTr="0059021B">
        <w:tc>
          <w:tcPr>
            <w:tcW w:w="1560" w:type="dxa"/>
            <w:vAlign w:val="bottom"/>
          </w:tcPr>
          <w:p w14:paraId="2728F174"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Пензенская область</w:t>
            </w:r>
          </w:p>
        </w:tc>
        <w:tc>
          <w:tcPr>
            <w:tcW w:w="1134" w:type="dxa"/>
            <w:vAlign w:val="bottom"/>
          </w:tcPr>
          <w:p w14:paraId="62775149" w14:textId="7E3CAA4F" w:rsidR="00DE5D25" w:rsidRPr="00942212" w:rsidRDefault="00046A68" w:rsidP="00DE5D25">
            <w:pPr>
              <w:spacing w:after="0"/>
              <w:jc w:val="center"/>
              <w:rPr>
                <w:rFonts w:ascii="Times New Roman" w:hAnsi="Times New Roman"/>
              </w:rPr>
            </w:pPr>
            <w:r>
              <w:rPr>
                <w:rFonts w:ascii="Times New Roman" w:hAnsi="Times New Roman"/>
              </w:rPr>
              <w:t>3 705,1</w:t>
            </w:r>
          </w:p>
        </w:tc>
        <w:tc>
          <w:tcPr>
            <w:tcW w:w="1134" w:type="dxa"/>
            <w:shd w:val="clear" w:color="auto" w:fill="auto"/>
            <w:vAlign w:val="bottom"/>
          </w:tcPr>
          <w:p w14:paraId="68C3A78F" w14:textId="785E89D6" w:rsidR="00DE5D25" w:rsidRPr="00942212" w:rsidRDefault="00046A68"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35001089" w14:textId="6E0A056A" w:rsidR="00DE5D25" w:rsidRPr="00942212" w:rsidRDefault="00046A68" w:rsidP="00DE5D25">
            <w:pPr>
              <w:spacing w:after="0"/>
              <w:jc w:val="center"/>
              <w:rPr>
                <w:rFonts w:ascii="Times New Roman" w:hAnsi="Times New Roman"/>
              </w:rPr>
            </w:pPr>
            <w:r>
              <w:rPr>
                <w:rFonts w:ascii="Times New Roman" w:hAnsi="Times New Roman"/>
              </w:rPr>
              <w:t>1 927,3</w:t>
            </w:r>
          </w:p>
        </w:tc>
        <w:tc>
          <w:tcPr>
            <w:tcW w:w="1159" w:type="dxa"/>
            <w:shd w:val="clear" w:color="auto" w:fill="auto"/>
            <w:vAlign w:val="bottom"/>
          </w:tcPr>
          <w:p w14:paraId="5E872DB6" w14:textId="117E9D9C" w:rsidR="00DE5D25" w:rsidRPr="00942212" w:rsidRDefault="00046A68" w:rsidP="00DE5D25">
            <w:pPr>
              <w:spacing w:after="0"/>
              <w:jc w:val="center"/>
              <w:rPr>
                <w:rFonts w:ascii="Times New Roman" w:hAnsi="Times New Roman"/>
              </w:rPr>
            </w:pPr>
            <w:r>
              <w:rPr>
                <w:rFonts w:ascii="Times New Roman" w:hAnsi="Times New Roman"/>
              </w:rPr>
              <w:t>357,3</w:t>
            </w:r>
          </w:p>
        </w:tc>
        <w:tc>
          <w:tcPr>
            <w:tcW w:w="1019" w:type="dxa"/>
            <w:shd w:val="clear" w:color="auto" w:fill="auto"/>
            <w:vAlign w:val="bottom"/>
          </w:tcPr>
          <w:p w14:paraId="02F18613" w14:textId="417124F1" w:rsidR="00DE5D25" w:rsidRPr="00942212" w:rsidRDefault="00046A68" w:rsidP="00DE5D25">
            <w:pPr>
              <w:spacing w:after="0"/>
              <w:jc w:val="center"/>
              <w:rPr>
                <w:rFonts w:ascii="Times New Roman" w:hAnsi="Times New Roman"/>
              </w:rPr>
            </w:pPr>
            <w:r>
              <w:rPr>
                <w:rFonts w:ascii="Times New Roman" w:hAnsi="Times New Roman"/>
              </w:rPr>
              <w:t>39,4</w:t>
            </w:r>
          </w:p>
        </w:tc>
        <w:tc>
          <w:tcPr>
            <w:tcW w:w="992" w:type="dxa"/>
            <w:shd w:val="clear" w:color="auto" w:fill="auto"/>
            <w:vAlign w:val="bottom"/>
          </w:tcPr>
          <w:p w14:paraId="06B12A0C" w14:textId="2CA2FF07" w:rsidR="00DE5D25" w:rsidRPr="00942212" w:rsidRDefault="00046A68" w:rsidP="00DE5D25">
            <w:pPr>
              <w:spacing w:after="0"/>
              <w:jc w:val="center"/>
              <w:rPr>
                <w:rFonts w:ascii="Times New Roman" w:hAnsi="Times New Roman"/>
              </w:rPr>
            </w:pPr>
            <w:r>
              <w:rPr>
                <w:rFonts w:ascii="Times New Roman" w:hAnsi="Times New Roman"/>
              </w:rPr>
              <w:t>278,1</w:t>
            </w:r>
          </w:p>
        </w:tc>
        <w:tc>
          <w:tcPr>
            <w:tcW w:w="1109" w:type="dxa"/>
            <w:gridSpan w:val="2"/>
            <w:shd w:val="clear" w:color="auto" w:fill="auto"/>
            <w:vAlign w:val="bottom"/>
          </w:tcPr>
          <w:p w14:paraId="55A6C91B" w14:textId="63DB0774" w:rsidR="00DE5D25" w:rsidRPr="00942212" w:rsidRDefault="00046A68" w:rsidP="00DE5D25">
            <w:pPr>
              <w:spacing w:after="0"/>
              <w:jc w:val="center"/>
              <w:rPr>
                <w:rFonts w:ascii="Times New Roman" w:hAnsi="Times New Roman"/>
              </w:rPr>
            </w:pPr>
            <w:r>
              <w:rPr>
                <w:rFonts w:ascii="Times New Roman" w:hAnsi="Times New Roman"/>
              </w:rPr>
              <w:t>1 103,1</w:t>
            </w:r>
          </w:p>
        </w:tc>
        <w:tc>
          <w:tcPr>
            <w:tcW w:w="1134" w:type="dxa"/>
            <w:shd w:val="clear" w:color="auto" w:fill="auto"/>
            <w:vAlign w:val="bottom"/>
          </w:tcPr>
          <w:p w14:paraId="7A7DEADC" w14:textId="64B9D105" w:rsidR="00DE5D25" w:rsidRPr="00942212" w:rsidRDefault="00046A68" w:rsidP="00DE5D25">
            <w:pPr>
              <w:spacing w:after="0"/>
              <w:jc w:val="center"/>
              <w:rPr>
                <w:rFonts w:ascii="Times New Roman" w:hAnsi="Times New Roman"/>
              </w:rPr>
            </w:pPr>
            <w:r>
              <w:rPr>
                <w:rFonts w:ascii="Times New Roman" w:hAnsi="Times New Roman"/>
              </w:rPr>
              <w:t>-</w:t>
            </w:r>
          </w:p>
        </w:tc>
        <w:tc>
          <w:tcPr>
            <w:tcW w:w="1328" w:type="dxa"/>
            <w:vAlign w:val="bottom"/>
          </w:tcPr>
          <w:p w14:paraId="4BA7F794" w14:textId="47948B87" w:rsidR="00DE5D25" w:rsidRPr="00942212" w:rsidRDefault="00046A68" w:rsidP="00DE5D25">
            <w:pPr>
              <w:spacing w:after="0"/>
              <w:jc w:val="center"/>
              <w:rPr>
                <w:rFonts w:ascii="Times New Roman" w:hAnsi="Times New Roman"/>
              </w:rPr>
            </w:pPr>
            <w:r>
              <w:rPr>
                <w:rFonts w:ascii="Times New Roman" w:hAnsi="Times New Roman"/>
              </w:rPr>
              <w:t>237,2</w:t>
            </w:r>
          </w:p>
        </w:tc>
        <w:tc>
          <w:tcPr>
            <w:tcW w:w="1082" w:type="dxa"/>
            <w:vAlign w:val="bottom"/>
          </w:tcPr>
          <w:p w14:paraId="13574A6A" w14:textId="28B9844C" w:rsidR="00DE5D25" w:rsidRPr="00942212" w:rsidRDefault="00046A68"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05D1B3C6" w14:textId="701531AC" w:rsidR="00DE5D25" w:rsidRPr="00942212" w:rsidRDefault="00046A68" w:rsidP="00DE5D25">
            <w:pPr>
              <w:spacing w:after="0"/>
              <w:jc w:val="center"/>
              <w:rPr>
                <w:rFonts w:ascii="Times New Roman" w:hAnsi="Times New Roman"/>
              </w:rPr>
            </w:pPr>
            <w:r>
              <w:rPr>
                <w:rFonts w:ascii="Times New Roman" w:hAnsi="Times New Roman"/>
              </w:rPr>
              <w:t>-</w:t>
            </w:r>
          </w:p>
        </w:tc>
        <w:tc>
          <w:tcPr>
            <w:tcW w:w="1247" w:type="dxa"/>
            <w:shd w:val="clear" w:color="auto" w:fill="auto"/>
            <w:vAlign w:val="bottom"/>
          </w:tcPr>
          <w:p w14:paraId="58EA5F96" w14:textId="781F7A0F" w:rsidR="00DE5D25" w:rsidRPr="00942212" w:rsidRDefault="00046A68" w:rsidP="00DE5D25">
            <w:pPr>
              <w:spacing w:after="0"/>
              <w:jc w:val="center"/>
              <w:rPr>
                <w:rFonts w:ascii="Times New Roman" w:hAnsi="Times New Roman"/>
              </w:rPr>
            </w:pPr>
            <w:r>
              <w:rPr>
                <w:rFonts w:ascii="Times New Roman" w:hAnsi="Times New Roman"/>
              </w:rPr>
              <w:t>5,3</w:t>
            </w:r>
          </w:p>
        </w:tc>
        <w:tc>
          <w:tcPr>
            <w:tcW w:w="1247" w:type="dxa"/>
            <w:shd w:val="clear" w:color="auto" w:fill="auto"/>
            <w:vAlign w:val="bottom"/>
          </w:tcPr>
          <w:p w14:paraId="3261E139" w14:textId="6A9A84E9" w:rsidR="00DE5D25" w:rsidRPr="00942212" w:rsidRDefault="00046A68" w:rsidP="00DE5D25">
            <w:pPr>
              <w:spacing w:after="0"/>
              <w:jc w:val="center"/>
              <w:rPr>
                <w:rFonts w:ascii="Times New Roman" w:hAnsi="Times New Roman"/>
              </w:rPr>
            </w:pPr>
            <w:r>
              <w:rPr>
                <w:rFonts w:ascii="Times New Roman" w:hAnsi="Times New Roman"/>
              </w:rPr>
              <w:t>35,4</w:t>
            </w:r>
          </w:p>
        </w:tc>
      </w:tr>
      <w:tr w:rsidR="00DE5D25" w:rsidRPr="00942212" w14:paraId="3AB285D4" w14:textId="77777777" w:rsidTr="0059021B">
        <w:tc>
          <w:tcPr>
            <w:tcW w:w="1560" w:type="dxa"/>
            <w:vAlign w:val="bottom"/>
          </w:tcPr>
          <w:p w14:paraId="4E59F92E"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Самарская область</w:t>
            </w:r>
          </w:p>
        </w:tc>
        <w:tc>
          <w:tcPr>
            <w:tcW w:w="1134" w:type="dxa"/>
            <w:vAlign w:val="bottom"/>
          </w:tcPr>
          <w:p w14:paraId="5591B867" w14:textId="439622D1" w:rsidR="00DE5D25" w:rsidRPr="00942212" w:rsidRDefault="00116910" w:rsidP="00DE5D25">
            <w:pPr>
              <w:spacing w:after="0"/>
              <w:jc w:val="center"/>
              <w:rPr>
                <w:rFonts w:ascii="Times New Roman" w:hAnsi="Times New Roman"/>
              </w:rPr>
            </w:pPr>
            <w:r>
              <w:rPr>
                <w:rFonts w:ascii="Times New Roman" w:hAnsi="Times New Roman"/>
              </w:rPr>
              <w:t>16 759,7</w:t>
            </w:r>
          </w:p>
        </w:tc>
        <w:tc>
          <w:tcPr>
            <w:tcW w:w="1134" w:type="dxa"/>
            <w:shd w:val="clear" w:color="auto" w:fill="auto"/>
            <w:vAlign w:val="bottom"/>
          </w:tcPr>
          <w:p w14:paraId="6CB93319" w14:textId="71C28ADB" w:rsidR="00DE5D25" w:rsidRPr="00942212" w:rsidRDefault="00116910" w:rsidP="00DE5D25">
            <w:pPr>
              <w:spacing w:after="0"/>
              <w:jc w:val="center"/>
              <w:rPr>
                <w:rFonts w:ascii="Times New Roman" w:hAnsi="Times New Roman"/>
              </w:rPr>
            </w:pPr>
            <w:r>
              <w:rPr>
                <w:rFonts w:ascii="Times New Roman" w:hAnsi="Times New Roman"/>
              </w:rPr>
              <w:t>137,9</w:t>
            </w:r>
          </w:p>
        </w:tc>
        <w:tc>
          <w:tcPr>
            <w:tcW w:w="1392" w:type="dxa"/>
            <w:shd w:val="clear" w:color="auto" w:fill="auto"/>
            <w:vAlign w:val="bottom"/>
          </w:tcPr>
          <w:p w14:paraId="17EA3AAC" w14:textId="5DBB6896" w:rsidR="00DE5D25" w:rsidRPr="00942212" w:rsidRDefault="00116910" w:rsidP="00DE5D25">
            <w:pPr>
              <w:spacing w:after="0"/>
              <w:jc w:val="center"/>
              <w:rPr>
                <w:rFonts w:ascii="Times New Roman" w:hAnsi="Times New Roman"/>
              </w:rPr>
            </w:pPr>
            <w:r>
              <w:rPr>
                <w:rFonts w:ascii="Times New Roman" w:hAnsi="Times New Roman"/>
              </w:rPr>
              <w:t>1 148,4</w:t>
            </w:r>
          </w:p>
        </w:tc>
        <w:tc>
          <w:tcPr>
            <w:tcW w:w="1159" w:type="dxa"/>
            <w:shd w:val="clear" w:color="auto" w:fill="auto"/>
            <w:vAlign w:val="bottom"/>
          </w:tcPr>
          <w:p w14:paraId="0FD9A43D" w14:textId="79A82180" w:rsidR="00DE5D25" w:rsidRPr="00942212" w:rsidRDefault="00116910" w:rsidP="00DE5D25">
            <w:pPr>
              <w:spacing w:after="0"/>
              <w:jc w:val="center"/>
              <w:rPr>
                <w:rFonts w:ascii="Times New Roman" w:hAnsi="Times New Roman"/>
              </w:rPr>
            </w:pPr>
            <w:r>
              <w:rPr>
                <w:rFonts w:ascii="Times New Roman" w:hAnsi="Times New Roman"/>
              </w:rPr>
              <w:t>67,8</w:t>
            </w:r>
          </w:p>
        </w:tc>
        <w:tc>
          <w:tcPr>
            <w:tcW w:w="1019" w:type="dxa"/>
            <w:shd w:val="clear" w:color="auto" w:fill="auto"/>
            <w:vAlign w:val="bottom"/>
          </w:tcPr>
          <w:p w14:paraId="2B7E8424" w14:textId="421A11A1" w:rsidR="00DE5D25" w:rsidRPr="00942212" w:rsidRDefault="00116910"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2FA01399" w14:textId="7D231724" w:rsidR="00DE5D25" w:rsidRPr="00942212" w:rsidRDefault="00116910" w:rsidP="00DE5D25">
            <w:pPr>
              <w:spacing w:after="0"/>
              <w:jc w:val="center"/>
              <w:rPr>
                <w:rFonts w:ascii="Times New Roman" w:hAnsi="Times New Roman"/>
              </w:rPr>
            </w:pPr>
            <w:r>
              <w:rPr>
                <w:rFonts w:ascii="Times New Roman" w:hAnsi="Times New Roman"/>
              </w:rPr>
              <w:t>796,9</w:t>
            </w:r>
          </w:p>
        </w:tc>
        <w:tc>
          <w:tcPr>
            <w:tcW w:w="1109" w:type="dxa"/>
            <w:gridSpan w:val="2"/>
            <w:shd w:val="clear" w:color="auto" w:fill="auto"/>
            <w:vAlign w:val="bottom"/>
          </w:tcPr>
          <w:p w14:paraId="2B1CA91A" w14:textId="28315281" w:rsidR="00DE5D25" w:rsidRPr="00942212" w:rsidRDefault="00116910" w:rsidP="00DE5D25">
            <w:pPr>
              <w:spacing w:after="0"/>
              <w:jc w:val="center"/>
              <w:rPr>
                <w:rFonts w:ascii="Times New Roman" w:hAnsi="Times New Roman"/>
              </w:rPr>
            </w:pPr>
            <w:r>
              <w:rPr>
                <w:rFonts w:ascii="Times New Roman" w:hAnsi="Times New Roman"/>
              </w:rPr>
              <w:t>14 608,6</w:t>
            </w:r>
          </w:p>
        </w:tc>
        <w:tc>
          <w:tcPr>
            <w:tcW w:w="1134" w:type="dxa"/>
            <w:shd w:val="clear" w:color="auto" w:fill="auto"/>
            <w:vAlign w:val="bottom"/>
          </w:tcPr>
          <w:p w14:paraId="05902018" w14:textId="1792AAF9" w:rsidR="00DE5D25" w:rsidRPr="00942212" w:rsidRDefault="00116910" w:rsidP="00DE5D25">
            <w:pPr>
              <w:spacing w:after="0"/>
              <w:jc w:val="center"/>
              <w:rPr>
                <w:rFonts w:ascii="Times New Roman" w:hAnsi="Times New Roman"/>
              </w:rPr>
            </w:pPr>
            <w:r>
              <w:rPr>
                <w:rFonts w:ascii="Times New Roman" w:hAnsi="Times New Roman"/>
              </w:rPr>
              <w:t>11 571,2</w:t>
            </w:r>
          </w:p>
        </w:tc>
        <w:tc>
          <w:tcPr>
            <w:tcW w:w="1328" w:type="dxa"/>
            <w:vAlign w:val="bottom"/>
          </w:tcPr>
          <w:p w14:paraId="052BDD70" w14:textId="63449708" w:rsidR="00DE5D25" w:rsidRPr="00942212" w:rsidRDefault="00617074" w:rsidP="00DE5D25">
            <w:pPr>
              <w:spacing w:after="0"/>
              <w:jc w:val="center"/>
              <w:rPr>
                <w:rFonts w:ascii="Times New Roman" w:hAnsi="Times New Roman"/>
              </w:rPr>
            </w:pPr>
            <w:r>
              <w:rPr>
                <w:rFonts w:ascii="Times New Roman" w:hAnsi="Times New Roman"/>
              </w:rPr>
              <w:t>2 139,1</w:t>
            </w:r>
          </w:p>
        </w:tc>
        <w:tc>
          <w:tcPr>
            <w:tcW w:w="1082" w:type="dxa"/>
            <w:vAlign w:val="bottom"/>
          </w:tcPr>
          <w:p w14:paraId="09E66FD6" w14:textId="5962F0F6" w:rsidR="00DE5D25" w:rsidRPr="00942212" w:rsidRDefault="00617074" w:rsidP="00DE5D25">
            <w:pPr>
              <w:spacing w:after="0"/>
              <w:jc w:val="center"/>
              <w:rPr>
                <w:rFonts w:ascii="Times New Roman" w:hAnsi="Times New Roman"/>
              </w:rPr>
            </w:pPr>
            <w:r>
              <w:rPr>
                <w:rFonts w:ascii="Times New Roman" w:hAnsi="Times New Roman"/>
              </w:rPr>
              <w:t>48,1</w:t>
            </w:r>
          </w:p>
        </w:tc>
        <w:tc>
          <w:tcPr>
            <w:tcW w:w="1082" w:type="dxa"/>
            <w:shd w:val="clear" w:color="auto" w:fill="auto"/>
            <w:vAlign w:val="bottom"/>
          </w:tcPr>
          <w:p w14:paraId="7EDAC54F" w14:textId="43C2EC27" w:rsidR="00DE5D25" w:rsidRPr="00942212" w:rsidRDefault="00617074" w:rsidP="00DE5D25">
            <w:pPr>
              <w:spacing w:after="0"/>
              <w:jc w:val="center"/>
              <w:rPr>
                <w:rFonts w:ascii="Times New Roman" w:hAnsi="Times New Roman"/>
              </w:rPr>
            </w:pPr>
            <w:r>
              <w:rPr>
                <w:rFonts w:ascii="Times New Roman" w:hAnsi="Times New Roman"/>
              </w:rPr>
              <w:t>755,2</w:t>
            </w:r>
          </w:p>
        </w:tc>
        <w:tc>
          <w:tcPr>
            <w:tcW w:w="1247" w:type="dxa"/>
            <w:shd w:val="clear" w:color="auto" w:fill="auto"/>
            <w:vAlign w:val="bottom"/>
          </w:tcPr>
          <w:p w14:paraId="29D06DAC" w14:textId="27EA6564" w:rsidR="00DE5D25" w:rsidRPr="00942212" w:rsidRDefault="00617074" w:rsidP="00DE5D25">
            <w:pPr>
              <w:spacing w:after="0"/>
              <w:jc w:val="center"/>
              <w:rPr>
                <w:rFonts w:ascii="Times New Roman" w:hAnsi="Times New Roman"/>
              </w:rPr>
            </w:pPr>
            <w:r>
              <w:rPr>
                <w:rFonts w:ascii="Times New Roman" w:hAnsi="Times New Roman"/>
              </w:rPr>
              <w:t>47,8</w:t>
            </w:r>
          </w:p>
        </w:tc>
        <w:tc>
          <w:tcPr>
            <w:tcW w:w="1247" w:type="dxa"/>
            <w:shd w:val="clear" w:color="auto" w:fill="auto"/>
            <w:vAlign w:val="bottom"/>
          </w:tcPr>
          <w:p w14:paraId="3C0C30A2" w14:textId="66408345" w:rsidR="00DE5D25" w:rsidRPr="00942212" w:rsidRDefault="00617074" w:rsidP="00DE5D25">
            <w:pPr>
              <w:spacing w:after="0"/>
              <w:jc w:val="center"/>
              <w:rPr>
                <w:rFonts w:ascii="Times New Roman" w:hAnsi="Times New Roman"/>
              </w:rPr>
            </w:pPr>
            <w:r>
              <w:rPr>
                <w:rFonts w:ascii="Times New Roman" w:hAnsi="Times New Roman"/>
              </w:rPr>
              <w:t>197,5</w:t>
            </w:r>
          </w:p>
        </w:tc>
      </w:tr>
      <w:tr w:rsidR="00DE5D25" w:rsidRPr="00942212" w14:paraId="0EB5E942" w14:textId="77777777" w:rsidTr="0059021B">
        <w:tc>
          <w:tcPr>
            <w:tcW w:w="1560" w:type="dxa"/>
            <w:vAlign w:val="bottom"/>
          </w:tcPr>
          <w:p w14:paraId="6DC4DAB9"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Саратовская область</w:t>
            </w:r>
          </w:p>
        </w:tc>
        <w:tc>
          <w:tcPr>
            <w:tcW w:w="1134" w:type="dxa"/>
            <w:vAlign w:val="bottom"/>
          </w:tcPr>
          <w:p w14:paraId="37C1A11E" w14:textId="3F78363D" w:rsidR="00DE5D25" w:rsidRPr="00942212" w:rsidRDefault="00F277DE" w:rsidP="00DE5D25">
            <w:pPr>
              <w:spacing w:after="0"/>
              <w:jc w:val="center"/>
              <w:rPr>
                <w:rFonts w:ascii="Times New Roman" w:hAnsi="Times New Roman"/>
              </w:rPr>
            </w:pPr>
            <w:r>
              <w:rPr>
                <w:rFonts w:ascii="Times New Roman" w:hAnsi="Times New Roman"/>
              </w:rPr>
              <w:t>7 019,4</w:t>
            </w:r>
          </w:p>
        </w:tc>
        <w:tc>
          <w:tcPr>
            <w:tcW w:w="1134" w:type="dxa"/>
            <w:shd w:val="clear" w:color="auto" w:fill="auto"/>
            <w:vAlign w:val="bottom"/>
          </w:tcPr>
          <w:p w14:paraId="3407DAB4" w14:textId="0B817EAC" w:rsidR="00DE5D25" w:rsidRPr="00942212" w:rsidRDefault="00B41C29" w:rsidP="00DE5D25">
            <w:pPr>
              <w:spacing w:after="0"/>
              <w:jc w:val="center"/>
              <w:rPr>
                <w:rFonts w:ascii="Times New Roman" w:hAnsi="Times New Roman"/>
              </w:rPr>
            </w:pPr>
            <w:r>
              <w:rPr>
                <w:rFonts w:ascii="Times New Roman" w:hAnsi="Times New Roman"/>
              </w:rPr>
              <w:t>22,8</w:t>
            </w:r>
          </w:p>
        </w:tc>
        <w:tc>
          <w:tcPr>
            <w:tcW w:w="1392" w:type="dxa"/>
            <w:shd w:val="clear" w:color="auto" w:fill="auto"/>
            <w:vAlign w:val="bottom"/>
          </w:tcPr>
          <w:p w14:paraId="2C5DE9A8" w14:textId="3640AADF" w:rsidR="00DE5D25" w:rsidRPr="00942212" w:rsidRDefault="00B41C29" w:rsidP="00DE5D25">
            <w:pPr>
              <w:spacing w:after="0"/>
              <w:jc w:val="center"/>
              <w:rPr>
                <w:rFonts w:ascii="Times New Roman" w:hAnsi="Times New Roman"/>
              </w:rPr>
            </w:pPr>
            <w:r>
              <w:rPr>
                <w:rFonts w:ascii="Times New Roman" w:hAnsi="Times New Roman"/>
              </w:rPr>
              <w:t>2 851,2</w:t>
            </w:r>
          </w:p>
        </w:tc>
        <w:tc>
          <w:tcPr>
            <w:tcW w:w="1159" w:type="dxa"/>
            <w:shd w:val="clear" w:color="auto" w:fill="auto"/>
            <w:vAlign w:val="bottom"/>
          </w:tcPr>
          <w:p w14:paraId="29D9A9B3" w14:textId="69E7EBE0" w:rsidR="00DE5D25" w:rsidRPr="00942212" w:rsidRDefault="00B41C29" w:rsidP="00DE5D25">
            <w:pPr>
              <w:spacing w:after="0"/>
              <w:jc w:val="center"/>
              <w:rPr>
                <w:rFonts w:ascii="Times New Roman" w:hAnsi="Times New Roman"/>
              </w:rPr>
            </w:pPr>
            <w:r>
              <w:rPr>
                <w:rFonts w:ascii="Times New Roman" w:hAnsi="Times New Roman"/>
              </w:rPr>
              <w:t>21,8</w:t>
            </w:r>
          </w:p>
        </w:tc>
        <w:tc>
          <w:tcPr>
            <w:tcW w:w="1019" w:type="dxa"/>
            <w:shd w:val="clear" w:color="auto" w:fill="auto"/>
            <w:vAlign w:val="bottom"/>
          </w:tcPr>
          <w:p w14:paraId="1E4FFF70" w14:textId="0150D96E" w:rsidR="00DE5D25" w:rsidRPr="00942212" w:rsidRDefault="00B41C29" w:rsidP="00DE5D25">
            <w:pPr>
              <w:spacing w:after="0"/>
              <w:jc w:val="center"/>
              <w:rPr>
                <w:rFonts w:ascii="Times New Roman" w:hAnsi="Times New Roman"/>
              </w:rPr>
            </w:pPr>
            <w:r>
              <w:rPr>
                <w:rFonts w:ascii="Times New Roman" w:hAnsi="Times New Roman"/>
              </w:rPr>
              <w:t>70,6</w:t>
            </w:r>
          </w:p>
        </w:tc>
        <w:tc>
          <w:tcPr>
            <w:tcW w:w="992" w:type="dxa"/>
            <w:shd w:val="clear" w:color="auto" w:fill="auto"/>
            <w:vAlign w:val="bottom"/>
          </w:tcPr>
          <w:p w14:paraId="7E072322" w14:textId="15B1F767" w:rsidR="00DE5D25" w:rsidRPr="00942212" w:rsidRDefault="00B41C29" w:rsidP="00DE5D25">
            <w:pPr>
              <w:spacing w:after="0"/>
              <w:jc w:val="center"/>
              <w:rPr>
                <w:rFonts w:ascii="Times New Roman" w:hAnsi="Times New Roman"/>
              </w:rPr>
            </w:pPr>
            <w:r>
              <w:rPr>
                <w:rFonts w:ascii="Times New Roman" w:hAnsi="Times New Roman"/>
              </w:rPr>
              <w:t>39,2</w:t>
            </w:r>
          </w:p>
        </w:tc>
        <w:tc>
          <w:tcPr>
            <w:tcW w:w="1109" w:type="dxa"/>
            <w:gridSpan w:val="2"/>
            <w:shd w:val="clear" w:color="auto" w:fill="auto"/>
            <w:vAlign w:val="bottom"/>
          </w:tcPr>
          <w:p w14:paraId="72DBB913" w14:textId="5A5A8A15" w:rsidR="00DE5D25" w:rsidRPr="00942212" w:rsidRDefault="00B41C29" w:rsidP="00DE5D25">
            <w:pPr>
              <w:spacing w:after="0"/>
              <w:jc w:val="center"/>
              <w:rPr>
                <w:rFonts w:ascii="Times New Roman" w:hAnsi="Times New Roman"/>
              </w:rPr>
            </w:pPr>
            <w:r>
              <w:rPr>
                <w:rFonts w:ascii="Times New Roman" w:hAnsi="Times New Roman"/>
              </w:rPr>
              <w:t>4 013,8</w:t>
            </w:r>
          </w:p>
        </w:tc>
        <w:tc>
          <w:tcPr>
            <w:tcW w:w="1134" w:type="dxa"/>
            <w:shd w:val="clear" w:color="auto" w:fill="auto"/>
            <w:vAlign w:val="bottom"/>
          </w:tcPr>
          <w:p w14:paraId="7257F321" w14:textId="5E70230B" w:rsidR="00DE5D25" w:rsidRPr="00942212" w:rsidRDefault="00B41C29" w:rsidP="00DE5D25">
            <w:pPr>
              <w:spacing w:after="0"/>
              <w:jc w:val="center"/>
              <w:rPr>
                <w:rFonts w:ascii="Times New Roman" w:hAnsi="Times New Roman"/>
              </w:rPr>
            </w:pPr>
            <w:r>
              <w:rPr>
                <w:rFonts w:ascii="Times New Roman" w:hAnsi="Times New Roman"/>
              </w:rPr>
              <w:t>121,4</w:t>
            </w:r>
          </w:p>
        </w:tc>
        <w:tc>
          <w:tcPr>
            <w:tcW w:w="1328" w:type="dxa"/>
            <w:vAlign w:val="bottom"/>
          </w:tcPr>
          <w:p w14:paraId="3317221D" w14:textId="020CC2AB" w:rsidR="00DE5D25" w:rsidRPr="00942212" w:rsidRDefault="00B41C29" w:rsidP="00DE5D25">
            <w:pPr>
              <w:spacing w:after="0"/>
              <w:jc w:val="center"/>
              <w:rPr>
                <w:rFonts w:ascii="Times New Roman" w:hAnsi="Times New Roman"/>
              </w:rPr>
            </w:pPr>
            <w:r>
              <w:rPr>
                <w:rFonts w:ascii="Times New Roman" w:hAnsi="Times New Roman"/>
              </w:rPr>
              <w:t>1 162,0</w:t>
            </w:r>
          </w:p>
        </w:tc>
        <w:tc>
          <w:tcPr>
            <w:tcW w:w="1082" w:type="dxa"/>
            <w:vAlign w:val="bottom"/>
          </w:tcPr>
          <w:p w14:paraId="548B6421" w14:textId="3E94D46B" w:rsidR="00DE5D25" w:rsidRPr="00942212" w:rsidRDefault="00B41C29" w:rsidP="00DE5D25">
            <w:pPr>
              <w:spacing w:after="0"/>
              <w:jc w:val="center"/>
              <w:rPr>
                <w:rFonts w:ascii="Times New Roman" w:hAnsi="Times New Roman"/>
              </w:rPr>
            </w:pPr>
            <w:r>
              <w:rPr>
                <w:rFonts w:ascii="Times New Roman" w:hAnsi="Times New Roman"/>
              </w:rPr>
              <w:t>121,3</w:t>
            </w:r>
          </w:p>
        </w:tc>
        <w:tc>
          <w:tcPr>
            <w:tcW w:w="1082" w:type="dxa"/>
            <w:shd w:val="clear" w:color="auto" w:fill="auto"/>
            <w:vAlign w:val="bottom"/>
          </w:tcPr>
          <w:p w14:paraId="19848662" w14:textId="6EA5E37B" w:rsidR="00DE5D25" w:rsidRPr="00942212" w:rsidRDefault="00B41C29" w:rsidP="00DE5D25">
            <w:pPr>
              <w:spacing w:after="0"/>
              <w:jc w:val="center"/>
              <w:rPr>
                <w:rFonts w:ascii="Times New Roman" w:hAnsi="Times New Roman"/>
              </w:rPr>
            </w:pPr>
            <w:r>
              <w:rPr>
                <w:rFonts w:ascii="Times New Roman" w:hAnsi="Times New Roman"/>
              </w:rPr>
              <w:t>194,6</w:t>
            </w:r>
          </w:p>
        </w:tc>
        <w:tc>
          <w:tcPr>
            <w:tcW w:w="1247" w:type="dxa"/>
            <w:shd w:val="clear" w:color="auto" w:fill="auto"/>
            <w:vAlign w:val="bottom"/>
          </w:tcPr>
          <w:p w14:paraId="0C241AE5" w14:textId="6D14DD57" w:rsidR="00DE5D25" w:rsidRPr="00942212" w:rsidRDefault="00B41C29" w:rsidP="00DE5D25">
            <w:pPr>
              <w:spacing w:after="0"/>
              <w:jc w:val="center"/>
              <w:rPr>
                <w:rFonts w:ascii="Times New Roman" w:hAnsi="Times New Roman"/>
              </w:rPr>
            </w:pPr>
            <w:r>
              <w:rPr>
                <w:rFonts w:ascii="Times New Roman" w:hAnsi="Times New Roman"/>
              </w:rPr>
              <w:t>17,6</w:t>
            </w:r>
          </w:p>
        </w:tc>
        <w:tc>
          <w:tcPr>
            <w:tcW w:w="1247" w:type="dxa"/>
            <w:shd w:val="clear" w:color="auto" w:fill="auto"/>
            <w:vAlign w:val="bottom"/>
          </w:tcPr>
          <w:p w14:paraId="60288CFE" w14:textId="547C55F4" w:rsidR="00DE5D25" w:rsidRPr="00942212" w:rsidRDefault="00B41C29" w:rsidP="00DE5D25">
            <w:pPr>
              <w:spacing w:after="0"/>
              <w:jc w:val="center"/>
              <w:rPr>
                <w:rFonts w:ascii="Times New Roman" w:hAnsi="Times New Roman"/>
              </w:rPr>
            </w:pPr>
            <w:r>
              <w:rPr>
                <w:rFonts w:ascii="Times New Roman" w:hAnsi="Times New Roman"/>
              </w:rPr>
              <w:t>363,4</w:t>
            </w:r>
          </w:p>
        </w:tc>
      </w:tr>
      <w:tr w:rsidR="00DE5D25" w:rsidRPr="00942212" w14:paraId="7C6B288E" w14:textId="77777777" w:rsidTr="0059021B">
        <w:tc>
          <w:tcPr>
            <w:tcW w:w="1560" w:type="dxa"/>
            <w:vAlign w:val="bottom"/>
          </w:tcPr>
          <w:p w14:paraId="73C23B8D"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Ульяновская область</w:t>
            </w:r>
          </w:p>
        </w:tc>
        <w:tc>
          <w:tcPr>
            <w:tcW w:w="1134" w:type="dxa"/>
            <w:vAlign w:val="bottom"/>
          </w:tcPr>
          <w:p w14:paraId="5C876F8C" w14:textId="6219D042" w:rsidR="00DE5D25" w:rsidRPr="00942212" w:rsidRDefault="00A77E9B" w:rsidP="00DE5D25">
            <w:pPr>
              <w:spacing w:after="0"/>
              <w:jc w:val="center"/>
              <w:rPr>
                <w:rFonts w:ascii="Times New Roman" w:hAnsi="Times New Roman"/>
              </w:rPr>
            </w:pPr>
            <w:r>
              <w:rPr>
                <w:rFonts w:ascii="Times New Roman" w:hAnsi="Times New Roman"/>
              </w:rPr>
              <w:t>4 401,4</w:t>
            </w:r>
          </w:p>
        </w:tc>
        <w:tc>
          <w:tcPr>
            <w:tcW w:w="1134" w:type="dxa"/>
            <w:shd w:val="clear" w:color="auto" w:fill="auto"/>
            <w:vAlign w:val="bottom"/>
          </w:tcPr>
          <w:p w14:paraId="7D73815C" w14:textId="13576DD0" w:rsidR="00DE5D25" w:rsidRPr="00942212" w:rsidRDefault="00A77E9B"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5336B16A" w14:textId="1C1C8561" w:rsidR="00DE5D25" w:rsidRPr="00942212" w:rsidRDefault="00A77E9B" w:rsidP="00DE5D25">
            <w:pPr>
              <w:spacing w:after="0"/>
              <w:jc w:val="center"/>
              <w:rPr>
                <w:rFonts w:ascii="Times New Roman" w:hAnsi="Times New Roman"/>
              </w:rPr>
            </w:pPr>
            <w:r>
              <w:rPr>
                <w:rFonts w:ascii="Times New Roman" w:hAnsi="Times New Roman"/>
              </w:rPr>
              <w:t>839,3</w:t>
            </w:r>
          </w:p>
        </w:tc>
        <w:tc>
          <w:tcPr>
            <w:tcW w:w="1159" w:type="dxa"/>
            <w:shd w:val="clear" w:color="auto" w:fill="auto"/>
            <w:vAlign w:val="bottom"/>
          </w:tcPr>
          <w:p w14:paraId="7441073F" w14:textId="0D35924A" w:rsidR="00DE5D25" w:rsidRPr="00942212" w:rsidRDefault="00A77E9B" w:rsidP="00DE5D25">
            <w:pPr>
              <w:spacing w:after="0"/>
              <w:jc w:val="center"/>
              <w:rPr>
                <w:rFonts w:ascii="Times New Roman" w:hAnsi="Times New Roman"/>
              </w:rPr>
            </w:pPr>
            <w:r>
              <w:rPr>
                <w:rFonts w:ascii="Times New Roman" w:hAnsi="Times New Roman"/>
              </w:rPr>
              <w:t>160,0</w:t>
            </w:r>
          </w:p>
        </w:tc>
        <w:tc>
          <w:tcPr>
            <w:tcW w:w="1019" w:type="dxa"/>
            <w:shd w:val="clear" w:color="auto" w:fill="auto"/>
            <w:vAlign w:val="bottom"/>
          </w:tcPr>
          <w:p w14:paraId="7DBFF09F" w14:textId="5B39CF43" w:rsidR="00DE5D25" w:rsidRPr="00942212" w:rsidRDefault="00A77E9B" w:rsidP="00DE5D25">
            <w:pPr>
              <w:spacing w:after="0"/>
              <w:jc w:val="center"/>
              <w:rPr>
                <w:rFonts w:ascii="Times New Roman" w:hAnsi="Times New Roman"/>
              </w:rPr>
            </w:pPr>
            <w:r>
              <w:rPr>
                <w:rFonts w:ascii="Times New Roman" w:hAnsi="Times New Roman"/>
              </w:rPr>
              <w:t>23,5</w:t>
            </w:r>
          </w:p>
        </w:tc>
        <w:tc>
          <w:tcPr>
            <w:tcW w:w="992" w:type="dxa"/>
            <w:shd w:val="clear" w:color="auto" w:fill="auto"/>
            <w:vAlign w:val="bottom"/>
          </w:tcPr>
          <w:p w14:paraId="477F03F7" w14:textId="53D127E3" w:rsidR="00DE5D25" w:rsidRPr="00942212" w:rsidRDefault="00A77E9B"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6EC7EC7A" w14:textId="4137588A" w:rsidR="00DE5D25" w:rsidRPr="00942212" w:rsidRDefault="00A77E9B" w:rsidP="00DE5D25">
            <w:pPr>
              <w:spacing w:after="0"/>
              <w:jc w:val="center"/>
              <w:rPr>
                <w:rFonts w:ascii="Times New Roman" w:hAnsi="Times New Roman"/>
              </w:rPr>
            </w:pPr>
            <w:r>
              <w:rPr>
                <w:rFonts w:ascii="Times New Roman" w:hAnsi="Times New Roman"/>
              </w:rPr>
              <w:t>3 378,6</w:t>
            </w:r>
          </w:p>
        </w:tc>
        <w:tc>
          <w:tcPr>
            <w:tcW w:w="1134" w:type="dxa"/>
            <w:shd w:val="clear" w:color="auto" w:fill="auto"/>
            <w:vAlign w:val="bottom"/>
          </w:tcPr>
          <w:p w14:paraId="06C7E4AF" w14:textId="709C0CAD" w:rsidR="00DE5D25" w:rsidRPr="00942212" w:rsidRDefault="00A77E9B" w:rsidP="00DE5D25">
            <w:pPr>
              <w:spacing w:after="0"/>
              <w:jc w:val="center"/>
              <w:rPr>
                <w:rFonts w:ascii="Times New Roman" w:hAnsi="Times New Roman"/>
              </w:rPr>
            </w:pPr>
            <w:r>
              <w:rPr>
                <w:rFonts w:ascii="Times New Roman" w:hAnsi="Times New Roman"/>
              </w:rPr>
              <w:t>1 855,5</w:t>
            </w:r>
          </w:p>
        </w:tc>
        <w:tc>
          <w:tcPr>
            <w:tcW w:w="1328" w:type="dxa"/>
            <w:vAlign w:val="bottom"/>
          </w:tcPr>
          <w:p w14:paraId="3D9CB177" w14:textId="2D9F3B44" w:rsidR="00DE5D25" w:rsidRPr="00942212" w:rsidRDefault="00A77E9B" w:rsidP="00DE5D25">
            <w:pPr>
              <w:spacing w:after="0"/>
              <w:jc w:val="center"/>
              <w:rPr>
                <w:rFonts w:ascii="Times New Roman" w:hAnsi="Times New Roman"/>
              </w:rPr>
            </w:pPr>
            <w:r>
              <w:rPr>
                <w:rFonts w:ascii="Times New Roman" w:hAnsi="Times New Roman"/>
              </w:rPr>
              <w:t>717,1</w:t>
            </w:r>
          </w:p>
        </w:tc>
        <w:tc>
          <w:tcPr>
            <w:tcW w:w="1082" w:type="dxa"/>
            <w:vAlign w:val="bottom"/>
          </w:tcPr>
          <w:p w14:paraId="7D18E204" w14:textId="50B16144" w:rsidR="00DE5D25" w:rsidRPr="00942212" w:rsidRDefault="00A77E9B" w:rsidP="00DE5D25">
            <w:pPr>
              <w:spacing w:after="0"/>
              <w:jc w:val="center"/>
              <w:rPr>
                <w:rFonts w:ascii="Times New Roman" w:hAnsi="Times New Roman"/>
              </w:rPr>
            </w:pPr>
            <w:r>
              <w:rPr>
                <w:rFonts w:ascii="Times New Roman" w:hAnsi="Times New Roman"/>
              </w:rPr>
              <w:t>11,3</w:t>
            </w:r>
          </w:p>
        </w:tc>
        <w:tc>
          <w:tcPr>
            <w:tcW w:w="1082" w:type="dxa"/>
            <w:shd w:val="clear" w:color="auto" w:fill="auto"/>
            <w:vAlign w:val="bottom"/>
          </w:tcPr>
          <w:p w14:paraId="3F50FC4B" w14:textId="3FED4512" w:rsidR="00DE5D25" w:rsidRPr="00942212" w:rsidRDefault="00A77E9B" w:rsidP="00DE5D25">
            <w:pPr>
              <w:spacing w:after="0"/>
              <w:jc w:val="center"/>
              <w:rPr>
                <w:rFonts w:ascii="Times New Roman" w:hAnsi="Times New Roman"/>
              </w:rPr>
            </w:pPr>
            <w:r>
              <w:rPr>
                <w:rFonts w:ascii="Times New Roman" w:hAnsi="Times New Roman"/>
              </w:rPr>
              <w:t>171,7</w:t>
            </w:r>
          </w:p>
        </w:tc>
        <w:tc>
          <w:tcPr>
            <w:tcW w:w="1247" w:type="dxa"/>
            <w:shd w:val="clear" w:color="auto" w:fill="auto"/>
            <w:vAlign w:val="bottom"/>
          </w:tcPr>
          <w:p w14:paraId="20EBAFD3" w14:textId="0C7F9570" w:rsidR="00DE5D25" w:rsidRPr="00942212" w:rsidRDefault="00A77E9B" w:rsidP="00DE5D25">
            <w:pPr>
              <w:spacing w:after="0"/>
              <w:jc w:val="center"/>
              <w:rPr>
                <w:rFonts w:ascii="Times New Roman" w:hAnsi="Times New Roman"/>
              </w:rPr>
            </w:pPr>
            <w:r>
              <w:rPr>
                <w:rFonts w:ascii="Times New Roman" w:hAnsi="Times New Roman"/>
              </w:rPr>
              <w:t>7,5</w:t>
            </w:r>
          </w:p>
        </w:tc>
        <w:tc>
          <w:tcPr>
            <w:tcW w:w="1247" w:type="dxa"/>
            <w:shd w:val="clear" w:color="auto" w:fill="auto"/>
            <w:vAlign w:val="bottom"/>
          </w:tcPr>
          <w:p w14:paraId="0CC4FEAF" w14:textId="1594B19F" w:rsidR="00DE5D25" w:rsidRPr="00942212" w:rsidRDefault="00A77E9B" w:rsidP="00DE5D25">
            <w:pPr>
              <w:spacing w:after="0"/>
              <w:jc w:val="center"/>
              <w:rPr>
                <w:rFonts w:ascii="Times New Roman" w:hAnsi="Times New Roman"/>
              </w:rPr>
            </w:pPr>
            <w:r>
              <w:rPr>
                <w:rFonts w:ascii="Times New Roman" w:hAnsi="Times New Roman"/>
              </w:rPr>
              <w:t>329,1</w:t>
            </w:r>
          </w:p>
        </w:tc>
      </w:tr>
      <w:tr w:rsidR="00DE5D25" w:rsidRPr="00942212" w14:paraId="179D245C" w14:textId="77777777" w:rsidTr="0059021B">
        <w:tc>
          <w:tcPr>
            <w:tcW w:w="1560" w:type="dxa"/>
            <w:vAlign w:val="bottom"/>
          </w:tcPr>
          <w:p w14:paraId="35FFDD80" w14:textId="206C3151" w:rsidR="00DE5D25" w:rsidRPr="00942212" w:rsidRDefault="00DE5D25" w:rsidP="00DE5D25">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Уральский</w:t>
            </w:r>
            <w:r w:rsidRPr="00942212">
              <w:rPr>
                <w:rFonts w:ascii="Times New Roman" w:eastAsia="Times New Roman" w:hAnsi="Times New Roman" w:cs="Times New Roman"/>
                <w:b/>
                <w:bCs/>
                <w:sz w:val="24"/>
                <w:szCs w:val="24"/>
                <w:lang w:eastAsia="ru-RU"/>
              </w:rPr>
              <w:t xml:space="preserve"> </w:t>
            </w:r>
            <w:r w:rsidRPr="00942212">
              <w:rPr>
                <w:rFonts w:ascii="Times New Roman" w:eastAsia="Times New Roman" w:hAnsi="Times New Roman" w:cs="Times New Roman"/>
                <w:b/>
                <w:bCs/>
                <w:sz w:val="24"/>
                <w:szCs w:val="24"/>
                <w:lang w:eastAsia="ru-RU"/>
              </w:rPr>
              <w:br/>
              <w:t>федераль</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ный округ</w:t>
            </w:r>
          </w:p>
        </w:tc>
        <w:tc>
          <w:tcPr>
            <w:tcW w:w="1134" w:type="dxa"/>
            <w:vAlign w:val="bottom"/>
          </w:tcPr>
          <w:p w14:paraId="72ED5045" w14:textId="3395D7BF" w:rsidR="00DE5D25" w:rsidRPr="00942212" w:rsidRDefault="005C0BCA" w:rsidP="00DE5D25">
            <w:pPr>
              <w:spacing w:after="0"/>
              <w:jc w:val="center"/>
              <w:rPr>
                <w:rFonts w:ascii="Times New Roman" w:hAnsi="Times New Roman"/>
                <w:b/>
                <w:bCs/>
              </w:rPr>
            </w:pPr>
            <w:r>
              <w:rPr>
                <w:rFonts w:ascii="Times New Roman" w:hAnsi="Times New Roman"/>
                <w:b/>
                <w:bCs/>
              </w:rPr>
              <w:t>94 697,5</w:t>
            </w:r>
          </w:p>
        </w:tc>
        <w:tc>
          <w:tcPr>
            <w:tcW w:w="1134" w:type="dxa"/>
            <w:shd w:val="clear" w:color="auto" w:fill="auto"/>
            <w:vAlign w:val="bottom"/>
          </w:tcPr>
          <w:p w14:paraId="33E1528A" w14:textId="7076ED73" w:rsidR="00DE5D25" w:rsidRPr="00942212" w:rsidRDefault="005C0BCA" w:rsidP="00DE5D25">
            <w:pPr>
              <w:spacing w:after="0"/>
              <w:jc w:val="center"/>
              <w:rPr>
                <w:rFonts w:ascii="Times New Roman" w:hAnsi="Times New Roman"/>
                <w:b/>
                <w:bCs/>
              </w:rPr>
            </w:pPr>
            <w:r>
              <w:rPr>
                <w:rFonts w:ascii="Times New Roman" w:hAnsi="Times New Roman"/>
                <w:b/>
                <w:bCs/>
              </w:rPr>
              <w:t>2 962,3</w:t>
            </w:r>
          </w:p>
        </w:tc>
        <w:tc>
          <w:tcPr>
            <w:tcW w:w="1392" w:type="dxa"/>
            <w:shd w:val="clear" w:color="auto" w:fill="auto"/>
            <w:vAlign w:val="bottom"/>
          </w:tcPr>
          <w:p w14:paraId="66284635" w14:textId="4F031D6F" w:rsidR="00DE5D25" w:rsidRPr="00942212" w:rsidRDefault="005C0BCA" w:rsidP="00DE5D25">
            <w:pPr>
              <w:spacing w:after="0"/>
              <w:jc w:val="center"/>
              <w:rPr>
                <w:rFonts w:ascii="Times New Roman" w:hAnsi="Times New Roman"/>
                <w:b/>
                <w:bCs/>
              </w:rPr>
            </w:pPr>
            <w:r>
              <w:rPr>
                <w:rFonts w:ascii="Times New Roman" w:hAnsi="Times New Roman"/>
                <w:b/>
                <w:bCs/>
              </w:rPr>
              <w:t>22 956,0</w:t>
            </w:r>
          </w:p>
        </w:tc>
        <w:tc>
          <w:tcPr>
            <w:tcW w:w="1159" w:type="dxa"/>
            <w:shd w:val="clear" w:color="auto" w:fill="auto"/>
            <w:vAlign w:val="bottom"/>
          </w:tcPr>
          <w:p w14:paraId="321A436F" w14:textId="50E6E8AF" w:rsidR="00DE5D25" w:rsidRPr="00942212" w:rsidRDefault="005C0BCA" w:rsidP="00DE5D25">
            <w:pPr>
              <w:spacing w:after="0"/>
              <w:jc w:val="center"/>
              <w:rPr>
                <w:rFonts w:ascii="Times New Roman" w:hAnsi="Times New Roman"/>
                <w:b/>
                <w:bCs/>
              </w:rPr>
            </w:pPr>
            <w:r>
              <w:rPr>
                <w:rFonts w:ascii="Times New Roman" w:hAnsi="Times New Roman"/>
                <w:b/>
                <w:bCs/>
              </w:rPr>
              <w:t>5 951,1</w:t>
            </w:r>
          </w:p>
        </w:tc>
        <w:tc>
          <w:tcPr>
            <w:tcW w:w="1019" w:type="dxa"/>
            <w:shd w:val="clear" w:color="auto" w:fill="auto"/>
            <w:vAlign w:val="bottom"/>
          </w:tcPr>
          <w:p w14:paraId="3499CD8B" w14:textId="5B3368FF" w:rsidR="00DE5D25" w:rsidRPr="00942212" w:rsidRDefault="005C0BCA" w:rsidP="00DE5D25">
            <w:pPr>
              <w:spacing w:after="0"/>
              <w:jc w:val="center"/>
              <w:rPr>
                <w:rFonts w:ascii="Times New Roman" w:hAnsi="Times New Roman"/>
                <w:b/>
                <w:bCs/>
              </w:rPr>
            </w:pPr>
            <w:r>
              <w:rPr>
                <w:rFonts w:ascii="Times New Roman" w:hAnsi="Times New Roman"/>
                <w:b/>
                <w:bCs/>
              </w:rPr>
              <w:t>113,7</w:t>
            </w:r>
          </w:p>
        </w:tc>
        <w:tc>
          <w:tcPr>
            <w:tcW w:w="992" w:type="dxa"/>
            <w:shd w:val="clear" w:color="auto" w:fill="auto"/>
            <w:vAlign w:val="bottom"/>
          </w:tcPr>
          <w:p w14:paraId="0B6F2DA2" w14:textId="7D58FD8F" w:rsidR="00DE5D25" w:rsidRPr="00942212" w:rsidRDefault="005C0BCA" w:rsidP="00DE5D25">
            <w:pPr>
              <w:spacing w:after="0"/>
              <w:jc w:val="center"/>
              <w:rPr>
                <w:rFonts w:ascii="Times New Roman" w:hAnsi="Times New Roman"/>
                <w:b/>
                <w:bCs/>
              </w:rPr>
            </w:pPr>
            <w:r>
              <w:rPr>
                <w:rFonts w:ascii="Times New Roman" w:hAnsi="Times New Roman"/>
                <w:b/>
                <w:bCs/>
              </w:rPr>
              <w:t>2 718,5</w:t>
            </w:r>
          </w:p>
        </w:tc>
        <w:tc>
          <w:tcPr>
            <w:tcW w:w="1109" w:type="dxa"/>
            <w:gridSpan w:val="2"/>
            <w:shd w:val="clear" w:color="auto" w:fill="auto"/>
            <w:vAlign w:val="bottom"/>
          </w:tcPr>
          <w:p w14:paraId="4336550D" w14:textId="125EA29C" w:rsidR="00DE5D25" w:rsidRPr="00942212" w:rsidRDefault="005C0BCA" w:rsidP="00DE5D25">
            <w:pPr>
              <w:spacing w:after="0"/>
              <w:jc w:val="center"/>
              <w:rPr>
                <w:rFonts w:ascii="Times New Roman" w:hAnsi="Times New Roman"/>
                <w:b/>
                <w:bCs/>
              </w:rPr>
            </w:pPr>
            <w:r>
              <w:rPr>
                <w:rFonts w:ascii="Times New Roman" w:hAnsi="Times New Roman"/>
                <w:b/>
                <w:bCs/>
              </w:rPr>
              <w:t>59 995,8</w:t>
            </w:r>
          </w:p>
        </w:tc>
        <w:tc>
          <w:tcPr>
            <w:tcW w:w="1134" w:type="dxa"/>
            <w:shd w:val="clear" w:color="auto" w:fill="auto"/>
            <w:vAlign w:val="bottom"/>
          </w:tcPr>
          <w:p w14:paraId="1669AC37" w14:textId="3885F893" w:rsidR="00DE5D25" w:rsidRPr="00942212" w:rsidRDefault="005C0BCA" w:rsidP="00DE5D25">
            <w:pPr>
              <w:spacing w:after="0"/>
              <w:jc w:val="center"/>
              <w:rPr>
                <w:rFonts w:ascii="Times New Roman" w:hAnsi="Times New Roman"/>
                <w:b/>
                <w:bCs/>
              </w:rPr>
            </w:pPr>
            <w:r>
              <w:rPr>
                <w:rFonts w:ascii="Times New Roman" w:hAnsi="Times New Roman"/>
                <w:b/>
                <w:bCs/>
              </w:rPr>
              <w:t>37 481,0</w:t>
            </w:r>
          </w:p>
        </w:tc>
        <w:tc>
          <w:tcPr>
            <w:tcW w:w="1328" w:type="dxa"/>
            <w:vAlign w:val="bottom"/>
          </w:tcPr>
          <w:p w14:paraId="6F00814F" w14:textId="1121FF4A" w:rsidR="00DE5D25" w:rsidRPr="00942212" w:rsidRDefault="005C0BCA" w:rsidP="00DE5D25">
            <w:pPr>
              <w:spacing w:after="0"/>
              <w:jc w:val="center"/>
              <w:rPr>
                <w:rFonts w:ascii="Times New Roman" w:hAnsi="Times New Roman"/>
                <w:b/>
                <w:bCs/>
              </w:rPr>
            </w:pPr>
            <w:r>
              <w:rPr>
                <w:rFonts w:ascii="Times New Roman" w:hAnsi="Times New Roman"/>
                <w:b/>
                <w:bCs/>
              </w:rPr>
              <w:t>17 620,5</w:t>
            </w:r>
          </w:p>
        </w:tc>
        <w:tc>
          <w:tcPr>
            <w:tcW w:w="1082" w:type="dxa"/>
            <w:vAlign w:val="bottom"/>
          </w:tcPr>
          <w:p w14:paraId="2B15E6ED" w14:textId="1FC34E9F" w:rsidR="00DE5D25" w:rsidRPr="00942212" w:rsidRDefault="005C0BCA" w:rsidP="00DE5D25">
            <w:pPr>
              <w:spacing w:after="0"/>
              <w:jc w:val="center"/>
              <w:rPr>
                <w:rFonts w:ascii="Times New Roman" w:hAnsi="Times New Roman"/>
                <w:b/>
                <w:bCs/>
              </w:rPr>
            </w:pPr>
            <w:r>
              <w:rPr>
                <w:rFonts w:ascii="Times New Roman" w:hAnsi="Times New Roman"/>
                <w:b/>
                <w:bCs/>
              </w:rPr>
              <w:t>8 093,7</w:t>
            </w:r>
          </w:p>
        </w:tc>
        <w:tc>
          <w:tcPr>
            <w:tcW w:w="1082" w:type="dxa"/>
            <w:shd w:val="clear" w:color="auto" w:fill="auto"/>
            <w:vAlign w:val="bottom"/>
          </w:tcPr>
          <w:p w14:paraId="016DB0E9" w14:textId="65C593CD" w:rsidR="00DE5D25" w:rsidRPr="00942212" w:rsidRDefault="005C0BCA" w:rsidP="00DE5D25">
            <w:pPr>
              <w:spacing w:after="0"/>
              <w:jc w:val="center"/>
              <w:rPr>
                <w:rFonts w:ascii="Times New Roman" w:hAnsi="Times New Roman"/>
                <w:b/>
                <w:bCs/>
              </w:rPr>
            </w:pPr>
            <w:r>
              <w:rPr>
                <w:rFonts w:ascii="Times New Roman" w:hAnsi="Times New Roman"/>
                <w:b/>
                <w:bCs/>
              </w:rPr>
              <w:t>3 661,8</w:t>
            </w:r>
          </w:p>
        </w:tc>
        <w:tc>
          <w:tcPr>
            <w:tcW w:w="1247" w:type="dxa"/>
            <w:shd w:val="clear" w:color="auto" w:fill="auto"/>
            <w:vAlign w:val="bottom"/>
          </w:tcPr>
          <w:p w14:paraId="68287BD6" w14:textId="67C3FB1C" w:rsidR="00DE5D25" w:rsidRPr="00942212" w:rsidRDefault="005C0BCA" w:rsidP="00DE5D25">
            <w:pPr>
              <w:spacing w:after="0"/>
              <w:jc w:val="center"/>
              <w:rPr>
                <w:rFonts w:ascii="Times New Roman" w:hAnsi="Times New Roman"/>
                <w:b/>
                <w:bCs/>
              </w:rPr>
            </w:pPr>
            <w:r>
              <w:rPr>
                <w:rFonts w:ascii="Times New Roman" w:hAnsi="Times New Roman"/>
                <w:b/>
                <w:bCs/>
              </w:rPr>
              <w:t>483,9</w:t>
            </w:r>
          </w:p>
        </w:tc>
        <w:tc>
          <w:tcPr>
            <w:tcW w:w="1247" w:type="dxa"/>
            <w:shd w:val="clear" w:color="auto" w:fill="auto"/>
            <w:vAlign w:val="bottom"/>
          </w:tcPr>
          <w:p w14:paraId="7423AC7D" w14:textId="21B639DE" w:rsidR="00DE5D25" w:rsidRPr="00942212" w:rsidRDefault="005C0BCA" w:rsidP="00DE5D25">
            <w:pPr>
              <w:spacing w:after="0"/>
              <w:jc w:val="center"/>
              <w:rPr>
                <w:rFonts w:ascii="Times New Roman" w:hAnsi="Times New Roman"/>
                <w:b/>
                <w:bCs/>
              </w:rPr>
            </w:pPr>
            <w:r>
              <w:rPr>
                <w:rFonts w:ascii="Times New Roman" w:hAnsi="Times New Roman"/>
                <w:b/>
                <w:bCs/>
              </w:rPr>
              <w:t>3 545,4</w:t>
            </w:r>
          </w:p>
        </w:tc>
      </w:tr>
      <w:tr w:rsidR="00DE5D25" w:rsidRPr="00942212" w14:paraId="56E6D0A1" w14:textId="77777777" w:rsidTr="0059021B">
        <w:tc>
          <w:tcPr>
            <w:tcW w:w="1560" w:type="dxa"/>
            <w:vAlign w:val="bottom"/>
          </w:tcPr>
          <w:p w14:paraId="02889519"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Курганская область</w:t>
            </w:r>
          </w:p>
        </w:tc>
        <w:tc>
          <w:tcPr>
            <w:tcW w:w="1134" w:type="dxa"/>
            <w:vAlign w:val="bottom"/>
          </w:tcPr>
          <w:p w14:paraId="0935FB5F" w14:textId="302B9AE3" w:rsidR="00DE5D25" w:rsidRPr="00942212" w:rsidRDefault="005C0BCA" w:rsidP="00DE5D25">
            <w:pPr>
              <w:spacing w:after="0"/>
              <w:jc w:val="center"/>
              <w:rPr>
                <w:rFonts w:ascii="Times New Roman" w:hAnsi="Times New Roman"/>
              </w:rPr>
            </w:pPr>
            <w:r>
              <w:rPr>
                <w:rFonts w:ascii="Times New Roman" w:hAnsi="Times New Roman"/>
              </w:rPr>
              <w:t>3 366,8</w:t>
            </w:r>
          </w:p>
        </w:tc>
        <w:tc>
          <w:tcPr>
            <w:tcW w:w="1134" w:type="dxa"/>
            <w:shd w:val="clear" w:color="auto" w:fill="auto"/>
            <w:vAlign w:val="bottom"/>
          </w:tcPr>
          <w:p w14:paraId="4CCC91FC" w14:textId="13E1BC27" w:rsidR="00DE5D25" w:rsidRPr="00942212" w:rsidRDefault="005C0BCA" w:rsidP="00DE5D25">
            <w:pPr>
              <w:spacing w:after="0"/>
              <w:jc w:val="center"/>
              <w:rPr>
                <w:rFonts w:ascii="Times New Roman" w:hAnsi="Times New Roman"/>
              </w:rPr>
            </w:pPr>
            <w:r>
              <w:rPr>
                <w:rFonts w:ascii="Times New Roman" w:hAnsi="Times New Roman"/>
              </w:rPr>
              <w:t>53,4</w:t>
            </w:r>
          </w:p>
        </w:tc>
        <w:tc>
          <w:tcPr>
            <w:tcW w:w="1392" w:type="dxa"/>
            <w:shd w:val="clear" w:color="auto" w:fill="auto"/>
            <w:vAlign w:val="bottom"/>
          </w:tcPr>
          <w:p w14:paraId="5F094956" w14:textId="3A511DDD" w:rsidR="00DE5D25" w:rsidRPr="00942212" w:rsidRDefault="005C0BCA" w:rsidP="00DE5D25">
            <w:pPr>
              <w:spacing w:after="0"/>
              <w:jc w:val="center"/>
              <w:rPr>
                <w:rFonts w:ascii="Times New Roman" w:hAnsi="Times New Roman"/>
              </w:rPr>
            </w:pPr>
            <w:r>
              <w:rPr>
                <w:rFonts w:ascii="Times New Roman" w:hAnsi="Times New Roman"/>
              </w:rPr>
              <w:t>1 610,2</w:t>
            </w:r>
          </w:p>
        </w:tc>
        <w:tc>
          <w:tcPr>
            <w:tcW w:w="1159" w:type="dxa"/>
            <w:shd w:val="clear" w:color="auto" w:fill="auto"/>
            <w:vAlign w:val="bottom"/>
          </w:tcPr>
          <w:p w14:paraId="024F6274" w14:textId="54F37F06" w:rsidR="00DE5D25" w:rsidRPr="00942212" w:rsidRDefault="005C0BCA" w:rsidP="00DE5D25">
            <w:pPr>
              <w:spacing w:after="0"/>
              <w:jc w:val="center"/>
              <w:rPr>
                <w:rFonts w:ascii="Times New Roman" w:hAnsi="Times New Roman"/>
              </w:rPr>
            </w:pPr>
            <w:r>
              <w:rPr>
                <w:rFonts w:ascii="Times New Roman" w:hAnsi="Times New Roman"/>
              </w:rPr>
              <w:t>228,6</w:t>
            </w:r>
          </w:p>
        </w:tc>
        <w:tc>
          <w:tcPr>
            <w:tcW w:w="1019" w:type="dxa"/>
            <w:shd w:val="clear" w:color="auto" w:fill="auto"/>
            <w:vAlign w:val="bottom"/>
          </w:tcPr>
          <w:p w14:paraId="3A80B96F" w14:textId="1C5CFDEC" w:rsidR="00DE5D25" w:rsidRPr="00942212" w:rsidRDefault="005C0BCA" w:rsidP="00DE5D25">
            <w:pPr>
              <w:spacing w:after="0"/>
              <w:jc w:val="center"/>
              <w:rPr>
                <w:rFonts w:ascii="Times New Roman" w:hAnsi="Times New Roman"/>
              </w:rPr>
            </w:pPr>
            <w:r>
              <w:rPr>
                <w:rFonts w:ascii="Times New Roman" w:hAnsi="Times New Roman"/>
              </w:rPr>
              <w:t>30,0</w:t>
            </w:r>
          </w:p>
        </w:tc>
        <w:tc>
          <w:tcPr>
            <w:tcW w:w="992" w:type="dxa"/>
            <w:shd w:val="clear" w:color="auto" w:fill="auto"/>
            <w:vAlign w:val="bottom"/>
          </w:tcPr>
          <w:p w14:paraId="7756A121" w14:textId="3685FA10" w:rsidR="00DE5D25" w:rsidRPr="00942212" w:rsidRDefault="005C0BCA" w:rsidP="00DE5D25">
            <w:pPr>
              <w:spacing w:after="0"/>
              <w:jc w:val="center"/>
              <w:rPr>
                <w:rFonts w:ascii="Times New Roman" w:hAnsi="Times New Roman"/>
              </w:rPr>
            </w:pPr>
            <w:r>
              <w:rPr>
                <w:rFonts w:ascii="Times New Roman" w:hAnsi="Times New Roman"/>
              </w:rPr>
              <w:t>0,2</w:t>
            </w:r>
          </w:p>
        </w:tc>
        <w:tc>
          <w:tcPr>
            <w:tcW w:w="1109" w:type="dxa"/>
            <w:gridSpan w:val="2"/>
            <w:shd w:val="clear" w:color="auto" w:fill="auto"/>
            <w:vAlign w:val="bottom"/>
          </w:tcPr>
          <w:p w14:paraId="51705C9C" w14:textId="6FDFA031" w:rsidR="00DE5D25" w:rsidRPr="00942212" w:rsidRDefault="005C0BCA" w:rsidP="00DE5D25">
            <w:pPr>
              <w:spacing w:after="0"/>
              <w:jc w:val="center"/>
              <w:rPr>
                <w:rFonts w:ascii="Times New Roman" w:hAnsi="Times New Roman"/>
              </w:rPr>
            </w:pPr>
            <w:r>
              <w:rPr>
                <w:rFonts w:ascii="Times New Roman" w:hAnsi="Times New Roman"/>
              </w:rPr>
              <w:t>1 444,6</w:t>
            </w:r>
          </w:p>
        </w:tc>
        <w:tc>
          <w:tcPr>
            <w:tcW w:w="1134" w:type="dxa"/>
            <w:shd w:val="clear" w:color="auto" w:fill="auto"/>
            <w:vAlign w:val="bottom"/>
          </w:tcPr>
          <w:p w14:paraId="5E9D9C9E" w14:textId="71117AEC" w:rsidR="00DE5D25" w:rsidRPr="00942212" w:rsidRDefault="005C0BCA" w:rsidP="00DE5D25">
            <w:pPr>
              <w:spacing w:after="0"/>
              <w:jc w:val="center"/>
              <w:rPr>
                <w:rFonts w:ascii="Times New Roman" w:hAnsi="Times New Roman"/>
              </w:rPr>
            </w:pPr>
            <w:r>
              <w:rPr>
                <w:rFonts w:ascii="Times New Roman" w:hAnsi="Times New Roman"/>
              </w:rPr>
              <w:t>266,9</w:t>
            </w:r>
          </w:p>
        </w:tc>
        <w:tc>
          <w:tcPr>
            <w:tcW w:w="1328" w:type="dxa"/>
            <w:vAlign w:val="bottom"/>
          </w:tcPr>
          <w:p w14:paraId="5F8E5255" w14:textId="46A5AB24" w:rsidR="00DE5D25" w:rsidRPr="00942212" w:rsidRDefault="005C0BCA" w:rsidP="00DE5D25">
            <w:pPr>
              <w:spacing w:after="0"/>
              <w:jc w:val="center"/>
              <w:rPr>
                <w:rFonts w:ascii="Times New Roman" w:hAnsi="Times New Roman"/>
              </w:rPr>
            </w:pPr>
            <w:r>
              <w:rPr>
                <w:rFonts w:ascii="Times New Roman" w:hAnsi="Times New Roman"/>
              </w:rPr>
              <w:t>178,3</w:t>
            </w:r>
          </w:p>
        </w:tc>
        <w:tc>
          <w:tcPr>
            <w:tcW w:w="1082" w:type="dxa"/>
            <w:vAlign w:val="bottom"/>
          </w:tcPr>
          <w:p w14:paraId="414B5679" w14:textId="5CA36436" w:rsidR="00DE5D25" w:rsidRPr="00942212" w:rsidRDefault="005C0BCA" w:rsidP="00DE5D25">
            <w:pPr>
              <w:spacing w:after="0"/>
              <w:jc w:val="center"/>
              <w:rPr>
                <w:rFonts w:ascii="Times New Roman" w:hAnsi="Times New Roman"/>
              </w:rPr>
            </w:pPr>
            <w:r>
              <w:rPr>
                <w:rFonts w:ascii="Times New Roman" w:hAnsi="Times New Roman"/>
              </w:rPr>
              <w:t>28,3</w:t>
            </w:r>
          </w:p>
        </w:tc>
        <w:tc>
          <w:tcPr>
            <w:tcW w:w="1082" w:type="dxa"/>
            <w:shd w:val="clear" w:color="auto" w:fill="auto"/>
            <w:vAlign w:val="bottom"/>
          </w:tcPr>
          <w:p w14:paraId="71F96729" w14:textId="0348472F" w:rsidR="00DE5D25" w:rsidRPr="00942212" w:rsidRDefault="005C0BCA" w:rsidP="00DE5D25">
            <w:pPr>
              <w:spacing w:after="0"/>
              <w:jc w:val="center"/>
              <w:rPr>
                <w:rFonts w:ascii="Times New Roman" w:hAnsi="Times New Roman"/>
              </w:rPr>
            </w:pPr>
            <w:r>
              <w:rPr>
                <w:rFonts w:ascii="Times New Roman" w:hAnsi="Times New Roman"/>
              </w:rPr>
              <w:t>0,6</w:t>
            </w:r>
          </w:p>
        </w:tc>
        <w:tc>
          <w:tcPr>
            <w:tcW w:w="1247" w:type="dxa"/>
            <w:shd w:val="clear" w:color="auto" w:fill="auto"/>
            <w:vAlign w:val="bottom"/>
          </w:tcPr>
          <w:p w14:paraId="07F77966" w14:textId="06DF8834" w:rsidR="00DE5D25" w:rsidRPr="00942212" w:rsidRDefault="005C0BCA" w:rsidP="00DE5D25">
            <w:pPr>
              <w:spacing w:after="0"/>
              <w:jc w:val="center"/>
              <w:rPr>
                <w:rFonts w:ascii="Times New Roman" w:hAnsi="Times New Roman"/>
              </w:rPr>
            </w:pPr>
            <w:r>
              <w:rPr>
                <w:rFonts w:ascii="Times New Roman" w:hAnsi="Times New Roman"/>
              </w:rPr>
              <w:t>0,8</w:t>
            </w:r>
          </w:p>
        </w:tc>
        <w:tc>
          <w:tcPr>
            <w:tcW w:w="1247" w:type="dxa"/>
            <w:shd w:val="clear" w:color="auto" w:fill="auto"/>
            <w:vAlign w:val="bottom"/>
          </w:tcPr>
          <w:p w14:paraId="3BF8E7F1" w14:textId="4878FA39" w:rsidR="00DE5D25" w:rsidRPr="00942212" w:rsidRDefault="005C0BCA" w:rsidP="00DE5D25">
            <w:pPr>
              <w:spacing w:after="0"/>
              <w:jc w:val="center"/>
              <w:rPr>
                <w:rFonts w:ascii="Times New Roman" w:hAnsi="Times New Roman"/>
              </w:rPr>
            </w:pPr>
            <w:r>
              <w:rPr>
                <w:rFonts w:ascii="Times New Roman" w:hAnsi="Times New Roman"/>
              </w:rPr>
              <w:t>42,9</w:t>
            </w:r>
          </w:p>
        </w:tc>
      </w:tr>
      <w:tr w:rsidR="00DE5D25" w:rsidRPr="00942212" w14:paraId="7A9F1C16" w14:textId="77777777" w:rsidTr="0059021B">
        <w:tc>
          <w:tcPr>
            <w:tcW w:w="1560" w:type="dxa"/>
            <w:vAlign w:val="bottom"/>
          </w:tcPr>
          <w:p w14:paraId="6FDEA6A6" w14:textId="71ACAAB8"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Свердловс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кая область</w:t>
            </w:r>
          </w:p>
        </w:tc>
        <w:tc>
          <w:tcPr>
            <w:tcW w:w="1134" w:type="dxa"/>
            <w:vAlign w:val="bottom"/>
          </w:tcPr>
          <w:p w14:paraId="5006ABFC" w14:textId="75088AB3" w:rsidR="00DE5D25" w:rsidRPr="00942212" w:rsidRDefault="00004EBA" w:rsidP="00DE5D25">
            <w:pPr>
              <w:spacing w:after="0"/>
              <w:jc w:val="center"/>
              <w:rPr>
                <w:rFonts w:ascii="Times New Roman" w:hAnsi="Times New Roman"/>
              </w:rPr>
            </w:pPr>
            <w:r>
              <w:rPr>
                <w:rFonts w:ascii="Times New Roman" w:hAnsi="Times New Roman"/>
              </w:rPr>
              <w:t>16 288,1</w:t>
            </w:r>
          </w:p>
        </w:tc>
        <w:tc>
          <w:tcPr>
            <w:tcW w:w="1134" w:type="dxa"/>
            <w:shd w:val="clear" w:color="auto" w:fill="auto"/>
            <w:vAlign w:val="bottom"/>
          </w:tcPr>
          <w:p w14:paraId="4BAC194D" w14:textId="63BDF05C" w:rsidR="00DE5D25" w:rsidRPr="00942212" w:rsidRDefault="00004EBA" w:rsidP="00DE5D25">
            <w:pPr>
              <w:spacing w:after="0"/>
              <w:jc w:val="center"/>
              <w:rPr>
                <w:rFonts w:ascii="Times New Roman" w:hAnsi="Times New Roman"/>
              </w:rPr>
            </w:pPr>
            <w:r>
              <w:rPr>
                <w:rFonts w:ascii="Times New Roman" w:hAnsi="Times New Roman"/>
              </w:rPr>
              <w:t>401,9</w:t>
            </w:r>
          </w:p>
        </w:tc>
        <w:tc>
          <w:tcPr>
            <w:tcW w:w="1392" w:type="dxa"/>
            <w:shd w:val="clear" w:color="auto" w:fill="auto"/>
            <w:vAlign w:val="bottom"/>
          </w:tcPr>
          <w:p w14:paraId="24538780" w14:textId="20B6324B" w:rsidR="00DE5D25" w:rsidRPr="00942212" w:rsidRDefault="00004EBA" w:rsidP="00DE5D25">
            <w:pPr>
              <w:spacing w:after="0"/>
              <w:jc w:val="center"/>
              <w:rPr>
                <w:rFonts w:ascii="Times New Roman" w:hAnsi="Times New Roman"/>
              </w:rPr>
            </w:pPr>
            <w:r>
              <w:rPr>
                <w:rFonts w:ascii="Times New Roman" w:hAnsi="Times New Roman"/>
              </w:rPr>
              <w:t>9 583,7</w:t>
            </w:r>
          </w:p>
        </w:tc>
        <w:tc>
          <w:tcPr>
            <w:tcW w:w="1159" w:type="dxa"/>
            <w:shd w:val="clear" w:color="auto" w:fill="auto"/>
            <w:vAlign w:val="bottom"/>
          </w:tcPr>
          <w:p w14:paraId="3381FBE3" w14:textId="30FBF5C5" w:rsidR="00DE5D25" w:rsidRPr="00942212" w:rsidRDefault="00004EBA" w:rsidP="00DE5D25">
            <w:pPr>
              <w:spacing w:after="0"/>
              <w:jc w:val="center"/>
              <w:rPr>
                <w:rFonts w:ascii="Times New Roman" w:hAnsi="Times New Roman"/>
              </w:rPr>
            </w:pPr>
            <w:r>
              <w:rPr>
                <w:rFonts w:ascii="Times New Roman" w:hAnsi="Times New Roman"/>
              </w:rPr>
              <w:t>1 478,0</w:t>
            </w:r>
          </w:p>
        </w:tc>
        <w:tc>
          <w:tcPr>
            <w:tcW w:w="1019" w:type="dxa"/>
            <w:shd w:val="clear" w:color="auto" w:fill="auto"/>
            <w:vAlign w:val="bottom"/>
          </w:tcPr>
          <w:p w14:paraId="1CA90AC2" w14:textId="4D104FD9" w:rsidR="00DE5D25" w:rsidRPr="00942212" w:rsidRDefault="00004EBA" w:rsidP="00DE5D25">
            <w:pPr>
              <w:spacing w:after="0"/>
              <w:jc w:val="center"/>
              <w:rPr>
                <w:rFonts w:ascii="Times New Roman" w:hAnsi="Times New Roman"/>
              </w:rPr>
            </w:pPr>
            <w:r>
              <w:rPr>
                <w:rFonts w:ascii="Times New Roman" w:hAnsi="Times New Roman"/>
              </w:rPr>
              <w:t>20,1</w:t>
            </w:r>
          </w:p>
        </w:tc>
        <w:tc>
          <w:tcPr>
            <w:tcW w:w="992" w:type="dxa"/>
            <w:shd w:val="clear" w:color="auto" w:fill="auto"/>
            <w:vAlign w:val="bottom"/>
          </w:tcPr>
          <w:p w14:paraId="1C0E7F68" w14:textId="05D4040A" w:rsidR="00DE5D25" w:rsidRPr="00942212" w:rsidRDefault="00004EBA" w:rsidP="00DE5D25">
            <w:pPr>
              <w:spacing w:after="0"/>
              <w:jc w:val="center"/>
              <w:rPr>
                <w:rFonts w:ascii="Times New Roman" w:hAnsi="Times New Roman"/>
              </w:rPr>
            </w:pPr>
            <w:r>
              <w:rPr>
                <w:rFonts w:ascii="Times New Roman" w:hAnsi="Times New Roman"/>
              </w:rPr>
              <w:t>1,5</w:t>
            </w:r>
          </w:p>
        </w:tc>
        <w:tc>
          <w:tcPr>
            <w:tcW w:w="1109" w:type="dxa"/>
            <w:gridSpan w:val="2"/>
            <w:shd w:val="clear" w:color="auto" w:fill="auto"/>
            <w:vAlign w:val="bottom"/>
          </w:tcPr>
          <w:p w14:paraId="733A84D5" w14:textId="2AB9D2F7" w:rsidR="00DE5D25" w:rsidRPr="00942212" w:rsidRDefault="00004EBA" w:rsidP="00DE5D25">
            <w:pPr>
              <w:spacing w:after="0"/>
              <w:jc w:val="center"/>
              <w:rPr>
                <w:rFonts w:ascii="Times New Roman" w:hAnsi="Times New Roman"/>
              </w:rPr>
            </w:pPr>
            <w:r>
              <w:rPr>
                <w:rFonts w:ascii="Times New Roman" w:hAnsi="Times New Roman"/>
              </w:rPr>
              <w:t>4 802,9</w:t>
            </w:r>
          </w:p>
        </w:tc>
        <w:tc>
          <w:tcPr>
            <w:tcW w:w="1134" w:type="dxa"/>
            <w:shd w:val="clear" w:color="auto" w:fill="auto"/>
            <w:vAlign w:val="bottom"/>
          </w:tcPr>
          <w:p w14:paraId="2706C73B" w14:textId="2E13A265" w:rsidR="00DE5D25" w:rsidRPr="00942212" w:rsidRDefault="00004EBA" w:rsidP="00DE5D25">
            <w:pPr>
              <w:spacing w:after="0"/>
              <w:jc w:val="center"/>
              <w:rPr>
                <w:rFonts w:ascii="Times New Roman" w:hAnsi="Times New Roman"/>
              </w:rPr>
            </w:pPr>
            <w:r>
              <w:rPr>
                <w:rFonts w:ascii="Times New Roman" w:hAnsi="Times New Roman"/>
              </w:rPr>
              <w:t>1 445,1</w:t>
            </w:r>
          </w:p>
        </w:tc>
        <w:tc>
          <w:tcPr>
            <w:tcW w:w="1328" w:type="dxa"/>
            <w:vAlign w:val="bottom"/>
          </w:tcPr>
          <w:p w14:paraId="4A15F2FB" w14:textId="1D69674D" w:rsidR="00DE5D25" w:rsidRPr="00942212" w:rsidRDefault="00004EBA" w:rsidP="00DE5D25">
            <w:pPr>
              <w:spacing w:after="0"/>
              <w:jc w:val="center"/>
              <w:rPr>
                <w:rFonts w:ascii="Times New Roman" w:hAnsi="Times New Roman"/>
              </w:rPr>
            </w:pPr>
            <w:r>
              <w:rPr>
                <w:rFonts w:ascii="Times New Roman" w:hAnsi="Times New Roman"/>
              </w:rPr>
              <w:t>2 864,5</w:t>
            </w:r>
          </w:p>
        </w:tc>
        <w:tc>
          <w:tcPr>
            <w:tcW w:w="1082" w:type="dxa"/>
            <w:vAlign w:val="bottom"/>
          </w:tcPr>
          <w:p w14:paraId="1C0E0761" w14:textId="6FACAC1E" w:rsidR="00DE5D25" w:rsidRPr="00942212" w:rsidRDefault="00004EBA"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47176B23" w14:textId="4E53EF1D" w:rsidR="00DE5D25" w:rsidRPr="00942212" w:rsidRDefault="00004EBA" w:rsidP="00DE5D25">
            <w:pPr>
              <w:spacing w:after="0"/>
              <w:jc w:val="center"/>
              <w:rPr>
                <w:rFonts w:ascii="Times New Roman" w:hAnsi="Times New Roman"/>
              </w:rPr>
            </w:pPr>
            <w:r>
              <w:rPr>
                <w:rFonts w:ascii="Times New Roman" w:hAnsi="Times New Roman"/>
              </w:rPr>
              <w:t>667,3</w:t>
            </w:r>
          </w:p>
        </w:tc>
        <w:tc>
          <w:tcPr>
            <w:tcW w:w="1247" w:type="dxa"/>
            <w:shd w:val="clear" w:color="auto" w:fill="auto"/>
            <w:vAlign w:val="bottom"/>
          </w:tcPr>
          <w:p w14:paraId="68760364" w14:textId="0508FAE3" w:rsidR="00DE5D25" w:rsidRPr="00942212" w:rsidRDefault="00004EBA" w:rsidP="00DE5D25">
            <w:pPr>
              <w:spacing w:after="0"/>
              <w:jc w:val="center"/>
              <w:rPr>
                <w:rFonts w:ascii="Times New Roman" w:hAnsi="Times New Roman"/>
              </w:rPr>
            </w:pPr>
            <w:r>
              <w:rPr>
                <w:rFonts w:ascii="Times New Roman" w:hAnsi="Times New Roman"/>
              </w:rPr>
              <w:t>95,8</w:t>
            </w:r>
          </w:p>
        </w:tc>
        <w:tc>
          <w:tcPr>
            <w:tcW w:w="1247" w:type="dxa"/>
            <w:shd w:val="clear" w:color="auto" w:fill="auto"/>
            <w:vAlign w:val="bottom"/>
          </w:tcPr>
          <w:p w14:paraId="126CFFD4" w14:textId="448D97A7" w:rsidR="00DE5D25" w:rsidRPr="00942212" w:rsidRDefault="00004EBA" w:rsidP="00DE5D25">
            <w:pPr>
              <w:spacing w:after="0"/>
              <w:jc w:val="center"/>
              <w:rPr>
                <w:rFonts w:ascii="Times New Roman" w:hAnsi="Times New Roman"/>
              </w:rPr>
            </w:pPr>
            <w:r>
              <w:rPr>
                <w:rFonts w:ascii="Times New Roman" w:hAnsi="Times New Roman"/>
              </w:rPr>
              <w:t>265,5</w:t>
            </w:r>
          </w:p>
        </w:tc>
      </w:tr>
      <w:tr w:rsidR="00DE5D25" w:rsidRPr="00942212" w14:paraId="7938984B" w14:textId="77777777" w:rsidTr="0059021B">
        <w:tc>
          <w:tcPr>
            <w:tcW w:w="1560" w:type="dxa"/>
            <w:vAlign w:val="bottom"/>
          </w:tcPr>
          <w:p w14:paraId="45058169"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Тюменская область</w:t>
            </w:r>
          </w:p>
        </w:tc>
        <w:tc>
          <w:tcPr>
            <w:tcW w:w="1134" w:type="dxa"/>
            <w:vAlign w:val="bottom"/>
          </w:tcPr>
          <w:p w14:paraId="5692B046" w14:textId="1EFF688C" w:rsidR="00DE5D25" w:rsidRPr="00942212" w:rsidRDefault="007B735A" w:rsidP="00DE5D25">
            <w:pPr>
              <w:spacing w:after="0"/>
              <w:jc w:val="center"/>
              <w:rPr>
                <w:rFonts w:ascii="Times New Roman" w:hAnsi="Times New Roman"/>
              </w:rPr>
            </w:pPr>
            <w:r>
              <w:rPr>
                <w:rFonts w:ascii="Times New Roman" w:hAnsi="Times New Roman"/>
              </w:rPr>
              <w:t>58 818,1</w:t>
            </w:r>
          </w:p>
        </w:tc>
        <w:tc>
          <w:tcPr>
            <w:tcW w:w="1134" w:type="dxa"/>
            <w:shd w:val="clear" w:color="auto" w:fill="auto"/>
            <w:vAlign w:val="bottom"/>
          </w:tcPr>
          <w:p w14:paraId="7F427813" w14:textId="6F7701F9" w:rsidR="00DE5D25" w:rsidRPr="00942212" w:rsidRDefault="007B735A" w:rsidP="00DE5D25">
            <w:pPr>
              <w:spacing w:after="0"/>
              <w:jc w:val="center"/>
              <w:rPr>
                <w:rFonts w:ascii="Times New Roman" w:hAnsi="Times New Roman"/>
              </w:rPr>
            </w:pPr>
            <w:r>
              <w:rPr>
                <w:rFonts w:ascii="Times New Roman" w:hAnsi="Times New Roman"/>
              </w:rPr>
              <w:t>1 892,2</w:t>
            </w:r>
          </w:p>
        </w:tc>
        <w:tc>
          <w:tcPr>
            <w:tcW w:w="1392" w:type="dxa"/>
            <w:shd w:val="clear" w:color="auto" w:fill="auto"/>
            <w:vAlign w:val="bottom"/>
          </w:tcPr>
          <w:p w14:paraId="3405766D" w14:textId="6E2D899B" w:rsidR="00DE5D25" w:rsidRPr="00942212" w:rsidRDefault="007B735A" w:rsidP="00DE5D25">
            <w:pPr>
              <w:spacing w:after="0"/>
              <w:jc w:val="center"/>
              <w:rPr>
                <w:rFonts w:ascii="Times New Roman" w:hAnsi="Times New Roman"/>
              </w:rPr>
            </w:pPr>
            <w:r>
              <w:rPr>
                <w:rFonts w:ascii="Times New Roman" w:hAnsi="Times New Roman"/>
              </w:rPr>
              <w:t>9 284,5</w:t>
            </w:r>
          </w:p>
        </w:tc>
        <w:tc>
          <w:tcPr>
            <w:tcW w:w="1159" w:type="dxa"/>
            <w:shd w:val="clear" w:color="auto" w:fill="auto"/>
            <w:vAlign w:val="bottom"/>
          </w:tcPr>
          <w:p w14:paraId="509D0173" w14:textId="67FF94E4" w:rsidR="00DE5D25" w:rsidRPr="00942212" w:rsidRDefault="007B735A" w:rsidP="00DE5D25">
            <w:pPr>
              <w:spacing w:after="0"/>
              <w:jc w:val="center"/>
              <w:rPr>
                <w:rFonts w:ascii="Times New Roman" w:hAnsi="Times New Roman"/>
              </w:rPr>
            </w:pPr>
            <w:r>
              <w:rPr>
                <w:rFonts w:ascii="Times New Roman" w:hAnsi="Times New Roman"/>
              </w:rPr>
              <w:t>4 188,9</w:t>
            </w:r>
          </w:p>
        </w:tc>
        <w:tc>
          <w:tcPr>
            <w:tcW w:w="1019" w:type="dxa"/>
            <w:shd w:val="clear" w:color="auto" w:fill="auto"/>
            <w:vAlign w:val="bottom"/>
          </w:tcPr>
          <w:p w14:paraId="324D680D" w14:textId="52FFD82D" w:rsidR="00DE5D25" w:rsidRPr="00942212" w:rsidRDefault="007B735A" w:rsidP="00DE5D25">
            <w:pPr>
              <w:spacing w:after="0"/>
              <w:jc w:val="center"/>
              <w:rPr>
                <w:rFonts w:ascii="Times New Roman" w:hAnsi="Times New Roman"/>
              </w:rPr>
            </w:pPr>
            <w:r>
              <w:rPr>
                <w:rFonts w:ascii="Times New Roman" w:hAnsi="Times New Roman"/>
              </w:rPr>
              <w:t>63,6</w:t>
            </w:r>
          </w:p>
        </w:tc>
        <w:tc>
          <w:tcPr>
            <w:tcW w:w="992" w:type="dxa"/>
            <w:shd w:val="clear" w:color="auto" w:fill="auto"/>
            <w:vAlign w:val="bottom"/>
          </w:tcPr>
          <w:p w14:paraId="5E9D9B4E" w14:textId="1BD214B0" w:rsidR="00DE5D25" w:rsidRPr="00942212" w:rsidRDefault="007B735A" w:rsidP="00DE5D25">
            <w:pPr>
              <w:spacing w:after="0"/>
              <w:jc w:val="center"/>
              <w:rPr>
                <w:rFonts w:ascii="Times New Roman" w:hAnsi="Times New Roman"/>
              </w:rPr>
            </w:pPr>
            <w:r>
              <w:rPr>
                <w:rFonts w:ascii="Times New Roman" w:hAnsi="Times New Roman"/>
              </w:rPr>
              <w:t>2 716,1</w:t>
            </w:r>
          </w:p>
        </w:tc>
        <w:tc>
          <w:tcPr>
            <w:tcW w:w="1109" w:type="dxa"/>
            <w:gridSpan w:val="2"/>
            <w:shd w:val="clear" w:color="auto" w:fill="auto"/>
            <w:vAlign w:val="bottom"/>
          </w:tcPr>
          <w:p w14:paraId="5F5BDE58" w14:textId="1DC9101F" w:rsidR="00DE5D25" w:rsidRPr="00942212" w:rsidRDefault="007B735A" w:rsidP="00DE5D25">
            <w:pPr>
              <w:spacing w:after="0"/>
              <w:jc w:val="center"/>
              <w:rPr>
                <w:rFonts w:ascii="Times New Roman" w:hAnsi="Times New Roman"/>
              </w:rPr>
            </w:pPr>
            <w:r>
              <w:rPr>
                <w:rFonts w:ascii="Times New Roman" w:hAnsi="Times New Roman"/>
              </w:rPr>
              <w:t>40 672,8</w:t>
            </w:r>
          </w:p>
        </w:tc>
        <w:tc>
          <w:tcPr>
            <w:tcW w:w="1134" w:type="dxa"/>
            <w:shd w:val="clear" w:color="auto" w:fill="auto"/>
            <w:vAlign w:val="bottom"/>
          </w:tcPr>
          <w:p w14:paraId="626DBC18" w14:textId="60E61B8A" w:rsidR="00DE5D25" w:rsidRPr="00942212" w:rsidRDefault="007B735A" w:rsidP="00DE5D25">
            <w:pPr>
              <w:spacing w:after="0"/>
              <w:jc w:val="center"/>
              <w:rPr>
                <w:rFonts w:ascii="Times New Roman" w:hAnsi="Times New Roman"/>
              </w:rPr>
            </w:pPr>
            <w:r>
              <w:rPr>
                <w:rFonts w:ascii="Times New Roman" w:hAnsi="Times New Roman"/>
              </w:rPr>
              <w:t>24 070,6</w:t>
            </w:r>
          </w:p>
        </w:tc>
        <w:tc>
          <w:tcPr>
            <w:tcW w:w="1328" w:type="dxa"/>
            <w:vAlign w:val="bottom"/>
          </w:tcPr>
          <w:p w14:paraId="26D5D4AA" w14:textId="79DDD733" w:rsidR="00DE5D25" w:rsidRPr="00942212" w:rsidRDefault="007B735A" w:rsidP="00DE5D25">
            <w:pPr>
              <w:spacing w:after="0"/>
              <w:jc w:val="center"/>
              <w:rPr>
                <w:rFonts w:ascii="Times New Roman" w:hAnsi="Times New Roman"/>
              </w:rPr>
            </w:pPr>
            <w:r>
              <w:rPr>
                <w:rFonts w:ascii="Times New Roman" w:hAnsi="Times New Roman"/>
              </w:rPr>
              <w:t>12 207,0</w:t>
            </w:r>
          </w:p>
        </w:tc>
        <w:tc>
          <w:tcPr>
            <w:tcW w:w="1082" w:type="dxa"/>
            <w:vAlign w:val="bottom"/>
          </w:tcPr>
          <w:p w14:paraId="1E902D34" w14:textId="2BAC3E81" w:rsidR="00DE5D25" w:rsidRPr="00942212" w:rsidRDefault="007B735A" w:rsidP="00DE5D25">
            <w:pPr>
              <w:spacing w:after="0"/>
              <w:jc w:val="center"/>
              <w:rPr>
                <w:rFonts w:ascii="Times New Roman" w:hAnsi="Times New Roman"/>
              </w:rPr>
            </w:pPr>
            <w:r>
              <w:rPr>
                <w:rFonts w:ascii="Times New Roman" w:hAnsi="Times New Roman"/>
              </w:rPr>
              <w:t>5 742,4</w:t>
            </w:r>
          </w:p>
        </w:tc>
        <w:tc>
          <w:tcPr>
            <w:tcW w:w="1082" w:type="dxa"/>
            <w:shd w:val="clear" w:color="auto" w:fill="auto"/>
            <w:vAlign w:val="bottom"/>
          </w:tcPr>
          <w:p w14:paraId="744C3F78" w14:textId="78A50FDD" w:rsidR="00DE5D25" w:rsidRPr="00942212" w:rsidRDefault="006806C3" w:rsidP="004A2E6A">
            <w:pPr>
              <w:spacing w:after="0"/>
              <w:jc w:val="center"/>
              <w:rPr>
                <w:rFonts w:ascii="Times New Roman" w:hAnsi="Times New Roman"/>
              </w:rPr>
            </w:pPr>
            <w:r>
              <w:rPr>
                <w:rFonts w:ascii="Times New Roman" w:hAnsi="Times New Roman"/>
              </w:rPr>
              <w:t>2 6</w:t>
            </w:r>
            <w:r w:rsidR="004A2E6A">
              <w:rPr>
                <w:rFonts w:ascii="Times New Roman" w:hAnsi="Times New Roman"/>
              </w:rPr>
              <w:t>3</w:t>
            </w:r>
            <w:r>
              <w:rPr>
                <w:rFonts w:ascii="Times New Roman" w:hAnsi="Times New Roman"/>
              </w:rPr>
              <w:t>0,3</w:t>
            </w:r>
          </w:p>
        </w:tc>
        <w:tc>
          <w:tcPr>
            <w:tcW w:w="1247" w:type="dxa"/>
            <w:shd w:val="clear" w:color="auto" w:fill="auto"/>
            <w:vAlign w:val="bottom"/>
          </w:tcPr>
          <w:p w14:paraId="2C2BC3E6" w14:textId="6FB63E19" w:rsidR="00DE5D25" w:rsidRPr="00942212" w:rsidRDefault="006806C3" w:rsidP="00DE5D25">
            <w:pPr>
              <w:spacing w:after="0"/>
              <w:jc w:val="center"/>
              <w:rPr>
                <w:rFonts w:ascii="Times New Roman" w:hAnsi="Times New Roman"/>
              </w:rPr>
            </w:pPr>
            <w:r>
              <w:rPr>
                <w:rFonts w:ascii="Times New Roman" w:hAnsi="Times New Roman"/>
              </w:rPr>
              <w:t>316,3</w:t>
            </w:r>
          </w:p>
        </w:tc>
        <w:tc>
          <w:tcPr>
            <w:tcW w:w="1247" w:type="dxa"/>
            <w:shd w:val="clear" w:color="auto" w:fill="auto"/>
            <w:vAlign w:val="bottom"/>
          </w:tcPr>
          <w:p w14:paraId="26071836" w14:textId="68C98B1F" w:rsidR="00DE5D25" w:rsidRPr="00942212" w:rsidRDefault="006806C3" w:rsidP="00DE5D25">
            <w:pPr>
              <w:spacing w:after="0"/>
              <w:jc w:val="center"/>
              <w:rPr>
                <w:rFonts w:ascii="Times New Roman" w:hAnsi="Times New Roman"/>
              </w:rPr>
            </w:pPr>
            <w:r>
              <w:rPr>
                <w:rFonts w:ascii="Times New Roman" w:hAnsi="Times New Roman"/>
              </w:rPr>
              <w:t>2 620,2</w:t>
            </w:r>
          </w:p>
        </w:tc>
      </w:tr>
      <w:tr w:rsidR="00DE5D25" w:rsidRPr="00942212" w14:paraId="6746F8BD" w14:textId="77777777" w:rsidTr="0059021B">
        <w:tc>
          <w:tcPr>
            <w:tcW w:w="1560" w:type="dxa"/>
            <w:vAlign w:val="bottom"/>
          </w:tcPr>
          <w:p w14:paraId="0B377CCC" w14:textId="77777777" w:rsidR="00DE5D25" w:rsidRPr="00942212" w:rsidRDefault="00DE5D25" w:rsidP="00DE5D25">
            <w:pPr>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Ханты-Мансийский</w:t>
            </w:r>
          </w:p>
          <w:p w14:paraId="6ABB41D9" w14:textId="77777777" w:rsidR="00DE5D25" w:rsidRPr="00942212" w:rsidRDefault="00DE5D25" w:rsidP="00DE5D25">
            <w:pPr>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авт. округ</w:t>
            </w:r>
          </w:p>
        </w:tc>
        <w:tc>
          <w:tcPr>
            <w:tcW w:w="1134" w:type="dxa"/>
            <w:vAlign w:val="bottom"/>
          </w:tcPr>
          <w:p w14:paraId="7FB766CD" w14:textId="17962CE0" w:rsidR="00DE5D25" w:rsidRPr="00942212" w:rsidRDefault="00892414" w:rsidP="00DE5D25">
            <w:pPr>
              <w:spacing w:after="0"/>
              <w:jc w:val="center"/>
              <w:rPr>
                <w:rFonts w:ascii="Times New Roman" w:hAnsi="Times New Roman"/>
              </w:rPr>
            </w:pPr>
            <w:r>
              <w:rPr>
                <w:rFonts w:ascii="Times New Roman" w:hAnsi="Times New Roman"/>
              </w:rPr>
              <w:t>24 153,1</w:t>
            </w:r>
          </w:p>
        </w:tc>
        <w:tc>
          <w:tcPr>
            <w:tcW w:w="1134" w:type="dxa"/>
            <w:shd w:val="clear" w:color="auto" w:fill="auto"/>
            <w:vAlign w:val="bottom"/>
          </w:tcPr>
          <w:p w14:paraId="2CDA1453" w14:textId="774453A8" w:rsidR="00DE5D25" w:rsidRPr="00942212" w:rsidRDefault="00892414" w:rsidP="00DE5D25">
            <w:pPr>
              <w:spacing w:after="0"/>
              <w:jc w:val="center"/>
              <w:rPr>
                <w:rFonts w:ascii="Times New Roman" w:hAnsi="Times New Roman"/>
              </w:rPr>
            </w:pPr>
            <w:r>
              <w:rPr>
                <w:rFonts w:ascii="Times New Roman" w:hAnsi="Times New Roman"/>
              </w:rPr>
              <w:t>450,0</w:t>
            </w:r>
          </w:p>
        </w:tc>
        <w:tc>
          <w:tcPr>
            <w:tcW w:w="1392" w:type="dxa"/>
            <w:shd w:val="clear" w:color="auto" w:fill="auto"/>
            <w:vAlign w:val="bottom"/>
          </w:tcPr>
          <w:p w14:paraId="454A7C9C" w14:textId="5B5E8A2E" w:rsidR="00DE5D25" w:rsidRPr="00942212" w:rsidRDefault="00892414" w:rsidP="00DE5D25">
            <w:pPr>
              <w:spacing w:after="0"/>
              <w:jc w:val="center"/>
              <w:rPr>
                <w:rFonts w:ascii="Times New Roman" w:hAnsi="Times New Roman"/>
              </w:rPr>
            </w:pPr>
            <w:r>
              <w:rPr>
                <w:rFonts w:ascii="Times New Roman" w:hAnsi="Times New Roman"/>
              </w:rPr>
              <w:t>5 666,7</w:t>
            </w:r>
          </w:p>
        </w:tc>
        <w:tc>
          <w:tcPr>
            <w:tcW w:w="1159" w:type="dxa"/>
            <w:shd w:val="clear" w:color="auto" w:fill="auto"/>
            <w:vAlign w:val="bottom"/>
          </w:tcPr>
          <w:p w14:paraId="559B38F3" w14:textId="56A38CEF" w:rsidR="00DE5D25" w:rsidRPr="00942212" w:rsidRDefault="00892414" w:rsidP="00DE5D25">
            <w:pPr>
              <w:spacing w:after="0"/>
              <w:jc w:val="center"/>
              <w:rPr>
                <w:rFonts w:ascii="Times New Roman" w:hAnsi="Times New Roman"/>
              </w:rPr>
            </w:pPr>
            <w:r>
              <w:rPr>
                <w:rFonts w:ascii="Times New Roman" w:hAnsi="Times New Roman"/>
              </w:rPr>
              <w:t>1 376,5</w:t>
            </w:r>
          </w:p>
        </w:tc>
        <w:tc>
          <w:tcPr>
            <w:tcW w:w="1019" w:type="dxa"/>
            <w:shd w:val="clear" w:color="auto" w:fill="auto"/>
            <w:vAlign w:val="bottom"/>
          </w:tcPr>
          <w:p w14:paraId="3EE498AC" w14:textId="5B62975F" w:rsidR="00DE5D25" w:rsidRPr="00942212" w:rsidRDefault="00892414" w:rsidP="00DE5D25">
            <w:pPr>
              <w:spacing w:after="0"/>
              <w:jc w:val="center"/>
              <w:rPr>
                <w:rFonts w:ascii="Times New Roman" w:hAnsi="Times New Roman"/>
              </w:rPr>
            </w:pPr>
            <w:r>
              <w:rPr>
                <w:rFonts w:ascii="Times New Roman" w:hAnsi="Times New Roman"/>
              </w:rPr>
              <w:t>14,4</w:t>
            </w:r>
          </w:p>
        </w:tc>
        <w:tc>
          <w:tcPr>
            <w:tcW w:w="992" w:type="dxa"/>
            <w:shd w:val="clear" w:color="auto" w:fill="auto"/>
            <w:vAlign w:val="bottom"/>
          </w:tcPr>
          <w:p w14:paraId="62C1C284" w14:textId="7055FC96" w:rsidR="00DE5D25" w:rsidRPr="00942212" w:rsidRDefault="00892414" w:rsidP="00DE5D25">
            <w:pPr>
              <w:spacing w:after="0"/>
              <w:jc w:val="center"/>
              <w:rPr>
                <w:rFonts w:ascii="Times New Roman" w:hAnsi="Times New Roman"/>
              </w:rPr>
            </w:pPr>
            <w:r>
              <w:rPr>
                <w:rFonts w:ascii="Times New Roman" w:hAnsi="Times New Roman"/>
              </w:rPr>
              <w:t>386,6</w:t>
            </w:r>
          </w:p>
        </w:tc>
        <w:tc>
          <w:tcPr>
            <w:tcW w:w="1109" w:type="dxa"/>
            <w:gridSpan w:val="2"/>
            <w:shd w:val="clear" w:color="auto" w:fill="auto"/>
            <w:vAlign w:val="bottom"/>
          </w:tcPr>
          <w:p w14:paraId="3E503F75" w14:textId="1517C0AD" w:rsidR="00DE5D25" w:rsidRPr="00942212" w:rsidRDefault="00892414" w:rsidP="00DE5D25">
            <w:pPr>
              <w:spacing w:after="0"/>
              <w:jc w:val="center"/>
              <w:rPr>
                <w:rFonts w:ascii="Times New Roman" w:hAnsi="Times New Roman"/>
              </w:rPr>
            </w:pPr>
            <w:r>
              <w:rPr>
                <w:rFonts w:ascii="Times New Roman" w:hAnsi="Times New Roman"/>
              </w:rPr>
              <w:t>16 258,9</w:t>
            </w:r>
          </w:p>
        </w:tc>
        <w:tc>
          <w:tcPr>
            <w:tcW w:w="1134" w:type="dxa"/>
            <w:shd w:val="clear" w:color="auto" w:fill="auto"/>
            <w:vAlign w:val="bottom"/>
          </w:tcPr>
          <w:p w14:paraId="279F4EDC" w14:textId="39B5D270" w:rsidR="00DE5D25" w:rsidRPr="00942212" w:rsidRDefault="00892414" w:rsidP="00DE5D25">
            <w:pPr>
              <w:spacing w:after="0"/>
              <w:jc w:val="center"/>
              <w:rPr>
                <w:rFonts w:ascii="Times New Roman" w:hAnsi="Times New Roman"/>
              </w:rPr>
            </w:pPr>
            <w:r>
              <w:rPr>
                <w:rFonts w:ascii="Times New Roman" w:hAnsi="Times New Roman"/>
              </w:rPr>
              <w:t>4 209,2</w:t>
            </w:r>
          </w:p>
        </w:tc>
        <w:tc>
          <w:tcPr>
            <w:tcW w:w="1328" w:type="dxa"/>
            <w:vAlign w:val="bottom"/>
          </w:tcPr>
          <w:p w14:paraId="25A12238" w14:textId="64AC5311" w:rsidR="00DE5D25" w:rsidRPr="00942212" w:rsidRDefault="00892414" w:rsidP="00DE5D25">
            <w:pPr>
              <w:spacing w:after="0"/>
              <w:jc w:val="center"/>
              <w:rPr>
                <w:rFonts w:ascii="Times New Roman" w:hAnsi="Times New Roman"/>
              </w:rPr>
            </w:pPr>
            <w:r>
              <w:rPr>
                <w:rFonts w:ascii="Times New Roman" w:hAnsi="Times New Roman"/>
              </w:rPr>
              <w:t>9 040,4</w:t>
            </w:r>
          </w:p>
        </w:tc>
        <w:tc>
          <w:tcPr>
            <w:tcW w:w="1082" w:type="dxa"/>
            <w:vAlign w:val="bottom"/>
          </w:tcPr>
          <w:p w14:paraId="02228681" w14:textId="27A44E19" w:rsidR="00DE5D25" w:rsidRPr="00942212" w:rsidRDefault="00892414" w:rsidP="00DE5D25">
            <w:pPr>
              <w:spacing w:after="0"/>
              <w:jc w:val="center"/>
              <w:rPr>
                <w:rFonts w:ascii="Times New Roman" w:hAnsi="Times New Roman"/>
              </w:rPr>
            </w:pPr>
            <w:r>
              <w:rPr>
                <w:rFonts w:ascii="Times New Roman" w:hAnsi="Times New Roman"/>
              </w:rPr>
              <w:t>4 116,7</w:t>
            </w:r>
          </w:p>
        </w:tc>
        <w:tc>
          <w:tcPr>
            <w:tcW w:w="1082" w:type="dxa"/>
            <w:shd w:val="clear" w:color="auto" w:fill="auto"/>
            <w:vAlign w:val="bottom"/>
          </w:tcPr>
          <w:p w14:paraId="31AA7F15" w14:textId="6554EE8B" w:rsidR="00DE5D25" w:rsidRPr="00942212" w:rsidRDefault="00892414" w:rsidP="00DE5D25">
            <w:pPr>
              <w:spacing w:after="0"/>
              <w:jc w:val="center"/>
              <w:rPr>
                <w:rFonts w:ascii="Times New Roman" w:hAnsi="Times New Roman"/>
              </w:rPr>
            </w:pPr>
            <w:r>
              <w:rPr>
                <w:rFonts w:ascii="Times New Roman" w:hAnsi="Times New Roman"/>
              </w:rPr>
              <w:t>647,4</w:t>
            </w:r>
          </w:p>
        </w:tc>
        <w:tc>
          <w:tcPr>
            <w:tcW w:w="1247" w:type="dxa"/>
            <w:shd w:val="clear" w:color="auto" w:fill="auto"/>
            <w:vAlign w:val="bottom"/>
          </w:tcPr>
          <w:p w14:paraId="74DA2011" w14:textId="0650460F" w:rsidR="00DE5D25" w:rsidRPr="00942212" w:rsidRDefault="00892414" w:rsidP="00DE5D25">
            <w:pPr>
              <w:spacing w:after="0"/>
              <w:jc w:val="center"/>
              <w:rPr>
                <w:rFonts w:ascii="Times New Roman" w:hAnsi="Times New Roman"/>
              </w:rPr>
            </w:pPr>
            <w:r>
              <w:rPr>
                <w:rFonts w:ascii="Times New Roman" w:hAnsi="Times New Roman"/>
              </w:rPr>
              <w:t>142,6</w:t>
            </w:r>
          </w:p>
        </w:tc>
        <w:tc>
          <w:tcPr>
            <w:tcW w:w="1247" w:type="dxa"/>
            <w:shd w:val="clear" w:color="auto" w:fill="auto"/>
            <w:vAlign w:val="bottom"/>
          </w:tcPr>
          <w:p w14:paraId="6F0D2B67" w14:textId="72DB26F4" w:rsidR="00DE5D25" w:rsidRPr="00942212" w:rsidRDefault="00892414" w:rsidP="00DE5D25">
            <w:pPr>
              <w:spacing w:after="0"/>
              <w:jc w:val="center"/>
              <w:rPr>
                <w:rFonts w:ascii="Times New Roman" w:hAnsi="Times New Roman"/>
              </w:rPr>
            </w:pPr>
            <w:r>
              <w:rPr>
                <w:rFonts w:ascii="Times New Roman" w:hAnsi="Times New Roman"/>
              </w:rPr>
              <w:t>1 118,0</w:t>
            </w:r>
          </w:p>
        </w:tc>
      </w:tr>
      <w:tr w:rsidR="00DE5D25" w:rsidRPr="00942212" w14:paraId="1CEA5B89" w14:textId="77777777" w:rsidTr="0059021B">
        <w:tc>
          <w:tcPr>
            <w:tcW w:w="1560" w:type="dxa"/>
            <w:vAlign w:val="bottom"/>
          </w:tcPr>
          <w:p w14:paraId="28C16146" w14:textId="77777777" w:rsidR="00DE5D25" w:rsidRPr="00942212" w:rsidRDefault="00DE5D25" w:rsidP="00DE5D25">
            <w:pPr>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Ямало-Hенецкий </w:t>
            </w:r>
          </w:p>
          <w:p w14:paraId="1DBD8283" w14:textId="77777777" w:rsidR="00DE5D25" w:rsidRPr="00942212" w:rsidRDefault="00DE5D25" w:rsidP="00DE5D25">
            <w:pPr>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авт. округ</w:t>
            </w:r>
          </w:p>
        </w:tc>
        <w:tc>
          <w:tcPr>
            <w:tcW w:w="1134" w:type="dxa"/>
            <w:vAlign w:val="bottom"/>
          </w:tcPr>
          <w:p w14:paraId="400FDC4D" w14:textId="116144AA" w:rsidR="00DE5D25" w:rsidRPr="00942212" w:rsidRDefault="004548DC" w:rsidP="00DE5D25">
            <w:pPr>
              <w:spacing w:after="0"/>
              <w:jc w:val="center"/>
              <w:rPr>
                <w:rFonts w:ascii="Times New Roman" w:hAnsi="Times New Roman"/>
              </w:rPr>
            </w:pPr>
            <w:r>
              <w:rPr>
                <w:rFonts w:ascii="Times New Roman" w:hAnsi="Times New Roman"/>
              </w:rPr>
              <w:t>9 012,4</w:t>
            </w:r>
          </w:p>
        </w:tc>
        <w:tc>
          <w:tcPr>
            <w:tcW w:w="1134" w:type="dxa"/>
            <w:shd w:val="clear" w:color="auto" w:fill="auto"/>
            <w:vAlign w:val="bottom"/>
          </w:tcPr>
          <w:p w14:paraId="0A44AB64" w14:textId="2B8D6A4F" w:rsidR="00DE5D25" w:rsidRPr="00942212" w:rsidRDefault="004548DC" w:rsidP="00DE5D25">
            <w:pPr>
              <w:spacing w:after="0"/>
              <w:jc w:val="center"/>
              <w:rPr>
                <w:rFonts w:ascii="Times New Roman" w:hAnsi="Times New Roman"/>
              </w:rPr>
            </w:pPr>
            <w:r>
              <w:rPr>
                <w:rFonts w:ascii="Times New Roman" w:hAnsi="Times New Roman"/>
              </w:rPr>
              <w:t>1 115,9</w:t>
            </w:r>
          </w:p>
        </w:tc>
        <w:tc>
          <w:tcPr>
            <w:tcW w:w="1392" w:type="dxa"/>
            <w:shd w:val="clear" w:color="auto" w:fill="auto"/>
            <w:vAlign w:val="bottom"/>
          </w:tcPr>
          <w:p w14:paraId="076FDFF7" w14:textId="33FEC6E5" w:rsidR="00DE5D25" w:rsidRPr="00942212" w:rsidRDefault="004548DC" w:rsidP="00DE5D25">
            <w:pPr>
              <w:spacing w:after="0"/>
              <w:jc w:val="center"/>
              <w:rPr>
                <w:rFonts w:ascii="Times New Roman" w:hAnsi="Times New Roman"/>
              </w:rPr>
            </w:pPr>
            <w:r>
              <w:rPr>
                <w:rFonts w:ascii="Times New Roman" w:hAnsi="Times New Roman"/>
              </w:rPr>
              <w:t>1 357,9</w:t>
            </w:r>
          </w:p>
        </w:tc>
        <w:tc>
          <w:tcPr>
            <w:tcW w:w="1159" w:type="dxa"/>
            <w:shd w:val="clear" w:color="auto" w:fill="auto"/>
            <w:vAlign w:val="bottom"/>
          </w:tcPr>
          <w:p w14:paraId="69EFC8E4" w14:textId="50211296" w:rsidR="00DE5D25" w:rsidRPr="00942212" w:rsidRDefault="004548DC" w:rsidP="00DE5D25">
            <w:pPr>
              <w:spacing w:after="0"/>
              <w:jc w:val="center"/>
              <w:rPr>
                <w:rFonts w:ascii="Times New Roman" w:hAnsi="Times New Roman"/>
              </w:rPr>
            </w:pPr>
            <w:r>
              <w:rPr>
                <w:rFonts w:ascii="Times New Roman" w:hAnsi="Times New Roman"/>
              </w:rPr>
              <w:t>194,4</w:t>
            </w:r>
          </w:p>
        </w:tc>
        <w:tc>
          <w:tcPr>
            <w:tcW w:w="1019" w:type="dxa"/>
            <w:shd w:val="clear" w:color="auto" w:fill="auto"/>
            <w:vAlign w:val="bottom"/>
          </w:tcPr>
          <w:p w14:paraId="2EFABB94" w14:textId="1FD2E4B4" w:rsidR="00DE5D25" w:rsidRPr="00942212" w:rsidRDefault="004548DC" w:rsidP="00DE5D25">
            <w:pPr>
              <w:spacing w:after="0"/>
              <w:jc w:val="center"/>
              <w:rPr>
                <w:rFonts w:ascii="Times New Roman" w:hAnsi="Times New Roman"/>
              </w:rPr>
            </w:pPr>
            <w:r>
              <w:rPr>
                <w:rFonts w:ascii="Times New Roman" w:hAnsi="Times New Roman"/>
              </w:rPr>
              <w:t>47,6</w:t>
            </w:r>
          </w:p>
        </w:tc>
        <w:tc>
          <w:tcPr>
            <w:tcW w:w="992" w:type="dxa"/>
            <w:shd w:val="clear" w:color="auto" w:fill="auto"/>
            <w:vAlign w:val="bottom"/>
          </w:tcPr>
          <w:p w14:paraId="63FAF40E" w14:textId="137D4734" w:rsidR="00DE5D25" w:rsidRPr="00942212" w:rsidRDefault="004548DC" w:rsidP="00DE5D25">
            <w:pPr>
              <w:spacing w:after="0"/>
              <w:jc w:val="center"/>
              <w:rPr>
                <w:rFonts w:ascii="Times New Roman" w:hAnsi="Times New Roman"/>
              </w:rPr>
            </w:pPr>
            <w:r>
              <w:rPr>
                <w:rFonts w:ascii="Times New Roman" w:hAnsi="Times New Roman"/>
              </w:rPr>
              <w:t>2 329,5</w:t>
            </w:r>
          </w:p>
        </w:tc>
        <w:tc>
          <w:tcPr>
            <w:tcW w:w="1109" w:type="dxa"/>
            <w:gridSpan w:val="2"/>
            <w:shd w:val="clear" w:color="auto" w:fill="auto"/>
            <w:vAlign w:val="bottom"/>
          </w:tcPr>
          <w:p w14:paraId="2D71AE61" w14:textId="1B722283" w:rsidR="00DE5D25" w:rsidRPr="00942212" w:rsidRDefault="004548DC" w:rsidP="00DE5D25">
            <w:pPr>
              <w:spacing w:after="0"/>
              <w:jc w:val="center"/>
              <w:rPr>
                <w:rFonts w:ascii="Times New Roman" w:hAnsi="Times New Roman"/>
              </w:rPr>
            </w:pPr>
            <w:r>
              <w:rPr>
                <w:rFonts w:ascii="Times New Roman" w:hAnsi="Times New Roman"/>
              </w:rPr>
              <w:t>3 967,1</w:t>
            </w:r>
          </w:p>
        </w:tc>
        <w:tc>
          <w:tcPr>
            <w:tcW w:w="1134" w:type="dxa"/>
            <w:shd w:val="clear" w:color="auto" w:fill="auto"/>
            <w:vAlign w:val="bottom"/>
          </w:tcPr>
          <w:p w14:paraId="7D3B8B49" w14:textId="2E157F44" w:rsidR="00DE5D25" w:rsidRPr="00942212" w:rsidRDefault="004548DC" w:rsidP="00DE5D25">
            <w:pPr>
              <w:spacing w:after="0"/>
              <w:jc w:val="center"/>
              <w:rPr>
                <w:rFonts w:ascii="Times New Roman" w:hAnsi="Times New Roman"/>
              </w:rPr>
            </w:pPr>
            <w:r>
              <w:rPr>
                <w:rFonts w:ascii="Times New Roman" w:hAnsi="Times New Roman"/>
              </w:rPr>
              <w:t>1 267,7</w:t>
            </w:r>
          </w:p>
        </w:tc>
        <w:tc>
          <w:tcPr>
            <w:tcW w:w="1328" w:type="dxa"/>
            <w:vAlign w:val="bottom"/>
          </w:tcPr>
          <w:p w14:paraId="705B7DBB" w14:textId="000263DF" w:rsidR="00DE5D25" w:rsidRPr="00942212" w:rsidRDefault="004548DC" w:rsidP="00DE5D25">
            <w:pPr>
              <w:spacing w:after="0"/>
              <w:jc w:val="center"/>
              <w:rPr>
                <w:rFonts w:ascii="Times New Roman" w:hAnsi="Times New Roman"/>
              </w:rPr>
            </w:pPr>
            <w:r>
              <w:rPr>
                <w:rFonts w:ascii="Times New Roman" w:hAnsi="Times New Roman"/>
              </w:rPr>
              <w:t>2 056,0</w:t>
            </w:r>
          </w:p>
        </w:tc>
        <w:tc>
          <w:tcPr>
            <w:tcW w:w="1082" w:type="dxa"/>
            <w:vAlign w:val="bottom"/>
          </w:tcPr>
          <w:p w14:paraId="57DF7CD8" w14:textId="76BE1CE7" w:rsidR="00DE5D25" w:rsidRPr="00942212" w:rsidRDefault="004548DC" w:rsidP="00DE5D25">
            <w:pPr>
              <w:spacing w:after="0"/>
              <w:jc w:val="center"/>
              <w:rPr>
                <w:rFonts w:ascii="Times New Roman" w:hAnsi="Times New Roman"/>
              </w:rPr>
            </w:pPr>
            <w:r>
              <w:rPr>
                <w:rFonts w:ascii="Times New Roman" w:hAnsi="Times New Roman"/>
              </w:rPr>
              <w:t>858,3</w:t>
            </w:r>
          </w:p>
        </w:tc>
        <w:tc>
          <w:tcPr>
            <w:tcW w:w="1082" w:type="dxa"/>
            <w:shd w:val="clear" w:color="auto" w:fill="auto"/>
            <w:vAlign w:val="bottom"/>
          </w:tcPr>
          <w:p w14:paraId="00F365D9" w14:textId="7667C147" w:rsidR="00DE5D25" w:rsidRPr="00942212" w:rsidRDefault="004548DC" w:rsidP="00DE5D25">
            <w:pPr>
              <w:spacing w:after="0"/>
              <w:jc w:val="center"/>
              <w:rPr>
                <w:rFonts w:ascii="Times New Roman" w:hAnsi="Times New Roman"/>
              </w:rPr>
            </w:pPr>
            <w:r>
              <w:rPr>
                <w:rFonts w:ascii="Times New Roman" w:hAnsi="Times New Roman"/>
              </w:rPr>
              <w:t>678,6</w:t>
            </w:r>
          </w:p>
        </w:tc>
        <w:tc>
          <w:tcPr>
            <w:tcW w:w="1247" w:type="dxa"/>
            <w:shd w:val="clear" w:color="auto" w:fill="auto"/>
            <w:vAlign w:val="bottom"/>
          </w:tcPr>
          <w:p w14:paraId="1496F380" w14:textId="056EB60F" w:rsidR="00DE5D25" w:rsidRPr="00942212" w:rsidRDefault="004548DC" w:rsidP="00DE5D25">
            <w:pPr>
              <w:spacing w:after="0"/>
              <w:jc w:val="center"/>
              <w:rPr>
                <w:rFonts w:ascii="Times New Roman" w:hAnsi="Times New Roman"/>
              </w:rPr>
            </w:pPr>
            <w:r>
              <w:rPr>
                <w:rFonts w:ascii="Times New Roman" w:hAnsi="Times New Roman"/>
              </w:rPr>
              <w:t>85,0</w:t>
            </w:r>
          </w:p>
        </w:tc>
        <w:tc>
          <w:tcPr>
            <w:tcW w:w="1247" w:type="dxa"/>
            <w:shd w:val="clear" w:color="auto" w:fill="auto"/>
            <w:vAlign w:val="bottom"/>
          </w:tcPr>
          <w:p w14:paraId="7E083BC8" w14:textId="034B1B45" w:rsidR="00DE5D25" w:rsidRPr="00942212" w:rsidRDefault="004548DC" w:rsidP="00DE5D25">
            <w:pPr>
              <w:spacing w:after="0"/>
              <w:jc w:val="center"/>
              <w:rPr>
                <w:rFonts w:ascii="Times New Roman" w:hAnsi="Times New Roman"/>
              </w:rPr>
            </w:pPr>
            <w:r>
              <w:rPr>
                <w:rFonts w:ascii="Times New Roman" w:hAnsi="Times New Roman"/>
              </w:rPr>
              <w:t>217,0</w:t>
            </w:r>
          </w:p>
        </w:tc>
      </w:tr>
      <w:tr w:rsidR="00DE5D25" w:rsidRPr="00942212" w14:paraId="54E2069E" w14:textId="77777777" w:rsidTr="0059021B">
        <w:tc>
          <w:tcPr>
            <w:tcW w:w="1560" w:type="dxa"/>
            <w:vAlign w:val="bottom"/>
          </w:tcPr>
          <w:p w14:paraId="65C659FA" w14:textId="77777777" w:rsidR="00DE5D25" w:rsidRPr="00942212" w:rsidRDefault="00DE5D25" w:rsidP="00DE5D25">
            <w:pPr>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Тюменская область</w:t>
            </w:r>
          </w:p>
          <w:p w14:paraId="0576C967" w14:textId="77777777" w:rsidR="00DE5D25" w:rsidRPr="00942212" w:rsidRDefault="00DE5D25" w:rsidP="00DE5D25">
            <w:pPr>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xml:space="preserve">(кроме </w:t>
            </w:r>
          </w:p>
          <w:p w14:paraId="39193861" w14:textId="081E3AD3" w:rsidR="00DE5D25" w:rsidRPr="00942212" w:rsidRDefault="00DE5D25" w:rsidP="00DE5D25">
            <w:pPr>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Ханты-Мансийско</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го</w:t>
            </w:r>
          </w:p>
          <w:p w14:paraId="1794B16A" w14:textId="77777777" w:rsidR="00DE5D25" w:rsidRPr="00942212" w:rsidRDefault="00DE5D25" w:rsidP="00DE5D25">
            <w:pPr>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и Ямало-Hенецкого</w:t>
            </w:r>
          </w:p>
          <w:p w14:paraId="3E66F09F" w14:textId="0AC36C60" w:rsidR="00DE5D25" w:rsidRPr="00942212" w:rsidRDefault="00DE5D25" w:rsidP="00DE5D25">
            <w:pPr>
              <w:spacing w:after="0" w:line="240" w:lineRule="auto"/>
              <w:ind w:firstLine="170"/>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 авт.окру</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гов)</w:t>
            </w:r>
          </w:p>
        </w:tc>
        <w:tc>
          <w:tcPr>
            <w:tcW w:w="1134" w:type="dxa"/>
            <w:vAlign w:val="bottom"/>
          </w:tcPr>
          <w:p w14:paraId="3580286B" w14:textId="66B30C67" w:rsidR="00DE5D25" w:rsidRPr="00942212" w:rsidRDefault="004548DC" w:rsidP="00DE5D25">
            <w:pPr>
              <w:spacing w:after="0"/>
              <w:jc w:val="center"/>
              <w:rPr>
                <w:rFonts w:ascii="Times New Roman" w:hAnsi="Times New Roman"/>
              </w:rPr>
            </w:pPr>
            <w:r>
              <w:rPr>
                <w:rFonts w:ascii="Times New Roman" w:hAnsi="Times New Roman"/>
              </w:rPr>
              <w:lastRenderedPageBreak/>
              <w:t>25 652,5</w:t>
            </w:r>
          </w:p>
        </w:tc>
        <w:tc>
          <w:tcPr>
            <w:tcW w:w="1134" w:type="dxa"/>
            <w:shd w:val="clear" w:color="auto" w:fill="auto"/>
            <w:vAlign w:val="bottom"/>
          </w:tcPr>
          <w:p w14:paraId="0E29D7AF" w14:textId="7DEFB9EF" w:rsidR="00DE5D25" w:rsidRPr="00942212" w:rsidRDefault="004548DC" w:rsidP="00DE5D25">
            <w:pPr>
              <w:spacing w:after="0"/>
              <w:jc w:val="center"/>
              <w:rPr>
                <w:rFonts w:ascii="Times New Roman" w:hAnsi="Times New Roman"/>
              </w:rPr>
            </w:pPr>
            <w:r>
              <w:rPr>
                <w:rFonts w:ascii="Times New Roman" w:hAnsi="Times New Roman"/>
              </w:rPr>
              <w:t>326,3</w:t>
            </w:r>
          </w:p>
        </w:tc>
        <w:tc>
          <w:tcPr>
            <w:tcW w:w="1392" w:type="dxa"/>
            <w:shd w:val="clear" w:color="auto" w:fill="auto"/>
            <w:vAlign w:val="bottom"/>
          </w:tcPr>
          <w:p w14:paraId="764418D5" w14:textId="57AFAD13" w:rsidR="00DE5D25" w:rsidRPr="00942212" w:rsidRDefault="004548DC" w:rsidP="00DE5D25">
            <w:pPr>
              <w:spacing w:after="0"/>
              <w:jc w:val="center"/>
              <w:rPr>
                <w:rFonts w:ascii="Times New Roman" w:hAnsi="Times New Roman"/>
              </w:rPr>
            </w:pPr>
            <w:r>
              <w:rPr>
                <w:rFonts w:ascii="Times New Roman" w:hAnsi="Times New Roman"/>
              </w:rPr>
              <w:t>2 259,8</w:t>
            </w:r>
          </w:p>
        </w:tc>
        <w:tc>
          <w:tcPr>
            <w:tcW w:w="1159" w:type="dxa"/>
            <w:shd w:val="clear" w:color="auto" w:fill="auto"/>
            <w:vAlign w:val="bottom"/>
          </w:tcPr>
          <w:p w14:paraId="2D798F6D" w14:textId="49DAE659" w:rsidR="00DE5D25" w:rsidRPr="00942212" w:rsidRDefault="004548DC" w:rsidP="00DE5D25">
            <w:pPr>
              <w:spacing w:after="0"/>
              <w:jc w:val="center"/>
              <w:rPr>
                <w:rFonts w:ascii="Times New Roman" w:hAnsi="Times New Roman"/>
              </w:rPr>
            </w:pPr>
            <w:r>
              <w:rPr>
                <w:rFonts w:ascii="Times New Roman" w:hAnsi="Times New Roman"/>
              </w:rPr>
              <w:t>2 618,0</w:t>
            </w:r>
          </w:p>
        </w:tc>
        <w:tc>
          <w:tcPr>
            <w:tcW w:w="1019" w:type="dxa"/>
            <w:shd w:val="clear" w:color="auto" w:fill="auto"/>
            <w:vAlign w:val="bottom"/>
          </w:tcPr>
          <w:p w14:paraId="2B801FBE" w14:textId="6DC3C31D" w:rsidR="00DE5D25" w:rsidRPr="00942212" w:rsidRDefault="004548DC" w:rsidP="00DE5D25">
            <w:pPr>
              <w:spacing w:after="0"/>
              <w:jc w:val="center"/>
              <w:rPr>
                <w:rFonts w:ascii="Times New Roman" w:hAnsi="Times New Roman"/>
              </w:rPr>
            </w:pPr>
            <w:r>
              <w:rPr>
                <w:rFonts w:ascii="Times New Roman" w:hAnsi="Times New Roman"/>
              </w:rPr>
              <w:t>1,6</w:t>
            </w:r>
          </w:p>
        </w:tc>
        <w:tc>
          <w:tcPr>
            <w:tcW w:w="992" w:type="dxa"/>
            <w:shd w:val="clear" w:color="auto" w:fill="auto"/>
            <w:vAlign w:val="bottom"/>
          </w:tcPr>
          <w:p w14:paraId="6D4E7903" w14:textId="0A212720" w:rsidR="00DE5D25" w:rsidRPr="00942212" w:rsidRDefault="004548DC"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768562BF" w14:textId="53809390" w:rsidR="00DE5D25" w:rsidRPr="00942212" w:rsidRDefault="004548DC" w:rsidP="00DE5D25">
            <w:pPr>
              <w:spacing w:after="0"/>
              <w:jc w:val="center"/>
              <w:rPr>
                <w:rFonts w:ascii="Times New Roman" w:hAnsi="Times New Roman"/>
              </w:rPr>
            </w:pPr>
            <w:r>
              <w:rPr>
                <w:rFonts w:ascii="Times New Roman" w:hAnsi="Times New Roman"/>
              </w:rPr>
              <w:t>20 446,7</w:t>
            </w:r>
          </w:p>
        </w:tc>
        <w:tc>
          <w:tcPr>
            <w:tcW w:w="1134" w:type="dxa"/>
            <w:shd w:val="clear" w:color="auto" w:fill="auto"/>
            <w:vAlign w:val="bottom"/>
          </w:tcPr>
          <w:p w14:paraId="762A208F" w14:textId="572B0789" w:rsidR="00DE5D25" w:rsidRPr="00942212" w:rsidRDefault="004548DC" w:rsidP="00DE5D25">
            <w:pPr>
              <w:spacing w:after="0"/>
              <w:jc w:val="center"/>
              <w:rPr>
                <w:rFonts w:ascii="Times New Roman" w:hAnsi="Times New Roman"/>
              </w:rPr>
            </w:pPr>
            <w:r>
              <w:rPr>
                <w:rFonts w:ascii="Times New Roman" w:hAnsi="Times New Roman"/>
              </w:rPr>
              <w:t>18 593,7</w:t>
            </w:r>
          </w:p>
        </w:tc>
        <w:tc>
          <w:tcPr>
            <w:tcW w:w="1328" w:type="dxa"/>
            <w:vAlign w:val="bottom"/>
          </w:tcPr>
          <w:p w14:paraId="493012CC" w14:textId="1DE2329D" w:rsidR="00DE5D25" w:rsidRPr="00942212" w:rsidRDefault="004548DC" w:rsidP="00DE5D25">
            <w:pPr>
              <w:spacing w:after="0"/>
              <w:jc w:val="center"/>
              <w:rPr>
                <w:rFonts w:ascii="Times New Roman" w:hAnsi="Times New Roman"/>
              </w:rPr>
            </w:pPr>
            <w:r>
              <w:rPr>
                <w:rFonts w:ascii="Times New Roman" w:hAnsi="Times New Roman"/>
              </w:rPr>
              <w:t>1 110,6</w:t>
            </w:r>
          </w:p>
        </w:tc>
        <w:tc>
          <w:tcPr>
            <w:tcW w:w="1082" w:type="dxa"/>
            <w:vAlign w:val="bottom"/>
          </w:tcPr>
          <w:p w14:paraId="3297DA5E" w14:textId="09BC6FE7" w:rsidR="00DE5D25" w:rsidRPr="00942212" w:rsidRDefault="004548DC" w:rsidP="00DE5D25">
            <w:pPr>
              <w:spacing w:after="0"/>
              <w:jc w:val="center"/>
              <w:rPr>
                <w:rFonts w:ascii="Times New Roman" w:hAnsi="Times New Roman"/>
              </w:rPr>
            </w:pPr>
            <w:r>
              <w:rPr>
                <w:rFonts w:ascii="Times New Roman" w:hAnsi="Times New Roman"/>
              </w:rPr>
              <w:t>767,3</w:t>
            </w:r>
          </w:p>
        </w:tc>
        <w:tc>
          <w:tcPr>
            <w:tcW w:w="1082" w:type="dxa"/>
            <w:shd w:val="clear" w:color="auto" w:fill="auto"/>
            <w:vAlign w:val="bottom"/>
          </w:tcPr>
          <w:p w14:paraId="544DF7E5" w14:textId="68F2F2BB" w:rsidR="00DE5D25" w:rsidRPr="00942212" w:rsidRDefault="004548DC" w:rsidP="00DE5D25">
            <w:pPr>
              <w:spacing w:after="0"/>
              <w:jc w:val="center"/>
              <w:rPr>
                <w:rFonts w:ascii="Times New Roman" w:hAnsi="Times New Roman"/>
              </w:rPr>
            </w:pPr>
            <w:r>
              <w:rPr>
                <w:rFonts w:ascii="Times New Roman" w:hAnsi="Times New Roman"/>
              </w:rPr>
              <w:t>1 304,4</w:t>
            </w:r>
          </w:p>
        </w:tc>
        <w:tc>
          <w:tcPr>
            <w:tcW w:w="1247" w:type="dxa"/>
            <w:shd w:val="clear" w:color="auto" w:fill="auto"/>
            <w:vAlign w:val="bottom"/>
          </w:tcPr>
          <w:p w14:paraId="4E2BF996" w14:textId="4B56F010" w:rsidR="00DE5D25" w:rsidRPr="00942212" w:rsidRDefault="004548DC" w:rsidP="00DE5D25">
            <w:pPr>
              <w:spacing w:after="0"/>
              <w:jc w:val="center"/>
              <w:rPr>
                <w:rFonts w:ascii="Times New Roman" w:hAnsi="Times New Roman"/>
              </w:rPr>
            </w:pPr>
            <w:r>
              <w:rPr>
                <w:rFonts w:ascii="Times New Roman" w:hAnsi="Times New Roman"/>
              </w:rPr>
              <w:t>88,7</w:t>
            </w:r>
          </w:p>
        </w:tc>
        <w:tc>
          <w:tcPr>
            <w:tcW w:w="1247" w:type="dxa"/>
            <w:shd w:val="clear" w:color="auto" w:fill="auto"/>
            <w:vAlign w:val="bottom"/>
          </w:tcPr>
          <w:p w14:paraId="0812D0D4" w14:textId="742B98E6" w:rsidR="00DE5D25" w:rsidRPr="00942212" w:rsidRDefault="004548DC" w:rsidP="00DE5D25">
            <w:pPr>
              <w:spacing w:after="0"/>
              <w:jc w:val="center"/>
              <w:rPr>
                <w:rFonts w:ascii="Times New Roman" w:hAnsi="Times New Roman"/>
              </w:rPr>
            </w:pPr>
            <w:r>
              <w:rPr>
                <w:rFonts w:ascii="Times New Roman" w:hAnsi="Times New Roman"/>
              </w:rPr>
              <w:t>1 285,2</w:t>
            </w:r>
          </w:p>
        </w:tc>
      </w:tr>
      <w:tr w:rsidR="00DE5D25" w:rsidRPr="00942212" w14:paraId="77D64F64" w14:textId="77777777" w:rsidTr="0059021B">
        <w:tc>
          <w:tcPr>
            <w:tcW w:w="1560" w:type="dxa"/>
            <w:vAlign w:val="bottom"/>
          </w:tcPr>
          <w:p w14:paraId="7E24BEAD"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Челябинская область</w:t>
            </w:r>
          </w:p>
        </w:tc>
        <w:tc>
          <w:tcPr>
            <w:tcW w:w="1134" w:type="dxa"/>
            <w:vAlign w:val="bottom"/>
          </w:tcPr>
          <w:p w14:paraId="35C9B4BF" w14:textId="4AA6AAA9" w:rsidR="00DE5D25" w:rsidRPr="00942212" w:rsidRDefault="008D5057" w:rsidP="00DE5D25">
            <w:pPr>
              <w:spacing w:after="0"/>
              <w:jc w:val="center"/>
              <w:rPr>
                <w:rFonts w:ascii="Times New Roman" w:hAnsi="Times New Roman"/>
              </w:rPr>
            </w:pPr>
            <w:r>
              <w:rPr>
                <w:rFonts w:ascii="Times New Roman" w:hAnsi="Times New Roman"/>
              </w:rPr>
              <w:t>16 224,5</w:t>
            </w:r>
          </w:p>
        </w:tc>
        <w:tc>
          <w:tcPr>
            <w:tcW w:w="1134" w:type="dxa"/>
            <w:shd w:val="clear" w:color="auto" w:fill="auto"/>
            <w:vAlign w:val="bottom"/>
          </w:tcPr>
          <w:p w14:paraId="62B3E689" w14:textId="76EDE531" w:rsidR="00DE5D25" w:rsidRPr="00942212" w:rsidRDefault="008D5057" w:rsidP="00DE5D25">
            <w:pPr>
              <w:spacing w:after="0"/>
              <w:jc w:val="center"/>
              <w:rPr>
                <w:rFonts w:ascii="Times New Roman" w:hAnsi="Times New Roman"/>
              </w:rPr>
            </w:pPr>
            <w:r>
              <w:rPr>
                <w:rFonts w:ascii="Times New Roman" w:hAnsi="Times New Roman"/>
              </w:rPr>
              <w:t>614,8</w:t>
            </w:r>
          </w:p>
        </w:tc>
        <w:tc>
          <w:tcPr>
            <w:tcW w:w="1392" w:type="dxa"/>
            <w:shd w:val="clear" w:color="auto" w:fill="auto"/>
            <w:vAlign w:val="bottom"/>
          </w:tcPr>
          <w:p w14:paraId="2AA000FE" w14:textId="2125073D" w:rsidR="00DE5D25" w:rsidRPr="00942212" w:rsidRDefault="008D5057" w:rsidP="00DE5D25">
            <w:pPr>
              <w:spacing w:after="0"/>
              <w:jc w:val="center"/>
              <w:rPr>
                <w:rFonts w:ascii="Times New Roman" w:hAnsi="Times New Roman"/>
              </w:rPr>
            </w:pPr>
            <w:r>
              <w:rPr>
                <w:rFonts w:ascii="Times New Roman" w:hAnsi="Times New Roman"/>
              </w:rPr>
              <w:t>2 477,7</w:t>
            </w:r>
          </w:p>
        </w:tc>
        <w:tc>
          <w:tcPr>
            <w:tcW w:w="1159" w:type="dxa"/>
            <w:shd w:val="clear" w:color="auto" w:fill="auto"/>
            <w:vAlign w:val="bottom"/>
          </w:tcPr>
          <w:p w14:paraId="5752E757" w14:textId="24937A17" w:rsidR="00DE5D25" w:rsidRPr="00942212" w:rsidRDefault="008D5057" w:rsidP="00DE5D25">
            <w:pPr>
              <w:spacing w:after="0"/>
              <w:jc w:val="center"/>
              <w:rPr>
                <w:rFonts w:ascii="Times New Roman" w:hAnsi="Times New Roman"/>
              </w:rPr>
            </w:pPr>
            <w:r>
              <w:rPr>
                <w:rFonts w:ascii="Times New Roman" w:hAnsi="Times New Roman"/>
              </w:rPr>
              <w:t>55,6</w:t>
            </w:r>
          </w:p>
        </w:tc>
        <w:tc>
          <w:tcPr>
            <w:tcW w:w="1019" w:type="dxa"/>
            <w:shd w:val="clear" w:color="auto" w:fill="auto"/>
            <w:vAlign w:val="bottom"/>
          </w:tcPr>
          <w:p w14:paraId="2281D0FF" w14:textId="48BF9068" w:rsidR="00DE5D25" w:rsidRPr="00942212" w:rsidRDefault="008D5057" w:rsidP="00DE5D25">
            <w:pPr>
              <w:spacing w:after="0"/>
              <w:jc w:val="center"/>
              <w:rPr>
                <w:rFonts w:ascii="Times New Roman" w:hAnsi="Times New Roman"/>
              </w:rPr>
            </w:pPr>
            <w:r>
              <w:rPr>
                <w:rFonts w:ascii="Times New Roman" w:hAnsi="Times New Roman"/>
              </w:rPr>
              <w:t>0,0</w:t>
            </w:r>
          </w:p>
        </w:tc>
        <w:tc>
          <w:tcPr>
            <w:tcW w:w="992" w:type="dxa"/>
            <w:shd w:val="clear" w:color="auto" w:fill="auto"/>
            <w:vAlign w:val="bottom"/>
          </w:tcPr>
          <w:p w14:paraId="693B78B0" w14:textId="7813CDA1" w:rsidR="00DE5D25" w:rsidRPr="00942212" w:rsidRDefault="008D5057" w:rsidP="00DE5D25">
            <w:pPr>
              <w:spacing w:after="0"/>
              <w:jc w:val="center"/>
              <w:rPr>
                <w:rFonts w:ascii="Times New Roman" w:hAnsi="Times New Roman"/>
              </w:rPr>
            </w:pPr>
            <w:r>
              <w:rPr>
                <w:rFonts w:ascii="Times New Roman" w:hAnsi="Times New Roman"/>
              </w:rPr>
              <w:t>0,7</w:t>
            </w:r>
          </w:p>
        </w:tc>
        <w:tc>
          <w:tcPr>
            <w:tcW w:w="1109" w:type="dxa"/>
            <w:gridSpan w:val="2"/>
            <w:shd w:val="clear" w:color="auto" w:fill="auto"/>
            <w:vAlign w:val="bottom"/>
          </w:tcPr>
          <w:p w14:paraId="2991DEAA" w14:textId="0BB07467" w:rsidR="00DE5D25" w:rsidRPr="00942212" w:rsidRDefault="008D5057" w:rsidP="00DE5D25">
            <w:pPr>
              <w:spacing w:after="0"/>
              <w:jc w:val="center"/>
              <w:rPr>
                <w:rFonts w:ascii="Times New Roman" w:hAnsi="Times New Roman"/>
              </w:rPr>
            </w:pPr>
            <w:r>
              <w:rPr>
                <w:rFonts w:ascii="Times New Roman" w:hAnsi="Times New Roman"/>
              </w:rPr>
              <w:t>13 075,5</w:t>
            </w:r>
          </w:p>
        </w:tc>
        <w:tc>
          <w:tcPr>
            <w:tcW w:w="1134" w:type="dxa"/>
            <w:shd w:val="clear" w:color="auto" w:fill="auto"/>
            <w:vAlign w:val="bottom"/>
          </w:tcPr>
          <w:p w14:paraId="5C17FAB8" w14:textId="425C0BC5" w:rsidR="00DE5D25" w:rsidRPr="00942212" w:rsidRDefault="008D5057" w:rsidP="00DE5D25">
            <w:pPr>
              <w:spacing w:after="0"/>
              <w:jc w:val="center"/>
              <w:rPr>
                <w:rFonts w:ascii="Times New Roman" w:hAnsi="Times New Roman"/>
              </w:rPr>
            </w:pPr>
            <w:r>
              <w:rPr>
                <w:rFonts w:ascii="Times New Roman" w:hAnsi="Times New Roman"/>
              </w:rPr>
              <w:t>11 698,5</w:t>
            </w:r>
          </w:p>
        </w:tc>
        <w:tc>
          <w:tcPr>
            <w:tcW w:w="1328" w:type="dxa"/>
            <w:vAlign w:val="bottom"/>
          </w:tcPr>
          <w:p w14:paraId="1EFA5251" w14:textId="50E9EFF6" w:rsidR="00DE5D25" w:rsidRPr="00942212" w:rsidRDefault="008D5057" w:rsidP="00DE5D25">
            <w:pPr>
              <w:spacing w:after="0"/>
              <w:jc w:val="center"/>
              <w:rPr>
                <w:rFonts w:ascii="Times New Roman" w:hAnsi="Times New Roman"/>
              </w:rPr>
            </w:pPr>
            <w:r>
              <w:rPr>
                <w:rFonts w:ascii="Times New Roman" w:hAnsi="Times New Roman"/>
              </w:rPr>
              <w:t>2 370,8</w:t>
            </w:r>
          </w:p>
        </w:tc>
        <w:tc>
          <w:tcPr>
            <w:tcW w:w="1082" w:type="dxa"/>
            <w:vAlign w:val="bottom"/>
          </w:tcPr>
          <w:p w14:paraId="6C37B462" w14:textId="4B157E65" w:rsidR="00DE5D25" w:rsidRPr="00942212" w:rsidRDefault="008D5057" w:rsidP="00DE5D25">
            <w:pPr>
              <w:spacing w:after="0"/>
              <w:jc w:val="center"/>
              <w:rPr>
                <w:rFonts w:ascii="Times New Roman" w:hAnsi="Times New Roman"/>
              </w:rPr>
            </w:pPr>
            <w:r>
              <w:rPr>
                <w:rFonts w:ascii="Times New Roman" w:hAnsi="Times New Roman"/>
              </w:rPr>
              <w:t>2 323,1</w:t>
            </w:r>
          </w:p>
        </w:tc>
        <w:tc>
          <w:tcPr>
            <w:tcW w:w="1082" w:type="dxa"/>
            <w:shd w:val="clear" w:color="auto" w:fill="auto"/>
            <w:vAlign w:val="bottom"/>
          </w:tcPr>
          <w:p w14:paraId="0434AF5E" w14:textId="129ED172" w:rsidR="00DE5D25" w:rsidRPr="00942212" w:rsidRDefault="008D5057" w:rsidP="00DE5D25">
            <w:pPr>
              <w:spacing w:after="0"/>
              <w:jc w:val="center"/>
              <w:rPr>
                <w:rFonts w:ascii="Times New Roman" w:hAnsi="Times New Roman"/>
              </w:rPr>
            </w:pPr>
            <w:r>
              <w:rPr>
                <w:rFonts w:ascii="Times New Roman" w:hAnsi="Times New Roman"/>
              </w:rPr>
              <w:t>363,5</w:t>
            </w:r>
          </w:p>
        </w:tc>
        <w:tc>
          <w:tcPr>
            <w:tcW w:w="1247" w:type="dxa"/>
            <w:shd w:val="clear" w:color="auto" w:fill="auto"/>
            <w:vAlign w:val="bottom"/>
          </w:tcPr>
          <w:p w14:paraId="743856A1" w14:textId="71D5B357" w:rsidR="00DE5D25" w:rsidRPr="00942212" w:rsidRDefault="008D5057" w:rsidP="00DE5D25">
            <w:pPr>
              <w:spacing w:after="0"/>
              <w:jc w:val="center"/>
              <w:rPr>
                <w:rFonts w:ascii="Times New Roman" w:hAnsi="Times New Roman"/>
              </w:rPr>
            </w:pPr>
            <w:r>
              <w:rPr>
                <w:rFonts w:ascii="Times New Roman" w:hAnsi="Times New Roman"/>
              </w:rPr>
              <w:t>71,0</w:t>
            </w:r>
          </w:p>
        </w:tc>
        <w:tc>
          <w:tcPr>
            <w:tcW w:w="1247" w:type="dxa"/>
            <w:shd w:val="clear" w:color="auto" w:fill="auto"/>
            <w:vAlign w:val="bottom"/>
          </w:tcPr>
          <w:p w14:paraId="30604225" w14:textId="2E4E01E6" w:rsidR="00DE5D25" w:rsidRPr="00942212" w:rsidRDefault="008D5057" w:rsidP="00DE5D25">
            <w:pPr>
              <w:spacing w:after="0"/>
              <w:jc w:val="center"/>
              <w:rPr>
                <w:rFonts w:ascii="Times New Roman" w:hAnsi="Times New Roman"/>
              </w:rPr>
            </w:pPr>
            <w:r>
              <w:rPr>
                <w:rFonts w:ascii="Times New Roman" w:hAnsi="Times New Roman"/>
              </w:rPr>
              <w:t>616,7</w:t>
            </w:r>
          </w:p>
        </w:tc>
      </w:tr>
      <w:tr w:rsidR="00DE5D25" w:rsidRPr="00942212" w14:paraId="61C3A5AF" w14:textId="77777777" w:rsidTr="0059021B">
        <w:tc>
          <w:tcPr>
            <w:tcW w:w="1560" w:type="dxa"/>
            <w:vAlign w:val="bottom"/>
          </w:tcPr>
          <w:p w14:paraId="73B0BA3E" w14:textId="06214970" w:rsidR="00DE5D25" w:rsidRPr="00942212" w:rsidRDefault="00DE5D25" w:rsidP="00DE5D25">
            <w:pPr>
              <w:spacing w:after="0" w:line="240" w:lineRule="auto"/>
              <w:rPr>
                <w:rFonts w:ascii="Times New Roman" w:eastAsia="Times New Roman" w:hAnsi="Times New Roman" w:cs="Times New Roman"/>
                <w:b/>
                <w:bCs/>
                <w:sz w:val="24"/>
                <w:szCs w:val="24"/>
                <w:lang w:eastAsia="ru-RU"/>
              </w:rPr>
            </w:pPr>
            <w:r w:rsidRPr="00942212">
              <w:rPr>
                <w:rFonts w:ascii="Times New Roman" w:eastAsia="Times New Roman" w:hAnsi="Times New Roman" w:cs="Times New Roman"/>
                <w:b/>
                <w:bCs/>
                <w:sz w:val="24"/>
                <w:szCs w:val="24"/>
                <w:lang w:eastAsia="ru-RU"/>
              </w:rPr>
              <w:t xml:space="preserve">Сибирский </w:t>
            </w:r>
            <w:r w:rsidRPr="00942212">
              <w:rPr>
                <w:rFonts w:ascii="Times New Roman" w:eastAsia="Times New Roman" w:hAnsi="Times New Roman" w:cs="Times New Roman"/>
                <w:b/>
                <w:bCs/>
                <w:sz w:val="24"/>
                <w:szCs w:val="24"/>
                <w:lang w:eastAsia="ru-RU"/>
              </w:rPr>
              <w:br/>
              <w:t>федераль</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ный округ</w:t>
            </w:r>
          </w:p>
        </w:tc>
        <w:tc>
          <w:tcPr>
            <w:tcW w:w="1134" w:type="dxa"/>
            <w:vAlign w:val="bottom"/>
          </w:tcPr>
          <w:p w14:paraId="1136B911" w14:textId="1D8041DE" w:rsidR="00DE5D25" w:rsidRPr="00942212" w:rsidRDefault="00AD6BA5" w:rsidP="00DE5D25">
            <w:pPr>
              <w:spacing w:after="0"/>
              <w:jc w:val="center"/>
              <w:rPr>
                <w:rFonts w:ascii="Times New Roman" w:hAnsi="Times New Roman"/>
                <w:b/>
                <w:bCs/>
              </w:rPr>
            </w:pPr>
            <w:r>
              <w:rPr>
                <w:rFonts w:ascii="Times New Roman" w:hAnsi="Times New Roman"/>
                <w:b/>
                <w:bCs/>
              </w:rPr>
              <w:t>73 630,7</w:t>
            </w:r>
          </w:p>
        </w:tc>
        <w:tc>
          <w:tcPr>
            <w:tcW w:w="1134" w:type="dxa"/>
            <w:shd w:val="clear" w:color="auto" w:fill="auto"/>
            <w:vAlign w:val="bottom"/>
          </w:tcPr>
          <w:p w14:paraId="5DE5D3BC" w14:textId="5C6BABFA" w:rsidR="00DE5D25" w:rsidRPr="00942212" w:rsidRDefault="00AD6BA5" w:rsidP="00DE5D25">
            <w:pPr>
              <w:spacing w:after="0"/>
              <w:jc w:val="center"/>
              <w:rPr>
                <w:rFonts w:ascii="Times New Roman" w:hAnsi="Times New Roman"/>
                <w:b/>
                <w:bCs/>
              </w:rPr>
            </w:pPr>
            <w:r>
              <w:rPr>
                <w:rFonts w:ascii="Times New Roman" w:hAnsi="Times New Roman"/>
                <w:b/>
                <w:bCs/>
              </w:rPr>
              <w:t>909,0</w:t>
            </w:r>
          </w:p>
        </w:tc>
        <w:tc>
          <w:tcPr>
            <w:tcW w:w="1392" w:type="dxa"/>
            <w:shd w:val="clear" w:color="auto" w:fill="auto"/>
            <w:vAlign w:val="bottom"/>
          </w:tcPr>
          <w:p w14:paraId="54F8ACD6" w14:textId="76C9855D" w:rsidR="00DE5D25" w:rsidRPr="00942212" w:rsidRDefault="00AD6BA5" w:rsidP="00DE5D25">
            <w:pPr>
              <w:spacing w:after="0"/>
              <w:jc w:val="center"/>
              <w:rPr>
                <w:rFonts w:ascii="Times New Roman" w:hAnsi="Times New Roman"/>
                <w:b/>
                <w:bCs/>
              </w:rPr>
            </w:pPr>
            <w:r>
              <w:rPr>
                <w:rFonts w:ascii="Times New Roman" w:hAnsi="Times New Roman"/>
                <w:b/>
                <w:bCs/>
              </w:rPr>
              <w:t>34 798,5</w:t>
            </w:r>
          </w:p>
        </w:tc>
        <w:tc>
          <w:tcPr>
            <w:tcW w:w="1159" w:type="dxa"/>
            <w:shd w:val="clear" w:color="auto" w:fill="auto"/>
            <w:vAlign w:val="bottom"/>
          </w:tcPr>
          <w:p w14:paraId="630B69E7" w14:textId="009ABFC8" w:rsidR="00DE5D25" w:rsidRPr="00942212" w:rsidRDefault="00AD6BA5" w:rsidP="00DE5D25">
            <w:pPr>
              <w:spacing w:after="0"/>
              <w:jc w:val="center"/>
              <w:rPr>
                <w:rFonts w:ascii="Times New Roman" w:hAnsi="Times New Roman"/>
                <w:b/>
                <w:bCs/>
              </w:rPr>
            </w:pPr>
            <w:r>
              <w:rPr>
                <w:rFonts w:ascii="Times New Roman" w:hAnsi="Times New Roman"/>
                <w:b/>
                <w:bCs/>
              </w:rPr>
              <w:t>7 549,6</w:t>
            </w:r>
          </w:p>
        </w:tc>
        <w:tc>
          <w:tcPr>
            <w:tcW w:w="1019" w:type="dxa"/>
            <w:shd w:val="clear" w:color="auto" w:fill="auto"/>
            <w:vAlign w:val="bottom"/>
          </w:tcPr>
          <w:p w14:paraId="47EAACCB" w14:textId="4BBC1281" w:rsidR="00DE5D25" w:rsidRPr="00942212" w:rsidRDefault="00AD6BA5" w:rsidP="00DE5D25">
            <w:pPr>
              <w:spacing w:after="0"/>
              <w:jc w:val="center"/>
              <w:rPr>
                <w:rFonts w:ascii="Times New Roman" w:hAnsi="Times New Roman"/>
                <w:b/>
                <w:bCs/>
              </w:rPr>
            </w:pPr>
            <w:r>
              <w:rPr>
                <w:rFonts w:ascii="Times New Roman" w:hAnsi="Times New Roman"/>
                <w:b/>
                <w:bCs/>
              </w:rPr>
              <w:t>211,0</w:t>
            </w:r>
          </w:p>
        </w:tc>
        <w:tc>
          <w:tcPr>
            <w:tcW w:w="992" w:type="dxa"/>
            <w:shd w:val="clear" w:color="auto" w:fill="auto"/>
            <w:vAlign w:val="bottom"/>
          </w:tcPr>
          <w:p w14:paraId="10F3B47A" w14:textId="568E7C7B" w:rsidR="00DE5D25" w:rsidRPr="00942212" w:rsidRDefault="00AD6BA5" w:rsidP="00DE5D25">
            <w:pPr>
              <w:spacing w:after="0"/>
              <w:jc w:val="center"/>
              <w:rPr>
                <w:rFonts w:ascii="Times New Roman" w:hAnsi="Times New Roman"/>
                <w:b/>
                <w:bCs/>
              </w:rPr>
            </w:pPr>
            <w:r>
              <w:rPr>
                <w:rFonts w:ascii="Times New Roman" w:hAnsi="Times New Roman"/>
                <w:b/>
                <w:bCs/>
              </w:rPr>
              <w:t>1 013,1</w:t>
            </w:r>
          </w:p>
        </w:tc>
        <w:tc>
          <w:tcPr>
            <w:tcW w:w="1109" w:type="dxa"/>
            <w:gridSpan w:val="2"/>
            <w:shd w:val="clear" w:color="auto" w:fill="auto"/>
            <w:vAlign w:val="bottom"/>
          </w:tcPr>
          <w:p w14:paraId="705F5FCB" w14:textId="01E3E415" w:rsidR="00DE5D25" w:rsidRPr="00942212" w:rsidRDefault="00AD6BA5" w:rsidP="00DE5D25">
            <w:pPr>
              <w:spacing w:after="0"/>
              <w:jc w:val="center"/>
              <w:rPr>
                <w:rFonts w:ascii="Times New Roman" w:hAnsi="Times New Roman"/>
                <w:b/>
                <w:bCs/>
              </w:rPr>
            </w:pPr>
            <w:r>
              <w:rPr>
                <w:rFonts w:ascii="Times New Roman" w:hAnsi="Times New Roman"/>
                <w:b/>
                <w:bCs/>
              </w:rPr>
              <w:t>29 149,5</w:t>
            </w:r>
          </w:p>
        </w:tc>
        <w:tc>
          <w:tcPr>
            <w:tcW w:w="1134" w:type="dxa"/>
            <w:shd w:val="clear" w:color="auto" w:fill="auto"/>
            <w:vAlign w:val="bottom"/>
          </w:tcPr>
          <w:p w14:paraId="15EAE6C9" w14:textId="32CABCDB" w:rsidR="00DE5D25" w:rsidRPr="00942212" w:rsidRDefault="00AD6BA5" w:rsidP="00DE5D25">
            <w:pPr>
              <w:spacing w:after="0"/>
              <w:jc w:val="center"/>
              <w:rPr>
                <w:rFonts w:ascii="Times New Roman" w:hAnsi="Times New Roman"/>
                <w:b/>
                <w:bCs/>
              </w:rPr>
            </w:pPr>
            <w:r>
              <w:rPr>
                <w:rFonts w:ascii="Times New Roman" w:hAnsi="Times New Roman"/>
                <w:b/>
                <w:bCs/>
              </w:rPr>
              <w:t>9 361,3</w:t>
            </w:r>
          </w:p>
        </w:tc>
        <w:tc>
          <w:tcPr>
            <w:tcW w:w="1328" w:type="dxa"/>
            <w:vAlign w:val="bottom"/>
          </w:tcPr>
          <w:p w14:paraId="6FA46031" w14:textId="588EA4FA" w:rsidR="00DE5D25" w:rsidRPr="00942212" w:rsidRDefault="00AD6BA5" w:rsidP="00DE5D25">
            <w:pPr>
              <w:spacing w:after="0"/>
              <w:jc w:val="center"/>
              <w:rPr>
                <w:rFonts w:ascii="Times New Roman" w:hAnsi="Times New Roman"/>
                <w:b/>
                <w:bCs/>
              </w:rPr>
            </w:pPr>
            <w:r>
              <w:rPr>
                <w:rFonts w:ascii="Times New Roman" w:hAnsi="Times New Roman"/>
                <w:b/>
                <w:bCs/>
              </w:rPr>
              <w:t>11 649,5</w:t>
            </w:r>
          </w:p>
        </w:tc>
        <w:tc>
          <w:tcPr>
            <w:tcW w:w="1082" w:type="dxa"/>
            <w:vAlign w:val="bottom"/>
          </w:tcPr>
          <w:p w14:paraId="74503218" w14:textId="6451BB87" w:rsidR="00DE5D25" w:rsidRPr="00942212" w:rsidRDefault="00AD6BA5" w:rsidP="00DE5D25">
            <w:pPr>
              <w:spacing w:after="0"/>
              <w:jc w:val="center"/>
              <w:rPr>
                <w:rFonts w:ascii="Times New Roman" w:hAnsi="Times New Roman"/>
                <w:b/>
                <w:bCs/>
              </w:rPr>
            </w:pPr>
            <w:r>
              <w:rPr>
                <w:rFonts w:ascii="Times New Roman" w:hAnsi="Times New Roman"/>
                <w:b/>
                <w:bCs/>
              </w:rPr>
              <w:t>1 343,5</w:t>
            </w:r>
          </w:p>
        </w:tc>
        <w:tc>
          <w:tcPr>
            <w:tcW w:w="1082" w:type="dxa"/>
            <w:shd w:val="clear" w:color="auto" w:fill="auto"/>
            <w:vAlign w:val="bottom"/>
          </w:tcPr>
          <w:p w14:paraId="100B3A54" w14:textId="7C8763F4" w:rsidR="00DE5D25" w:rsidRPr="00942212" w:rsidRDefault="00AD6BA5" w:rsidP="00DE5D25">
            <w:pPr>
              <w:spacing w:after="0"/>
              <w:jc w:val="center"/>
              <w:rPr>
                <w:rFonts w:ascii="Times New Roman" w:hAnsi="Times New Roman"/>
                <w:b/>
                <w:bCs/>
              </w:rPr>
            </w:pPr>
            <w:r>
              <w:rPr>
                <w:rFonts w:ascii="Times New Roman" w:hAnsi="Times New Roman"/>
                <w:b/>
                <w:bCs/>
              </w:rPr>
              <w:t>2 235,6</w:t>
            </w:r>
          </w:p>
        </w:tc>
        <w:tc>
          <w:tcPr>
            <w:tcW w:w="1247" w:type="dxa"/>
            <w:shd w:val="clear" w:color="auto" w:fill="auto"/>
            <w:vAlign w:val="bottom"/>
          </w:tcPr>
          <w:p w14:paraId="19C96C2E" w14:textId="711278EE" w:rsidR="00DE5D25" w:rsidRPr="00942212" w:rsidRDefault="00AD6BA5" w:rsidP="00DE5D25">
            <w:pPr>
              <w:spacing w:after="0"/>
              <w:jc w:val="center"/>
              <w:rPr>
                <w:rFonts w:ascii="Times New Roman" w:hAnsi="Times New Roman"/>
                <w:b/>
                <w:bCs/>
              </w:rPr>
            </w:pPr>
            <w:r>
              <w:rPr>
                <w:rFonts w:ascii="Times New Roman" w:hAnsi="Times New Roman"/>
                <w:b/>
                <w:bCs/>
              </w:rPr>
              <w:t>231,0</w:t>
            </w:r>
          </w:p>
        </w:tc>
        <w:tc>
          <w:tcPr>
            <w:tcW w:w="1247" w:type="dxa"/>
            <w:shd w:val="clear" w:color="auto" w:fill="auto"/>
            <w:vAlign w:val="bottom"/>
          </w:tcPr>
          <w:p w14:paraId="5F47D502" w14:textId="6CB634E0" w:rsidR="00DE5D25" w:rsidRPr="00942212" w:rsidRDefault="00AD6BA5" w:rsidP="00DE5D25">
            <w:pPr>
              <w:spacing w:after="0"/>
              <w:jc w:val="center"/>
              <w:rPr>
                <w:rFonts w:ascii="Times New Roman" w:hAnsi="Times New Roman"/>
                <w:b/>
                <w:bCs/>
              </w:rPr>
            </w:pPr>
            <w:r>
              <w:rPr>
                <w:rFonts w:ascii="Times New Roman" w:hAnsi="Times New Roman"/>
                <w:b/>
                <w:bCs/>
              </w:rPr>
              <w:t>916,3</w:t>
            </w:r>
          </w:p>
        </w:tc>
      </w:tr>
      <w:tr w:rsidR="00DE5D25" w:rsidRPr="00942212" w14:paraId="40B4E44F" w14:textId="77777777" w:rsidTr="0059021B">
        <w:tc>
          <w:tcPr>
            <w:tcW w:w="1560" w:type="dxa"/>
            <w:vAlign w:val="bottom"/>
          </w:tcPr>
          <w:p w14:paraId="29B8235C"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Алтай</w:t>
            </w:r>
          </w:p>
        </w:tc>
        <w:tc>
          <w:tcPr>
            <w:tcW w:w="1134" w:type="dxa"/>
            <w:vAlign w:val="bottom"/>
          </w:tcPr>
          <w:p w14:paraId="24E398DA" w14:textId="1F58C4C4" w:rsidR="00DE5D25" w:rsidRPr="00942212" w:rsidRDefault="00A12ABD" w:rsidP="00DE5D25">
            <w:pPr>
              <w:spacing w:after="0"/>
              <w:jc w:val="center"/>
              <w:rPr>
                <w:rFonts w:ascii="Times New Roman" w:hAnsi="Times New Roman"/>
              </w:rPr>
            </w:pPr>
            <w:r>
              <w:rPr>
                <w:rFonts w:ascii="Times New Roman" w:hAnsi="Times New Roman"/>
              </w:rPr>
              <w:t>1 333,3</w:t>
            </w:r>
          </w:p>
        </w:tc>
        <w:tc>
          <w:tcPr>
            <w:tcW w:w="1134" w:type="dxa"/>
            <w:shd w:val="clear" w:color="auto" w:fill="auto"/>
            <w:vAlign w:val="bottom"/>
          </w:tcPr>
          <w:p w14:paraId="183152C5" w14:textId="2B814329" w:rsidR="00DE5D25" w:rsidRPr="00942212" w:rsidRDefault="00A12ABD" w:rsidP="00DE5D25">
            <w:pPr>
              <w:spacing w:after="0"/>
              <w:jc w:val="center"/>
              <w:rPr>
                <w:rFonts w:ascii="Times New Roman" w:hAnsi="Times New Roman"/>
              </w:rPr>
            </w:pPr>
            <w:r>
              <w:rPr>
                <w:rFonts w:ascii="Times New Roman" w:hAnsi="Times New Roman"/>
              </w:rPr>
              <w:t>34,1</w:t>
            </w:r>
          </w:p>
        </w:tc>
        <w:tc>
          <w:tcPr>
            <w:tcW w:w="1392" w:type="dxa"/>
            <w:shd w:val="clear" w:color="auto" w:fill="auto"/>
            <w:vAlign w:val="bottom"/>
          </w:tcPr>
          <w:p w14:paraId="37411AF2" w14:textId="18FA38F7" w:rsidR="00DE5D25" w:rsidRPr="00942212" w:rsidRDefault="00A12ABD" w:rsidP="00DE5D25">
            <w:pPr>
              <w:spacing w:after="0"/>
              <w:jc w:val="center"/>
              <w:rPr>
                <w:rFonts w:ascii="Times New Roman" w:hAnsi="Times New Roman"/>
              </w:rPr>
            </w:pPr>
            <w:r>
              <w:rPr>
                <w:rFonts w:ascii="Times New Roman" w:hAnsi="Times New Roman"/>
              </w:rPr>
              <w:t>559,8</w:t>
            </w:r>
          </w:p>
        </w:tc>
        <w:tc>
          <w:tcPr>
            <w:tcW w:w="1159" w:type="dxa"/>
            <w:shd w:val="clear" w:color="auto" w:fill="auto"/>
            <w:vAlign w:val="bottom"/>
          </w:tcPr>
          <w:p w14:paraId="57B38569" w14:textId="526810A1" w:rsidR="00DE5D25" w:rsidRPr="00942212" w:rsidRDefault="00A12ABD" w:rsidP="00DE5D25">
            <w:pPr>
              <w:spacing w:after="0"/>
              <w:jc w:val="center"/>
              <w:rPr>
                <w:rFonts w:ascii="Times New Roman" w:hAnsi="Times New Roman"/>
              </w:rPr>
            </w:pPr>
            <w:r>
              <w:rPr>
                <w:rFonts w:ascii="Times New Roman" w:hAnsi="Times New Roman"/>
              </w:rPr>
              <w:t>116,5</w:t>
            </w:r>
          </w:p>
        </w:tc>
        <w:tc>
          <w:tcPr>
            <w:tcW w:w="1019" w:type="dxa"/>
            <w:shd w:val="clear" w:color="auto" w:fill="auto"/>
            <w:vAlign w:val="bottom"/>
          </w:tcPr>
          <w:p w14:paraId="1D1202A2" w14:textId="7D52D377" w:rsidR="00DE5D25" w:rsidRPr="00942212" w:rsidRDefault="00A12ABD"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56FBD37F" w14:textId="6D877A68" w:rsidR="00DE5D25" w:rsidRPr="00942212" w:rsidRDefault="00A12ABD" w:rsidP="00DE5D25">
            <w:pPr>
              <w:spacing w:after="0"/>
              <w:jc w:val="center"/>
              <w:rPr>
                <w:rFonts w:ascii="Times New Roman" w:hAnsi="Times New Roman"/>
              </w:rPr>
            </w:pPr>
            <w:r>
              <w:rPr>
                <w:rFonts w:ascii="Times New Roman" w:hAnsi="Times New Roman"/>
              </w:rPr>
              <w:t>4,6</w:t>
            </w:r>
          </w:p>
        </w:tc>
        <w:tc>
          <w:tcPr>
            <w:tcW w:w="1109" w:type="dxa"/>
            <w:gridSpan w:val="2"/>
            <w:shd w:val="clear" w:color="auto" w:fill="auto"/>
            <w:vAlign w:val="bottom"/>
          </w:tcPr>
          <w:p w14:paraId="15ED9664" w14:textId="016FE37E" w:rsidR="00DE5D25" w:rsidRPr="00942212" w:rsidRDefault="00A12ABD" w:rsidP="00DE5D25">
            <w:pPr>
              <w:spacing w:after="0"/>
              <w:jc w:val="center"/>
              <w:rPr>
                <w:rFonts w:ascii="Times New Roman" w:hAnsi="Times New Roman"/>
              </w:rPr>
            </w:pPr>
            <w:r>
              <w:rPr>
                <w:rFonts w:ascii="Times New Roman" w:hAnsi="Times New Roman"/>
              </w:rPr>
              <w:t>618,2</w:t>
            </w:r>
          </w:p>
        </w:tc>
        <w:tc>
          <w:tcPr>
            <w:tcW w:w="1134" w:type="dxa"/>
            <w:shd w:val="clear" w:color="auto" w:fill="auto"/>
            <w:vAlign w:val="bottom"/>
          </w:tcPr>
          <w:p w14:paraId="56AF3957" w14:textId="3C77080E" w:rsidR="00DE5D25" w:rsidRPr="00942212" w:rsidRDefault="00A12ABD" w:rsidP="00DE5D25">
            <w:pPr>
              <w:spacing w:after="0"/>
              <w:jc w:val="center"/>
              <w:rPr>
                <w:rFonts w:ascii="Times New Roman" w:hAnsi="Times New Roman"/>
              </w:rPr>
            </w:pPr>
            <w:r>
              <w:rPr>
                <w:rFonts w:ascii="Times New Roman" w:hAnsi="Times New Roman"/>
              </w:rPr>
              <w:t>83,4</w:t>
            </w:r>
          </w:p>
        </w:tc>
        <w:tc>
          <w:tcPr>
            <w:tcW w:w="1328" w:type="dxa"/>
            <w:vAlign w:val="bottom"/>
          </w:tcPr>
          <w:p w14:paraId="1B37B598" w14:textId="3D7CCC2A" w:rsidR="00DE5D25" w:rsidRPr="00942212" w:rsidRDefault="00A12ABD" w:rsidP="00DE5D25">
            <w:pPr>
              <w:spacing w:after="0"/>
              <w:jc w:val="center"/>
              <w:rPr>
                <w:rFonts w:ascii="Times New Roman" w:hAnsi="Times New Roman"/>
              </w:rPr>
            </w:pPr>
            <w:r>
              <w:rPr>
                <w:rFonts w:ascii="Times New Roman" w:hAnsi="Times New Roman"/>
              </w:rPr>
              <w:t>295,1</w:t>
            </w:r>
          </w:p>
        </w:tc>
        <w:tc>
          <w:tcPr>
            <w:tcW w:w="1082" w:type="dxa"/>
            <w:vAlign w:val="bottom"/>
          </w:tcPr>
          <w:p w14:paraId="3B1EDB46" w14:textId="77B14CB5" w:rsidR="00DE5D25" w:rsidRPr="00942212" w:rsidRDefault="00A12ABD" w:rsidP="00DE5D25">
            <w:pPr>
              <w:spacing w:after="0"/>
              <w:jc w:val="center"/>
              <w:rPr>
                <w:rFonts w:ascii="Times New Roman" w:hAnsi="Times New Roman"/>
              </w:rPr>
            </w:pPr>
            <w:r>
              <w:rPr>
                <w:rFonts w:ascii="Times New Roman" w:hAnsi="Times New Roman"/>
              </w:rPr>
              <w:t>0,8</w:t>
            </w:r>
          </w:p>
        </w:tc>
        <w:tc>
          <w:tcPr>
            <w:tcW w:w="1082" w:type="dxa"/>
            <w:shd w:val="clear" w:color="auto" w:fill="auto"/>
            <w:vAlign w:val="bottom"/>
          </w:tcPr>
          <w:p w14:paraId="433E4CC7" w14:textId="00593BA2" w:rsidR="00DE5D25" w:rsidRPr="00942212" w:rsidRDefault="00A12ABD" w:rsidP="00DE5D25">
            <w:pPr>
              <w:spacing w:after="0"/>
              <w:jc w:val="center"/>
              <w:rPr>
                <w:rFonts w:ascii="Times New Roman" w:hAnsi="Times New Roman"/>
              </w:rPr>
            </w:pPr>
            <w:r>
              <w:rPr>
                <w:rFonts w:ascii="Times New Roman" w:hAnsi="Times New Roman"/>
              </w:rPr>
              <w:t>10,8</w:t>
            </w:r>
          </w:p>
        </w:tc>
        <w:tc>
          <w:tcPr>
            <w:tcW w:w="1247" w:type="dxa"/>
            <w:shd w:val="clear" w:color="auto" w:fill="auto"/>
            <w:vAlign w:val="bottom"/>
          </w:tcPr>
          <w:p w14:paraId="48144FD9" w14:textId="7A517862" w:rsidR="00DE5D25" w:rsidRPr="00942212" w:rsidRDefault="00A12ABD" w:rsidP="00DE5D25">
            <w:pPr>
              <w:spacing w:after="0"/>
              <w:jc w:val="center"/>
              <w:rPr>
                <w:rFonts w:ascii="Times New Roman" w:hAnsi="Times New Roman"/>
              </w:rPr>
            </w:pPr>
            <w:r>
              <w:rPr>
                <w:rFonts w:ascii="Times New Roman" w:hAnsi="Times New Roman"/>
              </w:rPr>
              <w:t>0,2</w:t>
            </w:r>
          </w:p>
        </w:tc>
        <w:tc>
          <w:tcPr>
            <w:tcW w:w="1247" w:type="dxa"/>
            <w:shd w:val="clear" w:color="auto" w:fill="auto"/>
            <w:vAlign w:val="bottom"/>
          </w:tcPr>
          <w:p w14:paraId="4E4824B4" w14:textId="22845332" w:rsidR="00DE5D25" w:rsidRPr="00942212" w:rsidRDefault="00A12ABD" w:rsidP="00DE5D25">
            <w:pPr>
              <w:spacing w:after="0"/>
              <w:jc w:val="center"/>
              <w:rPr>
                <w:rFonts w:ascii="Times New Roman" w:hAnsi="Times New Roman"/>
              </w:rPr>
            </w:pPr>
            <w:r>
              <w:rPr>
                <w:rFonts w:ascii="Times New Roman" w:hAnsi="Times New Roman"/>
              </w:rPr>
              <w:t>57,6</w:t>
            </w:r>
          </w:p>
        </w:tc>
      </w:tr>
      <w:tr w:rsidR="00DE5D25" w:rsidRPr="00942212" w14:paraId="352DB415" w14:textId="77777777" w:rsidTr="0059021B">
        <w:tc>
          <w:tcPr>
            <w:tcW w:w="1560" w:type="dxa"/>
            <w:vAlign w:val="bottom"/>
          </w:tcPr>
          <w:p w14:paraId="76A77925"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Республика Тыва</w:t>
            </w:r>
          </w:p>
        </w:tc>
        <w:tc>
          <w:tcPr>
            <w:tcW w:w="1134" w:type="dxa"/>
            <w:vAlign w:val="bottom"/>
          </w:tcPr>
          <w:p w14:paraId="1D045036" w14:textId="6C4D650E" w:rsidR="00DE5D25" w:rsidRPr="00942212" w:rsidRDefault="00B375F8" w:rsidP="00DE5D25">
            <w:pPr>
              <w:spacing w:after="0"/>
              <w:jc w:val="center"/>
              <w:rPr>
                <w:rFonts w:ascii="Times New Roman" w:hAnsi="Times New Roman"/>
              </w:rPr>
            </w:pPr>
            <w:r>
              <w:rPr>
                <w:rFonts w:ascii="Times New Roman" w:hAnsi="Times New Roman"/>
              </w:rPr>
              <w:t>1 035,9</w:t>
            </w:r>
          </w:p>
        </w:tc>
        <w:tc>
          <w:tcPr>
            <w:tcW w:w="1134" w:type="dxa"/>
            <w:shd w:val="clear" w:color="auto" w:fill="auto"/>
            <w:vAlign w:val="bottom"/>
          </w:tcPr>
          <w:p w14:paraId="11DF8777" w14:textId="702AA87E" w:rsidR="00DE5D25" w:rsidRPr="00942212" w:rsidRDefault="00B375F8" w:rsidP="00DE5D25">
            <w:pPr>
              <w:spacing w:after="0"/>
              <w:jc w:val="center"/>
              <w:rPr>
                <w:rFonts w:ascii="Times New Roman" w:hAnsi="Times New Roman"/>
              </w:rPr>
            </w:pPr>
            <w:r>
              <w:rPr>
                <w:rFonts w:ascii="Times New Roman" w:hAnsi="Times New Roman"/>
              </w:rPr>
              <w:t>20,4</w:t>
            </w:r>
          </w:p>
        </w:tc>
        <w:tc>
          <w:tcPr>
            <w:tcW w:w="1392" w:type="dxa"/>
            <w:shd w:val="clear" w:color="auto" w:fill="auto"/>
            <w:vAlign w:val="bottom"/>
          </w:tcPr>
          <w:p w14:paraId="475C9FFF" w14:textId="2F8EE4E2" w:rsidR="00DE5D25" w:rsidRPr="00942212" w:rsidRDefault="00B375F8" w:rsidP="00DE5D25">
            <w:pPr>
              <w:spacing w:after="0"/>
              <w:jc w:val="center"/>
              <w:rPr>
                <w:rFonts w:ascii="Times New Roman" w:hAnsi="Times New Roman"/>
              </w:rPr>
            </w:pPr>
            <w:r>
              <w:rPr>
                <w:rFonts w:ascii="Times New Roman" w:hAnsi="Times New Roman"/>
              </w:rPr>
              <w:t>525,4</w:t>
            </w:r>
          </w:p>
        </w:tc>
        <w:tc>
          <w:tcPr>
            <w:tcW w:w="1159" w:type="dxa"/>
            <w:shd w:val="clear" w:color="auto" w:fill="auto"/>
            <w:vAlign w:val="bottom"/>
          </w:tcPr>
          <w:p w14:paraId="4772C337" w14:textId="17EF765D" w:rsidR="00DE5D25" w:rsidRPr="00942212" w:rsidRDefault="00B375F8" w:rsidP="00DE5D25">
            <w:pPr>
              <w:spacing w:after="0"/>
              <w:jc w:val="center"/>
              <w:rPr>
                <w:rFonts w:ascii="Times New Roman" w:hAnsi="Times New Roman"/>
              </w:rPr>
            </w:pPr>
            <w:r>
              <w:rPr>
                <w:rFonts w:ascii="Times New Roman" w:hAnsi="Times New Roman"/>
              </w:rPr>
              <w:t>65,0</w:t>
            </w:r>
          </w:p>
        </w:tc>
        <w:tc>
          <w:tcPr>
            <w:tcW w:w="1019" w:type="dxa"/>
            <w:shd w:val="clear" w:color="auto" w:fill="auto"/>
            <w:vAlign w:val="bottom"/>
          </w:tcPr>
          <w:p w14:paraId="18B7FD0F" w14:textId="589C9378" w:rsidR="00DE5D25" w:rsidRPr="00942212" w:rsidRDefault="00B375F8" w:rsidP="00DE5D25">
            <w:pPr>
              <w:spacing w:after="0"/>
              <w:jc w:val="center"/>
              <w:rPr>
                <w:rFonts w:ascii="Times New Roman" w:hAnsi="Times New Roman"/>
              </w:rPr>
            </w:pPr>
            <w:r>
              <w:rPr>
                <w:rFonts w:ascii="Times New Roman" w:hAnsi="Times New Roman"/>
              </w:rPr>
              <w:t>25,1</w:t>
            </w:r>
          </w:p>
        </w:tc>
        <w:tc>
          <w:tcPr>
            <w:tcW w:w="992" w:type="dxa"/>
            <w:shd w:val="clear" w:color="auto" w:fill="auto"/>
            <w:vAlign w:val="bottom"/>
          </w:tcPr>
          <w:p w14:paraId="6573E763" w14:textId="09D23997" w:rsidR="00DE5D25" w:rsidRPr="00942212" w:rsidRDefault="00B375F8" w:rsidP="00DE5D25">
            <w:pPr>
              <w:spacing w:after="0"/>
              <w:jc w:val="center"/>
              <w:rPr>
                <w:rFonts w:ascii="Times New Roman" w:hAnsi="Times New Roman"/>
              </w:rPr>
            </w:pPr>
            <w:r>
              <w:rPr>
                <w:rFonts w:ascii="Times New Roman" w:hAnsi="Times New Roman"/>
              </w:rPr>
              <w:t>3,1</w:t>
            </w:r>
          </w:p>
        </w:tc>
        <w:tc>
          <w:tcPr>
            <w:tcW w:w="1109" w:type="dxa"/>
            <w:gridSpan w:val="2"/>
            <w:shd w:val="clear" w:color="auto" w:fill="auto"/>
            <w:vAlign w:val="bottom"/>
          </w:tcPr>
          <w:p w14:paraId="2A80B0FC" w14:textId="60F804E9" w:rsidR="00DE5D25" w:rsidRPr="00942212" w:rsidRDefault="00B375F8" w:rsidP="00DE5D25">
            <w:pPr>
              <w:spacing w:after="0"/>
              <w:jc w:val="center"/>
              <w:rPr>
                <w:rFonts w:ascii="Times New Roman" w:hAnsi="Times New Roman"/>
              </w:rPr>
            </w:pPr>
            <w:r>
              <w:rPr>
                <w:rFonts w:ascii="Times New Roman" w:hAnsi="Times New Roman"/>
              </w:rPr>
              <w:t>396,9</w:t>
            </w:r>
          </w:p>
        </w:tc>
        <w:tc>
          <w:tcPr>
            <w:tcW w:w="1134" w:type="dxa"/>
            <w:shd w:val="clear" w:color="auto" w:fill="auto"/>
            <w:vAlign w:val="bottom"/>
          </w:tcPr>
          <w:p w14:paraId="26127C3B" w14:textId="25E13B2F" w:rsidR="00DE5D25" w:rsidRPr="00942212" w:rsidRDefault="00B375F8" w:rsidP="00DE5D25">
            <w:pPr>
              <w:spacing w:after="0"/>
              <w:jc w:val="center"/>
              <w:rPr>
                <w:rFonts w:ascii="Times New Roman" w:hAnsi="Times New Roman"/>
              </w:rPr>
            </w:pPr>
            <w:r>
              <w:rPr>
                <w:rFonts w:ascii="Times New Roman" w:hAnsi="Times New Roman"/>
              </w:rPr>
              <w:t>136,3</w:t>
            </w:r>
          </w:p>
        </w:tc>
        <w:tc>
          <w:tcPr>
            <w:tcW w:w="1328" w:type="dxa"/>
            <w:vAlign w:val="bottom"/>
          </w:tcPr>
          <w:p w14:paraId="2E349E41" w14:textId="4CA83A10" w:rsidR="00DE5D25" w:rsidRPr="00942212" w:rsidRDefault="00B375F8" w:rsidP="00DE5D25">
            <w:pPr>
              <w:spacing w:after="0"/>
              <w:jc w:val="center"/>
              <w:rPr>
                <w:rFonts w:ascii="Times New Roman" w:hAnsi="Times New Roman"/>
              </w:rPr>
            </w:pPr>
            <w:r>
              <w:rPr>
                <w:rFonts w:ascii="Times New Roman" w:hAnsi="Times New Roman"/>
              </w:rPr>
              <w:t>48,0</w:t>
            </w:r>
          </w:p>
        </w:tc>
        <w:tc>
          <w:tcPr>
            <w:tcW w:w="1082" w:type="dxa"/>
            <w:vAlign w:val="bottom"/>
          </w:tcPr>
          <w:p w14:paraId="01C95237" w14:textId="6CC8564B" w:rsidR="00DE5D25" w:rsidRPr="00942212" w:rsidRDefault="00B375F8" w:rsidP="00DE5D25">
            <w:pPr>
              <w:spacing w:after="0"/>
              <w:jc w:val="center"/>
              <w:rPr>
                <w:rFonts w:ascii="Times New Roman" w:hAnsi="Times New Roman"/>
              </w:rPr>
            </w:pPr>
            <w:r>
              <w:rPr>
                <w:rFonts w:ascii="Times New Roman" w:hAnsi="Times New Roman"/>
              </w:rPr>
              <w:t>30,6</w:t>
            </w:r>
          </w:p>
        </w:tc>
        <w:tc>
          <w:tcPr>
            <w:tcW w:w="1082" w:type="dxa"/>
            <w:shd w:val="clear" w:color="auto" w:fill="auto"/>
            <w:vAlign w:val="bottom"/>
          </w:tcPr>
          <w:p w14:paraId="33A7EDA5" w14:textId="5CA37D52" w:rsidR="00DE5D25" w:rsidRPr="00942212" w:rsidRDefault="00B375F8" w:rsidP="00DE5D25">
            <w:pPr>
              <w:spacing w:after="0"/>
              <w:jc w:val="center"/>
              <w:rPr>
                <w:rFonts w:ascii="Times New Roman" w:hAnsi="Times New Roman"/>
              </w:rPr>
            </w:pPr>
            <w:r>
              <w:rPr>
                <w:rFonts w:ascii="Times New Roman" w:hAnsi="Times New Roman"/>
              </w:rPr>
              <w:t>14,4</w:t>
            </w:r>
          </w:p>
        </w:tc>
        <w:tc>
          <w:tcPr>
            <w:tcW w:w="1247" w:type="dxa"/>
            <w:shd w:val="clear" w:color="auto" w:fill="auto"/>
            <w:vAlign w:val="bottom"/>
          </w:tcPr>
          <w:p w14:paraId="4C54981A" w14:textId="070B9938" w:rsidR="00DE5D25" w:rsidRPr="00942212" w:rsidRDefault="00B375F8" w:rsidP="00DE5D25">
            <w:pPr>
              <w:spacing w:after="0"/>
              <w:jc w:val="center"/>
              <w:rPr>
                <w:rFonts w:ascii="Times New Roman" w:hAnsi="Times New Roman"/>
              </w:rPr>
            </w:pPr>
            <w:r>
              <w:rPr>
                <w:rFonts w:ascii="Times New Roman" w:hAnsi="Times New Roman"/>
              </w:rPr>
              <w:t>1,3</w:t>
            </w:r>
          </w:p>
        </w:tc>
        <w:tc>
          <w:tcPr>
            <w:tcW w:w="1247" w:type="dxa"/>
            <w:shd w:val="clear" w:color="auto" w:fill="auto"/>
            <w:vAlign w:val="bottom"/>
          </w:tcPr>
          <w:p w14:paraId="645BEA05" w14:textId="6301B86E" w:rsidR="00DE5D25" w:rsidRPr="00942212" w:rsidRDefault="00B375F8" w:rsidP="00DE5D25">
            <w:pPr>
              <w:spacing w:after="0"/>
              <w:jc w:val="center"/>
              <w:rPr>
                <w:rFonts w:ascii="Times New Roman" w:hAnsi="Times New Roman"/>
              </w:rPr>
            </w:pPr>
            <w:r>
              <w:rPr>
                <w:rFonts w:ascii="Times New Roman" w:hAnsi="Times New Roman"/>
              </w:rPr>
              <w:t>132,8</w:t>
            </w:r>
          </w:p>
        </w:tc>
      </w:tr>
      <w:tr w:rsidR="00DE5D25" w:rsidRPr="00942212" w14:paraId="776AA5B3" w14:textId="77777777" w:rsidTr="0059021B">
        <w:tc>
          <w:tcPr>
            <w:tcW w:w="1560" w:type="dxa"/>
            <w:vAlign w:val="bottom"/>
          </w:tcPr>
          <w:p w14:paraId="3562638B"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Хакасия</w:t>
            </w:r>
          </w:p>
        </w:tc>
        <w:tc>
          <w:tcPr>
            <w:tcW w:w="1134" w:type="dxa"/>
            <w:vAlign w:val="bottom"/>
          </w:tcPr>
          <w:p w14:paraId="2F77F64A" w14:textId="38EDA273" w:rsidR="00DE5D25" w:rsidRPr="00942212" w:rsidRDefault="0003362A" w:rsidP="00DE5D25">
            <w:pPr>
              <w:spacing w:after="0"/>
              <w:jc w:val="center"/>
              <w:rPr>
                <w:rFonts w:ascii="Times New Roman" w:hAnsi="Times New Roman"/>
              </w:rPr>
            </w:pPr>
            <w:r>
              <w:rPr>
                <w:rFonts w:ascii="Times New Roman" w:hAnsi="Times New Roman"/>
              </w:rPr>
              <w:t>1 893,0</w:t>
            </w:r>
          </w:p>
        </w:tc>
        <w:tc>
          <w:tcPr>
            <w:tcW w:w="1134" w:type="dxa"/>
            <w:shd w:val="clear" w:color="auto" w:fill="auto"/>
            <w:vAlign w:val="bottom"/>
          </w:tcPr>
          <w:p w14:paraId="1A91A424" w14:textId="0F7DE475" w:rsidR="00DE5D25" w:rsidRPr="00942212" w:rsidRDefault="0003362A" w:rsidP="00DE5D25">
            <w:pPr>
              <w:spacing w:after="0"/>
              <w:jc w:val="center"/>
              <w:rPr>
                <w:rFonts w:ascii="Times New Roman" w:hAnsi="Times New Roman"/>
              </w:rPr>
            </w:pPr>
            <w:r>
              <w:rPr>
                <w:rFonts w:ascii="Times New Roman" w:hAnsi="Times New Roman"/>
              </w:rPr>
              <w:t>11,3</w:t>
            </w:r>
          </w:p>
        </w:tc>
        <w:tc>
          <w:tcPr>
            <w:tcW w:w="1392" w:type="dxa"/>
            <w:shd w:val="clear" w:color="auto" w:fill="auto"/>
            <w:vAlign w:val="bottom"/>
          </w:tcPr>
          <w:p w14:paraId="6052A7FB" w14:textId="6BB20556" w:rsidR="00DE5D25" w:rsidRPr="00942212" w:rsidRDefault="0003362A" w:rsidP="00DE5D25">
            <w:pPr>
              <w:spacing w:after="0"/>
              <w:jc w:val="center"/>
              <w:rPr>
                <w:rFonts w:ascii="Times New Roman" w:hAnsi="Times New Roman"/>
              </w:rPr>
            </w:pPr>
            <w:r>
              <w:rPr>
                <w:rFonts w:ascii="Times New Roman" w:hAnsi="Times New Roman"/>
              </w:rPr>
              <w:t>765,1</w:t>
            </w:r>
          </w:p>
        </w:tc>
        <w:tc>
          <w:tcPr>
            <w:tcW w:w="1159" w:type="dxa"/>
            <w:shd w:val="clear" w:color="auto" w:fill="auto"/>
            <w:vAlign w:val="bottom"/>
          </w:tcPr>
          <w:p w14:paraId="5E033D25" w14:textId="2783B439" w:rsidR="00DE5D25" w:rsidRPr="00942212" w:rsidRDefault="0003362A" w:rsidP="00DE5D25">
            <w:pPr>
              <w:spacing w:after="0"/>
              <w:jc w:val="center"/>
              <w:rPr>
                <w:rFonts w:ascii="Times New Roman" w:hAnsi="Times New Roman"/>
              </w:rPr>
            </w:pPr>
            <w:r>
              <w:rPr>
                <w:rFonts w:ascii="Times New Roman" w:hAnsi="Times New Roman"/>
              </w:rPr>
              <w:t>173,4</w:t>
            </w:r>
          </w:p>
        </w:tc>
        <w:tc>
          <w:tcPr>
            <w:tcW w:w="1019" w:type="dxa"/>
            <w:shd w:val="clear" w:color="auto" w:fill="auto"/>
            <w:vAlign w:val="bottom"/>
          </w:tcPr>
          <w:p w14:paraId="3D4DA309" w14:textId="02A5AB7A" w:rsidR="00DE5D25" w:rsidRPr="00942212" w:rsidRDefault="0003362A" w:rsidP="00DE5D25">
            <w:pPr>
              <w:spacing w:after="0"/>
              <w:jc w:val="center"/>
              <w:rPr>
                <w:rFonts w:ascii="Times New Roman" w:hAnsi="Times New Roman"/>
              </w:rPr>
            </w:pPr>
            <w:r>
              <w:rPr>
                <w:rFonts w:ascii="Times New Roman" w:hAnsi="Times New Roman"/>
              </w:rPr>
              <w:t>0,1</w:t>
            </w:r>
          </w:p>
        </w:tc>
        <w:tc>
          <w:tcPr>
            <w:tcW w:w="992" w:type="dxa"/>
            <w:shd w:val="clear" w:color="auto" w:fill="auto"/>
            <w:vAlign w:val="bottom"/>
          </w:tcPr>
          <w:p w14:paraId="66746E01" w14:textId="28B026B6" w:rsidR="00DE5D25" w:rsidRPr="00942212" w:rsidRDefault="0003362A" w:rsidP="00DE5D25">
            <w:pPr>
              <w:spacing w:after="0"/>
              <w:jc w:val="center"/>
              <w:rPr>
                <w:rFonts w:ascii="Times New Roman" w:hAnsi="Times New Roman"/>
              </w:rPr>
            </w:pPr>
            <w:r>
              <w:rPr>
                <w:rFonts w:ascii="Times New Roman" w:hAnsi="Times New Roman"/>
              </w:rPr>
              <w:t>3,6</w:t>
            </w:r>
          </w:p>
        </w:tc>
        <w:tc>
          <w:tcPr>
            <w:tcW w:w="1109" w:type="dxa"/>
            <w:gridSpan w:val="2"/>
            <w:shd w:val="clear" w:color="auto" w:fill="auto"/>
            <w:vAlign w:val="bottom"/>
          </w:tcPr>
          <w:p w14:paraId="1BACFF1F" w14:textId="08C9E139" w:rsidR="00DE5D25" w:rsidRPr="00942212" w:rsidRDefault="0003362A" w:rsidP="00DE5D25">
            <w:pPr>
              <w:spacing w:after="0"/>
              <w:jc w:val="center"/>
              <w:rPr>
                <w:rFonts w:ascii="Times New Roman" w:hAnsi="Times New Roman"/>
              </w:rPr>
            </w:pPr>
            <w:r>
              <w:rPr>
                <w:rFonts w:ascii="Times New Roman" w:hAnsi="Times New Roman"/>
              </w:rPr>
              <w:t>939,5</w:t>
            </w:r>
          </w:p>
        </w:tc>
        <w:tc>
          <w:tcPr>
            <w:tcW w:w="1134" w:type="dxa"/>
            <w:shd w:val="clear" w:color="auto" w:fill="auto"/>
            <w:vAlign w:val="bottom"/>
          </w:tcPr>
          <w:p w14:paraId="56C40B2C" w14:textId="43D20EAA" w:rsidR="00DE5D25" w:rsidRPr="00942212" w:rsidRDefault="0003362A" w:rsidP="00DE5D25">
            <w:pPr>
              <w:spacing w:after="0"/>
              <w:jc w:val="center"/>
              <w:rPr>
                <w:rFonts w:ascii="Times New Roman" w:hAnsi="Times New Roman"/>
              </w:rPr>
            </w:pPr>
            <w:r>
              <w:rPr>
                <w:rFonts w:ascii="Times New Roman" w:hAnsi="Times New Roman"/>
              </w:rPr>
              <w:t>352,7</w:t>
            </w:r>
          </w:p>
        </w:tc>
        <w:tc>
          <w:tcPr>
            <w:tcW w:w="1328" w:type="dxa"/>
            <w:vAlign w:val="bottom"/>
          </w:tcPr>
          <w:p w14:paraId="39ED78B1" w14:textId="6C896A1E" w:rsidR="00DE5D25" w:rsidRPr="00942212" w:rsidRDefault="0003362A" w:rsidP="00DE5D25">
            <w:pPr>
              <w:spacing w:after="0"/>
              <w:jc w:val="center"/>
              <w:rPr>
                <w:rFonts w:ascii="Times New Roman" w:hAnsi="Times New Roman"/>
              </w:rPr>
            </w:pPr>
            <w:r>
              <w:rPr>
                <w:rFonts w:ascii="Times New Roman" w:hAnsi="Times New Roman"/>
              </w:rPr>
              <w:t>244,1</w:t>
            </w:r>
          </w:p>
        </w:tc>
        <w:tc>
          <w:tcPr>
            <w:tcW w:w="1082" w:type="dxa"/>
            <w:vAlign w:val="bottom"/>
          </w:tcPr>
          <w:p w14:paraId="456B9A0C" w14:textId="6EB90359" w:rsidR="00DE5D25" w:rsidRPr="00942212" w:rsidRDefault="0003362A" w:rsidP="00DE5D25">
            <w:pPr>
              <w:spacing w:after="0"/>
              <w:jc w:val="center"/>
              <w:rPr>
                <w:rFonts w:ascii="Times New Roman" w:hAnsi="Times New Roman"/>
              </w:rPr>
            </w:pPr>
            <w:r>
              <w:rPr>
                <w:rFonts w:ascii="Times New Roman" w:hAnsi="Times New Roman"/>
              </w:rPr>
              <w:t>92,6</w:t>
            </w:r>
          </w:p>
        </w:tc>
        <w:tc>
          <w:tcPr>
            <w:tcW w:w="1082" w:type="dxa"/>
            <w:shd w:val="clear" w:color="auto" w:fill="auto"/>
            <w:vAlign w:val="bottom"/>
          </w:tcPr>
          <w:p w14:paraId="663BF2BE" w14:textId="4AC25050" w:rsidR="00DE5D25" w:rsidRPr="00942212" w:rsidRDefault="0003362A" w:rsidP="00DE5D25">
            <w:pPr>
              <w:spacing w:after="0"/>
              <w:jc w:val="center"/>
              <w:rPr>
                <w:rFonts w:ascii="Times New Roman" w:hAnsi="Times New Roman"/>
              </w:rPr>
            </w:pPr>
            <w:r>
              <w:rPr>
                <w:rFonts w:ascii="Times New Roman" w:hAnsi="Times New Roman"/>
              </w:rPr>
              <w:t>45,8</w:t>
            </w:r>
          </w:p>
        </w:tc>
        <w:tc>
          <w:tcPr>
            <w:tcW w:w="1247" w:type="dxa"/>
            <w:shd w:val="clear" w:color="auto" w:fill="auto"/>
            <w:vAlign w:val="bottom"/>
          </w:tcPr>
          <w:p w14:paraId="24DC5810" w14:textId="1B8FE4F5" w:rsidR="00DE5D25" w:rsidRPr="00942212" w:rsidRDefault="0003362A" w:rsidP="00DE5D25">
            <w:pPr>
              <w:spacing w:after="0"/>
              <w:jc w:val="center"/>
              <w:rPr>
                <w:rFonts w:ascii="Times New Roman" w:hAnsi="Times New Roman"/>
              </w:rPr>
            </w:pPr>
            <w:r>
              <w:rPr>
                <w:rFonts w:ascii="Times New Roman" w:hAnsi="Times New Roman"/>
              </w:rPr>
              <w:t>0,6</w:t>
            </w:r>
          </w:p>
        </w:tc>
        <w:tc>
          <w:tcPr>
            <w:tcW w:w="1247" w:type="dxa"/>
            <w:shd w:val="clear" w:color="auto" w:fill="auto"/>
            <w:vAlign w:val="bottom"/>
          </w:tcPr>
          <w:p w14:paraId="342B2D03" w14:textId="7A4F40F3" w:rsidR="00DE5D25" w:rsidRPr="00942212" w:rsidRDefault="0003362A" w:rsidP="00DE5D25">
            <w:pPr>
              <w:spacing w:after="0"/>
              <w:jc w:val="center"/>
              <w:rPr>
                <w:rFonts w:ascii="Times New Roman" w:hAnsi="Times New Roman"/>
              </w:rPr>
            </w:pPr>
            <w:r>
              <w:rPr>
                <w:rFonts w:ascii="Times New Roman" w:hAnsi="Times New Roman"/>
              </w:rPr>
              <w:t>5,6</w:t>
            </w:r>
          </w:p>
        </w:tc>
      </w:tr>
      <w:tr w:rsidR="00DE5D25" w:rsidRPr="00942212" w14:paraId="0A5A21D9" w14:textId="77777777" w:rsidTr="0059021B">
        <w:tc>
          <w:tcPr>
            <w:tcW w:w="1560" w:type="dxa"/>
            <w:vAlign w:val="bottom"/>
          </w:tcPr>
          <w:p w14:paraId="5163CD85"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Алтайский край</w:t>
            </w:r>
          </w:p>
        </w:tc>
        <w:tc>
          <w:tcPr>
            <w:tcW w:w="1134" w:type="dxa"/>
            <w:vAlign w:val="bottom"/>
          </w:tcPr>
          <w:p w14:paraId="5CE4C7EF" w14:textId="351296C2" w:rsidR="00DE5D25" w:rsidRPr="00942212" w:rsidRDefault="0060151A" w:rsidP="00DE5D25">
            <w:pPr>
              <w:spacing w:after="0"/>
              <w:jc w:val="center"/>
              <w:rPr>
                <w:rFonts w:ascii="Times New Roman" w:hAnsi="Times New Roman"/>
              </w:rPr>
            </w:pPr>
            <w:r>
              <w:rPr>
                <w:rFonts w:ascii="Times New Roman" w:hAnsi="Times New Roman"/>
              </w:rPr>
              <w:t>5 913,4</w:t>
            </w:r>
          </w:p>
        </w:tc>
        <w:tc>
          <w:tcPr>
            <w:tcW w:w="1134" w:type="dxa"/>
            <w:shd w:val="clear" w:color="auto" w:fill="auto"/>
            <w:vAlign w:val="bottom"/>
          </w:tcPr>
          <w:p w14:paraId="7CD04D24" w14:textId="252E6453" w:rsidR="00DE5D25" w:rsidRPr="00942212" w:rsidRDefault="0060151A"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5E2C5882" w14:textId="205F442E" w:rsidR="00DE5D25" w:rsidRPr="00942212" w:rsidRDefault="0060151A" w:rsidP="00DE5D25">
            <w:pPr>
              <w:spacing w:after="0"/>
              <w:jc w:val="center"/>
              <w:rPr>
                <w:rFonts w:ascii="Times New Roman" w:hAnsi="Times New Roman"/>
              </w:rPr>
            </w:pPr>
            <w:r>
              <w:rPr>
                <w:rFonts w:ascii="Times New Roman" w:hAnsi="Times New Roman"/>
              </w:rPr>
              <w:t>3 579,9</w:t>
            </w:r>
          </w:p>
        </w:tc>
        <w:tc>
          <w:tcPr>
            <w:tcW w:w="1159" w:type="dxa"/>
            <w:shd w:val="clear" w:color="auto" w:fill="auto"/>
            <w:vAlign w:val="bottom"/>
          </w:tcPr>
          <w:p w14:paraId="664C6BEF" w14:textId="01C75F5F" w:rsidR="00DE5D25" w:rsidRPr="00942212" w:rsidRDefault="0060151A" w:rsidP="00DE5D25">
            <w:pPr>
              <w:spacing w:after="0"/>
              <w:jc w:val="center"/>
              <w:rPr>
                <w:rFonts w:ascii="Times New Roman" w:hAnsi="Times New Roman"/>
              </w:rPr>
            </w:pPr>
            <w:r>
              <w:rPr>
                <w:rFonts w:ascii="Times New Roman" w:hAnsi="Times New Roman"/>
              </w:rPr>
              <w:t>8,6</w:t>
            </w:r>
          </w:p>
        </w:tc>
        <w:tc>
          <w:tcPr>
            <w:tcW w:w="1019" w:type="dxa"/>
            <w:shd w:val="clear" w:color="auto" w:fill="auto"/>
            <w:vAlign w:val="bottom"/>
          </w:tcPr>
          <w:p w14:paraId="1CD5A191" w14:textId="58A27E00" w:rsidR="00DE5D25" w:rsidRPr="00942212" w:rsidRDefault="0060151A" w:rsidP="00DE5D25">
            <w:pPr>
              <w:spacing w:after="0"/>
              <w:jc w:val="center"/>
              <w:rPr>
                <w:rFonts w:ascii="Times New Roman" w:hAnsi="Times New Roman"/>
              </w:rPr>
            </w:pPr>
            <w:r>
              <w:rPr>
                <w:rFonts w:ascii="Times New Roman" w:hAnsi="Times New Roman"/>
              </w:rPr>
              <w:t>0,5</w:t>
            </w:r>
          </w:p>
        </w:tc>
        <w:tc>
          <w:tcPr>
            <w:tcW w:w="992" w:type="dxa"/>
            <w:shd w:val="clear" w:color="auto" w:fill="auto"/>
            <w:vAlign w:val="bottom"/>
          </w:tcPr>
          <w:p w14:paraId="4AA4072D" w14:textId="6CC8B292" w:rsidR="00DE5D25" w:rsidRPr="00942212" w:rsidRDefault="0060151A" w:rsidP="00DE5D25">
            <w:pPr>
              <w:spacing w:after="0"/>
              <w:jc w:val="center"/>
              <w:rPr>
                <w:rFonts w:ascii="Times New Roman" w:hAnsi="Times New Roman"/>
              </w:rPr>
            </w:pPr>
            <w:r>
              <w:rPr>
                <w:rFonts w:ascii="Times New Roman" w:hAnsi="Times New Roman"/>
              </w:rPr>
              <w:t>218,3</w:t>
            </w:r>
          </w:p>
        </w:tc>
        <w:tc>
          <w:tcPr>
            <w:tcW w:w="1109" w:type="dxa"/>
            <w:gridSpan w:val="2"/>
            <w:shd w:val="clear" w:color="auto" w:fill="auto"/>
            <w:vAlign w:val="bottom"/>
          </w:tcPr>
          <w:p w14:paraId="11B4187A" w14:textId="12AB389E" w:rsidR="00DE5D25" w:rsidRPr="00942212" w:rsidRDefault="0060151A" w:rsidP="00DE5D25">
            <w:pPr>
              <w:spacing w:after="0"/>
              <w:jc w:val="center"/>
              <w:rPr>
                <w:rFonts w:ascii="Times New Roman" w:hAnsi="Times New Roman"/>
              </w:rPr>
            </w:pPr>
            <w:r>
              <w:rPr>
                <w:rFonts w:ascii="Times New Roman" w:hAnsi="Times New Roman"/>
              </w:rPr>
              <w:t>2 106,1</w:t>
            </w:r>
          </w:p>
        </w:tc>
        <w:tc>
          <w:tcPr>
            <w:tcW w:w="1134" w:type="dxa"/>
            <w:shd w:val="clear" w:color="auto" w:fill="auto"/>
            <w:vAlign w:val="bottom"/>
          </w:tcPr>
          <w:p w14:paraId="451BAC9A" w14:textId="4DA7C037" w:rsidR="00DE5D25" w:rsidRPr="00942212" w:rsidRDefault="0060151A" w:rsidP="00DE5D25">
            <w:pPr>
              <w:spacing w:after="0"/>
              <w:jc w:val="center"/>
              <w:rPr>
                <w:rFonts w:ascii="Times New Roman" w:hAnsi="Times New Roman"/>
              </w:rPr>
            </w:pPr>
            <w:r>
              <w:rPr>
                <w:rFonts w:ascii="Times New Roman" w:hAnsi="Times New Roman"/>
              </w:rPr>
              <w:t>706,4</w:t>
            </w:r>
          </w:p>
        </w:tc>
        <w:tc>
          <w:tcPr>
            <w:tcW w:w="1328" w:type="dxa"/>
            <w:vAlign w:val="bottom"/>
          </w:tcPr>
          <w:p w14:paraId="51B97732" w14:textId="1736CFBD" w:rsidR="00DE5D25" w:rsidRPr="00942212" w:rsidRDefault="0060151A" w:rsidP="00DE5D25">
            <w:pPr>
              <w:spacing w:after="0"/>
              <w:jc w:val="center"/>
              <w:rPr>
                <w:rFonts w:ascii="Times New Roman" w:hAnsi="Times New Roman"/>
              </w:rPr>
            </w:pPr>
            <w:r>
              <w:rPr>
                <w:rFonts w:ascii="Times New Roman" w:hAnsi="Times New Roman"/>
              </w:rPr>
              <w:t>1 242,3</w:t>
            </w:r>
          </w:p>
        </w:tc>
        <w:tc>
          <w:tcPr>
            <w:tcW w:w="1082" w:type="dxa"/>
            <w:vAlign w:val="bottom"/>
          </w:tcPr>
          <w:p w14:paraId="74556CE7" w14:textId="2CCC3936" w:rsidR="00DE5D25" w:rsidRPr="00942212" w:rsidRDefault="0060151A" w:rsidP="00DE5D25">
            <w:pPr>
              <w:spacing w:after="0"/>
              <w:jc w:val="center"/>
              <w:rPr>
                <w:rFonts w:ascii="Times New Roman" w:hAnsi="Times New Roman"/>
              </w:rPr>
            </w:pPr>
            <w:r>
              <w:rPr>
                <w:rFonts w:ascii="Times New Roman" w:hAnsi="Times New Roman"/>
              </w:rPr>
              <w:t>169,0</w:t>
            </w:r>
          </w:p>
        </w:tc>
        <w:tc>
          <w:tcPr>
            <w:tcW w:w="1082" w:type="dxa"/>
            <w:shd w:val="clear" w:color="auto" w:fill="auto"/>
            <w:vAlign w:val="bottom"/>
          </w:tcPr>
          <w:p w14:paraId="531E9E8B" w14:textId="31BBA542" w:rsidR="00DE5D25" w:rsidRPr="00942212" w:rsidRDefault="0060151A" w:rsidP="00DE5D25">
            <w:pPr>
              <w:spacing w:after="0"/>
              <w:jc w:val="center"/>
              <w:rPr>
                <w:rFonts w:ascii="Times New Roman" w:hAnsi="Times New Roman"/>
              </w:rPr>
            </w:pPr>
            <w:r>
              <w:rPr>
                <w:rFonts w:ascii="Times New Roman" w:hAnsi="Times New Roman"/>
              </w:rPr>
              <w:t>262,5</w:t>
            </w:r>
          </w:p>
        </w:tc>
        <w:tc>
          <w:tcPr>
            <w:tcW w:w="1247" w:type="dxa"/>
            <w:shd w:val="clear" w:color="auto" w:fill="auto"/>
            <w:vAlign w:val="bottom"/>
          </w:tcPr>
          <w:p w14:paraId="58B50B1E" w14:textId="06BFAA40" w:rsidR="00DE5D25" w:rsidRPr="00942212" w:rsidRDefault="0060151A" w:rsidP="00DE5D25">
            <w:pPr>
              <w:spacing w:after="0"/>
              <w:jc w:val="center"/>
              <w:rPr>
                <w:rFonts w:ascii="Times New Roman" w:hAnsi="Times New Roman"/>
              </w:rPr>
            </w:pPr>
            <w:r>
              <w:rPr>
                <w:rFonts w:ascii="Times New Roman" w:hAnsi="Times New Roman"/>
              </w:rPr>
              <w:t>2,2</w:t>
            </w:r>
          </w:p>
        </w:tc>
        <w:tc>
          <w:tcPr>
            <w:tcW w:w="1247" w:type="dxa"/>
            <w:shd w:val="clear" w:color="auto" w:fill="auto"/>
            <w:vAlign w:val="bottom"/>
          </w:tcPr>
          <w:p w14:paraId="347868D2" w14:textId="01F3017E" w:rsidR="00DE5D25" w:rsidRPr="00942212" w:rsidRDefault="0060151A" w:rsidP="00DE5D25">
            <w:pPr>
              <w:spacing w:after="0"/>
              <w:jc w:val="center"/>
              <w:rPr>
                <w:rFonts w:ascii="Times New Roman" w:hAnsi="Times New Roman"/>
              </w:rPr>
            </w:pPr>
            <w:r>
              <w:rPr>
                <w:rFonts w:ascii="Times New Roman" w:hAnsi="Times New Roman"/>
              </w:rPr>
              <w:t>192,7</w:t>
            </w:r>
          </w:p>
        </w:tc>
      </w:tr>
      <w:tr w:rsidR="00DE5D25" w:rsidRPr="00942212" w14:paraId="1751D3C7" w14:textId="77777777" w:rsidTr="0059021B">
        <w:tc>
          <w:tcPr>
            <w:tcW w:w="1560" w:type="dxa"/>
            <w:vAlign w:val="bottom"/>
          </w:tcPr>
          <w:p w14:paraId="3ED14857" w14:textId="460B07C2"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Красноярс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кий край</w:t>
            </w:r>
          </w:p>
        </w:tc>
        <w:tc>
          <w:tcPr>
            <w:tcW w:w="1134" w:type="dxa"/>
            <w:vAlign w:val="bottom"/>
          </w:tcPr>
          <w:p w14:paraId="0713AFFB" w14:textId="0754CF80" w:rsidR="00DE5D25" w:rsidRPr="00942212" w:rsidRDefault="0060151A" w:rsidP="00DE5D25">
            <w:pPr>
              <w:spacing w:after="0"/>
              <w:jc w:val="center"/>
              <w:rPr>
                <w:rFonts w:ascii="Times New Roman" w:hAnsi="Times New Roman"/>
              </w:rPr>
            </w:pPr>
            <w:r>
              <w:rPr>
                <w:rFonts w:ascii="Times New Roman" w:hAnsi="Times New Roman"/>
              </w:rPr>
              <w:t>16 308,8</w:t>
            </w:r>
          </w:p>
        </w:tc>
        <w:tc>
          <w:tcPr>
            <w:tcW w:w="1134" w:type="dxa"/>
            <w:shd w:val="clear" w:color="auto" w:fill="auto"/>
            <w:vAlign w:val="bottom"/>
          </w:tcPr>
          <w:p w14:paraId="7DD10885" w14:textId="5BA91DAB" w:rsidR="00DE5D25" w:rsidRPr="00942212" w:rsidRDefault="0060151A" w:rsidP="00DE5D25">
            <w:pPr>
              <w:spacing w:after="0"/>
              <w:jc w:val="center"/>
              <w:rPr>
                <w:rFonts w:ascii="Times New Roman" w:hAnsi="Times New Roman"/>
              </w:rPr>
            </w:pPr>
            <w:r>
              <w:rPr>
                <w:rFonts w:ascii="Times New Roman" w:hAnsi="Times New Roman"/>
              </w:rPr>
              <w:t>94,1</w:t>
            </w:r>
          </w:p>
        </w:tc>
        <w:tc>
          <w:tcPr>
            <w:tcW w:w="1392" w:type="dxa"/>
            <w:shd w:val="clear" w:color="auto" w:fill="auto"/>
            <w:vAlign w:val="bottom"/>
          </w:tcPr>
          <w:p w14:paraId="5740CB21" w14:textId="4AF84C7B" w:rsidR="00DE5D25" w:rsidRPr="00942212" w:rsidRDefault="0060151A" w:rsidP="00DE5D25">
            <w:pPr>
              <w:spacing w:after="0"/>
              <w:jc w:val="center"/>
              <w:rPr>
                <w:rFonts w:ascii="Times New Roman" w:hAnsi="Times New Roman"/>
              </w:rPr>
            </w:pPr>
            <w:r>
              <w:rPr>
                <w:rFonts w:ascii="Times New Roman" w:hAnsi="Times New Roman"/>
              </w:rPr>
              <w:t>6 142,7</w:t>
            </w:r>
          </w:p>
        </w:tc>
        <w:tc>
          <w:tcPr>
            <w:tcW w:w="1159" w:type="dxa"/>
            <w:shd w:val="clear" w:color="auto" w:fill="auto"/>
            <w:vAlign w:val="bottom"/>
          </w:tcPr>
          <w:p w14:paraId="6BBD91B8" w14:textId="40BD46C1" w:rsidR="00DE5D25" w:rsidRPr="00942212" w:rsidRDefault="0060151A" w:rsidP="00DE5D25">
            <w:pPr>
              <w:spacing w:after="0"/>
              <w:jc w:val="center"/>
              <w:rPr>
                <w:rFonts w:ascii="Times New Roman" w:hAnsi="Times New Roman"/>
              </w:rPr>
            </w:pPr>
            <w:r>
              <w:rPr>
                <w:rFonts w:ascii="Times New Roman" w:hAnsi="Times New Roman"/>
              </w:rPr>
              <w:t>4 992,7</w:t>
            </w:r>
          </w:p>
        </w:tc>
        <w:tc>
          <w:tcPr>
            <w:tcW w:w="1019" w:type="dxa"/>
            <w:shd w:val="clear" w:color="auto" w:fill="auto"/>
            <w:vAlign w:val="bottom"/>
          </w:tcPr>
          <w:p w14:paraId="628C2CCA" w14:textId="38502C16" w:rsidR="00DE5D25" w:rsidRPr="00942212" w:rsidRDefault="0060151A" w:rsidP="00DE5D25">
            <w:pPr>
              <w:spacing w:after="0"/>
              <w:jc w:val="center"/>
              <w:rPr>
                <w:rFonts w:ascii="Times New Roman" w:hAnsi="Times New Roman"/>
              </w:rPr>
            </w:pPr>
            <w:r>
              <w:rPr>
                <w:rFonts w:ascii="Times New Roman" w:hAnsi="Times New Roman"/>
              </w:rPr>
              <w:t>20,2</w:t>
            </w:r>
          </w:p>
        </w:tc>
        <w:tc>
          <w:tcPr>
            <w:tcW w:w="992" w:type="dxa"/>
            <w:shd w:val="clear" w:color="auto" w:fill="auto"/>
            <w:vAlign w:val="bottom"/>
          </w:tcPr>
          <w:p w14:paraId="369F1F6B" w14:textId="76B816E3" w:rsidR="00DE5D25" w:rsidRPr="00942212" w:rsidRDefault="0060151A" w:rsidP="00DE5D25">
            <w:pPr>
              <w:spacing w:after="0"/>
              <w:jc w:val="center"/>
              <w:rPr>
                <w:rFonts w:ascii="Times New Roman" w:hAnsi="Times New Roman"/>
              </w:rPr>
            </w:pPr>
            <w:r>
              <w:rPr>
                <w:rFonts w:ascii="Times New Roman" w:hAnsi="Times New Roman"/>
              </w:rPr>
              <w:t>236,2</w:t>
            </w:r>
          </w:p>
        </w:tc>
        <w:tc>
          <w:tcPr>
            <w:tcW w:w="1109" w:type="dxa"/>
            <w:gridSpan w:val="2"/>
            <w:shd w:val="clear" w:color="auto" w:fill="auto"/>
            <w:vAlign w:val="bottom"/>
          </w:tcPr>
          <w:p w14:paraId="11852424" w14:textId="33F7CE17" w:rsidR="00DE5D25" w:rsidRPr="00942212" w:rsidRDefault="00351DE7" w:rsidP="00DE5D25">
            <w:pPr>
              <w:spacing w:after="0"/>
              <w:jc w:val="center"/>
              <w:rPr>
                <w:rFonts w:ascii="Times New Roman" w:hAnsi="Times New Roman"/>
              </w:rPr>
            </w:pPr>
            <w:r>
              <w:rPr>
                <w:rFonts w:ascii="Times New Roman" w:hAnsi="Times New Roman"/>
              </w:rPr>
              <w:t>4 823,0</w:t>
            </w:r>
          </w:p>
        </w:tc>
        <w:tc>
          <w:tcPr>
            <w:tcW w:w="1134" w:type="dxa"/>
            <w:shd w:val="clear" w:color="auto" w:fill="auto"/>
            <w:vAlign w:val="bottom"/>
          </w:tcPr>
          <w:p w14:paraId="3BC82B81" w14:textId="44AA0652" w:rsidR="00DE5D25" w:rsidRPr="00942212" w:rsidRDefault="00351DE7" w:rsidP="00DE5D25">
            <w:pPr>
              <w:spacing w:after="0"/>
              <w:jc w:val="center"/>
              <w:rPr>
                <w:rFonts w:ascii="Times New Roman" w:hAnsi="Times New Roman"/>
              </w:rPr>
            </w:pPr>
            <w:r>
              <w:rPr>
                <w:rFonts w:ascii="Times New Roman" w:hAnsi="Times New Roman"/>
              </w:rPr>
              <w:t>788,7</w:t>
            </w:r>
          </w:p>
        </w:tc>
        <w:tc>
          <w:tcPr>
            <w:tcW w:w="1328" w:type="dxa"/>
            <w:vAlign w:val="bottom"/>
          </w:tcPr>
          <w:p w14:paraId="0939D712" w14:textId="10836241" w:rsidR="00DE5D25" w:rsidRPr="00942212" w:rsidRDefault="00351DE7" w:rsidP="00DE5D25">
            <w:pPr>
              <w:spacing w:after="0"/>
              <w:jc w:val="center"/>
              <w:rPr>
                <w:rFonts w:ascii="Times New Roman" w:hAnsi="Times New Roman"/>
              </w:rPr>
            </w:pPr>
            <w:r>
              <w:rPr>
                <w:rFonts w:ascii="Times New Roman" w:hAnsi="Times New Roman"/>
              </w:rPr>
              <w:t>3 046,8</w:t>
            </w:r>
          </w:p>
        </w:tc>
        <w:tc>
          <w:tcPr>
            <w:tcW w:w="1082" w:type="dxa"/>
            <w:vAlign w:val="bottom"/>
          </w:tcPr>
          <w:p w14:paraId="08212EB4" w14:textId="1B5D1C1A" w:rsidR="00DE5D25" w:rsidRPr="00942212" w:rsidRDefault="00351DE7" w:rsidP="00DE5D25">
            <w:pPr>
              <w:spacing w:after="0"/>
              <w:jc w:val="center"/>
              <w:rPr>
                <w:rFonts w:ascii="Times New Roman" w:hAnsi="Times New Roman"/>
              </w:rPr>
            </w:pPr>
            <w:r>
              <w:rPr>
                <w:rFonts w:ascii="Times New Roman" w:hAnsi="Times New Roman"/>
              </w:rPr>
              <w:t>629,8</w:t>
            </w:r>
          </w:p>
        </w:tc>
        <w:tc>
          <w:tcPr>
            <w:tcW w:w="1082" w:type="dxa"/>
            <w:shd w:val="clear" w:color="auto" w:fill="auto"/>
            <w:vAlign w:val="bottom"/>
          </w:tcPr>
          <w:p w14:paraId="0AFC93E6" w14:textId="5E0BC5AB" w:rsidR="00DE5D25" w:rsidRPr="00942212" w:rsidRDefault="00351DE7" w:rsidP="00DE5D25">
            <w:pPr>
              <w:spacing w:after="0"/>
              <w:jc w:val="center"/>
              <w:rPr>
                <w:rFonts w:ascii="Times New Roman" w:hAnsi="Times New Roman"/>
              </w:rPr>
            </w:pPr>
            <w:r>
              <w:rPr>
                <w:rFonts w:ascii="Times New Roman" w:hAnsi="Times New Roman"/>
              </w:rPr>
              <w:t>484,8</w:t>
            </w:r>
          </w:p>
        </w:tc>
        <w:tc>
          <w:tcPr>
            <w:tcW w:w="1247" w:type="dxa"/>
            <w:shd w:val="clear" w:color="auto" w:fill="auto"/>
            <w:vAlign w:val="bottom"/>
          </w:tcPr>
          <w:p w14:paraId="16C2A78A" w14:textId="04AB221E" w:rsidR="00DE5D25" w:rsidRPr="00942212" w:rsidRDefault="00351DE7" w:rsidP="00DE5D25">
            <w:pPr>
              <w:spacing w:after="0"/>
              <w:jc w:val="center"/>
              <w:rPr>
                <w:rFonts w:ascii="Times New Roman" w:hAnsi="Times New Roman"/>
              </w:rPr>
            </w:pPr>
            <w:r>
              <w:rPr>
                <w:rFonts w:ascii="Times New Roman" w:hAnsi="Times New Roman"/>
              </w:rPr>
              <w:t>82,4</w:t>
            </w:r>
          </w:p>
        </w:tc>
        <w:tc>
          <w:tcPr>
            <w:tcW w:w="1247" w:type="dxa"/>
            <w:shd w:val="clear" w:color="auto" w:fill="auto"/>
            <w:vAlign w:val="bottom"/>
          </w:tcPr>
          <w:p w14:paraId="44A20976" w14:textId="34488914" w:rsidR="00DE5D25" w:rsidRPr="00942212" w:rsidRDefault="00351DE7" w:rsidP="00DE5D25">
            <w:pPr>
              <w:spacing w:after="0"/>
              <w:jc w:val="center"/>
              <w:rPr>
                <w:rFonts w:ascii="Times New Roman" w:hAnsi="Times New Roman"/>
              </w:rPr>
            </w:pPr>
            <w:r>
              <w:rPr>
                <w:rFonts w:ascii="Times New Roman" w:hAnsi="Times New Roman"/>
              </w:rPr>
              <w:t>62,7</w:t>
            </w:r>
          </w:p>
        </w:tc>
      </w:tr>
      <w:tr w:rsidR="00DE5D25" w:rsidRPr="00942212" w14:paraId="3C2DD28B" w14:textId="77777777" w:rsidTr="0059021B">
        <w:tc>
          <w:tcPr>
            <w:tcW w:w="1560" w:type="dxa"/>
            <w:vAlign w:val="bottom"/>
          </w:tcPr>
          <w:p w14:paraId="39363FF3"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Иркутская область</w:t>
            </w:r>
          </w:p>
        </w:tc>
        <w:tc>
          <w:tcPr>
            <w:tcW w:w="1134" w:type="dxa"/>
            <w:vAlign w:val="bottom"/>
          </w:tcPr>
          <w:p w14:paraId="1DFFC488" w14:textId="186484D7" w:rsidR="00DE5D25" w:rsidRPr="00942212" w:rsidRDefault="00351DE7" w:rsidP="00DE5D25">
            <w:pPr>
              <w:spacing w:after="0"/>
              <w:jc w:val="center"/>
              <w:rPr>
                <w:rFonts w:ascii="Times New Roman" w:hAnsi="Times New Roman"/>
              </w:rPr>
            </w:pPr>
            <w:r>
              <w:rPr>
                <w:rFonts w:ascii="Times New Roman" w:hAnsi="Times New Roman"/>
              </w:rPr>
              <w:t>12 968,7</w:t>
            </w:r>
          </w:p>
        </w:tc>
        <w:tc>
          <w:tcPr>
            <w:tcW w:w="1134" w:type="dxa"/>
            <w:shd w:val="clear" w:color="auto" w:fill="auto"/>
            <w:vAlign w:val="bottom"/>
          </w:tcPr>
          <w:p w14:paraId="71403221" w14:textId="6348E9FF" w:rsidR="00DE5D25" w:rsidRPr="00942212" w:rsidRDefault="00351DE7" w:rsidP="00DE5D25">
            <w:pPr>
              <w:spacing w:after="0"/>
              <w:jc w:val="center"/>
              <w:rPr>
                <w:rFonts w:ascii="Times New Roman" w:hAnsi="Times New Roman"/>
              </w:rPr>
            </w:pPr>
            <w:r>
              <w:rPr>
                <w:rFonts w:ascii="Times New Roman" w:hAnsi="Times New Roman"/>
              </w:rPr>
              <w:t>44,4</w:t>
            </w:r>
          </w:p>
        </w:tc>
        <w:tc>
          <w:tcPr>
            <w:tcW w:w="1392" w:type="dxa"/>
            <w:shd w:val="clear" w:color="auto" w:fill="auto"/>
            <w:vAlign w:val="bottom"/>
          </w:tcPr>
          <w:p w14:paraId="46D0088F" w14:textId="4F3CBAA2" w:rsidR="00DE5D25" w:rsidRPr="00942212" w:rsidRDefault="00351DE7" w:rsidP="00DE5D25">
            <w:pPr>
              <w:spacing w:after="0"/>
              <w:jc w:val="center"/>
              <w:rPr>
                <w:rFonts w:ascii="Times New Roman" w:hAnsi="Times New Roman"/>
              </w:rPr>
            </w:pPr>
            <w:r>
              <w:rPr>
                <w:rFonts w:ascii="Times New Roman" w:hAnsi="Times New Roman"/>
              </w:rPr>
              <w:t>8 822,8</w:t>
            </w:r>
          </w:p>
        </w:tc>
        <w:tc>
          <w:tcPr>
            <w:tcW w:w="1159" w:type="dxa"/>
            <w:shd w:val="clear" w:color="auto" w:fill="auto"/>
            <w:vAlign w:val="bottom"/>
          </w:tcPr>
          <w:p w14:paraId="35E5376F" w14:textId="67D0B1F0" w:rsidR="00DE5D25" w:rsidRPr="00942212" w:rsidRDefault="00351DE7" w:rsidP="00DE5D25">
            <w:pPr>
              <w:spacing w:after="0"/>
              <w:jc w:val="center"/>
              <w:rPr>
                <w:rFonts w:ascii="Times New Roman" w:hAnsi="Times New Roman"/>
              </w:rPr>
            </w:pPr>
            <w:r>
              <w:rPr>
                <w:rFonts w:ascii="Times New Roman" w:hAnsi="Times New Roman"/>
              </w:rPr>
              <w:t>582,9</w:t>
            </w:r>
          </w:p>
        </w:tc>
        <w:tc>
          <w:tcPr>
            <w:tcW w:w="1019" w:type="dxa"/>
            <w:shd w:val="clear" w:color="auto" w:fill="auto"/>
            <w:vAlign w:val="bottom"/>
          </w:tcPr>
          <w:p w14:paraId="358C5CDD" w14:textId="4C474344" w:rsidR="00DE5D25" w:rsidRPr="00942212" w:rsidRDefault="00351DE7" w:rsidP="00DE5D25">
            <w:pPr>
              <w:spacing w:after="0"/>
              <w:jc w:val="center"/>
              <w:rPr>
                <w:rFonts w:ascii="Times New Roman" w:hAnsi="Times New Roman"/>
              </w:rPr>
            </w:pPr>
            <w:r>
              <w:rPr>
                <w:rFonts w:ascii="Times New Roman" w:hAnsi="Times New Roman"/>
              </w:rPr>
              <w:t>33,9</w:t>
            </w:r>
          </w:p>
        </w:tc>
        <w:tc>
          <w:tcPr>
            <w:tcW w:w="992" w:type="dxa"/>
            <w:shd w:val="clear" w:color="auto" w:fill="auto"/>
            <w:vAlign w:val="bottom"/>
          </w:tcPr>
          <w:p w14:paraId="64D36552" w14:textId="64EC63F0" w:rsidR="00DE5D25" w:rsidRPr="00942212" w:rsidRDefault="00351DE7" w:rsidP="00DE5D25">
            <w:pPr>
              <w:spacing w:after="0"/>
              <w:jc w:val="center"/>
              <w:rPr>
                <w:rFonts w:ascii="Times New Roman" w:hAnsi="Times New Roman"/>
              </w:rPr>
            </w:pPr>
            <w:r>
              <w:rPr>
                <w:rFonts w:ascii="Times New Roman" w:hAnsi="Times New Roman"/>
              </w:rPr>
              <w:t>299,7</w:t>
            </w:r>
          </w:p>
        </w:tc>
        <w:tc>
          <w:tcPr>
            <w:tcW w:w="1109" w:type="dxa"/>
            <w:gridSpan w:val="2"/>
            <w:shd w:val="clear" w:color="auto" w:fill="auto"/>
            <w:vAlign w:val="bottom"/>
          </w:tcPr>
          <w:p w14:paraId="1CE2EF3B" w14:textId="7389C9FC" w:rsidR="00DE5D25" w:rsidRPr="00942212" w:rsidRDefault="00351DE7" w:rsidP="00DE5D25">
            <w:pPr>
              <w:spacing w:after="0"/>
              <w:jc w:val="center"/>
              <w:rPr>
                <w:rFonts w:ascii="Times New Roman" w:hAnsi="Times New Roman"/>
              </w:rPr>
            </w:pPr>
            <w:r>
              <w:rPr>
                <w:rFonts w:ascii="Times New Roman" w:hAnsi="Times New Roman"/>
              </w:rPr>
              <w:t>3 185,1</w:t>
            </w:r>
          </w:p>
        </w:tc>
        <w:tc>
          <w:tcPr>
            <w:tcW w:w="1134" w:type="dxa"/>
            <w:shd w:val="clear" w:color="auto" w:fill="auto"/>
            <w:vAlign w:val="bottom"/>
          </w:tcPr>
          <w:p w14:paraId="49006840" w14:textId="0816B3B3" w:rsidR="00DE5D25" w:rsidRPr="00942212" w:rsidRDefault="00351DE7" w:rsidP="00DE5D25">
            <w:pPr>
              <w:spacing w:after="0"/>
              <w:jc w:val="center"/>
              <w:rPr>
                <w:rFonts w:ascii="Times New Roman" w:hAnsi="Times New Roman"/>
              </w:rPr>
            </w:pPr>
            <w:r>
              <w:rPr>
                <w:rFonts w:ascii="Times New Roman" w:hAnsi="Times New Roman"/>
              </w:rPr>
              <w:t>22,8</w:t>
            </w:r>
          </w:p>
        </w:tc>
        <w:tc>
          <w:tcPr>
            <w:tcW w:w="1328" w:type="dxa"/>
            <w:vAlign w:val="bottom"/>
          </w:tcPr>
          <w:p w14:paraId="2FAC3379" w14:textId="69F883E9" w:rsidR="00DE5D25" w:rsidRPr="00942212" w:rsidRDefault="00351DE7" w:rsidP="00DE5D25">
            <w:pPr>
              <w:spacing w:after="0"/>
              <w:jc w:val="center"/>
              <w:rPr>
                <w:rFonts w:ascii="Times New Roman" w:hAnsi="Times New Roman"/>
              </w:rPr>
            </w:pPr>
            <w:r>
              <w:rPr>
                <w:rFonts w:ascii="Times New Roman" w:hAnsi="Times New Roman"/>
              </w:rPr>
              <w:t>428,1</w:t>
            </w:r>
          </w:p>
        </w:tc>
        <w:tc>
          <w:tcPr>
            <w:tcW w:w="1082" w:type="dxa"/>
            <w:vAlign w:val="bottom"/>
          </w:tcPr>
          <w:p w14:paraId="0E8A572E" w14:textId="7DE97016" w:rsidR="00DE5D25" w:rsidRPr="00942212" w:rsidRDefault="00351DE7"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7C3F62B9" w14:textId="7F7DF227" w:rsidR="00DE5D25" w:rsidRPr="00942212" w:rsidRDefault="00351DE7" w:rsidP="00DE5D25">
            <w:pPr>
              <w:spacing w:after="0"/>
              <w:jc w:val="center"/>
              <w:rPr>
                <w:rFonts w:ascii="Times New Roman" w:hAnsi="Times New Roman"/>
              </w:rPr>
            </w:pPr>
            <w:r>
              <w:rPr>
                <w:rFonts w:ascii="Times New Roman" w:hAnsi="Times New Roman"/>
              </w:rPr>
              <w:t>689,9</w:t>
            </w:r>
          </w:p>
        </w:tc>
        <w:tc>
          <w:tcPr>
            <w:tcW w:w="1247" w:type="dxa"/>
            <w:shd w:val="clear" w:color="auto" w:fill="auto"/>
            <w:vAlign w:val="bottom"/>
          </w:tcPr>
          <w:p w14:paraId="26BB5522" w14:textId="1DBFAD3E" w:rsidR="00DE5D25" w:rsidRPr="00942212" w:rsidRDefault="00351DE7" w:rsidP="00DE5D25">
            <w:pPr>
              <w:spacing w:after="0"/>
              <w:jc w:val="center"/>
              <w:rPr>
                <w:rFonts w:ascii="Times New Roman" w:hAnsi="Times New Roman"/>
              </w:rPr>
            </w:pPr>
            <w:r>
              <w:rPr>
                <w:rFonts w:ascii="Times New Roman" w:hAnsi="Times New Roman"/>
              </w:rPr>
              <w:t>58,0</w:t>
            </w:r>
          </w:p>
        </w:tc>
        <w:tc>
          <w:tcPr>
            <w:tcW w:w="1247" w:type="dxa"/>
            <w:shd w:val="clear" w:color="auto" w:fill="auto"/>
            <w:vAlign w:val="bottom"/>
          </w:tcPr>
          <w:p w14:paraId="7BBDD1FD" w14:textId="5D65ECBA" w:rsidR="00DE5D25" w:rsidRPr="00942212" w:rsidRDefault="00351DE7" w:rsidP="00DE5D25">
            <w:pPr>
              <w:spacing w:after="0"/>
              <w:jc w:val="center"/>
              <w:rPr>
                <w:rFonts w:ascii="Times New Roman" w:hAnsi="Times New Roman"/>
              </w:rPr>
            </w:pPr>
            <w:r>
              <w:rPr>
                <w:rFonts w:ascii="Times New Roman" w:hAnsi="Times New Roman"/>
              </w:rPr>
              <w:t>273,5</w:t>
            </w:r>
          </w:p>
        </w:tc>
      </w:tr>
      <w:tr w:rsidR="00DE5D25" w:rsidRPr="00942212" w14:paraId="77434E56" w14:textId="77777777" w:rsidTr="0059021B">
        <w:tc>
          <w:tcPr>
            <w:tcW w:w="1560" w:type="dxa"/>
            <w:vAlign w:val="bottom"/>
          </w:tcPr>
          <w:p w14:paraId="44F2ED3F"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Кемеровская область</w:t>
            </w:r>
          </w:p>
        </w:tc>
        <w:tc>
          <w:tcPr>
            <w:tcW w:w="1134" w:type="dxa"/>
            <w:vAlign w:val="bottom"/>
          </w:tcPr>
          <w:p w14:paraId="7F33BACD" w14:textId="54655467" w:rsidR="00DE5D25" w:rsidRPr="00942212" w:rsidRDefault="000F0F69" w:rsidP="00DE5D25">
            <w:pPr>
              <w:spacing w:after="0"/>
              <w:jc w:val="center"/>
              <w:rPr>
                <w:rFonts w:ascii="Times New Roman" w:hAnsi="Times New Roman"/>
              </w:rPr>
            </w:pPr>
            <w:r>
              <w:rPr>
                <w:rFonts w:ascii="Times New Roman" w:hAnsi="Times New Roman"/>
              </w:rPr>
              <w:t>14 863,3</w:t>
            </w:r>
          </w:p>
        </w:tc>
        <w:tc>
          <w:tcPr>
            <w:tcW w:w="1134" w:type="dxa"/>
            <w:shd w:val="clear" w:color="auto" w:fill="auto"/>
            <w:vAlign w:val="bottom"/>
          </w:tcPr>
          <w:p w14:paraId="3684600E" w14:textId="4E63DB7E" w:rsidR="00DE5D25" w:rsidRPr="00942212" w:rsidRDefault="000F0F69" w:rsidP="00DE5D25">
            <w:pPr>
              <w:spacing w:after="0"/>
              <w:jc w:val="center"/>
              <w:rPr>
                <w:rFonts w:ascii="Times New Roman" w:hAnsi="Times New Roman"/>
              </w:rPr>
            </w:pPr>
            <w:r>
              <w:rPr>
                <w:rFonts w:ascii="Times New Roman" w:hAnsi="Times New Roman"/>
              </w:rPr>
              <w:t>227,1</w:t>
            </w:r>
          </w:p>
        </w:tc>
        <w:tc>
          <w:tcPr>
            <w:tcW w:w="1392" w:type="dxa"/>
            <w:shd w:val="clear" w:color="auto" w:fill="auto"/>
            <w:vAlign w:val="bottom"/>
          </w:tcPr>
          <w:p w14:paraId="0F65CE95" w14:textId="2C0447B1" w:rsidR="00DE5D25" w:rsidRPr="00942212" w:rsidRDefault="000F0F69" w:rsidP="00DE5D25">
            <w:pPr>
              <w:spacing w:after="0"/>
              <w:jc w:val="center"/>
              <w:rPr>
                <w:rFonts w:ascii="Times New Roman" w:hAnsi="Times New Roman"/>
              </w:rPr>
            </w:pPr>
            <w:r>
              <w:rPr>
                <w:rFonts w:ascii="Times New Roman" w:hAnsi="Times New Roman"/>
              </w:rPr>
              <w:t>5 640,7</w:t>
            </w:r>
          </w:p>
        </w:tc>
        <w:tc>
          <w:tcPr>
            <w:tcW w:w="1159" w:type="dxa"/>
            <w:shd w:val="clear" w:color="auto" w:fill="auto"/>
            <w:vAlign w:val="bottom"/>
          </w:tcPr>
          <w:p w14:paraId="4FB2E745" w14:textId="3B3F1B55" w:rsidR="00DE5D25" w:rsidRPr="00942212" w:rsidRDefault="000F0F69" w:rsidP="00DE5D25">
            <w:pPr>
              <w:spacing w:after="0"/>
              <w:jc w:val="center"/>
              <w:rPr>
                <w:rFonts w:ascii="Times New Roman" w:hAnsi="Times New Roman"/>
              </w:rPr>
            </w:pPr>
            <w:r>
              <w:rPr>
                <w:rFonts w:ascii="Times New Roman" w:hAnsi="Times New Roman"/>
              </w:rPr>
              <w:t>606,9</w:t>
            </w:r>
          </w:p>
        </w:tc>
        <w:tc>
          <w:tcPr>
            <w:tcW w:w="1019" w:type="dxa"/>
            <w:shd w:val="clear" w:color="auto" w:fill="auto"/>
            <w:vAlign w:val="bottom"/>
          </w:tcPr>
          <w:p w14:paraId="1D5F244D" w14:textId="7F085109" w:rsidR="00DE5D25" w:rsidRPr="00942212" w:rsidRDefault="000F0F69" w:rsidP="00DE5D25">
            <w:pPr>
              <w:spacing w:after="0"/>
              <w:jc w:val="center"/>
              <w:rPr>
                <w:rFonts w:ascii="Times New Roman" w:hAnsi="Times New Roman"/>
              </w:rPr>
            </w:pPr>
            <w:r>
              <w:rPr>
                <w:rFonts w:ascii="Times New Roman" w:hAnsi="Times New Roman"/>
              </w:rPr>
              <w:t>114,6</w:t>
            </w:r>
          </w:p>
        </w:tc>
        <w:tc>
          <w:tcPr>
            <w:tcW w:w="992" w:type="dxa"/>
            <w:shd w:val="clear" w:color="auto" w:fill="auto"/>
            <w:vAlign w:val="bottom"/>
          </w:tcPr>
          <w:p w14:paraId="66005677" w14:textId="7D19B935" w:rsidR="00DE5D25" w:rsidRPr="00942212" w:rsidRDefault="000F0F69" w:rsidP="00DE5D25">
            <w:pPr>
              <w:spacing w:after="0"/>
              <w:jc w:val="center"/>
              <w:rPr>
                <w:rFonts w:ascii="Times New Roman" w:hAnsi="Times New Roman"/>
              </w:rPr>
            </w:pPr>
            <w:r>
              <w:rPr>
                <w:rFonts w:ascii="Times New Roman" w:hAnsi="Times New Roman"/>
              </w:rPr>
              <w:t>23,7</w:t>
            </w:r>
          </w:p>
        </w:tc>
        <w:tc>
          <w:tcPr>
            <w:tcW w:w="1109" w:type="dxa"/>
            <w:gridSpan w:val="2"/>
            <w:shd w:val="clear" w:color="auto" w:fill="auto"/>
            <w:vAlign w:val="bottom"/>
          </w:tcPr>
          <w:p w14:paraId="360211C9" w14:textId="64842877" w:rsidR="00DE5D25" w:rsidRPr="00942212" w:rsidRDefault="000F0F69" w:rsidP="00DE5D25">
            <w:pPr>
              <w:spacing w:after="0"/>
              <w:jc w:val="center"/>
              <w:rPr>
                <w:rFonts w:ascii="Times New Roman" w:hAnsi="Times New Roman"/>
              </w:rPr>
            </w:pPr>
            <w:r>
              <w:rPr>
                <w:rFonts w:ascii="Times New Roman" w:hAnsi="Times New Roman"/>
              </w:rPr>
              <w:t>8 250,3</w:t>
            </w:r>
          </w:p>
        </w:tc>
        <w:tc>
          <w:tcPr>
            <w:tcW w:w="1134" w:type="dxa"/>
            <w:shd w:val="clear" w:color="auto" w:fill="auto"/>
            <w:vAlign w:val="bottom"/>
          </w:tcPr>
          <w:p w14:paraId="08711DD8" w14:textId="3AC0E64F" w:rsidR="00DE5D25" w:rsidRPr="00942212" w:rsidRDefault="000F0F69" w:rsidP="00DE5D25">
            <w:pPr>
              <w:spacing w:after="0"/>
              <w:jc w:val="center"/>
              <w:rPr>
                <w:rFonts w:ascii="Times New Roman" w:hAnsi="Times New Roman"/>
              </w:rPr>
            </w:pPr>
            <w:r>
              <w:rPr>
                <w:rFonts w:ascii="Times New Roman" w:hAnsi="Times New Roman"/>
              </w:rPr>
              <w:t>5 262,3</w:t>
            </w:r>
          </w:p>
        </w:tc>
        <w:tc>
          <w:tcPr>
            <w:tcW w:w="1328" w:type="dxa"/>
            <w:vAlign w:val="bottom"/>
          </w:tcPr>
          <w:p w14:paraId="7692A86E" w14:textId="230FA7E4" w:rsidR="00DE5D25" w:rsidRPr="00942212" w:rsidRDefault="000F0F69" w:rsidP="00DE5D25">
            <w:pPr>
              <w:spacing w:after="0"/>
              <w:jc w:val="center"/>
              <w:rPr>
                <w:rFonts w:ascii="Times New Roman" w:hAnsi="Times New Roman"/>
              </w:rPr>
            </w:pPr>
            <w:r>
              <w:rPr>
                <w:rFonts w:ascii="Times New Roman" w:hAnsi="Times New Roman"/>
              </w:rPr>
              <w:t>2 338,2</w:t>
            </w:r>
          </w:p>
        </w:tc>
        <w:tc>
          <w:tcPr>
            <w:tcW w:w="1082" w:type="dxa"/>
            <w:vAlign w:val="bottom"/>
          </w:tcPr>
          <w:p w14:paraId="4DC9DF0F" w14:textId="2AA8A58E" w:rsidR="00DE5D25" w:rsidRPr="00942212" w:rsidRDefault="000F0F69" w:rsidP="00DE5D25">
            <w:pPr>
              <w:spacing w:after="0"/>
              <w:jc w:val="center"/>
              <w:rPr>
                <w:rFonts w:ascii="Times New Roman" w:hAnsi="Times New Roman"/>
              </w:rPr>
            </w:pPr>
            <w:r>
              <w:rPr>
                <w:rFonts w:ascii="Times New Roman" w:hAnsi="Times New Roman"/>
              </w:rPr>
              <w:t>2,4</w:t>
            </w:r>
          </w:p>
        </w:tc>
        <w:tc>
          <w:tcPr>
            <w:tcW w:w="1082" w:type="dxa"/>
            <w:shd w:val="clear" w:color="auto" w:fill="auto"/>
            <w:vAlign w:val="bottom"/>
          </w:tcPr>
          <w:p w14:paraId="7354704E" w14:textId="22E3F641" w:rsidR="00DE5D25" w:rsidRPr="00942212" w:rsidRDefault="000F0F69" w:rsidP="00DE5D25">
            <w:pPr>
              <w:spacing w:after="0"/>
              <w:jc w:val="center"/>
              <w:rPr>
                <w:rFonts w:ascii="Times New Roman" w:hAnsi="Times New Roman"/>
              </w:rPr>
            </w:pPr>
            <w:r>
              <w:rPr>
                <w:rFonts w:ascii="Times New Roman" w:hAnsi="Times New Roman"/>
              </w:rPr>
              <w:t>169,9</w:t>
            </w:r>
          </w:p>
        </w:tc>
        <w:tc>
          <w:tcPr>
            <w:tcW w:w="1247" w:type="dxa"/>
            <w:shd w:val="clear" w:color="auto" w:fill="auto"/>
            <w:vAlign w:val="bottom"/>
          </w:tcPr>
          <w:p w14:paraId="0965535B" w14:textId="1E6AE1E6" w:rsidR="00DE5D25" w:rsidRPr="00942212" w:rsidRDefault="000F0F69" w:rsidP="00DE5D25">
            <w:pPr>
              <w:spacing w:after="0"/>
              <w:jc w:val="center"/>
              <w:rPr>
                <w:rFonts w:ascii="Times New Roman" w:hAnsi="Times New Roman"/>
              </w:rPr>
            </w:pPr>
            <w:r>
              <w:rPr>
                <w:rFonts w:ascii="Times New Roman" w:hAnsi="Times New Roman"/>
              </w:rPr>
              <w:t>27,3</w:t>
            </w:r>
          </w:p>
        </w:tc>
        <w:tc>
          <w:tcPr>
            <w:tcW w:w="1247" w:type="dxa"/>
            <w:shd w:val="clear" w:color="auto" w:fill="auto"/>
            <w:vAlign w:val="bottom"/>
          </w:tcPr>
          <w:p w14:paraId="0F3B76A5" w14:textId="0568F692" w:rsidR="00DE5D25" w:rsidRPr="00942212" w:rsidRDefault="000F0F69" w:rsidP="00DE5D25">
            <w:pPr>
              <w:spacing w:after="0"/>
              <w:jc w:val="center"/>
              <w:rPr>
                <w:rFonts w:ascii="Times New Roman" w:hAnsi="Times New Roman"/>
              </w:rPr>
            </w:pPr>
            <w:r>
              <w:rPr>
                <w:rFonts w:ascii="Times New Roman" w:hAnsi="Times New Roman"/>
              </w:rPr>
              <w:t>9,8</w:t>
            </w:r>
          </w:p>
        </w:tc>
      </w:tr>
      <w:tr w:rsidR="00DE5D25" w:rsidRPr="00942212" w14:paraId="0E2E7393" w14:textId="77777777" w:rsidTr="0059021B">
        <w:tc>
          <w:tcPr>
            <w:tcW w:w="1560" w:type="dxa"/>
            <w:vAlign w:val="bottom"/>
          </w:tcPr>
          <w:p w14:paraId="6C21347F" w14:textId="30356E8D"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Новоси</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бирская область</w:t>
            </w:r>
          </w:p>
        </w:tc>
        <w:tc>
          <w:tcPr>
            <w:tcW w:w="1134" w:type="dxa"/>
            <w:vAlign w:val="bottom"/>
          </w:tcPr>
          <w:p w14:paraId="4CE02540" w14:textId="0B382AD1" w:rsidR="00DE5D25" w:rsidRPr="00942212" w:rsidRDefault="000F0F69" w:rsidP="00DE5D25">
            <w:pPr>
              <w:spacing w:after="0"/>
              <w:jc w:val="center"/>
              <w:rPr>
                <w:rFonts w:ascii="Times New Roman" w:hAnsi="Times New Roman"/>
              </w:rPr>
            </w:pPr>
            <w:r>
              <w:rPr>
                <w:rFonts w:ascii="Times New Roman" w:hAnsi="Times New Roman"/>
              </w:rPr>
              <w:t>8 253,6</w:t>
            </w:r>
          </w:p>
        </w:tc>
        <w:tc>
          <w:tcPr>
            <w:tcW w:w="1134" w:type="dxa"/>
            <w:shd w:val="clear" w:color="auto" w:fill="auto"/>
            <w:vAlign w:val="bottom"/>
          </w:tcPr>
          <w:p w14:paraId="50E7E4B2" w14:textId="04CF5844" w:rsidR="00DE5D25" w:rsidRPr="00942212" w:rsidRDefault="000F0F69" w:rsidP="00DE5D25">
            <w:pPr>
              <w:spacing w:after="0"/>
              <w:jc w:val="center"/>
              <w:rPr>
                <w:rFonts w:ascii="Times New Roman" w:hAnsi="Times New Roman"/>
              </w:rPr>
            </w:pPr>
            <w:r>
              <w:rPr>
                <w:rFonts w:ascii="Times New Roman" w:hAnsi="Times New Roman"/>
              </w:rPr>
              <w:t>214,3</w:t>
            </w:r>
          </w:p>
        </w:tc>
        <w:tc>
          <w:tcPr>
            <w:tcW w:w="1392" w:type="dxa"/>
            <w:shd w:val="clear" w:color="auto" w:fill="auto"/>
            <w:vAlign w:val="bottom"/>
          </w:tcPr>
          <w:p w14:paraId="6B3D648B" w14:textId="0F0554D1" w:rsidR="00DE5D25" w:rsidRPr="00942212" w:rsidRDefault="000F0F69" w:rsidP="00DE5D25">
            <w:pPr>
              <w:spacing w:after="0"/>
              <w:jc w:val="center"/>
              <w:rPr>
                <w:rFonts w:ascii="Times New Roman" w:hAnsi="Times New Roman"/>
              </w:rPr>
            </w:pPr>
            <w:r>
              <w:rPr>
                <w:rFonts w:ascii="Times New Roman" w:hAnsi="Times New Roman"/>
              </w:rPr>
              <w:t>3 899,6</w:t>
            </w:r>
          </w:p>
        </w:tc>
        <w:tc>
          <w:tcPr>
            <w:tcW w:w="1159" w:type="dxa"/>
            <w:shd w:val="clear" w:color="auto" w:fill="auto"/>
            <w:vAlign w:val="bottom"/>
          </w:tcPr>
          <w:p w14:paraId="2D470735" w14:textId="5A93814F" w:rsidR="00DE5D25" w:rsidRPr="00942212" w:rsidRDefault="000F0F69" w:rsidP="00DE5D25">
            <w:pPr>
              <w:spacing w:after="0"/>
              <w:jc w:val="center"/>
              <w:rPr>
                <w:rFonts w:ascii="Times New Roman" w:hAnsi="Times New Roman"/>
              </w:rPr>
            </w:pPr>
            <w:r>
              <w:rPr>
                <w:rFonts w:ascii="Times New Roman" w:hAnsi="Times New Roman"/>
              </w:rPr>
              <w:t>743,0</w:t>
            </w:r>
          </w:p>
        </w:tc>
        <w:tc>
          <w:tcPr>
            <w:tcW w:w="1019" w:type="dxa"/>
            <w:shd w:val="clear" w:color="auto" w:fill="auto"/>
            <w:vAlign w:val="bottom"/>
          </w:tcPr>
          <w:p w14:paraId="18EC4683" w14:textId="67D4940E" w:rsidR="00DE5D25" w:rsidRPr="00942212" w:rsidRDefault="000F0F69"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3B59C34A" w14:textId="6140CD8D" w:rsidR="00DE5D25" w:rsidRPr="00942212" w:rsidRDefault="000F0F69" w:rsidP="00DE5D25">
            <w:pPr>
              <w:spacing w:after="0"/>
              <w:jc w:val="center"/>
              <w:rPr>
                <w:rFonts w:ascii="Times New Roman" w:hAnsi="Times New Roman"/>
              </w:rPr>
            </w:pPr>
            <w:r>
              <w:rPr>
                <w:rFonts w:ascii="Times New Roman" w:hAnsi="Times New Roman"/>
              </w:rPr>
              <w:t>115,3</w:t>
            </w:r>
          </w:p>
        </w:tc>
        <w:tc>
          <w:tcPr>
            <w:tcW w:w="1109" w:type="dxa"/>
            <w:gridSpan w:val="2"/>
            <w:shd w:val="clear" w:color="auto" w:fill="auto"/>
            <w:vAlign w:val="bottom"/>
          </w:tcPr>
          <w:p w14:paraId="7DA5D475" w14:textId="6DA1129F" w:rsidR="00DE5D25" w:rsidRPr="00942212" w:rsidRDefault="000F0F69" w:rsidP="00DE5D25">
            <w:pPr>
              <w:spacing w:after="0"/>
              <w:jc w:val="center"/>
              <w:rPr>
                <w:rFonts w:ascii="Times New Roman" w:hAnsi="Times New Roman"/>
              </w:rPr>
            </w:pPr>
            <w:r>
              <w:rPr>
                <w:rFonts w:ascii="Times New Roman" w:hAnsi="Times New Roman"/>
              </w:rPr>
              <w:t>3 281,4</w:t>
            </w:r>
          </w:p>
        </w:tc>
        <w:tc>
          <w:tcPr>
            <w:tcW w:w="1134" w:type="dxa"/>
            <w:shd w:val="clear" w:color="auto" w:fill="auto"/>
            <w:vAlign w:val="bottom"/>
          </w:tcPr>
          <w:p w14:paraId="5DD47FE4" w14:textId="57544829" w:rsidR="00DE5D25" w:rsidRPr="00942212" w:rsidRDefault="000F0F69" w:rsidP="00DE5D25">
            <w:pPr>
              <w:spacing w:after="0"/>
              <w:jc w:val="center"/>
              <w:rPr>
                <w:rFonts w:ascii="Times New Roman" w:hAnsi="Times New Roman"/>
              </w:rPr>
            </w:pPr>
            <w:r>
              <w:rPr>
                <w:rFonts w:ascii="Times New Roman" w:hAnsi="Times New Roman"/>
              </w:rPr>
              <w:t>508,9</w:t>
            </w:r>
          </w:p>
        </w:tc>
        <w:tc>
          <w:tcPr>
            <w:tcW w:w="1328" w:type="dxa"/>
            <w:vAlign w:val="bottom"/>
          </w:tcPr>
          <w:p w14:paraId="3C3B438B" w14:textId="378E95F9" w:rsidR="00DE5D25" w:rsidRPr="00942212" w:rsidRDefault="000F0F69" w:rsidP="00DE5D25">
            <w:pPr>
              <w:spacing w:after="0"/>
              <w:jc w:val="center"/>
              <w:rPr>
                <w:rFonts w:ascii="Times New Roman" w:hAnsi="Times New Roman"/>
              </w:rPr>
            </w:pPr>
            <w:r>
              <w:rPr>
                <w:rFonts w:ascii="Times New Roman" w:hAnsi="Times New Roman"/>
              </w:rPr>
              <w:t>2 106,2</w:t>
            </w:r>
          </w:p>
        </w:tc>
        <w:tc>
          <w:tcPr>
            <w:tcW w:w="1082" w:type="dxa"/>
            <w:vAlign w:val="bottom"/>
          </w:tcPr>
          <w:p w14:paraId="2DABFAB1" w14:textId="741C48E5" w:rsidR="00DE5D25" w:rsidRPr="00942212" w:rsidRDefault="000F0F69" w:rsidP="00DE5D25">
            <w:pPr>
              <w:spacing w:after="0"/>
              <w:jc w:val="center"/>
              <w:rPr>
                <w:rFonts w:ascii="Times New Roman" w:hAnsi="Times New Roman"/>
              </w:rPr>
            </w:pPr>
            <w:r>
              <w:rPr>
                <w:rFonts w:ascii="Times New Roman" w:hAnsi="Times New Roman"/>
              </w:rPr>
              <w:t>377,7</w:t>
            </w:r>
          </w:p>
        </w:tc>
        <w:tc>
          <w:tcPr>
            <w:tcW w:w="1082" w:type="dxa"/>
            <w:shd w:val="clear" w:color="auto" w:fill="auto"/>
            <w:vAlign w:val="bottom"/>
          </w:tcPr>
          <w:p w14:paraId="489AECAF" w14:textId="7C25786B" w:rsidR="00DE5D25" w:rsidRPr="00942212" w:rsidRDefault="000F0F69" w:rsidP="00DE5D25">
            <w:pPr>
              <w:spacing w:after="0"/>
              <w:jc w:val="center"/>
              <w:rPr>
                <w:rFonts w:ascii="Times New Roman" w:hAnsi="Times New Roman"/>
              </w:rPr>
            </w:pPr>
            <w:r>
              <w:rPr>
                <w:rFonts w:ascii="Times New Roman" w:hAnsi="Times New Roman"/>
              </w:rPr>
              <w:t>456,5</w:t>
            </w:r>
          </w:p>
        </w:tc>
        <w:tc>
          <w:tcPr>
            <w:tcW w:w="1247" w:type="dxa"/>
            <w:shd w:val="clear" w:color="auto" w:fill="auto"/>
            <w:vAlign w:val="bottom"/>
          </w:tcPr>
          <w:p w14:paraId="7A76D076" w14:textId="44898B32" w:rsidR="00DE5D25" w:rsidRPr="00942212" w:rsidRDefault="000F0F69" w:rsidP="00DE5D25">
            <w:pPr>
              <w:spacing w:after="0"/>
              <w:jc w:val="center"/>
              <w:rPr>
                <w:rFonts w:ascii="Times New Roman" w:hAnsi="Times New Roman"/>
              </w:rPr>
            </w:pPr>
            <w:r>
              <w:rPr>
                <w:rFonts w:ascii="Times New Roman" w:hAnsi="Times New Roman"/>
              </w:rPr>
              <w:t>28,4</w:t>
            </w:r>
          </w:p>
        </w:tc>
        <w:tc>
          <w:tcPr>
            <w:tcW w:w="1247" w:type="dxa"/>
            <w:shd w:val="clear" w:color="auto" w:fill="auto"/>
            <w:vAlign w:val="bottom"/>
          </w:tcPr>
          <w:p w14:paraId="3B28255F" w14:textId="6BADCD69" w:rsidR="00DE5D25" w:rsidRPr="00942212" w:rsidRDefault="000F0F69" w:rsidP="00DE5D25">
            <w:pPr>
              <w:spacing w:after="0"/>
              <w:jc w:val="center"/>
              <w:rPr>
                <w:rFonts w:ascii="Times New Roman" w:hAnsi="Times New Roman"/>
              </w:rPr>
            </w:pPr>
            <w:r>
              <w:rPr>
                <w:rFonts w:ascii="Times New Roman" w:hAnsi="Times New Roman"/>
              </w:rPr>
              <w:t>68,0</w:t>
            </w:r>
          </w:p>
        </w:tc>
      </w:tr>
      <w:tr w:rsidR="00DE5D25" w:rsidRPr="00942212" w14:paraId="5C8047B0" w14:textId="77777777" w:rsidTr="0059021B">
        <w:tc>
          <w:tcPr>
            <w:tcW w:w="1560" w:type="dxa"/>
            <w:vAlign w:val="bottom"/>
          </w:tcPr>
          <w:p w14:paraId="27147B83"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Омская область</w:t>
            </w:r>
          </w:p>
        </w:tc>
        <w:tc>
          <w:tcPr>
            <w:tcW w:w="1134" w:type="dxa"/>
            <w:vAlign w:val="bottom"/>
          </w:tcPr>
          <w:p w14:paraId="3984DB71" w14:textId="133615A7" w:rsidR="00DE5D25" w:rsidRPr="00942212" w:rsidRDefault="00A2385C" w:rsidP="00DE5D25">
            <w:pPr>
              <w:spacing w:after="0"/>
              <w:jc w:val="center"/>
              <w:rPr>
                <w:rFonts w:ascii="Times New Roman" w:hAnsi="Times New Roman"/>
              </w:rPr>
            </w:pPr>
            <w:r>
              <w:rPr>
                <w:rFonts w:ascii="Times New Roman" w:hAnsi="Times New Roman"/>
              </w:rPr>
              <w:t>5 840,3</w:t>
            </w:r>
          </w:p>
        </w:tc>
        <w:tc>
          <w:tcPr>
            <w:tcW w:w="1134" w:type="dxa"/>
            <w:shd w:val="clear" w:color="auto" w:fill="auto"/>
            <w:vAlign w:val="bottom"/>
          </w:tcPr>
          <w:p w14:paraId="57D31167" w14:textId="1CE96530" w:rsidR="00DE5D25" w:rsidRPr="00942212" w:rsidRDefault="00A2385C" w:rsidP="00DE5D25">
            <w:pPr>
              <w:spacing w:after="0"/>
              <w:jc w:val="center"/>
              <w:rPr>
                <w:rFonts w:ascii="Times New Roman" w:hAnsi="Times New Roman"/>
              </w:rPr>
            </w:pPr>
            <w:r>
              <w:rPr>
                <w:rFonts w:ascii="Times New Roman" w:hAnsi="Times New Roman"/>
              </w:rPr>
              <w:t>163,2</w:t>
            </w:r>
          </w:p>
        </w:tc>
        <w:tc>
          <w:tcPr>
            <w:tcW w:w="1392" w:type="dxa"/>
            <w:shd w:val="clear" w:color="auto" w:fill="auto"/>
            <w:vAlign w:val="bottom"/>
          </w:tcPr>
          <w:p w14:paraId="574F7AD4" w14:textId="05D4565B" w:rsidR="00DE5D25" w:rsidRPr="00942212" w:rsidRDefault="00A2385C" w:rsidP="00DE5D25">
            <w:pPr>
              <w:spacing w:after="0"/>
              <w:jc w:val="center"/>
              <w:rPr>
                <w:rFonts w:ascii="Times New Roman" w:hAnsi="Times New Roman"/>
              </w:rPr>
            </w:pPr>
            <w:r>
              <w:rPr>
                <w:rFonts w:ascii="Times New Roman" w:hAnsi="Times New Roman"/>
              </w:rPr>
              <w:t>2 442,0</w:t>
            </w:r>
          </w:p>
        </w:tc>
        <w:tc>
          <w:tcPr>
            <w:tcW w:w="1159" w:type="dxa"/>
            <w:shd w:val="clear" w:color="auto" w:fill="auto"/>
            <w:vAlign w:val="bottom"/>
          </w:tcPr>
          <w:p w14:paraId="1F27EBC3" w14:textId="3E0187B9" w:rsidR="00DE5D25" w:rsidRPr="00942212" w:rsidRDefault="00A2385C" w:rsidP="00DE5D25">
            <w:pPr>
              <w:spacing w:after="0"/>
              <w:jc w:val="center"/>
              <w:rPr>
                <w:rFonts w:ascii="Times New Roman" w:hAnsi="Times New Roman"/>
              </w:rPr>
            </w:pPr>
            <w:r>
              <w:rPr>
                <w:rFonts w:ascii="Times New Roman" w:hAnsi="Times New Roman"/>
              </w:rPr>
              <w:t>133,7</w:t>
            </w:r>
          </w:p>
        </w:tc>
        <w:tc>
          <w:tcPr>
            <w:tcW w:w="1019" w:type="dxa"/>
            <w:shd w:val="clear" w:color="auto" w:fill="auto"/>
            <w:vAlign w:val="bottom"/>
          </w:tcPr>
          <w:p w14:paraId="598C5C06" w14:textId="5BC0938E" w:rsidR="00DE5D25" w:rsidRPr="00942212" w:rsidRDefault="00A2385C" w:rsidP="00DE5D25">
            <w:pPr>
              <w:spacing w:after="0"/>
              <w:jc w:val="center"/>
              <w:rPr>
                <w:rFonts w:ascii="Times New Roman" w:hAnsi="Times New Roman"/>
              </w:rPr>
            </w:pPr>
            <w:r>
              <w:rPr>
                <w:rFonts w:ascii="Times New Roman" w:hAnsi="Times New Roman"/>
              </w:rPr>
              <w:t>16,1</w:t>
            </w:r>
          </w:p>
        </w:tc>
        <w:tc>
          <w:tcPr>
            <w:tcW w:w="992" w:type="dxa"/>
            <w:shd w:val="clear" w:color="auto" w:fill="auto"/>
            <w:vAlign w:val="bottom"/>
          </w:tcPr>
          <w:p w14:paraId="78B33741" w14:textId="05E99624" w:rsidR="00DE5D25" w:rsidRPr="00942212" w:rsidRDefault="00A2385C" w:rsidP="00DE5D25">
            <w:pPr>
              <w:spacing w:after="0"/>
              <w:jc w:val="center"/>
              <w:rPr>
                <w:rFonts w:ascii="Times New Roman" w:hAnsi="Times New Roman"/>
              </w:rPr>
            </w:pPr>
            <w:r>
              <w:rPr>
                <w:rFonts w:ascii="Times New Roman" w:hAnsi="Times New Roman"/>
              </w:rPr>
              <w:t>75,3</w:t>
            </w:r>
          </w:p>
        </w:tc>
        <w:tc>
          <w:tcPr>
            <w:tcW w:w="1109" w:type="dxa"/>
            <w:gridSpan w:val="2"/>
            <w:shd w:val="clear" w:color="auto" w:fill="auto"/>
            <w:vAlign w:val="bottom"/>
          </w:tcPr>
          <w:p w14:paraId="0E5BBA18" w14:textId="22FA7F37" w:rsidR="00DE5D25" w:rsidRPr="00942212" w:rsidRDefault="00A2385C" w:rsidP="00DE5D25">
            <w:pPr>
              <w:spacing w:after="0"/>
              <w:jc w:val="center"/>
              <w:rPr>
                <w:rFonts w:ascii="Times New Roman" w:hAnsi="Times New Roman"/>
              </w:rPr>
            </w:pPr>
            <w:r>
              <w:rPr>
                <w:rFonts w:ascii="Times New Roman" w:hAnsi="Times New Roman"/>
              </w:rPr>
              <w:t>3 010,0</w:t>
            </w:r>
          </w:p>
        </w:tc>
        <w:tc>
          <w:tcPr>
            <w:tcW w:w="1134" w:type="dxa"/>
            <w:shd w:val="clear" w:color="auto" w:fill="auto"/>
            <w:vAlign w:val="bottom"/>
          </w:tcPr>
          <w:p w14:paraId="6FFED965" w14:textId="7EEF21CA" w:rsidR="00DE5D25" w:rsidRPr="00942212" w:rsidRDefault="00A2385C" w:rsidP="00DE5D25">
            <w:pPr>
              <w:spacing w:after="0"/>
              <w:jc w:val="center"/>
              <w:rPr>
                <w:rFonts w:ascii="Times New Roman" w:hAnsi="Times New Roman"/>
              </w:rPr>
            </w:pPr>
            <w:r>
              <w:rPr>
                <w:rFonts w:ascii="Times New Roman" w:hAnsi="Times New Roman"/>
              </w:rPr>
              <w:t>10,3</w:t>
            </w:r>
          </w:p>
        </w:tc>
        <w:tc>
          <w:tcPr>
            <w:tcW w:w="1328" w:type="dxa"/>
            <w:vAlign w:val="bottom"/>
          </w:tcPr>
          <w:p w14:paraId="1EE6FE1D" w14:textId="4FB4D4E6" w:rsidR="00DE5D25" w:rsidRPr="00942212" w:rsidRDefault="00A2385C" w:rsidP="00DE5D25">
            <w:pPr>
              <w:spacing w:after="0"/>
              <w:jc w:val="center"/>
              <w:rPr>
                <w:rFonts w:ascii="Times New Roman" w:hAnsi="Times New Roman"/>
              </w:rPr>
            </w:pPr>
            <w:r>
              <w:rPr>
                <w:rFonts w:ascii="Times New Roman" w:hAnsi="Times New Roman"/>
              </w:rPr>
              <w:t>1 509,6</w:t>
            </w:r>
          </w:p>
        </w:tc>
        <w:tc>
          <w:tcPr>
            <w:tcW w:w="1082" w:type="dxa"/>
            <w:vAlign w:val="bottom"/>
          </w:tcPr>
          <w:p w14:paraId="275F419A" w14:textId="675856AA" w:rsidR="00DE5D25" w:rsidRPr="00942212" w:rsidRDefault="00A2385C" w:rsidP="00DE5D25">
            <w:pPr>
              <w:spacing w:after="0"/>
              <w:jc w:val="center"/>
              <w:rPr>
                <w:rFonts w:ascii="Times New Roman" w:hAnsi="Times New Roman"/>
              </w:rPr>
            </w:pPr>
            <w:r>
              <w:rPr>
                <w:rFonts w:ascii="Times New Roman" w:hAnsi="Times New Roman"/>
              </w:rPr>
              <w:t>0,3</w:t>
            </w:r>
          </w:p>
        </w:tc>
        <w:tc>
          <w:tcPr>
            <w:tcW w:w="1082" w:type="dxa"/>
            <w:shd w:val="clear" w:color="auto" w:fill="auto"/>
            <w:vAlign w:val="bottom"/>
          </w:tcPr>
          <w:p w14:paraId="1EAF7348" w14:textId="4301B32A" w:rsidR="00DE5D25" w:rsidRPr="00942212" w:rsidRDefault="00A2385C" w:rsidP="00DE5D25">
            <w:pPr>
              <w:spacing w:after="0"/>
              <w:jc w:val="center"/>
              <w:rPr>
                <w:rFonts w:ascii="Times New Roman" w:hAnsi="Times New Roman"/>
              </w:rPr>
            </w:pPr>
            <w:r>
              <w:rPr>
                <w:rFonts w:ascii="Times New Roman" w:hAnsi="Times New Roman"/>
              </w:rPr>
              <w:t>44,6</w:t>
            </w:r>
          </w:p>
        </w:tc>
        <w:tc>
          <w:tcPr>
            <w:tcW w:w="1247" w:type="dxa"/>
            <w:shd w:val="clear" w:color="auto" w:fill="auto"/>
            <w:vAlign w:val="bottom"/>
          </w:tcPr>
          <w:p w14:paraId="4BE65557" w14:textId="33433251" w:rsidR="00DE5D25" w:rsidRPr="00942212" w:rsidRDefault="00A2385C" w:rsidP="00DE5D25">
            <w:pPr>
              <w:spacing w:after="0"/>
              <w:jc w:val="center"/>
              <w:rPr>
                <w:rFonts w:ascii="Times New Roman" w:hAnsi="Times New Roman"/>
              </w:rPr>
            </w:pPr>
            <w:r>
              <w:rPr>
                <w:rFonts w:ascii="Times New Roman" w:hAnsi="Times New Roman"/>
              </w:rPr>
              <w:t>29,1</w:t>
            </w:r>
          </w:p>
        </w:tc>
        <w:tc>
          <w:tcPr>
            <w:tcW w:w="1247" w:type="dxa"/>
            <w:shd w:val="clear" w:color="auto" w:fill="auto"/>
            <w:vAlign w:val="bottom"/>
          </w:tcPr>
          <w:p w14:paraId="5E64CFAF" w14:textId="33EE2205" w:rsidR="00DE5D25" w:rsidRPr="00942212" w:rsidRDefault="00A2385C" w:rsidP="00DE5D25">
            <w:pPr>
              <w:spacing w:after="0"/>
              <w:jc w:val="center"/>
              <w:rPr>
                <w:rFonts w:ascii="Times New Roman" w:hAnsi="Times New Roman"/>
              </w:rPr>
            </w:pPr>
            <w:r>
              <w:rPr>
                <w:rFonts w:ascii="Times New Roman" w:hAnsi="Times New Roman"/>
              </w:rPr>
              <w:t>39,6</w:t>
            </w:r>
          </w:p>
        </w:tc>
      </w:tr>
      <w:tr w:rsidR="00DE5D25" w:rsidRPr="00942212" w14:paraId="7BA5C58C" w14:textId="77777777" w:rsidTr="0059021B">
        <w:tc>
          <w:tcPr>
            <w:tcW w:w="1560" w:type="dxa"/>
            <w:vAlign w:val="bottom"/>
          </w:tcPr>
          <w:p w14:paraId="404AFFFB"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Томская область</w:t>
            </w:r>
          </w:p>
        </w:tc>
        <w:tc>
          <w:tcPr>
            <w:tcW w:w="1134" w:type="dxa"/>
            <w:vAlign w:val="bottom"/>
          </w:tcPr>
          <w:p w14:paraId="03C3E21C" w14:textId="7CD0E65C" w:rsidR="00DE5D25" w:rsidRPr="00942212" w:rsidRDefault="00650F83" w:rsidP="00DE5D25">
            <w:pPr>
              <w:spacing w:after="0"/>
              <w:jc w:val="center"/>
              <w:rPr>
                <w:rFonts w:ascii="Times New Roman" w:hAnsi="Times New Roman"/>
              </w:rPr>
            </w:pPr>
            <w:r>
              <w:rPr>
                <w:rFonts w:ascii="Times New Roman" w:hAnsi="Times New Roman"/>
              </w:rPr>
              <w:t>5 220,4</w:t>
            </w:r>
          </w:p>
        </w:tc>
        <w:tc>
          <w:tcPr>
            <w:tcW w:w="1134" w:type="dxa"/>
            <w:shd w:val="clear" w:color="auto" w:fill="auto"/>
            <w:vAlign w:val="bottom"/>
          </w:tcPr>
          <w:p w14:paraId="184B203F" w14:textId="752263D6" w:rsidR="00DE5D25" w:rsidRPr="00942212" w:rsidRDefault="00650F83" w:rsidP="00DE5D25">
            <w:pPr>
              <w:spacing w:after="0"/>
              <w:jc w:val="center"/>
              <w:rPr>
                <w:rFonts w:ascii="Times New Roman" w:hAnsi="Times New Roman"/>
              </w:rPr>
            </w:pPr>
            <w:r>
              <w:rPr>
                <w:rFonts w:ascii="Times New Roman" w:hAnsi="Times New Roman"/>
              </w:rPr>
              <w:t>100,2</w:t>
            </w:r>
          </w:p>
        </w:tc>
        <w:tc>
          <w:tcPr>
            <w:tcW w:w="1392" w:type="dxa"/>
            <w:shd w:val="clear" w:color="auto" w:fill="auto"/>
            <w:vAlign w:val="bottom"/>
          </w:tcPr>
          <w:p w14:paraId="1520BF1F" w14:textId="03E763C5" w:rsidR="00DE5D25" w:rsidRPr="00942212" w:rsidRDefault="00650F83" w:rsidP="00DE5D25">
            <w:pPr>
              <w:spacing w:after="0"/>
              <w:jc w:val="center"/>
              <w:rPr>
                <w:rFonts w:ascii="Times New Roman" w:hAnsi="Times New Roman"/>
              </w:rPr>
            </w:pPr>
            <w:r>
              <w:rPr>
                <w:rFonts w:ascii="Times New Roman" w:hAnsi="Times New Roman"/>
              </w:rPr>
              <w:t>2 420,4</w:t>
            </w:r>
          </w:p>
        </w:tc>
        <w:tc>
          <w:tcPr>
            <w:tcW w:w="1159" w:type="dxa"/>
            <w:shd w:val="clear" w:color="auto" w:fill="auto"/>
            <w:vAlign w:val="bottom"/>
          </w:tcPr>
          <w:p w14:paraId="2450BE83" w14:textId="5EEB2CD2" w:rsidR="00DE5D25" w:rsidRPr="00942212" w:rsidRDefault="00650F83" w:rsidP="00DE5D25">
            <w:pPr>
              <w:spacing w:after="0"/>
              <w:jc w:val="center"/>
              <w:rPr>
                <w:rFonts w:ascii="Times New Roman" w:hAnsi="Times New Roman"/>
              </w:rPr>
            </w:pPr>
            <w:r>
              <w:rPr>
                <w:rFonts w:ascii="Times New Roman" w:hAnsi="Times New Roman"/>
              </w:rPr>
              <w:t>126,9</w:t>
            </w:r>
          </w:p>
        </w:tc>
        <w:tc>
          <w:tcPr>
            <w:tcW w:w="1019" w:type="dxa"/>
            <w:shd w:val="clear" w:color="auto" w:fill="auto"/>
            <w:vAlign w:val="bottom"/>
          </w:tcPr>
          <w:p w14:paraId="48A96E8C" w14:textId="7F234D3A" w:rsidR="00DE5D25" w:rsidRPr="00942212" w:rsidRDefault="00650F83" w:rsidP="00DE5D25">
            <w:pPr>
              <w:spacing w:after="0"/>
              <w:jc w:val="center"/>
              <w:rPr>
                <w:rFonts w:ascii="Times New Roman" w:hAnsi="Times New Roman"/>
              </w:rPr>
            </w:pPr>
            <w:r>
              <w:rPr>
                <w:rFonts w:ascii="Times New Roman" w:hAnsi="Times New Roman"/>
              </w:rPr>
              <w:t>0,5</w:t>
            </w:r>
          </w:p>
        </w:tc>
        <w:tc>
          <w:tcPr>
            <w:tcW w:w="992" w:type="dxa"/>
            <w:shd w:val="clear" w:color="auto" w:fill="auto"/>
            <w:vAlign w:val="bottom"/>
          </w:tcPr>
          <w:p w14:paraId="2702CB3A" w14:textId="08569B37" w:rsidR="00DE5D25" w:rsidRPr="00942212" w:rsidRDefault="00650F83" w:rsidP="00DE5D25">
            <w:pPr>
              <w:spacing w:after="0"/>
              <w:jc w:val="center"/>
              <w:rPr>
                <w:rFonts w:ascii="Times New Roman" w:hAnsi="Times New Roman"/>
              </w:rPr>
            </w:pPr>
            <w:r>
              <w:rPr>
                <w:rFonts w:ascii="Times New Roman" w:hAnsi="Times New Roman"/>
              </w:rPr>
              <w:t>33,3</w:t>
            </w:r>
          </w:p>
        </w:tc>
        <w:tc>
          <w:tcPr>
            <w:tcW w:w="1109" w:type="dxa"/>
            <w:gridSpan w:val="2"/>
            <w:shd w:val="clear" w:color="auto" w:fill="auto"/>
            <w:vAlign w:val="bottom"/>
          </w:tcPr>
          <w:p w14:paraId="313B25CC" w14:textId="1BACC2D4" w:rsidR="00DE5D25" w:rsidRPr="00942212" w:rsidRDefault="00650F83" w:rsidP="00DE5D25">
            <w:pPr>
              <w:spacing w:after="0"/>
              <w:jc w:val="center"/>
              <w:rPr>
                <w:rFonts w:ascii="Times New Roman" w:hAnsi="Times New Roman"/>
              </w:rPr>
            </w:pPr>
            <w:r>
              <w:rPr>
                <w:rFonts w:ascii="Times New Roman" w:hAnsi="Times New Roman"/>
              </w:rPr>
              <w:t>2 539,1</w:t>
            </w:r>
          </w:p>
        </w:tc>
        <w:tc>
          <w:tcPr>
            <w:tcW w:w="1134" w:type="dxa"/>
            <w:shd w:val="clear" w:color="auto" w:fill="auto"/>
            <w:vAlign w:val="bottom"/>
          </w:tcPr>
          <w:p w14:paraId="4525BFA7" w14:textId="7E885CBD" w:rsidR="00DE5D25" w:rsidRPr="00942212" w:rsidRDefault="00650F83" w:rsidP="00DE5D25">
            <w:pPr>
              <w:spacing w:after="0"/>
              <w:jc w:val="center"/>
              <w:rPr>
                <w:rFonts w:ascii="Times New Roman" w:hAnsi="Times New Roman"/>
              </w:rPr>
            </w:pPr>
            <w:r>
              <w:rPr>
                <w:rFonts w:ascii="Times New Roman" w:hAnsi="Times New Roman"/>
              </w:rPr>
              <w:t>1 489,5</w:t>
            </w:r>
          </w:p>
        </w:tc>
        <w:tc>
          <w:tcPr>
            <w:tcW w:w="1328" w:type="dxa"/>
            <w:vAlign w:val="bottom"/>
          </w:tcPr>
          <w:p w14:paraId="54363A84" w14:textId="505AC934" w:rsidR="00DE5D25" w:rsidRPr="00942212" w:rsidRDefault="00650F83" w:rsidP="00DE5D25">
            <w:pPr>
              <w:spacing w:after="0"/>
              <w:jc w:val="center"/>
              <w:rPr>
                <w:rFonts w:ascii="Times New Roman" w:hAnsi="Times New Roman"/>
              </w:rPr>
            </w:pPr>
            <w:r>
              <w:rPr>
                <w:rFonts w:ascii="Times New Roman" w:hAnsi="Times New Roman"/>
              </w:rPr>
              <w:t>391,0</w:t>
            </w:r>
          </w:p>
        </w:tc>
        <w:tc>
          <w:tcPr>
            <w:tcW w:w="1082" w:type="dxa"/>
            <w:vAlign w:val="bottom"/>
          </w:tcPr>
          <w:p w14:paraId="03FFC2CE" w14:textId="45E5A42F" w:rsidR="00DE5D25" w:rsidRPr="00942212" w:rsidRDefault="00650F83" w:rsidP="00DE5D25">
            <w:pPr>
              <w:spacing w:after="0"/>
              <w:jc w:val="center"/>
              <w:rPr>
                <w:rFonts w:ascii="Times New Roman" w:hAnsi="Times New Roman"/>
              </w:rPr>
            </w:pPr>
            <w:r>
              <w:rPr>
                <w:rFonts w:ascii="Times New Roman" w:hAnsi="Times New Roman"/>
              </w:rPr>
              <w:t>40,4</w:t>
            </w:r>
          </w:p>
        </w:tc>
        <w:tc>
          <w:tcPr>
            <w:tcW w:w="1082" w:type="dxa"/>
            <w:shd w:val="clear" w:color="auto" w:fill="auto"/>
            <w:vAlign w:val="bottom"/>
          </w:tcPr>
          <w:p w14:paraId="3F6FB36B" w14:textId="15D8862E" w:rsidR="00DE5D25" w:rsidRPr="00942212" w:rsidRDefault="00650F83" w:rsidP="00DE5D25">
            <w:pPr>
              <w:spacing w:after="0"/>
              <w:jc w:val="center"/>
              <w:rPr>
                <w:rFonts w:ascii="Times New Roman" w:hAnsi="Times New Roman"/>
              </w:rPr>
            </w:pPr>
            <w:r>
              <w:rPr>
                <w:rFonts w:ascii="Times New Roman" w:hAnsi="Times New Roman"/>
              </w:rPr>
              <w:t>56,4</w:t>
            </w:r>
          </w:p>
        </w:tc>
        <w:tc>
          <w:tcPr>
            <w:tcW w:w="1247" w:type="dxa"/>
            <w:shd w:val="clear" w:color="auto" w:fill="auto"/>
            <w:vAlign w:val="bottom"/>
          </w:tcPr>
          <w:p w14:paraId="3B42E511" w14:textId="2EA043CA" w:rsidR="00DE5D25" w:rsidRPr="00942212" w:rsidRDefault="00650F83" w:rsidP="00DE5D25">
            <w:pPr>
              <w:spacing w:after="0"/>
              <w:jc w:val="center"/>
              <w:rPr>
                <w:rFonts w:ascii="Times New Roman" w:hAnsi="Times New Roman"/>
              </w:rPr>
            </w:pPr>
            <w:r>
              <w:rPr>
                <w:rFonts w:ascii="Times New Roman" w:hAnsi="Times New Roman"/>
              </w:rPr>
              <w:t>1,6</w:t>
            </w:r>
          </w:p>
        </w:tc>
        <w:tc>
          <w:tcPr>
            <w:tcW w:w="1247" w:type="dxa"/>
            <w:shd w:val="clear" w:color="auto" w:fill="auto"/>
            <w:vAlign w:val="bottom"/>
          </w:tcPr>
          <w:p w14:paraId="105A84CF" w14:textId="5555753F" w:rsidR="00DE5D25" w:rsidRPr="00942212" w:rsidRDefault="00650F83" w:rsidP="00DE5D25">
            <w:pPr>
              <w:spacing w:after="0"/>
              <w:jc w:val="center"/>
              <w:rPr>
                <w:rFonts w:ascii="Times New Roman" w:hAnsi="Times New Roman"/>
              </w:rPr>
            </w:pPr>
            <w:r>
              <w:rPr>
                <w:rFonts w:ascii="Times New Roman" w:hAnsi="Times New Roman"/>
              </w:rPr>
              <w:t>74,0</w:t>
            </w:r>
          </w:p>
        </w:tc>
      </w:tr>
      <w:tr w:rsidR="00DE5D25" w:rsidRPr="00942212" w14:paraId="317E7573" w14:textId="77777777" w:rsidTr="0059021B">
        <w:tc>
          <w:tcPr>
            <w:tcW w:w="1560" w:type="dxa"/>
            <w:vAlign w:val="bottom"/>
          </w:tcPr>
          <w:p w14:paraId="21988F96" w14:textId="2219E0A8" w:rsidR="00DE5D25" w:rsidRPr="00942212" w:rsidRDefault="00DE5D25" w:rsidP="00DE5D25">
            <w:pPr>
              <w:spacing w:after="0" w:line="240" w:lineRule="auto"/>
              <w:rPr>
                <w:rFonts w:ascii="Times New Roman" w:eastAsia="Times New Roman" w:hAnsi="Times New Roman" w:cs="Times New Roman"/>
                <w:b/>
                <w:bCs/>
                <w:sz w:val="24"/>
                <w:szCs w:val="24"/>
                <w:lang w:eastAsia="ru-RU"/>
              </w:rPr>
            </w:pPr>
            <w:r w:rsidRPr="00942212">
              <w:rPr>
                <w:rFonts w:ascii="Times New Roman" w:eastAsia="Times New Roman" w:hAnsi="Times New Roman" w:cs="Times New Roman"/>
                <w:b/>
                <w:bCs/>
                <w:sz w:val="24"/>
                <w:szCs w:val="24"/>
                <w:lang w:eastAsia="ru-RU"/>
              </w:rPr>
              <w:t>Дальневос</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точный федераль</w:t>
            </w:r>
            <w:r>
              <w:rPr>
                <w:rFonts w:ascii="Times New Roman" w:eastAsia="Times New Roman" w:hAnsi="Times New Roman" w:cs="Times New Roman"/>
                <w:b/>
                <w:bCs/>
                <w:sz w:val="24"/>
                <w:szCs w:val="24"/>
                <w:lang w:eastAsia="ru-RU"/>
              </w:rPr>
              <w:t>-</w:t>
            </w:r>
            <w:r w:rsidRPr="00942212">
              <w:rPr>
                <w:rFonts w:ascii="Times New Roman" w:eastAsia="Times New Roman" w:hAnsi="Times New Roman" w:cs="Times New Roman"/>
                <w:b/>
                <w:bCs/>
                <w:sz w:val="24"/>
                <w:szCs w:val="24"/>
                <w:lang w:eastAsia="ru-RU"/>
              </w:rPr>
              <w:t>ный округ</w:t>
            </w:r>
          </w:p>
        </w:tc>
        <w:tc>
          <w:tcPr>
            <w:tcW w:w="1134" w:type="dxa"/>
            <w:vAlign w:val="bottom"/>
          </w:tcPr>
          <w:p w14:paraId="21C2626E" w14:textId="131FD270" w:rsidR="00DE5D25" w:rsidRPr="00942212" w:rsidRDefault="00650F83" w:rsidP="00DE5D25">
            <w:pPr>
              <w:spacing w:after="0"/>
              <w:jc w:val="center"/>
              <w:rPr>
                <w:rFonts w:ascii="Times New Roman" w:hAnsi="Times New Roman"/>
                <w:b/>
                <w:bCs/>
              </w:rPr>
            </w:pPr>
            <w:r>
              <w:rPr>
                <w:rFonts w:ascii="Times New Roman" w:hAnsi="Times New Roman"/>
                <w:b/>
                <w:bCs/>
              </w:rPr>
              <w:t>60 671,2</w:t>
            </w:r>
          </w:p>
        </w:tc>
        <w:tc>
          <w:tcPr>
            <w:tcW w:w="1134" w:type="dxa"/>
            <w:shd w:val="clear" w:color="auto" w:fill="auto"/>
            <w:vAlign w:val="bottom"/>
          </w:tcPr>
          <w:p w14:paraId="74C92D8E" w14:textId="78A38AE6" w:rsidR="00DE5D25" w:rsidRPr="00942212" w:rsidRDefault="00650F83" w:rsidP="00DE5D25">
            <w:pPr>
              <w:spacing w:after="0"/>
              <w:jc w:val="center"/>
              <w:rPr>
                <w:rFonts w:ascii="Times New Roman" w:hAnsi="Times New Roman"/>
                <w:b/>
                <w:bCs/>
              </w:rPr>
            </w:pPr>
            <w:r>
              <w:rPr>
                <w:rFonts w:ascii="Times New Roman" w:hAnsi="Times New Roman"/>
                <w:b/>
                <w:bCs/>
              </w:rPr>
              <w:t>1 171,9</w:t>
            </w:r>
          </w:p>
        </w:tc>
        <w:tc>
          <w:tcPr>
            <w:tcW w:w="1392" w:type="dxa"/>
            <w:shd w:val="clear" w:color="auto" w:fill="auto"/>
            <w:vAlign w:val="bottom"/>
          </w:tcPr>
          <w:p w14:paraId="64E58609" w14:textId="099E9C4B" w:rsidR="00DE5D25" w:rsidRPr="00942212" w:rsidRDefault="00650F83" w:rsidP="00DE5D25">
            <w:pPr>
              <w:spacing w:after="0"/>
              <w:jc w:val="center"/>
              <w:rPr>
                <w:rFonts w:ascii="Times New Roman" w:hAnsi="Times New Roman"/>
                <w:b/>
                <w:bCs/>
              </w:rPr>
            </w:pPr>
            <w:r>
              <w:rPr>
                <w:rFonts w:ascii="Times New Roman" w:hAnsi="Times New Roman"/>
                <w:b/>
                <w:bCs/>
              </w:rPr>
              <w:t>15 740,8</w:t>
            </w:r>
          </w:p>
        </w:tc>
        <w:tc>
          <w:tcPr>
            <w:tcW w:w="1159" w:type="dxa"/>
            <w:shd w:val="clear" w:color="auto" w:fill="auto"/>
            <w:vAlign w:val="bottom"/>
          </w:tcPr>
          <w:p w14:paraId="5454055F" w14:textId="22A53878" w:rsidR="00DE5D25" w:rsidRPr="00942212" w:rsidRDefault="00650F83" w:rsidP="00DE5D25">
            <w:pPr>
              <w:spacing w:after="0"/>
              <w:jc w:val="center"/>
              <w:rPr>
                <w:rFonts w:ascii="Times New Roman" w:hAnsi="Times New Roman"/>
                <w:b/>
                <w:bCs/>
              </w:rPr>
            </w:pPr>
            <w:r>
              <w:rPr>
                <w:rFonts w:ascii="Times New Roman" w:hAnsi="Times New Roman"/>
                <w:b/>
                <w:bCs/>
              </w:rPr>
              <w:t>4 775,6</w:t>
            </w:r>
          </w:p>
        </w:tc>
        <w:tc>
          <w:tcPr>
            <w:tcW w:w="1019" w:type="dxa"/>
            <w:shd w:val="clear" w:color="auto" w:fill="auto"/>
            <w:vAlign w:val="bottom"/>
          </w:tcPr>
          <w:p w14:paraId="365F0240" w14:textId="37741A2D" w:rsidR="00DE5D25" w:rsidRPr="00942212" w:rsidRDefault="00650F83" w:rsidP="00DE5D25">
            <w:pPr>
              <w:spacing w:after="0"/>
              <w:jc w:val="center"/>
              <w:rPr>
                <w:rFonts w:ascii="Times New Roman" w:hAnsi="Times New Roman"/>
                <w:b/>
                <w:bCs/>
              </w:rPr>
            </w:pPr>
            <w:r>
              <w:rPr>
                <w:rFonts w:ascii="Times New Roman" w:hAnsi="Times New Roman"/>
                <w:b/>
                <w:bCs/>
              </w:rPr>
              <w:t>262,6</w:t>
            </w:r>
          </w:p>
        </w:tc>
        <w:tc>
          <w:tcPr>
            <w:tcW w:w="992" w:type="dxa"/>
            <w:shd w:val="clear" w:color="auto" w:fill="auto"/>
            <w:vAlign w:val="bottom"/>
          </w:tcPr>
          <w:p w14:paraId="75E62AF0" w14:textId="4A5CD97D" w:rsidR="00DE5D25" w:rsidRPr="00942212" w:rsidRDefault="00650F83" w:rsidP="00DE5D25">
            <w:pPr>
              <w:spacing w:after="0"/>
              <w:jc w:val="center"/>
              <w:rPr>
                <w:rFonts w:ascii="Times New Roman" w:hAnsi="Times New Roman"/>
                <w:b/>
                <w:bCs/>
              </w:rPr>
            </w:pPr>
            <w:r>
              <w:rPr>
                <w:rFonts w:ascii="Times New Roman" w:hAnsi="Times New Roman"/>
                <w:b/>
                <w:bCs/>
              </w:rPr>
              <w:t>1 368,7</w:t>
            </w:r>
          </w:p>
        </w:tc>
        <w:tc>
          <w:tcPr>
            <w:tcW w:w="1109" w:type="dxa"/>
            <w:gridSpan w:val="2"/>
            <w:shd w:val="clear" w:color="auto" w:fill="auto"/>
            <w:vAlign w:val="bottom"/>
          </w:tcPr>
          <w:p w14:paraId="1A0A234A" w14:textId="4C7EED92" w:rsidR="00DE5D25" w:rsidRPr="00942212" w:rsidRDefault="00650F83" w:rsidP="00DE5D25">
            <w:pPr>
              <w:spacing w:after="0"/>
              <w:jc w:val="center"/>
              <w:rPr>
                <w:rFonts w:ascii="Times New Roman" w:hAnsi="Times New Roman"/>
                <w:b/>
                <w:bCs/>
              </w:rPr>
            </w:pPr>
            <w:r>
              <w:rPr>
                <w:rFonts w:ascii="Times New Roman" w:hAnsi="Times New Roman"/>
                <w:b/>
                <w:bCs/>
              </w:rPr>
              <w:t>37 351,5</w:t>
            </w:r>
          </w:p>
        </w:tc>
        <w:tc>
          <w:tcPr>
            <w:tcW w:w="1134" w:type="dxa"/>
            <w:shd w:val="clear" w:color="auto" w:fill="auto"/>
            <w:vAlign w:val="bottom"/>
          </w:tcPr>
          <w:p w14:paraId="11F88927" w14:textId="384826FF" w:rsidR="00DE5D25" w:rsidRPr="00942212" w:rsidRDefault="00650F83" w:rsidP="00DE5D25">
            <w:pPr>
              <w:spacing w:after="0"/>
              <w:jc w:val="center"/>
              <w:rPr>
                <w:rFonts w:ascii="Times New Roman" w:hAnsi="Times New Roman"/>
                <w:b/>
                <w:bCs/>
              </w:rPr>
            </w:pPr>
            <w:r>
              <w:rPr>
                <w:rFonts w:ascii="Times New Roman" w:hAnsi="Times New Roman"/>
                <w:b/>
                <w:bCs/>
              </w:rPr>
              <w:t>16 081,5</w:t>
            </w:r>
          </w:p>
        </w:tc>
        <w:tc>
          <w:tcPr>
            <w:tcW w:w="1328" w:type="dxa"/>
            <w:vAlign w:val="bottom"/>
          </w:tcPr>
          <w:p w14:paraId="06B26AA6" w14:textId="5DBFFDDD" w:rsidR="00DE5D25" w:rsidRPr="00942212" w:rsidRDefault="00650F83" w:rsidP="00DE5D25">
            <w:pPr>
              <w:spacing w:after="0"/>
              <w:jc w:val="center"/>
              <w:rPr>
                <w:rFonts w:ascii="Times New Roman" w:hAnsi="Times New Roman"/>
                <w:b/>
                <w:bCs/>
              </w:rPr>
            </w:pPr>
            <w:r>
              <w:rPr>
                <w:rFonts w:ascii="Times New Roman" w:hAnsi="Times New Roman"/>
                <w:b/>
                <w:bCs/>
              </w:rPr>
              <w:t>8 837,2</w:t>
            </w:r>
          </w:p>
        </w:tc>
        <w:tc>
          <w:tcPr>
            <w:tcW w:w="1082" w:type="dxa"/>
            <w:vAlign w:val="bottom"/>
          </w:tcPr>
          <w:p w14:paraId="25576E19" w14:textId="4B482173" w:rsidR="00DE5D25" w:rsidRPr="00942212" w:rsidRDefault="00650F83" w:rsidP="00DE5D25">
            <w:pPr>
              <w:spacing w:after="0"/>
              <w:jc w:val="center"/>
              <w:rPr>
                <w:rFonts w:ascii="Times New Roman" w:hAnsi="Times New Roman"/>
                <w:b/>
                <w:bCs/>
              </w:rPr>
            </w:pPr>
            <w:r>
              <w:rPr>
                <w:rFonts w:ascii="Times New Roman" w:hAnsi="Times New Roman"/>
                <w:b/>
                <w:bCs/>
              </w:rPr>
              <w:t>2 545,8</w:t>
            </w:r>
          </w:p>
        </w:tc>
        <w:tc>
          <w:tcPr>
            <w:tcW w:w="1082" w:type="dxa"/>
            <w:shd w:val="clear" w:color="auto" w:fill="auto"/>
            <w:vAlign w:val="bottom"/>
          </w:tcPr>
          <w:p w14:paraId="05B20EBE" w14:textId="2D211A10" w:rsidR="00DE5D25" w:rsidRPr="00942212" w:rsidRDefault="00650F83" w:rsidP="00DE5D25">
            <w:pPr>
              <w:spacing w:after="0"/>
              <w:jc w:val="center"/>
              <w:rPr>
                <w:rFonts w:ascii="Times New Roman" w:hAnsi="Times New Roman"/>
                <w:b/>
                <w:bCs/>
              </w:rPr>
            </w:pPr>
            <w:r>
              <w:rPr>
                <w:rFonts w:ascii="Times New Roman" w:hAnsi="Times New Roman"/>
                <w:b/>
                <w:bCs/>
              </w:rPr>
              <w:t>3 479,4</w:t>
            </w:r>
          </w:p>
        </w:tc>
        <w:tc>
          <w:tcPr>
            <w:tcW w:w="1247" w:type="dxa"/>
            <w:shd w:val="clear" w:color="auto" w:fill="auto"/>
            <w:vAlign w:val="bottom"/>
          </w:tcPr>
          <w:p w14:paraId="1AEC377D" w14:textId="29381371" w:rsidR="00DE5D25" w:rsidRPr="00942212" w:rsidRDefault="00650F83" w:rsidP="00DE5D25">
            <w:pPr>
              <w:spacing w:after="0"/>
              <w:jc w:val="center"/>
              <w:rPr>
                <w:rFonts w:ascii="Times New Roman" w:hAnsi="Times New Roman"/>
                <w:b/>
                <w:bCs/>
              </w:rPr>
            </w:pPr>
            <w:r>
              <w:rPr>
                <w:rFonts w:ascii="Times New Roman" w:hAnsi="Times New Roman"/>
                <w:b/>
                <w:bCs/>
              </w:rPr>
              <w:t>191,1</w:t>
            </w:r>
          </w:p>
        </w:tc>
        <w:tc>
          <w:tcPr>
            <w:tcW w:w="1247" w:type="dxa"/>
            <w:shd w:val="clear" w:color="auto" w:fill="auto"/>
            <w:vAlign w:val="bottom"/>
          </w:tcPr>
          <w:p w14:paraId="73196D2E" w14:textId="124254C1" w:rsidR="00DE5D25" w:rsidRPr="00942212" w:rsidRDefault="00650F83" w:rsidP="00DE5D25">
            <w:pPr>
              <w:spacing w:after="0"/>
              <w:jc w:val="center"/>
              <w:rPr>
                <w:rFonts w:ascii="Times New Roman" w:hAnsi="Times New Roman"/>
                <w:b/>
                <w:bCs/>
              </w:rPr>
            </w:pPr>
            <w:r>
              <w:rPr>
                <w:rFonts w:ascii="Times New Roman" w:hAnsi="Times New Roman"/>
                <w:b/>
                <w:bCs/>
              </w:rPr>
              <w:t>2 573,5</w:t>
            </w:r>
          </w:p>
        </w:tc>
      </w:tr>
      <w:tr w:rsidR="00DE5D25" w:rsidRPr="00942212" w14:paraId="2FDAA96A" w14:textId="77777777" w:rsidTr="0059021B">
        <w:tc>
          <w:tcPr>
            <w:tcW w:w="1560" w:type="dxa"/>
            <w:vAlign w:val="bottom"/>
          </w:tcPr>
          <w:p w14:paraId="5B6C7A71"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Бурятия</w:t>
            </w:r>
          </w:p>
        </w:tc>
        <w:tc>
          <w:tcPr>
            <w:tcW w:w="1134" w:type="dxa"/>
            <w:vAlign w:val="bottom"/>
          </w:tcPr>
          <w:p w14:paraId="6C9654C1" w14:textId="50EFA991" w:rsidR="00DE5D25" w:rsidRPr="00942212" w:rsidRDefault="00650F83" w:rsidP="00DE5D25">
            <w:pPr>
              <w:spacing w:after="0"/>
              <w:jc w:val="center"/>
              <w:rPr>
                <w:rFonts w:ascii="Times New Roman" w:hAnsi="Times New Roman"/>
              </w:rPr>
            </w:pPr>
            <w:r>
              <w:rPr>
                <w:rFonts w:ascii="Times New Roman" w:hAnsi="Times New Roman"/>
              </w:rPr>
              <w:t>4 000,6</w:t>
            </w:r>
          </w:p>
        </w:tc>
        <w:tc>
          <w:tcPr>
            <w:tcW w:w="1134" w:type="dxa"/>
            <w:shd w:val="clear" w:color="auto" w:fill="auto"/>
            <w:vAlign w:val="bottom"/>
          </w:tcPr>
          <w:p w14:paraId="6BA22DB2" w14:textId="1549050F" w:rsidR="00DE5D25" w:rsidRPr="00942212" w:rsidRDefault="00650F83" w:rsidP="00DE5D25">
            <w:pPr>
              <w:spacing w:after="0"/>
              <w:jc w:val="center"/>
              <w:rPr>
                <w:rFonts w:ascii="Times New Roman" w:hAnsi="Times New Roman"/>
              </w:rPr>
            </w:pPr>
            <w:r>
              <w:rPr>
                <w:rFonts w:ascii="Times New Roman" w:hAnsi="Times New Roman"/>
              </w:rPr>
              <w:t>2,2</w:t>
            </w:r>
          </w:p>
        </w:tc>
        <w:tc>
          <w:tcPr>
            <w:tcW w:w="1392" w:type="dxa"/>
            <w:shd w:val="clear" w:color="auto" w:fill="auto"/>
            <w:vAlign w:val="bottom"/>
          </w:tcPr>
          <w:p w14:paraId="47BFEE0A" w14:textId="2C8DAE4B" w:rsidR="00DE5D25" w:rsidRPr="00942212" w:rsidRDefault="00650F83" w:rsidP="00DE5D25">
            <w:pPr>
              <w:spacing w:after="0"/>
              <w:jc w:val="center"/>
              <w:rPr>
                <w:rFonts w:ascii="Times New Roman" w:hAnsi="Times New Roman"/>
              </w:rPr>
            </w:pPr>
            <w:r>
              <w:rPr>
                <w:rFonts w:ascii="Times New Roman" w:hAnsi="Times New Roman"/>
              </w:rPr>
              <w:t>1 244,8</w:t>
            </w:r>
          </w:p>
        </w:tc>
        <w:tc>
          <w:tcPr>
            <w:tcW w:w="1159" w:type="dxa"/>
            <w:shd w:val="clear" w:color="auto" w:fill="auto"/>
            <w:vAlign w:val="bottom"/>
          </w:tcPr>
          <w:p w14:paraId="291BD086" w14:textId="5264322B" w:rsidR="00DE5D25" w:rsidRPr="00942212" w:rsidRDefault="00650F83" w:rsidP="00DE5D25">
            <w:pPr>
              <w:spacing w:after="0"/>
              <w:jc w:val="center"/>
              <w:rPr>
                <w:rFonts w:ascii="Times New Roman" w:hAnsi="Times New Roman"/>
              </w:rPr>
            </w:pPr>
            <w:r>
              <w:rPr>
                <w:rFonts w:ascii="Times New Roman" w:hAnsi="Times New Roman"/>
              </w:rPr>
              <w:t>-</w:t>
            </w:r>
          </w:p>
        </w:tc>
        <w:tc>
          <w:tcPr>
            <w:tcW w:w="1019" w:type="dxa"/>
            <w:shd w:val="clear" w:color="auto" w:fill="auto"/>
            <w:vAlign w:val="bottom"/>
          </w:tcPr>
          <w:p w14:paraId="2B1B64D2" w14:textId="68E56D24" w:rsidR="00DE5D25" w:rsidRPr="00942212" w:rsidRDefault="00650F83" w:rsidP="00DE5D25">
            <w:pPr>
              <w:spacing w:after="0"/>
              <w:jc w:val="center"/>
              <w:rPr>
                <w:rFonts w:ascii="Times New Roman" w:hAnsi="Times New Roman"/>
              </w:rPr>
            </w:pPr>
            <w:r>
              <w:rPr>
                <w:rFonts w:ascii="Times New Roman" w:hAnsi="Times New Roman"/>
              </w:rPr>
              <w:t>37,8</w:t>
            </w:r>
          </w:p>
        </w:tc>
        <w:tc>
          <w:tcPr>
            <w:tcW w:w="992" w:type="dxa"/>
            <w:shd w:val="clear" w:color="auto" w:fill="auto"/>
            <w:vAlign w:val="bottom"/>
          </w:tcPr>
          <w:p w14:paraId="54F79259" w14:textId="4498EFE5" w:rsidR="00DE5D25" w:rsidRPr="00942212" w:rsidRDefault="00650F83"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38B633CE" w14:textId="63E958A1" w:rsidR="00DE5D25" w:rsidRPr="00942212" w:rsidRDefault="00650F83" w:rsidP="00DE5D25">
            <w:pPr>
              <w:spacing w:after="0"/>
              <w:jc w:val="center"/>
              <w:rPr>
                <w:rFonts w:ascii="Times New Roman" w:hAnsi="Times New Roman"/>
              </w:rPr>
            </w:pPr>
            <w:r>
              <w:rPr>
                <w:rFonts w:ascii="Times New Roman" w:hAnsi="Times New Roman"/>
              </w:rPr>
              <w:t>2 715,8</w:t>
            </w:r>
          </w:p>
        </w:tc>
        <w:tc>
          <w:tcPr>
            <w:tcW w:w="1134" w:type="dxa"/>
            <w:shd w:val="clear" w:color="auto" w:fill="auto"/>
            <w:vAlign w:val="bottom"/>
          </w:tcPr>
          <w:p w14:paraId="40EE26A6" w14:textId="09FA0FA1" w:rsidR="00DE5D25" w:rsidRPr="00942212" w:rsidRDefault="00650F83" w:rsidP="00DE5D25">
            <w:pPr>
              <w:spacing w:after="0"/>
              <w:jc w:val="center"/>
              <w:rPr>
                <w:rFonts w:ascii="Times New Roman" w:hAnsi="Times New Roman"/>
              </w:rPr>
            </w:pPr>
            <w:r>
              <w:rPr>
                <w:rFonts w:ascii="Times New Roman" w:hAnsi="Times New Roman"/>
              </w:rPr>
              <w:t>255,4</w:t>
            </w:r>
          </w:p>
        </w:tc>
        <w:tc>
          <w:tcPr>
            <w:tcW w:w="1328" w:type="dxa"/>
            <w:vAlign w:val="bottom"/>
          </w:tcPr>
          <w:p w14:paraId="0B4D8CB8" w14:textId="022B1687" w:rsidR="00DE5D25" w:rsidRPr="00942212" w:rsidRDefault="00650F83" w:rsidP="00650F83">
            <w:pPr>
              <w:spacing w:after="0"/>
              <w:jc w:val="center"/>
              <w:rPr>
                <w:rFonts w:ascii="Times New Roman" w:hAnsi="Times New Roman"/>
              </w:rPr>
            </w:pPr>
            <w:r>
              <w:rPr>
                <w:rFonts w:ascii="Times New Roman" w:hAnsi="Times New Roman"/>
              </w:rPr>
              <w:t>579,3</w:t>
            </w:r>
          </w:p>
        </w:tc>
        <w:tc>
          <w:tcPr>
            <w:tcW w:w="1082" w:type="dxa"/>
            <w:vAlign w:val="bottom"/>
          </w:tcPr>
          <w:p w14:paraId="5560D3E4" w14:textId="4A0BE28E" w:rsidR="00DE5D25" w:rsidRPr="00942212" w:rsidRDefault="00650F83" w:rsidP="00DE5D25">
            <w:pPr>
              <w:spacing w:after="0"/>
              <w:jc w:val="center"/>
              <w:rPr>
                <w:rFonts w:ascii="Times New Roman" w:hAnsi="Times New Roman"/>
              </w:rPr>
            </w:pPr>
            <w:r>
              <w:rPr>
                <w:rFonts w:ascii="Times New Roman" w:hAnsi="Times New Roman"/>
              </w:rPr>
              <w:t>255,4</w:t>
            </w:r>
          </w:p>
        </w:tc>
        <w:tc>
          <w:tcPr>
            <w:tcW w:w="1082" w:type="dxa"/>
            <w:shd w:val="clear" w:color="auto" w:fill="auto"/>
            <w:vAlign w:val="bottom"/>
          </w:tcPr>
          <w:p w14:paraId="391C1D3A" w14:textId="44FF2D31" w:rsidR="00DE5D25" w:rsidRPr="00942212" w:rsidRDefault="00650F83" w:rsidP="00DE5D25">
            <w:pPr>
              <w:spacing w:after="0"/>
              <w:jc w:val="center"/>
              <w:rPr>
                <w:rFonts w:ascii="Times New Roman" w:hAnsi="Times New Roman"/>
              </w:rPr>
            </w:pPr>
            <w:r>
              <w:rPr>
                <w:rFonts w:ascii="Times New Roman" w:hAnsi="Times New Roman"/>
              </w:rPr>
              <w:t>100,1</w:t>
            </w:r>
          </w:p>
        </w:tc>
        <w:tc>
          <w:tcPr>
            <w:tcW w:w="1247" w:type="dxa"/>
            <w:shd w:val="clear" w:color="auto" w:fill="auto"/>
            <w:vAlign w:val="bottom"/>
          </w:tcPr>
          <w:p w14:paraId="0699FE42" w14:textId="0C7585D9" w:rsidR="00DE5D25" w:rsidRPr="00942212" w:rsidRDefault="00650F83" w:rsidP="00DE5D25">
            <w:pPr>
              <w:spacing w:after="0"/>
              <w:jc w:val="center"/>
              <w:rPr>
                <w:rFonts w:ascii="Times New Roman" w:hAnsi="Times New Roman"/>
              </w:rPr>
            </w:pPr>
            <w:r>
              <w:rPr>
                <w:rFonts w:ascii="Times New Roman" w:hAnsi="Times New Roman"/>
              </w:rPr>
              <w:t>12,5</w:t>
            </w:r>
          </w:p>
        </w:tc>
        <w:tc>
          <w:tcPr>
            <w:tcW w:w="1247" w:type="dxa"/>
            <w:shd w:val="clear" w:color="auto" w:fill="auto"/>
            <w:vAlign w:val="bottom"/>
          </w:tcPr>
          <w:p w14:paraId="5CBBE8B1" w14:textId="139C8F88" w:rsidR="00DE5D25" w:rsidRPr="00942212" w:rsidRDefault="00650F83" w:rsidP="00DE5D25">
            <w:pPr>
              <w:spacing w:after="0"/>
              <w:jc w:val="center"/>
              <w:rPr>
                <w:rFonts w:ascii="Times New Roman" w:hAnsi="Times New Roman"/>
              </w:rPr>
            </w:pPr>
            <w:r>
              <w:rPr>
                <w:rFonts w:ascii="Times New Roman" w:hAnsi="Times New Roman"/>
              </w:rPr>
              <w:t>128,9</w:t>
            </w:r>
          </w:p>
        </w:tc>
      </w:tr>
      <w:tr w:rsidR="00DE5D25" w:rsidRPr="00942212" w14:paraId="13F87803" w14:textId="77777777" w:rsidTr="0059021B">
        <w:tc>
          <w:tcPr>
            <w:tcW w:w="1560" w:type="dxa"/>
            <w:vAlign w:val="bottom"/>
          </w:tcPr>
          <w:p w14:paraId="72A21C8C"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Республика Саха (Якутия)</w:t>
            </w:r>
          </w:p>
        </w:tc>
        <w:tc>
          <w:tcPr>
            <w:tcW w:w="1134" w:type="dxa"/>
            <w:vAlign w:val="bottom"/>
          </w:tcPr>
          <w:p w14:paraId="17B05B7E" w14:textId="25B7F881" w:rsidR="00DE5D25" w:rsidRPr="00942212" w:rsidRDefault="007E700A" w:rsidP="00DE5D25">
            <w:pPr>
              <w:spacing w:after="0"/>
              <w:jc w:val="center"/>
              <w:rPr>
                <w:rFonts w:ascii="Times New Roman" w:hAnsi="Times New Roman"/>
              </w:rPr>
            </w:pPr>
            <w:r>
              <w:rPr>
                <w:rFonts w:ascii="Times New Roman" w:hAnsi="Times New Roman"/>
              </w:rPr>
              <w:t>6 061,2</w:t>
            </w:r>
          </w:p>
        </w:tc>
        <w:tc>
          <w:tcPr>
            <w:tcW w:w="1134" w:type="dxa"/>
            <w:shd w:val="clear" w:color="auto" w:fill="auto"/>
            <w:vAlign w:val="bottom"/>
          </w:tcPr>
          <w:p w14:paraId="502E2D48" w14:textId="1DC538FE" w:rsidR="00DE5D25" w:rsidRPr="00942212" w:rsidRDefault="007E700A" w:rsidP="00DE5D25">
            <w:pPr>
              <w:spacing w:after="0"/>
              <w:jc w:val="center"/>
              <w:rPr>
                <w:rFonts w:ascii="Times New Roman" w:hAnsi="Times New Roman"/>
              </w:rPr>
            </w:pPr>
            <w:r>
              <w:rPr>
                <w:rFonts w:ascii="Times New Roman" w:hAnsi="Times New Roman"/>
              </w:rPr>
              <w:t>140,6</w:t>
            </w:r>
          </w:p>
        </w:tc>
        <w:tc>
          <w:tcPr>
            <w:tcW w:w="1392" w:type="dxa"/>
            <w:shd w:val="clear" w:color="auto" w:fill="auto"/>
            <w:vAlign w:val="bottom"/>
          </w:tcPr>
          <w:p w14:paraId="168BF7E7" w14:textId="215B7F20" w:rsidR="00DE5D25" w:rsidRPr="00942212" w:rsidRDefault="007E700A" w:rsidP="00DE5D25">
            <w:pPr>
              <w:spacing w:after="0"/>
              <w:jc w:val="center"/>
              <w:rPr>
                <w:rFonts w:ascii="Times New Roman" w:hAnsi="Times New Roman"/>
              </w:rPr>
            </w:pPr>
            <w:r>
              <w:rPr>
                <w:rFonts w:ascii="Times New Roman" w:hAnsi="Times New Roman"/>
              </w:rPr>
              <w:t>2 140,3</w:t>
            </w:r>
          </w:p>
        </w:tc>
        <w:tc>
          <w:tcPr>
            <w:tcW w:w="1159" w:type="dxa"/>
            <w:shd w:val="clear" w:color="auto" w:fill="auto"/>
            <w:vAlign w:val="bottom"/>
          </w:tcPr>
          <w:p w14:paraId="12B21D1B" w14:textId="4E28C5C4" w:rsidR="00DE5D25" w:rsidRPr="00942212" w:rsidRDefault="007E700A" w:rsidP="00DE5D25">
            <w:pPr>
              <w:spacing w:after="0"/>
              <w:jc w:val="center"/>
              <w:rPr>
                <w:rFonts w:ascii="Times New Roman" w:hAnsi="Times New Roman"/>
              </w:rPr>
            </w:pPr>
            <w:r>
              <w:rPr>
                <w:rFonts w:ascii="Times New Roman" w:hAnsi="Times New Roman"/>
              </w:rPr>
              <w:t>596,5</w:t>
            </w:r>
          </w:p>
        </w:tc>
        <w:tc>
          <w:tcPr>
            <w:tcW w:w="1019" w:type="dxa"/>
            <w:shd w:val="clear" w:color="auto" w:fill="auto"/>
            <w:vAlign w:val="bottom"/>
          </w:tcPr>
          <w:p w14:paraId="56135386" w14:textId="0D37D390" w:rsidR="00DE5D25" w:rsidRPr="00942212" w:rsidRDefault="007E700A" w:rsidP="00DE5D25">
            <w:pPr>
              <w:spacing w:after="0"/>
              <w:jc w:val="center"/>
              <w:rPr>
                <w:rFonts w:ascii="Times New Roman" w:hAnsi="Times New Roman"/>
              </w:rPr>
            </w:pPr>
            <w:r>
              <w:rPr>
                <w:rFonts w:ascii="Times New Roman" w:hAnsi="Times New Roman"/>
              </w:rPr>
              <w:t>0,9</w:t>
            </w:r>
          </w:p>
        </w:tc>
        <w:tc>
          <w:tcPr>
            <w:tcW w:w="992" w:type="dxa"/>
            <w:shd w:val="clear" w:color="auto" w:fill="auto"/>
            <w:vAlign w:val="bottom"/>
          </w:tcPr>
          <w:p w14:paraId="3E7816CB" w14:textId="31BBE93F" w:rsidR="00DE5D25" w:rsidRPr="00942212" w:rsidRDefault="007E700A" w:rsidP="00DE5D25">
            <w:pPr>
              <w:spacing w:after="0"/>
              <w:jc w:val="center"/>
              <w:rPr>
                <w:rFonts w:ascii="Times New Roman" w:hAnsi="Times New Roman"/>
              </w:rPr>
            </w:pPr>
            <w:r>
              <w:rPr>
                <w:rFonts w:ascii="Times New Roman" w:hAnsi="Times New Roman"/>
              </w:rPr>
              <w:t>427,9</w:t>
            </w:r>
          </w:p>
        </w:tc>
        <w:tc>
          <w:tcPr>
            <w:tcW w:w="1109" w:type="dxa"/>
            <w:gridSpan w:val="2"/>
            <w:shd w:val="clear" w:color="auto" w:fill="auto"/>
            <w:vAlign w:val="bottom"/>
          </w:tcPr>
          <w:p w14:paraId="200F3ECB" w14:textId="1B97464F" w:rsidR="00DE5D25" w:rsidRPr="00942212" w:rsidRDefault="007E700A" w:rsidP="00DE5D25">
            <w:pPr>
              <w:spacing w:after="0"/>
              <w:jc w:val="center"/>
              <w:rPr>
                <w:rFonts w:ascii="Times New Roman" w:hAnsi="Times New Roman"/>
              </w:rPr>
            </w:pPr>
            <w:r>
              <w:rPr>
                <w:rFonts w:ascii="Times New Roman" w:hAnsi="Times New Roman"/>
              </w:rPr>
              <w:t>2 754,9</w:t>
            </w:r>
          </w:p>
        </w:tc>
        <w:tc>
          <w:tcPr>
            <w:tcW w:w="1134" w:type="dxa"/>
            <w:shd w:val="clear" w:color="auto" w:fill="auto"/>
            <w:vAlign w:val="bottom"/>
          </w:tcPr>
          <w:p w14:paraId="03E8AB72" w14:textId="67C9878E" w:rsidR="00DE5D25" w:rsidRPr="00942212" w:rsidRDefault="00702C26" w:rsidP="00DE5D25">
            <w:pPr>
              <w:spacing w:after="0"/>
              <w:jc w:val="center"/>
              <w:rPr>
                <w:rFonts w:ascii="Times New Roman" w:hAnsi="Times New Roman"/>
              </w:rPr>
            </w:pPr>
            <w:r>
              <w:rPr>
                <w:rFonts w:ascii="Times New Roman" w:hAnsi="Times New Roman"/>
              </w:rPr>
              <w:t>443,1</w:t>
            </w:r>
          </w:p>
        </w:tc>
        <w:tc>
          <w:tcPr>
            <w:tcW w:w="1328" w:type="dxa"/>
            <w:vAlign w:val="bottom"/>
          </w:tcPr>
          <w:p w14:paraId="1005E2A6" w14:textId="0AED733A" w:rsidR="00DE5D25" w:rsidRPr="00942212" w:rsidRDefault="00702C26" w:rsidP="00DE5D25">
            <w:pPr>
              <w:spacing w:after="0"/>
              <w:jc w:val="center"/>
              <w:rPr>
                <w:rFonts w:ascii="Times New Roman" w:hAnsi="Times New Roman"/>
              </w:rPr>
            </w:pPr>
            <w:r>
              <w:rPr>
                <w:rFonts w:ascii="Times New Roman" w:hAnsi="Times New Roman"/>
              </w:rPr>
              <w:t>1 150,8</w:t>
            </w:r>
          </w:p>
        </w:tc>
        <w:tc>
          <w:tcPr>
            <w:tcW w:w="1082" w:type="dxa"/>
            <w:vAlign w:val="bottom"/>
          </w:tcPr>
          <w:p w14:paraId="67BC4F7F" w14:textId="526A2ADF" w:rsidR="00DE5D25" w:rsidRPr="00942212" w:rsidRDefault="00702C26" w:rsidP="00DE5D25">
            <w:pPr>
              <w:spacing w:after="0"/>
              <w:jc w:val="center"/>
              <w:rPr>
                <w:rFonts w:ascii="Times New Roman" w:hAnsi="Times New Roman"/>
              </w:rPr>
            </w:pPr>
            <w:r>
              <w:rPr>
                <w:rFonts w:ascii="Times New Roman" w:hAnsi="Times New Roman"/>
              </w:rPr>
              <w:t>437,0</w:t>
            </w:r>
          </w:p>
        </w:tc>
        <w:tc>
          <w:tcPr>
            <w:tcW w:w="1082" w:type="dxa"/>
            <w:shd w:val="clear" w:color="auto" w:fill="auto"/>
            <w:vAlign w:val="bottom"/>
          </w:tcPr>
          <w:p w14:paraId="4CD4B08D" w14:textId="3C5F9DAD" w:rsidR="00DE5D25" w:rsidRPr="00942212" w:rsidRDefault="00702C26" w:rsidP="00DE5D25">
            <w:pPr>
              <w:spacing w:after="0"/>
              <w:jc w:val="center"/>
              <w:rPr>
                <w:rFonts w:ascii="Times New Roman" w:hAnsi="Times New Roman"/>
              </w:rPr>
            </w:pPr>
            <w:r>
              <w:rPr>
                <w:rFonts w:ascii="Times New Roman" w:hAnsi="Times New Roman"/>
              </w:rPr>
              <w:t>1 451,7</w:t>
            </w:r>
          </w:p>
        </w:tc>
        <w:tc>
          <w:tcPr>
            <w:tcW w:w="1247" w:type="dxa"/>
            <w:shd w:val="clear" w:color="auto" w:fill="auto"/>
            <w:vAlign w:val="bottom"/>
          </w:tcPr>
          <w:p w14:paraId="1685FE8C" w14:textId="3B30BB75" w:rsidR="00DE5D25" w:rsidRPr="00942212" w:rsidRDefault="00702C26" w:rsidP="00DE5D25">
            <w:pPr>
              <w:spacing w:after="0"/>
              <w:jc w:val="center"/>
              <w:rPr>
                <w:rFonts w:ascii="Times New Roman" w:hAnsi="Times New Roman"/>
              </w:rPr>
            </w:pPr>
            <w:r>
              <w:rPr>
                <w:rFonts w:ascii="Times New Roman" w:hAnsi="Times New Roman"/>
              </w:rPr>
              <w:t>15,1</w:t>
            </w:r>
          </w:p>
        </w:tc>
        <w:tc>
          <w:tcPr>
            <w:tcW w:w="1247" w:type="dxa"/>
            <w:shd w:val="clear" w:color="auto" w:fill="auto"/>
            <w:vAlign w:val="bottom"/>
          </w:tcPr>
          <w:p w14:paraId="2D82F4DC" w14:textId="57944787" w:rsidR="00DE5D25" w:rsidRPr="00942212" w:rsidRDefault="00702C26" w:rsidP="00DE5D25">
            <w:pPr>
              <w:spacing w:after="0"/>
              <w:jc w:val="center"/>
              <w:rPr>
                <w:rFonts w:ascii="Times New Roman" w:hAnsi="Times New Roman"/>
              </w:rPr>
            </w:pPr>
            <w:r>
              <w:rPr>
                <w:rFonts w:ascii="Times New Roman" w:hAnsi="Times New Roman"/>
              </w:rPr>
              <w:t>123,5</w:t>
            </w:r>
          </w:p>
        </w:tc>
      </w:tr>
      <w:tr w:rsidR="00DE5D25" w:rsidRPr="00942212" w14:paraId="7B5820A6" w14:textId="77777777" w:rsidTr="0059021B">
        <w:tc>
          <w:tcPr>
            <w:tcW w:w="1560" w:type="dxa"/>
            <w:vAlign w:val="bottom"/>
          </w:tcPr>
          <w:p w14:paraId="3E20C7A2" w14:textId="55CC52F0"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Забайкальс</w:t>
            </w:r>
            <w:r>
              <w:rPr>
                <w:rFonts w:ascii="Times New Roman" w:eastAsia="Times New Roman" w:hAnsi="Times New Roman" w:cs="Times New Roman"/>
                <w:sz w:val="24"/>
                <w:szCs w:val="24"/>
                <w:lang w:eastAsia="ru-RU"/>
              </w:rPr>
              <w:t>-</w:t>
            </w:r>
            <w:r w:rsidRPr="00942212">
              <w:rPr>
                <w:rFonts w:ascii="Times New Roman" w:eastAsia="Times New Roman" w:hAnsi="Times New Roman" w:cs="Times New Roman"/>
                <w:sz w:val="24"/>
                <w:szCs w:val="24"/>
                <w:lang w:eastAsia="ru-RU"/>
              </w:rPr>
              <w:t>кий край</w:t>
            </w:r>
          </w:p>
        </w:tc>
        <w:tc>
          <w:tcPr>
            <w:tcW w:w="1134" w:type="dxa"/>
            <w:vAlign w:val="bottom"/>
          </w:tcPr>
          <w:p w14:paraId="58FA89E9" w14:textId="7FDCA9F1" w:rsidR="00DE5D25" w:rsidRPr="00942212" w:rsidRDefault="00702C26" w:rsidP="00DE5D25">
            <w:pPr>
              <w:spacing w:after="0"/>
              <w:jc w:val="center"/>
              <w:rPr>
                <w:rFonts w:ascii="Times New Roman" w:hAnsi="Times New Roman"/>
              </w:rPr>
            </w:pPr>
            <w:r>
              <w:rPr>
                <w:rFonts w:ascii="Times New Roman" w:hAnsi="Times New Roman"/>
              </w:rPr>
              <w:t>2 923,2</w:t>
            </w:r>
          </w:p>
        </w:tc>
        <w:tc>
          <w:tcPr>
            <w:tcW w:w="1134" w:type="dxa"/>
            <w:shd w:val="clear" w:color="auto" w:fill="auto"/>
            <w:vAlign w:val="bottom"/>
          </w:tcPr>
          <w:p w14:paraId="0A9762B4" w14:textId="4F707A83" w:rsidR="00DE5D25" w:rsidRPr="00942212" w:rsidRDefault="00702C26" w:rsidP="00DE5D25">
            <w:pPr>
              <w:spacing w:after="0"/>
              <w:jc w:val="center"/>
              <w:rPr>
                <w:rFonts w:ascii="Times New Roman" w:hAnsi="Times New Roman"/>
              </w:rPr>
            </w:pPr>
            <w:r>
              <w:rPr>
                <w:rFonts w:ascii="Times New Roman" w:hAnsi="Times New Roman"/>
              </w:rPr>
              <w:t>99,1</w:t>
            </w:r>
          </w:p>
        </w:tc>
        <w:tc>
          <w:tcPr>
            <w:tcW w:w="1392" w:type="dxa"/>
            <w:shd w:val="clear" w:color="auto" w:fill="auto"/>
            <w:vAlign w:val="bottom"/>
          </w:tcPr>
          <w:p w14:paraId="6CB2467D" w14:textId="3A9A7AE1" w:rsidR="00DE5D25" w:rsidRPr="00942212" w:rsidRDefault="00702C26" w:rsidP="00DE5D25">
            <w:pPr>
              <w:spacing w:after="0"/>
              <w:jc w:val="center"/>
              <w:rPr>
                <w:rFonts w:ascii="Times New Roman" w:hAnsi="Times New Roman"/>
              </w:rPr>
            </w:pPr>
            <w:r>
              <w:rPr>
                <w:rFonts w:ascii="Times New Roman" w:hAnsi="Times New Roman"/>
              </w:rPr>
              <w:t>1 002,9</w:t>
            </w:r>
          </w:p>
        </w:tc>
        <w:tc>
          <w:tcPr>
            <w:tcW w:w="1159" w:type="dxa"/>
            <w:shd w:val="clear" w:color="auto" w:fill="auto"/>
            <w:vAlign w:val="bottom"/>
          </w:tcPr>
          <w:p w14:paraId="0E4724F8" w14:textId="5368D557" w:rsidR="00DE5D25" w:rsidRPr="00942212" w:rsidRDefault="00702C26" w:rsidP="00DE5D25">
            <w:pPr>
              <w:spacing w:after="0"/>
              <w:jc w:val="center"/>
              <w:rPr>
                <w:rFonts w:ascii="Times New Roman" w:hAnsi="Times New Roman"/>
              </w:rPr>
            </w:pPr>
            <w:r>
              <w:rPr>
                <w:rFonts w:ascii="Times New Roman" w:hAnsi="Times New Roman"/>
              </w:rPr>
              <w:t>34,0</w:t>
            </w:r>
          </w:p>
        </w:tc>
        <w:tc>
          <w:tcPr>
            <w:tcW w:w="1019" w:type="dxa"/>
            <w:shd w:val="clear" w:color="auto" w:fill="auto"/>
            <w:vAlign w:val="bottom"/>
          </w:tcPr>
          <w:p w14:paraId="5A6205CD" w14:textId="77CD4F02" w:rsidR="00DE5D25" w:rsidRPr="00942212" w:rsidRDefault="00702C26" w:rsidP="00DE5D25">
            <w:pPr>
              <w:spacing w:after="0"/>
              <w:jc w:val="center"/>
              <w:rPr>
                <w:rFonts w:ascii="Times New Roman" w:hAnsi="Times New Roman"/>
              </w:rPr>
            </w:pPr>
            <w:r>
              <w:rPr>
                <w:rFonts w:ascii="Times New Roman" w:hAnsi="Times New Roman"/>
              </w:rPr>
              <w:t>18,4</w:t>
            </w:r>
          </w:p>
        </w:tc>
        <w:tc>
          <w:tcPr>
            <w:tcW w:w="992" w:type="dxa"/>
            <w:shd w:val="clear" w:color="auto" w:fill="auto"/>
            <w:vAlign w:val="bottom"/>
          </w:tcPr>
          <w:p w14:paraId="7D855CCA" w14:textId="1A5CE8DB" w:rsidR="00DE5D25" w:rsidRPr="00942212" w:rsidRDefault="00702C26" w:rsidP="00DE5D25">
            <w:pPr>
              <w:spacing w:after="0"/>
              <w:jc w:val="center"/>
              <w:rPr>
                <w:rFonts w:ascii="Times New Roman" w:hAnsi="Times New Roman"/>
              </w:rPr>
            </w:pPr>
            <w:r>
              <w:rPr>
                <w:rFonts w:ascii="Times New Roman" w:hAnsi="Times New Roman"/>
              </w:rPr>
              <w:t>48,0</w:t>
            </w:r>
          </w:p>
        </w:tc>
        <w:tc>
          <w:tcPr>
            <w:tcW w:w="1109" w:type="dxa"/>
            <w:gridSpan w:val="2"/>
            <w:shd w:val="clear" w:color="auto" w:fill="auto"/>
            <w:vAlign w:val="bottom"/>
          </w:tcPr>
          <w:p w14:paraId="0045B0FD" w14:textId="5FC8F44B" w:rsidR="00DE5D25" w:rsidRPr="00942212" w:rsidRDefault="00702C26" w:rsidP="00DE5D25">
            <w:pPr>
              <w:spacing w:after="0"/>
              <w:jc w:val="center"/>
              <w:rPr>
                <w:rFonts w:ascii="Times New Roman" w:hAnsi="Times New Roman"/>
              </w:rPr>
            </w:pPr>
            <w:r>
              <w:rPr>
                <w:rFonts w:ascii="Times New Roman" w:hAnsi="Times New Roman"/>
              </w:rPr>
              <w:t>1 720,7</w:t>
            </w:r>
          </w:p>
        </w:tc>
        <w:tc>
          <w:tcPr>
            <w:tcW w:w="1134" w:type="dxa"/>
            <w:shd w:val="clear" w:color="auto" w:fill="auto"/>
            <w:vAlign w:val="bottom"/>
          </w:tcPr>
          <w:p w14:paraId="0CA39A47" w14:textId="524E421C" w:rsidR="00DE5D25" w:rsidRPr="00942212" w:rsidRDefault="00702C26" w:rsidP="00DE5D25">
            <w:pPr>
              <w:spacing w:after="0"/>
              <w:jc w:val="center"/>
              <w:rPr>
                <w:rFonts w:ascii="Times New Roman" w:hAnsi="Times New Roman"/>
              </w:rPr>
            </w:pPr>
            <w:r>
              <w:rPr>
                <w:rFonts w:ascii="Times New Roman" w:hAnsi="Times New Roman"/>
              </w:rPr>
              <w:t>1 536,0</w:t>
            </w:r>
          </w:p>
        </w:tc>
        <w:tc>
          <w:tcPr>
            <w:tcW w:w="1328" w:type="dxa"/>
            <w:vAlign w:val="bottom"/>
          </w:tcPr>
          <w:p w14:paraId="7B624A64" w14:textId="1F4AFF92" w:rsidR="00DE5D25" w:rsidRPr="00942212" w:rsidRDefault="00702C26" w:rsidP="00DE5D25">
            <w:pPr>
              <w:spacing w:after="0"/>
              <w:jc w:val="center"/>
              <w:rPr>
                <w:rFonts w:ascii="Times New Roman" w:hAnsi="Times New Roman"/>
              </w:rPr>
            </w:pPr>
            <w:r>
              <w:rPr>
                <w:rFonts w:ascii="Times New Roman" w:hAnsi="Times New Roman"/>
              </w:rPr>
              <w:t>209,7</w:t>
            </w:r>
          </w:p>
        </w:tc>
        <w:tc>
          <w:tcPr>
            <w:tcW w:w="1082" w:type="dxa"/>
            <w:vAlign w:val="bottom"/>
          </w:tcPr>
          <w:p w14:paraId="209B4FF8" w14:textId="1B3B3DE3" w:rsidR="00DE5D25" w:rsidRPr="00942212" w:rsidRDefault="00702C26" w:rsidP="00DE5D25">
            <w:pPr>
              <w:spacing w:after="0"/>
              <w:jc w:val="center"/>
              <w:rPr>
                <w:rFonts w:ascii="Times New Roman" w:hAnsi="Times New Roman"/>
              </w:rPr>
            </w:pPr>
            <w:r>
              <w:rPr>
                <w:rFonts w:ascii="Times New Roman" w:hAnsi="Times New Roman"/>
              </w:rPr>
              <w:t>84,0</w:t>
            </w:r>
          </w:p>
        </w:tc>
        <w:tc>
          <w:tcPr>
            <w:tcW w:w="1082" w:type="dxa"/>
            <w:shd w:val="clear" w:color="auto" w:fill="auto"/>
            <w:vAlign w:val="bottom"/>
          </w:tcPr>
          <w:p w14:paraId="04CCDA2E" w14:textId="4AC1E9A2" w:rsidR="00DE5D25" w:rsidRPr="00942212" w:rsidRDefault="00702C26" w:rsidP="00DE5D25">
            <w:pPr>
              <w:spacing w:after="0"/>
              <w:jc w:val="center"/>
              <w:rPr>
                <w:rFonts w:ascii="Times New Roman" w:hAnsi="Times New Roman"/>
              </w:rPr>
            </w:pPr>
            <w:r>
              <w:rPr>
                <w:rFonts w:ascii="Times New Roman" w:hAnsi="Times New Roman"/>
              </w:rPr>
              <w:t>5,0</w:t>
            </w:r>
          </w:p>
        </w:tc>
        <w:tc>
          <w:tcPr>
            <w:tcW w:w="1247" w:type="dxa"/>
            <w:shd w:val="clear" w:color="auto" w:fill="auto"/>
            <w:vAlign w:val="bottom"/>
          </w:tcPr>
          <w:p w14:paraId="41DAC4A4" w14:textId="0C2CC039" w:rsidR="00DE5D25" w:rsidRPr="00942212" w:rsidRDefault="00702C26" w:rsidP="00DE5D25">
            <w:pPr>
              <w:spacing w:after="0"/>
              <w:jc w:val="center"/>
              <w:rPr>
                <w:rFonts w:ascii="Times New Roman" w:hAnsi="Times New Roman"/>
              </w:rPr>
            </w:pPr>
            <w:r>
              <w:rPr>
                <w:rFonts w:ascii="Times New Roman" w:hAnsi="Times New Roman"/>
              </w:rPr>
              <w:t>5,5</w:t>
            </w:r>
          </w:p>
        </w:tc>
        <w:tc>
          <w:tcPr>
            <w:tcW w:w="1247" w:type="dxa"/>
            <w:shd w:val="clear" w:color="auto" w:fill="auto"/>
            <w:vAlign w:val="bottom"/>
          </w:tcPr>
          <w:p w14:paraId="00B6AEAF" w14:textId="2BD7126A" w:rsidR="00DE5D25" w:rsidRPr="00942212" w:rsidRDefault="00702C26" w:rsidP="00DE5D25">
            <w:pPr>
              <w:spacing w:after="0"/>
              <w:jc w:val="center"/>
              <w:rPr>
                <w:rFonts w:ascii="Times New Roman" w:hAnsi="Times New Roman"/>
              </w:rPr>
            </w:pPr>
            <w:r>
              <w:rPr>
                <w:rFonts w:ascii="Times New Roman" w:hAnsi="Times New Roman"/>
              </w:rPr>
              <w:t>11,9</w:t>
            </w:r>
          </w:p>
        </w:tc>
      </w:tr>
      <w:tr w:rsidR="00DE5D25" w:rsidRPr="00942212" w14:paraId="1753A5D8" w14:textId="77777777" w:rsidTr="0059021B">
        <w:tc>
          <w:tcPr>
            <w:tcW w:w="1560" w:type="dxa"/>
            <w:vAlign w:val="bottom"/>
          </w:tcPr>
          <w:p w14:paraId="7EE97F88"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Камчатский край</w:t>
            </w:r>
          </w:p>
        </w:tc>
        <w:tc>
          <w:tcPr>
            <w:tcW w:w="1134" w:type="dxa"/>
            <w:vAlign w:val="bottom"/>
          </w:tcPr>
          <w:p w14:paraId="1E8E7EA9" w14:textId="1088E55A" w:rsidR="00DE5D25" w:rsidRPr="00942212" w:rsidRDefault="00177499" w:rsidP="00DE5D25">
            <w:pPr>
              <w:spacing w:after="0"/>
              <w:jc w:val="center"/>
              <w:rPr>
                <w:rFonts w:ascii="Times New Roman" w:hAnsi="Times New Roman"/>
              </w:rPr>
            </w:pPr>
            <w:r>
              <w:rPr>
                <w:rFonts w:ascii="Times New Roman" w:hAnsi="Times New Roman"/>
              </w:rPr>
              <w:t>3 315,0</w:t>
            </w:r>
          </w:p>
        </w:tc>
        <w:tc>
          <w:tcPr>
            <w:tcW w:w="1134" w:type="dxa"/>
            <w:shd w:val="clear" w:color="auto" w:fill="auto"/>
            <w:vAlign w:val="bottom"/>
          </w:tcPr>
          <w:p w14:paraId="5ECE7A1E" w14:textId="6ED3599A" w:rsidR="00DE5D25" w:rsidRPr="00942212" w:rsidRDefault="00177499" w:rsidP="00DE5D25">
            <w:pPr>
              <w:spacing w:after="0"/>
              <w:jc w:val="center"/>
              <w:rPr>
                <w:rFonts w:ascii="Times New Roman" w:hAnsi="Times New Roman"/>
              </w:rPr>
            </w:pPr>
            <w:r>
              <w:rPr>
                <w:rFonts w:ascii="Times New Roman" w:hAnsi="Times New Roman"/>
              </w:rPr>
              <w:t>237,9</w:t>
            </w:r>
          </w:p>
        </w:tc>
        <w:tc>
          <w:tcPr>
            <w:tcW w:w="1392" w:type="dxa"/>
            <w:shd w:val="clear" w:color="auto" w:fill="auto"/>
            <w:vAlign w:val="bottom"/>
          </w:tcPr>
          <w:p w14:paraId="322FB887" w14:textId="3D2153B8" w:rsidR="00DE5D25" w:rsidRPr="00942212" w:rsidRDefault="00177499" w:rsidP="00DE5D25">
            <w:pPr>
              <w:spacing w:after="0"/>
              <w:jc w:val="center"/>
              <w:rPr>
                <w:rFonts w:ascii="Times New Roman" w:hAnsi="Times New Roman"/>
              </w:rPr>
            </w:pPr>
            <w:r>
              <w:rPr>
                <w:rFonts w:ascii="Times New Roman" w:hAnsi="Times New Roman"/>
              </w:rPr>
              <w:t>541,0</w:t>
            </w:r>
          </w:p>
        </w:tc>
        <w:tc>
          <w:tcPr>
            <w:tcW w:w="1159" w:type="dxa"/>
            <w:shd w:val="clear" w:color="auto" w:fill="auto"/>
            <w:vAlign w:val="bottom"/>
          </w:tcPr>
          <w:p w14:paraId="6BC6CE89" w14:textId="42958D8A" w:rsidR="00DE5D25" w:rsidRPr="00942212" w:rsidRDefault="00177499" w:rsidP="00DE5D25">
            <w:pPr>
              <w:spacing w:after="0"/>
              <w:jc w:val="center"/>
              <w:rPr>
                <w:rFonts w:ascii="Times New Roman" w:hAnsi="Times New Roman"/>
              </w:rPr>
            </w:pPr>
            <w:r>
              <w:rPr>
                <w:rFonts w:ascii="Times New Roman" w:hAnsi="Times New Roman"/>
              </w:rPr>
              <w:t>87,3</w:t>
            </w:r>
          </w:p>
        </w:tc>
        <w:tc>
          <w:tcPr>
            <w:tcW w:w="1019" w:type="dxa"/>
            <w:shd w:val="clear" w:color="auto" w:fill="auto"/>
            <w:vAlign w:val="bottom"/>
          </w:tcPr>
          <w:p w14:paraId="44EE4027" w14:textId="7E63BCD9" w:rsidR="00DE5D25" w:rsidRPr="00942212" w:rsidRDefault="00177499" w:rsidP="00DE5D25">
            <w:pPr>
              <w:spacing w:after="0"/>
              <w:jc w:val="center"/>
              <w:rPr>
                <w:rFonts w:ascii="Times New Roman" w:hAnsi="Times New Roman"/>
              </w:rPr>
            </w:pPr>
            <w:r>
              <w:rPr>
                <w:rFonts w:ascii="Times New Roman" w:hAnsi="Times New Roman"/>
              </w:rPr>
              <w:t>76,1</w:t>
            </w:r>
          </w:p>
        </w:tc>
        <w:tc>
          <w:tcPr>
            <w:tcW w:w="992" w:type="dxa"/>
            <w:shd w:val="clear" w:color="auto" w:fill="auto"/>
            <w:vAlign w:val="bottom"/>
          </w:tcPr>
          <w:p w14:paraId="031FDEAE" w14:textId="5350C93E" w:rsidR="00DE5D25" w:rsidRPr="00942212" w:rsidRDefault="00177499" w:rsidP="00DE5D25">
            <w:pPr>
              <w:spacing w:after="0"/>
              <w:jc w:val="center"/>
              <w:rPr>
                <w:rFonts w:ascii="Times New Roman" w:hAnsi="Times New Roman"/>
              </w:rPr>
            </w:pPr>
            <w:r>
              <w:rPr>
                <w:rFonts w:ascii="Times New Roman" w:hAnsi="Times New Roman"/>
              </w:rPr>
              <w:t>325,1</w:t>
            </w:r>
          </w:p>
        </w:tc>
        <w:tc>
          <w:tcPr>
            <w:tcW w:w="1109" w:type="dxa"/>
            <w:gridSpan w:val="2"/>
            <w:shd w:val="clear" w:color="auto" w:fill="auto"/>
            <w:vAlign w:val="bottom"/>
          </w:tcPr>
          <w:p w14:paraId="78AE69C3" w14:textId="78FE67DF" w:rsidR="00DE5D25" w:rsidRPr="00942212" w:rsidRDefault="00177499" w:rsidP="00DE5D25">
            <w:pPr>
              <w:spacing w:after="0"/>
              <w:jc w:val="center"/>
              <w:rPr>
                <w:rFonts w:ascii="Times New Roman" w:hAnsi="Times New Roman"/>
              </w:rPr>
            </w:pPr>
            <w:r>
              <w:rPr>
                <w:rFonts w:ascii="Times New Roman" w:hAnsi="Times New Roman"/>
              </w:rPr>
              <w:t>2 047,6</w:t>
            </w:r>
          </w:p>
        </w:tc>
        <w:tc>
          <w:tcPr>
            <w:tcW w:w="1134" w:type="dxa"/>
            <w:shd w:val="clear" w:color="auto" w:fill="auto"/>
            <w:vAlign w:val="bottom"/>
          </w:tcPr>
          <w:p w14:paraId="561C52A8" w14:textId="52E3BF6F" w:rsidR="00DE5D25" w:rsidRPr="00942212" w:rsidRDefault="00177499" w:rsidP="00DE5D25">
            <w:pPr>
              <w:spacing w:after="0"/>
              <w:jc w:val="center"/>
              <w:rPr>
                <w:rFonts w:ascii="Times New Roman" w:hAnsi="Times New Roman"/>
              </w:rPr>
            </w:pPr>
            <w:r>
              <w:rPr>
                <w:rFonts w:ascii="Times New Roman" w:hAnsi="Times New Roman"/>
              </w:rPr>
              <w:t>80,9</w:t>
            </w:r>
          </w:p>
        </w:tc>
        <w:tc>
          <w:tcPr>
            <w:tcW w:w="1328" w:type="dxa"/>
            <w:vAlign w:val="bottom"/>
          </w:tcPr>
          <w:p w14:paraId="179BC855" w14:textId="0633F50C" w:rsidR="00DE5D25" w:rsidRPr="00942212" w:rsidRDefault="00177499" w:rsidP="00DE5D25">
            <w:pPr>
              <w:spacing w:after="0"/>
              <w:jc w:val="center"/>
              <w:rPr>
                <w:rFonts w:ascii="Times New Roman" w:hAnsi="Times New Roman"/>
              </w:rPr>
            </w:pPr>
            <w:r>
              <w:rPr>
                <w:rFonts w:ascii="Times New Roman" w:hAnsi="Times New Roman"/>
              </w:rPr>
              <w:t>862,1</w:t>
            </w:r>
          </w:p>
        </w:tc>
        <w:tc>
          <w:tcPr>
            <w:tcW w:w="1082" w:type="dxa"/>
            <w:vAlign w:val="bottom"/>
          </w:tcPr>
          <w:p w14:paraId="1B6E1361" w14:textId="124C7A2B" w:rsidR="00DE5D25" w:rsidRPr="00942212" w:rsidRDefault="00177499" w:rsidP="00DE5D25">
            <w:pPr>
              <w:spacing w:after="0"/>
              <w:jc w:val="center"/>
              <w:rPr>
                <w:rFonts w:ascii="Times New Roman" w:hAnsi="Times New Roman"/>
              </w:rPr>
            </w:pPr>
            <w:r>
              <w:rPr>
                <w:rFonts w:ascii="Times New Roman" w:hAnsi="Times New Roman"/>
              </w:rPr>
              <w:t>1,0</w:t>
            </w:r>
          </w:p>
        </w:tc>
        <w:tc>
          <w:tcPr>
            <w:tcW w:w="1082" w:type="dxa"/>
            <w:shd w:val="clear" w:color="auto" w:fill="auto"/>
            <w:vAlign w:val="bottom"/>
          </w:tcPr>
          <w:p w14:paraId="4E611B6D" w14:textId="1AF78EED" w:rsidR="00DE5D25" w:rsidRPr="00942212" w:rsidRDefault="00177499" w:rsidP="00DE5D25">
            <w:pPr>
              <w:spacing w:after="0"/>
              <w:jc w:val="center"/>
              <w:rPr>
                <w:rFonts w:ascii="Times New Roman" w:hAnsi="Times New Roman"/>
              </w:rPr>
            </w:pPr>
            <w:r>
              <w:rPr>
                <w:rFonts w:ascii="Times New Roman" w:hAnsi="Times New Roman"/>
              </w:rPr>
              <w:t>99,9</w:t>
            </w:r>
          </w:p>
        </w:tc>
        <w:tc>
          <w:tcPr>
            <w:tcW w:w="1247" w:type="dxa"/>
            <w:shd w:val="clear" w:color="auto" w:fill="auto"/>
            <w:vAlign w:val="bottom"/>
          </w:tcPr>
          <w:p w14:paraId="7E66076D" w14:textId="2632E2A1" w:rsidR="00DE5D25" w:rsidRPr="00942212" w:rsidRDefault="00177499" w:rsidP="00DE5D25">
            <w:pPr>
              <w:spacing w:after="0"/>
              <w:jc w:val="center"/>
              <w:rPr>
                <w:rFonts w:ascii="Times New Roman" w:hAnsi="Times New Roman"/>
              </w:rPr>
            </w:pPr>
            <w:r>
              <w:rPr>
                <w:rFonts w:ascii="Times New Roman" w:hAnsi="Times New Roman"/>
              </w:rPr>
              <w:t>3,6</w:t>
            </w:r>
          </w:p>
        </w:tc>
        <w:tc>
          <w:tcPr>
            <w:tcW w:w="1247" w:type="dxa"/>
            <w:shd w:val="clear" w:color="auto" w:fill="auto"/>
            <w:vAlign w:val="bottom"/>
          </w:tcPr>
          <w:p w14:paraId="2B37D0D8" w14:textId="092D0DBD" w:rsidR="00DE5D25" w:rsidRPr="00942212" w:rsidRDefault="00177499" w:rsidP="00DE5D25">
            <w:pPr>
              <w:spacing w:after="0"/>
              <w:jc w:val="center"/>
              <w:rPr>
                <w:rFonts w:ascii="Times New Roman" w:hAnsi="Times New Roman"/>
              </w:rPr>
            </w:pPr>
            <w:r>
              <w:rPr>
                <w:rFonts w:ascii="Times New Roman" w:hAnsi="Times New Roman"/>
              </w:rPr>
              <w:t>199,8</w:t>
            </w:r>
          </w:p>
        </w:tc>
      </w:tr>
      <w:tr w:rsidR="00DE5D25" w:rsidRPr="00942212" w14:paraId="39E1DA2B" w14:textId="77777777" w:rsidTr="0059021B">
        <w:tc>
          <w:tcPr>
            <w:tcW w:w="1560" w:type="dxa"/>
            <w:vAlign w:val="bottom"/>
          </w:tcPr>
          <w:p w14:paraId="7F0E0BDC"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Приморский край</w:t>
            </w:r>
          </w:p>
        </w:tc>
        <w:tc>
          <w:tcPr>
            <w:tcW w:w="1134" w:type="dxa"/>
            <w:vAlign w:val="bottom"/>
          </w:tcPr>
          <w:p w14:paraId="50956F80" w14:textId="0E85AACF" w:rsidR="00DE5D25" w:rsidRPr="00942212" w:rsidRDefault="00177499" w:rsidP="00DE5D25">
            <w:pPr>
              <w:spacing w:after="0"/>
              <w:jc w:val="center"/>
              <w:rPr>
                <w:rFonts w:ascii="Times New Roman" w:hAnsi="Times New Roman"/>
              </w:rPr>
            </w:pPr>
            <w:r>
              <w:rPr>
                <w:rFonts w:ascii="Times New Roman" w:hAnsi="Times New Roman"/>
              </w:rPr>
              <w:t>9 412,1</w:t>
            </w:r>
          </w:p>
        </w:tc>
        <w:tc>
          <w:tcPr>
            <w:tcW w:w="1134" w:type="dxa"/>
            <w:shd w:val="clear" w:color="auto" w:fill="auto"/>
            <w:vAlign w:val="bottom"/>
          </w:tcPr>
          <w:p w14:paraId="58E9E032" w14:textId="38F67701" w:rsidR="00DE5D25" w:rsidRPr="00942212" w:rsidRDefault="00177499" w:rsidP="00DE5D25">
            <w:pPr>
              <w:spacing w:after="0"/>
              <w:jc w:val="center"/>
              <w:rPr>
                <w:rFonts w:ascii="Times New Roman" w:hAnsi="Times New Roman"/>
              </w:rPr>
            </w:pPr>
            <w:r>
              <w:rPr>
                <w:rFonts w:ascii="Times New Roman" w:hAnsi="Times New Roman"/>
              </w:rPr>
              <w:t>70,4</w:t>
            </w:r>
          </w:p>
        </w:tc>
        <w:tc>
          <w:tcPr>
            <w:tcW w:w="1392" w:type="dxa"/>
            <w:shd w:val="clear" w:color="auto" w:fill="auto"/>
            <w:vAlign w:val="bottom"/>
          </w:tcPr>
          <w:p w14:paraId="1F4ABFF3" w14:textId="6C40D7DA" w:rsidR="00DE5D25" w:rsidRPr="00942212" w:rsidRDefault="00177499" w:rsidP="00DE5D25">
            <w:pPr>
              <w:spacing w:after="0"/>
              <w:jc w:val="center"/>
              <w:rPr>
                <w:rFonts w:ascii="Times New Roman" w:hAnsi="Times New Roman"/>
              </w:rPr>
            </w:pPr>
            <w:r>
              <w:rPr>
                <w:rFonts w:ascii="Times New Roman" w:hAnsi="Times New Roman"/>
              </w:rPr>
              <w:t>3 060,7</w:t>
            </w:r>
          </w:p>
        </w:tc>
        <w:tc>
          <w:tcPr>
            <w:tcW w:w="1159" w:type="dxa"/>
            <w:shd w:val="clear" w:color="auto" w:fill="auto"/>
            <w:vAlign w:val="bottom"/>
          </w:tcPr>
          <w:p w14:paraId="11B28254" w14:textId="16335106" w:rsidR="00DE5D25" w:rsidRPr="00942212" w:rsidRDefault="00177499" w:rsidP="00DE5D25">
            <w:pPr>
              <w:spacing w:after="0"/>
              <w:jc w:val="center"/>
              <w:rPr>
                <w:rFonts w:ascii="Times New Roman" w:hAnsi="Times New Roman"/>
              </w:rPr>
            </w:pPr>
            <w:r>
              <w:rPr>
                <w:rFonts w:ascii="Times New Roman" w:hAnsi="Times New Roman"/>
              </w:rPr>
              <w:t>2 137,3</w:t>
            </w:r>
          </w:p>
        </w:tc>
        <w:tc>
          <w:tcPr>
            <w:tcW w:w="1019" w:type="dxa"/>
            <w:shd w:val="clear" w:color="auto" w:fill="auto"/>
            <w:vAlign w:val="bottom"/>
          </w:tcPr>
          <w:p w14:paraId="083E9B13" w14:textId="49B8200E" w:rsidR="00DE5D25" w:rsidRPr="00942212" w:rsidRDefault="00177499" w:rsidP="00DE5D25">
            <w:pPr>
              <w:spacing w:after="0"/>
              <w:jc w:val="center"/>
              <w:rPr>
                <w:rFonts w:ascii="Times New Roman" w:hAnsi="Times New Roman"/>
              </w:rPr>
            </w:pPr>
            <w:r>
              <w:rPr>
                <w:rFonts w:ascii="Times New Roman" w:hAnsi="Times New Roman"/>
              </w:rPr>
              <w:t>1,6</w:t>
            </w:r>
          </w:p>
        </w:tc>
        <w:tc>
          <w:tcPr>
            <w:tcW w:w="992" w:type="dxa"/>
            <w:shd w:val="clear" w:color="auto" w:fill="auto"/>
            <w:vAlign w:val="bottom"/>
          </w:tcPr>
          <w:p w14:paraId="64CFD11C" w14:textId="37B2A0DD" w:rsidR="00DE5D25" w:rsidRPr="00942212" w:rsidRDefault="00177499" w:rsidP="00DE5D25">
            <w:pPr>
              <w:spacing w:after="0"/>
              <w:jc w:val="center"/>
              <w:rPr>
                <w:rFonts w:ascii="Times New Roman" w:hAnsi="Times New Roman"/>
              </w:rPr>
            </w:pPr>
            <w:r>
              <w:rPr>
                <w:rFonts w:ascii="Times New Roman" w:hAnsi="Times New Roman"/>
              </w:rPr>
              <w:t>511,1</w:t>
            </w:r>
          </w:p>
        </w:tc>
        <w:tc>
          <w:tcPr>
            <w:tcW w:w="1109" w:type="dxa"/>
            <w:gridSpan w:val="2"/>
            <w:shd w:val="clear" w:color="auto" w:fill="auto"/>
            <w:vAlign w:val="bottom"/>
          </w:tcPr>
          <w:p w14:paraId="13961BA1" w14:textId="4F3817D2" w:rsidR="00DE5D25" w:rsidRPr="00942212" w:rsidRDefault="00177499" w:rsidP="00DE5D25">
            <w:pPr>
              <w:spacing w:after="0"/>
              <w:jc w:val="center"/>
              <w:rPr>
                <w:rFonts w:ascii="Times New Roman" w:hAnsi="Times New Roman"/>
              </w:rPr>
            </w:pPr>
            <w:r>
              <w:rPr>
                <w:rFonts w:ascii="Times New Roman" w:hAnsi="Times New Roman"/>
              </w:rPr>
              <w:t>3 631,2</w:t>
            </w:r>
          </w:p>
        </w:tc>
        <w:tc>
          <w:tcPr>
            <w:tcW w:w="1134" w:type="dxa"/>
            <w:shd w:val="clear" w:color="auto" w:fill="auto"/>
            <w:vAlign w:val="bottom"/>
          </w:tcPr>
          <w:p w14:paraId="00AEBE04" w14:textId="35F6A304" w:rsidR="00DE5D25" w:rsidRPr="00942212" w:rsidRDefault="00177499" w:rsidP="00DE5D25">
            <w:pPr>
              <w:spacing w:after="0"/>
              <w:jc w:val="center"/>
              <w:rPr>
                <w:rFonts w:ascii="Times New Roman" w:hAnsi="Times New Roman"/>
              </w:rPr>
            </w:pPr>
            <w:r>
              <w:rPr>
                <w:rFonts w:ascii="Times New Roman" w:hAnsi="Times New Roman"/>
              </w:rPr>
              <w:t>310,7</w:t>
            </w:r>
          </w:p>
        </w:tc>
        <w:tc>
          <w:tcPr>
            <w:tcW w:w="1328" w:type="dxa"/>
            <w:vAlign w:val="bottom"/>
          </w:tcPr>
          <w:p w14:paraId="4ABC60B7" w14:textId="3C2E5AE6" w:rsidR="00DE5D25" w:rsidRPr="00942212" w:rsidRDefault="00177499" w:rsidP="00DE5D25">
            <w:pPr>
              <w:spacing w:after="0"/>
              <w:jc w:val="center"/>
              <w:rPr>
                <w:rFonts w:ascii="Times New Roman" w:hAnsi="Times New Roman"/>
              </w:rPr>
            </w:pPr>
            <w:r>
              <w:rPr>
                <w:rFonts w:ascii="Times New Roman" w:hAnsi="Times New Roman"/>
              </w:rPr>
              <w:t>1 801,3</w:t>
            </w:r>
          </w:p>
        </w:tc>
        <w:tc>
          <w:tcPr>
            <w:tcW w:w="1082" w:type="dxa"/>
            <w:vAlign w:val="bottom"/>
          </w:tcPr>
          <w:p w14:paraId="7D45D42A" w14:textId="5962100E" w:rsidR="00DE5D25" w:rsidRPr="00942212" w:rsidRDefault="00177499" w:rsidP="00DE5D25">
            <w:pPr>
              <w:spacing w:after="0"/>
              <w:jc w:val="center"/>
              <w:rPr>
                <w:rFonts w:ascii="Times New Roman" w:hAnsi="Times New Roman"/>
              </w:rPr>
            </w:pPr>
            <w:r>
              <w:rPr>
                <w:rFonts w:ascii="Times New Roman" w:hAnsi="Times New Roman"/>
              </w:rPr>
              <w:t>93,1</w:t>
            </w:r>
          </w:p>
        </w:tc>
        <w:tc>
          <w:tcPr>
            <w:tcW w:w="1082" w:type="dxa"/>
            <w:shd w:val="clear" w:color="auto" w:fill="auto"/>
            <w:vAlign w:val="bottom"/>
          </w:tcPr>
          <w:p w14:paraId="37D72E57" w14:textId="220ED582" w:rsidR="00DE5D25" w:rsidRPr="00942212" w:rsidRDefault="00177499" w:rsidP="00DE5D25">
            <w:pPr>
              <w:spacing w:after="0"/>
              <w:jc w:val="center"/>
              <w:rPr>
                <w:rFonts w:ascii="Times New Roman" w:hAnsi="Times New Roman"/>
              </w:rPr>
            </w:pPr>
            <w:r>
              <w:rPr>
                <w:rFonts w:ascii="Times New Roman" w:hAnsi="Times New Roman"/>
              </w:rPr>
              <w:t>540,4</w:t>
            </w:r>
          </w:p>
        </w:tc>
        <w:tc>
          <w:tcPr>
            <w:tcW w:w="1247" w:type="dxa"/>
            <w:shd w:val="clear" w:color="auto" w:fill="auto"/>
            <w:vAlign w:val="bottom"/>
          </w:tcPr>
          <w:p w14:paraId="55198716" w14:textId="2E21AFB3" w:rsidR="00DE5D25" w:rsidRPr="00942212" w:rsidRDefault="00177499" w:rsidP="00DE5D25">
            <w:pPr>
              <w:spacing w:after="0"/>
              <w:jc w:val="center"/>
              <w:rPr>
                <w:rFonts w:ascii="Times New Roman" w:hAnsi="Times New Roman"/>
              </w:rPr>
            </w:pPr>
            <w:r>
              <w:rPr>
                <w:rFonts w:ascii="Times New Roman" w:hAnsi="Times New Roman"/>
              </w:rPr>
              <w:t>18,8</w:t>
            </w:r>
          </w:p>
        </w:tc>
        <w:tc>
          <w:tcPr>
            <w:tcW w:w="1247" w:type="dxa"/>
            <w:shd w:val="clear" w:color="auto" w:fill="auto"/>
            <w:vAlign w:val="bottom"/>
          </w:tcPr>
          <w:p w14:paraId="4F603BC5" w14:textId="5D5E26D7" w:rsidR="00DE5D25" w:rsidRPr="00942212" w:rsidRDefault="00177499" w:rsidP="00DE5D25">
            <w:pPr>
              <w:spacing w:after="0"/>
              <w:jc w:val="center"/>
              <w:rPr>
                <w:rFonts w:ascii="Times New Roman" w:hAnsi="Times New Roman"/>
              </w:rPr>
            </w:pPr>
            <w:r>
              <w:rPr>
                <w:rFonts w:ascii="Times New Roman" w:hAnsi="Times New Roman"/>
              </w:rPr>
              <w:t>333,3</w:t>
            </w:r>
          </w:p>
        </w:tc>
      </w:tr>
      <w:tr w:rsidR="00DE5D25" w:rsidRPr="00942212" w14:paraId="0F462D31" w14:textId="77777777" w:rsidTr="0059021B">
        <w:tc>
          <w:tcPr>
            <w:tcW w:w="1560" w:type="dxa"/>
            <w:vAlign w:val="bottom"/>
          </w:tcPr>
          <w:p w14:paraId="287B8927"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Хабаровский край</w:t>
            </w:r>
          </w:p>
        </w:tc>
        <w:tc>
          <w:tcPr>
            <w:tcW w:w="1134" w:type="dxa"/>
            <w:vAlign w:val="bottom"/>
          </w:tcPr>
          <w:p w14:paraId="2247B25B" w14:textId="5ADFD58E" w:rsidR="00DE5D25" w:rsidRPr="00942212" w:rsidRDefault="00177499" w:rsidP="00DE5D25">
            <w:pPr>
              <w:spacing w:after="0"/>
              <w:jc w:val="center"/>
              <w:rPr>
                <w:rFonts w:ascii="Times New Roman" w:hAnsi="Times New Roman"/>
              </w:rPr>
            </w:pPr>
            <w:r>
              <w:rPr>
                <w:rFonts w:ascii="Times New Roman" w:hAnsi="Times New Roman"/>
              </w:rPr>
              <w:t>12 348,4</w:t>
            </w:r>
          </w:p>
        </w:tc>
        <w:tc>
          <w:tcPr>
            <w:tcW w:w="1134" w:type="dxa"/>
            <w:shd w:val="clear" w:color="auto" w:fill="auto"/>
            <w:vAlign w:val="bottom"/>
          </w:tcPr>
          <w:p w14:paraId="2649555E" w14:textId="58109ADA" w:rsidR="00DE5D25" w:rsidRPr="00942212" w:rsidRDefault="00177499" w:rsidP="00DE5D25">
            <w:pPr>
              <w:spacing w:after="0"/>
              <w:jc w:val="center"/>
              <w:rPr>
                <w:rFonts w:ascii="Times New Roman" w:hAnsi="Times New Roman"/>
              </w:rPr>
            </w:pPr>
            <w:r>
              <w:rPr>
                <w:rFonts w:ascii="Times New Roman" w:hAnsi="Times New Roman"/>
              </w:rPr>
              <w:t>0,1</w:t>
            </w:r>
          </w:p>
        </w:tc>
        <w:tc>
          <w:tcPr>
            <w:tcW w:w="1392" w:type="dxa"/>
            <w:shd w:val="clear" w:color="auto" w:fill="auto"/>
            <w:vAlign w:val="bottom"/>
          </w:tcPr>
          <w:p w14:paraId="665CB377" w14:textId="573AE6FA" w:rsidR="00DE5D25" w:rsidRPr="00942212" w:rsidRDefault="00177499" w:rsidP="00DE5D25">
            <w:pPr>
              <w:spacing w:after="0"/>
              <w:jc w:val="center"/>
              <w:rPr>
                <w:rFonts w:ascii="Times New Roman" w:hAnsi="Times New Roman"/>
              </w:rPr>
            </w:pPr>
            <w:r>
              <w:rPr>
                <w:rFonts w:ascii="Times New Roman" w:hAnsi="Times New Roman"/>
              </w:rPr>
              <w:t>2 492,0</w:t>
            </w:r>
          </w:p>
        </w:tc>
        <w:tc>
          <w:tcPr>
            <w:tcW w:w="1159" w:type="dxa"/>
            <w:shd w:val="clear" w:color="auto" w:fill="auto"/>
            <w:vAlign w:val="bottom"/>
          </w:tcPr>
          <w:p w14:paraId="0D5DBE8A" w14:textId="09BBF36B" w:rsidR="00DE5D25" w:rsidRPr="00942212" w:rsidRDefault="00177499" w:rsidP="00DE5D25">
            <w:pPr>
              <w:spacing w:after="0"/>
              <w:jc w:val="center"/>
              <w:rPr>
                <w:rFonts w:ascii="Times New Roman" w:hAnsi="Times New Roman"/>
              </w:rPr>
            </w:pPr>
            <w:r>
              <w:rPr>
                <w:rFonts w:ascii="Times New Roman" w:hAnsi="Times New Roman"/>
              </w:rPr>
              <w:t>536,5</w:t>
            </w:r>
          </w:p>
        </w:tc>
        <w:tc>
          <w:tcPr>
            <w:tcW w:w="1019" w:type="dxa"/>
            <w:shd w:val="clear" w:color="auto" w:fill="auto"/>
            <w:vAlign w:val="bottom"/>
          </w:tcPr>
          <w:p w14:paraId="60637398" w14:textId="0A76073F" w:rsidR="00DE5D25" w:rsidRPr="00942212" w:rsidRDefault="00177499" w:rsidP="00DE5D25">
            <w:pPr>
              <w:spacing w:after="0"/>
              <w:jc w:val="center"/>
              <w:rPr>
                <w:rFonts w:ascii="Times New Roman" w:hAnsi="Times New Roman"/>
              </w:rPr>
            </w:pPr>
            <w:r>
              <w:rPr>
                <w:rFonts w:ascii="Times New Roman" w:hAnsi="Times New Roman"/>
              </w:rPr>
              <w:t>-</w:t>
            </w:r>
          </w:p>
        </w:tc>
        <w:tc>
          <w:tcPr>
            <w:tcW w:w="992" w:type="dxa"/>
            <w:shd w:val="clear" w:color="auto" w:fill="auto"/>
            <w:vAlign w:val="bottom"/>
          </w:tcPr>
          <w:p w14:paraId="625688A6" w14:textId="6D00B847" w:rsidR="00DE5D25" w:rsidRPr="00942212" w:rsidRDefault="00177499"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2CC540DE" w14:textId="399C6B6D" w:rsidR="00DE5D25" w:rsidRPr="00942212" w:rsidRDefault="00177499" w:rsidP="00DE5D25">
            <w:pPr>
              <w:spacing w:after="0"/>
              <w:jc w:val="center"/>
              <w:rPr>
                <w:rFonts w:ascii="Times New Roman" w:hAnsi="Times New Roman"/>
              </w:rPr>
            </w:pPr>
            <w:r>
              <w:rPr>
                <w:rFonts w:ascii="Times New Roman" w:hAnsi="Times New Roman"/>
              </w:rPr>
              <w:t>9 319,8</w:t>
            </w:r>
          </w:p>
        </w:tc>
        <w:tc>
          <w:tcPr>
            <w:tcW w:w="1134" w:type="dxa"/>
            <w:shd w:val="clear" w:color="auto" w:fill="auto"/>
            <w:vAlign w:val="bottom"/>
          </w:tcPr>
          <w:p w14:paraId="26564217" w14:textId="1B546837" w:rsidR="00DE5D25" w:rsidRPr="00942212" w:rsidRDefault="00177499" w:rsidP="00DE5D25">
            <w:pPr>
              <w:spacing w:after="0"/>
              <w:jc w:val="center"/>
              <w:rPr>
                <w:rFonts w:ascii="Times New Roman" w:hAnsi="Times New Roman"/>
              </w:rPr>
            </w:pPr>
            <w:r>
              <w:rPr>
                <w:rFonts w:ascii="Times New Roman" w:hAnsi="Times New Roman"/>
              </w:rPr>
              <w:t>7 421,2</w:t>
            </w:r>
          </w:p>
        </w:tc>
        <w:tc>
          <w:tcPr>
            <w:tcW w:w="1328" w:type="dxa"/>
            <w:vAlign w:val="bottom"/>
          </w:tcPr>
          <w:p w14:paraId="56324418" w14:textId="454C0F20" w:rsidR="00DE5D25" w:rsidRPr="00942212" w:rsidRDefault="00177499" w:rsidP="00DE5D25">
            <w:pPr>
              <w:spacing w:after="0"/>
              <w:jc w:val="center"/>
              <w:rPr>
                <w:rFonts w:ascii="Times New Roman" w:hAnsi="Times New Roman"/>
              </w:rPr>
            </w:pPr>
            <w:r>
              <w:rPr>
                <w:rFonts w:ascii="Times New Roman" w:hAnsi="Times New Roman"/>
              </w:rPr>
              <w:t>2 075,7</w:t>
            </w:r>
          </w:p>
        </w:tc>
        <w:tc>
          <w:tcPr>
            <w:tcW w:w="1082" w:type="dxa"/>
            <w:vAlign w:val="bottom"/>
          </w:tcPr>
          <w:p w14:paraId="603EBA35" w14:textId="2ECDDDC3" w:rsidR="00DE5D25" w:rsidRPr="00942212" w:rsidRDefault="00177499" w:rsidP="00DE5D25">
            <w:pPr>
              <w:spacing w:after="0"/>
              <w:jc w:val="center"/>
              <w:rPr>
                <w:rFonts w:ascii="Times New Roman" w:hAnsi="Times New Roman"/>
              </w:rPr>
            </w:pPr>
            <w:r>
              <w:rPr>
                <w:rFonts w:ascii="Times New Roman" w:hAnsi="Times New Roman"/>
              </w:rPr>
              <w:t>1 675,2</w:t>
            </w:r>
          </w:p>
        </w:tc>
        <w:tc>
          <w:tcPr>
            <w:tcW w:w="1082" w:type="dxa"/>
            <w:shd w:val="clear" w:color="auto" w:fill="auto"/>
            <w:vAlign w:val="bottom"/>
          </w:tcPr>
          <w:p w14:paraId="616B4175" w14:textId="2AC13DC9" w:rsidR="00DE5D25" w:rsidRPr="00942212" w:rsidRDefault="00177499" w:rsidP="00DE5D25">
            <w:pPr>
              <w:spacing w:after="0"/>
              <w:jc w:val="center"/>
              <w:rPr>
                <w:rFonts w:ascii="Times New Roman" w:hAnsi="Times New Roman"/>
              </w:rPr>
            </w:pPr>
            <w:r>
              <w:rPr>
                <w:rFonts w:ascii="Times New Roman" w:hAnsi="Times New Roman"/>
              </w:rPr>
              <w:t>594,2</w:t>
            </w:r>
          </w:p>
        </w:tc>
        <w:tc>
          <w:tcPr>
            <w:tcW w:w="1247" w:type="dxa"/>
            <w:shd w:val="clear" w:color="auto" w:fill="auto"/>
            <w:vAlign w:val="bottom"/>
          </w:tcPr>
          <w:p w14:paraId="6ABAFF31" w14:textId="526C077C" w:rsidR="00DE5D25" w:rsidRPr="00942212" w:rsidRDefault="00177499" w:rsidP="00DE5D25">
            <w:pPr>
              <w:spacing w:after="0"/>
              <w:jc w:val="center"/>
              <w:rPr>
                <w:rFonts w:ascii="Times New Roman" w:hAnsi="Times New Roman"/>
              </w:rPr>
            </w:pPr>
            <w:r>
              <w:rPr>
                <w:rFonts w:ascii="Times New Roman" w:hAnsi="Times New Roman"/>
              </w:rPr>
              <w:t>42,1</w:t>
            </w:r>
          </w:p>
        </w:tc>
        <w:tc>
          <w:tcPr>
            <w:tcW w:w="1247" w:type="dxa"/>
            <w:shd w:val="clear" w:color="auto" w:fill="auto"/>
            <w:vAlign w:val="bottom"/>
          </w:tcPr>
          <w:p w14:paraId="22DCE4E7" w14:textId="1567F41F" w:rsidR="00DE5D25" w:rsidRPr="00942212" w:rsidRDefault="00177499" w:rsidP="00DE5D25">
            <w:pPr>
              <w:spacing w:after="0"/>
              <w:jc w:val="center"/>
              <w:rPr>
                <w:rFonts w:ascii="Times New Roman" w:hAnsi="Times New Roman"/>
              </w:rPr>
            </w:pPr>
            <w:r>
              <w:rPr>
                <w:rFonts w:ascii="Times New Roman" w:hAnsi="Times New Roman"/>
              </w:rPr>
              <w:t>675,6</w:t>
            </w:r>
          </w:p>
        </w:tc>
      </w:tr>
      <w:tr w:rsidR="00DE5D25" w:rsidRPr="00942212" w14:paraId="4FC4EED3" w14:textId="77777777" w:rsidTr="0059021B">
        <w:tc>
          <w:tcPr>
            <w:tcW w:w="1560" w:type="dxa"/>
            <w:vAlign w:val="bottom"/>
          </w:tcPr>
          <w:p w14:paraId="124057EB"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Амурская область</w:t>
            </w:r>
          </w:p>
        </w:tc>
        <w:tc>
          <w:tcPr>
            <w:tcW w:w="1134" w:type="dxa"/>
            <w:vAlign w:val="bottom"/>
          </w:tcPr>
          <w:p w14:paraId="03D4F1D1" w14:textId="264B219F" w:rsidR="00DE5D25" w:rsidRPr="00942212" w:rsidRDefault="003C12CA" w:rsidP="00DE5D25">
            <w:pPr>
              <w:spacing w:after="0"/>
              <w:jc w:val="center"/>
              <w:rPr>
                <w:rFonts w:ascii="Times New Roman" w:hAnsi="Times New Roman"/>
              </w:rPr>
            </w:pPr>
            <w:r>
              <w:rPr>
                <w:rFonts w:ascii="Times New Roman" w:hAnsi="Times New Roman"/>
              </w:rPr>
              <w:t>5 948,7</w:t>
            </w:r>
          </w:p>
        </w:tc>
        <w:tc>
          <w:tcPr>
            <w:tcW w:w="1134" w:type="dxa"/>
            <w:shd w:val="clear" w:color="auto" w:fill="auto"/>
            <w:vAlign w:val="bottom"/>
          </w:tcPr>
          <w:p w14:paraId="49797ECE" w14:textId="2B558B95" w:rsidR="00DE5D25" w:rsidRPr="00942212" w:rsidRDefault="003C12CA" w:rsidP="00DE5D25">
            <w:pPr>
              <w:spacing w:after="0"/>
              <w:jc w:val="center"/>
              <w:rPr>
                <w:rFonts w:ascii="Times New Roman" w:hAnsi="Times New Roman"/>
              </w:rPr>
            </w:pPr>
            <w:r>
              <w:rPr>
                <w:rFonts w:ascii="Times New Roman" w:hAnsi="Times New Roman"/>
              </w:rPr>
              <w:t>24,0</w:t>
            </w:r>
          </w:p>
        </w:tc>
        <w:tc>
          <w:tcPr>
            <w:tcW w:w="1392" w:type="dxa"/>
            <w:shd w:val="clear" w:color="auto" w:fill="auto"/>
            <w:vAlign w:val="bottom"/>
          </w:tcPr>
          <w:p w14:paraId="550273A9" w14:textId="510C41A9" w:rsidR="00DE5D25" w:rsidRPr="00942212" w:rsidRDefault="003C12CA" w:rsidP="00DE5D25">
            <w:pPr>
              <w:spacing w:after="0"/>
              <w:jc w:val="center"/>
              <w:rPr>
                <w:rFonts w:ascii="Times New Roman" w:hAnsi="Times New Roman"/>
              </w:rPr>
            </w:pPr>
            <w:r>
              <w:rPr>
                <w:rFonts w:ascii="Times New Roman" w:hAnsi="Times New Roman"/>
              </w:rPr>
              <w:t>2 002,4</w:t>
            </w:r>
          </w:p>
        </w:tc>
        <w:tc>
          <w:tcPr>
            <w:tcW w:w="1159" w:type="dxa"/>
            <w:shd w:val="clear" w:color="auto" w:fill="auto"/>
            <w:vAlign w:val="bottom"/>
          </w:tcPr>
          <w:p w14:paraId="5A1BF787" w14:textId="5E3FCA4F" w:rsidR="00DE5D25" w:rsidRPr="00942212" w:rsidRDefault="003C12CA" w:rsidP="00DE5D25">
            <w:pPr>
              <w:spacing w:after="0"/>
              <w:jc w:val="center"/>
              <w:rPr>
                <w:rFonts w:ascii="Times New Roman" w:hAnsi="Times New Roman"/>
              </w:rPr>
            </w:pPr>
            <w:r>
              <w:rPr>
                <w:rFonts w:ascii="Times New Roman" w:hAnsi="Times New Roman"/>
              </w:rPr>
              <w:t>725,8</w:t>
            </w:r>
          </w:p>
        </w:tc>
        <w:tc>
          <w:tcPr>
            <w:tcW w:w="1019" w:type="dxa"/>
            <w:shd w:val="clear" w:color="auto" w:fill="auto"/>
            <w:vAlign w:val="bottom"/>
          </w:tcPr>
          <w:p w14:paraId="7DF3EDC6" w14:textId="50411157" w:rsidR="00DE5D25" w:rsidRPr="00942212" w:rsidRDefault="003C12CA" w:rsidP="00DE5D25">
            <w:pPr>
              <w:spacing w:after="0"/>
              <w:jc w:val="center"/>
              <w:rPr>
                <w:rFonts w:ascii="Times New Roman" w:hAnsi="Times New Roman"/>
              </w:rPr>
            </w:pPr>
            <w:r>
              <w:rPr>
                <w:rFonts w:ascii="Times New Roman" w:hAnsi="Times New Roman"/>
              </w:rPr>
              <w:t>5,8</w:t>
            </w:r>
          </w:p>
        </w:tc>
        <w:tc>
          <w:tcPr>
            <w:tcW w:w="992" w:type="dxa"/>
            <w:shd w:val="clear" w:color="auto" w:fill="auto"/>
            <w:vAlign w:val="bottom"/>
          </w:tcPr>
          <w:p w14:paraId="11F5CF2D" w14:textId="6B430BDF" w:rsidR="00DE5D25" w:rsidRPr="00942212" w:rsidRDefault="003C12CA" w:rsidP="00DE5D25">
            <w:pPr>
              <w:spacing w:after="0"/>
              <w:jc w:val="center"/>
              <w:rPr>
                <w:rFonts w:ascii="Times New Roman" w:hAnsi="Times New Roman"/>
              </w:rPr>
            </w:pPr>
            <w:r>
              <w:rPr>
                <w:rFonts w:ascii="Times New Roman" w:hAnsi="Times New Roman"/>
              </w:rPr>
              <w:t>24,1</w:t>
            </w:r>
          </w:p>
        </w:tc>
        <w:tc>
          <w:tcPr>
            <w:tcW w:w="1109" w:type="dxa"/>
            <w:gridSpan w:val="2"/>
            <w:shd w:val="clear" w:color="auto" w:fill="auto"/>
            <w:vAlign w:val="bottom"/>
          </w:tcPr>
          <w:p w14:paraId="1E19A9C5" w14:textId="7EE5B226" w:rsidR="00DE5D25" w:rsidRPr="00942212" w:rsidRDefault="003C12CA" w:rsidP="00DE5D25">
            <w:pPr>
              <w:spacing w:after="0"/>
              <w:jc w:val="center"/>
              <w:rPr>
                <w:rFonts w:ascii="Times New Roman" w:hAnsi="Times New Roman"/>
              </w:rPr>
            </w:pPr>
            <w:r>
              <w:rPr>
                <w:rFonts w:ascii="Times New Roman" w:hAnsi="Times New Roman"/>
              </w:rPr>
              <w:t>3 166,6</w:t>
            </w:r>
          </w:p>
        </w:tc>
        <w:tc>
          <w:tcPr>
            <w:tcW w:w="1134" w:type="dxa"/>
            <w:shd w:val="clear" w:color="auto" w:fill="auto"/>
            <w:vAlign w:val="bottom"/>
          </w:tcPr>
          <w:p w14:paraId="5992BBCA" w14:textId="4CF04587" w:rsidR="00DE5D25" w:rsidRPr="00942212" w:rsidRDefault="003C12CA" w:rsidP="00DE5D25">
            <w:pPr>
              <w:spacing w:after="0"/>
              <w:jc w:val="center"/>
              <w:rPr>
                <w:rFonts w:ascii="Times New Roman" w:hAnsi="Times New Roman"/>
              </w:rPr>
            </w:pPr>
            <w:r>
              <w:rPr>
                <w:rFonts w:ascii="Times New Roman" w:hAnsi="Times New Roman"/>
              </w:rPr>
              <w:t>4,0</w:t>
            </w:r>
          </w:p>
        </w:tc>
        <w:tc>
          <w:tcPr>
            <w:tcW w:w="1328" w:type="dxa"/>
            <w:vAlign w:val="bottom"/>
          </w:tcPr>
          <w:p w14:paraId="6D3B0A53" w14:textId="38A83146" w:rsidR="00DE5D25" w:rsidRPr="00942212" w:rsidRDefault="003C12CA" w:rsidP="00DE5D25">
            <w:pPr>
              <w:spacing w:after="0"/>
              <w:jc w:val="center"/>
              <w:rPr>
                <w:rFonts w:ascii="Times New Roman" w:hAnsi="Times New Roman"/>
              </w:rPr>
            </w:pPr>
            <w:r>
              <w:rPr>
                <w:rFonts w:ascii="Times New Roman" w:hAnsi="Times New Roman"/>
              </w:rPr>
              <w:t>456,7</w:t>
            </w:r>
          </w:p>
        </w:tc>
        <w:tc>
          <w:tcPr>
            <w:tcW w:w="1082" w:type="dxa"/>
            <w:vAlign w:val="bottom"/>
          </w:tcPr>
          <w:p w14:paraId="2EF32C26" w14:textId="27770D1E" w:rsidR="00DE5D25" w:rsidRPr="00942212" w:rsidRDefault="003C12CA"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0D07F91B" w14:textId="1D3F04B4" w:rsidR="00DE5D25" w:rsidRPr="00942212" w:rsidRDefault="003C12CA" w:rsidP="00DE5D25">
            <w:pPr>
              <w:spacing w:after="0"/>
              <w:jc w:val="center"/>
              <w:rPr>
                <w:rFonts w:ascii="Times New Roman" w:hAnsi="Times New Roman"/>
              </w:rPr>
            </w:pPr>
            <w:r>
              <w:rPr>
                <w:rFonts w:ascii="Times New Roman" w:hAnsi="Times New Roman"/>
              </w:rPr>
              <w:t>70,6</w:t>
            </w:r>
          </w:p>
        </w:tc>
        <w:tc>
          <w:tcPr>
            <w:tcW w:w="1247" w:type="dxa"/>
            <w:shd w:val="clear" w:color="auto" w:fill="auto"/>
            <w:vAlign w:val="bottom"/>
          </w:tcPr>
          <w:p w14:paraId="05EC4A78" w14:textId="15A427D6" w:rsidR="00DE5D25" w:rsidRPr="00942212" w:rsidRDefault="003C12CA" w:rsidP="00DE5D25">
            <w:pPr>
              <w:spacing w:after="0"/>
              <w:jc w:val="center"/>
              <w:rPr>
                <w:rFonts w:ascii="Times New Roman" w:hAnsi="Times New Roman"/>
              </w:rPr>
            </w:pPr>
            <w:r>
              <w:rPr>
                <w:rFonts w:ascii="Times New Roman" w:hAnsi="Times New Roman"/>
              </w:rPr>
              <w:t>7,3</w:t>
            </w:r>
          </w:p>
        </w:tc>
        <w:tc>
          <w:tcPr>
            <w:tcW w:w="1247" w:type="dxa"/>
            <w:shd w:val="clear" w:color="auto" w:fill="auto"/>
            <w:vAlign w:val="bottom"/>
          </w:tcPr>
          <w:p w14:paraId="54F17FE9" w14:textId="55990A4B" w:rsidR="00DE5D25" w:rsidRPr="00942212" w:rsidRDefault="003C12CA" w:rsidP="00DE5D25">
            <w:pPr>
              <w:spacing w:after="0"/>
              <w:jc w:val="center"/>
              <w:rPr>
                <w:rFonts w:ascii="Times New Roman" w:hAnsi="Times New Roman"/>
              </w:rPr>
            </w:pPr>
            <w:r>
              <w:rPr>
                <w:rFonts w:ascii="Times New Roman" w:hAnsi="Times New Roman"/>
              </w:rPr>
              <w:t>467,4</w:t>
            </w:r>
          </w:p>
        </w:tc>
      </w:tr>
      <w:tr w:rsidR="00DE5D25" w:rsidRPr="00942212" w14:paraId="46C8D286" w14:textId="77777777" w:rsidTr="0059021B">
        <w:tc>
          <w:tcPr>
            <w:tcW w:w="1560" w:type="dxa"/>
            <w:vAlign w:val="bottom"/>
          </w:tcPr>
          <w:p w14:paraId="510B050B"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Магаданская область</w:t>
            </w:r>
          </w:p>
        </w:tc>
        <w:tc>
          <w:tcPr>
            <w:tcW w:w="1134" w:type="dxa"/>
            <w:vAlign w:val="bottom"/>
          </w:tcPr>
          <w:p w14:paraId="07F3C23E" w14:textId="707E98B2" w:rsidR="00DE5D25" w:rsidRPr="00942212" w:rsidRDefault="003C12CA" w:rsidP="00DE5D25">
            <w:pPr>
              <w:spacing w:after="0"/>
              <w:jc w:val="center"/>
              <w:rPr>
                <w:rFonts w:ascii="Times New Roman" w:hAnsi="Times New Roman"/>
              </w:rPr>
            </w:pPr>
            <w:r>
              <w:rPr>
                <w:rFonts w:ascii="Times New Roman" w:hAnsi="Times New Roman"/>
              </w:rPr>
              <w:t>1 952,3</w:t>
            </w:r>
          </w:p>
        </w:tc>
        <w:tc>
          <w:tcPr>
            <w:tcW w:w="1134" w:type="dxa"/>
            <w:shd w:val="clear" w:color="auto" w:fill="auto"/>
            <w:vAlign w:val="bottom"/>
          </w:tcPr>
          <w:p w14:paraId="2ECD6285" w14:textId="43B4D62E" w:rsidR="00DE5D25" w:rsidRPr="00942212" w:rsidRDefault="003C12CA" w:rsidP="00DE5D25">
            <w:pPr>
              <w:spacing w:after="0"/>
              <w:jc w:val="center"/>
              <w:rPr>
                <w:rFonts w:ascii="Times New Roman" w:hAnsi="Times New Roman"/>
              </w:rPr>
            </w:pPr>
            <w:r>
              <w:rPr>
                <w:rFonts w:ascii="Times New Roman" w:hAnsi="Times New Roman"/>
              </w:rPr>
              <w:t>42,4</w:t>
            </w:r>
          </w:p>
        </w:tc>
        <w:tc>
          <w:tcPr>
            <w:tcW w:w="1392" w:type="dxa"/>
            <w:shd w:val="clear" w:color="auto" w:fill="auto"/>
            <w:vAlign w:val="bottom"/>
          </w:tcPr>
          <w:p w14:paraId="184954E5" w14:textId="0B8983BF" w:rsidR="00DE5D25" w:rsidRPr="00942212" w:rsidRDefault="003C12CA" w:rsidP="00DE5D25">
            <w:pPr>
              <w:spacing w:after="0"/>
              <w:jc w:val="center"/>
              <w:rPr>
                <w:rFonts w:ascii="Times New Roman" w:hAnsi="Times New Roman"/>
              </w:rPr>
            </w:pPr>
            <w:r>
              <w:rPr>
                <w:rFonts w:ascii="Times New Roman" w:hAnsi="Times New Roman"/>
              </w:rPr>
              <w:t>413,6</w:t>
            </w:r>
          </w:p>
        </w:tc>
        <w:tc>
          <w:tcPr>
            <w:tcW w:w="1159" w:type="dxa"/>
            <w:shd w:val="clear" w:color="auto" w:fill="auto"/>
            <w:vAlign w:val="bottom"/>
          </w:tcPr>
          <w:p w14:paraId="504AA118" w14:textId="358FF27B" w:rsidR="00DE5D25" w:rsidRPr="00942212" w:rsidRDefault="003C12CA" w:rsidP="00DE5D25">
            <w:pPr>
              <w:spacing w:after="0"/>
              <w:jc w:val="center"/>
              <w:rPr>
                <w:rFonts w:ascii="Times New Roman" w:hAnsi="Times New Roman"/>
              </w:rPr>
            </w:pPr>
            <w:r>
              <w:rPr>
                <w:rFonts w:ascii="Times New Roman" w:hAnsi="Times New Roman"/>
              </w:rPr>
              <w:t>597,3</w:t>
            </w:r>
          </w:p>
        </w:tc>
        <w:tc>
          <w:tcPr>
            <w:tcW w:w="1019" w:type="dxa"/>
            <w:shd w:val="clear" w:color="auto" w:fill="auto"/>
            <w:vAlign w:val="bottom"/>
          </w:tcPr>
          <w:p w14:paraId="5A12EFA2" w14:textId="6E562615" w:rsidR="00DE5D25" w:rsidRPr="00942212" w:rsidRDefault="003C12CA" w:rsidP="00DE5D25">
            <w:pPr>
              <w:spacing w:after="0"/>
              <w:jc w:val="center"/>
              <w:rPr>
                <w:rFonts w:ascii="Times New Roman" w:hAnsi="Times New Roman"/>
              </w:rPr>
            </w:pPr>
            <w:r>
              <w:rPr>
                <w:rFonts w:ascii="Times New Roman" w:hAnsi="Times New Roman"/>
              </w:rPr>
              <w:t>25,6</w:t>
            </w:r>
          </w:p>
        </w:tc>
        <w:tc>
          <w:tcPr>
            <w:tcW w:w="992" w:type="dxa"/>
            <w:shd w:val="clear" w:color="auto" w:fill="auto"/>
            <w:vAlign w:val="bottom"/>
          </w:tcPr>
          <w:p w14:paraId="237FF27E" w14:textId="79FFE5D1" w:rsidR="00DE5D25" w:rsidRPr="00942212" w:rsidRDefault="003C12CA" w:rsidP="00DE5D25">
            <w:pPr>
              <w:spacing w:after="0"/>
              <w:jc w:val="center"/>
              <w:rPr>
                <w:rFonts w:ascii="Times New Roman" w:hAnsi="Times New Roman"/>
              </w:rPr>
            </w:pPr>
            <w:r>
              <w:rPr>
                <w:rFonts w:ascii="Times New Roman" w:hAnsi="Times New Roman"/>
              </w:rPr>
              <w:t>8,9</w:t>
            </w:r>
          </w:p>
        </w:tc>
        <w:tc>
          <w:tcPr>
            <w:tcW w:w="1109" w:type="dxa"/>
            <w:gridSpan w:val="2"/>
            <w:shd w:val="clear" w:color="auto" w:fill="auto"/>
            <w:vAlign w:val="bottom"/>
          </w:tcPr>
          <w:p w14:paraId="7E86A10A" w14:textId="69207C3C" w:rsidR="00DE5D25" w:rsidRPr="00942212" w:rsidRDefault="003C12CA" w:rsidP="00DE5D25">
            <w:pPr>
              <w:spacing w:after="0"/>
              <w:jc w:val="center"/>
              <w:rPr>
                <w:rFonts w:ascii="Times New Roman" w:hAnsi="Times New Roman"/>
              </w:rPr>
            </w:pPr>
            <w:r>
              <w:rPr>
                <w:rFonts w:ascii="Times New Roman" w:hAnsi="Times New Roman"/>
              </w:rPr>
              <w:t>864,7</w:t>
            </w:r>
          </w:p>
        </w:tc>
        <w:tc>
          <w:tcPr>
            <w:tcW w:w="1134" w:type="dxa"/>
            <w:shd w:val="clear" w:color="auto" w:fill="auto"/>
            <w:vAlign w:val="bottom"/>
          </w:tcPr>
          <w:p w14:paraId="0DDCF199" w14:textId="1E4AE6A3" w:rsidR="00DE5D25" w:rsidRPr="00942212" w:rsidRDefault="003C12CA" w:rsidP="00DE5D25">
            <w:pPr>
              <w:spacing w:after="0"/>
              <w:jc w:val="center"/>
              <w:rPr>
                <w:rFonts w:ascii="Times New Roman" w:hAnsi="Times New Roman"/>
              </w:rPr>
            </w:pPr>
            <w:r>
              <w:rPr>
                <w:rFonts w:ascii="Times New Roman" w:hAnsi="Times New Roman"/>
              </w:rPr>
              <w:t>300,3</w:t>
            </w:r>
          </w:p>
        </w:tc>
        <w:tc>
          <w:tcPr>
            <w:tcW w:w="1328" w:type="dxa"/>
            <w:vAlign w:val="bottom"/>
          </w:tcPr>
          <w:p w14:paraId="702D42E3" w14:textId="3A7EB0B7" w:rsidR="00DE5D25" w:rsidRPr="00942212" w:rsidRDefault="003C12CA" w:rsidP="00DE5D25">
            <w:pPr>
              <w:spacing w:after="0"/>
              <w:jc w:val="center"/>
              <w:rPr>
                <w:rFonts w:ascii="Times New Roman" w:hAnsi="Times New Roman"/>
              </w:rPr>
            </w:pPr>
            <w:r>
              <w:rPr>
                <w:rFonts w:ascii="Times New Roman" w:hAnsi="Times New Roman"/>
              </w:rPr>
              <w:t>290,5</w:t>
            </w:r>
          </w:p>
        </w:tc>
        <w:tc>
          <w:tcPr>
            <w:tcW w:w="1082" w:type="dxa"/>
            <w:vAlign w:val="bottom"/>
          </w:tcPr>
          <w:p w14:paraId="69C5586C" w14:textId="294E2A7C" w:rsidR="00DE5D25" w:rsidRPr="00942212" w:rsidRDefault="003C12CA"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136BE32C" w14:textId="36C08DE5" w:rsidR="00DE5D25" w:rsidRPr="00942212" w:rsidRDefault="003C12CA" w:rsidP="00DE5D25">
            <w:pPr>
              <w:spacing w:after="0"/>
              <w:jc w:val="center"/>
              <w:rPr>
                <w:rFonts w:ascii="Times New Roman" w:hAnsi="Times New Roman"/>
              </w:rPr>
            </w:pPr>
            <w:r>
              <w:rPr>
                <w:rFonts w:ascii="Times New Roman" w:hAnsi="Times New Roman"/>
              </w:rPr>
              <w:t>79,2</w:t>
            </w:r>
          </w:p>
        </w:tc>
        <w:tc>
          <w:tcPr>
            <w:tcW w:w="1247" w:type="dxa"/>
            <w:shd w:val="clear" w:color="auto" w:fill="auto"/>
            <w:vAlign w:val="bottom"/>
          </w:tcPr>
          <w:p w14:paraId="2CF6C742" w14:textId="14106289" w:rsidR="00DE5D25" w:rsidRPr="00942212" w:rsidRDefault="003C12CA" w:rsidP="00DE5D25">
            <w:pPr>
              <w:spacing w:after="0"/>
              <w:jc w:val="center"/>
              <w:rPr>
                <w:rFonts w:ascii="Times New Roman" w:hAnsi="Times New Roman"/>
              </w:rPr>
            </w:pPr>
            <w:r>
              <w:rPr>
                <w:rFonts w:ascii="Times New Roman" w:hAnsi="Times New Roman"/>
              </w:rPr>
              <w:t>4,7</w:t>
            </w:r>
          </w:p>
        </w:tc>
        <w:tc>
          <w:tcPr>
            <w:tcW w:w="1247" w:type="dxa"/>
            <w:shd w:val="clear" w:color="auto" w:fill="auto"/>
            <w:vAlign w:val="bottom"/>
          </w:tcPr>
          <w:p w14:paraId="1246F244" w14:textId="53A0DB2A" w:rsidR="00DE5D25" w:rsidRPr="00942212" w:rsidRDefault="003C12CA" w:rsidP="00DE5D25">
            <w:pPr>
              <w:spacing w:after="0"/>
              <w:jc w:val="center"/>
              <w:rPr>
                <w:rFonts w:ascii="Times New Roman" w:hAnsi="Times New Roman"/>
              </w:rPr>
            </w:pPr>
            <w:r>
              <w:rPr>
                <w:rFonts w:ascii="Times New Roman" w:hAnsi="Times New Roman"/>
              </w:rPr>
              <w:t>104,3</w:t>
            </w:r>
          </w:p>
        </w:tc>
      </w:tr>
      <w:tr w:rsidR="00DE5D25" w:rsidRPr="00942212" w14:paraId="04D9A284" w14:textId="77777777" w:rsidTr="0059021B">
        <w:tc>
          <w:tcPr>
            <w:tcW w:w="1560" w:type="dxa"/>
            <w:vAlign w:val="bottom"/>
          </w:tcPr>
          <w:p w14:paraId="214144E2"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Сахалинская область</w:t>
            </w:r>
          </w:p>
        </w:tc>
        <w:tc>
          <w:tcPr>
            <w:tcW w:w="1134" w:type="dxa"/>
            <w:vAlign w:val="bottom"/>
          </w:tcPr>
          <w:p w14:paraId="299A7B52" w14:textId="6E3FA13E" w:rsidR="00DE5D25" w:rsidRPr="00942212" w:rsidRDefault="006E11B1" w:rsidP="00DE5D25">
            <w:pPr>
              <w:spacing w:after="0"/>
              <w:jc w:val="center"/>
              <w:rPr>
                <w:rFonts w:ascii="Times New Roman" w:hAnsi="Times New Roman"/>
              </w:rPr>
            </w:pPr>
            <w:r>
              <w:rPr>
                <w:rFonts w:ascii="Times New Roman" w:hAnsi="Times New Roman"/>
              </w:rPr>
              <w:t>13 627,0</w:t>
            </w:r>
          </w:p>
        </w:tc>
        <w:tc>
          <w:tcPr>
            <w:tcW w:w="1134" w:type="dxa"/>
            <w:shd w:val="clear" w:color="auto" w:fill="auto"/>
            <w:vAlign w:val="bottom"/>
          </w:tcPr>
          <w:p w14:paraId="5FFC62A6" w14:textId="1A19C089" w:rsidR="00DE5D25" w:rsidRPr="00942212" w:rsidRDefault="006E11B1" w:rsidP="00DE5D25">
            <w:pPr>
              <w:spacing w:after="0"/>
              <w:jc w:val="center"/>
              <w:rPr>
                <w:rFonts w:ascii="Times New Roman" w:hAnsi="Times New Roman"/>
              </w:rPr>
            </w:pPr>
            <w:r>
              <w:rPr>
                <w:rFonts w:ascii="Times New Roman" w:hAnsi="Times New Roman"/>
              </w:rPr>
              <w:t>532,3</w:t>
            </w:r>
          </w:p>
        </w:tc>
        <w:tc>
          <w:tcPr>
            <w:tcW w:w="1392" w:type="dxa"/>
            <w:shd w:val="clear" w:color="auto" w:fill="auto"/>
            <w:vAlign w:val="bottom"/>
          </w:tcPr>
          <w:p w14:paraId="70615E42" w14:textId="19F7C055" w:rsidR="00DE5D25" w:rsidRPr="00942212" w:rsidRDefault="006E11B1" w:rsidP="00DE5D25">
            <w:pPr>
              <w:spacing w:after="0"/>
              <w:jc w:val="center"/>
              <w:rPr>
                <w:rFonts w:ascii="Times New Roman" w:hAnsi="Times New Roman"/>
              </w:rPr>
            </w:pPr>
            <w:r>
              <w:rPr>
                <w:rFonts w:ascii="Times New Roman" w:hAnsi="Times New Roman"/>
              </w:rPr>
              <w:t>2 198,2</w:t>
            </w:r>
          </w:p>
        </w:tc>
        <w:tc>
          <w:tcPr>
            <w:tcW w:w="1159" w:type="dxa"/>
            <w:shd w:val="clear" w:color="auto" w:fill="auto"/>
            <w:vAlign w:val="bottom"/>
          </w:tcPr>
          <w:p w14:paraId="6269EFA7" w14:textId="509A348D" w:rsidR="00DE5D25" w:rsidRPr="00942212" w:rsidRDefault="006E11B1" w:rsidP="00DE5D25">
            <w:pPr>
              <w:spacing w:after="0"/>
              <w:jc w:val="center"/>
              <w:rPr>
                <w:rFonts w:ascii="Times New Roman" w:hAnsi="Times New Roman"/>
              </w:rPr>
            </w:pPr>
            <w:r>
              <w:rPr>
                <w:rFonts w:ascii="Times New Roman" w:hAnsi="Times New Roman"/>
              </w:rPr>
              <w:t>47,3</w:t>
            </w:r>
          </w:p>
        </w:tc>
        <w:tc>
          <w:tcPr>
            <w:tcW w:w="1019" w:type="dxa"/>
            <w:shd w:val="clear" w:color="auto" w:fill="auto"/>
            <w:vAlign w:val="bottom"/>
          </w:tcPr>
          <w:p w14:paraId="151BC63E" w14:textId="46DEDD7D" w:rsidR="00DE5D25" w:rsidRPr="00942212" w:rsidRDefault="006E11B1" w:rsidP="00DE5D25">
            <w:pPr>
              <w:spacing w:after="0"/>
              <w:jc w:val="center"/>
              <w:rPr>
                <w:rFonts w:ascii="Times New Roman" w:hAnsi="Times New Roman"/>
              </w:rPr>
            </w:pPr>
            <w:r>
              <w:rPr>
                <w:rFonts w:ascii="Times New Roman" w:hAnsi="Times New Roman"/>
              </w:rPr>
              <w:t>73,8</w:t>
            </w:r>
          </w:p>
        </w:tc>
        <w:tc>
          <w:tcPr>
            <w:tcW w:w="992" w:type="dxa"/>
            <w:shd w:val="clear" w:color="auto" w:fill="auto"/>
            <w:vAlign w:val="bottom"/>
          </w:tcPr>
          <w:p w14:paraId="6590F391" w14:textId="6EE3DD33" w:rsidR="00DE5D25" w:rsidRPr="00942212" w:rsidRDefault="006E11B1" w:rsidP="00DE5D25">
            <w:pPr>
              <w:spacing w:after="0"/>
              <w:jc w:val="center"/>
              <w:rPr>
                <w:rFonts w:ascii="Times New Roman" w:hAnsi="Times New Roman"/>
              </w:rPr>
            </w:pPr>
            <w:r>
              <w:rPr>
                <w:rFonts w:ascii="Times New Roman" w:hAnsi="Times New Roman"/>
              </w:rPr>
              <w:t>23,7</w:t>
            </w:r>
          </w:p>
        </w:tc>
        <w:tc>
          <w:tcPr>
            <w:tcW w:w="1109" w:type="dxa"/>
            <w:gridSpan w:val="2"/>
            <w:shd w:val="clear" w:color="auto" w:fill="auto"/>
            <w:vAlign w:val="bottom"/>
          </w:tcPr>
          <w:p w14:paraId="04DCE09D" w14:textId="61FCB9C8" w:rsidR="00DE5D25" w:rsidRPr="00942212" w:rsidRDefault="006E11B1" w:rsidP="00DE5D25">
            <w:pPr>
              <w:spacing w:after="0"/>
              <w:jc w:val="center"/>
              <w:rPr>
                <w:rFonts w:ascii="Times New Roman" w:hAnsi="Times New Roman"/>
              </w:rPr>
            </w:pPr>
            <w:r>
              <w:rPr>
                <w:rFonts w:ascii="Times New Roman" w:hAnsi="Times New Roman"/>
              </w:rPr>
              <w:t>10 751,7</w:t>
            </w:r>
          </w:p>
        </w:tc>
        <w:tc>
          <w:tcPr>
            <w:tcW w:w="1134" w:type="dxa"/>
            <w:shd w:val="clear" w:color="auto" w:fill="auto"/>
            <w:vAlign w:val="bottom"/>
          </w:tcPr>
          <w:p w14:paraId="28A19FD5" w14:textId="1E0AF982" w:rsidR="00DE5D25" w:rsidRPr="00942212" w:rsidRDefault="006E11B1" w:rsidP="00DE5D25">
            <w:pPr>
              <w:spacing w:after="0"/>
              <w:jc w:val="center"/>
              <w:rPr>
                <w:rFonts w:ascii="Times New Roman" w:hAnsi="Times New Roman"/>
              </w:rPr>
            </w:pPr>
            <w:r>
              <w:rPr>
                <w:rFonts w:ascii="Times New Roman" w:hAnsi="Times New Roman"/>
              </w:rPr>
              <w:t>5 711,9</w:t>
            </w:r>
          </w:p>
        </w:tc>
        <w:tc>
          <w:tcPr>
            <w:tcW w:w="1328" w:type="dxa"/>
            <w:vAlign w:val="bottom"/>
          </w:tcPr>
          <w:p w14:paraId="5B7D7C14" w14:textId="4EE6B298" w:rsidR="00DE5D25" w:rsidRPr="00942212" w:rsidRDefault="006E11B1" w:rsidP="00DE5D25">
            <w:pPr>
              <w:spacing w:after="0"/>
              <w:jc w:val="center"/>
              <w:rPr>
                <w:rFonts w:ascii="Times New Roman" w:hAnsi="Times New Roman"/>
              </w:rPr>
            </w:pPr>
            <w:r>
              <w:rPr>
                <w:rFonts w:ascii="Times New Roman" w:hAnsi="Times New Roman"/>
              </w:rPr>
              <w:t>1 266,6</w:t>
            </w:r>
          </w:p>
        </w:tc>
        <w:tc>
          <w:tcPr>
            <w:tcW w:w="1082" w:type="dxa"/>
            <w:vAlign w:val="bottom"/>
          </w:tcPr>
          <w:p w14:paraId="2CB066FC" w14:textId="035E58EC" w:rsidR="00DE5D25" w:rsidRPr="00942212" w:rsidRDefault="006E11B1"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780DF2F7" w14:textId="55861832" w:rsidR="00DE5D25" w:rsidRPr="00942212" w:rsidRDefault="006E11B1" w:rsidP="00DE5D25">
            <w:pPr>
              <w:spacing w:after="0"/>
              <w:jc w:val="center"/>
              <w:rPr>
                <w:rFonts w:ascii="Times New Roman" w:hAnsi="Times New Roman"/>
              </w:rPr>
            </w:pPr>
            <w:r>
              <w:rPr>
                <w:rFonts w:ascii="Times New Roman" w:hAnsi="Times New Roman"/>
              </w:rPr>
              <w:t>503,4</w:t>
            </w:r>
          </w:p>
        </w:tc>
        <w:tc>
          <w:tcPr>
            <w:tcW w:w="1247" w:type="dxa"/>
            <w:shd w:val="clear" w:color="auto" w:fill="auto"/>
            <w:vAlign w:val="bottom"/>
          </w:tcPr>
          <w:p w14:paraId="4A2ED68E" w14:textId="145B146D" w:rsidR="00DE5D25" w:rsidRPr="00942212" w:rsidRDefault="006E11B1" w:rsidP="00DE5D25">
            <w:pPr>
              <w:spacing w:after="0"/>
              <w:jc w:val="center"/>
              <w:rPr>
                <w:rFonts w:ascii="Times New Roman" w:hAnsi="Times New Roman"/>
              </w:rPr>
            </w:pPr>
            <w:r>
              <w:rPr>
                <w:rFonts w:ascii="Times New Roman" w:hAnsi="Times New Roman"/>
              </w:rPr>
              <w:t>80,0</w:t>
            </w:r>
          </w:p>
        </w:tc>
        <w:tc>
          <w:tcPr>
            <w:tcW w:w="1247" w:type="dxa"/>
            <w:shd w:val="clear" w:color="auto" w:fill="auto"/>
            <w:vAlign w:val="bottom"/>
          </w:tcPr>
          <w:p w14:paraId="01E9E3ED" w14:textId="052B6069" w:rsidR="00DE5D25" w:rsidRPr="00942212" w:rsidRDefault="006E11B1" w:rsidP="00DE5D25">
            <w:pPr>
              <w:spacing w:after="0"/>
              <w:jc w:val="center"/>
              <w:rPr>
                <w:rFonts w:ascii="Times New Roman" w:hAnsi="Times New Roman"/>
              </w:rPr>
            </w:pPr>
            <w:r>
              <w:rPr>
                <w:rFonts w:ascii="Times New Roman" w:hAnsi="Times New Roman"/>
              </w:rPr>
              <w:t>526,4</w:t>
            </w:r>
          </w:p>
        </w:tc>
      </w:tr>
      <w:tr w:rsidR="00DE5D25" w:rsidRPr="00942212" w14:paraId="19B34FB8" w14:textId="77777777" w:rsidTr="0059021B">
        <w:tc>
          <w:tcPr>
            <w:tcW w:w="1560" w:type="dxa"/>
            <w:vAlign w:val="bottom"/>
          </w:tcPr>
          <w:p w14:paraId="2C3C43E6"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t>Еврейская авт.область</w:t>
            </w:r>
          </w:p>
        </w:tc>
        <w:tc>
          <w:tcPr>
            <w:tcW w:w="1134" w:type="dxa"/>
            <w:vAlign w:val="bottom"/>
          </w:tcPr>
          <w:p w14:paraId="25315A1C" w14:textId="24A2CAEE" w:rsidR="00DE5D25" w:rsidRPr="00942212" w:rsidRDefault="001C01F8" w:rsidP="00DE5D25">
            <w:pPr>
              <w:spacing w:after="0"/>
              <w:jc w:val="center"/>
              <w:rPr>
                <w:rFonts w:ascii="Times New Roman" w:hAnsi="Times New Roman"/>
              </w:rPr>
            </w:pPr>
            <w:r>
              <w:rPr>
                <w:rFonts w:ascii="Times New Roman" w:hAnsi="Times New Roman"/>
              </w:rPr>
              <w:t>264,6</w:t>
            </w:r>
          </w:p>
        </w:tc>
        <w:tc>
          <w:tcPr>
            <w:tcW w:w="1134" w:type="dxa"/>
            <w:shd w:val="clear" w:color="auto" w:fill="auto"/>
            <w:vAlign w:val="bottom"/>
          </w:tcPr>
          <w:p w14:paraId="1F05A3E4" w14:textId="144FC928" w:rsidR="00DE5D25" w:rsidRPr="00942212" w:rsidRDefault="001C01F8" w:rsidP="00DE5D25">
            <w:pPr>
              <w:spacing w:after="0"/>
              <w:jc w:val="center"/>
              <w:rPr>
                <w:rFonts w:ascii="Times New Roman" w:hAnsi="Times New Roman"/>
              </w:rPr>
            </w:pPr>
            <w:r>
              <w:rPr>
                <w:rFonts w:ascii="Times New Roman" w:hAnsi="Times New Roman"/>
              </w:rPr>
              <w:t>-</w:t>
            </w:r>
          </w:p>
        </w:tc>
        <w:tc>
          <w:tcPr>
            <w:tcW w:w="1392" w:type="dxa"/>
            <w:shd w:val="clear" w:color="auto" w:fill="auto"/>
            <w:vAlign w:val="bottom"/>
          </w:tcPr>
          <w:p w14:paraId="366D2826" w14:textId="53E4D2F4" w:rsidR="00DE5D25" w:rsidRPr="00942212" w:rsidRDefault="001C01F8" w:rsidP="00DE5D25">
            <w:pPr>
              <w:spacing w:after="0"/>
              <w:jc w:val="center"/>
              <w:rPr>
                <w:rFonts w:ascii="Times New Roman" w:hAnsi="Times New Roman"/>
              </w:rPr>
            </w:pPr>
            <w:r>
              <w:rPr>
                <w:rFonts w:ascii="Times New Roman" w:hAnsi="Times New Roman"/>
              </w:rPr>
              <w:t>170,3</w:t>
            </w:r>
          </w:p>
        </w:tc>
        <w:tc>
          <w:tcPr>
            <w:tcW w:w="1159" w:type="dxa"/>
            <w:shd w:val="clear" w:color="auto" w:fill="auto"/>
            <w:vAlign w:val="bottom"/>
          </w:tcPr>
          <w:p w14:paraId="14AA127C" w14:textId="0C7DC92A" w:rsidR="00DE5D25" w:rsidRPr="00942212" w:rsidRDefault="001C01F8" w:rsidP="00DE5D25">
            <w:pPr>
              <w:spacing w:after="0"/>
              <w:jc w:val="center"/>
              <w:rPr>
                <w:rFonts w:ascii="Times New Roman" w:hAnsi="Times New Roman"/>
              </w:rPr>
            </w:pPr>
            <w:r>
              <w:rPr>
                <w:rFonts w:ascii="Times New Roman" w:hAnsi="Times New Roman"/>
              </w:rPr>
              <w:t>3,3</w:t>
            </w:r>
          </w:p>
        </w:tc>
        <w:tc>
          <w:tcPr>
            <w:tcW w:w="1019" w:type="dxa"/>
            <w:shd w:val="clear" w:color="auto" w:fill="auto"/>
            <w:vAlign w:val="bottom"/>
          </w:tcPr>
          <w:p w14:paraId="5B93E494" w14:textId="509B00A9" w:rsidR="00DE5D25" w:rsidRPr="00942212" w:rsidRDefault="001C01F8" w:rsidP="00DE5D25">
            <w:pPr>
              <w:spacing w:after="0"/>
              <w:jc w:val="center"/>
              <w:rPr>
                <w:rFonts w:ascii="Times New Roman" w:hAnsi="Times New Roman"/>
              </w:rPr>
            </w:pPr>
            <w:r>
              <w:rPr>
                <w:rFonts w:ascii="Times New Roman" w:hAnsi="Times New Roman"/>
              </w:rPr>
              <w:t>14,9</w:t>
            </w:r>
          </w:p>
        </w:tc>
        <w:tc>
          <w:tcPr>
            <w:tcW w:w="992" w:type="dxa"/>
            <w:shd w:val="clear" w:color="auto" w:fill="auto"/>
            <w:vAlign w:val="bottom"/>
          </w:tcPr>
          <w:p w14:paraId="53B4F12F" w14:textId="65753A45" w:rsidR="00DE5D25" w:rsidRPr="00942212" w:rsidRDefault="001C01F8"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5F9575BC" w14:textId="5D4951F7" w:rsidR="00DE5D25" w:rsidRPr="00942212" w:rsidRDefault="001C01F8" w:rsidP="00DE5D25">
            <w:pPr>
              <w:spacing w:after="0"/>
              <w:jc w:val="center"/>
              <w:rPr>
                <w:rFonts w:ascii="Times New Roman" w:hAnsi="Times New Roman"/>
              </w:rPr>
            </w:pPr>
            <w:r>
              <w:rPr>
                <w:rFonts w:ascii="Times New Roman" w:hAnsi="Times New Roman"/>
              </w:rPr>
              <w:t>76,1</w:t>
            </w:r>
          </w:p>
        </w:tc>
        <w:tc>
          <w:tcPr>
            <w:tcW w:w="1134" w:type="dxa"/>
            <w:shd w:val="clear" w:color="auto" w:fill="auto"/>
            <w:vAlign w:val="bottom"/>
          </w:tcPr>
          <w:p w14:paraId="03D28917" w14:textId="60DA55F5" w:rsidR="00DE5D25" w:rsidRPr="00942212" w:rsidRDefault="001C01F8" w:rsidP="00DE5D25">
            <w:pPr>
              <w:spacing w:after="0"/>
              <w:jc w:val="center"/>
              <w:rPr>
                <w:rFonts w:ascii="Times New Roman" w:hAnsi="Times New Roman"/>
              </w:rPr>
            </w:pPr>
            <w:r>
              <w:rPr>
                <w:rFonts w:ascii="Times New Roman" w:hAnsi="Times New Roman"/>
              </w:rPr>
              <w:t>0,0</w:t>
            </w:r>
          </w:p>
        </w:tc>
        <w:tc>
          <w:tcPr>
            <w:tcW w:w="1328" w:type="dxa"/>
            <w:vAlign w:val="bottom"/>
          </w:tcPr>
          <w:p w14:paraId="3EE1D806" w14:textId="3320810E" w:rsidR="00DE5D25" w:rsidRPr="00942212" w:rsidRDefault="001C01F8" w:rsidP="00DE5D25">
            <w:pPr>
              <w:spacing w:after="0"/>
              <w:jc w:val="center"/>
              <w:rPr>
                <w:rFonts w:ascii="Times New Roman" w:hAnsi="Times New Roman"/>
              </w:rPr>
            </w:pPr>
            <w:r>
              <w:rPr>
                <w:rFonts w:ascii="Times New Roman" w:hAnsi="Times New Roman"/>
              </w:rPr>
              <w:t>58,0</w:t>
            </w:r>
          </w:p>
        </w:tc>
        <w:tc>
          <w:tcPr>
            <w:tcW w:w="1082" w:type="dxa"/>
            <w:vAlign w:val="bottom"/>
          </w:tcPr>
          <w:p w14:paraId="6B220C11" w14:textId="0103C2E4" w:rsidR="00DE5D25" w:rsidRPr="00942212" w:rsidRDefault="001C01F8" w:rsidP="00DE5D25">
            <w:pPr>
              <w:spacing w:after="0"/>
              <w:jc w:val="center"/>
              <w:rPr>
                <w:rFonts w:ascii="Times New Roman" w:hAnsi="Times New Roman"/>
              </w:rPr>
            </w:pPr>
            <w:r>
              <w:rPr>
                <w:rFonts w:ascii="Times New Roman" w:hAnsi="Times New Roman"/>
              </w:rPr>
              <w:t>-</w:t>
            </w:r>
          </w:p>
        </w:tc>
        <w:tc>
          <w:tcPr>
            <w:tcW w:w="1082" w:type="dxa"/>
            <w:shd w:val="clear" w:color="auto" w:fill="auto"/>
            <w:vAlign w:val="bottom"/>
          </w:tcPr>
          <w:p w14:paraId="79293F82" w14:textId="08585F47" w:rsidR="00DE5D25" w:rsidRPr="00942212" w:rsidRDefault="001C01F8" w:rsidP="00DE5D25">
            <w:pPr>
              <w:spacing w:after="0"/>
              <w:jc w:val="center"/>
              <w:rPr>
                <w:rFonts w:ascii="Times New Roman" w:hAnsi="Times New Roman"/>
              </w:rPr>
            </w:pPr>
            <w:r>
              <w:rPr>
                <w:rFonts w:ascii="Times New Roman" w:hAnsi="Times New Roman"/>
              </w:rPr>
              <w:t>11,6</w:t>
            </w:r>
          </w:p>
        </w:tc>
        <w:tc>
          <w:tcPr>
            <w:tcW w:w="1247" w:type="dxa"/>
            <w:shd w:val="clear" w:color="auto" w:fill="auto"/>
            <w:vAlign w:val="bottom"/>
          </w:tcPr>
          <w:p w14:paraId="3E765C8E" w14:textId="414BCDFB" w:rsidR="00DE5D25" w:rsidRPr="00942212" w:rsidRDefault="001C01F8" w:rsidP="00DE5D25">
            <w:pPr>
              <w:spacing w:after="0"/>
              <w:jc w:val="center"/>
              <w:rPr>
                <w:rFonts w:ascii="Times New Roman" w:hAnsi="Times New Roman"/>
              </w:rPr>
            </w:pPr>
            <w:r>
              <w:rPr>
                <w:rFonts w:ascii="Times New Roman" w:hAnsi="Times New Roman"/>
              </w:rPr>
              <w:t>0,7</w:t>
            </w:r>
          </w:p>
        </w:tc>
        <w:tc>
          <w:tcPr>
            <w:tcW w:w="1247" w:type="dxa"/>
            <w:shd w:val="clear" w:color="auto" w:fill="auto"/>
            <w:vAlign w:val="bottom"/>
          </w:tcPr>
          <w:p w14:paraId="5DC99704" w14:textId="1429FB74" w:rsidR="00DE5D25" w:rsidRPr="00942212" w:rsidRDefault="001C01F8" w:rsidP="00DE5D25">
            <w:pPr>
              <w:spacing w:after="0"/>
              <w:jc w:val="center"/>
              <w:rPr>
                <w:rFonts w:ascii="Times New Roman" w:hAnsi="Times New Roman"/>
              </w:rPr>
            </w:pPr>
            <w:r>
              <w:rPr>
                <w:rFonts w:ascii="Times New Roman" w:hAnsi="Times New Roman"/>
              </w:rPr>
              <w:t>2,0</w:t>
            </w:r>
          </w:p>
        </w:tc>
      </w:tr>
      <w:tr w:rsidR="00DE5D25" w:rsidRPr="00942212" w14:paraId="78D5CF92" w14:textId="77777777" w:rsidTr="0059021B">
        <w:tc>
          <w:tcPr>
            <w:tcW w:w="1560" w:type="dxa"/>
            <w:vAlign w:val="bottom"/>
          </w:tcPr>
          <w:p w14:paraId="0F060277" w14:textId="77777777" w:rsidR="00DE5D25" w:rsidRPr="00942212" w:rsidRDefault="00DE5D25" w:rsidP="00DE5D25">
            <w:pPr>
              <w:spacing w:after="0" w:line="240" w:lineRule="auto"/>
              <w:rPr>
                <w:rFonts w:ascii="Times New Roman" w:eastAsia="Times New Roman" w:hAnsi="Times New Roman" w:cs="Times New Roman"/>
                <w:sz w:val="24"/>
                <w:szCs w:val="24"/>
                <w:lang w:eastAsia="ru-RU"/>
              </w:rPr>
            </w:pPr>
            <w:r w:rsidRPr="00942212">
              <w:rPr>
                <w:rFonts w:ascii="Times New Roman" w:eastAsia="Times New Roman" w:hAnsi="Times New Roman" w:cs="Times New Roman"/>
                <w:sz w:val="24"/>
                <w:szCs w:val="24"/>
                <w:lang w:eastAsia="ru-RU"/>
              </w:rPr>
              <w:lastRenderedPageBreak/>
              <w:t>Чукотский авт.округ</w:t>
            </w:r>
          </w:p>
        </w:tc>
        <w:tc>
          <w:tcPr>
            <w:tcW w:w="1134" w:type="dxa"/>
            <w:vAlign w:val="bottom"/>
          </w:tcPr>
          <w:p w14:paraId="3E050F9F" w14:textId="29A04418" w:rsidR="00DE5D25" w:rsidRPr="00942212" w:rsidRDefault="001C01F8" w:rsidP="00DE5D25">
            <w:pPr>
              <w:spacing w:after="0"/>
              <w:jc w:val="center"/>
              <w:rPr>
                <w:rFonts w:ascii="Times New Roman" w:hAnsi="Times New Roman"/>
              </w:rPr>
            </w:pPr>
            <w:r>
              <w:rPr>
                <w:rFonts w:ascii="Times New Roman" w:hAnsi="Times New Roman"/>
              </w:rPr>
              <w:t>818,0</w:t>
            </w:r>
          </w:p>
        </w:tc>
        <w:tc>
          <w:tcPr>
            <w:tcW w:w="1134" w:type="dxa"/>
            <w:shd w:val="clear" w:color="auto" w:fill="auto"/>
            <w:vAlign w:val="bottom"/>
          </w:tcPr>
          <w:p w14:paraId="749940AE" w14:textId="046113FB" w:rsidR="00DE5D25" w:rsidRPr="00942212" w:rsidRDefault="001C01F8" w:rsidP="00DE5D25">
            <w:pPr>
              <w:spacing w:after="0"/>
              <w:jc w:val="center"/>
              <w:rPr>
                <w:rFonts w:ascii="Times New Roman" w:hAnsi="Times New Roman"/>
              </w:rPr>
            </w:pPr>
            <w:r>
              <w:rPr>
                <w:rFonts w:ascii="Times New Roman" w:hAnsi="Times New Roman"/>
              </w:rPr>
              <w:t>23,0</w:t>
            </w:r>
          </w:p>
        </w:tc>
        <w:tc>
          <w:tcPr>
            <w:tcW w:w="1392" w:type="dxa"/>
            <w:shd w:val="clear" w:color="auto" w:fill="auto"/>
            <w:vAlign w:val="bottom"/>
          </w:tcPr>
          <w:p w14:paraId="36534EEB" w14:textId="1B482DB2" w:rsidR="00DE5D25" w:rsidRPr="00942212" w:rsidRDefault="001C01F8" w:rsidP="00DE5D25">
            <w:pPr>
              <w:spacing w:after="0"/>
              <w:jc w:val="center"/>
              <w:rPr>
                <w:rFonts w:ascii="Times New Roman" w:hAnsi="Times New Roman"/>
              </w:rPr>
            </w:pPr>
            <w:r>
              <w:rPr>
                <w:rFonts w:ascii="Times New Roman" w:hAnsi="Times New Roman"/>
              </w:rPr>
              <w:t>474,6</w:t>
            </w:r>
          </w:p>
        </w:tc>
        <w:tc>
          <w:tcPr>
            <w:tcW w:w="1159" w:type="dxa"/>
            <w:shd w:val="clear" w:color="auto" w:fill="auto"/>
            <w:vAlign w:val="bottom"/>
          </w:tcPr>
          <w:p w14:paraId="35076304" w14:textId="3B0DD144" w:rsidR="00DE5D25" w:rsidRPr="00942212" w:rsidRDefault="001C01F8" w:rsidP="00DE5D25">
            <w:pPr>
              <w:spacing w:after="0"/>
              <w:jc w:val="center"/>
              <w:rPr>
                <w:rFonts w:ascii="Times New Roman" w:hAnsi="Times New Roman"/>
              </w:rPr>
            </w:pPr>
            <w:r>
              <w:rPr>
                <w:rFonts w:ascii="Times New Roman" w:hAnsi="Times New Roman"/>
              </w:rPr>
              <w:t>10,2</w:t>
            </w:r>
          </w:p>
        </w:tc>
        <w:tc>
          <w:tcPr>
            <w:tcW w:w="1019" w:type="dxa"/>
            <w:shd w:val="clear" w:color="auto" w:fill="auto"/>
            <w:vAlign w:val="bottom"/>
          </w:tcPr>
          <w:p w14:paraId="776E5B87" w14:textId="1C22021C" w:rsidR="00DE5D25" w:rsidRPr="00942212" w:rsidRDefault="001C01F8" w:rsidP="00DE5D25">
            <w:pPr>
              <w:spacing w:after="0"/>
              <w:jc w:val="center"/>
              <w:rPr>
                <w:rFonts w:ascii="Times New Roman" w:hAnsi="Times New Roman"/>
              </w:rPr>
            </w:pPr>
            <w:r>
              <w:rPr>
                <w:rFonts w:ascii="Times New Roman" w:hAnsi="Times New Roman"/>
              </w:rPr>
              <w:t>7,7</w:t>
            </w:r>
          </w:p>
        </w:tc>
        <w:tc>
          <w:tcPr>
            <w:tcW w:w="992" w:type="dxa"/>
            <w:shd w:val="clear" w:color="auto" w:fill="auto"/>
            <w:vAlign w:val="bottom"/>
          </w:tcPr>
          <w:p w14:paraId="5FBA4A65" w14:textId="5FB7AEEE" w:rsidR="00DE5D25" w:rsidRPr="00942212" w:rsidRDefault="001C01F8" w:rsidP="00DE5D25">
            <w:pPr>
              <w:spacing w:after="0"/>
              <w:jc w:val="center"/>
              <w:rPr>
                <w:rFonts w:ascii="Times New Roman" w:hAnsi="Times New Roman"/>
              </w:rPr>
            </w:pPr>
            <w:r>
              <w:rPr>
                <w:rFonts w:ascii="Times New Roman" w:hAnsi="Times New Roman"/>
              </w:rPr>
              <w:t>-</w:t>
            </w:r>
          </w:p>
        </w:tc>
        <w:tc>
          <w:tcPr>
            <w:tcW w:w="1109" w:type="dxa"/>
            <w:gridSpan w:val="2"/>
            <w:shd w:val="clear" w:color="auto" w:fill="auto"/>
            <w:vAlign w:val="bottom"/>
          </w:tcPr>
          <w:p w14:paraId="08C4E461" w14:textId="24BEDA99" w:rsidR="00DE5D25" w:rsidRPr="00942212" w:rsidRDefault="001C01F8" w:rsidP="00DE5D25">
            <w:pPr>
              <w:spacing w:after="0"/>
              <w:jc w:val="center"/>
              <w:rPr>
                <w:rFonts w:ascii="Times New Roman" w:hAnsi="Times New Roman"/>
              </w:rPr>
            </w:pPr>
            <w:r>
              <w:rPr>
                <w:rFonts w:ascii="Times New Roman" w:hAnsi="Times New Roman"/>
              </w:rPr>
              <w:t>302,4</w:t>
            </w:r>
          </w:p>
        </w:tc>
        <w:tc>
          <w:tcPr>
            <w:tcW w:w="1134" w:type="dxa"/>
            <w:shd w:val="clear" w:color="auto" w:fill="auto"/>
            <w:vAlign w:val="bottom"/>
          </w:tcPr>
          <w:p w14:paraId="047A0EFF" w14:textId="48D4D5E8" w:rsidR="00DE5D25" w:rsidRPr="00942212" w:rsidRDefault="001C01F8" w:rsidP="00DE5D25">
            <w:pPr>
              <w:spacing w:after="0"/>
              <w:jc w:val="center"/>
              <w:rPr>
                <w:rFonts w:ascii="Times New Roman" w:hAnsi="Times New Roman"/>
              </w:rPr>
            </w:pPr>
            <w:r>
              <w:rPr>
                <w:rFonts w:ascii="Times New Roman" w:hAnsi="Times New Roman"/>
              </w:rPr>
              <w:t>18,1</w:t>
            </w:r>
          </w:p>
        </w:tc>
        <w:tc>
          <w:tcPr>
            <w:tcW w:w="1328" w:type="dxa"/>
            <w:vAlign w:val="bottom"/>
          </w:tcPr>
          <w:p w14:paraId="599DF120" w14:textId="281EF335" w:rsidR="00DE5D25" w:rsidRPr="00942212" w:rsidRDefault="001C01F8" w:rsidP="00DE5D25">
            <w:pPr>
              <w:spacing w:after="0"/>
              <w:jc w:val="center"/>
              <w:rPr>
                <w:rFonts w:ascii="Times New Roman" w:hAnsi="Times New Roman"/>
              </w:rPr>
            </w:pPr>
            <w:r>
              <w:rPr>
                <w:rFonts w:ascii="Times New Roman" w:hAnsi="Times New Roman"/>
              </w:rPr>
              <w:t>86,4</w:t>
            </w:r>
          </w:p>
        </w:tc>
        <w:tc>
          <w:tcPr>
            <w:tcW w:w="1082" w:type="dxa"/>
            <w:vAlign w:val="bottom"/>
          </w:tcPr>
          <w:p w14:paraId="7040C417" w14:textId="46650E7F" w:rsidR="00DE5D25" w:rsidRPr="00942212" w:rsidRDefault="001C01F8" w:rsidP="00DE5D25">
            <w:pPr>
              <w:spacing w:after="0"/>
              <w:jc w:val="center"/>
              <w:rPr>
                <w:rFonts w:ascii="Times New Roman" w:hAnsi="Times New Roman"/>
              </w:rPr>
            </w:pPr>
            <w:r>
              <w:rPr>
                <w:rFonts w:ascii="Times New Roman" w:hAnsi="Times New Roman"/>
              </w:rPr>
              <w:t>0,2</w:t>
            </w:r>
          </w:p>
        </w:tc>
        <w:tc>
          <w:tcPr>
            <w:tcW w:w="1082" w:type="dxa"/>
            <w:shd w:val="clear" w:color="auto" w:fill="auto"/>
            <w:vAlign w:val="bottom"/>
          </w:tcPr>
          <w:p w14:paraId="1B384413" w14:textId="2DE9FA9A" w:rsidR="00DE5D25" w:rsidRPr="00942212" w:rsidRDefault="001C01F8" w:rsidP="00DE5D25">
            <w:pPr>
              <w:spacing w:after="0"/>
              <w:jc w:val="center"/>
              <w:rPr>
                <w:rFonts w:ascii="Times New Roman" w:hAnsi="Times New Roman"/>
              </w:rPr>
            </w:pPr>
            <w:r>
              <w:rPr>
                <w:rFonts w:ascii="Times New Roman" w:hAnsi="Times New Roman"/>
              </w:rPr>
              <w:t>23,4</w:t>
            </w:r>
          </w:p>
        </w:tc>
        <w:tc>
          <w:tcPr>
            <w:tcW w:w="1247" w:type="dxa"/>
            <w:shd w:val="clear" w:color="auto" w:fill="auto"/>
            <w:vAlign w:val="bottom"/>
          </w:tcPr>
          <w:p w14:paraId="58985282" w14:textId="043F9EF8" w:rsidR="00DE5D25" w:rsidRPr="00942212" w:rsidRDefault="001C01F8" w:rsidP="00DE5D25">
            <w:pPr>
              <w:spacing w:after="0"/>
              <w:jc w:val="center"/>
              <w:rPr>
                <w:rFonts w:ascii="Times New Roman" w:hAnsi="Times New Roman"/>
              </w:rPr>
            </w:pPr>
            <w:r>
              <w:rPr>
                <w:rFonts w:ascii="Times New Roman" w:hAnsi="Times New Roman"/>
              </w:rPr>
              <w:t>0,8</w:t>
            </w:r>
          </w:p>
        </w:tc>
        <w:tc>
          <w:tcPr>
            <w:tcW w:w="1247" w:type="dxa"/>
            <w:shd w:val="clear" w:color="auto" w:fill="auto"/>
            <w:vAlign w:val="bottom"/>
          </w:tcPr>
          <w:p w14:paraId="66A23B9C" w14:textId="17C24C57" w:rsidR="00DE5D25" w:rsidRPr="00942212" w:rsidRDefault="001C01F8" w:rsidP="00DE5D25">
            <w:pPr>
              <w:spacing w:after="0"/>
              <w:jc w:val="center"/>
              <w:rPr>
                <w:rFonts w:ascii="Times New Roman" w:hAnsi="Times New Roman"/>
              </w:rPr>
            </w:pPr>
            <w:r>
              <w:rPr>
                <w:rFonts w:ascii="Times New Roman" w:hAnsi="Times New Roman"/>
              </w:rPr>
              <w:t>0,2</w:t>
            </w:r>
          </w:p>
        </w:tc>
      </w:tr>
    </w:tbl>
    <w:p w14:paraId="706F7FDA" w14:textId="1BCC4F3A" w:rsidR="007E5A2B" w:rsidRDefault="00942212" w:rsidP="0059021B">
      <w:pPr>
        <w:tabs>
          <w:tab w:val="left" w:pos="10490"/>
        </w:tabs>
        <w:spacing w:after="0" w:line="240" w:lineRule="auto"/>
        <w:ind w:left="-426"/>
        <w:jc w:val="both"/>
        <w:rPr>
          <w:rFonts w:ascii="Times New Roman" w:eastAsia="Times New Roman" w:hAnsi="Times New Roman"/>
          <w:bCs/>
          <w:sz w:val="24"/>
          <w:szCs w:val="24"/>
          <w:lang w:eastAsia="ru-RU"/>
        </w:rPr>
      </w:pPr>
      <w:r w:rsidRPr="00D32A07">
        <w:rPr>
          <w:rFonts w:ascii="Times New Roman" w:eastAsia="Times New Roman" w:hAnsi="Times New Roman" w:cs="Times New Roman"/>
          <w:bCs/>
          <w:sz w:val="24"/>
          <w:szCs w:val="24"/>
          <w:lang w:eastAsia="ru-RU"/>
        </w:rPr>
        <w:t>1)</w:t>
      </w:r>
      <w:r w:rsidRPr="00942212">
        <w:rPr>
          <w:rFonts w:ascii="Times New Roman" w:eastAsia="Times New Roman" w:hAnsi="Times New Roman" w:cs="Times New Roman"/>
          <w:sz w:val="24"/>
          <w:szCs w:val="24"/>
          <w:lang w:eastAsia="ru-RU"/>
        </w:rPr>
        <w:t> </w:t>
      </w:r>
      <w:r w:rsidRPr="00D32A07">
        <w:rPr>
          <w:rFonts w:ascii="Times New Roman" w:eastAsia="Times New Roman" w:hAnsi="Times New Roman"/>
          <w:bCs/>
          <w:sz w:val="24"/>
          <w:szCs w:val="24"/>
          <w:lang w:eastAsia="ru-RU"/>
        </w:rPr>
        <w:t>По данным формы федерального статистического наблюдения № 2-соцподдержка «Сведения о средствах на реализацию мер социальной поддержки отдельных категорий граждан по расходным обязательствам субъекта Российской Федерации и муниципальных образований». Информация приведена без учета средств федерального бюджета.</w:t>
      </w:r>
      <w:r w:rsidR="001C01F8" w:rsidRPr="001C01F8">
        <w:rPr>
          <w:rFonts w:ascii="Times New Roman" w:eastAsia="Times New Roman" w:hAnsi="Times New Roman"/>
          <w:bCs/>
          <w:lang w:eastAsia="ru-RU"/>
        </w:rPr>
        <w:t xml:space="preserve"> </w:t>
      </w:r>
      <w:r w:rsidR="001C01F8" w:rsidRPr="00152D2B">
        <w:rPr>
          <w:rFonts w:ascii="Times New Roman" w:eastAsia="Times New Roman" w:hAnsi="Times New Roman"/>
          <w:bCs/>
          <w:lang w:eastAsia="ru-RU"/>
        </w:rPr>
        <w:t>Информация приведена без учета статистической информации по Донецкой Народной Республике, Луганской Народной Республике, Запорожской и Херсонской областям.</w:t>
      </w:r>
    </w:p>
    <w:p w14:paraId="1C477E64" w14:textId="77777777" w:rsidR="0072689F" w:rsidRDefault="0072689F" w:rsidP="0059021B">
      <w:pPr>
        <w:tabs>
          <w:tab w:val="left" w:pos="10490"/>
        </w:tabs>
        <w:spacing w:after="0" w:line="240" w:lineRule="auto"/>
        <w:ind w:left="-426"/>
        <w:jc w:val="both"/>
        <w:rPr>
          <w:rFonts w:ascii="Times New Roman" w:hAnsi="Times New Roman" w:cs="Times New Roman"/>
          <w:sz w:val="28"/>
          <w:lang w:bidi="ru-RU"/>
        </w:rPr>
        <w:sectPr w:rsidR="0072689F" w:rsidSect="00864DF0">
          <w:footerReference w:type="default" r:id="rId34"/>
          <w:pgSz w:w="16838" w:h="11906" w:orient="landscape"/>
          <w:pgMar w:top="1134" w:right="851" w:bottom="567" w:left="851" w:header="680" w:footer="680" w:gutter="0"/>
          <w:pgNumType w:start="342"/>
          <w:cols w:space="708"/>
          <w:titlePg/>
          <w:docGrid w:linePitch="360"/>
        </w:sectPr>
      </w:pPr>
    </w:p>
    <w:p w14:paraId="722EDF06" w14:textId="77777777" w:rsidR="0072689F" w:rsidRPr="000B7F12" w:rsidRDefault="0072689F" w:rsidP="0072689F">
      <w:pPr>
        <w:autoSpaceDE w:val="0"/>
        <w:autoSpaceDN w:val="0"/>
        <w:adjustRightInd w:val="0"/>
        <w:spacing w:after="0" w:line="240" w:lineRule="auto"/>
        <w:jc w:val="center"/>
        <w:rPr>
          <w:rFonts w:ascii="Times New Roman" w:hAnsi="Times New Roman" w:cs="Times New Roman"/>
          <w:b/>
          <w:sz w:val="28"/>
          <w:szCs w:val="28"/>
        </w:rPr>
      </w:pPr>
      <w:r w:rsidRPr="000B7F12">
        <w:rPr>
          <w:rFonts w:ascii="Times New Roman" w:hAnsi="Times New Roman" w:cs="Times New Roman"/>
          <w:b/>
          <w:sz w:val="28"/>
          <w:szCs w:val="28"/>
        </w:rPr>
        <w:lastRenderedPageBreak/>
        <w:t>Информация</w:t>
      </w:r>
    </w:p>
    <w:p w14:paraId="0B2EE99C" w14:textId="77777777" w:rsidR="0072689F" w:rsidRPr="000B7F12" w:rsidRDefault="0072689F" w:rsidP="0072689F">
      <w:pPr>
        <w:autoSpaceDE w:val="0"/>
        <w:autoSpaceDN w:val="0"/>
        <w:adjustRightInd w:val="0"/>
        <w:spacing w:after="0" w:line="240" w:lineRule="auto"/>
        <w:jc w:val="center"/>
        <w:rPr>
          <w:rFonts w:ascii="Times New Roman" w:hAnsi="Times New Roman" w:cs="Times New Roman"/>
          <w:b/>
          <w:sz w:val="28"/>
          <w:szCs w:val="28"/>
        </w:rPr>
      </w:pPr>
      <w:r w:rsidRPr="000B7F12">
        <w:rPr>
          <w:rFonts w:ascii="Times New Roman" w:hAnsi="Times New Roman" w:cs="Times New Roman"/>
          <w:b/>
          <w:sz w:val="28"/>
          <w:szCs w:val="28"/>
        </w:rPr>
        <w:t>о предоставлении детям-сиротам и детям, оставшимся без попечения</w:t>
      </w:r>
    </w:p>
    <w:p w14:paraId="21C4C60A" w14:textId="77777777" w:rsidR="0072689F" w:rsidRPr="000B7F12" w:rsidRDefault="0072689F" w:rsidP="0072689F">
      <w:pPr>
        <w:autoSpaceDE w:val="0"/>
        <w:autoSpaceDN w:val="0"/>
        <w:adjustRightInd w:val="0"/>
        <w:spacing w:after="0" w:line="240" w:lineRule="auto"/>
        <w:jc w:val="center"/>
        <w:rPr>
          <w:rFonts w:ascii="Times New Roman" w:hAnsi="Times New Roman" w:cs="Times New Roman"/>
          <w:b/>
          <w:sz w:val="28"/>
          <w:szCs w:val="28"/>
        </w:rPr>
      </w:pPr>
      <w:r w:rsidRPr="000B7F12">
        <w:rPr>
          <w:rFonts w:ascii="Times New Roman" w:hAnsi="Times New Roman" w:cs="Times New Roman"/>
          <w:b/>
          <w:sz w:val="28"/>
          <w:szCs w:val="28"/>
        </w:rPr>
        <w:t>родителей, и лицам из числа детей-сирот и детей, оставшихся без попечения</w:t>
      </w:r>
    </w:p>
    <w:p w14:paraId="14EE223C" w14:textId="77777777" w:rsidR="0072689F" w:rsidRPr="000B7F12" w:rsidRDefault="0072689F" w:rsidP="0072689F">
      <w:pPr>
        <w:autoSpaceDE w:val="0"/>
        <w:autoSpaceDN w:val="0"/>
        <w:adjustRightInd w:val="0"/>
        <w:spacing w:after="0" w:line="240" w:lineRule="auto"/>
        <w:jc w:val="center"/>
        <w:rPr>
          <w:rFonts w:ascii="Times New Roman" w:hAnsi="Times New Roman" w:cs="Times New Roman"/>
          <w:b/>
          <w:sz w:val="28"/>
          <w:szCs w:val="28"/>
        </w:rPr>
      </w:pPr>
      <w:r w:rsidRPr="000B7F12">
        <w:rPr>
          <w:rFonts w:ascii="Times New Roman" w:hAnsi="Times New Roman" w:cs="Times New Roman"/>
          <w:b/>
          <w:sz w:val="28"/>
          <w:szCs w:val="28"/>
        </w:rPr>
        <w:t>родителей жилых помещений, в том числе путем выплаты (сертификата)</w:t>
      </w:r>
    </w:p>
    <w:p w14:paraId="0EA41EE8" w14:textId="77777777" w:rsidR="0072689F" w:rsidRPr="000B7F12" w:rsidRDefault="0072689F" w:rsidP="0072689F">
      <w:pPr>
        <w:autoSpaceDE w:val="0"/>
        <w:autoSpaceDN w:val="0"/>
        <w:adjustRightInd w:val="0"/>
        <w:spacing w:after="0" w:line="240" w:lineRule="auto"/>
        <w:jc w:val="center"/>
        <w:rPr>
          <w:rFonts w:ascii="Times New Roman" w:hAnsi="Times New Roman" w:cs="Times New Roman"/>
          <w:b/>
          <w:sz w:val="28"/>
          <w:szCs w:val="28"/>
        </w:rPr>
      </w:pPr>
      <w:r w:rsidRPr="000B7F12">
        <w:rPr>
          <w:rFonts w:ascii="Times New Roman" w:hAnsi="Times New Roman" w:cs="Times New Roman"/>
          <w:b/>
          <w:sz w:val="28"/>
          <w:szCs w:val="28"/>
        </w:rPr>
        <w:t>для приобретения благоустроенного жилого помещения в собственность</w:t>
      </w:r>
    </w:p>
    <w:p w14:paraId="49426C38" w14:textId="77777777" w:rsidR="0072689F" w:rsidRPr="000B7F12" w:rsidRDefault="0072689F" w:rsidP="0072689F">
      <w:pPr>
        <w:autoSpaceDE w:val="0"/>
        <w:autoSpaceDN w:val="0"/>
        <w:adjustRightInd w:val="0"/>
        <w:spacing w:after="0" w:line="240" w:lineRule="auto"/>
        <w:jc w:val="center"/>
        <w:rPr>
          <w:rFonts w:ascii="Times New Roman" w:hAnsi="Times New Roman" w:cs="Times New Roman"/>
          <w:b/>
          <w:sz w:val="28"/>
          <w:szCs w:val="28"/>
        </w:rPr>
      </w:pPr>
      <w:r w:rsidRPr="000B7F12">
        <w:rPr>
          <w:rFonts w:ascii="Times New Roman" w:hAnsi="Times New Roman" w:cs="Times New Roman"/>
          <w:b/>
          <w:sz w:val="28"/>
          <w:szCs w:val="28"/>
        </w:rPr>
        <w:t>или для полного погашения кредита (займа) по договору, обязательства</w:t>
      </w:r>
    </w:p>
    <w:p w14:paraId="5DA07037" w14:textId="143E7431" w:rsidR="0072689F" w:rsidRPr="000B7F12" w:rsidRDefault="0072689F" w:rsidP="0072689F">
      <w:pPr>
        <w:tabs>
          <w:tab w:val="left" w:pos="10490"/>
        </w:tabs>
        <w:spacing w:after="0" w:line="240" w:lineRule="auto"/>
        <w:ind w:left="-426"/>
        <w:jc w:val="center"/>
        <w:rPr>
          <w:rFonts w:ascii="Times New Roman" w:hAnsi="Times New Roman" w:cs="Times New Roman"/>
          <w:b/>
          <w:sz w:val="28"/>
          <w:szCs w:val="28"/>
        </w:rPr>
      </w:pPr>
      <w:r w:rsidRPr="000B7F12">
        <w:rPr>
          <w:rFonts w:ascii="Times New Roman" w:hAnsi="Times New Roman" w:cs="Times New Roman"/>
          <w:b/>
          <w:sz w:val="28"/>
          <w:szCs w:val="28"/>
        </w:rPr>
        <w:t>заемщика по которому обеспечены ипотекой</w:t>
      </w:r>
    </w:p>
    <w:p w14:paraId="3AFC3918" w14:textId="3E514BA3" w:rsidR="0072689F" w:rsidRDefault="0072689F" w:rsidP="0072689F">
      <w:pPr>
        <w:tabs>
          <w:tab w:val="left" w:pos="10490"/>
        </w:tabs>
        <w:spacing w:after="0" w:line="240" w:lineRule="auto"/>
        <w:ind w:left="-426"/>
        <w:jc w:val="center"/>
        <w:rPr>
          <w:rFonts w:ascii="Times New Roman" w:hAnsi="Times New Roman" w:cs="Times New Roman"/>
          <w:sz w:val="28"/>
          <w:szCs w:val="28"/>
        </w:rPr>
      </w:pPr>
    </w:p>
    <w:tbl>
      <w:tblPr>
        <w:tblStyle w:val="a5"/>
        <w:tblW w:w="9781" w:type="dxa"/>
        <w:tblInd w:w="137" w:type="dxa"/>
        <w:tblLook w:val="04A0" w:firstRow="1" w:lastRow="0" w:firstColumn="1" w:lastColumn="0" w:noHBand="0" w:noVBand="1"/>
      </w:tblPr>
      <w:tblGrid>
        <w:gridCol w:w="5383"/>
        <w:gridCol w:w="4398"/>
      </w:tblGrid>
      <w:tr w:rsidR="000B7F12" w14:paraId="61E65A23" w14:textId="77777777" w:rsidTr="00106FBB">
        <w:tc>
          <w:tcPr>
            <w:tcW w:w="5383" w:type="dxa"/>
          </w:tcPr>
          <w:p w14:paraId="689BCCD0" w14:textId="298BF9B9" w:rsidR="000B7F12" w:rsidRDefault="000B7F12" w:rsidP="0072689F">
            <w:pPr>
              <w:tabs>
                <w:tab w:val="left" w:pos="10490"/>
              </w:tabs>
              <w:jc w:val="center"/>
              <w:rPr>
                <w:rFonts w:ascii="Times New Roman" w:hAnsi="Times New Roman" w:cs="Times New Roman"/>
                <w:sz w:val="28"/>
                <w:lang w:bidi="ru-RU"/>
              </w:rPr>
            </w:pPr>
            <w:r>
              <w:rPr>
                <w:rFonts w:ascii="Times New Roman" w:hAnsi="Times New Roman" w:cs="Times New Roman"/>
                <w:sz w:val="28"/>
                <w:lang w:bidi="ru-RU"/>
              </w:rPr>
              <w:t>Наименование субъекта Российской Федерации</w:t>
            </w:r>
          </w:p>
        </w:tc>
        <w:tc>
          <w:tcPr>
            <w:tcW w:w="4398" w:type="dxa"/>
          </w:tcPr>
          <w:p w14:paraId="3C0D363B" w14:textId="44E8E18B" w:rsidR="000B7F12" w:rsidRDefault="000B7F12" w:rsidP="00567BB2">
            <w:pPr>
              <w:tabs>
                <w:tab w:val="left" w:pos="10490"/>
              </w:tabs>
              <w:jc w:val="center"/>
              <w:rPr>
                <w:rFonts w:ascii="Times New Roman" w:hAnsi="Times New Roman" w:cs="Times New Roman"/>
                <w:sz w:val="28"/>
                <w:lang w:bidi="ru-RU"/>
              </w:rPr>
            </w:pPr>
            <w:r>
              <w:rPr>
                <w:rFonts w:ascii="Times New Roman" w:hAnsi="Times New Roman" w:cs="Times New Roman"/>
                <w:sz w:val="28"/>
                <w:lang w:bidi="ru-RU"/>
              </w:rPr>
              <w:t>Численность лиц из числа детей-сирот, обеспеченных жилыми помещениями в 202</w:t>
            </w:r>
            <w:r w:rsidR="00567BB2">
              <w:rPr>
                <w:rFonts w:ascii="Times New Roman" w:hAnsi="Times New Roman" w:cs="Times New Roman"/>
                <w:sz w:val="28"/>
                <w:lang w:bidi="ru-RU"/>
              </w:rPr>
              <w:t>5</w:t>
            </w:r>
            <w:r>
              <w:rPr>
                <w:rFonts w:ascii="Times New Roman" w:hAnsi="Times New Roman" w:cs="Times New Roman"/>
                <w:sz w:val="28"/>
                <w:lang w:bidi="ru-RU"/>
              </w:rPr>
              <w:t xml:space="preserve"> г.</w:t>
            </w:r>
          </w:p>
        </w:tc>
      </w:tr>
      <w:tr w:rsidR="000B7F12" w14:paraId="2A86E55F" w14:textId="77777777" w:rsidTr="00106FBB">
        <w:trPr>
          <w:trHeight w:val="340"/>
        </w:trPr>
        <w:tc>
          <w:tcPr>
            <w:tcW w:w="5383" w:type="dxa"/>
            <w:vAlign w:val="center"/>
          </w:tcPr>
          <w:p w14:paraId="5D1CCF59" w14:textId="3A203421" w:rsidR="000B7F12" w:rsidRPr="000B7F12" w:rsidRDefault="000B7F12" w:rsidP="00106FBB">
            <w:pPr>
              <w:tabs>
                <w:tab w:val="left" w:pos="10490"/>
              </w:tabs>
              <w:rPr>
                <w:rFonts w:ascii="Times New Roman" w:hAnsi="Times New Roman" w:cs="Times New Roman"/>
                <w:b/>
                <w:sz w:val="28"/>
                <w:lang w:bidi="ru-RU"/>
              </w:rPr>
            </w:pPr>
            <w:r w:rsidRPr="000B7F12">
              <w:rPr>
                <w:rFonts w:ascii="Times New Roman" w:hAnsi="Times New Roman" w:cs="Times New Roman"/>
                <w:b/>
                <w:sz w:val="28"/>
                <w:lang w:bidi="ru-RU"/>
              </w:rPr>
              <w:t>Российская Федерация</w:t>
            </w:r>
          </w:p>
        </w:tc>
        <w:tc>
          <w:tcPr>
            <w:tcW w:w="4398" w:type="dxa"/>
            <w:vAlign w:val="center"/>
          </w:tcPr>
          <w:p w14:paraId="354B72FB" w14:textId="6F2BB40A" w:rsidR="000B7F12" w:rsidRPr="000B7F12" w:rsidRDefault="00567BB2" w:rsidP="00106FBB">
            <w:pPr>
              <w:tabs>
                <w:tab w:val="left" w:pos="10490"/>
              </w:tabs>
              <w:jc w:val="center"/>
              <w:rPr>
                <w:rFonts w:ascii="Times New Roman" w:hAnsi="Times New Roman" w:cs="Times New Roman"/>
                <w:b/>
                <w:sz w:val="28"/>
                <w:lang w:bidi="ru-RU"/>
              </w:rPr>
            </w:pPr>
            <w:r>
              <w:rPr>
                <w:rFonts w:ascii="Times New Roman" w:hAnsi="Times New Roman" w:cs="Times New Roman"/>
                <w:b/>
                <w:sz w:val="28"/>
                <w:lang w:bidi="ru-RU"/>
              </w:rPr>
              <w:t>34 959</w:t>
            </w:r>
          </w:p>
        </w:tc>
      </w:tr>
      <w:tr w:rsidR="000B7F12" w14:paraId="09D87C7B" w14:textId="77777777" w:rsidTr="00106FBB">
        <w:trPr>
          <w:trHeight w:val="340"/>
        </w:trPr>
        <w:tc>
          <w:tcPr>
            <w:tcW w:w="5383" w:type="dxa"/>
            <w:vAlign w:val="center"/>
          </w:tcPr>
          <w:p w14:paraId="141A2D5B" w14:textId="0683E792"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Алтайский край</w:t>
            </w:r>
          </w:p>
        </w:tc>
        <w:tc>
          <w:tcPr>
            <w:tcW w:w="4398" w:type="dxa"/>
            <w:vAlign w:val="center"/>
          </w:tcPr>
          <w:p w14:paraId="4B4AA63E" w14:textId="767B2A0E" w:rsidR="000B7F12" w:rsidRPr="000B7F12" w:rsidRDefault="00567BB2"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785</w:t>
            </w:r>
          </w:p>
        </w:tc>
      </w:tr>
      <w:tr w:rsidR="000B7F12" w14:paraId="7CA56AC9" w14:textId="77777777" w:rsidTr="00106FBB">
        <w:trPr>
          <w:trHeight w:val="340"/>
        </w:trPr>
        <w:tc>
          <w:tcPr>
            <w:tcW w:w="5383" w:type="dxa"/>
            <w:vAlign w:val="center"/>
          </w:tcPr>
          <w:p w14:paraId="512C39FF" w14:textId="28E060BC"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Амурская область</w:t>
            </w:r>
          </w:p>
        </w:tc>
        <w:tc>
          <w:tcPr>
            <w:tcW w:w="4398" w:type="dxa"/>
            <w:vAlign w:val="center"/>
          </w:tcPr>
          <w:p w14:paraId="28B9D822" w14:textId="6E093F6A" w:rsidR="000B7F12" w:rsidRPr="000B7F12" w:rsidRDefault="00567BB2"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312</w:t>
            </w:r>
          </w:p>
        </w:tc>
      </w:tr>
      <w:tr w:rsidR="000B7F12" w14:paraId="6D29D7FE" w14:textId="77777777" w:rsidTr="00106FBB">
        <w:trPr>
          <w:trHeight w:val="340"/>
        </w:trPr>
        <w:tc>
          <w:tcPr>
            <w:tcW w:w="5383" w:type="dxa"/>
            <w:vAlign w:val="center"/>
          </w:tcPr>
          <w:p w14:paraId="70FEAA6F" w14:textId="6BDAC190"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Архангельская область</w:t>
            </w:r>
          </w:p>
        </w:tc>
        <w:tc>
          <w:tcPr>
            <w:tcW w:w="4398" w:type="dxa"/>
            <w:vAlign w:val="center"/>
          </w:tcPr>
          <w:p w14:paraId="74DD699E" w14:textId="73D2A7BC" w:rsidR="000B7F12" w:rsidRPr="000B7F12" w:rsidRDefault="00567BB2"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328</w:t>
            </w:r>
          </w:p>
        </w:tc>
      </w:tr>
      <w:tr w:rsidR="000B7F12" w14:paraId="4D34810B" w14:textId="77777777" w:rsidTr="00106FBB">
        <w:trPr>
          <w:trHeight w:val="340"/>
        </w:trPr>
        <w:tc>
          <w:tcPr>
            <w:tcW w:w="5383" w:type="dxa"/>
            <w:vAlign w:val="center"/>
          </w:tcPr>
          <w:p w14:paraId="79502661" w14:textId="4257DB35"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Астраханская область</w:t>
            </w:r>
          </w:p>
        </w:tc>
        <w:tc>
          <w:tcPr>
            <w:tcW w:w="4398" w:type="dxa"/>
            <w:vAlign w:val="center"/>
          </w:tcPr>
          <w:p w14:paraId="12DD41DD" w14:textId="7379DC97" w:rsidR="000B7F12" w:rsidRPr="000B7F12" w:rsidRDefault="00567BB2"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207</w:t>
            </w:r>
          </w:p>
        </w:tc>
      </w:tr>
      <w:tr w:rsidR="000B7F12" w14:paraId="62312EF5" w14:textId="77777777" w:rsidTr="00106FBB">
        <w:trPr>
          <w:trHeight w:val="340"/>
        </w:trPr>
        <w:tc>
          <w:tcPr>
            <w:tcW w:w="5383" w:type="dxa"/>
            <w:vAlign w:val="center"/>
          </w:tcPr>
          <w:p w14:paraId="724760F4" w14:textId="5F2B0ABF"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Белгородская область</w:t>
            </w:r>
          </w:p>
        </w:tc>
        <w:tc>
          <w:tcPr>
            <w:tcW w:w="4398" w:type="dxa"/>
            <w:vAlign w:val="center"/>
          </w:tcPr>
          <w:p w14:paraId="375F684D" w14:textId="25109274" w:rsidR="000B7F12" w:rsidRPr="000B7F12" w:rsidRDefault="00567BB2"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187</w:t>
            </w:r>
          </w:p>
        </w:tc>
      </w:tr>
      <w:tr w:rsidR="000B7F12" w14:paraId="1252BF2F" w14:textId="77777777" w:rsidTr="00106FBB">
        <w:trPr>
          <w:trHeight w:val="340"/>
        </w:trPr>
        <w:tc>
          <w:tcPr>
            <w:tcW w:w="5383" w:type="dxa"/>
            <w:vAlign w:val="center"/>
          </w:tcPr>
          <w:p w14:paraId="13E356CE" w14:textId="15C7F791"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Брянская область</w:t>
            </w:r>
          </w:p>
        </w:tc>
        <w:tc>
          <w:tcPr>
            <w:tcW w:w="4398" w:type="dxa"/>
            <w:vAlign w:val="center"/>
          </w:tcPr>
          <w:p w14:paraId="1385E299" w14:textId="07CF40E3" w:rsidR="000B7F12" w:rsidRPr="000B7F12" w:rsidRDefault="00567BB2"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407</w:t>
            </w:r>
          </w:p>
        </w:tc>
      </w:tr>
      <w:tr w:rsidR="000B7F12" w14:paraId="167C85C0" w14:textId="77777777" w:rsidTr="00106FBB">
        <w:trPr>
          <w:trHeight w:val="340"/>
        </w:trPr>
        <w:tc>
          <w:tcPr>
            <w:tcW w:w="5383" w:type="dxa"/>
            <w:vAlign w:val="center"/>
          </w:tcPr>
          <w:p w14:paraId="6AB0D60B" w14:textId="163EFA9D"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Владимирская область</w:t>
            </w:r>
          </w:p>
        </w:tc>
        <w:tc>
          <w:tcPr>
            <w:tcW w:w="4398" w:type="dxa"/>
            <w:vAlign w:val="center"/>
          </w:tcPr>
          <w:p w14:paraId="1D10543E" w14:textId="34F908A7" w:rsidR="000B7F12" w:rsidRPr="000B7F12" w:rsidRDefault="00567BB2"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208</w:t>
            </w:r>
          </w:p>
        </w:tc>
      </w:tr>
      <w:tr w:rsidR="000B7F12" w14:paraId="57136FBD" w14:textId="77777777" w:rsidTr="00106FBB">
        <w:trPr>
          <w:trHeight w:val="340"/>
        </w:trPr>
        <w:tc>
          <w:tcPr>
            <w:tcW w:w="5383" w:type="dxa"/>
            <w:vAlign w:val="center"/>
          </w:tcPr>
          <w:p w14:paraId="4223C535" w14:textId="528DFEE9"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Волгоградская область</w:t>
            </w:r>
          </w:p>
        </w:tc>
        <w:tc>
          <w:tcPr>
            <w:tcW w:w="4398" w:type="dxa"/>
            <w:vAlign w:val="center"/>
          </w:tcPr>
          <w:p w14:paraId="71514D68" w14:textId="50CDAD62" w:rsidR="000B7F12" w:rsidRPr="000B7F12" w:rsidRDefault="00567BB2"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393</w:t>
            </w:r>
          </w:p>
        </w:tc>
      </w:tr>
      <w:tr w:rsidR="000B7F12" w14:paraId="783615BF" w14:textId="77777777" w:rsidTr="00106FBB">
        <w:trPr>
          <w:trHeight w:val="340"/>
        </w:trPr>
        <w:tc>
          <w:tcPr>
            <w:tcW w:w="5383" w:type="dxa"/>
            <w:vAlign w:val="center"/>
          </w:tcPr>
          <w:p w14:paraId="1FB2814D" w14:textId="3A7FE9A0"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Вологодская область</w:t>
            </w:r>
          </w:p>
        </w:tc>
        <w:tc>
          <w:tcPr>
            <w:tcW w:w="4398" w:type="dxa"/>
            <w:vAlign w:val="center"/>
          </w:tcPr>
          <w:p w14:paraId="1E172012" w14:textId="7D8163B6" w:rsidR="000B7F12" w:rsidRPr="000B7F12" w:rsidRDefault="00567BB2"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502</w:t>
            </w:r>
          </w:p>
        </w:tc>
      </w:tr>
      <w:tr w:rsidR="000B7F12" w14:paraId="3DD44442" w14:textId="77777777" w:rsidTr="00106FBB">
        <w:trPr>
          <w:trHeight w:val="340"/>
        </w:trPr>
        <w:tc>
          <w:tcPr>
            <w:tcW w:w="5383" w:type="dxa"/>
            <w:vAlign w:val="center"/>
          </w:tcPr>
          <w:p w14:paraId="4DED3DF7" w14:textId="21D91E9B"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Воронежская область</w:t>
            </w:r>
          </w:p>
        </w:tc>
        <w:tc>
          <w:tcPr>
            <w:tcW w:w="4398" w:type="dxa"/>
            <w:vAlign w:val="center"/>
          </w:tcPr>
          <w:p w14:paraId="216F170E" w14:textId="12BE2599"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859</w:t>
            </w:r>
          </w:p>
        </w:tc>
      </w:tr>
      <w:tr w:rsidR="000B7F12" w14:paraId="15167F13" w14:textId="77777777" w:rsidTr="00106FBB">
        <w:trPr>
          <w:trHeight w:val="340"/>
        </w:trPr>
        <w:tc>
          <w:tcPr>
            <w:tcW w:w="5383" w:type="dxa"/>
            <w:vAlign w:val="center"/>
          </w:tcPr>
          <w:p w14:paraId="134B7F75" w14:textId="0E99E57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Донецкая Народная Республика</w:t>
            </w:r>
          </w:p>
        </w:tc>
        <w:tc>
          <w:tcPr>
            <w:tcW w:w="4398" w:type="dxa"/>
            <w:vAlign w:val="center"/>
          </w:tcPr>
          <w:p w14:paraId="5265590F" w14:textId="23B514FB"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0</w:t>
            </w:r>
          </w:p>
        </w:tc>
      </w:tr>
      <w:tr w:rsidR="000B7F12" w14:paraId="078B6078" w14:textId="77777777" w:rsidTr="00106FBB">
        <w:trPr>
          <w:trHeight w:val="340"/>
        </w:trPr>
        <w:tc>
          <w:tcPr>
            <w:tcW w:w="5383" w:type="dxa"/>
            <w:vAlign w:val="center"/>
          </w:tcPr>
          <w:p w14:paraId="1B15C197" w14:textId="66AC931D"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Еврейская автономная область</w:t>
            </w:r>
          </w:p>
        </w:tc>
        <w:tc>
          <w:tcPr>
            <w:tcW w:w="4398" w:type="dxa"/>
            <w:vAlign w:val="center"/>
          </w:tcPr>
          <w:p w14:paraId="2CB06E7C" w14:textId="74F2B613"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43</w:t>
            </w:r>
          </w:p>
        </w:tc>
      </w:tr>
      <w:tr w:rsidR="000B7F12" w14:paraId="6B3A1011" w14:textId="77777777" w:rsidTr="00106FBB">
        <w:trPr>
          <w:trHeight w:val="340"/>
        </w:trPr>
        <w:tc>
          <w:tcPr>
            <w:tcW w:w="5383" w:type="dxa"/>
            <w:vAlign w:val="center"/>
          </w:tcPr>
          <w:p w14:paraId="090091C5" w14:textId="34C37BE5"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Забайкальский край</w:t>
            </w:r>
          </w:p>
        </w:tc>
        <w:tc>
          <w:tcPr>
            <w:tcW w:w="4398" w:type="dxa"/>
            <w:vAlign w:val="center"/>
          </w:tcPr>
          <w:p w14:paraId="75E4F28D" w14:textId="1E3FEF64"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226</w:t>
            </w:r>
          </w:p>
        </w:tc>
      </w:tr>
      <w:tr w:rsidR="000B7F12" w14:paraId="08D85311" w14:textId="77777777" w:rsidTr="00106FBB">
        <w:trPr>
          <w:trHeight w:val="340"/>
        </w:trPr>
        <w:tc>
          <w:tcPr>
            <w:tcW w:w="5383" w:type="dxa"/>
            <w:vAlign w:val="center"/>
          </w:tcPr>
          <w:p w14:paraId="2D875E54" w14:textId="0041D20E"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Запорожская область</w:t>
            </w:r>
          </w:p>
        </w:tc>
        <w:tc>
          <w:tcPr>
            <w:tcW w:w="4398" w:type="dxa"/>
            <w:vAlign w:val="center"/>
          </w:tcPr>
          <w:p w14:paraId="3D3A83A0" w14:textId="15CF85CE"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0</w:t>
            </w:r>
          </w:p>
        </w:tc>
      </w:tr>
      <w:tr w:rsidR="000B7F12" w14:paraId="0C45D44E" w14:textId="77777777" w:rsidTr="00106FBB">
        <w:trPr>
          <w:trHeight w:val="340"/>
        </w:trPr>
        <w:tc>
          <w:tcPr>
            <w:tcW w:w="5383" w:type="dxa"/>
            <w:vAlign w:val="center"/>
          </w:tcPr>
          <w:p w14:paraId="377559E4" w14:textId="1CD2B4DB"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Ивановская область</w:t>
            </w:r>
          </w:p>
        </w:tc>
        <w:tc>
          <w:tcPr>
            <w:tcW w:w="4398" w:type="dxa"/>
            <w:vAlign w:val="center"/>
          </w:tcPr>
          <w:p w14:paraId="2C066462" w14:textId="554CE555"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212</w:t>
            </w:r>
          </w:p>
        </w:tc>
      </w:tr>
      <w:tr w:rsidR="000B7F12" w14:paraId="664F9E25" w14:textId="77777777" w:rsidTr="00106FBB">
        <w:trPr>
          <w:trHeight w:val="340"/>
        </w:trPr>
        <w:tc>
          <w:tcPr>
            <w:tcW w:w="5383" w:type="dxa"/>
            <w:vAlign w:val="center"/>
          </w:tcPr>
          <w:p w14:paraId="6DEE597F" w14:textId="3D3D9B2D"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Иркутская область</w:t>
            </w:r>
          </w:p>
        </w:tc>
        <w:tc>
          <w:tcPr>
            <w:tcW w:w="4398" w:type="dxa"/>
            <w:vAlign w:val="center"/>
          </w:tcPr>
          <w:p w14:paraId="6BEC60EF" w14:textId="0206E23F"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1 291</w:t>
            </w:r>
          </w:p>
        </w:tc>
      </w:tr>
      <w:tr w:rsidR="000B7F12" w14:paraId="03F59F89" w14:textId="77777777" w:rsidTr="00106FBB">
        <w:trPr>
          <w:trHeight w:val="340"/>
        </w:trPr>
        <w:tc>
          <w:tcPr>
            <w:tcW w:w="5383" w:type="dxa"/>
            <w:vAlign w:val="center"/>
          </w:tcPr>
          <w:p w14:paraId="1772CBE2" w14:textId="4A810C8A"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 xml:space="preserve">Кабардино-Балкарская </w:t>
            </w:r>
            <w:r w:rsidR="00106FBB">
              <w:rPr>
                <w:rFonts w:ascii="Times New Roman" w:hAnsi="Times New Roman" w:cs="Times New Roman"/>
                <w:sz w:val="28"/>
                <w:szCs w:val="28"/>
              </w:rPr>
              <w:t>Р</w:t>
            </w:r>
            <w:r w:rsidRPr="000B7F12">
              <w:rPr>
                <w:rFonts w:ascii="Times New Roman" w:hAnsi="Times New Roman" w:cs="Times New Roman"/>
                <w:sz w:val="28"/>
                <w:szCs w:val="28"/>
              </w:rPr>
              <w:t>еспублика</w:t>
            </w:r>
          </w:p>
        </w:tc>
        <w:tc>
          <w:tcPr>
            <w:tcW w:w="4398" w:type="dxa"/>
            <w:vAlign w:val="center"/>
          </w:tcPr>
          <w:p w14:paraId="2A0459CC" w14:textId="5D2241BC"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39</w:t>
            </w:r>
          </w:p>
        </w:tc>
      </w:tr>
      <w:tr w:rsidR="000B7F12" w14:paraId="160D1DEB" w14:textId="77777777" w:rsidTr="00106FBB">
        <w:trPr>
          <w:trHeight w:val="340"/>
        </w:trPr>
        <w:tc>
          <w:tcPr>
            <w:tcW w:w="5383" w:type="dxa"/>
            <w:vAlign w:val="center"/>
          </w:tcPr>
          <w:p w14:paraId="00F5F5A2" w14:textId="131EF02B"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Калининградская область</w:t>
            </w:r>
          </w:p>
        </w:tc>
        <w:tc>
          <w:tcPr>
            <w:tcW w:w="4398" w:type="dxa"/>
            <w:vAlign w:val="center"/>
          </w:tcPr>
          <w:p w14:paraId="76DCF76E" w14:textId="0640A1A5"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355</w:t>
            </w:r>
          </w:p>
        </w:tc>
      </w:tr>
      <w:tr w:rsidR="000B7F12" w14:paraId="060C3E41" w14:textId="77777777" w:rsidTr="00106FBB">
        <w:trPr>
          <w:trHeight w:val="340"/>
        </w:trPr>
        <w:tc>
          <w:tcPr>
            <w:tcW w:w="5383" w:type="dxa"/>
            <w:vAlign w:val="center"/>
          </w:tcPr>
          <w:p w14:paraId="10416F0E" w14:textId="339E6A83"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Калужская область</w:t>
            </w:r>
          </w:p>
        </w:tc>
        <w:tc>
          <w:tcPr>
            <w:tcW w:w="4398" w:type="dxa"/>
            <w:vAlign w:val="center"/>
          </w:tcPr>
          <w:p w14:paraId="394E25C8" w14:textId="7885E0F9"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167</w:t>
            </w:r>
          </w:p>
        </w:tc>
      </w:tr>
      <w:tr w:rsidR="000B7F12" w14:paraId="37F4D6E3" w14:textId="77777777" w:rsidTr="00106FBB">
        <w:trPr>
          <w:trHeight w:val="340"/>
        </w:trPr>
        <w:tc>
          <w:tcPr>
            <w:tcW w:w="5383" w:type="dxa"/>
            <w:vAlign w:val="center"/>
          </w:tcPr>
          <w:p w14:paraId="1EBCF9DD" w14:textId="59A6F871"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Камчатский край</w:t>
            </w:r>
          </w:p>
        </w:tc>
        <w:tc>
          <w:tcPr>
            <w:tcW w:w="4398" w:type="dxa"/>
            <w:vAlign w:val="center"/>
          </w:tcPr>
          <w:p w14:paraId="52CA5A3E" w14:textId="4314ACD7"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143</w:t>
            </w:r>
          </w:p>
        </w:tc>
      </w:tr>
      <w:tr w:rsidR="000B7F12" w14:paraId="572B44D6" w14:textId="77777777" w:rsidTr="00106FBB">
        <w:trPr>
          <w:trHeight w:val="340"/>
        </w:trPr>
        <w:tc>
          <w:tcPr>
            <w:tcW w:w="5383" w:type="dxa"/>
            <w:vAlign w:val="center"/>
          </w:tcPr>
          <w:p w14:paraId="46E49E8D" w14:textId="35FD23E2"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 xml:space="preserve">Карачаево-Черкесская </w:t>
            </w:r>
            <w:r w:rsidR="00106FBB">
              <w:rPr>
                <w:rFonts w:ascii="Times New Roman" w:hAnsi="Times New Roman" w:cs="Times New Roman"/>
                <w:sz w:val="28"/>
                <w:szCs w:val="28"/>
              </w:rPr>
              <w:t>Р</w:t>
            </w:r>
            <w:r w:rsidRPr="000B7F12">
              <w:rPr>
                <w:rFonts w:ascii="Times New Roman" w:hAnsi="Times New Roman" w:cs="Times New Roman"/>
                <w:sz w:val="28"/>
                <w:szCs w:val="28"/>
              </w:rPr>
              <w:t>еспублика</w:t>
            </w:r>
          </w:p>
        </w:tc>
        <w:tc>
          <w:tcPr>
            <w:tcW w:w="4398" w:type="dxa"/>
            <w:vAlign w:val="center"/>
          </w:tcPr>
          <w:p w14:paraId="4BA36A21" w14:textId="0B377BAA"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61</w:t>
            </w:r>
          </w:p>
        </w:tc>
      </w:tr>
      <w:tr w:rsidR="000B7F12" w14:paraId="68C9C868" w14:textId="77777777" w:rsidTr="00106FBB">
        <w:trPr>
          <w:trHeight w:val="340"/>
        </w:trPr>
        <w:tc>
          <w:tcPr>
            <w:tcW w:w="5383" w:type="dxa"/>
            <w:vAlign w:val="center"/>
          </w:tcPr>
          <w:p w14:paraId="31FC9F35" w14:textId="3F097F68"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Кемеровская область</w:t>
            </w:r>
            <w:r w:rsidR="00983564">
              <w:rPr>
                <w:rFonts w:ascii="Times New Roman" w:hAnsi="Times New Roman" w:cs="Times New Roman"/>
                <w:sz w:val="28"/>
                <w:szCs w:val="28"/>
              </w:rPr>
              <w:t xml:space="preserve"> – Кузбасс</w:t>
            </w:r>
          </w:p>
        </w:tc>
        <w:tc>
          <w:tcPr>
            <w:tcW w:w="4398" w:type="dxa"/>
            <w:vAlign w:val="center"/>
          </w:tcPr>
          <w:p w14:paraId="43748973" w14:textId="6A8FEE24"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1 356</w:t>
            </w:r>
          </w:p>
        </w:tc>
      </w:tr>
      <w:tr w:rsidR="000B7F12" w14:paraId="0BB3CF6B" w14:textId="77777777" w:rsidTr="00106FBB">
        <w:trPr>
          <w:trHeight w:val="340"/>
        </w:trPr>
        <w:tc>
          <w:tcPr>
            <w:tcW w:w="5383" w:type="dxa"/>
            <w:vAlign w:val="center"/>
          </w:tcPr>
          <w:p w14:paraId="201A3080" w14:textId="547F14E9"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Кировская область</w:t>
            </w:r>
          </w:p>
        </w:tc>
        <w:tc>
          <w:tcPr>
            <w:tcW w:w="4398" w:type="dxa"/>
            <w:vAlign w:val="center"/>
          </w:tcPr>
          <w:p w14:paraId="27C35580" w14:textId="2EAFBC90"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354</w:t>
            </w:r>
          </w:p>
        </w:tc>
      </w:tr>
      <w:tr w:rsidR="000B7F12" w14:paraId="108D5C25" w14:textId="77777777" w:rsidTr="00106FBB">
        <w:trPr>
          <w:trHeight w:val="340"/>
        </w:trPr>
        <w:tc>
          <w:tcPr>
            <w:tcW w:w="5383" w:type="dxa"/>
            <w:vAlign w:val="center"/>
          </w:tcPr>
          <w:p w14:paraId="0C28ED07" w14:textId="29DCBA8C"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Костромская область</w:t>
            </w:r>
          </w:p>
        </w:tc>
        <w:tc>
          <w:tcPr>
            <w:tcW w:w="4398" w:type="dxa"/>
            <w:vAlign w:val="center"/>
          </w:tcPr>
          <w:p w14:paraId="1919DF04" w14:textId="26E19FDB"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150</w:t>
            </w:r>
          </w:p>
        </w:tc>
      </w:tr>
      <w:tr w:rsidR="000B7F12" w14:paraId="3222CC4D" w14:textId="77777777" w:rsidTr="00106FBB">
        <w:trPr>
          <w:trHeight w:val="340"/>
        </w:trPr>
        <w:tc>
          <w:tcPr>
            <w:tcW w:w="5383" w:type="dxa"/>
            <w:vAlign w:val="center"/>
          </w:tcPr>
          <w:p w14:paraId="1A14BA0E" w14:textId="111D25A8"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Краснодарский край</w:t>
            </w:r>
          </w:p>
        </w:tc>
        <w:tc>
          <w:tcPr>
            <w:tcW w:w="4398" w:type="dxa"/>
            <w:vAlign w:val="center"/>
          </w:tcPr>
          <w:p w14:paraId="283270EC" w14:textId="38BE493C"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1 543</w:t>
            </w:r>
          </w:p>
        </w:tc>
      </w:tr>
      <w:tr w:rsidR="000B7F12" w14:paraId="276D8FBE" w14:textId="77777777" w:rsidTr="00106FBB">
        <w:trPr>
          <w:trHeight w:val="340"/>
        </w:trPr>
        <w:tc>
          <w:tcPr>
            <w:tcW w:w="5383" w:type="dxa"/>
            <w:vAlign w:val="center"/>
          </w:tcPr>
          <w:p w14:paraId="7C047325" w14:textId="2821A535"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Красноярский край</w:t>
            </w:r>
          </w:p>
        </w:tc>
        <w:tc>
          <w:tcPr>
            <w:tcW w:w="4398" w:type="dxa"/>
            <w:vAlign w:val="center"/>
          </w:tcPr>
          <w:p w14:paraId="51C25617" w14:textId="770C50DE"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1 768</w:t>
            </w:r>
          </w:p>
        </w:tc>
      </w:tr>
      <w:tr w:rsidR="000B7F12" w14:paraId="628D2D94" w14:textId="77777777" w:rsidTr="00106FBB">
        <w:trPr>
          <w:trHeight w:val="340"/>
        </w:trPr>
        <w:tc>
          <w:tcPr>
            <w:tcW w:w="5383" w:type="dxa"/>
            <w:vAlign w:val="center"/>
          </w:tcPr>
          <w:p w14:paraId="31302844" w14:textId="7AD68394"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Курганская область</w:t>
            </w:r>
          </w:p>
        </w:tc>
        <w:tc>
          <w:tcPr>
            <w:tcW w:w="4398" w:type="dxa"/>
            <w:vAlign w:val="center"/>
          </w:tcPr>
          <w:p w14:paraId="1F85940B" w14:textId="2E875F31"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511</w:t>
            </w:r>
          </w:p>
        </w:tc>
      </w:tr>
      <w:tr w:rsidR="000B7F12" w14:paraId="3DC7B28F" w14:textId="77777777" w:rsidTr="00106FBB">
        <w:trPr>
          <w:trHeight w:val="340"/>
        </w:trPr>
        <w:tc>
          <w:tcPr>
            <w:tcW w:w="5383" w:type="dxa"/>
            <w:vAlign w:val="center"/>
          </w:tcPr>
          <w:p w14:paraId="5D1A80D3" w14:textId="3D7AB37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Курская область</w:t>
            </w:r>
          </w:p>
        </w:tc>
        <w:tc>
          <w:tcPr>
            <w:tcW w:w="4398" w:type="dxa"/>
            <w:vAlign w:val="center"/>
          </w:tcPr>
          <w:p w14:paraId="5CCCF45E" w14:textId="1A5BAF19"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128</w:t>
            </w:r>
          </w:p>
        </w:tc>
      </w:tr>
      <w:tr w:rsidR="000B7F12" w14:paraId="0DD79A46" w14:textId="77777777" w:rsidTr="00106FBB">
        <w:trPr>
          <w:trHeight w:val="340"/>
        </w:trPr>
        <w:tc>
          <w:tcPr>
            <w:tcW w:w="5383" w:type="dxa"/>
            <w:vAlign w:val="center"/>
          </w:tcPr>
          <w:p w14:paraId="3119EDD1" w14:textId="66F278A8"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Ленинградская область</w:t>
            </w:r>
          </w:p>
        </w:tc>
        <w:tc>
          <w:tcPr>
            <w:tcW w:w="4398" w:type="dxa"/>
            <w:vAlign w:val="center"/>
          </w:tcPr>
          <w:p w14:paraId="4AC54AE9" w14:textId="4A5912D2"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387</w:t>
            </w:r>
          </w:p>
        </w:tc>
      </w:tr>
      <w:tr w:rsidR="000B7F12" w14:paraId="04114AFA" w14:textId="77777777" w:rsidTr="00106FBB">
        <w:trPr>
          <w:trHeight w:val="340"/>
        </w:trPr>
        <w:tc>
          <w:tcPr>
            <w:tcW w:w="5383" w:type="dxa"/>
            <w:vAlign w:val="center"/>
          </w:tcPr>
          <w:p w14:paraId="234629CD" w14:textId="7D13F495"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Липецкая область</w:t>
            </w:r>
          </w:p>
        </w:tc>
        <w:tc>
          <w:tcPr>
            <w:tcW w:w="4398" w:type="dxa"/>
            <w:vAlign w:val="center"/>
          </w:tcPr>
          <w:p w14:paraId="55BE640E" w14:textId="5633D9BB"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358</w:t>
            </w:r>
          </w:p>
        </w:tc>
      </w:tr>
      <w:tr w:rsidR="000B7F12" w14:paraId="7918C75C" w14:textId="77777777" w:rsidTr="00106FBB">
        <w:trPr>
          <w:trHeight w:val="340"/>
        </w:trPr>
        <w:tc>
          <w:tcPr>
            <w:tcW w:w="5383" w:type="dxa"/>
            <w:vAlign w:val="center"/>
          </w:tcPr>
          <w:p w14:paraId="2D5CB12E" w14:textId="32D39401"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lastRenderedPageBreak/>
              <w:t>Луганская Народная Республика</w:t>
            </w:r>
          </w:p>
        </w:tc>
        <w:tc>
          <w:tcPr>
            <w:tcW w:w="4398" w:type="dxa"/>
            <w:vAlign w:val="center"/>
          </w:tcPr>
          <w:p w14:paraId="5805FF1C" w14:textId="1E34B3CD"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0</w:t>
            </w:r>
          </w:p>
        </w:tc>
      </w:tr>
      <w:tr w:rsidR="000B7F12" w14:paraId="0FC0B06F" w14:textId="77777777" w:rsidTr="00106FBB">
        <w:trPr>
          <w:trHeight w:val="340"/>
        </w:trPr>
        <w:tc>
          <w:tcPr>
            <w:tcW w:w="5383" w:type="dxa"/>
            <w:vAlign w:val="center"/>
          </w:tcPr>
          <w:p w14:paraId="46A50DBB" w14:textId="63790FD9"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Магаданская область</w:t>
            </w:r>
          </w:p>
        </w:tc>
        <w:tc>
          <w:tcPr>
            <w:tcW w:w="4398" w:type="dxa"/>
            <w:vAlign w:val="center"/>
          </w:tcPr>
          <w:p w14:paraId="450C9BC5" w14:textId="66E28348"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82</w:t>
            </w:r>
          </w:p>
        </w:tc>
      </w:tr>
      <w:tr w:rsidR="000B7F12" w14:paraId="25F6591C" w14:textId="77777777" w:rsidTr="00106FBB">
        <w:trPr>
          <w:trHeight w:val="340"/>
        </w:trPr>
        <w:tc>
          <w:tcPr>
            <w:tcW w:w="5383" w:type="dxa"/>
            <w:vAlign w:val="center"/>
          </w:tcPr>
          <w:p w14:paraId="6E3D39F5" w14:textId="35E3524B" w:rsidR="000B7F12" w:rsidRPr="000B7F12" w:rsidRDefault="00106FBB" w:rsidP="00106FBB">
            <w:pPr>
              <w:tabs>
                <w:tab w:val="left" w:pos="10490"/>
              </w:tabs>
              <w:rPr>
                <w:rFonts w:ascii="Times New Roman" w:hAnsi="Times New Roman" w:cs="Times New Roman"/>
                <w:sz w:val="28"/>
                <w:szCs w:val="28"/>
                <w:lang w:bidi="ru-RU"/>
              </w:rPr>
            </w:pPr>
            <w:r>
              <w:rPr>
                <w:rFonts w:ascii="Times New Roman" w:hAnsi="Times New Roman" w:cs="Times New Roman"/>
                <w:sz w:val="28"/>
                <w:szCs w:val="28"/>
              </w:rPr>
              <w:t xml:space="preserve">г. </w:t>
            </w:r>
            <w:r w:rsidR="000B7F12" w:rsidRPr="000B7F12">
              <w:rPr>
                <w:rFonts w:ascii="Times New Roman" w:hAnsi="Times New Roman" w:cs="Times New Roman"/>
                <w:sz w:val="28"/>
                <w:szCs w:val="28"/>
              </w:rPr>
              <w:t>Москва</w:t>
            </w:r>
          </w:p>
        </w:tc>
        <w:tc>
          <w:tcPr>
            <w:tcW w:w="4398" w:type="dxa"/>
            <w:vAlign w:val="center"/>
          </w:tcPr>
          <w:p w14:paraId="3DE56F94" w14:textId="1AD349C2"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714</w:t>
            </w:r>
          </w:p>
        </w:tc>
      </w:tr>
      <w:tr w:rsidR="000B7F12" w14:paraId="3A90D4A6" w14:textId="77777777" w:rsidTr="00106FBB">
        <w:trPr>
          <w:trHeight w:val="340"/>
        </w:trPr>
        <w:tc>
          <w:tcPr>
            <w:tcW w:w="5383" w:type="dxa"/>
            <w:vAlign w:val="center"/>
          </w:tcPr>
          <w:p w14:paraId="76C54090" w14:textId="53E1817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 xml:space="preserve">Московская </w:t>
            </w:r>
            <w:r w:rsidR="00106FBB">
              <w:rPr>
                <w:rFonts w:ascii="Times New Roman" w:hAnsi="Times New Roman" w:cs="Times New Roman"/>
                <w:sz w:val="28"/>
                <w:szCs w:val="28"/>
              </w:rPr>
              <w:t>о</w:t>
            </w:r>
            <w:r w:rsidRPr="000B7F12">
              <w:rPr>
                <w:rFonts w:ascii="Times New Roman" w:hAnsi="Times New Roman" w:cs="Times New Roman"/>
                <w:sz w:val="28"/>
                <w:szCs w:val="28"/>
              </w:rPr>
              <w:t>бласть</w:t>
            </w:r>
          </w:p>
        </w:tc>
        <w:tc>
          <w:tcPr>
            <w:tcW w:w="4398" w:type="dxa"/>
            <w:vAlign w:val="center"/>
          </w:tcPr>
          <w:p w14:paraId="084AD9C3" w14:textId="36C160D5"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969</w:t>
            </w:r>
          </w:p>
        </w:tc>
      </w:tr>
      <w:tr w:rsidR="000B7F12" w14:paraId="06B41E80" w14:textId="77777777" w:rsidTr="00106FBB">
        <w:trPr>
          <w:trHeight w:val="340"/>
        </w:trPr>
        <w:tc>
          <w:tcPr>
            <w:tcW w:w="5383" w:type="dxa"/>
            <w:vAlign w:val="center"/>
          </w:tcPr>
          <w:p w14:paraId="613AB0BB" w14:textId="502D9481"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Мурманская область</w:t>
            </w:r>
          </w:p>
        </w:tc>
        <w:tc>
          <w:tcPr>
            <w:tcW w:w="4398" w:type="dxa"/>
            <w:vAlign w:val="center"/>
          </w:tcPr>
          <w:p w14:paraId="239ADA44" w14:textId="33AC9E8D"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159</w:t>
            </w:r>
          </w:p>
        </w:tc>
      </w:tr>
      <w:tr w:rsidR="000B7F12" w14:paraId="07066102" w14:textId="77777777" w:rsidTr="00106FBB">
        <w:trPr>
          <w:trHeight w:val="340"/>
        </w:trPr>
        <w:tc>
          <w:tcPr>
            <w:tcW w:w="5383" w:type="dxa"/>
            <w:vAlign w:val="center"/>
          </w:tcPr>
          <w:p w14:paraId="4702C607" w14:textId="45041AAE"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Ненецкий автономный округ</w:t>
            </w:r>
          </w:p>
        </w:tc>
        <w:tc>
          <w:tcPr>
            <w:tcW w:w="4398" w:type="dxa"/>
            <w:vAlign w:val="center"/>
          </w:tcPr>
          <w:p w14:paraId="5073D6DB" w14:textId="004B5288"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10</w:t>
            </w:r>
          </w:p>
        </w:tc>
      </w:tr>
      <w:tr w:rsidR="000B7F12" w14:paraId="3153E3E2" w14:textId="77777777" w:rsidTr="00106FBB">
        <w:trPr>
          <w:trHeight w:val="340"/>
        </w:trPr>
        <w:tc>
          <w:tcPr>
            <w:tcW w:w="5383" w:type="dxa"/>
            <w:vAlign w:val="center"/>
          </w:tcPr>
          <w:p w14:paraId="1AC44E37" w14:textId="5D3E4238"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Нижегородская область</w:t>
            </w:r>
          </w:p>
        </w:tc>
        <w:tc>
          <w:tcPr>
            <w:tcW w:w="4398" w:type="dxa"/>
            <w:vAlign w:val="center"/>
          </w:tcPr>
          <w:p w14:paraId="77F94834" w14:textId="64A9CD92"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595</w:t>
            </w:r>
          </w:p>
        </w:tc>
      </w:tr>
      <w:tr w:rsidR="000B7F12" w14:paraId="4200220F" w14:textId="77777777" w:rsidTr="00106FBB">
        <w:trPr>
          <w:trHeight w:val="340"/>
        </w:trPr>
        <w:tc>
          <w:tcPr>
            <w:tcW w:w="5383" w:type="dxa"/>
            <w:vAlign w:val="center"/>
          </w:tcPr>
          <w:p w14:paraId="7A5A2BA4" w14:textId="0794C6F8"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Новгородская область</w:t>
            </w:r>
          </w:p>
        </w:tc>
        <w:tc>
          <w:tcPr>
            <w:tcW w:w="4398" w:type="dxa"/>
            <w:vAlign w:val="center"/>
          </w:tcPr>
          <w:p w14:paraId="70492AE9" w14:textId="614053A6"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152</w:t>
            </w:r>
          </w:p>
        </w:tc>
      </w:tr>
      <w:tr w:rsidR="000B7F12" w14:paraId="796BF087" w14:textId="77777777" w:rsidTr="00106FBB">
        <w:trPr>
          <w:trHeight w:val="340"/>
        </w:trPr>
        <w:tc>
          <w:tcPr>
            <w:tcW w:w="5383" w:type="dxa"/>
            <w:vAlign w:val="center"/>
          </w:tcPr>
          <w:p w14:paraId="1A276534" w14:textId="66D1F44C"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Новосибирская область</w:t>
            </w:r>
          </w:p>
        </w:tc>
        <w:tc>
          <w:tcPr>
            <w:tcW w:w="4398" w:type="dxa"/>
            <w:vAlign w:val="center"/>
          </w:tcPr>
          <w:p w14:paraId="746247DD" w14:textId="7BD5E7F5"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1 116</w:t>
            </w:r>
          </w:p>
        </w:tc>
      </w:tr>
      <w:tr w:rsidR="000B7F12" w14:paraId="76082FDC" w14:textId="77777777" w:rsidTr="00106FBB">
        <w:trPr>
          <w:trHeight w:val="340"/>
        </w:trPr>
        <w:tc>
          <w:tcPr>
            <w:tcW w:w="5383" w:type="dxa"/>
            <w:vAlign w:val="center"/>
          </w:tcPr>
          <w:p w14:paraId="3CF76600" w14:textId="54C5C123"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Омская область</w:t>
            </w:r>
          </w:p>
        </w:tc>
        <w:tc>
          <w:tcPr>
            <w:tcW w:w="4398" w:type="dxa"/>
            <w:vAlign w:val="center"/>
          </w:tcPr>
          <w:p w14:paraId="7A10EAAF" w14:textId="5830AE58"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577</w:t>
            </w:r>
          </w:p>
        </w:tc>
      </w:tr>
      <w:tr w:rsidR="000B7F12" w14:paraId="1FABEE1F" w14:textId="77777777" w:rsidTr="00106FBB">
        <w:trPr>
          <w:trHeight w:val="340"/>
        </w:trPr>
        <w:tc>
          <w:tcPr>
            <w:tcW w:w="5383" w:type="dxa"/>
            <w:vAlign w:val="center"/>
          </w:tcPr>
          <w:p w14:paraId="33210787" w14:textId="2F7C0972"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Оренбургская область</w:t>
            </w:r>
          </w:p>
        </w:tc>
        <w:tc>
          <w:tcPr>
            <w:tcW w:w="4398" w:type="dxa"/>
            <w:vAlign w:val="center"/>
          </w:tcPr>
          <w:p w14:paraId="152AA295" w14:textId="5E9D480C"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647</w:t>
            </w:r>
          </w:p>
        </w:tc>
      </w:tr>
      <w:tr w:rsidR="000B7F12" w14:paraId="1A530D7E" w14:textId="77777777" w:rsidTr="00106FBB">
        <w:trPr>
          <w:trHeight w:val="340"/>
        </w:trPr>
        <w:tc>
          <w:tcPr>
            <w:tcW w:w="5383" w:type="dxa"/>
            <w:vAlign w:val="center"/>
          </w:tcPr>
          <w:p w14:paraId="21DAD363" w14:textId="789AF1BB"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Орловская область</w:t>
            </w:r>
          </w:p>
        </w:tc>
        <w:tc>
          <w:tcPr>
            <w:tcW w:w="4398" w:type="dxa"/>
            <w:vAlign w:val="center"/>
          </w:tcPr>
          <w:p w14:paraId="62EC3250" w14:textId="52E1EBA5"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224</w:t>
            </w:r>
          </w:p>
        </w:tc>
      </w:tr>
      <w:tr w:rsidR="000B7F12" w14:paraId="6EFA5A40" w14:textId="77777777" w:rsidTr="00106FBB">
        <w:trPr>
          <w:trHeight w:val="340"/>
        </w:trPr>
        <w:tc>
          <w:tcPr>
            <w:tcW w:w="5383" w:type="dxa"/>
            <w:vAlign w:val="center"/>
          </w:tcPr>
          <w:p w14:paraId="7F3959DC" w14:textId="72B6CB60"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Пензенская область</w:t>
            </w:r>
          </w:p>
        </w:tc>
        <w:tc>
          <w:tcPr>
            <w:tcW w:w="4398" w:type="dxa"/>
            <w:vAlign w:val="center"/>
          </w:tcPr>
          <w:p w14:paraId="56394AE0" w14:textId="4019F960"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349</w:t>
            </w:r>
          </w:p>
        </w:tc>
      </w:tr>
      <w:tr w:rsidR="000B7F12" w14:paraId="039738F6" w14:textId="77777777" w:rsidTr="00106FBB">
        <w:trPr>
          <w:trHeight w:val="340"/>
        </w:trPr>
        <w:tc>
          <w:tcPr>
            <w:tcW w:w="5383" w:type="dxa"/>
            <w:vAlign w:val="center"/>
          </w:tcPr>
          <w:p w14:paraId="15653227" w14:textId="7D757DE4"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Пермский край</w:t>
            </w:r>
          </w:p>
        </w:tc>
        <w:tc>
          <w:tcPr>
            <w:tcW w:w="4398" w:type="dxa"/>
            <w:vAlign w:val="center"/>
          </w:tcPr>
          <w:p w14:paraId="6641C108" w14:textId="3F80A8F3"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667</w:t>
            </w:r>
          </w:p>
        </w:tc>
      </w:tr>
      <w:tr w:rsidR="000B7F12" w14:paraId="7AAEDD7D" w14:textId="77777777" w:rsidTr="00106FBB">
        <w:trPr>
          <w:trHeight w:val="340"/>
        </w:trPr>
        <w:tc>
          <w:tcPr>
            <w:tcW w:w="5383" w:type="dxa"/>
            <w:vAlign w:val="center"/>
          </w:tcPr>
          <w:p w14:paraId="5B70DBCE" w14:textId="7C43324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Приморский край</w:t>
            </w:r>
          </w:p>
        </w:tc>
        <w:tc>
          <w:tcPr>
            <w:tcW w:w="4398" w:type="dxa"/>
            <w:vAlign w:val="center"/>
          </w:tcPr>
          <w:p w14:paraId="13AD4EA5" w14:textId="45DE3A49"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547</w:t>
            </w:r>
          </w:p>
        </w:tc>
      </w:tr>
      <w:tr w:rsidR="000B7F12" w14:paraId="55366AFE" w14:textId="77777777" w:rsidTr="00106FBB">
        <w:trPr>
          <w:trHeight w:val="340"/>
        </w:trPr>
        <w:tc>
          <w:tcPr>
            <w:tcW w:w="5383" w:type="dxa"/>
            <w:vAlign w:val="center"/>
          </w:tcPr>
          <w:p w14:paraId="2174048A" w14:textId="6A29E0B2"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Псковская область</w:t>
            </w:r>
          </w:p>
        </w:tc>
        <w:tc>
          <w:tcPr>
            <w:tcW w:w="4398" w:type="dxa"/>
            <w:vAlign w:val="center"/>
          </w:tcPr>
          <w:p w14:paraId="7ADEECFC" w14:textId="796ECB59"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233</w:t>
            </w:r>
          </w:p>
        </w:tc>
      </w:tr>
      <w:tr w:rsidR="000B7F12" w14:paraId="2A45C5F8" w14:textId="77777777" w:rsidTr="00106FBB">
        <w:trPr>
          <w:trHeight w:val="340"/>
        </w:trPr>
        <w:tc>
          <w:tcPr>
            <w:tcW w:w="5383" w:type="dxa"/>
            <w:vAlign w:val="center"/>
          </w:tcPr>
          <w:p w14:paraId="23B37E66" w14:textId="40B11A3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Адыгея</w:t>
            </w:r>
          </w:p>
        </w:tc>
        <w:tc>
          <w:tcPr>
            <w:tcW w:w="4398" w:type="dxa"/>
            <w:vAlign w:val="center"/>
          </w:tcPr>
          <w:p w14:paraId="3804C6A7" w14:textId="2A7C0474"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103</w:t>
            </w:r>
          </w:p>
        </w:tc>
      </w:tr>
      <w:tr w:rsidR="000B7F12" w14:paraId="080A1D07" w14:textId="77777777" w:rsidTr="00106FBB">
        <w:trPr>
          <w:trHeight w:val="340"/>
        </w:trPr>
        <w:tc>
          <w:tcPr>
            <w:tcW w:w="5383" w:type="dxa"/>
            <w:vAlign w:val="center"/>
          </w:tcPr>
          <w:p w14:paraId="51C871A4" w14:textId="7C1BCF90"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Алтай</w:t>
            </w:r>
          </w:p>
        </w:tc>
        <w:tc>
          <w:tcPr>
            <w:tcW w:w="4398" w:type="dxa"/>
            <w:vAlign w:val="center"/>
          </w:tcPr>
          <w:p w14:paraId="11BC8369" w14:textId="72C39800"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229</w:t>
            </w:r>
          </w:p>
        </w:tc>
      </w:tr>
      <w:tr w:rsidR="000B7F12" w14:paraId="16BA4156" w14:textId="77777777" w:rsidTr="00106FBB">
        <w:trPr>
          <w:trHeight w:val="340"/>
        </w:trPr>
        <w:tc>
          <w:tcPr>
            <w:tcW w:w="5383" w:type="dxa"/>
            <w:vAlign w:val="center"/>
          </w:tcPr>
          <w:p w14:paraId="07084CC5" w14:textId="04A6F564"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Башкортостан</w:t>
            </w:r>
          </w:p>
        </w:tc>
        <w:tc>
          <w:tcPr>
            <w:tcW w:w="4398" w:type="dxa"/>
            <w:vAlign w:val="center"/>
          </w:tcPr>
          <w:p w14:paraId="6475D005" w14:textId="54AB2B3D"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685</w:t>
            </w:r>
          </w:p>
        </w:tc>
      </w:tr>
      <w:tr w:rsidR="000B7F12" w14:paraId="00064BF6" w14:textId="77777777" w:rsidTr="00106FBB">
        <w:trPr>
          <w:trHeight w:val="340"/>
        </w:trPr>
        <w:tc>
          <w:tcPr>
            <w:tcW w:w="5383" w:type="dxa"/>
            <w:vAlign w:val="center"/>
          </w:tcPr>
          <w:p w14:paraId="02693AD7" w14:textId="42B05D17"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Бурятия</w:t>
            </w:r>
          </w:p>
        </w:tc>
        <w:tc>
          <w:tcPr>
            <w:tcW w:w="4398" w:type="dxa"/>
            <w:vAlign w:val="center"/>
          </w:tcPr>
          <w:p w14:paraId="1A02FF3B" w14:textId="45A6AB16"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322</w:t>
            </w:r>
          </w:p>
        </w:tc>
      </w:tr>
      <w:tr w:rsidR="000B7F12" w14:paraId="562FD48C" w14:textId="77777777" w:rsidTr="00106FBB">
        <w:trPr>
          <w:trHeight w:val="340"/>
        </w:trPr>
        <w:tc>
          <w:tcPr>
            <w:tcW w:w="5383" w:type="dxa"/>
            <w:vAlign w:val="center"/>
          </w:tcPr>
          <w:p w14:paraId="0C9CD877" w14:textId="4DDA62D0"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Дагестан</w:t>
            </w:r>
          </w:p>
        </w:tc>
        <w:tc>
          <w:tcPr>
            <w:tcW w:w="4398" w:type="dxa"/>
            <w:vAlign w:val="center"/>
          </w:tcPr>
          <w:p w14:paraId="7828F444" w14:textId="25FE425C"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259</w:t>
            </w:r>
          </w:p>
        </w:tc>
      </w:tr>
      <w:tr w:rsidR="000B7F12" w14:paraId="21B3F697" w14:textId="77777777" w:rsidTr="00106FBB">
        <w:trPr>
          <w:trHeight w:val="340"/>
        </w:trPr>
        <w:tc>
          <w:tcPr>
            <w:tcW w:w="5383" w:type="dxa"/>
            <w:vAlign w:val="center"/>
          </w:tcPr>
          <w:p w14:paraId="03F9F2A1" w14:textId="7B334064"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Ингушетия</w:t>
            </w:r>
          </w:p>
        </w:tc>
        <w:tc>
          <w:tcPr>
            <w:tcW w:w="4398" w:type="dxa"/>
            <w:vAlign w:val="center"/>
          </w:tcPr>
          <w:p w14:paraId="26DDAFF4" w14:textId="26449552"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4</w:t>
            </w:r>
          </w:p>
        </w:tc>
      </w:tr>
      <w:tr w:rsidR="000B7F12" w14:paraId="1DAD745A" w14:textId="77777777" w:rsidTr="00106FBB">
        <w:trPr>
          <w:trHeight w:val="340"/>
        </w:trPr>
        <w:tc>
          <w:tcPr>
            <w:tcW w:w="5383" w:type="dxa"/>
            <w:vAlign w:val="center"/>
          </w:tcPr>
          <w:p w14:paraId="1007B542" w14:textId="0D578FB4"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Калмыкия</w:t>
            </w:r>
          </w:p>
        </w:tc>
        <w:tc>
          <w:tcPr>
            <w:tcW w:w="4398" w:type="dxa"/>
            <w:vAlign w:val="center"/>
          </w:tcPr>
          <w:p w14:paraId="12C15383" w14:textId="302132B9"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48</w:t>
            </w:r>
          </w:p>
        </w:tc>
      </w:tr>
      <w:tr w:rsidR="000B7F12" w14:paraId="2DCCAB0C" w14:textId="77777777" w:rsidTr="00106FBB">
        <w:trPr>
          <w:trHeight w:val="340"/>
        </w:trPr>
        <w:tc>
          <w:tcPr>
            <w:tcW w:w="5383" w:type="dxa"/>
            <w:vAlign w:val="center"/>
          </w:tcPr>
          <w:p w14:paraId="2255572C" w14:textId="68D50450"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Карелия</w:t>
            </w:r>
          </w:p>
        </w:tc>
        <w:tc>
          <w:tcPr>
            <w:tcW w:w="4398" w:type="dxa"/>
            <w:vAlign w:val="center"/>
          </w:tcPr>
          <w:p w14:paraId="3EFDE87C" w14:textId="04A3A513"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108</w:t>
            </w:r>
          </w:p>
        </w:tc>
      </w:tr>
      <w:tr w:rsidR="000B7F12" w14:paraId="020DA600" w14:textId="77777777" w:rsidTr="00106FBB">
        <w:trPr>
          <w:trHeight w:val="340"/>
        </w:trPr>
        <w:tc>
          <w:tcPr>
            <w:tcW w:w="5383" w:type="dxa"/>
            <w:vAlign w:val="center"/>
          </w:tcPr>
          <w:p w14:paraId="1FCAC893" w14:textId="34526FE5"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Коми</w:t>
            </w:r>
          </w:p>
        </w:tc>
        <w:tc>
          <w:tcPr>
            <w:tcW w:w="4398" w:type="dxa"/>
            <w:vAlign w:val="center"/>
          </w:tcPr>
          <w:p w14:paraId="417D6161" w14:textId="1500706B"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140</w:t>
            </w:r>
          </w:p>
        </w:tc>
      </w:tr>
      <w:tr w:rsidR="000B7F12" w14:paraId="6A89D303" w14:textId="77777777" w:rsidTr="00106FBB">
        <w:trPr>
          <w:trHeight w:val="340"/>
        </w:trPr>
        <w:tc>
          <w:tcPr>
            <w:tcW w:w="5383" w:type="dxa"/>
            <w:vAlign w:val="center"/>
          </w:tcPr>
          <w:p w14:paraId="60A606B8" w14:textId="38D7FD4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Крым</w:t>
            </w:r>
          </w:p>
        </w:tc>
        <w:tc>
          <w:tcPr>
            <w:tcW w:w="4398" w:type="dxa"/>
            <w:vAlign w:val="center"/>
          </w:tcPr>
          <w:p w14:paraId="5C5CADF1" w14:textId="4CE57A48"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308</w:t>
            </w:r>
          </w:p>
        </w:tc>
      </w:tr>
      <w:tr w:rsidR="000B7F12" w14:paraId="7B8764A6" w14:textId="77777777" w:rsidTr="00106FBB">
        <w:trPr>
          <w:trHeight w:val="340"/>
        </w:trPr>
        <w:tc>
          <w:tcPr>
            <w:tcW w:w="5383" w:type="dxa"/>
            <w:vAlign w:val="center"/>
          </w:tcPr>
          <w:p w14:paraId="4470F979" w14:textId="446A224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Марий Эл</w:t>
            </w:r>
          </w:p>
        </w:tc>
        <w:tc>
          <w:tcPr>
            <w:tcW w:w="4398" w:type="dxa"/>
            <w:vAlign w:val="center"/>
          </w:tcPr>
          <w:p w14:paraId="3D1F7990" w14:textId="1A910BF4"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240</w:t>
            </w:r>
          </w:p>
        </w:tc>
      </w:tr>
      <w:tr w:rsidR="000B7F12" w14:paraId="5469A728" w14:textId="77777777" w:rsidTr="00106FBB">
        <w:trPr>
          <w:trHeight w:val="340"/>
        </w:trPr>
        <w:tc>
          <w:tcPr>
            <w:tcW w:w="5383" w:type="dxa"/>
            <w:vAlign w:val="center"/>
          </w:tcPr>
          <w:p w14:paraId="142D1E42" w14:textId="57B70F1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Мордовия</w:t>
            </w:r>
          </w:p>
        </w:tc>
        <w:tc>
          <w:tcPr>
            <w:tcW w:w="4398" w:type="dxa"/>
            <w:vAlign w:val="center"/>
          </w:tcPr>
          <w:p w14:paraId="21EE7776" w14:textId="4984436A"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198</w:t>
            </w:r>
          </w:p>
        </w:tc>
      </w:tr>
      <w:tr w:rsidR="000B7F12" w14:paraId="7EBF18E1" w14:textId="77777777" w:rsidTr="00106FBB">
        <w:trPr>
          <w:trHeight w:val="340"/>
        </w:trPr>
        <w:tc>
          <w:tcPr>
            <w:tcW w:w="5383" w:type="dxa"/>
            <w:vAlign w:val="center"/>
          </w:tcPr>
          <w:p w14:paraId="743E99B2" w14:textId="0B95323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Саха (Якутия)</w:t>
            </w:r>
          </w:p>
        </w:tc>
        <w:tc>
          <w:tcPr>
            <w:tcW w:w="4398" w:type="dxa"/>
            <w:vAlign w:val="center"/>
          </w:tcPr>
          <w:p w14:paraId="209B3EA6" w14:textId="721B270D"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233</w:t>
            </w:r>
          </w:p>
        </w:tc>
      </w:tr>
      <w:tr w:rsidR="000B7F12" w14:paraId="1456F9D1" w14:textId="77777777" w:rsidTr="00106FBB">
        <w:trPr>
          <w:trHeight w:val="340"/>
        </w:trPr>
        <w:tc>
          <w:tcPr>
            <w:tcW w:w="5383" w:type="dxa"/>
            <w:vAlign w:val="center"/>
          </w:tcPr>
          <w:p w14:paraId="042A60E2" w14:textId="35383290"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 xml:space="preserve">Республика Северная Осетия </w:t>
            </w:r>
            <w:r w:rsidR="00106FBB">
              <w:rPr>
                <w:rFonts w:ascii="Times New Roman" w:hAnsi="Times New Roman" w:cs="Times New Roman"/>
                <w:sz w:val="28"/>
                <w:szCs w:val="28"/>
              </w:rPr>
              <w:t>–</w:t>
            </w:r>
            <w:r w:rsidRPr="000B7F12">
              <w:rPr>
                <w:rFonts w:ascii="Times New Roman" w:hAnsi="Times New Roman" w:cs="Times New Roman"/>
                <w:sz w:val="28"/>
                <w:szCs w:val="28"/>
              </w:rPr>
              <w:t xml:space="preserve"> Алания</w:t>
            </w:r>
          </w:p>
        </w:tc>
        <w:tc>
          <w:tcPr>
            <w:tcW w:w="4398" w:type="dxa"/>
            <w:vAlign w:val="center"/>
          </w:tcPr>
          <w:p w14:paraId="68D37C5D" w14:textId="16B60CFE"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64</w:t>
            </w:r>
          </w:p>
        </w:tc>
      </w:tr>
      <w:tr w:rsidR="000B7F12" w14:paraId="5E9FB9A9" w14:textId="77777777" w:rsidTr="00106FBB">
        <w:trPr>
          <w:trHeight w:val="340"/>
        </w:trPr>
        <w:tc>
          <w:tcPr>
            <w:tcW w:w="5383" w:type="dxa"/>
            <w:vAlign w:val="center"/>
          </w:tcPr>
          <w:p w14:paraId="67BA8E55" w14:textId="63BD5DE1"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Татарстан</w:t>
            </w:r>
          </w:p>
        </w:tc>
        <w:tc>
          <w:tcPr>
            <w:tcW w:w="4398" w:type="dxa"/>
            <w:vAlign w:val="center"/>
          </w:tcPr>
          <w:p w14:paraId="7AF330B0" w14:textId="611D3C12"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441</w:t>
            </w:r>
          </w:p>
        </w:tc>
      </w:tr>
      <w:tr w:rsidR="000B7F12" w14:paraId="586CD95D" w14:textId="77777777" w:rsidTr="00106FBB">
        <w:trPr>
          <w:trHeight w:val="340"/>
        </w:trPr>
        <w:tc>
          <w:tcPr>
            <w:tcW w:w="5383" w:type="dxa"/>
            <w:vAlign w:val="center"/>
          </w:tcPr>
          <w:p w14:paraId="30A26DA0" w14:textId="6529EE97"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Тыва</w:t>
            </w:r>
          </w:p>
        </w:tc>
        <w:tc>
          <w:tcPr>
            <w:tcW w:w="4398" w:type="dxa"/>
            <w:vAlign w:val="center"/>
          </w:tcPr>
          <w:p w14:paraId="625455CF" w14:textId="3996698A"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132</w:t>
            </w:r>
          </w:p>
        </w:tc>
      </w:tr>
      <w:tr w:rsidR="000B7F12" w14:paraId="3EE16CA4" w14:textId="77777777" w:rsidTr="00106FBB">
        <w:trPr>
          <w:trHeight w:val="340"/>
        </w:trPr>
        <w:tc>
          <w:tcPr>
            <w:tcW w:w="5383" w:type="dxa"/>
            <w:vAlign w:val="center"/>
          </w:tcPr>
          <w:p w14:paraId="2154B055" w14:textId="336084F4"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Республика Хакасия</w:t>
            </w:r>
          </w:p>
        </w:tc>
        <w:tc>
          <w:tcPr>
            <w:tcW w:w="4398" w:type="dxa"/>
            <w:vAlign w:val="center"/>
          </w:tcPr>
          <w:p w14:paraId="48FD7795" w14:textId="5A5B954B"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174</w:t>
            </w:r>
          </w:p>
        </w:tc>
      </w:tr>
      <w:tr w:rsidR="000B7F12" w14:paraId="70996260" w14:textId="77777777" w:rsidTr="00106FBB">
        <w:trPr>
          <w:trHeight w:val="340"/>
        </w:trPr>
        <w:tc>
          <w:tcPr>
            <w:tcW w:w="5383" w:type="dxa"/>
            <w:vAlign w:val="center"/>
          </w:tcPr>
          <w:p w14:paraId="69119D6D" w14:textId="63D13FF6"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Ростовская область</w:t>
            </w:r>
          </w:p>
        </w:tc>
        <w:tc>
          <w:tcPr>
            <w:tcW w:w="4398" w:type="dxa"/>
            <w:vAlign w:val="center"/>
          </w:tcPr>
          <w:p w14:paraId="63D1543C" w14:textId="067B4700"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872</w:t>
            </w:r>
          </w:p>
        </w:tc>
      </w:tr>
      <w:tr w:rsidR="000B7F12" w14:paraId="2CF09009" w14:textId="77777777" w:rsidTr="00106FBB">
        <w:trPr>
          <w:trHeight w:val="340"/>
        </w:trPr>
        <w:tc>
          <w:tcPr>
            <w:tcW w:w="5383" w:type="dxa"/>
            <w:vAlign w:val="center"/>
          </w:tcPr>
          <w:p w14:paraId="4760023F" w14:textId="3A9723DB"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Рязанская область</w:t>
            </w:r>
          </w:p>
        </w:tc>
        <w:tc>
          <w:tcPr>
            <w:tcW w:w="4398" w:type="dxa"/>
            <w:vAlign w:val="center"/>
          </w:tcPr>
          <w:p w14:paraId="49431104" w14:textId="425F7BEE"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259</w:t>
            </w:r>
          </w:p>
        </w:tc>
      </w:tr>
      <w:tr w:rsidR="000B7F12" w14:paraId="0A3BF911" w14:textId="77777777" w:rsidTr="00106FBB">
        <w:trPr>
          <w:trHeight w:val="340"/>
        </w:trPr>
        <w:tc>
          <w:tcPr>
            <w:tcW w:w="5383" w:type="dxa"/>
            <w:vAlign w:val="center"/>
          </w:tcPr>
          <w:p w14:paraId="23D26AFC" w14:textId="7382C124"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Самарская область</w:t>
            </w:r>
          </w:p>
        </w:tc>
        <w:tc>
          <w:tcPr>
            <w:tcW w:w="4398" w:type="dxa"/>
            <w:vAlign w:val="center"/>
          </w:tcPr>
          <w:p w14:paraId="5A5F047C" w14:textId="64222463"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838</w:t>
            </w:r>
          </w:p>
        </w:tc>
      </w:tr>
      <w:tr w:rsidR="000B7F12" w14:paraId="47EFBE0D" w14:textId="77777777" w:rsidTr="00106FBB">
        <w:trPr>
          <w:trHeight w:val="340"/>
        </w:trPr>
        <w:tc>
          <w:tcPr>
            <w:tcW w:w="5383" w:type="dxa"/>
            <w:vAlign w:val="center"/>
          </w:tcPr>
          <w:p w14:paraId="39CEC9DB" w14:textId="47F87EFA" w:rsidR="000B7F12" w:rsidRPr="000B7F12" w:rsidRDefault="00106FBB" w:rsidP="00106FBB">
            <w:pPr>
              <w:tabs>
                <w:tab w:val="left" w:pos="10490"/>
              </w:tabs>
              <w:rPr>
                <w:rFonts w:ascii="Times New Roman" w:hAnsi="Times New Roman" w:cs="Times New Roman"/>
                <w:sz w:val="28"/>
                <w:szCs w:val="28"/>
                <w:lang w:bidi="ru-RU"/>
              </w:rPr>
            </w:pPr>
            <w:r>
              <w:rPr>
                <w:rFonts w:ascii="Times New Roman" w:hAnsi="Times New Roman" w:cs="Times New Roman"/>
                <w:sz w:val="28"/>
                <w:szCs w:val="28"/>
              </w:rPr>
              <w:t xml:space="preserve">г. </w:t>
            </w:r>
            <w:r w:rsidR="000B7F12" w:rsidRPr="000B7F12">
              <w:rPr>
                <w:rFonts w:ascii="Times New Roman" w:hAnsi="Times New Roman" w:cs="Times New Roman"/>
                <w:sz w:val="28"/>
                <w:szCs w:val="28"/>
              </w:rPr>
              <w:t>Санкт-Петербург</w:t>
            </w:r>
          </w:p>
        </w:tc>
        <w:tc>
          <w:tcPr>
            <w:tcW w:w="4398" w:type="dxa"/>
            <w:vAlign w:val="center"/>
          </w:tcPr>
          <w:p w14:paraId="4D22B7BD" w14:textId="0CDADC62"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480</w:t>
            </w:r>
          </w:p>
        </w:tc>
      </w:tr>
      <w:tr w:rsidR="000B7F12" w14:paraId="67F1CE21" w14:textId="77777777" w:rsidTr="00106FBB">
        <w:trPr>
          <w:trHeight w:val="340"/>
        </w:trPr>
        <w:tc>
          <w:tcPr>
            <w:tcW w:w="5383" w:type="dxa"/>
            <w:vAlign w:val="center"/>
          </w:tcPr>
          <w:p w14:paraId="535AE43E" w14:textId="71F9282D"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Саратовская область</w:t>
            </w:r>
          </w:p>
        </w:tc>
        <w:tc>
          <w:tcPr>
            <w:tcW w:w="4398" w:type="dxa"/>
            <w:vAlign w:val="center"/>
          </w:tcPr>
          <w:p w14:paraId="60F31176" w14:textId="43455D17"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977</w:t>
            </w:r>
          </w:p>
        </w:tc>
      </w:tr>
      <w:tr w:rsidR="000B7F12" w14:paraId="2738523D" w14:textId="77777777" w:rsidTr="00106FBB">
        <w:trPr>
          <w:trHeight w:val="340"/>
        </w:trPr>
        <w:tc>
          <w:tcPr>
            <w:tcW w:w="5383" w:type="dxa"/>
            <w:vAlign w:val="center"/>
          </w:tcPr>
          <w:p w14:paraId="427DC844" w14:textId="233508CE"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Сахалинская область</w:t>
            </w:r>
          </w:p>
        </w:tc>
        <w:tc>
          <w:tcPr>
            <w:tcW w:w="4398" w:type="dxa"/>
            <w:vAlign w:val="center"/>
          </w:tcPr>
          <w:p w14:paraId="6E78B157" w14:textId="57110BC1"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1 399</w:t>
            </w:r>
          </w:p>
        </w:tc>
      </w:tr>
      <w:tr w:rsidR="000B7F12" w14:paraId="72135D0E" w14:textId="77777777" w:rsidTr="00106FBB">
        <w:trPr>
          <w:trHeight w:val="340"/>
        </w:trPr>
        <w:tc>
          <w:tcPr>
            <w:tcW w:w="5383" w:type="dxa"/>
            <w:vAlign w:val="center"/>
          </w:tcPr>
          <w:p w14:paraId="36B7BCE9" w14:textId="369F8FAA"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Свердловская область</w:t>
            </w:r>
          </w:p>
        </w:tc>
        <w:tc>
          <w:tcPr>
            <w:tcW w:w="4398" w:type="dxa"/>
            <w:vAlign w:val="center"/>
          </w:tcPr>
          <w:p w14:paraId="41D70CD0" w14:textId="43FCC122"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1 812</w:t>
            </w:r>
          </w:p>
        </w:tc>
      </w:tr>
      <w:tr w:rsidR="000B7F12" w14:paraId="11416EEE" w14:textId="77777777" w:rsidTr="00106FBB">
        <w:trPr>
          <w:trHeight w:val="340"/>
        </w:trPr>
        <w:tc>
          <w:tcPr>
            <w:tcW w:w="5383" w:type="dxa"/>
            <w:vAlign w:val="center"/>
          </w:tcPr>
          <w:p w14:paraId="6BE5C597" w14:textId="232C0D4C" w:rsidR="000B7F12" w:rsidRPr="000B7F12" w:rsidRDefault="00106FBB" w:rsidP="00106FBB">
            <w:pPr>
              <w:tabs>
                <w:tab w:val="left" w:pos="10490"/>
              </w:tabs>
              <w:rPr>
                <w:rFonts w:ascii="Times New Roman" w:hAnsi="Times New Roman" w:cs="Times New Roman"/>
                <w:sz w:val="28"/>
                <w:szCs w:val="28"/>
                <w:lang w:bidi="ru-RU"/>
              </w:rPr>
            </w:pPr>
            <w:r>
              <w:rPr>
                <w:rFonts w:ascii="Times New Roman" w:hAnsi="Times New Roman" w:cs="Times New Roman"/>
                <w:sz w:val="28"/>
                <w:szCs w:val="28"/>
              </w:rPr>
              <w:t xml:space="preserve">г. </w:t>
            </w:r>
            <w:r w:rsidR="000B7F12" w:rsidRPr="000B7F12">
              <w:rPr>
                <w:rFonts w:ascii="Times New Roman" w:hAnsi="Times New Roman" w:cs="Times New Roman"/>
                <w:sz w:val="28"/>
                <w:szCs w:val="28"/>
              </w:rPr>
              <w:t>Севастополь</w:t>
            </w:r>
          </w:p>
        </w:tc>
        <w:tc>
          <w:tcPr>
            <w:tcW w:w="4398" w:type="dxa"/>
            <w:vAlign w:val="center"/>
          </w:tcPr>
          <w:p w14:paraId="68DA1416" w14:textId="5289FCE8"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67</w:t>
            </w:r>
          </w:p>
        </w:tc>
      </w:tr>
      <w:tr w:rsidR="000B7F12" w14:paraId="5DF7028C" w14:textId="77777777" w:rsidTr="00106FBB">
        <w:trPr>
          <w:trHeight w:val="340"/>
        </w:trPr>
        <w:tc>
          <w:tcPr>
            <w:tcW w:w="5383" w:type="dxa"/>
            <w:vAlign w:val="center"/>
          </w:tcPr>
          <w:p w14:paraId="16495942" w14:textId="49ED70B8"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Смоленская область</w:t>
            </w:r>
          </w:p>
        </w:tc>
        <w:tc>
          <w:tcPr>
            <w:tcW w:w="4398" w:type="dxa"/>
            <w:vAlign w:val="center"/>
          </w:tcPr>
          <w:p w14:paraId="16F206AE" w14:textId="12B83C08"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236</w:t>
            </w:r>
          </w:p>
        </w:tc>
      </w:tr>
      <w:tr w:rsidR="000B7F12" w14:paraId="6A5F788C" w14:textId="77777777" w:rsidTr="00106FBB">
        <w:trPr>
          <w:trHeight w:val="340"/>
        </w:trPr>
        <w:tc>
          <w:tcPr>
            <w:tcW w:w="5383" w:type="dxa"/>
            <w:vAlign w:val="center"/>
          </w:tcPr>
          <w:p w14:paraId="68299DAF" w14:textId="5DD90FD1"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lastRenderedPageBreak/>
              <w:t>Ставропольский край</w:t>
            </w:r>
          </w:p>
        </w:tc>
        <w:tc>
          <w:tcPr>
            <w:tcW w:w="4398" w:type="dxa"/>
            <w:vAlign w:val="center"/>
          </w:tcPr>
          <w:p w14:paraId="1F9320D6" w14:textId="40E3BA06"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137</w:t>
            </w:r>
          </w:p>
        </w:tc>
      </w:tr>
      <w:tr w:rsidR="000B7F12" w14:paraId="512ECA15" w14:textId="77777777" w:rsidTr="00106FBB">
        <w:trPr>
          <w:trHeight w:val="340"/>
        </w:trPr>
        <w:tc>
          <w:tcPr>
            <w:tcW w:w="5383" w:type="dxa"/>
            <w:vAlign w:val="center"/>
          </w:tcPr>
          <w:p w14:paraId="6BA085A6" w14:textId="63B6FD1A" w:rsidR="00106FBB" w:rsidRPr="000B7F12" w:rsidRDefault="000B7F12" w:rsidP="00106FBB">
            <w:pPr>
              <w:tabs>
                <w:tab w:val="left" w:pos="10490"/>
              </w:tabs>
              <w:rPr>
                <w:rFonts w:ascii="Times New Roman" w:hAnsi="Times New Roman" w:cs="Times New Roman"/>
                <w:sz w:val="28"/>
                <w:szCs w:val="28"/>
              </w:rPr>
            </w:pPr>
            <w:r w:rsidRPr="000B7F12">
              <w:rPr>
                <w:rFonts w:ascii="Times New Roman" w:hAnsi="Times New Roman" w:cs="Times New Roman"/>
                <w:sz w:val="28"/>
                <w:szCs w:val="28"/>
              </w:rPr>
              <w:t>Тамбовская область</w:t>
            </w:r>
          </w:p>
        </w:tc>
        <w:tc>
          <w:tcPr>
            <w:tcW w:w="4398" w:type="dxa"/>
            <w:vAlign w:val="center"/>
          </w:tcPr>
          <w:p w14:paraId="083415A3" w14:textId="7B645E14"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212</w:t>
            </w:r>
          </w:p>
        </w:tc>
      </w:tr>
      <w:tr w:rsidR="000B7F12" w14:paraId="55AF62C4" w14:textId="77777777" w:rsidTr="00106FBB">
        <w:trPr>
          <w:trHeight w:val="340"/>
        </w:trPr>
        <w:tc>
          <w:tcPr>
            <w:tcW w:w="5383" w:type="dxa"/>
            <w:vAlign w:val="center"/>
          </w:tcPr>
          <w:p w14:paraId="0B0B667E" w14:textId="16DB1E89"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Тверская область</w:t>
            </w:r>
          </w:p>
        </w:tc>
        <w:tc>
          <w:tcPr>
            <w:tcW w:w="4398" w:type="dxa"/>
            <w:vAlign w:val="center"/>
          </w:tcPr>
          <w:p w14:paraId="4F67A19A" w14:textId="547A26AA"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157</w:t>
            </w:r>
          </w:p>
        </w:tc>
      </w:tr>
      <w:tr w:rsidR="000B7F12" w14:paraId="1CCCD3D5" w14:textId="77777777" w:rsidTr="00106FBB">
        <w:trPr>
          <w:trHeight w:val="340"/>
        </w:trPr>
        <w:tc>
          <w:tcPr>
            <w:tcW w:w="5383" w:type="dxa"/>
            <w:vAlign w:val="center"/>
          </w:tcPr>
          <w:p w14:paraId="446CE087" w14:textId="0214D1C8"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Томская область</w:t>
            </w:r>
          </w:p>
        </w:tc>
        <w:tc>
          <w:tcPr>
            <w:tcW w:w="4398" w:type="dxa"/>
            <w:vAlign w:val="center"/>
          </w:tcPr>
          <w:p w14:paraId="1FEE8764" w14:textId="6D2A3C45"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383</w:t>
            </w:r>
          </w:p>
        </w:tc>
      </w:tr>
      <w:tr w:rsidR="000B7F12" w14:paraId="4578756C" w14:textId="77777777" w:rsidTr="00106FBB">
        <w:trPr>
          <w:trHeight w:val="340"/>
        </w:trPr>
        <w:tc>
          <w:tcPr>
            <w:tcW w:w="5383" w:type="dxa"/>
            <w:vAlign w:val="center"/>
          </w:tcPr>
          <w:p w14:paraId="78E7574F" w14:textId="3E86019D"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Тульская область</w:t>
            </w:r>
          </w:p>
        </w:tc>
        <w:tc>
          <w:tcPr>
            <w:tcW w:w="4398" w:type="dxa"/>
            <w:vAlign w:val="center"/>
          </w:tcPr>
          <w:p w14:paraId="5E0D7619" w14:textId="08570E38"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585</w:t>
            </w:r>
          </w:p>
        </w:tc>
      </w:tr>
      <w:tr w:rsidR="000B7F12" w14:paraId="20FDAA28" w14:textId="77777777" w:rsidTr="00106FBB">
        <w:trPr>
          <w:trHeight w:val="340"/>
        </w:trPr>
        <w:tc>
          <w:tcPr>
            <w:tcW w:w="5383" w:type="dxa"/>
            <w:vAlign w:val="center"/>
          </w:tcPr>
          <w:p w14:paraId="393D8FFE" w14:textId="2117DD61"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Тюменская область</w:t>
            </w:r>
          </w:p>
        </w:tc>
        <w:tc>
          <w:tcPr>
            <w:tcW w:w="4398" w:type="dxa"/>
            <w:vAlign w:val="center"/>
          </w:tcPr>
          <w:p w14:paraId="09C9E25C" w14:textId="0EC9243B"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429</w:t>
            </w:r>
          </w:p>
        </w:tc>
      </w:tr>
      <w:tr w:rsidR="000B7F12" w14:paraId="10336235" w14:textId="77777777" w:rsidTr="00106FBB">
        <w:trPr>
          <w:trHeight w:val="340"/>
        </w:trPr>
        <w:tc>
          <w:tcPr>
            <w:tcW w:w="5383" w:type="dxa"/>
            <w:vAlign w:val="center"/>
          </w:tcPr>
          <w:p w14:paraId="3E7585FD" w14:textId="5CE2683B" w:rsidR="000B7F12" w:rsidRPr="000B7F12" w:rsidRDefault="00106FBB" w:rsidP="00106FBB">
            <w:pPr>
              <w:tabs>
                <w:tab w:val="left" w:pos="10490"/>
              </w:tabs>
              <w:rPr>
                <w:rFonts w:ascii="Times New Roman" w:hAnsi="Times New Roman" w:cs="Times New Roman"/>
                <w:sz w:val="28"/>
                <w:szCs w:val="28"/>
                <w:lang w:bidi="ru-RU"/>
              </w:rPr>
            </w:pPr>
            <w:r>
              <w:rPr>
                <w:rFonts w:ascii="Times New Roman" w:hAnsi="Times New Roman" w:cs="Times New Roman"/>
                <w:sz w:val="28"/>
                <w:szCs w:val="28"/>
              </w:rPr>
              <w:t>Удмуртская Р</w:t>
            </w:r>
            <w:r w:rsidR="000B7F12" w:rsidRPr="000B7F12">
              <w:rPr>
                <w:rFonts w:ascii="Times New Roman" w:hAnsi="Times New Roman" w:cs="Times New Roman"/>
                <w:sz w:val="28"/>
                <w:szCs w:val="28"/>
              </w:rPr>
              <w:t>еспублика</w:t>
            </w:r>
          </w:p>
        </w:tc>
        <w:tc>
          <w:tcPr>
            <w:tcW w:w="4398" w:type="dxa"/>
            <w:vAlign w:val="center"/>
          </w:tcPr>
          <w:p w14:paraId="3DA2235C" w14:textId="557FB383"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245</w:t>
            </w:r>
          </w:p>
        </w:tc>
      </w:tr>
      <w:tr w:rsidR="000B7F12" w14:paraId="2C848C67" w14:textId="77777777" w:rsidTr="00106FBB">
        <w:trPr>
          <w:trHeight w:val="340"/>
        </w:trPr>
        <w:tc>
          <w:tcPr>
            <w:tcW w:w="5383" w:type="dxa"/>
            <w:vAlign w:val="center"/>
          </w:tcPr>
          <w:p w14:paraId="1E4B404E" w14:textId="08CD37FF"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Ульяновская область</w:t>
            </w:r>
          </w:p>
        </w:tc>
        <w:tc>
          <w:tcPr>
            <w:tcW w:w="4398" w:type="dxa"/>
            <w:vAlign w:val="center"/>
          </w:tcPr>
          <w:p w14:paraId="47EEBAE4" w14:textId="1F169EC1"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239</w:t>
            </w:r>
          </w:p>
        </w:tc>
      </w:tr>
      <w:tr w:rsidR="000B7F12" w14:paraId="3993D929" w14:textId="77777777" w:rsidTr="00106FBB">
        <w:trPr>
          <w:trHeight w:val="340"/>
        </w:trPr>
        <w:tc>
          <w:tcPr>
            <w:tcW w:w="5383" w:type="dxa"/>
            <w:vAlign w:val="center"/>
          </w:tcPr>
          <w:p w14:paraId="740B2182" w14:textId="7E04A6D8"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Хабаровский край</w:t>
            </w:r>
          </w:p>
        </w:tc>
        <w:tc>
          <w:tcPr>
            <w:tcW w:w="4398" w:type="dxa"/>
            <w:vAlign w:val="center"/>
          </w:tcPr>
          <w:p w14:paraId="6A116D1D" w14:textId="41D516BF"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399</w:t>
            </w:r>
          </w:p>
        </w:tc>
      </w:tr>
      <w:tr w:rsidR="000B7F12" w14:paraId="6BECD9DB" w14:textId="77777777" w:rsidTr="00106FBB">
        <w:trPr>
          <w:trHeight w:val="340"/>
        </w:trPr>
        <w:tc>
          <w:tcPr>
            <w:tcW w:w="5383" w:type="dxa"/>
            <w:vAlign w:val="center"/>
          </w:tcPr>
          <w:p w14:paraId="77FEDBBF" w14:textId="51455C47"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 xml:space="preserve">Ханты-Мансийский </w:t>
            </w:r>
            <w:r w:rsidR="00106FBB">
              <w:rPr>
                <w:rFonts w:ascii="Times New Roman" w:hAnsi="Times New Roman" w:cs="Times New Roman"/>
                <w:sz w:val="28"/>
                <w:szCs w:val="28"/>
              </w:rPr>
              <w:t>автономный округ</w:t>
            </w:r>
            <w:r w:rsidR="00983564">
              <w:rPr>
                <w:rFonts w:ascii="Times New Roman" w:hAnsi="Times New Roman" w:cs="Times New Roman"/>
                <w:sz w:val="28"/>
                <w:szCs w:val="28"/>
              </w:rPr>
              <w:t xml:space="preserve"> – Югра</w:t>
            </w:r>
          </w:p>
        </w:tc>
        <w:tc>
          <w:tcPr>
            <w:tcW w:w="4398" w:type="dxa"/>
            <w:vAlign w:val="center"/>
          </w:tcPr>
          <w:p w14:paraId="07413722" w14:textId="26D685EA"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346</w:t>
            </w:r>
          </w:p>
        </w:tc>
      </w:tr>
      <w:tr w:rsidR="000B7F12" w14:paraId="03965153" w14:textId="77777777" w:rsidTr="00106FBB">
        <w:trPr>
          <w:trHeight w:val="340"/>
        </w:trPr>
        <w:tc>
          <w:tcPr>
            <w:tcW w:w="5383" w:type="dxa"/>
            <w:vAlign w:val="center"/>
          </w:tcPr>
          <w:p w14:paraId="786EA3D6" w14:textId="122F4151"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Херсонская область</w:t>
            </w:r>
          </w:p>
        </w:tc>
        <w:tc>
          <w:tcPr>
            <w:tcW w:w="4398" w:type="dxa"/>
            <w:vAlign w:val="center"/>
          </w:tcPr>
          <w:p w14:paraId="47903D8E" w14:textId="0EDC2466"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0</w:t>
            </w:r>
          </w:p>
        </w:tc>
      </w:tr>
      <w:tr w:rsidR="000B7F12" w14:paraId="7585AA61" w14:textId="77777777" w:rsidTr="00106FBB">
        <w:trPr>
          <w:trHeight w:val="340"/>
        </w:trPr>
        <w:tc>
          <w:tcPr>
            <w:tcW w:w="5383" w:type="dxa"/>
            <w:vAlign w:val="center"/>
          </w:tcPr>
          <w:p w14:paraId="38BA7D5F" w14:textId="4CFECBDB"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Челябинская область</w:t>
            </w:r>
          </w:p>
        </w:tc>
        <w:tc>
          <w:tcPr>
            <w:tcW w:w="4398" w:type="dxa"/>
            <w:vAlign w:val="center"/>
          </w:tcPr>
          <w:p w14:paraId="65688365" w14:textId="2E6D0DFC"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833</w:t>
            </w:r>
          </w:p>
        </w:tc>
      </w:tr>
      <w:tr w:rsidR="000B7F12" w14:paraId="6411CAF8" w14:textId="77777777" w:rsidTr="00106FBB">
        <w:trPr>
          <w:trHeight w:val="340"/>
        </w:trPr>
        <w:tc>
          <w:tcPr>
            <w:tcW w:w="5383" w:type="dxa"/>
            <w:vAlign w:val="center"/>
          </w:tcPr>
          <w:p w14:paraId="23E652A3" w14:textId="476BF7F1"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Чеченская Республика</w:t>
            </w:r>
          </w:p>
        </w:tc>
        <w:tc>
          <w:tcPr>
            <w:tcW w:w="4398" w:type="dxa"/>
            <w:vAlign w:val="center"/>
          </w:tcPr>
          <w:p w14:paraId="55FCF362" w14:textId="28BE477A"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207</w:t>
            </w:r>
          </w:p>
        </w:tc>
      </w:tr>
      <w:tr w:rsidR="000B7F12" w14:paraId="5DBEB701" w14:textId="77777777" w:rsidTr="00106FBB">
        <w:trPr>
          <w:trHeight w:val="340"/>
        </w:trPr>
        <w:tc>
          <w:tcPr>
            <w:tcW w:w="5383" w:type="dxa"/>
            <w:vAlign w:val="center"/>
          </w:tcPr>
          <w:p w14:paraId="19A47A2B" w14:textId="463B7B2F"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 xml:space="preserve">Чувашская </w:t>
            </w:r>
            <w:r w:rsidR="00106FBB">
              <w:rPr>
                <w:rFonts w:ascii="Times New Roman" w:hAnsi="Times New Roman" w:cs="Times New Roman"/>
                <w:sz w:val="28"/>
                <w:szCs w:val="28"/>
              </w:rPr>
              <w:t>Р</w:t>
            </w:r>
            <w:r w:rsidRPr="000B7F12">
              <w:rPr>
                <w:rFonts w:ascii="Times New Roman" w:hAnsi="Times New Roman" w:cs="Times New Roman"/>
                <w:sz w:val="28"/>
                <w:szCs w:val="28"/>
              </w:rPr>
              <w:t>еспублика</w:t>
            </w:r>
          </w:p>
        </w:tc>
        <w:tc>
          <w:tcPr>
            <w:tcW w:w="4398" w:type="dxa"/>
            <w:vAlign w:val="center"/>
          </w:tcPr>
          <w:p w14:paraId="55EF7094" w14:textId="26C8DF60"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380</w:t>
            </w:r>
          </w:p>
        </w:tc>
      </w:tr>
      <w:tr w:rsidR="000B7F12" w14:paraId="28B66815" w14:textId="77777777" w:rsidTr="00106FBB">
        <w:trPr>
          <w:trHeight w:val="340"/>
        </w:trPr>
        <w:tc>
          <w:tcPr>
            <w:tcW w:w="5383" w:type="dxa"/>
            <w:vAlign w:val="center"/>
          </w:tcPr>
          <w:p w14:paraId="787F8803" w14:textId="6D7008F8"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Чукотский автономный округ</w:t>
            </w:r>
          </w:p>
        </w:tc>
        <w:tc>
          <w:tcPr>
            <w:tcW w:w="4398" w:type="dxa"/>
            <w:vAlign w:val="center"/>
          </w:tcPr>
          <w:p w14:paraId="4F91D572" w14:textId="032E275E"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40</w:t>
            </w:r>
          </w:p>
        </w:tc>
      </w:tr>
      <w:tr w:rsidR="000B7F12" w14:paraId="5ACE356C" w14:textId="77777777" w:rsidTr="00106FBB">
        <w:trPr>
          <w:trHeight w:val="340"/>
        </w:trPr>
        <w:tc>
          <w:tcPr>
            <w:tcW w:w="5383" w:type="dxa"/>
            <w:vAlign w:val="center"/>
          </w:tcPr>
          <w:p w14:paraId="78C3B628" w14:textId="095D6015"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Ямало-Ненецкий автономный округ</w:t>
            </w:r>
          </w:p>
        </w:tc>
        <w:tc>
          <w:tcPr>
            <w:tcW w:w="4398" w:type="dxa"/>
            <w:vAlign w:val="center"/>
          </w:tcPr>
          <w:p w14:paraId="07301625" w14:textId="1CA8EB30"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133</w:t>
            </w:r>
          </w:p>
        </w:tc>
      </w:tr>
      <w:tr w:rsidR="000B7F12" w14:paraId="2BADAFEA" w14:textId="77777777" w:rsidTr="00106FBB">
        <w:trPr>
          <w:trHeight w:val="340"/>
        </w:trPr>
        <w:tc>
          <w:tcPr>
            <w:tcW w:w="5383" w:type="dxa"/>
            <w:vAlign w:val="center"/>
          </w:tcPr>
          <w:p w14:paraId="33E461FA" w14:textId="339819B9" w:rsidR="000B7F12" w:rsidRPr="000B7F12" w:rsidRDefault="000B7F12" w:rsidP="00106FBB">
            <w:pPr>
              <w:tabs>
                <w:tab w:val="left" w:pos="10490"/>
              </w:tabs>
              <w:rPr>
                <w:rFonts w:ascii="Times New Roman" w:hAnsi="Times New Roman" w:cs="Times New Roman"/>
                <w:sz w:val="28"/>
                <w:szCs w:val="28"/>
                <w:lang w:bidi="ru-RU"/>
              </w:rPr>
            </w:pPr>
            <w:r w:rsidRPr="000B7F12">
              <w:rPr>
                <w:rFonts w:ascii="Times New Roman" w:hAnsi="Times New Roman" w:cs="Times New Roman"/>
                <w:sz w:val="28"/>
                <w:szCs w:val="28"/>
              </w:rPr>
              <w:t>Ярославская область</w:t>
            </w:r>
          </w:p>
        </w:tc>
        <w:tc>
          <w:tcPr>
            <w:tcW w:w="4398" w:type="dxa"/>
            <w:vAlign w:val="center"/>
          </w:tcPr>
          <w:p w14:paraId="5B8F8351" w14:textId="17534019" w:rsidR="000B7F12" w:rsidRPr="000B7F12" w:rsidRDefault="00427ABB" w:rsidP="00106FBB">
            <w:pPr>
              <w:tabs>
                <w:tab w:val="left" w:pos="10490"/>
              </w:tabs>
              <w:jc w:val="center"/>
              <w:rPr>
                <w:rFonts w:ascii="Times New Roman" w:hAnsi="Times New Roman" w:cs="Times New Roman"/>
                <w:sz w:val="28"/>
                <w:szCs w:val="28"/>
                <w:lang w:bidi="ru-RU"/>
              </w:rPr>
            </w:pPr>
            <w:r>
              <w:rPr>
                <w:rFonts w:ascii="Times New Roman" w:hAnsi="Times New Roman" w:cs="Times New Roman"/>
                <w:sz w:val="28"/>
                <w:szCs w:val="28"/>
                <w:lang w:bidi="ru-RU"/>
              </w:rPr>
              <w:t>198</w:t>
            </w:r>
          </w:p>
        </w:tc>
      </w:tr>
    </w:tbl>
    <w:p w14:paraId="79271785" w14:textId="77777777" w:rsidR="0072689F" w:rsidRDefault="0072689F" w:rsidP="0072689F">
      <w:pPr>
        <w:tabs>
          <w:tab w:val="left" w:pos="10490"/>
        </w:tabs>
        <w:spacing w:after="0" w:line="240" w:lineRule="auto"/>
        <w:ind w:left="-426"/>
        <w:jc w:val="center"/>
        <w:rPr>
          <w:rFonts w:ascii="Times New Roman" w:hAnsi="Times New Roman" w:cs="Times New Roman"/>
          <w:sz w:val="28"/>
          <w:lang w:bidi="ru-RU"/>
        </w:rPr>
      </w:pPr>
    </w:p>
    <w:p w14:paraId="644006D9" w14:textId="77777777" w:rsidR="0031695A" w:rsidRDefault="0031695A" w:rsidP="0072689F">
      <w:pPr>
        <w:tabs>
          <w:tab w:val="left" w:pos="10490"/>
        </w:tabs>
        <w:spacing w:after="0" w:line="240" w:lineRule="auto"/>
        <w:ind w:left="-426"/>
        <w:jc w:val="center"/>
        <w:rPr>
          <w:rFonts w:ascii="Times New Roman" w:hAnsi="Times New Roman" w:cs="Times New Roman"/>
          <w:sz w:val="28"/>
          <w:lang w:bidi="ru-RU"/>
        </w:rPr>
      </w:pPr>
    </w:p>
    <w:sectPr w:rsidR="0031695A" w:rsidSect="0072689F">
      <w:pgSz w:w="11906" w:h="16838"/>
      <w:pgMar w:top="851" w:right="567"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FA9350" w14:textId="77777777" w:rsidR="009E5957" w:rsidRDefault="009E5957" w:rsidP="00466B1C">
      <w:pPr>
        <w:spacing w:after="0" w:line="240" w:lineRule="auto"/>
      </w:pPr>
      <w:r>
        <w:separator/>
      </w:r>
    </w:p>
  </w:endnote>
  <w:endnote w:type="continuationSeparator" w:id="0">
    <w:p w14:paraId="66ED733B" w14:textId="77777777" w:rsidR="009E5957" w:rsidRDefault="009E5957" w:rsidP="0046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panose1 w:val="00000000000000000000"/>
    <w:charset w:val="00"/>
    <w:family w:val="roman"/>
    <w:notTrueType/>
    <w:pitch w:val="default"/>
  </w:font>
  <w:font w:name="CordiaUPC">
    <w:charset w:val="00"/>
    <w:family w:val="swiss"/>
    <w:pitch w:val="variable"/>
    <w:sig w:usb0="81000003" w:usb1="00000000" w:usb2="00000000" w:usb3="00000000" w:csb0="00010001" w:csb1="00000000"/>
  </w:font>
  <w:font w:name="Arial Black">
    <w:panose1 w:val="020B0A04020102020204"/>
    <w:charset w:val="CC"/>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Helvetica Neue">
    <w:altName w:val="Times New Roman"/>
    <w:charset w:val="00"/>
    <w:family w:val="roman"/>
    <w:pitch w:val="default"/>
  </w:font>
  <w:font w:name="PragmaticaC">
    <w:altName w:val="Courier New"/>
    <w:panose1 w:val="00000000000000000000"/>
    <w:charset w:val="CC"/>
    <w:family w:val="decorative"/>
    <w:notTrueType/>
    <w:pitch w:val="variable"/>
    <w:sig w:usb0="00000203" w:usb1="00000000" w:usb2="00000000" w:usb3="00000000" w:csb0="00000005" w:csb1="00000000"/>
  </w:font>
  <w:font w:name="JournalRub">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PT Astra Serif">
    <w:altName w:val="Times New Roman"/>
    <w:charset w:val="00"/>
    <w:family w:val="roman"/>
    <w:pitch w:val="variable"/>
  </w:font>
  <w:font w:name="Source Han Sans CN Regular">
    <w:altName w:val="Times New Roman"/>
    <w:charset w:val="00"/>
    <w:family w:val="auto"/>
    <w:pitch w:val="variable"/>
  </w:font>
  <w:font w:name="Lohit Devanagari">
    <w:altName w:val="Times New Roman"/>
    <w:charset w:val="00"/>
    <w:family w:val="auto"/>
    <w:pitch w:val="variable"/>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E121A" w14:textId="77777777" w:rsidR="00A0163C" w:rsidRDefault="00A0163C">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856604"/>
      <w:docPartObj>
        <w:docPartGallery w:val="Page Numbers (Bottom of Page)"/>
        <w:docPartUnique/>
      </w:docPartObj>
    </w:sdtPr>
    <w:sdtEndPr>
      <w:rPr>
        <w:rFonts w:ascii="Times New Roman" w:hAnsi="Times New Roman" w:cs="Times New Roman"/>
      </w:rPr>
    </w:sdtEndPr>
    <w:sdtContent>
      <w:p w14:paraId="66BD29A2" w14:textId="77777777" w:rsidR="00A0163C" w:rsidRPr="00944CB1" w:rsidRDefault="00A0163C" w:rsidP="00944CB1">
        <w:pPr>
          <w:pStyle w:val="a8"/>
          <w:jc w:val="center"/>
          <w:rPr>
            <w:rFonts w:ascii="Times New Roman" w:hAnsi="Times New Roman" w:cs="Times New Roman"/>
          </w:rPr>
        </w:pPr>
        <w:r w:rsidRPr="00D03A4F">
          <w:rPr>
            <w:rFonts w:ascii="Times New Roman" w:hAnsi="Times New Roman" w:cs="Times New Roman"/>
            <w:noProof/>
          </w:rPr>
          <w:fldChar w:fldCharType="begin"/>
        </w:r>
        <w:r w:rsidRPr="00D03A4F">
          <w:rPr>
            <w:rFonts w:ascii="Times New Roman" w:hAnsi="Times New Roman" w:cs="Times New Roman"/>
            <w:noProof/>
          </w:rPr>
          <w:instrText>PAGE   \* MERGEFORMAT</w:instrText>
        </w:r>
        <w:r w:rsidRPr="00D03A4F">
          <w:rPr>
            <w:rFonts w:ascii="Times New Roman" w:hAnsi="Times New Roman" w:cs="Times New Roman"/>
            <w:noProof/>
          </w:rPr>
          <w:fldChar w:fldCharType="separate"/>
        </w:r>
        <w:r w:rsidR="002333C5">
          <w:rPr>
            <w:rFonts w:ascii="Times New Roman" w:hAnsi="Times New Roman" w:cs="Times New Roman"/>
            <w:noProof/>
          </w:rPr>
          <w:t>3</w:t>
        </w:r>
        <w:r w:rsidRPr="00D03A4F">
          <w:rPr>
            <w:rFonts w:ascii="Times New Roman" w:hAnsi="Times New Roman" w:cs="Times New Roman"/>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D5E020" w14:textId="77777777" w:rsidR="00A0163C" w:rsidRDefault="00A0163C">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3BAD92" w14:textId="77777777" w:rsidR="00A0163C" w:rsidRDefault="00A0163C">
    <w:pPr>
      <w:spacing w:after="0" w:line="259" w:lineRule="auto"/>
      <w:ind w:left="115"/>
    </w:pPr>
    <w:r>
      <w:rPr>
        <w:sz w:val="20"/>
      </w:rPr>
      <w:t>Далее –</w:t>
    </w:r>
    <w:r>
      <w:rPr>
        <w:rFonts w:ascii="Times New Roman" w:eastAsia="Times New Roman" w:hAnsi="Times New Roman" w:cs="Times New Roman"/>
        <w:sz w:val="20"/>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7917273"/>
      <w:docPartObj>
        <w:docPartGallery w:val="Page Numbers (Bottom of Page)"/>
        <w:docPartUnique/>
      </w:docPartObj>
    </w:sdtPr>
    <w:sdtEndPr>
      <w:rPr>
        <w:rFonts w:ascii="Times New Roman" w:hAnsi="Times New Roman" w:cs="Times New Roman"/>
      </w:rPr>
    </w:sdtEndPr>
    <w:sdtContent>
      <w:p w14:paraId="66FED047" w14:textId="7C4EFAAB" w:rsidR="00A0163C" w:rsidRPr="00EB3499" w:rsidRDefault="00A0163C" w:rsidP="00EB3499">
        <w:pPr>
          <w:pStyle w:val="a8"/>
          <w:jc w:val="center"/>
          <w:rPr>
            <w:rFonts w:ascii="Times New Roman" w:hAnsi="Times New Roman" w:cs="Times New Roman"/>
          </w:rPr>
        </w:pPr>
        <w:r w:rsidRPr="00EB3499">
          <w:rPr>
            <w:rFonts w:ascii="Times New Roman" w:hAnsi="Times New Roman" w:cs="Times New Roman"/>
          </w:rPr>
          <w:fldChar w:fldCharType="begin"/>
        </w:r>
        <w:r w:rsidRPr="00EB3499">
          <w:rPr>
            <w:rFonts w:ascii="Times New Roman" w:hAnsi="Times New Roman" w:cs="Times New Roman"/>
          </w:rPr>
          <w:instrText>PAGE   \* MERGEFORMAT</w:instrText>
        </w:r>
        <w:r w:rsidRPr="00EB3499">
          <w:rPr>
            <w:rFonts w:ascii="Times New Roman" w:hAnsi="Times New Roman" w:cs="Times New Roman"/>
          </w:rPr>
          <w:fldChar w:fldCharType="separate"/>
        </w:r>
        <w:r w:rsidR="002333C5">
          <w:rPr>
            <w:rFonts w:ascii="Times New Roman" w:hAnsi="Times New Roman" w:cs="Times New Roman"/>
            <w:noProof/>
          </w:rPr>
          <w:t>233</w:t>
        </w:r>
        <w:r w:rsidRPr="00EB3499">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85B36" w14:textId="77777777" w:rsidR="00A0163C" w:rsidRDefault="00A0163C">
    <w:pPr>
      <w:spacing w:after="0" w:line="259" w:lineRule="auto"/>
      <w:ind w:left="115"/>
    </w:pPr>
    <w:r>
      <w:rPr>
        <w:sz w:val="20"/>
      </w:rPr>
      <w:t>Далее –</w:t>
    </w:r>
    <w:r>
      <w:rPr>
        <w:rFonts w:ascii="Times New Roman" w:eastAsia="Times New Roman" w:hAnsi="Times New Roman" w:cs="Times New Roman"/>
        <w:sz w:val="20"/>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42121" w14:textId="77777777" w:rsidR="00A0163C" w:rsidRDefault="00A0163C">
    <w:pPr>
      <w:pStyle w:val="a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3716529"/>
      <w:docPartObj>
        <w:docPartGallery w:val="Page Numbers (Bottom of Page)"/>
        <w:docPartUnique/>
      </w:docPartObj>
    </w:sdtPr>
    <w:sdtEndPr>
      <w:rPr>
        <w:rFonts w:ascii="Times New Roman" w:hAnsi="Times New Roman" w:cs="Times New Roman"/>
      </w:rPr>
    </w:sdtEndPr>
    <w:sdtContent>
      <w:p w14:paraId="58DAC9BD" w14:textId="77777777" w:rsidR="00A0163C" w:rsidRPr="00675542" w:rsidRDefault="00A0163C">
        <w:pPr>
          <w:pStyle w:val="a8"/>
          <w:jc w:val="center"/>
          <w:rPr>
            <w:rFonts w:ascii="Times New Roman" w:hAnsi="Times New Roman" w:cs="Times New Roman"/>
          </w:rPr>
        </w:pPr>
        <w:r w:rsidRPr="00675542">
          <w:rPr>
            <w:rFonts w:ascii="Times New Roman" w:hAnsi="Times New Roman" w:cs="Times New Roman"/>
          </w:rPr>
          <w:fldChar w:fldCharType="begin"/>
        </w:r>
        <w:r w:rsidRPr="00675542">
          <w:rPr>
            <w:rFonts w:ascii="Times New Roman" w:hAnsi="Times New Roman" w:cs="Times New Roman"/>
          </w:rPr>
          <w:instrText>PAGE   \* MERGEFORMAT</w:instrText>
        </w:r>
        <w:r w:rsidRPr="00675542">
          <w:rPr>
            <w:rFonts w:ascii="Times New Roman" w:hAnsi="Times New Roman" w:cs="Times New Roman"/>
          </w:rPr>
          <w:fldChar w:fldCharType="separate"/>
        </w:r>
        <w:r w:rsidR="00647D0C">
          <w:rPr>
            <w:rFonts w:ascii="Times New Roman" w:hAnsi="Times New Roman" w:cs="Times New Roman"/>
            <w:noProof/>
          </w:rPr>
          <w:t>341</w:t>
        </w:r>
        <w:r w:rsidRPr="00675542">
          <w:rPr>
            <w:rFonts w:ascii="Times New Roman" w:hAnsi="Times New Roman" w:cs="Times New Roman"/>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664370"/>
      <w:docPartObj>
        <w:docPartGallery w:val="Page Numbers (Bottom of Page)"/>
        <w:docPartUnique/>
      </w:docPartObj>
    </w:sdtPr>
    <w:sdtEndPr>
      <w:rPr>
        <w:rFonts w:ascii="Times New Roman" w:hAnsi="Times New Roman" w:cs="Times New Roman"/>
      </w:rPr>
    </w:sdtEndPr>
    <w:sdtContent>
      <w:p w14:paraId="68D7E72E" w14:textId="77777777" w:rsidR="00A0163C" w:rsidRPr="00675542" w:rsidRDefault="00A0163C">
        <w:pPr>
          <w:pStyle w:val="a8"/>
          <w:jc w:val="center"/>
          <w:rPr>
            <w:rFonts w:ascii="Times New Roman" w:hAnsi="Times New Roman" w:cs="Times New Roman"/>
          </w:rPr>
        </w:pPr>
        <w:r w:rsidRPr="00675542">
          <w:rPr>
            <w:rFonts w:ascii="Times New Roman" w:hAnsi="Times New Roman" w:cs="Times New Roman"/>
          </w:rPr>
          <w:fldChar w:fldCharType="begin"/>
        </w:r>
        <w:r w:rsidRPr="00675542">
          <w:rPr>
            <w:rFonts w:ascii="Times New Roman" w:hAnsi="Times New Roman" w:cs="Times New Roman"/>
          </w:rPr>
          <w:instrText>PAGE   \* MERGEFORMAT</w:instrText>
        </w:r>
        <w:r w:rsidRPr="00675542">
          <w:rPr>
            <w:rFonts w:ascii="Times New Roman" w:hAnsi="Times New Roman" w:cs="Times New Roman"/>
          </w:rPr>
          <w:fldChar w:fldCharType="separate"/>
        </w:r>
        <w:r w:rsidR="00647D0C">
          <w:rPr>
            <w:rFonts w:ascii="Times New Roman" w:hAnsi="Times New Roman" w:cs="Times New Roman"/>
            <w:noProof/>
          </w:rPr>
          <w:t>359</w:t>
        </w:r>
        <w:r w:rsidRPr="00675542">
          <w:rPr>
            <w:rFonts w:ascii="Times New Roman" w:hAnsi="Times New Roman" w:cs="Times New Roman"/>
          </w:rPr>
          <w:fldChar w:fldCharType="end"/>
        </w:r>
      </w:p>
    </w:sdtContent>
  </w:sdt>
  <w:p w14:paraId="3DCCC56C" w14:textId="77777777" w:rsidR="00A0163C" w:rsidRDefault="00A0163C">
    <w:pPr>
      <w:pStyle w:val="a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23F99" w14:textId="77777777" w:rsidR="00A0163C" w:rsidRDefault="00A0163C">
    <w:pPr>
      <w:pStyle w:val="af2"/>
      <w:spacing w:line="14" w:lineRule="auto"/>
      <w:rPr>
        <w:sz w:val="20"/>
      </w:rPr>
    </w:pPr>
    <w:r>
      <w:rPr>
        <w:noProof/>
      </w:rPr>
      <mc:AlternateContent>
        <mc:Choice Requires="wps">
          <w:drawing>
            <wp:anchor distT="0" distB="0" distL="0" distR="0" simplePos="0" relativeHeight="251659264" behindDoc="1" locked="0" layoutInCell="1" allowOverlap="1" wp14:anchorId="497D3F49" wp14:editId="64F1AC9B">
              <wp:simplePos x="0" y="0"/>
              <wp:positionH relativeFrom="page">
                <wp:posOffset>3816730</wp:posOffset>
              </wp:positionH>
              <wp:positionV relativeFrom="page">
                <wp:posOffset>9922282</wp:posOffset>
              </wp:positionV>
              <wp:extent cx="299720" cy="1809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14:paraId="689024F5" w14:textId="77777777" w:rsidR="00A0163C" w:rsidRPr="005020C5" w:rsidRDefault="00A0163C">
                          <w:pPr>
                            <w:spacing w:before="11"/>
                            <w:ind w:left="60"/>
                            <w:rPr>
                              <w:rFonts w:ascii="Times New Roman" w:hAnsi="Times New Roman" w:cs="Times New Roman"/>
                            </w:rPr>
                          </w:pPr>
                          <w:r w:rsidRPr="005020C5">
                            <w:rPr>
                              <w:rFonts w:ascii="Times New Roman" w:hAnsi="Times New Roman" w:cs="Times New Roman"/>
                              <w:spacing w:val="-5"/>
                            </w:rPr>
                            <w:fldChar w:fldCharType="begin"/>
                          </w:r>
                          <w:r w:rsidRPr="005020C5">
                            <w:rPr>
                              <w:rFonts w:ascii="Times New Roman" w:hAnsi="Times New Roman" w:cs="Times New Roman"/>
                              <w:spacing w:val="-5"/>
                            </w:rPr>
                            <w:instrText xml:space="preserve"> PAGE </w:instrText>
                          </w:r>
                          <w:r w:rsidRPr="005020C5">
                            <w:rPr>
                              <w:rFonts w:ascii="Times New Roman" w:hAnsi="Times New Roman" w:cs="Times New Roman"/>
                              <w:spacing w:val="-5"/>
                            </w:rPr>
                            <w:fldChar w:fldCharType="separate"/>
                          </w:r>
                          <w:r w:rsidR="00647D0C">
                            <w:rPr>
                              <w:rFonts w:ascii="Times New Roman" w:hAnsi="Times New Roman" w:cs="Times New Roman"/>
                              <w:noProof/>
                              <w:spacing w:val="-5"/>
                            </w:rPr>
                            <w:t>361</w:t>
                          </w:r>
                          <w:r w:rsidRPr="005020C5">
                            <w:rPr>
                              <w:rFonts w:ascii="Times New Roman" w:hAnsi="Times New Roman" w:cs="Times New Roman"/>
                              <w:spacing w:val="-5"/>
                            </w:rPr>
                            <w:fldChar w:fldCharType="end"/>
                          </w:r>
                        </w:p>
                      </w:txbxContent>
                    </wps:txbx>
                    <wps:bodyPr wrap="square" lIns="0" tIns="0" rIns="0" bIns="0" rtlCol="0">
                      <a:noAutofit/>
                    </wps:bodyPr>
                  </wps:wsp>
                </a:graphicData>
              </a:graphic>
            </wp:anchor>
          </w:drawing>
        </mc:Choice>
        <mc:Fallback>
          <w:pict>
            <v:shapetype w14:anchorId="497D3F49" id="_x0000_t202" coordsize="21600,21600" o:spt="202" path="m,l,21600r21600,l21600,xe">
              <v:stroke joinstyle="miter"/>
              <v:path gradientshapeok="t" o:connecttype="rect"/>
            </v:shapetype>
            <v:shape id="Textbox 9" o:spid="_x0000_s1026" type="#_x0000_t202" style="position:absolute;margin-left:300.55pt;margin-top:781.3pt;width:23.6pt;height:14.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l3qpwEAAD4DAAAOAAAAZHJzL2Uyb0RvYy54bWysUsFu2zAMvQ/oPwi6L3YCbK2NOMXaYsOA&#10;YhvQ7gNkWYqFWaIqKrHz96NkJy2227CLTJlPj++R3N5OdmBHFdCAa/h6VXKmnITOuH3Dfz5/fn/D&#10;GUbhOjGAUw0/KeS3u6t329HXagM9DJ0KjEgc1qNveB+jr4sCZa+swBV45SipIVgR6Rr2RRfESOx2&#10;KDZl+bEYIXQ+gFSI9PdhTvJd5tdayfhda1SRDQ0nbTGfIZ9tOovdVtT7IHxv5CJD/IMKK4yjoheq&#10;BxEFOwTzF5U1MgCCjisJtgCtjVTZA7lZl3+4eeqFV9kLNQf9pU34/2jlt+OPwEzX8IozJyyN6FlN&#10;sYWJVak5o8eaME+eUHG6g4mGnI2ifwT5CwlSvMHMD5DQqRmTDjZ9ySajh9T/06XnVIRJ+rmpqusN&#10;ZSSl1jdldf0hlS1eH/uA8YsCy1LQ8EAjzQLE8RHjDD1DFi1z+aQqTu20mGihO5GHkUbdcHw5iKA4&#10;G7466mXai3MQzkF7DkIc7iFvT7Li4NMhgja5ciox8y6VaUhZ+7JQaQve3jPqde13vwEAAP//AwBQ&#10;SwMEFAAGAAgAAAAhADPKwP/hAAAADQEAAA8AAABkcnMvZG93bnJldi54bWxMj8FOwzAMhu9IvENk&#10;JG4sbWFllKYTGpo4TBw2QOKYNaapaJIqybrs7fFO42h/v35/rpfJDGxCH3pnBeSzDBja1qnedgI+&#10;P9Z3C2AhSqvk4CwKOGGAZXN9VctKuaPd4rSLHaMSGyopQMc4VpyHVqORYeZGtMR+nDcy0ug7rrw8&#10;UrkZeJFlJTeyt3RByxFXGtvf3cEI+FqN60361vJ9mqu31+Jxe/JtEuL2Jr08A4uY4iUMZ31Sh4ac&#10;9u5gVWCDgDLLc4oSmJdFCYwi5cPiHtj+vHoiyJua//+i+QMAAP//AwBQSwECLQAUAAYACAAAACEA&#10;toM4kv4AAADhAQAAEwAAAAAAAAAAAAAAAAAAAAAAW0NvbnRlbnRfVHlwZXNdLnhtbFBLAQItABQA&#10;BgAIAAAAIQA4/SH/1gAAAJQBAAALAAAAAAAAAAAAAAAAAC8BAABfcmVscy8ucmVsc1BLAQItABQA&#10;BgAIAAAAIQDs3l3qpwEAAD4DAAAOAAAAAAAAAAAAAAAAAC4CAABkcnMvZTJvRG9jLnhtbFBLAQIt&#10;ABQABgAIAAAAIQAzysD/4QAAAA0BAAAPAAAAAAAAAAAAAAAAAAEEAABkcnMvZG93bnJldi54bWxQ&#10;SwUGAAAAAAQABADzAAAADwUAAAAA&#10;" filled="f" stroked="f">
              <v:path arrowok="t"/>
              <v:textbox inset="0,0,0,0">
                <w:txbxContent>
                  <w:p w14:paraId="689024F5" w14:textId="77777777" w:rsidR="00A0163C" w:rsidRPr="005020C5" w:rsidRDefault="00A0163C">
                    <w:pPr>
                      <w:spacing w:before="11"/>
                      <w:ind w:left="60"/>
                      <w:rPr>
                        <w:rFonts w:ascii="Times New Roman" w:hAnsi="Times New Roman" w:cs="Times New Roman"/>
                      </w:rPr>
                    </w:pPr>
                    <w:r w:rsidRPr="005020C5">
                      <w:rPr>
                        <w:rFonts w:ascii="Times New Roman" w:hAnsi="Times New Roman" w:cs="Times New Roman"/>
                        <w:spacing w:val="-5"/>
                      </w:rPr>
                      <w:fldChar w:fldCharType="begin"/>
                    </w:r>
                    <w:r w:rsidRPr="005020C5">
                      <w:rPr>
                        <w:rFonts w:ascii="Times New Roman" w:hAnsi="Times New Roman" w:cs="Times New Roman"/>
                        <w:spacing w:val="-5"/>
                      </w:rPr>
                      <w:instrText xml:space="preserve"> PAGE </w:instrText>
                    </w:r>
                    <w:r w:rsidRPr="005020C5">
                      <w:rPr>
                        <w:rFonts w:ascii="Times New Roman" w:hAnsi="Times New Roman" w:cs="Times New Roman"/>
                        <w:spacing w:val="-5"/>
                      </w:rPr>
                      <w:fldChar w:fldCharType="separate"/>
                    </w:r>
                    <w:r w:rsidR="00647D0C">
                      <w:rPr>
                        <w:rFonts w:ascii="Times New Roman" w:hAnsi="Times New Roman" w:cs="Times New Roman"/>
                        <w:noProof/>
                        <w:spacing w:val="-5"/>
                      </w:rPr>
                      <w:t>361</w:t>
                    </w:r>
                    <w:r w:rsidRPr="005020C5">
                      <w:rPr>
                        <w:rFonts w:ascii="Times New Roman" w:hAnsi="Times New Roman" w:cs="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0E114C" w14:textId="77777777" w:rsidR="009E5957" w:rsidRDefault="009E5957" w:rsidP="00466B1C">
      <w:pPr>
        <w:spacing w:after="0" w:line="240" w:lineRule="auto"/>
      </w:pPr>
      <w:r>
        <w:separator/>
      </w:r>
    </w:p>
  </w:footnote>
  <w:footnote w:type="continuationSeparator" w:id="0">
    <w:p w14:paraId="44731C62" w14:textId="77777777" w:rsidR="009E5957" w:rsidRDefault="009E5957" w:rsidP="00466B1C">
      <w:pPr>
        <w:spacing w:after="0" w:line="240" w:lineRule="auto"/>
      </w:pPr>
      <w:r>
        <w:continuationSeparator/>
      </w:r>
    </w:p>
  </w:footnote>
  <w:footnote w:id="1">
    <w:p w14:paraId="78A8BFAA" w14:textId="5FE5018B" w:rsidR="00A0163C" w:rsidRDefault="00A0163C" w:rsidP="009B5F86">
      <w:pPr>
        <w:pStyle w:val="af9"/>
        <w:jc w:val="both"/>
      </w:pPr>
      <w:r>
        <w:rPr>
          <w:rStyle w:val="af8"/>
        </w:rPr>
        <w:footnoteRef/>
      </w:r>
      <w:r>
        <w:t xml:space="preserve"> В отношении информации за 2025 г. в таблицах 1-6, 8-10, 13-15, 18-20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 ноября 2007 г. № 282-ФЗ «Об официальном статистическом учете и системе государственной статистики в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01584" w14:textId="77777777" w:rsidR="00A0163C" w:rsidRDefault="00A0163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97FE7" w14:textId="77777777" w:rsidR="00A0163C" w:rsidRDefault="00A0163C">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7113A" w14:textId="77777777" w:rsidR="00A0163C" w:rsidRDefault="00A0163C">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7E4E54" w14:textId="77777777" w:rsidR="00A0163C" w:rsidRPr="00944CB1" w:rsidRDefault="00A0163C" w:rsidP="00944CB1">
    <w:pPr>
      <w:pStyle w:val="a6"/>
      <w:jc w:val="center"/>
      <w:rPr>
        <w:rFonts w:ascii="Times New Roman" w:hAnsi="Times New Roman" w:cs="Times New Roman"/>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ACB4C" w14:textId="77777777" w:rsidR="00A0163C" w:rsidRDefault="00A0163C">
    <w:pPr>
      <w:spacing w:after="0" w:line="259" w:lineRule="auto"/>
      <w:ind w:right="7"/>
      <w:jc w:val="center"/>
    </w:pPr>
    <w:r>
      <w:rPr>
        <w:sz w:val="24"/>
      </w:rPr>
      <w:fldChar w:fldCharType="begin"/>
    </w:r>
    <w:r>
      <w:rPr>
        <w:sz w:val="24"/>
      </w:rPr>
      <w:instrText xml:space="preserve"> PAGE   \* MERGEFORMAT </w:instrText>
    </w:r>
    <w:r>
      <w:rPr>
        <w:sz w:val="24"/>
      </w:rPr>
      <w:fldChar w:fldCharType="separate"/>
    </w:r>
    <w:r>
      <w:rPr>
        <w:noProof/>
        <w:sz w:val="24"/>
      </w:rPr>
      <w:t>58</w:t>
    </w:r>
    <w:r>
      <w:rPr>
        <w:sz w:val="24"/>
      </w:rPr>
      <w:fldChar w:fldCharType="end"/>
    </w:r>
    <w:r>
      <w:rPr>
        <w:rFonts w:ascii="Times New Roman" w:eastAsia="Times New Roman" w:hAnsi="Times New Roman" w:cs="Times New Roman"/>
        <w:sz w:val="24"/>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76CF3F" w14:textId="011EDF40" w:rsidR="00A0163C" w:rsidRPr="00EB3499" w:rsidRDefault="00A0163C" w:rsidP="00EB3499">
    <w:pPr>
      <w:pStyle w:val="a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D3733" w14:textId="77777777" w:rsidR="00A0163C" w:rsidRDefault="00A0163C">
    <w:pPr>
      <w:spacing w:after="0" w:line="259" w:lineRule="auto"/>
      <w:ind w:right="7"/>
      <w:jc w:val="center"/>
    </w:pPr>
    <w:r>
      <w:rPr>
        <w:sz w:val="24"/>
      </w:rPr>
      <w:fldChar w:fldCharType="begin"/>
    </w:r>
    <w:r>
      <w:rPr>
        <w:sz w:val="24"/>
      </w:rPr>
      <w:instrText xml:space="preserve"> PAGE   \* MERGEFORMAT </w:instrText>
    </w:r>
    <w:r>
      <w:rPr>
        <w:sz w:val="24"/>
      </w:rPr>
      <w:fldChar w:fldCharType="separate"/>
    </w:r>
    <w:r>
      <w:rPr>
        <w:rFonts w:ascii="Times New Roman" w:eastAsia="Times New Roman" w:hAnsi="Times New Roman" w:cs="Times New Roman"/>
        <w:sz w:val="24"/>
      </w:rPr>
      <w:t>2</w:t>
    </w:r>
    <w:r>
      <w:rPr>
        <w:sz w:val="24"/>
      </w:rPr>
      <w:fldChar w:fldCharType="end"/>
    </w:r>
    <w:r>
      <w:rPr>
        <w:rFonts w:ascii="Times New Roman" w:eastAsia="Times New Roman" w:hAnsi="Times New Roman" w:cs="Times New Roman"/>
        <w:sz w:val="24"/>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A40D4" w14:textId="77777777" w:rsidR="00A0163C" w:rsidRDefault="00A0163C" w:rsidP="00944CB1">
    <w:pPr>
      <w:pStyle w:val="a6"/>
      <w:framePr w:wrap="around" w:vAnchor="text" w:hAnchor="margin" w:xAlign="center" w:y="1"/>
      <w:rPr>
        <w:rStyle w:val="afffd"/>
      </w:rPr>
    </w:pPr>
    <w:r>
      <w:rPr>
        <w:rStyle w:val="afffd"/>
      </w:rPr>
      <w:fldChar w:fldCharType="begin"/>
    </w:r>
    <w:r>
      <w:rPr>
        <w:rStyle w:val="afffd"/>
      </w:rPr>
      <w:instrText xml:space="preserve">PAGE  </w:instrText>
    </w:r>
    <w:r>
      <w:rPr>
        <w:rStyle w:val="afffd"/>
      </w:rPr>
      <w:fldChar w:fldCharType="separate"/>
    </w:r>
    <w:r>
      <w:rPr>
        <w:rStyle w:val="afffd"/>
        <w:noProof/>
      </w:rPr>
      <w:t>247</w:t>
    </w:r>
    <w:r>
      <w:rPr>
        <w:rStyle w:val="afffd"/>
      </w:rPr>
      <w:fldChar w:fldCharType="end"/>
    </w:r>
  </w:p>
  <w:p w14:paraId="7E85F182" w14:textId="77777777" w:rsidR="00A0163C" w:rsidRDefault="00A0163C">
    <w:pPr>
      <w:pStyle w:val="a6"/>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4AC" w14:textId="77777777" w:rsidR="00A0163C" w:rsidRDefault="00A0163C">
    <w:pPr>
      <w:pStyle w:val="a6"/>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1CD45" w14:textId="77777777" w:rsidR="00A0163C" w:rsidRDefault="00A0163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0"/>
        </w:tabs>
        <w:ind w:left="1211" w:hanging="360"/>
      </w:pPr>
    </w:lvl>
    <w:lvl w:ilvl="1">
      <w:start w:val="1"/>
      <w:numFmt w:val="decimal"/>
      <w:lvlText w:val="%1.%2."/>
      <w:lvlJc w:val="left"/>
      <w:pPr>
        <w:tabs>
          <w:tab w:val="num" w:pos="0"/>
        </w:tabs>
        <w:ind w:left="1571" w:hanging="720"/>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1931" w:hanging="1080"/>
      </w:pPr>
    </w:lvl>
    <w:lvl w:ilvl="4">
      <w:start w:val="1"/>
      <w:numFmt w:val="decimal"/>
      <w:lvlText w:val="%1.%2.%3.%4.%5."/>
      <w:lvlJc w:val="left"/>
      <w:pPr>
        <w:tabs>
          <w:tab w:val="num" w:pos="0"/>
        </w:tabs>
        <w:ind w:left="1931" w:hanging="1080"/>
      </w:pPr>
    </w:lvl>
    <w:lvl w:ilvl="5">
      <w:start w:val="1"/>
      <w:numFmt w:val="decimal"/>
      <w:lvlText w:val="%1.%2.%3.%4.%5.%6."/>
      <w:lvlJc w:val="left"/>
      <w:pPr>
        <w:tabs>
          <w:tab w:val="num" w:pos="0"/>
        </w:tabs>
        <w:ind w:left="2291" w:hanging="1440"/>
      </w:pPr>
    </w:lvl>
    <w:lvl w:ilvl="6">
      <w:start w:val="1"/>
      <w:numFmt w:val="decimal"/>
      <w:lvlText w:val="%1.%2.%3.%4.%5.%6.%7."/>
      <w:lvlJc w:val="left"/>
      <w:pPr>
        <w:tabs>
          <w:tab w:val="num" w:pos="0"/>
        </w:tabs>
        <w:ind w:left="2651" w:hanging="1800"/>
      </w:pPr>
    </w:lvl>
    <w:lvl w:ilvl="7">
      <w:start w:val="1"/>
      <w:numFmt w:val="decimal"/>
      <w:lvlText w:val="%1.%2.%3.%4.%5.%6.%7.%8."/>
      <w:lvlJc w:val="left"/>
      <w:pPr>
        <w:tabs>
          <w:tab w:val="num" w:pos="0"/>
        </w:tabs>
        <w:ind w:left="2651" w:hanging="1800"/>
      </w:pPr>
    </w:lvl>
    <w:lvl w:ilvl="8">
      <w:start w:val="1"/>
      <w:numFmt w:val="decimal"/>
      <w:lvlText w:val="%1.%2.%3.%4.%5.%6.%7.%8.%9."/>
      <w:lvlJc w:val="left"/>
      <w:pPr>
        <w:tabs>
          <w:tab w:val="num" w:pos="0"/>
        </w:tabs>
        <w:ind w:left="3011" w:hanging="2160"/>
      </w:pPr>
    </w:lvl>
  </w:abstractNum>
  <w:abstractNum w:abstractNumId="1" w15:restartNumberingAfterBreak="0">
    <w:nsid w:val="00B4221D"/>
    <w:multiLevelType w:val="hybridMultilevel"/>
    <w:tmpl w:val="29B8BE8C"/>
    <w:lvl w:ilvl="0" w:tplc="36D86508">
      <w:start w:val="1"/>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555666"/>
    <w:multiLevelType w:val="hybridMultilevel"/>
    <w:tmpl w:val="D23601AA"/>
    <w:lvl w:ilvl="0" w:tplc="144048E6">
      <w:start w:val="1"/>
      <w:numFmt w:val="decimal"/>
      <w:lvlText w:val="%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13561B"/>
    <w:multiLevelType w:val="hybridMultilevel"/>
    <w:tmpl w:val="64521012"/>
    <w:lvl w:ilvl="0" w:tplc="ED126CFA">
      <w:start w:val="1"/>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740E2E"/>
    <w:multiLevelType w:val="hybridMultilevel"/>
    <w:tmpl w:val="64521012"/>
    <w:lvl w:ilvl="0" w:tplc="ED126CFA">
      <w:start w:val="1"/>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4F0EA6"/>
    <w:multiLevelType w:val="hybridMultilevel"/>
    <w:tmpl w:val="37508A2C"/>
    <w:lvl w:ilvl="0" w:tplc="7A8CB29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3354EA"/>
    <w:multiLevelType w:val="hybridMultilevel"/>
    <w:tmpl w:val="079E9B40"/>
    <w:lvl w:ilvl="0" w:tplc="EE9C6366">
      <w:start w:val="1"/>
      <w:numFmt w:val="bullet"/>
      <w:lvlText w:val=""/>
      <w:lvlJc w:val="left"/>
      <w:pPr>
        <w:ind w:left="4472" w:hanging="360"/>
      </w:pPr>
      <w:rPr>
        <w:rFonts w:ascii="Symbol" w:hAnsi="Symbol" w:hint="default"/>
      </w:rPr>
    </w:lvl>
    <w:lvl w:ilvl="1" w:tplc="04190003">
      <w:start w:val="1"/>
      <w:numFmt w:val="bullet"/>
      <w:lvlText w:val="o"/>
      <w:lvlJc w:val="left"/>
      <w:pPr>
        <w:ind w:left="4843" w:hanging="360"/>
      </w:pPr>
      <w:rPr>
        <w:rFonts w:ascii="Courier New" w:hAnsi="Courier New" w:cs="Courier New" w:hint="default"/>
      </w:rPr>
    </w:lvl>
    <w:lvl w:ilvl="2" w:tplc="04190005">
      <w:start w:val="1"/>
      <w:numFmt w:val="bullet"/>
      <w:lvlText w:val=""/>
      <w:lvlJc w:val="left"/>
      <w:pPr>
        <w:ind w:left="5563" w:hanging="360"/>
      </w:pPr>
      <w:rPr>
        <w:rFonts w:ascii="Wingdings" w:hAnsi="Wingdings" w:hint="default"/>
      </w:rPr>
    </w:lvl>
    <w:lvl w:ilvl="3" w:tplc="04190001">
      <w:start w:val="1"/>
      <w:numFmt w:val="bullet"/>
      <w:lvlText w:val=""/>
      <w:lvlJc w:val="left"/>
      <w:pPr>
        <w:ind w:left="6283" w:hanging="360"/>
      </w:pPr>
      <w:rPr>
        <w:rFonts w:ascii="Symbol" w:hAnsi="Symbol" w:hint="default"/>
      </w:rPr>
    </w:lvl>
    <w:lvl w:ilvl="4" w:tplc="04190003">
      <w:start w:val="1"/>
      <w:numFmt w:val="bullet"/>
      <w:lvlText w:val="o"/>
      <w:lvlJc w:val="left"/>
      <w:pPr>
        <w:ind w:left="7003" w:hanging="360"/>
      </w:pPr>
      <w:rPr>
        <w:rFonts w:ascii="Courier New" w:hAnsi="Courier New" w:cs="Courier New" w:hint="default"/>
      </w:rPr>
    </w:lvl>
    <w:lvl w:ilvl="5" w:tplc="04190005">
      <w:start w:val="1"/>
      <w:numFmt w:val="bullet"/>
      <w:lvlText w:val=""/>
      <w:lvlJc w:val="left"/>
      <w:pPr>
        <w:ind w:left="7723" w:hanging="360"/>
      </w:pPr>
      <w:rPr>
        <w:rFonts w:ascii="Wingdings" w:hAnsi="Wingdings" w:hint="default"/>
      </w:rPr>
    </w:lvl>
    <w:lvl w:ilvl="6" w:tplc="04190001">
      <w:start w:val="1"/>
      <w:numFmt w:val="bullet"/>
      <w:lvlText w:val=""/>
      <w:lvlJc w:val="left"/>
      <w:pPr>
        <w:ind w:left="8443" w:hanging="360"/>
      </w:pPr>
      <w:rPr>
        <w:rFonts w:ascii="Symbol" w:hAnsi="Symbol" w:hint="default"/>
      </w:rPr>
    </w:lvl>
    <w:lvl w:ilvl="7" w:tplc="04190003">
      <w:start w:val="1"/>
      <w:numFmt w:val="bullet"/>
      <w:lvlText w:val="o"/>
      <w:lvlJc w:val="left"/>
      <w:pPr>
        <w:ind w:left="9163" w:hanging="360"/>
      </w:pPr>
      <w:rPr>
        <w:rFonts w:ascii="Courier New" w:hAnsi="Courier New" w:cs="Courier New" w:hint="default"/>
      </w:rPr>
    </w:lvl>
    <w:lvl w:ilvl="8" w:tplc="04190005">
      <w:start w:val="1"/>
      <w:numFmt w:val="bullet"/>
      <w:lvlText w:val=""/>
      <w:lvlJc w:val="left"/>
      <w:pPr>
        <w:ind w:left="9883" w:hanging="360"/>
      </w:pPr>
      <w:rPr>
        <w:rFonts w:ascii="Wingdings" w:hAnsi="Wingdings" w:hint="default"/>
      </w:rPr>
    </w:lvl>
  </w:abstractNum>
  <w:abstractNum w:abstractNumId="7" w15:restartNumberingAfterBreak="0">
    <w:nsid w:val="2F0342DB"/>
    <w:multiLevelType w:val="hybridMultilevel"/>
    <w:tmpl w:val="29B8BE8C"/>
    <w:lvl w:ilvl="0" w:tplc="36D86508">
      <w:start w:val="1"/>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2695126"/>
    <w:multiLevelType w:val="hybridMultilevel"/>
    <w:tmpl w:val="0A1C4358"/>
    <w:lvl w:ilvl="0" w:tplc="8724DCF6">
      <w:start w:val="1"/>
      <w:numFmt w:val="bullet"/>
      <w:pStyle w:val="1"/>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52EE392F"/>
    <w:multiLevelType w:val="hybridMultilevel"/>
    <w:tmpl w:val="0186E16C"/>
    <w:lvl w:ilvl="0" w:tplc="909AD310">
      <w:start w:val="1"/>
      <w:numFmt w:val="decimal"/>
      <w:lvlText w:val="%1."/>
      <w:lvlJc w:val="left"/>
      <w:pPr>
        <w:ind w:left="1713" w:hanging="360"/>
      </w:pPr>
      <w:rPr>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55490857"/>
    <w:multiLevelType w:val="hybridMultilevel"/>
    <w:tmpl w:val="27AC75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89D4A69"/>
    <w:multiLevelType w:val="hybridMultilevel"/>
    <w:tmpl w:val="DF4016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CFC681A"/>
    <w:multiLevelType w:val="hybridMultilevel"/>
    <w:tmpl w:val="07EC6B26"/>
    <w:lvl w:ilvl="0" w:tplc="228A53A8">
      <w:start w:val="1"/>
      <w:numFmt w:val="decimal"/>
      <w:lvlText w:val="%1."/>
      <w:lvlJc w:val="left"/>
      <w:pPr>
        <w:ind w:left="720" w:hanging="360"/>
      </w:pPr>
      <w:rPr>
        <w:rFonts w:hint="default"/>
      </w:rPr>
    </w:lvl>
    <w:lvl w:ilvl="1" w:tplc="C8063A88">
      <w:start w:val="1"/>
      <w:numFmt w:val="lowerLetter"/>
      <w:lvlText w:val="%2."/>
      <w:lvlJc w:val="left"/>
      <w:pPr>
        <w:ind w:left="1440" w:hanging="360"/>
      </w:pPr>
    </w:lvl>
    <w:lvl w:ilvl="2" w:tplc="BC22FC8C">
      <w:start w:val="1"/>
      <w:numFmt w:val="lowerRoman"/>
      <w:lvlText w:val="%3."/>
      <w:lvlJc w:val="right"/>
      <w:pPr>
        <w:ind w:left="2160" w:hanging="180"/>
      </w:pPr>
    </w:lvl>
    <w:lvl w:ilvl="3" w:tplc="0A5010AA">
      <w:start w:val="1"/>
      <w:numFmt w:val="decimal"/>
      <w:lvlText w:val="%4."/>
      <w:lvlJc w:val="left"/>
      <w:pPr>
        <w:ind w:left="2880" w:hanging="360"/>
      </w:pPr>
    </w:lvl>
    <w:lvl w:ilvl="4" w:tplc="986E2D8E">
      <w:start w:val="1"/>
      <w:numFmt w:val="lowerLetter"/>
      <w:lvlText w:val="%5."/>
      <w:lvlJc w:val="left"/>
      <w:pPr>
        <w:ind w:left="3600" w:hanging="360"/>
      </w:pPr>
    </w:lvl>
    <w:lvl w:ilvl="5" w:tplc="FA4CED38">
      <w:start w:val="1"/>
      <w:numFmt w:val="lowerRoman"/>
      <w:lvlText w:val="%6."/>
      <w:lvlJc w:val="right"/>
      <w:pPr>
        <w:ind w:left="4320" w:hanging="180"/>
      </w:pPr>
    </w:lvl>
    <w:lvl w:ilvl="6" w:tplc="FF38B6F8">
      <w:start w:val="1"/>
      <w:numFmt w:val="decimal"/>
      <w:lvlText w:val="%7."/>
      <w:lvlJc w:val="left"/>
      <w:pPr>
        <w:ind w:left="5040" w:hanging="360"/>
      </w:pPr>
    </w:lvl>
    <w:lvl w:ilvl="7" w:tplc="ED7C6A96">
      <w:start w:val="1"/>
      <w:numFmt w:val="lowerLetter"/>
      <w:lvlText w:val="%8."/>
      <w:lvlJc w:val="left"/>
      <w:pPr>
        <w:ind w:left="5760" w:hanging="360"/>
      </w:pPr>
    </w:lvl>
    <w:lvl w:ilvl="8" w:tplc="6ED6872A">
      <w:start w:val="1"/>
      <w:numFmt w:val="lowerRoman"/>
      <w:lvlText w:val="%9."/>
      <w:lvlJc w:val="right"/>
      <w:pPr>
        <w:ind w:left="6480" w:hanging="180"/>
      </w:pPr>
    </w:lvl>
  </w:abstractNum>
  <w:abstractNum w:abstractNumId="13" w15:restartNumberingAfterBreak="0">
    <w:nsid w:val="662E456C"/>
    <w:multiLevelType w:val="hybridMultilevel"/>
    <w:tmpl w:val="E2F0AED4"/>
    <w:lvl w:ilvl="0" w:tplc="7EC6E19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9"/>
  </w:num>
  <w:num w:numId="4">
    <w:abstractNumId w:val="2"/>
  </w:num>
  <w:num w:numId="5">
    <w:abstractNumId w:val="7"/>
  </w:num>
  <w:num w:numId="6">
    <w:abstractNumId w:val="5"/>
  </w:num>
  <w:num w:numId="7">
    <w:abstractNumId w:val="8"/>
  </w:num>
  <w:num w:numId="8">
    <w:abstractNumId w:val="11"/>
  </w:num>
  <w:num w:numId="9">
    <w:abstractNumId w:val="1"/>
  </w:num>
  <w:num w:numId="10">
    <w:abstractNumId w:val="13"/>
  </w:num>
  <w:num w:numId="11">
    <w:abstractNumId w:val="6"/>
  </w:num>
  <w:num w:numId="12">
    <w:abstractNumId w:val="4"/>
  </w:num>
  <w:num w:numId="13">
    <w:abstractNumId w:val="12"/>
  </w:num>
  <w:num w:numId="1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F28"/>
    <w:rsid w:val="00000026"/>
    <w:rsid w:val="00000360"/>
    <w:rsid w:val="000005E5"/>
    <w:rsid w:val="00000660"/>
    <w:rsid w:val="0000091E"/>
    <w:rsid w:val="00002436"/>
    <w:rsid w:val="00002828"/>
    <w:rsid w:val="00002A20"/>
    <w:rsid w:val="00002FD1"/>
    <w:rsid w:val="000030F5"/>
    <w:rsid w:val="000031B3"/>
    <w:rsid w:val="00003433"/>
    <w:rsid w:val="0000356F"/>
    <w:rsid w:val="000035CA"/>
    <w:rsid w:val="00003640"/>
    <w:rsid w:val="00003695"/>
    <w:rsid w:val="000038DF"/>
    <w:rsid w:val="00003BA2"/>
    <w:rsid w:val="00004057"/>
    <w:rsid w:val="00004271"/>
    <w:rsid w:val="000042F9"/>
    <w:rsid w:val="000043A5"/>
    <w:rsid w:val="00004438"/>
    <w:rsid w:val="00004E37"/>
    <w:rsid w:val="00004EBA"/>
    <w:rsid w:val="00004EFC"/>
    <w:rsid w:val="00004FE8"/>
    <w:rsid w:val="00005010"/>
    <w:rsid w:val="000050DF"/>
    <w:rsid w:val="0000510A"/>
    <w:rsid w:val="0000524D"/>
    <w:rsid w:val="00005A01"/>
    <w:rsid w:val="00005A76"/>
    <w:rsid w:val="0000640B"/>
    <w:rsid w:val="00006923"/>
    <w:rsid w:val="00006A34"/>
    <w:rsid w:val="00006DF3"/>
    <w:rsid w:val="00006FBF"/>
    <w:rsid w:val="000071A8"/>
    <w:rsid w:val="000078D2"/>
    <w:rsid w:val="00010102"/>
    <w:rsid w:val="000102B6"/>
    <w:rsid w:val="00010402"/>
    <w:rsid w:val="00010482"/>
    <w:rsid w:val="00010580"/>
    <w:rsid w:val="0001073C"/>
    <w:rsid w:val="00010756"/>
    <w:rsid w:val="00010D84"/>
    <w:rsid w:val="00010DFB"/>
    <w:rsid w:val="00010E27"/>
    <w:rsid w:val="00010E6D"/>
    <w:rsid w:val="00011098"/>
    <w:rsid w:val="000110C6"/>
    <w:rsid w:val="000112F4"/>
    <w:rsid w:val="00011403"/>
    <w:rsid w:val="00011430"/>
    <w:rsid w:val="0001173D"/>
    <w:rsid w:val="00011C9C"/>
    <w:rsid w:val="00011CE3"/>
    <w:rsid w:val="00012049"/>
    <w:rsid w:val="0001212D"/>
    <w:rsid w:val="000121EC"/>
    <w:rsid w:val="00012619"/>
    <w:rsid w:val="000126D6"/>
    <w:rsid w:val="000127D5"/>
    <w:rsid w:val="00012B91"/>
    <w:rsid w:val="00012ECF"/>
    <w:rsid w:val="00012F85"/>
    <w:rsid w:val="000132DF"/>
    <w:rsid w:val="000133C2"/>
    <w:rsid w:val="00013524"/>
    <w:rsid w:val="00013706"/>
    <w:rsid w:val="00013938"/>
    <w:rsid w:val="00013D8F"/>
    <w:rsid w:val="0001412D"/>
    <w:rsid w:val="00014685"/>
    <w:rsid w:val="0001497C"/>
    <w:rsid w:val="000149A8"/>
    <w:rsid w:val="00014A43"/>
    <w:rsid w:val="00014BBF"/>
    <w:rsid w:val="0001555D"/>
    <w:rsid w:val="000161B7"/>
    <w:rsid w:val="00016246"/>
    <w:rsid w:val="00016339"/>
    <w:rsid w:val="0001646F"/>
    <w:rsid w:val="000169C7"/>
    <w:rsid w:val="000171B8"/>
    <w:rsid w:val="00017580"/>
    <w:rsid w:val="000178B4"/>
    <w:rsid w:val="000206AB"/>
    <w:rsid w:val="00020906"/>
    <w:rsid w:val="00020ADB"/>
    <w:rsid w:val="00020E15"/>
    <w:rsid w:val="00020F6D"/>
    <w:rsid w:val="00021939"/>
    <w:rsid w:val="00021D1C"/>
    <w:rsid w:val="0002203C"/>
    <w:rsid w:val="0002272B"/>
    <w:rsid w:val="00022795"/>
    <w:rsid w:val="000230DA"/>
    <w:rsid w:val="0002356D"/>
    <w:rsid w:val="000237E6"/>
    <w:rsid w:val="000239B3"/>
    <w:rsid w:val="00023BCE"/>
    <w:rsid w:val="00023CA0"/>
    <w:rsid w:val="00023E5E"/>
    <w:rsid w:val="00024502"/>
    <w:rsid w:val="0002489A"/>
    <w:rsid w:val="000248F7"/>
    <w:rsid w:val="00024976"/>
    <w:rsid w:val="000249F3"/>
    <w:rsid w:val="00024B49"/>
    <w:rsid w:val="00024F56"/>
    <w:rsid w:val="00025218"/>
    <w:rsid w:val="000257E4"/>
    <w:rsid w:val="00026380"/>
    <w:rsid w:val="000266EA"/>
    <w:rsid w:val="0002678F"/>
    <w:rsid w:val="00026E4A"/>
    <w:rsid w:val="000272D5"/>
    <w:rsid w:val="000274C9"/>
    <w:rsid w:val="00027746"/>
    <w:rsid w:val="00027B8E"/>
    <w:rsid w:val="00027BE3"/>
    <w:rsid w:val="00027CB9"/>
    <w:rsid w:val="00027CE4"/>
    <w:rsid w:val="0003019B"/>
    <w:rsid w:val="0003019F"/>
    <w:rsid w:val="000301D5"/>
    <w:rsid w:val="00030366"/>
    <w:rsid w:val="0003041F"/>
    <w:rsid w:val="0003068E"/>
    <w:rsid w:val="0003080E"/>
    <w:rsid w:val="00030852"/>
    <w:rsid w:val="00030BF3"/>
    <w:rsid w:val="00030C10"/>
    <w:rsid w:val="0003102E"/>
    <w:rsid w:val="00031070"/>
    <w:rsid w:val="000312F8"/>
    <w:rsid w:val="0003158C"/>
    <w:rsid w:val="000316FD"/>
    <w:rsid w:val="00031946"/>
    <w:rsid w:val="0003227C"/>
    <w:rsid w:val="0003228A"/>
    <w:rsid w:val="00032A7D"/>
    <w:rsid w:val="00032E61"/>
    <w:rsid w:val="000330AA"/>
    <w:rsid w:val="0003322E"/>
    <w:rsid w:val="000334C2"/>
    <w:rsid w:val="0003362A"/>
    <w:rsid w:val="00033A05"/>
    <w:rsid w:val="00033E06"/>
    <w:rsid w:val="00033EEF"/>
    <w:rsid w:val="00034112"/>
    <w:rsid w:val="000342B9"/>
    <w:rsid w:val="00034368"/>
    <w:rsid w:val="000345EB"/>
    <w:rsid w:val="00034BCF"/>
    <w:rsid w:val="00034CAF"/>
    <w:rsid w:val="000350DE"/>
    <w:rsid w:val="0003516B"/>
    <w:rsid w:val="000352E7"/>
    <w:rsid w:val="00035E8A"/>
    <w:rsid w:val="00035F5B"/>
    <w:rsid w:val="000363C9"/>
    <w:rsid w:val="0003682D"/>
    <w:rsid w:val="00036C1F"/>
    <w:rsid w:val="00036FFB"/>
    <w:rsid w:val="00037381"/>
    <w:rsid w:val="00037615"/>
    <w:rsid w:val="00037769"/>
    <w:rsid w:val="0003786E"/>
    <w:rsid w:val="00037AD4"/>
    <w:rsid w:val="00037B18"/>
    <w:rsid w:val="00037D59"/>
    <w:rsid w:val="00040137"/>
    <w:rsid w:val="00040182"/>
    <w:rsid w:val="000404B9"/>
    <w:rsid w:val="0004057A"/>
    <w:rsid w:val="0004059C"/>
    <w:rsid w:val="00040643"/>
    <w:rsid w:val="00040A0F"/>
    <w:rsid w:val="00040A8D"/>
    <w:rsid w:val="00040CD8"/>
    <w:rsid w:val="00040D79"/>
    <w:rsid w:val="00041086"/>
    <w:rsid w:val="00041247"/>
    <w:rsid w:val="00041330"/>
    <w:rsid w:val="0004152E"/>
    <w:rsid w:val="000417EF"/>
    <w:rsid w:val="00041B73"/>
    <w:rsid w:val="00041DFB"/>
    <w:rsid w:val="00041E1D"/>
    <w:rsid w:val="00041F56"/>
    <w:rsid w:val="00042089"/>
    <w:rsid w:val="00042697"/>
    <w:rsid w:val="000427A3"/>
    <w:rsid w:val="000431A5"/>
    <w:rsid w:val="0004377D"/>
    <w:rsid w:val="00043977"/>
    <w:rsid w:val="00043A60"/>
    <w:rsid w:val="00043CA9"/>
    <w:rsid w:val="00043EB6"/>
    <w:rsid w:val="00043EF1"/>
    <w:rsid w:val="000447DE"/>
    <w:rsid w:val="00044902"/>
    <w:rsid w:val="00044B5A"/>
    <w:rsid w:val="00044BED"/>
    <w:rsid w:val="00044E2E"/>
    <w:rsid w:val="000454DC"/>
    <w:rsid w:val="00045627"/>
    <w:rsid w:val="00045C34"/>
    <w:rsid w:val="00045CEF"/>
    <w:rsid w:val="00045EEF"/>
    <w:rsid w:val="00046A68"/>
    <w:rsid w:val="00046A93"/>
    <w:rsid w:val="00046C66"/>
    <w:rsid w:val="00046EC2"/>
    <w:rsid w:val="00047998"/>
    <w:rsid w:val="00047D11"/>
    <w:rsid w:val="00047D90"/>
    <w:rsid w:val="00050429"/>
    <w:rsid w:val="000505A5"/>
    <w:rsid w:val="000506E3"/>
    <w:rsid w:val="00050739"/>
    <w:rsid w:val="0005075E"/>
    <w:rsid w:val="0005076C"/>
    <w:rsid w:val="00050772"/>
    <w:rsid w:val="00050978"/>
    <w:rsid w:val="00050BBC"/>
    <w:rsid w:val="00050FAC"/>
    <w:rsid w:val="00051462"/>
    <w:rsid w:val="000515EA"/>
    <w:rsid w:val="0005161A"/>
    <w:rsid w:val="00051BC3"/>
    <w:rsid w:val="00051FA7"/>
    <w:rsid w:val="0005203A"/>
    <w:rsid w:val="00052050"/>
    <w:rsid w:val="000521AB"/>
    <w:rsid w:val="000521ED"/>
    <w:rsid w:val="0005227D"/>
    <w:rsid w:val="00052538"/>
    <w:rsid w:val="000529D4"/>
    <w:rsid w:val="00052B6C"/>
    <w:rsid w:val="00052C12"/>
    <w:rsid w:val="00052CAF"/>
    <w:rsid w:val="00052F52"/>
    <w:rsid w:val="00052F6C"/>
    <w:rsid w:val="0005305D"/>
    <w:rsid w:val="000530AF"/>
    <w:rsid w:val="00053B82"/>
    <w:rsid w:val="00053C4E"/>
    <w:rsid w:val="000544C6"/>
    <w:rsid w:val="000544D5"/>
    <w:rsid w:val="000545A7"/>
    <w:rsid w:val="000546D7"/>
    <w:rsid w:val="00054CE9"/>
    <w:rsid w:val="00054F6C"/>
    <w:rsid w:val="00054FBE"/>
    <w:rsid w:val="0005501F"/>
    <w:rsid w:val="0005529E"/>
    <w:rsid w:val="0005575C"/>
    <w:rsid w:val="0005587B"/>
    <w:rsid w:val="000559CF"/>
    <w:rsid w:val="00055A34"/>
    <w:rsid w:val="00055DD9"/>
    <w:rsid w:val="00055DE7"/>
    <w:rsid w:val="00055E99"/>
    <w:rsid w:val="00056771"/>
    <w:rsid w:val="0005691B"/>
    <w:rsid w:val="00056B56"/>
    <w:rsid w:val="00056C53"/>
    <w:rsid w:val="000570DA"/>
    <w:rsid w:val="000575E0"/>
    <w:rsid w:val="0005777F"/>
    <w:rsid w:val="000577E5"/>
    <w:rsid w:val="00057A50"/>
    <w:rsid w:val="00057AA4"/>
    <w:rsid w:val="00057FA9"/>
    <w:rsid w:val="00060513"/>
    <w:rsid w:val="000605F0"/>
    <w:rsid w:val="00060908"/>
    <w:rsid w:val="00060E29"/>
    <w:rsid w:val="00060FC6"/>
    <w:rsid w:val="00061B2A"/>
    <w:rsid w:val="00061EEE"/>
    <w:rsid w:val="00062046"/>
    <w:rsid w:val="000622FA"/>
    <w:rsid w:val="0006234B"/>
    <w:rsid w:val="00062360"/>
    <w:rsid w:val="000629A6"/>
    <w:rsid w:val="00062AFA"/>
    <w:rsid w:val="00062E17"/>
    <w:rsid w:val="00062E7E"/>
    <w:rsid w:val="00062E86"/>
    <w:rsid w:val="0006314F"/>
    <w:rsid w:val="000634FF"/>
    <w:rsid w:val="00063580"/>
    <w:rsid w:val="00063F6D"/>
    <w:rsid w:val="000646BA"/>
    <w:rsid w:val="000648AC"/>
    <w:rsid w:val="00064C5E"/>
    <w:rsid w:val="00064EE1"/>
    <w:rsid w:val="00064EE3"/>
    <w:rsid w:val="00065350"/>
    <w:rsid w:val="000658BF"/>
    <w:rsid w:val="00065A7A"/>
    <w:rsid w:val="00065D4F"/>
    <w:rsid w:val="000661EB"/>
    <w:rsid w:val="00066657"/>
    <w:rsid w:val="0006673D"/>
    <w:rsid w:val="000674B2"/>
    <w:rsid w:val="00067CEB"/>
    <w:rsid w:val="00067D70"/>
    <w:rsid w:val="00067DCF"/>
    <w:rsid w:val="000700C1"/>
    <w:rsid w:val="0007075E"/>
    <w:rsid w:val="00070832"/>
    <w:rsid w:val="00070CD3"/>
    <w:rsid w:val="000713CD"/>
    <w:rsid w:val="000719C8"/>
    <w:rsid w:val="00071B6E"/>
    <w:rsid w:val="00071CA4"/>
    <w:rsid w:val="000722B6"/>
    <w:rsid w:val="00072656"/>
    <w:rsid w:val="00072A0B"/>
    <w:rsid w:val="00072A49"/>
    <w:rsid w:val="0007344B"/>
    <w:rsid w:val="000734A3"/>
    <w:rsid w:val="00073627"/>
    <w:rsid w:val="000736BB"/>
    <w:rsid w:val="00073A53"/>
    <w:rsid w:val="00073B08"/>
    <w:rsid w:val="000742B5"/>
    <w:rsid w:val="000743A3"/>
    <w:rsid w:val="00074A83"/>
    <w:rsid w:val="00074AD6"/>
    <w:rsid w:val="00074DF0"/>
    <w:rsid w:val="00074E56"/>
    <w:rsid w:val="0007501B"/>
    <w:rsid w:val="00075342"/>
    <w:rsid w:val="000755E2"/>
    <w:rsid w:val="00075A6D"/>
    <w:rsid w:val="00075ADD"/>
    <w:rsid w:val="00075CBE"/>
    <w:rsid w:val="00075E6A"/>
    <w:rsid w:val="00075F24"/>
    <w:rsid w:val="00076366"/>
    <w:rsid w:val="00076519"/>
    <w:rsid w:val="0007676C"/>
    <w:rsid w:val="00077055"/>
    <w:rsid w:val="000776A2"/>
    <w:rsid w:val="00077CC7"/>
    <w:rsid w:val="00077EBA"/>
    <w:rsid w:val="000801EC"/>
    <w:rsid w:val="00080222"/>
    <w:rsid w:val="00080238"/>
    <w:rsid w:val="000804AB"/>
    <w:rsid w:val="000809E5"/>
    <w:rsid w:val="00080A85"/>
    <w:rsid w:val="00080D18"/>
    <w:rsid w:val="00081062"/>
    <w:rsid w:val="000811E9"/>
    <w:rsid w:val="00081252"/>
    <w:rsid w:val="00081376"/>
    <w:rsid w:val="0008152A"/>
    <w:rsid w:val="00081705"/>
    <w:rsid w:val="00081EC5"/>
    <w:rsid w:val="000824F7"/>
    <w:rsid w:val="00082B66"/>
    <w:rsid w:val="00082C5C"/>
    <w:rsid w:val="00082FC7"/>
    <w:rsid w:val="0008301B"/>
    <w:rsid w:val="00083208"/>
    <w:rsid w:val="000833C2"/>
    <w:rsid w:val="0008349B"/>
    <w:rsid w:val="00083B37"/>
    <w:rsid w:val="00083FAA"/>
    <w:rsid w:val="00083FD4"/>
    <w:rsid w:val="0008419D"/>
    <w:rsid w:val="000845F6"/>
    <w:rsid w:val="0008472A"/>
    <w:rsid w:val="00084796"/>
    <w:rsid w:val="00086237"/>
    <w:rsid w:val="00086273"/>
    <w:rsid w:val="00086480"/>
    <w:rsid w:val="00086671"/>
    <w:rsid w:val="000867F9"/>
    <w:rsid w:val="00086819"/>
    <w:rsid w:val="00087300"/>
    <w:rsid w:val="00087773"/>
    <w:rsid w:val="00087823"/>
    <w:rsid w:val="00087924"/>
    <w:rsid w:val="0009021D"/>
    <w:rsid w:val="000905F6"/>
    <w:rsid w:val="0009061C"/>
    <w:rsid w:val="00090849"/>
    <w:rsid w:val="00090A2B"/>
    <w:rsid w:val="00090BA3"/>
    <w:rsid w:val="00090DBB"/>
    <w:rsid w:val="00090ED7"/>
    <w:rsid w:val="00090F68"/>
    <w:rsid w:val="00090FAE"/>
    <w:rsid w:val="00090FB3"/>
    <w:rsid w:val="00091182"/>
    <w:rsid w:val="00091524"/>
    <w:rsid w:val="00091C65"/>
    <w:rsid w:val="00091DBA"/>
    <w:rsid w:val="00092183"/>
    <w:rsid w:val="00092378"/>
    <w:rsid w:val="0009297A"/>
    <w:rsid w:val="00093040"/>
    <w:rsid w:val="00093385"/>
    <w:rsid w:val="000935D2"/>
    <w:rsid w:val="00093867"/>
    <w:rsid w:val="000938B1"/>
    <w:rsid w:val="00093973"/>
    <w:rsid w:val="00093A56"/>
    <w:rsid w:val="00093BC0"/>
    <w:rsid w:val="00093D55"/>
    <w:rsid w:val="00093D8F"/>
    <w:rsid w:val="000944BC"/>
    <w:rsid w:val="0009495C"/>
    <w:rsid w:val="0009498F"/>
    <w:rsid w:val="00094A62"/>
    <w:rsid w:val="00094C89"/>
    <w:rsid w:val="00094DAC"/>
    <w:rsid w:val="0009501E"/>
    <w:rsid w:val="0009555C"/>
    <w:rsid w:val="000955B4"/>
    <w:rsid w:val="00095600"/>
    <w:rsid w:val="000959E1"/>
    <w:rsid w:val="00096040"/>
    <w:rsid w:val="00096209"/>
    <w:rsid w:val="00096375"/>
    <w:rsid w:val="0009637D"/>
    <w:rsid w:val="00096400"/>
    <w:rsid w:val="000964CF"/>
    <w:rsid w:val="0009651B"/>
    <w:rsid w:val="00096671"/>
    <w:rsid w:val="000967BD"/>
    <w:rsid w:val="00096E96"/>
    <w:rsid w:val="0009733A"/>
    <w:rsid w:val="00097523"/>
    <w:rsid w:val="00097541"/>
    <w:rsid w:val="0009788B"/>
    <w:rsid w:val="00097C6C"/>
    <w:rsid w:val="000A0627"/>
    <w:rsid w:val="000A0664"/>
    <w:rsid w:val="000A0874"/>
    <w:rsid w:val="000A0DB9"/>
    <w:rsid w:val="000A0E51"/>
    <w:rsid w:val="000A11EF"/>
    <w:rsid w:val="000A135D"/>
    <w:rsid w:val="000A15B3"/>
    <w:rsid w:val="000A27EC"/>
    <w:rsid w:val="000A2A26"/>
    <w:rsid w:val="000A2C63"/>
    <w:rsid w:val="000A2CB3"/>
    <w:rsid w:val="000A309B"/>
    <w:rsid w:val="000A3348"/>
    <w:rsid w:val="000A38CF"/>
    <w:rsid w:val="000A3BEC"/>
    <w:rsid w:val="000A3E97"/>
    <w:rsid w:val="000A432C"/>
    <w:rsid w:val="000A4403"/>
    <w:rsid w:val="000A45DF"/>
    <w:rsid w:val="000A4ADF"/>
    <w:rsid w:val="000A50E6"/>
    <w:rsid w:val="000A53B3"/>
    <w:rsid w:val="000A54AD"/>
    <w:rsid w:val="000A54CE"/>
    <w:rsid w:val="000A56FC"/>
    <w:rsid w:val="000A5785"/>
    <w:rsid w:val="000A5DE6"/>
    <w:rsid w:val="000A6202"/>
    <w:rsid w:val="000A630F"/>
    <w:rsid w:val="000A6389"/>
    <w:rsid w:val="000A6A4A"/>
    <w:rsid w:val="000A6B42"/>
    <w:rsid w:val="000A6B64"/>
    <w:rsid w:val="000A6D9F"/>
    <w:rsid w:val="000A6E6E"/>
    <w:rsid w:val="000A6F1E"/>
    <w:rsid w:val="000A70E5"/>
    <w:rsid w:val="000A721F"/>
    <w:rsid w:val="000A7228"/>
    <w:rsid w:val="000A7405"/>
    <w:rsid w:val="000A76FE"/>
    <w:rsid w:val="000A78AE"/>
    <w:rsid w:val="000A7B4F"/>
    <w:rsid w:val="000A7FE4"/>
    <w:rsid w:val="000B0057"/>
    <w:rsid w:val="000B01DB"/>
    <w:rsid w:val="000B0622"/>
    <w:rsid w:val="000B081F"/>
    <w:rsid w:val="000B0D6A"/>
    <w:rsid w:val="000B0F7A"/>
    <w:rsid w:val="000B1395"/>
    <w:rsid w:val="000B1648"/>
    <w:rsid w:val="000B194F"/>
    <w:rsid w:val="000B19AE"/>
    <w:rsid w:val="000B1A7D"/>
    <w:rsid w:val="000B1DD8"/>
    <w:rsid w:val="000B2539"/>
    <w:rsid w:val="000B2694"/>
    <w:rsid w:val="000B284D"/>
    <w:rsid w:val="000B2CDF"/>
    <w:rsid w:val="000B2D65"/>
    <w:rsid w:val="000B3338"/>
    <w:rsid w:val="000B3875"/>
    <w:rsid w:val="000B412F"/>
    <w:rsid w:val="000B426D"/>
    <w:rsid w:val="000B4499"/>
    <w:rsid w:val="000B4878"/>
    <w:rsid w:val="000B4884"/>
    <w:rsid w:val="000B4C0B"/>
    <w:rsid w:val="000B4C58"/>
    <w:rsid w:val="000B4FB1"/>
    <w:rsid w:val="000B5896"/>
    <w:rsid w:val="000B59BE"/>
    <w:rsid w:val="000B5B8C"/>
    <w:rsid w:val="000B5CFA"/>
    <w:rsid w:val="000B61EF"/>
    <w:rsid w:val="000B627B"/>
    <w:rsid w:val="000B66A4"/>
    <w:rsid w:val="000B69B1"/>
    <w:rsid w:val="000B6A1C"/>
    <w:rsid w:val="000B6BD6"/>
    <w:rsid w:val="000B7170"/>
    <w:rsid w:val="000B7225"/>
    <w:rsid w:val="000B73CD"/>
    <w:rsid w:val="000B73E4"/>
    <w:rsid w:val="000B779E"/>
    <w:rsid w:val="000B7892"/>
    <w:rsid w:val="000B7F12"/>
    <w:rsid w:val="000C019A"/>
    <w:rsid w:val="000C0330"/>
    <w:rsid w:val="000C0451"/>
    <w:rsid w:val="000C0588"/>
    <w:rsid w:val="000C0637"/>
    <w:rsid w:val="000C0B34"/>
    <w:rsid w:val="000C0BEC"/>
    <w:rsid w:val="000C0EEB"/>
    <w:rsid w:val="000C10AC"/>
    <w:rsid w:val="000C161A"/>
    <w:rsid w:val="000C16A1"/>
    <w:rsid w:val="000C193A"/>
    <w:rsid w:val="000C20D6"/>
    <w:rsid w:val="000C2335"/>
    <w:rsid w:val="000C2941"/>
    <w:rsid w:val="000C2F61"/>
    <w:rsid w:val="000C32F2"/>
    <w:rsid w:val="000C37CE"/>
    <w:rsid w:val="000C383D"/>
    <w:rsid w:val="000C38C6"/>
    <w:rsid w:val="000C3A90"/>
    <w:rsid w:val="000C3C10"/>
    <w:rsid w:val="000C3DCB"/>
    <w:rsid w:val="000C4052"/>
    <w:rsid w:val="000C43D2"/>
    <w:rsid w:val="000C4ADD"/>
    <w:rsid w:val="000C4B84"/>
    <w:rsid w:val="000C4D6A"/>
    <w:rsid w:val="000C53A6"/>
    <w:rsid w:val="000C5ABB"/>
    <w:rsid w:val="000C5E92"/>
    <w:rsid w:val="000C5F4E"/>
    <w:rsid w:val="000C5F69"/>
    <w:rsid w:val="000C678D"/>
    <w:rsid w:val="000C6B31"/>
    <w:rsid w:val="000C7035"/>
    <w:rsid w:val="000C7210"/>
    <w:rsid w:val="000C7307"/>
    <w:rsid w:val="000C7405"/>
    <w:rsid w:val="000C7567"/>
    <w:rsid w:val="000C76B1"/>
    <w:rsid w:val="000C7883"/>
    <w:rsid w:val="000C7EA5"/>
    <w:rsid w:val="000D0023"/>
    <w:rsid w:val="000D0988"/>
    <w:rsid w:val="000D0A9B"/>
    <w:rsid w:val="000D0B4F"/>
    <w:rsid w:val="000D0E5F"/>
    <w:rsid w:val="000D1102"/>
    <w:rsid w:val="000D114C"/>
    <w:rsid w:val="000D14E9"/>
    <w:rsid w:val="000D15A8"/>
    <w:rsid w:val="000D1778"/>
    <w:rsid w:val="000D1A5D"/>
    <w:rsid w:val="000D1D29"/>
    <w:rsid w:val="000D1F1E"/>
    <w:rsid w:val="000D21DF"/>
    <w:rsid w:val="000D2503"/>
    <w:rsid w:val="000D2ACF"/>
    <w:rsid w:val="000D2D2A"/>
    <w:rsid w:val="000D2EC2"/>
    <w:rsid w:val="000D31CC"/>
    <w:rsid w:val="000D364B"/>
    <w:rsid w:val="000D39AB"/>
    <w:rsid w:val="000D3CD6"/>
    <w:rsid w:val="000D3EFF"/>
    <w:rsid w:val="000D432F"/>
    <w:rsid w:val="000D47D5"/>
    <w:rsid w:val="000D4C83"/>
    <w:rsid w:val="000D4F33"/>
    <w:rsid w:val="000D5037"/>
    <w:rsid w:val="000D54EB"/>
    <w:rsid w:val="000D572E"/>
    <w:rsid w:val="000D5BF0"/>
    <w:rsid w:val="000D5DB5"/>
    <w:rsid w:val="000D69B4"/>
    <w:rsid w:val="000D6B8B"/>
    <w:rsid w:val="000D6C87"/>
    <w:rsid w:val="000D6E39"/>
    <w:rsid w:val="000D6E5B"/>
    <w:rsid w:val="000D6F87"/>
    <w:rsid w:val="000D7032"/>
    <w:rsid w:val="000D7330"/>
    <w:rsid w:val="000D74BA"/>
    <w:rsid w:val="000D76F8"/>
    <w:rsid w:val="000D7742"/>
    <w:rsid w:val="000D78E3"/>
    <w:rsid w:val="000D79C3"/>
    <w:rsid w:val="000D7A88"/>
    <w:rsid w:val="000D7C0C"/>
    <w:rsid w:val="000E00D2"/>
    <w:rsid w:val="000E0278"/>
    <w:rsid w:val="000E0326"/>
    <w:rsid w:val="000E04B5"/>
    <w:rsid w:val="000E0875"/>
    <w:rsid w:val="000E09F5"/>
    <w:rsid w:val="000E0EEE"/>
    <w:rsid w:val="000E0FCD"/>
    <w:rsid w:val="000E1077"/>
    <w:rsid w:val="000E137A"/>
    <w:rsid w:val="000E137F"/>
    <w:rsid w:val="000E149B"/>
    <w:rsid w:val="000E198D"/>
    <w:rsid w:val="000E19CD"/>
    <w:rsid w:val="000E19F3"/>
    <w:rsid w:val="000E1A4F"/>
    <w:rsid w:val="000E2466"/>
    <w:rsid w:val="000E252C"/>
    <w:rsid w:val="000E2D5B"/>
    <w:rsid w:val="000E2EC9"/>
    <w:rsid w:val="000E31F9"/>
    <w:rsid w:val="000E367B"/>
    <w:rsid w:val="000E3C90"/>
    <w:rsid w:val="000E3DA6"/>
    <w:rsid w:val="000E3E84"/>
    <w:rsid w:val="000E3E85"/>
    <w:rsid w:val="000E3F18"/>
    <w:rsid w:val="000E4033"/>
    <w:rsid w:val="000E4538"/>
    <w:rsid w:val="000E4679"/>
    <w:rsid w:val="000E46B4"/>
    <w:rsid w:val="000E4938"/>
    <w:rsid w:val="000E4AAA"/>
    <w:rsid w:val="000E4D03"/>
    <w:rsid w:val="000E4D87"/>
    <w:rsid w:val="000E4DBF"/>
    <w:rsid w:val="000E507D"/>
    <w:rsid w:val="000E5365"/>
    <w:rsid w:val="000E55EB"/>
    <w:rsid w:val="000E576F"/>
    <w:rsid w:val="000E5880"/>
    <w:rsid w:val="000E5C94"/>
    <w:rsid w:val="000E6611"/>
    <w:rsid w:val="000E6666"/>
    <w:rsid w:val="000E6AEF"/>
    <w:rsid w:val="000E6EA1"/>
    <w:rsid w:val="000E7254"/>
    <w:rsid w:val="000E7326"/>
    <w:rsid w:val="000E74DE"/>
    <w:rsid w:val="000E790B"/>
    <w:rsid w:val="000E79A2"/>
    <w:rsid w:val="000E7EDD"/>
    <w:rsid w:val="000F014C"/>
    <w:rsid w:val="000F01D6"/>
    <w:rsid w:val="000F01E8"/>
    <w:rsid w:val="000F03BF"/>
    <w:rsid w:val="000F0AFC"/>
    <w:rsid w:val="000F0DA2"/>
    <w:rsid w:val="000F0F69"/>
    <w:rsid w:val="000F1294"/>
    <w:rsid w:val="000F1E27"/>
    <w:rsid w:val="000F242D"/>
    <w:rsid w:val="000F2621"/>
    <w:rsid w:val="000F2D6B"/>
    <w:rsid w:val="000F37C9"/>
    <w:rsid w:val="000F3A6B"/>
    <w:rsid w:val="000F3C25"/>
    <w:rsid w:val="000F3C55"/>
    <w:rsid w:val="000F3D47"/>
    <w:rsid w:val="000F3E9E"/>
    <w:rsid w:val="000F3F3C"/>
    <w:rsid w:val="000F461B"/>
    <w:rsid w:val="000F486A"/>
    <w:rsid w:val="000F4FE8"/>
    <w:rsid w:val="000F5471"/>
    <w:rsid w:val="000F5527"/>
    <w:rsid w:val="000F5B09"/>
    <w:rsid w:val="000F5B9C"/>
    <w:rsid w:val="000F5C4B"/>
    <w:rsid w:val="000F5D36"/>
    <w:rsid w:val="000F5EA3"/>
    <w:rsid w:val="000F6335"/>
    <w:rsid w:val="000F6383"/>
    <w:rsid w:val="000F6423"/>
    <w:rsid w:val="000F65EA"/>
    <w:rsid w:val="000F6726"/>
    <w:rsid w:val="000F6821"/>
    <w:rsid w:val="000F6AEC"/>
    <w:rsid w:val="000F6EDC"/>
    <w:rsid w:val="000F75C5"/>
    <w:rsid w:val="000F76AD"/>
    <w:rsid w:val="000F7705"/>
    <w:rsid w:val="000F7774"/>
    <w:rsid w:val="000F7A87"/>
    <w:rsid w:val="000F7D8F"/>
    <w:rsid w:val="000F7E63"/>
    <w:rsid w:val="00100469"/>
    <w:rsid w:val="0010097E"/>
    <w:rsid w:val="00100992"/>
    <w:rsid w:val="00100D40"/>
    <w:rsid w:val="00101050"/>
    <w:rsid w:val="0010107D"/>
    <w:rsid w:val="00101179"/>
    <w:rsid w:val="00101294"/>
    <w:rsid w:val="001013CA"/>
    <w:rsid w:val="00101877"/>
    <w:rsid w:val="00101AD5"/>
    <w:rsid w:val="00101C22"/>
    <w:rsid w:val="001020F9"/>
    <w:rsid w:val="00102244"/>
    <w:rsid w:val="00102396"/>
    <w:rsid w:val="001024EF"/>
    <w:rsid w:val="001025ED"/>
    <w:rsid w:val="00102867"/>
    <w:rsid w:val="00102B9B"/>
    <w:rsid w:val="0010306B"/>
    <w:rsid w:val="001031DD"/>
    <w:rsid w:val="0010392F"/>
    <w:rsid w:val="00103A2F"/>
    <w:rsid w:val="00103C3B"/>
    <w:rsid w:val="00104126"/>
    <w:rsid w:val="00104165"/>
    <w:rsid w:val="001041A9"/>
    <w:rsid w:val="00104812"/>
    <w:rsid w:val="00104BA1"/>
    <w:rsid w:val="00105027"/>
    <w:rsid w:val="00105BA4"/>
    <w:rsid w:val="00106FBB"/>
    <w:rsid w:val="00107683"/>
    <w:rsid w:val="0010788C"/>
    <w:rsid w:val="001078BE"/>
    <w:rsid w:val="00107E34"/>
    <w:rsid w:val="00110112"/>
    <w:rsid w:val="00110E0A"/>
    <w:rsid w:val="0011113F"/>
    <w:rsid w:val="0011149D"/>
    <w:rsid w:val="00111879"/>
    <w:rsid w:val="0011187A"/>
    <w:rsid w:val="001119BD"/>
    <w:rsid w:val="00111D17"/>
    <w:rsid w:val="00111EF2"/>
    <w:rsid w:val="00112178"/>
    <w:rsid w:val="001125D4"/>
    <w:rsid w:val="0011293C"/>
    <w:rsid w:val="00112988"/>
    <w:rsid w:val="001129D0"/>
    <w:rsid w:val="0011319D"/>
    <w:rsid w:val="00113543"/>
    <w:rsid w:val="00113F0E"/>
    <w:rsid w:val="00114215"/>
    <w:rsid w:val="001142DA"/>
    <w:rsid w:val="0011468C"/>
    <w:rsid w:val="00114C93"/>
    <w:rsid w:val="00115322"/>
    <w:rsid w:val="00115433"/>
    <w:rsid w:val="001157B8"/>
    <w:rsid w:val="001158BB"/>
    <w:rsid w:val="0011594A"/>
    <w:rsid w:val="001159A8"/>
    <w:rsid w:val="00115A05"/>
    <w:rsid w:val="00115C4A"/>
    <w:rsid w:val="00115FA1"/>
    <w:rsid w:val="00116910"/>
    <w:rsid w:val="00116A52"/>
    <w:rsid w:val="00117284"/>
    <w:rsid w:val="001172FF"/>
    <w:rsid w:val="00117341"/>
    <w:rsid w:val="0011735F"/>
    <w:rsid w:val="0011738E"/>
    <w:rsid w:val="001173DA"/>
    <w:rsid w:val="001174D4"/>
    <w:rsid w:val="0011776E"/>
    <w:rsid w:val="00117CDF"/>
    <w:rsid w:val="0012003E"/>
    <w:rsid w:val="001200BB"/>
    <w:rsid w:val="00120107"/>
    <w:rsid w:val="00120355"/>
    <w:rsid w:val="0012059F"/>
    <w:rsid w:val="001208C2"/>
    <w:rsid w:val="001208C5"/>
    <w:rsid w:val="00120ED2"/>
    <w:rsid w:val="00120F46"/>
    <w:rsid w:val="00121269"/>
    <w:rsid w:val="0012181F"/>
    <w:rsid w:val="00121E3E"/>
    <w:rsid w:val="00122270"/>
    <w:rsid w:val="0012293D"/>
    <w:rsid w:val="00122A13"/>
    <w:rsid w:val="00122EC9"/>
    <w:rsid w:val="001234CD"/>
    <w:rsid w:val="00123518"/>
    <w:rsid w:val="001236BA"/>
    <w:rsid w:val="00123730"/>
    <w:rsid w:val="00123A6B"/>
    <w:rsid w:val="00124114"/>
    <w:rsid w:val="0012444C"/>
    <w:rsid w:val="00124D7F"/>
    <w:rsid w:val="00124F75"/>
    <w:rsid w:val="00125ED7"/>
    <w:rsid w:val="00126372"/>
    <w:rsid w:val="00126930"/>
    <w:rsid w:val="00126977"/>
    <w:rsid w:val="00126D36"/>
    <w:rsid w:val="00126DFD"/>
    <w:rsid w:val="00126F2D"/>
    <w:rsid w:val="00126FAD"/>
    <w:rsid w:val="001272B8"/>
    <w:rsid w:val="00127654"/>
    <w:rsid w:val="00127BE6"/>
    <w:rsid w:val="00127E0E"/>
    <w:rsid w:val="00130850"/>
    <w:rsid w:val="00130926"/>
    <w:rsid w:val="001315CD"/>
    <w:rsid w:val="001317A3"/>
    <w:rsid w:val="00132AA4"/>
    <w:rsid w:val="00132B00"/>
    <w:rsid w:val="00132EEC"/>
    <w:rsid w:val="00133D6A"/>
    <w:rsid w:val="00134216"/>
    <w:rsid w:val="00134361"/>
    <w:rsid w:val="0013494A"/>
    <w:rsid w:val="00134996"/>
    <w:rsid w:val="00134B3E"/>
    <w:rsid w:val="00135082"/>
    <w:rsid w:val="00135641"/>
    <w:rsid w:val="0013582D"/>
    <w:rsid w:val="0013599A"/>
    <w:rsid w:val="001359E3"/>
    <w:rsid w:val="00135C29"/>
    <w:rsid w:val="001360DA"/>
    <w:rsid w:val="00136161"/>
    <w:rsid w:val="001361BF"/>
    <w:rsid w:val="00136360"/>
    <w:rsid w:val="0013667C"/>
    <w:rsid w:val="00136770"/>
    <w:rsid w:val="00136B80"/>
    <w:rsid w:val="00136E5A"/>
    <w:rsid w:val="0013740D"/>
    <w:rsid w:val="00137665"/>
    <w:rsid w:val="00137946"/>
    <w:rsid w:val="00137C3B"/>
    <w:rsid w:val="00140101"/>
    <w:rsid w:val="0014041C"/>
    <w:rsid w:val="001404B0"/>
    <w:rsid w:val="001407B4"/>
    <w:rsid w:val="00140A06"/>
    <w:rsid w:val="001416AE"/>
    <w:rsid w:val="00141757"/>
    <w:rsid w:val="00141894"/>
    <w:rsid w:val="001418ED"/>
    <w:rsid w:val="00141CB5"/>
    <w:rsid w:val="001428D8"/>
    <w:rsid w:val="00142B5B"/>
    <w:rsid w:val="00142D35"/>
    <w:rsid w:val="0014339F"/>
    <w:rsid w:val="0014342D"/>
    <w:rsid w:val="00143490"/>
    <w:rsid w:val="001434E2"/>
    <w:rsid w:val="001434E3"/>
    <w:rsid w:val="001436EF"/>
    <w:rsid w:val="001438B5"/>
    <w:rsid w:val="0014401D"/>
    <w:rsid w:val="00144163"/>
    <w:rsid w:val="00144689"/>
    <w:rsid w:val="00144699"/>
    <w:rsid w:val="00144957"/>
    <w:rsid w:val="00144A7F"/>
    <w:rsid w:val="001460D1"/>
    <w:rsid w:val="00146353"/>
    <w:rsid w:val="001464A7"/>
    <w:rsid w:val="00146781"/>
    <w:rsid w:val="00146A28"/>
    <w:rsid w:val="00146ACE"/>
    <w:rsid w:val="00146B95"/>
    <w:rsid w:val="00146C13"/>
    <w:rsid w:val="00146F24"/>
    <w:rsid w:val="00147236"/>
    <w:rsid w:val="001472C1"/>
    <w:rsid w:val="001479DF"/>
    <w:rsid w:val="00147A7D"/>
    <w:rsid w:val="00150209"/>
    <w:rsid w:val="001503DB"/>
    <w:rsid w:val="00150DB9"/>
    <w:rsid w:val="00150DCB"/>
    <w:rsid w:val="00150FF5"/>
    <w:rsid w:val="001511BB"/>
    <w:rsid w:val="001518DD"/>
    <w:rsid w:val="00151A80"/>
    <w:rsid w:val="00151B4D"/>
    <w:rsid w:val="00151CCA"/>
    <w:rsid w:val="00151D7F"/>
    <w:rsid w:val="00151EAF"/>
    <w:rsid w:val="0015221A"/>
    <w:rsid w:val="00152252"/>
    <w:rsid w:val="001527DD"/>
    <w:rsid w:val="00152D2B"/>
    <w:rsid w:val="00152E6E"/>
    <w:rsid w:val="00153082"/>
    <w:rsid w:val="001530CB"/>
    <w:rsid w:val="001532E8"/>
    <w:rsid w:val="001534A4"/>
    <w:rsid w:val="0015378C"/>
    <w:rsid w:val="00153945"/>
    <w:rsid w:val="001539A8"/>
    <w:rsid w:val="001539F7"/>
    <w:rsid w:val="00153E7A"/>
    <w:rsid w:val="00153F89"/>
    <w:rsid w:val="0015446E"/>
    <w:rsid w:val="001548E9"/>
    <w:rsid w:val="00154AB8"/>
    <w:rsid w:val="00154F6B"/>
    <w:rsid w:val="001557AB"/>
    <w:rsid w:val="001559CF"/>
    <w:rsid w:val="00155E4C"/>
    <w:rsid w:val="00155FD9"/>
    <w:rsid w:val="001565D7"/>
    <w:rsid w:val="001568C9"/>
    <w:rsid w:val="00156CAB"/>
    <w:rsid w:val="00156FC0"/>
    <w:rsid w:val="001570E5"/>
    <w:rsid w:val="001572D5"/>
    <w:rsid w:val="001573C7"/>
    <w:rsid w:val="001577FA"/>
    <w:rsid w:val="00157858"/>
    <w:rsid w:val="00157878"/>
    <w:rsid w:val="00157D85"/>
    <w:rsid w:val="0016072A"/>
    <w:rsid w:val="001608B9"/>
    <w:rsid w:val="00160A5F"/>
    <w:rsid w:val="00160EE2"/>
    <w:rsid w:val="00160F2A"/>
    <w:rsid w:val="0016101C"/>
    <w:rsid w:val="001615BE"/>
    <w:rsid w:val="00161738"/>
    <w:rsid w:val="001617A0"/>
    <w:rsid w:val="00161B16"/>
    <w:rsid w:val="00161B7B"/>
    <w:rsid w:val="00162553"/>
    <w:rsid w:val="00162695"/>
    <w:rsid w:val="00162A01"/>
    <w:rsid w:val="00162BD1"/>
    <w:rsid w:val="001632E7"/>
    <w:rsid w:val="00163435"/>
    <w:rsid w:val="001634DA"/>
    <w:rsid w:val="0016391B"/>
    <w:rsid w:val="00163FFA"/>
    <w:rsid w:val="0016435A"/>
    <w:rsid w:val="0016512F"/>
    <w:rsid w:val="0016563F"/>
    <w:rsid w:val="001659F6"/>
    <w:rsid w:val="00165B0E"/>
    <w:rsid w:val="00165B4A"/>
    <w:rsid w:val="001664C5"/>
    <w:rsid w:val="0016687C"/>
    <w:rsid w:val="00166A4B"/>
    <w:rsid w:val="00166B49"/>
    <w:rsid w:val="00166BE5"/>
    <w:rsid w:val="00166DB5"/>
    <w:rsid w:val="00167170"/>
    <w:rsid w:val="001674A6"/>
    <w:rsid w:val="001675C4"/>
    <w:rsid w:val="00167735"/>
    <w:rsid w:val="00167A45"/>
    <w:rsid w:val="00167F6D"/>
    <w:rsid w:val="00167FC0"/>
    <w:rsid w:val="00167FDF"/>
    <w:rsid w:val="00170497"/>
    <w:rsid w:val="00170841"/>
    <w:rsid w:val="001715A8"/>
    <w:rsid w:val="00171B6F"/>
    <w:rsid w:val="00172DFC"/>
    <w:rsid w:val="00172EDA"/>
    <w:rsid w:val="00172F01"/>
    <w:rsid w:val="0017321C"/>
    <w:rsid w:val="00173871"/>
    <w:rsid w:val="00173B53"/>
    <w:rsid w:val="0017409F"/>
    <w:rsid w:val="001742EC"/>
    <w:rsid w:val="001745C9"/>
    <w:rsid w:val="0017479D"/>
    <w:rsid w:val="00174D3F"/>
    <w:rsid w:val="00175198"/>
    <w:rsid w:val="001754EB"/>
    <w:rsid w:val="00175C1E"/>
    <w:rsid w:val="00176041"/>
    <w:rsid w:val="00176339"/>
    <w:rsid w:val="00176AB6"/>
    <w:rsid w:val="00176AC9"/>
    <w:rsid w:val="00176B66"/>
    <w:rsid w:val="00176BE4"/>
    <w:rsid w:val="00177055"/>
    <w:rsid w:val="00177065"/>
    <w:rsid w:val="001773F6"/>
    <w:rsid w:val="00177499"/>
    <w:rsid w:val="001774F9"/>
    <w:rsid w:val="00177C92"/>
    <w:rsid w:val="00177FE9"/>
    <w:rsid w:val="00180420"/>
    <w:rsid w:val="00180566"/>
    <w:rsid w:val="001806C8"/>
    <w:rsid w:val="00180AC2"/>
    <w:rsid w:val="00180B92"/>
    <w:rsid w:val="00180DCA"/>
    <w:rsid w:val="001815E9"/>
    <w:rsid w:val="00181AD9"/>
    <w:rsid w:val="00181C38"/>
    <w:rsid w:val="00181EAF"/>
    <w:rsid w:val="00181FEA"/>
    <w:rsid w:val="00182717"/>
    <w:rsid w:val="001828F7"/>
    <w:rsid w:val="00182A76"/>
    <w:rsid w:val="001833C1"/>
    <w:rsid w:val="0018352D"/>
    <w:rsid w:val="0018362A"/>
    <w:rsid w:val="0018383C"/>
    <w:rsid w:val="00183A97"/>
    <w:rsid w:val="00183D12"/>
    <w:rsid w:val="0018434C"/>
    <w:rsid w:val="001849C3"/>
    <w:rsid w:val="00184A2A"/>
    <w:rsid w:val="00184FD3"/>
    <w:rsid w:val="0018517A"/>
    <w:rsid w:val="00185B75"/>
    <w:rsid w:val="00185E22"/>
    <w:rsid w:val="0018600B"/>
    <w:rsid w:val="001860D1"/>
    <w:rsid w:val="001862B6"/>
    <w:rsid w:val="001866AA"/>
    <w:rsid w:val="00186818"/>
    <w:rsid w:val="00186852"/>
    <w:rsid w:val="00186BD8"/>
    <w:rsid w:val="00186DE4"/>
    <w:rsid w:val="00186DE7"/>
    <w:rsid w:val="00186E9A"/>
    <w:rsid w:val="0018713A"/>
    <w:rsid w:val="0018733E"/>
    <w:rsid w:val="001875AE"/>
    <w:rsid w:val="001876EA"/>
    <w:rsid w:val="0018772E"/>
    <w:rsid w:val="00187825"/>
    <w:rsid w:val="00187C5A"/>
    <w:rsid w:val="001903A7"/>
    <w:rsid w:val="001907CD"/>
    <w:rsid w:val="0019086A"/>
    <w:rsid w:val="001912AA"/>
    <w:rsid w:val="0019148E"/>
    <w:rsid w:val="001914DD"/>
    <w:rsid w:val="00191F2E"/>
    <w:rsid w:val="001920C2"/>
    <w:rsid w:val="00192122"/>
    <w:rsid w:val="0019213A"/>
    <w:rsid w:val="00192440"/>
    <w:rsid w:val="00192587"/>
    <w:rsid w:val="001929E1"/>
    <w:rsid w:val="001930AF"/>
    <w:rsid w:val="00193A2C"/>
    <w:rsid w:val="00193B98"/>
    <w:rsid w:val="00193D98"/>
    <w:rsid w:val="00193E86"/>
    <w:rsid w:val="00193F53"/>
    <w:rsid w:val="0019467D"/>
    <w:rsid w:val="001947D3"/>
    <w:rsid w:val="00194829"/>
    <w:rsid w:val="00194A4A"/>
    <w:rsid w:val="00194A82"/>
    <w:rsid w:val="00195240"/>
    <w:rsid w:val="00195355"/>
    <w:rsid w:val="001953C8"/>
    <w:rsid w:val="00195473"/>
    <w:rsid w:val="001955FD"/>
    <w:rsid w:val="001957BE"/>
    <w:rsid w:val="001957D8"/>
    <w:rsid w:val="00196B39"/>
    <w:rsid w:val="00196B5D"/>
    <w:rsid w:val="00197090"/>
    <w:rsid w:val="001973AF"/>
    <w:rsid w:val="00197524"/>
    <w:rsid w:val="00197DA7"/>
    <w:rsid w:val="00197F5C"/>
    <w:rsid w:val="001A0132"/>
    <w:rsid w:val="001A03F4"/>
    <w:rsid w:val="001A0590"/>
    <w:rsid w:val="001A0725"/>
    <w:rsid w:val="001A0A79"/>
    <w:rsid w:val="001A0D89"/>
    <w:rsid w:val="001A1108"/>
    <w:rsid w:val="001A1225"/>
    <w:rsid w:val="001A1A95"/>
    <w:rsid w:val="001A1C22"/>
    <w:rsid w:val="001A1DD8"/>
    <w:rsid w:val="001A2188"/>
    <w:rsid w:val="001A2251"/>
    <w:rsid w:val="001A269B"/>
    <w:rsid w:val="001A2957"/>
    <w:rsid w:val="001A2F89"/>
    <w:rsid w:val="001A312C"/>
    <w:rsid w:val="001A3586"/>
    <w:rsid w:val="001A368F"/>
    <w:rsid w:val="001A40C6"/>
    <w:rsid w:val="001A44E6"/>
    <w:rsid w:val="001A472B"/>
    <w:rsid w:val="001A4B7A"/>
    <w:rsid w:val="001A4C98"/>
    <w:rsid w:val="001A5147"/>
    <w:rsid w:val="001A5258"/>
    <w:rsid w:val="001A56DF"/>
    <w:rsid w:val="001A5B0E"/>
    <w:rsid w:val="001A5BB2"/>
    <w:rsid w:val="001A5C98"/>
    <w:rsid w:val="001A5CD1"/>
    <w:rsid w:val="001A5E33"/>
    <w:rsid w:val="001A606E"/>
    <w:rsid w:val="001A61D7"/>
    <w:rsid w:val="001A6361"/>
    <w:rsid w:val="001A687A"/>
    <w:rsid w:val="001A7230"/>
    <w:rsid w:val="001A741A"/>
    <w:rsid w:val="001A74B6"/>
    <w:rsid w:val="001A7B65"/>
    <w:rsid w:val="001A7CB0"/>
    <w:rsid w:val="001B00B7"/>
    <w:rsid w:val="001B0233"/>
    <w:rsid w:val="001B0393"/>
    <w:rsid w:val="001B085E"/>
    <w:rsid w:val="001B1401"/>
    <w:rsid w:val="001B1483"/>
    <w:rsid w:val="001B1857"/>
    <w:rsid w:val="001B1872"/>
    <w:rsid w:val="001B19D6"/>
    <w:rsid w:val="001B1AD0"/>
    <w:rsid w:val="001B1AF1"/>
    <w:rsid w:val="001B1CD1"/>
    <w:rsid w:val="001B21C4"/>
    <w:rsid w:val="001B24B0"/>
    <w:rsid w:val="001B24B2"/>
    <w:rsid w:val="001B2736"/>
    <w:rsid w:val="001B2AE9"/>
    <w:rsid w:val="001B2B8B"/>
    <w:rsid w:val="001B2C56"/>
    <w:rsid w:val="001B2D70"/>
    <w:rsid w:val="001B2E06"/>
    <w:rsid w:val="001B300D"/>
    <w:rsid w:val="001B31C7"/>
    <w:rsid w:val="001B3328"/>
    <w:rsid w:val="001B33BA"/>
    <w:rsid w:val="001B3976"/>
    <w:rsid w:val="001B3C6C"/>
    <w:rsid w:val="001B45AE"/>
    <w:rsid w:val="001B48CA"/>
    <w:rsid w:val="001B569F"/>
    <w:rsid w:val="001B5809"/>
    <w:rsid w:val="001B58D2"/>
    <w:rsid w:val="001B5B21"/>
    <w:rsid w:val="001B5E42"/>
    <w:rsid w:val="001B5FCA"/>
    <w:rsid w:val="001B611C"/>
    <w:rsid w:val="001B6188"/>
    <w:rsid w:val="001B6434"/>
    <w:rsid w:val="001B6656"/>
    <w:rsid w:val="001B673D"/>
    <w:rsid w:val="001B6810"/>
    <w:rsid w:val="001B7049"/>
    <w:rsid w:val="001B7063"/>
    <w:rsid w:val="001B732F"/>
    <w:rsid w:val="001B7437"/>
    <w:rsid w:val="001B7841"/>
    <w:rsid w:val="001B7877"/>
    <w:rsid w:val="001B7B06"/>
    <w:rsid w:val="001B7BF2"/>
    <w:rsid w:val="001C0102"/>
    <w:rsid w:val="001C01F8"/>
    <w:rsid w:val="001C062E"/>
    <w:rsid w:val="001C0A7C"/>
    <w:rsid w:val="001C0BB0"/>
    <w:rsid w:val="001C157C"/>
    <w:rsid w:val="001C16D2"/>
    <w:rsid w:val="001C1781"/>
    <w:rsid w:val="001C2252"/>
    <w:rsid w:val="001C24C9"/>
    <w:rsid w:val="001C25B8"/>
    <w:rsid w:val="001C2A3A"/>
    <w:rsid w:val="001C2D2D"/>
    <w:rsid w:val="001C2FA9"/>
    <w:rsid w:val="001C343A"/>
    <w:rsid w:val="001C35F5"/>
    <w:rsid w:val="001C3CCB"/>
    <w:rsid w:val="001C3E3C"/>
    <w:rsid w:val="001C3F10"/>
    <w:rsid w:val="001C3F69"/>
    <w:rsid w:val="001C446D"/>
    <w:rsid w:val="001C4ECD"/>
    <w:rsid w:val="001C51B4"/>
    <w:rsid w:val="001C53CE"/>
    <w:rsid w:val="001C5712"/>
    <w:rsid w:val="001C584E"/>
    <w:rsid w:val="001C58AB"/>
    <w:rsid w:val="001C5C3F"/>
    <w:rsid w:val="001C5E47"/>
    <w:rsid w:val="001C5FD8"/>
    <w:rsid w:val="001C636A"/>
    <w:rsid w:val="001C6EB1"/>
    <w:rsid w:val="001C717D"/>
    <w:rsid w:val="001C72C3"/>
    <w:rsid w:val="001C7370"/>
    <w:rsid w:val="001C74FF"/>
    <w:rsid w:val="001C751A"/>
    <w:rsid w:val="001C7669"/>
    <w:rsid w:val="001C7944"/>
    <w:rsid w:val="001C7B26"/>
    <w:rsid w:val="001C7FC4"/>
    <w:rsid w:val="001C7FDE"/>
    <w:rsid w:val="001D00FE"/>
    <w:rsid w:val="001D0406"/>
    <w:rsid w:val="001D064F"/>
    <w:rsid w:val="001D0FC2"/>
    <w:rsid w:val="001D1328"/>
    <w:rsid w:val="001D136E"/>
    <w:rsid w:val="001D170F"/>
    <w:rsid w:val="001D17CD"/>
    <w:rsid w:val="001D1857"/>
    <w:rsid w:val="001D1932"/>
    <w:rsid w:val="001D1BD3"/>
    <w:rsid w:val="001D1BD7"/>
    <w:rsid w:val="001D1C12"/>
    <w:rsid w:val="001D1D20"/>
    <w:rsid w:val="001D1EC4"/>
    <w:rsid w:val="001D25E2"/>
    <w:rsid w:val="001D2787"/>
    <w:rsid w:val="001D2951"/>
    <w:rsid w:val="001D2DBA"/>
    <w:rsid w:val="001D2FC5"/>
    <w:rsid w:val="001D3161"/>
    <w:rsid w:val="001D33F0"/>
    <w:rsid w:val="001D3BC4"/>
    <w:rsid w:val="001D435C"/>
    <w:rsid w:val="001D472D"/>
    <w:rsid w:val="001D5135"/>
    <w:rsid w:val="001D536F"/>
    <w:rsid w:val="001D5981"/>
    <w:rsid w:val="001D59B6"/>
    <w:rsid w:val="001D5B6C"/>
    <w:rsid w:val="001D638D"/>
    <w:rsid w:val="001D6CB8"/>
    <w:rsid w:val="001D6D99"/>
    <w:rsid w:val="001D70C1"/>
    <w:rsid w:val="001D7127"/>
    <w:rsid w:val="001D7B3B"/>
    <w:rsid w:val="001D7BB8"/>
    <w:rsid w:val="001E00AF"/>
    <w:rsid w:val="001E01E0"/>
    <w:rsid w:val="001E021C"/>
    <w:rsid w:val="001E0936"/>
    <w:rsid w:val="001E12F7"/>
    <w:rsid w:val="001E16C5"/>
    <w:rsid w:val="001E176F"/>
    <w:rsid w:val="001E1927"/>
    <w:rsid w:val="001E1B1D"/>
    <w:rsid w:val="001E217C"/>
    <w:rsid w:val="001E2C1C"/>
    <w:rsid w:val="001E2FA0"/>
    <w:rsid w:val="001E329C"/>
    <w:rsid w:val="001E3524"/>
    <w:rsid w:val="001E3664"/>
    <w:rsid w:val="001E39DA"/>
    <w:rsid w:val="001E3A31"/>
    <w:rsid w:val="001E3B4F"/>
    <w:rsid w:val="001E42F3"/>
    <w:rsid w:val="001E4755"/>
    <w:rsid w:val="001E48E6"/>
    <w:rsid w:val="001E49C6"/>
    <w:rsid w:val="001E4A69"/>
    <w:rsid w:val="001E4A72"/>
    <w:rsid w:val="001E4B54"/>
    <w:rsid w:val="001E4B93"/>
    <w:rsid w:val="001E4CA4"/>
    <w:rsid w:val="001E4DA9"/>
    <w:rsid w:val="001E4FA5"/>
    <w:rsid w:val="001E4FE6"/>
    <w:rsid w:val="001E52D0"/>
    <w:rsid w:val="001E5AB7"/>
    <w:rsid w:val="001E5BD5"/>
    <w:rsid w:val="001E5E46"/>
    <w:rsid w:val="001E5FBF"/>
    <w:rsid w:val="001E61A1"/>
    <w:rsid w:val="001E69F4"/>
    <w:rsid w:val="001E6A67"/>
    <w:rsid w:val="001E6A6D"/>
    <w:rsid w:val="001E6B7B"/>
    <w:rsid w:val="001E6C2D"/>
    <w:rsid w:val="001E6CE6"/>
    <w:rsid w:val="001E6D41"/>
    <w:rsid w:val="001E6F5B"/>
    <w:rsid w:val="001E70DD"/>
    <w:rsid w:val="001E7374"/>
    <w:rsid w:val="001E744D"/>
    <w:rsid w:val="001E7C11"/>
    <w:rsid w:val="001E7C41"/>
    <w:rsid w:val="001E7D9E"/>
    <w:rsid w:val="001E7EFA"/>
    <w:rsid w:val="001E7F6A"/>
    <w:rsid w:val="001F001E"/>
    <w:rsid w:val="001F012D"/>
    <w:rsid w:val="001F01D4"/>
    <w:rsid w:val="001F0299"/>
    <w:rsid w:val="001F0424"/>
    <w:rsid w:val="001F0876"/>
    <w:rsid w:val="001F0FA1"/>
    <w:rsid w:val="001F0FAD"/>
    <w:rsid w:val="001F118E"/>
    <w:rsid w:val="001F1D5F"/>
    <w:rsid w:val="001F2084"/>
    <w:rsid w:val="001F23B8"/>
    <w:rsid w:val="001F2422"/>
    <w:rsid w:val="001F2537"/>
    <w:rsid w:val="001F27DA"/>
    <w:rsid w:val="001F28E4"/>
    <w:rsid w:val="001F2AE1"/>
    <w:rsid w:val="001F2F9A"/>
    <w:rsid w:val="001F3369"/>
    <w:rsid w:val="001F37C3"/>
    <w:rsid w:val="001F3BAA"/>
    <w:rsid w:val="001F4233"/>
    <w:rsid w:val="001F43BD"/>
    <w:rsid w:val="001F4413"/>
    <w:rsid w:val="001F4532"/>
    <w:rsid w:val="001F474F"/>
    <w:rsid w:val="001F47E6"/>
    <w:rsid w:val="001F49C0"/>
    <w:rsid w:val="001F4FD7"/>
    <w:rsid w:val="001F5148"/>
    <w:rsid w:val="001F544D"/>
    <w:rsid w:val="001F5466"/>
    <w:rsid w:val="001F5848"/>
    <w:rsid w:val="001F5A0C"/>
    <w:rsid w:val="001F5D8F"/>
    <w:rsid w:val="001F60C7"/>
    <w:rsid w:val="001F6208"/>
    <w:rsid w:val="001F626D"/>
    <w:rsid w:val="001F6429"/>
    <w:rsid w:val="001F658B"/>
    <w:rsid w:val="001F6971"/>
    <w:rsid w:val="001F6A14"/>
    <w:rsid w:val="001F738B"/>
    <w:rsid w:val="001F75F9"/>
    <w:rsid w:val="001F7A55"/>
    <w:rsid w:val="001F7E8B"/>
    <w:rsid w:val="00200040"/>
    <w:rsid w:val="002004B2"/>
    <w:rsid w:val="00200AF2"/>
    <w:rsid w:val="00200DF3"/>
    <w:rsid w:val="00201167"/>
    <w:rsid w:val="002012A7"/>
    <w:rsid w:val="002015A7"/>
    <w:rsid w:val="0020188C"/>
    <w:rsid w:val="00201DF2"/>
    <w:rsid w:val="00202356"/>
    <w:rsid w:val="002024F4"/>
    <w:rsid w:val="00202627"/>
    <w:rsid w:val="00202724"/>
    <w:rsid w:val="0020276D"/>
    <w:rsid w:val="00202A0D"/>
    <w:rsid w:val="0020375D"/>
    <w:rsid w:val="00203C91"/>
    <w:rsid w:val="00203D3D"/>
    <w:rsid w:val="00203D5E"/>
    <w:rsid w:val="00204749"/>
    <w:rsid w:val="00204981"/>
    <w:rsid w:val="00204D4F"/>
    <w:rsid w:val="00204DB0"/>
    <w:rsid w:val="002050C7"/>
    <w:rsid w:val="00205356"/>
    <w:rsid w:val="002059BA"/>
    <w:rsid w:val="00205CA2"/>
    <w:rsid w:val="00205DE9"/>
    <w:rsid w:val="00205F5A"/>
    <w:rsid w:val="00206619"/>
    <w:rsid w:val="00206744"/>
    <w:rsid w:val="002070ED"/>
    <w:rsid w:val="002071EF"/>
    <w:rsid w:val="002072A2"/>
    <w:rsid w:val="00207639"/>
    <w:rsid w:val="00207819"/>
    <w:rsid w:val="0020786E"/>
    <w:rsid w:val="00207B87"/>
    <w:rsid w:val="00207DE2"/>
    <w:rsid w:val="0021029B"/>
    <w:rsid w:val="0021079C"/>
    <w:rsid w:val="002108F8"/>
    <w:rsid w:val="00210D26"/>
    <w:rsid w:val="002110EF"/>
    <w:rsid w:val="0021110F"/>
    <w:rsid w:val="002111E5"/>
    <w:rsid w:val="00211262"/>
    <w:rsid w:val="002112D1"/>
    <w:rsid w:val="002116E8"/>
    <w:rsid w:val="00211932"/>
    <w:rsid w:val="00211945"/>
    <w:rsid w:val="002119D5"/>
    <w:rsid w:val="00211ABD"/>
    <w:rsid w:val="0021241F"/>
    <w:rsid w:val="00212E35"/>
    <w:rsid w:val="0021328C"/>
    <w:rsid w:val="00213570"/>
    <w:rsid w:val="00213694"/>
    <w:rsid w:val="00213A09"/>
    <w:rsid w:val="00214DAC"/>
    <w:rsid w:val="0021510A"/>
    <w:rsid w:val="0021570A"/>
    <w:rsid w:val="00215892"/>
    <w:rsid w:val="00215998"/>
    <w:rsid w:val="00215A43"/>
    <w:rsid w:val="00215B8E"/>
    <w:rsid w:val="00216032"/>
    <w:rsid w:val="002165A2"/>
    <w:rsid w:val="00216A4D"/>
    <w:rsid w:val="00217076"/>
    <w:rsid w:val="00217344"/>
    <w:rsid w:val="002173DF"/>
    <w:rsid w:val="002174E0"/>
    <w:rsid w:val="0021766B"/>
    <w:rsid w:val="0021767E"/>
    <w:rsid w:val="0022068C"/>
    <w:rsid w:val="00220B63"/>
    <w:rsid w:val="00220D76"/>
    <w:rsid w:val="00221324"/>
    <w:rsid w:val="002214DB"/>
    <w:rsid w:val="0022152E"/>
    <w:rsid w:val="0022159C"/>
    <w:rsid w:val="00221647"/>
    <w:rsid w:val="002217BB"/>
    <w:rsid w:val="00221D5E"/>
    <w:rsid w:val="00221E2B"/>
    <w:rsid w:val="00221E97"/>
    <w:rsid w:val="002220FF"/>
    <w:rsid w:val="0022235A"/>
    <w:rsid w:val="002229D3"/>
    <w:rsid w:val="00222A3C"/>
    <w:rsid w:val="00222F17"/>
    <w:rsid w:val="00223303"/>
    <w:rsid w:val="0022365B"/>
    <w:rsid w:val="00223865"/>
    <w:rsid w:val="0022396A"/>
    <w:rsid w:val="00223FAC"/>
    <w:rsid w:val="00224373"/>
    <w:rsid w:val="002246DA"/>
    <w:rsid w:val="00224702"/>
    <w:rsid w:val="00224777"/>
    <w:rsid w:val="00224A19"/>
    <w:rsid w:val="00224FDF"/>
    <w:rsid w:val="002253AB"/>
    <w:rsid w:val="0022541A"/>
    <w:rsid w:val="0022549D"/>
    <w:rsid w:val="0022579E"/>
    <w:rsid w:val="002257AC"/>
    <w:rsid w:val="00225A92"/>
    <w:rsid w:val="0022606C"/>
    <w:rsid w:val="002262C3"/>
    <w:rsid w:val="0022642E"/>
    <w:rsid w:val="00226473"/>
    <w:rsid w:val="0022653B"/>
    <w:rsid w:val="0022654D"/>
    <w:rsid w:val="00226607"/>
    <w:rsid w:val="002266B2"/>
    <w:rsid w:val="002268E7"/>
    <w:rsid w:val="00226922"/>
    <w:rsid w:val="00226DFC"/>
    <w:rsid w:val="00226F1A"/>
    <w:rsid w:val="00226F37"/>
    <w:rsid w:val="00226F55"/>
    <w:rsid w:val="0022715C"/>
    <w:rsid w:val="00227322"/>
    <w:rsid w:val="002275E5"/>
    <w:rsid w:val="002277F1"/>
    <w:rsid w:val="0023024A"/>
    <w:rsid w:val="00230263"/>
    <w:rsid w:val="002305A0"/>
    <w:rsid w:val="0023080C"/>
    <w:rsid w:val="00230A67"/>
    <w:rsid w:val="00230B35"/>
    <w:rsid w:val="002311CA"/>
    <w:rsid w:val="002311EC"/>
    <w:rsid w:val="0023123D"/>
    <w:rsid w:val="0023174F"/>
    <w:rsid w:val="00231C17"/>
    <w:rsid w:val="00231FB0"/>
    <w:rsid w:val="002324F6"/>
    <w:rsid w:val="0023253E"/>
    <w:rsid w:val="002325F5"/>
    <w:rsid w:val="00232808"/>
    <w:rsid w:val="00232D2F"/>
    <w:rsid w:val="002333C5"/>
    <w:rsid w:val="002334B6"/>
    <w:rsid w:val="002336E8"/>
    <w:rsid w:val="00233765"/>
    <w:rsid w:val="00233840"/>
    <w:rsid w:val="002340BB"/>
    <w:rsid w:val="00234164"/>
    <w:rsid w:val="002343BD"/>
    <w:rsid w:val="002344D0"/>
    <w:rsid w:val="00234671"/>
    <w:rsid w:val="002352CF"/>
    <w:rsid w:val="00235767"/>
    <w:rsid w:val="00235BB1"/>
    <w:rsid w:val="00235D91"/>
    <w:rsid w:val="00235EB8"/>
    <w:rsid w:val="0023605D"/>
    <w:rsid w:val="002363EF"/>
    <w:rsid w:val="0023656F"/>
    <w:rsid w:val="00236B6D"/>
    <w:rsid w:val="00236CA9"/>
    <w:rsid w:val="002371BB"/>
    <w:rsid w:val="00237344"/>
    <w:rsid w:val="002373A7"/>
    <w:rsid w:val="00237B9B"/>
    <w:rsid w:val="00237CA7"/>
    <w:rsid w:val="00237F1F"/>
    <w:rsid w:val="0024060C"/>
    <w:rsid w:val="00240715"/>
    <w:rsid w:val="00240C7C"/>
    <w:rsid w:val="00240C9C"/>
    <w:rsid w:val="00240F10"/>
    <w:rsid w:val="002413FF"/>
    <w:rsid w:val="002416E5"/>
    <w:rsid w:val="002419BB"/>
    <w:rsid w:val="00241D0C"/>
    <w:rsid w:val="00241D7B"/>
    <w:rsid w:val="00241E9F"/>
    <w:rsid w:val="00241EC3"/>
    <w:rsid w:val="00241FCA"/>
    <w:rsid w:val="0024267C"/>
    <w:rsid w:val="00242A61"/>
    <w:rsid w:val="00243112"/>
    <w:rsid w:val="0024327C"/>
    <w:rsid w:val="002439DF"/>
    <w:rsid w:val="002439F9"/>
    <w:rsid w:val="00243B44"/>
    <w:rsid w:val="00243CCE"/>
    <w:rsid w:val="00244016"/>
    <w:rsid w:val="0024401B"/>
    <w:rsid w:val="00244023"/>
    <w:rsid w:val="00244A06"/>
    <w:rsid w:val="00244ACA"/>
    <w:rsid w:val="00244CEB"/>
    <w:rsid w:val="00244D1E"/>
    <w:rsid w:val="00245107"/>
    <w:rsid w:val="002452C7"/>
    <w:rsid w:val="0024537D"/>
    <w:rsid w:val="0024558A"/>
    <w:rsid w:val="002457E2"/>
    <w:rsid w:val="00245E63"/>
    <w:rsid w:val="00246780"/>
    <w:rsid w:val="002469D6"/>
    <w:rsid w:val="00246ADA"/>
    <w:rsid w:val="00246BCD"/>
    <w:rsid w:val="00246C5C"/>
    <w:rsid w:val="00247532"/>
    <w:rsid w:val="0024761D"/>
    <w:rsid w:val="0024768D"/>
    <w:rsid w:val="00247725"/>
    <w:rsid w:val="00247D16"/>
    <w:rsid w:val="00247D28"/>
    <w:rsid w:val="00247E29"/>
    <w:rsid w:val="00247E64"/>
    <w:rsid w:val="002506EE"/>
    <w:rsid w:val="00250819"/>
    <w:rsid w:val="00250E93"/>
    <w:rsid w:val="00250FD0"/>
    <w:rsid w:val="002511DD"/>
    <w:rsid w:val="00251831"/>
    <w:rsid w:val="002519AF"/>
    <w:rsid w:val="00251C23"/>
    <w:rsid w:val="00251C32"/>
    <w:rsid w:val="00251C99"/>
    <w:rsid w:val="002520DA"/>
    <w:rsid w:val="00252552"/>
    <w:rsid w:val="00252E7D"/>
    <w:rsid w:val="00253338"/>
    <w:rsid w:val="002535F3"/>
    <w:rsid w:val="0025378E"/>
    <w:rsid w:val="002537C2"/>
    <w:rsid w:val="0025389A"/>
    <w:rsid w:val="0025390D"/>
    <w:rsid w:val="00253BEA"/>
    <w:rsid w:val="00253FA2"/>
    <w:rsid w:val="002541CB"/>
    <w:rsid w:val="00254431"/>
    <w:rsid w:val="0025462B"/>
    <w:rsid w:val="00254D61"/>
    <w:rsid w:val="00254DFC"/>
    <w:rsid w:val="00255B2F"/>
    <w:rsid w:val="00255FB6"/>
    <w:rsid w:val="002571BD"/>
    <w:rsid w:val="002574C8"/>
    <w:rsid w:val="0025750D"/>
    <w:rsid w:val="00257782"/>
    <w:rsid w:val="002577EE"/>
    <w:rsid w:val="0026003E"/>
    <w:rsid w:val="002600E6"/>
    <w:rsid w:val="00260333"/>
    <w:rsid w:val="002603B9"/>
    <w:rsid w:val="00260568"/>
    <w:rsid w:val="00260602"/>
    <w:rsid w:val="00260C0A"/>
    <w:rsid w:val="0026159E"/>
    <w:rsid w:val="002615EC"/>
    <w:rsid w:val="00261710"/>
    <w:rsid w:val="00261AB9"/>
    <w:rsid w:val="00261B2F"/>
    <w:rsid w:val="002623D0"/>
    <w:rsid w:val="00262CF3"/>
    <w:rsid w:val="0026318A"/>
    <w:rsid w:val="002632D6"/>
    <w:rsid w:val="002632E8"/>
    <w:rsid w:val="002632F2"/>
    <w:rsid w:val="00263416"/>
    <w:rsid w:val="00263704"/>
    <w:rsid w:val="0026371A"/>
    <w:rsid w:val="00263801"/>
    <w:rsid w:val="0026394E"/>
    <w:rsid w:val="00263AA0"/>
    <w:rsid w:val="00263D50"/>
    <w:rsid w:val="00264063"/>
    <w:rsid w:val="0026414B"/>
    <w:rsid w:val="0026451F"/>
    <w:rsid w:val="002648C5"/>
    <w:rsid w:val="00264AC9"/>
    <w:rsid w:val="00264D5A"/>
    <w:rsid w:val="00265155"/>
    <w:rsid w:val="00265240"/>
    <w:rsid w:val="00265609"/>
    <w:rsid w:val="00265D38"/>
    <w:rsid w:val="00265F58"/>
    <w:rsid w:val="00265FB3"/>
    <w:rsid w:val="00266001"/>
    <w:rsid w:val="002661F6"/>
    <w:rsid w:val="002662D8"/>
    <w:rsid w:val="00266647"/>
    <w:rsid w:val="00266658"/>
    <w:rsid w:val="002666EC"/>
    <w:rsid w:val="002666F4"/>
    <w:rsid w:val="00266EEA"/>
    <w:rsid w:val="00267139"/>
    <w:rsid w:val="002672EC"/>
    <w:rsid w:val="00267357"/>
    <w:rsid w:val="002673DB"/>
    <w:rsid w:val="00267676"/>
    <w:rsid w:val="0026772B"/>
    <w:rsid w:val="00267815"/>
    <w:rsid w:val="00267A82"/>
    <w:rsid w:val="00267B2A"/>
    <w:rsid w:val="00267D00"/>
    <w:rsid w:val="00267E23"/>
    <w:rsid w:val="00267F55"/>
    <w:rsid w:val="00270282"/>
    <w:rsid w:val="0027032C"/>
    <w:rsid w:val="002704F8"/>
    <w:rsid w:val="0027053A"/>
    <w:rsid w:val="002707BC"/>
    <w:rsid w:val="002708FA"/>
    <w:rsid w:val="0027097F"/>
    <w:rsid w:val="00270C9F"/>
    <w:rsid w:val="00270E01"/>
    <w:rsid w:val="002711ED"/>
    <w:rsid w:val="0027146D"/>
    <w:rsid w:val="0027188B"/>
    <w:rsid w:val="00271DF0"/>
    <w:rsid w:val="00271E5F"/>
    <w:rsid w:val="0027259B"/>
    <w:rsid w:val="0027284E"/>
    <w:rsid w:val="00272AEE"/>
    <w:rsid w:val="00272FCB"/>
    <w:rsid w:val="002730A7"/>
    <w:rsid w:val="00273174"/>
    <w:rsid w:val="00273545"/>
    <w:rsid w:val="002737E2"/>
    <w:rsid w:val="00273948"/>
    <w:rsid w:val="002739E8"/>
    <w:rsid w:val="00273B35"/>
    <w:rsid w:val="00273C8C"/>
    <w:rsid w:val="00274329"/>
    <w:rsid w:val="002743EA"/>
    <w:rsid w:val="00274B30"/>
    <w:rsid w:val="00275049"/>
    <w:rsid w:val="00275488"/>
    <w:rsid w:val="00275652"/>
    <w:rsid w:val="0027579C"/>
    <w:rsid w:val="00275841"/>
    <w:rsid w:val="00275B73"/>
    <w:rsid w:val="00276115"/>
    <w:rsid w:val="0027616A"/>
    <w:rsid w:val="002765F3"/>
    <w:rsid w:val="00276CB4"/>
    <w:rsid w:val="00276F5D"/>
    <w:rsid w:val="0027712F"/>
    <w:rsid w:val="00277C54"/>
    <w:rsid w:val="00277EA7"/>
    <w:rsid w:val="00280172"/>
    <w:rsid w:val="0028064A"/>
    <w:rsid w:val="00280783"/>
    <w:rsid w:val="00280788"/>
    <w:rsid w:val="002807D3"/>
    <w:rsid w:val="00280A0A"/>
    <w:rsid w:val="00280A99"/>
    <w:rsid w:val="00280BAF"/>
    <w:rsid w:val="00280F5B"/>
    <w:rsid w:val="0028119D"/>
    <w:rsid w:val="0028155B"/>
    <w:rsid w:val="00281654"/>
    <w:rsid w:val="00281835"/>
    <w:rsid w:val="00281950"/>
    <w:rsid w:val="00282168"/>
    <w:rsid w:val="00282369"/>
    <w:rsid w:val="00282679"/>
    <w:rsid w:val="00282D71"/>
    <w:rsid w:val="00282FDD"/>
    <w:rsid w:val="002830B5"/>
    <w:rsid w:val="0028330B"/>
    <w:rsid w:val="00283530"/>
    <w:rsid w:val="002843AB"/>
    <w:rsid w:val="00284446"/>
    <w:rsid w:val="00284AB8"/>
    <w:rsid w:val="00284B60"/>
    <w:rsid w:val="00284D5E"/>
    <w:rsid w:val="00285500"/>
    <w:rsid w:val="002856C4"/>
    <w:rsid w:val="00285D58"/>
    <w:rsid w:val="00286066"/>
    <w:rsid w:val="002860EE"/>
    <w:rsid w:val="00286176"/>
    <w:rsid w:val="0028617E"/>
    <w:rsid w:val="0028624A"/>
    <w:rsid w:val="00286386"/>
    <w:rsid w:val="002863CB"/>
    <w:rsid w:val="00286405"/>
    <w:rsid w:val="00286728"/>
    <w:rsid w:val="002868A3"/>
    <w:rsid w:val="00287830"/>
    <w:rsid w:val="00287AF2"/>
    <w:rsid w:val="00287FC9"/>
    <w:rsid w:val="00290124"/>
    <w:rsid w:val="00290569"/>
    <w:rsid w:val="002908B8"/>
    <w:rsid w:val="00290A2C"/>
    <w:rsid w:val="00290B15"/>
    <w:rsid w:val="00290FE9"/>
    <w:rsid w:val="0029127D"/>
    <w:rsid w:val="002917D0"/>
    <w:rsid w:val="002918A3"/>
    <w:rsid w:val="00291CD5"/>
    <w:rsid w:val="00291E20"/>
    <w:rsid w:val="00292241"/>
    <w:rsid w:val="00292987"/>
    <w:rsid w:val="00292AD1"/>
    <w:rsid w:val="0029333E"/>
    <w:rsid w:val="0029381C"/>
    <w:rsid w:val="00293A71"/>
    <w:rsid w:val="00293BEB"/>
    <w:rsid w:val="00293F7C"/>
    <w:rsid w:val="00293FCE"/>
    <w:rsid w:val="00294216"/>
    <w:rsid w:val="00294629"/>
    <w:rsid w:val="00294666"/>
    <w:rsid w:val="002949D9"/>
    <w:rsid w:val="00294ADF"/>
    <w:rsid w:val="00294B83"/>
    <w:rsid w:val="00294CF1"/>
    <w:rsid w:val="00294E1C"/>
    <w:rsid w:val="00294E57"/>
    <w:rsid w:val="00295441"/>
    <w:rsid w:val="00295714"/>
    <w:rsid w:val="00295775"/>
    <w:rsid w:val="002957A0"/>
    <w:rsid w:val="00295B11"/>
    <w:rsid w:val="00295F0B"/>
    <w:rsid w:val="0029608B"/>
    <w:rsid w:val="00296648"/>
    <w:rsid w:val="00296A59"/>
    <w:rsid w:val="00296BF3"/>
    <w:rsid w:val="00296CFA"/>
    <w:rsid w:val="00296DC6"/>
    <w:rsid w:val="00296DEF"/>
    <w:rsid w:val="00296F0E"/>
    <w:rsid w:val="00296FA0"/>
    <w:rsid w:val="00296FF6"/>
    <w:rsid w:val="00297364"/>
    <w:rsid w:val="00297405"/>
    <w:rsid w:val="00297C52"/>
    <w:rsid w:val="002A01D9"/>
    <w:rsid w:val="002A06DC"/>
    <w:rsid w:val="002A0996"/>
    <w:rsid w:val="002A0A82"/>
    <w:rsid w:val="002A0E6E"/>
    <w:rsid w:val="002A0F76"/>
    <w:rsid w:val="002A1058"/>
    <w:rsid w:val="002A1358"/>
    <w:rsid w:val="002A13E7"/>
    <w:rsid w:val="002A1448"/>
    <w:rsid w:val="002A1CEF"/>
    <w:rsid w:val="002A1E00"/>
    <w:rsid w:val="002A22C7"/>
    <w:rsid w:val="002A22FB"/>
    <w:rsid w:val="002A255D"/>
    <w:rsid w:val="002A27F8"/>
    <w:rsid w:val="002A28D3"/>
    <w:rsid w:val="002A3025"/>
    <w:rsid w:val="002A32F1"/>
    <w:rsid w:val="002A36B6"/>
    <w:rsid w:val="002A3816"/>
    <w:rsid w:val="002A3A03"/>
    <w:rsid w:val="002A40DD"/>
    <w:rsid w:val="002A4330"/>
    <w:rsid w:val="002A4762"/>
    <w:rsid w:val="002A4B3F"/>
    <w:rsid w:val="002A4B6E"/>
    <w:rsid w:val="002A4F74"/>
    <w:rsid w:val="002A4FE2"/>
    <w:rsid w:val="002A5267"/>
    <w:rsid w:val="002A56B5"/>
    <w:rsid w:val="002A56BF"/>
    <w:rsid w:val="002A5B08"/>
    <w:rsid w:val="002A5D0F"/>
    <w:rsid w:val="002A5F5F"/>
    <w:rsid w:val="002A5F7C"/>
    <w:rsid w:val="002A629A"/>
    <w:rsid w:val="002A63B6"/>
    <w:rsid w:val="002A6A83"/>
    <w:rsid w:val="002A702F"/>
    <w:rsid w:val="002A7036"/>
    <w:rsid w:val="002B02EC"/>
    <w:rsid w:val="002B05E2"/>
    <w:rsid w:val="002B09F2"/>
    <w:rsid w:val="002B11AE"/>
    <w:rsid w:val="002B1248"/>
    <w:rsid w:val="002B14B6"/>
    <w:rsid w:val="002B1622"/>
    <w:rsid w:val="002B163F"/>
    <w:rsid w:val="002B16C4"/>
    <w:rsid w:val="002B1748"/>
    <w:rsid w:val="002B1A4B"/>
    <w:rsid w:val="002B1D60"/>
    <w:rsid w:val="002B1E8F"/>
    <w:rsid w:val="002B23E1"/>
    <w:rsid w:val="002B25E7"/>
    <w:rsid w:val="002B2C50"/>
    <w:rsid w:val="002B2C5E"/>
    <w:rsid w:val="002B2D38"/>
    <w:rsid w:val="002B31E7"/>
    <w:rsid w:val="002B33C3"/>
    <w:rsid w:val="002B3404"/>
    <w:rsid w:val="002B35F0"/>
    <w:rsid w:val="002B36D4"/>
    <w:rsid w:val="002B3993"/>
    <w:rsid w:val="002B3E87"/>
    <w:rsid w:val="002B4E9B"/>
    <w:rsid w:val="002B5644"/>
    <w:rsid w:val="002B57C0"/>
    <w:rsid w:val="002B5979"/>
    <w:rsid w:val="002B5DB7"/>
    <w:rsid w:val="002B61BC"/>
    <w:rsid w:val="002B6A15"/>
    <w:rsid w:val="002B6B1A"/>
    <w:rsid w:val="002B6E1D"/>
    <w:rsid w:val="002B6FDB"/>
    <w:rsid w:val="002B7A3B"/>
    <w:rsid w:val="002B7F55"/>
    <w:rsid w:val="002C0149"/>
    <w:rsid w:val="002C0335"/>
    <w:rsid w:val="002C06A0"/>
    <w:rsid w:val="002C0EBD"/>
    <w:rsid w:val="002C10D9"/>
    <w:rsid w:val="002C130D"/>
    <w:rsid w:val="002C150E"/>
    <w:rsid w:val="002C16B8"/>
    <w:rsid w:val="002C17B3"/>
    <w:rsid w:val="002C1B02"/>
    <w:rsid w:val="002C1B0B"/>
    <w:rsid w:val="002C1C5A"/>
    <w:rsid w:val="002C2383"/>
    <w:rsid w:val="002C2A63"/>
    <w:rsid w:val="002C2C27"/>
    <w:rsid w:val="002C2FCE"/>
    <w:rsid w:val="002C32D3"/>
    <w:rsid w:val="002C3307"/>
    <w:rsid w:val="002C33D5"/>
    <w:rsid w:val="002C342A"/>
    <w:rsid w:val="002C3765"/>
    <w:rsid w:val="002C39A3"/>
    <w:rsid w:val="002C3B8B"/>
    <w:rsid w:val="002C3C90"/>
    <w:rsid w:val="002C483E"/>
    <w:rsid w:val="002C48D7"/>
    <w:rsid w:val="002C526C"/>
    <w:rsid w:val="002C52E8"/>
    <w:rsid w:val="002C54CC"/>
    <w:rsid w:val="002C65C4"/>
    <w:rsid w:val="002C713D"/>
    <w:rsid w:val="002C73EA"/>
    <w:rsid w:val="002C7551"/>
    <w:rsid w:val="002C7A78"/>
    <w:rsid w:val="002D010D"/>
    <w:rsid w:val="002D01D9"/>
    <w:rsid w:val="002D0A18"/>
    <w:rsid w:val="002D0AB1"/>
    <w:rsid w:val="002D0BD9"/>
    <w:rsid w:val="002D0C93"/>
    <w:rsid w:val="002D0D23"/>
    <w:rsid w:val="002D0E40"/>
    <w:rsid w:val="002D1126"/>
    <w:rsid w:val="002D140E"/>
    <w:rsid w:val="002D14EC"/>
    <w:rsid w:val="002D1756"/>
    <w:rsid w:val="002D1A8A"/>
    <w:rsid w:val="002D1C91"/>
    <w:rsid w:val="002D1CF4"/>
    <w:rsid w:val="002D1FD1"/>
    <w:rsid w:val="002D2D34"/>
    <w:rsid w:val="002D2DEA"/>
    <w:rsid w:val="002D315E"/>
    <w:rsid w:val="002D34AE"/>
    <w:rsid w:val="002D3751"/>
    <w:rsid w:val="002D3884"/>
    <w:rsid w:val="002D389A"/>
    <w:rsid w:val="002D3A86"/>
    <w:rsid w:val="002D3E13"/>
    <w:rsid w:val="002D3F2A"/>
    <w:rsid w:val="002D43AB"/>
    <w:rsid w:val="002D4647"/>
    <w:rsid w:val="002D4821"/>
    <w:rsid w:val="002D4851"/>
    <w:rsid w:val="002D4E37"/>
    <w:rsid w:val="002D4E64"/>
    <w:rsid w:val="002D506B"/>
    <w:rsid w:val="002D50D0"/>
    <w:rsid w:val="002D57FD"/>
    <w:rsid w:val="002D59BD"/>
    <w:rsid w:val="002D5B77"/>
    <w:rsid w:val="002D5BB9"/>
    <w:rsid w:val="002D5CBC"/>
    <w:rsid w:val="002D64A5"/>
    <w:rsid w:val="002D688B"/>
    <w:rsid w:val="002D6985"/>
    <w:rsid w:val="002D6BFE"/>
    <w:rsid w:val="002D6D64"/>
    <w:rsid w:val="002D74B5"/>
    <w:rsid w:val="002D7558"/>
    <w:rsid w:val="002D75FD"/>
    <w:rsid w:val="002D7602"/>
    <w:rsid w:val="002D76F4"/>
    <w:rsid w:val="002D7763"/>
    <w:rsid w:val="002D7A1F"/>
    <w:rsid w:val="002D7CA8"/>
    <w:rsid w:val="002D7D42"/>
    <w:rsid w:val="002D7F1C"/>
    <w:rsid w:val="002E0045"/>
    <w:rsid w:val="002E09EB"/>
    <w:rsid w:val="002E153C"/>
    <w:rsid w:val="002E1837"/>
    <w:rsid w:val="002E1AE3"/>
    <w:rsid w:val="002E1B53"/>
    <w:rsid w:val="002E29EF"/>
    <w:rsid w:val="002E29F9"/>
    <w:rsid w:val="002E2B17"/>
    <w:rsid w:val="002E2CA3"/>
    <w:rsid w:val="002E2DA1"/>
    <w:rsid w:val="002E2E0F"/>
    <w:rsid w:val="002E3BEE"/>
    <w:rsid w:val="002E4109"/>
    <w:rsid w:val="002E472B"/>
    <w:rsid w:val="002E4E99"/>
    <w:rsid w:val="002E4ED2"/>
    <w:rsid w:val="002E50ED"/>
    <w:rsid w:val="002E512B"/>
    <w:rsid w:val="002E52A2"/>
    <w:rsid w:val="002E572F"/>
    <w:rsid w:val="002E58B2"/>
    <w:rsid w:val="002E5B48"/>
    <w:rsid w:val="002E5BBE"/>
    <w:rsid w:val="002E5E4D"/>
    <w:rsid w:val="002E62AA"/>
    <w:rsid w:val="002E63CD"/>
    <w:rsid w:val="002E6421"/>
    <w:rsid w:val="002E6608"/>
    <w:rsid w:val="002E680A"/>
    <w:rsid w:val="002E6AC7"/>
    <w:rsid w:val="002E6B4C"/>
    <w:rsid w:val="002E6C10"/>
    <w:rsid w:val="002E7125"/>
    <w:rsid w:val="002E7698"/>
    <w:rsid w:val="002E78AA"/>
    <w:rsid w:val="002E7E21"/>
    <w:rsid w:val="002E7ECD"/>
    <w:rsid w:val="002F00C2"/>
    <w:rsid w:val="002F032E"/>
    <w:rsid w:val="002F07D6"/>
    <w:rsid w:val="002F11E0"/>
    <w:rsid w:val="002F14B8"/>
    <w:rsid w:val="002F1804"/>
    <w:rsid w:val="002F194B"/>
    <w:rsid w:val="002F1B9F"/>
    <w:rsid w:val="002F1BE0"/>
    <w:rsid w:val="002F22A9"/>
    <w:rsid w:val="002F2364"/>
    <w:rsid w:val="002F2AD4"/>
    <w:rsid w:val="002F2C7B"/>
    <w:rsid w:val="002F2EF7"/>
    <w:rsid w:val="002F2EF8"/>
    <w:rsid w:val="002F3661"/>
    <w:rsid w:val="002F38F0"/>
    <w:rsid w:val="002F3932"/>
    <w:rsid w:val="002F3F30"/>
    <w:rsid w:val="002F40AE"/>
    <w:rsid w:val="002F423C"/>
    <w:rsid w:val="002F43D3"/>
    <w:rsid w:val="002F469C"/>
    <w:rsid w:val="002F47E2"/>
    <w:rsid w:val="002F4952"/>
    <w:rsid w:val="002F4D1C"/>
    <w:rsid w:val="002F4DC7"/>
    <w:rsid w:val="002F4ED1"/>
    <w:rsid w:val="002F50B3"/>
    <w:rsid w:val="002F5310"/>
    <w:rsid w:val="002F531B"/>
    <w:rsid w:val="002F554D"/>
    <w:rsid w:val="002F5754"/>
    <w:rsid w:val="002F579F"/>
    <w:rsid w:val="002F57AE"/>
    <w:rsid w:val="002F57F5"/>
    <w:rsid w:val="002F5936"/>
    <w:rsid w:val="002F5B6A"/>
    <w:rsid w:val="002F5DB1"/>
    <w:rsid w:val="002F60CD"/>
    <w:rsid w:val="002F6146"/>
    <w:rsid w:val="002F66E5"/>
    <w:rsid w:val="002F71BF"/>
    <w:rsid w:val="002F76E3"/>
    <w:rsid w:val="002F79AD"/>
    <w:rsid w:val="002F7AC1"/>
    <w:rsid w:val="002F7FD8"/>
    <w:rsid w:val="00300150"/>
    <w:rsid w:val="00300261"/>
    <w:rsid w:val="0030049D"/>
    <w:rsid w:val="003005F8"/>
    <w:rsid w:val="0030103D"/>
    <w:rsid w:val="00301280"/>
    <w:rsid w:val="0030157D"/>
    <w:rsid w:val="00301638"/>
    <w:rsid w:val="00301682"/>
    <w:rsid w:val="00301E33"/>
    <w:rsid w:val="003024C9"/>
    <w:rsid w:val="00302590"/>
    <w:rsid w:val="00302622"/>
    <w:rsid w:val="003027AC"/>
    <w:rsid w:val="003028EB"/>
    <w:rsid w:val="00302A36"/>
    <w:rsid w:val="00302C86"/>
    <w:rsid w:val="0030372C"/>
    <w:rsid w:val="003037C3"/>
    <w:rsid w:val="00303815"/>
    <w:rsid w:val="0030395E"/>
    <w:rsid w:val="00303A1D"/>
    <w:rsid w:val="00303C4D"/>
    <w:rsid w:val="00304605"/>
    <w:rsid w:val="00304B32"/>
    <w:rsid w:val="00304C81"/>
    <w:rsid w:val="0030505F"/>
    <w:rsid w:val="0030536A"/>
    <w:rsid w:val="003054DF"/>
    <w:rsid w:val="00305634"/>
    <w:rsid w:val="003057A7"/>
    <w:rsid w:val="003058C7"/>
    <w:rsid w:val="00305BF2"/>
    <w:rsid w:val="00306108"/>
    <w:rsid w:val="003061C1"/>
    <w:rsid w:val="003066AB"/>
    <w:rsid w:val="003067DA"/>
    <w:rsid w:val="00306880"/>
    <w:rsid w:val="003068BF"/>
    <w:rsid w:val="00306CCC"/>
    <w:rsid w:val="00306F02"/>
    <w:rsid w:val="00306F14"/>
    <w:rsid w:val="00306F1F"/>
    <w:rsid w:val="00307221"/>
    <w:rsid w:val="00307485"/>
    <w:rsid w:val="0030750A"/>
    <w:rsid w:val="00307570"/>
    <w:rsid w:val="00307676"/>
    <w:rsid w:val="00307C9A"/>
    <w:rsid w:val="00307F40"/>
    <w:rsid w:val="00307F6D"/>
    <w:rsid w:val="00307FDF"/>
    <w:rsid w:val="003100A1"/>
    <w:rsid w:val="00310107"/>
    <w:rsid w:val="0031044F"/>
    <w:rsid w:val="00310611"/>
    <w:rsid w:val="00310986"/>
    <w:rsid w:val="00310D31"/>
    <w:rsid w:val="00310E07"/>
    <w:rsid w:val="00311256"/>
    <w:rsid w:val="00311533"/>
    <w:rsid w:val="003115D5"/>
    <w:rsid w:val="003117D6"/>
    <w:rsid w:val="0031181E"/>
    <w:rsid w:val="00311F73"/>
    <w:rsid w:val="00311F97"/>
    <w:rsid w:val="00312318"/>
    <w:rsid w:val="0031237E"/>
    <w:rsid w:val="003123A4"/>
    <w:rsid w:val="00312453"/>
    <w:rsid w:val="00312C68"/>
    <w:rsid w:val="003134CF"/>
    <w:rsid w:val="00313ACD"/>
    <w:rsid w:val="00313CEB"/>
    <w:rsid w:val="003145B4"/>
    <w:rsid w:val="0031487B"/>
    <w:rsid w:val="003148C5"/>
    <w:rsid w:val="003148ED"/>
    <w:rsid w:val="00314F64"/>
    <w:rsid w:val="00314FAE"/>
    <w:rsid w:val="003150A8"/>
    <w:rsid w:val="0031545F"/>
    <w:rsid w:val="00315535"/>
    <w:rsid w:val="0031578B"/>
    <w:rsid w:val="00315E6D"/>
    <w:rsid w:val="00315F3D"/>
    <w:rsid w:val="00315FAF"/>
    <w:rsid w:val="0031615A"/>
    <w:rsid w:val="003166AE"/>
    <w:rsid w:val="003168ED"/>
    <w:rsid w:val="0031695A"/>
    <w:rsid w:val="003172E0"/>
    <w:rsid w:val="003176AC"/>
    <w:rsid w:val="003176AF"/>
    <w:rsid w:val="00317A35"/>
    <w:rsid w:val="00317BFE"/>
    <w:rsid w:val="00317E2A"/>
    <w:rsid w:val="00317FA5"/>
    <w:rsid w:val="00320777"/>
    <w:rsid w:val="003208EC"/>
    <w:rsid w:val="00320B58"/>
    <w:rsid w:val="00320C3A"/>
    <w:rsid w:val="00320D04"/>
    <w:rsid w:val="00320DC9"/>
    <w:rsid w:val="00320EB3"/>
    <w:rsid w:val="00320F44"/>
    <w:rsid w:val="0032116B"/>
    <w:rsid w:val="003212FD"/>
    <w:rsid w:val="00321AAE"/>
    <w:rsid w:val="00321CB7"/>
    <w:rsid w:val="00321EC8"/>
    <w:rsid w:val="003223BC"/>
    <w:rsid w:val="0032274B"/>
    <w:rsid w:val="00322C03"/>
    <w:rsid w:val="0032304E"/>
    <w:rsid w:val="003230B8"/>
    <w:rsid w:val="00323215"/>
    <w:rsid w:val="003235E2"/>
    <w:rsid w:val="00323B18"/>
    <w:rsid w:val="00324407"/>
    <w:rsid w:val="003244B5"/>
    <w:rsid w:val="00324614"/>
    <w:rsid w:val="00324633"/>
    <w:rsid w:val="00324A20"/>
    <w:rsid w:val="00324C08"/>
    <w:rsid w:val="003258EE"/>
    <w:rsid w:val="00325B0E"/>
    <w:rsid w:val="00325CB0"/>
    <w:rsid w:val="00325DF6"/>
    <w:rsid w:val="00325E90"/>
    <w:rsid w:val="003264CF"/>
    <w:rsid w:val="003266B0"/>
    <w:rsid w:val="00326A83"/>
    <w:rsid w:val="00326C39"/>
    <w:rsid w:val="00326DE4"/>
    <w:rsid w:val="00326F13"/>
    <w:rsid w:val="00327441"/>
    <w:rsid w:val="0032781A"/>
    <w:rsid w:val="00327940"/>
    <w:rsid w:val="00327C32"/>
    <w:rsid w:val="00330511"/>
    <w:rsid w:val="003308E2"/>
    <w:rsid w:val="0033097C"/>
    <w:rsid w:val="00330A35"/>
    <w:rsid w:val="00330DA5"/>
    <w:rsid w:val="00330E59"/>
    <w:rsid w:val="00330F4B"/>
    <w:rsid w:val="0033119C"/>
    <w:rsid w:val="00331807"/>
    <w:rsid w:val="0033192C"/>
    <w:rsid w:val="003319D9"/>
    <w:rsid w:val="0033215C"/>
    <w:rsid w:val="003321ED"/>
    <w:rsid w:val="00332311"/>
    <w:rsid w:val="00332949"/>
    <w:rsid w:val="00332EDC"/>
    <w:rsid w:val="00333495"/>
    <w:rsid w:val="003334CB"/>
    <w:rsid w:val="00333671"/>
    <w:rsid w:val="00333A1A"/>
    <w:rsid w:val="00333B5F"/>
    <w:rsid w:val="00333C84"/>
    <w:rsid w:val="00333F54"/>
    <w:rsid w:val="003343E5"/>
    <w:rsid w:val="0033441E"/>
    <w:rsid w:val="00334977"/>
    <w:rsid w:val="00334E5E"/>
    <w:rsid w:val="00334EA8"/>
    <w:rsid w:val="00335426"/>
    <w:rsid w:val="00335477"/>
    <w:rsid w:val="00335563"/>
    <w:rsid w:val="003357DB"/>
    <w:rsid w:val="00335942"/>
    <w:rsid w:val="00335DC2"/>
    <w:rsid w:val="00335FA6"/>
    <w:rsid w:val="00335FBB"/>
    <w:rsid w:val="0033620F"/>
    <w:rsid w:val="00336270"/>
    <w:rsid w:val="003362CA"/>
    <w:rsid w:val="003366DF"/>
    <w:rsid w:val="0033681C"/>
    <w:rsid w:val="00336986"/>
    <w:rsid w:val="00336A0E"/>
    <w:rsid w:val="00336D5E"/>
    <w:rsid w:val="0033705B"/>
    <w:rsid w:val="0033727E"/>
    <w:rsid w:val="003373C8"/>
    <w:rsid w:val="003378AE"/>
    <w:rsid w:val="00337A53"/>
    <w:rsid w:val="00337B69"/>
    <w:rsid w:val="00337CEE"/>
    <w:rsid w:val="0034071F"/>
    <w:rsid w:val="00341041"/>
    <w:rsid w:val="0034104B"/>
    <w:rsid w:val="003411A7"/>
    <w:rsid w:val="00341CFA"/>
    <w:rsid w:val="00341D4D"/>
    <w:rsid w:val="00341FC8"/>
    <w:rsid w:val="0034228A"/>
    <w:rsid w:val="00342963"/>
    <w:rsid w:val="003432DA"/>
    <w:rsid w:val="0034372D"/>
    <w:rsid w:val="0034406C"/>
    <w:rsid w:val="0034419C"/>
    <w:rsid w:val="00344739"/>
    <w:rsid w:val="00344759"/>
    <w:rsid w:val="00344D0B"/>
    <w:rsid w:val="00344DC3"/>
    <w:rsid w:val="00344F1F"/>
    <w:rsid w:val="00345329"/>
    <w:rsid w:val="00345341"/>
    <w:rsid w:val="00346277"/>
    <w:rsid w:val="003464F2"/>
    <w:rsid w:val="003465A8"/>
    <w:rsid w:val="003467F2"/>
    <w:rsid w:val="00346908"/>
    <w:rsid w:val="00346C62"/>
    <w:rsid w:val="00346FA7"/>
    <w:rsid w:val="003470DC"/>
    <w:rsid w:val="0034756B"/>
    <w:rsid w:val="00347625"/>
    <w:rsid w:val="00347649"/>
    <w:rsid w:val="003477D9"/>
    <w:rsid w:val="00347EF9"/>
    <w:rsid w:val="00347F32"/>
    <w:rsid w:val="00350082"/>
    <w:rsid w:val="003503E0"/>
    <w:rsid w:val="0035058F"/>
    <w:rsid w:val="003506F0"/>
    <w:rsid w:val="00350BA3"/>
    <w:rsid w:val="00350DDC"/>
    <w:rsid w:val="0035103F"/>
    <w:rsid w:val="0035114D"/>
    <w:rsid w:val="0035123D"/>
    <w:rsid w:val="003516F5"/>
    <w:rsid w:val="00351757"/>
    <w:rsid w:val="00351B65"/>
    <w:rsid w:val="00351C43"/>
    <w:rsid w:val="00351DE7"/>
    <w:rsid w:val="00351F9D"/>
    <w:rsid w:val="0035214E"/>
    <w:rsid w:val="003521C7"/>
    <w:rsid w:val="003521F6"/>
    <w:rsid w:val="00352925"/>
    <w:rsid w:val="00352EFE"/>
    <w:rsid w:val="00352F0A"/>
    <w:rsid w:val="00352FBD"/>
    <w:rsid w:val="003530BA"/>
    <w:rsid w:val="003538D2"/>
    <w:rsid w:val="003544DE"/>
    <w:rsid w:val="00354633"/>
    <w:rsid w:val="0035464B"/>
    <w:rsid w:val="00354E0E"/>
    <w:rsid w:val="0035500B"/>
    <w:rsid w:val="003552C1"/>
    <w:rsid w:val="00355400"/>
    <w:rsid w:val="003559F5"/>
    <w:rsid w:val="00355B57"/>
    <w:rsid w:val="00355EE6"/>
    <w:rsid w:val="003560A3"/>
    <w:rsid w:val="003563C4"/>
    <w:rsid w:val="00356443"/>
    <w:rsid w:val="00356570"/>
    <w:rsid w:val="00356D71"/>
    <w:rsid w:val="00356D78"/>
    <w:rsid w:val="003578D1"/>
    <w:rsid w:val="00357A4C"/>
    <w:rsid w:val="003602B7"/>
    <w:rsid w:val="00360490"/>
    <w:rsid w:val="003609D1"/>
    <w:rsid w:val="00360B33"/>
    <w:rsid w:val="00360C14"/>
    <w:rsid w:val="00360FA7"/>
    <w:rsid w:val="00360FE7"/>
    <w:rsid w:val="0036135F"/>
    <w:rsid w:val="00361393"/>
    <w:rsid w:val="003618C2"/>
    <w:rsid w:val="00361CFA"/>
    <w:rsid w:val="00361E88"/>
    <w:rsid w:val="003623D8"/>
    <w:rsid w:val="00362436"/>
    <w:rsid w:val="003624E8"/>
    <w:rsid w:val="003627C4"/>
    <w:rsid w:val="00362D03"/>
    <w:rsid w:val="00362D39"/>
    <w:rsid w:val="00362F75"/>
    <w:rsid w:val="003642E3"/>
    <w:rsid w:val="0036432A"/>
    <w:rsid w:val="00364580"/>
    <w:rsid w:val="0036497A"/>
    <w:rsid w:val="00364AA7"/>
    <w:rsid w:val="00364BDD"/>
    <w:rsid w:val="0036502B"/>
    <w:rsid w:val="00365200"/>
    <w:rsid w:val="0036556D"/>
    <w:rsid w:val="00365608"/>
    <w:rsid w:val="00365630"/>
    <w:rsid w:val="00365716"/>
    <w:rsid w:val="00365C18"/>
    <w:rsid w:val="0036602E"/>
    <w:rsid w:val="003661A4"/>
    <w:rsid w:val="00367127"/>
    <w:rsid w:val="00367DC4"/>
    <w:rsid w:val="0037024E"/>
    <w:rsid w:val="003704DA"/>
    <w:rsid w:val="00370A57"/>
    <w:rsid w:val="003710A6"/>
    <w:rsid w:val="00371334"/>
    <w:rsid w:val="0037143C"/>
    <w:rsid w:val="00371752"/>
    <w:rsid w:val="003719B4"/>
    <w:rsid w:val="0037214E"/>
    <w:rsid w:val="003721BB"/>
    <w:rsid w:val="003723BB"/>
    <w:rsid w:val="0037242B"/>
    <w:rsid w:val="003728DA"/>
    <w:rsid w:val="00372B28"/>
    <w:rsid w:val="00372FE2"/>
    <w:rsid w:val="00373042"/>
    <w:rsid w:val="00373904"/>
    <w:rsid w:val="00373D52"/>
    <w:rsid w:val="00373E37"/>
    <w:rsid w:val="00373E5D"/>
    <w:rsid w:val="00373EF4"/>
    <w:rsid w:val="00373FCA"/>
    <w:rsid w:val="0037443D"/>
    <w:rsid w:val="003745AC"/>
    <w:rsid w:val="00374604"/>
    <w:rsid w:val="003747E7"/>
    <w:rsid w:val="00374F40"/>
    <w:rsid w:val="00374F7B"/>
    <w:rsid w:val="003751D7"/>
    <w:rsid w:val="00375398"/>
    <w:rsid w:val="00375582"/>
    <w:rsid w:val="00375B65"/>
    <w:rsid w:val="00376439"/>
    <w:rsid w:val="00376623"/>
    <w:rsid w:val="003769FA"/>
    <w:rsid w:val="00376B8E"/>
    <w:rsid w:val="00376C30"/>
    <w:rsid w:val="00376D47"/>
    <w:rsid w:val="00376EB5"/>
    <w:rsid w:val="00376F9F"/>
    <w:rsid w:val="003770C5"/>
    <w:rsid w:val="00377347"/>
    <w:rsid w:val="00377515"/>
    <w:rsid w:val="0037768B"/>
    <w:rsid w:val="003776EF"/>
    <w:rsid w:val="00377A76"/>
    <w:rsid w:val="00377AF0"/>
    <w:rsid w:val="00377CBA"/>
    <w:rsid w:val="00377DC1"/>
    <w:rsid w:val="003800E8"/>
    <w:rsid w:val="00380475"/>
    <w:rsid w:val="0038058F"/>
    <w:rsid w:val="003809E6"/>
    <w:rsid w:val="00380A03"/>
    <w:rsid w:val="00380A3C"/>
    <w:rsid w:val="00380D42"/>
    <w:rsid w:val="00380FBF"/>
    <w:rsid w:val="0038122C"/>
    <w:rsid w:val="00381305"/>
    <w:rsid w:val="0038142F"/>
    <w:rsid w:val="00381797"/>
    <w:rsid w:val="00381C03"/>
    <w:rsid w:val="00381CF5"/>
    <w:rsid w:val="00381DB5"/>
    <w:rsid w:val="0038205F"/>
    <w:rsid w:val="003825AD"/>
    <w:rsid w:val="00382671"/>
    <w:rsid w:val="00382933"/>
    <w:rsid w:val="00382A0F"/>
    <w:rsid w:val="00382B24"/>
    <w:rsid w:val="00382B4E"/>
    <w:rsid w:val="00382B99"/>
    <w:rsid w:val="00382C2C"/>
    <w:rsid w:val="00382DEC"/>
    <w:rsid w:val="00383730"/>
    <w:rsid w:val="003838FC"/>
    <w:rsid w:val="00383907"/>
    <w:rsid w:val="003839D9"/>
    <w:rsid w:val="00383C37"/>
    <w:rsid w:val="00383C69"/>
    <w:rsid w:val="00383CF5"/>
    <w:rsid w:val="00383EF0"/>
    <w:rsid w:val="00384306"/>
    <w:rsid w:val="00384332"/>
    <w:rsid w:val="00384421"/>
    <w:rsid w:val="00384475"/>
    <w:rsid w:val="0038474E"/>
    <w:rsid w:val="00384A2F"/>
    <w:rsid w:val="00384FAB"/>
    <w:rsid w:val="0038544C"/>
    <w:rsid w:val="00385481"/>
    <w:rsid w:val="0038575F"/>
    <w:rsid w:val="0038578C"/>
    <w:rsid w:val="00385827"/>
    <w:rsid w:val="003858CE"/>
    <w:rsid w:val="003858E3"/>
    <w:rsid w:val="00385ACA"/>
    <w:rsid w:val="00385BF8"/>
    <w:rsid w:val="00385CCF"/>
    <w:rsid w:val="00385F61"/>
    <w:rsid w:val="00386076"/>
    <w:rsid w:val="003861CD"/>
    <w:rsid w:val="00386280"/>
    <w:rsid w:val="003867D5"/>
    <w:rsid w:val="003868E1"/>
    <w:rsid w:val="00386B14"/>
    <w:rsid w:val="00386DE8"/>
    <w:rsid w:val="00386F51"/>
    <w:rsid w:val="00387024"/>
    <w:rsid w:val="003870AF"/>
    <w:rsid w:val="00387239"/>
    <w:rsid w:val="0038740B"/>
    <w:rsid w:val="003875E5"/>
    <w:rsid w:val="0038785A"/>
    <w:rsid w:val="00387A17"/>
    <w:rsid w:val="0039005E"/>
    <w:rsid w:val="003903EA"/>
    <w:rsid w:val="0039056F"/>
    <w:rsid w:val="0039069C"/>
    <w:rsid w:val="00390714"/>
    <w:rsid w:val="00390FD4"/>
    <w:rsid w:val="00391287"/>
    <w:rsid w:val="003913A1"/>
    <w:rsid w:val="003913CD"/>
    <w:rsid w:val="00391849"/>
    <w:rsid w:val="0039187A"/>
    <w:rsid w:val="00391CEA"/>
    <w:rsid w:val="00391FBF"/>
    <w:rsid w:val="00391FEA"/>
    <w:rsid w:val="003923B8"/>
    <w:rsid w:val="003927A2"/>
    <w:rsid w:val="003928E2"/>
    <w:rsid w:val="00392931"/>
    <w:rsid w:val="00392A34"/>
    <w:rsid w:val="00392BD6"/>
    <w:rsid w:val="00392CF8"/>
    <w:rsid w:val="00392E08"/>
    <w:rsid w:val="00393440"/>
    <w:rsid w:val="00393691"/>
    <w:rsid w:val="00393D14"/>
    <w:rsid w:val="00393E92"/>
    <w:rsid w:val="00394487"/>
    <w:rsid w:val="003946F1"/>
    <w:rsid w:val="00394820"/>
    <w:rsid w:val="00394C13"/>
    <w:rsid w:val="00395317"/>
    <w:rsid w:val="003956C7"/>
    <w:rsid w:val="0039588B"/>
    <w:rsid w:val="003958A2"/>
    <w:rsid w:val="00395A78"/>
    <w:rsid w:val="00395E03"/>
    <w:rsid w:val="00396D6D"/>
    <w:rsid w:val="00396D87"/>
    <w:rsid w:val="00397095"/>
    <w:rsid w:val="003970BA"/>
    <w:rsid w:val="00397B2B"/>
    <w:rsid w:val="003A016B"/>
    <w:rsid w:val="003A0CE0"/>
    <w:rsid w:val="003A0D52"/>
    <w:rsid w:val="003A0E88"/>
    <w:rsid w:val="003A11E6"/>
    <w:rsid w:val="003A134D"/>
    <w:rsid w:val="003A1372"/>
    <w:rsid w:val="003A1D05"/>
    <w:rsid w:val="003A2014"/>
    <w:rsid w:val="003A2076"/>
    <w:rsid w:val="003A21F4"/>
    <w:rsid w:val="003A2267"/>
    <w:rsid w:val="003A2A3F"/>
    <w:rsid w:val="003A2A5A"/>
    <w:rsid w:val="003A2D08"/>
    <w:rsid w:val="003A32E0"/>
    <w:rsid w:val="003A363F"/>
    <w:rsid w:val="003A3715"/>
    <w:rsid w:val="003A4023"/>
    <w:rsid w:val="003A4113"/>
    <w:rsid w:val="003A4518"/>
    <w:rsid w:val="003A4547"/>
    <w:rsid w:val="003A4695"/>
    <w:rsid w:val="003A472D"/>
    <w:rsid w:val="003A481C"/>
    <w:rsid w:val="003A48D3"/>
    <w:rsid w:val="003A49CD"/>
    <w:rsid w:val="003A4F02"/>
    <w:rsid w:val="003A519A"/>
    <w:rsid w:val="003A537E"/>
    <w:rsid w:val="003A5382"/>
    <w:rsid w:val="003A53AE"/>
    <w:rsid w:val="003A53C8"/>
    <w:rsid w:val="003A56D4"/>
    <w:rsid w:val="003A5775"/>
    <w:rsid w:val="003A5828"/>
    <w:rsid w:val="003A5C3C"/>
    <w:rsid w:val="003A5C59"/>
    <w:rsid w:val="003A5C66"/>
    <w:rsid w:val="003A5CA6"/>
    <w:rsid w:val="003A5DDF"/>
    <w:rsid w:val="003A5DEC"/>
    <w:rsid w:val="003A5EBF"/>
    <w:rsid w:val="003A624B"/>
    <w:rsid w:val="003A63BA"/>
    <w:rsid w:val="003A66D2"/>
    <w:rsid w:val="003A69F3"/>
    <w:rsid w:val="003A6E83"/>
    <w:rsid w:val="003A6FCE"/>
    <w:rsid w:val="003A732E"/>
    <w:rsid w:val="003A738F"/>
    <w:rsid w:val="003A73CE"/>
    <w:rsid w:val="003A741A"/>
    <w:rsid w:val="003A76B0"/>
    <w:rsid w:val="003A7B65"/>
    <w:rsid w:val="003A7F23"/>
    <w:rsid w:val="003A7FCC"/>
    <w:rsid w:val="003B0019"/>
    <w:rsid w:val="003B01B6"/>
    <w:rsid w:val="003B031E"/>
    <w:rsid w:val="003B0766"/>
    <w:rsid w:val="003B0E03"/>
    <w:rsid w:val="003B0E90"/>
    <w:rsid w:val="003B11BC"/>
    <w:rsid w:val="003B1447"/>
    <w:rsid w:val="003B14A6"/>
    <w:rsid w:val="003B150E"/>
    <w:rsid w:val="003B1512"/>
    <w:rsid w:val="003B16A2"/>
    <w:rsid w:val="003B16D4"/>
    <w:rsid w:val="003B1E81"/>
    <w:rsid w:val="003B261A"/>
    <w:rsid w:val="003B2759"/>
    <w:rsid w:val="003B2A2A"/>
    <w:rsid w:val="003B2E3B"/>
    <w:rsid w:val="003B3026"/>
    <w:rsid w:val="003B386C"/>
    <w:rsid w:val="003B393D"/>
    <w:rsid w:val="003B3A7E"/>
    <w:rsid w:val="003B3AED"/>
    <w:rsid w:val="003B43BB"/>
    <w:rsid w:val="003B44EC"/>
    <w:rsid w:val="003B46C9"/>
    <w:rsid w:val="003B46FE"/>
    <w:rsid w:val="003B473B"/>
    <w:rsid w:val="003B4ADA"/>
    <w:rsid w:val="003B4CD2"/>
    <w:rsid w:val="003B4E50"/>
    <w:rsid w:val="003B53B0"/>
    <w:rsid w:val="003B5DEE"/>
    <w:rsid w:val="003B6015"/>
    <w:rsid w:val="003B601F"/>
    <w:rsid w:val="003B6936"/>
    <w:rsid w:val="003B6F34"/>
    <w:rsid w:val="003B70EE"/>
    <w:rsid w:val="003B77D7"/>
    <w:rsid w:val="003C00D7"/>
    <w:rsid w:val="003C050E"/>
    <w:rsid w:val="003C0552"/>
    <w:rsid w:val="003C09B8"/>
    <w:rsid w:val="003C0A0C"/>
    <w:rsid w:val="003C0F02"/>
    <w:rsid w:val="003C116C"/>
    <w:rsid w:val="003C12C1"/>
    <w:rsid w:val="003C12CA"/>
    <w:rsid w:val="003C1720"/>
    <w:rsid w:val="003C1933"/>
    <w:rsid w:val="003C1DFA"/>
    <w:rsid w:val="003C1E6D"/>
    <w:rsid w:val="003C1F10"/>
    <w:rsid w:val="003C1F63"/>
    <w:rsid w:val="003C25E2"/>
    <w:rsid w:val="003C25FC"/>
    <w:rsid w:val="003C2BB7"/>
    <w:rsid w:val="003C2E44"/>
    <w:rsid w:val="003C2EBD"/>
    <w:rsid w:val="003C30EC"/>
    <w:rsid w:val="003C31F9"/>
    <w:rsid w:val="003C372E"/>
    <w:rsid w:val="003C3D3D"/>
    <w:rsid w:val="003C3E0D"/>
    <w:rsid w:val="003C3F7A"/>
    <w:rsid w:val="003C4208"/>
    <w:rsid w:val="003C428D"/>
    <w:rsid w:val="003C42B8"/>
    <w:rsid w:val="003C42D5"/>
    <w:rsid w:val="003C43F1"/>
    <w:rsid w:val="003C4BB6"/>
    <w:rsid w:val="003C4E2A"/>
    <w:rsid w:val="003C5055"/>
    <w:rsid w:val="003C5210"/>
    <w:rsid w:val="003C538F"/>
    <w:rsid w:val="003C5494"/>
    <w:rsid w:val="003C580E"/>
    <w:rsid w:val="003C591B"/>
    <w:rsid w:val="003C5ABF"/>
    <w:rsid w:val="003C5B27"/>
    <w:rsid w:val="003C5B6D"/>
    <w:rsid w:val="003C5D2B"/>
    <w:rsid w:val="003C5DD3"/>
    <w:rsid w:val="003C5F96"/>
    <w:rsid w:val="003C6A37"/>
    <w:rsid w:val="003C6B94"/>
    <w:rsid w:val="003C6F60"/>
    <w:rsid w:val="003C71AF"/>
    <w:rsid w:val="003D041B"/>
    <w:rsid w:val="003D0666"/>
    <w:rsid w:val="003D0BD3"/>
    <w:rsid w:val="003D12C9"/>
    <w:rsid w:val="003D1661"/>
    <w:rsid w:val="003D1733"/>
    <w:rsid w:val="003D1A6F"/>
    <w:rsid w:val="003D1AD7"/>
    <w:rsid w:val="003D1BBF"/>
    <w:rsid w:val="003D1F57"/>
    <w:rsid w:val="003D2213"/>
    <w:rsid w:val="003D2391"/>
    <w:rsid w:val="003D2522"/>
    <w:rsid w:val="003D2AE1"/>
    <w:rsid w:val="003D2ED7"/>
    <w:rsid w:val="003D30D3"/>
    <w:rsid w:val="003D3260"/>
    <w:rsid w:val="003D331C"/>
    <w:rsid w:val="003D37ED"/>
    <w:rsid w:val="003D38E3"/>
    <w:rsid w:val="003D3969"/>
    <w:rsid w:val="003D39CD"/>
    <w:rsid w:val="003D498B"/>
    <w:rsid w:val="003D4B45"/>
    <w:rsid w:val="003D4D7F"/>
    <w:rsid w:val="003D4FBC"/>
    <w:rsid w:val="003D4FBF"/>
    <w:rsid w:val="003D52A2"/>
    <w:rsid w:val="003D52AE"/>
    <w:rsid w:val="003D5A24"/>
    <w:rsid w:val="003D7228"/>
    <w:rsid w:val="003D74B3"/>
    <w:rsid w:val="003D7A92"/>
    <w:rsid w:val="003E012B"/>
    <w:rsid w:val="003E086D"/>
    <w:rsid w:val="003E0D14"/>
    <w:rsid w:val="003E0F03"/>
    <w:rsid w:val="003E15A5"/>
    <w:rsid w:val="003E19C3"/>
    <w:rsid w:val="003E21A6"/>
    <w:rsid w:val="003E22BD"/>
    <w:rsid w:val="003E22D0"/>
    <w:rsid w:val="003E2440"/>
    <w:rsid w:val="003E24FC"/>
    <w:rsid w:val="003E28F8"/>
    <w:rsid w:val="003E2A34"/>
    <w:rsid w:val="003E3037"/>
    <w:rsid w:val="003E307E"/>
    <w:rsid w:val="003E3085"/>
    <w:rsid w:val="003E312E"/>
    <w:rsid w:val="003E34A7"/>
    <w:rsid w:val="003E35D0"/>
    <w:rsid w:val="003E3AEB"/>
    <w:rsid w:val="003E3F78"/>
    <w:rsid w:val="003E4DCE"/>
    <w:rsid w:val="003E4DFA"/>
    <w:rsid w:val="003E5202"/>
    <w:rsid w:val="003E560F"/>
    <w:rsid w:val="003E570D"/>
    <w:rsid w:val="003E5916"/>
    <w:rsid w:val="003E5944"/>
    <w:rsid w:val="003E59FB"/>
    <w:rsid w:val="003E5BE4"/>
    <w:rsid w:val="003E5D5D"/>
    <w:rsid w:val="003E6020"/>
    <w:rsid w:val="003E6181"/>
    <w:rsid w:val="003E7600"/>
    <w:rsid w:val="003E7685"/>
    <w:rsid w:val="003E76EF"/>
    <w:rsid w:val="003E7AB6"/>
    <w:rsid w:val="003F0646"/>
    <w:rsid w:val="003F0901"/>
    <w:rsid w:val="003F1129"/>
    <w:rsid w:val="003F1137"/>
    <w:rsid w:val="003F1178"/>
    <w:rsid w:val="003F1434"/>
    <w:rsid w:val="003F14D0"/>
    <w:rsid w:val="003F15CB"/>
    <w:rsid w:val="003F1993"/>
    <w:rsid w:val="003F19A5"/>
    <w:rsid w:val="003F1B9D"/>
    <w:rsid w:val="003F1C8C"/>
    <w:rsid w:val="003F1E5D"/>
    <w:rsid w:val="003F1FA1"/>
    <w:rsid w:val="003F21F5"/>
    <w:rsid w:val="003F33D5"/>
    <w:rsid w:val="003F3665"/>
    <w:rsid w:val="003F37CA"/>
    <w:rsid w:val="003F3900"/>
    <w:rsid w:val="003F3A78"/>
    <w:rsid w:val="003F3F2E"/>
    <w:rsid w:val="003F3F5E"/>
    <w:rsid w:val="003F418F"/>
    <w:rsid w:val="003F41BA"/>
    <w:rsid w:val="003F443B"/>
    <w:rsid w:val="003F4637"/>
    <w:rsid w:val="003F47C7"/>
    <w:rsid w:val="003F4E21"/>
    <w:rsid w:val="003F4EF4"/>
    <w:rsid w:val="003F52DC"/>
    <w:rsid w:val="003F565B"/>
    <w:rsid w:val="003F582F"/>
    <w:rsid w:val="003F612F"/>
    <w:rsid w:val="003F61F9"/>
    <w:rsid w:val="003F66F4"/>
    <w:rsid w:val="003F676C"/>
    <w:rsid w:val="003F6839"/>
    <w:rsid w:val="003F6E99"/>
    <w:rsid w:val="003F6FAC"/>
    <w:rsid w:val="003F710F"/>
    <w:rsid w:val="003F72D9"/>
    <w:rsid w:val="003F74AE"/>
    <w:rsid w:val="003F74BF"/>
    <w:rsid w:val="003F7859"/>
    <w:rsid w:val="003F7DEF"/>
    <w:rsid w:val="003F7E64"/>
    <w:rsid w:val="004002EE"/>
    <w:rsid w:val="004006B0"/>
    <w:rsid w:val="004007BB"/>
    <w:rsid w:val="00400C15"/>
    <w:rsid w:val="00400CC9"/>
    <w:rsid w:val="00400F90"/>
    <w:rsid w:val="00401A1B"/>
    <w:rsid w:val="00401A3F"/>
    <w:rsid w:val="00401C59"/>
    <w:rsid w:val="00401F00"/>
    <w:rsid w:val="00401F07"/>
    <w:rsid w:val="00402117"/>
    <w:rsid w:val="004022CB"/>
    <w:rsid w:val="0040274F"/>
    <w:rsid w:val="004027EA"/>
    <w:rsid w:val="00402CD8"/>
    <w:rsid w:val="00402D84"/>
    <w:rsid w:val="0040312D"/>
    <w:rsid w:val="00403204"/>
    <w:rsid w:val="0040379E"/>
    <w:rsid w:val="00403B4B"/>
    <w:rsid w:val="00403C03"/>
    <w:rsid w:val="00403EE6"/>
    <w:rsid w:val="0040410C"/>
    <w:rsid w:val="004048EF"/>
    <w:rsid w:val="00404A64"/>
    <w:rsid w:val="00404C28"/>
    <w:rsid w:val="00404C7F"/>
    <w:rsid w:val="00404D45"/>
    <w:rsid w:val="00404D4B"/>
    <w:rsid w:val="00405B6C"/>
    <w:rsid w:val="00405C8C"/>
    <w:rsid w:val="00405D80"/>
    <w:rsid w:val="00405DC7"/>
    <w:rsid w:val="00405F15"/>
    <w:rsid w:val="0040611E"/>
    <w:rsid w:val="00406127"/>
    <w:rsid w:val="00406313"/>
    <w:rsid w:val="00406531"/>
    <w:rsid w:val="00406593"/>
    <w:rsid w:val="00406A03"/>
    <w:rsid w:val="00406D3F"/>
    <w:rsid w:val="00406D93"/>
    <w:rsid w:val="004070AA"/>
    <w:rsid w:val="004075DB"/>
    <w:rsid w:val="004076E7"/>
    <w:rsid w:val="00407E4F"/>
    <w:rsid w:val="004107DF"/>
    <w:rsid w:val="00410A01"/>
    <w:rsid w:val="00410B1D"/>
    <w:rsid w:val="00411205"/>
    <w:rsid w:val="00411B5C"/>
    <w:rsid w:val="00411E5C"/>
    <w:rsid w:val="004122FE"/>
    <w:rsid w:val="004123CF"/>
    <w:rsid w:val="00412B0F"/>
    <w:rsid w:val="00412BCD"/>
    <w:rsid w:val="00412C52"/>
    <w:rsid w:val="00412E22"/>
    <w:rsid w:val="00412F4F"/>
    <w:rsid w:val="004130B8"/>
    <w:rsid w:val="00413C53"/>
    <w:rsid w:val="00413E51"/>
    <w:rsid w:val="00413F67"/>
    <w:rsid w:val="00413F85"/>
    <w:rsid w:val="0041408B"/>
    <w:rsid w:val="00414107"/>
    <w:rsid w:val="00414157"/>
    <w:rsid w:val="004148E1"/>
    <w:rsid w:val="00414B19"/>
    <w:rsid w:val="00414B96"/>
    <w:rsid w:val="00414E7D"/>
    <w:rsid w:val="00414F23"/>
    <w:rsid w:val="004151AF"/>
    <w:rsid w:val="00415236"/>
    <w:rsid w:val="004153A6"/>
    <w:rsid w:val="0041542F"/>
    <w:rsid w:val="00415437"/>
    <w:rsid w:val="004155D9"/>
    <w:rsid w:val="0041573F"/>
    <w:rsid w:val="004159FA"/>
    <w:rsid w:val="00416334"/>
    <w:rsid w:val="00416692"/>
    <w:rsid w:val="0041702C"/>
    <w:rsid w:val="00417105"/>
    <w:rsid w:val="0041722E"/>
    <w:rsid w:val="004173CB"/>
    <w:rsid w:val="00417D1F"/>
    <w:rsid w:val="00417ED5"/>
    <w:rsid w:val="0042011B"/>
    <w:rsid w:val="00420285"/>
    <w:rsid w:val="004204F4"/>
    <w:rsid w:val="00420733"/>
    <w:rsid w:val="00420D90"/>
    <w:rsid w:val="00420FD7"/>
    <w:rsid w:val="00421676"/>
    <w:rsid w:val="004217D3"/>
    <w:rsid w:val="0042195B"/>
    <w:rsid w:val="00421D47"/>
    <w:rsid w:val="00421EE8"/>
    <w:rsid w:val="00422074"/>
    <w:rsid w:val="0042240D"/>
    <w:rsid w:val="00422B09"/>
    <w:rsid w:val="00422BC2"/>
    <w:rsid w:val="00422DC6"/>
    <w:rsid w:val="00422DF6"/>
    <w:rsid w:val="0042320C"/>
    <w:rsid w:val="00423309"/>
    <w:rsid w:val="00423347"/>
    <w:rsid w:val="00423463"/>
    <w:rsid w:val="00423851"/>
    <w:rsid w:val="0042404D"/>
    <w:rsid w:val="004241C5"/>
    <w:rsid w:val="004242E8"/>
    <w:rsid w:val="004243E1"/>
    <w:rsid w:val="004245C0"/>
    <w:rsid w:val="004248A7"/>
    <w:rsid w:val="00424BA9"/>
    <w:rsid w:val="00424D57"/>
    <w:rsid w:val="0042536F"/>
    <w:rsid w:val="00425390"/>
    <w:rsid w:val="0042553D"/>
    <w:rsid w:val="00425781"/>
    <w:rsid w:val="00425B66"/>
    <w:rsid w:val="00425F25"/>
    <w:rsid w:val="00426620"/>
    <w:rsid w:val="00426757"/>
    <w:rsid w:val="00426A6F"/>
    <w:rsid w:val="00426C60"/>
    <w:rsid w:val="00426F6C"/>
    <w:rsid w:val="004273EF"/>
    <w:rsid w:val="00427692"/>
    <w:rsid w:val="004277C5"/>
    <w:rsid w:val="00427ABB"/>
    <w:rsid w:val="00427FA0"/>
    <w:rsid w:val="00427FB3"/>
    <w:rsid w:val="0043051E"/>
    <w:rsid w:val="00430944"/>
    <w:rsid w:val="00430BBF"/>
    <w:rsid w:val="00430E6B"/>
    <w:rsid w:val="00430F44"/>
    <w:rsid w:val="0043138C"/>
    <w:rsid w:val="00431521"/>
    <w:rsid w:val="00431875"/>
    <w:rsid w:val="004319C8"/>
    <w:rsid w:val="004319D3"/>
    <w:rsid w:val="00431AF1"/>
    <w:rsid w:val="00432234"/>
    <w:rsid w:val="004322B1"/>
    <w:rsid w:val="004323D0"/>
    <w:rsid w:val="00432505"/>
    <w:rsid w:val="004325FD"/>
    <w:rsid w:val="00432774"/>
    <w:rsid w:val="004328CE"/>
    <w:rsid w:val="00432C70"/>
    <w:rsid w:val="004330A7"/>
    <w:rsid w:val="004336BC"/>
    <w:rsid w:val="00433799"/>
    <w:rsid w:val="004337D5"/>
    <w:rsid w:val="0043431E"/>
    <w:rsid w:val="004347B1"/>
    <w:rsid w:val="00434825"/>
    <w:rsid w:val="00434968"/>
    <w:rsid w:val="00434C95"/>
    <w:rsid w:val="00434E5D"/>
    <w:rsid w:val="004352D0"/>
    <w:rsid w:val="00435F2A"/>
    <w:rsid w:val="00435F90"/>
    <w:rsid w:val="00436309"/>
    <w:rsid w:val="00436535"/>
    <w:rsid w:val="00436799"/>
    <w:rsid w:val="004368D1"/>
    <w:rsid w:val="004369E0"/>
    <w:rsid w:val="00436ADE"/>
    <w:rsid w:val="004372F8"/>
    <w:rsid w:val="00437510"/>
    <w:rsid w:val="00437555"/>
    <w:rsid w:val="004375D7"/>
    <w:rsid w:val="00437748"/>
    <w:rsid w:val="00437760"/>
    <w:rsid w:val="00437C66"/>
    <w:rsid w:val="00437D1D"/>
    <w:rsid w:val="00437D82"/>
    <w:rsid w:val="00440261"/>
    <w:rsid w:val="004406C5"/>
    <w:rsid w:val="0044091C"/>
    <w:rsid w:val="0044112A"/>
    <w:rsid w:val="00441C3A"/>
    <w:rsid w:val="00441C51"/>
    <w:rsid w:val="00441C7F"/>
    <w:rsid w:val="00441E72"/>
    <w:rsid w:val="00441EC3"/>
    <w:rsid w:val="00441F0D"/>
    <w:rsid w:val="0044225B"/>
    <w:rsid w:val="0044295C"/>
    <w:rsid w:val="00442BE9"/>
    <w:rsid w:val="004431D8"/>
    <w:rsid w:val="004432C8"/>
    <w:rsid w:val="004435D3"/>
    <w:rsid w:val="00443812"/>
    <w:rsid w:val="004439CC"/>
    <w:rsid w:val="004439E4"/>
    <w:rsid w:val="00443BAB"/>
    <w:rsid w:val="00443CDF"/>
    <w:rsid w:val="00443DBA"/>
    <w:rsid w:val="00443EEA"/>
    <w:rsid w:val="00444052"/>
    <w:rsid w:val="0044413E"/>
    <w:rsid w:val="004441A6"/>
    <w:rsid w:val="0044431F"/>
    <w:rsid w:val="0044459D"/>
    <w:rsid w:val="004445B3"/>
    <w:rsid w:val="004445BE"/>
    <w:rsid w:val="0044498F"/>
    <w:rsid w:val="00444ACB"/>
    <w:rsid w:val="00444BD9"/>
    <w:rsid w:val="00444BDE"/>
    <w:rsid w:val="00444FF9"/>
    <w:rsid w:val="00445108"/>
    <w:rsid w:val="0044519A"/>
    <w:rsid w:val="0044554E"/>
    <w:rsid w:val="004455A6"/>
    <w:rsid w:val="004455C9"/>
    <w:rsid w:val="00445BD0"/>
    <w:rsid w:val="00445D1C"/>
    <w:rsid w:val="0044654F"/>
    <w:rsid w:val="00446971"/>
    <w:rsid w:val="00446DE5"/>
    <w:rsid w:val="00447111"/>
    <w:rsid w:val="004471A7"/>
    <w:rsid w:val="0044745F"/>
    <w:rsid w:val="00447ACC"/>
    <w:rsid w:val="00447BF2"/>
    <w:rsid w:val="004507BD"/>
    <w:rsid w:val="00450F7A"/>
    <w:rsid w:val="004510B4"/>
    <w:rsid w:val="0045118B"/>
    <w:rsid w:val="00451197"/>
    <w:rsid w:val="004514EF"/>
    <w:rsid w:val="0045158D"/>
    <w:rsid w:val="00451617"/>
    <w:rsid w:val="00451749"/>
    <w:rsid w:val="00451998"/>
    <w:rsid w:val="00451DD6"/>
    <w:rsid w:val="00451E4F"/>
    <w:rsid w:val="00452657"/>
    <w:rsid w:val="00452998"/>
    <w:rsid w:val="00452A8F"/>
    <w:rsid w:val="00452C9D"/>
    <w:rsid w:val="00452E2F"/>
    <w:rsid w:val="0045318E"/>
    <w:rsid w:val="00453425"/>
    <w:rsid w:val="00453639"/>
    <w:rsid w:val="00453668"/>
    <w:rsid w:val="00453963"/>
    <w:rsid w:val="00453A54"/>
    <w:rsid w:val="004542DD"/>
    <w:rsid w:val="00454471"/>
    <w:rsid w:val="004548DC"/>
    <w:rsid w:val="00454A26"/>
    <w:rsid w:val="004551E2"/>
    <w:rsid w:val="00455292"/>
    <w:rsid w:val="004552AA"/>
    <w:rsid w:val="004552F0"/>
    <w:rsid w:val="00455672"/>
    <w:rsid w:val="00455B8F"/>
    <w:rsid w:val="00455C54"/>
    <w:rsid w:val="00455DDD"/>
    <w:rsid w:val="00455EF6"/>
    <w:rsid w:val="004564CD"/>
    <w:rsid w:val="004569D6"/>
    <w:rsid w:val="004571CA"/>
    <w:rsid w:val="004572AF"/>
    <w:rsid w:val="004572DB"/>
    <w:rsid w:val="004577F5"/>
    <w:rsid w:val="00457B95"/>
    <w:rsid w:val="00457BDB"/>
    <w:rsid w:val="00460130"/>
    <w:rsid w:val="0046016B"/>
    <w:rsid w:val="004601BF"/>
    <w:rsid w:val="00460A5B"/>
    <w:rsid w:val="00460ED9"/>
    <w:rsid w:val="0046105A"/>
    <w:rsid w:val="0046175D"/>
    <w:rsid w:val="004617E1"/>
    <w:rsid w:val="00461925"/>
    <w:rsid w:val="00461BFD"/>
    <w:rsid w:val="00461C81"/>
    <w:rsid w:val="00461FAF"/>
    <w:rsid w:val="00462068"/>
    <w:rsid w:val="0046211C"/>
    <w:rsid w:val="00462165"/>
    <w:rsid w:val="0046235B"/>
    <w:rsid w:val="00462AE6"/>
    <w:rsid w:val="004630FF"/>
    <w:rsid w:val="004632CC"/>
    <w:rsid w:val="00463479"/>
    <w:rsid w:val="0046387C"/>
    <w:rsid w:val="00463D7E"/>
    <w:rsid w:val="00463F30"/>
    <w:rsid w:val="00464742"/>
    <w:rsid w:val="00464856"/>
    <w:rsid w:val="00464F32"/>
    <w:rsid w:val="004650D7"/>
    <w:rsid w:val="00465A2C"/>
    <w:rsid w:val="00465B8D"/>
    <w:rsid w:val="004668D9"/>
    <w:rsid w:val="00466B1C"/>
    <w:rsid w:val="00466B3E"/>
    <w:rsid w:val="00467496"/>
    <w:rsid w:val="00467696"/>
    <w:rsid w:val="004677A8"/>
    <w:rsid w:val="0046780B"/>
    <w:rsid w:val="004678B8"/>
    <w:rsid w:val="00467C19"/>
    <w:rsid w:val="004700A4"/>
    <w:rsid w:val="00470282"/>
    <w:rsid w:val="004706D9"/>
    <w:rsid w:val="00470B22"/>
    <w:rsid w:val="004710FF"/>
    <w:rsid w:val="00471340"/>
    <w:rsid w:val="00471348"/>
    <w:rsid w:val="004714CC"/>
    <w:rsid w:val="0047165E"/>
    <w:rsid w:val="00471B7F"/>
    <w:rsid w:val="00471F19"/>
    <w:rsid w:val="00472111"/>
    <w:rsid w:val="0047224D"/>
    <w:rsid w:val="0047306F"/>
    <w:rsid w:val="0047366D"/>
    <w:rsid w:val="004738E8"/>
    <w:rsid w:val="00473AFA"/>
    <w:rsid w:val="00474CBA"/>
    <w:rsid w:val="00474D2E"/>
    <w:rsid w:val="00475353"/>
    <w:rsid w:val="004753B8"/>
    <w:rsid w:val="00475789"/>
    <w:rsid w:val="00475B58"/>
    <w:rsid w:val="00475B61"/>
    <w:rsid w:val="00475C20"/>
    <w:rsid w:val="004761F3"/>
    <w:rsid w:val="0047630E"/>
    <w:rsid w:val="004763B6"/>
    <w:rsid w:val="00476693"/>
    <w:rsid w:val="00476A61"/>
    <w:rsid w:val="00476A83"/>
    <w:rsid w:val="00476AAC"/>
    <w:rsid w:val="00476B0F"/>
    <w:rsid w:val="00477C84"/>
    <w:rsid w:val="0048009A"/>
    <w:rsid w:val="004801CB"/>
    <w:rsid w:val="00480376"/>
    <w:rsid w:val="00480D44"/>
    <w:rsid w:val="00480FE2"/>
    <w:rsid w:val="00481035"/>
    <w:rsid w:val="0048109A"/>
    <w:rsid w:val="00481A3B"/>
    <w:rsid w:val="00481A9E"/>
    <w:rsid w:val="004820B1"/>
    <w:rsid w:val="004822CE"/>
    <w:rsid w:val="004823B7"/>
    <w:rsid w:val="0048245C"/>
    <w:rsid w:val="0048250F"/>
    <w:rsid w:val="004827FD"/>
    <w:rsid w:val="00482C49"/>
    <w:rsid w:val="00483324"/>
    <w:rsid w:val="004833C4"/>
    <w:rsid w:val="00483577"/>
    <w:rsid w:val="00483728"/>
    <w:rsid w:val="00483956"/>
    <w:rsid w:val="004839A7"/>
    <w:rsid w:val="00483C4F"/>
    <w:rsid w:val="00483D49"/>
    <w:rsid w:val="0048422C"/>
    <w:rsid w:val="0048451C"/>
    <w:rsid w:val="00484658"/>
    <w:rsid w:val="00484C4C"/>
    <w:rsid w:val="00485247"/>
    <w:rsid w:val="00485EC4"/>
    <w:rsid w:val="00485FBA"/>
    <w:rsid w:val="004860A5"/>
    <w:rsid w:val="00486FD5"/>
    <w:rsid w:val="0048758C"/>
    <w:rsid w:val="00487DD3"/>
    <w:rsid w:val="00487E8D"/>
    <w:rsid w:val="00490177"/>
    <w:rsid w:val="0049023F"/>
    <w:rsid w:val="004903A6"/>
    <w:rsid w:val="00490B77"/>
    <w:rsid w:val="00490C32"/>
    <w:rsid w:val="00490C8D"/>
    <w:rsid w:val="00490F87"/>
    <w:rsid w:val="0049154B"/>
    <w:rsid w:val="00491CDB"/>
    <w:rsid w:val="00491D18"/>
    <w:rsid w:val="00491F3B"/>
    <w:rsid w:val="00492281"/>
    <w:rsid w:val="004926C1"/>
    <w:rsid w:val="00492713"/>
    <w:rsid w:val="00492860"/>
    <w:rsid w:val="00492DD3"/>
    <w:rsid w:val="004933D9"/>
    <w:rsid w:val="004936C5"/>
    <w:rsid w:val="00493BF7"/>
    <w:rsid w:val="00493CC6"/>
    <w:rsid w:val="0049470F"/>
    <w:rsid w:val="00494AF4"/>
    <w:rsid w:val="00494B00"/>
    <w:rsid w:val="00494E47"/>
    <w:rsid w:val="00494E8D"/>
    <w:rsid w:val="00494FCA"/>
    <w:rsid w:val="00495017"/>
    <w:rsid w:val="00495083"/>
    <w:rsid w:val="0049520F"/>
    <w:rsid w:val="00495305"/>
    <w:rsid w:val="0049582C"/>
    <w:rsid w:val="0049589B"/>
    <w:rsid w:val="00495AFB"/>
    <w:rsid w:val="00495CBD"/>
    <w:rsid w:val="00495D09"/>
    <w:rsid w:val="00495D26"/>
    <w:rsid w:val="00495EC3"/>
    <w:rsid w:val="00495F0E"/>
    <w:rsid w:val="00496098"/>
    <w:rsid w:val="0049618A"/>
    <w:rsid w:val="00496439"/>
    <w:rsid w:val="004967A3"/>
    <w:rsid w:val="0049697D"/>
    <w:rsid w:val="00496A75"/>
    <w:rsid w:val="00496DCD"/>
    <w:rsid w:val="00496F9B"/>
    <w:rsid w:val="004972A0"/>
    <w:rsid w:val="00497475"/>
    <w:rsid w:val="00497487"/>
    <w:rsid w:val="00497998"/>
    <w:rsid w:val="004979B2"/>
    <w:rsid w:val="004979B4"/>
    <w:rsid w:val="004A0554"/>
    <w:rsid w:val="004A0710"/>
    <w:rsid w:val="004A072D"/>
    <w:rsid w:val="004A0866"/>
    <w:rsid w:val="004A08A5"/>
    <w:rsid w:val="004A0DEB"/>
    <w:rsid w:val="004A129E"/>
    <w:rsid w:val="004A15E9"/>
    <w:rsid w:val="004A1C36"/>
    <w:rsid w:val="004A2134"/>
    <w:rsid w:val="004A217B"/>
    <w:rsid w:val="004A242F"/>
    <w:rsid w:val="004A2D2E"/>
    <w:rsid w:val="004A2E6A"/>
    <w:rsid w:val="004A3091"/>
    <w:rsid w:val="004A3340"/>
    <w:rsid w:val="004A382F"/>
    <w:rsid w:val="004A3B23"/>
    <w:rsid w:val="004A3DA6"/>
    <w:rsid w:val="004A3E80"/>
    <w:rsid w:val="004A4229"/>
    <w:rsid w:val="004A42A4"/>
    <w:rsid w:val="004A4AF6"/>
    <w:rsid w:val="004A4B84"/>
    <w:rsid w:val="004A5205"/>
    <w:rsid w:val="004A5835"/>
    <w:rsid w:val="004A58B1"/>
    <w:rsid w:val="004A5B7D"/>
    <w:rsid w:val="004A5C64"/>
    <w:rsid w:val="004A6045"/>
    <w:rsid w:val="004A60D2"/>
    <w:rsid w:val="004A6283"/>
    <w:rsid w:val="004A64E6"/>
    <w:rsid w:val="004A65FB"/>
    <w:rsid w:val="004A69DE"/>
    <w:rsid w:val="004A6D72"/>
    <w:rsid w:val="004A6F04"/>
    <w:rsid w:val="004A7053"/>
    <w:rsid w:val="004A7285"/>
    <w:rsid w:val="004A72B8"/>
    <w:rsid w:val="004A73FB"/>
    <w:rsid w:val="004A7658"/>
    <w:rsid w:val="004A76AB"/>
    <w:rsid w:val="004A7C23"/>
    <w:rsid w:val="004A7EDE"/>
    <w:rsid w:val="004B008E"/>
    <w:rsid w:val="004B020C"/>
    <w:rsid w:val="004B0362"/>
    <w:rsid w:val="004B05D3"/>
    <w:rsid w:val="004B0B08"/>
    <w:rsid w:val="004B0FE7"/>
    <w:rsid w:val="004B125A"/>
    <w:rsid w:val="004B164E"/>
    <w:rsid w:val="004B22C9"/>
    <w:rsid w:val="004B2551"/>
    <w:rsid w:val="004B2627"/>
    <w:rsid w:val="004B2951"/>
    <w:rsid w:val="004B2B93"/>
    <w:rsid w:val="004B2CF0"/>
    <w:rsid w:val="004B2FD2"/>
    <w:rsid w:val="004B3198"/>
    <w:rsid w:val="004B31A0"/>
    <w:rsid w:val="004B34B2"/>
    <w:rsid w:val="004B36F9"/>
    <w:rsid w:val="004B383D"/>
    <w:rsid w:val="004B395F"/>
    <w:rsid w:val="004B3AA5"/>
    <w:rsid w:val="004B3B4B"/>
    <w:rsid w:val="004B4A07"/>
    <w:rsid w:val="004B4AD3"/>
    <w:rsid w:val="004B4EE5"/>
    <w:rsid w:val="004B4EF0"/>
    <w:rsid w:val="004B5437"/>
    <w:rsid w:val="004B5518"/>
    <w:rsid w:val="004B5B80"/>
    <w:rsid w:val="004B5BA7"/>
    <w:rsid w:val="004B5C96"/>
    <w:rsid w:val="004B5DF1"/>
    <w:rsid w:val="004B6EB2"/>
    <w:rsid w:val="004B6EB5"/>
    <w:rsid w:val="004B7043"/>
    <w:rsid w:val="004B73AB"/>
    <w:rsid w:val="004B73CC"/>
    <w:rsid w:val="004B7656"/>
    <w:rsid w:val="004B77D5"/>
    <w:rsid w:val="004B7FDD"/>
    <w:rsid w:val="004C0010"/>
    <w:rsid w:val="004C0191"/>
    <w:rsid w:val="004C04DE"/>
    <w:rsid w:val="004C0A1D"/>
    <w:rsid w:val="004C108C"/>
    <w:rsid w:val="004C1379"/>
    <w:rsid w:val="004C13E7"/>
    <w:rsid w:val="004C154A"/>
    <w:rsid w:val="004C1D5A"/>
    <w:rsid w:val="004C2018"/>
    <w:rsid w:val="004C2373"/>
    <w:rsid w:val="004C24B9"/>
    <w:rsid w:val="004C2507"/>
    <w:rsid w:val="004C25D4"/>
    <w:rsid w:val="004C2A1E"/>
    <w:rsid w:val="004C2A20"/>
    <w:rsid w:val="004C2B5F"/>
    <w:rsid w:val="004C300A"/>
    <w:rsid w:val="004C309E"/>
    <w:rsid w:val="004C3243"/>
    <w:rsid w:val="004C32DD"/>
    <w:rsid w:val="004C3BAD"/>
    <w:rsid w:val="004C3D80"/>
    <w:rsid w:val="004C41F7"/>
    <w:rsid w:val="004C4ED1"/>
    <w:rsid w:val="004C4F52"/>
    <w:rsid w:val="004C5301"/>
    <w:rsid w:val="004C5662"/>
    <w:rsid w:val="004C5B50"/>
    <w:rsid w:val="004C5C07"/>
    <w:rsid w:val="004C606E"/>
    <w:rsid w:val="004C6092"/>
    <w:rsid w:val="004C634A"/>
    <w:rsid w:val="004C66F9"/>
    <w:rsid w:val="004C6894"/>
    <w:rsid w:val="004C6B53"/>
    <w:rsid w:val="004C6B75"/>
    <w:rsid w:val="004C7265"/>
    <w:rsid w:val="004C768F"/>
    <w:rsid w:val="004C7732"/>
    <w:rsid w:val="004D0529"/>
    <w:rsid w:val="004D1008"/>
    <w:rsid w:val="004D1122"/>
    <w:rsid w:val="004D183A"/>
    <w:rsid w:val="004D1DC7"/>
    <w:rsid w:val="004D1E6A"/>
    <w:rsid w:val="004D1F39"/>
    <w:rsid w:val="004D2C64"/>
    <w:rsid w:val="004D37A5"/>
    <w:rsid w:val="004D3BC2"/>
    <w:rsid w:val="004D3DCD"/>
    <w:rsid w:val="004D3E13"/>
    <w:rsid w:val="004D45FF"/>
    <w:rsid w:val="004D4703"/>
    <w:rsid w:val="004D47B6"/>
    <w:rsid w:val="004D4A2A"/>
    <w:rsid w:val="004D4B73"/>
    <w:rsid w:val="004D52BA"/>
    <w:rsid w:val="004D52EC"/>
    <w:rsid w:val="004D5450"/>
    <w:rsid w:val="004D5657"/>
    <w:rsid w:val="004D5A88"/>
    <w:rsid w:val="004D5AB8"/>
    <w:rsid w:val="004D6256"/>
    <w:rsid w:val="004D64C0"/>
    <w:rsid w:val="004D64E4"/>
    <w:rsid w:val="004D658F"/>
    <w:rsid w:val="004D65EF"/>
    <w:rsid w:val="004D66D8"/>
    <w:rsid w:val="004D6782"/>
    <w:rsid w:val="004D7223"/>
    <w:rsid w:val="004D7255"/>
    <w:rsid w:val="004D7BCD"/>
    <w:rsid w:val="004E02DD"/>
    <w:rsid w:val="004E0321"/>
    <w:rsid w:val="004E050D"/>
    <w:rsid w:val="004E0E1F"/>
    <w:rsid w:val="004E13F4"/>
    <w:rsid w:val="004E1465"/>
    <w:rsid w:val="004E147F"/>
    <w:rsid w:val="004E14D9"/>
    <w:rsid w:val="004E1BEB"/>
    <w:rsid w:val="004E1DAD"/>
    <w:rsid w:val="004E2017"/>
    <w:rsid w:val="004E24A0"/>
    <w:rsid w:val="004E24EB"/>
    <w:rsid w:val="004E2DC4"/>
    <w:rsid w:val="004E3065"/>
    <w:rsid w:val="004E30B9"/>
    <w:rsid w:val="004E31FF"/>
    <w:rsid w:val="004E3515"/>
    <w:rsid w:val="004E3563"/>
    <w:rsid w:val="004E357C"/>
    <w:rsid w:val="004E3E5C"/>
    <w:rsid w:val="004E3F2C"/>
    <w:rsid w:val="004E4D09"/>
    <w:rsid w:val="004E4D6E"/>
    <w:rsid w:val="004E4F5C"/>
    <w:rsid w:val="004E52DF"/>
    <w:rsid w:val="004E53AE"/>
    <w:rsid w:val="004E53ED"/>
    <w:rsid w:val="004E5518"/>
    <w:rsid w:val="004E576A"/>
    <w:rsid w:val="004E5B61"/>
    <w:rsid w:val="004E5E89"/>
    <w:rsid w:val="004E5FA6"/>
    <w:rsid w:val="004E5FB1"/>
    <w:rsid w:val="004E6532"/>
    <w:rsid w:val="004E6BF7"/>
    <w:rsid w:val="004E6D24"/>
    <w:rsid w:val="004E706E"/>
    <w:rsid w:val="004E727C"/>
    <w:rsid w:val="004E73D0"/>
    <w:rsid w:val="004E7D0B"/>
    <w:rsid w:val="004F0208"/>
    <w:rsid w:val="004F06FB"/>
    <w:rsid w:val="004F08B1"/>
    <w:rsid w:val="004F096E"/>
    <w:rsid w:val="004F0C2E"/>
    <w:rsid w:val="004F0EFF"/>
    <w:rsid w:val="004F0FB2"/>
    <w:rsid w:val="004F0FE6"/>
    <w:rsid w:val="004F11BB"/>
    <w:rsid w:val="004F1211"/>
    <w:rsid w:val="004F1318"/>
    <w:rsid w:val="004F1341"/>
    <w:rsid w:val="004F1416"/>
    <w:rsid w:val="004F15D1"/>
    <w:rsid w:val="004F1728"/>
    <w:rsid w:val="004F1E94"/>
    <w:rsid w:val="004F20B4"/>
    <w:rsid w:val="004F21DD"/>
    <w:rsid w:val="004F2243"/>
    <w:rsid w:val="004F22A7"/>
    <w:rsid w:val="004F23FA"/>
    <w:rsid w:val="004F25BA"/>
    <w:rsid w:val="004F25E4"/>
    <w:rsid w:val="004F2A1A"/>
    <w:rsid w:val="004F2A6C"/>
    <w:rsid w:val="004F34ED"/>
    <w:rsid w:val="004F3A33"/>
    <w:rsid w:val="004F3B39"/>
    <w:rsid w:val="004F3C4A"/>
    <w:rsid w:val="004F3D31"/>
    <w:rsid w:val="004F42D0"/>
    <w:rsid w:val="004F4AD5"/>
    <w:rsid w:val="004F5103"/>
    <w:rsid w:val="004F574A"/>
    <w:rsid w:val="004F5952"/>
    <w:rsid w:val="004F5ACE"/>
    <w:rsid w:val="004F5BDF"/>
    <w:rsid w:val="004F5C5A"/>
    <w:rsid w:val="004F5E29"/>
    <w:rsid w:val="004F62A3"/>
    <w:rsid w:val="004F6379"/>
    <w:rsid w:val="004F6778"/>
    <w:rsid w:val="004F6EEF"/>
    <w:rsid w:val="004F6F98"/>
    <w:rsid w:val="004F7197"/>
    <w:rsid w:val="004F71CD"/>
    <w:rsid w:val="004F7348"/>
    <w:rsid w:val="004F7649"/>
    <w:rsid w:val="004F7B2A"/>
    <w:rsid w:val="00500228"/>
    <w:rsid w:val="0050069D"/>
    <w:rsid w:val="0050082F"/>
    <w:rsid w:val="005009A0"/>
    <w:rsid w:val="00500C48"/>
    <w:rsid w:val="00500D3A"/>
    <w:rsid w:val="00500E48"/>
    <w:rsid w:val="005011DF"/>
    <w:rsid w:val="005015D9"/>
    <w:rsid w:val="0050174B"/>
    <w:rsid w:val="00501C42"/>
    <w:rsid w:val="005020C5"/>
    <w:rsid w:val="005023AA"/>
    <w:rsid w:val="00502459"/>
    <w:rsid w:val="0050267D"/>
    <w:rsid w:val="00502A7F"/>
    <w:rsid w:val="00502B93"/>
    <w:rsid w:val="00502B9D"/>
    <w:rsid w:val="00502BE9"/>
    <w:rsid w:val="005033B7"/>
    <w:rsid w:val="00503699"/>
    <w:rsid w:val="00503BAB"/>
    <w:rsid w:val="00503DDF"/>
    <w:rsid w:val="00503E1D"/>
    <w:rsid w:val="00504178"/>
    <w:rsid w:val="0050428F"/>
    <w:rsid w:val="005043E1"/>
    <w:rsid w:val="00504541"/>
    <w:rsid w:val="005047DA"/>
    <w:rsid w:val="005048CE"/>
    <w:rsid w:val="00504963"/>
    <w:rsid w:val="00504A2F"/>
    <w:rsid w:val="00504AEA"/>
    <w:rsid w:val="00504C3F"/>
    <w:rsid w:val="00504C70"/>
    <w:rsid w:val="00504D6B"/>
    <w:rsid w:val="00505085"/>
    <w:rsid w:val="005050DF"/>
    <w:rsid w:val="005051B2"/>
    <w:rsid w:val="005051BE"/>
    <w:rsid w:val="005053F8"/>
    <w:rsid w:val="005056BA"/>
    <w:rsid w:val="0050582B"/>
    <w:rsid w:val="0050617E"/>
    <w:rsid w:val="0050669C"/>
    <w:rsid w:val="00506D3B"/>
    <w:rsid w:val="00507238"/>
    <w:rsid w:val="005072C0"/>
    <w:rsid w:val="00507530"/>
    <w:rsid w:val="005076A5"/>
    <w:rsid w:val="005077AD"/>
    <w:rsid w:val="005077B8"/>
    <w:rsid w:val="005077CB"/>
    <w:rsid w:val="00507DE7"/>
    <w:rsid w:val="00507EA6"/>
    <w:rsid w:val="00507EC2"/>
    <w:rsid w:val="00510B82"/>
    <w:rsid w:val="00511039"/>
    <w:rsid w:val="0051153C"/>
    <w:rsid w:val="00511824"/>
    <w:rsid w:val="00511921"/>
    <w:rsid w:val="00511BAD"/>
    <w:rsid w:val="00511D8E"/>
    <w:rsid w:val="00511E96"/>
    <w:rsid w:val="00511F59"/>
    <w:rsid w:val="005121CE"/>
    <w:rsid w:val="005122F8"/>
    <w:rsid w:val="005124EE"/>
    <w:rsid w:val="0051288F"/>
    <w:rsid w:val="005128DE"/>
    <w:rsid w:val="00512B59"/>
    <w:rsid w:val="00512CE8"/>
    <w:rsid w:val="00513108"/>
    <w:rsid w:val="005133B2"/>
    <w:rsid w:val="005135B9"/>
    <w:rsid w:val="00513A7E"/>
    <w:rsid w:val="00513B07"/>
    <w:rsid w:val="00513D21"/>
    <w:rsid w:val="00513E06"/>
    <w:rsid w:val="00513E69"/>
    <w:rsid w:val="00513F1B"/>
    <w:rsid w:val="00514210"/>
    <w:rsid w:val="00514305"/>
    <w:rsid w:val="00514D02"/>
    <w:rsid w:val="00514EDD"/>
    <w:rsid w:val="00514F11"/>
    <w:rsid w:val="005150A3"/>
    <w:rsid w:val="00515229"/>
    <w:rsid w:val="005155E0"/>
    <w:rsid w:val="00515F22"/>
    <w:rsid w:val="0051602E"/>
    <w:rsid w:val="005161AD"/>
    <w:rsid w:val="00516589"/>
    <w:rsid w:val="00516713"/>
    <w:rsid w:val="005168C4"/>
    <w:rsid w:val="00516B1A"/>
    <w:rsid w:val="00516C9A"/>
    <w:rsid w:val="00516CBA"/>
    <w:rsid w:val="00516E9E"/>
    <w:rsid w:val="00516EC1"/>
    <w:rsid w:val="00517277"/>
    <w:rsid w:val="0051729F"/>
    <w:rsid w:val="0051771F"/>
    <w:rsid w:val="00517735"/>
    <w:rsid w:val="00517C37"/>
    <w:rsid w:val="00517DE5"/>
    <w:rsid w:val="00517F75"/>
    <w:rsid w:val="0052008D"/>
    <w:rsid w:val="0052035C"/>
    <w:rsid w:val="0052045E"/>
    <w:rsid w:val="00520EC4"/>
    <w:rsid w:val="00520FF4"/>
    <w:rsid w:val="00521030"/>
    <w:rsid w:val="00521181"/>
    <w:rsid w:val="005211BE"/>
    <w:rsid w:val="00521936"/>
    <w:rsid w:val="00522056"/>
    <w:rsid w:val="005220CC"/>
    <w:rsid w:val="00522EAA"/>
    <w:rsid w:val="005231B9"/>
    <w:rsid w:val="0052329D"/>
    <w:rsid w:val="00523AED"/>
    <w:rsid w:val="00523B06"/>
    <w:rsid w:val="00523D57"/>
    <w:rsid w:val="00523DEF"/>
    <w:rsid w:val="00523FEE"/>
    <w:rsid w:val="00524089"/>
    <w:rsid w:val="0052408F"/>
    <w:rsid w:val="005240F0"/>
    <w:rsid w:val="00524415"/>
    <w:rsid w:val="0052496E"/>
    <w:rsid w:val="005249C6"/>
    <w:rsid w:val="00524BDF"/>
    <w:rsid w:val="00524E73"/>
    <w:rsid w:val="00524FB7"/>
    <w:rsid w:val="005250A2"/>
    <w:rsid w:val="0052515D"/>
    <w:rsid w:val="00525C45"/>
    <w:rsid w:val="00525CDD"/>
    <w:rsid w:val="00525F42"/>
    <w:rsid w:val="0052635E"/>
    <w:rsid w:val="00526AB6"/>
    <w:rsid w:val="00526AD2"/>
    <w:rsid w:val="00526B8F"/>
    <w:rsid w:val="00526E10"/>
    <w:rsid w:val="0052705A"/>
    <w:rsid w:val="0052708C"/>
    <w:rsid w:val="00527129"/>
    <w:rsid w:val="005272FD"/>
    <w:rsid w:val="005274F2"/>
    <w:rsid w:val="00527710"/>
    <w:rsid w:val="00527854"/>
    <w:rsid w:val="005279AC"/>
    <w:rsid w:val="00527A16"/>
    <w:rsid w:val="0053017E"/>
    <w:rsid w:val="00530326"/>
    <w:rsid w:val="00530524"/>
    <w:rsid w:val="00530795"/>
    <w:rsid w:val="00530AE8"/>
    <w:rsid w:val="00530E1F"/>
    <w:rsid w:val="00530EEE"/>
    <w:rsid w:val="005312FA"/>
    <w:rsid w:val="0053151F"/>
    <w:rsid w:val="00531608"/>
    <w:rsid w:val="005317AD"/>
    <w:rsid w:val="00531BDC"/>
    <w:rsid w:val="00531C84"/>
    <w:rsid w:val="00531E50"/>
    <w:rsid w:val="0053208F"/>
    <w:rsid w:val="005320D1"/>
    <w:rsid w:val="0053246D"/>
    <w:rsid w:val="0053253B"/>
    <w:rsid w:val="0053270E"/>
    <w:rsid w:val="00532862"/>
    <w:rsid w:val="005329D7"/>
    <w:rsid w:val="005332FF"/>
    <w:rsid w:val="00533375"/>
    <w:rsid w:val="0053345C"/>
    <w:rsid w:val="00533705"/>
    <w:rsid w:val="00533C4D"/>
    <w:rsid w:val="00533E11"/>
    <w:rsid w:val="00533EBC"/>
    <w:rsid w:val="00534035"/>
    <w:rsid w:val="00534539"/>
    <w:rsid w:val="00534CFF"/>
    <w:rsid w:val="00534D79"/>
    <w:rsid w:val="00535008"/>
    <w:rsid w:val="005353FD"/>
    <w:rsid w:val="0053587C"/>
    <w:rsid w:val="005358C9"/>
    <w:rsid w:val="00535C55"/>
    <w:rsid w:val="00535DD1"/>
    <w:rsid w:val="00535EF3"/>
    <w:rsid w:val="005360FA"/>
    <w:rsid w:val="00536DC7"/>
    <w:rsid w:val="0053724F"/>
    <w:rsid w:val="0053761C"/>
    <w:rsid w:val="00537651"/>
    <w:rsid w:val="00537B0A"/>
    <w:rsid w:val="00537F56"/>
    <w:rsid w:val="005402B7"/>
    <w:rsid w:val="0054067A"/>
    <w:rsid w:val="00540704"/>
    <w:rsid w:val="00540BD0"/>
    <w:rsid w:val="00540C4C"/>
    <w:rsid w:val="00540DBD"/>
    <w:rsid w:val="005410F1"/>
    <w:rsid w:val="0054123B"/>
    <w:rsid w:val="00541906"/>
    <w:rsid w:val="005421F2"/>
    <w:rsid w:val="00542C08"/>
    <w:rsid w:val="00542DBF"/>
    <w:rsid w:val="005430C5"/>
    <w:rsid w:val="005439A9"/>
    <w:rsid w:val="00543CCA"/>
    <w:rsid w:val="00543D4C"/>
    <w:rsid w:val="00543F8B"/>
    <w:rsid w:val="005440F3"/>
    <w:rsid w:val="005445B9"/>
    <w:rsid w:val="0054479E"/>
    <w:rsid w:val="00544D6C"/>
    <w:rsid w:val="00544D6E"/>
    <w:rsid w:val="00544E9E"/>
    <w:rsid w:val="00545495"/>
    <w:rsid w:val="00545CDA"/>
    <w:rsid w:val="00545D67"/>
    <w:rsid w:val="005467D7"/>
    <w:rsid w:val="00546897"/>
    <w:rsid w:val="0054699E"/>
    <w:rsid w:val="00546AA9"/>
    <w:rsid w:val="00547030"/>
    <w:rsid w:val="005474BC"/>
    <w:rsid w:val="00547BAB"/>
    <w:rsid w:val="00547C34"/>
    <w:rsid w:val="00547D27"/>
    <w:rsid w:val="00550462"/>
    <w:rsid w:val="0055060C"/>
    <w:rsid w:val="00550820"/>
    <w:rsid w:val="005508DC"/>
    <w:rsid w:val="00550B10"/>
    <w:rsid w:val="00551610"/>
    <w:rsid w:val="00551D3E"/>
    <w:rsid w:val="00551F9E"/>
    <w:rsid w:val="00552BD6"/>
    <w:rsid w:val="00552E5C"/>
    <w:rsid w:val="005532C7"/>
    <w:rsid w:val="0055371C"/>
    <w:rsid w:val="005538CF"/>
    <w:rsid w:val="00553A55"/>
    <w:rsid w:val="00553CA1"/>
    <w:rsid w:val="00553D4E"/>
    <w:rsid w:val="00553E05"/>
    <w:rsid w:val="00553E31"/>
    <w:rsid w:val="0055435B"/>
    <w:rsid w:val="00554534"/>
    <w:rsid w:val="00554680"/>
    <w:rsid w:val="005549B4"/>
    <w:rsid w:val="00554A85"/>
    <w:rsid w:val="00554DDD"/>
    <w:rsid w:val="005550D6"/>
    <w:rsid w:val="0055521C"/>
    <w:rsid w:val="00555632"/>
    <w:rsid w:val="00555A35"/>
    <w:rsid w:val="0055641D"/>
    <w:rsid w:val="0055664F"/>
    <w:rsid w:val="00556879"/>
    <w:rsid w:val="00556A6A"/>
    <w:rsid w:val="00556AE2"/>
    <w:rsid w:val="00556BA3"/>
    <w:rsid w:val="00556CB5"/>
    <w:rsid w:val="00556E0A"/>
    <w:rsid w:val="00557175"/>
    <w:rsid w:val="005571FB"/>
    <w:rsid w:val="0055727C"/>
    <w:rsid w:val="00557341"/>
    <w:rsid w:val="005574F8"/>
    <w:rsid w:val="005578BC"/>
    <w:rsid w:val="005579E7"/>
    <w:rsid w:val="00557B10"/>
    <w:rsid w:val="00557CA9"/>
    <w:rsid w:val="00560150"/>
    <w:rsid w:val="0056037B"/>
    <w:rsid w:val="005603FB"/>
    <w:rsid w:val="00560442"/>
    <w:rsid w:val="0056077C"/>
    <w:rsid w:val="00560788"/>
    <w:rsid w:val="00560A42"/>
    <w:rsid w:val="00560F66"/>
    <w:rsid w:val="0056104E"/>
    <w:rsid w:val="00561227"/>
    <w:rsid w:val="0056133C"/>
    <w:rsid w:val="005614B7"/>
    <w:rsid w:val="00561576"/>
    <w:rsid w:val="00561858"/>
    <w:rsid w:val="0056199B"/>
    <w:rsid w:val="0056243E"/>
    <w:rsid w:val="00562642"/>
    <w:rsid w:val="00562A99"/>
    <w:rsid w:val="00562B58"/>
    <w:rsid w:val="00562C03"/>
    <w:rsid w:val="00562E5C"/>
    <w:rsid w:val="00562FE2"/>
    <w:rsid w:val="005633E4"/>
    <w:rsid w:val="00563750"/>
    <w:rsid w:val="00563A91"/>
    <w:rsid w:val="00563B26"/>
    <w:rsid w:val="00563F08"/>
    <w:rsid w:val="00564001"/>
    <w:rsid w:val="005640A0"/>
    <w:rsid w:val="005642D8"/>
    <w:rsid w:val="00564429"/>
    <w:rsid w:val="0056453E"/>
    <w:rsid w:val="0056490A"/>
    <w:rsid w:val="00564C4A"/>
    <w:rsid w:val="00564DE6"/>
    <w:rsid w:val="005651AB"/>
    <w:rsid w:val="005657E3"/>
    <w:rsid w:val="00565A03"/>
    <w:rsid w:val="00565CD5"/>
    <w:rsid w:val="005660D4"/>
    <w:rsid w:val="005661F2"/>
    <w:rsid w:val="0056642F"/>
    <w:rsid w:val="005664B1"/>
    <w:rsid w:val="00566830"/>
    <w:rsid w:val="005669AE"/>
    <w:rsid w:val="00566C57"/>
    <w:rsid w:val="00566E74"/>
    <w:rsid w:val="00567200"/>
    <w:rsid w:val="00567450"/>
    <w:rsid w:val="00567A0A"/>
    <w:rsid w:val="00567BB2"/>
    <w:rsid w:val="00567CBE"/>
    <w:rsid w:val="00567DD9"/>
    <w:rsid w:val="00567E1D"/>
    <w:rsid w:val="005707B4"/>
    <w:rsid w:val="005708A5"/>
    <w:rsid w:val="00570AA1"/>
    <w:rsid w:val="00570F47"/>
    <w:rsid w:val="00570FAD"/>
    <w:rsid w:val="0057123E"/>
    <w:rsid w:val="005712D1"/>
    <w:rsid w:val="005713CB"/>
    <w:rsid w:val="0057144F"/>
    <w:rsid w:val="00571555"/>
    <w:rsid w:val="00571DB6"/>
    <w:rsid w:val="00573231"/>
    <w:rsid w:val="00573313"/>
    <w:rsid w:val="005735F0"/>
    <w:rsid w:val="005736A2"/>
    <w:rsid w:val="00573A27"/>
    <w:rsid w:val="00573C37"/>
    <w:rsid w:val="00574290"/>
    <w:rsid w:val="00574525"/>
    <w:rsid w:val="00574589"/>
    <w:rsid w:val="005746A3"/>
    <w:rsid w:val="00574E3A"/>
    <w:rsid w:val="005750DB"/>
    <w:rsid w:val="0057511B"/>
    <w:rsid w:val="00575D5C"/>
    <w:rsid w:val="00575DE7"/>
    <w:rsid w:val="00575F2F"/>
    <w:rsid w:val="00575F8B"/>
    <w:rsid w:val="00575FE7"/>
    <w:rsid w:val="00576242"/>
    <w:rsid w:val="005762D5"/>
    <w:rsid w:val="005766CC"/>
    <w:rsid w:val="00576AEC"/>
    <w:rsid w:val="00576BD5"/>
    <w:rsid w:val="00576FC6"/>
    <w:rsid w:val="00577022"/>
    <w:rsid w:val="005772AA"/>
    <w:rsid w:val="00577A38"/>
    <w:rsid w:val="00577C2D"/>
    <w:rsid w:val="00577F28"/>
    <w:rsid w:val="0058010E"/>
    <w:rsid w:val="0058056A"/>
    <w:rsid w:val="0058060C"/>
    <w:rsid w:val="005807CA"/>
    <w:rsid w:val="005811C2"/>
    <w:rsid w:val="00581825"/>
    <w:rsid w:val="00581ADA"/>
    <w:rsid w:val="00581B3F"/>
    <w:rsid w:val="00581EC4"/>
    <w:rsid w:val="005823B3"/>
    <w:rsid w:val="005825A2"/>
    <w:rsid w:val="005826B7"/>
    <w:rsid w:val="00582B4B"/>
    <w:rsid w:val="00583118"/>
    <w:rsid w:val="00583629"/>
    <w:rsid w:val="00583800"/>
    <w:rsid w:val="00583CEF"/>
    <w:rsid w:val="0058442C"/>
    <w:rsid w:val="005845C5"/>
    <w:rsid w:val="005846FF"/>
    <w:rsid w:val="0058479C"/>
    <w:rsid w:val="00584849"/>
    <w:rsid w:val="0058486E"/>
    <w:rsid w:val="00585007"/>
    <w:rsid w:val="005850E0"/>
    <w:rsid w:val="00585121"/>
    <w:rsid w:val="00585512"/>
    <w:rsid w:val="0058593C"/>
    <w:rsid w:val="00585977"/>
    <w:rsid w:val="00585D36"/>
    <w:rsid w:val="00585D8D"/>
    <w:rsid w:val="00585E1A"/>
    <w:rsid w:val="00585E83"/>
    <w:rsid w:val="00586529"/>
    <w:rsid w:val="00586AE8"/>
    <w:rsid w:val="00586DA8"/>
    <w:rsid w:val="00586EE8"/>
    <w:rsid w:val="00586F82"/>
    <w:rsid w:val="0058740E"/>
    <w:rsid w:val="00587866"/>
    <w:rsid w:val="005878B8"/>
    <w:rsid w:val="00587A84"/>
    <w:rsid w:val="0059021B"/>
    <w:rsid w:val="0059048F"/>
    <w:rsid w:val="005906EF"/>
    <w:rsid w:val="0059096A"/>
    <w:rsid w:val="00590A30"/>
    <w:rsid w:val="00590B72"/>
    <w:rsid w:val="00590BF4"/>
    <w:rsid w:val="00590CE8"/>
    <w:rsid w:val="00590E15"/>
    <w:rsid w:val="00590F8E"/>
    <w:rsid w:val="005913A8"/>
    <w:rsid w:val="00591C19"/>
    <w:rsid w:val="00591F91"/>
    <w:rsid w:val="005924D9"/>
    <w:rsid w:val="00592593"/>
    <w:rsid w:val="005926B2"/>
    <w:rsid w:val="00592ED5"/>
    <w:rsid w:val="005933EC"/>
    <w:rsid w:val="005937C8"/>
    <w:rsid w:val="005940F1"/>
    <w:rsid w:val="00594276"/>
    <w:rsid w:val="005943CC"/>
    <w:rsid w:val="0059497E"/>
    <w:rsid w:val="00594AF1"/>
    <w:rsid w:val="005951D5"/>
    <w:rsid w:val="005951F2"/>
    <w:rsid w:val="0059584E"/>
    <w:rsid w:val="00595C74"/>
    <w:rsid w:val="005960D7"/>
    <w:rsid w:val="005963A8"/>
    <w:rsid w:val="005968A4"/>
    <w:rsid w:val="00596B15"/>
    <w:rsid w:val="00596BED"/>
    <w:rsid w:val="00596FE6"/>
    <w:rsid w:val="00597197"/>
    <w:rsid w:val="0059742B"/>
    <w:rsid w:val="00597C70"/>
    <w:rsid w:val="00597D67"/>
    <w:rsid w:val="005A03F5"/>
    <w:rsid w:val="005A06C4"/>
    <w:rsid w:val="005A07AD"/>
    <w:rsid w:val="005A0C98"/>
    <w:rsid w:val="005A10CB"/>
    <w:rsid w:val="005A1181"/>
    <w:rsid w:val="005A170D"/>
    <w:rsid w:val="005A1C8C"/>
    <w:rsid w:val="005A204E"/>
    <w:rsid w:val="005A209B"/>
    <w:rsid w:val="005A2111"/>
    <w:rsid w:val="005A24F5"/>
    <w:rsid w:val="005A27AD"/>
    <w:rsid w:val="005A2868"/>
    <w:rsid w:val="005A2B21"/>
    <w:rsid w:val="005A2FDA"/>
    <w:rsid w:val="005A3100"/>
    <w:rsid w:val="005A317F"/>
    <w:rsid w:val="005A357D"/>
    <w:rsid w:val="005A3823"/>
    <w:rsid w:val="005A3824"/>
    <w:rsid w:val="005A3FCD"/>
    <w:rsid w:val="005A4215"/>
    <w:rsid w:val="005A45BA"/>
    <w:rsid w:val="005A4CD7"/>
    <w:rsid w:val="005A53F6"/>
    <w:rsid w:val="005A59EC"/>
    <w:rsid w:val="005A5E25"/>
    <w:rsid w:val="005A6135"/>
    <w:rsid w:val="005A64D6"/>
    <w:rsid w:val="005A656B"/>
    <w:rsid w:val="005A66B0"/>
    <w:rsid w:val="005A68C9"/>
    <w:rsid w:val="005A6BBF"/>
    <w:rsid w:val="005A6C88"/>
    <w:rsid w:val="005A6DE9"/>
    <w:rsid w:val="005A6DEB"/>
    <w:rsid w:val="005A6FF1"/>
    <w:rsid w:val="005A71AE"/>
    <w:rsid w:val="005A74B3"/>
    <w:rsid w:val="005A7715"/>
    <w:rsid w:val="005A7CAE"/>
    <w:rsid w:val="005A7FBE"/>
    <w:rsid w:val="005B037C"/>
    <w:rsid w:val="005B081F"/>
    <w:rsid w:val="005B0C81"/>
    <w:rsid w:val="005B0FE3"/>
    <w:rsid w:val="005B12AD"/>
    <w:rsid w:val="005B1CAA"/>
    <w:rsid w:val="005B1DAE"/>
    <w:rsid w:val="005B1F20"/>
    <w:rsid w:val="005B1FA7"/>
    <w:rsid w:val="005B2071"/>
    <w:rsid w:val="005B20B6"/>
    <w:rsid w:val="005B23F1"/>
    <w:rsid w:val="005B25E5"/>
    <w:rsid w:val="005B286E"/>
    <w:rsid w:val="005B2C04"/>
    <w:rsid w:val="005B2C7E"/>
    <w:rsid w:val="005B3084"/>
    <w:rsid w:val="005B3191"/>
    <w:rsid w:val="005B353A"/>
    <w:rsid w:val="005B377C"/>
    <w:rsid w:val="005B3A4F"/>
    <w:rsid w:val="005B3FF6"/>
    <w:rsid w:val="005B40ED"/>
    <w:rsid w:val="005B44A2"/>
    <w:rsid w:val="005B489E"/>
    <w:rsid w:val="005B496E"/>
    <w:rsid w:val="005B4D08"/>
    <w:rsid w:val="005B5078"/>
    <w:rsid w:val="005B50DB"/>
    <w:rsid w:val="005B5214"/>
    <w:rsid w:val="005B532A"/>
    <w:rsid w:val="005B5886"/>
    <w:rsid w:val="005B5C05"/>
    <w:rsid w:val="005B60BD"/>
    <w:rsid w:val="005B695C"/>
    <w:rsid w:val="005B6A0F"/>
    <w:rsid w:val="005B71AE"/>
    <w:rsid w:val="005B76DD"/>
    <w:rsid w:val="005B776D"/>
    <w:rsid w:val="005C0021"/>
    <w:rsid w:val="005C0169"/>
    <w:rsid w:val="005C03AD"/>
    <w:rsid w:val="005C0BCA"/>
    <w:rsid w:val="005C10A1"/>
    <w:rsid w:val="005C119B"/>
    <w:rsid w:val="005C1480"/>
    <w:rsid w:val="005C16E5"/>
    <w:rsid w:val="005C178D"/>
    <w:rsid w:val="005C1A91"/>
    <w:rsid w:val="005C1B98"/>
    <w:rsid w:val="005C1CA3"/>
    <w:rsid w:val="005C1D82"/>
    <w:rsid w:val="005C1DE5"/>
    <w:rsid w:val="005C1E41"/>
    <w:rsid w:val="005C1F1A"/>
    <w:rsid w:val="005C23FA"/>
    <w:rsid w:val="005C24FF"/>
    <w:rsid w:val="005C2CEF"/>
    <w:rsid w:val="005C2EE0"/>
    <w:rsid w:val="005C305F"/>
    <w:rsid w:val="005C3115"/>
    <w:rsid w:val="005C356E"/>
    <w:rsid w:val="005C3734"/>
    <w:rsid w:val="005C38D1"/>
    <w:rsid w:val="005C4723"/>
    <w:rsid w:val="005C4D08"/>
    <w:rsid w:val="005C4D14"/>
    <w:rsid w:val="005C516F"/>
    <w:rsid w:val="005C55D8"/>
    <w:rsid w:val="005C56C5"/>
    <w:rsid w:val="005C62BF"/>
    <w:rsid w:val="005C635F"/>
    <w:rsid w:val="005C640B"/>
    <w:rsid w:val="005C66A5"/>
    <w:rsid w:val="005C6885"/>
    <w:rsid w:val="005C6A1C"/>
    <w:rsid w:val="005C6D04"/>
    <w:rsid w:val="005C712B"/>
    <w:rsid w:val="005C7312"/>
    <w:rsid w:val="005C7453"/>
    <w:rsid w:val="005C7764"/>
    <w:rsid w:val="005C7966"/>
    <w:rsid w:val="005C7A45"/>
    <w:rsid w:val="005C7A8B"/>
    <w:rsid w:val="005C7D21"/>
    <w:rsid w:val="005C7DC5"/>
    <w:rsid w:val="005D013F"/>
    <w:rsid w:val="005D037D"/>
    <w:rsid w:val="005D0558"/>
    <w:rsid w:val="005D0AD7"/>
    <w:rsid w:val="005D0FD5"/>
    <w:rsid w:val="005D121B"/>
    <w:rsid w:val="005D1298"/>
    <w:rsid w:val="005D1B92"/>
    <w:rsid w:val="005D1E65"/>
    <w:rsid w:val="005D22AE"/>
    <w:rsid w:val="005D290E"/>
    <w:rsid w:val="005D29FA"/>
    <w:rsid w:val="005D2D17"/>
    <w:rsid w:val="005D3081"/>
    <w:rsid w:val="005D338A"/>
    <w:rsid w:val="005D3C0F"/>
    <w:rsid w:val="005D3E53"/>
    <w:rsid w:val="005D3F3A"/>
    <w:rsid w:val="005D400B"/>
    <w:rsid w:val="005D43EE"/>
    <w:rsid w:val="005D4917"/>
    <w:rsid w:val="005D5166"/>
    <w:rsid w:val="005D5298"/>
    <w:rsid w:val="005D5573"/>
    <w:rsid w:val="005D5601"/>
    <w:rsid w:val="005D57E3"/>
    <w:rsid w:val="005D5E01"/>
    <w:rsid w:val="005D5E03"/>
    <w:rsid w:val="005D62AC"/>
    <w:rsid w:val="005D6824"/>
    <w:rsid w:val="005D6BFB"/>
    <w:rsid w:val="005D6CBB"/>
    <w:rsid w:val="005D6F90"/>
    <w:rsid w:val="005D7BDA"/>
    <w:rsid w:val="005E0230"/>
    <w:rsid w:val="005E055E"/>
    <w:rsid w:val="005E082B"/>
    <w:rsid w:val="005E0C4E"/>
    <w:rsid w:val="005E0D99"/>
    <w:rsid w:val="005E11C2"/>
    <w:rsid w:val="005E12A9"/>
    <w:rsid w:val="005E137C"/>
    <w:rsid w:val="005E1405"/>
    <w:rsid w:val="005E182D"/>
    <w:rsid w:val="005E19DC"/>
    <w:rsid w:val="005E1C32"/>
    <w:rsid w:val="005E24EB"/>
    <w:rsid w:val="005E278E"/>
    <w:rsid w:val="005E28BA"/>
    <w:rsid w:val="005E28F9"/>
    <w:rsid w:val="005E2FDC"/>
    <w:rsid w:val="005E31FC"/>
    <w:rsid w:val="005E32F2"/>
    <w:rsid w:val="005E3313"/>
    <w:rsid w:val="005E3321"/>
    <w:rsid w:val="005E34D1"/>
    <w:rsid w:val="005E3B03"/>
    <w:rsid w:val="005E4965"/>
    <w:rsid w:val="005E4A48"/>
    <w:rsid w:val="005E4E4A"/>
    <w:rsid w:val="005E4F54"/>
    <w:rsid w:val="005E5756"/>
    <w:rsid w:val="005E593B"/>
    <w:rsid w:val="005E5A82"/>
    <w:rsid w:val="005E5D33"/>
    <w:rsid w:val="005E624A"/>
    <w:rsid w:val="005E62F1"/>
    <w:rsid w:val="005E639A"/>
    <w:rsid w:val="005E6896"/>
    <w:rsid w:val="005E6E08"/>
    <w:rsid w:val="005E6E2F"/>
    <w:rsid w:val="005E720E"/>
    <w:rsid w:val="005E7417"/>
    <w:rsid w:val="005E7452"/>
    <w:rsid w:val="005E7E9B"/>
    <w:rsid w:val="005F00A9"/>
    <w:rsid w:val="005F011F"/>
    <w:rsid w:val="005F062F"/>
    <w:rsid w:val="005F0864"/>
    <w:rsid w:val="005F0B36"/>
    <w:rsid w:val="005F0C1B"/>
    <w:rsid w:val="005F0EA9"/>
    <w:rsid w:val="005F1288"/>
    <w:rsid w:val="005F1790"/>
    <w:rsid w:val="005F185A"/>
    <w:rsid w:val="005F189C"/>
    <w:rsid w:val="005F1B3F"/>
    <w:rsid w:val="005F1B87"/>
    <w:rsid w:val="005F1D0A"/>
    <w:rsid w:val="005F1E97"/>
    <w:rsid w:val="005F29D2"/>
    <w:rsid w:val="005F2B02"/>
    <w:rsid w:val="005F311B"/>
    <w:rsid w:val="005F3553"/>
    <w:rsid w:val="005F3584"/>
    <w:rsid w:val="005F35CD"/>
    <w:rsid w:val="005F3BF2"/>
    <w:rsid w:val="005F3D32"/>
    <w:rsid w:val="005F4395"/>
    <w:rsid w:val="005F43A1"/>
    <w:rsid w:val="005F453E"/>
    <w:rsid w:val="005F4577"/>
    <w:rsid w:val="005F475F"/>
    <w:rsid w:val="005F4A01"/>
    <w:rsid w:val="005F4B03"/>
    <w:rsid w:val="005F4DBC"/>
    <w:rsid w:val="005F4F8C"/>
    <w:rsid w:val="005F4FE0"/>
    <w:rsid w:val="005F51AF"/>
    <w:rsid w:val="005F5454"/>
    <w:rsid w:val="005F57CB"/>
    <w:rsid w:val="005F589F"/>
    <w:rsid w:val="005F5DE2"/>
    <w:rsid w:val="005F6164"/>
    <w:rsid w:val="005F6607"/>
    <w:rsid w:val="005F6D92"/>
    <w:rsid w:val="005F702D"/>
    <w:rsid w:val="005F7188"/>
    <w:rsid w:val="005F757F"/>
    <w:rsid w:val="005F768E"/>
    <w:rsid w:val="005F7E01"/>
    <w:rsid w:val="00600098"/>
    <w:rsid w:val="0060078D"/>
    <w:rsid w:val="00600B87"/>
    <w:rsid w:val="00600C03"/>
    <w:rsid w:val="00600E2C"/>
    <w:rsid w:val="006014AA"/>
    <w:rsid w:val="0060151A"/>
    <w:rsid w:val="00602C1D"/>
    <w:rsid w:val="00602CD6"/>
    <w:rsid w:val="00602E3C"/>
    <w:rsid w:val="00602FC9"/>
    <w:rsid w:val="006037AC"/>
    <w:rsid w:val="00603B9C"/>
    <w:rsid w:val="0060404E"/>
    <w:rsid w:val="006043EA"/>
    <w:rsid w:val="006045B0"/>
    <w:rsid w:val="0060461C"/>
    <w:rsid w:val="00604899"/>
    <w:rsid w:val="00604A2E"/>
    <w:rsid w:val="00604AEB"/>
    <w:rsid w:val="00604E3F"/>
    <w:rsid w:val="00604FFD"/>
    <w:rsid w:val="006050E1"/>
    <w:rsid w:val="006058A4"/>
    <w:rsid w:val="00605AA9"/>
    <w:rsid w:val="006060DB"/>
    <w:rsid w:val="006060DD"/>
    <w:rsid w:val="0060619D"/>
    <w:rsid w:val="006069F3"/>
    <w:rsid w:val="00606BF1"/>
    <w:rsid w:val="00606CED"/>
    <w:rsid w:val="00606DF6"/>
    <w:rsid w:val="0060727A"/>
    <w:rsid w:val="006077EC"/>
    <w:rsid w:val="00607952"/>
    <w:rsid w:val="006103C1"/>
    <w:rsid w:val="00610606"/>
    <w:rsid w:val="006109D2"/>
    <w:rsid w:val="00610CC3"/>
    <w:rsid w:val="00610D46"/>
    <w:rsid w:val="00610D77"/>
    <w:rsid w:val="00611069"/>
    <w:rsid w:val="006112D6"/>
    <w:rsid w:val="00611382"/>
    <w:rsid w:val="00611710"/>
    <w:rsid w:val="0061194D"/>
    <w:rsid w:val="006119C3"/>
    <w:rsid w:val="00611A57"/>
    <w:rsid w:val="0061221F"/>
    <w:rsid w:val="0061258A"/>
    <w:rsid w:val="006127FC"/>
    <w:rsid w:val="00612C7B"/>
    <w:rsid w:val="00612F9D"/>
    <w:rsid w:val="0061300F"/>
    <w:rsid w:val="0061370C"/>
    <w:rsid w:val="00613827"/>
    <w:rsid w:val="00613974"/>
    <w:rsid w:val="00613A43"/>
    <w:rsid w:val="00613AEB"/>
    <w:rsid w:val="00613C29"/>
    <w:rsid w:val="00613E1A"/>
    <w:rsid w:val="00613FE9"/>
    <w:rsid w:val="00614092"/>
    <w:rsid w:val="006140A6"/>
    <w:rsid w:val="006140A9"/>
    <w:rsid w:val="006146BF"/>
    <w:rsid w:val="006147BC"/>
    <w:rsid w:val="00614CE9"/>
    <w:rsid w:val="00614E03"/>
    <w:rsid w:val="00614FA8"/>
    <w:rsid w:val="006153EB"/>
    <w:rsid w:val="00615A40"/>
    <w:rsid w:val="00615C53"/>
    <w:rsid w:val="00615CFC"/>
    <w:rsid w:val="00615DD9"/>
    <w:rsid w:val="006167B8"/>
    <w:rsid w:val="00616877"/>
    <w:rsid w:val="0061695B"/>
    <w:rsid w:val="00617074"/>
    <w:rsid w:val="0061761D"/>
    <w:rsid w:val="00617846"/>
    <w:rsid w:val="006178AF"/>
    <w:rsid w:val="00617B20"/>
    <w:rsid w:val="00617F4C"/>
    <w:rsid w:val="00617F69"/>
    <w:rsid w:val="006201FA"/>
    <w:rsid w:val="006204D2"/>
    <w:rsid w:val="006207DE"/>
    <w:rsid w:val="00620AB7"/>
    <w:rsid w:val="00621096"/>
    <w:rsid w:val="006211F2"/>
    <w:rsid w:val="00621418"/>
    <w:rsid w:val="00621DD1"/>
    <w:rsid w:val="00622118"/>
    <w:rsid w:val="006221A7"/>
    <w:rsid w:val="00622258"/>
    <w:rsid w:val="00622555"/>
    <w:rsid w:val="006225EC"/>
    <w:rsid w:val="006227F7"/>
    <w:rsid w:val="00623247"/>
    <w:rsid w:val="006232DB"/>
    <w:rsid w:val="00623A44"/>
    <w:rsid w:val="00623E57"/>
    <w:rsid w:val="0062430C"/>
    <w:rsid w:val="0062430D"/>
    <w:rsid w:val="00624618"/>
    <w:rsid w:val="00624BEC"/>
    <w:rsid w:val="00624E2A"/>
    <w:rsid w:val="00624EB7"/>
    <w:rsid w:val="006254CA"/>
    <w:rsid w:val="0062555B"/>
    <w:rsid w:val="00625582"/>
    <w:rsid w:val="00625826"/>
    <w:rsid w:val="00625D46"/>
    <w:rsid w:val="0062600D"/>
    <w:rsid w:val="00626321"/>
    <w:rsid w:val="0062660E"/>
    <w:rsid w:val="00626B48"/>
    <w:rsid w:val="00626C45"/>
    <w:rsid w:val="00626C90"/>
    <w:rsid w:val="00626DF8"/>
    <w:rsid w:val="00627595"/>
    <w:rsid w:val="00627A2E"/>
    <w:rsid w:val="00627A5F"/>
    <w:rsid w:val="00627A66"/>
    <w:rsid w:val="00627C12"/>
    <w:rsid w:val="00627DCA"/>
    <w:rsid w:val="00627FA9"/>
    <w:rsid w:val="006303D8"/>
    <w:rsid w:val="006304BB"/>
    <w:rsid w:val="00630684"/>
    <w:rsid w:val="00630A45"/>
    <w:rsid w:val="00630DD1"/>
    <w:rsid w:val="00630ECE"/>
    <w:rsid w:val="00630F73"/>
    <w:rsid w:val="006312FE"/>
    <w:rsid w:val="0063134C"/>
    <w:rsid w:val="006313D0"/>
    <w:rsid w:val="00631986"/>
    <w:rsid w:val="00631ABF"/>
    <w:rsid w:val="00631F9F"/>
    <w:rsid w:val="006320F5"/>
    <w:rsid w:val="006323C4"/>
    <w:rsid w:val="00632470"/>
    <w:rsid w:val="00632AB8"/>
    <w:rsid w:val="00632BE1"/>
    <w:rsid w:val="00632C44"/>
    <w:rsid w:val="00632DAF"/>
    <w:rsid w:val="00632E1D"/>
    <w:rsid w:val="0063306E"/>
    <w:rsid w:val="006331C2"/>
    <w:rsid w:val="0063386D"/>
    <w:rsid w:val="00633B62"/>
    <w:rsid w:val="00633D55"/>
    <w:rsid w:val="00633EAC"/>
    <w:rsid w:val="006342A3"/>
    <w:rsid w:val="00634514"/>
    <w:rsid w:val="00634531"/>
    <w:rsid w:val="00634759"/>
    <w:rsid w:val="00634DCE"/>
    <w:rsid w:val="00635065"/>
    <w:rsid w:val="00635506"/>
    <w:rsid w:val="006357D9"/>
    <w:rsid w:val="006357DE"/>
    <w:rsid w:val="006359F8"/>
    <w:rsid w:val="00635C55"/>
    <w:rsid w:val="006363F7"/>
    <w:rsid w:val="00636559"/>
    <w:rsid w:val="00636ACA"/>
    <w:rsid w:val="00636C82"/>
    <w:rsid w:val="00636D78"/>
    <w:rsid w:val="00636F28"/>
    <w:rsid w:val="0063709F"/>
    <w:rsid w:val="006376E6"/>
    <w:rsid w:val="006377C3"/>
    <w:rsid w:val="00637C01"/>
    <w:rsid w:val="00637CEB"/>
    <w:rsid w:val="00640005"/>
    <w:rsid w:val="006405C7"/>
    <w:rsid w:val="00640847"/>
    <w:rsid w:val="00640DBB"/>
    <w:rsid w:val="006411EB"/>
    <w:rsid w:val="0064191D"/>
    <w:rsid w:val="00641BD7"/>
    <w:rsid w:val="00641C2E"/>
    <w:rsid w:val="00641EB6"/>
    <w:rsid w:val="00641EEB"/>
    <w:rsid w:val="00642064"/>
    <w:rsid w:val="0064253A"/>
    <w:rsid w:val="006427BF"/>
    <w:rsid w:val="00642877"/>
    <w:rsid w:val="006433CF"/>
    <w:rsid w:val="006438FA"/>
    <w:rsid w:val="006447A8"/>
    <w:rsid w:val="00644B39"/>
    <w:rsid w:val="00644CD3"/>
    <w:rsid w:val="00644DC0"/>
    <w:rsid w:val="00644EC0"/>
    <w:rsid w:val="00644F55"/>
    <w:rsid w:val="0064517D"/>
    <w:rsid w:val="006459D1"/>
    <w:rsid w:val="006460A4"/>
    <w:rsid w:val="00646122"/>
    <w:rsid w:val="00646CFC"/>
    <w:rsid w:val="00646D3B"/>
    <w:rsid w:val="00647319"/>
    <w:rsid w:val="00647451"/>
    <w:rsid w:val="00647637"/>
    <w:rsid w:val="00647D0C"/>
    <w:rsid w:val="00647D12"/>
    <w:rsid w:val="00647D75"/>
    <w:rsid w:val="0065003F"/>
    <w:rsid w:val="0065016B"/>
    <w:rsid w:val="00650170"/>
    <w:rsid w:val="00650326"/>
    <w:rsid w:val="0065066C"/>
    <w:rsid w:val="00650F83"/>
    <w:rsid w:val="00651104"/>
    <w:rsid w:val="00651149"/>
    <w:rsid w:val="006514DC"/>
    <w:rsid w:val="00651D1E"/>
    <w:rsid w:val="00652230"/>
    <w:rsid w:val="00652248"/>
    <w:rsid w:val="006523BB"/>
    <w:rsid w:val="0065259A"/>
    <w:rsid w:val="00652CB9"/>
    <w:rsid w:val="00653430"/>
    <w:rsid w:val="006538B9"/>
    <w:rsid w:val="006539AB"/>
    <w:rsid w:val="006539F9"/>
    <w:rsid w:val="00653A2B"/>
    <w:rsid w:val="00653A91"/>
    <w:rsid w:val="00653B10"/>
    <w:rsid w:val="00653DAE"/>
    <w:rsid w:val="00653E56"/>
    <w:rsid w:val="006540EE"/>
    <w:rsid w:val="00654455"/>
    <w:rsid w:val="006545EE"/>
    <w:rsid w:val="00654883"/>
    <w:rsid w:val="00654C71"/>
    <w:rsid w:val="00655C82"/>
    <w:rsid w:val="006560AB"/>
    <w:rsid w:val="00656409"/>
    <w:rsid w:val="0065660D"/>
    <w:rsid w:val="006566CE"/>
    <w:rsid w:val="00656BA9"/>
    <w:rsid w:val="00656C0C"/>
    <w:rsid w:val="006572C4"/>
    <w:rsid w:val="0065788C"/>
    <w:rsid w:val="00657B9D"/>
    <w:rsid w:val="00657C59"/>
    <w:rsid w:val="00657E9B"/>
    <w:rsid w:val="006601AC"/>
    <w:rsid w:val="006605C6"/>
    <w:rsid w:val="00660AE4"/>
    <w:rsid w:val="00660CDF"/>
    <w:rsid w:val="00660F9C"/>
    <w:rsid w:val="006611F7"/>
    <w:rsid w:val="006611F9"/>
    <w:rsid w:val="00661729"/>
    <w:rsid w:val="006620F3"/>
    <w:rsid w:val="00662BC4"/>
    <w:rsid w:val="006631E9"/>
    <w:rsid w:val="00663206"/>
    <w:rsid w:val="00663B7C"/>
    <w:rsid w:val="00663E47"/>
    <w:rsid w:val="00663E6C"/>
    <w:rsid w:val="00663F82"/>
    <w:rsid w:val="00664293"/>
    <w:rsid w:val="0066462A"/>
    <w:rsid w:val="00664ADC"/>
    <w:rsid w:val="00664E23"/>
    <w:rsid w:val="006651DC"/>
    <w:rsid w:val="00665288"/>
    <w:rsid w:val="00665618"/>
    <w:rsid w:val="00665624"/>
    <w:rsid w:val="0066590E"/>
    <w:rsid w:val="00665CA5"/>
    <w:rsid w:val="00665CB3"/>
    <w:rsid w:val="00666031"/>
    <w:rsid w:val="006663F6"/>
    <w:rsid w:val="0066645D"/>
    <w:rsid w:val="0066678B"/>
    <w:rsid w:val="006669DA"/>
    <w:rsid w:val="00667000"/>
    <w:rsid w:val="006671CA"/>
    <w:rsid w:val="00667403"/>
    <w:rsid w:val="00667515"/>
    <w:rsid w:val="00667540"/>
    <w:rsid w:val="006677DD"/>
    <w:rsid w:val="00667E9D"/>
    <w:rsid w:val="00670D32"/>
    <w:rsid w:val="00671258"/>
    <w:rsid w:val="0067126D"/>
    <w:rsid w:val="006715C0"/>
    <w:rsid w:val="006717CA"/>
    <w:rsid w:val="006718FE"/>
    <w:rsid w:val="00672271"/>
    <w:rsid w:val="00672871"/>
    <w:rsid w:val="0067297F"/>
    <w:rsid w:val="006729DD"/>
    <w:rsid w:val="00672EDB"/>
    <w:rsid w:val="00673AF2"/>
    <w:rsid w:val="00673B9B"/>
    <w:rsid w:val="00673F72"/>
    <w:rsid w:val="00674023"/>
    <w:rsid w:val="0067424C"/>
    <w:rsid w:val="0067428E"/>
    <w:rsid w:val="006748F9"/>
    <w:rsid w:val="00674DA1"/>
    <w:rsid w:val="00674F2D"/>
    <w:rsid w:val="00674FDD"/>
    <w:rsid w:val="0067517C"/>
    <w:rsid w:val="006752BD"/>
    <w:rsid w:val="006752D9"/>
    <w:rsid w:val="00675328"/>
    <w:rsid w:val="0067534D"/>
    <w:rsid w:val="00675542"/>
    <w:rsid w:val="00675792"/>
    <w:rsid w:val="006757F1"/>
    <w:rsid w:val="00675D1F"/>
    <w:rsid w:val="006762F2"/>
    <w:rsid w:val="00676309"/>
    <w:rsid w:val="006763C7"/>
    <w:rsid w:val="00676979"/>
    <w:rsid w:val="00676CF2"/>
    <w:rsid w:val="006771B7"/>
    <w:rsid w:val="006773A7"/>
    <w:rsid w:val="006774AC"/>
    <w:rsid w:val="006774CF"/>
    <w:rsid w:val="0067758D"/>
    <w:rsid w:val="006776E6"/>
    <w:rsid w:val="00677B9D"/>
    <w:rsid w:val="00677E68"/>
    <w:rsid w:val="00677F4E"/>
    <w:rsid w:val="006806C3"/>
    <w:rsid w:val="00680C58"/>
    <w:rsid w:val="00681107"/>
    <w:rsid w:val="006812AA"/>
    <w:rsid w:val="0068151F"/>
    <w:rsid w:val="00681825"/>
    <w:rsid w:val="006818E7"/>
    <w:rsid w:val="00681D67"/>
    <w:rsid w:val="006820A8"/>
    <w:rsid w:val="006820CF"/>
    <w:rsid w:val="0068256C"/>
    <w:rsid w:val="006825DC"/>
    <w:rsid w:val="00682741"/>
    <w:rsid w:val="00682786"/>
    <w:rsid w:val="006827F1"/>
    <w:rsid w:val="0068291A"/>
    <w:rsid w:val="006829E7"/>
    <w:rsid w:val="006829ED"/>
    <w:rsid w:val="00682BB3"/>
    <w:rsid w:val="00683041"/>
    <w:rsid w:val="006830CA"/>
    <w:rsid w:val="0068313E"/>
    <w:rsid w:val="006834CE"/>
    <w:rsid w:val="006834CF"/>
    <w:rsid w:val="006837CB"/>
    <w:rsid w:val="00683975"/>
    <w:rsid w:val="00683AD8"/>
    <w:rsid w:val="00683B09"/>
    <w:rsid w:val="00683E73"/>
    <w:rsid w:val="00683F7C"/>
    <w:rsid w:val="00684099"/>
    <w:rsid w:val="0068410A"/>
    <w:rsid w:val="0068451B"/>
    <w:rsid w:val="00684648"/>
    <w:rsid w:val="006847C4"/>
    <w:rsid w:val="00684A25"/>
    <w:rsid w:val="00684A5E"/>
    <w:rsid w:val="00684ECB"/>
    <w:rsid w:val="006859D6"/>
    <w:rsid w:val="00685DE9"/>
    <w:rsid w:val="00686201"/>
    <w:rsid w:val="0068644D"/>
    <w:rsid w:val="00686788"/>
    <w:rsid w:val="00686CC9"/>
    <w:rsid w:val="00686F87"/>
    <w:rsid w:val="006871A5"/>
    <w:rsid w:val="00687207"/>
    <w:rsid w:val="00687220"/>
    <w:rsid w:val="00687919"/>
    <w:rsid w:val="00687D2F"/>
    <w:rsid w:val="00687D3A"/>
    <w:rsid w:val="00687E54"/>
    <w:rsid w:val="00687FA2"/>
    <w:rsid w:val="0069006E"/>
    <w:rsid w:val="00690191"/>
    <w:rsid w:val="00690385"/>
    <w:rsid w:val="006904A9"/>
    <w:rsid w:val="006904FE"/>
    <w:rsid w:val="00690741"/>
    <w:rsid w:val="0069178E"/>
    <w:rsid w:val="00691AB7"/>
    <w:rsid w:val="00692407"/>
    <w:rsid w:val="006926B7"/>
    <w:rsid w:val="00692865"/>
    <w:rsid w:val="00692E42"/>
    <w:rsid w:val="00693029"/>
    <w:rsid w:val="006931EC"/>
    <w:rsid w:val="00693397"/>
    <w:rsid w:val="0069360C"/>
    <w:rsid w:val="00693B40"/>
    <w:rsid w:val="00693D82"/>
    <w:rsid w:val="00694546"/>
    <w:rsid w:val="00694745"/>
    <w:rsid w:val="006947D5"/>
    <w:rsid w:val="00694832"/>
    <w:rsid w:val="00694D2F"/>
    <w:rsid w:val="0069505F"/>
    <w:rsid w:val="0069540E"/>
    <w:rsid w:val="006954F9"/>
    <w:rsid w:val="006955DC"/>
    <w:rsid w:val="00695822"/>
    <w:rsid w:val="006958B5"/>
    <w:rsid w:val="00695924"/>
    <w:rsid w:val="006959F3"/>
    <w:rsid w:val="00695D0E"/>
    <w:rsid w:val="00695DC9"/>
    <w:rsid w:val="00695FF6"/>
    <w:rsid w:val="00696098"/>
    <w:rsid w:val="006960FF"/>
    <w:rsid w:val="00696530"/>
    <w:rsid w:val="0069678B"/>
    <w:rsid w:val="00696BCE"/>
    <w:rsid w:val="00696C26"/>
    <w:rsid w:val="00696E9C"/>
    <w:rsid w:val="00696F8D"/>
    <w:rsid w:val="00696F8E"/>
    <w:rsid w:val="0069714F"/>
    <w:rsid w:val="00697755"/>
    <w:rsid w:val="0069783A"/>
    <w:rsid w:val="00697C7A"/>
    <w:rsid w:val="00697E56"/>
    <w:rsid w:val="006A00D4"/>
    <w:rsid w:val="006A00EB"/>
    <w:rsid w:val="006A030A"/>
    <w:rsid w:val="006A0636"/>
    <w:rsid w:val="006A090D"/>
    <w:rsid w:val="006A0A26"/>
    <w:rsid w:val="006A1517"/>
    <w:rsid w:val="006A19A6"/>
    <w:rsid w:val="006A1B9F"/>
    <w:rsid w:val="006A1E1B"/>
    <w:rsid w:val="006A20CE"/>
    <w:rsid w:val="006A21E8"/>
    <w:rsid w:val="006A23A5"/>
    <w:rsid w:val="006A24DB"/>
    <w:rsid w:val="006A2520"/>
    <w:rsid w:val="006A26B0"/>
    <w:rsid w:val="006A2A93"/>
    <w:rsid w:val="006A2C26"/>
    <w:rsid w:val="006A2C8C"/>
    <w:rsid w:val="006A2CD8"/>
    <w:rsid w:val="006A2E7F"/>
    <w:rsid w:val="006A2F21"/>
    <w:rsid w:val="006A3AB8"/>
    <w:rsid w:val="006A3C0C"/>
    <w:rsid w:val="006A3E5D"/>
    <w:rsid w:val="006A40F2"/>
    <w:rsid w:val="006A41D5"/>
    <w:rsid w:val="006A4819"/>
    <w:rsid w:val="006A4BBB"/>
    <w:rsid w:val="006A51FE"/>
    <w:rsid w:val="006A529B"/>
    <w:rsid w:val="006A54CA"/>
    <w:rsid w:val="006A57EE"/>
    <w:rsid w:val="006A612C"/>
    <w:rsid w:val="006A61C8"/>
    <w:rsid w:val="006A6420"/>
    <w:rsid w:val="006A644C"/>
    <w:rsid w:val="006A67F5"/>
    <w:rsid w:val="006A6B2B"/>
    <w:rsid w:val="006A6C63"/>
    <w:rsid w:val="006A73FD"/>
    <w:rsid w:val="006A76DA"/>
    <w:rsid w:val="006A796E"/>
    <w:rsid w:val="006A79CA"/>
    <w:rsid w:val="006A7AF3"/>
    <w:rsid w:val="006A7B61"/>
    <w:rsid w:val="006A7BE3"/>
    <w:rsid w:val="006A7FE6"/>
    <w:rsid w:val="006B0450"/>
    <w:rsid w:val="006B04ED"/>
    <w:rsid w:val="006B13E0"/>
    <w:rsid w:val="006B13E1"/>
    <w:rsid w:val="006B14C3"/>
    <w:rsid w:val="006B1509"/>
    <w:rsid w:val="006B1706"/>
    <w:rsid w:val="006B18B1"/>
    <w:rsid w:val="006B196B"/>
    <w:rsid w:val="006B1AE4"/>
    <w:rsid w:val="006B1E96"/>
    <w:rsid w:val="006B278A"/>
    <w:rsid w:val="006B2FD2"/>
    <w:rsid w:val="006B3214"/>
    <w:rsid w:val="006B3379"/>
    <w:rsid w:val="006B3633"/>
    <w:rsid w:val="006B3A1F"/>
    <w:rsid w:val="006B3D8D"/>
    <w:rsid w:val="006B3FD5"/>
    <w:rsid w:val="006B42A6"/>
    <w:rsid w:val="006B483D"/>
    <w:rsid w:val="006B493C"/>
    <w:rsid w:val="006B4C95"/>
    <w:rsid w:val="006B536C"/>
    <w:rsid w:val="006B571E"/>
    <w:rsid w:val="006B5805"/>
    <w:rsid w:val="006B5D53"/>
    <w:rsid w:val="006B6007"/>
    <w:rsid w:val="006B6051"/>
    <w:rsid w:val="006B60BA"/>
    <w:rsid w:val="006B63BA"/>
    <w:rsid w:val="006B651E"/>
    <w:rsid w:val="006B6A66"/>
    <w:rsid w:val="006B6A7D"/>
    <w:rsid w:val="006B7081"/>
    <w:rsid w:val="006B70FA"/>
    <w:rsid w:val="006B7184"/>
    <w:rsid w:val="006B7460"/>
    <w:rsid w:val="006B74D8"/>
    <w:rsid w:val="006B769E"/>
    <w:rsid w:val="006B79C3"/>
    <w:rsid w:val="006C033A"/>
    <w:rsid w:val="006C0A74"/>
    <w:rsid w:val="006C0C1D"/>
    <w:rsid w:val="006C0C44"/>
    <w:rsid w:val="006C0F84"/>
    <w:rsid w:val="006C10ED"/>
    <w:rsid w:val="006C12F6"/>
    <w:rsid w:val="006C1478"/>
    <w:rsid w:val="006C153B"/>
    <w:rsid w:val="006C15F3"/>
    <w:rsid w:val="006C179B"/>
    <w:rsid w:val="006C181F"/>
    <w:rsid w:val="006C18F9"/>
    <w:rsid w:val="006C23C5"/>
    <w:rsid w:val="006C24B9"/>
    <w:rsid w:val="006C2515"/>
    <w:rsid w:val="006C2C0D"/>
    <w:rsid w:val="006C2E6C"/>
    <w:rsid w:val="006C3249"/>
    <w:rsid w:val="006C35AD"/>
    <w:rsid w:val="006C35D3"/>
    <w:rsid w:val="006C369A"/>
    <w:rsid w:val="006C3788"/>
    <w:rsid w:val="006C37AF"/>
    <w:rsid w:val="006C3EE3"/>
    <w:rsid w:val="006C40A3"/>
    <w:rsid w:val="006C418A"/>
    <w:rsid w:val="006C44E3"/>
    <w:rsid w:val="006C470B"/>
    <w:rsid w:val="006C4843"/>
    <w:rsid w:val="006C4B3C"/>
    <w:rsid w:val="006C4C4B"/>
    <w:rsid w:val="006C4F98"/>
    <w:rsid w:val="006C4FCF"/>
    <w:rsid w:val="006C5118"/>
    <w:rsid w:val="006C5257"/>
    <w:rsid w:val="006C5501"/>
    <w:rsid w:val="006C5697"/>
    <w:rsid w:val="006C57B8"/>
    <w:rsid w:val="006C5824"/>
    <w:rsid w:val="006C596E"/>
    <w:rsid w:val="006C5998"/>
    <w:rsid w:val="006C5CE9"/>
    <w:rsid w:val="006C5F47"/>
    <w:rsid w:val="006C6078"/>
    <w:rsid w:val="006C60E5"/>
    <w:rsid w:val="006C6116"/>
    <w:rsid w:val="006C6324"/>
    <w:rsid w:val="006C6866"/>
    <w:rsid w:val="006C6F99"/>
    <w:rsid w:val="006C7305"/>
    <w:rsid w:val="006C73D7"/>
    <w:rsid w:val="006C7A4E"/>
    <w:rsid w:val="006C7E0D"/>
    <w:rsid w:val="006D06FF"/>
    <w:rsid w:val="006D094E"/>
    <w:rsid w:val="006D0B71"/>
    <w:rsid w:val="006D0C0B"/>
    <w:rsid w:val="006D0FC7"/>
    <w:rsid w:val="006D11A7"/>
    <w:rsid w:val="006D14AD"/>
    <w:rsid w:val="006D15D8"/>
    <w:rsid w:val="006D1675"/>
    <w:rsid w:val="006D199C"/>
    <w:rsid w:val="006D1A5D"/>
    <w:rsid w:val="006D2001"/>
    <w:rsid w:val="006D2135"/>
    <w:rsid w:val="006D22B4"/>
    <w:rsid w:val="006D2D1D"/>
    <w:rsid w:val="006D2E1F"/>
    <w:rsid w:val="006D32EF"/>
    <w:rsid w:val="006D3819"/>
    <w:rsid w:val="006D3854"/>
    <w:rsid w:val="006D3EAB"/>
    <w:rsid w:val="006D44AE"/>
    <w:rsid w:val="006D4ABA"/>
    <w:rsid w:val="006D4C3C"/>
    <w:rsid w:val="006D4D31"/>
    <w:rsid w:val="006D4ECC"/>
    <w:rsid w:val="006D543E"/>
    <w:rsid w:val="006D593C"/>
    <w:rsid w:val="006D605A"/>
    <w:rsid w:val="006D61B6"/>
    <w:rsid w:val="006D62E2"/>
    <w:rsid w:val="006D6542"/>
    <w:rsid w:val="006D65CE"/>
    <w:rsid w:val="006D66DD"/>
    <w:rsid w:val="006D6704"/>
    <w:rsid w:val="006D679A"/>
    <w:rsid w:val="006D67DC"/>
    <w:rsid w:val="006D68A5"/>
    <w:rsid w:val="006D6AFD"/>
    <w:rsid w:val="006D6DED"/>
    <w:rsid w:val="006D70A5"/>
    <w:rsid w:val="006D73C2"/>
    <w:rsid w:val="006D73D4"/>
    <w:rsid w:val="006D73E1"/>
    <w:rsid w:val="006D7499"/>
    <w:rsid w:val="006D7615"/>
    <w:rsid w:val="006D766C"/>
    <w:rsid w:val="006D7A82"/>
    <w:rsid w:val="006D7E55"/>
    <w:rsid w:val="006E00C4"/>
    <w:rsid w:val="006E0112"/>
    <w:rsid w:val="006E06C3"/>
    <w:rsid w:val="006E06C5"/>
    <w:rsid w:val="006E0757"/>
    <w:rsid w:val="006E076E"/>
    <w:rsid w:val="006E0EE5"/>
    <w:rsid w:val="006E11B1"/>
    <w:rsid w:val="006E1766"/>
    <w:rsid w:val="006E187C"/>
    <w:rsid w:val="006E1AF7"/>
    <w:rsid w:val="006E1EDA"/>
    <w:rsid w:val="006E2827"/>
    <w:rsid w:val="006E2867"/>
    <w:rsid w:val="006E2995"/>
    <w:rsid w:val="006E2B38"/>
    <w:rsid w:val="006E2EEB"/>
    <w:rsid w:val="006E3160"/>
    <w:rsid w:val="006E3181"/>
    <w:rsid w:val="006E32BD"/>
    <w:rsid w:val="006E32DC"/>
    <w:rsid w:val="006E34A8"/>
    <w:rsid w:val="006E36C8"/>
    <w:rsid w:val="006E393D"/>
    <w:rsid w:val="006E3987"/>
    <w:rsid w:val="006E3BFA"/>
    <w:rsid w:val="006E3CF3"/>
    <w:rsid w:val="006E3E54"/>
    <w:rsid w:val="006E3E5F"/>
    <w:rsid w:val="006E448A"/>
    <w:rsid w:val="006E47B3"/>
    <w:rsid w:val="006E4B96"/>
    <w:rsid w:val="006E5375"/>
    <w:rsid w:val="006E556C"/>
    <w:rsid w:val="006E5CEB"/>
    <w:rsid w:val="006E5F2A"/>
    <w:rsid w:val="006E62DC"/>
    <w:rsid w:val="006E6418"/>
    <w:rsid w:val="006E6AD7"/>
    <w:rsid w:val="006E6ADC"/>
    <w:rsid w:val="006E6E14"/>
    <w:rsid w:val="006E6EA2"/>
    <w:rsid w:val="006E71DC"/>
    <w:rsid w:val="006E7BAC"/>
    <w:rsid w:val="006E7C7C"/>
    <w:rsid w:val="006E7CE8"/>
    <w:rsid w:val="006E7DC6"/>
    <w:rsid w:val="006F047A"/>
    <w:rsid w:val="006F0FF6"/>
    <w:rsid w:val="006F1140"/>
    <w:rsid w:val="006F13F5"/>
    <w:rsid w:val="006F147B"/>
    <w:rsid w:val="006F157A"/>
    <w:rsid w:val="006F1CE0"/>
    <w:rsid w:val="006F20AC"/>
    <w:rsid w:val="006F2549"/>
    <w:rsid w:val="006F26A8"/>
    <w:rsid w:val="006F2872"/>
    <w:rsid w:val="006F2989"/>
    <w:rsid w:val="006F2B15"/>
    <w:rsid w:val="006F2E03"/>
    <w:rsid w:val="006F3302"/>
    <w:rsid w:val="006F361D"/>
    <w:rsid w:val="006F3642"/>
    <w:rsid w:val="006F369E"/>
    <w:rsid w:val="006F38B9"/>
    <w:rsid w:val="006F3EFC"/>
    <w:rsid w:val="006F457B"/>
    <w:rsid w:val="006F478A"/>
    <w:rsid w:val="006F4BE7"/>
    <w:rsid w:val="006F5288"/>
    <w:rsid w:val="006F54D2"/>
    <w:rsid w:val="006F5A47"/>
    <w:rsid w:val="006F646E"/>
    <w:rsid w:val="006F66A6"/>
    <w:rsid w:val="006F6E41"/>
    <w:rsid w:val="006F6FD4"/>
    <w:rsid w:val="006F7918"/>
    <w:rsid w:val="006F79A2"/>
    <w:rsid w:val="006F7E27"/>
    <w:rsid w:val="006F7E2D"/>
    <w:rsid w:val="00700278"/>
    <w:rsid w:val="0070090B"/>
    <w:rsid w:val="00700D54"/>
    <w:rsid w:val="007010AA"/>
    <w:rsid w:val="007012F5"/>
    <w:rsid w:val="0070186C"/>
    <w:rsid w:val="00701FAB"/>
    <w:rsid w:val="007022DB"/>
    <w:rsid w:val="007023F5"/>
    <w:rsid w:val="00702604"/>
    <w:rsid w:val="00702765"/>
    <w:rsid w:val="0070276E"/>
    <w:rsid w:val="0070294E"/>
    <w:rsid w:val="00702B23"/>
    <w:rsid w:val="00702B9A"/>
    <w:rsid w:val="00702C26"/>
    <w:rsid w:val="00702F1E"/>
    <w:rsid w:val="0070332A"/>
    <w:rsid w:val="0070385D"/>
    <w:rsid w:val="00703B02"/>
    <w:rsid w:val="00703D4A"/>
    <w:rsid w:val="00703EC7"/>
    <w:rsid w:val="00704151"/>
    <w:rsid w:val="00704201"/>
    <w:rsid w:val="0070422B"/>
    <w:rsid w:val="00704797"/>
    <w:rsid w:val="00704993"/>
    <w:rsid w:val="00704B67"/>
    <w:rsid w:val="00704D29"/>
    <w:rsid w:val="00704EC9"/>
    <w:rsid w:val="007055DE"/>
    <w:rsid w:val="00705725"/>
    <w:rsid w:val="00705A25"/>
    <w:rsid w:val="00705A6D"/>
    <w:rsid w:val="00705E5E"/>
    <w:rsid w:val="00706339"/>
    <w:rsid w:val="00706A68"/>
    <w:rsid w:val="00707456"/>
    <w:rsid w:val="00707507"/>
    <w:rsid w:val="007075F5"/>
    <w:rsid w:val="007078A5"/>
    <w:rsid w:val="00707C32"/>
    <w:rsid w:val="00707F0E"/>
    <w:rsid w:val="007100A6"/>
    <w:rsid w:val="00710531"/>
    <w:rsid w:val="00710851"/>
    <w:rsid w:val="00710B68"/>
    <w:rsid w:val="00710F3B"/>
    <w:rsid w:val="007110D2"/>
    <w:rsid w:val="00711151"/>
    <w:rsid w:val="007112D3"/>
    <w:rsid w:val="00711356"/>
    <w:rsid w:val="007113DF"/>
    <w:rsid w:val="007115B6"/>
    <w:rsid w:val="00711C0A"/>
    <w:rsid w:val="0071214E"/>
    <w:rsid w:val="0071246E"/>
    <w:rsid w:val="00712527"/>
    <w:rsid w:val="00712B25"/>
    <w:rsid w:val="00713191"/>
    <w:rsid w:val="00713255"/>
    <w:rsid w:val="0071357E"/>
    <w:rsid w:val="00713788"/>
    <w:rsid w:val="007138CE"/>
    <w:rsid w:val="00713BE9"/>
    <w:rsid w:val="00713D40"/>
    <w:rsid w:val="00713F80"/>
    <w:rsid w:val="00714261"/>
    <w:rsid w:val="00714277"/>
    <w:rsid w:val="00714526"/>
    <w:rsid w:val="00714591"/>
    <w:rsid w:val="00714DAD"/>
    <w:rsid w:val="007151EF"/>
    <w:rsid w:val="00715311"/>
    <w:rsid w:val="0071539A"/>
    <w:rsid w:val="007153D3"/>
    <w:rsid w:val="0071554E"/>
    <w:rsid w:val="00715950"/>
    <w:rsid w:val="00715FEB"/>
    <w:rsid w:val="00716092"/>
    <w:rsid w:val="0071690C"/>
    <w:rsid w:val="00716C27"/>
    <w:rsid w:val="007170E6"/>
    <w:rsid w:val="007171E9"/>
    <w:rsid w:val="007173E9"/>
    <w:rsid w:val="00717582"/>
    <w:rsid w:val="007178AF"/>
    <w:rsid w:val="007202CA"/>
    <w:rsid w:val="00720316"/>
    <w:rsid w:val="007203F4"/>
    <w:rsid w:val="007205B3"/>
    <w:rsid w:val="00720A3F"/>
    <w:rsid w:val="00720AAB"/>
    <w:rsid w:val="0072139A"/>
    <w:rsid w:val="007213BD"/>
    <w:rsid w:val="00721496"/>
    <w:rsid w:val="0072156F"/>
    <w:rsid w:val="007215EF"/>
    <w:rsid w:val="007216FB"/>
    <w:rsid w:val="007219E9"/>
    <w:rsid w:val="00722101"/>
    <w:rsid w:val="00722936"/>
    <w:rsid w:val="007229ED"/>
    <w:rsid w:val="00722B3C"/>
    <w:rsid w:val="00722B56"/>
    <w:rsid w:val="00722F16"/>
    <w:rsid w:val="0072301C"/>
    <w:rsid w:val="007231A4"/>
    <w:rsid w:val="007235FD"/>
    <w:rsid w:val="0072389E"/>
    <w:rsid w:val="00723CA3"/>
    <w:rsid w:val="00723D68"/>
    <w:rsid w:val="00723D7E"/>
    <w:rsid w:val="00723D8C"/>
    <w:rsid w:val="00723F2D"/>
    <w:rsid w:val="00724313"/>
    <w:rsid w:val="00724554"/>
    <w:rsid w:val="00724677"/>
    <w:rsid w:val="007249A5"/>
    <w:rsid w:val="00724B50"/>
    <w:rsid w:val="00724BC7"/>
    <w:rsid w:val="00725133"/>
    <w:rsid w:val="00725774"/>
    <w:rsid w:val="007257D6"/>
    <w:rsid w:val="0072592D"/>
    <w:rsid w:val="00725A2C"/>
    <w:rsid w:val="00725B69"/>
    <w:rsid w:val="00725E2E"/>
    <w:rsid w:val="00725E4F"/>
    <w:rsid w:val="00725F72"/>
    <w:rsid w:val="00726018"/>
    <w:rsid w:val="007260B7"/>
    <w:rsid w:val="007260E9"/>
    <w:rsid w:val="00726573"/>
    <w:rsid w:val="0072689F"/>
    <w:rsid w:val="007268F8"/>
    <w:rsid w:val="0072695C"/>
    <w:rsid w:val="00726A8D"/>
    <w:rsid w:val="00726C06"/>
    <w:rsid w:val="00726CE6"/>
    <w:rsid w:val="007273AA"/>
    <w:rsid w:val="007274C8"/>
    <w:rsid w:val="007279F5"/>
    <w:rsid w:val="00727C15"/>
    <w:rsid w:val="00727D0D"/>
    <w:rsid w:val="007301C6"/>
    <w:rsid w:val="00730376"/>
    <w:rsid w:val="0073094D"/>
    <w:rsid w:val="00730F11"/>
    <w:rsid w:val="0073213F"/>
    <w:rsid w:val="007321BF"/>
    <w:rsid w:val="0073251B"/>
    <w:rsid w:val="007327D5"/>
    <w:rsid w:val="00732922"/>
    <w:rsid w:val="00732D2C"/>
    <w:rsid w:val="00732E6F"/>
    <w:rsid w:val="00732F91"/>
    <w:rsid w:val="00732F98"/>
    <w:rsid w:val="00733409"/>
    <w:rsid w:val="00733443"/>
    <w:rsid w:val="0073394E"/>
    <w:rsid w:val="00733B2A"/>
    <w:rsid w:val="00733E35"/>
    <w:rsid w:val="007343BF"/>
    <w:rsid w:val="00734633"/>
    <w:rsid w:val="00734C3C"/>
    <w:rsid w:val="00734E3E"/>
    <w:rsid w:val="007351D0"/>
    <w:rsid w:val="007353D5"/>
    <w:rsid w:val="00735718"/>
    <w:rsid w:val="00735881"/>
    <w:rsid w:val="007359ED"/>
    <w:rsid w:val="00735BFF"/>
    <w:rsid w:val="00735C36"/>
    <w:rsid w:val="0073606D"/>
    <w:rsid w:val="00736247"/>
    <w:rsid w:val="00736B5B"/>
    <w:rsid w:val="0073718F"/>
    <w:rsid w:val="007371A9"/>
    <w:rsid w:val="00737249"/>
    <w:rsid w:val="0073737A"/>
    <w:rsid w:val="0073752B"/>
    <w:rsid w:val="007378DB"/>
    <w:rsid w:val="007379AE"/>
    <w:rsid w:val="00737B6E"/>
    <w:rsid w:val="00737F38"/>
    <w:rsid w:val="00740185"/>
    <w:rsid w:val="00740392"/>
    <w:rsid w:val="00740C34"/>
    <w:rsid w:val="00740C53"/>
    <w:rsid w:val="00740EE5"/>
    <w:rsid w:val="00741352"/>
    <w:rsid w:val="007413D1"/>
    <w:rsid w:val="00741596"/>
    <w:rsid w:val="00741956"/>
    <w:rsid w:val="00741AAF"/>
    <w:rsid w:val="00741CCC"/>
    <w:rsid w:val="00741DA6"/>
    <w:rsid w:val="00742177"/>
    <w:rsid w:val="00742644"/>
    <w:rsid w:val="00742C3C"/>
    <w:rsid w:val="00742D74"/>
    <w:rsid w:val="007430B7"/>
    <w:rsid w:val="007438AC"/>
    <w:rsid w:val="00743B8F"/>
    <w:rsid w:val="00743E1D"/>
    <w:rsid w:val="00744063"/>
    <w:rsid w:val="0074433D"/>
    <w:rsid w:val="007444DC"/>
    <w:rsid w:val="007447CA"/>
    <w:rsid w:val="00744F4F"/>
    <w:rsid w:val="00745712"/>
    <w:rsid w:val="00745E83"/>
    <w:rsid w:val="00745EDD"/>
    <w:rsid w:val="00745EE4"/>
    <w:rsid w:val="007463A0"/>
    <w:rsid w:val="007463CA"/>
    <w:rsid w:val="00746764"/>
    <w:rsid w:val="00746808"/>
    <w:rsid w:val="0074680C"/>
    <w:rsid w:val="0074691F"/>
    <w:rsid w:val="00746A8D"/>
    <w:rsid w:val="00746B8A"/>
    <w:rsid w:val="00746CC7"/>
    <w:rsid w:val="0074736E"/>
    <w:rsid w:val="0074774E"/>
    <w:rsid w:val="00750093"/>
    <w:rsid w:val="00750218"/>
    <w:rsid w:val="007502A9"/>
    <w:rsid w:val="007504EA"/>
    <w:rsid w:val="00750577"/>
    <w:rsid w:val="00750798"/>
    <w:rsid w:val="007507FB"/>
    <w:rsid w:val="00750E45"/>
    <w:rsid w:val="00750ECD"/>
    <w:rsid w:val="00750F15"/>
    <w:rsid w:val="00750F34"/>
    <w:rsid w:val="00750F4B"/>
    <w:rsid w:val="0075118B"/>
    <w:rsid w:val="007512DC"/>
    <w:rsid w:val="00751639"/>
    <w:rsid w:val="00751B2E"/>
    <w:rsid w:val="007521CE"/>
    <w:rsid w:val="0075233D"/>
    <w:rsid w:val="00752680"/>
    <w:rsid w:val="00752FC1"/>
    <w:rsid w:val="0075350D"/>
    <w:rsid w:val="00753654"/>
    <w:rsid w:val="007536DB"/>
    <w:rsid w:val="00753B41"/>
    <w:rsid w:val="00753C89"/>
    <w:rsid w:val="00753E67"/>
    <w:rsid w:val="0075434A"/>
    <w:rsid w:val="0075436C"/>
    <w:rsid w:val="00754B07"/>
    <w:rsid w:val="00755665"/>
    <w:rsid w:val="0075575C"/>
    <w:rsid w:val="00755C42"/>
    <w:rsid w:val="00755D5E"/>
    <w:rsid w:val="00755EF0"/>
    <w:rsid w:val="00755EF3"/>
    <w:rsid w:val="0075660D"/>
    <w:rsid w:val="007566DB"/>
    <w:rsid w:val="00756BCB"/>
    <w:rsid w:val="00757345"/>
    <w:rsid w:val="007576E3"/>
    <w:rsid w:val="007577BD"/>
    <w:rsid w:val="00757A3F"/>
    <w:rsid w:val="00757EC5"/>
    <w:rsid w:val="0076016C"/>
    <w:rsid w:val="00760CD7"/>
    <w:rsid w:val="00760E92"/>
    <w:rsid w:val="00760F00"/>
    <w:rsid w:val="007616CA"/>
    <w:rsid w:val="00761C2D"/>
    <w:rsid w:val="00761D85"/>
    <w:rsid w:val="0076298A"/>
    <w:rsid w:val="007629D2"/>
    <w:rsid w:val="00762F6E"/>
    <w:rsid w:val="00762FAB"/>
    <w:rsid w:val="007635BE"/>
    <w:rsid w:val="00763A44"/>
    <w:rsid w:val="007642DA"/>
    <w:rsid w:val="0076443D"/>
    <w:rsid w:val="00764483"/>
    <w:rsid w:val="0076463F"/>
    <w:rsid w:val="00764AEC"/>
    <w:rsid w:val="00764D5F"/>
    <w:rsid w:val="00764F70"/>
    <w:rsid w:val="007655B2"/>
    <w:rsid w:val="0076566B"/>
    <w:rsid w:val="00765954"/>
    <w:rsid w:val="00765D8E"/>
    <w:rsid w:val="007662E4"/>
    <w:rsid w:val="0076640F"/>
    <w:rsid w:val="007664C3"/>
    <w:rsid w:val="00767928"/>
    <w:rsid w:val="00770072"/>
    <w:rsid w:val="007701A2"/>
    <w:rsid w:val="0077068A"/>
    <w:rsid w:val="00770A44"/>
    <w:rsid w:val="00770A9F"/>
    <w:rsid w:val="00770D8C"/>
    <w:rsid w:val="00771113"/>
    <w:rsid w:val="00771147"/>
    <w:rsid w:val="0077118F"/>
    <w:rsid w:val="007712FA"/>
    <w:rsid w:val="00771347"/>
    <w:rsid w:val="0077204B"/>
    <w:rsid w:val="00772597"/>
    <w:rsid w:val="00772BC1"/>
    <w:rsid w:val="00772BD8"/>
    <w:rsid w:val="00772BE3"/>
    <w:rsid w:val="00772D1F"/>
    <w:rsid w:val="00772DE8"/>
    <w:rsid w:val="00772E18"/>
    <w:rsid w:val="007733C4"/>
    <w:rsid w:val="007735DF"/>
    <w:rsid w:val="00773889"/>
    <w:rsid w:val="00773984"/>
    <w:rsid w:val="00773DD1"/>
    <w:rsid w:val="007744DC"/>
    <w:rsid w:val="007747B6"/>
    <w:rsid w:val="00774E01"/>
    <w:rsid w:val="00774E16"/>
    <w:rsid w:val="00774F17"/>
    <w:rsid w:val="007751A2"/>
    <w:rsid w:val="007754AB"/>
    <w:rsid w:val="00775AA0"/>
    <w:rsid w:val="00775C64"/>
    <w:rsid w:val="00775CC4"/>
    <w:rsid w:val="007760A3"/>
    <w:rsid w:val="007764AE"/>
    <w:rsid w:val="007765EE"/>
    <w:rsid w:val="0077668E"/>
    <w:rsid w:val="0077696F"/>
    <w:rsid w:val="00776DB6"/>
    <w:rsid w:val="00776EE1"/>
    <w:rsid w:val="00777405"/>
    <w:rsid w:val="007776D2"/>
    <w:rsid w:val="0077782C"/>
    <w:rsid w:val="007779A2"/>
    <w:rsid w:val="00777B7F"/>
    <w:rsid w:val="00777C73"/>
    <w:rsid w:val="00777D03"/>
    <w:rsid w:val="00780070"/>
    <w:rsid w:val="00780145"/>
    <w:rsid w:val="007805FF"/>
    <w:rsid w:val="00780DEA"/>
    <w:rsid w:val="00780E1D"/>
    <w:rsid w:val="00780F86"/>
    <w:rsid w:val="007817DD"/>
    <w:rsid w:val="00781A98"/>
    <w:rsid w:val="00781BEB"/>
    <w:rsid w:val="00781E36"/>
    <w:rsid w:val="00781FF1"/>
    <w:rsid w:val="007820BD"/>
    <w:rsid w:val="00782547"/>
    <w:rsid w:val="007826DC"/>
    <w:rsid w:val="007829DA"/>
    <w:rsid w:val="00782DA7"/>
    <w:rsid w:val="0078373C"/>
    <w:rsid w:val="007837B5"/>
    <w:rsid w:val="00783DC9"/>
    <w:rsid w:val="00783E16"/>
    <w:rsid w:val="00784665"/>
    <w:rsid w:val="00784A86"/>
    <w:rsid w:val="00784AE4"/>
    <w:rsid w:val="00785407"/>
    <w:rsid w:val="00785523"/>
    <w:rsid w:val="007858B8"/>
    <w:rsid w:val="00785910"/>
    <w:rsid w:val="00785975"/>
    <w:rsid w:val="00786160"/>
    <w:rsid w:val="007862E8"/>
    <w:rsid w:val="007864D8"/>
    <w:rsid w:val="0078676E"/>
    <w:rsid w:val="00786A00"/>
    <w:rsid w:val="00786A30"/>
    <w:rsid w:val="00786B1E"/>
    <w:rsid w:val="00786CC9"/>
    <w:rsid w:val="007872A7"/>
    <w:rsid w:val="007874E2"/>
    <w:rsid w:val="00787861"/>
    <w:rsid w:val="00787935"/>
    <w:rsid w:val="007879F5"/>
    <w:rsid w:val="00787AEF"/>
    <w:rsid w:val="00787F2E"/>
    <w:rsid w:val="0079001F"/>
    <w:rsid w:val="0079023D"/>
    <w:rsid w:val="0079063D"/>
    <w:rsid w:val="0079077A"/>
    <w:rsid w:val="007907BB"/>
    <w:rsid w:val="00790AB3"/>
    <w:rsid w:val="00790F09"/>
    <w:rsid w:val="007919CE"/>
    <w:rsid w:val="00791CCA"/>
    <w:rsid w:val="00791D39"/>
    <w:rsid w:val="007922A7"/>
    <w:rsid w:val="0079236E"/>
    <w:rsid w:val="00792593"/>
    <w:rsid w:val="00792672"/>
    <w:rsid w:val="00792A50"/>
    <w:rsid w:val="00792A9F"/>
    <w:rsid w:val="00793390"/>
    <w:rsid w:val="00793741"/>
    <w:rsid w:val="0079374B"/>
    <w:rsid w:val="007937F0"/>
    <w:rsid w:val="0079389A"/>
    <w:rsid w:val="00793A75"/>
    <w:rsid w:val="00793ED3"/>
    <w:rsid w:val="007942F6"/>
    <w:rsid w:val="00794481"/>
    <w:rsid w:val="007957CB"/>
    <w:rsid w:val="0079589A"/>
    <w:rsid w:val="00795A20"/>
    <w:rsid w:val="00795C3F"/>
    <w:rsid w:val="00795C9C"/>
    <w:rsid w:val="00796691"/>
    <w:rsid w:val="00796706"/>
    <w:rsid w:val="00796BBC"/>
    <w:rsid w:val="00796C22"/>
    <w:rsid w:val="0079751D"/>
    <w:rsid w:val="00797B0B"/>
    <w:rsid w:val="00797C48"/>
    <w:rsid w:val="007A0195"/>
    <w:rsid w:val="007A059D"/>
    <w:rsid w:val="007A06DE"/>
    <w:rsid w:val="007A0748"/>
    <w:rsid w:val="007A0D65"/>
    <w:rsid w:val="007A1A15"/>
    <w:rsid w:val="007A1AF1"/>
    <w:rsid w:val="007A20A6"/>
    <w:rsid w:val="007A245A"/>
    <w:rsid w:val="007A29F1"/>
    <w:rsid w:val="007A2A8E"/>
    <w:rsid w:val="007A2CC1"/>
    <w:rsid w:val="007A2D0A"/>
    <w:rsid w:val="007A2E62"/>
    <w:rsid w:val="007A2E6C"/>
    <w:rsid w:val="007A3560"/>
    <w:rsid w:val="007A3A96"/>
    <w:rsid w:val="007A3C1B"/>
    <w:rsid w:val="007A3CF2"/>
    <w:rsid w:val="007A3F6F"/>
    <w:rsid w:val="007A408D"/>
    <w:rsid w:val="007A4434"/>
    <w:rsid w:val="007A498C"/>
    <w:rsid w:val="007A4AB8"/>
    <w:rsid w:val="007A4BC3"/>
    <w:rsid w:val="007A4C8A"/>
    <w:rsid w:val="007A4CE6"/>
    <w:rsid w:val="007A50DA"/>
    <w:rsid w:val="007A53F7"/>
    <w:rsid w:val="007A5AF0"/>
    <w:rsid w:val="007A60BB"/>
    <w:rsid w:val="007A63AD"/>
    <w:rsid w:val="007A64B7"/>
    <w:rsid w:val="007A6568"/>
    <w:rsid w:val="007A6744"/>
    <w:rsid w:val="007A6BFF"/>
    <w:rsid w:val="007A6C9D"/>
    <w:rsid w:val="007A6D18"/>
    <w:rsid w:val="007A6DB1"/>
    <w:rsid w:val="007A6E9B"/>
    <w:rsid w:val="007B016D"/>
    <w:rsid w:val="007B0585"/>
    <w:rsid w:val="007B0916"/>
    <w:rsid w:val="007B091E"/>
    <w:rsid w:val="007B0A5F"/>
    <w:rsid w:val="007B0AA9"/>
    <w:rsid w:val="007B0BAA"/>
    <w:rsid w:val="007B0BDF"/>
    <w:rsid w:val="007B1015"/>
    <w:rsid w:val="007B13EA"/>
    <w:rsid w:val="007B156B"/>
    <w:rsid w:val="007B1578"/>
    <w:rsid w:val="007B158C"/>
    <w:rsid w:val="007B1784"/>
    <w:rsid w:val="007B1976"/>
    <w:rsid w:val="007B1DF9"/>
    <w:rsid w:val="007B1F10"/>
    <w:rsid w:val="007B20B8"/>
    <w:rsid w:val="007B2B0B"/>
    <w:rsid w:val="007B2B0E"/>
    <w:rsid w:val="007B2B24"/>
    <w:rsid w:val="007B2C88"/>
    <w:rsid w:val="007B2E51"/>
    <w:rsid w:val="007B341D"/>
    <w:rsid w:val="007B3421"/>
    <w:rsid w:val="007B350E"/>
    <w:rsid w:val="007B35B0"/>
    <w:rsid w:val="007B35FA"/>
    <w:rsid w:val="007B3848"/>
    <w:rsid w:val="007B4144"/>
    <w:rsid w:val="007B4505"/>
    <w:rsid w:val="007B4676"/>
    <w:rsid w:val="007B49F7"/>
    <w:rsid w:val="007B4AB1"/>
    <w:rsid w:val="007B4C21"/>
    <w:rsid w:val="007B4D85"/>
    <w:rsid w:val="007B4E07"/>
    <w:rsid w:val="007B4E5E"/>
    <w:rsid w:val="007B4E8E"/>
    <w:rsid w:val="007B4F29"/>
    <w:rsid w:val="007B56E1"/>
    <w:rsid w:val="007B5A2E"/>
    <w:rsid w:val="007B5A3F"/>
    <w:rsid w:val="007B5B8A"/>
    <w:rsid w:val="007B5C7B"/>
    <w:rsid w:val="007B5F73"/>
    <w:rsid w:val="007B5FB2"/>
    <w:rsid w:val="007B61C1"/>
    <w:rsid w:val="007B6220"/>
    <w:rsid w:val="007B62FC"/>
    <w:rsid w:val="007B67B0"/>
    <w:rsid w:val="007B6A5F"/>
    <w:rsid w:val="007B6BC9"/>
    <w:rsid w:val="007B6E4E"/>
    <w:rsid w:val="007B6FDC"/>
    <w:rsid w:val="007B735A"/>
    <w:rsid w:val="007B73FB"/>
    <w:rsid w:val="007B7646"/>
    <w:rsid w:val="007B76A8"/>
    <w:rsid w:val="007B78B9"/>
    <w:rsid w:val="007B7CCA"/>
    <w:rsid w:val="007B7F14"/>
    <w:rsid w:val="007C04F5"/>
    <w:rsid w:val="007C05CE"/>
    <w:rsid w:val="007C0714"/>
    <w:rsid w:val="007C0892"/>
    <w:rsid w:val="007C0955"/>
    <w:rsid w:val="007C0B11"/>
    <w:rsid w:val="007C0B84"/>
    <w:rsid w:val="007C0F48"/>
    <w:rsid w:val="007C0FB8"/>
    <w:rsid w:val="007C114B"/>
    <w:rsid w:val="007C175A"/>
    <w:rsid w:val="007C1BE0"/>
    <w:rsid w:val="007C1DB1"/>
    <w:rsid w:val="007C1E6C"/>
    <w:rsid w:val="007C1F4E"/>
    <w:rsid w:val="007C2112"/>
    <w:rsid w:val="007C239F"/>
    <w:rsid w:val="007C24BE"/>
    <w:rsid w:val="007C24C3"/>
    <w:rsid w:val="007C29CA"/>
    <w:rsid w:val="007C2F7B"/>
    <w:rsid w:val="007C3575"/>
    <w:rsid w:val="007C3605"/>
    <w:rsid w:val="007C3AF1"/>
    <w:rsid w:val="007C3F0D"/>
    <w:rsid w:val="007C5313"/>
    <w:rsid w:val="007C5569"/>
    <w:rsid w:val="007C56DF"/>
    <w:rsid w:val="007C5AA9"/>
    <w:rsid w:val="007C5AE2"/>
    <w:rsid w:val="007C5F50"/>
    <w:rsid w:val="007C634F"/>
    <w:rsid w:val="007C678D"/>
    <w:rsid w:val="007C68C3"/>
    <w:rsid w:val="007C68EC"/>
    <w:rsid w:val="007C6F8A"/>
    <w:rsid w:val="007C7125"/>
    <w:rsid w:val="007C71F1"/>
    <w:rsid w:val="007C7337"/>
    <w:rsid w:val="007C76CB"/>
    <w:rsid w:val="007C78F6"/>
    <w:rsid w:val="007C7AA7"/>
    <w:rsid w:val="007C7C73"/>
    <w:rsid w:val="007C7E0A"/>
    <w:rsid w:val="007C7F70"/>
    <w:rsid w:val="007D0111"/>
    <w:rsid w:val="007D034F"/>
    <w:rsid w:val="007D0414"/>
    <w:rsid w:val="007D04DA"/>
    <w:rsid w:val="007D0D2D"/>
    <w:rsid w:val="007D0E77"/>
    <w:rsid w:val="007D144C"/>
    <w:rsid w:val="007D16DB"/>
    <w:rsid w:val="007D1EC5"/>
    <w:rsid w:val="007D1EF0"/>
    <w:rsid w:val="007D24CD"/>
    <w:rsid w:val="007D25E5"/>
    <w:rsid w:val="007D2693"/>
    <w:rsid w:val="007D2CB9"/>
    <w:rsid w:val="007D2E80"/>
    <w:rsid w:val="007D3121"/>
    <w:rsid w:val="007D343F"/>
    <w:rsid w:val="007D3612"/>
    <w:rsid w:val="007D3823"/>
    <w:rsid w:val="007D4832"/>
    <w:rsid w:val="007D4BF4"/>
    <w:rsid w:val="007D4D02"/>
    <w:rsid w:val="007D5321"/>
    <w:rsid w:val="007D5559"/>
    <w:rsid w:val="007D5825"/>
    <w:rsid w:val="007D5B06"/>
    <w:rsid w:val="007D5B6D"/>
    <w:rsid w:val="007D5D6D"/>
    <w:rsid w:val="007D64D3"/>
    <w:rsid w:val="007D6709"/>
    <w:rsid w:val="007D6744"/>
    <w:rsid w:val="007D67A9"/>
    <w:rsid w:val="007D6FF8"/>
    <w:rsid w:val="007D7023"/>
    <w:rsid w:val="007D7152"/>
    <w:rsid w:val="007D7656"/>
    <w:rsid w:val="007D7D66"/>
    <w:rsid w:val="007D7DF9"/>
    <w:rsid w:val="007D7ED6"/>
    <w:rsid w:val="007E000C"/>
    <w:rsid w:val="007E0090"/>
    <w:rsid w:val="007E0411"/>
    <w:rsid w:val="007E0504"/>
    <w:rsid w:val="007E09FF"/>
    <w:rsid w:val="007E0A29"/>
    <w:rsid w:val="007E0E3F"/>
    <w:rsid w:val="007E1147"/>
    <w:rsid w:val="007E115A"/>
    <w:rsid w:val="007E152B"/>
    <w:rsid w:val="007E16C9"/>
    <w:rsid w:val="007E1757"/>
    <w:rsid w:val="007E189F"/>
    <w:rsid w:val="007E224E"/>
    <w:rsid w:val="007E24EB"/>
    <w:rsid w:val="007E260E"/>
    <w:rsid w:val="007E3633"/>
    <w:rsid w:val="007E375D"/>
    <w:rsid w:val="007E3E56"/>
    <w:rsid w:val="007E3F98"/>
    <w:rsid w:val="007E484E"/>
    <w:rsid w:val="007E4CD0"/>
    <w:rsid w:val="007E5301"/>
    <w:rsid w:val="007E54B1"/>
    <w:rsid w:val="007E58C1"/>
    <w:rsid w:val="007E5992"/>
    <w:rsid w:val="007E5A2B"/>
    <w:rsid w:val="007E5F47"/>
    <w:rsid w:val="007E6096"/>
    <w:rsid w:val="007E6259"/>
    <w:rsid w:val="007E639C"/>
    <w:rsid w:val="007E66EA"/>
    <w:rsid w:val="007E674B"/>
    <w:rsid w:val="007E67BA"/>
    <w:rsid w:val="007E6ACB"/>
    <w:rsid w:val="007E6B22"/>
    <w:rsid w:val="007E700A"/>
    <w:rsid w:val="007E74E0"/>
    <w:rsid w:val="007E752B"/>
    <w:rsid w:val="007E791E"/>
    <w:rsid w:val="007E799C"/>
    <w:rsid w:val="007E7AB2"/>
    <w:rsid w:val="007F0B54"/>
    <w:rsid w:val="007F0CFD"/>
    <w:rsid w:val="007F0DEC"/>
    <w:rsid w:val="007F0EEC"/>
    <w:rsid w:val="007F0EEE"/>
    <w:rsid w:val="007F1062"/>
    <w:rsid w:val="007F1066"/>
    <w:rsid w:val="007F12D9"/>
    <w:rsid w:val="007F1457"/>
    <w:rsid w:val="007F14DA"/>
    <w:rsid w:val="007F1AA6"/>
    <w:rsid w:val="007F1BC5"/>
    <w:rsid w:val="007F1E28"/>
    <w:rsid w:val="007F2024"/>
    <w:rsid w:val="007F27CF"/>
    <w:rsid w:val="007F2C1E"/>
    <w:rsid w:val="007F2D4F"/>
    <w:rsid w:val="007F2DD0"/>
    <w:rsid w:val="007F2F42"/>
    <w:rsid w:val="007F34DA"/>
    <w:rsid w:val="007F386F"/>
    <w:rsid w:val="007F3A4F"/>
    <w:rsid w:val="007F40FE"/>
    <w:rsid w:val="007F411E"/>
    <w:rsid w:val="007F43C9"/>
    <w:rsid w:val="007F4B3A"/>
    <w:rsid w:val="007F4EB0"/>
    <w:rsid w:val="007F50B7"/>
    <w:rsid w:val="007F51CA"/>
    <w:rsid w:val="007F527C"/>
    <w:rsid w:val="007F54F9"/>
    <w:rsid w:val="007F5CD4"/>
    <w:rsid w:val="007F5DDC"/>
    <w:rsid w:val="007F5F63"/>
    <w:rsid w:val="007F612B"/>
    <w:rsid w:val="007F64F0"/>
    <w:rsid w:val="007F65A2"/>
    <w:rsid w:val="007F69F2"/>
    <w:rsid w:val="007F6A81"/>
    <w:rsid w:val="007F6C78"/>
    <w:rsid w:val="007F6DAF"/>
    <w:rsid w:val="007F6E84"/>
    <w:rsid w:val="007F702B"/>
    <w:rsid w:val="007F70B5"/>
    <w:rsid w:val="007F781B"/>
    <w:rsid w:val="007F7B11"/>
    <w:rsid w:val="007F7FDE"/>
    <w:rsid w:val="008005EB"/>
    <w:rsid w:val="0080122F"/>
    <w:rsid w:val="00801824"/>
    <w:rsid w:val="0080182D"/>
    <w:rsid w:val="00801938"/>
    <w:rsid w:val="008019FB"/>
    <w:rsid w:val="00801AF3"/>
    <w:rsid w:val="008020FC"/>
    <w:rsid w:val="00802FF0"/>
    <w:rsid w:val="00803017"/>
    <w:rsid w:val="00803BC4"/>
    <w:rsid w:val="00803F66"/>
    <w:rsid w:val="008041E3"/>
    <w:rsid w:val="0080431B"/>
    <w:rsid w:val="00804784"/>
    <w:rsid w:val="0080486E"/>
    <w:rsid w:val="00804A69"/>
    <w:rsid w:val="0080501D"/>
    <w:rsid w:val="008050B3"/>
    <w:rsid w:val="008050BD"/>
    <w:rsid w:val="00805725"/>
    <w:rsid w:val="00805A4D"/>
    <w:rsid w:val="00805B00"/>
    <w:rsid w:val="00805D1B"/>
    <w:rsid w:val="00806862"/>
    <w:rsid w:val="00806A48"/>
    <w:rsid w:val="00806AB6"/>
    <w:rsid w:val="00806BFB"/>
    <w:rsid w:val="0080724A"/>
    <w:rsid w:val="00807618"/>
    <w:rsid w:val="00807700"/>
    <w:rsid w:val="00807772"/>
    <w:rsid w:val="00807AA4"/>
    <w:rsid w:val="00807F90"/>
    <w:rsid w:val="00807FD6"/>
    <w:rsid w:val="0081026C"/>
    <w:rsid w:val="008102B5"/>
    <w:rsid w:val="008102C1"/>
    <w:rsid w:val="0081063D"/>
    <w:rsid w:val="00810DFC"/>
    <w:rsid w:val="00810F3E"/>
    <w:rsid w:val="00811145"/>
    <w:rsid w:val="008112F0"/>
    <w:rsid w:val="00811734"/>
    <w:rsid w:val="008118E4"/>
    <w:rsid w:val="00811959"/>
    <w:rsid w:val="00811AAE"/>
    <w:rsid w:val="00811D4C"/>
    <w:rsid w:val="0081202A"/>
    <w:rsid w:val="008124D8"/>
    <w:rsid w:val="00812C02"/>
    <w:rsid w:val="008132B2"/>
    <w:rsid w:val="008133EF"/>
    <w:rsid w:val="0081366C"/>
    <w:rsid w:val="00813727"/>
    <w:rsid w:val="00813B07"/>
    <w:rsid w:val="00813ECB"/>
    <w:rsid w:val="00813EDE"/>
    <w:rsid w:val="00813F11"/>
    <w:rsid w:val="008142F4"/>
    <w:rsid w:val="008144F7"/>
    <w:rsid w:val="00814BDB"/>
    <w:rsid w:val="00814CE0"/>
    <w:rsid w:val="008152A2"/>
    <w:rsid w:val="008155B8"/>
    <w:rsid w:val="00815692"/>
    <w:rsid w:val="00815C86"/>
    <w:rsid w:val="00815F83"/>
    <w:rsid w:val="008161BB"/>
    <w:rsid w:val="00816300"/>
    <w:rsid w:val="00816408"/>
    <w:rsid w:val="00816483"/>
    <w:rsid w:val="0081656D"/>
    <w:rsid w:val="00816A4A"/>
    <w:rsid w:val="00816AFD"/>
    <w:rsid w:val="00816E32"/>
    <w:rsid w:val="00816F35"/>
    <w:rsid w:val="00817365"/>
    <w:rsid w:val="008179BE"/>
    <w:rsid w:val="00817A1D"/>
    <w:rsid w:val="00820157"/>
    <w:rsid w:val="008202DF"/>
    <w:rsid w:val="008204BF"/>
    <w:rsid w:val="00820811"/>
    <w:rsid w:val="008208B9"/>
    <w:rsid w:val="00820A89"/>
    <w:rsid w:val="00820A94"/>
    <w:rsid w:val="00820C23"/>
    <w:rsid w:val="00820D8A"/>
    <w:rsid w:val="008211FD"/>
    <w:rsid w:val="00821E2B"/>
    <w:rsid w:val="00821FAE"/>
    <w:rsid w:val="00822930"/>
    <w:rsid w:val="0082296B"/>
    <w:rsid w:val="008229DA"/>
    <w:rsid w:val="0082304C"/>
    <w:rsid w:val="008233DD"/>
    <w:rsid w:val="00823537"/>
    <w:rsid w:val="00823AC6"/>
    <w:rsid w:val="00823EF3"/>
    <w:rsid w:val="008244F4"/>
    <w:rsid w:val="008246DF"/>
    <w:rsid w:val="00824836"/>
    <w:rsid w:val="00824904"/>
    <w:rsid w:val="00825216"/>
    <w:rsid w:val="008252DC"/>
    <w:rsid w:val="00825D24"/>
    <w:rsid w:val="008260EF"/>
    <w:rsid w:val="00826192"/>
    <w:rsid w:val="008261EF"/>
    <w:rsid w:val="008261FC"/>
    <w:rsid w:val="0082633E"/>
    <w:rsid w:val="00826490"/>
    <w:rsid w:val="0082691D"/>
    <w:rsid w:val="00826947"/>
    <w:rsid w:val="00826AB3"/>
    <w:rsid w:val="00827204"/>
    <w:rsid w:val="0082721B"/>
    <w:rsid w:val="008272E2"/>
    <w:rsid w:val="0082736D"/>
    <w:rsid w:val="00827936"/>
    <w:rsid w:val="00827AB9"/>
    <w:rsid w:val="00827C70"/>
    <w:rsid w:val="00827E2F"/>
    <w:rsid w:val="00827FD3"/>
    <w:rsid w:val="00827FDD"/>
    <w:rsid w:val="008300EB"/>
    <w:rsid w:val="00830414"/>
    <w:rsid w:val="008304F6"/>
    <w:rsid w:val="008306D7"/>
    <w:rsid w:val="00830EC1"/>
    <w:rsid w:val="00830F35"/>
    <w:rsid w:val="008312C2"/>
    <w:rsid w:val="0083130B"/>
    <w:rsid w:val="00831391"/>
    <w:rsid w:val="00831566"/>
    <w:rsid w:val="008316AF"/>
    <w:rsid w:val="008320EE"/>
    <w:rsid w:val="008322E8"/>
    <w:rsid w:val="00832535"/>
    <w:rsid w:val="00832542"/>
    <w:rsid w:val="00832765"/>
    <w:rsid w:val="008327D8"/>
    <w:rsid w:val="0083288C"/>
    <w:rsid w:val="00832993"/>
    <w:rsid w:val="008333BA"/>
    <w:rsid w:val="008333BB"/>
    <w:rsid w:val="008334D7"/>
    <w:rsid w:val="008339E1"/>
    <w:rsid w:val="00833C3E"/>
    <w:rsid w:val="00833CD6"/>
    <w:rsid w:val="00833E39"/>
    <w:rsid w:val="008341F4"/>
    <w:rsid w:val="008342DF"/>
    <w:rsid w:val="008343BE"/>
    <w:rsid w:val="008346EB"/>
    <w:rsid w:val="008349D3"/>
    <w:rsid w:val="00835090"/>
    <w:rsid w:val="008351B0"/>
    <w:rsid w:val="00835243"/>
    <w:rsid w:val="0083546E"/>
    <w:rsid w:val="0083575B"/>
    <w:rsid w:val="0083596F"/>
    <w:rsid w:val="00835ED7"/>
    <w:rsid w:val="00835F66"/>
    <w:rsid w:val="008360D3"/>
    <w:rsid w:val="00836164"/>
    <w:rsid w:val="00836205"/>
    <w:rsid w:val="008363DB"/>
    <w:rsid w:val="008366CF"/>
    <w:rsid w:val="0083670B"/>
    <w:rsid w:val="00836724"/>
    <w:rsid w:val="00836781"/>
    <w:rsid w:val="00836ADF"/>
    <w:rsid w:val="00836D59"/>
    <w:rsid w:val="00836D67"/>
    <w:rsid w:val="00836FFF"/>
    <w:rsid w:val="0083707C"/>
    <w:rsid w:val="008372C4"/>
    <w:rsid w:val="00837670"/>
    <w:rsid w:val="00837C76"/>
    <w:rsid w:val="0084063D"/>
    <w:rsid w:val="0084069D"/>
    <w:rsid w:val="008406A5"/>
    <w:rsid w:val="00840755"/>
    <w:rsid w:val="0084077A"/>
    <w:rsid w:val="0084133A"/>
    <w:rsid w:val="008414DF"/>
    <w:rsid w:val="00841646"/>
    <w:rsid w:val="008417A5"/>
    <w:rsid w:val="00841BA4"/>
    <w:rsid w:val="00841BE9"/>
    <w:rsid w:val="00841CE0"/>
    <w:rsid w:val="00841D9F"/>
    <w:rsid w:val="00841EA5"/>
    <w:rsid w:val="00841EF4"/>
    <w:rsid w:val="00841F38"/>
    <w:rsid w:val="00842236"/>
    <w:rsid w:val="00842535"/>
    <w:rsid w:val="00842635"/>
    <w:rsid w:val="00842A3A"/>
    <w:rsid w:val="00842D75"/>
    <w:rsid w:val="00842D86"/>
    <w:rsid w:val="0084330E"/>
    <w:rsid w:val="00843349"/>
    <w:rsid w:val="008434F3"/>
    <w:rsid w:val="0084391F"/>
    <w:rsid w:val="00843AE2"/>
    <w:rsid w:val="008441A9"/>
    <w:rsid w:val="008443C3"/>
    <w:rsid w:val="0084496A"/>
    <w:rsid w:val="00845088"/>
    <w:rsid w:val="00845117"/>
    <w:rsid w:val="00845286"/>
    <w:rsid w:val="0084529D"/>
    <w:rsid w:val="0084598B"/>
    <w:rsid w:val="008459A1"/>
    <w:rsid w:val="00845B25"/>
    <w:rsid w:val="00845DB5"/>
    <w:rsid w:val="00845EFC"/>
    <w:rsid w:val="008473D7"/>
    <w:rsid w:val="0084762E"/>
    <w:rsid w:val="00847634"/>
    <w:rsid w:val="008478DD"/>
    <w:rsid w:val="00850478"/>
    <w:rsid w:val="008506B9"/>
    <w:rsid w:val="008506D6"/>
    <w:rsid w:val="00850A54"/>
    <w:rsid w:val="00850D33"/>
    <w:rsid w:val="008514B5"/>
    <w:rsid w:val="0085165F"/>
    <w:rsid w:val="00851729"/>
    <w:rsid w:val="00851A97"/>
    <w:rsid w:val="00851C5D"/>
    <w:rsid w:val="00852022"/>
    <w:rsid w:val="0085233A"/>
    <w:rsid w:val="00852549"/>
    <w:rsid w:val="00852BBF"/>
    <w:rsid w:val="00852F36"/>
    <w:rsid w:val="00852F44"/>
    <w:rsid w:val="00853476"/>
    <w:rsid w:val="00853CE9"/>
    <w:rsid w:val="00854165"/>
    <w:rsid w:val="008541F4"/>
    <w:rsid w:val="00854357"/>
    <w:rsid w:val="00854369"/>
    <w:rsid w:val="00854658"/>
    <w:rsid w:val="00854676"/>
    <w:rsid w:val="00854A80"/>
    <w:rsid w:val="00854C24"/>
    <w:rsid w:val="00855103"/>
    <w:rsid w:val="008556D7"/>
    <w:rsid w:val="00855ECD"/>
    <w:rsid w:val="00855F06"/>
    <w:rsid w:val="00856041"/>
    <w:rsid w:val="008564F3"/>
    <w:rsid w:val="00856592"/>
    <w:rsid w:val="0085665D"/>
    <w:rsid w:val="0085682E"/>
    <w:rsid w:val="00856A3C"/>
    <w:rsid w:val="00856A3F"/>
    <w:rsid w:val="00856A68"/>
    <w:rsid w:val="00856BF5"/>
    <w:rsid w:val="00856F02"/>
    <w:rsid w:val="00857297"/>
    <w:rsid w:val="00857584"/>
    <w:rsid w:val="00857608"/>
    <w:rsid w:val="00857A86"/>
    <w:rsid w:val="00860168"/>
    <w:rsid w:val="00860AE1"/>
    <w:rsid w:val="00860C96"/>
    <w:rsid w:val="00860E99"/>
    <w:rsid w:val="00861150"/>
    <w:rsid w:val="0086142B"/>
    <w:rsid w:val="00861687"/>
    <w:rsid w:val="008617F1"/>
    <w:rsid w:val="00861CA2"/>
    <w:rsid w:val="0086212A"/>
    <w:rsid w:val="008622CF"/>
    <w:rsid w:val="008622FD"/>
    <w:rsid w:val="00862656"/>
    <w:rsid w:val="008627F1"/>
    <w:rsid w:val="00862A99"/>
    <w:rsid w:val="00862ACA"/>
    <w:rsid w:val="00863054"/>
    <w:rsid w:val="0086362A"/>
    <w:rsid w:val="00863AD7"/>
    <w:rsid w:val="00863C5D"/>
    <w:rsid w:val="00863C7A"/>
    <w:rsid w:val="00863DEE"/>
    <w:rsid w:val="00863F29"/>
    <w:rsid w:val="008642C1"/>
    <w:rsid w:val="008643C3"/>
    <w:rsid w:val="008644FB"/>
    <w:rsid w:val="00864B3B"/>
    <w:rsid w:val="00864DCA"/>
    <w:rsid w:val="00864DF0"/>
    <w:rsid w:val="008651B7"/>
    <w:rsid w:val="008654C2"/>
    <w:rsid w:val="00865B4F"/>
    <w:rsid w:val="00865FEF"/>
    <w:rsid w:val="0086637E"/>
    <w:rsid w:val="008664B6"/>
    <w:rsid w:val="00866716"/>
    <w:rsid w:val="00866777"/>
    <w:rsid w:val="00866804"/>
    <w:rsid w:val="0086682B"/>
    <w:rsid w:val="00870109"/>
    <w:rsid w:val="00870313"/>
    <w:rsid w:val="0087036A"/>
    <w:rsid w:val="008709B6"/>
    <w:rsid w:val="00870F9C"/>
    <w:rsid w:val="0087135C"/>
    <w:rsid w:val="0087148E"/>
    <w:rsid w:val="008717A0"/>
    <w:rsid w:val="00871A84"/>
    <w:rsid w:val="00871BB6"/>
    <w:rsid w:val="008725D8"/>
    <w:rsid w:val="0087264A"/>
    <w:rsid w:val="00872BC9"/>
    <w:rsid w:val="00872C79"/>
    <w:rsid w:val="00872D23"/>
    <w:rsid w:val="00872E14"/>
    <w:rsid w:val="00873547"/>
    <w:rsid w:val="008736AF"/>
    <w:rsid w:val="00873777"/>
    <w:rsid w:val="008737BB"/>
    <w:rsid w:val="00873952"/>
    <w:rsid w:val="00873982"/>
    <w:rsid w:val="008739CD"/>
    <w:rsid w:val="00873A00"/>
    <w:rsid w:val="008743C5"/>
    <w:rsid w:val="00874748"/>
    <w:rsid w:val="00874B02"/>
    <w:rsid w:val="00874DD4"/>
    <w:rsid w:val="00874FE9"/>
    <w:rsid w:val="00875159"/>
    <w:rsid w:val="0087517A"/>
    <w:rsid w:val="0087543A"/>
    <w:rsid w:val="00875912"/>
    <w:rsid w:val="00875A95"/>
    <w:rsid w:val="00875F41"/>
    <w:rsid w:val="008767FC"/>
    <w:rsid w:val="008768A8"/>
    <w:rsid w:val="00876CB0"/>
    <w:rsid w:val="008772DE"/>
    <w:rsid w:val="008777B9"/>
    <w:rsid w:val="00877968"/>
    <w:rsid w:val="00877B2F"/>
    <w:rsid w:val="00877CF0"/>
    <w:rsid w:val="0088001A"/>
    <w:rsid w:val="0088017F"/>
    <w:rsid w:val="00880801"/>
    <w:rsid w:val="00880870"/>
    <w:rsid w:val="00880B6C"/>
    <w:rsid w:val="00880C11"/>
    <w:rsid w:val="00881031"/>
    <w:rsid w:val="008812A2"/>
    <w:rsid w:val="008812AA"/>
    <w:rsid w:val="0088132C"/>
    <w:rsid w:val="00881B8D"/>
    <w:rsid w:val="008821EF"/>
    <w:rsid w:val="008826F8"/>
    <w:rsid w:val="00882C6F"/>
    <w:rsid w:val="00882FD9"/>
    <w:rsid w:val="00883220"/>
    <w:rsid w:val="00883614"/>
    <w:rsid w:val="00883793"/>
    <w:rsid w:val="0088399A"/>
    <w:rsid w:val="00883E01"/>
    <w:rsid w:val="0088423A"/>
    <w:rsid w:val="00884732"/>
    <w:rsid w:val="008847E1"/>
    <w:rsid w:val="00885616"/>
    <w:rsid w:val="00885A0E"/>
    <w:rsid w:val="00885CB9"/>
    <w:rsid w:val="00886045"/>
    <w:rsid w:val="0088672C"/>
    <w:rsid w:val="00886808"/>
    <w:rsid w:val="00886A6C"/>
    <w:rsid w:val="00887D22"/>
    <w:rsid w:val="00890292"/>
    <w:rsid w:val="0089067A"/>
    <w:rsid w:val="008906E4"/>
    <w:rsid w:val="00890A75"/>
    <w:rsid w:val="00890CD8"/>
    <w:rsid w:val="00891093"/>
    <w:rsid w:val="008910B2"/>
    <w:rsid w:val="0089115A"/>
    <w:rsid w:val="00891347"/>
    <w:rsid w:val="0089153A"/>
    <w:rsid w:val="008915AB"/>
    <w:rsid w:val="00891852"/>
    <w:rsid w:val="0089189C"/>
    <w:rsid w:val="00891930"/>
    <w:rsid w:val="00892414"/>
    <w:rsid w:val="008924B8"/>
    <w:rsid w:val="0089257F"/>
    <w:rsid w:val="008926D0"/>
    <w:rsid w:val="008928B6"/>
    <w:rsid w:val="00892D7C"/>
    <w:rsid w:val="00892E7F"/>
    <w:rsid w:val="00892F4D"/>
    <w:rsid w:val="00892FC9"/>
    <w:rsid w:val="0089340F"/>
    <w:rsid w:val="00893535"/>
    <w:rsid w:val="0089362F"/>
    <w:rsid w:val="00893A46"/>
    <w:rsid w:val="00893ADD"/>
    <w:rsid w:val="00893CBD"/>
    <w:rsid w:val="00894617"/>
    <w:rsid w:val="00894701"/>
    <w:rsid w:val="0089477E"/>
    <w:rsid w:val="00894A9D"/>
    <w:rsid w:val="00894DCC"/>
    <w:rsid w:val="00894F0B"/>
    <w:rsid w:val="00894FE7"/>
    <w:rsid w:val="00895291"/>
    <w:rsid w:val="008952C6"/>
    <w:rsid w:val="00895765"/>
    <w:rsid w:val="00895B8F"/>
    <w:rsid w:val="00895E55"/>
    <w:rsid w:val="00895F49"/>
    <w:rsid w:val="00895F7E"/>
    <w:rsid w:val="008965B8"/>
    <w:rsid w:val="00896A37"/>
    <w:rsid w:val="00896AEF"/>
    <w:rsid w:val="00896BE7"/>
    <w:rsid w:val="00896C9B"/>
    <w:rsid w:val="00896DFD"/>
    <w:rsid w:val="00896FF0"/>
    <w:rsid w:val="008971F2"/>
    <w:rsid w:val="008972B9"/>
    <w:rsid w:val="00897509"/>
    <w:rsid w:val="008975B3"/>
    <w:rsid w:val="00897638"/>
    <w:rsid w:val="00897923"/>
    <w:rsid w:val="00897A15"/>
    <w:rsid w:val="00897F00"/>
    <w:rsid w:val="008A0309"/>
    <w:rsid w:val="008A03CF"/>
    <w:rsid w:val="008A03D4"/>
    <w:rsid w:val="008A0504"/>
    <w:rsid w:val="008A050F"/>
    <w:rsid w:val="008A155D"/>
    <w:rsid w:val="008A1C25"/>
    <w:rsid w:val="008A1D1D"/>
    <w:rsid w:val="008A1EF8"/>
    <w:rsid w:val="008A22D6"/>
    <w:rsid w:val="008A2637"/>
    <w:rsid w:val="008A2A3A"/>
    <w:rsid w:val="008A2E39"/>
    <w:rsid w:val="008A30BA"/>
    <w:rsid w:val="008A33E5"/>
    <w:rsid w:val="008A3785"/>
    <w:rsid w:val="008A3806"/>
    <w:rsid w:val="008A38B4"/>
    <w:rsid w:val="008A3AE0"/>
    <w:rsid w:val="008A3BB2"/>
    <w:rsid w:val="008A3DBD"/>
    <w:rsid w:val="008A4089"/>
    <w:rsid w:val="008A4184"/>
    <w:rsid w:val="008A419F"/>
    <w:rsid w:val="008A41E0"/>
    <w:rsid w:val="008A4493"/>
    <w:rsid w:val="008A47B9"/>
    <w:rsid w:val="008A48E8"/>
    <w:rsid w:val="008A4D6E"/>
    <w:rsid w:val="008A59BA"/>
    <w:rsid w:val="008A5B4B"/>
    <w:rsid w:val="008A5BC1"/>
    <w:rsid w:val="008A5F8C"/>
    <w:rsid w:val="008A5FD9"/>
    <w:rsid w:val="008A612F"/>
    <w:rsid w:val="008A6247"/>
    <w:rsid w:val="008A6325"/>
    <w:rsid w:val="008A669B"/>
    <w:rsid w:val="008A669F"/>
    <w:rsid w:val="008A6969"/>
    <w:rsid w:val="008A71D3"/>
    <w:rsid w:val="008A7CD7"/>
    <w:rsid w:val="008A7DC8"/>
    <w:rsid w:val="008B00F1"/>
    <w:rsid w:val="008B05B6"/>
    <w:rsid w:val="008B09C4"/>
    <w:rsid w:val="008B0ACD"/>
    <w:rsid w:val="008B0E8F"/>
    <w:rsid w:val="008B0F02"/>
    <w:rsid w:val="008B1204"/>
    <w:rsid w:val="008B14B6"/>
    <w:rsid w:val="008B195F"/>
    <w:rsid w:val="008B1B1F"/>
    <w:rsid w:val="008B1C10"/>
    <w:rsid w:val="008B1E3A"/>
    <w:rsid w:val="008B1EC3"/>
    <w:rsid w:val="008B2100"/>
    <w:rsid w:val="008B2C2D"/>
    <w:rsid w:val="008B2C38"/>
    <w:rsid w:val="008B31A7"/>
    <w:rsid w:val="008B326F"/>
    <w:rsid w:val="008B364C"/>
    <w:rsid w:val="008B3929"/>
    <w:rsid w:val="008B3A48"/>
    <w:rsid w:val="008B3EF1"/>
    <w:rsid w:val="008B420C"/>
    <w:rsid w:val="008B4338"/>
    <w:rsid w:val="008B4385"/>
    <w:rsid w:val="008B43D1"/>
    <w:rsid w:val="008B4538"/>
    <w:rsid w:val="008B493A"/>
    <w:rsid w:val="008B4D06"/>
    <w:rsid w:val="008B4F10"/>
    <w:rsid w:val="008B54A7"/>
    <w:rsid w:val="008B599B"/>
    <w:rsid w:val="008B5EB8"/>
    <w:rsid w:val="008B5F90"/>
    <w:rsid w:val="008B5FED"/>
    <w:rsid w:val="008B6A85"/>
    <w:rsid w:val="008B6AF0"/>
    <w:rsid w:val="008B6C37"/>
    <w:rsid w:val="008B7035"/>
    <w:rsid w:val="008B743E"/>
    <w:rsid w:val="008B7623"/>
    <w:rsid w:val="008B77B1"/>
    <w:rsid w:val="008B780A"/>
    <w:rsid w:val="008B7843"/>
    <w:rsid w:val="008B7B9B"/>
    <w:rsid w:val="008B7BB2"/>
    <w:rsid w:val="008B7C8F"/>
    <w:rsid w:val="008B7CC2"/>
    <w:rsid w:val="008B7DE5"/>
    <w:rsid w:val="008B7FB8"/>
    <w:rsid w:val="008C0149"/>
    <w:rsid w:val="008C07CC"/>
    <w:rsid w:val="008C0F43"/>
    <w:rsid w:val="008C1129"/>
    <w:rsid w:val="008C17D3"/>
    <w:rsid w:val="008C1A64"/>
    <w:rsid w:val="008C1A66"/>
    <w:rsid w:val="008C1C92"/>
    <w:rsid w:val="008C21D3"/>
    <w:rsid w:val="008C2264"/>
    <w:rsid w:val="008C28D6"/>
    <w:rsid w:val="008C2CDF"/>
    <w:rsid w:val="008C2DD5"/>
    <w:rsid w:val="008C328F"/>
    <w:rsid w:val="008C341F"/>
    <w:rsid w:val="008C35CF"/>
    <w:rsid w:val="008C3A88"/>
    <w:rsid w:val="008C3BE5"/>
    <w:rsid w:val="008C3CC6"/>
    <w:rsid w:val="008C43D2"/>
    <w:rsid w:val="008C4434"/>
    <w:rsid w:val="008C47A2"/>
    <w:rsid w:val="008C47D8"/>
    <w:rsid w:val="008C4EFC"/>
    <w:rsid w:val="008C4F2F"/>
    <w:rsid w:val="008C4FE8"/>
    <w:rsid w:val="008C5101"/>
    <w:rsid w:val="008C5F6E"/>
    <w:rsid w:val="008C5FC5"/>
    <w:rsid w:val="008C629B"/>
    <w:rsid w:val="008C694D"/>
    <w:rsid w:val="008C6CF0"/>
    <w:rsid w:val="008C70E0"/>
    <w:rsid w:val="008C71C1"/>
    <w:rsid w:val="008C729C"/>
    <w:rsid w:val="008C73B9"/>
    <w:rsid w:val="008C750E"/>
    <w:rsid w:val="008C75A6"/>
    <w:rsid w:val="008C76CB"/>
    <w:rsid w:val="008C7A93"/>
    <w:rsid w:val="008C7B0D"/>
    <w:rsid w:val="008C7B94"/>
    <w:rsid w:val="008C7BC5"/>
    <w:rsid w:val="008C7D79"/>
    <w:rsid w:val="008D02D4"/>
    <w:rsid w:val="008D0370"/>
    <w:rsid w:val="008D084C"/>
    <w:rsid w:val="008D1509"/>
    <w:rsid w:val="008D1539"/>
    <w:rsid w:val="008D1CEC"/>
    <w:rsid w:val="008D23B5"/>
    <w:rsid w:val="008D285D"/>
    <w:rsid w:val="008D2D27"/>
    <w:rsid w:val="008D2DC8"/>
    <w:rsid w:val="008D2F95"/>
    <w:rsid w:val="008D393E"/>
    <w:rsid w:val="008D3990"/>
    <w:rsid w:val="008D3A7B"/>
    <w:rsid w:val="008D3AE3"/>
    <w:rsid w:val="008D3ECE"/>
    <w:rsid w:val="008D403E"/>
    <w:rsid w:val="008D40F7"/>
    <w:rsid w:val="008D4480"/>
    <w:rsid w:val="008D4CB4"/>
    <w:rsid w:val="008D5051"/>
    <w:rsid w:val="008D5057"/>
    <w:rsid w:val="008D5267"/>
    <w:rsid w:val="008D5315"/>
    <w:rsid w:val="008D5615"/>
    <w:rsid w:val="008D59DF"/>
    <w:rsid w:val="008D5D1A"/>
    <w:rsid w:val="008D6079"/>
    <w:rsid w:val="008D623B"/>
    <w:rsid w:val="008D6423"/>
    <w:rsid w:val="008D6636"/>
    <w:rsid w:val="008D69A2"/>
    <w:rsid w:val="008D6A48"/>
    <w:rsid w:val="008D6CCB"/>
    <w:rsid w:val="008D7372"/>
    <w:rsid w:val="008D7556"/>
    <w:rsid w:val="008D787A"/>
    <w:rsid w:val="008D79DF"/>
    <w:rsid w:val="008D7B24"/>
    <w:rsid w:val="008D7D53"/>
    <w:rsid w:val="008D7DC5"/>
    <w:rsid w:val="008E02B7"/>
    <w:rsid w:val="008E03FF"/>
    <w:rsid w:val="008E0636"/>
    <w:rsid w:val="008E08DD"/>
    <w:rsid w:val="008E095B"/>
    <w:rsid w:val="008E0B5F"/>
    <w:rsid w:val="008E0C82"/>
    <w:rsid w:val="008E0E7E"/>
    <w:rsid w:val="008E0F17"/>
    <w:rsid w:val="008E1547"/>
    <w:rsid w:val="008E16AB"/>
    <w:rsid w:val="008E1A3E"/>
    <w:rsid w:val="008E1A6B"/>
    <w:rsid w:val="008E1AFC"/>
    <w:rsid w:val="008E1D3F"/>
    <w:rsid w:val="008E1D60"/>
    <w:rsid w:val="008E1DF9"/>
    <w:rsid w:val="008E1FD5"/>
    <w:rsid w:val="008E257B"/>
    <w:rsid w:val="008E266C"/>
    <w:rsid w:val="008E2DE0"/>
    <w:rsid w:val="008E2E5F"/>
    <w:rsid w:val="008E3066"/>
    <w:rsid w:val="008E316D"/>
    <w:rsid w:val="008E3215"/>
    <w:rsid w:val="008E3690"/>
    <w:rsid w:val="008E3A4E"/>
    <w:rsid w:val="008E3BB2"/>
    <w:rsid w:val="008E40C0"/>
    <w:rsid w:val="008E42E2"/>
    <w:rsid w:val="008E459D"/>
    <w:rsid w:val="008E4601"/>
    <w:rsid w:val="008E4B32"/>
    <w:rsid w:val="008E4EA1"/>
    <w:rsid w:val="008E50A3"/>
    <w:rsid w:val="008E5106"/>
    <w:rsid w:val="008E552D"/>
    <w:rsid w:val="008E5A49"/>
    <w:rsid w:val="008E5D3A"/>
    <w:rsid w:val="008E5DD8"/>
    <w:rsid w:val="008E62E4"/>
    <w:rsid w:val="008E6763"/>
    <w:rsid w:val="008E684A"/>
    <w:rsid w:val="008E70FC"/>
    <w:rsid w:val="008E71C4"/>
    <w:rsid w:val="008E72D5"/>
    <w:rsid w:val="008E7583"/>
    <w:rsid w:val="008E7684"/>
    <w:rsid w:val="008E7D9E"/>
    <w:rsid w:val="008E7F36"/>
    <w:rsid w:val="008F0842"/>
    <w:rsid w:val="008F0CBB"/>
    <w:rsid w:val="008F0D44"/>
    <w:rsid w:val="008F0DC2"/>
    <w:rsid w:val="008F1142"/>
    <w:rsid w:val="008F1272"/>
    <w:rsid w:val="008F149A"/>
    <w:rsid w:val="008F1538"/>
    <w:rsid w:val="008F193C"/>
    <w:rsid w:val="008F1B26"/>
    <w:rsid w:val="008F1C42"/>
    <w:rsid w:val="008F1CDB"/>
    <w:rsid w:val="008F1EC3"/>
    <w:rsid w:val="008F1EC9"/>
    <w:rsid w:val="008F25F8"/>
    <w:rsid w:val="008F29AD"/>
    <w:rsid w:val="008F2BCE"/>
    <w:rsid w:val="008F2E7F"/>
    <w:rsid w:val="008F3275"/>
    <w:rsid w:val="008F3292"/>
    <w:rsid w:val="008F3756"/>
    <w:rsid w:val="008F38C9"/>
    <w:rsid w:val="008F3D40"/>
    <w:rsid w:val="008F3D5C"/>
    <w:rsid w:val="008F3DBA"/>
    <w:rsid w:val="008F3FDE"/>
    <w:rsid w:val="008F4295"/>
    <w:rsid w:val="008F4637"/>
    <w:rsid w:val="008F46AB"/>
    <w:rsid w:val="008F4F56"/>
    <w:rsid w:val="008F5014"/>
    <w:rsid w:val="008F50A1"/>
    <w:rsid w:val="008F545E"/>
    <w:rsid w:val="008F549B"/>
    <w:rsid w:val="008F55A9"/>
    <w:rsid w:val="008F5676"/>
    <w:rsid w:val="008F5DF5"/>
    <w:rsid w:val="008F6092"/>
    <w:rsid w:val="008F618D"/>
    <w:rsid w:val="008F627A"/>
    <w:rsid w:val="008F6296"/>
    <w:rsid w:val="008F631B"/>
    <w:rsid w:val="008F69C2"/>
    <w:rsid w:val="008F6A94"/>
    <w:rsid w:val="008F6B89"/>
    <w:rsid w:val="008F7376"/>
    <w:rsid w:val="008F77F4"/>
    <w:rsid w:val="008F784A"/>
    <w:rsid w:val="008F7A58"/>
    <w:rsid w:val="008F7D50"/>
    <w:rsid w:val="008F7E63"/>
    <w:rsid w:val="008F7F7C"/>
    <w:rsid w:val="0090015A"/>
    <w:rsid w:val="009002D1"/>
    <w:rsid w:val="00900657"/>
    <w:rsid w:val="009006B1"/>
    <w:rsid w:val="009006E1"/>
    <w:rsid w:val="00900F07"/>
    <w:rsid w:val="009012FE"/>
    <w:rsid w:val="0090130C"/>
    <w:rsid w:val="009016D4"/>
    <w:rsid w:val="0090183F"/>
    <w:rsid w:val="009018E0"/>
    <w:rsid w:val="00901B5A"/>
    <w:rsid w:val="009021BA"/>
    <w:rsid w:val="009021CB"/>
    <w:rsid w:val="00902416"/>
    <w:rsid w:val="0090250E"/>
    <w:rsid w:val="009027CB"/>
    <w:rsid w:val="0090283B"/>
    <w:rsid w:val="00902CAD"/>
    <w:rsid w:val="0090303D"/>
    <w:rsid w:val="00903227"/>
    <w:rsid w:val="0090340C"/>
    <w:rsid w:val="00903445"/>
    <w:rsid w:val="009039C1"/>
    <w:rsid w:val="009039F1"/>
    <w:rsid w:val="00903A77"/>
    <w:rsid w:val="00903AA8"/>
    <w:rsid w:val="00903C0D"/>
    <w:rsid w:val="009040D5"/>
    <w:rsid w:val="009042A9"/>
    <w:rsid w:val="00904391"/>
    <w:rsid w:val="00904807"/>
    <w:rsid w:val="00904C9E"/>
    <w:rsid w:val="00904FB4"/>
    <w:rsid w:val="00905369"/>
    <w:rsid w:val="00905394"/>
    <w:rsid w:val="00905425"/>
    <w:rsid w:val="009055A5"/>
    <w:rsid w:val="009056ED"/>
    <w:rsid w:val="00905737"/>
    <w:rsid w:val="00905817"/>
    <w:rsid w:val="00905899"/>
    <w:rsid w:val="00905A7C"/>
    <w:rsid w:val="009060C7"/>
    <w:rsid w:val="009068E4"/>
    <w:rsid w:val="00906C23"/>
    <w:rsid w:val="00906D79"/>
    <w:rsid w:val="00906E5D"/>
    <w:rsid w:val="009071CE"/>
    <w:rsid w:val="0090794F"/>
    <w:rsid w:val="00907E14"/>
    <w:rsid w:val="009100DE"/>
    <w:rsid w:val="00910103"/>
    <w:rsid w:val="009106B6"/>
    <w:rsid w:val="009106D5"/>
    <w:rsid w:val="009107CB"/>
    <w:rsid w:val="00910BEB"/>
    <w:rsid w:val="0091134E"/>
    <w:rsid w:val="009113D8"/>
    <w:rsid w:val="0091161B"/>
    <w:rsid w:val="00911C21"/>
    <w:rsid w:val="00911CAB"/>
    <w:rsid w:val="00912575"/>
    <w:rsid w:val="00912E92"/>
    <w:rsid w:val="0091320D"/>
    <w:rsid w:val="009132B9"/>
    <w:rsid w:val="0091348B"/>
    <w:rsid w:val="009135C2"/>
    <w:rsid w:val="0091387F"/>
    <w:rsid w:val="00913A72"/>
    <w:rsid w:val="00913B8D"/>
    <w:rsid w:val="0091411C"/>
    <w:rsid w:val="00914581"/>
    <w:rsid w:val="00914EC1"/>
    <w:rsid w:val="00914FFA"/>
    <w:rsid w:val="009151C2"/>
    <w:rsid w:val="0091561A"/>
    <w:rsid w:val="0091562B"/>
    <w:rsid w:val="00915850"/>
    <w:rsid w:val="00915A68"/>
    <w:rsid w:val="00915BD8"/>
    <w:rsid w:val="00915D63"/>
    <w:rsid w:val="00916EB7"/>
    <w:rsid w:val="009173C0"/>
    <w:rsid w:val="00917507"/>
    <w:rsid w:val="00917564"/>
    <w:rsid w:val="0091765A"/>
    <w:rsid w:val="009176C3"/>
    <w:rsid w:val="009177EF"/>
    <w:rsid w:val="00917A5B"/>
    <w:rsid w:val="00917D47"/>
    <w:rsid w:val="00917E61"/>
    <w:rsid w:val="00917EB6"/>
    <w:rsid w:val="00917F68"/>
    <w:rsid w:val="00917FA7"/>
    <w:rsid w:val="009200EC"/>
    <w:rsid w:val="00920309"/>
    <w:rsid w:val="00920381"/>
    <w:rsid w:val="00920421"/>
    <w:rsid w:val="0092045A"/>
    <w:rsid w:val="00920B6A"/>
    <w:rsid w:val="00920BE2"/>
    <w:rsid w:val="00920C1D"/>
    <w:rsid w:val="00920D90"/>
    <w:rsid w:val="009214FC"/>
    <w:rsid w:val="00921C0D"/>
    <w:rsid w:val="00921E4B"/>
    <w:rsid w:val="0092212B"/>
    <w:rsid w:val="00922DBB"/>
    <w:rsid w:val="00922F54"/>
    <w:rsid w:val="009232B2"/>
    <w:rsid w:val="00923403"/>
    <w:rsid w:val="00923E41"/>
    <w:rsid w:val="0092421A"/>
    <w:rsid w:val="00924589"/>
    <w:rsid w:val="00924F2D"/>
    <w:rsid w:val="009250B2"/>
    <w:rsid w:val="00925498"/>
    <w:rsid w:val="00925509"/>
    <w:rsid w:val="0092561F"/>
    <w:rsid w:val="009256CF"/>
    <w:rsid w:val="00925A80"/>
    <w:rsid w:val="00925BF4"/>
    <w:rsid w:val="00926633"/>
    <w:rsid w:val="0092666E"/>
    <w:rsid w:val="0092689C"/>
    <w:rsid w:val="009268A9"/>
    <w:rsid w:val="0092693F"/>
    <w:rsid w:val="00926A68"/>
    <w:rsid w:val="00926D6A"/>
    <w:rsid w:val="00926FE9"/>
    <w:rsid w:val="009273A0"/>
    <w:rsid w:val="0092744B"/>
    <w:rsid w:val="009275D9"/>
    <w:rsid w:val="009278D0"/>
    <w:rsid w:val="00927A4D"/>
    <w:rsid w:val="00927D89"/>
    <w:rsid w:val="00927E20"/>
    <w:rsid w:val="00930077"/>
    <w:rsid w:val="0093082A"/>
    <w:rsid w:val="0093099A"/>
    <w:rsid w:val="00930A74"/>
    <w:rsid w:val="00930AD6"/>
    <w:rsid w:val="00930F19"/>
    <w:rsid w:val="00931253"/>
    <w:rsid w:val="009312C6"/>
    <w:rsid w:val="0093183E"/>
    <w:rsid w:val="009319D3"/>
    <w:rsid w:val="00931DBF"/>
    <w:rsid w:val="0093224E"/>
    <w:rsid w:val="00932376"/>
    <w:rsid w:val="00932628"/>
    <w:rsid w:val="009329F2"/>
    <w:rsid w:val="00932AE0"/>
    <w:rsid w:val="00932B5A"/>
    <w:rsid w:val="00932B88"/>
    <w:rsid w:val="00932D1D"/>
    <w:rsid w:val="0093320B"/>
    <w:rsid w:val="0093328D"/>
    <w:rsid w:val="009333D2"/>
    <w:rsid w:val="00933410"/>
    <w:rsid w:val="00933969"/>
    <w:rsid w:val="00933C99"/>
    <w:rsid w:val="00933D5B"/>
    <w:rsid w:val="00933FCB"/>
    <w:rsid w:val="0093498A"/>
    <w:rsid w:val="00934A7A"/>
    <w:rsid w:val="00934A7C"/>
    <w:rsid w:val="00934A85"/>
    <w:rsid w:val="00934B68"/>
    <w:rsid w:val="009357A1"/>
    <w:rsid w:val="00936449"/>
    <w:rsid w:val="009364D0"/>
    <w:rsid w:val="00936562"/>
    <w:rsid w:val="009365E2"/>
    <w:rsid w:val="009368A2"/>
    <w:rsid w:val="009372A1"/>
    <w:rsid w:val="009373CB"/>
    <w:rsid w:val="009374A3"/>
    <w:rsid w:val="0093791A"/>
    <w:rsid w:val="009379FF"/>
    <w:rsid w:val="00937E46"/>
    <w:rsid w:val="00937EAF"/>
    <w:rsid w:val="00937EC9"/>
    <w:rsid w:val="009401D6"/>
    <w:rsid w:val="00940251"/>
    <w:rsid w:val="009402B7"/>
    <w:rsid w:val="00940822"/>
    <w:rsid w:val="00941717"/>
    <w:rsid w:val="00941774"/>
    <w:rsid w:val="009417CC"/>
    <w:rsid w:val="009419EE"/>
    <w:rsid w:val="00941A00"/>
    <w:rsid w:val="00941A2A"/>
    <w:rsid w:val="00941B25"/>
    <w:rsid w:val="00941CCC"/>
    <w:rsid w:val="00942212"/>
    <w:rsid w:val="00942740"/>
    <w:rsid w:val="00942B04"/>
    <w:rsid w:val="00942CDB"/>
    <w:rsid w:val="00942E14"/>
    <w:rsid w:val="00942EAC"/>
    <w:rsid w:val="00942F3B"/>
    <w:rsid w:val="009430F3"/>
    <w:rsid w:val="009435C8"/>
    <w:rsid w:val="0094370F"/>
    <w:rsid w:val="009441D7"/>
    <w:rsid w:val="00944220"/>
    <w:rsid w:val="0094440A"/>
    <w:rsid w:val="009449F6"/>
    <w:rsid w:val="00944CB1"/>
    <w:rsid w:val="00945018"/>
    <w:rsid w:val="009456E8"/>
    <w:rsid w:val="009458A2"/>
    <w:rsid w:val="00945CAD"/>
    <w:rsid w:val="00945CE1"/>
    <w:rsid w:val="00945E8D"/>
    <w:rsid w:val="009461B2"/>
    <w:rsid w:val="009461B6"/>
    <w:rsid w:val="00946325"/>
    <w:rsid w:val="00946356"/>
    <w:rsid w:val="0094680B"/>
    <w:rsid w:val="009468CD"/>
    <w:rsid w:val="00947480"/>
    <w:rsid w:val="009479E4"/>
    <w:rsid w:val="00947B39"/>
    <w:rsid w:val="00947D8F"/>
    <w:rsid w:val="00947E77"/>
    <w:rsid w:val="00950683"/>
    <w:rsid w:val="00950AA9"/>
    <w:rsid w:val="00950D98"/>
    <w:rsid w:val="00950F4C"/>
    <w:rsid w:val="00950FC7"/>
    <w:rsid w:val="0095139D"/>
    <w:rsid w:val="00951C46"/>
    <w:rsid w:val="00951FAF"/>
    <w:rsid w:val="00951FD0"/>
    <w:rsid w:val="00952924"/>
    <w:rsid w:val="00952ABE"/>
    <w:rsid w:val="00952BA4"/>
    <w:rsid w:val="00952DB1"/>
    <w:rsid w:val="0095307A"/>
    <w:rsid w:val="009530A5"/>
    <w:rsid w:val="00953117"/>
    <w:rsid w:val="009532C0"/>
    <w:rsid w:val="00953442"/>
    <w:rsid w:val="00953C06"/>
    <w:rsid w:val="00953F67"/>
    <w:rsid w:val="00954409"/>
    <w:rsid w:val="00954412"/>
    <w:rsid w:val="00954A0E"/>
    <w:rsid w:val="00954A19"/>
    <w:rsid w:val="00954A30"/>
    <w:rsid w:val="00954ADA"/>
    <w:rsid w:val="00954C54"/>
    <w:rsid w:val="00955437"/>
    <w:rsid w:val="009554F2"/>
    <w:rsid w:val="00955602"/>
    <w:rsid w:val="00955898"/>
    <w:rsid w:val="009559E2"/>
    <w:rsid w:val="00956159"/>
    <w:rsid w:val="00956545"/>
    <w:rsid w:val="00956625"/>
    <w:rsid w:val="00956627"/>
    <w:rsid w:val="00956ABB"/>
    <w:rsid w:val="00956AEA"/>
    <w:rsid w:val="00956DDD"/>
    <w:rsid w:val="009572DF"/>
    <w:rsid w:val="0095764C"/>
    <w:rsid w:val="00957726"/>
    <w:rsid w:val="00957873"/>
    <w:rsid w:val="00957C3D"/>
    <w:rsid w:val="00957C77"/>
    <w:rsid w:val="00957DF0"/>
    <w:rsid w:val="00957EC5"/>
    <w:rsid w:val="0096039A"/>
    <w:rsid w:val="0096057A"/>
    <w:rsid w:val="00960589"/>
    <w:rsid w:val="00960C26"/>
    <w:rsid w:val="00960D2C"/>
    <w:rsid w:val="00960DC4"/>
    <w:rsid w:val="009615C4"/>
    <w:rsid w:val="0096167C"/>
    <w:rsid w:val="00961893"/>
    <w:rsid w:val="009619B8"/>
    <w:rsid w:val="009619CE"/>
    <w:rsid w:val="009619EC"/>
    <w:rsid w:val="00961BE1"/>
    <w:rsid w:val="00961CDF"/>
    <w:rsid w:val="00962139"/>
    <w:rsid w:val="00962391"/>
    <w:rsid w:val="009623FD"/>
    <w:rsid w:val="00963820"/>
    <w:rsid w:val="0096393C"/>
    <w:rsid w:val="00963B20"/>
    <w:rsid w:val="00963B76"/>
    <w:rsid w:val="009654B5"/>
    <w:rsid w:val="00965D19"/>
    <w:rsid w:val="00965DC2"/>
    <w:rsid w:val="009660C1"/>
    <w:rsid w:val="009665FB"/>
    <w:rsid w:val="00966617"/>
    <w:rsid w:val="0096689D"/>
    <w:rsid w:val="00966D42"/>
    <w:rsid w:val="00966D6E"/>
    <w:rsid w:val="00967108"/>
    <w:rsid w:val="009675AA"/>
    <w:rsid w:val="0096769E"/>
    <w:rsid w:val="009678CF"/>
    <w:rsid w:val="00967D2A"/>
    <w:rsid w:val="00967F5C"/>
    <w:rsid w:val="00970C51"/>
    <w:rsid w:val="00970CD3"/>
    <w:rsid w:val="00970F15"/>
    <w:rsid w:val="00971043"/>
    <w:rsid w:val="00971543"/>
    <w:rsid w:val="009717BD"/>
    <w:rsid w:val="00971A42"/>
    <w:rsid w:val="00971BB2"/>
    <w:rsid w:val="00971D31"/>
    <w:rsid w:val="009721D5"/>
    <w:rsid w:val="00972218"/>
    <w:rsid w:val="009728D8"/>
    <w:rsid w:val="00972929"/>
    <w:rsid w:val="00972C23"/>
    <w:rsid w:val="009730F2"/>
    <w:rsid w:val="00973627"/>
    <w:rsid w:val="00973831"/>
    <w:rsid w:val="009738A7"/>
    <w:rsid w:val="009739D9"/>
    <w:rsid w:val="00973ED7"/>
    <w:rsid w:val="00973F10"/>
    <w:rsid w:val="00973FD9"/>
    <w:rsid w:val="00974832"/>
    <w:rsid w:val="00974856"/>
    <w:rsid w:val="009748EA"/>
    <w:rsid w:val="00974966"/>
    <w:rsid w:val="00974B29"/>
    <w:rsid w:val="00974B7C"/>
    <w:rsid w:val="00974BFF"/>
    <w:rsid w:val="00974F89"/>
    <w:rsid w:val="009751D0"/>
    <w:rsid w:val="0097540D"/>
    <w:rsid w:val="0097548F"/>
    <w:rsid w:val="009757B9"/>
    <w:rsid w:val="00976191"/>
    <w:rsid w:val="009762D1"/>
    <w:rsid w:val="0097630E"/>
    <w:rsid w:val="00976366"/>
    <w:rsid w:val="00976E53"/>
    <w:rsid w:val="00977214"/>
    <w:rsid w:val="00977218"/>
    <w:rsid w:val="00977BDF"/>
    <w:rsid w:val="00977CAE"/>
    <w:rsid w:val="0098000B"/>
    <w:rsid w:val="0098037E"/>
    <w:rsid w:val="00980836"/>
    <w:rsid w:val="009812CD"/>
    <w:rsid w:val="00981303"/>
    <w:rsid w:val="00981DE6"/>
    <w:rsid w:val="009820CD"/>
    <w:rsid w:val="0098247C"/>
    <w:rsid w:val="009827E3"/>
    <w:rsid w:val="00982827"/>
    <w:rsid w:val="009828AD"/>
    <w:rsid w:val="00982F2D"/>
    <w:rsid w:val="00983564"/>
    <w:rsid w:val="009837E2"/>
    <w:rsid w:val="00983A5B"/>
    <w:rsid w:val="00983E23"/>
    <w:rsid w:val="00983F55"/>
    <w:rsid w:val="00984107"/>
    <w:rsid w:val="009846DA"/>
    <w:rsid w:val="00984991"/>
    <w:rsid w:val="009849AE"/>
    <w:rsid w:val="009852BB"/>
    <w:rsid w:val="0098578B"/>
    <w:rsid w:val="00985D36"/>
    <w:rsid w:val="0098608A"/>
    <w:rsid w:val="009860C9"/>
    <w:rsid w:val="0098685F"/>
    <w:rsid w:val="0098690D"/>
    <w:rsid w:val="00986C9D"/>
    <w:rsid w:val="009875B3"/>
    <w:rsid w:val="009875BB"/>
    <w:rsid w:val="009879B4"/>
    <w:rsid w:val="00987A7F"/>
    <w:rsid w:val="00987ADF"/>
    <w:rsid w:val="00987D03"/>
    <w:rsid w:val="00987F61"/>
    <w:rsid w:val="00987FF9"/>
    <w:rsid w:val="00990227"/>
    <w:rsid w:val="00990542"/>
    <w:rsid w:val="009909EC"/>
    <w:rsid w:val="00990B0A"/>
    <w:rsid w:val="00990D03"/>
    <w:rsid w:val="0099160B"/>
    <w:rsid w:val="00991C8F"/>
    <w:rsid w:val="0099232F"/>
    <w:rsid w:val="009925C5"/>
    <w:rsid w:val="00992EE2"/>
    <w:rsid w:val="00992F1C"/>
    <w:rsid w:val="0099320B"/>
    <w:rsid w:val="009936D3"/>
    <w:rsid w:val="009938B1"/>
    <w:rsid w:val="00993B8B"/>
    <w:rsid w:val="0099408B"/>
    <w:rsid w:val="00994306"/>
    <w:rsid w:val="0099483C"/>
    <w:rsid w:val="00994890"/>
    <w:rsid w:val="009949D3"/>
    <w:rsid w:val="00994BCB"/>
    <w:rsid w:val="00994F0A"/>
    <w:rsid w:val="00995209"/>
    <w:rsid w:val="009958D4"/>
    <w:rsid w:val="00995F4A"/>
    <w:rsid w:val="00995FB6"/>
    <w:rsid w:val="009961DF"/>
    <w:rsid w:val="00996599"/>
    <w:rsid w:val="009965F2"/>
    <w:rsid w:val="00996C48"/>
    <w:rsid w:val="00997331"/>
    <w:rsid w:val="0099755F"/>
    <w:rsid w:val="009977AB"/>
    <w:rsid w:val="00997977"/>
    <w:rsid w:val="00997A93"/>
    <w:rsid w:val="00997FB9"/>
    <w:rsid w:val="009A0075"/>
    <w:rsid w:val="009A02F8"/>
    <w:rsid w:val="009A07A9"/>
    <w:rsid w:val="009A0AE9"/>
    <w:rsid w:val="009A1113"/>
    <w:rsid w:val="009A1118"/>
    <w:rsid w:val="009A11ED"/>
    <w:rsid w:val="009A142D"/>
    <w:rsid w:val="009A162F"/>
    <w:rsid w:val="009A1C72"/>
    <w:rsid w:val="009A1DDE"/>
    <w:rsid w:val="009A20E7"/>
    <w:rsid w:val="009A2145"/>
    <w:rsid w:val="009A22CE"/>
    <w:rsid w:val="009A2562"/>
    <w:rsid w:val="009A29BB"/>
    <w:rsid w:val="009A2AAF"/>
    <w:rsid w:val="009A2CF2"/>
    <w:rsid w:val="009A2E87"/>
    <w:rsid w:val="009A34D1"/>
    <w:rsid w:val="009A3730"/>
    <w:rsid w:val="009A38F7"/>
    <w:rsid w:val="009A39A9"/>
    <w:rsid w:val="009A405F"/>
    <w:rsid w:val="009A4233"/>
    <w:rsid w:val="009A4317"/>
    <w:rsid w:val="009A494A"/>
    <w:rsid w:val="009A4986"/>
    <w:rsid w:val="009A4B13"/>
    <w:rsid w:val="009A4B92"/>
    <w:rsid w:val="009A4CE6"/>
    <w:rsid w:val="009A4D3C"/>
    <w:rsid w:val="009A50DA"/>
    <w:rsid w:val="009A51BE"/>
    <w:rsid w:val="009A53D2"/>
    <w:rsid w:val="009A554B"/>
    <w:rsid w:val="009A56E4"/>
    <w:rsid w:val="009A5900"/>
    <w:rsid w:val="009A5D0B"/>
    <w:rsid w:val="009A5EF5"/>
    <w:rsid w:val="009A6674"/>
    <w:rsid w:val="009A6861"/>
    <w:rsid w:val="009A6B9C"/>
    <w:rsid w:val="009A6C93"/>
    <w:rsid w:val="009A6E99"/>
    <w:rsid w:val="009A71E3"/>
    <w:rsid w:val="009A7361"/>
    <w:rsid w:val="009A74CF"/>
    <w:rsid w:val="009A7681"/>
    <w:rsid w:val="009A7B47"/>
    <w:rsid w:val="009A7D47"/>
    <w:rsid w:val="009A7DE5"/>
    <w:rsid w:val="009A7FDB"/>
    <w:rsid w:val="009B013F"/>
    <w:rsid w:val="009B0694"/>
    <w:rsid w:val="009B127E"/>
    <w:rsid w:val="009B12B3"/>
    <w:rsid w:val="009B13E0"/>
    <w:rsid w:val="009B1AB1"/>
    <w:rsid w:val="009B1C25"/>
    <w:rsid w:val="009B1D92"/>
    <w:rsid w:val="009B2214"/>
    <w:rsid w:val="009B235E"/>
    <w:rsid w:val="009B28BF"/>
    <w:rsid w:val="009B3185"/>
    <w:rsid w:val="009B31AC"/>
    <w:rsid w:val="009B357D"/>
    <w:rsid w:val="009B35AC"/>
    <w:rsid w:val="009B3635"/>
    <w:rsid w:val="009B397E"/>
    <w:rsid w:val="009B39DB"/>
    <w:rsid w:val="009B3AD4"/>
    <w:rsid w:val="009B3FFB"/>
    <w:rsid w:val="009B405E"/>
    <w:rsid w:val="009B420E"/>
    <w:rsid w:val="009B4289"/>
    <w:rsid w:val="009B4854"/>
    <w:rsid w:val="009B4C7F"/>
    <w:rsid w:val="009B51B2"/>
    <w:rsid w:val="009B525E"/>
    <w:rsid w:val="009B588F"/>
    <w:rsid w:val="009B5F86"/>
    <w:rsid w:val="009B6149"/>
    <w:rsid w:val="009B635B"/>
    <w:rsid w:val="009B63A0"/>
    <w:rsid w:val="009B6905"/>
    <w:rsid w:val="009B6A14"/>
    <w:rsid w:val="009B6B57"/>
    <w:rsid w:val="009B6D3C"/>
    <w:rsid w:val="009B6E60"/>
    <w:rsid w:val="009B6FC2"/>
    <w:rsid w:val="009B7520"/>
    <w:rsid w:val="009B7BEC"/>
    <w:rsid w:val="009B7C78"/>
    <w:rsid w:val="009C0142"/>
    <w:rsid w:val="009C0267"/>
    <w:rsid w:val="009C05F9"/>
    <w:rsid w:val="009C0855"/>
    <w:rsid w:val="009C0AAE"/>
    <w:rsid w:val="009C0CC8"/>
    <w:rsid w:val="009C111C"/>
    <w:rsid w:val="009C11CB"/>
    <w:rsid w:val="009C1216"/>
    <w:rsid w:val="009C1284"/>
    <w:rsid w:val="009C12E5"/>
    <w:rsid w:val="009C1471"/>
    <w:rsid w:val="009C14FC"/>
    <w:rsid w:val="009C15B9"/>
    <w:rsid w:val="009C1642"/>
    <w:rsid w:val="009C1CB5"/>
    <w:rsid w:val="009C1DED"/>
    <w:rsid w:val="009C239B"/>
    <w:rsid w:val="009C2554"/>
    <w:rsid w:val="009C2902"/>
    <w:rsid w:val="009C2BE0"/>
    <w:rsid w:val="009C2EEF"/>
    <w:rsid w:val="009C2F27"/>
    <w:rsid w:val="009C3023"/>
    <w:rsid w:val="009C32AF"/>
    <w:rsid w:val="009C36D5"/>
    <w:rsid w:val="009C38C0"/>
    <w:rsid w:val="009C392E"/>
    <w:rsid w:val="009C3A34"/>
    <w:rsid w:val="009C402C"/>
    <w:rsid w:val="009C46CF"/>
    <w:rsid w:val="009C4787"/>
    <w:rsid w:val="009C491D"/>
    <w:rsid w:val="009C4CAC"/>
    <w:rsid w:val="009C4F03"/>
    <w:rsid w:val="009C531F"/>
    <w:rsid w:val="009C55F3"/>
    <w:rsid w:val="009C5C56"/>
    <w:rsid w:val="009C5DB9"/>
    <w:rsid w:val="009C60F7"/>
    <w:rsid w:val="009C634D"/>
    <w:rsid w:val="009C646C"/>
    <w:rsid w:val="009C64A1"/>
    <w:rsid w:val="009C64B5"/>
    <w:rsid w:val="009C67F6"/>
    <w:rsid w:val="009C6886"/>
    <w:rsid w:val="009C7031"/>
    <w:rsid w:val="009C74F2"/>
    <w:rsid w:val="009C750D"/>
    <w:rsid w:val="009C7518"/>
    <w:rsid w:val="009C767B"/>
    <w:rsid w:val="009C7A31"/>
    <w:rsid w:val="009C7AD8"/>
    <w:rsid w:val="009C7B86"/>
    <w:rsid w:val="009C7D48"/>
    <w:rsid w:val="009D021D"/>
    <w:rsid w:val="009D0588"/>
    <w:rsid w:val="009D0951"/>
    <w:rsid w:val="009D0968"/>
    <w:rsid w:val="009D0EDD"/>
    <w:rsid w:val="009D1626"/>
    <w:rsid w:val="009D179C"/>
    <w:rsid w:val="009D19E7"/>
    <w:rsid w:val="009D1CA5"/>
    <w:rsid w:val="009D2026"/>
    <w:rsid w:val="009D2027"/>
    <w:rsid w:val="009D2886"/>
    <w:rsid w:val="009D2E0E"/>
    <w:rsid w:val="009D3705"/>
    <w:rsid w:val="009D3AE7"/>
    <w:rsid w:val="009D3E2C"/>
    <w:rsid w:val="009D4381"/>
    <w:rsid w:val="009D4998"/>
    <w:rsid w:val="009D49E2"/>
    <w:rsid w:val="009D522B"/>
    <w:rsid w:val="009D57B3"/>
    <w:rsid w:val="009D57B7"/>
    <w:rsid w:val="009D5A6F"/>
    <w:rsid w:val="009D5B76"/>
    <w:rsid w:val="009D5B95"/>
    <w:rsid w:val="009D5D41"/>
    <w:rsid w:val="009D5E63"/>
    <w:rsid w:val="009D6060"/>
    <w:rsid w:val="009D62B4"/>
    <w:rsid w:val="009D66AA"/>
    <w:rsid w:val="009D66D1"/>
    <w:rsid w:val="009D67C4"/>
    <w:rsid w:val="009D6E09"/>
    <w:rsid w:val="009D721D"/>
    <w:rsid w:val="009D794B"/>
    <w:rsid w:val="009D7967"/>
    <w:rsid w:val="009D7CD8"/>
    <w:rsid w:val="009D7D85"/>
    <w:rsid w:val="009D7E0F"/>
    <w:rsid w:val="009E067B"/>
    <w:rsid w:val="009E08D5"/>
    <w:rsid w:val="009E0A21"/>
    <w:rsid w:val="009E0BE4"/>
    <w:rsid w:val="009E0C77"/>
    <w:rsid w:val="009E0DD9"/>
    <w:rsid w:val="009E13B1"/>
    <w:rsid w:val="009E1531"/>
    <w:rsid w:val="009E1812"/>
    <w:rsid w:val="009E1941"/>
    <w:rsid w:val="009E1ED7"/>
    <w:rsid w:val="009E203D"/>
    <w:rsid w:val="009E21D7"/>
    <w:rsid w:val="009E289D"/>
    <w:rsid w:val="009E2BB7"/>
    <w:rsid w:val="009E2F0E"/>
    <w:rsid w:val="009E2FFD"/>
    <w:rsid w:val="009E31B7"/>
    <w:rsid w:val="009E328D"/>
    <w:rsid w:val="009E331F"/>
    <w:rsid w:val="009E3453"/>
    <w:rsid w:val="009E3587"/>
    <w:rsid w:val="009E3657"/>
    <w:rsid w:val="009E3C17"/>
    <w:rsid w:val="009E3FE4"/>
    <w:rsid w:val="009E4017"/>
    <w:rsid w:val="009E431B"/>
    <w:rsid w:val="009E47B3"/>
    <w:rsid w:val="009E4C6E"/>
    <w:rsid w:val="009E4CFF"/>
    <w:rsid w:val="009E5082"/>
    <w:rsid w:val="009E523E"/>
    <w:rsid w:val="009E564E"/>
    <w:rsid w:val="009E5765"/>
    <w:rsid w:val="009E5957"/>
    <w:rsid w:val="009E5990"/>
    <w:rsid w:val="009E6293"/>
    <w:rsid w:val="009E6765"/>
    <w:rsid w:val="009E6785"/>
    <w:rsid w:val="009E686D"/>
    <w:rsid w:val="009E6A95"/>
    <w:rsid w:val="009E6B96"/>
    <w:rsid w:val="009E72EF"/>
    <w:rsid w:val="009E7788"/>
    <w:rsid w:val="009E7AED"/>
    <w:rsid w:val="009F0118"/>
    <w:rsid w:val="009F01C0"/>
    <w:rsid w:val="009F0211"/>
    <w:rsid w:val="009F02CA"/>
    <w:rsid w:val="009F055B"/>
    <w:rsid w:val="009F088F"/>
    <w:rsid w:val="009F095E"/>
    <w:rsid w:val="009F0AE2"/>
    <w:rsid w:val="009F0CE2"/>
    <w:rsid w:val="009F0CF3"/>
    <w:rsid w:val="009F0D12"/>
    <w:rsid w:val="009F0D85"/>
    <w:rsid w:val="009F0F2E"/>
    <w:rsid w:val="009F10BB"/>
    <w:rsid w:val="009F1EEF"/>
    <w:rsid w:val="009F1EFB"/>
    <w:rsid w:val="009F22BD"/>
    <w:rsid w:val="009F22C4"/>
    <w:rsid w:val="009F2361"/>
    <w:rsid w:val="009F26F9"/>
    <w:rsid w:val="009F30D7"/>
    <w:rsid w:val="009F331A"/>
    <w:rsid w:val="009F3AF4"/>
    <w:rsid w:val="009F4194"/>
    <w:rsid w:val="009F41B4"/>
    <w:rsid w:val="009F4868"/>
    <w:rsid w:val="009F49B5"/>
    <w:rsid w:val="009F4BAA"/>
    <w:rsid w:val="009F4C54"/>
    <w:rsid w:val="009F50A0"/>
    <w:rsid w:val="009F511A"/>
    <w:rsid w:val="009F523E"/>
    <w:rsid w:val="009F5A96"/>
    <w:rsid w:val="009F5C74"/>
    <w:rsid w:val="009F68AA"/>
    <w:rsid w:val="009F6C3E"/>
    <w:rsid w:val="009F6EC2"/>
    <w:rsid w:val="009F6F4E"/>
    <w:rsid w:val="009F711F"/>
    <w:rsid w:val="009F7387"/>
    <w:rsid w:val="009F73A1"/>
    <w:rsid w:val="009F744B"/>
    <w:rsid w:val="009F7693"/>
    <w:rsid w:val="009F78E5"/>
    <w:rsid w:val="00A000FE"/>
    <w:rsid w:val="00A00300"/>
    <w:rsid w:val="00A0135B"/>
    <w:rsid w:val="00A0163C"/>
    <w:rsid w:val="00A01C2C"/>
    <w:rsid w:val="00A01C87"/>
    <w:rsid w:val="00A01E0E"/>
    <w:rsid w:val="00A01F04"/>
    <w:rsid w:val="00A01F98"/>
    <w:rsid w:val="00A0204C"/>
    <w:rsid w:val="00A020E8"/>
    <w:rsid w:val="00A023EB"/>
    <w:rsid w:val="00A02DAB"/>
    <w:rsid w:val="00A02DC4"/>
    <w:rsid w:val="00A02E97"/>
    <w:rsid w:val="00A03AF1"/>
    <w:rsid w:val="00A03BE7"/>
    <w:rsid w:val="00A03C81"/>
    <w:rsid w:val="00A042A3"/>
    <w:rsid w:val="00A0472F"/>
    <w:rsid w:val="00A04A10"/>
    <w:rsid w:val="00A04B93"/>
    <w:rsid w:val="00A050E1"/>
    <w:rsid w:val="00A05154"/>
    <w:rsid w:val="00A05485"/>
    <w:rsid w:val="00A05C00"/>
    <w:rsid w:val="00A060DF"/>
    <w:rsid w:val="00A06444"/>
    <w:rsid w:val="00A064A7"/>
    <w:rsid w:val="00A0653F"/>
    <w:rsid w:val="00A06549"/>
    <w:rsid w:val="00A07291"/>
    <w:rsid w:val="00A073CB"/>
    <w:rsid w:val="00A0744A"/>
    <w:rsid w:val="00A076AA"/>
    <w:rsid w:val="00A07E7B"/>
    <w:rsid w:val="00A07ECE"/>
    <w:rsid w:val="00A07FC3"/>
    <w:rsid w:val="00A10084"/>
    <w:rsid w:val="00A10449"/>
    <w:rsid w:val="00A10476"/>
    <w:rsid w:val="00A106AD"/>
    <w:rsid w:val="00A10899"/>
    <w:rsid w:val="00A108FB"/>
    <w:rsid w:val="00A10C4C"/>
    <w:rsid w:val="00A10E36"/>
    <w:rsid w:val="00A10F85"/>
    <w:rsid w:val="00A1106C"/>
    <w:rsid w:val="00A1130A"/>
    <w:rsid w:val="00A1160B"/>
    <w:rsid w:val="00A11C3D"/>
    <w:rsid w:val="00A11D00"/>
    <w:rsid w:val="00A11F61"/>
    <w:rsid w:val="00A120DB"/>
    <w:rsid w:val="00A12202"/>
    <w:rsid w:val="00A1226D"/>
    <w:rsid w:val="00A12ABD"/>
    <w:rsid w:val="00A12D44"/>
    <w:rsid w:val="00A12DC0"/>
    <w:rsid w:val="00A12F0D"/>
    <w:rsid w:val="00A130F7"/>
    <w:rsid w:val="00A13136"/>
    <w:rsid w:val="00A136E6"/>
    <w:rsid w:val="00A13C5A"/>
    <w:rsid w:val="00A13F4A"/>
    <w:rsid w:val="00A1464B"/>
    <w:rsid w:val="00A1569A"/>
    <w:rsid w:val="00A15A4A"/>
    <w:rsid w:val="00A16160"/>
    <w:rsid w:val="00A162B6"/>
    <w:rsid w:val="00A166C1"/>
    <w:rsid w:val="00A1696D"/>
    <w:rsid w:val="00A16AF3"/>
    <w:rsid w:val="00A16F3D"/>
    <w:rsid w:val="00A16F67"/>
    <w:rsid w:val="00A1715D"/>
    <w:rsid w:val="00A17214"/>
    <w:rsid w:val="00A17741"/>
    <w:rsid w:val="00A17CA7"/>
    <w:rsid w:val="00A17CDA"/>
    <w:rsid w:val="00A17CF5"/>
    <w:rsid w:val="00A17F44"/>
    <w:rsid w:val="00A2005D"/>
    <w:rsid w:val="00A2026F"/>
    <w:rsid w:val="00A20EEC"/>
    <w:rsid w:val="00A21056"/>
    <w:rsid w:val="00A210C2"/>
    <w:rsid w:val="00A21357"/>
    <w:rsid w:val="00A215C4"/>
    <w:rsid w:val="00A21663"/>
    <w:rsid w:val="00A218FB"/>
    <w:rsid w:val="00A219B0"/>
    <w:rsid w:val="00A21A34"/>
    <w:rsid w:val="00A21F3F"/>
    <w:rsid w:val="00A220DE"/>
    <w:rsid w:val="00A2227B"/>
    <w:rsid w:val="00A222B2"/>
    <w:rsid w:val="00A2285F"/>
    <w:rsid w:val="00A22D4A"/>
    <w:rsid w:val="00A22D53"/>
    <w:rsid w:val="00A22E8B"/>
    <w:rsid w:val="00A23411"/>
    <w:rsid w:val="00A2385C"/>
    <w:rsid w:val="00A23922"/>
    <w:rsid w:val="00A23971"/>
    <w:rsid w:val="00A23A37"/>
    <w:rsid w:val="00A23B54"/>
    <w:rsid w:val="00A23EE3"/>
    <w:rsid w:val="00A246E1"/>
    <w:rsid w:val="00A24858"/>
    <w:rsid w:val="00A25097"/>
    <w:rsid w:val="00A25146"/>
    <w:rsid w:val="00A25386"/>
    <w:rsid w:val="00A25428"/>
    <w:rsid w:val="00A2551C"/>
    <w:rsid w:val="00A25889"/>
    <w:rsid w:val="00A25B05"/>
    <w:rsid w:val="00A25C13"/>
    <w:rsid w:val="00A25CA9"/>
    <w:rsid w:val="00A25F5D"/>
    <w:rsid w:val="00A26108"/>
    <w:rsid w:val="00A26973"/>
    <w:rsid w:val="00A26F72"/>
    <w:rsid w:val="00A2704E"/>
    <w:rsid w:val="00A27FB8"/>
    <w:rsid w:val="00A305DE"/>
    <w:rsid w:val="00A308F9"/>
    <w:rsid w:val="00A3094C"/>
    <w:rsid w:val="00A309E4"/>
    <w:rsid w:val="00A30B93"/>
    <w:rsid w:val="00A30BD7"/>
    <w:rsid w:val="00A30DAC"/>
    <w:rsid w:val="00A30E9E"/>
    <w:rsid w:val="00A3121F"/>
    <w:rsid w:val="00A3194A"/>
    <w:rsid w:val="00A31CC7"/>
    <w:rsid w:val="00A31D46"/>
    <w:rsid w:val="00A31ECC"/>
    <w:rsid w:val="00A32300"/>
    <w:rsid w:val="00A323AF"/>
    <w:rsid w:val="00A324AB"/>
    <w:rsid w:val="00A32976"/>
    <w:rsid w:val="00A32997"/>
    <w:rsid w:val="00A32A23"/>
    <w:rsid w:val="00A32C40"/>
    <w:rsid w:val="00A32DD1"/>
    <w:rsid w:val="00A32E71"/>
    <w:rsid w:val="00A32FD8"/>
    <w:rsid w:val="00A3315C"/>
    <w:rsid w:val="00A33343"/>
    <w:rsid w:val="00A3375D"/>
    <w:rsid w:val="00A33875"/>
    <w:rsid w:val="00A338F6"/>
    <w:rsid w:val="00A33D50"/>
    <w:rsid w:val="00A33E8C"/>
    <w:rsid w:val="00A346B1"/>
    <w:rsid w:val="00A348FB"/>
    <w:rsid w:val="00A34989"/>
    <w:rsid w:val="00A34F2B"/>
    <w:rsid w:val="00A34FF3"/>
    <w:rsid w:val="00A35253"/>
    <w:rsid w:val="00A359C0"/>
    <w:rsid w:val="00A35CC9"/>
    <w:rsid w:val="00A3609C"/>
    <w:rsid w:val="00A3625F"/>
    <w:rsid w:val="00A36435"/>
    <w:rsid w:val="00A365B3"/>
    <w:rsid w:val="00A36864"/>
    <w:rsid w:val="00A3694A"/>
    <w:rsid w:val="00A36A9C"/>
    <w:rsid w:val="00A36AEF"/>
    <w:rsid w:val="00A371E6"/>
    <w:rsid w:val="00A37540"/>
    <w:rsid w:val="00A37CCE"/>
    <w:rsid w:val="00A37EEC"/>
    <w:rsid w:val="00A37FAB"/>
    <w:rsid w:val="00A40283"/>
    <w:rsid w:val="00A4059C"/>
    <w:rsid w:val="00A405AD"/>
    <w:rsid w:val="00A4061F"/>
    <w:rsid w:val="00A4072F"/>
    <w:rsid w:val="00A40862"/>
    <w:rsid w:val="00A40999"/>
    <w:rsid w:val="00A40A2E"/>
    <w:rsid w:val="00A40C3E"/>
    <w:rsid w:val="00A40CD3"/>
    <w:rsid w:val="00A40CE3"/>
    <w:rsid w:val="00A4100F"/>
    <w:rsid w:val="00A410E6"/>
    <w:rsid w:val="00A41148"/>
    <w:rsid w:val="00A4135A"/>
    <w:rsid w:val="00A4190F"/>
    <w:rsid w:val="00A423AE"/>
    <w:rsid w:val="00A42474"/>
    <w:rsid w:val="00A42790"/>
    <w:rsid w:val="00A42819"/>
    <w:rsid w:val="00A42EF1"/>
    <w:rsid w:val="00A4311A"/>
    <w:rsid w:val="00A4364D"/>
    <w:rsid w:val="00A436AC"/>
    <w:rsid w:val="00A44278"/>
    <w:rsid w:val="00A44427"/>
    <w:rsid w:val="00A446D8"/>
    <w:rsid w:val="00A44B21"/>
    <w:rsid w:val="00A44EE0"/>
    <w:rsid w:val="00A4522F"/>
    <w:rsid w:val="00A4531C"/>
    <w:rsid w:val="00A45405"/>
    <w:rsid w:val="00A45439"/>
    <w:rsid w:val="00A45568"/>
    <w:rsid w:val="00A460F5"/>
    <w:rsid w:val="00A46869"/>
    <w:rsid w:val="00A46ECE"/>
    <w:rsid w:val="00A46EE7"/>
    <w:rsid w:val="00A470AD"/>
    <w:rsid w:val="00A4742C"/>
    <w:rsid w:val="00A47777"/>
    <w:rsid w:val="00A47983"/>
    <w:rsid w:val="00A479C0"/>
    <w:rsid w:val="00A47B4B"/>
    <w:rsid w:val="00A47D15"/>
    <w:rsid w:val="00A47E00"/>
    <w:rsid w:val="00A47F32"/>
    <w:rsid w:val="00A47F4C"/>
    <w:rsid w:val="00A501D6"/>
    <w:rsid w:val="00A509F7"/>
    <w:rsid w:val="00A50C18"/>
    <w:rsid w:val="00A50F45"/>
    <w:rsid w:val="00A50F66"/>
    <w:rsid w:val="00A514A5"/>
    <w:rsid w:val="00A5151D"/>
    <w:rsid w:val="00A51636"/>
    <w:rsid w:val="00A519D6"/>
    <w:rsid w:val="00A51D8E"/>
    <w:rsid w:val="00A51DC0"/>
    <w:rsid w:val="00A51FA7"/>
    <w:rsid w:val="00A52338"/>
    <w:rsid w:val="00A5263F"/>
    <w:rsid w:val="00A52730"/>
    <w:rsid w:val="00A52756"/>
    <w:rsid w:val="00A52FB9"/>
    <w:rsid w:val="00A53047"/>
    <w:rsid w:val="00A53D07"/>
    <w:rsid w:val="00A53E32"/>
    <w:rsid w:val="00A53EC9"/>
    <w:rsid w:val="00A543B3"/>
    <w:rsid w:val="00A544F8"/>
    <w:rsid w:val="00A54506"/>
    <w:rsid w:val="00A54A04"/>
    <w:rsid w:val="00A54D5A"/>
    <w:rsid w:val="00A55168"/>
    <w:rsid w:val="00A55589"/>
    <w:rsid w:val="00A55622"/>
    <w:rsid w:val="00A55A94"/>
    <w:rsid w:val="00A5611C"/>
    <w:rsid w:val="00A561BD"/>
    <w:rsid w:val="00A56A09"/>
    <w:rsid w:val="00A56A39"/>
    <w:rsid w:val="00A56BA9"/>
    <w:rsid w:val="00A57090"/>
    <w:rsid w:val="00A57182"/>
    <w:rsid w:val="00A5726A"/>
    <w:rsid w:val="00A5739D"/>
    <w:rsid w:val="00A5761A"/>
    <w:rsid w:val="00A5774F"/>
    <w:rsid w:val="00A579BC"/>
    <w:rsid w:val="00A57EC3"/>
    <w:rsid w:val="00A60107"/>
    <w:rsid w:val="00A60205"/>
    <w:rsid w:val="00A60575"/>
    <w:rsid w:val="00A6084A"/>
    <w:rsid w:val="00A60B85"/>
    <w:rsid w:val="00A60F4B"/>
    <w:rsid w:val="00A61287"/>
    <w:rsid w:val="00A6168B"/>
    <w:rsid w:val="00A61A5B"/>
    <w:rsid w:val="00A61A99"/>
    <w:rsid w:val="00A61B4C"/>
    <w:rsid w:val="00A622C2"/>
    <w:rsid w:val="00A624F1"/>
    <w:rsid w:val="00A62528"/>
    <w:rsid w:val="00A6294A"/>
    <w:rsid w:val="00A63634"/>
    <w:rsid w:val="00A6375B"/>
    <w:rsid w:val="00A6376A"/>
    <w:rsid w:val="00A63905"/>
    <w:rsid w:val="00A63ACC"/>
    <w:rsid w:val="00A63B06"/>
    <w:rsid w:val="00A63B5E"/>
    <w:rsid w:val="00A63C80"/>
    <w:rsid w:val="00A64124"/>
    <w:rsid w:val="00A645B2"/>
    <w:rsid w:val="00A647FA"/>
    <w:rsid w:val="00A648A7"/>
    <w:rsid w:val="00A64B8D"/>
    <w:rsid w:val="00A64C6B"/>
    <w:rsid w:val="00A64DA8"/>
    <w:rsid w:val="00A6579B"/>
    <w:rsid w:val="00A65D40"/>
    <w:rsid w:val="00A65FFC"/>
    <w:rsid w:val="00A6601A"/>
    <w:rsid w:val="00A666D2"/>
    <w:rsid w:val="00A66B0B"/>
    <w:rsid w:val="00A675A9"/>
    <w:rsid w:val="00A677E4"/>
    <w:rsid w:val="00A67A14"/>
    <w:rsid w:val="00A70369"/>
    <w:rsid w:val="00A70CE7"/>
    <w:rsid w:val="00A70D8E"/>
    <w:rsid w:val="00A71239"/>
    <w:rsid w:val="00A71723"/>
    <w:rsid w:val="00A718B3"/>
    <w:rsid w:val="00A71C24"/>
    <w:rsid w:val="00A71D26"/>
    <w:rsid w:val="00A71E7B"/>
    <w:rsid w:val="00A71ED4"/>
    <w:rsid w:val="00A72102"/>
    <w:rsid w:val="00A7222E"/>
    <w:rsid w:val="00A722EE"/>
    <w:rsid w:val="00A7238F"/>
    <w:rsid w:val="00A72914"/>
    <w:rsid w:val="00A72E31"/>
    <w:rsid w:val="00A73107"/>
    <w:rsid w:val="00A7316F"/>
    <w:rsid w:val="00A73C88"/>
    <w:rsid w:val="00A741C9"/>
    <w:rsid w:val="00A745EC"/>
    <w:rsid w:val="00A7474D"/>
    <w:rsid w:val="00A7478C"/>
    <w:rsid w:val="00A74943"/>
    <w:rsid w:val="00A74FD5"/>
    <w:rsid w:val="00A75492"/>
    <w:rsid w:val="00A759CD"/>
    <w:rsid w:val="00A75A34"/>
    <w:rsid w:val="00A75E69"/>
    <w:rsid w:val="00A76094"/>
    <w:rsid w:val="00A76151"/>
    <w:rsid w:val="00A76310"/>
    <w:rsid w:val="00A763E0"/>
    <w:rsid w:val="00A76652"/>
    <w:rsid w:val="00A766BC"/>
    <w:rsid w:val="00A76C70"/>
    <w:rsid w:val="00A7778B"/>
    <w:rsid w:val="00A77827"/>
    <w:rsid w:val="00A77B02"/>
    <w:rsid w:val="00A77DC8"/>
    <w:rsid w:val="00A77E9B"/>
    <w:rsid w:val="00A77EC3"/>
    <w:rsid w:val="00A77F50"/>
    <w:rsid w:val="00A803ED"/>
    <w:rsid w:val="00A806A2"/>
    <w:rsid w:val="00A80769"/>
    <w:rsid w:val="00A808CB"/>
    <w:rsid w:val="00A80B98"/>
    <w:rsid w:val="00A80C0F"/>
    <w:rsid w:val="00A80CE5"/>
    <w:rsid w:val="00A814C4"/>
    <w:rsid w:val="00A81604"/>
    <w:rsid w:val="00A817D1"/>
    <w:rsid w:val="00A81BC2"/>
    <w:rsid w:val="00A81D28"/>
    <w:rsid w:val="00A81DC7"/>
    <w:rsid w:val="00A820B7"/>
    <w:rsid w:val="00A8219E"/>
    <w:rsid w:val="00A82592"/>
    <w:rsid w:val="00A82822"/>
    <w:rsid w:val="00A8292D"/>
    <w:rsid w:val="00A82DA6"/>
    <w:rsid w:val="00A83465"/>
    <w:rsid w:val="00A836ED"/>
    <w:rsid w:val="00A83E3E"/>
    <w:rsid w:val="00A84EF9"/>
    <w:rsid w:val="00A850F3"/>
    <w:rsid w:val="00A85165"/>
    <w:rsid w:val="00A85416"/>
    <w:rsid w:val="00A85558"/>
    <w:rsid w:val="00A857B1"/>
    <w:rsid w:val="00A85A8B"/>
    <w:rsid w:val="00A85B10"/>
    <w:rsid w:val="00A85D20"/>
    <w:rsid w:val="00A85FED"/>
    <w:rsid w:val="00A864C5"/>
    <w:rsid w:val="00A864FF"/>
    <w:rsid w:val="00A865AC"/>
    <w:rsid w:val="00A866DC"/>
    <w:rsid w:val="00A86A06"/>
    <w:rsid w:val="00A86AC8"/>
    <w:rsid w:val="00A86BBF"/>
    <w:rsid w:val="00A86C27"/>
    <w:rsid w:val="00A86D3D"/>
    <w:rsid w:val="00A86E59"/>
    <w:rsid w:val="00A8753E"/>
    <w:rsid w:val="00A875D9"/>
    <w:rsid w:val="00A87684"/>
    <w:rsid w:val="00A876CE"/>
    <w:rsid w:val="00A877B7"/>
    <w:rsid w:val="00A87B18"/>
    <w:rsid w:val="00A87B5B"/>
    <w:rsid w:val="00A87C4C"/>
    <w:rsid w:val="00A90064"/>
    <w:rsid w:val="00A901DB"/>
    <w:rsid w:val="00A9040A"/>
    <w:rsid w:val="00A9041C"/>
    <w:rsid w:val="00A9053B"/>
    <w:rsid w:val="00A90774"/>
    <w:rsid w:val="00A90AFC"/>
    <w:rsid w:val="00A90C75"/>
    <w:rsid w:val="00A90E61"/>
    <w:rsid w:val="00A90F10"/>
    <w:rsid w:val="00A91012"/>
    <w:rsid w:val="00A9108F"/>
    <w:rsid w:val="00A911C1"/>
    <w:rsid w:val="00A91739"/>
    <w:rsid w:val="00A917AB"/>
    <w:rsid w:val="00A9186A"/>
    <w:rsid w:val="00A9205D"/>
    <w:rsid w:val="00A9237F"/>
    <w:rsid w:val="00A92496"/>
    <w:rsid w:val="00A92A27"/>
    <w:rsid w:val="00A92F17"/>
    <w:rsid w:val="00A930F2"/>
    <w:rsid w:val="00A931C6"/>
    <w:rsid w:val="00A93310"/>
    <w:rsid w:val="00A9356C"/>
    <w:rsid w:val="00A93598"/>
    <w:rsid w:val="00A93810"/>
    <w:rsid w:val="00A93885"/>
    <w:rsid w:val="00A9391F"/>
    <w:rsid w:val="00A93D4B"/>
    <w:rsid w:val="00A93FDA"/>
    <w:rsid w:val="00A94260"/>
    <w:rsid w:val="00A9469E"/>
    <w:rsid w:val="00A94AB5"/>
    <w:rsid w:val="00A94C0E"/>
    <w:rsid w:val="00A94C86"/>
    <w:rsid w:val="00A950AB"/>
    <w:rsid w:val="00A95442"/>
    <w:rsid w:val="00A95C7A"/>
    <w:rsid w:val="00A963B8"/>
    <w:rsid w:val="00A96CE4"/>
    <w:rsid w:val="00A96E87"/>
    <w:rsid w:val="00A96F65"/>
    <w:rsid w:val="00A970A1"/>
    <w:rsid w:val="00A977E5"/>
    <w:rsid w:val="00A978C8"/>
    <w:rsid w:val="00A97956"/>
    <w:rsid w:val="00A97F35"/>
    <w:rsid w:val="00AA020E"/>
    <w:rsid w:val="00AA08BD"/>
    <w:rsid w:val="00AA0FD4"/>
    <w:rsid w:val="00AA1109"/>
    <w:rsid w:val="00AA11A0"/>
    <w:rsid w:val="00AA13B1"/>
    <w:rsid w:val="00AA1460"/>
    <w:rsid w:val="00AA1487"/>
    <w:rsid w:val="00AA15B1"/>
    <w:rsid w:val="00AA1659"/>
    <w:rsid w:val="00AA1819"/>
    <w:rsid w:val="00AA18BE"/>
    <w:rsid w:val="00AA1A91"/>
    <w:rsid w:val="00AA1D5D"/>
    <w:rsid w:val="00AA2224"/>
    <w:rsid w:val="00AA230A"/>
    <w:rsid w:val="00AA2C2D"/>
    <w:rsid w:val="00AA2EB6"/>
    <w:rsid w:val="00AA30E9"/>
    <w:rsid w:val="00AA36BA"/>
    <w:rsid w:val="00AA3AE1"/>
    <w:rsid w:val="00AA3B8D"/>
    <w:rsid w:val="00AA3CAD"/>
    <w:rsid w:val="00AA3EEE"/>
    <w:rsid w:val="00AA439A"/>
    <w:rsid w:val="00AA462E"/>
    <w:rsid w:val="00AA4ED0"/>
    <w:rsid w:val="00AA5057"/>
    <w:rsid w:val="00AA50A9"/>
    <w:rsid w:val="00AA5174"/>
    <w:rsid w:val="00AA56AF"/>
    <w:rsid w:val="00AA58A9"/>
    <w:rsid w:val="00AA58EC"/>
    <w:rsid w:val="00AA5956"/>
    <w:rsid w:val="00AA5CE8"/>
    <w:rsid w:val="00AA5E6E"/>
    <w:rsid w:val="00AA656B"/>
    <w:rsid w:val="00AA6678"/>
    <w:rsid w:val="00AA67E9"/>
    <w:rsid w:val="00AA6A2D"/>
    <w:rsid w:val="00AA72F1"/>
    <w:rsid w:val="00AA761F"/>
    <w:rsid w:val="00AA7B51"/>
    <w:rsid w:val="00AB016E"/>
    <w:rsid w:val="00AB02BC"/>
    <w:rsid w:val="00AB0623"/>
    <w:rsid w:val="00AB0767"/>
    <w:rsid w:val="00AB0A71"/>
    <w:rsid w:val="00AB0D2C"/>
    <w:rsid w:val="00AB12C2"/>
    <w:rsid w:val="00AB15BA"/>
    <w:rsid w:val="00AB15CC"/>
    <w:rsid w:val="00AB19DF"/>
    <w:rsid w:val="00AB1A37"/>
    <w:rsid w:val="00AB1AA9"/>
    <w:rsid w:val="00AB1D0F"/>
    <w:rsid w:val="00AB1FD3"/>
    <w:rsid w:val="00AB1FE9"/>
    <w:rsid w:val="00AB259F"/>
    <w:rsid w:val="00AB25B3"/>
    <w:rsid w:val="00AB25BA"/>
    <w:rsid w:val="00AB25DD"/>
    <w:rsid w:val="00AB262B"/>
    <w:rsid w:val="00AB26A6"/>
    <w:rsid w:val="00AB27E6"/>
    <w:rsid w:val="00AB296B"/>
    <w:rsid w:val="00AB2A5C"/>
    <w:rsid w:val="00AB31F0"/>
    <w:rsid w:val="00AB3602"/>
    <w:rsid w:val="00AB37B5"/>
    <w:rsid w:val="00AB390F"/>
    <w:rsid w:val="00AB39B6"/>
    <w:rsid w:val="00AB3F83"/>
    <w:rsid w:val="00AB4641"/>
    <w:rsid w:val="00AB4B93"/>
    <w:rsid w:val="00AB4C71"/>
    <w:rsid w:val="00AB4DAE"/>
    <w:rsid w:val="00AB4FF6"/>
    <w:rsid w:val="00AB5954"/>
    <w:rsid w:val="00AB6509"/>
    <w:rsid w:val="00AB6B58"/>
    <w:rsid w:val="00AB6B62"/>
    <w:rsid w:val="00AB6C52"/>
    <w:rsid w:val="00AB6D68"/>
    <w:rsid w:val="00AB6E3A"/>
    <w:rsid w:val="00AB6E79"/>
    <w:rsid w:val="00AB73EE"/>
    <w:rsid w:val="00AB7652"/>
    <w:rsid w:val="00AB774A"/>
    <w:rsid w:val="00AB777A"/>
    <w:rsid w:val="00AB78E2"/>
    <w:rsid w:val="00AB78EC"/>
    <w:rsid w:val="00AB7B6D"/>
    <w:rsid w:val="00AB7DA0"/>
    <w:rsid w:val="00AB7DC3"/>
    <w:rsid w:val="00AC0A96"/>
    <w:rsid w:val="00AC12F1"/>
    <w:rsid w:val="00AC16E3"/>
    <w:rsid w:val="00AC17C5"/>
    <w:rsid w:val="00AC194A"/>
    <w:rsid w:val="00AC1982"/>
    <w:rsid w:val="00AC1A18"/>
    <w:rsid w:val="00AC2218"/>
    <w:rsid w:val="00AC23BD"/>
    <w:rsid w:val="00AC2CBE"/>
    <w:rsid w:val="00AC2D6D"/>
    <w:rsid w:val="00AC2DE9"/>
    <w:rsid w:val="00AC2E9D"/>
    <w:rsid w:val="00AC31B2"/>
    <w:rsid w:val="00AC37AA"/>
    <w:rsid w:val="00AC3C25"/>
    <w:rsid w:val="00AC3E99"/>
    <w:rsid w:val="00AC4C64"/>
    <w:rsid w:val="00AC4C70"/>
    <w:rsid w:val="00AC4C91"/>
    <w:rsid w:val="00AC4E82"/>
    <w:rsid w:val="00AC58E2"/>
    <w:rsid w:val="00AC5A82"/>
    <w:rsid w:val="00AC5BAE"/>
    <w:rsid w:val="00AC5CB1"/>
    <w:rsid w:val="00AC5E18"/>
    <w:rsid w:val="00AC5ED6"/>
    <w:rsid w:val="00AC5F7B"/>
    <w:rsid w:val="00AC60C8"/>
    <w:rsid w:val="00AC6135"/>
    <w:rsid w:val="00AC6222"/>
    <w:rsid w:val="00AC6531"/>
    <w:rsid w:val="00AC6813"/>
    <w:rsid w:val="00AC6C27"/>
    <w:rsid w:val="00AC706B"/>
    <w:rsid w:val="00AC783B"/>
    <w:rsid w:val="00AC7A4A"/>
    <w:rsid w:val="00AD01A3"/>
    <w:rsid w:val="00AD01A8"/>
    <w:rsid w:val="00AD01B2"/>
    <w:rsid w:val="00AD0520"/>
    <w:rsid w:val="00AD05CC"/>
    <w:rsid w:val="00AD09CA"/>
    <w:rsid w:val="00AD0EBA"/>
    <w:rsid w:val="00AD1189"/>
    <w:rsid w:val="00AD1211"/>
    <w:rsid w:val="00AD127D"/>
    <w:rsid w:val="00AD1583"/>
    <w:rsid w:val="00AD15B9"/>
    <w:rsid w:val="00AD1B3C"/>
    <w:rsid w:val="00AD1FAA"/>
    <w:rsid w:val="00AD203A"/>
    <w:rsid w:val="00AD20DE"/>
    <w:rsid w:val="00AD275F"/>
    <w:rsid w:val="00AD2DD8"/>
    <w:rsid w:val="00AD3923"/>
    <w:rsid w:val="00AD3AAC"/>
    <w:rsid w:val="00AD3BD0"/>
    <w:rsid w:val="00AD3C2E"/>
    <w:rsid w:val="00AD3C5A"/>
    <w:rsid w:val="00AD3E4B"/>
    <w:rsid w:val="00AD48A4"/>
    <w:rsid w:val="00AD4DBF"/>
    <w:rsid w:val="00AD4EF5"/>
    <w:rsid w:val="00AD4F21"/>
    <w:rsid w:val="00AD5370"/>
    <w:rsid w:val="00AD5513"/>
    <w:rsid w:val="00AD580F"/>
    <w:rsid w:val="00AD5A2C"/>
    <w:rsid w:val="00AD630C"/>
    <w:rsid w:val="00AD630D"/>
    <w:rsid w:val="00AD688A"/>
    <w:rsid w:val="00AD6BA5"/>
    <w:rsid w:val="00AD6E1E"/>
    <w:rsid w:val="00AD6E52"/>
    <w:rsid w:val="00AD6EB1"/>
    <w:rsid w:val="00AD6EF7"/>
    <w:rsid w:val="00AD749B"/>
    <w:rsid w:val="00AE05CC"/>
    <w:rsid w:val="00AE0BA6"/>
    <w:rsid w:val="00AE0DEB"/>
    <w:rsid w:val="00AE19AD"/>
    <w:rsid w:val="00AE1BFE"/>
    <w:rsid w:val="00AE2191"/>
    <w:rsid w:val="00AE2269"/>
    <w:rsid w:val="00AE22B2"/>
    <w:rsid w:val="00AE2612"/>
    <w:rsid w:val="00AE2B27"/>
    <w:rsid w:val="00AE2F5B"/>
    <w:rsid w:val="00AE2FEF"/>
    <w:rsid w:val="00AE3242"/>
    <w:rsid w:val="00AE3879"/>
    <w:rsid w:val="00AE38A5"/>
    <w:rsid w:val="00AE3A3E"/>
    <w:rsid w:val="00AE3A3F"/>
    <w:rsid w:val="00AE3A71"/>
    <w:rsid w:val="00AE40D8"/>
    <w:rsid w:val="00AE42AE"/>
    <w:rsid w:val="00AE43F2"/>
    <w:rsid w:val="00AE4839"/>
    <w:rsid w:val="00AE4850"/>
    <w:rsid w:val="00AE4D24"/>
    <w:rsid w:val="00AE4F97"/>
    <w:rsid w:val="00AE55BF"/>
    <w:rsid w:val="00AE5661"/>
    <w:rsid w:val="00AE56E5"/>
    <w:rsid w:val="00AE57FC"/>
    <w:rsid w:val="00AE5995"/>
    <w:rsid w:val="00AE5A76"/>
    <w:rsid w:val="00AE5D21"/>
    <w:rsid w:val="00AE5DF9"/>
    <w:rsid w:val="00AE5E60"/>
    <w:rsid w:val="00AE5E68"/>
    <w:rsid w:val="00AE6981"/>
    <w:rsid w:val="00AE73D6"/>
    <w:rsid w:val="00AE745D"/>
    <w:rsid w:val="00AE747C"/>
    <w:rsid w:val="00AE76E7"/>
    <w:rsid w:val="00AE7A08"/>
    <w:rsid w:val="00AF0556"/>
    <w:rsid w:val="00AF09C8"/>
    <w:rsid w:val="00AF0BFD"/>
    <w:rsid w:val="00AF0D64"/>
    <w:rsid w:val="00AF1234"/>
    <w:rsid w:val="00AF1631"/>
    <w:rsid w:val="00AF18E3"/>
    <w:rsid w:val="00AF197C"/>
    <w:rsid w:val="00AF1B35"/>
    <w:rsid w:val="00AF1B7C"/>
    <w:rsid w:val="00AF1F01"/>
    <w:rsid w:val="00AF2231"/>
    <w:rsid w:val="00AF27C6"/>
    <w:rsid w:val="00AF2F33"/>
    <w:rsid w:val="00AF2FA9"/>
    <w:rsid w:val="00AF2FDC"/>
    <w:rsid w:val="00AF34A2"/>
    <w:rsid w:val="00AF3910"/>
    <w:rsid w:val="00AF3FF0"/>
    <w:rsid w:val="00AF429A"/>
    <w:rsid w:val="00AF44AF"/>
    <w:rsid w:val="00AF47B4"/>
    <w:rsid w:val="00AF49EB"/>
    <w:rsid w:val="00AF49F2"/>
    <w:rsid w:val="00AF4A22"/>
    <w:rsid w:val="00AF4A55"/>
    <w:rsid w:val="00AF4F5A"/>
    <w:rsid w:val="00AF4FF0"/>
    <w:rsid w:val="00AF51CD"/>
    <w:rsid w:val="00AF51D4"/>
    <w:rsid w:val="00AF54A2"/>
    <w:rsid w:val="00AF552D"/>
    <w:rsid w:val="00AF5772"/>
    <w:rsid w:val="00AF5C39"/>
    <w:rsid w:val="00AF64F4"/>
    <w:rsid w:val="00AF6AB0"/>
    <w:rsid w:val="00AF6AE2"/>
    <w:rsid w:val="00AF6D5E"/>
    <w:rsid w:val="00AF6DCA"/>
    <w:rsid w:val="00AF6DD5"/>
    <w:rsid w:val="00AF7117"/>
    <w:rsid w:val="00AF7320"/>
    <w:rsid w:val="00AF746E"/>
    <w:rsid w:val="00AF7521"/>
    <w:rsid w:val="00AF79D6"/>
    <w:rsid w:val="00AF7ABF"/>
    <w:rsid w:val="00AF7EC2"/>
    <w:rsid w:val="00B00230"/>
    <w:rsid w:val="00B003BC"/>
    <w:rsid w:val="00B0045B"/>
    <w:rsid w:val="00B00779"/>
    <w:rsid w:val="00B008F8"/>
    <w:rsid w:val="00B00A1C"/>
    <w:rsid w:val="00B00AAC"/>
    <w:rsid w:val="00B01133"/>
    <w:rsid w:val="00B016C8"/>
    <w:rsid w:val="00B01D0A"/>
    <w:rsid w:val="00B01D7C"/>
    <w:rsid w:val="00B01E7D"/>
    <w:rsid w:val="00B01EC5"/>
    <w:rsid w:val="00B020D2"/>
    <w:rsid w:val="00B02679"/>
    <w:rsid w:val="00B0285B"/>
    <w:rsid w:val="00B0295A"/>
    <w:rsid w:val="00B02A1F"/>
    <w:rsid w:val="00B03375"/>
    <w:rsid w:val="00B03731"/>
    <w:rsid w:val="00B03FD7"/>
    <w:rsid w:val="00B04568"/>
    <w:rsid w:val="00B04923"/>
    <w:rsid w:val="00B049D4"/>
    <w:rsid w:val="00B0529B"/>
    <w:rsid w:val="00B05570"/>
    <w:rsid w:val="00B058FF"/>
    <w:rsid w:val="00B059B1"/>
    <w:rsid w:val="00B05FA4"/>
    <w:rsid w:val="00B0607E"/>
    <w:rsid w:val="00B060E9"/>
    <w:rsid w:val="00B06431"/>
    <w:rsid w:val="00B065E7"/>
    <w:rsid w:val="00B067B0"/>
    <w:rsid w:val="00B069CC"/>
    <w:rsid w:val="00B06A2C"/>
    <w:rsid w:val="00B06D3B"/>
    <w:rsid w:val="00B0726A"/>
    <w:rsid w:val="00B0731B"/>
    <w:rsid w:val="00B073FA"/>
    <w:rsid w:val="00B07E85"/>
    <w:rsid w:val="00B10278"/>
    <w:rsid w:val="00B1030B"/>
    <w:rsid w:val="00B104CB"/>
    <w:rsid w:val="00B1065E"/>
    <w:rsid w:val="00B1138D"/>
    <w:rsid w:val="00B11577"/>
    <w:rsid w:val="00B11E80"/>
    <w:rsid w:val="00B12084"/>
    <w:rsid w:val="00B12271"/>
    <w:rsid w:val="00B1246F"/>
    <w:rsid w:val="00B1252A"/>
    <w:rsid w:val="00B1269E"/>
    <w:rsid w:val="00B1274D"/>
    <w:rsid w:val="00B12AA1"/>
    <w:rsid w:val="00B12B76"/>
    <w:rsid w:val="00B12DBC"/>
    <w:rsid w:val="00B12EF7"/>
    <w:rsid w:val="00B1336B"/>
    <w:rsid w:val="00B1357C"/>
    <w:rsid w:val="00B13753"/>
    <w:rsid w:val="00B13B77"/>
    <w:rsid w:val="00B13C13"/>
    <w:rsid w:val="00B13D9F"/>
    <w:rsid w:val="00B13EA9"/>
    <w:rsid w:val="00B14132"/>
    <w:rsid w:val="00B1472F"/>
    <w:rsid w:val="00B1487E"/>
    <w:rsid w:val="00B149B4"/>
    <w:rsid w:val="00B14C02"/>
    <w:rsid w:val="00B150D2"/>
    <w:rsid w:val="00B1517A"/>
    <w:rsid w:val="00B15417"/>
    <w:rsid w:val="00B15562"/>
    <w:rsid w:val="00B1557C"/>
    <w:rsid w:val="00B16224"/>
    <w:rsid w:val="00B16284"/>
    <w:rsid w:val="00B164C3"/>
    <w:rsid w:val="00B1697B"/>
    <w:rsid w:val="00B16BDB"/>
    <w:rsid w:val="00B16FBC"/>
    <w:rsid w:val="00B16FBF"/>
    <w:rsid w:val="00B1751F"/>
    <w:rsid w:val="00B1766F"/>
    <w:rsid w:val="00B177A5"/>
    <w:rsid w:val="00B17B9D"/>
    <w:rsid w:val="00B20309"/>
    <w:rsid w:val="00B20615"/>
    <w:rsid w:val="00B206AE"/>
    <w:rsid w:val="00B20893"/>
    <w:rsid w:val="00B20D17"/>
    <w:rsid w:val="00B20F9B"/>
    <w:rsid w:val="00B2102C"/>
    <w:rsid w:val="00B210C1"/>
    <w:rsid w:val="00B211A7"/>
    <w:rsid w:val="00B21471"/>
    <w:rsid w:val="00B218DA"/>
    <w:rsid w:val="00B21D26"/>
    <w:rsid w:val="00B22E5B"/>
    <w:rsid w:val="00B23039"/>
    <w:rsid w:val="00B23743"/>
    <w:rsid w:val="00B237CA"/>
    <w:rsid w:val="00B23E64"/>
    <w:rsid w:val="00B24210"/>
    <w:rsid w:val="00B2463B"/>
    <w:rsid w:val="00B249CB"/>
    <w:rsid w:val="00B24BA8"/>
    <w:rsid w:val="00B24C7E"/>
    <w:rsid w:val="00B24D43"/>
    <w:rsid w:val="00B24DF1"/>
    <w:rsid w:val="00B24FE5"/>
    <w:rsid w:val="00B258A7"/>
    <w:rsid w:val="00B258E3"/>
    <w:rsid w:val="00B25C2B"/>
    <w:rsid w:val="00B2616A"/>
    <w:rsid w:val="00B263E1"/>
    <w:rsid w:val="00B2681C"/>
    <w:rsid w:val="00B26872"/>
    <w:rsid w:val="00B26E53"/>
    <w:rsid w:val="00B26E77"/>
    <w:rsid w:val="00B2715B"/>
    <w:rsid w:val="00B27569"/>
    <w:rsid w:val="00B2790B"/>
    <w:rsid w:val="00B27E06"/>
    <w:rsid w:val="00B304A4"/>
    <w:rsid w:val="00B30779"/>
    <w:rsid w:val="00B307A2"/>
    <w:rsid w:val="00B30A70"/>
    <w:rsid w:val="00B30BD2"/>
    <w:rsid w:val="00B30BFA"/>
    <w:rsid w:val="00B30C4A"/>
    <w:rsid w:val="00B30ED7"/>
    <w:rsid w:val="00B3113E"/>
    <w:rsid w:val="00B3156B"/>
    <w:rsid w:val="00B31666"/>
    <w:rsid w:val="00B31AF8"/>
    <w:rsid w:val="00B31E24"/>
    <w:rsid w:val="00B31E8D"/>
    <w:rsid w:val="00B32054"/>
    <w:rsid w:val="00B32778"/>
    <w:rsid w:val="00B3284A"/>
    <w:rsid w:val="00B32864"/>
    <w:rsid w:val="00B32A72"/>
    <w:rsid w:val="00B32C62"/>
    <w:rsid w:val="00B32D4B"/>
    <w:rsid w:val="00B330A9"/>
    <w:rsid w:val="00B332A5"/>
    <w:rsid w:val="00B33452"/>
    <w:rsid w:val="00B3349B"/>
    <w:rsid w:val="00B334EC"/>
    <w:rsid w:val="00B336F5"/>
    <w:rsid w:val="00B33C3A"/>
    <w:rsid w:val="00B33E95"/>
    <w:rsid w:val="00B33EB8"/>
    <w:rsid w:val="00B340B1"/>
    <w:rsid w:val="00B342C8"/>
    <w:rsid w:val="00B344C0"/>
    <w:rsid w:val="00B34904"/>
    <w:rsid w:val="00B34B6B"/>
    <w:rsid w:val="00B34C5E"/>
    <w:rsid w:val="00B34DC1"/>
    <w:rsid w:val="00B34EE5"/>
    <w:rsid w:val="00B34F30"/>
    <w:rsid w:val="00B3509C"/>
    <w:rsid w:val="00B350D0"/>
    <w:rsid w:val="00B35188"/>
    <w:rsid w:val="00B357C2"/>
    <w:rsid w:val="00B359E9"/>
    <w:rsid w:val="00B35D01"/>
    <w:rsid w:val="00B35D7F"/>
    <w:rsid w:val="00B361D9"/>
    <w:rsid w:val="00B362B6"/>
    <w:rsid w:val="00B363EC"/>
    <w:rsid w:val="00B36644"/>
    <w:rsid w:val="00B36649"/>
    <w:rsid w:val="00B36DE8"/>
    <w:rsid w:val="00B36EC5"/>
    <w:rsid w:val="00B36F0D"/>
    <w:rsid w:val="00B36F90"/>
    <w:rsid w:val="00B37085"/>
    <w:rsid w:val="00B375F8"/>
    <w:rsid w:val="00B377D5"/>
    <w:rsid w:val="00B4027E"/>
    <w:rsid w:val="00B4068F"/>
    <w:rsid w:val="00B4092D"/>
    <w:rsid w:val="00B4099D"/>
    <w:rsid w:val="00B40B65"/>
    <w:rsid w:val="00B40C36"/>
    <w:rsid w:val="00B411EC"/>
    <w:rsid w:val="00B41606"/>
    <w:rsid w:val="00B41652"/>
    <w:rsid w:val="00B41A11"/>
    <w:rsid w:val="00B41C29"/>
    <w:rsid w:val="00B41C2B"/>
    <w:rsid w:val="00B4248C"/>
    <w:rsid w:val="00B42ACC"/>
    <w:rsid w:val="00B42D53"/>
    <w:rsid w:val="00B4349B"/>
    <w:rsid w:val="00B43A5F"/>
    <w:rsid w:val="00B44242"/>
    <w:rsid w:val="00B442D6"/>
    <w:rsid w:val="00B443A5"/>
    <w:rsid w:val="00B444C4"/>
    <w:rsid w:val="00B4483B"/>
    <w:rsid w:val="00B44B0D"/>
    <w:rsid w:val="00B44CD7"/>
    <w:rsid w:val="00B44DC7"/>
    <w:rsid w:val="00B44ECB"/>
    <w:rsid w:val="00B45989"/>
    <w:rsid w:val="00B45A9C"/>
    <w:rsid w:val="00B45B69"/>
    <w:rsid w:val="00B45C9E"/>
    <w:rsid w:val="00B45E01"/>
    <w:rsid w:val="00B45EDA"/>
    <w:rsid w:val="00B45F2F"/>
    <w:rsid w:val="00B461E4"/>
    <w:rsid w:val="00B4653F"/>
    <w:rsid w:val="00B46C0D"/>
    <w:rsid w:val="00B46C15"/>
    <w:rsid w:val="00B46F22"/>
    <w:rsid w:val="00B4772F"/>
    <w:rsid w:val="00B47A92"/>
    <w:rsid w:val="00B47DCB"/>
    <w:rsid w:val="00B50502"/>
    <w:rsid w:val="00B506E9"/>
    <w:rsid w:val="00B509E5"/>
    <w:rsid w:val="00B50A09"/>
    <w:rsid w:val="00B50B10"/>
    <w:rsid w:val="00B50C97"/>
    <w:rsid w:val="00B50D3D"/>
    <w:rsid w:val="00B51269"/>
    <w:rsid w:val="00B512DF"/>
    <w:rsid w:val="00B5130E"/>
    <w:rsid w:val="00B5151D"/>
    <w:rsid w:val="00B51AE1"/>
    <w:rsid w:val="00B51B3B"/>
    <w:rsid w:val="00B51C67"/>
    <w:rsid w:val="00B522A5"/>
    <w:rsid w:val="00B52448"/>
    <w:rsid w:val="00B5256B"/>
    <w:rsid w:val="00B52789"/>
    <w:rsid w:val="00B5288B"/>
    <w:rsid w:val="00B52B72"/>
    <w:rsid w:val="00B52DE3"/>
    <w:rsid w:val="00B52F51"/>
    <w:rsid w:val="00B53461"/>
    <w:rsid w:val="00B539D7"/>
    <w:rsid w:val="00B53B22"/>
    <w:rsid w:val="00B53C10"/>
    <w:rsid w:val="00B53C31"/>
    <w:rsid w:val="00B53FD0"/>
    <w:rsid w:val="00B54252"/>
    <w:rsid w:val="00B5434D"/>
    <w:rsid w:val="00B54643"/>
    <w:rsid w:val="00B54757"/>
    <w:rsid w:val="00B54AFC"/>
    <w:rsid w:val="00B54E3D"/>
    <w:rsid w:val="00B54EF9"/>
    <w:rsid w:val="00B554A6"/>
    <w:rsid w:val="00B5556B"/>
    <w:rsid w:val="00B556AD"/>
    <w:rsid w:val="00B558D9"/>
    <w:rsid w:val="00B55924"/>
    <w:rsid w:val="00B55D5F"/>
    <w:rsid w:val="00B562DE"/>
    <w:rsid w:val="00B565EC"/>
    <w:rsid w:val="00B56722"/>
    <w:rsid w:val="00B56DD3"/>
    <w:rsid w:val="00B57261"/>
    <w:rsid w:val="00B57E7B"/>
    <w:rsid w:val="00B57EA4"/>
    <w:rsid w:val="00B608C0"/>
    <w:rsid w:val="00B60A22"/>
    <w:rsid w:val="00B60AAB"/>
    <w:rsid w:val="00B60B9F"/>
    <w:rsid w:val="00B60FEF"/>
    <w:rsid w:val="00B612CD"/>
    <w:rsid w:val="00B61700"/>
    <w:rsid w:val="00B61789"/>
    <w:rsid w:val="00B61B2A"/>
    <w:rsid w:val="00B61B82"/>
    <w:rsid w:val="00B620BC"/>
    <w:rsid w:val="00B623AD"/>
    <w:rsid w:val="00B623C9"/>
    <w:rsid w:val="00B624CC"/>
    <w:rsid w:val="00B62814"/>
    <w:rsid w:val="00B62C31"/>
    <w:rsid w:val="00B636F7"/>
    <w:rsid w:val="00B6387D"/>
    <w:rsid w:val="00B63ABD"/>
    <w:rsid w:val="00B641C0"/>
    <w:rsid w:val="00B6422E"/>
    <w:rsid w:val="00B6477C"/>
    <w:rsid w:val="00B6479B"/>
    <w:rsid w:val="00B64A65"/>
    <w:rsid w:val="00B64B10"/>
    <w:rsid w:val="00B64E45"/>
    <w:rsid w:val="00B65084"/>
    <w:rsid w:val="00B65267"/>
    <w:rsid w:val="00B653D3"/>
    <w:rsid w:val="00B658AE"/>
    <w:rsid w:val="00B65E52"/>
    <w:rsid w:val="00B66158"/>
    <w:rsid w:val="00B6641D"/>
    <w:rsid w:val="00B66978"/>
    <w:rsid w:val="00B66D3F"/>
    <w:rsid w:val="00B673A4"/>
    <w:rsid w:val="00B67E63"/>
    <w:rsid w:val="00B67FCB"/>
    <w:rsid w:val="00B700C5"/>
    <w:rsid w:val="00B70258"/>
    <w:rsid w:val="00B70361"/>
    <w:rsid w:val="00B7066E"/>
    <w:rsid w:val="00B70EC3"/>
    <w:rsid w:val="00B715AB"/>
    <w:rsid w:val="00B7169A"/>
    <w:rsid w:val="00B7173A"/>
    <w:rsid w:val="00B71BF8"/>
    <w:rsid w:val="00B71E8E"/>
    <w:rsid w:val="00B723F5"/>
    <w:rsid w:val="00B724AB"/>
    <w:rsid w:val="00B725EC"/>
    <w:rsid w:val="00B72A4C"/>
    <w:rsid w:val="00B72E15"/>
    <w:rsid w:val="00B73567"/>
    <w:rsid w:val="00B73760"/>
    <w:rsid w:val="00B73765"/>
    <w:rsid w:val="00B7391D"/>
    <w:rsid w:val="00B73A92"/>
    <w:rsid w:val="00B74311"/>
    <w:rsid w:val="00B7448B"/>
    <w:rsid w:val="00B74768"/>
    <w:rsid w:val="00B74792"/>
    <w:rsid w:val="00B74838"/>
    <w:rsid w:val="00B74CDA"/>
    <w:rsid w:val="00B74E92"/>
    <w:rsid w:val="00B74FD1"/>
    <w:rsid w:val="00B74FF7"/>
    <w:rsid w:val="00B7502E"/>
    <w:rsid w:val="00B750B0"/>
    <w:rsid w:val="00B75BB2"/>
    <w:rsid w:val="00B76276"/>
    <w:rsid w:val="00B769D7"/>
    <w:rsid w:val="00B76D03"/>
    <w:rsid w:val="00B774EB"/>
    <w:rsid w:val="00B77CE6"/>
    <w:rsid w:val="00B802B0"/>
    <w:rsid w:val="00B803B4"/>
    <w:rsid w:val="00B804FB"/>
    <w:rsid w:val="00B80555"/>
    <w:rsid w:val="00B80734"/>
    <w:rsid w:val="00B80B78"/>
    <w:rsid w:val="00B80CED"/>
    <w:rsid w:val="00B80FB1"/>
    <w:rsid w:val="00B81552"/>
    <w:rsid w:val="00B81908"/>
    <w:rsid w:val="00B81A9D"/>
    <w:rsid w:val="00B81AEC"/>
    <w:rsid w:val="00B81DB7"/>
    <w:rsid w:val="00B81EE0"/>
    <w:rsid w:val="00B823FE"/>
    <w:rsid w:val="00B82BF9"/>
    <w:rsid w:val="00B82C39"/>
    <w:rsid w:val="00B82D13"/>
    <w:rsid w:val="00B82E86"/>
    <w:rsid w:val="00B82E93"/>
    <w:rsid w:val="00B8307D"/>
    <w:rsid w:val="00B833CA"/>
    <w:rsid w:val="00B83627"/>
    <w:rsid w:val="00B8396B"/>
    <w:rsid w:val="00B83B27"/>
    <w:rsid w:val="00B83BFD"/>
    <w:rsid w:val="00B83EDC"/>
    <w:rsid w:val="00B841A6"/>
    <w:rsid w:val="00B8444D"/>
    <w:rsid w:val="00B8476B"/>
    <w:rsid w:val="00B848A0"/>
    <w:rsid w:val="00B84E6F"/>
    <w:rsid w:val="00B84EED"/>
    <w:rsid w:val="00B852D6"/>
    <w:rsid w:val="00B85362"/>
    <w:rsid w:val="00B8550F"/>
    <w:rsid w:val="00B85789"/>
    <w:rsid w:val="00B85D6D"/>
    <w:rsid w:val="00B86A03"/>
    <w:rsid w:val="00B86C36"/>
    <w:rsid w:val="00B86E08"/>
    <w:rsid w:val="00B8711F"/>
    <w:rsid w:val="00B87CDB"/>
    <w:rsid w:val="00B87E56"/>
    <w:rsid w:val="00B90337"/>
    <w:rsid w:val="00B903D3"/>
    <w:rsid w:val="00B909CF"/>
    <w:rsid w:val="00B90DF2"/>
    <w:rsid w:val="00B91389"/>
    <w:rsid w:val="00B91D64"/>
    <w:rsid w:val="00B9213F"/>
    <w:rsid w:val="00B92CEE"/>
    <w:rsid w:val="00B92D15"/>
    <w:rsid w:val="00B92D73"/>
    <w:rsid w:val="00B93D13"/>
    <w:rsid w:val="00B93E03"/>
    <w:rsid w:val="00B93FBF"/>
    <w:rsid w:val="00B94559"/>
    <w:rsid w:val="00B947FF"/>
    <w:rsid w:val="00B94BE7"/>
    <w:rsid w:val="00B94C42"/>
    <w:rsid w:val="00B94EAC"/>
    <w:rsid w:val="00B95130"/>
    <w:rsid w:val="00B95512"/>
    <w:rsid w:val="00B958E3"/>
    <w:rsid w:val="00B95AB3"/>
    <w:rsid w:val="00B95C92"/>
    <w:rsid w:val="00B95E06"/>
    <w:rsid w:val="00B96099"/>
    <w:rsid w:val="00B963EA"/>
    <w:rsid w:val="00B96AE1"/>
    <w:rsid w:val="00B96AFE"/>
    <w:rsid w:val="00B96B5C"/>
    <w:rsid w:val="00B96C44"/>
    <w:rsid w:val="00B96DF7"/>
    <w:rsid w:val="00B96F9A"/>
    <w:rsid w:val="00B9709C"/>
    <w:rsid w:val="00B976DA"/>
    <w:rsid w:val="00B9772E"/>
    <w:rsid w:val="00B9784B"/>
    <w:rsid w:val="00B97967"/>
    <w:rsid w:val="00B97A2A"/>
    <w:rsid w:val="00BA01DF"/>
    <w:rsid w:val="00BA0D0D"/>
    <w:rsid w:val="00BA0EEF"/>
    <w:rsid w:val="00BA10FE"/>
    <w:rsid w:val="00BA1323"/>
    <w:rsid w:val="00BA15D8"/>
    <w:rsid w:val="00BA186A"/>
    <w:rsid w:val="00BA1F4D"/>
    <w:rsid w:val="00BA2120"/>
    <w:rsid w:val="00BA23C5"/>
    <w:rsid w:val="00BA2595"/>
    <w:rsid w:val="00BA26A5"/>
    <w:rsid w:val="00BA26AA"/>
    <w:rsid w:val="00BA27BE"/>
    <w:rsid w:val="00BA2A23"/>
    <w:rsid w:val="00BA3066"/>
    <w:rsid w:val="00BA318C"/>
    <w:rsid w:val="00BA3241"/>
    <w:rsid w:val="00BA3A18"/>
    <w:rsid w:val="00BA3A1B"/>
    <w:rsid w:val="00BA3B05"/>
    <w:rsid w:val="00BA41BD"/>
    <w:rsid w:val="00BA4359"/>
    <w:rsid w:val="00BA4808"/>
    <w:rsid w:val="00BA4810"/>
    <w:rsid w:val="00BA4CC4"/>
    <w:rsid w:val="00BA4F8E"/>
    <w:rsid w:val="00BA4FB2"/>
    <w:rsid w:val="00BA538F"/>
    <w:rsid w:val="00BA53D9"/>
    <w:rsid w:val="00BA54E0"/>
    <w:rsid w:val="00BA553F"/>
    <w:rsid w:val="00BA5899"/>
    <w:rsid w:val="00BA60E3"/>
    <w:rsid w:val="00BA6555"/>
    <w:rsid w:val="00BA6895"/>
    <w:rsid w:val="00BA70AC"/>
    <w:rsid w:val="00BA756D"/>
    <w:rsid w:val="00BA796C"/>
    <w:rsid w:val="00BA7BF2"/>
    <w:rsid w:val="00BB0058"/>
    <w:rsid w:val="00BB0372"/>
    <w:rsid w:val="00BB0678"/>
    <w:rsid w:val="00BB06ED"/>
    <w:rsid w:val="00BB0B86"/>
    <w:rsid w:val="00BB0E48"/>
    <w:rsid w:val="00BB0F99"/>
    <w:rsid w:val="00BB100A"/>
    <w:rsid w:val="00BB1303"/>
    <w:rsid w:val="00BB15AA"/>
    <w:rsid w:val="00BB168D"/>
    <w:rsid w:val="00BB1DD3"/>
    <w:rsid w:val="00BB1F06"/>
    <w:rsid w:val="00BB2247"/>
    <w:rsid w:val="00BB24FF"/>
    <w:rsid w:val="00BB2870"/>
    <w:rsid w:val="00BB2AAE"/>
    <w:rsid w:val="00BB2DC0"/>
    <w:rsid w:val="00BB31C8"/>
    <w:rsid w:val="00BB34CD"/>
    <w:rsid w:val="00BB379B"/>
    <w:rsid w:val="00BB3EE9"/>
    <w:rsid w:val="00BB42B5"/>
    <w:rsid w:val="00BB4346"/>
    <w:rsid w:val="00BB4677"/>
    <w:rsid w:val="00BB4BD7"/>
    <w:rsid w:val="00BB4CBE"/>
    <w:rsid w:val="00BB52B1"/>
    <w:rsid w:val="00BB5475"/>
    <w:rsid w:val="00BB55B4"/>
    <w:rsid w:val="00BB57FE"/>
    <w:rsid w:val="00BB5821"/>
    <w:rsid w:val="00BB5DC2"/>
    <w:rsid w:val="00BB689B"/>
    <w:rsid w:val="00BB71D2"/>
    <w:rsid w:val="00BB74B8"/>
    <w:rsid w:val="00BC0037"/>
    <w:rsid w:val="00BC05B4"/>
    <w:rsid w:val="00BC073A"/>
    <w:rsid w:val="00BC0804"/>
    <w:rsid w:val="00BC0ADD"/>
    <w:rsid w:val="00BC0F8D"/>
    <w:rsid w:val="00BC1513"/>
    <w:rsid w:val="00BC1649"/>
    <w:rsid w:val="00BC16DC"/>
    <w:rsid w:val="00BC1F17"/>
    <w:rsid w:val="00BC25EC"/>
    <w:rsid w:val="00BC2678"/>
    <w:rsid w:val="00BC2B2F"/>
    <w:rsid w:val="00BC2C4B"/>
    <w:rsid w:val="00BC2E4F"/>
    <w:rsid w:val="00BC2FA4"/>
    <w:rsid w:val="00BC35D0"/>
    <w:rsid w:val="00BC3709"/>
    <w:rsid w:val="00BC3ABF"/>
    <w:rsid w:val="00BC41B8"/>
    <w:rsid w:val="00BC45EC"/>
    <w:rsid w:val="00BC47F5"/>
    <w:rsid w:val="00BC53F5"/>
    <w:rsid w:val="00BC54E4"/>
    <w:rsid w:val="00BC5551"/>
    <w:rsid w:val="00BC5623"/>
    <w:rsid w:val="00BC58F3"/>
    <w:rsid w:val="00BC5B80"/>
    <w:rsid w:val="00BC6067"/>
    <w:rsid w:val="00BC6128"/>
    <w:rsid w:val="00BC6130"/>
    <w:rsid w:val="00BC6793"/>
    <w:rsid w:val="00BC6A54"/>
    <w:rsid w:val="00BC6C68"/>
    <w:rsid w:val="00BC72C1"/>
    <w:rsid w:val="00BC73F6"/>
    <w:rsid w:val="00BC7502"/>
    <w:rsid w:val="00BC7568"/>
    <w:rsid w:val="00BC78D2"/>
    <w:rsid w:val="00BC7F61"/>
    <w:rsid w:val="00BD00D1"/>
    <w:rsid w:val="00BD028C"/>
    <w:rsid w:val="00BD0314"/>
    <w:rsid w:val="00BD03B7"/>
    <w:rsid w:val="00BD067E"/>
    <w:rsid w:val="00BD0827"/>
    <w:rsid w:val="00BD09B5"/>
    <w:rsid w:val="00BD1081"/>
    <w:rsid w:val="00BD1C3D"/>
    <w:rsid w:val="00BD1E96"/>
    <w:rsid w:val="00BD2037"/>
    <w:rsid w:val="00BD20DE"/>
    <w:rsid w:val="00BD2130"/>
    <w:rsid w:val="00BD22F3"/>
    <w:rsid w:val="00BD24FE"/>
    <w:rsid w:val="00BD2723"/>
    <w:rsid w:val="00BD277C"/>
    <w:rsid w:val="00BD27BE"/>
    <w:rsid w:val="00BD2A39"/>
    <w:rsid w:val="00BD2BAE"/>
    <w:rsid w:val="00BD2DE0"/>
    <w:rsid w:val="00BD2DED"/>
    <w:rsid w:val="00BD2E69"/>
    <w:rsid w:val="00BD2E8A"/>
    <w:rsid w:val="00BD2F19"/>
    <w:rsid w:val="00BD31A9"/>
    <w:rsid w:val="00BD3294"/>
    <w:rsid w:val="00BD334A"/>
    <w:rsid w:val="00BD345B"/>
    <w:rsid w:val="00BD3ACD"/>
    <w:rsid w:val="00BD3AD5"/>
    <w:rsid w:val="00BD3D55"/>
    <w:rsid w:val="00BD49F7"/>
    <w:rsid w:val="00BD4C1D"/>
    <w:rsid w:val="00BD5345"/>
    <w:rsid w:val="00BD5351"/>
    <w:rsid w:val="00BD546A"/>
    <w:rsid w:val="00BD54EF"/>
    <w:rsid w:val="00BD5790"/>
    <w:rsid w:val="00BD592B"/>
    <w:rsid w:val="00BD59DA"/>
    <w:rsid w:val="00BD5A39"/>
    <w:rsid w:val="00BD5A90"/>
    <w:rsid w:val="00BD5C8E"/>
    <w:rsid w:val="00BD5DAD"/>
    <w:rsid w:val="00BD5FA0"/>
    <w:rsid w:val="00BD6276"/>
    <w:rsid w:val="00BD634A"/>
    <w:rsid w:val="00BD6A1C"/>
    <w:rsid w:val="00BD6D1A"/>
    <w:rsid w:val="00BD704E"/>
    <w:rsid w:val="00BD75B1"/>
    <w:rsid w:val="00BE0217"/>
    <w:rsid w:val="00BE021A"/>
    <w:rsid w:val="00BE08AA"/>
    <w:rsid w:val="00BE097C"/>
    <w:rsid w:val="00BE10C2"/>
    <w:rsid w:val="00BE11A6"/>
    <w:rsid w:val="00BE12AA"/>
    <w:rsid w:val="00BE1584"/>
    <w:rsid w:val="00BE1883"/>
    <w:rsid w:val="00BE1DD5"/>
    <w:rsid w:val="00BE1DF3"/>
    <w:rsid w:val="00BE271E"/>
    <w:rsid w:val="00BE2780"/>
    <w:rsid w:val="00BE284B"/>
    <w:rsid w:val="00BE2943"/>
    <w:rsid w:val="00BE2B60"/>
    <w:rsid w:val="00BE2F8C"/>
    <w:rsid w:val="00BE34CD"/>
    <w:rsid w:val="00BE3671"/>
    <w:rsid w:val="00BE37B3"/>
    <w:rsid w:val="00BE3A00"/>
    <w:rsid w:val="00BE3D77"/>
    <w:rsid w:val="00BE3E4B"/>
    <w:rsid w:val="00BE3EAF"/>
    <w:rsid w:val="00BE47EB"/>
    <w:rsid w:val="00BE4AAF"/>
    <w:rsid w:val="00BE4C77"/>
    <w:rsid w:val="00BE5779"/>
    <w:rsid w:val="00BE5CA0"/>
    <w:rsid w:val="00BE5CE7"/>
    <w:rsid w:val="00BE5D67"/>
    <w:rsid w:val="00BE5E56"/>
    <w:rsid w:val="00BE62FB"/>
    <w:rsid w:val="00BE64F3"/>
    <w:rsid w:val="00BE67F2"/>
    <w:rsid w:val="00BE6BA9"/>
    <w:rsid w:val="00BE6FE0"/>
    <w:rsid w:val="00BE70B2"/>
    <w:rsid w:val="00BE71C3"/>
    <w:rsid w:val="00BE724D"/>
    <w:rsid w:val="00BE725B"/>
    <w:rsid w:val="00BE77E8"/>
    <w:rsid w:val="00BF045B"/>
    <w:rsid w:val="00BF05F1"/>
    <w:rsid w:val="00BF0981"/>
    <w:rsid w:val="00BF0A54"/>
    <w:rsid w:val="00BF0B6F"/>
    <w:rsid w:val="00BF0D65"/>
    <w:rsid w:val="00BF1210"/>
    <w:rsid w:val="00BF131C"/>
    <w:rsid w:val="00BF17FF"/>
    <w:rsid w:val="00BF18B4"/>
    <w:rsid w:val="00BF1E97"/>
    <w:rsid w:val="00BF2517"/>
    <w:rsid w:val="00BF2703"/>
    <w:rsid w:val="00BF27FA"/>
    <w:rsid w:val="00BF2FA1"/>
    <w:rsid w:val="00BF31C6"/>
    <w:rsid w:val="00BF33BF"/>
    <w:rsid w:val="00BF3720"/>
    <w:rsid w:val="00BF3966"/>
    <w:rsid w:val="00BF3AA6"/>
    <w:rsid w:val="00BF3C49"/>
    <w:rsid w:val="00BF3DA5"/>
    <w:rsid w:val="00BF3DEF"/>
    <w:rsid w:val="00BF427F"/>
    <w:rsid w:val="00BF4318"/>
    <w:rsid w:val="00BF4353"/>
    <w:rsid w:val="00BF437E"/>
    <w:rsid w:val="00BF5479"/>
    <w:rsid w:val="00BF556F"/>
    <w:rsid w:val="00BF560C"/>
    <w:rsid w:val="00BF5654"/>
    <w:rsid w:val="00BF5956"/>
    <w:rsid w:val="00BF5A4D"/>
    <w:rsid w:val="00BF5A95"/>
    <w:rsid w:val="00BF6946"/>
    <w:rsid w:val="00BF6A59"/>
    <w:rsid w:val="00BF6AEE"/>
    <w:rsid w:val="00BF6C63"/>
    <w:rsid w:val="00BF6E9B"/>
    <w:rsid w:val="00BF6EC8"/>
    <w:rsid w:val="00BF7141"/>
    <w:rsid w:val="00BF76BE"/>
    <w:rsid w:val="00BF76D0"/>
    <w:rsid w:val="00BF7C31"/>
    <w:rsid w:val="00BF7EF8"/>
    <w:rsid w:val="00C00088"/>
    <w:rsid w:val="00C00381"/>
    <w:rsid w:val="00C0057A"/>
    <w:rsid w:val="00C006A3"/>
    <w:rsid w:val="00C018E1"/>
    <w:rsid w:val="00C019A5"/>
    <w:rsid w:val="00C01E0F"/>
    <w:rsid w:val="00C023BB"/>
    <w:rsid w:val="00C02475"/>
    <w:rsid w:val="00C02862"/>
    <w:rsid w:val="00C02AAA"/>
    <w:rsid w:val="00C02CF4"/>
    <w:rsid w:val="00C02F52"/>
    <w:rsid w:val="00C032AB"/>
    <w:rsid w:val="00C03367"/>
    <w:rsid w:val="00C03A61"/>
    <w:rsid w:val="00C044A0"/>
    <w:rsid w:val="00C044B2"/>
    <w:rsid w:val="00C04645"/>
    <w:rsid w:val="00C04AB1"/>
    <w:rsid w:val="00C05085"/>
    <w:rsid w:val="00C0508A"/>
    <w:rsid w:val="00C050B6"/>
    <w:rsid w:val="00C050E6"/>
    <w:rsid w:val="00C051EA"/>
    <w:rsid w:val="00C052C5"/>
    <w:rsid w:val="00C05648"/>
    <w:rsid w:val="00C0565E"/>
    <w:rsid w:val="00C0567F"/>
    <w:rsid w:val="00C058DD"/>
    <w:rsid w:val="00C059D4"/>
    <w:rsid w:val="00C05B2F"/>
    <w:rsid w:val="00C05D49"/>
    <w:rsid w:val="00C05D5E"/>
    <w:rsid w:val="00C062FC"/>
    <w:rsid w:val="00C06B40"/>
    <w:rsid w:val="00C06CF5"/>
    <w:rsid w:val="00C06E7C"/>
    <w:rsid w:val="00C0755A"/>
    <w:rsid w:val="00C076FB"/>
    <w:rsid w:val="00C07960"/>
    <w:rsid w:val="00C07EB8"/>
    <w:rsid w:val="00C07ECC"/>
    <w:rsid w:val="00C102E3"/>
    <w:rsid w:val="00C106BF"/>
    <w:rsid w:val="00C106EC"/>
    <w:rsid w:val="00C10802"/>
    <w:rsid w:val="00C10A6A"/>
    <w:rsid w:val="00C10D96"/>
    <w:rsid w:val="00C1113C"/>
    <w:rsid w:val="00C11279"/>
    <w:rsid w:val="00C11D25"/>
    <w:rsid w:val="00C11FF5"/>
    <w:rsid w:val="00C12425"/>
    <w:rsid w:val="00C13105"/>
    <w:rsid w:val="00C13215"/>
    <w:rsid w:val="00C135FA"/>
    <w:rsid w:val="00C13736"/>
    <w:rsid w:val="00C13864"/>
    <w:rsid w:val="00C138B3"/>
    <w:rsid w:val="00C13A09"/>
    <w:rsid w:val="00C14424"/>
    <w:rsid w:val="00C14734"/>
    <w:rsid w:val="00C14803"/>
    <w:rsid w:val="00C14EB8"/>
    <w:rsid w:val="00C14F81"/>
    <w:rsid w:val="00C159F3"/>
    <w:rsid w:val="00C15B96"/>
    <w:rsid w:val="00C15E60"/>
    <w:rsid w:val="00C16180"/>
    <w:rsid w:val="00C16D59"/>
    <w:rsid w:val="00C1700D"/>
    <w:rsid w:val="00C17238"/>
    <w:rsid w:val="00C173FE"/>
    <w:rsid w:val="00C17589"/>
    <w:rsid w:val="00C17DAD"/>
    <w:rsid w:val="00C17F99"/>
    <w:rsid w:val="00C20231"/>
    <w:rsid w:val="00C205A9"/>
    <w:rsid w:val="00C20D54"/>
    <w:rsid w:val="00C20FAC"/>
    <w:rsid w:val="00C211AC"/>
    <w:rsid w:val="00C21398"/>
    <w:rsid w:val="00C21407"/>
    <w:rsid w:val="00C21500"/>
    <w:rsid w:val="00C21843"/>
    <w:rsid w:val="00C218D3"/>
    <w:rsid w:val="00C21A60"/>
    <w:rsid w:val="00C2290E"/>
    <w:rsid w:val="00C22C59"/>
    <w:rsid w:val="00C22DE6"/>
    <w:rsid w:val="00C22ECA"/>
    <w:rsid w:val="00C2335C"/>
    <w:rsid w:val="00C2347D"/>
    <w:rsid w:val="00C239AE"/>
    <w:rsid w:val="00C23B47"/>
    <w:rsid w:val="00C23C2C"/>
    <w:rsid w:val="00C23E58"/>
    <w:rsid w:val="00C23E87"/>
    <w:rsid w:val="00C24749"/>
    <w:rsid w:val="00C248E7"/>
    <w:rsid w:val="00C249C0"/>
    <w:rsid w:val="00C24A7B"/>
    <w:rsid w:val="00C24A8D"/>
    <w:rsid w:val="00C24BAF"/>
    <w:rsid w:val="00C24BF2"/>
    <w:rsid w:val="00C24DB8"/>
    <w:rsid w:val="00C25286"/>
    <w:rsid w:val="00C252AE"/>
    <w:rsid w:val="00C252C4"/>
    <w:rsid w:val="00C25356"/>
    <w:rsid w:val="00C255DE"/>
    <w:rsid w:val="00C25E9D"/>
    <w:rsid w:val="00C25F0C"/>
    <w:rsid w:val="00C26392"/>
    <w:rsid w:val="00C26DF7"/>
    <w:rsid w:val="00C26F86"/>
    <w:rsid w:val="00C2727A"/>
    <w:rsid w:val="00C2770C"/>
    <w:rsid w:val="00C27E02"/>
    <w:rsid w:val="00C27EC4"/>
    <w:rsid w:val="00C27EE4"/>
    <w:rsid w:val="00C27FCB"/>
    <w:rsid w:val="00C30484"/>
    <w:rsid w:val="00C304B6"/>
    <w:rsid w:val="00C30696"/>
    <w:rsid w:val="00C30869"/>
    <w:rsid w:val="00C3088B"/>
    <w:rsid w:val="00C30B8F"/>
    <w:rsid w:val="00C315A8"/>
    <w:rsid w:val="00C31AFC"/>
    <w:rsid w:val="00C32202"/>
    <w:rsid w:val="00C32610"/>
    <w:rsid w:val="00C3283D"/>
    <w:rsid w:val="00C32857"/>
    <w:rsid w:val="00C32BF7"/>
    <w:rsid w:val="00C32BFD"/>
    <w:rsid w:val="00C33112"/>
    <w:rsid w:val="00C33115"/>
    <w:rsid w:val="00C3326B"/>
    <w:rsid w:val="00C334F0"/>
    <w:rsid w:val="00C336A6"/>
    <w:rsid w:val="00C33879"/>
    <w:rsid w:val="00C33CF0"/>
    <w:rsid w:val="00C33F47"/>
    <w:rsid w:val="00C3402E"/>
    <w:rsid w:val="00C342E0"/>
    <w:rsid w:val="00C346EF"/>
    <w:rsid w:val="00C34827"/>
    <w:rsid w:val="00C3564F"/>
    <w:rsid w:val="00C35664"/>
    <w:rsid w:val="00C35A2F"/>
    <w:rsid w:val="00C35B52"/>
    <w:rsid w:val="00C35BE4"/>
    <w:rsid w:val="00C35DB5"/>
    <w:rsid w:val="00C35ED8"/>
    <w:rsid w:val="00C363D3"/>
    <w:rsid w:val="00C36E38"/>
    <w:rsid w:val="00C36EB2"/>
    <w:rsid w:val="00C36F5A"/>
    <w:rsid w:val="00C3764E"/>
    <w:rsid w:val="00C37700"/>
    <w:rsid w:val="00C37819"/>
    <w:rsid w:val="00C3785D"/>
    <w:rsid w:val="00C37A1F"/>
    <w:rsid w:val="00C37CB8"/>
    <w:rsid w:val="00C404B6"/>
    <w:rsid w:val="00C40730"/>
    <w:rsid w:val="00C40A17"/>
    <w:rsid w:val="00C40F63"/>
    <w:rsid w:val="00C41168"/>
    <w:rsid w:val="00C411EF"/>
    <w:rsid w:val="00C41261"/>
    <w:rsid w:val="00C41531"/>
    <w:rsid w:val="00C41669"/>
    <w:rsid w:val="00C41C14"/>
    <w:rsid w:val="00C41E7E"/>
    <w:rsid w:val="00C42621"/>
    <w:rsid w:val="00C426FA"/>
    <w:rsid w:val="00C42CF4"/>
    <w:rsid w:val="00C4319D"/>
    <w:rsid w:val="00C431B1"/>
    <w:rsid w:val="00C433FD"/>
    <w:rsid w:val="00C435F1"/>
    <w:rsid w:val="00C43D8D"/>
    <w:rsid w:val="00C43EC4"/>
    <w:rsid w:val="00C43F77"/>
    <w:rsid w:val="00C44085"/>
    <w:rsid w:val="00C442DD"/>
    <w:rsid w:val="00C44544"/>
    <w:rsid w:val="00C448A0"/>
    <w:rsid w:val="00C44B0A"/>
    <w:rsid w:val="00C44DB3"/>
    <w:rsid w:val="00C45336"/>
    <w:rsid w:val="00C45819"/>
    <w:rsid w:val="00C45A00"/>
    <w:rsid w:val="00C45B08"/>
    <w:rsid w:val="00C45B9C"/>
    <w:rsid w:val="00C45CCE"/>
    <w:rsid w:val="00C4618A"/>
    <w:rsid w:val="00C462A6"/>
    <w:rsid w:val="00C465AC"/>
    <w:rsid w:val="00C46894"/>
    <w:rsid w:val="00C46B55"/>
    <w:rsid w:val="00C46DD1"/>
    <w:rsid w:val="00C47387"/>
    <w:rsid w:val="00C47389"/>
    <w:rsid w:val="00C47539"/>
    <w:rsid w:val="00C47610"/>
    <w:rsid w:val="00C47871"/>
    <w:rsid w:val="00C50599"/>
    <w:rsid w:val="00C50770"/>
    <w:rsid w:val="00C50CE9"/>
    <w:rsid w:val="00C51282"/>
    <w:rsid w:val="00C51414"/>
    <w:rsid w:val="00C518CC"/>
    <w:rsid w:val="00C51943"/>
    <w:rsid w:val="00C51978"/>
    <w:rsid w:val="00C51AE6"/>
    <w:rsid w:val="00C5208F"/>
    <w:rsid w:val="00C52106"/>
    <w:rsid w:val="00C524B1"/>
    <w:rsid w:val="00C524B6"/>
    <w:rsid w:val="00C5253B"/>
    <w:rsid w:val="00C527DC"/>
    <w:rsid w:val="00C52BC7"/>
    <w:rsid w:val="00C52CEB"/>
    <w:rsid w:val="00C52EA1"/>
    <w:rsid w:val="00C53D83"/>
    <w:rsid w:val="00C53DF1"/>
    <w:rsid w:val="00C543DD"/>
    <w:rsid w:val="00C543FD"/>
    <w:rsid w:val="00C5440B"/>
    <w:rsid w:val="00C547B0"/>
    <w:rsid w:val="00C54DDC"/>
    <w:rsid w:val="00C55253"/>
    <w:rsid w:val="00C55410"/>
    <w:rsid w:val="00C555CC"/>
    <w:rsid w:val="00C555F4"/>
    <w:rsid w:val="00C55BF6"/>
    <w:rsid w:val="00C55EF2"/>
    <w:rsid w:val="00C55FED"/>
    <w:rsid w:val="00C5606A"/>
    <w:rsid w:val="00C5664C"/>
    <w:rsid w:val="00C56960"/>
    <w:rsid w:val="00C574DE"/>
    <w:rsid w:val="00C57677"/>
    <w:rsid w:val="00C57F80"/>
    <w:rsid w:val="00C60075"/>
    <w:rsid w:val="00C60603"/>
    <w:rsid w:val="00C6067A"/>
    <w:rsid w:val="00C608C2"/>
    <w:rsid w:val="00C60CC9"/>
    <w:rsid w:val="00C60D7D"/>
    <w:rsid w:val="00C60DAC"/>
    <w:rsid w:val="00C610E4"/>
    <w:rsid w:val="00C6122C"/>
    <w:rsid w:val="00C616A8"/>
    <w:rsid w:val="00C61920"/>
    <w:rsid w:val="00C61923"/>
    <w:rsid w:val="00C61B1D"/>
    <w:rsid w:val="00C61B48"/>
    <w:rsid w:val="00C61BAD"/>
    <w:rsid w:val="00C61C5D"/>
    <w:rsid w:val="00C61CFE"/>
    <w:rsid w:val="00C62241"/>
    <w:rsid w:val="00C622E5"/>
    <w:rsid w:val="00C62B12"/>
    <w:rsid w:val="00C62D3D"/>
    <w:rsid w:val="00C62DC0"/>
    <w:rsid w:val="00C62E68"/>
    <w:rsid w:val="00C63679"/>
    <w:rsid w:val="00C6376D"/>
    <w:rsid w:val="00C637D3"/>
    <w:rsid w:val="00C641B7"/>
    <w:rsid w:val="00C646A0"/>
    <w:rsid w:val="00C6497A"/>
    <w:rsid w:val="00C64F30"/>
    <w:rsid w:val="00C64FD9"/>
    <w:rsid w:val="00C6563F"/>
    <w:rsid w:val="00C66257"/>
    <w:rsid w:val="00C666E3"/>
    <w:rsid w:val="00C66965"/>
    <w:rsid w:val="00C66AD1"/>
    <w:rsid w:val="00C66B99"/>
    <w:rsid w:val="00C66CBD"/>
    <w:rsid w:val="00C66D27"/>
    <w:rsid w:val="00C66EEA"/>
    <w:rsid w:val="00C67184"/>
    <w:rsid w:val="00C674FA"/>
    <w:rsid w:val="00C67DC9"/>
    <w:rsid w:val="00C67E3E"/>
    <w:rsid w:val="00C705F7"/>
    <w:rsid w:val="00C70DD5"/>
    <w:rsid w:val="00C70EFC"/>
    <w:rsid w:val="00C71399"/>
    <w:rsid w:val="00C718F0"/>
    <w:rsid w:val="00C719D1"/>
    <w:rsid w:val="00C722EF"/>
    <w:rsid w:val="00C725D9"/>
    <w:rsid w:val="00C73471"/>
    <w:rsid w:val="00C73CEA"/>
    <w:rsid w:val="00C73D31"/>
    <w:rsid w:val="00C73D49"/>
    <w:rsid w:val="00C743B8"/>
    <w:rsid w:val="00C7456A"/>
    <w:rsid w:val="00C74ACE"/>
    <w:rsid w:val="00C74AE4"/>
    <w:rsid w:val="00C74B8B"/>
    <w:rsid w:val="00C7510E"/>
    <w:rsid w:val="00C751B0"/>
    <w:rsid w:val="00C7522F"/>
    <w:rsid w:val="00C757B6"/>
    <w:rsid w:val="00C758C1"/>
    <w:rsid w:val="00C759F1"/>
    <w:rsid w:val="00C76594"/>
    <w:rsid w:val="00C76669"/>
    <w:rsid w:val="00C766C2"/>
    <w:rsid w:val="00C767C6"/>
    <w:rsid w:val="00C76831"/>
    <w:rsid w:val="00C76C47"/>
    <w:rsid w:val="00C76C4E"/>
    <w:rsid w:val="00C76CE8"/>
    <w:rsid w:val="00C76E3F"/>
    <w:rsid w:val="00C76E9F"/>
    <w:rsid w:val="00C76F07"/>
    <w:rsid w:val="00C76FF1"/>
    <w:rsid w:val="00C773E6"/>
    <w:rsid w:val="00C775FD"/>
    <w:rsid w:val="00C77737"/>
    <w:rsid w:val="00C777B5"/>
    <w:rsid w:val="00C77B7B"/>
    <w:rsid w:val="00C8036F"/>
    <w:rsid w:val="00C804EE"/>
    <w:rsid w:val="00C809C1"/>
    <w:rsid w:val="00C80A43"/>
    <w:rsid w:val="00C80AE5"/>
    <w:rsid w:val="00C80B9B"/>
    <w:rsid w:val="00C80D82"/>
    <w:rsid w:val="00C80F7C"/>
    <w:rsid w:val="00C813F9"/>
    <w:rsid w:val="00C81638"/>
    <w:rsid w:val="00C81697"/>
    <w:rsid w:val="00C817DA"/>
    <w:rsid w:val="00C818B3"/>
    <w:rsid w:val="00C81B54"/>
    <w:rsid w:val="00C81E67"/>
    <w:rsid w:val="00C82600"/>
    <w:rsid w:val="00C8293B"/>
    <w:rsid w:val="00C82BFF"/>
    <w:rsid w:val="00C82F0E"/>
    <w:rsid w:val="00C82F5D"/>
    <w:rsid w:val="00C831C9"/>
    <w:rsid w:val="00C8326D"/>
    <w:rsid w:val="00C836BE"/>
    <w:rsid w:val="00C83855"/>
    <w:rsid w:val="00C83B89"/>
    <w:rsid w:val="00C8466D"/>
    <w:rsid w:val="00C84729"/>
    <w:rsid w:val="00C84751"/>
    <w:rsid w:val="00C852E7"/>
    <w:rsid w:val="00C85871"/>
    <w:rsid w:val="00C85A32"/>
    <w:rsid w:val="00C85EEA"/>
    <w:rsid w:val="00C863BE"/>
    <w:rsid w:val="00C863FF"/>
    <w:rsid w:val="00C864A3"/>
    <w:rsid w:val="00C86825"/>
    <w:rsid w:val="00C86B68"/>
    <w:rsid w:val="00C86C5D"/>
    <w:rsid w:val="00C8717C"/>
    <w:rsid w:val="00C87227"/>
    <w:rsid w:val="00C874CA"/>
    <w:rsid w:val="00C87619"/>
    <w:rsid w:val="00C87821"/>
    <w:rsid w:val="00C87939"/>
    <w:rsid w:val="00C87A3C"/>
    <w:rsid w:val="00C87A5E"/>
    <w:rsid w:val="00C87CD0"/>
    <w:rsid w:val="00C87D07"/>
    <w:rsid w:val="00C87F67"/>
    <w:rsid w:val="00C90304"/>
    <w:rsid w:val="00C903F9"/>
    <w:rsid w:val="00C90B06"/>
    <w:rsid w:val="00C90B6A"/>
    <w:rsid w:val="00C90BCB"/>
    <w:rsid w:val="00C90C2D"/>
    <w:rsid w:val="00C90EB1"/>
    <w:rsid w:val="00C90F2A"/>
    <w:rsid w:val="00C917DE"/>
    <w:rsid w:val="00C919EE"/>
    <w:rsid w:val="00C91C8A"/>
    <w:rsid w:val="00C92228"/>
    <w:rsid w:val="00C92470"/>
    <w:rsid w:val="00C92751"/>
    <w:rsid w:val="00C928E6"/>
    <w:rsid w:val="00C92B07"/>
    <w:rsid w:val="00C92BD7"/>
    <w:rsid w:val="00C93073"/>
    <w:rsid w:val="00C93962"/>
    <w:rsid w:val="00C9399E"/>
    <w:rsid w:val="00C93A62"/>
    <w:rsid w:val="00C93B78"/>
    <w:rsid w:val="00C93C3C"/>
    <w:rsid w:val="00C94369"/>
    <w:rsid w:val="00C9437A"/>
    <w:rsid w:val="00C94427"/>
    <w:rsid w:val="00C94C0C"/>
    <w:rsid w:val="00C94F55"/>
    <w:rsid w:val="00C951E0"/>
    <w:rsid w:val="00C95209"/>
    <w:rsid w:val="00C9541E"/>
    <w:rsid w:val="00C95B23"/>
    <w:rsid w:val="00C960C0"/>
    <w:rsid w:val="00C9641A"/>
    <w:rsid w:val="00C968A2"/>
    <w:rsid w:val="00C96982"/>
    <w:rsid w:val="00C96B77"/>
    <w:rsid w:val="00C96CCB"/>
    <w:rsid w:val="00C96DBF"/>
    <w:rsid w:val="00C9735B"/>
    <w:rsid w:val="00C974EF"/>
    <w:rsid w:val="00C97990"/>
    <w:rsid w:val="00C97BD0"/>
    <w:rsid w:val="00C97BD7"/>
    <w:rsid w:val="00C97D8D"/>
    <w:rsid w:val="00C97E2C"/>
    <w:rsid w:val="00CA0564"/>
    <w:rsid w:val="00CA0DEB"/>
    <w:rsid w:val="00CA0E4F"/>
    <w:rsid w:val="00CA0EF6"/>
    <w:rsid w:val="00CA110C"/>
    <w:rsid w:val="00CA1401"/>
    <w:rsid w:val="00CA18A7"/>
    <w:rsid w:val="00CA1A4C"/>
    <w:rsid w:val="00CA1AFF"/>
    <w:rsid w:val="00CA1E95"/>
    <w:rsid w:val="00CA1EA0"/>
    <w:rsid w:val="00CA1ED5"/>
    <w:rsid w:val="00CA1F63"/>
    <w:rsid w:val="00CA2009"/>
    <w:rsid w:val="00CA212A"/>
    <w:rsid w:val="00CA23D7"/>
    <w:rsid w:val="00CA240A"/>
    <w:rsid w:val="00CA249B"/>
    <w:rsid w:val="00CA26A9"/>
    <w:rsid w:val="00CA2835"/>
    <w:rsid w:val="00CA2D42"/>
    <w:rsid w:val="00CA2D99"/>
    <w:rsid w:val="00CA3052"/>
    <w:rsid w:val="00CA35C5"/>
    <w:rsid w:val="00CA37AC"/>
    <w:rsid w:val="00CA384B"/>
    <w:rsid w:val="00CA3A22"/>
    <w:rsid w:val="00CA4033"/>
    <w:rsid w:val="00CA4297"/>
    <w:rsid w:val="00CA4B34"/>
    <w:rsid w:val="00CA4BA4"/>
    <w:rsid w:val="00CA4BE9"/>
    <w:rsid w:val="00CA4D7A"/>
    <w:rsid w:val="00CA507F"/>
    <w:rsid w:val="00CA5AC9"/>
    <w:rsid w:val="00CA5E0D"/>
    <w:rsid w:val="00CA5F82"/>
    <w:rsid w:val="00CA5FF6"/>
    <w:rsid w:val="00CA604F"/>
    <w:rsid w:val="00CA605A"/>
    <w:rsid w:val="00CA605E"/>
    <w:rsid w:val="00CA60B9"/>
    <w:rsid w:val="00CA644F"/>
    <w:rsid w:val="00CA64AE"/>
    <w:rsid w:val="00CA68B8"/>
    <w:rsid w:val="00CA69E9"/>
    <w:rsid w:val="00CA6CA9"/>
    <w:rsid w:val="00CA6E0A"/>
    <w:rsid w:val="00CA6E1D"/>
    <w:rsid w:val="00CA78C2"/>
    <w:rsid w:val="00CA79A6"/>
    <w:rsid w:val="00CB0323"/>
    <w:rsid w:val="00CB0633"/>
    <w:rsid w:val="00CB0E0E"/>
    <w:rsid w:val="00CB0E12"/>
    <w:rsid w:val="00CB1632"/>
    <w:rsid w:val="00CB17F5"/>
    <w:rsid w:val="00CB19D1"/>
    <w:rsid w:val="00CB1ABA"/>
    <w:rsid w:val="00CB1FED"/>
    <w:rsid w:val="00CB208B"/>
    <w:rsid w:val="00CB2189"/>
    <w:rsid w:val="00CB248B"/>
    <w:rsid w:val="00CB2BF8"/>
    <w:rsid w:val="00CB2D3B"/>
    <w:rsid w:val="00CB3389"/>
    <w:rsid w:val="00CB351F"/>
    <w:rsid w:val="00CB3BB5"/>
    <w:rsid w:val="00CB3C8C"/>
    <w:rsid w:val="00CB3D95"/>
    <w:rsid w:val="00CB3DD2"/>
    <w:rsid w:val="00CB3F96"/>
    <w:rsid w:val="00CB3FA5"/>
    <w:rsid w:val="00CB4168"/>
    <w:rsid w:val="00CB4212"/>
    <w:rsid w:val="00CB42D8"/>
    <w:rsid w:val="00CB47E7"/>
    <w:rsid w:val="00CB4E88"/>
    <w:rsid w:val="00CB4E90"/>
    <w:rsid w:val="00CB4F0B"/>
    <w:rsid w:val="00CB5162"/>
    <w:rsid w:val="00CB536C"/>
    <w:rsid w:val="00CB54AD"/>
    <w:rsid w:val="00CB5667"/>
    <w:rsid w:val="00CB5676"/>
    <w:rsid w:val="00CB567D"/>
    <w:rsid w:val="00CB5904"/>
    <w:rsid w:val="00CB59D7"/>
    <w:rsid w:val="00CB59DF"/>
    <w:rsid w:val="00CB5E65"/>
    <w:rsid w:val="00CB6295"/>
    <w:rsid w:val="00CB6552"/>
    <w:rsid w:val="00CB664A"/>
    <w:rsid w:val="00CB665A"/>
    <w:rsid w:val="00CB6757"/>
    <w:rsid w:val="00CB6929"/>
    <w:rsid w:val="00CB69AB"/>
    <w:rsid w:val="00CB6B83"/>
    <w:rsid w:val="00CB6BA3"/>
    <w:rsid w:val="00CB787B"/>
    <w:rsid w:val="00CC03CD"/>
    <w:rsid w:val="00CC04D1"/>
    <w:rsid w:val="00CC05FE"/>
    <w:rsid w:val="00CC06BA"/>
    <w:rsid w:val="00CC0775"/>
    <w:rsid w:val="00CC09D5"/>
    <w:rsid w:val="00CC1372"/>
    <w:rsid w:val="00CC15F6"/>
    <w:rsid w:val="00CC1785"/>
    <w:rsid w:val="00CC19B0"/>
    <w:rsid w:val="00CC19D9"/>
    <w:rsid w:val="00CC222E"/>
    <w:rsid w:val="00CC2377"/>
    <w:rsid w:val="00CC26E1"/>
    <w:rsid w:val="00CC29D9"/>
    <w:rsid w:val="00CC2E2E"/>
    <w:rsid w:val="00CC2EFB"/>
    <w:rsid w:val="00CC30EF"/>
    <w:rsid w:val="00CC3126"/>
    <w:rsid w:val="00CC31B7"/>
    <w:rsid w:val="00CC31EF"/>
    <w:rsid w:val="00CC350B"/>
    <w:rsid w:val="00CC35DF"/>
    <w:rsid w:val="00CC3903"/>
    <w:rsid w:val="00CC39CA"/>
    <w:rsid w:val="00CC3A4E"/>
    <w:rsid w:val="00CC3C0E"/>
    <w:rsid w:val="00CC41EE"/>
    <w:rsid w:val="00CC4277"/>
    <w:rsid w:val="00CC4297"/>
    <w:rsid w:val="00CC4C71"/>
    <w:rsid w:val="00CC4F9A"/>
    <w:rsid w:val="00CC5478"/>
    <w:rsid w:val="00CC5645"/>
    <w:rsid w:val="00CC59F7"/>
    <w:rsid w:val="00CC5EB1"/>
    <w:rsid w:val="00CC64E9"/>
    <w:rsid w:val="00CC6543"/>
    <w:rsid w:val="00CC66FF"/>
    <w:rsid w:val="00CC6807"/>
    <w:rsid w:val="00CC682C"/>
    <w:rsid w:val="00CC69E0"/>
    <w:rsid w:val="00CC6BDE"/>
    <w:rsid w:val="00CC6C58"/>
    <w:rsid w:val="00CC7A57"/>
    <w:rsid w:val="00CC7CE0"/>
    <w:rsid w:val="00CD041B"/>
    <w:rsid w:val="00CD0520"/>
    <w:rsid w:val="00CD067F"/>
    <w:rsid w:val="00CD06DB"/>
    <w:rsid w:val="00CD087C"/>
    <w:rsid w:val="00CD09E4"/>
    <w:rsid w:val="00CD0CBE"/>
    <w:rsid w:val="00CD113B"/>
    <w:rsid w:val="00CD1564"/>
    <w:rsid w:val="00CD17FE"/>
    <w:rsid w:val="00CD19DD"/>
    <w:rsid w:val="00CD1E34"/>
    <w:rsid w:val="00CD2124"/>
    <w:rsid w:val="00CD215D"/>
    <w:rsid w:val="00CD2212"/>
    <w:rsid w:val="00CD221A"/>
    <w:rsid w:val="00CD2720"/>
    <w:rsid w:val="00CD3150"/>
    <w:rsid w:val="00CD32B4"/>
    <w:rsid w:val="00CD366F"/>
    <w:rsid w:val="00CD3696"/>
    <w:rsid w:val="00CD3789"/>
    <w:rsid w:val="00CD3E42"/>
    <w:rsid w:val="00CD405A"/>
    <w:rsid w:val="00CD44AD"/>
    <w:rsid w:val="00CD4696"/>
    <w:rsid w:val="00CD48B6"/>
    <w:rsid w:val="00CD4995"/>
    <w:rsid w:val="00CD4C34"/>
    <w:rsid w:val="00CD4C97"/>
    <w:rsid w:val="00CD4D42"/>
    <w:rsid w:val="00CD4DBB"/>
    <w:rsid w:val="00CD4E04"/>
    <w:rsid w:val="00CD51FC"/>
    <w:rsid w:val="00CD587A"/>
    <w:rsid w:val="00CD5A79"/>
    <w:rsid w:val="00CD6EE4"/>
    <w:rsid w:val="00CD7105"/>
    <w:rsid w:val="00CD74C4"/>
    <w:rsid w:val="00CD764B"/>
    <w:rsid w:val="00CD7767"/>
    <w:rsid w:val="00CD7AE3"/>
    <w:rsid w:val="00CE0115"/>
    <w:rsid w:val="00CE0286"/>
    <w:rsid w:val="00CE0494"/>
    <w:rsid w:val="00CE0790"/>
    <w:rsid w:val="00CE07BA"/>
    <w:rsid w:val="00CE0A74"/>
    <w:rsid w:val="00CE0E90"/>
    <w:rsid w:val="00CE0F6E"/>
    <w:rsid w:val="00CE1203"/>
    <w:rsid w:val="00CE1244"/>
    <w:rsid w:val="00CE1983"/>
    <w:rsid w:val="00CE1AAB"/>
    <w:rsid w:val="00CE1C10"/>
    <w:rsid w:val="00CE26E7"/>
    <w:rsid w:val="00CE3403"/>
    <w:rsid w:val="00CE3678"/>
    <w:rsid w:val="00CE3806"/>
    <w:rsid w:val="00CE3904"/>
    <w:rsid w:val="00CE3A5C"/>
    <w:rsid w:val="00CE3B62"/>
    <w:rsid w:val="00CE3EE7"/>
    <w:rsid w:val="00CE41C2"/>
    <w:rsid w:val="00CE427A"/>
    <w:rsid w:val="00CE4558"/>
    <w:rsid w:val="00CE4D13"/>
    <w:rsid w:val="00CE5241"/>
    <w:rsid w:val="00CE591B"/>
    <w:rsid w:val="00CE5E34"/>
    <w:rsid w:val="00CE64F6"/>
    <w:rsid w:val="00CE6652"/>
    <w:rsid w:val="00CE6714"/>
    <w:rsid w:val="00CE6764"/>
    <w:rsid w:val="00CE695B"/>
    <w:rsid w:val="00CE6C2B"/>
    <w:rsid w:val="00CE6F43"/>
    <w:rsid w:val="00CE7160"/>
    <w:rsid w:val="00CE7218"/>
    <w:rsid w:val="00CE74A3"/>
    <w:rsid w:val="00CE75E1"/>
    <w:rsid w:val="00CE76BF"/>
    <w:rsid w:val="00CE79F3"/>
    <w:rsid w:val="00CE7C67"/>
    <w:rsid w:val="00CE7D4B"/>
    <w:rsid w:val="00CF0561"/>
    <w:rsid w:val="00CF08BE"/>
    <w:rsid w:val="00CF0B02"/>
    <w:rsid w:val="00CF0BCD"/>
    <w:rsid w:val="00CF0CC2"/>
    <w:rsid w:val="00CF0FB4"/>
    <w:rsid w:val="00CF12CE"/>
    <w:rsid w:val="00CF14C3"/>
    <w:rsid w:val="00CF15F4"/>
    <w:rsid w:val="00CF16AC"/>
    <w:rsid w:val="00CF1771"/>
    <w:rsid w:val="00CF17CE"/>
    <w:rsid w:val="00CF1D04"/>
    <w:rsid w:val="00CF1D47"/>
    <w:rsid w:val="00CF223A"/>
    <w:rsid w:val="00CF2344"/>
    <w:rsid w:val="00CF3213"/>
    <w:rsid w:val="00CF3401"/>
    <w:rsid w:val="00CF37FF"/>
    <w:rsid w:val="00CF39A7"/>
    <w:rsid w:val="00CF39BC"/>
    <w:rsid w:val="00CF3CD9"/>
    <w:rsid w:val="00CF3E18"/>
    <w:rsid w:val="00CF4539"/>
    <w:rsid w:val="00CF45DF"/>
    <w:rsid w:val="00CF4730"/>
    <w:rsid w:val="00CF4731"/>
    <w:rsid w:val="00CF4873"/>
    <w:rsid w:val="00CF4902"/>
    <w:rsid w:val="00CF49D3"/>
    <w:rsid w:val="00CF4B78"/>
    <w:rsid w:val="00CF4D70"/>
    <w:rsid w:val="00CF53F8"/>
    <w:rsid w:val="00CF548C"/>
    <w:rsid w:val="00CF548E"/>
    <w:rsid w:val="00CF55C9"/>
    <w:rsid w:val="00CF5AC0"/>
    <w:rsid w:val="00CF5E53"/>
    <w:rsid w:val="00CF5F7F"/>
    <w:rsid w:val="00CF6817"/>
    <w:rsid w:val="00CF6A63"/>
    <w:rsid w:val="00CF6B0F"/>
    <w:rsid w:val="00CF6B42"/>
    <w:rsid w:val="00CF6CE8"/>
    <w:rsid w:val="00CF6E38"/>
    <w:rsid w:val="00CF71D0"/>
    <w:rsid w:val="00CF7975"/>
    <w:rsid w:val="00D0035E"/>
    <w:rsid w:val="00D00360"/>
    <w:rsid w:val="00D0076D"/>
    <w:rsid w:val="00D00952"/>
    <w:rsid w:val="00D0106E"/>
    <w:rsid w:val="00D0111E"/>
    <w:rsid w:val="00D0138A"/>
    <w:rsid w:val="00D014EE"/>
    <w:rsid w:val="00D01568"/>
    <w:rsid w:val="00D017F6"/>
    <w:rsid w:val="00D019E8"/>
    <w:rsid w:val="00D01F72"/>
    <w:rsid w:val="00D02314"/>
    <w:rsid w:val="00D024A6"/>
    <w:rsid w:val="00D026F5"/>
    <w:rsid w:val="00D02B72"/>
    <w:rsid w:val="00D03115"/>
    <w:rsid w:val="00D032AD"/>
    <w:rsid w:val="00D036F2"/>
    <w:rsid w:val="00D0390E"/>
    <w:rsid w:val="00D039B6"/>
    <w:rsid w:val="00D03A4F"/>
    <w:rsid w:val="00D0430B"/>
    <w:rsid w:val="00D04589"/>
    <w:rsid w:val="00D0478B"/>
    <w:rsid w:val="00D04979"/>
    <w:rsid w:val="00D04C91"/>
    <w:rsid w:val="00D04DAF"/>
    <w:rsid w:val="00D05A0B"/>
    <w:rsid w:val="00D05EF3"/>
    <w:rsid w:val="00D0615E"/>
    <w:rsid w:val="00D06241"/>
    <w:rsid w:val="00D062C1"/>
    <w:rsid w:val="00D06326"/>
    <w:rsid w:val="00D06A47"/>
    <w:rsid w:val="00D06FCA"/>
    <w:rsid w:val="00D071CC"/>
    <w:rsid w:val="00D079DC"/>
    <w:rsid w:val="00D07DA3"/>
    <w:rsid w:val="00D07E35"/>
    <w:rsid w:val="00D10010"/>
    <w:rsid w:val="00D103D6"/>
    <w:rsid w:val="00D10498"/>
    <w:rsid w:val="00D1056D"/>
    <w:rsid w:val="00D108F1"/>
    <w:rsid w:val="00D10C5A"/>
    <w:rsid w:val="00D10F9B"/>
    <w:rsid w:val="00D110BA"/>
    <w:rsid w:val="00D110E3"/>
    <w:rsid w:val="00D11981"/>
    <w:rsid w:val="00D119CE"/>
    <w:rsid w:val="00D120FB"/>
    <w:rsid w:val="00D12337"/>
    <w:rsid w:val="00D1233A"/>
    <w:rsid w:val="00D12E1D"/>
    <w:rsid w:val="00D13102"/>
    <w:rsid w:val="00D1347F"/>
    <w:rsid w:val="00D139D3"/>
    <w:rsid w:val="00D13BA8"/>
    <w:rsid w:val="00D13C4B"/>
    <w:rsid w:val="00D140F1"/>
    <w:rsid w:val="00D141E3"/>
    <w:rsid w:val="00D14271"/>
    <w:rsid w:val="00D145F3"/>
    <w:rsid w:val="00D146A4"/>
    <w:rsid w:val="00D14A8F"/>
    <w:rsid w:val="00D14DE1"/>
    <w:rsid w:val="00D15102"/>
    <w:rsid w:val="00D152B6"/>
    <w:rsid w:val="00D15DB2"/>
    <w:rsid w:val="00D1618D"/>
    <w:rsid w:val="00D16589"/>
    <w:rsid w:val="00D16617"/>
    <w:rsid w:val="00D16BB4"/>
    <w:rsid w:val="00D16DB0"/>
    <w:rsid w:val="00D16F01"/>
    <w:rsid w:val="00D171BE"/>
    <w:rsid w:val="00D171C2"/>
    <w:rsid w:val="00D172BD"/>
    <w:rsid w:val="00D1740B"/>
    <w:rsid w:val="00D174A6"/>
    <w:rsid w:val="00D17669"/>
    <w:rsid w:val="00D17E79"/>
    <w:rsid w:val="00D20065"/>
    <w:rsid w:val="00D201C6"/>
    <w:rsid w:val="00D2094A"/>
    <w:rsid w:val="00D20DB8"/>
    <w:rsid w:val="00D20E88"/>
    <w:rsid w:val="00D21180"/>
    <w:rsid w:val="00D21555"/>
    <w:rsid w:val="00D21F0F"/>
    <w:rsid w:val="00D22017"/>
    <w:rsid w:val="00D222C0"/>
    <w:rsid w:val="00D2280D"/>
    <w:rsid w:val="00D228B6"/>
    <w:rsid w:val="00D22CE5"/>
    <w:rsid w:val="00D22D3D"/>
    <w:rsid w:val="00D22E7D"/>
    <w:rsid w:val="00D2314E"/>
    <w:rsid w:val="00D23150"/>
    <w:rsid w:val="00D23561"/>
    <w:rsid w:val="00D236BD"/>
    <w:rsid w:val="00D2383F"/>
    <w:rsid w:val="00D2389A"/>
    <w:rsid w:val="00D2397F"/>
    <w:rsid w:val="00D24010"/>
    <w:rsid w:val="00D2448F"/>
    <w:rsid w:val="00D24514"/>
    <w:rsid w:val="00D24DA7"/>
    <w:rsid w:val="00D258A3"/>
    <w:rsid w:val="00D25931"/>
    <w:rsid w:val="00D25CD0"/>
    <w:rsid w:val="00D25E6C"/>
    <w:rsid w:val="00D26040"/>
    <w:rsid w:val="00D26063"/>
    <w:rsid w:val="00D26095"/>
    <w:rsid w:val="00D260D6"/>
    <w:rsid w:val="00D26207"/>
    <w:rsid w:val="00D265A2"/>
    <w:rsid w:val="00D2670F"/>
    <w:rsid w:val="00D26FBB"/>
    <w:rsid w:val="00D2704F"/>
    <w:rsid w:val="00D278C5"/>
    <w:rsid w:val="00D2792C"/>
    <w:rsid w:val="00D27B2A"/>
    <w:rsid w:val="00D27C28"/>
    <w:rsid w:val="00D27F2B"/>
    <w:rsid w:val="00D30046"/>
    <w:rsid w:val="00D30385"/>
    <w:rsid w:val="00D3049A"/>
    <w:rsid w:val="00D30BC3"/>
    <w:rsid w:val="00D30BCF"/>
    <w:rsid w:val="00D30C43"/>
    <w:rsid w:val="00D31A9C"/>
    <w:rsid w:val="00D31BDC"/>
    <w:rsid w:val="00D32082"/>
    <w:rsid w:val="00D3217B"/>
    <w:rsid w:val="00D32A07"/>
    <w:rsid w:val="00D32AFC"/>
    <w:rsid w:val="00D32D9F"/>
    <w:rsid w:val="00D32F3B"/>
    <w:rsid w:val="00D330AB"/>
    <w:rsid w:val="00D3351D"/>
    <w:rsid w:val="00D3373C"/>
    <w:rsid w:val="00D33BA3"/>
    <w:rsid w:val="00D3406F"/>
    <w:rsid w:val="00D34634"/>
    <w:rsid w:val="00D346E5"/>
    <w:rsid w:val="00D34A41"/>
    <w:rsid w:val="00D34ADE"/>
    <w:rsid w:val="00D34B36"/>
    <w:rsid w:val="00D34DE3"/>
    <w:rsid w:val="00D351FA"/>
    <w:rsid w:val="00D3520A"/>
    <w:rsid w:val="00D35377"/>
    <w:rsid w:val="00D35413"/>
    <w:rsid w:val="00D357D6"/>
    <w:rsid w:val="00D35C4B"/>
    <w:rsid w:val="00D35E1C"/>
    <w:rsid w:val="00D360D5"/>
    <w:rsid w:val="00D36117"/>
    <w:rsid w:val="00D36166"/>
    <w:rsid w:val="00D3658C"/>
    <w:rsid w:val="00D3670B"/>
    <w:rsid w:val="00D36839"/>
    <w:rsid w:val="00D36BCF"/>
    <w:rsid w:val="00D36CDE"/>
    <w:rsid w:val="00D36D6F"/>
    <w:rsid w:val="00D36DD1"/>
    <w:rsid w:val="00D36EC5"/>
    <w:rsid w:val="00D37130"/>
    <w:rsid w:val="00D371CD"/>
    <w:rsid w:val="00D37775"/>
    <w:rsid w:val="00D401DD"/>
    <w:rsid w:val="00D40230"/>
    <w:rsid w:val="00D40249"/>
    <w:rsid w:val="00D4050A"/>
    <w:rsid w:val="00D408C6"/>
    <w:rsid w:val="00D40976"/>
    <w:rsid w:val="00D40A2C"/>
    <w:rsid w:val="00D40ECA"/>
    <w:rsid w:val="00D40FDA"/>
    <w:rsid w:val="00D414C5"/>
    <w:rsid w:val="00D41792"/>
    <w:rsid w:val="00D418C8"/>
    <w:rsid w:val="00D419C5"/>
    <w:rsid w:val="00D41C4A"/>
    <w:rsid w:val="00D41C71"/>
    <w:rsid w:val="00D42042"/>
    <w:rsid w:val="00D42363"/>
    <w:rsid w:val="00D42376"/>
    <w:rsid w:val="00D423A9"/>
    <w:rsid w:val="00D428A0"/>
    <w:rsid w:val="00D42AD9"/>
    <w:rsid w:val="00D42D2E"/>
    <w:rsid w:val="00D42E88"/>
    <w:rsid w:val="00D43115"/>
    <w:rsid w:val="00D432CA"/>
    <w:rsid w:val="00D43317"/>
    <w:rsid w:val="00D4338F"/>
    <w:rsid w:val="00D43500"/>
    <w:rsid w:val="00D4362E"/>
    <w:rsid w:val="00D43681"/>
    <w:rsid w:val="00D436DD"/>
    <w:rsid w:val="00D4392C"/>
    <w:rsid w:val="00D43B06"/>
    <w:rsid w:val="00D43EA5"/>
    <w:rsid w:val="00D4416C"/>
    <w:rsid w:val="00D4485E"/>
    <w:rsid w:val="00D44981"/>
    <w:rsid w:val="00D44B28"/>
    <w:rsid w:val="00D44D64"/>
    <w:rsid w:val="00D44DFE"/>
    <w:rsid w:val="00D4561C"/>
    <w:rsid w:val="00D4598F"/>
    <w:rsid w:val="00D45B1C"/>
    <w:rsid w:val="00D460DF"/>
    <w:rsid w:val="00D4616D"/>
    <w:rsid w:val="00D4625F"/>
    <w:rsid w:val="00D463B9"/>
    <w:rsid w:val="00D46545"/>
    <w:rsid w:val="00D46859"/>
    <w:rsid w:val="00D473FA"/>
    <w:rsid w:val="00D475EA"/>
    <w:rsid w:val="00D47830"/>
    <w:rsid w:val="00D478A6"/>
    <w:rsid w:val="00D47E15"/>
    <w:rsid w:val="00D50191"/>
    <w:rsid w:val="00D502D0"/>
    <w:rsid w:val="00D50B10"/>
    <w:rsid w:val="00D50BC5"/>
    <w:rsid w:val="00D511B7"/>
    <w:rsid w:val="00D512F8"/>
    <w:rsid w:val="00D513BF"/>
    <w:rsid w:val="00D514ED"/>
    <w:rsid w:val="00D51B6C"/>
    <w:rsid w:val="00D51DA5"/>
    <w:rsid w:val="00D51DB5"/>
    <w:rsid w:val="00D51ED2"/>
    <w:rsid w:val="00D52A87"/>
    <w:rsid w:val="00D52BF5"/>
    <w:rsid w:val="00D535AD"/>
    <w:rsid w:val="00D53755"/>
    <w:rsid w:val="00D537C4"/>
    <w:rsid w:val="00D53DC6"/>
    <w:rsid w:val="00D54212"/>
    <w:rsid w:val="00D54626"/>
    <w:rsid w:val="00D54761"/>
    <w:rsid w:val="00D54F2D"/>
    <w:rsid w:val="00D54FB8"/>
    <w:rsid w:val="00D559B2"/>
    <w:rsid w:val="00D55DC4"/>
    <w:rsid w:val="00D55EBA"/>
    <w:rsid w:val="00D55F6E"/>
    <w:rsid w:val="00D566E3"/>
    <w:rsid w:val="00D56AF5"/>
    <w:rsid w:val="00D56FCB"/>
    <w:rsid w:val="00D57048"/>
    <w:rsid w:val="00D570E8"/>
    <w:rsid w:val="00D5794A"/>
    <w:rsid w:val="00D57954"/>
    <w:rsid w:val="00D57B84"/>
    <w:rsid w:val="00D57C9B"/>
    <w:rsid w:val="00D57FCF"/>
    <w:rsid w:val="00D57FD5"/>
    <w:rsid w:val="00D60176"/>
    <w:rsid w:val="00D6039F"/>
    <w:rsid w:val="00D60905"/>
    <w:rsid w:val="00D612C2"/>
    <w:rsid w:val="00D612D0"/>
    <w:rsid w:val="00D617D7"/>
    <w:rsid w:val="00D61B35"/>
    <w:rsid w:val="00D620EA"/>
    <w:rsid w:val="00D6226F"/>
    <w:rsid w:val="00D62333"/>
    <w:rsid w:val="00D6254E"/>
    <w:rsid w:val="00D626E0"/>
    <w:rsid w:val="00D6278E"/>
    <w:rsid w:val="00D62AA6"/>
    <w:rsid w:val="00D62C4D"/>
    <w:rsid w:val="00D62CBB"/>
    <w:rsid w:val="00D62E84"/>
    <w:rsid w:val="00D62F63"/>
    <w:rsid w:val="00D63202"/>
    <w:rsid w:val="00D6343B"/>
    <w:rsid w:val="00D63806"/>
    <w:rsid w:val="00D63C0F"/>
    <w:rsid w:val="00D63D6C"/>
    <w:rsid w:val="00D63F0F"/>
    <w:rsid w:val="00D6409A"/>
    <w:rsid w:val="00D6420C"/>
    <w:rsid w:val="00D64A9F"/>
    <w:rsid w:val="00D64B26"/>
    <w:rsid w:val="00D64E1A"/>
    <w:rsid w:val="00D64E62"/>
    <w:rsid w:val="00D6539B"/>
    <w:rsid w:val="00D65588"/>
    <w:rsid w:val="00D65C1E"/>
    <w:rsid w:val="00D65E09"/>
    <w:rsid w:val="00D6603F"/>
    <w:rsid w:val="00D66149"/>
    <w:rsid w:val="00D663E9"/>
    <w:rsid w:val="00D66D20"/>
    <w:rsid w:val="00D671E1"/>
    <w:rsid w:val="00D67251"/>
    <w:rsid w:val="00D6779B"/>
    <w:rsid w:val="00D6796B"/>
    <w:rsid w:val="00D70507"/>
    <w:rsid w:val="00D7087A"/>
    <w:rsid w:val="00D70A79"/>
    <w:rsid w:val="00D70C64"/>
    <w:rsid w:val="00D71021"/>
    <w:rsid w:val="00D7112E"/>
    <w:rsid w:val="00D711E0"/>
    <w:rsid w:val="00D71473"/>
    <w:rsid w:val="00D719B5"/>
    <w:rsid w:val="00D720B8"/>
    <w:rsid w:val="00D72B37"/>
    <w:rsid w:val="00D72F11"/>
    <w:rsid w:val="00D72FF4"/>
    <w:rsid w:val="00D73D29"/>
    <w:rsid w:val="00D73DB7"/>
    <w:rsid w:val="00D73E82"/>
    <w:rsid w:val="00D74640"/>
    <w:rsid w:val="00D749EC"/>
    <w:rsid w:val="00D74D4B"/>
    <w:rsid w:val="00D7544F"/>
    <w:rsid w:val="00D7545F"/>
    <w:rsid w:val="00D75852"/>
    <w:rsid w:val="00D7594C"/>
    <w:rsid w:val="00D75B6E"/>
    <w:rsid w:val="00D75D4E"/>
    <w:rsid w:val="00D7615E"/>
    <w:rsid w:val="00D76289"/>
    <w:rsid w:val="00D76495"/>
    <w:rsid w:val="00D76632"/>
    <w:rsid w:val="00D767EC"/>
    <w:rsid w:val="00D76D02"/>
    <w:rsid w:val="00D76F3D"/>
    <w:rsid w:val="00D77262"/>
    <w:rsid w:val="00D775D6"/>
    <w:rsid w:val="00D77CB4"/>
    <w:rsid w:val="00D77FBE"/>
    <w:rsid w:val="00D8030D"/>
    <w:rsid w:val="00D8032C"/>
    <w:rsid w:val="00D805C1"/>
    <w:rsid w:val="00D806C2"/>
    <w:rsid w:val="00D80880"/>
    <w:rsid w:val="00D808A7"/>
    <w:rsid w:val="00D80A90"/>
    <w:rsid w:val="00D80F32"/>
    <w:rsid w:val="00D81182"/>
    <w:rsid w:val="00D814C2"/>
    <w:rsid w:val="00D81781"/>
    <w:rsid w:val="00D825F3"/>
    <w:rsid w:val="00D82603"/>
    <w:rsid w:val="00D82940"/>
    <w:rsid w:val="00D829A6"/>
    <w:rsid w:val="00D82BB4"/>
    <w:rsid w:val="00D82BC0"/>
    <w:rsid w:val="00D832F4"/>
    <w:rsid w:val="00D83309"/>
    <w:rsid w:val="00D8330C"/>
    <w:rsid w:val="00D83EB6"/>
    <w:rsid w:val="00D841D1"/>
    <w:rsid w:val="00D8437D"/>
    <w:rsid w:val="00D8438B"/>
    <w:rsid w:val="00D843EA"/>
    <w:rsid w:val="00D845C9"/>
    <w:rsid w:val="00D84A1B"/>
    <w:rsid w:val="00D84AC0"/>
    <w:rsid w:val="00D84EF0"/>
    <w:rsid w:val="00D8515D"/>
    <w:rsid w:val="00D85186"/>
    <w:rsid w:val="00D85651"/>
    <w:rsid w:val="00D85686"/>
    <w:rsid w:val="00D85CDE"/>
    <w:rsid w:val="00D85ED3"/>
    <w:rsid w:val="00D861AC"/>
    <w:rsid w:val="00D86A49"/>
    <w:rsid w:val="00D86B0E"/>
    <w:rsid w:val="00D87012"/>
    <w:rsid w:val="00D87466"/>
    <w:rsid w:val="00D87525"/>
    <w:rsid w:val="00D877B8"/>
    <w:rsid w:val="00D87A0C"/>
    <w:rsid w:val="00D87A5E"/>
    <w:rsid w:val="00D87B9A"/>
    <w:rsid w:val="00D87F30"/>
    <w:rsid w:val="00D90156"/>
    <w:rsid w:val="00D9031C"/>
    <w:rsid w:val="00D90549"/>
    <w:rsid w:val="00D90865"/>
    <w:rsid w:val="00D91682"/>
    <w:rsid w:val="00D916B3"/>
    <w:rsid w:val="00D91986"/>
    <w:rsid w:val="00D92016"/>
    <w:rsid w:val="00D92050"/>
    <w:rsid w:val="00D921FC"/>
    <w:rsid w:val="00D925A0"/>
    <w:rsid w:val="00D926AB"/>
    <w:rsid w:val="00D92E8B"/>
    <w:rsid w:val="00D92FED"/>
    <w:rsid w:val="00D93259"/>
    <w:rsid w:val="00D9343D"/>
    <w:rsid w:val="00D936A0"/>
    <w:rsid w:val="00D93717"/>
    <w:rsid w:val="00D93757"/>
    <w:rsid w:val="00D93A0C"/>
    <w:rsid w:val="00D93AD8"/>
    <w:rsid w:val="00D93FD8"/>
    <w:rsid w:val="00D94333"/>
    <w:rsid w:val="00D943A5"/>
    <w:rsid w:val="00D944EC"/>
    <w:rsid w:val="00D9450B"/>
    <w:rsid w:val="00D94616"/>
    <w:rsid w:val="00D94857"/>
    <w:rsid w:val="00D950FD"/>
    <w:rsid w:val="00D95223"/>
    <w:rsid w:val="00D959C3"/>
    <w:rsid w:val="00D95AB6"/>
    <w:rsid w:val="00D95D9F"/>
    <w:rsid w:val="00D95E43"/>
    <w:rsid w:val="00D95FAB"/>
    <w:rsid w:val="00D960EC"/>
    <w:rsid w:val="00D962C7"/>
    <w:rsid w:val="00D968E9"/>
    <w:rsid w:val="00D96933"/>
    <w:rsid w:val="00D96A9F"/>
    <w:rsid w:val="00D96EDE"/>
    <w:rsid w:val="00D97284"/>
    <w:rsid w:val="00D97371"/>
    <w:rsid w:val="00D975E9"/>
    <w:rsid w:val="00D976EF"/>
    <w:rsid w:val="00D97760"/>
    <w:rsid w:val="00D97A66"/>
    <w:rsid w:val="00D97D4E"/>
    <w:rsid w:val="00D97D72"/>
    <w:rsid w:val="00D97E05"/>
    <w:rsid w:val="00DA03A0"/>
    <w:rsid w:val="00DA03FA"/>
    <w:rsid w:val="00DA05F9"/>
    <w:rsid w:val="00DA091F"/>
    <w:rsid w:val="00DA09E2"/>
    <w:rsid w:val="00DA0AD0"/>
    <w:rsid w:val="00DA0BDB"/>
    <w:rsid w:val="00DA0D6F"/>
    <w:rsid w:val="00DA0DC1"/>
    <w:rsid w:val="00DA0E7A"/>
    <w:rsid w:val="00DA0F52"/>
    <w:rsid w:val="00DA130D"/>
    <w:rsid w:val="00DA13B4"/>
    <w:rsid w:val="00DA14FD"/>
    <w:rsid w:val="00DA15C9"/>
    <w:rsid w:val="00DA191C"/>
    <w:rsid w:val="00DA199D"/>
    <w:rsid w:val="00DA1A2B"/>
    <w:rsid w:val="00DA1EE3"/>
    <w:rsid w:val="00DA217A"/>
    <w:rsid w:val="00DA248B"/>
    <w:rsid w:val="00DA2A1B"/>
    <w:rsid w:val="00DA2EAB"/>
    <w:rsid w:val="00DA30B4"/>
    <w:rsid w:val="00DA342E"/>
    <w:rsid w:val="00DA345B"/>
    <w:rsid w:val="00DA345F"/>
    <w:rsid w:val="00DA3692"/>
    <w:rsid w:val="00DA370E"/>
    <w:rsid w:val="00DA3B11"/>
    <w:rsid w:val="00DA4100"/>
    <w:rsid w:val="00DA42C1"/>
    <w:rsid w:val="00DA4360"/>
    <w:rsid w:val="00DA442F"/>
    <w:rsid w:val="00DA44DB"/>
    <w:rsid w:val="00DA47F0"/>
    <w:rsid w:val="00DA4F58"/>
    <w:rsid w:val="00DA5669"/>
    <w:rsid w:val="00DA591B"/>
    <w:rsid w:val="00DA5D52"/>
    <w:rsid w:val="00DA5FCE"/>
    <w:rsid w:val="00DA625E"/>
    <w:rsid w:val="00DA62C3"/>
    <w:rsid w:val="00DA65D6"/>
    <w:rsid w:val="00DA6AD2"/>
    <w:rsid w:val="00DA6AE5"/>
    <w:rsid w:val="00DA6C99"/>
    <w:rsid w:val="00DA7162"/>
    <w:rsid w:val="00DA7CEF"/>
    <w:rsid w:val="00DA7DEC"/>
    <w:rsid w:val="00DA7EC6"/>
    <w:rsid w:val="00DA7F35"/>
    <w:rsid w:val="00DB0218"/>
    <w:rsid w:val="00DB037A"/>
    <w:rsid w:val="00DB0410"/>
    <w:rsid w:val="00DB04CC"/>
    <w:rsid w:val="00DB05E6"/>
    <w:rsid w:val="00DB08E9"/>
    <w:rsid w:val="00DB0D52"/>
    <w:rsid w:val="00DB0F1B"/>
    <w:rsid w:val="00DB14DF"/>
    <w:rsid w:val="00DB1A0E"/>
    <w:rsid w:val="00DB1B47"/>
    <w:rsid w:val="00DB1CAC"/>
    <w:rsid w:val="00DB1DF8"/>
    <w:rsid w:val="00DB1E6D"/>
    <w:rsid w:val="00DB1F5A"/>
    <w:rsid w:val="00DB1FC3"/>
    <w:rsid w:val="00DB21F2"/>
    <w:rsid w:val="00DB2439"/>
    <w:rsid w:val="00DB2626"/>
    <w:rsid w:val="00DB2698"/>
    <w:rsid w:val="00DB2C17"/>
    <w:rsid w:val="00DB2E28"/>
    <w:rsid w:val="00DB2E9D"/>
    <w:rsid w:val="00DB36D2"/>
    <w:rsid w:val="00DB3950"/>
    <w:rsid w:val="00DB3DFF"/>
    <w:rsid w:val="00DB3EDD"/>
    <w:rsid w:val="00DB400E"/>
    <w:rsid w:val="00DB4466"/>
    <w:rsid w:val="00DB4556"/>
    <w:rsid w:val="00DB47FE"/>
    <w:rsid w:val="00DB491B"/>
    <w:rsid w:val="00DB54C4"/>
    <w:rsid w:val="00DB5975"/>
    <w:rsid w:val="00DB5B41"/>
    <w:rsid w:val="00DB6120"/>
    <w:rsid w:val="00DB641D"/>
    <w:rsid w:val="00DB659C"/>
    <w:rsid w:val="00DB69BA"/>
    <w:rsid w:val="00DB6A37"/>
    <w:rsid w:val="00DB70D5"/>
    <w:rsid w:val="00DB757B"/>
    <w:rsid w:val="00DB764F"/>
    <w:rsid w:val="00DB783C"/>
    <w:rsid w:val="00DB7C15"/>
    <w:rsid w:val="00DB7EB1"/>
    <w:rsid w:val="00DB7EE5"/>
    <w:rsid w:val="00DC0143"/>
    <w:rsid w:val="00DC01A2"/>
    <w:rsid w:val="00DC0584"/>
    <w:rsid w:val="00DC088D"/>
    <w:rsid w:val="00DC099F"/>
    <w:rsid w:val="00DC1043"/>
    <w:rsid w:val="00DC13C2"/>
    <w:rsid w:val="00DC1590"/>
    <w:rsid w:val="00DC1686"/>
    <w:rsid w:val="00DC1768"/>
    <w:rsid w:val="00DC1804"/>
    <w:rsid w:val="00DC19BF"/>
    <w:rsid w:val="00DC1C5E"/>
    <w:rsid w:val="00DC1D08"/>
    <w:rsid w:val="00DC1F2E"/>
    <w:rsid w:val="00DC1FD5"/>
    <w:rsid w:val="00DC21B4"/>
    <w:rsid w:val="00DC243C"/>
    <w:rsid w:val="00DC2C76"/>
    <w:rsid w:val="00DC3099"/>
    <w:rsid w:val="00DC3111"/>
    <w:rsid w:val="00DC3121"/>
    <w:rsid w:val="00DC3448"/>
    <w:rsid w:val="00DC34A6"/>
    <w:rsid w:val="00DC37F7"/>
    <w:rsid w:val="00DC398F"/>
    <w:rsid w:val="00DC39A9"/>
    <w:rsid w:val="00DC3BCE"/>
    <w:rsid w:val="00DC3D0E"/>
    <w:rsid w:val="00DC3F23"/>
    <w:rsid w:val="00DC4AAD"/>
    <w:rsid w:val="00DC4D10"/>
    <w:rsid w:val="00DC506D"/>
    <w:rsid w:val="00DC51DE"/>
    <w:rsid w:val="00DC52D0"/>
    <w:rsid w:val="00DC54ED"/>
    <w:rsid w:val="00DC5508"/>
    <w:rsid w:val="00DC6519"/>
    <w:rsid w:val="00DC651D"/>
    <w:rsid w:val="00DC66C3"/>
    <w:rsid w:val="00DC66EB"/>
    <w:rsid w:val="00DC6F11"/>
    <w:rsid w:val="00DC70EE"/>
    <w:rsid w:val="00DC7770"/>
    <w:rsid w:val="00DC7982"/>
    <w:rsid w:val="00DC7B51"/>
    <w:rsid w:val="00DC7DCD"/>
    <w:rsid w:val="00DD00DB"/>
    <w:rsid w:val="00DD040A"/>
    <w:rsid w:val="00DD05C4"/>
    <w:rsid w:val="00DD0AF8"/>
    <w:rsid w:val="00DD0BC5"/>
    <w:rsid w:val="00DD0D12"/>
    <w:rsid w:val="00DD0E92"/>
    <w:rsid w:val="00DD121B"/>
    <w:rsid w:val="00DD128E"/>
    <w:rsid w:val="00DD16F1"/>
    <w:rsid w:val="00DD182C"/>
    <w:rsid w:val="00DD184B"/>
    <w:rsid w:val="00DD1A1A"/>
    <w:rsid w:val="00DD1C0E"/>
    <w:rsid w:val="00DD1F6A"/>
    <w:rsid w:val="00DD20D4"/>
    <w:rsid w:val="00DD213A"/>
    <w:rsid w:val="00DD23DD"/>
    <w:rsid w:val="00DD2804"/>
    <w:rsid w:val="00DD2B90"/>
    <w:rsid w:val="00DD2C3B"/>
    <w:rsid w:val="00DD2F09"/>
    <w:rsid w:val="00DD33A3"/>
    <w:rsid w:val="00DD38E5"/>
    <w:rsid w:val="00DD3AAF"/>
    <w:rsid w:val="00DD3BF7"/>
    <w:rsid w:val="00DD3C75"/>
    <w:rsid w:val="00DD3C8E"/>
    <w:rsid w:val="00DD3CC9"/>
    <w:rsid w:val="00DD3F36"/>
    <w:rsid w:val="00DD4478"/>
    <w:rsid w:val="00DD4E05"/>
    <w:rsid w:val="00DD4E59"/>
    <w:rsid w:val="00DD501A"/>
    <w:rsid w:val="00DD53AF"/>
    <w:rsid w:val="00DD5A56"/>
    <w:rsid w:val="00DD5A8F"/>
    <w:rsid w:val="00DD5CAB"/>
    <w:rsid w:val="00DD6057"/>
    <w:rsid w:val="00DD64B8"/>
    <w:rsid w:val="00DD6688"/>
    <w:rsid w:val="00DD6A2C"/>
    <w:rsid w:val="00DD74F2"/>
    <w:rsid w:val="00DD761D"/>
    <w:rsid w:val="00DD7B6C"/>
    <w:rsid w:val="00DD7D10"/>
    <w:rsid w:val="00DE00FD"/>
    <w:rsid w:val="00DE02FF"/>
    <w:rsid w:val="00DE0573"/>
    <w:rsid w:val="00DE05E4"/>
    <w:rsid w:val="00DE0715"/>
    <w:rsid w:val="00DE12CA"/>
    <w:rsid w:val="00DE12FA"/>
    <w:rsid w:val="00DE146F"/>
    <w:rsid w:val="00DE150A"/>
    <w:rsid w:val="00DE16DE"/>
    <w:rsid w:val="00DE1A14"/>
    <w:rsid w:val="00DE1C03"/>
    <w:rsid w:val="00DE1EB6"/>
    <w:rsid w:val="00DE1EDF"/>
    <w:rsid w:val="00DE1FD5"/>
    <w:rsid w:val="00DE2A43"/>
    <w:rsid w:val="00DE2B9F"/>
    <w:rsid w:val="00DE2C81"/>
    <w:rsid w:val="00DE3182"/>
    <w:rsid w:val="00DE318E"/>
    <w:rsid w:val="00DE32C8"/>
    <w:rsid w:val="00DE3926"/>
    <w:rsid w:val="00DE3A84"/>
    <w:rsid w:val="00DE3AC6"/>
    <w:rsid w:val="00DE3CDA"/>
    <w:rsid w:val="00DE3E83"/>
    <w:rsid w:val="00DE45AE"/>
    <w:rsid w:val="00DE474A"/>
    <w:rsid w:val="00DE483A"/>
    <w:rsid w:val="00DE498A"/>
    <w:rsid w:val="00DE4A6C"/>
    <w:rsid w:val="00DE4AFE"/>
    <w:rsid w:val="00DE51C0"/>
    <w:rsid w:val="00DE51DE"/>
    <w:rsid w:val="00DE5330"/>
    <w:rsid w:val="00DE55D3"/>
    <w:rsid w:val="00DE56F0"/>
    <w:rsid w:val="00DE5900"/>
    <w:rsid w:val="00DE5908"/>
    <w:rsid w:val="00DE5941"/>
    <w:rsid w:val="00DE5D25"/>
    <w:rsid w:val="00DE6066"/>
    <w:rsid w:val="00DE6167"/>
    <w:rsid w:val="00DE6185"/>
    <w:rsid w:val="00DE62D7"/>
    <w:rsid w:val="00DE6416"/>
    <w:rsid w:val="00DE6775"/>
    <w:rsid w:val="00DE69E8"/>
    <w:rsid w:val="00DE6AE5"/>
    <w:rsid w:val="00DE6E9D"/>
    <w:rsid w:val="00DE753C"/>
    <w:rsid w:val="00DE78FF"/>
    <w:rsid w:val="00DE792B"/>
    <w:rsid w:val="00DE799C"/>
    <w:rsid w:val="00DF009B"/>
    <w:rsid w:val="00DF01D8"/>
    <w:rsid w:val="00DF0536"/>
    <w:rsid w:val="00DF05CB"/>
    <w:rsid w:val="00DF0856"/>
    <w:rsid w:val="00DF0A40"/>
    <w:rsid w:val="00DF0DB4"/>
    <w:rsid w:val="00DF0F6E"/>
    <w:rsid w:val="00DF100E"/>
    <w:rsid w:val="00DF1277"/>
    <w:rsid w:val="00DF1A72"/>
    <w:rsid w:val="00DF1D98"/>
    <w:rsid w:val="00DF1E02"/>
    <w:rsid w:val="00DF1E6E"/>
    <w:rsid w:val="00DF26C8"/>
    <w:rsid w:val="00DF2C24"/>
    <w:rsid w:val="00DF2C66"/>
    <w:rsid w:val="00DF30F8"/>
    <w:rsid w:val="00DF3468"/>
    <w:rsid w:val="00DF3618"/>
    <w:rsid w:val="00DF3656"/>
    <w:rsid w:val="00DF3987"/>
    <w:rsid w:val="00DF3B69"/>
    <w:rsid w:val="00DF3D31"/>
    <w:rsid w:val="00DF419B"/>
    <w:rsid w:val="00DF4378"/>
    <w:rsid w:val="00DF45D2"/>
    <w:rsid w:val="00DF4692"/>
    <w:rsid w:val="00DF4B69"/>
    <w:rsid w:val="00DF54D0"/>
    <w:rsid w:val="00DF57BB"/>
    <w:rsid w:val="00DF5873"/>
    <w:rsid w:val="00DF5C78"/>
    <w:rsid w:val="00DF5D94"/>
    <w:rsid w:val="00DF66B5"/>
    <w:rsid w:val="00DF6890"/>
    <w:rsid w:val="00DF69E0"/>
    <w:rsid w:val="00DF6F43"/>
    <w:rsid w:val="00DF71BC"/>
    <w:rsid w:val="00DF74AE"/>
    <w:rsid w:val="00DF7723"/>
    <w:rsid w:val="00DF7B93"/>
    <w:rsid w:val="00DF7E2F"/>
    <w:rsid w:val="00E00268"/>
    <w:rsid w:val="00E002C2"/>
    <w:rsid w:val="00E00453"/>
    <w:rsid w:val="00E00618"/>
    <w:rsid w:val="00E00818"/>
    <w:rsid w:val="00E00B8B"/>
    <w:rsid w:val="00E01451"/>
    <w:rsid w:val="00E015C6"/>
    <w:rsid w:val="00E018B4"/>
    <w:rsid w:val="00E018C3"/>
    <w:rsid w:val="00E019EF"/>
    <w:rsid w:val="00E021AA"/>
    <w:rsid w:val="00E02318"/>
    <w:rsid w:val="00E0244C"/>
    <w:rsid w:val="00E025DA"/>
    <w:rsid w:val="00E02A04"/>
    <w:rsid w:val="00E02A6A"/>
    <w:rsid w:val="00E02B60"/>
    <w:rsid w:val="00E0308E"/>
    <w:rsid w:val="00E031B6"/>
    <w:rsid w:val="00E03221"/>
    <w:rsid w:val="00E03267"/>
    <w:rsid w:val="00E0329B"/>
    <w:rsid w:val="00E032BD"/>
    <w:rsid w:val="00E039F3"/>
    <w:rsid w:val="00E03A5E"/>
    <w:rsid w:val="00E03BCF"/>
    <w:rsid w:val="00E03FA6"/>
    <w:rsid w:val="00E03FE5"/>
    <w:rsid w:val="00E0422A"/>
    <w:rsid w:val="00E042E5"/>
    <w:rsid w:val="00E04905"/>
    <w:rsid w:val="00E04BE3"/>
    <w:rsid w:val="00E050EB"/>
    <w:rsid w:val="00E05520"/>
    <w:rsid w:val="00E05661"/>
    <w:rsid w:val="00E05B3C"/>
    <w:rsid w:val="00E05C2E"/>
    <w:rsid w:val="00E05E89"/>
    <w:rsid w:val="00E05F20"/>
    <w:rsid w:val="00E0609D"/>
    <w:rsid w:val="00E06142"/>
    <w:rsid w:val="00E0668F"/>
    <w:rsid w:val="00E066A6"/>
    <w:rsid w:val="00E06C23"/>
    <w:rsid w:val="00E06CE1"/>
    <w:rsid w:val="00E06D0B"/>
    <w:rsid w:val="00E06F94"/>
    <w:rsid w:val="00E0734F"/>
    <w:rsid w:val="00E07550"/>
    <w:rsid w:val="00E075CD"/>
    <w:rsid w:val="00E076D3"/>
    <w:rsid w:val="00E07A12"/>
    <w:rsid w:val="00E101B9"/>
    <w:rsid w:val="00E1084B"/>
    <w:rsid w:val="00E10C6B"/>
    <w:rsid w:val="00E10F55"/>
    <w:rsid w:val="00E10F6D"/>
    <w:rsid w:val="00E110B9"/>
    <w:rsid w:val="00E11609"/>
    <w:rsid w:val="00E11D08"/>
    <w:rsid w:val="00E11E55"/>
    <w:rsid w:val="00E122BB"/>
    <w:rsid w:val="00E122CC"/>
    <w:rsid w:val="00E12314"/>
    <w:rsid w:val="00E12AB9"/>
    <w:rsid w:val="00E12B94"/>
    <w:rsid w:val="00E12C62"/>
    <w:rsid w:val="00E135F9"/>
    <w:rsid w:val="00E13809"/>
    <w:rsid w:val="00E13A26"/>
    <w:rsid w:val="00E13BB1"/>
    <w:rsid w:val="00E13D8D"/>
    <w:rsid w:val="00E13FC0"/>
    <w:rsid w:val="00E14136"/>
    <w:rsid w:val="00E1417E"/>
    <w:rsid w:val="00E14650"/>
    <w:rsid w:val="00E147EE"/>
    <w:rsid w:val="00E14D24"/>
    <w:rsid w:val="00E15074"/>
    <w:rsid w:val="00E15080"/>
    <w:rsid w:val="00E15124"/>
    <w:rsid w:val="00E1563B"/>
    <w:rsid w:val="00E15A28"/>
    <w:rsid w:val="00E15D91"/>
    <w:rsid w:val="00E15F6C"/>
    <w:rsid w:val="00E16191"/>
    <w:rsid w:val="00E16CAA"/>
    <w:rsid w:val="00E17172"/>
    <w:rsid w:val="00E17755"/>
    <w:rsid w:val="00E17784"/>
    <w:rsid w:val="00E17973"/>
    <w:rsid w:val="00E17D1C"/>
    <w:rsid w:val="00E17E03"/>
    <w:rsid w:val="00E20112"/>
    <w:rsid w:val="00E204F8"/>
    <w:rsid w:val="00E20542"/>
    <w:rsid w:val="00E209B0"/>
    <w:rsid w:val="00E20C0C"/>
    <w:rsid w:val="00E20EB2"/>
    <w:rsid w:val="00E21152"/>
    <w:rsid w:val="00E21276"/>
    <w:rsid w:val="00E213C0"/>
    <w:rsid w:val="00E2147E"/>
    <w:rsid w:val="00E215B0"/>
    <w:rsid w:val="00E219C8"/>
    <w:rsid w:val="00E21D90"/>
    <w:rsid w:val="00E224D9"/>
    <w:rsid w:val="00E225A4"/>
    <w:rsid w:val="00E2316C"/>
    <w:rsid w:val="00E23351"/>
    <w:rsid w:val="00E23905"/>
    <w:rsid w:val="00E23A0B"/>
    <w:rsid w:val="00E24030"/>
    <w:rsid w:val="00E24477"/>
    <w:rsid w:val="00E24617"/>
    <w:rsid w:val="00E247C4"/>
    <w:rsid w:val="00E2483E"/>
    <w:rsid w:val="00E24995"/>
    <w:rsid w:val="00E24F1C"/>
    <w:rsid w:val="00E24FBC"/>
    <w:rsid w:val="00E25048"/>
    <w:rsid w:val="00E250CB"/>
    <w:rsid w:val="00E25F2F"/>
    <w:rsid w:val="00E2610A"/>
    <w:rsid w:val="00E2620E"/>
    <w:rsid w:val="00E26CA3"/>
    <w:rsid w:val="00E26CB5"/>
    <w:rsid w:val="00E26D6C"/>
    <w:rsid w:val="00E26E74"/>
    <w:rsid w:val="00E26FC4"/>
    <w:rsid w:val="00E272DB"/>
    <w:rsid w:val="00E2763B"/>
    <w:rsid w:val="00E27708"/>
    <w:rsid w:val="00E27AD3"/>
    <w:rsid w:val="00E27B2C"/>
    <w:rsid w:val="00E27C78"/>
    <w:rsid w:val="00E27ED1"/>
    <w:rsid w:val="00E300C0"/>
    <w:rsid w:val="00E308C6"/>
    <w:rsid w:val="00E30F6D"/>
    <w:rsid w:val="00E3154B"/>
    <w:rsid w:val="00E3155F"/>
    <w:rsid w:val="00E31B98"/>
    <w:rsid w:val="00E322E6"/>
    <w:rsid w:val="00E3246F"/>
    <w:rsid w:val="00E32520"/>
    <w:rsid w:val="00E32A03"/>
    <w:rsid w:val="00E32BB4"/>
    <w:rsid w:val="00E32ECD"/>
    <w:rsid w:val="00E339BB"/>
    <w:rsid w:val="00E34156"/>
    <w:rsid w:val="00E3441C"/>
    <w:rsid w:val="00E34828"/>
    <w:rsid w:val="00E3485B"/>
    <w:rsid w:val="00E34CFC"/>
    <w:rsid w:val="00E3533F"/>
    <w:rsid w:val="00E353F0"/>
    <w:rsid w:val="00E35741"/>
    <w:rsid w:val="00E35E0C"/>
    <w:rsid w:val="00E35EF3"/>
    <w:rsid w:val="00E35F6E"/>
    <w:rsid w:val="00E35FFC"/>
    <w:rsid w:val="00E36759"/>
    <w:rsid w:val="00E36927"/>
    <w:rsid w:val="00E3755A"/>
    <w:rsid w:val="00E3768D"/>
    <w:rsid w:val="00E37B2B"/>
    <w:rsid w:val="00E408C2"/>
    <w:rsid w:val="00E40A3F"/>
    <w:rsid w:val="00E40EFE"/>
    <w:rsid w:val="00E41C64"/>
    <w:rsid w:val="00E41EA1"/>
    <w:rsid w:val="00E41FEC"/>
    <w:rsid w:val="00E4247E"/>
    <w:rsid w:val="00E42AE1"/>
    <w:rsid w:val="00E42FCF"/>
    <w:rsid w:val="00E43134"/>
    <w:rsid w:val="00E43643"/>
    <w:rsid w:val="00E43A57"/>
    <w:rsid w:val="00E43BB7"/>
    <w:rsid w:val="00E43EA0"/>
    <w:rsid w:val="00E440AE"/>
    <w:rsid w:val="00E44330"/>
    <w:rsid w:val="00E445D3"/>
    <w:rsid w:val="00E44867"/>
    <w:rsid w:val="00E44972"/>
    <w:rsid w:val="00E44B5A"/>
    <w:rsid w:val="00E4517E"/>
    <w:rsid w:val="00E452A8"/>
    <w:rsid w:val="00E452FA"/>
    <w:rsid w:val="00E454A8"/>
    <w:rsid w:val="00E45567"/>
    <w:rsid w:val="00E45AC9"/>
    <w:rsid w:val="00E45D49"/>
    <w:rsid w:val="00E45DF4"/>
    <w:rsid w:val="00E4600C"/>
    <w:rsid w:val="00E462AE"/>
    <w:rsid w:val="00E4666D"/>
    <w:rsid w:val="00E466F5"/>
    <w:rsid w:val="00E467F6"/>
    <w:rsid w:val="00E46D2E"/>
    <w:rsid w:val="00E4701C"/>
    <w:rsid w:val="00E4704E"/>
    <w:rsid w:val="00E471B3"/>
    <w:rsid w:val="00E47754"/>
    <w:rsid w:val="00E4781A"/>
    <w:rsid w:val="00E47B4C"/>
    <w:rsid w:val="00E47B99"/>
    <w:rsid w:val="00E5029F"/>
    <w:rsid w:val="00E502A5"/>
    <w:rsid w:val="00E5083A"/>
    <w:rsid w:val="00E509A2"/>
    <w:rsid w:val="00E509DC"/>
    <w:rsid w:val="00E50D55"/>
    <w:rsid w:val="00E50EC5"/>
    <w:rsid w:val="00E50FE4"/>
    <w:rsid w:val="00E51199"/>
    <w:rsid w:val="00E51671"/>
    <w:rsid w:val="00E51ACB"/>
    <w:rsid w:val="00E51F44"/>
    <w:rsid w:val="00E5210C"/>
    <w:rsid w:val="00E52228"/>
    <w:rsid w:val="00E5230A"/>
    <w:rsid w:val="00E52CDE"/>
    <w:rsid w:val="00E52D1E"/>
    <w:rsid w:val="00E52D5A"/>
    <w:rsid w:val="00E5395B"/>
    <w:rsid w:val="00E53A88"/>
    <w:rsid w:val="00E53A8A"/>
    <w:rsid w:val="00E53D28"/>
    <w:rsid w:val="00E54414"/>
    <w:rsid w:val="00E54877"/>
    <w:rsid w:val="00E54C3F"/>
    <w:rsid w:val="00E54D3B"/>
    <w:rsid w:val="00E557A2"/>
    <w:rsid w:val="00E55B08"/>
    <w:rsid w:val="00E55D67"/>
    <w:rsid w:val="00E55E63"/>
    <w:rsid w:val="00E56060"/>
    <w:rsid w:val="00E561A6"/>
    <w:rsid w:val="00E562B9"/>
    <w:rsid w:val="00E56849"/>
    <w:rsid w:val="00E56B5B"/>
    <w:rsid w:val="00E56CA3"/>
    <w:rsid w:val="00E56D87"/>
    <w:rsid w:val="00E56F79"/>
    <w:rsid w:val="00E5750C"/>
    <w:rsid w:val="00E576A8"/>
    <w:rsid w:val="00E57819"/>
    <w:rsid w:val="00E57A74"/>
    <w:rsid w:val="00E57EA1"/>
    <w:rsid w:val="00E602D2"/>
    <w:rsid w:val="00E60328"/>
    <w:rsid w:val="00E604EB"/>
    <w:rsid w:val="00E60798"/>
    <w:rsid w:val="00E60DD5"/>
    <w:rsid w:val="00E60F07"/>
    <w:rsid w:val="00E613E5"/>
    <w:rsid w:val="00E61483"/>
    <w:rsid w:val="00E617ED"/>
    <w:rsid w:val="00E619F5"/>
    <w:rsid w:val="00E61AEC"/>
    <w:rsid w:val="00E624C3"/>
    <w:rsid w:val="00E627E3"/>
    <w:rsid w:val="00E6285C"/>
    <w:rsid w:val="00E62A67"/>
    <w:rsid w:val="00E62A85"/>
    <w:rsid w:val="00E62B59"/>
    <w:rsid w:val="00E62CE3"/>
    <w:rsid w:val="00E6333E"/>
    <w:rsid w:val="00E635B4"/>
    <w:rsid w:val="00E63BB2"/>
    <w:rsid w:val="00E63EEE"/>
    <w:rsid w:val="00E63EFC"/>
    <w:rsid w:val="00E641A4"/>
    <w:rsid w:val="00E646EB"/>
    <w:rsid w:val="00E6477A"/>
    <w:rsid w:val="00E6503C"/>
    <w:rsid w:val="00E6587C"/>
    <w:rsid w:val="00E659EA"/>
    <w:rsid w:val="00E65A8F"/>
    <w:rsid w:val="00E65E85"/>
    <w:rsid w:val="00E65FF4"/>
    <w:rsid w:val="00E66114"/>
    <w:rsid w:val="00E66180"/>
    <w:rsid w:val="00E675C0"/>
    <w:rsid w:val="00E67D3E"/>
    <w:rsid w:val="00E67E3E"/>
    <w:rsid w:val="00E70572"/>
    <w:rsid w:val="00E709FB"/>
    <w:rsid w:val="00E70A86"/>
    <w:rsid w:val="00E70B15"/>
    <w:rsid w:val="00E70DF2"/>
    <w:rsid w:val="00E70E21"/>
    <w:rsid w:val="00E70E7E"/>
    <w:rsid w:val="00E71751"/>
    <w:rsid w:val="00E71D76"/>
    <w:rsid w:val="00E71DB9"/>
    <w:rsid w:val="00E71DE8"/>
    <w:rsid w:val="00E71E26"/>
    <w:rsid w:val="00E725FB"/>
    <w:rsid w:val="00E7283D"/>
    <w:rsid w:val="00E72C80"/>
    <w:rsid w:val="00E72D5E"/>
    <w:rsid w:val="00E72DBC"/>
    <w:rsid w:val="00E72FA6"/>
    <w:rsid w:val="00E730A6"/>
    <w:rsid w:val="00E735D3"/>
    <w:rsid w:val="00E73987"/>
    <w:rsid w:val="00E73A73"/>
    <w:rsid w:val="00E73DE5"/>
    <w:rsid w:val="00E740CB"/>
    <w:rsid w:val="00E7410F"/>
    <w:rsid w:val="00E7412D"/>
    <w:rsid w:val="00E746E1"/>
    <w:rsid w:val="00E74954"/>
    <w:rsid w:val="00E749B8"/>
    <w:rsid w:val="00E749D2"/>
    <w:rsid w:val="00E74C1F"/>
    <w:rsid w:val="00E751B3"/>
    <w:rsid w:val="00E75394"/>
    <w:rsid w:val="00E753B0"/>
    <w:rsid w:val="00E75903"/>
    <w:rsid w:val="00E7627A"/>
    <w:rsid w:val="00E7660B"/>
    <w:rsid w:val="00E769AB"/>
    <w:rsid w:val="00E76A2D"/>
    <w:rsid w:val="00E76DB0"/>
    <w:rsid w:val="00E76F29"/>
    <w:rsid w:val="00E77083"/>
    <w:rsid w:val="00E77084"/>
    <w:rsid w:val="00E774BF"/>
    <w:rsid w:val="00E77669"/>
    <w:rsid w:val="00E7772A"/>
    <w:rsid w:val="00E777B2"/>
    <w:rsid w:val="00E77978"/>
    <w:rsid w:val="00E77B75"/>
    <w:rsid w:val="00E77C38"/>
    <w:rsid w:val="00E77DCE"/>
    <w:rsid w:val="00E77E73"/>
    <w:rsid w:val="00E804A1"/>
    <w:rsid w:val="00E809D9"/>
    <w:rsid w:val="00E81259"/>
    <w:rsid w:val="00E819A6"/>
    <w:rsid w:val="00E819D2"/>
    <w:rsid w:val="00E81B5C"/>
    <w:rsid w:val="00E81F18"/>
    <w:rsid w:val="00E82225"/>
    <w:rsid w:val="00E8263D"/>
    <w:rsid w:val="00E826BB"/>
    <w:rsid w:val="00E827AF"/>
    <w:rsid w:val="00E82805"/>
    <w:rsid w:val="00E828A0"/>
    <w:rsid w:val="00E82BAC"/>
    <w:rsid w:val="00E82D46"/>
    <w:rsid w:val="00E830CC"/>
    <w:rsid w:val="00E8322C"/>
    <w:rsid w:val="00E8352B"/>
    <w:rsid w:val="00E835C7"/>
    <w:rsid w:val="00E83AF6"/>
    <w:rsid w:val="00E83ED9"/>
    <w:rsid w:val="00E83FBE"/>
    <w:rsid w:val="00E83FE4"/>
    <w:rsid w:val="00E84593"/>
    <w:rsid w:val="00E84624"/>
    <w:rsid w:val="00E84634"/>
    <w:rsid w:val="00E84664"/>
    <w:rsid w:val="00E846F4"/>
    <w:rsid w:val="00E84754"/>
    <w:rsid w:val="00E84A13"/>
    <w:rsid w:val="00E84EFA"/>
    <w:rsid w:val="00E84F70"/>
    <w:rsid w:val="00E8578C"/>
    <w:rsid w:val="00E860BF"/>
    <w:rsid w:val="00E86368"/>
    <w:rsid w:val="00E86503"/>
    <w:rsid w:val="00E8655A"/>
    <w:rsid w:val="00E868EE"/>
    <w:rsid w:val="00E8693C"/>
    <w:rsid w:val="00E86A9B"/>
    <w:rsid w:val="00E86C0F"/>
    <w:rsid w:val="00E86CAF"/>
    <w:rsid w:val="00E87073"/>
    <w:rsid w:val="00E8752F"/>
    <w:rsid w:val="00E87700"/>
    <w:rsid w:val="00E8787F"/>
    <w:rsid w:val="00E87B11"/>
    <w:rsid w:val="00E87C69"/>
    <w:rsid w:val="00E87E4E"/>
    <w:rsid w:val="00E90410"/>
    <w:rsid w:val="00E910AA"/>
    <w:rsid w:val="00E9131F"/>
    <w:rsid w:val="00E91336"/>
    <w:rsid w:val="00E91896"/>
    <w:rsid w:val="00E91A11"/>
    <w:rsid w:val="00E91BEB"/>
    <w:rsid w:val="00E9213E"/>
    <w:rsid w:val="00E92239"/>
    <w:rsid w:val="00E92579"/>
    <w:rsid w:val="00E92A2A"/>
    <w:rsid w:val="00E92B5F"/>
    <w:rsid w:val="00E92F55"/>
    <w:rsid w:val="00E931CB"/>
    <w:rsid w:val="00E937A5"/>
    <w:rsid w:val="00E93C02"/>
    <w:rsid w:val="00E93C05"/>
    <w:rsid w:val="00E93C21"/>
    <w:rsid w:val="00E93CCF"/>
    <w:rsid w:val="00E93DBC"/>
    <w:rsid w:val="00E93EF5"/>
    <w:rsid w:val="00E94206"/>
    <w:rsid w:val="00E942C0"/>
    <w:rsid w:val="00E94BC9"/>
    <w:rsid w:val="00E94CEC"/>
    <w:rsid w:val="00E95031"/>
    <w:rsid w:val="00E95A69"/>
    <w:rsid w:val="00E95A81"/>
    <w:rsid w:val="00E95B8D"/>
    <w:rsid w:val="00E95E98"/>
    <w:rsid w:val="00E95FB2"/>
    <w:rsid w:val="00E96677"/>
    <w:rsid w:val="00E966B7"/>
    <w:rsid w:val="00E967BC"/>
    <w:rsid w:val="00E96C23"/>
    <w:rsid w:val="00E97113"/>
    <w:rsid w:val="00E97549"/>
    <w:rsid w:val="00E9793C"/>
    <w:rsid w:val="00E97B35"/>
    <w:rsid w:val="00E97F33"/>
    <w:rsid w:val="00EA0280"/>
    <w:rsid w:val="00EA061E"/>
    <w:rsid w:val="00EA08EC"/>
    <w:rsid w:val="00EA09FA"/>
    <w:rsid w:val="00EA0B44"/>
    <w:rsid w:val="00EA1196"/>
    <w:rsid w:val="00EA13C9"/>
    <w:rsid w:val="00EA15D2"/>
    <w:rsid w:val="00EA1B87"/>
    <w:rsid w:val="00EA21C1"/>
    <w:rsid w:val="00EA2421"/>
    <w:rsid w:val="00EA2586"/>
    <w:rsid w:val="00EA2A21"/>
    <w:rsid w:val="00EA2CA2"/>
    <w:rsid w:val="00EA30BC"/>
    <w:rsid w:val="00EA311B"/>
    <w:rsid w:val="00EA3186"/>
    <w:rsid w:val="00EA31CC"/>
    <w:rsid w:val="00EA344F"/>
    <w:rsid w:val="00EA35EA"/>
    <w:rsid w:val="00EA3915"/>
    <w:rsid w:val="00EA3E28"/>
    <w:rsid w:val="00EA410F"/>
    <w:rsid w:val="00EA4F5E"/>
    <w:rsid w:val="00EA589C"/>
    <w:rsid w:val="00EA5B54"/>
    <w:rsid w:val="00EA5D31"/>
    <w:rsid w:val="00EA630D"/>
    <w:rsid w:val="00EA6609"/>
    <w:rsid w:val="00EA68C6"/>
    <w:rsid w:val="00EA692A"/>
    <w:rsid w:val="00EA69C2"/>
    <w:rsid w:val="00EA6B3D"/>
    <w:rsid w:val="00EA6EF2"/>
    <w:rsid w:val="00EA74A3"/>
    <w:rsid w:val="00EB0190"/>
    <w:rsid w:val="00EB037C"/>
    <w:rsid w:val="00EB05AB"/>
    <w:rsid w:val="00EB0B54"/>
    <w:rsid w:val="00EB0D9B"/>
    <w:rsid w:val="00EB0DCD"/>
    <w:rsid w:val="00EB0EAB"/>
    <w:rsid w:val="00EB0FE0"/>
    <w:rsid w:val="00EB135C"/>
    <w:rsid w:val="00EB183C"/>
    <w:rsid w:val="00EB1DBE"/>
    <w:rsid w:val="00EB1E9F"/>
    <w:rsid w:val="00EB2031"/>
    <w:rsid w:val="00EB2539"/>
    <w:rsid w:val="00EB2968"/>
    <w:rsid w:val="00EB2B25"/>
    <w:rsid w:val="00EB2B29"/>
    <w:rsid w:val="00EB2FE0"/>
    <w:rsid w:val="00EB30BE"/>
    <w:rsid w:val="00EB317A"/>
    <w:rsid w:val="00EB3499"/>
    <w:rsid w:val="00EB3686"/>
    <w:rsid w:val="00EB3822"/>
    <w:rsid w:val="00EB3B47"/>
    <w:rsid w:val="00EB3BFB"/>
    <w:rsid w:val="00EB3C82"/>
    <w:rsid w:val="00EB43CB"/>
    <w:rsid w:val="00EB49DB"/>
    <w:rsid w:val="00EB4D2F"/>
    <w:rsid w:val="00EB4EF8"/>
    <w:rsid w:val="00EB54EC"/>
    <w:rsid w:val="00EB55CB"/>
    <w:rsid w:val="00EB5701"/>
    <w:rsid w:val="00EB5C70"/>
    <w:rsid w:val="00EB65C6"/>
    <w:rsid w:val="00EB6A88"/>
    <w:rsid w:val="00EB6C58"/>
    <w:rsid w:val="00EB6F4C"/>
    <w:rsid w:val="00EB75D9"/>
    <w:rsid w:val="00EB7B9F"/>
    <w:rsid w:val="00EB7CF4"/>
    <w:rsid w:val="00EC0037"/>
    <w:rsid w:val="00EC0070"/>
    <w:rsid w:val="00EC0960"/>
    <w:rsid w:val="00EC0D02"/>
    <w:rsid w:val="00EC0EFC"/>
    <w:rsid w:val="00EC2163"/>
    <w:rsid w:val="00EC2B41"/>
    <w:rsid w:val="00EC2B81"/>
    <w:rsid w:val="00EC2FBF"/>
    <w:rsid w:val="00EC3244"/>
    <w:rsid w:val="00EC3494"/>
    <w:rsid w:val="00EC3B46"/>
    <w:rsid w:val="00EC4030"/>
    <w:rsid w:val="00EC4073"/>
    <w:rsid w:val="00EC45F8"/>
    <w:rsid w:val="00EC4C33"/>
    <w:rsid w:val="00EC4C9E"/>
    <w:rsid w:val="00EC4EBF"/>
    <w:rsid w:val="00EC5071"/>
    <w:rsid w:val="00EC510C"/>
    <w:rsid w:val="00EC52EE"/>
    <w:rsid w:val="00EC586C"/>
    <w:rsid w:val="00EC5A14"/>
    <w:rsid w:val="00EC5B73"/>
    <w:rsid w:val="00EC5C32"/>
    <w:rsid w:val="00EC6141"/>
    <w:rsid w:val="00EC6143"/>
    <w:rsid w:val="00EC62B9"/>
    <w:rsid w:val="00EC6563"/>
    <w:rsid w:val="00EC65DB"/>
    <w:rsid w:val="00EC6725"/>
    <w:rsid w:val="00EC67CC"/>
    <w:rsid w:val="00EC6E22"/>
    <w:rsid w:val="00EC6E39"/>
    <w:rsid w:val="00EC71EC"/>
    <w:rsid w:val="00EC79A6"/>
    <w:rsid w:val="00EC7A11"/>
    <w:rsid w:val="00ED00EB"/>
    <w:rsid w:val="00ED013C"/>
    <w:rsid w:val="00ED028B"/>
    <w:rsid w:val="00ED0568"/>
    <w:rsid w:val="00ED0D5A"/>
    <w:rsid w:val="00ED0F51"/>
    <w:rsid w:val="00ED1670"/>
    <w:rsid w:val="00ED16FD"/>
    <w:rsid w:val="00ED290D"/>
    <w:rsid w:val="00ED2F3E"/>
    <w:rsid w:val="00ED2F48"/>
    <w:rsid w:val="00ED2F8A"/>
    <w:rsid w:val="00ED3663"/>
    <w:rsid w:val="00ED39F5"/>
    <w:rsid w:val="00ED3BD3"/>
    <w:rsid w:val="00ED3FD3"/>
    <w:rsid w:val="00ED43BC"/>
    <w:rsid w:val="00ED45D5"/>
    <w:rsid w:val="00ED46A5"/>
    <w:rsid w:val="00ED4B6F"/>
    <w:rsid w:val="00ED4BA5"/>
    <w:rsid w:val="00ED4C40"/>
    <w:rsid w:val="00ED4F94"/>
    <w:rsid w:val="00ED5170"/>
    <w:rsid w:val="00ED558D"/>
    <w:rsid w:val="00ED55A2"/>
    <w:rsid w:val="00ED55E5"/>
    <w:rsid w:val="00ED5855"/>
    <w:rsid w:val="00ED5FFD"/>
    <w:rsid w:val="00ED61F1"/>
    <w:rsid w:val="00ED6439"/>
    <w:rsid w:val="00ED6485"/>
    <w:rsid w:val="00ED65B4"/>
    <w:rsid w:val="00ED6BFF"/>
    <w:rsid w:val="00ED6E39"/>
    <w:rsid w:val="00ED7577"/>
    <w:rsid w:val="00ED7614"/>
    <w:rsid w:val="00ED775A"/>
    <w:rsid w:val="00ED7D41"/>
    <w:rsid w:val="00ED7EC5"/>
    <w:rsid w:val="00ED7FA9"/>
    <w:rsid w:val="00EE0131"/>
    <w:rsid w:val="00EE01ED"/>
    <w:rsid w:val="00EE0384"/>
    <w:rsid w:val="00EE074B"/>
    <w:rsid w:val="00EE1656"/>
    <w:rsid w:val="00EE1CA0"/>
    <w:rsid w:val="00EE1D0F"/>
    <w:rsid w:val="00EE2030"/>
    <w:rsid w:val="00EE25E0"/>
    <w:rsid w:val="00EE288E"/>
    <w:rsid w:val="00EE2A0B"/>
    <w:rsid w:val="00EE2FAA"/>
    <w:rsid w:val="00EE3098"/>
    <w:rsid w:val="00EE3124"/>
    <w:rsid w:val="00EE32C9"/>
    <w:rsid w:val="00EE3748"/>
    <w:rsid w:val="00EE390F"/>
    <w:rsid w:val="00EE3D0A"/>
    <w:rsid w:val="00EE3D9E"/>
    <w:rsid w:val="00EE3E7A"/>
    <w:rsid w:val="00EE4077"/>
    <w:rsid w:val="00EE41C4"/>
    <w:rsid w:val="00EE4AAC"/>
    <w:rsid w:val="00EE5138"/>
    <w:rsid w:val="00EE5181"/>
    <w:rsid w:val="00EE5270"/>
    <w:rsid w:val="00EE52C1"/>
    <w:rsid w:val="00EE55DE"/>
    <w:rsid w:val="00EE57FB"/>
    <w:rsid w:val="00EE5CB1"/>
    <w:rsid w:val="00EE5DB7"/>
    <w:rsid w:val="00EE5EEB"/>
    <w:rsid w:val="00EE6059"/>
    <w:rsid w:val="00EE61CB"/>
    <w:rsid w:val="00EE63E5"/>
    <w:rsid w:val="00EE6F0A"/>
    <w:rsid w:val="00EE70AA"/>
    <w:rsid w:val="00EE71CD"/>
    <w:rsid w:val="00EE72E9"/>
    <w:rsid w:val="00EE7430"/>
    <w:rsid w:val="00EE7761"/>
    <w:rsid w:val="00EE7950"/>
    <w:rsid w:val="00EE795E"/>
    <w:rsid w:val="00EE7A26"/>
    <w:rsid w:val="00EE7ADC"/>
    <w:rsid w:val="00EE7C48"/>
    <w:rsid w:val="00EF0686"/>
    <w:rsid w:val="00EF06A9"/>
    <w:rsid w:val="00EF0D0E"/>
    <w:rsid w:val="00EF1002"/>
    <w:rsid w:val="00EF1066"/>
    <w:rsid w:val="00EF161C"/>
    <w:rsid w:val="00EF17F0"/>
    <w:rsid w:val="00EF1976"/>
    <w:rsid w:val="00EF1FBB"/>
    <w:rsid w:val="00EF20EF"/>
    <w:rsid w:val="00EF2142"/>
    <w:rsid w:val="00EF214F"/>
    <w:rsid w:val="00EF26B2"/>
    <w:rsid w:val="00EF29D6"/>
    <w:rsid w:val="00EF2A01"/>
    <w:rsid w:val="00EF2CB1"/>
    <w:rsid w:val="00EF2F2C"/>
    <w:rsid w:val="00EF3413"/>
    <w:rsid w:val="00EF385F"/>
    <w:rsid w:val="00EF3946"/>
    <w:rsid w:val="00EF49B5"/>
    <w:rsid w:val="00EF50AA"/>
    <w:rsid w:val="00EF562B"/>
    <w:rsid w:val="00EF64AC"/>
    <w:rsid w:val="00EF64B9"/>
    <w:rsid w:val="00EF6640"/>
    <w:rsid w:val="00EF67EB"/>
    <w:rsid w:val="00EF6A46"/>
    <w:rsid w:val="00EF6A4E"/>
    <w:rsid w:val="00EF6D6B"/>
    <w:rsid w:val="00EF6F4F"/>
    <w:rsid w:val="00EF6FA6"/>
    <w:rsid w:val="00EF7572"/>
    <w:rsid w:val="00EF7748"/>
    <w:rsid w:val="00EF7C8C"/>
    <w:rsid w:val="00F00A60"/>
    <w:rsid w:val="00F00B60"/>
    <w:rsid w:val="00F00C11"/>
    <w:rsid w:val="00F00EB7"/>
    <w:rsid w:val="00F01396"/>
    <w:rsid w:val="00F01463"/>
    <w:rsid w:val="00F0169E"/>
    <w:rsid w:val="00F016D4"/>
    <w:rsid w:val="00F0188D"/>
    <w:rsid w:val="00F01963"/>
    <w:rsid w:val="00F01A03"/>
    <w:rsid w:val="00F01E23"/>
    <w:rsid w:val="00F01EBB"/>
    <w:rsid w:val="00F02218"/>
    <w:rsid w:val="00F02F1D"/>
    <w:rsid w:val="00F02FEC"/>
    <w:rsid w:val="00F032FA"/>
    <w:rsid w:val="00F038C1"/>
    <w:rsid w:val="00F03D0D"/>
    <w:rsid w:val="00F04862"/>
    <w:rsid w:val="00F04B16"/>
    <w:rsid w:val="00F04D7B"/>
    <w:rsid w:val="00F053D9"/>
    <w:rsid w:val="00F05439"/>
    <w:rsid w:val="00F057D1"/>
    <w:rsid w:val="00F05C76"/>
    <w:rsid w:val="00F05DDC"/>
    <w:rsid w:val="00F05F0E"/>
    <w:rsid w:val="00F05FB4"/>
    <w:rsid w:val="00F0612E"/>
    <w:rsid w:val="00F0613E"/>
    <w:rsid w:val="00F0657B"/>
    <w:rsid w:val="00F06677"/>
    <w:rsid w:val="00F06694"/>
    <w:rsid w:val="00F066A2"/>
    <w:rsid w:val="00F06ABB"/>
    <w:rsid w:val="00F06D54"/>
    <w:rsid w:val="00F070BC"/>
    <w:rsid w:val="00F07203"/>
    <w:rsid w:val="00F0746E"/>
    <w:rsid w:val="00F07C45"/>
    <w:rsid w:val="00F07C7E"/>
    <w:rsid w:val="00F07C8D"/>
    <w:rsid w:val="00F07F29"/>
    <w:rsid w:val="00F07FD0"/>
    <w:rsid w:val="00F10B56"/>
    <w:rsid w:val="00F10E51"/>
    <w:rsid w:val="00F1111D"/>
    <w:rsid w:val="00F1121E"/>
    <w:rsid w:val="00F112FA"/>
    <w:rsid w:val="00F115FD"/>
    <w:rsid w:val="00F11CD3"/>
    <w:rsid w:val="00F12529"/>
    <w:rsid w:val="00F127D8"/>
    <w:rsid w:val="00F12830"/>
    <w:rsid w:val="00F13167"/>
    <w:rsid w:val="00F133C9"/>
    <w:rsid w:val="00F134DF"/>
    <w:rsid w:val="00F1350C"/>
    <w:rsid w:val="00F136F9"/>
    <w:rsid w:val="00F1399B"/>
    <w:rsid w:val="00F13AEE"/>
    <w:rsid w:val="00F13E13"/>
    <w:rsid w:val="00F14012"/>
    <w:rsid w:val="00F140D7"/>
    <w:rsid w:val="00F14395"/>
    <w:rsid w:val="00F147A6"/>
    <w:rsid w:val="00F147DD"/>
    <w:rsid w:val="00F14965"/>
    <w:rsid w:val="00F14BC0"/>
    <w:rsid w:val="00F15087"/>
    <w:rsid w:val="00F151B6"/>
    <w:rsid w:val="00F1544B"/>
    <w:rsid w:val="00F1564F"/>
    <w:rsid w:val="00F15CA9"/>
    <w:rsid w:val="00F15FCB"/>
    <w:rsid w:val="00F1611D"/>
    <w:rsid w:val="00F16218"/>
    <w:rsid w:val="00F16238"/>
    <w:rsid w:val="00F1644A"/>
    <w:rsid w:val="00F16721"/>
    <w:rsid w:val="00F16BF1"/>
    <w:rsid w:val="00F16C63"/>
    <w:rsid w:val="00F16E82"/>
    <w:rsid w:val="00F17156"/>
    <w:rsid w:val="00F174D3"/>
    <w:rsid w:val="00F179F7"/>
    <w:rsid w:val="00F17B41"/>
    <w:rsid w:val="00F17C24"/>
    <w:rsid w:val="00F17CCF"/>
    <w:rsid w:val="00F2007F"/>
    <w:rsid w:val="00F20163"/>
    <w:rsid w:val="00F20608"/>
    <w:rsid w:val="00F2071B"/>
    <w:rsid w:val="00F208B4"/>
    <w:rsid w:val="00F20A60"/>
    <w:rsid w:val="00F2105C"/>
    <w:rsid w:val="00F21656"/>
    <w:rsid w:val="00F2168B"/>
    <w:rsid w:val="00F21943"/>
    <w:rsid w:val="00F21FA1"/>
    <w:rsid w:val="00F221A2"/>
    <w:rsid w:val="00F221C7"/>
    <w:rsid w:val="00F221C9"/>
    <w:rsid w:val="00F2233D"/>
    <w:rsid w:val="00F2283B"/>
    <w:rsid w:val="00F22C31"/>
    <w:rsid w:val="00F22C65"/>
    <w:rsid w:val="00F22EC5"/>
    <w:rsid w:val="00F22F22"/>
    <w:rsid w:val="00F22F2D"/>
    <w:rsid w:val="00F22F99"/>
    <w:rsid w:val="00F236B3"/>
    <w:rsid w:val="00F23795"/>
    <w:rsid w:val="00F239A5"/>
    <w:rsid w:val="00F23A27"/>
    <w:rsid w:val="00F23F73"/>
    <w:rsid w:val="00F245F8"/>
    <w:rsid w:val="00F2487B"/>
    <w:rsid w:val="00F2487C"/>
    <w:rsid w:val="00F24931"/>
    <w:rsid w:val="00F24E05"/>
    <w:rsid w:val="00F24FE6"/>
    <w:rsid w:val="00F2500D"/>
    <w:rsid w:val="00F25919"/>
    <w:rsid w:val="00F25F76"/>
    <w:rsid w:val="00F267C4"/>
    <w:rsid w:val="00F2681D"/>
    <w:rsid w:val="00F26C5D"/>
    <w:rsid w:val="00F27090"/>
    <w:rsid w:val="00F270FD"/>
    <w:rsid w:val="00F2711D"/>
    <w:rsid w:val="00F27286"/>
    <w:rsid w:val="00F277DE"/>
    <w:rsid w:val="00F27822"/>
    <w:rsid w:val="00F2784D"/>
    <w:rsid w:val="00F27AE1"/>
    <w:rsid w:val="00F27D57"/>
    <w:rsid w:val="00F27D80"/>
    <w:rsid w:val="00F27DBC"/>
    <w:rsid w:val="00F30218"/>
    <w:rsid w:val="00F30AB0"/>
    <w:rsid w:val="00F30BEE"/>
    <w:rsid w:val="00F30C24"/>
    <w:rsid w:val="00F30C7C"/>
    <w:rsid w:val="00F30E0F"/>
    <w:rsid w:val="00F31172"/>
    <w:rsid w:val="00F311E6"/>
    <w:rsid w:val="00F314D8"/>
    <w:rsid w:val="00F31626"/>
    <w:rsid w:val="00F316DA"/>
    <w:rsid w:val="00F31B40"/>
    <w:rsid w:val="00F31B5B"/>
    <w:rsid w:val="00F31C75"/>
    <w:rsid w:val="00F31CFE"/>
    <w:rsid w:val="00F31E4A"/>
    <w:rsid w:val="00F3203C"/>
    <w:rsid w:val="00F32A68"/>
    <w:rsid w:val="00F33018"/>
    <w:rsid w:val="00F33670"/>
    <w:rsid w:val="00F33EB3"/>
    <w:rsid w:val="00F34123"/>
    <w:rsid w:val="00F345EB"/>
    <w:rsid w:val="00F347A4"/>
    <w:rsid w:val="00F34B88"/>
    <w:rsid w:val="00F34E07"/>
    <w:rsid w:val="00F34E13"/>
    <w:rsid w:val="00F3551F"/>
    <w:rsid w:val="00F35920"/>
    <w:rsid w:val="00F35A36"/>
    <w:rsid w:val="00F35A7C"/>
    <w:rsid w:val="00F35ED6"/>
    <w:rsid w:val="00F35EEB"/>
    <w:rsid w:val="00F360BD"/>
    <w:rsid w:val="00F36542"/>
    <w:rsid w:val="00F36A40"/>
    <w:rsid w:val="00F36C87"/>
    <w:rsid w:val="00F36CB4"/>
    <w:rsid w:val="00F37384"/>
    <w:rsid w:val="00F37443"/>
    <w:rsid w:val="00F37A6F"/>
    <w:rsid w:val="00F37E61"/>
    <w:rsid w:val="00F37FC4"/>
    <w:rsid w:val="00F400C9"/>
    <w:rsid w:val="00F401CD"/>
    <w:rsid w:val="00F404FE"/>
    <w:rsid w:val="00F4081C"/>
    <w:rsid w:val="00F40C1F"/>
    <w:rsid w:val="00F40F85"/>
    <w:rsid w:val="00F41462"/>
    <w:rsid w:val="00F41560"/>
    <w:rsid w:val="00F41749"/>
    <w:rsid w:val="00F41BA8"/>
    <w:rsid w:val="00F41F7C"/>
    <w:rsid w:val="00F41F9E"/>
    <w:rsid w:val="00F421A3"/>
    <w:rsid w:val="00F4288B"/>
    <w:rsid w:val="00F4291F"/>
    <w:rsid w:val="00F43468"/>
    <w:rsid w:val="00F43479"/>
    <w:rsid w:val="00F43883"/>
    <w:rsid w:val="00F43FBD"/>
    <w:rsid w:val="00F4417F"/>
    <w:rsid w:val="00F445E1"/>
    <w:rsid w:val="00F446DD"/>
    <w:rsid w:val="00F4475D"/>
    <w:rsid w:val="00F448F0"/>
    <w:rsid w:val="00F44A28"/>
    <w:rsid w:val="00F44C78"/>
    <w:rsid w:val="00F44F7D"/>
    <w:rsid w:val="00F45582"/>
    <w:rsid w:val="00F45F89"/>
    <w:rsid w:val="00F464CA"/>
    <w:rsid w:val="00F46507"/>
    <w:rsid w:val="00F466B0"/>
    <w:rsid w:val="00F46794"/>
    <w:rsid w:val="00F46E14"/>
    <w:rsid w:val="00F4745C"/>
    <w:rsid w:val="00F47856"/>
    <w:rsid w:val="00F47B48"/>
    <w:rsid w:val="00F47DCB"/>
    <w:rsid w:val="00F47F39"/>
    <w:rsid w:val="00F5006E"/>
    <w:rsid w:val="00F50319"/>
    <w:rsid w:val="00F507E6"/>
    <w:rsid w:val="00F50BEB"/>
    <w:rsid w:val="00F513D9"/>
    <w:rsid w:val="00F51648"/>
    <w:rsid w:val="00F51842"/>
    <w:rsid w:val="00F51E89"/>
    <w:rsid w:val="00F5200E"/>
    <w:rsid w:val="00F52ACF"/>
    <w:rsid w:val="00F52B5A"/>
    <w:rsid w:val="00F52F03"/>
    <w:rsid w:val="00F52FD1"/>
    <w:rsid w:val="00F5309E"/>
    <w:rsid w:val="00F530EE"/>
    <w:rsid w:val="00F53741"/>
    <w:rsid w:val="00F5394D"/>
    <w:rsid w:val="00F54346"/>
    <w:rsid w:val="00F543BC"/>
    <w:rsid w:val="00F543D2"/>
    <w:rsid w:val="00F546BC"/>
    <w:rsid w:val="00F54705"/>
    <w:rsid w:val="00F54750"/>
    <w:rsid w:val="00F549F3"/>
    <w:rsid w:val="00F54ABC"/>
    <w:rsid w:val="00F54D0A"/>
    <w:rsid w:val="00F54D24"/>
    <w:rsid w:val="00F55612"/>
    <w:rsid w:val="00F55750"/>
    <w:rsid w:val="00F55B74"/>
    <w:rsid w:val="00F56208"/>
    <w:rsid w:val="00F565C1"/>
    <w:rsid w:val="00F56BBC"/>
    <w:rsid w:val="00F56BFF"/>
    <w:rsid w:val="00F56CC2"/>
    <w:rsid w:val="00F56E3D"/>
    <w:rsid w:val="00F57236"/>
    <w:rsid w:val="00F577B6"/>
    <w:rsid w:val="00F579FF"/>
    <w:rsid w:val="00F60252"/>
    <w:rsid w:val="00F604F2"/>
    <w:rsid w:val="00F60764"/>
    <w:rsid w:val="00F607F7"/>
    <w:rsid w:val="00F608AC"/>
    <w:rsid w:val="00F60904"/>
    <w:rsid w:val="00F61176"/>
    <w:rsid w:val="00F612A6"/>
    <w:rsid w:val="00F6133E"/>
    <w:rsid w:val="00F613F1"/>
    <w:rsid w:val="00F61454"/>
    <w:rsid w:val="00F61DE6"/>
    <w:rsid w:val="00F6256F"/>
    <w:rsid w:val="00F6258B"/>
    <w:rsid w:val="00F629C4"/>
    <w:rsid w:val="00F62E29"/>
    <w:rsid w:val="00F63132"/>
    <w:rsid w:val="00F6317B"/>
    <w:rsid w:val="00F63221"/>
    <w:rsid w:val="00F634CE"/>
    <w:rsid w:val="00F6359F"/>
    <w:rsid w:val="00F637A6"/>
    <w:rsid w:val="00F63985"/>
    <w:rsid w:val="00F63C88"/>
    <w:rsid w:val="00F63EB8"/>
    <w:rsid w:val="00F64191"/>
    <w:rsid w:val="00F645AB"/>
    <w:rsid w:val="00F646C5"/>
    <w:rsid w:val="00F64CD0"/>
    <w:rsid w:val="00F65A95"/>
    <w:rsid w:val="00F65AA3"/>
    <w:rsid w:val="00F65C64"/>
    <w:rsid w:val="00F65DD7"/>
    <w:rsid w:val="00F65E61"/>
    <w:rsid w:val="00F65F77"/>
    <w:rsid w:val="00F660EC"/>
    <w:rsid w:val="00F662E4"/>
    <w:rsid w:val="00F666D1"/>
    <w:rsid w:val="00F6671A"/>
    <w:rsid w:val="00F66B2B"/>
    <w:rsid w:val="00F66D95"/>
    <w:rsid w:val="00F66DAD"/>
    <w:rsid w:val="00F66E5D"/>
    <w:rsid w:val="00F67310"/>
    <w:rsid w:val="00F676C2"/>
    <w:rsid w:val="00F6794E"/>
    <w:rsid w:val="00F6799A"/>
    <w:rsid w:val="00F67AE5"/>
    <w:rsid w:val="00F67BC1"/>
    <w:rsid w:val="00F67C92"/>
    <w:rsid w:val="00F70282"/>
    <w:rsid w:val="00F707C9"/>
    <w:rsid w:val="00F711ED"/>
    <w:rsid w:val="00F715D0"/>
    <w:rsid w:val="00F71978"/>
    <w:rsid w:val="00F71B91"/>
    <w:rsid w:val="00F72512"/>
    <w:rsid w:val="00F72576"/>
    <w:rsid w:val="00F72D6C"/>
    <w:rsid w:val="00F730F4"/>
    <w:rsid w:val="00F73210"/>
    <w:rsid w:val="00F7335B"/>
    <w:rsid w:val="00F73A6B"/>
    <w:rsid w:val="00F7458A"/>
    <w:rsid w:val="00F74981"/>
    <w:rsid w:val="00F749AC"/>
    <w:rsid w:val="00F74CEC"/>
    <w:rsid w:val="00F7503C"/>
    <w:rsid w:val="00F753FF"/>
    <w:rsid w:val="00F75561"/>
    <w:rsid w:val="00F75931"/>
    <w:rsid w:val="00F75A1E"/>
    <w:rsid w:val="00F75A78"/>
    <w:rsid w:val="00F75E2D"/>
    <w:rsid w:val="00F76115"/>
    <w:rsid w:val="00F761BD"/>
    <w:rsid w:val="00F768F6"/>
    <w:rsid w:val="00F76CA6"/>
    <w:rsid w:val="00F771C4"/>
    <w:rsid w:val="00F77248"/>
    <w:rsid w:val="00F77D8D"/>
    <w:rsid w:val="00F802C8"/>
    <w:rsid w:val="00F80494"/>
    <w:rsid w:val="00F80575"/>
    <w:rsid w:val="00F80998"/>
    <w:rsid w:val="00F81317"/>
    <w:rsid w:val="00F8131E"/>
    <w:rsid w:val="00F815A9"/>
    <w:rsid w:val="00F8197F"/>
    <w:rsid w:val="00F82219"/>
    <w:rsid w:val="00F8265E"/>
    <w:rsid w:val="00F8270D"/>
    <w:rsid w:val="00F828B0"/>
    <w:rsid w:val="00F82923"/>
    <w:rsid w:val="00F82C31"/>
    <w:rsid w:val="00F838DE"/>
    <w:rsid w:val="00F83CAA"/>
    <w:rsid w:val="00F84049"/>
    <w:rsid w:val="00F8419A"/>
    <w:rsid w:val="00F84621"/>
    <w:rsid w:val="00F84928"/>
    <w:rsid w:val="00F84A1D"/>
    <w:rsid w:val="00F85599"/>
    <w:rsid w:val="00F855FD"/>
    <w:rsid w:val="00F85693"/>
    <w:rsid w:val="00F857DC"/>
    <w:rsid w:val="00F85BCA"/>
    <w:rsid w:val="00F85EB8"/>
    <w:rsid w:val="00F85F89"/>
    <w:rsid w:val="00F8618A"/>
    <w:rsid w:val="00F862D4"/>
    <w:rsid w:val="00F86328"/>
    <w:rsid w:val="00F863FC"/>
    <w:rsid w:val="00F86483"/>
    <w:rsid w:val="00F86638"/>
    <w:rsid w:val="00F867BB"/>
    <w:rsid w:val="00F869E7"/>
    <w:rsid w:val="00F86C47"/>
    <w:rsid w:val="00F86DC2"/>
    <w:rsid w:val="00F86E6C"/>
    <w:rsid w:val="00F86EFB"/>
    <w:rsid w:val="00F871EA"/>
    <w:rsid w:val="00F87F3E"/>
    <w:rsid w:val="00F9024E"/>
    <w:rsid w:val="00F9070B"/>
    <w:rsid w:val="00F90CA6"/>
    <w:rsid w:val="00F90D2A"/>
    <w:rsid w:val="00F9155A"/>
    <w:rsid w:val="00F91566"/>
    <w:rsid w:val="00F915C8"/>
    <w:rsid w:val="00F916B0"/>
    <w:rsid w:val="00F91913"/>
    <w:rsid w:val="00F91A0B"/>
    <w:rsid w:val="00F91D28"/>
    <w:rsid w:val="00F91F45"/>
    <w:rsid w:val="00F924FD"/>
    <w:rsid w:val="00F92F80"/>
    <w:rsid w:val="00F9315A"/>
    <w:rsid w:val="00F93240"/>
    <w:rsid w:val="00F93387"/>
    <w:rsid w:val="00F9342F"/>
    <w:rsid w:val="00F93510"/>
    <w:rsid w:val="00F93BD4"/>
    <w:rsid w:val="00F93D15"/>
    <w:rsid w:val="00F93DF6"/>
    <w:rsid w:val="00F93E45"/>
    <w:rsid w:val="00F93EB7"/>
    <w:rsid w:val="00F93ED9"/>
    <w:rsid w:val="00F942C6"/>
    <w:rsid w:val="00F94364"/>
    <w:rsid w:val="00F945E1"/>
    <w:rsid w:val="00F947A4"/>
    <w:rsid w:val="00F94856"/>
    <w:rsid w:val="00F94A95"/>
    <w:rsid w:val="00F94B7F"/>
    <w:rsid w:val="00F953D7"/>
    <w:rsid w:val="00F9561C"/>
    <w:rsid w:val="00F95B1B"/>
    <w:rsid w:val="00F95CDA"/>
    <w:rsid w:val="00F95E13"/>
    <w:rsid w:val="00F95E1F"/>
    <w:rsid w:val="00F9605E"/>
    <w:rsid w:val="00F96359"/>
    <w:rsid w:val="00F96755"/>
    <w:rsid w:val="00F9691F"/>
    <w:rsid w:val="00F96CAC"/>
    <w:rsid w:val="00F96F15"/>
    <w:rsid w:val="00F96FD6"/>
    <w:rsid w:val="00F973C9"/>
    <w:rsid w:val="00F97499"/>
    <w:rsid w:val="00F9769C"/>
    <w:rsid w:val="00F97CF1"/>
    <w:rsid w:val="00F97EBA"/>
    <w:rsid w:val="00F97F4C"/>
    <w:rsid w:val="00FA007C"/>
    <w:rsid w:val="00FA019A"/>
    <w:rsid w:val="00FA069F"/>
    <w:rsid w:val="00FA07C8"/>
    <w:rsid w:val="00FA0938"/>
    <w:rsid w:val="00FA0C1C"/>
    <w:rsid w:val="00FA0CA4"/>
    <w:rsid w:val="00FA11E4"/>
    <w:rsid w:val="00FA129A"/>
    <w:rsid w:val="00FA187D"/>
    <w:rsid w:val="00FA1DFD"/>
    <w:rsid w:val="00FA1ECA"/>
    <w:rsid w:val="00FA1FC7"/>
    <w:rsid w:val="00FA21B5"/>
    <w:rsid w:val="00FA230E"/>
    <w:rsid w:val="00FA23B6"/>
    <w:rsid w:val="00FA2981"/>
    <w:rsid w:val="00FA2CC2"/>
    <w:rsid w:val="00FA3451"/>
    <w:rsid w:val="00FA3B57"/>
    <w:rsid w:val="00FA405D"/>
    <w:rsid w:val="00FA4201"/>
    <w:rsid w:val="00FA43F0"/>
    <w:rsid w:val="00FA44F1"/>
    <w:rsid w:val="00FA4744"/>
    <w:rsid w:val="00FA4833"/>
    <w:rsid w:val="00FA483C"/>
    <w:rsid w:val="00FA4915"/>
    <w:rsid w:val="00FA5019"/>
    <w:rsid w:val="00FA53A3"/>
    <w:rsid w:val="00FA5904"/>
    <w:rsid w:val="00FA5B95"/>
    <w:rsid w:val="00FA5E83"/>
    <w:rsid w:val="00FA5E95"/>
    <w:rsid w:val="00FA63D9"/>
    <w:rsid w:val="00FA66FF"/>
    <w:rsid w:val="00FA674D"/>
    <w:rsid w:val="00FA6768"/>
    <w:rsid w:val="00FA67EE"/>
    <w:rsid w:val="00FA6AA0"/>
    <w:rsid w:val="00FA6C9F"/>
    <w:rsid w:val="00FA70C8"/>
    <w:rsid w:val="00FA72E8"/>
    <w:rsid w:val="00FA751F"/>
    <w:rsid w:val="00FA77D8"/>
    <w:rsid w:val="00FA7A60"/>
    <w:rsid w:val="00FA7B67"/>
    <w:rsid w:val="00FA7CAA"/>
    <w:rsid w:val="00FA7EF9"/>
    <w:rsid w:val="00FA7FD6"/>
    <w:rsid w:val="00FB020B"/>
    <w:rsid w:val="00FB0A5A"/>
    <w:rsid w:val="00FB13E4"/>
    <w:rsid w:val="00FB148D"/>
    <w:rsid w:val="00FB15A7"/>
    <w:rsid w:val="00FB1635"/>
    <w:rsid w:val="00FB174A"/>
    <w:rsid w:val="00FB1B52"/>
    <w:rsid w:val="00FB1B72"/>
    <w:rsid w:val="00FB1C1B"/>
    <w:rsid w:val="00FB2279"/>
    <w:rsid w:val="00FB27E6"/>
    <w:rsid w:val="00FB29DD"/>
    <w:rsid w:val="00FB2C27"/>
    <w:rsid w:val="00FB30CD"/>
    <w:rsid w:val="00FB31FC"/>
    <w:rsid w:val="00FB34EA"/>
    <w:rsid w:val="00FB360D"/>
    <w:rsid w:val="00FB3CC7"/>
    <w:rsid w:val="00FB4298"/>
    <w:rsid w:val="00FB4B23"/>
    <w:rsid w:val="00FB4C8E"/>
    <w:rsid w:val="00FB4E32"/>
    <w:rsid w:val="00FB508F"/>
    <w:rsid w:val="00FB5971"/>
    <w:rsid w:val="00FB59CD"/>
    <w:rsid w:val="00FB5AB7"/>
    <w:rsid w:val="00FB5B33"/>
    <w:rsid w:val="00FB5BE2"/>
    <w:rsid w:val="00FB5BFD"/>
    <w:rsid w:val="00FB5C71"/>
    <w:rsid w:val="00FB6088"/>
    <w:rsid w:val="00FB61BA"/>
    <w:rsid w:val="00FB6205"/>
    <w:rsid w:val="00FB6373"/>
    <w:rsid w:val="00FB69EB"/>
    <w:rsid w:val="00FB6DBA"/>
    <w:rsid w:val="00FB73B8"/>
    <w:rsid w:val="00FB73C2"/>
    <w:rsid w:val="00FB757B"/>
    <w:rsid w:val="00FB75DD"/>
    <w:rsid w:val="00FB7770"/>
    <w:rsid w:val="00FB77CE"/>
    <w:rsid w:val="00FB78F2"/>
    <w:rsid w:val="00FC0139"/>
    <w:rsid w:val="00FC0248"/>
    <w:rsid w:val="00FC0356"/>
    <w:rsid w:val="00FC03F1"/>
    <w:rsid w:val="00FC0689"/>
    <w:rsid w:val="00FC0AD9"/>
    <w:rsid w:val="00FC0BBB"/>
    <w:rsid w:val="00FC0CCE"/>
    <w:rsid w:val="00FC0EC0"/>
    <w:rsid w:val="00FC1036"/>
    <w:rsid w:val="00FC14C9"/>
    <w:rsid w:val="00FC1BED"/>
    <w:rsid w:val="00FC2418"/>
    <w:rsid w:val="00FC2688"/>
    <w:rsid w:val="00FC2857"/>
    <w:rsid w:val="00FC296D"/>
    <w:rsid w:val="00FC2CD8"/>
    <w:rsid w:val="00FC322E"/>
    <w:rsid w:val="00FC34AD"/>
    <w:rsid w:val="00FC35BB"/>
    <w:rsid w:val="00FC35E5"/>
    <w:rsid w:val="00FC3676"/>
    <w:rsid w:val="00FC3784"/>
    <w:rsid w:val="00FC383E"/>
    <w:rsid w:val="00FC3D84"/>
    <w:rsid w:val="00FC415D"/>
    <w:rsid w:val="00FC4335"/>
    <w:rsid w:val="00FC4C71"/>
    <w:rsid w:val="00FC4D30"/>
    <w:rsid w:val="00FC4E44"/>
    <w:rsid w:val="00FC556A"/>
    <w:rsid w:val="00FC5803"/>
    <w:rsid w:val="00FC5974"/>
    <w:rsid w:val="00FC674D"/>
    <w:rsid w:val="00FC6821"/>
    <w:rsid w:val="00FC6AEE"/>
    <w:rsid w:val="00FC6DC3"/>
    <w:rsid w:val="00FC6E69"/>
    <w:rsid w:val="00FC7A5F"/>
    <w:rsid w:val="00FC7B27"/>
    <w:rsid w:val="00FC7B6E"/>
    <w:rsid w:val="00FC7FA4"/>
    <w:rsid w:val="00FC7FE8"/>
    <w:rsid w:val="00FD044B"/>
    <w:rsid w:val="00FD049A"/>
    <w:rsid w:val="00FD0774"/>
    <w:rsid w:val="00FD080E"/>
    <w:rsid w:val="00FD096D"/>
    <w:rsid w:val="00FD0ABE"/>
    <w:rsid w:val="00FD0AD0"/>
    <w:rsid w:val="00FD0BF1"/>
    <w:rsid w:val="00FD0D14"/>
    <w:rsid w:val="00FD0EE1"/>
    <w:rsid w:val="00FD126C"/>
    <w:rsid w:val="00FD128A"/>
    <w:rsid w:val="00FD14A0"/>
    <w:rsid w:val="00FD15A9"/>
    <w:rsid w:val="00FD16DF"/>
    <w:rsid w:val="00FD1890"/>
    <w:rsid w:val="00FD1A2E"/>
    <w:rsid w:val="00FD1A60"/>
    <w:rsid w:val="00FD2373"/>
    <w:rsid w:val="00FD2475"/>
    <w:rsid w:val="00FD24A9"/>
    <w:rsid w:val="00FD260B"/>
    <w:rsid w:val="00FD288F"/>
    <w:rsid w:val="00FD2923"/>
    <w:rsid w:val="00FD2A74"/>
    <w:rsid w:val="00FD304D"/>
    <w:rsid w:val="00FD320D"/>
    <w:rsid w:val="00FD3327"/>
    <w:rsid w:val="00FD33A9"/>
    <w:rsid w:val="00FD346C"/>
    <w:rsid w:val="00FD34DD"/>
    <w:rsid w:val="00FD38D5"/>
    <w:rsid w:val="00FD3995"/>
    <w:rsid w:val="00FD3BD0"/>
    <w:rsid w:val="00FD3CFC"/>
    <w:rsid w:val="00FD445B"/>
    <w:rsid w:val="00FD466F"/>
    <w:rsid w:val="00FD4898"/>
    <w:rsid w:val="00FD494B"/>
    <w:rsid w:val="00FD4A72"/>
    <w:rsid w:val="00FD4FFC"/>
    <w:rsid w:val="00FD535F"/>
    <w:rsid w:val="00FD5B70"/>
    <w:rsid w:val="00FD5C05"/>
    <w:rsid w:val="00FD69AE"/>
    <w:rsid w:val="00FD6C77"/>
    <w:rsid w:val="00FD71CB"/>
    <w:rsid w:val="00FD7216"/>
    <w:rsid w:val="00FD7289"/>
    <w:rsid w:val="00FD7899"/>
    <w:rsid w:val="00FD79FB"/>
    <w:rsid w:val="00FD7A5D"/>
    <w:rsid w:val="00FD7BE5"/>
    <w:rsid w:val="00FD7E14"/>
    <w:rsid w:val="00FD7E5F"/>
    <w:rsid w:val="00FE01F0"/>
    <w:rsid w:val="00FE01F9"/>
    <w:rsid w:val="00FE05E7"/>
    <w:rsid w:val="00FE0A09"/>
    <w:rsid w:val="00FE0B82"/>
    <w:rsid w:val="00FE0DB2"/>
    <w:rsid w:val="00FE0E46"/>
    <w:rsid w:val="00FE0E89"/>
    <w:rsid w:val="00FE0FC6"/>
    <w:rsid w:val="00FE129A"/>
    <w:rsid w:val="00FE159A"/>
    <w:rsid w:val="00FE1BAD"/>
    <w:rsid w:val="00FE1C78"/>
    <w:rsid w:val="00FE1E0A"/>
    <w:rsid w:val="00FE1F83"/>
    <w:rsid w:val="00FE20C3"/>
    <w:rsid w:val="00FE28AC"/>
    <w:rsid w:val="00FE3088"/>
    <w:rsid w:val="00FE344C"/>
    <w:rsid w:val="00FE34A1"/>
    <w:rsid w:val="00FE3932"/>
    <w:rsid w:val="00FE3C49"/>
    <w:rsid w:val="00FE42BA"/>
    <w:rsid w:val="00FE4852"/>
    <w:rsid w:val="00FE4CAC"/>
    <w:rsid w:val="00FE5023"/>
    <w:rsid w:val="00FE542C"/>
    <w:rsid w:val="00FE591A"/>
    <w:rsid w:val="00FE6075"/>
    <w:rsid w:val="00FE60EB"/>
    <w:rsid w:val="00FE64A5"/>
    <w:rsid w:val="00FE6984"/>
    <w:rsid w:val="00FE6F4C"/>
    <w:rsid w:val="00FE7574"/>
    <w:rsid w:val="00FE7B12"/>
    <w:rsid w:val="00FE7E71"/>
    <w:rsid w:val="00FE7E94"/>
    <w:rsid w:val="00FE7EAF"/>
    <w:rsid w:val="00FF0591"/>
    <w:rsid w:val="00FF0BAE"/>
    <w:rsid w:val="00FF0E2B"/>
    <w:rsid w:val="00FF1052"/>
    <w:rsid w:val="00FF1123"/>
    <w:rsid w:val="00FF13D6"/>
    <w:rsid w:val="00FF1AAC"/>
    <w:rsid w:val="00FF1BB2"/>
    <w:rsid w:val="00FF1C7D"/>
    <w:rsid w:val="00FF1E99"/>
    <w:rsid w:val="00FF22E6"/>
    <w:rsid w:val="00FF23D2"/>
    <w:rsid w:val="00FF2444"/>
    <w:rsid w:val="00FF2BF1"/>
    <w:rsid w:val="00FF2C80"/>
    <w:rsid w:val="00FF2CDD"/>
    <w:rsid w:val="00FF2E71"/>
    <w:rsid w:val="00FF39BC"/>
    <w:rsid w:val="00FF3A23"/>
    <w:rsid w:val="00FF3A75"/>
    <w:rsid w:val="00FF3A82"/>
    <w:rsid w:val="00FF3F9B"/>
    <w:rsid w:val="00FF4040"/>
    <w:rsid w:val="00FF42E2"/>
    <w:rsid w:val="00FF440E"/>
    <w:rsid w:val="00FF4458"/>
    <w:rsid w:val="00FF4562"/>
    <w:rsid w:val="00FF460F"/>
    <w:rsid w:val="00FF468C"/>
    <w:rsid w:val="00FF4D28"/>
    <w:rsid w:val="00FF501C"/>
    <w:rsid w:val="00FF504C"/>
    <w:rsid w:val="00FF5253"/>
    <w:rsid w:val="00FF5388"/>
    <w:rsid w:val="00FF547E"/>
    <w:rsid w:val="00FF59EC"/>
    <w:rsid w:val="00FF5F91"/>
    <w:rsid w:val="00FF61DB"/>
    <w:rsid w:val="00FF62DF"/>
    <w:rsid w:val="00FF65DF"/>
    <w:rsid w:val="00FF6BFB"/>
    <w:rsid w:val="00FF6C56"/>
    <w:rsid w:val="00FF6D4B"/>
    <w:rsid w:val="00FF73C6"/>
    <w:rsid w:val="00FF77F2"/>
    <w:rsid w:val="00FF7945"/>
    <w:rsid w:val="00FF7977"/>
    <w:rsid w:val="00FF7BA7"/>
    <w:rsid w:val="00FF7C2A"/>
    <w:rsid w:val="00FF7D30"/>
    <w:rsid w:val="00FF7E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91029"/>
  <w15:docId w15:val="{1F2387DC-2822-4581-A871-73610CC9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F82"/>
  </w:style>
  <w:style w:type="paragraph" w:styleId="10">
    <w:name w:val="heading 1"/>
    <w:basedOn w:val="a"/>
    <w:next w:val="a"/>
    <w:link w:val="11"/>
    <w:uiPriority w:val="99"/>
    <w:qFormat/>
    <w:rsid w:val="00D03A4F"/>
    <w:pPr>
      <w:keepNext/>
      <w:spacing w:before="240" w:after="60"/>
      <w:outlineLvl w:val="0"/>
    </w:pPr>
    <w:rPr>
      <w:rFonts w:ascii="Arial" w:eastAsia="Calibri" w:hAnsi="Arial" w:cs="Arial"/>
      <w:b/>
      <w:bCs/>
      <w:kern w:val="32"/>
      <w:sz w:val="32"/>
      <w:szCs w:val="32"/>
    </w:rPr>
  </w:style>
  <w:style w:type="paragraph" w:styleId="2">
    <w:name w:val="heading 2"/>
    <w:basedOn w:val="a"/>
    <w:next w:val="a"/>
    <w:link w:val="20"/>
    <w:uiPriority w:val="99"/>
    <w:qFormat/>
    <w:rsid w:val="00D03A4F"/>
    <w:pPr>
      <w:keepNext/>
      <w:spacing w:after="0" w:line="240" w:lineRule="auto"/>
      <w:jc w:val="center"/>
      <w:outlineLvl w:val="1"/>
    </w:pPr>
    <w:rPr>
      <w:rFonts w:ascii="Times New Roman" w:eastAsia="Times New Roman" w:hAnsi="Times New Roman" w:cs="Times New Roman"/>
      <w:b/>
      <w:sz w:val="16"/>
      <w:szCs w:val="20"/>
      <w:lang w:eastAsia="ru-RU"/>
    </w:rPr>
  </w:style>
  <w:style w:type="paragraph" w:styleId="3">
    <w:name w:val="heading 3"/>
    <w:basedOn w:val="a"/>
    <w:next w:val="a"/>
    <w:link w:val="30"/>
    <w:uiPriority w:val="99"/>
    <w:qFormat/>
    <w:rsid w:val="00D03A4F"/>
    <w:pPr>
      <w:keepNext/>
      <w:spacing w:before="60" w:after="60" w:line="270" w:lineRule="exact"/>
      <w:jc w:val="center"/>
      <w:outlineLvl w:val="2"/>
    </w:pPr>
    <w:rPr>
      <w:rFonts w:ascii="TimesET" w:eastAsia="Times New Roman" w:hAnsi="TimesET" w:cs="Times New Roman"/>
      <w:b/>
      <w:sz w:val="20"/>
      <w:szCs w:val="20"/>
      <w:lang w:eastAsia="ru-RU"/>
    </w:rPr>
  </w:style>
  <w:style w:type="paragraph" w:styleId="4">
    <w:name w:val="heading 4"/>
    <w:basedOn w:val="a"/>
    <w:next w:val="a"/>
    <w:link w:val="40"/>
    <w:uiPriority w:val="99"/>
    <w:qFormat/>
    <w:rsid w:val="00D03A4F"/>
    <w:pPr>
      <w:keepNext/>
      <w:spacing w:before="240" w:after="60"/>
      <w:outlineLvl w:val="3"/>
    </w:pPr>
    <w:rPr>
      <w:rFonts w:ascii="Times New Roman" w:eastAsia="Calibri" w:hAnsi="Times New Roman" w:cs="Times New Roman"/>
      <w:b/>
      <w:bCs/>
      <w:sz w:val="28"/>
      <w:szCs w:val="28"/>
    </w:rPr>
  </w:style>
  <w:style w:type="paragraph" w:styleId="5">
    <w:name w:val="heading 5"/>
    <w:basedOn w:val="a"/>
    <w:next w:val="a"/>
    <w:link w:val="50"/>
    <w:uiPriority w:val="99"/>
    <w:unhideWhenUsed/>
    <w:qFormat/>
    <w:rsid w:val="00D03A4F"/>
    <w:pPr>
      <w:keepNext/>
      <w:keepLines/>
      <w:spacing w:before="40" w:after="0"/>
      <w:outlineLvl w:val="4"/>
    </w:pPr>
    <w:rPr>
      <w:rFonts w:ascii="Calibri Light" w:eastAsia="Times New Roman" w:hAnsi="Calibri Light" w:cs="Times New Roman"/>
      <w:color w:val="1F4D78"/>
      <w:sz w:val="28"/>
      <w:szCs w:val="28"/>
    </w:rPr>
  </w:style>
  <w:style w:type="paragraph" w:styleId="6">
    <w:name w:val="heading 6"/>
    <w:basedOn w:val="a"/>
    <w:next w:val="a"/>
    <w:link w:val="60"/>
    <w:uiPriority w:val="99"/>
    <w:qFormat/>
    <w:rsid w:val="00D03A4F"/>
    <w:pPr>
      <w:spacing w:before="240" w:after="60"/>
      <w:outlineLvl w:val="5"/>
    </w:pPr>
    <w:rPr>
      <w:rFonts w:ascii="Times New Roman" w:eastAsia="Calibri" w:hAnsi="Times New Roman" w:cs="Times New Roman"/>
      <w:b/>
      <w:bCs/>
    </w:rPr>
  </w:style>
  <w:style w:type="paragraph" w:styleId="7">
    <w:name w:val="heading 7"/>
    <w:basedOn w:val="a"/>
    <w:next w:val="a"/>
    <w:link w:val="70"/>
    <w:uiPriority w:val="99"/>
    <w:qFormat/>
    <w:rsid w:val="00D03A4F"/>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420FD7"/>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qFormat/>
    <w:rsid w:val="00D03A4F"/>
    <w:pPr>
      <w:keepNext/>
      <w:spacing w:before="60" w:after="0" w:line="204" w:lineRule="exact"/>
      <w:ind w:left="113" w:hanging="113"/>
      <w:outlineLvl w:val="8"/>
    </w:pPr>
    <w:rPr>
      <w:rFonts w:ascii="Times New Roman" w:eastAsia="Times New Roman" w:hAnsi="Times New Roman" w:cs="Times New Roman"/>
      <w:b/>
      <w:color w:val="000000"/>
      <w:sz w:val="1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8600B"/>
    <w:rPr>
      <w:rFonts w:ascii="Tahoma" w:hAnsi="Tahoma" w:cs="Tahoma"/>
      <w:sz w:val="16"/>
      <w:szCs w:val="16"/>
    </w:rPr>
  </w:style>
  <w:style w:type="table" w:styleId="a5">
    <w:name w:val="Table Grid"/>
    <w:basedOn w:val="a1"/>
    <w:uiPriority w:val="59"/>
    <w:rsid w:val="0018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2">
    <w:name w:val="Сетка таблицы1"/>
    <w:basedOn w:val="a1"/>
    <w:next w:val="a5"/>
    <w:uiPriority w:val="59"/>
    <w:rsid w:val="00DA5D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0"/>
    <w:link w:val="10"/>
    <w:uiPriority w:val="99"/>
    <w:rsid w:val="00D03A4F"/>
    <w:rPr>
      <w:rFonts w:ascii="Arial" w:eastAsia="Calibri" w:hAnsi="Arial" w:cs="Arial"/>
      <w:b/>
      <w:bCs/>
      <w:kern w:val="32"/>
      <w:sz w:val="32"/>
      <w:szCs w:val="32"/>
    </w:rPr>
  </w:style>
  <w:style w:type="character" w:customStyle="1" w:styleId="20">
    <w:name w:val="Заголовок 2 Знак"/>
    <w:basedOn w:val="a0"/>
    <w:link w:val="2"/>
    <w:uiPriority w:val="99"/>
    <w:rsid w:val="00D03A4F"/>
    <w:rPr>
      <w:rFonts w:ascii="Times New Roman" w:eastAsia="Times New Roman" w:hAnsi="Times New Roman" w:cs="Times New Roman"/>
      <w:b/>
      <w:sz w:val="16"/>
      <w:szCs w:val="20"/>
      <w:lang w:eastAsia="ru-RU"/>
    </w:rPr>
  </w:style>
  <w:style w:type="character" w:customStyle="1" w:styleId="30">
    <w:name w:val="Заголовок 3 Знак"/>
    <w:basedOn w:val="a0"/>
    <w:link w:val="3"/>
    <w:uiPriority w:val="99"/>
    <w:rsid w:val="00D03A4F"/>
    <w:rPr>
      <w:rFonts w:ascii="TimesET" w:eastAsia="Times New Roman" w:hAnsi="TimesET" w:cs="Times New Roman"/>
      <w:b/>
      <w:sz w:val="20"/>
      <w:szCs w:val="20"/>
      <w:lang w:eastAsia="ru-RU"/>
    </w:rPr>
  </w:style>
  <w:style w:type="character" w:customStyle="1" w:styleId="40">
    <w:name w:val="Заголовок 4 Знак"/>
    <w:basedOn w:val="a0"/>
    <w:link w:val="4"/>
    <w:uiPriority w:val="99"/>
    <w:rsid w:val="00D03A4F"/>
    <w:rPr>
      <w:rFonts w:ascii="Times New Roman" w:eastAsia="Calibri" w:hAnsi="Times New Roman" w:cs="Times New Roman"/>
      <w:b/>
      <w:bCs/>
      <w:sz w:val="28"/>
      <w:szCs w:val="28"/>
    </w:rPr>
  </w:style>
  <w:style w:type="paragraph" w:customStyle="1" w:styleId="51">
    <w:name w:val="Заголовок 51"/>
    <w:basedOn w:val="a"/>
    <w:next w:val="a"/>
    <w:uiPriority w:val="99"/>
    <w:unhideWhenUsed/>
    <w:qFormat/>
    <w:rsid w:val="00D03A4F"/>
    <w:pPr>
      <w:keepNext/>
      <w:keepLines/>
      <w:spacing w:before="200" w:after="0"/>
      <w:outlineLvl w:val="4"/>
    </w:pPr>
    <w:rPr>
      <w:rFonts w:ascii="Calibri Light" w:eastAsia="Times New Roman" w:hAnsi="Calibri Light" w:cs="Times New Roman"/>
      <w:color w:val="1F4D78"/>
      <w:sz w:val="28"/>
      <w:szCs w:val="28"/>
    </w:rPr>
  </w:style>
  <w:style w:type="character" w:customStyle="1" w:styleId="60">
    <w:name w:val="Заголовок 6 Знак"/>
    <w:basedOn w:val="a0"/>
    <w:link w:val="6"/>
    <w:uiPriority w:val="99"/>
    <w:rsid w:val="00D03A4F"/>
    <w:rPr>
      <w:rFonts w:ascii="Times New Roman" w:eastAsia="Calibri" w:hAnsi="Times New Roman" w:cs="Times New Roman"/>
      <w:b/>
      <w:bCs/>
    </w:rPr>
  </w:style>
  <w:style w:type="character" w:customStyle="1" w:styleId="70">
    <w:name w:val="Заголовок 7 Знак"/>
    <w:basedOn w:val="a0"/>
    <w:link w:val="7"/>
    <w:uiPriority w:val="99"/>
    <w:rsid w:val="00D03A4F"/>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9"/>
    <w:rsid w:val="00D03A4F"/>
    <w:rPr>
      <w:rFonts w:ascii="Times New Roman" w:eastAsia="Times New Roman" w:hAnsi="Times New Roman" w:cs="Times New Roman"/>
      <w:b/>
      <w:color w:val="000000"/>
      <w:sz w:val="16"/>
      <w:szCs w:val="20"/>
      <w:lang w:eastAsia="ru-RU"/>
    </w:rPr>
  </w:style>
  <w:style w:type="numbering" w:customStyle="1" w:styleId="13">
    <w:name w:val="Нет списка1"/>
    <w:next w:val="a2"/>
    <w:uiPriority w:val="99"/>
    <w:semiHidden/>
    <w:unhideWhenUsed/>
    <w:rsid w:val="00D03A4F"/>
  </w:style>
  <w:style w:type="character" w:customStyle="1" w:styleId="50">
    <w:name w:val="Заголовок 5 Знак"/>
    <w:basedOn w:val="a0"/>
    <w:link w:val="5"/>
    <w:uiPriority w:val="99"/>
    <w:rsid w:val="00D03A4F"/>
    <w:rPr>
      <w:rFonts w:ascii="Calibri Light" w:eastAsia="Times New Roman" w:hAnsi="Calibri Light" w:cs="Times New Roman"/>
      <w:color w:val="1F4D78"/>
      <w:sz w:val="28"/>
      <w:szCs w:val="28"/>
    </w:rPr>
  </w:style>
  <w:style w:type="paragraph" w:customStyle="1" w:styleId="41">
    <w:name w:val="Основной текст4"/>
    <w:basedOn w:val="a"/>
    <w:rsid w:val="00D03A4F"/>
    <w:pPr>
      <w:widowControl w:val="0"/>
      <w:shd w:val="clear" w:color="auto" w:fill="FFFFFF"/>
      <w:spacing w:after="60" w:line="300" w:lineRule="exact"/>
      <w:ind w:hanging="1580"/>
      <w:jc w:val="center"/>
    </w:pPr>
    <w:rPr>
      <w:rFonts w:ascii="Times New Roman" w:eastAsia="Times New Roman" w:hAnsi="Times New Roman" w:cs="Times New Roman"/>
      <w:sz w:val="28"/>
      <w:szCs w:val="28"/>
    </w:rPr>
  </w:style>
  <w:style w:type="paragraph" w:styleId="aa">
    <w:name w:val="Body Text Indent"/>
    <w:basedOn w:val="a"/>
    <w:link w:val="ab"/>
    <w:uiPriority w:val="99"/>
    <w:rsid w:val="00D03A4F"/>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D03A4F"/>
    <w:rPr>
      <w:rFonts w:ascii="Times New Roman" w:eastAsia="Times New Roman" w:hAnsi="Times New Roman" w:cs="Times New Roman"/>
      <w:sz w:val="24"/>
      <w:szCs w:val="24"/>
      <w:lang w:eastAsia="ru-RU"/>
    </w:rPr>
  </w:style>
  <w:style w:type="paragraph" w:customStyle="1" w:styleId="14">
    <w:name w:val="Основной текст1"/>
    <w:basedOn w:val="a"/>
    <w:rsid w:val="00D03A4F"/>
    <w:pPr>
      <w:widowControl w:val="0"/>
      <w:shd w:val="clear" w:color="auto" w:fill="FFFFFF"/>
      <w:spacing w:after="0" w:line="312" w:lineRule="exact"/>
      <w:jc w:val="center"/>
    </w:pPr>
    <w:rPr>
      <w:rFonts w:ascii="Times New Roman" w:eastAsia="Times New Roman" w:hAnsi="Times New Roman"/>
      <w:sz w:val="28"/>
    </w:rPr>
  </w:style>
  <w:style w:type="paragraph" w:customStyle="1" w:styleId="ConsPlusNormal">
    <w:name w:val="ConsPlusNormal"/>
    <w:link w:val="ConsPlusNormal0"/>
    <w:uiPriority w:val="99"/>
    <w:rsid w:val="00D03A4F"/>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basedOn w:val="a0"/>
    <w:link w:val="ConsPlusNormal"/>
    <w:rsid w:val="00D03A4F"/>
    <w:rPr>
      <w:rFonts w:ascii="Times New Roman" w:hAnsi="Times New Roman" w:cs="Times New Roman"/>
      <w:sz w:val="28"/>
      <w:szCs w:val="28"/>
    </w:rPr>
  </w:style>
  <w:style w:type="character" w:styleId="ac">
    <w:name w:val="annotation reference"/>
    <w:basedOn w:val="a0"/>
    <w:uiPriority w:val="99"/>
    <w:semiHidden/>
    <w:unhideWhenUsed/>
    <w:rsid w:val="00D03A4F"/>
    <w:rPr>
      <w:sz w:val="16"/>
      <w:szCs w:val="16"/>
    </w:rPr>
  </w:style>
  <w:style w:type="paragraph" w:styleId="ad">
    <w:name w:val="annotation text"/>
    <w:basedOn w:val="a"/>
    <w:link w:val="ae"/>
    <w:uiPriority w:val="99"/>
    <w:semiHidden/>
    <w:unhideWhenUsed/>
    <w:rsid w:val="00D03A4F"/>
    <w:pPr>
      <w:spacing w:after="0" w:line="240" w:lineRule="auto"/>
    </w:pPr>
    <w:rPr>
      <w:rFonts w:ascii="Times New Roman" w:eastAsia="Times New Roman" w:hAnsi="Times New Roman" w:cs="Times New Roman"/>
      <w:sz w:val="20"/>
      <w:szCs w:val="20"/>
      <w:lang w:eastAsia="ru-RU"/>
    </w:rPr>
  </w:style>
  <w:style w:type="character" w:customStyle="1" w:styleId="ae">
    <w:name w:val="Текст примечания Знак"/>
    <w:basedOn w:val="a0"/>
    <w:link w:val="ad"/>
    <w:uiPriority w:val="99"/>
    <w:semiHidden/>
    <w:rsid w:val="00D03A4F"/>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D03A4F"/>
    <w:rPr>
      <w:b/>
      <w:bCs/>
    </w:rPr>
  </w:style>
  <w:style w:type="character" w:customStyle="1" w:styleId="af0">
    <w:name w:val="Тема примечания Знак"/>
    <w:basedOn w:val="ae"/>
    <w:link w:val="af"/>
    <w:uiPriority w:val="99"/>
    <w:semiHidden/>
    <w:rsid w:val="00D03A4F"/>
    <w:rPr>
      <w:rFonts w:ascii="Times New Roman" w:eastAsia="Times New Roman" w:hAnsi="Times New Roman" w:cs="Times New Roman"/>
      <w:b/>
      <w:bCs/>
      <w:sz w:val="20"/>
      <w:szCs w:val="20"/>
      <w:lang w:eastAsia="ru-RU"/>
    </w:rPr>
  </w:style>
  <w:style w:type="character" w:styleId="af1">
    <w:name w:val="Hyperlink"/>
    <w:basedOn w:val="a0"/>
    <w:uiPriority w:val="99"/>
    <w:unhideWhenUsed/>
    <w:rsid w:val="00D03A4F"/>
    <w:rPr>
      <w:color w:val="0000FF"/>
      <w:u w:val="single"/>
    </w:rPr>
  </w:style>
  <w:style w:type="character" w:customStyle="1" w:styleId="CharStyle3">
    <w:name w:val="Char Style 3"/>
    <w:basedOn w:val="a0"/>
    <w:link w:val="Style2"/>
    <w:rsid w:val="00D03A4F"/>
    <w:rPr>
      <w:sz w:val="26"/>
      <w:szCs w:val="26"/>
      <w:shd w:val="clear" w:color="auto" w:fill="FFFFFF"/>
    </w:rPr>
  </w:style>
  <w:style w:type="paragraph" w:customStyle="1" w:styleId="Style2">
    <w:name w:val="Style 2"/>
    <w:basedOn w:val="a"/>
    <w:link w:val="CharStyle3"/>
    <w:rsid w:val="00D03A4F"/>
    <w:pPr>
      <w:widowControl w:val="0"/>
      <w:shd w:val="clear" w:color="auto" w:fill="FFFFFF"/>
      <w:spacing w:after="420" w:line="0" w:lineRule="atLeast"/>
      <w:jc w:val="right"/>
    </w:pPr>
    <w:rPr>
      <w:sz w:val="26"/>
      <w:szCs w:val="26"/>
    </w:rPr>
  </w:style>
  <w:style w:type="character" w:customStyle="1" w:styleId="CharStyle6">
    <w:name w:val="Char Style 6"/>
    <w:basedOn w:val="CharStyle3"/>
    <w:link w:val="Style5"/>
    <w:rsid w:val="00D03A4F"/>
    <w:rPr>
      <w:rFonts w:ascii="Times New Roman" w:eastAsia="Times New Roman" w:hAnsi="Times New Roman" w:cs="Times New Roman"/>
      <w:color w:val="000000"/>
      <w:sz w:val="26"/>
      <w:szCs w:val="26"/>
      <w:u w:val="single"/>
      <w:shd w:val="clear" w:color="auto" w:fill="FFFFFF"/>
      <w:lang w:eastAsia="ru-RU" w:bidi="ru-RU"/>
    </w:rPr>
  </w:style>
  <w:style w:type="paragraph" w:customStyle="1" w:styleId="130">
    <w:name w:val="Основной текст13"/>
    <w:basedOn w:val="a"/>
    <w:rsid w:val="00D03A4F"/>
    <w:pPr>
      <w:widowControl w:val="0"/>
      <w:shd w:val="clear" w:color="auto" w:fill="FFFFFF"/>
      <w:spacing w:after="0" w:line="283" w:lineRule="exact"/>
      <w:ind w:hanging="2020"/>
      <w:jc w:val="center"/>
    </w:pPr>
    <w:rPr>
      <w:rFonts w:ascii="Times New Roman" w:eastAsia="Times New Roman" w:hAnsi="Times New Roman" w:cs="Times New Roman"/>
      <w:color w:val="000000"/>
      <w:sz w:val="26"/>
      <w:szCs w:val="26"/>
      <w:lang w:eastAsia="ru-RU" w:bidi="ru-RU"/>
    </w:rPr>
  </w:style>
  <w:style w:type="character" w:customStyle="1" w:styleId="11pt">
    <w:name w:val="Основной текст + 11 pt;Полужирный"/>
    <w:basedOn w:val="a0"/>
    <w:rsid w:val="00D03A4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FontStyle12">
    <w:name w:val="Font Style12"/>
    <w:basedOn w:val="a0"/>
    <w:uiPriority w:val="99"/>
    <w:rsid w:val="00D03A4F"/>
    <w:rPr>
      <w:rFonts w:ascii="Times New Roman" w:hAnsi="Times New Roman" w:cs="Times New Roman"/>
      <w:sz w:val="26"/>
      <w:szCs w:val="26"/>
    </w:rPr>
  </w:style>
  <w:style w:type="paragraph" w:customStyle="1" w:styleId="21">
    <w:name w:val="Основной текст2"/>
    <w:basedOn w:val="a"/>
    <w:rsid w:val="00D03A4F"/>
    <w:pPr>
      <w:widowControl w:val="0"/>
      <w:shd w:val="clear" w:color="auto" w:fill="FFFFFF"/>
      <w:spacing w:before="660" w:after="0" w:line="326" w:lineRule="exact"/>
    </w:pPr>
    <w:rPr>
      <w:rFonts w:ascii="Times New Roman" w:eastAsia="Times New Roman" w:hAnsi="Times New Roman" w:cs="Times New Roman"/>
      <w:color w:val="000000"/>
      <w:sz w:val="26"/>
      <w:szCs w:val="26"/>
      <w:lang w:eastAsia="ru-RU" w:bidi="ru-RU"/>
    </w:rPr>
  </w:style>
  <w:style w:type="paragraph" w:styleId="af2">
    <w:name w:val="Body Text"/>
    <w:aliases w:val="Основной текст Знак Знак Знак,bt,Основной текст Знак Знак"/>
    <w:basedOn w:val="a"/>
    <w:link w:val="15"/>
    <w:uiPriority w:val="99"/>
    <w:qFormat/>
    <w:rsid w:val="00D03A4F"/>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aliases w:val="Основной текст Знак Знак Знак Знак1,bt Знак1,Основной текст Знак Знак Знак2"/>
    <w:basedOn w:val="a0"/>
    <w:uiPriority w:val="99"/>
    <w:rsid w:val="00D03A4F"/>
  </w:style>
  <w:style w:type="character" w:customStyle="1" w:styleId="15">
    <w:name w:val="Основной текст Знак1"/>
    <w:aliases w:val="Основной текст Знак Знак Знак Знак,bt Знак,Основной текст Знак Знак Знак1"/>
    <w:link w:val="af2"/>
    <w:locked/>
    <w:rsid w:val="00D03A4F"/>
    <w:rPr>
      <w:rFonts w:ascii="Times New Roman" w:eastAsia="Times New Roman" w:hAnsi="Times New Roman" w:cs="Times New Roman"/>
      <w:sz w:val="24"/>
      <w:szCs w:val="24"/>
      <w:lang w:eastAsia="ru-RU"/>
    </w:rPr>
  </w:style>
  <w:style w:type="paragraph" w:styleId="af4">
    <w:name w:val="Body Text First Indent"/>
    <w:basedOn w:val="af2"/>
    <w:link w:val="af5"/>
    <w:rsid w:val="00D03A4F"/>
    <w:pPr>
      <w:ind w:firstLine="210"/>
    </w:pPr>
  </w:style>
  <w:style w:type="character" w:customStyle="1" w:styleId="af5">
    <w:name w:val="Красная строка Знак"/>
    <w:basedOn w:val="af3"/>
    <w:link w:val="af4"/>
    <w:rsid w:val="00D03A4F"/>
    <w:rPr>
      <w:rFonts w:ascii="Times New Roman" w:eastAsia="Times New Roman" w:hAnsi="Times New Roman" w:cs="Times New Roman"/>
      <w:sz w:val="24"/>
      <w:szCs w:val="24"/>
      <w:lang w:eastAsia="ru-RU"/>
    </w:rPr>
  </w:style>
  <w:style w:type="paragraph" w:customStyle="1" w:styleId="Style4">
    <w:name w:val="Style4"/>
    <w:basedOn w:val="a"/>
    <w:uiPriority w:val="99"/>
    <w:rsid w:val="00D03A4F"/>
    <w:pPr>
      <w:widowControl w:val="0"/>
      <w:autoSpaceDE w:val="0"/>
      <w:autoSpaceDN w:val="0"/>
      <w:adjustRightInd w:val="0"/>
      <w:spacing w:after="0" w:line="312" w:lineRule="exact"/>
      <w:ind w:firstLine="710"/>
      <w:jc w:val="both"/>
    </w:pPr>
    <w:rPr>
      <w:rFonts w:ascii="Times New Roman" w:eastAsia="Calibri" w:hAnsi="Times New Roman" w:cs="Times New Roman"/>
      <w:sz w:val="24"/>
      <w:szCs w:val="24"/>
      <w:lang w:eastAsia="ru-RU"/>
    </w:rPr>
  </w:style>
  <w:style w:type="paragraph" w:styleId="af6">
    <w:name w:val="List Paragraph"/>
    <w:basedOn w:val="a"/>
    <w:link w:val="af7"/>
    <w:uiPriority w:val="34"/>
    <w:qFormat/>
    <w:rsid w:val="00D03A4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1">
    <w:name w:val="s_1"/>
    <w:basedOn w:val="a"/>
    <w:rsid w:val="00D03A4F"/>
    <w:pPr>
      <w:spacing w:before="100" w:beforeAutospacing="1" w:after="100" w:afterAutospacing="1" w:line="240" w:lineRule="auto"/>
      <w:ind w:firstLine="720"/>
    </w:pPr>
    <w:rPr>
      <w:rFonts w:ascii="Times New Roman" w:eastAsia="Times New Roman" w:hAnsi="Times New Roman" w:cs="Times New Roman"/>
      <w:sz w:val="24"/>
      <w:szCs w:val="24"/>
      <w:lang w:eastAsia="ru-RU"/>
    </w:rPr>
  </w:style>
  <w:style w:type="character" w:styleId="af8">
    <w:name w:val="footnote reference"/>
    <w:aliases w:val="fr,ОР,Знак сноски-FN,Ciae niinee-FN,Текст сновски,FZ,Знак сноски 1,Referencia nota al pie,Appel note de bas de page,Ciae niinee I,Знак сноски Н,Footnote Reference/,Сноска Сергея,Ciae niinee 1,Footnote Reference,SUPERS,Footnotes refss,BVI fnr"/>
    <w:basedOn w:val="a0"/>
    <w:link w:val="16"/>
    <w:uiPriority w:val="99"/>
    <w:unhideWhenUsed/>
    <w:qFormat/>
    <w:rsid w:val="00D03A4F"/>
    <w:rPr>
      <w:vertAlign w:val="superscript"/>
    </w:rPr>
  </w:style>
  <w:style w:type="character" w:customStyle="1" w:styleId="22">
    <w:name w:val="Основной текст (2)_"/>
    <w:basedOn w:val="a0"/>
    <w:link w:val="23"/>
    <w:rsid w:val="00D03A4F"/>
    <w:rPr>
      <w:rFonts w:ascii="Times New Roman" w:eastAsia="Times New Roman" w:hAnsi="Times New Roman" w:cs="Times New Roman"/>
      <w:sz w:val="30"/>
      <w:szCs w:val="30"/>
      <w:shd w:val="clear" w:color="auto" w:fill="FFFFFF"/>
    </w:rPr>
  </w:style>
  <w:style w:type="paragraph" w:customStyle="1" w:styleId="23">
    <w:name w:val="Основной текст (2)"/>
    <w:basedOn w:val="a"/>
    <w:link w:val="22"/>
    <w:rsid w:val="00D03A4F"/>
    <w:pPr>
      <w:widowControl w:val="0"/>
      <w:shd w:val="clear" w:color="auto" w:fill="FFFFFF"/>
      <w:spacing w:after="300" w:line="346" w:lineRule="exact"/>
    </w:pPr>
    <w:rPr>
      <w:rFonts w:ascii="Times New Roman" w:eastAsia="Times New Roman" w:hAnsi="Times New Roman" w:cs="Times New Roman"/>
      <w:sz w:val="30"/>
      <w:szCs w:val="30"/>
    </w:rPr>
  </w:style>
  <w:style w:type="paragraph" w:styleId="af9">
    <w:name w:val="footnote text"/>
    <w:aliases w:val="Texto de nota al pie,Текст сноски Знак Знак,Table_Footnote_last Знак,Table_Footnote_last Знак Знак,Table_Footnote_last,ft,Used by Word for text of Help footnotes,single space,-++ Знак,Текст сноски Знак1 Знак,Текст сноски-FN,Oaeno niinee-FN"/>
    <w:basedOn w:val="a"/>
    <w:link w:val="afa"/>
    <w:uiPriority w:val="99"/>
    <w:unhideWhenUsed/>
    <w:qFormat/>
    <w:rsid w:val="00D03A4F"/>
    <w:pPr>
      <w:spacing w:after="0" w:line="240" w:lineRule="auto"/>
    </w:pPr>
    <w:rPr>
      <w:rFonts w:ascii="Times New Roman" w:eastAsia="Times New Roman" w:hAnsi="Times New Roman" w:cs="Times New Roman"/>
      <w:sz w:val="20"/>
      <w:szCs w:val="20"/>
      <w:lang w:eastAsia="ru-RU"/>
    </w:rPr>
  </w:style>
  <w:style w:type="character" w:customStyle="1" w:styleId="afa">
    <w:name w:val="Текст сноски Знак"/>
    <w:aliases w:val="Texto de nota al pie Знак,Текст сноски Знак Знак Знак,Table_Footnote_last Знак Знак1,Table_Footnote_last Знак Знак Знак,Table_Footnote_last Знак1,ft Знак,Used by Word for text of Help footnotes Знак,single space Знак,-++ Знак Знак"/>
    <w:basedOn w:val="a0"/>
    <w:link w:val="af9"/>
    <w:uiPriority w:val="99"/>
    <w:qFormat/>
    <w:rsid w:val="00D03A4F"/>
    <w:rPr>
      <w:rFonts w:ascii="Times New Roman" w:eastAsia="Times New Roman" w:hAnsi="Times New Roman" w:cs="Times New Roman"/>
      <w:sz w:val="20"/>
      <w:szCs w:val="20"/>
      <w:lang w:eastAsia="ru-RU"/>
    </w:rPr>
  </w:style>
  <w:style w:type="paragraph" w:styleId="afb">
    <w:name w:val="Title"/>
    <w:aliases w:val="Знак Знак"/>
    <w:basedOn w:val="a"/>
    <w:link w:val="afc"/>
    <w:uiPriority w:val="99"/>
    <w:qFormat/>
    <w:rsid w:val="00D03A4F"/>
    <w:pPr>
      <w:spacing w:after="0" w:line="240" w:lineRule="auto"/>
      <w:ind w:left="142" w:right="-159"/>
      <w:jc w:val="center"/>
    </w:pPr>
    <w:rPr>
      <w:rFonts w:ascii="Times New Roman" w:eastAsia="Calibri" w:hAnsi="Times New Roman" w:cs="Times New Roman"/>
      <w:sz w:val="28"/>
      <w:szCs w:val="20"/>
      <w:lang w:eastAsia="ru-RU"/>
    </w:rPr>
  </w:style>
  <w:style w:type="character" w:customStyle="1" w:styleId="afc">
    <w:name w:val="Название Знак"/>
    <w:aliases w:val="Знак Знак Знак"/>
    <w:basedOn w:val="a0"/>
    <w:link w:val="afb"/>
    <w:uiPriority w:val="99"/>
    <w:rsid w:val="00D03A4F"/>
    <w:rPr>
      <w:rFonts w:ascii="Times New Roman" w:eastAsia="Calibri" w:hAnsi="Times New Roman" w:cs="Times New Roman"/>
      <w:sz w:val="28"/>
      <w:szCs w:val="20"/>
      <w:lang w:eastAsia="ru-RU"/>
    </w:rPr>
  </w:style>
  <w:style w:type="character" w:customStyle="1" w:styleId="17">
    <w:name w:val="Заголовок №1_"/>
    <w:basedOn w:val="a0"/>
    <w:link w:val="18"/>
    <w:rsid w:val="00D03A4F"/>
    <w:rPr>
      <w:rFonts w:ascii="Times New Roman" w:eastAsia="Times New Roman" w:hAnsi="Times New Roman" w:cs="Times New Roman"/>
      <w:b/>
      <w:bCs/>
      <w:sz w:val="28"/>
      <w:szCs w:val="28"/>
      <w:shd w:val="clear" w:color="auto" w:fill="FFFFFF"/>
    </w:rPr>
  </w:style>
  <w:style w:type="paragraph" w:customStyle="1" w:styleId="18">
    <w:name w:val="Заголовок №1"/>
    <w:basedOn w:val="a"/>
    <w:link w:val="17"/>
    <w:rsid w:val="00D03A4F"/>
    <w:pPr>
      <w:widowControl w:val="0"/>
      <w:shd w:val="clear" w:color="auto" w:fill="FFFFFF"/>
      <w:spacing w:before="300" w:after="480" w:line="370" w:lineRule="exact"/>
      <w:ind w:hanging="700"/>
      <w:jc w:val="center"/>
      <w:outlineLvl w:val="0"/>
    </w:pPr>
    <w:rPr>
      <w:rFonts w:ascii="Times New Roman" w:eastAsia="Times New Roman" w:hAnsi="Times New Roman" w:cs="Times New Roman"/>
      <w:b/>
      <w:bCs/>
      <w:sz w:val="28"/>
      <w:szCs w:val="28"/>
    </w:rPr>
  </w:style>
  <w:style w:type="character" w:customStyle="1" w:styleId="HTML">
    <w:name w:val="Стандартный HTML Знак"/>
    <w:basedOn w:val="a0"/>
    <w:link w:val="HTML0"/>
    <w:uiPriority w:val="99"/>
    <w:semiHidden/>
    <w:rsid w:val="00D03A4F"/>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D03A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D03A4F"/>
    <w:rPr>
      <w:rFonts w:ascii="Consolas" w:hAnsi="Consolas"/>
      <w:sz w:val="20"/>
      <w:szCs w:val="20"/>
    </w:rPr>
  </w:style>
  <w:style w:type="paragraph" w:customStyle="1" w:styleId="afd">
    <w:name w:val="Абзац_письма"/>
    <w:basedOn w:val="a"/>
    <w:rsid w:val="00D03A4F"/>
    <w:pPr>
      <w:widowControl w:val="0"/>
      <w:spacing w:after="0" w:line="360" w:lineRule="auto"/>
      <w:ind w:firstLine="709"/>
      <w:jc w:val="both"/>
    </w:pPr>
    <w:rPr>
      <w:rFonts w:ascii="Times New Roman" w:eastAsia="Times New Roman" w:hAnsi="Times New Roman" w:cs="Times New Roman"/>
      <w:sz w:val="26"/>
      <w:szCs w:val="20"/>
      <w:lang w:eastAsia="ru-RU"/>
    </w:rPr>
  </w:style>
  <w:style w:type="paragraph" w:styleId="afe">
    <w:name w:val="Normal (Web)"/>
    <w:aliases w:val="Обычный (веб)1,Обычный (Web),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веб) Знак Знак"/>
    <w:basedOn w:val="a"/>
    <w:link w:val="aff"/>
    <w:uiPriority w:val="99"/>
    <w:qFormat/>
    <w:rsid w:val="00D03A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Обычный (веб) Знак"/>
    <w:aliases w:val="Обычный (веб)1 Знак,Обычный (Web)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
    <w:link w:val="afe"/>
    <w:locked/>
    <w:rsid w:val="00D03A4F"/>
    <w:rPr>
      <w:rFonts w:ascii="Times New Roman" w:eastAsia="Times New Roman" w:hAnsi="Times New Roman" w:cs="Times New Roman"/>
      <w:sz w:val="24"/>
      <w:szCs w:val="24"/>
      <w:lang w:eastAsia="ru-RU"/>
    </w:rPr>
  </w:style>
  <w:style w:type="paragraph" w:customStyle="1" w:styleId="p1">
    <w:name w:val="p1"/>
    <w:basedOn w:val="a"/>
    <w:rsid w:val="00D03A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5">
    <w:name w:val="Font Style35"/>
    <w:uiPriority w:val="99"/>
    <w:rsid w:val="00D03A4F"/>
    <w:rPr>
      <w:rFonts w:ascii="Times New Roman" w:hAnsi="Times New Roman" w:cs="Times New Roman"/>
      <w:sz w:val="26"/>
      <w:szCs w:val="26"/>
    </w:rPr>
  </w:style>
  <w:style w:type="character" w:customStyle="1" w:styleId="220">
    <w:name w:val="Основной текст (2)2"/>
    <w:basedOn w:val="22"/>
    <w:rsid w:val="00D03A4F"/>
    <w:rPr>
      <w:rFonts w:ascii="Times New Roman" w:eastAsia="Times New Roman" w:hAnsi="Times New Roman" w:cs="Times New Roman"/>
      <w:color w:val="000000"/>
      <w:spacing w:val="0"/>
      <w:w w:val="100"/>
      <w:position w:val="0"/>
      <w:sz w:val="28"/>
      <w:szCs w:val="28"/>
      <w:u w:val="single"/>
      <w:shd w:val="clear" w:color="auto" w:fill="FFFFFF"/>
      <w:lang w:val="ru-RU" w:eastAsia="ru-RU"/>
    </w:rPr>
  </w:style>
  <w:style w:type="paragraph" w:customStyle="1" w:styleId="210">
    <w:name w:val="Основной текст (2)1"/>
    <w:basedOn w:val="a"/>
    <w:rsid w:val="00D03A4F"/>
    <w:pPr>
      <w:widowControl w:val="0"/>
      <w:shd w:val="clear" w:color="auto" w:fill="FFFFFF"/>
      <w:spacing w:after="300" w:line="326" w:lineRule="exact"/>
      <w:jc w:val="right"/>
    </w:pPr>
    <w:rPr>
      <w:rFonts w:ascii="Times New Roman" w:eastAsia="Arial Unicode MS" w:hAnsi="Times New Roman" w:cs="Times New Roman"/>
      <w:color w:val="000000"/>
      <w:sz w:val="28"/>
      <w:szCs w:val="28"/>
      <w:lang w:eastAsia="ru-RU"/>
    </w:rPr>
  </w:style>
  <w:style w:type="paragraph" w:styleId="aff0">
    <w:name w:val="List Bullet"/>
    <w:basedOn w:val="a"/>
    <w:uiPriority w:val="99"/>
    <w:unhideWhenUsed/>
    <w:rsid w:val="00D03A4F"/>
    <w:pPr>
      <w:tabs>
        <w:tab w:val="num" w:pos="360"/>
      </w:tabs>
      <w:spacing w:after="0" w:line="240" w:lineRule="auto"/>
      <w:ind w:left="360" w:hanging="360"/>
      <w:contextualSpacing/>
    </w:pPr>
    <w:rPr>
      <w:rFonts w:ascii="Times New Roman" w:eastAsia="Times New Roman" w:hAnsi="Times New Roman" w:cs="Times New Roman"/>
      <w:sz w:val="24"/>
      <w:szCs w:val="24"/>
      <w:lang w:eastAsia="ru-RU"/>
    </w:rPr>
  </w:style>
  <w:style w:type="character" w:customStyle="1" w:styleId="2105pt">
    <w:name w:val="Основной текст (2) + 10;5 pt;Полужирный;Малые прописные"/>
    <w:basedOn w:val="22"/>
    <w:rsid w:val="00D03A4F"/>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1pt">
    <w:name w:val="Основной текст + Интервал 1 pt"/>
    <w:basedOn w:val="a0"/>
    <w:rsid w:val="00D03A4F"/>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font01">
    <w:name w:val="font01"/>
    <w:rsid w:val="00D03A4F"/>
    <w:rPr>
      <w:rFonts w:ascii="Times New Roman" w:hAnsi="Times New Roman"/>
      <w:sz w:val="24"/>
    </w:rPr>
  </w:style>
  <w:style w:type="character" w:customStyle="1" w:styleId="FontStyle11">
    <w:name w:val="Font Style11"/>
    <w:uiPriority w:val="99"/>
    <w:rsid w:val="00D03A4F"/>
    <w:rPr>
      <w:rFonts w:ascii="Times New Roman" w:hAnsi="Times New Roman" w:cs="Times New Roman"/>
      <w:sz w:val="26"/>
      <w:szCs w:val="26"/>
    </w:rPr>
  </w:style>
  <w:style w:type="paragraph" w:customStyle="1" w:styleId="19">
    <w:name w:val="Обычный1"/>
    <w:rsid w:val="00D03A4F"/>
    <w:pPr>
      <w:widowControl w:val="0"/>
      <w:suppressAutoHyphens/>
      <w:spacing w:after="0" w:line="240" w:lineRule="auto"/>
      <w:textAlignment w:val="baseline"/>
    </w:pPr>
    <w:rPr>
      <w:rFonts w:ascii="Times New Roman" w:eastAsia="Andale Sans UI" w:hAnsi="Times New Roman" w:cs="Tahoma"/>
      <w:color w:val="00000A"/>
      <w:sz w:val="24"/>
      <w:szCs w:val="24"/>
      <w:lang w:val="de-DE" w:eastAsia="ja-JP" w:bidi="fa-IR"/>
    </w:rPr>
  </w:style>
  <w:style w:type="paragraph" w:customStyle="1" w:styleId="Default">
    <w:name w:val="Default"/>
    <w:qFormat/>
    <w:rsid w:val="00D03A4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f1">
    <w:name w:val="Subtitle"/>
    <w:basedOn w:val="a"/>
    <w:link w:val="aff2"/>
    <w:qFormat/>
    <w:rsid w:val="00D03A4F"/>
    <w:pPr>
      <w:spacing w:after="0" w:line="240" w:lineRule="auto"/>
      <w:jc w:val="center"/>
    </w:pPr>
    <w:rPr>
      <w:rFonts w:ascii="Tahoma" w:eastAsia="Times New Roman" w:hAnsi="Tahoma" w:cs="Times New Roman"/>
      <w:sz w:val="28"/>
      <w:szCs w:val="20"/>
      <w:lang w:eastAsia="ru-RU"/>
    </w:rPr>
  </w:style>
  <w:style w:type="character" w:customStyle="1" w:styleId="aff2">
    <w:name w:val="Подзаголовок Знак"/>
    <w:basedOn w:val="a0"/>
    <w:link w:val="aff1"/>
    <w:rsid w:val="00D03A4F"/>
    <w:rPr>
      <w:rFonts w:ascii="Tahoma" w:eastAsia="Times New Roman" w:hAnsi="Tahoma" w:cs="Times New Roman"/>
      <w:sz w:val="28"/>
      <w:szCs w:val="20"/>
      <w:lang w:eastAsia="ru-RU"/>
    </w:rPr>
  </w:style>
  <w:style w:type="character" w:customStyle="1" w:styleId="81">
    <w:name w:val="Основной текст (8)_"/>
    <w:basedOn w:val="a0"/>
    <w:link w:val="82"/>
    <w:rsid w:val="00D03A4F"/>
    <w:rPr>
      <w:rFonts w:ascii="Times New Roman" w:eastAsia="Times New Roman" w:hAnsi="Times New Roman" w:cs="Times New Roman"/>
      <w:b/>
      <w:bCs/>
      <w:i/>
      <w:iCs/>
      <w:shd w:val="clear" w:color="auto" w:fill="FFFFFF"/>
    </w:rPr>
  </w:style>
  <w:style w:type="paragraph" w:customStyle="1" w:styleId="82">
    <w:name w:val="Основной текст (8)"/>
    <w:basedOn w:val="a"/>
    <w:link w:val="81"/>
    <w:rsid w:val="00D03A4F"/>
    <w:pPr>
      <w:widowControl w:val="0"/>
      <w:shd w:val="clear" w:color="auto" w:fill="FFFFFF"/>
      <w:spacing w:after="0" w:line="274" w:lineRule="exact"/>
      <w:jc w:val="both"/>
    </w:pPr>
    <w:rPr>
      <w:rFonts w:ascii="Times New Roman" w:eastAsia="Times New Roman" w:hAnsi="Times New Roman" w:cs="Times New Roman"/>
      <w:b/>
      <w:bCs/>
      <w:i/>
      <w:iCs/>
    </w:rPr>
  </w:style>
  <w:style w:type="character" w:customStyle="1" w:styleId="212pt">
    <w:name w:val="Основной текст (2) + 12 pt;Не полужирный"/>
    <w:rsid w:val="00D03A4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msonormalcxspmiddle">
    <w:name w:val="msonormalcxspmiddle"/>
    <w:basedOn w:val="a"/>
    <w:rsid w:val="00D03A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a">
    <w:name w:val="Без интервала1"/>
    <w:rsid w:val="00D03A4F"/>
    <w:pPr>
      <w:spacing w:after="0" w:line="240" w:lineRule="auto"/>
    </w:pPr>
    <w:rPr>
      <w:rFonts w:ascii="Times New Roman" w:eastAsia="Calibri" w:hAnsi="Times New Roman" w:cs="Times New Roman"/>
      <w:sz w:val="24"/>
      <w:szCs w:val="24"/>
      <w:lang w:eastAsia="ru-RU"/>
    </w:rPr>
  </w:style>
  <w:style w:type="character" w:customStyle="1" w:styleId="aff3">
    <w:name w:val="Колонтитул"/>
    <w:basedOn w:val="a0"/>
    <w:rsid w:val="00D03A4F"/>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27">
    <w:name w:val="Основной текст (2)7"/>
    <w:rsid w:val="00D03A4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00">
    <w:name w:val="Основной текст + 10"/>
    <w:aliases w:val="5 pt,Основной текст + 11,Полужирный"/>
    <w:rsid w:val="00D03A4F"/>
    <w:rPr>
      <w:rFonts w:ascii="Times New Roman" w:eastAsia="Times New Roman" w:hAnsi="Times New Roman" w:cs="Times New Roman" w:hint="default"/>
      <w:b w:val="0"/>
      <w:bCs w:val="0"/>
      <w:i w:val="0"/>
      <w:iCs w:val="0"/>
      <w:smallCaps w:val="0"/>
      <w:strike w:val="0"/>
      <w:dstrike w:val="0"/>
      <w:color w:val="000000"/>
      <w:spacing w:val="-1"/>
      <w:w w:val="100"/>
      <w:position w:val="0"/>
      <w:sz w:val="21"/>
      <w:szCs w:val="21"/>
      <w:u w:val="none"/>
      <w:effect w:val="none"/>
      <w:shd w:val="clear" w:color="auto" w:fill="FFFFFF"/>
      <w:lang w:val="ru-RU"/>
    </w:rPr>
  </w:style>
  <w:style w:type="paragraph" w:customStyle="1" w:styleId="Style3">
    <w:name w:val="Style3"/>
    <w:basedOn w:val="a"/>
    <w:uiPriority w:val="99"/>
    <w:rsid w:val="00D03A4F"/>
    <w:pPr>
      <w:widowControl w:val="0"/>
      <w:autoSpaceDE w:val="0"/>
      <w:autoSpaceDN w:val="0"/>
      <w:adjustRightInd w:val="0"/>
      <w:spacing w:after="0" w:line="559" w:lineRule="exact"/>
      <w:ind w:firstLine="715"/>
      <w:jc w:val="both"/>
    </w:pPr>
    <w:rPr>
      <w:rFonts w:ascii="Times New Roman" w:eastAsia="Times New Roman" w:hAnsi="Times New Roman" w:cs="Times New Roman"/>
      <w:sz w:val="24"/>
      <w:szCs w:val="24"/>
      <w:lang w:eastAsia="ru-RU"/>
    </w:rPr>
  </w:style>
  <w:style w:type="character" w:customStyle="1" w:styleId="aff4">
    <w:name w:val="Сноска"/>
    <w:rsid w:val="00D03A4F"/>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61">
    <w:name w:val="Основной текст (6)_"/>
    <w:basedOn w:val="a0"/>
    <w:rsid w:val="00D03A4F"/>
    <w:rPr>
      <w:rFonts w:ascii="Times New Roman" w:eastAsia="Times New Roman" w:hAnsi="Times New Roman" w:cs="Times New Roman"/>
      <w:b w:val="0"/>
      <w:bCs w:val="0"/>
      <w:i w:val="0"/>
      <w:iCs w:val="0"/>
      <w:smallCaps w:val="0"/>
      <w:strike w:val="0"/>
      <w:u w:val="none"/>
    </w:rPr>
  </w:style>
  <w:style w:type="character" w:customStyle="1" w:styleId="614pt">
    <w:name w:val="Основной текст (6) + 14 pt"/>
    <w:basedOn w:val="61"/>
    <w:rsid w:val="00D03A4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2">
    <w:name w:val="Основной текст (6)"/>
    <w:basedOn w:val="61"/>
    <w:rsid w:val="00D03A4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Arial18pt-1pt">
    <w:name w:val="Основной текст (2) + Arial;18 pt;Интервал -1 pt"/>
    <w:basedOn w:val="22"/>
    <w:rsid w:val="00D03A4F"/>
    <w:rPr>
      <w:rFonts w:ascii="Arial" w:eastAsia="Arial" w:hAnsi="Arial" w:cs="Arial"/>
      <w:b w:val="0"/>
      <w:bCs w:val="0"/>
      <w:i w:val="0"/>
      <w:iCs w:val="0"/>
      <w:smallCaps w:val="0"/>
      <w:strike w:val="0"/>
      <w:color w:val="000000"/>
      <w:spacing w:val="-30"/>
      <w:w w:val="100"/>
      <w:position w:val="0"/>
      <w:sz w:val="36"/>
      <w:szCs w:val="36"/>
      <w:u w:val="none"/>
      <w:shd w:val="clear" w:color="auto" w:fill="FFFFFF"/>
      <w:lang w:val="ru-RU" w:eastAsia="ru-RU" w:bidi="ru-RU"/>
    </w:rPr>
  </w:style>
  <w:style w:type="character" w:customStyle="1" w:styleId="CharStyle4">
    <w:name w:val="Char Style 4"/>
    <w:basedOn w:val="CharStyle3"/>
    <w:rsid w:val="00D03A4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CharStyle12">
    <w:name w:val="Char Style 12"/>
    <w:basedOn w:val="a0"/>
    <w:link w:val="Style11"/>
    <w:rsid w:val="00D03A4F"/>
    <w:rPr>
      <w:sz w:val="28"/>
      <w:szCs w:val="28"/>
      <w:shd w:val="clear" w:color="auto" w:fill="FFFFFF"/>
    </w:rPr>
  </w:style>
  <w:style w:type="paragraph" w:customStyle="1" w:styleId="Style5">
    <w:name w:val="Style 5"/>
    <w:basedOn w:val="a"/>
    <w:link w:val="CharStyle6"/>
    <w:rsid w:val="00D03A4F"/>
    <w:pPr>
      <w:widowControl w:val="0"/>
      <w:shd w:val="clear" w:color="auto" w:fill="FFFFFF"/>
      <w:spacing w:after="0" w:line="245" w:lineRule="exact"/>
    </w:pPr>
    <w:rPr>
      <w:rFonts w:ascii="Times New Roman" w:eastAsia="Times New Roman" w:hAnsi="Times New Roman" w:cs="Times New Roman"/>
      <w:color w:val="000000"/>
      <w:sz w:val="26"/>
      <w:szCs w:val="26"/>
      <w:u w:val="single"/>
      <w:lang w:eastAsia="ru-RU" w:bidi="ru-RU"/>
    </w:rPr>
  </w:style>
  <w:style w:type="paragraph" w:customStyle="1" w:styleId="Style11">
    <w:name w:val="Style 11"/>
    <w:basedOn w:val="a"/>
    <w:link w:val="CharStyle12"/>
    <w:rsid w:val="00D03A4F"/>
    <w:pPr>
      <w:widowControl w:val="0"/>
      <w:shd w:val="clear" w:color="auto" w:fill="FFFFFF"/>
      <w:spacing w:after="0" w:line="322" w:lineRule="exact"/>
      <w:jc w:val="center"/>
    </w:pPr>
    <w:rPr>
      <w:sz w:val="28"/>
      <w:szCs w:val="28"/>
    </w:rPr>
  </w:style>
  <w:style w:type="character" w:customStyle="1" w:styleId="CharStyle7">
    <w:name w:val="Char Style 7"/>
    <w:basedOn w:val="CharStyle6"/>
    <w:link w:val="Style6"/>
    <w:uiPriority w:val="99"/>
    <w:rsid w:val="00D03A4F"/>
    <w:rPr>
      <w:rFonts w:ascii="Times New Roman" w:eastAsia="Times New Roman" w:hAnsi="Times New Roman" w:cs="Times New Roman"/>
      <w:color w:val="000000"/>
      <w:sz w:val="20"/>
      <w:szCs w:val="20"/>
      <w:u w:val="single"/>
      <w:shd w:val="clear" w:color="auto" w:fill="FFFFFF"/>
      <w:lang w:eastAsia="ru-RU" w:bidi="ru-RU"/>
    </w:rPr>
  </w:style>
  <w:style w:type="character" w:customStyle="1" w:styleId="CharStyle11">
    <w:name w:val="Char Style 11"/>
    <w:basedOn w:val="a0"/>
    <w:link w:val="Style10"/>
    <w:uiPriority w:val="99"/>
    <w:rsid w:val="00D03A4F"/>
    <w:rPr>
      <w:sz w:val="26"/>
      <w:szCs w:val="26"/>
      <w:shd w:val="clear" w:color="auto" w:fill="FFFFFF"/>
    </w:rPr>
  </w:style>
  <w:style w:type="character" w:customStyle="1" w:styleId="CharStyle25">
    <w:name w:val="Char Style 25"/>
    <w:basedOn w:val="CharStyle11"/>
    <w:rsid w:val="00D03A4F"/>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CharStyle26">
    <w:name w:val="Char Style 26"/>
    <w:basedOn w:val="CharStyle11"/>
    <w:link w:val="Style25"/>
    <w:rsid w:val="00D03A4F"/>
    <w:rPr>
      <w:rFonts w:ascii="Times New Roman" w:eastAsia="Times New Roman" w:hAnsi="Times New Roman" w:cs="Times New Roman"/>
      <w:color w:val="000000"/>
      <w:sz w:val="26"/>
      <w:szCs w:val="26"/>
      <w:shd w:val="clear" w:color="auto" w:fill="FFFFFF"/>
      <w:lang w:eastAsia="ru-RU" w:bidi="ru-RU"/>
    </w:rPr>
  </w:style>
  <w:style w:type="character" w:customStyle="1" w:styleId="CharStyle27">
    <w:name w:val="Char Style 27"/>
    <w:basedOn w:val="CharStyle11"/>
    <w:rsid w:val="00D03A4F"/>
    <w:rPr>
      <w:rFonts w:ascii="Times New Roman" w:eastAsia="Times New Roman" w:hAnsi="Times New Roman" w:cs="Times New Roman"/>
      <w:b/>
      <w:bCs/>
      <w:color w:val="000000"/>
      <w:spacing w:val="0"/>
      <w:w w:val="100"/>
      <w:position w:val="0"/>
      <w:sz w:val="15"/>
      <w:szCs w:val="15"/>
      <w:shd w:val="clear" w:color="auto" w:fill="FFFFFF"/>
      <w:lang w:val="ru-RU" w:eastAsia="ru-RU" w:bidi="ru-RU"/>
    </w:rPr>
  </w:style>
  <w:style w:type="character" w:customStyle="1" w:styleId="CharStyle28">
    <w:name w:val="Char Style 28"/>
    <w:basedOn w:val="CharStyle11"/>
    <w:rsid w:val="00D03A4F"/>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CharStyle29">
    <w:name w:val="Char Style 29"/>
    <w:basedOn w:val="CharStyle11"/>
    <w:rsid w:val="00D03A4F"/>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paragraph" w:customStyle="1" w:styleId="Style10">
    <w:name w:val="Style 10"/>
    <w:basedOn w:val="a"/>
    <w:link w:val="CharStyle11"/>
    <w:uiPriority w:val="99"/>
    <w:rsid w:val="00D03A4F"/>
    <w:pPr>
      <w:widowControl w:val="0"/>
      <w:shd w:val="clear" w:color="auto" w:fill="FFFFFF"/>
      <w:spacing w:after="0" w:line="311" w:lineRule="exact"/>
      <w:jc w:val="center"/>
    </w:pPr>
    <w:rPr>
      <w:sz w:val="26"/>
      <w:szCs w:val="26"/>
    </w:rPr>
  </w:style>
  <w:style w:type="character" w:customStyle="1" w:styleId="CharStyle10">
    <w:name w:val="Char Style 10"/>
    <w:basedOn w:val="CharStyle3"/>
    <w:link w:val="Style9"/>
    <w:rsid w:val="00D03A4F"/>
    <w:rPr>
      <w:sz w:val="26"/>
      <w:szCs w:val="26"/>
      <w:u w:val="single"/>
      <w:shd w:val="clear" w:color="auto" w:fill="FFFFFF"/>
    </w:rPr>
  </w:style>
  <w:style w:type="character" w:customStyle="1" w:styleId="CharStyle9">
    <w:name w:val="Char Style 9"/>
    <w:basedOn w:val="a0"/>
    <w:link w:val="Style8"/>
    <w:uiPriority w:val="99"/>
    <w:rsid w:val="00D03A4F"/>
    <w:rPr>
      <w:sz w:val="26"/>
      <w:szCs w:val="26"/>
      <w:shd w:val="clear" w:color="auto" w:fill="FFFFFF"/>
    </w:rPr>
  </w:style>
  <w:style w:type="paragraph" w:customStyle="1" w:styleId="Style8">
    <w:name w:val="Style 8"/>
    <w:basedOn w:val="a"/>
    <w:link w:val="CharStyle9"/>
    <w:uiPriority w:val="99"/>
    <w:rsid w:val="00D03A4F"/>
    <w:pPr>
      <w:widowControl w:val="0"/>
      <w:shd w:val="clear" w:color="auto" w:fill="FFFFFF"/>
      <w:spacing w:after="420" w:line="322" w:lineRule="exact"/>
      <w:jc w:val="both"/>
    </w:pPr>
    <w:rPr>
      <w:sz w:val="26"/>
      <w:szCs w:val="26"/>
    </w:rPr>
  </w:style>
  <w:style w:type="paragraph" w:styleId="24">
    <w:name w:val="Body Text Indent 2"/>
    <w:basedOn w:val="a"/>
    <w:link w:val="25"/>
    <w:uiPriority w:val="99"/>
    <w:rsid w:val="00D03A4F"/>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uiPriority w:val="99"/>
    <w:rsid w:val="00D03A4F"/>
    <w:rPr>
      <w:rFonts w:ascii="Times New Roman" w:eastAsia="Times New Roman" w:hAnsi="Times New Roman" w:cs="Times New Roman"/>
      <w:sz w:val="24"/>
      <w:szCs w:val="24"/>
      <w:lang w:eastAsia="ru-RU"/>
    </w:rPr>
  </w:style>
  <w:style w:type="paragraph" w:customStyle="1" w:styleId="Style1">
    <w:name w:val="Style1"/>
    <w:basedOn w:val="a"/>
    <w:uiPriority w:val="99"/>
    <w:rsid w:val="00D03A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basedOn w:val="a0"/>
    <w:uiPriority w:val="99"/>
    <w:rsid w:val="00D03A4F"/>
    <w:rPr>
      <w:rFonts w:ascii="Times New Roman" w:hAnsi="Times New Roman" w:cs="Times New Roman"/>
      <w:sz w:val="26"/>
      <w:szCs w:val="26"/>
    </w:rPr>
  </w:style>
  <w:style w:type="paragraph" w:customStyle="1" w:styleId="1b">
    <w:name w:val="Текст1"/>
    <w:basedOn w:val="a"/>
    <w:rsid w:val="00D03A4F"/>
    <w:pPr>
      <w:spacing w:after="0" w:line="360" w:lineRule="auto"/>
      <w:ind w:firstLine="720"/>
      <w:jc w:val="both"/>
    </w:pPr>
    <w:rPr>
      <w:rFonts w:ascii="Times New Roman" w:eastAsia="Times New Roman" w:hAnsi="Times New Roman" w:cs="Times New Roman"/>
      <w:noProof/>
      <w:sz w:val="28"/>
      <w:szCs w:val="20"/>
      <w:lang w:eastAsia="ru-RU"/>
    </w:rPr>
  </w:style>
  <w:style w:type="paragraph" w:customStyle="1" w:styleId="Style6">
    <w:name w:val="Style 6"/>
    <w:basedOn w:val="a"/>
    <w:link w:val="CharStyle7"/>
    <w:uiPriority w:val="99"/>
    <w:rsid w:val="00D03A4F"/>
    <w:pPr>
      <w:widowControl w:val="0"/>
      <w:shd w:val="clear" w:color="auto" w:fill="FFFFFF"/>
      <w:spacing w:after="0" w:line="337" w:lineRule="exact"/>
    </w:pPr>
    <w:rPr>
      <w:rFonts w:ascii="Times New Roman" w:eastAsia="Times New Roman" w:hAnsi="Times New Roman" w:cs="Times New Roman"/>
      <w:color w:val="000000"/>
      <w:sz w:val="20"/>
      <w:szCs w:val="20"/>
      <w:u w:val="single"/>
      <w:lang w:eastAsia="ru-RU" w:bidi="ru-RU"/>
    </w:rPr>
  </w:style>
  <w:style w:type="character" w:customStyle="1" w:styleId="CharStyle5">
    <w:name w:val="Char Style 5"/>
    <w:basedOn w:val="a0"/>
    <w:link w:val="Style40"/>
    <w:rsid w:val="00D03A4F"/>
    <w:rPr>
      <w:sz w:val="28"/>
      <w:szCs w:val="28"/>
      <w:shd w:val="clear" w:color="auto" w:fill="FFFFFF"/>
    </w:rPr>
  </w:style>
  <w:style w:type="paragraph" w:customStyle="1" w:styleId="Style40">
    <w:name w:val="Style 4"/>
    <w:basedOn w:val="a"/>
    <w:link w:val="CharStyle5"/>
    <w:uiPriority w:val="99"/>
    <w:rsid w:val="00D03A4F"/>
    <w:pPr>
      <w:widowControl w:val="0"/>
      <w:shd w:val="clear" w:color="auto" w:fill="FFFFFF"/>
      <w:spacing w:after="0" w:line="322" w:lineRule="exact"/>
      <w:jc w:val="center"/>
    </w:pPr>
    <w:rPr>
      <w:sz w:val="28"/>
      <w:szCs w:val="28"/>
    </w:rPr>
  </w:style>
  <w:style w:type="character" w:customStyle="1" w:styleId="CharStyle30">
    <w:name w:val="Char Style 30"/>
    <w:basedOn w:val="CharStyle7"/>
    <w:rsid w:val="00D03A4F"/>
    <w:rPr>
      <w:rFonts w:ascii="Times New Roman" w:eastAsia="Times New Roman" w:hAnsi="Times New Roman" w:cs="Times New Roman"/>
      <w:color w:val="000000"/>
      <w:sz w:val="26"/>
      <w:szCs w:val="26"/>
      <w:u w:val="none"/>
      <w:shd w:val="clear" w:color="auto" w:fill="FFFFFF"/>
      <w:lang w:eastAsia="ru-RU" w:bidi="ru-RU"/>
    </w:rPr>
  </w:style>
  <w:style w:type="paragraph" w:customStyle="1" w:styleId="Style25">
    <w:name w:val="Style 25"/>
    <w:basedOn w:val="a"/>
    <w:link w:val="CharStyle26"/>
    <w:rsid w:val="00D03A4F"/>
    <w:pPr>
      <w:widowControl w:val="0"/>
      <w:shd w:val="clear" w:color="auto" w:fill="FFFFFF"/>
      <w:spacing w:after="0" w:line="274" w:lineRule="exact"/>
      <w:ind w:firstLine="860"/>
      <w:jc w:val="both"/>
    </w:pPr>
    <w:rPr>
      <w:rFonts w:ascii="Times New Roman" w:eastAsia="Times New Roman" w:hAnsi="Times New Roman" w:cs="Times New Roman"/>
      <w:color w:val="000000"/>
      <w:sz w:val="26"/>
      <w:szCs w:val="26"/>
      <w:lang w:eastAsia="ru-RU" w:bidi="ru-RU"/>
    </w:rPr>
  </w:style>
  <w:style w:type="character" w:customStyle="1" w:styleId="FontStyle41">
    <w:name w:val="Font Style41"/>
    <w:uiPriority w:val="99"/>
    <w:rsid w:val="00D03A4F"/>
    <w:rPr>
      <w:rFonts w:ascii="Times New Roman" w:hAnsi="Times New Roman" w:cs="Times New Roman"/>
      <w:sz w:val="24"/>
      <w:szCs w:val="24"/>
    </w:rPr>
  </w:style>
  <w:style w:type="character" w:customStyle="1" w:styleId="CharStyle44">
    <w:name w:val="Char Style 44"/>
    <w:basedOn w:val="CharStyle5"/>
    <w:uiPriority w:val="99"/>
    <w:rsid w:val="00D03A4F"/>
    <w:rPr>
      <w:rFonts w:ascii="Times New Roman" w:hAnsi="Times New Roman" w:cs="Times New Roman"/>
      <w:sz w:val="28"/>
      <w:szCs w:val="28"/>
      <w:u w:val="single"/>
      <w:shd w:val="clear" w:color="auto" w:fill="FFFFFF"/>
      <w:lang w:val="en-US" w:eastAsia="en-US"/>
    </w:rPr>
  </w:style>
  <w:style w:type="character" w:customStyle="1" w:styleId="aff5">
    <w:name w:val="Основной текст_"/>
    <w:basedOn w:val="a0"/>
    <w:link w:val="63"/>
    <w:rsid w:val="00D03A4F"/>
    <w:rPr>
      <w:rFonts w:ascii="Times New Roman" w:eastAsia="Times New Roman" w:hAnsi="Times New Roman" w:cs="Times New Roman"/>
      <w:sz w:val="26"/>
      <w:szCs w:val="26"/>
      <w:shd w:val="clear" w:color="auto" w:fill="FFFFFF"/>
    </w:rPr>
  </w:style>
  <w:style w:type="paragraph" w:customStyle="1" w:styleId="63">
    <w:name w:val="Основной текст6"/>
    <w:basedOn w:val="a"/>
    <w:link w:val="aff5"/>
    <w:rsid w:val="00D03A4F"/>
    <w:pPr>
      <w:widowControl w:val="0"/>
      <w:shd w:val="clear" w:color="auto" w:fill="FFFFFF"/>
      <w:spacing w:before="900" w:after="300" w:line="322" w:lineRule="exact"/>
      <w:jc w:val="both"/>
    </w:pPr>
    <w:rPr>
      <w:rFonts w:ascii="Times New Roman" w:eastAsia="Times New Roman" w:hAnsi="Times New Roman" w:cs="Times New Roman"/>
      <w:sz w:val="26"/>
      <w:szCs w:val="26"/>
    </w:rPr>
  </w:style>
  <w:style w:type="character" w:customStyle="1" w:styleId="42">
    <w:name w:val="Основной текст (4)_"/>
    <w:basedOn w:val="a0"/>
    <w:link w:val="43"/>
    <w:rsid w:val="00D03A4F"/>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
    <w:link w:val="42"/>
    <w:rsid w:val="00D03A4F"/>
    <w:pPr>
      <w:widowControl w:val="0"/>
      <w:shd w:val="clear" w:color="auto" w:fill="FFFFFF"/>
      <w:spacing w:after="0" w:line="322" w:lineRule="exact"/>
      <w:ind w:hanging="2020"/>
      <w:jc w:val="center"/>
    </w:pPr>
    <w:rPr>
      <w:rFonts w:ascii="Times New Roman" w:eastAsia="Times New Roman" w:hAnsi="Times New Roman" w:cs="Times New Roman"/>
      <w:b/>
      <w:bCs/>
      <w:sz w:val="26"/>
      <w:szCs w:val="26"/>
    </w:rPr>
  </w:style>
  <w:style w:type="character" w:customStyle="1" w:styleId="aff6">
    <w:name w:val="Основной текст + Полужирный"/>
    <w:aliases w:val="Курсив,Интервал 0 pt"/>
    <w:basedOn w:val="aff5"/>
    <w:rsid w:val="00D03A4F"/>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52">
    <w:name w:val="Основной текст5"/>
    <w:basedOn w:val="aff5"/>
    <w:rsid w:val="00D03A4F"/>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31">
    <w:name w:val="Основной текст (3)_"/>
    <w:basedOn w:val="a0"/>
    <w:link w:val="32"/>
    <w:rsid w:val="00D03A4F"/>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D03A4F"/>
    <w:pPr>
      <w:widowControl w:val="0"/>
      <w:shd w:val="clear" w:color="auto" w:fill="FFFFFF"/>
      <w:spacing w:before="420" w:after="600" w:line="0" w:lineRule="atLeast"/>
    </w:pPr>
    <w:rPr>
      <w:rFonts w:ascii="Times New Roman" w:eastAsia="Times New Roman" w:hAnsi="Times New Roman" w:cs="Times New Roman"/>
      <w:b/>
      <w:bCs/>
      <w:sz w:val="28"/>
      <w:szCs w:val="28"/>
    </w:rPr>
  </w:style>
  <w:style w:type="character" w:customStyle="1" w:styleId="53">
    <w:name w:val="Основной текст (5)_"/>
    <w:basedOn w:val="a0"/>
    <w:link w:val="54"/>
    <w:rsid w:val="00D03A4F"/>
    <w:rPr>
      <w:rFonts w:ascii="Times New Roman" w:eastAsia="Times New Roman" w:hAnsi="Times New Roman" w:cs="Times New Roman"/>
      <w:i/>
      <w:iCs/>
      <w:sz w:val="13"/>
      <w:szCs w:val="13"/>
      <w:shd w:val="clear" w:color="auto" w:fill="FFFFFF"/>
    </w:rPr>
  </w:style>
  <w:style w:type="paragraph" w:customStyle="1" w:styleId="54">
    <w:name w:val="Основной текст (5)"/>
    <w:basedOn w:val="a"/>
    <w:link w:val="53"/>
    <w:rsid w:val="00D03A4F"/>
    <w:pPr>
      <w:widowControl w:val="0"/>
      <w:shd w:val="clear" w:color="auto" w:fill="FFFFFF"/>
      <w:spacing w:after="0" w:line="0" w:lineRule="atLeast"/>
    </w:pPr>
    <w:rPr>
      <w:rFonts w:ascii="Times New Roman" w:eastAsia="Times New Roman" w:hAnsi="Times New Roman" w:cs="Times New Roman"/>
      <w:i/>
      <w:iCs/>
      <w:sz w:val="13"/>
      <w:szCs w:val="13"/>
    </w:rPr>
  </w:style>
  <w:style w:type="character" w:customStyle="1" w:styleId="12pt">
    <w:name w:val="Основной текст + 12 pt"/>
    <w:basedOn w:val="aff5"/>
    <w:rsid w:val="00D03A4F"/>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7">
    <w:name w:val="Основной текст + Курсив"/>
    <w:basedOn w:val="aff5"/>
    <w:rsid w:val="00D03A4F"/>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6Exact">
    <w:name w:val="Основной текст (6) Exact"/>
    <w:basedOn w:val="a0"/>
    <w:rsid w:val="00D03A4F"/>
    <w:rPr>
      <w:rFonts w:ascii="CordiaUPC" w:eastAsia="CordiaUPC" w:hAnsi="CordiaUPC" w:cs="CordiaUPC"/>
      <w:sz w:val="16"/>
      <w:szCs w:val="16"/>
      <w:shd w:val="clear" w:color="auto" w:fill="FFFFFF"/>
      <w:lang w:val="en-US" w:bidi="en-US"/>
    </w:rPr>
  </w:style>
  <w:style w:type="character" w:customStyle="1" w:styleId="Exact">
    <w:name w:val="Основной текст Exact"/>
    <w:basedOn w:val="a0"/>
    <w:rsid w:val="00D03A4F"/>
    <w:rPr>
      <w:rFonts w:ascii="Times New Roman" w:eastAsia="Times New Roman" w:hAnsi="Times New Roman" w:cs="Times New Roman"/>
      <w:b w:val="0"/>
      <w:bCs w:val="0"/>
      <w:i w:val="0"/>
      <w:iCs w:val="0"/>
      <w:smallCaps w:val="0"/>
      <w:strike w:val="0"/>
      <w:spacing w:val="-2"/>
      <w:sz w:val="26"/>
      <w:szCs w:val="26"/>
      <w:u w:val="none"/>
    </w:rPr>
  </w:style>
  <w:style w:type="character" w:customStyle="1" w:styleId="71">
    <w:name w:val="Основной текст (7)_"/>
    <w:basedOn w:val="a0"/>
    <w:link w:val="72"/>
    <w:rsid w:val="00D03A4F"/>
    <w:rPr>
      <w:rFonts w:ascii="Times New Roman" w:eastAsia="Times New Roman" w:hAnsi="Times New Roman" w:cs="Times New Roman"/>
      <w:i/>
      <w:iCs/>
      <w:sz w:val="28"/>
      <w:szCs w:val="28"/>
      <w:shd w:val="clear" w:color="auto" w:fill="FFFFFF"/>
    </w:rPr>
  </w:style>
  <w:style w:type="paragraph" w:customStyle="1" w:styleId="72">
    <w:name w:val="Основной текст (7)"/>
    <w:basedOn w:val="a"/>
    <w:link w:val="71"/>
    <w:rsid w:val="00D03A4F"/>
    <w:pPr>
      <w:widowControl w:val="0"/>
      <w:shd w:val="clear" w:color="auto" w:fill="FFFFFF"/>
      <w:spacing w:before="720" w:after="0" w:line="465" w:lineRule="exact"/>
      <w:ind w:hanging="2020"/>
      <w:jc w:val="both"/>
    </w:pPr>
    <w:rPr>
      <w:rFonts w:ascii="Times New Roman" w:eastAsia="Times New Roman" w:hAnsi="Times New Roman" w:cs="Times New Roman"/>
      <w:i/>
      <w:iCs/>
      <w:sz w:val="28"/>
      <w:szCs w:val="28"/>
    </w:rPr>
  </w:style>
  <w:style w:type="character" w:customStyle="1" w:styleId="33">
    <w:name w:val="Основной текст3"/>
    <w:basedOn w:val="aff5"/>
    <w:rsid w:val="00D03A4F"/>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
    <w:name w:val="Основной текст + 11;5 pt;Полужирный"/>
    <w:basedOn w:val="aff5"/>
    <w:rsid w:val="00D03A4F"/>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2pt0">
    <w:name w:val="Основной текст + 12 pt;Полужирный"/>
    <w:basedOn w:val="aff5"/>
    <w:rsid w:val="00D03A4F"/>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15pt1pt">
    <w:name w:val="Основной текст + 11;5 pt;Полужирный;Интервал 1 pt"/>
    <w:basedOn w:val="aff5"/>
    <w:rsid w:val="00D03A4F"/>
    <w:rPr>
      <w:rFonts w:ascii="Times New Roman" w:eastAsia="Times New Roman" w:hAnsi="Times New Roman" w:cs="Times New Roman"/>
      <w:b/>
      <w:bCs/>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05pt">
    <w:name w:val="Основной текст + 10;5 pt"/>
    <w:basedOn w:val="aff5"/>
    <w:rsid w:val="00D03A4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styleId="aff8">
    <w:name w:val="No Spacing"/>
    <w:aliases w:val="Без интервала Стандарт,14 _одинарный,Официальный"/>
    <w:link w:val="aff9"/>
    <w:uiPriority w:val="1"/>
    <w:qFormat/>
    <w:rsid w:val="00D03A4F"/>
    <w:pPr>
      <w:suppressAutoHyphens/>
      <w:spacing w:after="0" w:line="240" w:lineRule="auto"/>
    </w:pPr>
    <w:rPr>
      <w:rFonts w:ascii="Times New Roman" w:eastAsia="Calibri" w:hAnsi="Times New Roman" w:cs="Times New Roman"/>
      <w:sz w:val="24"/>
      <w:szCs w:val="24"/>
      <w:lang w:eastAsia="ar-SA"/>
    </w:rPr>
  </w:style>
  <w:style w:type="character" w:customStyle="1" w:styleId="aff9">
    <w:name w:val="Без интервала Знак"/>
    <w:aliases w:val="Без интервала Стандарт Знак,14 _одинарный Знак,Официальный Знак"/>
    <w:basedOn w:val="a0"/>
    <w:link w:val="aff8"/>
    <w:uiPriority w:val="1"/>
    <w:rsid w:val="00D03A4F"/>
    <w:rPr>
      <w:rFonts w:ascii="Times New Roman" w:eastAsia="Calibri" w:hAnsi="Times New Roman" w:cs="Times New Roman"/>
      <w:sz w:val="24"/>
      <w:szCs w:val="24"/>
      <w:lang w:eastAsia="ar-SA"/>
    </w:rPr>
  </w:style>
  <w:style w:type="paragraph" w:customStyle="1" w:styleId="Style20">
    <w:name w:val="Style2"/>
    <w:basedOn w:val="a"/>
    <w:uiPriority w:val="99"/>
    <w:rsid w:val="00D03A4F"/>
    <w:pPr>
      <w:widowControl w:val="0"/>
      <w:autoSpaceDE w:val="0"/>
      <w:autoSpaceDN w:val="0"/>
      <w:adjustRightInd w:val="0"/>
      <w:spacing w:after="0" w:line="319" w:lineRule="exact"/>
      <w:ind w:firstLine="686"/>
      <w:jc w:val="both"/>
    </w:pPr>
    <w:rPr>
      <w:rFonts w:ascii="Times New Roman" w:eastAsia="Times New Roman" w:hAnsi="Times New Roman" w:cs="Times New Roman"/>
      <w:sz w:val="24"/>
      <w:szCs w:val="24"/>
      <w:lang w:eastAsia="ru-RU"/>
    </w:rPr>
  </w:style>
  <w:style w:type="character" w:customStyle="1" w:styleId="FontStyle16">
    <w:name w:val="Font Style16"/>
    <w:uiPriority w:val="99"/>
    <w:rsid w:val="00D03A4F"/>
    <w:rPr>
      <w:rFonts w:ascii="Times New Roman" w:hAnsi="Times New Roman" w:cs="Times New Roman"/>
      <w:sz w:val="26"/>
      <w:szCs w:val="26"/>
    </w:rPr>
  </w:style>
  <w:style w:type="paragraph" w:customStyle="1" w:styleId="Style50">
    <w:name w:val="Style5"/>
    <w:basedOn w:val="a"/>
    <w:uiPriority w:val="99"/>
    <w:rsid w:val="00D03A4F"/>
    <w:pPr>
      <w:widowControl w:val="0"/>
      <w:autoSpaceDE w:val="0"/>
      <w:autoSpaceDN w:val="0"/>
      <w:adjustRightInd w:val="0"/>
      <w:spacing w:after="0" w:line="480" w:lineRule="exact"/>
      <w:ind w:firstLine="730"/>
      <w:jc w:val="both"/>
    </w:pPr>
    <w:rPr>
      <w:rFonts w:ascii="Arial Black" w:eastAsia="Times New Roman" w:hAnsi="Arial Black"/>
      <w:sz w:val="24"/>
      <w:szCs w:val="24"/>
      <w:lang w:eastAsia="ru-RU"/>
    </w:rPr>
  </w:style>
  <w:style w:type="character" w:customStyle="1" w:styleId="af7">
    <w:name w:val="Абзац списка Знак"/>
    <w:link w:val="af6"/>
    <w:uiPriority w:val="34"/>
    <w:locked/>
    <w:rsid w:val="00D03A4F"/>
    <w:rPr>
      <w:rFonts w:ascii="Times New Roman" w:eastAsia="Times New Roman" w:hAnsi="Times New Roman" w:cs="Times New Roman"/>
      <w:sz w:val="24"/>
      <w:szCs w:val="24"/>
      <w:lang w:eastAsia="ru-RU"/>
    </w:rPr>
  </w:style>
  <w:style w:type="character" w:styleId="affa">
    <w:name w:val="Strong"/>
    <w:basedOn w:val="a0"/>
    <w:uiPriority w:val="22"/>
    <w:qFormat/>
    <w:rsid w:val="00D03A4F"/>
    <w:rPr>
      <w:b/>
      <w:bCs/>
    </w:rPr>
  </w:style>
  <w:style w:type="paragraph" w:customStyle="1" w:styleId="211">
    <w:name w:val="Основной текст 21"/>
    <w:basedOn w:val="a"/>
    <w:uiPriority w:val="99"/>
    <w:rsid w:val="00D03A4F"/>
    <w:pPr>
      <w:overflowPunct w:val="0"/>
      <w:autoSpaceDE w:val="0"/>
      <w:autoSpaceDN w:val="0"/>
      <w:adjustRightInd w:val="0"/>
      <w:spacing w:after="0" w:line="216" w:lineRule="auto"/>
      <w:ind w:firstLine="709"/>
      <w:jc w:val="both"/>
      <w:textAlignment w:val="baseline"/>
    </w:pPr>
    <w:rPr>
      <w:rFonts w:ascii="Arial" w:eastAsia="Times New Roman" w:hAnsi="Arial" w:cs="Times New Roman"/>
      <w:sz w:val="28"/>
      <w:szCs w:val="20"/>
      <w:lang w:val="en-US" w:eastAsia="ru-RU"/>
    </w:rPr>
  </w:style>
  <w:style w:type="paragraph" w:styleId="34">
    <w:name w:val="Body Text 3"/>
    <w:aliases w:val="Знак2 Знак,Знак2"/>
    <w:basedOn w:val="a"/>
    <w:link w:val="35"/>
    <w:uiPriority w:val="99"/>
    <w:rsid w:val="00D03A4F"/>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aliases w:val="Знак2 Знак Знак,Знак2 Знак1"/>
    <w:basedOn w:val="a0"/>
    <w:link w:val="34"/>
    <w:uiPriority w:val="99"/>
    <w:rsid w:val="00D03A4F"/>
    <w:rPr>
      <w:rFonts w:ascii="Times New Roman" w:eastAsia="Times New Roman" w:hAnsi="Times New Roman" w:cs="Times New Roman"/>
      <w:sz w:val="16"/>
      <w:szCs w:val="16"/>
      <w:lang w:eastAsia="ru-RU"/>
    </w:rPr>
  </w:style>
  <w:style w:type="character" w:customStyle="1" w:styleId="FontStyle27">
    <w:name w:val="Font Style27"/>
    <w:basedOn w:val="a0"/>
    <w:rsid w:val="00D03A4F"/>
    <w:rPr>
      <w:rFonts w:ascii="Times New Roman" w:hAnsi="Times New Roman" w:cs="Times New Roman"/>
      <w:sz w:val="26"/>
      <w:szCs w:val="26"/>
    </w:rPr>
  </w:style>
  <w:style w:type="character" w:customStyle="1" w:styleId="FontStyle28">
    <w:name w:val="Font Style28"/>
    <w:basedOn w:val="a0"/>
    <w:uiPriority w:val="99"/>
    <w:rsid w:val="00D03A4F"/>
    <w:rPr>
      <w:rFonts w:ascii="Times New Roman" w:hAnsi="Times New Roman" w:cs="Times New Roman"/>
      <w:b/>
      <w:bCs/>
      <w:spacing w:val="-10"/>
      <w:sz w:val="28"/>
      <w:szCs w:val="28"/>
    </w:rPr>
  </w:style>
  <w:style w:type="paragraph" w:customStyle="1" w:styleId="Style16">
    <w:name w:val="Style16"/>
    <w:basedOn w:val="a"/>
    <w:uiPriority w:val="99"/>
    <w:rsid w:val="00D03A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1">
    <w:name w:val="Font Style31"/>
    <w:basedOn w:val="a0"/>
    <w:uiPriority w:val="99"/>
    <w:rsid w:val="00D03A4F"/>
    <w:rPr>
      <w:rFonts w:ascii="Times New Roman" w:hAnsi="Times New Roman" w:cs="Times New Roman"/>
      <w:sz w:val="22"/>
      <w:szCs w:val="22"/>
    </w:rPr>
  </w:style>
  <w:style w:type="paragraph" w:customStyle="1" w:styleId="consplustitle">
    <w:name w:val="consplustitle"/>
    <w:basedOn w:val="a"/>
    <w:rsid w:val="00D03A4F"/>
    <w:pPr>
      <w:autoSpaceDE w:val="0"/>
      <w:autoSpaceDN w:val="0"/>
      <w:spacing w:after="0" w:line="240" w:lineRule="auto"/>
    </w:pPr>
    <w:rPr>
      <w:rFonts w:ascii="Times New Roman" w:eastAsia="Times New Roman" w:hAnsi="Times New Roman" w:cs="Times New Roman"/>
      <w:b/>
      <w:bCs/>
      <w:sz w:val="24"/>
      <w:szCs w:val="24"/>
      <w:lang w:eastAsia="ru-RU"/>
    </w:rPr>
  </w:style>
  <w:style w:type="character" w:customStyle="1" w:styleId="FontStyle46">
    <w:name w:val="Font Style46"/>
    <w:basedOn w:val="a0"/>
    <w:uiPriority w:val="99"/>
    <w:rsid w:val="00D03A4F"/>
    <w:rPr>
      <w:rFonts w:ascii="Times New Roman" w:hAnsi="Times New Roman" w:cs="Times New Roman"/>
      <w:sz w:val="28"/>
      <w:szCs w:val="28"/>
    </w:rPr>
  </w:style>
  <w:style w:type="paragraph" w:customStyle="1" w:styleId="ConsNormal">
    <w:name w:val="ConsNormal"/>
    <w:rsid w:val="00D03A4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c">
    <w:name w:val="Îáû÷íûé1"/>
    <w:rsid w:val="00D03A4F"/>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paragraph" w:customStyle="1" w:styleId="1d">
    <w:name w:val="1"/>
    <w:basedOn w:val="a"/>
    <w:rsid w:val="00D03A4F"/>
    <w:pPr>
      <w:overflowPunct w:val="0"/>
      <w:autoSpaceDE w:val="0"/>
      <w:autoSpaceDN w:val="0"/>
      <w:spacing w:after="0" w:line="240" w:lineRule="auto"/>
    </w:pPr>
    <w:rPr>
      <w:rFonts w:ascii="Times New Roman" w:eastAsia="Times New Roman" w:hAnsi="Times New Roman" w:cs="Times New Roman"/>
      <w:sz w:val="28"/>
      <w:szCs w:val="28"/>
      <w:lang w:eastAsia="ru-RU"/>
    </w:rPr>
  </w:style>
  <w:style w:type="paragraph" w:customStyle="1" w:styleId="110">
    <w:name w:val="Основной_текст_1.1."/>
    <w:basedOn w:val="a"/>
    <w:rsid w:val="00D03A4F"/>
    <w:pPr>
      <w:shd w:val="clear" w:color="auto" w:fill="FFFFFF"/>
      <w:tabs>
        <w:tab w:val="left" w:pos="567"/>
        <w:tab w:val="left" w:pos="1134"/>
        <w:tab w:val="left" w:pos="1701"/>
        <w:tab w:val="left" w:pos="2268"/>
      </w:tabs>
      <w:autoSpaceDE w:val="0"/>
      <w:autoSpaceDN w:val="0"/>
      <w:adjustRightInd w:val="0"/>
      <w:spacing w:after="0" w:line="240" w:lineRule="auto"/>
      <w:ind w:firstLine="567"/>
      <w:jc w:val="both"/>
    </w:pPr>
    <w:rPr>
      <w:rFonts w:ascii="Times New Roman" w:eastAsia="Calibri" w:hAnsi="Times New Roman" w:cs="Times New Roman"/>
      <w:sz w:val="28"/>
      <w:szCs w:val="20"/>
      <w:lang w:eastAsia="ru-RU"/>
    </w:rPr>
  </w:style>
  <w:style w:type="paragraph" w:styleId="26">
    <w:name w:val="Body Text 2"/>
    <w:basedOn w:val="a"/>
    <w:link w:val="28"/>
    <w:uiPriority w:val="99"/>
    <w:rsid w:val="00D03A4F"/>
    <w:pPr>
      <w:spacing w:after="120" w:line="480" w:lineRule="auto"/>
    </w:pPr>
    <w:rPr>
      <w:rFonts w:ascii="Calibri" w:eastAsia="Times New Roman" w:hAnsi="Calibri" w:cs="Times New Roman"/>
    </w:rPr>
  </w:style>
  <w:style w:type="character" w:customStyle="1" w:styleId="28">
    <w:name w:val="Основной текст 2 Знак"/>
    <w:basedOn w:val="a0"/>
    <w:link w:val="26"/>
    <w:uiPriority w:val="99"/>
    <w:rsid w:val="00D03A4F"/>
    <w:rPr>
      <w:rFonts w:ascii="Calibri" w:eastAsia="Times New Roman" w:hAnsi="Calibri" w:cs="Times New Roman"/>
    </w:rPr>
  </w:style>
  <w:style w:type="paragraph" w:styleId="affb">
    <w:name w:val="Plain Text"/>
    <w:basedOn w:val="a"/>
    <w:link w:val="affc"/>
    <w:uiPriority w:val="99"/>
    <w:rsid w:val="00D03A4F"/>
    <w:pPr>
      <w:spacing w:after="0" w:line="240" w:lineRule="auto"/>
    </w:pPr>
    <w:rPr>
      <w:rFonts w:ascii="Courier New" w:eastAsia="Times New Roman" w:hAnsi="Courier New" w:cs="Times New Roman"/>
      <w:sz w:val="20"/>
      <w:szCs w:val="20"/>
      <w:lang w:eastAsia="ru-RU"/>
    </w:rPr>
  </w:style>
  <w:style w:type="character" w:customStyle="1" w:styleId="affc">
    <w:name w:val="Текст Знак"/>
    <w:basedOn w:val="a0"/>
    <w:link w:val="affb"/>
    <w:uiPriority w:val="99"/>
    <w:rsid w:val="00D03A4F"/>
    <w:rPr>
      <w:rFonts w:ascii="Courier New" w:eastAsia="Times New Roman" w:hAnsi="Courier New" w:cs="Times New Roman"/>
      <w:sz w:val="20"/>
      <w:szCs w:val="20"/>
      <w:lang w:eastAsia="ru-RU"/>
    </w:rPr>
  </w:style>
  <w:style w:type="paragraph" w:customStyle="1" w:styleId="Body1">
    <w:name w:val="Body 1"/>
    <w:rsid w:val="00D03A4F"/>
    <w:pPr>
      <w:spacing w:after="0" w:line="240" w:lineRule="auto"/>
    </w:pPr>
    <w:rPr>
      <w:rFonts w:ascii="Helvetica" w:eastAsia="Arial Unicode MS" w:hAnsi="Helvetica" w:cs="Times New Roman"/>
      <w:color w:val="000000"/>
      <w:sz w:val="24"/>
      <w:szCs w:val="20"/>
      <w:lang w:eastAsia="ru-RU"/>
    </w:rPr>
  </w:style>
  <w:style w:type="paragraph" w:customStyle="1" w:styleId="affd">
    <w:name w:val="МОН"/>
    <w:basedOn w:val="a"/>
    <w:link w:val="affe"/>
    <w:qFormat/>
    <w:rsid w:val="00D03A4F"/>
    <w:pPr>
      <w:spacing w:after="0" w:line="360" w:lineRule="auto"/>
      <w:ind w:firstLine="709"/>
      <w:jc w:val="both"/>
    </w:pPr>
    <w:rPr>
      <w:rFonts w:ascii="Times New Roman" w:eastAsia="Times New Roman" w:hAnsi="Times New Roman" w:cs="Times New Roman"/>
      <w:sz w:val="28"/>
      <w:szCs w:val="20"/>
      <w:lang w:eastAsia="ru-RU"/>
    </w:rPr>
  </w:style>
  <w:style w:type="character" w:customStyle="1" w:styleId="affe">
    <w:name w:val="МОН Знак"/>
    <w:basedOn w:val="a0"/>
    <w:link w:val="affd"/>
    <w:locked/>
    <w:rsid w:val="00D03A4F"/>
    <w:rPr>
      <w:rFonts w:ascii="Times New Roman" w:eastAsia="Times New Roman" w:hAnsi="Times New Roman" w:cs="Times New Roman"/>
      <w:sz w:val="28"/>
      <w:szCs w:val="20"/>
      <w:lang w:eastAsia="ru-RU"/>
    </w:rPr>
  </w:style>
  <w:style w:type="character" w:customStyle="1" w:styleId="FontStyle24">
    <w:name w:val="Font Style24"/>
    <w:rsid w:val="00D03A4F"/>
    <w:rPr>
      <w:rFonts w:ascii="Times New Roman" w:hAnsi="Times New Roman" w:cs="Times New Roman"/>
      <w:b/>
      <w:bCs/>
      <w:sz w:val="26"/>
      <w:szCs w:val="26"/>
    </w:rPr>
  </w:style>
  <w:style w:type="paragraph" w:customStyle="1" w:styleId="Style60">
    <w:name w:val="Style6"/>
    <w:basedOn w:val="a"/>
    <w:uiPriority w:val="99"/>
    <w:rsid w:val="00D03A4F"/>
    <w:pPr>
      <w:widowControl w:val="0"/>
      <w:autoSpaceDE w:val="0"/>
      <w:autoSpaceDN w:val="0"/>
      <w:adjustRightInd w:val="0"/>
      <w:spacing w:after="0" w:line="411" w:lineRule="exact"/>
      <w:ind w:firstLine="691"/>
      <w:jc w:val="both"/>
    </w:pPr>
    <w:rPr>
      <w:rFonts w:ascii="Times New Roman" w:eastAsia="Times New Roman" w:hAnsi="Times New Roman" w:cs="Times New Roman"/>
      <w:sz w:val="24"/>
      <w:szCs w:val="24"/>
      <w:lang w:eastAsia="ru-RU"/>
    </w:rPr>
  </w:style>
  <w:style w:type="paragraph" w:styleId="36">
    <w:name w:val="Body Text Indent 3"/>
    <w:basedOn w:val="a"/>
    <w:link w:val="37"/>
    <w:uiPriority w:val="99"/>
    <w:unhideWhenUsed/>
    <w:rsid w:val="00D03A4F"/>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rsid w:val="00D03A4F"/>
    <w:rPr>
      <w:rFonts w:ascii="Times New Roman" w:eastAsia="Times New Roman" w:hAnsi="Times New Roman" w:cs="Times New Roman"/>
      <w:sz w:val="16"/>
      <w:szCs w:val="16"/>
      <w:lang w:eastAsia="ru-RU"/>
    </w:rPr>
  </w:style>
  <w:style w:type="paragraph" w:customStyle="1" w:styleId="s3">
    <w:name w:val="s_3"/>
    <w:basedOn w:val="a"/>
    <w:rsid w:val="00D03A4F"/>
    <w:pPr>
      <w:spacing w:before="100" w:beforeAutospacing="1" w:after="100" w:afterAutospacing="1" w:line="240" w:lineRule="auto"/>
      <w:jc w:val="center"/>
    </w:pPr>
    <w:rPr>
      <w:rFonts w:ascii="Times New Roman" w:eastAsia="Times New Roman" w:hAnsi="Times New Roman" w:cs="Times New Roman"/>
      <w:b/>
      <w:bCs/>
      <w:color w:val="000080"/>
      <w:sz w:val="23"/>
      <w:szCs w:val="23"/>
      <w:lang w:eastAsia="ru-RU"/>
    </w:rPr>
  </w:style>
  <w:style w:type="paragraph" w:styleId="afff">
    <w:name w:val="Block Text"/>
    <w:basedOn w:val="a"/>
    <w:uiPriority w:val="99"/>
    <w:rsid w:val="00D03A4F"/>
    <w:pPr>
      <w:suppressAutoHyphens/>
      <w:spacing w:after="0" w:line="288" w:lineRule="auto"/>
      <w:ind w:left="140" w:right="-161" w:firstLine="700"/>
      <w:jc w:val="both"/>
    </w:pPr>
    <w:rPr>
      <w:rFonts w:ascii="Times New Roman" w:eastAsia="Times New Roman" w:hAnsi="Times New Roman" w:cs="Times New Roman"/>
      <w:sz w:val="28"/>
      <w:szCs w:val="28"/>
      <w:lang w:eastAsia="ar-SA"/>
    </w:rPr>
  </w:style>
  <w:style w:type="paragraph" w:customStyle="1" w:styleId="Style7">
    <w:name w:val="Style7"/>
    <w:basedOn w:val="a"/>
    <w:uiPriority w:val="99"/>
    <w:rsid w:val="00D03A4F"/>
    <w:pPr>
      <w:widowControl w:val="0"/>
      <w:autoSpaceDE w:val="0"/>
      <w:autoSpaceDN w:val="0"/>
      <w:adjustRightInd w:val="0"/>
      <w:spacing w:after="0" w:line="485" w:lineRule="exact"/>
      <w:ind w:firstLine="701"/>
      <w:jc w:val="both"/>
    </w:pPr>
    <w:rPr>
      <w:rFonts w:ascii="Times New Roman" w:eastAsia="Times New Roman" w:hAnsi="Times New Roman" w:cs="Times New Roman"/>
      <w:sz w:val="24"/>
      <w:szCs w:val="24"/>
      <w:lang w:eastAsia="ru-RU"/>
    </w:rPr>
  </w:style>
  <w:style w:type="character" w:customStyle="1" w:styleId="FontStyle20">
    <w:name w:val="Font Style20"/>
    <w:basedOn w:val="a0"/>
    <w:uiPriority w:val="99"/>
    <w:rsid w:val="00D03A4F"/>
    <w:rPr>
      <w:rFonts w:ascii="Times New Roman" w:hAnsi="Times New Roman" w:cs="Times New Roman"/>
      <w:sz w:val="26"/>
      <w:szCs w:val="26"/>
    </w:rPr>
  </w:style>
  <w:style w:type="paragraph" w:customStyle="1" w:styleId="Style23">
    <w:name w:val="Style23"/>
    <w:basedOn w:val="a"/>
    <w:uiPriority w:val="99"/>
    <w:rsid w:val="00D03A4F"/>
    <w:pPr>
      <w:widowControl w:val="0"/>
      <w:autoSpaceDE w:val="0"/>
      <w:autoSpaceDN w:val="0"/>
      <w:adjustRightInd w:val="0"/>
      <w:spacing w:after="0" w:line="485" w:lineRule="exact"/>
      <w:ind w:firstLine="566"/>
      <w:jc w:val="both"/>
    </w:pPr>
    <w:rPr>
      <w:rFonts w:ascii="Cambria" w:eastAsia="Times New Roman" w:hAnsi="Cambria"/>
      <w:sz w:val="24"/>
      <w:szCs w:val="24"/>
      <w:lang w:eastAsia="ru-RU"/>
    </w:rPr>
  </w:style>
  <w:style w:type="character" w:customStyle="1" w:styleId="FontStyle34">
    <w:name w:val="Font Style34"/>
    <w:basedOn w:val="a0"/>
    <w:uiPriority w:val="99"/>
    <w:rsid w:val="00D03A4F"/>
    <w:rPr>
      <w:rFonts w:ascii="Times New Roman" w:hAnsi="Times New Roman" w:cs="Times New Roman"/>
      <w:sz w:val="26"/>
      <w:szCs w:val="26"/>
    </w:rPr>
  </w:style>
  <w:style w:type="paragraph" w:customStyle="1" w:styleId="Style14">
    <w:name w:val="Style14"/>
    <w:basedOn w:val="a"/>
    <w:uiPriority w:val="99"/>
    <w:rsid w:val="00D03A4F"/>
    <w:pPr>
      <w:widowControl w:val="0"/>
      <w:autoSpaceDE w:val="0"/>
      <w:autoSpaceDN w:val="0"/>
      <w:adjustRightInd w:val="0"/>
      <w:spacing w:after="0" w:line="482" w:lineRule="exact"/>
      <w:ind w:firstLine="902"/>
      <w:jc w:val="both"/>
    </w:pPr>
    <w:rPr>
      <w:rFonts w:ascii="Cambria" w:eastAsia="Times New Roman" w:hAnsi="Cambria"/>
      <w:sz w:val="24"/>
      <w:szCs w:val="24"/>
      <w:lang w:eastAsia="ru-RU"/>
    </w:rPr>
  </w:style>
  <w:style w:type="paragraph" w:customStyle="1" w:styleId="Style19">
    <w:name w:val="Style19"/>
    <w:basedOn w:val="a"/>
    <w:uiPriority w:val="99"/>
    <w:rsid w:val="00D03A4F"/>
    <w:pPr>
      <w:widowControl w:val="0"/>
      <w:autoSpaceDE w:val="0"/>
      <w:autoSpaceDN w:val="0"/>
      <w:adjustRightInd w:val="0"/>
      <w:spacing w:after="0" w:line="480" w:lineRule="exact"/>
      <w:jc w:val="right"/>
    </w:pPr>
    <w:rPr>
      <w:rFonts w:ascii="Cambria" w:eastAsia="Times New Roman" w:hAnsi="Cambria"/>
      <w:sz w:val="24"/>
      <w:szCs w:val="24"/>
      <w:lang w:eastAsia="ru-RU"/>
    </w:rPr>
  </w:style>
  <w:style w:type="paragraph" w:customStyle="1" w:styleId="Style200">
    <w:name w:val="Style20"/>
    <w:basedOn w:val="a"/>
    <w:uiPriority w:val="99"/>
    <w:rsid w:val="00D03A4F"/>
    <w:pPr>
      <w:widowControl w:val="0"/>
      <w:autoSpaceDE w:val="0"/>
      <w:autoSpaceDN w:val="0"/>
      <w:adjustRightInd w:val="0"/>
      <w:spacing w:after="0" w:line="254" w:lineRule="exact"/>
      <w:jc w:val="center"/>
    </w:pPr>
    <w:rPr>
      <w:rFonts w:ascii="Cambria" w:eastAsia="Times New Roman" w:hAnsi="Cambria"/>
      <w:sz w:val="24"/>
      <w:szCs w:val="24"/>
      <w:lang w:eastAsia="ru-RU"/>
    </w:rPr>
  </w:style>
  <w:style w:type="paragraph" w:customStyle="1" w:styleId="Style24">
    <w:name w:val="Style24"/>
    <w:basedOn w:val="a"/>
    <w:uiPriority w:val="99"/>
    <w:rsid w:val="00D03A4F"/>
    <w:pPr>
      <w:widowControl w:val="0"/>
      <w:autoSpaceDE w:val="0"/>
      <w:autoSpaceDN w:val="0"/>
      <w:adjustRightInd w:val="0"/>
      <w:spacing w:after="0" w:line="482" w:lineRule="exact"/>
      <w:ind w:firstLine="576"/>
      <w:jc w:val="both"/>
    </w:pPr>
    <w:rPr>
      <w:rFonts w:ascii="Cambria" w:eastAsia="Times New Roman" w:hAnsi="Cambria"/>
      <w:sz w:val="24"/>
      <w:szCs w:val="24"/>
      <w:lang w:eastAsia="ru-RU"/>
    </w:rPr>
  </w:style>
  <w:style w:type="character" w:customStyle="1" w:styleId="FontStyle33">
    <w:name w:val="Font Style33"/>
    <w:basedOn w:val="a0"/>
    <w:uiPriority w:val="99"/>
    <w:rsid w:val="00D03A4F"/>
    <w:rPr>
      <w:rFonts w:ascii="Times New Roman" w:hAnsi="Times New Roman" w:cs="Times New Roman"/>
      <w:b/>
      <w:bCs/>
      <w:sz w:val="20"/>
      <w:szCs w:val="20"/>
    </w:rPr>
  </w:style>
  <w:style w:type="paragraph" w:customStyle="1" w:styleId="Style80">
    <w:name w:val="Style8"/>
    <w:basedOn w:val="a"/>
    <w:uiPriority w:val="99"/>
    <w:rsid w:val="00D03A4F"/>
    <w:pPr>
      <w:widowControl w:val="0"/>
      <w:autoSpaceDE w:val="0"/>
      <w:autoSpaceDN w:val="0"/>
      <w:adjustRightInd w:val="0"/>
      <w:spacing w:after="0" w:line="211" w:lineRule="exact"/>
    </w:pPr>
    <w:rPr>
      <w:rFonts w:ascii="Times New Roman" w:eastAsia="Times New Roman" w:hAnsi="Times New Roman" w:cs="Times New Roman"/>
      <w:sz w:val="24"/>
      <w:szCs w:val="24"/>
      <w:lang w:eastAsia="ru-RU"/>
    </w:rPr>
  </w:style>
  <w:style w:type="paragraph" w:customStyle="1" w:styleId="Style110">
    <w:name w:val="Style11"/>
    <w:basedOn w:val="a"/>
    <w:uiPriority w:val="99"/>
    <w:rsid w:val="00D03A4F"/>
    <w:pPr>
      <w:widowControl w:val="0"/>
      <w:autoSpaceDE w:val="0"/>
      <w:autoSpaceDN w:val="0"/>
      <w:adjustRightInd w:val="0"/>
      <w:spacing w:after="0" w:line="429" w:lineRule="exact"/>
      <w:jc w:val="both"/>
    </w:pPr>
    <w:rPr>
      <w:rFonts w:ascii="Times New Roman" w:eastAsia="Times New Roman" w:hAnsi="Times New Roman" w:cs="Times New Roman"/>
      <w:sz w:val="24"/>
      <w:szCs w:val="24"/>
      <w:lang w:eastAsia="ru-RU"/>
    </w:rPr>
  </w:style>
  <w:style w:type="paragraph" w:customStyle="1" w:styleId="Style29">
    <w:name w:val="Style29"/>
    <w:basedOn w:val="a"/>
    <w:uiPriority w:val="99"/>
    <w:rsid w:val="00D03A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7">
    <w:name w:val="Font Style37"/>
    <w:basedOn w:val="a0"/>
    <w:uiPriority w:val="99"/>
    <w:rsid w:val="00D03A4F"/>
    <w:rPr>
      <w:rFonts w:ascii="Sylfaen" w:hAnsi="Sylfaen" w:cs="Sylfaen"/>
      <w:b/>
      <w:bCs/>
      <w:sz w:val="18"/>
      <w:szCs w:val="18"/>
    </w:rPr>
  </w:style>
  <w:style w:type="character" w:customStyle="1" w:styleId="FontStyle38">
    <w:name w:val="Font Style38"/>
    <w:basedOn w:val="a0"/>
    <w:uiPriority w:val="99"/>
    <w:rsid w:val="00D03A4F"/>
    <w:rPr>
      <w:rFonts w:ascii="Times New Roman" w:hAnsi="Times New Roman" w:cs="Times New Roman"/>
      <w:sz w:val="26"/>
      <w:szCs w:val="26"/>
    </w:rPr>
  </w:style>
  <w:style w:type="character" w:customStyle="1" w:styleId="FontStyle17">
    <w:name w:val="Font Style17"/>
    <w:basedOn w:val="a0"/>
    <w:uiPriority w:val="99"/>
    <w:rsid w:val="00D03A4F"/>
    <w:rPr>
      <w:rFonts w:ascii="Times New Roman" w:hAnsi="Times New Roman" w:cs="Times New Roman"/>
      <w:sz w:val="26"/>
      <w:szCs w:val="26"/>
    </w:rPr>
  </w:style>
  <w:style w:type="paragraph" w:customStyle="1" w:styleId="Style15">
    <w:name w:val="Style15"/>
    <w:basedOn w:val="a"/>
    <w:uiPriority w:val="99"/>
    <w:rsid w:val="00D03A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4">
    <w:name w:val="Font Style74"/>
    <w:basedOn w:val="a0"/>
    <w:uiPriority w:val="99"/>
    <w:rsid w:val="00D03A4F"/>
    <w:rPr>
      <w:rFonts w:ascii="Times New Roman" w:hAnsi="Times New Roman" w:cs="Times New Roman"/>
      <w:sz w:val="26"/>
      <w:szCs w:val="26"/>
    </w:rPr>
  </w:style>
  <w:style w:type="paragraph" w:customStyle="1" w:styleId="ConsNonformat">
    <w:name w:val="ConsNonformat"/>
    <w:uiPriority w:val="99"/>
    <w:rsid w:val="00D03A4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0">
    <w:name w:val="Цветовое выделение"/>
    <w:rsid w:val="00D03A4F"/>
    <w:rPr>
      <w:b/>
      <w:bCs/>
      <w:color w:val="000080"/>
    </w:rPr>
  </w:style>
  <w:style w:type="character" w:customStyle="1" w:styleId="FontStyle88">
    <w:name w:val="Font Style88"/>
    <w:basedOn w:val="a0"/>
    <w:uiPriority w:val="99"/>
    <w:rsid w:val="00D03A4F"/>
    <w:rPr>
      <w:rFonts w:ascii="Times New Roman" w:hAnsi="Times New Roman" w:cs="Times New Roman"/>
      <w:sz w:val="18"/>
      <w:szCs w:val="18"/>
    </w:rPr>
  </w:style>
  <w:style w:type="paragraph" w:customStyle="1" w:styleId="Style77">
    <w:name w:val="Style77"/>
    <w:basedOn w:val="a"/>
    <w:uiPriority w:val="99"/>
    <w:rsid w:val="00D03A4F"/>
    <w:pPr>
      <w:widowControl w:val="0"/>
      <w:autoSpaceDE w:val="0"/>
      <w:autoSpaceDN w:val="0"/>
      <w:adjustRightInd w:val="0"/>
      <w:spacing w:after="0" w:line="217" w:lineRule="exact"/>
      <w:ind w:firstLine="490"/>
      <w:jc w:val="both"/>
    </w:pPr>
    <w:rPr>
      <w:rFonts w:ascii="Times New Roman" w:eastAsia="Times New Roman" w:hAnsi="Times New Roman" w:cs="Times New Roman"/>
      <w:sz w:val="24"/>
      <w:szCs w:val="24"/>
      <w:lang w:eastAsia="ru-RU"/>
    </w:rPr>
  </w:style>
  <w:style w:type="paragraph" w:customStyle="1" w:styleId="ConsPlusTitle0">
    <w:name w:val="ConsPlusTitle"/>
    <w:rsid w:val="00D03A4F"/>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FontStyle13">
    <w:name w:val="Font Style13"/>
    <w:basedOn w:val="a0"/>
    <w:uiPriority w:val="99"/>
    <w:rsid w:val="00D03A4F"/>
    <w:rPr>
      <w:rFonts w:ascii="Times New Roman" w:hAnsi="Times New Roman" w:cs="Times New Roman"/>
      <w:sz w:val="28"/>
      <w:szCs w:val="28"/>
    </w:rPr>
  </w:style>
  <w:style w:type="paragraph" w:customStyle="1" w:styleId="afff1">
    <w:name w:val="Письмо"/>
    <w:basedOn w:val="a"/>
    <w:link w:val="afff2"/>
    <w:qFormat/>
    <w:rsid w:val="00D03A4F"/>
    <w:pPr>
      <w:spacing w:after="0" w:line="320" w:lineRule="exact"/>
      <w:ind w:firstLine="720"/>
      <w:jc w:val="both"/>
    </w:pPr>
    <w:rPr>
      <w:rFonts w:ascii="Times New Roman" w:eastAsia="Calibri" w:hAnsi="Times New Roman" w:cs="Times New Roman"/>
      <w:sz w:val="28"/>
      <w:szCs w:val="20"/>
      <w:lang w:eastAsia="ru-RU"/>
    </w:rPr>
  </w:style>
  <w:style w:type="paragraph" w:customStyle="1" w:styleId="1e">
    <w:name w:val="Абзац списка1"/>
    <w:basedOn w:val="a"/>
    <w:rsid w:val="00D03A4F"/>
    <w:pPr>
      <w:ind w:left="720"/>
      <w:contextualSpacing/>
    </w:pPr>
    <w:rPr>
      <w:rFonts w:ascii="Calibri" w:eastAsia="Times New Roman" w:hAnsi="Calibri" w:cs="Times New Roman"/>
    </w:rPr>
  </w:style>
  <w:style w:type="character" w:customStyle="1" w:styleId="FontStyle18">
    <w:name w:val="Font Style18"/>
    <w:uiPriority w:val="99"/>
    <w:rsid w:val="00D03A4F"/>
    <w:rPr>
      <w:rFonts w:ascii="Times New Roman" w:hAnsi="Times New Roman" w:cs="Times New Roman" w:hint="default"/>
      <w:sz w:val="28"/>
      <w:szCs w:val="28"/>
    </w:rPr>
  </w:style>
  <w:style w:type="paragraph" w:customStyle="1" w:styleId="1">
    <w:name w:val="Знак Знак1 Знак"/>
    <w:basedOn w:val="a"/>
    <w:semiHidden/>
    <w:rsid w:val="00D03A4F"/>
    <w:pPr>
      <w:numPr>
        <w:numId w:val="1"/>
      </w:numPr>
      <w:tabs>
        <w:tab w:val="clear" w:pos="709"/>
        <w:tab w:val="num" w:pos="360"/>
      </w:tabs>
      <w:spacing w:before="120" w:after="160" w:line="240" w:lineRule="exact"/>
      <w:ind w:left="0" w:firstLine="0"/>
      <w:jc w:val="both"/>
    </w:pPr>
    <w:rPr>
      <w:rFonts w:ascii="Verdana" w:eastAsia="Times New Roman" w:hAnsi="Verdana" w:cs="Times New Roman"/>
      <w:sz w:val="20"/>
      <w:szCs w:val="20"/>
      <w:lang w:val="en-US"/>
    </w:rPr>
  </w:style>
  <w:style w:type="character" w:customStyle="1" w:styleId="FontStyle19">
    <w:name w:val="Font Style19"/>
    <w:basedOn w:val="a0"/>
    <w:uiPriority w:val="99"/>
    <w:rsid w:val="00D03A4F"/>
    <w:rPr>
      <w:rFonts w:ascii="Times New Roman" w:hAnsi="Times New Roman" w:cs="Times New Roman"/>
      <w:sz w:val="26"/>
      <w:szCs w:val="26"/>
    </w:rPr>
  </w:style>
  <w:style w:type="character" w:customStyle="1" w:styleId="FontStyle25">
    <w:name w:val="Font Style25"/>
    <w:basedOn w:val="a0"/>
    <w:uiPriority w:val="99"/>
    <w:rsid w:val="00D03A4F"/>
    <w:rPr>
      <w:rFonts w:ascii="Times New Roman" w:hAnsi="Times New Roman" w:cs="Times New Roman"/>
      <w:sz w:val="26"/>
      <w:szCs w:val="26"/>
    </w:rPr>
  </w:style>
  <w:style w:type="paragraph" w:customStyle="1" w:styleId="Style22">
    <w:name w:val="Style22"/>
    <w:basedOn w:val="a"/>
    <w:uiPriority w:val="99"/>
    <w:rsid w:val="00D03A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D03A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7">
    <w:name w:val="Font Style47"/>
    <w:basedOn w:val="a0"/>
    <w:uiPriority w:val="99"/>
    <w:rsid w:val="00D03A4F"/>
    <w:rPr>
      <w:rFonts w:ascii="Times New Roman" w:hAnsi="Times New Roman" w:cs="Times New Roman"/>
      <w:b/>
      <w:bCs/>
      <w:sz w:val="20"/>
      <w:szCs w:val="20"/>
    </w:rPr>
  </w:style>
  <w:style w:type="character" w:customStyle="1" w:styleId="FontStyle48">
    <w:name w:val="Font Style48"/>
    <w:basedOn w:val="a0"/>
    <w:uiPriority w:val="99"/>
    <w:rsid w:val="00D03A4F"/>
    <w:rPr>
      <w:rFonts w:ascii="Times New Roman" w:hAnsi="Times New Roman" w:cs="Times New Roman"/>
      <w:sz w:val="26"/>
      <w:szCs w:val="26"/>
    </w:rPr>
  </w:style>
  <w:style w:type="paragraph" w:customStyle="1" w:styleId="Style100">
    <w:name w:val="Style10"/>
    <w:basedOn w:val="a"/>
    <w:uiPriority w:val="99"/>
    <w:rsid w:val="00D03A4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90">
    <w:name w:val="Style9"/>
    <w:basedOn w:val="a"/>
    <w:uiPriority w:val="99"/>
    <w:rsid w:val="00D03A4F"/>
    <w:pPr>
      <w:widowControl w:val="0"/>
      <w:autoSpaceDE w:val="0"/>
      <w:autoSpaceDN w:val="0"/>
      <w:adjustRightInd w:val="0"/>
      <w:spacing w:after="0" w:line="458" w:lineRule="exact"/>
      <w:ind w:firstLine="629"/>
      <w:jc w:val="both"/>
    </w:pPr>
    <w:rPr>
      <w:rFonts w:ascii="Times New Roman" w:eastAsia="Times New Roman" w:hAnsi="Times New Roman" w:cs="Times New Roman"/>
      <w:sz w:val="24"/>
      <w:szCs w:val="24"/>
      <w:lang w:eastAsia="ru-RU"/>
    </w:rPr>
  </w:style>
  <w:style w:type="paragraph" w:customStyle="1" w:styleId="Style12">
    <w:name w:val="Style12"/>
    <w:basedOn w:val="a"/>
    <w:uiPriority w:val="99"/>
    <w:rsid w:val="00D03A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Page">
    <w:name w:val="ConsPlusTitlePage"/>
    <w:rsid w:val="00D03A4F"/>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3">
    <w:name w:val="Сноска_"/>
    <w:basedOn w:val="a0"/>
    <w:rsid w:val="00D03A4F"/>
    <w:rPr>
      <w:rFonts w:eastAsia="Times New Roman" w:cs="Times New Roman"/>
      <w:sz w:val="20"/>
      <w:szCs w:val="20"/>
      <w:shd w:val="clear" w:color="auto" w:fill="FFFFFF"/>
    </w:rPr>
  </w:style>
  <w:style w:type="character" w:customStyle="1" w:styleId="afff4">
    <w:name w:val="Колонтитул_"/>
    <w:basedOn w:val="a0"/>
    <w:rsid w:val="00D03A4F"/>
    <w:rPr>
      <w:rFonts w:ascii="Times New Roman" w:eastAsia="Times New Roman" w:hAnsi="Times New Roman" w:cs="Times New Roman"/>
      <w:b w:val="0"/>
      <w:bCs w:val="0"/>
      <w:i w:val="0"/>
      <w:iCs w:val="0"/>
      <w:smallCaps w:val="0"/>
      <w:strike w:val="0"/>
      <w:sz w:val="20"/>
      <w:szCs w:val="20"/>
      <w:u w:val="none"/>
    </w:rPr>
  </w:style>
  <w:style w:type="character" w:customStyle="1" w:styleId="105pt0">
    <w:name w:val="Основной текст + 10;5 pt;Полужирный"/>
    <w:basedOn w:val="aff5"/>
    <w:rsid w:val="00D03A4F"/>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9">
    <w:name w:val="Подпись к таблице (2)_"/>
    <w:basedOn w:val="a0"/>
    <w:rsid w:val="00D03A4F"/>
    <w:rPr>
      <w:rFonts w:ascii="Times New Roman" w:eastAsia="Times New Roman" w:hAnsi="Times New Roman" w:cs="Times New Roman"/>
      <w:b/>
      <w:bCs/>
      <w:i w:val="0"/>
      <w:iCs w:val="0"/>
      <w:smallCaps w:val="0"/>
      <w:strike w:val="0"/>
      <w:u w:val="none"/>
    </w:rPr>
  </w:style>
  <w:style w:type="character" w:customStyle="1" w:styleId="2a">
    <w:name w:val="Подпись к таблице (2)"/>
    <w:basedOn w:val="29"/>
    <w:rsid w:val="00D03A4F"/>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afff5">
    <w:name w:val="Подпись к таблице_"/>
    <w:basedOn w:val="a0"/>
    <w:link w:val="afff6"/>
    <w:rsid w:val="00D03A4F"/>
    <w:rPr>
      <w:rFonts w:eastAsia="Times New Roman" w:cs="Times New Roman"/>
      <w:sz w:val="20"/>
      <w:szCs w:val="20"/>
      <w:shd w:val="clear" w:color="auto" w:fill="FFFFFF"/>
    </w:rPr>
  </w:style>
  <w:style w:type="paragraph" w:customStyle="1" w:styleId="afff6">
    <w:name w:val="Подпись к таблице"/>
    <w:basedOn w:val="a"/>
    <w:link w:val="afff5"/>
    <w:rsid w:val="00D03A4F"/>
    <w:pPr>
      <w:widowControl w:val="0"/>
      <w:shd w:val="clear" w:color="auto" w:fill="FFFFFF"/>
      <w:spacing w:after="0" w:line="230" w:lineRule="exact"/>
      <w:ind w:firstLine="720"/>
      <w:jc w:val="both"/>
    </w:pPr>
    <w:rPr>
      <w:rFonts w:eastAsia="Times New Roman" w:cs="Times New Roman"/>
      <w:sz w:val="20"/>
      <w:szCs w:val="20"/>
    </w:rPr>
  </w:style>
  <w:style w:type="character" w:customStyle="1" w:styleId="afff7">
    <w:name w:val="Подпись к картинке_"/>
    <w:basedOn w:val="a0"/>
    <w:link w:val="afff8"/>
    <w:rsid w:val="00D03A4F"/>
    <w:rPr>
      <w:rFonts w:eastAsia="Times New Roman" w:cs="Times New Roman"/>
      <w:b/>
      <w:bCs/>
      <w:i/>
      <w:iCs/>
      <w:sz w:val="23"/>
      <w:szCs w:val="23"/>
      <w:shd w:val="clear" w:color="auto" w:fill="FFFFFF"/>
    </w:rPr>
  </w:style>
  <w:style w:type="paragraph" w:customStyle="1" w:styleId="afff8">
    <w:name w:val="Подпись к картинке"/>
    <w:basedOn w:val="a"/>
    <w:link w:val="afff7"/>
    <w:rsid w:val="00D03A4F"/>
    <w:pPr>
      <w:widowControl w:val="0"/>
      <w:shd w:val="clear" w:color="auto" w:fill="FFFFFF"/>
      <w:spacing w:after="0" w:line="278" w:lineRule="exact"/>
      <w:ind w:firstLine="100"/>
    </w:pPr>
    <w:rPr>
      <w:rFonts w:eastAsia="Times New Roman" w:cs="Times New Roman"/>
      <w:b/>
      <w:bCs/>
      <w:i/>
      <w:iCs/>
      <w:sz w:val="23"/>
      <w:szCs w:val="23"/>
    </w:rPr>
  </w:style>
  <w:style w:type="character" w:customStyle="1" w:styleId="9pt">
    <w:name w:val="Основной текст + 9 pt"/>
    <w:basedOn w:val="aff5"/>
    <w:rsid w:val="00D03A4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0pt">
    <w:name w:val="Основной текст + Курсив;Интервал 0 pt"/>
    <w:basedOn w:val="aff5"/>
    <w:rsid w:val="00D03A4F"/>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MicrosoftSansSerif115pt">
    <w:name w:val="Основной текст + Microsoft Sans Serif;11;5 pt"/>
    <w:basedOn w:val="aff5"/>
    <w:rsid w:val="00D03A4F"/>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b">
    <w:name w:val="Основной текст (2) + Не полужирный"/>
    <w:basedOn w:val="22"/>
    <w:rsid w:val="00D03A4F"/>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styleId="afff9">
    <w:name w:val="Revision"/>
    <w:hidden/>
    <w:uiPriority w:val="99"/>
    <w:semiHidden/>
    <w:rsid w:val="00D03A4F"/>
    <w:pPr>
      <w:spacing w:after="0" w:line="240" w:lineRule="auto"/>
    </w:pPr>
    <w:rPr>
      <w:rFonts w:ascii="Times New Roman" w:eastAsia="Times New Roman" w:hAnsi="Times New Roman" w:cs="Times New Roman"/>
      <w:sz w:val="24"/>
      <w:szCs w:val="24"/>
      <w:lang w:eastAsia="ru-RU"/>
    </w:rPr>
  </w:style>
  <w:style w:type="paragraph" w:styleId="afffa">
    <w:name w:val="Document Map"/>
    <w:basedOn w:val="a"/>
    <w:link w:val="afffb"/>
    <w:uiPriority w:val="99"/>
    <w:semiHidden/>
    <w:unhideWhenUsed/>
    <w:rsid w:val="00D03A4F"/>
    <w:pPr>
      <w:spacing w:after="0" w:line="240" w:lineRule="auto"/>
    </w:pPr>
    <w:rPr>
      <w:rFonts w:ascii="Tahoma" w:eastAsia="Times New Roman" w:hAnsi="Tahoma" w:cs="Tahoma"/>
      <w:sz w:val="16"/>
      <w:szCs w:val="16"/>
      <w:lang w:eastAsia="ru-RU"/>
    </w:rPr>
  </w:style>
  <w:style w:type="character" w:customStyle="1" w:styleId="afffb">
    <w:name w:val="Схема документа Знак"/>
    <w:basedOn w:val="a0"/>
    <w:link w:val="afffa"/>
    <w:uiPriority w:val="99"/>
    <w:semiHidden/>
    <w:rsid w:val="00D03A4F"/>
    <w:rPr>
      <w:rFonts w:ascii="Tahoma" w:eastAsia="Times New Roman" w:hAnsi="Tahoma" w:cs="Tahoma"/>
      <w:sz w:val="16"/>
      <w:szCs w:val="16"/>
      <w:lang w:eastAsia="ru-RU"/>
    </w:rPr>
  </w:style>
  <w:style w:type="character" w:customStyle="1" w:styleId="1pt0">
    <w:name w:val="Основной текст + Курсив;Интервал 1 pt"/>
    <w:basedOn w:val="aff5"/>
    <w:rsid w:val="00D03A4F"/>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ru-RU" w:eastAsia="ru-RU" w:bidi="ru-RU"/>
    </w:rPr>
  </w:style>
  <w:style w:type="character" w:customStyle="1" w:styleId="11pt0pt">
    <w:name w:val="Основной текст + 11 pt;Интервал 0 pt"/>
    <w:basedOn w:val="aff5"/>
    <w:rsid w:val="00D03A4F"/>
    <w:rPr>
      <w:rFonts w:ascii="Times New Roman" w:eastAsia="Times New Roman" w:hAnsi="Times New Roman" w:cs="Times New Roman"/>
      <w:b w:val="0"/>
      <w:bCs w:val="0"/>
      <w:i w:val="0"/>
      <w:iCs w:val="0"/>
      <w:smallCaps w:val="0"/>
      <w:strike w:val="0"/>
      <w:color w:val="000000"/>
      <w:spacing w:val="10"/>
      <w:w w:val="100"/>
      <w:position w:val="0"/>
      <w:sz w:val="22"/>
      <w:szCs w:val="22"/>
      <w:u w:val="none"/>
      <w:shd w:val="clear" w:color="auto" w:fill="FFFFFF"/>
      <w:lang w:val="ru-RU" w:eastAsia="ru-RU" w:bidi="ru-RU"/>
    </w:rPr>
  </w:style>
  <w:style w:type="character" w:customStyle="1" w:styleId="83">
    <w:name w:val="Основной текст8"/>
    <w:basedOn w:val="aff5"/>
    <w:rsid w:val="00D03A4F"/>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91">
    <w:name w:val="Основной текст9"/>
    <w:basedOn w:val="aff5"/>
    <w:rsid w:val="00D03A4F"/>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1">
    <w:name w:val="Основной текст11"/>
    <w:basedOn w:val="aff5"/>
    <w:rsid w:val="00D03A4F"/>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73">
    <w:name w:val="Основной текст7"/>
    <w:basedOn w:val="aff5"/>
    <w:rsid w:val="00D03A4F"/>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01">
    <w:name w:val="Основной текст10"/>
    <w:basedOn w:val="aff5"/>
    <w:rsid w:val="00D03A4F"/>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02">
    <w:name w:val="Основной текст (10)_"/>
    <w:basedOn w:val="a0"/>
    <w:link w:val="103"/>
    <w:rsid w:val="00D03A4F"/>
    <w:rPr>
      <w:rFonts w:ascii="Times New Roman" w:eastAsia="Times New Roman" w:hAnsi="Times New Roman" w:cs="Times New Roman"/>
      <w:b/>
      <w:bCs/>
      <w:i/>
      <w:iCs/>
      <w:sz w:val="26"/>
      <w:szCs w:val="26"/>
      <w:shd w:val="clear" w:color="auto" w:fill="FFFFFF"/>
    </w:rPr>
  </w:style>
  <w:style w:type="paragraph" w:customStyle="1" w:styleId="103">
    <w:name w:val="Основной текст (10)"/>
    <w:basedOn w:val="a"/>
    <w:link w:val="102"/>
    <w:rsid w:val="00D03A4F"/>
    <w:pPr>
      <w:widowControl w:val="0"/>
      <w:shd w:val="clear" w:color="auto" w:fill="FFFFFF"/>
      <w:spacing w:after="0" w:line="456" w:lineRule="exact"/>
      <w:jc w:val="both"/>
    </w:pPr>
    <w:rPr>
      <w:rFonts w:ascii="Times New Roman" w:eastAsia="Times New Roman" w:hAnsi="Times New Roman" w:cs="Times New Roman"/>
      <w:b/>
      <w:bCs/>
      <w:i/>
      <w:iCs/>
      <w:sz w:val="26"/>
      <w:szCs w:val="26"/>
    </w:rPr>
  </w:style>
  <w:style w:type="character" w:customStyle="1" w:styleId="120">
    <w:name w:val="Основной текст12"/>
    <w:basedOn w:val="aff5"/>
    <w:rsid w:val="00D03A4F"/>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613pt">
    <w:name w:val="Основной текст (6) + 13 pt"/>
    <w:basedOn w:val="61"/>
    <w:rsid w:val="00D03A4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2pt0pt">
    <w:name w:val="Основной текст + 12 pt;Полужирный;Интервал 0 pt"/>
    <w:basedOn w:val="aff5"/>
    <w:rsid w:val="00D03A4F"/>
    <w:rPr>
      <w:rFonts w:ascii="Times New Roman" w:eastAsia="Times New Roman" w:hAnsi="Times New Roman" w:cs="Times New Roman"/>
      <w:b/>
      <w:bCs/>
      <w:i w:val="0"/>
      <w:iCs w:val="0"/>
      <w:smallCaps w:val="0"/>
      <w:strike w:val="0"/>
      <w:color w:val="000000"/>
      <w:spacing w:val="10"/>
      <w:w w:val="100"/>
      <w:position w:val="0"/>
      <w:sz w:val="24"/>
      <w:szCs w:val="24"/>
      <w:u w:val="none"/>
      <w:shd w:val="clear" w:color="auto" w:fill="FFFFFF"/>
      <w:lang w:val="ru-RU" w:eastAsia="ru-RU" w:bidi="ru-RU"/>
    </w:rPr>
  </w:style>
  <w:style w:type="character" w:customStyle="1" w:styleId="2c">
    <w:name w:val="Основной текст (2) + Полужирный"/>
    <w:basedOn w:val="22"/>
    <w:rsid w:val="00D03A4F"/>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ConsPlusCell">
    <w:name w:val="ConsPlusCell"/>
    <w:rsid w:val="00D03A4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60pt">
    <w:name w:val="Основной текст (6) + Интервал 0 pt"/>
    <w:basedOn w:val="61"/>
    <w:rsid w:val="00D03A4F"/>
    <w:rPr>
      <w:rFonts w:ascii="Times New Roman" w:eastAsia="Times New Roman" w:hAnsi="Times New Roman" w:cs="Times New Roman"/>
      <w:b/>
      <w:bCs/>
      <w:i w:val="0"/>
      <w:iCs w:val="0"/>
      <w:smallCaps w:val="0"/>
      <w:strike w:val="0"/>
      <w:color w:val="000000"/>
      <w:spacing w:val="-10"/>
      <w:w w:val="100"/>
      <w:position w:val="0"/>
      <w:sz w:val="24"/>
      <w:szCs w:val="24"/>
      <w:u w:val="none"/>
      <w:lang w:val="ru-RU" w:eastAsia="ru-RU" w:bidi="ru-RU"/>
    </w:rPr>
  </w:style>
  <w:style w:type="character" w:customStyle="1" w:styleId="2d">
    <w:name w:val="Подпись к картинке (2)_"/>
    <w:basedOn w:val="a0"/>
    <w:link w:val="2e"/>
    <w:rsid w:val="00D03A4F"/>
    <w:rPr>
      <w:rFonts w:ascii="Times New Roman" w:eastAsia="Times New Roman" w:hAnsi="Times New Roman" w:cs="Times New Roman"/>
      <w:b/>
      <w:bCs/>
      <w:spacing w:val="10"/>
      <w:sz w:val="18"/>
      <w:szCs w:val="18"/>
      <w:shd w:val="clear" w:color="auto" w:fill="FFFFFF"/>
    </w:rPr>
  </w:style>
  <w:style w:type="paragraph" w:customStyle="1" w:styleId="2e">
    <w:name w:val="Подпись к картинке (2)"/>
    <w:basedOn w:val="a"/>
    <w:link w:val="2d"/>
    <w:rsid w:val="00D03A4F"/>
    <w:pPr>
      <w:widowControl w:val="0"/>
      <w:shd w:val="clear" w:color="auto" w:fill="FFFFFF"/>
      <w:spacing w:after="120" w:line="0" w:lineRule="atLeast"/>
      <w:jc w:val="center"/>
    </w:pPr>
    <w:rPr>
      <w:rFonts w:ascii="Times New Roman" w:eastAsia="Times New Roman" w:hAnsi="Times New Roman" w:cs="Times New Roman"/>
      <w:b/>
      <w:bCs/>
      <w:spacing w:val="10"/>
      <w:sz w:val="18"/>
      <w:szCs w:val="18"/>
    </w:rPr>
  </w:style>
  <w:style w:type="character" w:customStyle="1" w:styleId="74">
    <w:name w:val="Основной текст (7) + Не курсив"/>
    <w:basedOn w:val="71"/>
    <w:rsid w:val="00D03A4F"/>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7-1pt">
    <w:name w:val="Основной текст (7) + Интервал -1 pt"/>
    <w:basedOn w:val="71"/>
    <w:rsid w:val="00D03A4F"/>
    <w:rPr>
      <w:rFonts w:ascii="Times New Roman" w:eastAsia="Times New Roman" w:hAnsi="Times New Roman" w:cs="Times New Roman"/>
      <w:b w:val="0"/>
      <w:bCs w:val="0"/>
      <w:i/>
      <w:iCs/>
      <w:smallCaps w:val="0"/>
      <w:strike w:val="0"/>
      <w:color w:val="000000"/>
      <w:spacing w:val="-30"/>
      <w:w w:val="100"/>
      <w:position w:val="0"/>
      <w:sz w:val="26"/>
      <w:szCs w:val="26"/>
      <w:u w:val="none"/>
      <w:shd w:val="clear" w:color="auto" w:fill="FFFFFF"/>
      <w:lang w:val="ru-RU" w:eastAsia="ru-RU" w:bidi="ru-RU"/>
    </w:rPr>
  </w:style>
  <w:style w:type="character" w:customStyle="1" w:styleId="115pt0">
    <w:name w:val="Основной текст + 11;5 pt"/>
    <w:basedOn w:val="aff5"/>
    <w:rsid w:val="00D03A4F"/>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50pt">
    <w:name w:val="Основной текст (5) + Курсив;Интервал 0 pt"/>
    <w:basedOn w:val="53"/>
    <w:rsid w:val="00D03A4F"/>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5115pt">
    <w:name w:val="Основной текст (5) + 11;5 pt;Курсив"/>
    <w:basedOn w:val="53"/>
    <w:rsid w:val="00D03A4F"/>
    <w:rPr>
      <w:rFonts w:ascii="Times New Roman" w:eastAsia="Times New Roman" w:hAnsi="Times New Roman" w:cs="Times New Roman"/>
      <w:b w:val="0"/>
      <w:bCs w:val="0"/>
      <w:i/>
      <w:iCs/>
      <w:smallCaps w:val="0"/>
      <w:strike w:val="0"/>
      <w:color w:val="000000"/>
      <w:spacing w:val="10"/>
      <w:w w:val="100"/>
      <w:position w:val="0"/>
      <w:sz w:val="23"/>
      <w:szCs w:val="23"/>
      <w:u w:val="none"/>
      <w:shd w:val="clear" w:color="auto" w:fill="FFFFFF"/>
      <w:lang w:val="ru-RU" w:eastAsia="ru-RU" w:bidi="ru-RU"/>
    </w:rPr>
  </w:style>
  <w:style w:type="character" w:customStyle="1" w:styleId="2pt">
    <w:name w:val="Основной текст + Курсив;Интервал 2 pt"/>
    <w:basedOn w:val="aff5"/>
    <w:rsid w:val="00D03A4F"/>
    <w:rPr>
      <w:rFonts w:ascii="Times New Roman" w:eastAsia="Times New Roman" w:hAnsi="Times New Roman" w:cs="Times New Roman"/>
      <w:b w:val="0"/>
      <w:bCs w:val="0"/>
      <w:i/>
      <w:iCs/>
      <w:smallCaps w:val="0"/>
      <w:strike w:val="0"/>
      <w:color w:val="000000"/>
      <w:spacing w:val="50"/>
      <w:w w:val="100"/>
      <w:position w:val="0"/>
      <w:sz w:val="24"/>
      <w:szCs w:val="24"/>
      <w:u w:val="none"/>
      <w:shd w:val="clear" w:color="auto" w:fill="FFFFFF"/>
      <w:lang w:val="ru-RU" w:eastAsia="ru-RU" w:bidi="ru-RU"/>
    </w:rPr>
  </w:style>
  <w:style w:type="character" w:customStyle="1" w:styleId="11pt0">
    <w:name w:val="Основной текст + 11 pt"/>
    <w:basedOn w:val="aff5"/>
    <w:rsid w:val="00D03A4F"/>
    <w:rPr>
      <w:rFonts w:ascii="Times New Roman" w:eastAsia="Times New Roman" w:hAnsi="Times New Roman" w:cs="Times New Roman"/>
      <w:b w:val="0"/>
      <w:bCs w:val="0"/>
      <w:i w:val="0"/>
      <w:iCs w:val="0"/>
      <w:smallCaps w:val="0"/>
      <w:strike w:val="0"/>
      <w:color w:val="000000"/>
      <w:spacing w:val="10"/>
      <w:w w:val="100"/>
      <w:position w:val="0"/>
      <w:sz w:val="22"/>
      <w:szCs w:val="22"/>
      <w:u w:val="none"/>
      <w:shd w:val="clear" w:color="auto" w:fill="FFFFFF"/>
      <w:lang w:val="ru-RU" w:eastAsia="ru-RU" w:bidi="ru-RU"/>
    </w:rPr>
  </w:style>
  <w:style w:type="character" w:customStyle="1" w:styleId="115pt1pt0">
    <w:name w:val="Основной текст + 11;5 pt;Интервал 1 pt"/>
    <w:basedOn w:val="aff5"/>
    <w:rsid w:val="00D03A4F"/>
    <w:rPr>
      <w:rFonts w:ascii="Times New Roman" w:eastAsia="Times New Roman" w:hAnsi="Times New Roman" w:cs="Times New Roman"/>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pt0">
    <w:name w:val="Основной текст + 12 pt;Интервал 0 pt"/>
    <w:basedOn w:val="aff5"/>
    <w:rsid w:val="00D03A4F"/>
    <w:rPr>
      <w:rFonts w:ascii="Times New Roman" w:eastAsia="Times New Roman" w:hAnsi="Times New Roman" w:cs="Times New Roman"/>
      <w:b w:val="0"/>
      <w:bCs w:val="0"/>
      <w:i w:val="0"/>
      <w:iCs w:val="0"/>
      <w:smallCaps w:val="0"/>
      <w:strike w:val="0"/>
      <w:color w:val="000000"/>
      <w:spacing w:val="10"/>
      <w:w w:val="100"/>
      <w:position w:val="0"/>
      <w:sz w:val="24"/>
      <w:szCs w:val="24"/>
      <w:u w:val="none"/>
      <w:shd w:val="clear" w:color="auto" w:fill="FFFFFF"/>
      <w:lang w:val="ru-RU" w:eastAsia="ru-RU" w:bidi="ru-RU"/>
    </w:rPr>
  </w:style>
  <w:style w:type="character" w:customStyle="1" w:styleId="15pt0pt80">
    <w:name w:val="Основной текст + 15 pt;Интервал 0 pt;Масштаб 80%"/>
    <w:basedOn w:val="aff5"/>
    <w:rsid w:val="00D03A4F"/>
    <w:rPr>
      <w:rFonts w:ascii="Times New Roman" w:eastAsia="Times New Roman" w:hAnsi="Times New Roman" w:cs="Times New Roman"/>
      <w:b w:val="0"/>
      <w:bCs w:val="0"/>
      <w:i w:val="0"/>
      <w:iCs w:val="0"/>
      <w:smallCaps w:val="0"/>
      <w:strike w:val="0"/>
      <w:color w:val="000000"/>
      <w:spacing w:val="10"/>
      <w:w w:val="80"/>
      <w:position w:val="0"/>
      <w:sz w:val="30"/>
      <w:szCs w:val="30"/>
      <w:u w:val="none"/>
      <w:shd w:val="clear" w:color="auto" w:fill="FFFFFF"/>
      <w:lang w:val="ru-RU" w:eastAsia="ru-RU" w:bidi="ru-RU"/>
    </w:rPr>
  </w:style>
  <w:style w:type="character" w:customStyle="1" w:styleId="CharStyle19">
    <w:name w:val="Char Style 19"/>
    <w:basedOn w:val="a0"/>
    <w:uiPriority w:val="99"/>
    <w:rsid w:val="00D03A4F"/>
    <w:rPr>
      <w:sz w:val="26"/>
      <w:szCs w:val="26"/>
      <w:shd w:val="clear" w:color="auto" w:fill="FFFFFF"/>
    </w:rPr>
  </w:style>
  <w:style w:type="character" w:customStyle="1" w:styleId="CharStyle20">
    <w:name w:val="Char Style 20"/>
    <w:basedOn w:val="CharStyle19"/>
    <w:link w:val="Style190"/>
    <w:uiPriority w:val="99"/>
    <w:rsid w:val="00D03A4F"/>
    <w:rPr>
      <w:sz w:val="26"/>
      <w:szCs w:val="26"/>
      <w:u w:val="single"/>
      <w:shd w:val="clear" w:color="auto" w:fill="FFFFFF"/>
    </w:rPr>
  </w:style>
  <w:style w:type="paragraph" w:customStyle="1" w:styleId="Style190">
    <w:name w:val="Style 19"/>
    <w:basedOn w:val="a"/>
    <w:link w:val="CharStyle20"/>
    <w:uiPriority w:val="99"/>
    <w:rsid w:val="00D03A4F"/>
    <w:pPr>
      <w:widowControl w:val="0"/>
      <w:shd w:val="clear" w:color="auto" w:fill="FFFFFF"/>
      <w:spacing w:after="600" w:line="418" w:lineRule="exact"/>
      <w:jc w:val="both"/>
    </w:pPr>
    <w:rPr>
      <w:sz w:val="26"/>
      <w:szCs w:val="26"/>
      <w:u w:val="single"/>
    </w:rPr>
  </w:style>
  <w:style w:type="character" w:customStyle="1" w:styleId="CharStyle15">
    <w:name w:val="Char Style 15"/>
    <w:basedOn w:val="a0"/>
    <w:uiPriority w:val="99"/>
    <w:rsid w:val="00D03A4F"/>
    <w:rPr>
      <w:sz w:val="26"/>
      <w:szCs w:val="26"/>
      <w:u w:val="none"/>
    </w:rPr>
  </w:style>
  <w:style w:type="character" w:customStyle="1" w:styleId="CharStyle36">
    <w:name w:val="Char Style 36"/>
    <w:basedOn w:val="CharStyle15"/>
    <w:link w:val="Style35"/>
    <w:uiPriority w:val="99"/>
    <w:rsid w:val="00D03A4F"/>
    <w:rPr>
      <w:b/>
      <w:bCs/>
      <w:i/>
      <w:iCs/>
      <w:sz w:val="28"/>
      <w:szCs w:val="28"/>
      <w:u w:val="none"/>
      <w:shd w:val="clear" w:color="auto" w:fill="FFFFFF"/>
    </w:rPr>
  </w:style>
  <w:style w:type="paragraph" w:customStyle="1" w:styleId="Style35">
    <w:name w:val="Style 35"/>
    <w:basedOn w:val="a"/>
    <w:link w:val="CharStyle36"/>
    <w:uiPriority w:val="99"/>
    <w:rsid w:val="00D03A4F"/>
    <w:pPr>
      <w:widowControl w:val="0"/>
      <w:shd w:val="clear" w:color="auto" w:fill="FFFFFF"/>
      <w:spacing w:after="0" w:line="240" w:lineRule="atLeast"/>
    </w:pPr>
    <w:rPr>
      <w:b/>
      <w:bCs/>
      <w:i/>
      <w:iCs/>
      <w:sz w:val="28"/>
      <w:szCs w:val="28"/>
    </w:rPr>
  </w:style>
  <w:style w:type="character" w:customStyle="1" w:styleId="CharStyle8">
    <w:name w:val="Char Style 8"/>
    <w:basedOn w:val="a0"/>
    <w:link w:val="Style70"/>
    <w:uiPriority w:val="99"/>
    <w:rsid w:val="00D03A4F"/>
    <w:rPr>
      <w:sz w:val="28"/>
      <w:szCs w:val="28"/>
      <w:shd w:val="clear" w:color="auto" w:fill="FFFFFF"/>
    </w:rPr>
  </w:style>
  <w:style w:type="paragraph" w:customStyle="1" w:styleId="Style70">
    <w:name w:val="Style 7"/>
    <w:basedOn w:val="a"/>
    <w:link w:val="CharStyle8"/>
    <w:uiPriority w:val="99"/>
    <w:rsid w:val="00D03A4F"/>
    <w:pPr>
      <w:widowControl w:val="0"/>
      <w:shd w:val="clear" w:color="auto" w:fill="FFFFFF"/>
      <w:spacing w:after="0" w:line="312" w:lineRule="exact"/>
      <w:ind w:hanging="340"/>
    </w:pPr>
    <w:rPr>
      <w:sz w:val="28"/>
      <w:szCs w:val="28"/>
    </w:rPr>
  </w:style>
  <w:style w:type="character" w:customStyle="1" w:styleId="apple-converted-space">
    <w:name w:val="apple-converted-space"/>
    <w:rsid w:val="00D03A4F"/>
  </w:style>
  <w:style w:type="character" w:customStyle="1" w:styleId="CharStyle33">
    <w:name w:val="Char Style 33"/>
    <w:basedOn w:val="CharStyle8"/>
    <w:uiPriority w:val="99"/>
    <w:rsid w:val="00D03A4F"/>
    <w:rPr>
      <w:rFonts w:cs="Times New Roman"/>
      <w:sz w:val="28"/>
      <w:szCs w:val="28"/>
      <w:u w:val="none"/>
      <w:shd w:val="clear" w:color="auto" w:fill="FFFFFF"/>
    </w:rPr>
  </w:style>
  <w:style w:type="character" w:customStyle="1" w:styleId="CharStyle37">
    <w:name w:val="Char Style 37"/>
    <w:basedOn w:val="CharStyle36"/>
    <w:rsid w:val="00D03A4F"/>
    <w:rPr>
      <w:rFonts w:cs="Times New Roman"/>
      <w:b w:val="0"/>
      <w:bCs w:val="0"/>
      <w:i w:val="0"/>
      <w:iCs w:val="0"/>
      <w:sz w:val="23"/>
      <w:szCs w:val="23"/>
      <w:u w:val="none"/>
      <w:shd w:val="clear" w:color="auto" w:fill="FFFFFF"/>
    </w:rPr>
  </w:style>
  <w:style w:type="character" w:customStyle="1" w:styleId="CharStyle38">
    <w:name w:val="Char Style 38"/>
    <w:basedOn w:val="CharStyle36"/>
    <w:rsid w:val="00D03A4F"/>
    <w:rPr>
      <w:rFonts w:cs="Times New Roman"/>
      <w:b w:val="0"/>
      <w:bCs w:val="0"/>
      <w:i w:val="0"/>
      <w:iCs w:val="0"/>
      <w:sz w:val="18"/>
      <w:szCs w:val="18"/>
      <w:u w:val="none"/>
      <w:shd w:val="clear" w:color="auto" w:fill="FFFFFF"/>
    </w:rPr>
  </w:style>
  <w:style w:type="character" w:customStyle="1" w:styleId="CharStyle39">
    <w:name w:val="Char Style 39"/>
    <w:basedOn w:val="CharStyle36"/>
    <w:rsid w:val="00D03A4F"/>
    <w:rPr>
      <w:rFonts w:cs="Times New Roman"/>
      <w:b/>
      <w:bCs/>
      <w:i w:val="0"/>
      <w:iCs w:val="0"/>
      <w:sz w:val="18"/>
      <w:szCs w:val="18"/>
      <w:u w:val="none"/>
      <w:shd w:val="clear" w:color="auto" w:fill="FFFFFF"/>
    </w:rPr>
  </w:style>
  <w:style w:type="character" w:customStyle="1" w:styleId="CharStyle46">
    <w:name w:val="Char Style 46"/>
    <w:basedOn w:val="a0"/>
    <w:link w:val="Style45"/>
    <w:uiPriority w:val="99"/>
    <w:locked/>
    <w:rsid w:val="00D03A4F"/>
    <w:rPr>
      <w:rFonts w:cs="Times New Roman"/>
      <w:b/>
      <w:bCs/>
      <w:sz w:val="19"/>
      <w:szCs w:val="19"/>
      <w:shd w:val="clear" w:color="auto" w:fill="FFFFFF"/>
    </w:rPr>
  </w:style>
  <w:style w:type="paragraph" w:customStyle="1" w:styleId="Style45">
    <w:name w:val="Style 45"/>
    <w:basedOn w:val="a"/>
    <w:link w:val="CharStyle46"/>
    <w:uiPriority w:val="99"/>
    <w:rsid w:val="00D03A4F"/>
    <w:pPr>
      <w:widowControl w:val="0"/>
      <w:shd w:val="clear" w:color="auto" w:fill="FFFFFF"/>
      <w:spacing w:before="180" w:after="0" w:line="230" w:lineRule="exact"/>
      <w:jc w:val="both"/>
    </w:pPr>
    <w:rPr>
      <w:rFonts w:cs="Times New Roman"/>
      <w:b/>
      <w:bCs/>
      <w:sz w:val="19"/>
      <w:szCs w:val="19"/>
    </w:rPr>
  </w:style>
  <w:style w:type="character" w:customStyle="1" w:styleId="CharStyle47">
    <w:name w:val="Char Style 47"/>
    <w:basedOn w:val="CharStyle46"/>
    <w:uiPriority w:val="99"/>
    <w:rsid w:val="00D03A4F"/>
    <w:rPr>
      <w:rFonts w:cs="Times New Roman"/>
      <w:b/>
      <w:bCs/>
      <w:sz w:val="19"/>
      <w:szCs w:val="19"/>
      <w:shd w:val="clear" w:color="auto" w:fill="FFFFFF"/>
    </w:rPr>
  </w:style>
  <w:style w:type="character" w:customStyle="1" w:styleId="CharStyle51">
    <w:name w:val="Char Style 51"/>
    <w:basedOn w:val="CharStyle8"/>
    <w:uiPriority w:val="99"/>
    <w:rsid w:val="00D03A4F"/>
    <w:rPr>
      <w:rFonts w:cs="Times New Roman"/>
      <w:sz w:val="18"/>
      <w:szCs w:val="18"/>
      <w:u w:val="none"/>
      <w:shd w:val="clear" w:color="auto" w:fill="FFFFFF"/>
    </w:rPr>
  </w:style>
  <w:style w:type="paragraph" w:customStyle="1" w:styleId="afffc">
    <w:name w:val="По умолчанию"/>
    <w:rsid w:val="00D03A4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ru-RU"/>
    </w:rPr>
  </w:style>
  <w:style w:type="character" w:customStyle="1" w:styleId="Hyperlink0">
    <w:name w:val="Hyperlink.0"/>
    <w:basedOn w:val="a0"/>
    <w:rsid w:val="00D03A4F"/>
    <w:rPr>
      <w:rFonts w:ascii="Times New Roman" w:eastAsia="Times New Roman" w:hAnsi="Times New Roman" w:cs="Times New Roman"/>
      <w:sz w:val="28"/>
      <w:szCs w:val="28"/>
    </w:rPr>
  </w:style>
  <w:style w:type="character" w:customStyle="1" w:styleId="CharStyle21">
    <w:name w:val="Char Style 21"/>
    <w:basedOn w:val="CharStyle20"/>
    <w:uiPriority w:val="99"/>
    <w:rsid w:val="00D03A4F"/>
    <w:rPr>
      <w:color w:val="161616"/>
      <w:sz w:val="26"/>
      <w:szCs w:val="26"/>
      <w:u w:val="none"/>
      <w:shd w:val="clear" w:color="auto" w:fill="FFFFFF"/>
    </w:rPr>
  </w:style>
  <w:style w:type="character" w:customStyle="1" w:styleId="CharStyle40">
    <w:name w:val="Char Style 40"/>
    <w:basedOn w:val="CharStyle20"/>
    <w:uiPriority w:val="99"/>
    <w:rsid w:val="00D03A4F"/>
    <w:rPr>
      <w:color w:val="4F4F4F"/>
      <w:sz w:val="26"/>
      <w:szCs w:val="26"/>
      <w:u w:val="none"/>
      <w:shd w:val="clear" w:color="auto" w:fill="FFFFFF"/>
    </w:rPr>
  </w:style>
  <w:style w:type="character" w:customStyle="1" w:styleId="CharStyle41">
    <w:name w:val="Char Style 41"/>
    <w:basedOn w:val="CharStyle20"/>
    <w:link w:val="Style400"/>
    <w:rsid w:val="00D03A4F"/>
    <w:rPr>
      <w:color w:val="969696"/>
      <w:sz w:val="26"/>
      <w:szCs w:val="26"/>
      <w:u w:val="none"/>
      <w:shd w:val="clear" w:color="auto" w:fill="FFFFFF"/>
    </w:rPr>
  </w:style>
  <w:style w:type="character" w:customStyle="1" w:styleId="CharStyle13">
    <w:name w:val="Char Style 13"/>
    <w:basedOn w:val="CharStyle6"/>
    <w:uiPriority w:val="99"/>
    <w:rsid w:val="00D03A4F"/>
    <w:rPr>
      <w:rFonts w:ascii="Times New Roman" w:eastAsia="Times New Roman" w:hAnsi="Times New Roman" w:cs="Times New Roman"/>
      <w:color w:val="000000"/>
      <w:sz w:val="26"/>
      <w:szCs w:val="26"/>
      <w:u w:val="single"/>
      <w:shd w:val="clear" w:color="auto" w:fill="FFFFFF"/>
      <w:lang w:eastAsia="ru-RU" w:bidi="ru-RU"/>
    </w:rPr>
  </w:style>
  <w:style w:type="character" w:customStyle="1" w:styleId="CharStyle32">
    <w:name w:val="Char Style 32"/>
    <w:basedOn w:val="CharStyle6"/>
    <w:link w:val="Style31"/>
    <w:uiPriority w:val="99"/>
    <w:rsid w:val="00D03A4F"/>
    <w:rPr>
      <w:rFonts w:ascii="Times New Roman" w:eastAsia="Times New Roman" w:hAnsi="Times New Roman" w:cs="Times New Roman"/>
      <w:b/>
      <w:bCs/>
      <w:i/>
      <w:iCs/>
      <w:color w:val="000000"/>
      <w:sz w:val="26"/>
      <w:szCs w:val="26"/>
      <w:u w:val="single"/>
      <w:shd w:val="clear" w:color="auto" w:fill="FFFFFF"/>
      <w:lang w:eastAsia="ru-RU" w:bidi="ru-RU"/>
    </w:rPr>
  </w:style>
  <w:style w:type="paragraph" w:customStyle="1" w:styleId="Style31">
    <w:name w:val="Style 31"/>
    <w:basedOn w:val="a"/>
    <w:link w:val="CharStyle32"/>
    <w:uiPriority w:val="99"/>
    <w:rsid w:val="00D03A4F"/>
    <w:pPr>
      <w:widowControl w:val="0"/>
      <w:shd w:val="clear" w:color="auto" w:fill="FFFFFF"/>
      <w:spacing w:after="0" w:line="240" w:lineRule="atLeast"/>
    </w:pPr>
    <w:rPr>
      <w:rFonts w:ascii="Times New Roman" w:eastAsia="Times New Roman" w:hAnsi="Times New Roman" w:cs="Times New Roman"/>
      <w:b/>
      <w:bCs/>
      <w:i/>
      <w:iCs/>
      <w:color w:val="000000"/>
      <w:sz w:val="26"/>
      <w:szCs w:val="26"/>
      <w:u w:val="single"/>
      <w:lang w:eastAsia="ru-RU" w:bidi="ru-RU"/>
    </w:rPr>
  </w:style>
  <w:style w:type="character" w:styleId="afffd">
    <w:name w:val="page number"/>
    <w:basedOn w:val="a0"/>
    <w:uiPriority w:val="99"/>
    <w:rsid w:val="00D03A4F"/>
    <w:rPr>
      <w:rFonts w:cs="Times New Roman"/>
    </w:rPr>
  </w:style>
  <w:style w:type="paragraph" w:customStyle="1" w:styleId="font5">
    <w:name w:val="font5"/>
    <w:basedOn w:val="a"/>
    <w:uiPriority w:val="99"/>
    <w:rsid w:val="00D03A4F"/>
    <w:pPr>
      <w:spacing w:before="100" w:after="100" w:line="240" w:lineRule="auto"/>
    </w:pPr>
    <w:rPr>
      <w:rFonts w:ascii="Times New Roman" w:eastAsia="Arial Unicode MS" w:hAnsi="Times New Roman" w:cs="Times New Roman"/>
      <w:sz w:val="16"/>
      <w:szCs w:val="20"/>
      <w:lang w:eastAsia="ru-RU"/>
    </w:rPr>
  </w:style>
  <w:style w:type="paragraph" w:customStyle="1" w:styleId="xl24">
    <w:name w:val="xl24"/>
    <w:basedOn w:val="a"/>
    <w:uiPriority w:val="99"/>
    <w:rsid w:val="00D03A4F"/>
    <w:pPr>
      <w:spacing w:before="100" w:beforeAutospacing="1" w:after="100" w:afterAutospacing="1" w:line="240" w:lineRule="auto"/>
    </w:pPr>
    <w:rPr>
      <w:rFonts w:ascii="Arial" w:eastAsia="Arial Unicode MS" w:hAnsi="Arial" w:cs="Arial Unicode MS"/>
      <w:sz w:val="16"/>
      <w:szCs w:val="16"/>
      <w:lang w:eastAsia="ru-RU"/>
    </w:rPr>
  </w:style>
  <w:style w:type="paragraph" w:customStyle="1" w:styleId="xl25">
    <w:name w:val="xl25"/>
    <w:basedOn w:val="a"/>
    <w:uiPriority w:val="99"/>
    <w:rsid w:val="00D03A4F"/>
    <w:pPr>
      <w:spacing w:before="100" w:beforeAutospacing="1" w:after="100" w:afterAutospacing="1" w:line="240" w:lineRule="auto"/>
      <w:jc w:val="center"/>
      <w:textAlignment w:val="center"/>
    </w:pPr>
    <w:rPr>
      <w:rFonts w:ascii="Arial" w:eastAsia="Arial Unicode MS" w:hAnsi="Arial" w:cs="Arial"/>
      <w:sz w:val="14"/>
      <w:szCs w:val="14"/>
      <w:lang w:eastAsia="ru-RU"/>
    </w:rPr>
  </w:style>
  <w:style w:type="paragraph" w:customStyle="1" w:styleId="Tablehead">
    <w:name w:val="Table head"/>
    <w:uiPriority w:val="99"/>
    <w:rsid w:val="00D03A4F"/>
    <w:pPr>
      <w:spacing w:before="60" w:after="40" w:line="120" w:lineRule="exact"/>
      <w:jc w:val="center"/>
    </w:pPr>
    <w:rPr>
      <w:rFonts w:ascii="Arial" w:eastAsia="Times New Roman" w:hAnsi="Arial" w:cs="Times New Roman"/>
      <w:noProof/>
      <w:sz w:val="12"/>
      <w:szCs w:val="20"/>
      <w:lang w:eastAsia="ru-RU"/>
    </w:rPr>
  </w:style>
  <w:style w:type="paragraph" w:customStyle="1" w:styleId="afffe">
    <w:name w:val="Боковик"/>
    <w:uiPriority w:val="99"/>
    <w:rsid w:val="00D03A4F"/>
    <w:pPr>
      <w:widowControl w:val="0"/>
      <w:spacing w:before="40" w:after="0" w:line="240" w:lineRule="auto"/>
    </w:pPr>
    <w:rPr>
      <w:rFonts w:ascii="Times New Roman" w:eastAsia="Times New Roman" w:hAnsi="Times New Roman" w:cs="Times New Roman"/>
      <w:color w:val="000000"/>
      <w:sz w:val="16"/>
      <w:szCs w:val="16"/>
      <w:lang w:eastAsia="ru-RU"/>
    </w:rPr>
  </w:style>
  <w:style w:type="paragraph" w:customStyle="1" w:styleId="bl5">
    <w:name w:val="bl5"/>
    <w:basedOn w:val="a"/>
    <w:uiPriority w:val="99"/>
    <w:rsid w:val="00D03A4F"/>
    <w:pPr>
      <w:spacing w:before="100" w:beforeAutospacing="1" w:after="100" w:afterAutospacing="1" w:line="240" w:lineRule="auto"/>
    </w:pPr>
    <w:rPr>
      <w:rFonts w:ascii="Arial Unicode MS" w:eastAsia="Arial Unicode MS" w:hAnsi="Arial Unicode MS" w:cs="Arial Unicode MS"/>
      <w:sz w:val="10"/>
      <w:szCs w:val="10"/>
      <w:lang w:eastAsia="ru-RU"/>
    </w:rPr>
  </w:style>
  <w:style w:type="paragraph" w:customStyle="1" w:styleId="310">
    <w:name w:val="Основной текст 31"/>
    <w:basedOn w:val="a"/>
    <w:uiPriority w:val="99"/>
    <w:rsid w:val="00D03A4F"/>
    <w:pPr>
      <w:overflowPunct w:val="0"/>
      <w:autoSpaceDE w:val="0"/>
      <w:autoSpaceDN w:val="0"/>
      <w:adjustRightInd w:val="0"/>
      <w:spacing w:before="120" w:after="0" w:line="240" w:lineRule="auto"/>
      <w:jc w:val="center"/>
      <w:textAlignment w:val="baseline"/>
    </w:pPr>
    <w:rPr>
      <w:rFonts w:ascii="Arial" w:eastAsia="Times New Roman" w:hAnsi="Arial" w:cs="Times New Roman"/>
      <w:b/>
      <w:sz w:val="16"/>
      <w:szCs w:val="20"/>
      <w:lang w:eastAsia="ru-RU"/>
    </w:rPr>
  </w:style>
  <w:style w:type="paragraph" w:styleId="1f">
    <w:name w:val="index 1"/>
    <w:basedOn w:val="a"/>
    <w:next w:val="a"/>
    <w:uiPriority w:val="99"/>
    <w:semiHidden/>
    <w:rsid w:val="00D03A4F"/>
    <w:pPr>
      <w:spacing w:after="0" w:line="240" w:lineRule="auto"/>
    </w:pPr>
    <w:rPr>
      <w:rFonts w:ascii="Arial" w:eastAsia="Times New Roman" w:hAnsi="Arial" w:cs="Times New Roman"/>
      <w:sz w:val="14"/>
      <w:szCs w:val="20"/>
      <w:lang w:eastAsia="ru-RU"/>
    </w:rPr>
  </w:style>
  <w:style w:type="paragraph" w:customStyle="1" w:styleId="01-golovka">
    <w:name w:val="01-golovka"/>
    <w:basedOn w:val="a"/>
    <w:uiPriority w:val="99"/>
    <w:rsid w:val="00D03A4F"/>
    <w:pPr>
      <w:widowControl w:val="0"/>
      <w:spacing w:before="80" w:after="80" w:line="240" w:lineRule="auto"/>
      <w:jc w:val="center"/>
    </w:pPr>
    <w:rPr>
      <w:rFonts w:ascii="PragmaticaC" w:eastAsia="Times New Roman" w:hAnsi="PragmaticaC" w:cs="Times New Roman"/>
      <w:sz w:val="14"/>
      <w:szCs w:val="20"/>
      <w:lang w:eastAsia="ru-RU"/>
    </w:rPr>
  </w:style>
  <w:style w:type="paragraph" w:customStyle="1" w:styleId="1f0">
    <w:name w:val="заголовок 1"/>
    <w:basedOn w:val="a"/>
    <w:next w:val="a"/>
    <w:uiPriority w:val="99"/>
    <w:rsid w:val="00D03A4F"/>
    <w:pPr>
      <w:keepNext/>
      <w:widowControl w:val="0"/>
      <w:spacing w:after="0" w:line="240" w:lineRule="auto"/>
      <w:ind w:right="-403"/>
      <w:jc w:val="center"/>
    </w:pPr>
    <w:rPr>
      <w:rFonts w:ascii="Times New Roman" w:eastAsia="Times New Roman" w:hAnsi="Times New Roman" w:cs="Times New Roman"/>
      <w:b/>
      <w:sz w:val="20"/>
      <w:szCs w:val="20"/>
      <w:lang w:eastAsia="ru-RU"/>
    </w:rPr>
  </w:style>
  <w:style w:type="paragraph" w:customStyle="1" w:styleId="2f">
    <w:name w:val="заголовок 2"/>
    <w:basedOn w:val="a"/>
    <w:next w:val="a"/>
    <w:uiPriority w:val="99"/>
    <w:rsid w:val="00D03A4F"/>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8">
    <w:name w:val="заголовок 3"/>
    <w:basedOn w:val="a"/>
    <w:next w:val="a"/>
    <w:uiPriority w:val="99"/>
    <w:rsid w:val="00D03A4F"/>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4">
    <w:name w:val="заголовок 4"/>
    <w:basedOn w:val="a"/>
    <w:next w:val="a"/>
    <w:uiPriority w:val="99"/>
    <w:rsid w:val="00D03A4F"/>
    <w:pPr>
      <w:keepNext/>
      <w:widowControl w:val="0"/>
      <w:spacing w:after="0" w:line="240" w:lineRule="auto"/>
      <w:jc w:val="center"/>
    </w:pPr>
    <w:rPr>
      <w:rFonts w:ascii="Times New Roman" w:eastAsia="Times New Roman" w:hAnsi="Times New Roman" w:cs="Times New Roman"/>
      <w:b/>
      <w:sz w:val="18"/>
      <w:szCs w:val="20"/>
      <w:lang w:eastAsia="ru-RU"/>
    </w:rPr>
  </w:style>
  <w:style w:type="paragraph" w:customStyle="1" w:styleId="55">
    <w:name w:val="заголовок 5"/>
    <w:basedOn w:val="a"/>
    <w:next w:val="a"/>
    <w:uiPriority w:val="99"/>
    <w:rsid w:val="00D03A4F"/>
    <w:pPr>
      <w:keepNext/>
      <w:widowControl w:val="0"/>
      <w:spacing w:before="40" w:after="0" w:line="160" w:lineRule="exact"/>
      <w:ind w:left="113"/>
      <w:jc w:val="both"/>
    </w:pPr>
    <w:rPr>
      <w:rFonts w:ascii="Times New Roman" w:eastAsia="Times New Roman" w:hAnsi="Times New Roman" w:cs="Times New Roman"/>
      <w:b/>
      <w:sz w:val="16"/>
      <w:szCs w:val="20"/>
      <w:lang w:eastAsia="ru-RU"/>
    </w:rPr>
  </w:style>
  <w:style w:type="paragraph" w:customStyle="1" w:styleId="64">
    <w:name w:val="заголовок 6"/>
    <w:basedOn w:val="a"/>
    <w:next w:val="a"/>
    <w:uiPriority w:val="99"/>
    <w:rsid w:val="00D03A4F"/>
    <w:pPr>
      <w:keepNext/>
      <w:widowControl w:val="0"/>
      <w:spacing w:before="40" w:after="0" w:line="160" w:lineRule="exact"/>
      <w:ind w:right="-57"/>
    </w:pPr>
    <w:rPr>
      <w:rFonts w:ascii="Times New Roman" w:eastAsia="Times New Roman" w:hAnsi="Times New Roman" w:cs="Times New Roman"/>
      <w:b/>
      <w:sz w:val="16"/>
      <w:szCs w:val="20"/>
      <w:lang w:eastAsia="ru-RU"/>
    </w:rPr>
  </w:style>
  <w:style w:type="paragraph" w:customStyle="1" w:styleId="2f0">
    <w:name w:val="Заголовок обложки2"/>
    <w:basedOn w:val="affff"/>
    <w:next w:val="af2"/>
    <w:uiPriority w:val="99"/>
    <w:rsid w:val="00D03A4F"/>
    <w:pPr>
      <w:spacing w:before="1520"/>
      <w:ind w:right="1680"/>
    </w:pPr>
    <w:rPr>
      <w:rFonts w:ascii="Times New Roman" w:hAnsi="Times New Roman"/>
      <w:b w:val="0"/>
      <w:i/>
      <w:spacing w:val="-20"/>
      <w:sz w:val="40"/>
    </w:rPr>
  </w:style>
  <w:style w:type="paragraph" w:customStyle="1" w:styleId="affff">
    <w:name w:val="Заголовок обложки"/>
    <w:basedOn w:val="a"/>
    <w:next w:val="2f0"/>
    <w:uiPriority w:val="99"/>
    <w:rsid w:val="00D03A4F"/>
    <w:pPr>
      <w:keepNext/>
      <w:keepLines/>
      <w:widowControl w:val="0"/>
      <w:spacing w:before="1800" w:after="0" w:line="240" w:lineRule="atLeast"/>
      <w:ind w:left="1080"/>
    </w:pPr>
    <w:rPr>
      <w:rFonts w:ascii="Arial" w:eastAsia="Times New Roman" w:hAnsi="Arial" w:cs="Times New Roman"/>
      <w:b/>
      <w:spacing w:val="-48"/>
      <w:kern w:val="28"/>
      <w:sz w:val="72"/>
      <w:szCs w:val="20"/>
      <w:lang w:eastAsia="ru-RU"/>
    </w:rPr>
  </w:style>
  <w:style w:type="paragraph" w:customStyle="1" w:styleId="affff0">
    <w:name w:val="обратный адрес"/>
    <w:basedOn w:val="a"/>
    <w:uiPriority w:val="99"/>
    <w:rsid w:val="00D03A4F"/>
    <w:pPr>
      <w:keepLines/>
      <w:framePr w:w="2160" w:h="1200" w:wrap="notBeside" w:vAnchor="page" w:hAnchor="page" w:x="9241" w:y="673"/>
      <w:widowControl w:val="0"/>
      <w:spacing w:after="0" w:line="220" w:lineRule="atLeast"/>
    </w:pPr>
    <w:rPr>
      <w:rFonts w:ascii="Times New Roman" w:eastAsia="Times New Roman" w:hAnsi="Times New Roman" w:cs="Times New Roman"/>
      <w:sz w:val="16"/>
      <w:szCs w:val="20"/>
      <w:lang w:eastAsia="ru-RU"/>
    </w:rPr>
  </w:style>
  <w:style w:type="character" w:customStyle="1" w:styleId="affff1">
    <w:name w:val="номер страницы"/>
    <w:uiPriority w:val="99"/>
    <w:rsid w:val="00D03A4F"/>
    <w:rPr>
      <w:sz w:val="20"/>
    </w:rPr>
  </w:style>
  <w:style w:type="paragraph" w:customStyle="1" w:styleId="112">
    <w:name w:val="заголовок 11"/>
    <w:basedOn w:val="a"/>
    <w:next w:val="a"/>
    <w:uiPriority w:val="99"/>
    <w:rsid w:val="00D03A4F"/>
    <w:pPr>
      <w:keepNext/>
      <w:widowControl w:val="0"/>
      <w:spacing w:after="0" w:line="240" w:lineRule="auto"/>
      <w:jc w:val="right"/>
    </w:pPr>
    <w:rPr>
      <w:rFonts w:ascii="Times New Roman" w:eastAsia="Times New Roman" w:hAnsi="Times New Roman" w:cs="Times New Roman"/>
      <w:b/>
      <w:sz w:val="20"/>
      <w:szCs w:val="20"/>
      <w:lang w:eastAsia="ru-RU"/>
    </w:rPr>
  </w:style>
  <w:style w:type="paragraph" w:customStyle="1" w:styleId="1f1">
    <w:name w:val="Нижний колонтитул1"/>
    <w:basedOn w:val="a"/>
    <w:uiPriority w:val="99"/>
    <w:rsid w:val="00D03A4F"/>
    <w:pPr>
      <w:widowControl w:val="0"/>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fff2">
    <w:name w:val="знак сноски"/>
    <w:uiPriority w:val="99"/>
    <w:rsid w:val="00D03A4F"/>
    <w:rPr>
      <w:sz w:val="20"/>
      <w:vertAlign w:val="superscript"/>
    </w:rPr>
  </w:style>
  <w:style w:type="paragraph" w:customStyle="1" w:styleId="affff3">
    <w:name w:val="текст сноски"/>
    <w:basedOn w:val="a"/>
    <w:uiPriority w:val="99"/>
    <w:rsid w:val="00D03A4F"/>
    <w:pPr>
      <w:widowControl w:val="0"/>
      <w:spacing w:after="0" w:line="240" w:lineRule="auto"/>
    </w:pPr>
    <w:rPr>
      <w:rFonts w:ascii="Times New Roman" w:eastAsia="Times New Roman" w:hAnsi="Times New Roman" w:cs="Times New Roman"/>
      <w:sz w:val="20"/>
      <w:szCs w:val="20"/>
      <w:lang w:eastAsia="ru-RU"/>
    </w:rPr>
  </w:style>
  <w:style w:type="paragraph" w:customStyle="1" w:styleId="1f2">
    <w:name w:val="Верхний колонтитул1"/>
    <w:basedOn w:val="a"/>
    <w:uiPriority w:val="99"/>
    <w:rsid w:val="00D03A4F"/>
    <w:pPr>
      <w:widowControl w:val="0"/>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2f1">
    <w:name w:val="Нижний колонтитул2"/>
    <w:basedOn w:val="a"/>
    <w:uiPriority w:val="99"/>
    <w:rsid w:val="00D03A4F"/>
    <w:pPr>
      <w:widowControl w:val="0"/>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2f2">
    <w:name w:val="Верхний колонтитул2"/>
    <w:basedOn w:val="a"/>
    <w:uiPriority w:val="99"/>
    <w:rsid w:val="00D03A4F"/>
    <w:pPr>
      <w:widowControl w:val="0"/>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affff4">
    <w:name w:val="Стиль"/>
    <w:uiPriority w:val="99"/>
    <w:rsid w:val="00D03A4F"/>
    <w:pPr>
      <w:keepNext/>
      <w:widowControl w:val="0"/>
      <w:spacing w:after="0" w:line="240" w:lineRule="auto"/>
      <w:ind w:left="113"/>
    </w:pPr>
    <w:rPr>
      <w:rFonts w:ascii="Times New Roman" w:eastAsia="Times New Roman" w:hAnsi="Times New Roman" w:cs="Times New Roman"/>
      <w:b/>
      <w:sz w:val="16"/>
      <w:szCs w:val="20"/>
      <w:lang w:eastAsia="ru-RU"/>
    </w:rPr>
  </w:style>
  <w:style w:type="paragraph" w:customStyle="1" w:styleId="212">
    <w:name w:val="заголовок 21"/>
    <w:basedOn w:val="a"/>
    <w:next w:val="a"/>
    <w:uiPriority w:val="99"/>
    <w:rsid w:val="00D03A4F"/>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9">
    <w:name w:val="Нижний колонтитул3"/>
    <w:basedOn w:val="a"/>
    <w:uiPriority w:val="99"/>
    <w:rsid w:val="00D03A4F"/>
    <w:pPr>
      <w:widowControl w:val="0"/>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121">
    <w:name w:val="заголовок 12"/>
    <w:basedOn w:val="a"/>
    <w:next w:val="a"/>
    <w:uiPriority w:val="99"/>
    <w:rsid w:val="00D03A4F"/>
    <w:pPr>
      <w:keepNext/>
      <w:widowControl w:val="0"/>
      <w:spacing w:after="0" w:line="240" w:lineRule="auto"/>
      <w:ind w:right="-403"/>
      <w:jc w:val="center"/>
    </w:pPr>
    <w:rPr>
      <w:rFonts w:ascii="Times New Roman" w:eastAsia="Times New Roman" w:hAnsi="Times New Roman" w:cs="Times New Roman"/>
      <w:b/>
      <w:sz w:val="20"/>
      <w:szCs w:val="20"/>
      <w:lang w:eastAsia="ru-RU"/>
    </w:rPr>
  </w:style>
  <w:style w:type="paragraph" w:customStyle="1" w:styleId="xl22">
    <w:name w:val="xl22"/>
    <w:basedOn w:val="a"/>
    <w:uiPriority w:val="99"/>
    <w:rsid w:val="00D03A4F"/>
    <w:pPr>
      <w:spacing w:before="100" w:beforeAutospacing="1" w:after="100" w:afterAutospacing="1" w:line="240" w:lineRule="auto"/>
    </w:pPr>
    <w:rPr>
      <w:rFonts w:ascii="Arial" w:eastAsia="Arial Unicode MS" w:hAnsi="Arial" w:cs="Arial Unicode MS"/>
      <w:sz w:val="16"/>
      <w:szCs w:val="16"/>
      <w:lang w:eastAsia="ru-RU"/>
    </w:rPr>
  </w:style>
  <w:style w:type="paragraph" w:customStyle="1" w:styleId="xl23">
    <w:name w:val="xl23"/>
    <w:basedOn w:val="a"/>
    <w:uiPriority w:val="99"/>
    <w:rsid w:val="00D03A4F"/>
    <w:pPr>
      <w:spacing w:before="100" w:beforeAutospacing="1" w:after="100" w:afterAutospacing="1" w:line="240" w:lineRule="auto"/>
    </w:pPr>
    <w:rPr>
      <w:rFonts w:ascii="Arial" w:eastAsia="Arial Unicode MS" w:hAnsi="Arial" w:cs="Arial Unicode MS"/>
      <w:sz w:val="16"/>
      <w:szCs w:val="16"/>
      <w:lang w:eastAsia="ru-RU"/>
    </w:rPr>
  </w:style>
  <w:style w:type="paragraph" w:customStyle="1" w:styleId="1f3">
    <w:name w:val="çàãîëîâîê 1"/>
    <w:basedOn w:val="a"/>
    <w:next w:val="a"/>
    <w:uiPriority w:val="99"/>
    <w:rsid w:val="00D03A4F"/>
    <w:pPr>
      <w:keepNext/>
      <w:widowControl w:val="0"/>
      <w:autoSpaceDE w:val="0"/>
      <w:autoSpaceDN w:val="0"/>
      <w:adjustRightInd w:val="0"/>
      <w:spacing w:after="0" w:line="240" w:lineRule="auto"/>
      <w:ind w:right="-403"/>
      <w:jc w:val="center"/>
    </w:pPr>
    <w:rPr>
      <w:rFonts w:ascii="Times New Roman" w:eastAsia="Times New Roman" w:hAnsi="Times New Roman" w:cs="Times New Roman"/>
      <w:b/>
      <w:bCs/>
      <w:sz w:val="20"/>
      <w:szCs w:val="20"/>
      <w:lang w:eastAsia="ru-RU"/>
    </w:rPr>
  </w:style>
  <w:style w:type="paragraph" w:customStyle="1" w:styleId="2f3">
    <w:name w:val="çàãîëîâîê 2"/>
    <w:basedOn w:val="a"/>
    <w:next w:val="a"/>
    <w:uiPriority w:val="99"/>
    <w:rsid w:val="00D03A4F"/>
    <w:pPr>
      <w:keepNext/>
      <w:widowControl w:val="0"/>
      <w:autoSpaceDE w:val="0"/>
      <w:autoSpaceDN w:val="0"/>
      <w:adjustRightInd w:val="0"/>
      <w:spacing w:before="60" w:after="0" w:line="240" w:lineRule="auto"/>
      <w:ind w:left="284"/>
      <w:jc w:val="both"/>
    </w:pPr>
    <w:rPr>
      <w:rFonts w:ascii="Times New Roman" w:eastAsia="Times New Roman" w:hAnsi="Times New Roman" w:cs="Times New Roman"/>
      <w:b/>
      <w:bCs/>
      <w:sz w:val="18"/>
      <w:szCs w:val="18"/>
      <w:lang w:eastAsia="ru-RU"/>
    </w:rPr>
  </w:style>
  <w:style w:type="paragraph" w:customStyle="1" w:styleId="3a">
    <w:name w:val="çàãîëîâîê 3"/>
    <w:basedOn w:val="a"/>
    <w:next w:val="a"/>
    <w:uiPriority w:val="99"/>
    <w:rsid w:val="00D03A4F"/>
    <w:pPr>
      <w:keepNext/>
      <w:widowControl w:val="0"/>
      <w:autoSpaceDE w:val="0"/>
      <w:autoSpaceDN w:val="0"/>
      <w:adjustRightInd w:val="0"/>
      <w:spacing w:after="0" w:line="180" w:lineRule="exact"/>
    </w:pPr>
    <w:rPr>
      <w:rFonts w:ascii="Times New Roman" w:eastAsia="Times New Roman" w:hAnsi="Times New Roman" w:cs="Times New Roman"/>
      <w:b/>
      <w:bCs/>
      <w:sz w:val="16"/>
      <w:szCs w:val="16"/>
      <w:lang w:eastAsia="ru-RU"/>
    </w:rPr>
  </w:style>
  <w:style w:type="paragraph" w:customStyle="1" w:styleId="45">
    <w:name w:val="çàãîëîâîê 4"/>
    <w:basedOn w:val="a"/>
    <w:next w:val="a"/>
    <w:uiPriority w:val="99"/>
    <w:rsid w:val="00D03A4F"/>
    <w:pPr>
      <w:keepNext/>
      <w:widowControl w:val="0"/>
      <w:autoSpaceDE w:val="0"/>
      <w:autoSpaceDN w:val="0"/>
      <w:adjustRightInd w:val="0"/>
      <w:spacing w:after="0" w:line="240" w:lineRule="auto"/>
      <w:jc w:val="center"/>
    </w:pPr>
    <w:rPr>
      <w:rFonts w:ascii="Times New Roman" w:eastAsia="Times New Roman" w:hAnsi="Times New Roman" w:cs="Times New Roman"/>
      <w:b/>
      <w:bCs/>
      <w:sz w:val="18"/>
      <w:szCs w:val="18"/>
      <w:lang w:eastAsia="ru-RU"/>
    </w:rPr>
  </w:style>
  <w:style w:type="paragraph" w:customStyle="1" w:styleId="56">
    <w:name w:val="çàãîëîâîê 5"/>
    <w:basedOn w:val="a"/>
    <w:next w:val="a"/>
    <w:uiPriority w:val="99"/>
    <w:rsid w:val="00D03A4F"/>
    <w:pPr>
      <w:keepNext/>
      <w:widowControl w:val="0"/>
      <w:autoSpaceDE w:val="0"/>
      <w:autoSpaceDN w:val="0"/>
      <w:adjustRightInd w:val="0"/>
      <w:spacing w:before="40" w:after="0" w:line="160" w:lineRule="exact"/>
      <w:ind w:left="113"/>
      <w:jc w:val="both"/>
    </w:pPr>
    <w:rPr>
      <w:rFonts w:ascii="Times New Roman" w:eastAsia="Times New Roman" w:hAnsi="Times New Roman" w:cs="Times New Roman"/>
      <w:b/>
      <w:bCs/>
      <w:sz w:val="16"/>
      <w:szCs w:val="16"/>
      <w:lang w:eastAsia="ru-RU"/>
    </w:rPr>
  </w:style>
  <w:style w:type="paragraph" w:customStyle="1" w:styleId="65">
    <w:name w:val="çàãîëîâîê 6"/>
    <w:basedOn w:val="a"/>
    <w:next w:val="a"/>
    <w:uiPriority w:val="99"/>
    <w:rsid w:val="00D03A4F"/>
    <w:pPr>
      <w:keepNext/>
      <w:widowControl w:val="0"/>
      <w:autoSpaceDE w:val="0"/>
      <w:autoSpaceDN w:val="0"/>
      <w:adjustRightInd w:val="0"/>
      <w:spacing w:before="40" w:after="0" w:line="160" w:lineRule="exact"/>
      <w:ind w:right="-57"/>
    </w:pPr>
    <w:rPr>
      <w:rFonts w:ascii="Times New Roman" w:eastAsia="Times New Roman" w:hAnsi="Times New Roman" w:cs="Times New Roman"/>
      <w:b/>
      <w:bCs/>
      <w:sz w:val="16"/>
      <w:szCs w:val="16"/>
      <w:lang w:eastAsia="ru-RU"/>
    </w:rPr>
  </w:style>
  <w:style w:type="paragraph" w:customStyle="1" w:styleId="2f4">
    <w:name w:val="Çàãîëîâîê îáëîæêè2"/>
    <w:basedOn w:val="affff5"/>
    <w:next w:val="af2"/>
    <w:uiPriority w:val="99"/>
    <w:rsid w:val="00D03A4F"/>
    <w:pPr>
      <w:spacing w:before="1520"/>
      <w:ind w:right="1680"/>
    </w:pPr>
    <w:rPr>
      <w:rFonts w:ascii="Times New Roman" w:hAnsi="Times New Roman" w:cs="Times New Roman"/>
      <w:b w:val="0"/>
      <w:bCs w:val="0"/>
      <w:i/>
      <w:iCs/>
      <w:spacing w:val="-20"/>
      <w:sz w:val="40"/>
      <w:szCs w:val="40"/>
    </w:rPr>
  </w:style>
  <w:style w:type="paragraph" w:customStyle="1" w:styleId="affff5">
    <w:name w:val="Çàãîëîâîê îáëîæêè"/>
    <w:basedOn w:val="a"/>
    <w:next w:val="2f4"/>
    <w:uiPriority w:val="99"/>
    <w:rsid w:val="00D03A4F"/>
    <w:pPr>
      <w:keepNext/>
      <w:keepLines/>
      <w:widowControl w:val="0"/>
      <w:autoSpaceDE w:val="0"/>
      <w:autoSpaceDN w:val="0"/>
      <w:adjustRightInd w:val="0"/>
      <w:spacing w:before="1800" w:after="0" w:line="240" w:lineRule="atLeast"/>
      <w:ind w:left="1080"/>
    </w:pPr>
    <w:rPr>
      <w:rFonts w:ascii="Arial" w:eastAsia="Times New Roman" w:hAnsi="Arial" w:cs="Arial"/>
      <w:b/>
      <w:bCs/>
      <w:spacing w:val="-48"/>
      <w:kern w:val="28"/>
      <w:sz w:val="72"/>
      <w:szCs w:val="72"/>
      <w:lang w:eastAsia="ru-RU"/>
    </w:rPr>
  </w:style>
  <w:style w:type="paragraph" w:customStyle="1" w:styleId="affff6">
    <w:name w:val="îáðàòíûé àäðåñ"/>
    <w:basedOn w:val="a"/>
    <w:uiPriority w:val="99"/>
    <w:rsid w:val="00D03A4F"/>
    <w:pPr>
      <w:keepLines/>
      <w:framePr w:w="2160" w:h="1200" w:wrap="notBeside" w:vAnchor="page" w:hAnchor="page" w:x="9241" w:y="673"/>
      <w:widowControl w:val="0"/>
      <w:autoSpaceDE w:val="0"/>
      <w:autoSpaceDN w:val="0"/>
      <w:adjustRightInd w:val="0"/>
      <w:spacing w:after="0" w:line="220" w:lineRule="atLeast"/>
    </w:pPr>
    <w:rPr>
      <w:rFonts w:ascii="Times New Roman" w:eastAsia="Times New Roman" w:hAnsi="Times New Roman" w:cs="Times New Roman"/>
      <w:sz w:val="16"/>
      <w:szCs w:val="16"/>
      <w:lang w:eastAsia="ru-RU"/>
    </w:rPr>
  </w:style>
  <w:style w:type="paragraph" w:customStyle="1" w:styleId="affff7">
    <w:name w:val="Íèæíèé êîëîíòèòóë"/>
    <w:basedOn w:val="a"/>
    <w:uiPriority w:val="99"/>
    <w:rsid w:val="00D03A4F"/>
    <w:pPr>
      <w:widowControl w:val="0"/>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ff8">
    <w:name w:val="íîìåð ñòðàíèöû"/>
    <w:basedOn w:val="a0"/>
    <w:uiPriority w:val="99"/>
    <w:rsid w:val="00D03A4F"/>
    <w:rPr>
      <w:rFonts w:cs="Times New Roman"/>
    </w:rPr>
  </w:style>
  <w:style w:type="paragraph" w:customStyle="1" w:styleId="113">
    <w:name w:val="çàãîëîâîê 11"/>
    <w:basedOn w:val="a"/>
    <w:next w:val="a"/>
    <w:uiPriority w:val="99"/>
    <w:rsid w:val="00D03A4F"/>
    <w:pPr>
      <w:keepNext/>
      <w:widowControl w:val="0"/>
      <w:autoSpaceDE w:val="0"/>
      <w:autoSpaceDN w:val="0"/>
      <w:adjustRightInd w:val="0"/>
      <w:spacing w:after="0" w:line="240" w:lineRule="auto"/>
      <w:jc w:val="right"/>
    </w:pPr>
    <w:rPr>
      <w:rFonts w:ascii="Times New Roman" w:eastAsia="Times New Roman" w:hAnsi="Times New Roman" w:cs="Times New Roman"/>
      <w:b/>
      <w:bCs/>
      <w:sz w:val="20"/>
      <w:szCs w:val="20"/>
      <w:lang w:eastAsia="ru-RU"/>
    </w:rPr>
  </w:style>
  <w:style w:type="paragraph" w:customStyle="1" w:styleId="1f4">
    <w:name w:val="Íèæíèé êîëîíòèòóë1"/>
    <w:basedOn w:val="a"/>
    <w:uiPriority w:val="99"/>
    <w:rsid w:val="00D03A4F"/>
    <w:pPr>
      <w:widowControl w:val="0"/>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ff9">
    <w:name w:val="çíàê ñíîñêè"/>
    <w:uiPriority w:val="99"/>
    <w:rsid w:val="00D03A4F"/>
    <w:rPr>
      <w:sz w:val="20"/>
      <w:vertAlign w:val="superscript"/>
    </w:rPr>
  </w:style>
  <w:style w:type="paragraph" w:customStyle="1" w:styleId="affffa">
    <w:name w:val="òåêñò ñíîñêè"/>
    <w:basedOn w:val="a"/>
    <w:uiPriority w:val="99"/>
    <w:rsid w:val="00D03A4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affffb">
    <w:name w:val="Âåðõíèé êîëîíòèòóë"/>
    <w:basedOn w:val="a"/>
    <w:uiPriority w:val="99"/>
    <w:rsid w:val="00D03A4F"/>
    <w:pPr>
      <w:widowControl w:val="0"/>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2f5">
    <w:name w:val="Îñíîâíîé òåêñò 2"/>
    <w:basedOn w:val="a"/>
    <w:uiPriority w:val="99"/>
    <w:rsid w:val="00D03A4F"/>
    <w:pPr>
      <w:autoSpaceDE w:val="0"/>
      <w:autoSpaceDN w:val="0"/>
      <w:adjustRightInd w:val="0"/>
      <w:spacing w:after="0" w:line="240" w:lineRule="auto"/>
      <w:jc w:val="center"/>
    </w:pPr>
    <w:rPr>
      <w:rFonts w:ascii="Times New Roman" w:eastAsia="Times New Roman" w:hAnsi="Times New Roman" w:cs="Times New Roman"/>
      <w:b/>
      <w:bCs/>
      <w:sz w:val="18"/>
      <w:szCs w:val="18"/>
      <w:lang w:eastAsia="ru-RU"/>
    </w:rPr>
  </w:style>
  <w:style w:type="paragraph" w:customStyle="1" w:styleId="1f5">
    <w:name w:val="Âåðõíèé êîëîíòèòóë1"/>
    <w:basedOn w:val="a"/>
    <w:uiPriority w:val="99"/>
    <w:rsid w:val="00D03A4F"/>
    <w:pPr>
      <w:widowControl w:val="0"/>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2f6">
    <w:name w:val="Íèæíèé êîëîíòèòóë2"/>
    <w:basedOn w:val="a"/>
    <w:uiPriority w:val="99"/>
    <w:rsid w:val="00D03A4F"/>
    <w:pPr>
      <w:widowControl w:val="0"/>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xl26">
    <w:name w:val="xl26"/>
    <w:basedOn w:val="a"/>
    <w:uiPriority w:val="99"/>
    <w:rsid w:val="00D03A4F"/>
    <w:pPr>
      <w:spacing w:before="100" w:beforeAutospacing="1" w:after="100" w:afterAutospacing="1" w:line="240" w:lineRule="auto"/>
    </w:pPr>
    <w:rPr>
      <w:rFonts w:ascii="Times New Roman" w:eastAsia="Arial Unicode MS" w:hAnsi="Times New Roman" w:cs="Times New Roman"/>
      <w:sz w:val="16"/>
      <w:szCs w:val="16"/>
      <w:lang w:eastAsia="ru-RU"/>
    </w:rPr>
  </w:style>
  <w:style w:type="paragraph" w:customStyle="1" w:styleId="xl27">
    <w:name w:val="xl27"/>
    <w:basedOn w:val="a"/>
    <w:uiPriority w:val="99"/>
    <w:rsid w:val="00D03A4F"/>
    <w:pPr>
      <w:pBdr>
        <w:right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ru-RU"/>
    </w:rPr>
  </w:style>
  <w:style w:type="paragraph" w:customStyle="1" w:styleId="xl28">
    <w:name w:val="xl28"/>
    <w:basedOn w:val="a"/>
    <w:uiPriority w:val="99"/>
    <w:rsid w:val="00D03A4F"/>
    <w:pPr>
      <w:spacing w:before="100" w:beforeAutospacing="1" w:after="100" w:afterAutospacing="1" w:line="240" w:lineRule="auto"/>
      <w:jc w:val="right"/>
    </w:pPr>
    <w:rPr>
      <w:rFonts w:ascii="Times New Roman" w:eastAsia="Arial Unicode MS" w:hAnsi="Times New Roman" w:cs="Times New Roman"/>
      <w:sz w:val="16"/>
      <w:szCs w:val="16"/>
      <w:lang w:eastAsia="ru-RU"/>
    </w:rPr>
  </w:style>
  <w:style w:type="paragraph" w:customStyle="1" w:styleId="xl29">
    <w:name w:val="xl29"/>
    <w:basedOn w:val="a"/>
    <w:uiPriority w:val="99"/>
    <w:rsid w:val="00D03A4F"/>
    <w:pPr>
      <w:pBdr>
        <w:bottom w:val="single" w:sz="8" w:space="0" w:color="auto"/>
      </w:pBdr>
      <w:spacing w:before="100" w:beforeAutospacing="1" w:after="100" w:afterAutospacing="1" w:line="240" w:lineRule="auto"/>
      <w:jc w:val="right"/>
    </w:pPr>
    <w:rPr>
      <w:rFonts w:ascii="Times New Roman" w:eastAsia="Arial Unicode MS" w:hAnsi="Times New Roman" w:cs="Times New Roman"/>
      <w:sz w:val="16"/>
      <w:szCs w:val="16"/>
      <w:lang w:eastAsia="ru-RU"/>
    </w:rPr>
  </w:style>
  <w:style w:type="paragraph" w:customStyle="1" w:styleId="xl30">
    <w:name w:val="xl30"/>
    <w:basedOn w:val="a"/>
    <w:uiPriority w:val="99"/>
    <w:rsid w:val="00D03A4F"/>
    <w:pPr>
      <w:pBdr>
        <w:bottom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ru-RU"/>
    </w:rPr>
  </w:style>
  <w:style w:type="paragraph" w:customStyle="1" w:styleId="xl31">
    <w:name w:val="xl31"/>
    <w:basedOn w:val="a"/>
    <w:uiPriority w:val="99"/>
    <w:rsid w:val="00D03A4F"/>
    <w:pPr>
      <w:pBdr>
        <w:bottom w:val="single" w:sz="8" w:space="0" w:color="auto"/>
        <w:right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ru-RU"/>
    </w:rPr>
  </w:style>
  <w:style w:type="paragraph" w:customStyle="1" w:styleId="caaieiaie4">
    <w:name w:val="caaieiaie 4"/>
    <w:basedOn w:val="a"/>
    <w:next w:val="a"/>
    <w:uiPriority w:val="99"/>
    <w:rsid w:val="00D03A4F"/>
    <w:pPr>
      <w:keepNext/>
      <w:widowControl w:val="0"/>
      <w:spacing w:before="60" w:after="0" w:line="160" w:lineRule="exact"/>
      <w:ind w:left="-57" w:right="-113"/>
      <w:jc w:val="center"/>
    </w:pPr>
    <w:rPr>
      <w:rFonts w:ascii="Times New Roman" w:eastAsia="Times New Roman" w:hAnsi="Times New Roman" w:cs="Times New Roman"/>
      <w:b/>
      <w:sz w:val="14"/>
      <w:szCs w:val="20"/>
      <w:lang w:eastAsia="ru-RU"/>
    </w:rPr>
  </w:style>
  <w:style w:type="paragraph" w:customStyle="1" w:styleId="caaieiaie6">
    <w:name w:val="caaieiaie 6"/>
    <w:basedOn w:val="a"/>
    <w:next w:val="a"/>
    <w:uiPriority w:val="99"/>
    <w:rsid w:val="00D03A4F"/>
    <w:pPr>
      <w:keepNext/>
      <w:widowControl w:val="0"/>
      <w:spacing w:after="0" w:line="240" w:lineRule="auto"/>
      <w:jc w:val="right"/>
    </w:pPr>
    <w:rPr>
      <w:rFonts w:ascii="Times New Roman" w:eastAsia="Times New Roman" w:hAnsi="Times New Roman" w:cs="Times New Roman"/>
      <w:b/>
      <w:sz w:val="20"/>
      <w:szCs w:val="20"/>
      <w:lang w:eastAsia="ru-RU"/>
    </w:rPr>
  </w:style>
  <w:style w:type="paragraph" w:customStyle="1" w:styleId="caaieiaie2">
    <w:name w:val="caaieiaie 2"/>
    <w:basedOn w:val="a"/>
    <w:next w:val="a"/>
    <w:uiPriority w:val="99"/>
    <w:rsid w:val="00D03A4F"/>
    <w:pPr>
      <w:keepNext/>
      <w:widowControl w:val="0"/>
      <w:spacing w:before="120" w:after="0" w:line="260" w:lineRule="exact"/>
      <w:ind w:left="57"/>
    </w:pPr>
    <w:rPr>
      <w:rFonts w:ascii="Times New Roman" w:eastAsia="Times New Roman" w:hAnsi="Times New Roman" w:cs="Times New Roman"/>
      <w:b/>
      <w:color w:val="000000"/>
      <w:sz w:val="16"/>
      <w:szCs w:val="20"/>
      <w:lang w:eastAsia="ru-RU"/>
    </w:rPr>
  </w:style>
  <w:style w:type="paragraph" w:customStyle="1" w:styleId="xl17">
    <w:name w:val="xl17"/>
    <w:basedOn w:val="a"/>
    <w:uiPriority w:val="99"/>
    <w:rsid w:val="00D03A4F"/>
    <w:pPr>
      <w:spacing w:before="100" w:beforeAutospacing="1" w:after="100" w:afterAutospacing="1" w:line="240" w:lineRule="auto"/>
    </w:pPr>
    <w:rPr>
      <w:rFonts w:ascii="Times New Roman" w:eastAsia="Arial Unicode MS" w:hAnsi="Times New Roman" w:cs="Times New Roman"/>
      <w:sz w:val="16"/>
      <w:szCs w:val="16"/>
      <w:lang w:eastAsia="ru-RU"/>
    </w:rPr>
  </w:style>
  <w:style w:type="character" w:styleId="affffc">
    <w:name w:val="FollowedHyperlink"/>
    <w:basedOn w:val="a0"/>
    <w:uiPriority w:val="99"/>
    <w:rsid w:val="00D03A4F"/>
    <w:rPr>
      <w:rFonts w:cs="Times New Roman"/>
      <w:color w:val="800080"/>
      <w:u w:val="single"/>
    </w:rPr>
  </w:style>
  <w:style w:type="paragraph" w:customStyle="1" w:styleId="caaieiaie1">
    <w:name w:val="caaieiaie 1"/>
    <w:basedOn w:val="a"/>
    <w:next w:val="a"/>
    <w:uiPriority w:val="99"/>
    <w:rsid w:val="00D03A4F"/>
    <w:pPr>
      <w:keepNext/>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0"/>
      <w:szCs w:val="20"/>
      <w:lang w:eastAsia="ru-RU"/>
    </w:rPr>
  </w:style>
  <w:style w:type="paragraph" w:customStyle="1" w:styleId="caaieiaie3">
    <w:name w:val="caaieiaie 3"/>
    <w:basedOn w:val="a"/>
    <w:next w:val="a"/>
    <w:uiPriority w:val="99"/>
    <w:rsid w:val="00D03A4F"/>
    <w:pPr>
      <w:keepNext/>
      <w:widowControl w:val="0"/>
      <w:overflowPunct w:val="0"/>
      <w:autoSpaceDE w:val="0"/>
      <w:autoSpaceDN w:val="0"/>
      <w:adjustRightInd w:val="0"/>
      <w:spacing w:after="0" w:line="180" w:lineRule="exact"/>
      <w:textAlignment w:val="baseline"/>
    </w:pPr>
    <w:rPr>
      <w:rFonts w:ascii="Times New Roman" w:eastAsia="Times New Roman" w:hAnsi="Times New Roman" w:cs="Times New Roman"/>
      <w:b/>
      <w:sz w:val="16"/>
      <w:szCs w:val="20"/>
      <w:lang w:eastAsia="ru-RU"/>
    </w:rPr>
  </w:style>
  <w:style w:type="paragraph" w:customStyle="1" w:styleId="caaieiaie31">
    <w:name w:val="caaieiaie 31"/>
    <w:basedOn w:val="a"/>
    <w:next w:val="a"/>
    <w:uiPriority w:val="99"/>
    <w:rsid w:val="00D03A4F"/>
    <w:pPr>
      <w:keepNext/>
      <w:widowControl w:val="0"/>
      <w:overflowPunct w:val="0"/>
      <w:autoSpaceDE w:val="0"/>
      <w:autoSpaceDN w:val="0"/>
      <w:adjustRightInd w:val="0"/>
      <w:spacing w:after="0" w:line="180" w:lineRule="exact"/>
      <w:textAlignment w:val="baseline"/>
    </w:pPr>
    <w:rPr>
      <w:rFonts w:ascii="Times New Roman" w:eastAsia="Times New Roman" w:hAnsi="Times New Roman" w:cs="Times New Roman"/>
      <w:b/>
      <w:sz w:val="16"/>
      <w:szCs w:val="20"/>
      <w:lang w:eastAsia="ru-RU"/>
    </w:rPr>
  </w:style>
  <w:style w:type="paragraph" w:customStyle="1" w:styleId="caaieiaie21">
    <w:name w:val="caaieiaie 21"/>
    <w:basedOn w:val="a"/>
    <w:next w:val="a"/>
    <w:uiPriority w:val="99"/>
    <w:rsid w:val="00D03A4F"/>
    <w:pPr>
      <w:keepNext/>
      <w:widowControl w:val="0"/>
      <w:overflowPunct w:val="0"/>
      <w:autoSpaceDE w:val="0"/>
      <w:autoSpaceDN w:val="0"/>
      <w:adjustRightInd w:val="0"/>
      <w:spacing w:before="60" w:after="0" w:line="240" w:lineRule="auto"/>
      <w:ind w:left="284"/>
      <w:jc w:val="both"/>
      <w:textAlignment w:val="baseline"/>
    </w:pPr>
    <w:rPr>
      <w:rFonts w:ascii="Times New Roman" w:eastAsia="Times New Roman" w:hAnsi="Times New Roman" w:cs="Times New Roman"/>
      <w:b/>
      <w:sz w:val="18"/>
      <w:szCs w:val="20"/>
      <w:lang w:eastAsia="ru-RU"/>
    </w:rPr>
  </w:style>
  <w:style w:type="paragraph" w:customStyle="1" w:styleId="caaieiaie11">
    <w:name w:val="caaieiaie 11"/>
    <w:basedOn w:val="a"/>
    <w:next w:val="a"/>
    <w:uiPriority w:val="99"/>
    <w:rsid w:val="00D03A4F"/>
    <w:pPr>
      <w:keepNext/>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b/>
      <w:sz w:val="20"/>
      <w:szCs w:val="20"/>
      <w:lang w:eastAsia="ru-RU"/>
    </w:rPr>
  </w:style>
  <w:style w:type="paragraph" w:customStyle="1" w:styleId="caaieiaie41">
    <w:name w:val="caaieiaie 41"/>
    <w:basedOn w:val="a"/>
    <w:next w:val="a"/>
    <w:uiPriority w:val="99"/>
    <w:rsid w:val="00D03A4F"/>
    <w:pPr>
      <w:keepNext/>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18"/>
      <w:szCs w:val="20"/>
      <w:lang w:eastAsia="ru-RU"/>
    </w:rPr>
  </w:style>
  <w:style w:type="paragraph" w:customStyle="1" w:styleId="caaieiaie61">
    <w:name w:val="caaieiaie 61"/>
    <w:basedOn w:val="a"/>
    <w:next w:val="a"/>
    <w:uiPriority w:val="99"/>
    <w:rsid w:val="00D03A4F"/>
    <w:pPr>
      <w:keepNext/>
      <w:widowControl w:val="0"/>
      <w:overflowPunct w:val="0"/>
      <w:autoSpaceDE w:val="0"/>
      <w:autoSpaceDN w:val="0"/>
      <w:adjustRightInd w:val="0"/>
      <w:spacing w:before="40" w:after="0" w:line="160" w:lineRule="exact"/>
      <w:ind w:right="-57"/>
      <w:textAlignment w:val="baseline"/>
    </w:pPr>
    <w:rPr>
      <w:rFonts w:ascii="Times New Roman" w:eastAsia="Times New Roman" w:hAnsi="Times New Roman" w:cs="Times New Roman"/>
      <w:b/>
      <w:sz w:val="16"/>
      <w:szCs w:val="20"/>
      <w:lang w:eastAsia="ru-RU"/>
    </w:rPr>
  </w:style>
  <w:style w:type="paragraph" w:customStyle="1" w:styleId="Ieieeeieiioeooe2">
    <w:name w:val="Ie?iee eieiioeooe2"/>
    <w:basedOn w:val="a"/>
    <w:uiPriority w:val="99"/>
    <w:rsid w:val="00D03A4F"/>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xl37">
    <w:name w:val="xl37"/>
    <w:basedOn w:val="a"/>
    <w:uiPriority w:val="99"/>
    <w:rsid w:val="00D03A4F"/>
    <w:pPr>
      <w:pBdr>
        <w:right w:val="single" w:sz="4" w:space="0" w:color="808080"/>
      </w:pBdr>
      <w:spacing w:before="100" w:beforeAutospacing="1" w:after="100" w:afterAutospacing="1" w:line="240" w:lineRule="auto"/>
      <w:jc w:val="right"/>
    </w:pPr>
    <w:rPr>
      <w:rFonts w:ascii="Times New Roman" w:eastAsia="Arial Unicode MS" w:hAnsi="Times New Roman" w:cs="Times New Roman"/>
      <w:sz w:val="24"/>
      <w:szCs w:val="24"/>
      <w:lang w:eastAsia="ru-RU"/>
    </w:rPr>
  </w:style>
  <w:style w:type="paragraph" w:customStyle="1" w:styleId="1f6">
    <w:name w:val="Стиль1"/>
    <w:basedOn w:val="212"/>
    <w:autoRedefine/>
    <w:uiPriority w:val="99"/>
    <w:rsid w:val="00D03A4F"/>
    <w:pPr>
      <w:spacing w:before="0"/>
      <w:ind w:left="0"/>
      <w:jc w:val="center"/>
    </w:pPr>
    <w:rPr>
      <w:b w:val="0"/>
      <w:bCs/>
    </w:rPr>
  </w:style>
  <w:style w:type="paragraph" w:customStyle="1" w:styleId="xl18">
    <w:name w:val="xl18"/>
    <w:basedOn w:val="a"/>
    <w:uiPriority w:val="99"/>
    <w:rsid w:val="00D03A4F"/>
    <w:pPr>
      <w:pBdr>
        <w:left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b/>
      <w:bCs/>
      <w:sz w:val="16"/>
      <w:szCs w:val="16"/>
      <w:lang w:eastAsia="ru-RU"/>
    </w:rPr>
  </w:style>
  <w:style w:type="paragraph" w:customStyle="1" w:styleId="Aaoieeeieiioeooe1">
    <w:name w:val="Aa?oiee eieiioeooe1"/>
    <w:basedOn w:val="a"/>
    <w:uiPriority w:val="99"/>
    <w:rsid w:val="00D03A4F"/>
    <w:pPr>
      <w:widowControl w:val="0"/>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fffd">
    <w:name w:val="Текст концевой сноски Знак"/>
    <w:basedOn w:val="a0"/>
    <w:link w:val="affffe"/>
    <w:uiPriority w:val="99"/>
    <w:semiHidden/>
    <w:rsid w:val="00D03A4F"/>
    <w:rPr>
      <w:rFonts w:ascii="Times New Roman" w:eastAsia="Times New Roman" w:hAnsi="Times New Roman" w:cs="Times New Roman"/>
      <w:sz w:val="20"/>
      <w:szCs w:val="20"/>
      <w:lang w:eastAsia="ru-RU"/>
    </w:rPr>
  </w:style>
  <w:style w:type="paragraph" w:styleId="affffe">
    <w:name w:val="endnote text"/>
    <w:basedOn w:val="a"/>
    <w:link w:val="affffd"/>
    <w:uiPriority w:val="99"/>
    <w:semiHidden/>
    <w:rsid w:val="00D03A4F"/>
    <w:pPr>
      <w:spacing w:after="0" w:line="240" w:lineRule="auto"/>
    </w:pPr>
    <w:rPr>
      <w:rFonts w:ascii="Times New Roman" w:eastAsia="Times New Roman" w:hAnsi="Times New Roman" w:cs="Times New Roman"/>
      <w:sz w:val="20"/>
      <w:szCs w:val="20"/>
      <w:lang w:eastAsia="ru-RU"/>
    </w:rPr>
  </w:style>
  <w:style w:type="character" w:customStyle="1" w:styleId="1f7">
    <w:name w:val="Текст концевой сноски Знак1"/>
    <w:basedOn w:val="a0"/>
    <w:uiPriority w:val="99"/>
    <w:semiHidden/>
    <w:rsid w:val="00D03A4F"/>
    <w:rPr>
      <w:sz w:val="20"/>
      <w:szCs w:val="20"/>
    </w:rPr>
  </w:style>
  <w:style w:type="paragraph" w:customStyle="1" w:styleId="xl32">
    <w:name w:val="xl32"/>
    <w:basedOn w:val="a"/>
    <w:uiPriority w:val="99"/>
    <w:rsid w:val="00D03A4F"/>
    <w:pPr>
      <w:pBdr>
        <w:bottom w:val="single" w:sz="4" w:space="0" w:color="auto"/>
      </w:pBdr>
      <w:spacing w:before="100" w:beforeAutospacing="1" w:after="100" w:afterAutospacing="1" w:line="240" w:lineRule="auto"/>
      <w:jc w:val="right"/>
    </w:pPr>
    <w:rPr>
      <w:rFonts w:ascii="Times New Roman" w:eastAsia="Arial Unicode MS" w:hAnsi="Times New Roman" w:cs="Times New Roman"/>
      <w:sz w:val="16"/>
      <w:szCs w:val="16"/>
      <w:lang w:eastAsia="ru-RU"/>
    </w:rPr>
  </w:style>
  <w:style w:type="paragraph" w:customStyle="1" w:styleId="xl33">
    <w:name w:val="xl33"/>
    <w:basedOn w:val="a"/>
    <w:uiPriority w:val="99"/>
    <w:rsid w:val="00D03A4F"/>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Arial Unicode MS" w:hAnsi="Times New Roman" w:cs="Times New Roman"/>
      <w:sz w:val="16"/>
      <w:szCs w:val="16"/>
      <w:lang w:eastAsia="ru-RU"/>
    </w:rPr>
  </w:style>
  <w:style w:type="paragraph" w:customStyle="1" w:styleId="1f8">
    <w:name w:val="боковик1"/>
    <w:basedOn w:val="a"/>
    <w:uiPriority w:val="99"/>
    <w:rsid w:val="00D03A4F"/>
    <w:pPr>
      <w:spacing w:before="72" w:after="0" w:line="240" w:lineRule="auto"/>
      <w:ind w:left="113"/>
      <w:jc w:val="both"/>
    </w:pPr>
    <w:rPr>
      <w:rFonts w:ascii="JournalRub" w:eastAsia="Times New Roman" w:hAnsi="JournalRub" w:cs="Times New Roman"/>
      <w:sz w:val="14"/>
      <w:szCs w:val="20"/>
      <w:lang w:eastAsia="ru-RU"/>
    </w:rPr>
  </w:style>
  <w:style w:type="paragraph" w:customStyle="1" w:styleId="afffff">
    <w:name w:val="Абзац"/>
    <w:basedOn w:val="a"/>
    <w:uiPriority w:val="99"/>
    <w:rsid w:val="00D03A4F"/>
    <w:pPr>
      <w:spacing w:before="120" w:after="0" w:line="360" w:lineRule="auto"/>
      <w:ind w:firstLine="851"/>
      <w:jc w:val="both"/>
    </w:pPr>
    <w:rPr>
      <w:rFonts w:ascii="Times New Roman" w:eastAsia="Times New Roman" w:hAnsi="Times New Roman" w:cs="Times New Roman"/>
      <w:sz w:val="28"/>
      <w:szCs w:val="20"/>
      <w:lang w:eastAsia="ru-RU"/>
    </w:rPr>
  </w:style>
  <w:style w:type="paragraph" w:customStyle="1" w:styleId="311">
    <w:name w:val="заголовок 31"/>
    <w:basedOn w:val="a"/>
    <w:next w:val="a"/>
    <w:uiPriority w:val="99"/>
    <w:rsid w:val="00D03A4F"/>
    <w:pPr>
      <w:keepNext/>
      <w:widowControl w:val="0"/>
      <w:spacing w:after="0" w:line="180" w:lineRule="exact"/>
    </w:pPr>
    <w:rPr>
      <w:rFonts w:ascii="Times New Roman" w:eastAsia="Calibri" w:hAnsi="Times New Roman" w:cs="Times New Roman"/>
      <w:b/>
      <w:sz w:val="16"/>
      <w:szCs w:val="20"/>
      <w:lang w:eastAsia="ru-RU"/>
    </w:rPr>
  </w:style>
  <w:style w:type="paragraph" w:customStyle="1" w:styleId="320">
    <w:name w:val="Основной текст 32"/>
    <w:basedOn w:val="a"/>
    <w:rsid w:val="00D03A4F"/>
    <w:pPr>
      <w:overflowPunct w:val="0"/>
      <w:autoSpaceDE w:val="0"/>
      <w:autoSpaceDN w:val="0"/>
      <w:adjustRightInd w:val="0"/>
      <w:spacing w:before="120" w:after="0" w:line="240" w:lineRule="auto"/>
      <w:jc w:val="center"/>
      <w:textAlignment w:val="baseline"/>
    </w:pPr>
    <w:rPr>
      <w:rFonts w:ascii="Arial" w:eastAsia="Times New Roman" w:hAnsi="Arial" w:cs="Times New Roman"/>
      <w:b/>
      <w:sz w:val="16"/>
      <w:szCs w:val="20"/>
      <w:lang w:eastAsia="ru-RU"/>
    </w:rPr>
  </w:style>
  <w:style w:type="table" w:customStyle="1" w:styleId="114">
    <w:name w:val="Сетка таблицы11"/>
    <w:basedOn w:val="a1"/>
    <w:next w:val="a5"/>
    <w:uiPriority w:val="59"/>
    <w:rsid w:val="00D03A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0">
    <w:name w:val="Заголовок 5 Знак1"/>
    <w:basedOn w:val="a0"/>
    <w:uiPriority w:val="9"/>
    <w:semiHidden/>
    <w:rsid w:val="00D03A4F"/>
    <w:rPr>
      <w:rFonts w:asciiTheme="majorHAnsi" w:eastAsiaTheme="majorEastAsia" w:hAnsiTheme="majorHAnsi" w:cstheme="majorBidi"/>
      <w:color w:val="365F91" w:themeColor="accent1" w:themeShade="BF"/>
    </w:rPr>
  </w:style>
  <w:style w:type="character" w:customStyle="1" w:styleId="CharStyle17">
    <w:name w:val="Char Style 17"/>
    <w:basedOn w:val="a0"/>
    <w:rsid w:val="00711C0A"/>
    <w:rPr>
      <w:b w:val="0"/>
      <w:bCs w:val="0"/>
      <w:i w:val="0"/>
      <w:iCs w:val="0"/>
      <w:smallCaps w:val="0"/>
      <w:strike w:val="0"/>
      <w:sz w:val="26"/>
      <w:szCs w:val="26"/>
      <w:u w:val="none"/>
    </w:rPr>
  </w:style>
  <w:style w:type="character" w:customStyle="1" w:styleId="80">
    <w:name w:val="Заголовок 8 Знак"/>
    <w:basedOn w:val="a0"/>
    <w:link w:val="8"/>
    <w:semiHidden/>
    <w:rsid w:val="00420FD7"/>
    <w:rPr>
      <w:rFonts w:asciiTheme="majorHAnsi" w:eastAsiaTheme="majorEastAsia" w:hAnsiTheme="majorHAnsi" w:cstheme="majorBidi"/>
      <w:color w:val="404040" w:themeColor="text1" w:themeTint="BF"/>
      <w:sz w:val="20"/>
      <w:szCs w:val="20"/>
    </w:rPr>
  </w:style>
  <w:style w:type="character" w:styleId="afffff0">
    <w:name w:val="endnote reference"/>
    <w:basedOn w:val="a0"/>
    <w:uiPriority w:val="99"/>
    <w:semiHidden/>
    <w:rsid w:val="00420FD7"/>
    <w:rPr>
      <w:rFonts w:cs="Times New Roman"/>
      <w:vertAlign w:val="superscript"/>
    </w:rPr>
  </w:style>
  <w:style w:type="paragraph" w:customStyle="1" w:styleId="221">
    <w:name w:val="Основной текст 22"/>
    <w:basedOn w:val="a"/>
    <w:rsid w:val="00420FD7"/>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16"/>
      <w:szCs w:val="20"/>
      <w:lang w:eastAsia="ru-RU"/>
    </w:rPr>
  </w:style>
  <w:style w:type="character" w:styleId="afffff1">
    <w:name w:val="Emphasis"/>
    <w:basedOn w:val="a0"/>
    <w:qFormat/>
    <w:rsid w:val="00420FD7"/>
    <w:rPr>
      <w:i/>
      <w:iCs/>
    </w:rPr>
  </w:style>
  <w:style w:type="character" w:customStyle="1" w:styleId="FontStyle21">
    <w:name w:val="Font Style21"/>
    <w:uiPriority w:val="99"/>
    <w:rsid w:val="001E7374"/>
    <w:rPr>
      <w:rFonts w:ascii="Times New Roman" w:hAnsi="Times New Roman" w:cs="Times New Roman" w:hint="default"/>
      <w:b/>
      <w:bCs/>
      <w:sz w:val="26"/>
      <w:szCs w:val="26"/>
    </w:rPr>
  </w:style>
  <w:style w:type="character" w:customStyle="1" w:styleId="FontStyle23">
    <w:name w:val="Font Style23"/>
    <w:basedOn w:val="a0"/>
    <w:uiPriority w:val="99"/>
    <w:rsid w:val="001E7374"/>
    <w:rPr>
      <w:rFonts w:ascii="Times New Roman" w:hAnsi="Times New Roman" w:cs="Times New Roman"/>
      <w:sz w:val="26"/>
      <w:szCs w:val="26"/>
    </w:rPr>
  </w:style>
  <w:style w:type="paragraph" w:customStyle="1" w:styleId="Style9">
    <w:name w:val="Style 9"/>
    <w:basedOn w:val="a"/>
    <w:link w:val="CharStyle10"/>
    <w:rsid w:val="00A51FA7"/>
    <w:pPr>
      <w:widowControl w:val="0"/>
      <w:shd w:val="clear" w:color="auto" w:fill="FFFFFF"/>
      <w:spacing w:after="240" w:line="322" w:lineRule="exact"/>
      <w:jc w:val="both"/>
    </w:pPr>
    <w:rPr>
      <w:sz w:val="26"/>
      <w:szCs w:val="26"/>
      <w:u w:val="single"/>
    </w:rPr>
  </w:style>
  <w:style w:type="character" w:customStyle="1" w:styleId="CharStyle23">
    <w:name w:val="Char Style 23"/>
    <w:basedOn w:val="CharStyle10"/>
    <w:rsid w:val="00A51FA7"/>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eastAsia="ru-RU" w:bidi="ru-RU"/>
    </w:rPr>
  </w:style>
  <w:style w:type="character" w:customStyle="1" w:styleId="fontstyle01">
    <w:name w:val="fontstyle01"/>
    <w:basedOn w:val="a0"/>
    <w:rsid w:val="005940F1"/>
    <w:rPr>
      <w:rFonts w:ascii="TimesNewRomanPSMT" w:hAnsi="TimesNewRomanPSMT" w:hint="default"/>
      <w:b w:val="0"/>
      <w:bCs w:val="0"/>
      <w:i w:val="0"/>
      <w:iCs w:val="0"/>
      <w:color w:val="000000"/>
      <w:sz w:val="28"/>
      <w:szCs w:val="28"/>
    </w:rPr>
  </w:style>
  <w:style w:type="character" w:customStyle="1" w:styleId="CharStyle14">
    <w:name w:val="Char Style 14"/>
    <w:basedOn w:val="CharStyle3"/>
    <w:link w:val="Style13"/>
    <w:rsid w:val="003068BF"/>
    <w:rPr>
      <w:sz w:val="26"/>
      <w:szCs w:val="26"/>
      <w:u w:val="single"/>
      <w:shd w:val="clear" w:color="auto" w:fill="FFFFFF"/>
    </w:rPr>
  </w:style>
  <w:style w:type="character" w:customStyle="1" w:styleId="CharStyle16">
    <w:name w:val="Char Style 16"/>
    <w:basedOn w:val="CharStyle5"/>
    <w:uiPriority w:val="99"/>
    <w:rsid w:val="00012ECF"/>
    <w:rPr>
      <w:sz w:val="26"/>
      <w:szCs w:val="26"/>
      <w:u w:val="single"/>
      <w:shd w:val="clear" w:color="auto" w:fill="FFFFFF"/>
    </w:rPr>
  </w:style>
  <w:style w:type="character" w:customStyle="1" w:styleId="CharStyle42">
    <w:name w:val="Char Style 42"/>
    <w:basedOn w:val="CharStyle14"/>
    <w:rsid w:val="0060727A"/>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eastAsia="ru-RU" w:bidi="ru-RU"/>
    </w:rPr>
  </w:style>
  <w:style w:type="paragraph" w:customStyle="1" w:styleId="Style13">
    <w:name w:val="Style 13"/>
    <w:basedOn w:val="a"/>
    <w:link w:val="CharStyle14"/>
    <w:rsid w:val="0060727A"/>
    <w:pPr>
      <w:widowControl w:val="0"/>
      <w:shd w:val="clear" w:color="auto" w:fill="FFFFFF"/>
      <w:spacing w:after="0" w:line="322" w:lineRule="exact"/>
      <w:jc w:val="center"/>
    </w:pPr>
    <w:rPr>
      <w:sz w:val="26"/>
      <w:szCs w:val="26"/>
      <w:u w:val="single"/>
    </w:rPr>
  </w:style>
  <w:style w:type="paragraph" w:customStyle="1" w:styleId="Style400">
    <w:name w:val="Style 40"/>
    <w:basedOn w:val="a"/>
    <w:link w:val="CharStyle41"/>
    <w:rsid w:val="0060727A"/>
    <w:pPr>
      <w:widowControl w:val="0"/>
      <w:shd w:val="clear" w:color="auto" w:fill="FFFFFF"/>
      <w:spacing w:after="0" w:line="312" w:lineRule="exact"/>
    </w:pPr>
    <w:rPr>
      <w:color w:val="969696"/>
      <w:sz w:val="26"/>
      <w:szCs w:val="26"/>
    </w:rPr>
  </w:style>
  <w:style w:type="character" w:styleId="HTML2">
    <w:name w:val="HTML Typewriter"/>
    <w:basedOn w:val="a0"/>
    <w:uiPriority w:val="99"/>
    <w:semiHidden/>
    <w:unhideWhenUsed/>
    <w:rsid w:val="004C3BAD"/>
    <w:rPr>
      <w:rFonts w:ascii="Courier New" w:eastAsia="Times New Roman" w:hAnsi="Courier New" w:cs="Courier New"/>
      <w:sz w:val="20"/>
      <w:szCs w:val="20"/>
    </w:rPr>
  </w:style>
  <w:style w:type="table" w:customStyle="1" w:styleId="2f7">
    <w:name w:val="Сетка таблицы2"/>
    <w:basedOn w:val="a1"/>
    <w:next w:val="a5"/>
    <w:uiPriority w:val="39"/>
    <w:rsid w:val="004C3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2"/>
    <w:uiPriority w:val="99"/>
    <w:semiHidden/>
    <w:unhideWhenUsed/>
    <w:rsid w:val="00BD5345"/>
  </w:style>
  <w:style w:type="character" w:customStyle="1" w:styleId="afffff2">
    <w:name w:val="Сноска + Не полужирный"/>
    <w:uiPriority w:val="99"/>
    <w:rsid w:val="00BD5345"/>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ConsPlusNonformat">
    <w:name w:val="ConsPlusNonformat"/>
    <w:rsid w:val="00BD5345"/>
    <w:pPr>
      <w:autoSpaceDE w:val="0"/>
      <w:autoSpaceDN w:val="0"/>
      <w:adjustRightInd w:val="0"/>
      <w:spacing w:after="0" w:line="240" w:lineRule="auto"/>
      <w:ind w:firstLine="709"/>
      <w:jc w:val="both"/>
    </w:pPr>
    <w:rPr>
      <w:rFonts w:ascii="Courier New" w:eastAsia="Times New Roman" w:hAnsi="Courier New" w:cs="Courier New"/>
      <w:sz w:val="20"/>
      <w:szCs w:val="20"/>
      <w:lang w:eastAsia="ru-RU"/>
    </w:rPr>
  </w:style>
  <w:style w:type="paragraph" w:customStyle="1" w:styleId="Style130">
    <w:name w:val="Style13"/>
    <w:basedOn w:val="a"/>
    <w:rsid w:val="00BD5345"/>
    <w:pPr>
      <w:widowControl w:val="0"/>
      <w:autoSpaceDE w:val="0"/>
      <w:autoSpaceDN w:val="0"/>
      <w:adjustRightInd w:val="0"/>
      <w:spacing w:after="0" w:line="321" w:lineRule="exact"/>
      <w:ind w:firstLine="696"/>
      <w:jc w:val="both"/>
    </w:pPr>
    <w:rPr>
      <w:rFonts w:ascii="Times New Roman" w:eastAsia="Times New Roman" w:hAnsi="Times New Roman" w:cs="Times New Roman"/>
      <w:sz w:val="24"/>
      <w:szCs w:val="24"/>
      <w:lang w:eastAsia="ru-RU"/>
    </w:rPr>
  </w:style>
  <w:style w:type="character" w:customStyle="1" w:styleId="714pt">
    <w:name w:val="Основной текст (7) + 14 pt;Не курсив"/>
    <w:rsid w:val="00BD534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57">
    <w:name w:val="Основной текст (5) + Полужирный"/>
    <w:rsid w:val="00BD5345"/>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ru-RU" w:eastAsia="ru-RU" w:bidi="ru-RU"/>
    </w:rPr>
  </w:style>
  <w:style w:type="character" w:customStyle="1" w:styleId="54pt">
    <w:name w:val="Основной текст (5) + 4 pt"/>
    <w:aliases w:val="Не курсив"/>
    <w:rsid w:val="00BD5345"/>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paragraph" w:customStyle="1" w:styleId="headertext">
    <w:name w:val="headertext"/>
    <w:basedOn w:val="a"/>
    <w:rsid w:val="00BD5345"/>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table" w:customStyle="1" w:styleId="3b">
    <w:name w:val="Сетка таблицы3"/>
    <w:basedOn w:val="a1"/>
    <w:next w:val="a5"/>
    <w:uiPriority w:val="59"/>
    <w:rsid w:val="00BD5345"/>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3pt">
    <w:name w:val="Основной текст (7) + 13 pt"/>
    <w:basedOn w:val="71"/>
    <w:rsid w:val="00BD5345"/>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paragraph" w:customStyle="1" w:styleId="p4">
    <w:name w:val="p4"/>
    <w:basedOn w:val="a"/>
    <w:rsid w:val="00BD5345"/>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character" w:customStyle="1" w:styleId="afffff3">
    <w:name w:val="Сноска + Не полужирный;Курсив"/>
    <w:basedOn w:val="afff3"/>
    <w:rsid w:val="00BD5345"/>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character" w:customStyle="1" w:styleId="2f9">
    <w:name w:val="Основной текст (2) + Полужирный;Курсив"/>
    <w:basedOn w:val="22"/>
    <w:rsid w:val="00BD5345"/>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0">
    <w:name w:val="Основной текст (2) + 12 pt;Курсив"/>
    <w:basedOn w:val="22"/>
    <w:rsid w:val="00BD5345"/>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12pt1">
    <w:name w:val="Основной текст (2) + 12 pt"/>
    <w:basedOn w:val="22"/>
    <w:rsid w:val="00BD534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c">
    <w:name w:val="Основной текст (3) + Полужирный"/>
    <w:basedOn w:val="31"/>
    <w:rsid w:val="00BD5345"/>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2fa">
    <w:name w:val="Основной текст (2) + Курсив"/>
    <w:basedOn w:val="22"/>
    <w:rsid w:val="00BD5345"/>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fb">
    <w:name w:val="Основной шрифт абзаца2"/>
    <w:rsid w:val="00BD5345"/>
  </w:style>
  <w:style w:type="paragraph" w:customStyle="1" w:styleId="3d">
    <w:name w:val="Без интервала3"/>
    <w:uiPriority w:val="99"/>
    <w:rsid w:val="00BD5345"/>
    <w:pPr>
      <w:spacing w:after="0" w:line="240" w:lineRule="auto"/>
      <w:ind w:firstLine="709"/>
      <w:jc w:val="both"/>
    </w:pPr>
    <w:rPr>
      <w:rFonts w:ascii="Calibri" w:eastAsia="Times New Roman" w:hAnsi="Calibri" w:cs="Times New Roman"/>
    </w:rPr>
  </w:style>
  <w:style w:type="paragraph" w:customStyle="1" w:styleId="afffff4">
    <w:name w:val="Знак Знак Знак Знак Знак Знак Знак Знак Знак Знак Знак Знак Знак Знак Знак Знак"/>
    <w:basedOn w:val="a"/>
    <w:rsid w:val="00BD534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tandard">
    <w:name w:val="Standard"/>
    <w:qFormat/>
    <w:rsid w:val="00657B9D"/>
    <w:pPr>
      <w:widowControl w:val="0"/>
      <w:suppressAutoHyphens/>
      <w:spacing w:after="0" w:line="240" w:lineRule="auto"/>
      <w:jc w:val="center"/>
      <w:textAlignment w:val="baseline"/>
    </w:pPr>
    <w:rPr>
      <w:rFonts w:ascii="PT Astra Serif" w:eastAsia="Source Han Sans CN Regular" w:hAnsi="PT Astra Serif" w:cs="Lohit Devanagari"/>
      <w:kern w:val="2"/>
      <w:sz w:val="28"/>
      <w:szCs w:val="24"/>
      <w:lang w:eastAsia="ru-RU"/>
    </w:rPr>
  </w:style>
  <w:style w:type="character" w:customStyle="1" w:styleId="CharStyle18">
    <w:name w:val="Char Style 18"/>
    <w:basedOn w:val="a0"/>
    <w:link w:val="Style17"/>
    <w:rsid w:val="00E931CB"/>
    <w:rPr>
      <w:sz w:val="26"/>
      <w:szCs w:val="26"/>
      <w:shd w:val="clear" w:color="auto" w:fill="FFFFFF"/>
    </w:rPr>
  </w:style>
  <w:style w:type="character" w:customStyle="1" w:styleId="CharStyle34">
    <w:name w:val="Char Style 34"/>
    <w:basedOn w:val="CharStyle18"/>
    <w:rsid w:val="00E931CB"/>
    <w:rPr>
      <w:rFonts w:ascii="Times New Roman" w:eastAsia="Times New Roman" w:hAnsi="Times New Roman" w:cs="Times New Roman"/>
      <w:color w:val="000000"/>
      <w:spacing w:val="0"/>
      <w:w w:val="100"/>
      <w:position w:val="0"/>
      <w:sz w:val="26"/>
      <w:szCs w:val="26"/>
      <w:u w:val="single"/>
      <w:shd w:val="clear" w:color="auto" w:fill="FFFFFF"/>
      <w:lang w:val="ru-RU" w:eastAsia="ru-RU" w:bidi="ru-RU"/>
    </w:rPr>
  </w:style>
  <w:style w:type="paragraph" w:customStyle="1" w:styleId="Style17">
    <w:name w:val="Style 17"/>
    <w:basedOn w:val="a"/>
    <w:link w:val="CharStyle18"/>
    <w:rsid w:val="00E931CB"/>
    <w:pPr>
      <w:widowControl w:val="0"/>
      <w:shd w:val="clear" w:color="auto" w:fill="FFFFFF"/>
      <w:spacing w:after="0" w:line="324" w:lineRule="exact"/>
      <w:jc w:val="center"/>
    </w:pPr>
    <w:rPr>
      <w:sz w:val="26"/>
      <w:szCs w:val="26"/>
    </w:rPr>
  </w:style>
  <w:style w:type="character" w:customStyle="1" w:styleId="CharStyle31">
    <w:name w:val="Char Style 31"/>
    <w:basedOn w:val="CharStyle6"/>
    <w:rsid w:val="00C92470"/>
    <w:rPr>
      <w:rFonts w:ascii="Times New Roman" w:eastAsia="Times New Roman" w:hAnsi="Times New Roman" w:cs="Times New Roman"/>
      <w:b w:val="0"/>
      <w:bCs w:val="0"/>
      <w:i w:val="0"/>
      <w:iCs w:val="0"/>
      <w:smallCaps w:val="0"/>
      <w:strike w:val="0"/>
      <w:color w:val="000000"/>
      <w:spacing w:val="60"/>
      <w:w w:val="100"/>
      <w:position w:val="0"/>
      <w:sz w:val="26"/>
      <w:szCs w:val="26"/>
      <w:u w:val="none"/>
      <w:shd w:val="clear" w:color="auto" w:fill="FFFFFF"/>
      <w:lang w:val="ru-RU" w:eastAsia="ru-RU" w:bidi="ru-RU"/>
    </w:rPr>
  </w:style>
  <w:style w:type="character" w:customStyle="1" w:styleId="afff2">
    <w:name w:val="Письмо Знак"/>
    <w:link w:val="afff1"/>
    <w:locked/>
    <w:rsid w:val="00460130"/>
    <w:rPr>
      <w:rFonts w:ascii="Times New Roman" w:eastAsia="Calibri" w:hAnsi="Times New Roman" w:cs="Times New Roman"/>
      <w:sz w:val="28"/>
      <w:szCs w:val="20"/>
      <w:lang w:eastAsia="ru-RU"/>
    </w:rPr>
  </w:style>
  <w:style w:type="character" w:customStyle="1" w:styleId="1f9">
    <w:name w:val="Текст сноски Знак1"/>
    <w:basedOn w:val="a0"/>
    <w:uiPriority w:val="99"/>
    <w:semiHidden/>
    <w:rsid w:val="00D86B0E"/>
    <w:rPr>
      <w:rFonts w:ascii="Times New Roman" w:eastAsia="Times New Roman" w:hAnsi="Times New Roman" w:cs="Times New Roman"/>
      <w:szCs w:val="20"/>
      <w:lang w:eastAsia="ru-RU"/>
    </w:rPr>
  </w:style>
  <w:style w:type="numbering" w:customStyle="1" w:styleId="3e">
    <w:name w:val="Нет списка3"/>
    <w:next w:val="a2"/>
    <w:uiPriority w:val="99"/>
    <w:semiHidden/>
    <w:unhideWhenUsed/>
    <w:rsid w:val="00FF2444"/>
  </w:style>
  <w:style w:type="table" w:customStyle="1" w:styleId="46">
    <w:name w:val="Сетка таблицы4"/>
    <w:basedOn w:val="a1"/>
    <w:next w:val="a5"/>
    <w:uiPriority w:val="59"/>
    <w:rsid w:val="00FF2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5"/>
    <w:uiPriority w:val="59"/>
    <w:rsid w:val="00FF24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2"/>
    <w:uiPriority w:val="99"/>
    <w:semiHidden/>
    <w:unhideWhenUsed/>
    <w:rsid w:val="00FF2444"/>
  </w:style>
  <w:style w:type="table" w:customStyle="1" w:styleId="1110">
    <w:name w:val="Сетка таблицы111"/>
    <w:basedOn w:val="a1"/>
    <w:next w:val="a5"/>
    <w:uiPriority w:val="59"/>
    <w:rsid w:val="00FF24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next w:val="a5"/>
    <w:uiPriority w:val="39"/>
    <w:rsid w:val="00FF2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2"/>
    <w:uiPriority w:val="99"/>
    <w:semiHidden/>
    <w:unhideWhenUsed/>
    <w:rsid w:val="00FF2444"/>
  </w:style>
  <w:style w:type="table" w:customStyle="1" w:styleId="312">
    <w:name w:val="Сетка таблицы31"/>
    <w:basedOn w:val="a1"/>
    <w:next w:val="a5"/>
    <w:uiPriority w:val="59"/>
    <w:rsid w:val="00FF2444"/>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41D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41D4D"/>
    <w:pPr>
      <w:widowControl w:val="0"/>
      <w:autoSpaceDE w:val="0"/>
      <w:autoSpaceDN w:val="0"/>
      <w:spacing w:after="0" w:line="240" w:lineRule="auto"/>
      <w:jc w:val="center"/>
    </w:pPr>
    <w:rPr>
      <w:rFonts w:ascii="Times New Roman" w:eastAsia="Times New Roman" w:hAnsi="Times New Roman" w:cs="Times New Roman"/>
    </w:rPr>
  </w:style>
  <w:style w:type="table" w:customStyle="1" w:styleId="58">
    <w:name w:val="Сетка таблицы5"/>
    <w:basedOn w:val="a1"/>
    <w:next w:val="a5"/>
    <w:uiPriority w:val="59"/>
    <w:rsid w:val="00B71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Standard"/>
    <w:rsid w:val="0049520F"/>
    <w:pPr>
      <w:widowControl/>
      <w:autoSpaceDN w:val="0"/>
      <w:spacing w:after="140" w:line="276" w:lineRule="auto"/>
      <w:jc w:val="left"/>
    </w:pPr>
    <w:rPr>
      <w:rFonts w:ascii="Liberation Serif" w:eastAsia="NSimSun" w:hAnsi="Liberation Serif" w:cs="Lucida Sans"/>
      <w:kern w:val="3"/>
      <w:sz w:val="24"/>
      <w:lang w:eastAsia="zh-CN" w:bidi="hi-IN"/>
    </w:rPr>
  </w:style>
  <w:style w:type="paragraph" w:customStyle="1" w:styleId="Standarduser">
    <w:name w:val="Standard (user)"/>
    <w:rsid w:val="0049520F"/>
    <w:pPr>
      <w:suppressAutoHyphens/>
      <w:autoSpaceDN w:val="0"/>
      <w:spacing w:after="0" w:line="240" w:lineRule="auto"/>
      <w:textAlignment w:val="baseline"/>
    </w:pPr>
    <w:rPr>
      <w:rFonts w:ascii="Times New Roman" w:eastAsia="Times New Roman" w:hAnsi="Times New Roman" w:cs="Calibri"/>
      <w:kern w:val="3"/>
      <w:sz w:val="24"/>
      <w:szCs w:val="24"/>
      <w:lang w:eastAsia="zh-CN"/>
    </w:rPr>
  </w:style>
  <w:style w:type="character" w:customStyle="1" w:styleId="CharStyle43">
    <w:name w:val="CharStyle4"/>
    <w:rsid w:val="0049520F"/>
    <w:rPr>
      <w:rFonts w:ascii="Times New Roman" w:eastAsia="Times New Roman" w:hAnsi="Times New Roman" w:cs="Times New Roman"/>
      <w:b w:val="0"/>
      <w:bCs w:val="0"/>
      <w:i w:val="0"/>
      <w:iCs w:val="0"/>
      <w:strike w:val="0"/>
      <w:dstrike w:val="0"/>
      <w:color w:val="000000"/>
      <w:spacing w:val="-7"/>
      <w:w w:val="100"/>
      <w:sz w:val="26"/>
      <w:szCs w:val="26"/>
      <w:u w:val="none"/>
      <w:lang w:bidi="ru-RU"/>
    </w:rPr>
  </w:style>
  <w:style w:type="paragraph" w:customStyle="1" w:styleId="footnotedescription">
    <w:name w:val="footnote description"/>
    <w:next w:val="a"/>
    <w:link w:val="footnotedescriptionChar"/>
    <w:hidden/>
    <w:rsid w:val="008A5FD9"/>
    <w:pPr>
      <w:spacing w:after="0" w:line="259" w:lineRule="auto"/>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8A5FD9"/>
    <w:rPr>
      <w:rFonts w:ascii="Times New Roman" w:eastAsia="Times New Roman" w:hAnsi="Times New Roman" w:cs="Times New Roman"/>
      <w:color w:val="000000"/>
      <w:sz w:val="20"/>
      <w:lang w:eastAsia="ru-RU"/>
    </w:rPr>
  </w:style>
  <w:style w:type="character" w:customStyle="1" w:styleId="footnotemark">
    <w:name w:val="footnote mark"/>
    <w:hidden/>
    <w:rsid w:val="008A5FD9"/>
    <w:rPr>
      <w:rFonts w:ascii="Times New Roman" w:eastAsia="Times New Roman" w:hAnsi="Times New Roman" w:cs="Times New Roman"/>
      <w:color w:val="000000"/>
      <w:sz w:val="20"/>
      <w:vertAlign w:val="superscript"/>
    </w:rPr>
  </w:style>
  <w:style w:type="table" w:customStyle="1" w:styleId="TableGrid">
    <w:name w:val="TableGrid"/>
    <w:rsid w:val="008A5FD9"/>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fa">
    <w:name w:val="Неразрешенное упоминание1"/>
    <w:basedOn w:val="a0"/>
    <w:uiPriority w:val="99"/>
    <w:semiHidden/>
    <w:unhideWhenUsed/>
    <w:rsid w:val="00F37E61"/>
    <w:rPr>
      <w:color w:val="605E5C"/>
      <w:shd w:val="clear" w:color="auto" w:fill="E1DFDD"/>
    </w:rPr>
  </w:style>
  <w:style w:type="table" w:customStyle="1" w:styleId="66">
    <w:name w:val="Сетка таблицы6"/>
    <w:basedOn w:val="a1"/>
    <w:next w:val="a5"/>
    <w:uiPriority w:val="59"/>
    <w:rsid w:val="009D0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
    <w:next w:val="a2"/>
    <w:uiPriority w:val="99"/>
    <w:semiHidden/>
    <w:unhideWhenUsed/>
    <w:rsid w:val="00942212"/>
  </w:style>
  <w:style w:type="table" w:customStyle="1" w:styleId="75">
    <w:name w:val="Сетка таблицы7"/>
    <w:basedOn w:val="a1"/>
    <w:next w:val="a5"/>
    <w:uiPriority w:val="59"/>
    <w:rsid w:val="00942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5"/>
    <w:uiPriority w:val="59"/>
    <w:rsid w:val="009422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2"/>
    <w:uiPriority w:val="99"/>
    <w:semiHidden/>
    <w:unhideWhenUsed/>
    <w:rsid w:val="00942212"/>
  </w:style>
  <w:style w:type="table" w:customStyle="1" w:styleId="1120">
    <w:name w:val="Сетка таблицы112"/>
    <w:basedOn w:val="a1"/>
    <w:next w:val="a5"/>
    <w:uiPriority w:val="59"/>
    <w:rsid w:val="009422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next w:val="a5"/>
    <w:uiPriority w:val="39"/>
    <w:rsid w:val="00942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2"/>
    <w:uiPriority w:val="99"/>
    <w:semiHidden/>
    <w:unhideWhenUsed/>
    <w:rsid w:val="00942212"/>
  </w:style>
  <w:style w:type="table" w:customStyle="1" w:styleId="321">
    <w:name w:val="Сетка таблицы32"/>
    <w:basedOn w:val="a1"/>
    <w:next w:val="a5"/>
    <w:uiPriority w:val="59"/>
    <w:rsid w:val="00942212"/>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5"/>
    <w:uiPriority w:val="59"/>
    <w:rsid w:val="001E5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
    <w:link w:val="af8"/>
    <w:uiPriority w:val="99"/>
    <w:qFormat/>
    <w:rsid w:val="005301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8679">
      <w:bodyDiv w:val="1"/>
      <w:marLeft w:val="0"/>
      <w:marRight w:val="0"/>
      <w:marTop w:val="0"/>
      <w:marBottom w:val="0"/>
      <w:divBdr>
        <w:top w:val="none" w:sz="0" w:space="0" w:color="auto"/>
        <w:left w:val="none" w:sz="0" w:space="0" w:color="auto"/>
        <w:bottom w:val="none" w:sz="0" w:space="0" w:color="auto"/>
        <w:right w:val="none" w:sz="0" w:space="0" w:color="auto"/>
      </w:divBdr>
    </w:div>
    <w:div w:id="39477955">
      <w:bodyDiv w:val="1"/>
      <w:marLeft w:val="0"/>
      <w:marRight w:val="0"/>
      <w:marTop w:val="0"/>
      <w:marBottom w:val="0"/>
      <w:divBdr>
        <w:top w:val="none" w:sz="0" w:space="0" w:color="auto"/>
        <w:left w:val="none" w:sz="0" w:space="0" w:color="auto"/>
        <w:bottom w:val="none" w:sz="0" w:space="0" w:color="auto"/>
        <w:right w:val="none" w:sz="0" w:space="0" w:color="auto"/>
      </w:divBdr>
    </w:div>
    <w:div w:id="43915911">
      <w:bodyDiv w:val="1"/>
      <w:marLeft w:val="0"/>
      <w:marRight w:val="0"/>
      <w:marTop w:val="0"/>
      <w:marBottom w:val="0"/>
      <w:divBdr>
        <w:top w:val="none" w:sz="0" w:space="0" w:color="auto"/>
        <w:left w:val="none" w:sz="0" w:space="0" w:color="auto"/>
        <w:bottom w:val="none" w:sz="0" w:space="0" w:color="auto"/>
        <w:right w:val="none" w:sz="0" w:space="0" w:color="auto"/>
      </w:divBdr>
    </w:div>
    <w:div w:id="62919256">
      <w:bodyDiv w:val="1"/>
      <w:marLeft w:val="0"/>
      <w:marRight w:val="0"/>
      <w:marTop w:val="0"/>
      <w:marBottom w:val="0"/>
      <w:divBdr>
        <w:top w:val="none" w:sz="0" w:space="0" w:color="auto"/>
        <w:left w:val="none" w:sz="0" w:space="0" w:color="auto"/>
        <w:bottom w:val="none" w:sz="0" w:space="0" w:color="auto"/>
        <w:right w:val="none" w:sz="0" w:space="0" w:color="auto"/>
      </w:divBdr>
    </w:div>
    <w:div w:id="63574962">
      <w:bodyDiv w:val="1"/>
      <w:marLeft w:val="0"/>
      <w:marRight w:val="0"/>
      <w:marTop w:val="0"/>
      <w:marBottom w:val="0"/>
      <w:divBdr>
        <w:top w:val="none" w:sz="0" w:space="0" w:color="auto"/>
        <w:left w:val="none" w:sz="0" w:space="0" w:color="auto"/>
        <w:bottom w:val="none" w:sz="0" w:space="0" w:color="auto"/>
        <w:right w:val="none" w:sz="0" w:space="0" w:color="auto"/>
      </w:divBdr>
    </w:div>
    <w:div w:id="83649544">
      <w:bodyDiv w:val="1"/>
      <w:marLeft w:val="0"/>
      <w:marRight w:val="0"/>
      <w:marTop w:val="0"/>
      <w:marBottom w:val="0"/>
      <w:divBdr>
        <w:top w:val="none" w:sz="0" w:space="0" w:color="auto"/>
        <w:left w:val="none" w:sz="0" w:space="0" w:color="auto"/>
        <w:bottom w:val="none" w:sz="0" w:space="0" w:color="auto"/>
        <w:right w:val="none" w:sz="0" w:space="0" w:color="auto"/>
      </w:divBdr>
    </w:div>
    <w:div w:id="161550595">
      <w:bodyDiv w:val="1"/>
      <w:marLeft w:val="0"/>
      <w:marRight w:val="0"/>
      <w:marTop w:val="0"/>
      <w:marBottom w:val="0"/>
      <w:divBdr>
        <w:top w:val="none" w:sz="0" w:space="0" w:color="auto"/>
        <w:left w:val="none" w:sz="0" w:space="0" w:color="auto"/>
        <w:bottom w:val="none" w:sz="0" w:space="0" w:color="auto"/>
        <w:right w:val="none" w:sz="0" w:space="0" w:color="auto"/>
      </w:divBdr>
    </w:div>
    <w:div w:id="213270856">
      <w:bodyDiv w:val="1"/>
      <w:marLeft w:val="0"/>
      <w:marRight w:val="0"/>
      <w:marTop w:val="0"/>
      <w:marBottom w:val="0"/>
      <w:divBdr>
        <w:top w:val="none" w:sz="0" w:space="0" w:color="auto"/>
        <w:left w:val="none" w:sz="0" w:space="0" w:color="auto"/>
        <w:bottom w:val="none" w:sz="0" w:space="0" w:color="auto"/>
        <w:right w:val="none" w:sz="0" w:space="0" w:color="auto"/>
      </w:divBdr>
    </w:div>
    <w:div w:id="307593028">
      <w:bodyDiv w:val="1"/>
      <w:marLeft w:val="0"/>
      <w:marRight w:val="0"/>
      <w:marTop w:val="0"/>
      <w:marBottom w:val="0"/>
      <w:divBdr>
        <w:top w:val="none" w:sz="0" w:space="0" w:color="auto"/>
        <w:left w:val="none" w:sz="0" w:space="0" w:color="auto"/>
        <w:bottom w:val="none" w:sz="0" w:space="0" w:color="auto"/>
        <w:right w:val="none" w:sz="0" w:space="0" w:color="auto"/>
      </w:divBdr>
    </w:div>
    <w:div w:id="315379463">
      <w:bodyDiv w:val="1"/>
      <w:marLeft w:val="0"/>
      <w:marRight w:val="0"/>
      <w:marTop w:val="0"/>
      <w:marBottom w:val="0"/>
      <w:divBdr>
        <w:top w:val="none" w:sz="0" w:space="0" w:color="auto"/>
        <w:left w:val="none" w:sz="0" w:space="0" w:color="auto"/>
        <w:bottom w:val="none" w:sz="0" w:space="0" w:color="auto"/>
        <w:right w:val="none" w:sz="0" w:space="0" w:color="auto"/>
      </w:divBdr>
    </w:div>
    <w:div w:id="380322962">
      <w:bodyDiv w:val="1"/>
      <w:marLeft w:val="0"/>
      <w:marRight w:val="0"/>
      <w:marTop w:val="0"/>
      <w:marBottom w:val="0"/>
      <w:divBdr>
        <w:top w:val="none" w:sz="0" w:space="0" w:color="auto"/>
        <w:left w:val="none" w:sz="0" w:space="0" w:color="auto"/>
        <w:bottom w:val="none" w:sz="0" w:space="0" w:color="auto"/>
        <w:right w:val="none" w:sz="0" w:space="0" w:color="auto"/>
      </w:divBdr>
    </w:div>
    <w:div w:id="447554446">
      <w:bodyDiv w:val="1"/>
      <w:marLeft w:val="0"/>
      <w:marRight w:val="0"/>
      <w:marTop w:val="0"/>
      <w:marBottom w:val="0"/>
      <w:divBdr>
        <w:top w:val="none" w:sz="0" w:space="0" w:color="auto"/>
        <w:left w:val="none" w:sz="0" w:space="0" w:color="auto"/>
        <w:bottom w:val="none" w:sz="0" w:space="0" w:color="auto"/>
        <w:right w:val="none" w:sz="0" w:space="0" w:color="auto"/>
      </w:divBdr>
    </w:div>
    <w:div w:id="473332815">
      <w:bodyDiv w:val="1"/>
      <w:marLeft w:val="0"/>
      <w:marRight w:val="0"/>
      <w:marTop w:val="0"/>
      <w:marBottom w:val="0"/>
      <w:divBdr>
        <w:top w:val="none" w:sz="0" w:space="0" w:color="auto"/>
        <w:left w:val="none" w:sz="0" w:space="0" w:color="auto"/>
        <w:bottom w:val="none" w:sz="0" w:space="0" w:color="auto"/>
        <w:right w:val="none" w:sz="0" w:space="0" w:color="auto"/>
      </w:divBdr>
    </w:div>
    <w:div w:id="517888027">
      <w:bodyDiv w:val="1"/>
      <w:marLeft w:val="0"/>
      <w:marRight w:val="0"/>
      <w:marTop w:val="0"/>
      <w:marBottom w:val="0"/>
      <w:divBdr>
        <w:top w:val="none" w:sz="0" w:space="0" w:color="auto"/>
        <w:left w:val="none" w:sz="0" w:space="0" w:color="auto"/>
        <w:bottom w:val="none" w:sz="0" w:space="0" w:color="auto"/>
        <w:right w:val="none" w:sz="0" w:space="0" w:color="auto"/>
      </w:divBdr>
    </w:div>
    <w:div w:id="588735673">
      <w:bodyDiv w:val="1"/>
      <w:marLeft w:val="0"/>
      <w:marRight w:val="0"/>
      <w:marTop w:val="0"/>
      <w:marBottom w:val="0"/>
      <w:divBdr>
        <w:top w:val="none" w:sz="0" w:space="0" w:color="auto"/>
        <w:left w:val="none" w:sz="0" w:space="0" w:color="auto"/>
        <w:bottom w:val="none" w:sz="0" w:space="0" w:color="auto"/>
        <w:right w:val="none" w:sz="0" w:space="0" w:color="auto"/>
      </w:divBdr>
    </w:div>
    <w:div w:id="613056248">
      <w:bodyDiv w:val="1"/>
      <w:marLeft w:val="0"/>
      <w:marRight w:val="0"/>
      <w:marTop w:val="0"/>
      <w:marBottom w:val="0"/>
      <w:divBdr>
        <w:top w:val="none" w:sz="0" w:space="0" w:color="auto"/>
        <w:left w:val="none" w:sz="0" w:space="0" w:color="auto"/>
        <w:bottom w:val="none" w:sz="0" w:space="0" w:color="auto"/>
        <w:right w:val="none" w:sz="0" w:space="0" w:color="auto"/>
      </w:divBdr>
    </w:div>
    <w:div w:id="667904520">
      <w:bodyDiv w:val="1"/>
      <w:marLeft w:val="0"/>
      <w:marRight w:val="0"/>
      <w:marTop w:val="0"/>
      <w:marBottom w:val="0"/>
      <w:divBdr>
        <w:top w:val="none" w:sz="0" w:space="0" w:color="auto"/>
        <w:left w:val="none" w:sz="0" w:space="0" w:color="auto"/>
        <w:bottom w:val="none" w:sz="0" w:space="0" w:color="auto"/>
        <w:right w:val="none" w:sz="0" w:space="0" w:color="auto"/>
      </w:divBdr>
    </w:div>
    <w:div w:id="691077789">
      <w:bodyDiv w:val="1"/>
      <w:marLeft w:val="0"/>
      <w:marRight w:val="0"/>
      <w:marTop w:val="0"/>
      <w:marBottom w:val="0"/>
      <w:divBdr>
        <w:top w:val="none" w:sz="0" w:space="0" w:color="auto"/>
        <w:left w:val="none" w:sz="0" w:space="0" w:color="auto"/>
        <w:bottom w:val="none" w:sz="0" w:space="0" w:color="auto"/>
        <w:right w:val="none" w:sz="0" w:space="0" w:color="auto"/>
      </w:divBdr>
    </w:div>
    <w:div w:id="719401106">
      <w:bodyDiv w:val="1"/>
      <w:marLeft w:val="0"/>
      <w:marRight w:val="0"/>
      <w:marTop w:val="0"/>
      <w:marBottom w:val="0"/>
      <w:divBdr>
        <w:top w:val="none" w:sz="0" w:space="0" w:color="auto"/>
        <w:left w:val="none" w:sz="0" w:space="0" w:color="auto"/>
        <w:bottom w:val="none" w:sz="0" w:space="0" w:color="auto"/>
        <w:right w:val="none" w:sz="0" w:space="0" w:color="auto"/>
      </w:divBdr>
    </w:div>
    <w:div w:id="786508899">
      <w:bodyDiv w:val="1"/>
      <w:marLeft w:val="0"/>
      <w:marRight w:val="0"/>
      <w:marTop w:val="0"/>
      <w:marBottom w:val="0"/>
      <w:divBdr>
        <w:top w:val="none" w:sz="0" w:space="0" w:color="auto"/>
        <w:left w:val="none" w:sz="0" w:space="0" w:color="auto"/>
        <w:bottom w:val="none" w:sz="0" w:space="0" w:color="auto"/>
        <w:right w:val="none" w:sz="0" w:space="0" w:color="auto"/>
      </w:divBdr>
    </w:div>
    <w:div w:id="816728268">
      <w:bodyDiv w:val="1"/>
      <w:marLeft w:val="0"/>
      <w:marRight w:val="0"/>
      <w:marTop w:val="0"/>
      <w:marBottom w:val="0"/>
      <w:divBdr>
        <w:top w:val="none" w:sz="0" w:space="0" w:color="auto"/>
        <w:left w:val="none" w:sz="0" w:space="0" w:color="auto"/>
        <w:bottom w:val="none" w:sz="0" w:space="0" w:color="auto"/>
        <w:right w:val="none" w:sz="0" w:space="0" w:color="auto"/>
      </w:divBdr>
    </w:div>
    <w:div w:id="885917480">
      <w:bodyDiv w:val="1"/>
      <w:marLeft w:val="0"/>
      <w:marRight w:val="0"/>
      <w:marTop w:val="0"/>
      <w:marBottom w:val="0"/>
      <w:divBdr>
        <w:top w:val="none" w:sz="0" w:space="0" w:color="auto"/>
        <w:left w:val="none" w:sz="0" w:space="0" w:color="auto"/>
        <w:bottom w:val="none" w:sz="0" w:space="0" w:color="auto"/>
        <w:right w:val="none" w:sz="0" w:space="0" w:color="auto"/>
      </w:divBdr>
    </w:div>
    <w:div w:id="911500515">
      <w:bodyDiv w:val="1"/>
      <w:marLeft w:val="0"/>
      <w:marRight w:val="0"/>
      <w:marTop w:val="0"/>
      <w:marBottom w:val="0"/>
      <w:divBdr>
        <w:top w:val="none" w:sz="0" w:space="0" w:color="auto"/>
        <w:left w:val="none" w:sz="0" w:space="0" w:color="auto"/>
        <w:bottom w:val="none" w:sz="0" w:space="0" w:color="auto"/>
        <w:right w:val="none" w:sz="0" w:space="0" w:color="auto"/>
      </w:divBdr>
    </w:div>
    <w:div w:id="1027634730">
      <w:bodyDiv w:val="1"/>
      <w:marLeft w:val="0"/>
      <w:marRight w:val="0"/>
      <w:marTop w:val="0"/>
      <w:marBottom w:val="0"/>
      <w:divBdr>
        <w:top w:val="none" w:sz="0" w:space="0" w:color="auto"/>
        <w:left w:val="none" w:sz="0" w:space="0" w:color="auto"/>
        <w:bottom w:val="none" w:sz="0" w:space="0" w:color="auto"/>
        <w:right w:val="none" w:sz="0" w:space="0" w:color="auto"/>
      </w:divBdr>
    </w:div>
    <w:div w:id="1046414438">
      <w:bodyDiv w:val="1"/>
      <w:marLeft w:val="0"/>
      <w:marRight w:val="0"/>
      <w:marTop w:val="0"/>
      <w:marBottom w:val="0"/>
      <w:divBdr>
        <w:top w:val="none" w:sz="0" w:space="0" w:color="auto"/>
        <w:left w:val="none" w:sz="0" w:space="0" w:color="auto"/>
        <w:bottom w:val="none" w:sz="0" w:space="0" w:color="auto"/>
        <w:right w:val="none" w:sz="0" w:space="0" w:color="auto"/>
      </w:divBdr>
    </w:div>
    <w:div w:id="1070733611">
      <w:bodyDiv w:val="1"/>
      <w:marLeft w:val="0"/>
      <w:marRight w:val="0"/>
      <w:marTop w:val="0"/>
      <w:marBottom w:val="0"/>
      <w:divBdr>
        <w:top w:val="none" w:sz="0" w:space="0" w:color="auto"/>
        <w:left w:val="none" w:sz="0" w:space="0" w:color="auto"/>
        <w:bottom w:val="none" w:sz="0" w:space="0" w:color="auto"/>
        <w:right w:val="none" w:sz="0" w:space="0" w:color="auto"/>
      </w:divBdr>
    </w:div>
    <w:div w:id="1104227943">
      <w:bodyDiv w:val="1"/>
      <w:marLeft w:val="0"/>
      <w:marRight w:val="0"/>
      <w:marTop w:val="0"/>
      <w:marBottom w:val="0"/>
      <w:divBdr>
        <w:top w:val="none" w:sz="0" w:space="0" w:color="auto"/>
        <w:left w:val="none" w:sz="0" w:space="0" w:color="auto"/>
        <w:bottom w:val="none" w:sz="0" w:space="0" w:color="auto"/>
        <w:right w:val="none" w:sz="0" w:space="0" w:color="auto"/>
      </w:divBdr>
    </w:div>
    <w:div w:id="1109202668">
      <w:bodyDiv w:val="1"/>
      <w:marLeft w:val="0"/>
      <w:marRight w:val="0"/>
      <w:marTop w:val="0"/>
      <w:marBottom w:val="0"/>
      <w:divBdr>
        <w:top w:val="none" w:sz="0" w:space="0" w:color="auto"/>
        <w:left w:val="none" w:sz="0" w:space="0" w:color="auto"/>
        <w:bottom w:val="none" w:sz="0" w:space="0" w:color="auto"/>
        <w:right w:val="none" w:sz="0" w:space="0" w:color="auto"/>
      </w:divBdr>
    </w:div>
    <w:div w:id="1114206412">
      <w:bodyDiv w:val="1"/>
      <w:marLeft w:val="0"/>
      <w:marRight w:val="0"/>
      <w:marTop w:val="0"/>
      <w:marBottom w:val="0"/>
      <w:divBdr>
        <w:top w:val="none" w:sz="0" w:space="0" w:color="auto"/>
        <w:left w:val="none" w:sz="0" w:space="0" w:color="auto"/>
        <w:bottom w:val="none" w:sz="0" w:space="0" w:color="auto"/>
        <w:right w:val="none" w:sz="0" w:space="0" w:color="auto"/>
      </w:divBdr>
    </w:div>
    <w:div w:id="1122111681">
      <w:bodyDiv w:val="1"/>
      <w:marLeft w:val="0"/>
      <w:marRight w:val="0"/>
      <w:marTop w:val="0"/>
      <w:marBottom w:val="0"/>
      <w:divBdr>
        <w:top w:val="none" w:sz="0" w:space="0" w:color="auto"/>
        <w:left w:val="none" w:sz="0" w:space="0" w:color="auto"/>
        <w:bottom w:val="none" w:sz="0" w:space="0" w:color="auto"/>
        <w:right w:val="none" w:sz="0" w:space="0" w:color="auto"/>
      </w:divBdr>
    </w:div>
    <w:div w:id="1159423701">
      <w:bodyDiv w:val="1"/>
      <w:marLeft w:val="0"/>
      <w:marRight w:val="0"/>
      <w:marTop w:val="0"/>
      <w:marBottom w:val="0"/>
      <w:divBdr>
        <w:top w:val="none" w:sz="0" w:space="0" w:color="auto"/>
        <w:left w:val="none" w:sz="0" w:space="0" w:color="auto"/>
        <w:bottom w:val="none" w:sz="0" w:space="0" w:color="auto"/>
        <w:right w:val="none" w:sz="0" w:space="0" w:color="auto"/>
      </w:divBdr>
    </w:div>
    <w:div w:id="1198083940">
      <w:bodyDiv w:val="1"/>
      <w:marLeft w:val="0"/>
      <w:marRight w:val="0"/>
      <w:marTop w:val="0"/>
      <w:marBottom w:val="0"/>
      <w:divBdr>
        <w:top w:val="none" w:sz="0" w:space="0" w:color="auto"/>
        <w:left w:val="none" w:sz="0" w:space="0" w:color="auto"/>
        <w:bottom w:val="none" w:sz="0" w:space="0" w:color="auto"/>
        <w:right w:val="none" w:sz="0" w:space="0" w:color="auto"/>
      </w:divBdr>
    </w:div>
    <w:div w:id="1309356624">
      <w:bodyDiv w:val="1"/>
      <w:marLeft w:val="0"/>
      <w:marRight w:val="0"/>
      <w:marTop w:val="0"/>
      <w:marBottom w:val="0"/>
      <w:divBdr>
        <w:top w:val="none" w:sz="0" w:space="0" w:color="auto"/>
        <w:left w:val="none" w:sz="0" w:space="0" w:color="auto"/>
        <w:bottom w:val="none" w:sz="0" w:space="0" w:color="auto"/>
        <w:right w:val="none" w:sz="0" w:space="0" w:color="auto"/>
      </w:divBdr>
    </w:div>
    <w:div w:id="1385763216">
      <w:bodyDiv w:val="1"/>
      <w:marLeft w:val="0"/>
      <w:marRight w:val="0"/>
      <w:marTop w:val="0"/>
      <w:marBottom w:val="0"/>
      <w:divBdr>
        <w:top w:val="none" w:sz="0" w:space="0" w:color="auto"/>
        <w:left w:val="none" w:sz="0" w:space="0" w:color="auto"/>
        <w:bottom w:val="none" w:sz="0" w:space="0" w:color="auto"/>
        <w:right w:val="none" w:sz="0" w:space="0" w:color="auto"/>
      </w:divBdr>
    </w:div>
    <w:div w:id="1393112237">
      <w:bodyDiv w:val="1"/>
      <w:marLeft w:val="0"/>
      <w:marRight w:val="0"/>
      <w:marTop w:val="0"/>
      <w:marBottom w:val="0"/>
      <w:divBdr>
        <w:top w:val="none" w:sz="0" w:space="0" w:color="auto"/>
        <w:left w:val="none" w:sz="0" w:space="0" w:color="auto"/>
        <w:bottom w:val="none" w:sz="0" w:space="0" w:color="auto"/>
        <w:right w:val="none" w:sz="0" w:space="0" w:color="auto"/>
      </w:divBdr>
    </w:div>
    <w:div w:id="1395081896">
      <w:bodyDiv w:val="1"/>
      <w:marLeft w:val="0"/>
      <w:marRight w:val="0"/>
      <w:marTop w:val="0"/>
      <w:marBottom w:val="0"/>
      <w:divBdr>
        <w:top w:val="none" w:sz="0" w:space="0" w:color="auto"/>
        <w:left w:val="none" w:sz="0" w:space="0" w:color="auto"/>
        <w:bottom w:val="none" w:sz="0" w:space="0" w:color="auto"/>
        <w:right w:val="none" w:sz="0" w:space="0" w:color="auto"/>
      </w:divBdr>
    </w:div>
    <w:div w:id="1398170114">
      <w:bodyDiv w:val="1"/>
      <w:marLeft w:val="0"/>
      <w:marRight w:val="0"/>
      <w:marTop w:val="0"/>
      <w:marBottom w:val="0"/>
      <w:divBdr>
        <w:top w:val="none" w:sz="0" w:space="0" w:color="auto"/>
        <w:left w:val="none" w:sz="0" w:space="0" w:color="auto"/>
        <w:bottom w:val="none" w:sz="0" w:space="0" w:color="auto"/>
        <w:right w:val="none" w:sz="0" w:space="0" w:color="auto"/>
      </w:divBdr>
    </w:div>
    <w:div w:id="1429497458">
      <w:bodyDiv w:val="1"/>
      <w:marLeft w:val="0"/>
      <w:marRight w:val="0"/>
      <w:marTop w:val="0"/>
      <w:marBottom w:val="0"/>
      <w:divBdr>
        <w:top w:val="none" w:sz="0" w:space="0" w:color="auto"/>
        <w:left w:val="none" w:sz="0" w:space="0" w:color="auto"/>
        <w:bottom w:val="none" w:sz="0" w:space="0" w:color="auto"/>
        <w:right w:val="none" w:sz="0" w:space="0" w:color="auto"/>
      </w:divBdr>
    </w:div>
    <w:div w:id="1483737680">
      <w:bodyDiv w:val="1"/>
      <w:marLeft w:val="0"/>
      <w:marRight w:val="0"/>
      <w:marTop w:val="0"/>
      <w:marBottom w:val="0"/>
      <w:divBdr>
        <w:top w:val="none" w:sz="0" w:space="0" w:color="auto"/>
        <w:left w:val="none" w:sz="0" w:space="0" w:color="auto"/>
        <w:bottom w:val="none" w:sz="0" w:space="0" w:color="auto"/>
        <w:right w:val="none" w:sz="0" w:space="0" w:color="auto"/>
      </w:divBdr>
    </w:div>
    <w:div w:id="1488589781">
      <w:bodyDiv w:val="1"/>
      <w:marLeft w:val="0"/>
      <w:marRight w:val="0"/>
      <w:marTop w:val="0"/>
      <w:marBottom w:val="0"/>
      <w:divBdr>
        <w:top w:val="none" w:sz="0" w:space="0" w:color="auto"/>
        <w:left w:val="none" w:sz="0" w:space="0" w:color="auto"/>
        <w:bottom w:val="none" w:sz="0" w:space="0" w:color="auto"/>
        <w:right w:val="none" w:sz="0" w:space="0" w:color="auto"/>
      </w:divBdr>
    </w:div>
    <w:div w:id="1506282603">
      <w:bodyDiv w:val="1"/>
      <w:marLeft w:val="0"/>
      <w:marRight w:val="0"/>
      <w:marTop w:val="0"/>
      <w:marBottom w:val="0"/>
      <w:divBdr>
        <w:top w:val="none" w:sz="0" w:space="0" w:color="auto"/>
        <w:left w:val="none" w:sz="0" w:space="0" w:color="auto"/>
        <w:bottom w:val="none" w:sz="0" w:space="0" w:color="auto"/>
        <w:right w:val="none" w:sz="0" w:space="0" w:color="auto"/>
      </w:divBdr>
    </w:div>
    <w:div w:id="1557355670">
      <w:bodyDiv w:val="1"/>
      <w:marLeft w:val="0"/>
      <w:marRight w:val="0"/>
      <w:marTop w:val="0"/>
      <w:marBottom w:val="0"/>
      <w:divBdr>
        <w:top w:val="none" w:sz="0" w:space="0" w:color="auto"/>
        <w:left w:val="none" w:sz="0" w:space="0" w:color="auto"/>
        <w:bottom w:val="none" w:sz="0" w:space="0" w:color="auto"/>
        <w:right w:val="none" w:sz="0" w:space="0" w:color="auto"/>
      </w:divBdr>
    </w:div>
    <w:div w:id="1569919229">
      <w:bodyDiv w:val="1"/>
      <w:marLeft w:val="0"/>
      <w:marRight w:val="0"/>
      <w:marTop w:val="0"/>
      <w:marBottom w:val="0"/>
      <w:divBdr>
        <w:top w:val="none" w:sz="0" w:space="0" w:color="auto"/>
        <w:left w:val="none" w:sz="0" w:space="0" w:color="auto"/>
        <w:bottom w:val="none" w:sz="0" w:space="0" w:color="auto"/>
        <w:right w:val="none" w:sz="0" w:space="0" w:color="auto"/>
      </w:divBdr>
    </w:div>
    <w:div w:id="1597471718">
      <w:bodyDiv w:val="1"/>
      <w:marLeft w:val="0"/>
      <w:marRight w:val="0"/>
      <w:marTop w:val="0"/>
      <w:marBottom w:val="0"/>
      <w:divBdr>
        <w:top w:val="none" w:sz="0" w:space="0" w:color="auto"/>
        <w:left w:val="none" w:sz="0" w:space="0" w:color="auto"/>
        <w:bottom w:val="none" w:sz="0" w:space="0" w:color="auto"/>
        <w:right w:val="none" w:sz="0" w:space="0" w:color="auto"/>
      </w:divBdr>
    </w:div>
    <w:div w:id="1650476603">
      <w:bodyDiv w:val="1"/>
      <w:marLeft w:val="0"/>
      <w:marRight w:val="0"/>
      <w:marTop w:val="0"/>
      <w:marBottom w:val="0"/>
      <w:divBdr>
        <w:top w:val="none" w:sz="0" w:space="0" w:color="auto"/>
        <w:left w:val="none" w:sz="0" w:space="0" w:color="auto"/>
        <w:bottom w:val="none" w:sz="0" w:space="0" w:color="auto"/>
        <w:right w:val="none" w:sz="0" w:space="0" w:color="auto"/>
      </w:divBdr>
    </w:div>
    <w:div w:id="1694914665">
      <w:bodyDiv w:val="1"/>
      <w:marLeft w:val="0"/>
      <w:marRight w:val="0"/>
      <w:marTop w:val="0"/>
      <w:marBottom w:val="0"/>
      <w:divBdr>
        <w:top w:val="none" w:sz="0" w:space="0" w:color="auto"/>
        <w:left w:val="none" w:sz="0" w:space="0" w:color="auto"/>
        <w:bottom w:val="none" w:sz="0" w:space="0" w:color="auto"/>
        <w:right w:val="none" w:sz="0" w:space="0" w:color="auto"/>
      </w:divBdr>
    </w:div>
    <w:div w:id="1699694728">
      <w:bodyDiv w:val="1"/>
      <w:marLeft w:val="0"/>
      <w:marRight w:val="0"/>
      <w:marTop w:val="0"/>
      <w:marBottom w:val="0"/>
      <w:divBdr>
        <w:top w:val="none" w:sz="0" w:space="0" w:color="auto"/>
        <w:left w:val="none" w:sz="0" w:space="0" w:color="auto"/>
        <w:bottom w:val="none" w:sz="0" w:space="0" w:color="auto"/>
        <w:right w:val="none" w:sz="0" w:space="0" w:color="auto"/>
      </w:divBdr>
    </w:div>
    <w:div w:id="1734691680">
      <w:bodyDiv w:val="1"/>
      <w:marLeft w:val="0"/>
      <w:marRight w:val="0"/>
      <w:marTop w:val="0"/>
      <w:marBottom w:val="0"/>
      <w:divBdr>
        <w:top w:val="none" w:sz="0" w:space="0" w:color="auto"/>
        <w:left w:val="none" w:sz="0" w:space="0" w:color="auto"/>
        <w:bottom w:val="none" w:sz="0" w:space="0" w:color="auto"/>
        <w:right w:val="none" w:sz="0" w:space="0" w:color="auto"/>
      </w:divBdr>
    </w:div>
    <w:div w:id="1799716638">
      <w:bodyDiv w:val="1"/>
      <w:marLeft w:val="0"/>
      <w:marRight w:val="0"/>
      <w:marTop w:val="0"/>
      <w:marBottom w:val="0"/>
      <w:divBdr>
        <w:top w:val="none" w:sz="0" w:space="0" w:color="auto"/>
        <w:left w:val="none" w:sz="0" w:space="0" w:color="auto"/>
        <w:bottom w:val="none" w:sz="0" w:space="0" w:color="auto"/>
        <w:right w:val="none" w:sz="0" w:space="0" w:color="auto"/>
      </w:divBdr>
    </w:div>
    <w:div w:id="1828091362">
      <w:bodyDiv w:val="1"/>
      <w:marLeft w:val="0"/>
      <w:marRight w:val="0"/>
      <w:marTop w:val="0"/>
      <w:marBottom w:val="0"/>
      <w:divBdr>
        <w:top w:val="none" w:sz="0" w:space="0" w:color="auto"/>
        <w:left w:val="none" w:sz="0" w:space="0" w:color="auto"/>
        <w:bottom w:val="none" w:sz="0" w:space="0" w:color="auto"/>
        <w:right w:val="none" w:sz="0" w:space="0" w:color="auto"/>
      </w:divBdr>
    </w:div>
    <w:div w:id="1845823071">
      <w:bodyDiv w:val="1"/>
      <w:marLeft w:val="0"/>
      <w:marRight w:val="0"/>
      <w:marTop w:val="0"/>
      <w:marBottom w:val="0"/>
      <w:divBdr>
        <w:top w:val="none" w:sz="0" w:space="0" w:color="auto"/>
        <w:left w:val="none" w:sz="0" w:space="0" w:color="auto"/>
        <w:bottom w:val="none" w:sz="0" w:space="0" w:color="auto"/>
        <w:right w:val="none" w:sz="0" w:space="0" w:color="auto"/>
      </w:divBdr>
    </w:div>
    <w:div w:id="1962148783">
      <w:bodyDiv w:val="1"/>
      <w:marLeft w:val="0"/>
      <w:marRight w:val="0"/>
      <w:marTop w:val="0"/>
      <w:marBottom w:val="0"/>
      <w:divBdr>
        <w:top w:val="none" w:sz="0" w:space="0" w:color="auto"/>
        <w:left w:val="none" w:sz="0" w:space="0" w:color="auto"/>
        <w:bottom w:val="none" w:sz="0" w:space="0" w:color="auto"/>
        <w:right w:val="none" w:sz="0" w:space="0" w:color="auto"/>
      </w:divBdr>
    </w:div>
    <w:div w:id="1997832116">
      <w:bodyDiv w:val="1"/>
      <w:marLeft w:val="0"/>
      <w:marRight w:val="0"/>
      <w:marTop w:val="0"/>
      <w:marBottom w:val="0"/>
      <w:divBdr>
        <w:top w:val="none" w:sz="0" w:space="0" w:color="auto"/>
        <w:left w:val="none" w:sz="0" w:space="0" w:color="auto"/>
        <w:bottom w:val="none" w:sz="0" w:space="0" w:color="auto"/>
        <w:right w:val="none" w:sz="0" w:space="0" w:color="auto"/>
      </w:divBdr>
    </w:div>
    <w:div w:id="2022193691">
      <w:bodyDiv w:val="1"/>
      <w:marLeft w:val="0"/>
      <w:marRight w:val="0"/>
      <w:marTop w:val="0"/>
      <w:marBottom w:val="0"/>
      <w:divBdr>
        <w:top w:val="none" w:sz="0" w:space="0" w:color="auto"/>
        <w:left w:val="none" w:sz="0" w:space="0" w:color="auto"/>
        <w:bottom w:val="none" w:sz="0" w:space="0" w:color="auto"/>
        <w:right w:val="none" w:sz="0" w:space="0" w:color="auto"/>
      </w:divBdr>
    </w:div>
    <w:div w:id="2057385625">
      <w:bodyDiv w:val="1"/>
      <w:marLeft w:val="0"/>
      <w:marRight w:val="0"/>
      <w:marTop w:val="0"/>
      <w:marBottom w:val="0"/>
      <w:divBdr>
        <w:top w:val="none" w:sz="0" w:space="0" w:color="auto"/>
        <w:left w:val="none" w:sz="0" w:space="0" w:color="auto"/>
        <w:bottom w:val="none" w:sz="0" w:space="0" w:color="auto"/>
        <w:right w:val="none" w:sz="0" w:space="0" w:color="auto"/>
      </w:divBdr>
    </w:div>
    <w:div w:id="209886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eais.rkn.gov.ru/feedback/" TargetMode="External"/><Relationship Id="rId26" Type="http://schemas.openxmlformats.org/officeDocument/2006/relationships/hyperlink" Target="https://mgppu.ru/project/473/info/7472"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dop.edu.ru" TargetMode="Externa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s://minobrnauki.gov.ru/about/deps/dgmpispvsvo/year_family/info/" TargetMode="Externa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yperlink" Target="https://login.consultant.ru/link/?req=doc&amp;base=LAW&amp;n=480802&amp;dst=100090" TargetMode="Externa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1091;&#1088;&#1086;&#1082;&#1094;&#1080;&#1092;&#1088;&#1099;.&#1088;&#1092;/" TargetMode="Externa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yperlink" Target="http://publication.pravo.gov.ru/document/0001202505160012" TargetMode="External"/><Relationship Id="rId30" Type="http://schemas.openxmlformats.org/officeDocument/2006/relationships/footer" Target="footer7.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F2CA9-2A45-47CB-97FF-8C676E74F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2049</TotalTime>
  <Pages>362</Pages>
  <Words>122545</Words>
  <Characters>698513</Characters>
  <Application>Microsoft Office Word</Application>
  <DocSecurity>0</DocSecurity>
  <Lines>5820</Lines>
  <Paragraphs>1638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819420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ЭОС</dc:creator>
  <cp:keywords/>
  <dc:description/>
  <cp:lastModifiedBy>Котова Евгения Олеговна</cp:lastModifiedBy>
  <cp:revision>71</cp:revision>
  <cp:lastPrinted>2026-10-08T07:06:00Z</cp:lastPrinted>
  <dcterms:created xsi:type="dcterms:W3CDTF">2026-08-19T13:48:00Z</dcterms:created>
  <dcterms:modified xsi:type="dcterms:W3CDTF">2026-10-08T07:24:00Z</dcterms:modified>
  <cp:category>Файлы документов</cp:category>
</cp:coreProperties>
</file>